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F47C6" w14:textId="77777777" w:rsidR="00D61304" w:rsidRPr="00C41061" w:rsidRDefault="00D61304" w:rsidP="00803811">
      <w:pPr>
        <w:spacing w:line="288" w:lineRule="auto"/>
        <w:rPr>
          <w:highlight w:val="yellow"/>
        </w:rPr>
      </w:pPr>
      <w:r w:rsidRPr="00C41061">
        <w:rPr>
          <w:noProof/>
          <w:highlight w:val="yellow"/>
        </w:rPr>
        <w:drawing>
          <wp:anchor distT="0" distB="0" distL="114300" distR="114300" simplePos="0" relativeHeight="251655168" behindDoc="0" locked="0" layoutInCell="1" allowOverlap="1" wp14:anchorId="5C7AAF42" wp14:editId="69A24EDD">
            <wp:simplePos x="0" y="0"/>
            <wp:positionH relativeFrom="page">
              <wp:posOffset>0</wp:posOffset>
            </wp:positionH>
            <wp:positionV relativeFrom="paragraph">
              <wp:posOffset>0</wp:posOffset>
            </wp:positionV>
            <wp:extent cx="7553325" cy="13357225"/>
            <wp:effectExtent l="0" t="0" r="9525" b="0"/>
            <wp:wrapTopAndBottom/>
            <wp:docPr id="7170" name="Picture 2" descr="businesslines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usinesslineslight.jpg"/>
                    <pic:cNvPicPr>
                      <a:picLocks noChangeAspect="1"/>
                    </pic:cNvPicPr>
                  </pic:nvPicPr>
                  <pic:blipFill rotWithShape="1">
                    <a:blip r:embed="rId8">
                      <a:extLst>
                        <a:ext uri="{28A0092B-C50C-407E-A947-70E740481C1C}">
                          <a14:useLocalDpi xmlns:a14="http://schemas.microsoft.com/office/drawing/2010/main" val="0"/>
                        </a:ext>
                      </a:extLst>
                    </a:blip>
                    <a:srcRect r="20562"/>
                    <a:stretch/>
                  </pic:blipFill>
                  <pic:spPr bwMode="auto">
                    <a:xfrm>
                      <a:off x="0" y="0"/>
                      <a:ext cx="7553325" cy="133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061">
        <w:rPr>
          <w:noProof/>
          <w:highlight w:val="yellow"/>
        </w:rPr>
        <mc:AlternateContent>
          <mc:Choice Requires="wps">
            <w:drawing>
              <wp:anchor distT="91440" distB="91440" distL="365760" distR="365760" simplePos="0" relativeHeight="251656192" behindDoc="0" locked="0" layoutInCell="1" allowOverlap="1" wp14:anchorId="12B876F7" wp14:editId="49B88CD0">
                <wp:simplePos x="0" y="0"/>
                <wp:positionH relativeFrom="margin">
                  <wp:posOffset>-337820</wp:posOffset>
                </wp:positionH>
                <wp:positionV relativeFrom="bottomMargin">
                  <wp:posOffset>-943610</wp:posOffset>
                </wp:positionV>
                <wp:extent cx="6509385" cy="1334135"/>
                <wp:effectExtent l="0" t="0" r="0" b="0"/>
                <wp:wrapTopAndBottom/>
                <wp:docPr id="15" name="Pravokotnik 15"/>
                <wp:cNvGraphicFramePr/>
                <a:graphic xmlns:a="http://schemas.openxmlformats.org/drawingml/2006/main">
                  <a:graphicData uri="http://schemas.microsoft.com/office/word/2010/wordprocessingShape">
                    <wps:wsp>
                      <wps:cNvSpPr/>
                      <wps:spPr>
                        <a:xfrm>
                          <a:off x="0" y="0"/>
                          <a:ext cx="6509385" cy="1334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9B577" w14:textId="77777777" w:rsidR="001057CC" w:rsidRDefault="001057CC" w:rsidP="00D61304">
                            <w:pPr>
                              <w:pStyle w:val="Naslovnica0"/>
                              <w:rPr>
                                <w:b/>
                                <w:color w:val="595959" w:themeColor="text1" w:themeTint="A6"/>
                                <w:sz w:val="32"/>
                                <w:szCs w:val="32"/>
                              </w:rPr>
                            </w:pPr>
                          </w:p>
                          <w:p w14:paraId="6F436FEB" w14:textId="77777777" w:rsidR="001057CC" w:rsidRDefault="001057CC" w:rsidP="00D61304">
                            <w:pPr>
                              <w:pStyle w:val="Naslovnica0"/>
                              <w:rPr>
                                <w:b/>
                                <w:color w:val="595959" w:themeColor="text1" w:themeTint="A6"/>
                                <w:sz w:val="32"/>
                                <w:szCs w:val="32"/>
                              </w:rPr>
                            </w:pPr>
                            <w:bookmarkStart w:id="0" w:name="_GoBack"/>
                            <w:bookmarkEnd w:id="0"/>
                          </w:p>
                          <w:p w14:paraId="09297479" w14:textId="3042035F" w:rsidR="001057CC" w:rsidRPr="000A4919" w:rsidRDefault="001057CC" w:rsidP="00D61304">
                            <w:pPr>
                              <w:pStyle w:val="Naslovnica0"/>
                              <w:rPr>
                                <w:b/>
                                <w:color w:val="595959" w:themeColor="text1" w:themeTint="A6"/>
                                <w:sz w:val="32"/>
                                <w:szCs w:val="32"/>
                              </w:rPr>
                            </w:pPr>
                            <w:r>
                              <w:rPr>
                                <w:b/>
                                <w:color w:val="595959" w:themeColor="text1" w:themeTint="A6"/>
                                <w:sz w:val="32"/>
                                <w:szCs w:val="32"/>
                              </w:rPr>
                              <w:t>Julij 2019</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876F7" id="Pravokotnik 15" o:spid="_x0000_s1026" style="position:absolute;left:0;text-align:left;margin-left:-26.6pt;margin-top:-74.3pt;width:512.55pt;height:105.05pt;z-index:25165619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" filled="f" stroked="f" strokeweight="1pt">
                <v:textbox inset="10.8pt,0,10.8pt,0">
                  <w:txbxContent>
                    <w:p w14:paraId="62C9B577" w14:textId="77777777" w:rsidR="001057CC" w:rsidRDefault="001057CC" w:rsidP="00D61304">
                      <w:pPr>
                        <w:pStyle w:val="Naslovnica0"/>
                        <w:rPr>
                          <w:b/>
                          <w:color w:val="595959" w:themeColor="text1" w:themeTint="A6"/>
                          <w:sz w:val="32"/>
                          <w:szCs w:val="32"/>
                        </w:rPr>
                      </w:pPr>
                    </w:p>
                    <w:p w14:paraId="6F436FEB" w14:textId="77777777" w:rsidR="001057CC" w:rsidRDefault="001057CC" w:rsidP="00D61304">
                      <w:pPr>
                        <w:pStyle w:val="Naslovnica0"/>
                        <w:rPr>
                          <w:b/>
                          <w:color w:val="595959" w:themeColor="text1" w:themeTint="A6"/>
                          <w:sz w:val="32"/>
                          <w:szCs w:val="32"/>
                        </w:rPr>
                      </w:pPr>
                    </w:p>
                    <w:p w14:paraId="09297479" w14:textId="3042035F" w:rsidR="001057CC" w:rsidRPr="000A4919" w:rsidRDefault="001057CC" w:rsidP="00D61304">
                      <w:pPr>
                        <w:pStyle w:val="Naslovnica0"/>
                        <w:rPr>
                          <w:b/>
                          <w:color w:val="595959" w:themeColor="text1" w:themeTint="A6"/>
                          <w:sz w:val="32"/>
                          <w:szCs w:val="32"/>
                        </w:rPr>
                      </w:pPr>
                      <w:r>
                        <w:rPr>
                          <w:b/>
                          <w:color w:val="595959" w:themeColor="text1" w:themeTint="A6"/>
                          <w:sz w:val="32"/>
                          <w:szCs w:val="32"/>
                        </w:rPr>
                        <w:t>Julij 2019</w:t>
                      </w:r>
                    </w:p>
                  </w:txbxContent>
                </v:textbox>
                <w10:wrap type="topAndBottom" anchorx="margin" anchory="margin"/>
              </v:rect>
            </w:pict>
          </mc:Fallback>
        </mc:AlternateContent>
      </w:r>
      <w:r w:rsidRPr="00C41061">
        <w:rPr>
          <w:noProof/>
          <w:highlight w:val="yellow"/>
        </w:rPr>
        <mc:AlternateContent>
          <mc:Choice Requires="wps">
            <w:drawing>
              <wp:anchor distT="91440" distB="91440" distL="365760" distR="365760" simplePos="0" relativeHeight="251660288" behindDoc="0" locked="0" layoutInCell="1" allowOverlap="1" wp14:anchorId="47FEF269" wp14:editId="1AA680BC">
                <wp:simplePos x="0" y="0"/>
                <wp:positionH relativeFrom="margin">
                  <wp:posOffset>5080</wp:posOffset>
                </wp:positionH>
                <wp:positionV relativeFrom="page">
                  <wp:posOffset>3981450</wp:posOffset>
                </wp:positionV>
                <wp:extent cx="5867400" cy="4762500"/>
                <wp:effectExtent l="0" t="0" r="0" b="0"/>
                <wp:wrapTopAndBottom/>
                <wp:docPr id="17" name="Pravokotnik 17"/>
                <wp:cNvGraphicFramePr/>
                <a:graphic xmlns:a="http://schemas.openxmlformats.org/drawingml/2006/main">
                  <a:graphicData uri="http://schemas.microsoft.com/office/word/2010/wordprocessingShape">
                    <wps:wsp>
                      <wps:cNvSpPr/>
                      <wps:spPr>
                        <a:xfrm>
                          <a:off x="0" y="0"/>
                          <a:ext cx="5867400" cy="476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9DB8B" w14:textId="77777777" w:rsidR="001057CC" w:rsidRPr="00872DE5" w:rsidRDefault="001057CC" w:rsidP="00D61304">
                            <w:pPr>
                              <w:rPr>
                                <w14:shadow w14:blurRad="50800" w14:dist="50800" w14:dir="5400000" w14:sx="0" w14:sy="0" w14:kx="0" w14:ky="0" w14:algn="ctr">
                                  <w14:schemeClr w14:val="tx1"/>
                                </w14:shadow>
                              </w:rPr>
                            </w:pPr>
                            <w:r>
                              <w:t xml:space="preserve"> </w:t>
                            </w:r>
                          </w:p>
                          <w:p w14:paraId="46785CA8" w14:textId="77777777" w:rsidR="001057CC" w:rsidRPr="00872DE5" w:rsidRDefault="001057CC" w:rsidP="00D61304">
                            <w:pPr>
                              <w:rPr>
                                <w:sz w:val="2"/>
                                <w:szCs w:val="2"/>
                                <w14:shadow w14:blurRad="50800" w14:dist="50800" w14:dir="5400000" w14:sx="0" w14:sy="0" w14:kx="0" w14:ky="0" w14:algn="ctr">
                                  <w14:schemeClr w14:val="tx1"/>
                                </w14:shadow>
                              </w:rPr>
                            </w:pPr>
                          </w:p>
                          <w:p w14:paraId="128767DC" w14:textId="77777777" w:rsidR="001057CC" w:rsidRPr="006A7435" w:rsidRDefault="001057CC" w:rsidP="00D61304">
                            <w:pPr>
                              <w:rPr>
                                <w14:shadow w14:blurRad="50800" w14:dist="50800" w14:dir="5400000" w14:sx="0" w14:sy="0" w14:kx="0" w14:ky="0" w14:algn="ctr">
                                  <w14:schemeClr w14:val="tx1"/>
                                </w14:shadow>
                              </w:rPr>
                            </w:pPr>
                          </w:p>
                          <w:p w14:paraId="6FA819B1" w14:textId="4983AAB5" w:rsidR="001057CC" w:rsidRDefault="001057CC" w:rsidP="00D61304"/>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EF269" id="Pravokotnik 17" o:spid="_x0000_s1027" style="position:absolute;left:0;text-align:left;margin-left:.4pt;margin-top:313.5pt;width:462pt;height:375pt;z-index:2516602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" filled="f" stroked="f" strokeweight="1pt">
                <v:textbox inset="10.8pt,0,10.8pt,0">
                  <w:txbxContent>
                    <w:p w14:paraId="6249DB8B" w14:textId="77777777" w:rsidR="001057CC" w:rsidRPr="00872DE5" w:rsidRDefault="001057CC" w:rsidP="00D61304">
                      <w:pPr>
                        <w:rPr>
                          <w14:shadow w14:blurRad="50800" w14:dist="50800" w14:dir="5400000" w14:sx="0" w14:sy="0" w14:kx="0" w14:ky="0" w14:algn="ctr">
                            <w14:schemeClr w14:val="tx1"/>
                          </w14:shadow>
                        </w:rPr>
                      </w:pPr>
                      <w:r>
                        <w:t xml:space="preserve"> </w:t>
                      </w:r>
                    </w:p>
                    <w:p w14:paraId="46785CA8" w14:textId="77777777" w:rsidR="001057CC" w:rsidRPr="00872DE5" w:rsidRDefault="001057CC" w:rsidP="00D61304">
                      <w:pPr>
                        <w:rPr>
                          <w:sz w:val="2"/>
                          <w:szCs w:val="2"/>
                          <w14:shadow w14:blurRad="50800" w14:dist="50800" w14:dir="5400000" w14:sx="0" w14:sy="0" w14:kx="0" w14:ky="0" w14:algn="ctr">
                            <w14:schemeClr w14:val="tx1"/>
                          </w14:shadow>
                        </w:rPr>
                      </w:pPr>
                    </w:p>
                    <w:p w14:paraId="128767DC" w14:textId="77777777" w:rsidR="001057CC" w:rsidRPr="006A7435" w:rsidRDefault="001057CC" w:rsidP="00D61304">
                      <w:pPr>
                        <w:rPr>
                          <w14:shadow w14:blurRad="50800" w14:dist="50800" w14:dir="5400000" w14:sx="0" w14:sy="0" w14:kx="0" w14:ky="0" w14:algn="ctr">
                            <w14:schemeClr w14:val="tx1"/>
                          </w14:shadow>
                        </w:rPr>
                      </w:pPr>
                    </w:p>
                    <w:p w14:paraId="6FA819B1" w14:textId="4983AAB5" w:rsidR="001057CC" w:rsidRDefault="001057CC" w:rsidP="00D61304"/>
                  </w:txbxContent>
                </v:textbox>
                <w10:wrap type="topAndBottom" anchorx="margin" anchory="page"/>
              </v:rect>
            </w:pict>
          </mc:Fallback>
        </mc:AlternateContent>
      </w:r>
      <w:r w:rsidRPr="00C41061">
        <w:rPr>
          <w:noProof/>
          <w:highlight w:val="yellow"/>
        </w:rPr>
        <mc:AlternateContent>
          <mc:Choice Requires="wps">
            <w:drawing>
              <wp:anchor distT="91440" distB="91440" distL="365760" distR="365760" simplePos="0" relativeHeight="251658240" behindDoc="0" locked="0" layoutInCell="1" allowOverlap="1" wp14:anchorId="00A576EE" wp14:editId="66D038A3">
                <wp:simplePos x="0" y="0"/>
                <wp:positionH relativeFrom="margin">
                  <wp:align>left</wp:align>
                </wp:positionH>
                <wp:positionV relativeFrom="margin">
                  <wp:align>top</wp:align>
                </wp:positionV>
                <wp:extent cx="6229350" cy="1165225"/>
                <wp:effectExtent l="0" t="0" r="0" b="0"/>
                <wp:wrapTopAndBottom/>
                <wp:docPr id="3" name="Pravokotnik 3"/>
                <wp:cNvGraphicFramePr/>
                <a:graphic xmlns:a="http://schemas.openxmlformats.org/drawingml/2006/main">
                  <a:graphicData uri="http://schemas.microsoft.com/office/word/2010/wordprocessingShape">
                    <wps:wsp>
                      <wps:cNvSpPr/>
                      <wps:spPr>
                        <a:xfrm>
                          <a:off x="0" y="0"/>
                          <a:ext cx="6229350" cy="1165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A44D" w14:textId="77777777" w:rsidR="001057CC" w:rsidRDefault="001057CC" w:rsidP="00D61304">
                            <w:pPr>
                              <w:autoSpaceDE w:val="0"/>
                              <w:autoSpaceDN w:val="0"/>
                              <w:adjustRightInd w:val="0"/>
                              <w:ind w:firstLine="1701"/>
                              <w:rPr>
                                <w:rFonts w:ascii="Republika" w:hAnsi="Republika" w:cs="Republika"/>
                                <w:color w:val="595959" w:themeColor="text1" w:themeTint="A6"/>
                                <w:sz w:val="23"/>
                                <w:szCs w:val="23"/>
                              </w:rPr>
                            </w:pPr>
                          </w:p>
                          <w:p w14:paraId="252AE442" w14:textId="77777777" w:rsidR="001057CC" w:rsidRDefault="001057CC" w:rsidP="00D61304">
                            <w:pPr>
                              <w:autoSpaceDE w:val="0"/>
                              <w:autoSpaceDN w:val="0"/>
                              <w:adjustRightInd w:val="0"/>
                              <w:ind w:firstLine="1701"/>
                              <w:rPr>
                                <w:rFonts w:ascii="Republika" w:hAnsi="Republika" w:cs="Republika"/>
                                <w:color w:val="595959" w:themeColor="text1" w:themeTint="A6"/>
                                <w:sz w:val="23"/>
                                <w:szCs w:val="23"/>
                              </w:rPr>
                            </w:pPr>
                          </w:p>
                          <w:p w14:paraId="798379FC"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3EBB9B9" w14:textId="77777777" w:rsidR="001057CC" w:rsidRPr="00222C10" w:rsidRDefault="001057CC" w:rsidP="00D61304">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4540CDBE"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INŠPEKTORAT</w:t>
                            </w:r>
                            <w:r>
                              <w:rPr>
                                <w:rFonts w:cs="Arial"/>
                                <w:color w:val="595959" w:themeColor="text1" w:themeTint="A6"/>
                              </w:rPr>
                              <w:t xml:space="preserve"> </w:t>
                            </w:r>
                            <w:r w:rsidRPr="00222C10">
                              <w:rPr>
                                <w:rFonts w:cs="Arial"/>
                                <w:color w:val="595959" w:themeColor="text1" w:themeTint="A6"/>
                              </w:rPr>
                              <w:t>REPUBLIKE SLOVENIJE ZA OKOLJE IN PROSTOR</w:t>
                            </w:r>
                          </w:p>
                          <w:p w14:paraId="6221BC33"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p w14:paraId="433DE9FC" w14:textId="77777777" w:rsidR="001057CC" w:rsidRPr="00B25EA1" w:rsidRDefault="001057CC" w:rsidP="00D61304">
                            <w:pPr>
                              <w:pStyle w:val="Naslovnica0"/>
                              <w:jc w:val="left"/>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576EE" id="Pravokotnik 3" o:spid="_x0000_s1028" style="position:absolute;left:0;text-align:left;margin-left:0;margin-top:0;width:490.5pt;height:91.75pt;z-index:251658240;visibility:visible;mso-wrap-style:square;mso-width-percent:0;mso-height-percent:0;mso-wrap-distance-left:28.8pt;mso-wrap-distance-top:7.2pt;mso-wrap-distance-right:28.8pt;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" filled="f" stroked="f" strokeweight="1pt">
                <v:textbox inset="10.8pt,0,10.8pt,0">
                  <w:txbxContent>
                    <w:p w14:paraId="418BA44D" w14:textId="77777777" w:rsidR="001057CC" w:rsidRDefault="001057CC" w:rsidP="00D61304">
                      <w:pPr>
                        <w:autoSpaceDE w:val="0"/>
                        <w:autoSpaceDN w:val="0"/>
                        <w:adjustRightInd w:val="0"/>
                        <w:ind w:firstLine="1701"/>
                        <w:rPr>
                          <w:rFonts w:ascii="Republika" w:hAnsi="Republika" w:cs="Republika"/>
                          <w:color w:val="595959" w:themeColor="text1" w:themeTint="A6"/>
                          <w:sz w:val="23"/>
                          <w:szCs w:val="23"/>
                        </w:rPr>
                      </w:pPr>
                    </w:p>
                    <w:p w14:paraId="252AE442" w14:textId="77777777" w:rsidR="001057CC" w:rsidRDefault="001057CC" w:rsidP="00D61304">
                      <w:pPr>
                        <w:autoSpaceDE w:val="0"/>
                        <w:autoSpaceDN w:val="0"/>
                        <w:adjustRightInd w:val="0"/>
                        <w:ind w:firstLine="1701"/>
                        <w:rPr>
                          <w:rFonts w:ascii="Republika" w:hAnsi="Republika" w:cs="Republika"/>
                          <w:color w:val="595959" w:themeColor="text1" w:themeTint="A6"/>
                          <w:sz w:val="23"/>
                          <w:szCs w:val="23"/>
                        </w:rPr>
                      </w:pPr>
                    </w:p>
                    <w:p w14:paraId="798379FC"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3EBB9B9" w14:textId="77777777" w:rsidR="001057CC" w:rsidRPr="00222C10" w:rsidRDefault="001057CC" w:rsidP="00D61304">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4540CDBE"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INŠPEKTORAT</w:t>
                      </w:r>
                      <w:r>
                        <w:rPr>
                          <w:rFonts w:cs="Arial"/>
                          <w:color w:val="595959" w:themeColor="text1" w:themeTint="A6"/>
                        </w:rPr>
                        <w:t xml:space="preserve"> </w:t>
                      </w:r>
                      <w:r w:rsidRPr="00222C10">
                        <w:rPr>
                          <w:rFonts w:cs="Arial"/>
                          <w:color w:val="595959" w:themeColor="text1" w:themeTint="A6"/>
                        </w:rPr>
                        <w:t>REPUBLIKE SLOVENIJE ZA OKOLJE IN PROSTOR</w:t>
                      </w:r>
                    </w:p>
                    <w:p w14:paraId="6221BC33" w14:textId="77777777" w:rsidR="001057CC" w:rsidRPr="00222C10" w:rsidRDefault="001057CC" w:rsidP="00D61304">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p w14:paraId="433DE9FC" w14:textId="77777777" w:rsidR="001057CC" w:rsidRPr="00B25EA1" w:rsidRDefault="001057CC" w:rsidP="00D61304">
                      <w:pPr>
                        <w:pStyle w:val="Naslovnica0"/>
                        <w:jc w:val="left"/>
                        <w:rPr>
                          <w:b/>
                          <w:color w:val="595959" w:themeColor="text1" w:themeTint="A6"/>
                        </w:rPr>
                      </w:pPr>
                    </w:p>
                  </w:txbxContent>
                </v:textbox>
                <w10:wrap type="topAndBottom" anchorx="margin" anchory="margin"/>
              </v:rect>
            </w:pict>
          </mc:Fallback>
        </mc:AlternateContent>
      </w:r>
      <w:r w:rsidRPr="00C41061">
        <w:rPr>
          <w:noProof/>
          <w:highlight w:val="yellow"/>
        </w:rPr>
        <mc:AlternateContent>
          <mc:Choice Requires="wps">
            <w:drawing>
              <wp:anchor distT="91440" distB="91440" distL="365760" distR="365760" simplePos="0" relativeHeight="251661312" behindDoc="0" locked="0" layoutInCell="1" allowOverlap="1" wp14:anchorId="5D19BD8D" wp14:editId="3F89A496">
                <wp:simplePos x="0" y="0"/>
                <wp:positionH relativeFrom="margin">
                  <wp:align>left</wp:align>
                </wp:positionH>
                <wp:positionV relativeFrom="page">
                  <wp:posOffset>1882775</wp:posOffset>
                </wp:positionV>
                <wp:extent cx="6003925" cy="1569085"/>
                <wp:effectExtent l="0" t="0" r="0" b="12065"/>
                <wp:wrapTopAndBottom/>
                <wp:docPr id="146" name="Pravokotnik 146"/>
                <wp:cNvGraphicFramePr/>
                <a:graphic xmlns:a="http://schemas.openxmlformats.org/drawingml/2006/main">
                  <a:graphicData uri="http://schemas.microsoft.com/office/word/2010/wordprocessingShape">
                    <wps:wsp>
                      <wps:cNvSpPr/>
                      <wps:spPr>
                        <a:xfrm>
                          <a:off x="0" y="0"/>
                          <a:ext cx="6003925" cy="15694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46489" w14:textId="77777777" w:rsidR="001057CC" w:rsidRDefault="001057CC" w:rsidP="00D61304">
                            <w:pPr>
                              <w:pStyle w:val="Naslovnica0"/>
                              <w:rPr>
                                <w:b/>
                                <w:color w:val="595959" w:themeColor="text1" w:themeTint="A6"/>
                              </w:rPr>
                            </w:pPr>
                          </w:p>
                          <w:p w14:paraId="0FC1D502" w14:textId="77777777" w:rsidR="001057CC" w:rsidRDefault="001057CC" w:rsidP="00D61304">
                            <w:pPr>
                              <w:pStyle w:val="Naslovnica0"/>
                              <w:rPr>
                                <w:b/>
                                <w:color w:val="595959" w:themeColor="text1" w:themeTint="A6"/>
                              </w:rPr>
                            </w:pPr>
                          </w:p>
                          <w:p w14:paraId="1A155D29" w14:textId="77777777" w:rsidR="001057CC" w:rsidRPr="00A23F58" w:rsidRDefault="001057CC" w:rsidP="00D61304">
                            <w:pPr>
                              <w:pStyle w:val="Naslovnica0"/>
                              <w:rPr>
                                <w:b/>
                                <w:color w:val="595959" w:themeColor="text1" w:themeTint="A6"/>
                              </w:rPr>
                            </w:pPr>
                            <w:r w:rsidRPr="00A23F58">
                              <w:rPr>
                                <w:b/>
                                <w:color w:val="595959" w:themeColor="text1" w:themeTint="A6"/>
                              </w:rPr>
                              <w:t xml:space="preserve">POROČILO O DELU </w:t>
                            </w:r>
                          </w:p>
                          <w:p w14:paraId="40A3A08C" w14:textId="77777777" w:rsidR="001057CC" w:rsidRPr="0090259E" w:rsidRDefault="001057CC" w:rsidP="00D61304">
                            <w:pPr>
                              <w:pStyle w:val="Naslovnica0"/>
                              <w:rPr>
                                <w:b/>
                                <w:color w:val="595959" w:themeColor="text1" w:themeTint="A6"/>
                                <w:sz w:val="20"/>
                              </w:rPr>
                            </w:pPr>
                          </w:p>
                          <w:p w14:paraId="6052EC9B" w14:textId="77777777" w:rsidR="001057CC" w:rsidRPr="00A23F58" w:rsidRDefault="001057CC" w:rsidP="00D61304">
                            <w:pPr>
                              <w:pStyle w:val="Naslovnica0"/>
                              <w:rPr>
                                <w:b/>
                                <w:color w:val="595959" w:themeColor="text1" w:themeTint="A6"/>
                              </w:rPr>
                            </w:pPr>
                            <w:r>
                              <w:rPr>
                                <w:b/>
                                <w:color w:val="595959" w:themeColor="text1" w:themeTint="A6"/>
                              </w:rPr>
                              <w:t xml:space="preserve">ZA </w:t>
                            </w:r>
                            <w:r w:rsidRPr="00A23F58">
                              <w:rPr>
                                <w:b/>
                                <w:color w:val="595959" w:themeColor="text1" w:themeTint="A6"/>
                              </w:rPr>
                              <w:t>LETO 201</w:t>
                            </w:r>
                            <w:r>
                              <w:rPr>
                                <w:b/>
                                <w:color w:val="595959" w:themeColor="text1" w:themeTint="A6"/>
                              </w:rPr>
                              <w:t>8</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BD8D" id="Pravokotnik 146" o:spid="_x0000_s1029" style="position:absolute;left:0;text-align:left;margin-left:0;margin-top:148.25pt;width:472.75pt;height:123.55pt;z-index:251661312;visibility:visible;mso-wrap-style:square;mso-width-percent:0;mso-height-percent:0;mso-wrap-distance-left:28.8pt;mso-wrap-distance-top:7.2pt;mso-wrap-distance-right:28.8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" filled="f" stroked="f" strokeweight="1pt">
                <v:textbox inset="10.8pt,0,10.8pt,0">
                  <w:txbxContent>
                    <w:p w14:paraId="59F46489" w14:textId="77777777" w:rsidR="001057CC" w:rsidRDefault="001057CC" w:rsidP="00D61304">
                      <w:pPr>
                        <w:pStyle w:val="Naslovnica0"/>
                        <w:rPr>
                          <w:b/>
                          <w:color w:val="595959" w:themeColor="text1" w:themeTint="A6"/>
                        </w:rPr>
                      </w:pPr>
                    </w:p>
                    <w:p w14:paraId="0FC1D502" w14:textId="77777777" w:rsidR="001057CC" w:rsidRDefault="001057CC" w:rsidP="00D61304">
                      <w:pPr>
                        <w:pStyle w:val="Naslovnica0"/>
                        <w:rPr>
                          <w:b/>
                          <w:color w:val="595959" w:themeColor="text1" w:themeTint="A6"/>
                        </w:rPr>
                      </w:pPr>
                    </w:p>
                    <w:p w14:paraId="1A155D29" w14:textId="77777777" w:rsidR="001057CC" w:rsidRPr="00A23F58" w:rsidRDefault="001057CC" w:rsidP="00D61304">
                      <w:pPr>
                        <w:pStyle w:val="Naslovnica0"/>
                        <w:rPr>
                          <w:b/>
                          <w:color w:val="595959" w:themeColor="text1" w:themeTint="A6"/>
                        </w:rPr>
                      </w:pPr>
                      <w:r w:rsidRPr="00A23F58">
                        <w:rPr>
                          <w:b/>
                          <w:color w:val="595959" w:themeColor="text1" w:themeTint="A6"/>
                        </w:rPr>
                        <w:t xml:space="preserve">POROČILO O DELU </w:t>
                      </w:r>
                    </w:p>
                    <w:p w14:paraId="40A3A08C" w14:textId="77777777" w:rsidR="001057CC" w:rsidRPr="0090259E" w:rsidRDefault="001057CC" w:rsidP="00D61304">
                      <w:pPr>
                        <w:pStyle w:val="Naslovnica0"/>
                        <w:rPr>
                          <w:b/>
                          <w:color w:val="595959" w:themeColor="text1" w:themeTint="A6"/>
                          <w:sz w:val="20"/>
                        </w:rPr>
                      </w:pPr>
                    </w:p>
                    <w:p w14:paraId="6052EC9B" w14:textId="77777777" w:rsidR="001057CC" w:rsidRPr="00A23F58" w:rsidRDefault="001057CC" w:rsidP="00D61304">
                      <w:pPr>
                        <w:pStyle w:val="Naslovnica0"/>
                        <w:rPr>
                          <w:b/>
                          <w:color w:val="595959" w:themeColor="text1" w:themeTint="A6"/>
                        </w:rPr>
                      </w:pPr>
                      <w:r>
                        <w:rPr>
                          <w:b/>
                          <w:color w:val="595959" w:themeColor="text1" w:themeTint="A6"/>
                        </w:rPr>
                        <w:t xml:space="preserve">ZA </w:t>
                      </w:r>
                      <w:r w:rsidRPr="00A23F58">
                        <w:rPr>
                          <w:b/>
                          <w:color w:val="595959" w:themeColor="text1" w:themeTint="A6"/>
                        </w:rPr>
                        <w:t>LETO 201</w:t>
                      </w:r>
                      <w:r>
                        <w:rPr>
                          <w:b/>
                          <w:color w:val="595959" w:themeColor="text1" w:themeTint="A6"/>
                        </w:rPr>
                        <w:t>8</w:t>
                      </w:r>
                    </w:p>
                  </w:txbxContent>
                </v:textbox>
                <w10:wrap type="topAndBottom" anchorx="margin" anchory="page"/>
              </v:rect>
            </w:pict>
          </mc:Fallback>
        </mc:AlternateContent>
      </w:r>
      <w:r w:rsidRPr="00C41061">
        <w:rPr>
          <w:noProof/>
          <w:highlight w:val="yellow"/>
        </w:rPr>
        <mc:AlternateContent>
          <mc:Choice Requires="wps">
            <w:drawing>
              <wp:anchor distT="91440" distB="91440" distL="365760" distR="365760" simplePos="0" relativeHeight="251662336" behindDoc="0" locked="0" layoutInCell="1" allowOverlap="1" wp14:anchorId="1E7BEA95" wp14:editId="12E312AD">
                <wp:simplePos x="0" y="0"/>
                <wp:positionH relativeFrom="leftMargin">
                  <wp:align>right</wp:align>
                </wp:positionH>
                <wp:positionV relativeFrom="margin">
                  <wp:posOffset>150125</wp:posOffset>
                </wp:positionV>
                <wp:extent cx="586531" cy="818250"/>
                <wp:effectExtent l="0" t="0" r="0" b="1270"/>
                <wp:wrapTopAndBottom/>
                <wp:docPr id="16" name="Pravokotnik 16"/>
                <wp:cNvGraphicFramePr/>
                <a:graphic xmlns:a="http://schemas.openxmlformats.org/drawingml/2006/main">
                  <a:graphicData uri="http://schemas.microsoft.com/office/word/2010/wordprocessingShape">
                    <wps:wsp>
                      <wps:cNvSpPr/>
                      <wps:spPr>
                        <a:xfrm>
                          <a:off x="0" y="0"/>
                          <a:ext cx="586531" cy="81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7283A" w14:textId="77777777" w:rsidR="001057CC" w:rsidRPr="00A23F58" w:rsidRDefault="001057CC" w:rsidP="00D61304">
                            <w:pPr>
                              <w:pStyle w:val="Naslovnica0"/>
                              <w:rPr>
                                <w:b/>
                                <w:color w:val="595959" w:themeColor="text1" w:themeTint="A6"/>
                              </w:rPr>
                            </w:pPr>
                            <w:r w:rsidRPr="00AD08A5">
                              <w:rPr>
                                <w:b/>
                                <w:noProof/>
                                <w:color w:val="595959" w:themeColor="text1" w:themeTint="A6"/>
                              </w:rPr>
                              <w:drawing>
                                <wp:inline distT="0" distB="0" distL="0" distR="0" wp14:anchorId="78B7BED4" wp14:editId="3C20D4BC">
                                  <wp:extent cx="304469" cy="374167"/>
                                  <wp:effectExtent l="0" t="0" r="635" b="69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a:extLst/>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EA95" id="Pravokotnik 16" o:spid="_x0000_s1030" style="position:absolute;left:0;text-align:left;margin-left:-5pt;margin-top:11.8pt;width:46.2pt;height:64.45pt;z-index:251662336;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" filled="f" stroked="f" strokeweight="1pt">
                <v:textbox inset="10.8pt,0,10.8pt,0">
                  <w:txbxContent>
                    <w:p w14:paraId="4077283A" w14:textId="77777777" w:rsidR="001057CC" w:rsidRPr="00A23F58" w:rsidRDefault="001057CC" w:rsidP="00D61304">
                      <w:pPr>
                        <w:pStyle w:val="Naslovnica0"/>
                        <w:rPr>
                          <w:b/>
                          <w:color w:val="595959" w:themeColor="text1" w:themeTint="A6"/>
                        </w:rPr>
                      </w:pPr>
                      <w:r w:rsidRPr="00AD08A5">
                        <w:rPr>
                          <w:b/>
                          <w:noProof/>
                          <w:color w:val="595959" w:themeColor="text1" w:themeTint="A6"/>
                        </w:rPr>
                        <w:drawing>
                          <wp:inline distT="0" distB="0" distL="0" distR="0" wp14:anchorId="78B7BED4" wp14:editId="3C20D4BC">
                            <wp:extent cx="304469" cy="374167"/>
                            <wp:effectExtent l="0" t="0" r="635" b="69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a:extLst/>
                                  </pic:spPr>
                                </pic:pic>
                              </a:graphicData>
                            </a:graphic>
                          </wp:inline>
                        </w:drawing>
                      </w:r>
                    </w:p>
                  </w:txbxContent>
                </v:textbox>
                <w10:wrap type="topAndBottom" anchorx="margin" anchory="margin"/>
              </v:rect>
            </w:pict>
          </mc:Fallback>
        </mc:AlternateContent>
      </w:r>
    </w:p>
    <w:p w14:paraId="0E617291" w14:textId="77777777" w:rsidR="00D61304" w:rsidRPr="00C41061" w:rsidRDefault="00D61304" w:rsidP="00803811">
      <w:pPr>
        <w:spacing w:after="160" w:line="288" w:lineRule="auto"/>
        <w:rPr>
          <w:b/>
          <w:sz w:val="32"/>
          <w:szCs w:val="32"/>
          <w:highlight w:val="yellow"/>
        </w:rPr>
      </w:pPr>
      <w:r w:rsidRPr="00C41061">
        <w:rPr>
          <w:b/>
          <w:sz w:val="32"/>
          <w:szCs w:val="32"/>
          <w:highlight w:val="yellow"/>
        </w:rPr>
        <w:lastRenderedPageBreak/>
        <w:br w:type="page"/>
      </w:r>
    </w:p>
    <w:p w14:paraId="4B74CD10" w14:textId="77777777" w:rsidR="00D61304" w:rsidRPr="00C41061" w:rsidRDefault="00D61304" w:rsidP="00803811">
      <w:pPr>
        <w:spacing w:line="288" w:lineRule="auto"/>
        <w:rPr>
          <w:b/>
          <w:sz w:val="4"/>
          <w:szCs w:val="4"/>
          <w:highlight w:val="yellow"/>
        </w:rPr>
      </w:pPr>
      <w:r w:rsidRPr="00C41061">
        <w:rPr>
          <w:b/>
          <w:noProof/>
          <w:sz w:val="4"/>
          <w:szCs w:val="4"/>
          <w:highlight w:val="yellow"/>
        </w:rPr>
        <w:lastRenderedPageBreak/>
        <mc:AlternateContent>
          <mc:Choice Requires="wps">
            <w:drawing>
              <wp:anchor distT="360045" distB="540385" distL="0" distR="0" simplePos="0" relativeHeight="251659264" behindDoc="0" locked="0" layoutInCell="1" allowOverlap="1" wp14:anchorId="2C502155" wp14:editId="191B9359">
                <wp:simplePos x="0" y="0"/>
                <wp:positionH relativeFrom="column">
                  <wp:posOffset>-3810</wp:posOffset>
                </wp:positionH>
                <wp:positionV relativeFrom="paragraph">
                  <wp:posOffset>786130</wp:posOffset>
                </wp:positionV>
                <wp:extent cx="2838450" cy="209550"/>
                <wp:effectExtent l="635" t="0" r="0" b="0"/>
                <wp:wrapNone/>
                <wp:docPr id="6" name="Polje z besedilom 6"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3DFC" w14:textId="77777777" w:rsidR="001057CC" w:rsidRPr="00F718F5" w:rsidRDefault="001057CC" w:rsidP="00D613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02155" id="_x0000_t202" coordsize="21600,21600" o:spt="202" path="m,l,21600r21600,l21600,xe">
                <v:stroke joinstyle="miter"/>
                <v:path gradientshapeok="t" o:connecttype="rect"/>
              </v:shapetype>
              <v:shape id="Polje z besedilom 6" o:spid="_x0000_s1031" type="#_x0000_t202" alt="Prostor za vnos naslovnika&#10;" style="position:absolute;left:0;text-align:left;margin-left:-.3pt;margin-top:61.9pt;width:223.5pt;height:16.5pt;z-index:251659264;visibility:visible;mso-wrap-style:square;mso-width-percent:0;mso-height-percent:0;mso-wrap-distance-left:0;mso-wrap-distance-top:28.35pt;mso-wrap-distance-right:0;mso-wrap-distance-bottom:42.5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" filled="f" stroked="f">
                <v:textbox inset="0,0,0,0">
                  <w:txbxContent>
                    <w:p w14:paraId="10873DFC" w14:textId="77777777" w:rsidR="001057CC" w:rsidRPr="00F718F5" w:rsidRDefault="001057CC" w:rsidP="00D61304"/>
                  </w:txbxContent>
                </v:textbox>
              </v:shape>
            </w:pict>
          </mc:Fallback>
        </mc:AlternateContent>
      </w:r>
    </w:p>
    <w:p w14:paraId="5AEBB4FB" w14:textId="77777777" w:rsidR="00D61304" w:rsidRPr="00C41061" w:rsidRDefault="00D61304" w:rsidP="00803811">
      <w:pPr>
        <w:pStyle w:val="Kazalovsebine1"/>
        <w:tabs>
          <w:tab w:val="clear" w:pos="480"/>
          <w:tab w:val="clear" w:pos="9062"/>
        </w:tabs>
        <w:rPr>
          <w:noProof w:val="0"/>
        </w:rPr>
      </w:pPr>
      <w:r w:rsidRPr="00C41061">
        <w:rPr>
          <w:noProof w:val="0"/>
        </w:rPr>
        <w:t>KAZALO</w:t>
      </w:r>
    </w:p>
    <w:p w14:paraId="1F8AD6AE" w14:textId="77777777" w:rsidR="00D61304" w:rsidRPr="00C41061" w:rsidRDefault="00D61304" w:rsidP="00803811">
      <w:pPr>
        <w:pStyle w:val="Kazalovsebine1"/>
        <w:tabs>
          <w:tab w:val="clear" w:pos="480"/>
          <w:tab w:val="clear" w:pos="9062"/>
        </w:tabs>
        <w:rPr>
          <w:b w:val="0"/>
          <w:noProof w:val="0"/>
        </w:rPr>
      </w:pPr>
    </w:p>
    <w:p w14:paraId="3AAF59C6" w14:textId="6FE4F964" w:rsidR="008B23E6" w:rsidRDefault="00D61304">
      <w:pPr>
        <w:pStyle w:val="Kazalovsebine1"/>
        <w:rPr>
          <w:rFonts w:asciiTheme="minorHAnsi" w:eastAsiaTheme="minorEastAsia" w:hAnsiTheme="minorHAnsi" w:cstheme="minorBidi"/>
          <w:b w:val="0"/>
          <w:color w:val="auto"/>
        </w:rPr>
      </w:pPr>
      <w:r w:rsidRPr="00C41061">
        <w:rPr>
          <w:b w:val="0"/>
          <w:noProof w:val="0"/>
          <w:highlight w:val="yellow"/>
        </w:rPr>
        <w:fldChar w:fldCharType="begin"/>
      </w:r>
      <w:r w:rsidRPr="00C41061">
        <w:rPr>
          <w:b w:val="0"/>
          <w:noProof w:val="0"/>
          <w:highlight w:val="yellow"/>
        </w:rPr>
        <w:instrText xml:space="preserve"> TOC \o "1-4" \h \z \u </w:instrText>
      </w:r>
      <w:r w:rsidRPr="00C41061">
        <w:rPr>
          <w:b w:val="0"/>
          <w:noProof w:val="0"/>
          <w:highlight w:val="yellow"/>
        </w:rPr>
        <w:fldChar w:fldCharType="separate"/>
      </w:r>
      <w:hyperlink w:anchor="_Toc14866091" w:history="1">
        <w:r w:rsidR="008B23E6" w:rsidRPr="00481AD3">
          <w:rPr>
            <w:rStyle w:val="Hiperpovezava"/>
          </w:rPr>
          <w:t>1</w:t>
        </w:r>
        <w:r w:rsidR="008B23E6">
          <w:rPr>
            <w:rFonts w:asciiTheme="minorHAnsi" w:eastAsiaTheme="minorEastAsia" w:hAnsiTheme="minorHAnsi" w:cstheme="minorBidi"/>
            <w:b w:val="0"/>
            <w:color w:val="auto"/>
          </w:rPr>
          <w:tab/>
        </w:r>
        <w:r w:rsidR="008B23E6" w:rsidRPr="00481AD3">
          <w:rPr>
            <w:rStyle w:val="Hiperpovezava"/>
          </w:rPr>
          <w:t>UVOD</w:t>
        </w:r>
        <w:r w:rsidR="008B23E6">
          <w:rPr>
            <w:webHidden/>
          </w:rPr>
          <w:tab/>
        </w:r>
        <w:r w:rsidR="008B23E6">
          <w:rPr>
            <w:webHidden/>
          </w:rPr>
          <w:fldChar w:fldCharType="begin"/>
        </w:r>
        <w:r w:rsidR="008B23E6">
          <w:rPr>
            <w:webHidden/>
          </w:rPr>
          <w:instrText xml:space="preserve"> PAGEREF _Toc14866091 \h </w:instrText>
        </w:r>
        <w:r w:rsidR="008B23E6">
          <w:rPr>
            <w:webHidden/>
          </w:rPr>
        </w:r>
        <w:r w:rsidR="008B23E6">
          <w:rPr>
            <w:webHidden/>
          </w:rPr>
          <w:fldChar w:fldCharType="separate"/>
        </w:r>
        <w:r w:rsidR="002C540D">
          <w:rPr>
            <w:webHidden/>
          </w:rPr>
          <w:t>1</w:t>
        </w:r>
        <w:r w:rsidR="008B23E6">
          <w:rPr>
            <w:webHidden/>
          </w:rPr>
          <w:fldChar w:fldCharType="end"/>
        </w:r>
      </w:hyperlink>
    </w:p>
    <w:p w14:paraId="7413D5BF" w14:textId="3A3B053F" w:rsidR="008B23E6" w:rsidRDefault="004C3220">
      <w:pPr>
        <w:pStyle w:val="Kazalovsebine1"/>
        <w:rPr>
          <w:rFonts w:asciiTheme="minorHAnsi" w:eastAsiaTheme="minorEastAsia" w:hAnsiTheme="minorHAnsi" w:cstheme="minorBidi"/>
          <w:b w:val="0"/>
          <w:color w:val="auto"/>
        </w:rPr>
      </w:pPr>
      <w:hyperlink w:anchor="_Toc14866092" w:history="1">
        <w:r w:rsidR="008B23E6" w:rsidRPr="00481AD3">
          <w:rPr>
            <w:rStyle w:val="Hiperpovezava"/>
          </w:rPr>
          <w:t>2</w:t>
        </w:r>
        <w:r w:rsidR="008B23E6">
          <w:rPr>
            <w:rFonts w:asciiTheme="minorHAnsi" w:eastAsiaTheme="minorEastAsia" w:hAnsiTheme="minorHAnsi" w:cstheme="minorBidi"/>
            <w:b w:val="0"/>
            <w:color w:val="auto"/>
          </w:rPr>
          <w:tab/>
        </w:r>
        <w:r w:rsidR="008B23E6" w:rsidRPr="00481AD3">
          <w:rPr>
            <w:rStyle w:val="Hiperpovezava"/>
          </w:rPr>
          <w:t>ORGANIZACIJA IN KADRI</w:t>
        </w:r>
        <w:r w:rsidR="008B23E6">
          <w:rPr>
            <w:webHidden/>
          </w:rPr>
          <w:tab/>
        </w:r>
        <w:r w:rsidR="008B23E6">
          <w:rPr>
            <w:webHidden/>
          </w:rPr>
          <w:fldChar w:fldCharType="begin"/>
        </w:r>
        <w:r w:rsidR="008B23E6">
          <w:rPr>
            <w:webHidden/>
          </w:rPr>
          <w:instrText xml:space="preserve"> PAGEREF _Toc14866092 \h </w:instrText>
        </w:r>
        <w:r w:rsidR="008B23E6">
          <w:rPr>
            <w:webHidden/>
          </w:rPr>
        </w:r>
        <w:r w:rsidR="008B23E6">
          <w:rPr>
            <w:webHidden/>
          </w:rPr>
          <w:fldChar w:fldCharType="separate"/>
        </w:r>
        <w:r w:rsidR="002C540D">
          <w:rPr>
            <w:webHidden/>
          </w:rPr>
          <w:t>2</w:t>
        </w:r>
        <w:r w:rsidR="008B23E6">
          <w:rPr>
            <w:webHidden/>
          </w:rPr>
          <w:fldChar w:fldCharType="end"/>
        </w:r>
      </w:hyperlink>
    </w:p>
    <w:p w14:paraId="37FBF1E7" w14:textId="48C98EC8"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3" w:history="1">
        <w:r w:rsidR="008B23E6" w:rsidRPr="00481AD3">
          <w:rPr>
            <w:rStyle w:val="Hiperpovezava"/>
            <w:noProof/>
          </w:rPr>
          <w:t>2.1</w:t>
        </w:r>
        <w:r w:rsidR="008B23E6">
          <w:rPr>
            <w:rFonts w:asciiTheme="minorHAnsi" w:eastAsiaTheme="minorEastAsia" w:hAnsiTheme="minorHAnsi" w:cstheme="minorBidi"/>
            <w:noProof/>
            <w:sz w:val="22"/>
            <w:szCs w:val="22"/>
          </w:rPr>
          <w:tab/>
        </w:r>
        <w:r w:rsidR="008B23E6" w:rsidRPr="00481AD3">
          <w:rPr>
            <w:rStyle w:val="Hiperpovezava"/>
            <w:noProof/>
          </w:rPr>
          <w:t>ORGANIZIRANOST</w:t>
        </w:r>
        <w:r w:rsidR="008B23E6">
          <w:rPr>
            <w:noProof/>
            <w:webHidden/>
          </w:rPr>
          <w:tab/>
        </w:r>
        <w:r w:rsidR="008B23E6">
          <w:rPr>
            <w:noProof/>
            <w:webHidden/>
          </w:rPr>
          <w:fldChar w:fldCharType="begin"/>
        </w:r>
        <w:r w:rsidR="008B23E6">
          <w:rPr>
            <w:noProof/>
            <w:webHidden/>
          </w:rPr>
          <w:instrText xml:space="preserve"> PAGEREF _Toc14866093 \h </w:instrText>
        </w:r>
        <w:r w:rsidR="008B23E6">
          <w:rPr>
            <w:noProof/>
            <w:webHidden/>
          </w:rPr>
        </w:r>
        <w:r w:rsidR="008B23E6">
          <w:rPr>
            <w:noProof/>
            <w:webHidden/>
          </w:rPr>
          <w:fldChar w:fldCharType="separate"/>
        </w:r>
        <w:r w:rsidR="002C540D">
          <w:rPr>
            <w:noProof/>
            <w:webHidden/>
          </w:rPr>
          <w:t>2</w:t>
        </w:r>
        <w:r w:rsidR="008B23E6">
          <w:rPr>
            <w:noProof/>
            <w:webHidden/>
          </w:rPr>
          <w:fldChar w:fldCharType="end"/>
        </w:r>
      </w:hyperlink>
    </w:p>
    <w:p w14:paraId="577C0BF3" w14:textId="3DBC619B"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4" w:history="1">
        <w:r w:rsidR="008B23E6" w:rsidRPr="00481AD3">
          <w:rPr>
            <w:rStyle w:val="Hiperpovezava"/>
            <w:noProof/>
          </w:rPr>
          <w:t>2.2</w:t>
        </w:r>
        <w:r w:rsidR="008B23E6">
          <w:rPr>
            <w:rFonts w:asciiTheme="minorHAnsi" w:eastAsiaTheme="minorEastAsia" w:hAnsiTheme="minorHAnsi" w:cstheme="minorBidi"/>
            <w:noProof/>
            <w:sz w:val="22"/>
            <w:szCs w:val="22"/>
          </w:rPr>
          <w:tab/>
        </w:r>
        <w:r w:rsidR="008B23E6" w:rsidRPr="00481AD3">
          <w:rPr>
            <w:rStyle w:val="Hiperpovezava"/>
            <w:noProof/>
          </w:rPr>
          <w:t>KADROVSKA STRUKTURA</w:t>
        </w:r>
        <w:r w:rsidR="008B23E6">
          <w:rPr>
            <w:noProof/>
            <w:webHidden/>
          </w:rPr>
          <w:tab/>
        </w:r>
        <w:r w:rsidR="008B23E6">
          <w:rPr>
            <w:noProof/>
            <w:webHidden/>
          </w:rPr>
          <w:fldChar w:fldCharType="begin"/>
        </w:r>
        <w:r w:rsidR="008B23E6">
          <w:rPr>
            <w:noProof/>
            <w:webHidden/>
          </w:rPr>
          <w:instrText xml:space="preserve"> PAGEREF _Toc14866094 \h </w:instrText>
        </w:r>
        <w:r w:rsidR="008B23E6">
          <w:rPr>
            <w:noProof/>
            <w:webHidden/>
          </w:rPr>
        </w:r>
        <w:r w:rsidR="008B23E6">
          <w:rPr>
            <w:noProof/>
            <w:webHidden/>
          </w:rPr>
          <w:fldChar w:fldCharType="separate"/>
        </w:r>
        <w:r w:rsidR="002C540D">
          <w:rPr>
            <w:noProof/>
            <w:webHidden/>
          </w:rPr>
          <w:t>2</w:t>
        </w:r>
        <w:r w:rsidR="008B23E6">
          <w:rPr>
            <w:noProof/>
            <w:webHidden/>
          </w:rPr>
          <w:fldChar w:fldCharType="end"/>
        </w:r>
      </w:hyperlink>
    </w:p>
    <w:p w14:paraId="4CE34BBC" w14:textId="3F0F6071" w:rsidR="008B23E6" w:rsidRDefault="004C3220">
      <w:pPr>
        <w:pStyle w:val="Kazalovsebine1"/>
        <w:rPr>
          <w:rFonts w:asciiTheme="minorHAnsi" w:eastAsiaTheme="minorEastAsia" w:hAnsiTheme="minorHAnsi" w:cstheme="minorBidi"/>
          <w:b w:val="0"/>
          <w:color w:val="auto"/>
        </w:rPr>
      </w:pPr>
      <w:hyperlink w:anchor="_Toc14866095" w:history="1">
        <w:r w:rsidR="008B23E6" w:rsidRPr="00481AD3">
          <w:rPr>
            <w:rStyle w:val="Hiperpovezava"/>
          </w:rPr>
          <w:t>3</w:t>
        </w:r>
        <w:r w:rsidR="008B23E6">
          <w:rPr>
            <w:rFonts w:asciiTheme="minorHAnsi" w:eastAsiaTheme="minorEastAsia" w:hAnsiTheme="minorHAnsi" w:cstheme="minorBidi"/>
            <w:b w:val="0"/>
            <w:color w:val="auto"/>
          </w:rPr>
          <w:tab/>
        </w:r>
        <w:r w:rsidR="008B23E6" w:rsidRPr="00481AD3">
          <w:rPr>
            <w:rStyle w:val="Hiperpovezava"/>
          </w:rPr>
          <w:t>SLUŽBA ZA SKUPNE IN PRAVNE ZADEVE</w:t>
        </w:r>
        <w:r w:rsidR="008B23E6">
          <w:rPr>
            <w:webHidden/>
          </w:rPr>
          <w:tab/>
        </w:r>
        <w:r w:rsidR="008B23E6">
          <w:rPr>
            <w:webHidden/>
          </w:rPr>
          <w:fldChar w:fldCharType="begin"/>
        </w:r>
        <w:r w:rsidR="008B23E6">
          <w:rPr>
            <w:webHidden/>
          </w:rPr>
          <w:instrText xml:space="preserve"> PAGEREF _Toc14866095 \h </w:instrText>
        </w:r>
        <w:r w:rsidR="008B23E6">
          <w:rPr>
            <w:webHidden/>
          </w:rPr>
        </w:r>
        <w:r w:rsidR="008B23E6">
          <w:rPr>
            <w:webHidden/>
          </w:rPr>
          <w:fldChar w:fldCharType="separate"/>
        </w:r>
        <w:r w:rsidR="002C540D">
          <w:rPr>
            <w:webHidden/>
          </w:rPr>
          <w:t>5</w:t>
        </w:r>
        <w:r w:rsidR="008B23E6">
          <w:rPr>
            <w:webHidden/>
          </w:rPr>
          <w:fldChar w:fldCharType="end"/>
        </w:r>
      </w:hyperlink>
    </w:p>
    <w:p w14:paraId="46DD38B3" w14:textId="5BC01A3A"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6" w:history="1">
        <w:r w:rsidR="008B23E6" w:rsidRPr="00481AD3">
          <w:rPr>
            <w:rStyle w:val="Hiperpovezava"/>
            <w:noProof/>
          </w:rPr>
          <w:t>3.1</w:t>
        </w:r>
        <w:r w:rsidR="008B23E6">
          <w:rPr>
            <w:rFonts w:asciiTheme="minorHAnsi" w:eastAsiaTheme="minorEastAsia" w:hAnsiTheme="minorHAnsi" w:cstheme="minorBidi"/>
            <w:noProof/>
            <w:sz w:val="22"/>
            <w:szCs w:val="22"/>
          </w:rPr>
          <w:tab/>
        </w:r>
        <w:r w:rsidR="008B23E6" w:rsidRPr="00481AD3">
          <w:rPr>
            <w:rStyle w:val="Hiperpovezava"/>
            <w:noProof/>
          </w:rPr>
          <w:t>IZOBRAŽEVANJE</w:t>
        </w:r>
        <w:r w:rsidR="008B23E6">
          <w:rPr>
            <w:noProof/>
            <w:webHidden/>
          </w:rPr>
          <w:tab/>
        </w:r>
        <w:r w:rsidR="008B23E6">
          <w:rPr>
            <w:noProof/>
            <w:webHidden/>
          </w:rPr>
          <w:fldChar w:fldCharType="begin"/>
        </w:r>
        <w:r w:rsidR="008B23E6">
          <w:rPr>
            <w:noProof/>
            <w:webHidden/>
          </w:rPr>
          <w:instrText xml:space="preserve"> PAGEREF _Toc14866096 \h </w:instrText>
        </w:r>
        <w:r w:rsidR="008B23E6">
          <w:rPr>
            <w:noProof/>
            <w:webHidden/>
          </w:rPr>
        </w:r>
        <w:r w:rsidR="008B23E6">
          <w:rPr>
            <w:noProof/>
            <w:webHidden/>
          </w:rPr>
          <w:fldChar w:fldCharType="separate"/>
        </w:r>
        <w:r w:rsidR="002C540D">
          <w:rPr>
            <w:noProof/>
            <w:webHidden/>
          </w:rPr>
          <w:t>6</w:t>
        </w:r>
        <w:r w:rsidR="008B23E6">
          <w:rPr>
            <w:noProof/>
            <w:webHidden/>
          </w:rPr>
          <w:fldChar w:fldCharType="end"/>
        </w:r>
      </w:hyperlink>
    </w:p>
    <w:p w14:paraId="2FD4F6DB" w14:textId="67B905FD"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7" w:history="1">
        <w:r w:rsidR="008B23E6" w:rsidRPr="00481AD3">
          <w:rPr>
            <w:rStyle w:val="Hiperpovezava"/>
            <w:noProof/>
          </w:rPr>
          <w:t>3.2</w:t>
        </w:r>
        <w:r w:rsidR="008B23E6">
          <w:rPr>
            <w:rFonts w:asciiTheme="minorHAnsi" w:eastAsiaTheme="minorEastAsia" w:hAnsiTheme="minorHAnsi" w:cstheme="minorBidi"/>
            <w:noProof/>
            <w:sz w:val="22"/>
            <w:szCs w:val="22"/>
          </w:rPr>
          <w:tab/>
        </w:r>
        <w:r w:rsidR="008B23E6" w:rsidRPr="00481AD3">
          <w:rPr>
            <w:rStyle w:val="Hiperpovezava"/>
            <w:noProof/>
          </w:rPr>
          <w:t>TEHNIČNA OPREMLJENOST ZA DELO</w:t>
        </w:r>
        <w:r w:rsidR="008B23E6">
          <w:rPr>
            <w:noProof/>
            <w:webHidden/>
          </w:rPr>
          <w:tab/>
        </w:r>
        <w:r w:rsidR="008B23E6">
          <w:rPr>
            <w:noProof/>
            <w:webHidden/>
          </w:rPr>
          <w:fldChar w:fldCharType="begin"/>
        </w:r>
        <w:r w:rsidR="008B23E6">
          <w:rPr>
            <w:noProof/>
            <w:webHidden/>
          </w:rPr>
          <w:instrText xml:space="preserve"> PAGEREF _Toc14866097 \h </w:instrText>
        </w:r>
        <w:r w:rsidR="008B23E6">
          <w:rPr>
            <w:noProof/>
            <w:webHidden/>
          </w:rPr>
        </w:r>
        <w:r w:rsidR="008B23E6">
          <w:rPr>
            <w:noProof/>
            <w:webHidden/>
          </w:rPr>
          <w:fldChar w:fldCharType="separate"/>
        </w:r>
        <w:r w:rsidR="002C540D">
          <w:rPr>
            <w:noProof/>
            <w:webHidden/>
          </w:rPr>
          <w:t>6</w:t>
        </w:r>
        <w:r w:rsidR="008B23E6">
          <w:rPr>
            <w:noProof/>
            <w:webHidden/>
          </w:rPr>
          <w:fldChar w:fldCharType="end"/>
        </w:r>
      </w:hyperlink>
    </w:p>
    <w:p w14:paraId="180F0282" w14:textId="49D2D7CD"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8" w:history="1">
        <w:r w:rsidR="008B23E6" w:rsidRPr="00481AD3">
          <w:rPr>
            <w:rStyle w:val="Hiperpovezava"/>
            <w:noProof/>
          </w:rPr>
          <w:t>3.3</w:t>
        </w:r>
        <w:r w:rsidR="008B23E6">
          <w:rPr>
            <w:rFonts w:asciiTheme="minorHAnsi" w:eastAsiaTheme="minorEastAsia" w:hAnsiTheme="minorHAnsi" w:cstheme="minorBidi"/>
            <w:noProof/>
            <w:sz w:val="22"/>
            <w:szCs w:val="22"/>
          </w:rPr>
          <w:tab/>
        </w:r>
        <w:r w:rsidR="008B23E6" w:rsidRPr="00481AD3">
          <w:rPr>
            <w:rStyle w:val="Hiperpovezava"/>
            <w:noProof/>
          </w:rPr>
          <w:t>FINANČNA SREDSTVA IN REALIZACIJA</w:t>
        </w:r>
        <w:r w:rsidR="008B23E6">
          <w:rPr>
            <w:noProof/>
            <w:webHidden/>
          </w:rPr>
          <w:tab/>
        </w:r>
        <w:r w:rsidR="008B23E6">
          <w:rPr>
            <w:noProof/>
            <w:webHidden/>
          </w:rPr>
          <w:fldChar w:fldCharType="begin"/>
        </w:r>
        <w:r w:rsidR="008B23E6">
          <w:rPr>
            <w:noProof/>
            <w:webHidden/>
          </w:rPr>
          <w:instrText xml:space="preserve"> PAGEREF _Toc14866098 \h </w:instrText>
        </w:r>
        <w:r w:rsidR="008B23E6">
          <w:rPr>
            <w:noProof/>
            <w:webHidden/>
          </w:rPr>
        </w:r>
        <w:r w:rsidR="008B23E6">
          <w:rPr>
            <w:noProof/>
            <w:webHidden/>
          </w:rPr>
          <w:fldChar w:fldCharType="separate"/>
        </w:r>
        <w:r w:rsidR="002C540D">
          <w:rPr>
            <w:noProof/>
            <w:webHidden/>
          </w:rPr>
          <w:t>6</w:t>
        </w:r>
        <w:r w:rsidR="008B23E6">
          <w:rPr>
            <w:noProof/>
            <w:webHidden/>
          </w:rPr>
          <w:fldChar w:fldCharType="end"/>
        </w:r>
      </w:hyperlink>
    </w:p>
    <w:p w14:paraId="12DFEBA1" w14:textId="79C1E906"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099" w:history="1">
        <w:r w:rsidR="008B23E6" w:rsidRPr="00481AD3">
          <w:rPr>
            <w:rStyle w:val="Hiperpovezava"/>
            <w:noProof/>
          </w:rPr>
          <w:t>3.4</w:t>
        </w:r>
        <w:r w:rsidR="008B23E6">
          <w:rPr>
            <w:rFonts w:asciiTheme="minorHAnsi" w:eastAsiaTheme="minorEastAsia" w:hAnsiTheme="minorHAnsi" w:cstheme="minorBidi"/>
            <w:noProof/>
            <w:sz w:val="22"/>
            <w:szCs w:val="22"/>
          </w:rPr>
          <w:tab/>
        </w:r>
        <w:r w:rsidR="008B23E6" w:rsidRPr="00481AD3">
          <w:rPr>
            <w:rStyle w:val="Hiperpovezava"/>
            <w:noProof/>
          </w:rPr>
          <w:t>POSTOPEK JAVNIH NAROČIL</w:t>
        </w:r>
        <w:r w:rsidR="008B23E6">
          <w:rPr>
            <w:noProof/>
            <w:webHidden/>
          </w:rPr>
          <w:tab/>
        </w:r>
        <w:r w:rsidR="008B23E6">
          <w:rPr>
            <w:noProof/>
            <w:webHidden/>
          </w:rPr>
          <w:fldChar w:fldCharType="begin"/>
        </w:r>
        <w:r w:rsidR="008B23E6">
          <w:rPr>
            <w:noProof/>
            <w:webHidden/>
          </w:rPr>
          <w:instrText xml:space="preserve"> PAGEREF _Toc14866099 \h </w:instrText>
        </w:r>
        <w:r w:rsidR="008B23E6">
          <w:rPr>
            <w:noProof/>
            <w:webHidden/>
          </w:rPr>
        </w:r>
        <w:r w:rsidR="008B23E6">
          <w:rPr>
            <w:noProof/>
            <w:webHidden/>
          </w:rPr>
          <w:fldChar w:fldCharType="separate"/>
        </w:r>
        <w:r w:rsidR="002C540D">
          <w:rPr>
            <w:noProof/>
            <w:webHidden/>
          </w:rPr>
          <w:t>7</w:t>
        </w:r>
        <w:r w:rsidR="008B23E6">
          <w:rPr>
            <w:noProof/>
            <w:webHidden/>
          </w:rPr>
          <w:fldChar w:fldCharType="end"/>
        </w:r>
      </w:hyperlink>
    </w:p>
    <w:p w14:paraId="335F2E05" w14:textId="18ECFC36"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00" w:history="1">
        <w:r w:rsidR="008B23E6" w:rsidRPr="00481AD3">
          <w:rPr>
            <w:rStyle w:val="Hiperpovezava"/>
            <w:noProof/>
          </w:rPr>
          <w:t>3.5</w:t>
        </w:r>
        <w:r w:rsidR="008B23E6">
          <w:rPr>
            <w:rFonts w:asciiTheme="minorHAnsi" w:eastAsiaTheme="minorEastAsia" w:hAnsiTheme="minorHAnsi" w:cstheme="minorBidi"/>
            <w:noProof/>
            <w:sz w:val="22"/>
            <w:szCs w:val="22"/>
          </w:rPr>
          <w:tab/>
        </w:r>
        <w:r w:rsidR="008B23E6" w:rsidRPr="00481AD3">
          <w:rPr>
            <w:rStyle w:val="Hiperpovezava"/>
            <w:noProof/>
          </w:rPr>
          <w:t>DOSTOP DO INFORMACIJ JAVNEGA ZNAČAJA</w:t>
        </w:r>
        <w:r w:rsidR="008B23E6">
          <w:rPr>
            <w:noProof/>
            <w:webHidden/>
          </w:rPr>
          <w:tab/>
        </w:r>
        <w:r w:rsidR="008B23E6">
          <w:rPr>
            <w:noProof/>
            <w:webHidden/>
          </w:rPr>
          <w:fldChar w:fldCharType="begin"/>
        </w:r>
        <w:r w:rsidR="008B23E6">
          <w:rPr>
            <w:noProof/>
            <w:webHidden/>
          </w:rPr>
          <w:instrText xml:space="preserve"> PAGEREF _Toc14866100 \h </w:instrText>
        </w:r>
        <w:r w:rsidR="008B23E6">
          <w:rPr>
            <w:noProof/>
            <w:webHidden/>
          </w:rPr>
        </w:r>
        <w:r w:rsidR="008B23E6">
          <w:rPr>
            <w:noProof/>
            <w:webHidden/>
          </w:rPr>
          <w:fldChar w:fldCharType="separate"/>
        </w:r>
        <w:r w:rsidR="002C540D">
          <w:rPr>
            <w:noProof/>
            <w:webHidden/>
          </w:rPr>
          <w:t>7</w:t>
        </w:r>
        <w:r w:rsidR="008B23E6">
          <w:rPr>
            <w:noProof/>
            <w:webHidden/>
          </w:rPr>
          <w:fldChar w:fldCharType="end"/>
        </w:r>
      </w:hyperlink>
    </w:p>
    <w:p w14:paraId="657547F0" w14:textId="1813F4E5"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01" w:history="1">
        <w:r w:rsidR="008B23E6" w:rsidRPr="00481AD3">
          <w:rPr>
            <w:rStyle w:val="Hiperpovezava"/>
            <w:noProof/>
          </w:rPr>
          <w:t>3.6</w:t>
        </w:r>
        <w:r w:rsidR="008B23E6">
          <w:rPr>
            <w:rFonts w:asciiTheme="minorHAnsi" w:eastAsiaTheme="minorEastAsia" w:hAnsiTheme="minorHAnsi" w:cstheme="minorBidi"/>
            <w:noProof/>
            <w:sz w:val="22"/>
            <w:szCs w:val="22"/>
          </w:rPr>
          <w:tab/>
        </w:r>
        <w:r w:rsidR="008B23E6" w:rsidRPr="00481AD3">
          <w:rPr>
            <w:rStyle w:val="Hiperpovezava"/>
            <w:noProof/>
          </w:rPr>
          <w:t>ČEZMEJNO POŠILJANJE ODPADKOV</w:t>
        </w:r>
        <w:r w:rsidR="008B23E6">
          <w:rPr>
            <w:noProof/>
            <w:webHidden/>
          </w:rPr>
          <w:tab/>
        </w:r>
        <w:r w:rsidR="008B23E6">
          <w:rPr>
            <w:noProof/>
            <w:webHidden/>
          </w:rPr>
          <w:fldChar w:fldCharType="begin"/>
        </w:r>
        <w:r w:rsidR="008B23E6">
          <w:rPr>
            <w:noProof/>
            <w:webHidden/>
          </w:rPr>
          <w:instrText xml:space="preserve"> PAGEREF _Toc14866101 \h </w:instrText>
        </w:r>
        <w:r w:rsidR="008B23E6">
          <w:rPr>
            <w:noProof/>
            <w:webHidden/>
          </w:rPr>
        </w:r>
        <w:r w:rsidR="008B23E6">
          <w:rPr>
            <w:noProof/>
            <w:webHidden/>
          </w:rPr>
          <w:fldChar w:fldCharType="separate"/>
        </w:r>
        <w:r w:rsidR="002C540D">
          <w:rPr>
            <w:noProof/>
            <w:webHidden/>
          </w:rPr>
          <w:t>7</w:t>
        </w:r>
        <w:r w:rsidR="008B23E6">
          <w:rPr>
            <w:noProof/>
            <w:webHidden/>
          </w:rPr>
          <w:fldChar w:fldCharType="end"/>
        </w:r>
      </w:hyperlink>
    </w:p>
    <w:p w14:paraId="5F559F06" w14:textId="28AF2B1C" w:rsidR="008B23E6" w:rsidRDefault="004C3220">
      <w:pPr>
        <w:pStyle w:val="Kazalovsebine1"/>
        <w:rPr>
          <w:rFonts w:asciiTheme="minorHAnsi" w:eastAsiaTheme="minorEastAsia" w:hAnsiTheme="minorHAnsi" w:cstheme="minorBidi"/>
          <w:b w:val="0"/>
          <w:color w:val="auto"/>
        </w:rPr>
      </w:pPr>
      <w:hyperlink w:anchor="_Toc14866102" w:history="1">
        <w:r w:rsidR="008B23E6" w:rsidRPr="00481AD3">
          <w:rPr>
            <w:rStyle w:val="Hiperpovezava"/>
          </w:rPr>
          <w:t>4</w:t>
        </w:r>
        <w:r w:rsidR="008B23E6">
          <w:rPr>
            <w:rFonts w:asciiTheme="minorHAnsi" w:eastAsiaTheme="minorEastAsia" w:hAnsiTheme="minorHAnsi" w:cstheme="minorBidi"/>
            <w:b w:val="0"/>
            <w:color w:val="auto"/>
          </w:rPr>
          <w:tab/>
        </w:r>
        <w:r w:rsidR="008B23E6" w:rsidRPr="00481AD3">
          <w:rPr>
            <w:rStyle w:val="Hiperpovezava"/>
          </w:rPr>
          <w:t>GRADBENA, GEODETSKA IN STANOVANJSKA INŠPEKCIJA</w:t>
        </w:r>
        <w:r w:rsidR="008B23E6">
          <w:rPr>
            <w:webHidden/>
          </w:rPr>
          <w:tab/>
        </w:r>
        <w:r w:rsidR="008B23E6">
          <w:rPr>
            <w:webHidden/>
          </w:rPr>
          <w:fldChar w:fldCharType="begin"/>
        </w:r>
        <w:r w:rsidR="008B23E6">
          <w:rPr>
            <w:webHidden/>
          </w:rPr>
          <w:instrText xml:space="preserve"> PAGEREF _Toc14866102 \h </w:instrText>
        </w:r>
        <w:r w:rsidR="008B23E6">
          <w:rPr>
            <w:webHidden/>
          </w:rPr>
        </w:r>
        <w:r w:rsidR="008B23E6">
          <w:rPr>
            <w:webHidden/>
          </w:rPr>
          <w:fldChar w:fldCharType="separate"/>
        </w:r>
        <w:r w:rsidR="002C540D">
          <w:rPr>
            <w:webHidden/>
          </w:rPr>
          <w:t>10</w:t>
        </w:r>
        <w:r w:rsidR="008B23E6">
          <w:rPr>
            <w:webHidden/>
          </w:rPr>
          <w:fldChar w:fldCharType="end"/>
        </w:r>
      </w:hyperlink>
    </w:p>
    <w:p w14:paraId="72C2850A" w14:textId="4CC23823"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03" w:history="1">
        <w:r w:rsidR="008B23E6" w:rsidRPr="00481AD3">
          <w:rPr>
            <w:rStyle w:val="Hiperpovezava"/>
            <w:noProof/>
          </w:rPr>
          <w:t>4.1</w:t>
        </w:r>
        <w:r w:rsidR="008B23E6">
          <w:rPr>
            <w:rFonts w:asciiTheme="minorHAnsi" w:eastAsiaTheme="minorEastAsia" w:hAnsiTheme="minorHAnsi" w:cstheme="minorBidi"/>
            <w:noProof/>
            <w:sz w:val="22"/>
            <w:szCs w:val="22"/>
          </w:rPr>
          <w:tab/>
        </w:r>
        <w:r w:rsidR="008B23E6" w:rsidRPr="00481AD3">
          <w:rPr>
            <w:rStyle w:val="Hiperpovezava"/>
            <w:noProof/>
          </w:rPr>
          <w:t>GRADBENA INŠPEKCIJA</w:t>
        </w:r>
        <w:r w:rsidR="008B23E6">
          <w:rPr>
            <w:noProof/>
            <w:webHidden/>
          </w:rPr>
          <w:tab/>
        </w:r>
        <w:r w:rsidR="008B23E6">
          <w:rPr>
            <w:noProof/>
            <w:webHidden/>
          </w:rPr>
          <w:fldChar w:fldCharType="begin"/>
        </w:r>
        <w:r w:rsidR="008B23E6">
          <w:rPr>
            <w:noProof/>
            <w:webHidden/>
          </w:rPr>
          <w:instrText xml:space="preserve"> PAGEREF _Toc14866103 \h </w:instrText>
        </w:r>
        <w:r w:rsidR="008B23E6">
          <w:rPr>
            <w:noProof/>
            <w:webHidden/>
          </w:rPr>
        </w:r>
        <w:r w:rsidR="008B23E6">
          <w:rPr>
            <w:noProof/>
            <w:webHidden/>
          </w:rPr>
          <w:fldChar w:fldCharType="separate"/>
        </w:r>
        <w:r w:rsidR="002C540D">
          <w:rPr>
            <w:noProof/>
            <w:webHidden/>
          </w:rPr>
          <w:t>10</w:t>
        </w:r>
        <w:r w:rsidR="008B23E6">
          <w:rPr>
            <w:noProof/>
            <w:webHidden/>
          </w:rPr>
          <w:fldChar w:fldCharType="end"/>
        </w:r>
      </w:hyperlink>
    </w:p>
    <w:p w14:paraId="2B76C4FF" w14:textId="12F2088B"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04" w:history="1">
        <w:r w:rsidR="008B23E6" w:rsidRPr="00481AD3">
          <w:rPr>
            <w:rStyle w:val="Hiperpovezava"/>
            <w:noProof/>
          </w:rPr>
          <w:t>4.1.1</w:t>
        </w:r>
        <w:r w:rsidR="008B23E6">
          <w:rPr>
            <w:rFonts w:asciiTheme="minorHAnsi" w:eastAsiaTheme="minorEastAsia" w:hAnsiTheme="minorHAnsi" w:cstheme="minorBidi"/>
            <w:noProof/>
            <w:sz w:val="22"/>
            <w:szCs w:val="22"/>
          </w:rPr>
          <w:tab/>
        </w:r>
        <w:r w:rsidR="008B23E6" w:rsidRPr="00481AD3">
          <w:rPr>
            <w:rStyle w:val="Hiperpovezava"/>
            <w:noProof/>
          </w:rPr>
          <w:t>PRISTOJNOST IN ZAKONODAJA</w:t>
        </w:r>
        <w:r w:rsidR="008B23E6">
          <w:rPr>
            <w:noProof/>
            <w:webHidden/>
          </w:rPr>
          <w:tab/>
        </w:r>
        <w:r w:rsidR="008B23E6">
          <w:rPr>
            <w:noProof/>
            <w:webHidden/>
          </w:rPr>
          <w:fldChar w:fldCharType="begin"/>
        </w:r>
        <w:r w:rsidR="008B23E6">
          <w:rPr>
            <w:noProof/>
            <w:webHidden/>
          </w:rPr>
          <w:instrText xml:space="preserve"> PAGEREF _Toc14866104 \h </w:instrText>
        </w:r>
        <w:r w:rsidR="008B23E6">
          <w:rPr>
            <w:noProof/>
            <w:webHidden/>
          </w:rPr>
        </w:r>
        <w:r w:rsidR="008B23E6">
          <w:rPr>
            <w:noProof/>
            <w:webHidden/>
          </w:rPr>
          <w:fldChar w:fldCharType="separate"/>
        </w:r>
        <w:r w:rsidR="002C540D">
          <w:rPr>
            <w:noProof/>
            <w:webHidden/>
          </w:rPr>
          <w:t>10</w:t>
        </w:r>
        <w:r w:rsidR="008B23E6">
          <w:rPr>
            <w:noProof/>
            <w:webHidden/>
          </w:rPr>
          <w:fldChar w:fldCharType="end"/>
        </w:r>
      </w:hyperlink>
    </w:p>
    <w:p w14:paraId="067047ED" w14:textId="7743A1AC"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05" w:history="1">
        <w:r w:rsidR="008B23E6" w:rsidRPr="00481AD3">
          <w:rPr>
            <w:rStyle w:val="Hiperpovezava"/>
            <w:noProof/>
          </w:rPr>
          <w:t>4.1.2</w:t>
        </w:r>
        <w:r w:rsidR="008B23E6">
          <w:rPr>
            <w:rFonts w:asciiTheme="minorHAnsi" w:eastAsiaTheme="minorEastAsia" w:hAnsiTheme="minorHAnsi" w:cstheme="minorBidi"/>
            <w:noProof/>
            <w:sz w:val="22"/>
            <w:szCs w:val="22"/>
          </w:rPr>
          <w:tab/>
        </w:r>
        <w:r w:rsidR="008B23E6" w:rsidRPr="00481AD3">
          <w:rPr>
            <w:rStyle w:val="Hiperpovezava"/>
            <w:noProof/>
          </w:rPr>
          <w:t>INŠPEKCIJSKI NADZOR</w:t>
        </w:r>
        <w:r w:rsidR="008B23E6">
          <w:rPr>
            <w:noProof/>
            <w:webHidden/>
          </w:rPr>
          <w:tab/>
        </w:r>
        <w:r w:rsidR="008B23E6">
          <w:rPr>
            <w:noProof/>
            <w:webHidden/>
          </w:rPr>
          <w:fldChar w:fldCharType="begin"/>
        </w:r>
        <w:r w:rsidR="008B23E6">
          <w:rPr>
            <w:noProof/>
            <w:webHidden/>
          </w:rPr>
          <w:instrText xml:space="preserve"> PAGEREF _Toc14866105 \h </w:instrText>
        </w:r>
        <w:r w:rsidR="008B23E6">
          <w:rPr>
            <w:noProof/>
            <w:webHidden/>
          </w:rPr>
        </w:r>
        <w:r w:rsidR="008B23E6">
          <w:rPr>
            <w:noProof/>
            <w:webHidden/>
          </w:rPr>
          <w:fldChar w:fldCharType="separate"/>
        </w:r>
        <w:r w:rsidR="002C540D">
          <w:rPr>
            <w:noProof/>
            <w:webHidden/>
          </w:rPr>
          <w:t>14</w:t>
        </w:r>
        <w:r w:rsidR="008B23E6">
          <w:rPr>
            <w:noProof/>
            <w:webHidden/>
          </w:rPr>
          <w:fldChar w:fldCharType="end"/>
        </w:r>
      </w:hyperlink>
    </w:p>
    <w:p w14:paraId="1C84080C" w14:textId="67308FCB"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06" w:history="1">
        <w:r w:rsidR="008B23E6" w:rsidRPr="00481AD3">
          <w:rPr>
            <w:rStyle w:val="Hiperpovezava"/>
            <w:noProof/>
          </w:rPr>
          <w:t>4.1.3</w:t>
        </w:r>
        <w:r w:rsidR="008B23E6">
          <w:rPr>
            <w:rFonts w:asciiTheme="minorHAnsi" w:eastAsiaTheme="minorEastAsia" w:hAnsiTheme="minorHAnsi" w:cstheme="minorBidi"/>
            <w:noProof/>
            <w:sz w:val="22"/>
            <w:szCs w:val="22"/>
          </w:rPr>
          <w:tab/>
        </w:r>
        <w:r w:rsidR="008B23E6" w:rsidRPr="00481AD3">
          <w:rPr>
            <w:rStyle w:val="Hiperpovezava"/>
            <w:noProof/>
          </w:rPr>
          <w:t>PREKRŠKOVNI POSTOPEK</w:t>
        </w:r>
        <w:r w:rsidR="008B23E6">
          <w:rPr>
            <w:noProof/>
            <w:webHidden/>
          </w:rPr>
          <w:tab/>
        </w:r>
        <w:r w:rsidR="008B23E6">
          <w:rPr>
            <w:noProof/>
            <w:webHidden/>
          </w:rPr>
          <w:fldChar w:fldCharType="begin"/>
        </w:r>
        <w:r w:rsidR="008B23E6">
          <w:rPr>
            <w:noProof/>
            <w:webHidden/>
          </w:rPr>
          <w:instrText xml:space="preserve"> PAGEREF _Toc14866106 \h </w:instrText>
        </w:r>
        <w:r w:rsidR="008B23E6">
          <w:rPr>
            <w:noProof/>
            <w:webHidden/>
          </w:rPr>
        </w:r>
        <w:r w:rsidR="008B23E6">
          <w:rPr>
            <w:noProof/>
            <w:webHidden/>
          </w:rPr>
          <w:fldChar w:fldCharType="separate"/>
        </w:r>
        <w:r w:rsidR="002C540D">
          <w:rPr>
            <w:noProof/>
            <w:webHidden/>
          </w:rPr>
          <w:t>24</w:t>
        </w:r>
        <w:r w:rsidR="008B23E6">
          <w:rPr>
            <w:noProof/>
            <w:webHidden/>
          </w:rPr>
          <w:fldChar w:fldCharType="end"/>
        </w:r>
      </w:hyperlink>
    </w:p>
    <w:p w14:paraId="103569A3" w14:textId="78E60078"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07" w:history="1">
        <w:r w:rsidR="008B23E6" w:rsidRPr="00481AD3">
          <w:rPr>
            <w:rStyle w:val="Hiperpovezava"/>
            <w:noProof/>
          </w:rPr>
          <w:t>4.1.4</w:t>
        </w:r>
        <w:r w:rsidR="008B23E6">
          <w:rPr>
            <w:rFonts w:asciiTheme="minorHAnsi" w:eastAsiaTheme="minorEastAsia" w:hAnsiTheme="minorHAnsi" w:cstheme="minorBidi"/>
            <w:noProof/>
            <w:sz w:val="22"/>
            <w:szCs w:val="22"/>
          </w:rPr>
          <w:tab/>
        </w:r>
        <w:r w:rsidR="008B23E6" w:rsidRPr="00481AD3">
          <w:rPr>
            <w:rStyle w:val="Hiperpovezava"/>
            <w:noProof/>
          </w:rPr>
          <w:t>AKCIJE V LETU 2018</w:t>
        </w:r>
        <w:r w:rsidR="008B23E6">
          <w:rPr>
            <w:noProof/>
            <w:webHidden/>
          </w:rPr>
          <w:tab/>
        </w:r>
        <w:r w:rsidR="008B23E6">
          <w:rPr>
            <w:noProof/>
            <w:webHidden/>
          </w:rPr>
          <w:fldChar w:fldCharType="begin"/>
        </w:r>
        <w:r w:rsidR="008B23E6">
          <w:rPr>
            <w:noProof/>
            <w:webHidden/>
          </w:rPr>
          <w:instrText xml:space="preserve"> PAGEREF _Toc14866107 \h </w:instrText>
        </w:r>
        <w:r w:rsidR="008B23E6">
          <w:rPr>
            <w:noProof/>
            <w:webHidden/>
          </w:rPr>
        </w:r>
        <w:r w:rsidR="008B23E6">
          <w:rPr>
            <w:noProof/>
            <w:webHidden/>
          </w:rPr>
          <w:fldChar w:fldCharType="separate"/>
        </w:r>
        <w:r w:rsidR="002C540D">
          <w:rPr>
            <w:noProof/>
            <w:webHidden/>
          </w:rPr>
          <w:t>25</w:t>
        </w:r>
        <w:r w:rsidR="008B23E6">
          <w:rPr>
            <w:noProof/>
            <w:webHidden/>
          </w:rPr>
          <w:fldChar w:fldCharType="end"/>
        </w:r>
      </w:hyperlink>
    </w:p>
    <w:p w14:paraId="6C224B4F" w14:textId="4578FE9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08" w:history="1">
        <w:r w:rsidR="008B23E6" w:rsidRPr="00481AD3">
          <w:rPr>
            <w:rStyle w:val="Hiperpovezava"/>
            <w:noProof/>
          </w:rPr>
          <w:t>4.1.4.1</w:t>
        </w:r>
        <w:r w:rsidR="008B23E6">
          <w:rPr>
            <w:rFonts w:asciiTheme="minorHAnsi" w:eastAsiaTheme="minorEastAsia" w:hAnsiTheme="minorHAnsi" w:cstheme="minorBidi"/>
            <w:noProof/>
            <w:sz w:val="22"/>
            <w:szCs w:val="22"/>
          </w:rPr>
          <w:tab/>
        </w:r>
        <w:r w:rsidR="008B23E6" w:rsidRPr="00481AD3">
          <w:rPr>
            <w:rStyle w:val="Hiperpovezava"/>
            <w:noProof/>
          </w:rPr>
          <w:t>AKCIJA NADZORA NAD PREPREČEVANJEM NEDOVOLJENIH GRADENJ OBJEKTOV</w:t>
        </w:r>
        <w:r w:rsidR="008B23E6">
          <w:rPr>
            <w:noProof/>
            <w:webHidden/>
          </w:rPr>
          <w:tab/>
        </w:r>
        <w:r w:rsidR="008B23E6">
          <w:rPr>
            <w:noProof/>
            <w:webHidden/>
          </w:rPr>
          <w:fldChar w:fldCharType="begin"/>
        </w:r>
        <w:r w:rsidR="008B23E6">
          <w:rPr>
            <w:noProof/>
            <w:webHidden/>
          </w:rPr>
          <w:instrText xml:space="preserve"> PAGEREF _Toc14866108 \h </w:instrText>
        </w:r>
        <w:r w:rsidR="008B23E6">
          <w:rPr>
            <w:noProof/>
            <w:webHidden/>
          </w:rPr>
        </w:r>
        <w:r w:rsidR="008B23E6">
          <w:rPr>
            <w:noProof/>
            <w:webHidden/>
          </w:rPr>
          <w:fldChar w:fldCharType="separate"/>
        </w:r>
        <w:r w:rsidR="002C540D">
          <w:rPr>
            <w:noProof/>
            <w:webHidden/>
          </w:rPr>
          <w:t>26</w:t>
        </w:r>
        <w:r w:rsidR="008B23E6">
          <w:rPr>
            <w:noProof/>
            <w:webHidden/>
          </w:rPr>
          <w:fldChar w:fldCharType="end"/>
        </w:r>
      </w:hyperlink>
    </w:p>
    <w:p w14:paraId="7AAFFF45" w14:textId="7CEE0BF0"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09" w:history="1">
        <w:r w:rsidR="008B23E6" w:rsidRPr="00481AD3">
          <w:rPr>
            <w:rStyle w:val="Hiperpovezava"/>
            <w:noProof/>
          </w:rPr>
          <w:t>4.1.4.2</w:t>
        </w:r>
        <w:r w:rsidR="008B23E6">
          <w:rPr>
            <w:rFonts w:asciiTheme="minorHAnsi" w:eastAsiaTheme="minorEastAsia" w:hAnsiTheme="minorHAnsi" w:cstheme="minorBidi"/>
            <w:noProof/>
            <w:sz w:val="22"/>
            <w:szCs w:val="22"/>
          </w:rPr>
          <w:tab/>
        </w:r>
        <w:r w:rsidR="008B23E6" w:rsidRPr="00481AD3">
          <w:rPr>
            <w:rStyle w:val="Hiperpovezava"/>
            <w:noProof/>
          </w:rPr>
          <w:t>AKCIJA NADZORA NA GRADBIŠČIH – VGRAJEVANJE GRADBENIH PROIZVODOV</w:t>
        </w:r>
        <w:r w:rsidR="008B23E6">
          <w:rPr>
            <w:noProof/>
            <w:webHidden/>
          </w:rPr>
          <w:tab/>
        </w:r>
        <w:r w:rsidR="008B23E6">
          <w:rPr>
            <w:noProof/>
            <w:webHidden/>
          </w:rPr>
          <w:fldChar w:fldCharType="begin"/>
        </w:r>
        <w:r w:rsidR="008B23E6">
          <w:rPr>
            <w:noProof/>
            <w:webHidden/>
          </w:rPr>
          <w:instrText xml:space="preserve"> PAGEREF _Toc14866109 \h </w:instrText>
        </w:r>
        <w:r w:rsidR="008B23E6">
          <w:rPr>
            <w:noProof/>
            <w:webHidden/>
          </w:rPr>
        </w:r>
        <w:r w:rsidR="008B23E6">
          <w:rPr>
            <w:noProof/>
            <w:webHidden/>
          </w:rPr>
          <w:fldChar w:fldCharType="separate"/>
        </w:r>
        <w:r w:rsidR="002C540D">
          <w:rPr>
            <w:noProof/>
            <w:webHidden/>
          </w:rPr>
          <w:t>29</w:t>
        </w:r>
        <w:r w:rsidR="008B23E6">
          <w:rPr>
            <w:noProof/>
            <w:webHidden/>
          </w:rPr>
          <w:fldChar w:fldCharType="end"/>
        </w:r>
      </w:hyperlink>
    </w:p>
    <w:p w14:paraId="4CE0F7B8" w14:textId="48AF620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0" w:history="1">
        <w:r w:rsidR="008B23E6" w:rsidRPr="00481AD3">
          <w:rPr>
            <w:rStyle w:val="Hiperpovezava"/>
            <w:noProof/>
          </w:rPr>
          <w:t>4.1.4.3</w:t>
        </w:r>
        <w:r w:rsidR="008B23E6">
          <w:rPr>
            <w:rFonts w:asciiTheme="minorHAnsi" w:eastAsiaTheme="minorEastAsia" w:hAnsiTheme="minorHAnsi" w:cstheme="minorBidi"/>
            <w:noProof/>
            <w:sz w:val="22"/>
            <w:szCs w:val="22"/>
          </w:rPr>
          <w:tab/>
        </w:r>
        <w:r w:rsidR="008B23E6" w:rsidRPr="00481AD3">
          <w:rPr>
            <w:rStyle w:val="Hiperpovezava"/>
            <w:noProof/>
          </w:rPr>
          <w:t>AKCIJA NADZORA NA GRADBIŠČIH – NADZOR NAD OZNAČITVIJO IN ZAŠČITO GRADBIŠČ V LETU 2018</w:t>
        </w:r>
        <w:r w:rsidR="008B23E6">
          <w:rPr>
            <w:noProof/>
            <w:webHidden/>
          </w:rPr>
          <w:tab/>
        </w:r>
        <w:r w:rsidR="008B23E6">
          <w:rPr>
            <w:noProof/>
            <w:webHidden/>
          </w:rPr>
          <w:fldChar w:fldCharType="begin"/>
        </w:r>
        <w:r w:rsidR="008B23E6">
          <w:rPr>
            <w:noProof/>
            <w:webHidden/>
          </w:rPr>
          <w:instrText xml:space="preserve"> PAGEREF _Toc14866110 \h </w:instrText>
        </w:r>
        <w:r w:rsidR="008B23E6">
          <w:rPr>
            <w:noProof/>
            <w:webHidden/>
          </w:rPr>
        </w:r>
        <w:r w:rsidR="008B23E6">
          <w:rPr>
            <w:noProof/>
            <w:webHidden/>
          </w:rPr>
          <w:fldChar w:fldCharType="separate"/>
        </w:r>
        <w:r w:rsidR="002C540D">
          <w:rPr>
            <w:noProof/>
            <w:webHidden/>
          </w:rPr>
          <w:t>31</w:t>
        </w:r>
        <w:r w:rsidR="008B23E6">
          <w:rPr>
            <w:noProof/>
            <w:webHidden/>
          </w:rPr>
          <w:fldChar w:fldCharType="end"/>
        </w:r>
      </w:hyperlink>
    </w:p>
    <w:p w14:paraId="6D8C3F35" w14:textId="0AC40D12"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1" w:history="1">
        <w:r w:rsidR="008B23E6" w:rsidRPr="00481AD3">
          <w:rPr>
            <w:rStyle w:val="Hiperpovezava"/>
            <w:noProof/>
          </w:rPr>
          <w:t>4.1.4.4</w:t>
        </w:r>
        <w:r w:rsidR="008B23E6">
          <w:rPr>
            <w:rFonts w:asciiTheme="minorHAnsi" w:eastAsiaTheme="minorEastAsia" w:hAnsiTheme="minorHAnsi" w:cstheme="minorBidi"/>
            <w:noProof/>
            <w:sz w:val="22"/>
            <w:szCs w:val="22"/>
          </w:rPr>
          <w:tab/>
        </w:r>
        <w:r w:rsidR="008B23E6" w:rsidRPr="00481AD3">
          <w:rPr>
            <w:rStyle w:val="Hiperpovezava"/>
            <w:noProof/>
          </w:rPr>
          <w:t>AKCIJA NADZORA NAD PRIJAVO ZAČETKA GRADNJE V LETU 2018</w:t>
        </w:r>
        <w:r w:rsidR="008B23E6">
          <w:rPr>
            <w:noProof/>
            <w:webHidden/>
          </w:rPr>
          <w:tab/>
        </w:r>
        <w:r w:rsidR="008B23E6">
          <w:rPr>
            <w:noProof/>
            <w:webHidden/>
          </w:rPr>
          <w:fldChar w:fldCharType="begin"/>
        </w:r>
        <w:r w:rsidR="008B23E6">
          <w:rPr>
            <w:noProof/>
            <w:webHidden/>
          </w:rPr>
          <w:instrText xml:space="preserve"> PAGEREF _Toc14866111 \h </w:instrText>
        </w:r>
        <w:r w:rsidR="008B23E6">
          <w:rPr>
            <w:noProof/>
            <w:webHidden/>
          </w:rPr>
        </w:r>
        <w:r w:rsidR="008B23E6">
          <w:rPr>
            <w:noProof/>
            <w:webHidden/>
          </w:rPr>
          <w:fldChar w:fldCharType="separate"/>
        </w:r>
        <w:r w:rsidR="002C540D">
          <w:rPr>
            <w:noProof/>
            <w:webHidden/>
          </w:rPr>
          <w:t>37</w:t>
        </w:r>
        <w:r w:rsidR="008B23E6">
          <w:rPr>
            <w:noProof/>
            <w:webHidden/>
          </w:rPr>
          <w:fldChar w:fldCharType="end"/>
        </w:r>
      </w:hyperlink>
    </w:p>
    <w:p w14:paraId="3861CDA3" w14:textId="1E450322"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2" w:history="1">
        <w:r w:rsidR="008B23E6" w:rsidRPr="00481AD3">
          <w:rPr>
            <w:rStyle w:val="Hiperpovezava"/>
            <w:noProof/>
          </w:rPr>
          <w:t>4.1.4.5</w:t>
        </w:r>
        <w:r w:rsidR="008B23E6">
          <w:rPr>
            <w:rFonts w:asciiTheme="minorHAnsi" w:eastAsiaTheme="minorEastAsia" w:hAnsiTheme="minorHAnsi" w:cstheme="minorBidi"/>
            <w:noProof/>
            <w:sz w:val="22"/>
            <w:szCs w:val="22"/>
          </w:rPr>
          <w:tab/>
        </w:r>
        <w:r w:rsidR="008B23E6" w:rsidRPr="00481AD3">
          <w:rPr>
            <w:rStyle w:val="Hiperpovezava"/>
            <w:rFonts w:eastAsiaTheme="minorHAnsi" w:cs="Arial"/>
            <w:noProof/>
          </w:rPr>
          <w:t>AKCIJA NADZORA NAD UPORABO TRGOVIN, TRGOVSKIH CENTROV IN BENCINSKIH SERVISOV</w:t>
        </w:r>
        <w:r w:rsidR="008B23E6">
          <w:rPr>
            <w:noProof/>
            <w:webHidden/>
          </w:rPr>
          <w:tab/>
        </w:r>
        <w:r w:rsidR="008B23E6">
          <w:rPr>
            <w:noProof/>
            <w:webHidden/>
          </w:rPr>
          <w:fldChar w:fldCharType="begin"/>
        </w:r>
        <w:r w:rsidR="008B23E6">
          <w:rPr>
            <w:noProof/>
            <w:webHidden/>
          </w:rPr>
          <w:instrText xml:space="preserve"> PAGEREF _Toc14866112 \h </w:instrText>
        </w:r>
        <w:r w:rsidR="008B23E6">
          <w:rPr>
            <w:noProof/>
            <w:webHidden/>
          </w:rPr>
        </w:r>
        <w:r w:rsidR="008B23E6">
          <w:rPr>
            <w:noProof/>
            <w:webHidden/>
          </w:rPr>
          <w:fldChar w:fldCharType="separate"/>
        </w:r>
        <w:r w:rsidR="002C540D">
          <w:rPr>
            <w:noProof/>
            <w:webHidden/>
          </w:rPr>
          <w:t>42</w:t>
        </w:r>
        <w:r w:rsidR="008B23E6">
          <w:rPr>
            <w:noProof/>
            <w:webHidden/>
          </w:rPr>
          <w:fldChar w:fldCharType="end"/>
        </w:r>
      </w:hyperlink>
    </w:p>
    <w:p w14:paraId="1B1AC9F2" w14:textId="0E1997E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3" w:history="1">
        <w:r w:rsidR="008B23E6" w:rsidRPr="00481AD3">
          <w:rPr>
            <w:rStyle w:val="Hiperpovezava"/>
            <w:noProof/>
          </w:rPr>
          <w:t>4.1.4.6</w:t>
        </w:r>
        <w:r w:rsidR="008B23E6">
          <w:rPr>
            <w:rFonts w:asciiTheme="minorHAnsi" w:eastAsiaTheme="minorEastAsia" w:hAnsiTheme="minorHAnsi" w:cstheme="minorBidi"/>
            <w:noProof/>
            <w:sz w:val="22"/>
            <w:szCs w:val="22"/>
          </w:rPr>
          <w:tab/>
        </w:r>
        <w:r w:rsidR="008B23E6" w:rsidRPr="00481AD3">
          <w:rPr>
            <w:rStyle w:val="Hiperpovezava"/>
            <w:noProof/>
          </w:rPr>
          <w:t>AKCIJA NADZORA NAD UPORABO INDUSTRIJSKIH OBJEKTOV, DRUGIH STAVB ZA PROIZVODNJO IN DRUGIH NESTANOVANJSKIH STAVB 2018</w:t>
        </w:r>
        <w:r w:rsidR="008B23E6">
          <w:rPr>
            <w:noProof/>
            <w:webHidden/>
          </w:rPr>
          <w:tab/>
        </w:r>
        <w:r w:rsidR="008B23E6">
          <w:rPr>
            <w:noProof/>
            <w:webHidden/>
          </w:rPr>
          <w:fldChar w:fldCharType="begin"/>
        </w:r>
        <w:r w:rsidR="008B23E6">
          <w:rPr>
            <w:noProof/>
            <w:webHidden/>
          </w:rPr>
          <w:instrText xml:space="preserve"> PAGEREF _Toc14866113 \h </w:instrText>
        </w:r>
        <w:r w:rsidR="008B23E6">
          <w:rPr>
            <w:noProof/>
            <w:webHidden/>
          </w:rPr>
        </w:r>
        <w:r w:rsidR="008B23E6">
          <w:rPr>
            <w:noProof/>
            <w:webHidden/>
          </w:rPr>
          <w:fldChar w:fldCharType="separate"/>
        </w:r>
        <w:r w:rsidR="002C540D">
          <w:rPr>
            <w:noProof/>
            <w:webHidden/>
          </w:rPr>
          <w:t>44</w:t>
        </w:r>
        <w:r w:rsidR="008B23E6">
          <w:rPr>
            <w:noProof/>
            <w:webHidden/>
          </w:rPr>
          <w:fldChar w:fldCharType="end"/>
        </w:r>
      </w:hyperlink>
    </w:p>
    <w:p w14:paraId="6DC219AF" w14:textId="36E9D2C2"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4" w:history="1">
        <w:r w:rsidR="008B23E6" w:rsidRPr="00481AD3">
          <w:rPr>
            <w:rStyle w:val="Hiperpovezava"/>
            <w:noProof/>
          </w:rPr>
          <w:t>4.1.4.7</w:t>
        </w:r>
        <w:r w:rsidR="008B23E6">
          <w:rPr>
            <w:rFonts w:asciiTheme="minorHAnsi" w:eastAsiaTheme="minorEastAsia" w:hAnsiTheme="minorHAnsi" w:cstheme="minorBidi"/>
            <w:noProof/>
            <w:sz w:val="22"/>
            <w:szCs w:val="22"/>
          </w:rPr>
          <w:tab/>
        </w:r>
        <w:r w:rsidR="008B23E6" w:rsidRPr="00481AD3">
          <w:rPr>
            <w:rStyle w:val="Hiperpovezava"/>
            <w:noProof/>
          </w:rPr>
          <w:t>AKCIJA NADZORA NAD UPORABO OBJEKTOV V JAVNI RABI V LETU 2018</w:t>
        </w:r>
        <w:r w:rsidR="008B23E6">
          <w:rPr>
            <w:noProof/>
            <w:webHidden/>
          </w:rPr>
          <w:tab/>
        </w:r>
        <w:r w:rsidR="008B23E6">
          <w:rPr>
            <w:noProof/>
            <w:webHidden/>
          </w:rPr>
          <w:fldChar w:fldCharType="begin"/>
        </w:r>
        <w:r w:rsidR="008B23E6">
          <w:rPr>
            <w:noProof/>
            <w:webHidden/>
          </w:rPr>
          <w:instrText xml:space="preserve"> PAGEREF _Toc14866114 \h </w:instrText>
        </w:r>
        <w:r w:rsidR="008B23E6">
          <w:rPr>
            <w:noProof/>
            <w:webHidden/>
          </w:rPr>
        </w:r>
        <w:r w:rsidR="008B23E6">
          <w:rPr>
            <w:noProof/>
            <w:webHidden/>
          </w:rPr>
          <w:fldChar w:fldCharType="separate"/>
        </w:r>
        <w:r w:rsidR="002C540D">
          <w:rPr>
            <w:noProof/>
            <w:webHidden/>
          </w:rPr>
          <w:t>45</w:t>
        </w:r>
        <w:r w:rsidR="008B23E6">
          <w:rPr>
            <w:noProof/>
            <w:webHidden/>
          </w:rPr>
          <w:fldChar w:fldCharType="end"/>
        </w:r>
      </w:hyperlink>
    </w:p>
    <w:p w14:paraId="4A60476F" w14:textId="1A275F3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15" w:history="1">
        <w:r w:rsidR="008B23E6" w:rsidRPr="00481AD3">
          <w:rPr>
            <w:rStyle w:val="Hiperpovezava"/>
            <w:noProof/>
          </w:rPr>
          <w:t>4.1.5</w:t>
        </w:r>
        <w:r w:rsidR="008B23E6">
          <w:rPr>
            <w:rFonts w:asciiTheme="minorHAnsi" w:eastAsiaTheme="minorEastAsia" w:hAnsiTheme="minorHAnsi" w:cstheme="minorBidi"/>
            <w:noProof/>
            <w:sz w:val="22"/>
            <w:szCs w:val="22"/>
          </w:rPr>
          <w:tab/>
        </w:r>
        <w:r w:rsidR="008B23E6" w:rsidRPr="00481AD3">
          <w:rPr>
            <w:rStyle w:val="Hiperpovezava"/>
            <w:noProof/>
          </w:rPr>
          <w:t>SKUPNE AKCIJE V LETU 2018</w:t>
        </w:r>
        <w:r w:rsidR="008B23E6">
          <w:rPr>
            <w:noProof/>
            <w:webHidden/>
          </w:rPr>
          <w:tab/>
        </w:r>
        <w:r w:rsidR="008B23E6">
          <w:rPr>
            <w:noProof/>
            <w:webHidden/>
          </w:rPr>
          <w:fldChar w:fldCharType="begin"/>
        </w:r>
        <w:r w:rsidR="008B23E6">
          <w:rPr>
            <w:noProof/>
            <w:webHidden/>
          </w:rPr>
          <w:instrText xml:space="preserve"> PAGEREF _Toc14866115 \h </w:instrText>
        </w:r>
        <w:r w:rsidR="008B23E6">
          <w:rPr>
            <w:noProof/>
            <w:webHidden/>
          </w:rPr>
        </w:r>
        <w:r w:rsidR="008B23E6">
          <w:rPr>
            <w:noProof/>
            <w:webHidden/>
          </w:rPr>
          <w:fldChar w:fldCharType="separate"/>
        </w:r>
        <w:r w:rsidR="002C540D">
          <w:rPr>
            <w:noProof/>
            <w:webHidden/>
          </w:rPr>
          <w:t>47</w:t>
        </w:r>
        <w:r w:rsidR="008B23E6">
          <w:rPr>
            <w:noProof/>
            <w:webHidden/>
          </w:rPr>
          <w:fldChar w:fldCharType="end"/>
        </w:r>
      </w:hyperlink>
    </w:p>
    <w:p w14:paraId="6AA146B6" w14:textId="751CBE09"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16" w:history="1">
        <w:r w:rsidR="008B23E6" w:rsidRPr="00481AD3">
          <w:rPr>
            <w:rStyle w:val="Hiperpovezava"/>
            <w:noProof/>
          </w:rPr>
          <w:t>4.1.5.1</w:t>
        </w:r>
        <w:r w:rsidR="008B23E6">
          <w:rPr>
            <w:rFonts w:asciiTheme="minorHAnsi" w:eastAsiaTheme="minorEastAsia" w:hAnsiTheme="minorHAnsi" w:cstheme="minorBidi"/>
            <w:noProof/>
            <w:sz w:val="22"/>
            <w:szCs w:val="22"/>
          </w:rPr>
          <w:tab/>
        </w:r>
        <w:r w:rsidR="008B23E6" w:rsidRPr="00481AD3">
          <w:rPr>
            <w:rStyle w:val="Hiperpovezava"/>
            <w:noProof/>
          </w:rPr>
          <w:t>SKUPNA AKCIJA NADZORA Z DELOVNO INŠPEKCIJO NA PODROČJU NADZORA GRADBIŠČ</w:t>
        </w:r>
        <w:r w:rsidR="008B23E6">
          <w:rPr>
            <w:noProof/>
            <w:webHidden/>
          </w:rPr>
          <w:tab/>
        </w:r>
        <w:r w:rsidR="008B23E6">
          <w:rPr>
            <w:noProof/>
            <w:webHidden/>
          </w:rPr>
          <w:fldChar w:fldCharType="begin"/>
        </w:r>
        <w:r w:rsidR="008B23E6">
          <w:rPr>
            <w:noProof/>
            <w:webHidden/>
          </w:rPr>
          <w:instrText xml:space="preserve"> PAGEREF _Toc14866116 \h </w:instrText>
        </w:r>
        <w:r w:rsidR="008B23E6">
          <w:rPr>
            <w:noProof/>
            <w:webHidden/>
          </w:rPr>
        </w:r>
        <w:r w:rsidR="008B23E6">
          <w:rPr>
            <w:noProof/>
            <w:webHidden/>
          </w:rPr>
          <w:fldChar w:fldCharType="separate"/>
        </w:r>
        <w:r w:rsidR="002C540D">
          <w:rPr>
            <w:noProof/>
            <w:webHidden/>
          </w:rPr>
          <w:t>47</w:t>
        </w:r>
        <w:r w:rsidR="008B23E6">
          <w:rPr>
            <w:noProof/>
            <w:webHidden/>
          </w:rPr>
          <w:fldChar w:fldCharType="end"/>
        </w:r>
      </w:hyperlink>
    </w:p>
    <w:p w14:paraId="4822A8B5" w14:textId="7E067AD7"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17" w:history="1">
        <w:r w:rsidR="008B23E6" w:rsidRPr="00481AD3">
          <w:rPr>
            <w:rStyle w:val="Hiperpovezava"/>
            <w:noProof/>
          </w:rPr>
          <w:t>4.1.6</w:t>
        </w:r>
        <w:r w:rsidR="008B23E6">
          <w:rPr>
            <w:rFonts w:asciiTheme="minorHAnsi" w:eastAsiaTheme="minorEastAsia" w:hAnsiTheme="minorHAnsi" w:cstheme="minorBidi"/>
            <w:noProof/>
            <w:sz w:val="22"/>
            <w:szCs w:val="22"/>
          </w:rPr>
          <w:tab/>
        </w:r>
        <w:r w:rsidR="008B23E6" w:rsidRPr="00481AD3">
          <w:rPr>
            <w:rStyle w:val="Hiperpovezava"/>
            <w:noProof/>
          </w:rPr>
          <w:t>DRUGO</w:t>
        </w:r>
        <w:r w:rsidR="008B23E6">
          <w:rPr>
            <w:noProof/>
            <w:webHidden/>
          </w:rPr>
          <w:tab/>
        </w:r>
        <w:r w:rsidR="008B23E6">
          <w:rPr>
            <w:noProof/>
            <w:webHidden/>
          </w:rPr>
          <w:fldChar w:fldCharType="begin"/>
        </w:r>
        <w:r w:rsidR="008B23E6">
          <w:rPr>
            <w:noProof/>
            <w:webHidden/>
          </w:rPr>
          <w:instrText xml:space="preserve"> PAGEREF _Toc14866117 \h </w:instrText>
        </w:r>
        <w:r w:rsidR="008B23E6">
          <w:rPr>
            <w:noProof/>
            <w:webHidden/>
          </w:rPr>
        </w:r>
        <w:r w:rsidR="008B23E6">
          <w:rPr>
            <w:noProof/>
            <w:webHidden/>
          </w:rPr>
          <w:fldChar w:fldCharType="separate"/>
        </w:r>
        <w:r w:rsidR="002C540D">
          <w:rPr>
            <w:noProof/>
            <w:webHidden/>
          </w:rPr>
          <w:t>48</w:t>
        </w:r>
        <w:r w:rsidR="008B23E6">
          <w:rPr>
            <w:noProof/>
            <w:webHidden/>
          </w:rPr>
          <w:fldChar w:fldCharType="end"/>
        </w:r>
      </w:hyperlink>
    </w:p>
    <w:p w14:paraId="74AEF381" w14:textId="6FBC048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18" w:history="1">
        <w:r w:rsidR="008B23E6" w:rsidRPr="00481AD3">
          <w:rPr>
            <w:rStyle w:val="Hiperpovezava"/>
            <w:noProof/>
          </w:rPr>
          <w:t>4.1.7</w:t>
        </w:r>
        <w:r w:rsidR="008B23E6">
          <w:rPr>
            <w:rFonts w:asciiTheme="minorHAnsi" w:eastAsiaTheme="minorEastAsia" w:hAnsiTheme="minorHAnsi" w:cstheme="minorBidi"/>
            <w:noProof/>
            <w:sz w:val="22"/>
            <w:szCs w:val="22"/>
          </w:rPr>
          <w:tab/>
        </w:r>
        <w:r w:rsidR="008B23E6" w:rsidRPr="00481AD3">
          <w:rPr>
            <w:rStyle w:val="Hiperpovezava"/>
            <w:noProof/>
          </w:rPr>
          <w:t>KORUPCIJSKA TVEGANJA</w:t>
        </w:r>
        <w:r w:rsidR="008B23E6">
          <w:rPr>
            <w:noProof/>
            <w:webHidden/>
          </w:rPr>
          <w:tab/>
        </w:r>
        <w:r w:rsidR="008B23E6">
          <w:rPr>
            <w:noProof/>
            <w:webHidden/>
          </w:rPr>
          <w:fldChar w:fldCharType="begin"/>
        </w:r>
        <w:r w:rsidR="008B23E6">
          <w:rPr>
            <w:noProof/>
            <w:webHidden/>
          </w:rPr>
          <w:instrText xml:space="preserve"> PAGEREF _Toc14866118 \h </w:instrText>
        </w:r>
        <w:r w:rsidR="008B23E6">
          <w:rPr>
            <w:noProof/>
            <w:webHidden/>
          </w:rPr>
        </w:r>
        <w:r w:rsidR="008B23E6">
          <w:rPr>
            <w:noProof/>
            <w:webHidden/>
          </w:rPr>
          <w:fldChar w:fldCharType="separate"/>
        </w:r>
        <w:r w:rsidR="002C540D">
          <w:rPr>
            <w:noProof/>
            <w:webHidden/>
          </w:rPr>
          <w:t>53</w:t>
        </w:r>
        <w:r w:rsidR="008B23E6">
          <w:rPr>
            <w:noProof/>
            <w:webHidden/>
          </w:rPr>
          <w:fldChar w:fldCharType="end"/>
        </w:r>
      </w:hyperlink>
    </w:p>
    <w:p w14:paraId="76C08E33" w14:textId="532B8251"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19" w:history="1">
        <w:r w:rsidR="008B23E6" w:rsidRPr="00481AD3">
          <w:rPr>
            <w:rStyle w:val="Hiperpovezava"/>
            <w:noProof/>
          </w:rPr>
          <w:t>4.2</w:t>
        </w:r>
        <w:r w:rsidR="008B23E6">
          <w:rPr>
            <w:rFonts w:asciiTheme="minorHAnsi" w:eastAsiaTheme="minorEastAsia" w:hAnsiTheme="minorHAnsi" w:cstheme="minorBidi"/>
            <w:noProof/>
            <w:sz w:val="22"/>
            <w:szCs w:val="22"/>
          </w:rPr>
          <w:tab/>
        </w:r>
        <w:r w:rsidR="008B23E6" w:rsidRPr="00481AD3">
          <w:rPr>
            <w:rStyle w:val="Hiperpovezava"/>
            <w:noProof/>
          </w:rPr>
          <w:t>GEODETSKA INŠPEKCIJA</w:t>
        </w:r>
        <w:r w:rsidR="008B23E6">
          <w:rPr>
            <w:noProof/>
            <w:webHidden/>
          </w:rPr>
          <w:tab/>
        </w:r>
        <w:r w:rsidR="008B23E6">
          <w:rPr>
            <w:noProof/>
            <w:webHidden/>
          </w:rPr>
          <w:fldChar w:fldCharType="begin"/>
        </w:r>
        <w:r w:rsidR="008B23E6">
          <w:rPr>
            <w:noProof/>
            <w:webHidden/>
          </w:rPr>
          <w:instrText xml:space="preserve"> PAGEREF _Toc14866119 \h </w:instrText>
        </w:r>
        <w:r w:rsidR="008B23E6">
          <w:rPr>
            <w:noProof/>
            <w:webHidden/>
          </w:rPr>
        </w:r>
        <w:r w:rsidR="008B23E6">
          <w:rPr>
            <w:noProof/>
            <w:webHidden/>
          </w:rPr>
          <w:fldChar w:fldCharType="separate"/>
        </w:r>
        <w:r w:rsidR="002C540D">
          <w:rPr>
            <w:noProof/>
            <w:webHidden/>
          </w:rPr>
          <w:t>54</w:t>
        </w:r>
        <w:r w:rsidR="008B23E6">
          <w:rPr>
            <w:noProof/>
            <w:webHidden/>
          </w:rPr>
          <w:fldChar w:fldCharType="end"/>
        </w:r>
      </w:hyperlink>
    </w:p>
    <w:p w14:paraId="541C41EC" w14:textId="158AFE78"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0" w:history="1">
        <w:r w:rsidR="008B23E6" w:rsidRPr="00481AD3">
          <w:rPr>
            <w:rStyle w:val="Hiperpovezava"/>
            <w:noProof/>
          </w:rPr>
          <w:t>4.2.1</w:t>
        </w:r>
        <w:r w:rsidR="008B23E6">
          <w:rPr>
            <w:rFonts w:asciiTheme="minorHAnsi" w:eastAsiaTheme="minorEastAsia" w:hAnsiTheme="minorHAnsi" w:cstheme="minorBidi"/>
            <w:noProof/>
            <w:sz w:val="22"/>
            <w:szCs w:val="22"/>
          </w:rPr>
          <w:tab/>
        </w:r>
        <w:r w:rsidR="008B23E6" w:rsidRPr="00481AD3">
          <w:rPr>
            <w:rStyle w:val="Hiperpovezava"/>
            <w:noProof/>
          </w:rPr>
          <w:t>PRISTOJNOST IN ZAKONODAJA</w:t>
        </w:r>
        <w:r w:rsidR="008B23E6">
          <w:rPr>
            <w:noProof/>
            <w:webHidden/>
          </w:rPr>
          <w:tab/>
        </w:r>
        <w:r w:rsidR="008B23E6">
          <w:rPr>
            <w:noProof/>
            <w:webHidden/>
          </w:rPr>
          <w:fldChar w:fldCharType="begin"/>
        </w:r>
        <w:r w:rsidR="008B23E6">
          <w:rPr>
            <w:noProof/>
            <w:webHidden/>
          </w:rPr>
          <w:instrText xml:space="preserve"> PAGEREF _Toc14866120 \h </w:instrText>
        </w:r>
        <w:r w:rsidR="008B23E6">
          <w:rPr>
            <w:noProof/>
            <w:webHidden/>
          </w:rPr>
        </w:r>
        <w:r w:rsidR="008B23E6">
          <w:rPr>
            <w:noProof/>
            <w:webHidden/>
          </w:rPr>
          <w:fldChar w:fldCharType="separate"/>
        </w:r>
        <w:r w:rsidR="002C540D">
          <w:rPr>
            <w:noProof/>
            <w:webHidden/>
          </w:rPr>
          <w:t>54</w:t>
        </w:r>
        <w:r w:rsidR="008B23E6">
          <w:rPr>
            <w:noProof/>
            <w:webHidden/>
          </w:rPr>
          <w:fldChar w:fldCharType="end"/>
        </w:r>
      </w:hyperlink>
    </w:p>
    <w:p w14:paraId="5B19DD44" w14:textId="0EA55065"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1" w:history="1">
        <w:r w:rsidR="008B23E6" w:rsidRPr="00481AD3">
          <w:rPr>
            <w:rStyle w:val="Hiperpovezava"/>
            <w:noProof/>
          </w:rPr>
          <w:t>4.2.2</w:t>
        </w:r>
        <w:r w:rsidR="008B23E6">
          <w:rPr>
            <w:rFonts w:asciiTheme="minorHAnsi" w:eastAsiaTheme="minorEastAsia" w:hAnsiTheme="minorHAnsi" w:cstheme="minorBidi"/>
            <w:noProof/>
            <w:sz w:val="22"/>
            <w:szCs w:val="22"/>
          </w:rPr>
          <w:tab/>
        </w:r>
        <w:r w:rsidR="008B23E6" w:rsidRPr="00481AD3">
          <w:rPr>
            <w:rStyle w:val="Hiperpovezava"/>
            <w:noProof/>
          </w:rPr>
          <w:t>INŠPEKCIJSKI NADZOR</w:t>
        </w:r>
        <w:r w:rsidR="008B23E6">
          <w:rPr>
            <w:noProof/>
            <w:webHidden/>
          </w:rPr>
          <w:tab/>
        </w:r>
        <w:r w:rsidR="008B23E6">
          <w:rPr>
            <w:noProof/>
            <w:webHidden/>
          </w:rPr>
          <w:fldChar w:fldCharType="begin"/>
        </w:r>
        <w:r w:rsidR="008B23E6">
          <w:rPr>
            <w:noProof/>
            <w:webHidden/>
          </w:rPr>
          <w:instrText xml:space="preserve"> PAGEREF _Toc14866121 \h </w:instrText>
        </w:r>
        <w:r w:rsidR="008B23E6">
          <w:rPr>
            <w:noProof/>
            <w:webHidden/>
          </w:rPr>
        </w:r>
        <w:r w:rsidR="008B23E6">
          <w:rPr>
            <w:noProof/>
            <w:webHidden/>
          </w:rPr>
          <w:fldChar w:fldCharType="separate"/>
        </w:r>
        <w:r w:rsidR="002C540D">
          <w:rPr>
            <w:noProof/>
            <w:webHidden/>
          </w:rPr>
          <w:t>56</w:t>
        </w:r>
        <w:r w:rsidR="008B23E6">
          <w:rPr>
            <w:noProof/>
            <w:webHidden/>
          </w:rPr>
          <w:fldChar w:fldCharType="end"/>
        </w:r>
      </w:hyperlink>
    </w:p>
    <w:p w14:paraId="0A4A4E13" w14:textId="500C8599"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2" w:history="1">
        <w:r w:rsidR="008B23E6" w:rsidRPr="00481AD3">
          <w:rPr>
            <w:rStyle w:val="Hiperpovezava"/>
            <w:noProof/>
          </w:rPr>
          <w:t>4.2.3</w:t>
        </w:r>
        <w:r w:rsidR="008B23E6">
          <w:rPr>
            <w:rFonts w:asciiTheme="minorHAnsi" w:eastAsiaTheme="minorEastAsia" w:hAnsiTheme="minorHAnsi" w:cstheme="minorBidi"/>
            <w:noProof/>
            <w:sz w:val="22"/>
            <w:szCs w:val="22"/>
          </w:rPr>
          <w:tab/>
        </w:r>
        <w:r w:rsidR="008B23E6" w:rsidRPr="00481AD3">
          <w:rPr>
            <w:rStyle w:val="Hiperpovezava"/>
            <w:noProof/>
          </w:rPr>
          <w:t>PREKRŠKOVNI POSTOPEK</w:t>
        </w:r>
        <w:r w:rsidR="008B23E6">
          <w:rPr>
            <w:noProof/>
            <w:webHidden/>
          </w:rPr>
          <w:tab/>
        </w:r>
        <w:r w:rsidR="008B23E6">
          <w:rPr>
            <w:noProof/>
            <w:webHidden/>
          </w:rPr>
          <w:fldChar w:fldCharType="begin"/>
        </w:r>
        <w:r w:rsidR="008B23E6">
          <w:rPr>
            <w:noProof/>
            <w:webHidden/>
          </w:rPr>
          <w:instrText xml:space="preserve"> PAGEREF _Toc14866122 \h </w:instrText>
        </w:r>
        <w:r w:rsidR="008B23E6">
          <w:rPr>
            <w:noProof/>
            <w:webHidden/>
          </w:rPr>
        </w:r>
        <w:r w:rsidR="008B23E6">
          <w:rPr>
            <w:noProof/>
            <w:webHidden/>
          </w:rPr>
          <w:fldChar w:fldCharType="separate"/>
        </w:r>
        <w:r w:rsidR="002C540D">
          <w:rPr>
            <w:noProof/>
            <w:webHidden/>
          </w:rPr>
          <w:t>58</w:t>
        </w:r>
        <w:r w:rsidR="008B23E6">
          <w:rPr>
            <w:noProof/>
            <w:webHidden/>
          </w:rPr>
          <w:fldChar w:fldCharType="end"/>
        </w:r>
      </w:hyperlink>
    </w:p>
    <w:p w14:paraId="5FA1F69B" w14:textId="18D7027B"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3" w:history="1">
        <w:r w:rsidR="008B23E6" w:rsidRPr="00481AD3">
          <w:rPr>
            <w:rStyle w:val="Hiperpovezava"/>
            <w:noProof/>
          </w:rPr>
          <w:t>4.2.4</w:t>
        </w:r>
        <w:r w:rsidR="008B23E6">
          <w:rPr>
            <w:rFonts w:asciiTheme="minorHAnsi" w:eastAsiaTheme="minorEastAsia" w:hAnsiTheme="minorHAnsi" w:cstheme="minorBidi"/>
            <w:noProof/>
            <w:sz w:val="22"/>
            <w:szCs w:val="22"/>
          </w:rPr>
          <w:tab/>
        </w:r>
        <w:r w:rsidR="008B23E6" w:rsidRPr="00481AD3">
          <w:rPr>
            <w:rStyle w:val="Hiperpovezava"/>
            <w:noProof/>
          </w:rPr>
          <w:t>AKCIJE V LETU 2018</w:t>
        </w:r>
        <w:r w:rsidR="008B23E6">
          <w:rPr>
            <w:noProof/>
            <w:webHidden/>
          </w:rPr>
          <w:tab/>
        </w:r>
        <w:r w:rsidR="008B23E6">
          <w:rPr>
            <w:noProof/>
            <w:webHidden/>
          </w:rPr>
          <w:fldChar w:fldCharType="begin"/>
        </w:r>
        <w:r w:rsidR="008B23E6">
          <w:rPr>
            <w:noProof/>
            <w:webHidden/>
          </w:rPr>
          <w:instrText xml:space="preserve"> PAGEREF _Toc14866123 \h </w:instrText>
        </w:r>
        <w:r w:rsidR="008B23E6">
          <w:rPr>
            <w:noProof/>
            <w:webHidden/>
          </w:rPr>
        </w:r>
        <w:r w:rsidR="008B23E6">
          <w:rPr>
            <w:noProof/>
            <w:webHidden/>
          </w:rPr>
          <w:fldChar w:fldCharType="separate"/>
        </w:r>
        <w:r w:rsidR="002C540D">
          <w:rPr>
            <w:noProof/>
            <w:webHidden/>
          </w:rPr>
          <w:t>59</w:t>
        </w:r>
        <w:r w:rsidR="008B23E6">
          <w:rPr>
            <w:noProof/>
            <w:webHidden/>
          </w:rPr>
          <w:fldChar w:fldCharType="end"/>
        </w:r>
      </w:hyperlink>
    </w:p>
    <w:p w14:paraId="637E91FE" w14:textId="4F5CE6B4"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24" w:history="1">
        <w:r w:rsidR="008B23E6" w:rsidRPr="00481AD3">
          <w:rPr>
            <w:rStyle w:val="Hiperpovezava"/>
            <w:rFonts w:cs="Arial"/>
            <w:noProof/>
          </w:rPr>
          <w:t>4.2.4.1</w:t>
        </w:r>
        <w:r w:rsidR="008B23E6">
          <w:rPr>
            <w:rFonts w:asciiTheme="minorHAnsi" w:eastAsiaTheme="minorEastAsia" w:hAnsiTheme="minorHAnsi" w:cstheme="minorBidi"/>
            <w:noProof/>
            <w:sz w:val="22"/>
            <w:szCs w:val="22"/>
          </w:rPr>
          <w:tab/>
        </w:r>
        <w:r w:rsidR="008B23E6" w:rsidRPr="00481AD3">
          <w:rPr>
            <w:rStyle w:val="Hiperpovezava"/>
            <w:noProof/>
          </w:rPr>
          <w:t>USMERJENA AKCIJA GEODETSKE INŠPEKCIJE V ZVEZI Z EVIDENTIRANJEM NEPREMIČNIN</w:t>
        </w:r>
        <w:r w:rsidR="008B23E6">
          <w:rPr>
            <w:noProof/>
            <w:webHidden/>
          </w:rPr>
          <w:tab/>
        </w:r>
        <w:r w:rsidR="008B23E6">
          <w:rPr>
            <w:noProof/>
            <w:webHidden/>
          </w:rPr>
          <w:fldChar w:fldCharType="begin"/>
        </w:r>
        <w:r w:rsidR="008B23E6">
          <w:rPr>
            <w:noProof/>
            <w:webHidden/>
          </w:rPr>
          <w:instrText xml:space="preserve"> PAGEREF _Toc14866124 \h </w:instrText>
        </w:r>
        <w:r w:rsidR="008B23E6">
          <w:rPr>
            <w:noProof/>
            <w:webHidden/>
          </w:rPr>
        </w:r>
        <w:r w:rsidR="008B23E6">
          <w:rPr>
            <w:noProof/>
            <w:webHidden/>
          </w:rPr>
          <w:fldChar w:fldCharType="separate"/>
        </w:r>
        <w:r w:rsidR="002C540D">
          <w:rPr>
            <w:noProof/>
            <w:webHidden/>
          </w:rPr>
          <w:t>60</w:t>
        </w:r>
        <w:r w:rsidR="008B23E6">
          <w:rPr>
            <w:noProof/>
            <w:webHidden/>
          </w:rPr>
          <w:fldChar w:fldCharType="end"/>
        </w:r>
      </w:hyperlink>
    </w:p>
    <w:p w14:paraId="09B39684" w14:textId="641089E9"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25" w:history="1">
        <w:r w:rsidR="008B23E6" w:rsidRPr="00481AD3">
          <w:rPr>
            <w:rStyle w:val="Hiperpovezava"/>
            <w:rFonts w:cs="Arial"/>
            <w:noProof/>
          </w:rPr>
          <w:t>4.2.4.2</w:t>
        </w:r>
        <w:r w:rsidR="008B23E6">
          <w:rPr>
            <w:rFonts w:asciiTheme="minorHAnsi" w:eastAsiaTheme="minorEastAsia" w:hAnsiTheme="minorHAnsi" w:cstheme="minorBidi"/>
            <w:noProof/>
            <w:sz w:val="22"/>
            <w:szCs w:val="22"/>
          </w:rPr>
          <w:tab/>
        </w:r>
        <w:r w:rsidR="008B23E6" w:rsidRPr="00481AD3">
          <w:rPr>
            <w:rStyle w:val="Hiperpovezava"/>
            <w:noProof/>
          </w:rPr>
          <w:t>USMERJENA AKCIJA NADZORA GEODETSKE INŠPEKCIJE NAD GEODETSKIMI PODJETJI</w:t>
        </w:r>
        <w:r w:rsidR="008B23E6">
          <w:rPr>
            <w:noProof/>
            <w:webHidden/>
          </w:rPr>
          <w:tab/>
        </w:r>
        <w:r w:rsidR="008B23E6">
          <w:rPr>
            <w:noProof/>
            <w:webHidden/>
          </w:rPr>
          <w:fldChar w:fldCharType="begin"/>
        </w:r>
        <w:r w:rsidR="008B23E6">
          <w:rPr>
            <w:noProof/>
            <w:webHidden/>
          </w:rPr>
          <w:instrText xml:space="preserve"> PAGEREF _Toc14866125 \h </w:instrText>
        </w:r>
        <w:r w:rsidR="008B23E6">
          <w:rPr>
            <w:noProof/>
            <w:webHidden/>
          </w:rPr>
        </w:r>
        <w:r w:rsidR="008B23E6">
          <w:rPr>
            <w:noProof/>
            <w:webHidden/>
          </w:rPr>
          <w:fldChar w:fldCharType="separate"/>
        </w:r>
        <w:r w:rsidR="002C540D">
          <w:rPr>
            <w:noProof/>
            <w:webHidden/>
          </w:rPr>
          <w:t>61</w:t>
        </w:r>
        <w:r w:rsidR="008B23E6">
          <w:rPr>
            <w:noProof/>
            <w:webHidden/>
          </w:rPr>
          <w:fldChar w:fldCharType="end"/>
        </w:r>
      </w:hyperlink>
    </w:p>
    <w:p w14:paraId="49A2063E" w14:textId="12F985F5"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26" w:history="1">
        <w:r w:rsidR="008B23E6" w:rsidRPr="00481AD3">
          <w:rPr>
            <w:rStyle w:val="Hiperpovezava"/>
            <w:noProof/>
          </w:rPr>
          <w:t>4.3</w:t>
        </w:r>
        <w:r w:rsidR="008B23E6">
          <w:rPr>
            <w:rFonts w:asciiTheme="minorHAnsi" w:eastAsiaTheme="minorEastAsia" w:hAnsiTheme="minorHAnsi" w:cstheme="minorBidi"/>
            <w:noProof/>
            <w:sz w:val="22"/>
            <w:szCs w:val="22"/>
          </w:rPr>
          <w:tab/>
        </w:r>
        <w:r w:rsidR="008B23E6" w:rsidRPr="00481AD3">
          <w:rPr>
            <w:rStyle w:val="Hiperpovezava"/>
            <w:noProof/>
          </w:rPr>
          <w:t>STANOVANJSKA INŠPEKCIJA</w:t>
        </w:r>
        <w:r w:rsidR="008B23E6">
          <w:rPr>
            <w:noProof/>
            <w:webHidden/>
          </w:rPr>
          <w:tab/>
        </w:r>
        <w:r w:rsidR="008B23E6">
          <w:rPr>
            <w:noProof/>
            <w:webHidden/>
          </w:rPr>
          <w:fldChar w:fldCharType="begin"/>
        </w:r>
        <w:r w:rsidR="008B23E6">
          <w:rPr>
            <w:noProof/>
            <w:webHidden/>
          </w:rPr>
          <w:instrText xml:space="preserve"> PAGEREF _Toc14866126 \h </w:instrText>
        </w:r>
        <w:r w:rsidR="008B23E6">
          <w:rPr>
            <w:noProof/>
            <w:webHidden/>
          </w:rPr>
        </w:r>
        <w:r w:rsidR="008B23E6">
          <w:rPr>
            <w:noProof/>
            <w:webHidden/>
          </w:rPr>
          <w:fldChar w:fldCharType="separate"/>
        </w:r>
        <w:r w:rsidR="002C540D">
          <w:rPr>
            <w:noProof/>
            <w:webHidden/>
          </w:rPr>
          <w:t>62</w:t>
        </w:r>
        <w:r w:rsidR="008B23E6">
          <w:rPr>
            <w:noProof/>
            <w:webHidden/>
          </w:rPr>
          <w:fldChar w:fldCharType="end"/>
        </w:r>
      </w:hyperlink>
    </w:p>
    <w:p w14:paraId="67D64C84" w14:textId="2D7B463B"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7" w:history="1">
        <w:r w:rsidR="008B23E6" w:rsidRPr="00481AD3">
          <w:rPr>
            <w:rStyle w:val="Hiperpovezava"/>
            <w:noProof/>
          </w:rPr>
          <w:t>4.3.1</w:t>
        </w:r>
        <w:r w:rsidR="008B23E6">
          <w:rPr>
            <w:rFonts w:asciiTheme="minorHAnsi" w:eastAsiaTheme="minorEastAsia" w:hAnsiTheme="minorHAnsi" w:cstheme="minorBidi"/>
            <w:noProof/>
            <w:sz w:val="22"/>
            <w:szCs w:val="22"/>
          </w:rPr>
          <w:tab/>
        </w:r>
        <w:r w:rsidR="008B23E6" w:rsidRPr="00481AD3">
          <w:rPr>
            <w:rStyle w:val="Hiperpovezava"/>
            <w:noProof/>
          </w:rPr>
          <w:t>PRISTOJNOST IN ZAKONODAJA</w:t>
        </w:r>
        <w:r w:rsidR="008B23E6">
          <w:rPr>
            <w:noProof/>
            <w:webHidden/>
          </w:rPr>
          <w:tab/>
        </w:r>
        <w:r w:rsidR="008B23E6">
          <w:rPr>
            <w:noProof/>
            <w:webHidden/>
          </w:rPr>
          <w:fldChar w:fldCharType="begin"/>
        </w:r>
        <w:r w:rsidR="008B23E6">
          <w:rPr>
            <w:noProof/>
            <w:webHidden/>
          </w:rPr>
          <w:instrText xml:space="preserve"> PAGEREF _Toc14866127 \h </w:instrText>
        </w:r>
        <w:r w:rsidR="008B23E6">
          <w:rPr>
            <w:noProof/>
            <w:webHidden/>
          </w:rPr>
        </w:r>
        <w:r w:rsidR="008B23E6">
          <w:rPr>
            <w:noProof/>
            <w:webHidden/>
          </w:rPr>
          <w:fldChar w:fldCharType="separate"/>
        </w:r>
        <w:r w:rsidR="002C540D">
          <w:rPr>
            <w:noProof/>
            <w:webHidden/>
          </w:rPr>
          <w:t>62</w:t>
        </w:r>
        <w:r w:rsidR="008B23E6">
          <w:rPr>
            <w:noProof/>
            <w:webHidden/>
          </w:rPr>
          <w:fldChar w:fldCharType="end"/>
        </w:r>
      </w:hyperlink>
    </w:p>
    <w:p w14:paraId="2342558C" w14:textId="1BB99D7C"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8" w:history="1">
        <w:r w:rsidR="008B23E6" w:rsidRPr="00481AD3">
          <w:rPr>
            <w:rStyle w:val="Hiperpovezava"/>
            <w:noProof/>
          </w:rPr>
          <w:t>4.3.2</w:t>
        </w:r>
        <w:r w:rsidR="008B23E6">
          <w:rPr>
            <w:rFonts w:asciiTheme="minorHAnsi" w:eastAsiaTheme="minorEastAsia" w:hAnsiTheme="minorHAnsi" w:cstheme="minorBidi"/>
            <w:noProof/>
            <w:sz w:val="22"/>
            <w:szCs w:val="22"/>
          </w:rPr>
          <w:tab/>
        </w:r>
        <w:r w:rsidR="008B23E6" w:rsidRPr="00481AD3">
          <w:rPr>
            <w:rStyle w:val="Hiperpovezava"/>
            <w:noProof/>
          </w:rPr>
          <w:t>INŠPEKCIJSKI NADZOR</w:t>
        </w:r>
        <w:r w:rsidR="008B23E6">
          <w:rPr>
            <w:noProof/>
            <w:webHidden/>
          </w:rPr>
          <w:tab/>
        </w:r>
        <w:r w:rsidR="008B23E6">
          <w:rPr>
            <w:noProof/>
            <w:webHidden/>
          </w:rPr>
          <w:fldChar w:fldCharType="begin"/>
        </w:r>
        <w:r w:rsidR="008B23E6">
          <w:rPr>
            <w:noProof/>
            <w:webHidden/>
          </w:rPr>
          <w:instrText xml:space="preserve"> PAGEREF _Toc14866128 \h </w:instrText>
        </w:r>
        <w:r w:rsidR="008B23E6">
          <w:rPr>
            <w:noProof/>
            <w:webHidden/>
          </w:rPr>
        </w:r>
        <w:r w:rsidR="008B23E6">
          <w:rPr>
            <w:noProof/>
            <w:webHidden/>
          </w:rPr>
          <w:fldChar w:fldCharType="separate"/>
        </w:r>
        <w:r w:rsidR="002C540D">
          <w:rPr>
            <w:noProof/>
            <w:webHidden/>
          </w:rPr>
          <w:t>64</w:t>
        </w:r>
        <w:r w:rsidR="008B23E6">
          <w:rPr>
            <w:noProof/>
            <w:webHidden/>
          </w:rPr>
          <w:fldChar w:fldCharType="end"/>
        </w:r>
      </w:hyperlink>
    </w:p>
    <w:p w14:paraId="42D89D6C" w14:textId="0D62B5DE"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29" w:history="1">
        <w:r w:rsidR="008B23E6" w:rsidRPr="00481AD3">
          <w:rPr>
            <w:rStyle w:val="Hiperpovezava"/>
            <w:noProof/>
          </w:rPr>
          <w:t>4.3.3</w:t>
        </w:r>
        <w:r w:rsidR="008B23E6">
          <w:rPr>
            <w:rFonts w:asciiTheme="minorHAnsi" w:eastAsiaTheme="minorEastAsia" w:hAnsiTheme="minorHAnsi" w:cstheme="minorBidi"/>
            <w:noProof/>
            <w:sz w:val="22"/>
            <w:szCs w:val="22"/>
          </w:rPr>
          <w:tab/>
        </w:r>
        <w:r w:rsidR="008B23E6" w:rsidRPr="00481AD3">
          <w:rPr>
            <w:rStyle w:val="Hiperpovezava"/>
            <w:noProof/>
          </w:rPr>
          <w:t>PREKRŠKOVNI POSTOPEK</w:t>
        </w:r>
        <w:r w:rsidR="008B23E6">
          <w:rPr>
            <w:noProof/>
            <w:webHidden/>
          </w:rPr>
          <w:tab/>
        </w:r>
        <w:r w:rsidR="008B23E6">
          <w:rPr>
            <w:noProof/>
            <w:webHidden/>
          </w:rPr>
          <w:fldChar w:fldCharType="begin"/>
        </w:r>
        <w:r w:rsidR="008B23E6">
          <w:rPr>
            <w:noProof/>
            <w:webHidden/>
          </w:rPr>
          <w:instrText xml:space="preserve"> PAGEREF _Toc14866129 \h </w:instrText>
        </w:r>
        <w:r w:rsidR="008B23E6">
          <w:rPr>
            <w:noProof/>
            <w:webHidden/>
          </w:rPr>
        </w:r>
        <w:r w:rsidR="008B23E6">
          <w:rPr>
            <w:noProof/>
            <w:webHidden/>
          </w:rPr>
          <w:fldChar w:fldCharType="separate"/>
        </w:r>
        <w:r w:rsidR="002C540D">
          <w:rPr>
            <w:noProof/>
            <w:webHidden/>
          </w:rPr>
          <w:t>67</w:t>
        </w:r>
        <w:r w:rsidR="008B23E6">
          <w:rPr>
            <w:noProof/>
            <w:webHidden/>
          </w:rPr>
          <w:fldChar w:fldCharType="end"/>
        </w:r>
      </w:hyperlink>
    </w:p>
    <w:p w14:paraId="0B1C0F9B" w14:textId="3D8FF17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30" w:history="1">
        <w:r w:rsidR="008B23E6" w:rsidRPr="00481AD3">
          <w:rPr>
            <w:rStyle w:val="Hiperpovezava"/>
            <w:noProof/>
          </w:rPr>
          <w:t>4.3.4</w:t>
        </w:r>
        <w:r w:rsidR="008B23E6">
          <w:rPr>
            <w:rFonts w:asciiTheme="minorHAnsi" w:eastAsiaTheme="minorEastAsia" w:hAnsiTheme="minorHAnsi" w:cstheme="minorBidi"/>
            <w:noProof/>
            <w:sz w:val="22"/>
            <w:szCs w:val="22"/>
          </w:rPr>
          <w:tab/>
        </w:r>
        <w:r w:rsidR="008B23E6" w:rsidRPr="00481AD3">
          <w:rPr>
            <w:rStyle w:val="Hiperpovezava"/>
            <w:noProof/>
          </w:rPr>
          <w:t>AKCIJE V LETU 2018</w:t>
        </w:r>
        <w:r w:rsidR="008B23E6">
          <w:rPr>
            <w:noProof/>
            <w:webHidden/>
          </w:rPr>
          <w:tab/>
        </w:r>
        <w:r w:rsidR="008B23E6">
          <w:rPr>
            <w:noProof/>
            <w:webHidden/>
          </w:rPr>
          <w:fldChar w:fldCharType="begin"/>
        </w:r>
        <w:r w:rsidR="008B23E6">
          <w:rPr>
            <w:noProof/>
            <w:webHidden/>
          </w:rPr>
          <w:instrText xml:space="preserve"> PAGEREF _Toc14866130 \h </w:instrText>
        </w:r>
        <w:r w:rsidR="008B23E6">
          <w:rPr>
            <w:noProof/>
            <w:webHidden/>
          </w:rPr>
        </w:r>
        <w:r w:rsidR="008B23E6">
          <w:rPr>
            <w:noProof/>
            <w:webHidden/>
          </w:rPr>
          <w:fldChar w:fldCharType="separate"/>
        </w:r>
        <w:r w:rsidR="002C540D">
          <w:rPr>
            <w:noProof/>
            <w:webHidden/>
          </w:rPr>
          <w:t>69</w:t>
        </w:r>
        <w:r w:rsidR="008B23E6">
          <w:rPr>
            <w:noProof/>
            <w:webHidden/>
          </w:rPr>
          <w:fldChar w:fldCharType="end"/>
        </w:r>
      </w:hyperlink>
    </w:p>
    <w:p w14:paraId="4E8F58D7" w14:textId="546C6CBA"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31" w:history="1">
        <w:r w:rsidR="008B23E6" w:rsidRPr="00481AD3">
          <w:rPr>
            <w:rStyle w:val="Hiperpovezava"/>
            <w:rFonts w:cs="Arial"/>
            <w:noProof/>
          </w:rPr>
          <w:t>4.3.4.1</w:t>
        </w:r>
        <w:r w:rsidR="008B23E6">
          <w:rPr>
            <w:rFonts w:asciiTheme="minorHAnsi" w:eastAsiaTheme="minorEastAsia" w:hAnsiTheme="minorHAnsi" w:cstheme="minorBidi"/>
            <w:noProof/>
            <w:sz w:val="22"/>
            <w:szCs w:val="22"/>
          </w:rPr>
          <w:tab/>
        </w:r>
        <w:r w:rsidR="008B23E6" w:rsidRPr="00481AD3">
          <w:rPr>
            <w:rStyle w:val="Hiperpovezava"/>
            <w:rFonts w:cs="Arial"/>
            <w:noProof/>
          </w:rPr>
          <w:t>NADZOR NAD UPRAVNIKI</w:t>
        </w:r>
        <w:r w:rsidR="008B23E6">
          <w:rPr>
            <w:noProof/>
            <w:webHidden/>
          </w:rPr>
          <w:tab/>
        </w:r>
        <w:r w:rsidR="008B23E6">
          <w:rPr>
            <w:noProof/>
            <w:webHidden/>
          </w:rPr>
          <w:fldChar w:fldCharType="begin"/>
        </w:r>
        <w:r w:rsidR="008B23E6">
          <w:rPr>
            <w:noProof/>
            <w:webHidden/>
          </w:rPr>
          <w:instrText xml:space="preserve"> PAGEREF _Toc14866131 \h </w:instrText>
        </w:r>
        <w:r w:rsidR="008B23E6">
          <w:rPr>
            <w:noProof/>
            <w:webHidden/>
          </w:rPr>
        </w:r>
        <w:r w:rsidR="008B23E6">
          <w:rPr>
            <w:noProof/>
            <w:webHidden/>
          </w:rPr>
          <w:fldChar w:fldCharType="separate"/>
        </w:r>
        <w:r w:rsidR="002C540D">
          <w:rPr>
            <w:noProof/>
            <w:webHidden/>
          </w:rPr>
          <w:t>69</w:t>
        </w:r>
        <w:r w:rsidR="008B23E6">
          <w:rPr>
            <w:noProof/>
            <w:webHidden/>
          </w:rPr>
          <w:fldChar w:fldCharType="end"/>
        </w:r>
      </w:hyperlink>
    </w:p>
    <w:p w14:paraId="6C501E66" w14:textId="6F0C39DD"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32" w:history="1">
        <w:r w:rsidR="008B23E6" w:rsidRPr="00481AD3">
          <w:rPr>
            <w:rStyle w:val="Hiperpovezava"/>
            <w:rFonts w:cs="Arial"/>
            <w:noProof/>
          </w:rPr>
          <w:t>4.3.4.2</w:t>
        </w:r>
        <w:r w:rsidR="008B23E6">
          <w:rPr>
            <w:rFonts w:asciiTheme="minorHAnsi" w:eastAsiaTheme="minorEastAsia" w:hAnsiTheme="minorHAnsi" w:cstheme="minorBidi"/>
            <w:noProof/>
            <w:sz w:val="22"/>
            <w:szCs w:val="22"/>
          </w:rPr>
          <w:tab/>
        </w:r>
        <w:r w:rsidR="008B23E6" w:rsidRPr="00481AD3">
          <w:rPr>
            <w:rStyle w:val="Hiperpovezava"/>
            <w:rFonts w:cs="Arial"/>
            <w:noProof/>
          </w:rPr>
          <w:t>AKCIJA NADZORA V ZVEZI S POSLOVANJEM PRODAJALCEV STANOVANJ IN ENOSTANOVANJSKIH STAVB</w:t>
        </w:r>
        <w:r w:rsidR="008B23E6">
          <w:rPr>
            <w:noProof/>
            <w:webHidden/>
          </w:rPr>
          <w:tab/>
        </w:r>
        <w:r w:rsidR="008B23E6">
          <w:rPr>
            <w:noProof/>
            <w:webHidden/>
          </w:rPr>
          <w:fldChar w:fldCharType="begin"/>
        </w:r>
        <w:r w:rsidR="008B23E6">
          <w:rPr>
            <w:noProof/>
            <w:webHidden/>
          </w:rPr>
          <w:instrText xml:space="preserve"> PAGEREF _Toc14866132 \h </w:instrText>
        </w:r>
        <w:r w:rsidR="008B23E6">
          <w:rPr>
            <w:noProof/>
            <w:webHidden/>
          </w:rPr>
        </w:r>
        <w:r w:rsidR="008B23E6">
          <w:rPr>
            <w:noProof/>
            <w:webHidden/>
          </w:rPr>
          <w:fldChar w:fldCharType="separate"/>
        </w:r>
        <w:r w:rsidR="002C540D">
          <w:rPr>
            <w:noProof/>
            <w:webHidden/>
          </w:rPr>
          <w:t>71</w:t>
        </w:r>
        <w:r w:rsidR="008B23E6">
          <w:rPr>
            <w:noProof/>
            <w:webHidden/>
          </w:rPr>
          <w:fldChar w:fldCharType="end"/>
        </w:r>
      </w:hyperlink>
    </w:p>
    <w:p w14:paraId="58AB1747" w14:textId="0EA0CF94"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33" w:history="1">
        <w:r w:rsidR="008B23E6" w:rsidRPr="00481AD3">
          <w:rPr>
            <w:rStyle w:val="Hiperpovezava"/>
            <w:noProof/>
          </w:rPr>
          <w:t>4.3.4.3</w:t>
        </w:r>
        <w:r w:rsidR="008B23E6">
          <w:rPr>
            <w:rFonts w:asciiTheme="minorHAnsi" w:eastAsiaTheme="minorEastAsia" w:hAnsiTheme="minorHAnsi" w:cstheme="minorBidi"/>
            <w:noProof/>
            <w:sz w:val="22"/>
            <w:szCs w:val="22"/>
          </w:rPr>
          <w:tab/>
        </w:r>
        <w:r w:rsidR="008B23E6" w:rsidRPr="00481AD3">
          <w:rPr>
            <w:rStyle w:val="Hiperpovezava"/>
            <w:rFonts w:cs="Arial"/>
            <w:noProof/>
          </w:rPr>
          <w:t>AKCIJA NADZORA V ZVEZI Z OBVEZNIMI REDNIMI PREGLEDI DVIGAL IN NJIHOVIM VZDRŽEVANJEM V VEČSTANOVANJSKIH STAVBAH</w:t>
        </w:r>
        <w:r w:rsidR="008B23E6">
          <w:rPr>
            <w:noProof/>
            <w:webHidden/>
          </w:rPr>
          <w:tab/>
        </w:r>
        <w:r w:rsidR="008B23E6">
          <w:rPr>
            <w:noProof/>
            <w:webHidden/>
          </w:rPr>
          <w:fldChar w:fldCharType="begin"/>
        </w:r>
        <w:r w:rsidR="008B23E6">
          <w:rPr>
            <w:noProof/>
            <w:webHidden/>
          </w:rPr>
          <w:instrText xml:space="preserve"> PAGEREF _Toc14866133 \h </w:instrText>
        </w:r>
        <w:r w:rsidR="008B23E6">
          <w:rPr>
            <w:noProof/>
            <w:webHidden/>
          </w:rPr>
        </w:r>
        <w:r w:rsidR="008B23E6">
          <w:rPr>
            <w:noProof/>
            <w:webHidden/>
          </w:rPr>
          <w:fldChar w:fldCharType="separate"/>
        </w:r>
        <w:r w:rsidR="002C540D">
          <w:rPr>
            <w:noProof/>
            <w:webHidden/>
          </w:rPr>
          <w:t>73</w:t>
        </w:r>
        <w:r w:rsidR="008B23E6">
          <w:rPr>
            <w:noProof/>
            <w:webHidden/>
          </w:rPr>
          <w:fldChar w:fldCharType="end"/>
        </w:r>
      </w:hyperlink>
    </w:p>
    <w:p w14:paraId="36A8F21C" w14:textId="49EA03F2"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34" w:history="1">
        <w:r w:rsidR="008B23E6" w:rsidRPr="00481AD3">
          <w:rPr>
            <w:rStyle w:val="Hiperpovezava"/>
            <w:noProof/>
          </w:rPr>
          <w:t>4.3.5</w:t>
        </w:r>
        <w:r w:rsidR="008B23E6">
          <w:rPr>
            <w:rFonts w:asciiTheme="minorHAnsi" w:eastAsiaTheme="minorEastAsia" w:hAnsiTheme="minorHAnsi" w:cstheme="minorBidi"/>
            <w:noProof/>
            <w:sz w:val="22"/>
            <w:szCs w:val="22"/>
          </w:rPr>
          <w:tab/>
        </w:r>
        <w:r w:rsidR="008B23E6" w:rsidRPr="00481AD3">
          <w:rPr>
            <w:rStyle w:val="Hiperpovezava"/>
            <w:noProof/>
          </w:rPr>
          <w:t>DRUGO</w:t>
        </w:r>
        <w:r w:rsidR="008B23E6">
          <w:rPr>
            <w:noProof/>
            <w:webHidden/>
          </w:rPr>
          <w:tab/>
        </w:r>
        <w:r w:rsidR="008B23E6">
          <w:rPr>
            <w:noProof/>
            <w:webHidden/>
          </w:rPr>
          <w:fldChar w:fldCharType="begin"/>
        </w:r>
        <w:r w:rsidR="008B23E6">
          <w:rPr>
            <w:noProof/>
            <w:webHidden/>
          </w:rPr>
          <w:instrText xml:space="preserve"> PAGEREF _Toc14866134 \h </w:instrText>
        </w:r>
        <w:r w:rsidR="008B23E6">
          <w:rPr>
            <w:noProof/>
            <w:webHidden/>
          </w:rPr>
        </w:r>
        <w:r w:rsidR="008B23E6">
          <w:rPr>
            <w:noProof/>
            <w:webHidden/>
          </w:rPr>
          <w:fldChar w:fldCharType="separate"/>
        </w:r>
        <w:r w:rsidR="002C540D">
          <w:rPr>
            <w:noProof/>
            <w:webHidden/>
          </w:rPr>
          <w:t>74</w:t>
        </w:r>
        <w:r w:rsidR="008B23E6">
          <w:rPr>
            <w:noProof/>
            <w:webHidden/>
          </w:rPr>
          <w:fldChar w:fldCharType="end"/>
        </w:r>
      </w:hyperlink>
    </w:p>
    <w:p w14:paraId="0A5CE48E" w14:textId="50DAFAEE" w:rsidR="008B23E6" w:rsidRDefault="004C3220">
      <w:pPr>
        <w:pStyle w:val="Kazalovsebine1"/>
        <w:rPr>
          <w:rFonts w:asciiTheme="minorHAnsi" w:eastAsiaTheme="minorEastAsia" w:hAnsiTheme="minorHAnsi" w:cstheme="minorBidi"/>
          <w:b w:val="0"/>
          <w:color w:val="auto"/>
        </w:rPr>
      </w:pPr>
      <w:hyperlink w:anchor="_Toc14866135" w:history="1">
        <w:r w:rsidR="008B23E6" w:rsidRPr="00481AD3">
          <w:rPr>
            <w:rStyle w:val="Hiperpovezava"/>
          </w:rPr>
          <w:t>5</w:t>
        </w:r>
        <w:r w:rsidR="008B23E6">
          <w:rPr>
            <w:rFonts w:asciiTheme="minorHAnsi" w:eastAsiaTheme="minorEastAsia" w:hAnsiTheme="minorHAnsi" w:cstheme="minorBidi"/>
            <w:b w:val="0"/>
            <w:color w:val="auto"/>
          </w:rPr>
          <w:tab/>
        </w:r>
        <w:r w:rsidR="008B23E6" w:rsidRPr="00481AD3">
          <w:rPr>
            <w:rStyle w:val="Hiperpovezava"/>
          </w:rPr>
          <w:t>INŠPEKCIJA ZA OKOLJE IN NARAVO</w:t>
        </w:r>
        <w:r w:rsidR="008B23E6">
          <w:rPr>
            <w:webHidden/>
          </w:rPr>
          <w:tab/>
        </w:r>
        <w:r w:rsidR="008B23E6">
          <w:rPr>
            <w:webHidden/>
          </w:rPr>
          <w:fldChar w:fldCharType="begin"/>
        </w:r>
        <w:r w:rsidR="008B23E6">
          <w:rPr>
            <w:webHidden/>
          </w:rPr>
          <w:instrText xml:space="preserve"> PAGEREF _Toc14866135 \h </w:instrText>
        </w:r>
        <w:r w:rsidR="008B23E6">
          <w:rPr>
            <w:webHidden/>
          </w:rPr>
        </w:r>
        <w:r w:rsidR="008B23E6">
          <w:rPr>
            <w:webHidden/>
          </w:rPr>
          <w:fldChar w:fldCharType="separate"/>
        </w:r>
        <w:r w:rsidR="002C540D">
          <w:rPr>
            <w:webHidden/>
          </w:rPr>
          <w:t>76</w:t>
        </w:r>
        <w:r w:rsidR="008B23E6">
          <w:rPr>
            <w:webHidden/>
          </w:rPr>
          <w:fldChar w:fldCharType="end"/>
        </w:r>
      </w:hyperlink>
    </w:p>
    <w:p w14:paraId="28B8E0E5" w14:textId="5D82A61D"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36" w:history="1">
        <w:r w:rsidR="008B23E6" w:rsidRPr="00481AD3">
          <w:rPr>
            <w:rStyle w:val="Hiperpovezava"/>
            <w:noProof/>
          </w:rPr>
          <w:t>5.1</w:t>
        </w:r>
        <w:r w:rsidR="008B23E6">
          <w:rPr>
            <w:rFonts w:asciiTheme="minorHAnsi" w:eastAsiaTheme="minorEastAsia" w:hAnsiTheme="minorHAnsi" w:cstheme="minorBidi"/>
            <w:noProof/>
            <w:sz w:val="22"/>
            <w:szCs w:val="22"/>
          </w:rPr>
          <w:tab/>
        </w:r>
        <w:r w:rsidR="008B23E6" w:rsidRPr="00481AD3">
          <w:rPr>
            <w:rStyle w:val="Hiperpovezava"/>
            <w:noProof/>
          </w:rPr>
          <w:t>ORGANIZACIJA IN NAČRTOVANJE DELA</w:t>
        </w:r>
        <w:r w:rsidR="008B23E6">
          <w:rPr>
            <w:noProof/>
            <w:webHidden/>
          </w:rPr>
          <w:tab/>
        </w:r>
        <w:r w:rsidR="008B23E6">
          <w:rPr>
            <w:noProof/>
            <w:webHidden/>
          </w:rPr>
          <w:fldChar w:fldCharType="begin"/>
        </w:r>
        <w:r w:rsidR="008B23E6">
          <w:rPr>
            <w:noProof/>
            <w:webHidden/>
          </w:rPr>
          <w:instrText xml:space="preserve"> PAGEREF _Toc14866136 \h </w:instrText>
        </w:r>
        <w:r w:rsidR="008B23E6">
          <w:rPr>
            <w:noProof/>
            <w:webHidden/>
          </w:rPr>
        </w:r>
        <w:r w:rsidR="008B23E6">
          <w:rPr>
            <w:noProof/>
            <w:webHidden/>
          </w:rPr>
          <w:fldChar w:fldCharType="separate"/>
        </w:r>
        <w:r w:rsidR="002C540D">
          <w:rPr>
            <w:noProof/>
            <w:webHidden/>
          </w:rPr>
          <w:t>77</w:t>
        </w:r>
        <w:r w:rsidR="008B23E6">
          <w:rPr>
            <w:noProof/>
            <w:webHidden/>
          </w:rPr>
          <w:fldChar w:fldCharType="end"/>
        </w:r>
      </w:hyperlink>
    </w:p>
    <w:p w14:paraId="57988BB4" w14:textId="3C554198"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37" w:history="1">
        <w:r w:rsidR="008B23E6" w:rsidRPr="00481AD3">
          <w:rPr>
            <w:rStyle w:val="Hiperpovezava"/>
            <w:iCs/>
            <w:noProof/>
          </w:rPr>
          <w:t>5.1.1</w:t>
        </w:r>
        <w:r w:rsidR="008B23E6">
          <w:rPr>
            <w:rFonts w:asciiTheme="minorHAnsi" w:eastAsiaTheme="minorEastAsia" w:hAnsiTheme="minorHAnsi" w:cstheme="minorBidi"/>
            <w:noProof/>
            <w:sz w:val="22"/>
            <w:szCs w:val="22"/>
          </w:rPr>
          <w:tab/>
        </w:r>
        <w:r w:rsidR="008B23E6" w:rsidRPr="00481AD3">
          <w:rPr>
            <w:rStyle w:val="Hiperpovezava"/>
            <w:iCs/>
            <w:noProof/>
          </w:rPr>
          <w:t>ZAPOSLENI</w:t>
        </w:r>
        <w:r w:rsidR="008B23E6">
          <w:rPr>
            <w:noProof/>
            <w:webHidden/>
          </w:rPr>
          <w:tab/>
        </w:r>
        <w:r w:rsidR="008B23E6">
          <w:rPr>
            <w:noProof/>
            <w:webHidden/>
          </w:rPr>
          <w:fldChar w:fldCharType="begin"/>
        </w:r>
        <w:r w:rsidR="008B23E6">
          <w:rPr>
            <w:noProof/>
            <w:webHidden/>
          </w:rPr>
          <w:instrText xml:space="preserve"> PAGEREF _Toc14866137 \h </w:instrText>
        </w:r>
        <w:r w:rsidR="008B23E6">
          <w:rPr>
            <w:noProof/>
            <w:webHidden/>
          </w:rPr>
        </w:r>
        <w:r w:rsidR="008B23E6">
          <w:rPr>
            <w:noProof/>
            <w:webHidden/>
          </w:rPr>
          <w:fldChar w:fldCharType="separate"/>
        </w:r>
        <w:r w:rsidR="002C540D">
          <w:rPr>
            <w:noProof/>
            <w:webHidden/>
          </w:rPr>
          <w:t>77</w:t>
        </w:r>
        <w:r w:rsidR="008B23E6">
          <w:rPr>
            <w:noProof/>
            <w:webHidden/>
          </w:rPr>
          <w:fldChar w:fldCharType="end"/>
        </w:r>
      </w:hyperlink>
    </w:p>
    <w:p w14:paraId="1234626B" w14:textId="0DE52D5E"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38" w:history="1">
        <w:r w:rsidR="008B23E6" w:rsidRPr="00481AD3">
          <w:rPr>
            <w:rStyle w:val="Hiperpovezava"/>
            <w:iCs/>
            <w:noProof/>
          </w:rPr>
          <w:t>5.1.2</w:t>
        </w:r>
        <w:r w:rsidR="008B23E6">
          <w:rPr>
            <w:rFonts w:asciiTheme="minorHAnsi" w:eastAsiaTheme="minorEastAsia" w:hAnsiTheme="minorHAnsi" w:cstheme="minorBidi"/>
            <w:noProof/>
            <w:sz w:val="22"/>
            <w:szCs w:val="22"/>
          </w:rPr>
          <w:tab/>
        </w:r>
        <w:r w:rsidR="008B23E6" w:rsidRPr="00481AD3">
          <w:rPr>
            <w:rStyle w:val="Hiperpovezava"/>
            <w:iCs/>
            <w:noProof/>
          </w:rPr>
          <w:t>ORGANIZACIJA ION</w:t>
        </w:r>
        <w:r w:rsidR="008B23E6">
          <w:rPr>
            <w:noProof/>
            <w:webHidden/>
          </w:rPr>
          <w:tab/>
        </w:r>
        <w:r w:rsidR="008B23E6">
          <w:rPr>
            <w:noProof/>
            <w:webHidden/>
          </w:rPr>
          <w:fldChar w:fldCharType="begin"/>
        </w:r>
        <w:r w:rsidR="008B23E6">
          <w:rPr>
            <w:noProof/>
            <w:webHidden/>
          </w:rPr>
          <w:instrText xml:space="preserve"> PAGEREF _Toc14866138 \h </w:instrText>
        </w:r>
        <w:r w:rsidR="008B23E6">
          <w:rPr>
            <w:noProof/>
            <w:webHidden/>
          </w:rPr>
        </w:r>
        <w:r w:rsidR="008B23E6">
          <w:rPr>
            <w:noProof/>
            <w:webHidden/>
          </w:rPr>
          <w:fldChar w:fldCharType="separate"/>
        </w:r>
        <w:r w:rsidR="002C540D">
          <w:rPr>
            <w:noProof/>
            <w:webHidden/>
          </w:rPr>
          <w:t>77</w:t>
        </w:r>
        <w:r w:rsidR="008B23E6">
          <w:rPr>
            <w:noProof/>
            <w:webHidden/>
          </w:rPr>
          <w:fldChar w:fldCharType="end"/>
        </w:r>
      </w:hyperlink>
    </w:p>
    <w:p w14:paraId="7EB0572B" w14:textId="1E8B4705"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39" w:history="1">
        <w:r w:rsidR="008B23E6" w:rsidRPr="00481AD3">
          <w:rPr>
            <w:rStyle w:val="Hiperpovezava"/>
            <w:iCs/>
            <w:noProof/>
          </w:rPr>
          <w:t>5.1.3</w:t>
        </w:r>
        <w:r w:rsidR="008B23E6">
          <w:rPr>
            <w:rFonts w:asciiTheme="minorHAnsi" w:eastAsiaTheme="minorEastAsia" w:hAnsiTheme="minorHAnsi" w:cstheme="minorBidi"/>
            <w:noProof/>
            <w:sz w:val="22"/>
            <w:szCs w:val="22"/>
          </w:rPr>
          <w:tab/>
        </w:r>
        <w:r w:rsidR="008B23E6" w:rsidRPr="00481AD3">
          <w:rPr>
            <w:rStyle w:val="Hiperpovezava"/>
            <w:iCs/>
            <w:noProof/>
          </w:rPr>
          <w:t>PRAVNA PODLAGA ZA DELO ION</w:t>
        </w:r>
        <w:r w:rsidR="008B23E6">
          <w:rPr>
            <w:noProof/>
            <w:webHidden/>
          </w:rPr>
          <w:tab/>
        </w:r>
        <w:r w:rsidR="008B23E6">
          <w:rPr>
            <w:noProof/>
            <w:webHidden/>
          </w:rPr>
          <w:fldChar w:fldCharType="begin"/>
        </w:r>
        <w:r w:rsidR="008B23E6">
          <w:rPr>
            <w:noProof/>
            <w:webHidden/>
          </w:rPr>
          <w:instrText xml:space="preserve"> PAGEREF _Toc14866139 \h </w:instrText>
        </w:r>
        <w:r w:rsidR="008B23E6">
          <w:rPr>
            <w:noProof/>
            <w:webHidden/>
          </w:rPr>
        </w:r>
        <w:r w:rsidR="008B23E6">
          <w:rPr>
            <w:noProof/>
            <w:webHidden/>
          </w:rPr>
          <w:fldChar w:fldCharType="separate"/>
        </w:r>
        <w:r w:rsidR="002C540D">
          <w:rPr>
            <w:noProof/>
            <w:webHidden/>
          </w:rPr>
          <w:t>77</w:t>
        </w:r>
        <w:r w:rsidR="008B23E6">
          <w:rPr>
            <w:noProof/>
            <w:webHidden/>
          </w:rPr>
          <w:fldChar w:fldCharType="end"/>
        </w:r>
      </w:hyperlink>
    </w:p>
    <w:p w14:paraId="4E0D0495" w14:textId="383F78FC"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0" w:history="1">
        <w:r w:rsidR="008B23E6" w:rsidRPr="00481AD3">
          <w:rPr>
            <w:rStyle w:val="Hiperpovezava"/>
            <w:iCs/>
            <w:noProof/>
          </w:rPr>
          <w:t>5.1.4</w:t>
        </w:r>
        <w:r w:rsidR="008B23E6">
          <w:rPr>
            <w:rFonts w:asciiTheme="minorHAnsi" w:eastAsiaTheme="minorEastAsia" w:hAnsiTheme="minorHAnsi" w:cstheme="minorBidi"/>
            <w:noProof/>
            <w:sz w:val="22"/>
            <w:szCs w:val="22"/>
          </w:rPr>
          <w:tab/>
        </w:r>
        <w:r w:rsidR="008B23E6" w:rsidRPr="00481AD3">
          <w:rPr>
            <w:rStyle w:val="Hiperpovezava"/>
            <w:iCs/>
            <w:noProof/>
          </w:rPr>
          <w:t>NAČRTOVANJE DELA</w:t>
        </w:r>
        <w:r w:rsidR="008B23E6">
          <w:rPr>
            <w:noProof/>
            <w:webHidden/>
          </w:rPr>
          <w:tab/>
        </w:r>
        <w:r w:rsidR="008B23E6">
          <w:rPr>
            <w:noProof/>
            <w:webHidden/>
          </w:rPr>
          <w:fldChar w:fldCharType="begin"/>
        </w:r>
        <w:r w:rsidR="008B23E6">
          <w:rPr>
            <w:noProof/>
            <w:webHidden/>
          </w:rPr>
          <w:instrText xml:space="preserve"> PAGEREF _Toc14866140 \h </w:instrText>
        </w:r>
        <w:r w:rsidR="008B23E6">
          <w:rPr>
            <w:noProof/>
            <w:webHidden/>
          </w:rPr>
        </w:r>
        <w:r w:rsidR="008B23E6">
          <w:rPr>
            <w:noProof/>
            <w:webHidden/>
          </w:rPr>
          <w:fldChar w:fldCharType="separate"/>
        </w:r>
        <w:r w:rsidR="002C540D">
          <w:rPr>
            <w:noProof/>
            <w:webHidden/>
          </w:rPr>
          <w:t>78</w:t>
        </w:r>
        <w:r w:rsidR="008B23E6">
          <w:rPr>
            <w:noProof/>
            <w:webHidden/>
          </w:rPr>
          <w:fldChar w:fldCharType="end"/>
        </w:r>
      </w:hyperlink>
    </w:p>
    <w:p w14:paraId="64759AA0" w14:textId="0BFDB6DE"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1" w:history="1">
        <w:r w:rsidR="008B23E6" w:rsidRPr="00481AD3">
          <w:rPr>
            <w:rStyle w:val="Hiperpovezava"/>
            <w:noProof/>
          </w:rPr>
          <w:t>5.1.5</w:t>
        </w:r>
        <w:r w:rsidR="008B23E6">
          <w:rPr>
            <w:rFonts w:asciiTheme="minorHAnsi" w:eastAsiaTheme="minorEastAsia" w:hAnsiTheme="minorHAnsi" w:cstheme="minorBidi"/>
            <w:noProof/>
            <w:sz w:val="22"/>
            <w:szCs w:val="22"/>
          </w:rPr>
          <w:tab/>
        </w:r>
        <w:r w:rsidR="008B23E6" w:rsidRPr="00481AD3">
          <w:rPr>
            <w:rStyle w:val="Hiperpovezava"/>
            <w:iCs/>
            <w:noProof/>
          </w:rPr>
          <w:t>PROGRAM DELA</w:t>
        </w:r>
        <w:r w:rsidR="008B23E6">
          <w:rPr>
            <w:noProof/>
            <w:webHidden/>
          </w:rPr>
          <w:tab/>
        </w:r>
        <w:r w:rsidR="008B23E6">
          <w:rPr>
            <w:noProof/>
            <w:webHidden/>
          </w:rPr>
          <w:fldChar w:fldCharType="begin"/>
        </w:r>
        <w:r w:rsidR="008B23E6">
          <w:rPr>
            <w:noProof/>
            <w:webHidden/>
          </w:rPr>
          <w:instrText xml:space="preserve"> PAGEREF _Toc14866141 \h </w:instrText>
        </w:r>
        <w:r w:rsidR="008B23E6">
          <w:rPr>
            <w:noProof/>
            <w:webHidden/>
          </w:rPr>
        </w:r>
        <w:r w:rsidR="008B23E6">
          <w:rPr>
            <w:noProof/>
            <w:webHidden/>
          </w:rPr>
          <w:fldChar w:fldCharType="separate"/>
        </w:r>
        <w:r w:rsidR="002C540D">
          <w:rPr>
            <w:noProof/>
            <w:webHidden/>
          </w:rPr>
          <w:t>79</w:t>
        </w:r>
        <w:r w:rsidR="008B23E6">
          <w:rPr>
            <w:noProof/>
            <w:webHidden/>
          </w:rPr>
          <w:fldChar w:fldCharType="end"/>
        </w:r>
      </w:hyperlink>
    </w:p>
    <w:p w14:paraId="0EB9C571" w14:textId="5007283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42" w:history="1">
        <w:r w:rsidR="008B23E6" w:rsidRPr="00481AD3">
          <w:rPr>
            <w:rStyle w:val="Hiperpovezava"/>
            <w:rFonts w:cs="Arial"/>
            <w:iCs/>
            <w:noProof/>
          </w:rPr>
          <w:t>5.1.5.1</w:t>
        </w:r>
        <w:r w:rsidR="008B23E6">
          <w:rPr>
            <w:rFonts w:asciiTheme="minorHAnsi" w:eastAsiaTheme="minorEastAsia" w:hAnsiTheme="minorHAnsi" w:cstheme="minorBidi"/>
            <w:noProof/>
            <w:sz w:val="22"/>
            <w:szCs w:val="22"/>
          </w:rPr>
          <w:tab/>
        </w:r>
        <w:r w:rsidR="008B23E6" w:rsidRPr="00481AD3">
          <w:rPr>
            <w:rStyle w:val="Hiperpovezava"/>
            <w:rFonts w:cs="Arial"/>
            <w:iCs/>
            <w:noProof/>
          </w:rPr>
          <w:t>IZVAJANJE PROGRAMA DELA V LETU 2018</w:t>
        </w:r>
        <w:r w:rsidR="008B23E6">
          <w:rPr>
            <w:noProof/>
            <w:webHidden/>
          </w:rPr>
          <w:tab/>
        </w:r>
        <w:r w:rsidR="008B23E6">
          <w:rPr>
            <w:noProof/>
            <w:webHidden/>
          </w:rPr>
          <w:fldChar w:fldCharType="begin"/>
        </w:r>
        <w:r w:rsidR="008B23E6">
          <w:rPr>
            <w:noProof/>
            <w:webHidden/>
          </w:rPr>
          <w:instrText xml:space="preserve"> PAGEREF _Toc14866142 \h </w:instrText>
        </w:r>
        <w:r w:rsidR="008B23E6">
          <w:rPr>
            <w:noProof/>
            <w:webHidden/>
          </w:rPr>
        </w:r>
        <w:r w:rsidR="008B23E6">
          <w:rPr>
            <w:noProof/>
            <w:webHidden/>
          </w:rPr>
          <w:fldChar w:fldCharType="separate"/>
        </w:r>
        <w:r w:rsidR="002C540D">
          <w:rPr>
            <w:noProof/>
            <w:webHidden/>
          </w:rPr>
          <w:t>79</w:t>
        </w:r>
        <w:r w:rsidR="008B23E6">
          <w:rPr>
            <w:noProof/>
            <w:webHidden/>
          </w:rPr>
          <w:fldChar w:fldCharType="end"/>
        </w:r>
      </w:hyperlink>
    </w:p>
    <w:p w14:paraId="07D84750" w14:textId="1ED855F3"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43" w:history="1">
        <w:r w:rsidR="008B23E6" w:rsidRPr="00481AD3">
          <w:rPr>
            <w:rStyle w:val="Hiperpovezava"/>
            <w:rFonts w:cs="Arial"/>
            <w:iCs/>
            <w:noProof/>
          </w:rPr>
          <w:t>5.1.5.2</w:t>
        </w:r>
        <w:r w:rsidR="008B23E6">
          <w:rPr>
            <w:rFonts w:asciiTheme="minorHAnsi" w:eastAsiaTheme="minorEastAsia" w:hAnsiTheme="minorHAnsi" w:cstheme="minorBidi"/>
            <w:noProof/>
            <w:sz w:val="22"/>
            <w:szCs w:val="22"/>
          </w:rPr>
          <w:tab/>
        </w:r>
        <w:r w:rsidR="008B23E6" w:rsidRPr="00481AD3">
          <w:rPr>
            <w:rStyle w:val="Hiperpovezava"/>
            <w:rFonts w:cs="Arial"/>
            <w:iCs/>
            <w:noProof/>
          </w:rPr>
          <w:t>AKCIJE NADZORA</w:t>
        </w:r>
        <w:r w:rsidR="008B23E6">
          <w:rPr>
            <w:noProof/>
            <w:webHidden/>
          </w:rPr>
          <w:tab/>
        </w:r>
        <w:r w:rsidR="008B23E6">
          <w:rPr>
            <w:noProof/>
            <w:webHidden/>
          </w:rPr>
          <w:fldChar w:fldCharType="begin"/>
        </w:r>
        <w:r w:rsidR="008B23E6">
          <w:rPr>
            <w:noProof/>
            <w:webHidden/>
          </w:rPr>
          <w:instrText xml:space="preserve"> PAGEREF _Toc14866143 \h </w:instrText>
        </w:r>
        <w:r w:rsidR="008B23E6">
          <w:rPr>
            <w:noProof/>
            <w:webHidden/>
          </w:rPr>
        </w:r>
        <w:r w:rsidR="008B23E6">
          <w:rPr>
            <w:noProof/>
            <w:webHidden/>
          </w:rPr>
          <w:fldChar w:fldCharType="separate"/>
        </w:r>
        <w:r w:rsidR="002C540D">
          <w:rPr>
            <w:noProof/>
            <w:webHidden/>
          </w:rPr>
          <w:t>80</w:t>
        </w:r>
        <w:r w:rsidR="008B23E6">
          <w:rPr>
            <w:noProof/>
            <w:webHidden/>
          </w:rPr>
          <w:fldChar w:fldCharType="end"/>
        </w:r>
      </w:hyperlink>
    </w:p>
    <w:p w14:paraId="0F347193" w14:textId="2496CDFD"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4" w:history="1">
        <w:r w:rsidR="008B23E6" w:rsidRPr="00481AD3">
          <w:rPr>
            <w:rStyle w:val="Hiperpovezava"/>
            <w:iCs/>
            <w:noProof/>
          </w:rPr>
          <w:t>5.1.6</w:t>
        </w:r>
        <w:r w:rsidR="008B23E6">
          <w:rPr>
            <w:rFonts w:asciiTheme="minorHAnsi" w:eastAsiaTheme="minorEastAsia" w:hAnsiTheme="minorHAnsi" w:cstheme="minorBidi"/>
            <w:noProof/>
            <w:sz w:val="22"/>
            <w:szCs w:val="22"/>
          </w:rPr>
          <w:tab/>
        </w:r>
        <w:r w:rsidR="008B23E6" w:rsidRPr="00481AD3">
          <w:rPr>
            <w:rStyle w:val="Hiperpovezava"/>
            <w:iCs/>
            <w:noProof/>
          </w:rPr>
          <w:t>IZREDNI NADZORI – ODZIV NA PREJETE PRIJAVE IN POBUDE</w:t>
        </w:r>
        <w:r w:rsidR="008B23E6">
          <w:rPr>
            <w:noProof/>
            <w:webHidden/>
          </w:rPr>
          <w:tab/>
        </w:r>
        <w:r w:rsidR="008B23E6">
          <w:rPr>
            <w:noProof/>
            <w:webHidden/>
          </w:rPr>
          <w:fldChar w:fldCharType="begin"/>
        </w:r>
        <w:r w:rsidR="008B23E6">
          <w:rPr>
            <w:noProof/>
            <w:webHidden/>
          </w:rPr>
          <w:instrText xml:space="preserve"> PAGEREF _Toc14866144 \h </w:instrText>
        </w:r>
        <w:r w:rsidR="008B23E6">
          <w:rPr>
            <w:noProof/>
            <w:webHidden/>
          </w:rPr>
        </w:r>
        <w:r w:rsidR="008B23E6">
          <w:rPr>
            <w:noProof/>
            <w:webHidden/>
          </w:rPr>
          <w:fldChar w:fldCharType="separate"/>
        </w:r>
        <w:r w:rsidR="002C540D">
          <w:rPr>
            <w:noProof/>
            <w:webHidden/>
          </w:rPr>
          <w:t>81</w:t>
        </w:r>
        <w:r w:rsidR="008B23E6">
          <w:rPr>
            <w:noProof/>
            <w:webHidden/>
          </w:rPr>
          <w:fldChar w:fldCharType="end"/>
        </w:r>
      </w:hyperlink>
    </w:p>
    <w:p w14:paraId="69F5E001" w14:textId="044D1177"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5" w:history="1">
        <w:r w:rsidR="008B23E6" w:rsidRPr="00481AD3">
          <w:rPr>
            <w:rStyle w:val="Hiperpovezava"/>
            <w:iCs/>
            <w:noProof/>
          </w:rPr>
          <w:t>5.1.7</w:t>
        </w:r>
        <w:r w:rsidR="008B23E6">
          <w:rPr>
            <w:rFonts w:asciiTheme="minorHAnsi" w:eastAsiaTheme="minorEastAsia" w:hAnsiTheme="minorHAnsi" w:cstheme="minorBidi"/>
            <w:noProof/>
            <w:sz w:val="22"/>
            <w:szCs w:val="22"/>
          </w:rPr>
          <w:tab/>
        </w:r>
        <w:r w:rsidR="008B23E6" w:rsidRPr="00481AD3">
          <w:rPr>
            <w:rStyle w:val="Hiperpovezava"/>
            <w:iCs/>
            <w:noProof/>
          </w:rPr>
          <w:t>SODELOVANJE Z DRUGIMI INŠPEKCIJAMI IN ORGANI</w:t>
        </w:r>
        <w:r w:rsidR="008B23E6">
          <w:rPr>
            <w:noProof/>
            <w:webHidden/>
          </w:rPr>
          <w:tab/>
        </w:r>
        <w:r w:rsidR="008B23E6">
          <w:rPr>
            <w:noProof/>
            <w:webHidden/>
          </w:rPr>
          <w:fldChar w:fldCharType="begin"/>
        </w:r>
        <w:r w:rsidR="008B23E6">
          <w:rPr>
            <w:noProof/>
            <w:webHidden/>
          </w:rPr>
          <w:instrText xml:space="preserve"> PAGEREF _Toc14866145 \h </w:instrText>
        </w:r>
        <w:r w:rsidR="008B23E6">
          <w:rPr>
            <w:noProof/>
            <w:webHidden/>
          </w:rPr>
        </w:r>
        <w:r w:rsidR="008B23E6">
          <w:rPr>
            <w:noProof/>
            <w:webHidden/>
          </w:rPr>
          <w:fldChar w:fldCharType="separate"/>
        </w:r>
        <w:r w:rsidR="002C540D">
          <w:rPr>
            <w:noProof/>
            <w:webHidden/>
          </w:rPr>
          <w:t>81</w:t>
        </w:r>
        <w:r w:rsidR="008B23E6">
          <w:rPr>
            <w:noProof/>
            <w:webHidden/>
          </w:rPr>
          <w:fldChar w:fldCharType="end"/>
        </w:r>
      </w:hyperlink>
    </w:p>
    <w:p w14:paraId="189F6AC5" w14:textId="73D1E32A"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6" w:history="1">
        <w:r w:rsidR="008B23E6" w:rsidRPr="00481AD3">
          <w:rPr>
            <w:rStyle w:val="Hiperpovezava"/>
            <w:iCs/>
            <w:noProof/>
          </w:rPr>
          <w:t>5.1.8</w:t>
        </w:r>
        <w:r w:rsidR="008B23E6">
          <w:rPr>
            <w:rFonts w:asciiTheme="minorHAnsi" w:eastAsiaTheme="minorEastAsia" w:hAnsiTheme="minorHAnsi" w:cstheme="minorBidi"/>
            <w:noProof/>
            <w:sz w:val="22"/>
            <w:szCs w:val="22"/>
          </w:rPr>
          <w:tab/>
        </w:r>
        <w:r w:rsidR="008B23E6" w:rsidRPr="00481AD3">
          <w:rPr>
            <w:rStyle w:val="Hiperpovezava"/>
            <w:iCs/>
            <w:noProof/>
          </w:rPr>
          <w:t>IZOBRAŽEVANJE INŠPEKTORJEV</w:t>
        </w:r>
        <w:r w:rsidR="008B23E6">
          <w:rPr>
            <w:noProof/>
            <w:webHidden/>
          </w:rPr>
          <w:tab/>
        </w:r>
        <w:r w:rsidR="008B23E6">
          <w:rPr>
            <w:noProof/>
            <w:webHidden/>
          </w:rPr>
          <w:fldChar w:fldCharType="begin"/>
        </w:r>
        <w:r w:rsidR="008B23E6">
          <w:rPr>
            <w:noProof/>
            <w:webHidden/>
          </w:rPr>
          <w:instrText xml:space="preserve"> PAGEREF _Toc14866146 \h </w:instrText>
        </w:r>
        <w:r w:rsidR="008B23E6">
          <w:rPr>
            <w:noProof/>
            <w:webHidden/>
          </w:rPr>
        </w:r>
        <w:r w:rsidR="008B23E6">
          <w:rPr>
            <w:noProof/>
            <w:webHidden/>
          </w:rPr>
          <w:fldChar w:fldCharType="separate"/>
        </w:r>
        <w:r w:rsidR="002C540D">
          <w:rPr>
            <w:noProof/>
            <w:webHidden/>
          </w:rPr>
          <w:t>82</w:t>
        </w:r>
        <w:r w:rsidR="008B23E6">
          <w:rPr>
            <w:noProof/>
            <w:webHidden/>
          </w:rPr>
          <w:fldChar w:fldCharType="end"/>
        </w:r>
      </w:hyperlink>
    </w:p>
    <w:p w14:paraId="36CFCA54" w14:textId="0BB12824"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47" w:history="1">
        <w:r w:rsidR="008B23E6" w:rsidRPr="00481AD3">
          <w:rPr>
            <w:rStyle w:val="Hiperpovezava"/>
            <w:iCs/>
            <w:noProof/>
          </w:rPr>
          <w:t>5.1.9</w:t>
        </w:r>
        <w:r w:rsidR="008B23E6">
          <w:rPr>
            <w:rFonts w:asciiTheme="minorHAnsi" w:eastAsiaTheme="minorEastAsia" w:hAnsiTheme="minorHAnsi" w:cstheme="minorBidi"/>
            <w:noProof/>
            <w:sz w:val="22"/>
            <w:szCs w:val="22"/>
          </w:rPr>
          <w:tab/>
        </w:r>
        <w:r w:rsidR="008B23E6" w:rsidRPr="00481AD3">
          <w:rPr>
            <w:rStyle w:val="Hiperpovezava"/>
            <w:iCs/>
            <w:noProof/>
          </w:rPr>
          <w:t>MEDNARODNO SODELOVANJE</w:t>
        </w:r>
        <w:r w:rsidR="008B23E6">
          <w:rPr>
            <w:noProof/>
            <w:webHidden/>
          </w:rPr>
          <w:tab/>
        </w:r>
        <w:r w:rsidR="008B23E6">
          <w:rPr>
            <w:noProof/>
            <w:webHidden/>
          </w:rPr>
          <w:fldChar w:fldCharType="begin"/>
        </w:r>
        <w:r w:rsidR="008B23E6">
          <w:rPr>
            <w:noProof/>
            <w:webHidden/>
          </w:rPr>
          <w:instrText xml:space="preserve"> PAGEREF _Toc14866147 \h </w:instrText>
        </w:r>
        <w:r w:rsidR="008B23E6">
          <w:rPr>
            <w:noProof/>
            <w:webHidden/>
          </w:rPr>
        </w:r>
        <w:r w:rsidR="008B23E6">
          <w:rPr>
            <w:noProof/>
            <w:webHidden/>
          </w:rPr>
          <w:fldChar w:fldCharType="separate"/>
        </w:r>
        <w:r w:rsidR="002C540D">
          <w:rPr>
            <w:noProof/>
            <w:webHidden/>
          </w:rPr>
          <w:t>82</w:t>
        </w:r>
        <w:r w:rsidR="008B23E6">
          <w:rPr>
            <w:noProof/>
            <w:webHidden/>
          </w:rPr>
          <w:fldChar w:fldCharType="end"/>
        </w:r>
      </w:hyperlink>
    </w:p>
    <w:p w14:paraId="5C91CC49" w14:textId="70CB5A6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48" w:history="1">
        <w:r w:rsidR="008B23E6" w:rsidRPr="00481AD3">
          <w:rPr>
            <w:rStyle w:val="Hiperpovezava"/>
            <w:noProof/>
          </w:rPr>
          <w:t>5.1.9.1</w:t>
        </w:r>
        <w:r w:rsidR="008B23E6">
          <w:rPr>
            <w:rFonts w:asciiTheme="minorHAnsi" w:eastAsiaTheme="minorEastAsia" w:hAnsiTheme="minorHAnsi" w:cstheme="minorBidi"/>
            <w:noProof/>
            <w:sz w:val="22"/>
            <w:szCs w:val="22"/>
          </w:rPr>
          <w:tab/>
        </w:r>
        <w:r w:rsidR="008B23E6" w:rsidRPr="00481AD3">
          <w:rPr>
            <w:rStyle w:val="Hiperpovezava"/>
            <w:noProof/>
          </w:rPr>
          <w:t>IMPEL-ova NOTRANJA PRESOJA ORGANIZIRANOSTI ORGANA – IRI SLOVENIJA</w:t>
        </w:r>
        <w:r w:rsidR="008B23E6">
          <w:rPr>
            <w:noProof/>
            <w:webHidden/>
          </w:rPr>
          <w:tab/>
        </w:r>
        <w:r w:rsidR="008B23E6">
          <w:rPr>
            <w:noProof/>
            <w:webHidden/>
          </w:rPr>
          <w:fldChar w:fldCharType="begin"/>
        </w:r>
        <w:r w:rsidR="008B23E6">
          <w:rPr>
            <w:noProof/>
            <w:webHidden/>
          </w:rPr>
          <w:instrText xml:space="preserve"> PAGEREF _Toc14866148 \h </w:instrText>
        </w:r>
        <w:r w:rsidR="008B23E6">
          <w:rPr>
            <w:noProof/>
            <w:webHidden/>
          </w:rPr>
        </w:r>
        <w:r w:rsidR="008B23E6">
          <w:rPr>
            <w:noProof/>
            <w:webHidden/>
          </w:rPr>
          <w:fldChar w:fldCharType="separate"/>
        </w:r>
        <w:r w:rsidR="002C540D">
          <w:rPr>
            <w:noProof/>
            <w:webHidden/>
          </w:rPr>
          <w:t>83</w:t>
        </w:r>
        <w:r w:rsidR="008B23E6">
          <w:rPr>
            <w:noProof/>
            <w:webHidden/>
          </w:rPr>
          <w:fldChar w:fldCharType="end"/>
        </w:r>
      </w:hyperlink>
    </w:p>
    <w:p w14:paraId="6056E934" w14:textId="1ACB7C8D"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49" w:history="1">
        <w:r w:rsidR="008B23E6" w:rsidRPr="00481AD3">
          <w:rPr>
            <w:rStyle w:val="Hiperpovezava"/>
            <w:noProof/>
          </w:rPr>
          <w:t>5.1.9.2</w:t>
        </w:r>
        <w:r w:rsidR="008B23E6">
          <w:rPr>
            <w:rFonts w:asciiTheme="minorHAnsi" w:eastAsiaTheme="minorEastAsia" w:hAnsiTheme="minorHAnsi" w:cstheme="minorBidi"/>
            <w:noProof/>
            <w:sz w:val="22"/>
            <w:szCs w:val="22"/>
          </w:rPr>
          <w:tab/>
        </w:r>
        <w:r w:rsidR="008B23E6" w:rsidRPr="00481AD3">
          <w:rPr>
            <w:rStyle w:val="Hiperpovezava"/>
            <w:noProof/>
          </w:rPr>
          <w:t>IZMENJAVA INŠPEKTORJEV V OKVIRU PROJEKTA »ENFORCEMENT ACTIONS«</w:t>
        </w:r>
        <w:r w:rsidR="008B23E6">
          <w:rPr>
            <w:noProof/>
            <w:webHidden/>
          </w:rPr>
          <w:tab/>
        </w:r>
        <w:r w:rsidR="008B23E6">
          <w:rPr>
            <w:noProof/>
            <w:webHidden/>
          </w:rPr>
          <w:fldChar w:fldCharType="begin"/>
        </w:r>
        <w:r w:rsidR="008B23E6">
          <w:rPr>
            <w:noProof/>
            <w:webHidden/>
          </w:rPr>
          <w:instrText xml:space="preserve"> PAGEREF _Toc14866149 \h </w:instrText>
        </w:r>
        <w:r w:rsidR="008B23E6">
          <w:rPr>
            <w:noProof/>
            <w:webHidden/>
          </w:rPr>
        </w:r>
        <w:r w:rsidR="008B23E6">
          <w:rPr>
            <w:noProof/>
            <w:webHidden/>
          </w:rPr>
          <w:fldChar w:fldCharType="separate"/>
        </w:r>
        <w:r w:rsidR="002C540D">
          <w:rPr>
            <w:noProof/>
            <w:webHidden/>
          </w:rPr>
          <w:t>84</w:t>
        </w:r>
        <w:r w:rsidR="008B23E6">
          <w:rPr>
            <w:noProof/>
            <w:webHidden/>
          </w:rPr>
          <w:fldChar w:fldCharType="end"/>
        </w:r>
      </w:hyperlink>
    </w:p>
    <w:p w14:paraId="013D642F" w14:textId="46DD864F"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0" w:history="1">
        <w:r w:rsidR="008B23E6" w:rsidRPr="00481AD3">
          <w:rPr>
            <w:rStyle w:val="Hiperpovezava"/>
            <w:noProof/>
          </w:rPr>
          <w:t>5.1.9.3</w:t>
        </w:r>
        <w:r w:rsidR="008B23E6">
          <w:rPr>
            <w:rFonts w:asciiTheme="minorHAnsi" w:eastAsiaTheme="minorEastAsia" w:hAnsiTheme="minorHAnsi" w:cstheme="minorBidi"/>
            <w:noProof/>
            <w:sz w:val="22"/>
            <w:szCs w:val="22"/>
          </w:rPr>
          <w:tab/>
        </w:r>
        <w:r w:rsidR="008B23E6" w:rsidRPr="00481AD3">
          <w:rPr>
            <w:rStyle w:val="Hiperpovezava"/>
            <w:noProof/>
          </w:rPr>
          <w:t>PROJEKT »SWEAP« (SHIPMENTS OF WASTE ENFORCEMENT ACTIONS PROJECT)</w:t>
        </w:r>
        <w:r w:rsidR="008B23E6">
          <w:rPr>
            <w:noProof/>
            <w:webHidden/>
          </w:rPr>
          <w:tab/>
        </w:r>
        <w:r w:rsidR="008B23E6">
          <w:rPr>
            <w:noProof/>
            <w:webHidden/>
          </w:rPr>
          <w:fldChar w:fldCharType="begin"/>
        </w:r>
        <w:r w:rsidR="008B23E6">
          <w:rPr>
            <w:noProof/>
            <w:webHidden/>
          </w:rPr>
          <w:instrText xml:space="preserve"> PAGEREF _Toc14866150 \h </w:instrText>
        </w:r>
        <w:r w:rsidR="008B23E6">
          <w:rPr>
            <w:noProof/>
            <w:webHidden/>
          </w:rPr>
        </w:r>
        <w:r w:rsidR="008B23E6">
          <w:rPr>
            <w:noProof/>
            <w:webHidden/>
          </w:rPr>
          <w:fldChar w:fldCharType="separate"/>
        </w:r>
        <w:r w:rsidR="002C540D">
          <w:rPr>
            <w:noProof/>
            <w:webHidden/>
          </w:rPr>
          <w:t>85</w:t>
        </w:r>
        <w:r w:rsidR="008B23E6">
          <w:rPr>
            <w:noProof/>
            <w:webHidden/>
          </w:rPr>
          <w:fldChar w:fldCharType="end"/>
        </w:r>
      </w:hyperlink>
    </w:p>
    <w:p w14:paraId="2B390EF4" w14:textId="459D16BF"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1" w:history="1">
        <w:r w:rsidR="008B23E6" w:rsidRPr="00481AD3">
          <w:rPr>
            <w:rStyle w:val="Hiperpovezava"/>
            <w:noProof/>
          </w:rPr>
          <w:t>5.1.9.4</w:t>
        </w:r>
        <w:r w:rsidR="008B23E6">
          <w:rPr>
            <w:rFonts w:asciiTheme="minorHAnsi" w:eastAsiaTheme="minorEastAsia" w:hAnsiTheme="minorHAnsi" w:cstheme="minorBidi"/>
            <w:noProof/>
            <w:sz w:val="22"/>
            <w:szCs w:val="22"/>
          </w:rPr>
          <w:tab/>
        </w:r>
        <w:r w:rsidR="008B23E6" w:rsidRPr="00481AD3">
          <w:rPr>
            <w:rStyle w:val="Hiperpovezava"/>
            <w:noProof/>
          </w:rPr>
          <w:t>PROJEKT »WASTE FORCE«</w:t>
        </w:r>
        <w:r w:rsidR="008B23E6">
          <w:rPr>
            <w:noProof/>
            <w:webHidden/>
          </w:rPr>
          <w:tab/>
        </w:r>
        <w:r w:rsidR="008B23E6">
          <w:rPr>
            <w:noProof/>
            <w:webHidden/>
          </w:rPr>
          <w:fldChar w:fldCharType="begin"/>
        </w:r>
        <w:r w:rsidR="008B23E6">
          <w:rPr>
            <w:noProof/>
            <w:webHidden/>
          </w:rPr>
          <w:instrText xml:space="preserve"> PAGEREF _Toc14866151 \h </w:instrText>
        </w:r>
        <w:r w:rsidR="008B23E6">
          <w:rPr>
            <w:noProof/>
            <w:webHidden/>
          </w:rPr>
        </w:r>
        <w:r w:rsidR="008B23E6">
          <w:rPr>
            <w:noProof/>
            <w:webHidden/>
          </w:rPr>
          <w:fldChar w:fldCharType="separate"/>
        </w:r>
        <w:r w:rsidR="002C540D">
          <w:rPr>
            <w:noProof/>
            <w:webHidden/>
          </w:rPr>
          <w:t>86</w:t>
        </w:r>
        <w:r w:rsidR="008B23E6">
          <w:rPr>
            <w:noProof/>
            <w:webHidden/>
          </w:rPr>
          <w:fldChar w:fldCharType="end"/>
        </w:r>
      </w:hyperlink>
    </w:p>
    <w:p w14:paraId="46FF831A" w14:textId="2D09D9BC"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52" w:history="1">
        <w:r w:rsidR="008B23E6" w:rsidRPr="00481AD3">
          <w:rPr>
            <w:rStyle w:val="Hiperpovezava"/>
            <w:noProof/>
          </w:rPr>
          <w:t>5.2</w:t>
        </w:r>
        <w:r w:rsidR="008B23E6">
          <w:rPr>
            <w:rFonts w:asciiTheme="minorHAnsi" w:eastAsiaTheme="minorEastAsia" w:hAnsiTheme="minorHAnsi" w:cstheme="minorBidi"/>
            <w:noProof/>
            <w:sz w:val="22"/>
            <w:szCs w:val="22"/>
          </w:rPr>
          <w:tab/>
        </w:r>
        <w:r w:rsidR="008B23E6" w:rsidRPr="00481AD3">
          <w:rPr>
            <w:rStyle w:val="Hiperpovezava"/>
            <w:noProof/>
          </w:rPr>
          <w:t>IZVAJANJE INŠPEKCIJSKEGA NADZORA V LETU 2018</w:t>
        </w:r>
        <w:r w:rsidR="008B23E6">
          <w:rPr>
            <w:noProof/>
            <w:webHidden/>
          </w:rPr>
          <w:tab/>
        </w:r>
        <w:r w:rsidR="008B23E6">
          <w:rPr>
            <w:noProof/>
            <w:webHidden/>
          </w:rPr>
          <w:fldChar w:fldCharType="begin"/>
        </w:r>
        <w:r w:rsidR="008B23E6">
          <w:rPr>
            <w:noProof/>
            <w:webHidden/>
          </w:rPr>
          <w:instrText xml:space="preserve"> PAGEREF _Toc14866152 \h </w:instrText>
        </w:r>
        <w:r w:rsidR="008B23E6">
          <w:rPr>
            <w:noProof/>
            <w:webHidden/>
          </w:rPr>
        </w:r>
        <w:r w:rsidR="008B23E6">
          <w:rPr>
            <w:noProof/>
            <w:webHidden/>
          </w:rPr>
          <w:fldChar w:fldCharType="separate"/>
        </w:r>
        <w:r w:rsidR="002C540D">
          <w:rPr>
            <w:noProof/>
            <w:webHidden/>
          </w:rPr>
          <w:t>86</w:t>
        </w:r>
        <w:r w:rsidR="008B23E6">
          <w:rPr>
            <w:noProof/>
            <w:webHidden/>
          </w:rPr>
          <w:fldChar w:fldCharType="end"/>
        </w:r>
      </w:hyperlink>
    </w:p>
    <w:p w14:paraId="53556754" w14:textId="16D69606"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53" w:history="1">
        <w:r w:rsidR="008B23E6" w:rsidRPr="00481AD3">
          <w:rPr>
            <w:rStyle w:val="Hiperpovezava"/>
            <w:iCs/>
            <w:noProof/>
          </w:rPr>
          <w:t>5.2.1</w:t>
        </w:r>
        <w:r w:rsidR="008B23E6">
          <w:rPr>
            <w:rFonts w:asciiTheme="minorHAnsi" w:eastAsiaTheme="minorEastAsia" w:hAnsiTheme="minorHAnsi" w:cstheme="minorBidi"/>
            <w:noProof/>
            <w:sz w:val="22"/>
            <w:szCs w:val="22"/>
          </w:rPr>
          <w:tab/>
        </w:r>
        <w:r w:rsidR="008B23E6" w:rsidRPr="00481AD3">
          <w:rPr>
            <w:rStyle w:val="Hiperpovezava"/>
            <w:iCs/>
            <w:noProof/>
          </w:rPr>
          <w:t>INŠPEKCIJSKI POSTOPKI</w:t>
        </w:r>
        <w:r w:rsidR="008B23E6">
          <w:rPr>
            <w:noProof/>
            <w:webHidden/>
          </w:rPr>
          <w:tab/>
        </w:r>
        <w:r w:rsidR="008B23E6">
          <w:rPr>
            <w:noProof/>
            <w:webHidden/>
          </w:rPr>
          <w:fldChar w:fldCharType="begin"/>
        </w:r>
        <w:r w:rsidR="008B23E6">
          <w:rPr>
            <w:noProof/>
            <w:webHidden/>
          </w:rPr>
          <w:instrText xml:space="preserve"> PAGEREF _Toc14866153 \h </w:instrText>
        </w:r>
        <w:r w:rsidR="008B23E6">
          <w:rPr>
            <w:noProof/>
            <w:webHidden/>
          </w:rPr>
        </w:r>
        <w:r w:rsidR="008B23E6">
          <w:rPr>
            <w:noProof/>
            <w:webHidden/>
          </w:rPr>
          <w:fldChar w:fldCharType="separate"/>
        </w:r>
        <w:r w:rsidR="002C540D">
          <w:rPr>
            <w:noProof/>
            <w:webHidden/>
          </w:rPr>
          <w:t>86</w:t>
        </w:r>
        <w:r w:rsidR="008B23E6">
          <w:rPr>
            <w:noProof/>
            <w:webHidden/>
          </w:rPr>
          <w:fldChar w:fldCharType="end"/>
        </w:r>
      </w:hyperlink>
    </w:p>
    <w:p w14:paraId="0E69F2D0" w14:textId="37CFE7AC"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4" w:history="1">
        <w:r w:rsidR="008B23E6" w:rsidRPr="00481AD3">
          <w:rPr>
            <w:rStyle w:val="Hiperpovezava"/>
            <w:noProof/>
          </w:rPr>
          <w:t>5.2.1.1</w:t>
        </w:r>
        <w:r w:rsidR="008B23E6">
          <w:rPr>
            <w:rFonts w:asciiTheme="minorHAnsi" w:eastAsiaTheme="minorEastAsia" w:hAnsiTheme="minorHAnsi" w:cstheme="minorBidi"/>
            <w:noProof/>
            <w:sz w:val="22"/>
            <w:szCs w:val="22"/>
          </w:rPr>
          <w:tab/>
        </w:r>
        <w:r w:rsidR="008B23E6" w:rsidRPr="00481AD3">
          <w:rPr>
            <w:rStyle w:val="Hiperpovezava"/>
            <w:noProof/>
          </w:rPr>
          <w:t>UPRAVNE INŠPEKCIJSKE ODLOČBE IN OPOZORILA</w:t>
        </w:r>
        <w:r w:rsidR="008B23E6">
          <w:rPr>
            <w:noProof/>
            <w:webHidden/>
          </w:rPr>
          <w:tab/>
        </w:r>
        <w:r w:rsidR="008B23E6">
          <w:rPr>
            <w:noProof/>
            <w:webHidden/>
          </w:rPr>
          <w:fldChar w:fldCharType="begin"/>
        </w:r>
        <w:r w:rsidR="008B23E6">
          <w:rPr>
            <w:noProof/>
            <w:webHidden/>
          </w:rPr>
          <w:instrText xml:space="preserve"> PAGEREF _Toc14866154 \h </w:instrText>
        </w:r>
        <w:r w:rsidR="008B23E6">
          <w:rPr>
            <w:noProof/>
            <w:webHidden/>
          </w:rPr>
        </w:r>
        <w:r w:rsidR="008B23E6">
          <w:rPr>
            <w:noProof/>
            <w:webHidden/>
          </w:rPr>
          <w:fldChar w:fldCharType="separate"/>
        </w:r>
        <w:r w:rsidR="002C540D">
          <w:rPr>
            <w:noProof/>
            <w:webHidden/>
          </w:rPr>
          <w:t>87</w:t>
        </w:r>
        <w:r w:rsidR="008B23E6">
          <w:rPr>
            <w:noProof/>
            <w:webHidden/>
          </w:rPr>
          <w:fldChar w:fldCharType="end"/>
        </w:r>
      </w:hyperlink>
    </w:p>
    <w:p w14:paraId="1194BB41" w14:textId="5A4D1BF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5" w:history="1">
        <w:r w:rsidR="008B23E6" w:rsidRPr="00481AD3">
          <w:rPr>
            <w:rStyle w:val="Hiperpovezava"/>
            <w:noProof/>
          </w:rPr>
          <w:t>5.2.1.2</w:t>
        </w:r>
        <w:r w:rsidR="008B23E6">
          <w:rPr>
            <w:rFonts w:asciiTheme="minorHAnsi" w:eastAsiaTheme="minorEastAsia" w:hAnsiTheme="minorHAnsi" w:cstheme="minorBidi"/>
            <w:noProof/>
            <w:sz w:val="22"/>
            <w:szCs w:val="22"/>
          </w:rPr>
          <w:tab/>
        </w:r>
        <w:r w:rsidR="008B23E6" w:rsidRPr="00481AD3">
          <w:rPr>
            <w:rStyle w:val="Hiperpovezava"/>
            <w:noProof/>
          </w:rPr>
          <w:t>KONTROLNI MONITORINGI</w:t>
        </w:r>
        <w:r w:rsidR="008B23E6">
          <w:rPr>
            <w:noProof/>
            <w:webHidden/>
          </w:rPr>
          <w:tab/>
        </w:r>
        <w:r w:rsidR="008B23E6">
          <w:rPr>
            <w:noProof/>
            <w:webHidden/>
          </w:rPr>
          <w:fldChar w:fldCharType="begin"/>
        </w:r>
        <w:r w:rsidR="008B23E6">
          <w:rPr>
            <w:noProof/>
            <w:webHidden/>
          </w:rPr>
          <w:instrText xml:space="preserve"> PAGEREF _Toc14866155 \h </w:instrText>
        </w:r>
        <w:r w:rsidR="008B23E6">
          <w:rPr>
            <w:noProof/>
            <w:webHidden/>
          </w:rPr>
        </w:r>
        <w:r w:rsidR="008B23E6">
          <w:rPr>
            <w:noProof/>
            <w:webHidden/>
          </w:rPr>
          <w:fldChar w:fldCharType="separate"/>
        </w:r>
        <w:r w:rsidR="002C540D">
          <w:rPr>
            <w:noProof/>
            <w:webHidden/>
          </w:rPr>
          <w:t>88</w:t>
        </w:r>
        <w:r w:rsidR="008B23E6">
          <w:rPr>
            <w:noProof/>
            <w:webHidden/>
          </w:rPr>
          <w:fldChar w:fldCharType="end"/>
        </w:r>
      </w:hyperlink>
    </w:p>
    <w:p w14:paraId="11E06E1B" w14:textId="75AB01A3"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6" w:history="1">
        <w:r w:rsidR="008B23E6" w:rsidRPr="00481AD3">
          <w:rPr>
            <w:rStyle w:val="Hiperpovezava"/>
            <w:noProof/>
          </w:rPr>
          <w:t>5.2.1.3</w:t>
        </w:r>
        <w:r w:rsidR="008B23E6">
          <w:rPr>
            <w:rFonts w:asciiTheme="minorHAnsi" w:eastAsiaTheme="minorEastAsia" w:hAnsiTheme="minorHAnsi" w:cstheme="minorBidi"/>
            <w:noProof/>
            <w:sz w:val="22"/>
            <w:szCs w:val="22"/>
          </w:rPr>
          <w:tab/>
        </w:r>
        <w:r w:rsidR="008B23E6" w:rsidRPr="00481AD3">
          <w:rPr>
            <w:rStyle w:val="Hiperpovezava"/>
            <w:noProof/>
          </w:rPr>
          <w:t>PRITOŽBE</w:t>
        </w:r>
        <w:r w:rsidR="008B23E6">
          <w:rPr>
            <w:noProof/>
            <w:webHidden/>
          </w:rPr>
          <w:tab/>
        </w:r>
        <w:r w:rsidR="008B23E6">
          <w:rPr>
            <w:noProof/>
            <w:webHidden/>
          </w:rPr>
          <w:fldChar w:fldCharType="begin"/>
        </w:r>
        <w:r w:rsidR="008B23E6">
          <w:rPr>
            <w:noProof/>
            <w:webHidden/>
          </w:rPr>
          <w:instrText xml:space="preserve"> PAGEREF _Toc14866156 \h </w:instrText>
        </w:r>
        <w:r w:rsidR="008B23E6">
          <w:rPr>
            <w:noProof/>
            <w:webHidden/>
          </w:rPr>
        </w:r>
        <w:r w:rsidR="008B23E6">
          <w:rPr>
            <w:noProof/>
            <w:webHidden/>
          </w:rPr>
          <w:fldChar w:fldCharType="separate"/>
        </w:r>
        <w:r w:rsidR="002C540D">
          <w:rPr>
            <w:noProof/>
            <w:webHidden/>
          </w:rPr>
          <w:t>88</w:t>
        </w:r>
        <w:r w:rsidR="008B23E6">
          <w:rPr>
            <w:noProof/>
            <w:webHidden/>
          </w:rPr>
          <w:fldChar w:fldCharType="end"/>
        </w:r>
      </w:hyperlink>
    </w:p>
    <w:p w14:paraId="69ECABD7" w14:textId="6760029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7" w:history="1">
        <w:r w:rsidR="008B23E6" w:rsidRPr="00481AD3">
          <w:rPr>
            <w:rStyle w:val="Hiperpovezava"/>
            <w:noProof/>
          </w:rPr>
          <w:t>5.2.1.4</w:t>
        </w:r>
        <w:r w:rsidR="008B23E6">
          <w:rPr>
            <w:rFonts w:asciiTheme="minorHAnsi" w:eastAsiaTheme="minorEastAsia" w:hAnsiTheme="minorHAnsi" w:cstheme="minorBidi"/>
            <w:noProof/>
            <w:sz w:val="22"/>
            <w:szCs w:val="22"/>
          </w:rPr>
          <w:tab/>
        </w:r>
        <w:r w:rsidR="008B23E6" w:rsidRPr="00481AD3">
          <w:rPr>
            <w:rStyle w:val="Hiperpovezava"/>
            <w:noProof/>
          </w:rPr>
          <w:t>IZVRŠBE</w:t>
        </w:r>
        <w:r w:rsidR="008B23E6">
          <w:rPr>
            <w:noProof/>
            <w:webHidden/>
          </w:rPr>
          <w:tab/>
        </w:r>
        <w:r w:rsidR="008B23E6">
          <w:rPr>
            <w:noProof/>
            <w:webHidden/>
          </w:rPr>
          <w:fldChar w:fldCharType="begin"/>
        </w:r>
        <w:r w:rsidR="008B23E6">
          <w:rPr>
            <w:noProof/>
            <w:webHidden/>
          </w:rPr>
          <w:instrText xml:space="preserve"> PAGEREF _Toc14866157 \h </w:instrText>
        </w:r>
        <w:r w:rsidR="008B23E6">
          <w:rPr>
            <w:noProof/>
            <w:webHidden/>
          </w:rPr>
        </w:r>
        <w:r w:rsidR="008B23E6">
          <w:rPr>
            <w:noProof/>
            <w:webHidden/>
          </w:rPr>
          <w:fldChar w:fldCharType="separate"/>
        </w:r>
        <w:r w:rsidR="002C540D">
          <w:rPr>
            <w:noProof/>
            <w:webHidden/>
          </w:rPr>
          <w:t>89</w:t>
        </w:r>
        <w:r w:rsidR="008B23E6">
          <w:rPr>
            <w:noProof/>
            <w:webHidden/>
          </w:rPr>
          <w:fldChar w:fldCharType="end"/>
        </w:r>
      </w:hyperlink>
    </w:p>
    <w:p w14:paraId="3789537D" w14:textId="2327C841"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58" w:history="1">
        <w:r w:rsidR="008B23E6" w:rsidRPr="00481AD3">
          <w:rPr>
            <w:rStyle w:val="Hiperpovezava"/>
            <w:iCs/>
            <w:noProof/>
          </w:rPr>
          <w:t>5.2.2</w:t>
        </w:r>
        <w:r w:rsidR="008B23E6">
          <w:rPr>
            <w:rFonts w:asciiTheme="minorHAnsi" w:eastAsiaTheme="minorEastAsia" w:hAnsiTheme="minorHAnsi" w:cstheme="minorBidi"/>
            <w:noProof/>
            <w:sz w:val="22"/>
            <w:szCs w:val="22"/>
          </w:rPr>
          <w:tab/>
        </w:r>
        <w:r w:rsidR="008B23E6" w:rsidRPr="00481AD3">
          <w:rPr>
            <w:rStyle w:val="Hiperpovezava"/>
            <w:iCs/>
            <w:noProof/>
          </w:rPr>
          <w:t>PREKRŠKOVNI POSTOPEK</w:t>
        </w:r>
        <w:r w:rsidR="008B23E6">
          <w:rPr>
            <w:noProof/>
            <w:webHidden/>
          </w:rPr>
          <w:tab/>
        </w:r>
        <w:r w:rsidR="008B23E6">
          <w:rPr>
            <w:noProof/>
            <w:webHidden/>
          </w:rPr>
          <w:fldChar w:fldCharType="begin"/>
        </w:r>
        <w:r w:rsidR="008B23E6">
          <w:rPr>
            <w:noProof/>
            <w:webHidden/>
          </w:rPr>
          <w:instrText xml:space="preserve"> PAGEREF _Toc14866158 \h </w:instrText>
        </w:r>
        <w:r w:rsidR="008B23E6">
          <w:rPr>
            <w:noProof/>
            <w:webHidden/>
          </w:rPr>
        </w:r>
        <w:r w:rsidR="008B23E6">
          <w:rPr>
            <w:noProof/>
            <w:webHidden/>
          </w:rPr>
          <w:fldChar w:fldCharType="separate"/>
        </w:r>
        <w:r w:rsidR="002C540D">
          <w:rPr>
            <w:noProof/>
            <w:webHidden/>
          </w:rPr>
          <w:t>90</w:t>
        </w:r>
        <w:r w:rsidR="008B23E6">
          <w:rPr>
            <w:noProof/>
            <w:webHidden/>
          </w:rPr>
          <w:fldChar w:fldCharType="end"/>
        </w:r>
      </w:hyperlink>
    </w:p>
    <w:p w14:paraId="2A54A9F8" w14:textId="7CDABFBC"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59" w:history="1">
        <w:r w:rsidR="008B23E6" w:rsidRPr="00481AD3">
          <w:rPr>
            <w:rStyle w:val="Hiperpovezava"/>
            <w:noProof/>
          </w:rPr>
          <w:t>5.2.2.1</w:t>
        </w:r>
        <w:r w:rsidR="008B23E6">
          <w:rPr>
            <w:rFonts w:asciiTheme="minorHAnsi" w:eastAsiaTheme="minorEastAsia" w:hAnsiTheme="minorHAnsi" w:cstheme="minorBidi"/>
            <w:noProof/>
            <w:sz w:val="22"/>
            <w:szCs w:val="22"/>
          </w:rPr>
          <w:tab/>
        </w:r>
        <w:r w:rsidR="008B23E6" w:rsidRPr="00481AD3">
          <w:rPr>
            <w:rStyle w:val="Hiperpovezava"/>
            <w:noProof/>
          </w:rPr>
          <w:t>ZAHTEVE ZA SODNO VARSTVO</w:t>
        </w:r>
        <w:r w:rsidR="008B23E6">
          <w:rPr>
            <w:noProof/>
            <w:webHidden/>
          </w:rPr>
          <w:tab/>
        </w:r>
        <w:r w:rsidR="008B23E6">
          <w:rPr>
            <w:noProof/>
            <w:webHidden/>
          </w:rPr>
          <w:fldChar w:fldCharType="begin"/>
        </w:r>
        <w:r w:rsidR="008B23E6">
          <w:rPr>
            <w:noProof/>
            <w:webHidden/>
          </w:rPr>
          <w:instrText xml:space="preserve"> PAGEREF _Toc14866159 \h </w:instrText>
        </w:r>
        <w:r w:rsidR="008B23E6">
          <w:rPr>
            <w:noProof/>
            <w:webHidden/>
          </w:rPr>
        </w:r>
        <w:r w:rsidR="008B23E6">
          <w:rPr>
            <w:noProof/>
            <w:webHidden/>
          </w:rPr>
          <w:fldChar w:fldCharType="separate"/>
        </w:r>
        <w:r w:rsidR="002C540D">
          <w:rPr>
            <w:noProof/>
            <w:webHidden/>
          </w:rPr>
          <w:t>91</w:t>
        </w:r>
        <w:r w:rsidR="008B23E6">
          <w:rPr>
            <w:noProof/>
            <w:webHidden/>
          </w:rPr>
          <w:fldChar w:fldCharType="end"/>
        </w:r>
      </w:hyperlink>
    </w:p>
    <w:p w14:paraId="0D09547B" w14:textId="19ED7AE1"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60" w:history="1">
        <w:r w:rsidR="008B23E6" w:rsidRPr="00481AD3">
          <w:rPr>
            <w:rStyle w:val="Hiperpovezava"/>
            <w:iCs/>
            <w:noProof/>
          </w:rPr>
          <w:t>5.2.3</w:t>
        </w:r>
        <w:r w:rsidR="008B23E6">
          <w:rPr>
            <w:rFonts w:asciiTheme="minorHAnsi" w:eastAsiaTheme="minorEastAsia" w:hAnsiTheme="minorHAnsi" w:cstheme="minorBidi"/>
            <w:noProof/>
            <w:sz w:val="22"/>
            <w:szCs w:val="22"/>
          </w:rPr>
          <w:tab/>
        </w:r>
        <w:r w:rsidR="008B23E6" w:rsidRPr="00481AD3">
          <w:rPr>
            <w:rStyle w:val="Hiperpovezava"/>
            <w:iCs/>
            <w:noProof/>
          </w:rPr>
          <w:t>PRIJAVE</w:t>
        </w:r>
        <w:r w:rsidR="008B23E6">
          <w:rPr>
            <w:noProof/>
            <w:webHidden/>
          </w:rPr>
          <w:tab/>
        </w:r>
        <w:r w:rsidR="008B23E6">
          <w:rPr>
            <w:noProof/>
            <w:webHidden/>
          </w:rPr>
          <w:fldChar w:fldCharType="begin"/>
        </w:r>
        <w:r w:rsidR="008B23E6">
          <w:rPr>
            <w:noProof/>
            <w:webHidden/>
          </w:rPr>
          <w:instrText xml:space="preserve"> PAGEREF _Toc14866160 \h </w:instrText>
        </w:r>
        <w:r w:rsidR="008B23E6">
          <w:rPr>
            <w:noProof/>
            <w:webHidden/>
          </w:rPr>
        </w:r>
        <w:r w:rsidR="008B23E6">
          <w:rPr>
            <w:noProof/>
            <w:webHidden/>
          </w:rPr>
          <w:fldChar w:fldCharType="separate"/>
        </w:r>
        <w:r w:rsidR="002C540D">
          <w:rPr>
            <w:noProof/>
            <w:webHidden/>
          </w:rPr>
          <w:t>91</w:t>
        </w:r>
        <w:r w:rsidR="008B23E6">
          <w:rPr>
            <w:noProof/>
            <w:webHidden/>
          </w:rPr>
          <w:fldChar w:fldCharType="end"/>
        </w:r>
      </w:hyperlink>
    </w:p>
    <w:p w14:paraId="39FAADCD" w14:textId="132CBAB9"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61" w:history="1">
        <w:r w:rsidR="008B23E6" w:rsidRPr="00481AD3">
          <w:rPr>
            <w:rStyle w:val="Hiperpovezava"/>
            <w:iCs/>
            <w:noProof/>
          </w:rPr>
          <w:t>5.2.4</w:t>
        </w:r>
        <w:r w:rsidR="008B23E6">
          <w:rPr>
            <w:rFonts w:asciiTheme="minorHAnsi" w:eastAsiaTheme="minorEastAsia" w:hAnsiTheme="minorHAnsi" w:cstheme="minorBidi"/>
            <w:noProof/>
            <w:sz w:val="22"/>
            <w:szCs w:val="22"/>
          </w:rPr>
          <w:tab/>
        </w:r>
        <w:r w:rsidR="008B23E6" w:rsidRPr="00481AD3">
          <w:rPr>
            <w:rStyle w:val="Hiperpovezava"/>
            <w:iCs/>
            <w:noProof/>
          </w:rPr>
          <w:t>DRUGE VLOGE</w:t>
        </w:r>
        <w:r w:rsidR="008B23E6">
          <w:rPr>
            <w:noProof/>
            <w:webHidden/>
          </w:rPr>
          <w:tab/>
        </w:r>
        <w:r w:rsidR="008B23E6">
          <w:rPr>
            <w:noProof/>
            <w:webHidden/>
          </w:rPr>
          <w:fldChar w:fldCharType="begin"/>
        </w:r>
        <w:r w:rsidR="008B23E6">
          <w:rPr>
            <w:noProof/>
            <w:webHidden/>
          </w:rPr>
          <w:instrText xml:space="preserve"> PAGEREF _Toc14866161 \h </w:instrText>
        </w:r>
        <w:r w:rsidR="008B23E6">
          <w:rPr>
            <w:noProof/>
            <w:webHidden/>
          </w:rPr>
        </w:r>
        <w:r w:rsidR="008B23E6">
          <w:rPr>
            <w:noProof/>
            <w:webHidden/>
          </w:rPr>
          <w:fldChar w:fldCharType="separate"/>
        </w:r>
        <w:r w:rsidR="002C540D">
          <w:rPr>
            <w:noProof/>
            <w:webHidden/>
          </w:rPr>
          <w:t>93</w:t>
        </w:r>
        <w:r w:rsidR="008B23E6">
          <w:rPr>
            <w:noProof/>
            <w:webHidden/>
          </w:rPr>
          <w:fldChar w:fldCharType="end"/>
        </w:r>
      </w:hyperlink>
    </w:p>
    <w:p w14:paraId="60EA7760" w14:textId="565EE26E"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62" w:history="1">
        <w:r w:rsidR="008B23E6" w:rsidRPr="00481AD3">
          <w:rPr>
            <w:rStyle w:val="Hiperpovezava"/>
            <w:rFonts w:cs="Arial"/>
            <w:iCs/>
            <w:noProof/>
          </w:rPr>
          <w:t>5.2.4.1</w:t>
        </w:r>
        <w:r w:rsidR="008B23E6">
          <w:rPr>
            <w:rFonts w:asciiTheme="minorHAnsi" w:eastAsiaTheme="minorEastAsia" w:hAnsiTheme="minorHAnsi" w:cstheme="minorBidi"/>
            <w:noProof/>
            <w:sz w:val="22"/>
            <w:szCs w:val="22"/>
          </w:rPr>
          <w:tab/>
        </w:r>
        <w:r w:rsidR="008B23E6" w:rsidRPr="00481AD3">
          <w:rPr>
            <w:rStyle w:val="Hiperpovezava"/>
            <w:rFonts w:cs="Arial"/>
            <w:iCs/>
            <w:noProof/>
          </w:rPr>
          <w:t>MEDIJI</w:t>
        </w:r>
        <w:r w:rsidR="008B23E6">
          <w:rPr>
            <w:noProof/>
            <w:webHidden/>
          </w:rPr>
          <w:tab/>
        </w:r>
        <w:r w:rsidR="008B23E6">
          <w:rPr>
            <w:noProof/>
            <w:webHidden/>
          </w:rPr>
          <w:fldChar w:fldCharType="begin"/>
        </w:r>
        <w:r w:rsidR="008B23E6">
          <w:rPr>
            <w:noProof/>
            <w:webHidden/>
          </w:rPr>
          <w:instrText xml:space="preserve"> PAGEREF _Toc14866162 \h </w:instrText>
        </w:r>
        <w:r w:rsidR="008B23E6">
          <w:rPr>
            <w:noProof/>
            <w:webHidden/>
          </w:rPr>
        </w:r>
        <w:r w:rsidR="008B23E6">
          <w:rPr>
            <w:noProof/>
            <w:webHidden/>
          </w:rPr>
          <w:fldChar w:fldCharType="separate"/>
        </w:r>
        <w:r w:rsidR="002C540D">
          <w:rPr>
            <w:noProof/>
            <w:webHidden/>
          </w:rPr>
          <w:t>94</w:t>
        </w:r>
        <w:r w:rsidR="008B23E6">
          <w:rPr>
            <w:noProof/>
            <w:webHidden/>
          </w:rPr>
          <w:fldChar w:fldCharType="end"/>
        </w:r>
      </w:hyperlink>
    </w:p>
    <w:p w14:paraId="1DF278EA" w14:textId="4B60566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63" w:history="1">
        <w:r w:rsidR="008B23E6" w:rsidRPr="00481AD3">
          <w:rPr>
            <w:rStyle w:val="Hiperpovezava"/>
            <w:rFonts w:cs="Arial"/>
            <w:iCs/>
            <w:noProof/>
          </w:rPr>
          <w:t>5.2.4.2</w:t>
        </w:r>
        <w:r w:rsidR="008B23E6">
          <w:rPr>
            <w:rFonts w:asciiTheme="minorHAnsi" w:eastAsiaTheme="minorEastAsia" w:hAnsiTheme="minorHAnsi" w:cstheme="minorBidi"/>
            <w:noProof/>
            <w:sz w:val="22"/>
            <w:szCs w:val="22"/>
          </w:rPr>
          <w:tab/>
        </w:r>
        <w:r w:rsidR="008B23E6" w:rsidRPr="00481AD3">
          <w:rPr>
            <w:rStyle w:val="Hiperpovezava"/>
            <w:rFonts w:cs="Arial"/>
            <w:iCs/>
            <w:noProof/>
          </w:rPr>
          <w:t>VARUH ČLOVEKOVIH PRAVIC</w:t>
        </w:r>
        <w:r w:rsidR="008B23E6">
          <w:rPr>
            <w:noProof/>
            <w:webHidden/>
          </w:rPr>
          <w:tab/>
        </w:r>
        <w:r w:rsidR="008B23E6">
          <w:rPr>
            <w:noProof/>
            <w:webHidden/>
          </w:rPr>
          <w:fldChar w:fldCharType="begin"/>
        </w:r>
        <w:r w:rsidR="008B23E6">
          <w:rPr>
            <w:noProof/>
            <w:webHidden/>
          </w:rPr>
          <w:instrText xml:space="preserve"> PAGEREF _Toc14866163 \h </w:instrText>
        </w:r>
        <w:r w:rsidR="008B23E6">
          <w:rPr>
            <w:noProof/>
            <w:webHidden/>
          </w:rPr>
        </w:r>
        <w:r w:rsidR="008B23E6">
          <w:rPr>
            <w:noProof/>
            <w:webHidden/>
          </w:rPr>
          <w:fldChar w:fldCharType="separate"/>
        </w:r>
        <w:r w:rsidR="002C540D">
          <w:rPr>
            <w:noProof/>
            <w:webHidden/>
          </w:rPr>
          <w:t>94</w:t>
        </w:r>
        <w:r w:rsidR="008B23E6">
          <w:rPr>
            <w:noProof/>
            <w:webHidden/>
          </w:rPr>
          <w:fldChar w:fldCharType="end"/>
        </w:r>
      </w:hyperlink>
    </w:p>
    <w:p w14:paraId="7A157714" w14:textId="38A3DD26"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64" w:history="1">
        <w:r w:rsidR="008B23E6" w:rsidRPr="00481AD3">
          <w:rPr>
            <w:rStyle w:val="Hiperpovezava"/>
            <w:rFonts w:cs="Arial"/>
            <w:iCs/>
            <w:noProof/>
          </w:rPr>
          <w:t>5.2.4.3</w:t>
        </w:r>
        <w:r w:rsidR="008B23E6">
          <w:rPr>
            <w:rFonts w:asciiTheme="minorHAnsi" w:eastAsiaTheme="minorEastAsia" w:hAnsiTheme="minorHAnsi" w:cstheme="minorBidi"/>
            <w:noProof/>
            <w:sz w:val="22"/>
            <w:szCs w:val="22"/>
          </w:rPr>
          <w:tab/>
        </w:r>
        <w:r w:rsidR="008B23E6" w:rsidRPr="00481AD3">
          <w:rPr>
            <w:rStyle w:val="Hiperpovezava"/>
            <w:rFonts w:cs="Arial"/>
            <w:iCs/>
            <w:noProof/>
          </w:rPr>
          <w:t>SODNI POSTOPKI</w:t>
        </w:r>
        <w:r w:rsidR="008B23E6">
          <w:rPr>
            <w:noProof/>
            <w:webHidden/>
          </w:rPr>
          <w:tab/>
        </w:r>
        <w:r w:rsidR="008B23E6">
          <w:rPr>
            <w:noProof/>
            <w:webHidden/>
          </w:rPr>
          <w:fldChar w:fldCharType="begin"/>
        </w:r>
        <w:r w:rsidR="008B23E6">
          <w:rPr>
            <w:noProof/>
            <w:webHidden/>
          </w:rPr>
          <w:instrText xml:space="preserve"> PAGEREF _Toc14866164 \h </w:instrText>
        </w:r>
        <w:r w:rsidR="008B23E6">
          <w:rPr>
            <w:noProof/>
            <w:webHidden/>
          </w:rPr>
        </w:r>
        <w:r w:rsidR="008B23E6">
          <w:rPr>
            <w:noProof/>
            <w:webHidden/>
          </w:rPr>
          <w:fldChar w:fldCharType="separate"/>
        </w:r>
        <w:r w:rsidR="002C540D">
          <w:rPr>
            <w:noProof/>
            <w:webHidden/>
          </w:rPr>
          <w:t>95</w:t>
        </w:r>
        <w:r w:rsidR="008B23E6">
          <w:rPr>
            <w:noProof/>
            <w:webHidden/>
          </w:rPr>
          <w:fldChar w:fldCharType="end"/>
        </w:r>
      </w:hyperlink>
    </w:p>
    <w:p w14:paraId="248644CF" w14:textId="068698EE"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65" w:history="1">
        <w:r w:rsidR="008B23E6" w:rsidRPr="00481AD3">
          <w:rPr>
            <w:rStyle w:val="Hiperpovezava"/>
            <w:noProof/>
          </w:rPr>
          <w:t>5.3</w:t>
        </w:r>
        <w:r w:rsidR="008B23E6">
          <w:rPr>
            <w:rFonts w:asciiTheme="minorHAnsi" w:eastAsiaTheme="minorEastAsia" w:hAnsiTheme="minorHAnsi" w:cstheme="minorBidi"/>
            <w:noProof/>
            <w:sz w:val="22"/>
            <w:szCs w:val="22"/>
          </w:rPr>
          <w:tab/>
        </w:r>
        <w:r w:rsidR="008B23E6" w:rsidRPr="00481AD3">
          <w:rPr>
            <w:rStyle w:val="Hiperpovezava"/>
            <w:noProof/>
          </w:rPr>
          <w:t>UGOTOVITVE PO PODROČJIH DELA IN NEKATERI PRIMERI INŠPEKCIJSKIH POSTOPKOV</w:t>
        </w:r>
        <w:r w:rsidR="008B23E6">
          <w:rPr>
            <w:noProof/>
            <w:webHidden/>
          </w:rPr>
          <w:tab/>
        </w:r>
        <w:r w:rsidR="008B23E6">
          <w:rPr>
            <w:noProof/>
            <w:webHidden/>
          </w:rPr>
          <w:fldChar w:fldCharType="begin"/>
        </w:r>
        <w:r w:rsidR="008B23E6">
          <w:rPr>
            <w:noProof/>
            <w:webHidden/>
          </w:rPr>
          <w:instrText xml:space="preserve"> PAGEREF _Toc14866165 \h </w:instrText>
        </w:r>
        <w:r w:rsidR="008B23E6">
          <w:rPr>
            <w:noProof/>
            <w:webHidden/>
          </w:rPr>
        </w:r>
        <w:r w:rsidR="008B23E6">
          <w:rPr>
            <w:noProof/>
            <w:webHidden/>
          </w:rPr>
          <w:fldChar w:fldCharType="separate"/>
        </w:r>
        <w:r w:rsidR="002C540D">
          <w:rPr>
            <w:noProof/>
            <w:webHidden/>
          </w:rPr>
          <w:t>95</w:t>
        </w:r>
        <w:r w:rsidR="008B23E6">
          <w:rPr>
            <w:noProof/>
            <w:webHidden/>
          </w:rPr>
          <w:fldChar w:fldCharType="end"/>
        </w:r>
      </w:hyperlink>
    </w:p>
    <w:p w14:paraId="4E0A8D7E" w14:textId="0DDDC7B9"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66" w:history="1">
        <w:r w:rsidR="008B23E6" w:rsidRPr="00481AD3">
          <w:rPr>
            <w:rStyle w:val="Hiperpovezava"/>
            <w:iCs/>
            <w:noProof/>
          </w:rPr>
          <w:t>5.3.1</w:t>
        </w:r>
        <w:r w:rsidR="008B23E6">
          <w:rPr>
            <w:rFonts w:asciiTheme="minorHAnsi" w:eastAsiaTheme="minorEastAsia" w:hAnsiTheme="minorHAnsi" w:cstheme="minorBidi"/>
            <w:noProof/>
            <w:sz w:val="22"/>
            <w:szCs w:val="22"/>
          </w:rPr>
          <w:tab/>
        </w:r>
        <w:r w:rsidR="008B23E6" w:rsidRPr="00481AD3">
          <w:rPr>
            <w:rStyle w:val="Hiperpovezava"/>
            <w:iCs/>
            <w:noProof/>
          </w:rPr>
          <w:t>NADZOR PREDPISOV S PODROČJA KAKOVOSTI ZRAKA</w:t>
        </w:r>
        <w:r w:rsidR="008B23E6">
          <w:rPr>
            <w:noProof/>
            <w:webHidden/>
          </w:rPr>
          <w:tab/>
        </w:r>
        <w:r w:rsidR="008B23E6">
          <w:rPr>
            <w:noProof/>
            <w:webHidden/>
          </w:rPr>
          <w:fldChar w:fldCharType="begin"/>
        </w:r>
        <w:r w:rsidR="008B23E6">
          <w:rPr>
            <w:noProof/>
            <w:webHidden/>
          </w:rPr>
          <w:instrText xml:space="preserve"> PAGEREF _Toc14866166 \h </w:instrText>
        </w:r>
        <w:r w:rsidR="008B23E6">
          <w:rPr>
            <w:noProof/>
            <w:webHidden/>
          </w:rPr>
        </w:r>
        <w:r w:rsidR="008B23E6">
          <w:rPr>
            <w:noProof/>
            <w:webHidden/>
          </w:rPr>
          <w:fldChar w:fldCharType="separate"/>
        </w:r>
        <w:r w:rsidR="002C540D">
          <w:rPr>
            <w:noProof/>
            <w:webHidden/>
          </w:rPr>
          <w:t>97</w:t>
        </w:r>
        <w:r w:rsidR="008B23E6">
          <w:rPr>
            <w:noProof/>
            <w:webHidden/>
          </w:rPr>
          <w:fldChar w:fldCharType="end"/>
        </w:r>
      </w:hyperlink>
    </w:p>
    <w:p w14:paraId="05E301E1" w14:textId="135D2A0E"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67" w:history="1">
        <w:r w:rsidR="008B23E6" w:rsidRPr="00481AD3">
          <w:rPr>
            <w:rStyle w:val="Hiperpovezava"/>
            <w:iCs/>
            <w:noProof/>
          </w:rPr>
          <w:t>5.3.2</w:t>
        </w:r>
        <w:r w:rsidR="008B23E6">
          <w:rPr>
            <w:rFonts w:asciiTheme="minorHAnsi" w:eastAsiaTheme="minorEastAsia" w:hAnsiTheme="minorHAnsi" w:cstheme="minorBidi"/>
            <w:noProof/>
            <w:sz w:val="22"/>
            <w:szCs w:val="22"/>
          </w:rPr>
          <w:tab/>
        </w:r>
        <w:r w:rsidR="008B23E6" w:rsidRPr="00481AD3">
          <w:rPr>
            <w:rStyle w:val="Hiperpovezava"/>
            <w:iCs/>
            <w:noProof/>
          </w:rPr>
          <w:t>NADZOR PREDPISOV S PODROČJA RAVNANJA Z ODPADKI</w:t>
        </w:r>
        <w:r w:rsidR="008B23E6">
          <w:rPr>
            <w:noProof/>
            <w:webHidden/>
          </w:rPr>
          <w:tab/>
        </w:r>
        <w:r w:rsidR="008B23E6">
          <w:rPr>
            <w:noProof/>
            <w:webHidden/>
          </w:rPr>
          <w:fldChar w:fldCharType="begin"/>
        </w:r>
        <w:r w:rsidR="008B23E6">
          <w:rPr>
            <w:noProof/>
            <w:webHidden/>
          </w:rPr>
          <w:instrText xml:space="preserve"> PAGEREF _Toc14866167 \h </w:instrText>
        </w:r>
        <w:r w:rsidR="008B23E6">
          <w:rPr>
            <w:noProof/>
            <w:webHidden/>
          </w:rPr>
        </w:r>
        <w:r w:rsidR="008B23E6">
          <w:rPr>
            <w:noProof/>
            <w:webHidden/>
          </w:rPr>
          <w:fldChar w:fldCharType="separate"/>
        </w:r>
        <w:r w:rsidR="002C540D">
          <w:rPr>
            <w:noProof/>
            <w:webHidden/>
          </w:rPr>
          <w:t>98</w:t>
        </w:r>
        <w:r w:rsidR="008B23E6">
          <w:rPr>
            <w:noProof/>
            <w:webHidden/>
          </w:rPr>
          <w:fldChar w:fldCharType="end"/>
        </w:r>
      </w:hyperlink>
    </w:p>
    <w:p w14:paraId="70CBC5D0" w14:textId="7739D638"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68" w:history="1">
        <w:r w:rsidR="008B23E6" w:rsidRPr="00481AD3">
          <w:rPr>
            <w:rStyle w:val="Hiperpovezava"/>
            <w:noProof/>
          </w:rPr>
          <w:t>5.3.2.1</w:t>
        </w:r>
        <w:r w:rsidR="008B23E6">
          <w:rPr>
            <w:rFonts w:asciiTheme="minorHAnsi" w:eastAsiaTheme="minorEastAsia" w:hAnsiTheme="minorHAnsi" w:cstheme="minorBidi"/>
            <w:noProof/>
            <w:sz w:val="22"/>
            <w:szCs w:val="22"/>
          </w:rPr>
          <w:tab/>
        </w:r>
        <w:r w:rsidR="008B23E6" w:rsidRPr="00481AD3">
          <w:rPr>
            <w:rStyle w:val="Hiperpovezava"/>
            <w:noProof/>
          </w:rPr>
          <w:t>IZKOPI IN VNOSI V TLA</w:t>
        </w:r>
        <w:r w:rsidR="008B23E6">
          <w:rPr>
            <w:noProof/>
            <w:webHidden/>
          </w:rPr>
          <w:tab/>
        </w:r>
        <w:r w:rsidR="008B23E6">
          <w:rPr>
            <w:noProof/>
            <w:webHidden/>
          </w:rPr>
          <w:fldChar w:fldCharType="begin"/>
        </w:r>
        <w:r w:rsidR="008B23E6">
          <w:rPr>
            <w:noProof/>
            <w:webHidden/>
          </w:rPr>
          <w:instrText xml:space="preserve"> PAGEREF _Toc14866168 \h </w:instrText>
        </w:r>
        <w:r w:rsidR="008B23E6">
          <w:rPr>
            <w:noProof/>
            <w:webHidden/>
          </w:rPr>
        </w:r>
        <w:r w:rsidR="008B23E6">
          <w:rPr>
            <w:noProof/>
            <w:webHidden/>
          </w:rPr>
          <w:fldChar w:fldCharType="separate"/>
        </w:r>
        <w:r w:rsidR="002C540D">
          <w:rPr>
            <w:noProof/>
            <w:webHidden/>
          </w:rPr>
          <w:t>98</w:t>
        </w:r>
        <w:r w:rsidR="008B23E6">
          <w:rPr>
            <w:noProof/>
            <w:webHidden/>
          </w:rPr>
          <w:fldChar w:fldCharType="end"/>
        </w:r>
      </w:hyperlink>
    </w:p>
    <w:p w14:paraId="5470BBCA" w14:textId="15FE3F7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69" w:history="1">
        <w:r w:rsidR="008B23E6" w:rsidRPr="00481AD3">
          <w:rPr>
            <w:rStyle w:val="Hiperpovezava"/>
            <w:noProof/>
          </w:rPr>
          <w:t>5.3.2.2</w:t>
        </w:r>
        <w:r w:rsidR="008B23E6">
          <w:rPr>
            <w:rFonts w:asciiTheme="minorHAnsi" w:eastAsiaTheme="minorEastAsia" w:hAnsiTheme="minorHAnsi" w:cstheme="minorBidi"/>
            <w:noProof/>
            <w:sz w:val="22"/>
            <w:szCs w:val="22"/>
          </w:rPr>
          <w:tab/>
        </w:r>
        <w:r w:rsidR="008B23E6" w:rsidRPr="00481AD3">
          <w:rPr>
            <w:rStyle w:val="Hiperpovezava"/>
            <w:noProof/>
          </w:rPr>
          <w:t>GRADBENI ODPADKI</w:t>
        </w:r>
        <w:r w:rsidR="008B23E6">
          <w:rPr>
            <w:noProof/>
            <w:webHidden/>
          </w:rPr>
          <w:tab/>
        </w:r>
        <w:r w:rsidR="008B23E6">
          <w:rPr>
            <w:noProof/>
            <w:webHidden/>
          </w:rPr>
          <w:fldChar w:fldCharType="begin"/>
        </w:r>
        <w:r w:rsidR="008B23E6">
          <w:rPr>
            <w:noProof/>
            <w:webHidden/>
          </w:rPr>
          <w:instrText xml:space="preserve"> PAGEREF _Toc14866169 \h </w:instrText>
        </w:r>
        <w:r w:rsidR="008B23E6">
          <w:rPr>
            <w:noProof/>
            <w:webHidden/>
          </w:rPr>
        </w:r>
        <w:r w:rsidR="008B23E6">
          <w:rPr>
            <w:noProof/>
            <w:webHidden/>
          </w:rPr>
          <w:fldChar w:fldCharType="separate"/>
        </w:r>
        <w:r w:rsidR="002C540D">
          <w:rPr>
            <w:noProof/>
            <w:webHidden/>
          </w:rPr>
          <w:t>99</w:t>
        </w:r>
        <w:r w:rsidR="008B23E6">
          <w:rPr>
            <w:noProof/>
            <w:webHidden/>
          </w:rPr>
          <w:fldChar w:fldCharType="end"/>
        </w:r>
      </w:hyperlink>
    </w:p>
    <w:p w14:paraId="03E11EB6" w14:textId="53E596CB"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0" w:history="1">
        <w:r w:rsidR="008B23E6" w:rsidRPr="00481AD3">
          <w:rPr>
            <w:rStyle w:val="Hiperpovezava"/>
            <w:noProof/>
          </w:rPr>
          <w:t>5.3.2.3</w:t>
        </w:r>
        <w:r w:rsidR="008B23E6">
          <w:rPr>
            <w:rFonts w:asciiTheme="minorHAnsi" w:eastAsiaTheme="minorEastAsia" w:hAnsiTheme="minorHAnsi" w:cstheme="minorBidi"/>
            <w:noProof/>
            <w:sz w:val="22"/>
            <w:szCs w:val="22"/>
          </w:rPr>
          <w:tab/>
        </w:r>
        <w:r w:rsidR="008B23E6" w:rsidRPr="00481AD3">
          <w:rPr>
            <w:rStyle w:val="Hiperpovezava"/>
            <w:noProof/>
          </w:rPr>
          <w:t>NADZOR NAD RAVNANJEM IN ODSTRANJEVANJEM MATERIALOV, KI VSEBUJEJO AZBEST</w:t>
        </w:r>
        <w:r w:rsidR="008B23E6">
          <w:rPr>
            <w:noProof/>
            <w:webHidden/>
          </w:rPr>
          <w:tab/>
        </w:r>
        <w:r w:rsidR="008B23E6">
          <w:rPr>
            <w:noProof/>
            <w:webHidden/>
          </w:rPr>
          <w:fldChar w:fldCharType="begin"/>
        </w:r>
        <w:r w:rsidR="008B23E6">
          <w:rPr>
            <w:noProof/>
            <w:webHidden/>
          </w:rPr>
          <w:instrText xml:space="preserve"> PAGEREF _Toc14866170 \h </w:instrText>
        </w:r>
        <w:r w:rsidR="008B23E6">
          <w:rPr>
            <w:noProof/>
            <w:webHidden/>
          </w:rPr>
        </w:r>
        <w:r w:rsidR="008B23E6">
          <w:rPr>
            <w:noProof/>
            <w:webHidden/>
          </w:rPr>
          <w:fldChar w:fldCharType="separate"/>
        </w:r>
        <w:r w:rsidR="002C540D">
          <w:rPr>
            <w:noProof/>
            <w:webHidden/>
          </w:rPr>
          <w:t>100</w:t>
        </w:r>
        <w:r w:rsidR="008B23E6">
          <w:rPr>
            <w:noProof/>
            <w:webHidden/>
          </w:rPr>
          <w:fldChar w:fldCharType="end"/>
        </w:r>
      </w:hyperlink>
    </w:p>
    <w:p w14:paraId="6E63D5ED" w14:textId="32D7581A"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1" w:history="1">
        <w:r w:rsidR="008B23E6" w:rsidRPr="00481AD3">
          <w:rPr>
            <w:rStyle w:val="Hiperpovezava"/>
            <w:noProof/>
          </w:rPr>
          <w:t>5.3.2.4</w:t>
        </w:r>
        <w:r w:rsidR="008B23E6">
          <w:rPr>
            <w:rFonts w:asciiTheme="minorHAnsi" w:eastAsiaTheme="minorEastAsia" w:hAnsiTheme="minorHAnsi" w:cstheme="minorBidi"/>
            <w:noProof/>
            <w:sz w:val="22"/>
            <w:szCs w:val="22"/>
          </w:rPr>
          <w:tab/>
        </w:r>
        <w:r w:rsidR="008B23E6" w:rsidRPr="00481AD3">
          <w:rPr>
            <w:rStyle w:val="Hiperpovezava"/>
            <w:noProof/>
          </w:rPr>
          <w:t>ODPADKI PODJETIJ V STEČAJU</w:t>
        </w:r>
        <w:r w:rsidR="008B23E6">
          <w:rPr>
            <w:noProof/>
            <w:webHidden/>
          </w:rPr>
          <w:tab/>
        </w:r>
        <w:r w:rsidR="008B23E6">
          <w:rPr>
            <w:noProof/>
            <w:webHidden/>
          </w:rPr>
          <w:fldChar w:fldCharType="begin"/>
        </w:r>
        <w:r w:rsidR="008B23E6">
          <w:rPr>
            <w:noProof/>
            <w:webHidden/>
          </w:rPr>
          <w:instrText xml:space="preserve"> PAGEREF _Toc14866171 \h </w:instrText>
        </w:r>
        <w:r w:rsidR="008B23E6">
          <w:rPr>
            <w:noProof/>
            <w:webHidden/>
          </w:rPr>
        </w:r>
        <w:r w:rsidR="008B23E6">
          <w:rPr>
            <w:noProof/>
            <w:webHidden/>
          </w:rPr>
          <w:fldChar w:fldCharType="separate"/>
        </w:r>
        <w:r w:rsidR="002C540D">
          <w:rPr>
            <w:noProof/>
            <w:webHidden/>
          </w:rPr>
          <w:t>100</w:t>
        </w:r>
        <w:r w:rsidR="008B23E6">
          <w:rPr>
            <w:noProof/>
            <w:webHidden/>
          </w:rPr>
          <w:fldChar w:fldCharType="end"/>
        </w:r>
      </w:hyperlink>
    </w:p>
    <w:p w14:paraId="0712CC94" w14:textId="7712910C"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2" w:history="1">
        <w:r w:rsidR="008B23E6" w:rsidRPr="00481AD3">
          <w:rPr>
            <w:rStyle w:val="Hiperpovezava"/>
            <w:noProof/>
          </w:rPr>
          <w:t>5.3.2.5</w:t>
        </w:r>
        <w:r w:rsidR="008B23E6">
          <w:rPr>
            <w:rFonts w:asciiTheme="minorHAnsi" w:eastAsiaTheme="minorEastAsia" w:hAnsiTheme="minorHAnsi" w:cstheme="minorBidi"/>
            <w:noProof/>
            <w:sz w:val="22"/>
            <w:szCs w:val="22"/>
          </w:rPr>
          <w:tab/>
        </w:r>
        <w:r w:rsidR="008B23E6" w:rsidRPr="00481AD3">
          <w:rPr>
            <w:rStyle w:val="Hiperpovezava"/>
            <w:noProof/>
          </w:rPr>
          <w:t>KOPIČENJE KOMUNALNE ODPADNE EMBALAŽE PRI IZVAJALCIH JAVNE SLUŽBE</w:t>
        </w:r>
        <w:r w:rsidR="008B23E6">
          <w:rPr>
            <w:noProof/>
            <w:webHidden/>
          </w:rPr>
          <w:tab/>
        </w:r>
        <w:r w:rsidR="008B23E6">
          <w:rPr>
            <w:noProof/>
            <w:webHidden/>
          </w:rPr>
          <w:fldChar w:fldCharType="begin"/>
        </w:r>
        <w:r w:rsidR="008B23E6">
          <w:rPr>
            <w:noProof/>
            <w:webHidden/>
          </w:rPr>
          <w:instrText xml:space="preserve"> PAGEREF _Toc14866172 \h </w:instrText>
        </w:r>
        <w:r w:rsidR="008B23E6">
          <w:rPr>
            <w:noProof/>
            <w:webHidden/>
          </w:rPr>
        </w:r>
        <w:r w:rsidR="008B23E6">
          <w:rPr>
            <w:noProof/>
            <w:webHidden/>
          </w:rPr>
          <w:fldChar w:fldCharType="separate"/>
        </w:r>
        <w:r w:rsidR="002C540D">
          <w:rPr>
            <w:noProof/>
            <w:webHidden/>
          </w:rPr>
          <w:t>102</w:t>
        </w:r>
        <w:r w:rsidR="008B23E6">
          <w:rPr>
            <w:noProof/>
            <w:webHidden/>
          </w:rPr>
          <w:fldChar w:fldCharType="end"/>
        </w:r>
      </w:hyperlink>
    </w:p>
    <w:p w14:paraId="773EF765" w14:textId="03CA36B8"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3" w:history="1">
        <w:r w:rsidR="008B23E6" w:rsidRPr="00481AD3">
          <w:rPr>
            <w:rStyle w:val="Hiperpovezava"/>
            <w:noProof/>
          </w:rPr>
          <w:t>5.3.2.6</w:t>
        </w:r>
        <w:r w:rsidR="008B23E6">
          <w:rPr>
            <w:rFonts w:asciiTheme="minorHAnsi" w:eastAsiaTheme="minorEastAsia" w:hAnsiTheme="minorHAnsi" w:cstheme="minorBidi"/>
            <w:noProof/>
            <w:sz w:val="22"/>
            <w:szCs w:val="22"/>
          </w:rPr>
          <w:tab/>
        </w:r>
        <w:r w:rsidR="008B23E6" w:rsidRPr="00481AD3">
          <w:rPr>
            <w:rStyle w:val="Hiperpovezava"/>
            <w:noProof/>
          </w:rPr>
          <w:t>FIZIČNE OSEBE</w:t>
        </w:r>
        <w:r w:rsidR="008B23E6">
          <w:rPr>
            <w:noProof/>
            <w:webHidden/>
          </w:rPr>
          <w:tab/>
        </w:r>
        <w:r w:rsidR="008B23E6">
          <w:rPr>
            <w:noProof/>
            <w:webHidden/>
          </w:rPr>
          <w:fldChar w:fldCharType="begin"/>
        </w:r>
        <w:r w:rsidR="008B23E6">
          <w:rPr>
            <w:noProof/>
            <w:webHidden/>
          </w:rPr>
          <w:instrText xml:space="preserve"> PAGEREF _Toc14866173 \h </w:instrText>
        </w:r>
        <w:r w:rsidR="008B23E6">
          <w:rPr>
            <w:noProof/>
            <w:webHidden/>
          </w:rPr>
        </w:r>
        <w:r w:rsidR="008B23E6">
          <w:rPr>
            <w:noProof/>
            <w:webHidden/>
          </w:rPr>
          <w:fldChar w:fldCharType="separate"/>
        </w:r>
        <w:r w:rsidR="002C540D">
          <w:rPr>
            <w:noProof/>
            <w:webHidden/>
          </w:rPr>
          <w:t>103</w:t>
        </w:r>
        <w:r w:rsidR="008B23E6">
          <w:rPr>
            <w:noProof/>
            <w:webHidden/>
          </w:rPr>
          <w:fldChar w:fldCharType="end"/>
        </w:r>
      </w:hyperlink>
    </w:p>
    <w:p w14:paraId="45A5CF48" w14:textId="034D721C"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4" w:history="1">
        <w:r w:rsidR="008B23E6" w:rsidRPr="00481AD3">
          <w:rPr>
            <w:rStyle w:val="Hiperpovezava"/>
            <w:noProof/>
          </w:rPr>
          <w:t>5.3.2.7</w:t>
        </w:r>
        <w:r w:rsidR="008B23E6">
          <w:rPr>
            <w:rFonts w:asciiTheme="minorHAnsi" w:eastAsiaTheme="minorEastAsia" w:hAnsiTheme="minorHAnsi" w:cstheme="minorBidi"/>
            <w:noProof/>
            <w:sz w:val="22"/>
            <w:szCs w:val="22"/>
          </w:rPr>
          <w:tab/>
        </w:r>
        <w:r w:rsidR="008B23E6" w:rsidRPr="00481AD3">
          <w:rPr>
            <w:rStyle w:val="Hiperpovezava"/>
            <w:noProof/>
          </w:rPr>
          <w:t>ČEZMEJNO POŠILJANJE ODPADKOV IN SVETOVNI TRENDI</w:t>
        </w:r>
        <w:r w:rsidR="008B23E6">
          <w:rPr>
            <w:noProof/>
            <w:webHidden/>
          </w:rPr>
          <w:tab/>
        </w:r>
        <w:r w:rsidR="008B23E6">
          <w:rPr>
            <w:noProof/>
            <w:webHidden/>
          </w:rPr>
          <w:fldChar w:fldCharType="begin"/>
        </w:r>
        <w:r w:rsidR="008B23E6">
          <w:rPr>
            <w:noProof/>
            <w:webHidden/>
          </w:rPr>
          <w:instrText xml:space="preserve"> PAGEREF _Toc14866174 \h </w:instrText>
        </w:r>
        <w:r w:rsidR="008B23E6">
          <w:rPr>
            <w:noProof/>
            <w:webHidden/>
          </w:rPr>
        </w:r>
        <w:r w:rsidR="008B23E6">
          <w:rPr>
            <w:noProof/>
            <w:webHidden/>
          </w:rPr>
          <w:fldChar w:fldCharType="separate"/>
        </w:r>
        <w:r w:rsidR="002C540D">
          <w:rPr>
            <w:noProof/>
            <w:webHidden/>
          </w:rPr>
          <w:t>103</w:t>
        </w:r>
        <w:r w:rsidR="008B23E6">
          <w:rPr>
            <w:noProof/>
            <w:webHidden/>
          </w:rPr>
          <w:fldChar w:fldCharType="end"/>
        </w:r>
      </w:hyperlink>
    </w:p>
    <w:p w14:paraId="050DE516" w14:textId="42FABF1A"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5" w:history="1">
        <w:r w:rsidR="008B23E6" w:rsidRPr="00481AD3">
          <w:rPr>
            <w:rStyle w:val="Hiperpovezava"/>
            <w:noProof/>
          </w:rPr>
          <w:t>5.3.2.8</w:t>
        </w:r>
        <w:r w:rsidR="008B23E6">
          <w:rPr>
            <w:rFonts w:asciiTheme="minorHAnsi" w:eastAsiaTheme="minorEastAsia" w:hAnsiTheme="minorHAnsi" w:cstheme="minorBidi"/>
            <w:noProof/>
            <w:sz w:val="22"/>
            <w:szCs w:val="22"/>
          </w:rPr>
          <w:tab/>
        </w:r>
        <w:r w:rsidR="008B23E6" w:rsidRPr="00481AD3">
          <w:rPr>
            <w:rStyle w:val="Hiperpovezava"/>
            <w:noProof/>
          </w:rPr>
          <w:t>BIOPLINARNE IN KOMPOSTARNE</w:t>
        </w:r>
        <w:r w:rsidR="008B23E6">
          <w:rPr>
            <w:noProof/>
            <w:webHidden/>
          </w:rPr>
          <w:tab/>
        </w:r>
        <w:r w:rsidR="008B23E6">
          <w:rPr>
            <w:noProof/>
            <w:webHidden/>
          </w:rPr>
          <w:fldChar w:fldCharType="begin"/>
        </w:r>
        <w:r w:rsidR="008B23E6">
          <w:rPr>
            <w:noProof/>
            <w:webHidden/>
          </w:rPr>
          <w:instrText xml:space="preserve"> PAGEREF _Toc14866175 \h </w:instrText>
        </w:r>
        <w:r w:rsidR="008B23E6">
          <w:rPr>
            <w:noProof/>
            <w:webHidden/>
          </w:rPr>
        </w:r>
        <w:r w:rsidR="008B23E6">
          <w:rPr>
            <w:noProof/>
            <w:webHidden/>
          </w:rPr>
          <w:fldChar w:fldCharType="separate"/>
        </w:r>
        <w:r w:rsidR="002C540D">
          <w:rPr>
            <w:noProof/>
            <w:webHidden/>
          </w:rPr>
          <w:t>104</w:t>
        </w:r>
        <w:r w:rsidR="008B23E6">
          <w:rPr>
            <w:noProof/>
            <w:webHidden/>
          </w:rPr>
          <w:fldChar w:fldCharType="end"/>
        </w:r>
      </w:hyperlink>
    </w:p>
    <w:p w14:paraId="011A2E00" w14:textId="2510A92F"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76" w:history="1">
        <w:r w:rsidR="008B23E6" w:rsidRPr="00481AD3">
          <w:rPr>
            <w:rStyle w:val="Hiperpovezava"/>
            <w:noProof/>
          </w:rPr>
          <w:t>5.3.2.9</w:t>
        </w:r>
        <w:r w:rsidR="008B23E6">
          <w:rPr>
            <w:rFonts w:asciiTheme="minorHAnsi" w:eastAsiaTheme="minorEastAsia" w:hAnsiTheme="minorHAnsi" w:cstheme="minorBidi"/>
            <w:noProof/>
            <w:sz w:val="22"/>
            <w:szCs w:val="22"/>
          </w:rPr>
          <w:tab/>
        </w:r>
        <w:r w:rsidR="008B23E6" w:rsidRPr="00481AD3">
          <w:rPr>
            <w:rStyle w:val="Hiperpovezava"/>
            <w:noProof/>
          </w:rPr>
          <w:t>ODPADKI – DRUGO</w:t>
        </w:r>
        <w:r w:rsidR="008B23E6">
          <w:rPr>
            <w:noProof/>
            <w:webHidden/>
          </w:rPr>
          <w:tab/>
        </w:r>
        <w:r w:rsidR="008B23E6">
          <w:rPr>
            <w:noProof/>
            <w:webHidden/>
          </w:rPr>
          <w:fldChar w:fldCharType="begin"/>
        </w:r>
        <w:r w:rsidR="008B23E6">
          <w:rPr>
            <w:noProof/>
            <w:webHidden/>
          </w:rPr>
          <w:instrText xml:space="preserve"> PAGEREF _Toc14866176 \h </w:instrText>
        </w:r>
        <w:r w:rsidR="008B23E6">
          <w:rPr>
            <w:noProof/>
            <w:webHidden/>
          </w:rPr>
        </w:r>
        <w:r w:rsidR="008B23E6">
          <w:rPr>
            <w:noProof/>
            <w:webHidden/>
          </w:rPr>
          <w:fldChar w:fldCharType="separate"/>
        </w:r>
        <w:r w:rsidR="002C540D">
          <w:rPr>
            <w:noProof/>
            <w:webHidden/>
          </w:rPr>
          <w:t>105</w:t>
        </w:r>
        <w:r w:rsidR="008B23E6">
          <w:rPr>
            <w:noProof/>
            <w:webHidden/>
          </w:rPr>
          <w:fldChar w:fldCharType="end"/>
        </w:r>
      </w:hyperlink>
    </w:p>
    <w:p w14:paraId="64636188" w14:textId="5E7DFCD5"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77" w:history="1">
        <w:r w:rsidR="008B23E6" w:rsidRPr="00481AD3">
          <w:rPr>
            <w:rStyle w:val="Hiperpovezava"/>
            <w:iCs/>
            <w:noProof/>
          </w:rPr>
          <w:t>5.3.3</w:t>
        </w:r>
        <w:r w:rsidR="008B23E6">
          <w:rPr>
            <w:rFonts w:asciiTheme="minorHAnsi" w:eastAsiaTheme="minorEastAsia" w:hAnsiTheme="minorHAnsi" w:cstheme="minorBidi"/>
            <w:noProof/>
            <w:sz w:val="22"/>
            <w:szCs w:val="22"/>
          </w:rPr>
          <w:tab/>
        </w:r>
        <w:r w:rsidR="008B23E6" w:rsidRPr="00481AD3">
          <w:rPr>
            <w:rStyle w:val="Hiperpovezava"/>
            <w:iCs/>
            <w:noProof/>
          </w:rPr>
          <w:t>NADZOR EMISIJ SNOVI IN TOPLOTE V VODE</w:t>
        </w:r>
        <w:r w:rsidR="008B23E6">
          <w:rPr>
            <w:noProof/>
            <w:webHidden/>
          </w:rPr>
          <w:tab/>
        </w:r>
        <w:r w:rsidR="008B23E6">
          <w:rPr>
            <w:noProof/>
            <w:webHidden/>
          </w:rPr>
          <w:fldChar w:fldCharType="begin"/>
        </w:r>
        <w:r w:rsidR="008B23E6">
          <w:rPr>
            <w:noProof/>
            <w:webHidden/>
          </w:rPr>
          <w:instrText xml:space="preserve"> PAGEREF _Toc14866177 \h </w:instrText>
        </w:r>
        <w:r w:rsidR="008B23E6">
          <w:rPr>
            <w:noProof/>
            <w:webHidden/>
          </w:rPr>
        </w:r>
        <w:r w:rsidR="008B23E6">
          <w:rPr>
            <w:noProof/>
            <w:webHidden/>
          </w:rPr>
          <w:fldChar w:fldCharType="separate"/>
        </w:r>
        <w:r w:rsidR="002C540D">
          <w:rPr>
            <w:noProof/>
            <w:webHidden/>
          </w:rPr>
          <w:t>106</w:t>
        </w:r>
        <w:r w:rsidR="008B23E6">
          <w:rPr>
            <w:noProof/>
            <w:webHidden/>
          </w:rPr>
          <w:fldChar w:fldCharType="end"/>
        </w:r>
      </w:hyperlink>
    </w:p>
    <w:p w14:paraId="53A18CB3" w14:textId="5859B9D5"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78" w:history="1">
        <w:r w:rsidR="008B23E6" w:rsidRPr="00481AD3">
          <w:rPr>
            <w:rStyle w:val="Hiperpovezava"/>
            <w:iCs/>
            <w:noProof/>
          </w:rPr>
          <w:t>5.3.4</w:t>
        </w:r>
        <w:r w:rsidR="008B23E6">
          <w:rPr>
            <w:rFonts w:asciiTheme="minorHAnsi" w:eastAsiaTheme="minorEastAsia" w:hAnsiTheme="minorHAnsi" w:cstheme="minorBidi"/>
            <w:noProof/>
            <w:sz w:val="22"/>
            <w:szCs w:val="22"/>
          </w:rPr>
          <w:tab/>
        </w:r>
        <w:r w:rsidR="008B23E6" w:rsidRPr="00481AD3">
          <w:rPr>
            <w:rStyle w:val="Hiperpovezava"/>
            <w:iCs/>
            <w:noProof/>
          </w:rPr>
          <w:t>NADZOR UREJANJA VODA IN GOSPODARJENJA Z NJIMI</w:t>
        </w:r>
        <w:r w:rsidR="008B23E6">
          <w:rPr>
            <w:noProof/>
            <w:webHidden/>
          </w:rPr>
          <w:tab/>
        </w:r>
        <w:r w:rsidR="008B23E6">
          <w:rPr>
            <w:noProof/>
            <w:webHidden/>
          </w:rPr>
          <w:fldChar w:fldCharType="begin"/>
        </w:r>
        <w:r w:rsidR="008B23E6">
          <w:rPr>
            <w:noProof/>
            <w:webHidden/>
          </w:rPr>
          <w:instrText xml:space="preserve"> PAGEREF _Toc14866178 \h </w:instrText>
        </w:r>
        <w:r w:rsidR="008B23E6">
          <w:rPr>
            <w:noProof/>
            <w:webHidden/>
          </w:rPr>
        </w:r>
        <w:r w:rsidR="008B23E6">
          <w:rPr>
            <w:noProof/>
            <w:webHidden/>
          </w:rPr>
          <w:fldChar w:fldCharType="separate"/>
        </w:r>
        <w:r w:rsidR="002C540D">
          <w:rPr>
            <w:noProof/>
            <w:webHidden/>
          </w:rPr>
          <w:t>108</w:t>
        </w:r>
        <w:r w:rsidR="008B23E6">
          <w:rPr>
            <w:noProof/>
            <w:webHidden/>
          </w:rPr>
          <w:fldChar w:fldCharType="end"/>
        </w:r>
      </w:hyperlink>
    </w:p>
    <w:p w14:paraId="779FA2B7" w14:textId="44B1D017"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79" w:history="1">
        <w:r w:rsidR="008B23E6" w:rsidRPr="00481AD3">
          <w:rPr>
            <w:rStyle w:val="Hiperpovezava"/>
            <w:noProof/>
          </w:rPr>
          <w:t>5.3.5</w:t>
        </w:r>
        <w:r w:rsidR="008B23E6">
          <w:rPr>
            <w:rFonts w:asciiTheme="minorHAnsi" w:eastAsiaTheme="minorEastAsia" w:hAnsiTheme="minorHAnsi" w:cstheme="minorBidi"/>
            <w:noProof/>
            <w:sz w:val="22"/>
            <w:szCs w:val="22"/>
          </w:rPr>
          <w:tab/>
        </w:r>
        <w:r w:rsidR="008B23E6" w:rsidRPr="00481AD3">
          <w:rPr>
            <w:rStyle w:val="Hiperpovezava"/>
            <w:noProof/>
          </w:rPr>
          <w:t>NADZOR BIOTSKE RAZNOVRSTNOSTI IN NARAVNIH VREDNOT</w:t>
        </w:r>
        <w:r w:rsidR="008B23E6">
          <w:rPr>
            <w:noProof/>
            <w:webHidden/>
          </w:rPr>
          <w:tab/>
        </w:r>
        <w:r w:rsidR="008B23E6">
          <w:rPr>
            <w:noProof/>
            <w:webHidden/>
          </w:rPr>
          <w:fldChar w:fldCharType="begin"/>
        </w:r>
        <w:r w:rsidR="008B23E6">
          <w:rPr>
            <w:noProof/>
            <w:webHidden/>
          </w:rPr>
          <w:instrText xml:space="preserve"> PAGEREF _Toc14866179 \h </w:instrText>
        </w:r>
        <w:r w:rsidR="008B23E6">
          <w:rPr>
            <w:noProof/>
            <w:webHidden/>
          </w:rPr>
        </w:r>
        <w:r w:rsidR="008B23E6">
          <w:rPr>
            <w:noProof/>
            <w:webHidden/>
          </w:rPr>
          <w:fldChar w:fldCharType="separate"/>
        </w:r>
        <w:r w:rsidR="002C540D">
          <w:rPr>
            <w:noProof/>
            <w:webHidden/>
          </w:rPr>
          <w:t>111</w:t>
        </w:r>
        <w:r w:rsidR="008B23E6">
          <w:rPr>
            <w:noProof/>
            <w:webHidden/>
          </w:rPr>
          <w:fldChar w:fldCharType="end"/>
        </w:r>
      </w:hyperlink>
    </w:p>
    <w:p w14:paraId="423231B4" w14:textId="421DD435"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80" w:history="1">
        <w:r w:rsidR="008B23E6" w:rsidRPr="00481AD3">
          <w:rPr>
            <w:rStyle w:val="Hiperpovezava"/>
            <w:noProof/>
          </w:rPr>
          <w:t>5.3.5.1</w:t>
        </w:r>
        <w:r w:rsidR="008B23E6">
          <w:rPr>
            <w:rFonts w:asciiTheme="minorHAnsi" w:eastAsiaTheme="minorEastAsia" w:hAnsiTheme="minorHAnsi" w:cstheme="minorBidi"/>
            <w:noProof/>
            <w:sz w:val="22"/>
            <w:szCs w:val="22"/>
          </w:rPr>
          <w:tab/>
        </w:r>
        <w:r w:rsidR="008B23E6" w:rsidRPr="00481AD3">
          <w:rPr>
            <w:rStyle w:val="Hiperpovezava"/>
            <w:noProof/>
          </w:rPr>
          <w:t>TRGOVINA Z OGROŽENIMI PROSTO ŽIVEČIMI ŽIVALSKIMI IN RASTLINSKIMI VRSTAMI TER BIVALNE RAZMERE</w:t>
        </w:r>
        <w:r w:rsidR="008B23E6">
          <w:rPr>
            <w:noProof/>
            <w:webHidden/>
          </w:rPr>
          <w:tab/>
        </w:r>
        <w:r w:rsidR="008B23E6">
          <w:rPr>
            <w:noProof/>
            <w:webHidden/>
          </w:rPr>
          <w:fldChar w:fldCharType="begin"/>
        </w:r>
        <w:r w:rsidR="008B23E6">
          <w:rPr>
            <w:noProof/>
            <w:webHidden/>
          </w:rPr>
          <w:instrText xml:space="preserve"> PAGEREF _Toc14866180 \h </w:instrText>
        </w:r>
        <w:r w:rsidR="008B23E6">
          <w:rPr>
            <w:noProof/>
            <w:webHidden/>
          </w:rPr>
        </w:r>
        <w:r w:rsidR="008B23E6">
          <w:rPr>
            <w:noProof/>
            <w:webHidden/>
          </w:rPr>
          <w:fldChar w:fldCharType="separate"/>
        </w:r>
        <w:r w:rsidR="002C540D">
          <w:rPr>
            <w:noProof/>
            <w:webHidden/>
          </w:rPr>
          <w:t>112</w:t>
        </w:r>
        <w:r w:rsidR="008B23E6">
          <w:rPr>
            <w:noProof/>
            <w:webHidden/>
          </w:rPr>
          <w:fldChar w:fldCharType="end"/>
        </w:r>
      </w:hyperlink>
    </w:p>
    <w:p w14:paraId="1AA99D89" w14:textId="20AFF46A"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81" w:history="1">
        <w:r w:rsidR="008B23E6" w:rsidRPr="00481AD3">
          <w:rPr>
            <w:rStyle w:val="Hiperpovezava"/>
            <w:noProof/>
          </w:rPr>
          <w:t>5.3.6</w:t>
        </w:r>
        <w:r w:rsidR="008B23E6">
          <w:rPr>
            <w:rFonts w:asciiTheme="minorHAnsi" w:eastAsiaTheme="minorEastAsia" w:hAnsiTheme="minorHAnsi" w:cstheme="minorBidi"/>
            <w:noProof/>
            <w:sz w:val="22"/>
            <w:szCs w:val="22"/>
          </w:rPr>
          <w:tab/>
        </w:r>
        <w:r w:rsidR="008B23E6" w:rsidRPr="00481AD3">
          <w:rPr>
            <w:rStyle w:val="Hiperpovezava"/>
            <w:noProof/>
          </w:rPr>
          <w:t>NADZOR GENSKO SPREMENJENIH ORGANIZMOV (GSO) V ZAPRTIH SISTEMIH</w:t>
        </w:r>
        <w:r w:rsidR="008B23E6">
          <w:rPr>
            <w:noProof/>
            <w:webHidden/>
          </w:rPr>
          <w:tab/>
        </w:r>
        <w:r w:rsidR="008B23E6">
          <w:rPr>
            <w:noProof/>
            <w:webHidden/>
          </w:rPr>
          <w:fldChar w:fldCharType="begin"/>
        </w:r>
        <w:r w:rsidR="008B23E6">
          <w:rPr>
            <w:noProof/>
            <w:webHidden/>
          </w:rPr>
          <w:instrText xml:space="preserve"> PAGEREF _Toc14866181 \h </w:instrText>
        </w:r>
        <w:r w:rsidR="008B23E6">
          <w:rPr>
            <w:noProof/>
            <w:webHidden/>
          </w:rPr>
        </w:r>
        <w:r w:rsidR="008B23E6">
          <w:rPr>
            <w:noProof/>
            <w:webHidden/>
          </w:rPr>
          <w:fldChar w:fldCharType="separate"/>
        </w:r>
        <w:r w:rsidR="002C540D">
          <w:rPr>
            <w:noProof/>
            <w:webHidden/>
          </w:rPr>
          <w:t>113</w:t>
        </w:r>
        <w:r w:rsidR="008B23E6">
          <w:rPr>
            <w:noProof/>
            <w:webHidden/>
          </w:rPr>
          <w:fldChar w:fldCharType="end"/>
        </w:r>
      </w:hyperlink>
    </w:p>
    <w:p w14:paraId="780D4DC2" w14:textId="509E42FA"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82" w:history="1">
        <w:r w:rsidR="008B23E6" w:rsidRPr="00481AD3">
          <w:rPr>
            <w:rStyle w:val="Hiperpovezava"/>
            <w:noProof/>
          </w:rPr>
          <w:t>5.3.7</w:t>
        </w:r>
        <w:r w:rsidR="008B23E6">
          <w:rPr>
            <w:rFonts w:asciiTheme="minorHAnsi" w:eastAsiaTheme="minorEastAsia" w:hAnsiTheme="minorHAnsi" w:cstheme="minorBidi"/>
            <w:noProof/>
            <w:sz w:val="22"/>
            <w:szCs w:val="22"/>
          </w:rPr>
          <w:tab/>
        </w:r>
        <w:r w:rsidR="008B23E6" w:rsidRPr="00481AD3">
          <w:rPr>
            <w:rStyle w:val="Hiperpovezava"/>
            <w:noProof/>
          </w:rPr>
          <w:t>NADZOR INDUSTRIJSKEGA ONESNAŽEVANJA IN TVEGANJ</w:t>
        </w:r>
        <w:r w:rsidR="008B23E6">
          <w:rPr>
            <w:noProof/>
            <w:webHidden/>
          </w:rPr>
          <w:tab/>
        </w:r>
        <w:r w:rsidR="008B23E6">
          <w:rPr>
            <w:noProof/>
            <w:webHidden/>
          </w:rPr>
          <w:fldChar w:fldCharType="begin"/>
        </w:r>
        <w:r w:rsidR="008B23E6">
          <w:rPr>
            <w:noProof/>
            <w:webHidden/>
          </w:rPr>
          <w:instrText xml:space="preserve"> PAGEREF _Toc14866182 \h </w:instrText>
        </w:r>
        <w:r w:rsidR="008B23E6">
          <w:rPr>
            <w:noProof/>
            <w:webHidden/>
          </w:rPr>
        </w:r>
        <w:r w:rsidR="008B23E6">
          <w:rPr>
            <w:noProof/>
            <w:webHidden/>
          </w:rPr>
          <w:fldChar w:fldCharType="separate"/>
        </w:r>
        <w:r w:rsidR="002C540D">
          <w:rPr>
            <w:noProof/>
            <w:webHidden/>
          </w:rPr>
          <w:t>113</w:t>
        </w:r>
        <w:r w:rsidR="008B23E6">
          <w:rPr>
            <w:noProof/>
            <w:webHidden/>
          </w:rPr>
          <w:fldChar w:fldCharType="end"/>
        </w:r>
      </w:hyperlink>
    </w:p>
    <w:p w14:paraId="316D0623" w14:textId="5520C8E0"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83" w:history="1">
        <w:r w:rsidR="008B23E6" w:rsidRPr="00481AD3">
          <w:rPr>
            <w:rStyle w:val="Hiperpovezava"/>
            <w:rFonts w:cs="Arial"/>
            <w:noProof/>
          </w:rPr>
          <w:t>5.3.7.1</w:t>
        </w:r>
        <w:r w:rsidR="008B23E6">
          <w:rPr>
            <w:rFonts w:asciiTheme="minorHAnsi" w:eastAsiaTheme="minorEastAsia" w:hAnsiTheme="minorHAnsi" w:cstheme="minorBidi"/>
            <w:noProof/>
            <w:sz w:val="22"/>
            <w:szCs w:val="22"/>
          </w:rPr>
          <w:tab/>
        </w:r>
        <w:r w:rsidR="008B23E6" w:rsidRPr="00481AD3">
          <w:rPr>
            <w:rStyle w:val="Hiperpovezava"/>
            <w:rFonts w:cs="Arial"/>
            <w:noProof/>
          </w:rPr>
          <w:t>NADZOR MALIH KURILNIH NAPRAV</w:t>
        </w:r>
        <w:r w:rsidR="008B23E6">
          <w:rPr>
            <w:noProof/>
            <w:webHidden/>
          </w:rPr>
          <w:tab/>
        </w:r>
        <w:r w:rsidR="008B23E6">
          <w:rPr>
            <w:noProof/>
            <w:webHidden/>
          </w:rPr>
          <w:fldChar w:fldCharType="begin"/>
        </w:r>
        <w:r w:rsidR="008B23E6">
          <w:rPr>
            <w:noProof/>
            <w:webHidden/>
          </w:rPr>
          <w:instrText xml:space="preserve"> PAGEREF _Toc14866183 \h </w:instrText>
        </w:r>
        <w:r w:rsidR="008B23E6">
          <w:rPr>
            <w:noProof/>
            <w:webHidden/>
          </w:rPr>
        </w:r>
        <w:r w:rsidR="008B23E6">
          <w:rPr>
            <w:noProof/>
            <w:webHidden/>
          </w:rPr>
          <w:fldChar w:fldCharType="separate"/>
        </w:r>
        <w:r w:rsidR="002C540D">
          <w:rPr>
            <w:noProof/>
            <w:webHidden/>
          </w:rPr>
          <w:t>113</w:t>
        </w:r>
        <w:r w:rsidR="008B23E6">
          <w:rPr>
            <w:noProof/>
            <w:webHidden/>
          </w:rPr>
          <w:fldChar w:fldCharType="end"/>
        </w:r>
      </w:hyperlink>
    </w:p>
    <w:p w14:paraId="3E912D87" w14:textId="240D5610"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84" w:history="1">
        <w:r w:rsidR="008B23E6" w:rsidRPr="00481AD3">
          <w:rPr>
            <w:rStyle w:val="Hiperpovezava"/>
            <w:rFonts w:cs="Arial"/>
            <w:noProof/>
          </w:rPr>
          <w:t>5.3.7.2</w:t>
        </w:r>
        <w:r w:rsidR="008B23E6">
          <w:rPr>
            <w:rFonts w:asciiTheme="minorHAnsi" w:eastAsiaTheme="minorEastAsia" w:hAnsiTheme="minorHAnsi" w:cstheme="minorBidi"/>
            <w:noProof/>
            <w:sz w:val="22"/>
            <w:szCs w:val="22"/>
          </w:rPr>
          <w:tab/>
        </w:r>
        <w:r w:rsidR="008B23E6" w:rsidRPr="00481AD3">
          <w:rPr>
            <w:rStyle w:val="Hiperpovezava"/>
            <w:rFonts w:cs="Arial"/>
            <w:noProof/>
          </w:rPr>
          <w:t>NADZOR ZAVEZANCEV, KI MORAJO PRIDOBITI OKOLJEVARSTVENO DOVOLJENJE ZA ONESNAŽEVANJE VEČJEGA OBSEGA (IED-ZAVEZANCI)</w:t>
        </w:r>
        <w:r w:rsidR="008B23E6">
          <w:rPr>
            <w:noProof/>
            <w:webHidden/>
          </w:rPr>
          <w:tab/>
        </w:r>
        <w:r w:rsidR="008B23E6">
          <w:rPr>
            <w:noProof/>
            <w:webHidden/>
          </w:rPr>
          <w:fldChar w:fldCharType="begin"/>
        </w:r>
        <w:r w:rsidR="008B23E6">
          <w:rPr>
            <w:noProof/>
            <w:webHidden/>
          </w:rPr>
          <w:instrText xml:space="preserve"> PAGEREF _Toc14866184 \h </w:instrText>
        </w:r>
        <w:r w:rsidR="008B23E6">
          <w:rPr>
            <w:noProof/>
            <w:webHidden/>
          </w:rPr>
        </w:r>
        <w:r w:rsidR="008B23E6">
          <w:rPr>
            <w:noProof/>
            <w:webHidden/>
          </w:rPr>
          <w:fldChar w:fldCharType="separate"/>
        </w:r>
        <w:r w:rsidR="002C540D">
          <w:rPr>
            <w:noProof/>
            <w:webHidden/>
          </w:rPr>
          <w:t>114</w:t>
        </w:r>
        <w:r w:rsidR="008B23E6">
          <w:rPr>
            <w:noProof/>
            <w:webHidden/>
          </w:rPr>
          <w:fldChar w:fldCharType="end"/>
        </w:r>
      </w:hyperlink>
    </w:p>
    <w:p w14:paraId="628C7273" w14:textId="038786C7"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85" w:history="1">
        <w:r w:rsidR="008B23E6" w:rsidRPr="00481AD3">
          <w:rPr>
            <w:rStyle w:val="Hiperpovezava"/>
            <w:rFonts w:cs="Arial"/>
            <w:noProof/>
          </w:rPr>
          <w:t>5.3.7.3</w:t>
        </w:r>
        <w:r w:rsidR="008B23E6">
          <w:rPr>
            <w:rFonts w:asciiTheme="minorHAnsi" w:eastAsiaTheme="minorEastAsia" w:hAnsiTheme="minorHAnsi" w:cstheme="minorBidi"/>
            <w:noProof/>
            <w:sz w:val="22"/>
            <w:szCs w:val="22"/>
          </w:rPr>
          <w:tab/>
        </w:r>
        <w:r w:rsidR="008B23E6" w:rsidRPr="00481AD3">
          <w:rPr>
            <w:rStyle w:val="Hiperpovezava"/>
            <w:rFonts w:cs="Arial"/>
            <w:noProof/>
          </w:rPr>
          <w:t>NADZOR NAD OBRATI TVEGANJA ZA OKOLJE (SEVESO-OBRATI)</w:t>
        </w:r>
        <w:r w:rsidR="008B23E6">
          <w:rPr>
            <w:noProof/>
            <w:webHidden/>
          </w:rPr>
          <w:tab/>
        </w:r>
        <w:r w:rsidR="008B23E6">
          <w:rPr>
            <w:noProof/>
            <w:webHidden/>
          </w:rPr>
          <w:fldChar w:fldCharType="begin"/>
        </w:r>
        <w:r w:rsidR="008B23E6">
          <w:rPr>
            <w:noProof/>
            <w:webHidden/>
          </w:rPr>
          <w:instrText xml:space="preserve"> PAGEREF _Toc14866185 \h </w:instrText>
        </w:r>
        <w:r w:rsidR="008B23E6">
          <w:rPr>
            <w:noProof/>
            <w:webHidden/>
          </w:rPr>
        </w:r>
        <w:r w:rsidR="008B23E6">
          <w:rPr>
            <w:noProof/>
            <w:webHidden/>
          </w:rPr>
          <w:fldChar w:fldCharType="separate"/>
        </w:r>
        <w:r w:rsidR="002C540D">
          <w:rPr>
            <w:noProof/>
            <w:webHidden/>
          </w:rPr>
          <w:t>116</w:t>
        </w:r>
        <w:r w:rsidR="008B23E6">
          <w:rPr>
            <w:noProof/>
            <w:webHidden/>
          </w:rPr>
          <w:fldChar w:fldCharType="end"/>
        </w:r>
      </w:hyperlink>
    </w:p>
    <w:p w14:paraId="410FA0E3" w14:textId="13D0FF59"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186" w:history="1">
        <w:r w:rsidR="008B23E6" w:rsidRPr="00481AD3">
          <w:rPr>
            <w:rStyle w:val="Hiperpovezava"/>
            <w:rFonts w:cs="Arial"/>
            <w:noProof/>
          </w:rPr>
          <w:t>5.3.7.4</w:t>
        </w:r>
        <w:r w:rsidR="008B23E6">
          <w:rPr>
            <w:rFonts w:asciiTheme="minorHAnsi" w:eastAsiaTheme="minorEastAsia" w:hAnsiTheme="minorHAnsi" w:cstheme="minorBidi"/>
            <w:noProof/>
            <w:sz w:val="22"/>
            <w:szCs w:val="22"/>
          </w:rPr>
          <w:tab/>
        </w:r>
        <w:r w:rsidR="008B23E6" w:rsidRPr="00481AD3">
          <w:rPr>
            <w:rStyle w:val="Hiperpovezava"/>
            <w:rFonts w:cs="Arial"/>
            <w:noProof/>
          </w:rPr>
          <w:t>NADZOR NAD EMISIJAMI SNOVI V ZRAK IZ NEPREMIČNIH VIROV ONESNAŽEVANJA</w:t>
        </w:r>
        <w:r w:rsidR="008B23E6">
          <w:rPr>
            <w:noProof/>
            <w:webHidden/>
          </w:rPr>
          <w:tab/>
        </w:r>
        <w:r w:rsidR="008B23E6">
          <w:rPr>
            <w:noProof/>
            <w:webHidden/>
          </w:rPr>
          <w:fldChar w:fldCharType="begin"/>
        </w:r>
        <w:r w:rsidR="008B23E6">
          <w:rPr>
            <w:noProof/>
            <w:webHidden/>
          </w:rPr>
          <w:instrText xml:space="preserve"> PAGEREF _Toc14866186 \h </w:instrText>
        </w:r>
        <w:r w:rsidR="008B23E6">
          <w:rPr>
            <w:noProof/>
            <w:webHidden/>
          </w:rPr>
        </w:r>
        <w:r w:rsidR="008B23E6">
          <w:rPr>
            <w:noProof/>
            <w:webHidden/>
          </w:rPr>
          <w:fldChar w:fldCharType="separate"/>
        </w:r>
        <w:r w:rsidR="002C540D">
          <w:rPr>
            <w:noProof/>
            <w:webHidden/>
          </w:rPr>
          <w:t>117</w:t>
        </w:r>
        <w:r w:rsidR="008B23E6">
          <w:rPr>
            <w:noProof/>
            <w:webHidden/>
          </w:rPr>
          <w:fldChar w:fldCharType="end"/>
        </w:r>
      </w:hyperlink>
    </w:p>
    <w:p w14:paraId="0F9BE8A7" w14:textId="7020FE0A"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87" w:history="1">
        <w:r w:rsidR="008B23E6" w:rsidRPr="00481AD3">
          <w:rPr>
            <w:rStyle w:val="Hiperpovezava"/>
            <w:noProof/>
          </w:rPr>
          <w:t>5.3.8</w:t>
        </w:r>
        <w:r w:rsidR="008B23E6">
          <w:rPr>
            <w:rFonts w:asciiTheme="minorHAnsi" w:eastAsiaTheme="minorEastAsia" w:hAnsiTheme="minorHAnsi" w:cstheme="minorBidi"/>
            <w:noProof/>
            <w:sz w:val="22"/>
            <w:szCs w:val="22"/>
          </w:rPr>
          <w:tab/>
        </w:r>
        <w:r w:rsidR="008B23E6" w:rsidRPr="00481AD3">
          <w:rPr>
            <w:rStyle w:val="Hiperpovezava"/>
            <w:noProof/>
          </w:rPr>
          <w:t>NADZOR NAD OBREMENJEVANJEM S HRUPOM IZ INDUSTRIJSKIH IN DRUGIH OBRATOV</w:t>
        </w:r>
        <w:r w:rsidR="008B23E6">
          <w:rPr>
            <w:noProof/>
            <w:webHidden/>
          </w:rPr>
          <w:tab/>
        </w:r>
        <w:r w:rsidR="008B23E6">
          <w:rPr>
            <w:noProof/>
            <w:webHidden/>
          </w:rPr>
          <w:fldChar w:fldCharType="begin"/>
        </w:r>
        <w:r w:rsidR="008B23E6">
          <w:rPr>
            <w:noProof/>
            <w:webHidden/>
          </w:rPr>
          <w:instrText xml:space="preserve"> PAGEREF _Toc14866187 \h </w:instrText>
        </w:r>
        <w:r w:rsidR="008B23E6">
          <w:rPr>
            <w:noProof/>
            <w:webHidden/>
          </w:rPr>
        </w:r>
        <w:r w:rsidR="008B23E6">
          <w:rPr>
            <w:noProof/>
            <w:webHidden/>
          </w:rPr>
          <w:fldChar w:fldCharType="separate"/>
        </w:r>
        <w:r w:rsidR="002C540D">
          <w:rPr>
            <w:noProof/>
            <w:webHidden/>
          </w:rPr>
          <w:t>117</w:t>
        </w:r>
        <w:r w:rsidR="008B23E6">
          <w:rPr>
            <w:noProof/>
            <w:webHidden/>
          </w:rPr>
          <w:fldChar w:fldCharType="end"/>
        </w:r>
      </w:hyperlink>
    </w:p>
    <w:p w14:paraId="6B390D61" w14:textId="7AECB4C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88" w:history="1">
        <w:r w:rsidR="008B23E6" w:rsidRPr="00481AD3">
          <w:rPr>
            <w:rStyle w:val="Hiperpovezava"/>
            <w:noProof/>
          </w:rPr>
          <w:t>5.3.9</w:t>
        </w:r>
        <w:r w:rsidR="008B23E6">
          <w:rPr>
            <w:rFonts w:asciiTheme="minorHAnsi" w:eastAsiaTheme="minorEastAsia" w:hAnsiTheme="minorHAnsi" w:cstheme="minorBidi"/>
            <w:noProof/>
            <w:sz w:val="22"/>
            <w:szCs w:val="22"/>
          </w:rPr>
          <w:tab/>
        </w:r>
        <w:r w:rsidR="008B23E6" w:rsidRPr="00481AD3">
          <w:rPr>
            <w:rStyle w:val="Hiperpovezava"/>
            <w:noProof/>
          </w:rPr>
          <w:t>NADZOR NAD ELEKTROMAGNETNIM SEVANJEM</w:t>
        </w:r>
        <w:r w:rsidR="008B23E6">
          <w:rPr>
            <w:noProof/>
            <w:webHidden/>
          </w:rPr>
          <w:tab/>
        </w:r>
        <w:r w:rsidR="008B23E6">
          <w:rPr>
            <w:noProof/>
            <w:webHidden/>
          </w:rPr>
          <w:fldChar w:fldCharType="begin"/>
        </w:r>
        <w:r w:rsidR="008B23E6">
          <w:rPr>
            <w:noProof/>
            <w:webHidden/>
          </w:rPr>
          <w:instrText xml:space="preserve"> PAGEREF _Toc14866188 \h </w:instrText>
        </w:r>
        <w:r w:rsidR="008B23E6">
          <w:rPr>
            <w:noProof/>
            <w:webHidden/>
          </w:rPr>
        </w:r>
        <w:r w:rsidR="008B23E6">
          <w:rPr>
            <w:noProof/>
            <w:webHidden/>
          </w:rPr>
          <w:fldChar w:fldCharType="separate"/>
        </w:r>
        <w:r w:rsidR="002C540D">
          <w:rPr>
            <w:noProof/>
            <w:webHidden/>
          </w:rPr>
          <w:t>118</w:t>
        </w:r>
        <w:r w:rsidR="008B23E6">
          <w:rPr>
            <w:noProof/>
            <w:webHidden/>
          </w:rPr>
          <w:fldChar w:fldCharType="end"/>
        </w:r>
      </w:hyperlink>
    </w:p>
    <w:p w14:paraId="06C343B8" w14:textId="4F2B1A39"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89" w:history="1">
        <w:r w:rsidR="008B23E6" w:rsidRPr="00481AD3">
          <w:rPr>
            <w:rStyle w:val="Hiperpovezava"/>
            <w:noProof/>
          </w:rPr>
          <w:t>5.3.10</w:t>
        </w:r>
        <w:r w:rsidR="008B23E6">
          <w:rPr>
            <w:rFonts w:asciiTheme="minorHAnsi" w:eastAsiaTheme="minorEastAsia" w:hAnsiTheme="minorHAnsi" w:cstheme="minorBidi"/>
            <w:noProof/>
            <w:sz w:val="22"/>
            <w:szCs w:val="22"/>
          </w:rPr>
          <w:tab/>
        </w:r>
        <w:r w:rsidR="008B23E6" w:rsidRPr="00481AD3">
          <w:rPr>
            <w:rStyle w:val="Hiperpovezava"/>
            <w:noProof/>
          </w:rPr>
          <w:t>NADZOR NAD SVETLOBNIM ONESNAŽEVANJEM</w:t>
        </w:r>
        <w:r w:rsidR="008B23E6">
          <w:rPr>
            <w:noProof/>
            <w:webHidden/>
          </w:rPr>
          <w:tab/>
        </w:r>
        <w:r w:rsidR="008B23E6">
          <w:rPr>
            <w:noProof/>
            <w:webHidden/>
          </w:rPr>
          <w:fldChar w:fldCharType="begin"/>
        </w:r>
        <w:r w:rsidR="008B23E6">
          <w:rPr>
            <w:noProof/>
            <w:webHidden/>
          </w:rPr>
          <w:instrText xml:space="preserve"> PAGEREF _Toc14866189 \h </w:instrText>
        </w:r>
        <w:r w:rsidR="008B23E6">
          <w:rPr>
            <w:noProof/>
            <w:webHidden/>
          </w:rPr>
        </w:r>
        <w:r w:rsidR="008B23E6">
          <w:rPr>
            <w:noProof/>
            <w:webHidden/>
          </w:rPr>
          <w:fldChar w:fldCharType="separate"/>
        </w:r>
        <w:r w:rsidR="002C540D">
          <w:rPr>
            <w:noProof/>
            <w:webHidden/>
          </w:rPr>
          <w:t>119</w:t>
        </w:r>
        <w:r w:rsidR="008B23E6">
          <w:rPr>
            <w:noProof/>
            <w:webHidden/>
          </w:rPr>
          <w:fldChar w:fldCharType="end"/>
        </w:r>
      </w:hyperlink>
    </w:p>
    <w:p w14:paraId="0C099887" w14:textId="7F0DB2EF"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90" w:history="1">
        <w:r w:rsidR="008B23E6" w:rsidRPr="00481AD3">
          <w:rPr>
            <w:rStyle w:val="Hiperpovezava"/>
            <w:noProof/>
          </w:rPr>
          <w:t>5.4</w:t>
        </w:r>
        <w:r w:rsidR="008B23E6">
          <w:rPr>
            <w:rFonts w:asciiTheme="minorHAnsi" w:eastAsiaTheme="minorEastAsia" w:hAnsiTheme="minorHAnsi" w:cstheme="minorBidi"/>
            <w:noProof/>
            <w:sz w:val="22"/>
            <w:szCs w:val="22"/>
          </w:rPr>
          <w:tab/>
        </w:r>
        <w:r w:rsidR="008B23E6" w:rsidRPr="00481AD3">
          <w:rPr>
            <w:rStyle w:val="Hiperpovezava"/>
            <w:noProof/>
          </w:rPr>
          <w:t>AKCIJE NADZORA V LETU 2018</w:t>
        </w:r>
        <w:r w:rsidR="008B23E6">
          <w:rPr>
            <w:noProof/>
            <w:webHidden/>
          </w:rPr>
          <w:tab/>
        </w:r>
        <w:r w:rsidR="008B23E6">
          <w:rPr>
            <w:noProof/>
            <w:webHidden/>
          </w:rPr>
          <w:fldChar w:fldCharType="begin"/>
        </w:r>
        <w:r w:rsidR="008B23E6">
          <w:rPr>
            <w:noProof/>
            <w:webHidden/>
          </w:rPr>
          <w:instrText xml:space="preserve"> PAGEREF _Toc14866190 \h </w:instrText>
        </w:r>
        <w:r w:rsidR="008B23E6">
          <w:rPr>
            <w:noProof/>
            <w:webHidden/>
          </w:rPr>
        </w:r>
        <w:r w:rsidR="008B23E6">
          <w:rPr>
            <w:noProof/>
            <w:webHidden/>
          </w:rPr>
          <w:fldChar w:fldCharType="separate"/>
        </w:r>
        <w:r w:rsidR="002C540D">
          <w:rPr>
            <w:noProof/>
            <w:webHidden/>
          </w:rPr>
          <w:t>119</w:t>
        </w:r>
        <w:r w:rsidR="008B23E6">
          <w:rPr>
            <w:noProof/>
            <w:webHidden/>
          </w:rPr>
          <w:fldChar w:fldCharType="end"/>
        </w:r>
      </w:hyperlink>
    </w:p>
    <w:p w14:paraId="672D2CBC" w14:textId="66CF6F27"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1" w:history="1">
        <w:r w:rsidR="008B23E6" w:rsidRPr="00481AD3">
          <w:rPr>
            <w:rStyle w:val="Hiperpovezava"/>
            <w:noProof/>
          </w:rPr>
          <w:t>5.4.1</w:t>
        </w:r>
        <w:r w:rsidR="008B23E6">
          <w:rPr>
            <w:rFonts w:asciiTheme="minorHAnsi" w:eastAsiaTheme="minorEastAsia" w:hAnsiTheme="minorHAnsi" w:cstheme="minorBidi"/>
            <w:noProof/>
            <w:sz w:val="22"/>
            <w:szCs w:val="22"/>
          </w:rPr>
          <w:tab/>
        </w:r>
        <w:r w:rsidR="008B23E6" w:rsidRPr="00481AD3">
          <w:rPr>
            <w:rStyle w:val="Hiperpovezava"/>
            <w:noProof/>
          </w:rPr>
          <w:t>AKCIJA NADZORA RABE MINERALNE, TERMALNE IN TERMOMINERALNE VODE V LETIH 2017 IN 2018</w:t>
        </w:r>
        <w:r w:rsidR="008B23E6">
          <w:rPr>
            <w:noProof/>
            <w:webHidden/>
          </w:rPr>
          <w:tab/>
        </w:r>
        <w:r w:rsidR="008B23E6">
          <w:rPr>
            <w:noProof/>
            <w:webHidden/>
          </w:rPr>
          <w:fldChar w:fldCharType="begin"/>
        </w:r>
        <w:r w:rsidR="008B23E6">
          <w:rPr>
            <w:noProof/>
            <w:webHidden/>
          </w:rPr>
          <w:instrText xml:space="preserve"> PAGEREF _Toc14866191 \h </w:instrText>
        </w:r>
        <w:r w:rsidR="008B23E6">
          <w:rPr>
            <w:noProof/>
            <w:webHidden/>
          </w:rPr>
        </w:r>
        <w:r w:rsidR="008B23E6">
          <w:rPr>
            <w:noProof/>
            <w:webHidden/>
          </w:rPr>
          <w:fldChar w:fldCharType="separate"/>
        </w:r>
        <w:r w:rsidR="002C540D">
          <w:rPr>
            <w:noProof/>
            <w:webHidden/>
          </w:rPr>
          <w:t>119</w:t>
        </w:r>
        <w:r w:rsidR="008B23E6">
          <w:rPr>
            <w:noProof/>
            <w:webHidden/>
          </w:rPr>
          <w:fldChar w:fldCharType="end"/>
        </w:r>
      </w:hyperlink>
    </w:p>
    <w:p w14:paraId="4B1A2341" w14:textId="698767B1"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2" w:history="1">
        <w:r w:rsidR="008B23E6" w:rsidRPr="00481AD3">
          <w:rPr>
            <w:rStyle w:val="Hiperpovezava"/>
            <w:noProof/>
          </w:rPr>
          <w:t>5.4.2</w:t>
        </w:r>
        <w:r w:rsidR="008B23E6">
          <w:rPr>
            <w:rFonts w:asciiTheme="minorHAnsi" w:eastAsiaTheme="minorEastAsia" w:hAnsiTheme="minorHAnsi" w:cstheme="minorBidi"/>
            <w:noProof/>
            <w:sz w:val="22"/>
            <w:szCs w:val="22"/>
          </w:rPr>
          <w:tab/>
        </w:r>
        <w:r w:rsidR="008B23E6" w:rsidRPr="00481AD3">
          <w:rPr>
            <w:rStyle w:val="Hiperpovezava"/>
            <w:noProof/>
          </w:rPr>
          <w:t>AKCIJA NADZORA NAD KAMNOLOMI IN DNEVNIMI KOPI V OBMOČJIH NATURA 2000</w:t>
        </w:r>
        <w:r w:rsidR="008B23E6">
          <w:rPr>
            <w:noProof/>
            <w:webHidden/>
          </w:rPr>
          <w:tab/>
        </w:r>
        <w:r w:rsidR="008B23E6">
          <w:rPr>
            <w:noProof/>
            <w:webHidden/>
          </w:rPr>
          <w:fldChar w:fldCharType="begin"/>
        </w:r>
        <w:r w:rsidR="008B23E6">
          <w:rPr>
            <w:noProof/>
            <w:webHidden/>
          </w:rPr>
          <w:instrText xml:space="preserve"> PAGEREF _Toc14866192 \h </w:instrText>
        </w:r>
        <w:r w:rsidR="008B23E6">
          <w:rPr>
            <w:noProof/>
            <w:webHidden/>
          </w:rPr>
        </w:r>
        <w:r w:rsidR="008B23E6">
          <w:rPr>
            <w:noProof/>
            <w:webHidden/>
          </w:rPr>
          <w:fldChar w:fldCharType="separate"/>
        </w:r>
        <w:r w:rsidR="002C540D">
          <w:rPr>
            <w:noProof/>
            <w:webHidden/>
          </w:rPr>
          <w:t>120</w:t>
        </w:r>
        <w:r w:rsidR="008B23E6">
          <w:rPr>
            <w:noProof/>
            <w:webHidden/>
          </w:rPr>
          <w:fldChar w:fldCharType="end"/>
        </w:r>
      </w:hyperlink>
    </w:p>
    <w:p w14:paraId="44C7513A" w14:textId="01C912E5"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3" w:history="1">
        <w:r w:rsidR="008B23E6" w:rsidRPr="00481AD3">
          <w:rPr>
            <w:rStyle w:val="Hiperpovezava"/>
            <w:noProof/>
          </w:rPr>
          <w:t>5.4.3</w:t>
        </w:r>
        <w:r w:rsidR="008B23E6">
          <w:rPr>
            <w:rFonts w:asciiTheme="minorHAnsi" w:eastAsiaTheme="minorEastAsia" w:hAnsiTheme="minorHAnsi" w:cstheme="minorBidi"/>
            <w:noProof/>
            <w:sz w:val="22"/>
            <w:szCs w:val="22"/>
          </w:rPr>
          <w:tab/>
        </w:r>
        <w:r w:rsidR="008B23E6" w:rsidRPr="00481AD3">
          <w:rPr>
            <w:rStyle w:val="Hiperpovezava"/>
            <w:noProof/>
          </w:rPr>
          <w:t>AKCIJA NADZORA NAD CENTRI ZA OBDELAVO ODPADKOV (NADALJEVANJE AKCIJE NADZORA ODLAGALIŠČ)</w:t>
        </w:r>
        <w:r w:rsidR="008B23E6">
          <w:rPr>
            <w:noProof/>
            <w:webHidden/>
          </w:rPr>
          <w:tab/>
        </w:r>
        <w:r w:rsidR="008B23E6">
          <w:rPr>
            <w:noProof/>
            <w:webHidden/>
          </w:rPr>
          <w:fldChar w:fldCharType="begin"/>
        </w:r>
        <w:r w:rsidR="008B23E6">
          <w:rPr>
            <w:noProof/>
            <w:webHidden/>
          </w:rPr>
          <w:instrText xml:space="preserve"> PAGEREF _Toc14866193 \h </w:instrText>
        </w:r>
        <w:r w:rsidR="008B23E6">
          <w:rPr>
            <w:noProof/>
            <w:webHidden/>
          </w:rPr>
        </w:r>
        <w:r w:rsidR="008B23E6">
          <w:rPr>
            <w:noProof/>
            <w:webHidden/>
          </w:rPr>
          <w:fldChar w:fldCharType="separate"/>
        </w:r>
        <w:r w:rsidR="002C540D">
          <w:rPr>
            <w:noProof/>
            <w:webHidden/>
          </w:rPr>
          <w:t>121</w:t>
        </w:r>
        <w:r w:rsidR="008B23E6">
          <w:rPr>
            <w:noProof/>
            <w:webHidden/>
          </w:rPr>
          <w:fldChar w:fldCharType="end"/>
        </w:r>
      </w:hyperlink>
    </w:p>
    <w:p w14:paraId="2D83E507" w14:textId="39D44C2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4" w:history="1">
        <w:r w:rsidR="008B23E6" w:rsidRPr="00481AD3">
          <w:rPr>
            <w:rStyle w:val="Hiperpovezava"/>
            <w:noProof/>
          </w:rPr>
          <w:t>5.4.4</w:t>
        </w:r>
        <w:r w:rsidR="008B23E6">
          <w:rPr>
            <w:rFonts w:asciiTheme="minorHAnsi" w:eastAsiaTheme="minorEastAsia" w:hAnsiTheme="minorHAnsi" w:cstheme="minorBidi"/>
            <w:noProof/>
            <w:sz w:val="22"/>
            <w:szCs w:val="22"/>
          </w:rPr>
          <w:tab/>
        </w:r>
        <w:r w:rsidR="008B23E6" w:rsidRPr="00481AD3">
          <w:rPr>
            <w:rStyle w:val="Hiperpovezava"/>
            <w:noProof/>
          </w:rPr>
          <w:t>AKCIJA NADZORA NAD DELOVANJEM PROG ZA MOTOKROS IN NAD VOŽNJO V NARAVNEM OKOLJU</w:t>
        </w:r>
        <w:r w:rsidR="008B23E6">
          <w:rPr>
            <w:noProof/>
            <w:webHidden/>
          </w:rPr>
          <w:tab/>
        </w:r>
        <w:r w:rsidR="008B23E6">
          <w:rPr>
            <w:noProof/>
            <w:webHidden/>
          </w:rPr>
          <w:fldChar w:fldCharType="begin"/>
        </w:r>
        <w:r w:rsidR="008B23E6">
          <w:rPr>
            <w:noProof/>
            <w:webHidden/>
          </w:rPr>
          <w:instrText xml:space="preserve"> PAGEREF _Toc14866194 \h </w:instrText>
        </w:r>
        <w:r w:rsidR="008B23E6">
          <w:rPr>
            <w:noProof/>
            <w:webHidden/>
          </w:rPr>
        </w:r>
        <w:r w:rsidR="008B23E6">
          <w:rPr>
            <w:noProof/>
            <w:webHidden/>
          </w:rPr>
          <w:fldChar w:fldCharType="separate"/>
        </w:r>
        <w:r w:rsidR="002C540D">
          <w:rPr>
            <w:noProof/>
            <w:webHidden/>
          </w:rPr>
          <w:t>121</w:t>
        </w:r>
        <w:r w:rsidR="008B23E6">
          <w:rPr>
            <w:noProof/>
            <w:webHidden/>
          </w:rPr>
          <w:fldChar w:fldCharType="end"/>
        </w:r>
      </w:hyperlink>
    </w:p>
    <w:p w14:paraId="37F617E8" w14:textId="76C30C42"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5" w:history="1">
        <w:r w:rsidR="008B23E6" w:rsidRPr="00481AD3">
          <w:rPr>
            <w:rStyle w:val="Hiperpovezava"/>
            <w:noProof/>
          </w:rPr>
          <w:t>5.4.5</w:t>
        </w:r>
        <w:r w:rsidR="008B23E6">
          <w:rPr>
            <w:rFonts w:asciiTheme="minorHAnsi" w:eastAsiaTheme="minorEastAsia" w:hAnsiTheme="minorHAnsi" w:cstheme="minorBidi"/>
            <w:noProof/>
            <w:sz w:val="22"/>
            <w:szCs w:val="22"/>
          </w:rPr>
          <w:tab/>
        </w:r>
        <w:r w:rsidR="008B23E6" w:rsidRPr="00481AD3">
          <w:rPr>
            <w:rStyle w:val="Hiperpovezava"/>
            <w:noProof/>
          </w:rPr>
          <w:t>AKCIJA NADZORA NAD SVETLOBNIM ONESNAŽEVANJEM</w:t>
        </w:r>
        <w:r w:rsidR="008B23E6">
          <w:rPr>
            <w:noProof/>
            <w:webHidden/>
          </w:rPr>
          <w:tab/>
        </w:r>
        <w:r w:rsidR="008B23E6">
          <w:rPr>
            <w:noProof/>
            <w:webHidden/>
          </w:rPr>
          <w:fldChar w:fldCharType="begin"/>
        </w:r>
        <w:r w:rsidR="008B23E6">
          <w:rPr>
            <w:noProof/>
            <w:webHidden/>
          </w:rPr>
          <w:instrText xml:space="preserve"> PAGEREF _Toc14866195 \h </w:instrText>
        </w:r>
        <w:r w:rsidR="008B23E6">
          <w:rPr>
            <w:noProof/>
            <w:webHidden/>
          </w:rPr>
        </w:r>
        <w:r w:rsidR="008B23E6">
          <w:rPr>
            <w:noProof/>
            <w:webHidden/>
          </w:rPr>
          <w:fldChar w:fldCharType="separate"/>
        </w:r>
        <w:r w:rsidR="002C540D">
          <w:rPr>
            <w:noProof/>
            <w:webHidden/>
          </w:rPr>
          <w:t>123</w:t>
        </w:r>
        <w:r w:rsidR="008B23E6">
          <w:rPr>
            <w:noProof/>
            <w:webHidden/>
          </w:rPr>
          <w:fldChar w:fldCharType="end"/>
        </w:r>
      </w:hyperlink>
    </w:p>
    <w:p w14:paraId="76FFFB5D" w14:textId="08125AEE"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6" w:history="1">
        <w:r w:rsidR="008B23E6" w:rsidRPr="00481AD3">
          <w:rPr>
            <w:rStyle w:val="Hiperpovezava"/>
            <w:noProof/>
          </w:rPr>
          <w:t>5.4.6</w:t>
        </w:r>
        <w:r w:rsidR="008B23E6">
          <w:rPr>
            <w:rFonts w:asciiTheme="minorHAnsi" w:eastAsiaTheme="minorEastAsia" w:hAnsiTheme="minorHAnsi" w:cstheme="minorBidi"/>
            <w:noProof/>
            <w:sz w:val="22"/>
            <w:szCs w:val="22"/>
          </w:rPr>
          <w:tab/>
        </w:r>
        <w:r w:rsidR="008B23E6" w:rsidRPr="00481AD3">
          <w:rPr>
            <w:rStyle w:val="Hiperpovezava"/>
            <w:noProof/>
          </w:rPr>
          <w:t>AKCIJA NADZORA RAVNANJA Z ODPADNO KOMUNALNO EMBALAŽO</w:t>
        </w:r>
        <w:r w:rsidR="008B23E6">
          <w:rPr>
            <w:noProof/>
            <w:webHidden/>
          </w:rPr>
          <w:tab/>
        </w:r>
        <w:r w:rsidR="008B23E6">
          <w:rPr>
            <w:noProof/>
            <w:webHidden/>
          </w:rPr>
          <w:fldChar w:fldCharType="begin"/>
        </w:r>
        <w:r w:rsidR="008B23E6">
          <w:rPr>
            <w:noProof/>
            <w:webHidden/>
          </w:rPr>
          <w:instrText xml:space="preserve"> PAGEREF _Toc14866196 \h </w:instrText>
        </w:r>
        <w:r w:rsidR="008B23E6">
          <w:rPr>
            <w:noProof/>
            <w:webHidden/>
          </w:rPr>
        </w:r>
        <w:r w:rsidR="008B23E6">
          <w:rPr>
            <w:noProof/>
            <w:webHidden/>
          </w:rPr>
          <w:fldChar w:fldCharType="separate"/>
        </w:r>
        <w:r w:rsidR="002C540D">
          <w:rPr>
            <w:noProof/>
            <w:webHidden/>
          </w:rPr>
          <w:t>125</w:t>
        </w:r>
        <w:r w:rsidR="008B23E6">
          <w:rPr>
            <w:noProof/>
            <w:webHidden/>
          </w:rPr>
          <w:fldChar w:fldCharType="end"/>
        </w:r>
      </w:hyperlink>
    </w:p>
    <w:p w14:paraId="555B280E" w14:textId="35147D36"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7" w:history="1">
        <w:r w:rsidR="008B23E6" w:rsidRPr="00481AD3">
          <w:rPr>
            <w:rStyle w:val="Hiperpovezava"/>
            <w:noProof/>
          </w:rPr>
          <w:t>5.4.7</w:t>
        </w:r>
        <w:r w:rsidR="008B23E6">
          <w:rPr>
            <w:rFonts w:asciiTheme="minorHAnsi" w:eastAsiaTheme="minorEastAsia" w:hAnsiTheme="minorHAnsi" w:cstheme="minorBidi"/>
            <w:noProof/>
            <w:sz w:val="22"/>
            <w:szCs w:val="22"/>
          </w:rPr>
          <w:tab/>
        </w:r>
        <w:r w:rsidR="008B23E6" w:rsidRPr="00481AD3">
          <w:rPr>
            <w:rStyle w:val="Hiperpovezava"/>
            <w:noProof/>
          </w:rPr>
          <w:t>AKCIJA NADZORA ČEZMEJNEGA POŠILJANJA ODPADKOV</w:t>
        </w:r>
        <w:r w:rsidR="008B23E6">
          <w:rPr>
            <w:noProof/>
            <w:webHidden/>
          </w:rPr>
          <w:tab/>
        </w:r>
        <w:r w:rsidR="008B23E6">
          <w:rPr>
            <w:noProof/>
            <w:webHidden/>
          </w:rPr>
          <w:fldChar w:fldCharType="begin"/>
        </w:r>
        <w:r w:rsidR="008B23E6">
          <w:rPr>
            <w:noProof/>
            <w:webHidden/>
          </w:rPr>
          <w:instrText xml:space="preserve"> PAGEREF _Toc14866197 \h </w:instrText>
        </w:r>
        <w:r w:rsidR="008B23E6">
          <w:rPr>
            <w:noProof/>
            <w:webHidden/>
          </w:rPr>
        </w:r>
        <w:r w:rsidR="008B23E6">
          <w:rPr>
            <w:noProof/>
            <w:webHidden/>
          </w:rPr>
          <w:fldChar w:fldCharType="separate"/>
        </w:r>
        <w:r w:rsidR="002C540D">
          <w:rPr>
            <w:noProof/>
            <w:webHidden/>
          </w:rPr>
          <w:t>125</w:t>
        </w:r>
        <w:r w:rsidR="008B23E6">
          <w:rPr>
            <w:noProof/>
            <w:webHidden/>
          </w:rPr>
          <w:fldChar w:fldCharType="end"/>
        </w:r>
      </w:hyperlink>
    </w:p>
    <w:p w14:paraId="251C71EF" w14:textId="1B2A4B59" w:rsidR="008B23E6" w:rsidRDefault="004C3220">
      <w:pPr>
        <w:pStyle w:val="Kazalovsebine2"/>
        <w:tabs>
          <w:tab w:val="left" w:pos="880"/>
          <w:tab w:val="right" w:leader="dot" w:pos="9062"/>
        </w:tabs>
        <w:rPr>
          <w:rFonts w:asciiTheme="minorHAnsi" w:eastAsiaTheme="minorEastAsia" w:hAnsiTheme="minorHAnsi" w:cstheme="minorBidi"/>
          <w:noProof/>
          <w:sz w:val="22"/>
          <w:szCs w:val="22"/>
        </w:rPr>
      </w:pPr>
      <w:hyperlink w:anchor="_Toc14866198" w:history="1">
        <w:r w:rsidR="008B23E6" w:rsidRPr="00481AD3">
          <w:rPr>
            <w:rStyle w:val="Hiperpovezava"/>
            <w:noProof/>
          </w:rPr>
          <w:t>5.5</w:t>
        </w:r>
        <w:r w:rsidR="008B23E6">
          <w:rPr>
            <w:rFonts w:asciiTheme="minorHAnsi" w:eastAsiaTheme="minorEastAsia" w:hAnsiTheme="minorHAnsi" w:cstheme="minorBidi"/>
            <w:noProof/>
            <w:sz w:val="22"/>
            <w:szCs w:val="22"/>
          </w:rPr>
          <w:tab/>
        </w:r>
        <w:r w:rsidR="008B23E6" w:rsidRPr="00481AD3">
          <w:rPr>
            <w:rStyle w:val="Hiperpovezava"/>
            <w:noProof/>
          </w:rPr>
          <w:t>KLJUČNE UGOTOVITVE IN SKLEPI</w:t>
        </w:r>
        <w:r w:rsidR="008B23E6">
          <w:rPr>
            <w:noProof/>
            <w:webHidden/>
          </w:rPr>
          <w:tab/>
        </w:r>
        <w:r w:rsidR="008B23E6">
          <w:rPr>
            <w:noProof/>
            <w:webHidden/>
          </w:rPr>
          <w:fldChar w:fldCharType="begin"/>
        </w:r>
        <w:r w:rsidR="008B23E6">
          <w:rPr>
            <w:noProof/>
            <w:webHidden/>
          </w:rPr>
          <w:instrText xml:space="preserve"> PAGEREF _Toc14866198 \h </w:instrText>
        </w:r>
        <w:r w:rsidR="008B23E6">
          <w:rPr>
            <w:noProof/>
            <w:webHidden/>
          </w:rPr>
        </w:r>
        <w:r w:rsidR="008B23E6">
          <w:rPr>
            <w:noProof/>
            <w:webHidden/>
          </w:rPr>
          <w:fldChar w:fldCharType="separate"/>
        </w:r>
        <w:r w:rsidR="002C540D">
          <w:rPr>
            <w:noProof/>
            <w:webHidden/>
          </w:rPr>
          <w:t>126</w:t>
        </w:r>
        <w:r w:rsidR="008B23E6">
          <w:rPr>
            <w:noProof/>
            <w:webHidden/>
          </w:rPr>
          <w:fldChar w:fldCharType="end"/>
        </w:r>
      </w:hyperlink>
    </w:p>
    <w:p w14:paraId="4F4BB74A" w14:textId="52D8C6E3"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199" w:history="1">
        <w:r w:rsidR="008B23E6" w:rsidRPr="00481AD3">
          <w:rPr>
            <w:rStyle w:val="Hiperpovezava"/>
            <w:noProof/>
          </w:rPr>
          <w:t>5.5.1</w:t>
        </w:r>
        <w:r w:rsidR="008B23E6">
          <w:rPr>
            <w:rFonts w:asciiTheme="minorHAnsi" w:eastAsiaTheme="minorEastAsia" w:hAnsiTheme="minorHAnsi" w:cstheme="minorBidi"/>
            <w:noProof/>
            <w:sz w:val="22"/>
            <w:szCs w:val="22"/>
          </w:rPr>
          <w:tab/>
        </w:r>
        <w:r w:rsidR="008B23E6" w:rsidRPr="00481AD3">
          <w:rPr>
            <w:rStyle w:val="Hiperpovezava"/>
            <w:noProof/>
          </w:rPr>
          <w:t>SPLOŠNE UGOTOVITVE</w:t>
        </w:r>
        <w:r w:rsidR="008B23E6">
          <w:rPr>
            <w:noProof/>
            <w:webHidden/>
          </w:rPr>
          <w:tab/>
        </w:r>
        <w:r w:rsidR="008B23E6">
          <w:rPr>
            <w:noProof/>
            <w:webHidden/>
          </w:rPr>
          <w:fldChar w:fldCharType="begin"/>
        </w:r>
        <w:r w:rsidR="008B23E6">
          <w:rPr>
            <w:noProof/>
            <w:webHidden/>
          </w:rPr>
          <w:instrText xml:space="preserve"> PAGEREF _Toc14866199 \h </w:instrText>
        </w:r>
        <w:r w:rsidR="008B23E6">
          <w:rPr>
            <w:noProof/>
            <w:webHidden/>
          </w:rPr>
        </w:r>
        <w:r w:rsidR="008B23E6">
          <w:rPr>
            <w:noProof/>
            <w:webHidden/>
          </w:rPr>
          <w:fldChar w:fldCharType="separate"/>
        </w:r>
        <w:r w:rsidR="002C540D">
          <w:rPr>
            <w:noProof/>
            <w:webHidden/>
          </w:rPr>
          <w:t>126</w:t>
        </w:r>
        <w:r w:rsidR="008B23E6">
          <w:rPr>
            <w:noProof/>
            <w:webHidden/>
          </w:rPr>
          <w:fldChar w:fldCharType="end"/>
        </w:r>
      </w:hyperlink>
    </w:p>
    <w:p w14:paraId="26C36714" w14:textId="442EF312"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200" w:history="1">
        <w:r w:rsidR="008B23E6" w:rsidRPr="00481AD3">
          <w:rPr>
            <w:rStyle w:val="Hiperpovezava"/>
            <w:noProof/>
          </w:rPr>
          <w:t>5.5.1.1</w:t>
        </w:r>
        <w:r w:rsidR="008B23E6">
          <w:rPr>
            <w:rFonts w:asciiTheme="minorHAnsi" w:eastAsiaTheme="minorEastAsia" w:hAnsiTheme="minorHAnsi" w:cstheme="minorBidi"/>
            <w:noProof/>
            <w:sz w:val="22"/>
            <w:szCs w:val="22"/>
          </w:rPr>
          <w:tab/>
        </w:r>
        <w:r w:rsidR="008B23E6" w:rsidRPr="00481AD3">
          <w:rPr>
            <w:rStyle w:val="Hiperpovezava"/>
            <w:noProof/>
          </w:rPr>
          <w:t>OKOLJSKA POLITIKA</w:t>
        </w:r>
        <w:r w:rsidR="008B23E6">
          <w:rPr>
            <w:noProof/>
            <w:webHidden/>
          </w:rPr>
          <w:tab/>
        </w:r>
        <w:r w:rsidR="008B23E6">
          <w:rPr>
            <w:noProof/>
            <w:webHidden/>
          </w:rPr>
          <w:fldChar w:fldCharType="begin"/>
        </w:r>
        <w:r w:rsidR="008B23E6">
          <w:rPr>
            <w:noProof/>
            <w:webHidden/>
          </w:rPr>
          <w:instrText xml:space="preserve"> PAGEREF _Toc14866200 \h </w:instrText>
        </w:r>
        <w:r w:rsidR="008B23E6">
          <w:rPr>
            <w:noProof/>
            <w:webHidden/>
          </w:rPr>
        </w:r>
        <w:r w:rsidR="008B23E6">
          <w:rPr>
            <w:noProof/>
            <w:webHidden/>
          </w:rPr>
          <w:fldChar w:fldCharType="separate"/>
        </w:r>
        <w:r w:rsidR="002C540D">
          <w:rPr>
            <w:noProof/>
            <w:webHidden/>
          </w:rPr>
          <w:t>126</w:t>
        </w:r>
        <w:r w:rsidR="008B23E6">
          <w:rPr>
            <w:noProof/>
            <w:webHidden/>
          </w:rPr>
          <w:fldChar w:fldCharType="end"/>
        </w:r>
      </w:hyperlink>
    </w:p>
    <w:p w14:paraId="315631E6" w14:textId="3FAA2C7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201" w:history="1">
        <w:r w:rsidR="008B23E6" w:rsidRPr="00481AD3">
          <w:rPr>
            <w:rStyle w:val="Hiperpovezava"/>
            <w:noProof/>
          </w:rPr>
          <w:t>5.5.1.2</w:t>
        </w:r>
        <w:r w:rsidR="008B23E6">
          <w:rPr>
            <w:rFonts w:asciiTheme="minorHAnsi" w:eastAsiaTheme="minorEastAsia" w:hAnsiTheme="minorHAnsi" w:cstheme="minorBidi"/>
            <w:noProof/>
            <w:sz w:val="22"/>
            <w:szCs w:val="22"/>
          </w:rPr>
          <w:tab/>
        </w:r>
        <w:r w:rsidR="008B23E6" w:rsidRPr="00481AD3">
          <w:rPr>
            <w:rStyle w:val="Hiperpovezava"/>
            <w:noProof/>
          </w:rPr>
          <w:t>ZAKONODAJA</w:t>
        </w:r>
        <w:r w:rsidR="008B23E6">
          <w:rPr>
            <w:noProof/>
            <w:webHidden/>
          </w:rPr>
          <w:tab/>
        </w:r>
        <w:r w:rsidR="008B23E6">
          <w:rPr>
            <w:noProof/>
            <w:webHidden/>
          </w:rPr>
          <w:fldChar w:fldCharType="begin"/>
        </w:r>
        <w:r w:rsidR="008B23E6">
          <w:rPr>
            <w:noProof/>
            <w:webHidden/>
          </w:rPr>
          <w:instrText xml:space="preserve"> PAGEREF _Toc14866201 \h </w:instrText>
        </w:r>
        <w:r w:rsidR="008B23E6">
          <w:rPr>
            <w:noProof/>
            <w:webHidden/>
          </w:rPr>
        </w:r>
        <w:r w:rsidR="008B23E6">
          <w:rPr>
            <w:noProof/>
            <w:webHidden/>
          </w:rPr>
          <w:fldChar w:fldCharType="separate"/>
        </w:r>
        <w:r w:rsidR="002C540D">
          <w:rPr>
            <w:noProof/>
            <w:webHidden/>
          </w:rPr>
          <w:t>127</w:t>
        </w:r>
        <w:r w:rsidR="008B23E6">
          <w:rPr>
            <w:noProof/>
            <w:webHidden/>
          </w:rPr>
          <w:fldChar w:fldCharType="end"/>
        </w:r>
      </w:hyperlink>
    </w:p>
    <w:p w14:paraId="52C510E8" w14:textId="54AF2627"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202" w:history="1">
        <w:r w:rsidR="008B23E6" w:rsidRPr="00481AD3">
          <w:rPr>
            <w:rStyle w:val="Hiperpovezava"/>
            <w:rFonts w:cs="Arial"/>
            <w:iCs/>
            <w:noProof/>
          </w:rPr>
          <w:t>5.5.1.3</w:t>
        </w:r>
        <w:r w:rsidR="008B23E6">
          <w:rPr>
            <w:rFonts w:asciiTheme="minorHAnsi" w:eastAsiaTheme="minorEastAsia" w:hAnsiTheme="minorHAnsi" w:cstheme="minorBidi"/>
            <w:noProof/>
            <w:sz w:val="22"/>
            <w:szCs w:val="22"/>
          </w:rPr>
          <w:tab/>
        </w:r>
        <w:r w:rsidR="008B23E6" w:rsidRPr="00481AD3">
          <w:rPr>
            <w:rStyle w:val="Hiperpovezava"/>
            <w:rFonts w:cs="Arial"/>
            <w:iCs/>
            <w:noProof/>
          </w:rPr>
          <w:t>NAJPOMEMBNEJŠA SODNA PRAKSA NA PODROČJU DELA ION</w:t>
        </w:r>
        <w:r w:rsidR="008B23E6">
          <w:rPr>
            <w:noProof/>
            <w:webHidden/>
          </w:rPr>
          <w:tab/>
        </w:r>
        <w:r w:rsidR="008B23E6">
          <w:rPr>
            <w:noProof/>
            <w:webHidden/>
          </w:rPr>
          <w:fldChar w:fldCharType="begin"/>
        </w:r>
        <w:r w:rsidR="008B23E6">
          <w:rPr>
            <w:noProof/>
            <w:webHidden/>
          </w:rPr>
          <w:instrText xml:space="preserve"> PAGEREF _Toc14866202 \h </w:instrText>
        </w:r>
        <w:r w:rsidR="008B23E6">
          <w:rPr>
            <w:noProof/>
            <w:webHidden/>
          </w:rPr>
        </w:r>
        <w:r w:rsidR="008B23E6">
          <w:rPr>
            <w:noProof/>
            <w:webHidden/>
          </w:rPr>
          <w:fldChar w:fldCharType="separate"/>
        </w:r>
        <w:r w:rsidR="002C540D">
          <w:rPr>
            <w:noProof/>
            <w:webHidden/>
          </w:rPr>
          <w:t>129</w:t>
        </w:r>
        <w:r w:rsidR="008B23E6">
          <w:rPr>
            <w:noProof/>
            <w:webHidden/>
          </w:rPr>
          <w:fldChar w:fldCharType="end"/>
        </w:r>
      </w:hyperlink>
    </w:p>
    <w:p w14:paraId="6D2671A4" w14:textId="60210404"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203" w:history="1">
        <w:r w:rsidR="008B23E6" w:rsidRPr="00481AD3">
          <w:rPr>
            <w:rStyle w:val="Hiperpovezava"/>
            <w:noProof/>
          </w:rPr>
          <w:t>5.5.1.4</w:t>
        </w:r>
        <w:r w:rsidR="008B23E6">
          <w:rPr>
            <w:rFonts w:asciiTheme="minorHAnsi" w:eastAsiaTheme="minorEastAsia" w:hAnsiTheme="minorHAnsi" w:cstheme="minorBidi"/>
            <w:noProof/>
            <w:sz w:val="22"/>
            <w:szCs w:val="22"/>
          </w:rPr>
          <w:tab/>
        </w:r>
        <w:r w:rsidR="008B23E6" w:rsidRPr="00481AD3">
          <w:rPr>
            <w:rStyle w:val="Hiperpovezava"/>
            <w:noProof/>
          </w:rPr>
          <w:t>DOVOLJENJA, SOGLASJA, STROKOVNA MNENJA IN ZDRUŽEVANJE POSTOPKOV</w:t>
        </w:r>
        <w:r w:rsidR="008B23E6">
          <w:rPr>
            <w:noProof/>
            <w:webHidden/>
          </w:rPr>
          <w:tab/>
        </w:r>
        <w:r w:rsidR="008B23E6">
          <w:rPr>
            <w:noProof/>
            <w:webHidden/>
          </w:rPr>
          <w:fldChar w:fldCharType="begin"/>
        </w:r>
        <w:r w:rsidR="008B23E6">
          <w:rPr>
            <w:noProof/>
            <w:webHidden/>
          </w:rPr>
          <w:instrText xml:space="preserve"> PAGEREF _Toc14866203 \h </w:instrText>
        </w:r>
        <w:r w:rsidR="008B23E6">
          <w:rPr>
            <w:noProof/>
            <w:webHidden/>
          </w:rPr>
        </w:r>
        <w:r w:rsidR="008B23E6">
          <w:rPr>
            <w:noProof/>
            <w:webHidden/>
          </w:rPr>
          <w:fldChar w:fldCharType="separate"/>
        </w:r>
        <w:r w:rsidR="002C540D">
          <w:rPr>
            <w:noProof/>
            <w:webHidden/>
          </w:rPr>
          <w:t>130</w:t>
        </w:r>
        <w:r w:rsidR="008B23E6">
          <w:rPr>
            <w:noProof/>
            <w:webHidden/>
          </w:rPr>
          <w:fldChar w:fldCharType="end"/>
        </w:r>
      </w:hyperlink>
    </w:p>
    <w:p w14:paraId="76E286DA" w14:textId="445A3501" w:rsidR="008B23E6" w:rsidRDefault="004C3220">
      <w:pPr>
        <w:pStyle w:val="Kazalovsebine4"/>
        <w:tabs>
          <w:tab w:val="left" w:pos="1760"/>
          <w:tab w:val="right" w:leader="dot" w:pos="9062"/>
        </w:tabs>
        <w:rPr>
          <w:rFonts w:asciiTheme="minorHAnsi" w:eastAsiaTheme="minorEastAsia" w:hAnsiTheme="minorHAnsi" w:cstheme="minorBidi"/>
          <w:noProof/>
          <w:sz w:val="22"/>
          <w:szCs w:val="22"/>
        </w:rPr>
      </w:pPr>
      <w:hyperlink w:anchor="_Toc14866204" w:history="1">
        <w:r w:rsidR="008B23E6" w:rsidRPr="00481AD3">
          <w:rPr>
            <w:rStyle w:val="Hiperpovezava"/>
            <w:noProof/>
          </w:rPr>
          <w:t>5.5.1.5</w:t>
        </w:r>
        <w:r w:rsidR="008B23E6">
          <w:rPr>
            <w:rFonts w:asciiTheme="minorHAnsi" w:eastAsiaTheme="minorEastAsia" w:hAnsiTheme="minorHAnsi" w:cstheme="minorBidi"/>
            <w:noProof/>
            <w:sz w:val="22"/>
            <w:szCs w:val="22"/>
          </w:rPr>
          <w:tab/>
        </w:r>
        <w:r w:rsidR="008B23E6" w:rsidRPr="00481AD3">
          <w:rPr>
            <w:rStyle w:val="Hiperpovezava"/>
            <w:noProof/>
          </w:rPr>
          <w:t>PROSTORSKI AKTI</w:t>
        </w:r>
        <w:r w:rsidR="008B23E6">
          <w:rPr>
            <w:noProof/>
            <w:webHidden/>
          </w:rPr>
          <w:tab/>
        </w:r>
        <w:r w:rsidR="008B23E6">
          <w:rPr>
            <w:noProof/>
            <w:webHidden/>
          </w:rPr>
          <w:fldChar w:fldCharType="begin"/>
        </w:r>
        <w:r w:rsidR="008B23E6">
          <w:rPr>
            <w:noProof/>
            <w:webHidden/>
          </w:rPr>
          <w:instrText xml:space="preserve"> PAGEREF _Toc14866204 \h </w:instrText>
        </w:r>
        <w:r w:rsidR="008B23E6">
          <w:rPr>
            <w:noProof/>
            <w:webHidden/>
          </w:rPr>
        </w:r>
        <w:r w:rsidR="008B23E6">
          <w:rPr>
            <w:noProof/>
            <w:webHidden/>
          </w:rPr>
          <w:fldChar w:fldCharType="separate"/>
        </w:r>
        <w:r w:rsidR="002C540D">
          <w:rPr>
            <w:noProof/>
            <w:webHidden/>
          </w:rPr>
          <w:t>130</w:t>
        </w:r>
        <w:r w:rsidR="008B23E6">
          <w:rPr>
            <w:noProof/>
            <w:webHidden/>
          </w:rPr>
          <w:fldChar w:fldCharType="end"/>
        </w:r>
      </w:hyperlink>
    </w:p>
    <w:p w14:paraId="6B5C5726" w14:textId="2B383FC6"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205" w:history="1">
        <w:r w:rsidR="008B23E6" w:rsidRPr="00481AD3">
          <w:rPr>
            <w:rStyle w:val="Hiperpovezava"/>
            <w:noProof/>
          </w:rPr>
          <w:t>5.5.2</w:t>
        </w:r>
        <w:r w:rsidR="008B23E6">
          <w:rPr>
            <w:rFonts w:asciiTheme="minorHAnsi" w:eastAsiaTheme="minorEastAsia" w:hAnsiTheme="minorHAnsi" w:cstheme="minorBidi"/>
            <w:noProof/>
            <w:sz w:val="22"/>
            <w:szCs w:val="22"/>
          </w:rPr>
          <w:tab/>
        </w:r>
        <w:r w:rsidR="008B23E6" w:rsidRPr="00481AD3">
          <w:rPr>
            <w:rStyle w:val="Hiperpovezava"/>
            <w:noProof/>
          </w:rPr>
          <w:t>KADRI</w:t>
        </w:r>
        <w:r w:rsidR="008B23E6">
          <w:rPr>
            <w:noProof/>
            <w:webHidden/>
          </w:rPr>
          <w:tab/>
        </w:r>
        <w:r w:rsidR="008B23E6">
          <w:rPr>
            <w:noProof/>
            <w:webHidden/>
          </w:rPr>
          <w:fldChar w:fldCharType="begin"/>
        </w:r>
        <w:r w:rsidR="008B23E6">
          <w:rPr>
            <w:noProof/>
            <w:webHidden/>
          </w:rPr>
          <w:instrText xml:space="preserve"> PAGEREF _Toc14866205 \h </w:instrText>
        </w:r>
        <w:r w:rsidR="008B23E6">
          <w:rPr>
            <w:noProof/>
            <w:webHidden/>
          </w:rPr>
        </w:r>
        <w:r w:rsidR="008B23E6">
          <w:rPr>
            <w:noProof/>
            <w:webHidden/>
          </w:rPr>
          <w:fldChar w:fldCharType="separate"/>
        </w:r>
        <w:r w:rsidR="002C540D">
          <w:rPr>
            <w:noProof/>
            <w:webHidden/>
          </w:rPr>
          <w:t>130</w:t>
        </w:r>
        <w:r w:rsidR="008B23E6">
          <w:rPr>
            <w:noProof/>
            <w:webHidden/>
          </w:rPr>
          <w:fldChar w:fldCharType="end"/>
        </w:r>
      </w:hyperlink>
    </w:p>
    <w:p w14:paraId="508833AE" w14:textId="3B1C17E2" w:rsidR="008B23E6" w:rsidRDefault="004C3220">
      <w:pPr>
        <w:pStyle w:val="Kazalovsebine3"/>
        <w:tabs>
          <w:tab w:val="left" w:pos="1320"/>
          <w:tab w:val="right" w:leader="dot" w:pos="9062"/>
        </w:tabs>
        <w:rPr>
          <w:rFonts w:asciiTheme="minorHAnsi" w:eastAsiaTheme="minorEastAsia" w:hAnsiTheme="minorHAnsi" w:cstheme="minorBidi"/>
          <w:noProof/>
          <w:sz w:val="22"/>
          <w:szCs w:val="22"/>
        </w:rPr>
      </w:pPr>
      <w:hyperlink w:anchor="_Toc14866206" w:history="1">
        <w:r w:rsidR="008B23E6" w:rsidRPr="00481AD3">
          <w:rPr>
            <w:rStyle w:val="Hiperpovezava"/>
            <w:noProof/>
          </w:rPr>
          <w:t>5.5.3</w:t>
        </w:r>
        <w:r w:rsidR="008B23E6">
          <w:rPr>
            <w:rFonts w:asciiTheme="minorHAnsi" w:eastAsiaTheme="minorEastAsia" w:hAnsiTheme="minorHAnsi" w:cstheme="minorBidi"/>
            <w:noProof/>
            <w:sz w:val="22"/>
            <w:szCs w:val="22"/>
          </w:rPr>
          <w:tab/>
        </w:r>
        <w:r w:rsidR="008B23E6" w:rsidRPr="00481AD3">
          <w:rPr>
            <w:rStyle w:val="Hiperpovezava"/>
            <w:noProof/>
          </w:rPr>
          <w:t>KORUPCIJSKA TVEGANJA</w:t>
        </w:r>
        <w:r w:rsidR="008B23E6">
          <w:rPr>
            <w:noProof/>
            <w:webHidden/>
          </w:rPr>
          <w:tab/>
        </w:r>
        <w:r w:rsidR="008B23E6">
          <w:rPr>
            <w:noProof/>
            <w:webHidden/>
          </w:rPr>
          <w:fldChar w:fldCharType="begin"/>
        </w:r>
        <w:r w:rsidR="008B23E6">
          <w:rPr>
            <w:noProof/>
            <w:webHidden/>
          </w:rPr>
          <w:instrText xml:space="preserve"> PAGEREF _Toc14866206 \h </w:instrText>
        </w:r>
        <w:r w:rsidR="008B23E6">
          <w:rPr>
            <w:noProof/>
            <w:webHidden/>
          </w:rPr>
        </w:r>
        <w:r w:rsidR="008B23E6">
          <w:rPr>
            <w:noProof/>
            <w:webHidden/>
          </w:rPr>
          <w:fldChar w:fldCharType="separate"/>
        </w:r>
        <w:r w:rsidR="002C540D">
          <w:rPr>
            <w:noProof/>
            <w:webHidden/>
          </w:rPr>
          <w:t>131</w:t>
        </w:r>
        <w:r w:rsidR="008B23E6">
          <w:rPr>
            <w:noProof/>
            <w:webHidden/>
          </w:rPr>
          <w:fldChar w:fldCharType="end"/>
        </w:r>
      </w:hyperlink>
    </w:p>
    <w:p w14:paraId="41F43A84" w14:textId="41E649F0" w:rsidR="00D61304" w:rsidRPr="00C41061" w:rsidRDefault="00D61304" w:rsidP="00803811">
      <w:pPr>
        <w:spacing w:line="288" w:lineRule="auto"/>
        <w:rPr>
          <w:rFonts w:cs="Arial"/>
          <w:color w:val="000000"/>
          <w:sz w:val="22"/>
          <w:szCs w:val="22"/>
          <w:highlight w:val="yellow"/>
        </w:rPr>
        <w:sectPr w:rsidR="00D61304" w:rsidRPr="00C41061" w:rsidSect="00037407">
          <w:headerReference w:type="default" r:id="rId11"/>
          <w:footerReference w:type="default" r:id="rId12"/>
          <w:pgSz w:w="11906" w:h="16838"/>
          <w:pgMar w:top="0" w:right="1417" w:bottom="1417" w:left="1417" w:header="708" w:footer="708" w:gutter="0"/>
          <w:pgNumType w:start="1"/>
          <w:cols w:space="708"/>
          <w:docGrid w:linePitch="360"/>
        </w:sectPr>
      </w:pPr>
      <w:r w:rsidRPr="00C41061">
        <w:rPr>
          <w:rFonts w:cs="Arial"/>
          <w:color w:val="000000"/>
          <w:sz w:val="22"/>
          <w:szCs w:val="22"/>
          <w:highlight w:val="yellow"/>
        </w:rPr>
        <w:fldChar w:fldCharType="end"/>
      </w:r>
    </w:p>
    <w:p w14:paraId="5175C3D3" w14:textId="77777777" w:rsidR="00D61304" w:rsidRPr="00C41061" w:rsidRDefault="00D61304" w:rsidP="00803811">
      <w:pPr>
        <w:pStyle w:val="Naslov1"/>
        <w:spacing w:line="288" w:lineRule="auto"/>
      </w:pPr>
      <w:bookmarkStart w:id="1" w:name="_Toc14866091"/>
      <w:bookmarkStart w:id="2" w:name="_Toc345332823"/>
      <w:bookmarkStart w:id="3" w:name="_Toc345676810"/>
      <w:r w:rsidRPr="00C41061">
        <w:t>UVOD</w:t>
      </w:r>
      <w:bookmarkEnd w:id="1"/>
    </w:p>
    <w:p w14:paraId="2DE668BE" w14:textId="258D8DC2" w:rsidR="00517EF9" w:rsidRPr="00C41061" w:rsidRDefault="00517EF9" w:rsidP="00803811">
      <w:pPr>
        <w:pStyle w:val="Brezrazmikov"/>
        <w:spacing w:line="288" w:lineRule="auto"/>
        <w:jc w:val="both"/>
        <w:rPr>
          <w:rFonts w:ascii="Arial" w:hAnsi="Arial" w:cs="Arial"/>
          <w:sz w:val="20"/>
          <w:szCs w:val="20"/>
        </w:rPr>
      </w:pPr>
      <w:r w:rsidRPr="00C41061">
        <w:rPr>
          <w:rFonts w:ascii="Arial" w:hAnsi="Arial" w:cs="Arial"/>
          <w:sz w:val="20"/>
          <w:szCs w:val="20"/>
        </w:rPr>
        <w:t xml:space="preserve">Inšpektorat Republike Slovenije za okolje in prostor (v nadaljnjem besedilu: IRSOP) je bil ustanovljen z Uredbo o spremembah in dopolnitvah Uredbe o organih v sestavi ministrstev (Uradni list RS, št. 91/14). Inšpektorat deluje kot organ v sestavi Ministrstva za okolje in prostor (v nadaljevanju MOP). </w:t>
      </w:r>
    </w:p>
    <w:p w14:paraId="7B4D1ADC" w14:textId="77777777" w:rsidR="00517EF9" w:rsidRPr="00C41061" w:rsidRDefault="00517EF9" w:rsidP="00803811">
      <w:pPr>
        <w:pStyle w:val="Brezrazmikov"/>
        <w:spacing w:line="288" w:lineRule="auto"/>
        <w:jc w:val="both"/>
        <w:rPr>
          <w:rFonts w:ascii="Arial" w:hAnsi="Arial" w:cs="Arial"/>
          <w:sz w:val="20"/>
          <w:szCs w:val="20"/>
        </w:rPr>
      </w:pPr>
    </w:p>
    <w:p w14:paraId="580C61F5" w14:textId="10F5EF00" w:rsidR="00517EF9" w:rsidRPr="00C41061" w:rsidRDefault="00517EF9" w:rsidP="00803811">
      <w:pPr>
        <w:pStyle w:val="Brezrazmikov"/>
        <w:spacing w:line="288" w:lineRule="auto"/>
        <w:jc w:val="both"/>
        <w:rPr>
          <w:rFonts w:ascii="Arial" w:hAnsi="Arial" w:cs="Arial"/>
          <w:sz w:val="20"/>
          <w:szCs w:val="20"/>
        </w:rPr>
      </w:pPr>
      <w:r w:rsidRPr="00C41061">
        <w:rPr>
          <w:rFonts w:ascii="Arial" w:hAnsi="Arial" w:cs="Arial"/>
          <w:sz w:val="20"/>
          <w:szCs w:val="20"/>
        </w:rPr>
        <w:t xml:space="preserve">Javni uslužbenci organa opravljajo naloge inšpekcijskega nadzora nad izvajanjem predpisov in splošnih aktov s področja urejanja prostora in naselij, graditve objektov in izvedbe gradbenih konstrukcij, izpolnjevanja bistvenih zahtev za objekte, nad izvajanjem predpisov s stanovanjskega področja in geodetske dejavnosti ter varstva okolja in ohranjanja narave, upravljanja voda, industrijskega onesnaževanja in gensko spremenjenih organizmov. Od leta 2017 IRSOP opravlja tudi upravne in strokovne naloge na področju čezmejnega pošiljanja odpadkov, razen radioaktivnih odpadkov. </w:t>
      </w:r>
    </w:p>
    <w:p w14:paraId="6E16CD8A" w14:textId="77777777" w:rsidR="00517EF9" w:rsidRPr="00C41061" w:rsidRDefault="00517EF9" w:rsidP="00803811">
      <w:pPr>
        <w:pStyle w:val="Brezrazmikov"/>
        <w:spacing w:line="288" w:lineRule="auto"/>
        <w:jc w:val="both"/>
        <w:rPr>
          <w:rFonts w:ascii="Arial" w:hAnsi="Arial" w:cs="Arial"/>
          <w:sz w:val="20"/>
          <w:szCs w:val="20"/>
        </w:rPr>
      </w:pPr>
    </w:p>
    <w:p w14:paraId="7BD829A8" w14:textId="37F82EAB" w:rsidR="00D61304" w:rsidRPr="00C41061" w:rsidRDefault="00D61304" w:rsidP="00803811">
      <w:pPr>
        <w:spacing w:line="288" w:lineRule="auto"/>
        <w:rPr>
          <w:rFonts w:eastAsiaTheme="minorHAnsi" w:cs="Arial"/>
          <w:color w:val="000000"/>
          <w:lang w:eastAsia="en-US"/>
        </w:rPr>
      </w:pPr>
      <w:r w:rsidRPr="00C41061">
        <w:rPr>
          <w:rFonts w:cs="Arial"/>
          <w:color w:val="000000"/>
        </w:rPr>
        <w:t>IRSOP v letnem poročilu o delu zajema vsa področja dela, nad katerimi je leta 201</w:t>
      </w:r>
      <w:r w:rsidR="00517EF9" w:rsidRPr="00C41061">
        <w:rPr>
          <w:rFonts w:cs="Arial"/>
          <w:color w:val="000000"/>
        </w:rPr>
        <w:t>8</w:t>
      </w:r>
      <w:r w:rsidRPr="00C41061">
        <w:rPr>
          <w:rFonts w:cs="Arial"/>
          <w:color w:val="000000"/>
        </w:rPr>
        <w:t xml:space="preserve"> </w:t>
      </w:r>
      <w:r w:rsidR="00443091">
        <w:rPr>
          <w:rFonts w:cs="Arial"/>
          <w:color w:val="000000"/>
        </w:rPr>
        <w:t xml:space="preserve">v </w:t>
      </w:r>
      <w:r w:rsidRPr="00C41061">
        <w:rPr>
          <w:rFonts w:cs="Arial"/>
          <w:color w:val="000000"/>
        </w:rPr>
        <w:t>sklad</w:t>
      </w:r>
      <w:r w:rsidR="00443091">
        <w:rPr>
          <w:rFonts w:cs="Arial"/>
          <w:color w:val="000000"/>
        </w:rPr>
        <w:t>u</w:t>
      </w:r>
      <w:r w:rsidRPr="00C41061">
        <w:rPr>
          <w:rFonts w:cs="Arial"/>
          <w:color w:val="000000"/>
        </w:rPr>
        <w:t xml:space="preserve"> z dodeljenimi pooblastili izvajal nadzor. Inšpektorat je opravljal naloge inšpekcijskega nadzora nad izvajanjem predpisov </w:t>
      </w:r>
      <w:r w:rsidRPr="00C41061">
        <w:rPr>
          <w:rFonts w:cs="Arial"/>
        </w:rPr>
        <w:t>s področij varstva okolja: kakovost zraka, ravnanje z odpadki, čezmejno pošiljanje odpadkov, kakovost voda, emisije snovi v vode, industrijsko onesnaževanje in tveganje, hrup, elektromagnetno sevanje, svetlobno onesnaževanje, nadzor nad emisijami oziroma drugimi nepravilnostmi pri uporabi kemikalij; ohranjanje narave, urejanje voda in gospodarjenje z njimi ter nadzor nad gensko spremenjenimi organizmi; naloge inšpekcijskega nadzora nad izv</w:t>
      </w:r>
      <w:r w:rsidR="00443091">
        <w:rPr>
          <w:rFonts w:cs="Arial"/>
        </w:rPr>
        <w:t>ajanjem</w:t>
      </w:r>
      <w:r w:rsidRPr="00C41061">
        <w:rPr>
          <w:rFonts w:cs="Arial"/>
        </w:rPr>
        <w:t xml:space="preserve"> predpisov in splošnih aktov glede urejanja prostora in naselij, graditvijo objektov in izvedbo gradbenih konstrukcij, izpolnjevanjem bistvenih zahtev za objekte, </w:t>
      </w:r>
      <w:r w:rsidR="00443091">
        <w:rPr>
          <w:rFonts w:cs="Arial"/>
        </w:rPr>
        <w:t xml:space="preserve">nad </w:t>
      </w:r>
      <w:r w:rsidRPr="00C41061">
        <w:rPr>
          <w:rFonts w:cs="Arial"/>
        </w:rPr>
        <w:t>stanovanjskimi zadevami in geodetsko dejavnostjo.</w:t>
      </w:r>
      <w:r w:rsidRPr="00C41061">
        <w:rPr>
          <w:rFonts w:eastAsiaTheme="minorHAnsi" w:cs="Arial"/>
          <w:color w:val="000000"/>
          <w:lang w:eastAsia="en-US"/>
        </w:rPr>
        <w:t xml:space="preserve"> </w:t>
      </w:r>
    </w:p>
    <w:p w14:paraId="2EC2FC0E" w14:textId="77777777" w:rsidR="00517EF9" w:rsidRPr="00C41061" w:rsidRDefault="00517EF9" w:rsidP="00803811">
      <w:pPr>
        <w:spacing w:line="288" w:lineRule="auto"/>
        <w:rPr>
          <w:rFonts w:cs="Arial"/>
        </w:rPr>
      </w:pPr>
    </w:p>
    <w:p w14:paraId="094C7FD4" w14:textId="727706AC" w:rsidR="00D61304" w:rsidRPr="00C41061" w:rsidRDefault="00D61304" w:rsidP="00803811">
      <w:pPr>
        <w:spacing w:line="288" w:lineRule="auto"/>
        <w:rPr>
          <w:rFonts w:cs="Arial"/>
        </w:rPr>
      </w:pPr>
      <w:r w:rsidRPr="00C41061">
        <w:rPr>
          <w:rFonts w:cs="Arial"/>
        </w:rPr>
        <w:t xml:space="preserve">Organiziranje in načrtovanje dela IRSOP je temeljilo na programskih ciljih Ministrstva za okolje in prostor, strateških usmeritvah inšpektorata </w:t>
      </w:r>
      <w:r w:rsidR="00443091">
        <w:rPr>
          <w:rFonts w:cs="Arial"/>
        </w:rPr>
        <w:t>in</w:t>
      </w:r>
      <w:r w:rsidRPr="00C41061">
        <w:rPr>
          <w:rFonts w:cs="Arial"/>
        </w:rPr>
        <w:t xml:space="preserve"> merilih za določanje prednostnih inšpekcijskih nadzorov. Inšpekcijski nadzori so se opravljali zaradi preverjanja spoštovanja zakonskih določb in so bili usmerjeni predvsem na področja, v okviru katerih se po izkušnjah v praksi zaznava</w:t>
      </w:r>
      <w:r w:rsidR="00F21E7A">
        <w:rPr>
          <w:rFonts w:cs="Arial"/>
        </w:rPr>
        <w:t>jo</w:t>
      </w:r>
      <w:r w:rsidRPr="00C41061">
        <w:rPr>
          <w:rFonts w:cs="Arial"/>
        </w:rPr>
        <w:t xml:space="preserve"> nespoštovanje predpisov oziroma težave pri njihovem izvajanju. Posebna pozornost je bila namenjena področjem, </w:t>
      </w:r>
      <w:r w:rsidR="00F21E7A">
        <w:rPr>
          <w:rFonts w:cs="Arial"/>
        </w:rPr>
        <w:t>kjer bi bila lahko</w:t>
      </w:r>
      <w:r w:rsidRPr="00C41061">
        <w:rPr>
          <w:rFonts w:cs="Arial"/>
        </w:rPr>
        <w:t xml:space="preserve"> zaradi nespoštovanja predpisov neposredno ogrožena človeška življenja ali zdravje ljudi in storjena večja materialna škoda. V ta namen se vsako leto za posamezno inšpekcijo predvidi določeno število inšpekcijskih pregledov.</w:t>
      </w:r>
    </w:p>
    <w:p w14:paraId="56D09A37" w14:textId="77777777" w:rsidR="00D61304" w:rsidRPr="00C41061" w:rsidRDefault="00D61304" w:rsidP="00803811">
      <w:pPr>
        <w:autoSpaceDE w:val="0"/>
        <w:autoSpaceDN w:val="0"/>
        <w:adjustRightInd w:val="0"/>
        <w:spacing w:line="288" w:lineRule="auto"/>
        <w:rPr>
          <w:rFonts w:eastAsiaTheme="minorHAnsi" w:cs="Arial"/>
          <w:lang w:eastAsia="en-US"/>
        </w:rPr>
      </w:pPr>
    </w:p>
    <w:p w14:paraId="1BB924A5" w14:textId="77777777" w:rsidR="00D61304" w:rsidRPr="00C41061" w:rsidRDefault="00D61304" w:rsidP="00803811">
      <w:pPr>
        <w:spacing w:line="288" w:lineRule="auto"/>
        <w:rPr>
          <w:rFonts w:cs="Arial"/>
        </w:rPr>
      </w:pPr>
      <w:r w:rsidRPr="00C41061">
        <w:rPr>
          <w:rFonts w:cs="Arial"/>
        </w:rPr>
        <w:t>Glede na obseg nadzorov je IRSOP izvajal celovite in tematske inšpekcijske nadzore. Celoviti nadzori so dali celovit pregled nad zakonitostjo in strokovnostjo dela zavezanca na področju dela posamezne inšpekcije, tematski pa so se pri zavezancih opravljali na tistem delu posameznega dela inšpekcijskega področja, ki je z vidika uresničevanja posameznega materialnega predpisa povezan s posebno problematiko, ali pa je bil tak nadzor opravljen zaradi pridobivanja podatkov o resničnem stanju kot posnetku stanja na določenem upravnem področju.</w:t>
      </w:r>
    </w:p>
    <w:p w14:paraId="28BFA0AA" w14:textId="77777777" w:rsidR="00D61304" w:rsidRPr="00C41061" w:rsidRDefault="00D61304" w:rsidP="00803811">
      <w:pPr>
        <w:spacing w:line="288" w:lineRule="auto"/>
        <w:rPr>
          <w:rFonts w:cs="Arial"/>
        </w:rPr>
      </w:pPr>
    </w:p>
    <w:p w14:paraId="5A83619D" w14:textId="77777777" w:rsidR="00D61304" w:rsidRPr="00C41061" w:rsidRDefault="00D61304" w:rsidP="00803811">
      <w:pPr>
        <w:spacing w:line="288" w:lineRule="auto"/>
        <w:rPr>
          <w:rFonts w:cs="Arial"/>
        </w:rPr>
      </w:pPr>
      <w:r w:rsidRPr="00C41061">
        <w:rPr>
          <w:rFonts w:cs="Arial"/>
        </w:rPr>
        <w:t>IRSOP je na podlagi prejetih prijav, pobud, pritožb in obvestil, ki jih je prejel od fizičnih ali pravnih oseb, opravljal tudi izredne inšpekcijske nadzore. S kontrolnimi inšpekcijskimi nadzori je preverjal, ali so zavezanci v odrejenem roku odpravili ugotovljene pomanjkljivosti in nepravilnosti. IRSOP je opravljal napovedane in nenapovedane inšpekcijske nadzore.</w:t>
      </w:r>
    </w:p>
    <w:p w14:paraId="7D44A54A" w14:textId="77777777" w:rsidR="00D61304" w:rsidRPr="00C41061" w:rsidRDefault="00D61304" w:rsidP="00803811">
      <w:pPr>
        <w:spacing w:line="288" w:lineRule="auto"/>
        <w:rPr>
          <w:rFonts w:cs="Arial"/>
        </w:rPr>
      </w:pPr>
    </w:p>
    <w:p w14:paraId="4D85FF3E" w14:textId="2F578067" w:rsidR="00D61304" w:rsidRPr="00C41061" w:rsidRDefault="00D61304" w:rsidP="00803811">
      <w:pPr>
        <w:spacing w:line="288" w:lineRule="auto"/>
        <w:rPr>
          <w:rFonts w:cs="Arial"/>
        </w:rPr>
      </w:pPr>
      <w:r w:rsidRPr="00C41061">
        <w:rPr>
          <w:rFonts w:cs="Arial"/>
        </w:rPr>
        <w:t>Inšpektorat je izvedel različne usmerjene akcije na področjih, na katerih so bile v preteklem obdobju ugotovljene večje nepravilnosti, in na področjih, na katerih nadzor na novo določa sprememba posamezne področne zakonodaje. Glede na področje nadzora se je IRSOP aktivno vključeval v skupne akcije različnih inšpektoratov RS in s tem nadaljeval že vzpostavljen</w:t>
      </w:r>
      <w:r w:rsidR="00F21E7A">
        <w:rPr>
          <w:rFonts w:cs="Arial"/>
        </w:rPr>
        <w:t>i</w:t>
      </w:r>
      <w:r w:rsidRPr="00C41061">
        <w:rPr>
          <w:rFonts w:cs="Arial"/>
        </w:rPr>
        <w:t xml:space="preserve"> način dela.</w:t>
      </w:r>
    </w:p>
    <w:p w14:paraId="289DD500" w14:textId="77777777" w:rsidR="00D61304" w:rsidRPr="00C41061" w:rsidRDefault="00D61304" w:rsidP="00803811">
      <w:pPr>
        <w:spacing w:line="288" w:lineRule="auto"/>
        <w:rPr>
          <w:rFonts w:cs="Arial"/>
          <w:highlight w:val="yellow"/>
        </w:rPr>
      </w:pPr>
    </w:p>
    <w:p w14:paraId="4A0134EB" w14:textId="77777777" w:rsidR="00D61304" w:rsidRPr="00C41061" w:rsidRDefault="00D61304" w:rsidP="00803811">
      <w:pPr>
        <w:pStyle w:val="Naslov1"/>
        <w:spacing w:line="288" w:lineRule="auto"/>
      </w:pPr>
      <w:bookmarkStart w:id="4" w:name="_Toc408775436"/>
      <w:bookmarkStart w:id="5" w:name="_Toc14866092"/>
      <w:r w:rsidRPr="00C41061">
        <w:t>ORGANIZACIJA IN KADRI</w:t>
      </w:r>
      <w:bookmarkEnd w:id="4"/>
      <w:bookmarkEnd w:id="5"/>
      <w:r w:rsidRPr="00C41061">
        <w:t xml:space="preserve"> </w:t>
      </w:r>
    </w:p>
    <w:p w14:paraId="2B5805FF" w14:textId="77777777" w:rsidR="00D61304" w:rsidRPr="00C41061" w:rsidRDefault="00D61304" w:rsidP="00803811">
      <w:pPr>
        <w:pStyle w:val="Naslov2"/>
        <w:spacing w:line="288" w:lineRule="auto"/>
      </w:pPr>
      <w:bookmarkStart w:id="6" w:name="_Toc14866093"/>
      <w:r w:rsidRPr="00C41061">
        <w:t>ORGANIZIRANOST</w:t>
      </w:r>
      <w:bookmarkEnd w:id="6"/>
    </w:p>
    <w:p w14:paraId="6AEACD51" w14:textId="77777777" w:rsidR="00EC1F6B" w:rsidRPr="00C41061" w:rsidRDefault="00EC1F6B" w:rsidP="00407963">
      <w:pPr>
        <w:autoSpaceDE w:val="0"/>
        <w:autoSpaceDN w:val="0"/>
        <w:adjustRightInd w:val="0"/>
        <w:spacing w:line="288" w:lineRule="auto"/>
        <w:rPr>
          <w:rFonts w:cs="Arial"/>
        </w:rPr>
      </w:pPr>
      <w:r w:rsidRPr="00C41061">
        <w:rPr>
          <w:rFonts w:cs="Arial"/>
        </w:rPr>
        <w:t>IRSOP, ki je organ v sestavi Ministrstva za okolje in prostor, ima sedež v Ljubljani na Dunajski cesti 58. Vodi in zastopa ga glavna inšpektorica. Notranje organizacijske enote inšpektorata so: Inšpekcija za okolje in naravo, Gradbena, geodetska in stanovanjska inšpekcija, Služba za skupne in pravne zadeve ter osem območnih enot. Inšpekcijo za okolje in naravo ter gradbeno, geodetsko in stanovanjsko inšpekcijo vodi direktor posamezne inšpekcije, službo za skupne in pravne zadeve pa vodja službe.</w:t>
      </w:r>
    </w:p>
    <w:p w14:paraId="4CD399C8" w14:textId="77777777" w:rsidR="00EC1F6B" w:rsidRPr="00C41061" w:rsidRDefault="00EC1F6B" w:rsidP="00407963">
      <w:pPr>
        <w:spacing w:line="288" w:lineRule="auto"/>
        <w:rPr>
          <w:rFonts w:cs="Arial"/>
        </w:rPr>
      </w:pPr>
    </w:p>
    <w:p w14:paraId="6CBF6326" w14:textId="77777777" w:rsidR="00EC1F6B" w:rsidRPr="00C41061" w:rsidRDefault="00EC1F6B" w:rsidP="00407963">
      <w:pPr>
        <w:spacing w:line="288" w:lineRule="auto"/>
        <w:rPr>
          <w:rFonts w:cs="Arial"/>
        </w:rPr>
      </w:pPr>
      <w:r w:rsidRPr="00C41061">
        <w:rPr>
          <w:rFonts w:cs="Arial"/>
        </w:rPr>
        <w:t>IRSOP ima območne enote z inšpekcijskimi pisarnami po vsej Sloveniji:</w:t>
      </w:r>
    </w:p>
    <w:p w14:paraId="054B8C50"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Celje, sedež v Celju, Krekov trg 9, inšpekcijska pisarna v Velenju, Rudarska 6a;</w:t>
      </w:r>
    </w:p>
    <w:p w14:paraId="3E5294EE"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Koper, sedež v Kopru, Trg Brolo 12, inšpekcijska pisarna v Postojni, Kolodvorska 5a;</w:t>
      </w:r>
    </w:p>
    <w:p w14:paraId="01284D53"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Kranj, sedež v Kranju, Slovenski trg 1;</w:t>
      </w:r>
    </w:p>
    <w:p w14:paraId="022B1AFC"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Ljubljana, sedež v Ljubljani, Vožarski pot 12, z inšpekcijskimi pisarnami v Kočevju, Trg zbora odposlancev 2 in Zagorju ob Savi, Grajska ulica 2;</w:t>
      </w:r>
    </w:p>
    <w:p w14:paraId="4AB6E102"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Maribor, sedež v Mariboru, Partizanska cesta 47, z inšpekcijskimi pisarnami v Slovenski Bistrici, Ljubljanska cesta 93, na Ptuju, Prešernova 29, in v Dravogradu, Meža 10;</w:t>
      </w:r>
    </w:p>
    <w:p w14:paraId="64E2D630" w14:textId="77777777" w:rsidR="00EC1F6B" w:rsidRPr="00C41061" w:rsidRDefault="00EC1F6B" w:rsidP="00407963">
      <w:pPr>
        <w:pStyle w:val="Odstavekseznama"/>
        <w:numPr>
          <w:ilvl w:val="0"/>
          <w:numId w:val="57"/>
        </w:numPr>
        <w:spacing w:line="288" w:lineRule="auto"/>
        <w:jc w:val="both"/>
        <w:rPr>
          <w:rFonts w:ascii="Arial" w:hAnsi="Arial" w:cs="Arial"/>
          <w:sz w:val="20"/>
          <w:szCs w:val="20"/>
        </w:rPr>
      </w:pPr>
      <w:r w:rsidRPr="00C41061">
        <w:rPr>
          <w:rFonts w:ascii="Arial" w:hAnsi="Arial" w:cs="Arial"/>
          <w:sz w:val="20"/>
          <w:szCs w:val="20"/>
        </w:rPr>
        <w:t>Območna enota Murska Sobota, sedež v Murski Soboti, Trg zmage 7, inšpekcijska pisarna v Ljutomeru, Ormoška 3/II;</w:t>
      </w:r>
    </w:p>
    <w:p w14:paraId="6D3FD377" w14:textId="77777777" w:rsidR="00EC1F6B" w:rsidRPr="00C41061" w:rsidRDefault="00EC1F6B" w:rsidP="00407963">
      <w:pPr>
        <w:pStyle w:val="Odstavekseznama"/>
        <w:numPr>
          <w:ilvl w:val="0"/>
          <w:numId w:val="57"/>
        </w:numPr>
        <w:spacing w:after="0" w:line="288" w:lineRule="auto"/>
        <w:ind w:left="357" w:hanging="357"/>
        <w:jc w:val="both"/>
        <w:rPr>
          <w:rFonts w:ascii="Arial" w:hAnsi="Arial" w:cs="Arial"/>
          <w:sz w:val="20"/>
          <w:szCs w:val="20"/>
        </w:rPr>
      </w:pPr>
      <w:r w:rsidRPr="00C41061">
        <w:rPr>
          <w:rFonts w:ascii="Arial" w:hAnsi="Arial" w:cs="Arial"/>
          <w:sz w:val="20"/>
          <w:szCs w:val="20"/>
        </w:rPr>
        <w:t>Območna enota Nova Gorica, sedež v Novi Gorici, Trg Edvarda Kardelja 1, inšpekcijska pisarna v Ajdovščini, Vipavska cesta 11/b;</w:t>
      </w:r>
    </w:p>
    <w:p w14:paraId="44A068E0" w14:textId="77777777" w:rsidR="00EC1F6B" w:rsidRPr="00C41061" w:rsidRDefault="00EC1F6B" w:rsidP="00407963">
      <w:pPr>
        <w:pStyle w:val="Odstavekseznama"/>
        <w:numPr>
          <w:ilvl w:val="0"/>
          <w:numId w:val="57"/>
        </w:numPr>
        <w:spacing w:after="0" w:line="288" w:lineRule="auto"/>
        <w:ind w:left="357" w:hanging="357"/>
        <w:jc w:val="both"/>
        <w:rPr>
          <w:rFonts w:ascii="Arial" w:hAnsi="Arial" w:cs="Arial"/>
          <w:sz w:val="20"/>
          <w:szCs w:val="20"/>
        </w:rPr>
      </w:pPr>
      <w:r w:rsidRPr="00C41061">
        <w:rPr>
          <w:rFonts w:ascii="Arial" w:hAnsi="Arial" w:cs="Arial"/>
          <w:sz w:val="20"/>
          <w:szCs w:val="20"/>
        </w:rPr>
        <w:t>Območna enota Novo mesto, sedež v Novem mestu, Defranceschijeva 1, inšpekcijska pisarna v Brežicah, Cesta prvih borcev 24a.</w:t>
      </w:r>
    </w:p>
    <w:p w14:paraId="58E441E6" w14:textId="77777777" w:rsidR="00EC1F6B" w:rsidRPr="00C41061" w:rsidRDefault="00EC1F6B" w:rsidP="00407963">
      <w:pPr>
        <w:spacing w:line="288" w:lineRule="auto"/>
        <w:rPr>
          <w:rFonts w:cs="Arial"/>
        </w:rPr>
      </w:pPr>
    </w:p>
    <w:p w14:paraId="47C0FD4E" w14:textId="77777777" w:rsidR="00EC1F6B" w:rsidRPr="00C41061" w:rsidRDefault="00EC1F6B" w:rsidP="00407963">
      <w:pPr>
        <w:spacing w:line="288" w:lineRule="auto"/>
        <w:rPr>
          <w:rFonts w:cs="Arial"/>
        </w:rPr>
      </w:pPr>
      <w:r w:rsidRPr="00C41061">
        <w:rPr>
          <w:rFonts w:cs="Arial"/>
        </w:rPr>
        <w:t>Območno enoto organizacijsko vodi vodja območne enote, strokovno mu pomaga koordinator. V območni enoti, kjer je vodja inšpektor za okolje, je koordinator gradbeni inšpektor, v območnih enotah, kjer je vodja gradbeni inšpektor, pa je koordinator inšpektor za okolje.</w:t>
      </w:r>
    </w:p>
    <w:p w14:paraId="51C270A0" w14:textId="77777777" w:rsidR="00EC1F6B" w:rsidRPr="00C41061" w:rsidRDefault="00EC1F6B" w:rsidP="00407963">
      <w:pPr>
        <w:spacing w:line="288" w:lineRule="auto"/>
        <w:rPr>
          <w:rFonts w:cs="Arial"/>
        </w:rPr>
      </w:pPr>
    </w:p>
    <w:p w14:paraId="2B679B6B" w14:textId="1764E7AF" w:rsidR="00EC1F6B" w:rsidRPr="00C41061" w:rsidRDefault="00EC1F6B" w:rsidP="00407963">
      <w:pPr>
        <w:spacing w:line="288" w:lineRule="auto"/>
        <w:rPr>
          <w:rFonts w:cs="Arial"/>
        </w:rPr>
      </w:pPr>
      <w:r w:rsidRPr="00C41061">
        <w:rPr>
          <w:rFonts w:cs="Arial"/>
        </w:rPr>
        <w:t>V okviru območnih enot poleg inšpektorjev in</w:t>
      </w:r>
      <w:r w:rsidR="00F554AC">
        <w:rPr>
          <w:rFonts w:cs="Arial"/>
        </w:rPr>
        <w:t xml:space="preserve"> strokovno-tehničnega</w:t>
      </w:r>
      <w:r w:rsidRPr="00C41061">
        <w:rPr>
          <w:rFonts w:cs="Arial"/>
        </w:rPr>
        <w:t xml:space="preserve"> osebja delujejo tudi nadzorniki. To so uradniki, ki po določbah Zakona o inšpekcijskem nadzoru in Zakona o splošnem upravnem postopku izvajajo posamezna dejanja v postopku </w:t>
      </w:r>
      <w:r w:rsidR="001811E0" w:rsidRPr="00C41061">
        <w:rPr>
          <w:rFonts w:cs="Arial"/>
        </w:rPr>
        <w:t xml:space="preserve">pred izdajo odločbe </w:t>
      </w:r>
      <w:r w:rsidRPr="00C41061">
        <w:rPr>
          <w:rFonts w:cs="Arial"/>
        </w:rPr>
        <w:t>(ugotavljajo dejstva in okoliščine)</w:t>
      </w:r>
      <w:r w:rsidR="001811E0" w:rsidRPr="00C41061">
        <w:rPr>
          <w:rFonts w:cs="Arial"/>
        </w:rPr>
        <w:t>,</w:t>
      </w:r>
      <w:r w:rsidRPr="00C41061">
        <w:rPr>
          <w:rFonts w:cs="Arial"/>
        </w:rPr>
        <w:t xml:space="preserve"> in s tem pomagajo inšpektorjem za okolje in naravo ter gradbenim inšpektorjem.</w:t>
      </w:r>
    </w:p>
    <w:p w14:paraId="40C223EC" w14:textId="77777777" w:rsidR="00D61304" w:rsidRPr="00C41061" w:rsidRDefault="00D61304" w:rsidP="00407963">
      <w:pPr>
        <w:spacing w:line="288" w:lineRule="auto"/>
        <w:rPr>
          <w:rFonts w:cs="Arial"/>
        </w:rPr>
      </w:pPr>
    </w:p>
    <w:p w14:paraId="72E8FC95" w14:textId="77777777" w:rsidR="00D61304" w:rsidRPr="00C41061" w:rsidRDefault="00D61304" w:rsidP="00803811">
      <w:pPr>
        <w:pStyle w:val="Naslov2"/>
        <w:spacing w:line="288" w:lineRule="auto"/>
      </w:pPr>
      <w:bookmarkStart w:id="7" w:name="_Toc444865692"/>
      <w:bookmarkStart w:id="8" w:name="_Toc14866094"/>
      <w:r w:rsidRPr="00C41061">
        <w:t>KADROVSKA STRUKTURA</w:t>
      </w:r>
      <w:bookmarkEnd w:id="7"/>
      <w:bookmarkEnd w:id="8"/>
    </w:p>
    <w:p w14:paraId="6F2ED6E3" w14:textId="77777777" w:rsidR="00306396" w:rsidRPr="00C41061" w:rsidRDefault="00306396" w:rsidP="00407963">
      <w:pPr>
        <w:autoSpaceDE w:val="0"/>
        <w:autoSpaceDN w:val="0"/>
        <w:adjustRightInd w:val="0"/>
        <w:spacing w:line="288" w:lineRule="auto"/>
        <w:rPr>
          <w:rFonts w:cs="Arial"/>
          <w:color w:val="000000"/>
        </w:rPr>
      </w:pPr>
      <w:bookmarkStart w:id="9" w:name="_Toc408775437"/>
      <w:bookmarkStart w:id="10" w:name="_Toc345676814"/>
      <w:bookmarkEnd w:id="2"/>
      <w:bookmarkEnd w:id="3"/>
    </w:p>
    <w:p w14:paraId="7F073255" w14:textId="3EE3A402" w:rsidR="00306396" w:rsidRPr="00C41061" w:rsidRDefault="00F554AC" w:rsidP="00407963">
      <w:pPr>
        <w:autoSpaceDE w:val="0"/>
        <w:autoSpaceDN w:val="0"/>
        <w:adjustRightInd w:val="0"/>
        <w:spacing w:line="288" w:lineRule="auto"/>
        <w:rPr>
          <w:rFonts w:cs="Arial"/>
          <w:color w:val="000000"/>
        </w:rPr>
      </w:pPr>
      <w:r>
        <w:rPr>
          <w:rFonts w:cs="Arial"/>
          <w:color w:val="000000"/>
        </w:rPr>
        <w:t>V s</w:t>
      </w:r>
      <w:r w:rsidR="00306396" w:rsidRPr="00C41061">
        <w:rPr>
          <w:rFonts w:cs="Arial"/>
          <w:color w:val="000000"/>
        </w:rPr>
        <w:t>klad</w:t>
      </w:r>
      <w:r>
        <w:rPr>
          <w:rFonts w:cs="Arial"/>
          <w:color w:val="000000"/>
        </w:rPr>
        <w:t>u</w:t>
      </w:r>
      <w:r w:rsidR="00306396" w:rsidRPr="00C41061">
        <w:rPr>
          <w:rFonts w:cs="Arial"/>
          <w:color w:val="000000"/>
        </w:rPr>
        <w:t xml:space="preserve"> s skupnim kadrovskim načrtom organov državne uprave in kadrovskim načrtom, ki ga določi MOP, je</w:t>
      </w:r>
      <w:r>
        <w:rPr>
          <w:rFonts w:cs="Arial"/>
          <w:color w:val="000000"/>
        </w:rPr>
        <w:t xml:space="preserve"> bilo na</w:t>
      </w:r>
      <w:r w:rsidR="00306396" w:rsidRPr="00C41061">
        <w:rPr>
          <w:rFonts w:cs="Arial"/>
          <w:color w:val="000000"/>
        </w:rPr>
        <w:t xml:space="preserve"> IRSOP 31. decembra 2018 zaposlenih </w:t>
      </w:r>
      <w:r w:rsidR="006D047E" w:rsidRPr="00C41061">
        <w:rPr>
          <w:rFonts w:cs="Arial"/>
          <w:color w:val="000000"/>
        </w:rPr>
        <w:t xml:space="preserve">186 </w:t>
      </w:r>
      <w:r w:rsidR="00306396" w:rsidRPr="00C41061">
        <w:rPr>
          <w:rFonts w:cs="Arial"/>
          <w:color w:val="000000"/>
        </w:rPr>
        <w:t>javnih uslužbencev</w:t>
      </w:r>
      <w:r>
        <w:rPr>
          <w:rFonts w:cs="Arial"/>
          <w:color w:val="000000"/>
        </w:rPr>
        <w:t xml:space="preserve"> v skladu z</w:t>
      </w:r>
      <w:r w:rsidR="00306396" w:rsidRPr="00C41061">
        <w:rPr>
          <w:rFonts w:cs="Arial"/>
          <w:color w:val="000000"/>
        </w:rPr>
        <w:t xml:space="preserve"> dovoljeno kvoto</w:t>
      </w:r>
      <w:r w:rsidR="006D047E" w:rsidRPr="00C41061">
        <w:rPr>
          <w:rFonts w:cs="Arial"/>
          <w:color w:val="000000"/>
        </w:rPr>
        <w:t>.</w:t>
      </w:r>
    </w:p>
    <w:p w14:paraId="5222D58C" w14:textId="22A8FCB6" w:rsidR="00306396" w:rsidRPr="00C41061" w:rsidRDefault="00306396" w:rsidP="00407963">
      <w:pPr>
        <w:autoSpaceDE w:val="0"/>
        <w:autoSpaceDN w:val="0"/>
        <w:adjustRightInd w:val="0"/>
        <w:spacing w:line="288" w:lineRule="auto"/>
        <w:rPr>
          <w:rFonts w:cs="Arial"/>
          <w:color w:val="000000"/>
        </w:rPr>
      </w:pPr>
      <w:r w:rsidRPr="00C41061">
        <w:rPr>
          <w:rFonts w:cs="Arial"/>
          <w:color w:val="000000"/>
        </w:rPr>
        <w:t xml:space="preserve">V IRSOP je bilo 31. decembra 2018 zaposlenih </w:t>
      </w:r>
      <w:r w:rsidRPr="00C41061">
        <w:rPr>
          <w:rFonts w:cs="Arial"/>
          <w:b/>
          <w:bCs/>
          <w:color w:val="000000"/>
        </w:rPr>
        <w:t>194 j</w:t>
      </w:r>
      <w:r w:rsidRPr="00C41061">
        <w:rPr>
          <w:rFonts w:cs="Arial"/>
          <w:color w:val="000000"/>
        </w:rPr>
        <w:t>avnih uslužbencev, pri čemer je bilo</w:t>
      </w:r>
      <w:r w:rsidRPr="00C41061">
        <w:rPr>
          <w:rFonts w:cs="Arial"/>
          <w:b/>
          <w:bCs/>
          <w:color w:val="000000"/>
        </w:rPr>
        <w:t xml:space="preserve"> </w:t>
      </w:r>
      <w:r w:rsidRPr="00C41061">
        <w:rPr>
          <w:rFonts w:cs="Arial"/>
          <w:b/>
          <w:bCs/>
        </w:rPr>
        <w:t>181</w:t>
      </w:r>
      <w:r w:rsidRPr="00C41061">
        <w:rPr>
          <w:rFonts w:cs="Arial"/>
          <w:color w:val="FF0000"/>
        </w:rPr>
        <w:t xml:space="preserve"> </w:t>
      </w:r>
      <w:r w:rsidRPr="00C41061">
        <w:rPr>
          <w:rFonts w:cs="Arial"/>
          <w:color w:val="000000"/>
        </w:rPr>
        <w:t xml:space="preserve">javnih uslužbencev vštetih v kadrovski načrt </w:t>
      </w:r>
      <w:r w:rsidR="00F554AC">
        <w:rPr>
          <w:rFonts w:cs="Arial"/>
          <w:color w:val="000000"/>
        </w:rPr>
        <w:t xml:space="preserve">glede </w:t>
      </w:r>
      <w:r w:rsidRPr="00C41061">
        <w:rPr>
          <w:rFonts w:cs="Arial"/>
          <w:color w:val="000000"/>
        </w:rPr>
        <w:t>zaposlit</w:t>
      </w:r>
      <w:r w:rsidR="00F554AC">
        <w:rPr>
          <w:rFonts w:cs="Arial"/>
          <w:color w:val="000000"/>
        </w:rPr>
        <w:t>ev</w:t>
      </w:r>
      <w:r w:rsidRPr="00C41061">
        <w:rPr>
          <w:rFonts w:cs="Arial"/>
          <w:color w:val="000000"/>
        </w:rPr>
        <w:t xml:space="preserve"> za nedoločen čas. </w:t>
      </w:r>
    </w:p>
    <w:p w14:paraId="1D6740A4" w14:textId="77777777" w:rsidR="00306396" w:rsidRPr="00C41061" w:rsidRDefault="00306396" w:rsidP="00407963">
      <w:pPr>
        <w:autoSpaceDE w:val="0"/>
        <w:autoSpaceDN w:val="0"/>
        <w:adjustRightInd w:val="0"/>
        <w:spacing w:line="288" w:lineRule="auto"/>
        <w:rPr>
          <w:rFonts w:cs="Arial"/>
          <w:color w:val="000000"/>
        </w:rPr>
      </w:pPr>
    </w:p>
    <w:p w14:paraId="1D2792D2" w14:textId="7991C44E" w:rsidR="00306396" w:rsidRPr="00C41061" w:rsidRDefault="00306396" w:rsidP="00407963">
      <w:pPr>
        <w:autoSpaceDE w:val="0"/>
        <w:autoSpaceDN w:val="0"/>
        <w:adjustRightInd w:val="0"/>
        <w:spacing w:line="288" w:lineRule="auto"/>
        <w:rPr>
          <w:rFonts w:cs="Arial"/>
          <w:color w:val="000000"/>
        </w:rPr>
      </w:pPr>
      <w:r w:rsidRPr="00C41061">
        <w:rPr>
          <w:rFonts w:cs="Arial"/>
          <w:color w:val="000000"/>
        </w:rPr>
        <w:t xml:space="preserve">Na dan 31. 12. 2018 </w:t>
      </w:r>
      <w:r w:rsidR="00F554AC">
        <w:rPr>
          <w:rFonts w:cs="Arial"/>
          <w:color w:val="000000"/>
        </w:rPr>
        <w:t xml:space="preserve">so na </w:t>
      </w:r>
      <w:r w:rsidRPr="00C41061">
        <w:rPr>
          <w:rFonts w:cs="Arial"/>
          <w:color w:val="000000"/>
        </w:rPr>
        <w:t xml:space="preserve">IRSOP tudi zaposlitve za določen čas, katerih del se všteva v kadrovski načrt po posebnih </w:t>
      </w:r>
      <w:r w:rsidR="00F554AC">
        <w:rPr>
          <w:rFonts w:cs="Arial"/>
          <w:color w:val="000000"/>
        </w:rPr>
        <w:t>merilih,</w:t>
      </w:r>
      <w:r w:rsidRPr="00C41061">
        <w:rPr>
          <w:rFonts w:cs="Arial"/>
          <w:color w:val="000000"/>
        </w:rPr>
        <w:t xml:space="preserve"> ter zaposlitve, ki se ne vštevajo v kadrovski načrt.</w:t>
      </w:r>
    </w:p>
    <w:p w14:paraId="12384175" w14:textId="77777777" w:rsidR="00306396" w:rsidRPr="00C41061" w:rsidRDefault="00306396" w:rsidP="00407963">
      <w:pPr>
        <w:autoSpaceDE w:val="0"/>
        <w:autoSpaceDN w:val="0"/>
        <w:adjustRightInd w:val="0"/>
        <w:spacing w:line="288" w:lineRule="auto"/>
        <w:rPr>
          <w:rFonts w:cs="Arial"/>
          <w:color w:val="000000"/>
        </w:rPr>
      </w:pPr>
    </w:p>
    <w:p w14:paraId="1333DDB4" w14:textId="373B1F4C" w:rsidR="00306396" w:rsidRPr="00C41061" w:rsidRDefault="00306396" w:rsidP="00407963">
      <w:pPr>
        <w:autoSpaceDE w:val="0"/>
        <w:autoSpaceDN w:val="0"/>
        <w:adjustRightInd w:val="0"/>
        <w:spacing w:line="288" w:lineRule="auto"/>
        <w:rPr>
          <w:rFonts w:cs="Arial"/>
          <w:color w:val="000000"/>
        </w:rPr>
      </w:pPr>
      <w:r w:rsidRPr="00C41061">
        <w:rPr>
          <w:rFonts w:cs="Arial"/>
          <w:color w:val="000000"/>
        </w:rPr>
        <w:t xml:space="preserve">V </w:t>
      </w:r>
      <w:r w:rsidR="00D933E0" w:rsidRPr="00C41061">
        <w:rPr>
          <w:rFonts w:cs="Arial"/>
          <w:color w:val="000000"/>
        </w:rPr>
        <w:t>letu 2018 so bili na I</w:t>
      </w:r>
      <w:r w:rsidR="00803811" w:rsidRPr="00C41061">
        <w:rPr>
          <w:rFonts w:cs="Arial"/>
          <w:color w:val="000000"/>
        </w:rPr>
        <w:t xml:space="preserve">RSOP za določen čas zaposleni: </w:t>
      </w:r>
      <w:r w:rsidR="00D933E0" w:rsidRPr="00C41061">
        <w:rPr>
          <w:rFonts w:cs="Arial"/>
          <w:color w:val="000000"/>
        </w:rPr>
        <w:t>dva</w:t>
      </w:r>
      <w:r w:rsidRPr="00C41061">
        <w:rPr>
          <w:rFonts w:cs="Arial"/>
          <w:color w:val="000000"/>
        </w:rPr>
        <w:t xml:space="preserve"> javna uslužbenca</w:t>
      </w:r>
      <w:r w:rsidR="00D933E0" w:rsidRPr="00C41061">
        <w:rPr>
          <w:rFonts w:cs="Arial"/>
          <w:color w:val="000000"/>
        </w:rPr>
        <w:t xml:space="preserve"> </w:t>
      </w:r>
      <w:r w:rsidR="00F554AC">
        <w:rPr>
          <w:rFonts w:cs="Arial"/>
          <w:color w:val="000000"/>
        </w:rPr>
        <w:t>zaradi</w:t>
      </w:r>
      <w:r w:rsidR="00407963">
        <w:rPr>
          <w:rFonts w:cs="Arial"/>
          <w:color w:val="000000"/>
        </w:rPr>
        <w:t xml:space="preserve"> povečanega obsega dela,</w:t>
      </w:r>
      <w:r w:rsidR="00D933E0" w:rsidRPr="00C41061">
        <w:rPr>
          <w:rFonts w:cs="Arial"/>
          <w:color w:val="000000"/>
        </w:rPr>
        <w:t xml:space="preserve"> ena javna uslužbenka </w:t>
      </w:r>
      <w:r w:rsidR="00F554AC">
        <w:rPr>
          <w:rFonts w:cs="Arial"/>
          <w:color w:val="000000"/>
        </w:rPr>
        <w:t>v okviru</w:t>
      </w:r>
      <w:r w:rsidRPr="00C41061">
        <w:rPr>
          <w:rFonts w:cs="Arial"/>
          <w:color w:val="000000"/>
        </w:rPr>
        <w:t xml:space="preserve"> pripravništva oz</w:t>
      </w:r>
      <w:r w:rsidR="00F554AC">
        <w:rPr>
          <w:rFonts w:cs="Arial"/>
          <w:color w:val="000000"/>
        </w:rPr>
        <w:t>iroma</w:t>
      </w:r>
      <w:r w:rsidR="00407963">
        <w:rPr>
          <w:rFonts w:cs="Arial"/>
          <w:color w:val="000000"/>
        </w:rPr>
        <w:t xml:space="preserve"> usposabljanja za delo, </w:t>
      </w:r>
      <w:r w:rsidR="00D933E0" w:rsidRPr="00C41061">
        <w:rPr>
          <w:rFonts w:cs="Arial"/>
          <w:color w:val="000000"/>
        </w:rPr>
        <w:t>pet</w:t>
      </w:r>
      <w:r w:rsidRPr="00C41061">
        <w:rPr>
          <w:rFonts w:cs="Arial"/>
          <w:color w:val="000000"/>
        </w:rPr>
        <w:t xml:space="preserve"> javnih uslužbencev </w:t>
      </w:r>
      <w:r w:rsidR="00F554AC">
        <w:rPr>
          <w:rFonts w:cs="Arial"/>
          <w:color w:val="000000"/>
        </w:rPr>
        <w:t>za</w:t>
      </w:r>
      <w:r w:rsidR="00D933E0" w:rsidRPr="00C41061">
        <w:rPr>
          <w:rFonts w:cs="Arial"/>
          <w:color w:val="000000"/>
        </w:rPr>
        <w:t xml:space="preserve"> projektn</w:t>
      </w:r>
      <w:r w:rsidR="00F554AC">
        <w:rPr>
          <w:rFonts w:cs="Arial"/>
          <w:color w:val="000000"/>
        </w:rPr>
        <w:t>o</w:t>
      </w:r>
      <w:r w:rsidR="00D933E0" w:rsidRPr="00C41061">
        <w:rPr>
          <w:rFonts w:cs="Arial"/>
          <w:color w:val="000000"/>
        </w:rPr>
        <w:t xml:space="preserve"> del</w:t>
      </w:r>
      <w:r w:rsidR="00F554AC">
        <w:rPr>
          <w:rFonts w:cs="Arial"/>
          <w:color w:val="000000"/>
        </w:rPr>
        <w:t>o</w:t>
      </w:r>
      <w:r w:rsidR="00D933E0" w:rsidRPr="00C41061">
        <w:rPr>
          <w:rFonts w:cs="Arial"/>
          <w:color w:val="000000"/>
        </w:rPr>
        <w:t xml:space="preserve"> in</w:t>
      </w:r>
      <w:r w:rsidRPr="00C41061">
        <w:rPr>
          <w:rFonts w:cs="Arial"/>
          <w:color w:val="000000"/>
        </w:rPr>
        <w:t xml:space="preserve"> </w:t>
      </w:r>
      <w:r w:rsidR="00D933E0" w:rsidRPr="00C41061">
        <w:rPr>
          <w:rFonts w:cs="Arial"/>
          <w:color w:val="000000"/>
        </w:rPr>
        <w:t>pet</w:t>
      </w:r>
      <w:r w:rsidRPr="00C41061">
        <w:rPr>
          <w:rFonts w:cs="Arial"/>
          <w:color w:val="000000"/>
        </w:rPr>
        <w:t xml:space="preserve"> javnih uslužbencev zaradi nadomeščanja drugih javnih uslužbencev, ki so na materinskem oziroma starševskem dopustu </w:t>
      </w:r>
      <w:r w:rsidR="00F554AC">
        <w:rPr>
          <w:rFonts w:cs="Arial"/>
          <w:color w:val="000000"/>
        </w:rPr>
        <w:t>ali</w:t>
      </w:r>
      <w:r w:rsidRPr="00C41061">
        <w:rPr>
          <w:rFonts w:cs="Arial"/>
          <w:color w:val="000000"/>
        </w:rPr>
        <w:t xml:space="preserve"> daljšem bolniškem </w:t>
      </w:r>
      <w:r w:rsidR="006E3287">
        <w:rPr>
          <w:rFonts w:cs="Arial"/>
          <w:color w:val="000000"/>
        </w:rPr>
        <w:t>dopustu</w:t>
      </w:r>
      <w:r w:rsidRPr="00C41061">
        <w:rPr>
          <w:rFonts w:cs="Arial"/>
          <w:color w:val="000000"/>
        </w:rPr>
        <w:t>.</w:t>
      </w:r>
    </w:p>
    <w:p w14:paraId="47CCFEB5" w14:textId="77777777" w:rsidR="00306396" w:rsidRPr="00407963" w:rsidRDefault="00306396" w:rsidP="00407963">
      <w:pPr>
        <w:autoSpaceDE w:val="0"/>
        <w:autoSpaceDN w:val="0"/>
        <w:adjustRightInd w:val="0"/>
        <w:spacing w:line="288" w:lineRule="auto"/>
        <w:rPr>
          <w:rFonts w:cs="Arial"/>
          <w:color w:val="000000"/>
        </w:rPr>
      </w:pPr>
    </w:p>
    <w:p w14:paraId="1E544810" w14:textId="45972A78" w:rsidR="00306396" w:rsidRPr="00407963" w:rsidRDefault="00306396" w:rsidP="00407963">
      <w:pPr>
        <w:autoSpaceDE w:val="0"/>
        <w:autoSpaceDN w:val="0"/>
        <w:adjustRightInd w:val="0"/>
        <w:spacing w:line="288" w:lineRule="auto"/>
        <w:rPr>
          <w:rFonts w:cs="Arial"/>
        </w:rPr>
      </w:pPr>
      <w:r w:rsidRPr="00407963">
        <w:rPr>
          <w:rFonts w:cs="Arial"/>
        </w:rPr>
        <w:t xml:space="preserve">31. decembra 2018 je bilo </w:t>
      </w:r>
      <w:r w:rsidR="00F554AC">
        <w:rPr>
          <w:rFonts w:cs="Arial"/>
        </w:rPr>
        <w:t>na</w:t>
      </w:r>
      <w:r w:rsidRPr="00407963">
        <w:rPr>
          <w:rFonts w:cs="Arial"/>
        </w:rPr>
        <w:t xml:space="preserve"> IRSOP skupaj z glavno inšpektorico zaposlenih</w:t>
      </w:r>
      <w:r w:rsidRPr="00407963">
        <w:rPr>
          <w:rFonts w:cs="Arial"/>
          <w:b/>
          <w:bCs/>
        </w:rPr>
        <w:t xml:space="preserve"> 137 </w:t>
      </w:r>
      <w:r w:rsidRPr="00407963">
        <w:rPr>
          <w:rFonts w:cs="Arial"/>
        </w:rPr>
        <w:t xml:space="preserve">inšpektorjev, </w:t>
      </w:r>
      <w:r w:rsidRPr="00407963">
        <w:rPr>
          <w:rFonts w:cs="Arial"/>
          <w:b/>
          <w:bCs/>
        </w:rPr>
        <w:t>15</w:t>
      </w:r>
      <w:r w:rsidRPr="00407963">
        <w:rPr>
          <w:rFonts w:cs="Arial"/>
        </w:rPr>
        <w:t xml:space="preserve"> nadzornikov in </w:t>
      </w:r>
      <w:r w:rsidRPr="00407963">
        <w:rPr>
          <w:rFonts w:cs="Arial"/>
          <w:b/>
          <w:bCs/>
        </w:rPr>
        <w:t xml:space="preserve">42 </w:t>
      </w:r>
      <w:r w:rsidRPr="00407963">
        <w:rPr>
          <w:rFonts w:cs="Arial"/>
        </w:rPr>
        <w:t>drugih javnih uslužbencev.</w:t>
      </w:r>
    </w:p>
    <w:p w14:paraId="225D4D47" w14:textId="77777777" w:rsidR="00306396" w:rsidRPr="00407963" w:rsidRDefault="00306396" w:rsidP="00407963">
      <w:pPr>
        <w:autoSpaceDE w:val="0"/>
        <w:autoSpaceDN w:val="0"/>
        <w:adjustRightInd w:val="0"/>
        <w:spacing w:line="288" w:lineRule="auto"/>
        <w:rPr>
          <w:rFonts w:cs="Arial"/>
          <w:color w:val="000000"/>
        </w:rPr>
      </w:pPr>
    </w:p>
    <w:p w14:paraId="706A70DC"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Število zaposlenih po notranjih organizacijskih enotah 31. decembra 2018:</w:t>
      </w:r>
    </w:p>
    <w:p w14:paraId="3E78A07B" w14:textId="3746797B" w:rsidR="00306396" w:rsidRPr="00407963" w:rsidRDefault="00F554AC" w:rsidP="00407963">
      <w:pPr>
        <w:pStyle w:val="Brezrazmikov"/>
        <w:numPr>
          <w:ilvl w:val="0"/>
          <w:numId w:val="57"/>
        </w:numPr>
        <w:spacing w:line="288" w:lineRule="auto"/>
        <w:jc w:val="both"/>
        <w:rPr>
          <w:rFonts w:ascii="Arial" w:hAnsi="Arial" w:cs="Arial"/>
          <w:sz w:val="20"/>
          <w:szCs w:val="20"/>
        </w:rPr>
      </w:pPr>
      <w:r>
        <w:rPr>
          <w:rFonts w:ascii="Arial" w:hAnsi="Arial" w:cs="Arial"/>
          <w:sz w:val="20"/>
          <w:szCs w:val="20"/>
        </w:rPr>
        <w:t>na</w:t>
      </w:r>
      <w:r w:rsidR="00306396" w:rsidRPr="00407963">
        <w:rPr>
          <w:rFonts w:ascii="Arial" w:hAnsi="Arial" w:cs="Arial"/>
          <w:sz w:val="20"/>
          <w:szCs w:val="20"/>
        </w:rPr>
        <w:t xml:space="preserve"> IRSOP, Dunajska cesta 58 v Ljubljani, sta bili poleg glavne inšpektorice zaposleni dve javni uslužbenki,</w:t>
      </w:r>
    </w:p>
    <w:p w14:paraId="34B17290" w14:textId="13E3063E" w:rsidR="00306396" w:rsidRPr="00407963" w:rsidRDefault="00F554AC" w:rsidP="00407963">
      <w:pPr>
        <w:pStyle w:val="Brezrazmikov"/>
        <w:numPr>
          <w:ilvl w:val="0"/>
          <w:numId w:val="57"/>
        </w:numPr>
        <w:spacing w:line="288" w:lineRule="auto"/>
        <w:jc w:val="both"/>
        <w:rPr>
          <w:rFonts w:ascii="Arial" w:hAnsi="Arial" w:cs="Arial"/>
          <w:sz w:val="20"/>
          <w:szCs w:val="20"/>
        </w:rPr>
      </w:pPr>
      <w:r>
        <w:rPr>
          <w:rFonts w:ascii="Arial" w:hAnsi="Arial" w:cs="Arial"/>
          <w:sz w:val="20"/>
          <w:szCs w:val="20"/>
        </w:rPr>
        <w:t>na</w:t>
      </w:r>
      <w:r w:rsidR="00306396" w:rsidRPr="00407963">
        <w:rPr>
          <w:rFonts w:ascii="Arial" w:hAnsi="Arial" w:cs="Arial"/>
          <w:sz w:val="20"/>
          <w:szCs w:val="20"/>
        </w:rPr>
        <w:t xml:space="preserve"> Inšpekciji za okolje in naravo je bilo zaposlenih</w:t>
      </w:r>
      <w:r w:rsidR="00306396" w:rsidRPr="00407963">
        <w:rPr>
          <w:rFonts w:ascii="Arial" w:hAnsi="Arial" w:cs="Arial"/>
          <w:b/>
          <w:bCs/>
          <w:sz w:val="20"/>
          <w:szCs w:val="20"/>
        </w:rPr>
        <w:t xml:space="preserve"> sedem </w:t>
      </w:r>
      <w:r w:rsidR="00306396" w:rsidRPr="00407963">
        <w:rPr>
          <w:rFonts w:ascii="Arial" w:hAnsi="Arial" w:cs="Arial"/>
          <w:sz w:val="20"/>
          <w:szCs w:val="20"/>
        </w:rPr>
        <w:t>javnih uslužbencev,</w:t>
      </w:r>
    </w:p>
    <w:p w14:paraId="1684DD06" w14:textId="5A50C745" w:rsidR="00306396" w:rsidRPr="00407963" w:rsidRDefault="00F554AC" w:rsidP="00407963">
      <w:pPr>
        <w:pStyle w:val="Brezrazmikov"/>
        <w:numPr>
          <w:ilvl w:val="0"/>
          <w:numId w:val="57"/>
        </w:numPr>
        <w:spacing w:line="288" w:lineRule="auto"/>
        <w:jc w:val="both"/>
        <w:rPr>
          <w:rFonts w:ascii="Arial" w:hAnsi="Arial" w:cs="Arial"/>
          <w:sz w:val="20"/>
          <w:szCs w:val="20"/>
        </w:rPr>
      </w:pPr>
      <w:r>
        <w:rPr>
          <w:rFonts w:ascii="Arial" w:hAnsi="Arial" w:cs="Arial"/>
          <w:sz w:val="20"/>
          <w:szCs w:val="20"/>
        </w:rPr>
        <w:t>na</w:t>
      </w:r>
      <w:r w:rsidR="00306396" w:rsidRPr="00407963">
        <w:rPr>
          <w:rFonts w:ascii="Arial" w:hAnsi="Arial" w:cs="Arial"/>
          <w:sz w:val="20"/>
          <w:szCs w:val="20"/>
        </w:rPr>
        <w:t xml:space="preserve"> Gradbeni, geodetski in stanovanjski inšpekciji je bilo zaposlenih </w:t>
      </w:r>
      <w:r w:rsidR="00306396" w:rsidRPr="00407963">
        <w:rPr>
          <w:rFonts w:ascii="Arial" w:hAnsi="Arial" w:cs="Arial"/>
          <w:b/>
          <w:bCs/>
          <w:sz w:val="20"/>
          <w:szCs w:val="20"/>
        </w:rPr>
        <w:t xml:space="preserve">šestnajst </w:t>
      </w:r>
      <w:r w:rsidR="00306396" w:rsidRPr="00407963">
        <w:rPr>
          <w:rFonts w:ascii="Arial" w:hAnsi="Arial" w:cs="Arial"/>
          <w:sz w:val="20"/>
          <w:szCs w:val="20"/>
        </w:rPr>
        <w:t>javnih uslužbencev,</w:t>
      </w:r>
    </w:p>
    <w:p w14:paraId="021FF970" w14:textId="20A339BA"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Službi za skupne in pravne zadeve je bilo zaposlenih </w:t>
      </w:r>
      <w:r w:rsidRPr="00407963">
        <w:rPr>
          <w:rFonts w:ascii="Arial" w:hAnsi="Arial" w:cs="Arial"/>
          <w:b/>
          <w:bCs/>
          <w:sz w:val="20"/>
          <w:szCs w:val="20"/>
        </w:rPr>
        <w:t xml:space="preserve">sedemnajst </w:t>
      </w:r>
      <w:r w:rsidRPr="00407963">
        <w:rPr>
          <w:rFonts w:ascii="Arial" w:hAnsi="Arial" w:cs="Arial"/>
          <w:sz w:val="20"/>
          <w:szCs w:val="20"/>
        </w:rPr>
        <w:t>javnih uslužbencev,</w:t>
      </w:r>
    </w:p>
    <w:p w14:paraId="1FB0F164" w14:textId="0200C4B1"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Celje je bilo zaposlenih </w:t>
      </w:r>
      <w:r w:rsidRPr="00407963">
        <w:rPr>
          <w:rFonts w:ascii="Arial" w:hAnsi="Arial" w:cs="Arial"/>
          <w:b/>
          <w:bCs/>
          <w:sz w:val="20"/>
          <w:szCs w:val="20"/>
        </w:rPr>
        <w:t xml:space="preserve">štiriindvajset </w:t>
      </w:r>
      <w:r w:rsidRPr="00407963">
        <w:rPr>
          <w:rFonts w:ascii="Arial" w:hAnsi="Arial" w:cs="Arial"/>
          <w:sz w:val="20"/>
          <w:szCs w:val="20"/>
        </w:rPr>
        <w:t>javnih uslužbencev,</w:t>
      </w:r>
    </w:p>
    <w:p w14:paraId="6229498B" w14:textId="29224BC8"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Koper je bilo zaposlenih </w:t>
      </w:r>
      <w:r w:rsidRPr="00407963">
        <w:rPr>
          <w:rFonts w:ascii="Arial" w:hAnsi="Arial" w:cs="Arial"/>
          <w:b/>
          <w:bCs/>
          <w:sz w:val="20"/>
          <w:szCs w:val="20"/>
        </w:rPr>
        <w:t>sedemnajst</w:t>
      </w:r>
      <w:r w:rsidRPr="00407963">
        <w:rPr>
          <w:rFonts w:ascii="Arial" w:hAnsi="Arial" w:cs="Arial"/>
          <w:sz w:val="20"/>
          <w:szCs w:val="20"/>
        </w:rPr>
        <w:t xml:space="preserve"> javnih uslužbencev,</w:t>
      </w:r>
    </w:p>
    <w:p w14:paraId="64F73D86" w14:textId="23C1F21A"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Kranj je bilo zaposlenih </w:t>
      </w:r>
      <w:r w:rsidRPr="00407963">
        <w:rPr>
          <w:rFonts w:ascii="Arial" w:hAnsi="Arial" w:cs="Arial"/>
          <w:b/>
          <w:bCs/>
          <w:sz w:val="20"/>
          <w:szCs w:val="20"/>
        </w:rPr>
        <w:t>dvanajst</w:t>
      </w:r>
      <w:r w:rsidRPr="00407963">
        <w:rPr>
          <w:rFonts w:ascii="Arial" w:hAnsi="Arial" w:cs="Arial"/>
          <w:sz w:val="20"/>
          <w:szCs w:val="20"/>
        </w:rPr>
        <w:t xml:space="preserve"> javnih uslužbencev,</w:t>
      </w:r>
    </w:p>
    <w:p w14:paraId="7C002A53" w14:textId="62719CFF"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Ljubljana je bilo zaposlenih </w:t>
      </w:r>
      <w:r w:rsidRPr="00407963">
        <w:rPr>
          <w:rFonts w:ascii="Arial" w:hAnsi="Arial" w:cs="Arial"/>
          <w:b/>
          <w:bCs/>
          <w:sz w:val="20"/>
          <w:szCs w:val="20"/>
        </w:rPr>
        <w:t>osemintrideset</w:t>
      </w:r>
      <w:r w:rsidRPr="00407963">
        <w:rPr>
          <w:rFonts w:ascii="Arial" w:hAnsi="Arial" w:cs="Arial"/>
          <w:sz w:val="20"/>
          <w:szCs w:val="20"/>
        </w:rPr>
        <w:t xml:space="preserve"> javnih uslužbencev,</w:t>
      </w:r>
    </w:p>
    <w:p w14:paraId="2D649A87" w14:textId="3BA0BC67"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Maribor je bilo zaposlenih </w:t>
      </w:r>
      <w:r w:rsidRPr="00407963">
        <w:rPr>
          <w:rFonts w:ascii="Arial" w:hAnsi="Arial" w:cs="Arial"/>
          <w:b/>
          <w:bCs/>
          <w:sz w:val="20"/>
          <w:szCs w:val="20"/>
        </w:rPr>
        <w:t xml:space="preserve">sedemindvajset </w:t>
      </w:r>
      <w:r w:rsidRPr="00407963">
        <w:rPr>
          <w:rFonts w:ascii="Arial" w:hAnsi="Arial" w:cs="Arial"/>
          <w:sz w:val="20"/>
          <w:szCs w:val="20"/>
        </w:rPr>
        <w:t>javnih uslužbencev,</w:t>
      </w:r>
    </w:p>
    <w:p w14:paraId="078907EF" w14:textId="20688620"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Murska Sobota je bilo zaposlenih </w:t>
      </w:r>
      <w:r w:rsidRPr="00407963">
        <w:rPr>
          <w:rFonts w:ascii="Arial" w:hAnsi="Arial" w:cs="Arial"/>
          <w:b/>
          <w:bCs/>
          <w:sz w:val="20"/>
          <w:szCs w:val="20"/>
        </w:rPr>
        <w:t>deset</w:t>
      </w:r>
      <w:r w:rsidRPr="00407963">
        <w:rPr>
          <w:rFonts w:ascii="Arial" w:hAnsi="Arial" w:cs="Arial"/>
          <w:sz w:val="20"/>
          <w:szCs w:val="20"/>
        </w:rPr>
        <w:t xml:space="preserve"> javnih uslužbencev,</w:t>
      </w:r>
    </w:p>
    <w:p w14:paraId="2F021BF7" w14:textId="64EE30C5"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Nova Gorica je bilo zaposlenih </w:t>
      </w:r>
      <w:r w:rsidRPr="00407963">
        <w:rPr>
          <w:rFonts w:ascii="Arial" w:hAnsi="Arial" w:cs="Arial"/>
          <w:b/>
          <w:bCs/>
          <w:sz w:val="20"/>
          <w:szCs w:val="20"/>
        </w:rPr>
        <w:t>deset ja</w:t>
      </w:r>
      <w:r w:rsidRPr="00407963">
        <w:rPr>
          <w:rFonts w:ascii="Arial" w:hAnsi="Arial" w:cs="Arial"/>
          <w:sz w:val="20"/>
          <w:szCs w:val="20"/>
        </w:rPr>
        <w:t>vnih uslužbencev,</w:t>
      </w:r>
    </w:p>
    <w:p w14:paraId="7EF798C9" w14:textId="20D1E9C8" w:rsidR="00306396" w:rsidRPr="00407963" w:rsidRDefault="00306396" w:rsidP="00407963">
      <w:pPr>
        <w:pStyle w:val="Brezrazmikov"/>
        <w:numPr>
          <w:ilvl w:val="0"/>
          <w:numId w:val="57"/>
        </w:numPr>
        <w:spacing w:line="288" w:lineRule="auto"/>
        <w:jc w:val="both"/>
        <w:rPr>
          <w:rFonts w:ascii="Arial" w:hAnsi="Arial" w:cs="Arial"/>
          <w:sz w:val="20"/>
          <w:szCs w:val="20"/>
        </w:rPr>
      </w:pPr>
      <w:r w:rsidRPr="00407963">
        <w:rPr>
          <w:rFonts w:ascii="Arial" w:hAnsi="Arial" w:cs="Arial"/>
          <w:sz w:val="20"/>
          <w:szCs w:val="20"/>
        </w:rPr>
        <w:t xml:space="preserve">v Območni enoti Novo mesto je bilo zaposlenih </w:t>
      </w:r>
      <w:r w:rsidRPr="00407963">
        <w:rPr>
          <w:rFonts w:ascii="Arial" w:hAnsi="Arial" w:cs="Arial"/>
          <w:b/>
          <w:bCs/>
          <w:sz w:val="20"/>
          <w:szCs w:val="20"/>
        </w:rPr>
        <w:t>trinajst</w:t>
      </w:r>
      <w:r w:rsidRPr="00407963">
        <w:rPr>
          <w:rFonts w:ascii="Arial" w:hAnsi="Arial" w:cs="Arial"/>
          <w:sz w:val="20"/>
          <w:szCs w:val="20"/>
        </w:rPr>
        <w:t xml:space="preserve"> javnih uslužbencev.</w:t>
      </w:r>
    </w:p>
    <w:p w14:paraId="7BAD50DA" w14:textId="77777777" w:rsidR="00306396" w:rsidRPr="00407963" w:rsidRDefault="00306396" w:rsidP="00407963">
      <w:pPr>
        <w:pStyle w:val="Brezrazmikov"/>
        <w:spacing w:line="288" w:lineRule="auto"/>
        <w:jc w:val="both"/>
        <w:rPr>
          <w:rFonts w:ascii="Arial" w:hAnsi="Arial" w:cs="Arial"/>
          <w:sz w:val="20"/>
          <w:szCs w:val="20"/>
        </w:rPr>
      </w:pPr>
    </w:p>
    <w:p w14:paraId="4303A286" w14:textId="28F7DE7B" w:rsidR="00306396" w:rsidRPr="00407963" w:rsidRDefault="00306396" w:rsidP="00407963">
      <w:pPr>
        <w:pStyle w:val="Brezrazmikov"/>
        <w:spacing w:line="288" w:lineRule="auto"/>
        <w:jc w:val="both"/>
        <w:rPr>
          <w:rFonts w:ascii="Arial" w:hAnsi="Arial" w:cs="Arial"/>
          <w:sz w:val="20"/>
          <w:szCs w:val="20"/>
        </w:rPr>
      </w:pPr>
      <w:r w:rsidRPr="00407963">
        <w:rPr>
          <w:rFonts w:ascii="Arial" w:hAnsi="Arial" w:cs="Arial"/>
          <w:sz w:val="20"/>
          <w:szCs w:val="20"/>
        </w:rPr>
        <w:t xml:space="preserve">V letu </w:t>
      </w:r>
      <w:r w:rsidRPr="00407963">
        <w:rPr>
          <w:rFonts w:ascii="Arial" w:hAnsi="Arial" w:cs="Arial"/>
          <w:b/>
          <w:bCs/>
          <w:sz w:val="20"/>
          <w:szCs w:val="20"/>
        </w:rPr>
        <w:t>2018 j</w:t>
      </w:r>
      <w:r w:rsidRPr="00407963">
        <w:rPr>
          <w:rFonts w:ascii="Arial" w:hAnsi="Arial" w:cs="Arial"/>
          <w:sz w:val="20"/>
          <w:szCs w:val="20"/>
        </w:rPr>
        <w:t xml:space="preserve">e delovno razmerje </w:t>
      </w:r>
      <w:r w:rsidR="00F938BC">
        <w:rPr>
          <w:rFonts w:ascii="Arial" w:hAnsi="Arial" w:cs="Arial"/>
          <w:sz w:val="20"/>
          <w:szCs w:val="20"/>
        </w:rPr>
        <w:t>na</w:t>
      </w:r>
      <w:r w:rsidRPr="00407963">
        <w:rPr>
          <w:rFonts w:ascii="Arial" w:hAnsi="Arial" w:cs="Arial"/>
          <w:sz w:val="20"/>
          <w:szCs w:val="20"/>
        </w:rPr>
        <w:t xml:space="preserve"> IRSOP prenehalo dvanajstim javnim uslužbencem:</w:t>
      </w:r>
    </w:p>
    <w:p w14:paraId="00E88A22" w14:textId="77777777" w:rsidR="00306396" w:rsidRPr="00407963" w:rsidRDefault="00306396" w:rsidP="00407963">
      <w:pPr>
        <w:pStyle w:val="Brezrazmikov"/>
        <w:numPr>
          <w:ilvl w:val="0"/>
          <w:numId w:val="79"/>
        </w:numPr>
        <w:spacing w:line="288" w:lineRule="auto"/>
        <w:jc w:val="both"/>
        <w:rPr>
          <w:rFonts w:ascii="Arial" w:hAnsi="Arial" w:cs="Arial"/>
          <w:sz w:val="20"/>
          <w:szCs w:val="20"/>
        </w:rPr>
      </w:pPr>
      <w:r w:rsidRPr="00407963">
        <w:rPr>
          <w:rFonts w:ascii="Arial" w:hAnsi="Arial" w:cs="Arial"/>
          <w:sz w:val="20"/>
          <w:szCs w:val="20"/>
        </w:rPr>
        <w:t>petim javnim uslužbencem zaradi upokojitve;</w:t>
      </w:r>
    </w:p>
    <w:p w14:paraId="71411868" w14:textId="7E096E35" w:rsidR="00306396" w:rsidRPr="00407963" w:rsidRDefault="00306396" w:rsidP="00407963">
      <w:pPr>
        <w:pStyle w:val="Brezrazmikov"/>
        <w:numPr>
          <w:ilvl w:val="0"/>
          <w:numId w:val="79"/>
        </w:numPr>
        <w:spacing w:line="288" w:lineRule="auto"/>
        <w:jc w:val="both"/>
        <w:rPr>
          <w:rFonts w:ascii="Arial" w:hAnsi="Arial" w:cs="Arial"/>
          <w:sz w:val="20"/>
          <w:szCs w:val="20"/>
        </w:rPr>
      </w:pPr>
      <w:r w:rsidRPr="00407963">
        <w:rPr>
          <w:rFonts w:ascii="Arial" w:hAnsi="Arial" w:cs="Arial"/>
          <w:sz w:val="20"/>
          <w:szCs w:val="20"/>
        </w:rPr>
        <w:t>trem javnim uslužbencem zaradi izteka pogodbe o zaposlitvi, skl</w:t>
      </w:r>
      <w:r w:rsidR="00341ACE" w:rsidRPr="00407963">
        <w:rPr>
          <w:rFonts w:ascii="Arial" w:hAnsi="Arial" w:cs="Arial"/>
          <w:sz w:val="20"/>
          <w:szCs w:val="20"/>
        </w:rPr>
        <w:t>enjeni za določen čas zaradi n</w:t>
      </w:r>
      <w:r w:rsidRPr="00407963">
        <w:rPr>
          <w:rFonts w:ascii="Arial" w:hAnsi="Arial" w:cs="Arial"/>
          <w:sz w:val="20"/>
          <w:szCs w:val="20"/>
        </w:rPr>
        <w:t xml:space="preserve">adomeščanja na materinskem </w:t>
      </w:r>
      <w:r w:rsidR="00F938BC">
        <w:rPr>
          <w:rFonts w:ascii="Arial" w:hAnsi="Arial" w:cs="Arial"/>
          <w:sz w:val="20"/>
          <w:szCs w:val="20"/>
        </w:rPr>
        <w:t>oziroma</w:t>
      </w:r>
      <w:r w:rsidRPr="00407963">
        <w:rPr>
          <w:rFonts w:ascii="Arial" w:hAnsi="Arial" w:cs="Arial"/>
          <w:sz w:val="20"/>
          <w:szCs w:val="20"/>
        </w:rPr>
        <w:t xml:space="preserve"> starševskem dopustu</w:t>
      </w:r>
      <w:r w:rsidR="00341ACE" w:rsidRPr="00407963">
        <w:rPr>
          <w:rFonts w:ascii="Arial" w:hAnsi="Arial" w:cs="Arial"/>
          <w:sz w:val="20"/>
          <w:szCs w:val="20"/>
        </w:rPr>
        <w:t xml:space="preserve"> ali </w:t>
      </w:r>
      <w:r w:rsidR="00F938BC">
        <w:rPr>
          <w:rFonts w:ascii="Arial" w:hAnsi="Arial" w:cs="Arial"/>
          <w:sz w:val="20"/>
          <w:szCs w:val="20"/>
        </w:rPr>
        <w:t xml:space="preserve">zaradi </w:t>
      </w:r>
      <w:r w:rsidR="00341ACE" w:rsidRPr="00407963">
        <w:rPr>
          <w:rFonts w:ascii="Arial" w:hAnsi="Arial" w:cs="Arial"/>
          <w:sz w:val="20"/>
          <w:szCs w:val="20"/>
        </w:rPr>
        <w:t>povečanega obsega dela;</w:t>
      </w:r>
    </w:p>
    <w:p w14:paraId="15419167" w14:textId="2E3DD0A6" w:rsidR="00306396" w:rsidRPr="00407963" w:rsidRDefault="00306396" w:rsidP="00407963">
      <w:pPr>
        <w:pStyle w:val="Brezrazmikov"/>
        <w:numPr>
          <w:ilvl w:val="0"/>
          <w:numId w:val="79"/>
        </w:numPr>
        <w:spacing w:line="288" w:lineRule="auto"/>
        <w:jc w:val="both"/>
        <w:rPr>
          <w:rFonts w:ascii="Arial" w:hAnsi="Arial" w:cs="Arial"/>
          <w:sz w:val="20"/>
          <w:szCs w:val="20"/>
        </w:rPr>
      </w:pPr>
      <w:r w:rsidRPr="00407963">
        <w:rPr>
          <w:rFonts w:ascii="Arial" w:hAnsi="Arial" w:cs="Arial"/>
          <w:sz w:val="20"/>
          <w:szCs w:val="20"/>
        </w:rPr>
        <w:t>štirim javnim uslužbencem zaradi sklenjen</w:t>
      </w:r>
      <w:r w:rsidR="006E3287">
        <w:rPr>
          <w:rFonts w:ascii="Arial" w:hAnsi="Arial" w:cs="Arial"/>
          <w:sz w:val="20"/>
          <w:szCs w:val="20"/>
        </w:rPr>
        <w:t>ega</w:t>
      </w:r>
      <w:r w:rsidRPr="00407963">
        <w:rPr>
          <w:rFonts w:ascii="Arial" w:hAnsi="Arial" w:cs="Arial"/>
          <w:sz w:val="20"/>
          <w:szCs w:val="20"/>
        </w:rPr>
        <w:t xml:space="preserve"> pisnega sporazuma o prenehanju pogodbe o zaposlitvi na podlagi vložene odpovedi delovnega razmerja.</w:t>
      </w:r>
    </w:p>
    <w:p w14:paraId="0F73C63B" w14:textId="77777777" w:rsidR="00306396" w:rsidRPr="00407963" w:rsidRDefault="00306396" w:rsidP="00407963">
      <w:pPr>
        <w:autoSpaceDE w:val="0"/>
        <w:autoSpaceDN w:val="0"/>
        <w:adjustRightInd w:val="0"/>
        <w:spacing w:line="288" w:lineRule="auto"/>
        <w:ind w:left="720" w:hanging="360"/>
        <w:rPr>
          <w:rFonts w:cs="Arial"/>
        </w:rPr>
      </w:pPr>
    </w:p>
    <w:p w14:paraId="6788868B" w14:textId="77777777" w:rsidR="00306396" w:rsidRPr="00407963" w:rsidRDefault="00306396" w:rsidP="00407963">
      <w:pPr>
        <w:spacing w:line="288" w:lineRule="auto"/>
        <w:rPr>
          <w:rFonts w:cs="Arial"/>
        </w:rPr>
      </w:pPr>
      <w:r w:rsidRPr="00407963">
        <w:rPr>
          <w:rFonts w:cs="Arial"/>
        </w:rPr>
        <w:t xml:space="preserve">V letu 2018 je bilo začetih 28 postopkov za zaposlitev javnih uslužbencev, od katerih se je 7 zaposlitev preneslo v leto 2019, 6 postopkov pa je bilo neuspešno zaključenih. Zaposlili smo 14 javnih uslužbencev (od teh sta bila 2 postopka za zaposlitev začeta v letu 2017), 4 uslužbenci pa so bili premeščeni iz drugih organov. </w:t>
      </w:r>
    </w:p>
    <w:p w14:paraId="7B9E7CC7" w14:textId="77777777" w:rsidR="00306396" w:rsidRPr="00407963" w:rsidRDefault="00306396" w:rsidP="00407963">
      <w:pPr>
        <w:spacing w:line="288" w:lineRule="auto"/>
        <w:rPr>
          <w:rFonts w:cs="Arial"/>
        </w:rPr>
      </w:pPr>
    </w:p>
    <w:p w14:paraId="0A25C8EB" w14:textId="05630BBD" w:rsidR="00306396" w:rsidRPr="00407963" w:rsidRDefault="00306396" w:rsidP="00407963">
      <w:pPr>
        <w:spacing w:line="288" w:lineRule="auto"/>
        <w:rPr>
          <w:rFonts w:cs="Arial"/>
        </w:rPr>
      </w:pPr>
      <w:r w:rsidRPr="00407963">
        <w:rPr>
          <w:rFonts w:cs="Arial"/>
        </w:rPr>
        <w:t xml:space="preserve">V šestih javnih natečajih so bili za zaposlitev na uradniškem delovnem mestu </w:t>
      </w:r>
      <w:r w:rsidR="00407963" w:rsidRPr="00407963">
        <w:rPr>
          <w:rFonts w:cs="Arial"/>
        </w:rPr>
        <w:t xml:space="preserve">izbrani uslužbenci, ki so bili </w:t>
      </w:r>
      <w:r w:rsidRPr="00407963">
        <w:rPr>
          <w:rFonts w:cs="Arial"/>
        </w:rPr>
        <w:t>prej zaposleni za nedoločen čas na strokovno</w:t>
      </w:r>
      <w:r w:rsidR="00F938BC">
        <w:rPr>
          <w:rFonts w:cs="Arial"/>
        </w:rPr>
        <w:t>-</w:t>
      </w:r>
      <w:r w:rsidRPr="00407963">
        <w:rPr>
          <w:rFonts w:cs="Arial"/>
        </w:rPr>
        <w:t>tehničnem delovnem mestu ali za določen čas.</w:t>
      </w:r>
    </w:p>
    <w:p w14:paraId="6699A521" w14:textId="77777777" w:rsidR="00306396" w:rsidRPr="00407963" w:rsidRDefault="00306396" w:rsidP="00407963">
      <w:pPr>
        <w:autoSpaceDE w:val="0"/>
        <w:autoSpaceDN w:val="0"/>
        <w:adjustRightInd w:val="0"/>
        <w:spacing w:line="288" w:lineRule="auto"/>
        <w:ind w:left="720" w:hanging="360"/>
        <w:rPr>
          <w:rFonts w:cs="Arial"/>
        </w:rPr>
      </w:pPr>
    </w:p>
    <w:p w14:paraId="2F60C0F3" w14:textId="31C7351F" w:rsidR="00306396" w:rsidRPr="00407963" w:rsidRDefault="00306396" w:rsidP="00407963">
      <w:pPr>
        <w:autoSpaceDE w:val="0"/>
        <w:autoSpaceDN w:val="0"/>
        <w:adjustRightInd w:val="0"/>
        <w:spacing w:line="288" w:lineRule="auto"/>
        <w:rPr>
          <w:rFonts w:cs="Arial"/>
        </w:rPr>
      </w:pPr>
      <w:r w:rsidRPr="00407963">
        <w:rPr>
          <w:rFonts w:cs="Arial"/>
        </w:rPr>
        <w:t xml:space="preserve">IRSOP znova opozarja, da </w:t>
      </w:r>
      <w:r w:rsidR="00F938BC">
        <w:rPr>
          <w:rFonts w:cs="Arial"/>
        </w:rPr>
        <w:t>veljavni</w:t>
      </w:r>
      <w:r w:rsidRPr="00407963">
        <w:rPr>
          <w:rFonts w:cs="Arial"/>
        </w:rPr>
        <w:t xml:space="preserve"> kadrovski načrt in obseg sredstev ne dopušča</w:t>
      </w:r>
      <w:r w:rsidR="00F938BC">
        <w:rPr>
          <w:rFonts w:cs="Arial"/>
        </w:rPr>
        <w:t>ta</w:t>
      </w:r>
      <w:r w:rsidRPr="00407963">
        <w:rPr>
          <w:rFonts w:cs="Arial"/>
        </w:rPr>
        <w:t xml:space="preserve"> zaposlovanja zadostnega števila inšpektorjev, ki bi bilo dejansko potrebno glede na vedno večji obseg pristojnosti. </w:t>
      </w:r>
    </w:p>
    <w:p w14:paraId="2DD6FB93" w14:textId="77777777" w:rsidR="00306396" w:rsidRPr="00407963" w:rsidRDefault="00306396" w:rsidP="00407963">
      <w:pPr>
        <w:autoSpaceDE w:val="0"/>
        <w:autoSpaceDN w:val="0"/>
        <w:adjustRightInd w:val="0"/>
        <w:spacing w:line="288" w:lineRule="auto"/>
        <w:rPr>
          <w:rFonts w:cs="Arial"/>
          <w:color w:val="000000"/>
        </w:rPr>
      </w:pPr>
    </w:p>
    <w:p w14:paraId="2B7E1351" w14:textId="5A60DB6C"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 xml:space="preserve">Ob reorganizaciji leta 2015 je IRSOP izgubil </w:t>
      </w:r>
      <w:r w:rsidR="006E3287">
        <w:rPr>
          <w:rFonts w:cs="Arial"/>
          <w:color w:val="000000"/>
        </w:rPr>
        <w:t>strokovno-teh</w:t>
      </w:r>
      <w:r w:rsidR="00F938BC">
        <w:rPr>
          <w:rFonts w:cs="Arial"/>
          <w:color w:val="000000"/>
        </w:rPr>
        <w:t>nični</w:t>
      </w:r>
      <w:r w:rsidRPr="00407963">
        <w:rPr>
          <w:rFonts w:cs="Arial"/>
          <w:color w:val="000000"/>
        </w:rPr>
        <w:t xml:space="preserve"> sodelavki v </w:t>
      </w:r>
      <w:r w:rsidR="00F938BC">
        <w:rPr>
          <w:rFonts w:cs="Arial"/>
          <w:color w:val="000000"/>
        </w:rPr>
        <w:t>o</w:t>
      </w:r>
      <w:r w:rsidRPr="00407963">
        <w:rPr>
          <w:rFonts w:cs="Arial"/>
          <w:color w:val="000000"/>
        </w:rPr>
        <w:t>bmočnih enotah</w:t>
      </w:r>
      <w:r w:rsidR="00F938BC">
        <w:rPr>
          <w:rFonts w:cs="Arial"/>
          <w:color w:val="000000"/>
        </w:rPr>
        <w:t xml:space="preserve"> (OE)</w:t>
      </w:r>
      <w:r w:rsidRPr="00407963">
        <w:rPr>
          <w:rFonts w:cs="Arial"/>
          <w:color w:val="000000"/>
        </w:rPr>
        <w:t xml:space="preserve"> Nova Gorica in Murska Sobota. V</w:t>
      </w:r>
      <w:r w:rsidR="003024AE" w:rsidRPr="00407963">
        <w:rPr>
          <w:rFonts w:cs="Arial"/>
          <w:color w:val="000000"/>
        </w:rPr>
        <w:t xml:space="preserve"> Območni enoti Nova Gorica je</w:t>
      </w:r>
      <w:r w:rsidRPr="00407963">
        <w:rPr>
          <w:rFonts w:cs="Arial"/>
          <w:color w:val="000000"/>
        </w:rPr>
        <w:t xml:space="preserve"> tajniška dela opravljala pripravnica do oktobra 2018. V OE Muska Sobota pa je tajniška dela opravljala sodelavka, ki je bila tri dni v OE Maribor in </w:t>
      </w:r>
      <w:r w:rsidR="00F938BC">
        <w:rPr>
          <w:rFonts w:cs="Arial"/>
          <w:color w:val="000000"/>
        </w:rPr>
        <w:t>dva</w:t>
      </w:r>
      <w:r w:rsidRPr="00407963">
        <w:rPr>
          <w:rFonts w:cs="Arial"/>
          <w:color w:val="000000"/>
        </w:rPr>
        <w:t xml:space="preserve"> dni v OE Murska Sobota. </w:t>
      </w:r>
    </w:p>
    <w:p w14:paraId="1EB7C6E5" w14:textId="77777777" w:rsidR="00306396" w:rsidRPr="00407963" w:rsidRDefault="00306396" w:rsidP="00407963">
      <w:pPr>
        <w:autoSpaceDE w:val="0"/>
        <w:autoSpaceDN w:val="0"/>
        <w:adjustRightInd w:val="0"/>
        <w:spacing w:line="288" w:lineRule="auto"/>
        <w:rPr>
          <w:rFonts w:cs="Arial"/>
          <w:color w:val="000000"/>
        </w:rPr>
      </w:pPr>
    </w:p>
    <w:p w14:paraId="0B560913" w14:textId="19E767B6" w:rsidR="003024AE" w:rsidRPr="00407963" w:rsidRDefault="00306396" w:rsidP="00407963">
      <w:pPr>
        <w:autoSpaceDE w:val="0"/>
        <w:autoSpaceDN w:val="0"/>
        <w:adjustRightInd w:val="0"/>
        <w:spacing w:line="288" w:lineRule="auto"/>
        <w:rPr>
          <w:rFonts w:cs="Arial"/>
          <w:color w:val="000000"/>
        </w:rPr>
      </w:pPr>
      <w:r w:rsidRPr="00407963">
        <w:rPr>
          <w:rFonts w:cs="Arial"/>
          <w:color w:val="000000"/>
        </w:rPr>
        <w:t xml:space="preserve">Ob koncu leta 2016 je IRSOP zaradi centralizacije upravljanja nepremičnin in s tem premestitve ene zaposlene na MJU prevzel ves plačilni promet, ki so ga do tedaj opravljali na ministrstvu. Za celotno finančno področje sta načrtovani samo dve zaposleni osebi, kar je </w:t>
      </w:r>
      <w:r w:rsidR="003024AE" w:rsidRPr="00407963">
        <w:rPr>
          <w:rFonts w:cs="Arial"/>
          <w:color w:val="000000"/>
        </w:rPr>
        <w:t xml:space="preserve">glede na obseg dela </w:t>
      </w:r>
      <w:r w:rsidRPr="00407963">
        <w:rPr>
          <w:rFonts w:cs="Arial"/>
          <w:color w:val="000000"/>
        </w:rPr>
        <w:t>premalo, zato jima p</w:t>
      </w:r>
      <w:r w:rsidR="003024AE" w:rsidRPr="00407963">
        <w:rPr>
          <w:rFonts w:cs="Arial"/>
          <w:color w:val="000000"/>
        </w:rPr>
        <w:t xml:space="preserve">omaga javna uslužbenka, ki vodi prekrškovne postopke na </w:t>
      </w:r>
      <w:r w:rsidR="006E3287">
        <w:rPr>
          <w:rFonts w:cs="Arial"/>
          <w:color w:val="000000"/>
        </w:rPr>
        <w:t>g</w:t>
      </w:r>
      <w:r w:rsidR="003024AE" w:rsidRPr="00407963">
        <w:rPr>
          <w:rFonts w:cs="Arial"/>
          <w:color w:val="000000"/>
        </w:rPr>
        <w:t>radbeni, geodetski in stanovanjski inšpekciji.</w:t>
      </w:r>
    </w:p>
    <w:p w14:paraId="7EA6D51F" w14:textId="77777777" w:rsidR="003024AE" w:rsidRPr="00407963" w:rsidRDefault="003024AE" w:rsidP="00407963">
      <w:pPr>
        <w:autoSpaceDE w:val="0"/>
        <w:autoSpaceDN w:val="0"/>
        <w:adjustRightInd w:val="0"/>
        <w:spacing w:line="288" w:lineRule="auto"/>
        <w:rPr>
          <w:rFonts w:cs="Arial"/>
          <w:color w:val="000000"/>
        </w:rPr>
      </w:pPr>
    </w:p>
    <w:p w14:paraId="614B0171" w14:textId="452F0010"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 xml:space="preserve">V </w:t>
      </w:r>
      <w:r w:rsidR="0004525E">
        <w:rPr>
          <w:rFonts w:cs="Arial"/>
          <w:color w:val="000000"/>
        </w:rPr>
        <w:t>preglednici</w:t>
      </w:r>
      <w:r w:rsidRPr="00407963">
        <w:rPr>
          <w:rFonts w:cs="Arial"/>
          <w:color w:val="000000"/>
        </w:rPr>
        <w:t xml:space="preserve"> 1 je navedena izobrazbena struktura zaposlenih</w:t>
      </w:r>
      <w:r w:rsidR="0004525E">
        <w:rPr>
          <w:rFonts w:cs="Arial"/>
          <w:color w:val="000000"/>
        </w:rPr>
        <w:t xml:space="preserve"> na dan</w:t>
      </w:r>
      <w:r w:rsidRPr="00407963">
        <w:rPr>
          <w:rFonts w:cs="Arial"/>
          <w:color w:val="000000"/>
        </w:rPr>
        <w:t xml:space="preserve"> 31. decembra 2018.</w:t>
      </w:r>
    </w:p>
    <w:p w14:paraId="35EBEBCC" w14:textId="77777777" w:rsidR="00803811" w:rsidRPr="00407963" w:rsidRDefault="00803811" w:rsidP="00407963">
      <w:pPr>
        <w:autoSpaceDE w:val="0"/>
        <w:autoSpaceDN w:val="0"/>
        <w:adjustRightInd w:val="0"/>
        <w:spacing w:line="288" w:lineRule="auto"/>
        <w:rPr>
          <w:rFonts w:cs="Arial"/>
          <w:i/>
          <w:iCs/>
          <w:color w:val="000000"/>
        </w:rPr>
      </w:pPr>
    </w:p>
    <w:p w14:paraId="7D9D0695" w14:textId="45564A26" w:rsidR="005F5545" w:rsidRPr="00407963" w:rsidRDefault="0004525E" w:rsidP="00407963">
      <w:pPr>
        <w:autoSpaceDE w:val="0"/>
        <w:autoSpaceDN w:val="0"/>
        <w:adjustRightInd w:val="0"/>
        <w:spacing w:line="288" w:lineRule="auto"/>
        <w:rPr>
          <w:rFonts w:cs="Arial"/>
          <w:i/>
          <w:iCs/>
          <w:color w:val="000000"/>
        </w:rPr>
      </w:pPr>
      <w:r>
        <w:rPr>
          <w:rFonts w:cs="Arial"/>
          <w:i/>
        </w:rPr>
        <w:t>Preglednica</w:t>
      </w:r>
      <w:r w:rsidR="005F5545" w:rsidRPr="00407963">
        <w:rPr>
          <w:rFonts w:cs="Arial"/>
          <w:i/>
        </w:rPr>
        <w:t xml:space="preserve"> </w:t>
      </w:r>
      <w:r w:rsidR="005F5545" w:rsidRPr="00407963">
        <w:rPr>
          <w:rFonts w:cs="Arial"/>
          <w:i/>
        </w:rPr>
        <w:fldChar w:fldCharType="begin"/>
      </w:r>
      <w:r w:rsidR="005F5545" w:rsidRPr="00407963">
        <w:rPr>
          <w:rFonts w:cs="Arial"/>
          <w:i/>
        </w:rPr>
        <w:instrText xml:space="preserve"> SEQ Tabela \* ARABIC </w:instrText>
      </w:r>
      <w:r w:rsidR="005F5545" w:rsidRPr="00407963">
        <w:rPr>
          <w:rFonts w:cs="Arial"/>
          <w:i/>
        </w:rPr>
        <w:fldChar w:fldCharType="separate"/>
      </w:r>
      <w:r w:rsidR="002C540D">
        <w:rPr>
          <w:rFonts w:cs="Arial"/>
          <w:i/>
          <w:noProof/>
        </w:rPr>
        <w:t>1</w:t>
      </w:r>
      <w:r w:rsidR="005F5545" w:rsidRPr="00407963">
        <w:rPr>
          <w:rFonts w:cs="Arial"/>
          <w:i/>
        </w:rPr>
        <w:fldChar w:fldCharType="end"/>
      </w:r>
      <w:r w:rsidR="005F5545" w:rsidRPr="00407963">
        <w:rPr>
          <w:rFonts w:cs="Arial"/>
          <w:i/>
        </w:rPr>
        <w:t xml:space="preserve">: </w:t>
      </w:r>
      <w:r w:rsidR="005F5545" w:rsidRPr="00407963">
        <w:rPr>
          <w:rFonts w:cs="Arial"/>
          <w:i/>
          <w:iCs/>
          <w:color w:val="000000"/>
        </w:rPr>
        <w:t>Izobrazbena struktura</w:t>
      </w:r>
    </w:p>
    <w:p w14:paraId="0C128602" w14:textId="77777777" w:rsidR="005F5545" w:rsidRPr="00407963" w:rsidRDefault="005F5545" w:rsidP="00407963">
      <w:pPr>
        <w:autoSpaceDE w:val="0"/>
        <w:autoSpaceDN w:val="0"/>
        <w:adjustRightInd w:val="0"/>
        <w:spacing w:line="288" w:lineRule="auto"/>
        <w:rPr>
          <w:rFonts w:cs="Arial"/>
          <w:i/>
          <w:iCs/>
          <w:color w:val="000000"/>
        </w:rPr>
      </w:pPr>
    </w:p>
    <w:tbl>
      <w:tblPr>
        <w:tblW w:w="9060" w:type="dxa"/>
        <w:tblInd w:w="-3" w:type="dxa"/>
        <w:tblLayout w:type="fixed"/>
        <w:tblLook w:val="00A0" w:firstRow="1" w:lastRow="0" w:firstColumn="1" w:lastColumn="0" w:noHBand="0" w:noVBand="0"/>
      </w:tblPr>
      <w:tblGrid>
        <w:gridCol w:w="4526"/>
        <w:gridCol w:w="4534"/>
      </w:tblGrid>
      <w:tr w:rsidR="00306396" w:rsidRPr="00407963" w14:paraId="217C2C52" w14:textId="77777777" w:rsidTr="006E3B4A">
        <w:tc>
          <w:tcPr>
            <w:tcW w:w="452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31AED271" w14:textId="77777777" w:rsidR="00306396" w:rsidRPr="00407963" w:rsidRDefault="00306396" w:rsidP="00407963">
            <w:pPr>
              <w:autoSpaceDE w:val="0"/>
              <w:autoSpaceDN w:val="0"/>
              <w:adjustRightInd w:val="0"/>
              <w:spacing w:line="288" w:lineRule="auto"/>
              <w:rPr>
                <w:rFonts w:cs="Arial"/>
                <w:b/>
                <w:bCs/>
                <w:color w:val="000000"/>
              </w:rPr>
            </w:pPr>
            <w:r w:rsidRPr="00407963">
              <w:rPr>
                <w:rFonts w:cs="Arial"/>
                <w:b/>
                <w:bCs/>
                <w:color w:val="000000"/>
              </w:rPr>
              <w:t>STOPNJA IZOBRAZBE</w:t>
            </w:r>
          </w:p>
        </w:tc>
        <w:tc>
          <w:tcPr>
            <w:tcW w:w="4534"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1ACC0F85" w14:textId="77777777" w:rsidR="00306396" w:rsidRPr="00407963" w:rsidRDefault="00306396" w:rsidP="00407963">
            <w:pPr>
              <w:autoSpaceDE w:val="0"/>
              <w:autoSpaceDN w:val="0"/>
              <w:adjustRightInd w:val="0"/>
              <w:spacing w:line="288" w:lineRule="auto"/>
              <w:rPr>
                <w:rFonts w:cs="Arial"/>
                <w:b/>
                <w:bCs/>
                <w:color w:val="000000"/>
              </w:rPr>
            </w:pPr>
            <w:r w:rsidRPr="00407963">
              <w:rPr>
                <w:rFonts w:cs="Arial"/>
                <w:b/>
                <w:bCs/>
                <w:color w:val="000000"/>
              </w:rPr>
              <w:t>ŠTEVILO USLUŽBENCEV</w:t>
            </w:r>
          </w:p>
        </w:tc>
      </w:tr>
      <w:tr w:rsidR="00306396" w:rsidRPr="00407963" w14:paraId="20C39B3C"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33BD18D0"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doktorat</w:t>
            </w:r>
          </w:p>
        </w:tc>
        <w:tc>
          <w:tcPr>
            <w:tcW w:w="4534" w:type="dxa"/>
            <w:tcBorders>
              <w:top w:val="single" w:sz="6" w:space="0" w:color="000000"/>
              <w:left w:val="single" w:sz="6" w:space="0" w:color="000000"/>
              <w:bottom w:val="single" w:sz="6" w:space="0" w:color="000000"/>
              <w:right w:val="single" w:sz="6" w:space="0" w:color="000000"/>
            </w:tcBorders>
            <w:vAlign w:val="center"/>
          </w:tcPr>
          <w:p w14:paraId="786DA0ED"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3</w:t>
            </w:r>
          </w:p>
        </w:tc>
      </w:tr>
      <w:tr w:rsidR="00306396" w:rsidRPr="00407963" w14:paraId="274D845A"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0B271F72"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magisterij</w:t>
            </w:r>
          </w:p>
        </w:tc>
        <w:tc>
          <w:tcPr>
            <w:tcW w:w="4534" w:type="dxa"/>
            <w:tcBorders>
              <w:top w:val="single" w:sz="6" w:space="0" w:color="000000"/>
              <w:left w:val="single" w:sz="6" w:space="0" w:color="000000"/>
              <w:bottom w:val="single" w:sz="6" w:space="0" w:color="000000"/>
              <w:right w:val="single" w:sz="6" w:space="0" w:color="000000"/>
            </w:tcBorders>
            <w:vAlign w:val="center"/>
          </w:tcPr>
          <w:p w14:paraId="76EE194D"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20</w:t>
            </w:r>
          </w:p>
        </w:tc>
      </w:tr>
      <w:tr w:rsidR="00306396" w:rsidRPr="00407963" w14:paraId="5EB1C0C7"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63DB4164"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visoka izobrazba/univ. dipl./spec./2. bolonjska</w:t>
            </w:r>
          </w:p>
        </w:tc>
        <w:tc>
          <w:tcPr>
            <w:tcW w:w="4534" w:type="dxa"/>
            <w:tcBorders>
              <w:top w:val="single" w:sz="6" w:space="0" w:color="000000"/>
              <w:left w:val="single" w:sz="6" w:space="0" w:color="000000"/>
              <w:bottom w:val="single" w:sz="6" w:space="0" w:color="000000"/>
              <w:right w:val="single" w:sz="6" w:space="0" w:color="000000"/>
            </w:tcBorders>
            <w:vAlign w:val="center"/>
          </w:tcPr>
          <w:p w14:paraId="6D688B37"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142</w:t>
            </w:r>
          </w:p>
        </w:tc>
      </w:tr>
      <w:tr w:rsidR="00306396" w:rsidRPr="00407963" w14:paraId="39C51924"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643D7F9D"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višja izobrazba/inženir</w:t>
            </w:r>
          </w:p>
        </w:tc>
        <w:tc>
          <w:tcPr>
            <w:tcW w:w="4534" w:type="dxa"/>
            <w:tcBorders>
              <w:top w:val="single" w:sz="6" w:space="0" w:color="000000"/>
              <w:left w:val="single" w:sz="6" w:space="0" w:color="000000"/>
              <w:bottom w:val="single" w:sz="6" w:space="0" w:color="000000"/>
              <w:right w:val="single" w:sz="6" w:space="0" w:color="000000"/>
            </w:tcBorders>
            <w:vAlign w:val="center"/>
          </w:tcPr>
          <w:p w14:paraId="26558467"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8</w:t>
            </w:r>
          </w:p>
        </w:tc>
      </w:tr>
      <w:tr w:rsidR="00306396" w:rsidRPr="00407963" w14:paraId="6E99FC27"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59625CFB"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srednja izobrazba</w:t>
            </w:r>
          </w:p>
        </w:tc>
        <w:tc>
          <w:tcPr>
            <w:tcW w:w="4534" w:type="dxa"/>
            <w:tcBorders>
              <w:top w:val="single" w:sz="6" w:space="0" w:color="000000"/>
              <w:left w:val="single" w:sz="6" w:space="0" w:color="000000"/>
              <w:bottom w:val="single" w:sz="6" w:space="0" w:color="000000"/>
              <w:right w:val="single" w:sz="6" w:space="0" w:color="000000"/>
            </w:tcBorders>
            <w:vAlign w:val="center"/>
          </w:tcPr>
          <w:p w14:paraId="2D960065"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20</w:t>
            </w:r>
          </w:p>
        </w:tc>
      </w:tr>
      <w:tr w:rsidR="00306396" w:rsidRPr="00407963" w14:paraId="4016B91D"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246B5FBA" w14:textId="77777777" w:rsidR="00306396" w:rsidRPr="00407963" w:rsidRDefault="00306396" w:rsidP="00407963">
            <w:pPr>
              <w:autoSpaceDE w:val="0"/>
              <w:autoSpaceDN w:val="0"/>
              <w:adjustRightInd w:val="0"/>
              <w:spacing w:line="288" w:lineRule="auto"/>
              <w:rPr>
                <w:rFonts w:cs="Arial"/>
                <w:color w:val="000000"/>
              </w:rPr>
            </w:pPr>
            <w:r w:rsidRPr="00407963">
              <w:rPr>
                <w:rFonts w:cs="Arial"/>
                <w:color w:val="000000"/>
              </w:rPr>
              <w:t>manj kot srednja/poklicna</w:t>
            </w:r>
          </w:p>
        </w:tc>
        <w:tc>
          <w:tcPr>
            <w:tcW w:w="4534" w:type="dxa"/>
            <w:tcBorders>
              <w:top w:val="single" w:sz="6" w:space="0" w:color="000000"/>
              <w:left w:val="single" w:sz="6" w:space="0" w:color="000000"/>
              <w:bottom w:val="single" w:sz="6" w:space="0" w:color="000000"/>
              <w:right w:val="single" w:sz="6" w:space="0" w:color="000000"/>
            </w:tcBorders>
            <w:vAlign w:val="center"/>
          </w:tcPr>
          <w:p w14:paraId="46442A47" w14:textId="77777777" w:rsidR="00306396" w:rsidRPr="00407963" w:rsidRDefault="00306396" w:rsidP="000C06E3">
            <w:pPr>
              <w:autoSpaceDE w:val="0"/>
              <w:autoSpaceDN w:val="0"/>
              <w:adjustRightInd w:val="0"/>
              <w:spacing w:line="288" w:lineRule="auto"/>
              <w:jc w:val="center"/>
              <w:rPr>
                <w:rFonts w:cs="Arial"/>
                <w:color w:val="000000"/>
              </w:rPr>
            </w:pPr>
            <w:r w:rsidRPr="00407963">
              <w:rPr>
                <w:rFonts w:cs="Arial"/>
                <w:color w:val="000000"/>
              </w:rPr>
              <w:t>1</w:t>
            </w:r>
          </w:p>
        </w:tc>
      </w:tr>
      <w:tr w:rsidR="00306396" w:rsidRPr="00407963" w14:paraId="47EC4820" w14:textId="77777777" w:rsidTr="006E3B4A">
        <w:tc>
          <w:tcPr>
            <w:tcW w:w="4526" w:type="dxa"/>
            <w:tcBorders>
              <w:top w:val="single" w:sz="6" w:space="0" w:color="000000"/>
              <w:left w:val="single" w:sz="6" w:space="0" w:color="000000"/>
              <w:bottom w:val="single" w:sz="6" w:space="0" w:color="000000"/>
              <w:right w:val="single" w:sz="6" w:space="0" w:color="000000"/>
            </w:tcBorders>
            <w:vAlign w:val="center"/>
          </w:tcPr>
          <w:p w14:paraId="42C866C6" w14:textId="77777777" w:rsidR="00306396" w:rsidRPr="00407963" w:rsidRDefault="00306396" w:rsidP="00407963">
            <w:pPr>
              <w:autoSpaceDE w:val="0"/>
              <w:autoSpaceDN w:val="0"/>
              <w:adjustRightInd w:val="0"/>
              <w:spacing w:line="288" w:lineRule="auto"/>
              <w:rPr>
                <w:rFonts w:cs="Arial"/>
                <w:b/>
                <w:bCs/>
                <w:color w:val="000000"/>
              </w:rPr>
            </w:pPr>
            <w:r w:rsidRPr="00407963">
              <w:rPr>
                <w:rFonts w:cs="Arial"/>
                <w:b/>
                <w:bCs/>
                <w:color w:val="000000"/>
              </w:rPr>
              <w:t>SKUPAJ</w:t>
            </w:r>
          </w:p>
        </w:tc>
        <w:tc>
          <w:tcPr>
            <w:tcW w:w="4534" w:type="dxa"/>
            <w:tcBorders>
              <w:top w:val="single" w:sz="6" w:space="0" w:color="000000"/>
              <w:left w:val="single" w:sz="6" w:space="0" w:color="000000"/>
              <w:bottom w:val="single" w:sz="6" w:space="0" w:color="000000"/>
              <w:right w:val="single" w:sz="6" w:space="0" w:color="000000"/>
            </w:tcBorders>
            <w:vAlign w:val="center"/>
          </w:tcPr>
          <w:p w14:paraId="1D1BA095" w14:textId="77777777" w:rsidR="00306396" w:rsidRPr="00407963" w:rsidRDefault="00306396" w:rsidP="000C06E3">
            <w:pPr>
              <w:autoSpaceDE w:val="0"/>
              <w:autoSpaceDN w:val="0"/>
              <w:adjustRightInd w:val="0"/>
              <w:spacing w:line="288" w:lineRule="auto"/>
              <w:jc w:val="center"/>
              <w:rPr>
                <w:rFonts w:cs="Arial"/>
                <w:b/>
                <w:bCs/>
                <w:color w:val="000000"/>
              </w:rPr>
            </w:pPr>
            <w:r w:rsidRPr="00407963">
              <w:rPr>
                <w:rFonts w:cs="Arial"/>
                <w:b/>
                <w:bCs/>
                <w:color w:val="000000"/>
              </w:rPr>
              <w:t>194</w:t>
            </w:r>
          </w:p>
        </w:tc>
      </w:tr>
    </w:tbl>
    <w:p w14:paraId="750BBAE5" w14:textId="77777777" w:rsidR="00803811" w:rsidRPr="00C41061" w:rsidRDefault="00803811" w:rsidP="00803811">
      <w:pPr>
        <w:spacing w:after="160" w:line="259" w:lineRule="auto"/>
        <w:jc w:val="left"/>
        <w:rPr>
          <w:rFonts w:cs="Arial"/>
        </w:rPr>
      </w:pPr>
      <w:r w:rsidRPr="00C41061">
        <w:rPr>
          <w:rFonts w:cs="Arial"/>
        </w:rPr>
        <w:br w:type="page"/>
      </w:r>
    </w:p>
    <w:p w14:paraId="3CDC11A1" w14:textId="77777777" w:rsidR="00D61304" w:rsidRPr="00C41061" w:rsidRDefault="00D61304" w:rsidP="00803811">
      <w:pPr>
        <w:pStyle w:val="Naslov1"/>
        <w:spacing w:line="288" w:lineRule="auto"/>
      </w:pPr>
      <w:bookmarkStart w:id="11" w:name="_Toc14866095"/>
      <w:bookmarkEnd w:id="9"/>
      <w:r w:rsidRPr="00C41061">
        <w:t>SLUŽBA ZA SKUPNE IN PRAVNE ZADEVE</w:t>
      </w:r>
      <w:bookmarkEnd w:id="11"/>
    </w:p>
    <w:p w14:paraId="619D1F62" w14:textId="77777777" w:rsidR="00EC1F6B" w:rsidRPr="00C41061" w:rsidRDefault="00EC1F6B" w:rsidP="00803811">
      <w:pPr>
        <w:spacing w:line="288" w:lineRule="auto"/>
        <w:rPr>
          <w:rFonts w:cs="Arial"/>
        </w:rPr>
      </w:pPr>
    </w:p>
    <w:p w14:paraId="63C9E0E5" w14:textId="24627298" w:rsidR="00EC1F6B" w:rsidRPr="00C41061" w:rsidRDefault="00EC1F6B" w:rsidP="00803811">
      <w:pPr>
        <w:spacing w:line="288" w:lineRule="auto"/>
        <w:rPr>
          <w:rFonts w:cs="Arial"/>
        </w:rPr>
      </w:pPr>
      <w:r w:rsidRPr="00C41061">
        <w:rPr>
          <w:rFonts w:cs="Arial"/>
        </w:rPr>
        <w:t>Služba za skupne in pravne zadeve (v nadaljevanju: služba) opravlja naloge za celot</w:t>
      </w:r>
      <w:r w:rsidR="0004525E">
        <w:rPr>
          <w:rFonts w:cs="Arial"/>
        </w:rPr>
        <w:t>ni</w:t>
      </w:r>
      <w:r w:rsidRPr="00C41061">
        <w:rPr>
          <w:rFonts w:cs="Arial"/>
        </w:rPr>
        <w:t xml:space="preserve"> IRSOP in je podrejena glavni inšpektorici. Ukvarja se s pravni</w:t>
      </w:r>
      <w:r w:rsidR="0004525E">
        <w:rPr>
          <w:rFonts w:cs="Arial"/>
        </w:rPr>
        <w:t>mi</w:t>
      </w:r>
      <w:r w:rsidRPr="00C41061">
        <w:rPr>
          <w:rFonts w:cs="Arial"/>
        </w:rPr>
        <w:t xml:space="preserve"> vprašanj</w:t>
      </w:r>
      <w:r w:rsidR="0004525E">
        <w:rPr>
          <w:rFonts w:cs="Arial"/>
        </w:rPr>
        <w:t>i</w:t>
      </w:r>
      <w:r w:rsidRPr="00C41061">
        <w:rPr>
          <w:rFonts w:cs="Arial"/>
        </w:rPr>
        <w:t>, kadrovski</w:t>
      </w:r>
      <w:r w:rsidR="0004525E">
        <w:rPr>
          <w:rFonts w:cs="Arial"/>
        </w:rPr>
        <w:t>mi</w:t>
      </w:r>
      <w:r w:rsidRPr="00C41061">
        <w:rPr>
          <w:rFonts w:cs="Arial"/>
        </w:rPr>
        <w:t xml:space="preserve"> zadev</w:t>
      </w:r>
      <w:r w:rsidR="0004525E">
        <w:rPr>
          <w:rFonts w:cs="Arial"/>
        </w:rPr>
        <w:t>ami in</w:t>
      </w:r>
      <w:r w:rsidR="006E3287">
        <w:rPr>
          <w:rFonts w:cs="Arial"/>
        </w:rPr>
        <w:t xml:space="preserve"> </w:t>
      </w:r>
      <w:r w:rsidR="0004525E">
        <w:rPr>
          <w:rFonts w:cs="Arial"/>
        </w:rPr>
        <w:t xml:space="preserve">zajema tudi </w:t>
      </w:r>
      <w:r w:rsidRPr="00C41061">
        <w:rPr>
          <w:rFonts w:cs="Arial"/>
        </w:rPr>
        <w:t>f</w:t>
      </w:r>
      <w:r w:rsidR="00306396" w:rsidRPr="00C41061">
        <w:rPr>
          <w:rFonts w:cs="Arial"/>
        </w:rPr>
        <w:t>inančn</w:t>
      </w:r>
      <w:r w:rsidR="0004525E">
        <w:rPr>
          <w:rFonts w:cs="Arial"/>
        </w:rPr>
        <w:t>o</w:t>
      </w:r>
      <w:r w:rsidR="00306396" w:rsidRPr="00C41061">
        <w:rPr>
          <w:rFonts w:cs="Arial"/>
        </w:rPr>
        <w:t xml:space="preserve"> služb</w:t>
      </w:r>
      <w:r w:rsidR="0004525E">
        <w:rPr>
          <w:rFonts w:cs="Arial"/>
        </w:rPr>
        <w:t>o</w:t>
      </w:r>
      <w:r w:rsidR="00306396" w:rsidRPr="00C41061">
        <w:rPr>
          <w:rFonts w:cs="Arial"/>
        </w:rPr>
        <w:t xml:space="preserve"> in informatik</w:t>
      </w:r>
      <w:r w:rsidR="0004525E">
        <w:rPr>
          <w:rFonts w:cs="Arial"/>
        </w:rPr>
        <w:t>o</w:t>
      </w:r>
      <w:r w:rsidR="00306396" w:rsidRPr="00C41061">
        <w:rPr>
          <w:rFonts w:cs="Arial"/>
        </w:rPr>
        <w:t xml:space="preserve">. Do avgusta </w:t>
      </w:r>
      <w:r w:rsidRPr="00C41061">
        <w:rPr>
          <w:rFonts w:cs="Arial"/>
        </w:rPr>
        <w:t xml:space="preserve">2018 </w:t>
      </w:r>
      <w:r w:rsidR="002835CA" w:rsidRPr="00C41061">
        <w:rPr>
          <w:rFonts w:cs="Arial"/>
        </w:rPr>
        <w:t>sta</w:t>
      </w:r>
      <w:r w:rsidR="0004525E">
        <w:rPr>
          <w:rFonts w:cs="Arial"/>
        </w:rPr>
        <w:t xml:space="preserve"> bila</w:t>
      </w:r>
      <w:r w:rsidR="002835CA" w:rsidRPr="00C41061">
        <w:rPr>
          <w:rFonts w:cs="Arial"/>
        </w:rPr>
        <w:t xml:space="preserve"> </w:t>
      </w:r>
      <w:r w:rsidRPr="00C41061">
        <w:rPr>
          <w:rFonts w:cs="Arial"/>
        </w:rPr>
        <w:t>za področje čezmejn</w:t>
      </w:r>
      <w:r w:rsidR="006D047E" w:rsidRPr="00C41061">
        <w:rPr>
          <w:rFonts w:cs="Arial"/>
        </w:rPr>
        <w:t>ega pošiljanja</w:t>
      </w:r>
      <w:r w:rsidRPr="00C41061">
        <w:rPr>
          <w:rFonts w:cs="Arial"/>
        </w:rPr>
        <w:t xml:space="preserve"> odpadkov za določen čas enega leta zaposlena dva pravnika.</w:t>
      </w:r>
    </w:p>
    <w:p w14:paraId="52C5996A" w14:textId="77777777" w:rsidR="00EC1F6B" w:rsidRPr="00C41061" w:rsidRDefault="00EC1F6B" w:rsidP="00803811">
      <w:pPr>
        <w:spacing w:line="288" w:lineRule="auto"/>
        <w:rPr>
          <w:rFonts w:cs="Arial"/>
        </w:rPr>
      </w:pPr>
    </w:p>
    <w:p w14:paraId="019B6AC0" w14:textId="77777777" w:rsidR="00EC1F6B" w:rsidRPr="00C41061" w:rsidRDefault="00EC1F6B" w:rsidP="00803811">
      <w:pPr>
        <w:spacing w:line="288" w:lineRule="auto"/>
        <w:rPr>
          <w:rFonts w:cs="Arial"/>
        </w:rPr>
      </w:pPr>
      <w:r w:rsidRPr="00C41061">
        <w:rPr>
          <w:rFonts w:cs="Arial"/>
        </w:rPr>
        <w:t>Služba opravlja naloge za zagotavljanje:</w:t>
      </w:r>
    </w:p>
    <w:p w14:paraId="425B092A" w14:textId="77777777" w:rsidR="00EC1F6B" w:rsidRPr="00C41061" w:rsidRDefault="00EC1F6B" w:rsidP="00803811">
      <w:pPr>
        <w:spacing w:line="288" w:lineRule="auto"/>
        <w:rPr>
          <w:rFonts w:cs="Arial"/>
        </w:rPr>
      </w:pPr>
      <w:r w:rsidRPr="00C41061">
        <w:rPr>
          <w:rFonts w:cs="Arial"/>
        </w:rPr>
        <w:t>–</w:t>
      </w:r>
      <w:r w:rsidRPr="00C41061">
        <w:rPr>
          <w:rFonts w:cs="Arial"/>
        </w:rPr>
        <w:tab/>
        <w:t>pogojev za delo inšpektorata kot celote,</w:t>
      </w:r>
    </w:p>
    <w:p w14:paraId="397B59B0" w14:textId="77777777" w:rsidR="00EC1F6B" w:rsidRPr="00C41061" w:rsidRDefault="00EC1F6B" w:rsidP="00803811">
      <w:pPr>
        <w:spacing w:line="288" w:lineRule="auto"/>
        <w:rPr>
          <w:rFonts w:cs="Arial"/>
        </w:rPr>
      </w:pPr>
      <w:r w:rsidRPr="00C41061">
        <w:rPr>
          <w:rFonts w:cs="Arial"/>
        </w:rPr>
        <w:t>–</w:t>
      </w:r>
      <w:r w:rsidRPr="00C41061">
        <w:rPr>
          <w:rFonts w:cs="Arial"/>
        </w:rPr>
        <w:tab/>
        <w:t>administrativno-tehničnega, kadrovskega in finančnega poslovanja,</w:t>
      </w:r>
    </w:p>
    <w:p w14:paraId="4C2C9A8A" w14:textId="77777777" w:rsidR="00EC1F6B" w:rsidRPr="00C41061" w:rsidRDefault="00EC1F6B" w:rsidP="00803811">
      <w:pPr>
        <w:spacing w:line="288" w:lineRule="auto"/>
        <w:rPr>
          <w:rFonts w:cs="Arial"/>
        </w:rPr>
      </w:pPr>
      <w:r w:rsidRPr="00C41061">
        <w:rPr>
          <w:rFonts w:cs="Arial"/>
        </w:rPr>
        <w:t>–</w:t>
      </w:r>
      <w:r w:rsidRPr="00C41061">
        <w:rPr>
          <w:rFonts w:cs="Arial"/>
        </w:rPr>
        <w:tab/>
        <w:t>enotnega delovanja administracije in</w:t>
      </w:r>
    </w:p>
    <w:p w14:paraId="663185A9" w14:textId="77777777" w:rsidR="00EC1F6B" w:rsidRPr="00C41061" w:rsidRDefault="00EC1F6B" w:rsidP="00803811">
      <w:pPr>
        <w:spacing w:line="288" w:lineRule="auto"/>
        <w:rPr>
          <w:rFonts w:cs="Arial"/>
        </w:rPr>
      </w:pPr>
      <w:r w:rsidRPr="00C41061">
        <w:rPr>
          <w:rFonts w:cs="Arial"/>
        </w:rPr>
        <w:t>–</w:t>
      </w:r>
      <w:r w:rsidRPr="00C41061">
        <w:rPr>
          <w:rFonts w:cs="Arial"/>
        </w:rPr>
        <w:tab/>
        <w:t>dela na področju upravljanja dokumentov in dokumentarnega gradiva na ravni IRSOP.</w:t>
      </w:r>
    </w:p>
    <w:p w14:paraId="14E182F5" w14:textId="77777777" w:rsidR="00EC1F6B" w:rsidRPr="00C41061" w:rsidRDefault="00EC1F6B" w:rsidP="00803811">
      <w:pPr>
        <w:spacing w:line="288" w:lineRule="auto"/>
        <w:rPr>
          <w:rFonts w:cs="Arial"/>
        </w:rPr>
      </w:pPr>
    </w:p>
    <w:p w14:paraId="2A69AD53" w14:textId="77777777" w:rsidR="00EC1F6B" w:rsidRPr="00C41061" w:rsidRDefault="00EC1F6B" w:rsidP="00803811">
      <w:pPr>
        <w:spacing w:line="288" w:lineRule="auto"/>
        <w:rPr>
          <w:rFonts w:cs="Arial"/>
        </w:rPr>
      </w:pPr>
      <w:r w:rsidRPr="00C41061">
        <w:rPr>
          <w:rFonts w:cs="Arial"/>
        </w:rPr>
        <w:t>Od 1. januarja 2017 je služba tudi upravni organ za področje čezmejnih odpadkov.</w:t>
      </w:r>
    </w:p>
    <w:p w14:paraId="332B0519" w14:textId="77777777" w:rsidR="00EC1F6B" w:rsidRPr="00C41061" w:rsidRDefault="00EC1F6B" w:rsidP="00803811">
      <w:pPr>
        <w:spacing w:line="288" w:lineRule="auto"/>
        <w:rPr>
          <w:rFonts w:cs="Arial"/>
        </w:rPr>
      </w:pPr>
    </w:p>
    <w:p w14:paraId="146F4F8D" w14:textId="77777777" w:rsidR="00EC1F6B" w:rsidRPr="00C41061" w:rsidRDefault="00EC1F6B" w:rsidP="00803811">
      <w:pPr>
        <w:spacing w:line="288" w:lineRule="auto"/>
        <w:rPr>
          <w:rFonts w:cs="Arial"/>
        </w:rPr>
      </w:pPr>
      <w:r w:rsidRPr="00C41061">
        <w:rPr>
          <w:rFonts w:cs="Arial"/>
        </w:rPr>
        <w:t>Služba opravlja vse naloge v zvezi s pridobitvijo, uporabo in vzdrževanjem poslovnih prostorov ter osnovnih sredstev.</w:t>
      </w:r>
    </w:p>
    <w:p w14:paraId="0D4B81EF" w14:textId="77777777" w:rsidR="00EC1F6B" w:rsidRPr="00C41061" w:rsidRDefault="00EC1F6B" w:rsidP="00803811">
      <w:pPr>
        <w:spacing w:line="288" w:lineRule="auto"/>
        <w:rPr>
          <w:rFonts w:cs="Arial"/>
        </w:rPr>
      </w:pPr>
    </w:p>
    <w:p w14:paraId="24C459A9" w14:textId="1AD37717" w:rsidR="00EC1F6B" w:rsidRPr="00C41061" w:rsidRDefault="00EC1F6B" w:rsidP="00803811">
      <w:pPr>
        <w:spacing w:line="288" w:lineRule="auto"/>
        <w:rPr>
          <w:rFonts w:cs="Arial"/>
        </w:rPr>
      </w:pPr>
      <w:r w:rsidRPr="00C41061">
        <w:rPr>
          <w:rFonts w:cs="Arial"/>
        </w:rPr>
        <w:t xml:space="preserve">Zaposleni v sodelovanju s službo </w:t>
      </w:r>
      <w:r w:rsidR="0004525E">
        <w:rPr>
          <w:rFonts w:cs="Arial"/>
        </w:rPr>
        <w:t>zagotavljajo</w:t>
      </w:r>
      <w:r w:rsidRPr="00C41061">
        <w:rPr>
          <w:rFonts w:cs="Arial"/>
        </w:rPr>
        <w:t xml:space="preserve"> redno vzdrževanje službenih vozil in tudi njihovo morebitno zamenjavo. Informatika</w:t>
      </w:r>
      <w:r w:rsidR="0004525E">
        <w:rPr>
          <w:rFonts w:cs="Arial"/>
        </w:rPr>
        <w:t xml:space="preserve"> zagotavljata</w:t>
      </w:r>
      <w:r w:rsidRPr="00C41061">
        <w:rPr>
          <w:rFonts w:cs="Arial"/>
        </w:rPr>
        <w:t xml:space="preserve"> nemoteno delovanje informacijskih sistemov in računalniške opreme ter povezavo z MJU, ki je že v letu 2016 prevzel sredstva za nabavo računalniške opreme.</w:t>
      </w:r>
    </w:p>
    <w:p w14:paraId="1BB065D7" w14:textId="77777777" w:rsidR="00EC1F6B" w:rsidRPr="00C41061" w:rsidRDefault="00EC1F6B" w:rsidP="00803811">
      <w:pPr>
        <w:spacing w:line="288" w:lineRule="auto"/>
        <w:rPr>
          <w:rFonts w:cs="Arial"/>
        </w:rPr>
      </w:pPr>
    </w:p>
    <w:p w14:paraId="593F9A7B" w14:textId="26CF36B9" w:rsidR="00EC1F6B" w:rsidRPr="00C41061" w:rsidRDefault="00EC1F6B" w:rsidP="00803811">
      <w:pPr>
        <w:spacing w:line="288" w:lineRule="auto"/>
        <w:rPr>
          <w:rFonts w:cs="Arial"/>
        </w:rPr>
      </w:pPr>
      <w:r w:rsidRPr="00C41061">
        <w:rPr>
          <w:rFonts w:cs="Arial"/>
        </w:rPr>
        <w:t>Naloge kadrovskega poslovanja se nanašajo na načrtovanje, izbiro, razvoj in izobraževanje kadrov, kamor spada</w:t>
      </w:r>
      <w:r w:rsidR="0004525E">
        <w:rPr>
          <w:rFonts w:cs="Arial"/>
        </w:rPr>
        <w:t>ta</w:t>
      </w:r>
      <w:r w:rsidRPr="00C41061">
        <w:rPr>
          <w:rFonts w:cs="Arial"/>
        </w:rPr>
        <w:t xml:space="preserve"> tudi zaposlovanje in napredovanje javnih uslužbencev. Kadrovsko področje vsebuje tudi sodelovanje pri pripravi delovnopravnih in organizacijskih aktov s področja ravnanja s kadrovskimi viri, pripravo analiz in strokovnih podlag kadrovskih načrtov ter podlag za odločanje o pravicah in obveznostih javnih uslužbencev. Služba vodi tudi disciplinske postopke in ugotavlja druge nepravilnosti.</w:t>
      </w:r>
    </w:p>
    <w:p w14:paraId="7816556B" w14:textId="77777777" w:rsidR="00EC1F6B" w:rsidRPr="00C41061" w:rsidRDefault="00EC1F6B" w:rsidP="00803811">
      <w:pPr>
        <w:spacing w:line="288" w:lineRule="auto"/>
        <w:rPr>
          <w:rFonts w:cs="Arial"/>
        </w:rPr>
      </w:pPr>
    </w:p>
    <w:p w14:paraId="0BD7E9ED" w14:textId="45AD71B0" w:rsidR="00EC1F6B" w:rsidRPr="00C41061" w:rsidRDefault="00EC1F6B" w:rsidP="00803811">
      <w:pPr>
        <w:spacing w:line="288" w:lineRule="auto"/>
        <w:rPr>
          <w:rFonts w:cs="Arial"/>
        </w:rPr>
      </w:pPr>
      <w:r w:rsidRPr="00C41061">
        <w:rPr>
          <w:rFonts w:cs="Arial"/>
        </w:rPr>
        <w:t xml:space="preserve">Služba </w:t>
      </w:r>
      <w:r w:rsidR="0004525E">
        <w:rPr>
          <w:rFonts w:cs="Arial"/>
        </w:rPr>
        <w:t>zagotavlja</w:t>
      </w:r>
      <w:r w:rsidRPr="00C41061">
        <w:rPr>
          <w:rFonts w:cs="Arial"/>
        </w:rPr>
        <w:t xml:space="preserve"> nakup, vzdrževanje in evidenco opreme za inšpektorje, saj </w:t>
      </w:r>
      <w:r w:rsidR="0004525E">
        <w:rPr>
          <w:rFonts w:cs="Arial"/>
        </w:rPr>
        <w:t>mora</w:t>
      </w:r>
      <w:r w:rsidRPr="00C41061">
        <w:rPr>
          <w:rFonts w:cs="Arial"/>
        </w:rPr>
        <w:t xml:space="preserve"> IRSOP zaposlenim javnim uslužbencem zagotavljati osebno varovalno opremo (zaščitna jakna, delovni čevlji, čelad</w:t>
      </w:r>
      <w:r w:rsidR="0004525E">
        <w:rPr>
          <w:rFonts w:cs="Arial"/>
        </w:rPr>
        <w:t>a</w:t>
      </w:r>
      <w:r w:rsidRPr="00C41061">
        <w:rPr>
          <w:rFonts w:cs="Arial"/>
        </w:rPr>
        <w:t xml:space="preserve">, odsevni brezrokavnik idr.) </w:t>
      </w:r>
      <w:r w:rsidR="0004525E">
        <w:rPr>
          <w:rFonts w:cs="Arial"/>
        </w:rPr>
        <w:t>ter</w:t>
      </w:r>
      <w:r w:rsidRPr="00C41061">
        <w:rPr>
          <w:rFonts w:cs="Arial"/>
        </w:rPr>
        <w:t xml:space="preserve"> druge potrebne pripomočke </w:t>
      </w:r>
      <w:r w:rsidR="0004525E">
        <w:rPr>
          <w:rFonts w:cs="Arial"/>
        </w:rPr>
        <w:t>in</w:t>
      </w:r>
      <w:r w:rsidRPr="00C41061">
        <w:rPr>
          <w:rFonts w:cs="Arial"/>
        </w:rPr>
        <w:t xml:space="preserve"> orodja za opravljanje delovnih nalog.</w:t>
      </w:r>
    </w:p>
    <w:p w14:paraId="7535ECE8" w14:textId="77777777" w:rsidR="00EC1F6B" w:rsidRPr="00C41061" w:rsidRDefault="00EC1F6B" w:rsidP="00803811">
      <w:pPr>
        <w:spacing w:line="288" w:lineRule="auto"/>
        <w:rPr>
          <w:rFonts w:cs="Arial"/>
        </w:rPr>
      </w:pPr>
    </w:p>
    <w:p w14:paraId="30CE68E2" w14:textId="6B18E03B" w:rsidR="00EC1F6B" w:rsidRPr="00C41061" w:rsidRDefault="00EC1F6B" w:rsidP="00803811">
      <w:pPr>
        <w:spacing w:line="288" w:lineRule="auto"/>
        <w:rPr>
          <w:rFonts w:cs="Arial"/>
        </w:rPr>
      </w:pPr>
      <w:r w:rsidRPr="00C41061">
        <w:rPr>
          <w:rFonts w:cs="Arial"/>
        </w:rPr>
        <w:t xml:space="preserve">Finančno poslovanje vsebuje predvsem načrtovanje, spremljanje in nadzor nad porabo finančnih sredstev IRSOP, in sicer z zbiranjem, urejanjem in pripravo finančne dokumentacije. V okviru finančnega poslovanja se pripravijo finančni načrti (proračun, načrt nabav in gradenj) in spremlja njihovo uresničevanje. V finančno poslovanje spadajo tudi naloge, pomembne za nemoteno delovanje IRSOP, kot </w:t>
      </w:r>
      <w:r w:rsidR="0004525E">
        <w:rPr>
          <w:rFonts w:cs="Arial"/>
        </w:rPr>
        <w:t>so</w:t>
      </w:r>
      <w:r w:rsidRPr="00C41061">
        <w:rPr>
          <w:rFonts w:cs="Arial"/>
        </w:rPr>
        <w:t xml:space="preserve"> sodelovanje pri postopkih javnih naročil, spremljanje pogodbenih obveznosti in obdelava finančnih dokumentov, izvajanje elektronskih postopkov plačevanja računov. Poleg tega je treba redno spremljati plačila glob, taks in razna vračila. Zelo pomembno je stalno sodelovanje z drugimi organi na tem področju.</w:t>
      </w:r>
    </w:p>
    <w:p w14:paraId="799A6F74" w14:textId="77777777" w:rsidR="00EC1F6B" w:rsidRPr="00C41061" w:rsidRDefault="00EC1F6B" w:rsidP="00803811">
      <w:pPr>
        <w:spacing w:line="288" w:lineRule="auto"/>
        <w:rPr>
          <w:rFonts w:cs="Arial"/>
        </w:rPr>
      </w:pPr>
    </w:p>
    <w:p w14:paraId="34B2AEAD" w14:textId="62D731BC" w:rsidR="00EC1F6B" w:rsidRPr="00C41061" w:rsidRDefault="00EC1F6B" w:rsidP="00803811">
      <w:pPr>
        <w:spacing w:line="288" w:lineRule="auto"/>
        <w:rPr>
          <w:rFonts w:cs="Arial"/>
        </w:rPr>
      </w:pPr>
      <w:r w:rsidRPr="00C41061">
        <w:rPr>
          <w:rFonts w:cs="Arial"/>
        </w:rPr>
        <w:t>Pri delu IRSOP nastane velika količina dokumentov in drugega dokumentarnega gradiva, za kater</w:t>
      </w:r>
      <w:r w:rsidR="006E3287">
        <w:rPr>
          <w:rFonts w:cs="Arial"/>
        </w:rPr>
        <w:t>o</w:t>
      </w:r>
      <w:r w:rsidRPr="00C41061">
        <w:rPr>
          <w:rFonts w:cs="Arial"/>
        </w:rPr>
        <w:t xml:space="preserve"> je treba po veljavni zakonodaji zagotoviti učinkovito, zakonito in enotno evidentiranje, hrambo </w:t>
      </w:r>
      <w:r w:rsidR="0004525E">
        <w:rPr>
          <w:rFonts w:cs="Arial"/>
        </w:rPr>
        <w:t>in</w:t>
      </w:r>
      <w:r w:rsidRPr="00C41061">
        <w:rPr>
          <w:rFonts w:cs="Arial"/>
        </w:rPr>
        <w:t xml:space="preserve"> arhiviranje.</w:t>
      </w:r>
    </w:p>
    <w:p w14:paraId="45E3EE4D" w14:textId="77777777" w:rsidR="00EC1F6B" w:rsidRPr="00C41061" w:rsidRDefault="00EC1F6B" w:rsidP="00803811">
      <w:pPr>
        <w:spacing w:line="288" w:lineRule="auto"/>
        <w:rPr>
          <w:rFonts w:cs="Arial"/>
        </w:rPr>
      </w:pPr>
    </w:p>
    <w:p w14:paraId="5439D670" w14:textId="257EFE94" w:rsidR="00EC1F6B" w:rsidRPr="00C41061" w:rsidRDefault="00EC1F6B" w:rsidP="00803811">
      <w:pPr>
        <w:spacing w:line="288" w:lineRule="auto"/>
        <w:rPr>
          <w:rFonts w:cs="Arial"/>
        </w:rPr>
      </w:pPr>
      <w:r w:rsidRPr="00C41061">
        <w:rPr>
          <w:rFonts w:cs="Arial"/>
        </w:rPr>
        <w:t xml:space="preserve">Posebno področje </w:t>
      </w:r>
      <w:r w:rsidR="0004525E">
        <w:rPr>
          <w:rFonts w:cs="Arial"/>
        </w:rPr>
        <w:t>je</w:t>
      </w:r>
      <w:r w:rsidRPr="00C41061">
        <w:rPr>
          <w:rFonts w:cs="Arial"/>
        </w:rPr>
        <w:t xml:space="preserve"> od 1. januarja 2017 čezmejn</w:t>
      </w:r>
      <w:r w:rsidR="006D047E" w:rsidRPr="00C41061">
        <w:rPr>
          <w:rFonts w:cs="Arial"/>
        </w:rPr>
        <w:t>o</w:t>
      </w:r>
      <w:r w:rsidRPr="00C41061">
        <w:rPr>
          <w:rFonts w:cs="Arial"/>
        </w:rPr>
        <w:t xml:space="preserve"> </w:t>
      </w:r>
      <w:r w:rsidR="006D047E" w:rsidRPr="00C41061">
        <w:rPr>
          <w:rFonts w:cs="Arial"/>
        </w:rPr>
        <w:t xml:space="preserve">pošiljanje </w:t>
      </w:r>
      <w:r w:rsidRPr="00C41061">
        <w:rPr>
          <w:rFonts w:cs="Arial"/>
        </w:rPr>
        <w:t xml:space="preserve">odpadkov. Konec leta 2016 je bil z Agencijo Republike Slovenije za okolje (v nadaljevanju: ARSO) podpisan sporazum o prenosu celega oddelka z </w:t>
      </w:r>
      <w:r w:rsidR="006D047E" w:rsidRPr="00C41061">
        <w:rPr>
          <w:rFonts w:cs="Arial"/>
        </w:rPr>
        <w:t xml:space="preserve">ARSO </w:t>
      </w:r>
      <w:r w:rsidRPr="00C41061">
        <w:rPr>
          <w:rFonts w:cs="Arial"/>
        </w:rPr>
        <w:t>na IRSOP. Premeščene so bile štiri javne uslužbenke skupaj z vso dokumentacijo in osnovnimi sredstvi. Septembra 2017 je IRSOP zaradi zaostankov pri izdaji soglasij, ki so bili še iz sredine leta 2016, za določen čas enega leta zaposlil dva pravnika, ki sta pomaga</w:t>
      </w:r>
      <w:r w:rsidR="006E3287">
        <w:rPr>
          <w:rFonts w:cs="Arial"/>
        </w:rPr>
        <w:t>l</w:t>
      </w:r>
      <w:r w:rsidRPr="00C41061">
        <w:rPr>
          <w:rFonts w:cs="Arial"/>
        </w:rPr>
        <w:t>a trem uslužbenkam pri obravnavi vlog do avgusta 2018. Oba sta tudi nadomeščala delavko v vložišču za čezmejn</w:t>
      </w:r>
      <w:r w:rsidR="006D047E" w:rsidRPr="00C41061">
        <w:rPr>
          <w:rFonts w:cs="Arial"/>
        </w:rPr>
        <w:t>o pošiljanje</w:t>
      </w:r>
      <w:r w:rsidRPr="00C41061">
        <w:rPr>
          <w:rFonts w:cs="Arial"/>
        </w:rPr>
        <w:t xml:space="preserve"> odpadk</w:t>
      </w:r>
      <w:r w:rsidR="006D047E" w:rsidRPr="00C41061">
        <w:rPr>
          <w:rFonts w:cs="Arial"/>
        </w:rPr>
        <w:t>ov</w:t>
      </w:r>
      <w:r w:rsidRPr="00C41061">
        <w:rPr>
          <w:rFonts w:cs="Arial"/>
        </w:rPr>
        <w:t xml:space="preserve"> ob dopustu ali bolniški</w:t>
      </w:r>
      <w:r w:rsidR="006E3287">
        <w:rPr>
          <w:rFonts w:cs="Arial"/>
        </w:rPr>
        <w:t xml:space="preserve"> odsotnosti</w:t>
      </w:r>
      <w:r w:rsidRPr="00C41061">
        <w:rPr>
          <w:rFonts w:cs="Arial"/>
        </w:rPr>
        <w:t>. Področje čezmejnega p</w:t>
      </w:r>
      <w:r w:rsidR="006D047E" w:rsidRPr="00C41061">
        <w:rPr>
          <w:rFonts w:cs="Arial"/>
        </w:rPr>
        <w:t>ošiljanja</w:t>
      </w:r>
      <w:r w:rsidRPr="00C41061">
        <w:rPr>
          <w:rFonts w:cs="Arial"/>
        </w:rPr>
        <w:t xml:space="preserve"> odpadkov je zelo obsežno, od njega pa je pomembno odvisna vsa industrija, saj večina proizvede tudi odpadne snovi, ki jih je treba </w:t>
      </w:r>
      <w:r w:rsidR="006D047E" w:rsidRPr="00C41061">
        <w:rPr>
          <w:rFonts w:cs="Arial"/>
        </w:rPr>
        <w:t>predelati</w:t>
      </w:r>
      <w:r w:rsidRPr="00C41061">
        <w:rPr>
          <w:rFonts w:cs="Arial"/>
        </w:rPr>
        <w:t>/odstraniti na okolju neškodljiv način. Upravni postopki so dolgi, saj niso odvisni samo od IRSOP, temveč tudi od pristojnih organov držav, v katere se odpadki izvaža</w:t>
      </w:r>
      <w:r w:rsidR="0004525E">
        <w:rPr>
          <w:rFonts w:cs="Arial"/>
        </w:rPr>
        <w:t>jo</w:t>
      </w:r>
      <w:r w:rsidRPr="00C41061">
        <w:rPr>
          <w:rFonts w:cs="Arial"/>
        </w:rPr>
        <w:t>.</w:t>
      </w:r>
    </w:p>
    <w:p w14:paraId="49E4780E" w14:textId="77777777" w:rsidR="00D61304" w:rsidRPr="00C41061" w:rsidRDefault="00D61304" w:rsidP="00803811">
      <w:pPr>
        <w:autoSpaceDE w:val="0"/>
        <w:autoSpaceDN w:val="0"/>
        <w:adjustRightInd w:val="0"/>
        <w:spacing w:line="288" w:lineRule="auto"/>
        <w:rPr>
          <w:rFonts w:cs="Arial"/>
        </w:rPr>
      </w:pPr>
    </w:p>
    <w:p w14:paraId="5CDE841B" w14:textId="77777777" w:rsidR="00D61304" w:rsidRPr="00C41061" w:rsidRDefault="00D61304" w:rsidP="00803811">
      <w:pPr>
        <w:pStyle w:val="Naslov2"/>
        <w:spacing w:line="288" w:lineRule="auto"/>
      </w:pPr>
      <w:bookmarkStart w:id="12" w:name="_Toc14866096"/>
      <w:r w:rsidRPr="00C41061">
        <w:t>IZOBRAŽEVANJE</w:t>
      </w:r>
      <w:bookmarkEnd w:id="12"/>
    </w:p>
    <w:p w14:paraId="5F7EE389" w14:textId="77777777" w:rsidR="00EC1F6B" w:rsidRPr="00C41061" w:rsidRDefault="00EC1F6B" w:rsidP="00407963">
      <w:pPr>
        <w:spacing w:line="288" w:lineRule="auto"/>
        <w:rPr>
          <w:rFonts w:cs="Arial"/>
        </w:rPr>
      </w:pPr>
    </w:p>
    <w:p w14:paraId="21EBF5E8" w14:textId="02F81189" w:rsidR="00EC1F6B" w:rsidRPr="00C41061" w:rsidRDefault="00EC1F6B" w:rsidP="00407963">
      <w:pPr>
        <w:spacing w:line="288" w:lineRule="auto"/>
        <w:rPr>
          <w:rFonts w:cs="Arial"/>
        </w:rPr>
      </w:pPr>
      <w:r w:rsidRPr="00C41061">
        <w:rPr>
          <w:rFonts w:cs="Arial"/>
        </w:rPr>
        <w:t xml:space="preserve">Z izobraževanjem se zagotavlja ustrezna raven strokovne izobrazbe in usposobljenosti zaposlenih za uspešno in učinkovito opravljanje nalog. Temu področju je bila v okviru finančnih zmožnosti v letu 2018 </w:t>
      </w:r>
      <w:r w:rsidR="0004525E">
        <w:rPr>
          <w:rFonts w:cs="Arial"/>
        </w:rPr>
        <w:t>namenjena</w:t>
      </w:r>
      <w:r w:rsidRPr="00C41061">
        <w:rPr>
          <w:rFonts w:cs="Arial"/>
        </w:rPr>
        <w:t xml:space="preserve"> velika pozornost. Inšpektorji so se udeleževali strokovnih izobraževanj, ki so bila ob spremembah zakonodaje organizirana v okviru MOP, sodelovali so na delavnicah v okviru mreže IMPEL </w:t>
      </w:r>
      <w:r w:rsidR="0004525E">
        <w:rPr>
          <w:rFonts w:cs="Arial"/>
        </w:rPr>
        <w:t>in</w:t>
      </w:r>
      <w:r w:rsidRPr="00C41061">
        <w:rPr>
          <w:rFonts w:cs="Arial"/>
        </w:rPr>
        <w:t xml:space="preserve"> Evropske komisije, seznanili so se z ugotovitvami MOP v pritožbenih postopkih. </w:t>
      </w:r>
      <w:r w:rsidR="00630919" w:rsidRPr="00C41061">
        <w:rPr>
          <w:rFonts w:cs="Arial"/>
        </w:rPr>
        <w:t>Organizirana so bila</w:t>
      </w:r>
      <w:r w:rsidRPr="00C41061">
        <w:rPr>
          <w:rFonts w:cs="Arial"/>
        </w:rPr>
        <w:t xml:space="preserve"> izobraževanj</w:t>
      </w:r>
      <w:r w:rsidR="00630919" w:rsidRPr="00C41061">
        <w:rPr>
          <w:rFonts w:cs="Arial"/>
        </w:rPr>
        <w:t>a</w:t>
      </w:r>
      <w:r w:rsidRPr="00C41061">
        <w:rPr>
          <w:rFonts w:cs="Arial"/>
        </w:rPr>
        <w:t xml:space="preserve"> v zvezi s prekrškovnim in upravnim postopkom ter kazenskim zakonikom v praksi. </w:t>
      </w:r>
      <w:r w:rsidR="00630919" w:rsidRPr="00C41061">
        <w:rPr>
          <w:rFonts w:cs="Arial"/>
        </w:rPr>
        <w:t>Za zainteresirane zaposlene sta</w:t>
      </w:r>
      <w:r w:rsidRPr="00C41061">
        <w:rPr>
          <w:rFonts w:cs="Arial"/>
        </w:rPr>
        <w:t xml:space="preserve"> </w:t>
      </w:r>
      <w:r w:rsidR="00630919" w:rsidRPr="00C41061">
        <w:rPr>
          <w:rFonts w:cs="Arial"/>
        </w:rPr>
        <w:t xml:space="preserve">bili </w:t>
      </w:r>
      <w:r w:rsidRPr="00C41061">
        <w:rPr>
          <w:rFonts w:cs="Arial"/>
        </w:rPr>
        <w:t xml:space="preserve">v okviru Upravne akademije </w:t>
      </w:r>
      <w:r w:rsidR="00630919" w:rsidRPr="00C41061">
        <w:rPr>
          <w:rFonts w:cs="Arial"/>
        </w:rPr>
        <w:t>organizirani delavnici</w:t>
      </w:r>
      <w:r w:rsidR="0004525E">
        <w:rPr>
          <w:rFonts w:cs="Arial"/>
        </w:rPr>
        <w:t xml:space="preserve"> o </w:t>
      </w:r>
      <w:r w:rsidR="00630919" w:rsidRPr="00C41061">
        <w:rPr>
          <w:rFonts w:cs="Arial"/>
        </w:rPr>
        <w:t>prv</w:t>
      </w:r>
      <w:r w:rsidR="0004525E">
        <w:rPr>
          <w:rFonts w:cs="Arial"/>
        </w:rPr>
        <w:t>i</w:t>
      </w:r>
      <w:r w:rsidR="00630919" w:rsidRPr="00C41061">
        <w:rPr>
          <w:rFonts w:cs="Arial"/>
        </w:rPr>
        <w:t xml:space="preserve"> pomoči in </w:t>
      </w:r>
      <w:r w:rsidR="0004525E">
        <w:rPr>
          <w:rFonts w:cs="Arial"/>
        </w:rPr>
        <w:t>t</w:t>
      </w:r>
      <w:r w:rsidRPr="00C41061">
        <w:rPr>
          <w:rFonts w:cs="Arial"/>
        </w:rPr>
        <w:t>emeljni</w:t>
      </w:r>
      <w:r w:rsidR="0004525E">
        <w:rPr>
          <w:rFonts w:cs="Arial"/>
        </w:rPr>
        <w:t>h</w:t>
      </w:r>
      <w:r w:rsidRPr="00C41061">
        <w:rPr>
          <w:rFonts w:cs="Arial"/>
        </w:rPr>
        <w:t xml:space="preserve"> postopki</w:t>
      </w:r>
      <w:r w:rsidR="0004525E">
        <w:rPr>
          <w:rFonts w:cs="Arial"/>
        </w:rPr>
        <w:t>h</w:t>
      </w:r>
      <w:r w:rsidRPr="00C41061">
        <w:rPr>
          <w:rFonts w:cs="Arial"/>
        </w:rPr>
        <w:t xml:space="preserve"> oživljanja. Organizirana pa so bila tudi različna interna izobraževanja, na katerih javni uslužbenci organa znanje s področja dela prenašajo na svoje sodelavce. Izmed teh so bila najbolj obiskana predavanja </w:t>
      </w:r>
      <w:r w:rsidR="0004525E">
        <w:rPr>
          <w:rFonts w:cs="Arial"/>
        </w:rPr>
        <w:t>o</w:t>
      </w:r>
      <w:r w:rsidRPr="00C41061">
        <w:rPr>
          <w:rFonts w:cs="Arial"/>
        </w:rPr>
        <w:t xml:space="preserve"> upravne</w:t>
      </w:r>
      <w:r w:rsidR="0004525E">
        <w:rPr>
          <w:rFonts w:cs="Arial"/>
        </w:rPr>
        <w:t>m</w:t>
      </w:r>
      <w:r w:rsidRPr="00C41061">
        <w:rPr>
          <w:rFonts w:cs="Arial"/>
        </w:rPr>
        <w:t xml:space="preserve"> poslovanj</w:t>
      </w:r>
      <w:r w:rsidR="0004525E">
        <w:rPr>
          <w:rFonts w:cs="Arial"/>
        </w:rPr>
        <w:t>u</w:t>
      </w:r>
      <w:r w:rsidR="00630919" w:rsidRPr="00C41061">
        <w:rPr>
          <w:rFonts w:cs="Arial"/>
        </w:rPr>
        <w:t>, uporab</w:t>
      </w:r>
      <w:r w:rsidR="0004525E">
        <w:rPr>
          <w:rFonts w:cs="Arial"/>
        </w:rPr>
        <w:t>i</w:t>
      </w:r>
      <w:r w:rsidR="00630919" w:rsidRPr="00C41061">
        <w:rPr>
          <w:rFonts w:cs="Arial"/>
        </w:rPr>
        <w:t xml:space="preserve"> informacijskega sistema</w:t>
      </w:r>
      <w:r w:rsidRPr="00C41061">
        <w:rPr>
          <w:rFonts w:cs="Arial"/>
        </w:rPr>
        <w:t xml:space="preserve"> </w:t>
      </w:r>
      <w:r w:rsidR="0004525E">
        <w:rPr>
          <w:rFonts w:cs="Arial"/>
        </w:rPr>
        <w:t>in</w:t>
      </w:r>
      <w:r w:rsidRPr="00C41061">
        <w:rPr>
          <w:rFonts w:cs="Arial"/>
        </w:rPr>
        <w:t xml:space="preserve"> elektronske</w:t>
      </w:r>
      <w:r w:rsidR="0004525E">
        <w:rPr>
          <w:rFonts w:cs="Arial"/>
        </w:rPr>
        <w:t>m</w:t>
      </w:r>
      <w:r w:rsidRPr="00C41061">
        <w:rPr>
          <w:rFonts w:cs="Arial"/>
        </w:rPr>
        <w:t xml:space="preserve"> podpisovanj</w:t>
      </w:r>
      <w:r w:rsidR="0004525E">
        <w:rPr>
          <w:rFonts w:cs="Arial"/>
        </w:rPr>
        <w:t>u</w:t>
      </w:r>
      <w:r w:rsidRPr="00C41061">
        <w:rPr>
          <w:rFonts w:cs="Arial"/>
        </w:rPr>
        <w:t xml:space="preserve"> dokumentov. </w:t>
      </w:r>
    </w:p>
    <w:p w14:paraId="744597C6" w14:textId="77777777" w:rsidR="00D61304" w:rsidRPr="00C41061" w:rsidRDefault="00EC1F6B" w:rsidP="00407963">
      <w:pPr>
        <w:spacing w:line="288" w:lineRule="auto"/>
        <w:rPr>
          <w:rFonts w:cs="Arial"/>
        </w:rPr>
      </w:pPr>
      <w:r w:rsidRPr="00C41061">
        <w:rPr>
          <w:rFonts w:cs="Arial"/>
        </w:rPr>
        <w:t>Skupaj je bilo v letu 2018 povprečno 4,12 dneva izobraževanj na zaposlenega.</w:t>
      </w:r>
    </w:p>
    <w:p w14:paraId="2CDC869C" w14:textId="77777777" w:rsidR="00D61304" w:rsidRPr="00C41061" w:rsidRDefault="00D61304" w:rsidP="00407963">
      <w:pPr>
        <w:spacing w:line="288" w:lineRule="auto"/>
        <w:rPr>
          <w:rFonts w:cs="Arial"/>
        </w:rPr>
      </w:pPr>
    </w:p>
    <w:p w14:paraId="2324D5EE" w14:textId="77777777" w:rsidR="00D61304" w:rsidRPr="00C41061" w:rsidRDefault="00D61304" w:rsidP="00803811">
      <w:pPr>
        <w:pStyle w:val="Naslov2"/>
        <w:spacing w:line="288" w:lineRule="auto"/>
      </w:pPr>
      <w:bookmarkStart w:id="13" w:name="_Toc14866097"/>
      <w:r w:rsidRPr="00C41061">
        <w:t>TEHNIČNA OPREMLJENOST ZA DELO</w:t>
      </w:r>
      <w:bookmarkEnd w:id="13"/>
      <w:r w:rsidRPr="00C41061">
        <w:t xml:space="preserve"> </w:t>
      </w:r>
    </w:p>
    <w:p w14:paraId="572FDB55" w14:textId="77777777" w:rsidR="00EC1F6B" w:rsidRPr="00C41061" w:rsidRDefault="00EC1F6B" w:rsidP="00803811">
      <w:pPr>
        <w:spacing w:line="288" w:lineRule="auto"/>
        <w:rPr>
          <w:rFonts w:cs="Arial"/>
        </w:rPr>
      </w:pPr>
    </w:p>
    <w:p w14:paraId="61FE3DD8" w14:textId="1A960495" w:rsidR="00EC1F6B" w:rsidRPr="00C41061" w:rsidRDefault="00EC1F6B" w:rsidP="00407963">
      <w:pPr>
        <w:spacing w:line="288" w:lineRule="auto"/>
        <w:rPr>
          <w:rFonts w:cs="Arial"/>
        </w:rPr>
      </w:pPr>
      <w:r w:rsidRPr="00C41061">
        <w:rPr>
          <w:rFonts w:cs="Arial"/>
        </w:rPr>
        <w:t xml:space="preserve">Osebna vozila so pomembno sredstvo za delo in </w:t>
      </w:r>
      <w:r w:rsidR="0004525E">
        <w:rPr>
          <w:rFonts w:cs="Arial"/>
        </w:rPr>
        <w:t>so zaradi potrebnega vzdrževanja</w:t>
      </w:r>
      <w:r w:rsidRPr="00C41061">
        <w:rPr>
          <w:rFonts w:cs="Arial"/>
        </w:rPr>
        <w:t xml:space="preserve"> precejšen strošek. V letu 2018 je bilo kupljenih </w:t>
      </w:r>
      <w:r w:rsidR="00E17E39">
        <w:rPr>
          <w:rFonts w:cs="Arial"/>
        </w:rPr>
        <w:t>šest</w:t>
      </w:r>
      <w:r w:rsidRPr="00C41061">
        <w:rPr>
          <w:rFonts w:cs="Arial"/>
        </w:rPr>
        <w:t xml:space="preserve"> rabljenih vozil, starih do dve leti</w:t>
      </w:r>
      <w:r w:rsidR="00E17E39">
        <w:rPr>
          <w:rFonts w:cs="Arial"/>
        </w:rPr>
        <w:t>,</w:t>
      </w:r>
      <w:r w:rsidRPr="00C41061">
        <w:rPr>
          <w:rFonts w:cs="Arial"/>
        </w:rPr>
        <w:t xml:space="preserve"> in </w:t>
      </w:r>
      <w:r w:rsidR="00E17E39">
        <w:rPr>
          <w:rFonts w:cs="Arial"/>
        </w:rPr>
        <w:t>so bila kupljena tri</w:t>
      </w:r>
      <w:r w:rsidRPr="00C41061">
        <w:rPr>
          <w:rFonts w:cs="Arial"/>
        </w:rPr>
        <w:t xml:space="preserve"> nova vozila. Prodali smo </w:t>
      </w:r>
      <w:r w:rsidR="00E17E39">
        <w:rPr>
          <w:rFonts w:cs="Arial"/>
        </w:rPr>
        <w:t>osem</w:t>
      </w:r>
      <w:r w:rsidRPr="00C41061">
        <w:rPr>
          <w:rFonts w:cs="Arial"/>
        </w:rPr>
        <w:t xml:space="preserve"> vozil, starejših od 15 let. Nabavili smo tudi nekaj novega pohištva in zamenjali dotrajane stole v vrednosti 39.000,00 EUR.</w:t>
      </w:r>
    </w:p>
    <w:p w14:paraId="71976BDF" w14:textId="77777777" w:rsidR="00EC1F6B" w:rsidRPr="00C41061" w:rsidRDefault="00EC1F6B" w:rsidP="00407963">
      <w:pPr>
        <w:pStyle w:val="Brezrazmikov"/>
        <w:spacing w:line="288" w:lineRule="auto"/>
        <w:jc w:val="both"/>
        <w:rPr>
          <w:rFonts w:ascii="Arial" w:hAnsi="Arial" w:cs="Arial"/>
        </w:rPr>
      </w:pPr>
    </w:p>
    <w:p w14:paraId="3961B1F6" w14:textId="56B0F7DF" w:rsidR="00300E7F" w:rsidRPr="00C41061" w:rsidRDefault="00300E7F" w:rsidP="00407963">
      <w:pPr>
        <w:pStyle w:val="Brezrazmikov"/>
        <w:spacing w:line="288" w:lineRule="auto"/>
        <w:jc w:val="both"/>
        <w:rPr>
          <w:rFonts w:ascii="Arial" w:hAnsi="Arial" w:cs="Arial"/>
          <w:sz w:val="20"/>
          <w:szCs w:val="20"/>
        </w:rPr>
      </w:pPr>
      <w:r w:rsidRPr="00C41061">
        <w:rPr>
          <w:rFonts w:ascii="Arial" w:hAnsi="Arial" w:cs="Arial"/>
          <w:sz w:val="20"/>
          <w:szCs w:val="20"/>
        </w:rPr>
        <w:t xml:space="preserve">V letu 2018 je prišlo </w:t>
      </w:r>
      <w:r w:rsidR="00E17E39">
        <w:rPr>
          <w:rFonts w:ascii="Arial" w:hAnsi="Arial" w:cs="Arial"/>
          <w:sz w:val="20"/>
          <w:szCs w:val="20"/>
        </w:rPr>
        <w:t xml:space="preserve">zaradi okvar </w:t>
      </w:r>
      <w:r w:rsidRPr="00C41061">
        <w:rPr>
          <w:rFonts w:ascii="Arial" w:hAnsi="Arial" w:cs="Arial"/>
          <w:sz w:val="20"/>
          <w:szCs w:val="20"/>
        </w:rPr>
        <w:t xml:space="preserve">do zamenjav določenega dela računalniške opreme. Tako je določeno število monitorjev in pokvarjenih računalnikov predvidenih za odpis. Konec leta 2018 je MJU </w:t>
      </w:r>
      <w:r w:rsidR="00E17E39">
        <w:rPr>
          <w:rFonts w:ascii="Arial" w:hAnsi="Arial" w:cs="Arial"/>
          <w:sz w:val="20"/>
          <w:szCs w:val="20"/>
        </w:rPr>
        <w:t xml:space="preserve">v </w:t>
      </w:r>
      <w:r w:rsidRPr="00C41061">
        <w:rPr>
          <w:rFonts w:ascii="Arial" w:hAnsi="Arial" w:cs="Arial"/>
          <w:sz w:val="20"/>
          <w:szCs w:val="20"/>
        </w:rPr>
        <w:t xml:space="preserve">OE Celje </w:t>
      </w:r>
      <w:r w:rsidR="00E17E39">
        <w:rPr>
          <w:rFonts w:ascii="Arial" w:hAnsi="Arial" w:cs="Arial"/>
          <w:sz w:val="20"/>
          <w:szCs w:val="20"/>
        </w:rPr>
        <w:t xml:space="preserve">v </w:t>
      </w:r>
      <w:r w:rsidRPr="00C41061">
        <w:rPr>
          <w:rFonts w:ascii="Arial" w:hAnsi="Arial" w:cs="Arial"/>
          <w:sz w:val="20"/>
          <w:szCs w:val="20"/>
        </w:rPr>
        <w:t xml:space="preserve">računalnike </w:t>
      </w:r>
      <w:r w:rsidRPr="00A224F4">
        <w:rPr>
          <w:rFonts w:ascii="Arial" w:hAnsi="Arial" w:cs="Arial"/>
          <w:sz w:val="20"/>
          <w:szCs w:val="20"/>
        </w:rPr>
        <w:t>namestil Win 10,</w:t>
      </w:r>
      <w:r w:rsidRPr="00C41061">
        <w:rPr>
          <w:rFonts w:ascii="Arial" w:hAnsi="Arial" w:cs="Arial"/>
          <w:sz w:val="20"/>
          <w:szCs w:val="20"/>
        </w:rPr>
        <w:t xml:space="preserve"> pri čemer pa je </w:t>
      </w:r>
      <w:r w:rsidR="00E17E39">
        <w:rPr>
          <w:rFonts w:ascii="Arial" w:hAnsi="Arial" w:cs="Arial"/>
          <w:sz w:val="20"/>
          <w:szCs w:val="20"/>
        </w:rPr>
        <w:t>bilo</w:t>
      </w:r>
      <w:r w:rsidRPr="00C41061">
        <w:rPr>
          <w:rFonts w:ascii="Arial" w:hAnsi="Arial" w:cs="Arial"/>
          <w:sz w:val="20"/>
          <w:szCs w:val="20"/>
        </w:rPr>
        <w:t xml:space="preserve"> nekaj težav, ki jih še odpravljajo. Med izveden</w:t>
      </w:r>
      <w:r w:rsidR="00E17E39">
        <w:rPr>
          <w:rFonts w:ascii="Arial" w:hAnsi="Arial" w:cs="Arial"/>
          <w:sz w:val="20"/>
          <w:szCs w:val="20"/>
        </w:rPr>
        <w:t>imi</w:t>
      </w:r>
      <w:r w:rsidRPr="00C41061">
        <w:rPr>
          <w:rFonts w:ascii="Arial" w:hAnsi="Arial" w:cs="Arial"/>
          <w:sz w:val="20"/>
          <w:szCs w:val="20"/>
        </w:rPr>
        <w:t xml:space="preserve"> nalog</w:t>
      </w:r>
      <w:r w:rsidR="00E17E39">
        <w:rPr>
          <w:rFonts w:ascii="Arial" w:hAnsi="Arial" w:cs="Arial"/>
          <w:sz w:val="20"/>
          <w:szCs w:val="20"/>
        </w:rPr>
        <w:t>ami</w:t>
      </w:r>
      <w:r w:rsidRPr="00C41061">
        <w:rPr>
          <w:rFonts w:ascii="Arial" w:hAnsi="Arial" w:cs="Arial"/>
          <w:sz w:val="20"/>
          <w:szCs w:val="20"/>
        </w:rPr>
        <w:t xml:space="preserve"> v letu 2018 </w:t>
      </w:r>
      <w:r w:rsidR="00E17E39">
        <w:rPr>
          <w:rFonts w:ascii="Arial" w:hAnsi="Arial" w:cs="Arial"/>
          <w:sz w:val="20"/>
          <w:szCs w:val="20"/>
        </w:rPr>
        <w:t>je</w:t>
      </w:r>
      <w:r w:rsidRPr="00C41061">
        <w:rPr>
          <w:rFonts w:ascii="Arial" w:hAnsi="Arial" w:cs="Arial"/>
          <w:sz w:val="20"/>
          <w:szCs w:val="20"/>
        </w:rPr>
        <w:t xml:space="preserve"> tudi prenos IMIS</w:t>
      </w:r>
      <w:r w:rsidR="00E17E39">
        <w:rPr>
          <w:rFonts w:ascii="Arial" w:hAnsi="Arial" w:cs="Arial"/>
          <w:sz w:val="20"/>
          <w:szCs w:val="20"/>
        </w:rPr>
        <w:t>-</w:t>
      </w:r>
      <w:r w:rsidRPr="00C41061">
        <w:rPr>
          <w:rFonts w:ascii="Arial" w:hAnsi="Arial" w:cs="Arial"/>
          <w:sz w:val="20"/>
          <w:szCs w:val="20"/>
        </w:rPr>
        <w:t>priponk na MJU IMIS</w:t>
      </w:r>
      <w:r w:rsidR="00E17E39">
        <w:rPr>
          <w:rFonts w:ascii="Arial" w:hAnsi="Arial" w:cs="Arial"/>
          <w:sz w:val="20"/>
          <w:szCs w:val="20"/>
        </w:rPr>
        <w:t>-</w:t>
      </w:r>
      <w:r w:rsidRPr="00C41061">
        <w:rPr>
          <w:rFonts w:ascii="Arial" w:hAnsi="Arial" w:cs="Arial"/>
          <w:sz w:val="20"/>
          <w:szCs w:val="20"/>
        </w:rPr>
        <w:t xml:space="preserve">strežnik, kar je bilo </w:t>
      </w:r>
      <w:r w:rsidR="00E17E39">
        <w:rPr>
          <w:rFonts w:ascii="Arial" w:hAnsi="Arial" w:cs="Arial"/>
          <w:sz w:val="20"/>
          <w:szCs w:val="20"/>
        </w:rPr>
        <w:t>načrtovano</w:t>
      </w:r>
      <w:r w:rsidRPr="00C41061">
        <w:rPr>
          <w:rFonts w:ascii="Arial" w:hAnsi="Arial" w:cs="Arial"/>
          <w:sz w:val="20"/>
          <w:szCs w:val="20"/>
        </w:rPr>
        <w:t xml:space="preserve"> za leto 2018. V letu 2019 bi želeli urediti arhiviranje strežnikov na MJU, še vedno </w:t>
      </w:r>
      <w:r w:rsidR="00E17E39">
        <w:rPr>
          <w:rFonts w:ascii="Arial" w:hAnsi="Arial" w:cs="Arial"/>
          <w:sz w:val="20"/>
          <w:szCs w:val="20"/>
        </w:rPr>
        <w:t>pa imamo</w:t>
      </w:r>
      <w:r w:rsidRPr="00C41061">
        <w:rPr>
          <w:rFonts w:ascii="Arial" w:hAnsi="Arial" w:cs="Arial"/>
          <w:sz w:val="20"/>
          <w:szCs w:val="20"/>
        </w:rPr>
        <w:t xml:space="preserve"> težav</w:t>
      </w:r>
      <w:r w:rsidR="00E17E39">
        <w:rPr>
          <w:rFonts w:ascii="Arial" w:hAnsi="Arial" w:cs="Arial"/>
          <w:sz w:val="20"/>
          <w:szCs w:val="20"/>
        </w:rPr>
        <w:t>e</w:t>
      </w:r>
      <w:r w:rsidRPr="00C41061">
        <w:rPr>
          <w:rFonts w:ascii="Arial" w:hAnsi="Arial" w:cs="Arial"/>
          <w:sz w:val="20"/>
          <w:szCs w:val="20"/>
        </w:rPr>
        <w:t xml:space="preserve"> pri zagotavljanju arhivov. Problematičen je zastarel software za </w:t>
      </w:r>
      <w:r w:rsidR="00E17E39">
        <w:rPr>
          <w:rFonts w:ascii="Arial" w:hAnsi="Arial" w:cs="Arial"/>
          <w:sz w:val="20"/>
          <w:szCs w:val="20"/>
        </w:rPr>
        <w:t>arhiviranje</w:t>
      </w:r>
      <w:r w:rsidRPr="00C41061">
        <w:rPr>
          <w:rFonts w:ascii="Arial" w:hAnsi="Arial" w:cs="Arial"/>
          <w:sz w:val="20"/>
          <w:szCs w:val="20"/>
        </w:rPr>
        <w:t xml:space="preserve"> Vm Ware. DataRecovery, pa tudi že arhivsko diskovje. </w:t>
      </w:r>
    </w:p>
    <w:p w14:paraId="0B4FE69B" w14:textId="77777777" w:rsidR="00EC1F6B" w:rsidRPr="00C41061" w:rsidRDefault="00EC1F6B" w:rsidP="00803811">
      <w:pPr>
        <w:spacing w:line="288" w:lineRule="auto"/>
        <w:rPr>
          <w:rFonts w:cs="Arial"/>
        </w:rPr>
      </w:pPr>
    </w:p>
    <w:p w14:paraId="134E921E" w14:textId="77777777" w:rsidR="00D61304" w:rsidRPr="00C41061" w:rsidRDefault="00D61304" w:rsidP="00803811">
      <w:pPr>
        <w:pStyle w:val="Naslov2"/>
        <w:spacing w:line="288" w:lineRule="auto"/>
        <w:rPr>
          <w:szCs w:val="24"/>
        </w:rPr>
      </w:pPr>
      <w:bookmarkStart w:id="14" w:name="_Toc14866098"/>
      <w:r w:rsidRPr="00C41061">
        <w:rPr>
          <w:szCs w:val="24"/>
        </w:rPr>
        <w:t>FINANČNA SREDSTVA IN REALIZACIJA</w:t>
      </w:r>
      <w:bookmarkEnd w:id="14"/>
      <w:r w:rsidRPr="00C41061">
        <w:rPr>
          <w:szCs w:val="24"/>
        </w:rPr>
        <w:t xml:space="preserve"> </w:t>
      </w:r>
    </w:p>
    <w:p w14:paraId="48483927" w14:textId="70DB71FF" w:rsidR="00EC1F6B" w:rsidRPr="00C41061" w:rsidRDefault="0004525E" w:rsidP="00407963">
      <w:pPr>
        <w:pStyle w:val="Napis"/>
        <w:spacing w:line="288" w:lineRule="auto"/>
        <w:rPr>
          <w:b w:val="0"/>
          <w:i/>
        </w:rPr>
      </w:pPr>
      <w:r>
        <w:rPr>
          <w:b w:val="0"/>
          <w:i/>
        </w:rPr>
        <w:t>Preglednica</w:t>
      </w:r>
      <w:r w:rsidR="005F5545" w:rsidRPr="00C41061">
        <w:rPr>
          <w:b w:val="0"/>
          <w:i/>
        </w:rPr>
        <w:t xml:space="preserve"> </w:t>
      </w:r>
      <w:r w:rsidR="005F5545" w:rsidRPr="00C41061">
        <w:rPr>
          <w:b w:val="0"/>
          <w:i/>
        </w:rPr>
        <w:fldChar w:fldCharType="begin"/>
      </w:r>
      <w:r w:rsidR="005F5545" w:rsidRPr="00C41061">
        <w:rPr>
          <w:b w:val="0"/>
          <w:i/>
        </w:rPr>
        <w:instrText xml:space="preserve"> SEQ Tabela \* ARABIC </w:instrText>
      </w:r>
      <w:r w:rsidR="005F5545" w:rsidRPr="00C41061">
        <w:rPr>
          <w:b w:val="0"/>
          <w:i/>
        </w:rPr>
        <w:fldChar w:fldCharType="separate"/>
      </w:r>
      <w:r w:rsidR="002C540D">
        <w:rPr>
          <w:b w:val="0"/>
          <w:i/>
          <w:noProof/>
        </w:rPr>
        <w:t>2</w:t>
      </w:r>
      <w:r w:rsidR="005F5545" w:rsidRPr="00C41061">
        <w:rPr>
          <w:b w:val="0"/>
          <w:i/>
        </w:rPr>
        <w:fldChar w:fldCharType="end"/>
      </w:r>
      <w:r w:rsidR="005F5545" w:rsidRPr="00C41061">
        <w:rPr>
          <w:b w:val="0"/>
          <w:i/>
        </w:rPr>
        <w:t>: Finančna sredstva IRSOP za leto 2018</w:t>
      </w:r>
    </w:p>
    <w:p w14:paraId="7C69D661" w14:textId="77777777" w:rsidR="005F5545" w:rsidRPr="00C41061" w:rsidRDefault="005F5545" w:rsidP="00407963">
      <w:pPr>
        <w:spacing w:line="288" w:lineRule="auto"/>
        <w:rPr>
          <w:b/>
          <w: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055"/>
        <w:gridCol w:w="2407"/>
      </w:tblGrid>
      <w:tr w:rsidR="00EC1F6B" w:rsidRPr="00C41061" w14:paraId="52940C35" w14:textId="77777777" w:rsidTr="001811E0">
        <w:tc>
          <w:tcPr>
            <w:tcW w:w="4605" w:type="dxa"/>
            <w:shd w:val="clear" w:color="auto" w:fill="auto"/>
          </w:tcPr>
          <w:p w14:paraId="15C5661C" w14:textId="77777777" w:rsidR="00EC1F6B" w:rsidRPr="00C41061" w:rsidRDefault="00EC1F6B" w:rsidP="000C06E3">
            <w:pPr>
              <w:spacing w:line="288" w:lineRule="auto"/>
              <w:jc w:val="left"/>
              <w:rPr>
                <w:rFonts w:cs="Arial"/>
                <w:b/>
              </w:rPr>
            </w:pPr>
            <w:r w:rsidRPr="00C41061">
              <w:rPr>
                <w:rFonts w:cs="Arial"/>
                <w:b/>
              </w:rPr>
              <w:t>Sprejeti proračun              za leto 2018</w:t>
            </w:r>
          </w:p>
        </w:tc>
        <w:tc>
          <w:tcPr>
            <w:tcW w:w="2055" w:type="dxa"/>
            <w:shd w:val="clear" w:color="auto" w:fill="auto"/>
          </w:tcPr>
          <w:p w14:paraId="50EB0AF3" w14:textId="5EEC54D3" w:rsidR="00EC1F6B" w:rsidRPr="00C41061" w:rsidRDefault="00EC1F6B" w:rsidP="000C06E3">
            <w:pPr>
              <w:spacing w:line="288" w:lineRule="auto"/>
              <w:jc w:val="right"/>
              <w:rPr>
                <w:rFonts w:cs="Arial"/>
                <w:b/>
              </w:rPr>
            </w:pPr>
            <w:r w:rsidRPr="00C41061">
              <w:rPr>
                <w:rFonts w:cs="Arial"/>
                <w:b/>
              </w:rPr>
              <w:t>8.332.457,00 EUR</w:t>
            </w:r>
          </w:p>
        </w:tc>
        <w:tc>
          <w:tcPr>
            <w:tcW w:w="2407" w:type="dxa"/>
            <w:shd w:val="clear" w:color="auto" w:fill="auto"/>
          </w:tcPr>
          <w:p w14:paraId="640FF0C1" w14:textId="77777777" w:rsidR="00EC1F6B" w:rsidRPr="00C41061" w:rsidRDefault="00EC1F6B" w:rsidP="000C06E3">
            <w:pPr>
              <w:spacing w:line="288" w:lineRule="auto"/>
              <w:jc w:val="right"/>
              <w:rPr>
                <w:rFonts w:cs="Arial"/>
                <w:b/>
              </w:rPr>
            </w:pPr>
          </w:p>
        </w:tc>
      </w:tr>
      <w:tr w:rsidR="00EC1F6B" w:rsidRPr="00C41061" w14:paraId="5C2F237E" w14:textId="77777777" w:rsidTr="001811E0">
        <w:tc>
          <w:tcPr>
            <w:tcW w:w="4605" w:type="dxa"/>
            <w:shd w:val="clear" w:color="auto" w:fill="auto"/>
          </w:tcPr>
          <w:p w14:paraId="14A51CE8" w14:textId="77777777" w:rsidR="00EC1F6B" w:rsidRPr="00C41061" w:rsidRDefault="00EC1F6B" w:rsidP="000C06E3">
            <w:pPr>
              <w:spacing w:line="288" w:lineRule="auto"/>
              <w:jc w:val="left"/>
              <w:rPr>
                <w:rFonts w:cs="Arial"/>
                <w:b/>
              </w:rPr>
            </w:pPr>
            <w:r w:rsidRPr="00C41061">
              <w:rPr>
                <w:rFonts w:cs="Arial"/>
                <w:b/>
              </w:rPr>
              <w:t>Veljavni proračun              za leto 2018</w:t>
            </w:r>
          </w:p>
        </w:tc>
        <w:tc>
          <w:tcPr>
            <w:tcW w:w="2055" w:type="dxa"/>
            <w:shd w:val="clear" w:color="auto" w:fill="auto"/>
          </w:tcPr>
          <w:p w14:paraId="1D52A6FB" w14:textId="77777777" w:rsidR="00EC1F6B" w:rsidRPr="00C41061" w:rsidRDefault="00EC1F6B" w:rsidP="000C06E3">
            <w:pPr>
              <w:spacing w:line="288" w:lineRule="auto"/>
              <w:jc w:val="right"/>
              <w:rPr>
                <w:rFonts w:cs="Arial"/>
                <w:b/>
              </w:rPr>
            </w:pPr>
          </w:p>
        </w:tc>
        <w:tc>
          <w:tcPr>
            <w:tcW w:w="2407" w:type="dxa"/>
            <w:shd w:val="clear" w:color="auto" w:fill="auto"/>
          </w:tcPr>
          <w:p w14:paraId="06DCB597" w14:textId="60D53FBD" w:rsidR="00EC1F6B" w:rsidRPr="00C41061" w:rsidRDefault="00EC1F6B" w:rsidP="000C06E3">
            <w:pPr>
              <w:spacing w:line="288" w:lineRule="auto"/>
              <w:jc w:val="right"/>
              <w:rPr>
                <w:rFonts w:cs="Arial"/>
                <w:b/>
              </w:rPr>
            </w:pPr>
            <w:r w:rsidRPr="00C41061">
              <w:rPr>
                <w:rFonts w:cs="Arial"/>
                <w:b/>
              </w:rPr>
              <w:t>8.246.186,60 EUR</w:t>
            </w:r>
          </w:p>
        </w:tc>
      </w:tr>
    </w:tbl>
    <w:p w14:paraId="1771771C" w14:textId="151DE008" w:rsidR="00EC1F6B" w:rsidRDefault="00EC1F6B" w:rsidP="000C06E3">
      <w:pPr>
        <w:spacing w:line="288" w:lineRule="auto"/>
        <w:jc w:val="right"/>
        <w:rPr>
          <w:rFonts w:cs="Arial"/>
        </w:rPr>
      </w:pPr>
    </w:p>
    <w:p w14:paraId="3628537F" w14:textId="77777777" w:rsidR="001057CC" w:rsidRPr="00C41061" w:rsidRDefault="001057CC" w:rsidP="000C06E3">
      <w:pPr>
        <w:spacing w:line="288" w:lineRule="auto"/>
        <w:jc w:val="righ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2115"/>
        <w:gridCol w:w="2372"/>
      </w:tblGrid>
      <w:tr w:rsidR="00EC1F6B" w:rsidRPr="00C41061" w14:paraId="50E565F5" w14:textId="77777777" w:rsidTr="001811E0">
        <w:tc>
          <w:tcPr>
            <w:tcW w:w="4573" w:type="dxa"/>
            <w:shd w:val="clear" w:color="auto" w:fill="BDD6EE" w:themeFill="accent1" w:themeFillTint="66"/>
          </w:tcPr>
          <w:p w14:paraId="76F33AF2" w14:textId="77777777" w:rsidR="00EC1F6B" w:rsidRPr="00C41061" w:rsidRDefault="00EC1F6B" w:rsidP="00407963">
            <w:pPr>
              <w:spacing w:line="288" w:lineRule="auto"/>
              <w:rPr>
                <w:rFonts w:cs="Arial"/>
                <w:b/>
              </w:rPr>
            </w:pPr>
            <w:r w:rsidRPr="00C41061">
              <w:rPr>
                <w:rFonts w:cs="Arial"/>
                <w:b/>
              </w:rPr>
              <w:t xml:space="preserve">SPREJETI  PRORAČUN             </w:t>
            </w:r>
          </w:p>
        </w:tc>
        <w:tc>
          <w:tcPr>
            <w:tcW w:w="2115" w:type="dxa"/>
            <w:shd w:val="clear" w:color="auto" w:fill="BDD6EE" w:themeFill="accent1" w:themeFillTint="66"/>
          </w:tcPr>
          <w:p w14:paraId="6C294495" w14:textId="77777777" w:rsidR="00EC1F6B" w:rsidRPr="00C41061" w:rsidRDefault="00EC1F6B" w:rsidP="00407963">
            <w:pPr>
              <w:spacing w:line="288" w:lineRule="auto"/>
              <w:rPr>
                <w:rFonts w:cs="Arial"/>
                <w:b/>
              </w:rPr>
            </w:pPr>
            <w:r w:rsidRPr="00C41061">
              <w:rPr>
                <w:rFonts w:cs="Arial"/>
                <w:b/>
              </w:rPr>
              <w:t>Sprejeti proračun</w:t>
            </w:r>
          </w:p>
        </w:tc>
        <w:tc>
          <w:tcPr>
            <w:tcW w:w="2372" w:type="dxa"/>
            <w:shd w:val="clear" w:color="auto" w:fill="BDD6EE" w:themeFill="accent1" w:themeFillTint="66"/>
          </w:tcPr>
          <w:p w14:paraId="0638ECE9" w14:textId="77777777" w:rsidR="00EC1F6B" w:rsidRPr="00C41061" w:rsidRDefault="00EC1F6B" w:rsidP="00407963">
            <w:pPr>
              <w:spacing w:line="288" w:lineRule="auto"/>
              <w:rPr>
                <w:rFonts w:cs="Arial"/>
                <w:b/>
              </w:rPr>
            </w:pPr>
            <w:r w:rsidRPr="00C41061">
              <w:rPr>
                <w:rFonts w:cs="Arial"/>
                <w:b/>
              </w:rPr>
              <w:t>Veljavni proračun</w:t>
            </w:r>
          </w:p>
        </w:tc>
      </w:tr>
      <w:tr w:rsidR="00EC1F6B" w:rsidRPr="00C41061" w14:paraId="457A474F" w14:textId="77777777" w:rsidTr="001811E0">
        <w:tc>
          <w:tcPr>
            <w:tcW w:w="4573" w:type="dxa"/>
            <w:shd w:val="clear" w:color="auto" w:fill="auto"/>
          </w:tcPr>
          <w:p w14:paraId="0B855481" w14:textId="77777777" w:rsidR="00EC1F6B" w:rsidRPr="00C41061" w:rsidRDefault="00EC1F6B" w:rsidP="00407963">
            <w:pPr>
              <w:spacing w:line="288" w:lineRule="auto"/>
              <w:rPr>
                <w:rFonts w:cs="Arial"/>
              </w:rPr>
            </w:pPr>
            <w:r w:rsidRPr="00C41061">
              <w:rPr>
                <w:rFonts w:cs="Arial"/>
              </w:rPr>
              <w:t xml:space="preserve">153363 – Plače                                 </w:t>
            </w:r>
          </w:p>
        </w:tc>
        <w:tc>
          <w:tcPr>
            <w:tcW w:w="2115" w:type="dxa"/>
          </w:tcPr>
          <w:p w14:paraId="15078CF1" w14:textId="2E8AFE76" w:rsidR="00EC1F6B" w:rsidRPr="00C41061" w:rsidRDefault="00EC1F6B" w:rsidP="000C06E3">
            <w:pPr>
              <w:spacing w:line="288" w:lineRule="auto"/>
              <w:jc w:val="right"/>
              <w:rPr>
                <w:rFonts w:cs="Arial"/>
              </w:rPr>
            </w:pPr>
            <w:r w:rsidRPr="00C41061">
              <w:rPr>
                <w:rFonts w:cs="Arial"/>
              </w:rPr>
              <w:t>7.097.606,00</w:t>
            </w:r>
            <w:r w:rsidR="000C06E3">
              <w:rPr>
                <w:rFonts w:cs="Arial"/>
              </w:rPr>
              <w:t xml:space="preserve"> EUR</w:t>
            </w:r>
          </w:p>
        </w:tc>
        <w:tc>
          <w:tcPr>
            <w:tcW w:w="2372" w:type="dxa"/>
          </w:tcPr>
          <w:p w14:paraId="5DB6B63E" w14:textId="6AE630EB" w:rsidR="00EC1F6B" w:rsidRPr="00C41061" w:rsidRDefault="00EC1F6B" w:rsidP="000C06E3">
            <w:pPr>
              <w:spacing w:line="288" w:lineRule="auto"/>
              <w:jc w:val="right"/>
              <w:rPr>
                <w:rFonts w:cs="Arial"/>
              </w:rPr>
            </w:pPr>
            <w:r w:rsidRPr="00C41061">
              <w:rPr>
                <w:rFonts w:cs="Arial"/>
              </w:rPr>
              <w:t>6.491.005,79</w:t>
            </w:r>
            <w:r w:rsidR="000C06E3">
              <w:rPr>
                <w:rFonts w:cs="Arial"/>
              </w:rPr>
              <w:t xml:space="preserve"> EUR</w:t>
            </w:r>
          </w:p>
        </w:tc>
      </w:tr>
      <w:tr w:rsidR="00EC1F6B" w:rsidRPr="00C41061" w14:paraId="71724DD8" w14:textId="77777777" w:rsidTr="001811E0">
        <w:tc>
          <w:tcPr>
            <w:tcW w:w="4573" w:type="dxa"/>
            <w:shd w:val="clear" w:color="auto" w:fill="auto"/>
          </w:tcPr>
          <w:p w14:paraId="7F0E72EB" w14:textId="77777777" w:rsidR="00EC1F6B" w:rsidRPr="00C41061" w:rsidRDefault="00EC1F6B" w:rsidP="00407963">
            <w:pPr>
              <w:spacing w:line="288" w:lineRule="auto"/>
              <w:rPr>
                <w:rFonts w:cs="Arial"/>
              </w:rPr>
            </w:pPr>
            <w:r w:rsidRPr="00C41061">
              <w:rPr>
                <w:rFonts w:cs="Arial"/>
              </w:rPr>
              <w:t xml:space="preserve">153364 – Materialni stroški                </w:t>
            </w:r>
          </w:p>
        </w:tc>
        <w:tc>
          <w:tcPr>
            <w:tcW w:w="2115" w:type="dxa"/>
          </w:tcPr>
          <w:p w14:paraId="685B9DAD" w14:textId="58EB9EC4" w:rsidR="00EC1F6B" w:rsidRPr="00C41061" w:rsidRDefault="00EC1F6B" w:rsidP="000C06E3">
            <w:pPr>
              <w:spacing w:line="288" w:lineRule="auto"/>
              <w:jc w:val="center"/>
              <w:rPr>
                <w:rFonts w:cs="Arial"/>
              </w:rPr>
            </w:pPr>
            <w:r w:rsidRPr="00C41061">
              <w:rPr>
                <w:rFonts w:cs="Arial"/>
              </w:rPr>
              <w:t>551.115,00</w:t>
            </w:r>
            <w:r w:rsidR="000C06E3">
              <w:rPr>
                <w:rFonts w:cs="Arial"/>
              </w:rPr>
              <w:t xml:space="preserve"> EUR</w:t>
            </w:r>
          </w:p>
        </w:tc>
        <w:tc>
          <w:tcPr>
            <w:tcW w:w="2372" w:type="dxa"/>
          </w:tcPr>
          <w:p w14:paraId="1DBCDCE0" w14:textId="0AF74CA5" w:rsidR="00EC1F6B" w:rsidRPr="00C41061" w:rsidRDefault="00EC1F6B" w:rsidP="000C06E3">
            <w:pPr>
              <w:spacing w:line="288" w:lineRule="auto"/>
              <w:jc w:val="center"/>
              <w:rPr>
                <w:rFonts w:cs="Arial"/>
              </w:rPr>
            </w:pPr>
            <w:r w:rsidRPr="00C41061">
              <w:rPr>
                <w:rFonts w:cs="Arial"/>
              </w:rPr>
              <w:t>409.982,81</w:t>
            </w:r>
            <w:r w:rsidR="000C06E3">
              <w:rPr>
                <w:rFonts w:cs="Arial"/>
              </w:rPr>
              <w:t xml:space="preserve"> EUR</w:t>
            </w:r>
          </w:p>
        </w:tc>
      </w:tr>
      <w:tr w:rsidR="00EC1F6B" w:rsidRPr="00C41061" w14:paraId="1BE1E45E" w14:textId="77777777" w:rsidTr="001811E0">
        <w:trPr>
          <w:trHeight w:val="197"/>
        </w:trPr>
        <w:tc>
          <w:tcPr>
            <w:tcW w:w="4573" w:type="dxa"/>
            <w:shd w:val="clear" w:color="auto" w:fill="auto"/>
          </w:tcPr>
          <w:p w14:paraId="49215AD1" w14:textId="77777777" w:rsidR="00EC1F6B" w:rsidRPr="00C41061" w:rsidRDefault="00EC1F6B" w:rsidP="00407963">
            <w:pPr>
              <w:spacing w:line="288" w:lineRule="auto"/>
              <w:rPr>
                <w:rFonts w:cs="Arial"/>
              </w:rPr>
            </w:pPr>
            <w:r w:rsidRPr="00C41061">
              <w:rPr>
                <w:rFonts w:cs="Arial"/>
              </w:rPr>
              <w:t xml:space="preserve">153365 – Investicije                            </w:t>
            </w:r>
          </w:p>
        </w:tc>
        <w:tc>
          <w:tcPr>
            <w:tcW w:w="2115" w:type="dxa"/>
          </w:tcPr>
          <w:p w14:paraId="1FA5EDCD" w14:textId="0233A66F" w:rsidR="00EC1F6B" w:rsidRPr="00C41061" w:rsidRDefault="00EC1F6B" w:rsidP="000C06E3">
            <w:pPr>
              <w:spacing w:line="288" w:lineRule="auto"/>
              <w:jc w:val="center"/>
              <w:rPr>
                <w:rFonts w:cs="Arial"/>
              </w:rPr>
            </w:pPr>
            <w:r w:rsidRPr="00C41061">
              <w:rPr>
                <w:rFonts w:cs="Arial"/>
              </w:rPr>
              <w:t>209.236,00</w:t>
            </w:r>
            <w:r w:rsidR="000C06E3">
              <w:rPr>
                <w:rFonts w:cs="Arial"/>
              </w:rPr>
              <w:t xml:space="preserve"> EUR</w:t>
            </w:r>
          </w:p>
        </w:tc>
        <w:tc>
          <w:tcPr>
            <w:tcW w:w="2372" w:type="dxa"/>
          </w:tcPr>
          <w:p w14:paraId="3BA09E33" w14:textId="60EBA657" w:rsidR="00EC1F6B" w:rsidRPr="00C41061" w:rsidRDefault="00EC1F6B" w:rsidP="000C06E3">
            <w:pPr>
              <w:spacing w:line="288" w:lineRule="auto"/>
              <w:jc w:val="center"/>
              <w:rPr>
                <w:rFonts w:cs="Arial"/>
              </w:rPr>
            </w:pPr>
            <w:r w:rsidRPr="00C41061">
              <w:rPr>
                <w:rFonts w:cs="Arial"/>
              </w:rPr>
              <w:t>180.456,44</w:t>
            </w:r>
            <w:r w:rsidR="000C06E3">
              <w:rPr>
                <w:rFonts w:cs="Arial"/>
              </w:rPr>
              <w:t xml:space="preserve"> EUR</w:t>
            </w:r>
          </w:p>
        </w:tc>
      </w:tr>
      <w:tr w:rsidR="00EC1F6B" w:rsidRPr="00C41061" w14:paraId="51619170" w14:textId="77777777" w:rsidTr="001811E0">
        <w:tc>
          <w:tcPr>
            <w:tcW w:w="4573" w:type="dxa"/>
            <w:shd w:val="clear" w:color="auto" w:fill="auto"/>
          </w:tcPr>
          <w:p w14:paraId="4402BBD2" w14:textId="77777777" w:rsidR="00EC1F6B" w:rsidRPr="00C41061" w:rsidRDefault="00EC1F6B" w:rsidP="00407963">
            <w:pPr>
              <w:spacing w:line="288" w:lineRule="auto"/>
              <w:rPr>
                <w:rFonts w:cs="Arial"/>
              </w:rPr>
            </w:pPr>
            <w:r w:rsidRPr="00C41061">
              <w:rPr>
                <w:rFonts w:cs="Arial"/>
              </w:rPr>
              <w:t xml:space="preserve">153366 – Izvedenska mnenja                </w:t>
            </w:r>
          </w:p>
        </w:tc>
        <w:tc>
          <w:tcPr>
            <w:tcW w:w="2115" w:type="dxa"/>
          </w:tcPr>
          <w:p w14:paraId="37EC40AE" w14:textId="62608B6D" w:rsidR="00EC1F6B" w:rsidRPr="00C41061" w:rsidRDefault="00EC1F6B" w:rsidP="000C06E3">
            <w:pPr>
              <w:spacing w:line="288" w:lineRule="auto"/>
              <w:jc w:val="center"/>
              <w:rPr>
                <w:rFonts w:cs="Arial"/>
              </w:rPr>
            </w:pPr>
            <w:r w:rsidRPr="00C41061">
              <w:rPr>
                <w:rFonts w:cs="Arial"/>
              </w:rPr>
              <w:t>30.000,00</w:t>
            </w:r>
            <w:r w:rsidR="000C06E3">
              <w:rPr>
                <w:rFonts w:cs="Arial"/>
              </w:rPr>
              <w:t xml:space="preserve"> EUR</w:t>
            </w:r>
          </w:p>
        </w:tc>
        <w:tc>
          <w:tcPr>
            <w:tcW w:w="2372" w:type="dxa"/>
          </w:tcPr>
          <w:p w14:paraId="7D7A216F" w14:textId="070F459D" w:rsidR="00EC1F6B" w:rsidRPr="00C41061" w:rsidRDefault="000C06E3" w:rsidP="000C06E3">
            <w:pPr>
              <w:spacing w:line="288" w:lineRule="auto"/>
              <w:jc w:val="center"/>
              <w:rPr>
                <w:rFonts w:cs="Arial"/>
              </w:rPr>
            </w:pPr>
            <w:r>
              <w:rPr>
                <w:rFonts w:cs="Arial"/>
              </w:rPr>
              <w:t>30.00</w:t>
            </w:r>
            <w:r w:rsidR="00EC1F6B" w:rsidRPr="00C41061">
              <w:rPr>
                <w:rFonts w:cs="Arial"/>
              </w:rPr>
              <w:t>0</w:t>
            </w:r>
            <w:r>
              <w:rPr>
                <w:rFonts w:cs="Arial"/>
              </w:rPr>
              <w:t>,00 EUR</w:t>
            </w:r>
          </w:p>
        </w:tc>
      </w:tr>
      <w:tr w:rsidR="00EC1F6B" w:rsidRPr="00C41061" w14:paraId="59C503D1" w14:textId="77777777" w:rsidTr="001811E0">
        <w:tc>
          <w:tcPr>
            <w:tcW w:w="4573" w:type="dxa"/>
            <w:shd w:val="clear" w:color="auto" w:fill="auto"/>
          </w:tcPr>
          <w:p w14:paraId="2715681B" w14:textId="77777777" w:rsidR="00EC1F6B" w:rsidRPr="00C41061" w:rsidRDefault="00EC1F6B" w:rsidP="00407963">
            <w:pPr>
              <w:spacing w:line="288" w:lineRule="auto"/>
              <w:rPr>
                <w:rFonts w:cs="Arial"/>
              </w:rPr>
            </w:pPr>
            <w:r w:rsidRPr="00C41061">
              <w:rPr>
                <w:rFonts w:cs="Arial"/>
              </w:rPr>
              <w:t xml:space="preserve">153367 – Izvršbe                            </w:t>
            </w:r>
          </w:p>
        </w:tc>
        <w:tc>
          <w:tcPr>
            <w:tcW w:w="2115" w:type="dxa"/>
          </w:tcPr>
          <w:p w14:paraId="7B47954B" w14:textId="150A5FB9" w:rsidR="00EC1F6B" w:rsidRPr="00C41061" w:rsidRDefault="00EC1F6B" w:rsidP="000C06E3">
            <w:pPr>
              <w:spacing w:line="288" w:lineRule="auto"/>
              <w:jc w:val="center"/>
              <w:rPr>
                <w:rFonts w:cs="Arial"/>
              </w:rPr>
            </w:pPr>
            <w:r w:rsidRPr="00C41061">
              <w:rPr>
                <w:rFonts w:cs="Arial"/>
              </w:rPr>
              <w:t>400.000,00</w:t>
            </w:r>
            <w:r w:rsidR="000C06E3">
              <w:rPr>
                <w:rFonts w:cs="Arial"/>
              </w:rPr>
              <w:t xml:space="preserve"> EUR</w:t>
            </w:r>
          </w:p>
        </w:tc>
        <w:tc>
          <w:tcPr>
            <w:tcW w:w="2372" w:type="dxa"/>
          </w:tcPr>
          <w:p w14:paraId="04375503" w14:textId="157F1619" w:rsidR="00EC1F6B" w:rsidRPr="00C41061" w:rsidRDefault="00EC1F6B" w:rsidP="000C06E3">
            <w:pPr>
              <w:spacing w:line="288" w:lineRule="auto"/>
              <w:jc w:val="center"/>
              <w:rPr>
                <w:rFonts w:cs="Arial"/>
              </w:rPr>
            </w:pPr>
            <w:r w:rsidRPr="00C41061">
              <w:rPr>
                <w:rFonts w:cs="Arial"/>
              </w:rPr>
              <w:t>1.099.518,31</w:t>
            </w:r>
            <w:r w:rsidR="000C06E3">
              <w:rPr>
                <w:rFonts w:cs="Arial"/>
              </w:rPr>
              <w:t xml:space="preserve"> EUR</w:t>
            </w:r>
          </w:p>
        </w:tc>
      </w:tr>
      <w:tr w:rsidR="00EC1F6B" w:rsidRPr="00C41061" w14:paraId="3773A280" w14:textId="77777777" w:rsidTr="001811E0">
        <w:tc>
          <w:tcPr>
            <w:tcW w:w="4573" w:type="dxa"/>
            <w:shd w:val="clear" w:color="auto" w:fill="auto"/>
          </w:tcPr>
          <w:p w14:paraId="76305DD0" w14:textId="77777777" w:rsidR="00EC1F6B" w:rsidRPr="00C41061" w:rsidRDefault="00EC1F6B" w:rsidP="00407963">
            <w:pPr>
              <w:spacing w:line="288" w:lineRule="auto"/>
              <w:rPr>
                <w:rFonts w:cs="Arial"/>
              </w:rPr>
            </w:pPr>
            <w:r w:rsidRPr="00C41061">
              <w:rPr>
                <w:rFonts w:cs="Arial"/>
              </w:rPr>
              <w:t xml:space="preserve">153368 – Analize odvzetih vzorcev      </w:t>
            </w:r>
          </w:p>
        </w:tc>
        <w:tc>
          <w:tcPr>
            <w:tcW w:w="2115" w:type="dxa"/>
          </w:tcPr>
          <w:p w14:paraId="388BDC30" w14:textId="27328ED1" w:rsidR="00EC1F6B" w:rsidRPr="00C41061" w:rsidRDefault="00EC1F6B" w:rsidP="000C06E3">
            <w:pPr>
              <w:spacing w:line="288" w:lineRule="auto"/>
              <w:jc w:val="center"/>
              <w:rPr>
                <w:rFonts w:cs="Arial"/>
              </w:rPr>
            </w:pPr>
            <w:r w:rsidRPr="00C41061">
              <w:rPr>
                <w:rFonts w:cs="Arial"/>
              </w:rPr>
              <w:t>40.000,00</w:t>
            </w:r>
            <w:r w:rsidR="000C06E3">
              <w:rPr>
                <w:rFonts w:cs="Arial"/>
              </w:rPr>
              <w:t xml:space="preserve"> EUR</w:t>
            </w:r>
          </w:p>
        </w:tc>
        <w:tc>
          <w:tcPr>
            <w:tcW w:w="2372" w:type="dxa"/>
          </w:tcPr>
          <w:p w14:paraId="688AFF5E" w14:textId="41DEC5DE" w:rsidR="00EC1F6B" w:rsidRPr="00C41061" w:rsidRDefault="00EC1F6B" w:rsidP="000C06E3">
            <w:pPr>
              <w:spacing w:line="288" w:lineRule="auto"/>
              <w:jc w:val="center"/>
              <w:rPr>
                <w:rFonts w:cs="Arial"/>
              </w:rPr>
            </w:pPr>
            <w:r w:rsidRPr="00C41061">
              <w:rPr>
                <w:rFonts w:cs="Arial"/>
              </w:rPr>
              <w:t>10.166,79</w:t>
            </w:r>
            <w:r w:rsidR="000C06E3">
              <w:rPr>
                <w:rFonts w:cs="Arial"/>
              </w:rPr>
              <w:t xml:space="preserve"> EUR</w:t>
            </w:r>
          </w:p>
        </w:tc>
      </w:tr>
      <w:tr w:rsidR="00EC1F6B" w:rsidRPr="00C41061" w14:paraId="58013FB4" w14:textId="77777777" w:rsidTr="001811E0">
        <w:tc>
          <w:tcPr>
            <w:tcW w:w="4573" w:type="dxa"/>
            <w:shd w:val="clear" w:color="auto" w:fill="auto"/>
          </w:tcPr>
          <w:p w14:paraId="6A2DCACF" w14:textId="77777777" w:rsidR="00EC1F6B" w:rsidRPr="00C41061" w:rsidRDefault="00EC1F6B" w:rsidP="00407963">
            <w:pPr>
              <w:spacing w:line="288" w:lineRule="auto"/>
              <w:rPr>
                <w:rFonts w:cs="Arial"/>
              </w:rPr>
            </w:pPr>
            <w:r w:rsidRPr="00C41061">
              <w:rPr>
                <w:rFonts w:cs="Arial"/>
              </w:rPr>
              <w:t xml:space="preserve">153369 – Odškodnine iz zavarovanj   </w:t>
            </w:r>
          </w:p>
        </w:tc>
        <w:tc>
          <w:tcPr>
            <w:tcW w:w="2115" w:type="dxa"/>
          </w:tcPr>
          <w:p w14:paraId="79CA5DE2" w14:textId="09E64AF1" w:rsidR="00EC1F6B" w:rsidRPr="00C41061" w:rsidRDefault="00EC1F6B" w:rsidP="000C06E3">
            <w:pPr>
              <w:spacing w:line="288" w:lineRule="auto"/>
              <w:jc w:val="center"/>
              <w:rPr>
                <w:rFonts w:cs="Arial"/>
              </w:rPr>
            </w:pPr>
            <w:r w:rsidRPr="00C41061">
              <w:rPr>
                <w:rFonts w:cs="Arial"/>
              </w:rPr>
              <w:t>500,00</w:t>
            </w:r>
            <w:r w:rsidR="000C06E3">
              <w:rPr>
                <w:rFonts w:cs="Arial"/>
              </w:rPr>
              <w:t xml:space="preserve"> EUR</w:t>
            </w:r>
          </w:p>
        </w:tc>
        <w:tc>
          <w:tcPr>
            <w:tcW w:w="2372" w:type="dxa"/>
          </w:tcPr>
          <w:p w14:paraId="63809C83" w14:textId="610BA499" w:rsidR="00EC1F6B" w:rsidRPr="00C41061" w:rsidRDefault="00EC1F6B" w:rsidP="000C06E3">
            <w:pPr>
              <w:spacing w:line="288" w:lineRule="auto"/>
              <w:jc w:val="center"/>
              <w:rPr>
                <w:rFonts w:cs="Arial"/>
              </w:rPr>
            </w:pPr>
            <w:r w:rsidRPr="00C41061">
              <w:rPr>
                <w:rFonts w:cs="Arial"/>
              </w:rPr>
              <w:t>19.477,46</w:t>
            </w:r>
            <w:r w:rsidR="000C06E3">
              <w:rPr>
                <w:rFonts w:cs="Arial"/>
              </w:rPr>
              <w:t xml:space="preserve"> EUR</w:t>
            </w:r>
          </w:p>
        </w:tc>
      </w:tr>
      <w:tr w:rsidR="00EC1F6B" w:rsidRPr="00C41061" w14:paraId="4873550F" w14:textId="77777777" w:rsidTr="001811E0">
        <w:tc>
          <w:tcPr>
            <w:tcW w:w="4573" w:type="dxa"/>
            <w:shd w:val="clear" w:color="auto" w:fill="auto"/>
          </w:tcPr>
          <w:p w14:paraId="42F5CEBB" w14:textId="77777777" w:rsidR="00EC1F6B" w:rsidRPr="00C41061" w:rsidRDefault="00EC1F6B" w:rsidP="00407963">
            <w:pPr>
              <w:spacing w:line="288" w:lineRule="auto"/>
              <w:rPr>
                <w:rFonts w:cs="Arial"/>
              </w:rPr>
            </w:pPr>
            <w:r w:rsidRPr="00C41061">
              <w:rPr>
                <w:rFonts w:cs="Arial"/>
              </w:rPr>
              <w:t xml:space="preserve">153370 – Stvarno premoženje              </w:t>
            </w:r>
          </w:p>
        </w:tc>
        <w:tc>
          <w:tcPr>
            <w:tcW w:w="2115" w:type="dxa"/>
          </w:tcPr>
          <w:p w14:paraId="6B08BCD0" w14:textId="0E36CCD9" w:rsidR="00EC1F6B" w:rsidRPr="00C41061" w:rsidRDefault="00EC1F6B" w:rsidP="000C06E3">
            <w:pPr>
              <w:spacing w:line="288" w:lineRule="auto"/>
              <w:jc w:val="center"/>
              <w:rPr>
                <w:rFonts w:cs="Arial"/>
              </w:rPr>
            </w:pPr>
            <w:r w:rsidRPr="00C41061">
              <w:rPr>
                <w:rFonts w:cs="Arial"/>
              </w:rPr>
              <w:t>4.000,00</w:t>
            </w:r>
            <w:r w:rsidR="000C06E3">
              <w:rPr>
                <w:rFonts w:cs="Arial"/>
              </w:rPr>
              <w:t xml:space="preserve"> EUR</w:t>
            </w:r>
          </w:p>
        </w:tc>
        <w:tc>
          <w:tcPr>
            <w:tcW w:w="2372" w:type="dxa"/>
          </w:tcPr>
          <w:p w14:paraId="49407272" w14:textId="035AECAF" w:rsidR="00EC1F6B" w:rsidRPr="00C41061" w:rsidRDefault="00EC1F6B" w:rsidP="000C06E3">
            <w:pPr>
              <w:spacing w:line="288" w:lineRule="auto"/>
              <w:jc w:val="center"/>
              <w:rPr>
                <w:rFonts w:cs="Arial"/>
              </w:rPr>
            </w:pPr>
            <w:r w:rsidRPr="00C41061">
              <w:rPr>
                <w:rFonts w:cs="Arial"/>
              </w:rPr>
              <w:t>35.579,00</w:t>
            </w:r>
            <w:r w:rsidR="006E3287">
              <w:rPr>
                <w:rFonts w:cs="Arial"/>
              </w:rPr>
              <w:t xml:space="preserve"> </w:t>
            </w:r>
            <w:r w:rsidR="000C06E3">
              <w:rPr>
                <w:rFonts w:cs="Arial"/>
              </w:rPr>
              <w:t>EUR</w:t>
            </w:r>
          </w:p>
        </w:tc>
      </w:tr>
    </w:tbl>
    <w:p w14:paraId="0B92EB88" w14:textId="77777777" w:rsidR="00EC1F6B" w:rsidRPr="00C41061" w:rsidRDefault="00EC1F6B" w:rsidP="00407963">
      <w:pPr>
        <w:spacing w:line="288" w:lineRule="auto"/>
        <w:rPr>
          <w:rFonts w:cs="Arial"/>
        </w:rPr>
      </w:pPr>
      <w:r w:rsidRPr="00C41061">
        <w:rPr>
          <w:rFonts w:cs="Arial"/>
        </w:rPr>
        <w:t xml:space="preserve"> </w:t>
      </w:r>
    </w:p>
    <w:p w14:paraId="1E627409" w14:textId="553D472A" w:rsidR="00EC1F6B" w:rsidRPr="00C41061" w:rsidRDefault="00EC1F6B" w:rsidP="00407963">
      <w:pPr>
        <w:spacing w:line="288" w:lineRule="auto"/>
        <w:rPr>
          <w:rFonts w:cs="Arial"/>
        </w:rPr>
      </w:pPr>
      <w:r w:rsidRPr="00C41061">
        <w:rPr>
          <w:rFonts w:cs="Arial"/>
        </w:rPr>
        <w:t xml:space="preserve">IRSOP je imel za leto 2018 sprejet proračun v višini 7.097.606,00 EUR evra, kar pa je bilo premalo, da bi lahko zagotavljali uspešne izvršbe inšpekcijskih odločb in s tem večjo učinkovitost dela. Čeprav ima IRSOP eno najnižjih proračunskih postavk v primerjavi z drugimi organi, je bil uresničen večji del načrtovanih aktivnosti. To je predvsem posledica izjemne gospodarnosti, ekonomičnosti in stroškovne učinkovitosti IRSOP pri razpolaganju s proračunskimi sredstvi. Omeniti je tudi treba, da inšpektorji s kaznovalno politiko </w:t>
      </w:r>
      <w:r w:rsidR="0004525E">
        <w:rPr>
          <w:rFonts w:cs="Arial"/>
        </w:rPr>
        <w:t>zagotavljajo</w:t>
      </w:r>
      <w:r w:rsidRPr="00C41061">
        <w:rPr>
          <w:rFonts w:cs="Arial"/>
        </w:rPr>
        <w:t xml:space="preserve"> precejšen donos sredstev v proračun. </w:t>
      </w:r>
    </w:p>
    <w:p w14:paraId="420A3684" w14:textId="77777777" w:rsidR="00EC1F6B" w:rsidRPr="00C41061" w:rsidRDefault="00EC1F6B" w:rsidP="00407963">
      <w:pPr>
        <w:spacing w:line="288" w:lineRule="auto"/>
        <w:rPr>
          <w:rFonts w:cs="Arial"/>
        </w:rPr>
      </w:pPr>
    </w:p>
    <w:p w14:paraId="1CDA371A" w14:textId="77777777" w:rsidR="00D61304" w:rsidRPr="00C41061" w:rsidRDefault="00306396" w:rsidP="00803811">
      <w:pPr>
        <w:pStyle w:val="Naslov2"/>
        <w:spacing w:line="288" w:lineRule="auto"/>
      </w:pPr>
      <w:bookmarkStart w:id="15" w:name="_Toc14866099"/>
      <w:r w:rsidRPr="00C41061">
        <w:t>P</w:t>
      </w:r>
      <w:r w:rsidR="00D61304" w:rsidRPr="00C41061">
        <w:t>OSTOPEK JAVNIH NAROČIL</w:t>
      </w:r>
      <w:bookmarkEnd w:id="15"/>
      <w:r w:rsidR="00D61304" w:rsidRPr="00C41061">
        <w:t xml:space="preserve"> </w:t>
      </w:r>
    </w:p>
    <w:p w14:paraId="7A80AF6B" w14:textId="1C54778B" w:rsidR="00EC1F6B" w:rsidRPr="00C41061" w:rsidRDefault="00EC1F6B" w:rsidP="00407963">
      <w:pPr>
        <w:autoSpaceDE w:val="0"/>
        <w:autoSpaceDN w:val="0"/>
        <w:adjustRightInd w:val="0"/>
        <w:spacing w:line="288" w:lineRule="auto"/>
        <w:rPr>
          <w:rFonts w:cs="Arial"/>
        </w:rPr>
      </w:pPr>
      <w:r w:rsidRPr="00C41061">
        <w:rPr>
          <w:rFonts w:cs="Arial"/>
        </w:rPr>
        <w:t>Za potrebe IRSOP je bil v letu 2018 začet 101 postopek oddaje javnih naročil za storitve in blago. V to število spadajo vsi postopki izdaje naročilnic, evidenčnih javnih naročil in skupnih javnih naročil. Izdan</w:t>
      </w:r>
      <w:r w:rsidR="001B13EF">
        <w:rPr>
          <w:rFonts w:cs="Arial"/>
        </w:rPr>
        <w:t>ih</w:t>
      </w:r>
      <w:r w:rsidRPr="00C41061">
        <w:rPr>
          <w:rFonts w:cs="Arial"/>
        </w:rPr>
        <w:t xml:space="preserve"> je bilo 74 naročilnic v vrednosti 80.000,00 EUR in 27 pogodb v višini 1.440.000,00 EUR. </w:t>
      </w:r>
    </w:p>
    <w:p w14:paraId="35D686F2" w14:textId="77777777" w:rsidR="00EC1F6B" w:rsidRPr="00C41061" w:rsidRDefault="00EC1F6B" w:rsidP="00407963">
      <w:pPr>
        <w:autoSpaceDE w:val="0"/>
        <w:autoSpaceDN w:val="0"/>
        <w:adjustRightInd w:val="0"/>
        <w:spacing w:line="288" w:lineRule="auto"/>
        <w:rPr>
          <w:rFonts w:cs="Arial"/>
        </w:rPr>
      </w:pPr>
    </w:p>
    <w:p w14:paraId="0203BB20" w14:textId="1F1166E3" w:rsidR="00EC1F6B" w:rsidRPr="00C41061" w:rsidRDefault="00EC1F6B" w:rsidP="00407963">
      <w:pPr>
        <w:autoSpaceDE w:val="0"/>
        <w:autoSpaceDN w:val="0"/>
        <w:adjustRightInd w:val="0"/>
        <w:spacing w:line="288" w:lineRule="auto"/>
        <w:rPr>
          <w:rFonts w:cs="Arial"/>
        </w:rPr>
      </w:pPr>
      <w:r w:rsidRPr="00C41061">
        <w:rPr>
          <w:rFonts w:cs="Arial"/>
        </w:rPr>
        <w:t xml:space="preserve">Razen </w:t>
      </w:r>
      <w:r w:rsidR="001B13EF">
        <w:rPr>
          <w:rFonts w:cs="Arial"/>
        </w:rPr>
        <w:t>štirih</w:t>
      </w:r>
      <w:r w:rsidRPr="00C41061">
        <w:rPr>
          <w:rFonts w:cs="Arial"/>
        </w:rPr>
        <w:t xml:space="preserve"> skupnih javnih naročil je vse postopke IRSOP vodil sam. Tu gre za skupna javna naročila, kjer je postopke za IRSOP, ki je zavezanec za skupna javna naročila</w:t>
      </w:r>
      <w:r w:rsidR="001B13EF">
        <w:rPr>
          <w:rFonts w:cs="Arial"/>
        </w:rPr>
        <w:t>,</w:t>
      </w:r>
      <w:r w:rsidRPr="00C41061">
        <w:rPr>
          <w:rFonts w:cs="Arial"/>
        </w:rPr>
        <w:t xml:space="preserve"> v skladu z Uredbo o skupnem javnem naročanju Vlade Republike Slovenije (Uradni list RS, št. 27/16), vodilo tudi Ministrstvo za javno upravo (dobava pisarniškega materiala</w:t>
      </w:r>
      <w:r w:rsidR="001B13EF">
        <w:rPr>
          <w:rFonts w:cs="Arial"/>
        </w:rPr>
        <w:t xml:space="preserve"> in </w:t>
      </w:r>
      <w:r w:rsidRPr="00C41061">
        <w:rPr>
          <w:rFonts w:cs="Arial"/>
        </w:rPr>
        <w:t xml:space="preserve">potrošnega materiala za tiskanje, nakup letalskih </w:t>
      </w:r>
      <w:r w:rsidR="006E3287">
        <w:rPr>
          <w:rFonts w:cs="Arial"/>
        </w:rPr>
        <w:t>vozovnic</w:t>
      </w:r>
      <w:r w:rsidRPr="00C41061">
        <w:rPr>
          <w:rFonts w:cs="Arial"/>
        </w:rPr>
        <w:t xml:space="preserve">, papirja za tiskanje) in so bili podpisani okvirni sporazumi. V letu 2018 je IRSOP na portalu javnih naročil objavil devet postopkov oddaje javnih naročil, </w:t>
      </w:r>
      <w:r w:rsidR="001B13EF">
        <w:rPr>
          <w:rFonts w:cs="Arial"/>
        </w:rPr>
        <w:t>druga</w:t>
      </w:r>
      <w:r w:rsidRPr="00C41061">
        <w:rPr>
          <w:rFonts w:cs="Arial"/>
        </w:rPr>
        <w:t xml:space="preserve"> javna naročila niso presegala mejnih vrednosti za uporabo zakona, ki ureja javno naročanje.</w:t>
      </w:r>
    </w:p>
    <w:p w14:paraId="642E597E" w14:textId="77777777" w:rsidR="00D61304" w:rsidRPr="00C41061" w:rsidRDefault="00D61304" w:rsidP="00407963">
      <w:pPr>
        <w:spacing w:line="288" w:lineRule="auto"/>
        <w:rPr>
          <w:rFonts w:cs="Arial"/>
        </w:rPr>
      </w:pPr>
    </w:p>
    <w:p w14:paraId="612C30AF" w14:textId="77777777" w:rsidR="00D61304" w:rsidRPr="00C41061" w:rsidRDefault="00D61304" w:rsidP="00803811">
      <w:pPr>
        <w:pStyle w:val="Naslov2"/>
        <w:spacing w:line="288" w:lineRule="auto"/>
      </w:pPr>
      <w:bookmarkStart w:id="16" w:name="_Toc14866100"/>
      <w:r w:rsidRPr="00C41061">
        <w:t>DOSTOP DO INFORMACIJ JAVNEGA ZNAČAJA</w:t>
      </w:r>
      <w:bookmarkEnd w:id="16"/>
    </w:p>
    <w:p w14:paraId="7754885B" w14:textId="23E464DC" w:rsidR="00EC1F6B" w:rsidRPr="00C41061" w:rsidRDefault="00EC1F6B" w:rsidP="00407963">
      <w:pPr>
        <w:spacing w:line="288" w:lineRule="auto"/>
        <w:rPr>
          <w:rFonts w:cs="Arial"/>
        </w:rPr>
      </w:pPr>
      <w:r w:rsidRPr="00C41061">
        <w:rPr>
          <w:rFonts w:cs="Arial"/>
        </w:rPr>
        <w:t xml:space="preserve">IRSOP je </w:t>
      </w:r>
      <w:r w:rsidR="00556073">
        <w:rPr>
          <w:rFonts w:cs="Arial"/>
        </w:rPr>
        <w:t xml:space="preserve">v </w:t>
      </w:r>
      <w:r w:rsidRPr="00C41061">
        <w:rPr>
          <w:rFonts w:cs="Arial"/>
        </w:rPr>
        <w:t>sklad</w:t>
      </w:r>
      <w:r w:rsidR="00556073">
        <w:rPr>
          <w:rFonts w:cs="Arial"/>
        </w:rPr>
        <w:t>u</w:t>
      </w:r>
      <w:r w:rsidRPr="00C41061">
        <w:rPr>
          <w:rFonts w:cs="Arial"/>
        </w:rPr>
        <w:t xml:space="preserve"> z Zakonom o dostopu do informacij javnega značaja zavezan k dajanju informacij javnega značaja. V letu 2018 je prejel 190 zahtev, od tega je bilo 46 ugodenih, 78</w:t>
      </w:r>
      <w:r w:rsidR="00407963">
        <w:rPr>
          <w:rFonts w:cs="Arial"/>
        </w:rPr>
        <w:t xml:space="preserve"> delno ugodenih in 56 v celoti </w:t>
      </w:r>
      <w:r w:rsidRPr="00C41061">
        <w:rPr>
          <w:rFonts w:cs="Arial"/>
        </w:rPr>
        <w:t>zavrnjenih ter še 10 drugih končnih odločitev (zavržene, odstopljene, ustavljene).</w:t>
      </w:r>
    </w:p>
    <w:p w14:paraId="010002A6" w14:textId="77777777" w:rsidR="00D61304" w:rsidRPr="00C41061" w:rsidRDefault="00D61304" w:rsidP="00407963">
      <w:pPr>
        <w:autoSpaceDE w:val="0"/>
        <w:autoSpaceDN w:val="0"/>
        <w:adjustRightInd w:val="0"/>
        <w:spacing w:line="288" w:lineRule="auto"/>
        <w:rPr>
          <w:rFonts w:cs="Arial"/>
          <w:b/>
          <w:bCs/>
          <w:iCs/>
          <w:sz w:val="24"/>
          <w:szCs w:val="24"/>
        </w:rPr>
      </w:pPr>
      <w:bookmarkStart w:id="17" w:name="_Toc505157512"/>
      <w:bookmarkEnd w:id="10"/>
    </w:p>
    <w:p w14:paraId="787249E2" w14:textId="77777777" w:rsidR="00D61304" w:rsidRPr="00C41061" w:rsidRDefault="00D61304" w:rsidP="00803811">
      <w:pPr>
        <w:pStyle w:val="Naslov2"/>
        <w:spacing w:line="288" w:lineRule="auto"/>
        <w:rPr>
          <w:szCs w:val="24"/>
        </w:rPr>
      </w:pPr>
      <w:bookmarkStart w:id="18" w:name="_Toc14866101"/>
      <w:r w:rsidRPr="00C41061">
        <w:rPr>
          <w:szCs w:val="24"/>
        </w:rPr>
        <w:t>ČEZMEJNO POŠILJANJE ODPADKOV</w:t>
      </w:r>
      <w:bookmarkEnd w:id="17"/>
      <w:bookmarkEnd w:id="18"/>
    </w:p>
    <w:p w14:paraId="53894A0E" w14:textId="6F343BC2" w:rsidR="00EC1F6B" w:rsidRPr="00407963" w:rsidRDefault="00EC1F6B" w:rsidP="00407963">
      <w:pPr>
        <w:spacing w:line="288" w:lineRule="auto"/>
        <w:rPr>
          <w:rFonts w:cs="Arial"/>
        </w:rPr>
      </w:pPr>
      <w:r w:rsidRPr="00407963">
        <w:rPr>
          <w:rFonts w:cs="Arial"/>
        </w:rPr>
        <w:t xml:space="preserve">Področje čezmejnega pošiljanja odpadkov ureja mednarodna in </w:t>
      </w:r>
      <w:r w:rsidR="00556073">
        <w:rPr>
          <w:rFonts w:cs="Arial"/>
        </w:rPr>
        <w:t>domača</w:t>
      </w:r>
      <w:r w:rsidRPr="00407963">
        <w:rPr>
          <w:rFonts w:cs="Arial"/>
        </w:rPr>
        <w:t xml:space="preserve"> zakonodaja:</w:t>
      </w:r>
    </w:p>
    <w:p w14:paraId="54EAD021" w14:textId="77777777" w:rsidR="00EC1F6B" w:rsidRPr="00407963" w:rsidRDefault="00EC1F6B" w:rsidP="00407963">
      <w:pPr>
        <w:spacing w:line="288" w:lineRule="auto"/>
        <w:rPr>
          <w:rFonts w:cs="Arial"/>
        </w:rPr>
      </w:pPr>
    </w:p>
    <w:p w14:paraId="4F3F620C" w14:textId="27303D87" w:rsidR="00EC1F6B" w:rsidRPr="00407963" w:rsidRDefault="00EC1F6B" w:rsidP="00407963">
      <w:pPr>
        <w:pStyle w:val="Odstavekseznama"/>
        <w:numPr>
          <w:ilvl w:val="0"/>
          <w:numId w:val="59"/>
        </w:numPr>
        <w:spacing w:after="160" w:line="288" w:lineRule="auto"/>
        <w:jc w:val="both"/>
        <w:rPr>
          <w:rFonts w:ascii="Arial" w:hAnsi="Arial" w:cs="Arial"/>
          <w:sz w:val="20"/>
          <w:szCs w:val="20"/>
        </w:rPr>
      </w:pPr>
      <w:r w:rsidRPr="00407963">
        <w:rPr>
          <w:rFonts w:ascii="Arial" w:hAnsi="Arial" w:cs="Arial"/>
          <w:sz w:val="20"/>
          <w:szCs w:val="20"/>
        </w:rPr>
        <w:t xml:space="preserve">Uredba (ES) št. 1013/2006 Evropskega parlamenta in </w:t>
      </w:r>
      <w:r w:rsidR="00556073">
        <w:rPr>
          <w:rFonts w:ascii="Arial" w:hAnsi="Arial" w:cs="Arial"/>
          <w:sz w:val="20"/>
          <w:szCs w:val="20"/>
        </w:rPr>
        <w:t>S</w:t>
      </w:r>
      <w:r w:rsidRPr="00407963">
        <w:rPr>
          <w:rFonts w:ascii="Arial" w:hAnsi="Arial" w:cs="Arial"/>
          <w:sz w:val="20"/>
          <w:szCs w:val="20"/>
        </w:rPr>
        <w:t>veta z dne 14. junija 2006 o pošiljkah odpadkov (UL L št.</w:t>
      </w:r>
      <w:r w:rsidR="00556073">
        <w:rPr>
          <w:rFonts w:ascii="Arial" w:hAnsi="Arial" w:cs="Arial"/>
          <w:sz w:val="20"/>
          <w:szCs w:val="20"/>
        </w:rPr>
        <w:t xml:space="preserve"> </w:t>
      </w:r>
      <w:r w:rsidRPr="00407963">
        <w:rPr>
          <w:rFonts w:ascii="Arial" w:hAnsi="Arial" w:cs="Arial"/>
          <w:sz w:val="20"/>
          <w:szCs w:val="20"/>
        </w:rPr>
        <w:t>190 z dne 12. 7. 2006, str. 1</w:t>
      </w:r>
      <w:r w:rsidR="00556073">
        <w:rPr>
          <w:rFonts w:ascii="Arial" w:hAnsi="Arial" w:cs="Arial"/>
          <w:sz w:val="20"/>
          <w:szCs w:val="20"/>
        </w:rPr>
        <w:t>,</w:t>
      </w:r>
      <w:r w:rsidRPr="00407963">
        <w:rPr>
          <w:rFonts w:ascii="Arial" w:hAnsi="Arial" w:cs="Arial"/>
          <w:sz w:val="20"/>
          <w:szCs w:val="20"/>
        </w:rPr>
        <w:t xml:space="preserve"> s spremembami; v nadaljevanju Uredba 1013/2006/ES)</w:t>
      </w:r>
      <w:r w:rsidR="006D047E" w:rsidRPr="00407963">
        <w:rPr>
          <w:rFonts w:ascii="Arial" w:hAnsi="Arial" w:cs="Arial"/>
          <w:sz w:val="20"/>
          <w:szCs w:val="20"/>
        </w:rPr>
        <w:t>;</w:t>
      </w:r>
    </w:p>
    <w:p w14:paraId="526EBB08" w14:textId="7D81E19C" w:rsidR="007D0CAD" w:rsidRPr="00407963" w:rsidRDefault="007D0CAD" w:rsidP="00407963">
      <w:pPr>
        <w:pStyle w:val="Odstavekseznama"/>
        <w:numPr>
          <w:ilvl w:val="0"/>
          <w:numId w:val="59"/>
        </w:numPr>
        <w:spacing w:line="288" w:lineRule="auto"/>
        <w:jc w:val="both"/>
        <w:rPr>
          <w:rFonts w:ascii="Arial" w:hAnsi="Arial" w:cs="Arial"/>
          <w:sz w:val="20"/>
          <w:szCs w:val="20"/>
        </w:rPr>
      </w:pPr>
      <w:r w:rsidRPr="00407963">
        <w:rPr>
          <w:rFonts w:ascii="Arial" w:hAnsi="Arial" w:cs="Arial"/>
          <w:sz w:val="20"/>
          <w:szCs w:val="20"/>
        </w:rPr>
        <w:t>UREDBA KOMISIJE (ES) št. 1418/2007 z dne 29. novembra 2007 glede izvoza nekaterih odpadkov za predelavo iz Priloge III ali IIIA k Uredbi (ES) št. 1013/2006</w:t>
      </w:r>
    </w:p>
    <w:p w14:paraId="774ACD93" w14:textId="21CB5D62" w:rsidR="006D047E" w:rsidRPr="00407963" w:rsidRDefault="007D0CAD" w:rsidP="00A224F4">
      <w:pPr>
        <w:pStyle w:val="Odstavekseznama"/>
        <w:spacing w:line="288" w:lineRule="auto"/>
        <w:ind w:left="360"/>
        <w:jc w:val="both"/>
        <w:rPr>
          <w:rFonts w:ascii="Arial" w:hAnsi="Arial" w:cs="Arial"/>
          <w:sz w:val="20"/>
          <w:szCs w:val="20"/>
        </w:rPr>
      </w:pPr>
      <w:r w:rsidRPr="00407963">
        <w:rPr>
          <w:rFonts w:ascii="Arial" w:hAnsi="Arial" w:cs="Arial"/>
          <w:sz w:val="20"/>
          <w:szCs w:val="20"/>
        </w:rPr>
        <w:t>Evropskega parlamenta in Sveta v nekatere države, za katere se Sklep OECD o nadzoru prehoda odpadkov preko meja ne uporablja;</w:t>
      </w:r>
    </w:p>
    <w:p w14:paraId="4DA13AF4" w14:textId="5CDE268F" w:rsidR="00EC1F6B" w:rsidRPr="00407963" w:rsidRDefault="00EC1F6B" w:rsidP="00407963">
      <w:pPr>
        <w:pStyle w:val="Odstavekseznama"/>
        <w:numPr>
          <w:ilvl w:val="0"/>
          <w:numId w:val="59"/>
        </w:numPr>
        <w:spacing w:after="160" w:line="288" w:lineRule="auto"/>
        <w:jc w:val="both"/>
        <w:rPr>
          <w:rFonts w:ascii="Arial" w:hAnsi="Arial" w:cs="Arial"/>
          <w:sz w:val="20"/>
          <w:szCs w:val="20"/>
        </w:rPr>
      </w:pPr>
      <w:r w:rsidRPr="00407963">
        <w:rPr>
          <w:rFonts w:ascii="Arial" w:hAnsi="Arial" w:cs="Arial"/>
          <w:sz w:val="20"/>
          <w:szCs w:val="20"/>
        </w:rPr>
        <w:t>Uredba o izvajanju Uredbe (ES) o pošiljkah odpadkov (Uradni list RS, št. 78/16)</w:t>
      </w:r>
      <w:r w:rsidR="007D0CAD" w:rsidRPr="00407963">
        <w:rPr>
          <w:rFonts w:ascii="Arial" w:hAnsi="Arial" w:cs="Arial"/>
          <w:sz w:val="20"/>
          <w:szCs w:val="20"/>
        </w:rPr>
        <w:t>;</w:t>
      </w:r>
    </w:p>
    <w:p w14:paraId="3D5F7F41" w14:textId="7D8FE8CE" w:rsidR="00EC1F6B" w:rsidRPr="00407963" w:rsidRDefault="00EC1F6B" w:rsidP="00407963">
      <w:pPr>
        <w:pStyle w:val="Odstavekseznama"/>
        <w:numPr>
          <w:ilvl w:val="0"/>
          <w:numId w:val="59"/>
        </w:numPr>
        <w:spacing w:after="160" w:line="288" w:lineRule="auto"/>
        <w:jc w:val="both"/>
        <w:rPr>
          <w:rFonts w:ascii="Arial" w:hAnsi="Arial" w:cs="Arial"/>
          <w:sz w:val="20"/>
          <w:szCs w:val="20"/>
        </w:rPr>
      </w:pPr>
      <w:r w:rsidRPr="00407963">
        <w:rPr>
          <w:rFonts w:ascii="Arial" w:hAnsi="Arial" w:cs="Arial"/>
          <w:sz w:val="20"/>
          <w:szCs w:val="20"/>
        </w:rPr>
        <w:t>Baselska konvencija o nadzoru prehoda nevarnih odpadkov preko meja in njihovega odstranjevanja (v nadaljevanju Baselska konvencija)</w:t>
      </w:r>
      <w:r w:rsidR="007D0CAD" w:rsidRPr="00407963">
        <w:rPr>
          <w:rFonts w:ascii="Arial" w:hAnsi="Arial" w:cs="Arial"/>
          <w:sz w:val="20"/>
          <w:szCs w:val="20"/>
        </w:rPr>
        <w:t>;</w:t>
      </w:r>
    </w:p>
    <w:p w14:paraId="13A1A793" w14:textId="1BF2A87A" w:rsidR="00EC1F6B" w:rsidRPr="00407963" w:rsidRDefault="00EC1F6B" w:rsidP="00407963">
      <w:pPr>
        <w:pStyle w:val="Odstavekseznama"/>
        <w:numPr>
          <w:ilvl w:val="0"/>
          <w:numId w:val="59"/>
        </w:numPr>
        <w:spacing w:after="160" w:line="288" w:lineRule="auto"/>
        <w:jc w:val="both"/>
        <w:rPr>
          <w:rFonts w:ascii="Arial" w:hAnsi="Arial" w:cs="Arial"/>
          <w:sz w:val="20"/>
          <w:szCs w:val="20"/>
        </w:rPr>
      </w:pPr>
      <w:r w:rsidRPr="00407963">
        <w:rPr>
          <w:rFonts w:ascii="Arial" w:hAnsi="Arial" w:cs="Arial"/>
          <w:sz w:val="20"/>
          <w:szCs w:val="20"/>
        </w:rPr>
        <w:t>Sklep Sveta OECD C(2001)107/končni o spremembah Sklepa OECD C(92)39/konč</w:t>
      </w:r>
      <w:r w:rsidR="00556073">
        <w:rPr>
          <w:rFonts w:ascii="Arial" w:hAnsi="Arial" w:cs="Arial"/>
          <w:sz w:val="20"/>
          <w:szCs w:val="20"/>
        </w:rPr>
        <w:t>ni</w:t>
      </w:r>
      <w:r w:rsidRPr="00407963">
        <w:rPr>
          <w:rFonts w:ascii="Arial" w:hAnsi="Arial" w:cs="Arial"/>
          <w:sz w:val="20"/>
          <w:szCs w:val="20"/>
        </w:rPr>
        <w:t xml:space="preserve"> o nadzoru prehoda odpadkov za predelavo preko meja (v nadaljevanju </w:t>
      </w:r>
      <w:r w:rsidR="00556073">
        <w:rPr>
          <w:rFonts w:ascii="Arial" w:hAnsi="Arial" w:cs="Arial"/>
          <w:sz w:val="20"/>
          <w:szCs w:val="20"/>
        </w:rPr>
        <w:t>s</w:t>
      </w:r>
      <w:r w:rsidRPr="00407963">
        <w:rPr>
          <w:rFonts w:ascii="Arial" w:hAnsi="Arial" w:cs="Arial"/>
          <w:sz w:val="20"/>
          <w:szCs w:val="20"/>
        </w:rPr>
        <w:t>klep OECD)</w:t>
      </w:r>
      <w:r w:rsidR="007D0CAD" w:rsidRPr="00407963">
        <w:rPr>
          <w:rFonts w:ascii="Arial" w:hAnsi="Arial" w:cs="Arial"/>
          <w:sz w:val="20"/>
          <w:szCs w:val="20"/>
        </w:rPr>
        <w:t>.</w:t>
      </w:r>
    </w:p>
    <w:p w14:paraId="3BA66667" w14:textId="77777777" w:rsidR="00EC1F6B" w:rsidRPr="00407963" w:rsidRDefault="00EC1F6B" w:rsidP="00407963">
      <w:pPr>
        <w:spacing w:line="288" w:lineRule="auto"/>
        <w:rPr>
          <w:rFonts w:cs="Arial"/>
        </w:rPr>
      </w:pPr>
    </w:p>
    <w:p w14:paraId="79B35980" w14:textId="5F581F88" w:rsidR="00EC1F6B" w:rsidRDefault="00EC1F6B" w:rsidP="00407963">
      <w:pPr>
        <w:spacing w:line="288" w:lineRule="auto"/>
        <w:rPr>
          <w:rFonts w:cs="Arial"/>
        </w:rPr>
      </w:pPr>
      <w:r w:rsidRPr="00407963">
        <w:rPr>
          <w:rFonts w:cs="Arial"/>
        </w:rPr>
        <w:t xml:space="preserve">Gospodarska rast in globalizacija </w:t>
      </w:r>
      <w:r w:rsidR="00556073">
        <w:rPr>
          <w:rFonts w:cs="Arial"/>
        </w:rPr>
        <w:t xml:space="preserve">sta </w:t>
      </w:r>
      <w:r w:rsidRPr="00407963">
        <w:rPr>
          <w:rFonts w:cs="Arial"/>
        </w:rPr>
        <w:t>v zadnjih desetletjih v svetu p</w:t>
      </w:r>
      <w:r w:rsidR="00556073">
        <w:rPr>
          <w:rFonts w:cs="Arial"/>
        </w:rPr>
        <w:t>ovzročili</w:t>
      </w:r>
      <w:r w:rsidRPr="00407963">
        <w:rPr>
          <w:rFonts w:cs="Arial"/>
        </w:rPr>
        <w:t xml:space="preserve"> povečanj</w:t>
      </w:r>
      <w:r w:rsidR="00556073">
        <w:rPr>
          <w:rFonts w:cs="Arial"/>
        </w:rPr>
        <w:t>e</w:t>
      </w:r>
      <w:r w:rsidRPr="00407963">
        <w:rPr>
          <w:rFonts w:cs="Arial"/>
        </w:rPr>
        <w:t xml:space="preserve"> pošiljanja odpadkov prek meja. Odpadki </w:t>
      </w:r>
      <w:r w:rsidR="00556073">
        <w:rPr>
          <w:rFonts w:cs="Arial"/>
        </w:rPr>
        <w:t xml:space="preserve">so </w:t>
      </w:r>
      <w:r w:rsidRPr="00407963">
        <w:rPr>
          <w:rFonts w:cs="Arial"/>
        </w:rPr>
        <w:t>lahko tržno zanimivo blago, saj imajo pogosto pozitivno ekonomsko vrednost in nadomeščajo naravne vire. Vsebujejo pa lahko tudi nevarne snovi, ki lahko po</w:t>
      </w:r>
      <w:r w:rsidR="00556073">
        <w:rPr>
          <w:rFonts w:cs="Arial"/>
        </w:rPr>
        <w:t>menijo</w:t>
      </w:r>
      <w:r w:rsidRPr="00407963">
        <w:rPr>
          <w:rFonts w:cs="Arial"/>
        </w:rPr>
        <w:t xml:space="preserve"> tveganje za zdravje ljudi in okolje, če se z njimi ne ravna okoljevarno. </w:t>
      </w:r>
      <w:r w:rsidR="00556073">
        <w:rPr>
          <w:rFonts w:cs="Arial"/>
        </w:rPr>
        <w:t>Zaradi v</w:t>
      </w:r>
      <w:r w:rsidRPr="00407963">
        <w:rPr>
          <w:rFonts w:cs="Arial"/>
        </w:rPr>
        <w:t xml:space="preserve">eč primerov nepravilnega ravnanja, predvsem v državah tretjega sveta, je </w:t>
      </w:r>
      <w:r w:rsidR="00556073">
        <w:rPr>
          <w:rFonts w:cs="Arial"/>
        </w:rPr>
        <w:t>potreben</w:t>
      </w:r>
      <w:r w:rsidRPr="00407963">
        <w:rPr>
          <w:rFonts w:cs="Arial"/>
        </w:rPr>
        <w:t xml:space="preserve"> večj</w:t>
      </w:r>
      <w:r w:rsidR="00556073">
        <w:rPr>
          <w:rFonts w:cs="Arial"/>
        </w:rPr>
        <w:t>i</w:t>
      </w:r>
      <w:r w:rsidRPr="00407963">
        <w:rPr>
          <w:rFonts w:cs="Arial"/>
        </w:rPr>
        <w:t xml:space="preserve"> nadzor nad pošiljkami odpadkov prek meja.</w:t>
      </w:r>
    </w:p>
    <w:p w14:paraId="52BE9B64" w14:textId="77777777" w:rsidR="001057CC" w:rsidRPr="00407963" w:rsidRDefault="001057CC" w:rsidP="00407963">
      <w:pPr>
        <w:spacing w:line="288" w:lineRule="auto"/>
        <w:rPr>
          <w:rFonts w:cs="Arial"/>
        </w:rPr>
      </w:pPr>
    </w:p>
    <w:p w14:paraId="707D8CC4" w14:textId="02ED4B18" w:rsidR="00EC1F6B" w:rsidRPr="00407963" w:rsidRDefault="00EC1F6B" w:rsidP="00407963">
      <w:pPr>
        <w:spacing w:line="288" w:lineRule="auto"/>
        <w:rPr>
          <w:rFonts w:cs="Arial"/>
        </w:rPr>
      </w:pPr>
      <w:r w:rsidRPr="00407963">
        <w:rPr>
          <w:rFonts w:cs="Arial"/>
        </w:rPr>
        <w:t xml:space="preserve">Evropska </w:t>
      </w:r>
      <w:r w:rsidR="00556073">
        <w:rPr>
          <w:rFonts w:cs="Arial"/>
        </w:rPr>
        <w:t>u</w:t>
      </w:r>
      <w:r w:rsidRPr="00407963">
        <w:rPr>
          <w:rFonts w:cs="Arial"/>
        </w:rPr>
        <w:t xml:space="preserve">nija je zato sprejela Uredbo 1013/2006/ES, ki določa pravila za pošiljanje odpadkov prek meja. Navedena uredba v pravni red EU </w:t>
      </w:r>
      <w:r w:rsidR="00556073">
        <w:rPr>
          <w:rFonts w:cs="Arial"/>
        </w:rPr>
        <w:t>prenaša</w:t>
      </w:r>
      <w:r w:rsidRPr="00407963">
        <w:rPr>
          <w:rFonts w:cs="Arial"/>
        </w:rPr>
        <w:t xml:space="preserve"> določila </w:t>
      </w:r>
      <w:r w:rsidR="00556073">
        <w:rPr>
          <w:rFonts w:cs="Arial"/>
        </w:rPr>
        <w:t>b</w:t>
      </w:r>
      <w:r w:rsidRPr="00407963">
        <w:rPr>
          <w:rFonts w:cs="Arial"/>
        </w:rPr>
        <w:t xml:space="preserve">aselske konvencije in </w:t>
      </w:r>
      <w:r w:rsidR="00556073">
        <w:rPr>
          <w:rFonts w:cs="Arial"/>
        </w:rPr>
        <w:t>s</w:t>
      </w:r>
      <w:r w:rsidRPr="00407963">
        <w:rPr>
          <w:rFonts w:cs="Arial"/>
        </w:rPr>
        <w:t xml:space="preserve">klepa OECD. </w:t>
      </w:r>
      <w:r w:rsidR="00556073">
        <w:rPr>
          <w:rFonts w:cs="Arial"/>
        </w:rPr>
        <w:t>U</w:t>
      </w:r>
      <w:r w:rsidRPr="00407963">
        <w:rPr>
          <w:rFonts w:cs="Arial"/>
        </w:rPr>
        <w:t xml:space="preserve">redba </w:t>
      </w:r>
      <w:r w:rsidR="00556073">
        <w:rPr>
          <w:rFonts w:cs="Arial"/>
        </w:rPr>
        <w:t>določa</w:t>
      </w:r>
      <w:r w:rsidRPr="00407963">
        <w:rPr>
          <w:rFonts w:cs="Arial"/>
        </w:rPr>
        <w:t xml:space="preserve"> prepoved izvoza nevarnih odpadkov v države, ki niso članice OECD (»Basel ban«)</w:t>
      </w:r>
      <w:r w:rsidR="00556073">
        <w:rPr>
          <w:rFonts w:cs="Arial"/>
        </w:rPr>
        <w:t xml:space="preserve"> in </w:t>
      </w:r>
      <w:r w:rsidRPr="00407963">
        <w:rPr>
          <w:rFonts w:cs="Arial"/>
        </w:rPr>
        <w:t>prepoved izvoza odpadkov</w:t>
      </w:r>
      <w:r w:rsidR="00556073">
        <w:rPr>
          <w:rFonts w:cs="Arial"/>
        </w:rPr>
        <w:t>,</w:t>
      </w:r>
      <w:r w:rsidRPr="00407963">
        <w:rPr>
          <w:rFonts w:cs="Arial"/>
        </w:rPr>
        <w:t xml:space="preserve"> namenjenih za odstranjevanje.</w:t>
      </w:r>
    </w:p>
    <w:p w14:paraId="1B8E326B" w14:textId="22115B76" w:rsidR="00EC1F6B" w:rsidRPr="00407963" w:rsidRDefault="00EC1F6B" w:rsidP="00407963">
      <w:pPr>
        <w:spacing w:line="288" w:lineRule="auto"/>
        <w:rPr>
          <w:rFonts w:cs="Arial"/>
        </w:rPr>
      </w:pPr>
      <w:r w:rsidRPr="00407963">
        <w:rPr>
          <w:rFonts w:cs="Arial"/>
        </w:rPr>
        <w:t xml:space="preserve">Za </w:t>
      </w:r>
      <w:r w:rsidR="006E3287">
        <w:rPr>
          <w:rFonts w:cs="Arial"/>
        </w:rPr>
        <w:t xml:space="preserve">čezmejne </w:t>
      </w:r>
      <w:r w:rsidRPr="00407963">
        <w:rPr>
          <w:rFonts w:cs="Arial"/>
        </w:rPr>
        <w:t>pošiljke odpadkov veljajo različni režimi</w:t>
      </w:r>
      <w:r w:rsidR="006E3287">
        <w:rPr>
          <w:rFonts w:cs="Arial"/>
        </w:rPr>
        <w:t xml:space="preserve"> glede na to,</w:t>
      </w:r>
      <w:r w:rsidRPr="00407963">
        <w:rPr>
          <w:rFonts w:cs="Arial"/>
        </w:rPr>
        <w:t xml:space="preserve"> ali gre za pošiljke</w:t>
      </w:r>
      <w:r w:rsidR="006E3287">
        <w:rPr>
          <w:rFonts w:cs="Arial"/>
        </w:rPr>
        <w:t>,</w:t>
      </w:r>
      <w:r w:rsidRPr="00407963">
        <w:rPr>
          <w:rFonts w:cs="Arial"/>
        </w:rPr>
        <w:t xml:space="preserve"> namenjene za odstranjevanje ali predelavo</w:t>
      </w:r>
      <w:r w:rsidR="006E3287">
        <w:rPr>
          <w:rFonts w:cs="Arial"/>
        </w:rPr>
        <w:t>,</w:t>
      </w:r>
      <w:r w:rsidRPr="00407963">
        <w:rPr>
          <w:rFonts w:cs="Arial"/>
        </w:rPr>
        <w:t xml:space="preserve"> ali gre za nevarne ali nenevarne</w:t>
      </w:r>
      <w:r w:rsidR="007D0CAD" w:rsidRPr="00407963">
        <w:rPr>
          <w:rFonts w:cs="Arial"/>
        </w:rPr>
        <w:t xml:space="preserve"> (</w:t>
      </w:r>
      <w:r w:rsidR="006E3287">
        <w:rPr>
          <w:rFonts w:cs="Arial"/>
        </w:rPr>
        <w:t>»</w:t>
      </w:r>
      <w:r w:rsidR="007D0CAD" w:rsidRPr="00407963">
        <w:rPr>
          <w:rFonts w:cs="Arial"/>
        </w:rPr>
        <w:t>zelene</w:t>
      </w:r>
      <w:r w:rsidR="006E3287">
        <w:rPr>
          <w:rFonts w:cs="Arial"/>
        </w:rPr>
        <w:t>«</w:t>
      </w:r>
      <w:r w:rsidR="007D0CAD" w:rsidRPr="00407963">
        <w:rPr>
          <w:rFonts w:cs="Arial"/>
        </w:rPr>
        <w:t>)</w:t>
      </w:r>
      <w:r w:rsidRPr="00407963">
        <w:rPr>
          <w:rFonts w:cs="Arial"/>
        </w:rPr>
        <w:t xml:space="preserve"> odpadke. Pošiljanje nevarnih odpadkov in odpadkov, namenjenih odstranjevanju, je na splošno predmet postopkov predhodne pisne prijave in pridobitve soglasja vseh</w:t>
      </w:r>
      <w:r w:rsidR="007D0CAD" w:rsidRPr="00407963">
        <w:rPr>
          <w:rFonts w:cs="Arial"/>
        </w:rPr>
        <w:t xml:space="preserve"> pristojnih</w:t>
      </w:r>
      <w:r w:rsidRPr="00407963">
        <w:rPr>
          <w:rFonts w:cs="Arial"/>
        </w:rPr>
        <w:t xml:space="preserve"> organov držav odpreme, tranzita in </w:t>
      </w:r>
      <w:r w:rsidR="007D0CAD" w:rsidRPr="00407963">
        <w:rPr>
          <w:rFonts w:cs="Arial"/>
        </w:rPr>
        <w:t>namembne države</w:t>
      </w:r>
      <w:r w:rsidRPr="00407963">
        <w:rPr>
          <w:rFonts w:cs="Arial"/>
        </w:rPr>
        <w:t xml:space="preserve">. Za pošiljanje odpadkov, ki so na seznamu </w:t>
      </w:r>
      <w:r w:rsidR="006E3287">
        <w:rPr>
          <w:rFonts w:cs="Arial"/>
        </w:rPr>
        <w:t>»</w:t>
      </w:r>
      <w:r w:rsidRPr="00407963">
        <w:rPr>
          <w:rFonts w:cs="Arial"/>
        </w:rPr>
        <w:t>zelenih</w:t>
      </w:r>
      <w:r w:rsidR="006E3287">
        <w:rPr>
          <w:rFonts w:cs="Arial"/>
        </w:rPr>
        <w:t>«</w:t>
      </w:r>
      <w:r w:rsidRPr="00407963">
        <w:rPr>
          <w:rFonts w:cs="Arial"/>
        </w:rPr>
        <w:t xml:space="preserve"> odpadkov</w:t>
      </w:r>
      <w:r w:rsidR="006E3287">
        <w:rPr>
          <w:rFonts w:cs="Arial"/>
        </w:rPr>
        <w:t>,</w:t>
      </w:r>
      <w:r w:rsidRPr="00407963">
        <w:rPr>
          <w:rFonts w:cs="Arial"/>
        </w:rPr>
        <w:t xml:space="preserve"> namenjenih za predelavo </w:t>
      </w:r>
      <w:r w:rsidR="006E3287">
        <w:rPr>
          <w:rFonts w:cs="Arial"/>
        </w:rPr>
        <w:t>v</w:t>
      </w:r>
      <w:r w:rsidRPr="00407963">
        <w:rPr>
          <w:rFonts w:cs="Arial"/>
        </w:rPr>
        <w:t xml:space="preserve"> EU in OECD</w:t>
      </w:r>
      <w:r w:rsidR="006E3287">
        <w:rPr>
          <w:rFonts w:cs="Arial"/>
        </w:rPr>
        <w:t>,</w:t>
      </w:r>
      <w:r w:rsidRPr="00407963">
        <w:rPr>
          <w:rFonts w:cs="Arial"/>
        </w:rPr>
        <w:t xml:space="preserve"> pa načeloma soglasje </w:t>
      </w:r>
      <w:r w:rsidR="007D0CAD" w:rsidRPr="00407963">
        <w:rPr>
          <w:rFonts w:cs="Arial"/>
        </w:rPr>
        <w:t xml:space="preserve">pristojnih </w:t>
      </w:r>
      <w:r w:rsidRPr="00407963">
        <w:rPr>
          <w:rFonts w:cs="Arial"/>
        </w:rPr>
        <w:t xml:space="preserve">organov ni potrebno. </w:t>
      </w:r>
    </w:p>
    <w:p w14:paraId="3930E60C" w14:textId="5227FE28" w:rsidR="00EC1F6B" w:rsidRPr="00407963" w:rsidRDefault="00EC1F6B" w:rsidP="00407963">
      <w:pPr>
        <w:spacing w:line="288" w:lineRule="auto"/>
        <w:rPr>
          <w:rFonts w:cs="Arial"/>
        </w:rPr>
      </w:pPr>
      <w:r w:rsidRPr="00407963">
        <w:rPr>
          <w:rFonts w:cs="Arial"/>
        </w:rPr>
        <w:t>Nezakonite pošiljke odpadkov (odpadki</w:t>
      </w:r>
      <w:r w:rsidR="007D0CAD" w:rsidRPr="00407963">
        <w:rPr>
          <w:rFonts w:cs="Arial"/>
        </w:rPr>
        <w:t xml:space="preserve"> se</w:t>
      </w:r>
      <w:r w:rsidRPr="00407963">
        <w:rPr>
          <w:rFonts w:cs="Arial"/>
        </w:rPr>
        <w:t xml:space="preserve"> pošiljajo v nasprotju z </w:t>
      </w:r>
      <w:r w:rsidR="007D0CAD" w:rsidRPr="00407963">
        <w:rPr>
          <w:rFonts w:cs="Arial"/>
        </w:rPr>
        <w:t>določili zakonodaje</w:t>
      </w:r>
      <w:r w:rsidRPr="00407963">
        <w:rPr>
          <w:rFonts w:cs="Arial"/>
        </w:rPr>
        <w:t xml:space="preserve">), </w:t>
      </w:r>
      <w:r w:rsidR="006E3287">
        <w:rPr>
          <w:rFonts w:cs="Arial"/>
        </w:rPr>
        <w:t>so</w:t>
      </w:r>
      <w:r w:rsidRPr="00407963">
        <w:rPr>
          <w:rFonts w:cs="Arial"/>
        </w:rPr>
        <w:t xml:space="preserve"> velik problem. Zato </w:t>
      </w:r>
      <w:r w:rsidR="006E3287">
        <w:rPr>
          <w:rFonts w:cs="Arial"/>
        </w:rPr>
        <w:t>u</w:t>
      </w:r>
      <w:r w:rsidRPr="00407963">
        <w:rPr>
          <w:rFonts w:cs="Arial"/>
        </w:rPr>
        <w:t>redba vsebuje tudi določila, ki se nanašajo na odkrivanje in reševanje nezakonitih pošiljk.</w:t>
      </w:r>
    </w:p>
    <w:p w14:paraId="23F63686" w14:textId="6139EA25" w:rsidR="00EC1F6B" w:rsidRPr="00407963" w:rsidRDefault="00EC1F6B" w:rsidP="00407963">
      <w:pPr>
        <w:spacing w:line="288" w:lineRule="auto"/>
        <w:rPr>
          <w:rFonts w:cs="Arial"/>
        </w:rPr>
      </w:pPr>
      <w:r w:rsidRPr="00407963">
        <w:rPr>
          <w:rFonts w:cs="Arial"/>
        </w:rPr>
        <w:t xml:space="preserve">Inšpektorat v skladu z navedenim izvaja </w:t>
      </w:r>
      <w:r w:rsidR="006E3287">
        <w:rPr>
          <w:rFonts w:cs="Arial"/>
        </w:rPr>
        <w:t>naslednje</w:t>
      </w:r>
      <w:r w:rsidRPr="00407963">
        <w:rPr>
          <w:rFonts w:cs="Arial"/>
        </w:rPr>
        <w:t xml:space="preserve"> glavne naloge:</w:t>
      </w:r>
    </w:p>
    <w:p w14:paraId="37967631" w14:textId="77777777"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pristojni organ:</w:t>
      </w:r>
    </w:p>
    <w:p w14:paraId="22410288" w14:textId="5CD9E222" w:rsidR="00EC1F6B" w:rsidRPr="00407963" w:rsidRDefault="00EC1F6B" w:rsidP="00407963">
      <w:pPr>
        <w:pStyle w:val="Odstavekseznama"/>
        <w:numPr>
          <w:ilvl w:val="1"/>
          <w:numId w:val="58"/>
        </w:numPr>
        <w:spacing w:after="160" w:line="288" w:lineRule="auto"/>
        <w:jc w:val="both"/>
        <w:rPr>
          <w:rFonts w:ascii="Arial" w:hAnsi="Arial" w:cs="Arial"/>
          <w:sz w:val="20"/>
          <w:szCs w:val="20"/>
        </w:rPr>
      </w:pPr>
      <w:r w:rsidRPr="00407963">
        <w:rPr>
          <w:rFonts w:ascii="Arial" w:hAnsi="Arial" w:cs="Arial"/>
          <w:sz w:val="20"/>
          <w:szCs w:val="20"/>
        </w:rPr>
        <w:t xml:space="preserve">izdaja soglasij za </w:t>
      </w:r>
      <w:r w:rsidR="006E3287">
        <w:rPr>
          <w:rFonts w:ascii="Arial" w:hAnsi="Arial" w:cs="Arial"/>
          <w:sz w:val="20"/>
          <w:szCs w:val="20"/>
        </w:rPr>
        <w:t xml:space="preserve">čezmejne </w:t>
      </w:r>
      <w:r w:rsidRPr="00407963">
        <w:rPr>
          <w:rFonts w:ascii="Arial" w:hAnsi="Arial" w:cs="Arial"/>
          <w:sz w:val="20"/>
          <w:szCs w:val="20"/>
        </w:rPr>
        <w:t>pošiljke odpadkov</w:t>
      </w:r>
      <w:r w:rsidR="006E3287">
        <w:rPr>
          <w:rFonts w:ascii="Arial" w:hAnsi="Arial" w:cs="Arial"/>
          <w:sz w:val="20"/>
          <w:szCs w:val="20"/>
        </w:rPr>
        <w:t>,</w:t>
      </w:r>
    </w:p>
    <w:p w14:paraId="330ACEE2" w14:textId="7C51A39C" w:rsidR="00EC1F6B" w:rsidRPr="00407963" w:rsidRDefault="00EC1F6B" w:rsidP="00407963">
      <w:pPr>
        <w:pStyle w:val="Odstavekseznama"/>
        <w:numPr>
          <w:ilvl w:val="1"/>
          <w:numId w:val="58"/>
        </w:numPr>
        <w:spacing w:after="160" w:line="288" w:lineRule="auto"/>
        <w:jc w:val="both"/>
        <w:rPr>
          <w:rFonts w:ascii="Arial" w:hAnsi="Arial" w:cs="Arial"/>
          <w:sz w:val="20"/>
          <w:szCs w:val="20"/>
        </w:rPr>
      </w:pPr>
      <w:r w:rsidRPr="00407963">
        <w:rPr>
          <w:rFonts w:ascii="Arial" w:hAnsi="Arial" w:cs="Arial"/>
          <w:sz w:val="20"/>
          <w:szCs w:val="20"/>
        </w:rPr>
        <w:t>vračilo nezakonitih pošiljk in pošiljk</w:t>
      </w:r>
      <w:r w:rsidR="006E3287">
        <w:rPr>
          <w:rFonts w:ascii="Arial" w:hAnsi="Arial" w:cs="Arial"/>
          <w:sz w:val="20"/>
          <w:szCs w:val="20"/>
        </w:rPr>
        <w:t>,</w:t>
      </w:r>
      <w:r w:rsidRPr="00407963">
        <w:rPr>
          <w:rFonts w:ascii="Arial" w:hAnsi="Arial" w:cs="Arial"/>
          <w:sz w:val="20"/>
          <w:szCs w:val="20"/>
        </w:rPr>
        <w:t xml:space="preserve"> katerih pošiljanje ni dokončano, kot je bilo predvideno</w:t>
      </w:r>
      <w:r w:rsidR="006E3287">
        <w:rPr>
          <w:rFonts w:ascii="Arial" w:hAnsi="Arial" w:cs="Arial"/>
          <w:sz w:val="20"/>
          <w:szCs w:val="20"/>
        </w:rPr>
        <w:t>;</w:t>
      </w:r>
    </w:p>
    <w:p w14:paraId="40AF85C6" w14:textId="5FFF15AA"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informator</w:t>
      </w:r>
      <w:r w:rsidR="006E3287">
        <w:rPr>
          <w:rFonts w:ascii="Arial" w:hAnsi="Arial" w:cs="Arial"/>
          <w:sz w:val="20"/>
          <w:szCs w:val="20"/>
        </w:rPr>
        <w:t>;</w:t>
      </w:r>
    </w:p>
    <w:p w14:paraId="28ABD652" w14:textId="5D014F86"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poročanje</w:t>
      </w:r>
      <w:r w:rsidR="006E3287">
        <w:rPr>
          <w:rFonts w:ascii="Arial" w:hAnsi="Arial" w:cs="Arial"/>
          <w:sz w:val="20"/>
          <w:szCs w:val="20"/>
        </w:rPr>
        <w:t>;</w:t>
      </w:r>
    </w:p>
    <w:p w14:paraId="6349D603" w14:textId="1F3AF045"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sodelovanje pri akcijah nadzora</w:t>
      </w:r>
      <w:r w:rsidR="006E3287">
        <w:rPr>
          <w:rFonts w:ascii="Arial" w:hAnsi="Arial" w:cs="Arial"/>
          <w:sz w:val="20"/>
          <w:szCs w:val="20"/>
        </w:rPr>
        <w:t>;</w:t>
      </w:r>
    </w:p>
    <w:p w14:paraId="22A42335" w14:textId="13F8BB88"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sodelovanje v medresorski delovni skupini za izvajanje nadzora nad čezmejnim pošiljanjem odpadkov</w:t>
      </w:r>
      <w:r w:rsidR="006E3287">
        <w:rPr>
          <w:rFonts w:ascii="Arial" w:hAnsi="Arial" w:cs="Arial"/>
          <w:sz w:val="20"/>
          <w:szCs w:val="20"/>
        </w:rPr>
        <w:t>;</w:t>
      </w:r>
    </w:p>
    <w:p w14:paraId="0DE7743C" w14:textId="3E3854BB" w:rsidR="00EC1F6B" w:rsidRPr="00407963" w:rsidRDefault="00EC1F6B" w:rsidP="00407963">
      <w:pPr>
        <w:pStyle w:val="Odstavekseznama"/>
        <w:numPr>
          <w:ilvl w:val="0"/>
          <w:numId w:val="58"/>
        </w:numPr>
        <w:spacing w:after="160" w:line="288" w:lineRule="auto"/>
        <w:jc w:val="both"/>
        <w:rPr>
          <w:rFonts w:ascii="Arial" w:hAnsi="Arial" w:cs="Arial"/>
          <w:sz w:val="20"/>
          <w:szCs w:val="20"/>
        </w:rPr>
      </w:pPr>
      <w:r w:rsidRPr="00407963">
        <w:rPr>
          <w:rFonts w:ascii="Arial" w:hAnsi="Arial" w:cs="Arial"/>
          <w:sz w:val="20"/>
          <w:szCs w:val="20"/>
        </w:rPr>
        <w:t>vodenje evidenc o pošiljkah odpadkov</w:t>
      </w:r>
      <w:r w:rsidR="006E3287">
        <w:rPr>
          <w:rFonts w:ascii="Arial" w:hAnsi="Arial" w:cs="Arial"/>
          <w:sz w:val="20"/>
          <w:szCs w:val="20"/>
        </w:rPr>
        <w:t>,</w:t>
      </w:r>
      <w:r w:rsidRPr="00407963">
        <w:rPr>
          <w:rFonts w:ascii="Arial" w:hAnsi="Arial" w:cs="Arial"/>
          <w:sz w:val="20"/>
          <w:szCs w:val="20"/>
        </w:rPr>
        <w:t xml:space="preserve"> za katere je inšpektorat izdal soglasje</w:t>
      </w:r>
      <w:r w:rsidR="006E3287">
        <w:rPr>
          <w:rFonts w:ascii="Arial" w:hAnsi="Arial" w:cs="Arial"/>
          <w:sz w:val="20"/>
          <w:szCs w:val="20"/>
        </w:rPr>
        <w:t>.</w:t>
      </w:r>
    </w:p>
    <w:p w14:paraId="0362DC52" w14:textId="77777777" w:rsidR="00EC1F6B" w:rsidRPr="00407963" w:rsidRDefault="00EC1F6B" w:rsidP="00407963">
      <w:pPr>
        <w:spacing w:line="288" w:lineRule="auto"/>
        <w:rPr>
          <w:rFonts w:cs="Arial"/>
        </w:rPr>
      </w:pPr>
    </w:p>
    <w:p w14:paraId="02AAE3F3" w14:textId="1CC49228" w:rsidR="00EC1F6B" w:rsidRPr="00407963" w:rsidRDefault="00EC1F6B" w:rsidP="00407963">
      <w:pPr>
        <w:spacing w:line="288" w:lineRule="auto"/>
        <w:rPr>
          <w:rFonts w:cs="Arial"/>
        </w:rPr>
      </w:pPr>
      <w:r w:rsidRPr="00407963">
        <w:rPr>
          <w:rFonts w:cs="Arial"/>
        </w:rPr>
        <w:t xml:space="preserve">Baselska konvencija v 5. členu, Uredba 1013/2006/ES pa v 53. členu določata, da mora vsaka država članica določiti vsaj en pristojni organ, ki je zadolžen za prejemanje predhodnih pisnih prijav ter izdajo soglasij za </w:t>
      </w:r>
      <w:r w:rsidR="006E3287">
        <w:rPr>
          <w:rFonts w:cs="Arial"/>
        </w:rPr>
        <w:t xml:space="preserve">čezmejno </w:t>
      </w:r>
      <w:r w:rsidRPr="00407963">
        <w:rPr>
          <w:rFonts w:cs="Arial"/>
        </w:rPr>
        <w:t>pošiljanj</w:t>
      </w:r>
      <w:r w:rsidR="006E3287">
        <w:rPr>
          <w:rFonts w:cs="Arial"/>
        </w:rPr>
        <w:t>e</w:t>
      </w:r>
      <w:r w:rsidRPr="00407963">
        <w:rPr>
          <w:rFonts w:cs="Arial"/>
        </w:rPr>
        <w:t xml:space="preserve"> odpadkov. V skladu z Uredbo o izvajanju Uredbe (ES) o pošiljkah odpadkov je pristojni organ za Republiko Slovenijo inšpektorat. </w:t>
      </w:r>
    </w:p>
    <w:p w14:paraId="70F7908E" w14:textId="77777777" w:rsidR="00EC1F6B" w:rsidRPr="00407963" w:rsidRDefault="00EC1F6B" w:rsidP="00407963">
      <w:pPr>
        <w:autoSpaceDE w:val="0"/>
        <w:autoSpaceDN w:val="0"/>
        <w:adjustRightInd w:val="0"/>
        <w:spacing w:line="288" w:lineRule="auto"/>
        <w:rPr>
          <w:rFonts w:cs="Arial"/>
          <w:color w:val="000000"/>
        </w:rPr>
      </w:pPr>
    </w:p>
    <w:p w14:paraId="64718907" w14:textId="4004DA86"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 xml:space="preserve">Inšpektorat kot pristojni organ po Uredbi (ES) št. 1013/2006 o pošiljkah odpadkov vodi upravne postopke po prijavah oziroma vlogah za pošiljanje odpadkov na ozemlje, z ozemlja ali čez ozemlje Republike Slovenije. Podatki o številu prispelih prijav v letu 2018, o izdanih soglasjih v tem letu </w:t>
      </w:r>
      <w:r w:rsidR="006E3287">
        <w:rPr>
          <w:rFonts w:cs="Arial"/>
          <w:color w:val="000000"/>
        </w:rPr>
        <w:t>in</w:t>
      </w:r>
      <w:r w:rsidRPr="00407963">
        <w:rPr>
          <w:rFonts w:cs="Arial"/>
          <w:color w:val="000000"/>
        </w:rPr>
        <w:t xml:space="preserve"> o vseh izdanih odločitvah v zvezi s pošiljkami odpadkov v letu 2018 so v </w:t>
      </w:r>
      <w:r w:rsidR="006E3287">
        <w:rPr>
          <w:rFonts w:cs="Arial"/>
          <w:color w:val="000000"/>
        </w:rPr>
        <w:t>preglednici</w:t>
      </w:r>
      <w:r w:rsidRPr="00407963">
        <w:rPr>
          <w:rFonts w:cs="Arial"/>
          <w:color w:val="000000"/>
        </w:rPr>
        <w:t xml:space="preserve"> 3.</w:t>
      </w:r>
    </w:p>
    <w:p w14:paraId="72A2C29B" w14:textId="77777777" w:rsidR="00EC1F6B" w:rsidRPr="00407963" w:rsidRDefault="00EC1F6B" w:rsidP="00407963">
      <w:pPr>
        <w:autoSpaceDE w:val="0"/>
        <w:autoSpaceDN w:val="0"/>
        <w:adjustRightInd w:val="0"/>
        <w:spacing w:line="288" w:lineRule="auto"/>
        <w:rPr>
          <w:rFonts w:cs="Arial"/>
          <w:color w:val="000000"/>
        </w:rPr>
      </w:pPr>
    </w:p>
    <w:p w14:paraId="4176B0ED" w14:textId="22D0F18F" w:rsidR="00EC1F6B" w:rsidRPr="00407963" w:rsidRDefault="0004525E" w:rsidP="00407963">
      <w:pPr>
        <w:pStyle w:val="Napis"/>
        <w:spacing w:line="288" w:lineRule="auto"/>
        <w:rPr>
          <w:rFonts w:cs="Arial"/>
          <w:b w:val="0"/>
          <w:bCs w:val="0"/>
          <w:i/>
          <w:iCs/>
          <w:color w:val="000000"/>
        </w:rPr>
      </w:pPr>
      <w:r>
        <w:rPr>
          <w:rFonts w:cs="Arial"/>
          <w:b w:val="0"/>
          <w:bCs w:val="0"/>
          <w:i/>
          <w:iCs/>
          <w:color w:val="000000"/>
        </w:rPr>
        <w:t>Preglednica</w:t>
      </w:r>
      <w:r w:rsidR="005F5545" w:rsidRPr="00407963">
        <w:rPr>
          <w:rFonts w:cs="Arial"/>
          <w:b w:val="0"/>
          <w:bCs w:val="0"/>
          <w:i/>
          <w:iCs/>
          <w:color w:val="000000"/>
        </w:rPr>
        <w:t xml:space="preserve"> </w:t>
      </w:r>
      <w:r w:rsidR="005F5545" w:rsidRPr="00407963">
        <w:rPr>
          <w:rFonts w:cs="Arial"/>
          <w:b w:val="0"/>
          <w:bCs w:val="0"/>
          <w:i/>
          <w:iCs/>
          <w:color w:val="000000"/>
        </w:rPr>
        <w:fldChar w:fldCharType="begin"/>
      </w:r>
      <w:r w:rsidR="005F5545" w:rsidRPr="00407963">
        <w:rPr>
          <w:rFonts w:cs="Arial"/>
          <w:b w:val="0"/>
          <w:bCs w:val="0"/>
          <w:i/>
          <w:iCs/>
          <w:color w:val="000000"/>
        </w:rPr>
        <w:instrText xml:space="preserve"> SEQ Tabela \* ARABIC </w:instrText>
      </w:r>
      <w:r w:rsidR="005F5545" w:rsidRPr="00407963">
        <w:rPr>
          <w:rFonts w:cs="Arial"/>
          <w:b w:val="0"/>
          <w:bCs w:val="0"/>
          <w:i/>
          <w:iCs/>
          <w:color w:val="000000"/>
        </w:rPr>
        <w:fldChar w:fldCharType="separate"/>
      </w:r>
      <w:r w:rsidR="002C540D">
        <w:rPr>
          <w:rFonts w:cs="Arial"/>
          <w:b w:val="0"/>
          <w:bCs w:val="0"/>
          <w:i/>
          <w:iCs/>
          <w:noProof/>
          <w:color w:val="000000"/>
        </w:rPr>
        <w:t>3</w:t>
      </w:r>
      <w:r w:rsidR="005F5545" w:rsidRPr="00407963">
        <w:rPr>
          <w:rFonts w:cs="Arial"/>
          <w:b w:val="0"/>
          <w:bCs w:val="0"/>
          <w:i/>
          <w:iCs/>
          <w:color w:val="000000"/>
        </w:rPr>
        <w:fldChar w:fldCharType="end"/>
      </w:r>
      <w:r w:rsidR="005F5545" w:rsidRPr="00407963">
        <w:rPr>
          <w:rFonts w:cs="Arial"/>
          <w:b w:val="0"/>
          <w:bCs w:val="0"/>
          <w:i/>
          <w:iCs/>
          <w:color w:val="000000"/>
        </w:rPr>
        <w:t xml:space="preserve">: Podatki o številu prispelih prijav v letu 2018 in izdanih soglasij v letu 2018 (vključene </w:t>
      </w:r>
      <w:r w:rsidR="006E3287">
        <w:rPr>
          <w:rFonts w:cs="Arial"/>
          <w:b w:val="0"/>
          <w:bCs w:val="0"/>
          <w:i/>
          <w:iCs/>
          <w:color w:val="000000"/>
        </w:rPr>
        <w:t xml:space="preserve">so </w:t>
      </w:r>
      <w:r w:rsidR="005F5545" w:rsidRPr="00407963">
        <w:rPr>
          <w:rFonts w:cs="Arial"/>
          <w:b w:val="0"/>
          <w:bCs w:val="0"/>
          <w:i/>
          <w:iCs/>
          <w:color w:val="000000"/>
        </w:rPr>
        <w:t>tudi vloge iz let 2017 in 2018) in druge končne odločitve</w:t>
      </w:r>
    </w:p>
    <w:p w14:paraId="1F0C074F" w14:textId="77777777" w:rsidR="005F5545" w:rsidRPr="00407963" w:rsidRDefault="005F5545" w:rsidP="00407963">
      <w:pPr>
        <w:spacing w:line="288" w:lineRule="auto"/>
        <w:rPr>
          <w:rFonts w:cs="Arial"/>
        </w:rPr>
      </w:pPr>
    </w:p>
    <w:tbl>
      <w:tblPr>
        <w:tblW w:w="0" w:type="auto"/>
        <w:tblInd w:w="137" w:type="dxa"/>
        <w:tblLayout w:type="fixed"/>
        <w:tblLook w:val="00A0" w:firstRow="1" w:lastRow="0" w:firstColumn="1" w:lastColumn="0" w:noHBand="0" w:noVBand="0"/>
      </w:tblPr>
      <w:tblGrid>
        <w:gridCol w:w="1418"/>
        <w:gridCol w:w="2409"/>
        <w:gridCol w:w="2552"/>
        <w:gridCol w:w="2544"/>
      </w:tblGrid>
      <w:tr w:rsidR="00EC1F6B" w:rsidRPr="00407963" w14:paraId="10E2156C" w14:textId="77777777" w:rsidTr="001811E0">
        <w:tc>
          <w:tcPr>
            <w:tcW w:w="1418" w:type="dxa"/>
            <w:tcBorders>
              <w:top w:val="single" w:sz="4" w:space="0" w:color="000000"/>
              <w:left w:val="single" w:sz="4" w:space="0" w:color="000000"/>
              <w:bottom w:val="single" w:sz="4" w:space="0" w:color="000000"/>
              <w:right w:val="single" w:sz="4" w:space="0" w:color="000000"/>
            </w:tcBorders>
            <w:shd w:val="clear" w:color="auto" w:fill="C0E1FF"/>
          </w:tcPr>
          <w:p w14:paraId="016E4360" w14:textId="77777777" w:rsidR="00EC1F6B" w:rsidRPr="00407963" w:rsidRDefault="00EC1F6B" w:rsidP="00407963">
            <w:pPr>
              <w:autoSpaceDE w:val="0"/>
              <w:autoSpaceDN w:val="0"/>
              <w:adjustRightInd w:val="0"/>
              <w:spacing w:line="288" w:lineRule="auto"/>
              <w:rPr>
                <w:rFonts w:cs="Arial"/>
                <w:i/>
                <w:iCs/>
                <w:color w:val="000000"/>
              </w:rPr>
            </w:pPr>
          </w:p>
        </w:tc>
        <w:tc>
          <w:tcPr>
            <w:tcW w:w="2409" w:type="dxa"/>
            <w:tcBorders>
              <w:top w:val="single" w:sz="4" w:space="0" w:color="000000"/>
              <w:left w:val="single" w:sz="4" w:space="0" w:color="000000"/>
              <w:bottom w:val="single" w:sz="4" w:space="0" w:color="000000"/>
              <w:right w:val="single" w:sz="4" w:space="0" w:color="000000"/>
            </w:tcBorders>
            <w:shd w:val="clear" w:color="auto" w:fill="C0E1FF"/>
          </w:tcPr>
          <w:p w14:paraId="7E1B7417"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Število prijav oziroma vlog v letu 2018</w:t>
            </w:r>
          </w:p>
        </w:tc>
        <w:tc>
          <w:tcPr>
            <w:tcW w:w="2552" w:type="dxa"/>
            <w:tcBorders>
              <w:top w:val="single" w:sz="4" w:space="0" w:color="000000"/>
              <w:left w:val="single" w:sz="4" w:space="0" w:color="000000"/>
              <w:bottom w:val="single" w:sz="4" w:space="0" w:color="000000"/>
              <w:right w:val="single" w:sz="4" w:space="0" w:color="000000"/>
            </w:tcBorders>
            <w:shd w:val="clear" w:color="auto" w:fill="C0E1FF"/>
          </w:tcPr>
          <w:p w14:paraId="7E419BBA"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Število izdanih soglasij</w:t>
            </w:r>
          </w:p>
          <w:p w14:paraId="3600203D"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(od vlog iz leta 2017 in 2018)</w:t>
            </w:r>
          </w:p>
        </w:tc>
        <w:tc>
          <w:tcPr>
            <w:tcW w:w="2544" w:type="dxa"/>
            <w:tcBorders>
              <w:top w:val="single" w:sz="4" w:space="0" w:color="000000"/>
              <w:left w:val="single" w:sz="4" w:space="0" w:color="000000"/>
              <w:bottom w:val="single" w:sz="4" w:space="0" w:color="000000"/>
              <w:right w:val="single" w:sz="4" w:space="0" w:color="000000"/>
            </w:tcBorders>
            <w:shd w:val="clear" w:color="auto" w:fill="C0E1FF"/>
          </w:tcPr>
          <w:p w14:paraId="3DE18CC4" w14:textId="379A753F"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 xml:space="preserve">Število vseh </w:t>
            </w:r>
            <w:r w:rsidR="006E3287">
              <w:rPr>
                <w:rFonts w:cs="Arial"/>
                <w:color w:val="000000"/>
              </w:rPr>
              <w:t>drugih</w:t>
            </w:r>
            <w:r w:rsidRPr="00407963">
              <w:rPr>
                <w:rFonts w:cs="Arial"/>
                <w:color w:val="000000"/>
              </w:rPr>
              <w:t xml:space="preserve"> odločitev (od vlog iz </w:t>
            </w:r>
            <w:r w:rsidR="006E3287">
              <w:rPr>
                <w:rFonts w:cs="Arial"/>
                <w:color w:val="000000"/>
              </w:rPr>
              <w:t xml:space="preserve">let </w:t>
            </w:r>
            <w:r w:rsidRPr="00407963">
              <w:rPr>
                <w:rFonts w:cs="Arial"/>
                <w:color w:val="000000"/>
              </w:rPr>
              <w:t>2017 in 2018)</w:t>
            </w:r>
          </w:p>
        </w:tc>
      </w:tr>
      <w:tr w:rsidR="00EC1F6B" w:rsidRPr="00407963" w14:paraId="0896D2B9" w14:textId="77777777" w:rsidTr="001811E0">
        <w:tc>
          <w:tcPr>
            <w:tcW w:w="1418" w:type="dxa"/>
            <w:tcBorders>
              <w:top w:val="single" w:sz="4" w:space="0" w:color="000000"/>
              <w:left w:val="single" w:sz="4" w:space="0" w:color="000000"/>
              <w:bottom w:val="single" w:sz="4" w:space="0" w:color="000000"/>
              <w:right w:val="single" w:sz="4" w:space="0" w:color="000000"/>
            </w:tcBorders>
          </w:tcPr>
          <w:p w14:paraId="4C5C7805"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Uvoz</w:t>
            </w:r>
          </w:p>
        </w:tc>
        <w:tc>
          <w:tcPr>
            <w:tcW w:w="2409" w:type="dxa"/>
            <w:tcBorders>
              <w:top w:val="single" w:sz="4" w:space="0" w:color="000000"/>
              <w:left w:val="single" w:sz="4" w:space="0" w:color="000000"/>
              <w:bottom w:val="single" w:sz="4" w:space="0" w:color="000000"/>
              <w:right w:val="single" w:sz="4" w:space="0" w:color="000000"/>
            </w:tcBorders>
          </w:tcPr>
          <w:p w14:paraId="127542F8" w14:textId="33E9D3E3"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47</w:t>
            </w:r>
          </w:p>
        </w:tc>
        <w:tc>
          <w:tcPr>
            <w:tcW w:w="2552" w:type="dxa"/>
            <w:tcBorders>
              <w:top w:val="single" w:sz="4" w:space="0" w:color="000000"/>
              <w:left w:val="single" w:sz="4" w:space="0" w:color="000000"/>
              <w:bottom w:val="single" w:sz="4" w:space="0" w:color="000000"/>
              <w:right w:val="single" w:sz="4" w:space="0" w:color="000000"/>
            </w:tcBorders>
          </w:tcPr>
          <w:p w14:paraId="3796CDD4" w14:textId="30C28F34"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45</w:t>
            </w:r>
          </w:p>
        </w:tc>
        <w:tc>
          <w:tcPr>
            <w:tcW w:w="2544" w:type="dxa"/>
            <w:tcBorders>
              <w:top w:val="single" w:sz="4" w:space="0" w:color="000000"/>
              <w:left w:val="single" w:sz="4" w:space="0" w:color="000000"/>
              <w:bottom w:val="single" w:sz="4" w:space="0" w:color="000000"/>
              <w:right w:val="single" w:sz="4" w:space="0" w:color="000000"/>
            </w:tcBorders>
          </w:tcPr>
          <w:p w14:paraId="2F631E86" w14:textId="31E56DCB"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55</w:t>
            </w:r>
          </w:p>
        </w:tc>
      </w:tr>
      <w:tr w:rsidR="00EC1F6B" w:rsidRPr="00407963" w14:paraId="02E01A75" w14:textId="77777777" w:rsidTr="001811E0">
        <w:tc>
          <w:tcPr>
            <w:tcW w:w="1418" w:type="dxa"/>
            <w:tcBorders>
              <w:top w:val="single" w:sz="4" w:space="0" w:color="000000"/>
              <w:left w:val="single" w:sz="4" w:space="0" w:color="000000"/>
              <w:bottom w:val="single" w:sz="4" w:space="0" w:color="000000"/>
              <w:right w:val="single" w:sz="4" w:space="0" w:color="000000"/>
            </w:tcBorders>
          </w:tcPr>
          <w:p w14:paraId="1D1EC718"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Izvoz</w:t>
            </w:r>
          </w:p>
        </w:tc>
        <w:tc>
          <w:tcPr>
            <w:tcW w:w="2409" w:type="dxa"/>
            <w:tcBorders>
              <w:top w:val="single" w:sz="4" w:space="0" w:color="000000"/>
              <w:left w:val="single" w:sz="4" w:space="0" w:color="000000"/>
              <w:bottom w:val="single" w:sz="4" w:space="0" w:color="000000"/>
              <w:right w:val="single" w:sz="4" w:space="0" w:color="000000"/>
            </w:tcBorders>
          </w:tcPr>
          <w:p w14:paraId="40C8ACED"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192</w:t>
            </w:r>
          </w:p>
        </w:tc>
        <w:tc>
          <w:tcPr>
            <w:tcW w:w="2552" w:type="dxa"/>
            <w:tcBorders>
              <w:top w:val="single" w:sz="4" w:space="0" w:color="000000"/>
              <w:left w:val="single" w:sz="4" w:space="0" w:color="000000"/>
              <w:bottom w:val="single" w:sz="4" w:space="0" w:color="000000"/>
              <w:right w:val="single" w:sz="4" w:space="0" w:color="000000"/>
            </w:tcBorders>
          </w:tcPr>
          <w:p w14:paraId="6D9EC554"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170</w:t>
            </w:r>
          </w:p>
        </w:tc>
        <w:tc>
          <w:tcPr>
            <w:tcW w:w="2544" w:type="dxa"/>
            <w:tcBorders>
              <w:top w:val="single" w:sz="4" w:space="0" w:color="000000"/>
              <w:left w:val="single" w:sz="4" w:space="0" w:color="000000"/>
              <w:bottom w:val="single" w:sz="4" w:space="0" w:color="000000"/>
              <w:right w:val="single" w:sz="4" w:space="0" w:color="000000"/>
            </w:tcBorders>
          </w:tcPr>
          <w:p w14:paraId="7F05216C"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192</w:t>
            </w:r>
          </w:p>
        </w:tc>
      </w:tr>
      <w:tr w:rsidR="00EC1F6B" w:rsidRPr="00407963" w14:paraId="30DA72F3" w14:textId="77777777" w:rsidTr="001811E0">
        <w:tc>
          <w:tcPr>
            <w:tcW w:w="1418" w:type="dxa"/>
            <w:tcBorders>
              <w:top w:val="single" w:sz="4" w:space="0" w:color="000000"/>
              <w:left w:val="single" w:sz="4" w:space="0" w:color="000000"/>
              <w:bottom w:val="single" w:sz="4" w:space="0" w:color="000000"/>
              <w:right w:val="single" w:sz="4" w:space="0" w:color="000000"/>
            </w:tcBorders>
          </w:tcPr>
          <w:p w14:paraId="6A63B578"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Tranzit</w:t>
            </w:r>
          </w:p>
        </w:tc>
        <w:tc>
          <w:tcPr>
            <w:tcW w:w="2409" w:type="dxa"/>
            <w:tcBorders>
              <w:top w:val="single" w:sz="4" w:space="0" w:color="000000"/>
              <w:left w:val="single" w:sz="4" w:space="0" w:color="000000"/>
              <w:bottom w:val="single" w:sz="4" w:space="0" w:color="000000"/>
              <w:right w:val="single" w:sz="4" w:space="0" w:color="000000"/>
            </w:tcBorders>
          </w:tcPr>
          <w:p w14:paraId="0E35BAEE"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249</w:t>
            </w:r>
          </w:p>
        </w:tc>
        <w:tc>
          <w:tcPr>
            <w:tcW w:w="2552" w:type="dxa"/>
            <w:tcBorders>
              <w:top w:val="single" w:sz="4" w:space="0" w:color="000000"/>
              <w:left w:val="single" w:sz="4" w:space="0" w:color="000000"/>
              <w:bottom w:val="single" w:sz="4" w:space="0" w:color="000000"/>
              <w:right w:val="single" w:sz="4" w:space="0" w:color="000000"/>
            </w:tcBorders>
          </w:tcPr>
          <w:p w14:paraId="3E50EA05"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208</w:t>
            </w:r>
          </w:p>
        </w:tc>
        <w:tc>
          <w:tcPr>
            <w:tcW w:w="2544" w:type="dxa"/>
            <w:tcBorders>
              <w:top w:val="single" w:sz="4" w:space="0" w:color="000000"/>
              <w:left w:val="single" w:sz="4" w:space="0" w:color="000000"/>
              <w:bottom w:val="single" w:sz="4" w:space="0" w:color="000000"/>
              <w:right w:val="single" w:sz="4" w:space="0" w:color="000000"/>
            </w:tcBorders>
          </w:tcPr>
          <w:p w14:paraId="412E8614" w14:textId="77777777" w:rsidR="00EC1F6B" w:rsidRPr="00407963" w:rsidRDefault="00EC1F6B" w:rsidP="00F22340">
            <w:pPr>
              <w:autoSpaceDE w:val="0"/>
              <w:autoSpaceDN w:val="0"/>
              <w:adjustRightInd w:val="0"/>
              <w:spacing w:line="288" w:lineRule="auto"/>
              <w:jc w:val="center"/>
              <w:rPr>
                <w:rFonts w:cs="Arial"/>
                <w:color w:val="000000"/>
              </w:rPr>
            </w:pPr>
            <w:r w:rsidRPr="00407963">
              <w:rPr>
                <w:rFonts w:cs="Arial"/>
                <w:color w:val="000000"/>
              </w:rPr>
              <w:t>213</w:t>
            </w:r>
          </w:p>
        </w:tc>
      </w:tr>
      <w:tr w:rsidR="00EC1F6B" w:rsidRPr="00407963" w14:paraId="2ECB6F0A" w14:textId="77777777" w:rsidTr="001811E0">
        <w:tc>
          <w:tcPr>
            <w:tcW w:w="1418" w:type="dxa"/>
            <w:tcBorders>
              <w:top w:val="single" w:sz="4" w:space="0" w:color="000000"/>
              <w:left w:val="single" w:sz="4" w:space="0" w:color="000000"/>
              <w:bottom w:val="single" w:sz="4" w:space="0" w:color="000000"/>
              <w:right w:val="single" w:sz="4" w:space="0" w:color="000000"/>
            </w:tcBorders>
          </w:tcPr>
          <w:p w14:paraId="4778AB45" w14:textId="77777777" w:rsidR="00EC1F6B" w:rsidRPr="00407963" w:rsidRDefault="00EC1F6B" w:rsidP="00407963">
            <w:pPr>
              <w:autoSpaceDE w:val="0"/>
              <w:autoSpaceDN w:val="0"/>
              <w:adjustRightInd w:val="0"/>
              <w:spacing w:line="288" w:lineRule="auto"/>
              <w:rPr>
                <w:rFonts w:cs="Arial"/>
                <w:b/>
                <w:bCs/>
                <w:color w:val="000000"/>
              </w:rPr>
            </w:pPr>
            <w:r w:rsidRPr="00407963">
              <w:rPr>
                <w:rFonts w:cs="Arial"/>
                <w:b/>
                <w:bCs/>
                <w:color w:val="000000"/>
              </w:rPr>
              <w:t>Skupaj:</w:t>
            </w:r>
          </w:p>
        </w:tc>
        <w:tc>
          <w:tcPr>
            <w:tcW w:w="2409" w:type="dxa"/>
            <w:tcBorders>
              <w:top w:val="single" w:sz="4" w:space="0" w:color="000000"/>
              <w:left w:val="single" w:sz="4" w:space="0" w:color="000000"/>
              <w:bottom w:val="single" w:sz="4" w:space="0" w:color="000000"/>
              <w:right w:val="single" w:sz="4" w:space="0" w:color="000000"/>
            </w:tcBorders>
          </w:tcPr>
          <w:p w14:paraId="7B4F4B7B" w14:textId="77777777" w:rsidR="00EC1F6B" w:rsidRPr="00407963" w:rsidRDefault="00EC1F6B" w:rsidP="00F22340">
            <w:pPr>
              <w:autoSpaceDE w:val="0"/>
              <w:autoSpaceDN w:val="0"/>
              <w:adjustRightInd w:val="0"/>
              <w:spacing w:line="288" w:lineRule="auto"/>
              <w:jc w:val="center"/>
              <w:rPr>
                <w:rFonts w:cs="Arial"/>
                <w:b/>
                <w:bCs/>
                <w:color w:val="000000"/>
              </w:rPr>
            </w:pPr>
            <w:r w:rsidRPr="00407963">
              <w:rPr>
                <w:rFonts w:cs="Arial"/>
                <w:b/>
                <w:bCs/>
                <w:color w:val="000000"/>
              </w:rPr>
              <w:t>488</w:t>
            </w:r>
          </w:p>
        </w:tc>
        <w:tc>
          <w:tcPr>
            <w:tcW w:w="2552" w:type="dxa"/>
            <w:tcBorders>
              <w:top w:val="single" w:sz="4" w:space="0" w:color="000000"/>
              <w:left w:val="single" w:sz="4" w:space="0" w:color="000000"/>
              <w:bottom w:val="single" w:sz="4" w:space="0" w:color="000000"/>
              <w:right w:val="single" w:sz="4" w:space="0" w:color="000000"/>
            </w:tcBorders>
          </w:tcPr>
          <w:p w14:paraId="2C0FB096" w14:textId="77777777" w:rsidR="00EC1F6B" w:rsidRPr="00407963" w:rsidRDefault="00EC1F6B" w:rsidP="00F22340">
            <w:pPr>
              <w:autoSpaceDE w:val="0"/>
              <w:autoSpaceDN w:val="0"/>
              <w:adjustRightInd w:val="0"/>
              <w:spacing w:line="288" w:lineRule="auto"/>
              <w:jc w:val="center"/>
              <w:rPr>
                <w:rFonts w:cs="Arial"/>
                <w:b/>
                <w:bCs/>
                <w:color w:val="000000"/>
              </w:rPr>
            </w:pPr>
            <w:r w:rsidRPr="00407963">
              <w:rPr>
                <w:rFonts w:cs="Arial"/>
                <w:b/>
                <w:bCs/>
                <w:color w:val="000000"/>
              </w:rPr>
              <w:t>423</w:t>
            </w:r>
          </w:p>
        </w:tc>
        <w:tc>
          <w:tcPr>
            <w:tcW w:w="2544" w:type="dxa"/>
            <w:tcBorders>
              <w:top w:val="single" w:sz="4" w:space="0" w:color="000000"/>
              <w:left w:val="single" w:sz="4" w:space="0" w:color="000000"/>
              <w:bottom w:val="single" w:sz="4" w:space="0" w:color="000000"/>
              <w:right w:val="single" w:sz="4" w:space="0" w:color="000000"/>
            </w:tcBorders>
          </w:tcPr>
          <w:p w14:paraId="70F62A8E" w14:textId="77777777" w:rsidR="00EC1F6B" w:rsidRPr="00407963" w:rsidRDefault="00EC1F6B" w:rsidP="00F22340">
            <w:pPr>
              <w:autoSpaceDE w:val="0"/>
              <w:autoSpaceDN w:val="0"/>
              <w:adjustRightInd w:val="0"/>
              <w:spacing w:line="288" w:lineRule="auto"/>
              <w:jc w:val="center"/>
              <w:rPr>
                <w:rFonts w:cs="Arial"/>
                <w:b/>
                <w:bCs/>
                <w:color w:val="000000"/>
              </w:rPr>
            </w:pPr>
            <w:r w:rsidRPr="00407963">
              <w:rPr>
                <w:rFonts w:cs="Arial"/>
                <w:b/>
                <w:bCs/>
                <w:color w:val="000000"/>
              </w:rPr>
              <w:t>460</w:t>
            </w:r>
          </w:p>
        </w:tc>
      </w:tr>
    </w:tbl>
    <w:p w14:paraId="4D6FAA60" w14:textId="77777777" w:rsidR="00EC1F6B" w:rsidRPr="00407963" w:rsidRDefault="00EC1F6B" w:rsidP="00407963">
      <w:pPr>
        <w:autoSpaceDE w:val="0"/>
        <w:autoSpaceDN w:val="0"/>
        <w:adjustRightInd w:val="0"/>
        <w:spacing w:line="288" w:lineRule="auto"/>
        <w:rPr>
          <w:rFonts w:cs="Arial"/>
          <w:b/>
          <w:bCs/>
          <w:color w:val="000000"/>
        </w:rPr>
      </w:pPr>
    </w:p>
    <w:p w14:paraId="4FE7F340" w14:textId="77777777" w:rsidR="00EC1F6B" w:rsidRPr="00407963" w:rsidRDefault="00EC1F6B" w:rsidP="00407963">
      <w:pPr>
        <w:autoSpaceDE w:val="0"/>
        <w:autoSpaceDN w:val="0"/>
        <w:adjustRightInd w:val="0"/>
        <w:spacing w:line="288" w:lineRule="auto"/>
        <w:rPr>
          <w:rFonts w:cs="Arial"/>
          <w:b/>
          <w:bCs/>
          <w:color w:val="000000"/>
        </w:rPr>
      </w:pPr>
    </w:p>
    <w:p w14:paraId="106BB7F1" w14:textId="55981006"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 xml:space="preserve">Pri odkritju nezakonite pošiljke odpadkov in pošiljke, katere pošiljanje ni dokončano, kot je bilo predvideno, inšpektorat po določilih uredbe v sodelovanju z ustreznimi pristojnimi organi drugih držav </w:t>
      </w:r>
      <w:r w:rsidR="0004525E">
        <w:rPr>
          <w:rFonts w:cs="Arial"/>
          <w:color w:val="000000"/>
        </w:rPr>
        <w:t>zagotavlja</w:t>
      </w:r>
      <w:r w:rsidRPr="00407963">
        <w:rPr>
          <w:rFonts w:cs="Arial"/>
          <w:color w:val="000000"/>
        </w:rPr>
        <w:t xml:space="preserve"> obveščanje, komunikacijo in iskanje ustrezne rešitve za okolju varno obdelavo odkrite pošiljke v državi, iz katere je bila odposlana</w:t>
      </w:r>
      <w:r w:rsidR="006E3287">
        <w:rPr>
          <w:rFonts w:cs="Arial"/>
          <w:color w:val="000000"/>
        </w:rPr>
        <w:t>,</w:t>
      </w:r>
      <w:r w:rsidRPr="00407963">
        <w:rPr>
          <w:rFonts w:cs="Arial"/>
          <w:color w:val="000000"/>
        </w:rPr>
        <w:t xml:space="preserve"> ali</w:t>
      </w:r>
      <w:r w:rsidR="006E3287">
        <w:rPr>
          <w:rFonts w:cs="Arial"/>
          <w:color w:val="000000"/>
        </w:rPr>
        <w:t xml:space="preserve"> kamor je bila</w:t>
      </w:r>
      <w:r w:rsidRPr="00407963">
        <w:rPr>
          <w:rFonts w:cs="Arial"/>
          <w:color w:val="000000"/>
        </w:rPr>
        <w:t xml:space="preserve"> namenjena, oziroma v neki drugi državi v skladu z dogovorom. Po določilih uredbe mora to </w:t>
      </w:r>
      <w:r w:rsidR="00330345">
        <w:rPr>
          <w:rFonts w:cs="Arial"/>
          <w:color w:val="000000"/>
        </w:rPr>
        <w:t>zagotoviti</w:t>
      </w:r>
      <w:r w:rsidRPr="00407963">
        <w:rPr>
          <w:rFonts w:cs="Arial"/>
          <w:color w:val="000000"/>
        </w:rPr>
        <w:t xml:space="preserve"> prijavitelj, lahko pa tudi prejemnik odpadka, če prijavitelj oziroma prejemnik </w:t>
      </w:r>
      <w:r w:rsidR="00330345">
        <w:rPr>
          <w:rFonts w:cs="Arial"/>
          <w:color w:val="000000"/>
        </w:rPr>
        <w:t xml:space="preserve">tega </w:t>
      </w:r>
      <w:r w:rsidRPr="00407963">
        <w:rPr>
          <w:rFonts w:cs="Arial"/>
          <w:color w:val="000000"/>
        </w:rPr>
        <w:t xml:space="preserve">ne </w:t>
      </w:r>
      <w:r w:rsidR="00330345">
        <w:rPr>
          <w:rFonts w:cs="Arial"/>
          <w:color w:val="000000"/>
        </w:rPr>
        <w:t>zagotovita</w:t>
      </w:r>
      <w:r w:rsidRPr="00407963">
        <w:rPr>
          <w:rFonts w:cs="Arial"/>
          <w:color w:val="000000"/>
        </w:rPr>
        <w:t>, pa je to naloga pristojnega organa države, iz katere so bili odpadki odposlani, oziroma države, v katero so bili poslani, lahko pa tudi države tranzita, v kateri je bila pošiljka odkrita. V letu 2018 je inšpektorat obravnaval 26 novih primerov takih pošiljk.</w:t>
      </w:r>
    </w:p>
    <w:p w14:paraId="0F7C5C4A" w14:textId="77777777" w:rsidR="00EC1F6B" w:rsidRPr="00407963" w:rsidRDefault="00EC1F6B" w:rsidP="00407963">
      <w:pPr>
        <w:autoSpaceDE w:val="0"/>
        <w:autoSpaceDN w:val="0"/>
        <w:adjustRightInd w:val="0"/>
        <w:spacing w:line="288" w:lineRule="auto"/>
        <w:rPr>
          <w:rFonts w:cs="Arial"/>
          <w:color w:val="000000"/>
        </w:rPr>
      </w:pPr>
    </w:p>
    <w:p w14:paraId="30ED3E27" w14:textId="69B664AC"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V inšpektoratu je zaposlena oseba, ki po 54. členu uredbe opravlja naloge informatorja. Informator je odgovoren za obveščanje ali svetovanje osebam ali podjetjem, ki iščejo informacije o čezmejnem pošiljanju odpadkov, sprejema pa tudi vprašanja v zvezi z neko drugo državo članico, ki mu jih zastavi informator Evropske komisije in obratno. Evropska komisija periodično sklicuje sestanke informatorjev, na katerih se obravnavajo vprašanja, povezana z izvajanjem uredbe</w:t>
      </w:r>
      <w:r w:rsidR="006E3287">
        <w:rPr>
          <w:rFonts w:cs="Arial"/>
          <w:color w:val="000000"/>
        </w:rPr>
        <w:t>,</w:t>
      </w:r>
      <w:r w:rsidRPr="00407963">
        <w:rPr>
          <w:rFonts w:cs="Arial"/>
          <w:color w:val="000000"/>
        </w:rPr>
        <w:t xml:space="preserve"> in jih informatorjem ni uspelo rešiti koresponden</w:t>
      </w:r>
      <w:r w:rsidR="00330345">
        <w:rPr>
          <w:rFonts w:cs="Arial"/>
          <w:color w:val="000000"/>
        </w:rPr>
        <w:t>čno</w:t>
      </w:r>
      <w:r w:rsidRPr="00407963">
        <w:rPr>
          <w:rFonts w:cs="Arial"/>
          <w:color w:val="000000"/>
        </w:rPr>
        <w:t xml:space="preserve">. Informatorji med drugim pripravljajo tudi smernice za enotno izvajanje uredbe in zakonodaje. </w:t>
      </w:r>
    </w:p>
    <w:p w14:paraId="18762BA6" w14:textId="77777777" w:rsidR="00EC1F6B" w:rsidRPr="00407963" w:rsidRDefault="00EC1F6B" w:rsidP="00407963">
      <w:pPr>
        <w:autoSpaceDE w:val="0"/>
        <w:autoSpaceDN w:val="0"/>
        <w:adjustRightInd w:val="0"/>
        <w:spacing w:line="288" w:lineRule="auto"/>
        <w:rPr>
          <w:rFonts w:cs="Arial"/>
          <w:color w:val="000000"/>
        </w:rPr>
      </w:pPr>
    </w:p>
    <w:p w14:paraId="08752BBE" w14:textId="727ABE6F"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 xml:space="preserve">V letu 2018 je bil sklican en sestanek, obravnavani so bili zadnji dogodki v okviru drugih mednarodnih konvencij za pošiljanje odpadkov </w:t>
      </w:r>
      <w:r w:rsidR="00330345">
        <w:rPr>
          <w:rFonts w:cs="Arial"/>
          <w:color w:val="000000"/>
        </w:rPr>
        <w:t>čez</w:t>
      </w:r>
      <w:r w:rsidRPr="00407963">
        <w:rPr>
          <w:rFonts w:cs="Arial"/>
          <w:color w:val="000000"/>
        </w:rPr>
        <w:t xml:space="preserve"> mej</w:t>
      </w:r>
      <w:r w:rsidR="00330345">
        <w:rPr>
          <w:rFonts w:cs="Arial"/>
          <w:color w:val="000000"/>
        </w:rPr>
        <w:t>o</w:t>
      </w:r>
      <w:r w:rsidRPr="00407963">
        <w:rPr>
          <w:rFonts w:cs="Arial"/>
          <w:color w:val="000000"/>
        </w:rPr>
        <w:t xml:space="preserve">, več vprašanj v zvezi z izvajanjem uredbe, med drugim tudi z bližajočo revizijo </w:t>
      </w:r>
      <w:r w:rsidRPr="00407963">
        <w:rPr>
          <w:rFonts w:cs="Arial"/>
        </w:rPr>
        <w:t>Uredbe 1013/2006/ES v letu 2020,</w:t>
      </w:r>
      <w:r w:rsidRPr="00407963">
        <w:rPr>
          <w:rFonts w:cs="Arial"/>
          <w:color w:val="000000"/>
        </w:rPr>
        <w:t xml:space="preserve"> možnostjo elektronske izmenjave podatkov o prijavah, predlogom Norveške za uvrstitev dodatnih kod za plastiko na </w:t>
      </w:r>
      <w:r w:rsidR="00330345">
        <w:rPr>
          <w:rFonts w:cs="Arial"/>
          <w:color w:val="000000"/>
        </w:rPr>
        <w:t>seznam</w:t>
      </w:r>
      <w:r w:rsidRPr="00407963">
        <w:rPr>
          <w:rFonts w:cs="Arial"/>
          <w:color w:val="000000"/>
        </w:rPr>
        <w:t xml:space="preserve"> Baselske konvencije ter vplivom prepovedi Kitajske za uvoz določenih odpadkov na tokove odpadkov. </w:t>
      </w:r>
    </w:p>
    <w:p w14:paraId="121BC07D" w14:textId="77777777" w:rsidR="00EC1F6B" w:rsidRPr="00407963" w:rsidRDefault="00EC1F6B" w:rsidP="00407963">
      <w:pPr>
        <w:autoSpaceDE w:val="0"/>
        <w:autoSpaceDN w:val="0"/>
        <w:adjustRightInd w:val="0"/>
        <w:spacing w:line="288" w:lineRule="auto"/>
        <w:rPr>
          <w:rFonts w:cs="Arial"/>
          <w:color w:val="000000"/>
        </w:rPr>
      </w:pPr>
    </w:p>
    <w:p w14:paraId="4DB4322F"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V letu 2018 je inšpektorat v sodelovanju z MOP, Policijo in FURS pripravil redni letni poročili za Evropsko komisijo in Baselsko konvencijo s podatki za referenčno leto 2016. Prav tako je pripravil podatke za potrebe kazalnikov stanja za čezmejni prevoz odpadkov.</w:t>
      </w:r>
    </w:p>
    <w:p w14:paraId="14F60673" w14:textId="77777777" w:rsidR="00EC1F6B" w:rsidRPr="00407963" w:rsidRDefault="00EC1F6B" w:rsidP="00407963">
      <w:pPr>
        <w:autoSpaceDE w:val="0"/>
        <w:autoSpaceDN w:val="0"/>
        <w:adjustRightInd w:val="0"/>
        <w:spacing w:line="288" w:lineRule="auto"/>
        <w:rPr>
          <w:rFonts w:cs="Arial"/>
          <w:color w:val="000000"/>
        </w:rPr>
      </w:pPr>
    </w:p>
    <w:p w14:paraId="3D62274B" w14:textId="1CC19DDE"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Javne uslužbenke, zaposlene v oddelku za čezmejno pošiljanje, so se v letu 2018 udeležile tudi več akcij nadzora čezmejnega pošiljanja odpadkov, ki jih je v sodelovanju s FURS in Policijo organizirala Inšpekcija za okolje in naravo, potekale pa so v okviru projekta IMPEL Enforcement Actions</w:t>
      </w:r>
      <w:r w:rsidR="007D0CAD" w:rsidRPr="00407963">
        <w:rPr>
          <w:rFonts w:cs="Arial"/>
          <w:color w:val="000000"/>
        </w:rPr>
        <w:t xml:space="preserve"> (v nadaljevanju </w:t>
      </w:r>
      <w:r w:rsidR="00330345">
        <w:rPr>
          <w:rFonts w:cs="Arial"/>
          <w:color w:val="000000"/>
        </w:rPr>
        <w:t xml:space="preserve">projekt </w:t>
      </w:r>
      <w:r w:rsidR="007D0CAD" w:rsidRPr="00407963">
        <w:rPr>
          <w:rFonts w:cs="Arial"/>
          <w:color w:val="000000"/>
        </w:rPr>
        <w:t>SWEAP).</w:t>
      </w:r>
    </w:p>
    <w:p w14:paraId="798A46F4" w14:textId="77777777" w:rsidR="00EC1F6B" w:rsidRPr="00407963" w:rsidRDefault="00EC1F6B" w:rsidP="00407963">
      <w:pPr>
        <w:autoSpaceDE w:val="0"/>
        <w:autoSpaceDN w:val="0"/>
        <w:adjustRightInd w:val="0"/>
        <w:spacing w:line="288" w:lineRule="auto"/>
        <w:rPr>
          <w:rFonts w:cs="Arial"/>
          <w:color w:val="000000"/>
        </w:rPr>
      </w:pPr>
    </w:p>
    <w:p w14:paraId="48D0EF42" w14:textId="77777777"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Inšpektorat je okviru medresorske delovne skupine za izvajanje nadzora nad čezmejnim pošiljanjem odpadkov, v kateri so predstavniki Policije, FURS in inšpektorata, sodeloval pri izvedbi izobraževanja, spremembah postopkovnika, zbiranju in izmenjavi informacij ter izvajanju drugih dejavnosti za preprečevanje nezakonitih dejanj na področju čezmejnega pošiljanja odpadkov.</w:t>
      </w:r>
    </w:p>
    <w:p w14:paraId="1277911E" w14:textId="6767D975" w:rsidR="00EC1F6B" w:rsidRPr="00407963" w:rsidRDefault="00EC1F6B" w:rsidP="00407963">
      <w:pPr>
        <w:autoSpaceDE w:val="0"/>
        <w:autoSpaceDN w:val="0"/>
        <w:adjustRightInd w:val="0"/>
        <w:spacing w:line="288" w:lineRule="auto"/>
        <w:rPr>
          <w:rFonts w:cs="Arial"/>
          <w:color w:val="000000"/>
        </w:rPr>
      </w:pPr>
      <w:r w:rsidRPr="00407963">
        <w:rPr>
          <w:rFonts w:cs="Arial"/>
          <w:color w:val="000000"/>
        </w:rPr>
        <w:t>Inšpektorat vodi tudi evidence o izdanih soglasjih in dejanskih prevozih, opravljenih v okviru teh soglasij. Za ta namen je izdelan</w:t>
      </w:r>
      <w:r w:rsidR="0069227F">
        <w:rPr>
          <w:rFonts w:cs="Arial"/>
          <w:color w:val="000000"/>
        </w:rPr>
        <w:t xml:space="preserve"> posebni spletni program</w:t>
      </w:r>
      <w:r w:rsidRPr="00407963">
        <w:rPr>
          <w:rFonts w:cs="Arial"/>
          <w:color w:val="000000"/>
        </w:rPr>
        <w:t>, ki omogoča podporo pri izdaji soglasij in pripravi podatkov za razna poročila.</w:t>
      </w:r>
    </w:p>
    <w:p w14:paraId="3DD85643" w14:textId="77777777" w:rsidR="005F5545" w:rsidRPr="00C41061" w:rsidRDefault="005F5545">
      <w:pPr>
        <w:spacing w:after="160" w:line="259" w:lineRule="auto"/>
        <w:jc w:val="left"/>
        <w:rPr>
          <w:rFonts w:cs="Arial"/>
          <w:b/>
          <w:bCs/>
          <w:kern w:val="32"/>
          <w:sz w:val="28"/>
          <w:szCs w:val="32"/>
        </w:rPr>
      </w:pPr>
      <w:bookmarkStart w:id="19" w:name="_Toc345676828"/>
      <w:bookmarkStart w:id="20" w:name="_Toc410817723"/>
      <w:r w:rsidRPr="00C41061">
        <w:br w:type="page"/>
      </w:r>
    </w:p>
    <w:p w14:paraId="1006F315" w14:textId="5FD65DC6" w:rsidR="00D61304" w:rsidRPr="00C41061" w:rsidRDefault="00D61304" w:rsidP="00803811">
      <w:pPr>
        <w:pStyle w:val="Naslov1"/>
        <w:spacing w:line="288" w:lineRule="auto"/>
      </w:pPr>
      <w:bookmarkStart w:id="21" w:name="_Toc14866102"/>
      <w:r w:rsidRPr="00C41061">
        <w:t>GRADBENA, GEODETSKA IN STANOVANJSKA INŠPEKCIJA</w:t>
      </w:r>
      <w:bookmarkEnd w:id="19"/>
      <w:bookmarkEnd w:id="20"/>
      <w:bookmarkEnd w:id="21"/>
    </w:p>
    <w:p w14:paraId="75A83588" w14:textId="0B5C12E7" w:rsidR="00D61304" w:rsidRPr="00C41061" w:rsidRDefault="00D61304" w:rsidP="00803811">
      <w:pPr>
        <w:pStyle w:val="Naslov2"/>
        <w:spacing w:line="288" w:lineRule="auto"/>
      </w:pPr>
      <w:bookmarkStart w:id="22" w:name="_Toc410817724"/>
      <w:bookmarkStart w:id="23" w:name="_Toc14866103"/>
      <w:r w:rsidRPr="00C41061">
        <w:t>GRADBEN</w:t>
      </w:r>
      <w:r w:rsidR="00204E0D">
        <w:t>A</w:t>
      </w:r>
      <w:r w:rsidRPr="00C41061">
        <w:t xml:space="preserve"> INŠPEKCIJ</w:t>
      </w:r>
      <w:r w:rsidR="00204E0D">
        <w:t>A</w:t>
      </w:r>
      <w:bookmarkEnd w:id="22"/>
      <w:bookmarkEnd w:id="23"/>
    </w:p>
    <w:p w14:paraId="511A987E" w14:textId="77777777" w:rsidR="00D61304" w:rsidRPr="00C41061" w:rsidRDefault="00D61304" w:rsidP="00803811">
      <w:pPr>
        <w:pStyle w:val="Naslov3"/>
        <w:tabs>
          <w:tab w:val="clear" w:pos="862"/>
        </w:tabs>
        <w:spacing w:line="288" w:lineRule="auto"/>
      </w:pPr>
      <w:bookmarkStart w:id="24" w:name="_Toc345676829"/>
      <w:bookmarkStart w:id="25" w:name="_Toc410817725"/>
      <w:bookmarkStart w:id="26" w:name="_Toc14866104"/>
      <w:r w:rsidRPr="00C41061">
        <w:t>PRISTOJNOST IN ZAKONODAJA</w:t>
      </w:r>
      <w:bookmarkEnd w:id="24"/>
      <w:bookmarkEnd w:id="25"/>
      <w:bookmarkEnd w:id="26"/>
    </w:p>
    <w:p w14:paraId="0458FDCF" w14:textId="77777777" w:rsidR="00D61304" w:rsidRPr="00F22340" w:rsidRDefault="00D61304" w:rsidP="00F22340">
      <w:pPr>
        <w:spacing w:line="288" w:lineRule="auto"/>
        <w:rPr>
          <w:rFonts w:cs="Arial"/>
        </w:rPr>
      </w:pPr>
    </w:p>
    <w:p w14:paraId="650D8E1E" w14:textId="4E6728B0" w:rsidR="00D61304" w:rsidRPr="00F22340" w:rsidRDefault="00D61304" w:rsidP="00F22340">
      <w:pPr>
        <w:spacing w:line="288" w:lineRule="auto"/>
        <w:rPr>
          <w:rFonts w:cs="Arial"/>
        </w:rPr>
      </w:pPr>
      <w:r w:rsidRPr="00F22340">
        <w:rPr>
          <w:rFonts w:cs="Arial"/>
        </w:rPr>
        <w:t>Pristojnosti gradbene inšpekcije so določene v zakonih (</w:t>
      </w:r>
      <w:r w:rsidR="00551D11" w:rsidRPr="00F22340">
        <w:rPr>
          <w:rFonts w:cs="Arial"/>
        </w:rPr>
        <w:t xml:space="preserve">Gradbeni zakon, </w:t>
      </w:r>
      <w:r w:rsidRPr="00F22340">
        <w:rPr>
          <w:rFonts w:cs="Arial"/>
        </w:rPr>
        <w:t>Zakon o graditvi objektov-1, Zakon o urejanju prostora</w:t>
      </w:r>
      <w:r w:rsidR="00551D11" w:rsidRPr="00F22340">
        <w:rPr>
          <w:rFonts w:cs="Arial"/>
        </w:rPr>
        <w:t>, Zakon o urejanju prostora-2</w:t>
      </w:r>
      <w:r w:rsidRPr="00F22340">
        <w:rPr>
          <w:rFonts w:cs="Arial"/>
        </w:rPr>
        <w:t xml:space="preserve">, </w:t>
      </w:r>
      <w:r w:rsidR="00551D11" w:rsidRPr="00F22340">
        <w:rPr>
          <w:rFonts w:cs="Arial"/>
        </w:rPr>
        <w:t xml:space="preserve">Zakon o arhitekturni in inženirski dejavnosti, </w:t>
      </w:r>
      <w:r w:rsidRPr="00F22340">
        <w:rPr>
          <w:rFonts w:cs="Arial"/>
        </w:rPr>
        <w:t>Energetski zakon-1, Zakon o rudarstvu-1, Zakon o preprečevanju dela in zaposlovanja na črno-1</w:t>
      </w:r>
      <w:r w:rsidR="0069227F">
        <w:rPr>
          <w:rFonts w:cs="Arial"/>
        </w:rPr>
        <w:t xml:space="preserve"> ipd.</w:t>
      </w:r>
      <w:r w:rsidRPr="00F22340">
        <w:rPr>
          <w:rFonts w:cs="Arial"/>
        </w:rPr>
        <w:t xml:space="preserve">) in podzakonskih aktih. </w:t>
      </w:r>
    </w:p>
    <w:p w14:paraId="5411FD46" w14:textId="77777777" w:rsidR="00283473" w:rsidRPr="00F22340" w:rsidRDefault="00283473" w:rsidP="00F22340">
      <w:pPr>
        <w:spacing w:line="288" w:lineRule="auto"/>
        <w:rPr>
          <w:rFonts w:cs="Arial"/>
        </w:rPr>
      </w:pPr>
    </w:p>
    <w:p w14:paraId="512E413E" w14:textId="77777777" w:rsidR="00283473" w:rsidRPr="00F22340" w:rsidRDefault="00283473" w:rsidP="00F22340">
      <w:pPr>
        <w:spacing w:line="288" w:lineRule="auto"/>
        <w:rPr>
          <w:rFonts w:cs="Arial"/>
        </w:rPr>
      </w:pPr>
      <w:r w:rsidRPr="00F22340">
        <w:rPr>
          <w:rFonts w:cs="Arial"/>
        </w:rPr>
        <w:t xml:space="preserve">Leta 2017 je potekala sprememba prostorske in gradbene zakonodaje, ki je bila 24. oktobra 2017 po rednem postopku sprejeta (Gradbeni zakon, Zakon o urejanju prostora-2 ter Zakon o arhitekturni in inženirski dejavnosti). Nova prostorska in gradbena zakonodaja se je začela uporabljati 1. junija 2018. </w:t>
      </w:r>
    </w:p>
    <w:p w14:paraId="7689C70E" w14:textId="77777777" w:rsidR="00283473" w:rsidRPr="00F22340" w:rsidRDefault="00283473" w:rsidP="00F22340">
      <w:pPr>
        <w:spacing w:line="288" w:lineRule="auto"/>
        <w:rPr>
          <w:rFonts w:cs="Arial"/>
        </w:rPr>
      </w:pPr>
    </w:p>
    <w:p w14:paraId="1EA654A1" w14:textId="072CBC75" w:rsidR="00283473" w:rsidRPr="00F22340" w:rsidRDefault="00283473" w:rsidP="00F22340">
      <w:pPr>
        <w:spacing w:line="288" w:lineRule="auto"/>
        <w:rPr>
          <w:rFonts w:cs="Arial"/>
        </w:rPr>
      </w:pPr>
      <w:r w:rsidRPr="00F22340">
        <w:rPr>
          <w:rFonts w:cs="Arial"/>
        </w:rPr>
        <w:t>Prvi odstavek 106. člena Gradbenega zakona (</w:t>
      </w:r>
      <w:r w:rsidR="0078029D" w:rsidRPr="00F22340">
        <w:rPr>
          <w:rFonts w:cs="Arial"/>
          <w:bCs/>
        </w:rPr>
        <w:t xml:space="preserve">Uradni list RS, št. </w:t>
      </w:r>
      <w:hyperlink r:id="rId13" w:tgtFrame="_blank" w:tooltip="Gradbeni zakon (GZ)" w:history="1">
        <w:r w:rsidR="0078029D" w:rsidRPr="00F22340">
          <w:rPr>
            <w:rFonts w:cs="Arial"/>
            <w:bCs/>
          </w:rPr>
          <w:t>61/17</w:t>
        </w:r>
      </w:hyperlink>
      <w:r w:rsidR="0078029D" w:rsidRPr="00F22340">
        <w:rPr>
          <w:rFonts w:cs="Arial"/>
          <w:bCs/>
        </w:rPr>
        <w:t xml:space="preserve"> in </w:t>
      </w:r>
      <w:hyperlink r:id="rId14" w:tgtFrame="_blank" w:tooltip="Popravek Gradbenega zakona (GZ)" w:history="1">
        <w:r w:rsidR="0078029D" w:rsidRPr="00F22340">
          <w:rPr>
            <w:rFonts w:cs="Arial"/>
            <w:bCs/>
          </w:rPr>
          <w:t>72/17 – popr</w:t>
        </w:r>
      </w:hyperlink>
      <w:r w:rsidR="0078029D" w:rsidRPr="00F22340">
        <w:rPr>
          <w:rFonts w:cs="Arial"/>
        </w:rPr>
        <w:t>; v nadaljnjem besedilu: GZ</w:t>
      </w:r>
      <w:r w:rsidRPr="00F22340">
        <w:rPr>
          <w:rFonts w:cs="Arial"/>
        </w:rPr>
        <w:t>) določa, da se postopki, začeti pred začetkom uporabe GZ</w:t>
      </w:r>
      <w:r w:rsidR="0069227F">
        <w:rPr>
          <w:rFonts w:cs="Arial"/>
        </w:rPr>
        <w:t>,</w:t>
      </w:r>
      <w:r w:rsidRPr="00F22340">
        <w:rPr>
          <w:rFonts w:cs="Arial"/>
        </w:rPr>
        <w:t xml:space="preserve"> na podlagi Zakona o graditvi objektov (Uradni list RS, št. 102/04 – uradno prečiščeno besedilo, 14/05 – popr., 92/05 – ZJC-B, 93/05 – ZVMS, 111/05 – odl. US, 126/07, 108/09, 61/10 – ZRud-1, 20/11 – odl. US, 57/12, 101/13 – ZDavNepr, 110/13 in 19/15; v nadaljnjem besedilu: ZGO-1) se končajo po določbah ZGO-1.</w:t>
      </w:r>
    </w:p>
    <w:p w14:paraId="6E0977BB" w14:textId="77777777" w:rsidR="00283473" w:rsidRPr="00F22340" w:rsidRDefault="00283473" w:rsidP="00F22340">
      <w:pPr>
        <w:spacing w:line="288" w:lineRule="auto"/>
        <w:rPr>
          <w:rFonts w:cs="Arial"/>
        </w:rPr>
      </w:pPr>
    </w:p>
    <w:p w14:paraId="7C433991" w14:textId="77777777" w:rsidR="00551D11" w:rsidRPr="00F22340" w:rsidRDefault="00551D11" w:rsidP="00F22340">
      <w:pPr>
        <w:spacing w:line="288" w:lineRule="auto"/>
        <w:rPr>
          <w:rFonts w:cs="Arial"/>
        </w:rPr>
      </w:pPr>
      <w:r w:rsidRPr="00F22340">
        <w:rPr>
          <w:rFonts w:cs="Arial"/>
        </w:rPr>
        <w:t xml:space="preserve">Na podlagi določil ZGO-1 gradbeni inšpektorji nadzirajo gradnjo objektov, med drugim: </w:t>
      </w:r>
    </w:p>
    <w:p w14:paraId="3A045A99" w14:textId="14F428AE"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 xml:space="preserve">ali imajo investitorji gradbeno dovoljenje za graditev objektov oziroma dela, ki jih opravljajo, ali dela opravljajo v skladu z dovoljenjem; </w:t>
      </w:r>
    </w:p>
    <w:p w14:paraId="54148136" w14:textId="77777777"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ali se gradnja oziroma sprememba namembnosti izvaja v skladu z izdanim gradbenim dovoljenjem;</w:t>
      </w:r>
    </w:p>
    <w:p w14:paraId="31ADE875" w14:textId="77777777"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ali se dela, za katera ni treba pridobiti dovoljenj po določbah ZGO-1, izvajajo v skladu s prostorskimi akti in gradbenimi predpisi;</w:t>
      </w:r>
    </w:p>
    <w:p w14:paraId="77BBA34C" w14:textId="142A9617"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 xml:space="preserve">ali se gradi objekt, za katerega je izdan sklep, s katerim </w:t>
      </w:r>
      <w:r w:rsidR="0069227F">
        <w:rPr>
          <w:rFonts w:cs="Arial"/>
        </w:rPr>
        <w:t xml:space="preserve">sta </w:t>
      </w:r>
      <w:r w:rsidRPr="00F22340">
        <w:rPr>
          <w:rFonts w:cs="Arial"/>
        </w:rPr>
        <w:t xml:space="preserve">se dovolila obnova postopka in zadržanje izvršitve gradbenega dovoljenja; </w:t>
      </w:r>
    </w:p>
    <w:p w14:paraId="74748FCB" w14:textId="77777777"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 xml:space="preserve">ali udeleženci pri graditvi objektov izpolnjujejo zahteve, določene z ZGO-1; </w:t>
      </w:r>
    </w:p>
    <w:p w14:paraId="36BD623F" w14:textId="74D64EA9"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ali imajo lastniki za uporabo objektov uporabno dovoljenje</w:t>
      </w:r>
      <w:r w:rsidR="0069227F">
        <w:rPr>
          <w:rFonts w:cs="Arial"/>
        </w:rPr>
        <w:t xml:space="preserve"> in</w:t>
      </w:r>
      <w:r w:rsidRPr="00F22340">
        <w:rPr>
          <w:rFonts w:cs="Arial"/>
        </w:rPr>
        <w:t xml:space="preserve"> ali objekte uporabljajo v skladu z </w:t>
      </w:r>
      <w:r w:rsidR="0069227F">
        <w:rPr>
          <w:rFonts w:cs="Arial"/>
        </w:rPr>
        <w:t>njim</w:t>
      </w:r>
      <w:r w:rsidRPr="00F22340">
        <w:rPr>
          <w:rFonts w:cs="Arial"/>
        </w:rPr>
        <w:t xml:space="preserve">; </w:t>
      </w:r>
    </w:p>
    <w:p w14:paraId="1A6EDC56" w14:textId="579C27B8" w:rsidR="00551D11" w:rsidRPr="00F22340" w:rsidRDefault="00551D11" w:rsidP="00F22340">
      <w:pPr>
        <w:numPr>
          <w:ilvl w:val="0"/>
          <w:numId w:val="14"/>
        </w:numPr>
        <w:tabs>
          <w:tab w:val="clear" w:pos="720"/>
        </w:tabs>
        <w:autoSpaceDE w:val="0"/>
        <w:autoSpaceDN w:val="0"/>
        <w:adjustRightInd w:val="0"/>
        <w:spacing w:line="288" w:lineRule="auto"/>
        <w:ind w:left="426" w:hanging="284"/>
        <w:rPr>
          <w:rFonts w:cs="Arial"/>
        </w:rPr>
      </w:pPr>
      <w:r w:rsidRPr="00F22340">
        <w:rPr>
          <w:rFonts w:cs="Arial"/>
        </w:rPr>
        <w:t>ali objekte vzdržujejo tako, da ti ne ogrožajo varnosti in zdravja ljudi ter okolice</w:t>
      </w:r>
      <w:r w:rsidR="0069227F">
        <w:rPr>
          <w:rFonts w:cs="Arial"/>
        </w:rPr>
        <w:t xml:space="preserve"> itd.</w:t>
      </w:r>
      <w:r w:rsidRPr="00F22340">
        <w:rPr>
          <w:rFonts w:cs="Arial"/>
        </w:rPr>
        <w:t xml:space="preserve"> </w:t>
      </w:r>
    </w:p>
    <w:p w14:paraId="2A0793BA" w14:textId="77777777" w:rsidR="00551D11" w:rsidRPr="00F22340" w:rsidRDefault="00551D11" w:rsidP="00F22340">
      <w:pPr>
        <w:spacing w:line="288" w:lineRule="auto"/>
        <w:rPr>
          <w:rFonts w:cs="Arial"/>
        </w:rPr>
      </w:pPr>
    </w:p>
    <w:p w14:paraId="7FBB2128" w14:textId="77777777" w:rsidR="00551D11" w:rsidRPr="00F22340" w:rsidRDefault="00551D11" w:rsidP="00F22340">
      <w:pPr>
        <w:spacing w:line="288" w:lineRule="auto"/>
        <w:rPr>
          <w:rFonts w:cs="Arial"/>
        </w:rPr>
      </w:pPr>
      <w:r w:rsidRPr="00F22340">
        <w:rPr>
          <w:rFonts w:cs="Arial"/>
        </w:rPr>
        <w:t>Na podlagi določil ZGO-</w:t>
      </w:r>
      <w:smartTag w:uri="urn:schemas-microsoft-com:office:smarttags" w:element="metricconverter">
        <w:smartTagPr>
          <w:attr w:name="ProductID" w:val="1 in"/>
        </w:smartTagPr>
        <w:r w:rsidRPr="00F22340">
          <w:rPr>
            <w:rFonts w:cs="Arial"/>
          </w:rPr>
          <w:t>1 in</w:t>
        </w:r>
      </w:smartTag>
      <w:r w:rsidRPr="00F22340">
        <w:rPr>
          <w:rFonts w:cs="Arial"/>
        </w:rPr>
        <w:t xml:space="preserve"> predvsem Uredbe o razvrščanju objektov glede na zahtevnost gradnje gradbeni inšpektorji nadzirajo:</w:t>
      </w:r>
    </w:p>
    <w:p w14:paraId="48F3EC86" w14:textId="77777777" w:rsidR="00551D11" w:rsidRPr="00F22340" w:rsidRDefault="00551D11" w:rsidP="00F22340">
      <w:pPr>
        <w:pStyle w:val="Odstavekseznama"/>
        <w:numPr>
          <w:ilvl w:val="0"/>
          <w:numId w:val="80"/>
        </w:numPr>
        <w:autoSpaceDE w:val="0"/>
        <w:autoSpaceDN w:val="0"/>
        <w:adjustRightInd w:val="0"/>
        <w:spacing w:line="288" w:lineRule="auto"/>
        <w:jc w:val="both"/>
        <w:rPr>
          <w:rFonts w:ascii="Arial" w:hAnsi="Arial" w:cs="Arial"/>
          <w:sz w:val="20"/>
          <w:szCs w:val="20"/>
        </w:rPr>
      </w:pPr>
      <w:r w:rsidRPr="00F22340">
        <w:rPr>
          <w:rFonts w:ascii="Arial" w:hAnsi="Arial" w:cs="Arial"/>
          <w:sz w:val="20"/>
          <w:szCs w:val="20"/>
        </w:rPr>
        <w:t>ali zgrajeni enostavni objekti izpolnjujejo pogoje za postavitev brez gradbenega dovoljenja;</w:t>
      </w:r>
    </w:p>
    <w:p w14:paraId="50C5A739" w14:textId="77777777" w:rsidR="00551D11" w:rsidRPr="00F22340" w:rsidRDefault="00551D11" w:rsidP="00F22340">
      <w:pPr>
        <w:pStyle w:val="Odstavekseznama"/>
        <w:numPr>
          <w:ilvl w:val="0"/>
          <w:numId w:val="80"/>
        </w:numPr>
        <w:autoSpaceDE w:val="0"/>
        <w:autoSpaceDN w:val="0"/>
        <w:adjustRightInd w:val="0"/>
        <w:spacing w:line="288" w:lineRule="auto"/>
        <w:jc w:val="both"/>
        <w:rPr>
          <w:rFonts w:ascii="Arial" w:hAnsi="Arial" w:cs="Arial"/>
          <w:sz w:val="20"/>
          <w:szCs w:val="20"/>
        </w:rPr>
      </w:pPr>
      <w:r w:rsidRPr="00F22340">
        <w:rPr>
          <w:rFonts w:ascii="Arial" w:hAnsi="Arial" w:cs="Arial"/>
          <w:sz w:val="20"/>
          <w:szCs w:val="20"/>
        </w:rPr>
        <w:t>ali je enostavni objekt postavljen v skladu s prostorskim aktom;</w:t>
      </w:r>
    </w:p>
    <w:p w14:paraId="49AD07AE" w14:textId="09959EFD" w:rsidR="00551D11" w:rsidRPr="00F22340" w:rsidRDefault="00551D11" w:rsidP="00F22340">
      <w:pPr>
        <w:pStyle w:val="Odstavekseznama"/>
        <w:numPr>
          <w:ilvl w:val="0"/>
          <w:numId w:val="80"/>
        </w:numPr>
        <w:autoSpaceDE w:val="0"/>
        <w:autoSpaceDN w:val="0"/>
        <w:adjustRightInd w:val="0"/>
        <w:spacing w:line="288" w:lineRule="auto"/>
        <w:jc w:val="both"/>
        <w:rPr>
          <w:rFonts w:ascii="Arial" w:hAnsi="Arial" w:cs="Arial"/>
          <w:sz w:val="20"/>
          <w:szCs w:val="20"/>
        </w:rPr>
      </w:pPr>
      <w:r w:rsidRPr="00F22340">
        <w:rPr>
          <w:rFonts w:ascii="Arial" w:hAnsi="Arial" w:cs="Arial"/>
          <w:sz w:val="20"/>
          <w:szCs w:val="20"/>
        </w:rPr>
        <w:t>ali investitorji in izvajalci izvajajo vzdrževanje objekta v obsegu, za kater</w:t>
      </w:r>
      <w:r w:rsidR="0069227F">
        <w:rPr>
          <w:rFonts w:ascii="Arial" w:hAnsi="Arial" w:cs="Arial"/>
          <w:sz w:val="20"/>
          <w:szCs w:val="20"/>
        </w:rPr>
        <w:t>ega</w:t>
      </w:r>
      <w:r w:rsidRPr="00F22340">
        <w:rPr>
          <w:rFonts w:ascii="Arial" w:hAnsi="Arial" w:cs="Arial"/>
          <w:sz w:val="20"/>
          <w:szCs w:val="20"/>
        </w:rPr>
        <w:t xml:space="preserve"> ne potrebujejo gradbenega dovoljenja.</w:t>
      </w:r>
    </w:p>
    <w:p w14:paraId="0E0C6D1D" w14:textId="77777777" w:rsidR="00283473" w:rsidRPr="00F22340" w:rsidRDefault="00283473" w:rsidP="00F22340">
      <w:pPr>
        <w:spacing w:line="288" w:lineRule="auto"/>
        <w:rPr>
          <w:rFonts w:cs="Arial"/>
        </w:rPr>
      </w:pPr>
    </w:p>
    <w:p w14:paraId="0DC2AF48" w14:textId="77777777" w:rsidR="00551D11" w:rsidRPr="00F22340" w:rsidRDefault="00551D11" w:rsidP="00F22340">
      <w:pPr>
        <w:spacing w:line="288" w:lineRule="auto"/>
        <w:rPr>
          <w:rFonts w:cs="Arial"/>
        </w:rPr>
      </w:pPr>
      <w:r w:rsidRPr="00F22340">
        <w:rPr>
          <w:rFonts w:cs="Arial"/>
        </w:rPr>
        <w:t xml:space="preserve">Na podlagi določil GZ, ki se </w:t>
      </w:r>
      <w:r w:rsidR="00765F09" w:rsidRPr="00F22340">
        <w:rPr>
          <w:rFonts w:cs="Arial"/>
        </w:rPr>
        <w:t xml:space="preserve">je </w:t>
      </w:r>
      <w:r w:rsidRPr="00F22340">
        <w:rPr>
          <w:rFonts w:cs="Arial"/>
        </w:rPr>
        <w:t xml:space="preserve">začel uporabljati 1. junija 2018, gradbeni inšpektorji nadzirajo gradnjo objektov, med drugim: </w:t>
      </w:r>
    </w:p>
    <w:p w14:paraId="00CB040C" w14:textId="512DE586"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 xml:space="preserve">ali imajo investitorji gradbeno dovoljenje za graditev objektov oziroma dela, ki jih opravljajo, ali dela opravljajo v skladu z dovoljenjem ter ali so prijavili začetek gradbenih del; </w:t>
      </w:r>
    </w:p>
    <w:p w14:paraId="0766FE41" w14:textId="77777777"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ali se gradnja oziroma sprememba namembnosti izvaja v skladu z izdanim gradbenim dovoljenjem;</w:t>
      </w:r>
    </w:p>
    <w:p w14:paraId="1534B871" w14:textId="77777777"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ali se rekonstrukcija objekta izvaja v skladu z izdanim gradbenim dovoljenjem in ali je začetek del prijavljen;</w:t>
      </w:r>
    </w:p>
    <w:p w14:paraId="22948834" w14:textId="014654B4"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 xml:space="preserve">ali se gradi objekt, za katerega je izdan sklep, s katerim </w:t>
      </w:r>
      <w:r w:rsidR="00203C5E">
        <w:rPr>
          <w:rFonts w:cs="Arial"/>
        </w:rPr>
        <w:t xml:space="preserve">sta </w:t>
      </w:r>
      <w:r w:rsidRPr="00F22340">
        <w:rPr>
          <w:rFonts w:cs="Arial"/>
        </w:rPr>
        <w:t xml:space="preserve">se dovolila obnova postopka in zadržanje izvršitve gradbenega dovoljenja; </w:t>
      </w:r>
    </w:p>
    <w:p w14:paraId="3739F71D" w14:textId="77777777"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 xml:space="preserve">ali udeleženci pri graditvi objektov izpolnjujejo zahteve, določene z GZ; </w:t>
      </w:r>
    </w:p>
    <w:p w14:paraId="45C9E8EA" w14:textId="2C148046" w:rsidR="00551D11" w:rsidRPr="00F22340" w:rsidRDefault="00551D11" w:rsidP="00F22340">
      <w:pPr>
        <w:numPr>
          <w:ilvl w:val="0"/>
          <w:numId w:val="14"/>
        </w:numPr>
        <w:tabs>
          <w:tab w:val="clear" w:pos="720"/>
        </w:tabs>
        <w:autoSpaceDE w:val="0"/>
        <w:autoSpaceDN w:val="0"/>
        <w:adjustRightInd w:val="0"/>
        <w:spacing w:line="288" w:lineRule="auto"/>
        <w:ind w:left="567" w:hanging="425"/>
        <w:rPr>
          <w:rFonts w:cs="Arial"/>
        </w:rPr>
      </w:pPr>
      <w:r w:rsidRPr="00F22340">
        <w:rPr>
          <w:rFonts w:cs="Arial"/>
        </w:rPr>
        <w:t>ali ima objekt uporabno dovoljenje</w:t>
      </w:r>
      <w:r w:rsidR="00203C5E">
        <w:rPr>
          <w:rFonts w:cs="Arial"/>
        </w:rPr>
        <w:t xml:space="preserve"> in</w:t>
      </w:r>
      <w:r w:rsidRPr="00F22340">
        <w:rPr>
          <w:rFonts w:cs="Arial"/>
        </w:rPr>
        <w:t xml:space="preserve"> ali se objekt uporablja v skladu z </w:t>
      </w:r>
      <w:r w:rsidR="00203C5E">
        <w:rPr>
          <w:rFonts w:cs="Arial"/>
        </w:rPr>
        <w:t>njim</w:t>
      </w:r>
      <w:r w:rsidRPr="00F22340">
        <w:rPr>
          <w:rFonts w:cs="Arial"/>
        </w:rPr>
        <w:t xml:space="preserve">; </w:t>
      </w:r>
      <w:r w:rsidR="00203C5E">
        <w:rPr>
          <w:rFonts w:cs="Arial"/>
        </w:rPr>
        <w:t>in</w:t>
      </w:r>
    </w:p>
    <w:p w14:paraId="6DF94534" w14:textId="7D557B6B" w:rsidR="00551D11" w:rsidRPr="00F22340" w:rsidRDefault="00203C5E" w:rsidP="00F22340">
      <w:pPr>
        <w:numPr>
          <w:ilvl w:val="0"/>
          <w:numId w:val="14"/>
        </w:numPr>
        <w:tabs>
          <w:tab w:val="clear" w:pos="720"/>
        </w:tabs>
        <w:autoSpaceDE w:val="0"/>
        <w:autoSpaceDN w:val="0"/>
        <w:adjustRightInd w:val="0"/>
        <w:spacing w:line="288" w:lineRule="auto"/>
        <w:ind w:left="567" w:hanging="425"/>
        <w:rPr>
          <w:rFonts w:cs="Arial"/>
        </w:rPr>
      </w:pPr>
      <w:r>
        <w:rPr>
          <w:rFonts w:cs="Arial"/>
        </w:rPr>
        <w:t>ali</w:t>
      </w:r>
      <w:r w:rsidR="00551D11" w:rsidRPr="00F22340">
        <w:rPr>
          <w:rFonts w:cs="Arial"/>
        </w:rPr>
        <w:t xml:space="preserve"> objekti ne ogrožajo varnosti in zdravja ljudi ter okolice. </w:t>
      </w:r>
    </w:p>
    <w:p w14:paraId="0EE0C0D3" w14:textId="77777777" w:rsidR="00551D11" w:rsidRPr="00F22340" w:rsidRDefault="00551D11" w:rsidP="00F22340">
      <w:pPr>
        <w:spacing w:line="288" w:lineRule="auto"/>
        <w:rPr>
          <w:rFonts w:cs="Arial"/>
        </w:rPr>
      </w:pPr>
    </w:p>
    <w:p w14:paraId="5F52058A" w14:textId="77777777" w:rsidR="00551D11" w:rsidRPr="00F22340" w:rsidRDefault="00551D11" w:rsidP="00F22340">
      <w:pPr>
        <w:spacing w:line="288" w:lineRule="auto"/>
        <w:rPr>
          <w:rFonts w:cs="Arial"/>
        </w:rPr>
      </w:pPr>
      <w:r w:rsidRPr="00F22340">
        <w:rPr>
          <w:rFonts w:cs="Arial"/>
        </w:rPr>
        <w:t xml:space="preserve">Na podlagi določil Zakona o urejanju prostora (ZUreP-2), ki se </w:t>
      </w:r>
      <w:r w:rsidR="00283473" w:rsidRPr="00F22340">
        <w:rPr>
          <w:rFonts w:cs="Arial"/>
        </w:rPr>
        <w:t xml:space="preserve">je </w:t>
      </w:r>
      <w:r w:rsidRPr="00F22340">
        <w:rPr>
          <w:rFonts w:cs="Arial"/>
        </w:rPr>
        <w:t xml:space="preserve">začel uporabljati 1. junija 2018, gradbeni inšpektorji nadzirajo: </w:t>
      </w:r>
    </w:p>
    <w:p w14:paraId="68AB6362" w14:textId="4121097C" w:rsidR="00551D11" w:rsidRPr="00F22340" w:rsidRDefault="00551D11" w:rsidP="00F22340">
      <w:pPr>
        <w:pStyle w:val="Odstavekseznama"/>
        <w:numPr>
          <w:ilvl w:val="0"/>
          <w:numId w:val="81"/>
        </w:numPr>
        <w:autoSpaceDE w:val="0"/>
        <w:autoSpaceDN w:val="0"/>
        <w:adjustRightInd w:val="0"/>
        <w:spacing w:after="0" w:line="288" w:lineRule="auto"/>
        <w:jc w:val="both"/>
        <w:rPr>
          <w:rFonts w:ascii="Arial" w:hAnsi="Arial" w:cs="Arial"/>
          <w:sz w:val="20"/>
          <w:szCs w:val="20"/>
        </w:rPr>
      </w:pPr>
      <w:r w:rsidRPr="00F22340">
        <w:rPr>
          <w:rFonts w:ascii="Arial" w:hAnsi="Arial" w:cs="Arial"/>
          <w:sz w:val="20"/>
          <w:szCs w:val="20"/>
        </w:rPr>
        <w:t xml:space="preserve">izpolnjevanje predpisanih pogojev za izdelovalce in odgovorne vodje </w:t>
      </w:r>
      <w:r w:rsidR="00203C5E">
        <w:rPr>
          <w:rFonts w:ascii="Arial" w:hAnsi="Arial" w:cs="Arial"/>
          <w:sz w:val="20"/>
          <w:szCs w:val="20"/>
        </w:rPr>
        <w:t>po</w:t>
      </w:r>
      <w:r w:rsidRPr="00F22340">
        <w:rPr>
          <w:rFonts w:ascii="Arial" w:hAnsi="Arial" w:cs="Arial"/>
          <w:sz w:val="20"/>
          <w:szCs w:val="20"/>
        </w:rPr>
        <w:t xml:space="preserve"> ZUreP-2 in na njegovi podlagi izdanih predpis</w:t>
      </w:r>
      <w:r w:rsidR="00203C5E">
        <w:rPr>
          <w:rFonts w:ascii="Arial" w:hAnsi="Arial" w:cs="Arial"/>
          <w:sz w:val="20"/>
          <w:szCs w:val="20"/>
        </w:rPr>
        <w:t>ih</w:t>
      </w:r>
      <w:r w:rsidRPr="00F22340">
        <w:rPr>
          <w:rFonts w:ascii="Arial" w:hAnsi="Arial" w:cs="Arial"/>
          <w:sz w:val="20"/>
          <w:szCs w:val="20"/>
        </w:rPr>
        <w:t xml:space="preserve">. </w:t>
      </w:r>
    </w:p>
    <w:p w14:paraId="1210A828" w14:textId="77777777" w:rsidR="00551D11" w:rsidRPr="00F22340" w:rsidRDefault="00551D11" w:rsidP="00F22340">
      <w:pPr>
        <w:spacing w:line="288" w:lineRule="auto"/>
        <w:rPr>
          <w:rFonts w:cs="Arial"/>
        </w:rPr>
      </w:pPr>
    </w:p>
    <w:p w14:paraId="240FBC2F" w14:textId="77777777" w:rsidR="00551D11" w:rsidRPr="00F22340" w:rsidRDefault="00551D11" w:rsidP="00F22340">
      <w:pPr>
        <w:spacing w:line="288" w:lineRule="auto"/>
        <w:rPr>
          <w:rFonts w:cs="Arial"/>
        </w:rPr>
      </w:pPr>
      <w:r w:rsidRPr="00F22340">
        <w:rPr>
          <w:rFonts w:cs="Arial"/>
        </w:rPr>
        <w:t xml:space="preserve">Na podlagi določil Zakona o arhitekturni in inženirski dejavnosti (ZAID) gradbeni inšpektorji nadzirajo: </w:t>
      </w:r>
    </w:p>
    <w:p w14:paraId="0AB30CA7" w14:textId="77777777" w:rsidR="00551D11" w:rsidRPr="00F22340" w:rsidRDefault="00551D11" w:rsidP="00F22340">
      <w:pPr>
        <w:pStyle w:val="Odstavekseznama"/>
        <w:numPr>
          <w:ilvl w:val="0"/>
          <w:numId w:val="82"/>
        </w:numPr>
        <w:tabs>
          <w:tab w:val="clear" w:pos="360"/>
        </w:tabs>
        <w:autoSpaceDE w:val="0"/>
        <w:autoSpaceDN w:val="0"/>
        <w:adjustRightInd w:val="0"/>
        <w:spacing w:after="0" w:line="288" w:lineRule="auto"/>
        <w:jc w:val="both"/>
        <w:rPr>
          <w:rFonts w:ascii="Arial" w:hAnsi="Arial" w:cs="Arial"/>
          <w:sz w:val="20"/>
          <w:szCs w:val="20"/>
        </w:rPr>
      </w:pPr>
      <w:r w:rsidRPr="00F22340">
        <w:rPr>
          <w:rFonts w:ascii="Arial" w:hAnsi="Arial" w:cs="Arial"/>
          <w:sz w:val="20"/>
          <w:szCs w:val="20"/>
        </w:rPr>
        <w:t xml:space="preserve">zagotavljanje izpolnjevanja pogojev pooblaščenih arhitektov in inženirjev ter gospodarskih subjektov, ki opravljajo arhitekturno in inženirsko dejavnost. </w:t>
      </w:r>
    </w:p>
    <w:p w14:paraId="11F91147" w14:textId="77777777" w:rsidR="00551D11" w:rsidRPr="00F22340" w:rsidRDefault="00551D11" w:rsidP="00F22340">
      <w:pPr>
        <w:spacing w:line="288" w:lineRule="auto"/>
        <w:rPr>
          <w:rFonts w:cs="Arial"/>
        </w:rPr>
      </w:pPr>
    </w:p>
    <w:p w14:paraId="1B188386" w14:textId="77777777" w:rsidR="00551D11" w:rsidRPr="00F22340" w:rsidRDefault="00551D11" w:rsidP="00F22340">
      <w:pPr>
        <w:spacing w:line="288" w:lineRule="auto"/>
        <w:rPr>
          <w:rFonts w:cs="Arial"/>
        </w:rPr>
      </w:pPr>
      <w:r w:rsidRPr="00F22340">
        <w:rPr>
          <w:rFonts w:cs="Arial"/>
        </w:rPr>
        <w:t>Na podlagi Zakona o rudarstvu (ZRud-1) gradbeni inšpektorji nadzirajo:</w:t>
      </w:r>
    </w:p>
    <w:p w14:paraId="167A5E09" w14:textId="77777777" w:rsidR="00551D11" w:rsidRPr="00F22340" w:rsidRDefault="00551D11" w:rsidP="00F22340">
      <w:pPr>
        <w:pStyle w:val="Odstavekseznama"/>
        <w:numPr>
          <w:ilvl w:val="0"/>
          <w:numId w:val="82"/>
        </w:numPr>
        <w:tabs>
          <w:tab w:val="clear" w:pos="360"/>
        </w:tabs>
        <w:spacing w:after="0" w:line="288" w:lineRule="auto"/>
        <w:jc w:val="both"/>
        <w:rPr>
          <w:rFonts w:ascii="Arial" w:hAnsi="Arial" w:cs="Arial"/>
          <w:sz w:val="20"/>
          <w:szCs w:val="20"/>
        </w:rPr>
      </w:pPr>
      <w:r w:rsidRPr="00F22340">
        <w:rPr>
          <w:rFonts w:ascii="Arial" w:hAnsi="Arial" w:cs="Arial"/>
          <w:sz w:val="20"/>
          <w:szCs w:val="20"/>
        </w:rPr>
        <w:t xml:space="preserve">ali se rudarska dela na stavbnih zemljiščih izvajajo </w:t>
      </w:r>
      <w:r w:rsidRPr="00F22340">
        <w:rPr>
          <w:rStyle w:val="highlight"/>
          <w:rFonts w:ascii="Arial" w:hAnsi="Arial" w:cs="Arial"/>
          <w:sz w:val="20"/>
          <w:szCs w:val="20"/>
        </w:rPr>
        <w:t>zakon</w:t>
      </w:r>
      <w:r w:rsidRPr="00F22340">
        <w:rPr>
          <w:rFonts w:ascii="Arial" w:hAnsi="Arial" w:cs="Arial"/>
          <w:sz w:val="20"/>
          <w:szCs w:val="20"/>
        </w:rPr>
        <w:t xml:space="preserve">ito in </w:t>
      </w:r>
    </w:p>
    <w:p w14:paraId="6F763524" w14:textId="403BD701" w:rsidR="00551D11" w:rsidRPr="00F22340" w:rsidRDefault="00551D11" w:rsidP="00F22340">
      <w:pPr>
        <w:pStyle w:val="Odstavekseznama"/>
        <w:numPr>
          <w:ilvl w:val="0"/>
          <w:numId w:val="82"/>
        </w:numPr>
        <w:tabs>
          <w:tab w:val="clear" w:pos="360"/>
        </w:tabs>
        <w:spacing w:after="0" w:line="288" w:lineRule="auto"/>
        <w:jc w:val="both"/>
        <w:rPr>
          <w:rFonts w:ascii="Arial" w:hAnsi="Arial" w:cs="Arial"/>
          <w:sz w:val="20"/>
          <w:szCs w:val="20"/>
        </w:rPr>
      </w:pPr>
      <w:r w:rsidRPr="00F22340">
        <w:rPr>
          <w:rFonts w:ascii="Arial" w:hAnsi="Arial" w:cs="Arial"/>
          <w:sz w:val="20"/>
          <w:szCs w:val="20"/>
        </w:rPr>
        <w:t>ali se izvaja gradnja dodatne rudarske infrastrukture izven rudniških prostorov v skladu s predpisi, ki urejajo graditev objektov.</w:t>
      </w:r>
    </w:p>
    <w:p w14:paraId="24E196EC" w14:textId="77777777" w:rsidR="00551D11" w:rsidRPr="00F22340" w:rsidRDefault="00551D11" w:rsidP="00F22340">
      <w:pPr>
        <w:spacing w:line="288" w:lineRule="auto"/>
        <w:ind w:left="243"/>
        <w:rPr>
          <w:rFonts w:cs="Arial"/>
        </w:rPr>
      </w:pPr>
    </w:p>
    <w:p w14:paraId="7D67A47C" w14:textId="3CE5F7E8" w:rsidR="00551D11" w:rsidRPr="00F22340" w:rsidRDefault="00551D11" w:rsidP="00F22340">
      <w:pPr>
        <w:spacing w:line="288" w:lineRule="auto"/>
        <w:rPr>
          <w:rFonts w:cs="Arial"/>
          <w:bCs/>
          <w:color w:val="000000"/>
        </w:rPr>
      </w:pPr>
      <w:r w:rsidRPr="00F22340">
        <w:rPr>
          <w:rFonts w:cs="Arial"/>
        </w:rPr>
        <w:t>Na podlagi Energetskega zakona (EZ-1) gradbeni inšpektorji izvajajo strokovni nadzor nad energetskimi izkaznicami</w:t>
      </w:r>
      <w:r w:rsidR="00203C5E">
        <w:rPr>
          <w:rFonts w:cs="Arial"/>
        </w:rPr>
        <w:t>, izdanimi na podlagi</w:t>
      </w:r>
      <w:r w:rsidRPr="00F22340">
        <w:rPr>
          <w:rFonts w:cs="Arial"/>
        </w:rPr>
        <w:t xml:space="preserve"> strokovnega nadzora resornega ministrstva, v katerem to podvomi o pravilnosti izdane energetske izkaznice. Gradbena inšpekcija opravlja tudi nadzor v zvezi s p</w:t>
      </w:r>
      <w:r w:rsidRPr="00F22340">
        <w:rPr>
          <w:rFonts w:cs="Arial"/>
          <w:bCs/>
          <w:color w:val="000000"/>
        </w:rPr>
        <w:t xml:space="preserve">obudami glede nadzora nad energetskimi izkaznicami, ki se </w:t>
      </w:r>
      <w:r w:rsidRPr="00F22340">
        <w:rPr>
          <w:rFonts w:cs="Arial"/>
          <w:bCs/>
          <w:color w:val="000000"/>
          <w:u w:val="single"/>
        </w:rPr>
        <w:t>ne nanašajo</w:t>
      </w:r>
      <w:r w:rsidRPr="00F22340">
        <w:rPr>
          <w:rFonts w:cs="Arial"/>
          <w:bCs/>
          <w:color w:val="000000"/>
        </w:rPr>
        <w:t xml:space="preserve"> na strokovni nadzor nad energetskimi izkaznicami v skladu s 461. členom EZ-1</w:t>
      </w:r>
      <w:r w:rsidRPr="00F22340">
        <w:rPr>
          <w:rFonts w:cs="Arial"/>
        </w:rPr>
        <w:t>.</w:t>
      </w:r>
    </w:p>
    <w:p w14:paraId="0C1E3790" w14:textId="77777777" w:rsidR="00551D11" w:rsidRPr="00F22340" w:rsidRDefault="00551D11" w:rsidP="00F22340">
      <w:pPr>
        <w:spacing w:line="288" w:lineRule="auto"/>
        <w:rPr>
          <w:rFonts w:cs="Arial"/>
        </w:rPr>
      </w:pPr>
    </w:p>
    <w:p w14:paraId="7E46555E" w14:textId="50B90B1E" w:rsidR="00551D11" w:rsidRPr="00F22340" w:rsidRDefault="00551D11" w:rsidP="00F22340">
      <w:pPr>
        <w:spacing w:line="288" w:lineRule="auto"/>
        <w:rPr>
          <w:rFonts w:cs="Arial"/>
        </w:rPr>
      </w:pPr>
      <w:r w:rsidRPr="00F22340">
        <w:rPr>
          <w:rFonts w:cs="Arial"/>
        </w:rPr>
        <w:t xml:space="preserve">Gradbeni inšpektorji v okviru svoje pristojnosti izvajajo tudi </w:t>
      </w:r>
      <w:r w:rsidR="00203C5E">
        <w:rPr>
          <w:rFonts w:cs="Arial"/>
        </w:rPr>
        <w:t>obveznosti</w:t>
      </w:r>
      <w:r w:rsidRPr="00F22340">
        <w:rPr>
          <w:rFonts w:cs="Arial"/>
        </w:rPr>
        <w:t xml:space="preserve">, </w:t>
      </w:r>
      <w:r w:rsidR="00203C5E">
        <w:rPr>
          <w:rFonts w:cs="Arial"/>
        </w:rPr>
        <w:t>določene</w:t>
      </w:r>
      <w:r w:rsidRPr="00F22340">
        <w:rPr>
          <w:rFonts w:cs="Arial"/>
        </w:rPr>
        <w:t xml:space="preserve"> z Uredbo o odlagališčih odpadkov.</w:t>
      </w:r>
    </w:p>
    <w:p w14:paraId="6B45F0FB" w14:textId="77777777" w:rsidR="00551D11" w:rsidRPr="00F22340" w:rsidRDefault="00551D11" w:rsidP="00F22340">
      <w:pPr>
        <w:spacing w:line="288" w:lineRule="auto"/>
        <w:rPr>
          <w:rFonts w:cs="Arial"/>
        </w:rPr>
      </w:pPr>
    </w:p>
    <w:p w14:paraId="753AB482" w14:textId="4E215CBF" w:rsidR="00D61304" w:rsidRPr="00F22340" w:rsidRDefault="00D61304" w:rsidP="00F22340">
      <w:pPr>
        <w:spacing w:line="288" w:lineRule="auto"/>
        <w:rPr>
          <w:rFonts w:cs="Arial"/>
        </w:rPr>
      </w:pPr>
      <w:r w:rsidRPr="00F22340">
        <w:rPr>
          <w:rFonts w:cs="Arial"/>
        </w:rPr>
        <w:t xml:space="preserve">Ustavno sodišče je v postopku za oceno ustavnosti na seji 12. oktobra 2017 z odločbo U-I-64/14-20 odločilo, da sta </w:t>
      </w:r>
      <w:r w:rsidRPr="00F22340">
        <w:rPr>
          <w:rFonts w:cs="Arial"/>
          <w:bCs/>
        </w:rPr>
        <w:t xml:space="preserve">152. in 156. a člen </w:t>
      </w:r>
      <w:r w:rsidR="0078029D" w:rsidRPr="00F22340">
        <w:rPr>
          <w:rFonts w:cs="Arial"/>
          <w:bCs/>
        </w:rPr>
        <w:t>ZGO-1</w:t>
      </w:r>
      <w:r w:rsidRPr="00F22340">
        <w:rPr>
          <w:rFonts w:cs="Arial"/>
          <w:bCs/>
        </w:rPr>
        <w:t xml:space="preserve"> v neskladju z ustavo. Državni zbor mora ugotovljeno protiustavnost iz prejšnje točke odpraviti v enem letu po objavi te odločbe v Uradnem listu Republike Slovenije. Do odprave ugotovljene protiustavnosti je posameznikom zoper dokonč</w:t>
      </w:r>
      <w:r w:rsidR="00203C5E">
        <w:rPr>
          <w:rFonts w:cs="Arial"/>
          <w:bCs/>
        </w:rPr>
        <w:t>ni</w:t>
      </w:r>
      <w:r w:rsidRPr="00F22340">
        <w:rPr>
          <w:rFonts w:cs="Arial"/>
          <w:bCs/>
        </w:rPr>
        <w:t xml:space="preserve"> sklep o zavrnitvi odloga izvršbe iz 156. a člena </w:t>
      </w:r>
      <w:r w:rsidR="0078029D" w:rsidRPr="00F22340">
        <w:rPr>
          <w:rFonts w:cs="Arial"/>
          <w:bCs/>
        </w:rPr>
        <w:t>ZGO-1</w:t>
      </w:r>
      <w:r w:rsidRPr="00F22340">
        <w:rPr>
          <w:rFonts w:cs="Arial"/>
          <w:bCs/>
        </w:rPr>
        <w:t xml:space="preserve"> zagotovljeno sodno varstvo v upravnem sporu; vložitev predloga za odlog izvršbe iz 156. a člena </w:t>
      </w:r>
      <w:r w:rsidR="0078029D" w:rsidRPr="00F22340">
        <w:rPr>
          <w:rFonts w:cs="Arial"/>
          <w:bCs/>
        </w:rPr>
        <w:t>ZGO-1</w:t>
      </w:r>
      <w:r w:rsidRPr="00F22340">
        <w:rPr>
          <w:rFonts w:cs="Arial"/>
          <w:bCs/>
        </w:rPr>
        <w:t xml:space="preserve">, vložitev pritožbe zoper sklep o zavrnitvi predloga za odlog izvršbe iz 156. a člena </w:t>
      </w:r>
      <w:r w:rsidR="0078029D" w:rsidRPr="00F22340">
        <w:rPr>
          <w:rFonts w:cs="Arial"/>
          <w:bCs/>
        </w:rPr>
        <w:t>ZGO-1</w:t>
      </w:r>
      <w:r w:rsidRPr="00F22340">
        <w:rPr>
          <w:rFonts w:cs="Arial"/>
          <w:bCs/>
        </w:rPr>
        <w:t xml:space="preserve"> in vložitev tožbe na </w:t>
      </w:r>
      <w:r w:rsidR="00203C5E">
        <w:rPr>
          <w:rFonts w:cs="Arial"/>
          <w:bCs/>
        </w:rPr>
        <w:t>u</w:t>
      </w:r>
      <w:r w:rsidRPr="00F22340">
        <w:rPr>
          <w:rFonts w:cs="Arial"/>
          <w:bCs/>
        </w:rPr>
        <w:t xml:space="preserve">pravno sodišče zadržijo izvršitev inšpekcijskega ukrepa odstranitve gradnje. Izvršba se sme odložiti večkrat. Ustavno sodišče je 2. člen Zakona o dopolnitvi </w:t>
      </w:r>
      <w:r w:rsidR="0078029D" w:rsidRPr="00F22340">
        <w:rPr>
          <w:rFonts w:cs="Arial"/>
          <w:bCs/>
        </w:rPr>
        <w:t>ZGO-1</w:t>
      </w:r>
      <w:r w:rsidRPr="00F22340">
        <w:rPr>
          <w:rFonts w:cs="Arial"/>
          <w:bCs/>
        </w:rPr>
        <w:t xml:space="preserve"> razveljavilo.</w:t>
      </w:r>
    </w:p>
    <w:p w14:paraId="682BCBA5" w14:textId="77777777" w:rsidR="007037BE" w:rsidRPr="00F22340" w:rsidRDefault="007037BE" w:rsidP="00F22340">
      <w:pPr>
        <w:spacing w:line="288" w:lineRule="auto"/>
        <w:rPr>
          <w:rFonts w:cs="Arial"/>
        </w:rPr>
      </w:pPr>
    </w:p>
    <w:p w14:paraId="733072D9" w14:textId="51B30156" w:rsidR="00D61304" w:rsidRPr="00C41061" w:rsidRDefault="00203C5E" w:rsidP="00803811">
      <w:pPr>
        <w:spacing w:line="288" w:lineRule="auto"/>
        <w:rPr>
          <w:rFonts w:cs="Arial"/>
          <w:b/>
          <w:u w:val="single"/>
        </w:rPr>
      </w:pPr>
      <w:r>
        <w:rPr>
          <w:rFonts w:cs="Arial"/>
          <w:b/>
          <w:u w:val="single"/>
        </w:rPr>
        <w:t>Temeljni</w:t>
      </w:r>
      <w:r w:rsidR="00D61304" w:rsidRPr="00C41061">
        <w:rPr>
          <w:rFonts w:cs="Arial"/>
          <w:b/>
          <w:u w:val="single"/>
        </w:rPr>
        <w:t xml:space="preserve"> cilji gradbene inšpekcije:</w:t>
      </w:r>
    </w:p>
    <w:p w14:paraId="24B2DCFB" w14:textId="77777777" w:rsidR="00D61304" w:rsidRPr="00C41061" w:rsidRDefault="00D61304" w:rsidP="00803811">
      <w:pPr>
        <w:spacing w:line="288" w:lineRule="auto"/>
        <w:rPr>
          <w:rFonts w:cs="Arial"/>
        </w:rPr>
      </w:pPr>
    </w:p>
    <w:p w14:paraId="7CD43D41" w14:textId="643CFA30" w:rsidR="00D61304" w:rsidRPr="00C41061" w:rsidRDefault="00203C5E" w:rsidP="00803811">
      <w:pPr>
        <w:spacing w:line="288" w:lineRule="auto"/>
        <w:rPr>
          <w:rFonts w:cs="Arial"/>
        </w:rPr>
      </w:pPr>
      <w:r>
        <w:rPr>
          <w:rFonts w:cs="Arial"/>
        </w:rPr>
        <w:t>V l</w:t>
      </w:r>
      <w:r w:rsidR="00D61304" w:rsidRPr="00C41061">
        <w:rPr>
          <w:rFonts w:cs="Arial"/>
        </w:rPr>
        <w:t>et</w:t>
      </w:r>
      <w:r>
        <w:rPr>
          <w:rFonts w:cs="Arial"/>
        </w:rPr>
        <w:t>u</w:t>
      </w:r>
      <w:r w:rsidR="00D61304" w:rsidRPr="00C41061">
        <w:rPr>
          <w:rFonts w:cs="Arial"/>
        </w:rPr>
        <w:t xml:space="preserve"> 201</w:t>
      </w:r>
      <w:r w:rsidR="00551D11" w:rsidRPr="00C41061">
        <w:rPr>
          <w:rFonts w:cs="Arial"/>
        </w:rPr>
        <w:t>8</w:t>
      </w:r>
      <w:r w:rsidR="00D61304" w:rsidRPr="00C41061">
        <w:rPr>
          <w:rFonts w:cs="Arial"/>
        </w:rPr>
        <w:t xml:space="preserve"> so bili </w:t>
      </w:r>
      <w:r>
        <w:rPr>
          <w:rFonts w:cs="Arial"/>
        </w:rPr>
        <w:t>temeljni</w:t>
      </w:r>
      <w:r w:rsidR="00D61304" w:rsidRPr="00C41061">
        <w:rPr>
          <w:rFonts w:cs="Arial"/>
        </w:rPr>
        <w:t xml:space="preserve"> cilji predvsem:</w:t>
      </w:r>
    </w:p>
    <w:p w14:paraId="753EF007" w14:textId="600E45F7" w:rsidR="00551D11" w:rsidRPr="00C41061" w:rsidRDefault="00551D11" w:rsidP="00803811">
      <w:pPr>
        <w:numPr>
          <w:ilvl w:val="0"/>
          <w:numId w:val="9"/>
        </w:numPr>
        <w:tabs>
          <w:tab w:val="clear" w:pos="603"/>
        </w:tabs>
        <w:spacing w:line="288" w:lineRule="auto"/>
        <w:rPr>
          <w:rFonts w:cs="Arial"/>
        </w:rPr>
      </w:pPr>
      <w:r w:rsidRPr="00C41061">
        <w:rPr>
          <w:rFonts w:cs="Arial"/>
        </w:rPr>
        <w:t>čim učinkovit</w:t>
      </w:r>
      <w:r w:rsidR="00203C5E">
        <w:rPr>
          <w:rFonts w:cs="Arial"/>
        </w:rPr>
        <w:t>ejše</w:t>
      </w:r>
      <w:r w:rsidRPr="00C41061">
        <w:rPr>
          <w:rFonts w:cs="Arial"/>
        </w:rPr>
        <w:t xml:space="preserve"> preprečevanje nedovoljenih gradenj;</w:t>
      </w:r>
    </w:p>
    <w:p w14:paraId="0A8B41D8" w14:textId="77777777" w:rsidR="00551D11" w:rsidRPr="00C41061" w:rsidRDefault="00551D11" w:rsidP="00803811">
      <w:pPr>
        <w:numPr>
          <w:ilvl w:val="0"/>
          <w:numId w:val="15"/>
        </w:numPr>
        <w:tabs>
          <w:tab w:val="clear" w:pos="603"/>
        </w:tabs>
        <w:spacing w:line="288" w:lineRule="auto"/>
        <w:rPr>
          <w:rFonts w:cs="Arial"/>
        </w:rPr>
      </w:pPr>
      <w:r w:rsidRPr="00C41061">
        <w:rPr>
          <w:rFonts w:cs="Arial"/>
        </w:rPr>
        <w:t>v vseh fazah gradnje objektov nadzorovati izpolnjevanje z zakonom določenih bistvenih zahtev glede lastnosti objektov ter zagotoviti izpolnjevanje predpisanih pogojev in kakovost dela pri opravljanju dejavnosti v zvezi z gradnjo objektov;</w:t>
      </w:r>
    </w:p>
    <w:p w14:paraId="1B69B458" w14:textId="598F85B7" w:rsidR="00551D11" w:rsidRPr="00C41061" w:rsidRDefault="00551D11" w:rsidP="00803811">
      <w:pPr>
        <w:numPr>
          <w:ilvl w:val="0"/>
          <w:numId w:val="15"/>
        </w:numPr>
        <w:tabs>
          <w:tab w:val="clear" w:pos="603"/>
        </w:tabs>
        <w:spacing w:line="288" w:lineRule="auto"/>
        <w:rPr>
          <w:rFonts w:cs="Arial"/>
        </w:rPr>
      </w:pPr>
      <w:r w:rsidRPr="00C41061">
        <w:rPr>
          <w:rFonts w:cs="Arial"/>
        </w:rPr>
        <w:t>čim učinkovit</w:t>
      </w:r>
      <w:r w:rsidR="00A909C0">
        <w:rPr>
          <w:rFonts w:cs="Arial"/>
        </w:rPr>
        <w:t>ejše</w:t>
      </w:r>
      <w:r w:rsidRPr="00C41061">
        <w:rPr>
          <w:rFonts w:cs="Arial"/>
        </w:rPr>
        <w:t xml:space="preserve"> preprečevanje uporabe objektov brez predpisanih dovoljenj;</w:t>
      </w:r>
    </w:p>
    <w:p w14:paraId="41384246" w14:textId="765477D2" w:rsidR="00551D11" w:rsidRPr="00C41061" w:rsidRDefault="00551D11" w:rsidP="00803811">
      <w:pPr>
        <w:numPr>
          <w:ilvl w:val="0"/>
          <w:numId w:val="15"/>
        </w:numPr>
        <w:tabs>
          <w:tab w:val="clear" w:pos="603"/>
        </w:tabs>
        <w:spacing w:line="288" w:lineRule="auto"/>
        <w:rPr>
          <w:rFonts w:cs="Arial"/>
        </w:rPr>
      </w:pPr>
      <w:r w:rsidRPr="00C41061">
        <w:rPr>
          <w:rFonts w:cs="Arial"/>
        </w:rPr>
        <w:t xml:space="preserve">strokovni nadzor nad izdanimi energetskimi izkaznicami, kadar pristojno ministrstvo podvomi o pravilnosti </w:t>
      </w:r>
      <w:r w:rsidRPr="00C41061">
        <w:rPr>
          <w:rStyle w:val="highlight"/>
          <w:rFonts w:cs="Arial"/>
        </w:rPr>
        <w:t>energetsk</w:t>
      </w:r>
      <w:r w:rsidRPr="00C41061">
        <w:rPr>
          <w:rFonts w:cs="Arial"/>
        </w:rPr>
        <w:t>e izkaznice, in obravnava p</w:t>
      </w:r>
      <w:r w:rsidRPr="00C41061">
        <w:rPr>
          <w:rFonts w:cs="Arial"/>
          <w:bCs/>
          <w:color w:val="000000"/>
        </w:rPr>
        <w:t xml:space="preserve">obud v zvezi z nadzorom nad energetskimi izkaznicami, ki se ne nanašajo na strokovni nadzor nad </w:t>
      </w:r>
      <w:r w:rsidR="00A909C0">
        <w:rPr>
          <w:rFonts w:cs="Arial"/>
          <w:bCs/>
          <w:color w:val="000000"/>
        </w:rPr>
        <w:t>njimi</w:t>
      </w:r>
      <w:r w:rsidRPr="00C41061">
        <w:rPr>
          <w:rFonts w:cs="Arial"/>
        </w:rPr>
        <w:t>;</w:t>
      </w:r>
    </w:p>
    <w:p w14:paraId="26535B03" w14:textId="77777777" w:rsidR="00551D11" w:rsidRPr="00C41061" w:rsidRDefault="00551D11" w:rsidP="00803811">
      <w:pPr>
        <w:numPr>
          <w:ilvl w:val="0"/>
          <w:numId w:val="15"/>
        </w:numPr>
        <w:tabs>
          <w:tab w:val="clear" w:pos="603"/>
        </w:tabs>
        <w:spacing w:line="288" w:lineRule="auto"/>
        <w:rPr>
          <w:rFonts w:cs="Arial"/>
        </w:rPr>
      </w:pPr>
      <w:r w:rsidRPr="00C41061">
        <w:rPr>
          <w:rFonts w:cs="Arial"/>
        </w:rPr>
        <w:t>preprečevanje ne</w:t>
      </w:r>
      <w:r w:rsidRPr="00C41061">
        <w:rPr>
          <w:rStyle w:val="highlight"/>
          <w:rFonts w:cs="Arial"/>
        </w:rPr>
        <w:t>zakon</w:t>
      </w:r>
      <w:r w:rsidRPr="00C41061">
        <w:rPr>
          <w:rFonts w:cs="Arial"/>
        </w:rPr>
        <w:t>itega izvajanja rudarskih del na stavbnih zemljiščih;</w:t>
      </w:r>
    </w:p>
    <w:p w14:paraId="66D744ED" w14:textId="77777777" w:rsidR="00551D11" w:rsidRPr="00C41061" w:rsidRDefault="00551D11" w:rsidP="00803811">
      <w:pPr>
        <w:numPr>
          <w:ilvl w:val="0"/>
          <w:numId w:val="15"/>
        </w:numPr>
        <w:tabs>
          <w:tab w:val="clear" w:pos="603"/>
        </w:tabs>
        <w:spacing w:line="288" w:lineRule="auto"/>
        <w:rPr>
          <w:rFonts w:cs="Arial"/>
        </w:rPr>
      </w:pPr>
      <w:r w:rsidRPr="00C41061">
        <w:rPr>
          <w:rFonts w:cs="Arial"/>
        </w:rPr>
        <w:t>poročanje o izpolnjevanju gradbenih zahtev v zvezi z zaprtjem odlagališč.</w:t>
      </w:r>
    </w:p>
    <w:p w14:paraId="6B7C12D5" w14:textId="77777777" w:rsidR="00D61304" w:rsidRPr="00C41061" w:rsidRDefault="00D61304" w:rsidP="00803811">
      <w:pPr>
        <w:spacing w:line="288" w:lineRule="auto"/>
        <w:rPr>
          <w:rFonts w:cs="Arial"/>
        </w:rPr>
      </w:pPr>
    </w:p>
    <w:p w14:paraId="11EB7450" w14:textId="73368551" w:rsidR="00D61304" w:rsidRPr="00C41061" w:rsidRDefault="00A909C0" w:rsidP="00803811">
      <w:pPr>
        <w:spacing w:line="288" w:lineRule="auto"/>
        <w:rPr>
          <w:rFonts w:cs="Arial"/>
        </w:rPr>
      </w:pPr>
      <w:r>
        <w:rPr>
          <w:rFonts w:cs="Arial"/>
        </w:rPr>
        <w:t>V l</w:t>
      </w:r>
      <w:r w:rsidR="00D61304" w:rsidRPr="00C41061">
        <w:rPr>
          <w:rFonts w:cs="Arial"/>
        </w:rPr>
        <w:t>et</w:t>
      </w:r>
      <w:r>
        <w:rPr>
          <w:rFonts w:cs="Arial"/>
        </w:rPr>
        <w:t>u</w:t>
      </w:r>
      <w:r w:rsidR="00D61304" w:rsidRPr="00C41061">
        <w:rPr>
          <w:rFonts w:cs="Arial"/>
        </w:rPr>
        <w:t xml:space="preserve"> 201</w:t>
      </w:r>
      <w:r w:rsidR="00551D11" w:rsidRPr="00C41061">
        <w:rPr>
          <w:rFonts w:cs="Arial"/>
        </w:rPr>
        <w:t>8</w:t>
      </w:r>
      <w:r w:rsidR="00D61304" w:rsidRPr="00C41061">
        <w:rPr>
          <w:rFonts w:cs="Arial"/>
        </w:rPr>
        <w:t xml:space="preserve"> so </w:t>
      </w:r>
      <w:r>
        <w:rPr>
          <w:rFonts w:cs="Arial"/>
        </w:rPr>
        <w:t>temeljne</w:t>
      </w:r>
      <w:r w:rsidR="00D61304" w:rsidRPr="00C41061">
        <w:rPr>
          <w:rFonts w:cs="Arial"/>
        </w:rPr>
        <w:t xml:space="preserve"> cilje dela gradbene inšpekcije opredeljevale štiri temeljne naloge:</w:t>
      </w:r>
    </w:p>
    <w:p w14:paraId="10D9C927" w14:textId="77777777" w:rsidR="00551D11" w:rsidRPr="00C41061" w:rsidRDefault="00551D11" w:rsidP="00803811">
      <w:pPr>
        <w:spacing w:line="288" w:lineRule="auto"/>
        <w:ind w:left="360"/>
        <w:rPr>
          <w:rFonts w:cs="Arial"/>
        </w:rPr>
      </w:pPr>
      <w:r w:rsidRPr="00C41061">
        <w:rPr>
          <w:rFonts w:cs="Arial"/>
        </w:rPr>
        <w:t>G1 – preprečevanje nedovoljenih gradenj,</w:t>
      </w:r>
    </w:p>
    <w:p w14:paraId="0E069777" w14:textId="77777777" w:rsidR="00551D11" w:rsidRPr="00C41061" w:rsidRDefault="00551D11" w:rsidP="00803811">
      <w:pPr>
        <w:spacing w:line="288" w:lineRule="auto"/>
        <w:ind w:left="360"/>
        <w:rPr>
          <w:rFonts w:cs="Arial"/>
        </w:rPr>
      </w:pPr>
      <w:r w:rsidRPr="00C41061">
        <w:rPr>
          <w:rFonts w:cs="Arial"/>
        </w:rPr>
        <w:t>G2 – nadzorovanje izpolnjevanja z zakonom določenih bistvenih zahtev glede lastnosti objektov v vseh fazah gradnje objektov ter zagotavljanje izpolnjevanja predpisanih pogojev in kakovosti dela pri opravljanju dejavnosti v zvezi z gradnjo objektov,</w:t>
      </w:r>
    </w:p>
    <w:p w14:paraId="2DED6FD9" w14:textId="77777777" w:rsidR="00551D11" w:rsidRPr="00C41061" w:rsidRDefault="00551D11" w:rsidP="00803811">
      <w:pPr>
        <w:spacing w:line="288" w:lineRule="auto"/>
        <w:ind w:left="360"/>
        <w:rPr>
          <w:rFonts w:cs="Arial"/>
        </w:rPr>
      </w:pPr>
      <w:r w:rsidRPr="00C41061">
        <w:rPr>
          <w:rFonts w:cs="Arial"/>
        </w:rPr>
        <w:t>G3 – preprečevanje uporabe objektov brez predpisanih dovoljenj,</w:t>
      </w:r>
    </w:p>
    <w:p w14:paraId="08E8937B" w14:textId="77777777" w:rsidR="00551D11" w:rsidRPr="00C41061" w:rsidRDefault="00551D11" w:rsidP="00803811">
      <w:pPr>
        <w:spacing w:line="288" w:lineRule="auto"/>
        <w:ind w:left="360"/>
        <w:rPr>
          <w:rFonts w:cs="Arial"/>
        </w:rPr>
      </w:pPr>
      <w:r w:rsidRPr="00C41061">
        <w:rPr>
          <w:rFonts w:cs="Arial"/>
        </w:rPr>
        <w:t>G4 – nadzorovanje drugih predpisov v pristojnosti gradbene inšpekcije.</w:t>
      </w:r>
    </w:p>
    <w:p w14:paraId="5D6E7946" w14:textId="77777777" w:rsidR="00D61304" w:rsidRPr="00C41061" w:rsidRDefault="00D61304" w:rsidP="00803811">
      <w:pPr>
        <w:spacing w:line="288" w:lineRule="auto"/>
        <w:rPr>
          <w:rFonts w:cs="Arial"/>
        </w:rPr>
      </w:pPr>
    </w:p>
    <w:p w14:paraId="722F56FB" w14:textId="3602A7DF" w:rsidR="00D61304" w:rsidRPr="00C41061" w:rsidRDefault="00D61304" w:rsidP="00803811">
      <w:pPr>
        <w:spacing w:line="288" w:lineRule="auto"/>
        <w:rPr>
          <w:rFonts w:cs="Arial"/>
        </w:rPr>
      </w:pPr>
      <w:r w:rsidRPr="00C41061">
        <w:rPr>
          <w:rFonts w:cs="Arial"/>
        </w:rPr>
        <w:t xml:space="preserve">Šifranti temeljnih nalog so povezani s področno zakonodajo, za katero je pristojna inšpekcija. </w:t>
      </w:r>
      <w:r w:rsidR="0004525E">
        <w:rPr>
          <w:rFonts w:cs="Arial"/>
        </w:rPr>
        <w:t>Preglednica</w:t>
      </w:r>
      <w:r w:rsidRPr="00C41061">
        <w:rPr>
          <w:rFonts w:cs="Arial"/>
        </w:rPr>
        <w:t xml:space="preserve"> </w:t>
      </w:r>
      <w:r w:rsidR="007B4AFA" w:rsidRPr="00C41061">
        <w:rPr>
          <w:rFonts w:cs="Arial"/>
        </w:rPr>
        <w:t xml:space="preserve">4 </w:t>
      </w:r>
      <w:r w:rsidRPr="00C41061">
        <w:rPr>
          <w:rFonts w:cs="Arial"/>
        </w:rPr>
        <w:t>prikazuje uporabo šifrantov temeljnih nalog pri posamezni temeljni nalogi na ravni zadev in ključnih dokumentov za gradbeno inšpekcijo.</w:t>
      </w:r>
    </w:p>
    <w:p w14:paraId="1D28D23F" w14:textId="77777777" w:rsidR="00D61304" w:rsidRPr="00C41061" w:rsidRDefault="00D61304" w:rsidP="00803811">
      <w:pPr>
        <w:spacing w:line="288" w:lineRule="auto"/>
        <w:rPr>
          <w:rFonts w:cs="Arial"/>
        </w:rPr>
      </w:pPr>
    </w:p>
    <w:p w14:paraId="4216867D" w14:textId="3BA4E06C" w:rsidR="00D61304" w:rsidRPr="00C41061" w:rsidRDefault="00D61304" w:rsidP="00803811">
      <w:pPr>
        <w:spacing w:line="288" w:lineRule="auto"/>
        <w:rPr>
          <w:rFonts w:cs="Arial"/>
        </w:rPr>
      </w:pPr>
      <w:r w:rsidRPr="00C41061">
        <w:rPr>
          <w:rFonts w:cs="Arial"/>
        </w:rPr>
        <w:t xml:space="preserve">Šifranti temeljnih nalog, ki so opredeljeni na ravni zadev in ključnih dokumentov ter opredeljujejo temeljne naloge, so določeni </w:t>
      </w:r>
      <w:r w:rsidR="00A909C0">
        <w:rPr>
          <w:rFonts w:cs="Arial"/>
        </w:rPr>
        <w:t>glede</w:t>
      </w:r>
      <w:r w:rsidRPr="00C41061">
        <w:rPr>
          <w:rFonts w:cs="Arial"/>
        </w:rPr>
        <w:t xml:space="preserve"> naslednjih </w:t>
      </w:r>
      <w:r w:rsidR="00A909C0">
        <w:rPr>
          <w:rFonts w:cs="Arial"/>
        </w:rPr>
        <w:t>vrst</w:t>
      </w:r>
      <w:r w:rsidRPr="00C41061">
        <w:rPr>
          <w:rFonts w:cs="Arial"/>
        </w:rPr>
        <w:t xml:space="preserve"> zadev in pripadajočih ključnih dokument</w:t>
      </w:r>
      <w:r w:rsidR="00A909C0">
        <w:rPr>
          <w:rFonts w:cs="Arial"/>
        </w:rPr>
        <w:t>ov</w:t>
      </w:r>
      <w:r w:rsidRPr="00C41061">
        <w:rPr>
          <w:rFonts w:cs="Arial"/>
        </w:rPr>
        <w:t>:</w:t>
      </w:r>
    </w:p>
    <w:p w14:paraId="75324DD0" w14:textId="77777777" w:rsidR="00D61304" w:rsidRPr="00C41061" w:rsidRDefault="00D61304" w:rsidP="00803811">
      <w:pPr>
        <w:numPr>
          <w:ilvl w:val="0"/>
          <w:numId w:val="7"/>
        </w:numPr>
        <w:tabs>
          <w:tab w:val="clear" w:pos="720"/>
        </w:tabs>
        <w:spacing w:line="288" w:lineRule="auto"/>
        <w:rPr>
          <w:rFonts w:cs="Arial"/>
        </w:rPr>
      </w:pPr>
      <w:r w:rsidRPr="00C41061">
        <w:rPr>
          <w:rFonts w:cs="Arial"/>
        </w:rPr>
        <w:t>upravna gradbena zadeva,</w:t>
      </w:r>
    </w:p>
    <w:p w14:paraId="25E00DB0" w14:textId="77777777" w:rsidR="00D61304" w:rsidRPr="00C41061" w:rsidRDefault="00D61304" w:rsidP="00803811">
      <w:pPr>
        <w:numPr>
          <w:ilvl w:val="0"/>
          <w:numId w:val="7"/>
        </w:numPr>
        <w:tabs>
          <w:tab w:val="clear" w:pos="720"/>
        </w:tabs>
        <w:spacing w:line="288" w:lineRule="auto"/>
        <w:rPr>
          <w:rFonts w:cs="Arial"/>
        </w:rPr>
      </w:pPr>
      <w:r w:rsidRPr="00C41061">
        <w:rPr>
          <w:rFonts w:cs="Arial"/>
        </w:rPr>
        <w:t>prekrškovna zadeva,</w:t>
      </w:r>
    </w:p>
    <w:p w14:paraId="1F79ECC9" w14:textId="77777777" w:rsidR="00D61304" w:rsidRPr="00C41061" w:rsidRDefault="00D61304" w:rsidP="00803811">
      <w:pPr>
        <w:numPr>
          <w:ilvl w:val="0"/>
          <w:numId w:val="7"/>
        </w:numPr>
        <w:tabs>
          <w:tab w:val="clear" w:pos="720"/>
        </w:tabs>
        <w:spacing w:line="288" w:lineRule="auto"/>
        <w:rPr>
          <w:rFonts w:cs="Arial"/>
        </w:rPr>
      </w:pPr>
      <w:r w:rsidRPr="00C41061">
        <w:rPr>
          <w:rFonts w:cs="Arial"/>
        </w:rPr>
        <w:t>akcija.</w:t>
      </w:r>
    </w:p>
    <w:p w14:paraId="237D9850" w14:textId="77777777" w:rsidR="00D61304" w:rsidRPr="00C41061" w:rsidRDefault="00D61304" w:rsidP="00803811">
      <w:pPr>
        <w:spacing w:line="288" w:lineRule="auto"/>
        <w:rPr>
          <w:rFonts w:cs="Arial"/>
          <w:highlight w:val="yellow"/>
        </w:rPr>
      </w:pPr>
    </w:p>
    <w:p w14:paraId="1F666145" w14:textId="136F2754" w:rsidR="002D5165" w:rsidRPr="00C41061" w:rsidRDefault="0004525E" w:rsidP="005F5545">
      <w:pPr>
        <w:pStyle w:val="Napis"/>
        <w:rPr>
          <w:rFonts w:cs="Arial"/>
          <w:b w:val="0"/>
          <w:bCs w:val="0"/>
          <w:i/>
        </w:rPr>
      </w:pPr>
      <w:r>
        <w:rPr>
          <w:rFonts w:cs="Arial"/>
          <w:b w:val="0"/>
          <w:bCs w:val="0"/>
          <w:i/>
        </w:rPr>
        <w:t>Preglednica</w:t>
      </w:r>
      <w:r w:rsidR="005F5545" w:rsidRPr="00C41061">
        <w:rPr>
          <w:rFonts w:cs="Arial"/>
          <w:b w:val="0"/>
          <w:bCs w:val="0"/>
          <w:i/>
        </w:rPr>
        <w:t xml:space="preserve"> </w:t>
      </w:r>
      <w:r w:rsidR="005F5545" w:rsidRPr="00C41061">
        <w:rPr>
          <w:rFonts w:cs="Arial"/>
          <w:b w:val="0"/>
          <w:bCs w:val="0"/>
          <w:i/>
        </w:rPr>
        <w:fldChar w:fldCharType="begin"/>
      </w:r>
      <w:r w:rsidR="005F5545" w:rsidRPr="00C41061">
        <w:rPr>
          <w:rFonts w:cs="Arial"/>
          <w:b w:val="0"/>
          <w:bCs w:val="0"/>
          <w:i/>
        </w:rPr>
        <w:instrText xml:space="preserve"> SEQ Tabela \* ARABIC </w:instrText>
      </w:r>
      <w:r w:rsidR="005F5545" w:rsidRPr="00C41061">
        <w:rPr>
          <w:rFonts w:cs="Arial"/>
          <w:b w:val="0"/>
          <w:bCs w:val="0"/>
          <w:i/>
        </w:rPr>
        <w:fldChar w:fldCharType="separate"/>
      </w:r>
      <w:r w:rsidR="002C540D">
        <w:rPr>
          <w:rFonts w:cs="Arial"/>
          <w:b w:val="0"/>
          <w:bCs w:val="0"/>
          <w:i/>
          <w:noProof/>
        </w:rPr>
        <w:t>4</w:t>
      </w:r>
      <w:r w:rsidR="005F5545" w:rsidRPr="00C41061">
        <w:rPr>
          <w:rFonts w:cs="Arial"/>
          <w:b w:val="0"/>
          <w:bCs w:val="0"/>
          <w:i/>
        </w:rPr>
        <w:fldChar w:fldCharType="end"/>
      </w:r>
      <w:r w:rsidR="005F5545" w:rsidRPr="00C41061">
        <w:rPr>
          <w:rFonts w:cs="Arial"/>
          <w:b w:val="0"/>
          <w:bCs w:val="0"/>
          <w:i/>
        </w:rPr>
        <w:t xml:space="preserve">: Šifrant temeljne naloge, ki </w:t>
      </w:r>
      <w:r w:rsidR="00A909C0">
        <w:rPr>
          <w:rFonts w:cs="Arial"/>
          <w:b w:val="0"/>
          <w:bCs w:val="0"/>
          <w:i/>
        </w:rPr>
        <w:t>jo</w:t>
      </w:r>
      <w:r w:rsidR="005F5545" w:rsidRPr="00C41061">
        <w:rPr>
          <w:rFonts w:cs="Arial"/>
          <w:b w:val="0"/>
          <w:bCs w:val="0"/>
          <w:i/>
        </w:rPr>
        <w:t xml:space="preserve"> opredeljuje</w:t>
      </w:r>
    </w:p>
    <w:p w14:paraId="0FB4DA06" w14:textId="77777777" w:rsidR="005F5545" w:rsidRPr="00C41061" w:rsidRDefault="005F5545" w:rsidP="005F5545"/>
    <w:tbl>
      <w:tblPr>
        <w:tblW w:w="5268" w:type="pct"/>
        <w:tblLayout w:type="fixed"/>
        <w:tblCellMar>
          <w:left w:w="70" w:type="dxa"/>
          <w:right w:w="70" w:type="dxa"/>
        </w:tblCellMar>
        <w:tblLook w:val="0000" w:firstRow="0" w:lastRow="0" w:firstColumn="0" w:lastColumn="0" w:noHBand="0" w:noVBand="0"/>
      </w:tblPr>
      <w:tblGrid>
        <w:gridCol w:w="2547"/>
        <w:gridCol w:w="4817"/>
        <w:gridCol w:w="2182"/>
      </w:tblGrid>
      <w:tr w:rsidR="002D5165" w:rsidRPr="00C41061" w14:paraId="12E46153" w14:textId="77777777" w:rsidTr="008E5EAF">
        <w:trPr>
          <w:trHeight w:val="447"/>
          <w:tblHeader/>
        </w:trPr>
        <w:tc>
          <w:tcPr>
            <w:tcW w:w="3857"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AE46A5" w14:textId="77777777" w:rsidR="002D5165" w:rsidRPr="00C41061" w:rsidRDefault="002D5165" w:rsidP="00803811">
            <w:pPr>
              <w:spacing w:line="288" w:lineRule="auto"/>
              <w:rPr>
                <w:rFonts w:cs="Arial"/>
                <w:b/>
              </w:rPr>
            </w:pPr>
            <w:r w:rsidRPr="00C41061">
              <w:rPr>
                <w:rFonts w:cs="Arial"/>
                <w:b/>
              </w:rPr>
              <w:t>GRADBENA INŠPEKCIJA</w:t>
            </w:r>
          </w:p>
        </w:tc>
        <w:tc>
          <w:tcPr>
            <w:tcW w:w="114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79D8F2B7" w14:textId="3E5ED7C1" w:rsidR="002D5165" w:rsidRPr="00C41061" w:rsidRDefault="002D5165" w:rsidP="0003513C">
            <w:pPr>
              <w:spacing w:line="288" w:lineRule="auto"/>
              <w:rPr>
                <w:rFonts w:cs="Arial"/>
                <w:b/>
              </w:rPr>
            </w:pPr>
            <w:r w:rsidRPr="00C41061">
              <w:rPr>
                <w:rFonts w:cs="Arial"/>
                <w:b/>
              </w:rPr>
              <w:t xml:space="preserve">Šifrant temeljne naloge, ki </w:t>
            </w:r>
            <w:r w:rsidR="00A909C0">
              <w:rPr>
                <w:rFonts w:cs="Arial"/>
                <w:b/>
              </w:rPr>
              <w:t>jo</w:t>
            </w:r>
            <w:r w:rsidR="0003513C">
              <w:rPr>
                <w:rFonts w:cs="Arial"/>
                <w:b/>
              </w:rPr>
              <w:t xml:space="preserve"> </w:t>
            </w:r>
            <w:r w:rsidRPr="00C41061">
              <w:rPr>
                <w:rFonts w:cs="Arial"/>
                <w:b/>
              </w:rPr>
              <w:t xml:space="preserve">opredeljuje </w:t>
            </w:r>
          </w:p>
        </w:tc>
      </w:tr>
      <w:tr w:rsidR="002D5165" w:rsidRPr="00C41061" w14:paraId="3183432C" w14:textId="77777777" w:rsidTr="00423956">
        <w:trPr>
          <w:trHeight w:val="268"/>
        </w:trPr>
        <w:tc>
          <w:tcPr>
            <w:tcW w:w="1334" w:type="pct"/>
            <w:vMerge w:val="restart"/>
            <w:tcBorders>
              <w:top w:val="single" w:sz="4" w:space="0" w:color="auto"/>
              <w:left w:val="single" w:sz="4" w:space="0" w:color="auto"/>
              <w:right w:val="single" w:sz="4" w:space="0" w:color="auto"/>
            </w:tcBorders>
            <w:shd w:val="clear" w:color="auto" w:fill="auto"/>
          </w:tcPr>
          <w:p w14:paraId="5E7676F5" w14:textId="77777777" w:rsidR="002D5165" w:rsidRPr="00C41061" w:rsidRDefault="002D5165" w:rsidP="00803811">
            <w:pPr>
              <w:spacing w:line="288" w:lineRule="auto"/>
              <w:rPr>
                <w:rFonts w:cs="Arial"/>
                <w:b/>
              </w:rPr>
            </w:pPr>
            <w:r w:rsidRPr="00C41061">
              <w:rPr>
                <w:rFonts w:cs="Arial"/>
                <w:b/>
              </w:rPr>
              <w:t xml:space="preserve">Preprečevanje nedovoljenih gradenj </w:t>
            </w: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01BE6BA0" w14:textId="77777777" w:rsidR="002D5165" w:rsidRPr="00C41061" w:rsidRDefault="002D5165" w:rsidP="00803811">
            <w:pPr>
              <w:spacing w:line="288" w:lineRule="auto"/>
              <w:rPr>
                <w:rFonts w:cs="Arial"/>
                <w:b/>
              </w:rPr>
            </w:pPr>
            <w:r w:rsidRPr="00C41061">
              <w:rPr>
                <w:rFonts w:cs="Arial"/>
                <w:b/>
              </w:rPr>
              <w:t>152. člen ZGO-1 – nelegalna gradnja</w:t>
            </w:r>
          </w:p>
        </w:tc>
        <w:tc>
          <w:tcPr>
            <w:tcW w:w="1143" w:type="pct"/>
            <w:vMerge w:val="restart"/>
            <w:tcBorders>
              <w:top w:val="single" w:sz="4" w:space="0" w:color="auto"/>
              <w:left w:val="single" w:sz="4" w:space="0" w:color="auto"/>
              <w:right w:val="single" w:sz="4" w:space="0" w:color="auto"/>
            </w:tcBorders>
            <w:shd w:val="clear" w:color="auto" w:fill="auto"/>
            <w:noWrap/>
          </w:tcPr>
          <w:p w14:paraId="01338BB5" w14:textId="77777777" w:rsidR="002D5165" w:rsidRPr="00C41061" w:rsidRDefault="002D5165" w:rsidP="00803811">
            <w:pPr>
              <w:spacing w:line="288" w:lineRule="auto"/>
              <w:rPr>
                <w:rFonts w:cs="Arial"/>
                <w:b/>
              </w:rPr>
            </w:pPr>
            <w:r w:rsidRPr="00C41061">
              <w:rPr>
                <w:rFonts w:cs="Arial"/>
                <w:b/>
              </w:rPr>
              <w:t>G1 – preprečevanje nedovoljenih gradenj oziroma objektov</w:t>
            </w:r>
          </w:p>
        </w:tc>
      </w:tr>
      <w:tr w:rsidR="002D5165" w:rsidRPr="00C41061" w14:paraId="73A0CBDC" w14:textId="77777777" w:rsidTr="00423956">
        <w:trPr>
          <w:trHeight w:val="176"/>
        </w:trPr>
        <w:tc>
          <w:tcPr>
            <w:tcW w:w="1334" w:type="pct"/>
            <w:vMerge/>
            <w:tcBorders>
              <w:left w:val="single" w:sz="4" w:space="0" w:color="auto"/>
              <w:right w:val="single" w:sz="4" w:space="0" w:color="auto"/>
            </w:tcBorders>
          </w:tcPr>
          <w:p w14:paraId="13B4C41A"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18D3C6F8" w14:textId="77777777" w:rsidR="002D5165" w:rsidRPr="00C41061" w:rsidRDefault="002D5165" w:rsidP="00803811">
            <w:pPr>
              <w:spacing w:line="288" w:lineRule="auto"/>
              <w:rPr>
                <w:rFonts w:cs="Arial"/>
                <w:b/>
              </w:rPr>
            </w:pPr>
            <w:r w:rsidRPr="00C41061">
              <w:rPr>
                <w:rFonts w:cs="Arial"/>
                <w:b/>
              </w:rPr>
              <w:t xml:space="preserve">153. člen ZGO-1 – neskladna gradnja </w:t>
            </w:r>
          </w:p>
        </w:tc>
        <w:tc>
          <w:tcPr>
            <w:tcW w:w="1143" w:type="pct"/>
            <w:vMerge/>
            <w:tcBorders>
              <w:left w:val="single" w:sz="4" w:space="0" w:color="auto"/>
              <w:right w:val="single" w:sz="4" w:space="0" w:color="auto"/>
            </w:tcBorders>
          </w:tcPr>
          <w:p w14:paraId="0F84C5B1" w14:textId="77777777" w:rsidR="002D5165" w:rsidRPr="00C41061" w:rsidRDefault="002D5165" w:rsidP="00803811">
            <w:pPr>
              <w:spacing w:line="288" w:lineRule="auto"/>
              <w:rPr>
                <w:rFonts w:cs="Arial"/>
                <w:b/>
              </w:rPr>
            </w:pPr>
          </w:p>
        </w:tc>
      </w:tr>
      <w:tr w:rsidR="002D5165" w:rsidRPr="00C41061" w14:paraId="22189DB9" w14:textId="77777777" w:rsidTr="00423956">
        <w:trPr>
          <w:trHeight w:val="268"/>
        </w:trPr>
        <w:tc>
          <w:tcPr>
            <w:tcW w:w="1334" w:type="pct"/>
            <w:vMerge/>
            <w:tcBorders>
              <w:left w:val="single" w:sz="4" w:space="0" w:color="auto"/>
              <w:right w:val="single" w:sz="4" w:space="0" w:color="auto"/>
            </w:tcBorders>
          </w:tcPr>
          <w:p w14:paraId="7AB9B416"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413EADA6" w14:textId="77777777" w:rsidR="002D5165" w:rsidRPr="00C41061" w:rsidRDefault="002D5165" w:rsidP="00803811">
            <w:pPr>
              <w:spacing w:line="288" w:lineRule="auto"/>
              <w:rPr>
                <w:rFonts w:cs="Arial"/>
                <w:b/>
              </w:rPr>
            </w:pPr>
            <w:r w:rsidRPr="00C41061">
              <w:rPr>
                <w:rFonts w:cs="Arial"/>
                <w:b/>
              </w:rPr>
              <w:t>154. člen ZGO-1 – nevarna gradnja</w:t>
            </w:r>
          </w:p>
        </w:tc>
        <w:tc>
          <w:tcPr>
            <w:tcW w:w="1143" w:type="pct"/>
            <w:vMerge/>
            <w:tcBorders>
              <w:left w:val="single" w:sz="4" w:space="0" w:color="auto"/>
              <w:right w:val="single" w:sz="4" w:space="0" w:color="auto"/>
            </w:tcBorders>
          </w:tcPr>
          <w:p w14:paraId="1C98844F" w14:textId="77777777" w:rsidR="002D5165" w:rsidRPr="00C41061" w:rsidRDefault="002D5165" w:rsidP="00803811">
            <w:pPr>
              <w:spacing w:line="288" w:lineRule="auto"/>
              <w:rPr>
                <w:rFonts w:cs="Arial"/>
                <w:b/>
              </w:rPr>
            </w:pPr>
          </w:p>
        </w:tc>
      </w:tr>
      <w:tr w:rsidR="002D5165" w:rsidRPr="00C41061" w14:paraId="4BB99AC8" w14:textId="77777777" w:rsidTr="00423956">
        <w:trPr>
          <w:trHeight w:val="258"/>
        </w:trPr>
        <w:tc>
          <w:tcPr>
            <w:tcW w:w="1334" w:type="pct"/>
            <w:vMerge/>
            <w:tcBorders>
              <w:left w:val="single" w:sz="4" w:space="0" w:color="auto"/>
              <w:right w:val="single" w:sz="4" w:space="0" w:color="auto"/>
            </w:tcBorders>
          </w:tcPr>
          <w:p w14:paraId="25677F93"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0E95FB2E" w14:textId="77777777" w:rsidR="002D5165" w:rsidRPr="00C41061" w:rsidRDefault="002D5165" w:rsidP="00803811">
            <w:pPr>
              <w:spacing w:line="288" w:lineRule="auto"/>
              <w:rPr>
                <w:rFonts w:cs="Arial"/>
                <w:b/>
              </w:rPr>
            </w:pPr>
            <w:r w:rsidRPr="00C41061">
              <w:rPr>
                <w:rFonts w:cs="Arial"/>
                <w:b/>
              </w:rPr>
              <w:t>158. člen ZGO-1 – odklop od infrastrukturnih omrežij</w:t>
            </w:r>
          </w:p>
        </w:tc>
        <w:tc>
          <w:tcPr>
            <w:tcW w:w="1143" w:type="pct"/>
            <w:vMerge/>
            <w:tcBorders>
              <w:left w:val="single" w:sz="4" w:space="0" w:color="auto"/>
              <w:right w:val="single" w:sz="4" w:space="0" w:color="auto"/>
            </w:tcBorders>
          </w:tcPr>
          <w:p w14:paraId="2AD1BFD8" w14:textId="77777777" w:rsidR="002D5165" w:rsidRPr="00C41061" w:rsidRDefault="002D5165" w:rsidP="00803811">
            <w:pPr>
              <w:spacing w:line="288" w:lineRule="auto"/>
              <w:rPr>
                <w:rFonts w:cs="Arial"/>
                <w:b/>
              </w:rPr>
            </w:pPr>
          </w:p>
        </w:tc>
      </w:tr>
      <w:tr w:rsidR="002D5165" w:rsidRPr="00C41061" w14:paraId="6B52FF9C" w14:textId="77777777" w:rsidTr="00423956">
        <w:trPr>
          <w:trHeight w:val="268"/>
        </w:trPr>
        <w:tc>
          <w:tcPr>
            <w:tcW w:w="1334" w:type="pct"/>
            <w:vMerge/>
            <w:tcBorders>
              <w:left w:val="single" w:sz="4" w:space="0" w:color="auto"/>
              <w:right w:val="single" w:sz="4" w:space="0" w:color="auto"/>
            </w:tcBorders>
          </w:tcPr>
          <w:p w14:paraId="2A73D847"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393CEBAB" w14:textId="77777777" w:rsidR="002D5165" w:rsidRPr="00C41061" w:rsidRDefault="002D5165" w:rsidP="00803811">
            <w:pPr>
              <w:spacing w:line="288" w:lineRule="auto"/>
              <w:rPr>
                <w:rFonts w:cs="Arial"/>
                <w:b/>
              </w:rPr>
            </w:pPr>
            <w:r w:rsidRPr="00C41061">
              <w:rPr>
                <w:rFonts w:cs="Arial"/>
                <w:b/>
              </w:rPr>
              <w:t>160. člen ZGO-1 – označitev ukrepa</w:t>
            </w:r>
          </w:p>
        </w:tc>
        <w:tc>
          <w:tcPr>
            <w:tcW w:w="1143" w:type="pct"/>
            <w:vMerge/>
            <w:tcBorders>
              <w:left w:val="single" w:sz="4" w:space="0" w:color="auto"/>
              <w:right w:val="single" w:sz="4" w:space="0" w:color="auto"/>
            </w:tcBorders>
          </w:tcPr>
          <w:p w14:paraId="7129CAB9" w14:textId="77777777" w:rsidR="002D5165" w:rsidRPr="00C41061" w:rsidRDefault="002D5165" w:rsidP="00803811">
            <w:pPr>
              <w:spacing w:line="288" w:lineRule="auto"/>
              <w:rPr>
                <w:rFonts w:cs="Arial"/>
                <w:b/>
              </w:rPr>
            </w:pPr>
          </w:p>
        </w:tc>
      </w:tr>
      <w:tr w:rsidR="002D5165" w:rsidRPr="00C41061" w14:paraId="7C033A69" w14:textId="77777777" w:rsidTr="00423956">
        <w:trPr>
          <w:trHeight w:val="268"/>
        </w:trPr>
        <w:tc>
          <w:tcPr>
            <w:tcW w:w="1334" w:type="pct"/>
            <w:vMerge/>
            <w:tcBorders>
              <w:left w:val="single" w:sz="4" w:space="0" w:color="auto"/>
              <w:right w:val="single" w:sz="4" w:space="0" w:color="auto"/>
            </w:tcBorders>
          </w:tcPr>
          <w:p w14:paraId="6A24ECCB"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259D21F5" w14:textId="77777777" w:rsidR="002D5165" w:rsidRPr="00C41061" w:rsidRDefault="002D5165" w:rsidP="00803811">
            <w:pPr>
              <w:spacing w:line="288" w:lineRule="auto"/>
              <w:rPr>
                <w:rFonts w:cs="Arial"/>
                <w:b/>
              </w:rPr>
            </w:pPr>
            <w:r w:rsidRPr="00C41061">
              <w:rPr>
                <w:rFonts w:cs="Arial"/>
                <w:b/>
              </w:rPr>
              <w:t>161. člen ZGO-1 – zaseg</w:t>
            </w:r>
          </w:p>
        </w:tc>
        <w:tc>
          <w:tcPr>
            <w:tcW w:w="1143" w:type="pct"/>
            <w:vMerge/>
            <w:tcBorders>
              <w:left w:val="single" w:sz="4" w:space="0" w:color="auto"/>
              <w:right w:val="single" w:sz="4" w:space="0" w:color="auto"/>
            </w:tcBorders>
          </w:tcPr>
          <w:p w14:paraId="182C714C" w14:textId="77777777" w:rsidR="002D5165" w:rsidRPr="00C41061" w:rsidRDefault="002D5165" w:rsidP="00803811">
            <w:pPr>
              <w:spacing w:line="288" w:lineRule="auto"/>
              <w:rPr>
                <w:rFonts w:cs="Arial"/>
                <w:b/>
              </w:rPr>
            </w:pPr>
          </w:p>
        </w:tc>
      </w:tr>
      <w:tr w:rsidR="002D5165" w:rsidRPr="00C41061" w14:paraId="7764529E" w14:textId="77777777" w:rsidTr="00423956">
        <w:trPr>
          <w:trHeight w:val="268"/>
        </w:trPr>
        <w:tc>
          <w:tcPr>
            <w:tcW w:w="1334" w:type="pct"/>
            <w:vMerge/>
            <w:tcBorders>
              <w:left w:val="single" w:sz="4" w:space="0" w:color="auto"/>
              <w:right w:val="single" w:sz="4" w:space="0" w:color="auto"/>
            </w:tcBorders>
          </w:tcPr>
          <w:p w14:paraId="22E4CB21"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3E516391" w14:textId="77777777" w:rsidR="002D5165" w:rsidRPr="00C41061" w:rsidRDefault="002D5165" w:rsidP="00803811">
            <w:pPr>
              <w:spacing w:line="288" w:lineRule="auto"/>
              <w:rPr>
                <w:rFonts w:cs="Arial"/>
                <w:b/>
              </w:rPr>
            </w:pPr>
            <w:r w:rsidRPr="00C41061">
              <w:rPr>
                <w:rFonts w:cs="Arial"/>
                <w:b/>
              </w:rPr>
              <w:t>4. odstavek 148. člena ZGO-1 – obnova postopka izdaje GD</w:t>
            </w:r>
          </w:p>
        </w:tc>
        <w:tc>
          <w:tcPr>
            <w:tcW w:w="1143" w:type="pct"/>
            <w:vMerge/>
            <w:tcBorders>
              <w:left w:val="single" w:sz="4" w:space="0" w:color="auto"/>
              <w:right w:val="single" w:sz="4" w:space="0" w:color="auto"/>
            </w:tcBorders>
          </w:tcPr>
          <w:p w14:paraId="53657C74" w14:textId="77777777" w:rsidR="002D5165" w:rsidRPr="00C41061" w:rsidRDefault="002D5165" w:rsidP="00803811">
            <w:pPr>
              <w:spacing w:line="288" w:lineRule="auto"/>
              <w:rPr>
                <w:rFonts w:cs="Arial"/>
                <w:b/>
              </w:rPr>
            </w:pPr>
          </w:p>
        </w:tc>
      </w:tr>
      <w:tr w:rsidR="002D5165" w:rsidRPr="00C41061" w14:paraId="24408604" w14:textId="77777777" w:rsidTr="00423956">
        <w:trPr>
          <w:trHeight w:val="268"/>
        </w:trPr>
        <w:tc>
          <w:tcPr>
            <w:tcW w:w="1334" w:type="pct"/>
            <w:vMerge/>
            <w:tcBorders>
              <w:left w:val="single" w:sz="4" w:space="0" w:color="auto"/>
              <w:right w:val="single" w:sz="4" w:space="0" w:color="auto"/>
            </w:tcBorders>
          </w:tcPr>
          <w:p w14:paraId="5EC2677D"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63091C6C" w14:textId="77777777" w:rsidR="002D5165" w:rsidRPr="00C41061" w:rsidRDefault="002D5165" w:rsidP="00803811">
            <w:pPr>
              <w:spacing w:line="288" w:lineRule="auto"/>
              <w:rPr>
                <w:rFonts w:cs="Arial"/>
                <w:b/>
              </w:rPr>
            </w:pPr>
            <w:r w:rsidRPr="00C41061">
              <w:rPr>
                <w:rFonts w:cs="Arial"/>
                <w:b/>
              </w:rPr>
              <w:t>Odločba ZUN</w:t>
            </w:r>
          </w:p>
        </w:tc>
        <w:tc>
          <w:tcPr>
            <w:tcW w:w="1143" w:type="pct"/>
            <w:vMerge/>
            <w:tcBorders>
              <w:left w:val="single" w:sz="4" w:space="0" w:color="auto"/>
              <w:right w:val="single" w:sz="4" w:space="0" w:color="auto"/>
            </w:tcBorders>
          </w:tcPr>
          <w:p w14:paraId="6F94384B" w14:textId="77777777" w:rsidR="002D5165" w:rsidRPr="00C41061" w:rsidRDefault="002D5165" w:rsidP="00803811">
            <w:pPr>
              <w:spacing w:line="288" w:lineRule="auto"/>
              <w:rPr>
                <w:rFonts w:cs="Arial"/>
                <w:b/>
              </w:rPr>
            </w:pPr>
          </w:p>
        </w:tc>
      </w:tr>
      <w:tr w:rsidR="002D5165" w:rsidRPr="00C41061" w14:paraId="12EE98DA" w14:textId="77777777" w:rsidTr="00423956">
        <w:trPr>
          <w:trHeight w:val="291"/>
        </w:trPr>
        <w:tc>
          <w:tcPr>
            <w:tcW w:w="1334" w:type="pct"/>
            <w:vMerge/>
            <w:tcBorders>
              <w:left w:val="single" w:sz="4" w:space="0" w:color="auto"/>
              <w:right w:val="single" w:sz="4" w:space="0" w:color="auto"/>
            </w:tcBorders>
          </w:tcPr>
          <w:p w14:paraId="5A62092A"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7E06758F" w14:textId="77777777" w:rsidR="002D5165" w:rsidRPr="00C41061" w:rsidRDefault="002D5165" w:rsidP="00803811">
            <w:pPr>
              <w:spacing w:line="288" w:lineRule="auto"/>
              <w:rPr>
                <w:rFonts w:cs="Arial"/>
                <w:b/>
              </w:rPr>
            </w:pPr>
            <w:r w:rsidRPr="00C41061">
              <w:rPr>
                <w:rFonts w:cs="Arial"/>
                <w:b/>
              </w:rPr>
              <w:t>Odločba ZGO</w:t>
            </w:r>
          </w:p>
        </w:tc>
        <w:tc>
          <w:tcPr>
            <w:tcW w:w="1143" w:type="pct"/>
            <w:vMerge/>
            <w:tcBorders>
              <w:left w:val="single" w:sz="4" w:space="0" w:color="auto"/>
              <w:right w:val="single" w:sz="4" w:space="0" w:color="auto"/>
            </w:tcBorders>
          </w:tcPr>
          <w:p w14:paraId="58D8DEF7" w14:textId="77777777" w:rsidR="002D5165" w:rsidRPr="00C41061" w:rsidRDefault="002D5165" w:rsidP="00803811">
            <w:pPr>
              <w:spacing w:line="288" w:lineRule="auto"/>
              <w:rPr>
                <w:rFonts w:cs="Arial"/>
                <w:b/>
              </w:rPr>
            </w:pPr>
          </w:p>
        </w:tc>
      </w:tr>
      <w:tr w:rsidR="002D5165" w:rsidRPr="00C41061" w14:paraId="51AC63B0" w14:textId="77777777" w:rsidTr="00423956">
        <w:trPr>
          <w:trHeight w:val="291"/>
        </w:trPr>
        <w:tc>
          <w:tcPr>
            <w:tcW w:w="1334" w:type="pct"/>
            <w:vMerge/>
            <w:tcBorders>
              <w:left w:val="single" w:sz="4" w:space="0" w:color="auto"/>
              <w:right w:val="single" w:sz="4" w:space="0" w:color="auto"/>
            </w:tcBorders>
          </w:tcPr>
          <w:p w14:paraId="666AA4FB"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24481D75" w14:textId="77777777" w:rsidR="002D5165" w:rsidRPr="00C41061" w:rsidRDefault="002D5165" w:rsidP="00803811">
            <w:pPr>
              <w:spacing w:line="288" w:lineRule="auto"/>
              <w:rPr>
                <w:rFonts w:cs="Arial"/>
                <w:b/>
              </w:rPr>
            </w:pPr>
            <w:r w:rsidRPr="00C41061">
              <w:rPr>
                <w:rFonts w:cs="Arial"/>
                <w:b/>
              </w:rPr>
              <w:t>82. člen GZ – nelegalni objekt</w:t>
            </w:r>
          </w:p>
        </w:tc>
        <w:tc>
          <w:tcPr>
            <w:tcW w:w="1143" w:type="pct"/>
            <w:vMerge/>
            <w:tcBorders>
              <w:left w:val="single" w:sz="4" w:space="0" w:color="auto"/>
              <w:right w:val="single" w:sz="4" w:space="0" w:color="auto"/>
            </w:tcBorders>
          </w:tcPr>
          <w:p w14:paraId="7D9ED709" w14:textId="77777777" w:rsidR="002D5165" w:rsidRPr="00C41061" w:rsidRDefault="002D5165" w:rsidP="00803811">
            <w:pPr>
              <w:spacing w:line="288" w:lineRule="auto"/>
              <w:rPr>
                <w:rFonts w:cs="Arial"/>
                <w:b/>
              </w:rPr>
            </w:pPr>
          </w:p>
        </w:tc>
      </w:tr>
      <w:tr w:rsidR="002D5165" w:rsidRPr="00C41061" w14:paraId="0B2BF209" w14:textId="77777777" w:rsidTr="00423956">
        <w:trPr>
          <w:trHeight w:val="291"/>
        </w:trPr>
        <w:tc>
          <w:tcPr>
            <w:tcW w:w="1334" w:type="pct"/>
            <w:vMerge/>
            <w:tcBorders>
              <w:left w:val="single" w:sz="4" w:space="0" w:color="auto"/>
              <w:right w:val="single" w:sz="4" w:space="0" w:color="auto"/>
            </w:tcBorders>
          </w:tcPr>
          <w:p w14:paraId="5D7934AC"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0DE68D3E" w14:textId="77777777" w:rsidR="002D5165" w:rsidRPr="00C41061" w:rsidRDefault="002D5165" w:rsidP="00803811">
            <w:pPr>
              <w:spacing w:line="288" w:lineRule="auto"/>
              <w:rPr>
                <w:rFonts w:cs="Arial"/>
                <w:b/>
              </w:rPr>
            </w:pPr>
            <w:r w:rsidRPr="00C41061">
              <w:rPr>
                <w:rFonts w:cs="Arial"/>
                <w:b/>
              </w:rPr>
              <w:t>83. člen GZ – neskladni objekt</w:t>
            </w:r>
          </w:p>
        </w:tc>
        <w:tc>
          <w:tcPr>
            <w:tcW w:w="1143" w:type="pct"/>
            <w:vMerge/>
            <w:tcBorders>
              <w:left w:val="single" w:sz="4" w:space="0" w:color="auto"/>
              <w:right w:val="single" w:sz="4" w:space="0" w:color="auto"/>
            </w:tcBorders>
          </w:tcPr>
          <w:p w14:paraId="60C5466F" w14:textId="77777777" w:rsidR="002D5165" w:rsidRPr="00C41061" w:rsidRDefault="002D5165" w:rsidP="00803811">
            <w:pPr>
              <w:spacing w:line="288" w:lineRule="auto"/>
              <w:rPr>
                <w:rFonts w:cs="Arial"/>
                <w:b/>
              </w:rPr>
            </w:pPr>
          </w:p>
        </w:tc>
      </w:tr>
      <w:tr w:rsidR="002D5165" w:rsidRPr="00C41061" w14:paraId="6C9DB6BB" w14:textId="77777777" w:rsidTr="00423956">
        <w:trPr>
          <w:trHeight w:val="291"/>
        </w:trPr>
        <w:tc>
          <w:tcPr>
            <w:tcW w:w="1334" w:type="pct"/>
            <w:vMerge/>
            <w:tcBorders>
              <w:left w:val="single" w:sz="4" w:space="0" w:color="auto"/>
              <w:right w:val="single" w:sz="4" w:space="0" w:color="auto"/>
            </w:tcBorders>
          </w:tcPr>
          <w:p w14:paraId="2FF0F15A"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4967D85F" w14:textId="77777777" w:rsidR="002D5165" w:rsidRPr="00C41061" w:rsidRDefault="002D5165" w:rsidP="00803811">
            <w:pPr>
              <w:spacing w:line="288" w:lineRule="auto"/>
              <w:rPr>
                <w:rFonts w:cs="Arial"/>
                <w:b/>
              </w:rPr>
            </w:pPr>
            <w:r w:rsidRPr="00C41061">
              <w:rPr>
                <w:rFonts w:cs="Arial"/>
                <w:b/>
              </w:rPr>
              <w:t>85. člen GZ – nevarni objekt</w:t>
            </w:r>
          </w:p>
        </w:tc>
        <w:tc>
          <w:tcPr>
            <w:tcW w:w="1143" w:type="pct"/>
            <w:vMerge/>
            <w:tcBorders>
              <w:left w:val="single" w:sz="4" w:space="0" w:color="auto"/>
              <w:right w:val="single" w:sz="4" w:space="0" w:color="auto"/>
            </w:tcBorders>
          </w:tcPr>
          <w:p w14:paraId="2FE483B6" w14:textId="77777777" w:rsidR="002D5165" w:rsidRPr="00C41061" w:rsidRDefault="002D5165" w:rsidP="00803811">
            <w:pPr>
              <w:spacing w:line="288" w:lineRule="auto"/>
              <w:rPr>
                <w:rFonts w:cs="Arial"/>
                <w:b/>
              </w:rPr>
            </w:pPr>
          </w:p>
        </w:tc>
      </w:tr>
      <w:tr w:rsidR="002D5165" w:rsidRPr="00C41061" w14:paraId="6D3A035F" w14:textId="77777777" w:rsidTr="00423956">
        <w:trPr>
          <w:trHeight w:val="291"/>
        </w:trPr>
        <w:tc>
          <w:tcPr>
            <w:tcW w:w="1334" w:type="pct"/>
            <w:vMerge/>
            <w:tcBorders>
              <w:left w:val="single" w:sz="4" w:space="0" w:color="auto"/>
              <w:right w:val="single" w:sz="4" w:space="0" w:color="auto"/>
            </w:tcBorders>
          </w:tcPr>
          <w:p w14:paraId="79780710"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right w:val="single" w:sz="4" w:space="0" w:color="auto"/>
            </w:tcBorders>
            <w:shd w:val="clear" w:color="auto" w:fill="auto"/>
          </w:tcPr>
          <w:p w14:paraId="0CB3D6A5" w14:textId="77777777" w:rsidR="002D5165" w:rsidRPr="00C41061" w:rsidRDefault="002D5165" w:rsidP="00803811">
            <w:pPr>
              <w:spacing w:line="288" w:lineRule="auto"/>
              <w:rPr>
                <w:rFonts w:cs="Arial"/>
                <w:b/>
              </w:rPr>
            </w:pPr>
            <w:r w:rsidRPr="00C41061">
              <w:rPr>
                <w:rFonts w:cs="Arial"/>
                <w:b/>
              </w:rPr>
              <w:t>1. točka 1. odstavka 93. člena GZ – odklop od infrastrukturnih omrežij</w:t>
            </w:r>
          </w:p>
        </w:tc>
        <w:tc>
          <w:tcPr>
            <w:tcW w:w="1143" w:type="pct"/>
            <w:vMerge/>
            <w:tcBorders>
              <w:left w:val="single" w:sz="4" w:space="0" w:color="auto"/>
              <w:right w:val="single" w:sz="4" w:space="0" w:color="auto"/>
            </w:tcBorders>
          </w:tcPr>
          <w:p w14:paraId="6A3E25B8" w14:textId="77777777" w:rsidR="002D5165" w:rsidRPr="00C41061" w:rsidRDefault="002D5165" w:rsidP="00803811">
            <w:pPr>
              <w:spacing w:line="288" w:lineRule="auto"/>
              <w:rPr>
                <w:rFonts w:cs="Arial"/>
                <w:b/>
              </w:rPr>
            </w:pPr>
          </w:p>
        </w:tc>
      </w:tr>
      <w:tr w:rsidR="002D5165" w:rsidRPr="00C41061" w14:paraId="7E714810" w14:textId="77777777" w:rsidTr="00423956">
        <w:trPr>
          <w:trHeight w:val="364"/>
        </w:trPr>
        <w:tc>
          <w:tcPr>
            <w:tcW w:w="1334" w:type="pct"/>
            <w:vMerge/>
            <w:tcBorders>
              <w:left w:val="single" w:sz="4" w:space="0" w:color="auto"/>
              <w:bottom w:val="nil"/>
              <w:right w:val="single" w:sz="4" w:space="0" w:color="auto"/>
            </w:tcBorders>
          </w:tcPr>
          <w:p w14:paraId="65A03331"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nil"/>
              <w:right w:val="single" w:sz="4" w:space="0" w:color="auto"/>
            </w:tcBorders>
            <w:shd w:val="clear" w:color="auto" w:fill="auto"/>
          </w:tcPr>
          <w:p w14:paraId="4DD8DD5B" w14:textId="77777777" w:rsidR="002D5165" w:rsidRPr="00C41061" w:rsidRDefault="002D5165" w:rsidP="00803811">
            <w:pPr>
              <w:spacing w:line="288" w:lineRule="auto"/>
              <w:rPr>
                <w:rFonts w:cs="Arial"/>
                <w:b/>
              </w:rPr>
            </w:pPr>
            <w:r w:rsidRPr="00C41061">
              <w:rPr>
                <w:rFonts w:cs="Arial"/>
                <w:b/>
              </w:rPr>
              <w:t>96. člen GZ – označitev inšpekcijskega ukrepa</w:t>
            </w:r>
          </w:p>
        </w:tc>
        <w:tc>
          <w:tcPr>
            <w:tcW w:w="1143" w:type="pct"/>
            <w:vMerge/>
            <w:tcBorders>
              <w:left w:val="single" w:sz="4" w:space="0" w:color="auto"/>
              <w:bottom w:val="nil"/>
              <w:right w:val="single" w:sz="4" w:space="0" w:color="auto"/>
            </w:tcBorders>
          </w:tcPr>
          <w:p w14:paraId="13B0BDE2" w14:textId="77777777" w:rsidR="002D5165" w:rsidRPr="00C41061" w:rsidRDefault="002D5165" w:rsidP="00803811">
            <w:pPr>
              <w:spacing w:line="288" w:lineRule="auto"/>
              <w:rPr>
                <w:rFonts w:cs="Arial"/>
                <w:b/>
              </w:rPr>
            </w:pPr>
          </w:p>
        </w:tc>
      </w:tr>
      <w:tr w:rsidR="002D5165" w:rsidRPr="00C41061" w14:paraId="6B7AEFB9" w14:textId="77777777" w:rsidTr="00423956">
        <w:trPr>
          <w:trHeight w:val="309"/>
        </w:trPr>
        <w:tc>
          <w:tcPr>
            <w:tcW w:w="1334" w:type="pct"/>
            <w:vMerge w:val="restart"/>
            <w:tcBorders>
              <w:top w:val="single" w:sz="4" w:space="0" w:color="auto"/>
              <w:left w:val="single" w:sz="4" w:space="0" w:color="auto"/>
              <w:right w:val="single" w:sz="4" w:space="0" w:color="auto"/>
            </w:tcBorders>
            <w:shd w:val="clear" w:color="auto" w:fill="auto"/>
          </w:tcPr>
          <w:p w14:paraId="5AE67A28" w14:textId="77777777" w:rsidR="002D5165" w:rsidRPr="00C41061" w:rsidRDefault="002D5165" w:rsidP="00803811">
            <w:pPr>
              <w:spacing w:line="288" w:lineRule="auto"/>
              <w:rPr>
                <w:rFonts w:cs="Arial"/>
                <w:b/>
              </w:rPr>
            </w:pPr>
            <w:r w:rsidRPr="00C41061">
              <w:rPr>
                <w:rFonts w:cs="Arial"/>
                <w:b/>
              </w:rPr>
              <w:t>Nadzorovanje izpolnjevanja z zakonom določenih bistvenih zahtev glede lastnosti objektov v vseh fazah gradnje objektov ter zagotavljanje izpolnjevanja predpisanih pogojev in kakovosti dela pri opravljanju dejavnosti v zvezi z graditvijo objektov</w:t>
            </w: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56E9438C" w14:textId="77777777" w:rsidR="002D5165" w:rsidRPr="00C41061" w:rsidRDefault="002D5165" w:rsidP="00803811">
            <w:pPr>
              <w:spacing w:line="288" w:lineRule="auto"/>
              <w:rPr>
                <w:rFonts w:cs="Arial"/>
                <w:b/>
              </w:rPr>
            </w:pPr>
            <w:r w:rsidRPr="00C41061">
              <w:rPr>
                <w:rFonts w:cs="Arial"/>
                <w:b/>
              </w:rPr>
              <w:t>4. točka prvega odstavka 150. člena ZGO-1 (prepoved vgradnje)</w:t>
            </w:r>
          </w:p>
        </w:tc>
        <w:tc>
          <w:tcPr>
            <w:tcW w:w="1143" w:type="pct"/>
            <w:vMerge w:val="restart"/>
            <w:tcBorders>
              <w:top w:val="single" w:sz="4" w:space="0" w:color="auto"/>
              <w:left w:val="single" w:sz="4" w:space="0" w:color="auto"/>
              <w:right w:val="single" w:sz="4" w:space="0" w:color="auto"/>
            </w:tcBorders>
            <w:shd w:val="clear" w:color="auto" w:fill="auto"/>
            <w:noWrap/>
          </w:tcPr>
          <w:p w14:paraId="4DD124BB" w14:textId="77777777" w:rsidR="002D5165" w:rsidRPr="00C41061" w:rsidRDefault="002D5165" w:rsidP="00803811">
            <w:pPr>
              <w:spacing w:line="288" w:lineRule="auto"/>
              <w:rPr>
                <w:rFonts w:cs="Arial"/>
                <w:b/>
              </w:rPr>
            </w:pPr>
            <w:r w:rsidRPr="00C41061">
              <w:rPr>
                <w:rFonts w:cs="Arial"/>
                <w:b/>
              </w:rPr>
              <w:t>G2 – bistvene zahteve in izpolnjevanje pogojev</w:t>
            </w:r>
          </w:p>
        </w:tc>
      </w:tr>
      <w:tr w:rsidR="002D5165" w:rsidRPr="00C41061" w14:paraId="5D9C8F92" w14:textId="77777777" w:rsidTr="00423956">
        <w:trPr>
          <w:trHeight w:val="578"/>
        </w:trPr>
        <w:tc>
          <w:tcPr>
            <w:tcW w:w="1334" w:type="pct"/>
            <w:vMerge/>
            <w:tcBorders>
              <w:left w:val="single" w:sz="4" w:space="0" w:color="auto"/>
              <w:right w:val="single" w:sz="4" w:space="0" w:color="auto"/>
            </w:tcBorders>
            <w:shd w:val="clear" w:color="auto" w:fill="auto"/>
          </w:tcPr>
          <w:p w14:paraId="664B8B95"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7B36CB3C" w14:textId="77777777" w:rsidR="002D5165" w:rsidRPr="00C41061" w:rsidRDefault="002D5165" w:rsidP="00803811">
            <w:pPr>
              <w:spacing w:line="288" w:lineRule="auto"/>
              <w:rPr>
                <w:rFonts w:cs="Arial"/>
                <w:b/>
              </w:rPr>
            </w:pPr>
            <w:r w:rsidRPr="00C41061">
              <w:rPr>
                <w:rFonts w:cs="Arial"/>
                <w:b/>
              </w:rPr>
              <w:t>1. ali 2. točka prvega odstavka 150. člena ZGO-1 (odprava nepravilnosti oziroma ustavitev gradnje)</w:t>
            </w:r>
          </w:p>
        </w:tc>
        <w:tc>
          <w:tcPr>
            <w:tcW w:w="1143" w:type="pct"/>
            <w:vMerge/>
            <w:tcBorders>
              <w:left w:val="single" w:sz="4" w:space="0" w:color="auto"/>
              <w:right w:val="single" w:sz="4" w:space="0" w:color="auto"/>
            </w:tcBorders>
            <w:shd w:val="clear" w:color="auto" w:fill="auto"/>
            <w:noWrap/>
          </w:tcPr>
          <w:p w14:paraId="001FC386" w14:textId="77777777" w:rsidR="002D5165" w:rsidRPr="00C41061" w:rsidRDefault="002D5165" w:rsidP="00803811">
            <w:pPr>
              <w:spacing w:line="288" w:lineRule="auto"/>
              <w:rPr>
                <w:rFonts w:cs="Arial"/>
                <w:b/>
              </w:rPr>
            </w:pPr>
          </w:p>
        </w:tc>
      </w:tr>
      <w:tr w:rsidR="002D5165" w:rsidRPr="00C41061" w14:paraId="1C5BC49D" w14:textId="77777777" w:rsidTr="00423956">
        <w:trPr>
          <w:trHeight w:val="551"/>
        </w:trPr>
        <w:tc>
          <w:tcPr>
            <w:tcW w:w="1334" w:type="pct"/>
            <w:vMerge/>
            <w:tcBorders>
              <w:left w:val="single" w:sz="4" w:space="0" w:color="auto"/>
              <w:right w:val="single" w:sz="4" w:space="0" w:color="auto"/>
            </w:tcBorders>
            <w:shd w:val="clear" w:color="auto" w:fill="auto"/>
          </w:tcPr>
          <w:p w14:paraId="5A3CAE1A"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64F01068" w14:textId="77777777" w:rsidR="002D5165" w:rsidRPr="00C41061" w:rsidRDefault="002D5165" w:rsidP="00803811">
            <w:pPr>
              <w:spacing w:line="288" w:lineRule="auto"/>
              <w:rPr>
                <w:rFonts w:cs="Arial"/>
                <w:b/>
              </w:rPr>
            </w:pPr>
            <w:r w:rsidRPr="00C41061">
              <w:rPr>
                <w:rFonts w:cs="Arial"/>
                <w:b/>
              </w:rPr>
              <w:t>80. člen GZ (prijava začetka gradnje in izpolnjevanje bistvenih zahtev)</w:t>
            </w:r>
          </w:p>
        </w:tc>
        <w:tc>
          <w:tcPr>
            <w:tcW w:w="1143" w:type="pct"/>
            <w:vMerge/>
            <w:tcBorders>
              <w:left w:val="single" w:sz="4" w:space="0" w:color="auto"/>
              <w:right w:val="single" w:sz="4" w:space="0" w:color="auto"/>
            </w:tcBorders>
            <w:shd w:val="clear" w:color="auto" w:fill="auto"/>
            <w:noWrap/>
          </w:tcPr>
          <w:p w14:paraId="68B25460" w14:textId="77777777" w:rsidR="002D5165" w:rsidRPr="00C41061" w:rsidRDefault="002D5165" w:rsidP="00803811">
            <w:pPr>
              <w:spacing w:line="288" w:lineRule="auto"/>
              <w:rPr>
                <w:rFonts w:cs="Arial"/>
                <w:b/>
              </w:rPr>
            </w:pPr>
          </w:p>
        </w:tc>
      </w:tr>
      <w:tr w:rsidR="002D5165" w:rsidRPr="00C41061" w14:paraId="24D2044A" w14:textId="77777777" w:rsidTr="00423956">
        <w:trPr>
          <w:trHeight w:val="260"/>
        </w:trPr>
        <w:tc>
          <w:tcPr>
            <w:tcW w:w="1334" w:type="pct"/>
            <w:vMerge/>
            <w:tcBorders>
              <w:left w:val="single" w:sz="4" w:space="0" w:color="auto"/>
              <w:right w:val="single" w:sz="4" w:space="0" w:color="auto"/>
            </w:tcBorders>
            <w:shd w:val="clear" w:color="auto" w:fill="auto"/>
          </w:tcPr>
          <w:p w14:paraId="0792776E"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18FC79E0" w14:textId="77777777" w:rsidR="002D5165" w:rsidRPr="00C41061" w:rsidRDefault="002D5165" w:rsidP="00803811">
            <w:pPr>
              <w:spacing w:line="288" w:lineRule="auto"/>
              <w:rPr>
                <w:rFonts w:cs="Arial"/>
                <w:b/>
              </w:rPr>
            </w:pPr>
            <w:r w:rsidRPr="00C41061">
              <w:rPr>
                <w:rFonts w:cs="Arial"/>
                <w:b/>
              </w:rPr>
              <w:t>81. člen GZ (prepoved vgrajevanja gradbenih proizvodov)</w:t>
            </w:r>
          </w:p>
        </w:tc>
        <w:tc>
          <w:tcPr>
            <w:tcW w:w="1143" w:type="pct"/>
            <w:vMerge/>
            <w:tcBorders>
              <w:left w:val="single" w:sz="4" w:space="0" w:color="auto"/>
              <w:right w:val="single" w:sz="4" w:space="0" w:color="auto"/>
            </w:tcBorders>
            <w:shd w:val="clear" w:color="auto" w:fill="auto"/>
            <w:noWrap/>
          </w:tcPr>
          <w:p w14:paraId="28DC41B8" w14:textId="77777777" w:rsidR="002D5165" w:rsidRPr="00C41061" w:rsidRDefault="002D5165" w:rsidP="00803811">
            <w:pPr>
              <w:spacing w:line="288" w:lineRule="auto"/>
              <w:rPr>
                <w:rFonts w:cs="Arial"/>
                <w:b/>
              </w:rPr>
            </w:pPr>
          </w:p>
        </w:tc>
      </w:tr>
      <w:tr w:rsidR="002D5165" w:rsidRPr="00C41061" w14:paraId="49D70D00" w14:textId="77777777" w:rsidTr="00423956">
        <w:trPr>
          <w:trHeight w:val="522"/>
        </w:trPr>
        <w:tc>
          <w:tcPr>
            <w:tcW w:w="1334" w:type="pct"/>
            <w:vMerge/>
            <w:tcBorders>
              <w:left w:val="single" w:sz="4" w:space="0" w:color="auto"/>
              <w:right w:val="single" w:sz="4" w:space="0" w:color="auto"/>
            </w:tcBorders>
            <w:shd w:val="clear" w:color="auto" w:fill="auto"/>
          </w:tcPr>
          <w:p w14:paraId="27FB598F"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70A79225" w14:textId="77777777" w:rsidR="002D5165" w:rsidRPr="00C41061" w:rsidRDefault="002D5165" w:rsidP="00803811">
            <w:pPr>
              <w:spacing w:line="288" w:lineRule="auto"/>
              <w:rPr>
                <w:rFonts w:cs="Arial"/>
                <w:b/>
              </w:rPr>
            </w:pPr>
            <w:r w:rsidRPr="00C41061">
              <w:rPr>
                <w:rFonts w:cs="Arial"/>
                <w:b/>
              </w:rPr>
              <w:t>86. člen GZ (odprava nepravilnosti pri izvajanju gradnje ali pri obstoječem objektu)</w:t>
            </w:r>
          </w:p>
        </w:tc>
        <w:tc>
          <w:tcPr>
            <w:tcW w:w="1143" w:type="pct"/>
            <w:vMerge/>
            <w:tcBorders>
              <w:left w:val="single" w:sz="4" w:space="0" w:color="auto"/>
              <w:right w:val="single" w:sz="4" w:space="0" w:color="auto"/>
            </w:tcBorders>
            <w:shd w:val="clear" w:color="auto" w:fill="auto"/>
            <w:noWrap/>
          </w:tcPr>
          <w:p w14:paraId="679E956B" w14:textId="77777777" w:rsidR="002D5165" w:rsidRPr="00C41061" w:rsidRDefault="002D5165" w:rsidP="00803811">
            <w:pPr>
              <w:spacing w:line="288" w:lineRule="auto"/>
              <w:rPr>
                <w:rFonts w:cs="Arial"/>
                <w:b/>
              </w:rPr>
            </w:pPr>
          </w:p>
        </w:tc>
      </w:tr>
      <w:tr w:rsidR="002D5165" w:rsidRPr="00C41061" w14:paraId="0304E20B" w14:textId="77777777" w:rsidTr="00423956">
        <w:trPr>
          <w:trHeight w:val="294"/>
        </w:trPr>
        <w:tc>
          <w:tcPr>
            <w:tcW w:w="1334" w:type="pct"/>
            <w:vMerge/>
            <w:tcBorders>
              <w:left w:val="single" w:sz="4" w:space="0" w:color="auto"/>
              <w:right w:val="single" w:sz="4" w:space="0" w:color="auto"/>
            </w:tcBorders>
            <w:shd w:val="clear" w:color="auto" w:fill="auto"/>
          </w:tcPr>
          <w:p w14:paraId="5A1A9EC0"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4A491F37" w14:textId="77777777" w:rsidR="002D5165" w:rsidRPr="00C41061" w:rsidRDefault="002D5165" w:rsidP="00803811">
            <w:pPr>
              <w:spacing w:line="288" w:lineRule="auto"/>
              <w:rPr>
                <w:rFonts w:cs="Arial"/>
                <w:b/>
              </w:rPr>
            </w:pPr>
            <w:r w:rsidRPr="00C41061">
              <w:rPr>
                <w:rFonts w:cs="Arial"/>
                <w:b/>
              </w:rPr>
              <w:t xml:space="preserve">Zakon o urejanju prostora (ZUreP-2) </w:t>
            </w:r>
          </w:p>
        </w:tc>
        <w:tc>
          <w:tcPr>
            <w:tcW w:w="1143" w:type="pct"/>
            <w:vMerge/>
            <w:tcBorders>
              <w:left w:val="single" w:sz="4" w:space="0" w:color="auto"/>
              <w:right w:val="single" w:sz="4" w:space="0" w:color="auto"/>
            </w:tcBorders>
            <w:shd w:val="clear" w:color="auto" w:fill="auto"/>
            <w:noWrap/>
          </w:tcPr>
          <w:p w14:paraId="723F574C" w14:textId="77777777" w:rsidR="002D5165" w:rsidRPr="00C41061" w:rsidRDefault="002D5165" w:rsidP="00803811">
            <w:pPr>
              <w:spacing w:line="288" w:lineRule="auto"/>
              <w:rPr>
                <w:rFonts w:cs="Arial"/>
                <w:b/>
              </w:rPr>
            </w:pPr>
          </w:p>
        </w:tc>
      </w:tr>
      <w:tr w:rsidR="002D5165" w:rsidRPr="00C41061" w14:paraId="716CA12F" w14:textId="77777777" w:rsidTr="00423956">
        <w:trPr>
          <w:trHeight w:val="376"/>
        </w:trPr>
        <w:tc>
          <w:tcPr>
            <w:tcW w:w="1334" w:type="pct"/>
            <w:vMerge/>
            <w:tcBorders>
              <w:left w:val="single" w:sz="4" w:space="0" w:color="auto"/>
              <w:bottom w:val="single" w:sz="4" w:space="0" w:color="auto"/>
              <w:right w:val="single" w:sz="4" w:space="0" w:color="auto"/>
            </w:tcBorders>
            <w:shd w:val="clear" w:color="auto" w:fill="auto"/>
          </w:tcPr>
          <w:p w14:paraId="6D6074F8"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2874380C" w14:textId="77777777" w:rsidR="002D5165" w:rsidRPr="00C41061" w:rsidRDefault="002D5165" w:rsidP="00803811">
            <w:pPr>
              <w:spacing w:line="288" w:lineRule="auto"/>
              <w:rPr>
                <w:rFonts w:cs="Arial"/>
                <w:b/>
              </w:rPr>
            </w:pPr>
            <w:r w:rsidRPr="00C41061">
              <w:rPr>
                <w:rFonts w:cs="Arial"/>
                <w:b/>
              </w:rPr>
              <w:t>Zakon o arhitekturni in inženirski dejavnosti (ZAID)</w:t>
            </w:r>
          </w:p>
        </w:tc>
        <w:tc>
          <w:tcPr>
            <w:tcW w:w="1143" w:type="pct"/>
            <w:vMerge/>
            <w:tcBorders>
              <w:left w:val="single" w:sz="4" w:space="0" w:color="auto"/>
              <w:bottom w:val="single" w:sz="4" w:space="0" w:color="auto"/>
              <w:right w:val="single" w:sz="4" w:space="0" w:color="auto"/>
            </w:tcBorders>
            <w:shd w:val="clear" w:color="auto" w:fill="auto"/>
            <w:noWrap/>
          </w:tcPr>
          <w:p w14:paraId="0D96E8C6" w14:textId="77777777" w:rsidR="002D5165" w:rsidRPr="00C41061" w:rsidRDefault="002D5165" w:rsidP="00803811">
            <w:pPr>
              <w:spacing w:line="288" w:lineRule="auto"/>
              <w:rPr>
                <w:rFonts w:cs="Arial"/>
                <w:b/>
              </w:rPr>
            </w:pPr>
          </w:p>
        </w:tc>
      </w:tr>
      <w:tr w:rsidR="002D5165" w:rsidRPr="00C41061" w14:paraId="1A8748BE" w14:textId="77777777" w:rsidTr="00423956">
        <w:trPr>
          <w:trHeight w:val="453"/>
        </w:trPr>
        <w:tc>
          <w:tcPr>
            <w:tcW w:w="1334" w:type="pct"/>
            <w:vMerge w:val="restart"/>
            <w:tcBorders>
              <w:top w:val="single" w:sz="4" w:space="0" w:color="auto"/>
              <w:left w:val="single" w:sz="4" w:space="0" w:color="auto"/>
              <w:right w:val="single" w:sz="4" w:space="0" w:color="auto"/>
            </w:tcBorders>
            <w:shd w:val="clear" w:color="auto" w:fill="auto"/>
          </w:tcPr>
          <w:p w14:paraId="6F707D2F" w14:textId="77777777" w:rsidR="002D5165" w:rsidRPr="00C41061" w:rsidRDefault="002D5165" w:rsidP="00803811">
            <w:pPr>
              <w:spacing w:line="288" w:lineRule="auto"/>
              <w:rPr>
                <w:rFonts w:cs="Arial"/>
                <w:b/>
              </w:rPr>
            </w:pPr>
            <w:r w:rsidRPr="00C41061">
              <w:rPr>
                <w:rFonts w:cs="Arial"/>
                <w:b/>
              </w:rPr>
              <w:t>Preprečevanje uporabe objektov brez predpisanih dovoljenj</w:t>
            </w:r>
          </w:p>
        </w:tc>
        <w:tc>
          <w:tcPr>
            <w:tcW w:w="2523" w:type="pct"/>
            <w:tcBorders>
              <w:top w:val="single" w:sz="4" w:space="0" w:color="auto"/>
              <w:left w:val="single" w:sz="4" w:space="0" w:color="auto"/>
              <w:right w:val="single" w:sz="4" w:space="0" w:color="auto"/>
            </w:tcBorders>
            <w:shd w:val="clear" w:color="auto" w:fill="auto"/>
          </w:tcPr>
          <w:p w14:paraId="497F70AE" w14:textId="77777777" w:rsidR="002D5165" w:rsidRPr="00C41061" w:rsidRDefault="002D5165" w:rsidP="00803811">
            <w:pPr>
              <w:spacing w:line="288" w:lineRule="auto"/>
              <w:rPr>
                <w:rFonts w:cs="Arial"/>
                <w:b/>
              </w:rPr>
            </w:pPr>
            <w:r w:rsidRPr="00C41061">
              <w:rPr>
                <w:rFonts w:cs="Arial"/>
                <w:b/>
              </w:rPr>
              <w:t>3. točka prvega odstavka 150. člena ZGO-1 (prepoved uporabe)</w:t>
            </w:r>
          </w:p>
        </w:tc>
        <w:tc>
          <w:tcPr>
            <w:tcW w:w="1143" w:type="pct"/>
            <w:vMerge w:val="restart"/>
            <w:tcBorders>
              <w:top w:val="single" w:sz="4" w:space="0" w:color="auto"/>
              <w:left w:val="single" w:sz="4" w:space="0" w:color="auto"/>
              <w:right w:val="single" w:sz="4" w:space="0" w:color="auto"/>
            </w:tcBorders>
            <w:shd w:val="clear" w:color="auto" w:fill="auto"/>
            <w:noWrap/>
          </w:tcPr>
          <w:p w14:paraId="39129FC0" w14:textId="77777777" w:rsidR="002D5165" w:rsidRPr="00C41061" w:rsidRDefault="002D5165" w:rsidP="00803811">
            <w:pPr>
              <w:spacing w:line="288" w:lineRule="auto"/>
              <w:rPr>
                <w:rFonts w:cs="Arial"/>
                <w:b/>
              </w:rPr>
            </w:pPr>
            <w:r w:rsidRPr="00C41061">
              <w:rPr>
                <w:rFonts w:cs="Arial"/>
                <w:b/>
              </w:rPr>
              <w:t>G3 – uporaba</w:t>
            </w:r>
          </w:p>
        </w:tc>
      </w:tr>
      <w:tr w:rsidR="002D5165" w:rsidRPr="00C41061" w14:paraId="19244EAD" w14:textId="77777777" w:rsidTr="00423956">
        <w:trPr>
          <w:trHeight w:val="242"/>
        </w:trPr>
        <w:tc>
          <w:tcPr>
            <w:tcW w:w="1334" w:type="pct"/>
            <w:vMerge/>
            <w:tcBorders>
              <w:left w:val="single" w:sz="4" w:space="0" w:color="auto"/>
              <w:right w:val="single" w:sz="4" w:space="0" w:color="auto"/>
            </w:tcBorders>
          </w:tcPr>
          <w:p w14:paraId="52FE5925"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02AEBC28" w14:textId="77777777" w:rsidR="002D5165" w:rsidRPr="00C41061" w:rsidRDefault="002D5165" w:rsidP="00803811">
            <w:pPr>
              <w:spacing w:line="288" w:lineRule="auto"/>
              <w:rPr>
                <w:rFonts w:cs="Arial"/>
                <w:b/>
              </w:rPr>
            </w:pPr>
            <w:r w:rsidRPr="00C41061">
              <w:rPr>
                <w:rFonts w:cs="Arial"/>
                <w:b/>
              </w:rPr>
              <w:t>156. člen ZGO-1 (posebni primeri uporabe)</w:t>
            </w:r>
          </w:p>
        </w:tc>
        <w:tc>
          <w:tcPr>
            <w:tcW w:w="1143" w:type="pct"/>
            <w:vMerge/>
            <w:tcBorders>
              <w:left w:val="single" w:sz="4" w:space="0" w:color="auto"/>
              <w:right w:val="single" w:sz="4" w:space="0" w:color="auto"/>
            </w:tcBorders>
            <w:vAlign w:val="center"/>
          </w:tcPr>
          <w:p w14:paraId="04750A99" w14:textId="77777777" w:rsidR="002D5165" w:rsidRPr="00C41061" w:rsidRDefault="002D5165" w:rsidP="00803811">
            <w:pPr>
              <w:spacing w:line="288" w:lineRule="auto"/>
              <w:rPr>
                <w:rFonts w:cs="Arial"/>
              </w:rPr>
            </w:pPr>
          </w:p>
        </w:tc>
      </w:tr>
      <w:tr w:rsidR="002D5165" w:rsidRPr="00C41061" w14:paraId="448FEEB6" w14:textId="77777777" w:rsidTr="00423956">
        <w:trPr>
          <w:trHeight w:val="246"/>
        </w:trPr>
        <w:tc>
          <w:tcPr>
            <w:tcW w:w="1334" w:type="pct"/>
            <w:vMerge/>
            <w:tcBorders>
              <w:left w:val="single" w:sz="4" w:space="0" w:color="auto"/>
              <w:right w:val="single" w:sz="4" w:space="0" w:color="auto"/>
            </w:tcBorders>
          </w:tcPr>
          <w:p w14:paraId="20EB0B12"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74148006" w14:textId="77777777" w:rsidR="002D5165" w:rsidRPr="00C41061" w:rsidRDefault="002D5165" w:rsidP="00803811">
            <w:pPr>
              <w:spacing w:line="288" w:lineRule="auto"/>
              <w:rPr>
                <w:rFonts w:cs="Arial"/>
                <w:b/>
              </w:rPr>
            </w:pPr>
            <w:r w:rsidRPr="00C41061">
              <w:rPr>
                <w:rFonts w:cs="Arial"/>
                <w:b/>
              </w:rPr>
              <w:t>84. člen GZ 1 (neskladna uporaba objekta)</w:t>
            </w:r>
          </w:p>
        </w:tc>
        <w:tc>
          <w:tcPr>
            <w:tcW w:w="1143" w:type="pct"/>
            <w:vMerge/>
            <w:tcBorders>
              <w:left w:val="single" w:sz="4" w:space="0" w:color="auto"/>
              <w:right w:val="single" w:sz="4" w:space="0" w:color="auto"/>
            </w:tcBorders>
            <w:vAlign w:val="center"/>
          </w:tcPr>
          <w:p w14:paraId="51805D81" w14:textId="77777777" w:rsidR="002D5165" w:rsidRPr="00C41061" w:rsidRDefault="002D5165" w:rsidP="00803811">
            <w:pPr>
              <w:spacing w:line="288" w:lineRule="auto"/>
              <w:rPr>
                <w:rFonts w:cs="Arial"/>
              </w:rPr>
            </w:pPr>
          </w:p>
        </w:tc>
      </w:tr>
      <w:tr w:rsidR="002D5165" w:rsidRPr="00C41061" w14:paraId="1BA20060" w14:textId="77777777" w:rsidTr="00423956">
        <w:trPr>
          <w:trHeight w:val="236"/>
        </w:trPr>
        <w:tc>
          <w:tcPr>
            <w:tcW w:w="1334" w:type="pct"/>
            <w:vMerge/>
            <w:tcBorders>
              <w:left w:val="single" w:sz="4" w:space="0" w:color="auto"/>
              <w:bottom w:val="single" w:sz="4" w:space="0" w:color="auto"/>
              <w:right w:val="single" w:sz="4" w:space="0" w:color="auto"/>
            </w:tcBorders>
          </w:tcPr>
          <w:p w14:paraId="60C59594"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17084A53" w14:textId="77777777" w:rsidR="002D5165" w:rsidRPr="00C41061" w:rsidRDefault="002D5165" w:rsidP="00803811">
            <w:pPr>
              <w:spacing w:line="288" w:lineRule="auto"/>
              <w:rPr>
                <w:rFonts w:cs="Arial"/>
                <w:b/>
              </w:rPr>
            </w:pPr>
            <w:r w:rsidRPr="00C41061">
              <w:rPr>
                <w:rFonts w:cs="Arial"/>
                <w:b/>
              </w:rPr>
              <w:t>3. točka prvega odstavka 93. člena GZ (prepoved uporabe)</w:t>
            </w:r>
          </w:p>
        </w:tc>
        <w:tc>
          <w:tcPr>
            <w:tcW w:w="1143" w:type="pct"/>
            <w:vMerge/>
            <w:tcBorders>
              <w:left w:val="single" w:sz="4" w:space="0" w:color="auto"/>
              <w:bottom w:val="single" w:sz="4" w:space="0" w:color="auto"/>
              <w:right w:val="single" w:sz="4" w:space="0" w:color="auto"/>
            </w:tcBorders>
            <w:vAlign w:val="center"/>
          </w:tcPr>
          <w:p w14:paraId="341819C9" w14:textId="77777777" w:rsidR="002D5165" w:rsidRPr="00C41061" w:rsidRDefault="002D5165" w:rsidP="00803811">
            <w:pPr>
              <w:spacing w:line="288" w:lineRule="auto"/>
              <w:rPr>
                <w:rFonts w:cs="Arial"/>
              </w:rPr>
            </w:pPr>
          </w:p>
        </w:tc>
      </w:tr>
      <w:tr w:rsidR="002D5165" w:rsidRPr="00C41061" w14:paraId="039DB4E4" w14:textId="77777777" w:rsidTr="00423956">
        <w:trPr>
          <w:trHeight w:val="259"/>
        </w:trPr>
        <w:tc>
          <w:tcPr>
            <w:tcW w:w="1334" w:type="pct"/>
            <w:vMerge w:val="restart"/>
            <w:tcBorders>
              <w:top w:val="single" w:sz="4" w:space="0" w:color="auto"/>
              <w:left w:val="single" w:sz="4" w:space="0" w:color="auto"/>
              <w:right w:val="single" w:sz="4" w:space="0" w:color="auto"/>
            </w:tcBorders>
          </w:tcPr>
          <w:p w14:paraId="30F519E0" w14:textId="77777777" w:rsidR="002D5165" w:rsidRPr="00C41061" w:rsidRDefault="002D5165" w:rsidP="00803811">
            <w:pPr>
              <w:spacing w:line="288" w:lineRule="auto"/>
              <w:rPr>
                <w:rFonts w:cs="Arial"/>
                <w:b/>
              </w:rPr>
            </w:pPr>
            <w:r w:rsidRPr="00C41061">
              <w:rPr>
                <w:rFonts w:cs="Arial"/>
                <w:b/>
              </w:rPr>
              <w:t>Nadzorovanje drugih predpisov v pristojnosti gradbene inšpekcije</w:t>
            </w: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45EE664A" w14:textId="77777777" w:rsidR="002D5165" w:rsidRPr="00C41061" w:rsidRDefault="002D5165" w:rsidP="00803811">
            <w:pPr>
              <w:spacing w:line="288" w:lineRule="auto"/>
              <w:rPr>
                <w:rFonts w:cs="Arial"/>
                <w:b/>
              </w:rPr>
            </w:pPr>
            <w:r w:rsidRPr="00C41061">
              <w:rPr>
                <w:rFonts w:cs="Arial"/>
                <w:b/>
              </w:rPr>
              <w:t>Zakon o rudarstvu</w:t>
            </w:r>
          </w:p>
        </w:tc>
        <w:tc>
          <w:tcPr>
            <w:tcW w:w="1143" w:type="pct"/>
            <w:vMerge w:val="restart"/>
            <w:tcBorders>
              <w:top w:val="single" w:sz="4" w:space="0" w:color="auto"/>
              <w:left w:val="single" w:sz="4" w:space="0" w:color="auto"/>
              <w:right w:val="single" w:sz="4" w:space="0" w:color="auto"/>
            </w:tcBorders>
          </w:tcPr>
          <w:p w14:paraId="65D6FC66" w14:textId="77777777" w:rsidR="002D5165" w:rsidRPr="00C41061" w:rsidRDefault="002D5165" w:rsidP="00803811">
            <w:pPr>
              <w:spacing w:line="288" w:lineRule="auto"/>
              <w:rPr>
                <w:rFonts w:cs="Arial"/>
              </w:rPr>
            </w:pPr>
            <w:r w:rsidRPr="00C41061">
              <w:rPr>
                <w:rFonts w:cs="Arial"/>
                <w:b/>
              </w:rPr>
              <w:t>G4 – drugi zakoni</w:t>
            </w:r>
          </w:p>
        </w:tc>
      </w:tr>
      <w:tr w:rsidR="002D5165" w:rsidRPr="00C41061" w14:paraId="5ED1882D" w14:textId="77777777" w:rsidTr="00423956">
        <w:trPr>
          <w:trHeight w:val="231"/>
        </w:trPr>
        <w:tc>
          <w:tcPr>
            <w:tcW w:w="1334" w:type="pct"/>
            <w:vMerge/>
            <w:tcBorders>
              <w:left w:val="single" w:sz="4" w:space="0" w:color="auto"/>
              <w:right w:val="single" w:sz="4" w:space="0" w:color="auto"/>
            </w:tcBorders>
          </w:tcPr>
          <w:p w14:paraId="54314E84"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029E06EF" w14:textId="77777777" w:rsidR="002D5165" w:rsidRPr="00C41061" w:rsidRDefault="002D5165" w:rsidP="00803811">
            <w:pPr>
              <w:spacing w:line="288" w:lineRule="auto"/>
              <w:rPr>
                <w:rFonts w:cs="Arial"/>
                <w:b/>
              </w:rPr>
            </w:pPr>
            <w:r w:rsidRPr="00C41061">
              <w:rPr>
                <w:rFonts w:cs="Arial"/>
                <w:b/>
              </w:rPr>
              <w:t>Energetski zakon</w:t>
            </w:r>
          </w:p>
        </w:tc>
        <w:tc>
          <w:tcPr>
            <w:tcW w:w="1143" w:type="pct"/>
            <w:vMerge/>
            <w:tcBorders>
              <w:left w:val="single" w:sz="4" w:space="0" w:color="auto"/>
              <w:right w:val="single" w:sz="4" w:space="0" w:color="auto"/>
            </w:tcBorders>
            <w:vAlign w:val="center"/>
          </w:tcPr>
          <w:p w14:paraId="037C9E4C" w14:textId="77777777" w:rsidR="002D5165" w:rsidRPr="00C41061" w:rsidRDefault="002D5165" w:rsidP="00803811">
            <w:pPr>
              <w:spacing w:line="288" w:lineRule="auto"/>
              <w:rPr>
                <w:rFonts w:cs="Arial"/>
                <w:b/>
              </w:rPr>
            </w:pPr>
          </w:p>
        </w:tc>
      </w:tr>
      <w:tr w:rsidR="002D5165" w:rsidRPr="00C41061" w14:paraId="602C06DC" w14:textId="77777777" w:rsidTr="00423956">
        <w:trPr>
          <w:trHeight w:val="220"/>
        </w:trPr>
        <w:tc>
          <w:tcPr>
            <w:tcW w:w="1334" w:type="pct"/>
            <w:vMerge/>
            <w:tcBorders>
              <w:left w:val="single" w:sz="4" w:space="0" w:color="auto"/>
              <w:bottom w:val="single" w:sz="4" w:space="0" w:color="auto"/>
              <w:right w:val="single" w:sz="4" w:space="0" w:color="auto"/>
            </w:tcBorders>
          </w:tcPr>
          <w:p w14:paraId="27620A85" w14:textId="77777777" w:rsidR="002D5165" w:rsidRPr="00C41061" w:rsidRDefault="002D5165" w:rsidP="00803811">
            <w:pPr>
              <w:spacing w:line="288" w:lineRule="auto"/>
              <w:rPr>
                <w:rFonts w:cs="Arial"/>
                <w:b/>
              </w:rPr>
            </w:pP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773A553F" w14:textId="77777777" w:rsidR="002D5165" w:rsidRPr="00C41061" w:rsidRDefault="002D5165" w:rsidP="00803811">
            <w:pPr>
              <w:spacing w:line="288" w:lineRule="auto"/>
              <w:rPr>
                <w:rFonts w:cs="Arial"/>
                <w:b/>
              </w:rPr>
            </w:pPr>
            <w:r w:rsidRPr="00C41061">
              <w:rPr>
                <w:rFonts w:cs="Arial"/>
                <w:b/>
              </w:rPr>
              <w:t>Uredba o odlagališčih odpadkov</w:t>
            </w:r>
          </w:p>
        </w:tc>
        <w:tc>
          <w:tcPr>
            <w:tcW w:w="1143" w:type="pct"/>
            <w:vMerge/>
            <w:tcBorders>
              <w:left w:val="single" w:sz="4" w:space="0" w:color="auto"/>
              <w:bottom w:val="single" w:sz="4" w:space="0" w:color="auto"/>
              <w:right w:val="single" w:sz="4" w:space="0" w:color="auto"/>
            </w:tcBorders>
            <w:vAlign w:val="center"/>
          </w:tcPr>
          <w:p w14:paraId="13E5564A" w14:textId="77777777" w:rsidR="002D5165" w:rsidRPr="00C41061" w:rsidRDefault="002D5165" w:rsidP="00803811">
            <w:pPr>
              <w:spacing w:line="288" w:lineRule="auto"/>
              <w:rPr>
                <w:rFonts w:cs="Arial"/>
                <w:b/>
              </w:rPr>
            </w:pPr>
          </w:p>
        </w:tc>
      </w:tr>
    </w:tbl>
    <w:p w14:paraId="141005AF" w14:textId="77777777" w:rsidR="00D61304" w:rsidRPr="00C41061" w:rsidRDefault="00D61304" w:rsidP="00803811">
      <w:pPr>
        <w:spacing w:line="288" w:lineRule="auto"/>
        <w:rPr>
          <w:rFonts w:cs="Arial"/>
        </w:rPr>
      </w:pPr>
    </w:p>
    <w:p w14:paraId="45B6C34B" w14:textId="513F69D7" w:rsidR="00D61304" w:rsidRPr="00C41061" w:rsidRDefault="00D61304" w:rsidP="00803811">
      <w:pPr>
        <w:spacing w:line="288" w:lineRule="auto"/>
        <w:rPr>
          <w:rFonts w:cs="Arial"/>
        </w:rPr>
      </w:pPr>
      <w:r w:rsidRPr="00C41061">
        <w:rPr>
          <w:rFonts w:cs="Arial"/>
        </w:rPr>
        <w:t xml:space="preserve">Za doseganje teh </w:t>
      </w:r>
      <w:r w:rsidR="00A909C0">
        <w:rPr>
          <w:rFonts w:cs="Arial"/>
        </w:rPr>
        <w:t>temeljnih</w:t>
      </w:r>
      <w:r w:rsidRPr="00C41061">
        <w:rPr>
          <w:rFonts w:cs="Arial"/>
        </w:rPr>
        <w:t xml:space="preserve"> ciljev inšpektorji inšpekcijske in prekrškovne postopke tudi dosledno vodijo.</w:t>
      </w:r>
    </w:p>
    <w:p w14:paraId="0F6F0158" w14:textId="77777777" w:rsidR="00D61304" w:rsidRPr="00C41061" w:rsidRDefault="00D61304" w:rsidP="00803811">
      <w:pPr>
        <w:pStyle w:val="Brezrazmikov"/>
        <w:spacing w:line="288" w:lineRule="auto"/>
        <w:jc w:val="both"/>
        <w:rPr>
          <w:rFonts w:ascii="Arial" w:hAnsi="Arial" w:cs="Arial"/>
          <w:sz w:val="20"/>
          <w:szCs w:val="20"/>
        </w:rPr>
      </w:pPr>
    </w:p>
    <w:p w14:paraId="3093526E" w14:textId="5013B1D1" w:rsidR="00D61304" w:rsidRPr="00C41061" w:rsidRDefault="00D61304" w:rsidP="00803811">
      <w:pPr>
        <w:pStyle w:val="Brezrazmikov"/>
        <w:spacing w:line="288" w:lineRule="auto"/>
        <w:jc w:val="both"/>
        <w:rPr>
          <w:rFonts w:ascii="Arial" w:hAnsi="Arial" w:cs="Arial"/>
          <w:sz w:val="20"/>
          <w:szCs w:val="20"/>
        </w:rPr>
      </w:pPr>
      <w:r w:rsidRPr="00C41061">
        <w:rPr>
          <w:rFonts w:ascii="Arial" w:hAnsi="Arial" w:cs="Arial"/>
          <w:sz w:val="20"/>
          <w:szCs w:val="20"/>
        </w:rPr>
        <w:t>Redni pregledi v zvezi</w:t>
      </w:r>
      <w:r w:rsidR="00A909C0">
        <w:rPr>
          <w:rFonts w:ascii="Arial" w:hAnsi="Arial" w:cs="Arial"/>
          <w:sz w:val="20"/>
          <w:szCs w:val="20"/>
        </w:rPr>
        <w:t xml:space="preserve"> z usklajenimi</w:t>
      </w:r>
      <w:r w:rsidRPr="00C41061">
        <w:rPr>
          <w:rFonts w:ascii="Arial" w:hAnsi="Arial" w:cs="Arial"/>
          <w:sz w:val="20"/>
          <w:szCs w:val="20"/>
        </w:rPr>
        <w:t xml:space="preserve"> akcijami inšpektorata so redno obvezno delo vsakega gradbenega inšpektorja. Gradbeni inšpektor mora opraviti vsaj toliko nadzorov,</w:t>
      </w:r>
      <w:r w:rsidR="00551D11" w:rsidRPr="00C41061">
        <w:rPr>
          <w:rFonts w:ascii="Arial" w:hAnsi="Arial" w:cs="Arial"/>
          <w:sz w:val="20"/>
          <w:szCs w:val="20"/>
        </w:rPr>
        <w:t xml:space="preserve"> kolikor jih je načrtovanih v l</w:t>
      </w:r>
      <w:r w:rsidRPr="00C41061">
        <w:rPr>
          <w:rFonts w:ascii="Arial" w:hAnsi="Arial" w:cs="Arial"/>
          <w:sz w:val="20"/>
          <w:szCs w:val="20"/>
        </w:rPr>
        <w:t xml:space="preserve">etnem načrtu dela za posamezno akcijo. Redni pregledi so všteti v pričakovani obseg dela, ki je določen za gradbeno inšpekcijo. </w:t>
      </w:r>
    </w:p>
    <w:p w14:paraId="1ECE080D" w14:textId="77777777" w:rsidR="00D61304" w:rsidRPr="00C41061" w:rsidRDefault="00D61304" w:rsidP="00803811">
      <w:pPr>
        <w:pStyle w:val="Brezrazmikov"/>
        <w:spacing w:line="288" w:lineRule="auto"/>
        <w:jc w:val="both"/>
        <w:rPr>
          <w:rFonts w:ascii="Arial" w:hAnsi="Arial" w:cs="Arial"/>
          <w:sz w:val="20"/>
          <w:szCs w:val="20"/>
        </w:rPr>
      </w:pPr>
    </w:p>
    <w:p w14:paraId="61179624" w14:textId="3472F4C6" w:rsidR="00D61304" w:rsidRPr="00C41061" w:rsidRDefault="00A909C0" w:rsidP="00803811">
      <w:pPr>
        <w:spacing w:line="288" w:lineRule="auto"/>
        <w:rPr>
          <w:rFonts w:cs="Arial"/>
        </w:rPr>
      </w:pPr>
      <w:r>
        <w:rPr>
          <w:rFonts w:cs="Arial"/>
        </w:rPr>
        <w:t>Za</w:t>
      </w:r>
      <w:r w:rsidR="00D61304" w:rsidRPr="00C41061">
        <w:rPr>
          <w:rFonts w:cs="Arial"/>
        </w:rPr>
        <w:t xml:space="preserve"> redne preglede štejejo tisti, ki jih inšpektorji ne izvajajo na podlagi prejete prijave, ampak na svojo pobudo, in inšpekcijski pregledi, opravljeni v okviru načrtovanih akcij. Kontrolni pregledi v zadevah, ki niso začete na podlagi prijave, </w:t>
      </w:r>
      <w:r>
        <w:rPr>
          <w:rFonts w:cs="Arial"/>
        </w:rPr>
        <w:t>prav tako</w:t>
      </w:r>
      <w:r w:rsidR="00D61304" w:rsidRPr="00C41061">
        <w:rPr>
          <w:rFonts w:cs="Arial"/>
        </w:rPr>
        <w:t xml:space="preserve"> spadajo med redne preglede. V zadevah, ki so bile uvedene na lastno pobudo in v okviru načrtovanih akcij, se vsi pregledi štejejo </w:t>
      </w:r>
      <w:r>
        <w:rPr>
          <w:rFonts w:cs="Arial"/>
        </w:rPr>
        <w:t>za</w:t>
      </w:r>
      <w:r w:rsidR="00D61304" w:rsidRPr="00C41061">
        <w:rPr>
          <w:rFonts w:cs="Arial"/>
        </w:rPr>
        <w:t xml:space="preserve"> redn</w:t>
      </w:r>
      <w:r>
        <w:rPr>
          <w:rFonts w:cs="Arial"/>
        </w:rPr>
        <w:t>e</w:t>
      </w:r>
      <w:r w:rsidR="00D61304" w:rsidRPr="00C41061">
        <w:rPr>
          <w:rFonts w:cs="Arial"/>
        </w:rPr>
        <w:t xml:space="preserve"> pregled</w:t>
      </w:r>
      <w:r>
        <w:rPr>
          <w:rFonts w:cs="Arial"/>
        </w:rPr>
        <w:t>e</w:t>
      </w:r>
      <w:r w:rsidR="00D61304" w:rsidRPr="00C41061">
        <w:rPr>
          <w:rFonts w:cs="Arial"/>
        </w:rPr>
        <w:t>, tudi če je med postopkom prispela prijava.</w:t>
      </w:r>
    </w:p>
    <w:p w14:paraId="60E7BE7D" w14:textId="77777777" w:rsidR="00D61304" w:rsidRPr="00C41061" w:rsidRDefault="00D61304" w:rsidP="00803811">
      <w:pPr>
        <w:spacing w:line="288" w:lineRule="auto"/>
        <w:rPr>
          <w:rFonts w:cs="Arial"/>
        </w:rPr>
      </w:pPr>
    </w:p>
    <w:p w14:paraId="3583B254" w14:textId="77777777" w:rsidR="00D61304" w:rsidRPr="00C41061" w:rsidRDefault="00D61304" w:rsidP="00803811">
      <w:pPr>
        <w:spacing w:line="288" w:lineRule="auto"/>
        <w:rPr>
          <w:rFonts w:cs="Arial"/>
        </w:rPr>
      </w:pPr>
      <w:r w:rsidRPr="00C41061">
        <w:rPr>
          <w:rFonts w:cs="Arial"/>
        </w:rPr>
        <w:t xml:space="preserve">Lastni in izhodni dokumenti, upoštevani za redne preglede, so: </w:t>
      </w:r>
    </w:p>
    <w:p w14:paraId="185D1018"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redni pregled,</w:t>
      </w:r>
    </w:p>
    <w:p w14:paraId="453F1873"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redni pregled z zaslišanjem,</w:t>
      </w:r>
    </w:p>
    <w:p w14:paraId="2099C24E"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redni kontrolni pregled.</w:t>
      </w:r>
    </w:p>
    <w:p w14:paraId="45BFEB99" w14:textId="77777777" w:rsidR="00D61304" w:rsidRPr="00C41061" w:rsidRDefault="00D61304" w:rsidP="00803811">
      <w:pPr>
        <w:spacing w:line="288" w:lineRule="auto"/>
        <w:rPr>
          <w:rFonts w:cs="Arial"/>
        </w:rPr>
      </w:pPr>
    </w:p>
    <w:p w14:paraId="6EBE2E70" w14:textId="77777777" w:rsidR="00D61304" w:rsidRPr="00C41061" w:rsidRDefault="00D61304" w:rsidP="00803811">
      <w:pPr>
        <w:spacing w:line="288" w:lineRule="auto"/>
        <w:rPr>
          <w:rFonts w:cs="Arial"/>
        </w:rPr>
      </w:pPr>
      <w:r w:rsidRPr="00C41061">
        <w:rPr>
          <w:rFonts w:cs="Arial"/>
        </w:rPr>
        <w:t xml:space="preserve">Med izredne preglede spadajo tisti, ki se izvajajo na podlagi prijave ali pobude. Kontrolni pregledi v zadevah, ki so začete na podlagi prijave, spadajo med izredne preglede. Lastni in izhodni dokumenti, upoštevani za izredne preglede, so: </w:t>
      </w:r>
    </w:p>
    <w:p w14:paraId="11086112"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izredni pregled,</w:t>
      </w:r>
    </w:p>
    <w:p w14:paraId="0980B60D"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izredni pregled z zaslišanjem,</w:t>
      </w:r>
    </w:p>
    <w:p w14:paraId="29D4C147" w14:textId="77777777" w:rsidR="00D61304" w:rsidRPr="00C41061" w:rsidRDefault="00D61304" w:rsidP="00803811">
      <w:pPr>
        <w:numPr>
          <w:ilvl w:val="0"/>
          <w:numId w:val="13"/>
        </w:numPr>
        <w:tabs>
          <w:tab w:val="clear" w:pos="603"/>
        </w:tabs>
        <w:spacing w:line="288" w:lineRule="auto"/>
        <w:rPr>
          <w:rFonts w:cs="Arial"/>
        </w:rPr>
      </w:pPr>
      <w:r w:rsidRPr="00C41061">
        <w:rPr>
          <w:rFonts w:cs="Arial"/>
        </w:rPr>
        <w:t>zapisnik: izredni kontrolni pregled.</w:t>
      </w:r>
    </w:p>
    <w:p w14:paraId="62078F3E" w14:textId="1721FB9D" w:rsidR="0078029D" w:rsidRDefault="0078029D" w:rsidP="00803811">
      <w:pPr>
        <w:spacing w:line="288" w:lineRule="auto"/>
        <w:rPr>
          <w:rFonts w:cs="Arial"/>
        </w:rPr>
      </w:pPr>
    </w:p>
    <w:p w14:paraId="0DBE7AB6" w14:textId="77777777" w:rsidR="00F22340" w:rsidRPr="00C41061" w:rsidRDefault="00F22340" w:rsidP="00803811">
      <w:pPr>
        <w:spacing w:line="288" w:lineRule="auto"/>
        <w:rPr>
          <w:rFonts w:cs="Arial"/>
        </w:rPr>
      </w:pPr>
    </w:p>
    <w:p w14:paraId="570F1E2E" w14:textId="77777777" w:rsidR="00D61304" w:rsidRPr="00C41061" w:rsidRDefault="00D61304" w:rsidP="00803811">
      <w:pPr>
        <w:pStyle w:val="Naslov3"/>
        <w:tabs>
          <w:tab w:val="clear" w:pos="862"/>
        </w:tabs>
        <w:spacing w:line="288" w:lineRule="auto"/>
      </w:pPr>
      <w:bookmarkStart w:id="27" w:name="_Toc345676830"/>
      <w:bookmarkStart w:id="28" w:name="_Toc410817726"/>
      <w:bookmarkStart w:id="29" w:name="_Toc14866105"/>
      <w:r w:rsidRPr="00C41061">
        <w:t>INŠPEKCIJSKI NADZOR</w:t>
      </w:r>
      <w:bookmarkEnd w:id="27"/>
      <w:bookmarkEnd w:id="28"/>
      <w:bookmarkEnd w:id="29"/>
    </w:p>
    <w:p w14:paraId="7A05B0AF" w14:textId="77777777" w:rsidR="00D61304" w:rsidRPr="00C41061" w:rsidRDefault="00D61304" w:rsidP="00803811">
      <w:pPr>
        <w:spacing w:line="288" w:lineRule="auto"/>
      </w:pPr>
    </w:p>
    <w:p w14:paraId="475831F2" w14:textId="5982906F" w:rsidR="00D61304" w:rsidRPr="00C41061" w:rsidRDefault="00330753" w:rsidP="00F22340">
      <w:pPr>
        <w:spacing w:line="288" w:lineRule="auto"/>
        <w:rPr>
          <w:rFonts w:cs="Arial"/>
        </w:rPr>
      </w:pPr>
      <w:r>
        <w:rPr>
          <w:rFonts w:cs="Arial"/>
        </w:rPr>
        <w:t>Temeljna</w:t>
      </w:r>
      <w:r w:rsidR="00D61304" w:rsidRPr="00C41061">
        <w:rPr>
          <w:rFonts w:cs="Arial"/>
        </w:rPr>
        <w:t xml:space="preserve"> naloga gradbene inšpekcije je nadzor nad gradnjo objektov, predvsem preprečevanje nedovoljen</w:t>
      </w:r>
      <w:r w:rsidR="007037BE" w:rsidRPr="00C41061">
        <w:rPr>
          <w:rFonts w:cs="Arial"/>
        </w:rPr>
        <w:t xml:space="preserve">ih gradenj oziroma objektov, </w:t>
      </w:r>
      <w:r w:rsidR="00D61304" w:rsidRPr="00C41061">
        <w:rPr>
          <w:rFonts w:cs="Arial"/>
        </w:rPr>
        <w:t>nadziranje izpolnjevanja zakonsko določenih bistvenih zahtev glede lastnosti objektov v vseh fazah gradnje objektov ter zagotavljanje izpolnjevanja predpisanih pogojev in kakovosti dela pri opravljanju dejavnosti v zvezi z gradnjo objektov ter preprečevanje uporabe objektov brez predpisanih dovoljenj.</w:t>
      </w:r>
    </w:p>
    <w:p w14:paraId="1D80DADF" w14:textId="77777777" w:rsidR="00D61304" w:rsidRPr="00C41061" w:rsidRDefault="00D61304" w:rsidP="00F22340">
      <w:pPr>
        <w:spacing w:line="288" w:lineRule="auto"/>
        <w:rPr>
          <w:rFonts w:cs="Arial"/>
        </w:rPr>
      </w:pPr>
    </w:p>
    <w:p w14:paraId="73595B33" w14:textId="133229A1" w:rsidR="00D61304" w:rsidRPr="00C41061" w:rsidRDefault="00D61304" w:rsidP="00F22340">
      <w:pPr>
        <w:spacing w:line="288" w:lineRule="auto"/>
        <w:rPr>
          <w:rFonts w:cs="Arial"/>
        </w:rPr>
      </w:pPr>
      <w:r w:rsidRPr="00C41061">
        <w:rPr>
          <w:rFonts w:cs="Arial"/>
        </w:rPr>
        <w:t>Gradbeni inšpektorji so leta 201</w:t>
      </w:r>
      <w:r w:rsidR="000C605F" w:rsidRPr="00C41061">
        <w:rPr>
          <w:rFonts w:cs="Arial"/>
        </w:rPr>
        <w:t>8</w:t>
      </w:r>
      <w:r w:rsidRPr="00C41061">
        <w:rPr>
          <w:rFonts w:cs="Arial"/>
        </w:rPr>
        <w:t xml:space="preserve"> prejeli </w:t>
      </w:r>
      <w:r w:rsidR="00423956" w:rsidRPr="00C41061">
        <w:rPr>
          <w:rFonts w:cs="Arial"/>
        </w:rPr>
        <w:t>3.0</w:t>
      </w:r>
      <w:r w:rsidR="00FC7793" w:rsidRPr="00C41061">
        <w:rPr>
          <w:rFonts w:cs="Arial"/>
        </w:rPr>
        <w:t>15</w:t>
      </w:r>
      <w:r w:rsidRPr="00C41061">
        <w:rPr>
          <w:rFonts w:cs="Arial"/>
        </w:rPr>
        <w:t xml:space="preserve"> prijav</w:t>
      </w:r>
      <w:r w:rsidR="00501BAC" w:rsidRPr="00C41061">
        <w:rPr>
          <w:rFonts w:cs="Arial"/>
        </w:rPr>
        <w:t xml:space="preserve">, ki so knjižene v </w:t>
      </w:r>
      <w:r w:rsidR="00325E1A" w:rsidRPr="00C41061">
        <w:rPr>
          <w:rFonts w:cs="Arial"/>
        </w:rPr>
        <w:t>2.608</w:t>
      </w:r>
      <w:r w:rsidR="00501BAC" w:rsidRPr="00C41061">
        <w:rPr>
          <w:rFonts w:cs="Arial"/>
        </w:rPr>
        <w:t xml:space="preserve"> prijavnih zadev</w:t>
      </w:r>
      <w:r w:rsidR="00330753">
        <w:rPr>
          <w:rFonts w:cs="Arial"/>
        </w:rPr>
        <w:t>ah</w:t>
      </w:r>
      <w:r w:rsidRPr="00C41061">
        <w:rPr>
          <w:rFonts w:cs="Arial"/>
        </w:rPr>
        <w:t>. Po uradni dolžnosti je bilo v letu 201</w:t>
      </w:r>
      <w:r w:rsidR="000C605F" w:rsidRPr="00C41061">
        <w:rPr>
          <w:rFonts w:cs="Arial"/>
        </w:rPr>
        <w:t>8</w:t>
      </w:r>
      <w:r w:rsidRPr="00C41061">
        <w:rPr>
          <w:rFonts w:cs="Arial"/>
        </w:rPr>
        <w:t xml:space="preserve"> uvedenih </w:t>
      </w:r>
      <w:r w:rsidR="00423956" w:rsidRPr="00C41061">
        <w:rPr>
          <w:rFonts w:cs="Arial"/>
        </w:rPr>
        <w:t>5.145</w:t>
      </w:r>
      <w:r w:rsidRPr="00C41061">
        <w:rPr>
          <w:rFonts w:cs="Arial"/>
        </w:rPr>
        <w:t xml:space="preserve"> postopkov, od tega je bilo </w:t>
      </w:r>
      <w:r w:rsidR="00423956" w:rsidRPr="00C41061">
        <w:rPr>
          <w:rFonts w:cs="Arial"/>
        </w:rPr>
        <w:t>4.275</w:t>
      </w:r>
      <w:r w:rsidRPr="00C41061">
        <w:rPr>
          <w:rFonts w:cs="Arial"/>
        </w:rPr>
        <w:t xml:space="preserve"> inšpekcijskih in </w:t>
      </w:r>
      <w:r w:rsidR="00A912C4" w:rsidRPr="00C41061">
        <w:rPr>
          <w:rFonts w:cs="Arial"/>
        </w:rPr>
        <w:t>422</w:t>
      </w:r>
      <w:r w:rsidRPr="00C41061">
        <w:rPr>
          <w:rFonts w:cs="Arial"/>
        </w:rPr>
        <w:t xml:space="preserve"> prekrškovnih postopkov, </w:t>
      </w:r>
      <w:r w:rsidR="00423956" w:rsidRPr="00C41061">
        <w:rPr>
          <w:rFonts w:cs="Arial"/>
        </w:rPr>
        <w:t>448</w:t>
      </w:r>
      <w:r w:rsidRPr="00C41061">
        <w:rPr>
          <w:rFonts w:cs="Arial"/>
        </w:rPr>
        <w:t xml:space="preserve"> drugih splošnih postopkov pa se je nanašalo na delovanje gradbene inšpekcije. </w:t>
      </w:r>
    </w:p>
    <w:p w14:paraId="460CAA97" w14:textId="77777777" w:rsidR="00D61304" w:rsidRPr="00C41061" w:rsidRDefault="00D61304" w:rsidP="00F22340">
      <w:pPr>
        <w:spacing w:line="288" w:lineRule="auto"/>
        <w:rPr>
          <w:rFonts w:cs="Arial"/>
        </w:rPr>
      </w:pPr>
    </w:p>
    <w:p w14:paraId="63E00767" w14:textId="4B7759D0" w:rsidR="00D61304" w:rsidRPr="00C41061" w:rsidRDefault="0004525E" w:rsidP="00F22340">
      <w:pPr>
        <w:pStyle w:val="Napis"/>
        <w:spacing w:line="288" w:lineRule="auto"/>
        <w:rPr>
          <w:rFonts w:cs="Arial"/>
          <w:b w:val="0"/>
          <w:bCs w:val="0"/>
          <w:i/>
        </w:rPr>
      </w:pPr>
      <w:r>
        <w:rPr>
          <w:rFonts w:cs="Arial"/>
          <w:b w:val="0"/>
          <w:bCs w:val="0"/>
          <w:i/>
        </w:rPr>
        <w:t>Preglednica</w:t>
      </w:r>
      <w:r w:rsidR="005F5545" w:rsidRPr="00C41061">
        <w:rPr>
          <w:rFonts w:cs="Arial"/>
          <w:b w:val="0"/>
          <w:bCs w:val="0"/>
          <w:i/>
        </w:rPr>
        <w:t xml:space="preserve"> </w:t>
      </w:r>
      <w:r w:rsidR="005F5545" w:rsidRPr="00C41061">
        <w:rPr>
          <w:rFonts w:cs="Arial"/>
          <w:b w:val="0"/>
          <w:bCs w:val="0"/>
          <w:i/>
        </w:rPr>
        <w:fldChar w:fldCharType="begin"/>
      </w:r>
      <w:r w:rsidR="005F5545" w:rsidRPr="00C41061">
        <w:rPr>
          <w:rFonts w:cs="Arial"/>
          <w:b w:val="0"/>
          <w:bCs w:val="0"/>
          <w:i/>
        </w:rPr>
        <w:instrText xml:space="preserve"> SEQ Tabela \* ARABIC </w:instrText>
      </w:r>
      <w:r w:rsidR="005F5545" w:rsidRPr="00C41061">
        <w:rPr>
          <w:rFonts w:cs="Arial"/>
          <w:b w:val="0"/>
          <w:bCs w:val="0"/>
          <w:i/>
        </w:rPr>
        <w:fldChar w:fldCharType="separate"/>
      </w:r>
      <w:r w:rsidR="002C540D">
        <w:rPr>
          <w:rFonts w:cs="Arial"/>
          <w:b w:val="0"/>
          <w:bCs w:val="0"/>
          <w:i/>
          <w:noProof/>
        </w:rPr>
        <w:t>5</w:t>
      </w:r>
      <w:r w:rsidR="005F5545" w:rsidRPr="00C41061">
        <w:rPr>
          <w:rFonts w:cs="Arial"/>
          <w:b w:val="0"/>
          <w:bCs w:val="0"/>
          <w:i/>
        </w:rPr>
        <w:fldChar w:fldCharType="end"/>
      </w:r>
      <w:r w:rsidR="005F5545" w:rsidRPr="00C41061">
        <w:rPr>
          <w:rFonts w:cs="Arial"/>
          <w:b w:val="0"/>
          <w:bCs w:val="0"/>
          <w:i/>
        </w:rPr>
        <w:t>: Število prejetih prijav in inšpekcijskih postopkov</w:t>
      </w:r>
    </w:p>
    <w:p w14:paraId="39C700F0" w14:textId="77777777" w:rsidR="005F5545" w:rsidRPr="00C41061" w:rsidRDefault="005F5545" w:rsidP="00F22340">
      <w:pPr>
        <w:spacing w:line="288" w:lineRule="auto"/>
      </w:pP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D61304" w:rsidRPr="00C41061" w14:paraId="59C23592" w14:textId="77777777" w:rsidTr="00037407">
        <w:trPr>
          <w:trHeight w:val="397"/>
          <w:jc w:val="center"/>
        </w:trPr>
        <w:tc>
          <w:tcPr>
            <w:tcW w:w="5255" w:type="dxa"/>
            <w:shd w:val="clear" w:color="auto" w:fill="BDD6EE" w:themeFill="accent1" w:themeFillTint="66"/>
            <w:noWrap/>
            <w:vAlign w:val="center"/>
          </w:tcPr>
          <w:p w14:paraId="2488F48E" w14:textId="77777777" w:rsidR="00D61304" w:rsidRPr="00C41061" w:rsidRDefault="00D61304" w:rsidP="00F22340">
            <w:pPr>
              <w:spacing w:line="288" w:lineRule="auto"/>
              <w:rPr>
                <w:rFonts w:cs="Arial"/>
                <w:b/>
              </w:rPr>
            </w:pPr>
            <w:r w:rsidRPr="00C41061">
              <w:rPr>
                <w:rFonts w:cs="Arial"/>
                <w:b/>
              </w:rPr>
              <w:t>201</w:t>
            </w:r>
            <w:r w:rsidR="000C605F" w:rsidRPr="00C41061">
              <w:rPr>
                <w:rFonts w:cs="Arial"/>
                <w:b/>
              </w:rPr>
              <w:t>8</w:t>
            </w:r>
          </w:p>
        </w:tc>
        <w:tc>
          <w:tcPr>
            <w:tcW w:w="2945" w:type="dxa"/>
            <w:shd w:val="clear" w:color="auto" w:fill="BDD6EE" w:themeFill="accent1" w:themeFillTint="66"/>
            <w:noWrap/>
            <w:vAlign w:val="center"/>
          </w:tcPr>
          <w:p w14:paraId="351AA1E9" w14:textId="77777777" w:rsidR="00D61304" w:rsidRPr="00C41061" w:rsidRDefault="00D61304" w:rsidP="00F22340">
            <w:pPr>
              <w:spacing w:line="288" w:lineRule="auto"/>
              <w:rPr>
                <w:rFonts w:cs="Arial"/>
                <w:b/>
              </w:rPr>
            </w:pPr>
            <w:r w:rsidRPr="00C41061">
              <w:rPr>
                <w:rFonts w:cs="Arial"/>
                <w:b/>
              </w:rPr>
              <w:t xml:space="preserve">Inšpekcijski nadzor na gradbenem področju </w:t>
            </w:r>
          </w:p>
        </w:tc>
      </w:tr>
      <w:tr w:rsidR="00D61304" w:rsidRPr="00C41061" w14:paraId="16EF92C9" w14:textId="77777777" w:rsidTr="00037407">
        <w:trPr>
          <w:trHeight w:val="397"/>
          <w:jc w:val="center"/>
        </w:trPr>
        <w:tc>
          <w:tcPr>
            <w:tcW w:w="5255" w:type="dxa"/>
            <w:shd w:val="clear" w:color="auto" w:fill="auto"/>
            <w:noWrap/>
            <w:vAlign w:val="center"/>
          </w:tcPr>
          <w:p w14:paraId="0A8DF849" w14:textId="77777777" w:rsidR="00D61304" w:rsidRPr="00C41061" w:rsidRDefault="00D61304" w:rsidP="00F22340">
            <w:pPr>
              <w:spacing w:line="288" w:lineRule="auto"/>
              <w:rPr>
                <w:rFonts w:cs="Arial"/>
              </w:rPr>
            </w:pPr>
            <w:r w:rsidRPr="00C41061">
              <w:rPr>
                <w:rFonts w:cs="Arial"/>
              </w:rPr>
              <w:t xml:space="preserve">Število prejetih prijav </w:t>
            </w:r>
          </w:p>
        </w:tc>
        <w:tc>
          <w:tcPr>
            <w:tcW w:w="2945" w:type="dxa"/>
            <w:shd w:val="clear" w:color="auto" w:fill="auto"/>
            <w:noWrap/>
            <w:vAlign w:val="center"/>
          </w:tcPr>
          <w:p w14:paraId="037ABE9F" w14:textId="77777777" w:rsidR="00D61304" w:rsidRPr="00C41061" w:rsidRDefault="00423956" w:rsidP="001057CC">
            <w:pPr>
              <w:spacing w:line="288" w:lineRule="auto"/>
              <w:jc w:val="center"/>
              <w:rPr>
                <w:rFonts w:cs="Arial"/>
                <w:b/>
              </w:rPr>
            </w:pPr>
            <w:r w:rsidRPr="00C41061">
              <w:rPr>
                <w:rFonts w:cs="Arial"/>
              </w:rPr>
              <w:t>3.0</w:t>
            </w:r>
            <w:r w:rsidR="00FC7793" w:rsidRPr="00C41061">
              <w:rPr>
                <w:rFonts w:cs="Arial"/>
              </w:rPr>
              <w:t>15</w:t>
            </w:r>
          </w:p>
        </w:tc>
      </w:tr>
      <w:tr w:rsidR="00D61304" w:rsidRPr="00C41061" w14:paraId="2888D4DF" w14:textId="77777777" w:rsidTr="00037407">
        <w:trPr>
          <w:trHeight w:val="397"/>
          <w:jc w:val="center"/>
        </w:trPr>
        <w:tc>
          <w:tcPr>
            <w:tcW w:w="5255" w:type="dxa"/>
            <w:shd w:val="clear" w:color="auto" w:fill="auto"/>
            <w:noWrap/>
            <w:vAlign w:val="center"/>
          </w:tcPr>
          <w:p w14:paraId="7FDEE542" w14:textId="77777777" w:rsidR="00D61304" w:rsidRPr="00C41061" w:rsidRDefault="00D61304" w:rsidP="00F22340">
            <w:pPr>
              <w:spacing w:line="288" w:lineRule="auto"/>
              <w:rPr>
                <w:rFonts w:cs="Arial"/>
              </w:rPr>
            </w:pPr>
            <w:r w:rsidRPr="00C41061">
              <w:rPr>
                <w:rFonts w:cs="Arial"/>
              </w:rPr>
              <w:t>Število inšpekcijskih postopkov (upravna gradbena)</w:t>
            </w:r>
          </w:p>
        </w:tc>
        <w:tc>
          <w:tcPr>
            <w:tcW w:w="2945" w:type="dxa"/>
            <w:shd w:val="clear" w:color="auto" w:fill="auto"/>
            <w:noWrap/>
            <w:vAlign w:val="center"/>
          </w:tcPr>
          <w:p w14:paraId="250E16AE" w14:textId="77777777" w:rsidR="00D61304" w:rsidRPr="00C41061" w:rsidRDefault="00423956" w:rsidP="001057CC">
            <w:pPr>
              <w:spacing w:line="288" w:lineRule="auto"/>
              <w:jc w:val="center"/>
              <w:rPr>
                <w:rFonts w:cs="Arial"/>
                <w:b/>
              </w:rPr>
            </w:pPr>
            <w:r w:rsidRPr="00C41061">
              <w:rPr>
                <w:rFonts w:cs="Arial"/>
              </w:rPr>
              <w:t>4.275</w:t>
            </w:r>
          </w:p>
        </w:tc>
      </w:tr>
    </w:tbl>
    <w:p w14:paraId="245B49AD" w14:textId="77777777" w:rsidR="00D61304" w:rsidRPr="00C41061" w:rsidRDefault="00D61304" w:rsidP="00F22340">
      <w:pPr>
        <w:spacing w:line="288" w:lineRule="auto"/>
        <w:rPr>
          <w:rFonts w:cs="Arial"/>
        </w:rPr>
      </w:pPr>
    </w:p>
    <w:p w14:paraId="5D264371" w14:textId="77777777" w:rsidR="00D61304" w:rsidRPr="00C41061" w:rsidRDefault="00D61304" w:rsidP="00F22340">
      <w:pPr>
        <w:spacing w:line="288" w:lineRule="auto"/>
        <w:rPr>
          <w:rFonts w:cs="Arial"/>
        </w:rPr>
      </w:pPr>
    </w:p>
    <w:p w14:paraId="1FF63ED6" w14:textId="55BF5D15" w:rsidR="00325E1A" w:rsidRPr="00C41061" w:rsidRDefault="00D61304" w:rsidP="00F22340">
      <w:pPr>
        <w:spacing w:line="288" w:lineRule="auto"/>
        <w:rPr>
          <w:rFonts w:cs="Arial"/>
        </w:rPr>
      </w:pPr>
      <w:r w:rsidRPr="00C41061">
        <w:rPr>
          <w:rFonts w:cs="Arial"/>
        </w:rPr>
        <w:t>Leta 201</w:t>
      </w:r>
      <w:r w:rsidR="000C605F" w:rsidRPr="00C41061">
        <w:rPr>
          <w:rFonts w:cs="Arial"/>
        </w:rPr>
        <w:t>8</w:t>
      </w:r>
      <w:r w:rsidRPr="00C41061">
        <w:rPr>
          <w:rFonts w:cs="Arial"/>
        </w:rPr>
        <w:t xml:space="preserve"> je bilo rešenih </w:t>
      </w:r>
      <w:r w:rsidR="00423956" w:rsidRPr="00C41061">
        <w:rPr>
          <w:rFonts w:cs="Arial"/>
        </w:rPr>
        <w:t>4.500</w:t>
      </w:r>
      <w:r w:rsidRPr="00C41061">
        <w:rPr>
          <w:rFonts w:cs="Arial"/>
        </w:rPr>
        <w:t xml:space="preserve"> inšpekcijskih zadev (upravna gradbena),</w:t>
      </w:r>
      <w:r w:rsidR="004F2A7E" w:rsidRPr="00C41061">
        <w:rPr>
          <w:rFonts w:cs="Arial"/>
        </w:rPr>
        <w:t xml:space="preserve"> </w:t>
      </w:r>
      <w:r w:rsidR="00423956" w:rsidRPr="00C41061">
        <w:rPr>
          <w:rFonts w:cs="Arial"/>
        </w:rPr>
        <w:t>499</w:t>
      </w:r>
      <w:r w:rsidRPr="00C41061">
        <w:rPr>
          <w:rFonts w:cs="Arial"/>
        </w:rPr>
        <w:t xml:space="preserve"> prekrškovnih zadev</w:t>
      </w:r>
      <w:r w:rsidR="00501BAC" w:rsidRPr="00C41061">
        <w:rPr>
          <w:rFonts w:cs="Arial"/>
        </w:rPr>
        <w:t xml:space="preserve">, </w:t>
      </w:r>
      <w:r w:rsidR="00325E1A" w:rsidRPr="00C41061">
        <w:rPr>
          <w:rFonts w:cs="Arial"/>
        </w:rPr>
        <w:t>1.588</w:t>
      </w:r>
      <w:r w:rsidR="00501BAC" w:rsidRPr="00C41061">
        <w:rPr>
          <w:rFonts w:cs="Arial"/>
        </w:rPr>
        <w:t xml:space="preserve"> prijavnih zadev</w:t>
      </w:r>
      <w:r w:rsidRPr="00C41061">
        <w:rPr>
          <w:rFonts w:cs="Arial"/>
        </w:rPr>
        <w:t xml:space="preserve"> in </w:t>
      </w:r>
      <w:r w:rsidR="00423956" w:rsidRPr="00C41061">
        <w:rPr>
          <w:rFonts w:cs="Arial"/>
        </w:rPr>
        <w:t>377</w:t>
      </w:r>
      <w:r w:rsidRPr="00C41061">
        <w:rPr>
          <w:rFonts w:cs="Arial"/>
        </w:rPr>
        <w:t xml:space="preserve"> drugih splošnih zadev. </w:t>
      </w:r>
    </w:p>
    <w:p w14:paraId="44D56A17" w14:textId="77777777" w:rsidR="00501BAC" w:rsidRPr="00C41061" w:rsidRDefault="00501BAC" w:rsidP="00F22340">
      <w:pPr>
        <w:spacing w:line="288" w:lineRule="auto"/>
        <w:rPr>
          <w:rFonts w:cs="Arial"/>
        </w:rPr>
      </w:pPr>
    </w:p>
    <w:p w14:paraId="4A53BFBC" w14:textId="77777777" w:rsidR="00D61304" w:rsidRPr="00C41061" w:rsidRDefault="00D61304" w:rsidP="00F22340">
      <w:pPr>
        <w:spacing w:line="288" w:lineRule="auto"/>
        <w:rPr>
          <w:rFonts w:cs="Arial"/>
        </w:rPr>
      </w:pPr>
      <w:r w:rsidRPr="00C41061">
        <w:rPr>
          <w:rFonts w:cs="Arial"/>
        </w:rPr>
        <w:t>Gradbena inšpekcija je tako imela 31. decembra 201</w:t>
      </w:r>
      <w:r w:rsidR="000C605F" w:rsidRPr="00C41061">
        <w:rPr>
          <w:rFonts w:cs="Arial"/>
        </w:rPr>
        <w:t>8</w:t>
      </w:r>
      <w:r w:rsidRPr="00C41061">
        <w:rPr>
          <w:rFonts w:cs="Arial"/>
        </w:rPr>
        <w:t xml:space="preserve"> odprtih </w:t>
      </w:r>
      <w:r w:rsidR="00423956" w:rsidRPr="00C41061">
        <w:rPr>
          <w:rFonts w:cs="Arial"/>
        </w:rPr>
        <w:t>11.774</w:t>
      </w:r>
      <w:r w:rsidRPr="00C41061">
        <w:rPr>
          <w:rFonts w:cs="Arial"/>
        </w:rPr>
        <w:t xml:space="preserve"> zadev, od katerih je </w:t>
      </w:r>
      <w:r w:rsidR="00423956" w:rsidRPr="00C41061">
        <w:rPr>
          <w:rFonts w:cs="Arial"/>
        </w:rPr>
        <w:t>10.150</w:t>
      </w:r>
      <w:r w:rsidR="000C605F" w:rsidRPr="00C41061">
        <w:rPr>
          <w:rFonts w:cs="Arial"/>
        </w:rPr>
        <w:t xml:space="preserve"> </w:t>
      </w:r>
      <w:r w:rsidRPr="00C41061">
        <w:rPr>
          <w:rFonts w:cs="Arial"/>
        </w:rPr>
        <w:t xml:space="preserve">upravnih gradbenih, </w:t>
      </w:r>
      <w:r w:rsidR="00423956" w:rsidRPr="00C41061">
        <w:rPr>
          <w:rFonts w:cs="Arial"/>
        </w:rPr>
        <w:t>340</w:t>
      </w:r>
      <w:r w:rsidRPr="00C41061">
        <w:rPr>
          <w:rFonts w:cs="Arial"/>
        </w:rPr>
        <w:t xml:space="preserve"> prekrškovnih in </w:t>
      </w:r>
      <w:r w:rsidR="00423956" w:rsidRPr="00C41061">
        <w:rPr>
          <w:rFonts w:cs="Arial"/>
        </w:rPr>
        <w:t>1.284</w:t>
      </w:r>
      <w:r w:rsidRPr="00C41061">
        <w:rPr>
          <w:rFonts w:cs="Arial"/>
        </w:rPr>
        <w:t xml:space="preserve"> drugih splošnih zadev. </w:t>
      </w:r>
      <w:r w:rsidR="00501BAC" w:rsidRPr="00C41061">
        <w:rPr>
          <w:rFonts w:eastAsiaTheme="minorHAnsi" w:cs="Arial"/>
          <w:color w:val="000000"/>
          <w:lang w:eastAsia="en-US"/>
        </w:rPr>
        <w:t xml:space="preserve">Na dan 31. decembra 2018 je tako skupno odprtih </w:t>
      </w:r>
      <w:r w:rsidR="00325E1A" w:rsidRPr="00C41061">
        <w:rPr>
          <w:rFonts w:eastAsiaTheme="minorHAnsi" w:cs="Arial"/>
          <w:color w:val="000000"/>
          <w:lang w:eastAsia="en-US"/>
        </w:rPr>
        <w:t>9.121</w:t>
      </w:r>
      <w:r w:rsidR="00501BAC" w:rsidRPr="00C41061">
        <w:rPr>
          <w:rFonts w:eastAsiaTheme="minorHAnsi" w:cs="Arial"/>
          <w:color w:val="000000"/>
          <w:lang w:eastAsia="en-US"/>
        </w:rPr>
        <w:t xml:space="preserve"> prijavnih zadev.</w:t>
      </w:r>
    </w:p>
    <w:p w14:paraId="09EF5ECD" w14:textId="77777777" w:rsidR="00D61304" w:rsidRPr="00C41061" w:rsidRDefault="00D61304" w:rsidP="00F22340">
      <w:pPr>
        <w:spacing w:line="288" w:lineRule="auto"/>
        <w:rPr>
          <w:rFonts w:cs="Arial"/>
        </w:rPr>
      </w:pPr>
    </w:p>
    <w:p w14:paraId="3F14873C" w14:textId="77777777" w:rsidR="00D61304" w:rsidRPr="00C41061" w:rsidRDefault="00D61304" w:rsidP="00F22340">
      <w:pPr>
        <w:spacing w:line="288" w:lineRule="auto"/>
        <w:rPr>
          <w:rFonts w:cs="Arial"/>
        </w:rPr>
      </w:pPr>
      <w:r w:rsidRPr="00C41061">
        <w:rPr>
          <w:rFonts w:cs="Arial"/>
        </w:rPr>
        <w:t>Leta 201</w:t>
      </w:r>
      <w:r w:rsidR="000C605F" w:rsidRPr="00C41061">
        <w:rPr>
          <w:rFonts w:cs="Arial"/>
        </w:rPr>
        <w:t>8</w:t>
      </w:r>
      <w:r w:rsidRPr="00C41061">
        <w:rPr>
          <w:rFonts w:cs="Arial"/>
        </w:rPr>
        <w:t xml:space="preserve"> so gradbeni inšpekto</w:t>
      </w:r>
      <w:r w:rsidR="000C605F" w:rsidRPr="00C41061">
        <w:rPr>
          <w:rFonts w:cs="Arial"/>
        </w:rPr>
        <w:t xml:space="preserve">rji v zvezi s postopki poslali </w:t>
      </w:r>
      <w:r w:rsidR="00423956" w:rsidRPr="00C41061">
        <w:rPr>
          <w:rFonts w:cs="Arial"/>
        </w:rPr>
        <w:t>6.029</w:t>
      </w:r>
      <w:r w:rsidRPr="00C41061">
        <w:rPr>
          <w:rFonts w:cs="Arial"/>
        </w:rPr>
        <w:t xml:space="preserve"> dopisov, odgovorov, obvestil in pojasnil strankam, prijaviteljem in drugim. </w:t>
      </w:r>
    </w:p>
    <w:p w14:paraId="1194DB72" w14:textId="77777777" w:rsidR="00D61304" w:rsidRPr="00C41061" w:rsidRDefault="00D61304" w:rsidP="00F22340">
      <w:pPr>
        <w:spacing w:line="288" w:lineRule="auto"/>
        <w:rPr>
          <w:rFonts w:cs="Arial"/>
        </w:rPr>
      </w:pPr>
    </w:p>
    <w:p w14:paraId="16B3654E" w14:textId="77777777" w:rsidR="00D61304" w:rsidRPr="00C41061" w:rsidRDefault="000C605F" w:rsidP="00F22340">
      <w:pPr>
        <w:spacing w:line="288" w:lineRule="auto"/>
        <w:rPr>
          <w:rFonts w:cs="Arial"/>
        </w:rPr>
      </w:pPr>
      <w:r w:rsidRPr="00C41061">
        <w:rPr>
          <w:rFonts w:cs="Arial"/>
        </w:rPr>
        <w:t xml:space="preserve">Leta 2018 </w:t>
      </w:r>
      <w:r w:rsidR="00D61304" w:rsidRPr="00C41061">
        <w:rPr>
          <w:rFonts w:cs="Arial"/>
        </w:rPr>
        <w:t>so gradbeni inšpektorji v upravnih gradbenih zadevah, prekrškovn</w:t>
      </w:r>
      <w:r w:rsidRPr="00C41061">
        <w:rPr>
          <w:rFonts w:cs="Arial"/>
        </w:rPr>
        <w:t xml:space="preserve">ih zadevah in akcijah opravili </w:t>
      </w:r>
      <w:r w:rsidR="00423956" w:rsidRPr="00C41061">
        <w:rPr>
          <w:rFonts w:cs="Arial"/>
        </w:rPr>
        <w:t>3.588</w:t>
      </w:r>
      <w:r w:rsidR="00D61304" w:rsidRPr="00C41061">
        <w:rPr>
          <w:rFonts w:cs="Arial"/>
        </w:rPr>
        <w:t xml:space="preserve"> rednih pregledov, </w:t>
      </w:r>
      <w:r w:rsidR="00423956" w:rsidRPr="00C41061">
        <w:rPr>
          <w:rFonts w:cs="Arial"/>
        </w:rPr>
        <w:t>1.604</w:t>
      </w:r>
      <w:r w:rsidRPr="00C41061">
        <w:rPr>
          <w:rFonts w:cs="Arial"/>
        </w:rPr>
        <w:t xml:space="preserve"> </w:t>
      </w:r>
      <w:r w:rsidR="00D61304" w:rsidRPr="00C41061">
        <w:rPr>
          <w:rFonts w:cs="Arial"/>
        </w:rPr>
        <w:t xml:space="preserve">izrednih pregledov in </w:t>
      </w:r>
      <w:r w:rsidR="00423956" w:rsidRPr="00C41061">
        <w:rPr>
          <w:rFonts w:cs="Arial"/>
        </w:rPr>
        <w:t>2.846</w:t>
      </w:r>
      <w:r w:rsidRPr="00C41061">
        <w:rPr>
          <w:rFonts w:cs="Arial"/>
        </w:rPr>
        <w:t xml:space="preserve"> </w:t>
      </w:r>
      <w:r w:rsidR="00D61304" w:rsidRPr="00C41061">
        <w:rPr>
          <w:rFonts w:cs="Arial"/>
        </w:rPr>
        <w:t xml:space="preserve">kontrolnih pregledov (rednih in izrednih). </w:t>
      </w:r>
    </w:p>
    <w:p w14:paraId="7B422059" w14:textId="77777777" w:rsidR="00D61304" w:rsidRPr="00C41061" w:rsidRDefault="00D61304" w:rsidP="00F22340">
      <w:pPr>
        <w:spacing w:line="288" w:lineRule="auto"/>
        <w:rPr>
          <w:rFonts w:cs="Arial"/>
        </w:rPr>
      </w:pPr>
    </w:p>
    <w:p w14:paraId="32DFED52" w14:textId="73591F17" w:rsidR="00D61304" w:rsidRPr="00C41061" w:rsidRDefault="00330753" w:rsidP="00F22340">
      <w:pPr>
        <w:spacing w:line="288" w:lineRule="auto"/>
        <w:rPr>
          <w:rFonts w:cs="Arial"/>
        </w:rPr>
      </w:pPr>
      <w:r>
        <w:rPr>
          <w:rFonts w:cs="Arial"/>
        </w:rPr>
        <w:t>V okviru</w:t>
      </w:r>
      <w:r w:rsidR="00D61304" w:rsidRPr="00C41061">
        <w:rPr>
          <w:rFonts w:cs="Arial"/>
        </w:rPr>
        <w:t xml:space="preserve"> vseh zadev so opravili tudi </w:t>
      </w:r>
      <w:r w:rsidR="00423956" w:rsidRPr="00C41061">
        <w:rPr>
          <w:rFonts w:cs="Arial"/>
        </w:rPr>
        <w:t>1.343</w:t>
      </w:r>
      <w:r w:rsidR="00D61304" w:rsidRPr="00C41061">
        <w:rPr>
          <w:rFonts w:cs="Arial"/>
        </w:rPr>
        <w:t xml:space="preserve"> zaslišanj, sestavili </w:t>
      </w:r>
      <w:r w:rsidR="002278D3" w:rsidRPr="00C41061">
        <w:rPr>
          <w:rFonts w:cs="Arial"/>
        </w:rPr>
        <w:t>3.716</w:t>
      </w:r>
      <w:r w:rsidR="00D61304" w:rsidRPr="00C41061">
        <w:rPr>
          <w:rFonts w:cs="Arial"/>
        </w:rPr>
        <w:t xml:space="preserve"> </w:t>
      </w:r>
      <w:r w:rsidR="00D61304" w:rsidRPr="00C41061">
        <w:t xml:space="preserve">drugih </w:t>
      </w:r>
      <w:r w:rsidR="00D61304" w:rsidRPr="00C41061">
        <w:rPr>
          <w:rFonts w:cs="Arial"/>
        </w:rPr>
        <w:t xml:space="preserve">zapisnikov in izdali </w:t>
      </w:r>
      <w:r w:rsidR="00423956" w:rsidRPr="00C41061">
        <w:rPr>
          <w:rFonts w:cs="Arial"/>
        </w:rPr>
        <w:t>1.010</w:t>
      </w:r>
      <w:r w:rsidR="000C605F" w:rsidRPr="00C41061">
        <w:rPr>
          <w:rFonts w:cs="Arial"/>
        </w:rPr>
        <w:t xml:space="preserve"> </w:t>
      </w:r>
      <w:r w:rsidR="00D61304" w:rsidRPr="00C41061">
        <w:rPr>
          <w:rFonts w:cs="Arial"/>
        </w:rPr>
        <w:t xml:space="preserve">upravnih inšpekcijskih odločb. </w:t>
      </w:r>
    </w:p>
    <w:p w14:paraId="53A02759" w14:textId="77777777" w:rsidR="00D61304" w:rsidRPr="00C41061" w:rsidRDefault="00D61304" w:rsidP="00F22340">
      <w:pPr>
        <w:spacing w:line="288" w:lineRule="auto"/>
        <w:rPr>
          <w:rFonts w:cs="Arial"/>
        </w:rPr>
      </w:pPr>
    </w:p>
    <w:p w14:paraId="421262E4" w14:textId="6DAA412C" w:rsidR="00D61304" w:rsidRPr="00C41061" w:rsidRDefault="00D61304" w:rsidP="00F22340">
      <w:pPr>
        <w:spacing w:line="288" w:lineRule="auto"/>
        <w:rPr>
          <w:rFonts w:cs="Arial"/>
        </w:rPr>
      </w:pPr>
      <w:r w:rsidRPr="00C41061">
        <w:rPr>
          <w:rFonts w:cs="Arial"/>
        </w:rPr>
        <w:t xml:space="preserve">Zoper izrečene inšpekcijske ukrepe lahko stranke v postopku vložijo pravna sredstva. </w:t>
      </w:r>
      <w:r w:rsidR="00330753">
        <w:rPr>
          <w:rFonts w:cs="Arial"/>
        </w:rPr>
        <w:t>V l</w:t>
      </w:r>
      <w:r w:rsidRPr="00C41061">
        <w:rPr>
          <w:rFonts w:cs="Arial"/>
        </w:rPr>
        <w:t>et</w:t>
      </w:r>
      <w:r w:rsidR="00330753">
        <w:rPr>
          <w:rFonts w:cs="Arial"/>
        </w:rPr>
        <w:t>u</w:t>
      </w:r>
      <w:r w:rsidRPr="00C41061">
        <w:rPr>
          <w:rFonts w:cs="Arial"/>
        </w:rPr>
        <w:t xml:space="preserve"> 201</w:t>
      </w:r>
      <w:r w:rsidR="000C605F" w:rsidRPr="00C41061">
        <w:rPr>
          <w:rFonts w:cs="Arial"/>
        </w:rPr>
        <w:t>8</w:t>
      </w:r>
      <w:r w:rsidRPr="00C41061">
        <w:rPr>
          <w:rFonts w:cs="Arial"/>
        </w:rPr>
        <w:t xml:space="preserve"> je gradbena inšpekcija prejela </w:t>
      </w:r>
      <w:r w:rsidR="00423956" w:rsidRPr="00C41061">
        <w:rPr>
          <w:rFonts w:cs="Arial"/>
        </w:rPr>
        <w:t>474</w:t>
      </w:r>
      <w:r w:rsidRPr="00C41061">
        <w:rPr>
          <w:rFonts w:cs="Arial"/>
        </w:rPr>
        <w:t xml:space="preserve"> pritožb zoper izdane akte v inšpekcijskem postopku in </w:t>
      </w:r>
      <w:r w:rsidR="008140AE" w:rsidRPr="00C41061">
        <w:rPr>
          <w:rFonts w:cs="Arial"/>
          <w:color w:val="000000" w:themeColor="text1"/>
        </w:rPr>
        <w:t>423</w:t>
      </w:r>
      <w:r w:rsidRPr="00C41061">
        <w:rPr>
          <w:rFonts w:cs="Arial"/>
        </w:rPr>
        <w:t xml:space="preserve"> odločitev drugostopenjskega organa, povezanih z vloženimi pravnimi sredstvi. Leta 201</w:t>
      </w:r>
      <w:r w:rsidR="000C605F" w:rsidRPr="00C41061">
        <w:rPr>
          <w:rFonts w:cs="Arial"/>
        </w:rPr>
        <w:t xml:space="preserve">8 je bila v </w:t>
      </w:r>
      <w:r w:rsidR="0077591D" w:rsidRPr="00C41061">
        <w:rPr>
          <w:rFonts w:cs="Arial"/>
        </w:rPr>
        <w:t>263</w:t>
      </w:r>
      <w:r w:rsidRPr="00C41061">
        <w:rPr>
          <w:rFonts w:cs="Arial"/>
        </w:rPr>
        <w:t xml:space="preserve"> primerih pritožba zoper upravni akt v celoti zavrnjena (</w:t>
      </w:r>
      <w:r w:rsidR="0077591D" w:rsidRPr="00C41061">
        <w:rPr>
          <w:rFonts w:cs="Arial"/>
        </w:rPr>
        <w:t>62,17</w:t>
      </w:r>
      <w:r w:rsidR="000C605F" w:rsidRPr="00C41061">
        <w:rPr>
          <w:rFonts w:cs="Arial"/>
        </w:rPr>
        <w:t xml:space="preserve"> </w:t>
      </w:r>
      <w:r w:rsidRPr="00C41061">
        <w:rPr>
          <w:rFonts w:cs="Arial"/>
        </w:rPr>
        <w:t xml:space="preserve">odstotka), v </w:t>
      </w:r>
      <w:r w:rsidR="0077591D" w:rsidRPr="00C41061">
        <w:rPr>
          <w:rFonts w:cs="Arial"/>
        </w:rPr>
        <w:t>19</w:t>
      </w:r>
      <w:r w:rsidRPr="00C41061">
        <w:rPr>
          <w:rFonts w:cs="Arial"/>
        </w:rPr>
        <w:t xml:space="preserve"> primerih je bila pritožba zavržena (</w:t>
      </w:r>
      <w:r w:rsidR="0077591D" w:rsidRPr="00C41061">
        <w:rPr>
          <w:rFonts w:cs="Arial"/>
        </w:rPr>
        <w:t>4,49</w:t>
      </w:r>
      <w:r w:rsidR="000C605F" w:rsidRPr="00C41061">
        <w:rPr>
          <w:rFonts w:cs="Arial"/>
        </w:rPr>
        <w:t xml:space="preserve"> odstotka), </w:t>
      </w:r>
      <w:r w:rsidR="0077591D" w:rsidRPr="00C41061">
        <w:rPr>
          <w:rFonts w:cs="Arial"/>
        </w:rPr>
        <w:t>sedem</w:t>
      </w:r>
      <w:r w:rsidRPr="00C41061">
        <w:rPr>
          <w:rFonts w:cs="Arial"/>
        </w:rPr>
        <w:t xml:space="preserve"> upravnih aktov je bilo delno odpravljenih in nadomeščenih z odločitvijo organa druge stopnje (</w:t>
      </w:r>
      <w:r w:rsidR="0077591D" w:rsidRPr="00C41061">
        <w:rPr>
          <w:rFonts w:cs="Arial"/>
        </w:rPr>
        <w:t>1,65</w:t>
      </w:r>
      <w:r w:rsidRPr="00C41061">
        <w:rPr>
          <w:rFonts w:cs="Arial"/>
        </w:rPr>
        <w:t xml:space="preserve"> odstotka), </w:t>
      </w:r>
      <w:r w:rsidR="0077591D" w:rsidRPr="00C41061">
        <w:rPr>
          <w:rFonts w:cs="Arial"/>
        </w:rPr>
        <w:t xml:space="preserve">štirje </w:t>
      </w:r>
      <w:r w:rsidRPr="00C41061">
        <w:rPr>
          <w:rFonts w:cs="Arial"/>
        </w:rPr>
        <w:t>upravni akt</w:t>
      </w:r>
      <w:r w:rsidR="0077591D" w:rsidRPr="00C41061">
        <w:rPr>
          <w:rFonts w:cs="Arial"/>
        </w:rPr>
        <w:t xml:space="preserve">i so </w:t>
      </w:r>
      <w:r w:rsidRPr="00C41061">
        <w:rPr>
          <w:rFonts w:cs="Arial"/>
        </w:rPr>
        <w:t>bil</w:t>
      </w:r>
      <w:r w:rsidR="0077591D" w:rsidRPr="00C41061">
        <w:rPr>
          <w:rFonts w:cs="Arial"/>
        </w:rPr>
        <w:t>i delno odpravljeni</w:t>
      </w:r>
      <w:r w:rsidRPr="00C41061">
        <w:rPr>
          <w:rFonts w:cs="Arial"/>
        </w:rPr>
        <w:t xml:space="preserve"> (</w:t>
      </w:r>
      <w:r w:rsidR="0077591D" w:rsidRPr="00C41061">
        <w:rPr>
          <w:rFonts w:cs="Arial"/>
        </w:rPr>
        <w:t>0,95</w:t>
      </w:r>
      <w:r w:rsidRPr="00C41061">
        <w:rPr>
          <w:rFonts w:cs="Arial"/>
        </w:rPr>
        <w:t xml:space="preserve"> odstotka), v </w:t>
      </w:r>
      <w:r w:rsidR="0077591D" w:rsidRPr="00C41061">
        <w:rPr>
          <w:rFonts w:cs="Arial"/>
        </w:rPr>
        <w:t xml:space="preserve">osmih </w:t>
      </w:r>
      <w:r w:rsidRPr="00C41061">
        <w:rPr>
          <w:rFonts w:cs="Arial"/>
        </w:rPr>
        <w:t>primerih pa je odločitev gradbenega inšpektorja organ druge stopnje spremenil (</w:t>
      </w:r>
      <w:r w:rsidR="0077591D" w:rsidRPr="00C41061">
        <w:rPr>
          <w:rFonts w:cs="Arial"/>
        </w:rPr>
        <w:t>1,89</w:t>
      </w:r>
      <w:r w:rsidRPr="00C41061">
        <w:rPr>
          <w:rFonts w:cs="Arial"/>
        </w:rPr>
        <w:t xml:space="preserve"> odstotka). Tako je bilo v letu 201</w:t>
      </w:r>
      <w:r w:rsidR="000C605F" w:rsidRPr="00C41061">
        <w:rPr>
          <w:rFonts w:cs="Arial"/>
        </w:rPr>
        <w:t xml:space="preserve">8 </w:t>
      </w:r>
      <w:r w:rsidR="0077591D" w:rsidRPr="00C41061">
        <w:rPr>
          <w:rFonts w:cs="Arial"/>
        </w:rPr>
        <w:t>71,16</w:t>
      </w:r>
      <w:r w:rsidRPr="00C41061">
        <w:rPr>
          <w:rFonts w:cs="Arial"/>
        </w:rPr>
        <w:t xml:space="preserve"> odstotka odločitev instančnega organa ugodnih za inšpektorat. </w:t>
      </w:r>
    </w:p>
    <w:p w14:paraId="56688B56" w14:textId="77777777" w:rsidR="00D61304" w:rsidRPr="00C41061" w:rsidRDefault="00D61304" w:rsidP="00F22340">
      <w:pPr>
        <w:spacing w:line="288" w:lineRule="auto"/>
        <w:rPr>
          <w:rFonts w:cs="Arial"/>
        </w:rPr>
      </w:pPr>
    </w:p>
    <w:p w14:paraId="03B6392A" w14:textId="10067E51" w:rsidR="00D61304" w:rsidRPr="00C41061" w:rsidRDefault="0077591D" w:rsidP="00F22340">
      <w:pPr>
        <w:spacing w:line="288" w:lineRule="auto"/>
        <w:rPr>
          <w:rFonts w:cs="Arial"/>
          <w:color w:val="000000" w:themeColor="text1"/>
        </w:rPr>
      </w:pPr>
      <w:r w:rsidRPr="00C41061">
        <w:rPr>
          <w:rFonts w:cs="Arial"/>
        </w:rPr>
        <w:t>101 upravnih aktov</w:t>
      </w:r>
      <w:r w:rsidR="00D61304" w:rsidRPr="00C41061">
        <w:rPr>
          <w:rFonts w:cs="Arial"/>
        </w:rPr>
        <w:t xml:space="preserve"> je bilo odpravljenih in vrnjenih v ponovni postopek (</w:t>
      </w:r>
      <w:r w:rsidRPr="00C41061">
        <w:rPr>
          <w:rFonts w:cs="Arial"/>
        </w:rPr>
        <w:t>23,88</w:t>
      </w:r>
      <w:r w:rsidR="00D61304" w:rsidRPr="00C41061">
        <w:rPr>
          <w:rFonts w:cs="Arial"/>
        </w:rPr>
        <w:t xml:space="preserve"> odstotka), </w:t>
      </w:r>
      <w:r w:rsidRPr="00C41061">
        <w:rPr>
          <w:rFonts w:cs="Arial"/>
        </w:rPr>
        <w:t xml:space="preserve">trije </w:t>
      </w:r>
      <w:r w:rsidR="00D61304" w:rsidRPr="00C41061">
        <w:rPr>
          <w:rFonts w:cs="Arial"/>
        </w:rPr>
        <w:t>s</w:t>
      </w:r>
      <w:r w:rsidRPr="00C41061">
        <w:rPr>
          <w:rFonts w:cs="Arial"/>
        </w:rPr>
        <w:t>o</w:t>
      </w:r>
      <w:r w:rsidR="00D61304" w:rsidRPr="00C41061">
        <w:rPr>
          <w:rFonts w:cs="Arial"/>
        </w:rPr>
        <w:t xml:space="preserve"> bili delno odpravljeni in vrnjeni v ponovni postopek (</w:t>
      </w:r>
      <w:r w:rsidRPr="00C41061">
        <w:rPr>
          <w:rFonts w:cs="Arial"/>
        </w:rPr>
        <w:t>0,71</w:t>
      </w:r>
      <w:r w:rsidR="00D61304" w:rsidRPr="00C41061">
        <w:rPr>
          <w:rFonts w:cs="Arial"/>
        </w:rPr>
        <w:t xml:space="preserve"> odstotka), </w:t>
      </w:r>
      <w:r w:rsidRPr="00C41061">
        <w:rPr>
          <w:rFonts w:cs="Arial"/>
        </w:rPr>
        <w:t xml:space="preserve">dva </w:t>
      </w:r>
      <w:r w:rsidR="00D61304" w:rsidRPr="00C41061">
        <w:rPr>
          <w:rFonts w:cs="Arial"/>
        </w:rPr>
        <w:t>upravn</w:t>
      </w:r>
      <w:r w:rsidRPr="00C41061">
        <w:rPr>
          <w:rFonts w:cs="Arial"/>
        </w:rPr>
        <w:t>a</w:t>
      </w:r>
      <w:r w:rsidR="00D61304" w:rsidRPr="00C41061">
        <w:rPr>
          <w:rFonts w:cs="Arial"/>
        </w:rPr>
        <w:t xml:space="preserve"> akt</w:t>
      </w:r>
      <w:r w:rsidRPr="00C41061">
        <w:rPr>
          <w:rFonts w:cs="Arial"/>
        </w:rPr>
        <w:t xml:space="preserve">a sta </w:t>
      </w:r>
      <w:r w:rsidR="00D61304" w:rsidRPr="00C41061">
        <w:rPr>
          <w:rFonts w:cs="Arial"/>
        </w:rPr>
        <w:t>bil</w:t>
      </w:r>
      <w:r w:rsidRPr="00C41061">
        <w:rPr>
          <w:rFonts w:cs="Arial"/>
        </w:rPr>
        <w:t>a</w:t>
      </w:r>
      <w:r w:rsidR="00D61304" w:rsidRPr="00C41061">
        <w:rPr>
          <w:rFonts w:cs="Arial"/>
        </w:rPr>
        <w:t xml:space="preserve"> odpravljen</w:t>
      </w:r>
      <w:r w:rsidRPr="00C41061">
        <w:rPr>
          <w:rFonts w:cs="Arial"/>
        </w:rPr>
        <w:t>a</w:t>
      </w:r>
      <w:r w:rsidR="00D61304" w:rsidRPr="00C41061">
        <w:rPr>
          <w:rFonts w:cs="Arial"/>
        </w:rPr>
        <w:t xml:space="preserve"> in poslan</w:t>
      </w:r>
      <w:r w:rsidRPr="00C41061">
        <w:rPr>
          <w:rFonts w:cs="Arial"/>
        </w:rPr>
        <w:t>a</w:t>
      </w:r>
      <w:r w:rsidR="00D61304" w:rsidRPr="00C41061">
        <w:rPr>
          <w:rFonts w:cs="Arial"/>
        </w:rPr>
        <w:t xml:space="preserve"> pristojn</w:t>
      </w:r>
      <w:r w:rsidR="000C605F" w:rsidRPr="00C41061">
        <w:rPr>
          <w:rFonts w:cs="Arial"/>
        </w:rPr>
        <w:t>emu organu (</w:t>
      </w:r>
      <w:r w:rsidRPr="00C41061">
        <w:rPr>
          <w:rFonts w:cs="Arial"/>
        </w:rPr>
        <w:t>0,47</w:t>
      </w:r>
      <w:r w:rsidR="00D61304" w:rsidRPr="00C41061">
        <w:rPr>
          <w:rFonts w:cs="Arial"/>
        </w:rPr>
        <w:t xml:space="preserve"> odstotka), </w:t>
      </w:r>
      <w:r w:rsidRPr="00C41061">
        <w:rPr>
          <w:rFonts w:cs="Arial"/>
        </w:rPr>
        <w:t xml:space="preserve">en upravni akt je bil </w:t>
      </w:r>
      <w:r w:rsidR="00D61304" w:rsidRPr="00C41061">
        <w:rPr>
          <w:rFonts w:cs="Arial"/>
        </w:rPr>
        <w:t>prepoznan za ničn</w:t>
      </w:r>
      <w:r w:rsidRPr="00C41061">
        <w:rPr>
          <w:rFonts w:cs="Arial"/>
        </w:rPr>
        <w:t>ega</w:t>
      </w:r>
      <w:r w:rsidR="00D61304" w:rsidRPr="00C41061">
        <w:rPr>
          <w:rFonts w:cs="Arial"/>
        </w:rPr>
        <w:t xml:space="preserve"> (</w:t>
      </w:r>
      <w:r w:rsidRPr="00C41061">
        <w:rPr>
          <w:rFonts w:cs="Arial"/>
        </w:rPr>
        <w:t>0,24</w:t>
      </w:r>
      <w:r w:rsidR="00D61304" w:rsidRPr="00C41061">
        <w:rPr>
          <w:rFonts w:cs="Arial"/>
        </w:rPr>
        <w:t xml:space="preserve"> </w:t>
      </w:r>
      <w:r w:rsidR="000C605F" w:rsidRPr="00C41061">
        <w:rPr>
          <w:rFonts w:cs="Arial"/>
        </w:rPr>
        <w:t>odstotka),</w:t>
      </w:r>
      <w:r w:rsidR="00D61304" w:rsidRPr="00C41061">
        <w:rPr>
          <w:rFonts w:cs="Arial"/>
        </w:rPr>
        <w:t xml:space="preserve"> </w:t>
      </w:r>
      <w:r w:rsidRPr="00C41061">
        <w:rPr>
          <w:rFonts w:cs="Arial"/>
        </w:rPr>
        <w:t>15</w:t>
      </w:r>
      <w:r w:rsidR="00D61304" w:rsidRPr="00C41061">
        <w:rPr>
          <w:rFonts w:cs="Arial"/>
        </w:rPr>
        <w:t xml:space="preserve"> upravnih aktov je </w:t>
      </w:r>
      <w:r w:rsidR="00D61304" w:rsidRPr="00C41061">
        <w:rPr>
          <w:rFonts w:cs="Arial"/>
          <w:color w:val="000000" w:themeColor="text1"/>
        </w:rPr>
        <w:t>bilo v celoti odpravljenih (</w:t>
      </w:r>
      <w:r w:rsidRPr="00C41061">
        <w:rPr>
          <w:rFonts w:cs="Arial"/>
          <w:color w:val="000000" w:themeColor="text1"/>
        </w:rPr>
        <w:t>3,55 odstotka)</w:t>
      </w:r>
      <w:r w:rsidR="00D61304" w:rsidRPr="00C41061">
        <w:rPr>
          <w:rFonts w:cs="Arial"/>
          <w:color w:val="000000" w:themeColor="text1"/>
        </w:rPr>
        <w:t xml:space="preserve">. Tako je bilo </w:t>
      </w:r>
      <w:r w:rsidR="00330753">
        <w:rPr>
          <w:rFonts w:cs="Arial"/>
          <w:color w:val="000000" w:themeColor="text1"/>
        </w:rPr>
        <w:t xml:space="preserve">v </w:t>
      </w:r>
      <w:r w:rsidR="00D61304" w:rsidRPr="00C41061">
        <w:rPr>
          <w:rFonts w:cs="Arial"/>
          <w:color w:val="000000" w:themeColor="text1"/>
        </w:rPr>
        <w:t>let</w:t>
      </w:r>
      <w:r w:rsidR="00330753">
        <w:rPr>
          <w:rFonts w:cs="Arial"/>
          <w:color w:val="000000" w:themeColor="text1"/>
        </w:rPr>
        <w:t>u</w:t>
      </w:r>
      <w:r w:rsidR="00D61304" w:rsidRPr="00C41061">
        <w:rPr>
          <w:rFonts w:cs="Arial"/>
          <w:color w:val="000000" w:themeColor="text1"/>
        </w:rPr>
        <w:t xml:space="preserve"> 201</w:t>
      </w:r>
      <w:r w:rsidR="000C605F" w:rsidRPr="00C41061">
        <w:rPr>
          <w:rFonts w:cs="Arial"/>
          <w:color w:val="000000" w:themeColor="text1"/>
        </w:rPr>
        <w:t>8 za inšpektorat neugodnih</w:t>
      </w:r>
      <w:r w:rsidR="004C1425" w:rsidRPr="00C41061">
        <w:rPr>
          <w:rFonts w:cs="Arial"/>
          <w:color w:val="000000" w:themeColor="text1"/>
        </w:rPr>
        <w:t xml:space="preserve"> le</w:t>
      </w:r>
      <w:r w:rsidR="000C605F" w:rsidRPr="00C41061">
        <w:rPr>
          <w:rFonts w:cs="Arial"/>
          <w:color w:val="000000" w:themeColor="text1"/>
        </w:rPr>
        <w:t xml:space="preserve"> </w:t>
      </w:r>
      <w:r w:rsidRPr="00C41061">
        <w:rPr>
          <w:rFonts w:cs="Arial"/>
          <w:color w:val="000000" w:themeColor="text1"/>
        </w:rPr>
        <w:t xml:space="preserve">28,84 </w:t>
      </w:r>
      <w:r w:rsidR="00D61304" w:rsidRPr="00C41061">
        <w:rPr>
          <w:rFonts w:cs="Arial"/>
          <w:color w:val="000000" w:themeColor="text1"/>
        </w:rPr>
        <w:t>odstotka odločitev instančnega organa</w:t>
      </w:r>
      <w:r w:rsidR="00674770" w:rsidRPr="00C41061">
        <w:rPr>
          <w:rFonts w:cs="Arial"/>
          <w:color w:val="000000" w:themeColor="text1"/>
        </w:rPr>
        <w:t>, medtem ko j</w:t>
      </w:r>
      <w:r w:rsidR="004C1425" w:rsidRPr="00C41061">
        <w:rPr>
          <w:rFonts w:cs="Arial"/>
          <w:color w:val="000000" w:themeColor="text1"/>
        </w:rPr>
        <w:t>ih je</w:t>
      </w:r>
      <w:r w:rsidR="00674770" w:rsidRPr="00C41061">
        <w:rPr>
          <w:rFonts w:cs="Arial"/>
          <w:color w:val="000000" w:themeColor="text1"/>
        </w:rPr>
        <w:t xml:space="preserve"> bilo </w:t>
      </w:r>
      <w:r w:rsidR="004C1425" w:rsidRPr="00C41061">
        <w:rPr>
          <w:rFonts w:cs="Arial"/>
          <w:color w:val="000000" w:themeColor="text1"/>
        </w:rPr>
        <w:t>ugodnih</w:t>
      </w:r>
      <w:r w:rsidR="00674770" w:rsidRPr="00C41061">
        <w:rPr>
          <w:rFonts w:cs="Arial"/>
          <w:color w:val="000000" w:themeColor="text1"/>
        </w:rPr>
        <w:t xml:space="preserve"> </w:t>
      </w:r>
      <w:r w:rsidR="004C1425" w:rsidRPr="00C41061">
        <w:rPr>
          <w:rFonts w:cs="Arial"/>
          <w:color w:val="000000" w:themeColor="text1"/>
        </w:rPr>
        <w:t>71,16</w:t>
      </w:r>
      <w:r w:rsidR="00674770" w:rsidRPr="00C41061">
        <w:rPr>
          <w:rFonts w:cs="Arial"/>
          <w:color w:val="000000" w:themeColor="text1"/>
        </w:rPr>
        <w:t xml:space="preserve"> odstotk</w:t>
      </w:r>
      <w:r w:rsidR="00330753">
        <w:rPr>
          <w:rFonts w:cs="Arial"/>
          <w:color w:val="000000" w:themeColor="text1"/>
        </w:rPr>
        <w:t>a</w:t>
      </w:r>
      <w:r w:rsidR="00674770" w:rsidRPr="00C41061">
        <w:rPr>
          <w:rFonts w:cs="Arial"/>
          <w:color w:val="000000" w:themeColor="text1"/>
        </w:rPr>
        <w:t xml:space="preserve"> odločitev.</w:t>
      </w:r>
    </w:p>
    <w:p w14:paraId="00BBA859" w14:textId="77777777" w:rsidR="00D61304" w:rsidRPr="00C41061" w:rsidRDefault="00D61304" w:rsidP="00F22340">
      <w:pPr>
        <w:spacing w:line="288" w:lineRule="auto"/>
        <w:rPr>
          <w:rFonts w:cs="Arial"/>
        </w:rPr>
      </w:pPr>
    </w:p>
    <w:p w14:paraId="7CE70AEA" w14:textId="17B5AB86" w:rsidR="00D61304" w:rsidRPr="00C41061" w:rsidRDefault="0004525E" w:rsidP="00F22340">
      <w:pPr>
        <w:spacing w:line="288" w:lineRule="auto"/>
        <w:rPr>
          <w:rFonts w:cs="Arial"/>
          <w:i/>
        </w:rPr>
      </w:pPr>
      <w:r>
        <w:rPr>
          <w:rFonts w:cs="Arial"/>
          <w:i/>
        </w:rPr>
        <w:t>Preglednica</w:t>
      </w:r>
      <w:r w:rsidR="005F5545" w:rsidRPr="00C41061">
        <w:rPr>
          <w:rFonts w:cs="Arial"/>
          <w:i/>
        </w:rPr>
        <w:t xml:space="preserve"> </w:t>
      </w:r>
      <w:r w:rsidR="005F5545" w:rsidRPr="00C41061">
        <w:rPr>
          <w:rFonts w:cs="Arial"/>
          <w:i/>
        </w:rPr>
        <w:fldChar w:fldCharType="begin"/>
      </w:r>
      <w:r w:rsidR="005F5545" w:rsidRPr="00C41061">
        <w:rPr>
          <w:rFonts w:cs="Arial"/>
          <w:i/>
        </w:rPr>
        <w:instrText xml:space="preserve"> SEQ Tabela \* ARABIC </w:instrText>
      </w:r>
      <w:r w:rsidR="005F5545" w:rsidRPr="00C41061">
        <w:rPr>
          <w:rFonts w:cs="Arial"/>
          <w:i/>
        </w:rPr>
        <w:fldChar w:fldCharType="separate"/>
      </w:r>
      <w:r w:rsidR="002C540D">
        <w:rPr>
          <w:rFonts w:cs="Arial"/>
          <w:i/>
          <w:noProof/>
        </w:rPr>
        <w:t>6</w:t>
      </w:r>
      <w:r w:rsidR="005F5545" w:rsidRPr="00C41061">
        <w:rPr>
          <w:rFonts w:cs="Arial"/>
          <w:i/>
        </w:rPr>
        <w:fldChar w:fldCharType="end"/>
      </w:r>
      <w:r w:rsidR="005F5545" w:rsidRPr="00C41061">
        <w:rPr>
          <w:rFonts w:cs="Arial"/>
          <w:i/>
        </w:rPr>
        <w:t>: Odločitve drugostopenjskega organa v zvezi z vloženimi pravnimi sredstvi</w:t>
      </w:r>
    </w:p>
    <w:p w14:paraId="6AAF0180" w14:textId="77777777" w:rsidR="005F5545" w:rsidRPr="00C41061" w:rsidRDefault="005F5545" w:rsidP="00F22340">
      <w:pPr>
        <w:spacing w:line="288"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8"/>
        <w:gridCol w:w="2227"/>
        <w:gridCol w:w="2015"/>
      </w:tblGrid>
      <w:tr w:rsidR="00860395" w:rsidRPr="00C41061" w14:paraId="349EFAF9" w14:textId="77777777" w:rsidTr="00860395">
        <w:trPr>
          <w:trHeight w:val="300"/>
        </w:trPr>
        <w:tc>
          <w:tcPr>
            <w:tcW w:w="2659" w:type="pct"/>
            <w:shd w:val="clear" w:color="DDEBF7" w:fill="DDEBF7"/>
            <w:noWrap/>
            <w:vAlign w:val="bottom"/>
            <w:hideMark/>
          </w:tcPr>
          <w:p w14:paraId="469A9B4F" w14:textId="77777777" w:rsidR="00860395" w:rsidRPr="00C41061" w:rsidRDefault="00860395" w:rsidP="00803811">
            <w:pPr>
              <w:spacing w:line="288" w:lineRule="auto"/>
              <w:rPr>
                <w:rFonts w:cs="Arial"/>
                <w:b/>
                <w:bCs/>
                <w:color w:val="000000"/>
              </w:rPr>
            </w:pPr>
            <w:r w:rsidRPr="00C41061">
              <w:rPr>
                <w:rFonts w:cs="Arial"/>
                <w:b/>
                <w:bCs/>
                <w:color w:val="000000"/>
              </w:rPr>
              <w:t>Oznake vrstic</w:t>
            </w:r>
          </w:p>
        </w:tc>
        <w:tc>
          <w:tcPr>
            <w:tcW w:w="1229" w:type="pct"/>
            <w:shd w:val="clear" w:color="DDEBF7" w:fill="DDEBF7"/>
            <w:noWrap/>
            <w:vAlign w:val="bottom"/>
            <w:hideMark/>
          </w:tcPr>
          <w:p w14:paraId="3444F98C" w14:textId="77777777" w:rsidR="00860395" w:rsidRPr="00C41061" w:rsidRDefault="00860395" w:rsidP="00F22340">
            <w:pPr>
              <w:spacing w:line="288" w:lineRule="auto"/>
              <w:jc w:val="center"/>
              <w:rPr>
                <w:rFonts w:cs="Arial"/>
                <w:b/>
                <w:bCs/>
                <w:color w:val="000000"/>
              </w:rPr>
            </w:pPr>
            <w:r w:rsidRPr="00C41061">
              <w:rPr>
                <w:rFonts w:cs="Arial"/>
                <w:b/>
                <w:bCs/>
              </w:rPr>
              <w:t>INŠP_Gradb</w:t>
            </w:r>
          </w:p>
        </w:tc>
        <w:tc>
          <w:tcPr>
            <w:tcW w:w="1112" w:type="pct"/>
            <w:shd w:val="clear" w:color="DDEBF7" w:fill="DDEBF7"/>
            <w:noWrap/>
            <w:vAlign w:val="bottom"/>
            <w:hideMark/>
          </w:tcPr>
          <w:p w14:paraId="55262D26" w14:textId="77777777" w:rsidR="00860395" w:rsidRPr="00C41061" w:rsidRDefault="00860395" w:rsidP="00F22340">
            <w:pPr>
              <w:spacing w:line="288" w:lineRule="auto"/>
              <w:jc w:val="center"/>
              <w:rPr>
                <w:rFonts w:cs="Arial"/>
                <w:b/>
                <w:bCs/>
                <w:color w:val="000000"/>
              </w:rPr>
            </w:pPr>
            <w:r w:rsidRPr="00C41061">
              <w:rPr>
                <w:rFonts w:cs="Arial"/>
                <w:b/>
                <w:bCs/>
              </w:rPr>
              <w:t>Odstotek</w:t>
            </w:r>
          </w:p>
        </w:tc>
      </w:tr>
      <w:tr w:rsidR="00860395" w:rsidRPr="00C41061" w14:paraId="1A66105E" w14:textId="77777777" w:rsidTr="00860395">
        <w:trPr>
          <w:trHeight w:val="300"/>
        </w:trPr>
        <w:tc>
          <w:tcPr>
            <w:tcW w:w="2659" w:type="pct"/>
            <w:shd w:val="clear" w:color="auto" w:fill="auto"/>
            <w:noWrap/>
            <w:vAlign w:val="bottom"/>
            <w:hideMark/>
          </w:tcPr>
          <w:p w14:paraId="520EF913" w14:textId="77777777" w:rsidR="00860395" w:rsidRPr="00C41061" w:rsidRDefault="00860395" w:rsidP="00803811">
            <w:pPr>
              <w:spacing w:line="288" w:lineRule="auto"/>
              <w:rPr>
                <w:rFonts w:cs="Arial"/>
                <w:color w:val="000000"/>
              </w:rPr>
            </w:pPr>
            <w:r w:rsidRPr="00C41061">
              <w:rPr>
                <w:rFonts w:cs="Arial"/>
                <w:color w:val="000000"/>
              </w:rPr>
              <w:t>akt delno odpravljen</w:t>
            </w:r>
          </w:p>
        </w:tc>
        <w:tc>
          <w:tcPr>
            <w:tcW w:w="1229" w:type="pct"/>
            <w:shd w:val="clear" w:color="auto" w:fill="auto"/>
            <w:noWrap/>
            <w:vAlign w:val="bottom"/>
            <w:hideMark/>
          </w:tcPr>
          <w:p w14:paraId="237626D8" w14:textId="77777777" w:rsidR="00860395" w:rsidRPr="00C41061" w:rsidRDefault="00860395" w:rsidP="00F22340">
            <w:pPr>
              <w:spacing w:line="288" w:lineRule="auto"/>
              <w:jc w:val="center"/>
              <w:rPr>
                <w:rFonts w:cs="Arial"/>
                <w:color w:val="000000"/>
              </w:rPr>
            </w:pPr>
            <w:r w:rsidRPr="00C41061">
              <w:rPr>
                <w:rFonts w:cs="Arial"/>
                <w:color w:val="000000"/>
              </w:rPr>
              <w:t>4</w:t>
            </w:r>
          </w:p>
        </w:tc>
        <w:tc>
          <w:tcPr>
            <w:tcW w:w="1112" w:type="pct"/>
            <w:shd w:val="clear" w:color="auto" w:fill="auto"/>
            <w:noWrap/>
            <w:vAlign w:val="bottom"/>
            <w:hideMark/>
          </w:tcPr>
          <w:p w14:paraId="06BCF740" w14:textId="583C0243" w:rsidR="00860395" w:rsidRPr="00C41061" w:rsidRDefault="00860395" w:rsidP="00F22340">
            <w:pPr>
              <w:spacing w:line="288" w:lineRule="auto"/>
              <w:jc w:val="center"/>
              <w:rPr>
                <w:rFonts w:cs="Arial"/>
                <w:color w:val="000000"/>
              </w:rPr>
            </w:pPr>
            <w:r w:rsidRPr="00C41061">
              <w:rPr>
                <w:rFonts w:cs="Arial"/>
                <w:color w:val="000000"/>
              </w:rPr>
              <w:t>0,95</w:t>
            </w:r>
            <w:r w:rsidR="00330753">
              <w:rPr>
                <w:rFonts w:cs="Arial"/>
                <w:color w:val="000000"/>
              </w:rPr>
              <w:t xml:space="preserve"> </w:t>
            </w:r>
            <w:r w:rsidRPr="00C41061">
              <w:rPr>
                <w:rFonts w:cs="Arial"/>
                <w:color w:val="000000"/>
              </w:rPr>
              <w:t>%</w:t>
            </w:r>
          </w:p>
        </w:tc>
      </w:tr>
      <w:tr w:rsidR="00860395" w:rsidRPr="00C41061" w14:paraId="6B644818" w14:textId="77777777" w:rsidTr="00860395">
        <w:trPr>
          <w:trHeight w:val="300"/>
        </w:trPr>
        <w:tc>
          <w:tcPr>
            <w:tcW w:w="2659" w:type="pct"/>
            <w:shd w:val="clear" w:color="auto" w:fill="auto"/>
            <w:noWrap/>
            <w:vAlign w:val="bottom"/>
            <w:hideMark/>
          </w:tcPr>
          <w:p w14:paraId="588EAFE0" w14:textId="77777777" w:rsidR="00860395" w:rsidRPr="00C41061" w:rsidRDefault="00860395" w:rsidP="00803811">
            <w:pPr>
              <w:spacing w:line="288" w:lineRule="auto"/>
              <w:rPr>
                <w:rFonts w:cs="Arial"/>
                <w:color w:val="000000"/>
              </w:rPr>
            </w:pPr>
            <w:r w:rsidRPr="00C41061">
              <w:rPr>
                <w:rFonts w:cs="Arial"/>
                <w:color w:val="000000"/>
              </w:rPr>
              <w:t>akt je ničen</w:t>
            </w:r>
          </w:p>
        </w:tc>
        <w:tc>
          <w:tcPr>
            <w:tcW w:w="1229" w:type="pct"/>
            <w:shd w:val="clear" w:color="auto" w:fill="auto"/>
            <w:noWrap/>
            <w:vAlign w:val="bottom"/>
            <w:hideMark/>
          </w:tcPr>
          <w:p w14:paraId="74FE1A62" w14:textId="77777777" w:rsidR="00860395" w:rsidRPr="00C41061" w:rsidRDefault="00860395" w:rsidP="00F22340">
            <w:pPr>
              <w:spacing w:line="288" w:lineRule="auto"/>
              <w:jc w:val="center"/>
              <w:rPr>
                <w:rFonts w:cs="Arial"/>
                <w:color w:val="000000"/>
              </w:rPr>
            </w:pPr>
            <w:r w:rsidRPr="00C41061">
              <w:rPr>
                <w:rFonts w:cs="Arial"/>
                <w:color w:val="000000"/>
              </w:rPr>
              <w:t>1</w:t>
            </w:r>
          </w:p>
        </w:tc>
        <w:tc>
          <w:tcPr>
            <w:tcW w:w="1112" w:type="pct"/>
            <w:shd w:val="clear" w:color="auto" w:fill="auto"/>
            <w:noWrap/>
            <w:vAlign w:val="bottom"/>
            <w:hideMark/>
          </w:tcPr>
          <w:p w14:paraId="53472506" w14:textId="112FAC45" w:rsidR="00860395" w:rsidRPr="00C41061" w:rsidRDefault="00860395" w:rsidP="00F22340">
            <w:pPr>
              <w:spacing w:line="288" w:lineRule="auto"/>
              <w:jc w:val="center"/>
              <w:rPr>
                <w:rFonts w:cs="Arial"/>
                <w:color w:val="000000"/>
              </w:rPr>
            </w:pPr>
            <w:r w:rsidRPr="00C41061">
              <w:rPr>
                <w:rFonts w:cs="Arial"/>
                <w:color w:val="000000"/>
              </w:rPr>
              <w:t>0,24</w:t>
            </w:r>
            <w:r w:rsidR="00330753">
              <w:rPr>
                <w:rFonts w:cs="Arial"/>
                <w:color w:val="000000"/>
              </w:rPr>
              <w:t xml:space="preserve"> </w:t>
            </w:r>
            <w:r w:rsidRPr="00C41061">
              <w:rPr>
                <w:rFonts w:cs="Arial"/>
                <w:color w:val="000000"/>
              </w:rPr>
              <w:t>%</w:t>
            </w:r>
          </w:p>
        </w:tc>
      </w:tr>
      <w:tr w:rsidR="00860395" w:rsidRPr="00C41061" w14:paraId="0E0953C1" w14:textId="77777777" w:rsidTr="00860395">
        <w:trPr>
          <w:trHeight w:val="300"/>
        </w:trPr>
        <w:tc>
          <w:tcPr>
            <w:tcW w:w="2659" w:type="pct"/>
            <w:shd w:val="clear" w:color="auto" w:fill="auto"/>
            <w:noWrap/>
            <w:vAlign w:val="bottom"/>
            <w:hideMark/>
          </w:tcPr>
          <w:p w14:paraId="012EB6A9" w14:textId="02904FD9" w:rsidR="00860395" w:rsidRPr="00C41061" w:rsidRDefault="00860395" w:rsidP="00803811">
            <w:pPr>
              <w:spacing w:line="288" w:lineRule="auto"/>
              <w:rPr>
                <w:rFonts w:cs="Arial"/>
                <w:color w:val="000000"/>
              </w:rPr>
            </w:pPr>
            <w:r w:rsidRPr="00C41061">
              <w:rPr>
                <w:rFonts w:cs="Arial"/>
                <w:color w:val="000000"/>
              </w:rPr>
              <w:t>akt odpravljen delno in odločitev org</w:t>
            </w:r>
            <w:r w:rsidR="00330753">
              <w:rPr>
                <w:rFonts w:cs="Arial"/>
                <w:color w:val="000000"/>
              </w:rPr>
              <w:t xml:space="preserve">ana </w:t>
            </w:r>
            <w:r w:rsidRPr="00C41061">
              <w:rPr>
                <w:rFonts w:cs="Arial"/>
                <w:color w:val="000000"/>
              </w:rPr>
              <w:t>II.</w:t>
            </w:r>
            <w:r w:rsidR="00330753">
              <w:rPr>
                <w:rFonts w:cs="Arial"/>
                <w:color w:val="000000"/>
              </w:rPr>
              <w:t xml:space="preserve"> </w:t>
            </w:r>
            <w:r w:rsidRPr="00C41061">
              <w:rPr>
                <w:rFonts w:cs="Arial"/>
                <w:color w:val="000000"/>
              </w:rPr>
              <w:t>stopnje</w:t>
            </w:r>
          </w:p>
        </w:tc>
        <w:tc>
          <w:tcPr>
            <w:tcW w:w="1229" w:type="pct"/>
            <w:shd w:val="clear" w:color="auto" w:fill="auto"/>
            <w:noWrap/>
            <w:vAlign w:val="bottom"/>
            <w:hideMark/>
          </w:tcPr>
          <w:p w14:paraId="78222145" w14:textId="77777777" w:rsidR="00860395" w:rsidRPr="00C41061" w:rsidRDefault="00860395" w:rsidP="00F22340">
            <w:pPr>
              <w:spacing w:line="288" w:lineRule="auto"/>
              <w:jc w:val="center"/>
              <w:rPr>
                <w:rFonts w:cs="Arial"/>
                <w:color w:val="000000"/>
              </w:rPr>
            </w:pPr>
            <w:r w:rsidRPr="00C41061">
              <w:rPr>
                <w:rFonts w:cs="Arial"/>
                <w:color w:val="000000"/>
              </w:rPr>
              <w:t>7</w:t>
            </w:r>
          </w:p>
        </w:tc>
        <w:tc>
          <w:tcPr>
            <w:tcW w:w="1112" w:type="pct"/>
            <w:shd w:val="clear" w:color="auto" w:fill="auto"/>
            <w:noWrap/>
            <w:vAlign w:val="bottom"/>
            <w:hideMark/>
          </w:tcPr>
          <w:p w14:paraId="506356E4" w14:textId="6CF08411" w:rsidR="00860395" w:rsidRPr="00C41061" w:rsidRDefault="00860395" w:rsidP="00F22340">
            <w:pPr>
              <w:spacing w:line="288" w:lineRule="auto"/>
              <w:jc w:val="center"/>
              <w:rPr>
                <w:rFonts w:cs="Arial"/>
                <w:color w:val="000000"/>
              </w:rPr>
            </w:pPr>
            <w:r w:rsidRPr="00C41061">
              <w:rPr>
                <w:rFonts w:cs="Arial"/>
                <w:color w:val="000000"/>
              </w:rPr>
              <w:t>1,65</w:t>
            </w:r>
            <w:r w:rsidR="00330753">
              <w:rPr>
                <w:rFonts w:cs="Arial"/>
                <w:color w:val="000000"/>
              </w:rPr>
              <w:t xml:space="preserve"> </w:t>
            </w:r>
            <w:r w:rsidRPr="00C41061">
              <w:rPr>
                <w:rFonts w:cs="Arial"/>
                <w:color w:val="000000"/>
              </w:rPr>
              <w:t>%</w:t>
            </w:r>
          </w:p>
        </w:tc>
      </w:tr>
      <w:tr w:rsidR="00860395" w:rsidRPr="00C41061" w14:paraId="69D6596F" w14:textId="77777777" w:rsidTr="00860395">
        <w:trPr>
          <w:trHeight w:val="300"/>
        </w:trPr>
        <w:tc>
          <w:tcPr>
            <w:tcW w:w="2659" w:type="pct"/>
            <w:shd w:val="clear" w:color="auto" w:fill="auto"/>
            <w:noWrap/>
            <w:vAlign w:val="bottom"/>
            <w:hideMark/>
          </w:tcPr>
          <w:p w14:paraId="16DECE4F" w14:textId="77777777" w:rsidR="00860395" w:rsidRPr="00C41061" w:rsidRDefault="00860395" w:rsidP="00803811">
            <w:pPr>
              <w:spacing w:line="288" w:lineRule="auto"/>
              <w:rPr>
                <w:rFonts w:cs="Arial"/>
                <w:color w:val="000000"/>
              </w:rPr>
            </w:pPr>
            <w:r w:rsidRPr="00C41061">
              <w:rPr>
                <w:rFonts w:cs="Arial"/>
                <w:color w:val="000000"/>
              </w:rPr>
              <w:t>akt odpravljen delno in vrnitev v ponovni postopek</w:t>
            </w:r>
          </w:p>
        </w:tc>
        <w:tc>
          <w:tcPr>
            <w:tcW w:w="1229" w:type="pct"/>
            <w:shd w:val="clear" w:color="auto" w:fill="auto"/>
            <w:noWrap/>
            <w:vAlign w:val="bottom"/>
            <w:hideMark/>
          </w:tcPr>
          <w:p w14:paraId="7C9D7334" w14:textId="77777777" w:rsidR="00860395" w:rsidRPr="00C41061" w:rsidRDefault="00860395" w:rsidP="00F22340">
            <w:pPr>
              <w:spacing w:line="288" w:lineRule="auto"/>
              <w:jc w:val="center"/>
              <w:rPr>
                <w:rFonts w:cs="Arial"/>
                <w:color w:val="000000"/>
              </w:rPr>
            </w:pPr>
            <w:r w:rsidRPr="00C41061">
              <w:rPr>
                <w:rFonts w:cs="Arial"/>
                <w:color w:val="000000"/>
              </w:rPr>
              <w:t>3</w:t>
            </w:r>
          </w:p>
        </w:tc>
        <w:tc>
          <w:tcPr>
            <w:tcW w:w="1112" w:type="pct"/>
            <w:shd w:val="clear" w:color="auto" w:fill="auto"/>
            <w:noWrap/>
            <w:vAlign w:val="bottom"/>
            <w:hideMark/>
          </w:tcPr>
          <w:p w14:paraId="3F598F2C" w14:textId="6207786F" w:rsidR="00860395" w:rsidRPr="00C41061" w:rsidRDefault="00860395" w:rsidP="00F22340">
            <w:pPr>
              <w:spacing w:line="288" w:lineRule="auto"/>
              <w:jc w:val="center"/>
              <w:rPr>
                <w:rFonts w:cs="Arial"/>
                <w:color w:val="000000"/>
              </w:rPr>
            </w:pPr>
            <w:r w:rsidRPr="00C41061">
              <w:rPr>
                <w:rFonts w:cs="Arial"/>
                <w:color w:val="000000"/>
              </w:rPr>
              <w:t>0,71</w:t>
            </w:r>
            <w:r w:rsidR="00330753">
              <w:rPr>
                <w:rFonts w:cs="Arial"/>
                <w:color w:val="000000"/>
              </w:rPr>
              <w:t xml:space="preserve"> </w:t>
            </w:r>
            <w:r w:rsidRPr="00C41061">
              <w:rPr>
                <w:rFonts w:cs="Arial"/>
                <w:color w:val="000000"/>
              </w:rPr>
              <w:t>%</w:t>
            </w:r>
          </w:p>
        </w:tc>
      </w:tr>
      <w:tr w:rsidR="00860395" w:rsidRPr="00C41061" w14:paraId="274DA3E0" w14:textId="77777777" w:rsidTr="00860395">
        <w:trPr>
          <w:trHeight w:val="300"/>
        </w:trPr>
        <w:tc>
          <w:tcPr>
            <w:tcW w:w="2659" w:type="pct"/>
            <w:shd w:val="clear" w:color="auto" w:fill="auto"/>
            <w:noWrap/>
            <w:vAlign w:val="bottom"/>
            <w:hideMark/>
          </w:tcPr>
          <w:p w14:paraId="5F31D7FB" w14:textId="77777777" w:rsidR="00860395" w:rsidRPr="00C41061" w:rsidRDefault="00860395" w:rsidP="00803811">
            <w:pPr>
              <w:spacing w:line="288" w:lineRule="auto"/>
              <w:rPr>
                <w:rFonts w:cs="Arial"/>
                <w:color w:val="000000"/>
              </w:rPr>
            </w:pPr>
            <w:r w:rsidRPr="00C41061">
              <w:rPr>
                <w:rFonts w:cs="Arial"/>
                <w:color w:val="000000"/>
              </w:rPr>
              <w:t>akt odpravljen v celoti in vrnitev v ponovni postopek</w:t>
            </w:r>
          </w:p>
        </w:tc>
        <w:tc>
          <w:tcPr>
            <w:tcW w:w="1229" w:type="pct"/>
            <w:shd w:val="clear" w:color="auto" w:fill="auto"/>
            <w:noWrap/>
            <w:vAlign w:val="bottom"/>
            <w:hideMark/>
          </w:tcPr>
          <w:p w14:paraId="16379E2A" w14:textId="77777777" w:rsidR="00860395" w:rsidRPr="00C41061" w:rsidRDefault="00860395" w:rsidP="00F22340">
            <w:pPr>
              <w:spacing w:line="288" w:lineRule="auto"/>
              <w:jc w:val="center"/>
              <w:rPr>
                <w:rFonts w:cs="Arial"/>
                <w:color w:val="000000"/>
              </w:rPr>
            </w:pPr>
            <w:r w:rsidRPr="00C41061">
              <w:rPr>
                <w:rFonts w:cs="Arial"/>
                <w:color w:val="000000"/>
              </w:rPr>
              <w:t>101</w:t>
            </w:r>
          </w:p>
        </w:tc>
        <w:tc>
          <w:tcPr>
            <w:tcW w:w="1112" w:type="pct"/>
            <w:shd w:val="clear" w:color="auto" w:fill="auto"/>
            <w:noWrap/>
            <w:vAlign w:val="bottom"/>
            <w:hideMark/>
          </w:tcPr>
          <w:p w14:paraId="6EBB6CE6" w14:textId="53A428B1" w:rsidR="00860395" w:rsidRPr="00C41061" w:rsidRDefault="00860395" w:rsidP="00F22340">
            <w:pPr>
              <w:spacing w:line="288" w:lineRule="auto"/>
              <w:jc w:val="center"/>
              <w:rPr>
                <w:rFonts w:cs="Arial"/>
                <w:color w:val="000000"/>
              </w:rPr>
            </w:pPr>
            <w:r w:rsidRPr="00C41061">
              <w:rPr>
                <w:rFonts w:cs="Arial"/>
                <w:color w:val="000000"/>
              </w:rPr>
              <w:t>23,88</w:t>
            </w:r>
            <w:r w:rsidR="00330753">
              <w:rPr>
                <w:rFonts w:cs="Arial"/>
                <w:color w:val="000000"/>
              </w:rPr>
              <w:t xml:space="preserve"> </w:t>
            </w:r>
            <w:r w:rsidRPr="00C41061">
              <w:rPr>
                <w:rFonts w:cs="Arial"/>
                <w:color w:val="000000"/>
              </w:rPr>
              <w:t>%</w:t>
            </w:r>
          </w:p>
        </w:tc>
      </w:tr>
      <w:tr w:rsidR="00860395" w:rsidRPr="00C41061" w14:paraId="0971140F" w14:textId="77777777" w:rsidTr="00860395">
        <w:trPr>
          <w:trHeight w:val="300"/>
        </w:trPr>
        <w:tc>
          <w:tcPr>
            <w:tcW w:w="2659" w:type="pct"/>
            <w:shd w:val="clear" w:color="auto" w:fill="auto"/>
            <w:noWrap/>
            <w:vAlign w:val="bottom"/>
            <w:hideMark/>
          </w:tcPr>
          <w:p w14:paraId="689486A3" w14:textId="77777777" w:rsidR="00860395" w:rsidRPr="00C41061" w:rsidRDefault="00860395" w:rsidP="00803811">
            <w:pPr>
              <w:spacing w:line="288" w:lineRule="auto"/>
              <w:rPr>
                <w:rFonts w:cs="Arial"/>
                <w:color w:val="000000"/>
              </w:rPr>
            </w:pPr>
            <w:r w:rsidRPr="00C41061">
              <w:rPr>
                <w:rFonts w:cs="Arial"/>
                <w:color w:val="000000"/>
              </w:rPr>
              <w:t>akt se odpravi v celoti in pošlje pristojnemu organu</w:t>
            </w:r>
          </w:p>
        </w:tc>
        <w:tc>
          <w:tcPr>
            <w:tcW w:w="1229" w:type="pct"/>
            <w:shd w:val="clear" w:color="auto" w:fill="auto"/>
            <w:noWrap/>
            <w:vAlign w:val="bottom"/>
            <w:hideMark/>
          </w:tcPr>
          <w:p w14:paraId="24FE193F" w14:textId="77777777" w:rsidR="00860395" w:rsidRPr="00C41061" w:rsidRDefault="00860395" w:rsidP="00F22340">
            <w:pPr>
              <w:spacing w:line="288" w:lineRule="auto"/>
              <w:jc w:val="center"/>
              <w:rPr>
                <w:rFonts w:cs="Arial"/>
                <w:color w:val="000000"/>
              </w:rPr>
            </w:pPr>
            <w:r w:rsidRPr="00C41061">
              <w:rPr>
                <w:rFonts w:cs="Arial"/>
                <w:color w:val="000000"/>
              </w:rPr>
              <w:t>2</w:t>
            </w:r>
          </w:p>
        </w:tc>
        <w:tc>
          <w:tcPr>
            <w:tcW w:w="1112" w:type="pct"/>
            <w:shd w:val="clear" w:color="auto" w:fill="auto"/>
            <w:noWrap/>
            <w:vAlign w:val="bottom"/>
            <w:hideMark/>
          </w:tcPr>
          <w:p w14:paraId="431B4D4B" w14:textId="5BB9FD7E" w:rsidR="00860395" w:rsidRPr="00C41061" w:rsidRDefault="00860395" w:rsidP="00F22340">
            <w:pPr>
              <w:spacing w:line="288" w:lineRule="auto"/>
              <w:jc w:val="center"/>
              <w:rPr>
                <w:rFonts w:cs="Arial"/>
                <w:color w:val="000000"/>
              </w:rPr>
            </w:pPr>
            <w:r w:rsidRPr="00C41061">
              <w:rPr>
                <w:rFonts w:cs="Arial"/>
                <w:color w:val="000000"/>
              </w:rPr>
              <w:t>0,47</w:t>
            </w:r>
            <w:r w:rsidR="00330753">
              <w:rPr>
                <w:rFonts w:cs="Arial"/>
                <w:color w:val="000000"/>
              </w:rPr>
              <w:t xml:space="preserve"> </w:t>
            </w:r>
            <w:r w:rsidRPr="00C41061">
              <w:rPr>
                <w:rFonts w:cs="Arial"/>
                <w:color w:val="000000"/>
              </w:rPr>
              <w:t>%</w:t>
            </w:r>
          </w:p>
        </w:tc>
      </w:tr>
      <w:tr w:rsidR="00860395" w:rsidRPr="00C41061" w14:paraId="5027E14A" w14:textId="77777777" w:rsidTr="00860395">
        <w:trPr>
          <w:trHeight w:val="300"/>
        </w:trPr>
        <w:tc>
          <w:tcPr>
            <w:tcW w:w="2659" w:type="pct"/>
            <w:shd w:val="clear" w:color="auto" w:fill="auto"/>
            <w:noWrap/>
            <w:vAlign w:val="bottom"/>
            <w:hideMark/>
          </w:tcPr>
          <w:p w14:paraId="521B46CF" w14:textId="77777777" w:rsidR="00860395" w:rsidRPr="00C41061" w:rsidRDefault="00860395" w:rsidP="00803811">
            <w:pPr>
              <w:spacing w:line="288" w:lineRule="auto"/>
              <w:rPr>
                <w:rFonts w:cs="Arial"/>
                <w:color w:val="000000"/>
              </w:rPr>
            </w:pPr>
            <w:r w:rsidRPr="00C41061">
              <w:rPr>
                <w:rFonts w:cs="Arial"/>
                <w:color w:val="000000"/>
              </w:rPr>
              <w:t>akt v celoti odpravljen</w:t>
            </w:r>
          </w:p>
        </w:tc>
        <w:tc>
          <w:tcPr>
            <w:tcW w:w="1229" w:type="pct"/>
            <w:shd w:val="clear" w:color="auto" w:fill="auto"/>
            <w:noWrap/>
            <w:vAlign w:val="bottom"/>
            <w:hideMark/>
          </w:tcPr>
          <w:p w14:paraId="7B785859" w14:textId="77777777" w:rsidR="00860395" w:rsidRPr="00C41061" w:rsidRDefault="00860395" w:rsidP="00F22340">
            <w:pPr>
              <w:spacing w:line="288" w:lineRule="auto"/>
              <w:jc w:val="center"/>
              <w:rPr>
                <w:rFonts w:cs="Arial"/>
                <w:color w:val="000000"/>
              </w:rPr>
            </w:pPr>
            <w:r w:rsidRPr="00C41061">
              <w:rPr>
                <w:rFonts w:cs="Arial"/>
                <w:color w:val="000000"/>
              </w:rPr>
              <w:t>15</w:t>
            </w:r>
          </w:p>
        </w:tc>
        <w:tc>
          <w:tcPr>
            <w:tcW w:w="1112" w:type="pct"/>
            <w:shd w:val="clear" w:color="auto" w:fill="auto"/>
            <w:noWrap/>
            <w:vAlign w:val="bottom"/>
            <w:hideMark/>
          </w:tcPr>
          <w:p w14:paraId="52E256C7" w14:textId="27111441" w:rsidR="00860395" w:rsidRPr="00C41061" w:rsidRDefault="00860395" w:rsidP="00F22340">
            <w:pPr>
              <w:spacing w:line="288" w:lineRule="auto"/>
              <w:jc w:val="center"/>
              <w:rPr>
                <w:rFonts w:cs="Arial"/>
                <w:color w:val="000000"/>
              </w:rPr>
            </w:pPr>
            <w:r w:rsidRPr="00C41061">
              <w:rPr>
                <w:rFonts w:cs="Arial"/>
                <w:color w:val="000000"/>
              </w:rPr>
              <w:t>3,55</w:t>
            </w:r>
            <w:r w:rsidR="00330753">
              <w:rPr>
                <w:rFonts w:cs="Arial"/>
                <w:color w:val="000000"/>
              </w:rPr>
              <w:t xml:space="preserve"> </w:t>
            </w:r>
            <w:r w:rsidRPr="00C41061">
              <w:rPr>
                <w:rFonts w:cs="Arial"/>
                <w:color w:val="000000"/>
              </w:rPr>
              <w:t>%</w:t>
            </w:r>
          </w:p>
        </w:tc>
      </w:tr>
      <w:tr w:rsidR="00860395" w:rsidRPr="00C41061" w14:paraId="173ADCEB" w14:textId="77777777" w:rsidTr="00860395">
        <w:trPr>
          <w:trHeight w:val="300"/>
        </w:trPr>
        <w:tc>
          <w:tcPr>
            <w:tcW w:w="2659" w:type="pct"/>
            <w:shd w:val="clear" w:color="auto" w:fill="auto"/>
            <w:noWrap/>
            <w:vAlign w:val="bottom"/>
            <w:hideMark/>
          </w:tcPr>
          <w:p w14:paraId="24FABB49" w14:textId="77777777" w:rsidR="00860395" w:rsidRPr="00C41061" w:rsidRDefault="00860395" w:rsidP="00803811">
            <w:pPr>
              <w:spacing w:line="288" w:lineRule="auto"/>
              <w:rPr>
                <w:rFonts w:cs="Arial"/>
                <w:color w:val="000000"/>
              </w:rPr>
            </w:pPr>
            <w:r w:rsidRPr="00C41061">
              <w:rPr>
                <w:rFonts w:cs="Arial"/>
                <w:color w:val="000000"/>
              </w:rPr>
              <w:t>pritožba se zavrne</w:t>
            </w:r>
          </w:p>
        </w:tc>
        <w:tc>
          <w:tcPr>
            <w:tcW w:w="1229" w:type="pct"/>
            <w:shd w:val="clear" w:color="auto" w:fill="auto"/>
            <w:noWrap/>
            <w:vAlign w:val="bottom"/>
            <w:hideMark/>
          </w:tcPr>
          <w:p w14:paraId="41EFAC79" w14:textId="77777777" w:rsidR="00860395" w:rsidRPr="00C41061" w:rsidRDefault="00860395" w:rsidP="00F22340">
            <w:pPr>
              <w:spacing w:line="288" w:lineRule="auto"/>
              <w:jc w:val="center"/>
              <w:rPr>
                <w:rFonts w:cs="Arial"/>
                <w:color w:val="000000"/>
              </w:rPr>
            </w:pPr>
            <w:r w:rsidRPr="00C41061">
              <w:rPr>
                <w:rFonts w:cs="Arial"/>
                <w:color w:val="000000"/>
              </w:rPr>
              <w:t>263</w:t>
            </w:r>
          </w:p>
        </w:tc>
        <w:tc>
          <w:tcPr>
            <w:tcW w:w="1112" w:type="pct"/>
            <w:shd w:val="clear" w:color="auto" w:fill="auto"/>
            <w:noWrap/>
            <w:vAlign w:val="bottom"/>
            <w:hideMark/>
          </w:tcPr>
          <w:p w14:paraId="22B86657" w14:textId="5542CAAB" w:rsidR="00860395" w:rsidRPr="00C41061" w:rsidRDefault="00860395" w:rsidP="00F22340">
            <w:pPr>
              <w:spacing w:line="288" w:lineRule="auto"/>
              <w:jc w:val="center"/>
              <w:rPr>
                <w:rFonts w:cs="Arial"/>
                <w:color w:val="000000"/>
              </w:rPr>
            </w:pPr>
            <w:r w:rsidRPr="00C41061">
              <w:rPr>
                <w:rFonts w:cs="Arial"/>
                <w:color w:val="000000"/>
              </w:rPr>
              <w:t>62,17</w:t>
            </w:r>
            <w:r w:rsidR="00330753">
              <w:rPr>
                <w:rFonts w:cs="Arial"/>
                <w:color w:val="000000"/>
              </w:rPr>
              <w:t xml:space="preserve"> </w:t>
            </w:r>
            <w:r w:rsidRPr="00C41061">
              <w:rPr>
                <w:rFonts w:cs="Arial"/>
                <w:color w:val="000000"/>
              </w:rPr>
              <w:t>%</w:t>
            </w:r>
          </w:p>
        </w:tc>
      </w:tr>
      <w:tr w:rsidR="00860395" w:rsidRPr="00C41061" w14:paraId="4DB1C7D0" w14:textId="77777777" w:rsidTr="00860395">
        <w:trPr>
          <w:trHeight w:val="300"/>
        </w:trPr>
        <w:tc>
          <w:tcPr>
            <w:tcW w:w="2659" w:type="pct"/>
            <w:shd w:val="clear" w:color="auto" w:fill="auto"/>
            <w:noWrap/>
            <w:vAlign w:val="bottom"/>
            <w:hideMark/>
          </w:tcPr>
          <w:p w14:paraId="4839D785" w14:textId="77777777" w:rsidR="00860395" w:rsidRPr="00C41061" w:rsidRDefault="00860395" w:rsidP="00803811">
            <w:pPr>
              <w:spacing w:line="288" w:lineRule="auto"/>
              <w:rPr>
                <w:rFonts w:cs="Arial"/>
                <w:color w:val="000000"/>
              </w:rPr>
            </w:pPr>
            <w:r w:rsidRPr="00C41061">
              <w:rPr>
                <w:rFonts w:cs="Arial"/>
                <w:color w:val="000000"/>
              </w:rPr>
              <w:t>pritožba se zavrže</w:t>
            </w:r>
          </w:p>
        </w:tc>
        <w:tc>
          <w:tcPr>
            <w:tcW w:w="1229" w:type="pct"/>
            <w:shd w:val="clear" w:color="auto" w:fill="auto"/>
            <w:noWrap/>
            <w:vAlign w:val="bottom"/>
            <w:hideMark/>
          </w:tcPr>
          <w:p w14:paraId="6E0DF356" w14:textId="77777777" w:rsidR="00860395" w:rsidRPr="00C41061" w:rsidRDefault="00860395" w:rsidP="00F22340">
            <w:pPr>
              <w:spacing w:line="288" w:lineRule="auto"/>
              <w:jc w:val="center"/>
              <w:rPr>
                <w:rFonts w:cs="Arial"/>
                <w:color w:val="000000"/>
              </w:rPr>
            </w:pPr>
            <w:r w:rsidRPr="00C41061">
              <w:rPr>
                <w:rFonts w:cs="Arial"/>
                <w:color w:val="000000"/>
              </w:rPr>
              <w:t>19</w:t>
            </w:r>
          </w:p>
        </w:tc>
        <w:tc>
          <w:tcPr>
            <w:tcW w:w="1112" w:type="pct"/>
            <w:shd w:val="clear" w:color="auto" w:fill="auto"/>
            <w:noWrap/>
            <w:vAlign w:val="bottom"/>
            <w:hideMark/>
          </w:tcPr>
          <w:p w14:paraId="283D2B45" w14:textId="7E65DFC7" w:rsidR="00860395" w:rsidRPr="00C41061" w:rsidRDefault="00860395" w:rsidP="00F22340">
            <w:pPr>
              <w:spacing w:line="288" w:lineRule="auto"/>
              <w:jc w:val="center"/>
              <w:rPr>
                <w:rFonts w:cs="Arial"/>
                <w:color w:val="000000"/>
              </w:rPr>
            </w:pPr>
            <w:r w:rsidRPr="00C41061">
              <w:rPr>
                <w:rFonts w:cs="Arial"/>
                <w:color w:val="000000"/>
              </w:rPr>
              <w:t>4,49</w:t>
            </w:r>
            <w:r w:rsidR="00330753">
              <w:rPr>
                <w:rFonts w:cs="Arial"/>
                <w:color w:val="000000"/>
              </w:rPr>
              <w:t xml:space="preserve"> </w:t>
            </w:r>
            <w:r w:rsidRPr="00C41061">
              <w:rPr>
                <w:rFonts w:cs="Arial"/>
                <w:color w:val="000000"/>
              </w:rPr>
              <w:t>%</w:t>
            </w:r>
          </w:p>
        </w:tc>
      </w:tr>
      <w:tr w:rsidR="00860395" w:rsidRPr="00C41061" w14:paraId="7E4A8740" w14:textId="77777777" w:rsidTr="00860395">
        <w:trPr>
          <w:trHeight w:val="300"/>
        </w:trPr>
        <w:tc>
          <w:tcPr>
            <w:tcW w:w="2659" w:type="pct"/>
            <w:shd w:val="clear" w:color="auto" w:fill="auto"/>
            <w:noWrap/>
            <w:vAlign w:val="bottom"/>
            <w:hideMark/>
          </w:tcPr>
          <w:p w14:paraId="384B56EC" w14:textId="77777777" w:rsidR="00860395" w:rsidRPr="00C41061" w:rsidRDefault="00860395" w:rsidP="00803811">
            <w:pPr>
              <w:spacing w:line="288" w:lineRule="auto"/>
              <w:rPr>
                <w:rFonts w:cs="Arial"/>
                <w:color w:val="000000"/>
              </w:rPr>
            </w:pPr>
            <w:r w:rsidRPr="00C41061">
              <w:rPr>
                <w:rFonts w:cs="Arial"/>
                <w:color w:val="000000"/>
              </w:rPr>
              <w:t>sprememba odločitve v aktu</w:t>
            </w:r>
          </w:p>
        </w:tc>
        <w:tc>
          <w:tcPr>
            <w:tcW w:w="1229" w:type="pct"/>
            <w:shd w:val="clear" w:color="auto" w:fill="auto"/>
            <w:noWrap/>
            <w:vAlign w:val="bottom"/>
            <w:hideMark/>
          </w:tcPr>
          <w:p w14:paraId="3D5265D7" w14:textId="77777777" w:rsidR="00860395" w:rsidRPr="00C41061" w:rsidRDefault="00860395" w:rsidP="00F22340">
            <w:pPr>
              <w:spacing w:line="288" w:lineRule="auto"/>
              <w:jc w:val="center"/>
              <w:rPr>
                <w:rFonts w:cs="Arial"/>
                <w:color w:val="000000"/>
              </w:rPr>
            </w:pPr>
            <w:r w:rsidRPr="00C41061">
              <w:rPr>
                <w:rFonts w:cs="Arial"/>
                <w:color w:val="000000"/>
              </w:rPr>
              <w:t>8</w:t>
            </w:r>
          </w:p>
        </w:tc>
        <w:tc>
          <w:tcPr>
            <w:tcW w:w="1112" w:type="pct"/>
            <w:shd w:val="clear" w:color="auto" w:fill="auto"/>
            <w:noWrap/>
            <w:vAlign w:val="bottom"/>
            <w:hideMark/>
          </w:tcPr>
          <w:p w14:paraId="1D19B53C" w14:textId="2546D772" w:rsidR="00860395" w:rsidRPr="00C41061" w:rsidRDefault="00860395" w:rsidP="00F22340">
            <w:pPr>
              <w:spacing w:line="288" w:lineRule="auto"/>
              <w:jc w:val="center"/>
              <w:rPr>
                <w:rFonts w:cs="Arial"/>
                <w:color w:val="000000"/>
              </w:rPr>
            </w:pPr>
            <w:r w:rsidRPr="00C41061">
              <w:rPr>
                <w:rFonts w:cs="Arial"/>
                <w:color w:val="000000"/>
              </w:rPr>
              <w:t>1,89</w:t>
            </w:r>
            <w:r w:rsidR="00330753">
              <w:rPr>
                <w:rFonts w:cs="Arial"/>
                <w:color w:val="000000"/>
              </w:rPr>
              <w:t xml:space="preserve"> </w:t>
            </w:r>
            <w:r w:rsidRPr="00C41061">
              <w:rPr>
                <w:rFonts w:cs="Arial"/>
                <w:color w:val="000000"/>
              </w:rPr>
              <w:t>%</w:t>
            </w:r>
          </w:p>
        </w:tc>
      </w:tr>
      <w:tr w:rsidR="00860395" w:rsidRPr="00C41061" w14:paraId="474E26F2" w14:textId="77777777" w:rsidTr="00740193">
        <w:trPr>
          <w:trHeight w:val="300"/>
        </w:trPr>
        <w:tc>
          <w:tcPr>
            <w:tcW w:w="2659" w:type="pct"/>
            <w:shd w:val="clear" w:color="auto" w:fill="auto"/>
            <w:noWrap/>
            <w:vAlign w:val="bottom"/>
            <w:hideMark/>
          </w:tcPr>
          <w:p w14:paraId="0C3394E5" w14:textId="77777777" w:rsidR="00860395" w:rsidRPr="00C41061" w:rsidRDefault="00860395" w:rsidP="00803811">
            <w:pPr>
              <w:spacing w:line="288" w:lineRule="auto"/>
              <w:rPr>
                <w:rFonts w:cs="Arial"/>
                <w:b/>
                <w:bCs/>
                <w:color w:val="000000"/>
              </w:rPr>
            </w:pPr>
            <w:r w:rsidRPr="00C41061">
              <w:rPr>
                <w:rFonts w:cs="Arial"/>
                <w:b/>
                <w:bCs/>
                <w:color w:val="000000"/>
              </w:rPr>
              <w:t>Skupna vsota</w:t>
            </w:r>
          </w:p>
        </w:tc>
        <w:tc>
          <w:tcPr>
            <w:tcW w:w="1229" w:type="pct"/>
            <w:shd w:val="clear" w:color="auto" w:fill="auto"/>
            <w:noWrap/>
            <w:vAlign w:val="bottom"/>
            <w:hideMark/>
          </w:tcPr>
          <w:p w14:paraId="31E3C55F" w14:textId="77777777" w:rsidR="00860395" w:rsidRPr="00C41061" w:rsidRDefault="00860395" w:rsidP="00F22340">
            <w:pPr>
              <w:spacing w:line="288" w:lineRule="auto"/>
              <w:jc w:val="center"/>
              <w:rPr>
                <w:rFonts w:cs="Arial"/>
                <w:b/>
                <w:bCs/>
                <w:color w:val="000000"/>
              </w:rPr>
            </w:pPr>
            <w:r w:rsidRPr="00C41061">
              <w:rPr>
                <w:rFonts w:cs="Arial"/>
                <w:b/>
                <w:bCs/>
                <w:color w:val="000000"/>
              </w:rPr>
              <w:t>423</w:t>
            </w:r>
          </w:p>
        </w:tc>
        <w:tc>
          <w:tcPr>
            <w:tcW w:w="1112" w:type="pct"/>
            <w:shd w:val="clear" w:color="auto" w:fill="auto"/>
            <w:noWrap/>
            <w:vAlign w:val="bottom"/>
            <w:hideMark/>
          </w:tcPr>
          <w:p w14:paraId="0A179F7D" w14:textId="29C3F786" w:rsidR="00860395" w:rsidRPr="00C41061" w:rsidRDefault="00860395" w:rsidP="00F22340">
            <w:pPr>
              <w:spacing w:line="288" w:lineRule="auto"/>
              <w:jc w:val="center"/>
              <w:rPr>
                <w:rFonts w:cs="Arial"/>
                <w:b/>
                <w:bCs/>
                <w:color w:val="000000"/>
              </w:rPr>
            </w:pPr>
            <w:r w:rsidRPr="00C41061">
              <w:rPr>
                <w:rFonts w:cs="Arial"/>
                <w:b/>
                <w:bCs/>
                <w:color w:val="000000"/>
              </w:rPr>
              <w:t>100,00</w:t>
            </w:r>
            <w:r w:rsidR="00330753">
              <w:rPr>
                <w:rFonts w:cs="Arial"/>
                <w:b/>
                <w:bCs/>
                <w:color w:val="000000"/>
              </w:rPr>
              <w:t xml:space="preserve"> </w:t>
            </w:r>
            <w:r w:rsidRPr="00C41061">
              <w:rPr>
                <w:rFonts w:cs="Arial"/>
                <w:b/>
                <w:bCs/>
                <w:color w:val="000000"/>
              </w:rPr>
              <w:t>%</w:t>
            </w:r>
          </w:p>
        </w:tc>
      </w:tr>
    </w:tbl>
    <w:p w14:paraId="1C38F605" w14:textId="77777777" w:rsidR="00860395" w:rsidRPr="00C41061" w:rsidRDefault="00860395" w:rsidP="00803811">
      <w:pPr>
        <w:spacing w:line="288" w:lineRule="auto"/>
        <w:rPr>
          <w:rFonts w:cs="Arial"/>
          <w:i/>
        </w:rPr>
      </w:pPr>
    </w:p>
    <w:p w14:paraId="3EDE2F33" w14:textId="77777777" w:rsidR="005F5545" w:rsidRPr="00C41061" w:rsidRDefault="005F5545" w:rsidP="00803811">
      <w:pPr>
        <w:spacing w:line="288" w:lineRule="auto"/>
        <w:rPr>
          <w:rFonts w:cs="Arial"/>
        </w:rPr>
      </w:pPr>
    </w:p>
    <w:p w14:paraId="7B628A25" w14:textId="09C41356" w:rsidR="00D61304" w:rsidRPr="00C41061" w:rsidRDefault="00D61304" w:rsidP="00803811">
      <w:pPr>
        <w:spacing w:line="288" w:lineRule="auto"/>
        <w:rPr>
          <w:rFonts w:cs="Arial"/>
        </w:rPr>
      </w:pPr>
      <w:r w:rsidRPr="00C41061">
        <w:rPr>
          <w:rFonts w:cs="Arial"/>
        </w:rPr>
        <w:t xml:space="preserve">28. decembra 2013 je začel veljati Zakon o dopolnitvi Zakona o graditvi objektov (ZGO-1E), ki v 156. a členu določa dodatne razloge za odlog izvršbe inšpekcijskih ukrepov pri nelegalnih gradnjah, neskladnih gradnjah in objektih, ki se uporabljajo brez predpisanega uporabnega dovoljenja. 10. marca 2015 je začel veljati Zakon o spremembi Zakona o graditvi objektov (ZGO-1F), ki je podaljšal odloge izvršb in gradbenim inšpektorjem naložil, da najpozneje v treh mesecih po </w:t>
      </w:r>
      <w:r w:rsidR="00330753">
        <w:rPr>
          <w:rFonts w:cs="Arial"/>
        </w:rPr>
        <w:t>začetku veljavnosti</w:t>
      </w:r>
      <w:r w:rsidRPr="00C41061">
        <w:rPr>
          <w:rFonts w:cs="Arial"/>
        </w:rPr>
        <w:t xml:space="preserve"> tega zakona po uradni dolžnosti podaljšajo roke odloga, in sicer za toliko časa, kolikor znaša razlika med časom odobrenega odloga izvršbe iz že izdanega sklepa in na novo določenim najdaljšim časom odloga izvršbe. V skladu z novelo ZGO-1F je odlog izvršbe mogoč tudi v primeru pravnomočne in izvršljive inšpekcijske odločbe. </w:t>
      </w:r>
      <w:r w:rsidR="00330753">
        <w:rPr>
          <w:rFonts w:cs="Arial"/>
        </w:rPr>
        <w:t>V s</w:t>
      </w:r>
      <w:r w:rsidRPr="00C41061">
        <w:rPr>
          <w:rFonts w:cs="Arial"/>
        </w:rPr>
        <w:t>klad</w:t>
      </w:r>
      <w:r w:rsidR="00330753">
        <w:rPr>
          <w:rFonts w:cs="Arial"/>
        </w:rPr>
        <w:t>u</w:t>
      </w:r>
      <w:r w:rsidRPr="00C41061">
        <w:rPr>
          <w:rFonts w:cs="Arial"/>
        </w:rPr>
        <w:t xml:space="preserve"> s tretjim odstavkom 293. člena Zakona o splošnem upravnem postopku se lahko </w:t>
      </w:r>
      <w:r w:rsidRPr="00C41061">
        <w:t>upravna izvršba izjemoma odloži tudi na predlog zavezanca ali upravičenca, če je bilo zoper izvršbo oziroma izvršilni naslov vloženo pravno sredstvo, pa bi z izvršbo verjetno nastala nepopravljiva škoda.</w:t>
      </w:r>
      <w:r w:rsidRPr="00C41061">
        <w:rPr>
          <w:rFonts w:cs="Arial"/>
        </w:rPr>
        <w:t xml:space="preserve"> </w:t>
      </w:r>
      <w:r w:rsidR="008D5F44" w:rsidRPr="00C41061">
        <w:rPr>
          <w:rFonts w:cs="Arial"/>
        </w:rPr>
        <w:t xml:space="preserve">Pri tem pa GZ določa, da se postopki, </w:t>
      </w:r>
      <w:r w:rsidR="000C605F" w:rsidRPr="00C41061">
        <w:t xml:space="preserve">začeti pred začetkom uporabe </w:t>
      </w:r>
      <w:r w:rsidR="008D5F44" w:rsidRPr="00C41061">
        <w:rPr>
          <w:rFonts w:cs="Arial"/>
        </w:rPr>
        <w:t xml:space="preserve">GZ, </w:t>
      </w:r>
      <w:r w:rsidR="008D5F44" w:rsidRPr="00C41061">
        <w:t>končajo po določbah ZGO-1</w:t>
      </w:r>
      <w:r w:rsidR="008D5F44" w:rsidRPr="00C41061">
        <w:rPr>
          <w:rFonts w:cs="Arial"/>
        </w:rPr>
        <w:t xml:space="preserve">. </w:t>
      </w:r>
      <w:r w:rsidRPr="00C41061">
        <w:rPr>
          <w:rFonts w:cs="Arial"/>
        </w:rPr>
        <w:t xml:space="preserve">Tako gradbeni inšpektor na predlog inšpekcijskega zavezanca odloži izvršbo inšpekcijske odločbe, če inšpekcijski zavezanec izkaže izpolnjevanje predpisanih zakonskih pogojev. </w:t>
      </w:r>
    </w:p>
    <w:p w14:paraId="0E5AAFD2" w14:textId="77777777" w:rsidR="00D61304" w:rsidRPr="00C41061" w:rsidRDefault="00D61304" w:rsidP="00803811">
      <w:pPr>
        <w:spacing w:line="288" w:lineRule="auto"/>
        <w:rPr>
          <w:rFonts w:cs="Arial"/>
        </w:rPr>
      </w:pPr>
    </w:p>
    <w:p w14:paraId="4817C0DD" w14:textId="2EBCC9AA" w:rsidR="00D61304" w:rsidRPr="00C41061" w:rsidRDefault="00330753" w:rsidP="00803811">
      <w:pPr>
        <w:spacing w:line="288" w:lineRule="auto"/>
        <w:rPr>
          <w:rFonts w:cs="Arial"/>
        </w:rPr>
      </w:pPr>
      <w:r>
        <w:rPr>
          <w:rFonts w:cs="Arial"/>
        </w:rPr>
        <w:t>V l</w:t>
      </w:r>
      <w:r w:rsidR="00D61304" w:rsidRPr="00C41061">
        <w:rPr>
          <w:rFonts w:cs="Arial"/>
        </w:rPr>
        <w:t>et</w:t>
      </w:r>
      <w:r>
        <w:rPr>
          <w:rFonts w:cs="Arial"/>
        </w:rPr>
        <w:t>u</w:t>
      </w:r>
      <w:r w:rsidR="00D61304" w:rsidRPr="00C41061">
        <w:rPr>
          <w:rFonts w:cs="Arial"/>
        </w:rPr>
        <w:t xml:space="preserve"> 201</w:t>
      </w:r>
      <w:r w:rsidR="008D5F44" w:rsidRPr="00C41061">
        <w:rPr>
          <w:rFonts w:cs="Arial"/>
        </w:rPr>
        <w:t>8</w:t>
      </w:r>
      <w:r w:rsidR="00D61304" w:rsidRPr="00C41061">
        <w:rPr>
          <w:rFonts w:cs="Arial"/>
        </w:rPr>
        <w:t xml:space="preserve"> so gradbeni inšpektorji v zvezi z </w:t>
      </w:r>
      <w:r w:rsidR="00D61304" w:rsidRPr="00C41061">
        <w:rPr>
          <w:rFonts w:cs="Arial"/>
          <w:bCs/>
          <w:color w:val="000000"/>
        </w:rPr>
        <w:t>odlogom izvršbe</w:t>
      </w:r>
      <w:r w:rsidR="00D61304" w:rsidRPr="00C41061">
        <w:rPr>
          <w:rFonts w:cs="Arial"/>
        </w:rPr>
        <w:t xml:space="preserve"> inšpekcijskih ukrepov </w:t>
      </w:r>
      <w:r w:rsidR="00D61304" w:rsidRPr="00C41061">
        <w:rPr>
          <w:rFonts w:cs="Arial"/>
          <w:bCs/>
          <w:color w:val="000000"/>
        </w:rPr>
        <w:t>po 293. členu ZUP in 156. a členu ZGO-1F</w:t>
      </w:r>
      <w:r w:rsidR="00D61304" w:rsidRPr="00C41061">
        <w:rPr>
          <w:rFonts w:cs="Arial"/>
        </w:rPr>
        <w:t xml:space="preserve"> izdali </w:t>
      </w:r>
      <w:r w:rsidR="00D573D6" w:rsidRPr="00C41061">
        <w:rPr>
          <w:rFonts w:cs="Arial"/>
        </w:rPr>
        <w:t>263</w:t>
      </w:r>
      <w:r w:rsidR="00D61304" w:rsidRPr="00C41061">
        <w:rPr>
          <w:rFonts w:cs="Arial"/>
        </w:rPr>
        <w:t xml:space="preserve"> sklepo</w:t>
      </w:r>
      <w:r w:rsidR="008D5F44" w:rsidRPr="00C41061">
        <w:rPr>
          <w:rFonts w:cs="Arial"/>
        </w:rPr>
        <w:t xml:space="preserve">v o odlogu, s katerimi je bilo </w:t>
      </w:r>
      <w:r w:rsidR="008D0D8B" w:rsidRPr="00C41061">
        <w:rPr>
          <w:rFonts w:cs="Arial"/>
        </w:rPr>
        <w:t>37</w:t>
      </w:r>
      <w:r w:rsidR="00D61304" w:rsidRPr="00C41061">
        <w:rPr>
          <w:rFonts w:cs="Arial"/>
        </w:rPr>
        <w:t xml:space="preserve"> zadev zavrnjenih, </w:t>
      </w:r>
      <w:r w:rsidR="005C3056" w:rsidRPr="00C41061">
        <w:rPr>
          <w:rFonts w:cs="Arial"/>
        </w:rPr>
        <w:t xml:space="preserve">pet </w:t>
      </w:r>
      <w:r w:rsidR="00D61304" w:rsidRPr="00C41061">
        <w:rPr>
          <w:rFonts w:cs="Arial"/>
        </w:rPr>
        <w:t xml:space="preserve">zavrženih in </w:t>
      </w:r>
      <w:r w:rsidR="008D0D8B" w:rsidRPr="00C41061">
        <w:rPr>
          <w:rFonts w:cs="Arial"/>
        </w:rPr>
        <w:t>221</w:t>
      </w:r>
      <w:r w:rsidR="00D61304" w:rsidRPr="00C41061">
        <w:rPr>
          <w:rFonts w:cs="Arial"/>
        </w:rPr>
        <w:t xml:space="preserve"> odobrenih.</w:t>
      </w:r>
    </w:p>
    <w:p w14:paraId="524EB341" w14:textId="77777777" w:rsidR="00D61304" w:rsidRPr="00C41061" w:rsidRDefault="00D61304" w:rsidP="00803811">
      <w:pPr>
        <w:spacing w:line="288" w:lineRule="auto"/>
        <w:rPr>
          <w:rFonts w:cs="Arial"/>
        </w:rPr>
      </w:pPr>
    </w:p>
    <w:p w14:paraId="303F9DB4" w14:textId="10388B68" w:rsidR="00D61304" w:rsidRPr="00C41061" w:rsidRDefault="00D61304" w:rsidP="00803811">
      <w:pPr>
        <w:spacing w:line="288" w:lineRule="auto"/>
        <w:rPr>
          <w:rFonts w:cs="Arial"/>
        </w:rPr>
      </w:pPr>
      <w:r w:rsidRPr="00C41061">
        <w:rPr>
          <w:rFonts w:cs="Arial"/>
        </w:rPr>
        <w:t>Natančnejše stanje s podatki o pomembnejših dejanjih in ukrepih gradbene inšpekcije v okviru postopkov v letu 201</w:t>
      </w:r>
      <w:r w:rsidR="008D5F44" w:rsidRPr="00C41061">
        <w:rPr>
          <w:rFonts w:cs="Arial"/>
        </w:rPr>
        <w:t>8</w:t>
      </w:r>
      <w:r w:rsidRPr="00C41061">
        <w:rPr>
          <w:rFonts w:cs="Arial"/>
        </w:rPr>
        <w:t xml:space="preserve"> </w:t>
      </w:r>
      <w:r w:rsidR="00330753">
        <w:rPr>
          <w:rFonts w:cs="Arial"/>
        </w:rPr>
        <w:t>prikazujeta</w:t>
      </w:r>
      <w:r w:rsidRPr="00C41061">
        <w:rPr>
          <w:rFonts w:cs="Arial"/>
        </w:rPr>
        <w:t xml:space="preserve"> </w:t>
      </w:r>
      <w:r w:rsidR="00330753">
        <w:rPr>
          <w:rFonts w:cs="Arial"/>
        </w:rPr>
        <w:t>preglednici</w:t>
      </w:r>
      <w:r w:rsidRPr="00C41061">
        <w:rPr>
          <w:rFonts w:cs="Arial"/>
        </w:rPr>
        <w:t xml:space="preserve"> </w:t>
      </w:r>
      <w:r w:rsidR="005F5545" w:rsidRPr="00C41061">
        <w:rPr>
          <w:rFonts w:cs="Arial"/>
        </w:rPr>
        <w:t>7</w:t>
      </w:r>
      <w:r w:rsidRPr="00C41061">
        <w:rPr>
          <w:rFonts w:cs="Arial"/>
        </w:rPr>
        <w:t xml:space="preserve"> in </w:t>
      </w:r>
      <w:r w:rsidR="005F5545" w:rsidRPr="00C41061">
        <w:rPr>
          <w:rFonts w:cs="Arial"/>
        </w:rPr>
        <w:t>8.</w:t>
      </w:r>
    </w:p>
    <w:p w14:paraId="1391DB1C" w14:textId="0C0D272F" w:rsidR="00740193" w:rsidRDefault="00740193" w:rsidP="00F22340">
      <w:pPr>
        <w:spacing w:line="288" w:lineRule="auto"/>
        <w:rPr>
          <w:rFonts w:cs="Arial"/>
        </w:rPr>
      </w:pPr>
    </w:p>
    <w:p w14:paraId="6FA4ECB2" w14:textId="4028B29D" w:rsidR="001057CC" w:rsidRDefault="001057CC" w:rsidP="00F22340">
      <w:pPr>
        <w:spacing w:line="288" w:lineRule="auto"/>
        <w:rPr>
          <w:rFonts w:cs="Arial"/>
        </w:rPr>
      </w:pPr>
    </w:p>
    <w:p w14:paraId="7458F8F7" w14:textId="43EEA893" w:rsidR="001057CC" w:rsidRDefault="001057CC" w:rsidP="00F22340">
      <w:pPr>
        <w:spacing w:line="288" w:lineRule="auto"/>
        <w:rPr>
          <w:rFonts w:cs="Arial"/>
        </w:rPr>
      </w:pPr>
    </w:p>
    <w:p w14:paraId="35C5D563" w14:textId="5AFF5AA6" w:rsidR="001057CC" w:rsidRDefault="001057CC" w:rsidP="00F22340">
      <w:pPr>
        <w:spacing w:line="288" w:lineRule="auto"/>
        <w:rPr>
          <w:rFonts w:cs="Arial"/>
        </w:rPr>
      </w:pPr>
    </w:p>
    <w:p w14:paraId="11458446" w14:textId="4CD26735" w:rsidR="001057CC" w:rsidRDefault="001057CC" w:rsidP="00F22340">
      <w:pPr>
        <w:spacing w:line="288" w:lineRule="auto"/>
        <w:rPr>
          <w:rFonts w:cs="Arial"/>
        </w:rPr>
      </w:pPr>
    </w:p>
    <w:p w14:paraId="3ECE3977" w14:textId="5397EFCA" w:rsidR="001057CC" w:rsidRDefault="001057CC" w:rsidP="00F22340">
      <w:pPr>
        <w:spacing w:line="288" w:lineRule="auto"/>
        <w:rPr>
          <w:rFonts w:cs="Arial"/>
        </w:rPr>
      </w:pPr>
    </w:p>
    <w:p w14:paraId="06D6E7F6" w14:textId="77777777" w:rsidR="001057CC" w:rsidRDefault="001057CC" w:rsidP="00F22340">
      <w:pPr>
        <w:spacing w:line="288" w:lineRule="auto"/>
        <w:rPr>
          <w:rFonts w:cs="Arial"/>
        </w:rPr>
      </w:pPr>
    </w:p>
    <w:p w14:paraId="63D6D1D6" w14:textId="068B4D2C" w:rsidR="00D61304" w:rsidRPr="00F22340" w:rsidRDefault="0004525E" w:rsidP="00F22340">
      <w:pPr>
        <w:spacing w:line="288" w:lineRule="auto"/>
        <w:rPr>
          <w:rFonts w:cs="Arial"/>
          <w:i/>
        </w:rPr>
      </w:pPr>
      <w:r>
        <w:rPr>
          <w:rFonts w:cs="Arial"/>
          <w:i/>
        </w:rPr>
        <w:t>Preglednica</w:t>
      </w:r>
      <w:r w:rsidR="005F5545" w:rsidRPr="00F22340">
        <w:rPr>
          <w:rFonts w:cs="Arial"/>
          <w:i/>
        </w:rPr>
        <w:t xml:space="preserve"> </w:t>
      </w:r>
      <w:r w:rsidR="005F5545" w:rsidRPr="00F22340">
        <w:rPr>
          <w:rFonts w:cs="Arial"/>
          <w:i/>
        </w:rPr>
        <w:fldChar w:fldCharType="begin"/>
      </w:r>
      <w:r w:rsidR="005F5545" w:rsidRPr="00F22340">
        <w:rPr>
          <w:rFonts w:cs="Arial"/>
          <w:i/>
        </w:rPr>
        <w:instrText xml:space="preserve"> SEQ Tabela \* ARABIC </w:instrText>
      </w:r>
      <w:r w:rsidR="005F5545" w:rsidRPr="00F22340">
        <w:rPr>
          <w:rFonts w:cs="Arial"/>
          <w:i/>
        </w:rPr>
        <w:fldChar w:fldCharType="separate"/>
      </w:r>
      <w:r w:rsidR="002C540D">
        <w:rPr>
          <w:rFonts w:cs="Arial"/>
          <w:i/>
          <w:noProof/>
        </w:rPr>
        <w:t>7</w:t>
      </w:r>
      <w:r w:rsidR="005F5545" w:rsidRPr="00F22340">
        <w:rPr>
          <w:rFonts w:cs="Arial"/>
          <w:i/>
        </w:rPr>
        <w:fldChar w:fldCharType="end"/>
      </w:r>
      <w:r w:rsidR="005F5545" w:rsidRPr="00F22340">
        <w:rPr>
          <w:rFonts w:cs="Arial"/>
          <w:i/>
        </w:rPr>
        <w:t>: Dejanja gradbene inšpekcije</w:t>
      </w:r>
      <w:r w:rsidR="00330753">
        <w:rPr>
          <w:rFonts w:cs="Arial"/>
          <w:i/>
        </w:rPr>
        <w:t xml:space="preserve"> v</w:t>
      </w:r>
      <w:r w:rsidR="005F5545" w:rsidRPr="00F22340">
        <w:rPr>
          <w:rFonts w:cs="Arial"/>
          <w:i/>
        </w:rPr>
        <w:t xml:space="preserve"> let</w:t>
      </w:r>
      <w:r w:rsidR="00330753">
        <w:rPr>
          <w:rFonts w:cs="Arial"/>
          <w:i/>
        </w:rPr>
        <w:t>u</w:t>
      </w:r>
      <w:r w:rsidR="005F5545" w:rsidRPr="00F22340">
        <w:rPr>
          <w:rFonts w:cs="Arial"/>
          <w:i/>
        </w:rPr>
        <w:t xml:space="preserve"> 2018</w:t>
      </w:r>
    </w:p>
    <w:p w14:paraId="2A2180E6" w14:textId="77777777" w:rsidR="005F5545" w:rsidRPr="00F22340" w:rsidRDefault="005F5545" w:rsidP="00F22340">
      <w:pPr>
        <w:spacing w:line="288" w:lineRule="auto"/>
        <w:rPr>
          <w:rFonts w:cs="Arial"/>
        </w:rPr>
      </w:pPr>
    </w:p>
    <w:tbl>
      <w:tblPr>
        <w:tblW w:w="4885" w:type="pct"/>
        <w:tblInd w:w="212" w:type="dxa"/>
        <w:tblCellMar>
          <w:left w:w="70" w:type="dxa"/>
          <w:right w:w="70" w:type="dxa"/>
        </w:tblCellMar>
        <w:tblLook w:val="04A0" w:firstRow="1" w:lastRow="0" w:firstColumn="1" w:lastColumn="0" w:noHBand="0" w:noVBand="1"/>
      </w:tblPr>
      <w:tblGrid>
        <w:gridCol w:w="1699"/>
        <w:gridCol w:w="1894"/>
        <w:gridCol w:w="2064"/>
        <w:gridCol w:w="2018"/>
        <w:gridCol w:w="1177"/>
      </w:tblGrid>
      <w:tr w:rsidR="00D61304" w:rsidRPr="00F22340" w14:paraId="16A99691" w14:textId="77777777" w:rsidTr="005C3056">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433CEDB6" w14:textId="77777777" w:rsidR="00D61304" w:rsidRPr="00F22340" w:rsidRDefault="00D61304" w:rsidP="00F22340">
            <w:pPr>
              <w:spacing w:line="288" w:lineRule="auto"/>
              <w:rPr>
                <w:rFonts w:cs="Arial"/>
                <w:b/>
                <w:bCs/>
              </w:rPr>
            </w:pPr>
            <w:r w:rsidRPr="00F22340">
              <w:rPr>
                <w:rFonts w:cs="Arial"/>
                <w:b/>
                <w:bCs/>
              </w:rPr>
              <w:t>Oznake vrstic</w:t>
            </w:r>
          </w:p>
        </w:tc>
        <w:tc>
          <w:tcPr>
            <w:tcW w:w="1070" w:type="pct"/>
            <w:tcBorders>
              <w:top w:val="single" w:sz="4" w:space="0" w:color="auto"/>
              <w:left w:val="single" w:sz="4" w:space="0" w:color="auto"/>
              <w:bottom w:val="single" w:sz="4" w:space="0" w:color="auto"/>
              <w:right w:val="single" w:sz="4" w:space="0" w:color="auto"/>
            </w:tcBorders>
            <w:shd w:val="clear" w:color="auto" w:fill="BDD6EE"/>
          </w:tcPr>
          <w:p w14:paraId="13783955" w14:textId="19893AB0" w:rsidR="00D61304" w:rsidRPr="00F22340" w:rsidRDefault="00D61304" w:rsidP="00F22340">
            <w:pPr>
              <w:spacing w:line="288" w:lineRule="auto"/>
              <w:jc w:val="center"/>
              <w:rPr>
                <w:rFonts w:cs="Arial"/>
                <w:b/>
                <w:bCs/>
              </w:rPr>
            </w:pPr>
            <w:r w:rsidRPr="00F22340">
              <w:rPr>
                <w:rFonts w:cs="Arial"/>
                <w:b/>
                <w:bCs/>
              </w:rPr>
              <w:t>Evidentiranje prijav in pobud</w:t>
            </w:r>
          </w:p>
        </w:tc>
        <w:tc>
          <w:tcPr>
            <w:tcW w:w="1166" w:type="pct"/>
            <w:tcBorders>
              <w:top w:val="single" w:sz="4" w:space="0" w:color="auto"/>
              <w:left w:val="single" w:sz="4" w:space="0" w:color="auto"/>
              <w:bottom w:val="single" w:sz="4" w:space="0" w:color="auto"/>
              <w:right w:val="single" w:sz="4" w:space="0" w:color="auto"/>
            </w:tcBorders>
            <w:shd w:val="clear" w:color="auto" w:fill="BDD6EE"/>
            <w:noWrap/>
            <w:hideMark/>
          </w:tcPr>
          <w:p w14:paraId="063C4008" w14:textId="77777777" w:rsidR="00D61304" w:rsidRPr="00F22340" w:rsidRDefault="00D61304" w:rsidP="00F22340">
            <w:pPr>
              <w:spacing w:line="288" w:lineRule="auto"/>
              <w:jc w:val="center"/>
              <w:rPr>
                <w:rFonts w:cs="Arial"/>
                <w:b/>
                <w:bCs/>
              </w:rPr>
            </w:pPr>
            <w:r w:rsidRPr="00F22340">
              <w:rPr>
                <w:rFonts w:cs="Arial"/>
                <w:b/>
                <w:bCs/>
              </w:rPr>
              <w:t>Prekrškovna zadeva</w:t>
            </w:r>
          </w:p>
        </w:tc>
        <w:tc>
          <w:tcPr>
            <w:tcW w:w="114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507137B1" w14:textId="202C0F3A" w:rsidR="00D61304" w:rsidRPr="00F22340" w:rsidRDefault="00D61304" w:rsidP="00F22340">
            <w:pPr>
              <w:spacing w:line="288" w:lineRule="auto"/>
              <w:jc w:val="center"/>
              <w:rPr>
                <w:rFonts w:cs="Arial"/>
                <w:b/>
                <w:bCs/>
              </w:rPr>
            </w:pPr>
            <w:r w:rsidRPr="00F22340">
              <w:rPr>
                <w:rFonts w:cs="Arial"/>
                <w:b/>
                <w:bCs/>
              </w:rPr>
              <w:t>Upravna gradbena</w:t>
            </w:r>
          </w:p>
        </w:tc>
        <w:tc>
          <w:tcPr>
            <w:tcW w:w="66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725167" w14:textId="77777777" w:rsidR="00D61304" w:rsidRPr="00F22340" w:rsidRDefault="00D61304" w:rsidP="00F22340">
            <w:pPr>
              <w:spacing w:line="288" w:lineRule="auto"/>
              <w:jc w:val="center"/>
              <w:rPr>
                <w:rFonts w:cs="Arial"/>
                <w:b/>
                <w:bCs/>
              </w:rPr>
            </w:pPr>
            <w:r w:rsidRPr="00F22340">
              <w:rPr>
                <w:rFonts w:cs="Arial"/>
                <w:b/>
                <w:bCs/>
              </w:rPr>
              <w:t>Skupaj</w:t>
            </w:r>
          </w:p>
        </w:tc>
      </w:tr>
      <w:tr w:rsidR="00D61304" w:rsidRPr="00F22340" w14:paraId="6DECEFC9"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1EA5B" w14:textId="77777777" w:rsidR="00D61304" w:rsidRPr="00F22340" w:rsidRDefault="00D61304" w:rsidP="00F22340">
            <w:pPr>
              <w:spacing w:line="288" w:lineRule="auto"/>
              <w:rPr>
                <w:rFonts w:cs="Arial"/>
              </w:rPr>
            </w:pPr>
            <w:r w:rsidRPr="00F22340">
              <w:rPr>
                <w:rFonts w:cs="Arial"/>
              </w:rPr>
              <w:t>Redni pregledi</w:t>
            </w:r>
          </w:p>
        </w:tc>
        <w:tc>
          <w:tcPr>
            <w:tcW w:w="1070" w:type="pct"/>
            <w:tcBorders>
              <w:top w:val="single" w:sz="4" w:space="0" w:color="auto"/>
              <w:left w:val="single" w:sz="4" w:space="0" w:color="auto"/>
              <w:bottom w:val="single" w:sz="4" w:space="0" w:color="auto"/>
              <w:right w:val="single" w:sz="4" w:space="0" w:color="auto"/>
            </w:tcBorders>
            <w:vAlign w:val="center"/>
          </w:tcPr>
          <w:p w14:paraId="7B8868F1" w14:textId="77777777" w:rsidR="00D61304" w:rsidRPr="00F22340" w:rsidRDefault="00D61304" w:rsidP="00F22340">
            <w:pPr>
              <w:spacing w:line="288" w:lineRule="auto"/>
              <w:jc w:val="center"/>
              <w:rPr>
                <w:rFonts w:cs="Arial"/>
                <w:color w:val="000000"/>
              </w:rPr>
            </w:pP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ED51F" w14:textId="77777777" w:rsidR="00D61304" w:rsidRPr="00F22340" w:rsidRDefault="00F73303" w:rsidP="00F22340">
            <w:pPr>
              <w:spacing w:line="288" w:lineRule="auto"/>
              <w:jc w:val="center"/>
              <w:rPr>
                <w:rFonts w:cs="Arial"/>
                <w:color w:val="000000"/>
              </w:rPr>
            </w:pPr>
            <w:r w:rsidRPr="00F22340">
              <w:rPr>
                <w:rFonts w:cs="Arial"/>
              </w:rPr>
              <w:t>1</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2E280" w14:textId="77777777" w:rsidR="00D61304" w:rsidRPr="00F22340" w:rsidRDefault="00F73303" w:rsidP="00F22340">
            <w:pPr>
              <w:spacing w:line="288" w:lineRule="auto"/>
              <w:jc w:val="center"/>
              <w:rPr>
                <w:rFonts w:cs="Arial"/>
                <w:color w:val="000000"/>
              </w:rPr>
            </w:pPr>
            <w:r w:rsidRPr="00F22340">
              <w:rPr>
                <w:rFonts w:cs="Arial"/>
              </w:rPr>
              <w:t>3.587</w:t>
            </w:r>
          </w:p>
        </w:tc>
        <w:tc>
          <w:tcPr>
            <w:tcW w:w="665" w:type="pct"/>
            <w:tcBorders>
              <w:top w:val="single" w:sz="4" w:space="0" w:color="auto"/>
              <w:left w:val="single" w:sz="4" w:space="0" w:color="auto"/>
              <w:bottom w:val="single" w:sz="4" w:space="0" w:color="auto"/>
              <w:right w:val="single" w:sz="4" w:space="0" w:color="auto"/>
            </w:tcBorders>
            <w:vAlign w:val="center"/>
          </w:tcPr>
          <w:p w14:paraId="7FA812FA" w14:textId="77777777" w:rsidR="00D61304" w:rsidRPr="00F22340" w:rsidRDefault="00F73303" w:rsidP="00F22340">
            <w:pPr>
              <w:spacing w:line="288" w:lineRule="auto"/>
              <w:jc w:val="center"/>
              <w:rPr>
                <w:rFonts w:cs="Arial"/>
                <w:b/>
                <w:color w:val="000000"/>
              </w:rPr>
            </w:pPr>
            <w:r w:rsidRPr="00F22340">
              <w:rPr>
                <w:rFonts w:cs="Arial"/>
              </w:rPr>
              <w:t>3.588</w:t>
            </w:r>
          </w:p>
        </w:tc>
      </w:tr>
      <w:tr w:rsidR="008D5F44" w:rsidRPr="00F22340" w14:paraId="034D78BC"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F2AC" w14:textId="77777777" w:rsidR="008D5F44" w:rsidRPr="00F22340" w:rsidRDefault="008D5F44" w:rsidP="00F22340">
            <w:pPr>
              <w:spacing w:line="288" w:lineRule="auto"/>
              <w:rPr>
                <w:rFonts w:cs="Arial"/>
              </w:rPr>
            </w:pPr>
            <w:r w:rsidRPr="00F22340">
              <w:rPr>
                <w:rFonts w:cs="Arial"/>
              </w:rPr>
              <w:t>Izredni pregledi</w:t>
            </w:r>
          </w:p>
        </w:tc>
        <w:tc>
          <w:tcPr>
            <w:tcW w:w="1070" w:type="pct"/>
            <w:tcBorders>
              <w:top w:val="single" w:sz="4" w:space="0" w:color="auto"/>
              <w:left w:val="single" w:sz="4" w:space="0" w:color="auto"/>
              <w:bottom w:val="single" w:sz="4" w:space="0" w:color="auto"/>
              <w:right w:val="single" w:sz="4" w:space="0" w:color="auto"/>
            </w:tcBorders>
          </w:tcPr>
          <w:p w14:paraId="6CE585AD" w14:textId="77777777" w:rsidR="008D5F44" w:rsidRPr="00F22340" w:rsidRDefault="008D5F44" w:rsidP="00F22340">
            <w:pPr>
              <w:spacing w:line="288" w:lineRule="auto"/>
              <w:jc w:val="center"/>
              <w:rPr>
                <w:rFonts w:cs="Arial"/>
              </w:rPr>
            </w:pP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3C462BD8" w14:textId="77777777" w:rsidR="008D5F44" w:rsidRPr="00F22340" w:rsidRDefault="008D5F44" w:rsidP="00F22340">
            <w:pPr>
              <w:spacing w:line="288" w:lineRule="auto"/>
              <w:jc w:val="center"/>
              <w:rPr>
                <w:rFonts w:cs="Arial"/>
              </w:rPr>
            </w:pP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14:paraId="6B0CC9D2" w14:textId="77777777" w:rsidR="008D5F44" w:rsidRPr="00F22340" w:rsidRDefault="00F73303" w:rsidP="00F22340">
            <w:pPr>
              <w:spacing w:line="288" w:lineRule="auto"/>
              <w:jc w:val="center"/>
              <w:rPr>
                <w:rFonts w:cs="Arial"/>
              </w:rPr>
            </w:pPr>
            <w:r w:rsidRPr="00F22340">
              <w:rPr>
                <w:rFonts w:cs="Arial"/>
              </w:rPr>
              <w:t>1.604</w:t>
            </w:r>
          </w:p>
        </w:tc>
        <w:tc>
          <w:tcPr>
            <w:tcW w:w="665" w:type="pct"/>
            <w:tcBorders>
              <w:top w:val="single" w:sz="4" w:space="0" w:color="auto"/>
              <w:left w:val="single" w:sz="4" w:space="0" w:color="auto"/>
              <w:bottom w:val="single" w:sz="4" w:space="0" w:color="auto"/>
              <w:right w:val="single" w:sz="4" w:space="0" w:color="auto"/>
            </w:tcBorders>
          </w:tcPr>
          <w:p w14:paraId="64A75AA6" w14:textId="77777777" w:rsidR="008D5F44" w:rsidRPr="00F22340" w:rsidRDefault="00F73303" w:rsidP="00F22340">
            <w:pPr>
              <w:spacing w:line="288" w:lineRule="auto"/>
              <w:jc w:val="center"/>
              <w:rPr>
                <w:rFonts w:cs="Arial"/>
              </w:rPr>
            </w:pPr>
            <w:r w:rsidRPr="00F22340">
              <w:rPr>
                <w:rFonts w:cs="Arial"/>
              </w:rPr>
              <w:t>1.604</w:t>
            </w:r>
          </w:p>
        </w:tc>
      </w:tr>
      <w:tr w:rsidR="008D5F44" w:rsidRPr="00F22340" w14:paraId="4BA1AFCC"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D8363" w14:textId="77777777" w:rsidR="008D5F44" w:rsidRPr="00F22340" w:rsidRDefault="008D5F44" w:rsidP="00F22340">
            <w:pPr>
              <w:spacing w:line="288" w:lineRule="auto"/>
              <w:rPr>
                <w:rFonts w:cs="Arial"/>
              </w:rPr>
            </w:pPr>
            <w:r w:rsidRPr="00F22340">
              <w:rPr>
                <w:rFonts w:cs="Arial"/>
              </w:rPr>
              <w:t>Kontrolni pregledi</w:t>
            </w:r>
          </w:p>
        </w:tc>
        <w:tc>
          <w:tcPr>
            <w:tcW w:w="1070" w:type="pct"/>
            <w:tcBorders>
              <w:top w:val="single" w:sz="4" w:space="0" w:color="auto"/>
              <w:left w:val="single" w:sz="4" w:space="0" w:color="auto"/>
              <w:bottom w:val="single" w:sz="4" w:space="0" w:color="auto"/>
              <w:right w:val="single" w:sz="4" w:space="0" w:color="auto"/>
            </w:tcBorders>
          </w:tcPr>
          <w:p w14:paraId="5D46448F" w14:textId="77777777" w:rsidR="008D5F44" w:rsidRPr="00F22340" w:rsidRDefault="008D5F44" w:rsidP="00F22340">
            <w:pPr>
              <w:spacing w:line="288" w:lineRule="auto"/>
              <w:jc w:val="center"/>
              <w:rPr>
                <w:rFonts w:cs="Arial"/>
              </w:rPr>
            </w:pP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6BC0F963" w14:textId="77777777" w:rsidR="008D5F44" w:rsidRPr="00F22340" w:rsidRDefault="008D5F44" w:rsidP="00F22340">
            <w:pPr>
              <w:spacing w:line="288" w:lineRule="auto"/>
              <w:jc w:val="center"/>
              <w:rPr>
                <w:rFonts w:cs="Arial"/>
              </w:rPr>
            </w:pP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14:paraId="652C4A31" w14:textId="77777777" w:rsidR="008D5F44" w:rsidRPr="00F22340" w:rsidRDefault="00F73303" w:rsidP="00F22340">
            <w:pPr>
              <w:spacing w:line="288" w:lineRule="auto"/>
              <w:jc w:val="center"/>
              <w:rPr>
                <w:rFonts w:cs="Arial"/>
              </w:rPr>
            </w:pPr>
            <w:r w:rsidRPr="00F22340">
              <w:rPr>
                <w:rFonts w:cs="Arial"/>
              </w:rPr>
              <w:t>2.846</w:t>
            </w:r>
          </w:p>
        </w:tc>
        <w:tc>
          <w:tcPr>
            <w:tcW w:w="665" w:type="pct"/>
            <w:tcBorders>
              <w:top w:val="single" w:sz="4" w:space="0" w:color="auto"/>
              <w:left w:val="single" w:sz="4" w:space="0" w:color="auto"/>
              <w:bottom w:val="single" w:sz="4" w:space="0" w:color="auto"/>
              <w:right w:val="single" w:sz="4" w:space="0" w:color="auto"/>
            </w:tcBorders>
          </w:tcPr>
          <w:p w14:paraId="6F27241F" w14:textId="77777777" w:rsidR="008D5F44" w:rsidRPr="00F22340" w:rsidRDefault="00F73303" w:rsidP="00F22340">
            <w:pPr>
              <w:spacing w:line="288" w:lineRule="auto"/>
              <w:jc w:val="center"/>
              <w:rPr>
                <w:rFonts w:cs="Arial"/>
              </w:rPr>
            </w:pPr>
            <w:r w:rsidRPr="00F22340">
              <w:rPr>
                <w:rFonts w:cs="Arial"/>
              </w:rPr>
              <w:t>2.846</w:t>
            </w:r>
          </w:p>
        </w:tc>
      </w:tr>
      <w:tr w:rsidR="008D5F44" w:rsidRPr="00F22340" w14:paraId="2F7986C2"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20CBD" w14:textId="77777777" w:rsidR="008D5F44" w:rsidRPr="00F22340" w:rsidRDefault="008D5F44" w:rsidP="00F22340">
            <w:pPr>
              <w:spacing w:line="288" w:lineRule="auto"/>
              <w:rPr>
                <w:rFonts w:cs="Arial"/>
              </w:rPr>
            </w:pPr>
            <w:r w:rsidRPr="00F22340">
              <w:rPr>
                <w:rFonts w:cs="Arial"/>
              </w:rPr>
              <w:t>Zaslišanja</w:t>
            </w:r>
          </w:p>
        </w:tc>
        <w:tc>
          <w:tcPr>
            <w:tcW w:w="1070" w:type="pct"/>
            <w:tcBorders>
              <w:top w:val="single" w:sz="4" w:space="0" w:color="auto"/>
              <w:left w:val="single" w:sz="4" w:space="0" w:color="auto"/>
              <w:bottom w:val="single" w:sz="4" w:space="0" w:color="auto"/>
              <w:right w:val="single" w:sz="4" w:space="0" w:color="auto"/>
            </w:tcBorders>
          </w:tcPr>
          <w:p w14:paraId="3F0F6A27" w14:textId="77777777" w:rsidR="008D5F44" w:rsidRPr="00F22340" w:rsidRDefault="008D5F44" w:rsidP="00F22340">
            <w:pPr>
              <w:spacing w:line="288" w:lineRule="auto"/>
              <w:jc w:val="center"/>
              <w:rPr>
                <w:rFonts w:cs="Arial"/>
              </w:rPr>
            </w:pP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4D683C8C" w14:textId="77777777" w:rsidR="008D5F44" w:rsidRPr="00F22340" w:rsidRDefault="008D5F44" w:rsidP="00F22340">
            <w:pPr>
              <w:spacing w:line="288" w:lineRule="auto"/>
              <w:jc w:val="center"/>
              <w:rPr>
                <w:rFonts w:cs="Arial"/>
              </w:rPr>
            </w:pP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14:paraId="32E7B3A8" w14:textId="77777777" w:rsidR="008D5F44" w:rsidRPr="00F22340" w:rsidRDefault="00F73303" w:rsidP="00F22340">
            <w:pPr>
              <w:spacing w:line="288" w:lineRule="auto"/>
              <w:jc w:val="center"/>
              <w:rPr>
                <w:rFonts w:cs="Arial"/>
              </w:rPr>
            </w:pPr>
            <w:r w:rsidRPr="00F22340">
              <w:rPr>
                <w:rFonts w:cs="Arial"/>
              </w:rPr>
              <w:t>1.343</w:t>
            </w:r>
          </w:p>
        </w:tc>
        <w:tc>
          <w:tcPr>
            <w:tcW w:w="665" w:type="pct"/>
            <w:tcBorders>
              <w:top w:val="single" w:sz="4" w:space="0" w:color="auto"/>
              <w:left w:val="single" w:sz="4" w:space="0" w:color="auto"/>
              <w:bottom w:val="single" w:sz="4" w:space="0" w:color="auto"/>
              <w:right w:val="single" w:sz="4" w:space="0" w:color="auto"/>
            </w:tcBorders>
          </w:tcPr>
          <w:p w14:paraId="7DE403FA" w14:textId="77777777" w:rsidR="008D5F44" w:rsidRPr="00F22340" w:rsidRDefault="00F73303" w:rsidP="00F22340">
            <w:pPr>
              <w:spacing w:line="288" w:lineRule="auto"/>
              <w:jc w:val="center"/>
              <w:rPr>
                <w:rFonts w:cs="Arial"/>
              </w:rPr>
            </w:pPr>
            <w:r w:rsidRPr="00F22340">
              <w:rPr>
                <w:rFonts w:cs="Arial"/>
              </w:rPr>
              <w:t>1.343</w:t>
            </w:r>
          </w:p>
        </w:tc>
      </w:tr>
      <w:tr w:rsidR="008D5F44" w:rsidRPr="00F22340" w14:paraId="11247DAA"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37A8B" w14:textId="77777777" w:rsidR="008D5F44" w:rsidRPr="00F22340" w:rsidRDefault="008D5F44" w:rsidP="00F22340">
            <w:pPr>
              <w:spacing w:line="288" w:lineRule="auto"/>
              <w:rPr>
                <w:rFonts w:cs="Arial"/>
              </w:rPr>
            </w:pPr>
            <w:r w:rsidRPr="00F22340">
              <w:rPr>
                <w:rFonts w:cs="Arial"/>
              </w:rPr>
              <w:t>Drugi zapisniki</w:t>
            </w:r>
          </w:p>
        </w:tc>
        <w:tc>
          <w:tcPr>
            <w:tcW w:w="1070" w:type="pct"/>
            <w:tcBorders>
              <w:top w:val="single" w:sz="4" w:space="0" w:color="auto"/>
              <w:left w:val="single" w:sz="4" w:space="0" w:color="auto"/>
              <w:bottom w:val="single" w:sz="4" w:space="0" w:color="auto"/>
              <w:right w:val="single" w:sz="4" w:space="0" w:color="auto"/>
            </w:tcBorders>
          </w:tcPr>
          <w:p w14:paraId="25F11DEF" w14:textId="77777777" w:rsidR="008D5F44" w:rsidRPr="00F22340" w:rsidRDefault="00F73303" w:rsidP="00F22340">
            <w:pPr>
              <w:spacing w:line="288" w:lineRule="auto"/>
              <w:jc w:val="center"/>
              <w:rPr>
                <w:rFonts w:cs="Arial"/>
              </w:rPr>
            </w:pPr>
            <w:r w:rsidRPr="00F22340">
              <w:rPr>
                <w:rFonts w:cs="Arial"/>
              </w:rPr>
              <w:t>505</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2E1621D5" w14:textId="77777777" w:rsidR="008D5F44" w:rsidRPr="00F22340" w:rsidRDefault="00F73303" w:rsidP="00F22340">
            <w:pPr>
              <w:spacing w:line="288" w:lineRule="auto"/>
              <w:jc w:val="center"/>
              <w:rPr>
                <w:rFonts w:cs="Arial"/>
              </w:rPr>
            </w:pPr>
            <w:r w:rsidRPr="00F22340">
              <w:rPr>
                <w:rFonts w:cs="Arial"/>
              </w:rPr>
              <w:t>105</w:t>
            </w: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14:paraId="221CB136" w14:textId="77777777" w:rsidR="008D5F44" w:rsidRPr="00F22340" w:rsidRDefault="00F73303" w:rsidP="00F22340">
            <w:pPr>
              <w:spacing w:line="288" w:lineRule="auto"/>
              <w:jc w:val="center"/>
              <w:rPr>
                <w:rFonts w:cs="Arial"/>
              </w:rPr>
            </w:pPr>
            <w:r w:rsidRPr="00F22340">
              <w:rPr>
                <w:rFonts w:cs="Arial"/>
              </w:rPr>
              <w:t>3.106</w:t>
            </w:r>
          </w:p>
        </w:tc>
        <w:tc>
          <w:tcPr>
            <w:tcW w:w="665" w:type="pct"/>
            <w:tcBorders>
              <w:top w:val="single" w:sz="4" w:space="0" w:color="auto"/>
              <w:left w:val="single" w:sz="4" w:space="0" w:color="auto"/>
              <w:bottom w:val="single" w:sz="4" w:space="0" w:color="auto"/>
              <w:right w:val="single" w:sz="4" w:space="0" w:color="auto"/>
            </w:tcBorders>
          </w:tcPr>
          <w:p w14:paraId="41C72D5F" w14:textId="77777777" w:rsidR="008D5F44" w:rsidRPr="00F22340" w:rsidRDefault="00F73303" w:rsidP="00F22340">
            <w:pPr>
              <w:spacing w:line="288" w:lineRule="auto"/>
              <w:jc w:val="center"/>
              <w:rPr>
                <w:rFonts w:cs="Arial"/>
              </w:rPr>
            </w:pPr>
            <w:r w:rsidRPr="00F22340">
              <w:rPr>
                <w:rFonts w:cs="Arial"/>
              </w:rPr>
              <w:t>3.716</w:t>
            </w:r>
          </w:p>
        </w:tc>
      </w:tr>
      <w:tr w:rsidR="008D5F44" w:rsidRPr="00F22340" w14:paraId="59186589" w14:textId="77777777" w:rsidTr="008D5F4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5A8AB" w14:textId="77777777" w:rsidR="008D5F44" w:rsidRPr="00F22340" w:rsidRDefault="00F73303" w:rsidP="00F22340">
            <w:pPr>
              <w:spacing w:line="288" w:lineRule="auto"/>
              <w:rPr>
                <w:rFonts w:cs="Arial"/>
              </w:rPr>
            </w:pPr>
            <w:r w:rsidRPr="00F22340">
              <w:rPr>
                <w:rFonts w:cs="Arial"/>
              </w:rPr>
              <w:t>SKUPAJ</w:t>
            </w:r>
          </w:p>
        </w:tc>
        <w:tc>
          <w:tcPr>
            <w:tcW w:w="1070" w:type="pct"/>
            <w:tcBorders>
              <w:top w:val="single" w:sz="4" w:space="0" w:color="auto"/>
              <w:left w:val="single" w:sz="4" w:space="0" w:color="auto"/>
              <w:bottom w:val="single" w:sz="4" w:space="0" w:color="auto"/>
              <w:right w:val="single" w:sz="4" w:space="0" w:color="auto"/>
            </w:tcBorders>
          </w:tcPr>
          <w:p w14:paraId="4E546DA7" w14:textId="77777777" w:rsidR="008D5F44" w:rsidRPr="00F22340" w:rsidRDefault="00F73303" w:rsidP="00F22340">
            <w:pPr>
              <w:spacing w:line="288" w:lineRule="auto"/>
              <w:jc w:val="center"/>
              <w:rPr>
                <w:rFonts w:cs="Arial"/>
              </w:rPr>
            </w:pPr>
            <w:r w:rsidRPr="00F22340">
              <w:rPr>
                <w:rFonts w:cs="Arial"/>
              </w:rPr>
              <w:t>505</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17FF8F17" w14:textId="77777777" w:rsidR="008D5F44" w:rsidRPr="00F22340" w:rsidRDefault="00F73303" w:rsidP="00F22340">
            <w:pPr>
              <w:spacing w:line="288" w:lineRule="auto"/>
              <w:jc w:val="center"/>
              <w:rPr>
                <w:rFonts w:cs="Arial"/>
              </w:rPr>
            </w:pPr>
            <w:r w:rsidRPr="00F22340">
              <w:rPr>
                <w:rFonts w:cs="Arial"/>
              </w:rPr>
              <w:t>106</w:t>
            </w:r>
          </w:p>
        </w:tc>
        <w:tc>
          <w:tcPr>
            <w:tcW w:w="1140" w:type="pct"/>
            <w:tcBorders>
              <w:top w:val="single" w:sz="4" w:space="0" w:color="auto"/>
              <w:left w:val="single" w:sz="4" w:space="0" w:color="auto"/>
              <w:bottom w:val="single" w:sz="4" w:space="0" w:color="auto"/>
              <w:right w:val="single" w:sz="4" w:space="0" w:color="auto"/>
            </w:tcBorders>
            <w:shd w:val="clear" w:color="auto" w:fill="auto"/>
            <w:noWrap/>
          </w:tcPr>
          <w:p w14:paraId="42211CA7" w14:textId="77777777" w:rsidR="008D5F44" w:rsidRPr="00F22340" w:rsidRDefault="00F73303" w:rsidP="00F22340">
            <w:pPr>
              <w:spacing w:line="288" w:lineRule="auto"/>
              <w:jc w:val="center"/>
              <w:rPr>
                <w:rFonts w:cs="Arial"/>
              </w:rPr>
            </w:pPr>
            <w:r w:rsidRPr="00F22340">
              <w:rPr>
                <w:rFonts w:cs="Arial"/>
              </w:rPr>
              <w:t>12.486</w:t>
            </w:r>
          </w:p>
        </w:tc>
        <w:tc>
          <w:tcPr>
            <w:tcW w:w="665" w:type="pct"/>
            <w:tcBorders>
              <w:top w:val="single" w:sz="4" w:space="0" w:color="auto"/>
              <w:left w:val="single" w:sz="4" w:space="0" w:color="auto"/>
              <w:bottom w:val="single" w:sz="4" w:space="0" w:color="auto"/>
              <w:right w:val="single" w:sz="4" w:space="0" w:color="auto"/>
            </w:tcBorders>
          </w:tcPr>
          <w:p w14:paraId="0B550E75" w14:textId="77777777" w:rsidR="008D5F44" w:rsidRPr="00F22340" w:rsidRDefault="00F73303" w:rsidP="00F22340">
            <w:pPr>
              <w:spacing w:line="288" w:lineRule="auto"/>
              <w:jc w:val="center"/>
              <w:rPr>
                <w:rFonts w:cs="Arial"/>
              </w:rPr>
            </w:pPr>
            <w:r w:rsidRPr="00F22340">
              <w:rPr>
                <w:rFonts w:cs="Arial"/>
              </w:rPr>
              <w:t>13.097</w:t>
            </w:r>
          </w:p>
        </w:tc>
      </w:tr>
    </w:tbl>
    <w:p w14:paraId="17FC1A1B" w14:textId="77777777" w:rsidR="00D61304" w:rsidRPr="00F22340" w:rsidRDefault="00D61304" w:rsidP="00F22340">
      <w:pPr>
        <w:spacing w:line="288" w:lineRule="auto"/>
        <w:rPr>
          <w:rFonts w:cs="Arial"/>
        </w:rPr>
      </w:pPr>
    </w:p>
    <w:p w14:paraId="3D822F69" w14:textId="77777777" w:rsidR="003626D4" w:rsidRPr="00F22340" w:rsidRDefault="003626D4" w:rsidP="00F22340">
      <w:pPr>
        <w:spacing w:line="288" w:lineRule="auto"/>
        <w:rPr>
          <w:rFonts w:cs="Arial"/>
        </w:rPr>
      </w:pPr>
    </w:p>
    <w:p w14:paraId="2D06CCED" w14:textId="42176A75" w:rsidR="00800395" w:rsidRPr="00F22340" w:rsidRDefault="0004525E" w:rsidP="00F22340">
      <w:pPr>
        <w:spacing w:line="288" w:lineRule="auto"/>
        <w:rPr>
          <w:rFonts w:cs="Arial"/>
          <w:i/>
        </w:rPr>
      </w:pPr>
      <w:r>
        <w:rPr>
          <w:rFonts w:cs="Arial"/>
          <w:i/>
        </w:rPr>
        <w:t>Preglednica</w:t>
      </w:r>
      <w:r w:rsidR="005F5545" w:rsidRPr="00F22340">
        <w:rPr>
          <w:rFonts w:cs="Arial"/>
          <w:i/>
        </w:rPr>
        <w:t xml:space="preserve"> </w:t>
      </w:r>
      <w:r w:rsidR="005F5545" w:rsidRPr="00F22340">
        <w:rPr>
          <w:rFonts w:cs="Arial"/>
          <w:i/>
        </w:rPr>
        <w:fldChar w:fldCharType="begin"/>
      </w:r>
      <w:r w:rsidR="005F5545" w:rsidRPr="00F22340">
        <w:rPr>
          <w:rFonts w:cs="Arial"/>
          <w:i/>
        </w:rPr>
        <w:instrText xml:space="preserve"> SEQ Tabela \* ARABIC </w:instrText>
      </w:r>
      <w:r w:rsidR="005F5545" w:rsidRPr="00F22340">
        <w:rPr>
          <w:rFonts w:cs="Arial"/>
          <w:i/>
        </w:rPr>
        <w:fldChar w:fldCharType="separate"/>
      </w:r>
      <w:r w:rsidR="002C540D">
        <w:rPr>
          <w:rFonts w:cs="Arial"/>
          <w:i/>
          <w:noProof/>
        </w:rPr>
        <w:t>8</w:t>
      </w:r>
      <w:r w:rsidR="005F5545" w:rsidRPr="00F22340">
        <w:rPr>
          <w:rFonts w:cs="Arial"/>
          <w:i/>
        </w:rPr>
        <w:fldChar w:fldCharType="end"/>
      </w:r>
      <w:r w:rsidR="005F5545" w:rsidRPr="00F22340">
        <w:rPr>
          <w:rFonts w:cs="Arial"/>
          <w:i/>
        </w:rPr>
        <w:t>: Ukrepi gradbene inšpekcije leta 2018</w:t>
      </w:r>
    </w:p>
    <w:p w14:paraId="01937640" w14:textId="77777777" w:rsidR="005F5545" w:rsidRPr="00F22340" w:rsidRDefault="005F5545" w:rsidP="00F22340">
      <w:pPr>
        <w:spacing w:line="288" w:lineRule="auto"/>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1134"/>
        <w:gridCol w:w="1701"/>
        <w:gridCol w:w="1977"/>
      </w:tblGrid>
      <w:tr w:rsidR="008D0D8B" w:rsidRPr="00F22340" w14:paraId="7058B018" w14:textId="77777777" w:rsidTr="00740193">
        <w:trPr>
          <w:trHeight w:val="300"/>
        </w:trPr>
        <w:tc>
          <w:tcPr>
            <w:tcW w:w="2344" w:type="pct"/>
            <w:shd w:val="clear" w:color="auto" w:fill="BDD6EE"/>
            <w:noWrap/>
            <w:vAlign w:val="bottom"/>
            <w:hideMark/>
          </w:tcPr>
          <w:p w14:paraId="78F064F4" w14:textId="77777777" w:rsidR="008D0D8B" w:rsidRPr="00F22340" w:rsidRDefault="008D0D8B" w:rsidP="00F22340">
            <w:pPr>
              <w:spacing w:line="288" w:lineRule="auto"/>
              <w:rPr>
                <w:rFonts w:cs="Arial"/>
                <w:b/>
                <w:color w:val="000000" w:themeColor="text1"/>
              </w:rPr>
            </w:pPr>
            <w:r w:rsidRPr="00F22340">
              <w:rPr>
                <w:rFonts w:cs="Arial"/>
                <w:b/>
                <w:color w:val="000000" w:themeColor="text1"/>
              </w:rPr>
              <w:t>Oznake vrstic</w:t>
            </w:r>
          </w:p>
        </w:tc>
        <w:tc>
          <w:tcPr>
            <w:tcW w:w="626" w:type="pct"/>
            <w:shd w:val="clear" w:color="auto" w:fill="BDD6EE"/>
            <w:noWrap/>
            <w:vAlign w:val="bottom"/>
            <w:hideMark/>
          </w:tcPr>
          <w:p w14:paraId="395DE212" w14:textId="77777777" w:rsidR="008D0D8B" w:rsidRPr="00F22340" w:rsidRDefault="008D0D8B" w:rsidP="00F22340">
            <w:pPr>
              <w:spacing w:line="288" w:lineRule="auto"/>
              <w:jc w:val="center"/>
              <w:rPr>
                <w:rFonts w:cs="Arial"/>
                <w:b/>
                <w:color w:val="000000" w:themeColor="text1"/>
              </w:rPr>
            </w:pPr>
            <w:r w:rsidRPr="00F22340">
              <w:rPr>
                <w:rFonts w:cs="Arial"/>
                <w:b/>
                <w:color w:val="000000" w:themeColor="text1"/>
              </w:rPr>
              <w:t>Evidentiranje - prijav in pobud</w:t>
            </w:r>
          </w:p>
        </w:tc>
        <w:tc>
          <w:tcPr>
            <w:tcW w:w="939" w:type="pct"/>
            <w:shd w:val="clear" w:color="auto" w:fill="BDD6EE"/>
            <w:noWrap/>
            <w:vAlign w:val="bottom"/>
            <w:hideMark/>
          </w:tcPr>
          <w:p w14:paraId="61B6A913" w14:textId="77777777" w:rsidR="008D0D8B" w:rsidRPr="00F22340" w:rsidRDefault="008D0D8B" w:rsidP="00F22340">
            <w:pPr>
              <w:spacing w:line="288" w:lineRule="auto"/>
              <w:jc w:val="center"/>
              <w:rPr>
                <w:rFonts w:cs="Arial"/>
                <w:b/>
                <w:color w:val="000000" w:themeColor="text1"/>
              </w:rPr>
            </w:pPr>
            <w:r w:rsidRPr="00F22340">
              <w:rPr>
                <w:rFonts w:cs="Arial"/>
                <w:b/>
                <w:color w:val="000000" w:themeColor="text1"/>
              </w:rPr>
              <w:t>Upravna - gradbena</w:t>
            </w:r>
          </w:p>
        </w:tc>
        <w:tc>
          <w:tcPr>
            <w:tcW w:w="1091" w:type="pct"/>
            <w:shd w:val="clear" w:color="auto" w:fill="BDD6EE"/>
            <w:noWrap/>
            <w:vAlign w:val="bottom"/>
            <w:hideMark/>
          </w:tcPr>
          <w:p w14:paraId="37812441" w14:textId="77777777" w:rsidR="008D0D8B" w:rsidRPr="00F22340" w:rsidRDefault="008D0D8B" w:rsidP="00F22340">
            <w:pPr>
              <w:spacing w:line="288" w:lineRule="auto"/>
              <w:jc w:val="center"/>
              <w:rPr>
                <w:rFonts w:cs="Arial"/>
                <w:b/>
                <w:color w:val="000000" w:themeColor="text1"/>
              </w:rPr>
            </w:pPr>
            <w:r w:rsidRPr="00F22340">
              <w:rPr>
                <w:rFonts w:cs="Arial"/>
                <w:b/>
                <w:color w:val="000000" w:themeColor="text1"/>
              </w:rPr>
              <w:t>Skupna vsota</w:t>
            </w:r>
          </w:p>
        </w:tc>
      </w:tr>
      <w:tr w:rsidR="008D0D8B" w:rsidRPr="00F22340" w14:paraId="02F81399" w14:textId="77777777" w:rsidTr="00740193">
        <w:trPr>
          <w:trHeight w:val="300"/>
        </w:trPr>
        <w:tc>
          <w:tcPr>
            <w:tcW w:w="2344" w:type="pct"/>
            <w:shd w:val="clear" w:color="auto" w:fill="auto"/>
            <w:noWrap/>
            <w:vAlign w:val="bottom"/>
            <w:hideMark/>
          </w:tcPr>
          <w:p w14:paraId="15688ACC" w14:textId="77777777" w:rsidR="008D0D8B" w:rsidRPr="00F22340" w:rsidRDefault="008D0D8B" w:rsidP="00F22340">
            <w:pPr>
              <w:spacing w:line="288" w:lineRule="auto"/>
              <w:rPr>
                <w:rFonts w:cs="Arial"/>
                <w:color w:val="000000"/>
              </w:rPr>
            </w:pPr>
            <w:r w:rsidRPr="00F22340">
              <w:rPr>
                <w:rFonts w:cs="Arial"/>
                <w:color w:val="000000"/>
              </w:rPr>
              <w:t>Odločba: odklop od infrastrukture</w:t>
            </w:r>
          </w:p>
        </w:tc>
        <w:tc>
          <w:tcPr>
            <w:tcW w:w="626" w:type="pct"/>
            <w:shd w:val="clear" w:color="auto" w:fill="auto"/>
            <w:noWrap/>
            <w:vAlign w:val="bottom"/>
            <w:hideMark/>
          </w:tcPr>
          <w:p w14:paraId="66A1742C"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5AF2A170" w14:textId="77777777" w:rsidR="008D0D8B" w:rsidRPr="00F22340" w:rsidRDefault="008D0D8B" w:rsidP="00F22340">
            <w:pPr>
              <w:spacing w:line="288" w:lineRule="auto"/>
              <w:jc w:val="center"/>
              <w:rPr>
                <w:rFonts w:cs="Arial"/>
                <w:color w:val="000000"/>
              </w:rPr>
            </w:pPr>
            <w:r w:rsidRPr="00F22340">
              <w:rPr>
                <w:rFonts w:cs="Arial"/>
                <w:color w:val="000000"/>
              </w:rPr>
              <w:t>11</w:t>
            </w:r>
          </w:p>
        </w:tc>
        <w:tc>
          <w:tcPr>
            <w:tcW w:w="1091" w:type="pct"/>
            <w:shd w:val="clear" w:color="auto" w:fill="auto"/>
            <w:noWrap/>
            <w:vAlign w:val="bottom"/>
            <w:hideMark/>
          </w:tcPr>
          <w:p w14:paraId="29281D48" w14:textId="77777777" w:rsidR="008D0D8B" w:rsidRPr="00F22340" w:rsidRDefault="008D0D8B" w:rsidP="00F22340">
            <w:pPr>
              <w:spacing w:line="288" w:lineRule="auto"/>
              <w:jc w:val="center"/>
              <w:rPr>
                <w:rFonts w:cs="Arial"/>
                <w:color w:val="000000"/>
              </w:rPr>
            </w:pPr>
            <w:r w:rsidRPr="00F22340">
              <w:rPr>
                <w:rFonts w:cs="Arial"/>
                <w:color w:val="000000"/>
              </w:rPr>
              <w:t>11</w:t>
            </w:r>
          </w:p>
        </w:tc>
      </w:tr>
      <w:tr w:rsidR="008D0D8B" w:rsidRPr="00F22340" w14:paraId="0A9C53B7" w14:textId="77777777" w:rsidTr="00740193">
        <w:trPr>
          <w:trHeight w:val="300"/>
        </w:trPr>
        <w:tc>
          <w:tcPr>
            <w:tcW w:w="2344" w:type="pct"/>
            <w:shd w:val="clear" w:color="auto" w:fill="auto"/>
            <w:noWrap/>
            <w:vAlign w:val="bottom"/>
            <w:hideMark/>
          </w:tcPr>
          <w:p w14:paraId="02149027" w14:textId="77777777" w:rsidR="008D0D8B" w:rsidRPr="00F22340" w:rsidRDefault="008D0D8B" w:rsidP="00F22340">
            <w:pPr>
              <w:spacing w:line="288" w:lineRule="auto"/>
              <w:rPr>
                <w:rFonts w:cs="Arial"/>
                <w:color w:val="000000"/>
              </w:rPr>
            </w:pPr>
            <w:r w:rsidRPr="00F22340">
              <w:rPr>
                <w:rFonts w:cs="Arial"/>
                <w:color w:val="000000"/>
              </w:rPr>
              <w:t>Odločba: odprava in nadomestna</w:t>
            </w:r>
          </w:p>
        </w:tc>
        <w:tc>
          <w:tcPr>
            <w:tcW w:w="626" w:type="pct"/>
            <w:shd w:val="clear" w:color="auto" w:fill="auto"/>
            <w:noWrap/>
            <w:vAlign w:val="bottom"/>
            <w:hideMark/>
          </w:tcPr>
          <w:p w14:paraId="69EAEB27"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744C36D7" w14:textId="77777777" w:rsidR="008D0D8B" w:rsidRPr="00F22340" w:rsidRDefault="008D0D8B" w:rsidP="00F22340">
            <w:pPr>
              <w:spacing w:line="288" w:lineRule="auto"/>
              <w:jc w:val="center"/>
              <w:rPr>
                <w:rFonts w:cs="Arial"/>
                <w:color w:val="000000"/>
              </w:rPr>
            </w:pPr>
            <w:r w:rsidRPr="00F22340">
              <w:rPr>
                <w:rFonts w:cs="Arial"/>
                <w:color w:val="000000"/>
              </w:rPr>
              <w:t>6</w:t>
            </w:r>
          </w:p>
        </w:tc>
        <w:tc>
          <w:tcPr>
            <w:tcW w:w="1091" w:type="pct"/>
            <w:shd w:val="clear" w:color="auto" w:fill="auto"/>
            <w:noWrap/>
            <w:vAlign w:val="bottom"/>
            <w:hideMark/>
          </w:tcPr>
          <w:p w14:paraId="2AE0BC16" w14:textId="77777777" w:rsidR="008D0D8B" w:rsidRPr="00F22340" w:rsidRDefault="008D0D8B" w:rsidP="00F22340">
            <w:pPr>
              <w:spacing w:line="288" w:lineRule="auto"/>
              <w:jc w:val="center"/>
              <w:rPr>
                <w:rFonts w:cs="Arial"/>
                <w:color w:val="000000"/>
              </w:rPr>
            </w:pPr>
            <w:r w:rsidRPr="00F22340">
              <w:rPr>
                <w:rFonts w:cs="Arial"/>
                <w:color w:val="000000"/>
              </w:rPr>
              <w:t>6</w:t>
            </w:r>
          </w:p>
        </w:tc>
      </w:tr>
      <w:tr w:rsidR="008D0D8B" w:rsidRPr="00F22340" w14:paraId="56FAB2CE" w14:textId="77777777" w:rsidTr="00740193">
        <w:trPr>
          <w:trHeight w:val="300"/>
        </w:trPr>
        <w:tc>
          <w:tcPr>
            <w:tcW w:w="2344" w:type="pct"/>
            <w:shd w:val="clear" w:color="auto" w:fill="auto"/>
            <w:noWrap/>
            <w:vAlign w:val="bottom"/>
            <w:hideMark/>
          </w:tcPr>
          <w:p w14:paraId="2A443E0B" w14:textId="77777777" w:rsidR="008D0D8B" w:rsidRPr="00F22340" w:rsidRDefault="008D0D8B" w:rsidP="00F22340">
            <w:pPr>
              <w:spacing w:line="288" w:lineRule="auto"/>
              <w:rPr>
                <w:rFonts w:cs="Arial"/>
                <w:color w:val="000000"/>
              </w:rPr>
            </w:pPr>
            <w:r w:rsidRPr="00F22340">
              <w:rPr>
                <w:rFonts w:cs="Arial"/>
                <w:color w:val="000000"/>
              </w:rPr>
              <w:t>Odločba: pisni odpravek ustne odločbe</w:t>
            </w:r>
          </w:p>
        </w:tc>
        <w:tc>
          <w:tcPr>
            <w:tcW w:w="626" w:type="pct"/>
            <w:shd w:val="clear" w:color="auto" w:fill="auto"/>
            <w:noWrap/>
            <w:vAlign w:val="bottom"/>
            <w:hideMark/>
          </w:tcPr>
          <w:p w14:paraId="170CE611"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64E2EB3F"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1091" w:type="pct"/>
            <w:shd w:val="clear" w:color="auto" w:fill="auto"/>
            <w:noWrap/>
            <w:vAlign w:val="bottom"/>
            <w:hideMark/>
          </w:tcPr>
          <w:p w14:paraId="7067BE41"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01B165BC" w14:textId="77777777" w:rsidTr="00740193">
        <w:trPr>
          <w:trHeight w:val="300"/>
        </w:trPr>
        <w:tc>
          <w:tcPr>
            <w:tcW w:w="2344" w:type="pct"/>
            <w:shd w:val="clear" w:color="auto" w:fill="auto"/>
            <w:noWrap/>
            <w:vAlign w:val="bottom"/>
            <w:hideMark/>
          </w:tcPr>
          <w:p w14:paraId="6AAA77F4" w14:textId="77777777" w:rsidR="008D0D8B" w:rsidRPr="00F22340" w:rsidRDefault="008D0D8B" w:rsidP="00F22340">
            <w:pPr>
              <w:spacing w:line="288" w:lineRule="auto"/>
              <w:rPr>
                <w:rFonts w:cs="Arial"/>
                <w:color w:val="000000"/>
              </w:rPr>
            </w:pPr>
            <w:r w:rsidRPr="00F22340">
              <w:rPr>
                <w:rFonts w:cs="Arial"/>
                <w:color w:val="000000"/>
              </w:rPr>
              <w:t>Odločba: upravna</w:t>
            </w:r>
          </w:p>
        </w:tc>
        <w:tc>
          <w:tcPr>
            <w:tcW w:w="626" w:type="pct"/>
            <w:shd w:val="clear" w:color="auto" w:fill="auto"/>
            <w:noWrap/>
            <w:vAlign w:val="bottom"/>
            <w:hideMark/>
          </w:tcPr>
          <w:p w14:paraId="28C8B3CB"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36A638A8" w14:textId="77777777" w:rsidR="008D0D8B" w:rsidRPr="00F22340" w:rsidRDefault="008D0D8B" w:rsidP="00F22340">
            <w:pPr>
              <w:spacing w:line="288" w:lineRule="auto"/>
              <w:jc w:val="center"/>
              <w:rPr>
                <w:rFonts w:cs="Arial"/>
                <w:color w:val="000000"/>
              </w:rPr>
            </w:pPr>
            <w:r w:rsidRPr="00F22340">
              <w:rPr>
                <w:rFonts w:cs="Arial"/>
                <w:color w:val="000000"/>
              </w:rPr>
              <w:t>1.008</w:t>
            </w:r>
          </w:p>
        </w:tc>
        <w:tc>
          <w:tcPr>
            <w:tcW w:w="1091" w:type="pct"/>
            <w:shd w:val="clear" w:color="auto" w:fill="auto"/>
            <w:noWrap/>
            <w:vAlign w:val="bottom"/>
            <w:hideMark/>
          </w:tcPr>
          <w:p w14:paraId="21D84A91" w14:textId="77777777" w:rsidR="008D0D8B" w:rsidRPr="00F22340" w:rsidRDefault="008D0D8B" w:rsidP="00F22340">
            <w:pPr>
              <w:spacing w:line="288" w:lineRule="auto"/>
              <w:jc w:val="center"/>
              <w:rPr>
                <w:rFonts w:cs="Arial"/>
                <w:color w:val="000000"/>
              </w:rPr>
            </w:pPr>
            <w:r w:rsidRPr="00F22340">
              <w:rPr>
                <w:rFonts w:cs="Arial"/>
                <w:color w:val="000000"/>
              </w:rPr>
              <w:t>1.008</w:t>
            </w:r>
          </w:p>
        </w:tc>
      </w:tr>
      <w:tr w:rsidR="008D0D8B" w:rsidRPr="00F22340" w14:paraId="385E0EC0" w14:textId="77777777" w:rsidTr="00740193">
        <w:trPr>
          <w:trHeight w:val="300"/>
        </w:trPr>
        <w:tc>
          <w:tcPr>
            <w:tcW w:w="2344" w:type="pct"/>
            <w:shd w:val="clear" w:color="auto" w:fill="auto"/>
            <w:noWrap/>
            <w:vAlign w:val="bottom"/>
            <w:hideMark/>
          </w:tcPr>
          <w:p w14:paraId="0D989499" w14:textId="77777777" w:rsidR="008D0D8B" w:rsidRPr="00F22340" w:rsidRDefault="008D0D8B" w:rsidP="00F22340">
            <w:pPr>
              <w:spacing w:line="288" w:lineRule="auto"/>
              <w:rPr>
                <w:rFonts w:cs="Arial"/>
                <w:color w:val="000000"/>
              </w:rPr>
            </w:pPr>
            <w:r w:rsidRPr="00F22340">
              <w:rPr>
                <w:rFonts w:cs="Arial"/>
                <w:color w:val="000000"/>
              </w:rPr>
              <w:t>Sklep: denarna kazen</w:t>
            </w:r>
          </w:p>
        </w:tc>
        <w:tc>
          <w:tcPr>
            <w:tcW w:w="626" w:type="pct"/>
            <w:shd w:val="clear" w:color="auto" w:fill="auto"/>
            <w:noWrap/>
            <w:vAlign w:val="bottom"/>
            <w:hideMark/>
          </w:tcPr>
          <w:p w14:paraId="31896702"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7F4195C2" w14:textId="77777777" w:rsidR="008D0D8B" w:rsidRPr="00F22340" w:rsidRDefault="008D0D8B" w:rsidP="00F22340">
            <w:pPr>
              <w:spacing w:line="288" w:lineRule="auto"/>
              <w:jc w:val="center"/>
              <w:rPr>
                <w:rFonts w:cs="Arial"/>
                <w:color w:val="000000"/>
              </w:rPr>
            </w:pPr>
            <w:r w:rsidRPr="00F22340">
              <w:rPr>
                <w:rFonts w:cs="Arial"/>
                <w:color w:val="000000"/>
              </w:rPr>
              <w:t>46</w:t>
            </w:r>
          </w:p>
        </w:tc>
        <w:tc>
          <w:tcPr>
            <w:tcW w:w="1091" w:type="pct"/>
            <w:shd w:val="clear" w:color="auto" w:fill="auto"/>
            <w:noWrap/>
            <w:vAlign w:val="bottom"/>
            <w:hideMark/>
          </w:tcPr>
          <w:p w14:paraId="121B321C" w14:textId="77777777" w:rsidR="008D0D8B" w:rsidRPr="00F22340" w:rsidRDefault="008D0D8B" w:rsidP="00F22340">
            <w:pPr>
              <w:spacing w:line="288" w:lineRule="auto"/>
              <w:jc w:val="center"/>
              <w:rPr>
                <w:rFonts w:cs="Arial"/>
                <w:color w:val="000000"/>
              </w:rPr>
            </w:pPr>
            <w:r w:rsidRPr="00F22340">
              <w:rPr>
                <w:rFonts w:cs="Arial"/>
                <w:color w:val="000000"/>
              </w:rPr>
              <w:t>46</w:t>
            </w:r>
          </w:p>
        </w:tc>
      </w:tr>
      <w:tr w:rsidR="008D0D8B" w:rsidRPr="00F22340" w14:paraId="03F736E3" w14:textId="77777777" w:rsidTr="00740193">
        <w:trPr>
          <w:trHeight w:val="300"/>
        </w:trPr>
        <w:tc>
          <w:tcPr>
            <w:tcW w:w="2344" w:type="pct"/>
            <w:shd w:val="clear" w:color="auto" w:fill="auto"/>
            <w:noWrap/>
            <w:vAlign w:val="bottom"/>
            <w:hideMark/>
          </w:tcPr>
          <w:p w14:paraId="0B68A688" w14:textId="0ED5DC0A" w:rsidR="008D0D8B" w:rsidRPr="00F22340" w:rsidRDefault="008D0D8B" w:rsidP="00F22340">
            <w:pPr>
              <w:spacing w:line="288" w:lineRule="auto"/>
              <w:rPr>
                <w:rFonts w:cs="Arial"/>
                <w:color w:val="000000"/>
              </w:rPr>
            </w:pPr>
            <w:r w:rsidRPr="00F22340">
              <w:rPr>
                <w:rFonts w:cs="Arial"/>
                <w:color w:val="000000"/>
              </w:rPr>
              <w:t>Sklep: dovolitev izvršbe (po II.</w:t>
            </w:r>
            <w:r w:rsidR="00330753">
              <w:rPr>
                <w:rFonts w:cs="Arial"/>
                <w:color w:val="000000"/>
              </w:rPr>
              <w:t xml:space="preserve"> </w:t>
            </w:r>
            <w:r w:rsidRPr="00F22340">
              <w:rPr>
                <w:rFonts w:cs="Arial"/>
                <w:color w:val="000000"/>
              </w:rPr>
              <w:t>OSEBI)_G</w:t>
            </w:r>
          </w:p>
        </w:tc>
        <w:tc>
          <w:tcPr>
            <w:tcW w:w="626" w:type="pct"/>
            <w:shd w:val="clear" w:color="auto" w:fill="auto"/>
            <w:noWrap/>
            <w:vAlign w:val="bottom"/>
            <w:hideMark/>
          </w:tcPr>
          <w:p w14:paraId="48C96D86"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727B7768" w14:textId="77777777" w:rsidR="008D0D8B" w:rsidRPr="00F22340" w:rsidRDefault="008D0D8B" w:rsidP="00F22340">
            <w:pPr>
              <w:spacing w:line="288" w:lineRule="auto"/>
              <w:jc w:val="center"/>
              <w:rPr>
                <w:rFonts w:cs="Arial"/>
                <w:color w:val="000000"/>
              </w:rPr>
            </w:pPr>
            <w:r w:rsidRPr="00F22340">
              <w:rPr>
                <w:rFonts w:cs="Arial"/>
                <w:color w:val="000000"/>
              </w:rPr>
              <w:t>475</w:t>
            </w:r>
          </w:p>
        </w:tc>
        <w:tc>
          <w:tcPr>
            <w:tcW w:w="1091" w:type="pct"/>
            <w:shd w:val="clear" w:color="auto" w:fill="auto"/>
            <w:noWrap/>
            <w:vAlign w:val="bottom"/>
            <w:hideMark/>
          </w:tcPr>
          <w:p w14:paraId="05A0C6CC" w14:textId="77777777" w:rsidR="008D0D8B" w:rsidRPr="00F22340" w:rsidRDefault="008D0D8B" w:rsidP="00F22340">
            <w:pPr>
              <w:spacing w:line="288" w:lineRule="auto"/>
              <w:jc w:val="center"/>
              <w:rPr>
                <w:rFonts w:cs="Arial"/>
                <w:color w:val="000000"/>
              </w:rPr>
            </w:pPr>
            <w:r w:rsidRPr="00F22340">
              <w:rPr>
                <w:rFonts w:cs="Arial"/>
                <w:color w:val="000000"/>
              </w:rPr>
              <w:t>475</w:t>
            </w:r>
          </w:p>
        </w:tc>
      </w:tr>
      <w:tr w:rsidR="008D0D8B" w:rsidRPr="00F22340" w14:paraId="2AA05EC2" w14:textId="77777777" w:rsidTr="00740193">
        <w:trPr>
          <w:trHeight w:val="300"/>
        </w:trPr>
        <w:tc>
          <w:tcPr>
            <w:tcW w:w="2344" w:type="pct"/>
            <w:shd w:val="clear" w:color="auto" w:fill="auto"/>
            <w:noWrap/>
            <w:vAlign w:val="bottom"/>
            <w:hideMark/>
          </w:tcPr>
          <w:p w14:paraId="3E014D79" w14:textId="77777777" w:rsidR="008D0D8B" w:rsidRPr="00F22340" w:rsidRDefault="008D0D8B" w:rsidP="00F22340">
            <w:pPr>
              <w:spacing w:line="288" w:lineRule="auto"/>
              <w:rPr>
                <w:rFonts w:cs="Arial"/>
                <w:color w:val="000000"/>
              </w:rPr>
            </w:pPr>
            <w:r w:rsidRPr="00F22340">
              <w:rPr>
                <w:rFonts w:cs="Arial"/>
                <w:color w:val="000000"/>
              </w:rPr>
              <w:t>Sklep: dovolitev izvršbe (PRISILITEV)</w:t>
            </w:r>
          </w:p>
        </w:tc>
        <w:tc>
          <w:tcPr>
            <w:tcW w:w="626" w:type="pct"/>
            <w:shd w:val="clear" w:color="auto" w:fill="auto"/>
            <w:noWrap/>
            <w:vAlign w:val="bottom"/>
            <w:hideMark/>
          </w:tcPr>
          <w:p w14:paraId="5305FED6"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280E3674" w14:textId="77777777" w:rsidR="008D0D8B" w:rsidRPr="00F22340" w:rsidRDefault="008D0D8B" w:rsidP="00F22340">
            <w:pPr>
              <w:spacing w:line="288" w:lineRule="auto"/>
              <w:jc w:val="center"/>
              <w:rPr>
                <w:rFonts w:cs="Arial"/>
                <w:color w:val="000000"/>
              </w:rPr>
            </w:pPr>
            <w:r w:rsidRPr="00F22340">
              <w:rPr>
                <w:rFonts w:cs="Arial"/>
                <w:color w:val="000000"/>
              </w:rPr>
              <w:t>171</w:t>
            </w:r>
          </w:p>
        </w:tc>
        <w:tc>
          <w:tcPr>
            <w:tcW w:w="1091" w:type="pct"/>
            <w:shd w:val="clear" w:color="auto" w:fill="auto"/>
            <w:noWrap/>
            <w:vAlign w:val="bottom"/>
            <w:hideMark/>
          </w:tcPr>
          <w:p w14:paraId="444BCA65" w14:textId="77777777" w:rsidR="008D0D8B" w:rsidRPr="00F22340" w:rsidRDefault="008D0D8B" w:rsidP="00F22340">
            <w:pPr>
              <w:spacing w:line="288" w:lineRule="auto"/>
              <w:jc w:val="center"/>
              <w:rPr>
                <w:rFonts w:cs="Arial"/>
                <w:color w:val="000000"/>
              </w:rPr>
            </w:pPr>
            <w:r w:rsidRPr="00F22340">
              <w:rPr>
                <w:rFonts w:cs="Arial"/>
                <w:color w:val="000000"/>
              </w:rPr>
              <w:t>171</w:t>
            </w:r>
          </w:p>
        </w:tc>
      </w:tr>
      <w:tr w:rsidR="008D0D8B" w:rsidRPr="00F22340" w14:paraId="3AE221A1" w14:textId="77777777" w:rsidTr="00740193">
        <w:trPr>
          <w:trHeight w:val="300"/>
        </w:trPr>
        <w:tc>
          <w:tcPr>
            <w:tcW w:w="2344" w:type="pct"/>
            <w:shd w:val="clear" w:color="auto" w:fill="auto"/>
            <w:noWrap/>
            <w:vAlign w:val="bottom"/>
            <w:hideMark/>
          </w:tcPr>
          <w:p w14:paraId="655FF8B0" w14:textId="77777777" w:rsidR="008D0D8B" w:rsidRPr="00F22340" w:rsidRDefault="008D0D8B" w:rsidP="00F22340">
            <w:pPr>
              <w:spacing w:line="288" w:lineRule="auto"/>
              <w:rPr>
                <w:rFonts w:cs="Arial"/>
                <w:color w:val="000000"/>
              </w:rPr>
            </w:pPr>
            <w:r w:rsidRPr="00F22340">
              <w:rPr>
                <w:rFonts w:cs="Arial"/>
                <w:color w:val="000000"/>
              </w:rPr>
              <w:t>Sklep: o rednem pravnem sredstvu</w:t>
            </w:r>
          </w:p>
        </w:tc>
        <w:tc>
          <w:tcPr>
            <w:tcW w:w="626" w:type="pct"/>
            <w:shd w:val="clear" w:color="auto" w:fill="auto"/>
            <w:noWrap/>
            <w:vAlign w:val="bottom"/>
            <w:hideMark/>
          </w:tcPr>
          <w:p w14:paraId="2DD46B54"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492644DD"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1091" w:type="pct"/>
            <w:shd w:val="clear" w:color="auto" w:fill="auto"/>
            <w:noWrap/>
            <w:vAlign w:val="bottom"/>
            <w:hideMark/>
          </w:tcPr>
          <w:p w14:paraId="5C2CB9D6"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607F33A2" w14:textId="77777777" w:rsidTr="00740193">
        <w:trPr>
          <w:trHeight w:val="300"/>
        </w:trPr>
        <w:tc>
          <w:tcPr>
            <w:tcW w:w="2344" w:type="pct"/>
            <w:shd w:val="clear" w:color="auto" w:fill="auto"/>
            <w:noWrap/>
            <w:vAlign w:val="bottom"/>
            <w:hideMark/>
          </w:tcPr>
          <w:p w14:paraId="103103FE" w14:textId="1DA71CB3" w:rsidR="008D0D8B" w:rsidRPr="00F22340" w:rsidRDefault="008D0D8B" w:rsidP="00F22340">
            <w:pPr>
              <w:spacing w:line="288" w:lineRule="auto"/>
              <w:rPr>
                <w:rFonts w:cs="Arial"/>
                <w:color w:val="000000"/>
              </w:rPr>
            </w:pPr>
            <w:r w:rsidRPr="00F22340">
              <w:rPr>
                <w:rFonts w:cs="Arial"/>
                <w:color w:val="000000"/>
              </w:rPr>
              <w:t>Sklep: o stroških</w:t>
            </w:r>
            <w:r w:rsidR="00330753">
              <w:rPr>
                <w:rFonts w:cs="Arial"/>
                <w:color w:val="000000"/>
              </w:rPr>
              <w:t xml:space="preserve"> – </w:t>
            </w:r>
            <w:r w:rsidRPr="00F22340">
              <w:rPr>
                <w:rFonts w:cs="Arial"/>
                <w:color w:val="000000"/>
              </w:rPr>
              <w:t>kopiranje dokumentov</w:t>
            </w:r>
          </w:p>
        </w:tc>
        <w:tc>
          <w:tcPr>
            <w:tcW w:w="626" w:type="pct"/>
            <w:shd w:val="clear" w:color="auto" w:fill="auto"/>
            <w:noWrap/>
            <w:vAlign w:val="bottom"/>
            <w:hideMark/>
          </w:tcPr>
          <w:p w14:paraId="4372ED55"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2B07A95A"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1091" w:type="pct"/>
            <w:shd w:val="clear" w:color="auto" w:fill="auto"/>
            <w:noWrap/>
            <w:vAlign w:val="bottom"/>
            <w:hideMark/>
          </w:tcPr>
          <w:p w14:paraId="5FF8A282"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2896F50A" w14:textId="77777777" w:rsidTr="00740193">
        <w:trPr>
          <w:trHeight w:val="300"/>
        </w:trPr>
        <w:tc>
          <w:tcPr>
            <w:tcW w:w="2344" w:type="pct"/>
            <w:shd w:val="clear" w:color="auto" w:fill="auto"/>
            <w:noWrap/>
            <w:vAlign w:val="bottom"/>
            <w:hideMark/>
          </w:tcPr>
          <w:p w14:paraId="0AECC8F6" w14:textId="77777777" w:rsidR="008D0D8B" w:rsidRPr="00F22340" w:rsidRDefault="008D0D8B" w:rsidP="00F22340">
            <w:pPr>
              <w:spacing w:line="288" w:lineRule="auto"/>
              <w:rPr>
                <w:rFonts w:cs="Arial"/>
                <w:color w:val="000000"/>
              </w:rPr>
            </w:pPr>
            <w:r w:rsidRPr="00F22340">
              <w:rPr>
                <w:rFonts w:cs="Arial"/>
                <w:color w:val="000000"/>
              </w:rPr>
              <w:t>Sklep: o založitvi stroškov</w:t>
            </w:r>
          </w:p>
        </w:tc>
        <w:tc>
          <w:tcPr>
            <w:tcW w:w="626" w:type="pct"/>
            <w:shd w:val="clear" w:color="auto" w:fill="auto"/>
            <w:noWrap/>
            <w:vAlign w:val="bottom"/>
            <w:hideMark/>
          </w:tcPr>
          <w:p w14:paraId="38E6498D"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75A08B4C" w14:textId="77777777" w:rsidR="008D0D8B" w:rsidRPr="00F22340" w:rsidRDefault="008D0D8B" w:rsidP="00F22340">
            <w:pPr>
              <w:spacing w:line="288" w:lineRule="auto"/>
              <w:jc w:val="center"/>
              <w:rPr>
                <w:rFonts w:cs="Arial"/>
                <w:color w:val="000000"/>
              </w:rPr>
            </w:pPr>
            <w:r w:rsidRPr="00F22340">
              <w:rPr>
                <w:rFonts w:cs="Arial"/>
                <w:color w:val="000000"/>
              </w:rPr>
              <w:t>8</w:t>
            </w:r>
          </w:p>
        </w:tc>
        <w:tc>
          <w:tcPr>
            <w:tcW w:w="1091" w:type="pct"/>
            <w:shd w:val="clear" w:color="auto" w:fill="auto"/>
            <w:noWrap/>
            <w:vAlign w:val="bottom"/>
            <w:hideMark/>
          </w:tcPr>
          <w:p w14:paraId="2B0CE416" w14:textId="77777777" w:rsidR="008D0D8B" w:rsidRPr="00F22340" w:rsidRDefault="008D0D8B" w:rsidP="00F22340">
            <w:pPr>
              <w:spacing w:line="288" w:lineRule="auto"/>
              <w:jc w:val="center"/>
              <w:rPr>
                <w:rFonts w:cs="Arial"/>
                <w:color w:val="000000"/>
              </w:rPr>
            </w:pPr>
            <w:r w:rsidRPr="00F22340">
              <w:rPr>
                <w:rFonts w:cs="Arial"/>
                <w:color w:val="000000"/>
              </w:rPr>
              <w:t>8</w:t>
            </w:r>
          </w:p>
        </w:tc>
      </w:tr>
      <w:tr w:rsidR="008D0D8B" w:rsidRPr="00F22340" w14:paraId="1ACEF130" w14:textId="77777777" w:rsidTr="00740193">
        <w:trPr>
          <w:trHeight w:val="300"/>
        </w:trPr>
        <w:tc>
          <w:tcPr>
            <w:tcW w:w="2344" w:type="pct"/>
            <w:shd w:val="clear" w:color="auto" w:fill="auto"/>
            <w:noWrap/>
            <w:vAlign w:val="bottom"/>
            <w:hideMark/>
          </w:tcPr>
          <w:p w14:paraId="42433A54" w14:textId="77777777" w:rsidR="008D0D8B" w:rsidRPr="00F22340" w:rsidRDefault="008D0D8B" w:rsidP="00F22340">
            <w:pPr>
              <w:spacing w:line="288" w:lineRule="auto"/>
              <w:rPr>
                <w:rFonts w:cs="Arial"/>
                <w:color w:val="000000"/>
              </w:rPr>
            </w:pPr>
            <w:r w:rsidRPr="00F22340">
              <w:rPr>
                <w:rFonts w:cs="Arial"/>
                <w:color w:val="000000"/>
              </w:rPr>
              <w:t>Sklep: obročno plačilo</w:t>
            </w:r>
          </w:p>
        </w:tc>
        <w:tc>
          <w:tcPr>
            <w:tcW w:w="626" w:type="pct"/>
            <w:shd w:val="clear" w:color="auto" w:fill="auto"/>
            <w:noWrap/>
            <w:vAlign w:val="bottom"/>
            <w:hideMark/>
          </w:tcPr>
          <w:p w14:paraId="28217D1D"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27C977C9"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1091" w:type="pct"/>
            <w:shd w:val="clear" w:color="auto" w:fill="auto"/>
            <w:noWrap/>
            <w:vAlign w:val="bottom"/>
            <w:hideMark/>
          </w:tcPr>
          <w:p w14:paraId="770520F9"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2B98608C" w14:textId="77777777" w:rsidTr="00740193">
        <w:trPr>
          <w:trHeight w:val="300"/>
        </w:trPr>
        <w:tc>
          <w:tcPr>
            <w:tcW w:w="2344" w:type="pct"/>
            <w:shd w:val="clear" w:color="auto" w:fill="auto"/>
            <w:noWrap/>
            <w:vAlign w:val="bottom"/>
            <w:hideMark/>
          </w:tcPr>
          <w:p w14:paraId="10077450" w14:textId="77777777" w:rsidR="008D0D8B" w:rsidRPr="00F22340" w:rsidRDefault="008D0D8B" w:rsidP="00F22340">
            <w:pPr>
              <w:spacing w:line="288" w:lineRule="auto"/>
              <w:rPr>
                <w:rFonts w:cs="Arial"/>
                <w:color w:val="000000"/>
              </w:rPr>
            </w:pPr>
            <w:r w:rsidRPr="00F22340">
              <w:rPr>
                <w:rFonts w:cs="Arial"/>
                <w:color w:val="000000"/>
              </w:rPr>
              <w:t>Sklep: odlog izvršbe</w:t>
            </w:r>
          </w:p>
        </w:tc>
        <w:tc>
          <w:tcPr>
            <w:tcW w:w="626" w:type="pct"/>
            <w:shd w:val="clear" w:color="auto" w:fill="auto"/>
            <w:noWrap/>
            <w:vAlign w:val="bottom"/>
            <w:hideMark/>
          </w:tcPr>
          <w:p w14:paraId="0905EB8B"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4329FC1A" w14:textId="77777777" w:rsidR="008D0D8B" w:rsidRPr="00F22340" w:rsidRDefault="008D0D8B" w:rsidP="00F22340">
            <w:pPr>
              <w:spacing w:line="288" w:lineRule="auto"/>
              <w:jc w:val="center"/>
              <w:rPr>
                <w:rFonts w:cs="Arial"/>
                <w:color w:val="000000"/>
              </w:rPr>
            </w:pPr>
            <w:r w:rsidRPr="00F22340">
              <w:rPr>
                <w:rFonts w:cs="Arial"/>
                <w:color w:val="000000"/>
              </w:rPr>
              <w:t>263</w:t>
            </w:r>
          </w:p>
        </w:tc>
        <w:tc>
          <w:tcPr>
            <w:tcW w:w="1091" w:type="pct"/>
            <w:shd w:val="clear" w:color="auto" w:fill="auto"/>
            <w:noWrap/>
            <w:vAlign w:val="bottom"/>
            <w:hideMark/>
          </w:tcPr>
          <w:p w14:paraId="3CB94BA9" w14:textId="77777777" w:rsidR="008D0D8B" w:rsidRPr="00F22340" w:rsidRDefault="008D0D8B" w:rsidP="00F22340">
            <w:pPr>
              <w:spacing w:line="288" w:lineRule="auto"/>
              <w:jc w:val="center"/>
              <w:rPr>
                <w:rFonts w:cs="Arial"/>
                <w:color w:val="000000"/>
              </w:rPr>
            </w:pPr>
            <w:r w:rsidRPr="00F22340">
              <w:rPr>
                <w:rFonts w:cs="Arial"/>
                <w:color w:val="000000"/>
              </w:rPr>
              <w:t>263</w:t>
            </w:r>
          </w:p>
        </w:tc>
      </w:tr>
      <w:tr w:rsidR="008D0D8B" w:rsidRPr="00F22340" w14:paraId="576B7325" w14:textId="77777777" w:rsidTr="00740193">
        <w:trPr>
          <w:trHeight w:val="300"/>
        </w:trPr>
        <w:tc>
          <w:tcPr>
            <w:tcW w:w="2344" w:type="pct"/>
            <w:shd w:val="clear" w:color="auto" w:fill="auto"/>
            <w:noWrap/>
            <w:vAlign w:val="bottom"/>
            <w:hideMark/>
          </w:tcPr>
          <w:p w14:paraId="0FBC9FA6" w14:textId="77777777" w:rsidR="008D0D8B" w:rsidRPr="00F22340" w:rsidRDefault="008D0D8B" w:rsidP="00F22340">
            <w:pPr>
              <w:spacing w:line="288" w:lineRule="auto"/>
              <w:rPr>
                <w:rFonts w:cs="Arial"/>
                <w:color w:val="000000"/>
              </w:rPr>
            </w:pPr>
            <w:r w:rsidRPr="00F22340">
              <w:rPr>
                <w:rFonts w:cs="Arial"/>
                <w:color w:val="000000"/>
              </w:rPr>
              <w:t>Sklep: splošno</w:t>
            </w:r>
          </w:p>
        </w:tc>
        <w:tc>
          <w:tcPr>
            <w:tcW w:w="626" w:type="pct"/>
            <w:shd w:val="clear" w:color="auto" w:fill="auto"/>
            <w:noWrap/>
            <w:vAlign w:val="bottom"/>
            <w:hideMark/>
          </w:tcPr>
          <w:p w14:paraId="52454D0A"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939" w:type="pct"/>
            <w:shd w:val="clear" w:color="auto" w:fill="auto"/>
            <w:noWrap/>
            <w:vAlign w:val="bottom"/>
            <w:hideMark/>
          </w:tcPr>
          <w:p w14:paraId="47A95924" w14:textId="77777777" w:rsidR="008D0D8B" w:rsidRPr="00F22340" w:rsidRDefault="008D0D8B" w:rsidP="00F22340">
            <w:pPr>
              <w:spacing w:line="288" w:lineRule="auto"/>
              <w:jc w:val="center"/>
              <w:rPr>
                <w:rFonts w:cs="Arial"/>
                <w:color w:val="000000"/>
              </w:rPr>
            </w:pPr>
          </w:p>
        </w:tc>
        <w:tc>
          <w:tcPr>
            <w:tcW w:w="1091" w:type="pct"/>
            <w:shd w:val="clear" w:color="auto" w:fill="auto"/>
            <w:noWrap/>
            <w:vAlign w:val="bottom"/>
            <w:hideMark/>
          </w:tcPr>
          <w:p w14:paraId="46CD921E"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313D465C" w14:textId="77777777" w:rsidTr="00740193">
        <w:trPr>
          <w:trHeight w:val="300"/>
        </w:trPr>
        <w:tc>
          <w:tcPr>
            <w:tcW w:w="2344" w:type="pct"/>
            <w:shd w:val="clear" w:color="auto" w:fill="auto"/>
            <w:noWrap/>
            <w:vAlign w:val="bottom"/>
            <w:hideMark/>
          </w:tcPr>
          <w:p w14:paraId="502D4202" w14:textId="77777777" w:rsidR="008D0D8B" w:rsidRPr="00F22340" w:rsidRDefault="008D0D8B" w:rsidP="00F22340">
            <w:pPr>
              <w:spacing w:line="288" w:lineRule="auto"/>
              <w:rPr>
                <w:rFonts w:cs="Arial"/>
                <w:color w:val="000000"/>
              </w:rPr>
            </w:pPr>
            <w:r w:rsidRPr="00F22340">
              <w:rPr>
                <w:rFonts w:cs="Arial"/>
                <w:color w:val="000000"/>
              </w:rPr>
              <w:t>Sklep: stroški postopka</w:t>
            </w:r>
          </w:p>
        </w:tc>
        <w:tc>
          <w:tcPr>
            <w:tcW w:w="626" w:type="pct"/>
            <w:shd w:val="clear" w:color="auto" w:fill="auto"/>
            <w:noWrap/>
            <w:vAlign w:val="bottom"/>
            <w:hideMark/>
          </w:tcPr>
          <w:p w14:paraId="734A3252"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00796DB4" w14:textId="77777777" w:rsidR="008D0D8B" w:rsidRPr="00F22340" w:rsidRDefault="008D0D8B" w:rsidP="00F22340">
            <w:pPr>
              <w:spacing w:line="288" w:lineRule="auto"/>
              <w:jc w:val="center"/>
              <w:rPr>
                <w:rFonts w:cs="Arial"/>
                <w:color w:val="000000"/>
              </w:rPr>
            </w:pPr>
            <w:r w:rsidRPr="00F22340">
              <w:rPr>
                <w:rFonts w:cs="Arial"/>
                <w:color w:val="000000"/>
              </w:rPr>
              <w:t>46</w:t>
            </w:r>
          </w:p>
        </w:tc>
        <w:tc>
          <w:tcPr>
            <w:tcW w:w="1091" w:type="pct"/>
            <w:shd w:val="clear" w:color="auto" w:fill="auto"/>
            <w:noWrap/>
            <w:vAlign w:val="bottom"/>
            <w:hideMark/>
          </w:tcPr>
          <w:p w14:paraId="4D7233E2" w14:textId="77777777" w:rsidR="008D0D8B" w:rsidRPr="00F22340" w:rsidRDefault="008D0D8B" w:rsidP="00F22340">
            <w:pPr>
              <w:spacing w:line="288" w:lineRule="auto"/>
              <w:jc w:val="center"/>
              <w:rPr>
                <w:rFonts w:cs="Arial"/>
                <w:color w:val="000000"/>
              </w:rPr>
            </w:pPr>
            <w:r w:rsidRPr="00F22340">
              <w:rPr>
                <w:rFonts w:cs="Arial"/>
                <w:color w:val="000000"/>
              </w:rPr>
              <w:t>46</w:t>
            </w:r>
          </w:p>
        </w:tc>
      </w:tr>
      <w:tr w:rsidR="008D0D8B" w:rsidRPr="00F22340" w14:paraId="5BC2CD50" w14:textId="77777777" w:rsidTr="00740193">
        <w:trPr>
          <w:trHeight w:val="300"/>
        </w:trPr>
        <w:tc>
          <w:tcPr>
            <w:tcW w:w="2344" w:type="pct"/>
            <w:shd w:val="clear" w:color="auto" w:fill="auto"/>
            <w:noWrap/>
            <w:vAlign w:val="bottom"/>
            <w:hideMark/>
          </w:tcPr>
          <w:p w14:paraId="16C113E3" w14:textId="77777777" w:rsidR="008D0D8B" w:rsidRPr="00F22340" w:rsidRDefault="008D0D8B" w:rsidP="00F22340">
            <w:pPr>
              <w:spacing w:line="288" w:lineRule="auto"/>
              <w:rPr>
                <w:rFonts w:cs="Arial"/>
                <w:color w:val="000000"/>
              </w:rPr>
            </w:pPr>
            <w:r w:rsidRPr="00F22340">
              <w:rPr>
                <w:rFonts w:cs="Arial"/>
                <w:color w:val="000000"/>
              </w:rPr>
              <w:t>Sklep: upravni</w:t>
            </w:r>
          </w:p>
        </w:tc>
        <w:tc>
          <w:tcPr>
            <w:tcW w:w="626" w:type="pct"/>
            <w:shd w:val="clear" w:color="auto" w:fill="auto"/>
            <w:noWrap/>
            <w:vAlign w:val="bottom"/>
            <w:hideMark/>
          </w:tcPr>
          <w:p w14:paraId="0824A47D" w14:textId="77777777" w:rsidR="008D0D8B" w:rsidRPr="00F22340" w:rsidRDefault="008D0D8B" w:rsidP="00F22340">
            <w:pPr>
              <w:spacing w:line="288" w:lineRule="auto"/>
              <w:jc w:val="center"/>
              <w:rPr>
                <w:rFonts w:cs="Arial"/>
                <w:color w:val="000000"/>
              </w:rPr>
            </w:pPr>
            <w:r w:rsidRPr="00F22340">
              <w:rPr>
                <w:rFonts w:cs="Arial"/>
                <w:color w:val="000000"/>
              </w:rPr>
              <w:t>29</w:t>
            </w:r>
          </w:p>
        </w:tc>
        <w:tc>
          <w:tcPr>
            <w:tcW w:w="939" w:type="pct"/>
            <w:shd w:val="clear" w:color="auto" w:fill="auto"/>
            <w:noWrap/>
            <w:vAlign w:val="bottom"/>
            <w:hideMark/>
          </w:tcPr>
          <w:p w14:paraId="00C70BA8" w14:textId="77777777" w:rsidR="008D0D8B" w:rsidRPr="00F22340" w:rsidRDefault="008D0D8B" w:rsidP="00F22340">
            <w:pPr>
              <w:spacing w:line="288" w:lineRule="auto"/>
              <w:jc w:val="center"/>
              <w:rPr>
                <w:rFonts w:cs="Arial"/>
                <w:color w:val="000000"/>
              </w:rPr>
            </w:pPr>
            <w:r w:rsidRPr="00F22340">
              <w:rPr>
                <w:rFonts w:cs="Arial"/>
                <w:color w:val="000000"/>
              </w:rPr>
              <w:t>400</w:t>
            </w:r>
          </w:p>
        </w:tc>
        <w:tc>
          <w:tcPr>
            <w:tcW w:w="1091" w:type="pct"/>
            <w:shd w:val="clear" w:color="auto" w:fill="auto"/>
            <w:noWrap/>
            <w:vAlign w:val="bottom"/>
            <w:hideMark/>
          </w:tcPr>
          <w:p w14:paraId="6F16E101" w14:textId="77777777" w:rsidR="008D0D8B" w:rsidRPr="00F22340" w:rsidRDefault="008D0D8B" w:rsidP="00F22340">
            <w:pPr>
              <w:spacing w:line="288" w:lineRule="auto"/>
              <w:jc w:val="center"/>
              <w:rPr>
                <w:rFonts w:cs="Arial"/>
                <w:color w:val="000000"/>
              </w:rPr>
            </w:pPr>
            <w:r w:rsidRPr="00F22340">
              <w:rPr>
                <w:rFonts w:cs="Arial"/>
                <w:color w:val="000000"/>
              </w:rPr>
              <w:t>429</w:t>
            </w:r>
          </w:p>
        </w:tc>
      </w:tr>
      <w:tr w:rsidR="008D0D8B" w:rsidRPr="00F22340" w14:paraId="6B95EDB9" w14:textId="77777777" w:rsidTr="00740193">
        <w:trPr>
          <w:trHeight w:val="300"/>
        </w:trPr>
        <w:tc>
          <w:tcPr>
            <w:tcW w:w="2344" w:type="pct"/>
            <w:shd w:val="clear" w:color="auto" w:fill="auto"/>
            <w:noWrap/>
            <w:vAlign w:val="bottom"/>
            <w:hideMark/>
          </w:tcPr>
          <w:p w14:paraId="5B4B554C" w14:textId="77777777" w:rsidR="008D0D8B" w:rsidRPr="00F22340" w:rsidRDefault="008D0D8B" w:rsidP="00F22340">
            <w:pPr>
              <w:spacing w:line="288" w:lineRule="auto"/>
              <w:rPr>
                <w:rFonts w:cs="Arial"/>
                <w:color w:val="000000"/>
              </w:rPr>
            </w:pPr>
            <w:r w:rsidRPr="00F22340">
              <w:rPr>
                <w:rFonts w:cs="Arial"/>
                <w:color w:val="000000"/>
              </w:rPr>
              <w:t>Sklep: ustavitev izvršbe</w:t>
            </w:r>
          </w:p>
        </w:tc>
        <w:tc>
          <w:tcPr>
            <w:tcW w:w="626" w:type="pct"/>
            <w:shd w:val="clear" w:color="auto" w:fill="auto"/>
            <w:noWrap/>
            <w:vAlign w:val="bottom"/>
            <w:hideMark/>
          </w:tcPr>
          <w:p w14:paraId="74141947"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421A9C5F" w14:textId="77777777" w:rsidR="008D0D8B" w:rsidRPr="00F22340" w:rsidRDefault="008D0D8B" w:rsidP="00F22340">
            <w:pPr>
              <w:spacing w:line="288" w:lineRule="auto"/>
              <w:jc w:val="center"/>
              <w:rPr>
                <w:rFonts w:cs="Arial"/>
                <w:color w:val="000000"/>
              </w:rPr>
            </w:pPr>
            <w:r w:rsidRPr="00F22340">
              <w:rPr>
                <w:rFonts w:cs="Arial"/>
                <w:color w:val="000000"/>
              </w:rPr>
              <w:t>304</w:t>
            </w:r>
          </w:p>
        </w:tc>
        <w:tc>
          <w:tcPr>
            <w:tcW w:w="1091" w:type="pct"/>
            <w:shd w:val="clear" w:color="auto" w:fill="auto"/>
            <w:noWrap/>
            <w:vAlign w:val="bottom"/>
            <w:hideMark/>
          </w:tcPr>
          <w:p w14:paraId="11EDD1CA" w14:textId="77777777" w:rsidR="008D0D8B" w:rsidRPr="00F22340" w:rsidRDefault="008D0D8B" w:rsidP="00F22340">
            <w:pPr>
              <w:spacing w:line="288" w:lineRule="auto"/>
              <w:jc w:val="center"/>
              <w:rPr>
                <w:rFonts w:cs="Arial"/>
                <w:color w:val="000000"/>
              </w:rPr>
            </w:pPr>
            <w:r w:rsidRPr="00F22340">
              <w:rPr>
                <w:rFonts w:cs="Arial"/>
                <w:color w:val="000000"/>
              </w:rPr>
              <w:t>304</w:t>
            </w:r>
          </w:p>
        </w:tc>
      </w:tr>
      <w:tr w:rsidR="008D0D8B" w:rsidRPr="00F22340" w14:paraId="46FE5CD1" w14:textId="77777777" w:rsidTr="00740193">
        <w:trPr>
          <w:trHeight w:val="300"/>
        </w:trPr>
        <w:tc>
          <w:tcPr>
            <w:tcW w:w="2344" w:type="pct"/>
            <w:shd w:val="clear" w:color="auto" w:fill="auto"/>
            <w:noWrap/>
            <w:vAlign w:val="bottom"/>
            <w:hideMark/>
          </w:tcPr>
          <w:p w14:paraId="71CDCD03" w14:textId="77777777" w:rsidR="008D0D8B" w:rsidRPr="00F22340" w:rsidRDefault="008D0D8B" w:rsidP="00F22340">
            <w:pPr>
              <w:spacing w:line="288" w:lineRule="auto"/>
              <w:rPr>
                <w:rFonts w:cs="Arial"/>
                <w:color w:val="000000"/>
              </w:rPr>
            </w:pPr>
            <w:r w:rsidRPr="00F22340">
              <w:rPr>
                <w:rFonts w:cs="Arial"/>
                <w:color w:val="000000"/>
              </w:rPr>
              <w:t>Sklep: ustavitev postopka</w:t>
            </w:r>
          </w:p>
        </w:tc>
        <w:tc>
          <w:tcPr>
            <w:tcW w:w="626" w:type="pct"/>
            <w:shd w:val="clear" w:color="auto" w:fill="auto"/>
            <w:noWrap/>
            <w:vAlign w:val="bottom"/>
            <w:hideMark/>
          </w:tcPr>
          <w:p w14:paraId="7F3EE133"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2A525E22" w14:textId="77777777" w:rsidR="008D0D8B" w:rsidRPr="00F22340" w:rsidRDefault="008D0D8B" w:rsidP="00F22340">
            <w:pPr>
              <w:spacing w:line="288" w:lineRule="auto"/>
              <w:jc w:val="center"/>
              <w:rPr>
                <w:rFonts w:cs="Arial"/>
                <w:color w:val="000000"/>
              </w:rPr>
            </w:pPr>
            <w:r w:rsidRPr="00F22340">
              <w:rPr>
                <w:rFonts w:cs="Arial"/>
                <w:color w:val="000000"/>
              </w:rPr>
              <w:t>1.812</w:t>
            </w:r>
          </w:p>
        </w:tc>
        <w:tc>
          <w:tcPr>
            <w:tcW w:w="1091" w:type="pct"/>
            <w:shd w:val="clear" w:color="auto" w:fill="auto"/>
            <w:noWrap/>
            <w:vAlign w:val="bottom"/>
            <w:hideMark/>
          </w:tcPr>
          <w:p w14:paraId="34F21AE4" w14:textId="77777777" w:rsidR="008D0D8B" w:rsidRPr="00F22340" w:rsidRDefault="008D0D8B" w:rsidP="00F22340">
            <w:pPr>
              <w:spacing w:line="288" w:lineRule="auto"/>
              <w:jc w:val="center"/>
              <w:rPr>
                <w:rFonts w:cs="Arial"/>
                <w:color w:val="000000"/>
              </w:rPr>
            </w:pPr>
            <w:r w:rsidRPr="00F22340">
              <w:rPr>
                <w:rFonts w:cs="Arial"/>
                <w:color w:val="000000"/>
              </w:rPr>
              <w:t>1.812</w:t>
            </w:r>
          </w:p>
        </w:tc>
      </w:tr>
      <w:tr w:rsidR="008D0D8B" w:rsidRPr="00F22340" w14:paraId="777F3A97" w14:textId="77777777" w:rsidTr="00740193">
        <w:trPr>
          <w:trHeight w:val="300"/>
        </w:trPr>
        <w:tc>
          <w:tcPr>
            <w:tcW w:w="2344" w:type="pct"/>
            <w:shd w:val="clear" w:color="auto" w:fill="auto"/>
            <w:noWrap/>
            <w:vAlign w:val="bottom"/>
            <w:hideMark/>
          </w:tcPr>
          <w:p w14:paraId="273B9C6A" w14:textId="77777777" w:rsidR="008D0D8B" w:rsidRPr="00F22340" w:rsidRDefault="008D0D8B" w:rsidP="00F22340">
            <w:pPr>
              <w:spacing w:line="288" w:lineRule="auto"/>
              <w:rPr>
                <w:rFonts w:cs="Arial"/>
                <w:color w:val="000000"/>
              </w:rPr>
            </w:pPr>
            <w:r w:rsidRPr="00F22340">
              <w:rPr>
                <w:rFonts w:cs="Arial"/>
                <w:color w:val="000000"/>
              </w:rPr>
              <w:t>Sklep: vrnitev v prejšnje stanje</w:t>
            </w:r>
          </w:p>
        </w:tc>
        <w:tc>
          <w:tcPr>
            <w:tcW w:w="626" w:type="pct"/>
            <w:shd w:val="clear" w:color="auto" w:fill="auto"/>
            <w:noWrap/>
            <w:vAlign w:val="bottom"/>
            <w:hideMark/>
          </w:tcPr>
          <w:p w14:paraId="34EC43DC"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66F40EFC" w14:textId="77777777" w:rsidR="008D0D8B" w:rsidRPr="00F22340" w:rsidRDefault="008D0D8B" w:rsidP="00F22340">
            <w:pPr>
              <w:spacing w:line="288" w:lineRule="auto"/>
              <w:jc w:val="center"/>
              <w:rPr>
                <w:rFonts w:cs="Arial"/>
                <w:color w:val="000000"/>
              </w:rPr>
            </w:pPr>
            <w:r w:rsidRPr="00F22340">
              <w:rPr>
                <w:rFonts w:cs="Arial"/>
                <w:color w:val="000000"/>
              </w:rPr>
              <w:t>3</w:t>
            </w:r>
          </w:p>
        </w:tc>
        <w:tc>
          <w:tcPr>
            <w:tcW w:w="1091" w:type="pct"/>
            <w:shd w:val="clear" w:color="auto" w:fill="auto"/>
            <w:noWrap/>
            <w:vAlign w:val="bottom"/>
            <w:hideMark/>
          </w:tcPr>
          <w:p w14:paraId="3BEFBF00" w14:textId="77777777" w:rsidR="008D0D8B" w:rsidRPr="00F22340" w:rsidRDefault="008D0D8B" w:rsidP="00F22340">
            <w:pPr>
              <w:spacing w:line="288" w:lineRule="auto"/>
              <w:jc w:val="center"/>
              <w:rPr>
                <w:rFonts w:cs="Arial"/>
                <w:color w:val="000000"/>
              </w:rPr>
            </w:pPr>
            <w:r w:rsidRPr="00F22340">
              <w:rPr>
                <w:rFonts w:cs="Arial"/>
                <w:color w:val="000000"/>
              </w:rPr>
              <w:t>3</w:t>
            </w:r>
          </w:p>
        </w:tc>
      </w:tr>
      <w:tr w:rsidR="008D0D8B" w:rsidRPr="00F22340" w14:paraId="63FB54DA" w14:textId="77777777" w:rsidTr="00740193">
        <w:trPr>
          <w:trHeight w:val="300"/>
        </w:trPr>
        <w:tc>
          <w:tcPr>
            <w:tcW w:w="2344" w:type="pct"/>
            <w:shd w:val="clear" w:color="auto" w:fill="auto"/>
            <w:noWrap/>
            <w:vAlign w:val="bottom"/>
            <w:hideMark/>
          </w:tcPr>
          <w:p w14:paraId="66F799A8" w14:textId="14E4805B" w:rsidR="008D0D8B" w:rsidRPr="00F22340" w:rsidRDefault="008D0D8B" w:rsidP="00F22340">
            <w:pPr>
              <w:spacing w:line="288" w:lineRule="auto"/>
              <w:rPr>
                <w:rFonts w:cs="Arial"/>
                <w:color w:val="000000"/>
              </w:rPr>
            </w:pPr>
            <w:r w:rsidRPr="00F22340">
              <w:rPr>
                <w:rFonts w:cs="Arial"/>
                <w:color w:val="000000"/>
              </w:rPr>
              <w:t xml:space="preserve">x(IPS) </w:t>
            </w:r>
            <w:r w:rsidR="00330753">
              <w:rPr>
                <w:rFonts w:cs="Arial"/>
                <w:color w:val="000000"/>
              </w:rPr>
              <w:t>o</w:t>
            </w:r>
            <w:r w:rsidRPr="00F22340">
              <w:rPr>
                <w:rFonts w:cs="Arial"/>
                <w:color w:val="000000"/>
              </w:rPr>
              <w:t>dločba: NIČNOST</w:t>
            </w:r>
          </w:p>
        </w:tc>
        <w:tc>
          <w:tcPr>
            <w:tcW w:w="626" w:type="pct"/>
            <w:shd w:val="clear" w:color="auto" w:fill="auto"/>
            <w:noWrap/>
            <w:vAlign w:val="bottom"/>
            <w:hideMark/>
          </w:tcPr>
          <w:p w14:paraId="43CEA3F6"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6974FDB7" w14:textId="77777777" w:rsidR="008D0D8B" w:rsidRPr="00F22340" w:rsidRDefault="008D0D8B" w:rsidP="00F22340">
            <w:pPr>
              <w:spacing w:line="288" w:lineRule="auto"/>
              <w:jc w:val="center"/>
              <w:rPr>
                <w:rFonts w:cs="Arial"/>
                <w:color w:val="000000"/>
              </w:rPr>
            </w:pPr>
            <w:r w:rsidRPr="00F22340">
              <w:rPr>
                <w:rFonts w:cs="Arial"/>
                <w:color w:val="000000"/>
              </w:rPr>
              <w:t>10</w:t>
            </w:r>
          </w:p>
        </w:tc>
        <w:tc>
          <w:tcPr>
            <w:tcW w:w="1091" w:type="pct"/>
            <w:shd w:val="clear" w:color="auto" w:fill="auto"/>
            <w:noWrap/>
            <w:vAlign w:val="bottom"/>
            <w:hideMark/>
          </w:tcPr>
          <w:p w14:paraId="48363E28" w14:textId="77777777" w:rsidR="008D0D8B" w:rsidRPr="00F22340" w:rsidRDefault="008D0D8B" w:rsidP="00F22340">
            <w:pPr>
              <w:spacing w:line="288" w:lineRule="auto"/>
              <w:jc w:val="center"/>
              <w:rPr>
                <w:rFonts w:cs="Arial"/>
                <w:color w:val="000000"/>
              </w:rPr>
            </w:pPr>
            <w:r w:rsidRPr="00F22340">
              <w:rPr>
                <w:rFonts w:cs="Arial"/>
                <w:color w:val="000000"/>
              </w:rPr>
              <w:t>10</w:t>
            </w:r>
          </w:p>
        </w:tc>
      </w:tr>
      <w:tr w:rsidR="008D0D8B" w:rsidRPr="00F22340" w14:paraId="5F39C5B4" w14:textId="77777777" w:rsidTr="00740193">
        <w:trPr>
          <w:trHeight w:val="300"/>
        </w:trPr>
        <w:tc>
          <w:tcPr>
            <w:tcW w:w="2344" w:type="pct"/>
            <w:shd w:val="clear" w:color="auto" w:fill="auto"/>
            <w:noWrap/>
            <w:vAlign w:val="bottom"/>
            <w:hideMark/>
          </w:tcPr>
          <w:p w14:paraId="3BF3249C" w14:textId="31DCE941" w:rsidR="00740193" w:rsidRPr="00F22340" w:rsidRDefault="008D0D8B" w:rsidP="00F22340">
            <w:pPr>
              <w:spacing w:line="288" w:lineRule="auto"/>
              <w:rPr>
                <w:rFonts w:cs="Arial"/>
                <w:color w:val="000000"/>
              </w:rPr>
            </w:pPr>
            <w:r w:rsidRPr="00F22340">
              <w:rPr>
                <w:rFonts w:cs="Arial"/>
                <w:color w:val="000000"/>
              </w:rPr>
              <w:t xml:space="preserve">x(IPS) </w:t>
            </w:r>
            <w:r w:rsidR="00330753">
              <w:rPr>
                <w:rFonts w:cs="Arial"/>
                <w:color w:val="000000"/>
              </w:rPr>
              <w:t>o</w:t>
            </w:r>
            <w:r w:rsidRPr="00F22340">
              <w:rPr>
                <w:rFonts w:cs="Arial"/>
                <w:color w:val="000000"/>
              </w:rPr>
              <w:t>dločba: OBNOVA</w:t>
            </w:r>
          </w:p>
        </w:tc>
        <w:tc>
          <w:tcPr>
            <w:tcW w:w="626" w:type="pct"/>
            <w:shd w:val="clear" w:color="auto" w:fill="auto"/>
            <w:noWrap/>
            <w:vAlign w:val="bottom"/>
            <w:hideMark/>
          </w:tcPr>
          <w:p w14:paraId="79D04059"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454181B4" w14:textId="77777777" w:rsidR="008D0D8B" w:rsidRPr="00F22340" w:rsidRDefault="008D0D8B" w:rsidP="00F22340">
            <w:pPr>
              <w:spacing w:line="288" w:lineRule="auto"/>
              <w:jc w:val="center"/>
              <w:rPr>
                <w:rFonts w:cs="Arial"/>
                <w:color w:val="000000"/>
              </w:rPr>
            </w:pPr>
            <w:r w:rsidRPr="00F22340">
              <w:rPr>
                <w:rFonts w:cs="Arial"/>
                <w:color w:val="000000"/>
              </w:rPr>
              <w:t>2</w:t>
            </w:r>
          </w:p>
        </w:tc>
        <w:tc>
          <w:tcPr>
            <w:tcW w:w="1091" w:type="pct"/>
            <w:shd w:val="clear" w:color="auto" w:fill="auto"/>
            <w:noWrap/>
            <w:vAlign w:val="bottom"/>
            <w:hideMark/>
          </w:tcPr>
          <w:p w14:paraId="7D19BB77" w14:textId="77777777" w:rsidR="008D0D8B" w:rsidRPr="00F22340" w:rsidRDefault="008D0D8B" w:rsidP="00F22340">
            <w:pPr>
              <w:spacing w:line="288" w:lineRule="auto"/>
              <w:jc w:val="center"/>
              <w:rPr>
                <w:rFonts w:cs="Arial"/>
                <w:color w:val="000000"/>
              </w:rPr>
            </w:pPr>
            <w:r w:rsidRPr="00F22340">
              <w:rPr>
                <w:rFonts w:cs="Arial"/>
                <w:color w:val="000000"/>
              </w:rPr>
              <w:t>2</w:t>
            </w:r>
          </w:p>
        </w:tc>
      </w:tr>
      <w:tr w:rsidR="008D0D8B" w:rsidRPr="00F22340" w14:paraId="7354C52C" w14:textId="77777777" w:rsidTr="00740193">
        <w:trPr>
          <w:trHeight w:val="300"/>
        </w:trPr>
        <w:tc>
          <w:tcPr>
            <w:tcW w:w="2344" w:type="pct"/>
            <w:shd w:val="clear" w:color="auto" w:fill="auto"/>
            <w:noWrap/>
            <w:vAlign w:val="bottom"/>
            <w:hideMark/>
          </w:tcPr>
          <w:p w14:paraId="466285CC" w14:textId="7939C71D" w:rsidR="008D0D8B" w:rsidRPr="00F22340" w:rsidRDefault="008D0D8B" w:rsidP="00F22340">
            <w:pPr>
              <w:spacing w:line="288" w:lineRule="auto"/>
              <w:rPr>
                <w:rFonts w:cs="Arial"/>
                <w:color w:val="000000"/>
              </w:rPr>
            </w:pPr>
            <w:r w:rsidRPr="00F22340">
              <w:rPr>
                <w:rFonts w:cs="Arial"/>
                <w:color w:val="000000"/>
              </w:rPr>
              <w:t xml:space="preserve">x(IPS) </w:t>
            </w:r>
            <w:r w:rsidR="00330753">
              <w:rPr>
                <w:rFonts w:cs="Arial"/>
                <w:color w:val="000000"/>
              </w:rPr>
              <w:t>s</w:t>
            </w:r>
            <w:r w:rsidRPr="00F22340">
              <w:rPr>
                <w:rFonts w:cs="Arial"/>
                <w:color w:val="000000"/>
              </w:rPr>
              <w:t>klep o predlogu: OBNOVA</w:t>
            </w:r>
            <w:r w:rsidR="00330753">
              <w:rPr>
                <w:rFonts w:cs="Arial"/>
                <w:color w:val="000000"/>
              </w:rPr>
              <w:t xml:space="preserve"> – </w:t>
            </w:r>
            <w:r w:rsidRPr="00F22340">
              <w:rPr>
                <w:rFonts w:cs="Arial"/>
                <w:color w:val="000000"/>
              </w:rPr>
              <w:t>se ugodi</w:t>
            </w:r>
          </w:p>
        </w:tc>
        <w:tc>
          <w:tcPr>
            <w:tcW w:w="626" w:type="pct"/>
            <w:shd w:val="clear" w:color="auto" w:fill="auto"/>
            <w:noWrap/>
            <w:vAlign w:val="bottom"/>
            <w:hideMark/>
          </w:tcPr>
          <w:p w14:paraId="4CB3C32B"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27531D38" w14:textId="77777777" w:rsidR="008D0D8B" w:rsidRPr="00F22340" w:rsidRDefault="008D0D8B" w:rsidP="00F22340">
            <w:pPr>
              <w:spacing w:line="288" w:lineRule="auto"/>
              <w:jc w:val="center"/>
              <w:rPr>
                <w:rFonts w:cs="Arial"/>
                <w:color w:val="000000"/>
              </w:rPr>
            </w:pPr>
            <w:r w:rsidRPr="00F22340">
              <w:rPr>
                <w:rFonts w:cs="Arial"/>
                <w:color w:val="000000"/>
              </w:rPr>
              <w:t>1</w:t>
            </w:r>
          </w:p>
        </w:tc>
        <w:tc>
          <w:tcPr>
            <w:tcW w:w="1091" w:type="pct"/>
            <w:shd w:val="clear" w:color="auto" w:fill="auto"/>
            <w:noWrap/>
            <w:vAlign w:val="bottom"/>
            <w:hideMark/>
          </w:tcPr>
          <w:p w14:paraId="3A94A398" w14:textId="77777777" w:rsidR="008D0D8B" w:rsidRPr="00F22340" w:rsidRDefault="008D0D8B" w:rsidP="00F22340">
            <w:pPr>
              <w:spacing w:line="288" w:lineRule="auto"/>
              <w:jc w:val="center"/>
              <w:rPr>
                <w:rFonts w:cs="Arial"/>
                <w:color w:val="000000"/>
              </w:rPr>
            </w:pPr>
            <w:r w:rsidRPr="00F22340">
              <w:rPr>
                <w:rFonts w:cs="Arial"/>
                <w:color w:val="000000"/>
              </w:rPr>
              <w:t>1</w:t>
            </w:r>
          </w:p>
        </w:tc>
      </w:tr>
      <w:tr w:rsidR="008D0D8B" w:rsidRPr="00F22340" w14:paraId="5CB9829D" w14:textId="77777777" w:rsidTr="00740193">
        <w:trPr>
          <w:trHeight w:val="300"/>
        </w:trPr>
        <w:tc>
          <w:tcPr>
            <w:tcW w:w="2344" w:type="pct"/>
            <w:shd w:val="clear" w:color="auto" w:fill="auto"/>
            <w:noWrap/>
            <w:vAlign w:val="bottom"/>
            <w:hideMark/>
          </w:tcPr>
          <w:p w14:paraId="161D29B7" w14:textId="0030A0FB" w:rsidR="008D0D8B" w:rsidRPr="00F22340" w:rsidRDefault="008D0D8B" w:rsidP="00F22340">
            <w:pPr>
              <w:spacing w:line="288" w:lineRule="auto"/>
              <w:rPr>
                <w:rFonts w:cs="Arial"/>
                <w:color w:val="000000"/>
              </w:rPr>
            </w:pPr>
            <w:r w:rsidRPr="00F22340">
              <w:rPr>
                <w:rFonts w:cs="Arial"/>
                <w:color w:val="000000"/>
              </w:rPr>
              <w:t xml:space="preserve">x(IPS) </w:t>
            </w:r>
            <w:r w:rsidR="00330753">
              <w:rPr>
                <w:rFonts w:cs="Arial"/>
                <w:color w:val="000000"/>
              </w:rPr>
              <w:t>s</w:t>
            </w:r>
            <w:r w:rsidRPr="00F22340">
              <w:rPr>
                <w:rFonts w:cs="Arial"/>
                <w:color w:val="000000"/>
              </w:rPr>
              <w:t>klep o predlogu: OBNOVA</w:t>
            </w:r>
            <w:r w:rsidR="00330753">
              <w:rPr>
                <w:rFonts w:cs="Arial"/>
                <w:color w:val="000000"/>
              </w:rPr>
              <w:t xml:space="preserve"> – </w:t>
            </w:r>
            <w:r w:rsidRPr="00F22340">
              <w:rPr>
                <w:rFonts w:cs="Arial"/>
                <w:color w:val="000000"/>
              </w:rPr>
              <w:t>zavrženje</w:t>
            </w:r>
          </w:p>
        </w:tc>
        <w:tc>
          <w:tcPr>
            <w:tcW w:w="626" w:type="pct"/>
            <w:shd w:val="clear" w:color="auto" w:fill="auto"/>
            <w:noWrap/>
            <w:vAlign w:val="bottom"/>
            <w:hideMark/>
          </w:tcPr>
          <w:p w14:paraId="77D6075A" w14:textId="77777777" w:rsidR="008D0D8B" w:rsidRPr="00F22340" w:rsidRDefault="008D0D8B" w:rsidP="00F22340">
            <w:pPr>
              <w:spacing w:line="288" w:lineRule="auto"/>
              <w:jc w:val="center"/>
              <w:rPr>
                <w:rFonts w:cs="Arial"/>
                <w:color w:val="000000"/>
              </w:rPr>
            </w:pPr>
          </w:p>
        </w:tc>
        <w:tc>
          <w:tcPr>
            <w:tcW w:w="939" w:type="pct"/>
            <w:shd w:val="clear" w:color="auto" w:fill="auto"/>
            <w:noWrap/>
            <w:vAlign w:val="bottom"/>
            <w:hideMark/>
          </w:tcPr>
          <w:p w14:paraId="68E4F889" w14:textId="77777777" w:rsidR="008D0D8B" w:rsidRPr="00F22340" w:rsidRDefault="008D0D8B" w:rsidP="00F22340">
            <w:pPr>
              <w:spacing w:line="288" w:lineRule="auto"/>
              <w:jc w:val="center"/>
              <w:rPr>
                <w:rFonts w:cs="Arial"/>
                <w:color w:val="000000"/>
              </w:rPr>
            </w:pPr>
            <w:r w:rsidRPr="00F22340">
              <w:rPr>
                <w:rFonts w:cs="Arial"/>
                <w:color w:val="000000"/>
              </w:rPr>
              <w:t>10</w:t>
            </w:r>
          </w:p>
        </w:tc>
        <w:tc>
          <w:tcPr>
            <w:tcW w:w="1091" w:type="pct"/>
            <w:shd w:val="clear" w:color="auto" w:fill="auto"/>
            <w:noWrap/>
            <w:vAlign w:val="bottom"/>
            <w:hideMark/>
          </w:tcPr>
          <w:p w14:paraId="331F8EE4" w14:textId="77777777" w:rsidR="008D0D8B" w:rsidRPr="00F22340" w:rsidRDefault="008D0D8B" w:rsidP="00F22340">
            <w:pPr>
              <w:spacing w:line="288" w:lineRule="auto"/>
              <w:jc w:val="center"/>
              <w:rPr>
                <w:rFonts w:cs="Arial"/>
                <w:color w:val="000000"/>
              </w:rPr>
            </w:pPr>
            <w:r w:rsidRPr="00F22340">
              <w:rPr>
                <w:rFonts w:cs="Arial"/>
                <w:color w:val="000000"/>
              </w:rPr>
              <w:t>10</w:t>
            </w:r>
          </w:p>
        </w:tc>
      </w:tr>
    </w:tbl>
    <w:p w14:paraId="53D4AD4E" w14:textId="77777777" w:rsidR="008D0D8B" w:rsidRPr="00F22340" w:rsidRDefault="008D0D8B" w:rsidP="00F22340">
      <w:pPr>
        <w:spacing w:line="288" w:lineRule="auto"/>
        <w:rPr>
          <w:rFonts w:cs="Arial"/>
        </w:rPr>
      </w:pPr>
    </w:p>
    <w:p w14:paraId="40DFCE47" w14:textId="77777777" w:rsidR="005F5545" w:rsidRPr="00F22340" w:rsidRDefault="005F5545" w:rsidP="00F22340">
      <w:pPr>
        <w:spacing w:line="288" w:lineRule="auto"/>
        <w:rPr>
          <w:rFonts w:cs="Arial"/>
        </w:rPr>
      </w:pPr>
    </w:p>
    <w:p w14:paraId="28D637EF" w14:textId="748133A0" w:rsidR="00651D0F" w:rsidRPr="00C41061" w:rsidRDefault="00D61304" w:rsidP="001057CC">
      <w:pPr>
        <w:spacing w:line="288" w:lineRule="auto"/>
        <w:rPr>
          <w:rFonts w:cs="Arial"/>
          <w:i/>
          <w:highlight w:val="yellow"/>
        </w:rPr>
      </w:pPr>
      <w:r w:rsidRPr="00F22340">
        <w:rPr>
          <w:rFonts w:cs="Arial"/>
        </w:rPr>
        <w:t>Natančnejše stanje s podatki o dejanjih in ukrepih gradbene inšpekcije v okviru postopkov v upravnih – gradbenih in prekrškovnih zadevah ter akcijah v letu 201</w:t>
      </w:r>
      <w:r w:rsidR="008D5F44" w:rsidRPr="00F22340">
        <w:rPr>
          <w:rFonts w:cs="Arial"/>
        </w:rPr>
        <w:t>8</w:t>
      </w:r>
      <w:r w:rsidRPr="00F22340">
        <w:rPr>
          <w:rFonts w:cs="Arial"/>
        </w:rPr>
        <w:t xml:space="preserve">, ki so bili opravljeni pri uresničevanju štirih ciljev (G1 – PREPREČEVANJE NG, G2 – BISTVENE ZAHTEVE, G3 – IZPOLNJEVANJE POGOJEV in G4 – NADZOR NAD IZVAJANJEM DRUGIH PREDPISOV) v pristojnosti gradbene inšpekcije, </w:t>
      </w:r>
      <w:r w:rsidR="00330753">
        <w:rPr>
          <w:rFonts w:cs="Arial"/>
        </w:rPr>
        <w:t>prikazuje</w:t>
      </w:r>
      <w:r w:rsidRPr="00F22340">
        <w:rPr>
          <w:rFonts w:cs="Arial"/>
        </w:rPr>
        <w:t xml:space="preserve"> spodnj</w:t>
      </w:r>
      <w:r w:rsidR="00330753">
        <w:rPr>
          <w:rFonts w:cs="Arial"/>
        </w:rPr>
        <w:t>a</w:t>
      </w:r>
      <w:r w:rsidRPr="00F22340">
        <w:rPr>
          <w:rFonts w:cs="Arial"/>
        </w:rPr>
        <w:t xml:space="preserve"> </w:t>
      </w:r>
      <w:r w:rsidR="00330753">
        <w:rPr>
          <w:rFonts w:cs="Arial"/>
        </w:rPr>
        <w:t>preglednica</w:t>
      </w:r>
      <w:r w:rsidR="0002533D">
        <w:rPr>
          <w:rFonts w:cs="Arial"/>
        </w:rPr>
        <w:t>:</w:t>
      </w:r>
      <w:r w:rsidR="001057CC">
        <w:rPr>
          <w:rFonts w:cs="Arial"/>
        </w:rPr>
        <w:t xml:space="preserve"> </w:t>
      </w:r>
      <w:r w:rsidR="00651D0F" w:rsidRPr="00C41061">
        <w:rPr>
          <w:rFonts w:cs="Arial"/>
          <w:i/>
          <w:highlight w:val="yellow"/>
        </w:rPr>
        <w:br w:type="page"/>
      </w:r>
    </w:p>
    <w:p w14:paraId="45C5D459" w14:textId="37A14DB5" w:rsidR="00800395" w:rsidRPr="00C41061" w:rsidRDefault="0004525E" w:rsidP="00651D0F">
      <w:pPr>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9</w:t>
      </w:r>
      <w:r w:rsidR="00651D0F" w:rsidRPr="00C41061">
        <w:rPr>
          <w:rFonts w:cs="Arial"/>
          <w:i/>
        </w:rPr>
        <w:fldChar w:fldCharType="end"/>
      </w:r>
      <w:r w:rsidR="00651D0F" w:rsidRPr="00C41061">
        <w:rPr>
          <w:rFonts w:cs="Arial"/>
          <w:i/>
        </w:rPr>
        <w:t>: Dejanja in ukrepi gradbene inšpekcije po temeljnih nalogah v letu 2018</w:t>
      </w:r>
    </w:p>
    <w:p w14:paraId="06FED2F7" w14:textId="77777777" w:rsidR="00651D0F" w:rsidRPr="00C41061" w:rsidRDefault="00651D0F" w:rsidP="00651D0F"/>
    <w:tbl>
      <w:tblPr>
        <w:tblW w:w="5000" w:type="pct"/>
        <w:tblLayout w:type="fixed"/>
        <w:tblCellMar>
          <w:left w:w="70" w:type="dxa"/>
          <w:right w:w="70" w:type="dxa"/>
        </w:tblCellMar>
        <w:tblLook w:val="04A0" w:firstRow="1" w:lastRow="0" w:firstColumn="1" w:lastColumn="0" w:noHBand="0" w:noVBand="1"/>
      </w:tblPr>
      <w:tblGrid>
        <w:gridCol w:w="4958"/>
        <w:gridCol w:w="1276"/>
        <w:gridCol w:w="1277"/>
        <w:gridCol w:w="551"/>
        <w:gridCol w:w="998"/>
      </w:tblGrid>
      <w:tr w:rsidR="005C3056" w:rsidRPr="00C41061" w14:paraId="20D33480" w14:textId="77777777" w:rsidTr="00C13914">
        <w:trPr>
          <w:cantSplit/>
          <w:trHeight w:val="2033"/>
        </w:trPr>
        <w:tc>
          <w:tcPr>
            <w:tcW w:w="2736" w:type="pct"/>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5170385E" w14:textId="77777777" w:rsidR="005C3056" w:rsidRPr="00C41061" w:rsidRDefault="005C3056" w:rsidP="00803811">
            <w:pPr>
              <w:spacing w:line="288" w:lineRule="auto"/>
              <w:rPr>
                <w:rFonts w:cs="Arial"/>
                <w:b/>
                <w:color w:val="000000" w:themeColor="text1"/>
              </w:rPr>
            </w:pPr>
            <w:r w:rsidRPr="00C41061">
              <w:rPr>
                <w:rFonts w:cs="Arial"/>
                <w:b/>
                <w:color w:val="000000" w:themeColor="text1"/>
              </w:rPr>
              <w:t>Oznake vrstic</w:t>
            </w:r>
          </w:p>
        </w:tc>
        <w:tc>
          <w:tcPr>
            <w:tcW w:w="704" w:type="pct"/>
            <w:tcBorders>
              <w:top w:val="single" w:sz="4" w:space="0" w:color="auto"/>
              <w:left w:val="single" w:sz="4" w:space="0" w:color="auto"/>
              <w:bottom w:val="single" w:sz="4" w:space="0" w:color="auto"/>
              <w:right w:val="single" w:sz="4" w:space="0" w:color="auto"/>
            </w:tcBorders>
            <w:shd w:val="clear" w:color="auto" w:fill="BDD6EE"/>
            <w:noWrap/>
            <w:textDirection w:val="btLr"/>
            <w:hideMark/>
          </w:tcPr>
          <w:p w14:paraId="592F466A" w14:textId="77777777" w:rsidR="005C3056" w:rsidRPr="00C41061" w:rsidRDefault="005C3056" w:rsidP="00F22340">
            <w:pPr>
              <w:spacing w:line="288" w:lineRule="auto"/>
              <w:ind w:left="113" w:right="113"/>
              <w:jc w:val="center"/>
              <w:rPr>
                <w:rFonts w:cs="Arial"/>
                <w:b/>
                <w:color w:val="000000" w:themeColor="text1"/>
              </w:rPr>
            </w:pPr>
            <w:r w:rsidRPr="00C41061">
              <w:rPr>
                <w:rFonts w:cs="Arial"/>
                <w:b/>
                <w:bCs/>
                <w:color w:val="000000" w:themeColor="text1"/>
              </w:rPr>
              <w:t xml:space="preserve">G1 </w:t>
            </w:r>
            <w:r w:rsidRPr="00C41061">
              <w:rPr>
                <w:rFonts w:cs="Arial"/>
                <w:b/>
                <w:color w:val="000000" w:themeColor="text1"/>
              </w:rPr>
              <w:t>–</w:t>
            </w:r>
            <w:r w:rsidRPr="00C41061">
              <w:rPr>
                <w:rFonts w:cs="Arial"/>
                <w:b/>
                <w:bCs/>
                <w:color w:val="000000" w:themeColor="text1"/>
              </w:rPr>
              <w:t>PREPREČEVANJE NEDOVOLJENIH GRADENJ</w:t>
            </w:r>
          </w:p>
        </w:tc>
        <w:tc>
          <w:tcPr>
            <w:tcW w:w="705" w:type="pct"/>
            <w:tcBorders>
              <w:top w:val="single" w:sz="4" w:space="0" w:color="auto"/>
              <w:left w:val="single" w:sz="4" w:space="0" w:color="auto"/>
              <w:bottom w:val="single" w:sz="4" w:space="0" w:color="auto"/>
              <w:right w:val="single" w:sz="4" w:space="0" w:color="auto"/>
            </w:tcBorders>
            <w:shd w:val="clear" w:color="auto" w:fill="BDD6EE"/>
            <w:noWrap/>
            <w:textDirection w:val="btLr"/>
            <w:hideMark/>
          </w:tcPr>
          <w:p w14:paraId="05AD294D" w14:textId="77777777" w:rsidR="005C3056" w:rsidRPr="00C41061" w:rsidRDefault="005C3056" w:rsidP="00F22340">
            <w:pPr>
              <w:spacing w:line="288" w:lineRule="auto"/>
              <w:ind w:left="113" w:right="113"/>
              <w:jc w:val="center"/>
              <w:rPr>
                <w:rFonts w:cs="Arial"/>
                <w:b/>
                <w:color w:val="000000" w:themeColor="text1"/>
              </w:rPr>
            </w:pPr>
            <w:r w:rsidRPr="00C41061">
              <w:rPr>
                <w:rFonts w:cs="Arial"/>
                <w:b/>
                <w:bCs/>
                <w:color w:val="000000" w:themeColor="text1"/>
              </w:rPr>
              <w:t xml:space="preserve">G2 </w:t>
            </w:r>
            <w:r w:rsidRPr="00C41061">
              <w:rPr>
                <w:rFonts w:cs="Arial"/>
                <w:b/>
                <w:color w:val="000000" w:themeColor="text1"/>
              </w:rPr>
              <w:t>–</w:t>
            </w:r>
            <w:r w:rsidRPr="00C41061">
              <w:rPr>
                <w:rFonts w:cs="Arial"/>
                <w:b/>
                <w:bCs/>
                <w:color w:val="000000" w:themeColor="text1"/>
              </w:rPr>
              <w:t xml:space="preserve"> BISTVENE ZAHTEVE IN IZPOLNJEVANJE POGOJEV</w:t>
            </w:r>
          </w:p>
        </w:tc>
        <w:tc>
          <w:tcPr>
            <w:tcW w:w="304" w:type="pct"/>
            <w:tcBorders>
              <w:top w:val="single" w:sz="4" w:space="0" w:color="auto"/>
              <w:left w:val="single" w:sz="4" w:space="0" w:color="auto"/>
              <w:bottom w:val="single" w:sz="4" w:space="0" w:color="auto"/>
              <w:right w:val="single" w:sz="4" w:space="0" w:color="auto"/>
            </w:tcBorders>
            <w:shd w:val="clear" w:color="auto" w:fill="BDD6EE"/>
            <w:noWrap/>
            <w:textDirection w:val="btLr"/>
            <w:hideMark/>
          </w:tcPr>
          <w:p w14:paraId="5F162BD0" w14:textId="77777777" w:rsidR="005C3056" w:rsidRPr="00C41061" w:rsidRDefault="005C3056" w:rsidP="00F22340">
            <w:pPr>
              <w:spacing w:line="288" w:lineRule="auto"/>
              <w:ind w:left="113" w:right="113"/>
              <w:jc w:val="center"/>
              <w:rPr>
                <w:rFonts w:cs="Arial"/>
                <w:b/>
                <w:color w:val="000000" w:themeColor="text1"/>
              </w:rPr>
            </w:pPr>
            <w:r w:rsidRPr="00C41061">
              <w:rPr>
                <w:rFonts w:cs="Arial"/>
                <w:b/>
                <w:bCs/>
                <w:color w:val="000000" w:themeColor="text1"/>
              </w:rPr>
              <w:t xml:space="preserve">G3 </w:t>
            </w:r>
            <w:r w:rsidRPr="00C41061">
              <w:rPr>
                <w:rFonts w:cs="Arial"/>
                <w:b/>
                <w:color w:val="000000" w:themeColor="text1"/>
              </w:rPr>
              <w:t>–</w:t>
            </w:r>
            <w:r w:rsidRPr="00C41061">
              <w:rPr>
                <w:rFonts w:cs="Arial"/>
                <w:b/>
                <w:bCs/>
                <w:color w:val="000000" w:themeColor="text1"/>
              </w:rPr>
              <w:t xml:space="preserve"> UPORABA</w:t>
            </w:r>
          </w:p>
        </w:tc>
        <w:tc>
          <w:tcPr>
            <w:tcW w:w="552" w:type="pct"/>
            <w:tcBorders>
              <w:top w:val="single" w:sz="4" w:space="0" w:color="auto"/>
              <w:left w:val="single" w:sz="4" w:space="0" w:color="auto"/>
              <w:bottom w:val="single" w:sz="4" w:space="0" w:color="auto"/>
              <w:right w:val="single" w:sz="4" w:space="0" w:color="auto"/>
            </w:tcBorders>
            <w:shd w:val="clear" w:color="auto" w:fill="BDD6EE"/>
            <w:noWrap/>
            <w:textDirection w:val="btLr"/>
            <w:hideMark/>
          </w:tcPr>
          <w:p w14:paraId="709BB748" w14:textId="77777777" w:rsidR="005C3056" w:rsidRPr="00C41061" w:rsidRDefault="005C3056" w:rsidP="00F22340">
            <w:pPr>
              <w:spacing w:line="288" w:lineRule="auto"/>
              <w:ind w:left="113" w:right="113"/>
              <w:jc w:val="center"/>
              <w:rPr>
                <w:rFonts w:cs="Arial"/>
                <w:b/>
                <w:color w:val="000000" w:themeColor="text1"/>
              </w:rPr>
            </w:pPr>
            <w:r w:rsidRPr="00C41061">
              <w:rPr>
                <w:rFonts w:cs="Arial"/>
                <w:b/>
                <w:bCs/>
                <w:color w:val="000000" w:themeColor="text1"/>
              </w:rPr>
              <w:t xml:space="preserve">G4 </w:t>
            </w:r>
            <w:r w:rsidRPr="00C41061">
              <w:rPr>
                <w:rFonts w:cs="Arial"/>
                <w:b/>
                <w:color w:val="000000" w:themeColor="text1"/>
              </w:rPr>
              <w:t>–</w:t>
            </w:r>
            <w:r w:rsidRPr="00C41061">
              <w:rPr>
                <w:rFonts w:cs="Arial"/>
                <w:b/>
                <w:bCs/>
                <w:color w:val="000000" w:themeColor="text1"/>
              </w:rPr>
              <w:t xml:space="preserve"> DRUGI ZAKONI</w:t>
            </w:r>
          </w:p>
        </w:tc>
      </w:tr>
      <w:tr w:rsidR="005C3056" w:rsidRPr="00C41061" w14:paraId="452B314A"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E957" w14:textId="77777777" w:rsidR="005C3056" w:rsidRPr="00C41061" w:rsidRDefault="005C3056" w:rsidP="00803811">
            <w:pPr>
              <w:spacing w:line="288" w:lineRule="auto"/>
              <w:rPr>
                <w:rFonts w:cs="Arial"/>
                <w:color w:val="000000"/>
              </w:rPr>
            </w:pPr>
            <w:r w:rsidRPr="00C41061">
              <w:rPr>
                <w:rFonts w:cs="Arial"/>
                <w:color w:val="000000"/>
              </w:rPr>
              <w:t>Odločba: odprava in nadomestna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19C74" w14:textId="77777777" w:rsidR="005C3056" w:rsidRPr="00C41061" w:rsidRDefault="005C3056" w:rsidP="00F22340">
            <w:pPr>
              <w:spacing w:line="288" w:lineRule="auto"/>
              <w:jc w:val="center"/>
              <w:rPr>
                <w:rFonts w:cs="Arial"/>
                <w:color w:val="000000"/>
              </w:rPr>
            </w:pPr>
            <w:r w:rsidRPr="00C41061">
              <w:rPr>
                <w:rFonts w:cs="Arial"/>
                <w:color w:val="000000"/>
              </w:rPr>
              <w:t>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BCC8D"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34931"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B9BF7" w14:textId="77777777" w:rsidR="005C3056" w:rsidRPr="00C41061" w:rsidRDefault="005C3056" w:rsidP="00F22340">
            <w:pPr>
              <w:spacing w:line="288" w:lineRule="auto"/>
              <w:jc w:val="center"/>
              <w:rPr>
                <w:rFonts w:cs="Arial"/>
                <w:color w:val="000000"/>
              </w:rPr>
            </w:pPr>
          </w:p>
        </w:tc>
      </w:tr>
      <w:tr w:rsidR="005C3056" w:rsidRPr="00C41061" w14:paraId="4B364C3C"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C691" w14:textId="77777777" w:rsidR="005C3056" w:rsidRPr="00C41061" w:rsidRDefault="005C3056" w:rsidP="00803811">
            <w:pPr>
              <w:spacing w:line="288" w:lineRule="auto"/>
              <w:rPr>
                <w:rFonts w:cs="Arial"/>
                <w:color w:val="000000"/>
              </w:rPr>
            </w:pPr>
            <w:r w:rsidRPr="00C41061">
              <w:rPr>
                <w:rFonts w:cs="Arial"/>
                <w:color w:val="000000"/>
              </w:rPr>
              <w:t>Odločba: odprava ODL (prekrškovna) in nadomestitev</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4649E"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4E73A"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77024"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5E746" w14:textId="77777777" w:rsidR="005C3056" w:rsidRPr="00C41061" w:rsidRDefault="005C3056" w:rsidP="00F22340">
            <w:pPr>
              <w:spacing w:line="288" w:lineRule="auto"/>
              <w:jc w:val="center"/>
              <w:rPr>
                <w:rFonts w:cs="Arial"/>
                <w:color w:val="000000"/>
              </w:rPr>
            </w:pPr>
          </w:p>
        </w:tc>
      </w:tr>
      <w:tr w:rsidR="005C3056" w:rsidRPr="00C41061" w14:paraId="7C3105EE"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77189" w14:textId="77777777" w:rsidR="005C3056" w:rsidRPr="00C41061" w:rsidRDefault="005C3056" w:rsidP="00803811">
            <w:pPr>
              <w:spacing w:line="288" w:lineRule="auto"/>
              <w:rPr>
                <w:rFonts w:cs="Arial"/>
                <w:color w:val="000000"/>
              </w:rPr>
            </w:pPr>
            <w:r w:rsidRPr="00C41061">
              <w:rPr>
                <w:rFonts w:cs="Arial"/>
                <w:color w:val="000000"/>
              </w:rPr>
              <w:t>Odločba: odprava PN</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B8983"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1A11"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FCFD9"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9138" w14:textId="77777777" w:rsidR="005C3056" w:rsidRPr="00C41061" w:rsidRDefault="005C3056" w:rsidP="00F22340">
            <w:pPr>
              <w:spacing w:line="288" w:lineRule="auto"/>
              <w:jc w:val="center"/>
              <w:rPr>
                <w:rFonts w:cs="Arial"/>
                <w:color w:val="000000"/>
              </w:rPr>
            </w:pPr>
          </w:p>
        </w:tc>
      </w:tr>
      <w:tr w:rsidR="005C3056" w:rsidRPr="00C41061" w14:paraId="5CF84E8C"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D6D93" w14:textId="77777777" w:rsidR="005C3056" w:rsidRPr="00C41061" w:rsidRDefault="005C3056" w:rsidP="00803811">
            <w:pPr>
              <w:spacing w:line="288" w:lineRule="auto"/>
              <w:rPr>
                <w:rFonts w:cs="Arial"/>
                <w:color w:val="000000"/>
              </w:rPr>
            </w:pPr>
            <w:r w:rsidRPr="00C41061">
              <w:rPr>
                <w:rFonts w:cs="Arial"/>
                <w:color w:val="000000"/>
              </w:rPr>
              <w:t>Odločba: odprava PN in nadomestitev</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192D2"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A43DB" w14:textId="77777777" w:rsidR="005C3056" w:rsidRPr="00C41061" w:rsidRDefault="005C3056" w:rsidP="00F22340">
            <w:pPr>
              <w:spacing w:line="288" w:lineRule="auto"/>
              <w:jc w:val="center"/>
              <w:rPr>
                <w:rFonts w:cs="Arial"/>
                <w:color w:val="000000"/>
              </w:rPr>
            </w:pPr>
            <w:r w:rsidRPr="00C41061">
              <w:rPr>
                <w:rFonts w:cs="Arial"/>
                <w:color w:val="000000"/>
              </w:rPr>
              <w:t>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9D990"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3B35" w14:textId="77777777" w:rsidR="005C3056" w:rsidRPr="00C41061" w:rsidRDefault="005C3056" w:rsidP="00F22340">
            <w:pPr>
              <w:spacing w:line="288" w:lineRule="auto"/>
              <w:jc w:val="center"/>
              <w:rPr>
                <w:rFonts w:cs="Arial"/>
                <w:color w:val="000000"/>
              </w:rPr>
            </w:pPr>
          </w:p>
        </w:tc>
      </w:tr>
      <w:tr w:rsidR="005C3056" w:rsidRPr="00C41061" w14:paraId="00965AE9"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A3916" w14:textId="77777777" w:rsidR="005C3056" w:rsidRPr="00C41061" w:rsidRDefault="005C3056" w:rsidP="00803811">
            <w:pPr>
              <w:spacing w:line="288" w:lineRule="auto"/>
              <w:rPr>
                <w:rFonts w:cs="Arial"/>
                <w:color w:val="000000"/>
              </w:rPr>
            </w:pPr>
            <w:r w:rsidRPr="00C41061">
              <w:rPr>
                <w:rFonts w:cs="Arial"/>
                <w:color w:val="000000"/>
              </w:rPr>
              <w:t>Odločba: opomin</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CDDF" w14:textId="77777777" w:rsidR="005C3056" w:rsidRPr="00C41061" w:rsidRDefault="005C3056" w:rsidP="00F22340">
            <w:pPr>
              <w:spacing w:line="288" w:lineRule="auto"/>
              <w:jc w:val="center"/>
              <w:rPr>
                <w:rFonts w:cs="Arial"/>
                <w:color w:val="000000"/>
              </w:rPr>
            </w:pPr>
            <w:r w:rsidRPr="00C41061">
              <w:rPr>
                <w:rFonts w:cs="Arial"/>
                <w:color w:val="000000"/>
              </w:rPr>
              <w:t>51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2A56D" w14:textId="77777777" w:rsidR="005C3056" w:rsidRPr="00C41061" w:rsidRDefault="005C3056" w:rsidP="00F22340">
            <w:pPr>
              <w:spacing w:line="288" w:lineRule="auto"/>
              <w:jc w:val="center"/>
              <w:rPr>
                <w:rFonts w:cs="Arial"/>
                <w:color w:val="000000"/>
              </w:rPr>
            </w:pPr>
            <w:r w:rsidRPr="00C41061">
              <w:rPr>
                <w:rFonts w:cs="Arial"/>
                <w:color w:val="000000"/>
              </w:rPr>
              <w:t>18</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11008" w14:textId="77777777" w:rsidR="005C3056" w:rsidRPr="00C41061" w:rsidRDefault="005C3056" w:rsidP="00F22340">
            <w:pPr>
              <w:spacing w:line="288" w:lineRule="auto"/>
              <w:jc w:val="center"/>
              <w:rPr>
                <w:rFonts w:cs="Arial"/>
                <w:color w:val="000000"/>
              </w:rPr>
            </w:pPr>
            <w:r w:rsidRPr="00C41061">
              <w:rPr>
                <w:rFonts w:cs="Arial"/>
                <w:color w:val="000000"/>
              </w:rPr>
              <w:t>14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0C230" w14:textId="77777777" w:rsidR="005C3056" w:rsidRPr="00C41061" w:rsidRDefault="005C3056" w:rsidP="00F22340">
            <w:pPr>
              <w:spacing w:line="288" w:lineRule="auto"/>
              <w:jc w:val="center"/>
              <w:rPr>
                <w:rFonts w:cs="Arial"/>
                <w:color w:val="000000"/>
              </w:rPr>
            </w:pPr>
            <w:r w:rsidRPr="00C41061">
              <w:rPr>
                <w:rFonts w:cs="Arial"/>
                <w:color w:val="000000"/>
              </w:rPr>
              <w:t>19</w:t>
            </w:r>
          </w:p>
        </w:tc>
      </w:tr>
      <w:tr w:rsidR="005C3056" w:rsidRPr="00C41061" w14:paraId="45F4177E"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A3F9A" w14:textId="77777777" w:rsidR="005C3056" w:rsidRPr="00C41061" w:rsidRDefault="005C3056" w:rsidP="00803811">
            <w:pPr>
              <w:spacing w:line="288" w:lineRule="auto"/>
              <w:rPr>
                <w:rFonts w:cs="Arial"/>
                <w:color w:val="000000"/>
              </w:rPr>
            </w:pPr>
            <w:r w:rsidRPr="00C41061">
              <w:rPr>
                <w:rFonts w:cs="Arial"/>
                <w:color w:val="000000"/>
              </w:rPr>
              <w:t>Odločba: pisni odpravek ustne odločbe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CA73"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621D"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DBF30"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674E" w14:textId="77777777" w:rsidR="005C3056" w:rsidRPr="00C41061" w:rsidRDefault="005C3056" w:rsidP="00F22340">
            <w:pPr>
              <w:spacing w:line="288" w:lineRule="auto"/>
              <w:jc w:val="center"/>
              <w:rPr>
                <w:rFonts w:cs="Arial"/>
                <w:color w:val="000000"/>
              </w:rPr>
            </w:pPr>
          </w:p>
        </w:tc>
      </w:tr>
      <w:tr w:rsidR="005C3056" w:rsidRPr="00C41061" w14:paraId="5E07FD2D"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615DD" w14:textId="77777777" w:rsidR="005C3056" w:rsidRPr="00C41061" w:rsidRDefault="005C3056" w:rsidP="00803811">
            <w:pPr>
              <w:spacing w:line="288" w:lineRule="auto"/>
              <w:rPr>
                <w:rFonts w:cs="Arial"/>
                <w:color w:val="000000"/>
              </w:rPr>
            </w:pPr>
            <w:r w:rsidRPr="00C41061">
              <w:rPr>
                <w:rFonts w:cs="Arial"/>
                <w:color w:val="000000"/>
              </w:rPr>
              <w:t>Odločba: plačilni nalog</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197FF" w14:textId="77777777" w:rsidR="005C3056" w:rsidRPr="00C41061" w:rsidRDefault="005C3056" w:rsidP="00F22340">
            <w:pPr>
              <w:spacing w:line="288" w:lineRule="auto"/>
              <w:jc w:val="center"/>
              <w:rPr>
                <w:rFonts w:cs="Arial"/>
                <w:color w:val="000000"/>
              </w:rPr>
            </w:pPr>
            <w:r w:rsidRPr="00C41061">
              <w:rPr>
                <w:rFonts w:cs="Arial"/>
                <w:color w:val="000000"/>
              </w:rPr>
              <w:t>115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1143C" w14:textId="77777777" w:rsidR="005C3056" w:rsidRPr="00C41061" w:rsidRDefault="005C3056" w:rsidP="00F22340">
            <w:pPr>
              <w:spacing w:line="288" w:lineRule="auto"/>
              <w:jc w:val="center"/>
              <w:rPr>
                <w:rFonts w:cs="Arial"/>
                <w:color w:val="000000"/>
              </w:rPr>
            </w:pPr>
            <w:r w:rsidRPr="00C41061">
              <w:rPr>
                <w:rFonts w:cs="Arial"/>
                <w:color w:val="000000"/>
              </w:rPr>
              <w:t>18</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232B7" w14:textId="77777777" w:rsidR="005C3056" w:rsidRPr="00C41061" w:rsidRDefault="005C3056" w:rsidP="00F22340">
            <w:pPr>
              <w:spacing w:line="288" w:lineRule="auto"/>
              <w:jc w:val="center"/>
              <w:rPr>
                <w:rFonts w:cs="Arial"/>
                <w:color w:val="000000"/>
              </w:rPr>
            </w:pPr>
            <w:r w:rsidRPr="00C41061">
              <w:rPr>
                <w:rFonts w:cs="Arial"/>
                <w:color w:val="000000"/>
              </w:rPr>
              <w:t>23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0660D" w14:textId="77777777" w:rsidR="005C3056" w:rsidRPr="00C41061" w:rsidRDefault="005C3056" w:rsidP="00F22340">
            <w:pPr>
              <w:spacing w:line="288" w:lineRule="auto"/>
              <w:jc w:val="center"/>
              <w:rPr>
                <w:rFonts w:cs="Arial"/>
                <w:color w:val="000000"/>
              </w:rPr>
            </w:pPr>
            <w:r w:rsidRPr="00C41061">
              <w:rPr>
                <w:rFonts w:cs="Arial"/>
                <w:color w:val="000000"/>
              </w:rPr>
              <w:t>42</w:t>
            </w:r>
          </w:p>
        </w:tc>
      </w:tr>
      <w:tr w:rsidR="005C3056" w:rsidRPr="00C41061" w14:paraId="2BBB77DF"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89C3C" w14:textId="77777777" w:rsidR="005C3056" w:rsidRPr="00C41061" w:rsidRDefault="005C3056" w:rsidP="00803811">
            <w:pPr>
              <w:spacing w:line="288" w:lineRule="auto"/>
              <w:rPr>
                <w:rFonts w:cs="Arial"/>
                <w:color w:val="000000"/>
              </w:rPr>
            </w:pPr>
            <w:r w:rsidRPr="00C41061">
              <w:rPr>
                <w:rFonts w:cs="Arial"/>
                <w:color w:val="000000"/>
              </w:rPr>
              <w:t>Odločba: prekrškovna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E916C" w14:textId="77777777" w:rsidR="005C3056" w:rsidRPr="00C41061" w:rsidRDefault="005C3056" w:rsidP="00F22340">
            <w:pPr>
              <w:spacing w:line="288" w:lineRule="auto"/>
              <w:jc w:val="center"/>
              <w:rPr>
                <w:rFonts w:cs="Arial"/>
                <w:color w:val="000000"/>
              </w:rPr>
            </w:pPr>
            <w:r w:rsidRPr="00C41061">
              <w:rPr>
                <w:rFonts w:cs="Arial"/>
                <w:color w:val="000000"/>
              </w:rPr>
              <w:t>46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BE2B" w14:textId="77777777" w:rsidR="005C3056" w:rsidRPr="00C41061" w:rsidRDefault="005C3056" w:rsidP="00F22340">
            <w:pPr>
              <w:spacing w:line="288" w:lineRule="auto"/>
              <w:jc w:val="center"/>
              <w:rPr>
                <w:rFonts w:cs="Arial"/>
                <w:color w:val="000000"/>
              </w:rPr>
            </w:pPr>
            <w:r w:rsidRPr="00C41061">
              <w:rPr>
                <w:rFonts w:cs="Arial"/>
                <w:color w:val="000000"/>
              </w:rPr>
              <w:t>7</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53A9C" w14:textId="77777777" w:rsidR="005C3056" w:rsidRPr="00C41061" w:rsidRDefault="005C3056" w:rsidP="00F22340">
            <w:pPr>
              <w:spacing w:line="288" w:lineRule="auto"/>
              <w:jc w:val="center"/>
              <w:rPr>
                <w:rFonts w:cs="Arial"/>
                <w:color w:val="000000"/>
              </w:rPr>
            </w:pPr>
            <w:r w:rsidRPr="00C41061">
              <w:rPr>
                <w:rFonts w:cs="Arial"/>
                <w:color w:val="000000"/>
              </w:rPr>
              <w:t>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634FB" w14:textId="77777777" w:rsidR="005C3056" w:rsidRPr="00C41061" w:rsidRDefault="005C3056" w:rsidP="00F22340">
            <w:pPr>
              <w:spacing w:line="288" w:lineRule="auto"/>
              <w:jc w:val="center"/>
              <w:rPr>
                <w:rFonts w:cs="Arial"/>
                <w:color w:val="000000"/>
              </w:rPr>
            </w:pPr>
          </w:p>
        </w:tc>
      </w:tr>
      <w:tr w:rsidR="005C3056" w:rsidRPr="00C41061" w14:paraId="5766C74C"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2750F" w14:textId="77777777" w:rsidR="005C3056" w:rsidRPr="00C41061" w:rsidRDefault="005C3056" w:rsidP="00803811">
            <w:pPr>
              <w:spacing w:line="288" w:lineRule="auto"/>
              <w:rPr>
                <w:rFonts w:cs="Arial"/>
                <w:color w:val="000000"/>
              </w:rPr>
            </w:pPr>
            <w:r w:rsidRPr="00C41061">
              <w:rPr>
                <w:rFonts w:cs="Arial"/>
                <w:color w:val="000000"/>
              </w:rPr>
              <w:t>Odločba: upravna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1B27D" w14:textId="77777777" w:rsidR="005C3056" w:rsidRPr="00C41061" w:rsidRDefault="005C3056" w:rsidP="00F22340">
            <w:pPr>
              <w:spacing w:line="288" w:lineRule="auto"/>
              <w:jc w:val="center"/>
              <w:rPr>
                <w:rFonts w:cs="Arial"/>
                <w:color w:val="000000"/>
              </w:rPr>
            </w:pPr>
            <w:r w:rsidRPr="00C41061">
              <w:rPr>
                <w:rFonts w:cs="Arial"/>
                <w:color w:val="000000"/>
              </w:rPr>
              <w:t>781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50C8" w14:textId="77777777" w:rsidR="005C3056" w:rsidRPr="00C41061" w:rsidRDefault="005C3056" w:rsidP="00F22340">
            <w:pPr>
              <w:spacing w:line="288" w:lineRule="auto"/>
              <w:jc w:val="center"/>
              <w:rPr>
                <w:rFonts w:cs="Arial"/>
                <w:color w:val="000000"/>
              </w:rPr>
            </w:pPr>
            <w:r w:rsidRPr="00C41061">
              <w:rPr>
                <w:rFonts w:cs="Arial"/>
                <w:color w:val="000000"/>
              </w:rPr>
              <w:t>146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CEDA9" w14:textId="77777777" w:rsidR="005C3056" w:rsidRPr="00C41061" w:rsidRDefault="005C3056" w:rsidP="00F22340">
            <w:pPr>
              <w:spacing w:line="288" w:lineRule="auto"/>
              <w:jc w:val="center"/>
              <w:rPr>
                <w:rFonts w:cs="Arial"/>
                <w:color w:val="000000"/>
              </w:rPr>
            </w:pPr>
            <w:r w:rsidRPr="00C41061">
              <w:rPr>
                <w:rFonts w:cs="Arial"/>
                <w:color w:val="000000"/>
              </w:rPr>
              <w:t>103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6408A" w14:textId="77777777" w:rsidR="005C3056" w:rsidRPr="00C41061" w:rsidRDefault="005C3056" w:rsidP="00F22340">
            <w:pPr>
              <w:spacing w:line="288" w:lineRule="auto"/>
              <w:jc w:val="center"/>
              <w:rPr>
                <w:rFonts w:cs="Arial"/>
                <w:color w:val="000000"/>
              </w:rPr>
            </w:pPr>
          </w:p>
        </w:tc>
      </w:tr>
      <w:tr w:rsidR="005C3056" w:rsidRPr="00C41061" w14:paraId="33F91E3F"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8E4C" w14:textId="6FED84C9" w:rsidR="005C3056" w:rsidRPr="00C41061" w:rsidRDefault="005C3056" w:rsidP="00803811">
            <w:pPr>
              <w:spacing w:line="288" w:lineRule="auto"/>
              <w:rPr>
                <w:rFonts w:cs="Arial"/>
                <w:color w:val="000000"/>
              </w:rPr>
            </w:pPr>
            <w:r w:rsidRPr="00C41061">
              <w:rPr>
                <w:rFonts w:cs="Arial"/>
                <w:color w:val="000000"/>
              </w:rPr>
              <w:t xml:space="preserve">x(IPS) </w:t>
            </w:r>
            <w:r w:rsidR="00330753">
              <w:rPr>
                <w:rFonts w:cs="Arial"/>
                <w:color w:val="000000"/>
              </w:rPr>
              <w:t>o</w:t>
            </w:r>
            <w:r w:rsidRPr="00C41061">
              <w:rPr>
                <w:rFonts w:cs="Arial"/>
                <w:color w:val="000000"/>
              </w:rPr>
              <w:t>dločba o predlogu: NIČNOST</w:t>
            </w:r>
            <w:r w:rsidR="00330753">
              <w:rPr>
                <w:rFonts w:cs="Arial"/>
                <w:color w:val="000000"/>
              </w:rPr>
              <w:t xml:space="preserve"> – </w:t>
            </w:r>
            <w:r w:rsidRPr="00C41061">
              <w:rPr>
                <w:rFonts w:cs="Arial"/>
                <w:color w:val="000000"/>
              </w:rPr>
              <w:t>zavrnitev</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7AB5E"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5D9A4"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2DA9"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3985D" w14:textId="77777777" w:rsidR="005C3056" w:rsidRPr="00C41061" w:rsidRDefault="005C3056" w:rsidP="00F22340">
            <w:pPr>
              <w:spacing w:line="288" w:lineRule="auto"/>
              <w:jc w:val="center"/>
              <w:rPr>
                <w:rFonts w:cs="Arial"/>
                <w:color w:val="000000"/>
              </w:rPr>
            </w:pPr>
          </w:p>
        </w:tc>
      </w:tr>
      <w:tr w:rsidR="005C3056" w:rsidRPr="00C41061" w14:paraId="14D93C14"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A3764" w14:textId="56DA32A4" w:rsidR="005C3056" w:rsidRPr="00C41061" w:rsidRDefault="005C3056" w:rsidP="00803811">
            <w:pPr>
              <w:spacing w:line="288" w:lineRule="auto"/>
              <w:rPr>
                <w:rFonts w:cs="Arial"/>
                <w:color w:val="000000"/>
              </w:rPr>
            </w:pPr>
            <w:r w:rsidRPr="00C41061">
              <w:rPr>
                <w:rFonts w:cs="Arial"/>
                <w:color w:val="000000"/>
              </w:rPr>
              <w:t xml:space="preserve">x(IPS) </w:t>
            </w:r>
            <w:r w:rsidR="00330753">
              <w:rPr>
                <w:rFonts w:cs="Arial"/>
                <w:color w:val="000000"/>
              </w:rPr>
              <w:t>o</w:t>
            </w:r>
            <w:r w:rsidRPr="00C41061">
              <w:rPr>
                <w:rFonts w:cs="Arial"/>
                <w:color w:val="000000"/>
              </w:rPr>
              <w:t>dločba: NIČNOST</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F5BB"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EF142"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A4127"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3649" w14:textId="77777777" w:rsidR="005C3056" w:rsidRPr="00C41061" w:rsidRDefault="005C3056" w:rsidP="00F22340">
            <w:pPr>
              <w:spacing w:line="288" w:lineRule="auto"/>
              <w:jc w:val="center"/>
              <w:rPr>
                <w:rFonts w:cs="Arial"/>
                <w:color w:val="000000"/>
              </w:rPr>
            </w:pPr>
          </w:p>
        </w:tc>
      </w:tr>
      <w:tr w:rsidR="005C3056" w:rsidRPr="00C41061" w14:paraId="4355FE5A"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28F86" w14:textId="46398E60" w:rsidR="005C3056" w:rsidRPr="00C41061" w:rsidRDefault="005C3056" w:rsidP="00803811">
            <w:pPr>
              <w:spacing w:line="288" w:lineRule="auto"/>
              <w:rPr>
                <w:rFonts w:cs="Arial"/>
                <w:color w:val="000000"/>
              </w:rPr>
            </w:pPr>
            <w:r w:rsidRPr="00C41061">
              <w:rPr>
                <w:rFonts w:cs="Arial"/>
                <w:color w:val="000000"/>
              </w:rPr>
              <w:t xml:space="preserve">x(IPS) </w:t>
            </w:r>
            <w:r w:rsidR="00330753">
              <w:rPr>
                <w:rFonts w:cs="Arial"/>
                <w:color w:val="000000"/>
              </w:rPr>
              <w:t>o</w:t>
            </w:r>
            <w:r w:rsidRPr="00C41061">
              <w:rPr>
                <w:rFonts w:cs="Arial"/>
                <w:color w:val="000000"/>
              </w:rPr>
              <w:t>dločba: OBNOVA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8F3BA"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AFDB6"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41279"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58040" w14:textId="77777777" w:rsidR="005C3056" w:rsidRPr="00C41061" w:rsidRDefault="005C3056" w:rsidP="00F22340">
            <w:pPr>
              <w:spacing w:line="288" w:lineRule="auto"/>
              <w:jc w:val="center"/>
              <w:rPr>
                <w:rFonts w:cs="Arial"/>
                <w:color w:val="000000"/>
              </w:rPr>
            </w:pPr>
          </w:p>
        </w:tc>
      </w:tr>
      <w:tr w:rsidR="005C3056" w:rsidRPr="00C41061" w14:paraId="41661ED5"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B9A23" w14:textId="77777777" w:rsidR="005C3056" w:rsidRPr="00C41061" w:rsidRDefault="005C3056" w:rsidP="00803811">
            <w:pPr>
              <w:spacing w:line="288" w:lineRule="auto"/>
              <w:rPr>
                <w:rFonts w:cs="Arial"/>
                <w:color w:val="000000"/>
              </w:rPr>
            </w:pPr>
            <w:r w:rsidRPr="00C41061">
              <w:rPr>
                <w:rFonts w:cs="Arial"/>
                <w:color w:val="000000"/>
              </w:rPr>
              <w:t>Sklep: denarna kazen</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50995" w14:textId="77777777" w:rsidR="005C3056" w:rsidRPr="00C41061" w:rsidRDefault="005C3056" w:rsidP="00F22340">
            <w:pPr>
              <w:spacing w:line="288" w:lineRule="auto"/>
              <w:jc w:val="center"/>
              <w:rPr>
                <w:rFonts w:cs="Arial"/>
                <w:color w:val="000000"/>
              </w:rPr>
            </w:pPr>
            <w:r w:rsidRPr="00C41061">
              <w:rPr>
                <w:rFonts w:cs="Arial"/>
                <w:color w:val="000000"/>
              </w:rPr>
              <w:t>35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D5CF0"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34BCA" w14:textId="77777777" w:rsidR="005C3056" w:rsidRPr="00C41061" w:rsidRDefault="005C3056" w:rsidP="00F22340">
            <w:pPr>
              <w:spacing w:line="288" w:lineRule="auto"/>
              <w:jc w:val="center"/>
              <w:rPr>
                <w:rFonts w:cs="Arial"/>
                <w:color w:val="000000"/>
              </w:rPr>
            </w:pPr>
            <w:r w:rsidRPr="00C41061">
              <w:rPr>
                <w:rFonts w:cs="Arial"/>
                <w:color w:val="000000"/>
              </w:rPr>
              <w:t>12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F4DBE" w14:textId="77777777" w:rsidR="005C3056" w:rsidRPr="00C41061" w:rsidRDefault="005C3056" w:rsidP="00F22340">
            <w:pPr>
              <w:spacing w:line="288" w:lineRule="auto"/>
              <w:jc w:val="center"/>
              <w:rPr>
                <w:rFonts w:cs="Arial"/>
                <w:color w:val="000000"/>
              </w:rPr>
            </w:pPr>
          </w:p>
        </w:tc>
      </w:tr>
      <w:tr w:rsidR="005C3056" w:rsidRPr="00C41061" w14:paraId="3E8DE400"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99CB0" w14:textId="013D0AA9" w:rsidR="005C3056" w:rsidRPr="00C41061" w:rsidRDefault="005C3056" w:rsidP="00803811">
            <w:pPr>
              <w:spacing w:line="288" w:lineRule="auto"/>
              <w:rPr>
                <w:rFonts w:cs="Arial"/>
                <w:color w:val="000000"/>
              </w:rPr>
            </w:pPr>
            <w:r w:rsidRPr="00C41061">
              <w:rPr>
                <w:rFonts w:cs="Arial"/>
                <w:color w:val="000000"/>
              </w:rPr>
              <w:t>Sklep: dovolitev izvršbe (po II.</w:t>
            </w:r>
            <w:r w:rsidR="00330753">
              <w:rPr>
                <w:rFonts w:cs="Arial"/>
                <w:color w:val="000000"/>
              </w:rPr>
              <w:t xml:space="preserve"> </w:t>
            </w:r>
            <w:r w:rsidRPr="00C41061">
              <w:rPr>
                <w:rFonts w:cs="Arial"/>
                <w:color w:val="000000"/>
              </w:rPr>
              <w:t>OSEBI)_G</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AE1B" w14:textId="77777777" w:rsidR="005C3056" w:rsidRPr="00C41061" w:rsidRDefault="005C3056" w:rsidP="00F22340">
            <w:pPr>
              <w:spacing w:line="288" w:lineRule="auto"/>
              <w:jc w:val="center"/>
              <w:rPr>
                <w:rFonts w:cs="Arial"/>
                <w:color w:val="000000"/>
              </w:rPr>
            </w:pPr>
            <w:r w:rsidRPr="00C41061">
              <w:rPr>
                <w:rFonts w:cs="Arial"/>
                <w:color w:val="000000"/>
              </w:rPr>
              <w:t>467</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150E"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48C5C"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969D5" w14:textId="77777777" w:rsidR="005C3056" w:rsidRPr="00C41061" w:rsidRDefault="005C3056" w:rsidP="00F22340">
            <w:pPr>
              <w:spacing w:line="288" w:lineRule="auto"/>
              <w:jc w:val="center"/>
              <w:rPr>
                <w:rFonts w:cs="Arial"/>
                <w:color w:val="000000"/>
              </w:rPr>
            </w:pPr>
          </w:p>
        </w:tc>
      </w:tr>
      <w:tr w:rsidR="005C3056" w:rsidRPr="00C41061" w14:paraId="7D5A1AE4"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A2BF" w14:textId="77777777" w:rsidR="005C3056" w:rsidRPr="00C41061" w:rsidRDefault="005C3056" w:rsidP="00803811">
            <w:pPr>
              <w:spacing w:line="288" w:lineRule="auto"/>
              <w:rPr>
                <w:rFonts w:cs="Arial"/>
                <w:color w:val="000000"/>
              </w:rPr>
            </w:pPr>
            <w:r w:rsidRPr="00C41061">
              <w:rPr>
                <w:rFonts w:cs="Arial"/>
                <w:color w:val="000000"/>
              </w:rPr>
              <w:t>Sklep: dovolitev izvršbe (PRISILITEV)</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075EB" w14:textId="77777777" w:rsidR="005C3056" w:rsidRPr="00C41061" w:rsidRDefault="005C3056" w:rsidP="00F22340">
            <w:pPr>
              <w:spacing w:line="288" w:lineRule="auto"/>
              <w:jc w:val="center"/>
              <w:rPr>
                <w:rFonts w:cs="Arial"/>
                <w:color w:val="000000"/>
              </w:rPr>
            </w:pPr>
            <w:r w:rsidRPr="00C41061">
              <w:rPr>
                <w:rFonts w:cs="Arial"/>
                <w:color w:val="000000"/>
              </w:rPr>
              <w:t>85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8DDE" w14:textId="77777777" w:rsidR="005C3056" w:rsidRPr="00C41061" w:rsidRDefault="005C3056" w:rsidP="00F22340">
            <w:pPr>
              <w:spacing w:line="288" w:lineRule="auto"/>
              <w:jc w:val="center"/>
              <w:rPr>
                <w:rFonts w:cs="Arial"/>
                <w:color w:val="000000"/>
              </w:rPr>
            </w:pPr>
            <w:r w:rsidRPr="00C41061">
              <w:rPr>
                <w:rFonts w:cs="Arial"/>
                <w:color w:val="000000"/>
              </w:rPr>
              <w:t>10</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73ACA" w14:textId="77777777" w:rsidR="005C3056" w:rsidRPr="00C41061" w:rsidRDefault="005C3056" w:rsidP="00F22340">
            <w:pPr>
              <w:spacing w:line="288" w:lineRule="auto"/>
              <w:jc w:val="center"/>
              <w:rPr>
                <w:rFonts w:cs="Arial"/>
                <w:color w:val="000000"/>
              </w:rPr>
            </w:pPr>
            <w:r w:rsidRPr="00C41061">
              <w:rPr>
                <w:rFonts w:cs="Arial"/>
                <w:color w:val="000000"/>
              </w:rPr>
              <w:t>78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7399C" w14:textId="77777777" w:rsidR="005C3056" w:rsidRPr="00C41061" w:rsidRDefault="005C3056" w:rsidP="00F22340">
            <w:pPr>
              <w:spacing w:line="288" w:lineRule="auto"/>
              <w:jc w:val="center"/>
              <w:rPr>
                <w:rFonts w:cs="Arial"/>
                <w:color w:val="000000"/>
              </w:rPr>
            </w:pPr>
          </w:p>
        </w:tc>
      </w:tr>
      <w:tr w:rsidR="005C3056" w:rsidRPr="00C41061" w14:paraId="46A3B286"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69B89" w14:textId="77777777" w:rsidR="005C3056" w:rsidRPr="00C41061" w:rsidRDefault="005C3056" w:rsidP="00803811">
            <w:pPr>
              <w:spacing w:line="288" w:lineRule="auto"/>
              <w:rPr>
                <w:rFonts w:cs="Arial"/>
                <w:color w:val="000000"/>
              </w:rPr>
            </w:pPr>
            <w:r w:rsidRPr="00C41061">
              <w:rPr>
                <w:rFonts w:cs="Arial"/>
                <w:color w:val="000000"/>
              </w:rPr>
              <w:t>Sklep: o rednem pravnem sredstvu</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9903D" w14:textId="77777777" w:rsidR="005C3056" w:rsidRPr="00C41061" w:rsidRDefault="005C3056" w:rsidP="00F22340">
            <w:pPr>
              <w:spacing w:line="288" w:lineRule="auto"/>
              <w:jc w:val="center"/>
              <w:rPr>
                <w:rFonts w:cs="Arial"/>
                <w:color w:val="000000"/>
              </w:rPr>
            </w:pPr>
            <w:r w:rsidRPr="00C41061">
              <w:rPr>
                <w:rFonts w:cs="Arial"/>
                <w:color w:val="000000"/>
              </w:rPr>
              <w:t>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F5A36"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4B298"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43720" w14:textId="77777777" w:rsidR="005C3056" w:rsidRPr="00C41061" w:rsidRDefault="005C3056" w:rsidP="00F22340">
            <w:pPr>
              <w:spacing w:line="288" w:lineRule="auto"/>
              <w:jc w:val="center"/>
              <w:rPr>
                <w:rFonts w:cs="Arial"/>
                <w:color w:val="000000"/>
              </w:rPr>
            </w:pPr>
          </w:p>
        </w:tc>
      </w:tr>
      <w:tr w:rsidR="005C3056" w:rsidRPr="00C41061" w14:paraId="02D392DB"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87BD" w14:textId="77777777" w:rsidR="005C3056" w:rsidRPr="00C41061" w:rsidRDefault="005C3056" w:rsidP="00803811">
            <w:pPr>
              <w:spacing w:line="288" w:lineRule="auto"/>
              <w:rPr>
                <w:rFonts w:cs="Arial"/>
                <w:color w:val="000000"/>
              </w:rPr>
            </w:pPr>
            <w:r w:rsidRPr="00C41061">
              <w:rPr>
                <w:rFonts w:cs="Arial"/>
                <w:color w:val="000000"/>
              </w:rPr>
              <w:t>Sklep: o založitvi stroškov</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14F4"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8D6CA"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4F0DA"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8C392" w14:textId="77777777" w:rsidR="005C3056" w:rsidRPr="00C41061" w:rsidRDefault="005C3056" w:rsidP="00F22340">
            <w:pPr>
              <w:spacing w:line="288" w:lineRule="auto"/>
              <w:jc w:val="center"/>
              <w:rPr>
                <w:rFonts w:cs="Arial"/>
                <w:color w:val="000000"/>
              </w:rPr>
            </w:pPr>
          </w:p>
        </w:tc>
      </w:tr>
      <w:tr w:rsidR="005C3056" w:rsidRPr="00C41061" w14:paraId="60D94AAF"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594BC" w14:textId="77777777" w:rsidR="005C3056" w:rsidRPr="00C41061" w:rsidRDefault="005C3056" w:rsidP="00803811">
            <w:pPr>
              <w:spacing w:line="288" w:lineRule="auto"/>
              <w:rPr>
                <w:rFonts w:cs="Arial"/>
                <w:color w:val="000000"/>
              </w:rPr>
            </w:pPr>
            <w:r w:rsidRPr="00C41061">
              <w:rPr>
                <w:rFonts w:cs="Arial"/>
                <w:color w:val="000000"/>
              </w:rPr>
              <w:t>Sklep: obročno plačilo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7941E"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A06A0"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FA83"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32F46" w14:textId="77777777" w:rsidR="005C3056" w:rsidRPr="00C41061" w:rsidRDefault="005C3056" w:rsidP="00F22340">
            <w:pPr>
              <w:spacing w:line="288" w:lineRule="auto"/>
              <w:jc w:val="center"/>
              <w:rPr>
                <w:rFonts w:cs="Arial"/>
                <w:color w:val="000000"/>
              </w:rPr>
            </w:pPr>
            <w:r w:rsidRPr="00C41061">
              <w:rPr>
                <w:rFonts w:cs="Arial"/>
                <w:color w:val="000000"/>
              </w:rPr>
              <w:t>1</w:t>
            </w:r>
          </w:p>
        </w:tc>
      </w:tr>
      <w:tr w:rsidR="005C3056" w:rsidRPr="00C41061" w14:paraId="247306D4"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31141" w14:textId="77777777" w:rsidR="005C3056" w:rsidRPr="00C41061" w:rsidRDefault="005C3056" w:rsidP="00803811">
            <w:pPr>
              <w:spacing w:line="288" w:lineRule="auto"/>
              <w:rPr>
                <w:rFonts w:cs="Arial"/>
                <w:color w:val="000000"/>
              </w:rPr>
            </w:pPr>
            <w:r w:rsidRPr="00C41061">
              <w:rPr>
                <w:rFonts w:cs="Arial"/>
                <w:color w:val="000000"/>
              </w:rPr>
              <w:t>Sklep: odlog izvršbe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A37B" w14:textId="77777777" w:rsidR="005C3056" w:rsidRPr="00C41061" w:rsidRDefault="005C3056" w:rsidP="00F22340">
            <w:pPr>
              <w:spacing w:line="288" w:lineRule="auto"/>
              <w:jc w:val="center"/>
              <w:rPr>
                <w:rFonts w:cs="Arial"/>
                <w:color w:val="000000"/>
              </w:rPr>
            </w:pPr>
            <w:r w:rsidRPr="00C41061">
              <w:rPr>
                <w:rFonts w:cs="Arial"/>
                <w:color w:val="000000"/>
              </w:rPr>
              <w:t>233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A0B7"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F7036" w14:textId="77777777" w:rsidR="005C3056" w:rsidRPr="00C41061" w:rsidRDefault="005C3056" w:rsidP="00F22340">
            <w:pPr>
              <w:spacing w:line="288" w:lineRule="auto"/>
              <w:jc w:val="center"/>
              <w:rPr>
                <w:rFonts w:cs="Arial"/>
                <w:color w:val="000000"/>
              </w:rPr>
            </w:pPr>
            <w:r w:rsidRPr="00C41061">
              <w:rPr>
                <w:rFonts w:cs="Arial"/>
                <w:color w:val="000000"/>
              </w:rPr>
              <w:t>30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9863" w14:textId="77777777" w:rsidR="005C3056" w:rsidRPr="00C41061" w:rsidRDefault="005C3056" w:rsidP="00F22340">
            <w:pPr>
              <w:spacing w:line="288" w:lineRule="auto"/>
              <w:jc w:val="center"/>
              <w:rPr>
                <w:rFonts w:cs="Arial"/>
                <w:color w:val="000000"/>
              </w:rPr>
            </w:pPr>
          </w:p>
        </w:tc>
      </w:tr>
      <w:tr w:rsidR="005C3056" w:rsidRPr="00C41061" w14:paraId="015E0E3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A60A" w14:textId="77777777" w:rsidR="005C3056" w:rsidRPr="00C41061" w:rsidRDefault="005C3056" w:rsidP="00803811">
            <w:pPr>
              <w:spacing w:line="288" w:lineRule="auto"/>
              <w:rPr>
                <w:rFonts w:cs="Arial"/>
                <w:color w:val="000000"/>
              </w:rPr>
            </w:pPr>
            <w:r w:rsidRPr="00C41061">
              <w:rPr>
                <w:rFonts w:cs="Arial"/>
                <w:color w:val="000000"/>
              </w:rPr>
              <w:t>Sklep: prekrškovni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3C239"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ED076"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00AD9"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CE159" w14:textId="77777777" w:rsidR="005C3056" w:rsidRPr="00C41061" w:rsidRDefault="005C3056" w:rsidP="00F22340">
            <w:pPr>
              <w:spacing w:line="288" w:lineRule="auto"/>
              <w:jc w:val="center"/>
              <w:rPr>
                <w:rFonts w:cs="Arial"/>
                <w:color w:val="000000"/>
              </w:rPr>
            </w:pPr>
          </w:p>
        </w:tc>
      </w:tr>
      <w:tr w:rsidR="005C3056" w:rsidRPr="00C41061" w14:paraId="27917CB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29A0" w14:textId="77777777" w:rsidR="005C3056" w:rsidRPr="00C41061" w:rsidRDefault="005C3056" w:rsidP="00803811">
            <w:pPr>
              <w:spacing w:line="288" w:lineRule="auto"/>
              <w:rPr>
                <w:rFonts w:cs="Arial"/>
                <w:color w:val="000000"/>
              </w:rPr>
            </w:pPr>
            <w:r w:rsidRPr="00C41061">
              <w:rPr>
                <w:rFonts w:cs="Arial"/>
                <w:color w:val="000000"/>
              </w:rPr>
              <w:t>Sklep: splošno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DAA35"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7261"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BE17F"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696BC" w14:textId="77777777" w:rsidR="005C3056" w:rsidRPr="00C41061" w:rsidRDefault="005C3056" w:rsidP="00F22340">
            <w:pPr>
              <w:spacing w:line="288" w:lineRule="auto"/>
              <w:jc w:val="center"/>
              <w:rPr>
                <w:rFonts w:cs="Arial"/>
                <w:color w:val="000000"/>
              </w:rPr>
            </w:pPr>
            <w:r w:rsidRPr="00C41061">
              <w:rPr>
                <w:rFonts w:cs="Arial"/>
                <w:color w:val="000000"/>
              </w:rPr>
              <w:t>4</w:t>
            </w:r>
          </w:p>
        </w:tc>
      </w:tr>
      <w:tr w:rsidR="005C3056" w:rsidRPr="00C41061" w14:paraId="23D47A44"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7131" w14:textId="77777777" w:rsidR="005C3056" w:rsidRPr="00C41061" w:rsidRDefault="005C3056" w:rsidP="00803811">
            <w:pPr>
              <w:spacing w:line="288" w:lineRule="auto"/>
              <w:rPr>
                <w:rFonts w:cs="Arial"/>
                <w:color w:val="000000"/>
              </w:rPr>
            </w:pPr>
            <w:r w:rsidRPr="00C41061">
              <w:rPr>
                <w:rFonts w:cs="Arial"/>
                <w:color w:val="000000"/>
              </w:rPr>
              <w:t>Sklep: stroški postopka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302D" w14:textId="77777777" w:rsidR="005C3056" w:rsidRPr="00C41061" w:rsidRDefault="005C3056" w:rsidP="00F22340">
            <w:pPr>
              <w:spacing w:line="288" w:lineRule="auto"/>
              <w:jc w:val="center"/>
              <w:rPr>
                <w:rFonts w:cs="Arial"/>
                <w:color w:val="000000"/>
              </w:rPr>
            </w:pPr>
            <w:r w:rsidRPr="00C41061">
              <w:rPr>
                <w:rFonts w:cs="Arial"/>
                <w:color w:val="000000"/>
              </w:rPr>
              <w:t>38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62437" w14:textId="77777777" w:rsidR="005C3056" w:rsidRPr="00C41061" w:rsidRDefault="005C3056" w:rsidP="00F22340">
            <w:pPr>
              <w:spacing w:line="288" w:lineRule="auto"/>
              <w:jc w:val="center"/>
              <w:rPr>
                <w:rFonts w:cs="Arial"/>
                <w:color w:val="000000"/>
              </w:rPr>
            </w:pPr>
            <w:r w:rsidRPr="00C41061">
              <w:rPr>
                <w:rFonts w:cs="Arial"/>
                <w:color w:val="000000"/>
              </w:rPr>
              <w:t>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FAD1" w14:textId="77777777" w:rsidR="005C3056" w:rsidRPr="00C41061" w:rsidRDefault="005C3056" w:rsidP="00F22340">
            <w:pPr>
              <w:spacing w:line="288" w:lineRule="auto"/>
              <w:jc w:val="center"/>
              <w:rPr>
                <w:rFonts w:cs="Arial"/>
                <w:color w:val="000000"/>
              </w:rPr>
            </w:pPr>
            <w:r w:rsidRPr="00C41061">
              <w:rPr>
                <w:rFonts w:cs="Arial"/>
                <w:color w:val="000000"/>
              </w:rPr>
              <w:t>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FD8B" w14:textId="77777777" w:rsidR="005C3056" w:rsidRPr="00C41061" w:rsidRDefault="005C3056" w:rsidP="00F22340">
            <w:pPr>
              <w:spacing w:line="288" w:lineRule="auto"/>
              <w:jc w:val="center"/>
              <w:rPr>
                <w:rFonts w:cs="Arial"/>
                <w:color w:val="000000"/>
              </w:rPr>
            </w:pPr>
          </w:p>
        </w:tc>
      </w:tr>
      <w:tr w:rsidR="005C3056" w:rsidRPr="00C41061" w14:paraId="02C673B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34218" w14:textId="77777777" w:rsidR="005C3056" w:rsidRPr="00C41061" w:rsidRDefault="005C3056" w:rsidP="00803811">
            <w:pPr>
              <w:spacing w:line="288" w:lineRule="auto"/>
              <w:rPr>
                <w:rFonts w:cs="Arial"/>
                <w:color w:val="000000"/>
              </w:rPr>
            </w:pPr>
            <w:r w:rsidRPr="00C41061">
              <w:rPr>
                <w:rFonts w:cs="Arial"/>
                <w:color w:val="000000"/>
              </w:rPr>
              <w:t>Sklep: upravni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5FD1" w14:textId="77777777" w:rsidR="005C3056" w:rsidRPr="00C41061" w:rsidRDefault="005C3056" w:rsidP="00F22340">
            <w:pPr>
              <w:spacing w:line="288" w:lineRule="auto"/>
              <w:jc w:val="center"/>
              <w:rPr>
                <w:rFonts w:cs="Arial"/>
                <w:color w:val="000000"/>
              </w:rPr>
            </w:pPr>
            <w:r w:rsidRPr="00C41061">
              <w:rPr>
                <w:rFonts w:cs="Arial"/>
                <w:color w:val="000000"/>
              </w:rPr>
              <w:t>345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7D19B" w14:textId="77777777" w:rsidR="005C3056" w:rsidRPr="00C41061" w:rsidRDefault="005C3056" w:rsidP="00F22340">
            <w:pPr>
              <w:spacing w:line="288" w:lineRule="auto"/>
              <w:jc w:val="center"/>
              <w:rPr>
                <w:rFonts w:cs="Arial"/>
                <w:color w:val="000000"/>
              </w:rPr>
            </w:pPr>
            <w:r w:rsidRPr="00C41061">
              <w:rPr>
                <w:rFonts w:cs="Arial"/>
                <w:color w:val="000000"/>
              </w:rPr>
              <w:t>31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10ABE" w14:textId="77777777" w:rsidR="005C3056" w:rsidRPr="00C41061" w:rsidRDefault="005C3056" w:rsidP="00F22340">
            <w:pPr>
              <w:spacing w:line="288" w:lineRule="auto"/>
              <w:jc w:val="center"/>
              <w:rPr>
                <w:rFonts w:cs="Arial"/>
                <w:color w:val="000000"/>
              </w:rPr>
            </w:pPr>
            <w:r w:rsidRPr="00C41061">
              <w:rPr>
                <w:rFonts w:cs="Arial"/>
                <w:color w:val="000000"/>
              </w:rPr>
              <w:t>45</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5CFED" w14:textId="77777777" w:rsidR="005C3056" w:rsidRPr="00C41061" w:rsidRDefault="005C3056" w:rsidP="00F22340">
            <w:pPr>
              <w:spacing w:line="288" w:lineRule="auto"/>
              <w:jc w:val="center"/>
              <w:rPr>
                <w:rFonts w:cs="Arial"/>
                <w:color w:val="000000"/>
              </w:rPr>
            </w:pPr>
            <w:r w:rsidRPr="00C41061">
              <w:rPr>
                <w:rFonts w:cs="Arial"/>
                <w:color w:val="000000"/>
              </w:rPr>
              <w:t>13</w:t>
            </w:r>
          </w:p>
        </w:tc>
      </w:tr>
      <w:tr w:rsidR="005C3056" w:rsidRPr="00C41061" w14:paraId="34D80B96"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20B4D" w14:textId="77777777" w:rsidR="005C3056" w:rsidRPr="00C41061" w:rsidRDefault="005C3056" w:rsidP="00803811">
            <w:pPr>
              <w:spacing w:line="288" w:lineRule="auto"/>
              <w:rPr>
                <w:rFonts w:cs="Arial"/>
                <w:color w:val="000000"/>
              </w:rPr>
            </w:pPr>
            <w:r w:rsidRPr="00C41061">
              <w:rPr>
                <w:rFonts w:cs="Arial"/>
                <w:color w:val="000000"/>
              </w:rPr>
              <w:t>Sklep: ustavitev izvršbe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837F4" w14:textId="77777777" w:rsidR="005C3056" w:rsidRPr="00C41061" w:rsidRDefault="005C3056" w:rsidP="00F22340">
            <w:pPr>
              <w:spacing w:line="288" w:lineRule="auto"/>
              <w:jc w:val="center"/>
              <w:rPr>
                <w:rFonts w:cs="Arial"/>
                <w:color w:val="000000"/>
              </w:rPr>
            </w:pPr>
            <w:r w:rsidRPr="00C41061">
              <w:rPr>
                <w:rFonts w:cs="Arial"/>
                <w:color w:val="000000"/>
              </w:rPr>
              <w:t>278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77836" w14:textId="77777777" w:rsidR="005C3056" w:rsidRPr="00C41061" w:rsidRDefault="005C3056" w:rsidP="00F22340">
            <w:pPr>
              <w:spacing w:line="288" w:lineRule="auto"/>
              <w:jc w:val="center"/>
              <w:rPr>
                <w:rFonts w:cs="Arial"/>
                <w:color w:val="000000"/>
              </w:rPr>
            </w:pPr>
            <w:r w:rsidRPr="00C41061">
              <w:rPr>
                <w:rFonts w:cs="Arial"/>
                <w:color w:val="000000"/>
              </w:rPr>
              <w:t>5</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9119" w14:textId="77777777" w:rsidR="005C3056" w:rsidRPr="00C41061" w:rsidRDefault="005C3056" w:rsidP="00F22340">
            <w:pPr>
              <w:spacing w:line="288" w:lineRule="auto"/>
              <w:jc w:val="center"/>
              <w:rPr>
                <w:rFonts w:cs="Arial"/>
                <w:color w:val="000000"/>
              </w:rPr>
            </w:pPr>
            <w:r w:rsidRPr="00C41061">
              <w:rPr>
                <w:rFonts w:cs="Arial"/>
                <w:color w:val="000000"/>
              </w:rPr>
              <w:t>22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A51FD" w14:textId="77777777" w:rsidR="005C3056" w:rsidRPr="00C41061" w:rsidRDefault="005C3056" w:rsidP="00F22340">
            <w:pPr>
              <w:spacing w:line="288" w:lineRule="auto"/>
              <w:jc w:val="center"/>
              <w:rPr>
                <w:rFonts w:cs="Arial"/>
                <w:color w:val="000000"/>
              </w:rPr>
            </w:pPr>
          </w:p>
        </w:tc>
      </w:tr>
      <w:tr w:rsidR="005C3056" w:rsidRPr="00C41061" w14:paraId="58177E62"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14791" w14:textId="77777777" w:rsidR="005C3056" w:rsidRPr="00C41061" w:rsidRDefault="005C3056" w:rsidP="00803811">
            <w:pPr>
              <w:spacing w:line="288" w:lineRule="auto"/>
              <w:rPr>
                <w:rFonts w:cs="Arial"/>
                <w:color w:val="000000"/>
              </w:rPr>
            </w:pPr>
            <w:r w:rsidRPr="00C41061">
              <w:rPr>
                <w:rFonts w:cs="Arial"/>
                <w:color w:val="000000"/>
              </w:rPr>
              <w:t>Sklep: ustavitev postopka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369DA" w14:textId="77777777" w:rsidR="005C3056" w:rsidRPr="00C41061" w:rsidRDefault="005C3056" w:rsidP="00F22340">
            <w:pPr>
              <w:spacing w:line="288" w:lineRule="auto"/>
              <w:jc w:val="center"/>
              <w:rPr>
                <w:rFonts w:cs="Arial"/>
                <w:color w:val="000000"/>
              </w:rPr>
            </w:pPr>
            <w:r w:rsidRPr="00C41061">
              <w:rPr>
                <w:rFonts w:cs="Arial"/>
                <w:color w:val="000000"/>
              </w:rPr>
              <w:t>783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0CAC8" w14:textId="77777777" w:rsidR="005C3056" w:rsidRPr="00C41061" w:rsidRDefault="005C3056" w:rsidP="00F22340">
            <w:pPr>
              <w:spacing w:line="288" w:lineRule="auto"/>
              <w:jc w:val="center"/>
              <w:rPr>
                <w:rFonts w:cs="Arial"/>
                <w:color w:val="000000"/>
              </w:rPr>
            </w:pPr>
            <w:r w:rsidRPr="00C41061">
              <w:rPr>
                <w:rFonts w:cs="Arial"/>
                <w:color w:val="000000"/>
              </w:rPr>
              <w:t>646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146D" w14:textId="77777777" w:rsidR="005C3056" w:rsidRPr="00C41061" w:rsidRDefault="005C3056" w:rsidP="00F22340">
            <w:pPr>
              <w:spacing w:line="288" w:lineRule="auto"/>
              <w:jc w:val="center"/>
              <w:rPr>
                <w:rFonts w:cs="Arial"/>
                <w:color w:val="000000"/>
              </w:rPr>
            </w:pPr>
            <w:r w:rsidRPr="00C41061">
              <w:rPr>
                <w:rFonts w:cs="Arial"/>
                <w:color w:val="000000"/>
              </w:rPr>
              <w:t>489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7529" w14:textId="77777777" w:rsidR="005C3056" w:rsidRPr="00C41061" w:rsidRDefault="005C3056" w:rsidP="00F22340">
            <w:pPr>
              <w:spacing w:line="288" w:lineRule="auto"/>
              <w:jc w:val="center"/>
              <w:rPr>
                <w:rFonts w:cs="Arial"/>
                <w:color w:val="000000"/>
              </w:rPr>
            </w:pPr>
            <w:r w:rsidRPr="00C41061">
              <w:rPr>
                <w:rFonts w:cs="Arial"/>
                <w:color w:val="000000"/>
              </w:rPr>
              <w:t>2</w:t>
            </w:r>
          </w:p>
        </w:tc>
      </w:tr>
      <w:tr w:rsidR="005C3056" w:rsidRPr="00C41061" w14:paraId="631DBED3"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8634D" w14:textId="77777777" w:rsidR="005C3056" w:rsidRPr="00C41061" w:rsidRDefault="005C3056" w:rsidP="00803811">
            <w:pPr>
              <w:spacing w:line="288" w:lineRule="auto"/>
              <w:rPr>
                <w:rFonts w:cs="Arial"/>
                <w:color w:val="000000"/>
              </w:rPr>
            </w:pPr>
            <w:r w:rsidRPr="00C41061">
              <w:rPr>
                <w:rFonts w:cs="Arial"/>
                <w:color w:val="000000"/>
              </w:rPr>
              <w:t>Sklep: vrnitev v prejšnje stanje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63174" w14:textId="77777777" w:rsidR="005C3056" w:rsidRPr="00C41061" w:rsidRDefault="005C3056" w:rsidP="00F22340">
            <w:pPr>
              <w:spacing w:line="288" w:lineRule="auto"/>
              <w:jc w:val="center"/>
              <w:rPr>
                <w:rFonts w:cs="Arial"/>
                <w:color w:val="000000"/>
              </w:rPr>
            </w:pPr>
            <w:r w:rsidRPr="00C41061">
              <w:rPr>
                <w:rFonts w:cs="Arial"/>
                <w:color w:val="000000"/>
              </w:rPr>
              <w:t>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3F69F"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91689"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291BD" w14:textId="77777777" w:rsidR="005C3056" w:rsidRPr="00C41061" w:rsidRDefault="005C3056" w:rsidP="00F22340">
            <w:pPr>
              <w:spacing w:line="288" w:lineRule="auto"/>
              <w:jc w:val="center"/>
              <w:rPr>
                <w:rFonts w:cs="Arial"/>
                <w:color w:val="000000"/>
              </w:rPr>
            </w:pPr>
          </w:p>
        </w:tc>
      </w:tr>
      <w:tr w:rsidR="005C3056" w:rsidRPr="00C41061" w14:paraId="711A0EC2"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E8337" w14:textId="1EEC642B" w:rsidR="005C3056" w:rsidRPr="00C41061" w:rsidRDefault="005C3056" w:rsidP="00803811">
            <w:pPr>
              <w:spacing w:line="288" w:lineRule="auto"/>
              <w:rPr>
                <w:rFonts w:cs="Arial"/>
                <w:color w:val="000000"/>
              </w:rPr>
            </w:pPr>
            <w:r w:rsidRPr="00C41061">
              <w:rPr>
                <w:rFonts w:cs="Arial"/>
                <w:color w:val="000000"/>
              </w:rPr>
              <w:t xml:space="preserve">x(IPS) </w:t>
            </w:r>
            <w:r w:rsidR="00330753">
              <w:rPr>
                <w:rFonts w:cs="Arial"/>
                <w:color w:val="000000"/>
              </w:rPr>
              <w:t>s</w:t>
            </w:r>
            <w:r w:rsidRPr="00C41061">
              <w:rPr>
                <w:rFonts w:cs="Arial"/>
                <w:color w:val="000000"/>
              </w:rPr>
              <w:t>klep o predlogu: OBNOVA</w:t>
            </w:r>
            <w:r w:rsidR="00330753">
              <w:rPr>
                <w:rFonts w:cs="Arial"/>
                <w:color w:val="000000"/>
              </w:rPr>
              <w:t xml:space="preserve"> – </w:t>
            </w:r>
            <w:r w:rsidRPr="00C41061">
              <w:rPr>
                <w:rFonts w:cs="Arial"/>
                <w:color w:val="000000"/>
              </w:rPr>
              <w:t>se ugodi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914D"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EF2EA"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9E0D6"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45D0" w14:textId="77777777" w:rsidR="005C3056" w:rsidRPr="00C41061" w:rsidRDefault="005C3056" w:rsidP="00F22340">
            <w:pPr>
              <w:spacing w:line="288" w:lineRule="auto"/>
              <w:jc w:val="center"/>
              <w:rPr>
                <w:rFonts w:cs="Arial"/>
                <w:color w:val="000000"/>
              </w:rPr>
            </w:pPr>
          </w:p>
        </w:tc>
      </w:tr>
      <w:tr w:rsidR="005C3056" w:rsidRPr="00C41061" w14:paraId="16D1588D"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50C49" w14:textId="3655D906" w:rsidR="005C3056" w:rsidRPr="00C41061" w:rsidRDefault="005C3056" w:rsidP="0003513C">
            <w:pPr>
              <w:spacing w:line="288" w:lineRule="auto"/>
              <w:rPr>
                <w:rFonts w:cs="Arial"/>
                <w:color w:val="000000"/>
              </w:rPr>
            </w:pPr>
            <w:r w:rsidRPr="00C41061">
              <w:rPr>
                <w:rFonts w:cs="Arial"/>
                <w:color w:val="000000"/>
              </w:rPr>
              <w:t xml:space="preserve">x(IPS) </w:t>
            </w:r>
            <w:r w:rsidR="0003513C">
              <w:rPr>
                <w:rFonts w:cs="Arial"/>
                <w:color w:val="000000"/>
              </w:rPr>
              <w:t>s</w:t>
            </w:r>
            <w:r w:rsidRPr="00C41061">
              <w:rPr>
                <w:rFonts w:cs="Arial"/>
                <w:color w:val="000000"/>
              </w:rPr>
              <w:t>klep o predlogu: OBNOVA</w:t>
            </w:r>
            <w:r w:rsidR="00330753">
              <w:rPr>
                <w:rFonts w:cs="Arial"/>
                <w:color w:val="000000"/>
              </w:rPr>
              <w:t xml:space="preserve"> – </w:t>
            </w:r>
            <w:r w:rsidRPr="00C41061">
              <w:rPr>
                <w:rFonts w:cs="Arial"/>
                <w:color w:val="000000"/>
              </w:rPr>
              <w:t>zavrženje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4FDE6" w14:textId="77777777" w:rsidR="005C3056" w:rsidRPr="00C41061" w:rsidRDefault="005C3056" w:rsidP="00F22340">
            <w:pPr>
              <w:spacing w:line="288" w:lineRule="auto"/>
              <w:jc w:val="center"/>
              <w:rPr>
                <w:rFonts w:cs="Arial"/>
                <w:color w:val="000000"/>
              </w:rPr>
            </w:pPr>
            <w:r w:rsidRPr="00C41061">
              <w:rPr>
                <w:rFonts w:cs="Arial"/>
                <w:color w:val="000000"/>
              </w:rPr>
              <w:t>10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D2EED"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3A26"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9ADE7" w14:textId="77777777" w:rsidR="005C3056" w:rsidRPr="00C41061" w:rsidRDefault="005C3056" w:rsidP="00F22340">
            <w:pPr>
              <w:spacing w:line="288" w:lineRule="auto"/>
              <w:jc w:val="center"/>
              <w:rPr>
                <w:rFonts w:cs="Arial"/>
                <w:color w:val="000000"/>
              </w:rPr>
            </w:pPr>
          </w:p>
        </w:tc>
      </w:tr>
      <w:tr w:rsidR="005C3056" w:rsidRPr="00C41061" w14:paraId="0865EB76"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EE6B2" w14:textId="77777777" w:rsidR="005C3056" w:rsidRPr="00C41061" w:rsidRDefault="005C3056" w:rsidP="00803811">
            <w:pPr>
              <w:spacing w:line="288" w:lineRule="auto"/>
              <w:rPr>
                <w:rFonts w:cs="Arial"/>
                <w:color w:val="000000"/>
              </w:rPr>
            </w:pPr>
            <w:r w:rsidRPr="00C41061">
              <w:rPr>
                <w:rFonts w:cs="Arial"/>
                <w:color w:val="000000"/>
              </w:rPr>
              <w:t>Zapisnik: izredni kontrolni pregled</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33D3" w14:textId="77777777" w:rsidR="005C3056" w:rsidRPr="00C41061" w:rsidRDefault="005C3056" w:rsidP="00F22340">
            <w:pPr>
              <w:spacing w:line="288" w:lineRule="auto"/>
              <w:jc w:val="center"/>
              <w:rPr>
                <w:rFonts w:cs="Arial"/>
                <w:color w:val="000000"/>
              </w:rPr>
            </w:pPr>
            <w:r w:rsidRPr="00C41061">
              <w:rPr>
                <w:rFonts w:cs="Arial"/>
                <w:color w:val="000000"/>
              </w:rPr>
              <w:t>1.346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1F48D" w14:textId="77777777" w:rsidR="005C3056" w:rsidRPr="00C41061" w:rsidRDefault="005C3056" w:rsidP="00F22340">
            <w:pPr>
              <w:spacing w:line="288" w:lineRule="auto"/>
              <w:jc w:val="center"/>
              <w:rPr>
                <w:rFonts w:cs="Arial"/>
                <w:color w:val="000000"/>
              </w:rPr>
            </w:pPr>
            <w:r w:rsidRPr="00C41061">
              <w:rPr>
                <w:rFonts w:cs="Arial"/>
                <w:color w:val="000000"/>
              </w:rPr>
              <w:t>94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FA953" w14:textId="77777777" w:rsidR="005C3056" w:rsidRPr="00C41061" w:rsidRDefault="005C3056" w:rsidP="00F22340">
            <w:pPr>
              <w:spacing w:line="288" w:lineRule="auto"/>
              <w:jc w:val="center"/>
              <w:rPr>
                <w:rFonts w:cs="Arial"/>
                <w:color w:val="000000"/>
              </w:rPr>
            </w:pPr>
            <w:r w:rsidRPr="00C41061">
              <w:rPr>
                <w:rFonts w:cs="Arial"/>
                <w:color w:val="000000"/>
              </w:rPr>
              <w:t>82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C8C5" w14:textId="77777777" w:rsidR="005C3056" w:rsidRPr="00C41061" w:rsidRDefault="005C3056" w:rsidP="00F22340">
            <w:pPr>
              <w:spacing w:line="288" w:lineRule="auto"/>
              <w:jc w:val="center"/>
              <w:rPr>
                <w:rFonts w:cs="Arial"/>
                <w:color w:val="000000"/>
              </w:rPr>
            </w:pPr>
            <w:r w:rsidRPr="00C41061">
              <w:rPr>
                <w:rFonts w:cs="Arial"/>
                <w:color w:val="000000"/>
              </w:rPr>
              <w:t>5</w:t>
            </w:r>
          </w:p>
        </w:tc>
      </w:tr>
      <w:tr w:rsidR="005C3056" w:rsidRPr="00C41061" w14:paraId="479A47CA"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C2B1" w14:textId="77777777" w:rsidR="005C3056" w:rsidRPr="00C41061" w:rsidRDefault="005C3056" w:rsidP="00803811">
            <w:pPr>
              <w:spacing w:line="288" w:lineRule="auto"/>
              <w:rPr>
                <w:rFonts w:cs="Arial"/>
                <w:color w:val="000000"/>
              </w:rPr>
            </w:pPr>
            <w:r w:rsidRPr="00C41061">
              <w:rPr>
                <w:rFonts w:cs="Arial"/>
                <w:color w:val="000000"/>
              </w:rPr>
              <w:t>Zapisnik: izredni pregled</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7DC51" w14:textId="77777777" w:rsidR="005C3056" w:rsidRPr="00C41061" w:rsidRDefault="005C3056" w:rsidP="00F22340">
            <w:pPr>
              <w:spacing w:line="288" w:lineRule="auto"/>
              <w:jc w:val="center"/>
              <w:rPr>
                <w:rFonts w:cs="Arial"/>
                <w:color w:val="000000"/>
              </w:rPr>
            </w:pPr>
            <w:r w:rsidRPr="00C41061">
              <w:rPr>
                <w:rFonts w:cs="Arial"/>
                <w:color w:val="000000"/>
              </w:rPr>
              <w:t>1.102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BC4FF" w14:textId="77777777" w:rsidR="005C3056" w:rsidRPr="00C41061" w:rsidRDefault="005C3056" w:rsidP="00F22340">
            <w:pPr>
              <w:spacing w:line="288" w:lineRule="auto"/>
              <w:jc w:val="center"/>
              <w:rPr>
                <w:rFonts w:cs="Arial"/>
                <w:color w:val="000000"/>
              </w:rPr>
            </w:pPr>
            <w:r w:rsidRPr="00C41061">
              <w:rPr>
                <w:rFonts w:cs="Arial"/>
                <w:color w:val="000000"/>
              </w:rPr>
              <w:t>146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65F8" w14:textId="77777777" w:rsidR="005C3056" w:rsidRPr="00C41061" w:rsidRDefault="005C3056" w:rsidP="00F22340">
            <w:pPr>
              <w:spacing w:line="288" w:lineRule="auto"/>
              <w:jc w:val="center"/>
              <w:rPr>
                <w:rFonts w:cs="Arial"/>
                <w:color w:val="000000"/>
              </w:rPr>
            </w:pPr>
            <w:r w:rsidRPr="00C41061">
              <w:rPr>
                <w:rFonts w:cs="Arial"/>
                <w:color w:val="000000"/>
              </w:rPr>
              <w:t>48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1B430" w14:textId="77777777" w:rsidR="005C3056" w:rsidRPr="00C41061" w:rsidRDefault="005C3056" w:rsidP="00F22340">
            <w:pPr>
              <w:spacing w:line="288" w:lineRule="auto"/>
              <w:jc w:val="center"/>
              <w:rPr>
                <w:rFonts w:cs="Arial"/>
                <w:color w:val="000000"/>
              </w:rPr>
            </w:pPr>
            <w:r w:rsidRPr="00C41061">
              <w:rPr>
                <w:rFonts w:cs="Arial"/>
                <w:color w:val="000000"/>
              </w:rPr>
              <w:t>4</w:t>
            </w:r>
          </w:p>
        </w:tc>
      </w:tr>
      <w:tr w:rsidR="005C3056" w:rsidRPr="00C41061" w14:paraId="16C36EAC"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0ECA0" w14:textId="77777777" w:rsidR="005C3056" w:rsidRPr="00C41061" w:rsidRDefault="005C3056" w:rsidP="00803811">
            <w:pPr>
              <w:spacing w:line="288" w:lineRule="auto"/>
              <w:rPr>
                <w:rFonts w:cs="Arial"/>
                <w:color w:val="000000"/>
              </w:rPr>
            </w:pPr>
            <w:r w:rsidRPr="00C41061">
              <w:rPr>
                <w:rFonts w:cs="Arial"/>
                <w:color w:val="000000"/>
              </w:rPr>
              <w:t>Zapisnik: izredni pregled z zaslišanjem</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25A3D" w14:textId="77777777" w:rsidR="005C3056" w:rsidRPr="00C41061" w:rsidRDefault="005C3056" w:rsidP="00F22340">
            <w:pPr>
              <w:spacing w:line="288" w:lineRule="auto"/>
              <w:jc w:val="center"/>
              <w:rPr>
                <w:rFonts w:cs="Arial"/>
                <w:color w:val="000000"/>
              </w:rPr>
            </w:pPr>
            <w:r w:rsidRPr="00C41061">
              <w:rPr>
                <w:rFonts w:cs="Arial"/>
                <w:color w:val="000000"/>
              </w:rPr>
              <w:t>301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C522" w14:textId="77777777" w:rsidR="005C3056" w:rsidRPr="00C41061" w:rsidRDefault="005C3056" w:rsidP="00F22340">
            <w:pPr>
              <w:spacing w:line="288" w:lineRule="auto"/>
              <w:jc w:val="center"/>
              <w:rPr>
                <w:rFonts w:cs="Arial"/>
                <w:color w:val="000000"/>
              </w:rPr>
            </w:pPr>
            <w:r w:rsidRPr="00C41061">
              <w:rPr>
                <w:rFonts w:cs="Arial"/>
                <w:color w:val="000000"/>
              </w:rPr>
              <w:t>33</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35D47" w14:textId="77777777" w:rsidR="005C3056" w:rsidRPr="00C41061" w:rsidRDefault="005C3056" w:rsidP="00F22340">
            <w:pPr>
              <w:spacing w:line="288" w:lineRule="auto"/>
              <w:jc w:val="center"/>
              <w:rPr>
                <w:rFonts w:cs="Arial"/>
                <w:color w:val="000000"/>
              </w:rPr>
            </w:pPr>
            <w:r w:rsidRPr="00C41061">
              <w:rPr>
                <w:rFonts w:cs="Arial"/>
                <w:color w:val="000000"/>
              </w:rPr>
              <w:t>29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E41EA" w14:textId="77777777" w:rsidR="005C3056" w:rsidRPr="00C41061" w:rsidRDefault="005C3056" w:rsidP="00F22340">
            <w:pPr>
              <w:spacing w:line="288" w:lineRule="auto"/>
              <w:jc w:val="center"/>
              <w:rPr>
                <w:rFonts w:cs="Arial"/>
                <w:color w:val="000000"/>
              </w:rPr>
            </w:pPr>
            <w:r w:rsidRPr="00C41061">
              <w:rPr>
                <w:rFonts w:cs="Arial"/>
                <w:color w:val="000000"/>
              </w:rPr>
              <w:t>1</w:t>
            </w:r>
          </w:p>
        </w:tc>
      </w:tr>
      <w:tr w:rsidR="005C3056" w:rsidRPr="00C41061" w14:paraId="37CC68B1"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98CF5" w14:textId="1E164410" w:rsidR="005C3056" w:rsidRPr="00C41061" w:rsidRDefault="005C3056" w:rsidP="00803811">
            <w:pPr>
              <w:spacing w:line="288" w:lineRule="auto"/>
              <w:rPr>
                <w:rFonts w:cs="Arial"/>
                <w:color w:val="000000"/>
              </w:rPr>
            </w:pPr>
            <w:r w:rsidRPr="00C41061">
              <w:rPr>
                <w:rFonts w:cs="Arial"/>
                <w:color w:val="000000"/>
              </w:rPr>
              <w:t>Zapisnik: izvršba po I.</w:t>
            </w:r>
            <w:r w:rsidR="00330753">
              <w:rPr>
                <w:rFonts w:cs="Arial"/>
                <w:color w:val="000000"/>
              </w:rPr>
              <w:t xml:space="preserve"> </w:t>
            </w:r>
            <w:r w:rsidRPr="00C41061">
              <w:rPr>
                <w:rFonts w:cs="Arial"/>
                <w:color w:val="000000"/>
              </w:rPr>
              <w:t>osebi (izvršitev odločbe)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6FFD" w14:textId="77777777" w:rsidR="005C3056" w:rsidRPr="00C41061" w:rsidRDefault="005C3056" w:rsidP="00F22340">
            <w:pPr>
              <w:spacing w:line="288" w:lineRule="auto"/>
              <w:jc w:val="center"/>
              <w:rPr>
                <w:rFonts w:cs="Arial"/>
                <w:color w:val="000000"/>
              </w:rPr>
            </w:pPr>
            <w:r w:rsidRPr="00C41061">
              <w:rPr>
                <w:rFonts w:cs="Arial"/>
                <w:color w:val="000000"/>
              </w:rPr>
              <w:t>85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226B5" w14:textId="77777777" w:rsidR="005C3056" w:rsidRPr="00C41061" w:rsidRDefault="005C3056" w:rsidP="00F22340">
            <w:pPr>
              <w:spacing w:line="288" w:lineRule="auto"/>
              <w:jc w:val="center"/>
              <w:rPr>
                <w:rFonts w:cs="Arial"/>
                <w:color w:val="000000"/>
              </w:rPr>
            </w:pPr>
            <w:r w:rsidRPr="00C41061">
              <w:rPr>
                <w:rFonts w:cs="Arial"/>
                <w:color w:val="000000"/>
              </w:rPr>
              <w:t>32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D9DF" w14:textId="77777777" w:rsidR="005C3056" w:rsidRPr="00C41061" w:rsidRDefault="005C3056" w:rsidP="00F22340">
            <w:pPr>
              <w:spacing w:line="288" w:lineRule="auto"/>
              <w:jc w:val="center"/>
              <w:rPr>
                <w:rFonts w:cs="Arial"/>
                <w:color w:val="000000"/>
              </w:rPr>
            </w:pPr>
            <w:r w:rsidRPr="00C41061">
              <w:rPr>
                <w:rFonts w:cs="Arial"/>
                <w:color w:val="000000"/>
              </w:rPr>
              <w:t>14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4455" w14:textId="77777777" w:rsidR="005C3056" w:rsidRPr="00C41061" w:rsidRDefault="005C3056" w:rsidP="00F22340">
            <w:pPr>
              <w:spacing w:line="288" w:lineRule="auto"/>
              <w:jc w:val="center"/>
              <w:rPr>
                <w:rFonts w:cs="Arial"/>
                <w:color w:val="000000"/>
              </w:rPr>
            </w:pPr>
          </w:p>
        </w:tc>
      </w:tr>
      <w:tr w:rsidR="005C3056" w:rsidRPr="00C41061" w14:paraId="25E654E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912DC" w14:textId="573DE052" w:rsidR="005C3056" w:rsidRPr="00C41061" w:rsidRDefault="005C3056" w:rsidP="00803811">
            <w:pPr>
              <w:spacing w:line="288" w:lineRule="auto"/>
              <w:rPr>
                <w:rFonts w:cs="Arial"/>
                <w:color w:val="000000"/>
              </w:rPr>
            </w:pPr>
            <w:r w:rsidRPr="00C41061">
              <w:rPr>
                <w:rFonts w:cs="Arial"/>
                <w:color w:val="000000"/>
              </w:rPr>
              <w:t>Zapisnik: izvršba po I.</w:t>
            </w:r>
            <w:r w:rsidR="00330753">
              <w:rPr>
                <w:rFonts w:cs="Arial"/>
                <w:color w:val="000000"/>
              </w:rPr>
              <w:t xml:space="preserve"> </w:t>
            </w:r>
            <w:r w:rsidRPr="00C41061">
              <w:rPr>
                <w:rFonts w:cs="Arial"/>
                <w:color w:val="000000"/>
              </w:rPr>
              <w:t>osebi (legalizacija)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637B" w14:textId="77777777" w:rsidR="005C3056" w:rsidRPr="00C41061" w:rsidRDefault="005C3056" w:rsidP="00F22340">
            <w:pPr>
              <w:spacing w:line="288" w:lineRule="auto"/>
              <w:jc w:val="center"/>
              <w:rPr>
                <w:rFonts w:cs="Arial"/>
                <w:color w:val="000000"/>
              </w:rPr>
            </w:pPr>
            <w:r w:rsidRPr="00C41061">
              <w:rPr>
                <w:rFonts w:cs="Arial"/>
                <w:color w:val="000000"/>
              </w:rPr>
              <w:t>108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62C31"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2AB8"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5A34B" w14:textId="77777777" w:rsidR="005C3056" w:rsidRPr="00C41061" w:rsidRDefault="005C3056" w:rsidP="00F22340">
            <w:pPr>
              <w:spacing w:line="288" w:lineRule="auto"/>
              <w:jc w:val="center"/>
              <w:rPr>
                <w:rFonts w:cs="Arial"/>
                <w:color w:val="000000"/>
              </w:rPr>
            </w:pPr>
          </w:p>
        </w:tc>
      </w:tr>
      <w:tr w:rsidR="005C3056" w:rsidRPr="00C41061" w14:paraId="5C034EBF"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07E6" w14:textId="7BD380B4" w:rsidR="005C3056" w:rsidRPr="00C41061" w:rsidRDefault="005C3056" w:rsidP="00803811">
            <w:pPr>
              <w:spacing w:line="288" w:lineRule="auto"/>
              <w:rPr>
                <w:rFonts w:cs="Arial"/>
                <w:color w:val="000000"/>
              </w:rPr>
            </w:pPr>
            <w:r w:rsidRPr="00C41061">
              <w:rPr>
                <w:rFonts w:cs="Arial"/>
                <w:color w:val="000000"/>
              </w:rPr>
              <w:t>Zapisnik: izvršba po II.</w:t>
            </w:r>
            <w:r w:rsidR="00330753">
              <w:rPr>
                <w:rFonts w:cs="Arial"/>
                <w:color w:val="000000"/>
              </w:rPr>
              <w:t xml:space="preserve"> </w:t>
            </w:r>
            <w:r w:rsidRPr="00C41061">
              <w:rPr>
                <w:rFonts w:cs="Arial"/>
                <w:color w:val="000000"/>
              </w:rPr>
              <w:t>osebi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BE34" w14:textId="77777777" w:rsidR="005C3056" w:rsidRPr="00C41061" w:rsidRDefault="005C3056" w:rsidP="00F22340">
            <w:pPr>
              <w:spacing w:line="288" w:lineRule="auto"/>
              <w:jc w:val="center"/>
              <w:rPr>
                <w:rFonts w:cs="Arial"/>
                <w:color w:val="000000"/>
              </w:rPr>
            </w:pPr>
            <w:r w:rsidRPr="00C41061">
              <w:rPr>
                <w:rFonts w:cs="Arial"/>
                <w:color w:val="000000"/>
              </w:rPr>
              <w:t>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0747C"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1773D"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46DC" w14:textId="77777777" w:rsidR="005C3056" w:rsidRPr="00C41061" w:rsidRDefault="005C3056" w:rsidP="00F22340">
            <w:pPr>
              <w:spacing w:line="288" w:lineRule="auto"/>
              <w:jc w:val="center"/>
              <w:rPr>
                <w:rFonts w:cs="Arial"/>
                <w:color w:val="000000"/>
              </w:rPr>
            </w:pPr>
          </w:p>
        </w:tc>
      </w:tr>
      <w:tr w:rsidR="005C3056" w:rsidRPr="00C41061" w14:paraId="44508C62"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D3BA" w14:textId="77777777" w:rsidR="005C3056" w:rsidRPr="00C41061" w:rsidRDefault="005C3056" w:rsidP="00803811">
            <w:pPr>
              <w:spacing w:line="288" w:lineRule="auto"/>
              <w:rPr>
                <w:rFonts w:cs="Arial"/>
                <w:color w:val="000000"/>
              </w:rPr>
            </w:pPr>
            <w:r w:rsidRPr="00C41061">
              <w:rPr>
                <w:rFonts w:cs="Arial"/>
                <w:color w:val="000000"/>
              </w:rPr>
              <w:t>Zapisnik: kontrolni pregled</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2DFD"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BE4DA" w14:textId="77777777" w:rsidR="005C3056" w:rsidRPr="00C41061" w:rsidRDefault="005C3056" w:rsidP="00F22340">
            <w:pPr>
              <w:spacing w:line="288" w:lineRule="auto"/>
              <w:jc w:val="center"/>
              <w:rPr>
                <w:rFonts w:cs="Arial"/>
                <w:color w:val="000000"/>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763E6"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06431" w14:textId="77777777" w:rsidR="005C3056" w:rsidRPr="00C41061" w:rsidRDefault="005C3056" w:rsidP="00F22340">
            <w:pPr>
              <w:spacing w:line="288" w:lineRule="auto"/>
              <w:jc w:val="center"/>
              <w:rPr>
                <w:rFonts w:cs="Arial"/>
                <w:color w:val="000000"/>
              </w:rPr>
            </w:pPr>
          </w:p>
        </w:tc>
      </w:tr>
      <w:tr w:rsidR="005C3056" w:rsidRPr="00C41061" w14:paraId="27C4E32A"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66A9C" w14:textId="270EF5FD" w:rsidR="005C3056" w:rsidRPr="00C41061" w:rsidRDefault="005C3056" w:rsidP="0003513C">
            <w:pPr>
              <w:spacing w:line="288" w:lineRule="auto"/>
              <w:rPr>
                <w:rFonts w:cs="Arial"/>
                <w:color w:val="000000"/>
              </w:rPr>
            </w:pPr>
            <w:r w:rsidRPr="00C41061">
              <w:rPr>
                <w:rFonts w:cs="Arial"/>
                <w:color w:val="000000"/>
              </w:rPr>
              <w:t>Zapisnik: ostalo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C8CD" w14:textId="77777777" w:rsidR="005C3056" w:rsidRPr="00C41061" w:rsidRDefault="005C3056" w:rsidP="00F22340">
            <w:pPr>
              <w:spacing w:line="288" w:lineRule="auto"/>
              <w:jc w:val="center"/>
              <w:rPr>
                <w:rFonts w:cs="Arial"/>
                <w:color w:val="000000"/>
              </w:rPr>
            </w:pPr>
            <w:r w:rsidRPr="00C41061">
              <w:rPr>
                <w:rFonts w:cs="Arial"/>
                <w:color w:val="000000"/>
              </w:rPr>
              <w:t>24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2A0E" w14:textId="77777777" w:rsidR="005C3056" w:rsidRPr="00C41061" w:rsidRDefault="005C3056" w:rsidP="00F22340">
            <w:pPr>
              <w:spacing w:line="288" w:lineRule="auto"/>
              <w:jc w:val="center"/>
              <w:rPr>
                <w:rFonts w:cs="Arial"/>
                <w:color w:val="000000"/>
              </w:rPr>
            </w:pPr>
            <w:r w:rsidRPr="00C41061">
              <w:rPr>
                <w:rFonts w:cs="Arial"/>
                <w:color w:val="000000"/>
              </w:rPr>
              <w:t>3</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21CCD" w14:textId="77777777" w:rsidR="005C3056" w:rsidRPr="00C41061" w:rsidRDefault="005C3056" w:rsidP="00F22340">
            <w:pPr>
              <w:spacing w:line="288" w:lineRule="auto"/>
              <w:jc w:val="center"/>
              <w:rPr>
                <w:rFonts w:cs="Arial"/>
                <w:color w:val="000000"/>
              </w:rPr>
            </w:pPr>
            <w:r w:rsidRPr="00C41061">
              <w:rPr>
                <w:rFonts w:cs="Arial"/>
                <w:color w:val="000000"/>
              </w:rPr>
              <w:t>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A36A" w14:textId="77777777" w:rsidR="005C3056" w:rsidRPr="00C41061" w:rsidRDefault="005C3056" w:rsidP="00F22340">
            <w:pPr>
              <w:spacing w:line="288" w:lineRule="auto"/>
              <w:jc w:val="center"/>
              <w:rPr>
                <w:rFonts w:cs="Arial"/>
                <w:color w:val="000000"/>
              </w:rPr>
            </w:pPr>
            <w:r w:rsidRPr="00C41061">
              <w:rPr>
                <w:rFonts w:cs="Arial"/>
                <w:color w:val="000000"/>
              </w:rPr>
              <w:t>14</w:t>
            </w:r>
          </w:p>
        </w:tc>
      </w:tr>
      <w:tr w:rsidR="005C3056" w:rsidRPr="00C41061" w14:paraId="1384DA73"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8AF0" w14:textId="77777777" w:rsidR="005C3056" w:rsidRPr="00C41061" w:rsidRDefault="005C3056" w:rsidP="00803811">
            <w:pPr>
              <w:spacing w:line="288" w:lineRule="auto"/>
              <w:rPr>
                <w:rFonts w:cs="Arial"/>
                <w:color w:val="000000"/>
              </w:rPr>
            </w:pPr>
            <w:r w:rsidRPr="00C41061">
              <w:rPr>
                <w:rFonts w:cs="Arial"/>
                <w:color w:val="000000"/>
              </w:rPr>
              <w:t>Zapisnik: prekrškovni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FA5F" w14:textId="77777777" w:rsidR="005C3056" w:rsidRPr="00C41061" w:rsidRDefault="005C3056" w:rsidP="00F22340">
            <w:pPr>
              <w:spacing w:line="288" w:lineRule="auto"/>
              <w:jc w:val="center"/>
              <w:rPr>
                <w:rFonts w:cs="Arial"/>
                <w:color w:val="000000"/>
              </w:rPr>
            </w:pPr>
            <w:r w:rsidRPr="00C41061">
              <w:rPr>
                <w:rFonts w:cs="Arial"/>
                <w:color w:val="000000"/>
              </w:rPr>
              <w:t>52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AD88A" w14:textId="77777777" w:rsidR="005C3056" w:rsidRPr="00C41061" w:rsidRDefault="005C3056" w:rsidP="00F22340">
            <w:pPr>
              <w:spacing w:line="288" w:lineRule="auto"/>
              <w:jc w:val="center"/>
              <w:rPr>
                <w:rFonts w:cs="Arial"/>
                <w:color w:val="000000"/>
              </w:rPr>
            </w:pPr>
            <w:r w:rsidRPr="00C41061">
              <w:rPr>
                <w:rFonts w:cs="Arial"/>
                <w:color w:val="000000"/>
              </w:rPr>
              <w:t>37</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211A8" w14:textId="77777777" w:rsidR="005C3056" w:rsidRPr="00C41061" w:rsidRDefault="005C3056" w:rsidP="00F22340">
            <w:pPr>
              <w:spacing w:line="288" w:lineRule="auto"/>
              <w:jc w:val="center"/>
              <w:rPr>
                <w:rFonts w:cs="Arial"/>
                <w:color w:val="000000"/>
              </w:rPr>
            </w:pPr>
            <w:r w:rsidRPr="00C41061">
              <w:rPr>
                <w:rFonts w:cs="Arial"/>
                <w:color w:val="000000"/>
              </w:rPr>
              <w:t>12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C26AF" w14:textId="77777777" w:rsidR="005C3056" w:rsidRPr="00C41061" w:rsidRDefault="005C3056" w:rsidP="00F22340">
            <w:pPr>
              <w:spacing w:line="288" w:lineRule="auto"/>
              <w:jc w:val="center"/>
              <w:rPr>
                <w:rFonts w:cs="Arial"/>
                <w:color w:val="000000"/>
              </w:rPr>
            </w:pPr>
            <w:r w:rsidRPr="00C41061">
              <w:rPr>
                <w:rFonts w:cs="Arial"/>
                <w:color w:val="000000"/>
              </w:rPr>
              <w:t>5</w:t>
            </w:r>
          </w:p>
        </w:tc>
      </w:tr>
      <w:tr w:rsidR="005C3056" w:rsidRPr="00C41061" w14:paraId="56C1C746"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D1D34" w14:textId="77777777" w:rsidR="005C3056" w:rsidRPr="00C41061" w:rsidRDefault="005C3056" w:rsidP="00803811">
            <w:pPr>
              <w:spacing w:line="288" w:lineRule="auto"/>
              <w:rPr>
                <w:rFonts w:cs="Arial"/>
                <w:color w:val="000000"/>
              </w:rPr>
            </w:pPr>
            <w:r w:rsidRPr="00C41061">
              <w:rPr>
                <w:rFonts w:cs="Arial"/>
                <w:color w:val="000000"/>
              </w:rPr>
              <w:t>Zapisnik: prijava</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65344" w14:textId="77777777" w:rsidR="005C3056" w:rsidRPr="00C41061" w:rsidRDefault="005C3056" w:rsidP="00F22340">
            <w:pPr>
              <w:spacing w:line="288" w:lineRule="auto"/>
              <w:jc w:val="center"/>
              <w:rPr>
                <w:rFonts w:cs="Arial"/>
                <w:color w:val="000000"/>
              </w:rPr>
            </w:pPr>
            <w:r w:rsidRPr="00C41061">
              <w:rPr>
                <w:rFonts w:cs="Arial"/>
                <w:color w:val="000000"/>
              </w:rPr>
              <w:t>257</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54FD1" w14:textId="77777777" w:rsidR="005C3056" w:rsidRPr="00C41061" w:rsidRDefault="005C3056" w:rsidP="00F22340">
            <w:pPr>
              <w:spacing w:line="288" w:lineRule="auto"/>
              <w:jc w:val="center"/>
              <w:rPr>
                <w:rFonts w:cs="Arial"/>
                <w:color w:val="000000"/>
              </w:rPr>
            </w:pPr>
            <w:r w:rsidRPr="00C41061">
              <w:rPr>
                <w:rFonts w:cs="Arial"/>
                <w:color w:val="000000"/>
              </w:rPr>
              <w:t>20</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BEFE" w14:textId="77777777" w:rsidR="005C3056" w:rsidRPr="00C41061" w:rsidRDefault="005C3056" w:rsidP="00F22340">
            <w:pPr>
              <w:spacing w:line="288" w:lineRule="auto"/>
              <w:jc w:val="center"/>
              <w:rPr>
                <w:rFonts w:cs="Arial"/>
                <w:color w:val="000000"/>
              </w:rPr>
            </w:pPr>
            <w:r w:rsidRPr="00C41061">
              <w:rPr>
                <w:rFonts w:cs="Arial"/>
                <w:color w:val="000000"/>
              </w:rPr>
              <w:t>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0DB5" w14:textId="77777777" w:rsidR="005C3056" w:rsidRPr="00C41061" w:rsidRDefault="005C3056" w:rsidP="00F22340">
            <w:pPr>
              <w:spacing w:line="288" w:lineRule="auto"/>
              <w:jc w:val="center"/>
              <w:rPr>
                <w:rFonts w:cs="Arial"/>
                <w:color w:val="000000"/>
              </w:rPr>
            </w:pPr>
            <w:r w:rsidRPr="00C41061">
              <w:rPr>
                <w:rFonts w:cs="Arial"/>
                <w:color w:val="000000"/>
              </w:rPr>
              <w:t>4</w:t>
            </w:r>
          </w:p>
        </w:tc>
      </w:tr>
      <w:tr w:rsidR="005C3056" w:rsidRPr="00C41061" w14:paraId="213023B9"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9F32" w14:textId="77777777" w:rsidR="005C3056" w:rsidRPr="00C41061" w:rsidRDefault="005C3056" w:rsidP="00803811">
            <w:pPr>
              <w:spacing w:line="288" w:lineRule="auto"/>
              <w:rPr>
                <w:rFonts w:cs="Arial"/>
                <w:color w:val="000000"/>
              </w:rPr>
            </w:pPr>
            <w:r w:rsidRPr="00C41061">
              <w:rPr>
                <w:rFonts w:cs="Arial"/>
                <w:color w:val="000000"/>
              </w:rPr>
              <w:t>Zapisnik: redni kontrolni pregled</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6280B" w14:textId="77777777" w:rsidR="005C3056" w:rsidRPr="00C41061" w:rsidRDefault="005C3056" w:rsidP="00F22340">
            <w:pPr>
              <w:spacing w:line="288" w:lineRule="auto"/>
              <w:jc w:val="center"/>
              <w:rPr>
                <w:rFonts w:cs="Arial"/>
                <w:color w:val="000000"/>
              </w:rPr>
            </w:pPr>
            <w:r w:rsidRPr="00C41061">
              <w:rPr>
                <w:rFonts w:cs="Arial"/>
                <w:color w:val="000000"/>
              </w:rPr>
              <w:t>771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F088" w14:textId="77777777" w:rsidR="005C3056" w:rsidRPr="00C41061" w:rsidRDefault="005C3056" w:rsidP="00F22340">
            <w:pPr>
              <w:spacing w:line="288" w:lineRule="auto"/>
              <w:jc w:val="center"/>
              <w:rPr>
                <w:rFonts w:cs="Arial"/>
                <w:color w:val="000000"/>
              </w:rPr>
            </w:pPr>
            <w:r w:rsidRPr="00C41061">
              <w:rPr>
                <w:rFonts w:cs="Arial"/>
                <w:color w:val="000000"/>
              </w:rPr>
              <w:t>433</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A76A2" w14:textId="77777777" w:rsidR="005C3056" w:rsidRPr="00C41061" w:rsidRDefault="005C3056" w:rsidP="00F22340">
            <w:pPr>
              <w:spacing w:line="288" w:lineRule="auto"/>
              <w:jc w:val="center"/>
              <w:rPr>
                <w:rFonts w:cs="Arial"/>
                <w:color w:val="000000"/>
              </w:rPr>
            </w:pPr>
            <w:r w:rsidRPr="00C41061">
              <w:rPr>
                <w:rFonts w:cs="Arial"/>
                <w:color w:val="000000"/>
              </w:rPr>
              <w:t>197</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60DE6" w14:textId="77777777" w:rsidR="005C3056" w:rsidRPr="00C41061" w:rsidRDefault="005C3056" w:rsidP="00F22340">
            <w:pPr>
              <w:spacing w:line="288" w:lineRule="auto"/>
              <w:jc w:val="center"/>
              <w:rPr>
                <w:rFonts w:cs="Arial"/>
                <w:color w:val="000000"/>
              </w:rPr>
            </w:pPr>
            <w:r w:rsidRPr="00C41061">
              <w:rPr>
                <w:rFonts w:cs="Arial"/>
                <w:color w:val="000000"/>
              </w:rPr>
              <w:t>2</w:t>
            </w:r>
          </w:p>
        </w:tc>
      </w:tr>
      <w:tr w:rsidR="005C3056" w:rsidRPr="00C41061" w14:paraId="1E3B1339"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72ABA" w14:textId="77777777" w:rsidR="005C3056" w:rsidRPr="00C41061" w:rsidRDefault="005C3056" w:rsidP="00803811">
            <w:pPr>
              <w:spacing w:line="288" w:lineRule="auto"/>
              <w:rPr>
                <w:rFonts w:cs="Arial"/>
                <w:color w:val="000000"/>
              </w:rPr>
            </w:pPr>
            <w:r w:rsidRPr="00C41061">
              <w:rPr>
                <w:rFonts w:cs="Arial"/>
                <w:color w:val="000000"/>
              </w:rPr>
              <w:t>Zapisnik: redni pregled</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EF617" w14:textId="77777777" w:rsidR="005C3056" w:rsidRPr="00C41061" w:rsidRDefault="005C3056" w:rsidP="00F22340">
            <w:pPr>
              <w:spacing w:line="288" w:lineRule="auto"/>
              <w:jc w:val="center"/>
              <w:rPr>
                <w:rFonts w:cs="Arial"/>
                <w:color w:val="000000"/>
              </w:rPr>
            </w:pPr>
            <w:r w:rsidRPr="00C41061">
              <w:rPr>
                <w:rFonts w:cs="Arial"/>
                <w:color w:val="000000"/>
              </w:rPr>
              <w:t>1.111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3A600" w14:textId="77777777" w:rsidR="005C3056" w:rsidRPr="00C41061" w:rsidRDefault="005C3056" w:rsidP="00F22340">
            <w:pPr>
              <w:spacing w:line="288" w:lineRule="auto"/>
              <w:jc w:val="center"/>
              <w:rPr>
                <w:rFonts w:cs="Arial"/>
                <w:color w:val="000000"/>
              </w:rPr>
            </w:pPr>
            <w:r w:rsidRPr="00C41061">
              <w:rPr>
                <w:rFonts w:cs="Arial"/>
                <w:color w:val="000000"/>
              </w:rPr>
              <w:t>1.216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1914" w14:textId="77777777" w:rsidR="005C3056" w:rsidRPr="00C41061" w:rsidRDefault="005C3056" w:rsidP="00F22340">
            <w:pPr>
              <w:spacing w:line="288" w:lineRule="auto"/>
              <w:jc w:val="center"/>
              <w:rPr>
                <w:rFonts w:cs="Arial"/>
                <w:color w:val="000000"/>
              </w:rPr>
            </w:pPr>
            <w:r w:rsidRPr="00C41061">
              <w:rPr>
                <w:rFonts w:cs="Arial"/>
                <w:color w:val="000000"/>
              </w:rPr>
              <w:t>908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2EE41" w14:textId="77777777" w:rsidR="005C3056" w:rsidRPr="00C41061" w:rsidRDefault="005C3056" w:rsidP="00F22340">
            <w:pPr>
              <w:spacing w:line="288" w:lineRule="auto"/>
              <w:jc w:val="center"/>
              <w:rPr>
                <w:rFonts w:cs="Arial"/>
                <w:color w:val="000000"/>
              </w:rPr>
            </w:pPr>
            <w:r w:rsidRPr="00C41061">
              <w:rPr>
                <w:rFonts w:cs="Arial"/>
                <w:color w:val="000000"/>
              </w:rPr>
              <w:t>4</w:t>
            </w:r>
          </w:p>
        </w:tc>
      </w:tr>
      <w:tr w:rsidR="005C3056" w:rsidRPr="00C41061" w14:paraId="0D07647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D42DA" w14:textId="77777777" w:rsidR="005C3056" w:rsidRPr="00C41061" w:rsidRDefault="005C3056" w:rsidP="00803811">
            <w:pPr>
              <w:spacing w:line="288" w:lineRule="auto"/>
              <w:rPr>
                <w:rFonts w:cs="Arial"/>
                <w:color w:val="000000"/>
              </w:rPr>
            </w:pPr>
            <w:r w:rsidRPr="00C41061">
              <w:rPr>
                <w:rFonts w:cs="Arial"/>
                <w:color w:val="000000"/>
              </w:rPr>
              <w:t>Zapisnik: redni pregled z zaslišanjem</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9A89" w14:textId="77777777" w:rsidR="005C3056" w:rsidRPr="00C41061" w:rsidRDefault="005C3056" w:rsidP="00F22340">
            <w:pPr>
              <w:spacing w:line="288" w:lineRule="auto"/>
              <w:jc w:val="center"/>
              <w:rPr>
                <w:rFonts w:cs="Arial"/>
                <w:color w:val="000000"/>
              </w:rPr>
            </w:pPr>
            <w:r w:rsidRPr="00C41061">
              <w:rPr>
                <w:rFonts w:cs="Arial"/>
                <w:color w:val="000000"/>
              </w:rPr>
              <w:t>212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73E7B" w14:textId="77777777" w:rsidR="005C3056" w:rsidRPr="00C41061" w:rsidRDefault="005C3056" w:rsidP="00F22340">
            <w:pPr>
              <w:spacing w:line="288" w:lineRule="auto"/>
              <w:jc w:val="center"/>
              <w:rPr>
                <w:rFonts w:cs="Arial"/>
                <w:color w:val="000000"/>
              </w:rPr>
            </w:pPr>
            <w:r w:rsidRPr="00C41061">
              <w:rPr>
                <w:rFonts w:cs="Arial"/>
                <w:color w:val="000000"/>
              </w:rPr>
              <w:t>176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4BDD0" w14:textId="77777777" w:rsidR="005C3056" w:rsidRPr="00C41061" w:rsidRDefault="005C3056" w:rsidP="00F22340">
            <w:pPr>
              <w:spacing w:line="288" w:lineRule="auto"/>
              <w:jc w:val="center"/>
              <w:rPr>
                <w:rFonts w:cs="Arial"/>
                <w:color w:val="000000"/>
              </w:rPr>
            </w:pPr>
            <w:r w:rsidRPr="00C41061">
              <w:rPr>
                <w:rFonts w:cs="Arial"/>
                <w:color w:val="000000"/>
              </w:rPr>
              <w:t>178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2B932" w14:textId="77777777" w:rsidR="005C3056" w:rsidRPr="00C41061" w:rsidRDefault="005C3056" w:rsidP="00F22340">
            <w:pPr>
              <w:spacing w:line="288" w:lineRule="auto"/>
              <w:jc w:val="center"/>
              <w:rPr>
                <w:rFonts w:cs="Arial"/>
                <w:color w:val="000000"/>
              </w:rPr>
            </w:pPr>
            <w:r w:rsidRPr="00C41061">
              <w:rPr>
                <w:rFonts w:cs="Arial"/>
                <w:color w:val="000000"/>
              </w:rPr>
              <w:t>1</w:t>
            </w:r>
          </w:p>
        </w:tc>
      </w:tr>
      <w:tr w:rsidR="005C3056" w:rsidRPr="00C41061" w14:paraId="06CB89C9"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616FF" w14:textId="77777777" w:rsidR="005C3056" w:rsidRPr="00C41061" w:rsidRDefault="005C3056" w:rsidP="00803811">
            <w:pPr>
              <w:spacing w:line="288" w:lineRule="auto"/>
              <w:rPr>
                <w:rFonts w:cs="Arial"/>
                <w:color w:val="000000"/>
              </w:rPr>
            </w:pPr>
            <w:r w:rsidRPr="00C41061">
              <w:rPr>
                <w:rFonts w:cs="Arial"/>
                <w:color w:val="000000"/>
              </w:rPr>
              <w:t>Zapisnik: sestanek</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D38CF" w14:textId="77777777" w:rsidR="005C3056" w:rsidRPr="00C41061" w:rsidRDefault="005C3056" w:rsidP="00F22340">
            <w:pPr>
              <w:spacing w:line="288" w:lineRule="auto"/>
              <w:jc w:val="center"/>
              <w:rPr>
                <w:rFonts w:cs="Arial"/>
                <w:color w:val="000000"/>
              </w:rPr>
            </w:pPr>
            <w:r w:rsidRPr="00C41061">
              <w:rPr>
                <w:rFonts w:cs="Arial"/>
                <w:color w:val="000000"/>
              </w:rPr>
              <w:t>14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946EC" w14:textId="77777777" w:rsidR="005C3056" w:rsidRPr="00C41061" w:rsidRDefault="005C3056" w:rsidP="00F22340">
            <w:pPr>
              <w:spacing w:line="288" w:lineRule="auto"/>
              <w:jc w:val="center"/>
              <w:rPr>
                <w:rFonts w:cs="Arial"/>
                <w:color w:val="000000"/>
              </w:rPr>
            </w:pPr>
            <w:r w:rsidRPr="00C41061">
              <w:rPr>
                <w:rFonts w:cs="Arial"/>
                <w:color w:val="000000"/>
              </w:rPr>
              <w:t>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2B0E4" w14:textId="77777777" w:rsidR="005C3056" w:rsidRPr="00C41061" w:rsidRDefault="005C3056" w:rsidP="00F22340">
            <w:pPr>
              <w:spacing w:line="288" w:lineRule="auto"/>
              <w:jc w:val="center"/>
              <w:rPr>
                <w:rFonts w:cs="Arial"/>
                <w:color w:val="000000"/>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8D68D" w14:textId="77777777" w:rsidR="005C3056" w:rsidRPr="00C41061" w:rsidRDefault="005C3056" w:rsidP="00F22340">
            <w:pPr>
              <w:spacing w:line="288" w:lineRule="auto"/>
              <w:jc w:val="center"/>
              <w:rPr>
                <w:rFonts w:cs="Arial"/>
                <w:color w:val="000000"/>
              </w:rPr>
            </w:pPr>
            <w:r w:rsidRPr="00C41061">
              <w:rPr>
                <w:rFonts w:cs="Arial"/>
                <w:color w:val="000000"/>
              </w:rPr>
              <w:t>128</w:t>
            </w:r>
          </w:p>
        </w:tc>
      </w:tr>
      <w:tr w:rsidR="005C3056" w:rsidRPr="00C41061" w14:paraId="613F796B"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9E17" w14:textId="77777777" w:rsidR="005C3056" w:rsidRPr="00C41061" w:rsidRDefault="005C3056" w:rsidP="00803811">
            <w:pPr>
              <w:spacing w:line="288" w:lineRule="auto"/>
              <w:rPr>
                <w:rFonts w:cs="Arial"/>
                <w:color w:val="000000"/>
              </w:rPr>
            </w:pPr>
            <w:r w:rsidRPr="00C41061">
              <w:rPr>
                <w:rFonts w:cs="Arial"/>
                <w:color w:val="000000"/>
              </w:rPr>
              <w:t>Zapisnik: ugotovitveni</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A96E" w14:textId="77777777" w:rsidR="005C3056" w:rsidRPr="00C41061" w:rsidRDefault="005C3056" w:rsidP="00F22340">
            <w:pPr>
              <w:spacing w:line="288" w:lineRule="auto"/>
              <w:jc w:val="center"/>
              <w:rPr>
                <w:rFonts w:cs="Arial"/>
                <w:color w:val="000000"/>
              </w:rPr>
            </w:pPr>
            <w:r w:rsidRPr="00C41061">
              <w:rPr>
                <w:rFonts w:cs="Arial"/>
                <w:color w:val="000000"/>
              </w:rPr>
              <w:t>1.779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2A8F8" w14:textId="77777777" w:rsidR="005C3056" w:rsidRPr="00C41061" w:rsidRDefault="005C3056" w:rsidP="00F22340">
            <w:pPr>
              <w:spacing w:line="288" w:lineRule="auto"/>
              <w:jc w:val="center"/>
              <w:rPr>
                <w:rFonts w:cs="Arial"/>
                <w:color w:val="000000"/>
              </w:rPr>
            </w:pPr>
            <w:r w:rsidRPr="00C41061">
              <w:rPr>
                <w:rFonts w:cs="Arial"/>
                <w:color w:val="000000"/>
              </w:rPr>
              <w:t>797</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8FAEC" w14:textId="77777777" w:rsidR="005C3056" w:rsidRPr="00C41061" w:rsidRDefault="005C3056" w:rsidP="00F22340">
            <w:pPr>
              <w:spacing w:line="288" w:lineRule="auto"/>
              <w:jc w:val="center"/>
              <w:rPr>
                <w:rFonts w:cs="Arial"/>
                <w:color w:val="000000"/>
              </w:rPr>
            </w:pPr>
            <w:r w:rsidRPr="00C41061">
              <w:rPr>
                <w:rFonts w:cs="Arial"/>
                <w:color w:val="000000"/>
              </w:rPr>
              <w:t>561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F1EDB" w14:textId="77777777" w:rsidR="005C3056" w:rsidRPr="00C41061" w:rsidRDefault="005C3056" w:rsidP="00F22340">
            <w:pPr>
              <w:spacing w:line="288" w:lineRule="auto"/>
              <w:jc w:val="center"/>
              <w:rPr>
                <w:rFonts w:cs="Arial"/>
                <w:color w:val="000000"/>
              </w:rPr>
            </w:pPr>
            <w:r w:rsidRPr="00C41061">
              <w:rPr>
                <w:rFonts w:cs="Arial"/>
                <w:color w:val="000000"/>
              </w:rPr>
              <w:t>36</w:t>
            </w:r>
          </w:p>
        </w:tc>
      </w:tr>
      <w:tr w:rsidR="005C3056" w:rsidRPr="00C41061" w14:paraId="4938E9C8" w14:textId="77777777" w:rsidTr="00740193">
        <w:trPr>
          <w:trHeight w:val="300"/>
        </w:trPr>
        <w:tc>
          <w:tcPr>
            <w:tcW w:w="2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1F11C" w14:textId="77777777" w:rsidR="005C3056" w:rsidRPr="00C41061" w:rsidRDefault="005C3056" w:rsidP="00803811">
            <w:pPr>
              <w:spacing w:line="288" w:lineRule="auto"/>
              <w:rPr>
                <w:rFonts w:cs="Arial"/>
                <w:color w:val="000000"/>
              </w:rPr>
            </w:pPr>
            <w:r w:rsidRPr="00C41061">
              <w:rPr>
                <w:rFonts w:cs="Arial"/>
                <w:color w:val="000000"/>
              </w:rPr>
              <w:t>Zapisnik: zaslišanje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BA6F3" w14:textId="77777777" w:rsidR="005C3056" w:rsidRPr="00C41061" w:rsidRDefault="005C3056" w:rsidP="00F22340">
            <w:pPr>
              <w:spacing w:line="288" w:lineRule="auto"/>
              <w:jc w:val="center"/>
              <w:rPr>
                <w:rFonts w:cs="Arial"/>
                <w:color w:val="000000"/>
              </w:rPr>
            </w:pPr>
            <w:r w:rsidRPr="00C41061">
              <w:rPr>
                <w:rFonts w:cs="Arial"/>
                <w:color w:val="000000"/>
              </w:rPr>
              <w:t>1.022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081B5" w14:textId="77777777" w:rsidR="005C3056" w:rsidRPr="00C41061" w:rsidRDefault="005C3056" w:rsidP="00F22340">
            <w:pPr>
              <w:spacing w:line="288" w:lineRule="auto"/>
              <w:jc w:val="center"/>
              <w:rPr>
                <w:rFonts w:cs="Arial"/>
                <w:color w:val="000000"/>
              </w:rPr>
            </w:pPr>
            <w:r w:rsidRPr="00C41061">
              <w:rPr>
                <w:rFonts w:cs="Arial"/>
                <w:color w:val="000000"/>
              </w:rPr>
              <w:t>241</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D6E5" w14:textId="77777777" w:rsidR="005C3056" w:rsidRPr="00C41061" w:rsidRDefault="005C3056" w:rsidP="00F22340">
            <w:pPr>
              <w:spacing w:line="288" w:lineRule="auto"/>
              <w:jc w:val="center"/>
              <w:rPr>
                <w:rFonts w:cs="Arial"/>
                <w:color w:val="000000"/>
              </w:rPr>
            </w:pPr>
            <w:r w:rsidRPr="00C41061">
              <w:rPr>
                <w:rFonts w:cs="Arial"/>
                <w:color w:val="000000"/>
              </w:rPr>
              <w:t>132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D65F" w14:textId="77777777" w:rsidR="005C3056" w:rsidRPr="00C41061" w:rsidRDefault="005C3056" w:rsidP="00F22340">
            <w:pPr>
              <w:spacing w:line="288" w:lineRule="auto"/>
              <w:jc w:val="center"/>
              <w:rPr>
                <w:rFonts w:cs="Arial"/>
                <w:color w:val="000000"/>
              </w:rPr>
            </w:pPr>
            <w:r w:rsidRPr="00C41061">
              <w:rPr>
                <w:rFonts w:cs="Arial"/>
                <w:color w:val="000000"/>
              </w:rPr>
              <w:t>6</w:t>
            </w:r>
          </w:p>
        </w:tc>
      </w:tr>
    </w:tbl>
    <w:p w14:paraId="276D6D62" w14:textId="76F7F735" w:rsidR="00D61304" w:rsidRPr="00C41061" w:rsidRDefault="00D61304" w:rsidP="00803811">
      <w:pPr>
        <w:spacing w:line="288" w:lineRule="auto"/>
        <w:rPr>
          <w:rFonts w:cs="Arial"/>
          <w:i/>
          <w:sz w:val="18"/>
          <w:szCs w:val="18"/>
        </w:rPr>
      </w:pPr>
      <w:r w:rsidRPr="00C41061">
        <w:rPr>
          <w:b/>
          <w:i/>
          <w:sz w:val="18"/>
          <w:szCs w:val="18"/>
        </w:rPr>
        <w:t>Opomba</w:t>
      </w:r>
      <w:r w:rsidRPr="00C41061">
        <w:rPr>
          <w:i/>
          <w:sz w:val="18"/>
          <w:szCs w:val="18"/>
        </w:rPr>
        <w:t xml:space="preserve">: </w:t>
      </w:r>
      <w:r w:rsidR="00330753">
        <w:rPr>
          <w:i/>
          <w:sz w:val="18"/>
          <w:szCs w:val="18"/>
        </w:rPr>
        <w:t>D</w:t>
      </w:r>
      <w:r w:rsidRPr="00C41061">
        <w:rPr>
          <w:i/>
          <w:sz w:val="18"/>
          <w:szCs w:val="18"/>
        </w:rPr>
        <w:t>okument lahko</w:t>
      </w:r>
      <w:r w:rsidR="00330753">
        <w:rPr>
          <w:i/>
          <w:sz w:val="18"/>
          <w:szCs w:val="18"/>
        </w:rPr>
        <w:t xml:space="preserve"> vsebuje</w:t>
      </w:r>
      <w:r w:rsidRPr="00C41061">
        <w:rPr>
          <w:i/>
          <w:sz w:val="18"/>
          <w:szCs w:val="18"/>
        </w:rPr>
        <w:t xml:space="preserve"> tudi več temeljnih nalog (npr. </w:t>
      </w:r>
      <w:r w:rsidR="00330753">
        <w:rPr>
          <w:i/>
          <w:sz w:val="18"/>
          <w:szCs w:val="18"/>
        </w:rPr>
        <w:t>v enem</w:t>
      </w:r>
      <w:r w:rsidRPr="00C41061">
        <w:rPr>
          <w:i/>
          <w:sz w:val="18"/>
          <w:szCs w:val="18"/>
        </w:rPr>
        <w:t xml:space="preserve"> zapisnik</w:t>
      </w:r>
      <w:r w:rsidR="00330753">
        <w:rPr>
          <w:i/>
          <w:sz w:val="18"/>
          <w:szCs w:val="18"/>
        </w:rPr>
        <w:t>u je</w:t>
      </w:r>
      <w:r w:rsidRPr="00C41061">
        <w:rPr>
          <w:i/>
          <w:sz w:val="18"/>
          <w:szCs w:val="18"/>
        </w:rPr>
        <w:t xml:space="preserve"> lahko tudi več temeljnih nalog, zato vsota pregledov po temeljnih nalogah ni enaka številu pregledov, ki </w:t>
      </w:r>
      <w:r w:rsidR="00330753">
        <w:rPr>
          <w:i/>
          <w:sz w:val="18"/>
          <w:szCs w:val="18"/>
        </w:rPr>
        <w:t xml:space="preserve">se </w:t>
      </w:r>
      <w:r w:rsidRPr="00C41061">
        <w:rPr>
          <w:i/>
          <w:sz w:val="18"/>
          <w:szCs w:val="18"/>
        </w:rPr>
        <w:t>štejejo v kvoto 7.000).</w:t>
      </w:r>
    </w:p>
    <w:p w14:paraId="179F4B5A" w14:textId="77777777" w:rsidR="00D61304" w:rsidRPr="00C41061" w:rsidRDefault="00D61304" w:rsidP="00F22340">
      <w:pPr>
        <w:spacing w:line="288" w:lineRule="auto"/>
        <w:rPr>
          <w:rFonts w:cs="Arial"/>
        </w:rPr>
      </w:pPr>
    </w:p>
    <w:p w14:paraId="551A7DB5" w14:textId="77777777" w:rsidR="00D61304" w:rsidRPr="00C41061" w:rsidRDefault="00D61304" w:rsidP="00F22340">
      <w:pPr>
        <w:spacing w:line="288" w:lineRule="auto"/>
        <w:rPr>
          <w:rFonts w:cs="Arial"/>
        </w:rPr>
      </w:pPr>
      <w:r w:rsidRPr="00C41061">
        <w:rPr>
          <w:rFonts w:cs="Arial"/>
          <w:color w:val="000000"/>
        </w:rPr>
        <w:t>V letnem načrtu dela inšpektorata za leto 201</w:t>
      </w:r>
      <w:r w:rsidR="008D5F44" w:rsidRPr="00C41061">
        <w:rPr>
          <w:rFonts w:cs="Arial"/>
          <w:color w:val="000000"/>
        </w:rPr>
        <w:t>8</w:t>
      </w:r>
      <w:r w:rsidRPr="00C41061">
        <w:rPr>
          <w:rFonts w:cs="Arial"/>
          <w:color w:val="000000"/>
        </w:rPr>
        <w:t xml:space="preserve"> </w:t>
      </w:r>
      <w:r w:rsidRPr="00C41061">
        <w:rPr>
          <w:rFonts w:cs="Arial"/>
        </w:rPr>
        <w:t xml:space="preserve">je bilo za gradbeno inšpekcijo za nadzor nad graditvijo objektov </w:t>
      </w:r>
      <w:r w:rsidRPr="00C41061">
        <w:rPr>
          <w:rStyle w:val="HTML-citat"/>
          <w:rFonts w:cs="Arial"/>
          <w:bCs/>
          <w:i w:val="0"/>
        </w:rPr>
        <w:t xml:space="preserve">predvidenih </w:t>
      </w:r>
      <w:r w:rsidRPr="00C41061">
        <w:rPr>
          <w:rFonts w:cs="Arial"/>
        </w:rPr>
        <w:t>7.000 inšpekcijskih pregledov. Gradbeni inšpektorji so leta 201</w:t>
      </w:r>
      <w:r w:rsidR="008D5F44" w:rsidRPr="00C41061">
        <w:rPr>
          <w:rFonts w:cs="Arial"/>
        </w:rPr>
        <w:t>8</w:t>
      </w:r>
      <w:r w:rsidRPr="00C41061">
        <w:rPr>
          <w:rFonts w:cs="Arial"/>
        </w:rPr>
        <w:t xml:space="preserve"> na področju graditve objektov </w:t>
      </w:r>
      <w:r w:rsidRPr="00C41061">
        <w:rPr>
          <w:rStyle w:val="HTML-citat"/>
          <w:rFonts w:cs="Arial"/>
          <w:bCs/>
          <w:i w:val="0"/>
        </w:rPr>
        <w:t xml:space="preserve">opravili </w:t>
      </w:r>
      <w:r w:rsidR="003A236E" w:rsidRPr="00C41061">
        <w:rPr>
          <w:rStyle w:val="HTML-citat"/>
          <w:rFonts w:cs="Arial"/>
          <w:bCs/>
          <w:i w:val="0"/>
        </w:rPr>
        <w:t>8.038</w:t>
      </w:r>
      <w:r w:rsidRPr="00C41061">
        <w:rPr>
          <w:rFonts w:cs="Arial"/>
          <w:bCs/>
        </w:rPr>
        <w:t xml:space="preserve"> </w:t>
      </w:r>
      <w:r w:rsidRPr="00C41061">
        <w:rPr>
          <w:rFonts w:cs="Arial"/>
        </w:rPr>
        <w:t>inšpekcijskih pregledov</w:t>
      </w:r>
      <w:r w:rsidRPr="00C41061">
        <w:rPr>
          <w:rStyle w:val="Sprotnaopomba-sklic"/>
          <w:rFonts w:cs="Arial"/>
        </w:rPr>
        <w:footnoteReference w:id="1"/>
      </w:r>
      <w:r w:rsidRPr="00C41061">
        <w:rPr>
          <w:rFonts w:cs="Arial"/>
        </w:rPr>
        <w:t>, kar pomeni, da so bili zastavljeni cilji iz letnega načrta dela za leto 201</w:t>
      </w:r>
      <w:r w:rsidR="008D5F44" w:rsidRPr="00C41061">
        <w:rPr>
          <w:rFonts w:cs="Arial"/>
        </w:rPr>
        <w:t>8</w:t>
      </w:r>
      <w:r w:rsidRPr="00C41061">
        <w:rPr>
          <w:rFonts w:cs="Arial"/>
        </w:rPr>
        <w:t xml:space="preserve"> uresničeni. </w:t>
      </w:r>
    </w:p>
    <w:p w14:paraId="74556390" w14:textId="77777777" w:rsidR="00D61304" w:rsidRPr="00C41061" w:rsidRDefault="00D61304" w:rsidP="00F22340">
      <w:pPr>
        <w:spacing w:line="288" w:lineRule="auto"/>
      </w:pPr>
    </w:p>
    <w:p w14:paraId="0AD99137" w14:textId="12322CCB" w:rsidR="00D61304" w:rsidRPr="00C41061" w:rsidRDefault="00D61304" w:rsidP="00F22340">
      <w:pPr>
        <w:spacing w:line="288" w:lineRule="auto"/>
      </w:pPr>
      <w:r w:rsidRPr="00C41061">
        <w:t>Število načrtovanih rednih pregledov po posameznih temeljnih nalogah v letu 201</w:t>
      </w:r>
      <w:r w:rsidR="008D5F44" w:rsidRPr="00C41061">
        <w:t>8</w:t>
      </w:r>
      <w:r w:rsidRPr="00C41061">
        <w:t xml:space="preserve"> in doseganje v načrtu predvidenih rednih pregledov po temeljnih nalogah </w:t>
      </w:r>
      <w:r w:rsidR="00782817">
        <w:t>prikazuje</w:t>
      </w:r>
      <w:r w:rsidRPr="00C41061">
        <w:t xml:space="preserve"> spodnj</w:t>
      </w:r>
      <w:r w:rsidR="00782817">
        <w:t>a</w:t>
      </w:r>
      <w:r w:rsidRPr="00C41061">
        <w:t xml:space="preserve"> </w:t>
      </w:r>
      <w:r w:rsidR="00782817">
        <w:t>preglednica</w:t>
      </w:r>
      <w:r w:rsidRPr="00C41061">
        <w:t>.</w:t>
      </w:r>
    </w:p>
    <w:p w14:paraId="57A48EDF" w14:textId="77777777" w:rsidR="00D61304" w:rsidRPr="00C41061" w:rsidRDefault="00D61304" w:rsidP="00F22340">
      <w:pPr>
        <w:spacing w:after="160" w:line="288" w:lineRule="auto"/>
        <w:rPr>
          <w:rFonts w:cs="Arial"/>
        </w:rPr>
      </w:pPr>
    </w:p>
    <w:p w14:paraId="18264E7B" w14:textId="7083A1DB" w:rsidR="00D61304" w:rsidRPr="00C41061" w:rsidRDefault="0004525E" w:rsidP="00F22340">
      <w:pPr>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10</w:t>
      </w:r>
      <w:r w:rsidR="00651D0F" w:rsidRPr="00C41061">
        <w:rPr>
          <w:rFonts w:cs="Arial"/>
          <w:i/>
        </w:rPr>
        <w:fldChar w:fldCharType="end"/>
      </w:r>
      <w:r w:rsidR="00651D0F" w:rsidRPr="00C41061">
        <w:rPr>
          <w:rFonts w:cs="Arial"/>
          <w:i/>
        </w:rPr>
        <w:t>: Izpolnjevanje načrta rednih inšpekcijskih pregledov v letu 2018</w:t>
      </w:r>
    </w:p>
    <w:p w14:paraId="6E745C01" w14:textId="77777777" w:rsidR="00651D0F" w:rsidRPr="00C41061" w:rsidRDefault="00651D0F" w:rsidP="00F22340">
      <w:pPr>
        <w:spacing w:line="288" w:lineRule="auto"/>
      </w:pPr>
    </w:p>
    <w:tbl>
      <w:tblPr>
        <w:tblW w:w="5000" w:type="pct"/>
        <w:jc w:val="center"/>
        <w:tblLayout w:type="fixed"/>
        <w:tblCellMar>
          <w:left w:w="70" w:type="dxa"/>
          <w:right w:w="70" w:type="dxa"/>
        </w:tblCellMar>
        <w:tblLook w:val="0000" w:firstRow="0" w:lastRow="0" w:firstColumn="0" w:lastColumn="0" w:noHBand="0" w:noVBand="0"/>
      </w:tblPr>
      <w:tblGrid>
        <w:gridCol w:w="2972"/>
        <w:gridCol w:w="2977"/>
        <w:gridCol w:w="3111"/>
      </w:tblGrid>
      <w:tr w:rsidR="00D61304" w:rsidRPr="00C41061" w14:paraId="0992718C" w14:textId="77777777" w:rsidTr="001057CC">
        <w:trPr>
          <w:trHeight w:val="398"/>
          <w:jc w:val="center"/>
        </w:trPr>
        <w:tc>
          <w:tcPr>
            <w:tcW w:w="164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9D91B7" w14:textId="77777777" w:rsidR="00D61304" w:rsidRPr="00C41061" w:rsidRDefault="00D61304" w:rsidP="00803811">
            <w:pPr>
              <w:spacing w:line="288" w:lineRule="auto"/>
              <w:rPr>
                <w:b/>
              </w:rPr>
            </w:pPr>
            <w:r w:rsidRPr="00C41061">
              <w:rPr>
                <w:b/>
              </w:rPr>
              <w:t>Temeljna naloga – gradbena inšpekcija</w:t>
            </w:r>
          </w:p>
        </w:tc>
        <w:tc>
          <w:tcPr>
            <w:tcW w:w="164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7EBC278" w14:textId="77777777" w:rsidR="00D61304" w:rsidRPr="00C41061" w:rsidRDefault="00D61304" w:rsidP="00F22340">
            <w:pPr>
              <w:spacing w:line="288" w:lineRule="auto"/>
              <w:jc w:val="left"/>
              <w:rPr>
                <w:b/>
              </w:rPr>
            </w:pPr>
            <w:r w:rsidRPr="00C41061">
              <w:rPr>
                <w:b/>
              </w:rPr>
              <w:t>Načrtovani redni pregledi v letu 201</w:t>
            </w:r>
            <w:r w:rsidR="00A16D53" w:rsidRPr="00C41061">
              <w:rPr>
                <w:b/>
              </w:rPr>
              <w:t>8</w:t>
            </w:r>
          </w:p>
        </w:tc>
        <w:tc>
          <w:tcPr>
            <w:tcW w:w="171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9036C7" w14:textId="77777777" w:rsidR="00D61304" w:rsidRPr="00C41061" w:rsidRDefault="00D61304" w:rsidP="00F22340">
            <w:pPr>
              <w:spacing w:line="288" w:lineRule="auto"/>
              <w:jc w:val="left"/>
              <w:rPr>
                <w:b/>
              </w:rPr>
            </w:pPr>
            <w:r w:rsidRPr="00C41061">
              <w:rPr>
                <w:b/>
              </w:rPr>
              <w:t>Opravljeni redni inšpekcijski pregledi v letu 201</w:t>
            </w:r>
            <w:r w:rsidR="00A16D53" w:rsidRPr="00C41061">
              <w:rPr>
                <w:b/>
              </w:rPr>
              <w:t>8</w:t>
            </w:r>
          </w:p>
        </w:tc>
      </w:tr>
      <w:tr w:rsidR="00D61304" w:rsidRPr="00C41061" w14:paraId="739D56BF" w14:textId="77777777" w:rsidTr="001057CC">
        <w:trPr>
          <w:trHeight w:val="398"/>
          <w:jc w:val="center"/>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521AC812" w14:textId="77777777" w:rsidR="00D61304" w:rsidRPr="00C41061" w:rsidRDefault="00D61304" w:rsidP="00803811">
            <w:pPr>
              <w:spacing w:line="288" w:lineRule="auto"/>
            </w:pPr>
            <w:r w:rsidRPr="00C41061">
              <w:t>G1</w:t>
            </w:r>
          </w:p>
        </w:tc>
        <w:tc>
          <w:tcPr>
            <w:tcW w:w="1643" w:type="pct"/>
            <w:tcBorders>
              <w:top w:val="single" w:sz="4" w:space="0" w:color="auto"/>
              <w:left w:val="single" w:sz="4" w:space="0" w:color="auto"/>
              <w:bottom w:val="single" w:sz="4" w:space="0" w:color="auto"/>
              <w:right w:val="single" w:sz="4" w:space="0" w:color="auto"/>
            </w:tcBorders>
            <w:shd w:val="clear" w:color="auto" w:fill="auto"/>
          </w:tcPr>
          <w:p w14:paraId="687A4DED" w14:textId="77777777" w:rsidR="00D61304" w:rsidRPr="00C41061" w:rsidRDefault="008D5F44" w:rsidP="00F22340">
            <w:pPr>
              <w:spacing w:line="288" w:lineRule="auto"/>
              <w:jc w:val="center"/>
            </w:pPr>
            <w:r w:rsidRPr="00C41061">
              <w:rPr>
                <w:color w:val="000000"/>
              </w:rPr>
              <w:t>660</w:t>
            </w:r>
          </w:p>
        </w:tc>
        <w:tc>
          <w:tcPr>
            <w:tcW w:w="1717" w:type="pct"/>
            <w:tcBorders>
              <w:top w:val="single" w:sz="4" w:space="0" w:color="auto"/>
              <w:left w:val="single" w:sz="4" w:space="0" w:color="auto"/>
              <w:bottom w:val="single" w:sz="4" w:space="0" w:color="auto"/>
              <w:right w:val="single" w:sz="4" w:space="0" w:color="auto"/>
            </w:tcBorders>
          </w:tcPr>
          <w:p w14:paraId="370C72D0" w14:textId="77777777" w:rsidR="00D61304" w:rsidRPr="00C41061" w:rsidRDefault="00CD5ECD" w:rsidP="00F22340">
            <w:pPr>
              <w:spacing w:line="288" w:lineRule="auto"/>
              <w:jc w:val="left"/>
              <w:rPr>
                <w:i/>
              </w:rPr>
            </w:pPr>
            <w:r w:rsidRPr="00C41061">
              <w:rPr>
                <w:rFonts w:cs="Arial"/>
              </w:rPr>
              <w:t>2.094</w:t>
            </w:r>
            <w:r w:rsidR="00A16D53" w:rsidRPr="00C41061">
              <w:rPr>
                <w:rFonts w:cs="Arial"/>
              </w:rPr>
              <w:t xml:space="preserve"> </w:t>
            </w:r>
            <w:r w:rsidR="00D61304" w:rsidRPr="00C41061">
              <w:rPr>
                <w:i/>
              </w:rPr>
              <w:t xml:space="preserve">= </w:t>
            </w:r>
            <w:r w:rsidRPr="00C41061">
              <w:rPr>
                <w:i/>
              </w:rPr>
              <w:t>317,3</w:t>
            </w:r>
            <w:r w:rsidR="00D61304" w:rsidRPr="00C41061">
              <w:rPr>
                <w:i/>
              </w:rPr>
              <w:t xml:space="preserve"> % uresničitev načrta</w:t>
            </w:r>
          </w:p>
        </w:tc>
      </w:tr>
      <w:tr w:rsidR="00D61304" w:rsidRPr="00C41061" w14:paraId="0DA33427" w14:textId="77777777" w:rsidTr="00C13914">
        <w:trPr>
          <w:trHeight w:val="616"/>
          <w:jc w:val="center"/>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7615DEA3" w14:textId="77777777" w:rsidR="00D61304" w:rsidRPr="00C41061" w:rsidRDefault="00D61304" w:rsidP="00803811">
            <w:pPr>
              <w:spacing w:line="288" w:lineRule="auto"/>
            </w:pPr>
            <w:r w:rsidRPr="00C41061">
              <w:t>G2</w:t>
            </w:r>
          </w:p>
        </w:tc>
        <w:tc>
          <w:tcPr>
            <w:tcW w:w="1643" w:type="pct"/>
            <w:tcBorders>
              <w:top w:val="single" w:sz="4" w:space="0" w:color="auto"/>
              <w:left w:val="single" w:sz="4" w:space="0" w:color="auto"/>
              <w:bottom w:val="single" w:sz="4" w:space="0" w:color="auto"/>
              <w:right w:val="single" w:sz="4" w:space="0" w:color="auto"/>
            </w:tcBorders>
            <w:shd w:val="clear" w:color="auto" w:fill="auto"/>
          </w:tcPr>
          <w:p w14:paraId="400AF9CB" w14:textId="77777777" w:rsidR="00D61304" w:rsidRPr="00C41061" w:rsidRDefault="008D5F44" w:rsidP="00F22340">
            <w:pPr>
              <w:spacing w:line="288" w:lineRule="auto"/>
              <w:jc w:val="center"/>
            </w:pPr>
            <w:r w:rsidRPr="00C41061">
              <w:rPr>
                <w:color w:val="000000"/>
              </w:rPr>
              <w:t>1.056</w:t>
            </w:r>
          </w:p>
        </w:tc>
        <w:tc>
          <w:tcPr>
            <w:tcW w:w="1717" w:type="pct"/>
            <w:tcBorders>
              <w:top w:val="single" w:sz="4" w:space="0" w:color="auto"/>
              <w:left w:val="single" w:sz="4" w:space="0" w:color="auto"/>
              <w:bottom w:val="single" w:sz="4" w:space="0" w:color="auto"/>
              <w:right w:val="single" w:sz="4" w:space="0" w:color="auto"/>
            </w:tcBorders>
          </w:tcPr>
          <w:p w14:paraId="001DADDA" w14:textId="77777777" w:rsidR="00D61304" w:rsidRPr="00C41061" w:rsidRDefault="00CD5ECD" w:rsidP="00F22340">
            <w:pPr>
              <w:spacing w:line="288" w:lineRule="auto"/>
              <w:jc w:val="left"/>
              <w:rPr>
                <w:i/>
              </w:rPr>
            </w:pPr>
            <w:r w:rsidRPr="00C41061">
              <w:rPr>
                <w:i/>
              </w:rPr>
              <w:t>1.825</w:t>
            </w:r>
            <w:r w:rsidR="00D61304" w:rsidRPr="00C41061">
              <w:rPr>
                <w:i/>
              </w:rPr>
              <w:t xml:space="preserve"> = </w:t>
            </w:r>
            <w:r w:rsidRPr="00C41061">
              <w:rPr>
                <w:i/>
              </w:rPr>
              <w:t>172,8</w:t>
            </w:r>
            <w:r w:rsidR="00D61304" w:rsidRPr="00C41061">
              <w:rPr>
                <w:i/>
              </w:rPr>
              <w:t xml:space="preserve"> % uresničitev načrta</w:t>
            </w:r>
          </w:p>
        </w:tc>
      </w:tr>
      <w:tr w:rsidR="00D61304" w:rsidRPr="00C41061" w14:paraId="3B31F448" w14:textId="77777777" w:rsidTr="001057CC">
        <w:trPr>
          <w:trHeight w:val="583"/>
          <w:jc w:val="center"/>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4914793C" w14:textId="77777777" w:rsidR="00D61304" w:rsidRPr="00C41061" w:rsidRDefault="00D61304" w:rsidP="00803811">
            <w:pPr>
              <w:spacing w:line="288" w:lineRule="auto"/>
            </w:pPr>
            <w:r w:rsidRPr="00C41061">
              <w:t xml:space="preserve">G3 </w:t>
            </w:r>
          </w:p>
        </w:tc>
        <w:tc>
          <w:tcPr>
            <w:tcW w:w="1643" w:type="pct"/>
            <w:tcBorders>
              <w:top w:val="single" w:sz="4" w:space="0" w:color="auto"/>
              <w:left w:val="single" w:sz="4" w:space="0" w:color="auto"/>
              <w:bottom w:val="single" w:sz="4" w:space="0" w:color="auto"/>
              <w:right w:val="single" w:sz="4" w:space="0" w:color="auto"/>
            </w:tcBorders>
            <w:shd w:val="clear" w:color="auto" w:fill="auto"/>
          </w:tcPr>
          <w:p w14:paraId="317BDC6E" w14:textId="77777777" w:rsidR="00D61304" w:rsidRPr="00C41061" w:rsidRDefault="008D5F44" w:rsidP="00F22340">
            <w:pPr>
              <w:spacing w:line="288" w:lineRule="auto"/>
              <w:jc w:val="center"/>
            </w:pPr>
            <w:r w:rsidRPr="00C41061">
              <w:rPr>
                <w:color w:val="000000"/>
              </w:rPr>
              <w:t>924</w:t>
            </w:r>
          </w:p>
        </w:tc>
        <w:tc>
          <w:tcPr>
            <w:tcW w:w="1717" w:type="pct"/>
            <w:tcBorders>
              <w:top w:val="single" w:sz="4" w:space="0" w:color="auto"/>
              <w:left w:val="single" w:sz="4" w:space="0" w:color="auto"/>
              <w:bottom w:val="single" w:sz="4" w:space="0" w:color="auto"/>
              <w:right w:val="single" w:sz="4" w:space="0" w:color="auto"/>
            </w:tcBorders>
          </w:tcPr>
          <w:p w14:paraId="77C427A6" w14:textId="77777777" w:rsidR="00D61304" w:rsidRPr="00C41061" w:rsidRDefault="00CD5ECD" w:rsidP="00F22340">
            <w:pPr>
              <w:spacing w:line="288" w:lineRule="auto"/>
              <w:jc w:val="left"/>
              <w:rPr>
                <w:i/>
              </w:rPr>
            </w:pPr>
            <w:r w:rsidRPr="00C41061">
              <w:rPr>
                <w:i/>
              </w:rPr>
              <w:t>1.283</w:t>
            </w:r>
            <w:r w:rsidR="00D61304" w:rsidRPr="00C41061">
              <w:rPr>
                <w:i/>
              </w:rPr>
              <w:t xml:space="preserve"> = </w:t>
            </w:r>
            <w:r w:rsidRPr="00C41061">
              <w:rPr>
                <w:i/>
              </w:rPr>
              <w:t>138,9</w:t>
            </w:r>
            <w:r w:rsidR="00D61304" w:rsidRPr="00C41061">
              <w:rPr>
                <w:i/>
              </w:rPr>
              <w:t xml:space="preserve"> % uresničitev načrta</w:t>
            </w:r>
          </w:p>
        </w:tc>
      </w:tr>
      <w:tr w:rsidR="00D61304" w:rsidRPr="00C41061" w14:paraId="749885A4" w14:textId="77777777" w:rsidTr="001057CC">
        <w:trPr>
          <w:trHeight w:val="583"/>
          <w:jc w:val="center"/>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06753411" w14:textId="77777777" w:rsidR="00D61304" w:rsidRPr="00C41061" w:rsidRDefault="00D61304" w:rsidP="00C13914">
            <w:pPr>
              <w:spacing w:line="288" w:lineRule="auto"/>
              <w:jc w:val="left"/>
            </w:pPr>
            <w:r w:rsidRPr="00C41061">
              <w:rPr>
                <w:bCs/>
                <w:color w:val="000000"/>
              </w:rPr>
              <w:t>Načrtovano število rednih pregledov</w:t>
            </w:r>
          </w:p>
        </w:tc>
        <w:tc>
          <w:tcPr>
            <w:tcW w:w="1643" w:type="pct"/>
            <w:tcBorders>
              <w:top w:val="single" w:sz="4" w:space="0" w:color="auto"/>
              <w:left w:val="single" w:sz="4" w:space="0" w:color="auto"/>
              <w:bottom w:val="single" w:sz="4" w:space="0" w:color="auto"/>
              <w:right w:val="single" w:sz="4" w:space="0" w:color="auto"/>
            </w:tcBorders>
            <w:shd w:val="clear" w:color="auto" w:fill="auto"/>
          </w:tcPr>
          <w:p w14:paraId="595B35B5" w14:textId="5C216DEA" w:rsidR="00D61304" w:rsidRPr="00C41061" w:rsidRDefault="008D5F44" w:rsidP="00F22340">
            <w:pPr>
              <w:spacing w:line="288" w:lineRule="auto"/>
              <w:jc w:val="center"/>
              <w:rPr>
                <w:color w:val="000000"/>
              </w:rPr>
            </w:pPr>
            <w:r w:rsidRPr="00C41061">
              <w:rPr>
                <w:color w:val="000000"/>
              </w:rPr>
              <w:t>2.640</w:t>
            </w:r>
          </w:p>
        </w:tc>
        <w:tc>
          <w:tcPr>
            <w:tcW w:w="1717" w:type="pct"/>
            <w:tcBorders>
              <w:top w:val="single" w:sz="4" w:space="0" w:color="auto"/>
              <w:left w:val="single" w:sz="4" w:space="0" w:color="auto"/>
              <w:bottom w:val="single" w:sz="4" w:space="0" w:color="auto"/>
              <w:right w:val="single" w:sz="4" w:space="0" w:color="auto"/>
            </w:tcBorders>
          </w:tcPr>
          <w:p w14:paraId="1B28502D" w14:textId="77777777" w:rsidR="00D61304" w:rsidRPr="00C41061" w:rsidRDefault="00CD5ECD" w:rsidP="00F22340">
            <w:pPr>
              <w:spacing w:line="288" w:lineRule="auto"/>
              <w:jc w:val="left"/>
              <w:rPr>
                <w:i/>
              </w:rPr>
            </w:pPr>
            <w:r w:rsidRPr="00C41061">
              <w:rPr>
                <w:rFonts w:cs="Arial"/>
              </w:rPr>
              <w:t>5.202</w:t>
            </w:r>
            <w:r w:rsidR="00D61304" w:rsidRPr="00C41061">
              <w:rPr>
                <w:i/>
              </w:rPr>
              <w:t xml:space="preserve"> = </w:t>
            </w:r>
            <w:r w:rsidRPr="00C41061">
              <w:rPr>
                <w:i/>
              </w:rPr>
              <w:t>197</w:t>
            </w:r>
            <w:r w:rsidR="00D61304" w:rsidRPr="00C41061">
              <w:rPr>
                <w:i/>
              </w:rPr>
              <w:t xml:space="preserve"> % uresničitev načrta</w:t>
            </w:r>
          </w:p>
        </w:tc>
      </w:tr>
    </w:tbl>
    <w:p w14:paraId="1A4BE6BB" w14:textId="77777777" w:rsidR="00D61304" w:rsidRPr="00C41061" w:rsidRDefault="00D61304" w:rsidP="00803811">
      <w:pPr>
        <w:spacing w:line="288" w:lineRule="auto"/>
        <w:rPr>
          <w:b/>
          <w:i/>
          <w:sz w:val="18"/>
          <w:szCs w:val="18"/>
        </w:rPr>
      </w:pPr>
      <w:r w:rsidRPr="00C41061">
        <w:rPr>
          <w:b/>
          <w:i/>
          <w:sz w:val="18"/>
          <w:szCs w:val="18"/>
        </w:rPr>
        <w:t>Opomba:</w:t>
      </w:r>
    </w:p>
    <w:p w14:paraId="6CDF5B0A" w14:textId="52AAE0A8" w:rsidR="00D61304" w:rsidRPr="00C41061" w:rsidRDefault="00782817" w:rsidP="00803811">
      <w:pPr>
        <w:spacing w:line="288" w:lineRule="auto"/>
        <w:rPr>
          <w:i/>
          <w:sz w:val="18"/>
          <w:szCs w:val="18"/>
        </w:rPr>
      </w:pPr>
      <w:r>
        <w:rPr>
          <w:i/>
          <w:sz w:val="18"/>
          <w:szCs w:val="18"/>
        </w:rPr>
        <w:t>V enem</w:t>
      </w:r>
      <w:r w:rsidR="00D61304" w:rsidRPr="00C41061">
        <w:rPr>
          <w:i/>
          <w:sz w:val="18"/>
          <w:szCs w:val="18"/>
        </w:rPr>
        <w:t xml:space="preserve"> zapisnik</w:t>
      </w:r>
      <w:r>
        <w:rPr>
          <w:i/>
          <w:sz w:val="18"/>
          <w:szCs w:val="18"/>
        </w:rPr>
        <w:t>u je</w:t>
      </w:r>
      <w:r w:rsidR="00D61304" w:rsidRPr="00C41061">
        <w:rPr>
          <w:i/>
          <w:sz w:val="18"/>
          <w:szCs w:val="18"/>
        </w:rPr>
        <w:t xml:space="preserve"> lahko tudi več temeljnih nalog, zato vsota pregledov po temeljnih nalogah ni enaka številu pregledov, ki </w:t>
      </w:r>
      <w:r>
        <w:rPr>
          <w:i/>
          <w:sz w:val="18"/>
          <w:szCs w:val="18"/>
        </w:rPr>
        <w:t xml:space="preserve">se </w:t>
      </w:r>
      <w:r w:rsidR="00D61304" w:rsidRPr="00C41061">
        <w:rPr>
          <w:i/>
          <w:sz w:val="18"/>
          <w:szCs w:val="18"/>
        </w:rPr>
        <w:t>štejejo v kvoto 7.000.</w:t>
      </w:r>
    </w:p>
    <w:p w14:paraId="4FB476EF" w14:textId="72D2D5AA" w:rsidR="00D61304" w:rsidRPr="00C41061" w:rsidRDefault="00D61304" w:rsidP="00803811">
      <w:pPr>
        <w:spacing w:line="288" w:lineRule="auto"/>
        <w:rPr>
          <w:i/>
          <w:sz w:val="18"/>
          <w:szCs w:val="18"/>
        </w:rPr>
      </w:pPr>
      <w:r w:rsidRPr="00C41061">
        <w:rPr>
          <w:rFonts w:cs="Arial"/>
          <w:i/>
          <w:sz w:val="18"/>
          <w:szCs w:val="18"/>
        </w:rPr>
        <w:t xml:space="preserve">Število pregledov je pridobljeno v okviru postopkov: upravna gradbena zadeva, prekrškovna zadeva in akcija, </w:t>
      </w:r>
      <w:r w:rsidR="00782817">
        <w:rPr>
          <w:rFonts w:cs="Arial"/>
          <w:i/>
          <w:sz w:val="18"/>
          <w:szCs w:val="18"/>
        </w:rPr>
        <w:t>iz</w:t>
      </w:r>
      <w:r w:rsidRPr="00C41061">
        <w:rPr>
          <w:rFonts w:cs="Arial"/>
          <w:i/>
          <w:sz w:val="18"/>
          <w:szCs w:val="18"/>
        </w:rPr>
        <w:t xml:space="preserve"> dokument</w:t>
      </w:r>
      <w:r w:rsidR="00782817">
        <w:rPr>
          <w:rFonts w:cs="Arial"/>
          <w:i/>
          <w:sz w:val="18"/>
          <w:szCs w:val="18"/>
        </w:rPr>
        <w:t>ov</w:t>
      </w:r>
      <w:r w:rsidRPr="00C41061">
        <w:rPr>
          <w:rFonts w:cs="Arial"/>
          <w:i/>
          <w:sz w:val="18"/>
          <w:szCs w:val="18"/>
        </w:rPr>
        <w:t xml:space="preserve"> </w:t>
      </w:r>
      <w:r w:rsidRPr="00C41061">
        <w:rPr>
          <w:i/>
          <w:sz w:val="18"/>
          <w:szCs w:val="18"/>
        </w:rPr>
        <w:t xml:space="preserve">redni zapisniki, kontrolni redni zapisniki </w:t>
      </w:r>
      <w:r w:rsidR="00782817">
        <w:rPr>
          <w:i/>
          <w:sz w:val="18"/>
          <w:szCs w:val="18"/>
        </w:rPr>
        <w:t>in</w:t>
      </w:r>
      <w:r w:rsidRPr="00C41061">
        <w:rPr>
          <w:i/>
          <w:sz w:val="18"/>
          <w:szCs w:val="18"/>
        </w:rPr>
        <w:t xml:space="preserve"> redni zapisniki z zaslišanjem.</w:t>
      </w:r>
    </w:p>
    <w:p w14:paraId="594382AB" w14:textId="77777777" w:rsidR="00740193" w:rsidRPr="00C41061" w:rsidRDefault="00740193" w:rsidP="00803811">
      <w:pPr>
        <w:spacing w:line="288" w:lineRule="auto"/>
        <w:rPr>
          <w:rFonts w:cs="Arial"/>
        </w:rPr>
      </w:pPr>
    </w:p>
    <w:p w14:paraId="0DF8BDC7" w14:textId="189271C1" w:rsidR="00D61304" w:rsidRPr="00C41061" w:rsidRDefault="00585BA5" w:rsidP="00803811">
      <w:pPr>
        <w:spacing w:line="288" w:lineRule="auto"/>
        <w:rPr>
          <w:highlight w:val="yellow"/>
        </w:rPr>
      </w:pPr>
      <w:r w:rsidRPr="00C41061">
        <w:rPr>
          <w:rFonts w:cs="Arial"/>
        </w:rPr>
        <w:t xml:space="preserve">Glavni cilj nadzora v letu 2018 je bil zaščita javnega interesa pri graditvi objektov. Gradbena inšpekcija v okviru svojih pravic in </w:t>
      </w:r>
      <w:r w:rsidR="00782817">
        <w:rPr>
          <w:rFonts w:cs="Arial"/>
        </w:rPr>
        <w:t>obveznosti</w:t>
      </w:r>
      <w:r w:rsidRPr="00C41061">
        <w:rPr>
          <w:rFonts w:cs="Arial"/>
        </w:rPr>
        <w:t>, ki jih določajo pre</w:t>
      </w:r>
      <w:r w:rsidR="00782817">
        <w:rPr>
          <w:rFonts w:cs="Arial"/>
        </w:rPr>
        <w:t>d</w:t>
      </w:r>
      <w:r w:rsidRPr="00C41061">
        <w:rPr>
          <w:rFonts w:cs="Arial"/>
        </w:rPr>
        <w:t xml:space="preserve">pisi, </w:t>
      </w:r>
      <w:r w:rsidR="00782817">
        <w:rPr>
          <w:rFonts w:cs="Arial"/>
        </w:rPr>
        <w:t>in</w:t>
      </w:r>
      <w:r w:rsidRPr="00C41061">
        <w:rPr>
          <w:rFonts w:cs="Arial"/>
        </w:rPr>
        <w:t xml:space="preserve"> v okviru svoje pristojnosti zagotavlja zaščito javnega interesa. </w:t>
      </w:r>
      <w:r w:rsidRPr="00C41061">
        <w:rPr>
          <w:rFonts w:eastAsiaTheme="minorHAnsi" w:cs="Arial"/>
          <w:lang w:eastAsia="en-US"/>
        </w:rPr>
        <w:t xml:space="preserve">Za javni interes se štejejo predvsem varnost objektov, spoštovanje načela enakih možnosti, varstvo okolja, ohranjanje narave, varstvo voda, varstvo kulturne dediščine, spodbujanje trajnostne gradnje, skladnost umeščanja objektov v prostor, arhitektura kot izraz kulture, evidentiranje, uporabnost, učinkovitost, kakovost objektov in njihova usklajenost z okoljem v njihovem celotnem življenjskem ciklu. Javni interes se uresničuje s projektiranjem, dovoljevanjem, gradnjo, uporabo, vzdrževanjem in inšpekcijskim nadzorom. Objekti morajo biti v skladu s prostorskimi izvedbenimi akti in predpisi o urejanju prostora, izpolnjevati morajo bistvene zahteve in biti evidentirani. Pristojni organi in vsi udeleženci morajo pri graditvi objektov vsak zase ter v okviru pravic in </w:t>
      </w:r>
      <w:r w:rsidR="00782817">
        <w:rPr>
          <w:rFonts w:eastAsiaTheme="minorHAnsi" w:cs="Arial"/>
          <w:lang w:eastAsia="en-US"/>
        </w:rPr>
        <w:t>obveznosti</w:t>
      </w:r>
      <w:r w:rsidRPr="00C41061">
        <w:rPr>
          <w:rFonts w:eastAsiaTheme="minorHAnsi" w:cs="Arial"/>
          <w:lang w:eastAsia="en-US"/>
        </w:rPr>
        <w:t>, ki jih določajo predpisi, zagotavljati izpolnjevanje predpisanih zahtev.</w:t>
      </w:r>
    </w:p>
    <w:p w14:paraId="1A95451A" w14:textId="77777777" w:rsidR="00585BA5" w:rsidRPr="00C41061" w:rsidRDefault="00585BA5" w:rsidP="00803811">
      <w:pPr>
        <w:spacing w:line="288" w:lineRule="auto"/>
      </w:pPr>
    </w:p>
    <w:p w14:paraId="6B88A6B2" w14:textId="7F038461" w:rsidR="00D61304" w:rsidRPr="00C41061" w:rsidRDefault="00585BA5" w:rsidP="00803811">
      <w:pPr>
        <w:spacing w:line="288" w:lineRule="auto"/>
        <w:rPr>
          <w:rFonts w:cs="Arial"/>
        </w:rPr>
      </w:pPr>
      <w:r w:rsidRPr="00C41061">
        <w:rPr>
          <w:rFonts w:cs="Arial"/>
        </w:rPr>
        <w:t xml:space="preserve">Gradbena inšpekcija je v letu 2018 z inšpekcijskimi nadzori zagotavljala izpolnjevanje predpisanih pogojev in kakovost dela pri opravljanju dejavnosti v zvezi z gradnjo objektov. Za uresničevanje tega cilja si je gradbena inšpekcija v letu 2018 prizadevala s povečanim obsegom nadzora nad aktivnimi gradbišči, ki so bila </w:t>
      </w:r>
      <w:r w:rsidR="00782817">
        <w:rPr>
          <w:rFonts w:cs="Arial"/>
        </w:rPr>
        <w:t>ugotovljena</w:t>
      </w:r>
      <w:r w:rsidRPr="00C41061">
        <w:rPr>
          <w:rFonts w:cs="Arial"/>
        </w:rPr>
        <w:t xml:space="preserve"> na podlagi podatkov o izdanih gradbenih dovoljenjih, prijav začetka gradnje in podatkov</w:t>
      </w:r>
      <w:r w:rsidR="00782817">
        <w:rPr>
          <w:rFonts w:cs="Arial"/>
        </w:rPr>
        <w:t xml:space="preserve"> </w:t>
      </w:r>
      <w:r w:rsidRPr="00C41061">
        <w:rPr>
          <w:rFonts w:cs="Arial"/>
        </w:rPr>
        <w:t>drug</w:t>
      </w:r>
      <w:r w:rsidR="00782817">
        <w:rPr>
          <w:rFonts w:cs="Arial"/>
        </w:rPr>
        <w:t>ih</w:t>
      </w:r>
      <w:r w:rsidRPr="00C41061">
        <w:rPr>
          <w:rFonts w:cs="Arial"/>
        </w:rPr>
        <w:t xml:space="preserve"> področn</w:t>
      </w:r>
      <w:r w:rsidR="00782817">
        <w:rPr>
          <w:rFonts w:cs="Arial"/>
        </w:rPr>
        <w:t>ih</w:t>
      </w:r>
      <w:r w:rsidRPr="00C41061">
        <w:rPr>
          <w:rFonts w:cs="Arial"/>
        </w:rPr>
        <w:t xml:space="preserve"> inšpekcij. Ob nadzoru aktivnih gradbišč smo preverjali tudi, ali udeleženci pri gradnji izpolnjujejo predpisane pogoje</w:t>
      </w:r>
      <w:r w:rsidR="00782817">
        <w:rPr>
          <w:rFonts w:cs="Arial"/>
        </w:rPr>
        <w:t xml:space="preserve">, </w:t>
      </w:r>
      <w:r w:rsidRPr="00C41061">
        <w:rPr>
          <w:rFonts w:cs="Arial"/>
        </w:rPr>
        <w:t xml:space="preserve">s čimer smo želeli zagotoviti, da ti udeleženci izpolnjujejo osnovne pogoje za opravljanje dela (28., 29., 31. in 45. člen ZGO-1, 14. GZ, ZAID). V zvezi s tem smo v letu 2018 izvedli tudi tri </w:t>
      </w:r>
      <w:r w:rsidR="00782817">
        <w:rPr>
          <w:rFonts w:cs="Arial"/>
        </w:rPr>
        <w:t>usklajene</w:t>
      </w:r>
      <w:r w:rsidRPr="00C41061">
        <w:rPr>
          <w:rFonts w:cs="Arial"/>
        </w:rPr>
        <w:t xml:space="preserve"> akcije na gradbiščih, in sicer nadzor nad vgrajevanjem gradbenih proizvodov, </w:t>
      </w:r>
      <w:r w:rsidRPr="00C41061">
        <w:rPr>
          <w:rFonts w:cs="Arial"/>
          <w:iCs/>
        </w:rPr>
        <w:t>nadzor nad prijavo začetka gradnje</w:t>
      </w:r>
      <w:r w:rsidRPr="00C41061">
        <w:rPr>
          <w:rFonts w:cs="Arial"/>
        </w:rPr>
        <w:t xml:space="preserve"> ter n</w:t>
      </w:r>
      <w:r w:rsidRPr="00C41061">
        <w:rPr>
          <w:rFonts w:cs="Arial"/>
          <w:iCs/>
        </w:rPr>
        <w:t xml:space="preserve">adzor nad </w:t>
      </w:r>
      <w:r w:rsidRPr="00C41061">
        <w:rPr>
          <w:rFonts w:cs="Arial"/>
          <w:bCs/>
        </w:rPr>
        <w:t xml:space="preserve">označitvijo in zaščito gradbišč. </w:t>
      </w:r>
      <w:r w:rsidR="00D61304" w:rsidRPr="00C41061">
        <w:rPr>
          <w:rFonts w:cs="Arial"/>
          <w:bCs/>
        </w:rPr>
        <w:t>Ugotovitve akcij s</w:t>
      </w:r>
      <w:r w:rsidR="00782817">
        <w:rPr>
          <w:rFonts w:cs="Arial"/>
          <w:bCs/>
        </w:rPr>
        <w:t>o navedene</w:t>
      </w:r>
      <w:r w:rsidR="00D61304" w:rsidRPr="00C41061">
        <w:rPr>
          <w:rFonts w:cs="Arial"/>
          <w:bCs/>
        </w:rPr>
        <w:t xml:space="preserve"> v nadaljevanju.</w:t>
      </w:r>
    </w:p>
    <w:p w14:paraId="746FF9F7" w14:textId="77777777" w:rsidR="00D61304" w:rsidRPr="00C41061" w:rsidRDefault="00D61304" w:rsidP="00803811">
      <w:pPr>
        <w:spacing w:line="288" w:lineRule="auto"/>
        <w:rPr>
          <w:rFonts w:cs="Arial"/>
        </w:rPr>
      </w:pPr>
    </w:p>
    <w:p w14:paraId="06D569F3" w14:textId="31EB12EF" w:rsidR="001F089D" w:rsidRPr="00C41061" w:rsidRDefault="00D61304" w:rsidP="00803811">
      <w:pPr>
        <w:spacing w:line="288" w:lineRule="auto"/>
        <w:rPr>
          <w:rFonts w:cs="Arial"/>
        </w:rPr>
      </w:pPr>
      <w:r w:rsidRPr="00C41061">
        <w:rPr>
          <w:rFonts w:cs="Arial"/>
        </w:rPr>
        <w:t>Poleg nadzora nad izpolnjevanjem predpisanih pogojev in kakovostjo dela si je gradbena inšpekcija v letu 201</w:t>
      </w:r>
      <w:r w:rsidR="001F089D" w:rsidRPr="00C41061">
        <w:rPr>
          <w:rFonts w:cs="Arial"/>
        </w:rPr>
        <w:t>8</w:t>
      </w:r>
      <w:r w:rsidRPr="00C41061">
        <w:rPr>
          <w:rFonts w:cs="Arial"/>
        </w:rPr>
        <w:t xml:space="preserve"> prizadevala za čim učinkovit</w:t>
      </w:r>
      <w:r w:rsidR="00782817">
        <w:rPr>
          <w:rFonts w:cs="Arial"/>
        </w:rPr>
        <w:t>ejše</w:t>
      </w:r>
      <w:r w:rsidRPr="00C41061">
        <w:rPr>
          <w:rFonts w:cs="Arial"/>
        </w:rPr>
        <w:t xml:space="preserve"> preprečevanje </w:t>
      </w:r>
      <w:r w:rsidR="001F089D" w:rsidRPr="00C41061">
        <w:rPr>
          <w:rFonts w:cs="Arial"/>
        </w:rPr>
        <w:t>nastanka nedovoljenih gradenj oziroma nedovoljenih objektov in nadaljevala sistematični nadzor nad novogradnjami</w:t>
      </w:r>
      <w:r w:rsidRPr="00C41061">
        <w:rPr>
          <w:rFonts w:cs="Arial"/>
        </w:rPr>
        <w:t xml:space="preserve">, in sicer je ugotavljala, ali je bilo za nameravano oziroma že začeto gradnjo pridobljeno gradbeno dovoljenje, </w:t>
      </w:r>
      <w:r w:rsidR="001F089D" w:rsidRPr="00C41061">
        <w:rPr>
          <w:rFonts w:cs="Arial"/>
        </w:rPr>
        <w:t>da se prepreči gradnja brez gradbenih dovoljenj</w:t>
      </w:r>
      <w:r w:rsidRPr="00C41061">
        <w:rPr>
          <w:rFonts w:cs="Arial"/>
        </w:rPr>
        <w:t xml:space="preserve"> (</w:t>
      </w:r>
      <w:r w:rsidR="001F089D" w:rsidRPr="00C41061">
        <w:rPr>
          <w:rFonts w:cs="Arial"/>
        </w:rPr>
        <w:t>3. člen ZGO-1, 4. člen GZ</w:t>
      </w:r>
      <w:r w:rsidRPr="00C41061">
        <w:rPr>
          <w:rFonts w:cs="Arial"/>
        </w:rPr>
        <w:t xml:space="preserve">). </w:t>
      </w:r>
      <w:r w:rsidR="001F089D" w:rsidRPr="00C41061">
        <w:rPr>
          <w:rFonts w:cs="Arial"/>
        </w:rPr>
        <w:t xml:space="preserve">V zvezi s tem smo v letu 2018 znova izvedli </w:t>
      </w:r>
      <w:r w:rsidR="00782817">
        <w:rPr>
          <w:rFonts w:cs="Arial"/>
        </w:rPr>
        <w:t>usklajeno</w:t>
      </w:r>
      <w:r w:rsidR="001F089D" w:rsidRPr="00C41061">
        <w:rPr>
          <w:rFonts w:cs="Arial"/>
        </w:rPr>
        <w:t xml:space="preserve"> akcijo nadzora nad preprečevanjem nedovoljenih gradenj oziroma nedovoljenih objektov v zadevah, v katerih IRSOP ni prejel pobude za ukrepanje. Gradbeni inšpektorji so bili usmerjeni v odkrivanje nedovoljenih gradenj predvsem na varovanih in drugih območjih, tako so z rednimi pregledi območij, ki jih nadzirajo, preverjali, ali se gradnje objektov izvajajo na podlagi izdanih gradbenih dovoljenj ter od 1. junija 2018 na podlagi prijav začetka gradnje v skladu s 63. členom GZ. Kadar smo ugotovili, da je gradnja dovoljena, smo preverjali tudi skladnost objekta z izdanim gradbenim dovoljenjem. Gradbeni inšpektorji so redno opravljali tudi kontrolne preglede </w:t>
      </w:r>
      <w:r w:rsidR="00782817">
        <w:rPr>
          <w:rFonts w:cs="Arial"/>
        </w:rPr>
        <w:t>na</w:t>
      </w:r>
      <w:r w:rsidR="001F089D" w:rsidRPr="00C41061">
        <w:rPr>
          <w:rFonts w:cs="Arial"/>
        </w:rPr>
        <w:t xml:space="preserve"> terenu, tako po svoji presoji kot po prejemu prijav o domnevnih nedovoljenih delih, informacijah iz medijev in podobno, predvsem z namenom čim hitrejšega odkrivanja nedovoljenih gradenj oziroma objektov in drugih nepravilnosti po ZGO-1 oziroma GZ. Menimo, da smo z rednim nadzorom pri pregledanih objektih učinkovito preprečevali nastanek nedovoljenih gradenj oziroma objektov ter s tem delovali tudi preventivno. </w:t>
      </w:r>
    </w:p>
    <w:p w14:paraId="444E5470" w14:textId="77777777" w:rsidR="004A74FC" w:rsidRPr="00C41061" w:rsidRDefault="004A74FC" w:rsidP="00803811">
      <w:pPr>
        <w:spacing w:line="288" w:lineRule="auto"/>
        <w:rPr>
          <w:rFonts w:cs="Arial"/>
        </w:rPr>
      </w:pPr>
    </w:p>
    <w:p w14:paraId="0C0A1945" w14:textId="1E850C48" w:rsidR="0055671C" w:rsidRPr="00C41061" w:rsidRDefault="0055671C" w:rsidP="00803811">
      <w:pPr>
        <w:spacing w:line="288" w:lineRule="auto"/>
        <w:rPr>
          <w:rFonts w:cs="Arial"/>
        </w:rPr>
      </w:pPr>
      <w:r w:rsidRPr="00C41061">
        <w:rPr>
          <w:rFonts w:cs="Arial"/>
        </w:rPr>
        <w:t>Gradbena inšpekcija je v letu 2018 pr</w:t>
      </w:r>
      <w:r w:rsidR="00F21C7D">
        <w:rPr>
          <w:rFonts w:cs="Arial"/>
        </w:rPr>
        <w:t>ednostno</w:t>
      </w:r>
      <w:r w:rsidRPr="00C41061">
        <w:rPr>
          <w:rFonts w:cs="Arial"/>
        </w:rPr>
        <w:t xml:space="preserve"> izvajala nadzor predvsem nad nevarnimi gradnjami oziroma objekti, pri katerih je to pomembno tudi zaradi javnega interesa. </w:t>
      </w:r>
    </w:p>
    <w:p w14:paraId="7A78119A" w14:textId="77777777" w:rsidR="0055671C" w:rsidRPr="00C41061" w:rsidRDefault="0055671C" w:rsidP="00803811">
      <w:pPr>
        <w:spacing w:line="288" w:lineRule="auto"/>
        <w:rPr>
          <w:rFonts w:cs="Arial"/>
          <w:highlight w:val="yellow"/>
        </w:rPr>
      </w:pPr>
    </w:p>
    <w:p w14:paraId="6B484138" w14:textId="646E3513" w:rsidR="00B86AFF" w:rsidRPr="00C41061" w:rsidRDefault="00B86AFF" w:rsidP="00803811">
      <w:pPr>
        <w:spacing w:line="288" w:lineRule="auto"/>
        <w:rPr>
          <w:rFonts w:cs="Arial"/>
        </w:rPr>
      </w:pPr>
      <w:r w:rsidRPr="00C41061">
        <w:rPr>
          <w:rFonts w:cs="Arial"/>
        </w:rPr>
        <w:t>O nedovoljeni gradnji stanovanj ali enostanovanjskih stavb, ki jih investitor trži</w:t>
      </w:r>
      <w:r w:rsidR="00F21C7D">
        <w:rPr>
          <w:rFonts w:cs="Arial"/>
        </w:rPr>
        <w:t>,</w:t>
      </w:r>
      <w:r w:rsidRPr="00C41061">
        <w:rPr>
          <w:rFonts w:cs="Arial"/>
        </w:rPr>
        <w:t xml:space="preserve"> ali obstaja možnost, da jo bo tržil, gradbeni inšpektor lahko obvesti stanovanjsko inšpekcijo in ji zaradi uvedbe postopkov po Zakonu o varstvu kupcev stanovanj in enostanovanjskih stavb </w:t>
      </w:r>
      <w:r w:rsidR="00F21C7D">
        <w:rPr>
          <w:rFonts w:cs="Arial"/>
        </w:rPr>
        <w:t>sporoči</w:t>
      </w:r>
      <w:r w:rsidRPr="00C41061">
        <w:rPr>
          <w:rFonts w:cs="Arial"/>
        </w:rPr>
        <w:t xml:space="preserve"> razpoložljive podatke. V letu 2018 je gradbeni inšpektor </w:t>
      </w:r>
      <w:r w:rsidR="00F21C7D">
        <w:rPr>
          <w:rFonts w:cs="Arial"/>
        </w:rPr>
        <w:t>o</w:t>
      </w:r>
      <w:r w:rsidRPr="00C41061">
        <w:rPr>
          <w:rFonts w:cs="Arial"/>
        </w:rPr>
        <w:t xml:space="preserve"> enem tovrstnem primeru obvestil stanovanjsko inšpekcijo.</w:t>
      </w:r>
    </w:p>
    <w:p w14:paraId="4DFB0059" w14:textId="77777777" w:rsidR="00B86AFF" w:rsidRPr="00C41061" w:rsidRDefault="00B86AFF" w:rsidP="00803811">
      <w:pPr>
        <w:spacing w:line="288" w:lineRule="auto"/>
        <w:rPr>
          <w:rFonts w:cs="Arial"/>
          <w:highlight w:val="yellow"/>
        </w:rPr>
      </w:pPr>
    </w:p>
    <w:p w14:paraId="31492BAD" w14:textId="7BA85193" w:rsidR="004A74FC" w:rsidRPr="00C41061" w:rsidRDefault="004A74FC" w:rsidP="00803811">
      <w:pPr>
        <w:pStyle w:val="Default"/>
        <w:spacing w:line="288" w:lineRule="auto"/>
        <w:jc w:val="both"/>
        <w:rPr>
          <w:sz w:val="20"/>
          <w:szCs w:val="20"/>
          <w:highlight w:val="yellow"/>
        </w:rPr>
      </w:pPr>
      <w:r w:rsidRPr="00C41061">
        <w:rPr>
          <w:sz w:val="20"/>
          <w:szCs w:val="20"/>
        </w:rPr>
        <w:t xml:space="preserve">GZ se je začel uporabljati 1. junija 2018. Inšpekcijski nadzor nad gradnjo, za katero po GZ ni predpisano gradbeno dovoljenje, v delu, ki se nanaša na skladnost s prostorskimi izvedbenimi akti in drugimi predpisi občine, v okviru izvirne pristojnosti občine opravljajo občinski inšpektorji, </w:t>
      </w:r>
      <w:r w:rsidR="00330BA5">
        <w:rPr>
          <w:sz w:val="20"/>
          <w:szCs w:val="20"/>
        </w:rPr>
        <w:t>kadar</w:t>
      </w:r>
      <w:r w:rsidRPr="00C41061">
        <w:rPr>
          <w:sz w:val="20"/>
          <w:szCs w:val="20"/>
        </w:rPr>
        <w:t xml:space="preserve"> se objekt izvaja ali je zgrajen</w:t>
      </w:r>
      <w:r w:rsidR="00330BA5">
        <w:rPr>
          <w:sz w:val="20"/>
          <w:szCs w:val="20"/>
        </w:rPr>
        <w:t xml:space="preserve"> na njenem območju</w:t>
      </w:r>
      <w:r w:rsidRPr="00C41061">
        <w:rPr>
          <w:sz w:val="20"/>
          <w:szCs w:val="20"/>
        </w:rPr>
        <w:t xml:space="preserve"> (drugi odstavek 8. člena GZ). V skladu s 108. členom GZ pa velja prehodno obdobje za začetek izvajanja nalog občinske inšpekcije, ki določa, da če na dan začetka uporabe GZ občina nima občinske inšpekcije ali za namen inšpekcijskega nadzora ni ustanovljena skupna občinska uprava, opravljajo inšpekcijski nadzor iz drugega odstavka 8. člena GZ do ustanovitve občinske inšpekcije ali skupne občinske uprave gradbeni inšpektorji, vendar najpozneje do 1. januarja 2020. Do 1. junija 2018 oziroma 1. januarja 2020 ter v že začetih zadevah bo tako gradbena inšpekcija izvajala tudi nadzor nad izvajanjem vzdrževalnih del, saj se </w:t>
      </w:r>
      <w:r w:rsidR="00330BA5">
        <w:rPr>
          <w:sz w:val="20"/>
          <w:szCs w:val="20"/>
        </w:rPr>
        <w:t>v okviru</w:t>
      </w:r>
      <w:r w:rsidRPr="00C41061">
        <w:rPr>
          <w:sz w:val="20"/>
          <w:szCs w:val="20"/>
        </w:rPr>
        <w:t xml:space="preserve"> izvajanja vzdrževalnih del velikokrat izvaja rekonstrukcija objekta, za katero pa je pred začetkom gradnje treba pridobiti gradbeno dovoljenje. </w:t>
      </w:r>
      <w:r w:rsidR="00330BA5">
        <w:rPr>
          <w:bCs/>
          <w:iCs/>
          <w:sz w:val="20"/>
          <w:szCs w:val="20"/>
        </w:rPr>
        <w:t>Na o</w:t>
      </w:r>
      <w:r w:rsidR="0055671C" w:rsidRPr="00C41061">
        <w:rPr>
          <w:bCs/>
          <w:iCs/>
          <w:sz w:val="20"/>
          <w:szCs w:val="20"/>
        </w:rPr>
        <w:t>bmočj</w:t>
      </w:r>
      <w:r w:rsidR="00330BA5">
        <w:rPr>
          <w:bCs/>
          <w:iCs/>
          <w:sz w:val="20"/>
          <w:szCs w:val="20"/>
        </w:rPr>
        <w:t>ih</w:t>
      </w:r>
      <w:r w:rsidR="0055671C" w:rsidRPr="00C41061">
        <w:rPr>
          <w:bCs/>
          <w:iCs/>
          <w:sz w:val="20"/>
          <w:szCs w:val="20"/>
        </w:rPr>
        <w:t xml:space="preserve">, na katerih občinska inšpekcija že deluje </w:t>
      </w:r>
      <w:r w:rsidR="00330BA5">
        <w:rPr>
          <w:bCs/>
          <w:iCs/>
          <w:sz w:val="20"/>
          <w:szCs w:val="20"/>
        </w:rPr>
        <w:t>glede na svoje</w:t>
      </w:r>
      <w:r w:rsidR="0055671C" w:rsidRPr="00C41061">
        <w:rPr>
          <w:bCs/>
          <w:iCs/>
          <w:sz w:val="20"/>
          <w:szCs w:val="20"/>
        </w:rPr>
        <w:t xml:space="preserve"> pristojnosti </w:t>
      </w:r>
      <w:r w:rsidR="00330BA5">
        <w:rPr>
          <w:bCs/>
          <w:iCs/>
          <w:sz w:val="20"/>
          <w:szCs w:val="20"/>
        </w:rPr>
        <w:t>po</w:t>
      </w:r>
      <w:r w:rsidR="0055671C" w:rsidRPr="00C41061">
        <w:rPr>
          <w:bCs/>
          <w:iCs/>
          <w:sz w:val="20"/>
          <w:szCs w:val="20"/>
        </w:rPr>
        <w:t xml:space="preserve"> GZ, gradbeni inšpektorji prijave, ki še niso obravnavane in po GZ spadajo v pristojnost občinskih inšpekcij, </w:t>
      </w:r>
      <w:r w:rsidR="00330BA5">
        <w:rPr>
          <w:bCs/>
          <w:iCs/>
          <w:sz w:val="20"/>
          <w:szCs w:val="20"/>
        </w:rPr>
        <w:t>odstopijo</w:t>
      </w:r>
      <w:r w:rsidR="0055671C" w:rsidRPr="00C41061">
        <w:rPr>
          <w:bCs/>
          <w:iCs/>
          <w:sz w:val="20"/>
          <w:szCs w:val="20"/>
        </w:rPr>
        <w:t xml:space="preserve"> pristojni občinski inšpekciji.</w:t>
      </w:r>
    </w:p>
    <w:p w14:paraId="5F1D616A" w14:textId="77777777" w:rsidR="004A74FC" w:rsidRPr="00C41061" w:rsidRDefault="004A74FC" w:rsidP="00803811">
      <w:pPr>
        <w:spacing w:line="288" w:lineRule="auto"/>
        <w:rPr>
          <w:rFonts w:cs="Arial"/>
          <w:highlight w:val="yellow"/>
        </w:rPr>
      </w:pPr>
    </w:p>
    <w:p w14:paraId="052F09FC" w14:textId="2A7D5908" w:rsidR="0055671C" w:rsidRPr="00C41061" w:rsidRDefault="0055671C" w:rsidP="00803811">
      <w:pPr>
        <w:autoSpaceDE w:val="0"/>
        <w:autoSpaceDN w:val="0"/>
        <w:adjustRightInd w:val="0"/>
        <w:spacing w:line="288" w:lineRule="auto"/>
        <w:rPr>
          <w:rFonts w:cs="Arial"/>
          <w:noProof/>
        </w:rPr>
      </w:pPr>
      <w:r w:rsidRPr="00C41061">
        <w:rPr>
          <w:rFonts w:cs="Arial"/>
        </w:rPr>
        <w:t>Gradbena inšpekcija je v letu 2018 poleg zgoraj na</w:t>
      </w:r>
      <w:r w:rsidR="00330BA5">
        <w:rPr>
          <w:rFonts w:cs="Arial"/>
        </w:rPr>
        <w:t>vedenih</w:t>
      </w:r>
      <w:r w:rsidRPr="00C41061">
        <w:rPr>
          <w:rFonts w:cs="Arial"/>
        </w:rPr>
        <w:t xml:space="preserve"> nalog povečala tudi obseg nadzora nad gradnjo in uporabo stavb, namenjenih javni rabi, saj je pri teh stavbah posebej močno izražen javni interes </w:t>
      </w:r>
      <w:r w:rsidR="00330BA5">
        <w:rPr>
          <w:rFonts w:cs="Arial"/>
        </w:rPr>
        <w:t>glede</w:t>
      </w:r>
      <w:r w:rsidRPr="00C41061">
        <w:rPr>
          <w:rFonts w:cs="Arial"/>
        </w:rPr>
        <w:t xml:space="preserve"> izpolnjevanj</w:t>
      </w:r>
      <w:r w:rsidR="00330BA5">
        <w:rPr>
          <w:rFonts w:cs="Arial"/>
        </w:rPr>
        <w:t>a</w:t>
      </w:r>
      <w:r w:rsidRPr="00C41061">
        <w:rPr>
          <w:rFonts w:cs="Arial"/>
        </w:rPr>
        <w:t xml:space="preserve"> bistvenih zahtev</w:t>
      </w:r>
      <w:r w:rsidR="00330BA5">
        <w:rPr>
          <w:rFonts w:cs="Arial"/>
        </w:rPr>
        <w:t xml:space="preserve"> v zvezi z gradnjo in uporabo</w:t>
      </w:r>
      <w:r w:rsidRPr="00C41061">
        <w:rPr>
          <w:rFonts w:cs="Arial"/>
        </w:rPr>
        <w:t xml:space="preserve"> objekta. </w:t>
      </w:r>
      <w:r w:rsidRPr="00C41061">
        <w:rPr>
          <w:rFonts w:cs="Arial"/>
          <w:noProof/>
        </w:rPr>
        <w:t xml:space="preserve">Objekt v javni rabi je objekt, katerega raba je pod enakimi pogoji namenjena vsem in se glede na način rabe deli na javne površine in nestanovanjske stavbe, namenjene javni rabi (2. člen ZGO-1). Objekt v javni rabi je v skladu s 26. točko prvega odstavka GZ </w:t>
      </w:r>
      <w:r w:rsidRPr="00C41061">
        <w:rPr>
          <w:rFonts w:eastAsiaTheme="minorHAnsi" w:cs="Arial"/>
          <w:lang w:eastAsia="en-US"/>
        </w:rPr>
        <w:t>objekt ali del objekta, katerega raba je pod enakimi pogoji namenjena vsem: nestanovanjska stavba, kot je gostinska stavba (skupina 121 po CC-SI), poslovna in upravna stavba (skupina 122 po CC-SI), trgovska stavba in stavba za storitvene dejavnosti (skupina 123 po CC-SI), stavba za promet in stavba za izvajanje komunikacij (skupina 124 po CC-SI), stavba splošnega družbenega pomena (skupina 126 CC-SI), obredna stavba (razred 1272 po CC-SI) in druga nestanovanjska stavba, če je namenjena javni rabi, ter javna površina, kot so javna cesta, ulica, trg, tržnica, igrišče, parkirišče, pokopališče, park, zelenica, rekreacijska površina.</w:t>
      </w:r>
    </w:p>
    <w:p w14:paraId="789EC04A" w14:textId="77777777" w:rsidR="0055671C" w:rsidRPr="00C41061" w:rsidRDefault="0055671C" w:rsidP="00803811">
      <w:pPr>
        <w:autoSpaceDE w:val="0"/>
        <w:autoSpaceDN w:val="0"/>
        <w:adjustRightInd w:val="0"/>
        <w:spacing w:line="288" w:lineRule="auto"/>
        <w:rPr>
          <w:rFonts w:cs="Arial"/>
        </w:rPr>
      </w:pPr>
    </w:p>
    <w:p w14:paraId="7D43DC7A" w14:textId="7EE4218C" w:rsidR="0055671C" w:rsidRPr="00C41061" w:rsidRDefault="0055671C" w:rsidP="00803811">
      <w:pPr>
        <w:autoSpaceDE w:val="0"/>
        <w:autoSpaceDN w:val="0"/>
        <w:adjustRightInd w:val="0"/>
        <w:spacing w:line="288" w:lineRule="auto"/>
        <w:rPr>
          <w:rFonts w:eastAsiaTheme="minorHAnsi" w:cs="Arial"/>
          <w:lang w:eastAsia="en-US"/>
        </w:rPr>
      </w:pPr>
      <w:r w:rsidRPr="00C41061">
        <w:rPr>
          <w:rFonts w:cs="Arial"/>
          <w:noProof/>
        </w:rPr>
        <w:t xml:space="preserve">Gradbena inšpekcija je nadzor usmerila predvsem v objekte, v katerih se zadržuje veliko ljudi. </w:t>
      </w:r>
      <w:r w:rsidRPr="00C41061">
        <w:rPr>
          <w:rFonts w:cs="Arial"/>
        </w:rPr>
        <w:t>Poleg ukrepa za primere, ko se objekt uporablja brez uporabnega dovoljenja, ZGO-1 določa tudi ukrep v zvezi z uporabo objekta v druge namene</w:t>
      </w:r>
      <w:r w:rsidR="00330BA5">
        <w:rPr>
          <w:rFonts w:cs="Arial"/>
        </w:rPr>
        <w:t xml:space="preserve"> od</w:t>
      </w:r>
      <w:r w:rsidRPr="00C41061">
        <w:rPr>
          <w:rFonts w:cs="Arial"/>
        </w:rPr>
        <w:t xml:space="preserve"> dovoljen</w:t>
      </w:r>
      <w:r w:rsidR="006E3287">
        <w:rPr>
          <w:rFonts w:cs="Arial"/>
        </w:rPr>
        <w:t>ih</w:t>
      </w:r>
      <w:r w:rsidRPr="00C41061">
        <w:rPr>
          <w:rFonts w:cs="Arial"/>
        </w:rPr>
        <w:t xml:space="preserve"> – sprememba namembnosti brez pridobljenega dovoljenja. GZ za neskladno uporabo objekta določa, da je to </w:t>
      </w:r>
      <w:r w:rsidRPr="00C41061">
        <w:rPr>
          <w:rFonts w:eastAsiaTheme="minorHAnsi" w:cs="Arial"/>
          <w:lang w:eastAsia="en-US"/>
        </w:rPr>
        <w:t>uporaba objekta ali dela objekta brez uporabnega dovoljenja, v nasprotju z izdanim gradbenim dovoljenjem ali nasprotju z uporabnim dovoljenjem. Za začetek uporabe objekta, za katerega je predpisana pridobitev gradbenega dovoljenja, je treba imeti uporabno dovoljenje, razen za nezahtev</w:t>
      </w:r>
      <w:r w:rsidR="00330BA5">
        <w:rPr>
          <w:rFonts w:eastAsiaTheme="minorHAnsi" w:cs="Arial"/>
          <w:lang w:eastAsia="en-US"/>
        </w:rPr>
        <w:t>ni</w:t>
      </w:r>
      <w:r w:rsidRPr="00C41061">
        <w:rPr>
          <w:rFonts w:eastAsiaTheme="minorHAnsi" w:cs="Arial"/>
          <w:lang w:eastAsia="en-US"/>
        </w:rPr>
        <w:t xml:space="preserve"> objekt. Objekte je treba uporabljati v skladu z uporabnim in gradbenim dovoljenjem. </w:t>
      </w:r>
    </w:p>
    <w:p w14:paraId="2F6E2F6E" w14:textId="77777777" w:rsidR="0055671C" w:rsidRPr="00C41061" w:rsidRDefault="0055671C" w:rsidP="00803811">
      <w:pPr>
        <w:autoSpaceDE w:val="0"/>
        <w:autoSpaceDN w:val="0"/>
        <w:adjustRightInd w:val="0"/>
        <w:spacing w:line="288" w:lineRule="auto"/>
        <w:rPr>
          <w:rFonts w:eastAsiaTheme="minorHAnsi" w:cs="Arial"/>
          <w:lang w:eastAsia="en-US"/>
        </w:rPr>
      </w:pPr>
    </w:p>
    <w:p w14:paraId="311E5339" w14:textId="38474BDA" w:rsidR="0055671C" w:rsidRPr="00C41061" w:rsidRDefault="00330BA5" w:rsidP="00803811">
      <w:pPr>
        <w:autoSpaceDE w:val="0"/>
        <w:autoSpaceDN w:val="0"/>
        <w:adjustRightInd w:val="0"/>
        <w:spacing w:line="288" w:lineRule="auto"/>
        <w:rPr>
          <w:rFonts w:cs="Arial"/>
        </w:rPr>
      </w:pPr>
      <w:r>
        <w:rPr>
          <w:rFonts w:cs="Arial"/>
        </w:rPr>
        <w:t xml:space="preserve">V skladu z zastavljenim </w:t>
      </w:r>
      <w:r w:rsidR="0055671C" w:rsidRPr="00C41061">
        <w:rPr>
          <w:rFonts w:cs="Arial"/>
        </w:rPr>
        <w:t>cilj</w:t>
      </w:r>
      <w:r>
        <w:rPr>
          <w:rFonts w:cs="Arial"/>
        </w:rPr>
        <w:t>em smo</w:t>
      </w:r>
      <w:r w:rsidR="0055671C" w:rsidRPr="00C41061">
        <w:rPr>
          <w:rFonts w:cs="Arial"/>
        </w:rPr>
        <w:t xml:space="preserve"> prepreč</w:t>
      </w:r>
      <w:r>
        <w:rPr>
          <w:rFonts w:cs="Arial"/>
        </w:rPr>
        <w:t>evali</w:t>
      </w:r>
      <w:r w:rsidR="0055671C" w:rsidRPr="00C41061">
        <w:rPr>
          <w:rFonts w:cs="Arial"/>
        </w:rPr>
        <w:t xml:space="preserve"> uporab</w:t>
      </w:r>
      <w:r>
        <w:rPr>
          <w:rFonts w:cs="Arial"/>
        </w:rPr>
        <w:t>o</w:t>
      </w:r>
      <w:r w:rsidR="0055671C" w:rsidRPr="00C41061">
        <w:rPr>
          <w:rFonts w:cs="Arial"/>
        </w:rPr>
        <w:t xml:space="preserve"> objektov, ki nimajo pridobljenega uporabnega dovoljenja oziroma pravnomočnosti novega gradbenega dovoljenja (5. člen ZGO-1, 6. člen GZ). </w:t>
      </w:r>
      <w:r>
        <w:rPr>
          <w:rFonts w:cs="Arial"/>
          <w:noProof/>
        </w:rPr>
        <w:t>Zato je v l</w:t>
      </w:r>
      <w:r w:rsidR="0055671C" w:rsidRPr="00C41061">
        <w:rPr>
          <w:rFonts w:cs="Arial"/>
          <w:noProof/>
        </w:rPr>
        <w:t>et</w:t>
      </w:r>
      <w:r>
        <w:rPr>
          <w:rFonts w:cs="Arial"/>
          <w:noProof/>
        </w:rPr>
        <w:t>u</w:t>
      </w:r>
      <w:r w:rsidR="0055671C" w:rsidRPr="00C41061">
        <w:rPr>
          <w:rFonts w:cs="Arial"/>
          <w:noProof/>
        </w:rPr>
        <w:t xml:space="preserve"> 2018 gradbena inšpekcija z izvedbo </w:t>
      </w:r>
      <w:r>
        <w:rPr>
          <w:rFonts w:cs="Arial"/>
          <w:noProof/>
        </w:rPr>
        <w:t>usklajenih</w:t>
      </w:r>
      <w:r w:rsidR="0055671C" w:rsidRPr="00C41061">
        <w:rPr>
          <w:rFonts w:cs="Arial"/>
          <w:noProof/>
        </w:rPr>
        <w:t xml:space="preserve"> akcij </w:t>
      </w:r>
      <w:r w:rsidR="0055671C" w:rsidRPr="00C41061">
        <w:rPr>
          <w:rFonts w:cs="Arial"/>
        </w:rPr>
        <w:t xml:space="preserve">povečala obseg nadzora nad uporabo objektov v javni rabi, nad uporabo trgovin, trgovskih centrov in bencinskih servisov ter industrijskih objektov, drugih stavb za proizvodnjo in drugih nestanovanjskih stavb. </w:t>
      </w:r>
      <w:r w:rsidR="0055671C" w:rsidRPr="00C41061">
        <w:rPr>
          <w:rFonts w:cs="Arial"/>
          <w:bCs/>
        </w:rPr>
        <w:t>Ugotovitve akcij s</w:t>
      </w:r>
      <w:r>
        <w:rPr>
          <w:rFonts w:cs="Arial"/>
          <w:bCs/>
        </w:rPr>
        <w:t>o navedene</w:t>
      </w:r>
      <w:r w:rsidR="0055671C" w:rsidRPr="00C41061">
        <w:rPr>
          <w:rFonts w:cs="Arial"/>
          <w:bCs/>
        </w:rPr>
        <w:t xml:space="preserve"> v nadaljevanju.</w:t>
      </w:r>
    </w:p>
    <w:p w14:paraId="736B7763" w14:textId="77777777" w:rsidR="0055671C" w:rsidRPr="00C41061" w:rsidRDefault="0055671C" w:rsidP="00803811">
      <w:pPr>
        <w:autoSpaceDE w:val="0"/>
        <w:autoSpaceDN w:val="0"/>
        <w:adjustRightInd w:val="0"/>
        <w:spacing w:line="288" w:lineRule="auto"/>
        <w:rPr>
          <w:rFonts w:cs="Arial"/>
        </w:rPr>
      </w:pPr>
    </w:p>
    <w:p w14:paraId="7CD00E51" w14:textId="101D8FFF" w:rsidR="0055671C" w:rsidRPr="00C41061" w:rsidRDefault="0055671C" w:rsidP="00803811">
      <w:pPr>
        <w:spacing w:line="288" w:lineRule="auto"/>
        <w:rPr>
          <w:rFonts w:cs="Arial"/>
        </w:rPr>
      </w:pPr>
      <w:r w:rsidRPr="00C41061">
        <w:rPr>
          <w:rFonts w:eastAsiaTheme="minorHAnsi" w:cs="Arial"/>
          <w:lang w:eastAsia="en-US"/>
        </w:rPr>
        <w:t xml:space="preserve">Objekti morajo izpolnjevati bistvene zahteve glede na namen, vrsto, velikost, zmogljivost, predvidene vplive ter druge značilnosti objekta in druge zahteve. </w:t>
      </w:r>
      <w:r w:rsidRPr="00C41061">
        <w:rPr>
          <w:rFonts w:cs="Arial"/>
        </w:rPr>
        <w:t>B</w:t>
      </w:r>
      <w:r w:rsidRPr="00C41061">
        <w:rPr>
          <w:rFonts w:eastAsiaTheme="minorHAnsi" w:cs="Arial"/>
          <w:lang w:eastAsia="en-US"/>
        </w:rPr>
        <w:t xml:space="preserve">istvene zahteve so gradbenotehnične lastnosti, ki jih morajo izpolnjevati objekti za zagotavljanje njihove varne in učinkovite rabe. </w:t>
      </w:r>
      <w:r w:rsidRPr="00C41061">
        <w:rPr>
          <w:rFonts w:cs="Arial"/>
        </w:rPr>
        <w:t>Gradbena inšpekcija je v letu 2018 izvajala tudi nadzor nad izpolnjevanjem predpisanih bistvenih zahtev za objekte, ki spadajo v</w:t>
      </w:r>
      <w:r w:rsidR="00330BA5">
        <w:rPr>
          <w:rFonts w:cs="Arial"/>
        </w:rPr>
        <w:t xml:space="preserve"> njeno</w:t>
      </w:r>
      <w:r w:rsidRPr="00C41061">
        <w:rPr>
          <w:rFonts w:cs="Arial"/>
        </w:rPr>
        <w:t xml:space="preserve"> pristojnost gradbene. Nadzor smo izvajali predvsem pri stanovanjskih objektih, javnih objektih in poslovnih stavbah, objektih, ki imajo vplive na okolje, pri objektih, ki </w:t>
      </w:r>
      <w:r w:rsidR="00330BA5">
        <w:rPr>
          <w:rFonts w:cs="Arial"/>
        </w:rPr>
        <w:t>so</w:t>
      </w:r>
      <w:r w:rsidRPr="00C41061">
        <w:rPr>
          <w:rFonts w:cs="Arial"/>
        </w:rPr>
        <w:t xml:space="preserve"> zahtevn</w:t>
      </w:r>
      <w:r w:rsidR="00330BA5">
        <w:rPr>
          <w:rFonts w:cs="Arial"/>
        </w:rPr>
        <w:t>i</w:t>
      </w:r>
      <w:r w:rsidRPr="00C41061">
        <w:rPr>
          <w:rFonts w:cs="Arial"/>
        </w:rPr>
        <w:t xml:space="preserve"> objekt</w:t>
      </w:r>
      <w:r w:rsidR="00330BA5">
        <w:rPr>
          <w:rFonts w:cs="Arial"/>
        </w:rPr>
        <w:t>i</w:t>
      </w:r>
      <w:r w:rsidRPr="00C41061">
        <w:rPr>
          <w:rFonts w:cs="Arial"/>
        </w:rPr>
        <w:t xml:space="preserve"> po predpisih o graditvi objektov, ter nad rekonstrukcijami starih objektov, predvsem v mestnih jedrih in drugih gosto naseljenih območjih. </w:t>
      </w:r>
      <w:r w:rsidR="000F65E9">
        <w:rPr>
          <w:rFonts w:cs="Arial"/>
        </w:rPr>
        <w:t>Uresničevali smo tudi</w:t>
      </w:r>
      <w:r w:rsidRPr="00C41061">
        <w:rPr>
          <w:rFonts w:cs="Arial"/>
        </w:rPr>
        <w:t xml:space="preserve"> cilj zagotovitve izpolnjevanja bistvenih zahtev objektov (9. člen ZGO-1,15. člen GZ) in bistvenih lastnosti objektov (13. člen ZGO-1) ter drugih zahtev za objekte (15. in 24. člen GZ). Po 1. juniju 2018, ko se je začel uporabljati GZ, je za nadzor nad izpolnjevanjem bistvenih zahtev in pogojev, določenih v gradbenem in uporabnem dovoljenju, predvidena pristojnost različnih inšpektorjev, in sicer glede na delovno področje, v kater</w:t>
      </w:r>
      <w:r w:rsidR="006E3287">
        <w:rPr>
          <w:rFonts w:cs="Arial"/>
        </w:rPr>
        <w:t>o</w:t>
      </w:r>
      <w:r w:rsidRPr="00C41061">
        <w:rPr>
          <w:rFonts w:cs="Arial"/>
        </w:rPr>
        <w:t xml:space="preserve"> te bistvene zahteve in pogoji spadajo, razen če drug zakon določa drugače. Gre torej za primere, ko predpisane bistvene zahteve ali pogoji v gradbenem ali uporabnem dovoljenju spadajo v pristojnost oziroma na delovno področje drugega ministrstva, ne ministrstva, pristojnega za graditev. V teh primerih </w:t>
      </w:r>
      <w:r w:rsidR="00B86AFF" w:rsidRPr="00C41061">
        <w:rPr>
          <w:rFonts w:cs="Arial"/>
        </w:rPr>
        <w:t xml:space="preserve">je </w:t>
      </w:r>
      <w:r w:rsidRPr="00C41061">
        <w:rPr>
          <w:rFonts w:cs="Arial"/>
        </w:rPr>
        <w:t>v skladu s pristojnostjo, ki jo vzpost</w:t>
      </w:r>
      <w:r w:rsidR="00B86AFF" w:rsidRPr="00C41061">
        <w:rPr>
          <w:rFonts w:cs="Arial"/>
        </w:rPr>
        <w:t>avlja GZ, nadzor nad njimi prevzela</w:t>
      </w:r>
      <w:r w:rsidRPr="00C41061">
        <w:rPr>
          <w:rFonts w:cs="Arial"/>
        </w:rPr>
        <w:t xml:space="preserve"> inšpekcija, ki deluje na tem delovnem področju.</w:t>
      </w:r>
    </w:p>
    <w:p w14:paraId="54C23548" w14:textId="77777777" w:rsidR="00D61304" w:rsidRPr="00C41061" w:rsidRDefault="00D61304" w:rsidP="00803811">
      <w:pPr>
        <w:spacing w:line="288" w:lineRule="auto"/>
        <w:rPr>
          <w:rFonts w:cs="Arial"/>
        </w:rPr>
      </w:pPr>
    </w:p>
    <w:p w14:paraId="3982EEBD" w14:textId="7BEC1CD7" w:rsidR="00B86AFF" w:rsidRPr="00C41061" w:rsidRDefault="00B86AFF" w:rsidP="00803811">
      <w:pPr>
        <w:autoSpaceDE w:val="0"/>
        <w:autoSpaceDN w:val="0"/>
        <w:adjustRightInd w:val="0"/>
        <w:spacing w:line="288" w:lineRule="auto"/>
        <w:rPr>
          <w:rFonts w:cs="Arial"/>
        </w:rPr>
      </w:pPr>
      <w:r w:rsidRPr="00C41061">
        <w:rPr>
          <w:rFonts w:cs="Arial"/>
          <w:lang w:eastAsia="ar-SA"/>
        </w:rPr>
        <w:t xml:space="preserve">V skladu z GZ smo od 1. junija 2018 nadzirali prijave začetka gradnje, ki je nova predpisana faza procesa graditve po GZ. </w:t>
      </w:r>
      <w:r w:rsidRPr="00C41061">
        <w:rPr>
          <w:rFonts w:eastAsiaTheme="minorHAnsi" w:cs="Arial"/>
          <w:lang w:eastAsia="en-US"/>
        </w:rPr>
        <w:t xml:space="preserve">Investitor mora pri pristojnem upravnem organu za gradbene zadeve osem dni pred začetkom izvajanja gradnje objekta, za katerega se zahteva gradbeno dovoljenje, razen pri spremembi namembnosti, prijaviti začetek gradnje. Prijava se vloži na obrazcu. Prijava v skladu s 63. </w:t>
      </w:r>
      <w:r w:rsidRPr="00C41061">
        <w:rPr>
          <w:rFonts w:cs="Arial"/>
        </w:rPr>
        <w:t>členom</w:t>
      </w:r>
      <w:r w:rsidRPr="00C41061">
        <w:rPr>
          <w:rFonts w:eastAsiaTheme="minorHAnsi" w:cs="Arial"/>
          <w:lang w:eastAsia="en-US"/>
        </w:rPr>
        <w:t xml:space="preserve"> GZ vsebuje predpisano dokumentacijo. </w:t>
      </w:r>
      <w:r w:rsidRPr="00C41061">
        <w:rPr>
          <w:rFonts w:eastAsiaTheme="minorHAnsi" w:cs="Arial"/>
          <w:color w:val="000000"/>
          <w:lang w:eastAsia="en-US"/>
        </w:rPr>
        <w:t xml:space="preserve">Z novim </w:t>
      </w:r>
      <w:r w:rsidRPr="00C41061">
        <w:rPr>
          <w:rFonts w:cs="Arial"/>
        </w:rPr>
        <w:t>GZ je tako</w:t>
      </w:r>
      <w:r w:rsidRPr="00C41061">
        <w:rPr>
          <w:rFonts w:eastAsiaTheme="minorHAnsi" w:cs="Arial"/>
          <w:color w:val="000000"/>
          <w:lang w:eastAsia="en-US"/>
        </w:rPr>
        <w:t xml:space="preserve"> določena nova pristojnost inšpekcijskega ukrepanja v zvezi s prijavo začetka gradnje in izpolnjevanjem bistvenih zahtev, zato smo tudi izvedli </w:t>
      </w:r>
      <w:r w:rsidR="000F65E9">
        <w:rPr>
          <w:rFonts w:eastAsiaTheme="minorHAnsi" w:cs="Arial"/>
          <w:color w:val="000000"/>
          <w:lang w:eastAsia="en-US"/>
        </w:rPr>
        <w:t xml:space="preserve">usklajeno </w:t>
      </w:r>
      <w:r w:rsidRPr="00C41061">
        <w:rPr>
          <w:rFonts w:eastAsiaTheme="minorHAnsi" w:cs="Arial"/>
          <w:color w:val="000000"/>
          <w:lang w:eastAsia="en-US"/>
        </w:rPr>
        <w:t xml:space="preserve">akcijo nadzora, ki je bila usmerjena v nadzor, ali se gradnja, za katero je predpisana prijava začetka gradnje, izvaja na podlagi popolne prijave, predpisane dokumentacije za izvedbo gradnje in imenovanja nadzornika. </w:t>
      </w:r>
      <w:r w:rsidRPr="00C41061">
        <w:rPr>
          <w:rFonts w:cs="Arial"/>
          <w:bCs/>
        </w:rPr>
        <w:t>Ugotovitve akcij s</w:t>
      </w:r>
      <w:r w:rsidR="000F65E9">
        <w:rPr>
          <w:rFonts w:cs="Arial"/>
          <w:bCs/>
        </w:rPr>
        <w:t>o navedene</w:t>
      </w:r>
      <w:r w:rsidRPr="00C41061">
        <w:rPr>
          <w:rFonts w:cs="Arial"/>
          <w:bCs/>
        </w:rPr>
        <w:t xml:space="preserve"> v nadaljevanju.</w:t>
      </w:r>
    </w:p>
    <w:p w14:paraId="6F0D8B7E" w14:textId="77777777" w:rsidR="00B86AFF" w:rsidRPr="00C41061" w:rsidRDefault="00B86AFF" w:rsidP="00803811">
      <w:pPr>
        <w:spacing w:line="288" w:lineRule="auto"/>
        <w:rPr>
          <w:rFonts w:cs="Arial"/>
        </w:rPr>
      </w:pPr>
    </w:p>
    <w:p w14:paraId="75AD61DF" w14:textId="07CBFCE3" w:rsidR="00B86AFF" w:rsidRPr="00C41061" w:rsidRDefault="000F65E9" w:rsidP="00803811">
      <w:pPr>
        <w:spacing w:line="288" w:lineRule="auto"/>
        <w:rPr>
          <w:rFonts w:cs="Arial"/>
        </w:rPr>
      </w:pPr>
      <w:r>
        <w:rPr>
          <w:rFonts w:cs="Arial"/>
        </w:rPr>
        <w:t>Prav</w:t>
      </w:r>
      <w:r w:rsidR="00B86AFF" w:rsidRPr="00C41061">
        <w:rPr>
          <w:rFonts w:cs="Arial"/>
        </w:rPr>
        <w:t xml:space="preserve"> tako je v zvezi z zagotavljanjem izpolnjevanja predpisanih bistvenih zahtev za objekte gradbena inšpekcija </w:t>
      </w:r>
      <w:r>
        <w:rPr>
          <w:rFonts w:cs="Arial"/>
        </w:rPr>
        <w:t>izvajala</w:t>
      </w:r>
      <w:r w:rsidR="00B86AFF" w:rsidRPr="00C41061">
        <w:rPr>
          <w:rFonts w:cs="Arial"/>
        </w:rPr>
        <w:t xml:space="preserve"> tudi </w:t>
      </w:r>
      <w:r>
        <w:rPr>
          <w:rFonts w:eastAsiaTheme="minorHAnsi" w:cs="Arial"/>
          <w:lang w:eastAsia="en-US"/>
        </w:rPr>
        <w:t>usklajeni</w:t>
      </w:r>
      <w:r w:rsidR="00B86AFF" w:rsidRPr="00C41061">
        <w:rPr>
          <w:rFonts w:eastAsiaTheme="minorHAnsi" w:cs="Arial"/>
          <w:lang w:eastAsia="en-US"/>
        </w:rPr>
        <w:t xml:space="preserve"> nadzor na gradbiščih, </w:t>
      </w:r>
      <w:r>
        <w:rPr>
          <w:rFonts w:eastAsiaTheme="minorHAnsi" w:cs="Arial"/>
          <w:lang w:eastAsia="en-US"/>
        </w:rPr>
        <w:t>s katerim</w:t>
      </w:r>
      <w:r w:rsidR="00B86AFF" w:rsidRPr="00C41061">
        <w:rPr>
          <w:rFonts w:eastAsiaTheme="minorHAnsi" w:cs="Arial"/>
          <w:lang w:eastAsia="en-US"/>
        </w:rPr>
        <w:t xml:space="preserve"> je preverjala, </w:t>
      </w:r>
      <w:r w:rsidR="00B86AFF" w:rsidRPr="00C41061">
        <w:rPr>
          <w:rFonts w:cs="Arial"/>
        </w:rPr>
        <w:t>ali izvajalci pri graditvi objektov izpolnjujejo z zakonom določene pogoje za opravljanje svojega dela, kot so določeni v 29. členu ZGO-1 in 14. členu GZ</w:t>
      </w:r>
      <w:r w:rsidR="00B86AFF" w:rsidRPr="00C41061">
        <w:rPr>
          <w:rFonts w:eastAsiaTheme="minorHAnsi" w:cs="Arial"/>
          <w:lang w:eastAsia="en-US"/>
        </w:rPr>
        <w:t>,</w:t>
      </w:r>
      <w:r w:rsidR="00B86AFF" w:rsidRPr="00C41061">
        <w:rPr>
          <w:rFonts w:cs="Arial"/>
        </w:rPr>
        <w:t xml:space="preserve"> v povezavi s pristojnostmi nadzora, opredeljeni</w:t>
      </w:r>
      <w:r>
        <w:rPr>
          <w:rFonts w:cs="Arial"/>
        </w:rPr>
        <w:t>mi</w:t>
      </w:r>
      <w:r w:rsidR="00B86AFF" w:rsidRPr="00C41061">
        <w:rPr>
          <w:rFonts w:cs="Arial"/>
        </w:rPr>
        <w:t xml:space="preserve"> z določili Zakona o preprečevanju dela in zaposlovanja na črno</w:t>
      </w:r>
      <w:r w:rsidR="00B86AFF" w:rsidRPr="00C41061">
        <w:rPr>
          <w:rFonts w:cs="Arial"/>
          <w:bCs/>
        </w:rPr>
        <w:t xml:space="preserve"> (Uradni list RS, št. </w:t>
      </w:r>
      <w:hyperlink r:id="rId15" w:tgtFrame="_blank" w:tooltip="Zakon o preprečevanju dela in zaposlovanja na črno (ZPDZC-1)" w:history="1">
        <w:r w:rsidR="00B86AFF" w:rsidRPr="00C41061">
          <w:rPr>
            <w:rFonts w:cs="Arial"/>
            <w:bCs/>
          </w:rPr>
          <w:t>32/14</w:t>
        </w:r>
      </w:hyperlink>
      <w:r w:rsidR="00B86AFF" w:rsidRPr="00C41061">
        <w:rPr>
          <w:rFonts w:cs="Arial"/>
          <w:bCs/>
        </w:rPr>
        <w:t xml:space="preserve"> in </w:t>
      </w:r>
      <w:hyperlink r:id="rId16" w:tgtFrame="_blank" w:tooltip="Zakon o zaposlovanju, samozaposlovanju in delu tujcev" w:history="1">
        <w:r w:rsidR="00B86AFF" w:rsidRPr="00C41061">
          <w:rPr>
            <w:rFonts w:cs="Arial"/>
            <w:bCs/>
          </w:rPr>
          <w:t>47/15</w:t>
        </w:r>
      </w:hyperlink>
      <w:r w:rsidR="00B86AFF" w:rsidRPr="00C41061">
        <w:rPr>
          <w:rFonts w:cs="Arial"/>
          <w:bCs/>
        </w:rPr>
        <w:t xml:space="preserve"> – ZZSDT, v nadaljevanju </w:t>
      </w:r>
      <w:r w:rsidR="00B86AFF" w:rsidRPr="00C41061">
        <w:rPr>
          <w:rFonts w:cs="Arial"/>
        </w:rPr>
        <w:t>ZPDZC-1</w:t>
      </w:r>
      <w:r w:rsidR="00B86AFF" w:rsidRPr="00C41061">
        <w:rPr>
          <w:rFonts w:cs="Arial"/>
          <w:bCs/>
        </w:rPr>
        <w:t>)</w:t>
      </w:r>
      <w:r w:rsidR="00B86AFF" w:rsidRPr="00C41061">
        <w:rPr>
          <w:rFonts w:cs="Arial"/>
        </w:rPr>
        <w:t xml:space="preserve">. </w:t>
      </w:r>
    </w:p>
    <w:p w14:paraId="1790A705" w14:textId="77777777" w:rsidR="00B86AFF" w:rsidRPr="00C41061" w:rsidRDefault="00B86AFF" w:rsidP="00803811">
      <w:pPr>
        <w:spacing w:line="288" w:lineRule="auto"/>
        <w:rPr>
          <w:rFonts w:cs="Arial"/>
        </w:rPr>
      </w:pPr>
    </w:p>
    <w:p w14:paraId="236419CC" w14:textId="242505D0" w:rsidR="00B86AFF" w:rsidRPr="00C41061" w:rsidRDefault="00B86AFF" w:rsidP="00803811">
      <w:pPr>
        <w:autoSpaceDE w:val="0"/>
        <w:autoSpaceDN w:val="0"/>
        <w:adjustRightInd w:val="0"/>
        <w:spacing w:line="288" w:lineRule="auto"/>
        <w:rPr>
          <w:rFonts w:cs="Arial"/>
        </w:rPr>
      </w:pPr>
      <w:r w:rsidRPr="00C41061">
        <w:rPr>
          <w:rFonts w:cs="Arial"/>
          <w:iCs/>
        </w:rPr>
        <w:t xml:space="preserve">Leta 2018 je bila </w:t>
      </w:r>
      <w:r w:rsidR="000F65E9">
        <w:rPr>
          <w:rFonts w:cs="Arial"/>
          <w:iCs/>
        </w:rPr>
        <w:t>izvedena usklajena</w:t>
      </w:r>
      <w:r w:rsidRPr="00C41061">
        <w:rPr>
          <w:rFonts w:cs="Arial"/>
          <w:iCs/>
        </w:rPr>
        <w:t xml:space="preserve"> akcija nadzora nad </w:t>
      </w:r>
      <w:r w:rsidRPr="00C41061">
        <w:rPr>
          <w:rFonts w:cs="Arial"/>
          <w:bCs/>
        </w:rPr>
        <w:t xml:space="preserve">označitvijo in zaščito gradbišč do 1. junija 2018 na podlagi določb </w:t>
      </w:r>
      <w:r w:rsidRPr="00C41061">
        <w:rPr>
          <w:rFonts w:cs="Arial"/>
        </w:rPr>
        <w:t xml:space="preserve">ZGO-1 in podzakonskih predpisov, izdanih na njegovi podlagi, med katere spada tudi Pravilnik o gradbiščih, po 1. juniju 2018 pa po določbah GZ. </w:t>
      </w:r>
      <w:r w:rsidRPr="00C41061">
        <w:rPr>
          <w:rFonts w:cs="Arial"/>
          <w:bCs/>
        </w:rPr>
        <w:t>Ugotovitve akcij s</w:t>
      </w:r>
      <w:r w:rsidR="000F65E9">
        <w:rPr>
          <w:rFonts w:cs="Arial"/>
          <w:bCs/>
        </w:rPr>
        <w:t>o navedene</w:t>
      </w:r>
      <w:r w:rsidRPr="00C41061">
        <w:rPr>
          <w:rFonts w:cs="Arial"/>
          <w:bCs/>
        </w:rPr>
        <w:t xml:space="preserve"> v nadaljevanju.</w:t>
      </w:r>
    </w:p>
    <w:p w14:paraId="523E7CAD" w14:textId="77777777" w:rsidR="00D61304" w:rsidRPr="00C41061" w:rsidRDefault="00D61304" w:rsidP="00803811">
      <w:pPr>
        <w:spacing w:line="288" w:lineRule="auto"/>
        <w:rPr>
          <w:rFonts w:cs="Arial"/>
        </w:rPr>
      </w:pPr>
    </w:p>
    <w:p w14:paraId="4241E352" w14:textId="1D4E272C" w:rsidR="00B46E19" w:rsidRPr="00C41061" w:rsidRDefault="00D61304" w:rsidP="00803811">
      <w:pPr>
        <w:autoSpaceDE w:val="0"/>
        <w:autoSpaceDN w:val="0"/>
        <w:adjustRightInd w:val="0"/>
        <w:spacing w:line="288" w:lineRule="auto"/>
        <w:rPr>
          <w:rFonts w:cs="Arial"/>
        </w:rPr>
      </w:pPr>
      <w:r w:rsidRPr="00C41061">
        <w:rPr>
          <w:rFonts w:cs="Arial"/>
        </w:rPr>
        <w:t>Ustrezni gradbeni proizvodi so eden glavnih pogojev za izpolnjevanje bistvenih zahtev za objekte. Zakon določa, da gradbeni inšpektor vgrajevanje gradbenih proizvodov, ki ne izpolnjujejo predpisanih pogojev, prepove. Nova ureditev trga po vstopu Slovenije v EU in s tem enostavnejši pretok blaga, storitev in delovne sile v okviru EU je povzročila še večj</w:t>
      </w:r>
      <w:r w:rsidR="000F65E9">
        <w:rPr>
          <w:rFonts w:cs="Arial"/>
        </w:rPr>
        <w:t>e</w:t>
      </w:r>
      <w:r w:rsidRPr="00C41061">
        <w:rPr>
          <w:rFonts w:cs="Arial"/>
        </w:rPr>
        <w:t xml:space="preserve"> </w:t>
      </w:r>
      <w:r w:rsidR="000F65E9">
        <w:rPr>
          <w:rFonts w:cs="Arial"/>
        </w:rPr>
        <w:t>zanimanje</w:t>
      </w:r>
      <w:r w:rsidRPr="00C41061">
        <w:rPr>
          <w:rFonts w:cs="Arial"/>
        </w:rPr>
        <w:t xml:space="preserve"> oseb iz tretjih držav za slovensk</w:t>
      </w:r>
      <w:r w:rsidR="000F65E9">
        <w:rPr>
          <w:rFonts w:cs="Arial"/>
        </w:rPr>
        <w:t>i</w:t>
      </w:r>
      <w:r w:rsidRPr="00C41061">
        <w:rPr>
          <w:rFonts w:cs="Arial"/>
        </w:rPr>
        <w:t xml:space="preserve"> trg. Za</w:t>
      </w:r>
      <w:r w:rsidR="000F65E9">
        <w:rPr>
          <w:rFonts w:cs="Arial"/>
        </w:rPr>
        <w:t>to</w:t>
      </w:r>
      <w:r w:rsidRPr="00C41061">
        <w:rPr>
          <w:rFonts w:cs="Arial"/>
        </w:rPr>
        <w:t xml:space="preserve"> mora biti gradbena inšpekcija pri nadzoru nad vgrajevanjem gradbenih proizvodov (preverjamo predvsem opremljenost proizvodov z dokazili o ustreznosti) in pri opravljanju storitev s področja graditve objektov pri pravnih</w:t>
      </w:r>
      <w:r w:rsidR="000F65E9">
        <w:rPr>
          <w:rFonts w:cs="Arial"/>
        </w:rPr>
        <w:t xml:space="preserve"> in</w:t>
      </w:r>
      <w:r w:rsidRPr="00C41061">
        <w:rPr>
          <w:rFonts w:cs="Arial"/>
        </w:rPr>
        <w:t xml:space="preserve"> tudi fizičnih osebah </w:t>
      </w:r>
      <w:r w:rsidR="000F65E9">
        <w:rPr>
          <w:rFonts w:cs="Arial"/>
        </w:rPr>
        <w:t xml:space="preserve">iz </w:t>
      </w:r>
      <w:r w:rsidRPr="00C41061">
        <w:rPr>
          <w:rFonts w:cs="Arial"/>
        </w:rPr>
        <w:t>držav EU in tretjih držav še bolj pozorna. Tako kot prejšnja leta smo</w:t>
      </w:r>
      <w:r w:rsidR="000F65E9">
        <w:rPr>
          <w:rFonts w:cs="Arial"/>
        </w:rPr>
        <w:t xml:space="preserve"> v zvezi s tem</w:t>
      </w:r>
      <w:r w:rsidRPr="00C41061">
        <w:rPr>
          <w:rFonts w:cs="Arial"/>
        </w:rPr>
        <w:t xml:space="preserve"> </w:t>
      </w:r>
      <w:r w:rsidR="000F65E9">
        <w:rPr>
          <w:rFonts w:cs="Arial"/>
        </w:rPr>
        <w:t>tudi v letu 2018</w:t>
      </w:r>
      <w:r w:rsidRPr="00C41061">
        <w:rPr>
          <w:rFonts w:cs="Arial"/>
        </w:rPr>
        <w:t xml:space="preserve"> sodelovali s tržno inšpekcijo. </w:t>
      </w:r>
      <w:r w:rsidR="00B46E19" w:rsidRPr="00C41061">
        <w:rPr>
          <w:rFonts w:cs="Arial"/>
        </w:rPr>
        <w:t xml:space="preserve">S tem želimo zagotoviti kakovost gradbenih proizvodov (9. člen ZGO-1, 28. člen GZ) in tako zagotavljati izpolnjevanje bistvenih in drugih zahtev za objekte (9. člen ZGO-1, 15. člen GZ). </w:t>
      </w:r>
    </w:p>
    <w:p w14:paraId="74BA9EE5" w14:textId="77777777" w:rsidR="00B46E19" w:rsidRPr="00C41061" w:rsidRDefault="00B46E19" w:rsidP="00803811">
      <w:pPr>
        <w:autoSpaceDE w:val="0"/>
        <w:autoSpaceDN w:val="0"/>
        <w:adjustRightInd w:val="0"/>
        <w:spacing w:line="288" w:lineRule="auto"/>
        <w:rPr>
          <w:rFonts w:cs="Arial"/>
        </w:rPr>
      </w:pPr>
    </w:p>
    <w:p w14:paraId="366EBCCA" w14:textId="577317DB" w:rsidR="00D61304" w:rsidRDefault="00F75E9D" w:rsidP="00803811">
      <w:pPr>
        <w:autoSpaceDE w:val="0"/>
        <w:autoSpaceDN w:val="0"/>
        <w:adjustRightInd w:val="0"/>
        <w:spacing w:line="288" w:lineRule="auto"/>
        <w:rPr>
          <w:rFonts w:cs="Arial"/>
        </w:rPr>
      </w:pPr>
      <w:r w:rsidRPr="00C41061">
        <w:rPr>
          <w:rFonts w:cs="Arial"/>
        </w:rPr>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w:t>
      </w:r>
      <w:r w:rsidR="000F65E9">
        <w:rPr>
          <w:rFonts w:cs="Arial"/>
        </w:rPr>
        <w:t>in</w:t>
      </w:r>
      <w:r w:rsidRPr="00C41061">
        <w:rPr>
          <w:rFonts w:cs="Arial"/>
        </w:rPr>
        <w:t xml:space="preserve"> ugotavljanje skladnosti, </w:t>
      </w:r>
      <w:r w:rsidR="000F65E9">
        <w:rPr>
          <w:rFonts w:cs="Arial"/>
        </w:rPr>
        <w:t>ter</w:t>
      </w:r>
      <w:r w:rsidRPr="00C41061">
        <w:rPr>
          <w:rFonts w:cs="Arial"/>
        </w:rPr>
        <w:t xml:space="preserve"> predpisov, ki urejajo splošno varnost proizvodov. Vgrajeni morajo biti tako, da objekti lahko dosežejo namen</w:t>
      </w:r>
      <w:r w:rsidR="000F65E9">
        <w:rPr>
          <w:rFonts w:cs="Arial"/>
        </w:rPr>
        <w:t>,</w:t>
      </w:r>
      <w:r w:rsidRPr="00C41061">
        <w:rPr>
          <w:rFonts w:cs="Arial"/>
        </w:rPr>
        <w:t xml:space="preserve"> kot ga določa zakon, in sicer glede na </w:t>
      </w:r>
      <w:r w:rsidRPr="00C41061">
        <w:rPr>
          <w:rFonts w:cs="Arial"/>
          <w:lang w:eastAsia="ar-SA"/>
        </w:rPr>
        <w:t xml:space="preserve">način vgradnje posameznih vrst gradbenih in drugih proizvodov, </w:t>
      </w:r>
      <w:r w:rsidR="000F65E9">
        <w:rPr>
          <w:rFonts w:cs="Arial"/>
          <w:lang w:eastAsia="ar-SA"/>
        </w:rPr>
        <w:t>dele</w:t>
      </w:r>
      <w:r w:rsidRPr="00C41061">
        <w:rPr>
          <w:rFonts w:cs="Arial"/>
          <w:lang w:eastAsia="ar-SA"/>
        </w:rPr>
        <w:t xml:space="preserve"> objektov, v katere se gradbeni in drugi proizvodi z izbranimi lastnostmi lahko vgradijo, način dokazovanja primernosti vgradnje in druge zahteve, s katerimi se zagotovi, da vgrajeni materiali omogočajo izpolnjevanje bistvenih zahtev za objekte. </w:t>
      </w:r>
      <w:r w:rsidR="00D61304" w:rsidRPr="00C41061">
        <w:rPr>
          <w:rFonts w:cs="Arial"/>
        </w:rPr>
        <w:t xml:space="preserve">V zvezi z nadzorom nad vgrajevanjem gradbenih proizvodov smo želeli zagotoviti </w:t>
      </w:r>
      <w:r w:rsidRPr="00C41061">
        <w:rPr>
          <w:rFonts w:cs="Arial"/>
          <w:iCs/>
          <w:lang w:eastAsia="ar-SA"/>
        </w:rPr>
        <w:t>vgrajevanje gradbenih proizvodov, ki izpolnjujejo pogoje iz predpisov, ki urejajo dajanje gradbenih proizvodov na trg</w:t>
      </w:r>
      <w:r w:rsidR="000F65E9">
        <w:rPr>
          <w:rFonts w:cs="Arial"/>
          <w:iCs/>
          <w:lang w:eastAsia="ar-SA"/>
        </w:rPr>
        <w:t>,</w:t>
      </w:r>
      <w:r w:rsidRPr="00C41061">
        <w:rPr>
          <w:rFonts w:cs="Arial"/>
          <w:iCs/>
          <w:lang w:eastAsia="ar-SA"/>
        </w:rPr>
        <w:t xml:space="preserve"> oziroma zagotoviti izpolnjevanje lastnosti za vgradnjo glede na načrtovane in predpisane zahteve</w:t>
      </w:r>
      <w:r w:rsidR="00D61304" w:rsidRPr="00C41061">
        <w:rPr>
          <w:rFonts w:cs="Arial"/>
        </w:rPr>
        <w:t>. V ta namen smo leta 201</w:t>
      </w:r>
      <w:r w:rsidRPr="00C41061">
        <w:rPr>
          <w:rFonts w:cs="Arial"/>
        </w:rPr>
        <w:t>8</w:t>
      </w:r>
      <w:r w:rsidR="00D61304" w:rsidRPr="00C41061">
        <w:rPr>
          <w:rFonts w:cs="Arial"/>
        </w:rPr>
        <w:t xml:space="preserve"> ponovili akcijo preverjanja ustreznosti vgrajenih gradbenih proizvodov v objekte. Poročilo o opravljeni akciji </w:t>
      </w:r>
      <w:r w:rsidR="000F65E9">
        <w:rPr>
          <w:rFonts w:cs="Arial"/>
        </w:rPr>
        <w:t>je</w:t>
      </w:r>
      <w:r w:rsidR="00D61304" w:rsidRPr="00C41061">
        <w:rPr>
          <w:rFonts w:cs="Arial"/>
        </w:rPr>
        <w:t xml:space="preserve"> v nadaljevanju. </w:t>
      </w:r>
    </w:p>
    <w:p w14:paraId="75671023" w14:textId="77777777" w:rsidR="00C13914" w:rsidRPr="00C41061" w:rsidRDefault="00C13914" w:rsidP="00803811">
      <w:pPr>
        <w:autoSpaceDE w:val="0"/>
        <w:autoSpaceDN w:val="0"/>
        <w:adjustRightInd w:val="0"/>
        <w:spacing w:line="288" w:lineRule="auto"/>
        <w:rPr>
          <w:rFonts w:cs="Arial"/>
        </w:rPr>
      </w:pPr>
    </w:p>
    <w:p w14:paraId="2153C42D" w14:textId="1C2F1B95" w:rsidR="00D61304" w:rsidRPr="00C41061" w:rsidRDefault="00D61304" w:rsidP="00803811">
      <w:pPr>
        <w:spacing w:line="288" w:lineRule="auto"/>
        <w:rPr>
          <w:rFonts w:cs="Arial"/>
        </w:rPr>
      </w:pPr>
      <w:r w:rsidRPr="00C41061">
        <w:rPr>
          <w:rFonts w:cs="Arial"/>
        </w:rPr>
        <w:t>Gradbena inšpekcija v letu 201</w:t>
      </w:r>
      <w:r w:rsidR="00F75E9D" w:rsidRPr="00C41061">
        <w:rPr>
          <w:rFonts w:cs="Arial"/>
        </w:rPr>
        <w:t>8</w:t>
      </w:r>
      <w:r w:rsidRPr="00C41061">
        <w:rPr>
          <w:rFonts w:cs="Arial"/>
        </w:rPr>
        <w:t xml:space="preserve"> kršitev Zakona o preprečevanju dela in zaposlovanja na črno ni ugotovila oziroma zaznala. Gradbena inšpekcija je </w:t>
      </w:r>
      <w:r w:rsidRPr="00C41061">
        <w:rPr>
          <w:rFonts w:eastAsiaTheme="minorHAnsi" w:cs="Arial"/>
          <w:color w:val="000000"/>
          <w:lang w:eastAsia="en-US"/>
        </w:rPr>
        <w:t>s preverjanjem pogodb med udelež</w:t>
      </w:r>
      <w:r w:rsidR="00E0769E" w:rsidRPr="00C41061">
        <w:rPr>
          <w:rFonts w:eastAsiaTheme="minorHAnsi" w:cs="Arial"/>
          <w:color w:val="000000"/>
          <w:lang w:eastAsia="en-US"/>
        </w:rPr>
        <w:t>enci pri graditvi</w:t>
      </w:r>
      <w:r w:rsidRPr="00C41061">
        <w:rPr>
          <w:rFonts w:eastAsiaTheme="minorHAnsi" w:cs="Arial"/>
          <w:color w:val="000000"/>
          <w:lang w:eastAsia="en-US"/>
        </w:rPr>
        <w:t xml:space="preserve"> v okviru rednih in izrednih pregledov gradbišč</w:t>
      </w:r>
      <w:r w:rsidRPr="00C41061">
        <w:rPr>
          <w:rFonts w:cs="Arial"/>
        </w:rPr>
        <w:t xml:space="preserve"> p</w:t>
      </w:r>
      <w:r w:rsidRPr="00C41061">
        <w:rPr>
          <w:rFonts w:eastAsiaTheme="minorHAnsi" w:cs="Arial"/>
          <w:color w:val="000000"/>
          <w:lang w:eastAsia="en-US"/>
        </w:rPr>
        <w:t xml:space="preserve">osredno nadzorovala tudi to področje dela. Pri nadzoru gradbišč so bili obravnavani tudi dokumenti, ki </w:t>
      </w:r>
      <w:r w:rsidR="007868EB">
        <w:rPr>
          <w:rFonts w:eastAsiaTheme="minorHAnsi" w:cs="Arial"/>
          <w:color w:val="000000"/>
          <w:lang w:eastAsia="en-US"/>
        </w:rPr>
        <w:t>se nanašajo na</w:t>
      </w:r>
      <w:r w:rsidRPr="00C41061">
        <w:rPr>
          <w:rFonts w:eastAsiaTheme="minorHAnsi" w:cs="Arial"/>
          <w:color w:val="000000"/>
          <w:lang w:eastAsia="en-US"/>
        </w:rPr>
        <w:t xml:space="preserve"> odnos med naročnikom in izvajalcem storitev (pogodbe o projektiranju, gradnji in nadzoru), </w:t>
      </w:r>
      <w:r w:rsidR="007868EB">
        <w:rPr>
          <w:rFonts w:eastAsiaTheme="minorHAnsi" w:cs="Arial"/>
          <w:color w:val="000000"/>
          <w:lang w:eastAsia="en-US"/>
        </w:rPr>
        <w:t xml:space="preserve">na </w:t>
      </w:r>
      <w:r w:rsidRPr="00C41061">
        <w:rPr>
          <w:rFonts w:eastAsiaTheme="minorHAnsi" w:cs="Arial"/>
          <w:color w:val="000000"/>
          <w:lang w:eastAsia="en-US"/>
        </w:rPr>
        <w:t xml:space="preserve">izpolnjevanje pogojev udeležencev (vodja del, </w:t>
      </w:r>
      <w:r w:rsidR="00E0769E" w:rsidRPr="00C41061">
        <w:rPr>
          <w:rFonts w:eastAsiaTheme="minorHAnsi" w:cs="Arial"/>
          <w:color w:val="000000"/>
          <w:lang w:eastAsia="en-US"/>
        </w:rPr>
        <w:t xml:space="preserve">izvajalec, </w:t>
      </w:r>
      <w:r w:rsidRPr="00C41061">
        <w:rPr>
          <w:rFonts w:eastAsiaTheme="minorHAnsi" w:cs="Arial"/>
          <w:color w:val="000000"/>
          <w:lang w:eastAsia="en-US"/>
        </w:rPr>
        <w:t>nadzornik</w:t>
      </w:r>
      <w:r w:rsidR="007868EB">
        <w:rPr>
          <w:rFonts w:eastAsiaTheme="minorHAnsi" w:cs="Arial"/>
          <w:color w:val="000000"/>
          <w:lang w:eastAsia="en-US"/>
        </w:rPr>
        <w:t xml:space="preserve"> ipd.</w:t>
      </w:r>
      <w:r w:rsidRPr="00C41061">
        <w:rPr>
          <w:rFonts w:eastAsiaTheme="minorHAnsi" w:cs="Arial"/>
          <w:color w:val="000000"/>
          <w:lang w:eastAsia="en-US"/>
        </w:rPr>
        <w:t xml:space="preserve">), pri čemer gradbena inšpekcija ne preverja pogodb o delu, podjemnih pogodb itd., ki izkazujejo zaposlovanje oziroma odnos med delodajalcem in posameznikom, saj teh </w:t>
      </w:r>
      <w:r w:rsidR="00B65BF5" w:rsidRPr="00C41061">
        <w:rPr>
          <w:rFonts w:eastAsiaTheme="minorHAnsi" w:cs="Arial"/>
          <w:color w:val="000000"/>
          <w:lang w:eastAsia="en-US"/>
        </w:rPr>
        <w:t xml:space="preserve">pristojnosti nima. Inšpektorji so le v enem primeru </w:t>
      </w:r>
      <w:r w:rsidR="007868EB">
        <w:rPr>
          <w:rFonts w:eastAsiaTheme="minorHAnsi" w:cs="Arial"/>
          <w:color w:val="000000"/>
          <w:lang w:eastAsia="en-US"/>
        </w:rPr>
        <w:t>o</w:t>
      </w:r>
      <w:r w:rsidR="00B65BF5" w:rsidRPr="00C41061">
        <w:rPr>
          <w:rFonts w:eastAsiaTheme="minorHAnsi" w:cs="Arial"/>
          <w:color w:val="000000"/>
          <w:lang w:eastAsia="en-US"/>
        </w:rPr>
        <w:t xml:space="preserve"> </w:t>
      </w:r>
      <w:r w:rsidR="00B65BF5" w:rsidRPr="00C41061">
        <w:rPr>
          <w:rFonts w:cs="Arial"/>
        </w:rPr>
        <w:t>kršitvi Zakona o preprečevanju dela in zaposlovanja na črno</w:t>
      </w:r>
      <w:r w:rsidRPr="00C41061">
        <w:rPr>
          <w:rFonts w:eastAsiaTheme="minorHAnsi" w:cs="Arial"/>
          <w:color w:val="000000"/>
          <w:lang w:eastAsia="en-US"/>
        </w:rPr>
        <w:t xml:space="preserve"> obvestili Inšpektorat RS za delo.</w:t>
      </w:r>
    </w:p>
    <w:p w14:paraId="2599B111" w14:textId="77777777" w:rsidR="00D61304" w:rsidRPr="00C41061" w:rsidRDefault="00D61304" w:rsidP="00803811">
      <w:pPr>
        <w:spacing w:line="288" w:lineRule="auto"/>
        <w:rPr>
          <w:rFonts w:cs="Arial"/>
        </w:rPr>
      </w:pPr>
    </w:p>
    <w:p w14:paraId="142A8DEE" w14:textId="4502AF23" w:rsidR="00D61304" w:rsidRPr="00C41061" w:rsidRDefault="00D61304" w:rsidP="00803811">
      <w:pPr>
        <w:spacing w:line="288" w:lineRule="auto"/>
        <w:rPr>
          <w:rFonts w:cs="Arial"/>
          <w:color w:val="000000"/>
        </w:rPr>
      </w:pPr>
      <w:r w:rsidRPr="00C41061">
        <w:rPr>
          <w:rFonts w:cs="Arial"/>
          <w:color w:val="000000"/>
        </w:rPr>
        <w:t xml:space="preserve">Na podlagi Energetskega zakona je gradbena inšpekcija pristojna za nadzor nad že izdanimi energetskimi izkaznicami, kadar pristojno Ministrstvo za infrastrukturo pri svojem strokovnem nadzoru ugotovi nepravilnosti in o tem obvesti gradbeno inšpekcijo. V zvezi z inšpekcijskim nadzorom nad energetskimi izkaznicami </w:t>
      </w:r>
      <w:r w:rsidR="007868EB">
        <w:rPr>
          <w:rFonts w:cs="Arial"/>
          <w:color w:val="000000"/>
        </w:rPr>
        <w:t>mora</w:t>
      </w:r>
      <w:r w:rsidRPr="00C41061">
        <w:rPr>
          <w:rFonts w:cs="Arial"/>
          <w:color w:val="000000"/>
        </w:rPr>
        <w:t xml:space="preserve"> gradbeni inšpektor </w:t>
      </w:r>
      <w:r w:rsidR="007868EB">
        <w:rPr>
          <w:rFonts w:cs="Arial"/>
          <w:color w:val="000000"/>
        </w:rPr>
        <w:t>nadzor</w:t>
      </w:r>
      <w:r w:rsidRPr="00C41061">
        <w:rPr>
          <w:rFonts w:cs="Arial"/>
          <w:color w:val="000000"/>
        </w:rPr>
        <w:t xml:space="preserve"> izvesti naj</w:t>
      </w:r>
      <w:r w:rsidR="007868EB">
        <w:rPr>
          <w:rFonts w:cs="Arial"/>
          <w:color w:val="000000"/>
        </w:rPr>
        <w:t>poz</w:t>
      </w:r>
      <w:r w:rsidRPr="00C41061">
        <w:rPr>
          <w:rFonts w:cs="Arial"/>
          <w:color w:val="000000"/>
        </w:rPr>
        <w:t>neje v petih mesecih od prejema zahteve, kot to določa Energetski zakon. Gradbena inšpekcija od Ministrstva za infrastrukturo v letu 201</w:t>
      </w:r>
      <w:r w:rsidR="00050ADC" w:rsidRPr="00C41061">
        <w:rPr>
          <w:rFonts w:cs="Arial"/>
          <w:color w:val="000000"/>
        </w:rPr>
        <w:t>8</w:t>
      </w:r>
      <w:r w:rsidRPr="00C41061">
        <w:rPr>
          <w:rFonts w:cs="Arial"/>
          <w:color w:val="000000"/>
        </w:rPr>
        <w:t xml:space="preserve"> ni prejela nobene pobude v zvezi z že izdanimi energetskimi izkaznicami, v zvezi s katerimi bi uvedla postopke. Ministrstvo za infrastrukturo je v postopku strokovnega nadzora </w:t>
      </w:r>
      <w:r w:rsidR="005D58FA">
        <w:rPr>
          <w:rFonts w:cs="Arial"/>
          <w:color w:val="000000"/>
        </w:rPr>
        <w:t>organ</w:t>
      </w:r>
      <w:r w:rsidRPr="00C41061">
        <w:rPr>
          <w:rFonts w:cs="Arial"/>
          <w:color w:val="000000"/>
        </w:rPr>
        <w:t>, ki podvomi o pravilnosti izdane energetske</w:t>
      </w:r>
      <w:r w:rsidR="00650F59" w:rsidRPr="00C41061">
        <w:rPr>
          <w:rFonts w:cs="Arial"/>
          <w:color w:val="000000"/>
        </w:rPr>
        <w:t xml:space="preserve"> izkaznice. Gradbena inšpekcija </w:t>
      </w:r>
      <w:r w:rsidR="005D58FA">
        <w:rPr>
          <w:rFonts w:eastAsiaTheme="minorHAnsi" w:cs="Arial"/>
          <w:color w:val="000000"/>
          <w:lang w:eastAsia="en-US"/>
        </w:rPr>
        <w:t>glede</w:t>
      </w:r>
      <w:r w:rsidRPr="00C41061">
        <w:rPr>
          <w:rFonts w:eastAsiaTheme="minorHAnsi" w:cs="Arial"/>
          <w:color w:val="000000"/>
          <w:lang w:eastAsia="en-US"/>
        </w:rPr>
        <w:t xml:space="preserve"> možnega nadzora po 347. členu EZ-1</w:t>
      </w:r>
      <w:r w:rsidR="00650F59" w:rsidRPr="00C41061">
        <w:rPr>
          <w:rFonts w:eastAsiaTheme="minorHAnsi" w:cs="Arial"/>
          <w:color w:val="000000"/>
          <w:lang w:eastAsia="en-US"/>
        </w:rPr>
        <w:t xml:space="preserve"> ni v nobenem </w:t>
      </w:r>
      <w:r w:rsidR="00650F59" w:rsidRPr="00C41061">
        <w:rPr>
          <w:rFonts w:cs="Arial"/>
          <w:color w:val="000000"/>
        </w:rPr>
        <w:t>primeru</w:t>
      </w:r>
      <w:r w:rsidRPr="00C41061">
        <w:rPr>
          <w:rFonts w:cs="Arial"/>
          <w:color w:val="000000"/>
        </w:rPr>
        <w:t xml:space="preserve"> obvestila Ministrstv</w:t>
      </w:r>
      <w:r w:rsidR="005D58FA">
        <w:rPr>
          <w:rFonts w:cs="Arial"/>
          <w:color w:val="000000"/>
        </w:rPr>
        <w:t>a</w:t>
      </w:r>
      <w:r w:rsidRPr="00C41061">
        <w:rPr>
          <w:rFonts w:cs="Arial"/>
          <w:color w:val="000000"/>
        </w:rPr>
        <w:t xml:space="preserve"> za infrastrukturo, saj </w:t>
      </w:r>
      <w:r w:rsidR="00650F59" w:rsidRPr="00C41061">
        <w:rPr>
          <w:rFonts w:cs="Arial"/>
          <w:color w:val="000000"/>
        </w:rPr>
        <w:t xml:space="preserve">ni </w:t>
      </w:r>
      <w:r w:rsidRPr="00C41061">
        <w:rPr>
          <w:rFonts w:cs="Arial"/>
          <w:color w:val="000000"/>
        </w:rPr>
        <w:t xml:space="preserve">bil </w:t>
      </w:r>
      <w:r w:rsidRPr="00C41061">
        <w:rPr>
          <w:rFonts w:eastAsiaTheme="minorHAnsi" w:cs="Arial"/>
          <w:color w:val="000000"/>
          <w:lang w:eastAsia="en-US"/>
        </w:rPr>
        <w:t>izkazan dvom o pravilnosti podatkov o stavbi, vhodnih podatkov in energetske izkaznice.</w:t>
      </w:r>
    </w:p>
    <w:p w14:paraId="3F939224" w14:textId="77777777" w:rsidR="00D61304" w:rsidRPr="00C41061" w:rsidRDefault="00D61304" w:rsidP="00803811">
      <w:pPr>
        <w:spacing w:line="288" w:lineRule="auto"/>
        <w:rPr>
          <w:rFonts w:cs="Arial"/>
          <w:color w:val="000000"/>
        </w:rPr>
      </w:pPr>
    </w:p>
    <w:p w14:paraId="1B5A4F24" w14:textId="0536CBA8" w:rsidR="00D61304" w:rsidRPr="00C41061" w:rsidRDefault="00D61304" w:rsidP="00803811">
      <w:pPr>
        <w:spacing w:line="288" w:lineRule="auto"/>
        <w:rPr>
          <w:rFonts w:cs="Arial"/>
          <w:color w:val="000000"/>
        </w:rPr>
      </w:pPr>
      <w:r w:rsidRPr="00C41061">
        <w:rPr>
          <w:rFonts w:eastAsiaTheme="minorHAnsi" w:cs="Arial"/>
          <w:color w:val="000000"/>
          <w:lang w:eastAsia="en-US"/>
        </w:rPr>
        <w:t xml:space="preserve">V zvezi z nadzorom nad energetskimi izkaznicami, ki se ne nanaša na strokovni nadzor nad energetskimi izkaznicami </w:t>
      </w:r>
      <w:r w:rsidR="005D58FA">
        <w:rPr>
          <w:rFonts w:eastAsiaTheme="minorHAnsi" w:cs="Arial"/>
          <w:color w:val="000000"/>
          <w:lang w:eastAsia="en-US"/>
        </w:rPr>
        <w:t xml:space="preserve">v </w:t>
      </w:r>
      <w:r w:rsidRPr="00C41061">
        <w:rPr>
          <w:rFonts w:eastAsiaTheme="minorHAnsi" w:cs="Arial"/>
          <w:color w:val="000000"/>
          <w:lang w:eastAsia="en-US"/>
        </w:rPr>
        <w:t>sklad</w:t>
      </w:r>
      <w:r w:rsidR="005D58FA">
        <w:rPr>
          <w:rFonts w:eastAsiaTheme="minorHAnsi" w:cs="Arial"/>
          <w:color w:val="000000"/>
          <w:lang w:eastAsia="en-US"/>
        </w:rPr>
        <w:t>u</w:t>
      </w:r>
      <w:r w:rsidRPr="00C41061">
        <w:rPr>
          <w:rFonts w:eastAsiaTheme="minorHAnsi" w:cs="Arial"/>
          <w:color w:val="000000"/>
          <w:lang w:eastAsia="en-US"/>
        </w:rPr>
        <w:t xml:space="preserve"> s 461. členom EZ-1, gradbena inšpekcija v letu 201</w:t>
      </w:r>
      <w:r w:rsidR="00650F59" w:rsidRPr="00C41061">
        <w:rPr>
          <w:rFonts w:eastAsiaTheme="minorHAnsi" w:cs="Arial"/>
          <w:color w:val="000000"/>
          <w:lang w:eastAsia="en-US"/>
        </w:rPr>
        <w:t>8</w:t>
      </w:r>
      <w:r w:rsidRPr="00C41061">
        <w:rPr>
          <w:rFonts w:eastAsiaTheme="minorHAnsi" w:cs="Arial"/>
          <w:color w:val="000000"/>
          <w:lang w:eastAsia="en-US"/>
        </w:rPr>
        <w:t xml:space="preserve"> ni obravnavala nobene zadeve, saj v letu 201</w:t>
      </w:r>
      <w:r w:rsidR="00650F59" w:rsidRPr="00C41061">
        <w:rPr>
          <w:rFonts w:eastAsiaTheme="minorHAnsi" w:cs="Arial"/>
          <w:color w:val="000000"/>
          <w:lang w:eastAsia="en-US"/>
        </w:rPr>
        <w:t>8</w:t>
      </w:r>
      <w:r w:rsidRPr="00C41061">
        <w:rPr>
          <w:rFonts w:eastAsiaTheme="minorHAnsi" w:cs="Arial"/>
          <w:color w:val="000000"/>
          <w:lang w:eastAsia="en-US"/>
        </w:rPr>
        <w:t xml:space="preserve"> ni prejela nobene pobude </w:t>
      </w:r>
      <w:r w:rsidRPr="00C41061">
        <w:rPr>
          <w:rFonts w:cs="Arial"/>
          <w:color w:val="000000"/>
        </w:rPr>
        <w:t>Ministrstva za infrastrukturo</w:t>
      </w:r>
      <w:r w:rsidRPr="00C41061">
        <w:rPr>
          <w:rFonts w:eastAsiaTheme="minorHAnsi" w:cs="Arial"/>
          <w:color w:val="000000"/>
          <w:lang w:eastAsia="en-US"/>
        </w:rPr>
        <w:t>.</w:t>
      </w:r>
    </w:p>
    <w:p w14:paraId="729AC64E" w14:textId="77777777" w:rsidR="00D61304" w:rsidRPr="00C41061" w:rsidRDefault="00D61304" w:rsidP="00803811">
      <w:pPr>
        <w:spacing w:line="288" w:lineRule="auto"/>
        <w:rPr>
          <w:rFonts w:cs="Arial"/>
        </w:rPr>
      </w:pPr>
    </w:p>
    <w:p w14:paraId="36B6A150" w14:textId="79627595" w:rsidR="00D61304" w:rsidRPr="00C41061" w:rsidRDefault="00D61304" w:rsidP="00803811">
      <w:pPr>
        <w:autoSpaceDE w:val="0"/>
        <w:autoSpaceDN w:val="0"/>
        <w:adjustRightInd w:val="0"/>
        <w:spacing w:line="288" w:lineRule="auto"/>
        <w:rPr>
          <w:rFonts w:cs="Arial"/>
        </w:rPr>
      </w:pPr>
      <w:r w:rsidRPr="00C41061">
        <w:rPr>
          <w:rFonts w:cs="Arial"/>
          <w:color w:val="000000"/>
        </w:rPr>
        <w:t xml:space="preserve">Z dnem </w:t>
      </w:r>
      <w:r w:rsidR="005D58FA">
        <w:rPr>
          <w:rFonts w:cs="Arial"/>
          <w:color w:val="000000"/>
        </w:rPr>
        <w:t>začetka veljavnosti</w:t>
      </w:r>
      <w:r w:rsidRPr="00C41061">
        <w:rPr>
          <w:rFonts w:cs="Arial"/>
          <w:color w:val="000000"/>
        </w:rPr>
        <w:t xml:space="preserve"> Zakona o rudarstvu (ZRud-1, Uradni list RS, št. 61/10, 62/10 popr., 76/10, 57/12, 111/13, 14/14</w:t>
      </w:r>
      <w:r w:rsidR="00AE6B80" w:rsidRPr="00C41061">
        <w:rPr>
          <w:rFonts w:cs="Arial"/>
          <w:color w:val="000000"/>
        </w:rPr>
        <w:t>, 61/17</w:t>
      </w:r>
      <w:r w:rsidRPr="00C41061">
        <w:rPr>
          <w:rFonts w:cs="Arial"/>
          <w:color w:val="000000"/>
        </w:rPr>
        <w:t xml:space="preserve">) so prenehale veljati določbe in deli ZGO-1, ki so obravnavali nelegalne kope. </w:t>
      </w:r>
      <w:r w:rsidRPr="00C41061">
        <w:t xml:space="preserve">Inšpekcijski postopki, začeti pred začetkom uporabe ZRud-1, se dokončajo po predpisih, ki so veljali ob njihovi uvedbi. </w:t>
      </w:r>
      <w:r w:rsidRPr="00C41061">
        <w:rPr>
          <w:rFonts w:cs="Arial"/>
          <w:color w:val="000000"/>
        </w:rPr>
        <w:t xml:space="preserve">Nadzor nad nezakonitim izvajanjem rudarskih del na stavbnih zemljiščih tako od 1. januarja 2011 po ZRud-1 izvajamo gradbeni inšpektorji, vendar so bili ukrepi gradbenega inšpektorja v primeru nelegalnega kopa iz ZGO-1 s sprejetjem ZRud-1 črtani. S spremembo ZRud-1 (Uradni list RS, št. 111/13), ki je začel veljati 28. decembra 2013, so določeni tudi ukrepi posameznih inšpektorjev (tudi gradbenih) v primeru nezakonitega izvajanja rudarskih del. </w:t>
      </w:r>
      <w:r w:rsidRPr="00C41061">
        <w:rPr>
          <w:rFonts w:cs="Arial"/>
        </w:rPr>
        <w:t>Posebnosti in izjeme pri inšpekcijskem nadzoru nad izvajanjem Zakona o rudarstvu določajo, da inšpekcijski nadzor opravljajo gradbeni inšpektorji, in sicer glede nezakonitega izvajanja rudarskih del na stavbnih zemljiščih in nadzorstva nad gradnjo dodatne rudarske infrastrukture izven rudniških prostorov v skladu s predpisi, ki urejajo graditev objektov. Nezakonita rudarska dela so raziskovanje mineralnih surovin brez dovoljenja za raziskovanje in izkoriščanje mineralnih surovin brez koncesije za izkoriščanje. Nelegalni kop pomeni, da se na določenem območju izvaja ali je bilo izvedeno nezakonito rudarsko delo. Mineralne surovine so rudno bogastvo in so kot naravni vir v lasti Republike Slovenije. Gra</w:t>
      </w:r>
      <w:r w:rsidR="00AE6B80" w:rsidRPr="00C41061">
        <w:rPr>
          <w:rFonts w:cs="Arial"/>
        </w:rPr>
        <w:t>dbeni inšpektorji so v letu 2018</w:t>
      </w:r>
      <w:r w:rsidRPr="00C41061">
        <w:rPr>
          <w:rFonts w:cs="Arial"/>
        </w:rPr>
        <w:t xml:space="preserve"> v </w:t>
      </w:r>
      <w:r w:rsidR="00AE6B80" w:rsidRPr="00C41061">
        <w:rPr>
          <w:rFonts w:cs="Arial"/>
        </w:rPr>
        <w:t>dveh</w:t>
      </w:r>
      <w:r w:rsidRPr="00C41061">
        <w:rPr>
          <w:rFonts w:cs="Arial"/>
        </w:rPr>
        <w:t xml:space="preserve"> zadevah opravili postopkovna dejanja v zvezi z </w:t>
      </w:r>
      <w:r w:rsidRPr="00C41061">
        <w:rPr>
          <w:rFonts w:cs="Arial"/>
          <w:color w:val="000000"/>
        </w:rPr>
        <w:t xml:space="preserve">nelegalnimi kopi. </w:t>
      </w:r>
    </w:p>
    <w:p w14:paraId="17574106" w14:textId="77777777" w:rsidR="00D61304" w:rsidRPr="00C41061" w:rsidRDefault="00D61304" w:rsidP="00803811">
      <w:pPr>
        <w:autoSpaceDE w:val="0"/>
        <w:autoSpaceDN w:val="0"/>
        <w:adjustRightInd w:val="0"/>
        <w:spacing w:line="288" w:lineRule="auto"/>
        <w:rPr>
          <w:rFonts w:cs="Arial"/>
          <w:color w:val="000000"/>
        </w:rPr>
      </w:pPr>
    </w:p>
    <w:p w14:paraId="0966372F" w14:textId="0CFBE28E" w:rsidR="00D61304" w:rsidRPr="00C41061" w:rsidRDefault="00D61304" w:rsidP="00803811">
      <w:pPr>
        <w:spacing w:line="288" w:lineRule="auto"/>
        <w:rPr>
          <w:rFonts w:cs="Arial"/>
        </w:rPr>
      </w:pPr>
      <w:r w:rsidRPr="00C41061">
        <w:rPr>
          <w:rFonts w:cs="Arial"/>
        </w:rPr>
        <w:t>Na podlagi petega odstavka 20. člena, šestega odstavka 70. člena in prvega odstavka 115. člena Zakona o varstvu okolja je Vlada Republike Slovenije 6. februarja 2014 sprejela Uredbo o odlagališčih odpadkov, ki je začela veljati 22. februarja 2014. Uredba o odlagališčih odpadkov v tretjem odstavku 53. člena določa, da ministrstvo odloči o spremembi okoljevarstvenega dovoljenja iz prvega odstavka 53. člena, če iz poročila inšpektorata, pristojnega za graditev, izhaja, da so izpolnjene gradbene zahteve v zvezi z zaprtjem odlagališča in iz poročila inšpektorata izhaja, da so vse zahteve v zvezi z zapiranjem odlagališča v skladu s to uredbo izpolnjene. Leta 201</w:t>
      </w:r>
      <w:r w:rsidR="00F62517" w:rsidRPr="00C41061">
        <w:rPr>
          <w:rFonts w:cs="Arial"/>
        </w:rPr>
        <w:t>8</w:t>
      </w:r>
      <w:r w:rsidRPr="00C41061">
        <w:rPr>
          <w:rFonts w:cs="Arial"/>
        </w:rPr>
        <w:t xml:space="preserve"> je gradbena inšpekcija Agenciji RS za okolje v zvezi z odločanjem o spremembi okoljevarstvenega dovoljenja iz prvega odstavka 53. člena Uredbe o odlagališčih odpadkov poslala </w:t>
      </w:r>
      <w:r w:rsidR="000235A7" w:rsidRPr="00C41061">
        <w:rPr>
          <w:rFonts w:cs="Arial"/>
        </w:rPr>
        <w:t>le eno</w:t>
      </w:r>
      <w:r w:rsidRPr="00C41061">
        <w:rPr>
          <w:rFonts w:cs="Arial"/>
        </w:rPr>
        <w:t xml:space="preserve"> poročil</w:t>
      </w:r>
      <w:r w:rsidR="000235A7" w:rsidRPr="00C41061">
        <w:rPr>
          <w:rFonts w:cs="Arial"/>
        </w:rPr>
        <w:t>o</w:t>
      </w:r>
      <w:r w:rsidRPr="00C41061">
        <w:rPr>
          <w:rFonts w:cs="Arial"/>
        </w:rPr>
        <w:t>, iz kate</w:t>
      </w:r>
      <w:r w:rsidR="000235A7" w:rsidRPr="00C41061">
        <w:rPr>
          <w:rFonts w:cs="Arial"/>
        </w:rPr>
        <w:t>rega</w:t>
      </w:r>
      <w:r w:rsidRPr="00C41061">
        <w:rPr>
          <w:rFonts w:cs="Arial"/>
        </w:rPr>
        <w:t xml:space="preserve"> izhaja, ali so izpolnjene vse zahteve v zvezi z zapiranjem odlagališča </w:t>
      </w:r>
      <w:r w:rsidR="005D58FA">
        <w:rPr>
          <w:rFonts w:cs="Arial"/>
        </w:rPr>
        <w:t xml:space="preserve">v </w:t>
      </w:r>
      <w:r w:rsidRPr="00C41061">
        <w:rPr>
          <w:rFonts w:cs="Arial"/>
        </w:rPr>
        <w:t>sklad</w:t>
      </w:r>
      <w:r w:rsidR="005D58FA">
        <w:rPr>
          <w:rFonts w:cs="Arial"/>
        </w:rPr>
        <w:t>u</w:t>
      </w:r>
      <w:r w:rsidRPr="00C41061">
        <w:rPr>
          <w:rFonts w:cs="Arial"/>
        </w:rPr>
        <w:t xml:space="preserve"> s to uredbo.</w:t>
      </w:r>
    </w:p>
    <w:p w14:paraId="315FBBCD" w14:textId="77777777" w:rsidR="00D61304" w:rsidRPr="00C41061" w:rsidRDefault="00D61304" w:rsidP="00803811">
      <w:pPr>
        <w:spacing w:line="288" w:lineRule="auto"/>
        <w:rPr>
          <w:rFonts w:cs="Arial"/>
        </w:rPr>
      </w:pPr>
    </w:p>
    <w:p w14:paraId="40B46404" w14:textId="7A2EC76A" w:rsidR="00D61304" w:rsidRPr="00C41061" w:rsidRDefault="00D61304" w:rsidP="00803811">
      <w:pPr>
        <w:autoSpaceDE w:val="0"/>
        <w:autoSpaceDN w:val="0"/>
        <w:adjustRightInd w:val="0"/>
        <w:spacing w:line="288" w:lineRule="auto"/>
      </w:pPr>
      <w:r w:rsidRPr="00C41061">
        <w:rPr>
          <w:rFonts w:cs="Arial"/>
        </w:rPr>
        <w:t>Izvajanje upravnih izvršb inšpekcijskih odločb po drugi osebi je gradbena inšpekcija opravljala</w:t>
      </w:r>
      <w:r w:rsidR="005D58FA">
        <w:rPr>
          <w:rFonts w:cs="Arial"/>
        </w:rPr>
        <w:t xml:space="preserve"> v</w:t>
      </w:r>
      <w:r w:rsidRPr="00C41061">
        <w:rPr>
          <w:rFonts w:cs="Arial"/>
        </w:rPr>
        <w:t xml:space="preserve"> sklad</w:t>
      </w:r>
      <w:r w:rsidR="005D58FA">
        <w:rPr>
          <w:rFonts w:cs="Arial"/>
        </w:rPr>
        <w:t>u</w:t>
      </w:r>
      <w:r w:rsidRPr="00C41061">
        <w:rPr>
          <w:rFonts w:cs="Arial"/>
        </w:rPr>
        <w:t xml:space="preserve"> z zakonodajo in</w:t>
      </w:r>
      <w:r w:rsidR="005D58FA">
        <w:rPr>
          <w:rFonts w:cs="Arial"/>
        </w:rPr>
        <w:t xml:space="preserve"> svojimi</w:t>
      </w:r>
      <w:r w:rsidRPr="00C41061">
        <w:rPr>
          <w:rFonts w:cs="Arial"/>
        </w:rPr>
        <w:t xml:space="preserve"> pr</w:t>
      </w:r>
      <w:r w:rsidR="005D58FA">
        <w:rPr>
          <w:rFonts w:cs="Arial"/>
        </w:rPr>
        <w:t>ednostnimi nalogami</w:t>
      </w:r>
      <w:r w:rsidRPr="00C41061">
        <w:rPr>
          <w:rFonts w:cs="Arial"/>
        </w:rPr>
        <w:t xml:space="preserve"> </w:t>
      </w:r>
      <w:r w:rsidR="002A53BB">
        <w:rPr>
          <w:rFonts w:cs="Arial"/>
        </w:rPr>
        <w:t>pri</w:t>
      </w:r>
      <w:r w:rsidRPr="00C41061">
        <w:rPr>
          <w:rFonts w:cs="Arial"/>
        </w:rPr>
        <w:t xml:space="preserve"> izvršilnih postopkih in </w:t>
      </w:r>
      <w:r w:rsidR="002A53BB">
        <w:rPr>
          <w:rFonts w:cs="Arial"/>
        </w:rPr>
        <w:t xml:space="preserve">glede na </w:t>
      </w:r>
      <w:r w:rsidRPr="00C41061">
        <w:rPr>
          <w:rFonts w:cs="Arial"/>
        </w:rPr>
        <w:t xml:space="preserve">vrstni red izvršb. V metodologiji so pri upravnih izvršbah navedeni določeni parametri za točkovanje objektov, pri katerih </w:t>
      </w:r>
      <w:r w:rsidR="002A53BB">
        <w:rPr>
          <w:rFonts w:cs="Arial"/>
        </w:rPr>
        <w:t>so</w:t>
      </w:r>
      <w:r w:rsidRPr="00C41061">
        <w:rPr>
          <w:rFonts w:cs="Arial"/>
        </w:rPr>
        <w:t xml:space="preserve"> upoštevan</w:t>
      </w:r>
      <w:r w:rsidR="002A53BB">
        <w:rPr>
          <w:rFonts w:cs="Arial"/>
        </w:rPr>
        <w:t>i</w:t>
      </w:r>
      <w:r w:rsidRPr="00C41061">
        <w:rPr>
          <w:rFonts w:cs="Arial"/>
        </w:rPr>
        <w:t xml:space="preserve"> javni interes, zdravje in varnost ljudi</w:t>
      </w:r>
      <w:r w:rsidR="005D58FA">
        <w:rPr>
          <w:rFonts w:cs="Arial"/>
        </w:rPr>
        <w:t xml:space="preserve"> ipd. </w:t>
      </w:r>
      <w:r w:rsidRPr="00C41061">
        <w:rPr>
          <w:rFonts w:cs="Arial"/>
        </w:rPr>
        <w:t xml:space="preserve">Cilj izvršb je bil zmanjšati število nelegalnih gradenj in drugih nezakonitosti ter s tem preprečevati nastajanje novih nelegalnih gradenj in drugih nezakonitosti. </w:t>
      </w:r>
      <w:r w:rsidR="00513D4B" w:rsidRPr="00C41061">
        <w:rPr>
          <w:rFonts w:cs="Arial"/>
        </w:rPr>
        <w:t>V letu 2018 sta bili opravljeni dve izvršbi po drugi osebi, in sicer obe v zvezi z nevarno gradnjo stanovanjskega objekta.</w:t>
      </w:r>
    </w:p>
    <w:p w14:paraId="636DBE4D" w14:textId="77777777" w:rsidR="00D61304" w:rsidRPr="00C41061" w:rsidRDefault="00D61304" w:rsidP="00803811">
      <w:pPr>
        <w:autoSpaceDE w:val="0"/>
        <w:autoSpaceDN w:val="0"/>
        <w:adjustRightInd w:val="0"/>
        <w:spacing w:line="288" w:lineRule="auto"/>
        <w:rPr>
          <w:rFonts w:cs="Arial"/>
        </w:rPr>
      </w:pPr>
    </w:p>
    <w:p w14:paraId="042A6971" w14:textId="08198C2E" w:rsidR="00D61304" w:rsidRDefault="00D61304" w:rsidP="00803811">
      <w:pPr>
        <w:spacing w:line="288" w:lineRule="auto"/>
        <w:rPr>
          <w:rFonts w:cs="Arial"/>
          <w:color w:val="000000" w:themeColor="text1"/>
        </w:rPr>
      </w:pPr>
      <w:r w:rsidRPr="00C41061">
        <w:rPr>
          <w:rFonts w:cs="Arial"/>
        </w:rPr>
        <w:t>Leta 201</w:t>
      </w:r>
      <w:r w:rsidR="00B46E19" w:rsidRPr="00C41061">
        <w:rPr>
          <w:rFonts w:cs="Arial"/>
        </w:rPr>
        <w:t>8</w:t>
      </w:r>
      <w:r w:rsidRPr="00C41061">
        <w:rPr>
          <w:rFonts w:cs="Arial"/>
        </w:rPr>
        <w:t xml:space="preserve"> </w:t>
      </w:r>
      <w:r w:rsidR="005D58FA">
        <w:rPr>
          <w:rFonts w:cs="Arial"/>
        </w:rPr>
        <w:t>so</w:t>
      </w:r>
      <w:r w:rsidRPr="00C41061">
        <w:rPr>
          <w:rFonts w:cs="Arial"/>
        </w:rPr>
        <w:t xml:space="preserve"> v </w:t>
      </w:r>
      <w:r w:rsidR="005F03A8" w:rsidRPr="00C41061">
        <w:rPr>
          <w:rFonts w:cs="Arial"/>
        </w:rPr>
        <w:t>130</w:t>
      </w:r>
      <w:r w:rsidRPr="00C41061">
        <w:rPr>
          <w:rFonts w:cs="Arial"/>
        </w:rPr>
        <w:t xml:space="preserve"> zadevah izvršb</w:t>
      </w:r>
      <w:r w:rsidR="005D58FA">
        <w:rPr>
          <w:rFonts w:cs="Arial"/>
        </w:rPr>
        <w:t xml:space="preserve">o </w:t>
      </w:r>
      <w:r w:rsidRPr="00C41061">
        <w:rPr>
          <w:rFonts w:cs="Arial"/>
        </w:rPr>
        <w:t>izpeljali inšpekcijski zavezanci</w:t>
      </w:r>
      <w:r w:rsidRPr="00C41061">
        <w:rPr>
          <w:rFonts w:cs="Arial"/>
          <w:color w:val="000000"/>
        </w:rPr>
        <w:t xml:space="preserve">. V </w:t>
      </w:r>
      <w:r w:rsidR="005F03A8" w:rsidRPr="00C41061">
        <w:rPr>
          <w:rFonts w:cs="Arial"/>
        </w:rPr>
        <w:t>116</w:t>
      </w:r>
      <w:r w:rsidRPr="00C41061">
        <w:rPr>
          <w:rFonts w:cs="Arial"/>
          <w:color w:val="000000"/>
        </w:rPr>
        <w:t xml:space="preserve"> zadevah pa je bilo </w:t>
      </w:r>
      <w:r w:rsidRPr="00C41061">
        <w:rPr>
          <w:rFonts w:cs="Arial"/>
          <w:color w:val="000000" w:themeColor="text1"/>
        </w:rPr>
        <w:t xml:space="preserve">pridobljeno upravno dovoljenje oziroma so bili objekti legalizirani. </w:t>
      </w:r>
    </w:p>
    <w:p w14:paraId="572374C9" w14:textId="77777777" w:rsidR="00C13914" w:rsidRPr="00C41061" w:rsidRDefault="00C13914" w:rsidP="00803811">
      <w:pPr>
        <w:spacing w:line="288" w:lineRule="auto"/>
        <w:rPr>
          <w:rFonts w:cs="Arial"/>
          <w:color w:val="000000" w:themeColor="text1"/>
        </w:rPr>
      </w:pPr>
    </w:p>
    <w:p w14:paraId="6A1BC2E1" w14:textId="784E4036" w:rsidR="00A3089A" w:rsidRPr="00C41061" w:rsidRDefault="00A3089A" w:rsidP="00803811">
      <w:pPr>
        <w:spacing w:line="288" w:lineRule="auto"/>
        <w:rPr>
          <w:rFonts w:cs="Arial"/>
          <w:color w:val="000000" w:themeColor="text1"/>
        </w:rPr>
      </w:pPr>
      <w:r w:rsidRPr="00C41061">
        <w:rPr>
          <w:rFonts w:cs="Arial"/>
          <w:color w:val="000000" w:themeColor="text1"/>
        </w:rPr>
        <w:t>Skupaj je bil</w:t>
      </w:r>
      <w:r w:rsidR="005D58FA">
        <w:rPr>
          <w:rFonts w:cs="Arial"/>
          <w:color w:val="000000" w:themeColor="text1"/>
        </w:rPr>
        <w:t>a</w:t>
      </w:r>
      <w:r w:rsidRPr="00C41061">
        <w:rPr>
          <w:rFonts w:cs="Arial"/>
          <w:color w:val="000000" w:themeColor="text1"/>
        </w:rPr>
        <w:t xml:space="preserve"> tako v 248 zadev</w:t>
      </w:r>
      <w:r w:rsidR="005D58FA">
        <w:rPr>
          <w:rFonts w:cs="Arial"/>
          <w:color w:val="000000" w:themeColor="text1"/>
        </w:rPr>
        <w:t>ah</w:t>
      </w:r>
      <w:r w:rsidRPr="00C41061">
        <w:rPr>
          <w:rFonts w:cs="Arial"/>
          <w:color w:val="000000" w:themeColor="text1"/>
        </w:rPr>
        <w:t xml:space="preserve"> </w:t>
      </w:r>
      <w:r w:rsidR="004C1425" w:rsidRPr="00C41061">
        <w:rPr>
          <w:rFonts w:cs="Arial"/>
          <w:color w:val="000000" w:themeColor="text1"/>
        </w:rPr>
        <w:t>nepravilnost odpravljena</w:t>
      </w:r>
      <w:r w:rsidRPr="00C41061">
        <w:rPr>
          <w:rFonts w:cs="Arial"/>
          <w:color w:val="000000" w:themeColor="text1"/>
        </w:rPr>
        <w:t>.</w:t>
      </w:r>
    </w:p>
    <w:p w14:paraId="46101FBC" w14:textId="77777777" w:rsidR="00D61304" w:rsidRPr="00C41061" w:rsidRDefault="00D61304" w:rsidP="00803811">
      <w:pPr>
        <w:spacing w:line="288" w:lineRule="auto"/>
        <w:rPr>
          <w:rFonts w:cs="Arial"/>
          <w:color w:val="000000" w:themeColor="text1"/>
        </w:rPr>
      </w:pPr>
    </w:p>
    <w:p w14:paraId="739E3BA5" w14:textId="356D6D21" w:rsidR="00513D4B" w:rsidRPr="00C41061" w:rsidRDefault="00513D4B" w:rsidP="00803811">
      <w:pPr>
        <w:autoSpaceDE w:val="0"/>
        <w:autoSpaceDN w:val="0"/>
        <w:adjustRightInd w:val="0"/>
        <w:spacing w:line="288" w:lineRule="auto"/>
        <w:rPr>
          <w:rFonts w:cs="Arial"/>
        </w:rPr>
      </w:pPr>
      <w:r w:rsidRPr="00C41061">
        <w:rPr>
          <w:rFonts w:cs="Arial"/>
          <w:color w:val="000000"/>
        </w:rPr>
        <w:t xml:space="preserve">ZUP v drugem odstavku </w:t>
      </w:r>
      <w:r w:rsidRPr="00C41061">
        <w:rPr>
          <w:rFonts w:cs="Arial"/>
        </w:rPr>
        <w:t>297. člena določa, da lahko organ, ki opravlja izvršbo, naloži zavezancu s sklepom, naj založi znesek, ki je potreben za kritje izvršilnih stroškov, obračun</w:t>
      </w:r>
      <w:r w:rsidR="002A53BB">
        <w:rPr>
          <w:rFonts w:cs="Arial"/>
        </w:rPr>
        <w:t xml:space="preserve"> pa se naredi pozneje</w:t>
      </w:r>
      <w:r w:rsidRPr="00C41061">
        <w:rPr>
          <w:rFonts w:cs="Arial"/>
        </w:rPr>
        <w:t xml:space="preserve">. Izdaja sklepov o založitvi sredstev (v nadaljevanju SOZS) je bila v letu 2018 načrtovana </w:t>
      </w:r>
      <w:r w:rsidR="002A53BB">
        <w:rPr>
          <w:rFonts w:cs="Arial"/>
        </w:rPr>
        <w:t>tako</w:t>
      </w:r>
      <w:r w:rsidRPr="00C41061">
        <w:rPr>
          <w:rFonts w:cs="Arial"/>
        </w:rPr>
        <w:t xml:space="preserve">, da </w:t>
      </w:r>
      <w:r w:rsidR="002A53BB">
        <w:rPr>
          <w:rFonts w:cs="Arial"/>
        </w:rPr>
        <w:t>je</w:t>
      </w:r>
      <w:r w:rsidRPr="00C41061">
        <w:rPr>
          <w:rFonts w:cs="Arial"/>
        </w:rPr>
        <w:t xml:space="preserve"> gradbena inšpekcija nadaljevala s postopki iz leta 2017, v katerih sklep o založitvi sredstev še ni bil izdan, je pa bil predviden, zaradi vrstnega reda prvih 420 zadev </w:t>
      </w:r>
      <w:r w:rsidR="002A53BB">
        <w:rPr>
          <w:rFonts w:cs="Arial"/>
        </w:rPr>
        <w:t>s</w:t>
      </w:r>
      <w:r w:rsidRPr="00C41061">
        <w:rPr>
          <w:rFonts w:cs="Arial"/>
        </w:rPr>
        <w:t xml:space="preserve"> seznama za izdajo sklepov o založitvi sredstev.</w:t>
      </w:r>
    </w:p>
    <w:p w14:paraId="18632CAB" w14:textId="77777777" w:rsidR="00513D4B" w:rsidRPr="00C41061" w:rsidRDefault="00513D4B" w:rsidP="00803811">
      <w:pPr>
        <w:autoSpaceDE w:val="0"/>
        <w:autoSpaceDN w:val="0"/>
        <w:adjustRightInd w:val="0"/>
        <w:spacing w:line="288" w:lineRule="auto"/>
        <w:rPr>
          <w:rFonts w:cs="Arial"/>
        </w:rPr>
      </w:pPr>
    </w:p>
    <w:p w14:paraId="2FB55C30" w14:textId="21F2F0C8" w:rsidR="00513D4B" w:rsidRPr="00C41061" w:rsidRDefault="00513D4B" w:rsidP="00803811">
      <w:pPr>
        <w:autoSpaceDE w:val="0"/>
        <w:autoSpaceDN w:val="0"/>
        <w:adjustRightInd w:val="0"/>
        <w:spacing w:line="288" w:lineRule="auto"/>
        <w:rPr>
          <w:rFonts w:cs="Arial"/>
          <w:color w:val="000000"/>
        </w:rPr>
      </w:pPr>
      <w:r w:rsidRPr="00C41061">
        <w:rPr>
          <w:rFonts w:cs="Arial"/>
          <w:color w:val="000000"/>
        </w:rPr>
        <w:t>V zvezi z izdajo sklepov o založitvi sredstev, ki so bili načrtovani v letu 2017, je bilo pregledanih vseh 420 zadev s seznama za izdajo sklepov o založitvi sredstev</w:t>
      </w:r>
      <w:r w:rsidR="002A53BB">
        <w:rPr>
          <w:rFonts w:cs="Arial"/>
          <w:color w:val="000000"/>
        </w:rPr>
        <w:t xml:space="preserve"> iz leta</w:t>
      </w:r>
      <w:r w:rsidRPr="00C41061">
        <w:rPr>
          <w:rFonts w:cs="Arial"/>
          <w:color w:val="000000"/>
        </w:rPr>
        <w:t xml:space="preserve"> 2017. Na dan 24. decembra 2018 je bilo ugotovljeno, da:</w:t>
      </w:r>
    </w:p>
    <w:p w14:paraId="5B9E5C87" w14:textId="77777777" w:rsidR="00513D4B" w:rsidRPr="00C41061" w:rsidRDefault="00513D4B" w:rsidP="00803811">
      <w:pPr>
        <w:pStyle w:val="Brezrazmikov"/>
        <w:numPr>
          <w:ilvl w:val="0"/>
          <w:numId w:val="55"/>
        </w:numPr>
        <w:spacing w:line="288" w:lineRule="auto"/>
        <w:jc w:val="both"/>
        <w:rPr>
          <w:rFonts w:ascii="Arial" w:hAnsi="Arial" w:cs="Arial"/>
          <w:b/>
          <w:sz w:val="20"/>
          <w:szCs w:val="20"/>
          <w:u w:val="single"/>
        </w:rPr>
      </w:pPr>
      <w:r w:rsidRPr="00C41061">
        <w:rPr>
          <w:rFonts w:ascii="Arial" w:hAnsi="Arial" w:cs="Arial"/>
          <w:sz w:val="20"/>
          <w:szCs w:val="20"/>
        </w:rPr>
        <w:t xml:space="preserve">v petih zadevah status na seznamu SOZS 2017 ni določen; </w:t>
      </w:r>
    </w:p>
    <w:p w14:paraId="65507EA2" w14:textId="77777777"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dveh zadevah, ki sta nevarni gradnji, inšpekcijski postopek poteka brez izdaje SOZS;</w:t>
      </w:r>
      <w:r w:rsidRPr="00C41061">
        <w:rPr>
          <w:rFonts w:ascii="Arial" w:hAnsi="Arial" w:cs="Arial"/>
          <w:color w:val="000000"/>
          <w:sz w:val="20"/>
          <w:szCs w:val="20"/>
        </w:rPr>
        <w:t xml:space="preserve"> </w:t>
      </w:r>
    </w:p>
    <w:p w14:paraId="5C16F3A7" w14:textId="71C9CD74"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color w:val="000000"/>
          <w:sz w:val="20"/>
          <w:szCs w:val="20"/>
        </w:rPr>
        <w:t>v 37</w:t>
      </w:r>
      <w:r w:rsidR="002A53BB">
        <w:rPr>
          <w:rFonts w:ascii="Arial" w:hAnsi="Arial" w:cs="Arial"/>
          <w:color w:val="000000"/>
          <w:sz w:val="20"/>
          <w:szCs w:val="20"/>
        </w:rPr>
        <w:t xml:space="preserve"> zadevah je bil</w:t>
      </w:r>
      <w:r w:rsidRPr="00C41061">
        <w:rPr>
          <w:rFonts w:ascii="Arial" w:hAnsi="Arial" w:cs="Arial"/>
          <w:color w:val="000000"/>
          <w:sz w:val="20"/>
          <w:szCs w:val="20"/>
        </w:rPr>
        <w:t xml:space="preserve"> izdan SOZS (leta 2016, 2017 in 2018);</w:t>
      </w:r>
    </w:p>
    <w:p w14:paraId="778E2F99" w14:textId="77777777"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dveh zadevah je bila opravljena izvršba po II. osebi v letu 2017;</w:t>
      </w:r>
    </w:p>
    <w:p w14:paraId="24C4E9EF" w14:textId="13F553D6" w:rsidR="00513D4B" w:rsidRPr="00C41061" w:rsidRDefault="002A53BB" w:rsidP="00803811">
      <w:pPr>
        <w:pStyle w:val="Brezrazmikov"/>
        <w:numPr>
          <w:ilvl w:val="0"/>
          <w:numId w:val="55"/>
        </w:numPr>
        <w:spacing w:line="288" w:lineRule="auto"/>
        <w:jc w:val="both"/>
        <w:rPr>
          <w:rFonts w:ascii="Arial" w:hAnsi="Arial" w:cs="Arial"/>
          <w:sz w:val="20"/>
          <w:szCs w:val="20"/>
        </w:rPr>
      </w:pPr>
      <w:r>
        <w:rPr>
          <w:rFonts w:ascii="Arial" w:hAnsi="Arial" w:cs="Arial"/>
          <w:sz w:val="20"/>
          <w:szCs w:val="20"/>
        </w:rPr>
        <w:t xml:space="preserve">v </w:t>
      </w:r>
      <w:r w:rsidR="00513D4B" w:rsidRPr="00C41061">
        <w:rPr>
          <w:rFonts w:ascii="Arial" w:hAnsi="Arial" w:cs="Arial"/>
          <w:sz w:val="20"/>
          <w:szCs w:val="20"/>
        </w:rPr>
        <w:t>123</w:t>
      </w:r>
      <w:r w:rsidR="00513D4B" w:rsidRPr="00C41061">
        <w:rPr>
          <w:rFonts w:ascii="Arial" w:hAnsi="Arial" w:cs="Arial"/>
          <w:color w:val="000000"/>
          <w:sz w:val="20"/>
          <w:szCs w:val="20"/>
        </w:rPr>
        <w:t xml:space="preserve"> zadev</w:t>
      </w:r>
      <w:r>
        <w:rPr>
          <w:rFonts w:ascii="Arial" w:hAnsi="Arial" w:cs="Arial"/>
          <w:color w:val="000000"/>
          <w:sz w:val="20"/>
          <w:szCs w:val="20"/>
        </w:rPr>
        <w:t>ah</w:t>
      </w:r>
      <w:r w:rsidR="00513D4B" w:rsidRPr="00C41061">
        <w:rPr>
          <w:rFonts w:ascii="Arial" w:hAnsi="Arial" w:cs="Arial"/>
          <w:color w:val="000000"/>
          <w:sz w:val="20"/>
          <w:szCs w:val="20"/>
        </w:rPr>
        <w:t xml:space="preserve"> s seznama 2017 je </w:t>
      </w:r>
      <w:r>
        <w:rPr>
          <w:rFonts w:ascii="Arial" w:hAnsi="Arial" w:cs="Arial"/>
          <w:color w:val="000000"/>
          <w:sz w:val="20"/>
          <w:szCs w:val="20"/>
        </w:rPr>
        <w:t>sklep izvršila</w:t>
      </w:r>
      <w:r w:rsidR="00513D4B" w:rsidRPr="00C41061">
        <w:rPr>
          <w:rFonts w:ascii="Arial" w:hAnsi="Arial" w:cs="Arial"/>
          <w:color w:val="000000"/>
          <w:sz w:val="20"/>
          <w:szCs w:val="20"/>
        </w:rPr>
        <w:t xml:space="preserve"> prv</w:t>
      </w:r>
      <w:r>
        <w:rPr>
          <w:rFonts w:ascii="Arial" w:hAnsi="Arial" w:cs="Arial"/>
          <w:color w:val="000000"/>
          <w:sz w:val="20"/>
          <w:szCs w:val="20"/>
        </w:rPr>
        <w:t>a</w:t>
      </w:r>
      <w:r w:rsidR="00513D4B" w:rsidRPr="00C41061">
        <w:rPr>
          <w:rFonts w:ascii="Arial" w:hAnsi="Arial" w:cs="Arial"/>
          <w:color w:val="000000"/>
          <w:sz w:val="20"/>
          <w:szCs w:val="20"/>
        </w:rPr>
        <w:t xml:space="preserve"> oseb</w:t>
      </w:r>
      <w:r>
        <w:rPr>
          <w:rFonts w:ascii="Arial" w:hAnsi="Arial" w:cs="Arial"/>
          <w:color w:val="000000"/>
          <w:sz w:val="20"/>
          <w:szCs w:val="20"/>
        </w:rPr>
        <w:t>a</w:t>
      </w:r>
      <w:r w:rsidR="00513D4B" w:rsidRPr="00C41061">
        <w:rPr>
          <w:rFonts w:ascii="Arial" w:hAnsi="Arial" w:cs="Arial"/>
          <w:color w:val="000000"/>
          <w:sz w:val="20"/>
          <w:szCs w:val="20"/>
        </w:rPr>
        <w:t xml:space="preserve"> oziroma </w:t>
      </w:r>
      <w:r>
        <w:rPr>
          <w:rFonts w:ascii="Arial" w:hAnsi="Arial" w:cs="Arial"/>
          <w:color w:val="000000"/>
          <w:sz w:val="20"/>
          <w:szCs w:val="20"/>
        </w:rPr>
        <w:t xml:space="preserve">je bil objekt </w:t>
      </w:r>
      <w:r w:rsidR="00513D4B" w:rsidRPr="00C41061">
        <w:rPr>
          <w:rFonts w:ascii="Arial" w:hAnsi="Arial" w:cs="Arial"/>
          <w:color w:val="000000"/>
          <w:sz w:val="20"/>
          <w:szCs w:val="20"/>
        </w:rPr>
        <w:t>legaliziran;</w:t>
      </w:r>
    </w:p>
    <w:p w14:paraId="314F3849" w14:textId="77371687"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color w:val="000000"/>
          <w:sz w:val="20"/>
          <w:szCs w:val="20"/>
        </w:rPr>
        <w:t>v 190 zadevah je</w:t>
      </w:r>
      <w:r w:rsidR="002A53BB">
        <w:rPr>
          <w:rFonts w:ascii="Arial" w:hAnsi="Arial" w:cs="Arial"/>
          <w:color w:val="000000"/>
          <w:sz w:val="20"/>
          <w:szCs w:val="20"/>
        </w:rPr>
        <w:t xml:space="preserve"> bil</w:t>
      </w:r>
      <w:r w:rsidRPr="00C41061">
        <w:rPr>
          <w:rFonts w:ascii="Arial" w:hAnsi="Arial" w:cs="Arial"/>
          <w:color w:val="000000"/>
          <w:sz w:val="20"/>
          <w:szCs w:val="20"/>
        </w:rPr>
        <w:t xml:space="preserve"> odobren odlog izvršbe;</w:t>
      </w:r>
    </w:p>
    <w:p w14:paraId="472F26C7" w14:textId="6111D3BA"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16 zadevah je bil opravljen ogled izvajalca v letu 2017</w:t>
      </w:r>
      <w:r w:rsidR="002A53BB">
        <w:rPr>
          <w:rFonts w:ascii="Arial" w:hAnsi="Arial" w:cs="Arial"/>
          <w:sz w:val="20"/>
          <w:szCs w:val="20"/>
        </w:rPr>
        <w:t xml:space="preserve">, </w:t>
      </w:r>
      <w:r w:rsidRPr="00C41061">
        <w:rPr>
          <w:rFonts w:ascii="Arial" w:hAnsi="Arial" w:cs="Arial"/>
          <w:sz w:val="20"/>
          <w:szCs w:val="20"/>
        </w:rPr>
        <w:t xml:space="preserve">SOZS </w:t>
      </w:r>
      <w:r w:rsidR="002A53BB">
        <w:rPr>
          <w:rFonts w:ascii="Arial" w:hAnsi="Arial" w:cs="Arial"/>
          <w:sz w:val="20"/>
          <w:szCs w:val="20"/>
        </w:rPr>
        <w:t xml:space="preserve">pa </w:t>
      </w:r>
      <w:r w:rsidRPr="00C41061">
        <w:rPr>
          <w:rFonts w:ascii="Arial" w:hAnsi="Arial" w:cs="Arial"/>
          <w:sz w:val="20"/>
          <w:szCs w:val="20"/>
        </w:rPr>
        <w:t>še ni izdan;</w:t>
      </w:r>
    </w:p>
    <w:p w14:paraId="76EF8D76" w14:textId="77777777"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11 zadevah še ni bilo aktivnosti v zvezi z izvedbo ogleda izvajalca za izdajo SOZS 2017;</w:t>
      </w:r>
    </w:p>
    <w:p w14:paraId="5F12DAA8" w14:textId="3EB5304D" w:rsidR="00513D4B"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29 zadevah niso izpolnjeni pogoji za izdajo sklepa o založitvi sredstev (prekinitev postopka, denarna prisilitev, izredna pravna sredstva so bila uspešna</w:t>
      </w:r>
      <w:r w:rsidR="002A53BB">
        <w:rPr>
          <w:rFonts w:ascii="Arial" w:hAnsi="Arial" w:cs="Arial"/>
          <w:sz w:val="20"/>
          <w:szCs w:val="20"/>
        </w:rPr>
        <w:t xml:space="preserve"> ipd.</w:t>
      </w:r>
      <w:r w:rsidRPr="00C41061">
        <w:rPr>
          <w:rFonts w:ascii="Arial" w:hAnsi="Arial" w:cs="Arial"/>
          <w:sz w:val="20"/>
          <w:szCs w:val="20"/>
        </w:rPr>
        <w:t>);</w:t>
      </w:r>
    </w:p>
    <w:p w14:paraId="715B435C" w14:textId="06999134" w:rsidR="00D61304" w:rsidRPr="00C41061" w:rsidRDefault="00513D4B" w:rsidP="00803811">
      <w:pPr>
        <w:pStyle w:val="Brezrazmikov"/>
        <w:numPr>
          <w:ilvl w:val="0"/>
          <w:numId w:val="55"/>
        </w:numPr>
        <w:spacing w:line="288" w:lineRule="auto"/>
        <w:jc w:val="both"/>
        <w:rPr>
          <w:rFonts w:ascii="Arial" w:hAnsi="Arial" w:cs="Arial"/>
          <w:sz w:val="20"/>
          <w:szCs w:val="20"/>
        </w:rPr>
      </w:pPr>
      <w:r w:rsidRPr="00C41061">
        <w:rPr>
          <w:rFonts w:ascii="Arial" w:hAnsi="Arial" w:cs="Arial"/>
          <w:sz w:val="20"/>
          <w:szCs w:val="20"/>
        </w:rPr>
        <w:t>v petih zadevah je</w:t>
      </w:r>
      <w:r w:rsidR="002A53BB">
        <w:rPr>
          <w:rFonts w:ascii="Arial" w:hAnsi="Arial" w:cs="Arial"/>
          <w:sz w:val="20"/>
          <w:szCs w:val="20"/>
        </w:rPr>
        <w:t xml:space="preserve"> bil</w:t>
      </w:r>
      <w:r w:rsidRPr="00C41061">
        <w:rPr>
          <w:rFonts w:ascii="Arial" w:hAnsi="Arial" w:cs="Arial"/>
          <w:sz w:val="20"/>
          <w:szCs w:val="20"/>
        </w:rPr>
        <w:t xml:space="preserve"> sklep o založitvi sredstev </w:t>
      </w:r>
      <w:r w:rsidR="002A53BB">
        <w:rPr>
          <w:rFonts w:ascii="Arial" w:hAnsi="Arial" w:cs="Arial"/>
          <w:sz w:val="20"/>
          <w:szCs w:val="20"/>
        </w:rPr>
        <w:t xml:space="preserve">izdan </w:t>
      </w:r>
      <w:r w:rsidRPr="00C41061">
        <w:rPr>
          <w:rFonts w:ascii="Arial" w:hAnsi="Arial" w:cs="Arial"/>
          <w:sz w:val="20"/>
          <w:szCs w:val="20"/>
        </w:rPr>
        <w:t>pred letom 2016.</w:t>
      </w:r>
    </w:p>
    <w:p w14:paraId="55340294" w14:textId="77777777" w:rsidR="00513D4B" w:rsidRPr="00C41061" w:rsidRDefault="00513D4B" w:rsidP="00803811">
      <w:pPr>
        <w:spacing w:line="288" w:lineRule="auto"/>
        <w:rPr>
          <w:rFonts w:cs="Arial"/>
          <w:highlight w:val="yellow"/>
        </w:rPr>
      </w:pPr>
    </w:p>
    <w:p w14:paraId="4753BFCE" w14:textId="745B243E" w:rsidR="00D61304" w:rsidRPr="00C41061" w:rsidRDefault="00D61304" w:rsidP="00803811">
      <w:pPr>
        <w:spacing w:line="288" w:lineRule="auto"/>
        <w:rPr>
          <w:rFonts w:eastAsiaTheme="minorHAnsi" w:cs="Arial"/>
          <w:color w:val="000000"/>
          <w:lang w:eastAsia="en-US"/>
        </w:rPr>
      </w:pPr>
      <w:r w:rsidRPr="00C41061">
        <w:rPr>
          <w:rFonts w:eastAsiaTheme="minorHAnsi" w:cs="Arial"/>
          <w:color w:val="000000"/>
          <w:lang w:eastAsia="en-US"/>
        </w:rPr>
        <w:t xml:space="preserve">Gradbena inšpekcija izvaja izvršbe </w:t>
      </w:r>
      <w:r w:rsidR="002A53BB">
        <w:rPr>
          <w:rFonts w:eastAsiaTheme="minorHAnsi" w:cs="Arial"/>
          <w:color w:val="000000"/>
          <w:lang w:eastAsia="en-US"/>
        </w:rPr>
        <w:t xml:space="preserve">v </w:t>
      </w:r>
      <w:r w:rsidRPr="00C41061">
        <w:rPr>
          <w:rFonts w:eastAsiaTheme="minorHAnsi" w:cs="Arial"/>
          <w:color w:val="000000"/>
          <w:lang w:eastAsia="en-US"/>
        </w:rPr>
        <w:t>sklad</w:t>
      </w:r>
      <w:r w:rsidR="002A53BB">
        <w:rPr>
          <w:rFonts w:eastAsiaTheme="minorHAnsi" w:cs="Arial"/>
          <w:color w:val="000000"/>
          <w:lang w:eastAsia="en-US"/>
        </w:rPr>
        <w:t>u</w:t>
      </w:r>
      <w:r w:rsidRPr="00C41061">
        <w:rPr>
          <w:rFonts w:eastAsiaTheme="minorHAnsi" w:cs="Arial"/>
          <w:color w:val="000000"/>
          <w:lang w:eastAsia="en-US"/>
        </w:rPr>
        <w:t xml:space="preserve"> z zakonodajo in </w:t>
      </w:r>
      <w:r w:rsidR="002A53BB">
        <w:rPr>
          <w:rFonts w:eastAsiaTheme="minorHAnsi" w:cs="Arial"/>
          <w:color w:val="000000"/>
          <w:lang w:eastAsia="en-US"/>
        </w:rPr>
        <w:t xml:space="preserve">svojimi </w:t>
      </w:r>
      <w:r w:rsidRPr="00C41061">
        <w:rPr>
          <w:rFonts w:eastAsiaTheme="minorHAnsi" w:cs="Arial"/>
          <w:color w:val="000000"/>
          <w:lang w:eastAsia="en-US"/>
        </w:rPr>
        <w:t>pr</w:t>
      </w:r>
      <w:r w:rsidR="002A53BB">
        <w:rPr>
          <w:rFonts w:eastAsiaTheme="minorHAnsi" w:cs="Arial"/>
          <w:color w:val="000000"/>
          <w:lang w:eastAsia="en-US"/>
        </w:rPr>
        <w:t>ednostnimi nalogami</w:t>
      </w:r>
      <w:r w:rsidRPr="00C41061">
        <w:rPr>
          <w:rFonts w:eastAsiaTheme="minorHAnsi" w:cs="Arial"/>
          <w:color w:val="000000"/>
          <w:lang w:eastAsia="en-US"/>
        </w:rPr>
        <w:t xml:space="preserve"> v izvršilnih postopkih. Izvršba po drugi osebi se opravi, ko na izvršilnem seznamu pride na vrsto. Obseg in količino izvršb po drugi osebi </w:t>
      </w:r>
      <w:r w:rsidR="002A53BB">
        <w:rPr>
          <w:rFonts w:eastAsiaTheme="minorHAnsi" w:cs="Arial"/>
          <w:color w:val="000000"/>
          <w:lang w:eastAsia="en-US"/>
        </w:rPr>
        <w:t>določajo</w:t>
      </w:r>
      <w:r w:rsidRPr="00C41061">
        <w:rPr>
          <w:rFonts w:eastAsiaTheme="minorHAnsi" w:cs="Arial"/>
          <w:color w:val="000000"/>
          <w:lang w:eastAsia="en-US"/>
        </w:rPr>
        <w:t xml:space="preserve"> predvsem </w:t>
      </w:r>
      <w:r w:rsidR="002A53BB">
        <w:rPr>
          <w:rFonts w:eastAsiaTheme="minorHAnsi" w:cs="Arial"/>
          <w:color w:val="000000"/>
          <w:lang w:eastAsia="en-US"/>
        </w:rPr>
        <w:t>višina</w:t>
      </w:r>
      <w:r w:rsidRPr="00C41061">
        <w:rPr>
          <w:rFonts w:eastAsiaTheme="minorHAnsi" w:cs="Arial"/>
          <w:color w:val="000000"/>
          <w:lang w:eastAsia="en-US"/>
        </w:rPr>
        <w:t xml:space="preserve"> s proračunom zagotovljenih denarnih sredstev, namenjena izvršbam,</w:t>
      </w:r>
      <w:r w:rsidR="002A53BB">
        <w:rPr>
          <w:rFonts w:eastAsiaTheme="minorHAnsi" w:cs="Arial"/>
          <w:color w:val="000000"/>
          <w:lang w:eastAsia="en-US"/>
        </w:rPr>
        <w:t xml:space="preserve"> ter</w:t>
      </w:r>
      <w:r w:rsidRPr="00C41061">
        <w:rPr>
          <w:rFonts w:eastAsiaTheme="minorHAnsi" w:cs="Arial"/>
          <w:color w:val="000000"/>
          <w:lang w:eastAsia="en-US"/>
        </w:rPr>
        <w:t xml:space="preserve"> velikost in zapletenost izvršbe. Odlogi izvršb po 156. a členu ZGO-1 in 293. členu ZUP prav tako podaljšujejo postopke izvršb</w:t>
      </w:r>
      <w:r w:rsidR="00EF488F" w:rsidRPr="00C41061">
        <w:rPr>
          <w:rFonts w:eastAsiaTheme="minorHAnsi" w:cs="Arial"/>
          <w:color w:val="000000"/>
          <w:lang w:eastAsia="en-US"/>
        </w:rPr>
        <w:t xml:space="preserve">. </w:t>
      </w:r>
      <w:r w:rsidR="002A53BB">
        <w:rPr>
          <w:rFonts w:eastAsiaTheme="minorHAnsi" w:cs="Arial"/>
          <w:color w:val="000000"/>
          <w:lang w:eastAsia="en-US"/>
        </w:rPr>
        <w:t>V l</w:t>
      </w:r>
      <w:r w:rsidR="00EF488F" w:rsidRPr="00C41061">
        <w:rPr>
          <w:rFonts w:eastAsiaTheme="minorHAnsi" w:cs="Arial"/>
          <w:color w:val="000000"/>
          <w:lang w:eastAsia="en-US"/>
        </w:rPr>
        <w:t>et</w:t>
      </w:r>
      <w:r w:rsidR="002A53BB">
        <w:rPr>
          <w:rFonts w:eastAsiaTheme="minorHAnsi" w:cs="Arial"/>
          <w:color w:val="000000"/>
          <w:lang w:eastAsia="en-US"/>
        </w:rPr>
        <w:t>u</w:t>
      </w:r>
      <w:r w:rsidR="00EF488F" w:rsidRPr="00C41061">
        <w:rPr>
          <w:rFonts w:eastAsiaTheme="minorHAnsi" w:cs="Arial"/>
          <w:color w:val="000000"/>
          <w:lang w:eastAsia="en-US"/>
        </w:rPr>
        <w:t xml:space="preserve"> 2018 je bil </w:t>
      </w:r>
      <w:r w:rsidR="002A53BB">
        <w:rPr>
          <w:rFonts w:eastAsiaTheme="minorHAnsi" w:cs="Arial"/>
          <w:color w:val="000000"/>
          <w:lang w:eastAsia="en-US"/>
        </w:rPr>
        <w:t>za</w:t>
      </w:r>
      <w:r w:rsidR="00EF488F" w:rsidRPr="00C41061">
        <w:rPr>
          <w:rFonts w:eastAsiaTheme="minorHAnsi" w:cs="Arial"/>
          <w:color w:val="000000"/>
          <w:lang w:eastAsia="en-US"/>
        </w:rPr>
        <w:t xml:space="preserve"> izvršb</w:t>
      </w:r>
      <w:r w:rsidR="002A53BB">
        <w:rPr>
          <w:rFonts w:eastAsiaTheme="minorHAnsi" w:cs="Arial"/>
          <w:color w:val="000000"/>
          <w:lang w:eastAsia="en-US"/>
        </w:rPr>
        <w:t>e</w:t>
      </w:r>
      <w:r w:rsidR="00EF488F" w:rsidRPr="00C41061">
        <w:rPr>
          <w:rFonts w:eastAsiaTheme="minorHAnsi" w:cs="Arial"/>
          <w:color w:val="000000"/>
          <w:lang w:eastAsia="en-US"/>
        </w:rPr>
        <w:t xml:space="preserve"> po drugi osebi sprejet proračun v višini </w:t>
      </w:r>
      <w:r w:rsidR="00EF488F" w:rsidRPr="00C41061">
        <w:rPr>
          <w:rFonts w:eastAsiaTheme="minorHAnsi" w:cs="Arial"/>
          <w:color w:val="000000"/>
          <w:u w:val="single"/>
          <w:lang w:eastAsia="en-US"/>
        </w:rPr>
        <w:t xml:space="preserve">400.000,00 </w:t>
      </w:r>
      <w:r w:rsidR="002A53BB">
        <w:rPr>
          <w:rFonts w:eastAsiaTheme="minorHAnsi" w:cs="Arial"/>
          <w:color w:val="000000"/>
          <w:lang w:eastAsia="en-US"/>
        </w:rPr>
        <w:t>EUR</w:t>
      </w:r>
      <w:r w:rsidR="00EF488F" w:rsidRPr="00C41061">
        <w:rPr>
          <w:rFonts w:eastAsiaTheme="minorHAnsi" w:cs="Arial"/>
          <w:color w:val="000000"/>
          <w:lang w:eastAsia="en-US"/>
        </w:rPr>
        <w:t xml:space="preserve"> in veljavni proračun v višini </w:t>
      </w:r>
      <w:r w:rsidR="00EF488F" w:rsidRPr="00C41061">
        <w:rPr>
          <w:rFonts w:eastAsiaTheme="minorHAnsi" w:cs="Arial"/>
          <w:color w:val="000000"/>
          <w:u w:val="single"/>
          <w:lang w:eastAsia="en-US"/>
        </w:rPr>
        <w:t>1.099.518,31</w:t>
      </w:r>
      <w:r w:rsidR="00EF488F" w:rsidRPr="00C41061">
        <w:rPr>
          <w:rFonts w:eastAsiaTheme="minorHAnsi" w:cs="Arial"/>
          <w:color w:val="000000"/>
          <w:lang w:eastAsia="en-US"/>
        </w:rPr>
        <w:t xml:space="preserve"> evra. V letu 2018 je bilo vseh izplačil v višini </w:t>
      </w:r>
      <w:r w:rsidR="00EF488F" w:rsidRPr="00C41061">
        <w:rPr>
          <w:rFonts w:eastAsiaTheme="minorHAnsi" w:cs="Arial"/>
          <w:color w:val="000000"/>
          <w:u w:val="single"/>
          <w:lang w:eastAsia="en-US"/>
        </w:rPr>
        <w:t>1.099.518,31</w:t>
      </w:r>
      <w:r w:rsidR="00EF488F" w:rsidRPr="00C41061">
        <w:rPr>
          <w:rFonts w:eastAsiaTheme="minorHAnsi" w:cs="Arial"/>
          <w:color w:val="000000"/>
          <w:lang w:eastAsia="en-US"/>
        </w:rPr>
        <w:t xml:space="preserve"> evra, od tega je bilo za rušenje nedovoljeno zgrajenih objektov porabljenih</w:t>
      </w:r>
      <w:r w:rsidR="00EF488F" w:rsidRPr="00C41061">
        <w:rPr>
          <w:rFonts w:eastAsiaTheme="minorHAnsi" w:cs="Arial"/>
          <w:color w:val="000000"/>
          <w:u w:val="single"/>
          <w:lang w:eastAsia="en-US"/>
        </w:rPr>
        <w:t xml:space="preserve"> 146.382,71 </w:t>
      </w:r>
      <w:r w:rsidR="00EF488F" w:rsidRPr="00C41061">
        <w:rPr>
          <w:rFonts w:eastAsiaTheme="minorHAnsi" w:cs="Arial"/>
          <w:color w:val="000000"/>
          <w:lang w:eastAsia="en-US"/>
        </w:rPr>
        <w:t xml:space="preserve">evra, preostala sredstva v višini </w:t>
      </w:r>
      <w:r w:rsidR="00EF488F" w:rsidRPr="00C41061">
        <w:rPr>
          <w:rFonts w:eastAsiaTheme="minorHAnsi" w:cs="Arial"/>
          <w:color w:val="000000"/>
          <w:u w:val="single"/>
          <w:lang w:eastAsia="en-US"/>
        </w:rPr>
        <w:t>953.135,60</w:t>
      </w:r>
      <w:r w:rsidR="00EF488F" w:rsidRPr="00C41061">
        <w:rPr>
          <w:rFonts w:eastAsiaTheme="minorHAnsi" w:cs="Arial"/>
          <w:color w:val="000000"/>
          <w:lang w:eastAsia="en-US"/>
        </w:rPr>
        <w:t xml:space="preserve"> evra pa so bila porabljena za okoljske izvršbe (prevzem, prevoz in predelava izrabljenih gum</w:t>
      </w:r>
      <w:r w:rsidR="002A53BB">
        <w:rPr>
          <w:rFonts w:eastAsiaTheme="minorHAnsi" w:cs="Arial"/>
          <w:color w:val="000000"/>
          <w:lang w:eastAsia="en-US"/>
        </w:rPr>
        <w:t xml:space="preserve"> ipd.</w:t>
      </w:r>
      <w:r w:rsidR="00EF488F" w:rsidRPr="00C41061">
        <w:rPr>
          <w:rFonts w:eastAsiaTheme="minorHAnsi" w:cs="Arial"/>
          <w:color w:val="000000"/>
          <w:lang w:eastAsia="en-US"/>
        </w:rPr>
        <w:t>).</w:t>
      </w:r>
    </w:p>
    <w:p w14:paraId="72F22C15" w14:textId="77777777" w:rsidR="00D61304" w:rsidRPr="00C41061" w:rsidRDefault="00D61304" w:rsidP="00803811">
      <w:pPr>
        <w:spacing w:line="288" w:lineRule="auto"/>
        <w:rPr>
          <w:rFonts w:cs="Arial"/>
        </w:rPr>
      </w:pPr>
    </w:p>
    <w:p w14:paraId="4F921132" w14:textId="30349463" w:rsidR="00D61304" w:rsidRPr="00C41061" w:rsidRDefault="002A53BB" w:rsidP="00803811">
      <w:pPr>
        <w:spacing w:line="288" w:lineRule="auto"/>
        <w:rPr>
          <w:rFonts w:cs="Arial"/>
        </w:rPr>
      </w:pPr>
      <w:bookmarkStart w:id="30" w:name="_Toc410817728"/>
      <w:r>
        <w:rPr>
          <w:rFonts w:cs="Arial"/>
        </w:rPr>
        <w:t>V l</w:t>
      </w:r>
      <w:r w:rsidR="00D61304" w:rsidRPr="00C41061">
        <w:rPr>
          <w:rFonts w:cs="Arial"/>
        </w:rPr>
        <w:t>et</w:t>
      </w:r>
      <w:r>
        <w:rPr>
          <w:rFonts w:cs="Arial"/>
        </w:rPr>
        <w:t>u</w:t>
      </w:r>
      <w:r w:rsidR="00D61304" w:rsidRPr="00C41061">
        <w:rPr>
          <w:rFonts w:cs="Arial"/>
        </w:rPr>
        <w:t xml:space="preserve"> 201</w:t>
      </w:r>
      <w:r w:rsidR="004A599A" w:rsidRPr="00C41061">
        <w:rPr>
          <w:rFonts w:cs="Arial"/>
        </w:rPr>
        <w:t>8</w:t>
      </w:r>
      <w:r w:rsidR="00D61304" w:rsidRPr="00C41061">
        <w:rPr>
          <w:rFonts w:cs="Arial"/>
        </w:rPr>
        <w:t xml:space="preserve"> je gradbena inšpekcija izvrševanje inšpekcijskih odločb zagotavljala tudi z izrekanjem denarnih kazni, da je kršitelje prisilila k spoštovanju in izvrševanju inšpekcijskih ukrepov, s čimer je želela zagotoviti upoštevanje inšpekcijskih ukrepov. Tako smo izdali </w:t>
      </w:r>
      <w:r w:rsidR="005F03A8" w:rsidRPr="00C41061">
        <w:rPr>
          <w:rFonts w:eastAsiaTheme="minorHAnsi" w:cs="Arial"/>
          <w:lang w:eastAsia="en-US"/>
        </w:rPr>
        <w:t>171</w:t>
      </w:r>
      <w:r w:rsidR="00D61304" w:rsidRPr="00C41061">
        <w:rPr>
          <w:rFonts w:cs="Arial"/>
        </w:rPr>
        <w:t xml:space="preserve"> sklepov z denarno prisilo in </w:t>
      </w:r>
      <w:r w:rsidR="005F03A8" w:rsidRPr="00C41061">
        <w:rPr>
          <w:rFonts w:eastAsiaTheme="minorHAnsi" w:cs="Arial"/>
          <w:lang w:eastAsia="en-US"/>
        </w:rPr>
        <w:t>46</w:t>
      </w:r>
      <w:r w:rsidR="00D61304" w:rsidRPr="00C41061">
        <w:rPr>
          <w:rFonts w:cs="Arial"/>
        </w:rPr>
        <w:t xml:space="preserve"> sklepov z izrečeno denarno kaznijo v skupnem znesku </w:t>
      </w:r>
      <w:r w:rsidR="005F03A8" w:rsidRPr="00C41061">
        <w:rPr>
          <w:rFonts w:eastAsiaTheme="minorHAnsi" w:cs="Arial"/>
          <w:lang w:eastAsia="en-US"/>
        </w:rPr>
        <w:t>333.710</w:t>
      </w:r>
      <w:r>
        <w:rPr>
          <w:rFonts w:eastAsiaTheme="minorHAnsi" w:cs="Arial"/>
          <w:lang w:eastAsia="en-US"/>
        </w:rPr>
        <w:t xml:space="preserve"> </w:t>
      </w:r>
      <w:r w:rsidR="00D61304" w:rsidRPr="00C41061">
        <w:rPr>
          <w:rFonts w:eastAsiaTheme="minorHAnsi" w:cs="Arial"/>
          <w:lang w:eastAsia="en-US"/>
        </w:rPr>
        <w:t>evrov</w:t>
      </w:r>
      <w:r w:rsidR="00D61304" w:rsidRPr="00C41061">
        <w:rPr>
          <w:rFonts w:cs="Arial"/>
        </w:rPr>
        <w:t>.</w:t>
      </w:r>
    </w:p>
    <w:p w14:paraId="31AA96D6" w14:textId="77777777" w:rsidR="00D61304" w:rsidRPr="00C41061" w:rsidRDefault="00D61304" w:rsidP="00803811">
      <w:pPr>
        <w:spacing w:line="288" w:lineRule="auto"/>
        <w:rPr>
          <w:rFonts w:cs="Arial"/>
        </w:rPr>
      </w:pPr>
    </w:p>
    <w:p w14:paraId="78696A41" w14:textId="77777777" w:rsidR="00D61304" w:rsidRPr="00C41061" w:rsidRDefault="00D61304" w:rsidP="00803811">
      <w:pPr>
        <w:spacing w:line="288" w:lineRule="auto"/>
        <w:rPr>
          <w:rFonts w:cs="Arial"/>
        </w:rPr>
      </w:pPr>
      <w:r w:rsidRPr="00C41061">
        <w:rPr>
          <w:rFonts w:cs="Arial"/>
        </w:rPr>
        <w:t>V letu 201</w:t>
      </w:r>
      <w:r w:rsidR="004A599A" w:rsidRPr="00C41061">
        <w:rPr>
          <w:rFonts w:cs="Arial"/>
        </w:rPr>
        <w:t>8</w:t>
      </w:r>
      <w:r w:rsidRPr="00C41061">
        <w:rPr>
          <w:rFonts w:cs="Arial"/>
        </w:rPr>
        <w:t xml:space="preserve"> je bilo izrečenih </w:t>
      </w:r>
      <w:r w:rsidR="005F03A8" w:rsidRPr="00C41061">
        <w:rPr>
          <w:rFonts w:eastAsiaTheme="minorHAnsi" w:cs="Arial"/>
          <w:lang w:eastAsia="en-US"/>
        </w:rPr>
        <w:t>225</w:t>
      </w:r>
      <w:r w:rsidRPr="00C41061">
        <w:rPr>
          <w:rFonts w:cs="Arial"/>
        </w:rPr>
        <w:t xml:space="preserve"> opozoril na podlagi 33. člena Zakona o inšpekcijskem nadzoru, </w:t>
      </w:r>
      <w:r w:rsidRPr="00C41061">
        <w:rPr>
          <w:rFonts w:eastAsiaTheme="minorHAnsi"/>
          <w:lang w:eastAsia="en-US"/>
        </w:rPr>
        <w:t xml:space="preserve">ki določa, da če inšpektor pri opravljanju nalog inšpekcijskega nadzora odkrije nepravilnosti in oceni, da je glede na pomen dejanja opozorilo zadosten ukrep, najprej le </w:t>
      </w:r>
      <w:r w:rsidRPr="00C41061">
        <w:rPr>
          <w:rFonts w:eastAsiaTheme="minorHAnsi"/>
          <w:bCs/>
          <w:lang w:eastAsia="en-US"/>
        </w:rPr>
        <w:t>ustno opozori</w:t>
      </w:r>
      <w:r w:rsidRPr="00C41061">
        <w:rPr>
          <w:rFonts w:eastAsiaTheme="minorHAnsi"/>
          <w:lang w:eastAsia="en-US"/>
        </w:rPr>
        <w:t xml:space="preserve"> na nepravilnosti ter na njihove posledice in določi rok za njihovo odpravo. Inšpektor svoje ugotovitve, izrečeno opozorilo in rok za odpravo pomanjkljivosti </w:t>
      </w:r>
      <w:r w:rsidRPr="00C41061">
        <w:rPr>
          <w:rFonts w:eastAsiaTheme="minorHAnsi"/>
          <w:bCs/>
          <w:lang w:eastAsia="en-US"/>
        </w:rPr>
        <w:t>navede v zapisniku.</w:t>
      </w:r>
    </w:p>
    <w:p w14:paraId="7F1E29A2" w14:textId="77777777" w:rsidR="00D61304" w:rsidRPr="00C41061" w:rsidRDefault="00D61304" w:rsidP="00803811">
      <w:pPr>
        <w:spacing w:line="288" w:lineRule="auto"/>
        <w:rPr>
          <w:rFonts w:cs="Arial"/>
        </w:rPr>
      </w:pPr>
    </w:p>
    <w:p w14:paraId="43302CF4" w14:textId="77777777" w:rsidR="00D61304" w:rsidRPr="00C41061" w:rsidRDefault="00D61304" w:rsidP="00803811">
      <w:pPr>
        <w:spacing w:line="288" w:lineRule="auto"/>
        <w:rPr>
          <w:rFonts w:cs="Arial"/>
        </w:rPr>
      </w:pPr>
      <w:r w:rsidRPr="00C41061">
        <w:rPr>
          <w:rFonts w:cs="Arial"/>
        </w:rPr>
        <w:t xml:space="preserve">Izvajali smo tudi nadzor nad priključevanjem nedovoljenih gradenj na gospodarsko javno infrastrukturo, saj zakon določa, da gradbeni inšpektor z odločbo naloži upravljavcu infrastrukture, da izvrši odklop. Če je nedovoljena gradnja priključena prek legalne gradnje, naloži odklop tudi te. Z odklopi oziroma preprečevanjem priklopov nedovoljenih objektov želimo zmanjšati število nedovoljenih gradenj. V </w:t>
      </w:r>
      <w:r w:rsidR="005F03A8" w:rsidRPr="00C41061">
        <w:rPr>
          <w:rFonts w:eastAsiaTheme="minorHAnsi" w:cs="Arial"/>
          <w:lang w:eastAsia="en-US"/>
        </w:rPr>
        <w:t>11</w:t>
      </w:r>
      <w:r w:rsidRPr="00C41061">
        <w:rPr>
          <w:rFonts w:cs="Arial"/>
        </w:rPr>
        <w:t xml:space="preserve"> zadevah je bil odrejen tudi odklop nedovoljene gradnje z gospodarske javne infrastrukture. </w:t>
      </w:r>
    </w:p>
    <w:p w14:paraId="2A396548" w14:textId="77777777" w:rsidR="00D61304" w:rsidRPr="00C41061" w:rsidRDefault="00D61304" w:rsidP="00803811">
      <w:pPr>
        <w:spacing w:line="288" w:lineRule="auto"/>
        <w:rPr>
          <w:rFonts w:cs="Arial"/>
        </w:rPr>
      </w:pPr>
    </w:p>
    <w:p w14:paraId="07F850D6" w14:textId="555880C9" w:rsidR="00D61304" w:rsidRPr="00C41061" w:rsidRDefault="006437FA" w:rsidP="00803811">
      <w:pPr>
        <w:spacing w:line="288" w:lineRule="auto"/>
        <w:rPr>
          <w:rFonts w:cs="Arial"/>
        </w:rPr>
      </w:pPr>
      <w:r w:rsidRPr="00C41061">
        <w:rPr>
          <w:rFonts w:cs="Arial"/>
        </w:rPr>
        <w:t xml:space="preserve">Na nedovoljenih gradnjah smo označevali izrečene inšpekcijske ukrepe in prepovedi, kot to predvideva ZGO-1 oziroma GZ. </w:t>
      </w:r>
      <w:r w:rsidRPr="00C41061">
        <w:rPr>
          <w:rFonts w:cs="Arial"/>
          <w:lang w:eastAsia="ar-SA"/>
        </w:rPr>
        <w:t xml:space="preserve">ZGO-1 vsebuje precej ožje določbe glede označitve inšpekcijskega ukrepa, in sicer omogoča, da gradbeni inšpektor </w:t>
      </w:r>
      <w:r w:rsidRPr="00C41061">
        <w:rPr>
          <w:rFonts w:cs="Arial"/>
        </w:rPr>
        <w:t>na nedovoljeni gradnji pod inšpekcijskim ukrepom na ustrez</w:t>
      </w:r>
      <w:r w:rsidR="00EE7D3C">
        <w:rPr>
          <w:rFonts w:cs="Arial"/>
        </w:rPr>
        <w:t>no</w:t>
      </w:r>
      <w:r w:rsidRPr="00C41061">
        <w:rPr>
          <w:rFonts w:cs="Arial"/>
        </w:rPr>
        <w:t xml:space="preserve"> označi prepoved nadaljevanja gradnje oziroma uporabe in priključevanja na gospodarsko javno infrastrukturo ter postavi ustrezne znake za pečatenje ter merilne in druge kontrolne naprave in opremo, s katerimi je mogoče ugotavljati kršitev prepovedi, izrečenih z inšpekcijsko odločbo. Z določbo GZ, ki se je začela uporabljati 1. junija 2018, pa se inšpekcijski ukrep na nepremičnini ne označi samo, kadar je treba označiti prepoved nadaljevanja gradnje, temveč</w:t>
      </w:r>
      <w:r w:rsidR="00EE7D3C">
        <w:rPr>
          <w:rFonts w:cs="Arial"/>
        </w:rPr>
        <w:t xml:space="preserve"> </w:t>
      </w:r>
      <w:r w:rsidRPr="00C41061">
        <w:rPr>
          <w:rFonts w:cs="Arial"/>
        </w:rPr>
        <w:t xml:space="preserve">vedno, kadar je bila izrečena prepoved uporabe in vgrajevanja gradbenih proizvodov, odrejena odprava nepravilnosti, ustavitev izvajanja gradnje ali odstranitev objekta (izjema so le </w:t>
      </w:r>
      <w:r w:rsidRPr="00C41061">
        <w:rPr>
          <w:rFonts w:eastAsiaTheme="minorHAnsi" w:cs="Arial"/>
          <w:lang w:eastAsia="en-US"/>
        </w:rPr>
        <w:t>gradnje, za katere ni predpisano gradbeno dovoljenje, in nezahtevni objekti)</w:t>
      </w:r>
      <w:r w:rsidRPr="00C41061">
        <w:rPr>
          <w:rFonts w:cs="Arial"/>
        </w:rPr>
        <w:t xml:space="preserve">. </w:t>
      </w:r>
      <w:r w:rsidRPr="00C41061">
        <w:rPr>
          <w:rFonts w:eastAsiaTheme="minorHAnsi" w:cs="Arial"/>
          <w:lang w:eastAsia="en-US"/>
        </w:rPr>
        <w:t xml:space="preserve">V skladu z GZ smo po vročitvi inšpekcijske odločbe, s katero sta prepovedani uporaba in vgradnja gradbenih proizvodov ter odrejeni odprava nepravilnosti in ustavitev izvajanja gradnje ali odstranitev objekta, gradbišče oziroma objekt označili s tablo ne glede na to, ali je inšpekcijski zavezanec oziroma lastnik navzoč, razen kadar gre za gradnjo, za katero ni predpisano gradbeno dovoljenje, in pri nezahtevnih objektih. </w:t>
      </w:r>
      <w:r w:rsidRPr="00C41061">
        <w:rPr>
          <w:rFonts w:cs="Arial"/>
        </w:rPr>
        <w:t xml:space="preserve">S tem ukrepom smo </w:t>
      </w:r>
      <w:r w:rsidR="00EE7D3C">
        <w:rPr>
          <w:rFonts w:cs="Arial"/>
        </w:rPr>
        <w:t>uresničevali</w:t>
      </w:r>
      <w:r w:rsidRPr="00C41061">
        <w:rPr>
          <w:rFonts w:cs="Arial"/>
        </w:rPr>
        <w:t xml:space="preserve"> cilj odvračanja od nadaljevanja gradnje, seznanitve vseh deležnikov z izrečenim inšpekcijskim ukrepom in odvrnitve njihovega sodelovanja v procesu gradnje, </w:t>
      </w:r>
      <w:r w:rsidR="00EE7D3C">
        <w:rPr>
          <w:rFonts w:cs="Arial"/>
        </w:rPr>
        <w:t>hkrati</w:t>
      </w:r>
      <w:r w:rsidRPr="00C41061">
        <w:rPr>
          <w:rFonts w:cs="Arial"/>
        </w:rPr>
        <w:t xml:space="preserve"> pa tudi seznanjali morebitne dejanske ali potencialne uporabnike objekta z izrečenimi inšpekcijskimi ukrepi. Še posebej pomembni so ti ukrepi pri nevarnem objektu, pri katerem je ugotovljena neposredna nevarnost objekta za zdravje in življenje ljudi ter premoženje večje vrednosti. V letu 2018 je bilo opravljenih </w:t>
      </w:r>
      <w:r w:rsidR="005F03A8" w:rsidRPr="00C41061">
        <w:rPr>
          <w:rFonts w:cs="Arial"/>
        </w:rPr>
        <w:t>43</w:t>
      </w:r>
      <w:r w:rsidRPr="00C41061">
        <w:rPr>
          <w:rFonts w:cs="Arial"/>
        </w:rPr>
        <w:t xml:space="preserve"> označitev izrečenega inšpekcijskega ukrepa in prepovedi. </w:t>
      </w:r>
      <w:r w:rsidR="00D61304" w:rsidRPr="00C41061">
        <w:rPr>
          <w:rFonts w:cs="Arial"/>
        </w:rPr>
        <w:t>V letu 201</w:t>
      </w:r>
      <w:r w:rsidRPr="00C41061">
        <w:rPr>
          <w:rFonts w:cs="Arial"/>
        </w:rPr>
        <w:t>8</w:t>
      </w:r>
      <w:r w:rsidR="00D61304" w:rsidRPr="00C41061">
        <w:rPr>
          <w:rFonts w:cs="Arial"/>
        </w:rPr>
        <w:t xml:space="preserve"> smo redno obveščali javnost in posamezne osebe o inšpekcijskih ukrepih ter delu inšpekcije. </w:t>
      </w:r>
    </w:p>
    <w:p w14:paraId="663E6443" w14:textId="77777777" w:rsidR="00740193" w:rsidRPr="00C41061" w:rsidRDefault="00740193" w:rsidP="00803811">
      <w:pPr>
        <w:spacing w:line="288" w:lineRule="auto"/>
        <w:rPr>
          <w:rFonts w:cs="Arial"/>
        </w:rPr>
      </w:pPr>
    </w:p>
    <w:p w14:paraId="029947FE" w14:textId="77777777" w:rsidR="00D61304" w:rsidRPr="00C41061" w:rsidRDefault="00D61304" w:rsidP="00803811">
      <w:pPr>
        <w:pStyle w:val="Naslov3"/>
        <w:tabs>
          <w:tab w:val="clear" w:pos="862"/>
        </w:tabs>
        <w:spacing w:line="288" w:lineRule="auto"/>
      </w:pPr>
      <w:bookmarkStart w:id="31" w:name="_Toc14866106"/>
      <w:r w:rsidRPr="00C41061">
        <w:t>PREKRŠKOVNI POSTOPEK</w:t>
      </w:r>
      <w:bookmarkEnd w:id="30"/>
      <w:bookmarkEnd w:id="31"/>
      <w:r w:rsidRPr="00C41061">
        <w:t xml:space="preserve">  </w:t>
      </w:r>
    </w:p>
    <w:p w14:paraId="4D6B9318" w14:textId="77777777" w:rsidR="00D61304" w:rsidRPr="00C41061" w:rsidRDefault="00D61304" w:rsidP="00803811">
      <w:pPr>
        <w:spacing w:line="288" w:lineRule="auto"/>
      </w:pPr>
    </w:p>
    <w:p w14:paraId="32F6E5ED" w14:textId="47877E39" w:rsidR="00740193" w:rsidRPr="00C41061" w:rsidRDefault="001B6BC5" w:rsidP="00803811">
      <w:pPr>
        <w:spacing w:line="288" w:lineRule="auto"/>
        <w:rPr>
          <w:rFonts w:cs="Arial"/>
        </w:rPr>
      </w:pPr>
      <w:r>
        <w:rPr>
          <w:rFonts w:cs="Arial"/>
        </w:rPr>
        <w:t>Po</w:t>
      </w:r>
      <w:r w:rsidR="00D61304" w:rsidRPr="00C41061">
        <w:rPr>
          <w:rFonts w:cs="Arial"/>
        </w:rPr>
        <w:t xml:space="preserve"> Zakon</w:t>
      </w:r>
      <w:r>
        <w:rPr>
          <w:rFonts w:cs="Arial"/>
        </w:rPr>
        <w:t>u</w:t>
      </w:r>
      <w:r w:rsidR="00D61304" w:rsidRPr="00C41061">
        <w:rPr>
          <w:rFonts w:cs="Arial"/>
        </w:rPr>
        <w:t xml:space="preserve"> o prekrških o prekrških odločajo prekrškovni organi. To so upravni in drugi državni organi in nosilci javnih pooblastil, ki nadzorujejo izvajanje zakonov in uredb, s katerimi so prekrški določeni. </w:t>
      </w:r>
      <w:r w:rsidR="00D61304" w:rsidRPr="00C41061">
        <w:t>Postopek o prekršku se začne po uradni dolžnosti, ko prekrškovni organ opravi v okviru svoje pristojnosti v ta namen kakršnokoli dejanje, ali z vložitvijo pisnega predloga oškodovanca, državnega tožilca ali državnega organa, nosilca javnih pooblastil ali samoupravne lokalne skupnosti.</w:t>
      </w:r>
      <w:r w:rsidR="00D61304" w:rsidRPr="00C41061">
        <w:rPr>
          <w:rFonts w:cs="Arial"/>
        </w:rPr>
        <w:t xml:space="preserve"> </w:t>
      </w:r>
    </w:p>
    <w:p w14:paraId="44DF7649" w14:textId="77777777" w:rsidR="00740193" w:rsidRPr="00C41061" w:rsidRDefault="00740193" w:rsidP="00803811">
      <w:pPr>
        <w:spacing w:line="288" w:lineRule="auto"/>
        <w:rPr>
          <w:rFonts w:cs="Arial"/>
        </w:rPr>
      </w:pPr>
    </w:p>
    <w:p w14:paraId="4BC9A968" w14:textId="77777777" w:rsidR="00D61304" w:rsidRPr="00C41061" w:rsidRDefault="00D61304" w:rsidP="00803811">
      <w:pPr>
        <w:spacing w:line="288" w:lineRule="auto"/>
        <w:rPr>
          <w:rFonts w:cs="Arial"/>
        </w:rPr>
      </w:pPr>
      <w:r w:rsidRPr="00C41061">
        <w:rPr>
          <w:rFonts w:cs="Arial"/>
        </w:rPr>
        <w:t xml:space="preserve">Pri ugotovljenem prekršku se storilcu izreče globa, vendar lahko pooblaščena uradna oseba prekrškovnega organa namesto izreka sankcije kršitelja samo opozori, </w:t>
      </w:r>
      <w:r w:rsidRPr="00C41061">
        <w:t xml:space="preserve">če je storjeni prekršek neznatnega pomena in če pooblaščena uradna oseba presodi, da je glede na pomen dejanja opozorilo zadosten ukrep. </w:t>
      </w:r>
    </w:p>
    <w:p w14:paraId="1274E149" w14:textId="77777777" w:rsidR="00D61304" w:rsidRPr="00C41061" w:rsidRDefault="00D61304" w:rsidP="00803811">
      <w:pPr>
        <w:spacing w:line="288" w:lineRule="auto"/>
        <w:rPr>
          <w:rFonts w:cs="Arial"/>
        </w:rPr>
      </w:pPr>
    </w:p>
    <w:p w14:paraId="28F37394" w14:textId="4A98B915" w:rsidR="00D61304" w:rsidRPr="00C41061" w:rsidRDefault="00D61304" w:rsidP="00803811">
      <w:pPr>
        <w:spacing w:line="288" w:lineRule="auto"/>
        <w:rPr>
          <w:rFonts w:cs="Arial"/>
        </w:rPr>
      </w:pPr>
      <w:r w:rsidRPr="00C41061">
        <w:t xml:space="preserve">Vodenje prekrškovnih postopkov je bilo redno delo. </w:t>
      </w:r>
      <w:r w:rsidR="005910AF">
        <w:rPr>
          <w:rFonts w:cs="Arial"/>
        </w:rPr>
        <w:t>V l</w:t>
      </w:r>
      <w:r w:rsidRPr="00C41061">
        <w:rPr>
          <w:rFonts w:cs="Arial"/>
        </w:rPr>
        <w:t>et</w:t>
      </w:r>
      <w:r w:rsidR="005910AF">
        <w:rPr>
          <w:rFonts w:cs="Arial"/>
        </w:rPr>
        <w:t>u</w:t>
      </w:r>
      <w:r w:rsidRPr="00C41061">
        <w:rPr>
          <w:rFonts w:cs="Arial"/>
        </w:rPr>
        <w:t xml:space="preserve"> 201</w:t>
      </w:r>
      <w:r w:rsidR="00A16D53" w:rsidRPr="00C41061">
        <w:rPr>
          <w:rFonts w:cs="Arial"/>
        </w:rPr>
        <w:t>8</w:t>
      </w:r>
      <w:r w:rsidRPr="00C41061">
        <w:rPr>
          <w:rFonts w:cs="Arial"/>
        </w:rPr>
        <w:t xml:space="preserve"> je bilo prejetih </w:t>
      </w:r>
      <w:r w:rsidR="005F03A8" w:rsidRPr="00C41061">
        <w:rPr>
          <w:rFonts w:cs="Arial"/>
        </w:rPr>
        <w:t>90</w:t>
      </w:r>
      <w:r w:rsidRPr="00C41061">
        <w:rPr>
          <w:rFonts w:cs="Arial"/>
        </w:rPr>
        <w:t xml:space="preserve"> predlogov za uvedbo postopka o prekršku, uvedenih je bilo </w:t>
      </w:r>
      <w:r w:rsidR="003A236E" w:rsidRPr="00C41061">
        <w:rPr>
          <w:rFonts w:cs="Arial"/>
        </w:rPr>
        <w:t>422</w:t>
      </w:r>
      <w:r w:rsidR="00A16D53" w:rsidRPr="00C41061">
        <w:rPr>
          <w:rFonts w:cs="Arial"/>
        </w:rPr>
        <w:t xml:space="preserve"> </w:t>
      </w:r>
      <w:r w:rsidRPr="00C41061">
        <w:rPr>
          <w:rFonts w:cs="Arial"/>
        </w:rPr>
        <w:t xml:space="preserve">postopkov o prekršku in rešenih </w:t>
      </w:r>
      <w:r w:rsidR="00A36BB2" w:rsidRPr="00C41061">
        <w:rPr>
          <w:rFonts w:cs="Arial"/>
        </w:rPr>
        <w:t>499</w:t>
      </w:r>
      <w:r w:rsidRPr="00C41061">
        <w:rPr>
          <w:rFonts w:cs="Arial"/>
        </w:rPr>
        <w:t xml:space="preserve"> prekrškovnih postopkov. </w:t>
      </w:r>
    </w:p>
    <w:p w14:paraId="1EA5C83D" w14:textId="77777777" w:rsidR="00D61304" w:rsidRPr="00C41061" w:rsidRDefault="00D61304" w:rsidP="00803811">
      <w:pPr>
        <w:spacing w:line="288" w:lineRule="auto"/>
        <w:rPr>
          <w:rFonts w:cs="Arial"/>
        </w:rPr>
      </w:pPr>
    </w:p>
    <w:p w14:paraId="58FF8CF9" w14:textId="6B47D6BC" w:rsidR="00D61304" w:rsidRPr="00C41061" w:rsidRDefault="00D61304" w:rsidP="00803811">
      <w:pPr>
        <w:spacing w:line="288" w:lineRule="auto"/>
        <w:rPr>
          <w:rFonts w:cs="Arial"/>
        </w:rPr>
      </w:pPr>
      <w:r w:rsidRPr="00C41061">
        <w:rPr>
          <w:rFonts w:cs="Arial"/>
        </w:rPr>
        <w:t>Gradbeni inšpektorji so</w:t>
      </w:r>
      <w:r w:rsidR="005910AF">
        <w:rPr>
          <w:rFonts w:cs="Arial"/>
        </w:rPr>
        <w:t xml:space="preserve"> v</w:t>
      </w:r>
      <w:r w:rsidRPr="00C41061">
        <w:rPr>
          <w:rFonts w:cs="Arial"/>
        </w:rPr>
        <w:t xml:space="preserve"> let</w:t>
      </w:r>
      <w:r w:rsidR="005910AF">
        <w:rPr>
          <w:rFonts w:cs="Arial"/>
        </w:rPr>
        <w:t>u</w:t>
      </w:r>
      <w:r w:rsidRPr="00C41061">
        <w:rPr>
          <w:rFonts w:cs="Arial"/>
        </w:rPr>
        <w:t xml:space="preserve"> 201</w:t>
      </w:r>
      <w:r w:rsidR="00A16D53" w:rsidRPr="00C41061">
        <w:rPr>
          <w:rFonts w:cs="Arial"/>
        </w:rPr>
        <w:t>8</w:t>
      </w:r>
      <w:r w:rsidRPr="00C41061">
        <w:rPr>
          <w:rFonts w:cs="Arial"/>
        </w:rPr>
        <w:t xml:space="preserve"> uvedli </w:t>
      </w:r>
      <w:r w:rsidR="003A236E" w:rsidRPr="00C41061">
        <w:rPr>
          <w:rFonts w:cs="Arial"/>
        </w:rPr>
        <w:t>422</w:t>
      </w:r>
      <w:r w:rsidRPr="00C41061">
        <w:rPr>
          <w:rFonts w:cs="Arial"/>
        </w:rPr>
        <w:t xml:space="preserve"> prekrškovnih postopkov, v sklopu katerih so izdali globe v skupnem znesku </w:t>
      </w:r>
      <w:r w:rsidR="003A236E" w:rsidRPr="00C41061">
        <w:rPr>
          <w:rFonts w:cs="Arial"/>
        </w:rPr>
        <w:t>255.250</w:t>
      </w:r>
      <w:r w:rsidRPr="00C41061">
        <w:rPr>
          <w:rFonts w:cs="Arial"/>
        </w:rPr>
        <w:t xml:space="preserve"> evrov. Od tega je bilo izdanih </w:t>
      </w:r>
      <w:r w:rsidR="003A236E" w:rsidRPr="00C41061">
        <w:rPr>
          <w:rFonts w:cs="Arial"/>
        </w:rPr>
        <w:t>61</w:t>
      </w:r>
      <w:r w:rsidRPr="00C41061">
        <w:rPr>
          <w:rFonts w:cs="Arial"/>
        </w:rPr>
        <w:t xml:space="preserve"> odločb o prekršku, skupni znesek izrečenih glob je bil </w:t>
      </w:r>
      <w:r w:rsidR="003A236E" w:rsidRPr="00C41061">
        <w:rPr>
          <w:rFonts w:cs="Arial"/>
        </w:rPr>
        <w:t>116.600</w:t>
      </w:r>
      <w:r w:rsidRPr="00C41061">
        <w:rPr>
          <w:rFonts w:cs="Arial"/>
        </w:rPr>
        <w:t xml:space="preserve"> evrov</w:t>
      </w:r>
      <w:r w:rsidRPr="00C41061">
        <w:rPr>
          <w:rFonts w:eastAsiaTheme="minorHAnsi" w:cs="Arial"/>
          <w:lang w:eastAsia="en-US"/>
        </w:rPr>
        <w:t xml:space="preserve">, </w:t>
      </w:r>
      <w:r w:rsidRPr="00C41061">
        <w:rPr>
          <w:rFonts w:cs="Arial"/>
        </w:rPr>
        <w:t xml:space="preserve">izdanih je bilo </w:t>
      </w:r>
      <w:r w:rsidR="003A236E" w:rsidRPr="00C41061">
        <w:rPr>
          <w:rFonts w:cs="Arial"/>
        </w:rPr>
        <w:t>178</w:t>
      </w:r>
      <w:r w:rsidRPr="00C41061">
        <w:rPr>
          <w:rFonts w:cs="Arial"/>
        </w:rPr>
        <w:t xml:space="preserve"> plačilnih nalogov po ZP-1, skupna višina izrečenih glob je znašala </w:t>
      </w:r>
      <w:r w:rsidR="003A236E" w:rsidRPr="00C41061">
        <w:rPr>
          <w:rFonts w:cs="Arial"/>
        </w:rPr>
        <w:t>138.650</w:t>
      </w:r>
      <w:r w:rsidRPr="00C41061">
        <w:rPr>
          <w:rFonts w:cs="Arial"/>
        </w:rPr>
        <w:t xml:space="preserve"> evrov.</w:t>
      </w:r>
    </w:p>
    <w:p w14:paraId="5ED00ADD" w14:textId="77777777" w:rsidR="00D61304" w:rsidRPr="00C41061" w:rsidRDefault="00D61304" w:rsidP="00803811">
      <w:pPr>
        <w:spacing w:line="288" w:lineRule="auto"/>
        <w:rPr>
          <w:rFonts w:cs="Arial"/>
        </w:rPr>
      </w:pPr>
    </w:p>
    <w:p w14:paraId="6E3DBB64" w14:textId="08956754" w:rsidR="00D61304" w:rsidRPr="00C41061" w:rsidRDefault="00D61304" w:rsidP="00803811">
      <w:pPr>
        <w:spacing w:line="288" w:lineRule="auto"/>
        <w:rPr>
          <w:rFonts w:cs="Arial"/>
        </w:rPr>
      </w:pPr>
      <w:r w:rsidRPr="00C41061">
        <w:rPr>
          <w:rFonts w:cs="Arial"/>
        </w:rPr>
        <w:t xml:space="preserve">V prekrškovnih postopkih </w:t>
      </w:r>
      <w:r w:rsidR="00A16D53" w:rsidRPr="00C41061">
        <w:rPr>
          <w:rFonts w:cs="Arial"/>
        </w:rPr>
        <w:t xml:space="preserve">je gradbena inšpekcija prejela </w:t>
      </w:r>
      <w:r w:rsidR="00A36BB2" w:rsidRPr="00C41061">
        <w:rPr>
          <w:rFonts w:cs="Arial"/>
        </w:rPr>
        <w:t>2</w:t>
      </w:r>
      <w:r w:rsidR="00A7188A" w:rsidRPr="00C41061">
        <w:rPr>
          <w:rFonts w:cs="Arial"/>
        </w:rPr>
        <w:t>3</w:t>
      </w:r>
      <w:r w:rsidRPr="00C41061">
        <w:rPr>
          <w:rFonts w:cs="Arial"/>
        </w:rPr>
        <w:t xml:space="preserve"> odločitev o zahtevi za sodno varstvo, v katerih je sodišče v </w:t>
      </w:r>
      <w:r w:rsidR="009671EF" w:rsidRPr="00C41061">
        <w:rPr>
          <w:rFonts w:cs="Arial"/>
        </w:rPr>
        <w:t>12</w:t>
      </w:r>
      <w:r w:rsidRPr="00C41061">
        <w:rPr>
          <w:rFonts w:cs="Arial"/>
        </w:rPr>
        <w:t xml:space="preserve"> zadevah zahtevo za sodno varstvo zavrnilo in potrdilo odločitev gradbene inšpekcije (</w:t>
      </w:r>
      <w:r w:rsidR="003B26E1" w:rsidRPr="00C41061">
        <w:rPr>
          <w:rFonts w:cs="Arial"/>
        </w:rPr>
        <w:t>52,17</w:t>
      </w:r>
      <w:r w:rsidRPr="00C41061">
        <w:rPr>
          <w:rFonts w:cs="Arial"/>
        </w:rPr>
        <w:t xml:space="preserve"> %), </w:t>
      </w:r>
      <w:r w:rsidR="009671EF" w:rsidRPr="00C41061">
        <w:rPr>
          <w:rFonts w:cs="Arial"/>
        </w:rPr>
        <w:t>v eni zadevi zavrglo zahtevo za sodno varstvo</w:t>
      </w:r>
      <w:r w:rsidR="005910AF">
        <w:rPr>
          <w:rFonts w:cs="Arial"/>
        </w:rPr>
        <w:t xml:space="preserve"> </w:t>
      </w:r>
      <w:r w:rsidR="009671EF" w:rsidRPr="00C41061">
        <w:rPr>
          <w:rFonts w:cs="Arial"/>
        </w:rPr>
        <w:t>(</w:t>
      </w:r>
      <w:r w:rsidR="003B26E1" w:rsidRPr="00C41061">
        <w:rPr>
          <w:rFonts w:cs="Arial"/>
        </w:rPr>
        <w:t>4,35</w:t>
      </w:r>
      <w:r w:rsidR="00EE7D3C">
        <w:rPr>
          <w:rFonts w:cs="Arial"/>
        </w:rPr>
        <w:t xml:space="preserve"> </w:t>
      </w:r>
      <w:r w:rsidR="009671EF" w:rsidRPr="00C41061">
        <w:rPr>
          <w:rFonts w:cs="Arial"/>
        </w:rPr>
        <w:t>%), v eni zade</w:t>
      </w:r>
      <w:r w:rsidR="003B26E1" w:rsidRPr="00C41061">
        <w:rPr>
          <w:rFonts w:cs="Arial"/>
        </w:rPr>
        <w:t>vo odpravilo akt in ga nadomestilo s sodno odločitvijo (4,35</w:t>
      </w:r>
      <w:r w:rsidR="00EE7D3C">
        <w:rPr>
          <w:rFonts w:cs="Arial"/>
        </w:rPr>
        <w:t xml:space="preserve"> </w:t>
      </w:r>
      <w:r w:rsidR="003B26E1" w:rsidRPr="00C41061">
        <w:rPr>
          <w:rFonts w:cs="Arial"/>
        </w:rPr>
        <w:t xml:space="preserve">%), </w:t>
      </w:r>
      <w:r w:rsidRPr="00C41061">
        <w:rPr>
          <w:rFonts w:cs="Arial"/>
        </w:rPr>
        <w:t xml:space="preserve">v </w:t>
      </w:r>
      <w:r w:rsidR="003B26E1" w:rsidRPr="00C41061">
        <w:rPr>
          <w:rFonts w:cs="Arial"/>
        </w:rPr>
        <w:t xml:space="preserve">treh </w:t>
      </w:r>
      <w:r w:rsidRPr="00C41061">
        <w:rPr>
          <w:rFonts w:cs="Arial"/>
        </w:rPr>
        <w:t>zadevah je sodišče globo spremenilo v opomin (</w:t>
      </w:r>
      <w:r w:rsidR="003B26E1" w:rsidRPr="00C41061">
        <w:rPr>
          <w:rFonts w:cs="Arial"/>
        </w:rPr>
        <w:t>13,04</w:t>
      </w:r>
      <w:r w:rsidRPr="00C41061">
        <w:rPr>
          <w:rFonts w:cs="Arial"/>
        </w:rPr>
        <w:t xml:space="preserve"> %), </w:t>
      </w:r>
      <w:r w:rsidR="003B26E1" w:rsidRPr="00C41061">
        <w:rPr>
          <w:rFonts w:cs="Arial"/>
        </w:rPr>
        <w:t>v enem primeru globa ni bila izrečena (4,35</w:t>
      </w:r>
      <w:r w:rsidR="00EE7D3C">
        <w:rPr>
          <w:rFonts w:cs="Arial"/>
        </w:rPr>
        <w:t xml:space="preserve"> </w:t>
      </w:r>
      <w:r w:rsidR="003B26E1" w:rsidRPr="00C41061">
        <w:rPr>
          <w:rFonts w:cs="Arial"/>
        </w:rPr>
        <w:t xml:space="preserve">%) </w:t>
      </w:r>
      <w:r w:rsidRPr="00C41061">
        <w:rPr>
          <w:rFonts w:cs="Arial"/>
        </w:rPr>
        <w:t xml:space="preserve">in v </w:t>
      </w:r>
      <w:r w:rsidR="003B26E1" w:rsidRPr="00C41061">
        <w:rPr>
          <w:rFonts w:cs="Arial"/>
        </w:rPr>
        <w:t xml:space="preserve">petih </w:t>
      </w:r>
      <w:r w:rsidRPr="00C41061">
        <w:rPr>
          <w:rFonts w:cs="Arial"/>
        </w:rPr>
        <w:t>zadevah postopek ustavilo (</w:t>
      </w:r>
      <w:r w:rsidR="003B26E1" w:rsidRPr="00C41061">
        <w:rPr>
          <w:rFonts w:cs="Arial"/>
        </w:rPr>
        <w:t>21,74</w:t>
      </w:r>
      <w:r w:rsidRPr="00C41061">
        <w:rPr>
          <w:rFonts w:cs="Arial"/>
        </w:rPr>
        <w:t xml:space="preserve"> %). </w:t>
      </w:r>
    </w:p>
    <w:p w14:paraId="514AD5E0" w14:textId="77777777" w:rsidR="00243E15" w:rsidRPr="00C41061" w:rsidRDefault="00243E15" w:rsidP="00803811">
      <w:pPr>
        <w:spacing w:line="288" w:lineRule="auto"/>
        <w:rPr>
          <w:rFonts w:cs="Arial"/>
        </w:rPr>
      </w:pPr>
    </w:p>
    <w:p w14:paraId="3EFBD79A" w14:textId="2D6ABD9B" w:rsidR="00D61304" w:rsidRPr="00C41061" w:rsidRDefault="00D61304" w:rsidP="00803811">
      <w:pPr>
        <w:spacing w:line="288" w:lineRule="auto"/>
        <w:rPr>
          <w:rFonts w:cs="Arial"/>
        </w:rPr>
      </w:pPr>
      <w:r w:rsidRPr="00C41061">
        <w:rPr>
          <w:rFonts w:cs="Arial"/>
        </w:rPr>
        <w:t>Natančnejše stanje s podatki o dejanjih in ukrepih gradbene inšpekcije v okviru prekrškovnih postopkov v letu 201</w:t>
      </w:r>
      <w:r w:rsidR="00A16D53" w:rsidRPr="00C41061">
        <w:rPr>
          <w:rFonts w:cs="Arial"/>
        </w:rPr>
        <w:t>8</w:t>
      </w:r>
      <w:r w:rsidRPr="00C41061">
        <w:rPr>
          <w:rFonts w:cs="Arial"/>
        </w:rPr>
        <w:t xml:space="preserve"> </w:t>
      </w:r>
      <w:r w:rsidR="005910AF">
        <w:rPr>
          <w:rFonts w:cs="Arial"/>
        </w:rPr>
        <w:t>prikazuje</w:t>
      </w:r>
      <w:r w:rsidRPr="00C41061">
        <w:rPr>
          <w:rFonts w:cs="Arial"/>
        </w:rPr>
        <w:t xml:space="preserve"> spodnj</w:t>
      </w:r>
      <w:r w:rsidR="005910AF">
        <w:rPr>
          <w:rFonts w:cs="Arial"/>
        </w:rPr>
        <w:t>a</w:t>
      </w:r>
      <w:r w:rsidRPr="00C41061">
        <w:rPr>
          <w:rFonts w:cs="Arial"/>
        </w:rPr>
        <w:t xml:space="preserve"> </w:t>
      </w:r>
      <w:r w:rsidR="005910AF">
        <w:rPr>
          <w:rFonts w:cs="Arial"/>
        </w:rPr>
        <w:t>preglednica</w:t>
      </w:r>
      <w:r w:rsidRPr="00C41061">
        <w:rPr>
          <w:rFonts w:cs="Arial"/>
        </w:rPr>
        <w:t>.</w:t>
      </w:r>
    </w:p>
    <w:p w14:paraId="5E8B17FE" w14:textId="77777777" w:rsidR="00D61304" w:rsidRPr="00C41061" w:rsidRDefault="00D61304" w:rsidP="00803811">
      <w:pPr>
        <w:spacing w:line="288" w:lineRule="auto"/>
        <w:rPr>
          <w:rFonts w:cs="Arial"/>
          <w:highlight w:val="yellow"/>
        </w:rPr>
      </w:pPr>
    </w:p>
    <w:p w14:paraId="2347CF7F" w14:textId="0011BE88" w:rsidR="00D61304" w:rsidRPr="00C41061" w:rsidRDefault="0004525E" w:rsidP="00651D0F">
      <w:pPr>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11</w:t>
      </w:r>
      <w:r w:rsidR="00651D0F" w:rsidRPr="00C41061">
        <w:rPr>
          <w:rFonts w:cs="Arial"/>
          <w:i/>
        </w:rPr>
        <w:fldChar w:fldCharType="end"/>
      </w:r>
      <w:r w:rsidR="00651D0F" w:rsidRPr="00C41061">
        <w:rPr>
          <w:rFonts w:cs="Arial"/>
          <w:i/>
        </w:rPr>
        <w:t>: Dejanja in ukrepi gradbene inšpekcije v okviru prekrškovnih postopkov</w:t>
      </w:r>
      <w:r w:rsidR="00365EDE">
        <w:rPr>
          <w:rFonts w:cs="Arial"/>
          <w:i/>
        </w:rPr>
        <w:t xml:space="preserve"> v</w:t>
      </w:r>
      <w:r w:rsidR="00651D0F" w:rsidRPr="00C41061">
        <w:rPr>
          <w:rFonts w:cs="Arial"/>
          <w:i/>
        </w:rPr>
        <w:t xml:space="preserve"> let</w:t>
      </w:r>
      <w:r w:rsidR="00365EDE">
        <w:rPr>
          <w:rFonts w:cs="Arial"/>
          <w:i/>
        </w:rPr>
        <w:t>u</w:t>
      </w:r>
      <w:r w:rsidR="00651D0F" w:rsidRPr="00C41061">
        <w:rPr>
          <w:rFonts w:cs="Arial"/>
          <w:i/>
        </w:rPr>
        <w:t xml:space="preserve"> 2018</w:t>
      </w:r>
    </w:p>
    <w:p w14:paraId="0F610753" w14:textId="77777777" w:rsidR="00651D0F" w:rsidRPr="00C41061" w:rsidRDefault="00651D0F" w:rsidP="00651D0F"/>
    <w:tbl>
      <w:tblPr>
        <w:tblW w:w="0" w:type="auto"/>
        <w:jc w:val="center"/>
        <w:tblLayout w:type="fixed"/>
        <w:tblCellMar>
          <w:left w:w="70" w:type="dxa"/>
          <w:right w:w="70" w:type="dxa"/>
        </w:tblCellMar>
        <w:tblLook w:val="0000" w:firstRow="0" w:lastRow="0" w:firstColumn="0" w:lastColumn="0" w:noHBand="0" w:noVBand="0"/>
      </w:tblPr>
      <w:tblGrid>
        <w:gridCol w:w="1838"/>
        <w:gridCol w:w="997"/>
        <w:gridCol w:w="1271"/>
        <w:gridCol w:w="1008"/>
        <w:gridCol w:w="1145"/>
        <w:gridCol w:w="1533"/>
      </w:tblGrid>
      <w:tr w:rsidR="00D61304" w:rsidRPr="00C41061" w14:paraId="0CE71B55" w14:textId="77777777" w:rsidTr="001057CC">
        <w:trPr>
          <w:trHeight w:val="397"/>
          <w:jc w:val="center"/>
        </w:trPr>
        <w:tc>
          <w:tcPr>
            <w:tcW w:w="1838" w:type="dxa"/>
            <w:tcBorders>
              <w:top w:val="single" w:sz="4" w:space="0" w:color="000000"/>
              <w:left w:val="single" w:sz="4" w:space="0" w:color="000000"/>
              <w:bottom w:val="single" w:sz="4" w:space="0" w:color="000000"/>
            </w:tcBorders>
            <w:shd w:val="clear" w:color="auto" w:fill="BDD6EE" w:themeFill="accent1" w:themeFillTint="66"/>
          </w:tcPr>
          <w:p w14:paraId="14F008B1" w14:textId="77777777" w:rsidR="00D61304" w:rsidRPr="00C41061" w:rsidRDefault="00D61304" w:rsidP="00F22340">
            <w:pPr>
              <w:spacing w:line="288" w:lineRule="auto"/>
              <w:jc w:val="center"/>
              <w:rPr>
                <w:rFonts w:cs="Arial"/>
                <w:b/>
              </w:rPr>
            </w:pPr>
            <w:r w:rsidRPr="00C41061">
              <w:rPr>
                <w:rFonts w:cs="Arial"/>
                <w:b/>
              </w:rPr>
              <w:t>Št. prekrškovnih postopkov</w:t>
            </w:r>
          </w:p>
        </w:tc>
        <w:tc>
          <w:tcPr>
            <w:tcW w:w="997" w:type="dxa"/>
            <w:tcBorders>
              <w:top w:val="single" w:sz="4" w:space="0" w:color="000000"/>
              <w:left w:val="single" w:sz="4" w:space="0" w:color="000000"/>
              <w:bottom w:val="single" w:sz="4" w:space="0" w:color="000000"/>
            </w:tcBorders>
            <w:shd w:val="clear" w:color="auto" w:fill="BDD6EE" w:themeFill="accent1" w:themeFillTint="66"/>
          </w:tcPr>
          <w:p w14:paraId="578A21B3" w14:textId="77777777" w:rsidR="00D61304" w:rsidRPr="00C41061" w:rsidRDefault="00D61304" w:rsidP="00F22340">
            <w:pPr>
              <w:spacing w:line="288" w:lineRule="auto"/>
              <w:jc w:val="center"/>
              <w:rPr>
                <w:rFonts w:cs="Arial"/>
                <w:b/>
              </w:rPr>
            </w:pPr>
            <w:r w:rsidRPr="00C41061">
              <w:rPr>
                <w:rFonts w:cs="Arial"/>
                <w:b/>
              </w:rPr>
              <w:t>Št. opozoril</w:t>
            </w:r>
          </w:p>
        </w:tc>
        <w:tc>
          <w:tcPr>
            <w:tcW w:w="1271" w:type="dxa"/>
            <w:tcBorders>
              <w:top w:val="single" w:sz="4" w:space="0" w:color="000000"/>
              <w:left w:val="single" w:sz="4" w:space="0" w:color="000000"/>
              <w:bottom w:val="single" w:sz="4" w:space="0" w:color="000000"/>
            </w:tcBorders>
            <w:shd w:val="clear" w:color="auto" w:fill="BDD6EE" w:themeFill="accent1" w:themeFillTint="66"/>
          </w:tcPr>
          <w:p w14:paraId="693BC118" w14:textId="77777777" w:rsidR="00D61304" w:rsidRPr="00C41061" w:rsidRDefault="00D61304" w:rsidP="00F22340">
            <w:pPr>
              <w:spacing w:line="288" w:lineRule="auto"/>
              <w:jc w:val="center"/>
              <w:rPr>
                <w:rFonts w:cs="Arial"/>
                <w:b/>
              </w:rPr>
            </w:pPr>
            <w:r w:rsidRPr="00C41061">
              <w:rPr>
                <w:rFonts w:cs="Arial"/>
                <w:b/>
              </w:rPr>
              <w:t>Št. plačilnih nalogov</w:t>
            </w:r>
          </w:p>
        </w:tc>
        <w:tc>
          <w:tcPr>
            <w:tcW w:w="1008" w:type="dxa"/>
            <w:tcBorders>
              <w:top w:val="single" w:sz="4" w:space="0" w:color="000000"/>
              <w:left w:val="single" w:sz="4" w:space="0" w:color="000000"/>
              <w:bottom w:val="single" w:sz="4" w:space="0" w:color="000000"/>
            </w:tcBorders>
            <w:shd w:val="clear" w:color="auto" w:fill="BDD6EE" w:themeFill="accent1" w:themeFillTint="66"/>
          </w:tcPr>
          <w:p w14:paraId="346B933B" w14:textId="77777777" w:rsidR="00D61304" w:rsidRPr="00C41061" w:rsidRDefault="00D61304" w:rsidP="00F22340">
            <w:pPr>
              <w:spacing w:line="288" w:lineRule="auto"/>
              <w:jc w:val="center"/>
              <w:rPr>
                <w:rFonts w:cs="Arial"/>
                <w:b/>
              </w:rPr>
            </w:pPr>
            <w:r w:rsidRPr="00C41061">
              <w:rPr>
                <w:rFonts w:cs="Arial"/>
                <w:b/>
              </w:rPr>
              <w:t>Št. odl. –globa</w:t>
            </w:r>
          </w:p>
        </w:tc>
        <w:tc>
          <w:tcPr>
            <w:tcW w:w="1145" w:type="dxa"/>
            <w:tcBorders>
              <w:top w:val="single" w:sz="4" w:space="0" w:color="000000"/>
              <w:left w:val="single" w:sz="4" w:space="0" w:color="000000"/>
              <w:bottom w:val="single" w:sz="4" w:space="0" w:color="000000"/>
              <w:right w:val="single" w:sz="4" w:space="0" w:color="auto"/>
            </w:tcBorders>
            <w:shd w:val="clear" w:color="auto" w:fill="BDD6EE" w:themeFill="accent1" w:themeFillTint="66"/>
          </w:tcPr>
          <w:p w14:paraId="1DFC0C49" w14:textId="77777777" w:rsidR="00D61304" w:rsidRPr="00C41061" w:rsidRDefault="00D61304" w:rsidP="00F22340">
            <w:pPr>
              <w:spacing w:line="288" w:lineRule="auto"/>
              <w:jc w:val="center"/>
              <w:rPr>
                <w:rFonts w:cs="Arial"/>
                <w:b/>
              </w:rPr>
            </w:pPr>
            <w:r w:rsidRPr="00C41061">
              <w:rPr>
                <w:rFonts w:cs="Arial"/>
                <w:b/>
              </w:rPr>
              <w:t>Št. odl. –opomin</w:t>
            </w:r>
          </w:p>
        </w:tc>
        <w:tc>
          <w:tcPr>
            <w:tcW w:w="15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701BCB" w14:textId="77777777" w:rsidR="00D61304" w:rsidRPr="00C41061" w:rsidRDefault="00D61304" w:rsidP="00F22340">
            <w:pPr>
              <w:spacing w:line="288" w:lineRule="auto"/>
              <w:jc w:val="center"/>
              <w:rPr>
                <w:rFonts w:cs="Arial"/>
                <w:b/>
              </w:rPr>
            </w:pPr>
            <w:r w:rsidRPr="00C41061">
              <w:rPr>
                <w:rFonts w:cs="Arial"/>
                <w:b/>
              </w:rPr>
              <w:t>Št. zahtev za sodno varstvo</w:t>
            </w:r>
          </w:p>
        </w:tc>
      </w:tr>
      <w:tr w:rsidR="00D61304" w:rsidRPr="00C41061" w14:paraId="6CC1F2CA" w14:textId="77777777" w:rsidTr="001057CC">
        <w:trPr>
          <w:trHeight w:val="209"/>
          <w:jc w:val="center"/>
        </w:trPr>
        <w:tc>
          <w:tcPr>
            <w:tcW w:w="1838" w:type="dxa"/>
            <w:tcBorders>
              <w:top w:val="single" w:sz="4" w:space="0" w:color="000000"/>
              <w:left w:val="single" w:sz="4" w:space="0" w:color="000000"/>
              <w:bottom w:val="single" w:sz="4" w:space="0" w:color="000000"/>
            </w:tcBorders>
            <w:shd w:val="clear" w:color="auto" w:fill="auto"/>
            <w:vAlign w:val="center"/>
          </w:tcPr>
          <w:p w14:paraId="19104487" w14:textId="77777777" w:rsidR="00D61304" w:rsidRPr="00C41061" w:rsidRDefault="003A236E" w:rsidP="00F22340">
            <w:pPr>
              <w:spacing w:line="288" w:lineRule="auto"/>
              <w:jc w:val="center"/>
              <w:rPr>
                <w:rFonts w:cs="Arial"/>
              </w:rPr>
            </w:pPr>
            <w:r w:rsidRPr="00C41061">
              <w:rPr>
                <w:rFonts w:cs="Arial"/>
              </w:rPr>
              <w:t>422</w:t>
            </w:r>
          </w:p>
        </w:tc>
        <w:tc>
          <w:tcPr>
            <w:tcW w:w="997" w:type="dxa"/>
            <w:tcBorders>
              <w:top w:val="single" w:sz="4" w:space="0" w:color="000000"/>
              <w:left w:val="single" w:sz="4" w:space="0" w:color="000000"/>
              <w:bottom w:val="single" w:sz="4" w:space="0" w:color="000000"/>
            </w:tcBorders>
            <w:shd w:val="clear" w:color="auto" w:fill="auto"/>
            <w:vAlign w:val="center"/>
          </w:tcPr>
          <w:p w14:paraId="2021AECF" w14:textId="77777777" w:rsidR="00D61304" w:rsidRPr="00C41061" w:rsidRDefault="00A36BB2" w:rsidP="00F22340">
            <w:pPr>
              <w:spacing w:line="288" w:lineRule="auto"/>
              <w:jc w:val="center"/>
              <w:rPr>
                <w:rFonts w:cs="Arial"/>
              </w:rPr>
            </w:pPr>
            <w:r w:rsidRPr="00C41061">
              <w:rPr>
                <w:rFonts w:cs="Arial"/>
              </w:rPr>
              <w:t>65</w:t>
            </w:r>
          </w:p>
        </w:tc>
        <w:tc>
          <w:tcPr>
            <w:tcW w:w="1271" w:type="dxa"/>
            <w:tcBorders>
              <w:top w:val="single" w:sz="4" w:space="0" w:color="000000"/>
              <w:left w:val="single" w:sz="4" w:space="0" w:color="000000"/>
              <w:bottom w:val="single" w:sz="4" w:space="0" w:color="000000"/>
            </w:tcBorders>
            <w:shd w:val="clear" w:color="auto" w:fill="auto"/>
            <w:vAlign w:val="center"/>
          </w:tcPr>
          <w:p w14:paraId="473C04C7" w14:textId="77777777" w:rsidR="00D61304" w:rsidRPr="00C41061" w:rsidRDefault="003A236E" w:rsidP="00F22340">
            <w:pPr>
              <w:spacing w:line="288" w:lineRule="auto"/>
              <w:jc w:val="center"/>
              <w:rPr>
                <w:rFonts w:cs="Arial"/>
              </w:rPr>
            </w:pPr>
            <w:r w:rsidRPr="00C41061">
              <w:rPr>
                <w:rFonts w:cs="Arial"/>
              </w:rPr>
              <w:t>178</w:t>
            </w:r>
          </w:p>
        </w:tc>
        <w:tc>
          <w:tcPr>
            <w:tcW w:w="1008" w:type="dxa"/>
            <w:tcBorders>
              <w:top w:val="single" w:sz="4" w:space="0" w:color="000000"/>
              <w:left w:val="single" w:sz="4" w:space="0" w:color="000000"/>
              <w:bottom w:val="single" w:sz="4" w:space="0" w:color="000000"/>
            </w:tcBorders>
            <w:shd w:val="clear" w:color="auto" w:fill="auto"/>
            <w:vAlign w:val="center"/>
          </w:tcPr>
          <w:p w14:paraId="64902E5E" w14:textId="77777777" w:rsidR="00D61304" w:rsidRPr="00C41061" w:rsidRDefault="003A236E" w:rsidP="00F22340">
            <w:pPr>
              <w:spacing w:line="288" w:lineRule="auto"/>
              <w:jc w:val="center"/>
              <w:rPr>
                <w:rFonts w:cs="Arial"/>
              </w:rPr>
            </w:pPr>
            <w:r w:rsidRPr="00C41061">
              <w:rPr>
                <w:rFonts w:cs="Arial"/>
              </w:rPr>
              <w:t>61</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0A4FB175" w14:textId="77777777" w:rsidR="00D61304" w:rsidRPr="00C41061" w:rsidRDefault="00A36BB2" w:rsidP="00F22340">
            <w:pPr>
              <w:spacing w:line="288" w:lineRule="auto"/>
              <w:jc w:val="center"/>
              <w:rPr>
                <w:rFonts w:cs="Arial"/>
              </w:rPr>
            </w:pPr>
            <w:r w:rsidRPr="00C41061">
              <w:rPr>
                <w:rFonts w:cs="Arial"/>
              </w:rPr>
              <w:t>93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2E5778CC" w14:textId="77777777" w:rsidR="00D61304" w:rsidRPr="00C41061" w:rsidRDefault="00A36BB2" w:rsidP="00F22340">
            <w:pPr>
              <w:spacing w:line="288" w:lineRule="auto"/>
              <w:jc w:val="center"/>
              <w:rPr>
                <w:rFonts w:cs="Arial"/>
              </w:rPr>
            </w:pPr>
            <w:r w:rsidRPr="00C41061">
              <w:rPr>
                <w:rFonts w:cs="Arial"/>
              </w:rPr>
              <w:t>17</w:t>
            </w:r>
          </w:p>
        </w:tc>
      </w:tr>
    </w:tbl>
    <w:p w14:paraId="678C1090" w14:textId="77777777" w:rsidR="00D61304" w:rsidRPr="00C41061" w:rsidRDefault="00D61304" w:rsidP="00803811">
      <w:pPr>
        <w:spacing w:line="288" w:lineRule="auto"/>
        <w:rPr>
          <w:rFonts w:cs="Arial"/>
        </w:rPr>
      </w:pPr>
    </w:p>
    <w:p w14:paraId="036454C9" w14:textId="18031969" w:rsidR="00D61304" w:rsidRPr="00C41061" w:rsidRDefault="00D61304" w:rsidP="00803811">
      <w:pPr>
        <w:spacing w:line="288" w:lineRule="auto"/>
        <w:rPr>
          <w:rFonts w:cs="Arial"/>
        </w:rPr>
      </w:pPr>
      <w:r w:rsidRPr="00C41061">
        <w:rPr>
          <w:rFonts w:cs="Arial"/>
        </w:rPr>
        <w:t xml:space="preserve">V spodnji </w:t>
      </w:r>
      <w:r w:rsidR="00365EDE">
        <w:rPr>
          <w:rFonts w:cs="Arial"/>
        </w:rPr>
        <w:t>preglednici</w:t>
      </w:r>
      <w:r w:rsidRPr="00C41061">
        <w:rPr>
          <w:rFonts w:cs="Arial"/>
        </w:rPr>
        <w:t xml:space="preserve"> je prikazana skupna višina izrečenih glob, prikazana kot nastanek terjatve, višina plačil izrečenih glob kot plačilo terjatve in višina plačil izrečenih glob s priznanim 50-odstotnim popustom.</w:t>
      </w:r>
    </w:p>
    <w:p w14:paraId="3B1548C9" w14:textId="77777777" w:rsidR="00D61304" w:rsidRPr="00C41061" w:rsidRDefault="00D61304" w:rsidP="00803811">
      <w:pPr>
        <w:spacing w:line="288" w:lineRule="auto"/>
        <w:rPr>
          <w:rFonts w:cs="Arial"/>
        </w:rPr>
      </w:pPr>
    </w:p>
    <w:p w14:paraId="29DC8799" w14:textId="443DAF24" w:rsidR="00D61304" w:rsidRPr="00C41061" w:rsidRDefault="0004525E" w:rsidP="00651D0F">
      <w:pPr>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12</w:t>
      </w:r>
      <w:r w:rsidR="00651D0F" w:rsidRPr="00C41061">
        <w:rPr>
          <w:rFonts w:cs="Arial"/>
          <w:i/>
        </w:rPr>
        <w:fldChar w:fldCharType="end"/>
      </w:r>
      <w:r w:rsidR="00651D0F" w:rsidRPr="00C41061">
        <w:rPr>
          <w:rFonts w:cs="Arial"/>
          <w:i/>
        </w:rPr>
        <w:t xml:space="preserve">: Terjatve v prekrškovnih postopkih gradbene inšpekcije </w:t>
      </w:r>
      <w:r w:rsidR="00365EDE">
        <w:rPr>
          <w:rFonts w:cs="Arial"/>
          <w:i/>
        </w:rPr>
        <w:t xml:space="preserve">v </w:t>
      </w:r>
      <w:r w:rsidR="00651D0F" w:rsidRPr="00C41061">
        <w:rPr>
          <w:rFonts w:cs="Arial"/>
          <w:i/>
        </w:rPr>
        <w:t>let</w:t>
      </w:r>
      <w:r w:rsidR="00365EDE">
        <w:rPr>
          <w:rFonts w:cs="Arial"/>
          <w:i/>
        </w:rPr>
        <w:t>u</w:t>
      </w:r>
      <w:r w:rsidR="00651D0F" w:rsidRPr="00C41061">
        <w:rPr>
          <w:rFonts w:cs="Arial"/>
          <w:i/>
        </w:rPr>
        <w:t xml:space="preserve"> 2018</w:t>
      </w:r>
    </w:p>
    <w:p w14:paraId="3E8208CF" w14:textId="77777777" w:rsidR="00651D0F" w:rsidRPr="00C41061" w:rsidRDefault="00651D0F" w:rsidP="00651D0F"/>
    <w:tbl>
      <w:tblPr>
        <w:tblW w:w="0" w:type="auto"/>
        <w:jc w:val="center"/>
        <w:tblLayout w:type="fixed"/>
        <w:tblCellMar>
          <w:left w:w="70" w:type="dxa"/>
          <w:right w:w="70" w:type="dxa"/>
        </w:tblCellMar>
        <w:tblLook w:val="0000" w:firstRow="0" w:lastRow="0" w:firstColumn="0" w:lastColumn="0" w:noHBand="0" w:noVBand="0"/>
      </w:tblPr>
      <w:tblGrid>
        <w:gridCol w:w="3312"/>
        <w:gridCol w:w="4480"/>
      </w:tblGrid>
      <w:tr w:rsidR="00D61304" w:rsidRPr="00C41061" w14:paraId="6F554E61" w14:textId="77777777" w:rsidTr="00C13914">
        <w:trPr>
          <w:trHeight w:val="284"/>
          <w:jc w:val="center"/>
        </w:trPr>
        <w:tc>
          <w:tcPr>
            <w:tcW w:w="3312" w:type="dxa"/>
            <w:tcBorders>
              <w:top w:val="single" w:sz="4" w:space="0" w:color="000000"/>
              <w:left w:val="single" w:sz="4" w:space="0" w:color="000000"/>
              <w:bottom w:val="single" w:sz="4" w:space="0" w:color="000000"/>
            </w:tcBorders>
            <w:shd w:val="clear" w:color="auto" w:fill="BDD6EE" w:themeFill="accent1" w:themeFillTint="66"/>
          </w:tcPr>
          <w:p w14:paraId="0C4ACEFA" w14:textId="77777777" w:rsidR="00D61304" w:rsidRPr="00C41061" w:rsidRDefault="00D61304" w:rsidP="00803811">
            <w:pPr>
              <w:snapToGrid w:val="0"/>
              <w:spacing w:line="288" w:lineRule="auto"/>
              <w:rPr>
                <w:rFonts w:cs="Arial"/>
                <w:b/>
              </w:rPr>
            </w:pPr>
          </w:p>
        </w:tc>
        <w:tc>
          <w:tcPr>
            <w:tcW w:w="44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3DA78B4" w14:textId="11C9EB09" w:rsidR="00D61304" w:rsidRPr="00C41061" w:rsidRDefault="00D61304" w:rsidP="00C13914">
            <w:pPr>
              <w:spacing w:line="288" w:lineRule="auto"/>
              <w:jc w:val="center"/>
              <w:rPr>
                <w:rFonts w:cs="Arial"/>
                <w:b/>
              </w:rPr>
            </w:pPr>
            <w:r w:rsidRPr="00C41061">
              <w:rPr>
                <w:rFonts w:cs="Arial"/>
                <w:b/>
              </w:rPr>
              <w:t>Prekrškovna globa</w:t>
            </w:r>
            <w:r w:rsidR="00C13914">
              <w:rPr>
                <w:rFonts w:cs="Arial"/>
                <w:b/>
              </w:rPr>
              <w:t xml:space="preserve"> </w:t>
            </w:r>
            <w:r w:rsidRPr="00C41061">
              <w:rPr>
                <w:rFonts w:cs="Arial"/>
                <w:b/>
              </w:rPr>
              <w:t>(v evrih)</w:t>
            </w:r>
          </w:p>
        </w:tc>
      </w:tr>
      <w:tr w:rsidR="00D61304" w:rsidRPr="00C41061" w14:paraId="6E7DAD8E" w14:textId="77777777" w:rsidTr="00C13914">
        <w:trPr>
          <w:trHeight w:val="259"/>
          <w:jc w:val="center"/>
        </w:trPr>
        <w:tc>
          <w:tcPr>
            <w:tcW w:w="3312" w:type="dxa"/>
            <w:tcBorders>
              <w:top w:val="single" w:sz="4" w:space="0" w:color="000000"/>
              <w:left w:val="single" w:sz="4" w:space="0" w:color="000000"/>
              <w:bottom w:val="single" w:sz="4" w:space="0" w:color="000000"/>
            </w:tcBorders>
            <w:shd w:val="clear" w:color="auto" w:fill="auto"/>
            <w:vAlign w:val="center"/>
          </w:tcPr>
          <w:p w14:paraId="36ACD9E6" w14:textId="77777777" w:rsidR="00D61304" w:rsidRPr="00C41061" w:rsidRDefault="00D61304" w:rsidP="00803811">
            <w:pPr>
              <w:spacing w:line="288" w:lineRule="auto"/>
              <w:rPr>
                <w:rFonts w:cs="Arial"/>
              </w:rPr>
            </w:pPr>
            <w:r w:rsidRPr="00C41061">
              <w:rPr>
                <w:rFonts w:cs="Arial"/>
              </w:rPr>
              <w:t>Nastanek terjatve</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00D5F" w14:textId="3D252E21" w:rsidR="00D61304" w:rsidRPr="00C41061" w:rsidRDefault="003A236E" w:rsidP="00F22340">
            <w:pPr>
              <w:spacing w:line="288" w:lineRule="auto"/>
              <w:jc w:val="center"/>
              <w:rPr>
                <w:rFonts w:cs="Arial"/>
              </w:rPr>
            </w:pPr>
            <w:r w:rsidRPr="00C41061">
              <w:rPr>
                <w:rFonts w:cs="Arial"/>
              </w:rPr>
              <w:t>255.250,00</w:t>
            </w:r>
            <w:r w:rsidR="00365EDE">
              <w:rPr>
                <w:rFonts w:cs="Arial"/>
              </w:rPr>
              <w:t xml:space="preserve"> EUR</w:t>
            </w:r>
          </w:p>
        </w:tc>
      </w:tr>
      <w:tr w:rsidR="00D61304" w:rsidRPr="00C41061" w14:paraId="18602CC9" w14:textId="77777777" w:rsidTr="00C13914">
        <w:trPr>
          <w:trHeight w:val="279"/>
          <w:jc w:val="center"/>
        </w:trPr>
        <w:tc>
          <w:tcPr>
            <w:tcW w:w="3312" w:type="dxa"/>
            <w:tcBorders>
              <w:top w:val="single" w:sz="4" w:space="0" w:color="000000"/>
              <w:left w:val="single" w:sz="4" w:space="0" w:color="000000"/>
              <w:bottom w:val="single" w:sz="4" w:space="0" w:color="000000"/>
            </w:tcBorders>
            <w:shd w:val="clear" w:color="auto" w:fill="auto"/>
            <w:vAlign w:val="center"/>
          </w:tcPr>
          <w:p w14:paraId="66781BB1" w14:textId="77777777" w:rsidR="00740193" w:rsidRPr="00C41061" w:rsidRDefault="00D61304" w:rsidP="00803811">
            <w:pPr>
              <w:spacing w:line="288" w:lineRule="auto"/>
              <w:rPr>
                <w:rFonts w:cs="Arial"/>
              </w:rPr>
            </w:pPr>
            <w:r w:rsidRPr="00C41061">
              <w:rPr>
                <w:rFonts w:cs="Arial"/>
              </w:rPr>
              <w:t>Plačilo terjatev</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3FED" w14:textId="5E66F6FD" w:rsidR="00D61304" w:rsidRPr="00C41061" w:rsidRDefault="00A36BB2" w:rsidP="00F22340">
            <w:pPr>
              <w:spacing w:line="288" w:lineRule="auto"/>
              <w:jc w:val="center"/>
              <w:rPr>
                <w:rFonts w:cs="Arial"/>
              </w:rPr>
            </w:pPr>
            <w:r w:rsidRPr="00C41061">
              <w:rPr>
                <w:rFonts w:cs="Arial"/>
              </w:rPr>
              <w:t>204.100,00</w:t>
            </w:r>
            <w:r w:rsidR="00365EDE">
              <w:rPr>
                <w:rFonts w:cs="Arial"/>
              </w:rPr>
              <w:t xml:space="preserve"> EUR</w:t>
            </w:r>
          </w:p>
        </w:tc>
      </w:tr>
      <w:tr w:rsidR="00D61304" w:rsidRPr="00C41061" w14:paraId="5169B9BE" w14:textId="77777777" w:rsidTr="00C13914">
        <w:trPr>
          <w:trHeight w:val="157"/>
          <w:jc w:val="center"/>
        </w:trPr>
        <w:tc>
          <w:tcPr>
            <w:tcW w:w="3312" w:type="dxa"/>
            <w:tcBorders>
              <w:top w:val="single" w:sz="4" w:space="0" w:color="000000"/>
              <w:left w:val="single" w:sz="4" w:space="0" w:color="000000"/>
              <w:bottom w:val="single" w:sz="4" w:space="0" w:color="000000"/>
            </w:tcBorders>
            <w:shd w:val="clear" w:color="auto" w:fill="auto"/>
            <w:vAlign w:val="center"/>
          </w:tcPr>
          <w:p w14:paraId="3CA2CBA6" w14:textId="77777777" w:rsidR="00D61304" w:rsidRPr="00C41061" w:rsidRDefault="00D61304" w:rsidP="00803811">
            <w:pPr>
              <w:spacing w:line="288" w:lineRule="auto"/>
              <w:rPr>
                <w:rFonts w:cs="Arial"/>
              </w:rPr>
            </w:pPr>
            <w:r w:rsidRPr="00C41061">
              <w:rPr>
                <w:rFonts w:cs="Arial"/>
              </w:rPr>
              <w:t>Plačilo s 50-odstotnim popustom</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B74B9" w14:textId="57C4579E" w:rsidR="00A16D53" w:rsidRPr="00C41061" w:rsidRDefault="00A36BB2" w:rsidP="00F22340">
            <w:pPr>
              <w:spacing w:line="288" w:lineRule="auto"/>
              <w:jc w:val="center"/>
              <w:rPr>
                <w:rFonts w:cs="Arial"/>
              </w:rPr>
            </w:pPr>
            <w:r w:rsidRPr="00C41061">
              <w:rPr>
                <w:rFonts w:cs="Arial"/>
              </w:rPr>
              <w:t>86.250,00</w:t>
            </w:r>
            <w:r w:rsidR="00365EDE">
              <w:rPr>
                <w:rFonts w:cs="Arial"/>
              </w:rPr>
              <w:t xml:space="preserve"> EUR</w:t>
            </w:r>
          </w:p>
        </w:tc>
      </w:tr>
    </w:tbl>
    <w:p w14:paraId="60079460" w14:textId="77777777" w:rsidR="00D61304" w:rsidRPr="00C41061" w:rsidRDefault="00D61304" w:rsidP="00803811">
      <w:pPr>
        <w:spacing w:line="288" w:lineRule="auto"/>
        <w:rPr>
          <w:rFonts w:cs="Arial"/>
        </w:rPr>
      </w:pPr>
    </w:p>
    <w:p w14:paraId="274D36A0" w14:textId="77777777" w:rsidR="00D61304" w:rsidRPr="00C41061" w:rsidRDefault="00D61304" w:rsidP="00803811">
      <w:pPr>
        <w:pStyle w:val="Naslov3"/>
        <w:tabs>
          <w:tab w:val="clear" w:pos="862"/>
        </w:tabs>
        <w:spacing w:line="288" w:lineRule="auto"/>
      </w:pPr>
      <w:bookmarkStart w:id="32" w:name="_Toc410817727"/>
      <w:bookmarkStart w:id="33" w:name="_Toc14866107"/>
      <w:r w:rsidRPr="00C41061">
        <w:t>AKCIJE V LETU 201</w:t>
      </w:r>
      <w:bookmarkEnd w:id="32"/>
      <w:r w:rsidR="0094557A" w:rsidRPr="00C41061">
        <w:t>8</w:t>
      </w:r>
      <w:bookmarkEnd w:id="33"/>
    </w:p>
    <w:p w14:paraId="58356AC5" w14:textId="77777777" w:rsidR="00D61304" w:rsidRPr="00C41061" w:rsidRDefault="00D61304" w:rsidP="00803811">
      <w:pPr>
        <w:spacing w:line="288" w:lineRule="auto"/>
      </w:pPr>
    </w:p>
    <w:p w14:paraId="144DEED2" w14:textId="2A32BF1C" w:rsidR="00D61304" w:rsidRPr="00C41061" w:rsidRDefault="001D0E84" w:rsidP="00803811">
      <w:pPr>
        <w:autoSpaceDE w:val="0"/>
        <w:autoSpaceDN w:val="0"/>
        <w:adjustRightInd w:val="0"/>
        <w:spacing w:line="288" w:lineRule="auto"/>
        <w:rPr>
          <w:rFonts w:cs="Arial"/>
          <w:color w:val="000000"/>
        </w:rPr>
      </w:pPr>
      <w:bookmarkStart w:id="34" w:name="_Toc345676831"/>
      <w:r>
        <w:rPr>
          <w:rFonts w:cs="Arial"/>
          <w:color w:val="000000"/>
        </w:rPr>
        <w:t>V l</w:t>
      </w:r>
      <w:r w:rsidR="00D61304" w:rsidRPr="00C41061">
        <w:rPr>
          <w:rFonts w:cs="Arial"/>
          <w:color w:val="000000"/>
        </w:rPr>
        <w:t>et</w:t>
      </w:r>
      <w:r>
        <w:rPr>
          <w:rFonts w:cs="Arial"/>
          <w:color w:val="000000"/>
        </w:rPr>
        <w:t>u</w:t>
      </w:r>
      <w:r w:rsidR="00D61304" w:rsidRPr="00C41061">
        <w:rPr>
          <w:rFonts w:cs="Arial"/>
          <w:color w:val="000000"/>
        </w:rPr>
        <w:t xml:space="preserve"> 201</w:t>
      </w:r>
      <w:r w:rsidR="0094557A" w:rsidRPr="00C41061">
        <w:rPr>
          <w:rFonts w:cs="Arial"/>
          <w:color w:val="000000"/>
        </w:rPr>
        <w:t>8</w:t>
      </w:r>
      <w:r w:rsidR="00D61304" w:rsidRPr="00C41061">
        <w:rPr>
          <w:rFonts w:cs="Arial"/>
          <w:color w:val="000000"/>
        </w:rPr>
        <w:t xml:space="preserve"> je bilo opravljenih več skupnih akcij gradbene inšpekcije, to je preverb stanja, da bi ugotovili in preprečili večji obseg kršitev in zaščitili javni interes. Tako je </w:t>
      </w:r>
      <w:r>
        <w:rPr>
          <w:rFonts w:cs="Arial"/>
          <w:color w:val="000000"/>
        </w:rPr>
        <w:t xml:space="preserve">v </w:t>
      </w:r>
      <w:r w:rsidR="00D61304" w:rsidRPr="00C41061">
        <w:rPr>
          <w:rFonts w:cs="Arial"/>
          <w:color w:val="000000"/>
        </w:rPr>
        <w:t>let</w:t>
      </w:r>
      <w:r>
        <w:rPr>
          <w:rFonts w:cs="Arial"/>
          <w:color w:val="000000"/>
        </w:rPr>
        <w:t>u</w:t>
      </w:r>
      <w:r w:rsidR="00D61304" w:rsidRPr="00C41061">
        <w:rPr>
          <w:rFonts w:cs="Arial"/>
          <w:color w:val="000000"/>
        </w:rPr>
        <w:t xml:space="preserve"> 201</w:t>
      </w:r>
      <w:r w:rsidR="0094557A" w:rsidRPr="00C41061">
        <w:rPr>
          <w:rFonts w:cs="Arial"/>
          <w:color w:val="000000"/>
        </w:rPr>
        <w:t>8</w:t>
      </w:r>
      <w:r w:rsidR="00D61304" w:rsidRPr="00C41061">
        <w:rPr>
          <w:rFonts w:cs="Arial"/>
          <w:color w:val="000000"/>
        </w:rPr>
        <w:t xml:space="preserve"> potekalo </w:t>
      </w:r>
      <w:r w:rsidR="0094557A" w:rsidRPr="00C41061">
        <w:rPr>
          <w:rFonts w:cs="Arial"/>
          <w:color w:val="000000"/>
        </w:rPr>
        <w:t>sedem</w:t>
      </w:r>
      <w:r w:rsidR="00D61304" w:rsidRPr="00C41061">
        <w:rPr>
          <w:rFonts w:cs="Arial"/>
          <w:color w:val="000000"/>
        </w:rPr>
        <w:t xml:space="preserve"> akcij nadzora, in sicer </w:t>
      </w:r>
      <w:r w:rsidR="00D61304" w:rsidRPr="00C41061">
        <w:rPr>
          <w:rFonts w:cs="Arial"/>
        </w:rPr>
        <w:t>nadzor nad</w:t>
      </w:r>
      <w:r w:rsidR="00D61304" w:rsidRPr="00C41061">
        <w:rPr>
          <w:rFonts w:cs="Arial"/>
          <w:color w:val="000000"/>
        </w:rPr>
        <w:t>:</w:t>
      </w:r>
    </w:p>
    <w:p w14:paraId="0CCFAD4F" w14:textId="77777777" w:rsidR="00D61304"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rPr>
        <w:t>preprečevanjem nedovoljenih gradenj objektov</w:t>
      </w:r>
      <w:r w:rsidR="00D61304" w:rsidRPr="00C41061">
        <w:rPr>
          <w:rFonts w:cs="Arial"/>
          <w:color w:val="000000"/>
        </w:rPr>
        <w:t>,</w:t>
      </w:r>
    </w:p>
    <w:p w14:paraId="163859F6" w14:textId="77777777" w:rsidR="00D61304" w:rsidRPr="00C41061" w:rsidRDefault="00D61304" w:rsidP="00803811">
      <w:pPr>
        <w:numPr>
          <w:ilvl w:val="0"/>
          <w:numId w:val="6"/>
        </w:numPr>
        <w:tabs>
          <w:tab w:val="clear" w:pos="663"/>
        </w:tabs>
        <w:autoSpaceDE w:val="0"/>
        <w:autoSpaceDN w:val="0"/>
        <w:adjustRightInd w:val="0"/>
        <w:spacing w:line="288" w:lineRule="auto"/>
        <w:rPr>
          <w:rFonts w:cs="Arial"/>
          <w:color w:val="000000"/>
        </w:rPr>
      </w:pPr>
      <w:r w:rsidRPr="00C41061">
        <w:rPr>
          <w:rFonts w:eastAsiaTheme="minorHAnsi"/>
          <w:bCs/>
          <w:iCs/>
          <w:color w:val="000000"/>
          <w:lang w:eastAsia="en-US"/>
        </w:rPr>
        <w:t>vgrajevanjem gradbenih proizvodov</w:t>
      </w:r>
      <w:r w:rsidRPr="00C41061">
        <w:rPr>
          <w:rFonts w:cs="Arial"/>
        </w:rPr>
        <w:t>,</w:t>
      </w:r>
    </w:p>
    <w:p w14:paraId="0ADFF6EE" w14:textId="77777777" w:rsidR="0094557A"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bCs/>
        </w:rPr>
        <w:t>označitvijo in zaščito gradbišč</w:t>
      </w:r>
      <w:r w:rsidRPr="00C41061">
        <w:rPr>
          <w:rFonts w:cs="Arial"/>
          <w:iCs/>
        </w:rPr>
        <w:t>,</w:t>
      </w:r>
    </w:p>
    <w:p w14:paraId="4D10C3A7" w14:textId="77777777" w:rsidR="00D61304"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iCs/>
        </w:rPr>
        <w:t>prijavo začetka gradnje</w:t>
      </w:r>
      <w:r w:rsidR="00D61304" w:rsidRPr="00C41061">
        <w:rPr>
          <w:rFonts w:cs="Arial"/>
        </w:rPr>
        <w:t>,</w:t>
      </w:r>
    </w:p>
    <w:p w14:paraId="172ECA8B" w14:textId="77777777" w:rsidR="00D61304"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eastAsiaTheme="minorHAnsi" w:cs="Arial"/>
          <w:color w:val="000000"/>
        </w:rPr>
        <w:t>uporabo trgovin, trgovskih centrov in bencinskih servisov</w:t>
      </w:r>
      <w:r w:rsidR="00D61304" w:rsidRPr="00C41061">
        <w:rPr>
          <w:rFonts w:cs="Arial"/>
        </w:rPr>
        <w:t>,</w:t>
      </w:r>
    </w:p>
    <w:p w14:paraId="791CE70C" w14:textId="2C95F597" w:rsidR="00D61304"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eastAsiaTheme="minorHAnsi" w:cs="Arial"/>
          <w:color w:val="000000"/>
        </w:rPr>
        <w:t xml:space="preserve">uporabo industrijskih objektov, drugih stavb za proizvodnjo </w:t>
      </w:r>
      <w:r w:rsidR="001D0E84">
        <w:rPr>
          <w:rFonts w:eastAsiaTheme="minorHAnsi" w:cs="Arial"/>
          <w:color w:val="000000"/>
        </w:rPr>
        <w:t>in</w:t>
      </w:r>
      <w:r w:rsidRPr="00C41061">
        <w:rPr>
          <w:rFonts w:eastAsiaTheme="minorHAnsi" w:cs="Arial"/>
          <w:color w:val="000000"/>
        </w:rPr>
        <w:t xml:space="preserve"> drugih nestanovanjskih stavb</w:t>
      </w:r>
      <w:r w:rsidR="00D61304" w:rsidRPr="00C41061">
        <w:rPr>
          <w:rFonts w:eastAsiaTheme="minorHAnsi"/>
          <w:bCs/>
          <w:iCs/>
          <w:color w:val="000000"/>
          <w:lang w:eastAsia="en-US"/>
        </w:rPr>
        <w:t>,</w:t>
      </w:r>
    </w:p>
    <w:p w14:paraId="64D8AC2C" w14:textId="77777777" w:rsidR="00D61304" w:rsidRPr="00C41061" w:rsidRDefault="0094557A" w:rsidP="00803811">
      <w:pPr>
        <w:numPr>
          <w:ilvl w:val="0"/>
          <w:numId w:val="6"/>
        </w:numPr>
        <w:tabs>
          <w:tab w:val="clear" w:pos="663"/>
        </w:tabs>
        <w:autoSpaceDE w:val="0"/>
        <w:autoSpaceDN w:val="0"/>
        <w:adjustRightInd w:val="0"/>
        <w:spacing w:line="288" w:lineRule="auto"/>
        <w:rPr>
          <w:rFonts w:cs="Arial"/>
          <w:color w:val="000000"/>
        </w:rPr>
      </w:pPr>
      <w:r w:rsidRPr="00C41061">
        <w:rPr>
          <w:rFonts w:eastAsiaTheme="minorHAnsi" w:cs="Arial"/>
          <w:color w:val="000000"/>
        </w:rPr>
        <w:t>uporabo objektov v javni rabi</w:t>
      </w:r>
      <w:r w:rsidR="00D61304" w:rsidRPr="00C41061">
        <w:rPr>
          <w:rFonts w:cs="Arial"/>
        </w:rPr>
        <w:t>.</w:t>
      </w:r>
    </w:p>
    <w:p w14:paraId="6751F4B7" w14:textId="77777777" w:rsidR="00D61304" w:rsidRPr="00C41061" w:rsidRDefault="00D61304" w:rsidP="00803811">
      <w:pPr>
        <w:autoSpaceDE w:val="0"/>
        <w:autoSpaceDN w:val="0"/>
        <w:adjustRightInd w:val="0"/>
        <w:spacing w:line="288" w:lineRule="auto"/>
        <w:rPr>
          <w:rFonts w:cs="Arial"/>
          <w:color w:val="000000"/>
        </w:rPr>
      </w:pPr>
    </w:p>
    <w:p w14:paraId="22781C7C" w14:textId="711352F1" w:rsidR="003B26E1" w:rsidRPr="00C13914" w:rsidRDefault="00D61304" w:rsidP="00C13914">
      <w:pPr>
        <w:autoSpaceDE w:val="0"/>
        <w:autoSpaceDN w:val="0"/>
        <w:adjustRightInd w:val="0"/>
        <w:spacing w:line="288" w:lineRule="auto"/>
        <w:rPr>
          <w:rFonts w:cs="Arial"/>
          <w:color w:val="000000"/>
        </w:rPr>
      </w:pPr>
      <w:r w:rsidRPr="00C41061">
        <w:rPr>
          <w:rFonts w:cs="Arial"/>
          <w:color w:val="000000"/>
        </w:rPr>
        <w:t>V nadaljevanju sta kratek opis posamezne akcije in poročilo o stanju oziroma ukrepih.</w:t>
      </w:r>
    </w:p>
    <w:p w14:paraId="74E98B5F" w14:textId="77777777" w:rsidR="00D61304" w:rsidRPr="00C41061" w:rsidRDefault="00D61304" w:rsidP="00803811">
      <w:pPr>
        <w:pStyle w:val="Naslov4"/>
        <w:spacing w:line="288" w:lineRule="auto"/>
        <w:rPr>
          <w:color w:val="000000"/>
          <w:szCs w:val="20"/>
        </w:rPr>
      </w:pPr>
      <w:bookmarkStart w:id="35" w:name="_Toc14866108"/>
      <w:r w:rsidRPr="00C41061">
        <w:rPr>
          <w:color w:val="000000"/>
          <w:szCs w:val="20"/>
        </w:rPr>
        <w:t xml:space="preserve">AKCIJA </w:t>
      </w:r>
      <w:r w:rsidRPr="00C41061">
        <w:rPr>
          <w:szCs w:val="20"/>
        </w:rPr>
        <w:t xml:space="preserve">NADZORA NAD </w:t>
      </w:r>
      <w:r w:rsidR="0094557A" w:rsidRPr="00C41061">
        <w:rPr>
          <w:szCs w:val="20"/>
        </w:rPr>
        <w:t xml:space="preserve">PREPREČEVANJEM </w:t>
      </w:r>
      <w:r w:rsidRPr="00C41061">
        <w:rPr>
          <w:szCs w:val="20"/>
        </w:rPr>
        <w:t>NEDOVOLJEN</w:t>
      </w:r>
      <w:r w:rsidR="0094557A" w:rsidRPr="00C41061">
        <w:rPr>
          <w:szCs w:val="20"/>
        </w:rPr>
        <w:t>IH</w:t>
      </w:r>
      <w:r w:rsidRPr="00C41061">
        <w:rPr>
          <w:szCs w:val="20"/>
        </w:rPr>
        <w:t xml:space="preserve"> GRAD</w:t>
      </w:r>
      <w:r w:rsidR="0094557A" w:rsidRPr="00C41061">
        <w:rPr>
          <w:szCs w:val="20"/>
        </w:rPr>
        <w:t>E</w:t>
      </w:r>
      <w:r w:rsidRPr="00C41061">
        <w:rPr>
          <w:szCs w:val="20"/>
        </w:rPr>
        <w:t>NJ OBJEKTOV</w:t>
      </w:r>
      <w:bookmarkEnd w:id="35"/>
    </w:p>
    <w:p w14:paraId="3E94C2E8" w14:textId="77777777" w:rsidR="000A684A" w:rsidRPr="00C41061" w:rsidRDefault="000A684A" w:rsidP="00803811">
      <w:pPr>
        <w:spacing w:line="288" w:lineRule="auto"/>
        <w:ind w:left="851" w:hanging="851"/>
        <w:rPr>
          <w:rFonts w:cs="Arial"/>
          <w:b/>
          <w:color w:val="000000"/>
        </w:rPr>
      </w:pPr>
    </w:p>
    <w:p w14:paraId="6C0620CF" w14:textId="3A402F1F" w:rsidR="000A684A" w:rsidRPr="00C41061" w:rsidRDefault="000A684A" w:rsidP="00803811">
      <w:pPr>
        <w:pStyle w:val="align-justify"/>
        <w:spacing w:before="0" w:beforeAutospacing="0" w:after="0" w:afterAutospacing="0" w:line="288" w:lineRule="auto"/>
        <w:rPr>
          <w:rFonts w:ascii="Arial" w:hAnsi="Arial" w:cs="Arial"/>
          <w:sz w:val="20"/>
          <w:szCs w:val="20"/>
        </w:rPr>
      </w:pPr>
      <w:r w:rsidRPr="00C41061">
        <w:rPr>
          <w:rFonts w:ascii="Arial" w:hAnsi="Arial" w:cs="Arial"/>
          <w:bCs/>
          <w:sz w:val="20"/>
          <w:szCs w:val="20"/>
        </w:rPr>
        <w:t xml:space="preserve">Gradbena inšpekcija je med 1. januarjem 2018 in 1. oktobrom 2018 izvedla </w:t>
      </w:r>
      <w:r w:rsidR="00365EDE">
        <w:rPr>
          <w:rFonts w:ascii="Arial" w:hAnsi="Arial" w:cs="Arial"/>
          <w:bCs/>
          <w:sz w:val="20"/>
          <w:szCs w:val="20"/>
        </w:rPr>
        <w:t>usklajeno</w:t>
      </w:r>
      <w:r w:rsidRPr="00C41061">
        <w:rPr>
          <w:rFonts w:ascii="Arial" w:hAnsi="Arial" w:cs="Arial"/>
          <w:bCs/>
          <w:sz w:val="20"/>
          <w:szCs w:val="20"/>
        </w:rPr>
        <w:t xml:space="preserve"> akcijo v zvezi z nadzorom preprečevanja nedovoljenih gradenj objektov (v nadaljevanju </w:t>
      </w:r>
      <w:r w:rsidR="001D0E84">
        <w:rPr>
          <w:rFonts w:ascii="Arial" w:hAnsi="Arial" w:cs="Arial"/>
          <w:bCs/>
          <w:sz w:val="20"/>
          <w:szCs w:val="20"/>
        </w:rPr>
        <w:t>a</w:t>
      </w:r>
      <w:r w:rsidRPr="00C41061">
        <w:rPr>
          <w:rFonts w:ascii="Arial" w:hAnsi="Arial" w:cs="Arial"/>
          <w:bCs/>
          <w:sz w:val="20"/>
          <w:szCs w:val="20"/>
        </w:rPr>
        <w:t xml:space="preserve">kcija), za katere ni bilo podanih prijav </w:t>
      </w:r>
      <w:r w:rsidR="00F938BC">
        <w:rPr>
          <w:rFonts w:ascii="Arial" w:hAnsi="Arial" w:cs="Arial"/>
          <w:bCs/>
          <w:sz w:val="20"/>
          <w:szCs w:val="20"/>
        </w:rPr>
        <w:t>oziroma</w:t>
      </w:r>
      <w:r w:rsidRPr="00C41061">
        <w:rPr>
          <w:rFonts w:ascii="Arial" w:hAnsi="Arial" w:cs="Arial"/>
          <w:bCs/>
          <w:sz w:val="20"/>
          <w:szCs w:val="20"/>
        </w:rPr>
        <w:t xml:space="preserve"> pobud. Akcija je bila usmerjena v odkrivanje nedovoljenih gradenj predvsem na varovanih območjih</w:t>
      </w:r>
      <w:r w:rsidRPr="00C41061">
        <w:rPr>
          <w:rFonts w:ascii="Arial" w:hAnsi="Arial" w:cs="Arial"/>
          <w:color w:val="000000"/>
          <w:sz w:val="20"/>
          <w:szCs w:val="20"/>
        </w:rPr>
        <w:t>, pa tudi na drugih območjih. Tako je pri izvedbi akcije treb</w:t>
      </w:r>
      <w:r w:rsidR="001D0E84">
        <w:rPr>
          <w:rFonts w:ascii="Arial" w:hAnsi="Arial" w:cs="Arial"/>
          <w:color w:val="000000"/>
          <w:sz w:val="20"/>
          <w:szCs w:val="20"/>
        </w:rPr>
        <w:t>a</w:t>
      </w:r>
      <w:r w:rsidRPr="00C41061">
        <w:rPr>
          <w:rFonts w:ascii="Arial" w:hAnsi="Arial" w:cs="Arial"/>
          <w:color w:val="000000"/>
          <w:sz w:val="20"/>
          <w:szCs w:val="20"/>
        </w:rPr>
        <w:t xml:space="preserve"> upoštevati, da je akcija nadzora usmerjena</w:t>
      </w:r>
      <w:r w:rsidR="001D0E84">
        <w:rPr>
          <w:rFonts w:ascii="Arial" w:hAnsi="Arial" w:cs="Arial"/>
          <w:color w:val="000000"/>
          <w:sz w:val="20"/>
          <w:szCs w:val="20"/>
        </w:rPr>
        <w:t xml:space="preserve"> predvsem</w:t>
      </w:r>
      <w:r w:rsidRPr="00C41061">
        <w:rPr>
          <w:rFonts w:ascii="Arial" w:hAnsi="Arial" w:cs="Arial"/>
          <w:color w:val="000000"/>
          <w:sz w:val="20"/>
          <w:szCs w:val="20"/>
        </w:rPr>
        <w:t xml:space="preserve"> v objekte v gradnji</w:t>
      </w:r>
      <w:r w:rsidR="001D0E84">
        <w:rPr>
          <w:rFonts w:ascii="Arial" w:hAnsi="Arial" w:cs="Arial"/>
          <w:color w:val="000000"/>
          <w:sz w:val="20"/>
          <w:szCs w:val="20"/>
        </w:rPr>
        <w:t>,</w:t>
      </w:r>
      <w:r w:rsidRPr="00C41061">
        <w:rPr>
          <w:rFonts w:ascii="Arial" w:hAnsi="Arial" w:cs="Arial"/>
          <w:color w:val="000000"/>
          <w:sz w:val="20"/>
          <w:szCs w:val="20"/>
        </w:rPr>
        <w:t xml:space="preserve"> in ne v že zgrajene in vseljene objekte</w:t>
      </w:r>
      <w:r w:rsidRPr="00C41061">
        <w:rPr>
          <w:rFonts w:ascii="Arial" w:hAnsi="Arial" w:cs="Arial"/>
          <w:bCs/>
          <w:sz w:val="20"/>
          <w:szCs w:val="20"/>
        </w:rPr>
        <w:t>. Gradbeni inšpektorji so z rednimi pregledi območij, ki jih nadzirajo, preverjali</w:t>
      </w:r>
      <w:r w:rsidR="00EE7D3C">
        <w:rPr>
          <w:rFonts w:ascii="Arial" w:hAnsi="Arial" w:cs="Arial"/>
          <w:bCs/>
          <w:sz w:val="20"/>
          <w:szCs w:val="20"/>
        </w:rPr>
        <w:t>,</w:t>
      </w:r>
      <w:r w:rsidRPr="00C41061">
        <w:rPr>
          <w:rFonts w:ascii="Arial" w:hAnsi="Arial" w:cs="Arial"/>
          <w:bCs/>
          <w:sz w:val="20"/>
          <w:szCs w:val="20"/>
        </w:rPr>
        <w:t xml:space="preserve"> ali se gradnje objektov izvajajo na podlagi izdanih gradbenih dovoljenj. </w:t>
      </w:r>
      <w:r w:rsidR="00EE7D3C">
        <w:rPr>
          <w:rFonts w:ascii="Arial" w:hAnsi="Arial" w:cs="Arial"/>
          <w:bCs/>
          <w:sz w:val="20"/>
          <w:szCs w:val="20"/>
        </w:rPr>
        <w:t>Kadar</w:t>
      </w:r>
      <w:r w:rsidRPr="00C41061">
        <w:rPr>
          <w:rFonts w:ascii="Arial" w:hAnsi="Arial" w:cs="Arial"/>
          <w:bCs/>
          <w:sz w:val="20"/>
          <w:szCs w:val="20"/>
        </w:rPr>
        <w:t xml:space="preserve"> je bilo ugotovljeno, da je gradnja dovoljena, so preverjali tudi skladnost objekta z izdanim gradbenim dovoljenjem. </w:t>
      </w:r>
    </w:p>
    <w:p w14:paraId="42259FEF" w14:textId="77777777" w:rsidR="000A684A" w:rsidRPr="00C41061" w:rsidRDefault="000A684A" w:rsidP="00803811">
      <w:pPr>
        <w:autoSpaceDE w:val="0"/>
        <w:autoSpaceDN w:val="0"/>
        <w:adjustRightInd w:val="0"/>
        <w:spacing w:line="288" w:lineRule="auto"/>
        <w:rPr>
          <w:rFonts w:cs="Arial"/>
          <w:color w:val="000000"/>
        </w:rPr>
      </w:pPr>
    </w:p>
    <w:p w14:paraId="38755BAE" w14:textId="642DB570" w:rsidR="000A684A" w:rsidRPr="00C41061" w:rsidRDefault="001D0E84" w:rsidP="00803811">
      <w:pPr>
        <w:autoSpaceDE w:val="0"/>
        <w:autoSpaceDN w:val="0"/>
        <w:adjustRightInd w:val="0"/>
        <w:spacing w:line="288" w:lineRule="auto"/>
        <w:rPr>
          <w:rFonts w:cs="Arial"/>
          <w:color w:val="000000"/>
        </w:rPr>
      </w:pPr>
      <w:r>
        <w:rPr>
          <w:rFonts w:cs="Arial"/>
          <w:color w:val="000000"/>
        </w:rPr>
        <w:t>Kadar</w:t>
      </w:r>
      <w:r w:rsidR="000A684A" w:rsidRPr="00C41061">
        <w:rPr>
          <w:rFonts w:cs="Arial"/>
          <w:color w:val="000000"/>
        </w:rPr>
        <w:t xml:space="preserve"> je bil</w:t>
      </w:r>
      <w:r>
        <w:rPr>
          <w:rFonts w:cs="Arial"/>
          <w:color w:val="000000"/>
        </w:rPr>
        <w:t>a</w:t>
      </w:r>
      <w:r w:rsidR="000A684A" w:rsidRPr="00C41061">
        <w:rPr>
          <w:rFonts w:cs="Arial"/>
          <w:color w:val="000000"/>
        </w:rPr>
        <w:t xml:space="preserve"> v sklopu akcije ugotovljena nedovoljena gradnja oziroma</w:t>
      </w:r>
      <w:r>
        <w:rPr>
          <w:rFonts w:cs="Arial"/>
          <w:color w:val="000000"/>
        </w:rPr>
        <w:t xml:space="preserve"> je bil ugotovljen</w:t>
      </w:r>
      <w:r w:rsidR="000A684A" w:rsidRPr="00C41061">
        <w:rPr>
          <w:rFonts w:cs="Arial"/>
          <w:color w:val="000000"/>
        </w:rPr>
        <w:t xml:space="preserve"> nedovoljen</w:t>
      </w:r>
      <w:r>
        <w:rPr>
          <w:rFonts w:cs="Arial"/>
          <w:color w:val="000000"/>
        </w:rPr>
        <w:t>i</w:t>
      </w:r>
      <w:r w:rsidR="000A684A" w:rsidRPr="00C41061">
        <w:rPr>
          <w:rFonts w:cs="Arial"/>
          <w:color w:val="000000"/>
        </w:rPr>
        <w:t xml:space="preserve"> objekt</w:t>
      </w:r>
      <w:r>
        <w:rPr>
          <w:rFonts w:cs="Arial"/>
          <w:color w:val="000000"/>
        </w:rPr>
        <w:t>,</w:t>
      </w:r>
      <w:r w:rsidR="000A684A" w:rsidRPr="00C41061">
        <w:rPr>
          <w:rFonts w:cs="Arial"/>
          <w:color w:val="000000"/>
        </w:rPr>
        <w:t xml:space="preserve"> je gradbeni inšpektor izrekel ukrep </w:t>
      </w:r>
      <w:r>
        <w:rPr>
          <w:rFonts w:cs="Arial"/>
          <w:color w:val="000000"/>
        </w:rPr>
        <w:t xml:space="preserve">v </w:t>
      </w:r>
      <w:r w:rsidR="000A684A" w:rsidRPr="00C41061">
        <w:rPr>
          <w:rFonts w:cs="Arial"/>
          <w:color w:val="000000"/>
        </w:rPr>
        <w:t>sklad</w:t>
      </w:r>
      <w:r>
        <w:rPr>
          <w:rFonts w:cs="Arial"/>
          <w:color w:val="000000"/>
        </w:rPr>
        <w:t>u</w:t>
      </w:r>
      <w:r w:rsidR="000A684A" w:rsidRPr="00C41061">
        <w:rPr>
          <w:rFonts w:cs="Arial"/>
          <w:color w:val="000000"/>
        </w:rPr>
        <w:t xml:space="preserve"> z določili </w:t>
      </w:r>
      <w:r w:rsidR="000A684A" w:rsidRPr="00C41061">
        <w:rPr>
          <w:rFonts w:cs="Arial"/>
          <w:bCs/>
        </w:rPr>
        <w:t xml:space="preserve">ZGO-1 </w:t>
      </w:r>
      <w:r w:rsidR="000A684A" w:rsidRPr="00C41061">
        <w:rPr>
          <w:rFonts w:cs="Arial"/>
          <w:color w:val="000000"/>
        </w:rPr>
        <w:t xml:space="preserve">oziroma </w:t>
      </w:r>
      <w:r w:rsidR="000A684A" w:rsidRPr="00C41061">
        <w:rPr>
          <w:rFonts w:cs="Arial"/>
          <w:bCs/>
        </w:rPr>
        <w:t>GZ</w:t>
      </w:r>
      <w:r w:rsidR="000A684A" w:rsidRPr="00C41061">
        <w:rPr>
          <w:rFonts w:cs="Arial"/>
          <w:color w:val="000000"/>
        </w:rPr>
        <w:t xml:space="preserve">.  </w:t>
      </w:r>
    </w:p>
    <w:p w14:paraId="094B0379" w14:textId="77777777" w:rsidR="000A684A" w:rsidRPr="00C41061" w:rsidRDefault="000A684A" w:rsidP="00803811">
      <w:pPr>
        <w:autoSpaceDE w:val="0"/>
        <w:autoSpaceDN w:val="0"/>
        <w:adjustRightInd w:val="0"/>
        <w:spacing w:line="288" w:lineRule="auto"/>
        <w:rPr>
          <w:rFonts w:cs="Arial"/>
          <w:color w:val="000000"/>
        </w:rPr>
      </w:pPr>
    </w:p>
    <w:p w14:paraId="1DD0E398" w14:textId="3B76B12D" w:rsidR="000A684A" w:rsidRPr="00C41061" w:rsidRDefault="000A684A" w:rsidP="00803811">
      <w:pPr>
        <w:autoSpaceDE w:val="0"/>
        <w:autoSpaceDN w:val="0"/>
        <w:adjustRightInd w:val="0"/>
        <w:spacing w:line="288" w:lineRule="auto"/>
        <w:rPr>
          <w:rFonts w:cs="Arial"/>
          <w:color w:val="000000"/>
        </w:rPr>
      </w:pPr>
      <w:r w:rsidRPr="00C41061">
        <w:rPr>
          <w:rFonts w:cs="Arial"/>
          <w:color w:val="000000"/>
        </w:rPr>
        <w:t xml:space="preserve">V akciji je sodelovalo 55 gradbenih inšpektorjev </w:t>
      </w:r>
      <w:r w:rsidRPr="00C41061">
        <w:rPr>
          <w:rFonts w:cs="Arial"/>
        </w:rPr>
        <w:t xml:space="preserve">IRSOP. Gradbeni inšpektorji so v zvezi z </w:t>
      </w:r>
      <w:r w:rsidR="00EE7D3C">
        <w:rPr>
          <w:rFonts w:cs="Arial"/>
        </w:rPr>
        <w:t>a</w:t>
      </w:r>
      <w:r w:rsidRPr="00C41061">
        <w:rPr>
          <w:rFonts w:cs="Arial"/>
        </w:rPr>
        <w:t xml:space="preserve">kcijo </w:t>
      </w:r>
      <w:r w:rsidR="001D0E84">
        <w:rPr>
          <w:rFonts w:cs="Arial"/>
        </w:rPr>
        <w:t>začeli</w:t>
      </w:r>
      <w:r w:rsidRPr="00C41061">
        <w:rPr>
          <w:rFonts w:cs="Arial"/>
        </w:rPr>
        <w:t xml:space="preserve"> 593</w:t>
      </w:r>
      <w:r w:rsidRPr="00C41061">
        <w:rPr>
          <w:rFonts w:cs="Arial"/>
          <w:color w:val="000000"/>
        </w:rPr>
        <w:t xml:space="preserve"> </w:t>
      </w:r>
      <w:r w:rsidRPr="00C41061">
        <w:rPr>
          <w:rFonts w:cs="Arial"/>
        </w:rPr>
        <w:t>postopkov, od teh 566</w:t>
      </w:r>
      <w:r w:rsidRPr="00C41061">
        <w:rPr>
          <w:rFonts w:cs="Arial"/>
          <w:color w:val="000000"/>
        </w:rPr>
        <w:t xml:space="preserve"> </w:t>
      </w:r>
      <w:r w:rsidRPr="00C41061">
        <w:rPr>
          <w:rFonts w:cs="Arial"/>
        </w:rPr>
        <w:t>upravnih inšpekcijskih postopkov in 27</w:t>
      </w:r>
      <w:r w:rsidRPr="00C41061">
        <w:rPr>
          <w:rFonts w:cs="Arial"/>
          <w:color w:val="000000"/>
        </w:rPr>
        <w:t xml:space="preserve"> </w:t>
      </w:r>
      <w:r w:rsidRPr="00C41061">
        <w:rPr>
          <w:rFonts w:cs="Arial"/>
        </w:rPr>
        <w:t>prekrškovnih postopkov. Inšpekcijski nadzor je bil usmerjen</w:t>
      </w:r>
      <w:r w:rsidR="001D0E84">
        <w:rPr>
          <w:rFonts w:cs="Arial"/>
        </w:rPr>
        <w:t xml:space="preserve"> predvsem</w:t>
      </w:r>
      <w:r w:rsidRPr="00C41061">
        <w:rPr>
          <w:rFonts w:cs="Arial"/>
        </w:rPr>
        <w:t xml:space="preserve"> v gradnjo zahtevnih in manj zahtevnih objektov</w:t>
      </w:r>
      <w:r w:rsidR="001D0E84">
        <w:rPr>
          <w:rFonts w:cs="Arial"/>
        </w:rPr>
        <w:t>,</w:t>
      </w:r>
      <w:r w:rsidRPr="00C41061">
        <w:rPr>
          <w:rFonts w:cs="Arial"/>
        </w:rPr>
        <w:t xml:space="preserve"> katerih nadzor je v širšem interesu. </w:t>
      </w:r>
    </w:p>
    <w:p w14:paraId="71B7FF41" w14:textId="77777777" w:rsidR="000A684A" w:rsidRPr="00C41061" w:rsidRDefault="000A684A" w:rsidP="00803811">
      <w:pPr>
        <w:spacing w:line="288" w:lineRule="auto"/>
        <w:rPr>
          <w:rFonts w:cs="Arial"/>
        </w:rPr>
      </w:pPr>
    </w:p>
    <w:p w14:paraId="3AC853EE" w14:textId="114C9B6D" w:rsidR="000A684A" w:rsidRPr="00C41061" w:rsidRDefault="000A684A" w:rsidP="00803811">
      <w:pPr>
        <w:spacing w:line="288" w:lineRule="auto"/>
        <w:rPr>
          <w:rFonts w:cs="Arial"/>
        </w:rPr>
      </w:pPr>
      <w:r w:rsidRPr="00C41061">
        <w:rPr>
          <w:rFonts w:cs="Arial"/>
          <w:bCs/>
        </w:rPr>
        <w:t xml:space="preserve">Od 660 načrtovanih inšpekcijskih pregledov </w:t>
      </w:r>
      <w:r w:rsidR="00F938BC">
        <w:rPr>
          <w:rFonts w:cs="Arial"/>
          <w:bCs/>
        </w:rPr>
        <w:t>oziroma</w:t>
      </w:r>
      <w:r w:rsidRPr="00C41061">
        <w:rPr>
          <w:rFonts w:cs="Arial"/>
          <w:bCs/>
        </w:rPr>
        <w:t xml:space="preserve"> nadzorov </w:t>
      </w:r>
      <w:r w:rsidR="001D0E84">
        <w:rPr>
          <w:rFonts w:cs="Arial"/>
          <w:bCs/>
        </w:rPr>
        <w:t xml:space="preserve">jih </w:t>
      </w:r>
      <w:r w:rsidRPr="00C41061">
        <w:rPr>
          <w:rFonts w:cs="Arial"/>
          <w:bCs/>
        </w:rPr>
        <w:t xml:space="preserve">je bilo </w:t>
      </w:r>
      <w:r w:rsidR="001D0E84">
        <w:rPr>
          <w:rFonts w:cs="Arial"/>
          <w:bCs/>
        </w:rPr>
        <w:t>izvedenih</w:t>
      </w:r>
      <w:r w:rsidRPr="00C41061">
        <w:rPr>
          <w:rFonts w:cs="Arial"/>
          <w:bCs/>
        </w:rPr>
        <w:t xml:space="preserve"> 914, kar pomeni, da je načrt izpolnjen.</w:t>
      </w:r>
    </w:p>
    <w:p w14:paraId="324899EB" w14:textId="77777777" w:rsidR="000A684A" w:rsidRPr="00C41061" w:rsidRDefault="000A684A" w:rsidP="00803811">
      <w:pPr>
        <w:spacing w:line="288" w:lineRule="auto"/>
        <w:rPr>
          <w:rFonts w:cs="Arial"/>
        </w:rPr>
      </w:pPr>
    </w:p>
    <w:p w14:paraId="264598A6" w14:textId="235FC0D2" w:rsidR="000A684A" w:rsidRPr="00C41061" w:rsidRDefault="000A684A" w:rsidP="00803811">
      <w:pPr>
        <w:spacing w:line="288" w:lineRule="auto"/>
        <w:rPr>
          <w:rFonts w:cs="Arial"/>
          <w:color w:val="000000"/>
        </w:rPr>
      </w:pPr>
      <w:r w:rsidRPr="00C41061">
        <w:rPr>
          <w:rFonts w:cs="Arial"/>
          <w:color w:val="000000"/>
        </w:rPr>
        <w:t xml:space="preserve">V sklopu akcije je bilo opravljenih 914 </w:t>
      </w:r>
      <w:r w:rsidR="001D0E84">
        <w:rPr>
          <w:rFonts w:cs="Arial"/>
          <w:color w:val="000000"/>
        </w:rPr>
        <w:t xml:space="preserve">rednih </w:t>
      </w:r>
      <w:r w:rsidRPr="00C41061">
        <w:rPr>
          <w:rFonts w:cs="Arial"/>
          <w:color w:val="000000"/>
        </w:rPr>
        <w:t xml:space="preserve">inšpekcijskih pregledov in 173 zaslišanj. </w:t>
      </w:r>
      <w:r w:rsidRPr="00C41061">
        <w:rPr>
          <w:rFonts w:cs="Arial"/>
        </w:rPr>
        <w:t>V primeru ugotovljenih lažjih nepravilnosti so bili zavezanci v 37</w:t>
      </w:r>
      <w:r w:rsidRPr="00C41061">
        <w:rPr>
          <w:rFonts w:cs="Arial"/>
          <w:color w:val="000000"/>
        </w:rPr>
        <w:t xml:space="preserve"> </w:t>
      </w:r>
      <w:r w:rsidRPr="00C41061">
        <w:rPr>
          <w:rFonts w:cs="Arial"/>
        </w:rPr>
        <w:t xml:space="preserve">primerih na podlagi 33. člena Zakona o inšpekcijskem nadzoru opozorjeni na ugotovljene nepravilnosti </w:t>
      </w:r>
      <w:r w:rsidR="001D0E84">
        <w:rPr>
          <w:rFonts w:cs="Arial"/>
        </w:rPr>
        <w:t>in</w:t>
      </w:r>
      <w:r w:rsidRPr="00C41061">
        <w:rPr>
          <w:rFonts w:cs="Arial"/>
        </w:rPr>
        <w:t xml:space="preserve"> jim je bil </w:t>
      </w:r>
      <w:r w:rsidR="001D0E84">
        <w:rPr>
          <w:rFonts w:cs="Arial"/>
        </w:rPr>
        <w:t>določen</w:t>
      </w:r>
      <w:r w:rsidRPr="00C41061">
        <w:rPr>
          <w:rFonts w:cs="Arial"/>
        </w:rPr>
        <w:t xml:space="preserve"> rok za njihovo odpravo z opozorilom, da </w:t>
      </w:r>
      <w:r w:rsidR="001D0E84">
        <w:rPr>
          <w:rFonts w:cs="Arial"/>
          <w:bCs/>
        </w:rPr>
        <w:t>če</w:t>
      </w:r>
      <w:r w:rsidRPr="00C41061">
        <w:rPr>
          <w:rFonts w:cs="Arial"/>
          <w:bCs/>
        </w:rPr>
        <w:t xml:space="preserve"> nepravilnosti ne bodo odpravljene v navedenem roku, bodo izrečeni drugi ukrepi v skladu z ZGO-1 oziroma GZ. </w:t>
      </w:r>
      <w:r w:rsidRPr="00C41061">
        <w:rPr>
          <w:rFonts w:cs="Arial"/>
        </w:rPr>
        <w:t>Natančnejš</w:t>
      </w:r>
      <w:r w:rsidR="001D0E84">
        <w:rPr>
          <w:rFonts w:cs="Arial"/>
        </w:rPr>
        <w:t>e</w:t>
      </w:r>
      <w:r w:rsidRPr="00C41061">
        <w:rPr>
          <w:rFonts w:cs="Arial"/>
        </w:rPr>
        <w:t xml:space="preserve"> podatk</w:t>
      </w:r>
      <w:r w:rsidR="001D0E84">
        <w:rPr>
          <w:rFonts w:cs="Arial"/>
        </w:rPr>
        <w:t>e</w:t>
      </w:r>
      <w:r w:rsidRPr="00C41061">
        <w:rPr>
          <w:rFonts w:cs="Arial"/>
        </w:rPr>
        <w:t xml:space="preserve"> </w:t>
      </w:r>
      <w:r w:rsidRPr="00C41061">
        <w:rPr>
          <w:rFonts w:cs="Arial"/>
          <w:color w:val="000000"/>
        </w:rPr>
        <w:t xml:space="preserve">na dan 13. decembra 2018 </w:t>
      </w:r>
      <w:r w:rsidRPr="00C41061">
        <w:rPr>
          <w:rFonts w:cs="Arial"/>
        </w:rPr>
        <w:t xml:space="preserve">o opravljenih dejanjih v zvezi z zapisniki </w:t>
      </w:r>
      <w:r w:rsidR="001D0E84">
        <w:rPr>
          <w:rFonts w:cs="Arial"/>
        </w:rPr>
        <w:t>so v spodnji</w:t>
      </w:r>
      <w:r w:rsidRPr="00C41061">
        <w:rPr>
          <w:rFonts w:cs="Arial"/>
        </w:rPr>
        <w:t xml:space="preserve"> </w:t>
      </w:r>
      <w:r w:rsidR="001D0E84">
        <w:rPr>
          <w:rFonts w:cs="Arial"/>
        </w:rPr>
        <w:t>preglednici</w:t>
      </w:r>
      <w:r w:rsidR="007B4AFA" w:rsidRPr="00C41061">
        <w:rPr>
          <w:rFonts w:cs="Arial"/>
        </w:rPr>
        <w:t xml:space="preserve"> 13</w:t>
      </w:r>
      <w:r w:rsidRPr="00C41061">
        <w:rPr>
          <w:rFonts w:cs="Arial"/>
        </w:rPr>
        <w:t>.</w:t>
      </w:r>
    </w:p>
    <w:p w14:paraId="5C0E4790" w14:textId="7E160B4D" w:rsidR="00740193" w:rsidRDefault="00740193" w:rsidP="00803811">
      <w:pPr>
        <w:spacing w:line="288" w:lineRule="auto"/>
        <w:rPr>
          <w:rFonts w:cs="Arial"/>
        </w:rPr>
      </w:pPr>
    </w:p>
    <w:p w14:paraId="5D2D62FA" w14:textId="37F98A5A" w:rsidR="000A684A" w:rsidRPr="00C41061" w:rsidRDefault="0004525E" w:rsidP="00651D0F">
      <w:pPr>
        <w:autoSpaceDE w:val="0"/>
        <w:autoSpaceDN w:val="0"/>
        <w:adjustRightInd w:val="0"/>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13</w:t>
      </w:r>
      <w:r w:rsidR="00651D0F" w:rsidRPr="00C41061">
        <w:rPr>
          <w:rFonts w:cs="Arial"/>
          <w:i/>
        </w:rPr>
        <w:fldChar w:fldCharType="end"/>
      </w:r>
      <w:r w:rsidR="00651D0F" w:rsidRPr="00C41061">
        <w:rPr>
          <w:rFonts w:cs="Arial"/>
          <w:i/>
        </w:rPr>
        <w:t>: Podatki o opravljenih dejanjih v zvezi z zapisniki</w:t>
      </w:r>
    </w:p>
    <w:p w14:paraId="32F1DF8A" w14:textId="77777777" w:rsidR="00651D0F" w:rsidRPr="00C41061" w:rsidRDefault="00651D0F" w:rsidP="00651D0F"/>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2"/>
        <w:gridCol w:w="3635"/>
      </w:tblGrid>
      <w:tr w:rsidR="000A684A" w:rsidRPr="00C41061" w14:paraId="4562BCBB" w14:textId="77777777" w:rsidTr="00C13914">
        <w:trPr>
          <w:trHeight w:val="255"/>
          <w:jc w:val="center"/>
        </w:trPr>
        <w:tc>
          <w:tcPr>
            <w:tcW w:w="5432" w:type="dxa"/>
            <w:shd w:val="clear" w:color="auto" w:fill="BDD6EE" w:themeFill="accent1" w:themeFillTint="66"/>
            <w:noWrap/>
          </w:tcPr>
          <w:p w14:paraId="313AFAFF" w14:textId="77777777" w:rsidR="000A684A" w:rsidRPr="00C41061" w:rsidRDefault="000A684A" w:rsidP="00803811">
            <w:pPr>
              <w:spacing w:line="288" w:lineRule="auto"/>
              <w:rPr>
                <w:rFonts w:cs="Arial"/>
                <w:b/>
              </w:rPr>
            </w:pPr>
            <w:r w:rsidRPr="00C41061">
              <w:rPr>
                <w:rFonts w:cs="Arial"/>
                <w:b/>
              </w:rPr>
              <w:t>2018</w:t>
            </w:r>
          </w:p>
        </w:tc>
        <w:tc>
          <w:tcPr>
            <w:tcW w:w="3635" w:type="dxa"/>
            <w:shd w:val="clear" w:color="auto" w:fill="BDD6EE" w:themeFill="accent1" w:themeFillTint="66"/>
            <w:noWrap/>
            <w:vAlign w:val="bottom"/>
          </w:tcPr>
          <w:p w14:paraId="3EBBCAE0" w14:textId="079077F9" w:rsidR="000A684A" w:rsidRPr="00C41061" w:rsidRDefault="000A684A" w:rsidP="00F22340">
            <w:pPr>
              <w:spacing w:line="288" w:lineRule="auto"/>
              <w:jc w:val="center"/>
              <w:rPr>
                <w:rFonts w:cs="Arial"/>
                <w:b/>
              </w:rPr>
            </w:pPr>
            <w:r w:rsidRPr="00C41061">
              <w:rPr>
                <w:rFonts w:cs="Arial"/>
                <w:b/>
              </w:rPr>
              <w:t xml:space="preserve">Akcija </w:t>
            </w:r>
            <w:r w:rsidRPr="00C41061">
              <w:rPr>
                <w:rFonts w:cs="Arial"/>
                <w:b/>
                <w:color w:val="000000"/>
              </w:rPr>
              <w:t>nadzor</w:t>
            </w:r>
            <w:r w:rsidR="00365EDE">
              <w:rPr>
                <w:rFonts w:cs="Arial"/>
                <w:b/>
                <w:color w:val="000000"/>
              </w:rPr>
              <w:t>a</w:t>
            </w:r>
            <w:r w:rsidRPr="00C41061">
              <w:rPr>
                <w:rFonts w:cs="Arial"/>
                <w:b/>
                <w:color w:val="000000"/>
              </w:rPr>
              <w:t xml:space="preserve"> nad </w:t>
            </w:r>
            <w:r w:rsidRPr="00C41061">
              <w:rPr>
                <w:rFonts w:cs="Arial"/>
                <w:b/>
                <w:bCs/>
              </w:rPr>
              <w:t>preprečevanjem nedovoljenih gradenj</w:t>
            </w:r>
          </w:p>
        </w:tc>
      </w:tr>
      <w:tr w:rsidR="000A684A" w:rsidRPr="00C41061" w14:paraId="442E4924" w14:textId="77777777" w:rsidTr="00C13914">
        <w:trPr>
          <w:trHeight w:val="255"/>
          <w:jc w:val="center"/>
        </w:trPr>
        <w:tc>
          <w:tcPr>
            <w:tcW w:w="5432" w:type="dxa"/>
            <w:shd w:val="clear" w:color="auto" w:fill="auto"/>
            <w:noWrap/>
            <w:vAlign w:val="bottom"/>
          </w:tcPr>
          <w:p w14:paraId="77EF251A" w14:textId="4C574274" w:rsidR="000A684A" w:rsidRPr="00C41061" w:rsidRDefault="000A684A" w:rsidP="00803811">
            <w:pPr>
              <w:spacing w:line="288" w:lineRule="auto"/>
              <w:rPr>
                <w:rFonts w:cs="Arial"/>
                <w:color w:val="000000"/>
              </w:rPr>
            </w:pPr>
            <w:r w:rsidRPr="00C41061">
              <w:rPr>
                <w:rFonts w:cs="Arial"/>
                <w:color w:val="000000"/>
              </w:rPr>
              <w:t>Zapisnik: izvršba po I.</w:t>
            </w:r>
            <w:r w:rsidR="00365EDE">
              <w:rPr>
                <w:rFonts w:cs="Arial"/>
                <w:color w:val="000000"/>
              </w:rPr>
              <w:t xml:space="preserve"> </w:t>
            </w:r>
            <w:r w:rsidRPr="00C41061">
              <w:rPr>
                <w:rFonts w:cs="Arial"/>
                <w:color w:val="000000"/>
              </w:rPr>
              <w:t>osebi (izvršitev odločbe)</w:t>
            </w:r>
          </w:p>
        </w:tc>
        <w:tc>
          <w:tcPr>
            <w:tcW w:w="3635" w:type="dxa"/>
            <w:shd w:val="clear" w:color="auto" w:fill="auto"/>
            <w:noWrap/>
            <w:vAlign w:val="bottom"/>
          </w:tcPr>
          <w:p w14:paraId="2C6F481D" w14:textId="77777777" w:rsidR="000A684A" w:rsidRPr="00C41061" w:rsidRDefault="000A684A" w:rsidP="00F22340">
            <w:pPr>
              <w:spacing w:line="288" w:lineRule="auto"/>
              <w:jc w:val="center"/>
              <w:rPr>
                <w:rFonts w:cs="Arial"/>
                <w:color w:val="000000"/>
              </w:rPr>
            </w:pPr>
            <w:r w:rsidRPr="00C41061">
              <w:rPr>
                <w:rFonts w:cs="Arial"/>
                <w:color w:val="000000"/>
              </w:rPr>
              <w:t>16</w:t>
            </w:r>
          </w:p>
        </w:tc>
      </w:tr>
      <w:tr w:rsidR="000A684A" w:rsidRPr="00C41061" w14:paraId="683FF0D6" w14:textId="77777777" w:rsidTr="00C13914">
        <w:trPr>
          <w:trHeight w:val="255"/>
          <w:jc w:val="center"/>
        </w:trPr>
        <w:tc>
          <w:tcPr>
            <w:tcW w:w="5432" w:type="dxa"/>
            <w:shd w:val="clear" w:color="auto" w:fill="auto"/>
            <w:noWrap/>
            <w:vAlign w:val="bottom"/>
          </w:tcPr>
          <w:p w14:paraId="3EB8C44B" w14:textId="4A9D426B" w:rsidR="000A684A" w:rsidRPr="00C41061" w:rsidRDefault="000A684A" w:rsidP="00803811">
            <w:pPr>
              <w:spacing w:line="288" w:lineRule="auto"/>
              <w:rPr>
                <w:rFonts w:cs="Arial"/>
                <w:color w:val="000000"/>
              </w:rPr>
            </w:pPr>
            <w:r w:rsidRPr="00C41061">
              <w:rPr>
                <w:rFonts w:cs="Arial"/>
                <w:color w:val="000000"/>
              </w:rPr>
              <w:t>Zapisnik: izvršba po I.</w:t>
            </w:r>
            <w:r w:rsidR="00365EDE">
              <w:rPr>
                <w:rFonts w:cs="Arial"/>
                <w:color w:val="000000"/>
              </w:rPr>
              <w:t xml:space="preserve"> </w:t>
            </w:r>
            <w:r w:rsidRPr="00C41061">
              <w:rPr>
                <w:rFonts w:cs="Arial"/>
                <w:color w:val="000000"/>
              </w:rPr>
              <w:t>osebi (legalizacija)</w:t>
            </w:r>
          </w:p>
        </w:tc>
        <w:tc>
          <w:tcPr>
            <w:tcW w:w="3635" w:type="dxa"/>
            <w:shd w:val="clear" w:color="auto" w:fill="auto"/>
            <w:noWrap/>
            <w:vAlign w:val="bottom"/>
          </w:tcPr>
          <w:p w14:paraId="514F3F65" w14:textId="77777777" w:rsidR="000A684A" w:rsidRPr="00C41061" w:rsidRDefault="000A684A" w:rsidP="00F22340">
            <w:pPr>
              <w:spacing w:line="288" w:lineRule="auto"/>
              <w:jc w:val="center"/>
              <w:rPr>
                <w:rFonts w:cs="Arial"/>
                <w:color w:val="000000"/>
              </w:rPr>
            </w:pPr>
            <w:r w:rsidRPr="00C41061">
              <w:rPr>
                <w:rFonts w:cs="Arial"/>
                <w:color w:val="000000"/>
              </w:rPr>
              <w:t>8</w:t>
            </w:r>
          </w:p>
        </w:tc>
      </w:tr>
      <w:tr w:rsidR="000A684A" w:rsidRPr="00C41061" w14:paraId="5D033818" w14:textId="77777777" w:rsidTr="00C13914">
        <w:trPr>
          <w:trHeight w:val="255"/>
          <w:jc w:val="center"/>
        </w:trPr>
        <w:tc>
          <w:tcPr>
            <w:tcW w:w="5432" w:type="dxa"/>
            <w:shd w:val="clear" w:color="auto" w:fill="auto"/>
            <w:noWrap/>
            <w:vAlign w:val="bottom"/>
          </w:tcPr>
          <w:p w14:paraId="78073833" w14:textId="77777777" w:rsidR="000A684A" w:rsidRPr="00C41061" w:rsidRDefault="000A684A" w:rsidP="00803811">
            <w:pPr>
              <w:spacing w:line="288" w:lineRule="auto"/>
              <w:rPr>
                <w:rFonts w:cs="Arial"/>
                <w:color w:val="000000"/>
              </w:rPr>
            </w:pPr>
            <w:r w:rsidRPr="00C41061">
              <w:rPr>
                <w:rFonts w:cs="Arial"/>
                <w:color w:val="000000"/>
              </w:rPr>
              <w:t>Zapisnik: prekrškovni</w:t>
            </w:r>
          </w:p>
        </w:tc>
        <w:tc>
          <w:tcPr>
            <w:tcW w:w="3635" w:type="dxa"/>
            <w:shd w:val="clear" w:color="auto" w:fill="auto"/>
            <w:noWrap/>
            <w:vAlign w:val="bottom"/>
          </w:tcPr>
          <w:p w14:paraId="48040366" w14:textId="77777777" w:rsidR="000A684A" w:rsidRPr="00C41061" w:rsidRDefault="000A684A" w:rsidP="00F22340">
            <w:pPr>
              <w:spacing w:line="288" w:lineRule="auto"/>
              <w:jc w:val="center"/>
              <w:rPr>
                <w:rFonts w:cs="Arial"/>
                <w:color w:val="000000"/>
              </w:rPr>
            </w:pPr>
            <w:r w:rsidRPr="00C41061">
              <w:rPr>
                <w:rFonts w:cs="Arial"/>
                <w:color w:val="000000"/>
              </w:rPr>
              <w:t>7</w:t>
            </w:r>
          </w:p>
        </w:tc>
      </w:tr>
      <w:tr w:rsidR="000A684A" w:rsidRPr="00C41061" w14:paraId="510FC035" w14:textId="77777777" w:rsidTr="00C13914">
        <w:trPr>
          <w:trHeight w:val="255"/>
          <w:jc w:val="center"/>
        </w:trPr>
        <w:tc>
          <w:tcPr>
            <w:tcW w:w="5432" w:type="dxa"/>
            <w:shd w:val="clear" w:color="auto" w:fill="auto"/>
            <w:noWrap/>
            <w:vAlign w:val="bottom"/>
          </w:tcPr>
          <w:p w14:paraId="5F8BDAF7" w14:textId="77777777" w:rsidR="000A684A" w:rsidRPr="00C41061" w:rsidRDefault="000A684A" w:rsidP="00803811">
            <w:pPr>
              <w:spacing w:line="288" w:lineRule="auto"/>
              <w:rPr>
                <w:rFonts w:cs="Arial"/>
                <w:color w:val="000000"/>
              </w:rPr>
            </w:pPr>
            <w:r w:rsidRPr="00C41061">
              <w:rPr>
                <w:rFonts w:cs="Arial"/>
                <w:color w:val="000000"/>
              </w:rPr>
              <w:t>Zapisnik: redni kontrolni pregled</w:t>
            </w:r>
          </w:p>
        </w:tc>
        <w:tc>
          <w:tcPr>
            <w:tcW w:w="3635" w:type="dxa"/>
            <w:shd w:val="clear" w:color="auto" w:fill="auto"/>
            <w:noWrap/>
            <w:vAlign w:val="bottom"/>
          </w:tcPr>
          <w:p w14:paraId="135C254D" w14:textId="77777777" w:rsidR="000A684A" w:rsidRPr="00C41061" w:rsidRDefault="000A684A" w:rsidP="00F22340">
            <w:pPr>
              <w:spacing w:line="288" w:lineRule="auto"/>
              <w:jc w:val="center"/>
              <w:rPr>
                <w:rFonts w:cs="Arial"/>
                <w:color w:val="000000"/>
              </w:rPr>
            </w:pPr>
            <w:r w:rsidRPr="00C41061">
              <w:rPr>
                <w:rFonts w:cs="Arial"/>
                <w:color w:val="000000"/>
              </w:rPr>
              <w:t>242</w:t>
            </w:r>
          </w:p>
        </w:tc>
      </w:tr>
      <w:tr w:rsidR="000A684A" w:rsidRPr="00C41061" w14:paraId="6634BBE6" w14:textId="77777777" w:rsidTr="00C13914">
        <w:trPr>
          <w:trHeight w:val="255"/>
          <w:jc w:val="center"/>
        </w:trPr>
        <w:tc>
          <w:tcPr>
            <w:tcW w:w="5432" w:type="dxa"/>
            <w:shd w:val="clear" w:color="auto" w:fill="auto"/>
            <w:noWrap/>
            <w:vAlign w:val="bottom"/>
          </w:tcPr>
          <w:p w14:paraId="644D84CC" w14:textId="77777777" w:rsidR="000A684A" w:rsidRPr="00C41061" w:rsidRDefault="000A684A" w:rsidP="00803811">
            <w:pPr>
              <w:spacing w:line="288" w:lineRule="auto"/>
              <w:rPr>
                <w:rFonts w:cs="Arial"/>
                <w:color w:val="000000"/>
              </w:rPr>
            </w:pPr>
            <w:r w:rsidRPr="00C41061">
              <w:rPr>
                <w:rFonts w:cs="Arial"/>
                <w:color w:val="000000"/>
              </w:rPr>
              <w:t>Zapisnik: redni pregled</w:t>
            </w:r>
          </w:p>
        </w:tc>
        <w:tc>
          <w:tcPr>
            <w:tcW w:w="3635" w:type="dxa"/>
            <w:shd w:val="clear" w:color="auto" w:fill="auto"/>
            <w:noWrap/>
            <w:vAlign w:val="bottom"/>
          </w:tcPr>
          <w:p w14:paraId="0CEC7442" w14:textId="77777777" w:rsidR="000A684A" w:rsidRPr="00C41061" w:rsidRDefault="000A684A" w:rsidP="00F22340">
            <w:pPr>
              <w:spacing w:line="288" w:lineRule="auto"/>
              <w:jc w:val="center"/>
              <w:rPr>
                <w:rFonts w:cs="Arial"/>
                <w:color w:val="000000"/>
              </w:rPr>
            </w:pPr>
            <w:r w:rsidRPr="00C41061">
              <w:rPr>
                <w:rFonts w:cs="Arial"/>
                <w:color w:val="000000"/>
              </w:rPr>
              <w:t>559</w:t>
            </w:r>
          </w:p>
        </w:tc>
      </w:tr>
      <w:tr w:rsidR="000A684A" w:rsidRPr="00C41061" w14:paraId="0C0D6616" w14:textId="77777777" w:rsidTr="00C13914">
        <w:trPr>
          <w:trHeight w:val="255"/>
          <w:jc w:val="center"/>
        </w:trPr>
        <w:tc>
          <w:tcPr>
            <w:tcW w:w="5432" w:type="dxa"/>
            <w:shd w:val="clear" w:color="auto" w:fill="auto"/>
            <w:noWrap/>
            <w:vAlign w:val="bottom"/>
          </w:tcPr>
          <w:p w14:paraId="1019620A" w14:textId="77777777" w:rsidR="000A684A" w:rsidRPr="00C41061" w:rsidRDefault="000A684A" w:rsidP="00803811">
            <w:pPr>
              <w:spacing w:line="288" w:lineRule="auto"/>
              <w:rPr>
                <w:rFonts w:cs="Arial"/>
                <w:color w:val="000000"/>
              </w:rPr>
            </w:pPr>
            <w:r w:rsidRPr="00C41061">
              <w:rPr>
                <w:rFonts w:cs="Arial"/>
                <w:color w:val="000000"/>
              </w:rPr>
              <w:t>Zapisnik: redni pregled z zaslišanjem</w:t>
            </w:r>
          </w:p>
        </w:tc>
        <w:tc>
          <w:tcPr>
            <w:tcW w:w="3635" w:type="dxa"/>
            <w:shd w:val="clear" w:color="auto" w:fill="auto"/>
            <w:noWrap/>
            <w:vAlign w:val="bottom"/>
          </w:tcPr>
          <w:p w14:paraId="38D2DA4C" w14:textId="77777777" w:rsidR="000A684A" w:rsidRPr="00C41061" w:rsidRDefault="000A684A" w:rsidP="00F22340">
            <w:pPr>
              <w:spacing w:line="288" w:lineRule="auto"/>
              <w:jc w:val="center"/>
              <w:rPr>
                <w:rFonts w:cs="Arial"/>
                <w:color w:val="000000"/>
              </w:rPr>
            </w:pPr>
            <w:r w:rsidRPr="00C41061">
              <w:rPr>
                <w:rFonts w:cs="Arial"/>
                <w:color w:val="000000"/>
              </w:rPr>
              <w:t>113</w:t>
            </w:r>
          </w:p>
        </w:tc>
      </w:tr>
      <w:tr w:rsidR="000A684A" w:rsidRPr="00C41061" w14:paraId="35081780" w14:textId="77777777" w:rsidTr="00C13914">
        <w:trPr>
          <w:trHeight w:val="255"/>
          <w:jc w:val="center"/>
        </w:trPr>
        <w:tc>
          <w:tcPr>
            <w:tcW w:w="5432" w:type="dxa"/>
            <w:shd w:val="clear" w:color="auto" w:fill="auto"/>
            <w:noWrap/>
            <w:vAlign w:val="bottom"/>
          </w:tcPr>
          <w:p w14:paraId="7912109D" w14:textId="77777777" w:rsidR="000A684A" w:rsidRPr="00C41061" w:rsidRDefault="000A684A" w:rsidP="00803811">
            <w:pPr>
              <w:spacing w:line="288" w:lineRule="auto"/>
              <w:rPr>
                <w:rFonts w:cs="Arial"/>
                <w:color w:val="000000"/>
              </w:rPr>
            </w:pPr>
            <w:r w:rsidRPr="00C41061">
              <w:rPr>
                <w:rFonts w:cs="Arial"/>
                <w:color w:val="000000"/>
              </w:rPr>
              <w:t>Zapisnik: ugotovitveni</w:t>
            </w:r>
          </w:p>
        </w:tc>
        <w:tc>
          <w:tcPr>
            <w:tcW w:w="3635" w:type="dxa"/>
            <w:shd w:val="clear" w:color="auto" w:fill="auto"/>
            <w:noWrap/>
            <w:vAlign w:val="bottom"/>
          </w:tcPr>
          <w:p w14:paraId="451440D5" w14:textId="77777777" w:rsidR="000A684A" w:rsidRPr="00C41061" w:rsidRDefault="000A684A" w:rsidP="00F22340">
            <w:pPr>
              <w:spacing w:line="288" w:lineRule="auto"/>
              <w:jc w:val="center"/>
              <w:rPr>
                <w:rFonts w:cs="Arial"/>
                <w:color w:val="000000"/>
              </w:rPr>
            </w:pPr>
            <w:r w:rsidRPr="00C41061">
              <w:rPr>
                <w:rFonts w:cs="Arial"/>
                <w:color w:val="000000"/>
              </w:rPr>
              <w:t>207</w:t>
            </w:r>
          </w:p>
        </w:tc>
      </w:tr>
      <w:tr w:rsidR="000A684A" w:rsidRPr="00C41061" w14:paraId="354D872B" w14:textId="77777777" w:rsidTr="00C13914">
        <w:trPr>
          <w:trHeight w:val="255"/>
          <w:jc w:val="center"/>
        </w:trPr>
        <w:tc>
          <w:tcPr>
            <w:tcW w:w="5432" w:type="dxa"/>
            <w:shd w:val="clear" w:color="auto" w:fill="auto"/>
            <w:noWrap/>
            <w:vAlign w:val="bottom"/>
          </w:tcPr>
          <w:p w14:paraId="127A6777" w14:textId="77777777" w:rsidR="000A684A" w:rsidRPr="00C41061" w:rsidRDefault="000A684A" w:rsidP="00803811">
            <w:pPr>
              <w:spacing w:line="288" w:lineRule="auto"/>
              <w:rPr>
                <w:rFonts w:cs="Arial"/>
                <w:color w:val="000000"/>
              </w:rPr>
            </w:pPr>
            <w:r w:rsidRPr="00C41061">
              <w:rPr>
                <w:rFonts w:cs="Arial"/>
                <w:color w:val="000000"/>
              </w:rPr>
              <w:t>Zapisnik: zaslišanje</w:t>
            </w:r>
          </w:p>
        </w:tc>
        <w:tc>
          <w:tcPr>
            <w:tcW w:w="3635" w:type="dxa"/>
            <w:shd w:val="clear" w:color="auto" w:fill="auto"/>
            <w:noWrap/>
            <w:vAlign w:val="bottom"/>
          </w:tcPr>
          <w:p w14:paraId="7CDFEB29" w14:textId="77777777" w:rsidR="000A684A" w:rsidRPr="00C41061" w:rsidRDefault="000A684A" w:rsidP="00F22340">
            <w:pPr>
              <w:spacing w:line="288" w:lineRule="auto"/>
              <w:jc w:val="center"/>
              <w:rPr>
                <w:rFonts w:cs="Arial"/>
                <w:color w:val="000000"/>
              </w:rPr>
            </w:pPr>
            <w:r w:rsidRPr="00C41061">
              <w:rPr>
                <w:rFonts w:cs="Arial"/>
                <w:color w:val="000000"/>
              </w:rPr>
              <w:t>173</w:t>
            </w:r>
          </w:p>
        </w:tc>
      </w:tr>
      <w:tr w:rsidR="000A684A" w:rsidRPr="00C41061" w14:paraId="03B8308E" w14:textId="77777777" w:rsidTr="00C13914">
        <w:trPr>
          <w:trHeight w:val="255"/>
          <w:jc w:val="center"/>
        </w:trPr>
        <w:tc>
          <w:tcPr>
            <w:tcW w:w="5432" w:type="dxa"/>
            <w:shd w:val="clear" w:color="auto" w:fill="auto"/>
            <w:noWrap/>
            <w:vAlign w:val="bottom"/>
          </w:tcPr>
          <w:p w14:paraId="7A475F73" w14:textId="77777777" w:rsidR="000A684A" w:rsidRPr="00C41061" w:rsidRDefault="000A684A" w:rsidP="00803811">
            <w:pPr>
              <w:spacing w:line="288" w:lineRule="auto"/>
              <w:rPr>
                <w:rFonts w:cs="Arial"/>
                <w:color w:val="000000"/>
              </w:rPr>
            </w:pPr>
            <w:r w:rsidRPr="00C41061">
              <w:rPr>
                <w:rFonts w:cs="Arial"/>
                <w:color w:val="000000"/>
              </w:rPr>
              <w:t>Izrek opozorila po ZIN na zapisnik</w:t>
            </w:r>
          </w:p>
        </w:tc>
        <w:tc>
          <w:tcPr>
            <w:tcW w:w="3635" w:type="dxa"/>
            <w:shd w:val="clear" w:color="auto" w:fill="auto"/>
            <w:noWrap/>
            <w:vAlign w:val="bottom"/>
          </w:tcPr>
          <w:p w14:paraId="1F25AF06" w14:textId="77777777" w:rsidR="000A684A" w:rsidRPr="00C41061" w:rsidRDefault="000A684A" w:rsidP="00F22340">
            <w:pPr>
              <w:spacing w:line="288" w:lineRule="auto"/>
              <w:jc w:val="center"/>
              <w:rPr>
                <w:rFonts w:cs="Arial"/>
                <w:color w:val="000000"/>
              </w:rPr>
            </w:pPr>
            <w:r w:rsidRPr="00C41061">
              <w:rPr>
                <w:rFonts w:cs="Arial"/>
                <w:color w:val="000000"/>
              </w:rPr>
              <w:t>37</w:t>
            </w:r>
          </w:p>
        </w:tc>
      </w:tr>
      <w:tr w:rsidR="000A684A" w:rsidRPr="00C41061" w14:paraId="25A1A56D" w14:textId="77777777" w:rsidTr="00C13914">
        <w:trPr>
          <w:trHeight w:val="255"/>
          <w:jc w:val="center"/>
        </w:trPr>
        <w:tc>
          <w:tcPr>
            <w:tcW w:w="5432" w:type="dxa"/>
            <w:shd w:val="clear" w:color="auto" w:fill="auto"/>
            <w:noWrap/>
            <w:vAlign w:val="bottom"/>
          </w:tcPr>
          <w:p w14:paraId="4C2B73FA" w14:textId="77777777" w:rsidR="000A684A" w:rsidRPr="00C41061" w:rsidRDefault="000A684A" w:rsidP="00803811">
            <w:pPr>
              <w:spacing w:line="288" w:lineRule="auto"/>
              <w:rPr>
                <w:rFonts w:cs="Arial"/>
                <w:color w:val="000000"/>
              </w:rPr>
            </w:pPr>
            <w:r w:rsidRPr="00C41061">
              <w:rPr>
                <w:rFonts w:cs="Arial"/>
                <w:color w:val="000000"/>
              </w:rPr>
              <w:t>Ustavitev postopka na zapisnik</w:t>
            </w:r>
          </w:p>
        </w:tc>
        <w:tc>
          <w:tcPr>
            <w:tcW w:w="3635" w:type="dxa"/>
            <w:shd w:val="clear" w:color="auto" w:fill="auto"/>
            <w:noWrap/>
            <w:vAlign w:val="bottom"/>
          </w:tcPr>
          <w:p w14:paraId="3A0D2718" w14:textId="77777777" w:rsidR="000A684A" w:rsidRPr="00C41061" w:rsidRDefault="000A684A" w:rsidP="00F22340">
            <w:pPr>
              <w:spacing w:line="288" w:lineRule="auto"/>
              <w:jc w:val="center"/>
              <w:rPr>
                <w:rFonts w:cs="Arial"/>
                <w:color w:val="000000"/>
              </w:rPr>
            </w:pPr>
            <w:r w:rsidRPr="00C41061">
              <w:rPr>
                <w:rFonts w:cs="Arial"/>
                <w:color w:val="000000"/>
              </w:rPr>
              <w:t>100</w:t>
            </w:r>
          </w:p>
        </w:tc>
      </w:tr>
      <w:tr w:rsidR="000A684A" w:rsidRPr="00C41061" w14:paraId="4096ECAF" w14:textId="77777777" w:rsidTr="00C13914">
        <w:trPr>
          <w:trHeight w:val="255"/>
          <w:jc w:val="center"/>
        </w:trPr>
        <w:tc>
          <w:tcPr>
            <w:tcW w:w="5432" w:type="dxa"/>
            <w:shd w:val="clear" w:color="auto" w:fill="auto"/>
            <w:noWrap/>
            <w:vAlign w:val="bottom"/>
          </w:tcPr>
          <w:p w14:paraId="45541B0B" w14:textId="77777777" w:rsidR="000A684A" w:rsidRPr="00C41061" w:rsidRDefault="000A684A" w:rsidP="00803811">
            <w:pPr>
              <w:spacing w:line="288" w:lineRule="auto"/>
              <w:rPr>
                <w:rFonts w:cs="Arial"/>
                <w:color w:val="000000"/>
              </w:rPr>
            </w:pPr>
            <w:r w:rsidRPr="00C41061">
              <w:rPr>
                <w:rFonts w:cs="Arial"/>
                <w:color w:val="000000"/>
              </w:rPr>
              <w:t>Označitev prepovedi na nedovoljeni gradnji</w:t>
            </w:r>
          </w:p>
        </w:tc>
        <w:tc>
          <w:tcPr>
            <w:tcW w:w="3635" w:type="dxa"/>
            <w:shd w:val="clear" w:color="auto" w:fill="auto"/>
            <w:noWrap/>
            <w:vAlign w:val="bottom"/>
          </w:tcPr>
          <w:p w14:paraId="469E43AC" w14:textId="77777777" w:rsidR="000A684A" w:rsidRPr="00C41061" w:rsidRDefault="000A684A" w:rsidP="00F22340">
            <w:pPr>
              <w:spacing w:line="288" w:lineRule="auto"/>
              <w:jc w:val="center"/>
              <w:rPr>
                <w:rFonts w:cs="Arial"/>
                <w:color w:val="000000"/>
              </w:rPr>
            </w:pPr>
            <w:r w:rsidRPr="00C41061">
              <w:rPr>
                <w:rFonts w:cs="Arial"/>
                <w:color w:val="000000"/>
              </w:rPr>
              <w:t>10</w:t>
            </w:r>
          </w:p>
        </w:tc>
      </w:tr>
    </w:tbl>
    <w:p w14:paraId="7902CF2F" w14:textId="77777777" w:rsidR="000A684A" w:rsidRPr="00C41061" w:rsidRDefault="000A684A" w:rsidP="00803811">
      <w:pPr>
        <w:autoSpaceDE w:val="0"/>
        <w:autoSpaceDN w:val="0"/>
        <w:adjustRightInd w:val="0"/>
        <w:spacing w:line="288" w:lineRule="auto"/>
        <w:rPr>
          <w:rFonts w:cs="Arial"/>
          <w:iCs/>
        </w:rPr>
      </w:pPr>
    </w:p>
    <w:p w14:paraId="736D6B80" w14:textId="2D5FDE2E" w:rsidR="000A684A" w:rsidRPr="00C41061" w:rsidRDefault="000A684A" w:rsidP="00803811">
      <w:pPr>
        <w:spacing w:line="288" w:lineRule="auto"/>
        <w:rPr>
          <w:rFonts w:cs="Arial"/>
          <w:color w:val="000000"/>
        </w:rPr>
      </w:pPr>
      <w:r w:rsidRPr="00C41061">
        <w:rPr>
          <w:rFonts w:cs="Arial"/>
          <w:color w:val="000000"/>
        </w:rPr>
        <w:t>V zadevah, ki so bile predmet nadzora v okviru akcije in nepravilnosti niso bile ugotovljene oziroma so bile v času, ko je potekala akcija</w:t>
      </w:r>
      <w:r w:rsidR="00365EDE">
        <w:rPr>
          <w:rFonts w:cs="Arial"/>
          <w:color w:val="000000"/>
        </w:rPr>
        <w:t>,</w:t>
      </w:r>
      <w:r w:rsidRPr="00C41061">
        <w:rPr>
          <w:rFonts w:cs="Arial"/>
          <w:color w:val="000000"/>
        </w:rPr>
        <w:t xml:space="preserve"> že odpravljene</w:t>
      </w:r>
      <w:r w:rsidR="00365EDE">
        <w:rPr>
          <w:rFonts w:cs="Arial"/>
          <w:color w:val="000000"/>
        </w:rPr>
        <w:t>,</w:t>
      </w:r>
      <w:r w:rsidRPr="00C41061">
        <w:rPr>
          <w:rFonts w:cs="Arial"/>
          <w:color w:val="000000"/>
        </w:rPr>
        <w:t xml:space="preserve"> so gradbeni inšpektorji postopke ustavili. Tako je bilo na dan 13. decembra 2018 izdanih 162 sklepov o ustavitvi postopkov, 8 sklep</w:t>
      </w:r>
      <w:r w:rsidR="001D0E84">
        <w:rPr>
          <w:rFonts w:cs="Arial"/>
          <w:color w:val="000000"/>
        </w:rPr>
        <w:t>ov</w:t>
      </w:r>
      <w:r w:rsidRPr="00C41061">
        <w:rPr>
          <w:rFonts w:cs="Arial"/>
          <w:color w:val="000000"/>
        </w:rPr>
        <w:t xml:space="preserve"> o ustavitvi izvršbe in 100 ustavitev postopka na zapisnik. V 16 zadevah je bilo </w:t>
      </w:r>
      <w:r w:rsidR="001D0E84">
        <w:rPr>
          <w:rFonts w:cs="Arial"/>
          <w:color w:val="000000"/>
        </w:rPr>
        <w:t>z</w:t>
      </w:r>
      <w:r w:rsidRPr="00C41061">
        <w:rPr>
          <w:rFonts w:cs="Arial"/>
          <w:color w:val="000000"/>
        </w:rPr>
        <w:t xml:space="preserve"> zapisnik</w:t>
      </w:r>
      <w:r w:rsidR="001D0E84">
        <w:rPr>
          <w:rFonts w:cs="Arial"/>
          <w:color w:val="000000"/>
        </w:rPr>
        <w:t>om</w:t>
      </w:r>
      <w:r w:rsidRPr="00C41061">
        <w:rPr>
          <w:rFonts w:cs="Arial"/>
          <w:color w:val="000000"/>
        </w:rPr>
        <w:t xml:space="preserve"> ugotovljeno, da so inšpekcijski zavezanci sami izvršili odločbe. V 8 zadevah je bilo </w:t>
      </w:r>
      <w:r w:rsidR="00365EDE">
        <w:rPr>
          <w:rFonts w:cs="Arial"/>
          <w:color w:val="000000"/>
        </w:rPr>
        <w:t>z</w:t>
      </w:r>
      <w:r w:rsidRPr="00C41061">
        <w:rPr>
          <w:rFonts w:cs="Arial"/>
          <w:color w:val="000000"/>
        </w:rPr>
        <w:t xml:space="preserve"> zapisnik</w:t>
      </w:r>
      <w:r w:rsidR="00365EDE">
        <w:rPr>
          <w:rFonts w:cs="Arial"/>
          <w:color w:val="000000"/>
        </w:rPr>
        <w:t>om</w:t>
      </w:r>
      <w:r w:rsidRPr="00C41061">
        <w:rPr>
          <w:rFonts w:cs="Arial"/>
          <w:color w:val="000000"/>
        </w:rPr>
        <w:t xml:space="preserve"> ugotovljeno, da so inšpekcijski zavezanci objekte legalizirali.</w:t>
      </w:r>
    </w:p>
    <w:p w14:paraId="47C20802" w14:textId="77777777" w:rsidR="000A684A" w:rsidRPr="00C41061" w:rsidRDefault="000A684A" w:rsidP="00803811">
      <w:pPr>
        <w:spacing w:line="288" w:lineRule="auto"/>
        <w:rPr>
          <w:rFonts w:cs="Arial"/>
          <w:color w:val="000000"/>
        </w:rPr>
      </w:pPr>
    </w:p>
    <w:p w14:paraId="79BA0DF7" w14:textId="12EDCD07" w:rsidR="000A684A" w:rsidRPr="00C41061" w:rsidRDefault="000A684A" w:rsidP="00803811">
      <w:pPr>
        <w:spacing w:line="288" w:lineRule="auto"/>
        <w:rPr>
          <w:rFonts w:cs="Arial"/>
        </w:rPr>
      </w:pPr>
      <w:r w:rsidRPr="00C41061">
        <w:rPr>
          <w:rFonts w:cs="Arial"/>
        </w:rPr>
        <w:t xml:space="preserve">Natančnejši podatki </w:t>
      </w:r>
      <w:r w:rsidRPr="00C41061">
        <w:rPr>
          <w:rFonts w:cs="Arial"/>
          <w:color w:val="000000"/>
        </w:rPr>
        <w:t xml:space="preserve">na dan 13. decembra 2018 </w:t>
      </w:r>
      <w:r w:rsidRPr="00C41061">
        <w:rPr>
          <w:rFonts w:cs="Arial"/>
        </w:rPr>
        <w:t xml:space="preserve">o dejanjih in ukrepih gradbene inšpekcije v okviru </w:t>
      </w:r>
      <w:r w:rsidRPr="00C41061">
        <w:rPr>
          <w:rFonts w:cs="Arial"/>
          <w:color w:val="000000"/>
        </w:rPr>
        <w:t xml:space="preserve">izvedene </w:t>
      </w:r>
      <w:r w:rsidR="00365EDE">
        <w:rPr>
          <w:rFonts w:cs="Arial"/>
          <w:color w:val="000000"/>
        </w:rPr>
        <w:t>a</w:t>
      </w:r>
      <w:r w:rsidRPr="00C41061">
        <w:rPr>
          <w:rFonts w:cs="Arial"/>
          <w:color w:val="000000"/>
        </w:rPr>
        <w:t xml:space="preserve">kcije nadzora nad </w:t>
      </w:r>
      <w:r w:rsidRPr="00C41061">
        <w:rPr>
          <w:rFonts w:cs="Arial"/>
          <w:bCs/>
        </w:rPr>
        <w:t>preprečevanjem nedovoljenih gradenj</w:t>
      </w:r>
      <w:r w:rsidRPr="00C41061">
        <w:rPr>
          <w:rFonts w:cs="Arial"/>
          <w:iCs/>
        </w:rPr>
        <w:t xml:space="preserve"> za leto 2018 </w:t>
      </w:r>
      <w:r w:rsidRPr="00C41061">
        <w:rPr>
          <w:rFonts w:cs="Arial"/>
        </w:rPr>
        <w:t xml:space="preserve">so </w:t>
      </w:r>
      <w:r w:rsidR="001D0E84">
        <w:rPr>
          <w:rFonts w:cs="Arial"/>
        </w:rPr>
        <w:t xml:space="preserve">v </w:t>
      </w:r>
      <w:r w:rsidR="000D3015" w:rsidRPr="00C41061">
        <w:rPr>
          <w:rFonts w:cs="Arial"/>
        </w:rPr>
        <w:t>spodnj</w:t>
      </w:r>
      <w:r w:rsidR="00365EDE">
        <w:rPr>
          <w:rFonts w:cs="Arial"/>
        </w:rPr>
        <w:t>i preglednici</w:t>
      </w:r>
      <w:r w:rsidRPr="00C41061">
        <w:rPr>
          <w:rFonts w:cs="Arial"/>
        </w:rPr>
        <w:t>.</w:t>
      </w:r>
    </w:p>
    <w:p w14:paraId="71B6A361" w14:textId="77777777" w:rsidR="000D3015" w:rsidRPr="00C41061" w:rsidRDefault="000D3015" w:rsidP="00803811">
      <w:pPr>
        <w:spacing w:line="288" w:lineRule="auto"/>
        <w:rPr>
          <w:rFonts w:cs="Arial"/>
        </w:rPr>
      </w:pPr>
    </w:p>
    <w:p w14:paraId="45570AA0" w14:textId="7EF175D5" w:rsidR="000A684A" w:rsidRPr="00C41061" w:rsidRDefault="0004525E" w:rsidP="00651D0F">
      <w:pPr>
        <w:spacing w:line="288" w:lineRule="auto"/>
        <w:rPr>
          <w:rFonts w:cs="Arial"/>
          <w:i/>
        </w:rPr>
      </w:pPr>
      <w:r>
        <w:rPr>
          <w:rFonts w:cs="Arial"/>
          <w:i/>
        </w:rPr>
        <w:t>Preglednica</w:t>
      </w:r>
      <w:r w:rsidR="00651D0F" w:rsidRPr="00C41061">
        <w:rPr>
          <w:rFonts w:cs="Arial"/>
          <w:i/>
        </w:rPr>
        <w:t xml:space="preserve"> </w:t>
      </w:r>
      <w:r w:rsidR="00651D0F" w:rsidRPr="00C41061">
        <w:rPr>
          <w:rFonts w:cs="Arial"/>
          <w:i/>
        </w:rPr>
        <w:fldChar w:fldCharType="begin"/>
      </w:r>
      <w:r w:rsidR="00651D0F" w:rsidRPr="00C41061">
        <w:rPr>
          <w:rFonts w:cs="Arial"/>
          <w:i/>
        </w:rPr>
        <w:instrText xml:space="preserve"> SEQ Tabela \* ARABIC </w:instrText>
      </w:r>
      <w:r w:rsidR="00651D0F" w:rsidRPr="00C41061">
        <w:rPr>
          <w:rFonts w:cs="Arial"/>
          <w:i/>
        </w:rPr>
        <w:fldChar w:fldCharType="separate"/>
      </w:r>
      <w:r w:rsidR="002C540D">
        <w:rPr>
          <w:rFonts w:cs="Arial"/>
          <w:i/>
          <w:noProof/>
        </w:rPr>
        <w:t>14</w:t>
      </w:r>
      <w:r w:rsidR="00651D0F" w:rsidRPr="00C41061">
        <w:rPr>
          <w:rFonts w:cs="Arial"/>
          <w:i/>
        </w:rPr>
        <w:fldChar w:fldCharType="end"/>
      </w:r>
      <w:r w:rsidR="00651D0F" w:rsidRPr="00C41061">
        <w:rPr>
          <w:rFonts w:cs="Arial"/>
          <w:i/>
        </w:rPr>
        <w:t>: Podatki o dejanjih in ukrepih gradbene inšpekcije v okviru izvedene akcije</w:t>
      </w:r>
    </w:p>
    <w:p w14:paraId="4BFFD197" w14:textId="77777777" w:rsidR="00651D0F" w:rsidRPr="00C41061" w:rsidRDefault="00651D0F" w:rsidP="00651D0F"/>
    <w:tbl>
      <w:tblPr>
        <w:tblW w:w="8359" w:type="dxa"/>
        <w:tblCellMar>
          <w:left w:w="70" w:type="dxa"/>
          <w:right w:w="70" w:type="dxa"/>
        </w:tblCellMar>
        <w:tblLook w:val="04A0" w:firstRow="1" w:lastRow="0" w:firstColumn="1" w:lastColumn="0" w:noHBand="0" w:noVBand="1"/>
      </w:tblPr>
      <w:tblGrid>
        <w:gridCol w:w="5032"/>
        <w:gridCol w:w="3327"/>
      </w:tblGrid>
      <w:tr w:rsidR="000A684A" w:rsidRPr="00C41061" w14:paraId="1011421D" w14:textId="77777777" w:rsidTr="00855335">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373F82C7" w14:textId="77777777" w:rsidR="000A684A" w:rsidRPr="00C41061" w:rsidRDefault="000A684A" w:rsidP="00803811">
            <w:pPr>
              <w:spacing w:line="288" w:lineRule="auto"/>
              <w:rPr>
                <w:rFonts w:cs="Arial"/>
                <w:color w:val="000000"/>
              </w:rPr>
            </w:pPr>
            <w:r w:rsidRPr="00C41061">
              <w:rPr>
                <w:rFonts w:cs="Arial"/>
                <w:b/>
              </w:rPr>
              <w:t>2018</w:t>
            </w:r>
          </w:p>
        </w:tc>
        <w:tc>
          <w:tcPr>
            <w:tcW w:w="3327"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1A88E04A" w14:textId="34667E27" w:rsidR="000A684A" w:rsidRPr="00C41061" w:rsidRDefault="000A684A" w:rsidP="00F22340">
            <w:pPr>
              <w:spacing w:line="288" w:lineRule="auto"/>
              <w:jc w:val="center"/>
              <w:rPr>
                <w:rFonts w:cs="Arial"/>
                <w:color w:val="000000"/>
              </w:rPr>
            </w:pPr>
            <w:r w:rsidRPr="00C41061">
              <w:rPr>
                <w:rFonts w:cs="Arial"/>
                <w:b/>
              </w:rPr>
              <w:t xml:space="preserve">Akcija </w:t>
            </w:r>
            <w:r w:rsidRPr="00C41061">
              <w:rPr>
                <w:rFonts w:cs="Arial"/>
                <w:b/>
                <w:color w:val="000000"/>
              </w:rPr>
              <w:t>nadzor</w:t>
            </w:r>
            <w:r w:rsidR="00365EDE">
              <w:rPr>
                <w:rFonts w:cs="Arial"/>
                <w:b/>
                <w:color w:val="000000"/>
              </w:rPr>
              <w:t>a</w:t>
            </w:r>
            <w:r w:rsidRPr="00C41061">
              <w:rPr>
                <w:rFonts w:cs="Arial"/>
                <w:b/>
                <w:color w:val="000000"/>
              </w:rPr>
              <w:t xml:space="preserve"> nad </w:t>
            </w:r>
            <w:r w:rsidRPr="00C41061">
              <w:rPr>
                <w:rFonts w:cs="Arial"/>
                <w:b/>
                <w:bCs/>
              </w:rPr>
              <w:t>preprečevanjem nedovoljenih gradenj</w:t>
            </w:r>
          </w:p>
        </w:tc>
      </w:tr>
      <w:tr w:rsidR="000A684A" w:rsidRPr="00C41061" w14:paraId="5EEE3FAC" w14:textId="77777777" w:rsidTr="00855335">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2141A" w14:textId="77777777" w:rsidR="000A684A" w:rsidRPr="00C41061" w:rsidRDefault="000A684A" w:rsidP="00803811">
            <w:pPr>
              <w:spacing w:line="288" w:lineRule="auto"/>
              <w:rPr>
                <w:rFonts w:cs="Arial"/>
                <w:color w:val="000000"/>
              </w:rPr>
            </w:pPr>
            <w:r w:rsidRPr="00C41061">
              <w:rPr>
                <w:rFonts w:cs="Arial"/>
                <w:color w:val="000000"/>
              </w:rPr>
              <w:t>Dopis: naročilo table</w:t>
            </w:r>
          </w:p>
        </w:tc>
        <w:tc>
          <w:tcPr>
            <w:tcW w:w="3327" w:type="dxa"/>
            <w:tcBorders>
              <w:top w:val="single" w:sz="4" w:space="0" w:color="auto"/>
              <w:left w:val="nil"/>
              <w:bottom w:val="single" w:sz="4" w:space="0" w:color="auto"/>
              <w:right w:val="single" w:sz="4" w:space="0" w:color="auto"/>
            </w:tcBorders>
            <w:shd w:val="clear" w:color="auto" w:fill="auto"/>
            <w:noWrap/>
            <w:vAlign w:val="bottom"/>
          </w:tcPr>
          <w:p w14:paraId="1369DA74" w14:textId="77777777" w:rsidR="000A684A" w:rsidRPr="00C41061" w:rsidRDefault="000A684A" w:rsidP="00F22340">
            <w:pPr>
              <w:spacing w:line="288" w:lineRule="auto"/>
              <w:jc w:val="center"/>
              <w:rPr>
                <w:rFonts w:cs="Arial"/>
                <w:color w:val="000000"/>
              </w:rPr>
            </w:pPr>
            <w:r w:rsidRPr="00C41061">
              <w:rPr>
                <w:rFonts w:cs="Arial"/>
                <w:color w:val="000000"/>
              </w:rPr>
              <w:t>21</w:t>
            </w:r>
          </w:p>
        </w:tc>
      </w:tr>
      <w:tr w:rsidR="000A684A" w:rsidRPr="00C41061" w14:paraId="099FEAA1"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750DA347" w14:textId="77777777" w:rsidR="000A684A" w:rsidRPr="00C41061" w:rsidRDefault="000A684A" w:rsidP="00803811">
            <w:pPr>
              <w:spacing w:line="288" w:lineRule="auto"/>
              <w:rPr>
                <w:rFonts w:cs="Arial"/>
                <w:color w:val="000000"/>
              </w:rPr>
            </w:pPr>
            <w:r w:rsidRPr="00C41061">
              <w:rPr>
                <w:rFonts w:cs="Arial"/>
                <w:color w:val="000000"/>
              </w:rPr>
              <w:t>Dopis: splošni</w:t>
            </w:r>
          </w:p>
        </w:tc>
        <w:tc>
          <w:tcPr>
            <w:tcW w:w="3327" w:type="dxa"/>
            <w:tcBorders>
              <w:top w:val="nil"/>
              <w:left w:val="nil"/>
              <w:bottom w:val="single" w:sz="4" w:space="0" w:color="auto"/>
              <w:right w:val="single" w:sz="4" w:space="0" w:color="auto"/>
            </w:tcBorders>
            <w:shd w:val="clear" w:color="auto" w:fill="auto"/>
            <w:noWrap/>
            <w:vAlign w:val="bottom"/>
            <w:hideMark/>
          </w:tcPr>
          <w:p w14:paraId="273DD1A2" w14:textId="77777777" w:rsidR="000A684A" w:rsidRPr="00C41061" w:rsidRDefault="000A684A" w:rsidP="00F22340">
            <w:pPr>
              <w:spacing w:line="288" w:lineRule="auto"/>
              <w:jc w:val="center"/>
              <w:rPr>
                <w:rFonts w:cs="Arial"/>
                <w:color w:val="000000"/>
              </w:rPr>
            </w:pPr>
            <w:r w:rsidRPr="00C41061">
              <w:rPr>
                <w:rFonts w:cs="Arial"/>
                <w:color w:val="000000"/>
              </w:rPr>
              <w:t>107</w:t>
            </w:r>
          </w:p>
        </w:tc>
      </w:tr>
      <w:tr w:rsidR="000A684A" w:rsidRPr="00C41061" w14:paraId="1E60292A"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6F8CD7F" w14:textId="77777777" w:rsidR="000A684A" w:rsidRPr="00C41061" w:rsidRDefault="000A684A" w:rsidP="00803811">
            <w:pPr>
              <w:spacing w:line="288" w:lineRule="auto"/>
              <w:rPr>
                <w:rFonts w:cs="Arial"/>
                <w:color w:val="000000"/>
              </w:rPr>
            </w:pPr>
            <w:r w:rsidRPr="00C41061">
              <w:rPr>
                <w:rFonts w:cs="Arial"/>
                <w:color w:val="000000"/>
              </w:rPr>
              <w:t>Obvestilo: o prekršku z zahtevo za izjavo</w:t>
            </w:r>
          </w:p>
        </w:tc>
        <w:tc>
          <w:tcPr>
            <w:tcW w:w="3327" w:type="dxa"/>
            <w:tcBorders>
              <w:top w:val="nil"/>
              <w:left w:val="nil"/>
              <w:bottom w:val="single" w:sz="4" w:space="0" w:color="auto"/>
              <w:right w:val="single" w:sz="4" w:space="0" w:color="auto"/>
            </w:tcBorders>
            <w:shd w:val="clear" w:color="auto" w:fill="auto"/>
            <w:noWrap/>
            <w:vAlign w:val="bottom"/>
            <w:hideMark/>
          </w:tcPr>
          <w:p w14:paraId="21F06505" w14:textId="77777777" w:rsidR="000A684A" w:rsidRPr="00C41061" w:rsidRDefault="000A684A" w:rsidP="00F22340">
            <w:pPr>
              <w:spacing w:line="288" w:lineRule="auto"/>
              <w:jc w:val="center"/>
              <w:rPr>
                <w:rFonts w:cs="Arial"/>
                <w:color w:val="000000"/>
              </w:rPr>
            </w:pPr>
            <w:r w:rsidRPr="00C41061">
              <w:rPr>
                <w:rFonts w:cs="Arial"/>
                <w:color w:val="000000"/>
              </w:rPr>
              <w:t>24</w:t>
            </w:r>
          </w:p>
        </w:tc>
      </w:tr>
      <w:tr w:rsidR="000A684A" w:rsidRPr="00C41061" w14:paraId="4E99E63F"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6A17FA82" w14:textId="77777777" w:rsidR="000A684A" w:rsidRPr="00C41061" w:rsidRDefault="000A684A" w:rsidP="00803811">
            <w:pPr>
              <w:spacing w:line="288" w:lineRule="auto"/>
              <w:rPr>
                <w:rFonts w:cs="Arial"/>
                <w:color w:val="000000"/>
              </w:rPr>
            </w:pPr>
            <w:r w:rsidRPr="00C41061">
              <w:rPr>
                <w:rFonts w:cs="Arial"/>
                <w:color w:val="000000"/>
              </w:rPr>
              <w:t>Obvestilo: splošno</w:t>
            </w:r>
          </w:p>
        </w:tc>
        <w:tc>
          <w:tcPr>
            <w:tcW w:w="3327" w:type="dxa"/>
            <w:tcBorders>
              <w:top w:val="nil"/>
              <w:left w:val="nil"/>
              <w:bottom w:val="single" w:sz="4" w:space="0" w:color="auto"/>
              <w:right w:val="single" w:sz="4" w:space="0" w:color="auto"/>
            </w:tcBorders>
            <w:shd w:val="clear" w:color="auto" w:fill="auto"/>
            <w:noWrap/>
            <w:vAlign w:val="bottom"/>
            <w:hideMark/>
          </w:tcPr>
          <w:p w14:paraId="34F24DA8" w14:textId="77777777" w:rsidR="000A684A" w:rsidRPr="00C41061" w:rsidRDefault="000A684A" w:rsidP="00F22340">
            <w:pPr>
              <w:spacing w:line="288" w:lineRule="auto"/>
              <w:jc w:val="center"/>
              <w:rPr>
                <w:rFonts w:cs="Arial"/>
                <w:color w:val="000000"/>
              </w:rPr>
            </w:pPr>
            <w:r w:rsidRPr="00C41061">
              <w:rPr>
                <w:rFonts w:cs="Arial"/>
                <w:color w:val="000000"/>
              </w:rPr>
              <w:t>24</w:t>
            </w:r>
          </w:p>
        </w:tc>
      </w:tr>
      <w:tr w:rsidR="000A684A" w:rsidRPr="00C41061" w14:paraId="1FEF4D9D"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122CBEB" w14:textId="77777777" w:rsidR="000A684A" w:rsidRPr="00C41061" w:rsidRDefault="000A684A" w:rsidP="00803811">
            <w:pPr>
              <w:spacing w:line="288" w:lineRule="auto"/>
              <w:rPr>
                <w:rFonts w:cs="Arial"/>
                <w:color w:val="000000"/>
              </w:rPr>
            </w:pPr>
            <w:r w:rsidRPr="00C41061">
              <w:rPr>
                <w:rFonts w:cs="Arial"/>
                <w:color w:val="000000"/>
              </w:rPr>
              <w:t>Odgovor: drugemu organu</w:t>
            </w:r>
          </w:p>
        </w:tc>
        <w:tc>
          <w:tcPr>
            <w:tcW w:w="3327" w:type="dxa"/>
            <w:tcBorders>
              <w:top w:val="nil"/>
              <w:left w:val="nil"/>
              <w:bottom w:val="single" w:sz="4" w:space="0" w:color="auto"/>
              <w:right w:val="single" w:sz="4" w:space="0" w:color="auto"/>
            </w:tcBorders>
            <w:shd w:val="clear" w:color="auto" w:fill="auto"/>
            <w:noWrap/>
            <w:vAlign w:val="bottom"/>
            <w:hideMark/>
          </w:tcPr>
          <w:p w14:paraId="2EF59F5C" w14:textId="77777777" w:rsidR="000A684A" w:rsidRPr="00C41061" w:rsidRDefault="000A684A" w:rsidP="00F22340">
            <w:pPr>
              <w:spacing w:line="288" w:lineRule="auto"/>
              <w:jc w:val="center"/>
              <w:rPr>
                <w:rFonts w:cs="Arial"/>
                <w:color w:val="000000"/>
              </w:rPr>
            </w:pPr>
            <w:r w:rsidRPr="00C41061">
              <w:rPr>
                <w:rFonts w:cs="Arial"/>
                <w:color w:val="000000"/>
              </w:rPr>
              <w:t>20</w:t>
            </w:r>
          </w:p>
        </w:tc>
      </w:tr>
      <w:tr w:rsidR="000A684A" w:rsidRPr="00C41061" w14:paraId="4D1CFE61"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A814010" w14:textId="77777777" w:rsidR="000A684A" w:rsidRPr="00C41061" w:rsidRDefault="000A684A" w:rsidP="00803811">
            <w:pPr>
              <w:spacing w:line="288" w:lineRule="auto"/>
              <w:rPr>
                <w:rFonts w:cs="Arial"/>
                <w:color w:val="000000"/>
              </w:rPr>
            </w:pPr>
            <w:r w:rsidRPr="00C41061">
              <w:rPr>
                <w:rFonts w:cs="Arial"/>
                <w:color w:val="000000"/>
              </w:rPr>
              <w:t>Odgovor: splošni</w:t>
            </w:r>
          </w:p>
        </w:tc>
        <w:tc>
          <w:tcPr>
            <w:tcW w:w="3327" w:type="dxa"/>
            <w:tcBorders>
              <w:top w:val="nil"/>
              <w:left w:val="nil"/>
              <w:bottom w:val="single" w:sz="4" w:space="0" w:color="auto"/>
              <w:right w:val="single" w:sz="4" w:space="0" w:color="auto"/>
            </w:tcBorders>
            <w:shd w:val="clear" w:color="auto" w:fill="auto"/>
            <w:noWrap/>
            <w:vAlign w:val="bottom"/>
            <w:hideMark/>
          </w:tcPr>
          <w:p w14:paraId="0B83749A" w14:textId="77777777" w:rsidR="000A684A" w:rsidRPr="00C41061" w:rsidRDefault="000A684A" w:rsidP="00F22340">
            <w:pPr>
              <w:spacing w:line="288" w:lineRule="auto"/>
              <w:jc w:val="center"/>
              <w:rPr>
                <w:rFonts w:cs="Arial"/>
                <w:color w:val="000000"/>
              </w:rPr>
            </w:pPr>
            <w:r w:rsidRPr="00C41061">
              <w:rPr>
                <w:rFonts w:cs="Arial"/>
                <w:color w:val="000000"/>
              </w:rPr>
              <w:t>9</w:t>
            </w:r>
          </w:p>
        </w:tc>
      </w:tr>
      <w:tr w:rsidR="000A684A" w:rsidRPr="00C41061" w14:paraId="4C197829"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6C579F2F" w14:textId="77777777" w:rsidR="000A684A" w:rsidRPr="00C41061" w:rsidRDefault="000A684A" w:rsidP="00803811">
            <w:pPr>
              <w:spacing w:line="288" w:lineRule="auto"/>
              <w:rPr>
                <w:rFonts w:cs="Arial"/>
                <w:color w:val="000000"/>
              </w:rPr>
            </w:pPr>
            <w:r w:rsidRPr="00C41061">
              <w:rPr>
                <w:rFonts w:cs="Arial"/>
                <w:color w:val="000000"/>
              </w:rPr>
              <w:t>Odločba: odklop od infrastrukture</w:t>
            </w:r>
          </w:p>
        </w:tc>
        <w:tc>
          <w:tcPr>
            <w:tcW w:w="3327" w:type="dxa"/>
            <w:tcBorders>
              <w:top w:val="nil"/>
              <w:left w:val="nil"/>
              <w:bottom w:val="single" w:sz="4" w:space="0" w:color="auto"/>
              <w:right w:val="single" w:sz="4" w:space="0" w:color="auto"/>
            </w:tcBorders>
            <w:shd w:val="clear" w:color="auto" w:fill="auto"/>
            <w:noWrap/>
            <w:vAlign w:val="bottom"/>
            <w:hideMark/>
          </w:tcPr>
          <w:p w14:paraId="7882C701" w14:textId="77777777" w:rsidR="000A684A" w:rsidRPr="00C41061" w:rsidRDefault="000A684A" w:rsidP="00F22340">
            <w:pPr>
              <w:spacing w:line="288" w:lineRule="auto"/>
              <w:jc w:val="center"/>
              <w:rPr>
                <w:rFonts w:cs="Arial"/>
                <w:color w:val="000000"/>
              </w:rPr>
            </w:pPr>
            <w:r w:rsidRPr="00C41061">
              <w:rPr>
                <w:rFonts w:cs="Arial"/>
                <w:color w:val="000000"/>
              </w:rPr>
              <w:t>4</w:t>
            </w:r>
          </w:p>
        </w:tc>
      </w:tr>
      <w:tr w:rsidR="000A684A" w:rsidRPr="00C41061" w14:paraId="2A6AB72B"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8238E0C" w14:textId="77777777" w:rsidR="000A684A" w:rsidRPr="00C41061" w:rsidRDefault="000A684A" w:rsidP="00803811">
            <w:pPr>
              <w:spacing w:line="288" w:lineRule="auto"/>
              <w:rPr>
                <w:rFonts w:cs="Arial"/>
                <w:color w:val="000000"/>
              </w:rPr>
            </w:pPr>
            <w:r w:rsidRPr="00C41061">
              <w:rPr>
                <w:rFonts w:cs="Arial"/>
                <w:color w:val="000000"/>
              </w:rPr>
              <w:t>Odločba: odprava in nadomestna</w:t>
            </w:r>
          </w:p>
        </w:tc>
        <w:tc>
          <w:tcPr>
            <w:tcW w:w="3327" w:type="dxa"/>
            <w:tcBorders>
              <w:top w:val="nil"/>
              <w:left w:val="nil"/>
              <w:bottom w:val="single" w:sz="4" w:space="0" w:color="auto"/>
              <w:right w:val="single" w:sz="4" w:space="0" w:color="auto"/>
            </w:tcBorders>
            <w:shd w:val="clear" w:color="auto" w:fill="auto"/>
            <w:noWrap/>
            <w:vAlign w:val="bottom"/>
            <w:hideMark/>
          </w:tcPr>
          <w:p w14:paraId="570D0AF8" w14:textId="77777777" w:rsidR="000A684A" w:rsidRPr="00C41061" w:rsidRDefault="000A684A" w:rsidP="00F22340">
            <w:pPr>
              <w:spacing w:line="288" w:lineRule="auto"/>
              <w:jc w:val="center"/>
              <w:rPr>
                <w:rFonts w:cs="Arial"/>
                <w:color w:val="000000"/>
              </w:rPr>
            </w:pPr>
            <w:r w:rsidRPr="00C41061">
              <w:rPr>
                <w:rFonts w:cs="Arial"/>
                <w:color w:val="000000"/>
              </w:rPr>
              <w:t>1</w:t>
            </w:r>
          </w:p>
        </w:tc>
      </w:tr>
      <w:tr w:rsidR="000A684A" w:rsidRPr="00C41061" w14:paraId="6A723FE7"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B01B5C0" w14:textId="77777777" w:rsidR="000A684A" w:rsidRPr="00C41061" w:rsidRDefault="000A684A" w:rsidP="00803811">
            <w:pPr>
              <w:spacing w:line="288" w:lineRule="auto"/>
              <w:rPr>
                <w:rFonts w:cs="Arial"/>
                <w:color w:val="000000"/>
              </w:rPr>
            </w:pPr>
            <w:r w:rsidRPr="00C41061">
              <w:rPr>
                <w:rFonts w:cs="Arial"/>
                <w:color w:val="000000"/>
              </w:rPr>
              <w:t>Odločba: opomin</w:t>
            </w:r>
          </w:p>
        </w:tc>
        <w:tc>
          <w:tcPr>
            <w:tcW w:w="3327" w:type="dxa"/>
            <w:tcBorders>
              <w:top w:val="nil"/>
              <w:left w:val="nil"/>
              <w:bottom w:val="single" w:sz="4" w:space="0" w:color="auto"/>
              <w:right w:val="single" w:sz="4" w:space="0" w:color="auto"/>
            </w:tcBorders>
            <w:shd w:val="clear" w:color="auto" w:fill="auto"/>
            <w:noWrap/>
            <w:vAlign w:val="bottom"/>
            <w:hideMark/>
          </w:tcPr>
          <w:p w14:paraId="6BA66B60" w14:textId="77777777" w:rsidR="000A684A" w:rsidRPr="00C41061" w:rsidRDefault="000A684A" w:rsidP="00F22340">
            <w:pPr>
              <w:spacing w:line="288" w:lineRule="auto"/>
              <w:jc w:val="center"/>
              <w:rPr>
                <w:rFonts w:cs="Arial"/>
                <w:color w:val="000000"/>
              </w:rPr>
            </w:pPr>
            <w:r w:rsidRPr="00C41061">
              <w:rPr>
                <w:rFonts w:cs="Arial"/>
                <w:color w:val="000000"/>
              </w:rPr>
              <w:t>4</w:t>
            </w:r>
          </w:p>
        </w:tc>
      </w:tr>
      <w:tr w:rsidR="000A684A" w:rsidRPr="00C41061" w14:paraId="116BE3E5"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C0A6ED7" w14:textId="77777777" w:rsidR="000A684A" w:rsidRPr="00C41061" w:rsidRDefault="000A684A" w:rsidP="00803811">
            <w:pPr>
              <w:spacing w:line="288" w:lineRule="auto"/>
              <w:rPr>
                <w:rFonts w:cs="Arial"/>
                <w:color w:val="000000"/>
              </w:rPr>
            </w:pPr>
            <w:r w:rsidRPr="00C41061">
              <w:rPr>
                <w:rFonts w:cs="Arial"/>
                <w:color w:val="000000"/>
              </w:rPr>
              <w:t>Odločba: plačilni nalog</w:t>
            </w:r>
          </w:p>
        </w:tc>
        <w:tc>
          <w:tcPr>
            <w:tcW w:w="3327" w:type="dxa"/>
            <w:tcBorders>
              <w:top w:val="nil"/>
              <w:left w:val="nil"/>
              <w:bottom w:val="single" w:sz="4" w:space="0" w:color="auto"/>
              <w:right w:val="single" w:sz="4" w:space="0" w:color="auto"/>
            </w:tcBorders>
            <w:shd w:val="clear" w:color="auto" w:fill="auto"/>
            <w:noWrap/>
            <w:vAlign w:val="bottom"/>
            <w:hideMark/>
          </w:tcPr>
          <w:p w14:paraId="774AF37C" w14:textId="77777777" w:rsidR="000A684A" w:rsidRPr="00C41061" w:rsidRDefault="000A684A" w:rsidP="00F22340">
            <w:pPr>
              <w:spacing w:line="288" w:lineRule="auto"/>
              <w:jc w:val="center"/>
              <w:rPr>
                <w:rFonts w:cs="Arial"/>
                <w:color w:val="000000"/>
              </w:rPr>
            </w:pPr>
            <w:r w:rsidRPr="00C41061">
              <w:rPr>
                <w:rFonts w:cs="Arial"/>
                <w:color w:val="000000"/>
              </w:rPr>
              <w:t>8</w:t>
            </w:r>
          </w:p>
        </w:tc>
      </w:tr>
      <w:tr w:rsidR="000A684A" w:rsidRPr="00C41061" w14:paraId="38C8E76C"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731287CE" w14:textId="77777777" w:rsidR="000A684A" w:rsidRPr="00C41061" w:rsidRDefault="000A684A" w:rsidP="00803811">
            <w:pPr>
              <w:spacing w:line="288" w:lineRule="auto"/>
              <w:rPr>
                <w:rFonts w:cs="Arial"/>
                <w:color w:val="000000"/>
              </w:rPr>
            </w:pPr>
            <w:r w:rsidRPr="00C41061">
              <w:rPr>
                <w:rFonts w:cs="Arial"/>
                <w:color w:val="000000"/>
              </w:rPr>
              <w:t>Odločba: prekrškovna</w:t>
            </w:r>
          </w:p>
        </w:tc>
        <w:tc>
          <w:tcPr>
            <w:tcW w:w="3327" w:type="dxa"/>
            <w:tcBorders>
              <w:top w:val="nil"/>
              <w:left w:val="nil"/>
              <w:bottom w:val="single" w:sz="4" w:space="0" w:color="auto"/>
              <w:right w:val="single" w:sz="4" w:space="0" w:color="auto"/>
            </w:tcBorders>
            <w:shd w:val="clear" w:color="auto" w:fill="auto"/>
            <w:noWrap/>
            <w:vAlign w:val="bottom"/>
            <w:hideMark/>
          </w:tcPr>
          <w:p w14:paraId="28F0CBD8" w14:textId="77777777" w:rsidR="000A684A" w:rsidRPr="00C41061" w:rsidRDefault="000A684A" w:rsidP="00F22340">
            <w:pPr>
              <w:spacing w:line="288" w:lineRule="auto"/>
              <w:jc w:val="center"/>
              <w:rPr>
                <w:rFonts w:cs="Arial"/>
                <w:color w:val="000000"/>
              </w:rPr>
            </w:pPr>
            <w:r w:rsidRPr="00C41061">
              <w:rPr>
                <w:rFonts w:cs="Arial"/>
                <w:color w:val="000000"/>
              </w:rPr>
              <w:t>6</w:t>
            </w:r>
          </w:p>
        </w:tc>
      </w:tr>
      <w:tr w:rsidR="000A684A" w:rsidRPr="00C41061" w14:paraId="423A5D28"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E62FECB" w14:textId="77777777" w:rsidR="000A684A" w:rsidRPr="00C41061" w:rsidRDefault="000A684A" w:rsidP="00803811">
            <w:pPr>
              <w:spacing w:line="288" w:lineRule="auto"/>
              <w:rPr>
                <w:rFonts w:cs="Arial"/>
                <w:color w:val="000000"/>
              </w:rPr>
            </w:pPr>
            <w:r w:rsidRPr="00C41061">
              <w:rPr>
                <w:rFonts w:cs="Arial"/>
                <w:color w:val="000000"/>
              </w:rPr>
              <w:t>Odločba: upravna</w:t>
            </w:r>
          </w:p>
        </w:tc>
        <w:tc>
          <w:tcPr>
            <w:tcW w:w="3327" w:type="dxa"/>
            <w:tcBorders>
              <w:top w:val="nil"/>
              <w:left w:val="nil"/>
              <w:bottom w:val="single" w:sz="4" w:space="0" w:color="auto"/>
              <w:right w:val="single" w:sz="4" w:space="0" w:color="auto"/>
            </w:tcBorders>
            <w:shd w:val="clear" w:color="auto" w:fill="auto"/>
            <w:noWrap/>
            <w:vAlign w:val="bottom"/>
            <w:hideMark/>
          </w:tcPr>
          <w:p w14:paraId="06D55C16" w14:textId="77777777" w:rsidR="000A684A" w:rsidRPr="00C41061" w:rsidRDefault="000A684A" w:rsidP="00F22340">
            <w:pPr>
              <w:spacing w:line="288" w:lineRule="auto"/>
              <w:jc w:val="center"/>
              <w:rPr>
                <w:rFonts w:cs="Arial"/>
                <w:color w:val="000000"/>
              </w:rPr>
            </w:pPr>
            <w:r w:rsidRPr="00C41061">
              <w:rPr>
                <w:rFonts w:cs="Arial"/>
                <w:color w:val="000000"/>
              </w:rPr>
              <w:t>120</w:t>
            </w:r>
          </w:p>
        </w:tc>
      </w:tr>
      <w:tr w:rsidR="000A684A" w:rsidRPr="00C41061" w14:paraId="033F3E38"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414A4F7" w14:textId="77777777" w:rsidR="000A684A" w:rsidRPr="00C41061" w:rsidRDefault="000A684A" w:rsidP="00803811">
            <w:pPr>
              <w:spacing w:line="288" w:lineRule="auto"/>
              <w:rPr>
                <w:rFonts w:cs="Arial"/>
                <w:color w:val="000000"/>
              </w:rPr>
            </w:pPr>
            <w:r w:rsidRPr="00C41061">
              <w:rPr>
                <w:rFonts w:cs="Arial"/>
                <w:color w:val="000000"/>
              </w:rPr>
              <w:t>Odstop: izterjava FURS</w:t>
            </w:r>
          </w:p>
        </w:tc>
        <w:tc>
          <w:tcPr>
            <w:tcW w:w="3327" w:type="dxa"/>
            <w:tcBorders>
              <w:top w:val="nil"/>
              <w:left w:val="nil"/>
              <w:bottom w:val="single" w:sz="4" w:space="0" w:color="auto"/>
              <w:right w:val="single" w:sz="4" w:space="0" w:color="auto"/>
            </w:tcBorders>
            <w:shd w:val="clear" w:color="auto" w:fill="auto"/>
            <w:noWrap/>
            <w:vAlign w:val="bottom"/>
            <w:hideMark/>
          </w:tcPr>
          <w:p w14:paraId="370984FA" w14:textId="77777777" w:rsidR="000A684A" w:rsidRPr="00C41061" w:rsidRDefault="000A684A" w:rsidP="00F22340">
            <w:pPr>
              <w:spacing w:line="288" w:lineRule="auto"/>
              <w:jc w:val="center"/>
              <w:rPr>
                <w:rFonts w:cs="Arial"/>
                <w:color w:val="000000"/>
              </w:rPr>
            </w:pPr>
            <w:r w:rsidRPr="00C41061">
              <w:rPr>
                <w:rFonts w:cs="Arial"/>
                <w:color w:val="000000"/>
              </w:rPr>
              <w:t>3</w:t>
            </w:r>
          </w:p>
        </w:tc>
      </w:tr>
      <w:tr w:rsidR="000A684A" w:rsidRPr="00C41061" w14:paraId="3BB5C077"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C42A431" w14:textId="77777777" w:rsidR="000A684A" w:rsidRPr="00C41061" w:rsidRDefault="000A684A" w:rsidP="00803811">
            <w:pPr>
              <w:spacing w:line="288" w:lineRule="auto"/>
              <w:rPr>
                <w:rFonts w:cs="Arial"/>
                <w:color w:val="000000"/>
              </w:rPr>
            </w:pPr>
            <w:r w:rsidRPr="00C41061">
              <w:rPr>
                <w:rFonts w:cs="Arial"/>
                <w:color w:val="000000"/>
              </w:rPr>
              <w:t>Odstop: pravnega sredstva</w:t>
            </w:r>
          </w:p>
        </w:tc>
        <w:tc>
          <w:tcPr>
            <w:tcW w:w="3327" w:type="dxa"/>
            <w:tcBorders>
              <w:top w:val="nil"/>
              <w:left w:val="nil"/>
              <w:bottom w:val="single" w:sz="4" w:space="0" w:color="auto"/>
              <w:right w:val="single" w:sz="4" w:space="0" w:color="auto"/>
            </w:tcBorders>
            <w:shd w:val="clear" w:color="auto" w:fill="auto"/>
            <w:noWrap/>
            <w:vAlign w:val="bottom"/>
            <w:hideMark/>
          </w:tcPr>
          <w:p w14:paraId="13A1A7F9" w14:textId="77777777" w:rsidR="000A684A" w:rsidRPr="00C41061" w:rsidRDefault="000A684A" w:rsidP="00F22340">
            <w:pPr>
              <w:spacing w:line="288" w:lineRule="auto"/>
              <w:jc w:val="center"/>
              <w:rPr>
                <w:rFonts w:cs="Arial"/>
                <w:color w:val="000000"/>
              </w:rPr>
            </w:pPr>
            <w:r w:rsidRPr="00C41061">
              <w:rPr>
                <w:rFonts w:cs="Arial"/>
                <w:color w:val="000000"/>
              </w:rPr>
              <w:t>15</w:t>
            </w:r>
          </w:p>
        </w:tc>
      </w:tr>
      <w:tr w:rsidR="000A684A" w:rsidRPr="00C41061" w14:paraId="5822ADB7"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6A57A3C" w14:textId="77777777" w:rsidR="000A684A" w:rsidRPr="00C41061" w:rsidRDefault="000A684A" w:rsidP="00803811">
            <w:pPr>
              <w:spacing w:line="288" w:lineRule="auto"/>
              <w:rPr>
                <w:rFonts w:cs="Arial"/>
                <w:color w:val="000000"/>
              </w:rPr>
            </w:pPr>
            <w:r w:rsidRPr="00C41061">
              <w:rPr>
                <w:rFonts w:cs="Arial"/>
                <w:color w:val="000000"/>
              </w:rPr>
              <w:t>Odstop: splošno</w:t>
            </w:r>
          </w:p>
        </w:tc>
        <w:tc>
          <w:tcPr>
            <w:tcW w:w="3327" w:type="dxa"/>
            <w:tcBorders>
              <w:top w:val="nil"/>
              <w:left w:val="nil"/>
              <w:bottom w:val="single" w:sz="4" w:space="0" w:color="auto"/>
              <w:right w:val="single" w:sz="4" w:space="0" w:color="auto"/>
            </w:tcBorders>
            <w:shd w:val="clear" w:color="auto" w:fill="auto"/>
            <w:noWrap/>
            <w:vAlign w:val="bottom"/>
            <w:hideMark/>
          </w:tcPr>
          <w:p w14:paraId="554F23F1" w14:textId="77777777" w:rsidR="000A684A" w:rsidRPr="00C41061" w:rsidRDefault="000A684A" w:rsidP="00F22340">
            <w:pPr>
              <w:spacing w:line="288" w:lineRule="auto"/>
              <w:jc w:val="center"/>
              <w:rPr>
                <w:rFonts w:cs="Arial"/>
                <w:color w:val="000000"/>
              </w:rPr>
            </w:pPr>
            <w:r w:rsidRPr="00C41061">
              <w:rPr>
                <w:rFonts w:cs="Arial"/>
                <w:color w:val="000000"/>
              </w:rPr>
              <w:t>10</w:t>
            </w:r>
          </w:p>
        </w:tc>
      </w:tr>
      <w:tr w:rsidR="000A684A" w:rsidRPr="00C41061" w14:paraId="75D5F1BA"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56F252A" w14:textId="77777777" w:rsidR="000A684A" w:rsidRPr="00C41061" w:rsidRDefault="000A684A" w:rsidP="00803811">
            <w:pPr>
              <w:spacing w:line="288" w:lineRule="auto"/>
              <w:rPr>
                <w:rFonts w:cs="Arial"/>
                <w:color w:val="000000"/>
              </w:rPr>
            </w:pPr>
            <w:r w:rsidRPr="00C41061">
              <w:rPr>
                <w:rFonts w:cs="Arial"/>
                <w:color w:val="000000"/>
              </w:rPr>
              <w:t>Opozorilo: prekrškovno (pisno)</w:t>
            </w:r>
          </w:p>
        </w:tc>
        <w:tc>
          <w:tcPr>
            <w:tcW w:w="3327" w:type="dxa"/>
            <w:tcBorders>
              <w:top w:val="nil"/>
              <w:left w:val="nil"/>
              <w:bottom w:val="single" w:sz="4" w:space="0" w:color="auto"/>
              <w:right w:val="single" w:sz="4" w:space="0" w:color="auto"/>
            </w:tcBorders>
            <w:shd w:val="clear" w:color="auto" w:fill="auto"/>
            <w:noWrap/>
            <w:vAlign w:val="bottom"/>
            <w:hideMark/>
          </w:tcPr>
          <w:p w14:paraId="53F1945F" w14:textId="77777777" w:rsidR="000A684A" w:rsidRPr="00C41061" w:rsidRDefault="000A684A" w:rsidP="00F22340">
            <w:pPr>
              <w:spacing w:line="288" w:lineRule="auto"/>
              <w:jc w:val="center"/>
              <w:rPr>
                <w:rFonts w:cs="Arial"/>
                <w:color w:val="000000"/>
              </w:rPr>
            </w:pPr>
            <w:r w:rsidRPr="00C41061">
              <w:rPr>
                <w:rFonts w:cs="Arial"/>
                <w:color w:val="000000"/>
              </w:rPr>
              <w:t>1</w:t>
            </w:r>
          </w:p>
        </w:tc>
      </w:tr>
      <w:tr w:rsidR="000A684A" w:rsidRPr="00C41061" w14:paraId="6B264E5C"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BA75805" w14:textId="77777777" w:rsidR="000A684A" w:rsidRPr="00C41061" w:rsidRDefault="000A684A" w:rsidP="00803811">
            <w:pPr>
              <w:spacing w:line="288" w:lineRule="auto"/>
              <w:rPr>
                <w:rFonts w:cs="Arial"/>
                <w:color w:val="000000"/>
              </w:rPr>
            </w:pPr>
            <w:r w:rsidRPr="00C41061">
              <w:rPr>
                <w:rFonts w:cs="Arial"/>
                <w:color w:val="000000"/>
              </w:rPr>
              <w:t>Plačilni nalog: upravna taksa</w:t>
            </w:r>
          </w:p>
        </w:tc>
        <w:tc>
          <w:tcPr>
            <w:tcW w:w="3327" w:type="dxa"/>
            <w:tcBorders>
              <w:top w:val="nil"/>
              <w:left w:val="nil"/>
              <w:bottom w:val="single" w:sz="4" w:space="0" w:color="auto"/>
              <w:right w:val="single" w:sz="4" w:space="0" w:color="auto"/>
            </w:tcBorders>
            <w:shd w:val="clear" w:color="auto" w:fill="auto"/>
            <w:noWrap/>
            <w:vAlign w:val="bottom"/>
            <w:hideMark/>
          </w:tcPr>
          <w:p w14:paraId="4DE87D93" w14:textId="77777777" w:rsidR="000A684A" w:rsidRPr="00C41061" w:rsidRDefault="000A684A" w:rsidP="00F22340">
            <w:pPr>
              <w:spacing w:line="288" w:lineRule="auto"/>
              <w:jc w:val="center"/>
              <w:rPr>
                <w:rFonts w:cs="Arial"/>
                <w:color w:val="000000"/>
              </w:rPr>
            </w:pPr>
            <w:r w:rsidRPr="00C41061">
              <w:rPr>
                <w:rFonts w:cs="Arial"/>
                <w:color w:val="000000"/>
              </w:rPr>
              <w:t>4</w:t>
            </w:r>
          </w:p>
        </w:tc>
      </w:tr>
      <w:tr w:rsidR="000A684A" w:rsidRPr="00C41061" w14:paraId="266F39D6"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7991715" w14:textId="77777777" w:rsidR="000A684A" w:rsidRPr="00C41061" w:rsidRDefault="000A684A" w:rsidP="00803811">
            <w:pPr>
              <w:spacing w:line="288" w:lineRule="auto"/>
              <w:rPr>
                <w:rFonts w:cs="Arial"/>
                <w:color w:val="000000"/>
              </w:rPr>
            </w:pPr>
            <w:r w:rsidRPr="00C41061">
              <w:rPr>
                <w:rFonts w:cs="Arial"/>
                <w:color w:val="000000"/>
              </w:rPr>
              <w:t>Poizvedba</w:t>
            </w:r>
          </w:p>
        </w:tc>
        <w:tc>
          <w:tcPr>
            <w:tcW w:w="3327" w:type="dxa"/>
            <w:tcBorders>
              <w:top w:val="nil"/>
              <w:left w:val="nil"/>
              <w:bottom w:val="single" w:sz="4" w:space="0" w:color="auto"/>
              <w:right w:val="single" w:sz="4" w:space="0" w:color="auto"/>
            </w:tcBorders>
            <w:shd w:val="clear" w:color="auto" w:fill="auto"/>
            <w:noWrap/>
            <w:vAlign w:val="bottom"/>
            <w:hideMark/>
          </w:tcPr>
          <w:p w14:paraId="07175D9E" w14:textId="77777777" w:rsidR="000A684A" w:rsidRPr="00C41061" w:rsidRDefault="000A684A" w:rsidP="00F22340">
            <w:pPr>
              <w:spacing w:line="288" w:lineRule="auto"/>
              <w:jc w:val="center"/>
              <w:rPr>
                <w:rFonts w:cs="Arial"/>
                <w:color w:val="000000"/>
              </w:rPr>
            </w:pPr>
            <w:r w:rsidRPr="00C41061">
              <w:rPr>
                <w:rFonts w:cs="Arial"/>
                <w:color w:val="000000"/>
              </w:rPr>
              <w:t>50</w:t>
            </w:r>
          </w:p>
        </w:tc>
      </w:tr>
      <w:tr w:rsidR="000A684A" w:rsidRPr="00C41061" w14:paraId="312EC82A"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40A8C81" w14:textId="77777777" w:rsidR="000A684A" w:rsidRPr="00C41061" w:rsidRDefault="000A684A" w:rsidP="00803811">
            <w:pPr>
              <w:spacing w:line="288" w:lineRule="auto"/>
              <w:rPr>
                <w:rFonts w:cs="Arial"/>
                <w:color w:val="000000"/>
              </w:rPr>
            </w:pPr>
            <w:r w:rsidRPr="00C41061">
              <w:rPr>
                <w:rFonts w:cs="Arial"/>
                <w:color w:val="000000"/>
              </w:rPr>
              <w:t>Poziv: dopolnitev vloge</w:t>
            </w:r>
          </w:p>
        </w:tc>
        <w:tc>
          <w:tcPr>
            <w:tcW w:w="3327" w:type="dxa"/>
            <w:tcBorders>
              <w:top w:val="nil"/>
              <w:left w:val="nil"/>
              <w:bottom w:val="single" w:sz="4" w:space="0" w:color="auto"/>
              <w:right w:val="single" w:sz="4" w:space="0" w:color="auto"/>
            </w:tcBorders>
            <w:shd w:val="clear" w:color="auto" w:fill="auto"/>
            <w:noWrap/>
            <w:vAlign w:val="bottom"/>
            <w:hideMark/>
          </w:tcPr>
          <w:p w14:paraId="73BCE875" w14:textId="77777777" w:rsidR="000A684A" w:rsidRPr="00C41061" w:rsidRDefault="000A684A" w:rsidP="00F22340">
            <w:pPr>
              <w:spacing w:line="288" w:lineRule="auto"/>
              <w:jc w:val="center"/>
              <w:rPr>
                <w:rFonts w:cs="Arial"/>
                <w:color w:val="000000"/>
              </w:rPr>
            </w:pPr>
            <w:r w:rsidRPr="00C41061">
              <w:rPr>
                <w:rFonts w:cs="Arial"/>
                <w:color w:val="000000"/>
              </w:rPr>
              <w:t>4</w:t>
            </w:r>
          </w:p>
        </w:tc>
      </w:tr>
      <w:tr w:rsidR="000A684A" w:rsidRPr="00C41061" w14:paraId="569E69E9"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6AC1D03E" w14:textId="77777777" w:rsidR="000A684A" w:rsidRPr="00C41061" w:rsidRDefault="000A684A" w:rsidP="00803811">
            <w:pPr>
              <w:spacing w:line="288" w:lineRule="auto"/>
              <w:rPr>
                <w:rFonts w:cs="Arial"/>
                <w:color w:val="000000"/>
              </w:rPr>
            </w:pPr>
            <w:r w:rsidRPr="00C41061">
              <w:rPr>
                <w:rFonts w:cs="Arial"/>
                <w:color w:val="000000"/>
              </w:rPr>
              <w:t>Poziv: po ZIN</w:t>
            </w:r>
          </w:p>
        </w:tc>
        <w:tc>
          <w:tcPr>
            <w:tcW w:w="3327" w:type="dxa"/>
            <w:tcBorders>
              <w:top w:val="nil"/>
              <w:left w:val="nil"/>
              <w:bottom w:val="single" w:sz="4" w:space="0" w:color="auto"/>
              <w:right w:val="single" w:sz="4" w:space="0" w:color="auto"/>
            </w:tcBorders>
            <w:shd w:val="clear" w:color="auto" w:fill="auto"/>
            <w:noWrap/>
            <w:vAlign w:val="bottom"/>
            <w:hideMark/>
          </w:tcPr>
          <w:p w14:paraId="285EC453" w14:textId="77777777" w:rsidR="000A684A" w:rsidRPr="00C41061" w:rsidRDefault="000A684A" w:rsidP="00F22340">
            <w:pPr>
              <w:spacing w:line="288" w:lineRule="auto"/>
              <w:jc w:val="center"/>
              <w:rPr>
                <w:rFonts w:cs="Arial"/>
                <w:color w:val="000000"/>
              </w:rPr>
            </w:pPr>
            <w:r w:rsidRPr="00C41061">
              <w:rPr>
                <w:rFonts w:cs="Arial"/>
                <w:color w:val="000000"/>
              </w:rPr>
              <w:t>458</w:t>
            </w:r>
          </w:p>
        </w:tc>
      </w:tr>
      <w:tr w:rsidR="000A684A" w:rsidRPr="00C41061" w14:paraId="262A2B39"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651ED9C" w14:textId="347D0D35" w:rsidR="000A684A" w:rsidRPr="00C41061" w:rsidRDefault="000A684A" w:rsidP="00803811">
            <w:pPr>
              <w:spacing w:line="288" w:lineRule="auto"/>
              <w:rPr>
                <w:rFonts w:cs="Arial"/>
                <w:color w:val="000000"/>
              </w:rPr>
            </w:pPr>
            <w:r w:rsidRPr="00C41061">
              <w:rPr>
                <w:rFonts w:cs="Arial"/>
                <w:color w:val="000000"/>
              </w:rPr>
              <w:t xml:space="preserve">Predlog: </w:t>
            </w:r>
            <w:r w:rsidR="00365EDE">
              <w:rPr>
                <w:rFonts w:cs="Arial"/>
                <w:color w:val="000000"/>
              </w:rPr>
              <w:t>z</w:t>
            </w:r>
            <w:r w:rsidRPr="00C41061">
              <w:rPr>
                <w:rFonts w:cs="Arial"/>
                <w:color w:val="000000"/>
              </w:rPr>
              <w:t>emljiška knjiga</w:t>
            </w:r>
          </w:p>
        </w:tc>
        <w:tc>
          <w:tcPr>
            <w:tcW w:w="3327" w:type="dxa"/>
            <w:tcBorders>
              <w:top w:val="nil"/>
              <w:left w:val="nil"/>
              <w:bottom w:val="single" w:sz="4" w:space="0" w:color="auto"/>
              <w:right w:val="single" w:sz="4" w:space="0" w:color="auto"/>
            </w:tcBorders>
            <w:shd w:val="clear" w:color="auto" w:fill="auto"/>
            <w:noWrap/>
            <w:vAlign w:val="bottom"/>
            <w:hideMark/>
          </w:tcPr>
          <w:p w14:paraId="6015249B" w14:textId="77777777" w:rsidR="000A684A" w:rsidRPr="00C41061" w:rsidRDefault="000A684A" w:rsidP="00F22340">
            <w:pPr>
              <w:spacing w:line="288" w:lineRule="auto"/>
              <w:jc w:val="center"/>
              <w:rPr>
                <w:rFonts w:cs="Arial"/>
                <w:color w:val="000000"/>
              </w:rPr>
            </w:pPr>
            <w:r w:rsidRPr="00C41061">
              <w:rPr>
                <w:rFonts w:cs="Arial"/>
                <w:color w:val="000000"/>
              </w:rPr>
              <w:t>186</w:t>
            </w:r>
          </w:p>
        </w:tc>
      </w:tr>
      <w:tr w:rsidR="000A684A" w:rsidRPr="00C41061" w14:paraId="6AE88CA7"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AC8E62D" w14:textId="0991AD17" w:rsidR="000A684A" w:rsidRPr="00C41061" w:rsidRDefault="000A684A" w:rsidP="00803811">
            <w:pPr>
              <w:spacing w:line="288" w:lineRule="auto"/>
              <w:rPr>
                <w:rFonts w:cs="Arial"/>
                <w:color w:val="000000"/>
              </w:rPr>
            </w:pPr>
            <w:r w:rsidRPr="00C41061">
              <w:rPr>
                <w:rFonts w:cs="Arial"/>
                <w:color w:val="000000"/>
              </w:rPr>
              <w:t>Sklep: dovolitev izvršbe (po II.</w:t>
            </w:r>
            <w:r w:rsidR="00365EDE">
              <w:rPr>
                <w:rFonts w:cs="Arial"/>
                <w:color w:val="000000"/>
              </w:rPr>
              <w:t xml:space="preserve"> </w:t>
            </w:r>
            <w:r w:rsidRPr="00C41061">
              <w:rPr>
                <w:rFonts w:cs="Arial"/>
                <w:color w:val="000000"/>
              </w:rPr>
              <w:t>OSEBI)_G</w:t>
            </w:r>
          </w:p>
        </w:tc>
        <w:tc>
          <w:tcPr>
            <w:tcW w:w="3327" w:type="dxa"/>
            <w:tcBorders>
              <w:top w:val="nil"/>
              <w:left w:val="nil"/>
              <w:bottom w:val="single" w:sz="4" w:space="0" w:color="auto"/>
              <w:right w:val="single" w:sz="4" w:space="0" w:color="auto"/>
            </w:tcBorders>
            <w:shd w:val="clear" w:color="auto" w:fill="auto"/>
            <w:noWrap/>
            <w:vAlign w:val="bottom"/>
            <w:hideMark/>
          </w:tcPr>
          <w:p w14:paraId="4833163A" w14:textId="77777777" w:rsidR="000A684A" w:rsidRPr="00C41061" w:rsidRDefault="000A684A" w:rsidP="00F22340">
            <w:pPr>
              <w:spacing w:line="288" w:lineRule="auto"/>
              <w:jc w:val="center"/>
              <w:rPr>
                <w:rFonts w:cs="Arial"/>
                <w:color w:val="000000"/>
              </w:rPr>
            </w:pPr>
            <w:r w:rsidRPr="00C41061">
              <w:rPr>
                <w:rFonts w:cs="Arial"/>
                <w:color w:val="000000"/>
              </w:rPr>
              <w:t>25</w:t>
            </w:r>
          </w:p>
        </w:tc>
      </w:tr>
      <w:tr w:rsidR="000A684A" w:rsidRPr="00C41061" w14:paraId="00A09A5E"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7668DDD9" w14:textId="77777777" w:rsidR="000A684A" w:rsidRPr="00C41061" w:rsidRDefault="000A684A" w:rsidP="00803811">
            <w:pPr>
              <w:spacing w:line="288" w:lineRule="auto"/>
              <w:rPr>
                <w:rFonts w:cs="Arial"/>
                <w:color w:val="000000"/>
              </w:rPr>
            </w:pPr>
            <w:r w:rsidRPr="00C41061">
              <w:rPr>
                <w:rFonts w:cs="Arial"/>
                <w:color w:val="000000"/>
              </w:rPr>
              <w:t>Sklep: dovolitev izvršbe (PRISILITEV)</w:t>
            </w:r>
          </w:p>
        </w:tc>
        <w:tc>
          <w:tcPr>
            <w:tcW w:w="3327" w:type="dxa"/>
            <w:tcBorders>
              <w:top w:val="nil"/>
              <w:left w:val="nil"/>
              <w:bottom w:val="single" w:sz="4" w:space="0" w:color="auto"/>
              <w:right w:val="single" w:sz="4" w:space="0" w:color="auto"/>
            </w:tcBorders>
            <w:shd w:val="clear" w:color="auto" w:fill="auto"/>
            <w:noWrap/>
            <w:vAlign w:val="bottom"/>
            <w:hideMark/>
          </w:tcPr>
          <w:p w14:paraId="3013BF5A" w14:textId="77777777" w:rsidR="000A684A" w:rsidRPr="00C41061" w:rsidRDefault="000A684A" w:rsidP="00F22340">
            <w:pPr>
              <w:spacing w:line="288" w:lineRule="auto"/>
              <w:jc w:val="center"/>
              <w:rPr>
                <w:rFonts w:cs="Arial"/>
                <w:color w:val="000000"/>
              </w:rPr>
            </w:pPr>
            <w:r w:rsidRPr="00C41061">
              <w:rPr>
                <w:rFonts w:cs="Arial"/>
                <w:color w:val="000000"/>
              </w:rPr>
              <w:t>3</w:t>
            </w:r>
          </w:p>
        </w:tc>
      </w:tr>
      <w:tr w:rsidR="000A684A" w:rsidRPr="00C41061" w14:paraId="662C9A6D"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C4EC43E" w14:textId="77777777" w:rsidR="000A684A" w:rsidRPr="00C41061" w:rsidRDefault="000A684A" w:rsidP="00803811">
            <w:pPr>
              <w:spacing w:line="288" w:lineRule="auto"/>
              <w:rPr>
                <w:rFonts w:cs="Arial"/>
                <w:color w:val="000000"/>
              </w:rPr>
            </w:pPr>
            <w:r w:rsidRPr="00C41061">
              <w:rPr>
                <w:rFonts w:cs="Arial"/>
                <w:color w:val="000000"/>
              </w:rPr>
              <w:t>Sklep: odlog izvršbe</w:t>
            </w:r>
          </w:p>
        </w:tc>
        <w:tc>
          <w:tcPr>
            <w:tcW w:w="3327" w:type="dxa"/>
            <w:tcBorders>
              <w:top w:val="nil"/>
              <w:left w:val="nil"/>
              <w:bottom w:val="single" w:sz="4" w:space="0" w:color="auto"/>
              <w:right w:val="single" w:sz="4" w:space="0" w:color="auto"/>
            </w:tcBorders>
            <w:shd w:val="clear" w:color="auto" w:fill="auto"/>
            <w:noWrap/>
            <w:vAlign w:val="bottom"/>
            <w:hideMark/>
          </w:tcPr>
          <w:p w14:paraId="64CB4BEC" w14:textId="77777777" w:rsidR="000A684A" w:rsidRPr="00C41061" w:rsidRDefault="000A684A" w:rsidP="00F22340">
            <w:pPr>
              <w:spacing w:line="288" w:lineRule="auto"/>
              <w:jc w:val="center"/>
              <w:rPr>
                <w:rFonts w:cs="Arial"/>
                <w:color w:val="000000"/>
              </w:rPr>
            </w:pPr>
            <w:r w:rsidRPr="00C41061">
              <w:rPr>
                <w:rFonts w:cs="Arial"/>
                <w:color w:val="000000"/>
              </w:rPr>
              <w:t>4</w:t>
            </w:r>
          </w:p>
        </w:tc>
      </w:tr>
      <w:tr w:rsidR="000A684A" w:rsidRPr="00C41061" w14:paraId="63D8188C"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82D2927" w14:textId="77777777" w:rsidR="000A684A" w:rsidRPr="00C41061" w:rsidRDefault="000A684A" w:rsidP="00803811">
            <w:pPr>
              <w:spacing w:line="288" w:lineRule="auto"/>
              <w:rPr>
                <w:rFonts w:cs="Arial"/>
                <w:color w:val="000000"/>
              </w:rPr>
            </w:pPr>
            <w:r w:rsidRPr="00C41061">
              <w:rPr>
                <w:rFonts w:cs="Arial"/>
                <w:color w:val="000000"/>
              </w:rPr>
              <w:t>Sklep: stroški postopka</w:t>
            </w:r>
          </w:p>
        </w:tc>
        <w:tc>
          <w:tcPr>
            <w:tcW w:w="3327" w:type="dxa"/>
            <w:tcBorders>
              <w:top w:val="nil"/>
              <w:left w:val="nil"/>
              <w:bottom w:val="single" w:sz="4" w:space="0" w:color="auto"/>
              <w:right w:val="single" w:sz="4" w:space="0" w:color="auto"/>
            </w:tcBorders>
            <w:shd w:val="clear" w:color="auto" w:fill="auto"/>
            <w:noWrap/>
            <w:vAlign w:val="bottom"/>
            <w:hideMark/>
          </w:tcPr>
          <w:p w14:paraId="5790AA0A" w14:textId="77777777" w:rsidR="000A684A" w:rsidRPr="00C41061" w:rsidRDefault="000A684A" w:rsidP="00F22340">
            <w:pPr>
              <w:spacing w:line="288" w:lineRule="auto"/>
              <w:jc w:val="center"/>
              <w:rPr>
                <w:rFonts w:cs="Arial"/>
                <w:color w:val="000000"/>
              </w:rPr>
            </w:pPr>
            <w:r w:rsidRPr="00C41061">
              <w:rPr>
                <w:rFonts w:cs="Arial"/>
                <w:color w:val="000000"/>
              </w:rPr>
              <w:t>6</w:t>
            </w:r>
          </w:p>
        </w:tc>
      </w:tr>
      <w:tr w:rsidR="000A684A" w:rsidRPr="00C41061" w14:paraId="6EF71534"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7432A7AB" w14:textId="77777777" w:rsidR="000A684A" w:rsidRPr="00C41061" w:rsidRDefault="000A684A" w:rsidP="00803811">
            <w:pPr>
              <w:spacing w:line="288" w:lineRule="auto"/>
              <w:rPr>
                <w:rFonts w:cs="Arial"/>
                <w:color w:val="000000"/>
              </w:rPr>
            </w:pPr>
            <w:r w:rsidRPr="00C41061">
              <w:rPr>
                <w:rFonts w:cs="Arial"/>
                <w:color w:val="000000"/>
              </w:rPr>
              <w:t>Sklep: upravni</w:t>
            </w:r>
          </w:p>
        </w:tc>
        <w:tc>
          <w:tcPr>
            <w:tcW w:w="3327" w:type="dxa"/>
            <w:tcBorders>
              <w:top w:val="nil"/>
              <w:left w:val="nil"/>
              <w:bottom w:val="single" w:sz="4" w:space="0" w:color="auto"/>
              <w:right w:val="single" w:sz="4" w:space="0" w:color="auto"/>
            </w:tcBorders>
            <w:shd w:val="clear" w:color="auto" w:fill="auto"/>
            <w:noWrap/>
            <w:vAlign w:val="bottom"/>
            <w:hideMark/>
          </w:tcPr>
          <w:p w14:paraId="56575224" w14:textId="77777777" w:rsidR="000A684A" w:rsidRPr="00C41061" w:rsidRDefault="000A684A" w:rsidP="00F22340">
            <w:pPr>
              <w:spacing w:line="288" w:lineRule="auto"/>
              <w:jc w:val="center"/>
              <w:rPr>
                <w:rFonts w:cs="Arial"/>
                <w:color w:val="000000"/>
              </w:rPr>
            </w:pPr>
            <w:r w:rsidRPr="00C41061">
              <w:rPr>
                <w:rFonts w:cs="Arial"/>
                <w:color w:val="000000"/>
              </w:rPr>
              <w:t>18</w:t>
            </w:r>
          </w:p>
        </w:tc>
      </w:tr>
      <w:tr w:rsidR="000A684A" w:rsidRPr="00C41061" w14:paraId="7A92212F"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7F55BD6" w14:textId="77777777" w:rsidR="000A684A" w:rsidRPr="00C41061" w:rsidRDefault="000A684A" w:rsidP="00803811">
            <w:pPr>
              <w:spacing w:line="288" w:lineRule="auto"/>
              <w:rPr>
                <w:rFonts w:cs="Arial"/>
                <w:color w:val="000000"/>
              </w:rPr>
            </w:pPr>
            <w:r w:rsidRPr="00C41061">
              <w:rPr>
                <w:rFonts w:cs="Arial"/>
                <w:color w:val="000000"/>
              </w:rPr>
              <w:t>Sklep: ustavitev izvršbe</w:t>
            </w:r>
          </w:p>
        </w:tc>
        <w:tc>
          <w:tcPr>
            <w:tcW w:w="3327" w:type="dxa"/>
            <w:tcBorders>
              <w:top w:val="nil"/>
              <w:left w:val="nil"/>
              <w:bottom w:val="single" w:sz="4" w:space="0" w:color="auto"/>
              <w:right w:val="single" w:sz="4" w:space="0" w:color="auto"/>
            </w:tcBorders>
            <w:shd w:val="clear" w:color="auto" w:fill="auto"/>
            <w:noWrap/>
            <w:vAlign w:val="bottom"/>
            <w:hideMark/>
          </w:tcPr>
          <w:p w14:paraId="3AD0E29B" w14:textId="77777777" w:rsidR="000A684A" w:rsidRPr="00C41061" w:rsidRDefault="000A684A" w:rsidP="00F22340">
            <w:pPr>
              <w:spacing w:line="288" w:lineRule="auto"/>
              <w:jc w:val="center"/>
              <w:rPr>
                <w:rFonts w:cs="Arial"/>
                <w:color w:val="000000"/>
              </w:rPr>
            </w:pPr>
            <w:r w:rsidRPr="00C41061">
              <w:rPr>
                <w:rFonts w:cs="Arial"/>
                <w:color w:val="000000"/>
              </w:rPr>
              <w:t>8</w:t>
            </w:r>
          </w:p>
        </w:tc>
      </w:tr>
      <w:tr w:rsidR="000A684A" w:rsidRPr="00C41061" w14:paraId="05D87F23"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30FEFD9" w14:textId="77777777" w:rsidR="000A684A" w:rsidRPr="00C41061" w:rsidRDefault="000A684A" w:rsidP="00803811">
            <w:pPr>
              <w:spacing w:line="288" w:lineRule="auto"/>
              <w:rPr>
                <w:rFonts w:cs="Arial"/>
                <w:color w:val="000000"/>
              </w:rPr>
            </w:pPr>
            <w:r w:rsidRPr="00C41061">
              <w:rPr>
                <w:rFonts w:cs="Arial"/>
                <w:color w:val="000000"/>
              </w:rPr>
              <w:t>Sklep: ustavitev postopka</w:t>
            </w:r>
          </w:p>
        </w:tc>
        <w:tc>
          <w:tcPr>
            <w:tcW w:w="3327" w:type="dxa"/>
            <w:tcBorders>
              <w:top w:val="nil"/>
              <w:left w:val="nil"/>
              <w:bottom w:val="single" w:sz="4" w:space="0" w:color="auto"/>
              <w:right w:val="single" w:sz="4" w:space="0" w:color="auto"/>
            </w:tcBorders>
            <w:shd w:val="clear" w:color="auto" w:fill="auto"/>
            <w:noWrap/>
            <w:vAlign w:val="bottom"/>
            <w:hideMark/>
          </w:tcPr>
          <w:p w14:paraId="257147B4" w14:textId="77777777" w:rsidR="000A684A" w:rsidRPr="00C41061" w:rsidRDefault="000A684A" w:rsidP="00F22340">
            <w:pPr>
              <w:spacing w:line="288" w:lineRule="auto"/>
              <w:jc w:val="center"/>
              <w:rPr>
                <w:rFonts w:cs="Arial"/>
                <w:color w:val="000000"/>
              </w:rPr>
            </w:pPr>
            <w:r w:rsidRPr="00C41061">
              <w:rPr>
                <w:rFonts w:cs="Arial"/>
                <w:color w:val="000000"/>
              </w:rPr>
              <w:t>162</w:t>
            </w:r>
          </w:p>
        </w:tc>
      </w:tr>
      <w:tr w:rsidR="000A684A" w:rsidRPr="00C41061" w14:paraId="04F1669C"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D9224C6" w14:textId="77777777" w:rsidR="000A684A" w:rsidRPr="00C41061" w:rsidRDefault="000A684A" w:rsidP="00803811">
            <w:pPr>
              <w:spacing w:line="288" w:lineRule="auto"/>
              <w:rPr>
                <w:rFonts w:cs="Arial"/>
                <w:color w:val="000000"/>
              </w:rPr>
            </w:pPr>
            <w:r w:rsidRPr="00C41061">
              <w:rPr>
                <w:rFonts w:cs="Arial"/>
                <w:color w:val="000000"/>
              </w:rPr>
              <w:t>Uradni zaznamek: splošno</w:t>
            </w:r>
          </w:p>
        </w:tc>
        <w:tc>
          <w:tcPr>
            <w:tcW w:w="3327" w:type="dxa"/>
            <w:tcBorders>
              <w:top w:val="nil"/>
              <w:left w:val="nil"/>
              <w:bottom w:val="single" w:sz="4" w:space="0" w:color="auto"/>
              <w:right w:val="single" w:sz="4" w:space="0" w:color="auto"/>
            </w:tcBorders>
            <w:shd w:val="clear" w:color="auto" w:fill="auto"/>
            <w:noWrap/>
            <w:vAlign w:val="bottom"/>
            <w:hideMark/>
          </w:tcPr>
          <w:p w14:paraId="4A99AF93" w14:textId="77777777" w:rsidR="000A684A" w:rsidRPr="00C41061" w:rsidRDefault="000A684A" w:rsidP="00F22340">
            <w:pPr>
              <w:spacing w:line="288" w:lineRule="auto"/>
              <w:jc w:val="center"/>
              <w:rPr>
                <w:rFonts w:cs="Arial"/>
                <w:color w:val="000000"/>
              </w:rPr>
            </w:pPr>
            <w:r w:rsidRPr="00C41061">
              <w:rPr>
                <w:rFonts w:cs="Arial"/>
                <w:color w:val="000000"/>
              </w:rPr>
              <w:t>126</w:t>
            </w:r>
          </w:p>
        </w:tc>
      </w:tr>
      <w:tr w:rsidR="000A684A" w:rsidRPr="00C41061" w14:paraId="708DEBE8"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BFA17BC" w14:textId="42DA16F1" w:rsidR="000A684A" w:rsidRPr="00C41061" w:rsidRDefault="000A684A" w:rsidP="00803811">
            <w:pPr>
              <w:spacing w:line="288" w:lineRule="auto"/>
              <w:rPr>
                <w:rFonts w:cs="Arial"/>
                <w:color w:val="000000"/>
              </w:rPr>
            </w:pPr>
            <w:r w:rsidRPr="00C41061">
              <w:rPr>
                <w:rFonts w:cs="Arial"/>
                <w:color w:val="000000"/>
              </w:rPr>
              <w:t>Uradni zaznamek: ustavitev postopka po 51. čl</w:t>
            </w:r>
            <w:r w:rsidR="00365EDE">
              <w:rPr>
                <w:rFonts w:cs="Arial"/>
                <w:color w:val="000000"/>
              </w:rPr>
              <w:t>enu</w:t>
            </w:r>
            <w:r w:rsidRPr="00C41061">
              <w:rPr>
                <w:rFonts w:cs="Arial"/>
                <w:color w:val="000000"/>
              </w:rPr>
              <w:t xml:space="preserve"> ZP</w:t>
            </w:r>
          </w:p>
        </w:tc>
        <w:tc>
          <w:tcPr>
            <w:tcW w:w="3327" w:type="dxa"/>
            <w:tcBorders>
              <w:top w:val="nil"/>
              <w:left w:val="nil"/>
              <w:bottom w:val="single" w:sz="4" w:space="0" w:color="auto"/>
              <w:right w:val="single" w:sz="4" w:space="0" w:color="auto"/>
            </w:tcBorders>
            <w:shd w:val="clear" w:color="auto" w:fill="auto"/>
            <w:noWrap/>
            <w:vAlign w:val="bottom"/>
            <w:hideMark/>
          </w:tcPr>
          <w:p w14:paraId="046D4F75" w14:textId="77777777" w:rsidR="000A684A" w:rsidRPr="00C41061" w:rsidRDefault="000A684A" w:rsidP="00F22340">
            <w:pPr>
              <w:spacing w:line="288" w:lineRule="auto"/>
              <w:jc w:val="center"/>
              <w:rPr>
                <w:rFonts w:cs="Arial"/>
                <w:color w:val="000000"/>
              </w:rPr>
            </w:pPr>
            <w:r w:rsidRPr="00C41061">
              <w:rPr>
                <w:rFonts w:cs="Arial"/>
                <w:color w:val="000000"/>
              </w:rPr>
              <w:t>2</w:t>
            </w:r>
          </w:p>
        </w:tc>
      </w:tr>
      <w:tr w:rsidR="000A684A" w:rsidRPr="00C41061" w14:paraId="21520610"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FA00A29" w14:textId="70E2D01F" w:rsidR="000A684A" w:rsidRPr="00C41061" w:rsidRDefault="000A684A" w:rsidP="00803811">
            <w:pPr>
              <w:spacing w:line="288" w:lineRule="auto"/>
              <w:rPr>
                <w:rFonts w:cs="Arial"/>
                <w:color w:val="000000"/>
              </w:rPr>
            </w:pPr>
            <w:r w:rsidRPr="00C41061">
              <w:rPr>
                <w:rFonts w:cs="Arial"/>
                <w:color w:val="000000"/>
              </w:rPr>
              <w:t xml:space="preserve">Uradni zaznamek: </w:t>
            </w:r>
            <w:r w:rsidR="00365EDE">
              <w:rPr>
                <w:rFonts w:cs="Arial"/>
                <w:color w:val="000000"/>
              </w:rPr>
              <w:t>v</w:t>
            </w:r>
            <w:r w:rsidRPr="00C41061">
              <w:rPr>
                <w:rFonts w:cs="Arial"/>
                <w:color w:val="000000"/>
              </w:rPr>
              <w:t>pogled v CRP</w:t>
            </w:r>
          </w:p>
        </w:tc>
        <w:tc>
          <w:tcPr>
            <w:tcW w:w="3327" w:type="dxa"/>
            <w:tcBorders>
              <w:top w:val="nil"/>
              <w:left w:val="nil"/>
              <w:bottom w:val="single" w:sz="4" w:space="0" w:color="auto"/>
              <w:right w:val="single" w:sz="4" w:space="0" w:color="auto"/>
            </w:tcBorders>
            <w:shd w:val="clear" w:color="auto" w:fill="auto"/>
            <w:noWrap/>
            <w:vAlign w:val="bottom"/>
            <w:hideMark/>
          </w:tcPr>
          <w:p w14:paraId="09B28982" w14:textId="77777777" w:rsidR="000A684A" w:rsidRPr="00C41061" w:rsidRDefault="000A684A" w:rsidP="00F22340">
            <w:pPr>
              <w:spacing w:line="288" w:lineRule="auto"/>
              <w:jc w:val="center"/>
              <w:rPr>
                <w:rFonts w:cs="Arial"/>
                <w:color w:val="000000"/>
              </w:rPr>
            </w:pPr>
            <w:r w:rsidRPr="00C41061">
              <w:rPr>
                <w:rFonts w:cs="Arial"/>
                <w:color w:val="000000"/>
              </w:rPr>
              <w:t>17</w:t>
            </w:r>
          </w:p>
        </w:tc>
      </w:tr>
      <w:tr w:rsidR="000A684A" w:rsidRPr="00C41061" w14:paraId="78905FCA"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62BF5260" w14:textId="77777777" w:rsidR="000A684A" w:rsidRPr="00C41061" w:rsidRDefault="000A684A" w:rsidP="00803811">
            <w:pPr>
              <w:spacing w:line="288" w:lineRule="auto"/>
              <w:rPr>
                <w:rFonts w:cs="Arial"/>
                <w:color w:val="000000"/>
              </w:rPr>
            </w:pPr>
            <w:r w:rsidRPr="00C41061">
              <w:rPr>
                <w:rFonts w:cs="Arial"/>
                <w:color w:val="000000"/>
              </w:rPr>
              <w:t>Uradni zaznamek: vpogled v uradne evidence</w:t>
            </w:r>
          </w:p>
        </w:tc>
        <w:tc>
          <w:tcPr>
            <w:tcW w:w="3327" w:type="dxa"/>
            <w:tcBorders>
              <w:top w:val="nil"/>
              <w:left w:val="nil"/>
              <w:bottom w:val="single" w:sz="4" w:space="0" w:color="auto"/>
              <w:right w:val="single" w:sz="4" w:space="0" w:color="auto"/>
            </w:tcBorders>
            <w:shd w:val="clear" w:color="auto" w:fill="auto"/>
            <w:noWrap/>
            <w:vAlign w:val="bottom"/>
            <w:hideMark/>
          </w:tcPr>
          <w:p w14:paraId="60C8206A" w14:textId="77777777" w:rsidR="000A684A" w:rsidRPr="00C41061" w:rsidRDefault="000A684A" w:rsidP="00F22340">
            <w:pPr>
              <w:spacing w:line="288" w:lineRule="auto"/>
              <w:jc w:val="center"/>
              <w:rPr>
                <w:rFonts w:cs="Arial"/>
                <w:color w:val="000000"/>
              </w:rPr>
            </w:pPr>
            <w:r w:rsidRPr="00C41061">
              <w:rPr>
                <w:rFonts w:cs="Arial"/>
                <w:color w:val="000000"/>
              </w:rPr>
              <w:t>469</w:t>
            </w:r>
          </w:p>
        </w:tc>
      </w:tr>
      <w:tr w:rsidR="000A684A" w:rsidRPr="00C41061" w14:paraId="5A35FAAA" w14:textId="77777777" w:rsidTr="00855335">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5B7CE0E" w14:textId="77777777" w:rsidR="000A684A" w:rsidRPr="00C41061" w:rsidRDefault="000A684A" w:rsidP="00803811">
            <w:pPr>
              <w:spacing w:line="288" w:lineRule="auto"/>
              <w:rPr>
                <w:rFonts w:cs="Arial"/>
                <w:color w:val="000000"/>
              </w:rPr>
            </w:pPr>
            <w:r w:rsidRPr="00C41061">
              <w:rPr>
                <w:rFonts w:cs="Arial"/>
                <w:color w:val="000000"/>
              </w:rPr>
              <w:t>Vabilo: splošno</w:t>
            </w:r>
          </w:p>
        </w:tc>
        <w:tc>
          <w:tcPr>
            <w:tcW w:w="3327" w:type="dxa"/>
            <w:tcBorders>
              <w:top w:val="nil"/>
              <w:left w:val="nil"/>
              <w:bottom w:val="single" w:sz="4" w:space="0" w:color="auto"/>
              <w:right w:val="single" w:sz="4" w:space="0" w:color="auto"/>
            </w:tcBorders>
            <w:shd w:val="clear" w:color="auto" w:fill="auto"/>
            <w:noWrap/>
            <w:vAlign w:val="bottom"/>
            <w:hideMark/>
          </w:tcPr>
          <w:p w14:paraId="0768CABA" w14:textId="77777777" w:rsidR="000A684A" w:rsidRPr="00C41061" w:rsidRDefault="000A684A" w:rsidP="00F22340">
            <w:pPr>
              <w:spacing w:line="288" w:lineRule="auto"/>
              <w:jc w:val="center"/>
              <w:rPr>
                <w:rFonts w:cs="Arial"/>
                <w:color w:val="000000"/>
              </w:rPr>
            </w:pPr>
            <w:r w:rsidRPr="00C41061">
              <w:rPr>
                <w:rFonts w:cs="Arial"/>
                <w:color w:val="000000"/>
              </w:rPr>
              <w:t>44</w:t>
            </w:r>
          </w:p>
        </w:tc>
      </w:tr>
    </w:tbl>
    <w:p w14:paraId="63DE3554" w14:textId="77777777" w:rsidR="006B0868" w:rsidRPr="00C41061" w:rsidRDefault="006B0868" w:rsidP="00803811">
      <w:pPr>
        <w:autoSpaceDE w:val="0"/>
        <w:autoSpaceDN w:val="0"/>
        <w:adjustRightInd w:val="0"/>
        <w:spacing w:line="288" w:lineRule="auto"/>
        <w:rPr>
          <w:highlight w:val="yellow"/>
        </w:rPr>
      </w:pPr>
    </w:p>
    <w:p w14:paraId="34984A2C" w14:textId="4B4E8A56" w:rsidR="000A684A" w:rsidRPr="00C41061" w:rsidRDefault="00651D0F" w:rsidP="00651D0F">
      <w:pPr>
        <w:pStyle w:val="Napis"/>
        <w:rPr>
          <w:b w:val="0"/>
          <w:bCs w:val="0"/>
          <w:i/>
        </w:rPr>
      </w:pPr>
      <w:r w:rsidRPr="00C41061">
        <w:rPr>
          <w:b w:val="0"/>
          <w:bCs w:val="0"/>
          <w:i/>
        </w:rPr>
        <w:t xml:space="preserve">Slika </w:t>
      </w:r>
      <w:r w:rsidRPr="00C41061">
        <w:rPr>
          <w:b w:val="0"/>
          <w:bCs w:val="0"/>
          <w:i/>
        </w:rPr>
        <w:fldChar w:fldCharType="begin"/>
      </w:r>
      <w:r w:rsidRPr="00C41061">
        <w:rPr>
          <w:b w:val="0"/>
          <w:bCs w:val="0"/>
          <w:i/>
        </w:rPr>
        <w:instrText xml:space="preserve"> SEQ Slika \* ARABIC </w:instrText>
      </w:r>
      <w:r w:rsidRPr="00C41061">
        <w:rPr>
          <w:b w:val="0"/>
          <w:bCs w:val="0"/>
          <w:i/>
        </w:rPr>
        <w:fldChar w:fldCharType="separate"/>
      </w:r>
      <w:r w:rsidR="002C540D">
        <w:rPr>
          <w:b w:val="0"/>
          <w:bCs w:val="0"/>
          <w:i/>
          <w:noProof/>
        </w:rPr>
        <w:t>1</w:t>
      </w:r>
      <w:r w:rsidRPr="00C41061">
        <w:rPr>
          <w:b w:val="0"/>
          <w:bCs w:val="0"/>
          <w:i/>
        </w:rPr>
        <w:fldChar w:fldCharType="end"/>
      </w:r>
      <w:r w:rsidRPr="00C41061">
        <w:rPr>
          <w:b w:val="0"/>
          <w:bCs w:val="0"/>
          <w:i/>
        </w:rPr>
        <w:t>: Število izdanih upravnih odločb glede na celotno število upravnih postopkov</w:t>
      </w:r>
    </w:p>
    <w:p w14:paraId="52B787BA" w14:textId="77777777" w:rsidR="00651D0F" w:rsidRPr="00C41061" w:rsidRDefault="00651D0F" w:rsidP="00651D0F"/>
    <w:p w14:paraId="51623B19" w14:textId="77777777" w:rsidR="000A684A" w:rsidRPr="00C41061" w:rsidRDefault="000A684A" w:rsidP="00803811">
      <w:pPr>
        <w:spacing w:line="288" w:lineRule="auto"/>
        <w:rPr>
          <w:color w:val="000000"/>
        </w:rPr>
      </w:pPr>
      <w:r w:rsidRPr="00C41061">
        <w:rPr>
          <w:noProof/>
          <w:color w:val="000000"/>
        </w:rPr>
        <w:drawing>
          <wp:inline distT="0" distB="0" distL="0" distR="0" wp14:anchorId="51F06C29" wp14:editId="0F724EE4">
            <wp:extent cx="4584700" cy="2493645"/>
            <wp:effectExtent l="0" t="0" r="635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493645"/>
                    </a:xfrm>
                    <a:prstGeom prst="rect">
                      <a:avLst/>
                    </a:prstGeom>
                    <a:noFill/>
                  </pic:spPr>
                </pic:pic>
              </a:graphicData>
            </a:graphic>
          </wp:inline>
        </w:drawing>
      </w:r>
    </w:p>
    <w:p w14:paraId="40820201" w14:textId="77777777" w:rsidR="000A684A" w:rsidRPr="00C41061" w:rsidRDefault="000A684A" w:rsidP="00803811">
      <w:pPr>
        <w:autoSpaceDE w:val="0"/>
        <w:autoSpaceDN w:val="0"/>
        <w:adjustRightInd w:val="0"/>
        <w:spacing w:line="288" w:lineRule="auto"/>
        <w:rPr>
          <w:iCs/>
        </w:rPr>
      </w:pPr>
    </w:p>
    <w:p w14:paraId="5693A49F" w14:textId="77777777" w:rsidR="000D3015" w:rsidRPr="00C41061" w:rsidRDefault="000D3015" w:rsidP="00803811">
      <w:pPr>
        <w:autoSpaceDE w:val="0"/>
        <w:autoSpaceDN w:val="0"/>
        <w:adjustRightInd w:val="0"/>
        <w:spacing w:line="288" w:lineRule="auto"/>
        <w:rPr>
          <w:iCs/>
        </w:rPr>
      </w:pPr>
    </w:p>
    <w:p w14:paraId="791F53CE" w14:textId="2E08A601" w:rsidR="000A684A" w:rsidRPr="00C41061" w:rsidRDefault="000A684A" w:rsidP="00803811">
      <w:pPr>
        <w:autoSpaceDE w:val="0"/>
        <w:autoSpaceDN w:val="0"/>
        <w:adjustRightInd w:val="0"/>
        <w:spacing w:line="288" w:lineRule="auto"/>
      </w:pPr>
      <w:r w:rsidRPr="00C41061">
        <w:rPr>
          <w:color w:val="000000"/>
        </w:rPr>
        <w:t xml:space="preserve">V </w:t>
      </w:r>
      <w:r w:rsidR="00365EDE">
        <w:rPr>
          <w:color w:val="000000"/>
        </w:rPr>
        <w:t>a</w:t>
      </w:r>
      <w:r w:rsidRPr="00C41061">
        <w:rPr>
          <w:color w:val="000000"/>
        </w:rPr>
        <w:t>kciji preprečevanja nedovoljenih gradenj</w:t>
      </w:r>
      <w:r w:rsidRPr="00C41061">
        <w:rPr>
          <w:iCs/>
        </w:rPr>
        <w:t xml:space="preserve"> </w:t>
      </w:r>
      <w:r w:rsidR="00365EDE">
        <w:rPr>
          <w:iCs/>
        </w:rPr>
        <w:t xml:space="preserve">v letu </w:t>
      </w:r>
      <w:r w:rsidRPr="00C41061">
        <w:rPr>
          <w:iCs/>
        </w:rPr>
        <w:t>2018 je bilo skupno izdanih 120</w:t>
      </w:r>
      <w:r w:rsidRPr="00C41061">
        <w:rPr>
          <w:color w:val="000000"/>
        </w:rPr>
        <w:t xml:space="preserve"> </w:t>
      </w:r>
      <w:r w:rsidRPr="00C41061">
        <w:rPr>
          <w:iCs/>
        </w:rPr>
        <w:t>inšpekcijskih odločb. O</w:t>
      </w:r>
      <w:r w:rsidRPr="00C41061">
        <w:t xml:space="preserve">dkritih je bilo 62 nelegalnih gradenj po ZGO-1, za katere so bile na podlagi 152. člena ZGO-1 izdane odločbe, s katerimi so gradbeni inšpektorji odredili ustavitev gradenj </w:t>
      </w:r>
      <w:r w:rsidR="009E0295">
        <w:t xml:space="preserve">in določili </w:t>
      </w:r>
      <w:r w:rsidRPr="00C41061">
        <w:t xml:space="preserve">rok za odstranitev objektov. Na podlagi določb GZ je bilo ugotovljeno 23 nelegalnih objektov, za katere so bile na podlagi 82. člena GZ izdane odločbe, s katerimi so gradbeni inšpektorji odredili ustavitev gradenj </w:t>
      </w:r>
      <w:r w:rsidR="009E0295">
        <w:t>in določili</w:t>
      </w:r>
      <w:r w:rsidRPr="00C41061">
        <w:t xml:space="preserve"> rok za njihovo odstranitev</w:t>
      </w:r>
      <w:r w:rsidRPr="00C41061">
        <w:rPr>
          <w:color w:val="000000"/>
        </w:rPr>
        <w:t xml:space="preserve">. Gradbeni inšpektorji so v sklopu </w:t>
      </w:r>
      <w:r w:rsidR="00EE7D3C">
        <w:rPr>
          <w:color w:val="000000"/>
        </w:rPr>
        <w:t>a</w:t>
      </w:r>
      <w:r w:rsidRPr="00C41061">
        <w:rPr>
          <w:color w:val="000000"/>
        </w:rPr>
        <w:t xml:space="preserve">kcije odkrili tudi 4 neskladne gradnje, </w:t>
      </w:r>
      <w:r w:rsidRPr="00C41061">
        <w:t xml:space="preserve">za katere so bile na podlagi </w:t>
      </w:r>
      <w:r w:rsidRPr="00C41061">
        <w:rPr>
          <w:color w:val="000000"/>
        </w:rPr>
        <w:t xml:space="preserve">153. člena ZGO-1 </w:t>
      </w:r>
      <w:r w:rsidRPr="00C41061">
        <w:t>izdane odločbe</w:t>
      </w:r>
      <w:r w:rsidRPr="00C41061">
        <w:rPr>
          <w:color w:val="000000"/>
        </w:rPr>
        <w:t xml:space="preserve">. V sklopu akcije je bilo ugotovljenih tudi 18 nevarnih gradenj, za katere </w:t>
      </w:r>
      <w:r w:rsidR="009E0295">
        <w:rPr>
          <w:color w:val="000000"/>
        </w:rPr>
        <w:t>je bila</w:t>
      </w:r>
      <w:r w:rsidRPr="00C41061">
        <w:rPr>
          <w:color w:val="000000"/>
        </w:rPr>
        <w:t xml:space="preserve"> na podlagi 154. člena ZGO-1 odrejen</w:t>
      </w:r>
      <w:r w:rsidR="009E0295">
        <w:rPr>
          <w:color w:val="000000"/>
        </w:rPr>
        <w:t>a</w:t>
      </w:r>
      <w:r w:rsidRPr="00C41061">
        <w:rPr>
          <w:color w:val="000000"/>
        </w:rPr>
        <w:t xml:space="preserve"> takojšnj</w:t>
      </w:r>
      <w:r w:rsidR="009E0295">
        <w:rPr>
          <w:color w:val="000000"/>
        </w:rPr>
        <w:t>a</w:t>
      </w:r>
      <w:r w:rsidRPr="00C41061">
        <w:rPr>
          <w:color w:val="000000"/>
        </w:rPr>
        <w:t xml:space="preserve"> prepoved uporabe objekt</w:t>
      </w:r>
      <w:r w:rsidR="009E0295">
        <w:rPr>
          <w:color w:val="000000"/>
        </w:rPr>
        <w:t>a</w:t>
      </w:r>
      <w:r w:rsidRPr="00C41061">
        <w:rPr>
          <w:color w:val="000000"/>
        </w:rPr>
        <w:t xml:space="preserve"> in </w:t>
      </w:r>
      <w:r w:rsidR="009E0295">
        <w:rPr>
          <w:color w:val="000000"/>
        </w:rPr>
        <w:t xml:space="preserve">določen </w:t>
      </w:r>
      <w:r w:rsidRPr="00C41061">
        <w:rPr>
          <w:color w:val="000000"/>
        </w:rPr>
        <w:t>rok za njihovo odstranitev oziroma zavarovanje. Na podlagi GZ je bil ugotovljen en nevarni objekt, za katerega je bila izdana odločba na podlagi 85. čl</w:t>
      </w:r>
      <w:r w:rsidR="009E0295">
        <w:rPr>
          <w:color w:val="000000"/>
        </w:rPr>
        <w:t>ena</w:t>
      </w:r>
      <w:r w:rsidRPr="00C41061">
        <w:rPr>
          <w:color w:val="000000"/>
        </w:rPr>
        <w:t xml:space="preserve"> GZ. V sklopu akcije sta bili na podlagi določbe druge alineje 3. točke </w:t>
      </w:r>
      <w:r w:rsidR="00EE7D3C">
        <w:rPr>
          <w:color w:val="000000"/>
        </w:rPr>
        <w:t>prvega</w:t>
      </w:r>
      <w:r w:rsidRPr="00C41061">
        <w:rPr>
          <w:color w:val="000000"/>
        </w:rPr>
        <w:t xml:space="preserve"> odstavka 150. člena ZGO-1 izdani tudi dve odločbi, s katerima je bil</w:t>
      </w:r>
      <w:r w:rsidR="009E0295">
        <w:rPr>
          <w:color w:val="000000"/>
        </w:rPr>
        <w:t>a odrejena</w:t>
      </w:r>
      <w:r w:rsidRPr="00C41061">
        <w:rPr>
          <w:color w:val="000000"/>
        </w:rPr>
        <w:t xml:space="preserve"> prepoved uporab</w:t>
      </w:r>
      <w:r w:rsidR="009E0295">
        <w:rPr>
          <w:color w:val="000000"/>
        </w:rPr>
        <w:t>e</w:t>
      </w:r>
      <w:r w:rsidRPr="00C41061">
        <w:rPr>
          <w:color w:val="000000"/>
        </w:rPr>
        <w:t xml:space="preserve"> objekta, ker se jima je spremenila namembnost brez gradbenega dovoljenja. V zvezi z ugotovljenimi nepravilnostmi pri gradnji </w:t>
      </w:r>
      <w:r w:rsidRPr="00C41061">
        <w:rPr>
          <w:iCs/>
        </w:rPr>
        <w:t>pa</w:t>
      </w:r>
      <w:r w:rsidRPr="00C41061">
        <w:rPr>
          <w:color w:val="000000"/>
        </w:rPr>
        <w:t xml:space="preserve"> so gradbeni inšpektorji </w:t>
      </w:r>
      <w:r w:rsidRPr="00C41061">
        <w:t xml:space="preserve">IRSOP izdali tudi 10 odločb za odpravo pomanjkljivosti, in sicer 5 odločb na podlagi 1. točke </w:t>
      </w:r>
      <w:r w:rsidR="009E0295">
        <w:t>prvega</w:t>
      </w:r>
      <w:r w:rsidRPr="00C41061">
        <w:t xml:space="preserve"> odstavka 150. člena ZGO-1, eno odločbo na podlagi 2. točke </w:t>
      </w:r>
      <w:r w:rsidR="00EE7D3C">
        <w:t>prvega</w:t>
      </w:r>
      <w:r w:rsidRPr="00C41061">
        <w:t xml:space="preserve"> odstavka 150. člena ZGO-1 ter 4 odločb</w:t>
      </w:r>
      <w:r w:rsidR="009E0295">
        <w:t>e</w:t>
      </w:r>
      <w:r w:rsidRPr="00C41061">
        <w:t xml:space="preserve"> na podlagi 86. člena GZ. Večina ugotovljenih nepravilnosti se</w:t>
      </w:r>
      <w:r w:rsidR="009E0295">
        <w:t xml:space="preserve"> je</w:t>
      </w:r>
      <w:r w:rsidRPr="00C41061">
        <w:t xml:space="preserve"> nanašala na nezagot</w:t>
      </w:r>
      <w:r w:rsidR="006E3287">
        <w:t>ovitev</w:t>
      </w:r>
      <w:r w:rsidRPr="00C41061">
        <w:t xml:space="preserve"> obveznega nadzora pri gradnji objektov, na nepravilnosti pri zakoličbi objekta, </w:t>
      </w:r>
      <w:r w:rsidR="009E0295">
        <w:t xml:space="preserve">na </w:t>
      </w:r>
      <w:r w:rsidRPr="00C41061">
        <w:t xml:space="preserve">neimenovanje odgovornega vodje del, neobstoj zavarovanja odgovornosti, nepopolno označitev gradbišča z gradbiščno tablo, </w:t>
      </w:r>
      <w:r w:rsidR="009E0295">
        <w:t>na neobstoj</w:t>
      </w:r>
      <w:r w:rsidRPr="00C41061">
        <w:t xml:space="preserve"> projekta za izvedbo ter </w:t>
      </w:r>
      <w:r w:rsidR="009E0295">
        <w:t xml:space="preserve">na </w:t>
      </w:r>
      <w:r w:rsidRPr="00C41061">
        <w:t>nespoštovanje zahtev udeležencev pri graditvi objektov</w:t>
      </w:r>
      <w:r w:rsidR="009E0295">
        <w:t xml:space="preserve">, ko ni bilo </w:t>
      </w:r>
      <w:r w:rsidRPr="00C41061">
        <w:t xml:space="preserve">dogovora v pisni obliki. </w:t>
      </w:r>
    </w:p>
    <w:p w14:paraId="41DF0331" w14:textId="77777777" w:rsidR="000A684A" w:rsidRPr="00C41061" w:rsidRDefault="000A684A" w:rsidP="00803811">
      <w:pPr>
        <w:autoSpaceDE w:val="0"/>
        <w:autoSpaceDN w:val="0"/>
        <w:adjustRightInd w:val="0"/>
        <w:spacing w:line="288" w:lineRule="auto"/>
      </w:pPr>
    </w:p>
    <w:p w14:paraId="238A444C" w14:textId="4B952D33" w:rsidR="000A684A" w:rsidRPr="00C41061" w:rsidRDefault="000A684A" w:rsidP="00803811">
      <w:pPr>
        <w:spacing w:line="288" w:lineRule="auto"/>
      </w:pPr>
      <w:r w:rsidRPr="00C41061">
        <w:t xml:space="preserve">V vseh zadevah, vključenih v </w:t>
      </w:r>
      <w:r w:rsidR="00EE7D3C">
        <w:t>a</w:t>
      </w:r>
      <w:r w:rsidRPr="00C41061">
        <w:t xml:space="preserve">kcijo, še niso bili pridobljeni vsi podatki, na </w:t>
      </w:r>
      <w:r w:rsidR="009E0295">
        <w:t>podlagi</w:t>
      </w:r>
      <w:r w:rsidRPr="00C41061">
        <w:t xml:space="preserve"> katerih bi lahko ugotovili dejansko stanje, zato bodo ugotovitveni postopki potekali tudi po predvidenem časovnem okviru </w:t>
      </w:r>
      <w:r w:rsidR="00EE7D3C">
        <w:t>a</w:t>
      </w:r>
      <w:r w:rsidRPr="00C41061">
        <w:t xml:space="preserve">kcije. </w:t>
      </w:r>
      <w:r w:rsidRPr="00C41061">
        <w:rPr>
          <w:color w:val="000000"/>
        </w:rPr>
        <w:t>Od skupno uvedenih</w:t>
      </w:r>
      <w:r w:rsidRPr="00C41061">
        <w:t xml:space="preserve"> 566</w:t>
      </w:r>
      <w:r w:rsidRPr="00C41061">
        <w:rPr>
          <w:color w:val="000000"/>
        </w:rPr>
        <w:t xml:space="preserve"> </w:t>
      </w:r>
      <w:r w:rsidRPr="00C41061">
        <w:t xml:space="preserve">upravnih inšpekcijskih postopkov še ni odločeno v 238 zadevah, kar </w:t>
      </w:r>
      <w:r w:rsidR="009E0295">
        <w:t>je</w:t>
      </w:r>
      <w:r w:rsidRPr="00C41061">
        <w:t xml:space="preserve"> 42</w:t>
      </w:r>
      <w:r w:rsidR="00EE7D3C">
        <w:t xml:space="preserve"> </w:t>
      </w:r>
      <w:r w:rsidRPr="00C41061">
        <w:t>% takih zadev.</w:t>
      </w:r>
    </w:p>
    <w:p w14:paraId="0A6AD4C1" w14:textId="77777777" w:rsidR="000A684A" w:rsidRPr="00C41061" w:rsidRDefault="000A684A" w:rsidP="00803811">
      <w:pPr>
        <w:spacing w:line="288" w:lineRule="auto"/>
      </w:pPr>
    </w:p>
    <w:p w14:paraId="3F70ABFB" w14:textId="6DA5E2A4" w:rsidR="000A684A" w:rsidRPr="00C41061" w:rsidRDefault="000A684A" w:rsidP="00E72192">
      <w:pPr>
        <w:autoSpaceDE w:val="0"/>
        <w:autoSpaceDN w:val="0"/>
        <w:adjustRightInd w:val="0"/>
        <w:spacing w:line="288" w:lineRule="auto"/>
        <w:jc w:val="right"/>
        <w:rPr>
          <w:color w:val="000000"/>
        </w:rPr>
      </w:pPr>
      <w:r w:rsidRPr="00C41061">
        <w:rPr>
          <w:color w:val="000000"/>
        </w:rPr>
        <w:t xml:space="preserve">V zvezi z vodenjem prekrškovnih postopkov je bilo v sklopu </w:t>
      </w:r>
      <w:r w:rsidR="009E0295">
        <w:rPr>
          <w:color w:val="000000"/>
        </w:rPr>
        <w:t>a</w:t>
      </w:r>
      <w:r w:rsidRPr="00C41061">
        <w:rPr>
          <w:color w:val="000000"/>
        </w:rPr>
        <w:t xml:space="preserve">kcije izdano eno pisno opozorilo po ZP-1, 5 odločb po ZP-1 z izrečenim opominom, 5 odločb o prekršku v skupni višini izrečenih glob 16.500,00 </w:t>
      </w:r>
      <w:r w:rsidR="00EE7D3C">
        <w:rPr>
          <w:color w:val="000000"/>
          <w:u w:val="single"/>
        </w:rPr>
        <w:t>EUR</w:t>
      </w:r>
      <w:r w:rsidRPr="00C41061">
        <w:rPr>
          <w:color w:val="000000"/>
        </w:rPr>
        <w:t xml:space="preserve"> in 8 plačilnih nalogov po ZP-1 v skupni višini izrečenih glob 5.150,00 </w:t>
      </w:r>
      <w:r w:rsidR="00EE7D3C">
        <w:rPr>
          <w:color w:val="000000"/>
        </w:rPr>
        <w:t>EUR</w:t>
      </w:r>
      <w:r w:rsidRPr="00C41061">
        <w:rPr>
          <w:color w:val="000000"/>
        </w:rPr>
        <w:t>.</w:t>
      </w:r>
    </w:p>
    <w:p w14:paraId="60829B0B" w14:textId="77777777" w:rsidR="000A684A" w:rsidRPr="00C41061" w:rsidRDefault="000A684A" w:rsidP="00803811">
      <w:pPr>
        <w:autoSpaceDE w:val="0"/>
        <w:autoSpaceDN w:val="0"/>
        <w:adjustRightInd w:val="0"/>
        <w:spacing w:line="288" w:lineRule="auto"/>
        <w:rPr>
          <w:b/>
        </w:rPr>
      </w:pPr>
    </w:p>
    <w:p w14:paraId="0D82CD31" w14:textId="3701FFE1" w:rsidR="000A684A" w:rsidRPr="00C41061" w:rsidRDefault="000A684A" w:rsidP="00803811">
      <w:pPr>
        <w:autoSpaceDE w:val="0"/>
        <w:autoSpaceDN w:val="0"/>
        <w:adjustRightInd w:val="0"/>
        <w:spacing w:line="288" w:lineRule="auto"/>
        <w:rPr>
          <w:bCs/>
          <w:color w:val="000000"/>
        </w:rPr>
      </w:pPr>
      <w:r w:rsidRPr="00C41061">
        <w:t xml:space="preserve">V zvezi z izvedbo </w:t>
      </w:r>
      <w:r w:rsidR="009E0295">
        <w:t>a</w:t>
      </w:r>
      <w:r w:rsidRPr="00C41061">
        <w:t xml:space="preserve">kcije </w:t>
      </w:r>
      <w:r w:rsidRPr="00C41061">
        <w:rPr>
          <w:color w:val="000000"/>
        </w:rPr>
        <w:t>n</w:t>
      </w:r>
      <w:r w:rsidRPr="00C41061">
        <w:rPr>
          <w:bCs/>
          <w:color w:val="000000"/>
        </w:rPr>
        <w:t xml:space="preserve">adzora nad preprečevanjem nedovoljenih gradenj objektov še vedno ugotavljamo, da je odstotek ugotovljenih nelegalnih gradenj pri ciljno usmerjenih rednih nadzorih </w:t>
      </w:r>
      <w:r w:rsidR="009E0295">
        <w:rPr>
          <w:bCs/>
          <w:color w:val="000000"/>
        </w:rPr>
        <w:t xml:space="preserve">na </w:t>
      </w:r>
      <w:r w:rsidRPr="00C41061">
        <w:rPr>
          <w:bCs/>
          <w:color w:val="000000"/>
        </w:rPr>
        <w:t>teren</w:t>
      </w:r>
      <w:r w:rsidR="009E0295">
        <w:rPr>
          <w:bCs/>
          <w:color w:val="000000"/>
        </w:rPr>
        <w:t>u</w:t>
      </w:r>
      <w:r w:rsidRPr="00C41061">
        <w:rPr>
          <w:bCs/>
          <w:color w:val="000000"/>
        </w:rPr>
        <w:t xml:space="preserve"> (ni podane prijave ali pobude) previsok. Gradbeni inšpektorji so pri izvedbi akcije </w:t>
      </w:r>
      <w:r w:rsidR="009E0295">
        <w:rPr>
          <w:bCs/>
          <w:color w:val="000000"/>
        </w:rPr>
        <w:t xml:space="preserve">v letu </w:t>
      </w:r>
      <w:r w:rsidRPr="00C41061">
        <w:rPr>
          <w:bCs/>
          <w:color w:val="000000"/>
        </w:rPr>
        <w:t xml:space="preserve">2018 v skupno </w:t>
      </w:r>
      <w:r w:rsidRPr="00C41061">
        <w:t>566</w:t>
      </w:r>
      <w:r w:rsidRPr="00C41061">
        <w:rPr>
          <w:bCs/>
          <w:color w:val="000000"/>
        </w:rPr>
        <w:t xml:space="preserve"> uvedenih inšpekcijskih postopkih odkrili 108 nedovoljenih gradenj oziroma objektov, kar </w:t>
      </w:r>
      <w:r w:rsidR="009E0295">
        <w:rPr>
          <w:bCs/>
          <w:color w:val="000000"/>
        </w:rPr>
        <w:t>je</w:t>
      </w:r>
      <w:r w:rsidRPr="00C41061">
        <w:rPr>
          <w:bCs/>
          <w:color w:val="000000"/>
        </w:rPr>
        <w:t xml:space="preserve"> skoraj 20</w:t>
      </w:r>
      <w:r w:rsidR="00EE7D3C">
        <w:rPr>
          <w:bCs/>
          <w:color w:val="000000"/>
        </w:rPr>
        <w:t xml:space="preserve"> </w:t>
      </w:r>
      <w:r w:rsidRPr="00C41061">
        <w:rPr>
          <w:bCs/>
          <w:color w:val="000000"/>
        </w:rPr>
        <w:t>% v inšpekcijskem postopku (do 13. decembra 2018) preverjenih objektov (19,1</w:t>
      </w:r>
      <w:r w:rsidR="00EE7D3C">
        <w:rPr>
          <w:bCs/>
          <w:color w:val="000000"/>
        </w:rPr>
        <w:t xml:space="preserve"> </w:t>
      </w:r>
      <w:r w:rsidRPr="00C41061">
        <w:rPr>
          <w:bCs/>
          <w:color w:val="000000"/>
        </w:rPr>
        <w:t xml:space="preserve">%). </w:t>
      </w:r>
      <w:r w:rsidR="009E0295">
        <w:rPr>
          <w:bCs/>
          <w:color w:val="000000"/>
        </w:rPr>
        <w:t>Ker</w:t>
      </w:r>
      <w:r w:rsidRPr="00C41061">
        <w:rPr>
          <w:bCs/>
          <w:color w:val="000000"/>
        </w:rPr>
        <w:t xml:space="preserve"> v 42</w:t>
      </w:r>
      <w:r w:rsidR="00EE7D3C">
        <w:rPr>
          <w:bCs/>
          <w:color w:val="000000"/>
        </w:rPr>
        <w:t xml:space="preserve"> </w:t>
      </w:r>
      <w:r w:rsidRPr="00C41061">
        <w:rPr>
          <w:bCs/>
          <w:color w:val="000000"/>
        </w:rPr>
        <w:t xml:space="preserve">% obravnavanih zadev v času poročanja še ni bilo odločeno oziroma ugotovitveni postopek v teh zadevah še poteka, je pričakovati, da bo </w:t>
      </w:r>
      <w:r w:rsidR="009E0295">
        <w:rPr>
          <w:bCs/>
          <w:color w:val="000000"/>
        </w:rPr>
        <w:t>odstotek</w:t>
      </w:r>
      <w:r w:rsidRPr="00C41061">
        <w:rPr>
          <w:bCs/>
          <w:color w:val="000000"/>
        </w:rPr>
        <w:t xml:space="preserve"> ugotovljenih nedovoljenih gradenj oziroma objektov po dokončanju vseh upravnih zadev bistveno višji. Tako že do</w:t>
      </w:r>
      <w:r w:rsidR="009E0295">
        <w:rPr>
          <w:bCs/>
          <w:color w:val="000000"/>
        </w:rPr>
        <w:t>slej</w:t>
      </w:r>
      <w:r w:rsidRPr="00C41061">
        <w:rPr>
          <w:bCs/>
          <w:color w:val="000000"/>
        </w:rPr>
        <w:t xml:space="preserve"> pridobljeni rezultati akcije preprečevanja nedovoljenih gradenj objektov v letu 2018 kažejo, da je vsak peti objekt</w:t>
      </w:r>
      <w:r w:rsidR="009E0295">
        <w:rPr>
          <w:bCs/>
          <w:color w:val="000000"/>
        </w:rPr>
        <w:t xml:space="preserve"> nedovoljen</w:t>
      </w:r>
      <w:r w:rsidRPr="00C41061">
        <w:rPr>
          <w:bCs/>
          <w:color w:val="000000"/>
        </w:rPr>
        <w:t xml:space="preserve"> oziroma </w:t>
      </w:r>
      <w:r w:rsidR="009E0295">
        <w:rPr>
          <w:bCs/>
          <w:color w:val="000000"/>
        </w:rPr>
        <w:t xml:space="preserve">je </w:t>
      </w:r>
      <w:r w:rsidRPr="00C41061">
        <w:rPr>
          <w:bCs/>
          <w:color w:val="000000"/>
        </w:rPr>
        <w:t>gradnja nedovoljen</w:t>
      </w:r>
      <w:r w:rsidR="009E0295">
        <w:rPr>
          <w:bCs/>
          <w:color w:val="000000"/>
        </w:rPr>
        <w:t>a</w:t>
      </w:r>
      <w:r w:rsidRPr="00C41061">
        <w:rPr>
          <w:bCs/>
          <w:color w:val="000000"/>
        </w:rPr>
        <w:t>, kar v primerjavi s prejšnjim letom ne p</w:t>
      </w:r>
      <w:r w:rsidR="009E0295">
        <w:rPr>
          <w:bCs/>
          <w:color w:val="000000"/>
        </w:rPr>
        <w:t>omeni</w:t>
      </w:r>
      <w:r w:rsidRPr="00C41061">
        <w:rPr>
          <w:bCs/>
          <w:color w:val="000000"/>
        </w:rPr>
        <w:t xml:space="preserve"> izboljšanja.</w:t>
      </w:r>
    </w:p>
    <w:p w14:paraId="6E067C42" w14:textId="77777777" w:rsidR="000A684A" w:rsidRPr="00C41061" w:rsidRDefault="000A684A" w:rsidP="00803811">
      <w:pPr>
        <w:autoSpaceDE w:val="0"/>
        <w:autoSpaceDN w:val="0"/>
        <w:adjustRightInd w:val="0"/>
        <w:spacing w:line="288" w:lineRule="auto"/>
        <w:rPr>
          <w:bCs/>
          <w:color w:val="000000"/>
        </w:rPr>
      </w:pPr>
    </w:p>
    <w:p w14:paraId="09D9D74E" w14:textId="7EA27A00" w:rsidR="000A684A" w:rsidRPr="00C41061" w:rsidRDefault="000A684A" w:rsidP="00803811">
      <w:pPr>
        <w:autoSpaceDE w:val="0"/>
        <w:autoSpaceDN w:val="0"/>
        <w:adjustRightInd w:val="0"/>
        <w:spacing w:line="288" w:lineRule="auto"/>
        <w:rPr>
          <w:bCs/>
          <w:color w:val="000000"/>
        </w:rPr>
      </w:pPr>
      <w:r w:rsidRPr="00C41061">
        <w:rPr>
          <w:bCs/>
          <w:color w:val="000000"/>
        </w:rPr>
        <w:t xml:space="preserve">Za primerjavo dodajamo, da so gradbeni inšpektorji pri izvedbi </w:t>
      </w:r>
      <w:r w:rsidR="00365EDE">
        <w:rPr>
          <w:bCs/>
          <w:color w:val="000000"/>
        </w:rPr>
        <w:t>enake</w:t>
      </w:r>
      <w:r w:rsidRPr="00C41061">
        <w:rPr>
          <w:bCs/>
          <w:color w:val="000000"/>
        </w:rPr>
        <w:t xml:space="preserve"> akcije v letu 2017 ob takratnem poročanju odkrili skoraj 20</w:t>
      </w:r>
      <w:r w:rsidR="00365EDE">
        <w:rPr>
          <w:bCs/>
          <w:color w:val="000000"/>
        </w:rPr>
        <w:t xml:space="preserve"> </w:t>
      </w:r>
      <w:r w:rsidRPr="00C41061">
        <w:rPr>
          <w:bCs/>
          <w:color w:val="000000"/>
        </w:rPr>
        <w:t xml:space="preserve">% nedovoljenih objektov. Po </w:t>
      </w:r>
      <w:r w:rsidR="00365EDE">
        <w:rPr>
          <w:bCs/>
          <w:color w:val="000000"/>
        </w:rPr>
        <w:t>dokončanju</w:t>
      </w:r>
      <w:r w:rsidRPr="00C41061">
        <w:rPr>
          <w:bCs/>
          <w:color w:val="000000"/>
        </w:rPr>
        <w:t xml:space="preserve"> postopkov, ki v času poročanja o izvedbi akcije še niso bili končani, se je konec leta 2018 izkazalo, da je bilo v akciji preprečevanja nedovoljenih objektov v letu 2017 dejansko odkritih 32</w:t>
      </w:r>
      <w:r w:rsidR="00365EDE">
        <w:rPr>
          <w:bCs/>
          <w:color w:val="000000"/>
        </w:rPr>
        <w:t xml:space="preserve"> </w:t>
      </w:r>
      <w:r w:rsidRPr="00C41061">
        <w:rPr>
          <w:bCs/>
          <w:color w:val="000000"/>
        </w:rPr>
        <w:t xml:space="preserve">% nedovoljenih objektov, kar </w:t>
      </w:r>
      <w:r w:rsidR="00365EDE">
        <w:rPr>
          <w:bCs/>
          <w:color w:val="000000"/>
        </w:rPr>
        <w:t>je</w:t>
      </w:r>
      <w:r w:rsidRPr="00C41061">
        <w:rPr>
          <w:bCs/>
          <w:color w:val="000000"/>
        </w:rPr>
        <w:t xml:space="preserve"> skoraj vsak tretji objekt.</w:t>
      </w:r>
    </w:p>
    <w:p w14:paraId="05259166" w14:textId="77777777" w:rsidR="000A684A" w:rsidRPr="00C41061" w:rsidRDefault="000A684A" w:rsidP="00803811">
      <w:pPr>
        <w:autoSpaceDE w:val="0"/>
        <w:autoSpaceDN w:val="0"/>
        <w:adjustRightInd w:val="0"/>
        <w:spacing w:line="288" w:lineRule="auto"/>
        <w:rPr>
          <w:bCs/>
          <w:color w:val="000000"/>
        </w:rPr>
      </w:pPr>
    </w:p>
    <w:p w14:paraId="0D47A32A" w14:textId="6415E50E" w:rsidR="000A684A" w:rsidRPr="00C41061" w:rsidRDefault="000A684A" w:rsidP="00803811">
      <w:pPr>
        <w:autoSpaceDE w:val="0"/>
        <w:autoSpaceDN w:val="0"/>
        <w:adjustRightInd w:val="0"/>
        <w:spacing w:line="288" w:lineRule="auto"/>
      </w:pPr>
      <w:r w:rsidRPr="00C41061">
        <w:rPr>
          <w:bCs/>
          <w:color w:val="000000"/>
        </w:rPr>
        <w:t>Ocenjujemo, da je b</w:t>
      </w:r>
      <w:r w:rsidRPr="00C41061">
        <w:t xml:space="preserve">ila tudi letošnja </w:t>
      </w:r>
      <w:r w:rsidR="00365EDE">
        <w:t>a</w:t>
      </w:r>
      <w:r w:rsidRPr="00C41061">
        <w:t xml:space="preserve">kcija </w:t>
      </w:r>
      <w:r w:rsidRPr="00C41061">
        <w:rPr>
          <w:color w:val="000000"/>
        </w:rPr>
        <w:t>n</w:t>
      </w:r>
      <w:r w:rsidRPr="00C41061">
        <w:rPr>
          <w:bCs/>
          <w:color w:val="000000"/>
        </w:rPr>
        <w:t xml:space="preserve">adzora nad preprečevanjem nedovoljenih gradenj objektov 2018 </w:t>
      </w:r>
      <w:r w:rsidRPr="00C41061">
        <w:t xml:space="preserve">uspešna in da lahko le z rednimi pregledi na terenu med gradnjo dolgoročno zagotovimo zmanjšanje števila gradenj, ki se </w:t>
      </w:r>
      <w:r w:rsidR="00365EDE">
        <w:t>za</w:t>
      </w:r>
      <w:r w:rsidRPr="00C41061">
        <w:t xml:space="preserve">čnejo izvajati brez predpisanega gradbenega dovoljenja. </w:t>
      </w:r>
    </w:p>
    <w:p w14:paraId="104B4313" w14:textId="77777777" w:rsidR="000A684A" w:rsidRPr="00C41061" w:rsidRDefault="000A684A" w:rsidP="00803811">
      <w:pPr>
        <w:spacing w:line="288" w:lineRule="auto"/>
      </w:pPr>
    </w:p>
    <w:p w14:paraId="3258E7F3" w14:textId="77777777" w:rsidR="00D61304" w:rsidRPr="00C41061" w:rsidRDefault="00D61304" w:rsidP="00803811">
      <w:pPr>
        <w:spacing w:line="288" w:lineRule="auto"/>
        <w:rPr>
          <w:highlight w:val="yellow"/>
        </w:rPr>
      </w:pPr>
    </w:p>
    <w:p w14:paraId="17C72A06" w14:textId="77777777" w:rsidR="00D61304" w:rsidRPr="00C41061" w:rsidRDefault="00D61304" w:rsidP="00803811">
      <w:pPr>
        <w:pStyle w:val="Naslov4"/>
        <w:spacing w:line="288" w:lineRule="auto"/>
        <w:rPr>
          <w:color w:val="000000"/>
          <w:szCs w:val="20"/>
        </w:rPr>
      </w:pPr>
      <w:bookmarkStart w:id="36" w:name="_Toc14866109"/>
      <w:r w:rsidRPr="00C41061">
        <w:rPr>
          <w:color w:val="000000"/>
          <w:szCs w:val="20"/>
        </w:rPr>
        <w:t xml:space="preserve">AKCIJA </w:t>
      </w:r>
      <w:r w:rsidRPr="00C41061">
        <w:rPr>
          <w:szCs w:val="20"/>
        </w:rPr>
        <w:t>NADZORA NA GRADBIŠČIH – VGRAJEVANJE GRADBENIH PROIZVODOV</w:t>
      </w:r>
      <w:bookmarkEnd w:id="36"/>
    </w:p>
    <w:p w14:paraId="4EA3EC5D" w14:textId="77777777" w:rsidR="00D61304" w:rsidRPr="00C41061" w:rsidRDefault="00D61304" w:rsidP="00803811">
      <w:pPr>
        <w:autoSpaceDE w:val="0"/>
        <w:autoSpaceDN w:val="0"/>
        <w:adjustRightInd w:val="0"/>
        <w:spacing w:line="288" w:lineRule="auto"/>
        <w:rPr>
          <w:rFonts w:cs="Arial"/>
          <w:b/>
          <w:color w:val="000000"/>
          <w:u w:val="single"/>
        </w:rPr>
      </w:pPr>
    </w:p>
    <w:p w14:paraId="01AF90DE" w14:textId="165E3563" w:rsidR="00D61304" w:rsidRPr="00C41061" w:rsidRDefault="00365EDE" w:rsidP="00803811">
      <w:pPr>
        <w:spacing w:line="288" w:lineRule="auto"/>
      </w:pPr>
      <w:r>
        <w:t>Usklajena</w:t>
      </w:r>
      <w:r w:rsidR="00D61304" w:rsidRPr="00C41061">
        <w:t xml:space="preserve"> akcija nadzora na gradbiščih nad vgrajevanjem gradbenih proizvodov, ki je bila načrtovana z letnim načrtom nalog gradbene inšpekcije IRSOP, je potekala od </w:t>
      </w:r>
      <w:r w:rsidR="000F4B7F" w:rsidRPr="00C41061">
        <w:t>1. januarja</w:t>
      </w:r>
      <w:r w:rsidR="00D61304" w:rsidRPr="00C41061">
        <w:t xml:space="preserve"> do </w:t>
      </w:r>
      <w:r w:rsidR="000F4B7F" w:rsidRPr="00C41061">
        <w:t xml:space="preserve">27. decembra </w:t>
      </w:r>
      <w:r w:rsidR="00D61304" w:rsidRPr="00C41061">
        <w:t>201</w:t>
      </w:r>
      <w:r w:rsidR="000F4B7F" w:rsidRPr="00C41061">
        <w:t>8</w:t>
      </w:r>
      <w:r w:rsidR="00D61304" w:rsidRPr="00C41061">
        <w:t xml:space="preserve"> po vsej Sloveniji. </w:t>
      </w:r>
    </w:p>
    <w:p w14:paraId="47554966" w14:textId="77777777" w:rsidR="00D61304" w:rsidRPr="00C41061" w:rsidRDefault="00D61304" w:rsidP="00803811">
      <w:pPr>
        <w:spacing w:line="288" w:lineRule="auto"/>
        <w:rPr>
          <w:rFonts w:cs="Arial"/>
          <w:b/>
        </w:rPr>
      </w:pPr>
    </w:p>
    <w:p w14:paraId="2DEDA31A" w14:textId="7E7ADE0E" w:rsidR="00D61304" w:rsidRPr="00C41061" w:rsidRDefault="00D61304" w:rsidP="00803811">
      <w:pPr>
        <w:spacing w:line="288" w:lineRule="auto"/>
        <w:rPr>
          <w:rFonts w:cs="Arial"/>
          <w:highlight w:val="yellow"/>
        </w:rPr>
      </w:pPr>
      <w:r w:rsidRPr="00C41061">
        <w:rPr>
          <w:rFonts w:cs="Arial"/>
        </w:rPr>
        <w:t>Cilj akcije je bil ugotoviti stanje na področju vgrajevanja gradbenih proizvodov</w:t>
      </w:r>
      <w:r w:rsidR="00EE7D3C">
        <w:rPr>
          <w:rFonts w:cs="Arial"/>
        </w:rPr>
        <w:t xml:space="preserve">, tj. </w:t>
      </w:r>
      <w:r w:rsidRPr="00C41061">
        <w:rPr>
          <w:rFonts w:cs="Arial"/>
        </w:rPr>
        <w:t>ali izvajalec gradbenih del dobavlja in vgrajuje izključno gradbene proizvode, ki ustrezajo nameravani uporabi in so bili dani v promet v skladu s predpisi za dajanje gradbenih proizvodov v promet in katerih skladnost je potrjena z ustreznimi listinami o skladnosti po 5. točki prvega odstavka 83. člena ZGO-1</w:t>
      </w:r>
      <w:r w:rsidR="000F4B7F" w:rsidRPr="00C41061">
        <w:rPr>
          <w:rFonts w:cs="Arial"/>
        </w:rPr>
        <w:t xml:space="preserve"> oziroma 28. člena GZ</w:t>
      </w:r>
      <w:r w:rsidRPr="00C41061">
        <w:rPr>
          <w:rFonts w:cs="Arial"/>
        </w:rPr>
        <w:t xml:space="preserve">. </w:t>
      </w:r>
    </w:p>
    <w:p w14:paraId="1096ED25" w14:textId="77777777" w:rsidR="00D61304" w:rsidRPr="00C41061" w:rsidRDefault="00D61304" w:rsidP="00803811">
      <w:pPr>
        <w:spacing w:line="288" w:lineRule="auto"/>
      </w:pPr>
    </w:p>
    <w:p w14:paraId="09146FF9" w14:textId="77777777" w:rsidR="00D61304" w:rsidRPr="00C41061" w:rsidRDefault="00D61304" w:rsidP="00803811">
      <w:pPr>
        <w:pStyle w:val="Telobesedila2"/>
        <w:spacing w:after="0" w:line="288" w:lineRule="auto"/>
        <w:rPr>
          <w:rFonts w:cs="Arial"/>
        </w:rPr>
      </w:pPr>
      <w:r w:rsidRPr="00C41061">
        <w:rPr>
          <w:rFonts w:cs="Arial"/>
        </w:rPr>
        <w:t>Preverjala so se večja gradbišča s poudarkom na naslednjih gradbenih proizvodih:</w:t>
      </w:r>
    </w:p>
    <w:p w14:paraId="70185A87" w14:textId="5DE825C8" w:rsidR="00D61304" w:rsidRPr="00C41061" w:rsidRDefault="000F4B7F" w:rsidP="00803811">
      <w:pPr>
        <w:pStyle w:val="Telobesedila2"/>
        <w:numPr>
          <w:ilvl w:val="0"/>
          <w:numId w:val="40"/>
        </w:numPr>
        <w:spacing w:after="0" w:line="288" w:lineRule="auto"/>
        <w:rPr>
          <w:rFonts w:cs="Arial"/>
        </w:rPr>
      </w:pPr>
      <w:r w:rsidRPr="00C41061">
        <w:rPr>
          <w:rFonts w:cs="Arial"/>
        </w:rPr>
        <w:t>leseni konstruk</w:t>
      </w:r>
      <w:r w:rsidR="009E0295">
        <w:rPr>
          <w:rFonts w:cs="Arial"/>
        </w:rPr>
        <w:t>cijski</w:t>
      </w:r>
      <w:r w:rsidRPr="00C41061">
        <w:rPr>
          <w:rFonts w:cs="Arial"/>
        </w:rPr>
        <w:t xml:space="preserve"> elementi (tramovi, špirovci, lege)</w:t>
      </w:r>
      <w:r w:rsidR="00D61304" w:rsidRPr="00C41061">
        <w:rPr>
          <w:rFonts w:cs="Arial"/>
        </w:rPr>
        <w:t>,</w:t>
      </w:r>
    </w:p>
    <w:p w14:paraId="7155DA49" w14:textId="77777777" w:rsidR="00D61304" w:rsidRPr="00C41061" w:rsidRDefault="000F4B7F" w:rsidP="00803811">
      <w:pPr>
        <w:numPr>
          <w:ilvl w:val="0"/>
          <w:numId w:val="40"/>
        </w:numPr>
        <w:spacing w:line="288" w:lineRule="auto"/>
      </w:pPr>
      <w:r w:rsidRPr="00C41061">
        <w:t>beton</w:t>
      </w:r>
      <w:r w:rsidR="00D61304" w:rsidRPr="00C41061">
        <w:t>,</w:t>
      </w:r>
    </w:p>
    <w:p w14:paraId="05A41C6F" w14:textId="77777777" w:rsidR="00D61304" w:rsidRPr="00C41061" w:rsidRDefault="000F4B7F" w:rsidP="00803811">
      <w:pPr>
        <w:numPr>
          <w:ilvl w:val="0"/>
          <w:numId w:val="40"/>
        </w:numPr>
        <w:spacing w:line="288" w:lineRule="auto"/>
      </w:pPr>
      <w:r w:rsidRPr="00C41061">
        <w:t>okna</w:t>
      </w:r>
      <w:r w:rsidR="00D61304" w:rsidRPr="00C41061">
        <w:t>,</w:t>
      </w:r>
    </w:p>
    <w:p w14:paraId="03E36FD2" w14:textId="77777777" w:rsidR="00D61304" w:rsidRPr="00C41061" w:rsidRDefault="00D61304" w:rsidP="00803811">
      <w:pPr>
        <w:pStyle w:val="Telobesedila2"/>
        <w:numPr>
          <w:ilvl w:val="0"/>
          <w:numId w:val="40"/>
        </w:numPr>
        <w:spacing w:after="0" w:line="288" w:lineRule="auto"/>
        <w:rPr>
          <w:rFonts w:cs="Arial"/>
        </w:rPr>
      </w:pPr>
      <w:r w:rsidRPr="00C41061">
        <w:rPr>
          <w:rFonts w:cs="Arial"/>
        </w:rPr>
        <w:t>drugo.</w:t>
      </w:r>
    </w:p>
    <w:p w14:paraId="4745862F" w14:textId="77777777" w:rsidR="00D61304" w:rsidRPr="00C41061" w:rsidRDefault="00D61304" w:rsidP="00803811">
      <w:pPr>
        <w:pStyle w:val="Telobesedila2"/>
        <w:spacing w:after="0" w:line="288" w:lineRule="auto"/>
        <w:rPr>
          <w:rFonts w:cs="Arial"/>
        </w:rPr>
      </w:pPr>
    </w:p>
    <w:p w14:paraId="51398A12" w14:textId="5CC89006" w:rsidR="006B0868" w:rsidRPr="00C41061" w:rsidRDefault="006B0868" w:rsidP="00803811">
      <w:pPr>
        <w:spacing w:line="288" w:lineRule="auto"/>
        <w:rPr>
          <w:rFonts w:cs="Arial"/>
        </w:rPr>
      </w:pPr>
      <w:r w:rsidRPr="00C41061">
        <w:rPr>
          <w:rFonts w:cs="Arial"/>
        </w:rPr>
        <w:t xml:space="preserve">Ukrepanje: </w:t>
      </w:r>
      <w:r w:rsidR="009E0295">
        <w:rPr>
          <w:rFonts w:cs="Arial"/>
        </w:rPr>
        <w:t>i</w:t>
      </w:r>
      <w:r w:rsidRPr="00C41061">
        <w:rPr>
          <w:rFonts w:cs="Arial"/>
        </w:rPr>
        <w:t xml:space="preserve">nšpektorji </w:t>
      </w:r>
      <w:r w:rsidR="00EE7D3C" w:rsidRPr="00C41061">
        <w:rPr>
          <w:rFonts w:cs="Arial"/>
        </w:rPr>
        <w:t xml:space="preserve">v inšpekcijskem in prekrškovnem postopku </w:t>
      </w:r>
      <w:r w:rsidRPr="00C41061">
        <w:rPr>
          <w:rFonts w:cs="Arial"/>
        </w:rPr>
        <w:t xml:space="preserve">ukrepajo v skladu s pooblastili. </w:t>
      </w:r>
    </w:p>
    <w:p w14:paraId="2772BBF1" w14:textId="77777777" w:rsidR="00D61304" w:rsidRPr="00C41061" w:rsidRDefault="00D61304" w:rsidP="00803811">
      <w:pPr>
        <w:pStyle w:val="Telobesedila2"/>
        <w:spacing w:after="0" w:line="288" w:lineRule="auto"/>
        <w:rPr>
          <w:rFonts w:cs="Arial"/>
        </w:rPr>
      </w:pPr>
      <w:r w:rsidRPr="00C41061">
        <w:rPr>
          <w:rFonts w:cs="Arial"/>
        </w:rPr>
        <w:t>Preverjali smo:</w:t>
      </w:r>
    </w:p>
    <w:p w14:paraId="77A0D980" w14:textId="67161728" w:rsidR="00D61304" w:rsidRPr="00C41061" w:rsidRDefault="00D61304" w:rsidP="00803811">
      <w:pPr>
        <w:numPr>
          <w:ilvl w:val="0"/>
          <w:numId w:val="41"/>
        </w:numPr>
        <w:spacing w:line="288" w:lineRule="auto"/>
      </w:pPr>
      <w:r w:rsidRPr="00C41061">
        <w:t>ali ima vgrajeni proizvod oznako</w:t>
      </w:r>
      <w:r w:rsidR="009E0295">
        <w:t xml:space="preserve"> CE</w:t>
      </w:r>
      <w:r w:rsidRPr="00C41061">
        <w:t xml:space="preserve"> oziroma izjavo o lastnostih,</w:t>
      </w:r>
    </w:p>
    <w:p w14:paraId="70C4F23E" w14:textId="77777777" w:rsidR="00D61304" w:rsidRPr="00C41061" w:rsidRDefault="000F4B7F" w:rsidP="00803811">
      <w:pPr>
        <w:numPr>
          <w:ilvl w:val="0"/>
          <w:numId w:val="41"/>
        </w:numPr>
        <w:spacing w:line="288" w:lineRule="auto"/>
      </w:pPr>
      <w:r w:rsidRPr="00C41061">
        <w:rPr>
          <w:rFonts w:cs="Arial"/>
        </w:rPr>
        <w:t>ali dejansko vgrajeni proizvod ustreza napisanemu v priloženi izjavi o lastnostih</w:t>
      </w:r>
      <w:r w:rsidR="00D61304" w:rsidRPr="00C41061">
        <w:t>,</w:t>
      </w:r>
    </w:p>
    <w:p w14:paraId="4E8E2058" w14:textId="77777777" w:rsidR="00D61304" w:rsidRPr="00C41061" w:rsidRDefault="000F4B7F" w:rsidP="00803811">
      <w:pPr>
        <w:numPr>
          <w:ilvl w:val="0"/>
          <w:numId w:val="41"/>
        </w:numPr>
        <w:spacing w:line="288" w:lineRule="auto"/>
      </w:pPr>
      <w:r w:rsidRPr="00C41061">
        <w:rPr>
          <w:rFonts w:cs="Arial"/>
        </w:rPr>
        <w:t>ali se v izjavah nanaša na veljavne in primerne tehnične specifikacije (npr. (SIST) EN, ETA, STS</w:t>
      </w:r>
      <w:r w:rsidR="00D61304" w:rsidRPr="00C41061">
        <w:t>),</w:t>
      </w:r>
    </w:p>
    <w:p w14:paraId="3D7BB87F" w14:textId="2F400E3B" w:rsidR="00D61304" w:rsidRPr="00C41061" w:rsidRDefault="000F4B7F" w:rsidP="00803811">
      <w:pPr>
        <w:numPr>
          <w:ilvl w:val="0"/>
          <w:numId w:val="41"/>
        </w:numPr>
        <w:spacing w:line="288" w:lineRule="auto"/>
      </w:pPr>
      <w:r w:rsidRPr="00C41061">
        <w:rPr>
          <w:rFonts w:cs="Arial"/>
        </w:rPr>
        <w:t>ali je certifikat o nespremenljivosti lastnosti proizvoda (</w:t>
      </w:r>
      <w:r w:rsidR="00F938BC">
        <w:rPr>
          <w:rFonts w:cs="Arial"/>
        </w:rPr>
        <w:t>oziroma</w:t>
      </w:r>
      <w:r w:rsidRPr="00C41061">
        <w:rPr>
          <w:rFonts w:cs="Arial"/>
        </w:rPr>
        <w:t xml:space="preserve"> </w:t>
      </w:r>
      <w:r w:rsidR="00365EDE">
        <w:rPr>
          <w:rFonts w:cs="Arial"/>
        </w:rPr>
        <w:t>c</w:t>
      </w:r>
      <w:r w:rsidRPr="00C41061">
        <w:rPr>
          <w:rFonts w:cs="Arial"/>
        </w:rPr>
        <w:t>ertifikat o skladnosti tovarniške kontrole proizvodnje) veljaven</w:t>
      </w:r>
      <w:r w:rsidR="00D61304" w:rsidRPr="00C41061">
        <w:t>,</w:t>
      </w:r>
    </w:p>
    <w:p w14:paraId="4E61A286" w14:textId="554D06B9" w:rsidR="00D61304" w:rsidRPr="00C41061" w:rsidRDefault="000F4B7F" w:rsidP="00803811">
      <w:pPr>
        <w:numPr>
          <w:ilvl w:val="0"/>
          <w:numId w:val="41"/>
        </w:numPr>
        <w:spacing w:line="288" w:lineRule="auto"/>
      </w:pPr>
      <w:r w:rsidRPr="00C41061">
        <w:rPr>
          <w:rFonts w:cs="Arial"/>
        </w:rPr>
        <w:t xml:space="preserve">ali je dejanski namen uporabe </w:t>
      </w:r>
      <w:r w:rsidR="00EE7D3C">
        <w:rPr>
          <w:rFonts w:cs="Arial"/>
        </w:rPr>
        <w:t xml:space="preserve">v </w:t>
      </w:r>
      <w:r w:rsidRPr="00C41061">
        <w:rPr>
          <w:rFonts w:cs="Arial"/>
        </w:rPr>
        <w:t>sklad</w:t>
      </w:r>
      <w:r w:rsidR="00EE7D3C">
        <w:rPr>
          <w:rFonts w:cs="Arial"/>
        </w:rPr>
        <w:t>u</w:t>
      </w:r>
      <w:r w:rsidRPr="00C41061">
        <w:rPr>
          <w:rFonts w:cs="Arial"/>
        </w:rPr>
        <w:t xml:space="preserve"> z napisanim v izjavi</w:t>
      </w:r>
      <w:r w:rsidR="00D61304" w:rsidRPr="00C41061">
        <w:t>,</w:t>
      </w:r>
    </w:p>
    <w:p w14:paraId="12A4C5F9" w14:textId="7D4069EA" w:rsidR="00D61304" w:rsidRPr="00C41061" w:rsidRDefault="000F4B7F" w:rsidP="00803811">
      <w:pPr>
        <w:numPr>
          <w:ilvl w:val="0"/>
          <w:numId w:val="41"/>
        </w:numPr>
        <w:spacing w:line="288" w:lineRule="auto"/>
      </w:pPr>
      <w:r w:rsidRPr="00C41061">
        <w:rPr>
          <w:rFonts w:cs="Arial"/>
        </w:rPr>
        <w:t xml:space="preserve">ali </w:t>
      </w:r>
      <w:r w:rsidR="00365EDE">
        <w:rPr>
          <w:rFonts w:cs="Arial"/>
        </w:rPr>
        <w:t xml:space="preserve">lastnosti </w:t>
      </w:r>
      <w:r w:rsidRPr="00C41061">
        <w:rPr>
          <w:rFonts w:cs="Arial"/>
        </w:rPr>
        <w:t>proizvod</w:t>
      </w:r>
      <w:r w:rsidR="00365EDE">
        <w:rPr>
          <w:rFonts w:cs="Arial"/>
        </w:rPr>
        <w:t>a</w:t>
      </w:r>
      <w:r w:rsidRPr="00C41061">
        <w:rPr>
          <w:rFonts w:cs="Arial"/>
        </w:rPr>
        <w:t xml:space="preserve"> ustreza</w:t>
      </w:r>
      <w:r w:rsidR="00365EDE">
        <w:rPr>
          <w:rFonts w:cs="Arial"/>
        </w:rPr>
        <w:t>jo</w:t>
      </w:r>
      <w:r w:rsidRPr="00C41061">
        <w:rPr>
          <w:rFonts w:cs="Arial"/>
        </w:rPr>
        <w:t xml:space="preserve"> projektnim zahtevam</w:t>
      </w:r>
      <w:r w:rsidR="00D61304" w:rsidRPr="00C41061">
        <w:t>,</w:t>
      </w:r>
    </w:p>
    <w:p w14:paraId="564BAC62" w14:textId="376E6C7B" w:rsidR="00D61304" w:rsidRPr="00C41061" w:rsidRDefault="000F4B7F" w:rsidP="00803811">
      <w:pPr>
        <w:numPr>
          <w:ilvl w:val="0"/>
          <w:numId w:val="41"/>
        </w:numPr>
        <w:spacing w:line="288" w:lineRule="auto"/>
      </w:pPr>
      <w:r w:rsidRPr="00C41061">
        <w:rPr>
          <w:rFonts w:cs="Arial"/>
        </w:rPr>
        <w:t xml:space="preserve">ali je izjava o lastnosti </w:t>
      </w:r>
      <w:r w:rsidR="00F938BC">
        <w:rPr>
          <w:rFonts w:cs="Arial"/>
        </w:rPr>
        <w:t>oziroma</w:t>
      </w:r>
      <w:r w:rsidRPr="00C41061">
        <w:rPr>
          <w:rFonts w:cs="Arial"/>
        </w:rPr>
        <w:t xml:space="preserve"> oznaka</w:t>
      </w:r>
      <w:r w:rsidR="00365EDE">
        <w:rPr>
          <w:rFonts w:cs="Arial"/>
        </w:rPr>
        <w:t xml:space="preserve"> CE</w:t>
      </w:r>
      <w:r w:rsidRPr="00C41061">
        <w:rPr>
          <w:rFonts w:cs="Arial"/>
        </w:rPr>
        <w:t xml:space="preserve"> popolna (6. čl</w:t>
      </w:r>
      <w:r w:rsidR="00365EDE">
        <w:rPr>
          <w:rFonts w:cs="Arial"/>
        </w:rPr>
        <w:t>en</w:t>
      </w:r>
      <w:r w:rsidRPr="00C41061">
        <w:rPr>
          <w:rFonts w:cs="Arial"/>
        </w:rPr>
        <w:t xml:space="preserve"> ZGPro-1 </w:t>
      </w:r>
      <w:r w:rsidR="00F938BC">
        <w:rPr>
          <w:rFonts w:cs="Arial"/>
        </w:rPr>
        <w:t>oziroma</w:t>
      </w:r>
      <w:r w:rsidRPr="00C41061">
        <w:rPr>
          <w:rFonts w:cs="Arial"/>
        </w:rPr>
        <w:t xml:space="preserve"> 6. in 8. čl</w:t>
      </w:r>
      <w:r w:rsidR="00365EDE">
        <w:rPr>
          <w:rFonts w:cs="Arial"/>
        </w:rPr>
        <w:t>en</w:t>
      </w:r>
      <w:r w:rsidRPr="00C41061">
        <w:rPr>
          <w:rFonts w:cs="Arial"/>
        </w:rPr>
        <w:t xml:space="preserve"> Uredbe EU 305/11</w:t>
      </w:r>
      <w:r w:rsidR="00D61304" w:rsidRPr="00C41061">
        <w:t>).</w:t>
      </w:r>
    </w:p>
    <w:p w14:paraId="0189674F" w14:textId="77777777" w:rsidR="00D61304" w:rsidRPr="00C41061" w:rsidRDefault="00D61304" w:rsidP="00803811">
      <w:pPr>
        <w:spacing w:line="288" w:lineRule="auto"/>
        <w:rPr>
          <w:rFonts w:cs="Arial"/>
        </w:rPr>
      </w:pPr>
      <w:r w:rsidRPr="00C41061">
        <w:rPr>
          <w:rFonts w:cs="Arial"/>
        </w:rPr>
        <w:t>Zakonodaja:</w:t>
      </w:r>
    </w:p>
    <w:p w14:paraId="0F4CEBBD" w14:textId="77777777" w:rsidR="00D61304" w:rsidRPr="00C41061" w:rsidRDefault="00D61304" w:rsidP="00803811">
      <w:pPr>
        <w:pStyle w:val="Odstavekseznama"/>
        <w:numPr>
          <w:ilvl w:val="0"/>
          <w:numId w:val="42"/>
        </w:numPr>
        <w:spacing w:line="288" w:lineRule="auto"/>
        <w:jc w:val="both"/>
        <w:rPr>
          <w:rFonts w:ascii="Arial" w:hAnsi="Arial" w:cs="Arial"/>
          <w:sz w:val="20"/>
          <w:szCs w:val="20"/>
        </w:rPr>
      </w:pPr>
      <w:r w:rsidRPr="00C41061">
        <w:rPr>
          <w:rFonts w:ascii="Arial" w:hAnsi="Arial" w:cs="Arial"/>
          <w:sz w:val="20"/>
          <w:szCs w:val="20"/>
        </w:rPr>
        <w:t>Zakon o gradbenih proizvodih (ZGPro-1), Uradni list RS, št. 82/13,</w:t>
      </w:r>
    </w:p>
    <w:p w14:paraId="14FC6152" w14:textId="77777777" w:rsidR="000F4B7F" w:rsidRPr="00C41061" w:rsidRDefault="000F4B7F" w:rsidP="00803811">
      <w:pPr>
        <w:pStyle w:val="Odstavekseznama"/>
        <w:numPr>
          <w:ilvl w:val="0"/>
          <w:numId w:val="42"/>
        </w:numPr>
        <w:spacing w:line="288" w:lineRule="auto"/>
        <w:jc w:val="both"/>
        <w:rPr>
          <w:rFonts w:ascii="Arial" w:hAnsi="Arial" w:cs="Arial"/>
          <w:sz w:val="20"/>
          <w:szCs w:val="20"/>
        </w:rPr>
      </w:pPr>
      <w:r w:rsidRPr="00C41061">
        <w:rPr>
          <w:rFonts w:ascii="Arial" w:hAnsi="Arial" w:cs="Arial"/>
          <w:sz w:val="20"/>
          <w:szCs w:val="20"/>
        </w:rPr>
        <w:t>GZ,</w:t>
      </w:r>
    </w:p>
    <w:p w14:paraId="312E337C" w14:textId="77777777" w:rsidR="000F4B7F" w:rsidRPr="00C41061" w:rsidRDefault="000F4B7F" w:rsidP="00803811">
      <w:pPr>
        <w:pStyle w:val="Odstavekseznama"/>
        <w:numPr>
          <w:ilvl w:val="0"/>
          <w:numId w:val="42"/>
        </w:numPr>
        <w:spacing w:line="288" w:lineRule="auto"/>
        <w:jc w:val="both"/>
        <w:rPr>
          <w:rFonts w:ascii="Arial" w:hAnsi="Arial" w:cs="Arial"/>
          <w:sz w:val="20"/>
          <w:szCs w:val="20"/>
        </w:rPr>
      </w:pPr>
      <w:r w:rsidRPr="00C41061">
        <w:rPr>
          <w:rFonts w:ascii="Arial" w:hAnsi="Arial" w:cs="Arial"/>
          <w:sz w:val="20"/>
          <w:szCs w:val="20"/>
        </w:rPr>
        <w:t>ZGO-1</w:t>
      </w:r>
      <w:r w:rsidR="00FD212C" w:rsidRPr="00C41061">
        <w:rPr>
          <w:rFonts w:ascii="Arial" w:hAnsi="Arial" w:cs="Arial"/>
          <w:sz w:val="20"/>
          <w:szCs w:val="20"/>
        </w:rPr>
        <w:t>,</w:t>
      </w:r>
    </w:p>
    <w:p w14:paraId="5479F014" w14:textId="4BE17043" w:rsidR="00D61304" w:rsidRPr="00C41061" w:rsidRDefault="00D61304" w:rsidP="00803811">
      <w:pPr>
        <w:pStyle w:val="Odstavekseznama"/>
        <w:numPr>
          <w:ilvl w:val="0"/>
          <w:numId w:val="42"/>
        </w:numPr>
        <w:spacing w:line="288" w:lineRule="auto"/>
        <w:jc w:val="both"/>
        <w:rPr>
          <w:rFonts w:ascii="Arial" w:hAnsi="Arial" w:cs="Arial"/>
          <w:sz w:val="20"/>
          <w:szCs w:val="20"/>
        </w:rPr>
      </w:pPr>
      <w:r w:rsidRPr="00C41061">
        <w:rPr>
          <w:rFonts w:ascii="Arial" w:hAnsi="Arial" w:cs="Arial"/>
          <w:sz w:val="20"/>
          <w:szCs w:val="20"/>
        </w:rPr>
        <w:t xml:space="preserve">Uredba EU št. 305/2011 z dne 9. marca 2011 o določitvi usklajenih pogojev za trženje gradbenih proizvodov in razveljavitvi Direktive Sveta 89/106/EGS (veljavna </w:t>
      </w:r>
      <w:r w:rsidR="00365EDE">
        <w:rPr>
          <w:rFonts w:ascii="Arial" w:hAnsi="Arial" w:cs="Arial"/>
          <w:sz w:val="20"/>
          <w:szCs w:val="20"/>
        </w:rPr>
        <w:t>od</w:t>
      </w:r>
      <w:r w:rsidRPr="00C41061">
        <w:rPr>
          <w:rFonts w:ascii="Arial" w:hAnsi="Arial" w:cs="Arial"/>
          <w:sz w:val="20"/>
          <w:szCs w:val="20"/>
        </w:rPr>
        <w:t xml:space="preserve"> 24. aprila 2011, v celoti 1. julija 2013).</w:t>
      </w:r>
    </w:p>
    <w:p w14:paraId="64FC1128" w14:textId="77777777" w:rsidR="00D61304" w:rsidRPr="00C41061" w:rsidRDefault="00D61304" w:rsidP="00803811">
      <w:pPr>
        <w:spacing w:line="288" w:lineRule="auto"/>
        <w:rPr>
          <w:b/>
        </w:rPr>
      </w:pPr>
      <w:r w:rsidRPr="00C41061">
        <w:rPr>
          <w:b/>
        </w:rPr>
        <w:t>Ugotovitve:</w:t>
      </w:r>
    </w:p>
    <w:p w14:paraId="352B249E" w14:textId="404F267C" w:rsidR="00D61304" w:rsidRPr="00C41061" w:rsidRDefault="000F4B7F" w:rsidP="00803811">
      <w:pPr>
        <w:spacing w:line="288" w:lineRule="auto"/>
      </w:pPr>
      <w:r w:rsidRPr="00C41061">
        <w:rPr>
          <w:rFonts w:cs="Arial"/>
        </w:rPr>
        <w:t xml:space="preserve">Gradbena inšpekcija je v letu 2018 opravila </w:t>
      </w:r>
      <w:r w:rsidR="00365EDE">
        <w:rPr>
          <w:rFonts w:cs="Arial"/>
        </w:rPr>
        <w:t>usklajeno</w:t>
      </w:r>
      <w:r w:rsidRPr="00C41061">
        <w:rPr>
          <w:rFonts w:cs="Arial"/>
        </w:rPr>
        <w:t xml:space="preserve"> akcijo v zvezi z nadzorom nad vgrajevanjem gradbenih proizvodov. Od 330 načrtovanih inšpekcijskih pregledov </w:t>
      </w:r>
      <w:r w:rsidR="00F938BC">
        <w:rPr>
          <w:rFonts w:cs="Arial"/>
        </w:rPr>
        <w:t>oziroma</w:t>
      </w:r>
      <w:r w:rsidRPr="00C41061">
        <w:rPr>
          <w:rFonts w:cs="Arial"/>
        </w:rPr>
        <w:t xml:space="preserve"> nadzorov jih je bilo </w:t>
      </w:r>
      <w:r w:rsidR="00365EDE">
        <w:rPr>
          <w:rFonts w:cs="Arial"/>
        </w:rPr>
        <w:t>izvedenih</w:t>
      </w:r>
      <w:r w:rsidRPr="00C41061">
        <w:rPr>
          <w:rFonts w:cs="Arial"/>
          <w:color w:val="000000" w:themeColor="text1"/>
        </w:rPr>
        <w:t xml:space="preserve"> 367, </w:t>
      </w:r>
      <w:r w:rsidRPr="00C41061">
        <w:rPr>
          <w:rFonts w:cs="Arial"/>
        </w:rPr>
        <w:t xml:space="preserve">kar pomeni, da je </w:t>
      </w:r>
      <w:r w:rsidR="00365EDE">
        <w:rPr>
          <w:rFonts w:cs="Arial"/>
        </w:rPr>
        <w:t>načrt dosežen</w:t>
      </w:r>
      <w:r w:rsidRPr="00C41061">
        <w:rPr>
          <w:rFonts w:cs="Arial"/>
        </w:rPr>
        <w:t>. V to številko so vključeni lastni in izhodni zapisniki (pregled in pregled z zaslišanjem)</w:t>
      </w:r>
      <w:r w:rsidR="00365EDE">
        <w:rPr>
          <w:rFonts w:cs="Arial"/>
        </w:rPr>
        <w:t>,</w:t>
      </w:r>
      <w:r w:rsidRPr="00C41061">
        <w:rPr>
          <w:rFonts w:cs="Arial"/>
        </w:rPr>
        <w:t xml:space="preserve"> pridobljeni iz </w:t>
      </w:r>
      <w:r w:rsidR="00365EDE">
        <w:rPr>
          <w:rFonts w:cs="Arial"/>
        </w:rPr>
        <w:t>zbirke</w:t>
      </w:r>
      <w:r w:rsidRPr="00C41061">
        <w:rPr>
          <w:rFonts w:cs="Arial"/>
        </w:rPr>
        <w:t xml:space="preserve"> INSPIS</w:t>
      </w:r>
      <w:r w:rsidR="00D61304" w:rsidRPr="00C41061">
        <w:t>.</w:t>
      </w:r>
    </w:p>
    <w:p w14:paraId="53288941" w14:textId="77777777" w:rsidR="00D61304" w:rsidRPr="00C41061" w:rsidRDefault="00D61304" w:rsidP="00803811">
      <w:pPr>
        <w:spacing w:line="288" w:lineRule="auto"/>
      </w:pPr>
    </w:p>
    <w:p w14:paraId="552663DF" w14:textId="4572209A" w:rsidR="000F4B7F" w:rsidRPr="00C41061" w:rsidRDefault="00CF3B45" w:rsidP="00803811">
      <w:pPr>
        <w:spacing w:line="288" w:lineRule="auto"/>
      </w:pPr>
      <w:r>
        <w:rPr>
          <w:rFonts w:cs="Arial"/>
        </w:rPr>
        <w:t>Drugi</w:t>
      </w:r>
      <w:r w:rsidR="000F4B7F" w:rsidRPr="00C41061">
        <w:rPr>
          <w:rFonts w:cs="Arial"/>
        </w:rPr>
        <w:t xml:space="preserve"> izsledki so bili pridobljeni </w:t>
      </w:r>
      <w:r>
        <w:rPr>
          <w:rFonts w:cs="Arial"/>
        </w:rPr>
        <w:t>na podlagi</w:t>
      </w:r>
      <w:r w:rsidR="000F4B7F" w:rsidRPr="00C41061">
        <w:rPr>
          <w:rFonts w:cs="Arial"/>
        </w:rPr>
        <w:t xml:space="preserve"> izpolnjene </w:t>
      </w:r>
      <w:r>
        <w:rPr>
          <w:rFonts w:cs="Arial"/>
        </w:rPr>
        <w:t>preglednice</w:t>
      </w:r>
      <w:r w:rsidR="000F4B7F" w:rsidRPr="00C41061">
        <w:rPr>
          <w:rFonts w:cs="Arial"/>
        </w:rPr>
        <w:t xml:space="preserve"> po poteku akcije. Pregledanih je bilo skupaj 412 gradbenih proizvodov pri različnih subjektih, od katerih jih 14 ni ustrezalo projektnim zahtevam, trije proizvodi niso bili ustrezno vgrajeni in 19 jih ni bilo danih na trg v skladu s pravili. Pri 284 proizvodih ni bilo najdenih nepravilnosti. </w:t>
      </w:r>
      <w:r w:rsidR="000F4B7F" w:rsidRPr="00C41061">
        <w:rPr>
          <w:rFonts w:cs="Arial"/>
          <w:color w:val="000000" w:themeColor="text1"/>
        </w:rPr>
        <w:t>Med ugotavljanjem primernosti vgrajenih proizvodov je bila ugotovljena ena nedovoljena gradnja (proizvod, ki naj bi bil objekt, a to ni bil)</w:t>
      </w:r>
      <w:r>
        <w:rPr>
          <w:rFonts w:cs="Arial"/>
          <w:color w:val="000000" w:themeColor="text1"/>
        </w:rPr>
        <w:t>,</w:t>
      </w:r>
      <w:r w:rsidR="000F4B7F" w:rsidRPr="00C41061">
        <w:rPr>
          <w:rFonts w:cs="Arial"/>
          <w:color w:val="000000" w:themeColor="text1"/>
        </w:rPr>
        <w:t xml:space="preserve"> za katero je bila izdana dodatna odločba za odstranitev objekta.</w:t>
      </w:r>
    </w:p>
    <w:p w14:paraId="3CD23302" w14:textId="77777777" w:rsidR="000F4B7F" w:rsidRPr="00C41061" w:rsidRDefault="000F4B7F" w:rsidP="00803811">
      <w:pPr>
        <w:spacing w:line="288" w:lineRule="auto"/>
      </w:pPr>
    </w:p>
    <w:p w14:paraId="66FBBB20" w14:textId="6D57B01E" w:rsidR="00D61304" w:rsidRPr="00C41061" w:rsidRDefault="000F4B7F" w:rsidP="00803811">
      <w:pPr>
        <w:spacing w:line="288" w:lineRule="auto"/>
        <w:rPr>
          <w:rFonts w:cs="Arial"/>
          <w:highlight w:val="yellow"/>
        </w:rPr>
      </w:pPr>
      <w:r w:rsidRPr="00C41061">
        <w:rPr>
          <w:rFonts w:cs="Arial"/>
        </w:rPr>
        <w:t xml:space="preserve">Inšpektorji so izdali </w:t>
      </w:r>
      <w:r w:rsidR="00FD212C" w:rsidRPr="00C41061">
        <w:rPr>
          <w:rFonts w:cs="Arial"/>
        </w:rPr>
        <w:t>osem</w:t>
      </w:r>
      <w:r w:rsidRPr="00C41061">
        <w:rPr>
          <w:rFonts w:cs="Arial"/>
        </w:rPr>
        <w:t xml:space="preserve"> opozoril po 33. čl</w:t>
      </w:r>
      <w:r w:rsidR="00CF3B45">
        <w:rPr>
          <w:rFonts w:cs="Arial"/>
        </w:rPr>
        <w:t>enu</w:t>
      </w:r>
      <w:r w:rsidRPr="00C41061">
        <w:rPr>
          <w:rFonts w:cs="Arial"/>
        </w:rPr>
        <w:t xml:space="preserve"> ZIN in</w:t>
      </w:r>
      <w:r w:rsidR="00FD212C" w:rsidRPr="00C41061">
        <w:rPr>
          <w:rFonts w:cs="Arial"/>
        </w:rPr>
        <w:t xml:space="preserve"> osem</w:t>
      </w:r>
      <w:r w:rsidRPr="00C41061">
        <w:rPr>
          <w:rFonts w:cs="Arial"/>
        </w:rPr>
        <w:t xml:space="preserve"> odločb po 81. čl</w:t>
      </w:r>
      <w:r w:rsidR="00231250">
        <w:rPr>
          <w:rFonts w:cs="Arial"/>
        </w:rPr>
        <w:t>enu</w:t>
      </w:r>
      <w:r w:rsidRPr="00C41061">
        <w:rPr>
          <w:rFonts w:cs="Arial"/>
        </w:rPr>
        <w:t xml:space="preserve"> GZ </w:t>
      </w:r>
      <w:r w:rsidR="00F938BC">
        <w:rPr>
          <w:rFonts w:cs="Arial"/>
        </w:rPr>
        <w:t>oziroma</w:t>
      </w:r>
      <w:r w:rsidRPr="00C41061">
        <w:rPr>
          <w:rFonts w:cs="Arial"/>
        </w:rPr>
        <w:t xml:space="preserve"> 150. čl</w:t>
      </w:r>
      <w:r w:rsidR="00231250">
        <w:rPr>
          <w:rFonts w:cs="Arial"/>
        </w:rPr>
        <w:t>enu</w:t>
      </w:r>
      <w:r w:rsidRPr="00C41061">
        <w:rPr>
          <w:rFonts w:cs="Arial"/>
        </w:rPr>
        <w:t xml:space="preserve"> ZGO-1. Po Zakonu o prekrških (ZP-1) </w:t>
      </w:r>
      <w:r w:rsidR="00CF3B45">
        <w:rPr>
          <w:rFonts w:cs="Arial"/>
        </w:rPr>
        <w:t>sta</w:t>
      </w:r>
      <w:r w:rsidRPr="00C41061">
        <w:rPr>
          <w:rFonts w:cs="Arial"/>
        </w:rPr>
        <w:t xml:space="preserve"> bil</w:t>
      </w:r>
      <w:r w:rsidR="00CF3B45">
        <w:rPr>
          <w:rFonts w:cs="Arial"/>
        </w:rPr>
        <w:t>a</w:t>
      </w:r>
      <w:r w:rsidRPr="00C41061">
        <w:rPr>
          <w:rFonts w:cs="Arial"/>
        </w:rPr>
        <w:t xml:space="preserve"> izdan</w:t>
      </w:r>
      <w:r w:rsidR="00CF3B45">
        <w:rPr>
          <w:rFonts w:cs="Arial"/>
        </w:rPr>
        <w:t>a</w:t>
      </w:r>
      <w:r w:rsidRPr="00C41061">
        <w:rPr>
          <w:rFonts w:cs="Arial"/>
        </w:rPr>
        <w:t xml:space="preserve"> </w:t>
      </w:r>
      <w:r w:rsidR="00FD212C" w:rsidRPr="00C41061">
        <w:rPr>
          <w:rFonts w:cs="Arial"/>
        </w:rPr>
        <w:t>eno</w:t>
      </w:r>
      <w:r w:rsidRPr="00C41061">
        <w:rPr>
          <w:rFonts w:cs="Arial"/>
        </w:rPr>
        <w:t xml:space="preserve"> opozorilo (53. čl</w:t>
      </w:r>
      <w:r w:rsidR="00231250">
        <w:rPr>
          <w:rFonts w:cs="Arial"/>
        </w:rPr>
        <w:t>en</w:t>
      </w:r>
      <w:r w:rsidRPr="00C41061">
        <w:rPr>
          <w:rFonts w:cs="Arial"/>
        </w:rPr>
        <w:t xml:space="preserve">) in </w:t>
      </w:r>
      <w:r w:rsidR="00FD212C" w:rsidRPr="00C41061">
        <w:rPr>
          <w:rFonts w:cs="Arial"/>
        </w:rPr>
        <w:t>en</w:t>
      </w:r>
      <w:r w:rsidRPr="00C41061">
        <w:rPr>
          <w:rFonts w:cs="Arial"/>
        </w:rPr>
        <w:t xml:space="preserve"> opomin (21. čl</w:t>
      </w:r>
      <w:r w:rsidR="00231250">
        <w:rPr>
          <w:rFonts w:cs="Arial"/>
        </w:rPr>
        <w:t>en</w:t>
      </w:r>
      <w:r w:rsidRPr="00C41061">
        <w:rPr>
          <w:rFonts w:cs="Arial"/>
        </w:rPr>
        <w:t xml:space="preserve">). Zaradi kršenja procesnih določb Zakona o inšpekcijskem nadzoru (ZIN) </w:t>
      </w:r>
      <w:r w:rsidRPr="00C41061">
        <w:rPr>
          <w:rFonts w:cs="Arial"/>
          <w:color w:val="000000" w:themeColor="text1"/>
        </w:rPr>
        <w:t>sta bila izdana dva plačilna naloga.</w:t>
      </w:r>
      <w:r w:rsidR="00FD212C" w:rsidRPr="00C41061">
        <w:rPr>
          <w:rFonts w:cs="Arial"/>
          <w:color w:val="000000" w:themeColor="text1"/>
        </w:rPr>
        <w:t xml:space="preserve"> </w:t>
      </w:r>
      <w:r w:rsidR="00FD212C" w:rsidRPr="00C41061">
        <w:rPr>
          <w:rFonts w:cs="Arial"/>
        </w:rPr>
        <w:t>Ker so v času poročanja nekatere zadeve še v teku, vsi ukrepi</w:t>
      </w:r>
      <w:r w:rsidR="00CF3B45">
        <w:rPr>
          <w:rFonts w:cs="Arial"/>
        </w:rPr>
        <w:t xml:space="preserve"> še niso izdani</w:t>
      </w:r>
      <w:r w:rsidR="00FD212C" w:rsidRPr="00C41061">
        <w:rPr>
          <w:rFonts w:cs="Arial"/>
        </w:rPr>
        <w:t>.</w:t>
      </w:r>
    </w:p>
    <w:p w14:paraId="38FA9EDE" w14:textId="77777777" w:rsidR="00740193" w:rsidRPr="00C41061" w:rsidRDefault="00740193" w:rsidP="00803811">
      <w:pPr>
        <w:spacing w:line="288" w:lineRule="auto"/>
        <w:rPr>
          <w:rFonts w:cs="Arial"/>
          <w:highlight w:val="yellow"/>
        </w:rPr>
      </w:pPr>
    </w:p>
    <w:p w14:paraId="756DA75C" w14:textId="0F3055B4" w:rsidR="00FD212C" w:rsidRPr="00C41061" w:rsidRDefault="0004525E" w:rsidP="00651D0F">
      <w:pPr>
        <w:spacing w:line="288" w:lineRule="auto"/>
        <w:rPr>
          <w:i/>
        </w:rPr>
      </w:pPr>
      <w:r>
        <w:rPr>
          <w:i/>
        </w:rPr>
        <w:t>Preglednica</w:t>
      </w:r>
      <w:r w:rsidR="00651D0F" w:rsidRPr="00C41061">
        <w:rPr>
          <w:i/>
        </w:rPr>
        <w:t xml:space="preserve"> </w:t>
      </w:r>
      <w:r w:rsidR="00651D0F" w:rsidRPr="00C41061">
        <w:rPr>
          <w:i/>
        </w:rPr>
        <w:fldChar w:fldCharType="begin"/>
      </w:r>
      <w:r w:rsidR="00651D0F" w:rsidRPr="00C41061">
        <w:rPr>
          <w:i/>
        </w:rPr>
        <w:instrText xml:space="preserve"> SEQ Tabela \* ARABIC </w:instrText>
      </w:r>
      <w:r w:rsidR="00651D0F" w:rsidRPr="00C41061">
        <w:rPr>
          <w:i/>
        </w:rPr>
        <w:fldChar w:fldCharType="separate"/>
      </w:r>
      <w:r w:rsidR="002C540D">
        <w:rPr>
          <w:i/>
          <w:noProof/>
        </w:rPr>
        <w:t>15</w:t>
      </w:r>
      <w:r w:rsidR="00651D0F" w:rsidRPr="00C41061">
        <w:rPr>
          <w:i/>
        </w:rPr>
        <w:fldChar w:fldCharType="end"/>
      </w:r>
      <w:r w:rsidR="00651D0F" w:rsidRPr="00C41061">
        <w:rPr>
          <w:i/>
        </w:rPr>
        <w:t>: Podatki o dejanjih in ukrepih gradbene inšpekcije v okviru akcije</w:t>
      </w:r>
    </w:p>
    <w:p w14:paraId="3B0C97D2" w14:textId="77777777" w:rsidR="00651D0F" w:rsidRPr="00C41061" w:rsidRDefault="00651D0F" w:rsidP="00651D0F"/>
    <w:tbl>
      <w:tblPr>
        <w:tblW w:w="9446" w:type="dxa"/>
        <w:jc w:val="center"/>
        <w:tblCellMar>
          <w:left w:w="70" w:type="dxa"/>
          <w:right w:w="70" w:type="dxa"/>
        </w:tblCellMar>
        <w:tblLook w:val="04A0" w:firstRow="1" w:lastRow="0" w:firstColumn="1" w:lastColumn="0" w:noHBand="0" w:noVBand="1"/>
      </w:tblPr>
      <w:tblGrid>
        <w:gridCol w:w="1440"/>
        <w:gridCol w:w="1442"/>
        <w:gridCol w:w="1134"/>
        <w:gridCol w:w="1690"/>
        <w:gridCol w:w="1151"/>
        <w:gridCol w:w="996"/>
        <w:gridCol w:w="1593"/>
      </w:tblGrid>
      <w:tr w:rsidR="00FD212C" w:rsidRPr="00C41061" w14:paraId="3DA21728" w14:textId="77777777" w:rsidTr="00894710">
        <w:trPr>
          <w:trHeight w:val="255"/>
          <w:jc w:val="center"/>
        </w:trPr>
        <w:tc>
          <w:tcPr>
            <w:tcW w:w="1440"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noWrap/>
            <w:vAlign w:val="center"/>
            <w:hideMark/>
          </w:tcPr>
          <w:p w14:paraId="0ABA6C63" w14:textId="77777777" w:rsidR="00FD212C" w:rsidRPr="00C41061" w:rsidRDefault="00FD212C" w:rsidP="00803811">
            <w:pPr>
              <w:spacing w:line="288" w:lineRule="auto"/>
              <w:rPr>
                <w:rFonts w:cs="Arial"/>
              </w:rPr>
            </w:pPr>
            <w:r w:rsidRPr="00C41061">
              <w:rPr>
                <w:rFonts w:cs="Arial"/>
              </w:rPr>
              <w:t>proizvod</w:t>
            </w:r>
          </w:p>
        </w:tc>
        <w:tc>
          <w:tcPr>
            <w:tcW w:w="1442" w:type="dxa"/>
            <w:vMerge w:val="restart"/>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14:paraId="2CDCD507" w14:textId="77777777" w:rsidR="00FD212C" w:rsidRPr="00C41061" w:rsidRDefault="00FD212C" w:rsidP="00F22340">
            <w:pPr>
              <w:spacing w:line="288" w:lineRule="auto"/>
              <w:jc w:val="center"/>
              <w:rPr>
                <w:rFonts w:cs="Arial"/>
              </w:rPr>
            </w:pPr>
            <w:r w:rsidRPr="00C41061">
              <w:rPr>
                <w:rFonts w:cs="Arial"/>
              </w:rPr>
              <w:t>število pregledanih proizvodov</w:t>
            </w:r>
          </w:p>
        </w:tc>
        <w:tc>
          <w:tcPr>
            <w:tcW w:w="3975" w:type="dxa"/>
            <w:gridSpan w:val="3"/>
            <w:tcBorders>
              <w:top w:val="single" w:sz="8" w:space="0" w:color="auto"/>
              <w:left w:val="nil"/>
              <w:bottom w:val="single" w:sz="4" w:space="0" w:color="auto"/>
              <w:right w:val="single" w:sz="4" w:space="0" w:color="auto"/>
            </w:tcBorders>
            <w:shd w:val="clear" w:color="auto" w:fill="BDD6EE" w:themeFill="accent1" w:themeFillTint="66"/>
          </w:tcPr>
          <w:p w14:paraId="2EE536D3" w14:textId="4036886D" w:rsidR="00FD212C" w:rsidRPr="00C41061" w:rsidRDefault="00FD212C" w:rsidP="00F22340">
            <w:pPr>
              <w:spacing w:line="288" w:lineRule="auto"/>
              <w:jc w:val="center"/>
              <w:rPr>
                <w:rFonts w:cs="Arial"/>
              </w:rPr>
            </w:pPr>
            <w:r w:rsidRPr="00C41061">
              <w:rPr>
                <w:rFonts w:cs="Arial"/>
              </w:rPr>
              <w:t>Izdani</w:t>
            </w:r>
          </w:p>
          <w:p w14:paraId="2A7508DB" w14:textId="071C9F75" w:rsidR="00FD212C" w:rsidRPr="00C41061" w:rsidRDefault="00FD212C" w:rsidP="00F22340">
            <w:pPr>
              <w:spacing w:line="288" w:lineRule="auto"/>
              <w:jc w:val="center"/>
              <w:rPr>
                <w:rFonts w:cs="Arial"/>
              </w:rPr>
            </w:pPr>
            <w:r w:rsidRPr="00C41061">
              <w:rPr>
                <w:rFonts w:cs="Arial"/>
              </w:rPr>
              <w:t>inšpekcijski ukrepi</w:t>
            </w:r>
          </w:p>
        </w:tc>
        <w:tc>
          <w:tcPr>
            <w:tcW w:w="2589" w:type="dxa"/>
            <w:gridSpan w:val="2"/>
            <w:tcBorders>
              <w:top w:val="single" w:sz="8" w:space="0" w:color="auto"/>
              <w:left w:val="nil"/>
              <w:bottom w:val="single" w:sz="4" w:space="0" w:color="auto"/>
              <w:right w:val="single" w:sz="4" w:space="0" w:color="auto"/>
            </w:tcBorders>
            <w:shd w:val="clear" w:color="auto" w:fill="BDD6EE" w:themeFill="accent1" w:themeFillTint="66"/>
            <w:vAlign w:val="center"/>
          </w:tcPr>
          <w:p w14:paraId="66E188FB" w14:textId="701E0785" w:rsidR="00FD212C" w:rsidRPr="00C41061" w:rsidRDefault="00FD212C" w:rsidP="00F22340">
            <w:pPr>
              <w:spacing w:line="288" w:lineRule="auto"/>
              <w:jc w:val="center"/>
              <w:rPr>
                <w:rFonts w:cs="Arial"/>
              </w:rPr>
            </w:pPr>
            <w:r w:rsidRPr="00C41061">
              <w:rPr>
                <w:rFonts w:cs="Arial"/>
              </w:rPr>
              <w:t>Izdani</w:t>
            </w:r>
          </w:p>
          <w:p w14:paraId="7550F3B3" w14:textId="77777777" w:rsidR="00FD212C" w:rsidRPr="00C41061" w:rsidRDefault="00FD212C" w:rsidP="00F22340">
            <w:pPr>
              <w:spacing w:line="288" w:lineRule="auto"/>
              <w:jc w:val="center"/>
              <w:rPr>
                <w:rFonts w:cs="Arial"/>
              </w:rPr>
            </w:pPr>
            <w:r w:rsidRPr="00C41061">
              <w:rPr>
                <w:rFonts w:cs="Arial"/>
              </w:rPr>
              <w:t>prekrškovni ukrepi</w:t>
            </w:r>
          </w:p>
        </w:tc>
      </w:tr>
      <w:tr w:rsidR="00FD212C" w:rsidRPr="00C41061" w14:paraId="3EA405D6" w14:textId="77777777" w:rsidTr="00894710">
        <w:trPr>
          <w:trHeight w:val="525"/>
          <w:jc w:val="center"/>
        </w:trPr>
        <w:tc>
          <w:tcPr>
            <w:tcW w:w="1440" w:type="dxa"/>
            <w:vMerge/>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14:paraId="0E5F4090" w14:textId="77777777" w:rsidR="00FD212C" w:rsidRPr="00C41061" w:rsidRDefault="00FD212C" w:rsidP="00803811">
            <w:pPr>
              <w:spacing w:line="288" w:lineRule="auto"/>
              <w:rPr>
                <w:rFonts w:cs="Arial"/>
              </w:rPr>
            </w:pPr>
          </w:p>
        </w:tc>
        <w:tc>
          <w:tcPr>
            <w:tcW w:w="1442" w:type="dxa"/>
            <w:vMerge/>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14:paraId="773C7E6B" w14:textId="77777777" w:rsidR="00FD212C" w:rsidRPr="00C41061" w:rsidRDefault="00FD212C" w:rsidP="00F22340">
            <w:pPr>
              <w:spacing w:line="288" w:lineRule="auto"/>
              <w:jc w:val="center"/>
              <w:rPr>
                <w:rFonts w:cs="Arial"/>
              </w:rPr>
            </w:pPr>
          </w:p>
        </w:tc>
        <w:tc>
          <w:tcPr>
            <w:tcW w:w="1134" w:type="dxa"/>
            <w:tcBorders>
              <w:top w:val="nil"/>
              <w:left w:val="nil"/>
              <w:bottom w:val="single" w:sz="8" w:space="0" w:color="auto"/>
              <w:right w:val="single" w:sz="4" w:space="0" w:color="auto"/>
            </w:tcBorders>
            <w:shd w:val="clear" w:color="auto" w:fill="BDD6EE" w:themeFill="accent1" w:themeFillTint="66"/>
            <w:vAlign w:val="center"/>
            <w:hideMark/>
          </w:tcPr>
          <w:p w14:paraId="66CAD238" w14:textId="605CF8B8" w:rsidR="00FD212C" w:rsidRPr="00C41061" w:rsidRDefault="00FD212C" w:rsidP="00F22340">
            <w:pPr>
              <w:spacing w:line="288" w:lineRule="auto"/>
              <w:jc w:val="center"/>
              <w:rPr>
                <w:rFonts w:cs="Arial"/>
              </w:rPr>
            </w:pPr>
            <w:r w:rsidRPr="00C41061">
              <w:rPr>
                <w:rFonts w:cs="Arial"/>
              </w:rPr>
              <w:t>opozorilo (33.</w:t>
            </w:r>
            <w:r w:rsidR="00CF3B45">
              <w:rPr>
                <w:rFonts w:cs="Arial"/>
              </w:rPr>
              <w:t xml:space="preserve"> </w:t>
            </w:r>
            <w:r w:rsidRPr="00C41061">
              <w:rPr>
                <w:rFonts w:cs="Arial"/>
              </w:rPr>
              <w:t>čl</w:t>
            </w:r>
            <w:r w:rsidR="00CF3B45">
              <w:rPr>
                <w:rFonts w:cs="Arial"/>
              </w:rPr>
              <w:t>en</w:t>
            </w:r>
            <w:r w:rsidRPr="00C41061">
              <w:rPr>
                <w:rFonts w:cs="Arial"/>
              </w:rPr>
              <w:t xml:space="preserve"> ZIN)</w:t>
            </w:r>
          </w:p>
        </w:tc>
        <w:tc>
          <w:tcPr>
            <w:tcW w:w="1690" w:type="dxa"/>
            <w:tcBorders>
              <w:top w:val="nil"/>
              <w:left w:val="nil"/>
              <w:bottom w:val="single" w:sz="8" w:space="0" w:color="auto"/>
              <w:right w:val="single" w:sz="4" w:space="0" w:color="auto"/>
            </w:tcBorders>
            <w:shd w:val="clear" w:color="auto" w:fill="BDD6EE" w:themeFill="accent1" w:themeFillTint="66"/>
            <w:vAlign w:val="center"/>
          </w:tcPr>
          <w:p w14:paraId="0DEF9839" w14:textId="084E4F91" w:rsidR="00FD212C" w:rsidRPr="00C41061" w:rsidRDefault="00FD212C" w:rsidP="00F22340">
            <w:pPr>
              <w:spacing w:line="288" w:lineRule="auto"/>
              <w:jc w:val="center"/>
              <w:rPr>
                <w:rFonts w:cs="Arial"/>
              </w:rPr>
            </w:pPr>
            <w:r w:rsidRPr="00C41061">
              <w:rPr>
                <w:rFonts w:cs="Arial"/>
              </w:rPr>
              <w:t>odločba</w:t>
            </w:r>
            <w:r w:rsidRPr="00C41061">
              <w:rPr>
                <w:rFonts w:cs="Arial"/>
              </w:rPr>
              <w:br/>
              <w:t>(150 čl</w:t>
            </w:r>
            <w:r w:rsidR="00CF3B45">
              <w:rPr>
                <w:rFonts w:cs="Arial"/>
              </w:rPr>
              <w:t>en</w:t>
            </w:r>
            <w:r w:rsidRPr="00C41061">
              <w:rPr>
                <w:rFonts w:cs="Arial"/>
              </w:rPr>
              <w:t xml:space="preserve"> ZGO-1 </w:t>
            </w:r>
            <w:r w:rsidR="00F938BC">
              <w:rPr>
                <w:rFonts w:cs="Arial"/>
              </w:rPr>
              <w:t>oziroma</w:t>
            </w:r>
            <w:r w:rsidRPr="00C41061">
              <w:rPr>
                <w:rFonts w:cs="Arial"/>
              </w:rPr>
              <w:t xml:space="preserve"> 81 GZ)</w:t>
            </w:r>
          </w:p>
        </w:tc>
        <w:tc>
          <w:tcPr>
            <w:tcW w:w="11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AF6912" w14:textId="02B372C2" w:rsidR="00FD212C" w:rsidRPr="00C41061" w:rsidRDefault="00FD212C" w:rsidP="00F22340">
            <w:pPr>
              <w:spacing w:line="288" w:lineRule="auto"/>
              <w:jc w:val="center"/>
              <w:rPr>
                <w:rFonts w:cs="Arial"/>
              </w:rPr>
            </w:pPr>
            <w:r w:rsidRPr="00C41061">
              <w:rPr>
                <w:rFonts w:cs="Arial"/>
              </w:rPr>
              <w:t>odločba</w:t>
            </w:r>
            <w:r w:rsidRPr="00C41061">
              <w:rPr>
                <w:rFonts w:cs="Arial"/>
              </w:rPr>
              <w:br/>
              <w:t>(82. čl</w:t>
            </w:r>
            <w:r w:rsidR="00CF3B45">
              <w:rPr>
                <w:rFonts w:cs="Arial"/>
              </w:rPr>
              <w:t>en</w:t>
            </w:r>
            <w:r w:rsidRPr="00C41061">
              <w:rPr>
                <w:rFonts w:cs="Arial"/>
              </w:rPr>
              <w:t xml:space="preserve"> GZ)</w:t>
            </w:r>
          </w:p>
        </w:tc>
        <w:tc>
          <w:tcPr>
            <w:tcW w:w="996" w:type="dxa"/>
            <w:tcBorders>
              <w:top w:val="nil"/>
              <w:left w:val="nil"/>
              <w:bottom w:val="single" w:sz="8" w:space="0" w:color="auto"/>
              <w:right w:val="single" w:sz="4" w:space="0" w:color="auto"/>
            </w:tcBorders>
            <w:shd w:val="clear" w:color="auto" w:fill="BDD6EE" w:themeFill="accent1" w:themeFillTint="66"/>
          </w:tcPr>
          <w:p w14:paraId="535EB161" w14:textId="4B13661D" w:rsidR="00FD212C" w:rsidRPr="00C41061" w:rsidRDefault="00FD212C" w:rsidP="00F22340">
            <w:pPr>
              <w:spacing w:line="288" w:lineRule="auto"/>
              <w:jc w:val="center"/>
              <w:rPr>
                <w:rFonts w:cs="Arial"/>
              </w:rPr>
            </w:pPr>
            <w:r w:rsidRPr="00C41061">
              <w:rPr>
                <w:rFonts w:cs="Arial"/>
              </w:rPr>
              <w:t>Opozorilo</w:t>
            </w:r>
          </w:p>
          <w:p w14:paraId="72C7A7E8" w14:textId="7EE41D97" w:rsidR="00FD212C" w:rsidRPr="00C41061" w:rsidRDefault="00FD212C" w:rsidP="00F22340">
            <w:pPr>
              <w:spacing w:line="288" w:lineRule="auto"/>
              <w:jc w:val="center"/>
              <w:rPr>
                <w:rFonts w:cs="Arial"/>
              </w:rPr>
            </w:pPr>
            <w:r w:rsidRPr="00C41061">
              <w:rPr>
                <w:rFonts w:cs="Arial"/>
              </w:rPr>
              <w:t>(53. čl</w:t>
            </w:r>
            <w:r w:rsidR="00CF3B45">
              <w:rPr>
                <w:rFonts w:cs="Arial"/>
              </w:rPr>
              <w:t>en</w:t>
            </w:r>
            <w:r w:rsidRPr="00C41061">
              <w:rPr>
                <w:rFonts w:cs="Arial"/>
              </w:rPr>
              <w:t xml:space="preserve"> ZP-1)</w:t>
            </w:r>
          </w:p>
        </w:tc>
        <w:tc>
          <w:tcPr>
            <w:tcW w:w="1593" w:type="dxa"/>
            <w:tcBorders>
              <w:top w:val="nil"/>
              <w:left w:val="single" w:sz="4" w:space="0" w:color="auto"/>
              <w:bottom w:val="single" w:sz="8" w:space="0" w:color="auto"/>
              <w:right w:val="single" w:sz="4" w:space="0" w:color="auto"/>
            </w:tcBorders>
            <w:shd w:val="clear" w:color="auto" w:fill="BDD6EE" w:themeFill="accent1" w:themeFillTint="66"/>
            <w:vAlign w:val="center"/>
            <w:hideMark/>
          </w:tcPr>
          <w:p w14:paraId="70816F08" w14:textId="4241367C" w:rsidR="00FD212C" w:rsidRPr="00C41061" w:rsidRDefault="00FD212C" w:rsidP="00F22340">
            <w:pPr>
              <w:spacing w:line="288" w:lineRule="auto"/>
              <w:jc w:val="center"/>
              <w:rPr>
                <w:rFonts w:cs="Arial"/>
              </w:rPr>
            </w:pPr>
            <w:r w:rsidRPr="00C41061">
              <w:rPr>
                <w:rFonts w:cs="Arial"/>
              </w:rPr>
              <w:t>Odločba opomin</w:t>
            </w:r>
          </w:p>
          <w:p w14:paraId="308D7A92" w14:textId="671AFA99" w:rsidR="00FD212C" w:rsidRPr="00C41061" w:rsidRDefault="00FD212C" w:rsidP="00F22340">
            <w:pPr>
              <w:spacing w:line="288" w:lineRule="auto"/>
              <w:jc w:val="center"/>
              <w:rPr>
                <w:rFonts w:cs="Arial"/>
              </w:rPr>
            </w:pPr>
            <w:r w:rsidRPr="00C41061">
              <w:rPr>
                <w:rFonts w:cs="Arial"/>
              </w:rPr>
              <w:t>(21. čl</w:t>
            </w:r>
            <w:r w:rsidR="00CF3B45">
              <w:rPr>
                <w:rFonts w:cs="Arial"/>
              </w:rPr>
              <w:t>en</w:t>
            </w:r>
            <w:r w:rsidRPr="00C41061">
              <w:rPr>
                <w:rFonts w:cs="Arial"/>
              </w:rPr>
              <w:t xml:space="preserve"> ZP-1)</w:t>
            </w:r>
          </w:p>
        </w:tc>
      </w:tr>
      <w:tr w:rsidR="00FD212C" w:rsidRPr="00C41061" w14:paraId="053154F0" w14:textId="77777777" w:rsidTr="00894710">
        <w:trPr>
          <w:trHeight w:val="255"/>
          <w:jc w:val="center"/>
        </w:trPr>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580B191" w14:textId="77777777" w:rsidR="00FD212C" w:rsidRPr="00C41061" w:rsidRDefault="00FD212C" w:rsidP="00803811">
            <w:pPr>
              <w:spacing w:line="288" w:lineRule="auto"/>
              <w:rPr>
                <w:rFonts w:cs="Arial"/>
              </w:rPr>
            </w:pPr>
            <w:r w:rsidRPr="00C41061">
              <w:rPr>
                <w:rFonts w:cs="Arial"/>
              </w:rPr>
              <w:t>Beton</w:t>
            </w:r>
          </w:p>
        </w:tc>
        <w:tc>
          <w:tcPr>
            <w:tcW w:w="1442" w:type="dxa"/>
            <w:tcBorders>
              <w:top w:val="nil"/>
              <w:left w:val="nil"/>
              <w:bottom w:val="single" w:sz="4" w:space="0" w:color="auto"/>
              <w:right w:val="single" w:sz="4" w:space="0" w:color="auto"/>
            </w:tcBorders>
            <w:shd w:val="clear" w:color="auto" w:fill="auto"/>
            <w:noWrap/>
            <w:vAlign w:val="center"/>
            <w:hideMark/>
          </w:tcPr>
          <w:p w14:paraId="2528E4D0" w14:textId="77777777" w:rsidR="00FD212C" w:rsidRPr="00C41061" w:rsidRDefault="00FD212C" w:rsidP="00F22340">
            <w:pPr>
              <w:spacing w:line="288" w:lineRule="auto"/>
              <w:jc w:val="center"/>
              <w:rPr>
                <w:rFonts w:cs="Arial"/>
              </w:rPr>
            </w:pPr>
            <w:r w:rsidRPr="00C41061">
              <w:rPr>
                <w:rFonts w:cs="Arial"/>
              </w:rPr>
              <w:t>131</w:t>
            </w:r>
          </w:p>
        </w:tc>
        <w:tc>
          <w:tcPr>
            <w:tcW w:w="1134" w:type="dxa"/>
            <w:tcBorders>
              <w:top w:val="nil"/>
              <w:left w:val="nil"/>
              <w:bottom w:val="single" w:sz="4" w:space="0" w:color="auto"/>
              <w:right w:val="single" w:sz="4" w:space="0" w:color="auto"/>
            </w:tcBorders>
            <w:shd w:val="clear" w:color="auto" w:fill="auto"/>
            <w:noWrap/>
            <w:vAlign w:val="center"/>
            <w:hideMark/>
          </w:tcPr>
          <w:p w14:paraId="2CDED0F0" w14:textId="77777777" w:rsidR="00FD212C" w:rsidRPr="00C41061" w:rsidRDefault="00FD212C" w:rsidP="00F22340">
            <w:pPr>
              <w:spacing w:line="288" w:lineRule="auto"/>
              <w:jc w:val="center"/>
              <w:rPr>
                <w:rFonts w:cs="Arial"/>
              </w:rPr>
            </w:pPr>
            <w:r w:rsidRPr="00C41061">
              <w:rPr>
                <w:rFonts w:cs="Arial"/>
              </w:rPr>
              <w:t>2</w:t>
            </w:r>
          </w:p>
        </w:tc>
        <w:tc>
          <w:tcPr>
            <w:tcW w:w="1690" w:type="dxa"/>
            <w:tcBorders>
              <w:top w:val="nil"/>
              <w:left w:val="nil"/>
              <w:bottom w:val="single" w:sz="4" w:space="0" w:color="auto"/>
              <w:right w:val="single" w:sz="4" w:space="0" w:color="auto"/>
            </w:tcBorders>
            <w:vAlign w:val="center"/>
          </w:tcPr>
          <w:p w14:paraId="7B0244B3" w14:textId="77777777" w:rsidR="00FD212C" w:rsidRPr="00C41061" w:rsidRDefault="00FD212C" w:rsidP="00F22340">
            <w:pPr>
              <w:spacing w:line="288" w:lineRule="auto"/>
              <w:jc w:val="center"/>
              <w:rPr>
                <w:rFonts w:cs="Arial"/>
              </w:rPr>
            </w:pPr>
            <w:r w:rsidRPr="00C41061">
              <w:rPr>
                <w:rFonts w:cs="Arial"/>
              </w:rPr>
              <w:t>1</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28C1A" w14:textId="77777777" w:rsidR="00FD212C" w:rsidRPr="00C41061" w:rsidRDefault="00FD212C" w:rsidP="00F22340">
            <w:pPr>
              <w:spacing w:line="288" w:lineRule="auto"/>
              <w:jc w:val="center"/>
              <w:rPr>
                <w:rFonts w:cs="Arial"/>
              </w:rPr>
            </w:pPr>
            <w:r w:rsidRPr="00C41061">
              <w:rPr>
                <w:rFonts w:cs="Arial"/>
              </w:rPr>
              <w:t>0</w:t>
            </w:r>
          </w:p>
        </w:tc>
        <w:tc>
          <w:tcPr>
            <w:tcW w:w="996" w:type="dxa"/>
            <w:tcBorders>
              <w:top w:val="single" w:sz="8" w:space="0" w:color="auto"/>
              <w:left w:val="nil"/>
              <w:bottom w:val="single" w:sz="4" w:space="0" w:color="auto"/>
              <w:right w:val="single" w:sz="4" w:space="0" w:color="auto"/>
            </w:tcBorders>
            <w:vAlign w:val="center"/>
          </w:tcPr>
          <w:p w14:paraId="5F958BB3" w14:textId="77777777" w:rsidR="00FD212C" w:rsidRPr="00C41061" w:rsidRDefault="00FD212C" w:rsidP="00F22340">
            <w:pPr>
              <w:spacing w:line="288" w:lineRule="auto"/>
              <w:jc w:val="center"/>
              <w:rPr>
                <w:rFonts w:cs="Arial"/>
              </w:rPr>
            </w:pPr>
            <w:r w:rsidRPr="00C41061">
              <w:rPr>
                <w:rFonts w:cs="Arial"/>
              </w:rPr>
              <w:t>0</w:t>
            </w:r>
          </w:p>
        </w:tc>
        <w:tc>
          <w:tcPr>
            <w:tcW w:w="1593" w:type="dxa"/>
            <w:tcBorders>
              <w:top w:val="nil"/>
              <w:left w:val="single" w:sz="4" w:space="0" w:color="auto"/>
              <w:bottom w:val="single" w:sz="4" w:space="0" w:color="auto"/>
              <w:right w:val="single" w:sz="4" w:space="0" w:color="auto"/>
            </w:tcBorders>
            <w:shd w:val="clear" w:color="auto" w:fill="auto"/>
            <w:noWrap/>
            <w:vAlign w:val="center"/>
            <w:hideMark/>
          </w:tcPr>
          <w:p w14:paraId="071D2C18" w14:textId="77777777" w:rsidR="00FD212C" w:rsidRPr="00C41061" w:rsidRDefault="00FD212C" w:rsidP="00F22340">
            <w:pPr>
              <w:spacing w:line="288" w:lineRule="auto"/>
              <w:jc w:val="center"/>
              <w:rPr>
                <w:rFonts w:cs="Arial"/>
              </w:rPr>
            </w:pPr>
            <w:r w:rsidRPr="00C41061">
              <w:rPr>
                <w:rFonts w:cs="Arial"/>
              </w:rPr>
              <w:t>0</w:t>
            </w:r>
          </w:p>
        </w:tc>
      </w:tr>
      <w:tr w:rsidR="00FD212C" w:rsidRPr="00C41061" w14:paraId="1F5245B5" w14:textId="77777777" w:rsidTr="00894710">
        <w:trPr>
          <w:trHeight w:val="255"/>
          <w:jc w:val="center"/>
        </w:trPr>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509421DA" w14:textId="23520DD4" w:rsidR="00FD212C" w:rsidRPr="00C41061" w:rsidRDefault="00FD212C" w:rsidP="00803811">
            <w:pPr>
              <w:spacing w:line="288" w:lineRule="auto"/>
              <w:rPr>
                <w:rFonts w:cs="Arial"/>
              </w:rPr>
            </w:pPr>
            <w:r w:rsidRPr="00C41061">
              <w:rPr>
                <w:rFonts w:cs="Arial"/>
              </w:rPr>
              <w:t>Leseni nosilni  elementi</w:t>
            </w:r>
          </w:p>
        </w:tc>
        <w:tc>
          <w:tcPr>
            <w:tcW w:w="1442" w:type="dxa"/>
            <w:tcBorders>
              <w:top w:val="nil"/>
              <w:left w:val="nil"/>
              <w:bottom w:val="single" w:sz="4" w:space="0" w:color="auto"/>
              <w:right w:val="single" w:sz="4" w:space="0" w:color="auto"/>
            </w:tcBorders>
            <w:shd w:val="clear" w:color="auto" w:fill="auto"/>
            <w:noWrap/>
            <w:vAlign w:val="center"/>
            <w:hideMark/>
          </w:tcPr>
          <w:p w14:paraId="5DE3778B" w14:textId="77777777" w:rsidR="00FD212C" w:rsidRPr="00C41061" w:rsidRDefault="00FD212C" w:rsidP="00F22340">
            <w:pPr>
              <w:spacing w:line="288" w:lineRule="auto"/>
              <w:jc w:val="center"/>
              <w:rPr>
                <w:rFonts w:cs="Arial"/>
              </w:rPr>
            </w:pPr>
            <w:r w:rsidRPr="00C41061">
              <w:rPr>
                <w:rFonts w:cs="Arial"/>
              </w:rPr>
              <w:t>32</w:t>
            </w:r>
          </w:p>
        </w:tc>
        <w:tc>
          <w:tcPr>
            <w:tcW w:w="1134" w:type="dxa"/>
            <w:tcBorders>
              <w:top w:val="nil"/>
              <w:left w:val="nil"/>
              <w:bottom w:val="single" w:sz="4" w:space="0" w:color="auto"/>
              <w:right w:val="single" w:sz="4" w:space="0" w:color="auto"/>
            </w:tcBorders>
            <w:shd w:val="clear" w:color="auto" w:fill="auto"/>
            <w:noWrap/>
            <w:vAlign w:val="center"/>
            <w:hideMark/>
          </w:tcPr>
          <w:p w14:paraId="7A6DF70B" w14:textId="77777777" w:rsidR="00FD212C" w:rsidRPr="00C41061" w:rsidRDefault="00FD212C" w:rsidP="00F22340">
            <w:pPr>
              <w:spacing w:line="288" w:lineRule="auto"/>
              <w:jc w:val="center"/>
              <w:rPr>
                <w:rFonts w:cs="Arial"/>
              </w:rPr>
            </w:pPr>
            <w:r w:rsidRPr="00C41061">
              <w:rPr>
                <w:rFonts w:cs="Arial"/>
              </w:rPr>
              <w:t>1</w:t>
            </w:r>
          </w:p>
        </w:tc>
        <w:tc>
          <w:tcPr>
            <w:tcW w:w="1690" w:type="dxa"/>
            <w:tcBorders>
              <w:top w:val="nil"/>
              <w:left w:val="nil"/>
              <w:bottom w:val="single" w:sz="4" w:space="0" w:color="auto"/>
              <w:right w:val="single" w:sz="4" w:space="0" w:color="auto"/>
            </w:tcBorders>
            <w:vAlign w:val="center"/>
          </w:tcPr>
          <w:p w14:paraId="67AB623F" w14:textId="77777777" w:rsidR="00FD212C" w:rsidRPr="00C41061" w:rsidRDefault="00FD212C" w:rsidP="00F22340">
            <w:pPr>
              <w:spacing w:line="288" w:lineRule="auto"/>
              <w:jc w:val="center"/>
              <w:rPr>
                <w:rFonts w:cs="Arial"/>
              </w:rPr>
            </w:pPr>
            <w:r w:rsidRPr="00C41061">
              <w:rPr>
                <w:rFonts w:cs="Arial"/>
              </w:rPr>
              <w:t>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F177" w14:textId="77777777" w:rsidR="00FD212C" w:rsidRPr="00C41061" w:rsidRDefault="00FD212C" w:rsidP="00F22340">
            <w:pPr>
              <w:spacing w:line="288" w:lineRule="auto"/>
              <w:jc w:val="center"/>
              <w:rPr>
                <w:rFonts w:cs="Arial"/>
              </w:rPr>
            </w:pPr>
            <w:r w:rsidRPr="00C41061">
              <w:rPr>
                <w:rFonts w:cs="Arial"/>
              </w:rPr>
              <w:t>0</w:t>
            </w:r>
          </w:p>
        </w:tc>
        <w:tc>
          <w:tcPr>
            <w:tcW w:w="996" w:type="dxa"/>
            <w:tcBorders>
              <w:top w:val="single" w:sz="4" w:space="0" w:color="auto"/>
              <w:left w:val="nil"/>
              <w:bottom w:val="single" w:sz="4" w:space="0" w:color="auto"/>
              <w:right w:val="single" w:sz="4" w:space="0" w:color="auto"/>
            </w:tcBorders>
            <w:vAlign w:val="center"/>
          </w:tcPr>
          <w:p w14:paraId="4E102F42" w14:textId="77777777" w:rsidR="00FD212C" w:rsidRPr="00C41061" w:rsidRDefault="00FD212C" w:rsidP="00F22340">
            <w:pPr>
              <w:spacing w:line="288" w:lineRule="auto"/>
              <w:jc w:val="center"/>
              <w:rPr>
                <w:rFonts w:cs="Arial"/>
              </w:rPr>
            </w:pPr>
            <w:r w:rsidRPr="00C41061">
              <w:rPr>
                <w:rFonts w:cs="Arial"/>
              </w:rPr>
              <w:t>1</w:t>
            </w:r>
          </w:p>
        </w:tc>
        <w:tc>
          <w:tcPr>
            <w:tcW w:w="1593" w:type="dxa"/>
            <w:tcBorders>
              <w:top w:val="nil"/>
              <w:left w:val="single" w:sz="4" w:space="0" w:color="auto"/>
              <w:bottom w:val="single" w:sz="4" w:space="0" w:color="auto"/>
              <w:right w:val="single" w:sz="4" w:space="0" w:color="auto"/>
            </w:tcBorders>
            <w:shd w:val="clear" w:color="auto" w:fill="auto"/>
            <w:noWrap/>
            <w:vAlign w:val="center"/>
            <w:hideMark/>
          </w:tcPr>
          <w:p w14:paraId="5DF1C653" w14:textId="77777777" w:rsidR="00FD212C" w:rsidRPr="00C41061" w:rsidRDefault="00FD212C" w:rsidP="00F22340">
            <w:pPr>
              <w:spacing w:line="288" w:lineRule="auto"/>
              <w:jc w:val="center"/>
              <w:rPr>
                <w:rFonts w:cs="Arial"/>
              </w:rPr>
            </w:pPr>
            <w:r w:rsidRPr="00C41061">
              <w:rPr>
                <w:rFonts w:cs="Arial"/>
              </w:rPr>
              <w:t>1</w:t>
            </w:r>
          </w:p>
        </w:tc>
      </w:tr>
      <w:tr w:rsidR="00FD212C" w:rsidRPr="00C41061" w14:paraId="23B4902C" w14:textId="77777777" w:rsidTr="00894710">
        <w:trPr>
          <w:trHeight w:val="255"/>
          <w:jc w:val="center"/>
        </w:trPr>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248E548" w14:textId="77777777" w:rsidR="00FD212C" w:rsidRPr="00C41061" w:rsidRDefault="00FD212C" w:rsidP="00803811">
            <w:pPr>
              <w:spacing w:line="288" w:lineRule="auto"/>
              <w:rPr>
                <w:rFonts w:cs="Arial"/>
              </w:rPr>
            </w:pPr>
            <w:r w:rsidRPr="00C41061">
              <w:rPr>
                <w:rFonts w:cs="Arial"/>
              </w:rPr>
              <w:t>Okna</w:t>
            </w:r>
          </w:p>
        </w:tc>
        <w:tc>
          <w:tcPr>
            <w:tcW w:w="1442" w:type="dxa"/>
            <w:tcBorders>
              <w:top w:val="nil"/>
              <w:left w:val="nil"/>
              <w:bottom w:val="single" w:sz="4" w:space="0" w:color="auto"/>
              <w:right w:val="single" w:sz="4" w:space="0" w:color="auto"/>
            </w:tcBorders>
            <w:shd w:val="clear" w:color="auto" w:fill="auto"/>
            <w:noWrap/>
            <w:vAlign w:val="center"/>
            <w:hideMark/>
          </w:tcPr>
          <w:p w14:paraId="3190BB4C" w14:textId="77777777" w:rsidR="00FD212C" w:rsidRPr="00C41061" w:rsidRDefault="00FD212C" w:rsidP="00F22340">
            <w:pPr>
              <w:spacing w:line="288" w:lineRule="auto"/>
              <w:jc w:val="center"/>
              <w:rPr>
                <w:rFonts w:cs="Arial"/>
              </w:rPr>
            </w:pPr>
            <w:r w:rsidRPr="00C41061">
              <w:rPr>
                <w:rFonts w:cs="Arial"/>
              </w:rPr>
              <w:t>52</w:t>
            </w:r>
          </w:p>
        </w:tc>
        <w:tc>
          <w:tcPr>
            <w:tcW w:w="1134" w:type="dxa"/>
            <w:tcBorders>
              <w:top w:val="nil"/>
              <w:left w:val="nil"/>
              <w:bottom w:val="single" w:sz="4" w:space="0" w:color="auto"/>
              <w:right w:val="single" w:sz="4" w:space="0" w:color="auto"/>
            </w:tcBorders>
            <w:shd w:val="clear" w:color="auto" w:fill="auto"/>
            <w:noWrap/>
            <w:vAlign w:val="center"/>
            <w:hideMark/>
          </w:tcPr>
          <w:p w14:paraId="186E18AC" w14:textId="77777777" w:rsidR="00FD212C" w:rsidRPr="00C41061" w:rsidRDefault="00FD212C" w:rsidP="00F22340">
            <w:pPr>
              <w:spacing w:line="288" w:lineRule="auto"/>
              <w:jc w:val="center"/>
              <w:rPr>
                <w:rFonts w:cs="Arial"/>
              </w:rPr>
            </w:pPr>
            <w:r w:rsidRPr="00C41061">
              <w:rPr>
                <w:rFonts w:cs="Arial"/>
              </w:rPr>
              <w:t>2</w:t>
            </w:r>
          </w:p>
        </w:tc>
        <w:tc>
          <w:tcPr>
            <w:tcW w:w="1690" w:type="dxa"/>
            <w:tcBorders>
              <w:top w:val="nil"/>
              <w:left w:val="nil"/>
              <w:bottom w:val="single" w:sz="4" w:space="0" w:color="auto"/>
              <w:right w:val="single" w:sz="4" w:space="0" w:color="auto"/>
            </w:tcBorders>
            <w:vAlign w:val="center"/>
          </w:tcPr>
          <w:p w14:paraId="52B52B97" w14:textId="77777777" w:rsidR="00FD212C" w:rsidRPr="00C41061" w:rsidRDefault="00FD212C" w:rsidP="00F22340">
            <w:pPr>
              <w:spacing w:line="288" w:lineRule="auto"/>
              <w:jc w:val="center"/>
              <w:rPr>
                <w:rFonts w:cs="Arial"/>
              </w:rPr>
            </w:pPr>
            <w:r w:rsidRPr="00C41061">
              <w:rPr>
                <w:rFonts w:cs="Arial"/>
              </w:rPr>
              <w:t>0</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62709" w14:textId="77777777" w:rsidR="00FD212C" w:rsidRPr="00C41061" w:rsidRDefault="00FD212C" w:rsidP="00F22340">
            <w:pPr>
              <w:spacing w:line="288" w:lineRule="auto"/>
              <w:jc w:val="center"/>
              <w:rPr>
                <w:rFonts w:cs="Arial"/>
              </w:rPr>
            </w:pPr>
            <w:r w:rsidRPr="00C41061">
              <w:rPr>
                <w:rFonts w:cs="Arial"/>
              </w:rPr>
              <w:t>0</w:t>
            </w:r>
          </w:p>
        </w:tc>
        <w:tc>
          <w:tcPr>
            <w:tcW w:w="996" w:type="dxa"/>
            <w:tcBorders>
              <w:top w:val="single" w:sz="4" w:space="0" w:color="auto"/>
              <w:left w:val="nil"/>
              <w:bottom w:val="single" w:sz="4" w:space="0" w:color="auto"/>
              <w:right w:val="single" w:sz="4" w:space="0" w:color="auto"/>
            </w:tcBorders>
            <w:vAlign w:val="center"/>
          </w:tcPr>
          <w:p w14:paraId="03243C52" w14:textId="77777777" w:rsidR="00FD212C" w:rsidRPr="00C41061" w:rsidRDefault="00FD212C" w:rsidP="00F22340">
            <w:pPr>
              <w:spacing w:line="288" w:lineRule="auto"/>
              <w:jc w:val="center"/>
              <w:rPr>
                <w:rFonts w:cs="Arial"/>
              </w:rPr>
            </w:pPr>
            <w:r w:rsidRPr="00C41061">
              <w:rPr>
                <w:rFonts w:cs="Arial"/>
              </w:rPr>
              <w:t>0</w:t>
            </w:r>
          </w:p>
        </w:tc>
        <w:tc>
          <w:tcPr>
            <w:tcW w:w="1593" w:type="dxa"/>
            <w:tcBorders>
              <w:top w:val="nil"/>
              <w:left w:val="single" w:sz="4" w:space="0" w:color="auto"/>
              <w:bottom w:val="single" w:sz="4" w:space="0" w:color="auto"/>
              <w:right w:val="single" w:sz="4" w:space="0" w:color="auto"/>
            </w:tcBorders>
            <w:shd w:val="clear" w:color="auto" w:fill="auto"/>
            <w:noWrap/>
            <w:vAlign w:val="center"/>
            <w:hideMark/>
          </w:tcPr>
          <w:p w14:paraId="202AC42C" w14:textId="77777777" w:rsidR="00FD212C" w:rsidRPr="00C41061" w:rsidRDefault="00FD212C" w:rsidP="00F22340">
            <w:pPr>
              <w:spacing w:line="288" w:lineRule="auto"/>
              <w:jc w:val="center"/>
              <w:rPr>
                <w:rFonts w:cs="Arial"/>
              </w:rPr>
            </w:pPr>
            <w:r w:rsidRPr="00C41061">
              <w:rPr>
                <w:rFonts w:cs="Arial"/>
              </w:rPr>
              <w:t>0</w:t>
            </w:r>
          </w:p>
        </w:tc>
      </w:tr>
      <w:tr w:rsidR="00FD212C" w:rsidRPr="00C41061" w14:paraId="04D909F3" w14:textId="77777777" w:rsidTr="00894710">
        <w:trPr>
          <w:trHeight w:val="255"/>
          <w:jc w:val="center"/>
        </w:trPr>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10BBDB3" w14:textId="77777777" w:rsidR="00FD212C" w:rsidRPr="00C41061" w:rsidRDefault="00FD212C" w:rsidP="00803811">
            <w:pPr>
              <w:spacing w:line="288" w:lineRule="auto"/>
              <w:rPr>
                <w:rFonts w:cs="Arial"/>
              </w:rPr>
            </w:pPr>
            <w:r w:rsidRPr="00C41061">
              <w:rPr>
                <w:rFonts w:cs="Arial"/>
              </w:rPr>
              <w:t>Drugo</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1A797471" w14:textId="77777777" w:rsidR="00FD212C" w:rsidRPr="00C41061" w:rsidRDefault="00FD212C" w:rsidP="00F22340">
            <w:pPr>
              <w:spacing w:line="288" w:lineRule="auto"/>
              <w:jc w:val="center"/>
              <w:rPr>
                <w:rFonts w:cs="Arial"/>
              </w:rPr>
            </w:pPr>
            <w:r w:rsidRPr="00C41061">
              <w:rPr>
                <w:rFonts w:cs="Arial"/>
              </w:rPr>
              <w:t>197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74C28E" w14:textId="77777777" w:rsidR="00FD212C" w:rsidRPr="00C41061" w:rsidRDefault="00FD212C" w:rsidP="00F22340">
            <w:pPr>
              <w:spacing w:line="288" w:lineRule="auto"/>
              <w:jc w:val="center"/>
              <w:rPr>
                <w:rFonts w:cs="Arial"/>
              </w:rPr>
            </w:pPr>
            <w:r w:rsidRPr="00C41061">
              <w:rPr>
                <w:rFonts w:cs="Arial"/>
              </w:rPr>
              <w:t>3</w:t>
            </w:r>
          </w:p>
        </w:tc>
        <w:tc>
          <w:tcPr>
            <w:tcW w:w="1690" w:type="dxa"/>
            <w:tcBorders>
              <w:top w:val="single" w:sz="4" w:space="0" w:color="auto"/>
              <w:left w:val="nil"/>
              <w:bottom w:val="single" w:sz="4" w:space="0" w:color="auto"/>
              <w:right w:val="single" w:sz="4" w:space="0" w:color="auto"/>
            </w:tcBorders>
            <w:vAlign w:val="center"/>
          </w:tcPr>
          <w:p w14:paraId="5A58A191" w14:textId="77777777" w:rsidR="00FD212C" w:rsidRPr="00C41061" w:rsidRDefault="00FD212C" w:rsidP="00F22340">
            <w:pPr>
              <w:spacing w:line="288" w:lineRule="auto"/>
              <w:jc w:val="center"/>
              <w:rPr>
                <w:rFonts w:cs="Arial"/>
              </w:rPr>
            </w:pPr>
            <w:r w:rsidRPr="00C41061">
              <w:rPr>
                <w:rFonts w:cs="Arial"/>
              </w:rPr>
              <w:t>1</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2BAB" w14:textId="77777777" w:rsidR="00FD212C" w:rsidRPr="00C41061" w:rsidRDefault="00FD212C" w:rsidP="00F22340">
            <w:pPr>
              <w:spacing w:line="288" w:lineRule="auto"/>
              <w:jc w:val="center"/>
              <w:rPr>
                <w:rFonts w:cs="Arial"/>
              </w:rPr>
            </w:pPr>
            <w:r w:rsidRPr="00C41061">
              <w:rPr>
                <w:rFonts w:cs="Arial"/>
              </w:rPr>
              <w:t>1</w:t>
            </w:r>
          </w:p>
        </w:tc>
        <w:tc>
          <w:tcPr>
            <w:tcW w:w="996" w:type="dxa"/>
            <w:tcBorders>
              <w:top w:val="single" w:sz="4" w:space="0" w:color="auto"/>
              <w:left w:val="nil"/>
              <w:bottom w:val="single" w:sz="4" w:space="0" w:color="auto"/>
              <w:right w:val="single" w:sz="4" w:space="0" w:color="auto"/>
            </w:tcBorders>
            <w:vAlign w:val="center"/>
          </w:tcPr>
          <w:p w14:paraId="1A06F97E" w14:textId="77777777" w:rsidR="00FD212C" w:rsidRPr="00C41061" w:rsidRDefault="00FD212C" w:rsidP="00F22340">
            <w:pPr>
              <w:spacing w:line="288" w:lineRule="auto"/>
              <w:jc w:val="center"/>
              <w:rPr>
                <w:rFonts w:cs="Arial"/>
              </w:rPr>
            </w:pPr>
            <w:r w:rsidRPr="00C41061">
              <w:rPr>
                <w:rFonts w:cs="Arial"/>
              </w:rPr>
              <w:t>0</w:t>
            </w:r>
          </w:p>
        </w:tc>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1D5C" w14:textId="77777777" w:rsidR="00FD212C" w:rsidRPr="00C41061" w:rsidRDefault="00FD212C" w:rsidP="00F22340">
            <w:pPr>
              <w:spacing w:line="288" w:lineRule="auto"/>
              <w:jc w:val="center"/>
              <w:rPr>
                <w:rFonts w:cs="Arial"/>
              </w:rPr>
            </w:pPr>
            <w:r w:rsidRPr="00C41061">
              <w:rPr>
                <w:rFonts w:cs="Arial"/>
              </w:rPr>
              <w:t>0</w:t>
            </w:r>
          </w:p>
        </w:tc>
      </w:tr>
      <w:tr w:rsidR="00FD212C" w:rsidRPr="00C41061" w14:paraId="22100328" w14:textId="77777777" w:rsidTr="00894710">
        <w:trPr>
          <w:trHeight w:val="270"/>
          <w:jc w:val="center"/>
        </w:trPr>
        <w:tc>
          <w:tcPr>
            <w:tcW w:w="14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5F533F" w14:textId="12ADD48A" w:rsidR="00FD212C" w:rsidRPr="00C41061" w:rsidRDefault="00CF3B45" w:rsidP="00803811">
            <w:pPr>
              <w:spacing w:line="288" w:lineRule="auto"/>
              <w:rPr>
                <w:rFonts w:cs="Arial"/>
                <w:b/>
              </w:rPr>
            </w:pPr>
            <w:r>
              <w:rPr>
                <w:rFonts w:cs="Arial"/>
                <w:b/>
              </w:rPr>
              <w:t>S</w:t>
            </w:r>
            <w:r w:rsidR="00FD212C" w:rsidRPr="00C41061">
              <w:rPr>
                <w:rFonts w:cs="Arial"/>
                <w:b/>
              </w:rPr>
              <w:t>kupaj</w:t>
            </w:r>
          </w:p>
        </w:tc>
        <w:tc>
          <w:tcPr>
            <w:tcW w:w="1442" w:type="dxa"/>
            <w:tcBorders>
              <w:top w:val="single" w:sz="4" w:space="0" w:color="auto"/>
              <w:left w:val="nil"/>
              <w:bottom w:val="single" w:sz="8" w:space="0" w:color="auto"/>
              <w:right w:val="single" w:sz="4" w:space="0" w:color="auto"/>
            </w:tcBorders>
            <w:shd w:val="clear" w:color="auto" w:fill="auto"/>
            <w:noWrap/>
            <w:vAlign w:val="center"/>
            <w:hideMark/>
          </w:tcPr>
          <w:p w14:paraId="0509528F" w14:textId="77777777" w:rsidR="00FD212C" w:rsidRPr="00C41061" w:rsidRDefault="00FD212C" w:rsidP="00F22340">
            <w:pPr>
              <w:spacing w:line="288" w:lineRule="auto"/>
              <w:jc w:val="center"/>
              <w:rPr>
                <w:rFonts w:cs="Arial"/>
                <w:b/>
              </w:rPr>
            </w:pPr>
            <w:r w:rsidRPr="00C41061">
              <w:rPr>
                <w:rFonts w:cs="Arial"/>
                <w:b/>
              </w:rPr>
              <w:t>412</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51B0F40A" w14:textId="77777777" w:rsidR="00FD212C" w:rsidRPr="00C41061" w:rsidRDefault="00FD212C" w:rsidP="00F22340">
            <w:pPr>
              <w:spacing w:line="288" w:lineRule="auto"/>
              <w:jc w:val="center"/>
              <w:rPr>
                <w:rFonts w:cs="Arial"/>
                <w:b/>
              </w:rPr>
            </w:pPr>
            <w:r w:rsidRPr="00C41061">
              <w:rPr>
                <w:rFonts w:cs="Arial"/>
                <w:b/>
              </w:rPr>
              <w:t>8</w:t>
            </w:r>
          </w:p>
        </w:tc>
        <w:tc>
          <w:tcPr>
            <w:tcW w:w="1690" w:type="dxa"/>
            <w:tcBorders>
              <w:top w:val="single" w:sz="4" w:space="0" w:color="auto"/>
              <w:left w:val="nil"/>
              <w:bottom w:val="single" w:sz="8" w:space="0" w:color="auto"/>
              <w:right w:val="single" w:sz="4" w:space="0" w:color="auto"/>
            </w:tcBorders>
            <w:vAlign w:val="center"/>
          </w:tcPr>
          <w:p w14:paraId="0C8F1767" w14:textId="77777777" w:rsidR="00FD212C" w:rsidRPr="00C41061" w:rsidRDefault="00FD212C" w:rsidP="00F22340">
            <w:pPr>
              <w:spacing w:line="288" w:lineRule="auto"/>
              <w:jc w:val="center"/>
              <w:rPr>
                <w:rFonts w:cs="Arial"/>
                <w:b/>
              </w:rPr>
            </w:pPr>
            <w:r w:rsidRPr="00C41061">
              <w:rPr>
                <w:rFonts w:cs="Arial"/>
                <w:b/>
              </w:rPr>
              <w:t>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16FE1" w14:textId="77777777" w:rsidR="00FD212C" w:rsidRPr="00C41061" w:rsidRDefault="00FD212C" w:rsidP="00F22340">
            <w:pPr>
              <w:spacing w:line="288" w:lineRule="auto"/>
              <w:jc w:val="center"/>
              <w:rPr>
                <w:rFonts w:cs="Arial"/>
                <w:b/>
              </w:rPr>
            </w:pPr>
            <w:r w:rsidRPr="00C41061">
              <w:rPr>
                <w:rFonts w:cs="Arial"/>
                <w:b/>
              </w:rPr>
              <w:t>1</w:t>
            </w:r>
          </w:p>
        </w:tc>
        <w:tc>
          <w:tcPr>
            <w:tcW w:w="996" w:type="dxa"/>
            <w:tcBorders>
              <w:top w:val="single" w:sz="4" w:space="0" w:color="auto"/>
              <w:left w:val="nil"/>
              <w:bottom w:val="single" w:sz="8" w:space="0" w:color="auto"/>
              <w:right w:val="single" w:sz="4" w:space="0" w:color="auto"/>
            </w:tcBorders>
            <w:vAlign w:val="center"/>
          </w:tcPr>
          <w:p w14:paraId="48AE040C" w14:textId="77777777" w:rsidR="00FD212C" w:rsidRPr="00C41061" w:rsidRDefault="00FD212C" w:rsidP="00F22340">
            <w:pPr>
              <w:spacing w:line="288" w:lineRule="auto"/>
              <w:jc w:val="center"/>
              <w:rPr>
                <w:rFonts w:cs="Arial"/>
                <w:b/>
              </w:rPr>
            </w:pPr>
            <w:r w:rsidRPr="00C41061">
              <w:rPr>
                <w:rFonts w:cs="Arial"/>
                <w:b/>
              </w:rPr>
              <w:t>1</w:t>
            </w:r>
          </w:p>
        </w:tc>
        <w:tc>
          <w:tcPr>
            <w:tcW w:w="159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6DE1D1F" w14:textId="77777777" w:rsidR="00FD212C" w:rsidRPr="00C41061" w:rsidRDefault="00FD212C" w:rsidP="00F22340">
            <w:pPr>
              <w:spacing w:line="288" w:lineRule="auto"/>
              <w:jc w:val="center"/>
              <w:rPr>
                <w:rFonts w:cs="Arial"/>
                <w:b/>
              </w:rPr>
            </w:pPr>
            <w:r w:rsidRPr="00C41061">
              <w:rPr>
                <w:rFonts w:cs="Arial"/>
                <w:b/>
              </w:rPr>
              <w:t>1</w:t>
            </w:r>
          </w:p>
        </w:tc>
      </w:tr>
    </w:tbl>
    <w:p w14:paraId="5B55E7A7" w14:textId="77777777" w:rsidR="00D61304" w:rsidRPr="00C41061" w:rsidRDefault="00D61304" w:rsidP="00803811">
      <w:pPr>
        <w:spacing w:line="288" w:lineRule="auto"/>
        <w:rPr>
          <w:rFonts w:cs="Arial"/>
        </w:rPr>
      </w:pPr>
    </w:p>
    <w:p w14:paraId="09A4CE82" w14:textId="77777777" w:rsidR="00D61304" w:rsidRPr="00C41061" w:rsidRDefault="00D61304" w:rsidP="00803811">
      <w:pPr>
        <w:spacing w:line="288" w:lineRule="auto"/>
        <w:rPr>
          <w:rFonts w:cs="Arial"/>
          <w:b/>
        </w:rPr>
      </w:pPr>
      <w:r w:rsidRPr="00C41061">
        <w:rPr>
          <w:rFonts w:cs="Arial"/>
          <w:b/>
        </w:rPr>
        <w:t>Pregledani proizvodi:</w:t>
      </w:r>
    </w:p>
    <w:p w14:paraId="129306BA" w14:textId="77777777" w:rsidR="00D61304" w:rsidRPr="00C41061" w:rsidRDefault="00D61304" w:rsidP="00803811">
      <w:pPr>
        <w:spacing w:line="288" w:lineRule="auto"/>
        <w:rPr>
          <w:rFonts w:cs="Arial"/>
          <w:b/>
          <w:u w:val="single"/>
        </w:rPr>
      </w:pPr>
    </w:p>
    <w:p w14:paraId="2D75DB92" w14:textId="77777777" w:rsidR="00D61304" w:rsidRPr="00C41061" w:rsidRDefault="00FD212C" w:rsidP="00803811">
      <w:pPr>
        <w:pStyle w:val="Odstavekseznama"/>
        <w:numPr>
          <w:ilvl w:val="0"/>
          <w:numId w:val="39"/>
        </w:numPr>
        <w:spacing w:line="288" w:lineRule="auto"/>
        <w:ind w:left="284" w:hanging="284"/>
        <w:jc w:val="both"/>
        <w:rPr>
          <w:rFonts w:ascii="Arial" w:hAnsi="Arial" w:cs="Arial"/>
          <w:b/>
          <w:sz w:val="20"/>
          <w:szCs w:val="20"/>
        </w:rPr>
      </w:pPr>
      <w:r w:rsidRPr="00C41061">
        <w:rPr>
          <w:rFonts w:ascii="Arial" w:hAnsi="Arial" w:cs="Arial"/>
          <w:b/>
          <w:sz w:val="20"/>
          <w:szCs w:val="20"/>
        </w:rPr>
        <w:t>Beton</w:t>
      </w:r>
    </w:p>
    <w:p w14:paraId="1D754D41" w14:textId="72C1DC5C" w:rsidR="00FD212C" w:rsidRPr="00C41061" w:rsidRDefault="00FD212C" w:rsidP="00803811">
      <w:pPr>
        <w:spacing w:line="288" w:lineRule="auto"/>
        <w:rPr>
          <w:rFonts w:cs="Arial"/>
        </w:rPr>
      </w:pPr>
      <w:r w:rsidRPr="00C41061">
        <w:rPr>
          <w:rFonts w:cs="Arial"/>
        </w:rPr>
        <w:t>En</w:t>
      </w:r>
      <w:r w:rsidR="00CF3B45">
        <w:rPr>
          <w:rFonts w:cs="Arial"/>
        </w:rPr>
        <w:t>a</w:t>
      </w:r>
      <w:r w:rsidRPr="00C41061">
        <w:rPr>
          <w:rFonts w:cs="Arial"/>
        </w:rPr>
        <w:t xml:space="preserve"> od izbranih skupin gradbenih proizvodov je </w:t>
      </w:r>
      <w:r w:rsidR="00CF3B45">
        <w:rPr>
          <w:rFonts w:cs="Arial"/>
        </w:rPr>
        <w:t>bil</w:t>
      </w:r>
      <w:r w:rsidRPr="00C41061">
        <w:rPr>
          <w:rFonts w:cs="Arial"/>
        </w:rPr>
        <w:t xml:space="preserve"> konstrukcijski beton. Med 131 pregledanimi betoni so v sedmih primerih inšpektorji ugotovili, da proizvod ne ustreza projektnim zahtevam, v treh primerih pa</w:t>
      </w:r>
      <w:r w:rsidR="00CF3B45">
        <w:rPr>
          <w:rFonts w:cs="Arial"/>
        </w:rPr>
        <w:t>,</w:t>
      </w:r>
      <w:r w:rsidRPr="00C41061">
        <w:rPr>
          <w:rFonts w:cs="Arial"/>
        </w:rPr>
        <w:t xml:space="preserve"> da se vgrajuje proizvod, ki ni dan na trg v skladu z zakonom. </w:t>
      </w:r>
    </w:p>
    <w:p w14:paraId="38216897" w14:textId="77777777" w:rsidR="00FD212C" w:rsidRPr="00C41061" w:rsidRDefault="00FD212C" w:rsidP="00803811">
      <w:pPr>
        <w:spacing w:line="288" w:lineRule="auto"/>
        <w:rPr>
          <w:rFonts w:cs="Arial"/>
        </w:rPr>
      </w:pPr>
    </w:p>
    <w:p w14:paraId="74B6489C" w14:textId="666AC09A" w:rsidR="00D61304" w:rsidRPr="00C41061" w:rsidRDefault="00FD212C" w:rsidP="00803811">
      <w:pPr>
        <w:spacing w:line="288" w:lineRule="auto"/>
        <w:rPr>
          <w:rFonts w:cs="Arial"/>
          <w:highlight w:val="yellow"/>
        </w:rPr>
      </w:pPr>
      <w:r w:rsidRPr="00C41061">
        <w:rPr>
          <w:rFonts w:cs="Arial"/>
        </w:rPr>
        <w:t>Večinoma so se zadeve</w:t>
      </w:r>
      <w:r w:rsidR="00CF3B45">
        <w:rPr>
          <w:rFonts w:cs="Arial"/>
        </w:rPr>
        <w:t xml:space="preserve"> zaradi</w:t>
      </w:r>
      <w:r w:rsidRPr="00C41061">
        <w:rPr>
          <w:rFonts w:cs="Arial"/>
        </w:rPr>
        <w:t xml:space="preserve"> neprimernih betonov rešile s spremembo projektnih rešitev (dodan zaščitni sloj za obrus, izveden nov statični preračun varnosti, izvedba kontrole priglašenega organa</w:t>
      </w:r>
      <w:r w:rsidR="00CF3B45">
        <w:rPr>
          <w:rFonts w:cs="Arial"/>
        </w:rPr>
        <w:t xml:space="preserve"> ipd.</w:t>
      </w:r>
      <w:r w:rsidRPr="00C41061">
        <w:rPr>
          <w:rFonts w:cs="Arial"/>
        </w:rPr>
        <w:t>).</w:t>
      </w:r>
    </w:p>
    <w:p w14:paraId="4CB50212" w14:textId="6BD7CFB1" w:rsidR="00D61304" w:rsidRPr="00C41061" w:rsidRDefault="00D61304" w:rsidP="00803811">
      <w:pPr>
        <w:pStyle w:val="Odstavekseznama"/>
        <w:numPr>
          <w:ilvl w:val="0"/>
          <w:numId w:val="39"/>
        </w:numPr>
        <w:spacing w:line="288" w:lineRule="auto"/>
        <w:ind w:left="284" w:hanging="284"/>
        <w:jc w:val="both"/>
        <w:rPr>
          <w:rFonts w:ascii="Arial" w:hAnsi="Arial" w:cs="Arial"/>
          <w:b/>
          <w:sz w:val="20"/>
          <w:szCs w:val="20"/>
        </w:rPr>
      </w:pPr>
      <w:r w:rsidRPr="00C41061">
        <w:rPr>
          <w:rFonts w:ascii="Arial" w:hAnsi="Arial" w:cs="Arial"/>
          <w:b/>
          <w:sz w:val="20"/>
          <w:szCs w:val="20"/>
        </w:rPr>
        <w:t>Leseni nosilni elementi</w:t>
      </w:r>
    </w:p>
    <w:p w14:paraId="571D38F7" w14:textId="70CF571B" w:rsidR="00FD212C" w:rsidRPr="00C41061" w:rsidRDefault="00FD212C" w:rsidP="00803811">
      <w:pPr>
        <w:spacing w:line="288" w:lineRule="auto"/>
        <w:rPr>
          <w:rFonts w:cs="Arial"/>
        </w:rPr>
      </w:pPr>
      <w:r w:rsidRPr="00C41061">
        <w:rPr>
          <w:rFonts w:cs="Arial"/>
        </w:rPr>
        <w:t>Naslednj</w:t>
      </w:r>
      <w:r w:rsidR="00CF3B45">
        <w:rPr>
          <w:rFonts w:cs="Arial"/>
        </w:rPr>
        <w:t>a</w:t>
      </w:r>
      <w:r w:rsidRPr="00C41061">
        <w:rPr>
          <w:rFonts w:cs="Arial"/>
        </w:rPr>
        <w:t xml:space="preserve"> izbran</w:t>
      </w:r>
      <w:r w:rsidR="00CF3B45">
        <w:rPr>
          <w:rFonts w:cs="Arial"/>
        </w:rPr>
        <w:t>a</w:t>
      </w:r>
      <w:r w:rsidRPr="00C41061">
        <w:rPr>
          <w:rFonts w:cs="Arial"/>
        </w:rPr>
        <w:t xml:space="preserve"> skupin</w:t>
      </w:r>
      <w:r w:rsidR="00CF3B45">
        <w:rPr>
          <w:rFonts w:cs="Arial"/>
        </w:rPr>
        <w:t>a</w:t>
      </w:r>
      <w:r w:rsidRPr="00C41061">
        <w:rPr>
          <w:rFonts w:cs="Arial"/>
        </w:rPr>
        <w:t xml:space="preserve"> gradbenih proizvodov, ki je bila predmet nadzora, so </w:t>
      </w:r>
      <w:r w:rsidR="00CF3B45">
        <w:rPr>
          <w:rFonts w:cs="Arial"/>
        </w:rPr>
        <w:t>bili</w:t>
      </w:r>
      <w:r w:rsidRPr="00C41061">
        <w:rPr>
          <w:rFonts w:cs="Arial"/>
        </w:rPr>
        <w:t xml:space="preserve"> leseni nosilni elementi. Med pregledanimi 32 proizvodi so v sedmih primerih inšpektorji ugotovili, da proizvod ne ustreza projektnim zahtevam, v dveh primerih ni bila ustrezna vgradnja, v devetih primerih pa se je vgrajeval proizvod, ki ni bil dan na trg v skladu z zakonom.</w:t>
      </w:r>
    </w:p>
    <w:p w14:paraId="171F4010" w14:textId="77777777" w:rsidR="00FD212C" w:rsidRPr="00C41061" w:rsidRDefault="00FD212C" w:rsidP="00803811">
      <w:pPr>
        <w:spacing w:line="288" w:lineRule="auto"/>
        <w:rPr>
          <w:rFonts w:cs="Arial"/>
        </w:rPr>
      </w:pPr>
    </w:p>
    <w:p w14:paraId="24E9619B" w14:textId="57D8F30B" w:rsidR="00FD212C" w:rsidRPr="00C41061" w:rsidRDefault="00FD212C" w:rsidP="00803811">
      <w:pPr>
        <w:spacing w:line="288" w:lineRule="auto"/>
        <w:rPr>
          <w:rFonts w:cs="Arial"/>
        </w:rPr>
      </w:pPr>
      <w:r w:rsidRPr="00C41061">
        <w:rPr>
          <w:rFonts w:cs="Arial"/>
        </w:rPr>
        <w:t>Za nosilni rezan</w:t>
      </w:r>
      <w:r w:rsidR="00231250">
        <w:rPr>
          <w:rFonts w:cs="Arial"/>
        </w:rPr>
        <w:t>i</w:t>
      </w:r>
      <w:r w:rsidRPr="00C41061">
        <w:rPr>
          <w:rFonts w:cs="Arial"/>
        </w:rPr>
        <w:t xml:space="preserve"> les (špirovce, tramove, lege) velikokrat proizvodnja ni certificirana. Že vgrajene pomanjkljive proizvode je po inšpekcijski odločbi večinoma pregledal priglašeni organ in izdal poročilo o ustreznosti in usmeritve za odpravo ugotovljenih nepravilnosti.</w:t>
      </w:r>
    </w:p>
    <w:p w14:paraId="28524F34" w14:textId="77777777" w:rsidR="00D61304" w:rsidRPr="00C41061" w:rsidRDefault="00D61304" w:rsidP="00803811">
      <w:pPr>
        <w:spacing w:line="288" w:lineRule="auto"/>
        <w:rPr>
          <w:rFonts w:cs="Arial"/>
        </w:rPr>
      </w:pPr>
    </w:p>
    <w:p w14:paraId="78B533D6" w14:textId="77777777" w:rsidR="00D61304" w:rsidRPr="00C41061" w:rsidRDefault="00FD212C" w:rsidP="00803811">
      <w:pPr>
        <w:pStyle w:val="Odstavekseznama"/>
        <w:numPr>
          <w:ilvl w:val="0"/>
          <w:numId w:val="39"/>
        </w:numPr>
        <w:spacing w:line="288" w:lineRule="auto"/>
        <w:ind w:left="284" w:hanging="284"/>
        <w:jc w:val="both"/>
        <w:rPr>
          <w:rFonts w:ascii="Arial" w:hAnsi="Arial" w:cs="Arial"/>
          <w:b/>
          <w:sz w:val="20"/>
          <w:szCs w:val="20"/>
        </w:rPr>
      </w:pPr>
      <w:r w:rsidRPr="00C41061">
        <w:rPr>
          <w:rFonts w:ascii="Arial" w:hAnsi="Arial" w:cs="Arial"/>
          <w:b/>
          <w:sz w:val="20"/>
          <w:szCs w:val="20"/>
        </w:rPr>
        <w:t>Okna</w:t>
      </w:r>
    </w:p>
    <w:p w14:paraId="5A92908D" w14:textId="2832E4D5" w:rsidR="00FD212C" w:rsidRPr="00C41061" w:rsidRDefault="00FD212C" w:rsidP="00803811">
      <w:pPr>
        <w:spacing w:line="288" w:lineRule="auto"/>
        <w:rPr>
          <w:rFonts w:cs="Arial"/>
        </w:rPr>
      </w:pPr>
      <w:r w:rsidRPr="00C41061">
        <w:rPr>
          <w:rFonts w:cs="Arial"/>
        </w:rPr>
        <w:t>Med pregledanimi 52 okni so inšpektorji v dveh primerih ugotovili, da proizvod ne ustreza projektnim zahtevam</w:t>
      </w:r>
      <w:r w:rsidR="00231250">
        <w:rPr>
          <w:rFonts w:cs="Arial"/>
        </w:rPr>
        <w:t>,</w:t>
      </w:r>
      <w:r w:rsidRPr="00C41061">
        <w:rPr>
          <w:rFonts w:cs="Arial"/>
        </w:rPr>
        <w:t xml:space="preserve"> v treh primerih pa</w:t>
      </w:r>
      <w:r w:rsidR="00231250">
        <w:rPr>
          <w:rFonts w:cs="Arial"/>
        </w:rPr>
        <w:t>,</w:t>
      </w:r>
      <w:r w:rsidRPr="00C41061">
        <w:rPr>
          <w:rFonts w:cs="Arial"/>
        </w:rPr>
        <w:t xml:space="preserve"> da se vgrajuje proizvod, ki ni dan na trg v skladu z zakonom. </w:t>
      </w:r>
    </w:p>
    <w:p w14:paraId="43C05C25" w14:textId="77777777" w:rsidR="00FD212C" w:rsidRPr="00C41061" w:rsidRDefault="00FD212C" w:rsidP="00803811">
      <w:pPr>
        <w:spacing w:line="288" w:lineRule="auto"/>
        <w:rPr>
          <w:rFonts w:cs="Arial"/>
        </w:rPr>
      </w:pPr>
    </w:p>
    <w:p w14:paraId="459BD8FF" w14:textId="4E6BEEFC" w:rsidR="00FD212C" w:rsidRPr="00C41061" w:rsidRDefault="00CF3B45" w:rsidP="00803811">
      <w:pPr>
        <w:spacing w:line="288" w:lineRule="auto"/>
        <w:rPr>
          <w:rFonts w:cs="Arial"/>
        </w:rPr>
      </w:pPr>
      <w:r>
        <w:rPr>
          <w:rFonts w:cs="Arial"/>
        </w:rPr>
        <w:t>Kadar</w:t>
      </w:r>
      <w:r w:rsidR="00FD212C" w:rsidRPr="00C41061">
        <w:rPr>
          <w:rFonts w:cs="Arial"/>
        </w:rPr>
        <w:t xml:space="preserve"> so bile ugotovljene slabše lastnosti od s projektom zahtevanih, je projektant podal mnenje o ustreznosti oken s slabšimi </w:t>
      </w:r>
      <w:r>
        <w:rPr>
          <w:rFonts w:cs="Arial"/>
        </w:rPr>
        <w:t>lastnostmi</w:t>
      </w:r>
      <w:r w:rsidR="00FD212C" w:rsidRPr="00C41061">
        <w:rPr>
          <w:rFonts w:cs="Arial"/>
        </w:rPr>
        <w:t>.</w:t>
      </w:r>
    </w:p>
    <w:p w14:paraId="06E09B83" w14:textId="6B2D5FE8" w:rsidR="00D61304" w:rsidRDefault="00D61304" w:rsidP="00803811">
      <w:pPr>
        <w:spacing w:line="288" w:lineRule="auto"/>
        <w:rPr>
          <w:rFonts w:cs="Arial"/>
        </w:rPr>
      </w:pPr>
    </w:p>
    <w:p w14:paraId="71BAA124" w14:textId="059B9C1D" w:rsidR="00D61304" w:rsidRPr="00C41061" w:rsidRDefault="00231250" w:rsidP="00803811">
      <w:pPr>
        <w:pStyle w:val="Odstavekseznama"/>
        <w:numPr>
          <w:ilvl w:val="0"/>
          <w:numId w:val="39"/>
        </w:numPr>
        <w:spacing w:line="288" w:lineRule="auto"/>
        <w:ind w:left="426" w:hanging="426"/>
        <w:jc w:val="both"/>
        <w:rPr>
          <w:rFonts w:ascii="Arial" w:hAnsi="Arial" w:cs="Arial"/>
          <w:b/>
          <w:sz w:val="20"/>
          <w:szCs w:val="20"/>
        </w:rPr>
      </w:pPr>
      <w:r>
        <w:rPr>
          <w:rFonts w:ascii="Arial" w:hAnsi="Arial" w:cs="Arial"/>
          <w:b/>
          <w:sz w:val="20"/>
          <w:szCs w:val="20"/>
        </w:rPr>
        <w:t>Drugo</w:t>
      </w:r>
    </w:p>
    <w:p w14:paraId="1FC4D6E5" w14:textId="47D1FC40" w:rsidR="00D61304" w:rsidRDefault="00FD212C" w:rsidP="00803811">
      <w:pPr>
        <w:spacing w:line="288" w:lineRule="auto"/>
        <w:rPr>
          <w:rFonts w:cs="Arial"/>
        </w:rPr>
      </w:pPr>
      <w:r w:rsidRPr="00C41061">
        <w:rPr>
          <w:rFonts w:cs="Arial"/>
        </w:rPr>
        <w:t>Poleg zgoraj navedenih skupin gradbenih proizvodov je bilo pregledani</w:t>
      </w:r>
      <w:r w:rsidR="00231250">
        <w:rPr>
          <w:rFonts w:cs="Arial"/>
        </w:rPr>
        <w:t>h</w:t>
      </w:r>
      <w:r w:rsidRPr="00C41061">
        <w:rPr>
          <w:rFonts w:cs="Arial"/>
        </w:rPr>
        <w:t xml:space="preserve"> še 196 drugih proizvodov. Med njimi je </w:t>
      </w:r>
      <w:r w:rsidR="00231250">
        <w:rPr>
          <w:rFonts w:cs="Arial"/>
        </w:rPr>
        <w:t>bilo v enem</w:t>
      </w:r>
      <w:r w:rsidRPr="00C41061">
        <w:rPr>
          <w:rFonts w:cs="Arial"/>
        </w:rPr>
        <w:t xml:space="preserve"> primeru ugotovljeno, da proizvod ne ustreza zahtevam, v </w:t>
      </w:r>
      <w:r w:rsidR="00231250">
        <w:rPr>
          <w:rFonts w:cs="Arial"/>
        </w:rPr>
        <w:t>enem</w:t>
      </w:r>
      <w:r w:rsidRPr="00C41061">
        <w:rPr>
          <w:rFonts w:cs="Arial"/>
        </w:rPr>
        <w:t xml:space="preserve"> primeru, da vgradnja ni bila ustrezna, v </w:t>
      </w:r>
      <w:r w:rsidR="00231250">
        <w:rPr>
          <w:rFonts w:cs="Arial"/>
        </w:rPr>
        <w:t>dveh</w:t>
      </w:r>
      <w:r w:rsidRPr="00C41061">
        <w:rPr>
          <w:rFonts w:cs="Arial"/>
        </w:rPr>
        <w:t xml:space="preserve"> primerih pa</w:t>
      </w:r>
      <w:r w:rsidR="00231250">
        <w:rPr>
          <w:rFonts w:cs="Arial"/>
        </w:rPr>
        <w:t>,</w:t>
      </w:r>
      <w:r w:rsidRPr="00C41061">
        <w:rPr>
          <w:rFonts w:cs="Arial"/>
        </w:rPr>
        <w:t xml:space="preserve"> da proizvod ni bil dan na trg v skladu z zakonom.</w:t>
      </w:r>
      <w:r w:rsidR="00D61304" w:rsidRPr="00C41061">
        <w:rPr>
          <w:rFonts w:cs="Arial"/>
        </w:rPr>
        <w:t xml:space="preserve"> </w:t>
      </w:r>
    </w:p>
    <w:p w14:paraId="5DC70EC5" w14:textId="2CD07F01" w:rsidR="00164F6A" w:rsidRDefault="00164F6A" w:rsidP="00803811">
      <w:pPr>
        <w:spacing w:line="288" w:lineRule="auto"/>
        <w:rPr>
          <w:rFonts w:cs="Arial"/>
        </w:rPr>
      </w:pPr>
    </w:p>
    <w:p w14:paraId="64655FE5" w14:textId="712B53B4" w:rsidR="00D61304" w:rsidRPr="00C41061" w:rsidRDefault="00231250" w:rsidP="00803811">
      <w:pPr>
        <w:pStyle w:val="Odstavekseznama"/>
        <w:numPr>
          <w:ilvl w:val="0"/>
          <w:numId w:val="39"/>
        </w:numPr>
        <w:spacing w:line="288" w:lineRule="auto"/>
        <w:ind w:left="426" w:hanging="426"/>
        <w:jc w:val="both"/>
        <w:rPr>
          <w:rFonts w:ascii="Arial" w:hAnsi="Arial" w:cs="Arial"/>
          <w:sz w:val="20"/>
          <w:szCs w:val="20"/>
        </w:rPr>
      </w:pPr>
      <w:r>
        <w:rPr>
          <w:rFonts w:ascii="Arial" w:hAnsi="Arial" w:cs="Arial"/>
          <w:b/>
          <w:sz w:val="20"/>
          <w:szCs w:val="20"/>
        </w:rPr>
        <w:t>S</w:t>
      </w:r>
      <w:r w:rsidR="00FD212C" w:rsidRPr="00C41061">
        <w:rPr>
          <w:rFonts w:ascii="Arial" w:hAnsi="Arial" w:cs="Arial"/>
          <w:b/>
          <w:sz w:val="20"/>
          <w:szCs w:val="20"/>
        </w:rPr>
        <w:t>plošn</w:t>
      </w:r>
      <w:r>
        <w:rPr>
          <w:rFonts w:ascii="Arial" w:hAnsi="Arial" w:cs="Arial"/>
          <w:b/>
          <w:sz w:val="20"/>
          <w:szCs w:val="20"/>
        </w:rPr>
        <w:t>e</w:t>
      </w:r>
      <w:r w:rsidR="00FD212C" w:rsidRPr="00C41061">
        <w:rPr>
          <w:rFonts w:ascii="Arial" w:hAnsi="Arial" w:cs="Arial"/>
          <w:b/>
          <w:sz w:val="20"/>
          <w:szCs w:val="20"/>
        </w:rPr>
        <w:t xml:space="preserve"> ugotovitv</w:t>
      </w:r>
      <w:r>
        <w:rPr>
          <w:rFonts w:ascii="Arial" w:hAnsi="Arial" w:cs="Arial"/>
          <w:b/>
          <w:sz w:val="20"/>
          <w:szCs w:val="20"/>
        </w:rPr>
        <w:t>e</w:t>
      </w:r>
    </w:p>
    <w:p w14:paraId="201CB214" w14:textId="77777777" w:rsidR="00D61304" w:rsidRPr="00C41061" w:rsidRDefault="00D61304" w:rsidP="00803811">
      <w:pPr>
        <w:spacing w:line="288" w:lineRule="auto"/>
        <w:rPr>
          <w:rFonts w:cs="Arial"/>
        </w:rPr>
      </w:pPr>
    </w:p>
    <w:p w14:paraId="07E87399" w14:textId="19F031B9" w:rsidR="00FD212C" w:rsidRPr="00C41061" w:rsidRDefault="00FD212C" w:rsidP="00803811">
      <w:pPr>
        <w:spacing w:line="288" w:lineRule="auto"/>
        <w:rPr>
          <w:rFonts w:cs="Arial"/>
        </w:rPr>
      </w:pPr>
      <w:r w:rsidRPr="00C41061">
        <w:rPr>
          <w:rFonts w:cs="Arial"/>
        </w:rPr>
        <w:t>Najbolj izstopajoča in ponavljajoča nepravilnost je, da rezan</w:t>
      </w:r>
      <w:r w:rsidR="00231250">
        <w:rPr>
          <w:rFonts w:cs="Arial"/>
        </w:rPr>
        <w:t>i</w:t>
      </w:r>
      <w:r w:rsidRPr="00C41061">
        <w:rPr>
          <w:rFonts w:cs="Arial"/>
        </w:rPr>
        <w:t xml:space="preserve"> les ni certificiran in se zanj ne izdaja izjava o lastnostih. Kljub ponovljenem</w:t>
      </w:r>
      <w:r w:rsidR="006E3287">
        <w:rPr>
          <w:rFonts w:cs="Arial"/>
        </w:rPr>
        <w:t>u</w:t>
      </w:r>
      <w:r w:rsidRPr="00C41061">
        <w:rPr>
          <w:rFonts w:cs="Arial"/>
        </w:rPr>
        <w:t xml:space="preserve"> nadzoru nad temi proizvodi je to še vedno zelo razširjen problem.</w:t>
      </w:r>
    </w:p>
    <w:p w14:paraId="7BA76F3F" w14:textId="77777777" w:rsidR="00FD212C" w:rsidRPr="00C41061" w:rsidRDefault="00FD212C" w:rsidP="00803811">
      <w:pPr>
        <w:spacing w:line="288" w:lineRule="auto"/>
        <w:rPr>
          <w:rFonts w:cs="Arial"/>
        </w:rPr>
      </w:pPr>
    </w:p>
    <w:p w14:paraId="6163CCB4" w14:textId="79018EA0" w:rsidR="00FD212C" w:rsidRPr="00C41061" w:rsidRDefault="00FD212C" w:rsidP="00803811">
      <w:pPr>
        <w:spacing w:line="288" w:lineRule="auto"/>
        <w:rPr>
          <w:rFonts w:cs="Arial"/>
        </w:rPr>
      </w:pPr>
      <w:r w:rsidRPr="00C41061">
        <w:rPr>
          <w:rFonts w:cs="Arial"/>
        </w:rPr>
        <w:t>Kar nekaj ugotovljenih nepravilnosti je bilo administrativn</w:t>
      </w:r>
      <w:r w:rsidR="00231250">
        <w:rPr>
          <w:rFonts w:cs="Arial"/>
        </w:rPr>
        <w:t>ih, vendar</w:t>
      </w:r>
      <w:r w:rsidRPr="00C41061">
        <w:rPr>
          <w:rFonts w:cs="Arial"/>
        </w:rPr>
        <w:t xml:space="preserve"> so bile</w:t>
      </w:r>
      <w:r w:rsidR="00231250">
        <w:rPr>
          <w:rFonts w:cs="Arial"/>
        </w:rPr>
        <w:t xml:space="preserve"> med postopkom</w:t>
      </w:r>
      <w:r w:rsidRPr="00C41061">
        <w:rPr>
          <w:rFonts w:cs="Arial"/>
        </w:rPr>
        <w:t xml:space="preserve"> odpravljene. </w:t>
      </w:r>
    </w:p>
    <w:p w14:paraId="4CB1094E" w14:textId="77777777" w:rsidR="00FD212C" w:rsidRPr="00C41061" w:rsidRDefault="00FD212C" w:rsidP="00803811">
      <w:pPr>
        <w:spacing w:line="288" w:lineRule="auto"/>
        <w:rPr>
          <w:rFonts w:cs="Arial"/>
        </w:rPr>
      </w:pPr>
    </w:p>
    <w:p w14:paraId="3EBECF1A" w14:textId="50ACA492" w:rsidR="00D61304" w:rsidRPr="00C41061" w:rsidRDefault="00CF3B45" w:rsidP="00803811">
      <w:pPr>
        <w:spacing w:line="288" w:lineRule="auto"/>
        <w:rPr>
          <w:highlight w:val="yellow"/>
        </w:rPr>
      </w:pPr>
      <w:r>
        <w:rPr>
          <w:rFonts w:cs="Arial"/>
        </w:rPr>
        <w:t>Kadar</w:t>
      </w:r>
      <w:r w:rsidR="00FD212C" w:rsidRPr="00C41061">
        <w:rPr>
          <w:rFonts w:cs="Arial"/>
        </w:rPr>
        <w:t xml:space="preserve"> proizvod ni bil dan na trg v skladu z zakonom in nepravilnosti niso bile odpravljene, so </w:t>
      </w:r>
      <w:r>
        <w:rPr>
          <w:rFonts w:cs="Arial"/>
        </w:rPr>
        <w:t>inšpektorji zadevo</w:t>
      </w:r>
      <w:r w:rsidR="00FD212C" w:rsidRPr="00C41061">
        <w:rPr>
          <w:rFonts w:cs="Arial"/>
        </w:rPr>
        <w:t xml:space="preserve"> odstopi</w:t>
      </w:r>
      <w:r>
        <w:rPr>
          <w:rFonts w:cs="Arial"/>
        </w:rPr>
        <w:t>li</w:t>
      </w:r>
      <w:r w:rsidR="00FD212C" w:rsidRPr="00C41061">
        <w:rPr>
          <w:rFonts w:cs="Arial"/>
        </w:rPr>
        <w:t xml:space="preserve"> tržn</w:t>
      </w:r>
      <w:r>
        <w:rPr>
          <w:rFonts w:cs="Arial"/>
        </w:rPr>
        <w:t>i</w:t>
      </w:r>
      <w:r w:rsidR="00FD212C" w:rsidRPr="00C41061">
        <w:rPr>
          <w:rFonts w:cs="Arial"/>
        </w:rPr>
        <w:t xml:space="preserve"> inšpekcij</w:t>
      </w:r>
      <w:r>
        <w:rPr>
          <w:rFonts w:cs="Arial"/>
        </w:rPr>
        <w:t>i</w:t>
      </w:r>
      <w:r w:rsidR="00FD212C" w:rsidRPr="00C41061">
        <w:rPr>
          <w:rFonts w:cs="Arial"/>
        </w:rPr>
        <w:t>, ki je pristojna za nadzor nad dajanjem proizvodov na trg.</w:t>
      </w:r>
    </w:p>
    <w:p w14:paraId="7DE60650" w14:textId="4EB57161" w:rsidR="006B0868" w:rsidRPr="00C41061" w:rsidRDefault="006B0868" w:rsidP="00803811">
      <w:pPr>
        <w:autoSpaceDE w:val="0"/>
        <w:autoSpaceDN w:val="0"/>
        <w:adjustRightInd w:val="0"/>
        <w:spacing w:line="288" w:lineRule="auto"/>
        <w:rPr>
          <w:rFonts w:eastAsiaTheme="minorHAnsi"/>
          <w:lang w:eastAsia="en-US"/>
        </w:rPr>
      </w:pPr>
    </w:p>
    <w:p w14:paraId="7C8D1F46" w14:textId="77777777" w:rsidR="00D61304" w:rsidRPr="00C41061" w:rsidRDefault="00D61304" w:rsidP="00803811">
      <w:pPr>
        <w:pStyle w:val="Naslov4"/>
        <w:spacing w:line="288" w:lineRule="auto"/>
        <w:rPr>
          <w:color w:val="000000"/>
          <w:szCs w:val="20"/>
        </w:rPr>
      </w:pPr>
      <w:bookmarkStart w:id="37" w:name="_Toc14866110"/>
      <w:r w:rsidRPr="00C41061">
        <w:rPr>
          <w:color w:val="000000"/>
          <w:szCs w:val="20"/>
        </w:rPr>
        <w:t xml:space="preserve">AKCIJA </w:t>
      </w:r>
      <w:r w:rsidRPr="00C41061">
        <w:rPr>
          <w:szCs w:val="20"/>
        </w:rPr>
        <w:t>NADZORA NA GRADBIŠČIH – NADZOR NAD OZNAČITVIJO IN ZAŠČITO GRADBIŠČ</w:t>
      </w:r>
      <w:r w:rsidR="001F37A6" w:rsidRPr="00C41061">
        <w:rPr>
          <w:szCs w:val="20"/>
        </w:rPr>
        <w:t xml:space="preserve"> V LETU 2018</w:t>
      </w:r>
      <w:bookmarkEnd w:id="37"/>
      <w:r w:rsidRPr="00C41061">
        <w:rPr>
          <w:szCs w:val="20"/>
        </w:rPr>
        <w:t xml:space="preserve"> </w:t>
      </w:r>
    </w:p>
    <w:p w14:paraId="4CF5B624" w14:textId="77777777" w:rsidR="00D61304" w:rsidRPr="00C41061" w:rsidRDefault="00D61304" w:rsidP="00803811">
      <w:pPr>
        <w:autoSpaceDE w:val="0"/>
        <w:autoSpaceDN w:val="0"/>
        <w:adjustRightInd w:val="0"/>
        <w:spacing w:line="288" w:lineRule="auto"/>
        <w:rPr>
          <w:rFonts w:cs="Arial"/>
          <w:color w:val="000000"/>
        </w:rPr>
      </w:pPr>
    </w:p>
    <w:p w14:paraId="09596AB5" w14:textId="4B8C5F6D" w:rsidR="001F37A6" w:rsidRPr="00C41061" w:rsidRDefault="001F37A6" w:rsidP="00803811">
      <w:pPr>
        <w:autoSpaceDE w:val="0"/>
        <w:autoSpaceDN w:val="0"/>
        <w:adjustRightInd w:val="0"/>
        <w:spacing w:line="288" w:lineRule="auto"/>
        <w:rPr>
          <w:rFonts w:cs="Arial"/>
        </w:rPr>
      </w:pPr>
      <w:r w:rsidRPr="00C41061">
        <w:rPr>
          <w:rFonts w:cs="Arial"/>
          <w:color w:val="000000"/>
        </w:rPr>
        <w:t xml:space="preserve">V letu 2018 je bila načrtovana </w:t>
      </w:r>
      <w:r w:rsidR="00CF3B45">
        <w:rPr>
          <w:rFonts w:cs="Arial"/>
          <w:color w:val="000000"/>
        </w:rPr>
        <w:t>usklajena</w:t>
      </w:r>
      <w:r w:rsidRPr="00C41061">
        <w:rPr>
          <w:rFonts w:cs="Arial"/>
          <w:color w:val="000000"/>
        </w:rPr>
        <w:t xml:space="preserve"> akcija gradbene inšpekcije v zvezi z n</w:t>
      </w:r>
      <w:r w:rsidRPr="00C41061">
        <w:rPr>
          <w:rFonts w:cs="Arial"/>
          <w:bCs/>
          <w:color w:val="000000"/>
        </w:rPr>
        <w:t xml:space="preserve">adzorom </w:t>
      </w:r>
      <w:r w:rsidRPr="00C41061">
        <w:rPr>
          <w:rFonts w:cs="Arial"/>
          <w:iCs/>
        </w:rPr>
        <w:t xml:space="preserve">nad </w:t>
      </w:r>
      <w:r w:rsidRPr="00C41061">
        <w:rPr>
          <w:rFonts w:cs="Arial"/>
          <w:bCs/>
        </w:rPr>
        <w:t>označitvijo in zaščito gradbišč</w:t>
      </w:r>
      <w:r w:rsidRPr="00C41061">
        <w:rPr>
          <w:rFonts w:cs="Arial"/>
          <w:bCs/>
          <w:color w:val="000000"/>
        </w:rPr>
        <w:t xml:space="preserve">. Akcija je bila izvedena </w:t>
      </w:r>
      <w:r w:rsidRPr="00C41061">
        <w:rPr>
          <w:rFonts w:cs="Arial"/>
          <w:color w:val="000000"/>
        </w:rPr>
        <w:t xml:space="preserve">od 8. </w:t>
      </w:r>
      <w:r w:rsidR="00E0206C" w:rsidRPr="00C41061">
        <w:rPr>
          <w:rFonts w:cs="Arial"/>
          <w:color w:val="000000"/>
        </w:rPr>
        <w:t xml:space="preserve">marca </w:t>
      </w:r>
      <w:r w:rsidRPr="00C41061">
        <w:rPr>
          <w:rFonts w:cs="Arial"/>
          <w:color w:val="000000"/>
        </w:rPr>
        <w:t>2018 do 1. </w:t>
      </w:r>
      <w:r w:rsidR="00E0206C" w:rsidRPr="00C41061">
        <w:rPr>
          <w:rFonts w:cs="Arial"/>
          <w:color w:val="000000"/>
        </w:rPr>
        <w:t xml:space="preserve">oktobra </w:t>
      </w:r>
      <w:r w:rsidRPr="00C41061">
        <w:rPr>
          <w:rFonts w:cs="Arial"/>
          <w:color w:val="000000"/>
        </w:rPr>
        <w:t xml:space="preserve">2018 in je bila usmerjena </w:t>
      </w:r>
      <w:r w:rsidRPr="00C41061">
        <w:rPr>
          <w:rFonts w:cs="Arial"/>
          <w:bCs/>
        </w:rPr>
        <w:t xml:space="preserve">v </w:t>
      </w:r>
      <w:r w:rsidRPr="00C41061">
        <w:rPr>
          <w:rFonts w:cs="Arial"/>
        </w:rPr>
        <w:t xml:space="preserve">temeljno nalogo gradbene inšpekcije, </w:t>
      </w:r>
      <w:r w:rsidR="00CF3B45">
        <w:rPr>
          <w:rFonts w:cs="Arial"/>
        </w:rPr>
        <w:t>označena z</w:t>
      </w:r>
      <w:r w:rsidRPr="00C41061">
        <w:rPr>
          <w:rFonts w:cs="Arial"/>
        </w:rPr>
        <w:t xml:space="preserve"> G2</w:t>
      </w:r>
      <w:r w:rsidR="00674D20" w:rsidRPr="00C41061">
        <w:rPr>
          <w:rFonts w:cs="Arial"/>
        </w:rPr>
        <w:t xml:space="preserve"> </w:t>
      </w:r>
      <w:r w:rsidR="00CF3B45">
        <w:rPr>
          <w:rFonts w:cs="Arial"/>
        </w:rPr>
        <w:t>–</w:t>
      </w:r>
      <w:r w:rsidR="00674D20" w:rsidRPr="00C41061">
        <w:rPr>
          <w:rFonts w:cs="Arial"/>
          <w:b/>
        </w:rPr>
        <w:t xml:space="preserve"> </w:t>
      </w:r>
      <w:r w:rsidR="00674D20" w:rsidRPr="00C41061">
        <w:rPr>
          <w:rFonts w:cs="Arial"/>
        </w:rPr>
        <w:t>bistvene zahteve in izpolnjevanje pogojev</w:t>
      </w:r>
      <w:r w:rsidRPr="00C41061">
        <w:rPr>
          <w:rFonts w:cs="Arial"/>
        </w:rPr>
        <w:t xml:space="preserve">. </w:t>
      </w:r>
    </w:p>
    <w:p w14:paraId="465F5D3F" w14:textId="77777777" w:rsidR="001F37A6" w:rsidRPr="00C41061" w:rsidRDefault="001F37A6" w:rsidP="00803811">
      <w:pPr>
        <w:autoSpaceDE w:val="0"/>
        <w:autoSpaceDN w:val="0"/>
        <w:adjustRightInd w:val="0"/>
        <w:spacing w:line="288" w:lineRule="auto"/>
        <w:rPr>
          <w:rFonts w:cs="Arial"/>
          <w:color w:val="000000"/>
        </w:rPr>
      </w:pPr>
    </w:p>
    <w:p w14:paraId="53891C44" w14:textId="5F682E17" w:rsidR="001F37A6" w:rsidRPr="00C41061" w:rsidRDefault="001F37A6" w:rsidP="00803811">
      <w:pPr>
        <w:autoSpaceDE w:val="0"/>
        <w:autoSpaceDN w:val="0"/>
        <w:adjustRightInd w:val="0"/>
        <w:spacing w:line="288" w:lineRule="auto"/>
        <w:rPr>
          <w:rFonts w:cs="Arial"/>
        </w:rPr>
      </w:pPr>
      <w:r w:rsidRPr="00C41061">
        <w:rPr>
          <w:rFonts w:cs="Arial"/>
          <w:color w:val="000000"/>
        </w:rPr>
        <w:t>V akciji je sodelovalo 49 gradbenih inšpektorjev</w:t>
      </w:r>
      <w:r w:rsidRPr="00C41061">
        <w:rPr>
          <w:rFonts w:cs="Arial"/>
        </w:rPr>
        <w:t xml:space="preserve">. Gradbeni inšpektorji so v zvezi z </w:t>
      </w:r>
      <w:r w:rsidR="006427F3">
        <w:rPr>
          <w:rFonts w:cs="Arial"/>
        </w:rPr>
        <w:t>a</w:t>
      </w:r>
      <w:r w:rsidRPr="00C41061">
        <w:rPr>
          <w:rFonts w:cs="Arial"/>
        </w:rPr>
        <w:t xml:space="preserve">kcijo </w:t>
      </w:r>
      <w:r w:rsidR="006427F3">
        <w:rPr>
          <w:rFonts w:cs="Arial"/>
        </w:rPr>
        <w:t>začeli</w:t>
      </w:r>
      <w:r w:rsidRPr="00C41061">
        <w:rPr>
          <w:rFonts w:cs="Arial"/>
        </w:rPr>
        <w:t xml:space="preserve"> 319 postopkov, od teh 306 upravnih inšpekcijskih postopkov in 13 prekrškovnih postopkov. </w:t>
      </w:r>
    </w:p>
    <w:p w14:paraId="4E0E4980" w14:textId="77777777" w:rsidR="001F37A6" w:rsidRPr="00C41061" w:rsidRDefault="001F37A6" w:rsidP="00803811">
      <w:pPr>
        <w:autoSpaceDE w:val="0"/>
        <w:autoSpaceDN w:val="0"/>
        <w:adjustRightInd w:val="0"/>
        <w:spacing w:line="288" w:lineRule="auto"/>
        <w:rPr>
          <w:rFonts w:cs="Arial"/>
        </w:rPr>
      </w:pPr>
    </w:p>
    <w:p w14:paraId="15268374" w14:textId="563F2267" w:rsidR="001F37A6" w:rsidRPr="00C41061" w:rsidRDefault="001F37A6" w:rsidP="00803811">
      <w:pPr>
        <w:autoSpaceDE w:val="0"/>
        <w:autoSpaceDN w:val="0"/>
        <w:adjustRightInd w:val="0"/>
        <w:spacing w:line="288" w:lineRule="auto"/>
        <w:rPr>
          <w:rFonts w:cs="Arial"/>
          <w:color w:val="000000"/>
        </w:rPr>
      </w:pPr>
      <w:r w:rsidRPr="00C41061">
        <w:rPr>
          <w:rFonts w:cs="Arial"/>
          <w:bCs/>
        </w:rPr>
        <w:t xml:space="preserve">Od 330 načrtovanih inšpekcijskih pregledov </w:t>
      </w:r>
      <w:r w:rsidR="00F938BC">
        <w:rPr>
          <w:rFonts w:cs="Arial"/>
          <w:bCs/>
        </w:rPr>
        <w:t>oziroma</w:t>
      </w:r>
      <w:r w:rsidRPr="00C41061">
        <w:rPr>
          <w:rFonts w:cs="Arial"/>
          <w:bCs/>
        </w:rPr>
        <w:t xml:space="preserve"> nadzorov </w:t>
      </w:r>
      <w:r w:rsidR="00CF3B45">
        <w:rPr>
          <w:rFonts w:cs="Arial"/>
          <w:bCs/>
        </w:rPr>
        <w:t xml:space="preserve">jih </w:t>
      </w:r>
      <w:r w:rsidRPr="00C41061">
        <w:rPr>
          <w:rFonts w:cs="Arial"/>
          <w:bCs/>
        </w:rPr>
        <w:t xml:space="preserve">je bilo </w:t>
      </w:r>
      <w:r w:rsidR="006427F3">
        <w:rPr>
          <w:rFonts w:cs="Arial"/>
          <w:bCs/>
        </w:rPr>
        <w:t>izvedenih</w:t>
      </w:r>
      <w:r w:rsidRPr="00C41061">
        <w:rPr>
          <w:rFonts w:cs="Arial"/>
          <w:bCs/>
        </w:rPr>
        <w:t xml:space="preserve"> 475, kar pomeni, da je načrt izpolnjen.</w:t>
      </w:r>
    </w:p>
    <w:p w14:paraId="018DA55A" w14:textId="77777777" w:rsidR="001F37A6" w:rsidRPr="00C41061" w:rsidRDefault="001F37A6" w:rsidP="00803811">
      <w:pPr>
        <w:autoSpaceDE w:val="0"/>
        <w:autoSpaceDN w:val="0"/>
        <w:adjustRightInd w:val="0"/>
        <w:spacing w:line="288" w:lineRule="auto"/>
        <w:rPr>
          <w:rFonts w:cs="Arial"/>
        </w:rPr>
      </w:pPr>
    </w:p>
    <w:p w14:paraId="320D279E" w14:textId="047B5202" w:rsidR="001F37A6" w:rsidRPr="00C41061" w:rsidRDefault="001F37A6" w:rsidP="00803811">
      <w:pPr>
        <w:autoSpaceDE w:val="0"/>
        <w:autoSpaceDN w:val="0"/>
        <w:adjustRightInd w:val="0"/>
        <w:spacing w:line="288" w:lineRule="auto"/>
        <w:rPr>
          <w:rFonts w:cs="Arial"/>
        </w:rPr>
      </w:pPr>
      <w:r w:rsidRPr="00C41061">
        <w:rPr>
          <w:rFonts w:cs="Arial"/>
        </w:rPr>
        <w:t>Inšpekcijski nadzor je bil usmerjen</w:t>
      </w:r>
      <w:r w:rsidR="00231250">
        <w:rPr>
          <w:rFonts w:cs="Arial"/>
        </w:rPr>
        <w:t xml:space="preserve"> predvsem</w:t>
      </w:r>
      <w:r w:rsidRPr="00C41061">
        <w:rPr>
          <w:rFonts w:cs="Arial"/>
        </w:rPr>
        <w:t xml:space="preserve"> v gradnjo zahtevnih in manj zahtevnih objektov, katerih nadzor je v širšem interesu.</w:t>
      </w:r>
    </w:p>
    <w:p w14:paraId="3DB59B89" w14:textId="77777777" w:rsidR="001F37A6" w:rsidRPr="00C41061" w:rsidRDefault="001F37A6" w:rsidP="00803811">
      <w:pPr>
        <w:autoSpaceDE w:val="0"/>
        <w:autoSpaceDN w:val="0"/>
        <w:adjustRightInd w:val="0"/>
        <w:spacing w:line="288" w:lineRule="auto"/>
        <w:rPr>
          <w:rFonts w:cs="Arial"/>
        </w:rPr>
      </w:pPr>
    </w:p>
    <w:p w14:paraId="7B1CB284" w14:textId="0F8B42F5" w:rsidR="001F37A6" w:rsidRPr="00C41061" w:rsidRDefault="001F37A6" w:rsidP="00803811">
      <w:pPr>
        <w:spacing w:line="288" w:lineRule="auto"/>
        <w:rPr>
          <w:rFonts w:cs="Arial"/>
        </w:rPr>
      </w:pPr>
      <w:r w:rsidRPr="00C41061">
        <w:rPr>
          <w:rFonts w:cs="Arial"/>
          <w:iCs/>
        </w:rPr>
        <w:t xml:space="preserve">V sklopu akcije je bil opravljen nadzor nad </w:t>
      </w:r>
      <w:r w:rsidRPr="00C41061">
        <w:rPr>
          <w:rFonts w:cs="Arial"/>
          <w:bCs/>
        </w:rPr>
        <w:t xml:space="preserve">označitvijo in zaščito gradbišč na podlagi določb </w:t>
      </w:r>
      <w:r w:rsidRPr="00C41061">
        <w:rPr>
          <w:rFonts w:cs="Arial"/>
        </w:rPr>
        <w:t>ZGO-1 in podzakonskih predpisov, izdanih na njegovi podlagi, med kater</w:t>
      </w:r>
      <w:r w:rsidR="00CF3B45">
        <w:rPr>
          <w:rFonts w:cs="Arial"/>
        </w:rPr>
        <w:t>imi je</w:t>
      </w:r>
      <w:r w:rsidRPr="00C41061">
        <w:rPr>
          <w:rFonts w:cs="Arial"/>
        </w:rPr>
        <w:t xml:space="preserve"> tudi Pravilnik o gradbiščih (</w:t>
      </w:r>
      <w:r w:rsidRPr="00C41061">
        <w:rPr>
          <w:rFonts w:cs="Arial"/>
          <w:bCs/>
        </w:rPr>
        <w:t xml:space="preserve">Uradni list RS, št. </w:t>
      </w:r>
      <w:hyperlink r:id="rId18" w:tgtFrame="_blank" w:tooltip="Pravilnik o gradbiščih" w:history="1">
        <w:r w:rsidRPr="00C41061">
          <w:rPr>
            <w:rFonts w:cs="Arial"/>
            <w:bCs/>
          </w:rPr>
          <w:t>55/08</w:t>
        </w:r>
      </w:hyperlink>
      <w:r w:rsidRPr="00C41061">
        <w:rPr>
          <w:rFonts w:cs="Arial"/>
          <w:bCs/>
        </w:rPr>
        <w:t xml:space="preserve">, </w:t>
      </w:r>
      <w:hyperlink r:id="rId19" w:tgtFrame="_blank" w:tooltip="Popravek Pravilnika o gradbiščih" w:history="1">
        <w:r w:rsidRPr="00C41061">
          <w:rPr>
            <w:rFonts w:cs="Arial"/>
            <w:bCs/>
          </w:rPr>
          <w:t>54/09 – popr.</w:t>
        </w:r>
      </w:hyperlink>
      <w:r w:rsidRPr="00C41061">
        <w:rPr>
          <w:rFonts w:cs="Arial"/>
          <w:bCs/>
        </w:rPr>
        <w:t xml:space="preserve"> in </w:t>
      </w:r>
      <w:hyperlink r:id="rId20" w:tgtFrame="_blank" w:tooltip="Gradbeni zakon" w:history="1">
        <w:r w:rsidRPr="00C41061">
          <w:rPr>
            <w:rFonts w:cs="Arial"/>
            <w:bCs/>
          </w:rPr>
          <w:t>61/17</w:t>
        </w:r>
      </w:hyperlink>
      <w:r w:rsidRPr="00C41061">
        <w:rPr>
          <w:rFonts w:cs="Arial"/>
          <w:bCs/>
        </w:rPr>
        <w:t xml:space="preserve"> – GZ</w:t>
      </w:r>
      <w:r w:rsidRPr="00C41061">
        <w:rPr>
          <w:rFonts w:cs="Arial"/>
        </w:rPr>
        <w:t xml:space="preserve">), po 1. juniju 2018 pa po GZ. </w:t>
      </w:r>
    </w:p>
    <w:p w14:paraId="16F96F16" w14:textId="77777777" w:rsidR="001F37A6" w:rsidRPr="00C41061" w:rsidRDefault="001F37A6" w:rsidP="00803811">
      <w:pPr>
        <w:autoSpaceDE w:val="0"/>
        <w:autoSpaceDN w:val="0"/>
        <w:adjustRightInd w:val="0"/>
        <w:spacing w:line="288" w:lineRule="auto"/>
        <w:rPr>
          <w:rFonts w:cs="Arial"/>
        </w:rPr>
      </w:pPr>
    </w:p>
    <w:p w14:paraId="7A275FA7" w14:textId="63C3F676" w:rsidR="001F37A6" w:rsidRPr="00C41061" w:rsidRDefault="001F37A6" w:rsidP="00803811">
      <w:pPr>
        <w:spacing w:line="288" w:lineRule="auto"/>
        <w:rPr>
          <w:rFonts w:cs="Arial"/>
        </w:rPr>
      </w:pPr>
      <w:r w:rsidRPr="00C41061">
        <w:rPr>
          <w:rFonts w:cs="Arial"/>
        </w:rPr>
        <w:t xml:space="preserve">V letu 2017 je potekala sprememba prostorske in gradbene zakonodaje, ki je bila 24. oktobra 2017 po rednem postopku sprejeta (GZ, Zakon o urejanju prostora-2 </w:t>
      </w:r>
      <w:r w:rsidR="00877721">
        <w:rPr>
          <w:rFonts w:cs="Arial"/>
        </w:rPr>
        <w:t>ter</w:t>
      </w:r>
      <w:r w:rsidRPr="00C41061">
        <w:rPr>
          <w:rFonts w:cs="Arial"/>
        </w:rPr>
        <w:t xml:space="preserve"> Zakon o arhitekturni in inženirski dejavnosti). Nova prostorska in gradbena zakonodaja se je začela uporabljati 1. junija 2018, zato je predmetna akcija za postopke</w:t>
      </w:r>
      <w:r w:rsidR="00877721">
        <w:rPr>
          <w:rFonts w:cs="Arial"/>
        </w:rPr>
        <w:t>,</w:t>
      </w:r>
      <w:r w:rsidRPr="00C41061">
        <w:rPr>
          <w:rFonts w:cs="Arial"/>
        </w:rPr>
        <w:t xml:space="preserve"> uvedene do 1. junija 2018</w:t>
      </w:r>
      <w:r w:rsidR="00877721">
        <w:rPr>
          <w:rFonts w:cs="Arial"/>
        </w:rPr>
        <w:t>,</w:t>
      </w:r>
      <w:r w:rsidRPr="00C41061">
        <w:rPr>
          <w:rFonts w:cs="Arial"/>
        </w:rPr>
        <w:t xml:space="preserve"> potekala po stari zakonodaji (ZGO-1), za postopke, ki so bili uvedeni po 1. juniju 2018</w:t>
      </w:r>
      <w:r w:rsidR="00877721">
        <w:rPr>
          <w:rFonts w:cs="Arial"/>
        </w:rPr>
        <w:t>,</w:t>
      </w:r>
      <w:r w:rsidRPr="00C41061">
        <w:rPr>
          <w:rFonts w:cs="Arial"/>
        </w:rPr>
        <w:t xml:space="preserve"> pa po novi zakonodaji, torej na podlagi GZ. </w:t>
      </w:r>
      <w:r w:rsidRPr="00C41061">
        <w:rPr>
          <w:rFonts w:eastAsiaTheme="minorHAnsi" w:cs="Arial"/>
          <w:lang w:eastAsia="en-US"/>
        </w:rPr>
        <w:t>Postopki, začeti pred začetkom uporabe GZ, ki so torej začeti na podlagi ZGO-1, se končajo po določbah tega zakona.</w:t>
      </w:r>
    </w:p>
    <w:p w14:paraId="538D8081" w14:textId="77777777" w:rsidR="001F37A6" w:rsidRPr="00C41061" w:rsidRDefault="001F37A6" w:rsidP="00803811">
      <w:pPr>
        <w:autoSpaceDE w:val="0"/>
        <w:autoSpaceDN w:val="0"/>
        <w:adjustRightInd w:val="0"/>
        <w:spacing w:line="288" w:lineRule="auto"/>
        <w:rPr>
          <w:rFonts w:cs="Arial"/>
        </w:rPr>
      </w:pPr>
    </w:p>
    <w:p w14:paraId="7687B1FF" w14:textId="12E146BA" w:rsidR="001F37A6" w:rsidRPr="00C41061" w:rsidRDefault="006427F3" w:rsidP="00803811">
      <w:pPr>
        <w:autoSpaceDE w:val="0"/>
        <w:autoSpaceDN w:val="0"/>
        <w:adjustRightInd w:val="0"/>
        <w:spacing w:line="288" w:lineRule="auto"/>
        <w:rPr>
          <w:rFonts w:cs="Arial"/>
        </w:rPr>
      </w:pPr>
      <w:r>
        <w:rPr>
          <w:rFonts w:cs="Arial"/>
        </w:rPr>
        <w:t>I</w:t>
      </w:r>
      <w:r w:rsidR="001F37A6" w:rsidRPr="00C41061">
        <w:rPr>
          <w:rFonts w:cs="Arial"/>
        </w:rPr>
        <w:t>nvestitor</w:t>
      </w:r>
      <w:r>
        <w:rPr>
          <w:rFonts w:cs="Arial"/>
        </w:rPr>
        <w:t>jeve</w:t>
      </w:r>
      <w:r w:rsidR="001F37A6" w:rsidRPr="00C41061">
        <w:rPr>
          <w:rFonts w:cs="Arial"/>
        </w:rPr>
        <w:t xml:space="preserve"> </w:t>
      </w:r>
      <w:r>
        <w:rPr>
          <w:rFonts w:cs="Arial"/>
        </w:rPr>
        <w:t>in</w:t>
      </w:r>
      <w:r w:rsidR="001F37A6" w:rsidRPr="00C41061">
        <w:rPr>
          <w:rFonts w:cs="Arial"/>
        </w:rPr>
        <w:t xml:space="preserve"> izvajal</w:t>
      </w:r>
      <w:r>
        <w:rPr>
          <w:rFonts w:cs="Arial"/>
        </w:rPr>
        <w:t>čeve obveznosti so določene</w:t>
      </w:r>
      <w:r w:rsidR="001F37A6" w:rsidRPr="00C41061">
        <w:rPr>
          <w:rFonts w:cs="Arial"/>
        </w:rPr>
        <w:t xml:space="preserve"> v 82. členu ZGO-1 oziroma 65. členu GZ, ki jih morata izpolniti pred </w:t>
      </w:r>
      <w:r>
        <w:rPr>
          <w:rFonts w:cs="Arial"/>
        </w:rPr>
        <w:t>za</w:t>
      </w:r>
      <w:r w:rsidR="001F37A6" w:rsidRPr="00C41061">
        <w:rPr>
          <w:rFonts w:cs="Arial"/>
        </w:rPr>
        <w:t xml:space="preserve">četkom izvajanja del. V nadaljevanju podajamo kratka pojasnila </w:t>
      </w:r>
      <w:r>
        <w:rPr>
          <w:rFonts w:cs="Arial"/>
        </w:rPr>
        <w:t>glede</w:t>
      </w:r>
      <w:r w:rsidR="001F37A6" w:rsidRPr="00C41061">
        <w:rPr>
          <w:rFonts w:cs="Arial"/>
        </w:rPr>
        <w:t xml:space="preserve"> izvajanj</w:t>
      </w:r>
      <w:r>
        <w:rPr>
          <w:rFonts w:cs="Arial"/>
        </w:rPr>
        <w:t>a</w:t>
      </w:r>
      <w:r w:rsidR="001F37A6" w:rsidRPr="00C41061">
        <w:rPr>
          <w:rFonts w:cs="Arial"/>
        </w:rPr>
        <w:t xml:space="preserve"> predmetne akcije po ZGO-1 </w:t>
      </w:r>
      <w:r>
        <w:rPr>
          <w:rFonts w:cs="Arial"/>
        </w:rPr>
        <w:t>in</w:t>
      </w:r>
      <w:r w:rsidR="001F37A6" w:rsidRPr="00C41061">
        <w:rPr>
          <w:rFonts w:cs="Arial"/>
        </w:rPr>
        <w:t xml:space="preserve"> GZ</w:t>
      </w:r>
      <w:r>
        <w:rPr>
          <w:rFonts w:cs="Arial"/>
        </w:rPr>
        <w:t>.</w:t>
      </w:r>
      <w:r w:rsidR="001F37A6" w:rsidRPr="00C41061">
        <w:rPr>
          <w:rFonts w:cs="Arial"/>
        </w:rPr>
        <w:t xml:space="preserve"> </w:t>
      </w:r>
    </w:p>
    <w:p w14:paraId="4AD12522" w14:textId="44FBFA4F" w:rsidR="00894710" w:rsidRPr="00C41061" w:rsidRDefault="00894710" w:rsidP="00803811">
      <w:pPr>
        <w:autoSpaceDE w:val="0"/>
        <w:autoSpaceDN w:val="0"/>
        <w:adjustRightInd w:val="0"/>
        <w:spacing w:line="288" w:lineRule="auto"/>
        <w:rPr>
          <w:rFonts w:cs="Arial"/>
          <w:b/>
          <w:u w:val="single"/>
        </w:rPr>
      </w:pPr>
    </w:p>
    <w:p w14:paraId="62BDCF8A" w14:textId="4337564C" w:rsidR="001F37A6" w:rsidRPr="00C41061" w:rsidRDefault="001F37A6" w:rsidP="00803811">
      <w:pPr>
        <w:autoSpaceDE w:val="0"/>
        <w:autoSpaceDN w:val="0"/>
        <w:adjustRightInd w:val="0"/>
        <w:spacing w:line="288" w:lineRule="auto"/>
        <w:rPr>
          <w:rFonts w:cs="Arial"/>
          <w:b/>
          <w:u w:val="single"/>
        </w:rPr>
      </w:pPr>
      <w:r w:rsidRPr="00C41061">
        <w:rPr>
          <w:rFonts w:cs="Arial"/>
          <w:b/>
          <w:u w:val="single"/>
        </w:rPr>
        <w:t>Po ZGO-1 za zadeve</w:t>
      </w:r>
      <w:r w:rsidR="006427F3">
        <w:rPr>
          <w:rFonts w:cs="Arial"/>
          <w:b/>
          <w:u w:val="single"/>
        </w:rPr>
        <w:t>,</w:t>
      </w:r>
      <w:r w:rsidRPr="00C41061">
        <w:rPr>
          <w:rFonts w:cs="Arial"/>
          <w:b/>
          <w:u w:val="single"/>
        </w:rPr>
        <w:t xml:space="preserve"> uvedene do 1. </w:t>
      </w:r>
      <w:r w:rsidR="00C569FB" w:rsidRPr="00C41061">
        <w:rPr>
          <w:rFonts w:cs="Arial"/>
          <w:b/>
          <w:u w:val="single"/>
        </w:rPr>
        <w:t xml:space="preserve">junija </w:t>
      </w:r>
      <w:r w:rsidRPr="00C41061">
        <w:rPr>
          <w:rFonts w:cs="Arial"/>
          <w:b/>
          <w:u w:val="single"/>
        </w:rPr>
        <w:t>2018</w:t>
      </w:r>
    </w:p>
    <w:p w14:paraId="26CFCDC8" w14:textId="77777777" w:rsidR="006B0868" w:rsidRPr="00C41061" w:rsidRDefault="006B0868" w:rsidP="00803811">
      <w:pPr>
        <w:autoSpaceDE w:val="0"/>
        <w:autoSpaceDN w:val="0"/>
        <w:adjustRightInd w:val="0"/>
        <w:spacing w:line="288" w:lineRule="auto"/>
        <w:rPr>
          <w:rFonts w:cs="Arial"/>
          <w:b/>
          <w:u w:val="single"/>
        </w:rPr>
      </w:pPr>
    </w:p>
    <w:p w14:paraId="0D1633AC" w14:textId="061AE72E" w:rsidR="001F37A6" w:rsidRPr="00C41061" w:rsidRDefault="001F37A6" w:rsidP="00803811">
      <w:pPr>
        <w:autoSpaceDE w:val="0"/>
        <w:autoSpaceDN w:val="0"/>
        <w:adjustRightInd w:val="0"/>
        <w:spacing w:line="288" w:lineRule="auto"/>
        <w:rPr>
          <w:rFonts w:cs="Arial"/>
        </w:rPr>
      </w:pPr>
      <w:r w:rsidRPr="00C41061">
        <w:rPr>
          <w:rFonts w:cs="Arial"/>
        </w:rPr>
        <w:t xml:space="preserve">Po ZGO-1 med obveznosti, ki jih </w:t>
      </w:r>
      <w:r w:rsidR="00877721">
        <w:rPr>
          <w:rFonts w:cs="Arial"/>
        </w:rPr>
        <w:t>mora</w:t>
      </w:r>
      <w:r w:rsidRPr="00C41061">
        <w:rPr>
          <w:rFonts w:cs="Arial"/>
        </w:rPr>
        <w:t xml:space="preserve"> pred </w:t>
      </w:r>
      <w:r w:rsidR="00877721">
        <w:rPr>
          <w:rFonts w:cs="Arial"/>
        </w:rPr>
        <w:t>za</w:t>
      </w:r>
      <w:r w:rsidRPr="00C41061">
        <w:rPr>
          <w:rFonts w:cs="Arial"/>
        </w:rPr>
        <w:t xml:space="preserve">četkom gradnje izpolniti investitor, </w:t>
      </w:r>
      <w:r w:rsidR="00877721">
        <w:rPr>
          <w:rFonts w:cs="Arial"/>
        </w:rPr>
        <w:t>spada</w:t>
      </w:r>
      <w:r w:rsidRPr="00C41061">
        <w:rPr>
          <w:rFonts w:cs="Arial"/>
        </w:rPr>
        <w:t xml:space="preserve"> pridobitev načrta organizacije gradbišča in varnostnega načrta, izvajalec pa </w:t>
      </w:r>
      <w:r w:rsidR="00877721">
        <w:rPr>
          <w:rFonts w:cs="Arial"/>
        </w:rPr>
        <w:t>mora</w:t>
      </w:r>
      <w:r w:rsidRPr="00C41061">
        <w:rPr>
          <w:rFonts w:cs="Arial"/>
        </w:rPr>
        <w:t xml:space="preserve"> med drugim gradbišče urediti v skladu z varnostnim načrtom in organizirati izvajanje del tako, da ni ogrožena varnost. </w:t>
      </w:r>
      <w:r w:rsidRPr="00C41061">
        <w:rPr>
          <w:rFonts w:eastAsiaTheme="minorHAnsi" w:cs="Arial"/>
          <w:lang w:eastAsia="en-US"/>
        </w:rPr>
        <w:t xml:space="preserve">Investitor mora </w:t>
      </w:r>
      <w:r w:rsidR="00877721">
        <w:rPr>
          <w:rFonts w:eastAsiaTheme="minorHAnsi" w:cs="Arial"/>
          <w:lang w:eastAsia="en-US"/>
        </w:rPr>
        <w:t>zagotoviti</w:t>
      </w:r>
      <w:r w:rsidRPr="00C41061">
        <w:rPr>
          <w:rFonts w:eastAsiaTheme="minorHAnsi" w:cs="Arial"/>
          <w:lang w:eastAsia="en-US"/>
        </w:rPr>
        <w:t xml:space="preserve"> tudi ustrez</w:t>
      </w:r>
      <w:r w:rsidR="00877721">
        <w:rPr>
          <w:rFonts w:eastAsiaTheme="minorHAnsi" w:cs="Arial"/>
          <w:lang w:eastAsia="en-US"/>
        </w:rPr>
        <w:t>ni</w:t>
      </w:r>
      <w:r w:rsidRPr="00C41061">
        <w:rPr>
          <w:rFonts w:eastAsiaTheme="minorHAnsi" w:cs="Arial"/>
          <w:lang w:eastAsia="en-US"/>
        </w:rPr>
        <w:t xml:space="preserve"> načrt organizacije gradbišča, izdelan v skladu s pogoji iz gradbenega dovoljenja.</w:t>
      </w:r>
    </w:p>
    <w:p w14:paraId="27C901F0" w14:textId="77777777" w:rsidR="001F37A6" w:rsidRPr="00C41061" w:rsidRDefault="001F37A6" w:rsidP="00803811">
      <w:pPr>
        <w:autoSpaceDE w:val="0"/>
        <w:autoSpaceDN w:val="0"/>
        <w:adjustRightInd w:val="0"/>
        <w:spacing w:line="288" w:lineRule="auto"/>
        <w:rPr>
          <w:rFonts w:cs="Arial"/>
        </w:rPr>
      </w:pPr>
    </w:p>
    <w:p w14:paraId="655C0D5B" w14:textId="5CA41BC4" w:rsidR="001F37A6" w:rsidRPr="00C41061" w:rsidRDefault="001F37A6" w:rsidP="00803811">
      <w:pPr>
        <w:autoSpaceDE w:val="0"/>
        <w:autoSpaceDN w:val="0"/>
        <w:adjustRightInd w:val="0"/>
        <w:spacing w:line="288" w:lineRule="auto"/>
        <w:rPr>
          <w:rFonts w:eastAsiaTheme="minorHAnsi" w:cs="Arial"/>
          <w:color w:val="000000"/>
          <w:lang w:eastAsia="en-US"/>
        </w:rPr>
      </w:pPr>
      <w:r w:rsidRPr="00C41061">
        <w:rPr>
          <w:rFonts w:eastAsiaTheme="minorHAnsi" w:cs="Arial"/>
          <w:color w:val="000000"/>
          <w:lang w:eastAsia="en-US"/>
        </w:rPr>
        <w:t>Gradnja se torej začne, ko je na zemljišču urejeno gradbišče in se dejansko začne grad</w:t>
      </w:r>
      <w:r w:rsidR="006427F3">
        <w:rPr>
          <w:rFonts w:eastAsiaTheme="minorHAnsi" w:cs="Arial"/>
          <w:color w:val="000000"/>
          <w:lang w:eastAsia="en-US"/>
        </w:rPr>
        <w:t xml:space="preserve">iti, </w:t>
      </w:r>
      <w:r w:rsidRPr="00C41061">
        <w:rPr>
          <w:rFonts w:eastAsiaTheme="minorHAnsi" w:cs="Arial"/>
          <w:color w:val="000000"/>
          <w:lang w:eastAsia="en-US"/>
        </w:rPr>
        <w:t xml:space="preserve">npr. temeljev, ali </w:t>
      </w:r>
      <w:r w:rsidR="00877721">
        <w:rPr>
          <w:rFonts w:eastAsiaTheme="minorHAnsi" w:cs="Arial"/>
          <w:color w:val="000000"/>
          <w:lang w:eastAsia="en-US"/>
        </w:rPr>
        <w:t xml:space="preserve">z </w:t>
      </w:r>
      <w:r w:rsidRPr="00C41061">
        <w:rPr>
          <w:rFonts w:eastAsiaTheme="minorHAnsi" w:cs="Arial"/>
          <w:color w:val="000000"/>
          <w:lang w:eastAsia="en-US"/>
        </w:rPr>
        <w:t>izkopom gradbene jame. Sečnja dreves še ne pomeni začetka gradnje, praviloma tudi ne zemeljski izkop ali nasipavanje zemljišča. Prav tako začet</w:t>
      </w:r>
      <w:r w:rsidR="006427F3">
        <w:rPr>
          <w:rFonts w:eastAsiaTheme="minorHAnsi" w:cs="Arial"/>
          <w:color w:val="000000"/>
          <w:lang w:eastAsia="en-US"/>
        </w:rPr>
        <w:t>ek</w:t>
      </w:r>
      <w:r w:rsidRPr="00C41061">
        <w:rPr>
          <w:rFonts w:eastAsiaTheme="minorHAnsi" w:cs="Arial"/>
          <w:color w:val="000000"/>
          <w:lang w:eastAsia="en-US"/>
        </w:rPr>
        <w:t xml:space="preserve"> gradnje n</w:t>
      </w:r>
      <w:r w:rsidR="006427F3">
        <w:rPr>
          <w:rFonts w:eastAsiaTheme="minorHAnsi" w:cs="Arial"/>
          <w:color w:val="000000"/>
          <w:lang w:eastAsia="en-US"/>
        </w:rPr>
        <w:t>i</w:t>
      </w:r>
      <w:r w:rsidRPr="00C41061">
        <w:rPr>
          <w:rFonts w:eastAsiaTheme="minorHAnsi" w:cs="Arial"/>
          <w:color w:val="000000"/>
          <w:lang w:eastAsia="en-US"/>
        </w:rPr>
        <w:t xml:space="preserve"> zakoličba, saj se ta</w:t>
      </w:r>
      <w:r w:rsidR="006427F3">
        <w:rPr>
          <w:rFonts w:eastAsiaTheme="minorHAnsi" w:cs="Arial"/>
          <w:color w:val="000000"/>
          <w:lang w:eastAsia="en-US"/>
        </w:rPr>
        <w:t xml:space="preserve"> v</w:t>
      </w:r>
      <w:r w:rsidRPr="00C41061">
        <w:rPr>
          <w:rFonts w:eastAsiaTheme="minorHAnsi" w:cs="Arial"/>
          <w:color w:val="000000"/>
          <w:lang w:eastAsia="en-US"/>
        </w:rPr>
        <w:t xml:space="preserve"> sklad</w:t>
      </w:r>
      <w:r w:rsidR="006427F3">
        <w:rPr>
          <w:rFonts w:eastAsiaTheme="minorHAnsi" w:cs="Arial"/>
          <w:color w:val="000000"/>
          <w:lang w:eastAsia="en-US"/>
        </w:rPr>
        <w:t>u</w:t>
      </w:r>
      <w:r w:rsidRPr="00C41061">
        <w:rPr>
          <w:rFonts w:eastAsiaTheme="minorHAnsi" w:cs="Arial"/>
          <w:color w:val="000000"/>
          <w:lang w:eastAsia="en-US"/>
        </w:rPr>
        <w:t xml:space="preserve"> z določbami 80. člena ZGO-1 izvede pred začetkom gradnje. </w:t>
      </w:r>
    </w:p>
    <w:p w14:paraId="17794C9B" w14:textId="77777777" w:rsidR="001F37A6" w:rsidRPr="00C41061" w:rsidRDefault="001F37A6" w:rsidP="00803811">
      <w:pPr>
        <w:autoSpaceDE w:val="0"/>
        <w:autoSpaceDN w:val="0"/>
        <w:adjustRightInd w:val="0"/>
        <w:spacing w:line="288" w:lineRule="auto"/>
        <w:rPr>
          <w:rFonts w:eastAsiaTheme="minorHAnsi" w:cs="Arial"/>
          <w:color w:val="000000"/>
          <w:lang w:eastAsia="en-US"/>
        </w:rPr>
      </w:pPr>
    </w:p>
    <w:p w14:paraId="237C830B" w14:textId="1051E472" w:rsidR="001F37A6" w:rsidRPr="00C41061" w:rsidRDefault="001F37A6" w:rsidP="00803811">
      <w:pPr>
        <w:autoSpaceDE w:val="0"/>
        <w:autoSpaceDN w:val="0"/>
        <w:adjustRightInd w:val="0"/>
        <w:spacing w:line="288" w:lineRule="auto"/>
        <w:rPr>
          <w:rFonts w:cs="Arial"/>
        </w:rPr>
      </w:pPr>
      <w:r w:rsidRPr="00C41061">
        <w:rPr>
          <w:rFonts w:eastAsiaTheme="minorHAnsi" w:cs="Arial"/>
          <w:color w:val="000000"/>
          <w:lang w:eastAsia="en-US"/>
        </w:rPr>
        <w:t>82. čl</w:t>
      </w:r>
      <w:r w:rsidR="006427F3">
        <w:rPr>
          <w:rFonts w:eastAsiaTheme="minorHAnsi" w:cs="Arial"/>
          <w:color w:val="000000"/>
          <w:lang w:eastAsia="en-US"/>
        </w:rPr>
        <w:t>en</w:t>
      </w:r>
      <w:r w:rsidRPr="00C41061">
        <w:rPr>
          <w:rFonts w:eastAsiaTheme="minorHAnsi" w:cs="Arial"/>
          <w:color w:val="000000"/>
          <w:lang w:eastAsia="en-US"/>
        </w:rPr>
        <w:t xml:space="preserve"> ZGO-1 določa, da mora investitor</w:t>
      </w:r>
      <w:r w:rsidRPr="00C41061">
        <w:rPr>
          <w:rFonts w:cs="Arial"/>
        </w:rPr>
        <w:t xml:space="preserve"> </w:t>
      </w:r>
      <w:r w:rsidR="00877721">
        <w:rPr>
          <w:rFonts w:cs="Arial"/>
        </w:rPr>
        <w:t>zagotoviti</w:t>
      </w:r>
      <w:r w:rsidRPr="00C41061">
        <w:rPr>
          <w:rFonts w:cs="Arial"/>
        </w:rPr>
        <w:t xml:space="preserve"> ustrez</w:t>
      </w:r>
      <w:r w:rsidR="00877721">
        <w:rPr>
          <w:rFonts w:cs="Arial"/>
        </w:rPr>
        <w:t>ni</w:t>
      </w:r>
      <w:r w:rsidRPr="00C41061">
        <w:rPr>
          <w:rFonts w:cs="Arial"/>
        </w:rPr>
        <w:t xml:space="preserve"> načrt organizacije gradbišča, izdelan v skladu s pogoji iz gradbenega dovoljenja</w:t>
      </w:r>
      <w:r w:rsidR="00877721">
        <w:rPr>
          <w:rFonts w:cs="Arial"/>
        </w:rPr>
        <w:t>,</w:t>
      </w:r>
      <w:r w:rsidRPr="00C41061">
        <w:rPr>
          <w:rFonts w:cs="Arial"/>
        </w:rPr>
        <w:t xml:space="preserve"> izdelavo varnostnega načrta v skladu s predpisi o zagotavljanju varnosti in zdravja pri delu ter </w:t>
      </w:r>
      <w:r w:rsidR="00877721">
        <w:rPr>
          <w:rFonts w:cs="Arial"/>
        </w:rPr>
        <w:t xml:space="preserve">ureditev </w:t>
      </w:r>
      <w:r w:rsidRPr="00C41061">
        <w:rPr>
          <w:rFonts w:cs="Arial"/>
        </w:rPr>
        <w:t>gradbišč</w:t>
      </w:r>
      <w:r w:rsidR="00877721">
        <w:rPr>
          <w:rFonts w:cs="Arial"/>
        </w:rPr>
        <w:t>a</w:t>
      </w:r>
      <w:r w:rsidRPr="00C41061">
        <w:rPr>
          <w:rFonts w:cs="Arial"/>
        </w:rPr>
        <w:t xml:space="preserve"> v skladu z varnostnim načrtom. </w:t>
      </w:r>
      <w:r w:rsidR="00877721">
        <w:rPr>
          <w:rFonts w:cs="Arial"/>
        </w:rPr>
        <w:t>Č</w:t>
      </w:r>
      <w:r w:rsidRPr="00C41061">
        <w:rPr>
          <w:rFonts w:cs="Arial"/>
        </w:rPr>
        <w:t>e je izvajalcev</w:t>
      </w:r>
      <w:r w:rsidR="00877721">
        <w:rPr>
          <w:rFonts w:cs="Arial"/>
        </w:rPr>
        <w:t xml:space="preserve"> več</w:t>
      </w:r>
      <w:r w:rsidRPr="00C41061">
        <w:rPr>
          <w:rFonts w:cs="Arial"/>
        </w:rPr>
        <w:t xml:space="preserve">, </w:t>
      </w:r>
      <w:r w:rsidR="00877721">
        <w:rPr>
          <w:rFonts w:cs="Arial"/>
        </w:rPr>
        <w:t xml:space="preserve">mora </w:t>
      </w:r>
      <w:r w:rsidRPr="00C41061">
        <w:rPr>
          <w:rFonts w:cs="Arial"/>
        </w:rPr>
        <w:t xml:space="preserve">tisti </w:t>
      </w:r>
      <w:r w:rsidR="00877721">
        <w:rPr>
          <w:rFonts w:cs="Arial"/>
        </w:rPr>
        <w:t>med njimi</w:t>
      </w:r>
      <w:r w:rsidRPr="00C41061">
        <w:rPr>
          <w:rFonts w:cs="Arial"/>
        </w:rPr>
        <w:t>, ki ga imenuje investitor, gradbišče urediti v skladu z varnostnim načrtom in izvajanje del organizirati tako, da zaradi njih na gradbišču n</w:t>
      </w:r>
      <w:r w:rsidR="00877721">
        <w:rPr>
          <w:rFonts w:cs="Arial"/>
        </w:rPr>
        <w:t>iso</w:t>
      </w:r>
      <w:r w:rsidRPr="00C41061">
        <w:rPr>
          <w:rFonts w:cs="Arial"/>
        </w:rPr>
        <w:t xml:space="preserve"> ogroženi varnost objekta, življenje in zdravje ljudi, promet, sosedn</w:t>
      </w:r>
      <w:r w:rsidR="00877721">
        <w:rPr>
          <w:rFonts w:cs="Arial"/>
        </w:rPr>
        <w:t>j</w:t>
      </w:r>
      <w:r w:rsidRPr="00C41061">
        <w:rPr>
          <w:rFonts w:cs="Arial"/>
        </w:rPr>
        <w:t>i objekti ali okolje. Pravilnik o gradbiščih v poglavju 2.2 (6.</w:t>
      </w:r>
      <w:r w:rsidR="006427F3">
        <w:rPr>
          <w:rFonts w:cs="Arial"/>
        </w:rPr>
        <w:t>–</w:t>
      </w:r>
      <w:r w:rsidRPr="00C41061">
        <w:rPr>
          <w:rFonts w:cs="Arial"/>
        </w:rPr>
        <w:t>8. čl</w:t>
      </w:r>
      <w:r w:rsidR="006427F3">
        <w:rPr>
          <w:rFonts w:cs="Arial"/>
        </w:rPr>
        <w:t>en</w:t>
      </w:r>
      <w:r w:rsidRPr="00C41061">
        <w:rPr>
          <w:rFonts w:cs="Arial"/>
        </w:rPr>
        <w:t xml:space="preserve">) podrobneje ureja organizacijo ureditve gradbišča. </w:t>
      </w:r>
    </w:p>
    <w:p w14:paraId="7ABC0154" w14:textId="77777777" w:rsidR="001F37A6" w:rsidRPr="00C41061" w:rsidRDefault="001F37A6" w:rsidP="00803811">
      <w:pPr>
        <w:autoSpaceDE w:val="0"/>
        <w:autoSpaceDN w:val="0"/>
        <w:adjustRightInd w:val="0"/>
        <w:spacing w:line="288" w:lineRule="auto"/>
        <w:rPr>
          <w:rFonts w:cs="Arial"/>
        </w:rPr>
      </w:pPr>
    </w:p>
    <w:p w14:paraId="198BE689" w14:textId="4EEB6CB6" w:rsidR="001F37A6" w:rsidRPr="00C41061" w:rsidRDefault="001F37A6" w:rsidP="00803811">
      <w:pPr>
        <w:autoSpaceDE w:val="0"/>
        <w:autoSpaceDN w:val="0"/>
        <w:adjustRightInd w:val="0"/>
        <w:spacing w:line="288" w:lineRule="auto"/>
        <w:rPr>
          <w:rFonts w:eastAsiaTheme="minorHAnsi" w:cs="Arial"/>
          <w:color w:val="000000"/>
          <w:lang w:eastAsia="en-US"/>
        </w:rPr>
      </w:pPr>
      <w:r w:rsidRPr="00C41061">
        <w:rPr>
          <w:rFonts w:cs="Arial"/>
        </w:rPr>
        <w:t xml:space="preserve">Investitor mora </w:t>
      </w:r>
      <w:r w:rsidR="006427F3">
        <w:rPr>
          <w:rFonts w:cs="Arial"/>
        </w:rPr>
        <w:t>zagotoviti</w:t>
      </w:r>
      <w:r w:rsidRPr="00C41061">
        <w:rPr>
          <w:rFonts w:cs="Arial"/>
        </w:rPr>
        <w:t xml:space="preserve"> označitev gradbišča s tablo, na kateri so navedeni vsi udeleženci pri graditvi objekta, imena, priimki, nazivi in funkcija odgovornih oseb ter podatki o gradbenem dovoljenju. Investitor mora pri gradnji nezahtevnega objekta </w:t>
      </w:r>
      <w:r w:rsidR="006427F3">
        <w:rPr>
          <w:rFonts w:cs="Arial"/>
        </w:rPr>
        <w:t>zagotoviti</w:t>
      </w:r>
      <w:r w:rsidRPr="00C41061">
        <w:rPr>
          <w:rFonts w:cs="Arial"/>
        </w:rPr>
        <w:t xml:space="preserve"> le označitev gradbišča s tablo na vidnem mestu, na kateri so podatki o gradbenem dovoljenju. </w:t>
      </w:r>
      <w:r w:rsidRPr="00C41061">
        <w:rPr>
          <w:rFonts w:eastAsiaTheme="minorHAnsi" w:cs="Arial"/>
          <w:color w:val="000000"/>
          <w:lang w:eastAsia="en-US"/>
        </w:rPr>
        <w:t xml:space="preserve">Investitor mora </w:t>
      </w:r>
      <w:r w:rsidR="006427F3">
        <w:rPr>
          <w:rFonts w:eastAsiaTheme="minorHAnsi" w:cs="Arial"/>
          <w:color w:val="000000"/>
          <w:lang w:eastAsia="en-US"/>
        </w:rPr>
        <w:t xml:space="preserve">torej </w:t>
      </w:r>
      <w:r w:rsidRPr="00C41061">
        <w:rPr>
          <w:rFonts w:eastAsiaTheme="minorHAnsi" w:cs="Arial"/>
          <w:color w:val="000000"/>
          <w:lang w:eastAsia="en-US"/>
        </w:rPr>
        <w:t xml:space="preserve">z gradbiščno tablo označiti gradbišče pred začetkom del pri vseh gradnjah, za katere je bilo izdano gradbeno dovoljenje. </w:t>
      </w:r>
    </w:p>
    <w:p w14:paraId="2717C25B" w14:textId="77777777" w:rsidR="001F37A6" w:rsidRPr="00C41061" w:rsidRDefault="001F37A6" w:rsidP="00803811">
      <w:pPr>
        <w:pStyle w:val="Default"/>
        <w:spacing w:line="288" w:lineRule="auto"/>
        <w:jc w:val="both"/>
        <w:rPr>
          <w:iCs/>
          <w:sz w:val="20"/>
          <w:szCs w:val="20"/>
        </w:rPr>
      </w:pPr>
    </w:p>
    <w:p w14:paraId="5587D375" w14:textId="20BBB5B6" w:rsidR="001F37A6" w:rsidRPr="00C41061" w:rsidRDefault="001F37A6" w:rsidP="00803811">
      <w:pPr>
        <w:pStyle w:val="Default"/>
        <w:spacing w:line="288" w:lineRule="auto"/>
        <w:jc w:val="both"/>
        <w:rPr>
          <w:sz w:val="20"/>
          <w:szCs w:val="20"/>
        </w:rPr>
      </w:pPr>
      <w:r w:rsidRPr="00C41061">
        <w:rPr>
          <w:sz w:val="20"/>
          <w:szCs w:val="20"/>
        </w:rPr>
        <w:t xml:space="preserve">Pravilnik o gradbiščih v prvem odstavku 2. člena določa, da mora investitor gradbišče označiti z gradbiščno tablo pred začetkom del pri vseh gradnjah, za katere je bilo izdano gradbeno dovoljenje. Za vzdrževanje objekta gradbeno dovoljenje ni potrebno, torej tudi ni treba urediti gradbišča, kot to določata ZGO-1 in omenjeni pravilnik. </w:t>
      </w:r>
      <w:r w:rsidR="00F25649">
        <w:rPr>
          <w:sz w:val="20"/>
          <w:szCs w:val="20"/>
        </w:rPr>
        <w:t>V s</w:t>
      </w:r>
      <w:r w:rsidRPr="00C41061">
        <w:rPr>
          <w:sz w:val="20"/>
          <w:szCs w:val="20"/>
        </w:rPr>
        <w:t>klad</w:t>
      </w:r>
      <w:r w:rsidR="00F25649">
        <w:rPr>
          <w:sz w:val="20"/>
          <w:szCs w:val="20"/>
        </w:rPr>
        <w:t>u</w:t>
      </w:r>
      <w:r w:rsidRPr="00C41061">
        <w:rPr>
          <w:sz w:val="20"/>
          <w:szCs w:val="20"/>
        </w:rPr>
        <w:t xml:space="preserve"> s 5. členom Pravilnika o gradbiščih mora biti gradbiščna tabla postavljena takoj po uvedbi izvajalca v delo oziroma naj</w:t>
      </w:r>
      <w:r w:rsidR="00F25649">
        <w:rPr>
          <w:sz w:val="20"/>
          <w:szCs w:val="20"/>
        </w:rPr>
        <w:t>poz</w:t>
      </w:r>
      <w:r w:rsidRPr="00C41061">
        <w:rPr>
          <w:sz w:val="20"/>
          <w:szCs w:val="20"/>
        </w:rPr>
        <w:t>neje v štirinajstih dneh po začetku gradbenih del na gradbišču</w:t>
      </w:r>
      <w:r w:rsidR="00F25649">
        <w:rPr>
          <w:sz w:val="20"/>
          <w:szCs w:val="20"/>
        </w:rPr>
        <w:t xml:space="preserve">, </w:t>
      </w:r>
      <w:r w:rsidRPr="00C41061">
        <w:rPr>
          <w:sz w:val="20"/>
          <w:szCs w:val="20"/>
        </w:rPr>
        <w:t>odstrani</w:t>
      </w:r>
      <w:r w:rsidR="00F25649">
        <w:rPr>
          <w:sz w:val="20"/>
          <w:szCs w:val="20"/>
        </w:rPr>
        <w:t xml:space="preserve"> pa se lahko</w:t>
      </w:r>
      <w:r w:rsidRPr="00C41061">
        <w:rPr>
          <w:sz w:val="20"/>
          <w:szCs w:val="20"/>
        </w:rPr>
        <w:t xml:space="preserve"> šele, ko je objekt zgrajen oziroma ko so dela končana.</w:t>
      </w:r>
    </w:p>
    <w:p w14:paraId="56C80466" w14:textId="77777777" w:rsidR="001F37A6" w:rsidRPr="00C41061" w:rsidRDefault="001F37A6" w:rsidP="00803811">
      <w:pPr>
        <w:pStyle w:val="Default"/>
        <w:spacing w:line="288" w:lineRule="auto"/>
        <w:jc w:val="both"/>
        <w:rPr>
          <w:iCs/>
          <w:sz w:val="20"/>
          <w:szCs w:val="20"/>
        </w:rPr>
      </w:pPr>
    </w:p>
    <w:p w14:paraId="525D8F2D" w14:textId="6005FB09" w:rsidR="001F37A6" w:rsidRPr="00C41061" w:rsidRDefault="001F37A6" w:rsidP="00803811">
      <w:pPr>
        <w:autoSpaceDE w:val="0"/>
        <w:autoSpaceDN w:val="0"/>
        <w:adjustRightInd w:val="0"/>
        <w:spacing w:line="288" w:lineRule="auto"/>
        <w:rPr>
          <w:rFonts w:cs="Arial"/>
          <w:color w:val="000000"/>
        </w:rPr>
      </w:pPr>
      <w:r w:rsidRPr="00C41061">
        <w:rPr>
          <w:rFonts w:cs="Arial"/>
          <w:color w:val="000000"/>
        </w:rPr>
        <w:t xml:space="preserve">3. člen Pravilnika o gradbiščih določa obliko in vsebino gradbiščne table. Gradbiščna tabla mora biti izdelana iz obstojnega materiala in barv tako, da so podatki na njej čitljivi. Na gradbiščni tabli morajo biti po vrsti napisani: podatki o vrsti objekta glede na namen in o vrsti gradnje, kot je navedeno v gradbenem dovoljenju; številka gradbenega dovoljenja ter datum izdaje gradbenega dovoljenja in </w:t>
      </w:r>
      <w:r w:rsidR="00071D9B">
        <w:rPr>
          <w:rFonts w:cs="Arial"/>
          <w:color w:val="000000"/>
        </w:rPr>
        <w:t>ime</w:t>
      </w:r>
      <w:r w:rsidRPr="00C41061">
        <w:rPr>
          <w:rFonts w:cs="Arial"/>
          <w:color w:val="000000"/>
        </w:rPr>
        <w:t xml:space="preserve"> organa, ki ga je izdal; podatki o investitorju; podatki o projektantih in podatek o odgovornem projektantu oziroma če je odgovornih projektantov več, podatek o odgovornem vodji projekta za pridobitev gradbenega dovoljenja ter projekta za izvedbo; podatki o izvajalcih in podatek o odgovornem vodji del oziroma če je odgovornih vodij del več, podatek o odgovornem vodji gradbišča in podatki o nadzorniku in odgovornem nadzorniku. Podatki na tabli morajo biti zapisani v slovenskem jeziku, na območju, kjer živita italijanska in madžarska narodna skupnost, pa tudi v italijanskem oziroma madžarskem jeziku. </w:t>
      </w:r>
    </w:p>
    <w:p w14:paraId="6A4A8E2E" w14:textId="77777777" w:rsidR="001F37A6" w:rsidRPr="00C41061" w:rsidRDefault="001F37A6" w:rsidP="00803811">
      <w:pPr>
        <w:autoSpaceDE w:val="0"/>
        <w:autoSpaceDN w:val="0"/>
        <w:adjustRightInd w:val="0"/>
        <w:spacing w:line="288" w:lineRule="auto"/>
        <w:rPr>
          <w:rFonts w:cs="Arial"/>
          <w:color w:val="000000"/>
        </w:rPr>
      </w:pPr>
    </w:p>
    <w:p w14:paraId="493D7CF0" w14:textId="5C227777" w:rsidR="001F37A6" w:rsidRPr="00C41061" w:rsidRDefault="001F37A6" w:rsidP="00803811">
      <w:pPr>
        <w:autoSpaceDE w:val="0"/>
        <w:autoSpaceDN w:val="0"/>
        <w:adjustRightInd w:val="0"/>
        <w:spacing w:line="288" w:lineRule="auto"/>
        <w:rPr>
          <w:rFonts w:cs="Arial"/>
          <w:color w:val="000000"/>
        </w:rPr>
      </w:pPr>
      <w:r w:rsidRPr="00C41061">
        <w:rPr>
          <w:rFonts w:cs="Arial"/>
          <w:color w:val="000000"/>
        </w:rPr>
        <w:t>V zvezi z gradnjo v lastni režiji pa 4. člen Pravilnika o gradbiščih določa izjeme in posebnosti</w:t>
      </w:r>
      <w:r w:rsidR="00071D9B">
        <w:rPr>
          <w:rFonts w:cs="Arial"/>
          <w:color w:val="000000"/>
        </w:rPr>
        <w:t>,</w:t>
      </w:r>
      <w:r w:rsidRPr="00C41061">
        <w:rPr>
          <w:rFonts w:cs="Arial"/>
          <w:color w:val="000000"/>
        </w:rPr>
        <w:t xml:space="preserve"> in sicer</w:t>
      </w:r>
      <w:r w:rsidR="00071D9B">
        <w:rPr>
          <w:rFonts w:cs="Arial"/>
          <w:color w:val="000000"/>
        </w:rPr>
        <w:t>:</w:t>
      </w:r>
      <w:r w:rsidRPr="00C41061">
        <w:rPr>
          <w:rFonts w:cs="Arial"/>
          <w:color w:val="000000"/>
        </w:rPr>
        <w:t xml:space="preserve"> </w:t>
      </w:r>
      <w:r w:rsidR="006E3287">
        <w:rPr>
          <w:rFonts w:cs="Arial"/>
          <w:color w:val="000000"/>
        </w:rPr>
        <w:t>»</w:t>
      </w:r>
      <w:r w:rsidRPr="00C41061">
        <w:rPr>
          <w:rFonts w:cs="Arial"/>
          <w:color w:val="000000"/>
        </w:rPr>
        <w:t>Ne glede na določbe prvega odstavka 2. člena tega pravilnika se gradbišče, na katerem poteka gradnja v lastni režiji</w:t>
      </w:r>
      <w:r w:rsidR="006E3287">
        <w:rPr>
          <w:rFonts w:cs="Arial"/>
          <w:color w:val="000000"/>
        </w:rPr>
        <w:t>,</w:t>
      </w:r>
      <w:r w:rsidRPr="00C41061">
        <w:rPr>
          <w:rFonts w:cs="Arial"/>
          <w:color w:val="000000"/>
        </w:rPr>
        <w:t xml:space="preserve"> in gradbišče nezahtevnih objektov označi samo z listom formata A4, na katerem so samo podatki iz prve, druge in tretje točke drugega odstavka prejšnjega člena.</w:t>
      </w:r>
      <w:r w:rsidR="006E3287">
        <w:rPr>
          <w:rFonts w:cs="Arial"/>
          <w:color w:val="000000"/>
        </w:rPr>
        <w:t>«</w:t>
      </w:r>
      <w:r w:rsidRPr="00C41061">
        <w:rPr>
          <w:rFonts w:cs="Arial"/>
          <w:color w:val="000000"/>
        </w:rPr>
        <w:t>. Torej</w:t>
      </w:r>
      <w:r w:rsidR="00071D9B">
        <w:rPr>
          <w:rFonts w:cs="Arial"/>
          <w:color w:val="000000"/>
        </w:rPr>
        <w:t xml:space="preserve"> pri</w:t>
      </w:r>
      <w:r w:rsidRPr="00C41061">
        <w:rPr>
          <w:rFonts w:cs="Arial"/>
          <w:color w:val="000000"/>
        </w:rPr>
        <w:t xml:space="preserve"> gradnj</w:t>
      </w:r>
      <w:r w:rsidR="00071D9B">
        <w:rPr>
          <w:rFonts w:cs="Arial"/>
          <w:color w:val="000000"/>
        </w:rPr>
        <w:t>i</w:t>
      </w:r>
      <w:r w:rsidRPr="00626546">
        <w:rPr>
          <w:rFonts w:cs="Arial"/>
          <w:i/>
          <w:color w:val="000000"/>
        </w:rPr>
        <w:t xml:space="preserve"> </w:t>
      </w:r>
      <w:r w:rsidRPr="00C41061">
        <w:rPr>
          <w:rFonts w:cs="Arial"/>
          <w:color w:val="000000"/>
        </w:rPr>
        <w:t xml:space="preserve">v lastni režiji zadostuje, da je pred gradbiščem izobešen le list formata A4, na katerem so podatki o vrsti objekta glede na namen in o vrsti gradnje, kot je navedeno v gradbenem dovoljenju, številka gradbenega dovoljenja ter datum izdaje gradbenega dovoljenja in </w:t>
      </w:r>
      <w:r w:rsidR="00071D9B">
        <w:rPr>
          <w:rFonts w:cs="Arial"/>
          <w:color w:val="000000"/>
        </w:rPr>
        <w:t>ime</w:t>
      </w:r>
      <w:r w:rsidRPr="00C41061">
        <w:rPr>
          <w:rFonts w:cs="Arial"/>
          <w:color w:val="000000"/>
        </w:rPr>
        <w:t xml:space="preserve"> organa, ki ga je izdal</w:t>
      </w:r>
      <w:r w:rsidR="00071D9B">
        <w:rPr>
          <w:rFonts w:cs="Arial"/>
          <w:color w:val="000000"/>
        </w:rPr>
        <w:t>,</w:t>
      </w:r>
      <w:r w:rsidRPr="00C41061">
        <w:rPr>
          <w:rFonts w:cs="Arial"/>
          <w:color w:val="000000"/>
        </w:rPr>
        <w:t xml:space="preserve"> ter podatki o investitorju.</w:t>
      </w:r>
    </w:p>
    <w:p w14:paraId="56EED130" w14:textId="77777777" w:rsidR="001F37A6" w:rsidRPr="00C41061" w:rsidRDefault="001F37A6" w:rsidP="00803811">
      <w:pPr>
        <w:pStyle w:val="Default"/>
        <w:spacing w:line="288" w:lineRule="auto"/>
        <w:jc w:val="both"/>
        <w:rPr>
          <w:iCs/>
          <w:sz w:val="20"/>
          <w:szCs w:val="20"/>
        </w:rPr>
      </w:pPr>
    </w:p>
    <w:p w14:paraId="22DBFBA7" w14:textId="69A47AE2" w:rsidR="001F37A6" w:rsidRPr="00C41061" w:rsidRDefault="001F37A6" w:rsidP="00803811">
      <w:pPr>
        <w:pStyle w:val="tevilnatoka1"/>
        <w:spacing w:line="288" w:lineRule="auto"/>
        <w:ind w:left="0" w:firstLine="0"/>
        <w:rPr>
          <w:sz w:val="20"/>
          <w:szCs w:val="20"/>
        </w:rPr>
      </w:pPr>
      <w:r w:rsidRPr="00C41061">
        <w:rPr>
          <w:sz w:val="20"/>
          <w:szCs w:val="20"/>
        </w:rPr>
        <w:t xml:space="preserve">Pri izvedbi akcije v zvezi z </w:t>
      </w:r>
      <w:r w:rsidRPr="00C41061">
        <w:rPr>
          <w:bCs/>
          <w:sz w:val="20"/>
          <w:szCs w:val="20"/>
        </w:rPr>
        <w:t>označitvijo in zaščito gradbišč</w:t>
      </w:r>
      <w:r w:rsidRPr="00C41061">
        <w:rPr>
          <w:sz w:val="20"/>
          <w:szCs w:val="20"/>
        </w:rPr>
        <w:t xml:space="preserve"> so gradbeni inšpektorji preverjali, ali je gradbišče urejeno v skladu z varnostnim načrtom, ali je izvajanje del organizirano tako, da zaradi del niso ogroženi varnost objekta, življenje in zdravje ljudi, promet, sosednji objekti in okolje; ali je gradbišče označeno na predpisani način ter ali se na gradbišču ravna v skladu s predpisanimi obveznostmi iz 1. točke </w:t>
      </w:r>
      <w:r w:rsidR="006427F3">
        <w:rPr>
          <w:sz w:val="20"/>
          <w:szCs w:val="20"/>
        </w:rPr>
        <w:t>prvega</w:t>
      </w:r>
      <w:r w:rsidRPr="00C41061">
        <w:rPr>
          <w:sz w:val="20"/>
          <w:szCs w:val="20"/>
        </w:rPr>
        <w:t xml:space="preserve"> odstavka 83. člen</w:t>
      </w:r>
      <w:r w:rsidR="00071D9B">
        <w:rPr>
          <w:sz w:val="20"/>
          <w:szCs w:val="20"/>
        </w:rPr>
        <w:t>a</w:t>
      </w:r>
      <w:r w:rsidRPr="00C41061">
        <w:rPr>
          <w:sz w:val="20"/>
          <w:szCs w:val="20"/>
        </w:rPr>
        <w:t xml:space="preserve"> ZGO-1</w:t>
      </w:r>
      <w:r w:rsidR="00071D9B">
        <w:rPr>
          <w:sz w:val="20"/>
          <w:szCs w:val="20"/>
        </w:rPr>
        <w:t>,</w:t>
      </w:r>
      <w:r w:rsidRPr="00C41061">
        <w:rPr>
          <w:sz w:val="20"/>
          <w:szCs w:val="20"/>
        </w:rPr>
        <w:t xml:space="preserve"> torej ali </w:t>
      </w:r>
      <w:r w:rsidR="006E3287">
        <w:rPr>
          <w:sz w:val="20"/>
          <w:szCs w:val="20"/>
        </w:rPr>
        <w:t>so bil</w:t>
      </w:r>
      <w:r w:rsidR="00071D9B">
        <w:rPr>
          <w:sz w:val="20"/>
          <w:szCs w:val="20"/>
        </w:rPr>
        <w:t>i</w:t>
      </w:r>
      <w:r w:rsidRPr="00C41061">
        <w:rPr>
          <w:sz w:val="20"/>
          <w:szCs w:val="20"/>
        </w:rPr>
        <w:t xml:space="preserve"> pravočasno </w:t>
      </w:r>
      <w:r w:rsidR="00071D9B">
        <w:rPr>
          <w:sz w:val="20"/>
          <w:szCs w:val="20"/>
        </w:rPr>
        <w:t>izvedeni ukrepi</w:t>
      </w:r>
      <w:r w:rsidRPr="00C41061">
        <w:rPr>
          <w:sz w:val="20"/>
          <w:szCs w:val="20"/>
        </w:rPr>
        <w:t xml:space="preserve"> za varnost delavcev, mimoidočih, prometa in sosednjih objektov ter gradnje in del, ki se izvajajo na gradbišču, opreme, materiala in strojnega parka.</w:t>
      </w:r>
    </w:p>
    <w:p w14:paraId="6C51E7A5" w14:textId="77777777" w:rsidR="001F37A6" w:rsidRPr="00C41061" w:rsidRDefault="001F37A6" w:rsidP="00803811">
      <w:pPr>
        <w:pStyle w:val="Default"/>
        <w:spacing w:line="288" w:lineRule="auto"/>
        <w:jc w:val="both"/>
        <w:rPr>
          <w:iCs/>
          <w:sz w:val="20"/>
          <w:szCs w:val="20"/>
        </w:rPr>
      </w:pPr>
    </w:p>
    <w:p w14:paraId="1D3084B4" w14:textId="3833FCE2" w:rsidR="001F37A6" w:rsidRPr="00C41061" w:rsidRDefault="001F37A6" w:rsidP="00803811">
      <w:pPr>
        <w:pStyle w:val="Default"/>
        <w:spacing w:line="288" w:lineRule="auto"/>
        <w:jc w:val="both"/>
        <w:rPr>
          <w:sz w:val="20"/>
          <w:szCs w:val="20"/>
        </w:rPr>
      </w:pPr>
      <w:r w:rsidRPr="00C41061">
        <w:rPr>
          <w:sz w:val="20"/>
          <w:szCs w:val="20"/>
        </w:rPr>
        <w:t>Inšpektorji so ukrepali v skladu s pooblastili v inšpekcijskem in prekrškovnem postopku. V primeru ugotovljenih kršit</w:t>
      </w:r>
      <w:r w:rsidR="00071D9B">
        <w:rPr>
          <w:sz w:val="20"/>
          <w:szCs w:val="20"/>
        </w:rPr>
        <w:t>ev</w:t>
      </w:r>
      <w:r w:rsidRPr="00C41061">
        <w:rPr>
          <w:sz w:val="20"/>
          <w:szCs w:val="20"/>
        </w:rPr>
        <w:t xml:space="preserve"> v zvezi z </w:t>
      </w:r>
      <w:r w:rsidRPr="00C41061">
        <w:rPr>
          <w:bCs/>
          <w:sz w:val="20"/>
          <w:szCs w:val="20"/>
        </w:rPr>
        <w:t>označitvijo in zaščito gradbišč</w:t>
      </w:r>
      <w:r w:rsidRPr="00C41061">
        <w:rPr>
          <w:sz w:val="20"/>
          <w:szCs w:val="20"/>
        </w:rPr>
        <w:t xml:space="preserve"> ima gradbeni inšpektor podlago za izdajo odločbe za odpravo nepravilnosti na podlagi 1. točke </w:t>
      </w:r>
      <w:r w:rsidR="006427F3">
        <w:rPr>
          <w:sz w:val="20"/>
          <w:szCs w:val="20"/>
        </w:rPr>
        <w:t>prvega</w:t>
      </w:r>
      <w:r w:rsidRPr="00C41061">
        <w:rPr>
          <w:sz w:val="20"/>
          <w:szCs w:val="20"/>
        </w:rPr>
        <w:t xml:space="preserve"> odstavka 150. člena ZGO-1 oziroma če ugotovljene nepravilnosti niso odpravljene</w:t>
      </w:r>
      <w:r w:rsidR="00071D9B">
        <w:rPr>
          <w:sz w:val="20"/>
          <w:szCs w:val="20"/>
        </w:rPr>
        <w:t>,</w:t>
      </w:r>
      <w:r w:rsidRPr="00C41061">
        <w:rPr>
          <w:sz w:val="20"/>
          <w:szCs w:val="20"/>
        </w:rPr>
        <w:t xml:space="preserve"> za izdajo odločbe za ustavitev gradnje na podlagi 2. točke </w:t>
      </w:r>
      <w:r w:rsidR="006427F3">
        <w:rPr>
          <w:sz w:val="20"/>
          <w:szCs w:val="20"/>
        </w:rPr>
        <w:t>prvega</w:t>
      </w:r>
      <w:r w:rsidRPr="00C41061">
        <w:rPr>
          <w:sz w:val="20"/>
          <w:szCs w:val="20"/>
        </w:rPr>
        <w:t xml:space="preserve"> odstavka 150. čl</w:t>
      </w:r>
      <w:r w:rsidR="006427F3">
        <w:rPr>
          <w:sz w:val="20"/>
          <w:szCs w:val="20"/>
        </w:rPr>
        <w:t>ena</w:t>
      </w:r>
      <w:r w:rsidRPr="00C41061">
        <w:rPr>
          <w:sz w:val="20"/>
          <w:szCs w:val="20"/>
        </w:rPr>
        <w:t xml:space="preserve"> ZGO-1. </w:t>
      </w:r>
    </w:p>
    <w:p w14:paraId="695FA642" w14:textId="77777777" w:rsidR="001F37A6" w:rsidRPr="00C41061" w:rsidRDefault="001F37A6" w:rsidP="00803811">
      <w:pPr>
        <w:spacing w:line="288" w:lineRule="auto"/>
        <w:rPr>
          <w:rFonts w:cs="Arial"/>
        </w:rPr>
      </w:pPr>
    </w:p>
    <w:p w14:paraId="157A2D03" w14:textId="76BD1D50"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ZGO-1 določa globo za prekršek investitorja (164. čl</w:t>
      </w:r>
      <w:r w:rsidR="00071D9B">
        <w:rPr>
          <w:rFonts w:eastAsiaTheme="minorHAnsi" w:cs="Arial"/>
          <w:lang w:eastAsia="en-US"/>
        </w:rPr>
        <w:t>en</w:t>
      </w:r>
      <w:r w:rsidRPr="00C41061">
        <w:rPr>
          <w:rFonts w:eastAsiaTheme="minorHAnsi" w:cs="Arial"/>
          <w:lang w:eastAsia="en-US"/>
        </w:rPr>
        <w:t xml:space="preserve"> ZGO-1), če ne </w:t>
      </w:r>
      <w:r w:rsidR="00071D9B">
        <w:rPr>
          <w:rFonts w:eastAsiaTheme="minorHAnsi" w:cs="Arial"/>
          <w:lang w:eastAsia="en-US"/>
        </w:rPr>
        <w:t>zagoto</w:t>
      </w:r>
      <w:r w:rsidR="0004525E">
        <w:rPr>
          <w:rFonts w:eastAsiaTheme="minorHAnsi" w:cs="Arial"/>
          <w:lang w:eastAsia="en-US"/>
        </w:rPr>
        <w:t>v</w:t>
      </w:r>
      <w:r w:rsidR="006427F3">
        <w:rPr>
          <w:rFonts w:eastAsiaTheme="minorHAnsi" w:cs="Arial"/>
          <w:lang w:eastAsia="en-US"/>
        </w:rPr>
        <w:t>i</w:t>
      </w:r>
      <w:r w:rsidRPr="00C41061">
        <w:rPr>
          <w:rFonts w:eastAsiaTheme="minorHAnsi" w:cs="Arial"/>
          <w:lang w:eastAsia="en-US"/>
        </w:rPr>
        <w:t xml:space="preserve"> predpisan</w:t>
      </w:r>
      <w:r w:rsidR="006427F3">
        <w:rPr>
          <w:rFonts w:eastAsiaTheme="minorHAnsi" w:cs="Arial"/>
          <w:lang w:eastAsia="en-US"/>
        </w:rPr>
        <w:t>e</w:t>
      </w:r>
      <w:r w:rsidRPr="00C41061">
        <w:rPr>
          <w:rFonts w:eastAsiaTheme="minorHAnsi" w:cs="Arial"/>
          <w:lang w:eastAsia="en-US"/>
        </w:rPr>
        <w:t xml:space="preserve"> označit</w:t>
      </w:r>
      <w:r w:rsidR="006427F3">
        <w:rPr>
          <w:rFonts w:eastAsiaTheme="minorHAnsi" w:cs="Arial"/>
          <w:lang w:eastAsia="en-US"/>
        </w:rPr>
        <w:t>ve</w:t>
      </w:r>
      <w:r w:rsidRPr="00C41061">
        <w:rPr>
          <w:rFonts w:eastAsiaTheme="minorHAnsi" w:cs="Arial"/>
          <w:lang w:eastAsia="en-US"/>
        </w:rPr>
        <w:t xml:space="preserve"> gradbišča s tablo oziroma </w:t>
      </w:r>
      <w:r w:rsidRPr="00C41061">
        <w:rPr>
          <w:rFonts w:cs="Arial"/>
        </w:rPr>
        <w:t>predpisan</w:t>
      </w:r>
      <w:r w:rsidR="006427F3">
        <w:rPr>
          <w:rFonts w:cs="Arial"/>
        </w:rPr>
        <w:t>ega</w:t>
      </w:r>
      <w:r w:rsidRPr="00C41061">
        <w:rPr>
          <w:rFonts w:cs="Arial"/>
        </w:rPr>
        <w:t xml:space="preserve"> načrt</w:t>
      </w:r>
      <w:r w:rsidR="006427F3">
        <w:rPr>
          <w:rFonts w:cs="Arial"/>
        </w:rPr>
        <w:t>a</w:t>
      </w:r>
      <w:r w:rsidRPr="00C41061">
        <w:rPr>
          <w:rFonts w:cs="Arial"/>
        </w:rPr>
        <w:t xml:space="preserve"> organizacije gradbišča in varnostnega načrta ter ustrez</w:t>
      </w:r>
      <w:r w:rsidR="006427F3">
        <w:rPr>
          <w:rFonts w:cs="Arial"/>
        </w:rPr>
        <w:t>ne</w:t>
      </w:r>
      <w:r w:rsidRPr="00C41061">
        <w:rPr>
          <w:rFonts w:cs="Arial"/>
        </w:rPr>
        <w:t xml:space="preserve"> uredit</w:t>
      </w:r>
      <w:r w:rsidR="006427F3">
        <w:rPr>
          <w:rFonts w:cs="Arial"/>
        </w:rPr>
        <w:t>ve</w:t>
      </w:r>
      <w:r w:rsidRPr="00C41061">
        <w:rPr>
          <w:rFonts w:cs="Arial"/>
        </w:rPr>
        <w:t xml:space="preserve"> gradbišča</w:t>
      </w:r>
      <w:r w:rsidRPr="00C41061">
        <w:rPr>
          <w:rFonts w:eastAsiaTheme="minorHAnsi" w:cs="Arial"/>
          <w:lang w:eastAsia="en-US"/>
        </w:rPr>
        <w:t>. ZGO-1 določa tudi globo za izvajalca (171. čl</w:t>
      </w:r>
      <w:r w:rsidR="006427F3">
        <w:rPr>
          <w:rFonts w:eastAsiaTheme="minorHAnsi" w:cs="Arial"/>
          <w:lang w:eastAsia="en-US"/>
        </w:rPr>
        <w:t>en</w:t>
      </w:r>
      <w:r w:rsidRPr="00C41061">
        <w:rPr>
          <w:rFonts w:eastAsiaTheme="minorHAnsi" w:cs="Arial"/>
          <w:lang w:eastAsia="en-US"/>
        </w:rPr>
        <w:t xml:space="preserve"> ZGO-1), če gradbišče </w:t>
      </w:r>
      <w:r w:rsidRPr="00C41061">
        <w:rPr>
          <w:rFonts w:cs="Arial"/>
        </w:rPr>
        <w:t>uredi v skladu z varnostnim načrtom in izvajanja del ne organizira tako, da zaradi del niso ogroženi varnost objekta, življenje in zdravje ljudi, promet, sosedni objekti in okolje</w:t>
      </w:r>
      <w:r w:rsidR="00071D9B">
        <w:rPr>
          <w:rFonts w:cs="Arial"/>
        </w:rPr>
        <w:t>,</w:t>
      </w:r>
      <w:r w:rsidRPr="00C41061">
        <w:rPr>
          <w:rFonts w:cs="Arial"/>
        </w:rPr>
        <w:t xml:space="preserve"> ter če gradbišča</w:t>
      </w:r>
      <w:r w:rsidR="00071D9B">
        <w:rPr>
          <w:rFonts w:cs="Arial"/>
        </w:rPr>
        <w:t xml:space="preserve"> ne</w:t>
      </w:r>
      <w:r w:rsidRPr="00C41061">
        <w:rPr>
          <w:rFonts w:cs="Arial"/>
        </w:rPr>
        <w:t xml:space="preserve"> označ</w:t>
      </w:r>
      <w:r w:rsidR="00071D9B">
        <w:rPr>
          <w:rFonts w:cs="Arial"/>
        </w:rPr>
        <w:t>i</w:t>
      </w:r>
      <w:r w:rsidRPr="00C41061">
        <w:rPr>
          <w:rFonts w:cs="Arial"/>
        </w:rPr>
        <w:t xml:space="preserve"> na predpisani način. ZGO-1 opredeljuje tudi prekršk</w:t>
      </w:r>
      <w:r w:rsidR="00071D9B">
        <w:rPr>
          <w:rFonts w:cs="Arial"/>
        </w:rPr>
        <w:t>e</w:t>
      </w:r>
      <w:r w:rsidRPr="00C41061">
        <w:rPr>
          <w:rFonts w:cs="Arial"/>
        </w:rPr>
        <w:t xml:space="preserve"> v zvezi z gradnjami v lastni režiji, </w:t>
      </w:r>
      <w:r w:rsidR="00071D9B">
        <w:rPr>
          <w:rFonts w:cs="Arial"/>
        </w:rPr>
        <w:t>če</w:t>
      </w:r>
      <w:r w:rsidRPr="00C41061">
        <w:rPr>
          <w:rFonts w:cs="Arial"/>
        </w:rPr>
        <w:t xml:space="preserve"> gradbišče ni označeno na predpisani način (</w:t>
      </w:r>
      <w:r w:rsidRPr="00C41061">
        <w:rPr>
          <w:rFonts w:eastAsiaTheme="minorHAnsi" w:cs="Arial"/>
          <w:lang w:eastAsia="en-US"/>
        </w:rPr>
        <w:t>174. čl</w:t>
      </w:r>
      <w:r w:rsidR="00071D9B">
        <w:rPr>
          <w:rFonts w:eastAsiaTheme="minorHAnsi" w:cs="Arial"/>
          <w:lang w:eastAsia="en-US"/>
        </w:rPr>
        <w:t>en</w:t>
      </w:r>
      <w:r w:rsidRPr="00C41061">
        <w:rPr>
          <w:rFonts w:eastAsiaTheme="minorHAnsi" w:cs="Arial"/>
          <w:lang w:eastAsia="en-US"/>
        </w:rPr>
        <w:t xml:space="preserve"> ZGO-1).</w:t>
      </w:r>
    </w:p>
    <w:p w14:paraId="0B1D894F" w14:textId="77777777" w:rsidR="001F37A6" w:rsidRPr="00C41061" w:rsidRDefault="001F37A6" w:rsidP="00803811">
      <w:pPr>
        <w:autoSpaceDE w:val="0"/>
        <w:autoSpaceDN w:val="0"/>
        <w:adjustRightInd w:val="0"/>
        <w:spacing w:line="288" w:lineRule="auto"/>
        <w:rPr>
          <w:rFonts w:eastAsiaTheme="minorHAnsi" w:cs="Arial"/>
          <w:lang w:eastAsia="en-US"/>
        </w:rPr>
      </w:pPr>
    </w:p>
    <w:p w14:paraId="07295E8A" w14:textId="4E6FC2C8" w:rsidR="001F37A6" w:rsidRPr="00C41061" w:rsidRDefault="001F37A6" w:rsidP="00803811">
      <w:pPr>
        <w:spacing w:line="288" w:lineRule="auto"/>
        <w:rPr>
          <w:rFonts w:cs="Arial"/>
          <w:bCs/>
        </w:rPr>
      </w:pPr>
      <w:r w:rsidRPr="00C41061">
        <w:rPr>
          <w:rFonts w:cs="Arial"/>
        </w:rPr>
        <w:t xml:space="preserve">V primeru ugotovljenih lažjih nepravilnosti lahko inšpektor zavezanca (obvezna prisotnost) na podlagi 33. člena Zakona o inšpekcijskem nadzoru opozori na ugotovljene nepravilnosti, ki jih natančno določi in določi rok za njihovo odpravo. </w:t>
      </w:r>
      <w:r w:rsidRPr="00C41061">
        <w:rPr>
          <w:rFonts w:cs="Arial"/>
          <w:bCs/>
        </w:rPr>
        <w:t>Pri tem inšpektor zavezanca opozori, da</w:t>
      </w:r>
      <w:r w:rsidR="00D93A45">
        <w:rPr>
          <w:rFonts w:cs="Arial"/>
          <w:bCs/>
        </w:rPr>
        <w:t xml:space="preserve"> </w:t>
      </w:r>
      <w:r w:rsidR="00D93A45" w:rsidRPr="00C41061">
        <w:rPr>
          <w:rFonts w:cs="Arial"/>
          <w:bCs/>
        </w:rPr>
        <w:t>bodo izrečeni drugi ukrepi v skladu z ZGO-1</w:t>
      </w:r>
      <w:r w:rsidR="00D93A45">
        <w:rPr>
          <w:rFonts w:cs="Arial"/>
          <w:bCs/>
        </w:rPr>
        <w:t>,</w:t>
      </w:r>
      <w:r w:rsidRPr="00C41061">
        <w:rPr>
          <w:rFonts w:cs="Arial"/>
          <w:bCs/>
        </w:rPr>
        <w:t xml:space="preserve"> </w:t>
      </w:r>
      <w:r w:rsidR="00D93A45">
        <w:rPr>
          <w:rFonts w:cs="Arial"/>
          <w:bCs/>
        </w:rPr>
        <w:t>če</w:t>
      </w:r>
      <w:r w:rsidRPr="00C41061">
        <w:rPr>
          <w:rFonts w:cs="Arial"/>
          <w:bCs/>
        </w:rPr>
        <w:t xml:space="preserve"> nepravilnosti ne bodo odpravljene v navedenem roku, ter da mora takoj po odpravljenih nepravilnostih </w:t>
      </w:r>
      <w:r w:rsidR="00F938BC">
        <w:rPr>
          <w:rFonts w:cs="Arial"/>
          <w:bCs/>
        </w:rPr>
        <w:t>oziroma</w:t>
      </w:r>
      <w:r w:rsidRPr="00C41061">
        <w:rPr>
          <w:rFonts w:cs="Arial"/>
          <w:bCs/>
        </w:rPr>
        <w:t xml:space="preserve"> pomanjkljivostih o tem pisno obvestiti inšpektorja. </w:t>
      </w:r>
    </w:p>
    <w:p w14:paraId="591C8882" w14:textId="77777777" w:rsidR="001F37A6" w:rsidRPr="00C41061" w:rsidRDefault="001F37A6" w:rsidP="00803811">
      <w:pPr>
        <w:spacing w:line="288" w:lineRule="auto"/>
        <w:rPr>
          <w:rFonts w:cs="Arial"/>
          <w:bCs/>
        </w:rPr>
      </w:pPr>
    </w:p>
    <w:p w14:paraId="36ADBBCB" w14:textId="0D9FD076" w:rsidR="001F37A6" w:rsidRPr="00C41061" w:rsidRDefault="001F37A6" w:rsidP="00803811">
      <w:pPr>
        <w:spacing w:line="288" w:lineRule="auto"/>
        <w:rPr>
          <w:rFonts w:cs="Arial"/>
          <w:bCs/>
        </w:rPr>
      </w:pPr>
      <w:r w:rsidRPr="00C41061">
        <w:rPr>
          <w:rFonts w:cs="Arial"/>
          <w:bCs/>
        </w:rPr>
        <w:t>Pojasnjujemo še, da v ZGO-1 ni predviden ukrep pri neoznač</w:t>
      </w:r>
      <w:r w:rsidR="006E3287">
        <w:rPr>
          <w:rFonts w:cs="Arial"/>
          <w:bCs/>
        </w:rPr>
        <w:t>eni</w:t>
      </w:r>
      <w:r w:rsidRPr="00C41061">
        <w:rPr>
          <w:rFonts w:cs="Arial"/>
          <w:bCs/>
        </w:rPr>
        <w:t xml:space="preserve"> in neogra</w:t>
      </w:r>
      <w:r w:rsidR="006E3287">
        <w:rPr>
          <w:rFonts w:cs="Arial"/>
          <w:bCs/>
        </w:rPr>
        <w:t>jeni</w:t>
      </w:r>
      <w:r w:rsidRPr="00C41061">
        <w:rPr>
          <w:rFonts w:cs="Arial"/>
          <w:bCs/>
        </w:rPr>
        <w:t xml:space="preserve"> nelegaln</w:t>
      </w:r>
      <w:r w:rsidR="006E3287">
        <w:rPr>
          <w:rFonts w:cs="Arial"/>
          <w:bCs/>
        </w:rPr>
        <w:t>i</w:t>
      </w:r>
      <w:r w:rsidRPr="00C41061">
        <w:rPr>
          <w:rFonts w:cs="Arial"/>
          <w:bCs/>
        </w:rPr>
        <w:t xml:space="preserve"> gradnj</w:t>
      </w:r>
      <w:r w:rsidR="006E3287">
        <w:rPr>
          <w:rFonts w:cs="Arial"/>
          <w:bCs/>
        </w:rPr>
        <w:t>i</w:t>
      </w:r>
      <w:r w:rsidRPr="00C41061">
        <w:rPr>
          <w:rFonts w:cs="Arial"/>
          <w:bCs/>
        </w:rPr>
        <w:t>, saj mora investitor z gradbiščno tablo označiti gradbišče pred začetkom del pri vseh gradnjah, za katere je bilo izdano gradbeno dovoljenje. Prav tako je treb</w:t>
      </w:r>
      <w:r w:rsidR="00405449">
        <w:rPr>
          <w:rFonts w:cs="Arial"/>
          <w:bCs/>
        </w:rPr>
        <w:t>a</w:t>
      </w:r>
      <w:r w:rsidRPr="00C41061">
        <w:rPr>
          <w:rFonts w:cs="Arial"/>
          <w:bCs/>
        </w:rPr>
        <w:t xml:space="preserve"> gradbišče pred začetkom del ograditi in zavarovati v skladu z načrtom organizacije (ureditve) gradbišča, ki pa mora biti izdelan v skladu s projektom, na podlagi katerega je bilo za gradnjo izdano gradbeno dovoljenje. </w:t>
      </w:r>
    </w:p>
    <w:p w14:paraId="420A290C" w14:textId="77777777" w:rsidR="001F37A6" w:rsidRPr="00C41061" w:rsidRDefault="001F37A6" w:rsidP="00803811">
      <w:pPr>
        <w:spacing w:line="288" w:lineRule="auto"/>
        <w:rPr>
          <w:rFonts w:cs="Arial"/>
          <w:bCs/>
        </w:rPr>
      </w:pPr>
    </w:p>
    <w:p w14:paraId="1AD58415" w14:textId="54BF3267" w:rsidR="001F37A6" w:rsidRPr="00C41061" w:rsidRDefault="00405449" w:rsidP="00803811">
      <w:pPr>
        <w:spacing w:line="288" w:lineRule="auto"/>
        <w:rPr>
          <w:rFonts w:cs="Arial"/>
          <w:bCs/>
        </w:rPr>
      </w:pPr>
      <w:r>
        <w:rPr>
          <w:rFonts w:cs="Arial"/>
          <w:bCs/>
        </w:rPr>
        <w:t>Č</w:t>
      </w:r>
      <w:r w:rsidR="001F37A6" w:rsidRPr="00C41061">
        <w:rPr>
          <w:rFonts w:cs="Arial"/>
          <w:bCs/>
        </w:rPr>
        <w:t xml:space="preserve">e je inšpektor v sklopu </w:t>
      </w:r>
      <w:r w:rsidR="001F37A6" w:rsidRPr="00C41061">
        <w:rPr>
          <w:rFonts w:cs="Arial"/>
        </w:rPr>
        <w:t xml:space="preserve">akcije </w:t>
      </w:r>
      <w:r>
        <w:rPr>
          <w:rFonts w:cs="Arial"/>
          <w:color w:val="000000"/>
        </w:rPr>
        <w:t>n</w:t>
      </w:r>
      <w:r w:rsidR="001F37A6" w:rsidRPr="00C41061">
        <w:rPr>
          <w:rFonts w:cs="Arial"/>
          <w:color w:val="000000"/>
        </w:rPr>
        <w:t xml:space="preserve">adzora </w:t>
      </w:r>
      <w:r w:rsidR="001F37A6" w:rsidRPr="00C41061">
        <w:rPr>
          <w:rFonts w:cs="Arial"/>
          <w:iCs/>
        </w:rPr>
        <w:t xml:space="preserve">nad </w:t>
      </w:r>
      <w:r w:rsidR="001F37A6" w:rsidRPr="00C41061">
        <w:rPr>
          <w:rFonts w:cs="Arial"/>
          <w:bCs/>
        </w:rPr>
        <w:t xml:space="preserve">označitvijo in zaščito gradbišč ugotovil, da se izvaja nedovoljena gradnja zahtevnega ali manj zahtevnega objekta, ki ni ograjen in označen, je postopal </w:t>
      </w:r>
      <w:r>
        <w:rPr>
          <w:rFonts w:cs="Arial"/>
          <w:bCs/>
        </w:rPr>
        <w:t xml:space="preserve">v </w:t>
      </w:r>
      <w:r w:rsidR="001F37A6" w:rsidRPr="00C41061">
        <w:rPr>
          <w:rFonts w:cs="Arial"/>
          <w:bCs/>
        </w:rPr>
        <w:t>sklad</w:t>
      </w:r>
      <w:r>
        <w:rPr>
          <w:rFonts w:cs="Arial"/>
          <w:bCs/>
        </w:rPr>
        <w:t>u</w:t>
      </w:r>
      <w:r w:rsidR="001F37A6" w:rsidRPr="00C41061">
        <w:rPr>
          <w:rFonts w:cs="Arial"/>
          <w:bCs/>
        </w:rPr>
        <w:t xml:space="preserve"> s 152., 153. ali 154. členom ZGO-1. </w:t>
      </w:r>
    </w:p>
    <w:p w14:paraId="0C38E17D" w14:textId="77777777" w:rsidR="001F37A6" w:rsidRPr="00C41061" w:rsidRDefault="001F37A6" w:rsidP="00803811">
      <w:pPr>
        <w:spacing w:line="288" w:lineRule="auto"/>
        <w:rPr>
          <w:rFonts w:cs="Arial"/>
          <w:bCs/>
        </w:rPr>
      </w:pPr>
    </w:p>
    <w:p w14:paraId="7D2F334D" w14:textId="77777777" w:rsidR="001F37A6" w:rsidRPr="00C41061" w:rsidRDefault="001F37A6" w:rsidP="00803811">
      <w:pPr>
        <w:spacing w:line="288" w:lineRule="auto"/>
        <w:rPr>
          <w:rFonts w:cs="Arial"/>
          <w:bCs/>
        </w:rPr>
      </w:pPr>
    </w:p>
    <w:p w14:paraId="16D00856" w14:textId="564FBA96" w:rsidR="001F37A6" w:rsidRPr="00C41061" w:rsidRDefault="00C569FB" w:rsidP="00803811">
      <w:pPr>
        <w:autoSpaceDE w:val="0"/>
        <w:autoSpaceDN w:val="0"/>
        <w:adjustRightInd w:val="0"/>
        <w:spacing w:line="288" w:lineRule="auto"/>
        <w:rPr>
          <w:rFonts w:cs="Arial"/>
          <w:b/>
          <w:u w:val="single"/>
        </w:rPr>
      </w:pPr>
      <w:r w:rsidRPr="00C41061">
        <w:rPr>
          <w:rFonts w:cs="Arial"/>
          <w:b/>
          <w:u w:val="single"/>
        </w:rPr>
        <w:t>Po GZ – zadeve</w:t>
      </w:r>
      <w:r w:rsidR="00405449">
        <w:rPr>
          <w:rFonts w:cs="Arial"/>
          <w:b/>
          <w:u w:val="single"/>
        </w:rPr>
        <w:t>,</w:t>
      </w:r>
      <w:r w:rsidRPr="00C41061">
        <w:rPr>
          <w:rFonts w:cs="Arial"/>
          <w:b/>
          <w:u w:val="single"/>
        </w:rPr>
        <w:t xml:space="preserve"> uvedene po 1. juniju</w:t>
      </w:r>
      <w:r w:rsidR="001F37A6" w:rsidRPr="00C41061">
        <w:rPr>
          <w:rFonts w:cs="Arial"/>
          <w:b/>
          <w:u w:val="single"/>
        </w:rPr>
        <w:t xml:space="preserve"> 2018</w:t>
      </w:r>
    </w:p>
    <w:p w14:paraId="45DC8C5B" w14:textId="77777777" w:rsidR="001F37A6" w:rsidRPr="00C41061" w:rsidRDefault="001F37A6" w:rsidP="00803811">
      <w:pPr>
        <w:autoSpaceDE w:val="0"/>
        <w:autoSpaceDN w:val="0"/>
        <w:adjustRightInd w:val="0"/>
        <w:spacing w:line="288" w:lineRule="auto"/>
        <w:rPr>
          <w:rFonts w:cs="Arial"/>
        </w:rPr>
      </w:pPr>
    </w:p>
    <w:p w14:paraId="390152FB" w14:textId="77777777" w:rsidR="001F37A6" w:rsidRPr="00C41061" w:rsidRDefault="001F37A6" w:rsidP="00803811">
      <w:pPr>
        <w:spacing w:line="288" w:lineRule="auto"/>
        <w:rPr>
          <w:rFonts w:cs="Arial"/>
        </w:rPr>
      </w:pPr>
      <w:r w:rsidRPr="00C41061">
        <w:rPr>
          <w:rFonts w:cs="Arial"/>
        </w:rPr>
        <w:t xml:space="preserve">V letu 2017 je potekala sprememba prostorske in gradbene zakonodaje, ki je bila 24. oktobra 2017 po rednem postopku sprejeta. Na podlagi določil GZ, ki se je začel uporabljati 1. junija 2018, gradbeni inšpektorji nadzirajo tudi ureditev in označitev gradbišča. </w:t>
      </w:r>
    </w:p>
    <w:p w14:paraId="02D92B73" w14:textId="77777777" w:rsidR="001F37A6" w:rsidRPr="00C41061" w:rsidRDefault="001F37A6" w:rsidP="00803811">
      <w:pPr>
        <w:autoSpaceDE w:val="0"/>
        <w:autoSpaceDN w:val="0"/>
        <w:adjustRightInd w:val="0"/>
        <w:spacing w:line="288" w:lineRule="auto"/>
        <w:rPr>
          <w:rFonts w:cs="Arial"/>
        </w:rPr>
      </w:pPr>
    </w:p>
    <w:p w14:paraId="60647A19" w14:textId="7CF282DA" w:rsidR="001F37A6" w:rsidRPr="00C41061" w:rsidRDefault="001F37A6" w:rsidP="00803811">
      <w:pPr>
        <w:autoSpaceDE w:val="0"/>
        <w:autoSpaceDN w:val="0"/>
        <w:adjustRightInd w:val="0"/>
        <w:spacing w:line="288" w:lineRule="auto"/>
        <w:rPr>
          <w:rFonts w:eastAsiaTheme="minorHAnsi" w:cs="Arial"/>
          <w:lang w:eastAsia="en-US"/>
        </w:rPr>
      </w:pPr>
      <w:r w:rsidRPr="00C41061">
        <w:rPr>
          <w:rFonts w:eastAsiaTheme="minorHAnsi" w:cs="Arial"/>
          <w:lang w:eastAsia="en-US"/>
        </w:rPr>
        <w:t>65. člen GZ določa</w:t>
      </w:r>
      <w:r w:rsidR="00D93A45">
        <w:rPr>
          <w:rFonts w:eastAsiaTheme="minorHAnsi" w:cs="Arial"/>
          <w:lang w:eastAsia="en-US"/>
        </w:rPr>
        <w:t>,</w:t>
      </w:r>
      <w:r w:rsidRPr="00C41061">
        <w:rPr>
          <w:rFonts w:eastAsiaTheme="minorHAnsi" w:cs="Arial"/>
          <w:lang w:eastAsia="en-US"/>
        </w:rPr>
        <w:t xml:space="preserve"> da </w:t>
      </w:r>
      <w:r w:rsidR="00D93A45">
        <w:rPr>
          <w:rFonts w:eastAsiaTheme="minorHAnsi" w:cs="Arial"/>
          <w:lang w:eastAsia="en-US"/>
        </w:rPr>
        <w:t xml:space="preserve">mora izvajalec </w:t>
      </w:r>
      <w:r w:rsidRPr="00C41061">
        <w:rPr>
          <w:rFonts w:eastAsiaTheme="minorHAnsi" w:cs="Arial"/>
          <w:lang w:eastAsia="en-US"/>
        </w:rPr>
        <w:t>pri gradnj</w:t>
      </w:r>
      <w:r w:rsidR="00D93A45">
        <w:rPr>
          <w:rFonts w:eastAsiaTheme="minorHAnsi" w:cs="Arial"/>
          <w:lang w:eastAsia="en-US"/>
        </w:rPr>
        <w:t xml:space="preserve">i zagotoviti </w:t>
      </w:r>
      <w:r w:rsidRPr="00C41061">
        <w:rPr>
          <w:rFonts w:eastAsiaTheme="minorHAnsi" w:cs="Arial"/>
          <w:lang w:eastAsia="en-US"/>
        </w:rPr>
        <w:t>varnost objekta, življenj</w:t>
      </w:r>
      <w:r w:rsidR="00D93A45">
        <w:rPr>
          <w:rFonts w:eastAsiaTheme="minorHAnsi" w:cs="Arial"/>
          <w:lang w:eastAsia="en-US"/>
        </w:rPr>
        <w:t>a</w:t>
      </w:r>
      <w:r w:rsidRPr="00C41061">
        <w:rPr>
          <w:rFonts w:eastAsiaTheme="minorHAnsi" w:cs="Arial"/>
          <w:lang w:eastAsia="en-US"/>
        </w:rPr>
        <w:t xml:space="preserve"> in zdravj</w:t>
      </w:r>
      <w:r w:rsidR="00D93A45">
        <w:rPr>
          <w:rFonts w:eastAsiaTheme="minorHAnsi" w:cs="Arial"/>
          <w:lang w:eastAsia="en-US"/>
        </w:rPr>
        <w:t>a</w:t>
      </w:r>
      <w:r w:rsidRPr="00C41061">
        <w:rPr>
          <w:rFonts w:eastAsiaTheme="minorHAnsi" w:cs="Arial"/>
          <w:lang w:eastAsia="en-US"/>
        </w:rPr>
        <w:t xml:space="preserve"> ljudi, mimoidočih, prometa, sosednjih objektov in okolice. Investitor mora pri gradnji, za katero je predpisano gradbeno dovoljenje, razen pri spremembi namembnosti in nezahtevnih objektih, najpozneje do začetka gradnje </w:t>
      </w:r>
      <w:r w:rsidR="00D93A45">
        <w:rPr>
          <w:rFonts w:eastAsiaTheme="minorHAnsi" w:cs="Arial"/>
          <w:lang w:eastAsia="en-US"/>
        </w:rPr>
        <w:t>zagotoviti</w:t>
      </w:r>
      <w:r w:rsidRPr="00C41061">
        <w:rPr>
          <w:rFonts w:eastAsiaTheme="minorHAnsi" w:cs="Arial"/>
          <w:lang w:eastAsia="en-US"/>
        </w:rPr>
        <w:t xml:space="preserve"> ograditev in označitev gradbišča z gradbiščno tablo. Ta mora biti v času od začetka gradnje do pridobitve uporabnega dovoljenja na vidnem mestu nameščena na gradbišču. Investitor mora tudi </w:t>
      </w:r>
      <w:r w:rsidR="00D93A45">
        <w:rPr>
          <w:rFonts w:eastAsiaTheme="minorHAnsi" w:cs="Arial"/>
          <w:lang w:eastAsia="en-US"/>
        </w:rPr>
        <w:t>zagotoviti</w:t>
      </w:r>
      <w:r w:rsidRPr="00C41061">
        <w:rPr>
          <w:rFonts w:eastAsiaTheme="minorHAnsi" w:cs="Arial"/>
          <w:lang w:eastAsia="en-US"/>
        </w:rPr>
        <w:t xml:space="preserve"> ustrez</w:t>
      </w:r>
      <w:r w:rsidR="00D93A45">
        <w:rPr>
          <w:rFonts w:eastAsiaTheme="minorHAnsi" w:cs="Arial"/>
          <w:lang w:eastAsia="en-US"/>
        </w:rPr>
        <w:t>ni</w:t>
      </w:r>
      <w:r w:rsidRPr="00C41061">
        <w:rPr>
          <w:rFonts w:eastAsiaTheme="minorHAnsi" w:cs="Arial"/>
          <w:lang w:eastAsia="en-US"/>
        </w:rPr>
        <w:t xml:space="preserve"> načrt organizacije gradbišča, izdelan v skladu s pogoji iz gradbenega dovoljenja. GZ v </w:t>
      </w:r>
      <w:r w:rsidR="00405449">
        <w:rPr>
          <w:rFonts w:eastAsiaTheme="minorHAnsi" w:cs="Arial"/>
          <w:lang w:eastAsia="en-US"/>
        </w:rPr>
        <w:t>petem</w:t>
      </w:r>
      <w:r w:rsidRPr="00C41061">
        <w:rPr>
          <w:rFonts w:eastAsiaTheme="minorHAnsi" w:cs="Arial"/>
          <w:lang w:eastAsia="en-US"/>
        </w:rPr>
        <w:t xml:space="preserve"> odst</w:t>
      </w:r>
      <w:r w:rsidR="00405449">
        <w:rPr>
          <w:rFonts w:eastAsiaTheme="minorHAnsi" w:cs="Arial"/>
          <w:lang w:eastAsia="en-US"/>
        </w:rPr>
        <w:t>avku</w:t>
      </w:r>
      <w:r w:rsidRPr="00C41061">
        <w:rPr>
          <w:rFonts w:eastAsiaTheme="minorHAnsi" w:cs="Arial"/>
          <w:lang w:eastAsia="en-US"/>
        </w:rPr>
        <w:t xml:space="preserve"> 123. čl</w:t>
      </w:r>
      <w:r w:rsidR="00405449">
        <w:rPr>
          <w:rFonts w:eastAsiaTheme="minorHAnsi" w:cs="Arial"/>
          <w:lang w:eastAsia="en-US"/>
        </w:rPr>
        <w:t>ena</w:t>
      </w:r>
      <w:r w:rsidR="00D93A45">
        <w:rPr>
          <w:rFonts w:eastAsiaTheme="minorHAnsi" w:cs="Arial"/>
          <w:lang w:eastAsia="en-US"/>
        </w:rPr>
        <w:t xml:space="preserve"> </w:t>
      </w:r>
      <w:r w:rsidRPr="00C41061">
        <w:rPr>
          <w:rFonts w:eastAsiaTheme="minorHAnsi" w:cs="Arial"/>
          <w:lang w:eastAsia="en-US"/>
        </w:rPr>
        <w:t>določa podaljšanje veljavnosti Pravilnika o gradbiščih, ki še naprej velja kot predpis, izdan na podlagi petega odstavka 65. člena GZ.</w:t>
      </w:r>
    </w:p>
    <w:p w14:paraId="09ACE814" w14:textId="77777777" w:rsidR="001F37A6" w:rsidRPr="00C41061" w:rsidRDefault="001F37A6" w:rsidP="00803811">
      <w:pPr>
        <w:pStyle w:val="Default"/>
        <w:spacing w:line="288" w:lineRule="auto"/>
        <w:jc w:val="both"/>
        <w:rPr>
          <w:iCs/>
          <w:sz w:val="20"/>
          <w:szCs w:val="20"/>
        </w:rPr>
      </w:pPr>
    </w:p>
    <w:p w14:paraId="49500D53" w14:textId="7E7C9BB1" w:rsidR="001F37A6" w:rsidRPr="00C41061" w:rsidRDefault="001F37A6" w:rsidP="00803811">
      <w:pPr>
        <w:pStyle w:val="Default"/>
        <w:spacing w:line="288" w:lineRule="auto"/>
        <w:jc w:val="both"/>
        <w:rPr>
          <w:sz w:val="20"/>
          <w:szCs w:val="20"/>
        </w:rPr>
      </w:pPr>
      <w:r w:rsidRPr="00C41061">
        <w:rPr>
          <w:sz w:val="20"/>
          <w:szCs w:val="20"/>
        </w:rPr>
        <w:t>Inšpektorji so ukrepali v skladu s pooblastili v inšpekcijskem in prekrškovnem postopku. V primeru ugotovljenih kršit</w:t>
      </w:r>
      <w:r w:rsidR="00D93A45">
        <w:rPr>
          <w:sz w:val="20"/>
          <w:szCs w:val="20"/>
        </w:rPr>
        <w:t>ev</w:t>
      </w:r>
      <w:r w:rsidRPr="00C41061">
        <w:rPr>
          <w:sz w:val="20"/>
          <w:szCs w:val="20"/>
        </w:rPr>
        <w:t xml:space="preserve"> v zvezi z </w:t>
      </w:r>
      <w:r w:rsidRPr="00C41061">
        <w:rPr>
          <w:bCs/>
          <w:sz w:val="20"/>
          <w:szCs w:val="20"/>
        </w:rPr>
        <w:t>označitvijo in zaščito gradbišč</w:t>
      </w:r>
      <w:r w:rsidRPr="00C41061">
        <w:rPr>
          <w:sz w:val="20"/>
          <w:szCs w:val="20"/>
        </w:rPr>
        <w:t xml:space="preserve"> ima gradbeni inšpektor podlago za izdajo odločbe za odpravo nepravilnosti, če pri izvajanju gradnje ali pri obstoječem objektu ugotovi druge nepravilnosti in kršitve GZ, odredi </w:t>
      </w:r>
      <w:r w:rsidR="00DD0081">
        <w:rPr>
          <w:sz w:val="20"/>
          <w:szCs w:val="20"/>
        </w:rPr>
        <w:t xml:space="preserve">njihovo </w:t>
      </w:r>
      <w:r w:rsidRPr="00C41061">
        <w:rPr>
          <w:sz w:val="20"/>
          <w:szCs w:val="20"/>
        </w:rPr>
        <w:t>odpravo v določenem roku na podlagi 86. člena GZ.</w:t>
      </w:r>
    </w:p>
    <w:p w14:paraId="1F1BFCA0" w14:textId="77777777" w:rsidR="001F37A6" w:rsidRPr="00C41061" w:rsidRDefault="001F37A6" w:rsidP="00803811">
      <w:pPr>
        <w:pStyle w:val="Default"/>
        <w:spacing w:line="288" w:lineRule="auto"/>
        <w:jc w:val="both"/>
        <w:rPr>
          <w:iCs/>
          <w:sz w:val="20"/>
          <w:szCs w:val="20"/>
        </w:rPr>
      </w:pPr>
    </w:p>
    <w:p w14:paraId="0FB746F1" w14:textId="3ED8DACC"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GZ določa globo za prekršek investitorja (98. čl</w:t>
      </w:r>
      <w:r w:rsidR="00DD0081">
        <w:rPr>
          <w:rFonts w:eastAsiaTheme="minorHAnsi" w:cs="Arial"/>
          <w:lang w:eastAsia="en-US"/>
        </w:rPr>
        <w:t>en</w:t>
      </w:r>
      <w:r w:rsidRPr="00C41061">
        <w:rPr>
          <w:rFonts w:eastAsiaTheme="minorHAnsi" w:cs="Arial"/>
          <w:lang w:eastAsia="en-US"/>
        </w:rPr>
        <w:t xml:space="preserve"> GZ), če ne </w:t>
      </w:r>
      <w:r w:rsidR="0004525E">
        <w:rPr>
          <w:rFonts w:eastAsiaTheme="minorHAnsi" w:cs="Arial"/>
          <w:lang w:eastAsia="en-US"/>
        </w:rPr>
        <w:t>zagot</w:t>
      </w:r>
      <w:r w:rsidR="00405449">
        <w:rPr>
          <w:rFonts w:eastAsiaTheme="minorHAnsi" w:cs="Arial"/>
          <w:lang w:eastAsia="en-US"/>
        </w:rPr>
        <w:t>ovi</w:t>
      </w:r>
      <w:r w:rsidRPr="00C41061">
        <w:rPr>
          <w:rFonts w:eastAsiaTheme="minorHAnsi" w:cs="Arial"/>
          <w:lang w:eastAsia="en-US"/>
        </w:rPr>
        <w:t xml:space="preserve"> ogradit</w:t>
      </w:r>
      <w:r w:rsidR="00405449">
        <w:rPr>
          <w:rFonts w:eastAsiaTheme="minorHAnsi" w:cs="Arial"/>
          <w:lang w:eastAsia="en-US"/>
        </w:rPr>
        <w:t>ve</w:t>
      </w:r>
      <w:r w:rsidRPr="00C41061">
        <w:rPr>
          <w:rFonts w:eastAsiaTheme="minorHAnsi" w:cs="Arial"/>
          <w:lang w:eastAsia="en-US"/>
        </w:rPr>
        <w:t xml:space="preserve"> in označit</w:t>
      </w:r>
      <w:r w:rsidR="00405449">
        <w:rPr>
          <w:rFonts w:eastAsiaTheme="minorHAnsi" w:cs="Arial"/>
          <w:lang w:eastAsia="en-US"/>
        </w:rPr>
        <w:t>ve</w:t>
      </w:r>
      <w:r w:rsidRPr="00C41061">
        <w:rPr>
          <w:rFonts w:eastAsiaTheme="minorHAnsi" w:cs="Arial"/>
          <w:lang w:eastAsia="en-US"/>
        </w:rPr>
        <w:t xml:space="preserve"> gradbišča z gradbiščno tablo na predpisan</w:t>
      </w:r>
      <w:r w:rsidR="00405449">
        <w:rPr>
          <w:rFonts w:eastAsiaTheme="minorHAnsi" w:cs="Arial"/>
          <w:lang w:eastAsia="en-US"/>
        </w:rPr>
        <w:t>i</w:t>
      </w:r>
      <w:r w:rsidRPr="00C41061">
        <w:rPr>
          <w:rFonts w:eastAsiaTheme="minorHAnsi" w:cs="Arial"/>
          <w:lang w:eastAsia="en-US"/>
        </w:rPr>
        <w:t xml:space="preserve"> način ali če načrt</w:t>
      </w:r>
      <w:r w:rsidR="00405449">
        <w:rPr>
          <w:rFonts w:eastAsiaTheme="minorHAnsi" w:cs="Arial"/>
          <w:lang w:eastAsia="en-US"/>
        </w:rPr>
        <w:t>a</w:t>
      </w:r>
      <w:r w:rsidRPr="00C41061">
        <w:rPr>
          <w:rFonts w:eastAsiaTheme="minorHAnsi" w:cs="Arial"/>
          <w:lang w:eastAsia="en-US"/>
        </w:rPr>
        <w:t xml:space="preserve"> organizacije gradbišča, izdelan</w:t>
      </w:r>
      <w:r w:rsidR="00405449">
        <w:rPr>
          <w:rFonts w:eastAsiaTheme="minorHAnsi" w:cs="Arial"/>
          <w:lang w:eastAsia="en-US"/>
        </w:rPr>
        <w:t>ega</w:t>
      </w:r>
      <w:r w:rsidRPr="00C41061">
        <w:rPr>
          <w:rFonts w:eastAsiaTheme="minorHAnsi" w:cs="Arial"/>
          <w:lang w:eastAsia="en-US"/>
        </w:rPr>
        <w:t xml:space="preserve"> na predpisan</w:t>
      </w:r>
      <w:r w:rsidR="00405449">
        <w:rPr>
          <w:rFonts w:eastAsiaTheme="minorHAnsi" w:cs="Arial"/>
          <w:lang w:eastAsia="en-US"/>
        </w:rPr>
        <w:t>i</w:t>
      </w:r>
      <w:r w:rsidRPr="00C41061">
        <w:rPr>
          <w:rFonts w:eastAsiaTheme="minorHAnsi" w:cs="Arial"/>
          <w:lang w:eastAsia="en-US"/>
        </w:rPr>
        <w:t xml:space="preserve"> način. GZ določa tudi globo za izvajalca (101. čl</w:t>
      </w:r>
      <w:r w:rsidR="00DD0081">
        <w:rPr>
          <w:rFonts w:eastAsiaTheme="minorHAnsi" w:cs="Arial"/>
          <w:lang w:eastAsia="en-US"/>
        </w:rPr>
        <w:t>en</w:t>
      </w:r>
      <w:r w:rsidRPr="00C41061">
        <w:rPr>
          <w:rFonts w:eastAsiaTheme="minorHAnsi" w:cs="Arial"/>
          <w:lang w:eastAsia="en-US"/>
        </w:rPr>
        <w:t xml:space="preserve"> GZ), če pri gradnj</w:t>
      </w:r>
      <w:r w:rsidR="00DD0081">
        <w:rPr>
          <w:rFonts w:eastAsiaTheme="minorHAnsi" w:cs="Arial"/>
          <w:lang w:eastAsia="en-US"/>
        </w:rPr>
        <w:t>i</w:t>
      </w:r>
      <w:r w:rsidRPr="00C41061">
        <w:rPr>
          <w:rFonts w:eastAsiaTheme="minorHAnsi" w:cs="Arial"/>
          <w:lang w:eastAsia="en-US"/>
        </w:rPr>
        <w:t xml:space="preserve"> ne </w:t>
      </w:r>
      <w:r w:rsidR="006E3287">
        <w:rPr>
          <w:rFonts w:eastAsiaTheme="minorHAnsi" w:cs="Arial"/>
          <w:lang w:eastAsia="en-US"/>
        </w:rPr>
        <w:t>zagoto</w:t>
      </w:r>
      <w:r w:rsidR="00405449">
        <w:rPr>
          <w:rFonts w:eastAsiaTheme="minorHAnsi" w:cs="Arial"/>
          <w:lang w:eastAsia="en-US"/>
        </w:rPr>
        <w:t>vi</w:t>
      </w:r>
      <w:r w:rsidRPr="00C41061">
        <w:rPr>
          <w:rFonts w:eastAsiaTheme="minorHAnsi" w:cs="Arial"/>
          <w:lang w:eastAsia="en-US"/>
        </w:rPr>
        <w:t xml:space="preserve"> varnost</w:t>
      </w:r>
      <w:r w:rsidR="00405449">
        <w:rPr>
          <w:rFonts w:eastAsiaTheme="minorHAnsi" w:cs="Arial"/>
          <w:lang w:eastAsia="en-US"/>
        </w:rPr>
        <w:t>i</w:t>
      </w:r>
      <w:r w:rsidRPr="00C41061">
        <w:rPr>
          <w:rFonts w:eastAsiaTheme="minorHAnsi" w:cs="Arial"/>
          <w:lang w:eastAsia="en-US"/>
        </w:rPr>
        <w:t xml:space="preserve"> objekta, življenj</w:t>
      </w:r>
      <w:r w:rsidR="00DD0081">
        <w:rPr>
          <w:rFonts w:eastAsiaTheme="minorHAnsi" w:cs="Arial"/>
          <w:lang w:eastAsia="en-US"/>
        </w:rPr>
        <w:t>a</w:t>
      </w:r>
      <w:r w:rsidRPr="00C41061">
        <w:rPr>
          <w:rFonts w:eastAsiaTheme="minorHAnsi" w:cs="Arial"/>
          <w:lang w:eastAsia="en-US"/>
        </w:rPr>
        <w:t xml:space="preserve"> in zdravj</w:t>
      </w:r>
      <w:r w:rsidR="00DD0081">
        <w:rPr>
          <w:rFonts w:eastAsiaTheme="minorHAnsi" w:cs="Arial"/>
          <w:lang w:eastAsia="en-US"/>
        </w:rPr>
        <w:t>a</w:t>
      </w:r>
      <w:r w:rsidRPr="00C41061">
        <w:rPr>
          <w:rFonts w:eastAsiaTheme="minorHAnsi" w:cs="Arial"/>
          <w:lang w:eastAsia="en-US"/>
        </w:rPr>
        <w:t xml:space="preserve"> ljudi, mimoidočih, prometa, sosednjih objektov in okolice.</w:t>
      </w:r>
    </w:p>
    <w:p w14:paraId="0529439A" w14:textId="77777777" w:rsidR="001F37A6" w:rsidRPr="00C41061" w:rsidRDefault="001F37A6" w:rsidP="00803811">
      <w:pPr>
        <w:autoSpaceDE w:val="0"/>
        <w:autoSpaceDN w:val="0"/>
        <w:adjustRightInd w:val="0"/>
        <w:spacing w:line="288" w:lineRule="auto"/>
        <w:rPr>
          <w:rFonts w:cs="Arial"/>
        </w:rPr>
      </w:pPr>
    </w:p>
    <w:p w14:paraId="1B131954" w14:textId="25382115" w:rsidR="001F37A6" w:rsidRPr="00C41061" w:rsidRDefault="001F37A6" w:rsidP="00803811">
      <w:pPr>
        <w:spacing w:line="288" w:lineRule="auto"/>
        <w:rPr>
          <w:rFonts w:cs="Arial"/>
          <w:bCs/>
        </w:rPr>
      </w:pPr>
      <w:r w:rsidRPr="00C41061">
        <w:rPr>
          <w:rFonts w:cs="Arial"/>
        </w:rPr>
        <w:t xml:space="preserve">V primeru ugotovljenih lažjih nepravilnosti lahko inšpektor zavezanca (obvezna prisotnost) na podlagi 33. člena Zakona o inšpekcijskem nadzoru opozori na ugotovljene nepravilnosti, ki jih natančno določi in določi rok za njihovo odpravo. </w:t>
      </w:r>
      <w:r w:rsidRPr="00C41061">
        <w:rPr>
          <w:rFonts w:cs="Arial"/>
          <w:bCs/>
        </w:rPr>
        <w:t>Pri tem inšpektor zavezanca opozori, da</w:t>
      </w:r>
      <w:r w:rsidR="00DD0081">
        <w:rPr>
          <w:rFonts w:cs="Arial"/>
          <w:bCs/>
        </w:rPr>
        <w:t xml:space="preserve"> </w:t>
      </w:r>
      <w:r w:rsidR="00DD0081" w:rsidRPr="00C41061">
        <w:rPr>
          <w:rFonts w:cs="Arial"/>
          <w:bCs/>
        </w:rPr>
        <w:t>bodo izrečeni drugi ukrepi v skladu z GZ</w:t>
      </w:r>
      <w:r w:rsidR="00DD0081">
        <w:rPr>
          <w:rFonts w:cs="Arial"/>
          <w:bCs/>
        </w:rPr>
        <w:t>,</w:t>
      </w:r>
      <w:r w:rsidRPr="00C41061">
        <w:rPr>
          <w:rFonts w:cs="Arial"/>
          <w:bCs/>
        </w:rPr>
        <w:t xml:space="preserve"> </w:t>
      </w:r>
      <w:r w:rsidR="00DD0081">
        <w:rPr>
          <w:rFonts w:cs="Arial"/>
          <w:bCs/>
        </w:rPr>
        <w:t>če</w:t>
      </w:r>
      <w:r w:rsidRPr="00C41061">
        <w:rPr>
          <w:rFonts w:cs="Arial"/>
          <w:bCs/>
        </w:rPr>
        <w:t xml:space="preserve"> nepravilnosti ne bodo odpravljene v navedenem roku, ter da mora takoj po odpravljenih nepravilnostih </w:t>
      </w:r>
      <w:r w:rsidR="00F938BC">
        <w:rPr>
          <w:rFonts w:cs="Arial"/>
          <w:bCs/>
        </w:rPr>
        <w:t>oziroma</w:t>
      </w:r>
      <w:r w:rsidRPr="00C41061">
        <w:rPr>
          <w:rFonts w:cs="Arial"/>
          <w:bCs/>
        </w:rPr>
        <w:t xml:space="preserve"> pomanjkljivostih o tem pisno obvestiti inšpektorja. </w:t>
      </w:r>
    </w:p>
    <w:p w14:paraId="46BF6FB3" w14:textId="77777777" w:rsidR="001F37A6" w:rsidRPr="00C41061" w:rsidRDefault="001F37A6" w:rsidP="00803811">
      <w:pPr>
        <w:spacing w:line="288" w:lineRule="auto"/>
        <w:rPr>
          <w:rFonts w:cs="Arial"/>
          <w:bCs/>
        </w:rPr>
      </w:pPr>
    </w:p>
    <w:p w14:paraId="392D0B1B" w14:textId="2E6225E2" w:rsidR="001F37A6" w:rsidRPr="00C41061" w:rsidRDefault="00DD0081" w:rsidP="00803811">
      <w:pPr>
        <w:spacing w:line="288" w:lineRule="auto"/>
        <w:rPr>
          <w:rFonts w:cs="Arial"/>
          <w:bCs/>
        </w:rPr>
      </w:pPr>
      <w:r>
        <w:rPr>
          <w:rFonts w:cs="Arial"/>
          <w:bCs/>
        </w:rPr>
        <w:t>Če</w:t>
      </w:r>
      <w:r w:rsidR="001F37A6" w:rsidRPr="00C41061">
        <w:rPr>
          <w:rFonts w:cs="Arial"/>
          <w:bCs/>
        </w:rPr>
        <w:t xml:space="preserve"> je inšpektor v sklopu </w:t>
      </w:r>
      <w:r w:rsidR="001F37A6" w:rsidRPr="00C41061">
        <w:rPr>
          <w:rFonts w:cs="Arial"/>
        </w:rPr>
        <w:t xml:space="preserve">akcije </w:t>
      </w:r>
      <w:r>
        <w:rPr>
          <w:rFonts w:cs="Arial"/>
          <w:color w:val="000000"/>
        </w:rPr>
        <w:t>n</w:t>
      </w:r>
      <w:r w:rsidR="001F37A6" w:rsidRPr="00C41061">
        <w:rPr>
          <w:rFonts w:cs="Arial"/>
          <w:color w:val="000000"/>
        </w:rPr>
        <w:t xml:space="preserve">adzora </w:t>
      </w:r>
      <w:r w:rsidR="001F37A6" w:rsidRPr="00C41061">
        <w:rPr>
          <w:rFonts w:cs="Arial"/>
          <w:iCs/>
        </w:rPr>
        <w:t xml:space="preserve">nad </w:t>
      </w:r>
      <w:r w:rsidR="001F37A6" w:rsidRPr="00C41061">
        <w:rPr>
          <w:rFonts w:cs="Arial"/>
          <w:bCs/>
        </w:rPr>
        <w:t xml:space="preserve">označitvijo in zaščito gradbišč ugotovil, da se </w:t>
      </w:r>
      <w:r>
        <w:rPr>
          <w:rFonts w:cs="Arial"/>
          <w:bCs/>
        </w:rPr>
        <w:t>gradi</w:t>
      </w:r>
      <w:r w:rsidR="001F37A6" w:rsidRPr="00C41061">
        <w:rPr>
          <w:rFonts w:cs="Arial"/>
          <w:bCs/>
        </w:rPr>
        <w:t xml:space="preserve"> nedovoljen</w:t>
      </w:r>
      <w:r>
        <w:rPr>
          <w:rFonts w:cs="Arial"/>
          <w:bCs/>
        </w:rPr>
        <w:t>e</w:t>
      </w:r>
      <w:r w:rsidR="001F37A6" w:rsidRPr="00C41061">
        <w:rPr>
          <w:rFonts w:cs="Arial"/>
          <w:bCs/>
        </w:rPr>
        <w:t xml:space="preserve"> objekt (nelegalen, neskladen ali nevaren objekt), je postopal </w:t>
      </w:r>
      <w:r w:rsidR="00D17C9B">
        <w:rPr>
          <w:rFonts w:cs="Arial"/>
          <w:bCs/>
        </w:rPr>
        <w:t xml:space="preserve">v </w:t>
      </w:r>
      <w:r w:rsidR="001F37A6" w:rsidRPr="00C41061">
        <w:rPr>
          <w:rFonts w:cs="Arial"/>
          <w:bCs/>
        </w:rPr>
        <w:t>sklad</w:t>
      </w:r>
      <w:r w:rsidR="00D17C9B">
        <w:rPr>
          <w:rFonts w:cs="Arial"/>
          <w:bCs/>
        </w:rPr>
        <w:t>u</w:t>
      </w:r>
      <w:r w:rsidR="001F37A6" w:rsidRPr="00C41061">
        <w:rPr>
          <w:rFonts w:cs="Arial"/>
          <w:bCs/>
        </w:rPr>
        <w:t xml:space="preserve"> z določili 82., 83. ali 85. čl</w:t>
      </w:r>
      <w:r w:rsidR="00D17C9B">
        <w:rPr>
          <w:rFonts w:cs="Arial"/>
          <w:bCs/>
        </w:rPr>
        <w:t>ena</w:t>
      </w:r>
      <w:r w:rsidR="001F37A6" w:rsidRPr="00C41061">
        <w:rPr>
          <w:rFonts w:cs="Arial"/>
          <w:bCs/>
        </w:rPr>
        <w:t xml:space="preserve"> GZ. </w:t>
      </w:r>
    </w:p>
    <w:p w14:paraId="100FE5ED" w14:textId="77777777" w:rsidR="001F37A6" w:rsidRPr="00C41061" w:rsidRDefault="001F37A6" w:rsidP="00803811">
      <w:pPr>
        <w:spacing w:line="288" w:lineRule="auto"/>
        <w:rPr>
          <w:rFonts w:cs="Arial"/>
          <w:bCs/>
        </w:rPr>
      </w:pPr>
    </w:p>
    <w:p w14:paraId="4CF463C7" w14:textId="631906C1" w:rsidR="001F37A6" w:rsidRPr="00C41061" w:rsidRDefault="001F37A6" w:rsidP="00803811">
      <w:pPr>
        <w:autoSpaceDE w:val="0"/>
        <w:autoSpaceDN w:val="0"/>
        <w:adjustRightInd w:val="0"/>
        <w:spacing w:line="288" w:lineRule="auto"/>
        <w:rPr>
          <w:rFonts w:cs="Arial"/>
          <w:bCs/>
        </w:rPr>
      </w:pPr>
      <w:r w:rsidRPr="00C41061">
        <w:rPr>
          <w:rFonts w:cs="Arial"/>
          <w:bCs/>
        </w:rPr>
        <w:t>Pojasnjujemo še, da zakonodajalec v GZ ni predvidel ukrepa pri neoznač</w:t>
      </w:r>
      <w:r w:rsidR="006E3287">
        <w:rPr>
          <w:rFonts w:cs="Arial"/>
          <w:bCs/>
        </w:rPr>
        <w:t>enem</w:t>
      </w:r>
      <w:r w:rsidRPr="00C41061">
        <w:rPr>
          <w:rFonts w:cs="Arial"/>
          <w:bCs/>
        </w:rPr>
        <w:t xml:space="preserve"> in neogra</w:t>
      </w:r>
      <w:r w:rsidR="006E3287">
        <w:rPr>
          <w:rFonts w:cs="Arial"/>
          <w:bCs/>
        </w:rPr>
        <w:t>jenem</w:t>
      </w:r>
      <w:r w:rsidRPr="00C41061">
        <w:rPr>
          <w:rFonts w:cs="Arial"/>
          <w:bCs/>
        </w:rPr>
        <w:t xml:space="preserve"> nelegalne</w:t>
      </w:r>
      <w:r w:rsidR="006E3287">
        <w:rPr>
          <w:rFonts w:cs="Arial"/>
          <w:bCs/>
        </w:rPr>
        <w:t>m</w:t>
      </w:r>
      <w:r w:rsidRPr="00C41061">
        <w:rPr>
          <w:rFonts w:cs="Arial"/>
          <w:bCs/>
        </w:rPr>
        <w:t xml:space="preserve"> objekt</w:t>
      </w:r>
      <w:r w:rsidR="006E3287">
        <w:rPr>
          <w:rFonts w:cs="Arial"/>
          <w:bCs/>
        </w:rPr>
        <w:t>u</w:t>
      </w:r>
      <w:r w:rsidRPr="00C41061">
        <w:rPr>
          <w:rFonts w:cs="Arial"/>
          <w:bCs/>
        </w:rPr>
        <w:t xml:space="preserve">, saj mora investitor </w:t>
      </w:r>
      <w:r w:rsidRPr="00C41061">
        <w:rPr>
          <w:rFonts w:eastAsiaTheme="minorHAnsi" w:cs="Arial"/>
          <w:lang w:eastAsia="en-US"/>
        </w:rPr>
        <w:t xml:space="preserve">pri gradnji, za katero je predpisano gradbeno dovoljenje, razen pri spremembi namembnosti in nezahtevnih objektih, najpozneje do začetka gradnje </w:t>
      </w:r>
      <w:r w:rsidR="00DD0081">
        <w:rPr>
          <w:rFonts w:eastAsiaTheme="minorHAnsi" w:cs="Arial"/>
          <w:lang w:eastAsia="en-US"/>
        </w:rPr>
        <w:t>zagotoviti</w:t>
      </w:r>
      <w:r w:rsidRPr="00C41061">
        <w:rPr>
          <w:rFonts w:eastAsiaTheme="minorHAnsi" w:cs="Arial"/>
          <w:lang w:eastAsia="en-US"/>
        </w:rPr>
        <w:t xml:space="preserve"> ograditev in označitev gradbišča z gradbiščno tablo. </w:t>
      </w:r>
      <w:r w:rsidRPr="00C41061">
        <w:rPr>
          <w:rFonts w:cs="Arial"/>
          <w:bCs/>
        </w:rPr>
        <w:t>Prav tako je treb</w:t>
      </w:r>
      <w:r w:rsidR="00DD0081">
        <w:rPr>
          <w:rFonts w:cs="Arial"/>
          <w:bCs/>
        </w:rPr>
        <w:t>a</w:t>
      </w:r>
      <w:r w:rsidRPr="00C41061">
        <w:rPr>
          <w:rFonts w:cs="Arial"/>
          <w:bCs/>
        </w:rPr>
        <w:t xml:space="preserve"> gradbišče pred začetkom del ograditi in zavarovati v skladu z načrtom organizacije gradbišča, ki pa mora biti izdelan </w:t>
      </w:r>
      <w:r w:rsidRPr="00C41061">
        <w:rPr>
          <w:rFonts w:eastAsiaTheme="minorHAnsi" w:cs="Arial"/>
          <w:lang w:eastAsia="en-US"/>
        </w:rPr>
        <w:t>v skladu s pogoji iz gradbenega dovoljenja</w:t>
      </w:r>
      <w:r w:rsidRPr="00C41061">
        <w:rPr>
          <w:rFonts w:cs="Arial"/>
          <w:bCs/>
        </w:rPr>
        <w:t xml:space="preserve">. </w:t>
      </w:r>
    </w:p>
    <w:p w14:paraId="56A4A95A" w14:textId="77777777" w:rsidR="001F37A6" w:rsidRPr="00C41061" w:rsidRDefault="001F37A6" w:rsidP="00803811">
      <w:pPr>
        <w:spacing w:line="288" w:lineRule="auto"/>
        <w:rPr>
          <w:rFonts w:cs="Arial"/>
          <w:bCs/>
        </w:rPr>
      </w:pPr>
    </w:p>
    <w:p w14:paraId="0601B64B" w14:textId="5CD39577" w:rsidR="001F37A6" w:rsidRPr="00C41061" w:rsidRDefault="001F37A6" w:rsidP="00803811">
      <w:pPr>
        <w:spacing w:line="288" w:lineRule="auto"/>
        <w:rPr>
          <w:rFonts w:cs="Arial"/>
        </w:rPr>
      </w:pPr>
      <w:r w:rsidRPr="00C41061">
        <w:rPr>
          <w:rFonts w:cs="Arial"/>
          <w:bCs/>
        </w:rPr>
        <w:t>V zvezi z označitvijo inšpekcijskega ukrepa ugotavljamo, da ZGO-1 v</w:t>
      </w:r>
      <w:r w:rsidRPr="00C41061">
        <w:rPr>
          <w:rFonts w:cs="Arial"/>
          <w:lang w:eastAsia="ar-SA"/>
        </w:rPr>
        <w:t>sebuje precej ožje določbe glede označitve inšpekcijskega ukrepa</w:t>
      </w:r>
      <w:r w:rsidR="00D17C9B">
        <w:rPr>
          <w:rFonts w:cs="Arial"/>
          <w:lang w:eastAsia="ar-SA"/>
        </w:rPr>
        <w:t>,</w:t>
      </w:r>
      <w:r w:rsidRPr="00C41061">
        <w:rPr>
          <w:rFonts w:cs="Arial"/>
        </w:rPr>
        <w:t xml:space="preserve"> izrečen</w:t>
      </w:r>
      <w:r w:rsidR="00D17C9B">
        <w:rPr>
          <w:rFonts w:cs="Arial"/>
        </w:rPr>
        <w:t>ega</w:t>
      </w:r>
      <w:r w:rsidRPr="00C41061">
        <w:rPr>
          <w:rFonts w:cs="Arial"/>
        </w:rPr>
        <w:t xml:space="preserve"> z inšpekcijsko odločbo, kot to določa GZ. </w:t>
      </w:r>
    </w:p>
    <w:p w14:paraId="0ABB117F" w14:textId="77777777" w:rsidR="001F37A6" w:rsidRPr="00C41061" w:rsidRDefault="001F37A6" w:rsidP="00803811">
      <w:pPr>
        <w:spacing w:line="288" w:lineRule="auto"/>
        <w:rPr>
          <w:rFonts w:cs="Arial"/>
        </w:rPr>
      </w:pPr>
    </w:p>
    <w:p w14:paraId="459AFC18" w14:textId="350FDFF3"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 xml:space="preserve">V zvezi z označitvijo inšpekcijskega ukrepa 96. člen GZ določa, da inšpektor po vročitvi inšpekcijske odločbe, s katero je prepovedana uporaba ali vgradnja gradbenih proizvodov, odrejena odprava nepravilnosti, ustavitev izvajanja gradnje ali odstranitev objekta, gradbišče oziroma objekt označi s tablo, ne glede na to, ali je inšpekcijski zavezanec oziroma lastnik navzoč. Na tabli morajo biti podatki o organu, ki je izdal odločbo, o vrsti kršitve, izrečenem ukrepu ter številka in datum odločbe. Označitev se ne izvede, kadar za gradnjo ni predpisano gradbeno dovoljenje in pri nezahtevnih objektih.  </w:t>
      </w:r>
    </w:p>
    <w:p w14:paraId="65C5FF15" w14:textId="15A5EF47" w:rsidR="001F37A6" w:rsidRDefault="001F37A6" w:rsidP="00803811">
      <w:pPr>
        <w:spacing w:line="288" w:lineRule="auto"/>
        <w:rPr>
          <w:rFonts w:cs="Arial"/>
        </w:rPr>
      </w:pPr>
    </w:p>
    <w:p w14:paraId="77D7A4B6" w14:textId="005ABA9F" w:rsidR="001F37A6" w:rsidRPr="00C41061" w:rsidRDefault="001F37A6" w:rsidP="00803811">
      <w:pPr>
        <w:spacing w:line="288" w:lineRule="auto"/>
        <w:rPr>
          <w:rFonts w:cs="Arial"/>
          <w:b/>
          <w:iCs/>
          <w:u w:val="single"/>
        </w:rPr>
      </w:pPr>
      <w:r w:rsidRPr="00C41061">
        <w:rPr>
          <w:rFonts w:cs="Arial"/>
          <w:b/>
          <w:iCs/>
          <w:u w:val="single"/>
        </w:rPr>
        <w:t xml:space="preserve">Ugotovitve </w:t>
      </w:r>
      <w:r w:rsidR="00D17C9B">
        <w:rPr>
          <w:rFonts w:cs="Arial"/>
          <w:b/>
          <w:iCs/>
          <w:u w:val="single"/>
        </w:rPr>
        <w:t>a</w:t>
      </w:r>
      <w:r w:rsidRPr="00C41061">
        <w:rPr>
          <w:rFonts w:cs="Arial"/>
          <w:b/>
          <w:iCs/>
          <w:u w:val="single"/>
        </w:rPr>
        <w:t>kcije:</w:t>
      </w:r>
    </w:p>
    <w:p w14:paraId="26D6E363" w14:textId="77777777" w:rsidR="001F37A6" w:rsidRPr="00C41061" w:rsidRDefault="001F37A6" w:rsidP="00803811">
      <w:pPr>
        <w:spacing w:line="288" w:lineRule="auto"/>
        <w:rPr>
          <w:rFonts w:cs="Arial"/>
        </w:rPr>
      </w:pPr>
    </w:p>
    <w:p w14:paraId="1CDE1DD1" w14:textId="570E43ED" w:rsidR="001F37A6" w:rsidRPr="00C41061" w:rsidRDefault="001F37A6" w:rsidP="00803811">
      <w:pPr>
        <w:spacing w:line="288" w:lineRule="auto"/>
        <w:rPr>
          <w:rFonts w:cs="Arial"/>
          <w:color w:val="000000"/>
        </w:rPr>
      </w:pPr>
      <w:r w:rsidRPr="00C41061">
        <w:rPr>
          <w:rFonts w:cs="Arial"/>
          <w:color w:val="000000"/>
        </w:rPr>
        <w:t xml:space="preserve">V sklopu akcije je bilo opravljenih 475 inšpekcijskih pregledov in 50 zaslišanj. V zvezi z </w:t>
      </w:r>
      <w:r w:rsidR="00D17C9B">
        <w:rPr>
          <w:rFonts w:cs="Arial"/>
          <w:color w:val="000000"/>
        </w:rPr>
        <w:t>a</w:t>
      </w:r>
      <w:r w:rsidRPr="00C41061">
        <w:rPr>
          <w:rFonts w:cs="Arial"/>
          <w:color w:val="000000"/>
        </w:rPr>
        <w:t xml:space="preserve">kcijo so gradbeni inšpektorji sestavili tudi 121 </w:t>
      </w:r>
      <w:r w:rsidR="00D17C9B">
        <w:rPr>
          <w:rFonts w:cs="Arial"/>
          <w:color w:val="000000"/>
        </w:rPr>
        <w:t>drugih</w:t>
      </w:r>
      <w:r w:rsidRPr="00C41061">
        <w:rPr>
          <w:rFonts w:cs="Arial"/>
          <w:color w:val="000000"/>
        </w:rPr>
        <w:t xml:space="preserve"> zapisnikov. </w:t>
      </w:r>
      <w:r w:rsidRPr="00C41061">
        <w:rPr>
          <w:rFonts w:cs="Arial"/>
        </w:rPr>
        <w:t xml:space="preserve">V primeru ugotovljenih lažjih nepravilnosti so bili zavezanci v 49 primerih na podlagi 33. člena Zakona o inšpekcijskem nadzoru opozorjeni na ugotovljene nepravilnosti </w:t>
      </w:r>
      <w:r w:rsidR="00D17C9B">
        <w:rPr>
          <w:rFonts w:cs="Arial"/>
        </w:rPr>
        <w:t>in</w:t>
      </w:r>
      <w:r w:rsidRPr="00C41061">
        <w:rPr>
          <w:rFonts w:cs="Arial"/>
        </w:rPr>
        <w:t xml:space="preserve"> jim je bil </w:t>
      </w:r>
      <w:r w:rsidR="00D17C9B">
        <w:rPr>
          <w:rFonts w:cs="Arial"/>
        </w:rPr>
        <w:t>določen</w:t>
      </w:r>
      <w:r w:rsidRPr="00C41061">
        <w:rPr>
          <w:rFonts w:cs="Arial"/>
        </w:rPr>
        <w:t xml:space="preserve"> rok za njihovo odpravo z opozorilom, da</w:t>
      </w:r>
      <w:r w:rsidR="00D17C9B">
        <w:rPr>
          <w:rFonts w:cs="Arial"/>
        </w:rPr>
        <w:t xml:space="preserve"> bodo v primer</w:t>
      </w:r>
      <w:r w:rsidR="00F25649">
        <w:rPr>
          <w:rFonts w:cs="Arial"/>
        </w:rPr>
        <w:t>u</w:t>
      </w:r>
      <w:r w:rsidR="00D17C9B">
        <w:rPr>
          <w:rFonts w:cs="Arial"/>
        </w:rPr>
        <w:t>,</w:t>
      </w:r>
      <w:r w:rsidRPr="00C41061">
        <w:rPr>
          <w:rFonts w:cs="Arial"/>
        </w:rPr>
        <w:t xml:space="preserve"> </w:t>
      </w:r>
      <w:r w:rsidR="00D17C9B">
        <w:rPr>
          <w:rFonts w:cs="Arial"/>
          <w:bCs/>
        </w:rPr>
        <w:t>če</w:t>
      </w:r>
      <w:r w:rsidRPr="00C41061">
        <w:rPr>
          <w:rFonts w:cs="Arial"/>
          <w:bCs/>
        </w:rPr>
        <w:t xml:space="preserve"> nepravilnosti ne bodo odpravljene v navedenem roku,</w:t>
      </w:r>
      <w:r w:rsidR="002F420A">
        <w:rPr>
          <w:rFonts w:cs="Arial"/>
          <w:bCs/>
        </w:rPr>
        <w:t xml:space="preserve"> </w:t>
      </w:r>
      <w:r w:rsidRPr="00C41061">
        <w:rPr>
          <w:rFonts w:cs="Arial"/>
          <w:bCs/>
        </w:rPr>
        <w:t xml:space="preserve">izrečeni drugi ukrepi v skladu z zakonom. V enem primeru je bil na zapisnik izrečen ukrep. </w:t>
      </w:r>
      <w:r w:rsidRPr="00C41061">
        <w:rPr>
          <w:rFonts w:cs="Arial"/>
        </w:rPr>
        <w:t xml:space="preserve">Natančnejši podatki </w:t>
      </w:r>
      <w:r w:rsidRPr="00C41061">
        <w:rPr>
          <w:rFonts w:cs="Arial"/>
          <w:color w:val="000000"/>
        </w:rPr>
        <w:t xml:space="preserve">na dan 10. december 2018 </w:t>
      </w:r>
      <w:r w:rsidRPr="00C41061">
        <w:rPr>
          <w:rFonts w:cs="Arial"/>
        </w:rPr>
        <w:t xml:space="preserve">o opravljenih dejanjih v zvezi z zapisniki so </w:t>
      </w:r>
      <w:r w:rsidR="00D17BEE">
        <w:rPr>
          <w:rFonts w:cs="Arial"/>
        </w:rPr>
        <w:t>v</w:t>
      </w:r>
      <w:r w:rsidRPr="00C41061">
        <w:rPr>
          <w:rFonts w:cs="Arial"/>
        </w:rPr>
        <w:t xml:space="preserve"> </w:t>
      </w:r>
      <w:r w:rsidR="000D3015" w:rsidRPr="00C41061">
        <w:rPr>
          <w:rFonts w:cs="Arial"/>
        </w:rPr>
        <w:t>spodnj</w:t>
      </w:r>
      <w:r w:rsidR="00D17BEE">
        <w:rPr>
          <w:rFonts w:cs="Arial"/>
        </w:rPr>
        <w:t>i preglednici</w:t>
      </w:r>
      <w:r w:rsidRPr="00C41061">
        <w:rPr>
          <w:rFonts w:cs="Arial"/>
        </w:rPr>
        <w:t>.</w:t>
      </w:r>
    </w:p>
    <w:p w14:paraId="48CF26EC" w14:textId="77777777" w:rsidR="00651D0F" w:rsidRPr="00C41061" w:rsidRDefault="00651D0F" w:rsidP="00651D0F">
      <w:pPr>
        <w:pStyle w:val="Napis"/>
        <w:rPr>
          <w:b w:val="0"/>
          <w:i/>
        </w:rPr>
      </w:pPr>
    </w:p>
    <w:p w14:paraId="0CD9554C" w14:textId="33C03F98" w:rsidR="000D3015" w:rsidRPr="00C41061" w:rsidRDefault="0004525E" w:rsidP="00651D0F">
      <w:pPr>
        <w:pStyle w:val="Napis"/>
        <w:rPr>
          <w:rFonts w:cs="Arial"/>
          <w:b w:val="0"/>
          <w:i/>
        </w:rPr>
      </w:pPr>
      <w:r>
        <w:rPr>
          <w:b w:val="0"/>
          <w:i/>
        </w:rPr>
        <w:t>Preglednica</w:t>
      </w:r>
      <w:r w:rsidR="00651D0F" w:rsidRPr="00C41061">
        <w:rPr>
          <w:b w:val="0"/>
          <w:i/>
        </w:rPr>
        <w:t xml:space="preserve"> </w:t>
      </w:r>
      <w:r w:rsidR="00651D0F" w:rsidRPr="00C41061">
        <w:rPr>
          <w:b w:val="0"/>
          <w:i/>
        </w:rPr>
        <w:fldChar w:fldCharType="begin"/>
      </w:r>
      <w:r w:rsidR="00651D0F" w:rsidRPr="00C41061">
        <w:rPr>
          <w:b w:val="0"/>
          <w:i/>
        </w:rPr>
        <w:instrText xml:space="preserve"> SEQ Tabela \* ARABIC </w:instrText>
      </w:r>
      <w:r w:rsidR="00651D0F" w:rsidRPr="00C41061">
        <w:rPr>
          <w:b w:val="0"/>
          <w:i/>
        </w:rPr>
        <w:fldChar w:fldCharType="separate"/>
      </w:r>
      <w:r w:rsidR="002C540D">
        <w:rPr>
          <w:b w:val="0"/>
          <w:i/>
          <w:noProof/>
        </w:rPr>
        <w:t>16</w:t>
      </w:r>
      <w:r w:rsidR="00651D0F" w:rsidRPr="00C41061">
        <w:rPr>
          <w:b w:val="0"/>
          <w:i/>
        </w:rPr>
        <w:fldChar w:fldCharType="end"/>
      </w:r>
      <w:r w:rsidR="00651D0F" w:rsidRPr="00C41061">
        <w:rPr>
          <w:b w:val="0"/>
          <w:i/>
        </w:rPr>
        <w:t xml:space="preserve">: </w:t>
      </w:r>
      <w:r w:rsidR="00651D0F" w:rsidRPr="00C41061">
        <w:rPr>
          <w:rFonts w:cs="Arial"/>
          <w:b w:val="0"/>
          <w:i/>
        </w:rPr>
        <w:t>Podatki o opravljenih dejanjih v zvezi z zapisniki</w:t>
      </w:r>
    </w:p>
    <w:p w14:paraId="45DCF5D1" w14:textId="77777777" w:rsidR="00651D0F" w:rsidRPr="00C41061" w:rsidRDefault="00651D0F" w:rsidP="00651D0F"/>
    <w:tbl>
      <w:tblPr>
        <w:tblW w:w="8359" w:type="dxa"/>
        <w:tblCellMar>
          <w:left w:w="70" w:type="dxa"/>
          <w:right w:w="70" w:type="dxa"/>
        </w:tblCellMar>
        <w:tblLook w:val="04A0" w:firstRow="1" w:lastRow="0" w:firstColumn="1" w:lastColumn="0" w:noHBand="0" w:noVBand="1"/>
      </w:tblPr>
      <w:tblGrid>
        <w:gridCol w:w="4480"/>
        <w:gridCol w:w="3879"/>
      </w:tblGrid>
      <w:tr w:rsidR="001F37A6" w:rsidRPr="00C41061" w14:paraId="1C581FD5" w14:textId="77777777" w:rsidTr="008E5EAF">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08A9EA9A" w14:textId="77777777" w:rsidR="001F37A6" w:rsidRPr="00C41061" w:rsidRDefault="001F37A6" w:rsidP="00803811">
            <w:pPr>
              <w:spacing w:line="288" w:lineRule="auto"/>
              <w:rPr>
                <w:rFonts w:cs="Arial"/>
                <w:color w:val="000000"/>
              </w:rPr>
            </w:pPr>
            <w:r w:rsidRPr="00C41061">
              <w:rPr>
                <w:rFonts w:cs="Arial"/>
                <w:b/>
              </w:rPr>
              <w:t>2018</w:t>
            </w:r>
          </w:p>
        </w:tc>
        <w:tc>
          <w:tcPr>
            <w:tcW w:w="3879"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7999CCF1" w14:textId="2539BD53" w:rsidR="001F37A6" w:rsidRPr="00C41061" w:rsidRDefault="001F37A6" w:rsidP="00F22340">
            <w:pPr>
              <w:spacing w:line="288" w:lineRule="auto"/>
              <w:jc w:val="center"/>
              <w:rPr>
                <w:rFonts w:cs="Arial"/>
                <w:color w:val="000000"/>
              </w:rPr>
            </w:pPr>
            <w:r w:rsidRPr="00C41061">
              <w:rPr>
                <w:rFonts w:cs="Arial"/>
                <w:b/>
              </w:rPr>
              <w:t xml:space="preserve">Akcija </w:t>
            </w:r>
            <w:r w:rsidRPr="00C41061">
              <w:rPr>
                <w:rFonts w:cs="Arial"/>
                <w:b/>
                <w:color w:val="000000"/>
              </w:rPr>
              <w:t>nadzor</w:t>
            </w:r>
            <w:r w:rsidR="00D17BEE">
              <w:rPr>
                <w:rFonts w:cs="Arial"/>
                <w:b/>
                <w:color w:val="000000"/>
              </w:rPr>
              <w:t>a</w:t>
            </w:r>
            <w:r w:rsidRPr="00C41061">
              <w:rPr>
                <w:rFonts w:cs="Arial"/>
                <w:b/>
                <w:color w:val="000000"/>
              </w:rPr>
              <w:t xml:space="preserve"> nad </w:t>
            </w:r>
            <w:r w:rsidRPr="00C41061">
              <w:rPr>
                <w:rFonts w:cs="Arial"/>
                <w:b/>
                <w:bCs/>
              </w:rPr>
              <w:t>označitvijo in zaščito gradbišč</w:t>
            </w:r>
          </w:p>
        </w:tc>
      </w:tr>
      <w:tr w:rsidR="001F37A6" w:rsidRPr="00C41061" w14:paraId="703A281A" w14:textId="77777777" w:rsidTr="001F37A6">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DF9A" w14:textId="77777777" w:rsidR="001F37A6" w:rsidRPr="00C41061" w:rsidRDefault="001F37A6" w:rsidP="00803811">
            <w:pPr>
              <w:spacing w:line="288" w:lineRule="auto"/>
              <w:rPr>
                <w:rFonts w:cs="Arial"/>
                <w:color w:val="000000"/>
              </w:rPr>
            </w:pPr>
            <w:r w:rsidRPr="00C41061">
              <w:rPr>
                <w:rFonts w:cs="Arial"/>
                <w:color w:val="000000"/>
              </w:rPr>
              <w:t>Zapisnik: izredni kontrolni pregled</w:t>
            </w:r>
          </w:p>
        </w:tc>
        <w:tc>
          <w:tcPr>
            <w:tcW w:w="3879" w:type="dxa"/>
            <w:tcBorders>
              <w:top w:val="single" w:sz="4" w:space="0" w:color="auto"/>
              <w:left w:val="nil"/>
              <w:bottom w:val="single" w:sz="4" w:space="0" w:color="auto"/>
              <w:right w:val="single" w:sz="4" w:space="0" w:color="auto"/>
            </w:tcBorders>
            <w:shd w:val="clear" w:color="auto" w:fill="auto"/>
            <w:noWrap/>
            <w:vAlign w:val="bottom"/>
          </w:tcPr>
          <w:p w14:paraId="0A94241D" w14:textId="77777777" w:rsidR="001F37A6" w:rsidRPr="00C41061" w:rsidRDefault="001F37A6" w:rsidP="00F22340">
            <w:pPr>
              <w:spacing w:line="288" w:lineRule="auto"/>
              <w:jc w:val="center"/>
              <w:rPr>
                <w:rFonts w:cs="Arial"/>
                <w:color w:val="000000"/>
              </w:rPr>
            </w:pPr>
            <w:r w:rsidRPr="00C41061">
              <w:rPr>
                <w:rFonts w:cs="Arial"/>
                <w:color w:val="000000"/>
              </w:rPr>
              <w:t>8</w:t>
            </w:r>
          </w:p>
        </w:tc>
      </w:tr>
      <w:tr w:rsidR="001F37A6" w:rsidRPr="00C41061" w14:paraId="5B02C94D"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22156CC" w14:textId="77777777" w:rsidR="001F37A6" w:rsidRPr="00C41061" w:rsidRDefault="001F37A6" w:rsidP="00803811">
            <w:pPr>
              <w:spacing w:line="288" w:lineRule="auto"/>
              <w:rPr>
                <w:rFonts w:cs="Arial"/>
                <w:color w:val="000000"/>
              </w:rPr>
            </w:pPr>
            <w:r w:rsidRPr="00C41061">
              <w:rPr>
                <w:rFonts w:cs="Arial"/>
                <w:color w:val="000000"/>
              </w:rPr>
              <w:t>Zapisnik: izredni pregled</w:t>
            </w:r>
          </w:p>
        </w:tc>
        <w:tc>
          <w:tcPr>
            <w:tcW w:w="3879" w:type="dxa"/>
            <w:tcBorders>
              <w:top w:val="nil"/>
              <w:left w:val="nil"/>
              <w:bottom w:val="single" w:sz="4" w:space="0" w:color="auto"/>
              <w:right w:val="single" w:sz="4" w:space="0" w:color="auto"/>
            </w:tcBorders>
            <w:shd w:val="clear" w:color="auto" w:fill="auto"/>
            <w:noWrap/>
            <w:vAlign w:val="bottom"/>
            <w:hideMark/>
          </w:tcPr>
          <w:p w14:paraId="540B9292"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19855465"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4F16CC9" w14:textId="77777777" w:rsidR="001F37A6" w:rsidRPr="00C41061" w:rsidRDefault="001F37A6" w:rsidP="00803811">
            <w:pPr>
              <w:spacing w:line="288" w:lineRule="auto"/>
              <w:rPr>
                <w:rFonts w:cs="Arial"/>
                <w:color w:val="000000"/>
              </w:rPr>
            </w:pPr>
            <w:r w:rsidRPr="00C41061">
              <w:rPr>
                <w:rFonts w:cs="Arial"/>
                <w:color w:val="000000"/>
              </w:rPr>
              <w:t>Zapisnik: izredni pregled z zaslišanjem</w:t>
            </w:r>
          </w:p>
        </w:tc>
        <w:tc>
          <w:tcPr>
            <w:tcW w:w="3879" w:type="dxa"/>
            <w:tcBorders>
              <w:top w:val="nil"/>
              <w:left w:val="nil"/>
              <w:bottom w:val="single" w:sz="4" w:space="0" w:color="auto"/>
              <w:right w:val="single" w:sz="4" w:space="0" w:color="auto"/>
            </w:tcBorders>
            <w:shd w:val="clear" w:color="auto" w:fill="auto"/>
            <w:noWrap/>
            <w:vAlign w:val="bottom"/>
            <w:hideMark/>
          </w:tcPr>
          <w:p w14:paraId="0CE71E62"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145E979D"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B036269" w14:textId="5EB12F18" w:rsidR="001F37A6" w:rsidRPr="00C41061" w:rsidRDefault="001F37A6" w:rsidP="00803811">
            <w:pPr>
              <w:spacing w:line="288" w:lineRule="auto"/>
              <w:rPr>
                <w:rFonts w:cs="Arial"/>
                <w:color w:val="000000"/>
              </w:rPr>
            </w:pPr>
            <w:r w:rsidRPr="00C41061">
              <w:rPr>
                <w:rFonts w:cs="Arial"/>
                <w:color w:val="000000"/>
              </w:rPr>
              <w:t>Zapisnik: izvršba po I.</w:t>
            </w:r>
            <w:r w:rsidR="00D17C9B">
              <w:rPr>
                <w:rFonts w:cs="Arial"/>
                <w:color w:val="000000"/>
              </w:rPr>
              <w:t xml:space="preserve"> </w:t>
            </w:r>
            <w:r w:rsidRPr="00C41061">
              <w:rPr>
                <w:rFonts w:cs="Arial"/>
                <w:color w:val="000000"/>
              </w:rPr>
              <w:t>osebi (izvršitev odločbe)</w:t>
            </w:r>
          </w:p>
        </w:tc>
        <w:tc>
          <w:tcPr>
            <w:tcW w:w="3879" w:type="dxa"/>
            <w:tcBorders>
              <w:top w:val="nil"/>
              <w:left w:val="nil"/>
              <w:bottom w:val="single" w:sz="4" w:space="0" w:color="auto"/>
              <w:right w:val="single" w:sz="4" w:space="0" w:color="auto"/>
            </w:tcBorders>
            <w:shd w:val="clear" w:color="auto" w:fill="auto"/>
            <w:noWrap/>
            <w:vAlign w:val="bottom"/>
            <w:hideMark/>
          </w:tcPr>
          <w:p w14:paraId="3BE32711" w14:textId="77777777" w:rsidR="001F37A6" w:rsidRPr="00C41061" w:rsidRDefault="001F37A6" w:rsidP="00F22340">
            <w:pPr>
              <w:spacing w:line="288" w:lineRule="auto"/>
              <w:jc w:val="center"/>
              <w:rPr>
                <w:rFonts w:cs="Arial"/>
                <w:color w:val="000000"/>
              </w:rPr>
            </w:pPr>
            <w:r w:rsidRPr="00C41061">
              <w:rPr>
                <w:rFonts w:cs="Arial"/>
                <w:color w:val="000000"/>
              </w:rPr>
              <w:t>7</w:t>
            </w:r>
          </w:p>
        </w:tc>
      </w:tr>
      <w:tr w:rsidR="001F37A6" w:rsidRPr="00C41061" w14:paraId="75D8C285"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BEB0CBF" w14:textId="77777777" w:rsidR="001F37A6" w:rsidRPr="00C41061" w:rsidRDefault="001F37A6" w:rsidP="00803811">
            <w:pPr>
              <w:spacing w:line="288" w:lineRule="auto"/>
              <w:rPr>
                <w:rFonts w:cs="Arial"/>
                <w:color w:val="000000"/>
              </w:rPr>
            </w:pPr>
            <w:r w:rsidRPr="00C41061">
              <w:rPr>
                <w:rFonts w:cs="Arial"/>
                <w:color w:val="000000"/>
              </w:rPr>
              <w:t>Zapisnik: prekrškovni</w:t>
            </w:r>
          </w:p>
        </w:tc>
        <w:tc>
          <w:tcPr>
            <w:tcW w:w="3879" w:type="dxa"/>
            <w:tcBorders>
              <w:top w:val="nil"/>
              <w:left w:val="nil"/>
              <w:bottom w:val="single" w:sz="4" w:space="0" w:color="auto"/>
              <w:right w:val="single" w:sz="4" w:space="0" w:color="auto"/>
            </w:tcBorders>
            <w:shd w:val="clear" w:color="auto" w:fill="auto"/>
            <w:noWrap/>
            <w:vAlign w:val="bottom"/>
            <w:hideMark/>
          </w:tcPr>
          <w:p w14:paraId="5354C364"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551B5F19"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7AB5770" w14:textId="77777777" w:rsidR="001F37A6" w:rsidRPr="00C41061" w:rsidRDefault="001F37A6" w:rsidP="00803811">
            <w:pPr>
              <w:spacing w:line="288" w:lineRule="auto"/>
              <w:rPr>
                <w:rFonts w:cs="Arial"/>
                <w:color w:val="000000"/>
              </w:rPr>
            </w:pPr>
            <w:r w:rsidRPr="00C41061">
              <w:rPr>
                <w:rFonts w:cs="Arial"/>
                <w:color w:val="000000"/>
              </w:rPr>
              <w:t>Zapisnik: redni kontrolni pregled</w:t>
            </w:r>
          </w:p>
        </w:tc>
        <w:tc>
          <w:tcPr>
            <w:tcW w:w="3879" w:type="dxa"/>
            <w:tcBorders>
              <w:top w:val="nil"/>
              <w:left w:val="nil"/>
              <w:bottom w:val="single" w:sz="4" w:space="0" w:color="auto"/>
              <w:right w:val="single" w:sz="4" w:space="0" w:color="auto"/>
            </w:tcBorders>
            <w:shd w:val="clear" w:color="auto" w:fill="auto"/>
            <w:noWrap/>
            <w:vAlign w:val="bottom"/>
            <w:hideMark/>
          </w:tcPr>
          <w:p w14:paraId="2346258D" w14:textId="77777777" w:rsidR="001F37A6" w:rsidRPr="00C41061" w:rsidRDefault="001F37A6" w:rsidP="00F22340">
            <w:pPr>
              <w:spacing w:line="288" w:lineRule="auto"/>
              <w:jc w:val="center"/>
              <w:rPr>
                <w:rFonts w:cs="Arial"/>
                <w:color w:val="000000"/>
              </w:rPr>
            </w:pPr>
            <w:r w:rsidRPr="00C41061">
              <w:rPr>
                <w:rFonts w:cs="Arial"/>
                <w:color w:val="000000"/>
              </w:rPr>
              <w:t>128</w:t>
            </w:r>
          </w:p>
        </w:tc>
      </w:tr>
      <w:tr w:rsidR="001F37A6" w:rsidRPr="00C41061" w14:paraId="02C0A4D7"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61C29DC" w14:textId="77777777" w:rsidR="001F37A6" w:rsidRPr="00C41061" w:rsidRDefault="001F37A6" w:rsidP="00803811">
            <w:pPr>
              <w:spacing w:line="288" w:lineRule="auto"/>
              <w:rPr>
                <w:rFonts w:cs="Arial"/>
                <w:color w:val="000000"/>
              </w:rPr>
            </w:pPr>
            <w:r w:rsidRPr="00C41061">
              <w:rPr>
                <w:rFonts w:cs="Arial"/>
                <w:color w:val="000000"/>
              </w:rPr>
              <w:t>Zapisnik: redni pregled</w:t>
            </w:r>
          </w:p>
        </w:tc>
        <w:tc>
          <w:tcPr>
            <w:tcW w:w="3879" w:type="dxa"/>
            <w:tcBorders>
              <w:top w:val="nil"/>
              <w:left w:val="nil"/>
              <w:bottom w:val="single" w:sz="4" w:space="0" w:color="auto"/>
              <w:right w:val="single" w:sz="4" w:space="0" w:color="auto"/>
            </w:tcBorders>
            <w:shd w:val="clear" w:color="auto" w:fill="auto"/>
            <w:noWrap/>
            <w:vAlign w:val="bottom"/>
            <w:hideMark/>
          </w:tcPr>
          <w:p w14:paraId="517EA65A" w14:textId="77777777" w:rsidR="001F37A6" w:rsidRPr="00C41061" w:rsidRDefault="001F37A6" w:rsidP="00F22340">
            <w:pPr>
              <w:spacing w:line="288" w:lineRule="auto"/>
              <w:jc w:val="center"/>
              <w:rPr>
                <w:rFonts w:cs="Arial"/>
                <w:color w:val="000000"/>
              </w:rPr>
            </w:pPr>
            <w:r w:rsidRPr="00C41061">
              <w:rPr>
                <w:rFonts w:cs="Arial"/>
                <w:color w:val="000000"/>
              </w:rPr>
              <w:t>287</w:t>
            </w:r>
          </w:p>
        </w:tc>
      </w:tr>
      <w:tr w:rsidR="001F37A6" w:rsidRPr="00C41061" w14:paraId="7A97D216"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3806CED" w14:textId="77777777" w:rsidR="001F37A6" w:rsidRPr="00C41061" w:rsidRDefault="001F37A6" w:rsidP="00803811">
            <w:pPr>
              <w:spacing w:line="288" w:lineRule="auto"/>
              <w:rPr>
                <w:rFonts w:cs="Arial"/>
                <w:color w:val="000000"/>
              </w:rPr>
            </w:pPr>
            <w:r w:rsidRPr="00C41061">
              <w:rPr>
                <w:rFonts w:cs="Arial"/>
                <w:color w:val="000000"/>
              </w:rPr>
              <w:t>Zapisnik: redni pregled z zaslišanjem</w:t>
            </w:r>
          </w:p>
        </w:tc>
        <w:tc>
          <w:tcPr>
            <w:tcW w:w="3879" w:type="dxa"/>
            <w:tcBorders>
              <w:top w:val="nil"/>
              <w:left w:val="nil"/>
              <w:bottom w:val="single" w:sz="4" w:space="0" w:color="auto"/>
              <w:right w:val="single" w:sz="4" w:space="0" w:color="auto"/>
            </w:tcBorders>
            <w:shd w:val="clear" w:color="auto" w:fill="auto"/>
            <w:noWrap/>
            <w:vAlign w:val="bottom"/>
            <w:hideMark/>
          </w:tcPr>
          <w:p w14:paraId="60DF8901" w14:textId="77777777" w:rsidR="001F37A6" w:rsidRPr="00C41061" w:rsidRDefault="001F37A6" w:rsidP="00F22340">
            <w:pPr>
              <w:spacing w:line="288" w:lineRule="auto"/>
              <w:jc w:val="center"/>
              <w:rPr>
                <w:rFonts w:cs="Arial"/>
                <w:color w:val="000000"/>
              </w:rPr>
            </w:pPr>
            <w:r w:rsidRPr="00C41061">
              <w:rPr>
                <w:rFonts w:cs="Arial"/>
                <w:color w:val="000000"/>
              </w:rPr>
              <w:t>48</w:t>
            </w:r>
          </w:p>
        </w:tc>
      </w:tr>
      <w:tr w:rsidR="001F37A6" w:rsidRPr="00C41061" w14:paraId="7E5C583B"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D639752" w14:textId="77777777" w:rsidR="001F37A6" w:rsidRPr="00C41061" w:rsidRDefault="001F37A6" w:rsidP="00803811">
            <w:pPr>
              <w:spacing w:line="288" w:lineRule="auto"/>
              <w:rPr>
                <w:rFonts w:cs="Arial"/>
                <w:color w:val="000000"/>
              </w:rPr>
            </w:pPr>
            <w:r w:rsidRPr="00C41061">
              <w:rPr>
                <w:rFonts w:cs="Arial"/>
                <w:color w:val="000000"/>
              </w:rPr>
              <w:t>Zapisnik: ugotovitveni</w:t>
            </w:r>
          </w:p>
        </w:tc>
        <w:tc>
          <w:tcPr>
            <w:tcW w:w="3879" w:type="dxa"/>
            <w:tcBorders>
              <w:top w:val="nil"/>
              <w:left w:val="nil"/>
              <w:bottom w:val="single" w:sz="4" w:space="0" w:color="auto"/>
              <w:right w:val="single" w:sz="4" w:space="0" w:color="auto"/>
            </w:tcBorders>
            <w:shd w:val="clear" w:color="auto" w:fill="auto"/>
            <w:noWrap/>
            <w:vAlign w:val="bottom"/>
            <w:hideMark/>
          </w:tcPr>
          <w:p w14:paraId="60B0EC0B" w14:textId="77777777" w:rsidR="001F37A6" w:rsidRPr="00C41061" w:rsidRDefault="001F37A6" w:rsidP="00F22340">
            <w:pPr>
              <w:spacing w:line="288" w:lineRule="auto"/>
              <w:jc w:val="center"/>
              <w:rPr>
                <w:rFonts w:cs="Arial"/>
                <w:color w:val="000000"/>
              </w:rPr>
            </w:pPr>
            <w:r w:rsidRPr="00C41061">
              <w:rPr>
                <w:rFonts w:cs="Arial"/>
                <w:color w:val="000000"/>
              </w:rPr>
              <w:t>112</w:t>
            </w:r>
          </w:p>
        </w:tc>
      </w:tr>
      <w:tr w:rsidR="001F37A6" w:rsidRPr="00C41061" w14:paraId="18193380"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7B1C166" w14:textId="77777777" w:rsidR="001F37A6" w:rsidRPr="00C41061" w:rsidRDefault="001F37A6" w:rsidP="00803811">
            <w:pPr>
              <w:spacing w:line="288" w:lineRule="auto"/>
              <w:rPr>
                <w:rFonts w:cs="Arial"/>
                <w:color w:val="000000"/>
              </w:rPr>
            </w:pPr>
            <w:r w:rsidRPr="00C41061">
              <w:rPr>
                <w:rFonts w:cs="Arial"/>
                <w:color w:val="000000"/>
              </w:rPr>
              <w:t>Zapisnik: zaslišanje</w:t>
            </w:r>
          </w:p>
        </w:tc>
        <w:tc>
          <w:tcPr>
            <w:tcW w:w="3879" w:type="dxa"/>
            <w:tcBorders>
              <w:top w:val="nil"/>
              <w:left w:val="nil"/>
              <w:bottom w:val="single" w:sz="4" w:space="0" w:color="auto"/>
              <w:right w:val="single" w:sz="4" w:space="0" w:color="auto"/>
            </w:tcBorders>
            <w:shd w:val="clear" w:color="auto" w:fill="auto"/>
            <w:noWrap/>
            <w:vAlign w:val="bottom"/>
            <w:hideMark/>
          </w:tcPr>
          <w:p w14:paraId="39554A89" w14:textId="77777777" w:rsidR="001F37A6" w:rsidRPr="00C41061" w:rsidRDefault="001F37A6" w:rsidP="00F22340">
            <w:pPr>
              <w:spacing w:line="288" w:lineRule="auto"/>
              <w:jc w:val="center"/>
              <w:rPr>
                <w:rFonts w:cs="Arial"/>
                <w:color w:val="000000"/>
              </w:rPr>
            </w:pPr>
            <w:r w:rsidRPr="00C41061">
              <w:rPr>
                <w:rFonts w:cs="Arial"/>
                <w:color w:val="000000"/>
              </w:rPr>
              <w:t>50</w:t>
            </w:r>
          </w:p>
        </w:tc>
      </w:tr>
      <w:tr w:rsidR="001F37A6" w:rsidRPr="00C41061" w14:paraId="4FFA120D"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tcPr>
          <w:p w14:paraId="19D98527" w14:textId="77777777" w:rsidR="001F37A6" w:rsidRPr="00C41061" w:rsidRDefault="001F37A6" w:rsidP="00803811">
            <w:pPr>
              <w:spacing w:line="288" w:lineRule="auto"/>
              <w:rPr>
                <w:rFonts w:cs="Arial"/>
              </w:rPr>
            </w:pPr>
            <w:r w:rsidRPr="00C41061">
              <w:rPr>
                <w:rFonts w:cs="Arial"/>
              </w:rPr>
              <w:t>Ustna odločba na zapisnik</w:t>
            </w:r>
          </w:p>
        </w:tc>
        <w:tc>
          <w:tcPr>
            <w:tcW w:w="3879" w:type="dxa"/>
            <w:tcBorders>
              <w:top w:val="nil"/>
              <w:left w:val="nil"/>
              <w:bottom w:val="single" w:sz="4" w:space="0" w:color="auto"/>
              <w:right w:val="single" w:sz="4" w:space="0" w:color="auto"/>
            </w:tcBorders>
            <w:shd w:val="clear" w:color="auto" w:fill="auto"/>
            <w:noWrap/>
            <w:vAlign w:val="bottom"/>
          </w:tcPr>
          <w:p w14:paraId="48D5DFDE"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1ED80146"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tcPr>
          <w:p w14:paraId="479364B9" w14:textId="77777777" w:rsidR="001F37A6" w:rsidRPr="00C41061" w:rsidRDefault="001F37A6" w:rsidP="00803811">
            <w:pPr>
              <w:spacing w:line="288" w:lineRule="auto"/>
              <w:rPr>
                <w:rFonts w:cs="Arial"/>
              </w:rPr>
            </w:pPr>
            <w:r w:rsidRPr="00C41061">
              <w:rPr>
                <w:rFonts w:cs="Arial"/>
              </w:rPr>
              <w:t>Ustavitev postopka na zapisnik</w:t>
            </w:r>
          </w:p>
        </w:tc>
        <w:tc>
          <w:tcPr>
            <w:tcW w:w="3879" w:type="dxa"/>
            <w:tcBorders>
              <w:top w:val="nil"/>
              <w:left w:val="nil"/>
              <w:bottom w:val="single" w:sz="4" w:space="0" w:color="auto"/>
              <w:right w:val="single" w:sz="4" w:space="0" w:color="auto"/>
            </w:tcBorders>
            <w:shd w:val="clear" w:color="auto" w:fill="auto"/>
            <w:noWrap/>
            <w:vAlign w:val="bottom"/>
          </w:tcPr>
          <w:p w14:paraId="7C8BEB8A" w14:textId="77777777" w:rsidR="001F37A6" w:rsidRPr="00C41061" w:rsidRDefault="001F37A6" w:rsidP="00F22340">
            <w:pPr>
              <w:spacing w:line="288" w:lineRule="auto"/>
              <w:jc w:val="center"/>
              <w:rPr>
                <w:rFonts w:cs="Arial"/>
                <w:color w:val="000000"/>
              </w:rPr>
            </w:pPr>
            <w:r w:rsidRPr="00C41061">
              <w:rPr>
                <w:rFonts w:cs="Arial"/>
                <w:color w:val="000000"/>
              </w:rPr>
              <w:t>95</w:t>
            </w:r>
          </w:p>
        </w:tc>
      </w:tr>
      <w:tr w:rsidR="001F37A6" w:rsidRPr="00C41061" w14:paraId="0A41116B" w14:textId="77777777" w:rsidTr="001F37A6">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tcPr>
          <w:p w14:paraId="5FB5A2E2" w14:textId="77777777" w:rsidR="001F37A6" w:rsidRPr="00C41061" w:rsidRDefault="001F37A6" w:rsidP="00803811">
            <w:pPr>
              <w:spacing w:line="288" w:lineRule="auto"/>
              <w:rPr>
                <w:rFonts w:cs="Arial"/>
              </w:rPr>
            </w:pPr>
            <w:r w:rsidRPr="00C41061">
              <w:rPr>
                <w:rFonts w:cs="Arial"/>
              </w:rPr>
              <w:t>Izrek opozorila po ZIN na zapisnik</w:t>
            </w:r>
          </w:p>
        </w:tc>
        <w:tc>
          <w:tcPr>
            <w:tcW w:w="3879" w:type="dxa"/>
            <w:tcBorders>
              <w:top w:val="nil"/>
              <w:left w:val="nil"/>
              <w:bottom w:val="single" w:sz="4" w:space="0" w:color="auto"/>
              <w:right w:val="single" w:sz="4" w:space="0" w:color="auto"/>
            </w:tcBorders>
            <w:shd w:val="clear" w:color="auto" w:fill="auto"/>
            <w:noWrap/>
            <w:vAlign w:val="bottom"/>
          </w:tcPr>
          <w:p w14:paraId="5636AABE" w14:textId="77777777" w:rsidR="001F37A6" w:rsidRPr="00C41061" w:rsidRDefault="001F37A6" w:rsidP="00F22340">
            <w:pPr>
              <w:spacing w:line="288" w:lineRule="auto"/>
              <w:jc w:val="center"/>
              <w:rPr>
                <w:rFonts w:cs="Arial"/>
                <w:color w:val="000000"/>
              </w:rPr>
            </w:pPr>
            <w:r w:rsidRPr="00C41061">
              <w:rPr>
                <w:rFonts w:cs="Arial"/>
                <w:color w:val="000000"/>
              </w:rPr>
              <w:t>49</w:t>
            </w:r>
          </w:p>
        </w:tc>
      </w:tr>
    </w:tbl>
    <w:p w14:paraId="7D45F9E7" w14:textId="77777777" w:rsidR="001F37A6" w:rsidRPr="00C41061" w:rsidRDefault="001F37A6" w:rsidP="00803811">
      <w:pPr>
        <w:autoSpaceDE w:val="0"/>
        <w:autoSpaceDN w:val="0"/>
        <w:adjustRightInd w:val="0"/>
        <w:spacing w:line="288" w:lineRule="auto"/>
        <w:rPr>
          <w:rFonts w:cs="Arial"/>
          <w:iCs/>
        </w:rPr>
      </w:pPr>
    </w:p>
    <w:p w14:paraId="0091106D" w14:textId="237F08A2" w:rsidR="001F37A6" w:rsidRPr="00C41061" w:rsidRDefault="001F37A6" w:rsidP="00803811">
      <w:pPr>
        <w:spacing w:line="288" w:lineRule="auto"/>
        <w:rPr>
          <w:rFonts w:cs="Arial"/>
          <w:color w:val="000000"/>
        </w:rPr>
      </w:pPr>
      <w:r w:rsidRPr="00C41061">
        <w:rPr>
          <w:rFonts w:cs="Arial"/>
          <w:color w:val="000000"/>
        </w:rPr>
        <w:t xml:space="preserve">V 212 zadevah, ki so bile predmet nadzora v okviru </w:t>
      </w:r>
      <w:r w:rsidR="00F25649">
        <w:rPr>
          <w:rFonts w:cs="Arial"/>
          <w:color w:val="000000"/>
        </w:rPr>
        <w:t>a</w:t>
      </w:r>
      <w:r w:rsidRPr="00C41061">
        <w:rPr>
          <w:rFonts w:cs="Arial"/>
          <w:color w:val="000000"/>
        </w:rPr>
        <w:t xml:space="preserve">kcije, nepravilnosti niso bile ugotovljene oziroma so bile </w:t>
      </w:r>
      <w:r w:rsidR="00F25649">
        <w:rPr>
          <w:rFonts w:cs="Arial"/>
          <w:color w:val="000000"/>
        </w:rPr>
        <w:t>med</w:t>
      </w:r>
      <w:r w:rsidRPr="00C41061">
        <w:rPr>
          <w:rFonts w:cs="Arial"/>
          <w:color w:val="000000"/>
        </w:rPr>
        <w:t xml:space="preserve"> akcij</w:t>
      </w:r>
      <w:r w:rsidR="00F25649">
        <w:rPr>
          <w:rFonts w:cs="Arial"/>
          <w:color w:val="000000"/>
        </w:rPr>
        <w:t>o</w:t>
      </w:r>
      <w:r w:rsidRPr="00C41061">
        <w:rPr>
          <w:rFonts w:cs="Arial"/>
          <w:color w:val="000000"/>
        </w:rPr>
        <w:t xml:space="preserve"> že odpravljene, tako je bilo na dan 10. decembra 2018 izdanih 117 sklepov o ustavitvi postopkov </w:t>
      </w:r>
      <w:r w:rsidR="00F25649">
        <w:rPr>
          <w:rFonts w:cs="Arial"/>
          <w:color w:val="000000"/>
        </w:rPr>
        <w:t>in</w:t>
      </w:r>
      <w:r w:rsidRPr="00C41061">
        <w:rPr>
          <w:rFonts w:cs="Arial"/>
          <w:color w:val="000000"/>
        </w:rPr>
        <w:t xml:space="preserve"> 95 ustavitev postopkov na zapisnik. </w:t>
      </w:r>
    </w:p>
    <w:p w14:paraId="582FE2AA" w14:textId="77777777" w:rsidR="001F37A6" w:rsidRPr="00C41061" w:rsidRDefault="001F37A6" w:rsidP="00803811">
      <w:pPr>
        <w:spacing w:line="288" w:lineRule="auto"/>
        <w:rPr>
          <w:rFonts w:cs="Arial"/>
          <w:color w:val="000000"/>
        </w:rPr>
      </w:pPr>
    </w:p>
    <w:p w14:paraId="40176F06" w14:textId="45D046D7" w:rsidR="001F37A6" w:rsidRPr="00C41061" w:rsidRDefault="001F37A6" w:rsidP="00803811">
      <w:pPr>
        <w:spacing w:line="288" w:lineRule="auto"/>
        <w:rPr>
          <w:rFonts w:cs="Arial"/>
        </w:rPr>
      </w:pPr>
      <w:r w:rsidRPr="00C41061">
        <w:rPr>
          <w:rFonts w:cs="Arial"/>
        </w:rPr>
        <w:t xml:space="preserve">Natančnejši podatki </w:t>
      </w:r>
      <w:r w:rsidRPr="00C41061">
        <w:rPr>
          <w:rFonts w:cs="Arial"/>
          <w:color w:val="000000"/>
        </w:rPr>
        <w:t xml:space="preserve">na dan 10. decembra 2018 </w:t>
      </w:r>
      <w:r w:rsidRPr="00C41061">
        <w:rPr>
          <w:rFonts w:cs="Arial"/>
        </w:rPr>
        <w:t xml:space="preserve">o dejanjih in ukrepih gradbene inšpekcije v okviru </w:t>
      </w:r>
      <w:r w:rsidRPr="00C41061">
        <w:rPr>
          <w:rFonts w:cs="Arial"/>
          <w:color w:val="000000"/>
        </w:rPr>
        <w:t xml:space="preserve">izvedene </w:t>
      </w:r>
      <w:r w:rsidR="00F25649">
        <w:rPr>
          <w:rFonts w:cs="Arial"/>
          <w:color w:val="000000"/>
        </w:rPr>
        <w:t>a</w:t>
      </w:r>
      <w:r w:rsidRPr="00C41061">
        <w:rPr>
          <w:rFonts w:cs="Arial"/>
          <w:color w:val="000000"/>
        </w:rPr>
        <w:t xml:space="preserve">kcije nadzora nad </w:t>
      </w:r>
      <w:r w:rsidRPr="00C41061">
        <w:rPr>
          <w:rFonts w:cs="Arial"/>
          <w:bCs/>
        </w:rPr>
        <w:t>označitvijo in zaščito gradbišč</w:t>
      </w:r>
      <w:r w:rsidRPr="00C41061">
        <w:rPr>
          <w:rFonts w:cs="Arial"/>
          <w:iCs/>
        </w:rPr>
        <w:t xml:space="preserve"> za leto 2018 </w:t>
      </w:r>
      <w:r w:rsidRPr="00C41061">
        <w:rPr>
          <w:rFonts w:cs="Arial"/>
        </w:rPr>
        <w:t xml:space="preserve">so </w:t>
      </w:r>
      <w:r w:rsidR="00F25649">
        <w:rPr>
          <w:rFonts w:cs="Arial"/>
        </w:rPr>
        <w:t>v preglednici</w:t>
      </w:r>
      <w:r w:rsidRPr="00C41061">
        <w:rPr>
          <w:rFonts w:cs="Arial"/>
        </w:rPr>
        <w:t xml:space="preserve"> </w:t>
      </w:r>
      <w:r w:rsidR="00651D0F" w:rsidRPr="00C41061">
        <w:rPr>
          <w:rFonts w:cs="Arial"/>
        </w:rPr>
        <w:t>17</w:t>
      </w:r>
      <w:r w:rsidRPr="00C41061">
        <w:rPr>
          <w:rFonts w:cs="Arial"/>
        </w:rPr>
        <w:t>.</w:t>
      </w:r>
    </w:p>
    <w:p w14:paraId="5E0B0142" w14:textId="1A3AE203" w:rsidR="001F37A6" w:rsidRDefault="001F37A6" w:rsidP="00803811">
      <w:pPr>
        <w:spacing w:line="288" w:lineRule="auto"/>
        <w:rPr>
          <w:rFonts w:cs="Arial"/>
        </w:rPr>
      </w:pPr>
    </w:p>
    <w:p w14:paraId="5FFD53BF" w14:textId="77777777" w:rsidR="00C13914" w:rsidRPr="00C41061" w:rsidRDefault="00C13914" w:rsidP="00803811">
      <w:pPr>
        <w:spacing w:line="288" w:lineRule="auto"/>
        <w:rPr>
          <w:rFonts w:cs="Arial"/>
        </w:rPr>
      </w:pPr>
    </w:p>
    <w:p w14:paraId="0C1C24B7" w14:textId="4EDF5C0F" w:rsidR="000D3015" w:rsidRPr="00C41061" w:rsidRDefault="0004525E" w:rsidP="00651D0F">
      <w:pPr>
        <w:pStyle w:val="Napis"/>
        <w:rPr>
          <w:rFonts w:cs="Arial"/>
          <w:b w:val="0"/>
          <w:i/>
          <w:color w:val="000000"/>
        </w:rPr>
      </w:pPr>
      <w:r>
        <w:rPr>
          <w:b w:val="0"/>
          <w:i/>
        </w:rPr>
        <w:t>Preglednica</w:t>
      </w:r>
      <w:r w:rsidR="00651D0F" w:rsidRPr="00C41061">
        <w:rPr>
          <w:b w:val="0"/>
          <w:i/>
        </w:rPr>
        <w:t xml:space="preserve"> </w:t>
      </w:r>
      <w:r w:rsidR="00651D0F" w:rsidRPr="00C41061">
        <w:rPr>
          <w:b w:val="0"/>
          <w:i/>
        </w:rPr>
        <w:fldChar w:fldCharType="begin"/>
      </w:r>
      <w:r w:rsidR="00651D0F" w:rsidRPr="00C41061">
        <w:rPr>
          <w:b w:val="0"/>
          <w:i/>
        </w:rPr>
        <w:instrText xml:space="preserve"> SEQ Tabela \* ARABIC </w:instrText>
      </w:r>
      <w:r w:rsidR="00651D0F" w:rsidRPr="00C41061">
        <w:rPr>
          <w:b w:val="0"/>
          <w:i/>
        </w:rPr>
        <w:fldChar w:fldCharType="separate"/>
      </w:r>
      <w:r w:rsidR="002C540D">
        <w:rPr>
          <w:b w:val="0"/>
          <w:i/>
          <w:noProof/>
        </w:rPr>
        <w:t>17</w:t>
      </w:r>
      <w:r w:rsidR="00651D0F" w:rsidRPr="00C41061">
        <w:rPr>
          <w:b w:val="0"/>
          <w:i/>
        </w:rPr>
        <w:fldChar w:fldCharType="end"/>
      </w:r>
      <w:r w:rsidR="00651D0F" w:rsidRPr="00C41061">
        <w:rPr>
          <w:b w:val="0"/>
          <w:i/>
        </w:rPr>
        <w:t xml:space="preserve">: </w:t>
      </w:r>
      <w:r w:rsidR="00651D0F" w:rsidRPr="00C41061">
        <w:rPr>
          <w:rFonts w:cs="Arial"/>
          <w:b w:val="0"/>
          <w:i/>
        </w:rPr>
        <w:t xml:space="preserve">Podatki o dejanjih in ukrepih gradbene inšpekcije v okviru </w:t>
      </w:r>
      <w:r w:rsidR="00651D0F" w:rsidRPr="00C41061">
        <w:rPr>
          <w:rFonts w:cs="Arial"/>
          <w:b w:val="0"/>
          <w:i/>
          <w:color w:val="000000"/>
        </w:rPr>
        <w:t xml:space="preserve">izvedene </w:t>
      </w:r>
      <w:r w:rsidR="00D17C9B">
        <w:rPr>
          <w:rFonts w:cs="Arial"/>
          <w:b w:val="0"/>
          <w:i/>
          <w:color w:val="000000"/>
        </w:rPr>
        <w:t>a</w:t>
      </w:r>
      <w:r w:rsidR="00651D0F" w:rsidRPr="00C41061">
        <w:rPr>
          <w:rFonts w:cs="Arial"/>
          <w:b w:val="0"/>
          <w:i/>
          <w:color w:val="000000"/>
        </w:rPr>
        <w:t>kcije</w:t>
      </w:r>
    </w:p>
    <w:p w14:paraId="0B93A48D" w14:textId="77777777" w:rsidR="00651D0F" w:rsidRPr="00C41061" w:rsidRDefault="00651D0F" w:rsidP="00651D0F"/>
    <w:tbl>
      <w:tblPr>
        <w:tblW w:w="8642" w:type="dxa"/>
        <w:tblCellMar>
          <w:left w:w="70" w:type="dxa"/>
          <w:right w:w="70" w:type="dxa"/>
        </w:tblCellMar>
        <w:tblLook w:val="04A0" w:firstRow="1" w:lastRow="0" w:firstColumn="1" w:lastColumn="0" w:noHBand="0" w:noVBand="1"/>
      </w:tblPr>
      <w:tblGrid>
        <w:gridCol w:w="5032"/>
        <w:gridCol w:w="3610"/>
      </w:tblGrid>
      <w:tr w:rsidR="001F37A6" w:rsidRPr="00C41061" w14:paraId="3B4E4BCF" w14:textId="77777777" w:rsidTr="002F420A">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2EB942A5" w14:textId="77777777" w:rsidR="001F37A6" w:rsidRPr="00C41061" w:rsidRDefault="001F37A6" w:rsidP="00803811">
            <w:pPr>
              <w:spacing w:line="288" w:lineRule="auto"/>
              <w:rPr>
                <w:rFonts w:cs="Arial"/>
                <w:color w:val="000000"/>
              </w:rPr>
            </w:pPr>
            <w:r w:rsidRPr="00C41061">
              <w:rPr>
                <w:rFonts w:cs="Arial"/>
                <w:b/>
              </w:rPr>
              <w:t>2018</w:t>
            </w:r>
          </w:p>
        </w:tc>
        <w:tc>
          <w:tcPr>
            <w:tcW w:w="3610"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143E7655" w14:textId="3320E1E9" w:rsidR="001F37A6" w:rsidRPr="00C41061" w:rsidRDefault="001F37A6" w:rsidP="00F22340">
            <w:pPr>
              <w:spacing w:line="288" w:lineRule="auto"/>
              <w:jc w:val="center"/>
              <w:rPr>
                <w:rFonts w:cs="Arial"/>
                <w:color w:val="000000"/>
              </w:rPr>
            </w:pPr>
            <w:r w:rsidRPr="00C41061">
              <w:rPr>
                <w:rFonts w:cs="Arial"/>
                <w:b/>
              </w:rPr>
              <w:t xml:space="preserve">Akcija </w:t>
            </w:r>
            <w:r w:rsidRPr="00C41061">
              <w:rPr>
                <w:rFonts w:cs="Arial"/>
                <w:b/>
                <w:color w:val="000000"/>
              </w:rPr>
              <w:t>nadzor</w:t>
            </w:r>
            <w:r w:rsidR="00D17BEE">
              <w:rPr>
                <w:rFonts w:cs="Arial"/>
                <w:b/>
                <w:color w:val="000000"/>
              </w:rPr>
              <w:t>a</w:t>
            </w:r>
            <w:r w:rsidRPr="00C41061">
              <w:rPr>
                <w:rFonts w:cs="Arial"/>
                <w:b/>
                <w:color w:val="000000"/>
              </w:rPr>
              <w:t xml:space="preserve"> nad </w:t>
            </w:r>
            <w:r w:rsidRPr="00C41061">
              <w:rPr>
                <w:rFonts w:cs="Arial"/>
                <w:b/>
                <w:bCs/>
              </w:rPr>
              <w:t>označitvijo in zaščito gradbišč</w:t>
            </w:r>
          </w:p>
        </w:tc>
      </w:tr>
      <w:tr w:rsidR="001F37A6" w:rsidRPr="00C41061" w14:paraId="14CA347D" w14:textId="77777777" w:rsidTr="002F420A">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F0F21" w14:textId="77777777" w:rsidR="001F37A6" w:rsidRPr="00C41061" w:rsidRDefault="001F37A6" w:rsidP="00803811">
            <w:pPr>
              <w:spacing w:line="288" w:lineRule="auto"/>
              <w:rPr>
                <w:rFonts w:cs="Arial"/>
                <w:color w:val="000000"/>
              </w:rPr>
            </w:pPr>
            <w:r w:rsidRPr="00C41061">
              <w:rPr>
                <w:rFonts w:cs="Arial"/>
                <w:color w:val="000000"/>
              </w:rPr>
              <w:t>Dopis: splošni</w:t>
            </w:r>
          </w:p>
        </w:tc>
        <w:tc>
          <w:tcPr>
            <w:tcW w:w="3610" w:type="dxa"/>
            <w:tcBorders>
              <w:top w:val="single" w:sz="4" w:space="0" w:color="auto"/>
              <w:left w:val="nil"/>
              <w:bottom w:val="single" w:sz="4" w:space="0" w:color="auto"/>
              <w:right w:val="single" w:sz="4" w:space="0" w:color="auto"/>
            </w:tcBorders>
            <w:shd w:val="clear" w:color="auto" w:fill="auto"/>
            <w:noWrap/>
            <w:vAlign w:val="bottom"/>
          </w:tcPr>
          <w:p w14:paraId="4DB4310A" w14:textId="77777777" w:rsidR="001F37A6" w:rsidRPr="00C41061" w:rsidRDefault="001F37A6" w:rsidP="00F22340">
            <w:pPr>
              <w:spacing w:line="288" w:lineRule="auto"/>
              <w:jc w:val="center"/>
              <w:rPr>
                <w:rFonts w:cs="Arial"/>
                <w:color w:val="000000"/>
              </w:rPr>
            </w:pPr>
            <w:r w:rsidRPr="00C41061">
              <w:rPr>
                <w:rFonts w:cs="Arial"/>
                <w:color w:val="000000"/>
              </w:rPr>
              <w:t>23</w:t>
            </w:r>
          </w:p>
        </w:tc>
      </w:tr>
      <w:tr w:rsidR="001F37A6" w:rsidRPr="00C41061" w14:paraId="76A819E1"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C4C4972" w14:textId="77777777" w:rsidR="001F37A6" w:rsidRPr="00C41061" w:rsidRDefault="001F37A6" w:rsidP="00803811">
            <w:pPr>
              <w:spacing w:line="288" w:lineRule="auto"/>
              <w:rPr>
                <w:rFonts w:cs="Arial"/>
                <w:color w:val="000000"/>
              </w:rPr>
            </w:pPr>
            <w:r w:rsidRPr="00C41061">
              <w:rPr>
                <w:rFonts w:cs="Arial"/>
                <w:color w:val="000000"/>
              </w:rPr>
              <w:t>Obvestilo: o prekršku z zahtevo za izjavo</w:t>
            </w:r>
          </w:p>
        </w:tc>
        <w:tc>
          <w:tcPr>
            <w:tcW w:w="3610" w:type="dxa"/>
            <w:tcBorders>
              <w:top w:val="nil"/>
              <w:left w:val="nil"/>
              <w:bottom w:val="single" w:sz="4" w:space="0" w:color="auto"/>
              <w:right w:val="single" w:sz="4" w:space="0" w:color="auto"/>
            </w:tcBorders>
            <w:shd w:val="clear" w:color="auto" w:fill="auto"/>
            <w:noWrap/>
            <w:vAlign w:val="bottom"/>
            <w:hideMark/>
          </w:tcPr>
          <w:p w14:paraId="05AA7070" w14:textId="77777777" w:rsidR="001F37A6" w:rsidRPr="00C41061" w:rsidRDefault="001F37A6" w:rsidP="00F22340">
            <w:pPr>
              <w:spacing w:line="288" w:lineRule="auto"/>
              <w:jc w:val="center"/>
              <w:rPr>
                <w:rFonts w:cs="Arial"/>
                <w:color w:val="000000"/>
              </w:rPr>
            </w:pPr>
            <w:r w:rsidRPr="00C41061">
              <w:rPr>
                <w:rFonts w:cs="Arial"/>
                <w:color w:val="000000"/>
              </w:rPr>
              <w:t>15</w:t>
            </w:r>
          </w:p>
        </w:tc>
      </w:tr>
      <w:tr w:rsidR="001F37A6" w:rsidRPr="00C41061" w14:paraId="43DE36B0"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9F5B87D" w14:textId="77777777" w:rsidR="001F37A6" w:rsidRPr="00C41061" w:rsidRDefault="001F37A6" w:rsidP="00803811">
            <w:pPr>
              <w:spacing w:line="288" w:lineRule="auto"/>
              <w:rPr>
                <w:rFonts w:cs="Arial"/>
                <w:color w:val="000000"/>
              </w:rPr>
            </w:pPr>
            <w:r w:rsidRPr="00C41061">
              <w:rPr>
                <w:rFonts w:cs="Arial"/>
                <w:color w:val="000000"/>
              </w:rPr>
              <w:t>Obvestilo: splošno</w:t>
            </w:r>
          </w:p>
        </w:tc>
        <w:tc>
          <w:tcPr>
            <w:tcW w:w="3610" w:type="dxa"/>
            <w:tcBorders>
              <w:top w:val="nil"/>
              <w:left w:val="nil"/>
              <w:bottom w:val="single" w:sz="4" w:space="0" w:color="auto"/>
              <w:right w:val="single" w:sz="4" w:space="0" w:color="auto"/>
            </w:tcBorders>
            <w:shd w:val="clear" w:color="auto" w:fill="auto"/>
            <w:noWrap/>
            <w:vAlign w:val="bottom"/>
            <w:hideMark/>
          </w:tcPr>
          <w:p w14:paraId="52B34EAD" w14:textId="77777777" w:rsidR="001F37A6" w:rsidRPr="00C41061" w:rsidRDefault="001F37A6" w:rsidP="00F22340">
            <w:pPr>
              <w:spacing w:line="288" w:lineRule="auto"/>
              <w:jc w:val="center"/>
              <w:rPr>
                <w:rFonts w:cs="Arial"/>
                <w:color w:val="000000"/>
              </w:rPr>
            </w:pPr>
            <w:r w:rsidRPr="00C41061">
              <w:rPr>
                <w:rFonts w:cs="Arial"/>
                <w:color w:val="000000"/>
              </w:rPr>
              <w:t>24</w:t>
            </w:r>
          </w:p>
        </w:tc>
      </w:tr>
      <w:tr w:rsidR="001F37A6" w:rsidRPr="00C41061" w14:paraId="0D6E0167"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EE4D0BC" w14:textId="77777777" w:rsidR="001F37A6" w:rsidRPr="00C41061" w:rsidRDefault="001F37A6" w:rsidP="00803811">
            <w:pPr>
              <w:spacing w:line="288" w:lineRule="auto"/>
              <w:rPr>
                <w:rFonts w:cs="Arial"/>
                <w:color w:val="000000"/>
              </w:rPr>
            </w:pPr>
            <w:r w:rsidRPr="00C41061">
              <w:rPr>
                <w:rFonts w:cs="Arial"/>
                <w:color w:val="000000"/>
              </w:rPr>
              <w:t>Odgovor: splošni</w:t>
            </w:r>
          </w:p>
        </w:tc>
        <w:tc>
          <w:tcPr>
            <w:tcW w:w="3610" w:type="dxa"/>
            <w:tcBorders>
              <w:top w:val="nil"/>
              <w:left w:val="nil"/>
              <w:bottom w:val="single" w:sz="4" w:space="0" w:color="auto"/>
              <w:right w:val="single" w:sz="4" w:space="0" w:color="auto"/>
            </w:tcBorders>
            <w:shd w:val="clear" w:color="auto" w:fill="auto"/>
            <w:noWrap/>
            <w:vAlign w:val="bottom"/>
            <w:hideMark/>
          </w:tcPr>
          <w:p w14:paraId="6B288B1E"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2EA9B4EC"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50387780" w14:textId="77777777" w:rsidR="001F37A6" w:rsidRPr="00C41061" w:rsidRDefault="001F37A6" w:rsidP="00803811">
            <w:pPr>
              <w:spacing w:line="288" w:lineRule="auto"/>
              <w:rPr>
                <w:rFonts w:cs="Arial"/>
                <w:color w:val="000000"/>
              </w:rPr>
            </w:pPr>
            <w:r w:rsidRPr="00C41061">
              <w:rPr>
                <w:rFonts w:cs="Arial"/>
                <w:color w:val="000000"/>
              </w:rPr>
              <w:t>Odločba: opomin</w:t>
            </w:r>
          </w:p>
        </w:tc>
        <w:tc>
          <w:tcPr>
            <w:tcW w:w="3610" w:type="dxa"/>
            <w:tcBorders>
              <w:top w:val="nil"/>
              <w:left w:val="nil"/>
              <w:bottom w:val="single" w:sz="4" w:space="0" w:color="auto"/>
              <w:right w:val="single" w:sz="4" w:space="0" w:color="auto"/>
            </w:tcBorders>
            <w:shd w:val="clear" w:color="auto" w:fill="auto"/>
            <w:noWrap/>
            <w:vAlign w:val="bottom"/>
            <w:hideMark/>
          </w:tcPr>
          <w:p w14:paraId="214D545A" w14:textId="77777777" w:rsidR="001F37A6" w:rsidRPr="00C41061" w:rsidRDefault="001F37A6" w:rsidP="00F22340">
            <w:pPr>
              <w:spacing w:line="288" w:lineRule="auto"/>
              <w:jc w:val="center"/>
              <w:rPr>
                <w:rFonts w:cs="Arial"/>
                <w:color w:val="000000"/>
              </w:rPr>
            </w:pPr>
            <w:r w:rsidRPr="00C41061">
              <w:rPr>
                <w:rFonts w:cs="Arial"/>
                <w:color w:val="000000"/>
              </w:rPr>
              <w:t>5</w:t>
            </w:r>
          </w:p>
        </w:tc>
      </w:tr>
      <w:tr w:rsidR="001F37A6" w:rsidRPr="00C41061" w14:paraId="057F427E"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F8E8C5D" w14:textId="77777777" w:rsidR="001F37A6" w:rsidRPr="00C41061" w:rsidRDefault="001F37A6" w:rsidP="00803811">
            <w:pPr>
              <w:spacing w:line="288" w:lineRule="auto"/>
              <w:rPr>
                <w:rFonts w:cs="Arial"/>
                <w:color w:val="000000"/>
              </w:rPr>
            </w:pPr>
            <w:r w:rsidRPr="00C41061">
              <w:rPr>
                <w:rFonts w:cs="Arial"/>
                <w:color w:val="000000"/>
              </w:rPr>
              <w:t>Odločba: plačilni nalog</w:t>
            </w:r>
          </w:p>
        </w:tc>
        <w:tc>
          <w:tcPr>
            <w:tcW w:w="3610" w:type="dxa"/>
            <w:tcBorders>
              <w:top w:val="nil"/>
              <w:left w:val="nil"/>
              <w:bottom w:val="single" w:sz="4" w:space="0" w:color="auto"/>
              <w:right w:val="single" w:sz="4" w:space="0" w:color="auto"/>
            </w:tcBorders>
            <w:shd w:val="clear" w:color="auto" w:fill="auto"/>
            <w:noWrap/>
            <w:vAlign w:val="bottom"/>
            <w:hideMark/>
          </w:tcPr>
          <w:p w14:paraId="5AABA253"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1674E217"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7E26844E" w14:textId="77777777" w:rsidR="001F37A6" w:rsidRPr="00C41061" w:rsidRDefault="001F37A6" w:rsidP="00803811">
            <w:pPr>
              <w:spacing w:line="288" w:lineRule="auto"/>
              <w:rPr>
                <w:rFonts w:cs="Arial"/>
                <w:color w:val="000000"/>
              </w:rPr>
            </w:pPr>
            <w:r w:rsidRPr="00C41061">
              <w:rPr>
                <w:rFonts w:cs="Arial"/>
                <w:color w:val="000000"/>
              </w:rPr>
              <w:t>Odločba: prekrškovna</w:t>
            </w:r>
          </w:p>
        </w:tc>
        <w:tc>
          <w:tcPr>
            <w:tcW w:w="3610" w:type="dxa"/>
            <w:tcBorders>
              <w:top w:val="nil"/>
              <w:left w:val="nil"/>
              <w:bottom w:val="single" w:sz="4" w:space="0" w:color="auto"/>
              <w:right w:val="single" w:sz="4" w:space="0" w:color="auto"/>
            </w:tcBorders>
            <w:shd w:val="clear" w:color="auto" w:fill="auto"/>
            <w:noWrap/>
            <w:vAlign w:val="bottom"/>
            <w:hideMark/>
          </w:tcPr>
          <w:p w14:paraId="26AEAECE"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4B6F6AEA"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D124A40" w14:textId="77777777" w:rsidR="001F37A6" w:rsidRPr="00C41061" w:rsidRDefault="001F37A6" w:rsidP="00803811">
            <w:pPr>
              <w:spacing w:line="288" w:lineRule="auto"/>
              <w:rPr>
                <w:rFonts w:cs="Arial"/>
                <w:color w:val="000000"/>
              </w:rPr>
            </w:pPr>
            <w:r w:rsidRPr="00C41061">
              <w:rPr>
                <w:rFonts w:cs="Arial"/>
                <w:color w:val="000000"/>
              </w:rPr>
              <w:t>Odločba: upravna</w:t>
            </w:r>
          </w:p>
        </w:tc>
        <w:tc>
          <w:tcPr>
            <w:tcW w:w="3610" w:type="dxa"/>
            <w:tcBorders>
              <w:top w:val="nil"/>
              <w:left w:val="nil"/>
              <w:bottom w:val="single" w:sz="4" w:space="0" w:color="auto"/>
              <w:right w:val="single" w:sz="4" w:space="0" w:color="auto"/>
            </w:tcBorders>
            <w:shd w:val="clear" w:color="auto" w:fill="auto"/>
            <w:noWrap/>
            <w:vAlign w:val="bottom"/>
            <w:hideMark/>
          </w:tcPr>
          <w:p w14:paraId="61B72E13" w14:textId="77777777" w:rsidR="001F37A6" w:rsidRPr="00C41061" w:rsidRDefault="001F37A6" w:rsidP="00F22340">
            <w:pPr>
              <w:spacing w:line="288" w:lineRule="auto"/>
              <w:jc w:val="center"/>
              <w:rPr>
                <w:rFonts w:cs="Arial"/>
                <w:color w:val="000000"/>
              </w:rPr>
            </w:pPr>
            <w:r w:rsidRPr="00C41061">
              <w:rPr>
                <w:rFonts w:cs="Arial"/>
                <w:color w:val="000000"/>
              </w:rPr>
              <w:t>50</w:t>
            </w:r>
          </w:p>
        </w:tc>
      </w:tr>
      <w:tr w:rsidR="001F37A6" w:rsidRPr="00C41061" w14:paraId="756DCD30"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C656EF3" w14:textId="77777777" w:rsidR="001F37A6" w:rsidRPr="00C41061" w:rsidRDefault="001F37A6" w:rsidP="00803811">
            <w:pPr>
              <w:spacing w:line="288" w:lineRule="auto"/>
              <w:rPr>
                <w:rFonts w:cs="Arial"/>
                <w:color w:val="000000"/>
              </w:rPr>
            </w:pPr>
            <w:r w:rsidRPr="00C41061">
              <w:rPr>
                <w:rFonts w:cs="Arial"/>
                <w:color w:val="000000"/>
              </w:rPr>
              <w:t>Odstop: izterjava FURS</w:t>
            </w:r>
          </w:p>
        </w:tc>
        <w:tc>
          <w:tcPr>
            <w:tcW w:w="3610" w:type="dxa"/>
            <w:tcBorders>
              <w:top w:val="nil"/>
              <w:left w:val="nil"/>
              <w:bottom w:val="single" w:sz="4" w:space="0" w:color="auto"/>
              <w:right w:val="single" w:sz="4" w:space="0" w:color="auto"/>
            </w:tcBorders>
            <w:shd w:val="clear" w:color="auto" w:fill="auto"/>
            <w:noWrap/>
            <w:vAlign w:val="bottom"/>
            <w:hideMark/>
          </w:tcPr>
          <w:p w14:paraId="2A5E0EE2"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52DE6747"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065A985" w14:textId="77777777" w:rsidR="001F37A6" w:rsidRPr="00C41061" w:rsidRDefault="001F37A6" w:rsidP="00803811">
            <w:pPr>
              <w:spacing w:line="288" w:lineRule="auto"/>
              <w:rPr>
                <w:rFonts w:cs="Arial"/>
                <w:color w:val="000000"/>
              </w:rPr>
            </w:pPr>
            <w:r w:rsidRPr="00C41061">
              <w:rPr>
                <w:rFonts w:cs="Arial"/>
                <w:color w:val="000000"/>
              </w:rPr>
              <w:t>Odstop: splošno</w:t>
            </w:r>
          </w:p>
        </w:tc>
        <w:tc>
          <w:tcPr>
            <w:tcW w:w="3610" w:type="dxa"/>
            <w:tcBorders>
              <w:top w:val="nil"/>
              <w:left w:val="nil"/>
              <w:bottom w:val="single" w:sz="4" w:space="0" w:color="auto"/>
              <w:right w:val="single" w:sz="4" w:space="0" w:color="auto"/>
            </w:tcBorders>
            <w:shd w:val="clear" w:color="auto" w:fill="auto"/>
            <w:noWrap/>
            <w:vAlign w:val="bottom"/>
            <w:hideMark/>
          </w:tcPr>
          <w:p w14:paraId="27250931"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1645733D"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92CFDC3" w14:textId="77777777" w:rsidR="001F37A6" w:rsidRPr="00C41061" w:rsidRDefault="001F37A6" w:rsidP="00803811">
            <w:pPr>
              <w:spacing w:line="288" w:lineRule="auto"/>
              <w:rPr>
                <w:rFonts w:cs="Arial"/>
                <w:color w:val="000000"/>
              </w:rPr>
            </w:pPr>
            <w:r w:rsidRPr="00C41061">
              <w:rPr>
                <w:rFonts w:cs="Arial"/>
                <w:color w:val="000000"/>
              </w:rPr>
              <w:t>Opozorilo: prekrškovno (ustno)</w:t>
            </w:r>
          </w:p>
        </w:tc>
        <w:tc>
          <w:tcPr>
            <w:tcW w:w="3610" w:type="dxa"/>
            <w:tcBorders>
              <w:top w:val="nil"/>
              <w:left w:val="nil"/>
              <w:bottom w:val="single" w:sz="4" w:space="0" w:color="auto"/>
              <w:right w:val="single" w:sz="4" w:space="0" w:color="auto"/>
            </w:tcBorders>
            <w:shd w:val="clear" w:color="auto" w:fill="auto"/>
            <w:noWrap/>
            <w:vAlign w:val="bottom"/>
            <w:hideMark/>
          </w:tcPr>
          <w:p w14:paraId="0E0FFC0F"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4787FE99"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162AFF3" w14:textId="77777777" w:rsidR="001F37A6" w:rsidRPr="00C41061" w:rsidRDefault="001F37A6" w:rsidP="00803811">
            <w:pPr>
              <w:spacing w:line="288" w:lineRule="auto"/>
              <w:rPr>
                <w:rFonts w:cs="Arial"/>
                <w:color w:val="000000"/>
              </w:rPr>
            </w:pPr>
            <w:r w:rsidRPr="00C41061">
              <w:rPr>
                <w:rFonts w:cs="Arial"/>
                <w:color w:val="000000"/>
              </w:rPr>
              <w:t>Poizvedba</w:t>
            </w:r>
          </w:p>
        </w:tc>
        <w:tc>
          <w:tcPr>
            <w:tcW w:w="3610" w:type="dxa"/>
            <w:tcBorders>
              <w:top w:val="nil"/>
              <w:left w:val="nil"/>
              <w:bottom w:val="single" w:sz="4" w:space="0" w:color="auto"/>
              <w:right w:val="single" w:sz="4" w:space="0" w:color="auto"/>
            </w:tcBorders>
            <w:shd w:val="clear" w:color="auto" w:fill="auto"/>
            <w:noWrap/>
            <w:vAlign w:val="bottom"/>
            <w:hideMark/>
          </w:tcPr>
          <w:p w14:paraId="4204A703" w14:textId="77777777" w:rsidR="001F37A6" w:rsidRPr="00C41061" w:rsidRDefault="001F37A6" w:rsidP="00F22340">
            <w:pPr>
              <w:spacing w:line="288" w:lineRule="auto"/>
              <w:jc w:val="center"/>
              <w:rPr>
                <w:rFonts w:cs="Arial"/>
                <w:color w:val="000000"/>
              </w:rPr>
            </w:pPr>
            <w:r w:rsidRPr="00C41061">
              <w:rPr>
                <w:rFonts w:cs="Arial"/>
                <w:color w:val="000000"/>
              </w:rPr>
              <w:t>8</w:t>
            </w:r>
          </w:p>
        </w:tc>
      </w:tr>
      <w:tr w:rsidR="001F37A6" w:rsidRPr="00C41061" w14:paraId="044E2E92"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73F1716" w14:textId="77777777" w:rsidR="001F37A6" w:rsidRPr="00C41061" w:rsidRDefault="001F37A6" w:rsidP="00803811">
            <w:pPr>
              <w:spacing w:line="288" w:lineRule="auto"/>
              <w:rPr>
                <w:rFonts w:cs="Arial"/>
                <w:color w:val="000000"/>
              </w:rPr>
            </w:pPr>
            <w:r w:rsidRPr="00C41061">
              <w:rPr>
                <w:rFonts w:cs="Arial"/>
                <w:color w:val="000000"/>
              </w:rPr>
              <w:t>Poziv: dopolnitev vloge</w:t>
            </w:r>
          </w:p>
        </w:tc>
        <w:tc>
          <w:tcPr>
            <w:tcW w:w="3610" w:type="dxa"/>
            <w:tcBorders>
              <w:top w:val="nil"/>
              <w:left w:val="nil"/>
              <w:bottom w:val="single" w:sz="4" w:space="0" w:color="auto"/>
              <w:right w:val="single" w:sz="4" w:space="0" w:color="auto"/>
            </w:tcBorders>
            <w:shd w:val="clear" w:color="auto" w:fill="auto"/>
            <w:noWrap/>
            <w:vAlign w:val="bottom"/>
            <w:hideMark/>
          </w:tcPr>
          <w:p w14:paraId="5A658939"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278668EC"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65D48DE" w14:textId="77777777" w:rsidR="001F37A6" w:rsidRPr="00C41061" w:rsidRDefault="001F37A6" w:rsidP="00803811">
            <w:pPr>
              <w:spacing w:line="288" w:lineRule="auto"/>
              <w:rPr>
                <w:rFonts w:cs="Arial"/>
                <w:color w:val="000000"/>
              </w:rPr>
            </w:pPr>
            <w:r w:rsidRPr="00C41061">
              <w:rPr>
                <w:rFonts w:cs="Arial"/>
                <w:color w:val="000000"/>
              </w:rPr>
              <w:t>Poziv: po ZIN</w:t>
            </w:r>
          </w:p>
        </w:tc>
        <w:tc>
          <w:tcPr>
            <w:tcW w:w="3610" w:type="dxa"/>
            <w:tcBorders>
              <w:top w:val="nil"/>
              <w:left w:val="nil"/>
              <w:bottom w:val="single" w:sz="4" w:space="0" w:color="auto"/>
              <w:right w:val="single" w:sz="4" w:space="0" w:color="auto"/>
            </w:tcBorders>
            <w:shd w:val="clear" w:color="auto" w:fill="auto"/>
            <w:noWrap/>
            <w:vAlign w:val="bottom"/>
            <w:hideMark/>
          </w:tcPr>
          <w:p w14:paraId="03C13E79" w14:textId="77777777" w:rsidR="001F37A6" w:rsidRPr="00C41061" w:rsidRDefault="001F37A6" w:rsidP="00F22340">
            <w:pPr>
              <w:spacing w:line="288" w:lineRule="auto"/>
              <w:jc w:val="center"/>
              <w:rPr>
                <w:rFonts w:cs="Arial"/>
                <w:color w:val="000000"/>
              </w:rPr>
            </w:pPr>
            <w:r w:rsidRPr="00C41061">
              <w:rPr>
                <w:rFonts w:cs="Arial"/>
                <w:color w:val="000000"/>
              </w:rPr>
              <w:t>146</w:t>
            </w:r>
          </w:p>
        </w:tc>
      </w:tr>
      <w:tr w:rsidR="001F37A6" w:rsidRPr="00C41061" w14:paraId="75612143"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6A73EBB7" w14:textId="3FE50972" w:rsidR="001F37A6" w:rsidRPr="00C41061" w:rsidRDefault="001F37A6" w:rsidP="00803811">
            <w:pPr>
              <w:spacing w:line="288" w:lineRule="auto"/>
              <w:rPr>
                <w:rFonts w:cs="Arial"/>
                <w:color w:val="000000"/>
              </w:rPr>
            </w:pPr>
            <w:r w:rsidRPr="00C41061">
              <w:rPr>
                <w:rFonts w:cs="Arial"/>
                <w:color w:val="000000"/>
              </w:rPr>
              <w:t xml:space="preserve">Predlog: </w:t>
            </w:r>
            <w:r w:rsidR="00D17C9B">
              <w:rPr>
                <w:rFonts w:cs="Arial"/>
                <w:color w:val="000000"/>
              </w:rPr>
              <w:t>z</w:t>
            </w:r>
            <w:r w:rsidRPr="00C41061">
              <w:rPr>
                <w:rFonts w:cs="Arial"/>
                <w:color w:val="000000"/>
              </w:rPr>
              <w:t>emljiška knjiga</w:t>
            </w:r>
          </w:p>
        </w:tc>
        <w:tc>
          <w:tcPr>
            <w:tcW w:w="3610" w:type="dxa"/>
            <w:tcBorders>
              <w:top w:val="nil"/>
              <w:left w:val="nil"/>
              <w:bottom w:val="single" w:sz="4" w:space="0" w:color="auto"/>
              <w:right w:val="single" w:sz="4" w:space="0" w:color="auto"/>
            </w:tcBorders>
            <w:shd w:val="clear" w:color="auto" w:fill="auto"/>
            <w:noWrap/>
            <w:vAlign w:val="bottom"/>
            <w:hideMark/>
          </w:tcPr>
          <w:p w14:paraId="7C26BE58" w14:textId="77777777" w:rsidR="001F37A6" w:rsidRPr="00C41061" w:rsidRDefault="001F37A6" w:rsidP="00F22340">
            <w:pPr>
              <w:spacing w:line="288" w:lineRule="auto"/>
              <w:jc w:val="center"/>
              <w:rPr>
                <w:rFonts w:cs="Arial"/>
                <w:color w:val="000000"/>
              </w:rPr>
            </w:pPr>
            <w:r w:rsidRPr="00C41061">
              <w:rPr>
                <w:rFonts w:cs="Arial"/>
                <w:color w:val="000000"/>
              </w:rPr>
              <w:t>7</w:t>
            </w:r>
          </w:p>
        </w:tc>
      </w:tr>
      <w:tr w:rsidR="001F37A6" w:rsidRPr="00C41061" w14:paraId="318121C2"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2A460BBD" w14:textId="77777777" w:rsidR="001F37A6" w:rsidRPr="00C41061" w:rsidRDefault="001F37A6" w:rsidP="00803811">
            <w:pPr>
              <w:spacing w:line="288" w:lineRule="auto"/>
              <w:rPr>
                <w:rFonts w:cs="Arial"/>
                <w:color w:val="000000"/>
              </w:rPr>
            </w:pPr>
            <w:r w:rsidRPr="00C41061">
              <w:rPr>
                <w:rFonts w:cs="Arial"/>
                <w:color w:val="000000"/>
              </w:rPr>
              <w:t>Sklep: ustavitev postopka</w:t>
            </w:r>
          </w:p>
        </w:tc>
        <w:tc>
          <w:tcPr>
            <w:tcW w:w="3610" w:type="dxa"/>
            <w:tcBorders>
              <w:top w:val="nil"/>
              <w:left w:val="nil"/>
              <w:bottom w:val="single" w:sz="4" w:space="0" w:color="auto"/>
              <w:right w:val="single" w:sz="4" w:space="0" w:color="auto"/>
            </w:tcBorders>
            <w:shd w:val="clear" w:color="auto" w:fill="auto"/>
            <w:noWrap/>
            <w:vAlign w:val="bottom"/>
            <w:hideMark/>
          </w:tcPr>
          <w:p w14:paraId="5C3D2A00" w14:textId="77777777" w:rsidR="001F37A6" w:rsidRPr="00C41061" w:rsidRDefault="001F37A6" w:rsidP="00F22340">
            <w:pPr>
              <w:spacing w:line="288" w:lineRule="auto"/>
              <w:jc w:val="center"/>
              <w:rPr>
                <w:rFonts w:cs="Arial"/>
                <w:color w:val="000000"/>
              </w:rPr>
            </w:pPr>
            <w:r w:rsidRPr="00C41061">
              <w:rPr>
                <w:rFonts w:cs="Arial"/>
                <w:color w:val="000000"/>
              </w:rPr>
              <w:t>117</w:t>
            </w:r>
          </w:p>
        </w:tc>
      </w:tr>
      <w:tr w:rsidR="001F37A6" w:rsidRPr="00C41061" w14:paraId="36347ED2"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1F8EE90" w14:textId="77777777" w:rsidR="001F37A6" w:rsidRPr="00C41061" w:rsidRDefault="001F37A6" w:rsidP="00803811">
            <w:pPr>
              <w:spacing w:line="288" w:lineRule="auto"/>
              <w:rPr>
                <w:rFonts w:cs="Arial"/>
                <w:color w:val="000000"/>
              </w:rPr>
            </w:pPr>
            <w:r w:rsidRPr="00C41061">
              <w:rPr>
                <w:rFonts w:cs="Arial"/>
                <w:color w:val="000000"/>
              </w:rPr>
              <w:t>Sporočilo: o vročanju z javnim naznanilom</w:t>
            </w:r>
          </w:p>
        </w:tc>
        <w:tc>
          <w:tcPr>
            <w:tcW w:w="3610" w:type="dxa"/>
            <w:tcBorders>
              <w:top w:val="nil"/>
              <w:left w:val="nil"/>
              <w:bottom w:val="single" w:sz="4" w:space="0" w:color="auto"/>
              <w:right w:val="single" w:sz="4" w:space="0" w:color="auto"/>
            </w:tcBorders>
            <w:shd w:val="clear" w:color="auto" w:fill="auto"/>
            <w:noWrap/>
            <w:vAlign w:val="bottom"/>
            <w:hideMark/>
          </w:tcPr>
          <w:p w14:paraId="05E4D10C"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2E27BC72"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6F20061" w14:textId="77777777" w:rsidR="001F37A6" w:rsidRPr="00C41061" w:rsidRDefault="001F37A6" w:rsidP="00803811">
            <w:pPr>
              <w:spacing w:line="288" w:lineRule="auto"/>
              <w:rPr>
                <w:rFonts w:cs="Arial"/>
                <w:color w:val="000000"/>
              </w:rPr>
            </w:pPr>
            <w:r w:rsidRPr="00C41061">
              <w:rPr>
                <w:rFonts w:cs="Arial"/>
                <w:color w:val="000000"/>
              </w:rPr>
              <w:t>Uradni zaznamek: splošno</w:t>
            </w:r>
          </w:p>
        </w:tc>
        <w:tc>
          <w:tcPr>
            <w:tcW w:w="3610" w:type="dxa"/>
            <w:tcBorders>
              <w:top w:val="nil"/>
              <w:left w:val="nil"/>
              <w:bottom w:val="single" w:sz="4" w:space="0" w:color="auto"/>
              <w:right w:val="single" w:sz="4" w:space="0" w:color="auto"/>
            </w:tcBorders>
            <w:shd w:val="clear" w:color="auto" w:fill="auto"/>
            <w:noWrap/>
            <w:vAlign w:val="bottom"/>
            <w:hideMark/>
          </w:tcPr>
          <w:p w14:paraId="5D0544A8" w14:textId="77777777" w:rsidR="001F37A6" w:rsidRPr="00C41061" w:rsidRDefault="001F37A6" w:rsidP="00F22340">
            <w:pPr>
              <w:spacing w:line="288" w:lineRule="auto"/>
              <w:jc w:val="center"/>
              <w:rPr>
                <w:rFonts w:cs="Arial"/>
                <w:color w:val="000000"/>
              </w:rPr>
            </w:pPr>
            <w:r w:rsidRPr="00C41061">
              <w:rPr>
                <w:rFonts w:cs="Arial"/>
                <w:color w:val="000000"/>
              </w:rPr>
              <w:t>36</w:t>
            </w:r>
          </w:p>
        </w:tc>
      </w:tr>
      <w:tr w:rsidR="001F37A6" w:rsidRPr="00C41061" w14:paraId="0601AE38"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5752BF8" w14:textId="77777777" w:rsidR="001F37A6" w:rsidRPr="00C41061" w:rsidRDefault="001F37A6" w:rsidP="00803811">
            <w:pPr>
              <w:spacing w:line="288" w:lineRule="auto"/>
              <w:rPr>
                <w:rFonts w:cs="Arial"/>
                <w:color w:val="000000"/>
              </w:rPr>
            </w:pPr>
            <w:r w:rsidRPr="00C41061">
              <w:rPr>
                <w:rFonts w:cs="Arial"/>
                <w:color w:val="000000"/>
              </w:rPr>
              <w:t>Uradni zaznamek: terjatev</w:t>
            </w:r>
          </w:p>
        </w:tc>
        <w:tc>
          <w:tcPr>
            <w:tcW w:w="3610" w:type="dxa"/>
            <w:tcBorders>
              <w:top w:val="nil"/>
              <w:left w:val="nil"/>
              <w:bottom w:val="single" w:sz="4" w:space="0" w:color="auto"/>
              <w:right w:val="single" w:sz="4" w:space="0" w:color="auto"/>
            </w:tcBorders>
            <w:shd w:val="clear" w:color="auto" w:fill="auto"/>
            <w:noWrap/>
            <w:vAlign w:val="bottom"/>
            <w:hideMark/>
          </w:tcPr>
          <w:p w14:paraId="3B2498AB"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58183B44"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09854282" w14:textId="779006C4" w:rsidR="001F37A6" w:rsidRPr="00C41061" w:rsidRDefault="001F37A6" w:rsidP="00803811">
            <w:pPr>
              <w:spacing w:line="288" w:lineRule="auto"/>
              <w:rPr>
                <w:rFonts w:cs="Arial"/>
                <w:color w:val="000000"/>
              </w:rPr>
            </w:pPr>
            <w:r w:rsidRPr="00C41061">
              <w:rPr>
                <w:rFonts w:cs="Arial"/>
                <w:color w:val="000000"/>
              </w:rPr>
              <w:t>Uradni zaznamek: ustavitev postopka po 51. čl</w:t>
            </w:r>
            <w:r w:rsidR="00D17C9B">
              <w:rPr>
                <w:rFonts w:cs="Arial"/>
                <w:color w:val="000000"/>
              </w:rPr>
              <w:t>enu</w:t>
            </w:r>
            <w:r w:rsidRPr="00C41061">
              <w:rPr>
                <w:rFonts w:cs="Arial"/>
                <w:color w:val="000000"/>
              </w:rPr>
              <w:t xml:space="preserve"> ZP</w:t>
            </w:r>
          </w:p>
        </w:tc>
        <w:tc>
          <w:tcPr>
            <w:tcW w:w="3610" w:type="dxa"/>
            <w:tcBorders>
              <w:top w:val="nil"/>
              <w:left w:val="nil"/>
              <w:bottom w:val="single" w:sz="4" w:space="0" w:color="auto"/>
              <w:right w:val="single" w:sz="4" w:space="0" w:color="auto"/>
            </w:tcBorders>
            <w:shd w:val="clear" w:color="auto" w:fill="auto"/>
            <w:noWrap/>
            <w:vAlign w:val="bottom"/>
            <w:hideMark/>
          </w:tcPr>
          <w:p w14:paraId="5855367D" w14:textId="77777777" w:rsidR="001F37A6" w:rsidRPr="00C41061" w:rsidRDefault="001F37A6" w:rsidP="00F22340">
            <w:pPr>
              <w:spacing w:line="288" w:lineRule="auto"/>
              <w:jc w:val="center"/>
              <w:rPr>
                <w:rFonts w:cs="Arial"/>
                <w:color w:val="000000"/>
              </w:rPr>
            </w:pPr>
            <w:r w:rsidRPr="00C41061">
              <w:rPr>
                <w:rFonts w:cs="Arial"/>
                <w:color w:val="000000"/>
              </w:rPr>
              <w:t>4</w:t>
            </w:r>
          </w:p>
        </w:tc>
      </w:tr>
      <w:tr w:rsidR="001F37A6" w:rsidRPr="00C41061" w14:paraId="1555C18D"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34A68216" w14:textId="5C6949B5" w:rsidR="001F37A6" w:rsidRPr="00C41061" w:rsidRDefault="001F37A6" w:rsidP="00803811">
            <w:pPr>
              <w:spacing w:line="288" w:lineRule="auto"/>
              <w:rPr>
                <w:rFonts w:cs="Arial"/>
                <w:color w:val="000000"/>
              </w:rPr>
            </w:pPr>
            <w:r w:rsidRPr="00C41061">
              <w:rPr>
                <w:rFonts w:cs="Arial"/>
                <w:color w:val="000000"/>
              </w:rPr>
              <w:t xml:space="preserve">Uradni zaznamek: </w:t>
            </w:r>
            <w:r w:rsidR="00D17C9B">
              <w:rPr>
                <w:rFonts w:cs="Arial"/>
                <w:color w:val="000000"/>
              </w:rPr>
              <w:t>v</w:t>
            </w:r>
            <w:r w:rsidRPr="00C41061">
              <w:rPr>
                <w:rFonts w:cs="Arial"/>
                <w:color w:val="000000"/>
              </w:rPr>
              <w:t>pogled v CRP</w:t>
            </w:r>
          </w:p>
        </w:tc>
        <w:tc>
          <w:tcPr>
            <w:tcW w:w="3610" w:type="dxa"/>
            <w:tcBorders>
              <w:top w:val="nil"/>
              <w:left w:val="nil"/>
              <w:bottom w:val="single" w:sz="4" w:space="0" w:color="auto"/>
              <w:right w:val="single" w:sz="4" w:space="0" w:color="auto"/>
            </w:tcBorders>
            <w:shd w:val="clear" w:color="auto" w:fill="auto"/>
            <w:noWrap/>
            <w:vAlign w:val="bottom"/>
            <w:hideMark/>
          </w:tcPr>
          <w:p w14:paraId="72D94C6C"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7006C3E9"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5EEEA82" w14:textId="77777777" w:rsidR="001F37A6" w:rsidRPr="00C41061" w:rsidRDefault="001F37A6" w:rsidP="00803811">
            <w:pPr>
              <w:spacing w:line="288" w:lineRule="auto"/>
              <w:rPr>
                <w:rFonts w:cs="Arial"/>
                <w:color w:val="000000"/>
              </w:rPr>
            </w:pPr>
            <w:r w:rsidRPr="00C41061">
              <w:rPr>
                <w:rFonts w:cs="Arial"/>
                <w:color w:val="000000"/>
              </w:rPr>
              <w:t>Uradni zaznamek: vpogled v uradne evidence</w:t>
            </w:r>
          </w:p>
        </w:tc>
        <w:tc>
          <w:tcPr>
            <w:tcW w:w="3610" w:type="dxa"/>
            <w:tcBorders>
              <w:top w:val="nil"/>
              <w:left w:val="nil"/>
              <w:bottom w:val="single" w:sz="4" w:space="0" w:color="auto"/>
              <w:right w:val="single" w:sz="4" w:space="0" w:color="auto"/>
            </w:tcBorders>
            <w:shd w:val="clear" w:color="auto" w:fill="auto"/>
            <w:noWrap/>
            <w:vAlign w:val="bottom"/>
            <w:hideMark/>
          </w:tcPr>
          <w:p w14:paraId="09A73E1E" w14:textId="77777777" w:rsidR="001F37A6" w:rsidRPr="00C41061" w:rsidRDefault="001F37A6" w:rsidP="00F22340">
            <w:pPr>
              <w:spacing w:line="288" w:lineRule="auto"/>
              <w:jc w:val="center"/>
              <w:rPr>
                <w:rFonts w:cs="Arial"/>
                <w:color w:val="000000"/>
              </w:rPr>
            </w:pPr>
            <w:r w:rsidRPr="00C41061">
              <w:rPr>
                <w:rFonts w:cs="Arial"/>
                <w:color w:val="000000"/>
              </w:rPr>
              <w:t>159</w:t>
            </w:r>
          </w:p>
        </w:tc>
      </w:tr>
      <w:tr w:rsidR="001F37A6" w:rsidRPr="00C41061" w14:paraId="396214B4" w14:textId="77777777" w:rsidTr="002F420A">
        <w:trPr>
          <w:trHeight w:val="30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4E96B8A1" w14:textId="77777777" w:rsidR="001F37A6" w:rsidRPr="00C41061" w:rsidRDefault="001F37A6" w:rsidP="00803811">
            <w:pPr>
              <w:spacing w:line="288" w:lineRule="auto"/>
              <w:rPr>
                <w:rFonts w:cs="Arial"/>
                <w:color w:val="000000"/>
              </w:rPr>
            </w:pPr>
            <w:r w:rsidRPr="00C41061">
              <w:rPr>
                <w:rFonts w:cs="Arial"/>
                <w:color w:val="000000"/>
              </w:rPr>
              <w:t>Vabilo: splošno</w:t>
            </w:r>
          </w:p>
        </w:tc>
        <w:tc>
          <w:tcPr>
            <w:tcW w:w="3610" w:type="dxa"/>
            <w:tcBorders>
              <w:top w:val="nil"/>
              <w:left w:val="nil"/>
              <w:bottom w:val="single" w:sz="4" w:space="0" w:color="auto"/>
              <w:right w:val="single" w:sz="4" w:space="0" w:color="auto"/>
            </w:tcBorders>
            <w:shd w:val="clear" w:color="auto" w:fill="auto"/>
            <w:noWrap/>
            <w:vAlign w:val="bottom"/>
            <w:hideMark/>
          </w:tcPr>
          <w:p w14:paraId="0735E36A" w14:textId="77777777" w:rsidR="001F37A6" w:rsidRPr="00C41061" w:rsidRDefault="001F37A6" w:rsidP="00F22340">
            <w:pPr>
              <w:spacing w:line="288" w:lineRule="auto"/>
              <w:jc w:val="center"/>
              <w:rPr>
                <w:rFonts w:cs="Arial"/>
                <w:color w:val="000000"/>
              </w:rPr>
            </w:pPr>
            <w:r w:rsidRPr="00C41061">
              <w:rPr>
                <w:rFonts w:cs="Arial"/>
                <w:color w:val="000000"/>
              </w:rPr>
              <w:t>4</w:t>
            </w:r>
          </w:p>
        </w:tc>
      </w:tr>
    </w:tbl>
    <w:p w14:paraId="02C103E7" w14:textId="77777777" w:rsidR="001F37A6" w:rsidRPr="00C41061" w:rsidRDefault="001F37A6" w:rsidP="00803811">
      <w:pPr>
        <w:spacing w:line="288" w:lineRule="auto"/>
        <w:rPr>
          <w:rFonts w:cs="Arial"/>
          <w:color w:val="000000"/>
        </w:rPr>
      </w:pPr>
    </w:p>
    <w:p w14:paraId="41BF6579" w14:textId="4658D669" w:rsidR="001F37A6" w:rsidRPr="00C41061" w:rsidRDefault="001F37A6" w:rsidP="00803811">
      <w:pPr>
        <w:autoSpaceDE w:val="0"/>
        <w:autoSpaceDN w:val="0"/>
        <w:adjustRightInd w:val="0"/>
        <w:spacing w:line="288" w:lineRule="auto"/>
        <w:rPr>
          <w:rFonts w:cs="Arial"/>
        </w:rPr>
      </w:pPr>
      <w:r w:rsidRPr="00C41061">
        <w:rPr>
          <w:rFonts w:cs="Arial"/>
        </w:rPr>
        <w:t xml:space="preserve">V zadevah, vključenih v </w:t>
      </w:r>
      <w:r w:rsidR="00D17C9B">
        <w:rPr>
          <w:rFonts w:cs="Arial"/>
        </w:rPr>
        <w:t>a</w:t>
      </w:r>
      <w:r w:rsidRPr="00C41061">
        <w:rPr>
          <w:rFonts w:cs="Arial"/>
        </w:rPr>
        <w:t xml:space="preserve">kcijo, </w:t>
      </w:r>
      <w:r w:rsidR="00D17C9B">
        <w:rPr>
          <w:rFonts w:cs="Arial"/>
        </w:rPr>
        <w:t xml:space="preserve">za katere </w:t>
      </w:r>
      <w:r w:rsidRPr="00C41061">
        <w:rPr>
          <w:rFonts w:cs="Arial"/>
        </w:rPr>
        <w:t xml:space="preserve">še niso bili pridobljeni vsi podatki, na </w:t>
      </w:r>
      <w:r w:rsidR="00D17C9B">
        <w:rPr>
          <w:rFonts w:cs="Arial"/>
        </w:rPr>
        <w:t>podlagi</w:t>
      </w:r>
      <w:r w:rsidRPr="00C41061">
        <w:rPr>
          <w:rFonts w:cs="Arial"/>
        </w:rPr>
        <w:t xml:space="preserve"> katerih bi lahko ugotovili dejansko stanje, bodo ugotovitveni postopki potekali tudi po predvidenem časovnem okviru </w:t>
      </w:r>
      <w:r w:rsidR="00D17C9B">
        <w:rPr>
          <w:rFonts w:cs="Arial"/>
        </w:rPr>
        <w:t>a</w:t>
      </w:r>
      <w:r w:rsidRPr="00C41061">
        <w:rPr>
          <w:rFonts w:cs="Arial"/>
        </w:rPr>
        <w:t>kcije.</w:t>
      </w:r>
    </w:p>
    <w:p w14:paraId="66A4A168" w14:textId="77777777" w:rsidR="001F37A6" w:rsidRPr="00C41061" w:rsidRDefault="001F37A6" w:rsidP="00803811">
      <w:pPr>
        <w:spacing w:line="288" w:lineRule="auto"/>
        <w:rPr>
          <w:rFonts w:cs="Arial"/>
          <w:color w:val="000000"/>
        </w:rPr>
      </w:pPr>
    </w:p>
    <w:p w14:paraId="54D10A71" w14:textId="4D6880EA" w:rsidR="001F37A6" w:rsidRPr="00C41061" w:rsidRDefault="001F37A6" w:rsidP="00803811">
      <w:pPr>
        <w:autoSpaceDE w:val="0"/>
        <w:autoSpaceDN w:val="0"/>
        <w:adjustRightInd w:val="0"/>
        <w:spacing w:line="288" w:lineRule="auto"/>
        <w:rPr>
          <w:rFonts w:cs="Arial"/>
          <w:color w:val="000000"/>
        </w:rPr>
      </w:pPr>
      <w:r w:rsidRPr="00C41061">
        <w:rPr>
          <w:rFonts w:cs="Arial"/>
          <w:color w:val="000000"/>
        </w:rPr>
        <w:t xml:space="preserve">V zvezi z vodenjem prekrškovnih postopkov je bilo v sklopu </w:t>
      </w:r>
      <w:r w:rsidR="00D17BEE">
        <w:rPr>
          <w:rFonts w:cs="Arial"/>
          <w:color w:val="000000"/>
        </w:rPr>
        <w:t>a</w:t>
      </w:r>
      <w:r w:rsidRPr="00C41061">
        <w:rPr>
          <w:rFonts w:cs="Arial"/>
          <w:color w:val="000000"/>
        </w:rPr>
        <w:t xml:space="preserve">kcije izdano eno ustno opozorilo po Zakonu o prekrških (v nadaljevanju ZP-1), </w:t>
      </w:r>
      <w:r w:rsidR="00D17BEE">
        <w:rPr>
          <w:rFonts w:cs="Arial"/>
          <w:color w:val="000000"/>
        </w:rPr>
        <w:t>pet</w:t>
      </w:r>
      <w:r w:rsidRPr="00C41061">
        <w:rPr>
          <w:rFonts w:cs="Arial"/>
          <w:color w:val="000000"/>
        </w:rPr>
        <w:t xml:space="preserve"> odločb po ZP-1 z izrečenim opominom, </w:t>
      </w:r>
      <w:r w:rsidR="00D17BEE">
        <w:rPr>
          <w:rFonts w:cs="Arial"/>
          <w:color w:val="000000"/>
        </w:rPr>
        <w:t>ena</w:t>
      </w:r>
      <w:r w:rsidRPr="00C41061">
        <w:rPr>
          <w:rFonts w:cs="Arial"/>
          <w:color w:val="000000"/>
        </w:rPr>
        <w:t xml:space="preserve"> odločba o prekršku v skupni višini izrečenih glob 1.650,00 </w:t>
      </w:r>
      <w:r w:rsidR="00D17C9B">
        <w:rPr>
          <w:rFonts w:cs="Arial"/>
          <w:color w:val="000000"/>
        </w:rPr>
        <w:t>EUR</w:t>
      </w:r>
      <w:r w:rsidRPr="00C41061">
        <w:rPr>
          <w:rFonts w:cs="Arial"/>
          <w:color w:val="000000"/>
        </w:rPr>
        <w:t xml:space="preserve"> in </w:t>
      </w:r>
      <w:r w:rsidR="00D17BEE">
        <w:rPr>
          <w:rFonts w:cs="Arial"/>
          <w:color w:val="000000"/>
        </w:rPr>
        <w:t>en</w:t>
      </w:r>
      <w:r w:rsidRPr="00C41061">
        <w:rPr>
          <w:rFonts w:cs="Arial"/>
          <w:color w:val="000000"/>
        </w:rPr>
        <w:t xml:space="preserve"> plačilni nalog po ZP-1 v višini izrečene globe 1.000,00 </w:t>
      </w:r>
      <w:r w:rsidR="00D17C9B">
        <w:rPr>
          <w:rFonts w:cs="Arial"/>
          <w:color w:val="000000"/>
        </w:rPr>
        <w:t>EUR</w:t>
      </w:r>
      <w:r w:rsidRPr="00C41061">
        <w:rPr>
          <w:rFonts w:cs="Arial"/>
          <w:color w:val="000000"/>
        </w:rPr>
        <w:t xml:space="preserve">. </w:t>
      </w:r>
    </w:p>
    <w:p w14:paraId="728A6DF6" w14:textId="77777777" w:rsidR="001F37A6" w:rsidRPr="00C41061" w:rsidRDefault="001F37A6" w:rsidP="00803811">
      <w:pPr>
        <w:spacing w:line="288" w:lineRule="auto"/>
        <w:rPr>
          <w:rFonts w:cs="Arial"/>
          <w:color w:val="000000"/>
        </w:rPr>
      </w:pPr>
    </w:p>
    <w:p w14:paraId="43A95933" w14:textId="6810381E" w:rsidR="001F37A6" w:rsidRPr="00C41061" w:rsidRDefault="001F37A6" w:rsidP="00803811">
      <w:pPr>
        <w:autoSpaceDE w:val="0"/>
        <w:autoSpaceDN w:val="0"/>
        <w:adjustRightInd w:val="0"/>
        <w:spacing w:line="288" w:lineRule="auto"/>
        <w:rPr>
          <w:rFonts w:cs="Arial"/>
          <w:iCs/>
        </w:rPr>
      </w:pPr>
      <w:r w:rsidRPr="00C41061">
        <w:rPr>
          <w:rFonts w:cs="Arial"/>
          <w:color w:val="000000"/>
        </w:rPr>
        <w:t xml:space="preserve">V </w:t>
      </w:r>
      <w:r w:rsidR="00F25649">
        <w:rPr>
          <w:rFonts w:cs="Arial"/>
          <w:color w:val="000000"/>
        </w:rPr>
        <w:t>a</w:t>
      </w:r>
      <w:r w:rsidRPr="00C41061">
        <w:rPr>
          <w:rFonts w:cs="Arial"/>
          <w:color w:val="000000"/>
        </w:rPr>
        <w:t xml:space="preserve">kciji nadzora nad </w:t>
      </w:r>
      <w:r w:rsidRPr="00C41061">
        <w:rPr>
          <w:rFonts w:cs="Arial"/>
          <w:bCs/>
        </w:rPr>
        <w:t>označitvijo in zaščito gradbišč</w:t>
      </w:r>
      <w:r w:rsidRPr="00C41061">
        <w:rPr>
          <w:rFonts w:cs="Arial"/>
          <w:iCs/>
        </w:rPr>
        <w:t xml:space="preserve"> </w:t>
      </w:r>
      <w:r w:rsidR="00F25649">
        <w:rPr>
          <w:rFonts w:cs="Arial"/>
          <w:iCs/>
        </w:rPr>
        <w:t xml:space="preserve">v letu </w:t>
      </w:r>
      <w:r w:rsidRPr="00C41061">
        <w:rPr>
          <w:rFonts w:cs="Arial"/>
          <w:iCs/>
        </w:rPr>
        <w:t xml:space="preserve">2018 je bilo skupno izdanih 50 inšpekcijskih odločb. </w:t>
      </w:r>
    </w:p>
    <w:p w14:paraId="52CFC37B" w14:textId="77777777" w:rsidR="001F37A6" w:rsidRPr="00C41061" w:rsidRDefault="001F37A6" w:rsidP="00803811">
      <w:pPr>
        <w:autoSpaceDE w:val="0"/>
        <w:autoSpaceDN w:val="0"/>
        <w:adjustRightInd w:val="0"/>
        <w:spacing w:line="288" w:lineRule="auto"/>
        <w:rPr>
          <w:rFonts w:cs="Arial"/>
          <w:iCs/>
        </w:rPr>
      </w:pPr>
    </w:p>
    <w:p w14:paraId="078B2A3E" w14:textId="3DBF46EB" w:rsidR="001F37A6" w:rsidRPr="00C41061" w:rsidRDefault="001F37A6" w:rsidP="00803811">
      <w:pPr>
        <w:autoSpaceDE w:val="0"/>
        <w:autoSpaceDN w:val="0"/>
        <w:adjustRightInd w:val="0"/>
        <w:spacing w:line="288" w:lineRule="auto"/>
        <w:rPr>
          <w:rFonts w:cs="Arial"/>
          <w:highlight w:val="yellow"/>
        </w:rPr>
      </w:pPr>
      <w:r w:rsidRPr="00C41061">
        <w:rPr>
          <w:rFonts w:cs="Arial"/>
        </w:rPr>
        <w:t xml:space="preserve">Odkrita je bila ena nelegalna gradnja, za katero je bila na podlagi 152. člena ZGO-1 izdana odločba, s katero je gradbeni inšpektor odredil ustavitev gradnje </w:t>
      </w:r>
      <w:r w:rsidR="00D17C9B">
        <w:rPr>
          <w:rFonts w:cs="Arial"/>
        </w:rPr>
        <w:t>in</w:t>
      </w:r>
      <w:r w:rsidRPr="00C41061">
        <w:rPr>
          <w:rFonts w:cs="Arial"/>
        </w:rPr>
        <w:t xml:space="preserve"> </w:t>
      </w:r>
      <w:r w:rsidR="00D17BEE">
        <w:rPr>
          <w:rFonts w:cs="Arial"/>
        </w:rPr>
        <w:t xml:space="preserve">določil </w:t>
      </w:r>
      <w:r w:rsidRPr="00C41061">
        <w:rPr>
          <w:rFonts w:cs="Arial"/>
        </w:rPr>
        <w:t xml:space="preserve">rok za odstranitev objekta. V sklopu akcije je bila odkrita tudi ena neskladna gradnja, za katero je bila na podlagi </w:t>
      </w:r>
      <w:r w:rsidRPr="00C41061">
        <w:rPr>
          <w:rFonts w:cs="Arial"/>
          <w:color w:val="000000"/>
        </w:rPr>
        <w:t xml:space="preserve">153. člena ZGO-1 </w:t>
      </w:r>
      <w:r w:rsidRPr="00C41061">
        <w:rPr>
          <w:rFonts w:cs="Arial"/>
        </w:rPr>
        <w:t>izdana odločba</w:t>
      </w:r>
      <w:r w:rsidRPr="00C41061">
        <w:rPr>
          <w:rFonts w:cs="Arial"/>
          <w:color w:val="000000"/>
        </w:rPr>
        <w:t>.</w:t>
      </w:r>
    </w:p>
    <w:p w14:paraId="00E036DD" w14:textId="77777777" w:rsidR="001F37A6" w:rsidRPr="00C41061" w:rsidRDefault="001F37A6" w:rsidP="00803811">
      <w:pPr>
        <w:autoSpaceDE w:val="0"/>
        <w:autoSpaceDN w:val="0"/>
        <w:adjustRightInd w:val="0"/>
        <w:spacing w:line="288" w:lineRule="auto"/>
        <w:rPr>
          <w:rFonts w:cs="Arial"/>
        </w:rPr>
      </w:pPr>
    </w:p>
    <w:p w14:paraId="34A56173" w14:textId="2C14D8F6" w:rsidR="001F37A6" w:rsidRPr="00C41061" w:rsidRDefault="001F37A6" w:rsidP="00803811">
      <w:pPr>
        <w:autoSpaceDE w:val="0"/>
        <w:autoSpaceDN w:val="0"/>
        <w:adjustRightInd w:val="0"/>
        <w:spacing w:line="288" w:lineRule="auto"/>
        <w:rPr>
          <w:rFonts w:cs="Arial"/>
        </w:rPr>
      </w:pPr>
      <w:r w:rsidRPr="00C41061">
        <w:rPr>
          <w:rFonts w:cs="Arial"/>
        </w:rPr>
        <w:t>V zvezi z ugotovljenimi nepravilnostmi na</w:t>
      </w:r>
      <w:r w:rsidR="00D17C9B">
        <w:rPr>
          <w:rFonts w:cs="Arial"/>
        </w:rPr>
        <w:t xml:space="preserve"> </w:t>
      </w:r>
      <w:r w:rsidRPr="00C41061">
        <w:rPr>
          <w:rFonts w:cs="Arial"/>
        </w:rPr>
        <w:t xml:space="preserve">gradbišču so gradbeni inšpektorji IRSOP izdali 48 odločb za odpravo pomanjkljivosti, in sicer 42 odločb na podlagi 1. točke </w:t>
      </w:r>
      <w:r w:rsidR="00D17C9B">
        <w:rPr>
          <w:rFonts w:cs="Arial"/>
        </w:rPr>
        <w:t>prvega</w:t>
      </w:r>
      <w:r w:rsidRPr="00C41061">
        <w:rPr>
          <w:rFonts w:cs="Arial"/>
        </w:rPr>
        <w:t xml:space="preserve"> odstavka 150. člena ZGO-1, eno odločbo na podlagi 2. točke </w:t>
      </w:r>
      <w:r w:rsidR="00D17C9B">
        <w:rPr>
          <w:rFonts w:cs="Arial"/>
        </w:rPr>
        <w:t>prvega</w:t>
      </w:r>
      <w:r w:rsidRPr="00C41061">
        <w:rPr>
          <w:rFonts w:cs="Arial"/>
        </w:rPr>
        <w:t xml:space="preserve"> odstavka 150. člena ZGO-1 ter </w:t>
      </w:r>
      <w:r w:rsidR="00D01EBF">
        <w:rPr>
          <w:rFonts w:cs="Arial"/>
        </w:rPr>
        <w:t>pet</w:t>
      </w:r>
      <w:r w:rsidRPr="00C41061">
        <w:rPr>
          <w:rFonts w:cs="Arial"/>
        </w:rPr>
        <w:t xml:space="preserve"> odločb na podlagi 86. člena GZ. Večina ugotovljenih nepravilnosti se </w:t>
      </w:r>
      <w:r w:rsidR="00D01EBF">
        <w:rPr>
          <w:rFonts w:cs="Arial"/>
        </w:rPr>
        <w:t xml:space="preserve">je </w:t>
      </w:r>
      <w:r w:rsidRPr="00C41061">
        <w:rPr>
          <w:rFonts w:cs="Arial"/>
        </w:rPr>
        <w:t>nanašal</w:t>
      </w:r>
      <w:r w:rsidR="00D01EBF">
        <w:rPr>
          <w:rFonts w:cs="Arial"/>
        </w:rPr>
        <w:t>a</w:t>
      </w:r>
      <w:r w:rsidRPr="00C41061">
        <w:rPr>
          <w:rFonts w:cs="Arial"/>
        </w:rPr>
        <w:t xml:space="preserve"> na neustrezno ograditev in zaščito gradbišča oziroma neograditev gradbišča ter neustrezno ali nepopolno označitev gradbišča z gradbiščno tablo oziroma na neoznačitev gradbišča z gradbiščno tablo. </w:t>
      </w:r>
    </w:p>
    <w:p w14:paraId="47985637" w14:textId="77777777" w:rsidR="001F37A6" w:rsidRPr="00C41061" w:rsidRDefault="001F37A6" w:rsidP="00803811">
      <w:pPr>
        <w:autoSpaceDE w:val="0"/>
        <w:autoSpaceDN w:val="0"/>
        <w:adjustRightInd w:val="0"/>
        <w:spacing w:line="288" w:lineRule="auto"/>
        <w:rPr>
          <w:rFonts w:cs="Arial"/>
        </w:rPr>
      </w:pPr>
    </w:p>
    <w:p w14:paraId="3A304E5D" w14:textId="08FEF017" w:rsidR="001F37A6" w:rsidRPr="00C41061" w:rsidRDefault="00D17C9B" w:rsidP="00803811">
      <w:pPr>
        <w:autoSpaceDE w:val="0"/>
        <w:autoSpaceDN w:val="0"/>
        <w:adjustRightInd w:val="0"/>
        <w:spacing w:line="288" w:lineRule="auto"/>
        <w:rPr>
          <w:rFonts w:cs="Arial"/>
        </w:rPr>
      </w:pPr>
      <w:r>
        <w:rPr>
          <w:rFonts w:cs="Arial"/>
        </w:rPr>
        <w:t>Druge</w:t>
      </w:r>
      <w:r w:rsidR="001F37A6" w:rsidRPr="00C41061">
        <w:rPr>
          <w:rFonts w:cs="Arial"/>
        </w:rPr>
        <w:t xml:space="preserve"> ugotovljene nepravilnosti so se nanašale na nezagotavljanje obveznega nadzora pri gradnji objektov, na nepravilnosti pri zakoličbi objekta, na pomanjkljivosti pri vodenju gradbenega dnevnika</w:t>
      </w:r>
      <w:r w:rsidR="00D01EBF">
        <w:rPr>
          <w:rFonts w:cs="Arial"/>
        </w:rPr>
        <w:t xml:space="preserve">, </w:t>
      </w:r>
      <w:r w:rsidR="001F37A6" w:rsidRPr="00C41061">
        <w:rPr>
          <w:rFonts w:cs="Arial"/>
        </w:rPr>
        <w:t xml:space="preserve">na </w:t>
      </w:r>
      <w:r w:rsidR="00D01EBF">
        <w:rPr>
          <w:rFonts w:cs="Arial"/>
        </w:rPr>
        <w:t xml:space="preserve">neupoštevanje </w:t>
      </w:r>
      <w:r w:rsidR="001F37A6" w:rsidRPr="00C41061">
        <w:rPr>
          <w:rFonts w:cs="Arial"/>
        </w:rPr>
        <w:t>urejenost</w:t>
      </w:r>
      <w:r w:rsidR="00D01EBF">
        <w:rPr>
          <w:rFonts w:cs="Arial"/>
        </w:rPr>
        <w:t>i</w:t>
      </w:r>
      <w:r w:rsidR="001F37A6" w:rsidRPr="00C41061">
        <w:rPr>
          <w:rFonts w:cs="Arial"/>
        </w:rPr>
        <w:t xml:space="preserve"> gradbišča v skladu z varnostnim načrtom in </w:t>
      </w:r>
      <w:r>
        <w:rPr>
          <w:rFonts w:cs="Arial"/>
        </w:rPr>
        <w:t xml:space="preserve">na </w:t>
      </w:r>
      <w:r w:rsidR="001F37A6" w:rsidRPr="00C41061">
        <w:rPr>
          <w:rFonts w:cs="Arial"/>
        </w:rPr>
        <w:t>neobstoj tega.</w:t>
      </w:r>
    </w:p>
    <w:p w14:paraId="6A3B27CA" w14:textId="77777777" w:rsidR="001F37A6" w:rsidRPr="00C41061" w:rsidRDefault="001F37A6" w:rsidP="00803811">
      <w:pPr>
        <w:autoSpaceDE w:val="0"/>
        <w:autoSpaceDN w:val="0"/>
        <w:adjustRightInd w:val="0"/>
        <w:spacing w:line="288" w:lineRule="auto"/>
        <w:rPr>
          <w:rFonts w:cs="Arial"/>
        </w:rPr>
      </w:pPr>
    </w:p>
    <w:p w14:paraId="7A7260B2" w14:textId="59C674A2" w:rsidR="001F37A6" w:rsidRPr="00C41061" w:rsidRDefault="001F37A6" w:rsidP="00803811">
      <w:pPr>
        <w:autoSpaceDE w:val="0"/>
        <w:autoSpaceDN w:val="0"/>
        <w:adjustRightInd w:val="0"/>
        <w:spacing w:line="288" w:lineRule="auto"/>
        <w:rPr>
          <w:rFonts w:cs="Arial"/>
          <w:bCs/>
        </w:rPr>
      </w:pPr>
      <w:r w:rsidRPr="00C41061">
        <w:rPr>
          <w:rFonts w:eastAsiaTheme="minorHAnsi" w:cs="Arial"/>
          <w:lang w:eastAsia="en-US"/>
        </w:rPr>
        <w:t xml:space="preserve">Bistvene ugotovitve nadzora so bile, da veliko gradbišč predvsem individualnih gradenj </w:t>
      </w:r>
      <w:r w:rsidR="00D01EBF">
        <w:rPr>
          <w:rFonts w:eastAsiaTheme="minorHAnsi" w:cs="Arial"/>
          <w:lang w:eastAsia="en-US"/>
        </w:rPr>
        <w:t xml:space="preserve">sploh </w:t>
      </w:r>
      <w:r w:rsidRPr="00C41061">
        <w:rPr>
          <w:rFonts w:eastAsiaTheme="minorHAnsi" w:cs="Arial"/>
          <w:lang w:eastAsia="en-US"/>
        </w:rPr>
        <w:t xml:space="preserve">ni oziroma ni ustrezno označenih in ograjenih glede na zahteve Pravilnika o gradbiščih, vendar so bile pomanjkljivosti </w:t>
      </w:r>
      <w:r w:rsidR="00D17C9B">
        <w:rPr>
          <w:rFonts w:eastAsiaTheme="minorHAnsi" w:cs="Arial"/>
          <w:lang w:eastAsia="en-US"/>
        </w:rPr>
        <w:t>v času</w:t>
      </w:r>
      <w:r w:rsidRPr="00C41061">
        <w:rPr>
          <w:rFonts w:eastAsiaTheme="minorHAnsi" w:cs="Arial"/>
          <w:lang w:eastAsia="en-US"/>
        </w:rPr>
        <w:t xml:space="preserve"> </w:t>
      </w:r>
      <w:r w:rsidR="00D17C9B">
        <w:rPr>
          <w:rFonts w:eastAsiaTheme="minorHAnsi" w:cs="Arial"/>
          <w:lang w:eastAsia="en-US"/>
        </w:rPr>
        <w:t>a</w:t>
      </w:r>
      <w:r w:rsidRPr="00C41061">
        <w:rPr>
          <w:rFonts w:eastAsiaTheme="minorHAnsi" w:cs="Arial"/>
          <w:lang w:eastAsia="en-US"/>
        </w:rPr>
        <w:t>kcije v</w:t>
      </w:r>
      <w:r w:rsidR="00D17C9B">
        <w:rPr>
          <w:rFonts w:eastAsiaTheme="minorHAnsi" w:cs="Arial"/>
          <w:lang w:eastAsia="en-US"/>
        </w:rPr>
        <w:t>ečinoma</w:t>
      </w:r>
      <w:r w:rsidRPr="00C41061">
        <w:rPr>
          <w:rFonts w:eastAsiaTheme="minorHAnsi" w:cs="Arial"/>
          <w:lang w:eastAsia="en-US"/>
        </w:rPr>
        <w:t xml:space="preserve"> odpravljene, kar nakazuje na to, da je bil namen </w:t>
      </w:r>
      <w:r w:rsidR="00D17C9B">
        <w:rPr>
          <w:rFonts w:eastAsiaTheme="minorHAnsi" w:cs="Arial"/>
          <w:lang w:eastAsia="en-US"/>
        </w:rPr>
        <w:t>a</w:t>
      </w:r>
      <w:r w:rsidRPr="00C41061">
        <w:rPr>
          <w:rFonts w:eastAsiaTheme="minorHAnsi" w:cs="Arial"/>
          <w:lang w:eastAsia="en-US"/>
        </w:rPr>
        <w:t xml:space="preserve">kcije </w:t>
      </w:r>
      <w:r w:rsidRPr="00C41061">
        <w:rPr>
          <w:rFonts w:cs="Arial"/>
        </w:rPr>
        <w:t>n</w:t>
      </w:r>
      <w:r w:rsidRPr="00C41061">
        <w:rPr>
          <w:rFonts w:cs="Arial"/>
          <w:bCs/>
        </w:rPr>
        <w:t xml:space="preserve">adzora </w:t>
      </w:r>
      <w:r w:rsidRPr="00C41061">
        <w:rPr>
          <w:rFonts w:cs="Arial"/>
          <w:iCs/>
        </w:rPr>
        <w:t xml:space="preserve">nad </w:t>
      </w:r>
      <w:r w:rsidRPr="00C41061">
        <w:rPr>
          <w:rFonts w:cs="Arial"/>
          <w:bCs/>
        </w:rPr>
        <w:t xml:space="preserve">označitvijo in zaščito gradbišč v letu 2018 dosežen. </w:t>
      </w:r>
    </w:p>
    <w:p w14:paraId="10F49796" w14:textId="77777777" w:rsidR="00D61304" w:rsidRPr="00C41061" w:rsidRDefault="00D61304" w:rsidP="00803811">
      <w:pPr>
        <w:spacing w:after="160" w:line="288" w:lineRule="auto"/>
        <w:rPr>
          <w:b/>
          <w:bCs/>
        </w:rPr>
      </w:pPr>
    </w:p>
    <w:p w14:paraId="1267FFFB" w14:textId="77777777" w:rsidR="001F37A6" w:rsidRPr="00C41061" w:rsidRDefault="001F37A6" w:rsidP="00803811">
      <w:pPr>
        <w:pStyle w:val="Naslov4"/>
        <w:spacing w:line="288" w:lineRule="auto"/>
        <w:rPr>
          <w:color w:val="000000"/>
          <w:szCs w:val="20"/>
        </w:rPr>
      </w:pPr>
      <w:bookmarkStart w:id="38" w:name="_Toc14866111"/>
      <w:r w:rsidRPr="00C41061">
        <w:rPr>
          <w:color w:val="000000"/>
          <w:szCs w:val="20"/>
        </w:rPr>
        <w:t xml:space="preserve">AKCIJA </w:t>
      </w:r>
      <w:r w:rsidRPr="00C41061">
        <w:rPr>
          <w:szCs w:val="20"/>
        </w:rPr>
        <w:t>NADZORA</w:t>
      </w:r>
      <w:r w:rsidRPr="00C41061">
        <w:rPr>
          <w:color w:val="000000"/>
        </w:rPr>
        <w:t xml:space="preserve"> NAD PRIJAVO ZAČETKA GRADNJE V LETU 2018</w:t>
      </w:r>
      <w:bookmarkEnd w:id="38"/>
      <w:r w:rsidRPr="00C41061">
        <w:rPr>
          <w:szCs w:val="20"/>
        </w:rPr>
        <w:t xml:space="preserve"> </w:t>
      </w:r>
    </w:p>
    <w:p w14:paraId="3AD3F349" w14:textId="77777777" w:rsidR="00B66299" w:rsidRPr="00C41061" w:rsidRDefault="00B66299" w:rsidP="00803811">
      <w:pPr>
        <w:pStyle w:val="align-justify"/>
        <w:spacing w:before="0" w:beforeAutospacing="0" w:after="0" w:afterAutospacing="0" w:line="288" w:lineRule="auto"/>
        <w:rPr>
          <w:rFonts w:ascii="Arial" w:hAnsi="Arial" w:cs="Arial"/>
          <w:bCs/>
          <w:sz w:val="20"/>
          <w:szCs w:val="20"/>
        </w:rPr>
      </w:pPr>
    </w:p>
    <w:p w14:paraId="70290CB6" w14:textId="2F4F07A7" w:rsidR="001F37A6" w:rsidRPr="00C41061" w:rsidRDefault="001F37A6" w:rsidP="00803811">
      <w:pPr>
        <w:pStyle w:val="align-justify"/>
        <w:spacing w:before="0" w:beforeAutospacing="0" w:after="0" w:afterAutospacing="0" w:line="288" w:lineRule="auto"/>
        <w:rPr>
          <w:rFonts w:ascii="Arial" w:hAnsi="Arial" w:cs="Arial"/>
          <w:bCs/>
          <w:sz w:val="20"/>
          <w:szCs w:val="20"/>
        </w:rPr>
      </w:pPr>
      <w:r w:rsidRPr="00C41061">
        <w:rPr>
          <w:rFonts w:ascii="Arial" w:hAnsi="Arial" w:cs="Arial"/>
          <w:bCs/>
          <w:sz w:val="20"/>
          <w:szCs w:val="20"/>
        </w:rPr>
        <w:t xml:space="preserve">Gradbena inšpekcija Inšpektorata RS za okolje in prostor je med 1. junijem 2018 in 1. novembrom 2018 izvedla </w:t>
      </w:r>
      <w:r w:rsidR="00D01EBF">
        <w:rPr>
          <w:rFonts w:ascii="Arial" w:hAnsi="Arial" w:cs="Arial"/>
          <w:bCs/>
          <w:sz w:val="20"/>
          <w:szCs w:val="20"/>
        </w:rPr>
        <w:t>usklajeno</w:t>
      </w:r>
      <w:r w:rsidRPr="00C41061">
        <w:rPr>
          <w:rFonts w:ascii="Arial" w:hAnsi="Arial" w:cs="Arial"/>
          <w:bCs/>
          <w:sz w:val="20"/>
          <w:szCs w:val="20"/>
        </w:rPr>
        <w:t xml:space="preserve"> akcijo v zvezi z nadzorom nad prijavo začetka gradnje (v nadaljevanju </w:t>
      </w:r>
      <w:r w:rsidR="00D01EBF">
        <w:rPr>
          <w:rFonts w:ascii="Arial" w:hAnsi="Arial" w:cs="Arial"/>
          <w:bCs/>
          <w:sz w:val="20"/>
          <w:szCs w:val="20"/>
        </w:rPr>
        <w:t>a</w:t>
      </w:r>
      <w:r w:rsidRPr="00C41061">
        <w:rPr>
          <w:rFonts w:ascii="Arial" w:hAnsi="Arial" w:cs="Arial"/>
          <w:bCs/>
          <w:sz w:val="20"/>
          <w:szCs w:val="20"/>
        </w:rPr>
        <w:t xml:space="preserve">kcija), </w:t>
      </w:r>
      <w:r w:rsidRPr="00C41061">
        <w:rPr>
          <w:rFonts w:ascii="Arial" w:hAnsi="Arial" w:cs="Arial"/>
          <w:sz w:val="20"/>
          <w:szCs w:val="20"/>
        </w:rPr>
        <w:t>kot to določa Gradbeni zakon</w:t>
      </w:r>
      <w:r w:rsidRPr="00C41061">
        <w:rPr>
          <w:rFonts w:ascii="Arial" w:hAnsi="Arial" w:cs="Arial"/>
          <w:bCs/>
          <w:sz w:val="20"/>
          <w:szCs w:val="20"/>
        </w:rPr>
        <w:t xml:space="preserve"> (v nadaljevanju GZ).</w:t>
      </w:r>
    </w:p>
    <w:p w14:paraId="71D9901C" w14:textId="77777777" w:rsidR="001F37A6" w:rsidRPr="00C41061" w:rsidRDefault="001F37A6" w:rsidP="00803811">
      <w:pPr>
        <w:pStyle w:val="align-justify"/>
        <w:spacing w:before="0" w:beforeAutospacing="0" w:after="0" w:afterAutospacing="0" w:line="288" w:lineRule="auto"/>
        <w:rPr>
          <w:rFonts w:ascii="Arial" w:hAnsi="Arial" w:cs="Arial"/>
          <w:bCs/>
          <w:sz w:val="20"/>
          <w:szCs w:val="20"/>
        </w:rPr>
      </w:pPr>
    </w:p>
    <w:p w14:paraId="427A74E3" w14:textId="6FA42571" w:rsidR="001F37A6" w:rsidRPr="00C41061" w:rsidRDefault="001F37A6" w:rsidP="00803811">
      <w:pPr>
        <w:pStyle w:val="align-justify"/>
        <w:spacing w:before="0" w:beforeAutospacing="0" w:after="0" w:afterAutospacing="0" w:line="288" w:lineRule="auto"/>
        <w:rPr>
          <w:rFonts w:ascii="Arial" w:hAnsi="Arial" w:cs="Arial"/>
          <w:bCs/>
          <w:sz w:val="20"/>
          <w:szCs w:val="20"/>
        </w:rPr>
      </w:pPr>
      <w:r w:rsidRPr="00C41061">
        <w:rPr>
          <w:rFonts w:ascii="Arial" w:hAnsi="Arial" w:cs="Arial"/>
          <w:sz w:val="20"/>
          <w:szCs w:val="20"/>
        </w:rPr>
        <w:t>V letu 2017 je potekala sprememba prostorske in gradbene zakonodaje, ki je bila 24. oktobra 2017 po rednem postopku sprejeta (GZ, Zakon o urejanju prostora</w:t>
      </w:r>
      <w:r w:rsidR="00D17C9B">
        <w:rPr>
          <w:rFonts w:ascii="Arial" w:hAnsi="Arial" w:cs="Arial"/>
          <w:sz w:val="20"/>
          <w:szCs w:val="20"/>
        </w:rPr>
        <w:t>-</w:t>
      </w:r>
      <w:r w:rsidRPr="00C41061">
        <w:rPr>
          <w:rFonts w:ascii="Arial" w:hAnsi="Arial" w:cs="Arial"/>
          <w:sz w:val="20"/>
          <w:szCs w:val="20"/>
        </w:rPr>
        <w:t xml:space="preserve">2 in Zakon o arhitekturni in inženirski dejavnosti). </w:t>
      </w:r>
      <w:r w:rsidRPr="00C41061">
        <w:rPr>
          <w:rFonts w:ascii="Arial" w:eastAsiaTheme="minorHAnsi" w:hAnsi="Arial" w:cs="Arial"/>
          <w:color w:val="000000"/>
          <w:sz w:val="20"/>
          <w:szCs w:val="20"/>
          <w:lang w:eastAsia="en-US"/>
        </w:rPr>
        <w:t xml:space="preserve">Z novim </w:t>
      </w:r>
      <w:r w:rsidRPr="00C41061">
        <w:rPr>
          <w:rFonts w:ascii="Arial" w:hAnsi="Arial" w:cs="Arial"/>
          <w:sz w:val="20"/>
          <w:szCs w:val="20"/>
        </w:rPr>
        <w:t xml:space="preserve">GZ je bila </w:t>
      </w:r>
      <w:r w:rsidRPr="00C41061">
        <w:rPr>
          <w:rFonts w:ascii="Arial" w:eastAsiaTheme="minorHAnsi" w:hAnsi="Arial" w:cs="Arial"/>
          <w:color w:val="000000"/>
          <w:sz w:val="20"/>
          <w:szCs w:val="20"/>
          <w:lang w:eastAsia="en-US"/>
        </w:rPr>
        <w:t>določena nova pristojnost inšpekcijskega ukrepanja gradbene inšpekcije v zvezi s prijavo začetka gradnje in izpolnjevanjem bistvenih zahtev. Akcija je bila usmerjena v nadzor</w:t>
      </w:r>
      <w:r w:rsidR="00D01EBF">
        <w:rPr>
          <w:rFonts w:ascii="Arial" w:eastAsiaTheme="minorHAnsi" w:hAnsi="Arial" w:cs="Arial"/>
          <w:color w:val="000000"/>
          <w:sz w:val="20"/>
          <w:szCs w:val="20"/>
          <w:lang w:eastAsia="en-US"/>
        </w:rPr>
        <w:t>,</w:t>
      </w:r>
      <w:r w:rsidRPr="00C41061">
        <w:rPr>
          <w:rFonts w:ascii="Arial" w:eastAsiaTheme="minorHAnsi" w:hAnsi="Arial" w:cs="Arial"/>
          <w:color w:val="000000"/>
          <w:sz w:val="20"/>
          <w:szCs w:val="20"/>
          <w:lang w:eastAsia="en-US"/>
        </w:rPr>
        <w:t xml:space="preserve"> ali se gradnja, za katero je predpisana prijava začetka gradnje, izvaja na podlagi popolne prijave, predpisane dokumentacije za izvedbo gradnje in </w:t>
      </w:r>
      <w:r w:rsidR="00D01EBF">
        <w:rPr>
          <w:rFonts w:ascii="Arial" w:eastAsiaTheme="minorHAnsi" w:hAnsi="Arial" w:cs="Arial"/>
          <w:color w:val="000000"/>
          <w:sz w:val="20"/>
          <w:szCs w:val="20"/>
          <w:lang w:eastAsia="en-US"/>
        </w:rPr>
        <w:t xml:space="preserve">z </w:t>
      </w:r>
      <w:r w:rsidRPr="00C41061">
        <w:rPr>
          <w:rFonts w:ascii="Arial" w:eastAsiaTheme="minorHAnsi" w:hAnsi="Arial" w:cs="Arial"/>
          <w:color w:val="000000"/>
          <w:sz w:val="20"/>
          <w:szCs w:val="20"/>
          <w:lang w:eastAsia="en-US"/>
        </w:rPr>
        <w:t>imenovanjem nadzornika. I</w:t>
      </w:r>
      <w:r w:rsidRPr="00C41061">
        <w:rPr>
          <w:rFonts w:ascii="Arial" w:hAnsi="Arial" w:cs="Arial"/>
          <w:sz w:val="20"/>
          <w:szCs w:val="20"/>
        </w:rPr>
        <w:t>nšpekcijski nadzor je bil usmerjen</w:t>
      </w:r>
      <w:r w:rsidR="00D01EBF">
        <w:rPr>
          <w:rFonts w:ascii="Arial" w:hAnsi="Arial" w:cs="Arial"/>
          <w:sz w:val="20"/>
          <w:szCs w:val="20"/>
        </w:rPr>
        <w:t xml:space="preserve"> predvsem</w:t>
      </w:r>
      <w:r w:rsidRPr="00C41061">
        <w:rPr>
          <w:rFonts w:ascii="Arial" w:hAnsi="Arial" w:cs="Arial"/>
          <w:sz w:val="20"/>
          <w:szCs w:val="20"/>
        </w:rPr>
        <w:t xml:space="preserve"> v gradnjo zahtevnih in manj zahtevnih objektov</w:t>
      </w:r>
      <w:r w:rsidR="00D01EBF">
        <w:rPr>
          <w:rFonts w:ascii="Arial" w:hAnsi="Arial" w:cs="Arial"/>
          <w:sz w:val="20"/>
          <w:szCs w:val="20"/>
        </w:rPr>
        <w:t>,</w:t>
      </w:r>
      <w:r w:rsidRPr="00C41061">
        <w:rPr>
          <w:rFonts w:ascii="Arial" w:hAnsi="Arial" w:cs="Arial"/>
          <w:sz w:val="20"/>
          <w:szCs w:val="20"/>
        </w:rPr>
        <w:t xml:space="preserve"> katerih nadzor je v širšem interesu.</w:t>
      </w:r>
    </w:p>
    <w:p w14:paraId="6EE305E6" w14:textId="77777777" w:rsidR="001F37A6" w:rsidRPr="00C41061" w:rsidRDefault="001F37A6" w:rsidP="00803811">
      <w:pPr>
        <w:pStyle w:val="align-justify"/>
        <w:spacing w:before="0" w:beforeAutospacing="0" w:after="0" w:afterAutospacing="0" w:line="288" w:lineRule="auto"/>
        <w:rPr>
          <w:rFonts w:ascii="Arial" w:hAnsi="Arial" w:cs="Arial"/>
          <w:bCs/>
          <w:sz w:val="20"/>
          <w:szCs w:val="20"/>
        </w:rPr>
      </w:pPr>
    </w:p>
    <w:p w14:paraId="166635CE" w14:textId="3B849615" w:rsidR="003B26E1" w:rsidRPr="00C41061" w:rsidRDefault="00D01EBF" w:rsidP="00803811">
      <w:pPr>
        <w:autoSpaceDE w:val="0"/>
        <w:autoSpaceDN w:val="0"/>
        <w:adjustRightInd w:val="0"/>
        <w:spacing w:line="288" w:lineRule="auto"/>
        <w:rPr>
          <w:rFonts w:cs="Arial"/>
          <w:color w:val="000000"/>
        </w:rPr>
      </w:pPr>
      <w:r>
        <w:rPr>
          <w:rFonts w:cs="Arial"/>
          <w:color w:val="000000"/>
        </w:rPr>
        <w:t>Kadar</w:t>
      </w:r>
      <w:r w:rsidR="001F37A6" w:rsidRPr="00C41061">
        <w:rPr>
          <w:rFonts w:cs="Arial"/>
          <w:color w:val="000000"/>
        </w:rPr>
        <w:t xml:space="preserve"> je </w:t>
      </w:r>
      <w:r w:rsidRPr="00C41061">
        <w:rPr>
          <w:rFonts w:cs="Arial"/>
          <w:color w:val="000000"/>
        </w:rPr>
        <w:t xml:space="preserve">gradbeni inšpektor </w:t>
      </w:r>
      <w:r w:rsidR="001F37A6" w:rsidRPr="00C41061">
        <w:rPr>
          <w:rFonts w:cs="Arial"/>
          <w:color w:val="000000"/>
        </w:rPr>
        <w:t>v sklopu akcije ugotov</w:t>
      </w:r>
      <w:r>
        <w:rPr>
          <w:rFonts w:cs="Arial"/>
          <w:color w:val="000000"/>
        </w:rPr>
        <w:t>il</w:t>
      </w:r>
      <w:r w:rsidR="001F37A6" w:rsidRPr="00C41061">
        <w:rPr>
          <w:rFonts w:cs="Arial"/>
          <w:color w:val="000000"/>
        </w:rPr>
        <w:t xml:space="preserve"> nedovoljen</w:t>
      </w:r>
      <w:r>
        <w:rPr>
          <w:rFonts w:cs="Arial"/>
          <w:color w:val="000000"/>
        </w:rPr>
        <w:t>o</w:t>
      </w:r>
      <w:r w:rsidR="001F37A6" w:rsidRPr="00C41061">
        <w:rPr>
          <w:rFonts w:cs="Arial"/>
          <w:color w:val="000000"/>
        </w:rPr>
        <w:t xml:space="preserve"> gradnj</w:t>
      </w:r>
      <w:r>
        <w:rPr>
          <w:rFonts w:cs="Arial"/>
          <w:color w:val="000000"/>
        </w:rPr>
        <w:t>o</w:t>
      </w:r>
      <w:r w:rsidR="001F37A6" w:rsidRPr="00C41061">
        <w:rPr>
          <w:rFonts w:cs="Arial"/>
          <w:color w:val="000000"/>
        </w:rPr>
        <w:t xml:space="preserve"> oziroma nedovoljen</w:t>
      </w:r>
      <w:r>
        <w:rPr>
          <w:rFonts w:cs="Arial"/>
          <w:color w:val="000000"/>
        </w:rPr>
        <w:t>i</w:t>
      </w:r>
      <w:r w:rsidR="001F37A6" w:rsidRPr="00C41061">
        <w:rPr>
          <w:rFonts w:cs="Arial"/>
          <w:color w:val="000000"/>
        </w:rPr>
        <w:t xml:space="preserve"> objekt</w:t>
      </w:r>
      <w:r>
        <w:rPr>
          <w:rFonts w:cs="Arial"/>
          <w:color w:val="000000"/>
        </w:rPr>
        <w:t>,</w:t>
      </w:r>
      <w:r w:rsidR="001F37A6" w:rsidRPr="00C41061">
        <w:rPr>
          <w:rFonts w:cs="Arial"/>
          <w:color w:val="000000"/>
        </w:rPr>
        <w:t xml:space="preserve"> je izrekel ukrep </w:t>
      </w:r>
      <w:r>
        <w:rPr>
          <w:rFonts w:cs="Arial"/>
          <w:color w:val="000000"/>
        </w:rPr>
        <w:t xml:space="preserve">v </w:t>
      </w:r>
      <w:r w:rsidR="001F37A6" w:rsidRPr="00C41061">
        <w:rPr>
          <w:rFonts w:cs="Arial"/>
          <w:color w:val="000000"/>
        </w:rPr>
        <w:t>sklad</w:t>
      </w:r>
      <w:r>
        <w:rPr>
          <w:rFonts w:cs="Arial"/>
          <w:color w:val="000000"/>
        </w:rPr>
        <w:t>u</w:t>
      </w:r>
      <w:r w:rsidR="001F37A6" w:rsidRPr="00C41061">
        <w:rPr>
          <w:rFonts w:cs="Arial"/>
          <w:color w:val="000000"/>
        </w:rPr>
        <w:t xml:space="preserve"> z določili </w:t>
      </w:r>
      <w:r w:rsidR="001F37A6" w:rsidRPr="00C41061">
        <w:rPr>
          <w:rFonts w:cs="Arial"/>
          <w:bCs/>
        </w:rPr>
        <w:t>GZ</w:t>
      </w:r>
      <w:r w:rsidR="001F37A6" w:rsidRPr="00C41061">
        <w:rPr>
          <w:rFonts w:cs="Arial"/>
          <w:color w:val="000000"/>
        </w:rPr>
        <w:t xml:space="preserve">.  </w:t>
      </w:r>
    </w:p>
    <w:p w14:paraId="6A2ACD04" w14:textId="77777777" w:rsidR="003B26E1" w:rsidRPr="00C41061" w:rsidRDefault="003B26E1" w:rsidP="00803811">
      <w:pPr>
        <w:autoSpaceDE w:val="0"/>
        <w:autoSpaceDN w:val="0"/>
        <w:adjustRightInd w:val="0"/>
        <w:spacing w:line="288" w:lineRule="auto"/>
        <w:rPr>
          <w:rFonts w:cs="Arial"/>
        </w:rPr>
      </w:pPr>
    </w:p>
    <w:p w14:paraId="0708009A" w14:textId="77777777" w:rsidR="001F37A6" w:rsidRPr="00C41061" w:rsidRDefault="001F37A6" w:rsidP="00803811">
      <w:pPr>
        <w:autoSpaceDE w:val="0"/>
        <w:autoSpaceDN w:val="0"/>
        <w:adjustRightInd w:val="0"/>
        <w:spacing w:line="288" w:lineRule="auto"/>
        <w:rPr>
          <w:rFonts w:cs="Arial"/>
          <w:b/>
          <w:u w:val="single"/>
        </w:rPr>
      </w:pPr>
      <w:r w:rsidRPr="00C41061">
        <w:rPr>
          <w:rFonts w:cs="Arial"/>
          <w:b/>
          <w:u w:val="single"/>
        </w:rPr>
        <w:t>Predmet nadzora in kratka obrazložitev:</w:t>
      </w:r>
    </w:p>
    <w:p w14:paraId="590BC7DF" w14:textId="77777777" w:rsidR="001F37A6" w:rsidRPr="00C41061" w:rsidRDefault="001F37A6" w:rsidP="00803811">
      <w:pPr>
        <w:autoSpaceDE w:val="0"/>
        <w:autoSpaceDN w:val="0"/>
        <w:adjustRightInd w:val="0"/>
        <w:spacing w:line="288" w:lineRule="auto"/>
        <w:rPr>
          <w:rFonts w:cs="Arial"/>
        </w:rPr>
      </w:pPr>
    </w:p>
    <w:p w14:paraId="33FF8B22" w14:textId="6E716261" w:rsidR="001F37A6" w:rsidRPr="00C41061" w:rsidRDefault="001F37A6" w:rsidP="00803811">
      <w:pPr>
        <w:autoSpaceDE w:val="0"/>
        <w:autoSpaceDN w:val="0"/>
        <w:adjustRightInd w:val="0"/>
        <w:spacing w:line="288" w:lineRule="auto"/>
        <w:rPr>
          <w:rFonts w:cs="Arial"/>
        </w:rPr>
      </w:pPr>
      <w:r w:rsidRPr="00C41061">
        <w:rPr>
          <w:rFonts w:cs="Arial"/>
        </w:rPr>
        <w:t>1. junija 2018 se je začel uporabljati GZ, ki določa, da morajo investitorji pred začetkom gradnje objektov, ki so pridobili gradbeno dovoljenje (edina izjema je sprememba namembnosti objektov)</w:t>
      </w:r>
      <w:r w:rsidR="00FB46BB">
        <w:rPr>
          <w:rFonts w:cs="Arial"/>
        </w:rPr>
        <w:t>,</w:t>
      </w:r>
      <w:r w:rsidRPr="00C41061">
        <w:rPr>
          <w:rFonts w:cs="Arial"/>
        </w:rPr>
        <w:t xml:space="preserve"> prijaviti začetek gradnje. </w:t>
      </w:r>
      <w:r w:rsidRPr="00C41061">
        <w:rPr>
          <w:rFonts w:cs="Arial"/>
          <w:bCs/>
        </w:rPr>
        <w:t>Investitorji morajo pred začetkom gradnje obvezno prijaviti vse gradnje, začete po 1. juniju 2018, ne glede na to, kdaj je investitor pridobil gradbeno dovoljenje ali kdaj je gradbeno dovoljenje postalo pravnomočno. Pri gradnjah, za katere je treba pridobiti gradbeno dovoljenje, je poleg popolne prijave začetka gradnje po 1. juniju 2018 pogoj za začetek gradnje tudi pravnomočno gradbeno dovoljenje.</w:t>
      </w:r>
    </w:p>
    <w:p w14:paraId="6D895803" w14:textId="77777777" w:rsidR="001F37A6" w:rsidRPr="00C41061" w:rsidRDefault="001F37A6" w:rsidP="00803811">
      <w:pPr>
        <w:pStyle w:val="Brezrazmikov"/>
        <w:spacing w:line="288" w:lineRule="auto"/>
        <w:jc w:val="both"/>
        <w:rPr>
          <w:rFonts w:ascii="Arial" w:hAnsi="Arial" w:cs="Arial"/>
          <w:sz w:val="20"/>
          <w:szCs w:val="20"/>
          <w:lang w:eastAsia="sl-SI"/>
        </w:rPr>
      </w:pPr>
    </w:p>
    <w:p w14:paraId="490261ED" w14:textId="6B630977" w:rsidR="001F37A6" w:rsidRPr="00C41061" w:rsidRDefault="001F37A6" w:rsidP="00803811">
      <w:pPr>
        <w:pStyle w:val="Brezrazmikov"/>
        <w:spacing w:line="288" w:lineRule="auto"/>
        <w:jc w:val="both"/>
        <w:rPr>
          <w:rFonts w:ascii="Arial" w:hAnsi="Arial" w:cs="Arial"/>
          <w:sz w:val="20"/>
          <w:szCs w:val="20"/>
          <w:lang w:eastAsia="sl-SI"/>
        </w:rPr>
      </w:pPr>
      <w:r w:rsidRPr="00C41061">
        <w:rPr>
          <w:rFonts w:ascii="Arial" w:hAnsi="Arial" w:cs="Arial"/>
          <w:sz w:val="20"/>
          <w:szCs w:val="20"/>
          <w:lang w:eastAsia="sl-SI"/>
        </w:rPr>
        <w:t>Prijava začetka gradnje se odda na upravni enoti, ki je izdala gradbeno dovoljenje</w:t>
      </w:r>
      <w:r w:rsidR="00D01EBF">
        <w:rPr>
          <w:rFonts w:ascii="Arial" w:hAnsi="Arial" w:cs="Arial"/>
          <w:sz w:val="20"/>
          <w:szCs w:val="20"/>
          <w:lang w:eastAsia="sl-SI"/>
        </w:rPr>
        <w:t>,</w:t>
      </w:r>
      <w:r w:rsidRPr="00C41061">
        <w:rPr>
          <w:rFonts w:ascii="Arial" w:hAnsi="Arial" w:cs="Arial"/>
          <w:sz w:val="20"/>
          <w:szCs w:val="20"/>
          <w:lang w:eastAsia="sl-SI"/>
        </w:rPr>
        <w:t xml:space="preserve"> oziroma na Ministrstvu za okolje in prostor v primeru gradnje objektov državnega pomena in objektov z vplivi na okolje. Prijava začetka gradnje mora biti popolna, investitor mora torej predložiti vse predpisane dokumente. Prijava začetka gradnje je obvezna tudi pri odstranitvah objektov. Na popolno prijavo začetka gradnje je po novem GZ vezana tudi veljavnost gradbenega dovoljenja, to velja </w:t>
      </w:r>
      <w:r w:rsidR="00FB46BB">
        <w:rPr>
          <w:rFonts w:ascii="Arial" w:hAnsi="Arial" w:cs="Arial"/>
          <w:sz w:val="20"/>
          <w:szCs w:val="20"/>
          <w:lang w:eastAsia="sl-SI"/>
        </w:rPr>
        <w:t>pet</w:t>
      </w:r>
      <w:r w:rsidRPr="00C41061">
        <w:rPr>
          <w:rFonts w:ascii="Arial" w:hAnsi="Arial" w:cs="Arial"/>
          <w:sz w:val="20"/>
          <w:szCs w:val="20"/>
          <w:lang w:eastAsia="sl-SI"/>
        </w:rPr>
        <w:t xml:space="preserve"> let od njegove pravnomočnosti in preneha veljati, če investitor v tem roku ne odda popolne prijave začetka gradnje.</w:t>
      </w:r>
    </w:p>
    <w:p w14:paraId="7B739E3B" w14:textId="77777777" w:rsidR="001F37A6" w:rsidRPr="00C41061" w:rsidRDefault="001F37A6" w:rsidP="00803811">
      <w:pPr>
        <w:autoSpaceDE w:val="0"/>
        <w:autoSpaceDN w:val="0"/>
        <w:adjustRightInd w:val="0"/>
        <w:spacing w:line="288" w:lineRule="auto"/>
        <w:rPr>
          <w:rFonts w:eastAsiaTheme="minorHAnsi" w:cs="Arial"/>
          <w:color w:val="000000"/>
          <w:lang w:eastAsia="en-US"/>
        </w:rPr>
      </w:pPr>
    </w:p>
    <w:p w14:paraId="1D8A352C" w14:textId="14F3089D" w:rsidR="001F37A6" w:rsidRPr="00C41061" w:rsidRDefault="001F37A6" w:rsidP="00803811">
      <w:pPr>
        <w:autoSpaceDE w:val="0"/>
        <w:autoSpaceDN w:val="0"/>
        <w:adjustRightInd w:val="0"/>
        <w:spacing w:line="288" w:lineRule="auto"/>
        <w:rPr>
          <w:rFonts w:cs="Arial"/>
        </w:rPr>
      </w:pPr>
      <w:r w:rsidRPr="00C41061">
        <w:rPr>
          <w:rFonts w:eastAsiaTheme="minorHAnsi" w:cs="Arial"/>
          <w:color w:val="000000"/>
          <w:lang w:eastAsia="en-US"/>
        </w:rPr>
        <w:t xml:space="preserve">Ker </w:t>
      </w:r>
      <w:r w:rsidR="00FB46BB">
        <w:rPr>
          <w:rFonts w:eastAsiaTheme="minorHAnsi" w:cs="Arial"/>
          <w:color w:val="000000"/>
          <w:lang w:eastAsia="en-US"/>
        </w:rPr>
        <w:t xml:space="preserve">je </w:t>
      </w:r>
      <w:r w:rsidRPr="00C41061">
        <w:rPr>
          <w:rFonts w:eastAsiaTheme="minorHAnsi" w:cs="Arial"/>
          <w:color w:val="000000"/>
          <w:lang w:eastAsia="en-US"/>
        </w:rPr>
        <w:t>prijava začetka gradnje zelo pomembn</w:t>
      </w:r>
      <w:r w:rsidR="00FB46BB">
        <w:rPr>
          <w:rFonts w:eastAsiaTheme="minorHAnsi" w:cs="Arial"/>
          <w:color w:val="000000"/>
          <w:lang w:eastAsia="en-US"/>
        </w:rPr>
        <w:t>a</w:t>
      </w:r>
      <w:r w:rsidRPr="00C41061">
        <w:rPr>
          <w:rFonts w:eastAsiaTheme="minorHAnsi" w:cs="Arial"/>
          <w:color w:val="000000"/>
          <w:lang w:eastAsia="en-US"/>
        </w:rPr>
        <w:t xml:space="preserve"> faz</w:t>
      </w:r>
      <w:r w:rsidR="00FB46BB">
        <w:rPr>
          <w:rFonts w:eastAsiaTheme="minorHAnsi" w:cs="Arial"/>
          <w:color w:val="000000"/>
          <w:lang w:eastAsia="en-US"/>
        </w:rPr>
        <w:t>a</w:t>
      </w:r>
      <w:r w:rsidRPr="00C41061">
        <w:rPr>
          <w:rFonts w:eastAsiaTheme="minorHAnsi" w:cs="Arial"/>
          <w:color w:val="000000"/>
          <w:lang w:eastAsia="en-US"/>
        </w:rPr>
        <w:t xml:space="preserve"> pri graditvi objektov</w:t>
      </w:r>
      <w:r w:rsidR="00FB46BB">
        <w:rPr>
          <w:rFonts w:eastAsiaTheme="minorHAnsi" w:cs="Arial"/>
          <w:color w:val="000000"/>
          <w:lang w:eastAsia="en-US"/>
        </w:rPr>
        <w:t>,</w:t>
      </w:r>
      <w:r w:rsidRPr="00C41061">
        <w:rPr>
          <w:rFonts w:eastAsiaTheme="minorHAnsi" w:cs="Arial"/>
          <w:color w:val="000000"/>
          <w:lang w:eastAsia="en-US"/>
        </w:rPr>
        <w:t xml:space="preserve"> je bila akcija gradbene inšpekcije usmerjena v nadzor</w:t>
      </w:r>
      <w:r w:rsidR="00FB46BB">
        <w:rPr>
          <w:rFonts w:eastAsiaTheme="minorHAnsi" w:cs="Arial"/>
          <w:color w:val="000000"/>
          <w:lang w:eastAsia="en-US"/>
        </w:rPr>
        <w:t>,</w:t>
      </w:r>
      <w:r w:rsidRPr="00C41061">
        <w:rPr>
          <w:rFonts w:eastAsiaTheme="minorHAnsi" w:cs="Arial"/>
          <w:color w:val="000000"/>
          <w:lang w:eastAsia="en-US"/>
        </w:rPr>
        <w:t xml:space="preserve"> ali se gradnja, za katero je predpisana prijava začetka gradnje, izvaja na podlagi popolne prijave, predpisane dokumentacije za izvedbo gradnje in </w:t>
      </w:r>
      <w:r w:rsidR="00FB46BB">
        <w:rPr>
          <w:rFonts w:eastAsiaTheme="minorHAnsi" w:cs="Arial"/>
          <w:color w:val="000000"/>
          <w:lang w:eastAsia="en-US"/>
        </w:rPr>
        <w:t xml:space="preserve">z </w:t>
      </w:r>
      <w:r w:rsidRPr="00C41061">
        <w:rPr>
          <w:rFonts w:eastAsiaTheme="minorHAnsi" w:cs="Arial"/>
          <w:color w:val="000000"/>
          <w:lang w:eastAsia="en-US"/>
        </w:rPr>
        <w:t>imenovan</w:t>
      </w:r>
      <w:r w:rsidR="00FB46BB">
        <w:rPr>
          <w:rFonts w:eastAsiaTheme="minorHAnsi" w:cs="Arial"/>
          <w:color w:val="000000"/>
          <w:lang w:eastAsia="en-US"/>
        </w:rPr>
        <w:t>im</w:t>
      </w:r>
      <w:r w:rsidRPr="00C41061">
        <w:rPr>
          <w:rFonts w:eastAsiaTheme="minorHAnsi" w:cs="Arial"/>
          <w:color w:val="000000"/>
          <w:lang w:eastAsia="en-US"/>
        </w:rPr>
        <w:t xml:space="preserve"> nadzornik</w:t>
      </w:r>
      <w:r w:rsidR="00FB46BB">
        <w:rPr>
          <w:rFonts w:eastAsiaTheme="minorHAnsi" w:cs="Arial"/>
          <w:color w:val="000000"/>
          <w:lang w:eastAsia="en-US"/>
        </w:rPr>
        <w:t>om</w:t>
      </w:r>
      <w:r w:rsidRPr="00C41061">
        <w:rPr>
          <w:rFonts w:eastAsiaTheme="minorHAnsi" w:cs="Arial"/>
          <w:color w:val="000000"/>
          <w:lang w:eastAsia="en-US"/>
        </w:rPr>
        <w:t xml:space="preserve">. Podatke za akcijo v zvezi s prijavo začetka gradnje smo črpali iz </w:t>
      </w:r>
      <w:r w:rsidRPr="00C41061">
        <w:rPr>
          <w:rFonts w:cs="Arial"/>
        </w:rPr>
        <w:t>Prostorskega informacijskega sistema (PIS)</w:t>
      </w:r>
      <w:r w:rsidRPr="00C41061">
        <w:rPr>
          <w:rFonts w:eastAsiaTheme="minorHAnsi" w:cs="Arial"/>
          <w:color w:val="000000"/>
          <w:lang w:eastAsia="en-US"/>
        </w:rPr>
        <w:t xml:space="preserve"> oziroma elektronskega obvestila o prijavi začetka gradnje, </w:t>
      </w:r>
      <w:r w:rsidR="00FB46BB">
        <w:rPr>
          <w:rFonts w:eastAsiaTheme="minorHAnsi" w:cs="Arial"/>
          <w:color w:val="000000"/>
          <w:lang w:eastAsia="en-US"/>
        </w:rPr>
        <w:t>če</w:t>
      </w:r>
      <w:r w:rsidRPr="00C41061">
        <w:rPr>
          <w:rFonts w:eastAsiaTheme="minorHAnsi" w:cs="Arial"/>
          <w:color w:val="000000"/>
          <w:lang w:eastAsia="en-US"/>
        </w:rPr>
        <w:t xml:space="preserve"> je gradbeni inšpektor tako obvestilo prejel.</w:t>
      </w:r>
    </w:p>
    <w:p w14:paraId="5A2696A6" w14:textId="77777777" w:rsidR="001F37A6" w:rsidRPr="00C41061" w:rsidRDefault="001F37A6" w:rsidP="00803811">
      <w:pPr>
        <w:autoSpaceDE w:val="0"/>
        <w:autoSpaceDN w:val="0"/>
        <w:adjustRightInd w:val="0"/>
        <w:spacing w:line="288" w:lineRule="auto"/>
        <w:rPr>
          <w:rFonts w:cs="Arial"/>
        </w:rPr>
      </w:pPr>
    </w:p>
    <w:p w14:paraId="156E4AF4" w14:textId="403BD21E"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4. člen GZ določa, da je treba za novogradnjo, rekonstrukcijo in spremembo namembnosti objekta imeti pravnomočno gradbeno dovoljenje in začetek gradnje objekta prijaviti v skladu s 63. členom GZ. Ne glede na drugo alinejo prvega odstavka 4. čl</w:t>
      </w:r>
      <w:r w:rsidR="00FB46BB">
        <w:rPr>
          <w:rFonts w:eastAsiaTheme="minorHAnsi" w:cs="Arial"/>
          <w:lang w:eastAsia="en-US"/>
        </w:rPr>
        <w:t>ena</w:t>
      </w:r>
      <w:r w:rsidRPr="00C41061">
        <w:rPr>
          <w:rFonts w:eastAsiaTheme="minorHAnsi" w:cs="Arial"/>
          <w:lang w:eastAsia="en-US"/>
        </w:rPr>
        <w:t xml:space="preserve"> GZ spremembe namembnosti objekta ni treba prijaviti. Gradnjo je treba izvajati </w:t>
      </w:r>
      <w:r w:rsidR="00D01EBF">
        <w:rPr>
          <w:rFonts w:eastAsiaTheme="minorHAnsi" w:cs="Arial"/>
          <w:lang w:eastAsia="en-US"/>
        </w:rPr>
        <w:t xml:space="preserve">v </w:t>
      </w:r>
      <w:r w:rsidRPr="00C41061">
        <w:rPr>
          <w:rFonts w:eastAsiaTheme="minorHAnsi" w:cs="Arial"/>
          <w:lang w:eastAsia="en-US"/>
        </w:rPr>
        <w:t>sklad</w:t>
      </w:r>
      <w:r w:rsidR="00D01EBF">
        <w:rPr>
          <w:rFonts w:eastAsiaTheme="minorHAnsi" w:cs="Arial"/>
          <w:lang w:eastAsia="en-US"/>
        </w:rPr>
        <w:t>u</w:t>
      </w:r>
      <w:r w:rsidRPr="00C41061">
        <w:rPr>
          <w:rFonts w:eastAsiaTheme="minorHAnsi" w:cs="Arial"/>
          <w:lang w:eastAsia="en-US"/>
        </w:rPr>
        <w:t xml:space="preserve"> z gradbenim dovoljenjem.</w:t>
      </w:r>
    </w:p>
    <w:p w14:paraId="433E34A7" w14:textId="77777777" w:rsidR="001F37A6" w:rsidRPr="00C41061" w:rsidRDefault="001F37A6" w:rsidP="00803811">
      <w:pPr>
        <w:autoSpaceDE w:val="0"/>
        <w:autoSpaceDN w:val="0"/>
        <w:adjustRightInd w:val="0"/>
        <w:spacing w:line="288" w:lineRule="auto"/>
        <w:rPr>
          <w:rFonts w:cs="Arial"/>
        </w:rPr>
      </w:pPr>
    </w:p>
    <w:p w14:paraId="4476C57B" w14:textId="77777777" w:rsidR="001F37A6" w:rsidRPr="00C41061" w:rsidRDefault="001F37A6" w:rsidP="00803811">
      <w:pPr>
        <w:autoSpaceDE w:val="0"/>
        <w:autoSpaceDN w:val="0"/>
        <w:adjustRightInd w:val="0"/>
        <w:spacing w:line="288" w:lineRule="auto"/>
        <w:rPr>
          <w:rFonts w:eastAsiaTheme="minorHAnsi" w:cs="Arial"/>
          <w:lang w:eastAsia="en-US"/>
        </w:rPr>
      </w:pPr>
      <w:r w:rsidRPr="00C41061">
        <w:rPr>
          <w:rFonts w:eastAsiaTheme="minorHAnsi" w:cs="Arial"/>
          <w:lang w:eastAsia="en-US"/>
        </w:rPr>
        <w:t>63. člen GZ določa, da mora investitor pri pristojnem upravnem organu za gradbene zadeve osem dni pred začetkom izvajanja gradnje objekta, za katerega se zahteva gradbeno dovoljenje, razen pri spremembi namembnosti, prijaviti začetek gradnje. Prijava se vloži na obrazcu. Prijavi se priložijo:</w:t>
      </w:r>
    </w:p>
    <w:p w14:paraId="1B82DF38" w14:textId="77777777"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zapisnik o zakoličenju iz 60. člena GZ;</w:t>
      </w:r>
    </w:p>
    <w:p w14:paraId="06BA3187" w14:textId="1E8E1BF5"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dokumentacija za izvedbo gradnje s podatki, določenimi v osme</w:t>
      </w:r>
      <w:r w:rsidR="00FB46BB">
        <w:rPr>
          <w:rFonts w:ascii="Arial" w:eastAsiaTheme="minorHAnsi" w:hAnsi="Arial" w:cs="Arial"/>
          <w:sz w:val="20"/>
          <w:szCs w:val="20"/>
        </w:rPr>
        <w:t>m</w:t>
      </w:r>
      <w:r w:rsidRPr="00C41061">
        <w:rPr>
          <w:rFonts w:ascii="Arial" w:eastAsiaTheme="minorHAnsi" w:hAnsi="Arial" w:cs="Arial"/>
          <w:sz w:val="20"/>
          <w:szCs w:val="20"/>
        </w:rPr>
        <w:t xml:space="preserve"> odstavk</w:t>
      </w:r>
      <w:r w:rsidR="00FB46BB">
        <w:rPr>
          <w:rFonts w:ascii="Arial" w:eastAsiaTheme="minorHAnsi" w:hAnsi="Arial" w:cs="Arial"/>
          <w:sz w:val="20"/>
          <w:szCs w:val="20"/>
        </w:rPr>
        <w:t>u</w:t>
      </w:r>
      <w:r w:rsidRPr="00C41061">
        <w:rPr>
          <w:rFonts w:ascii="Arial" w:eastAsiaTheme="minorHAnsi" w:hAnsi="Arial" w:cs="Arial"/>
          <w:sz w:val="20"/>
          <w:szCs w:val="20"/>
        </w:rPr>
        <w:t xml:space="preserve"> 29. člena GZ, če se ta zahteva v skladu z 61. členom GZ, ki sta jo podpisala projektant in vodja projekta, pri čemer je njen sestavni del tudi njuna podpisana izjava, da so v dokumentaciji za izvedbo gradnje v celoti izpolnjene zahteve iz 15. člena GZ;</w:t>
      </w:r>
    </w:p>
    <w:p w14:paraId="300AB4C7" w14:textId="77777777"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pri odstranitvi manj zahtevnega in zahtevnega objekta: načrt gospodarjenja z odpadki v skladu s predpisom, ki ureja ravnanje z gradbenimi odpadki, in dokumentacija za odstranitev z vsebino, določeno v predpisu iz osmega odstavka 29. člena GZ, ki ga izdelata pooblaščeni arhitekt ali inženir;</w:t>
      </w:r>
    </w:p>
    <w:p w14:paraId="25C5FAA1" w14:textId="77777777"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če se ob izvajanju gradbenih del pridobiva nekovinska mineralna surovina v skladu s predpisi, ki urejajo rudarstvo, količino in opis načina uporabe te mineralne surovine;</w:t>
      </w:r>
    </w:p>
    <w:p w14:paraId="372CBF24" w14:textId="77777777"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če gre za odstranitev objekta kulturne dediščine: posnetek dejanskega stanja in</w:t>
      </w:r>
    </w:p>
    <w:p w14:paraId="4AAD9AF3" w14:textId="77777777" w:rsidR="001F37A6" w:rsidRPr="00C41061" w:rsidRDefault="001F37A6" w:rsidP="00803811">
      <w:pPr>
        <w:pStyle w:val="Odstavekseznama"/>
        <w:numPr>
          <w:ilvl w:val="0"/>
          <w:numId w:val="53"/>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če so bili v gradbenem dovoljenju zaradi prevlade druge javne koristi nad javno koristjo ohranjanja narave določeni izravnalni ukrepi: mnenje organizacije, pristojne za ohranjanje narave, da so izpolnjeni pogoji za delovanje izravnalnih ukrepov.</w:t>
      </w:r>
    </w:p>
    <w:p w14:paraId="011E3213" w14:textId="77777777" w:rsidR="001F37A6" w:rsidRPr="00C41061" w:rsidRDefault="001F37A6" w:rsidP="00803811">
      <w:pPr>
        <w:spacing w:line="288" w:lineRule="auto"/>
        <w:rPr>
          <w:rFonts w:cs="Arial"/>
        </w:rPr>
      </w:pPr>
    </w:p>
    <w:p w14:paraId="7E73B58D" w14:textId="780A6752" w:rsidR="001F37A6" w:rsidRPr="00C41061" w:rsidRDefault="001F37A6" w:rsidP="00803811">
      <w:pPr>
        <w:spacing w:line="288" w:lineRule="auto"/>
        <w:rPr>
          <w:rFonts w:eastAsiaTheme="minorHAnsi" w:cs="Arial"/>
          <w:lang w:eastAsia="en-US"/>
        </w:rPr>
      </w:pPr>
      <w:r w:rsidRPr="00C41061">
        <w:rPr>
          <w:rFonts w:cs="Arial"/>
        </w:rPr>
        <w:t>Nadalje drugi odst</w:t>
      </w:r>
      <w:r w:rsidR="00D01EBF">
        <w:rPr>
          <w:rFonts w:cs="Arial"/>
        </w:rPr>
        <w:t>avek</w:t>
      </w:r>
      <w:r w:rsidRPr="00C41061">
        <w:rPr>
          <w:rFonts w:cs="Arial"/>
        </w:rPr>
        <w:t xml:space="preserve"> 63. člena GZ določa, da lahko ne glede na prvi odstavek </w:t>
      </w:r>
      <w:r w:rsidR="00D01EBF">
        <w:rPr>
          <w:rFonts w:cs="Arial"/>
        </w:rPr>
        <w:t>tega</w:t>
      </w:r>
      <w:r w:rsidRPr="00C41061">
        <w:rPr>
          <w:rFonts w:cs="Arial"/>
        </w:rPr>
        <w:t xml:space="preserve"> člena investitor pred prijavo začetka gradnje prijavi pripravljalna dela na gradbišču, pri čemer prijava pripravljalnih del vsebuje samo podatke in dokazila iz prvega odstavka 63. člena GZ, ki se nanašajo na ta dela. Tretji odstavek istega člena pa določa, da je p</w:t>
      </w:r>
      <w:r w:rsidRPr="00C41061">
        <w:rPr>
          <w:rFonts w:eastAsiaTheme="minorHAnsi" w:cs="Arial"/>
          <w:lang w:eastAsia="en-US"/>
        </w:rPr>
        <w:t>o prijavi začetka gradnje treba prijaviti vsako spremembo v zvezi z nadzornikom.</w:t>
      </w:r>
    </w:p>
    <w:p w14:paraId="3808DA56" w14:textId="77777777" w:rsidR="001F37A6" w:rsidRPr="00C41061" w:rsidRDefault="001F37A6" w:rsidP="00803811">
      <w:pPr>
        <w:pStyle w:val="Default"/>
        <w:spacing w:line="288" w:lineRule="auto"/>
        <w:jc w:val="both"/>
        <w:rPr>
          <w:sz w:val="20"/>
          <w:szCs w:val="20"/>
        </w:rPr>
      </w:pPr>
    </w:p>
    <w:p w14:paraId="46ACDADA" w14:textId="4EE1E220" w:rsidR="001F37A6" w:rsidRPr="00C41061" w:rsidRDefault="001F37A6" w:rsidP="00803811">
      <w:pPr>
        <w:autoSpaceDE w:val="0"/>
        <w:autoSpaceDN w:val="0"/>
        <w:adjustRightInd w:val="0"/>
        <w:spacing w:line="288" w:lineRule="auto"/>
        <w:rPr>
          <w:rFonts w:eastAsiaTheme="minorHAnsi" w:cs="Arial"/>
          <w:lang w:eastAsia="en-US"/>
        </w:rPr>
      </w:pPr>
      <w:r w:rsidRPr="00C41061">
        <w:rPr>
          <w:rFonts w:eastAsiaTheme="minorHAnsi" w:cs="Arial"/>
          <w:lang w:eastAsia="en-US"/>
        </w:rPr>
        <w:t>V zvezi s prilogo k prijavi, ki določa predložitev zapisnika o zakoličenju</w:t>
      </w:r>
      <w:r w:rsidR="00D01EBF">
        <w:rPr>
          <w:rFonts w:eastAsiaTheme="minorHAnsi" w:cs="Arial"/>
          <w:lang w:eastAsia="en-US"/>
        </w:rPr>
        <w:t>,</w:t>
      </w:r>
      <w:r w:rsidRPr="00C41061">
        <w:rPr>
          <w:rFonts w:eastAsiaTheme="minorHAnsi" w:cs="Arial"/>
          <w:lang w:eastAsia="en-US"/>
        </w:rPr>
        <w:t xml:space="preserve"> pojasnjujemo, da obveznost zakoličenja objekta določa 60. člen GZ. Tako </w:t>
      </w:r>
      <w:r w:rsidR="00D01EBF">
        <w:rPr>
          <w:rFonts w:eastAsiaTheme="minorHAnsi" w:cs="Arial"/>
          <w:lang w:eastAsia="en-US"/>
        </w:rPr>
        <w:t xml:space="preserve">je treba </w:t>
      </w:r>
      <w:r w:rsidRPr="00C41061">
        <w:rPr>
          <w:rFonts w:eastAsiaTheme="minorHAnsi" w:cs="Arial"/>
          <w:lang w:eastAsia="en-US"/>
        </w:rPr>
        <w:t>pred začetkom novogradnje zahtevnega ali manj zahtevnega objekta, razen prizidave, izvesti zakoličenje objekta v skladu s pogoji iz gradbenega dovoljenja in dokumentacije za izvedbo gradnje. Če so ob zakoličenju med stanjem na terenu in pogoji v gradbenem dovoljenju glede lege nameravane gradnje in objekta gospodarske javne infrastrukture, na katerega naj bi se objekt priključil, razlike, ki onemogočajo izpolnitev pogojev iz gradbenega dovoljenja, se zakoličenje objekta lahko opravi na podlagi spremenjenega ali novega gradbenega dovoljenja, razen če gre za dopustna odstopanja v skladu s 66. členom GZ. Zakoličenje objekta se izvaja kot geodetska storitev. Izvaja ga pooblaščeni inženir geodetske stroke v skladu s predpisom, ki ureja arhitekturno in inženirsko dejavnost. O izvedenem zakoličenju objekta se sestavi zakoličbeni zapisnik, ki ga podpiše pooblaščeni inženir s področja geodezije, in ki vsebuje podatke o zakoličenih koordinatah, oseh, višinah in drugih zakoličenih točkah, podatke o gradbenem dovoljenju, na podlagi katerega je bila zakoličba izvedena, podatke o podjetju in pooblaščenem inženirju, ki je zakoličbo izvedel, in podatke o morebitnih odstopanjih iz drugega odstavka tega člena.</w:t>
      </w:r>
    </w:p>
    <w:p w14:paraId="7054AD37" w14:textId="77777777" w:rsidR="001F37A6" w:rsidRPr="00C41061" w:rsidRDefault="001F37A6" w:rsidP="00803811">
      <w:pPr>
        <w:autoSpaceDE w:val="0"/>
        <w:autoSpaceDN w:val="0"/>
        <w:adjustRightInd w:val="0"/>
        <w:spacing w:line="288" w:lineRule="auto"/>
        <w:rPr>
          <w:rFonts w:eastAsiaTheme="minorHAnsi" w:cs="Arial"/>
          <w:lang w:eastAsia="en-US"/>
        </w:rPr>
      </w:pPr>
    </w:p>
    <w:p w14:paraId="7B8616E1" w14:textId="0A50F7DB"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Obveznost izdelave dokumentacije za izvedbo gradnje opredeljuje 61. čl</w:t>
      </w:r>
      <w:r w:rsidR="00F25649">
        <w:rPr>
          <w:rFonts w:eastAsiaTheme="minorHAnsi" w:cs="Arial"/>
          <w:lang w:eastAsia="en-US"/>
        </w:rPr>
        <w:t>en</w:t>
      </w:r>
      <w:r w:rsidRPr="00C41061">
        <w:rPr>
          <w:rFonts w:eastAsiaTheme="minorHAnsi" w:cs="Arial"/>
          <w:lang w:eastAsia="en-US"/>
        </w:rPr>
        <w:t xml:space="preserve"> GZ. Za gradnjo objekta, za katerega se zahteva gradbeno dovoljenje, je obvezna izdelava dokumentacije za izvedbo gradnje. Ne glede na prejšnji odstavek izdelava dokumentacije za izvedbo gradnje ni obvezna pri spremembi namembnosti in gradnji nezahtevnih objektov.</w:t>
      </w:r>
    </w:p>
    <w:p w14:paraId="6228B856" w14:textId="77777777" w:rsidR="001F37A6" w:rsidRPr="00C41061" w:rsidRDefault="001F37A6" w:rsidP="00803811">
      <w:pPr>
        <w:pStyle w:val="Default"/>
        <w:spacing w:line="288" w:lineRule="auto"/>
        <w:jc w:val="both"/>
        <w:rPr>
          <w:sz w:val="20"/>
          <w:szCs w:val="20"/>
        </w:rPr>
      </w:pPr>
    </w:p>
    <w:p w14:paraId="4F34AC29" w14:textId="77ED7226"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V zvezi z obveznostjo imenovanja nadzornika prvi odstavek 62. člen</w:t>
      </w:r>
      <w:r w:rsidR="001323CF">
        <w:rPr>
          <w:rFonts w:eastAsiaTheme="minorHAnsi" w:cs="Arial"/>
          <w:lang w:eastAsia="en-US"/>
        </w:rPr>
        <w:t>a</w:t>
      </w:r>
      <w:r w:rsidRPr="00C41061">
        <w:rPr>
          <w:rFonts w:eastAsiaTheme="minorHAnsi" w:cs="Arial"/>
          <w:lang w:eastAsia="en-US"/>
        </w:rPr>
        <w:t xml:space="preserve"> GZ določa, da </w:t>
      </w:r>
      <w:r w:rsidR="006E3287">
        <w:rPr>
          <w:rFonts w:eastAsiaTheme="minorHAnsi" w:cs="Arial"/>
          <w:lang w:eastAsia="en-US"/>
        </w:rPr>
        <w:t>mora investit</w:t>
      </w:r>
      <w:r w:rsidR="001323CF">
        <w:rPr>
          <w:rFonts w:eastAsiaTheme="minorHAnsi" w:cs="Arial"/>
          <w:lang w:eastAsia="en-US"/>
        </w:rPr>
        <w:t xml:space="preserve">or </w:t>
      </w:r>
      <w:r w:rsidRPr="00C41061">
        <w:rPr>
          <w:rFonts w:eastAsiaTheme="minorHAnsi" w:cs="Arial"/>
          <w:lang w:eastAsia="en-US"/>
        </w:rPr>
        <w:t>pred</w:t>
      </w:r>
      <w:r w:rsidR="001323CF">
        <w:rPr>
          <w:rFonts w:eastAsiaTheme="minorHAnsi" w:cs="Arial"/>
          <w:lang w:eastAsia="en-US"/>
        </w:rPr>
        <w:t xml:space="preserve"> začetkom</w:t>
      </w:r>
      <w:r w:rsidRPr="00C41061">
        <w:rPr>
          <w:rFonts w:eastAsiaTheme="minorHAnsi" w:cs="Arial"/>
          <w:lang w:eastAsia="en-US"/>
        </w:rPr>
        <w:t xml:space="preserve"> gradnje objekta, za katerega se zahteva gradbeno dovoljenje, in pred odstranitvijo zahtevnega objekta,</w:t>
      </w:r>
      <w:r w:rsidR="001323CF">
        <w:rPr>
          <w:rFonts w:eastAsiaTheme="minorHAnsi" w:cs="Arial"/>
          <w:lang w:eastAsia="en-US"/>
        </w:rPr>
        <w:t xml:space="preserve"> </w:t>
      </w:r>
      <w:r w:rsidRPr="00C41061">
        <w:rPr>
          <w:rFonts w:eastAsiaTheme="minorHAnsi" w:cs="Arial"/>
          <w:lang w:eastAsia="en-US"/>
        </w:rPr>
        <w:t>imenovati nadzornika. Ne glede na prvi odstavek 62. člen</w:t>
      </w:r>
      <w:r w:rsidR="001323CF">
        <w:rPr>
          <w:rFonts w:eastAsiaTheme="minorHAnsi" w:cs="Arial"/>
          <w:lang w:eastAsia="en-US"/>
        </w:rPr>
        <w:t>a</w:t>
      </w:r>
      <w:r w:rsidRPr="00C41061">
        <w:rPr>
          <w:rFonts w:eastAsiaTheme="minorHAnsi" w:cs="Arial"/>
          <w:lang w:eastAsia="en-US"/>
        </w:rPr>
        <w:t xml:space="preserve"> GZ imenovanje nadzornika ni obvezno za gradnjo nezahtevnega objekta, če jo izvaja izvajalec, ki izpolnjuje pogoje iz 14. člena GZ. Pri tem dodajamo, da je nadzornik pravna ali fizična oseba, ki kot udeleženec pri graditvi objektov izvaja nadzor nad gradnjo in izpolnjuje pogoje po zakonu, ki ureja arhitekturno in inženirsko dejavnost.</w:t>
      </w:r>
    </w:p>
    <w:p w14:paraId="32BD7078" w14:textId="77777777" w:rsidR="001F37A6" w:rsidRPr="00C41061" w:rsidRDefault="001F37A6" w:rsidP="00803811">
      <w:pPr>
        <w:pStyle w:val="Default"/>
        <w:spacing w:line="288" w:lineRule="auto"/>
        <w:jc w:val="both"/>
        <w:rPr>
          <w:sz w:val="20"/>
          <w:szCs w:val="20"/>
        </w:rPr>
      </w:pPr>
    </w:p>
    <w:p w14:paraId="289081B0" w14:textId="6C79F12C" w:rsidR="001F37A6" w:rsidRPr="00C41061" w:rsidRDefault="001F37A6" w:rsidP="00803811">
      <w:pPr>
        <w:pStyle w:val="Default"/>
        <w:spacing w:line="288" w:lineRule="auto"/>
        <w:jc w:val="both"/>
        <w:rPr>
          <w:sz w:val="20"/>
          <w:szCs w:val="20"/>
        </w:rPr>
      </w:pPr>
      <w:r w:rsidRPr="00C41061">
        <w:rPr>
          <w:sz w:val="20"/>
          <w:szCs w:val="20"/>
        </w:rPr>
        <w:t xml:space="preserve">GZ v </w:t>
      </w:r>
      <w:r w:rsidR="00F25649">
        <w:rPr>
          <w:sz w:val="20"/>
          <w:szCs w:val="20"/>
        </w:rPr>
        <w:t>prvem</w:t>
      </w:r>
      <w:r w:rsidRPr="00C41061">
        <w:rPr>
          <w:sz w:val="20"/>
          <w:szCs w:val="20"/>
        </w:rPr>
        <w:t xml:space="preserve"> odst</w:t>
      </w:r>
      <w:r w:rsidR="00F25649">
        <w:rPr>
          <w:sz w:val="20"/>
          <w:szCs w:val="20"/>
        </w:rPr>
        <w:t>avku</w:t>
      </w:r>
      <w:r w:rsidRPr="00C41061">
        <w:rPr>
          <w:sz w:val="20"/>
          <w:szCs w:val="20"/>
        </w:rPr>
        <w:t xml:space="preserve"> 8. člena določa, da inšpekcijski nadzor nad izvajanjem določb GZ, ki se nanašajo na gradnjo, za katero je predpisano gradbeno dovoljenje, opravljajo državni gradbeni inšpektorji ali inšpektorice (v nadaljnjem besedilu: gradbeni inšpektorji). Inšpektorji tako ukrepajo v skladu s pooblastili v inšpekcijskem in prekrškovn</w:t>
      </w:r>
      <w:r w:rsidR="00F25649">
        <w:rPr>
          <w:sz w:val="20"/>
          <w:szCs w:val="20"/>
        </w:rPr>
        <w:t>e</w:t>
      </w:r>
      <w:r w:rsidRPr="00C41061">
        <w:rPr>
          <w:sz w:val="20"/>
          <w:szCs w:val="20"/>
        </w:rPr>
        <w:t>m postopk</w:t>
      </w:r>
      <w:r w:rsidR="00F25649">
        <w:rPr>
          <w:sz w:val="20"/>
          <w:szCs w:val="20"/>
        </w:rPr>
        <w:t>u</w:t>
      </w:r>
      <w:r w:rsidRPr="00C41061">
        <w:rPr>
          <w:sz w:val="20"/>
          <w:szCs w:val="20"/>
        </w:rPr>
        <w:t>. V primeru ugotovljenih kršitev v zvezi s prijavo začetka gradnje ima gradbeni inšpektor podlago za izdajo odločbe za odpravo nepravilnosti in ustavitev gradnje.</w:t>
      </w:r>
    </w:p>
    <w:p w14:paraId="4ACC0B76" w14:textId="77777777" w:rsidR="001F37A6" w:rsidRPr="00C41061" w:rsidRDefault="001F37A6" w:rsidP="00803811">
      <w:pPr>
        <w:pStyle w:val="Telobesedila"/>
        <w:spacing w:line="288" w:lineRule="auto"/>
        <w:rPr>
          <w:rFonts w:ascii="Arial" w:hAnsi="Arial" w:cs="Arial"/>
          <w:color w:val="000000"/>
        </w:rPr>
      </w:pPr>
    </w:p>
    <w:p w14:paraId="10E0957F" w14:textId="1A63D571" w:rsidR="001F37A6" w:rsidRPr="00C41061" w:rsidRDefault="001F37A6" w:rsidP="00803811">
      <w:pPr>
        <w:spacing w:line="288" w:lineRule="auto"/>
        <w:rPr>
          <w:rFonts w:cs="Arial"/>
        </w:rPr>
      </w:pPr>
      <w:r w:rsidRPr="00C41061">
        <w:rPr>
          <w:rFonts w:cs="Arial"/>
        </w:rPr>
        <w:t xml:space="preserve">GZ tako v 80. členu določa inšpekcijske ukrepe v zvezi s prijavo začetka gradnje in izpolnjevanjem bistvenih zahtev. </w:t>
      </w:r>
      <w:r w:rsidR="001323CF">
        <w:rPr>
          <w:rFonts w:cs="Arial"/>
        </w:rPr>
        <w:t>P</w:t>
      </w:r>
      <w:r w:rsidRPr="00C41061">
        <w:rPr>
          <w:rFonts w:cs="Arial"/>
        </w:rPr>
        <w:t xml:space="preserve">rvi odstavek določa, da gradbeni inšpektor izreče ukrep, s katerim odredi odpravo nepravilnosti ter določi rok za </w:t>
      </w:r>
      <w:r w:rsidR="001323CF">
        <w:rPr>
          <w:rFonts w:cs="Arial"/>
        </w:rPr>
        <w:t xml:space="preserve">njihovo </w:t>
      </w:r>
      <w:r w:rsidRPr="00C41061">
        <w:rPr>
          <w:rFonts w:cs="Arial"/>
        </w:rPr>
        <w:t xml:space="preserve">odpravo in ustavi gradnjo, če: </w:t>
      </w:r>
    </w:p>
    <w:p w14:paraId="12D3E4A2" w14:textId="77777777" w:rsidR="001F37A6" w:rsidRPr="00C41061" w:rsidRDefault="001F37A6" w:rsidP="00803811">
      <w:pPr>
        <w:pStyle w:val="Odstavekseznama"/>
        <w:numPr>
          <w:ilvl w:val="0"/>
          <w:numId w:val="52"/>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se gradnja, za katero je predpisana prijava začetka gradnje, izvaja brez popolne prijave;</w:t>
      </w:r>
    </w:p>
    <w:p w14:paraId="65F6D6DE" w14:textId="77777777" w:rsidR="001F37A6" w:rsidRPr="00C41061" w:rsidRDefault="001F37A6" w:rsidP="00803811">
      <w:pPr>
        <w:pStyle w:val="Odstavekseznama"/>
        <w:numPr>
          <w:ilvl w:val="0"/>
          <w:numId w:val="52"/>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se gradnja izvaja brez predpisane dokumentacije za izvedbo gradnje;</w:t>
      </w:r>
    </w:p>
    <w:p w14:paraId="499DEF72" w14:textId="77777777" w:rsidR="001F37A6" w:rsidRPr="00C41061" w:rsidRDefault="001F37A6" w:rsidP="00803811">
      <w:pPr>
        <w:pStyle w:val="Odstavekseznama"/>
        <w:numPr>
          <w:ilvl w:val="0"/>
          <w:numId w:val="52"/>
        </w:numPr>
        <w:autoSpaceDE w:val="0"/>
        <w:autoSpaceDN w:val="0"/>
        <w:adjustRightInd w:val="0"/>
        <w:spacing w:after="0" w:line="288" w:lineRule="auto"/>
        <w:jc w:val="both"/>
        <w:rPr>
          <w:rFonts w:ascii="Arial" w:eastAsiaTheme="minorHAnsi" w:hAnsi="Arial" w:cs="Arial"/>
          <w:sz w:val="20"/>
          <w:szCs w:val="20"/>
        </w:rPr>
      </w:pPr>
      <w:r w:rsidRPr="00C41061">
        <w:rPr>
          <w:rFonts w:ascii="Arial" w:eastAsiaTheme="minorHAnsi" w:hAnsi="Arial" w:cs="Arial"/>
          <w:sz w:val="20"/>
          <w:szCs w:val="20"/>
        </w:rPr>
        <w:t>ni imenovan nadzornik;</w:t>
      </w:r>
    </w:p>
    <w:p w14:paraId="4AF7B85D" w14:textId="4576F150" w:rsidR="001F37A6" w:rsidRPr="002F420A" w:rsidRDefault="001F37A6" w:rsidP="00803811">
      <w:pPr>
        <w:pStyle w:val="Odstavekseznama"/>
        <w:numPr>
          <w:ilvl w:val="0"/>
          <w:numId w:val="52"/>
        </w:numPr>
        <w:autoSpaceDE w:val="0"/>
        <w:autoSpaceDN w:val="0"/>
        <w:adjustRightInd w:val="0"/>
        <w:spacing w:after="0" w:line="288" w:lineRule="auto"/>
        <w:jc w:val="both"/>
        <w:rPr>
          <w:rFonts w:ascii="Arial" w:hAnsi="Arial" w:cs="Arial"/>
          <w:sz w:val="20"/>
          <w:szCs w:val="20"/>
        </w:rPr>
      </w:pPr>
      <w:r w:rsidRPr="00C41061">
        <w:rPr>
          <w:rFonts w:ascii="Arial" w:eastAsiaTheme="minorHAnsi" w:hAnsi="Arial" w:cs="Arial"/>
          <w:sz w:val="20"/>
          <w:szCs w:val="20"/>
        </w:rPr>
        <w:t>ugotovi, da bo zaradi nadaljevanja gradnje ogroženo izpolnjevanje bistvenih zahtev.</w:t>
      </w:r>
    </w:p>
    <w:p w14:paraId="7F1473C8" w14:textId="77777777" w:rsidR="002F420A" w:rsidRPr="002F420A" w:rsidRDefault="002F420A" w:rsidP="002F420A">
      <w:pPr>
        <w:autoSpaceDE w:val="0"/>
        <w:autoSpaceDN w:val="0"/>
        <w:adjustRightInd w:val="0"/>
        <w:spacing w:line="288" w:lineRule="auto"/>
        <w:rPr>
          <w:rFonts w:cs="Arial"/>
        </w:rPr>
      </w:pPr>
    </w:p>
    <w:p w14:paraId="1C689A5C" w14:textId="5560DFD0" w:rsidR="001F37A6" w:rsidRPr="00C41061" w:rsidRDefault="00FB46BB" w:rsidP="00803811">
      <w:pPr>
        <w:spacing w:line="288" w:lineRule="auto"/>
        <w:rPr>
          <w:rFonts w:cs="Arial"/>
        </w:rPr>
      </w:pPr>
      <w:r>
        <w:rPr>
          <w:rFonts w:cs="Arial"/>
        </w:rPr>
        <w:t>Drugi</w:t>
      </w:r>
      <w:r w:rsidR="001F37A6" w:rsidRPr="00C41061">
        <w:rPr>
          <w:rFonts w:cs="Arial"/>
        </w:rPr>
        <w:t xml:space="preserve"> odstavek </w:t>
      </w:r>
      <w:r w:rsidR="001323CF">
        <w:rPr>
          <w:rFonts w:cs="Arial"/>
        </w:rPr>
        <w:t>tega</w:t>
      </w:r>
      <w:r w:rsidR="001F37A6" w:rsidRPr="00C41061">
        <w:rPr>
          <w:rFonts w:cs="Arial"/>
        </w:rPr>
        <w:t xml:space="preserve"> člena nadalje določa, da</w:t>
      </w:r>
      <w:r w:rsidR="001323CF">
        <w:rPr>
          <w:rFonts w:cs="Arial"/>
        </w:rPr>
        <w:t xml:space="preserve"> </w:t>
      </w:r>
      <w:r w:rsidR="001323CF" w:rsidRPr="00C41061">
        <w:rPr>
          <w:rFonts w:cs="Arial"/>
        </w:rPr>
        <w:t>gradbeni inšpektor začne postopek s smiselno uporabo 85. člena GZ</w:t>
      </w:r>
      <w:r w:rsidR="001323CF">
        <w:rPr>
          <w:rFonts w:cs="Arial"/>
        </w:rPr>
        <w:t>,</w:t>
      </w:r>
      <w:r w:rsidR="001F37A6" w:rsidRPr="00C41061">
        <w:rPr>
          <w:rFonts w:cs="Arial"/>
        </w:rPr>
        <w:t xml:space="preserve"> </w:t>
      </w:r>
      <w:r>
        <w:rPr>
          <w:rFonts w:cs="Arial"/>
        </w:rPr>
        <w:t>če</w:t>
      </w:r>
      <w:r w:rsidR="001F37A6" w:rsidRPr="00C41061">
        <w:rPr>
          <w:rFonts w:cs="Arial"/>
        </w:rPr>
        <w:t xml:space="preserve"> inšpekcijski zavezanec v roku iz prejšnjega odstavka ne odpravi nepravilnosti. </w:t>
      </w:r>
    </w:p>
    <w:p w14:paraId="73F67557" w14:textId="77777777" w:rsidR="001F37A6" w:rsidRPr="00C41061" w:rsidRDefault="001F37A6" w:rsidP="00803811">
      <w:pPr>
        <w:spacing w:line="288" w:lineRule="auto"/>
        <w:rPr>
          <w:rFonts w:cs="Arial"/>
        </w:rPr>
      </w:pPr>
    </w:p>
    <w:p w14:paraId="5100741B" w14:textId="041F7A91" w:rsidR="001F37A6" w:rsidRPr="00C41061" w:rsidRDefault="001F37A6" w:rsidP="00803811">
      <w:pPr>
        <w:spacing w:line="288" w:lineRule="auto"/>
        <w:rPr>
          <w:rFonts w:cs="Arial"/>
        </w:rPr>
      </w:pPr>
      <w:r w:rsidRPr="00C41061">
        <w:rPr>
          <w:rFonts w:cs="Arial"/>
        </w:rPr>
        <w:t xml:space="preserve">Ko gradbeni inšpektor ob pregledu prijave začetka gradnje v konkretnem primeru ugotovi, da prijava ne vsebuje vseh predpisanih dokumentov ali da se gradnja izvaja brez predpisane dokumentacije za izvedbo gradnje ali da ni imenovan nadzornik, </w:t>
      </w:r>
      <w:r w:rsidRPr="00C41061">
        <w:rPr>
          <w:rFonts w:cs="Arial"/>
          <w:color w:val="000000"/>
        </w:rPr>
        <w:t>v zvezi z gradnjo izreče i</w:t>
      </w:r>
      <w:r w:rsidRPr="00C41061">
        <w:rPr>
          <w:rFonts w:cs="Arial"/>
        </w:rPr>
        <w:t xml:space="preserve">nšpekcijski ukrep na podlagi </w:t>
      </w:r>
      <w:r w:rsidR="001323CF">
        <w:rPr>
          <w:rFonts w:cs="Arial"/>
        </w:rPr>
        <w:t>prvega</w:t>
      </w:r>
      <w:r w:rsidRPr="00C41061">
        <w:rPr>
          <w:rFonts w:cs="Arial"/>
        </w:rPr>
        <w:t xml:space="preserve"> odstavka 80. člena GZ. </w:t>
      </w:r>
      <w:r w:rsidR="001323CF">
        <w:rPr>
          <w:rFonts w:cs="Arial"/>
        </w:rPr>
        <w:t>Če</w:t>
      </w:r>
      <w:r w:rsidRPr="00C41061">
        <w:rPr>
          <w:rFonts w:cs="Arial"/>
        </w:rPr>
        <w:t xml:space="preserve"> inšpekcijski zavezanec v </w:t>
      </w:r>
      <w:r w:rsidR="001323CF">
        <w:rPr>
          <w:rFonts w:cs="Arial"/>
        </w:rPr>
        <w:t xml:space="preserve">določenem </w:t>
      </w:r>
      <w:r w:rsidRPr="00C41061">
        <w:rPr>
          <w:rFonts w:cs="Arial"/>
        </w:rPr>
        <w:t xml:space="preserve">roku ne odpravi nepravilnosti, gradbeni inšpektor na podlagi </w:t>
      </w:r>
      <w:r w:rsidR="001323CF">
        <w:rPr>
          <w:rFonts w:cs="Arial"/>
        </w:rPr>
        <w:t>drugega</w:t>
      </w:r>
      <w:r w:rsidRPr="00C41061">
        <w:rPr>
          <w:rFonts w:cs="Arial"/>
        </w:rPr>
        <w:t xml:space="preserve"> odstavka 80. člena GZ začne postopek s smiselno uporabo 85. člena GZ</w:t>
      </w:r>
      <w:r w:rsidR="006E3287">
        <w:rPr>
          <w:rFonts w:cs="Arial"/>
        </w:rPr>
        <w:t xml:space="preserve">, </w:t>
      </w:r>
      <w:r w:rsidR="00F25649">
        <w:rPr>
          <w:rFonts w:cs="Arial"/>
        </w:rPr>
        <w:t>ki določa</w:t>
      </w:r>
      <w:r w:rsidRPr="00C41061">
        <w:rPr>
          <w:rFonts w:cs="Arial"/>
        </w:rPr>
        <w:t xml:space="preserve"> </w:t>
      </w:r>
      <w:r w:rsidRPr="00C41061">
        <w:rPr>
          <w:rFonts w:eastAsiaTheme="minorHAnsi" w:cs="Arial"/>
          <w:lang w:eastAsia="en-US"/>
        </w:rPr>
        <w:t>inšpekcijsk</w:t>
      </w:r>
      <w:r w:rsidR="00F25649">
        <w:rPr>
          <w:rFonts w:eastAsiaTheme="minorHAnsi" w:cs="Arial"/>
          <w:lang w:eastAsia="en-US"/>
        </w:rPr>
        <w:t>e</w:t>
      </w:r>
      <w:r w:rsidRPr="00C41061">
        <w:rPr>
          <w:rFonts w:eastAsiaTheme="minorHAnsi" w:cs="Arial"/>
          <w:lang w:eastAsia="en-US"/>
        </w:rPr>
        <w:t xml:space="preserve"> ukrep</w:t>
      </w:r>
      <w:r w:rsidR="00F25649">
        <w:rPr>
          <w:rFonts w:eastAsiaTheme="minorHAnsi" w:cs="Arial"/>
          <w:lang w:eastAsia="en-US"/>
        </w:rPr>
        <w:t>e</w:t>
      </w:r>
      <w:r w:rsidRPr="00C41061">
        <w:rPr>
          <w:rFonts w:eastAsiaTheme="minorHAnsi" w:cs="Arial"/>
          <w:lang w:eastAsia="en-US"/>
        </w:rPr>
        <w:t xml:space="preserve"> v zvezi z nevarnim objektom.</w:t>
      </w:r>
    </w:p>
    <w:p w14:paraId="1973000F" w14:textId="77777777" w:rsidR="001F37A6" w:rsidRPr="00C41061" w:rsidRDefault="001F37A6" w:rsidP="00803811">
      <w:pPr>
        <w:spacing w:line="288" w:lineRule="auto"/>
        <w:rPr>
          <w:rFonts w:cs="Arial"/>
        </w:rPr>
      </w:pPr>
    </w:p>
    <w:p w14:paraId="6BD60787" w14:textId="21BB1F38" w:rsidR="001F37A6" w:rsidRPr="00C41061" w:rsidRDefault="001F37A6" w:rsidP="00803811">
      <w:pPr>
        <w:autoSpaceDE w:val="0"/>
        <w:autoSpaceDN w:val="0"/>
        <w:adjustRightInd w:val="0"/>
        <w:spacing w:line="288" w:lineRule="auto"/>
        <w:rPr>
          <w:rFonts w:cs="Arial"/>
        </w:rPr>
      </w:pPr>
      <w:r w:rsidRPr="00C41061">
        <w:rPr>
          <w:rFonts w:eastAsiaTheme="minorHAnsi" w:cs="Arial"/>
          <w:lang w:eastAsia="en-US"/>
        </w:rPr>
        <w:t xml:space="preserve">85. člen GZ določa inšpekcijske ukrepe v zvezi z nevarnim objektom, </w:t>
      </w:r>
      <w:r w:rsidR="001323CF">
        <w:rPr>
          <w:rFonts w:eastAsiaTheme="minorHAnsi" w:cs="Arial"/>
          <w:lang w:eastAsia="en-US"/>
        </w:rPr>
        <w:t>in sicer</w:t>
      </w:r>
      <w:r w:rsidRPr="00C41061">
        <w:rPr>
          <w:rFonts w:eastAsiaTheme="minorHAnsi" w:cs="Arial"/>
          <w:lang w:eastAsia="en-US"/>
        </w:rPr>
        <w:t xml:space="preserve"> v prvem odstavku določa, da v primeru nevarnega objekta gradbeni inšpektor ustavi gradnjo oziroma prepove uporabo nevarnega objekta in odredi, da se v roku, ki ga določi, na stroške zavezanca objekt ustrezno zavaruje ali se na objektu oziroma delu objekta v roku, ki ga določi, izvedejo vzdrževalna dela. Drugi odstavek 85. čl</w:t>
      </w:r>
      <w:r w:rsidR="00FB46BB">
        <w:rPr>
          <w:rFonts w:eastAsiaTheme="minorHAnsi" w:cs="Arial"/>
          <w:lang w:eastAsia="en-US"/>
        </w:rPr>
        <w:t>ena</w:t>
      </w:r>
      <w:r w:rsidRPr="00C41061">
        <w:rPr>
          <w:rFonts w:eastAsiaTheme="minorHAnsi" w:cs="Arial"/>
          <w:lang w:eastAsia="en-US"/>
        </w:rPr>
        <w:t xml:space="preserve"> določa, da </w:t>
      </w:r>
      <w:r w:rsidR="001323CF" w:rsidRPr="00C41061">
        <w:rPr>
          <w:rFonts w:eastAsiaTheme="minorHAnsi" w:cs="Arial"/>
          <w:lang w:eastAsia="en-US"/>
        </w:rPr>
        <w:t>gradbeni inšpektor odredi, da se v roku, ki ga določi, na stroške zavezanca objekt delno ali v celoti odstrani</w:t>
      </w:r>
      <w:r w:rsidR="001323CF">
        <w:rPr>
          <w:rFonts w:eastAsiaTheme="minorHAnsi" w:cs="Arial"/>
          <w:lang w:eastAsia="en-US"/>
        </w:rPr>
        <w:t xml:space="preserve">, </w:t>
      </w:r>
      <w:r w:rsidRPr="00C41061">
        <w:rPr>
          <w:rFonts w:eastAsiaTheme="minorHAnsi" w:cs="Arial"/>
          <w:lang w:eastAsia="en-US"/>
        </w:rPr>
        <w:t>če z ukrepi iz prejšnjega odstavka nevarnosti ni mogoče odpraviti</w:t>
      </w:r>
      <w:r w:rsidR="001323CF">
        <w:rPr>
          <w:rFonts w:eastAsiaTheme="minorHAnsi" w:cs="Arial"/>
          <w:lang w:eastAsia="en-US"/>
        </w:rPr>
        <w:t>.</w:t>
      </w:r>
    </w:p>
    <w:p w14:paraId="0CEBBC35" w14:textId="77777777" w:rsidR="001F37A6" w:rsidRPr="00C41061" w:rsidRDefault="001F37A6" w:rsidP="00803811">
      <w:pPr>
        <w:pStyle w:val="Default"/>
        <w:spacing w:line="288" w:lineRule="auto"/>
        <w:jc w:val="both"/>
        <w:rPr>
          <w:sz w:val="20"/>
          <w:szCs w:val="20"/>
        </w:rPr>
      </w:pPr>
    </w:p>
    <w:p w14:paraId="4AA001F6" w14:textId="1444D321" w:rsidR="001F37A6" w:rsidRPr="00C41061" w:rsidRDefault="001F37A6" w:rsidP="00803811">
      <w:pPr>
        <w:autoSpaceDE w:val="0"/>
        <w:autoSpaceDN w:val="0"/>
        <w:adjustRightInd w:val="0"/>
        <w:spacing w:line="288" w:lineRule="auto"/>
        <w:rPr>
          <w:rFonts w:eastAsiaTheme="minorHAnsi" w:cs="Arial"/>
          <w:lang w:eastAsia="en-US"/>
        </w:rPr>
      </w:pPr>
      <w:r w:rsidRPr="00C41061">
        <w:rPr>
          <w:rFonts w:eastAsiaTheme="minorHAnsi" w:cs="Arial"/>
          <w:lang w:eastAsia="en-US"/>
        </w:rPr>
        <w:t>V zvezi s prekrškovnimi določbami GZ določa tudi globo za prekršek investitorja (98. čl</w:t>
      </w:r>
      <w:r w:rsidR="001323CF">
        <w:rPr>
          <w:rFonts w:eastAsiaTheme="minorHAnsi" w:cs="Arial"/>
          <w:lang w:eastAsia="en-US"/>
        </w:rPr>
        <w:t>en</w:t>
      </w:r>
      <w:r w:rsidRPr="00C41061">
        <w:rPr>
          <w:rFonts w:eastAsiaTheme="minorHAnsi" w:cs="Arial"/>
          <w:lang w:eastAsia="en-US"/>
        </w:rPr>
        <w:t xml:space="preserve"> GZ), če ne prijavi začetka gradnje na predpisan</w:t>
      </w:r>
      <w:r w:rsidR="001323CF">
        <w:rPr>
          <w:rFonts w:eastAsiaTheme="minorHAnsi" w:cs="Arial"/>
          <w:lang w:eastAsia="en-US"/>
        </w:rPr>
        <w:t>i</w:t>
      </w:r>
      <w:r w:rsidRPr="00C41061">
        <w:rPr>
          <w:rFonts w:eastAsiaTheme="minorHAnsi" w:cs="Arial"/>
          <w:lang w:eastAsia="en-US"/>
        </w:rPr>
        <w:t xml:space="preserve"> način (1. aline</w:t>
      </w:r>
      <w:r w:rsidR="00FB46BB">
        <w:rPr>
          <w:rFonts w:eastAsiaTheme="minorHAnsi" w:cs="Arial"/>
          <w:lang w:eastAsia="en-US"/>
        </w:rPr>
        <w:t>j</w:t>
      </w:r>
      <w:r w:rsidRPr="00C41061">
        <w:rPr>
          <w:rFonts w:eastAsiaTheme="minorHAnsi" w:cs="Arial"/>
          <w:lang w:eastAsia="en-US"/>
        </w:rPr>
        <w:t>a prvega odstavka 98. čl</w:t>
      </w:r>
      <w:r w:rsidR="00FB46BB">
        <w:rPr>
          <w:rFonts w:eastAsiaTheme="minorHAnsi" w:cs="Arial"/>
          <w:lang w:eastAsia="en-US"/>
        </w:rPr>
        <w:t>ena</w:t>
      </w:r>
      <w:r w:rsidRPr="00C41061">
        <w:rPr>
          <w:rFonts w:eastAsiaTheme="minorHAnsi" w:cs="Arial"/>
          <w:lang w:eastAsia="en-US"/>
        </w:rPr>
        <w:t xml:space="preserve"> GZ); ne zagotovi zakoličenja objekta (3. točka 11. člena GZ); ne imenuje nadzornika, kadar je ta predpisan (9. aline</w:t>
      </w:r>
      <w:r w:rsidR="00FB46BB">
        <w:rPr>
          <w:rFonts w:eastAsiaTheme="minorHAnsi" w:cs="Arial"/>
          <w:lang w:eastAsia="en-US"/>
        </w:rPr>
        <w:t>j</w:t>
      </w:r>
      <w:r w:rsidRPr="00C41061">
        <w:rPr>
          <w:rFonts w:eastAsiaTheme="minorHAnsi" w:cs="Arial"/>
          <w:lang w:eastAsia="en-US"/>
        </w:rPr>
        <w:t>a prvega odstavka 98. čl</w:t>
      </w:r>
      <w:r w:rsidR="00FB46BB">
        <w:rPr>
          <w:rFonts w:eastAsiaTheme="minorHAnsi" w:cs="Arial"/>
          <w:lang w:eastAsia="en-US"/>
        </w:rPr>
        <w:t>ena</w:t>
      </w:r>
      <w:r w:rsidRPr="00C41061">
        <w:rPr>
          <w:rFonts w:eastAsiaTheme="minorHAnsi" w:cs="Arial"/>
          <w:lang w:eastAsia="en-US"/>
        </w:rPr>
        <w:t xml:space="preserve"> GZ); v primeru zamenjave vodje nadzora ne odredi ustavitve gradnje, dokler je ne prevzame nov vodja nadzora (10. aline</w:t>
      </w:r>
      <w:r w:rsidR="00FB46BB">
        <w:rPr>
          <w:rFonts w:eastAsiaTheme="minorHAnsi" w:cs="Arial"/>
          <w:lang w:eastAsia="en-US"/>
        </w:rPr>
        <w:t>j</w:t>
      </w:r>
      <w:r w:rsidRPr="00C41061">
        <w:rPr>
          <w:rFonts w:eastAsiaTheme="minorHAnsi" w:cs="Arial"/>
          <w:lang w:eastAsia="en-US"/>
        </w:rPr>
        <w:t>a prvega odstavka 98. čl</w:t>
      </w:r>
      <w:r w:rsidR="001323CF">
        <w:rPr>
          <w:rFonts w:eastAsiaTheme="minorHAnsi" w:cs="Arial"/>
          <w:lang w:eastAsia="en-US"/>
        </w:rPr>
        <w:t>ena</w:t>
      </w:r>
      <w:r w:rsidRPr="00C41061">
        <w:rPr>
          <w:rFonts w:eastAsiaTheme="minorHAnsi" w:cs="Arial"/>
          <w:lang w:eastAsia="en-US"/>
        </w:rPr>
        <w:t xml:space="preserve"> GZ).</w:t>
      </w:r>
    </w:p>
    <w:p w14:paraId="777829DC" w14:textId="77777777" w:rsidR="001F37A6" w:rsidRPr="00C41061" w:rsidRDefault="001F37A6" w:rsidP="00803811">
      <w:pPr>
        <w:autoSpaceDE w:val="0"/>
        <w:autoSpaceDN w:val="0"/>
        <w:adjustRightInd w:val="0"/>
        <w:spacing w:line="288" w:lineRule="auto"/>
        <w:rPr>
          <w:rFonts w:cs="Arial"/>
        </w:rPr>
      </w:pPr>
    </w:p>
    <w:p w14:paraId="57EAC18D" w14:textId="0DE2EB94" w:rsidR="001F37A6" w:rsidRPr="00C41061" w:rsidRDefault="001323CF" w:rsidP="00803811">
      <w:pPr>
        <w:spacing w:line="288" w:lineRule="auto"/>
        <w:rPr>
          <w:rFonts w:cs="Arial"/>
          <w:bCs/>
        </w:rPr>
      </w:pPr>
      <w:r>
        <w:rPr>
          <w:rFonts w:cs="Arial"/>
          <w:bCs/>
        </w:rPr>
        <w:t>Kadar</w:t>
      </w:r>
      <w:r w:rsidR="001F37A6" w:rsidRPr="00C41061">
        <w:rPr>
          <w:rFonts w:cs="Arial"/>
          <w:bCs/>
        </w:rPr>
        <w:t xml:space="preserve"> ko je bil v sklopu </w:t>
      </w:r>
      <w:r w:rsidR="001F37A6" w:rsidRPr="00C41061">
        <w:rPr>
          <w:rFonts w:cs="Arial"/>
        </w:rPr>
        <w:t xml:space="preserve">akcije </w:t>
      </w:r>
      <w:r w:rsidR="00FB46BB">
        <w:rPr>
          <w:rFonts w:cs="Arial"/>
          <w:color w:val="000000"/>
        </w:rPr>
        <w:t>n</w:t>
      </w:r>
      <w:r w:rsidR="001F37A6" w:rsidRPr="00C41061">
        <w:rPr>
          <w:rFonts w:cs="Arial"/>
          <w:color w:val="000000"/>
        </w:rPr>
        <w:t xml:space="preserve">adzora </w:t>
      </w:r>
      <w:r w:rsidR="001F37A6" w:rsidRPr="00C41061">
        <w:rPr>
          <w:rFonts w:cs="Arial"/>
          <w:iCs/>
        </w:rPr>
        <w:t xml:space="preserve">nad </w:t>
      </w:r>
      <w:r w:rsidR="001F37A6" w:rsidRPr="00C41061">
        <w:rPr>
          <w:rFonts w:cs="Arial"/>
          <w:bCs/>
        </w:rPr>
        <w:t>prijavo začetka gradnje ugotovljen nedovoljen</w:t>
      </w:r>
      <w:r w:rsidR="00FB46BB">
        <w:rPr>
          <w:rFonts w:cs="Arial"/>
          <w:bCs/>
        </w:rPr>
        <w:t>i</w:t>
      </w:r>
      <w:r w:rsidR="001F37A6" w:rsidRPr="00C41061">
        <w:rPr>
          <w:rFonts w:cs="Arial"/>
          <w:bCs/>
        </w:rPr>
        <w:t xml:space="preserve"> objekt (nelegalen, neskladen ali nevaren objekt), smo postopali </w:t>
      </w:r>
      <w:r w:rsidR="00FB46BB">
        <w:rPr>
          <w:rFonts w:cs="Arial"/>
          <w:bCs/>
        </w:rPr>
        <w:t xml:space="preserve">v </w:t>
      </w:r>
      <w:r w:rsidR="001F37A6" w:rsidRPr="00C41061">
        <w:rPr>
          <w:rFonts w:cs="Arial"/>
          <w:bCs/>
        </w:rPr>
        <w:t>sklad</w:t>
      </w:r>
      <w:r w:rsidR="00FB46BB">
        <w:rPr>
          <w:rFonts w:cs="Arial"/>
          <w:bCs/>
        </w:rPr>
        <w:t>u</w:t>
      </w:r>
      <w:r w:rsidR="001F37A6" w:rsidRPr="00C41061">
        <w:rPr>
          <w:rFonts w:cs="Arial"/>
          <w:bCs/>
        </w:rPr>
        <w:t xml:space="preserve"> z določili 82., 83. ali 85. čl</w:t>
      </w:r>
      <w:r w:rsidR="00FB46BB">
        <w:rPr>
          <w:rFonts w:cs="Arial"/>
          <w:bCs/>
        </w:rPr>
        <w:t>ena</w:t>
      </w:r>
      <w:r w:rsidR="001F37A6" w:rsidRPr="00C41061">
        <w:rPr>
          <w:rFonts w:cs="Arial"/>
          <w:bCs/>
        </w:rPr>
        <w:t xml:space="preserve"> GZ. </w:t>
      </w:r>
    </w:p>
    <w:p w14:paraId="641015F6" w14:textId="77777777" w:rsidR="001F37A6" w:rsidRPr="00C41061" w:rsidRDefault="001F37A6" w:rsidP="00803811">
      <w:pPr>
        <w:spacing w:line="288" w:lineRule="auto"/>
        <w:rPr>
          <w:rFonts w:cs="Arial"/>
          <w:bCs/>
        </w:rPr>
      </w:pPr>
    </w:p>
    <w:p w14:paraId="5827731B" w14:textId="4FA7954E" w:rsidR="001F37A6" w:rsidRPr="00C41061" w:rsidRDefault="001F37A6" w:rsidP="00803811">
      <w:pPr>
        <w:spacing w:line="288" w:lineRule="auto"/>
        <w:rPr>
          <w:rFonts w:cs="Arial"/>
        </w:rPr>
      </w:pPr>
      <w:r w:rsidRPr="00C41061">
        <w:rPr>
          <w:rFonts w:cs="Arial"/>
          <w:bCs/>
        </w:rPr>
        <w:t>Gradbeni inšpektorji so s tablo označili inšpekcijske ukrepe, kot to določa 96. čl</w:t>
      </w:r>
      <w:r w:rsidR="00FB46BB">
        <w:rPr>
          <w:rFonts w:cs="Arial"/>
          <w:bCs/>
        </w:rPr>
        <w:t>en</w:t>
      </w:r>
      <w:r w:rsidRPr="00C41061">
        <w:rPr>
          <w:rFonts w:cs="Arial"/>
          <w:bCs/>
        </w:rPr>
        <w:t xml:space="preserve"> GZ</w:t>
      </w:r>
      <w:r w:rsidR="00FB46BB">
        <w:rPr>
          <w:rFonts w:cs="Arial"/>
          <w:bCs/>
        </w:rPr>
        <w:t>, tj.</w:t>
      </w:r>
      <w:r w:rsidRPr="00C41061">
        <w:rPr>
          <w:rFonts w:eastAsiaTheme="minorHAnsi" w:cs="Arial"/>
          <w:lang w:eastAsia="en-US"/>
        </w:rPr>
        <w:t xml:space="preserve"> da inšpektor po vročitvi inšpekcijske odločbe, s katero je prepovedana uporaba ali vgradnja gradbenih proizvodov, odre</w:t>
      </w:r>
      <w:r w:rsidR="00FB46BB">
        <w:rPr>
          <w:rFonts w:eastAsiaTheme="minorHAnsi" w:cs="Arial"/>
          <w:lang w:eastAsia="en-US"/>
        </w:rPr>
        <w:t>di</w:t>
      </w:r>
      <w:r w:rsidRPr="00C41061">
        <w:rPr>
          <w:rFonts w:eastAsiaTheme="minorHAnsi" w:cs="Arial"/>
          <w:lang w:eastAsia="en-US"/>
        </w:rPr>
        <w:t xml:space="preserve"> odprav</w:t>
      </w:r>
      <w:r w:rsidR="00FB46BB">
        <w:rPr>
          <w:rFonts w:eastAsiaTheme="minorHAnsi" w:cs="Arial"/>
          <w:lang w:eastAsia="en-US"/>
        </w:rPr>
        <w:t>o</w:t>
      </w:r>
      <w:r w:rsidRPr="00C41061">
        <w:rPr>
          <w:rFonts w:eastAsiaTheme="minorHAnsi" w:cs="Arial"/>
          <w:lang w:eastAsia="en-US"/>
        </w:rPr>
        <w:t xml:space="preserve"> nepravilnosti, ustavitev izvajanja gradnje ali odstranitev objekta, gradbišče oziroma objekt </w:t>
      </w:r>
      <w:r w:rsidR="00FB46BB">
        <w:rPr>
          <w:rFonts w:eastAsiaTheme="minorHAnsi" w:cs="Arial"/>
          <w:lang w:eastAsia="en-US"/>
        </w:rPr>
        <w:t xml:space="preserve">pa </w:t>
      </w:r>
      <w:r w:rsidRPr="00C41061">
        <w:rPr>
          <w:rFonts w:eastAsiaTheme="minorHAnsi" w:cs="Arial"/>
          <w:lang w:eastAsia="en-US"/>
        </w:rPr>
        <w:t xml:space="preserve">označi s tablo ne glede na to, ali je inšpekcijski zavezanec oziroma lastnik navzoč. Na tabli morajo biti podatki o organu, ki je izdal odločbo, o vrsti kršitve, izrečenem ukrepu ter številka in datum odločbe. Označitev se ne izvede, kadar za gradnjo ni predpisano gradbeno dovoljenje in pri nezahtevnih objektih.  </w:t>
      </w:r>
    </w:p>
    <w:p w14:paraId="7C77AC7F" w14:textId="77777777" w:rsidR="001F37A6" w:rsidRPr="00C41061" w:rsidRDefault="001F37A6" w:rsidP="00803811">
      <w:pPr>
        <w:autoSpaceDE w:val="0"/>
        <w:autoSpaceDN w:val="0"/>
        <w:adjustRightInd w:val="0"/>
        <w:spacing w:line="288" w:lineRule="auto"/>
        <w:rPr>
          <w:rFonts w:cs="Arial"/>
        </w:rPr>
      </w:pPr>
    </w:p>
    <w:p w14:paraId="16216E3D" w14:textId="470E21E9" w:rsidR="001F37A6" w:rsidRPr="00C41061" w:rsidRDefault="001F37A6" w:rsidP="00803811">
      <w:pPr>
        <w:autoSpaceDE w:val="0"/>
        <w:autoSpaceDN w:val="0"/>
        <w:adjustRightInd w:val="0"/>
        <w:spacing w:line="288" w:lineRule="auto"/>
        <w:rPr>
          <w:rFonts w:cs="Arial"/>
          <w:b/>
          <w:u w:val="single"/>
        </w:rPr>
      </w:pPr>
      <w:r w:rsidRPr="00C41061">
        <w:rPr>
          <w:rFonts w:cs="Arial"/>
          <w:b/>
          <w:u w:val="single"/>
        </w:rPr>
        <w:t>Ugotovit</w:t>
      </w:r>
      <w:r w:rsidR="001323CF">
        <w:rPr>
          <w:rFonts w:cs="Arial"/>
          <w:b/>
          <w:u w:val="single"/>
        </w:rPr>
        <w:t>ve</w:t>
      </w:r>
      <w:r w:rsidRPr="00C41061">
        <w:rPr>
          <w:rFonts w:cs="Arial"/>
          <w:b/>
          <w:u w:val="single"/>
        </w:rPr>
        <w:t xml:space="preserve"> </w:t>
      </w:r>
      <w:r w:rsidR="001323CF">
        <w:rPr>
          <w:rFonts w:cs="Arial"/>
          <w:b/>
          <w:u w:val="single"/>
        </w:rPr>
        <w:t>a</w:t>
      </w:r>
      <w:r w:rsidRPr="00C41061">
        <w:rPr>
          <w:rFonts w:cs="Arial"/>
          <w:b/>
          <w:u w:val="single"/>
        </w:rPr>
        <w:t>kcije:</w:t>
      </w:r>
    </w:p>
    <w:p w14:paraId="1B8ED56E" w14:textId="77777777" w:rsidR="001F37A6" w:rsidRPr="00C41061" w:rsidRDefault="001F37A6" w:rsidP="00803811">
      <w:pPr>
        <w:autoSpaceDE w:val="0"/>
        <w:autoSpaceDN w:val="0"/>
        <w:adjustRightInd w:val="0"/>
        <w:spacing w:line="288" w:lineRule="auto"/>
        <w:rPr>
          <w:rFonts w:cs="Arial"/>
          <w:color w:val="000000"/>
        </w:rPr>
      </w:pPr>
    </w:p>
    <w:p w14:paraId="519EAA70" w14:textId="4AED702B" w:rsidR="001F37A6" w:rsidRPr="00C41061" w:rsidRDefault="001F37A6" w:rsidP="00803811">
      <w:pPr>
        <w:autoSpaceDE w:val="0"/>
        <w:autoSpaceDN w:val="0"/>
        <w:adjustRightInd w:val="0"/>
        <w:spacing w:line="288" w:lineRule="auto"/>
        <w:rPr>
          <w:rFonts w:cs="Arial"/>
          <w:color w:val="000000"/>
        </w:rPr>
      </w:pPr>
      <w:r w:rsidRPr="00C41061">
        <w:rPr>
          <w:rFonts w:cs="Arial"/>
          <w:color w:val="000000"/>
        </w:rPr>
        <w:t xml:space="preserve">V akciji je sodelovalo 50 gradbenih inšpektorjev </w:t>
      </w:r>
      <w:r w:rsidRPr="00C41061">
        <w:rPr>
          <w:rFonts w:cs="Arial"/>
        </w:rPr>
        <w:t>IRSOP. Gradbeni inšpektorji so v</w:t>
      </w:r>
      <w:r w:rsidR="001323CF">
        <w:rPr>
          <w:rFonts w:cs="Arial"/>
        </w:rPr>
        <w:t xml:space="preserve"> okviru</w:t>
      </w:r>
      <w:r w:rsidRPr="00C41061">
        <w:rPr>
          <w:rFonts w:cs="Arial"/>
        </w:rPr>
        <w:t xml:space="preserve"> </w:t>
      </w:r>
      <w:r w:rsidR="001323CF">
        <w:rPr>
          <w:rFonts w:cs="Arial"/>
        </w:rPr>
        <w:t>a</w:t>
      </w:r>
      <w:r w:rsidRPr="00C41061">
        <w:rPr>
          <w:rFonts w:cs="Arial"/>
        </w:rPr>
        <w:t>kcij</w:t>
      </w:r>
      <w:r w:rsidR="001323CF">
        <w:rPr>
          <w:rFonts w:cs="Arial"/>
        </w:rPr>
        <w:t>e</w:t>
      </w:r>
      <w:r w:rsidRPr="00C41061">
        <w:rPr>
          <w:rFonts w:cs="Arial"/>
        </w:rPr>
        <w:t xml:space="preserve"> </w:t>
      </w:r>
      <w:r w:rsidR="001323CF">
        <w:rPr>
          <w:rFonts w:cs="Arial"/>
        </w:rPr>
        <w:t>začeli</w:t>
      </w:r>
      <w:r w:rsidRPr="00C41061">
        <w:rPr>
          <w:rFonts w:cs="Arial"/>
        </w:rPr>
        <w:t xml:space="preserve"> 437</w:t>
      </w:r>
      <w:r w:rsidRPr="00C41061">
        <w:rPr>
          <w:rFonts w:cs="Arial"/>
          <w:color w:val="000000"/>
        </w:rPr>
        <w:t xml:space="preserve"> </w:t>
      </w:r>
      <w:r w:rsidRPr="00C41061">
        <w:rPr>
          <w:rFonts w:cs="Arial"/>
        </w:rPr>
        <w:t>postopkov, od te</w:t>
      </w:r>
      <w:r w:rsidR="001323CF">
        <w:rPr>
          <w:rFonts w:cs="Arial"/>
        </w:rPr>
        <w:t>ga</w:t>
      </w:r>
      <w:r w:rsidRPr="00C41061">
        <w:rPr>
          <w:rFonts w:cs="Arial"/>
        </w:rPr>
        <w:t xml:space="preserve"> 431</w:t>
      </w:r>
      <w:r w:rsidRPr="00C41061">
        <w:rPr>
          <w:rFonts w:cs="Arial"/>
          <w:color w:val="000000"/>
        </w:rPr>
        <w:t xml:space="preserve"> </w:t>
      </w:r>
      <w:r w:rsidRPr="00C41061">
        <w:rPr>
          <w:rFonts w:cs="Arial"/>
        </w:rPr>
        <w:t>upravnih inšpekcijskih postopkov in 6</w:t>
      </w:r>
      <w:r w:rsidRPr="00C41061">
        <w:rPr>
          <w:rFonts w:cs="Arial"/>
          <w:color w:val="000000"/>
        </w:rPr>
        <w:t xml:space="preserve"> </w:t>
      </w:r>
      <w:r w:rsidRPr="00C41061">
        <w:rPr>
          <w:rFonts w:cs="Arial"/>
        </w:rPr>
        <w:t>prekrškovnih postopkov. Inšpekcijski nadzor je bil usmerjen</w:t>
      </w:r>
      <w:r w:rsidR="001323CF">
        <w:rPr>
          <w:rFonts w:cs="Arial"/>
        </w:rPr>
        <w:t xml:space="preserve"> predvsem</w:t>
      </w:r>
      <w:r w:rsidRPr="00C41061">
        <w:rPr>
          <w:rFonts w:cs="Arial"/>
        </w:rPr>
        <w:t xml:space="preserve"> v gradnjo zahtevnih in manj zahtevnih objektov</w:t>
      </w:r>
      <w:r w:rsidR="001323CF">
        <w:rPr>
          <w:rFonts w:cs="Arial"/>
        </w:rPr>
        <w:t>,</w:t>
      </w:r>
      <w:r w:rsidRPr="00C41061">
        <w:rPr>
          <w:rFonts w:cs="Arial"/>
        </w:rPr>
        <w:t xml:space="preserve"> katerih nadzor je v širšem interesu. </w:t>
      </w:r>
    </w:p>
    <w:p w14:paraId="4EFD5D7C" w14:textId="77777777" w:rsidR="001F37A6" w:rsidRPr="00C41061" w:rsidRDefault="001F37A6" w:rsidP="00803811">
      <w:pPr>
        <w:spacing w:line="288" w:lineRule="auto"/>
        <w:rPr>
          <w:rFonts w:cs="Arial"/>
        </w:rPr>
      </w:pPr>
    </w:p>
    <w:p w14:paraId="68F82CDF" w14:textId="4AAA6A41" w:rsidR="001F37A6" w:rsidRPr="00C41061" w:rsidRDefault="001F37A6" w:rsidP="00803811">
      <w:pPr>
        <w:spacing w:line="288" w:lineRule="auto"/>
        <w:rPr>
          <w:rFonts w:cs="Arial"/>
        </w:rPr>
      </w:pPr>
      <w:r w:rsidRPr="00C41061">
        <w:rPr>
          <w:rFonts w:cs="Arial"/>
          <w:bCs/>
        </w:rPr>
        <w:t xml:space="preserve">Od 396 načrtovanih inšpekcijskih pregledov </w:t>
      </w:r>
      <w:r w:rsidR="00F938BC">
        <w:rPr>
          <w:rFonts w:cs="Arial"/>
          <w:bCs/>
        </w:rPr>
        <w:t>oziroma</w:t>
      </w:r>
      <w:r w:rsidRPr="00C41061">
        <w:rPr>
          <w:rFonts w:cs="Arial"/>
          <w:bCs/>
        </w:rPr>
        <w:t xml:space="preserve"> nadzorov </w:t>
      </w:r>
      <w:r w:rsidR="00296A49">
        <w:rPr>
          <w:rFonts w:cs="Arial"/>
          <w:bCs/>
        </w:rPr>
        <w:t xml:space="preserve">jih </w:t>
      </w:r>
      <w:r w:rsidRPr="00C41061">
        <w:rPr>
          <w:rFonts w:cs="Arial"/>
          <w:bCs/>
        </w:rPr>
        <w:t xml:space="preserve">je bilo </w:t>
      </w:r>
      <w:r w:rsidR="00296A49">
        <w:rPr>
          <w:rFonts w:cs="Arial"/>
          <w:bCs/>
        </w:rPr>
        <w:t>izvedenih</w:t>
      </w:r>
      <w:r w:rsidRPr="00C41061">
        <w:rPr>
          <w:rFonts w:cs="Arial"/>
          <w:bCs/>
        </w:rPr>
        <w:t xml:space="preserve"> 589, kar pomeni, da je načrt izpolnjen.</w:t>
      </w:r>
    </w:p>
    <w:p w14:paraId="13DE4427" w14:textId="77777777" w:rsidR="001F37A6" w:rsidRPr="00C41061" w:rsidRDefault="001F37A6" w:rsidP="00803811">
      <w:pPr>
        <w:spacing w:line="288" w:lineRule="auto"/>
        <w:rPr>
          <w:rFonts w:cs="Arial"/>
        </w:rPr>
      </w:pPr>
    </w:p>
    <w:p w14:paraId="50E9372D" w14:textId="3F5E4F01" w:rsidR="001F37A6" w:rsidRPr="00C41061" w:rsidRDefault="001F37A6" w:rsidP="00803811">
      <w:pPr>
        <w:spacing w:line="288" w:lineRule="auto"/>
        <w:rPr>
          <w:rFonts w:cs="Arial"/>
        </w:rPr>
      </w:pPr>
      <w:r w:rsidRPr="00C41061">
        <w:rPr>
          <w:rFonts w:cs="Arial"/>
          <w:color w:val="000000"/>
        </w:rPr>
        <w:t xml:space="preserve">V sklopu akcije je bilo opravljenih 589 inšpekcijskih pregledov in 37 zaslišanj. </w:t>
      </w:r>
      <w:r w:rsidRPr="00C41061">
        <w:rPr>
          <w:rFonts w:cs="Arial"/>
        </w:rPr>
        <w:t>V primeru ugotovljenih lažjih nepravilnosti so bili zavezanci v 38</w:t>
      </w:r>
      <w:r w:rsidRPr="00C41061">
        <w:rPr>
          <w:rFonts w:cs="Arial"/>
          <w:color w:val="000000"/>
        </w:rPr>
        <w:t xml:space="preserve"> </w:t>
      </w:r>
      <w:r w:rsidRPr="00C41061">
        <w:rPr>
          <w:rFonts w:cs="Arial"/>
        </w:rPr>
        <w:t xml:space="preserve">primerih na podlagi 33. člena Zakona o inšpekcijskem nadzoru opozorjeni na ugotovljene nepravilnosti ter jim je bil odrejen rok za njihovo odpravo z opozorilom, da </w:t>
      </w:r>
      <w:r w:rsidR="00296A49" w:rsidRPr="00C41061">
        <w:rPr>
          <w:rFonts w:cs="Arial"/>
          <w:bCs/>
        </w:rPr>
        <w:t>bodo izreč</w:t>
      </w:r>
      <w:r w:rsidR="00296A49">
        <w:rPr>
          <w:rFonts w:cs="Arial"/>
          <w:bCs/>
        </w:rPr>
        <w:t>eni drugi ukrepi v skladu z GZ, če</w:t>
      </w:r>
      <w:r w:rsidRPr="00C41061">
        <w:rPr>
          <w:rFonts w:cs="Arial"/>
          <w:bCs/>
        </w:rPr>
        <w:t xml:space="preserve"> nepravilnosti ne bodo odpravljene v navedenem roku</w:t>
      </w:r>
      <w:r w:rsidR="00296A49">
        <w:rPr>
          <w:rFonts w:cs="Arial"/>
          <w:bCs/>
        </w:rPr>
        <w:t xml:space="preserve">. </w:t>
      </w:r>
      <w:r w:rsidRPr="00C41061">
        <w:rPr>
          <w:rFonts w:cs="Arial"/>
          <w:bCs/>
        </w:rPr>
        <w:t xml:space="preserve">V enem primeru je bil na zapisnik izrečen ukrep. </w:t>
      </w:r>
      <w:r w:rsidRPr="00C41061">
        <w:rPr>
          <w:rFonts w:cs="Arial"/>
        </w:rPr>
        <w:t xml:space="preserve">Natančnejši podatki </w:t>
      </w:r>
      <w:r w:rsidRPr="00C41061">
        <w:rPr>
          <w:rFonts w:cs="Arial"/>
          <w:color w:val="000000"/>
        </w:rPr>
        <w:t xml:space="preserve">na dan 18. decembra 2018 </w:t>
      </w:r>
      <w:r w:rsidRPr="00C41061">
        <w:rPr>
          <w:rFonts w:cs="Arial"/>
        </w:rPr>
        <w:t xml:space="preserve">o opravljenih dejanjih v zvezi z </w:t>
      </w:r>
      <w:r w:rsidR="00651D0F" w:rsidRPr="00C41061">
        <w:rPr>
          <w:rFonts w:cs="Arial"/>
        </w:rPr>
        <w:t xml:space="preserve">zapisniki so </w:t>
      </w:r>
      <w:r w:rsidR="00296A49">
        <w:rPr>
          <w:rFonts w:cs="Arial"/>
        </w:rPr>
        <w:t>v preglednici</w:t>
      </w:r>
      <w:r w:rsidR="00651D0F" w:rsidRPr="00C41061">
        <w:rPr>
          <w:rFonts w:cs="Arial"/>
        </w:rPr>
        <w:t xml:space="preserve"> 18</w:t>
      </w:r>
      <w:r w:rsidRPr="00C41061">
        <w:rPr>
          <w:rFonts w:cs="Arial"/>
        </w:rPr>
        <w:t>.</w:t>
      </w:r>
    </w:p>
    <w:p w14:paraId="1DF69D3B" w14:textId="77777777" w:rsidR="006B0868" w:rsidRPr="00C41061" w:rsidRDefault="006B0868" w:rsidP="00803811">
      <w:pPr>
        <w:autoSpaceDE w:val="0"/>
        <w:autoSpaceDN w:val="0"/>
        <w:adjustRightInd w:val="0"/>
        <w:spacing w:line="288" w:lineRule="auto"/>
        <w:rPr>
          <w:rFonts w:cs="Arial"/>
          <w:highlight w:val="yellow"/>
        </w:rPr>
      </w:pPr>
    </w:p>
    <w:p w14:paraId="60C3FAE9" w14:textId="06D1A2CE" w:rsidR="006B0868" w:rsidRPr="00C41061" w:rsidRDefault="0004525E" w:rsidP="00651D0F">
      <w:pPr>
        <w:pStyle w:val="Napis"/>
        <w:rPr>
          <w:rFonts w:cs="Arial"/>
          <w:b w:val="0"/>
          <w:i/>
        </w:rPr>
      </w:pPr>
      <w:r>
        <w:rPr>
          <w:b w:val="0"/>
          <w:i/>
        </w:rPr>
        <w:t>Preglednica</w:t>
      </w:r>
      <w:r w:rsidR="00651D0F" w:rsidRPr="00C41061">
        <w:rPr>
          <w:b w:val="0"/>
          <w:i/>
        </w:rPr>
        <w:t xml:space="preserve"> </w:t>
      </w:r>
      <w:r w:rsidR="00651D0F" w:rsidRPr="00C41061">
        <w:rPr>
          <w:b w:val="0"/>
          <w:i/>
        </w:rPr>
        <w:fldChar w:fldCharType="begin"/>
      </w:r>
      <w:r w:rsidR="00651D0F" w:rsidRPr="00C41061">
        <w:rPr>
          <w:b w:val="0"/>
          <w:i/>
        </w:rPr>
        <w:instrText xml:space="preserve"> SEQ Tabela \* ARABIC </w:instrText>
      </w:r>
      <w:r w:rsidR="00651D0F" w:rsidRPr="00C41061">
        <w:rPr>
          <w:b w:val="0"/>
          <w:i/>
        </w:rPr>
        <w:fldChar w:fldCharType="separate"/>
      </w:r>
      <w:r w:rsidR="002C540D">
        <w:rPr>
          <w:b w:val="0"/>
          <w:i/>
          <w:noProof/>
        </w:rPr>
        <w:t>18</w:t>
      </w:r>
      <w:r w:rsidR="00651D0F" w:rsidRPr="00C41061">
        <w:rPr>
          <w:b w:val="0"/>
          <w:i/>
        </w:rPr>
        <w:fldChar w:fldCharType="end"/>
      </w:r>
      <w:r w:rsidR="00651D0F" w:rsidRPr="00C41061">
        <w:rPr>
          <w:b w:val="0"/>
          <w:i/>
        </w:rPr>
        <w:t xml:space="preserve">: </w:t>
      </w:r>
      <w:r w:rsidR="00651D0F" w:rsidRPr="00C41061">
        <w:rPr>
          <w:rFonts w:cs="Arial"/>
          <w:b w:val="0"/>
          <w:i/>
        </w:rPr>
        <w:t>Podatki o opravljenih dejanjih v zvezi z zapisniki</w:t>
      </w:r>
    </w:p>
    <w:p w14:paraId="0C762A73" w14:textId="77777777" w:rsidR="00651D0F" w:rsidRPr="00C41061" w:rsidRDefault="00651D0F" w:rsidP="00651D0F">
      <w:pPr>
        <w:rPr>
          <w:i/>
        </w:rPr>
      </w:pPr>
    </w:p>
    <w:tbl>
      <w:tblPr>
        <w:tblW w:w="8926" w:type="dxa"/>
        <w:tblCellMar>
          <w:left w:w="70" w:type="dxa"/>
          <w:right w:w="70" w:type="dxa"/>
        </w:tblCellMar>
        <w:tblLook w:val="04A0" w:firstRow="1" w:lastRow="0" w:firstColumn="1" w:lastColumn="0" w:noHBand="0" w:noVBand="1"/>
      </w:tblPr>
      <w:tblGrid>
        <w:gridCol w:w="4480"/>
        <w:gridCol w:w="4446"/>
      </w:tblGrid>
      <w:tr w:rsidR="001F37A6" w:rsidRPr="00C41061" w14:paraId="4EE07DE8" w14:textId="77777777" w:rsidTr="008E5EAF">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97D96B5" w14:textId="77777777" w:rsidR="001F37A6" w:rsidRPr="00C41061" w:rsidRDefault="001F37A6" w:rsidP="00803811">
            <w:pPr>
              <w:spacing w:line="288" w:lineRule="auto"/>
              <w:rPr>
                <w:rFonts w:cs="Arial"/>
                <w:color w:val="000000"/>
              </w:rPr>
            </w:pPr>
            <w:r w:rsidRPr="00C41061">
              <w:rPr>
                <w:rFonts w:cs="Arial"/>
                <w:b/>
              </w:rPr>
              <w:t>2018</w:t>
            </w:r>
          </w:p>
        </w:tc>
        <w:tc>
          <w:tcPr>
            <w:tcW w:w="444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20B8455" w14:textId="77777777" w:rsidR="001F37A6" w:rsidRPr="00C41061" w:rsidRDefault="001F37A6" w:rsidP="00F22340">
            <w:pPr>
              <w:spacing w:line="288" w:lineRule="auto"/>
              <w:jc w:val="center"/>
              <w:rPr>
                <w:rFonts w:cs="Arial"/>
                <w:color w:val="000000"/>
              </w:rPr>
            </w:pPr>
            <w:r w:rsidRPr="00C41061">
              <w:rPr>
                <w:rFonts w:cs="Arial"/>
                <w:b/>
              </w:rPr>
              <w:t xml:space="preserve">Akcija </w:t>
            </w:r>
            <w:r w:rsidRPr="00C41061">
              <w:rPr>
                <w:rFonts w:cs="Arial"/>
                <w:b/>
                <w:color w:val="000000"/>
              </w:rPr>
              <w:t>n</w:t>
            </w:r>
            <w:r w:rsidRPr="00C41061">
              <w:rPr>
                <w:rFonts w:cs="Arial"/>
                <w:b/>
                <w:bCs/>
                <w:color w:val="000000"/>
              </w:rPr>
              <w:t>adzora nad prijavo začetka gradnje</w:t>
            </w:r>
          </w:p>
        </w:tc>
      </w:tr>
      <w:tr w:rsidR="001F37A6" w:rsidRPr="00C41061" w14:paraId="0E9E1E86" w14:textId="77777777" w:rsidTr="000D3015">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AFCA2" w14:textId="77777777" w:rsidR="001F37A6" w:rsidRPr="00C41061" w:rsidRDefault="001F37A6" w:rsidP="00803811">
            <w:pPr>
              <w:spacing w:line="288" w:lineRule="auto"/>
              <w:rPr>
                <w:rFonts w:cs="Arial"/>
                <w:color w:val="000000"/>
              </w:rPr>
            </w:pPr>
            <w:r w:rsidRPr="00C41061">
              <w:rPr>
                <w:rFonts w:cs="Arial"/>
                <w:color w:val="000000"/>
              </w:rPr>
              <w:t>Zapisnik: izredni kontrolni pregled</w:t>
            </w:r>
          </w:p>
        </w:tc>
        <w:tc>
          <w:tcPr>
            <w:tcW w:w="4446" w:type="dxa"/>
            <w:tcBorders>
              <w:top w:val="single" w:sz="4" w:space="0" w:color="auto"/>
              <w:left w:val="nil"/>
              <w:bottom w:val="single" w:sz="4" w:space="0" w:color="auto"/>
              <w:right w:val="single" w:sz="4" w:space="0" w:color="auto"/>
            </w:tcBorders>
            <w:shd w:val="clear" w:color="auto" w:fill="auto"/>
            <w:noWrap/>
            <w:vAlign w:val="bottom"/>
          </w:tcPr>
          <w:p w14:paraId="78CA9409" w14:textId="77777777" w:rsidR="001F37A6" w:rsidRPr="00C41061" w:rsidRDefault="001F37A6" w:rsidP="00F22340">
            <w:pPr>
              <w:spacing w:line="288" w:lineRule="auto"/>
              <w:jc w:val="center"/>
              <w:rPr>
                <w:rFonts w:cs="Arial"/>
                <w:color w:val="000000"/>
              </w:rPr>
            </w:pPr>
            <w:r w:rsidRPr="00C41061">
              <w:rPr>
                <w:rFonts w:cs="Arial"/>
                <w:color w:val="000000"/>
              </w:rPr>
              <w:t>5</w:t>
            </w:r>
          </w:p>
        </w:tc>
      </w:tr>
      <w:tr w:rsidR="001F37A6" w:rsidRPr="00C41061" w14:paraId="397823B2"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305BAE4" w14:textId="77777777" w:rsidR="001F37A6" w:rsidRPr="00C41061" w:rsidRDefault="001F37A6" w:rsidP="00803811">
            <w:pPr>
              <w:spacing w:line="288" w:lineRule="auto"/>
              <w:rPr>
                <w:rFonts w:cs="Arial"/>
                <w:color w:val="000000"/>
              </w:rPr>
            </w:pPr>
            <w:r w:rsidRPr="00C41061">
              <w:rPr>
                <w:rFonts w:cs="Arial"/>
                <w:color w:val="000000"/>
              </w:rPr>
              <w:t>Zapisnik: izredni pregled</w:t>
            </w:r>
          </w:p>
        </w:tc>
        <w:tc>
          <w:tcPr>
            <w:tcW w:w="4446" w:type="dxa"/>
            <w:tcBorders>
              <w:top w:val="nil"/>
              <w:left w:val="nil"/>
              <w:bottom w:val="single" w:sz="4" w:space="0" w:color="auto"/>
              <w:right w:val="single" w:sz="4" w:space="0" w:color="auto"/>
            </w:tcBorders>
            <w:shd w:val="clear" w:color="auto" w:fill="auto"/>
            <w:noWrap/>
            <w:vAlign w:val="bottom"/>
            <w:hideMark/>
          </w:tcPr>
          <w:p w14:paraId="6DDFB037" w14:textId="77777777" w:rsidR="001F37A6" w:rsidRPr="00C41061" w:rsidRDefault="001F37A6" w:rsidP="00F22340">
            <w:pPr>
              <w:spacing w:line="288" w:lineRule="auto"/>
              <w:jc w:val="center"/>
              <w:rPr>
                <w:rFonts w:cs="Arial"/>
                <w:color w:val="000000"/>
              </w:rPr>
            </w:pPr>
            <w:r w:rsidRPr="00C41061">
              <w:rPr>
                <w:rFonts w:cs="Arial"/>
                <w:color w:val="000000"/>
              </w:rPr>
              <w:t>3</w:t>
            </w:r>
          </w:p>
        </w:tc>
      </w:tr>
      <w:tr w:rsidR="001F37A6" w:rsidRPr="00C41061" w14:paraId="3EE26806"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0FE24ED" w14:textId="77777777" w:rsidR="001F37A6" w:rsidRPr="00C41061" w:rsidRDefault="001F37A6" w:rsidP="00803811">
            <w:pPr>
              <w:spacing w:line="288" w:lineRule="auto"/>
              <w:rPr>
                <w:rFonts w:cs="Arial"/>
                <w:color w:val="000000"/>
              </w:rPr>
            </w:pPr>
            <w:r w:rsidRPr="00C41061">
              <w:rPr>
                <w:rFonts w:cs="Arial"/>
                <w:color w:val="000000"/>
              </w:rPr>
              <w:t>Zapisnik: izredni pregled z zaslišanjem</w:t>
            </w:r>
          </w:p>
        </w:tc>
        <w:tc>
          <w:tcPr>
            <w:tcW w:w="4446" w:type="dxa"/>
            <w:tcBorders>
              <w:top w:val="nil"/>
              <w:left w:val="nil"/>
              <w:bottom w:val="single" w:sz="4" w:space="0" w:color="auto"/>
              <w:right w:val="single" w:sz="4" w:space="0" w:color="auto"/>
            </w:tcBorders>
            <w:shd w:val="clear" w:color="auto" w:fill="auto"/>
            <w:noWrap/>
            <w:vAlign w:val="bottom"/>
            <w:hideMark/>
          </w:tcPr>
          <w:p w14:paraId="40DB79F4"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598DE81E"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EBD749E" w14:textId="68F1DA37" w:rsidR="001F37A6" w:rsidRPr="00C41061" w:rsidRDefault="001F37A6" w:rsidP="00803811">
            <w:pPr>
              <w:spacing w:line="288" w:lineRule="auto"/>
              <w:rPr>
                <w:rFonts w:cs="Arial"/>
                <w:color w:val="000000"/>
              </w:rPr>
            </w:pPr>
            <w:r w:rsidRPr="00C41061">
              <w:rPr>
                <w:rFonts w:cs="Arial"/>
                <w:color w:val="000000"/>
              </w:rPr>
              <w:t>Zapisnik: izvršba po I.</w:t>
            </w:r>
            <w:r w:rsidR="00296A49">
              <w:rPr>
                <w:rFonts w:cs="Arial"/>
                <w:color w:val="000000"/>
              </w:rPr>
              <w:t xml:space="preserve"> </w:t>
            </w:r>
            <w:r w:rsidRPr="00C41061">
              <w:rPr>
                <w:rFonts w:cs="Arial"/>
                <w:color w:val="000000"/>
              </w:rPr>
              <w:t>osebi (izvršitev odločbe)</w:t>
            </w:r>
          </w:p>
        </w:tc>
        <w:tc>
          <w:tcPr>
            <w:tcW w:w="4446" w:type="dxa"/>
            <w:tcBorders>
              <w:top w:val="nil"/>
              <w:left w:val="nil"/>
              <w:bottom w:val="single" w:sz="4" w:space="0" w:color="auto"/>
              <w:right w:val="single" w:sz="4" w:space="0" w:color="auto"/>
            </w:tcBorders>
            <w:shd w:val="clear" w:color="auto" w:fill="auto"/>
            <w:noWrap/>
            <w:vAlign w:val="bottom"/>
            <w:hideMark/>
          </w:tcPr>
          <w:p w14:paraId="152F7AFD" w14:textId="77777777" w:rsidR="001F37A6" w:rsidRPr="00C41061" w:rsidRDefault="001F37A6" w:rsidP="00F22340">
            <w:pPr>
              <w:spacing w:line="288" w:lineRule="auto"/>
              <w:jc w:val="center"/>
              <w:rPr>
                <w:rFonts w:cs="Arial"/>
                <w:color w:val="000000"/>
              </w:rPr>
            </w:pPr>
            <w:r w:rsidRPr="00C41061">
              <w:rPr>
                <w:rFonts w:cs="Arial"/>
                <w:color w:val="000000"/>
              </w:rPr>
              <w:t>6</w:t>
            </w:r>
          </w:p>
        </w:tc>
      </w:tr>
      <w:tr w:rsidR="001F37A6" w:rsidRPr="00C41061" w14:paraId="2BA6DCDE"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40EA72F" w14:textId="77777777" w:rsidR="001F37A6" w:rsidRPr="00C41061" w:rsidRDefault="001F37A6" w:rsidP="00803811">
            <w:pPr>
              <w:spacing w:line="288" w:lineRule="auto"/>
              <w:rPr>
                <w:rFonts w:cs="Arial"/>
                <w:color w:val="000000"/>
              </w:rPr>
            </w:pPr>
            <w:r w:rsidRPr="00C41061">
              <w:rPr>
                <w:rFonts w:cs="Arial"/>
                <w:color w:val="000000"/>
              </w:rPr>
              <w:t>Zapisnik: prekrškovni</w:t>
            </w:r>
          </w:p>
        </w:tc>
        <w:tc>
          <w:tcPr>
            <w:tcW w:w="4446" w:type="dxa"/>
            <w:tcBorders>
              <w:top w:val="nil"/>
              <w:left w:val="nil"/>
              <w:bottom w:val="single" w:sz="4" w:space="0" w:color="auto"/>
              <w:right w:val="single" w:sz="4" w:space="0" w:color="auto"/>
            </w:tcBorders>
            <w:shd w:val="clear" w:color="auto" w:fill="auto"/>
            <w:noWrap/>
            <w:vAlign w:val="bottom"/>
            <w:hideMark/>
          </w:tcPr>
          <w:p w14:paraId="31307936"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5CC209EE"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B73F8BB" w14:textId="77777777" w:rsidR="001F37A6" w:rsidRPr="00C41061" w:rsidRDefault="001F37A6" w:rsidP="00803811">
            <w:pPr>
              <w:spacing w:line="288" w:lineRule="auto"/>
              <w:rPr>
                <w:rFonts w:cs="Arial"/>
                <w:color w:val="000000"/>
              </w:rPr>
            </w:pPr>
            <w:r w:rsidRPr="00C41061">
              <w:rPr>
                <w:rFonts w:cs="Arial"/>
                <w:color w:val="000000"/>
              </w:rPr>
              <w:t>Zapisnik: redni kontrolni pregled</w:t>
            </w:r>
          </w:p>
        </w:tc>
        <w:tc>
          <w:tcPr>
            <w:tcW w:w="4446" w:type="dxa"/>
            <w:tcBorders>
              <w:top w:val="nil"/>
              <w:left w:val="nil"/>
              <w:bottom w:val="single" w:sz="4" w:space="0" w:color="auto"/>
              <w:right w:val="single" w:sz="4" w:space="0" w:color="auto"/>
            </w:tcBorders>
            <w:shd w:val="clear" w:color="auto" w:fill="auto"/>
            <w:noWrap/>
            <w:vAlign w:val="bottom"/>
            <w:hideMark/>
          </w:tcPr>
          <w:p w14:paraId="6B19EDBB" w14:textId="77777777" w:rsidR="001F37A6" w:rsidRPr="00C41061" w:rsidRDefault="001F37A6" w:rsidP="00F22340">
            <w:pPr>
              <w:spacing w:line="288" w:lineRule="auto"/>
              <w:jc w:val="center"/>
              <w:rPr>
                <w:rFonts w:cs="Arial"/>
                <w:color w:val="000000"/>
              </w:rPr>
            </w:pPr>
            <w:r w:rsidRPr="00C41061">
              <w:rPr>
                <w:rFonts w:cs="Arial"/>
                <w:color w:val="000000"/>
              </w:rPr>
              <w:t>101</w:t>
            </w:r>
          </w:p>
        </w:tc>
      </w:tr>
      <w:tr w:rsidR="001F37A6" w:rsidRPr="00C41061" w14:paraId="76C785E6"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B03D7FD" w14:textId="77777777" w:rsidR="001F37A6" w:rsidRPr="00C41061" w:rsidRDefault="001F37A6" w:rsidP="00803811">
            <w:pPr>
              <w:spacing w:line="288" w:lineRule="auto"/>
              <w:rPr>
                <w:rFonts w:cs="Arial"/>
                <w:color w:val="000000"/>
              </w:rPr>
            </w:pPr>
            <w:r w:rsidRPr="00C41061">
              <w:rPr>
                <w:rFonts w:cs="Arial"/>
                <w:color w:val="000000"/>
              </w:rPr>
              <w:t>Zapisnik: redni pregled</w:t>
            </w:r>
          </w:p>
        </w:tc>
        <w:tc>
          <w:tcPr>
            <w:tcW w:w="4446" w:type="dxa"/>
            <w:tcBorders>
              <w:top w:val="nil"/>
              <w:left w:val="nil"/>
              <w:bottom w:val="single" w:sz="4" w:space="0" w:color="auto"/>
              <w:right w:val="single" w:sz="4" w:space="0" w:color="auto"/>
            </w:tcBorders>
            <w:shd w:val="clear" w:color="auto" w:fill="auto"/>
            <w:noWrap/>
            <w:vAlign w:val="bottom"/>
            <w:hideMark/>
          </w:tcPr>
          <w:p w14:paraId="7D81C74B" w14:textId="77777777" w:rsidR="001F37A6" w:rsidRPr="00C41061" w:rsidRDefault="001F37A6" w:rsidP="00F22340">
            <w:pPr>
              <w:spacing w:line="288" w:lineRule="auto"/>
              <w:jc w:val="center"/>
              <w:rPr>
                <w:rFonts w:cs="Arial"/>
                <w:color w:val="000000"/>
              </w:rPr>
            </w:pPr>
            <w:r w:rsidRPr="00C41061">
              <w:rPr>
                <w:rFonts w:cs="Arial"/>
                <w:color w:val="000000"/>
              </w:rPr>
              <w:t>443</w:t>
            </w:r>
          </w:p>
        </w:tc>
      </w:tr>
      <w:tr w:rsidR="001F37A6" w:rsidRPr="00C41061" w14:paraId="639C60B6"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F68B9EB" w14:textId="77777777" w:rsidR="001F37A6" w:rsidRPr="00C41061" w:rsidRDefault="001F37A6" w:rsidP="00803811">
            <w:pPr>
              <w:spacing w:line="288" w:lineRule="auto"/>
              <w:rPr>
                <w:rFonts w:cs="Arial"/>
                <w:color w:val="000000"/>
              </w:rPr>
            </w:pPr>
            <w:r w:rsidRPr="00C41061">
              <w:rPr>
                <w:rFonts w:cs="Arial"/>
                <w:color w:val="000000"/>
              </w:rPr>
              <w:t>Zapisnik: redni pregled z zaslišanjem</w:t>
            </w:r>
          </w:p>
        </w:tc>
        <w:tc>
          <w:tcPr>
            <w:tcW w:w="4446" w:type="dxa"/>
            <w:tcBorders>
              <w:top w:val="nil"/>
              <w:left w:val="nil"/>
              <w:bottom w:val="single" w:sz="4" w:space="0" w:color="auto"/>
              <w:right w:val="single" w:sz="4" w:space="0" w:color="auto"/>
            </w:tcBorders>
            <w:shd w:val="clear" w:color="auto" w:fill="auto"/>
            <w:noWrap/>
            <w:vAlign w:val="bottom"/>
            <w:hideMark/>
          </w:tcPr>
          <w:p w14:paraId="4FB165D4" w14:textId="77777777" w:rsidR="001F37A6" w:rsidRPr="00C41061" w:rsidRDefault="001F37A6" w:rsidP="00F22340">
            <w:pPr>
              <w:spacing w:line="288" w:lineRule="auto"/>
              <w:jc w:val="center"/>
              <w:rPr>
                <w:rFonts w:cs="Arial"/>
                <w:color w:val="000000"/>
              </w:rPr>
            </w:pPr>
            <w:r w:rsidRPr="00C41061">
              <w:rPr>
                <w:rFonts w:cs="Arial"/>
                <w:color w:val="000000"/>
              </w:rPr>
              <w:t>36</w:t>
            </w:r>
          </w:p>
        </w:tc>
      </w:tr>
      <w:tr w:rsidR="001F37A6" w:rsidRPr="00C41061" w14:paraId="62316080"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1371923" w14:textId="77777777" w:rsidR="001F37A6" w:rsidRPr="00C41061" w:rsidRDefault="001F37A6" w:rsidP="00803811">
            <w:pPr>
              <w:spacing w:line="288" w:lineRule="auto"/>
              <w:rPr>
                <w:rFonts w:cs="Arial"/>
                <w:color w:val="000000"/>
              </w:rPr>
            </w:pPr>
            <w:r w:rsidRPr="00C41061">
              <w:rPr>
                <w:rFonts w:cs="Arial"/>
                <w:color w:val="000000"/>
              </w:rPr>
              <w:t>Zapisnik: ugotovitveni</w:t>
            </w:r>
          </w:p>
        </w:tc>
        <w:tc>
          <w:tcPr>
            <w:tcW w:w="4446" w:type="dxa"/>
            <w:tcBorders>
              <w:top w:val="nil"/>
              <w:left w:val="nil"/>
              <w:bottom w:val="single" w:sz="4" w:space="0" w:color="auto"/>
              <w:right w:val="single" w:sz="4" w:space="0" w:color="auto"/>
            </w:tcBorders>
            <w:shd w:val="clear" w:color="auto" w:fill="auto"/>
            <w:noWrap/>
            <w:vAlign w:val="bottom"/>
            <w:hideMark/>
          </w:tcPr>
          <w:p w14:paraId="39CC0039" w14:textId="77777777" w:rsidR="001F37A6" w:rsidRPr="00C41061" w:rsidRDefault="001F37A6" w:rsidP="00F22340">
            <w:pPr>
              <w:spacing w:line="288" w:lineRule="auto"/>
              <w:jc w:val="center"/>
              <w:rPr>
                <w:rFonts w:cs="Arial"/>
                <w:color w:val="000000"/>
              </w:rPr>
            </w:pPr>
            <w:r w:rsidRPr="00C41061">
              <w:rPr>
                <w:rFonts w:cs="Arial"/>
                <w:color w:val="000000"/>
              </w:rPr>
              <w:t>179</w:t>
            </w:r>
          </w:p>
        </w:tc>
      </w:tr>
      <w:tr w:rsidR="001F37A6" w:rsidRPr="00C41061" w14:paraId="7D11F0A7" w14:textId="77777777" w:rsidTr="000D3015">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B4FF2FB" w14:textId="77777777" w:rsidR="001F37A6" w:rsidRPr="00C41061" w:rsidRDefault="001F37A6" w:rsidP="00803811">
            <w:pPr>
              <w:spacing w:line="288" w:lineRule="auto"/>
              <w:rPr>
                <w:rFonts w:cs="Arial"/>
                <w:color w:val="000000"/>
              </w:rPr>
            </w:pPr>
            <w:r w:rsidRPr="00C41061">
              <w:rPr>
                <w:rFonts w:cs="Arial"/>
                <w:color w:val="000000"/>
              </w:rPr>
              <w:t>Zapisnik: zaslišanje</w:t>
            </w:r>
          </w:p>
        </w:tc>
        <w:tc>
          <w:tcPr>
            <w:tcW w:w="4446" w:type="dxa"/>
            <w:tcBorders>
              <w:top w:val="nil"/>
              <w:left w:val="nil"/>
              <w:bottom w:val="single" w:sz="4" w:space="0" w:color="auto"/>
              <w:right w:val="single" w:sz="4" w:space="0" w:color="auto"/>
            </w:tcBorders>
            <w:shd w:val="clear" w:color="auto" w:fill="auto"/>
            <w:noWrap/>
            <w:vAlign w:val="bottom"/>
            <w:hideMark/>
          </w:tcPr>
          <w:p w14:paraId="652950E9" w14:textId="77777777" w:rsidR="001F37A6" w:rsidRPr="00C41061" w:rsidRDefault="001F37A6" w:rsidP="00F22340">
            <w:pPr>
              <w:spacing w:line="288" w:lineRule="auto"/>
              <w:jc w:val="center"/>
              <w:rPr>
                <w:rFonts w:cs="Arial"/>
                <w:color w:val="000000"/>
              </w:rPr>
            </w:pPr>
            <w:r w:rsidRPr="00C41061">
              <w:rPr>
                <w:rFonts w:cs="Arial"/>
                <w:color w:val="000000"/>
              </w:rPr>
              <w:t>37</w:t>
            </w:r>
          </w:p>
        </w:tc>
      </w:tr>
    </w:tbl>
    <w:p w14:paraId="344A3A18" w14:textId="77777777" w:rsidR="001F37A6" w:rsidRPr="00C41061" w:rsidRDefault="001F37A6" w:rsidP="00803811">
      <w:pPr>
        <w:autoSpaceDE w:val="0"/>
        <w:autoSpaceDN w:val="0"/>
        <w:adjustRightInd w:val="0"/>
        <w:spacing w:line="288" w:lineRule="auto"/>
        <w:rPr>
          <w:rFonts w:cs="Arial"/>
          <w:iCs/>
        </w:rPr>
      </w:pPr>
    </w:p>
    <w:p w14:paraId="1EA37546" w14:textId="17E3754E" w:rsidR="001F37A6" w:rsidRPr="00C41061" w:rsidRDefault="001F37A6" w:rsidP="00803811">
      <w:pPr>
        <w:spacing w:line="288" w:lineRule="auto"/>
        <w:rPr>
          <w:rFonts w:cs="Arial"/>
          <w:color w:val="000000"/>
        </w:rPr>
      </w:pPr>
      <w:r w:rsidRPr="00C41061">
        <w:rPr>
          <w:rFonts w:cs="Arial"/>
          <w:color w:val="000000"/>
        </w:rPr>
        <w:t xml:space="preserve">V zadevah, ki so bile predmet nadzora v okviru </w:t>
      </w:r>
      <w:r w:rsidR="00296A49">
        <w:rPr>
          <w:rFonts w:cs="Arial"/>
          <w:color w:val="000000"/>
        </w:rPr>
        <w:t>a</w:t>
      </w:r>
      <w:r w:rsidRPr="00C41061">
        <w:rPr>
          <w:rFonts w:cs="Arial"/>
          <w:color w:val="000000"/>
        </w:rPr>
        <w:t xml:space="preserve">kcije in </w:t>
      </w:r>
      <w:r w:rsidR="00351BB7">
        <w:rPr>
          <w:rFonts w:cs="Arial"/>
          <w:color w:val="000000"/>
        </w:rPr>
        <w:t xml:space="preserve">pri njih </w:t>
      </w:r>
      <w:r w:rsidRPr="00C41061">
        <w:rPr>
          <w:rFonts w:cs="Arial"/>
          <w:color w:val="000000"/>
        </w:rPr>
        <w:t>nepravilnosti niso bile ugotovljene oziroma so bile v času, ko je potekala akcija že odpravljene</w:t>
      </w:r>
      <w:r w:rsidR="00351BB7">
        <w:rPr>
          <w:rFonts w:cs="Arial"/>
          <w:color w:val="000000"/>
        </w:rPr>
        <w:t>,</w:t>
      </w:r>
      <w:r w:rsidRPr="00C41061">
        <w:rPr>
          <w:rFonts w:cs="Arial"/>
          <w:color w:val="000000"/>
        </w:rPr>
        <w:t xml:space="preserve"> so gradbeni inšpektorji postopke ustavili. Tako je bilo na dan 18. decembra 2018 izdanih 95 sklepov o ustavitvi postopkov in 134 ustavitev postopka na zapisnik. V 6 zadevah je bilo na zapisnik ugotovljeno, da so inšpekcijski zavezanci sami izvršili odločbe. </w:t>
      </w:r>
    </w:p>
    <w:p w14:paraId="7FD6CE00" w14:textId="77777777" w:rsidR="001F37A6" w:rsidRPr="00C41061" w:rsidRDefault="001F37A6" w:rsidP="00803811">
      <w:pPr>
        <w:spacing w:line="288" w:lineRule="auto"/>
        <w:rPr>
          <w:rFonts w:cs="Arial"/>
          <w:color w:val="000000"/>
        </w:rPr>
      </w:pPr>
    </w:p>
    <w:p w14:paraId="6EA9D274" w14:textId="36B0F9C1" w:rsidR="001F37A6" w:rsidRPr="00C41061" w:rsidRDefault="001F37A6" w:rsidP="00803811">
      <w:pPr>
        <w:spacing w:line="288" w:lineRule="auto"/>
        <w:rPr>
          <w:rFonts w:cs="Arial"/>
        </w:rPr>
      </w:pPr>
      <w:r w:rsidRPr="00C41061">
        <w:rPr>
          <w:rFonts w:cs="Arial"/>
        </w:rPr>
        <w:t xml:space="preserve">Natančnejši podatki </w:t>
      </w:r>
      <w:r w:rsidRPr="00C41061">
        <w:rPr>
          <w:rFonts w:cs="Arial"/>
          <w:color w:val="000000"/>
        </w:rPr>
        <w:t xml:space="preserve">na dan 18. decembra 2018 </w:t>
      </w:r>
      <w:r w:rsidRPr="00C41061">
        <w:rPr>
          <w:rFonts w:cs="Arial"/>
        </w:rPr>
        <w:t xml:space="preserve">o dejanjih in ukrepih gradbene inšpekcije v okviru </w:t>
      </w:r>
      <w:r w:rsidRPr="00C41061">
        <w:rPr>
          <w:rFonts w:cs="Arial"/>
          <w:color w:val="000000"/>
        </w:rPr>
        <w:t xml:space="preserve">izvedene </w:t>
      </w:r>
      <w:r w:rsidR="00351BB7">
        <w:rPr>
          <w:rFonts w:cs="Arial"/>
          <w:color w:val="000000"/>
        </w:rPr>
        <w:t>a</w:t>
      </w:r>
      <w:r w:rsidRPr="00C41061">
        <w:rPr>
          <w:rFonts w:cs="Arial"/>
          <w:color w:val="000000"/>
        </w:rPr>
        <w:t xml:space="preserve">kcije nadzora nad </w:t>
      </w:r>
      <w:r w:rsidRPr="00C41061">
        <w:rPr>
          <w:rFonts w:cs="Arial"/>
          <w:bCs/>
        </w:rPr>
        <w:t>prijavo začetka gradnje</w:t>
      </w:r>
      <w:r w:rsidRPr="00C41061">
        <w:rPr>
          <w:rFonts w:cs="Arial"/>
          <w:iCs/>
        </w:rPr>
        <w:t xml:space="preserve"> za leto 2018 </w:t>
      </w:r>
      <w:r w:rsidRPr="00C41061">
        <w:rPr>
          <w:rFonts w:cs="Arial"/>
        </w:rPr>
        <w:t xml:space="preserve">so </w:t>
      </w:r>
      <w:r w:rsidR="00351BB7">
        <w:rPr>
          <w:rFonts w:cs="Arial"/>
        </w:rPr>
        <w:t>v preglednici</w:t>
      </w:r>
      <w:r w:rsidR="00651D0F" w:rsidRPr="00C41061">
        <w:rPr>
          <w:rFonts w:cs="Arial"/>
        </w:rPr>
        <w:t xml:space="preserve"> 19</w:t>
      </w:r>
      <w:r w:rsidRPr="00C41061">
        <w:rPr>
          <w:rFonts w:cs="Arial"/>
        </w:rPr>
        <w:t>.</w:t>
      </w:r>
    </w:p>
    <w:p w14:paraId="03FBA11C" w14:textId="77777777" w:rsidR="001F37A6" w:rsidRPr="00C41061" w:rsidRDefault="001F37A6" w:rsidP="00803811">
      <w:pPr>
        <w:spacing w:line="288" w:lineRule="auto"/>
        <w:rPr>
          <w:rFonts w:cs="Arial"/>
        </w:rPr>
      </w:pPr>
    </w:p>
    <w:p w14:paraId="7514AA3C" w14:textId="151923C9" w:rsidR="000D3015" w:rsidRPr="00C41061" w:rsidRDefault="0004525E" w:rsidP="00651D0F">
      <w:pPr>
        <w:pStyle w:val="Napis"/>
        <w:rPr>
          <w:rFonts w:cs="Arial"/>
          <w:b w:val="0"/>
          <w:i/>
          <w:color w:val="000000"/>
        </w:rPr>
      </w:pPr>
      <w:r>
        <w:rPr>
          <w:b w:val="0"/>
          <w:i/>
        </w:rPr>
        <w:t>Preglednica</w:t>
      </w:r>
      <w:r w:rsidR="00651D0F" w:rsidRPr="00C41061">
        <w:rPr>
          <w:b w:val="0"/>
          <w:i/>
        </w:rPr>
        <w:t xml:space="preserve"> </w:t>
      </w:r>
      <w:r w:rsidR="00651D0F" w:rsidRPr="00C41061">
        <w:rPr>
          <w:b w:val="0"/>
          <w:i/>
        </w:rPr>
        <w:fldChar w:fldCharType="begin"/>
      </w:r>
      <w:r w:rsidR="00651D0F" w:rsidRPr="00C41061">
        <w:rPr>
          <w:b w:val="0"/>
          <w:i/>
        </w:rPr>
        <w:instrText xml:space="preserve"> SEQ Tabela \* ARABIC </w:instrText>
      </w:r>
      <w:r w:rsidR="00651D0F" w:rsidRPr="00C41061">
        <w:rPr>
          <w:b w:val="0"/>
          <w:i/>
        </w:rPr>
        <w:fldChar w:fldCharType="separate"/>
      </w:r>
      <w:r w:rsidR="002C540D">
        <w:rPr>
          <w:b w:val="0"/>
          <w:i/>
          <w:noProof/>
        </w:rPr>
        <w:t>19</w:t>
      </w:r>
      <w:r w:rsidR="00651D0F" w:rsidRPr="00C41061">
        <w:rPr>
          <w:b w:val="0"/>
          <w:i/>
        </w:rPr>
        <w:fldChar w:fldCharType="end"/>
      </w:r>
      <w:r w:rsidR="00651D0F" w:rsidRPr="00C41061">
        <w:rPr>
          <w:b w:val="0"/>
          <w:i/>
        </w:rPr>
        <w:t xml:space="preserve">: </w:t>
      </w:r>
      <w:r w:rsidR="00651D0F" w:rsidRPr="00C41061">
        <w:rPr>
          <w:rFonts w:cs="Arial"/>
          <w:b w:val="0"/>
          <w:i/>
        </w:rPr>
        <w:t xml:space="preserve">Podatki o dejanjih in ukrepih gradbene inšpekcije v okviru </w:t>
      </w:r>
      <w:r w:rsidR="00651D0F" w:rsidRPr="00C41061">
        <w:rPr>
          <w:rFonts w:cs="Arial"/>
          <w:b w:val="0"/>
          <w:i/>
          <w:color w:val="000000"/>
        </w:rPr>
        <w:t xml:space="preserve">izvedene </w:t>
      </w:r>
      <w:r w:rsidR="00351BB7">
        <w:rPr>
          <w:rFonts w:cs="Arial"/>
          <w:b w:val="0"/>
          <w:i/>
          <w:color w:val="000000"/>
        </w:rPr>
        <w:t>a</w:t>
      </w:r>
      <w:r w:rsidR="00651D0F" w:rsidRPr="00C41061">
        <w:rPr>
          <w:rFonts w:cs="Arial"/>
          <w:b w:val="0"/>
          <w:i/>
          <w:color w:val="000000"/>
        </w:rPr>
        <w:t>kcije</w:t>
      </w:r>
    </w:p>
    <w:p w14:paraId="4684FCF9" w14:textId="77777777" w:rsidR="00651D0F" w:rsidRPr="00C41061" w:rsidRDefault="00651D0F" w:rsidP="00651D0F"/>
    <w:tbl>
      <w:tblPr>
        <w:tblW w:w="7933" w:type="dxa"/>
        <w:tblCellMar>
          <w:left w:w="70" w:type="dxa"/>
          <w:right w:w="70" w:type="dxa"/>
        </w:tblCellMar>
        <w:tblLook w:val="04A0" w:firstRow="1" w:lastRow="0" w:firstColumn="1" w:lastColumn="0" w:noHBand="0" w:noVBand="1"/>
      </w:tblPr>
      <w:tblGrid>
        <w:gridCol w:w="4400"/>
        <w:gridCol w:w="3533"/>
      </w:tblGrid>
      <w:tr w:rsidR="001F37A6" w:rsidRPr="00C41061" w14:paraId="7673A5BE" w14:textId="77777777" w:rsidTr="008E5EAF">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34D3C4CC" w14:textId="77777777" w:rsidR="001F37A6" w:rsidRPr="00C41061" w:rsidRDefault="001F37A6" w:rsidP="00803811">
            <w:pPr>
              <w:spacing w:line="288" w:lineRule="auto"/>
              <w:rPr>
                <w:rFonts w:cs="Arial"/>
                <w:color w:val="000000"/>
              </w:rPr>
            </w:pPr>
            <w:r w:rsidRPr="00C41061">
              <w:rPr>
                <w:rFonts w:cs="Arial"/>
                <w:b/>
              </w:rPr>
              <w:t>2018</w:t>
            </w:r>
          </w:p>
        </w:tc>
        <w:tc>
          <w:tcPr>
            <w:tcW w:w="3533"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3B318978" w14:textId="77777777" w:rsidR="001F37A6" w:rsidRPr="00C41061" w:rsidRDefault="001F37A6" w:rsidP="00F22340">
            <w:pPr>
              <w:spacing w:line="288" w:lineRule="auto"/>
              <w:jc w:val="center"/>
              <w:rPr>
                <w:rFonts w:cs="Arial"/>
                <w:color w:val="000000"/>
              </w:rPr>
            </w:pPr>
            <w:r w:rsidRPr="00C41061">
              <w:rPr>
                <w:rFonts w:cs="Arial"/>
                <w:b/>
              </w:rPr>
              <w:t xml:space="preserve">Akcija </w:t>
            </w:r>
            <w:r w:rsidRPr="00C41061">
              <w:rPr>
                <w:rFonts w:cs="Arial"/>
                <w:b/>
                <w:color w:val="000000"/>
              </w:rPr>
              <w:t>n</w:t>
            </w:r>
            <w:r w:rsidRPr="00C41061">
              <w:rPr>
                <w:rFonts w:cs="Arial"/>
                <w:b/>
                <w:bCs/>
                <w:color w:val="000000"/>
              </w:rPr>
              <w:t>adzora nad prijavo začetka gradnje</w:t>
            </w:r>
          </w:p>
        </w:tc>
      </w:tr>
      <w:tr w:rsidR="001F37A6" w:rsidRPr="00C41061" w14:paraId="66992641" w14:textId="77777777" w:rsidTr="001F37A6">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A7278" w14:textId="77777777" w:rsidR="001F37A6" w:rsidRPr="00C41061" w:rsidRDefault="001F37A6" w:rsidP="00803811">
            <w:pPr>
              <w:spacing w:line="288" w:lineRule="auto"/>
              <w:rPr>
                <w:rFonts w:cs="Arial"/>
                <w:color w:val="000000"/>
              </w:rPr>
            </w:pPr>
            <w:r w:rsidRPr="00C41061">
              <w:rPr>
                <w:rFonts w:cs="Arial"/>
                <w:color w:val="000000"/>
              </w:rPr>
              <w:t>Dopis: IJZ (posredovanje)</w:t>
            </w:r>
          </w:p>
        </w:tc>
        <w:tc>
          <w:tcPr>
            <w:tcW w:w="3533" w:type="dxa"/>
            <w:tcBorders>
              <w:top w:val="single" w:sz="4" w:space="0" w:color="auto"/>
              <w:left w:val="nil"/>
              <w:bottom w:val="single" w:sz="4" w:space="0" w:color="auto"/>
              <w:right w:val="single" w:sz="4" w:space="0" w:color="auto"/>
            </w:tcBorders>
            <w:shd w:val="clear" w:color="auto" w:fill="auto"/>
            <w:noWrap/>
            <w:vAlign w:val="bottom"/>
          </w:tcPr>
          <w:p w14:paraId="1EF63698" w14:textId="77777777" w:rsidR="001F37A6" w:rsidRPr="00C41061" w:rsidRDefault="001F37A6" w:rsidP="00F22340">
            <w:pPr>
              <w:spacing w:line="288" w:lineRule="auto"/>
              <w:jc w:val="center"/>
              <w:rPr>
                <w:rFonts w:cs="Arial"/>
                <w:color w:val="000000"/>
              </w:rPr>
            </w:pPr>
            <w:r w:rsidRPr="00C41061">
              <w:rPr>
                <w:rFonts w:cs="Arial"/>
                <w:color w:val="000000"/>
              </w:rPr>
              <w:t>6</w:t>
            </w:r>
          </w:p>
        </w:tc>
      </w:tr>
      <w:tr w:rsidR="001F37A6" w:rsidRPr="00C41061" w14:paraId="7A207BC6"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C5D7EEE" w14:textId="77777777" w:rsidR="001F37A6" w:rsidRPr="00C41061" w:rsidRDefault="001F37A6" w:rsidP="00803811">
            <w:pPr>
              <w:spacing w:line="288" w:lineRule="auto"/>
              <w:rPr>
                <w:rFonts w:cs="Arial"/>
                <w:color w:val="000000"/>
              </w:rPr>
            </w:pPr>
            <w:r w:rsidRPr="00C41061">
              <w:rPr>
                <w:rFonts w:cs="Arial"/>
                <w:color w:val="000000"/>
              </w:rPr>
              <w:t>Dopis: naročilo table</w:t>
            </w:r>
          </w:p>
        </w:tc>
        <w:tc>
          <w:tcPr>
            <w:tcW w:w="3533" w:type="dxa"/>
            <w:tcBorders>
              <w:top w:val="nil"/>
              <w:left w:val="nil"/>
              <w:bottom w:val="single" w:sz="4" w:space="0" w:color="auto"/>
              <w:right w:val="single" w:sz="4" w:space="0" w:color="auto"/>
            </w:tcBorders>
            <w:shd w:val="clear" w:color="auto" w:fill="auto"/>
            <w:noWrap/>
            <w:vAlign w:val="bottom"/>
            <w:hideMark/>
          </w:tcPr>
          <w:p w14:paraId="49DB38D7"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46FCED96"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B395BCE" w14:textId="77777777" w:rsidR="006B0868" w:rsidRPr="00C41061" w:rsidRDefault="001F37A6" w:rsidP="00803811">
            <w:pPr>
              <w:spacing w:line="288" w:lineRule="auto"/>
              <w:rPr>
                <w:rFonts w:cs="Arial"/>
                <w:color w:val="000000"/>
              </w:rPr>
            </w:pPr>
            <w:r w:rsidRPr="00C41061">
              <w:rPr>
                <w:rFonts w:cs="Arial"/>
                <w:color w:val="000000"/>
              </w:rPr>
              <w:t>Dopis: splošni</w:t>
            </w:r>
          </w:p>
        </w:tc>
        <w:tc>
          <w:tcPr>
            <w:tcW w:w="3533" w:type="dxa"/>
            <w:tcBorders>
              <w:top w:val="nil"/>
              <w:left w:val="nil"/>
              <w:bottom w:val="single" w:sz="4" w:space="0" w:color="auto"/>
              <w:right w:val="single" w:sz="4" w:space="0" w:color="auto"/>
            </w:tcBorders>
            <w:shd w:val="clear" w:color="auto" w:fill="auto"/>
            <w:noWrap/>
            <w:vAlign w:val="bottom"/>
            <w:hideMark/>
          </w:tcPr>
          <w:p w14:paraId="7283D7DB" w14:textId="77777777" w:rsidR="001F37A6" w:rsidRPr="00C41061" w:rsidRDefault="001F37A6" w:rsidP="00F22340">
            <w:pPr>
              <w:spacing w:line="288" w:lineRule="auto"/>
              <w:jc w:val="center"/>
              <w:rPr>
                <w:rFonts w:cs="Arial"/>
                <w:color w:val="000000"/>
              </w:rPr>
            </w:pPr>
            <w:r w:rsidRPr="00C41061">
              <w:rPr>
                <w:rFonts w:cs="Arial"/>
                <w:color w:val="000000"/>
              </w:rPr>
              <w:t>74</w:t>
            </w:r>
          </w:p>
        </w:tc>
      </w:tr>
      <w:tr w:rsidR="001F37A6" w:rsidRPr="00C41061" w14:paraId="1BA37993"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7033653D" w14:textId="77777777" w:rsidR="001F37A6" w:rsidRPr="00C41061" w:rsidRDefault="001F37A6" w:rsidP="00803811">
            <w:pPr>
              <w:spacing w:line="288" w:lineRule="auto"/>
              <w:rPr>
                <w:rFonts w:cs="Arial"/>
                <w:color w:val="000000"/>
              </w:rPr>
            </w:pPr>
            <w:r w:rsidRPr="00C41061">
              <w:rPr>
                <w:rFonts w:cs="Arial"/>
                <w:color w:val="000000"/>
              </w:rPr>
              <w:t>Obvestilo: o prekršku z zahtevo za izjavo</w:t>
            </w:r>
          </w:p>
        </w:tc>
        <w:tc>
          <w:tcPr>
            <w:tcW w:w="3533" w:type="dxa"/>
            <w:tcBorders>
              <w:top w:val="nil"/>
              <w:left w:val="nil"/>
              <w:bottom w:val="single" w:sz="4" w:space="0" w:color="auto"/>
              <w:right w:val="single" w:sz="4" w:space="0" w:color="auto"/>
            </w:tcBorders>
            <w:shd w:val="clear" w:color="auto" w:fill="auto"/>
            <w:noWrap/>
            <w:vAlign w:val="bottom"/>
            <w:hideMark/>
          </w:tcPr>
          <w:p w14:paraId="7EBFB584" w14:textId="77777777" w:rsidR="001F37A6" w:rsidRPr="00C41061" w:rsidRDefault="001F37A6" w:rsidP="00F22340">
            <w:pPr>
              <w:spacing w:line="288" w:lineRule="auto"/>
              <w:jc w:val="center"/>
              <w:rPr>
                <w:rFonts w:cs="Arial"/>
                <w:color w:val="000000"/>
              </w:rPr>
            </w:pPr>
            <w:r w:rsidRPr="00C41061">
              <w:rPr>
                <w:rFonts w:cs="Arial"/>
                <w:color w:val="000000"/>
              </w:rPr>
              <w:t>5</w:t>
            </w:r>
          </w:p>
        </w:tc>
      </w:tr>
      <w:tr w:rsidR="001F37A6" w:rsidRPr="00C41061" w14:paraId="4FC36919"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97BB02D" w14:textId="77777777" w:rsidR="001F37A6" w:rsidRPr="00C41061" w:rsidRDefault="001F37A6" w:rsidP="00803811">
            <w:pPr>
              <w:spacing w:line="288" w:lineRule="auto"/>
              <w:rPr>
                <w:rFonts w:cs="Arial"/>
                <w:color w:val="000000"/>
              </w:rPr>
            </w:pPr>
            <w:r w:rsidRPr="00C41061">
              <w:rPr>
                <w:rFonts w:cs="Arial"/>
                <w:color w:val="000000"/>
              </w:rPr>
              <w:t>Obvestilo: splošno</w:t>
            </w:r>
          </w:p>
        </w:tc>
        <w:tc>
          <w:tcPr>
            <w:tcW w:w="3533" w:type="dxa"/>
            <w:tcBorders>
              <w:top w:val="nil"/>
              <w:left w:val="nil"/>
              <w:bottom w:val="single" w:sz="4" w:space="0" w:color="auto"/>
              <w:right w:val="single" w:sz="4" w:space="0" w:color="auto"/>
            </w:tcBorders>
            <w:shd w:val="clear" w:color="auto" w:fill="auto"/>
            <w:noWrap/>
            <w:vAlign w:val="bottom"/>
            <w:hideMark/>
          </w:tcPr>
          <w:p w14:paraId="49229BE5" w14:textId="77777777" w:rsidR="001F37A6" w:rsidRPr="00C41061" w:rsidRDefault="001F37A6" w:rsidP="00F22340">
            <w:pPr>
              <w:spacing w:line="288" w:lineRule="auto"/>
              <w:jc w:val="center"/>
              <w:rPr>
                <w:rFonts w:cs="Arial"/>
                <w:color w:val="000000"/>
              </w:rPr>
            </w:pPr>
            <w:r w:rsidRPr="00C41061">
              <w:rPr>
                <w:rFonts w:cs="Arial"/>
                <w:color w:val="000000"/>
              </w:rPr>
              <w:t>16</w:t>
            </w:r>
          </w:p>
        </w:tc>
      </w:tr>
      <w:tr w:rsidR="001F37A6" w:rsidRPr="00C41061" w14:paraId="278E0FEF"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6A3B3CF" w14:textId="77777777" w:rsidR="001F37A6" w:rsidRPr="00C41061" w:rsidRDefault="001F37A6" w:rsidP="00803811">
            <w:pPr>
              <w:spacing w:line="288" w:lineRule="auto"/>
              <w:rPr>
                <w:rFonts w:cs="Arial"/>
                <w:color w:val="000000"/>
              </w:rPr>
            </w:pPr>
            <w:r w:rsidRPr="00C41061">
              <w:rPr>
                <w:rFonts w:cs="Arial"/>
                <w:color w:val="000000"/>
              </w:rPr>
              <w:t>Odgovor: splošni</w:t>
            </w:r>
          </w:p>
        </w:tc>
        <w:tc>
          <w:tcPr>
            <w:tcW w:w="3533" w:type="dxa"/>
            <w:tcBorders>
              <w:top w:val="nil"/>
              <w:left w:val="nil"/>
              <w:bottom w:val="single" w:sz="4" w:space="0" w:color="auto"/>
              <w:right w:val="single" w:sz="4" w:space="0" w:color="auto"/>
            </w:tcBorders>
            <w:shd w:val="clear" w:color="auto" w:fill="auto"/>
            <w:noWrap/>
            <w:vAlign w:val="bottom"/>
            <w:hideMark/>
          </w:tcPr>
          <w:p w14:paraId="2135C9DE" w14:textId="77777777" w:rsidR="001F37A6" w:rsidRPr="00C41061" w:rsidRDefault="001F37A6" w:rsidP="00F22340">
            <w:pPr>
              <w:spacing w:line="288" w:lineRule="auto"/>
              <w:jc w:val="center"/>
              <w:rPr>
                <w:rFonts w:cs="Arial"/>
                <w:color w:val="000000"/>
              </w:rPr>
            </w:pPr>
            <w:r w:rsidRPr="00C41061">
              <w:rPr>
                <w:rFonts w:cs="Arial"/>
                <w:color w:val="000000"/>
              </w:rPr>
              <w:t>3</w:t>
            </w:r>
          </w:p>
        </w:tc>
      </w:tr>
      <w:tr w:rsidR="001F37A6" w:rsidRPr="00C41061" w14:paraId="66E6D01E"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00605D7" w14:textId="77777777" w:rsidR="001F37A6" w:rsidRPr="00C41061" w:rsidRDefault="001F37A6" w:rsidP="00803811">
            <w:pPr>
              <w:spacing w:line="288" w:lineRule="auto"/>
              <w:rPr>
                <w:rFonts w:cs="Arial"/>
                <w:color w:val="000000"/>
              </w:rPr>
            </w:pPr>
            <w:r w:rsidRPr="00C41061">
              <w:rPr>
                <w:rFonts w:cs="Arial"/>
                <w:color w:val="000000"/>
              </w:rPr>
              <w:t>Odločba: opomin</w:t>
            </w:r>
          </w:p>
        </w:tc>
        <w:tc>
          <w:tcPr>
            <w:tcW w:w="3533" w:type="dxa"/>
            <w:tcBorders>
              <w:top w:val="nil"/>
              <w:left w:val="nil"/>
              <w:bottom w:val="single" w:sz="4" w:space="0" w:color="auto"/>
              <w:right w:val="single" w:sz="4" w:space="0" w:color="auto"/>
            </w:tcBorders>
            <w:shd w:val="clear" w:color="auto" w:fill="auto"/>
            <w:noWrap/>
            <w:vAlign w:val="bottom"/>
            <w:hideMark/>
          </w:tcPr>
          <w:p w14:paraId="521ABD8E" w14:textId="77777777" w:rsidR="001F37A6" w:rsidRPr="00C41061" w:rsidRDefault="001F37A6" w:rsidP="00F22340">
            <w:pPr>
              <w:spacing w:line="288" w:lineRule="auto"/>
              <w:jc w:val="center"/>
              <w:rPr>
                <w:rFonts w:cs="Arial"/>
                <w:color w:val="000000"/>
              </w:rPr>
            </w:pPr>
            <w:r w:rsidRPr="00C41061">
              <w:rPr>
                <w:rFonts w:cs="Arial"/>
                <w:color w:val="000000"/>
              </w:rPr>
              <w:t>2</w:t>
            </w:r>
          </w:p>
        </w:tc>
      </w:tr>
      <w:tr w:rsidR="001F37A6" w:rsidRPr="00C41061" w14:paraId="15532724"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FCAFF71" w14:textId="77777777" w:rsidR="001F37A6" w:rsidRPr="00C41061" w:rsidRDefault="001F37A6" w:rsidP="00803811">
            <w:pPr>
              <w:spacing w:line="288" w:lineRule="auto"/>
              <w:rPr>
                <w:rFonts w:cs="Arial"/>
                <w:color w:val="000000"/>
              </w:rPr>
            </w:pPr>
            <w:r w:rsidRPr="00C41061">
              <w:rPr>
                <w:rFonts w:cs="Arial"/>
                <w:color w:val="000000"/>
              </w:rPr>
              <w:t>Odločba: pisni odpravek ustne odločbe</w:t>
            </w:r>
          </w:p>
        </w:tc>
        <w:tc>
          <w:tcPr>
            <w:tcW w:w="3533" w:type="dxa"/>
            <w:tcBorders>
              <w:top w:val="nil"/>
              <w:left w:val="nil"/>
              <w:bottom w:val="single" w:sz="4" w:space="0" w:color="auto"/>
              <w:right w:val="single" w:sz="4" w:space="0" w:color="auto"/>
            </w:tcBorders>
            <w:shd w:val="clear" w:color="auto" w:fill="auto"/>
            <w:noWrap/>
            <w:vAlign w:val="bottom"/>
            <w:hideMark/>
          </w:tcPr>
          <w:p w14:paraId="69B66525"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4D9F68A1"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2115CBB" w14:textId="77777777" w:rsidR="001F37A6" w:rsidRPr="00C41061" w:rsidRDefault="001F37A6" w:rsidP="00803811">
            <w:pPr>
              <w:spacing w:line="288" w:lineRule="auto"/>
              <w:rPr>
                <w:rFonts w:cs="Arial"/>
                <w:color w:val="000000"/>
              </w:rPr>
            </w:pPr>
            <w:r w:rsidRPr="00C41061">
              <w:rPr>
                <w:rFonts w:cs="Arial"/>
                <w:color w:val="000000"/>
              </w:rPr>
              <w:t>Odločba: upravna</w:t>
            </w:r>
          </w:p>
        </w:tc>
        <w:tc>
          <w:tcPr>
            <w:tcW w:w="3533" w:type="dxa"/>
            <w:tcBorders>
              <w:top w:val="nil"/>
              <w:left w:val="nil"/>
              <w:bottom w:val="single" w:sz="4" w:space="0" w:color="auto"/>
              <w:right w:val="single" w:sz="4" w:space="0" w:color="auto"/>
            </w:tcBorders>
            <w:shd w:val="clear" w:color="auto" w:fill="auto"/>
            <w:noWrap/>
            <w:vAlign w:val="bottom"/>
            <w:hideMark/>
          </w:tcPr>
          <w:p w14:paraId="5F1F44CD" w14:textId="77777777" w:rsidR="001F37A6" w:rsidRPr="00C41061" w:rsidRDefault="001F37A6" w:rsidP="00F22340">
            <w:pPr>
              <w:spacing w:line="288" w:lineRule="auto"/>
              <w:jc w:val="center"/>
              <w:rPr>
                <w:rFonts w:cs="Arial"/>
                <w:color w:val="000000"/>
              </w:rPr>
            </w:pPr>
            <w:r w:rsidRPr="00C41061">
              <w:rPr>
                <w:rFonts w:cs="Arial"/>
                <w:color w:val="000000"/>
              </w:rPr>
              <w:t>17</w:t>
            </w:r>
          </w:p>
        </w:tc>
      </w:tr>
      <w:tr w:rsidR="001F37A6" w:rsidRPr="00C41061" w14:paraId="63AF981A"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777DC180" w14:textId="77777777" w:rsidR="001F37A6" w:rsidRPr="00C41061" w:rsidRDefault="001F37A6" w:rsidP="00803811">
            <w:pPr>
              <w:spacing w:line="288" w:lineRule="auto"/>
              <w:rPr>
                <w:rFonts w:cs="Arial"/>
                <w:color w:val="000000"/>
              </w:rPr>
            </w:pPr>
            <w:r w:rsidRPr="00C41061">
              <w:rPr>
                <w:rFonts w:cs="Arial"/>
                <w:color w:val="000000"/>
              </w:rPr>
              <w:t>Odstop: splošno</w:t>
            </w:r>
          </w:p>
        </w:tc>
        <w:tc>
          <w:tcPr>
            <w:tcW w:w="3533" w:type="dxa"/>
            <w:tcBorders>
              <w:top w:val="nil"/>
              <w:left w:val="nil"/>
              <w:bottom w:val="single" w:sz="4" w:space="0" w:color="auto"/>
              <w:right w:val="single" w:sz="4" w:space="0" w:color="auto"/>
            </w:tcBorders>
            <w:shd w:val="clear" w:color="auto" w:fill="auto"/>
            <w:noWrap/>
            <w:vAlign w:val="bottom"/>
            <w:hideMark/>
          </w:tcPr>
          <w:p w14:paraId="2E75439D"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277DFD01"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26B14E1" w14:textId="77777777" w:rsidR="001F37A6" w:rsidRPr="00C41061" w:rsidRDefault="001F37A6" w:rsidP="00803811">
            <w:pPr>
              <w:spacing w:line="288" w:lineRule="auto"/>
              <w:rPr>
                <w:rFonts w:cs="Arial"/>
                <w:color w:val="000000"/>
              </w:rPr>
            </w:pPr>
            <w:r w:rsidRPr="00C41061">
              <w:rPr>
                <w:rFonts w:cs="Arial"/>
                <w:color w:val="000000"/>
              </w:rPr>
              <w:t>Opozorilo: prekrškovno (pisno)</w:t>
            </w:r>
          </w:p>
        </w:tc>
        <w:tc>
          <w:tcPr>
            <w:tcW w:w="3533" w:type="dxa"/>
            <w:tcBorders>
              <w:top w:val="nil"/>
              <w:left w:val="nil"/>
              <w:bottom w:val="single" w:sz="4" w:space="0" w:color="auto"/>
              <w:right w:val="single" w:sz="4" w:space="0" w:color="auto"/>
            </w:tcBorders>
            <w:shd w:val="clear" w:color="auto" w:fill="auto"/>
            <w:noWrap/>
            <w:vAlign w:val="bottom"/>
            <w:hideMark/>
          </w:tcPr>
          <w:p w14:paraId="410CEA1C"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5A63BBA1"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275FD81F" w14:textId="77777777" w:rsidR="001F37A6" w:rsidRPr="00C41061" w:rsidRDefault="001F37A6" w:rsidP="00803811">
            <w:pPr>
              <w:spacing w:line="288" w:lineRule="auto"/>
              <w:rPr>
                <w:rFonts w:cs="Arial"/>
                <w:color w:val="000000"/>
              </w:rPr>
            </w:pPr>
            <w:r w:rsidRPr="00C41061">
              <w:rPr>
                <w:rFonts w:cs="Arial"/>
                <w:color w:val="000000"/>
              </w:rPr>
              <w:t>Poizvedba</w:t>
            </w:r>
          </w:p>
        </w:tc>
        <w:tc>
          <w:tcPr>
            <w:tcW w:w="3533" w:type="dxa"/>
            <w:tcBorders>
              <w:top w:val="nil"/>
              <w:left w:val="nil"/>
              <w:bottom w:val="single" w:sz="4" w:space="0" w:color="auto"/>
              <w:right w:val="single" w:sz="4" w:space="0" w:color="auto"/>
            </w:tcBorders>
            <w:shd w:val="clear" w:color="auto" w:fill="auto"/>
            <w:noWrap/>
            <w:vAlign w:val="bottom"/>
            <w:hideMark/>
          </w:tcPr>
          <w:p w14:paraId="22F2DF0D" w14:textId="77777777" w:rsidR="001F37A6" w:rsidRPr="00C41061" w:rsidRDefault="001F37A6" w:rsidP="00F22340">
            <w:pPr>
              <w:spacing w:line="288" w:lineRule="auto"/>
              <w:jc w:val="center"/>
              <w:rPr>
                <w:rFonts w:cs="Arial"/>
                <w:color w:val="000000"/>
              </w:rPr>
            </w:pPr>
            <w:r w:rsidRPr="00C41061">
              <w:rPr>
                <w:rFonts w:cs="Arial"/>
                <w:color w:val="000000"/>
              </w:rPr>
              <w:t>86</w:t>
            </w:r>
          </w:p>
        </w:tc>
      </w:tr>
      <w:tr w:rsidR="001F37A6" w:rsidRPr="00C41061" w14:paraId="7AAD7379"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F21FB63" w14:textId="77777777" w:rsidR="001F37A6" w:rsidRPr="00C41061" w:rsidRDefault="001F37A6" w:rsidP="00803811">
            <w:pPr>
              <w:spacing w:line="288" w:lineRule="auto"/>
              <w:rPr>
                <w:rFonts w:cs="Arial"/>
                <w:color w:val="000000"/>
              </w:rPr>
            </w:pPr>
            <w:r w:rsidRPr="00C41061">
              <w:rPr>
                <w:rFonts w:cs="Arial"/>
                <w:color w:val="000000"/>
              </w:rPr>
              <w:t>Poziv: dopolnitev vloge</w:t>
            </w:r>
          </w:p>
        </w:tc>
        <w:tc>
          <w:tcPr>
            <w:tcW w:w="3533" w:type="dxa"/>
            <w:tcBorders>
              <w:top w:val="nil"/>
              <w:left w:val="nil"/>
              <w:bottom w:val="single" w:sz="4" w:space="0" w:color="auto"/>
              <w:right w:val="single" w:sz="4" w:space="0" w:color="auto"/>
            </w:tcBorders>
            <w:shd w:val="clear" w:color="auto" w:fill="auto"/>
            <w:noWrap/>
            <w:vAlign w:val="bottom"/>
            <w:hideMark/>
          </w:tcPr>
          <w:p w14:paraId="15B5CE06"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4A7A842B"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B33EB1B" w14:textId="77777777" w:rsidR="001F37A6" w:rsidRPr="00C41061" w:rsidRDefault="001F37A6" w:rsidP="00803811">
            <w:pPr>
              <w:spacing w:line="288" w:lineRule="auto"/>
              <w:rPr>
                <w:rFonts w:cs="Arial"/>
                <w:color w:val="000000"/>
              </w:rPr>
            </w:pPr>
            <w:r w:rsidRPr="00C41061">
              <w:rPr>
                <w:rFonts w:cs="Arial"/>
                <w:color w:val="000000"/>
              </w:rPr>
              <w:t>Poziv: po ZIN</w:t>
            </w:r>
          </w:p>
        </w:tc>
        <w:tc>
          <w:tcPr>
            <w:tcW w:w="3533" w:type="dxa"/>
            <w:tcBorders>
              <w:top w:val="nil"/>
              <w:left w:val="nil"/>
              <w:bottom w:val="single" w:sz="4" w:space="0" w:color="auto"/>
              <w:right w:val="single" w:sz="4" w:space="0" w:color="auto"/>
            </w:tcBorders>
            <w:shd w:val="clear" w:color="auto" w:fill="auto"/>
            <w:noWrap/>
            <w:vAlign w:val="bottom"/>
            <w:hideMark/>
          </w:tcPr>
          <w:p w14:paraId="41CF5847" w14:textId="77777777" w:rsidR="001F37A6" w:rsidRPr="00C41061" w:rsidRDefault="001F37A6" w:rsidP="00F22340">
            <w:pPr>
              <w:spacing w:line="288" w:lineRule="auto"/>
              <w:jc w:val="center"/>
              <w:rPr>
                <w:rFonts w:cs="Arial"/>
                <w:color w:val="000000"/>
              </w:rPr>
            </w:pPr>
            <w:r w:rsidRPr="00C41061">
              <w:rPr>
                <w:rFonts w:cs="Arial"/>
                <w:color w:val="000000"/>
              </w:rPr>
              <w:t>205</w:t>
            </w:r>
          </w:p>
        </w:tc>
      </w:tr>
      <w:tr w:rsidR="001F37A6" w:rsidRPr="00C41061" w14:paraId="02D2DF1B"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92D406F" w14:textId="77777777" w:rsidR="001F37A6" w:rsidRPr="00C41061" w:rsidRDefault="001F37A6" w:rsidP="00803811">
            <w:pPr>
              <w:spacing w:line="288" w:lineRule="auto"/>
              <w:rPr>
                <w:rFonts w:cs="Arial"/>
                <w:color w:val="000000"/>
              </w:rPr>
            </w:pPr>
            <w:r w:rsidRPr="00C41061">
              <w:rPr>
                <w:rFonts w:cs="Arial"/>
                <w:color w:val="000000"/>
              </w:rPr>
              <w:t>Sklep: splošno</w:t>
            </w:r>
          </w:p>
        </w:tc>
        <w:tc>
          <w:tcPr>
            <w:tcW w:w="3533" w:type="dxa"/>
            <w:tcBorders>
              <w:top w:val="nil"/>
              <w:left w:val="nil"/>
              <w:bottom w:val="single" w:sz="4" w:space="0" w:color="auto"/>
              <w:right w:val="single" w:sz="4" w:space="0" w:color="auto"/>
            </w:tcBorders>
            <w:shd w:val="clear" w:color="auto" w:fill="auto"/>
            <w:noWrap/>
            <w:vAlign w:val="bottom"/>
            <w:hideMark/>
          </w:tcPr>
          <w:p w14:paraId="380DC1DC" w14:textId="77777777" w:rsidR="001F37A6" w:rsidRPr="00C41061" w:rsidRDefault="001F37A6" w:rsidP="00F22340">
            <w:pPr>
              <w:spacing w:line="288" w:lineRule="auto"/>
              <w:jc w:val="center"/>
              <w:rPr>
                <w:rFonts w:cs="Arial"/>
                <w:color w:val="000000"/>
              </w:rPr>
            </w:pPr>
            <w:r w:rsidRPr="00C41061">
              <w:rPr>
                <w:rFonts w:cs="Arial"/>
                <w:color w:val="000000"/>
              </w:rPr>
              <w:t>1</w:t>
            </w:r>
          </w:p>
        </w:tc>
      </w:tr>
      <w:tr w:rsidR="001F37A6" w:rsidRPr="00C41061" w14:paraId="6C3FDA1B"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EC5BB8A" w14:textId="77777777" w:rsidR="001F37A6" w:rsidRPr="00C41061" w:rsidRDefault="001F37A6" w:rsidP="00803811">
            <w:pPr>
              <w:spacing w:line="288" w:lineRule="auto"/>
              <w:rPr>
                <w:rFonts w:cs="Arial"/>
                <w:color w:val="000000"/>
              </w:rPr>
            </w:pPr>
            <w:r w:rsidRPr="00C41061">
              <w:rPr>
                <w:rFonts w:cs="Arial"/>
                <w:color w:val="000000"/>
              </w:rPr>
              <w:t>Sklep: ustavitev postopka</w:t>
            </w:r>
          </w:p>
        </w:tc>
        <w:tc>
          <w:tcPr>
            <w:tcW w:w="3533" w:type="dxa"/>
            <w:tcBorders>
              <w:top w:val="nil"/>
              <w:left w:val="nil"/>
              <w:bottom w:val="single" w:sz="4" w:space="0" w:color="auto"/>
              <w:right w:val="single" w:sz="4" w:space="0" w:color="auto"/>
            </w:tcBorders>
            <w:shd w:val="clear" w:color="auto" w:fill="auto"/>
            <w:noWrap/>
            <w:vAlign w:val="bottom"/>
            <w:hideMark/>
          </w:tcPr>
          <w:p w14:paraId="32B887D6" w14:textId="77777777" w:rsidR="001F37A6" w:rsidRPr="00C41061" w:rsidRDefault="001F37A6" w:rsidP="00F22340">
            <w:pPr>
              <w:spacing w:line="288" w:lineRule="auto"/>
              <w:jc w:val="center"/>
              <w:rPr>
                <w:rFonts w:cs="Arial"/>
                <w:color w:val="000000"/>
              </w:rPr>
            </w:pPr>
            <w:r w:rsidRPr="00C41061">
              <w:rPr>
                <w:rFonts w:cs="Arial"/>
                <w:color w:val="000000"/>
              </w:rPr>
              <w:t>95</w:t>
            </w:r>
          </w:p>
        </w:tc>
      </w:tr>
      <w:tr w:rsidR="001F37A6" w:rsidRPr="00C41061" w14:paraId="3F9F2733"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89F34F1" w14:textId="77777777" w:rsidR="001F37A6" w:rsidRPr="00C41061" w:rsidRDefault="001F37A6" w:rsidP="00803811">
            <w:pPr>
              <w:spacing w:line="288" w:lineRule="auto"/>
              <w:rPr>
                <w:rFonts w:cs="Arial"/>
                <w:color w:val="000000"/>
              </w:rPr>
            </w:pPr>
            <w:r w:rsidRPr="00C41061">
              <w:rPr>
                <w:rFonts w:cs="Arial"/>
                <w:color w:val="000000"/>
              </w:rPr>
              <w:t>Uradni zaznamek: splošno</w:t>
            </w:r>
          </w:p>
        </w:tc>
        <w:tc>
          <w:tcPr>
            <w:tcW w:w="3533" w:type="dxa"/>
            <w:tcBorders>
              <w:top w:val="nil"/>
              <w:left w:val="nil"/>
              <w:bottom w:val="single" w:sz="4" w:space="0" w:color="auto"/>
              <w:right w:val="single" w:sz="4" w:space="0" w:color="auto"/>
            </w:tcBorders>
            <w:shd w:val="clear" w:color="auto" w:fill="auto"/>
            <w:noWrap/>
            <w:vAlign w:val="bottom"/>
            <w:hideMark/>
          </w:tcPr>
          <w:p w14:paraId="3EBEFA8F" w14:textId="77777777" w:rsidR="001F37A6" w:rsidRPr="00C41061" w:rsidRDefault="001F37A6" w:rsidP="00F22340">
            <w:pPr>
              <w:spacing w:line="288" w:lineRule="auto"/>
              <w:jc w:val="center"/>
              <w:rPr>
                <w:rFonts w:cs="Arial"/>
                <w:color w:val="000000"/>
              </w:rPr>
            </w:pPr>
            <w:r w:rsidRPr="00C41061">
              <w:rPr>
                <w:rFonts w:cs="Arial"/>
                <w:color w:val="000000"/>
              </w:rPr>
              <w:t>41</w:t>
            </w:r>
          </w:p>
        </w:tc>
      </w:tr>
      <w:tr w:rsidR="001F37A6" w:rsidRPr="00C41061" w14:paraId="6848A0D7"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7AFB4E7" w14:textId="296930ED" w:rsidR="001F37A6" w:rsidRPr="00C41061" w:rsidRDefault="001F37A6" w:rsidP="00803811">
            <w:pPr>
              <w:spacing w:line="288" w:lineRule="auto"/>
              <w:rPr>
                <w:rFonts w:cs="Arial"/>
                <w:color w:val="000000"/>
              </w:rPr>
            </w:pPr>
            <w:r w:rsidRPr="00C41061">
              <w:rPr>
                <w:rFonts w:cs="Arial"/>
                <w:color w:val="000000"/>
              </w:rPr>
              <w:t xml:space="preserve">Uradni zaznamek: </w:t>
            </w:r>
            <w:r w:rsidR="00351BB7">
              <w:rPr>
                <w:rFonts w:cs="Arial"/>
                <w:color w:val="000000"/>
              </w:rPr>
              <w:t>v</w:t>
            </w:r>
            <w:r w:rsidRPr="00C41061">
              <w:rPr>
                <w:rFonts w:cs="Arial"/>
                <w:color w:val="000000"/>
              </w:rPr>
              <w:t>pogled v CRP</w:t>
            </w:r>
          </w:p>
        </w:tc>
        <w:tc>
          <w:tcPr>
            <w:tcW w:w="3533" w:type="dxa"/>
            <w:tcBorders>
              <w:top w:val="nil"/>
              <w:left w:val="nil"/>
              <w:bottom w:val="single" w:sz="4" w:space="0" w:color="auto"/>
              <w:right w:val="single" w:sz="4" w:space="0" w:color="auto"/>
            </w:tcBorders>
            <w:shd w:val="clear" w:color="auto" w:fill="auto"/>
            <w:noWrap/>
            <w:vAlign w:val="bottom"/>
            <w:hideMark/>
          </w:tcPr>
          <w:p w14:paraId="0ABBF8E8" w14:textId="77777777" w:rsidR="001F37A6" w:rsidRPr="00C41061" w:rsidRDefault="001F37A6" w:rsidP="00F22340">
            <w:pPr>
              <w:spacing w:line="288" w:lineRule="auto"/>
              <w:jc w:val="center"/>
              <w:rPr>
                <w:rFonts w:cs="Arial"/>
                <w:color w:val="000000"/>
              </w:rPr>
            </w:pPr>
            <w:r w:rsidRPr="00C41061">
              <w:rPr>
                <w:rFonts w:cs="Arial"/>
                <w:color w:val="000000"/>
              </w:rPr>
              <w:t>9</w:t>
            </w:r>
          </w:p>
        </w:tc>
      </w:tr>
      <w:tr w:rsidR="001F37A6" w:rsidRPr="00C41061" w14:paraId="14C5089F"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54F39A9" w14:textId="77777777" w:rsidR="001F37A6" w:rsidRPr="00C41061" w:rsidRDefault="001F37A6" w:rsidP="00803811">
            <w:pPr>
              <w:spacing w:line="288" w:lineRule="auto"/>
              <w:rPr>
                <w:rFonts w:cs="Arial"/>
                <w:color w:val="000000"/>
              </w:rPr>
            </w:pPr>
            <w:r w:rsidRPr="00C41061">
              <w:rPr>
                <w:rFonts w:cs="Arial"/>
                <w:color w:val="000000"/>
              </w:rPr>
              <w:t>Uradni zaznamek: vpogled v uradne evidence</w:t>
            </w:r>
          </w:p>
        </w:tc>
        <w:tc>
          <w:tcPr>
            <w:tcW w:w="3533" w:type="dxa"/>
            <w:tcBorders>
              <w:top w:val="nil"/>
              <w:left w:val="nil"/>
              <w:bottom w:val="single" w:sz="4" w:space="0" w:color="auto"/>
              <w:right w:val="single" w:sz="4" w:space="0" w:color="auto"/>
            </w:tcBorders>
            <w:shd w:val="clear" w:color="auto" w:fill="auto"/>
            <w:noWrap/>
            <w:vAlign w:val="bottom"/>
            <w:hideMark/>
          </w:tcPr>
          <w:p w14:paraId="0B63F545" w14:textId="77777777" w:rsidR="001F37A6" w:rsidRPr="00C41061" w:rsidRDefault="001F37A6" w:rsidP="00F22340">
            <w:pPr>
              <w:spacing w:line="288" w:lineRule="auto"/>
              <w:jc w:val="center"/>
              <w:rPr>
                <w:rFonts w:cs="Arial"/>
                <w:color w:val="000000"/>
              </w:rPr>
            </w:pPr>
            <w:r w:rsidRPr="00C41061">
              <w:rPr>
                <w:rFonts w:cs="Arial"/>
                <w:color w:val="000000"/>
              </w:rPr>
              <w:t>287</w:t>
            </w:r>
          </w:p>
        </w:tc>
      </w:tr>
      <w:tr w:rsidR="001F37A6" w:rsidRPr="00C41061" w14:paraId="35FBD568" w14:textId="77777777" w:rsidTr="001F37A6">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5E88A36" w14:textId="77777777" w:rsidR="001F37A6" w:rsidRPr="00C41061" w:rsidRDefault="001F37A6" w:rsidP="00803811">
            <w:pPr>
              <w:spacing w:line="288" w:lineRule="auto"/>
              <w:rPr>
                <w:rFonts w:cs="Arial"/>
                <w:color w:val="000000"/>
              </w:rPr>
            </w:pPr>
            <w:r w:rsidRPr="00C41061">
              <w:rPr>
                <w:rFonts w:cs="Arial"/>
                <w:color w:val="000000"/>
              </w:rPr>
              <w:t>Vabilo: splošno</w:t>
            </w:r>
          </w:p>
        </w:tc>
        <w:tc>
          <w:tcPr>
            <w:tcW w:w="3533" w:type="dxa"/>
            <w:tcBorders>
              <w:top w:val="nil"/>
              <w:left w:val="nil"/>
              <w:bottom w:val="single" w:sz="4" w:space="0" w:color="auto"/>
              <w:right w:val="single" w:sz="4" w:space="0" w:color="auto"/>
            </w:tcBorders>
            <w:shd w:val="clear" w:color="auto" w:fill="auto"/>
            <w:noWrap/>
            <w:vAlign w:val="bottom"/>
            <w:hideMark/>
          </w:tcPr>
          <w:p w14:paraId="250B1A47" w14:textId="77777777" w:rsidR="001F37A6" w:rsidRPr="00C41061" w:rsidRDefault="001F37A6" w:rsidP="00F22340">
            <w:pPr>
              <w:spacing w:line="288" w:lineRule="auto"/>
              <w:jc w:val="center"/>
              <w:rPr>
                <w:rFonts w:cs="Arial"/>
                <w:color w:val="000000"/>
              </w:rPr>
            </w:pPr>
            <w:r w:rsidRPr="00C41061">
              <w:rPr>
                <w:rFonts w:cs="Arial"/>
                <w:color w:val="000000"/>
              </w:rPr>
              <w:t>1</w:t>
            </w:r>
          </w:p>
        </w:tc>
      </w:tr>
    </w:tbl>
    <w:p w14:paraId="1936D8CA" w14:textId="77777777" w:rsidR="00740193" w:rsidRPr="00C41061" w:rsidRDefault="00740193" w:rsidP="00803811">
      <w:pPr>
        <w:autoSpaceDE w:val="0"/>
        <w:autoSpaceDN w:val="0"/>
        <w:adjustRightInd w:val="0"/>
        <w:spacing w:line="288" w:lineRule="auto"/>
        <w:rPr>
          <w:rFonts w:cs="Arial"/>
          <w:i/>
          <w:highlight w:val="yellow"/>
        </w:rPr>
      </w:pPr>
    </w:p>
    <w:p w14:paraId="528EC270" w14:textId="77777777" w:rsidR="00F22340" w:rsidRPr="00C41061" w:rsidRDefault="00F22340" w:rsidP="00803811">
      <w:pPr>
        <w:autoSpaceDE w:val="0"/>
        <w:autoSpaceDN w:val="0"/>
        <w:adjustRightInd w:val="0"/>
        <w:spacing w:line="288" w:lineRule="auto"/>
        <w:rPr>
          <w:rFonts w:cs="Arial"/>
          <w:i/>
          <w:highlight w:val="yellow"/>
        </w:rPr>
      </w:pPr>
    </w:p>
    <w:p w14:paraId="75C6ACCE" w14:textId="7CE69D29" w:rsidR="000D3015" w:rsidRDefault="00651D0F" w:rsidP="00651D0F">
      <w:pPr>
        <w:pStyle w:val="Napis"/>
        <w:rPr>
          <w:rFonts w:cs="Arial"/>
          <w:b w:val="0"/>
          <w:i/>
        </w:rPr>
      </w:pPr>
      <w:r w:rsidRPr="00C41061">
        <w:rPr>
          <w:b w:val="0"/>
          <w:i/>
        </w:rPr>
        <w:t xml:space="preserve">Slika </w:t>
      </w:r>
      <w:r w:rsidRPr="00C41061">
        <w:rPr>
          <w:b w:val="0"/>
          <w:i/>
        </w:rPr>
        <w:fldChar w:fldCharType="begin"/>
      </w:r>
      <w:r w:rsidRPr="00C41061">
        <w:rPr>
          <w:b w:val="0"/>
          <w:i/>
        </w:rPr>
        <w:instrText xml:space="preserve"> SEQ Slika \* ARABIC </w:instrText>
      </w:r>
      <w:r w:rsidRPr="00C41061">
        <w:rPr>
          <w:b w:val="0"/>
          <w:i/>
        </w:rPr>
        <w:fldChar w:fldCharType="separate"/>
      </w:r>
      <w:r w:rsidR="002C540D">
        <w:rPr>
          <w:b w:val="0"/>
          <w:i/>
          <w:noProof/>
        </w:rPr>
        <w:t>2</w:t>
      </w:r>
      <w:r w:rsidRPr="00C41061">
        <w:rPr>
          <w:b w:val="0"/>
          <w:i/>
        </w:rPr>
        <w:fldChar w:fldCharType="end"/>
      </w:r>
      <w:r w:rsidRPr="00C41061">
        <w:rPr>
          <w:b w:val="0"/>
          <w:i/>
        </w:rPr>
        <w:t xml:space="preserve">: </w:t>
      </w:r>
      <w:r w:rsidRPr="00C41061">
        <w:rPr>
          <w:rFonts w:cs="Arial"/>
          <w:b w:val="0"/>
          <w:i/>
        </w:rPr>
        <w:t>Število izdanih upravnih odločb glede na celotno število upravnih postopkov</w:t>
      </w:r>
    </w:p>
    <w:p w14:paraId="36281692" w14:textId="77777777" w:rsidR="002C540D" w:rsidRPr="002C540D" w:rsidRDefault="002C540D" w:rsidP="002C540D">
      <w:pPr>
        <w:rPr>
          <w:highlight w:val="yellow"/>
        </w:rPr>
      </w:pPr>
    </w:p>
    <w:p w14:paraId="61E04CBA" w14:textId="77777777" w:rsidR="001F37A6" w:rsidRPr="00C41061" w:rsidRDefault="001F37A6" w:rsidP="007B4AFA">
      <w:pPr>
        <w:spacing w:line="288" w:lineRule="auto"/>
        <w:jc w:val="center"/>
        <w:rPr>
          <w:color w:val="000000"/>
          <w:highlight w:val="yellow"/>
        </w:rPr>
      </w:pPr>
      <w:r w:rsidRPr="00C41061">
        <w:rPr>
          <w:noProof/>
        </w:rPr>
        <w:drawing>
          <wp:inline distT="0" distB="0" distL="0" distR="0" wp14:anchorId="2F494D2E" wp14:editId="0175AFE3">
            <wp:extent cx="2853055" cy="1914525"/>
            <wp:effectExtent l="0" t="0" r="4445"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1F689C" w14:textId="631C23AD" w:rsidR="001F37A6" w:rsidRPr="00C41061" w:rsidRDefault="001F37A6" w:rsidP="00803811">
      <w:pPr>
        <w:autoSpaceDE w:val="0"/>
        <w:autoSpaceDN w:val="0"/>
        <w:adjustRightInd w:val="0"/>
        <w:spacing w:line="288" w:lineRule="auto"/>
        <w:rPr>
          <w:rFonts w:cs="Arial"/>
          <w:iCs/>
        </w:rPr>
      </w:pPr>
    </w:p>
    <w:p w14:paraId="11FCFC38" w14:textId="4EA969EE" w:rsidR="001F37A6" w:rsidRPr="00C41061" w:rsidRDefault="001F37A6" w:rsidP="00803811">
      <w:pPr>
        <w:autoSpaceDE w:val="0"/>
        <w:autoSpaceDN w:val="0"/>
        <w:adjustRightInd w:val="0"/>
        <w:spacing w:line="288" w:lineRule="auto"/>
        <w:rPr>
          <w:rFonts w:cs="Arial"/>
          <w:iCs/>
        </w:rPr>
      </w:pPr>
      <w:r w:rsidRPr="00C41061">
        <w:rPr>
          <w:rFonts w:cs="Arial"/>
          <w:color w:val="000000"/>
        </w:rPr>
        <w:t xml:space="preserve">V </w:t>
      </w:r>
      <w:r w:rsidR="00351BB7">
        <w:rPr>
          <w:rFonts w:cs="Arial"/>
          <w:color w:val="000000"/>
        </w:rPr>
        <w:t>a</w:t>
      </w:r>
      <w:r w:rsidRPr="00C41061">
        <w:rPr>
          <w:rFonts w:cs="Arial"/>
          <w:color w:val="000000"/>
        </w:rPr>
        <w:t>kciji n</w:t>
      </w:r>
      <w:r w:rsidRPr="00C41061">
        <w:rPr>
          <w:rFonts w:cs="Arial"/>
          <w:bCs/>
          <w:color w:val="000000"/>
        </w:rPr>
        <w:t xml:space="preserve">adzora nad prijavo začetka gradnje v letu </w:t>
      </w:r>
      <w:r w:rsidRPr="00C41061">
        <w:rPr>
          <w:rFonts w:cs="Arial"/>
          <w:iCs/>
        </w:rPr>
        <w:t>2018 je bilo skupno izdanih 17</w:t>
      </w:r>
      <w:r w:rsidRPr="00C41061">
        <w:rPr>
          <w:rFonts w:cs="Arial"/>
          <w:color w:val="000000"/>
        </w:rPr>
        <w:t xml:space="preserve"> </w:t>
      </w:r>
      <w:r w:rsidRPr="00C41061">
        <w:rPr>
          <w:rFonts w:cs="Arial"/>
          <w:iCs/>
        </w:rPr>
        <w:t>inšpekcijskih odločb in ena odločba na zapisnik</w:t>
      </w:r>
      <w:r w:rsidR="00351BB7">
        <w:rPr>
          <w:rFonts w:cs="Arial"/>
          <w:iCs/>
        </w:rPr>
        <w:t xml:space="preserve"> s</w:t>
      </w:r>
      <w:r w:rsidRPr="00C41061">
        <w:rPr>
          <w:rFonts w:cs="Arial"/>
          <w:iCs/>
        </w:rPr>
        <w:t xml:space="preserve"> pisni</w:t>
      </w:r>
      <w:r w:rsidR="00351BB7">
        <w:rPr>
          <w:rFonts w:cs="Arial"/>
          <w:iCs/>
        </w:rPr>
        <w:t>m</w:t>
      </w:r>
      <w:r w:rsidRPr="00C41061">
        <w:rPr>
          <w:rFonts w:cs="Arial"/>
          <w:iCs/>
        </w:rPr>
        <w:t xml:space="preserve"> odprav</w:t>
      </w:r>
      <w:r w:rsidR="00351BB7">
        <w:rPr>
          <w:rFonts w:cs="Arial"/>
          <w:iCs/>
        </w:rPr>
        <w:t>kom</w:t>
      </w:r>
      <w:r w:rsidRPr="00C41061">
        <w:rPr>
          <w:rFonts w:cs="Arial"/>
          <w:iCs/>
        </w:rPr>
        <w:t xml:space="preserve">. </w:t>
      </w:r>
    </w:p>
    <w:p w14:paraId="7FF87DE9" w14:textId="49E51A07" w:rsidR="001F37A6" w:rsidRPr="00C41061" w:rsidRDefault="001F37A6" w:rsidP="00803811">
      <w:pPr>
        <w:autoSpaceDE w:val="0"/>
        <w:autoSpaceDN w:val="0"/>
        <w:adjustRightInd w:val="0"/>
        <w:spacing w:line="288" w:lineRule="auto"/>
        <w:rPr>
          <w:rFonts w:cs="Arial"/>
          <w:highlight w:val="yellow"/>
        </w:rPr>
      </w:pPr>
      <w:r w:rsidRPr="00C41061">
        <w:rPr>
          <w:rFonts w:cs="Arial"/>
        </w:rPr>
        <w:t xml:space="preserve">Odkrita je bila ena nelegalna gradnja, za katero je bila na podlagi 82. člena GZ izdana odločba, s katero je gradbeni inšpektor odredil ustavitev gradnje </w:t>
      </w:r>
      <w:r w:rsidR="00351BB7">
        <w:rPr>
          <w:rFonts w:cs="Arial"/>
        </w:rPr>
        <w:t xml:space="preserve">in določil </w:t>
      </w:r>
      <w:r w:rsidRPr="00C41061">
        <w:rPr>
          <w:rFonts w:cs="Arial"/>
        </w:rPr>
        <w:t xml:space="preserve">rok za odstranitev objekta. </w:t>
      </w:r>
    </w:p>
    <w:p w14:paraId="7B034F20" w14:textId="77777777" w:rsidR="001F37A6" w:rsidRPr="00C41061" w:rsidRDefault="001F37A6" w:rsidP="00803811">
      <w:pPr>
        <w:autoSpaceDE w:val="0"/>
        <w:autoSpaceDN w:val="0"/>
        <w:adjustRightInd w:val="0"/>
        <w:spacing w:line="288" w:lineRule="auto"/>
        <w:rPr>
          <w:rFonts w:cs="Arial"/>
        </w:rPr>
      </w:pPr>
    </w:p>
    <w:p w14:paraId="48FF65A7" w14:textId="430758DE" w:rsidR="001F37A6" w:rsidRPr="00C41061" w:rsidRDefault="001F37A6" w:rsidP="00803811">
      <w:pPr>
        <w:autoSpaceDE w:val="0"/>
        <w:autoSpaceDN w:val="0"/>
        <w:adjustRightInd w:val="0"/>
        <w:spacing w:line="288" w:lineRule="auto"/>
        <w:rPr>
          <w:rFonts w:cs="Arial"/>
        </w:rPr>
      </w:pPr>
      <w:r w:rsidRPr="00C41061">
        <w:rPr>
          <w:rFonts w:cs="Arial"/>
        </w:rPr>
        <w:t xml:space="preserve">V zvezi z neustrezno ograditvijo in/ali zaščito gradbišča oziroma neograditvijo gradbišča in/ali neoznačitvijo gradbišča z gradbiščno tablo je bilo za odpravo nepravilnosti izdanih 12 odločb na podlagi 86. člena GZ in ena odločba na podlagi 1. točke </w:t>
      </w:r>
      <w:r w:rsidR="00351BB7">
        <w:rPr>
          <w:rFonts w:cs="Arial"/>
        </w:rPr>
        <w:t>prvega</w:t>
      </w:r>
      <w:r w:rsidRPr="00C41061">
        <w:rPr>
          <w:rFonts w:cs="Arial"/>
        </w:rPr>
        <w:t xml:space="preserve"> odstavka 150. člena ZGO-1.</w:t>
      </w:r>
    </w:p>
    <w:p w14:paraId="08EB8838" w14:textId="77777777" w:rsidR="001F37A6" w:rsidRPr="00C41061" w:rsidRDefault="001F37A6" w:rsidP="00803811">
      <w:pPr>
        <w:autoSpaceDE w:val="0"/>
        <w:autoSpaceDN w:val="0"/>
        <w:adjustRightInd w:val="0"/>
        <w:spacing w:line="288" w:lineRule="auto"/>
        <w:rPr>
          <w:rFonts w:cs="Arial"/>
        </w:rPr>
      </w:pPr>
    </w:p>
    <w:p w14:paraId="4ED589EF" w14:textId="3A623D55" w:rsidR="001F37A6" w:rsidRPr="00C41061" w:rsidRDefault="001F37A6" w:rsidP="00803811">
      <w:pPr>
        <w:autoSpaceDE w:val="0"/>
        <w:autoSpaceDN w:val="0"/>
        <w:adjustRightInd w:val="0"/>
        <w:spacing w:line="288" w:lineRule="auto"/>
        <w:rPr>
          <w:rFonts w:cs="Arial"/>
        </w:rPr>
      </w:pPr>
      <w:r w:rsidRPr="00C41061">
        <w:rPr>
          <w:rFonts w:cs="Arial"/>
        </w:rPr>
        <w:t xml:space="preserve">V zvezi z izvajanjem gradnje brez popolne prijave začetka gradnje so gradbeni inšpektorji izdali </w:t>
      </w:r>
      <w:r w:rsidR="00351BB7">
        <w:rPr>
          <w:rFonts w:cs="Arial"/>
        </w:rPr>
        <w:t>štiri</w:t>
      </w:r>
      <w:r w:rsidRPr="00C41061">
        <w:rPr>
          <w:rFonts w:cs="Arial"/>
        </w:rPr>
        <w:t xml:space="preserve"> odločb</w:t>
      </w:r>
      <w:r w:rsidR="00351BB7">
        <w:rPr>
          <w:rFonts w:cs="Arial"/>
        </w:rPr>
        <w:t>e</w:t>
      </w:r>
      <w:r w:rsidRPr="00C41061">
        <w:rPr>
          <w:rFonts w:cs="Arial"/>
        </w:rPr>
        <w:t xml:space="preserve"> na podlagi 80. člena GZ, s katerimi so odredili, da se takoj po vročitvi odločb gradnja ustavi</w:t>
      </w:r>
      <w:r w:rsidR="00351BB7">
        <w:rPr>
          <w:rFonts w:cs="Arial"/>
        </w:rPr>
        <w:t xml:space="preserve"> in</w:t>
      </w:r>
      <w:r w:rsidRPr="00C41061">
        <w:rPr>
          <w:rFonts w:cs="Arial"/>
        </w:rPr>
        <w:t xml:space="preserve"> odpravijo nepravilnosti. Inšpekcijski zavezanec mora</w:t>
      </w:r>
      <w:r w:rsidR="00351BB7">
        <w:rPr>
          <w:rFonts w:cs="Arial"/>
        </w:rPr>
        <w:t xml:space="preserve"> tako</w:t>
      </w:r>
      <w:r w:rsidRPr="00C41061">
        <w:rPr>
          <w:rFonts w:cs="Arial"/>
        </w:rPr>
        <w:t xml:space="preserve"> v določenem roku: </w:t>
      </w:r>
    </w:p>
    <w:p w14:paraId="71197B80" w14:textId="77777777" w:rsidR="001F37A6" w:rsidRPr="00C41061" w:rsidRDefault="001F37A6"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bCs/>
          <w:sz w:val="20"/>
          <w:szCs w:val="20"/>
        </w:rPr>
        <w:t>dopolniti prijavo gradnje</w:t>
      </w:r>
      <w:r w:rsidRPr="00C41061">
        <w:rPr>
          <w:rFonts w:ascii="Arial" w:hAnsi="Arial" w:cs="Arial"/>
          <w:b/>
          <w:bCs/>
          <w:sz w:val="20"/>
          <w:szCs w:val="20"/>
        </w:rPr>
        <w:t xml:space="preserve"> </w:t>
      </w:r>
      <w:r w:rsidRPr="00C41061">
        <w:rPr>
          <w:rFonts w:ascii="Arial" w:hAnsi="Arial" w:cs="Arial"/>
          <w:sz w:val="20"/>
          <w:szCs w:val="20"/>
        </w:rPr>
        <w:t>z dokumentacijo za izvedbo gradnje s podatki, določenimi v predpisu iz osmega</w:t>
      </w:r>
      <w:r w:rsidRPr="00C41061">
        <w:rPr>
          <w:rFonts w:ascii="Arial" w:hAnsi="Arial" w:cs="Arial"/>
          <w:spacing w:val="-10"/>
          <w:sz w:val="20"/>
          <w:szCs w:val="20"/>
        </w:rPr>
        <w:t xml:space="preserve"> </w:t>
      </w:r>
      <w:r w:rsidRPr="00C41061">
        <w:rPr>
          <w:rFonts w:ascii="Arial" w:hAnsi="Arial" w:cs="Arial"/>
          <w:sz w:val="20"/>
          <w:szCs w:val="20"/>
        </w:rPr>
        <w:t>odstavka 29. člena GZ, ki sta jo podpisala projektant in vodja projekta, pri čemer je njen sestavni del tudi njuna podpisana izjava, da so v dokumentaciji za izvedbo gradnje v celoti izpolnjene zahteve iz 15. člena tega zakona;</w:t>
      </w:r>
    </w:p>
    <w:p w14:paraId="79A3C9FE" w14:textId="7707B151" w:rsidR="001F37A6" w:rsidRPr="00C41061" w:rsidRDefault="001F37A6" w:rsidP="00803811">
      <w:pPr>
        <w:pStyle w:val="Odstavekseznama"/>
        <w:widowControl w:val="0"/>
        <w:numPr>
          <w:ilvl w:val="0"/>
          <w:numId w:val="52"/>
        </w:numPr>
        <w:kinsoku w:val="0"/>
        <w:overflowPunct w:val="0"/>
        <w:autoSpaceDE w:val="0"/>
        <w:autoSpaceDN w:val="0"/>
        <w:adjustRightInd w:val="0"/>
        <w:spacing w:before="1" w:after="0" w:line="288" w:lineRule="auto"/>
        <w:ind w:right="116"/>
        <w:jc w:val="both"/>
        <w:rPr>
          <w:rFonts w:ascii="Arial" w:hAnsi="Arial" w:cs="Arial"/>
          <w:sz w:val="20"/>
          <w:szCs w:val="20"/>
        </w:rPr>
      </w:pPr>
      <w:r w:rsidRPr="00C41061">
        <w:rPr>
          <w:rFonts w:ascii="Arial" w:hAnsi="Arial" w:cs="Arial"/>
          <w:sz w:val="20"/>
          <w:szCs w:val="20"/>
        </w:rPr>
        <w:t xml:space="preserve">v </w:t>
      </w:r>
      <w:r w:rsidR="00351BB7">
        <w:rPr>
          <w:rFonts w:ascii="Arial" w:hAnsi="Arial" w:cs="Arial"/>
          <w:sz w:val="20"/>
          <w:szCs w:val="20"/>
        </w:rPr>
        <w:t>o</w:t>
      </w:r>
      <w:r w:rsidRPr="00C41061">
        <w:rPr>
          <w:rFonts w:ascii="Arial" w:hAnsi="Arial" w:cs="Arial"/>
          <w:sz w:val="20"/>
          <w:szCs w:val="20"/>
        </w:rPr>
        <w:t>brazcu 13 ustrezno označi odstopanja od gradbenega dovoljenja;</w:t>
      </w:r>
    </w:p>
    <w:p w14:paraId="1B891614" w14:textId="77777777" w:rsidR="001F37A6" w:rsidRPr="00C41061" w:rsidRDefault="001F37A6" w:rsidP="00803811">
      <w:pPr>
        <w:pStyle w:val="Odstavekseznama"/>
        <w:widowControl w:val="0"/>
        <w:numPr>
          <w:ilvl w:val="0"/>
          <w:numId w:val="52"/>
        </w:numPr>
        <w:kinsoku w:val="0"/>
        <w:overflowPunct w:val="0"/>
        <w:autoSpaceDE w:val="0"/>
        <w:autoSpaceDN w:val="0"/>
        <w:adjustRightInd w:val="0"/>
        <w:spacing w:before="1" w:after="0" w:line="288" w:lineRule="auto"/>
        <w:ind w:right="116"/>
        <w:jc w:val="both"/>
        <w:rPr>
          <w:rFonts w:ascii="Arial" w:hAnsi="Arial" w:cs="Arial"/>
          <w:sz w:val="20"/>
          <w:szCs w:val="20"/>
        </w:rPr>
      </w:pPr>
      <w:r w:rsidRPr="00C41061">
        <w:rPr>
          <w:rFonts w:ascii="Arial" w:hAnsi="Arial" w:cs="Arial"/>
          <w:sz w:val="20"/>
          <w:szCs w:val="20"/>
        </w:rPr>
        <w:t>dopolniti prijavo začetka gradnje z zapisnikom o zakoličenju objekta;</w:t>
      </w:r>
    </w:p>
    <w:p w14:paraId="7520BA08" w14:textId="77777777" w:rsidR="001F37A6" w:rsidRPr="00C41061" w:rsidRDefault="001F37A6" w:rsidP="00803811">
      <w:pPr>
        <w:pStyle w:val="Odstavekseznama"/>
        <w:widowControl w:val="0"/>
        <w:numPr>
          <w:ilvl w:val="0"/>
          <w:numId w:val="52"/>
        </w:numPr>
        <w:kinsoku w:val="0"/>
        <w:overflowPunct w:val="0"/>
        <w:autoSpaceDE w:val="0"/>
        <w:autoSpaceDN w:val="0"/>
        <w:adjustRightInd w:val="0"/>
        <w:spacing w:before="1" w:after="0" w:line="288" w:lineRule="auto"/>
        <w:ind w:right="116"/>
        <w:jc w:val="both"/>
        <w:rPr>
          <w:rFonts w:ascii="Arial" w:hAnsi="Arial" w:cs="Arial"/>
          <w:sz w:val="20"/>
          <w:szCs w:val="20"/>
        </w:rPr>
      </w:pPr>
      <w:r w:rsidRPr="00C41061">
        <w:rPr>
          <w:rFonts w:ascii="Arial" w:hAnsi="Arial" w:cs="Arial"/>
          <w:sz w:val="20"/>
          <w:szCs w:val="20"/>
        </w:rPr>
        <w:t xml:space="preserve">imenovati nadzornika. </w:t>
      </w:r>
    </w:p>
    <w:p w14:paraId="038DAAAA" w14:textId="77777777" w:rsidR="00740193" w:rsidRPr="00C41061" w:rsidRDefault="00740193" w:rsidP="00803811">
      <w:pPr>
        <w:autoSpaceDE w:val="0"/>
        <w:autoSpaceDN w:val="0"/>
        <w:adjustRightInd w:val="0"/>
        <w:spacing w:line="288" w:lineRule="auto"/>
        <w:rPr>
          <w:rFonts w:cs="Arial"/>
        </w:rPr>
      </w:pPr>
    </w:p>
    <w:p w14:paraId="6CD8E2A5" w14:textId="1BE399CB" w:rsidR="001F37A6" w:rsidRPr="00C41061" w:rsidRDefault="001F37A6" w:rsidP="00803811">
      <w:pPr>
        <w:autoSpaceDE w:val="0"/>
        <w:autoSpaceDN w:val="0"/>
        <w:adjustRightInd w:val="0"/>
        <w:spacing w:line="288" w:lineRule="auto"/>
        <w:rPr>
          <w:rFonts w:cs="Arial"/>
        </w:rPr>
      </w:pPr>
      <w:r w:rsidRPr="00C41061">
        <w:rPr>
          <w:rFonts w:cs="Arial"/>
        </w:rPr>
        <w:t>Ustavitev gradnje velja, dokler inšpekcijski zavezanec ne izkaže, da je dopolnil prijavo gradnje</w:t>
      </w:r>
      <w:r w:rsidR="00351BB7">
        <w:rPr>
          <w:rFonts w:cs="Arial"/>
        </w:rPr>
        <w:t>,</w:t>
      </w:r>
      <w:r w:rsidRPr="00C41061">
        <w:rPr>
          <w:rFonts w:cs="Arial"/>
        </w:rPr>
        <w:t xml:space="preserve"> kot mu je bilo z odločbo odrejeno.</w:t>
      </w:r>
    </w:p>
    <w:p w14:paraId="577BB832" w14:textId="7852677A" w:rsidR="001F37A6" w:rsidRPr="00C41061" w:rsidRDefault="001F37A6" w:rsidP="00803811">
      <w:pPr>
        <w:spacing w:line="288" w:lineRule="auto"/>
        <w:rPr>
          <w:rFonts w:cs="Arial"/>
        </w:rPr>
      </w:pPr>
      <w:r w:rsidRPr="00C41061">
        <w:rPr>
          <w:rFonts w:cs="Arial"/>
        </w:rPr>
        <w:t xml:space="preserve">V vseh zadevah, vključenih v </w:t>
      </w:r>
      <w:r w:rsidR="00351BB7">
        <w:rPr>
          <w:rFonts w:cs="Arial"/>
        </w:rPr>
        <w:t>a</w:t>
      </w:r>
      <w:r w:rsidRPr="00C41061">
        <w:rPr>
          <w:rFonts w:cs="Arial"/>
        </w:rPr>
        <w:t xml:space="preserve">kcijo, še niso bili pridobljeni vsi podatki, na </w:t>
      </w:r>
      <w:r w:rsidR="00351BB7">
        <w:rPr>
          <w:rFonts w:cs="Arial"/>
        </w:rPr>
        <w:t>podlagi</w:t>
      </w:r>
      <w:r w:rsidRPr="00C41061">
        <w:rPr>
          <w:rFonts w:cs="Arial"/>
        </w:rPr>
        <w:t xml:space="preserve"> katerih bi lahko ugotovili dejansko stanje, zato bodo ugotovitveni postopki potekali tudi po predvidenem časovnem okviru </w:t>
      </w:r>
      <w:r w:rsidR="00351BB7">
        <w:rPr>
          <w:rFonts w:cs="Arial"/>
        </w:rPr>
        <w:t>a</w:t>
      </w:r>
      <w:r w:rsidRPr="00C41061">
        <w:rPr>
          <w:rFonts w:cs="Arial"/>
        </w:rPr>
        <w:t xml:space="preserve">kcije. </w:t>
      </w:r>
      <w:r w:rsidRPr="00C41061">
        <w:rPr>
          <w:rFonts w:cs="Arial"/>
          <w:color w:val="000000"/>
        </w:rPr>
        <w:t>Od skupno uvedenih</w:t>
      </w:r>
      <w:r w:rsidRPr="00C41061">
        <w:rPr>
          <w:rFonts w:cs="Arial"/>
        </w:rPr>
        <w:t xml:space="preserve"> 431</w:t>
      </w:r>
      <w:r w:rsidRPr="00C41061">
        <w:rPr>
          <w:rFonts w:cs="Arial"/>
          <w:color w:val="000000"/>
        </w:rPr>
        <w:t xml:space="preserve"> </w:t>
      </w:r>
      <w:r w:rsidRPr="00C41061">
        <w:rPr>
          <w:rFonts w:cs="Arial"/>
        </w:rPr>
        <w:t xml:space="preserve">upravnih inšpekcijskih postopkov še ni odločeno v 318 zadevah, kar </w:t>
      </w:r>
      <w:r w:rsidR="00351BB7">
        <w:rPr>
          <w:rFonts w:cs="Arial"/>
        </w:rPr>
        <w:t>je</w:t>
      </w:r>
      <w:r w:rsidRPr="00C41061">
        <w:rPr>
          <w:rFonts w:cs="Arial"/>
        </w:rPr>
        <w:t xml:space="preserve"> 74</w:t>
      </w:r>
      <w:r w:rsidR="00351BB7">
        <w:rPr>
          <w:rFonts w:cs="Arial"/>
        </w:rPr>
        <w:t xml:space="preserve"> </w:t>
      </w:r>
      <w:r w:rsidRPr="00C41061">
        <w:rPr>
          <w:rFonts w:cs="Arial"/>
        </w:rPr>
        <w:t>% takih zadev.</w:t>
      </w:r>
    </w:p>
    <w:p w14:paraId="40563181" w14:textId="77777777" w:rsidR="001F37A6" w:rsidRPr="00C41061" w:rsidRDefault="001F37A6" w:rsidP="00803811">
      <w:pPr>
        <w:spacing w:line="288" w:lineRule="auto"/>
        <w:rPr>
          <w:rFonts w:cs="Arial"/>
        </w:rPr>
      </w:pPr>
    </w:p>
    <w:p w14:paraId="45B5E573" w14:textId="73FC5D4A" w:rsidR="003B26E1" w:rsidRPr="00C41061" w:rsidRDefault="001F37A6" w:rsidP="00803811">
      <w:pPr>
        <w:autoSpaceDE w:val="0"/>
        <w:autoSpaceDN w:val="0"/>
        <w:adjustRightInd w:val="0"/>
        <w:spacing w:line="288" w:lineRule="auto"/>
        <w:rPr>
          <w:rFonts w:cs="Arial"/>
          <w:color w:val="000000"/>
        </w:rPr>
      </w:pPr>
      <w:r w:rsidRPr="00C41061">
        <w:rPr>
          <w:rFonts w:cs="Arial"/>
          <w:color w:val="000000"/>
        </w:rPr>
        <w:t xml:space="preserve">V zvezi z vodenjem prekrškovnih postopkov sta bili v sklopu </w:t>
      </w:r>
      <w:r w:rsidR="00351BB7">
        <w:rPr>
          <w:rFonts w:cs="Arial"/>
          <w:color w:val="000000"/>
        </w:rPr>
        <w:t>a</w:t>
      </w:r>
      <w:r w:rsidRPr="00C41061">
        <w:rPr>
          <w:rFonts w:cs="Arial"/>
          <w:color w:val="000000"/>
        </w:rPr>
        <w:t xml:space="preserve">kcije izdani dve odločbi po ZP-1 z izrečenim opominom. V </w:t>
      </w:r>
      <w:r w:rsidR="00351BB7">
        <w:rPr>
          <w:rFonts w:cs="Arial"/>
          <w:color w:val="000000"/>
        </w:rPr>
        <w:t>drugih</w:t>
      </w:r>
      <w:r w:rsidRPr="00C41061">
        <w:rPr>
          <w:rFonts w:cs="Arial"/>
          <w:color w:val="000000"/>
        </w:rPr>
        <w:t xml:space="preserve"> zadeva</w:t>
      </w:r>
      <w:r w:rsidR="00351BB7">
        <w:rPr>
          <w:rFonts w:cs="Arial"/>
          <w:color w:val="000000"/>
        </w:rPr>
        <w:t>h</w:t>
      </w:r>
      <w:r w:rsidRPr="00C41061">
        <w:rPr>
          <w:rFonts w:cs="Arial"/>
          <w:color w:val="000000"/>
        </w:rPr>
        <w:t xml:space="preserve"> ugotovitveni postopek še poteka. </w:t>
      </w:r>
    </w:p>
    <w:p w14:paraId="10928206" w14:textId="77777777" w:rsidR="00F22340" w:rsidRPr="00C41061" w:rsidRDefault="00F22340" w:rsidP="00803811">
      <w:pPr>
        <w:spacing w:after="160" w:line="288" w:lineRule="auto"/>
        <w:rPr>
          <w:rFonts w:cs="Arial"/>
          <w:b/>
          <w:bCs/>
        </w:rPr>
      </w:pPr>
    </w:p>
    <w:p w14:paraId="4C2637AD" w14:textId="77777777" w:rsidR="00D61304" w:rsidRPr="00C41061" w:rsidRDefault="00E16E00" w:rsidP="00803811">
      <w:pPr>
        <w:pStyle w:val="Naslov4"/>
        <w:spacing w:line="288" w:lineRule="auto"/>
        <w:rPr>
          <w:color w:val="000000"/>
          <w:szCs w:val="20"/>
        </w:rPr>
      </w:pPr>
      <w:bookmarkStart w:id="39" w:name="_Toc14866112"/>
      <w:r w:rsidRPr="00C41061">
        <w:rPr>
          <w:rFonts w:eastAsiaTheme="minorHAnsi" w:cs="Arial"/>
          <w:color w:val="000000"/>
          <w:szCs w:val="20"/>
        </w:rPr>
        <w:t>AKCIJA NADZORA NAD UPORABO TRGOVIN, TRGOVSKIH CENTROV IN BENCINSKIH SERVISOV</w:t>
      </w:r>
      <w:bookmarkEnd w:id="39"/>
    </w:p>
    <w:p w14:paraId="7132B9E4" w14:textId="77777777" w:rsidR="00D61304" w:rsidRPr="00C41061" w:rsidRDefault="00D61304" w:rsidP="00803811">
      <w:pPr>
        <w:pStyle w:val="Telobesedila2"/>
        <w:spacing w:after="0" w:line="288" w:lineRule="auto"/>
      </w:pPr>
    </w:p>
    <w:p w14:paraId="42125C0F" w14:textId="00B47D16" w:rsidR="00F25CAC" w:rsidRPr="00C41061" w:rsidRDefault="00F25CAC" w:rsidP="00803811">
      <w:pPr>
        <w:spacing w:line="288" w:lineRule="auto"/>
        <w:rPr>
          <w:rFonts w:cs="Arial"/>
        </w:rPr>
      </w:pPr>
      <w:r w:rsidRPr="00C41061">
        <w:rPr>
          <w:rFonts w:cs="Arial"/>
        </w:rPr>
        <w:t>Akcija je bila usmerjena predvsem v nadzor nad uporabo trgovin, trgovskih centrov in bencinskih servisov oziroma vseh objektov, ki s</w:t>
      </w:r>
      <w:r w:rsidR="00351BB7">
        <w:rPr>
          <w:rFonts w:cs="Arial"/>
        </w:rPr>
        <w:t>padajo</w:t>
      </w:r>
      <w:r w:rsidRPr="00C41061">
        <w:rPr>
          <w:rFonts w:cs="Arial"/>
        </w:rPr>
        <w:t xml:space="preserve"> po Uredbi o klasifikaciji vrst objektov in objektih državnega pomena (Uradni list RS, št. 109/11, v nadaljevanju </w:t>
      </w:r>
      <w:r w:rsidR="00351BB7">
        <w:rPr>
          <w:rFonts w:cs="Arial"/>
        </w:rPr>
        <w:t>u</w:t>
      </w:r>
      <w:r w:rsidRPr="00C41061">
        <w:rPr>
          <w:rFonts w:cs="Arial"/>
        </w:rPr>
        <w:t>redba) pod št.</w:t>
      </w:r>
      <w:r w:rsidRPr="00C41061">
        <w:rPr>
          <w:rFonts w:cs="Arial"/>
          <w:spacing w:val="16"/>
        </w:rPr>
        <w:t xml:space="preserve"> </w:t>
      </w:r>
      <w:r w:rsidRPr="00C41061">
        <w:rPr>
          <w:rFonts w:cs="Arial"/>
        </w:rPr>
        <w:t xml:space="preserve">123. Cilj akcije je preprečevanje uporabe tovrstnih objektov brez uporabnih dovoljenj. </w:t>
      </w:r>
    </w:p>
    <w:p w14:paraId="55628B95" w14:textId="77777777" w:rsidR="00F25CAC" w:rsidRPr="00C41061" w:rsidRDefault="00F25CAC" w:rsidP="00803811">
      <w:pPr>
        <w:spacing w:line="288" w:lineRule="auto"/>
        <w:rPr>
          <w:rFonts w:cs="Arial"/>
        </w:rPr>
      </w:pPr>
    </w:p>
    <w:p w14:paraId="4091AEB1" w14:textId="77777777" w:rsidR="00F25CAC" w:rsidRPr="00C41061" w:rsidRDefault="00F25CAC" w:rsidP="00803811">
      <w:pPr>
        <w:pStyle w:val="odstavek1"/>
        <w:spacing w:before="0" w:line="288" w:lineRule="auto"/>
        <w:ind w:firstLine="0"/>
        <w:rPr>
          <w:sz w:val="20"/>
          <w:szCs w:val="20"/>
        </w:rPr>
      </w:pPr>
      <w:r w:rsidRPr="00C41061">
        <w:rPr>
          <w:sz w:val="20"/>
          <w:szCs w:val="20"/>
        </w:rPr>
        <w:t>G</w:t>
      </w:r>
      <w:r w:rsidR="003A38EF" w:rsidRPr="00C41061">
        <w:rPr>
          <w:sz w:val="20"/>
          <w:szCs w:val="20"/>
        </w:rPr>
        <w:t xml:space="preserve">radbeni </w:t>
      </w:r>
      <w:r w:rsidRPr="00C41061">
        <w:rPr>
          <w:sz w:val="20"/>
          <w:szCs w:val="20"/>
        </w:rPr>
        <w:t>inšpektor v okviru inšpekcijskega nadzorstva nadzoruje zlasti:</w:t>
      </w:r>
    </w:p>
    <w:p w14:paraId="2FE794CB" w14:textId="77777777"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so izpolnjeni pogoji za začetek uporabe objektov po zakonu;</w:t>
      </w:r>
    </w:p>
    <w:p w14:paraId="6243F713" w14:textId="77777777"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se objekt uporablja na podlagi uporabnega dovoljenja;</w:t>
      </w:r>
    </w:p>
    <w:p w14:paraId="646A911B" w14:textId="4BFC7F73"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gre za objekt iz 197. člena ZGO-1 in šteje, da ima uporabno dovoljenje po zakonu.</w:t>
      </w:r>
    </w:p>
    <w:p w14:paraId="674DA6A7" w14:textId="77777777" w:rsidR="00F25CAC" w:rsidRPr="00C41061" w:rsidRDefault="00F25CAC" w:rsidP="00803811">
      <w:pPr>
        <w:pStyle w:val="Telobesedila2"/>
        <w:spacing w:after="0" w:line="288" w:lineRule="auto"/>
        <w:rPr>
          <w:rFonts w:cs="Arial"/>
        </w:rPr>
      </w:pPr>
    </w:p>
    <w:p w14:paraId="28FF3973" w14:textId="77777777" w:rsidR="00F25CAC" w:rsidRPr="00C41061" w:rsidRDefault="00F25CAC" w:rsidP="00803811">
      <w:pPr>
        <w:spacing w:line="288" w:lineRule="auto"/>
        <w:rPr>
          <w:rStyle w:val="mrppsc"/>
          <w:rFonts w:cs="Arial"/>
        </w:rPr>
      </w:pPr>
      <w:r w:rsidRPr="00C41061">
        <w:rPr>
          <w:rStyle w:val="mrppsc"/>
          <w:rFonts w:cs="Arial"/>
        </w:rPr>
        <w:t>V 5. členu ZGO-1 je določen pogoj za začetek uporabe objekta, ki je bil zgrajen ali rekonstruiran na podlagi gradbenega dovoljenja, ali se mu je na podlagi gradbenega dovoljenja spremenila namembnost, to je uporabno dovoljenje.</w:t>
      </w:r>
    </w:p>
    <w:p w14:paraId="624BB004" w14:textId="77777777" w:rsidR="00F25CAC" w:rsidRPr="00C41061" w:rsidRDefault="00F25CAC" w:rsidP="00803811">
      <w:pPr>
        <w:spacing w:line="288" w:lineRule="auto"/>
        <w:rPr>
          <w:rStyle w:val="mrppsc"/>
          <w:rFonts w:cs="Arial"/>
        </w:rPr>
      </w:pPr>
    </w:p>
    <w:p w14:paraId="0CAC6EFC" w14:textId="77777777" w:rsidR="00F25CAC" w:rsidRPr="00C41061" w:rsidRDefault="00F25CAC" w:rsidP="00803811">
      <w:pPr>
        <w:pStyle w:val="mrppsi"/>
        <w:spacing w:after="0" w:line="288" w:lineRule="auto"/>
        <w:jc w:val="both"/>
        <w:rPr>
          <w:rStyle w:val="mrppsc"/>
          <w:rFonts w:ascii="Arial" w:hAnsi="Arial" w:cs="Arial"/>
          <w:sz w:val="20"/>
          <w:szCs w:val="20"/>
        </w:rPr>
      </w:pPr>
      <w:r w:rsidRPr="00C41061">
        <w:rPr>
          <w:rStyle w:val="mrppsc"/>
          <w:rFonts w:ascii="Arial" w:hAnsi="Arial" w:cs="Arial"/>
          <w:sz w:val="20"/>
          <w:szCs w:val="20"/>
        </w:rPr>
        <w:t>Pristojni gradbeni inšpektor z odločbo prepove uporabo objekta:</w:t>
      </w:r>
    </w:p>
    <w:p w14:paraId="4E2A71BE" w14:textId="77777777"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uporablja brez uporabnega dovoljenja;</w:t>
      </w:r>
    </w:p>
    <w:p w14:paraId="4D5A68B4" w14:textId="77777777"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mu spremeni namembnost brez gradbenega dovoljenja, pa bi bila pridobitev gradbenega dovoljenja potrebna;</w:t>
      </w:r>
    </w:p>
    <w:p w14:paraId="206FA3B3" w14:textId="77777777" w:rsidR="00F25CAC" w:rsidRPr="00C41061" w:rsidRDefault="00F25CAC"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Style w:val="mrppsc"/>
          <w:rFonts w:ascii="Arial" w:hAnsi="Arial" w:cs="Arial"/>
          <w:sz w:val="20"/>
          <w:szCs w:val="20"/>
        </w:rPr>
        <w:t>ki se mu spremeni namembnost, za katero ni potrebno gradbeno dovoljenje, v nasprotju s prostorskimi akti ali gradbenimi predpisi.</w:t>
      </w:r>
    </w:p>
    <w:p w14:paraId="75E7C97D" w14:textId="77777777" w:rsidR="00F25CAC" w:rsidRPr="00C41061" w:rsidRDefault="00F25CAC" w:rsidP="00803811">
      <w:pPr>
        <w:pStyle w:val="Telobesedila2"/>
        <w:spacing w:after="0" w:line="288" w:lineRule="auto"/>
        <w:rPr>
          <w:rFonts w:cs="Arial"/>
        </w:rPr>
      </w:pPr>
    </w:p>
    <w:p w14:paraId="5829BAD8" w14:textId="0717CE8F" w:rsidR="00D61304" w:rsidRPr="00C41061" w:rsidRDefault="00D61304" w:rsidP="00803811">
      <w:pPr>
        <w:pStyle w:val="Telobesedila2"/>
        <w:spacing w:after="0" w:line="288" w:lineRule="auto"/>
        <w:rPr>
          <w:rFonts w:cs="Arial"/>
        </w:rPr>
      </w:pPr>
      <w:r w:rsidRPr="00C41061">
        <w:rPr>
          <w:rFonts w:cs="Arial"/>
        </w:rPr>
        <w:t xml:space="preserve">Kadar je bilo ugotovljeno, da se uporablja objekt, ki je nedovoljena gradnja, je gradbeni inšpektor izrekel ukrep </w:t>
      </w:r>
      <w:r w:rsidR="00351BB7">
        <w:rPr>
          <w:rFonts w:cs="Arial"/>
        </w:rPr>
        <w:t xml:space="preserve">v </w:t>
      </w:r>
      <w:r w:rsidRPr="00C41061">
        <w:rPr>
          <w:rFonts w:cs="Arial"/>
        </w:rPr>
        <w:t>sklad</w:t>
      </w:r>
      <w:r w:rsidR="00351BB7">
        <w:rPr>
          <w:rFonts w:cs="Arial"/>
        </w:rPr>
        <w:t>u</w:t>
      </w:r>
      <w:r w:rsidRPr="00C41061">
        <w:rPr>
          <w:rFonts w:cs="Arial"/>
        </w:rPr>
        <w:t xml:space="preserve"> z določili ZGO-1. </w:t>
      </w:r>
    </w:p>
    <w:p w14:paraId="53F1C2D0" w14:textId="77777777" w:rsidR="00D61304" w:rsidRPr="00C41061" w:rsidRDefault="00D61304" w:rsidP="00803811">
      <w:pPr>
        <w:spacing w:line="288" w:lineRule="auto"/>
        <w:rPr>
          <w:rFonts w:cs="Arial"/>
          <w:b/>
        </w:rPr>
      </w:pPr>
    </w:p>
    <w:p w14:paraId="7CCB974D" w14:textId="77777777" w:rsidR="00D61304" w:rsidRPr="00C41061" w:rsidRDefault="00D61304" w:rsidP="00803811">
      <w:pPr>
        <w:spacing w:line="288" w:lineRule="auto"/>
        <w:rPr>
          <w:rFonts w:cs="Arial"/>
        </w:rPr>
      </w:pPr>
      <w:r w:rsidRPr="00C41061">
        <w:rPr>
          <w:rFonts w:cs="Arial"/>
        </w:rPr>
        <w:t xml:space="preserve">Inšpektorji ukrepajo v skladu s pooblastili v inšpekcijskem in prekrškovnem postopku. </w:t>
      </w:r>
    </w:p>
    <w:p w14:paraId="33AF012B" w14:textId="02F08AF5" w:rsidR="00E16E00" w:rsidRDefault="00E16E00" w:rsidP="00803811">
      <w:pPr>
        <w:spacing w:line="288" w:lineRule="auto"/>
        <w:rPr>
          <w:rFonts w:cs="Arial"/>
          <w:b/>
          <w:iCs/>
        </w:rPr>
      </w:pPr>
    </w:p>
    <w:p w14:paraId="5BCC8B63" w14:textId="77777777" w:rsidR="00D61304" w:rsidRPr="00C41061" w:rsidRDefault="00D61304" w:rsidP="00803811">
      <w:pPr>
        <w:spacing w:line="288" w:lineRule="auto"/>
        <w:rPr>
          <w:b/>
          <w:iCs/>
        </w:rPr>
      </w:pPr>
      <w:r w:rsidRPr="00C41061">
        <w:rPr>
          <w:rFonts w:cs="Arial"/>
          <w:b/>
          <w:iCs/>
        </w:rPr>
        <w:t>Ugotovitve</w:t>
      </w:r>
      <w:r w:rsidRPr="00C41061">
        <w:rPr>
          <w:b/>
          <w:iCs/>
        </w:rPr>
        <w:t xml:space="preserve"> akcije:</w:t>
      </w:r>
    </w:p>
    <w:p w14:paraId="510C3AB7" w14:textId="77777777" w:rsidR="00D61304" w:rsidRPr="00C41061" w:rsidRDefault="00D61304" w:rsidP="00803811">
      <w:pPr>
        <w:spacing w:line="288" w:lineRule="auto"/>
      </w:pPr>
    </w:p>
    <w:p w14:paraId="5D3571F2" w14:textId="6B74E451" w:rsidR="00E33202" w:rsidRPr="00C41061" w:rsidRDefault="00E33202" w:rsidP="00803811">
      <w:pPr>
        <w:spacing w:line="288" w:lineRule="auto"/>
        <w:rPr>
          <w:rFonts w:cs="Arial"/>
          <w:bCs/>
        </w:rPr>
      </w:pPr>
      <w:r w:rsidRPr="00C41061">
        <w:rPr>
          <w:rFonts w:cs="Arial"/>
          <w:bCs/>
        </w:rPr>
        <w:t xml:space="preserve">Od 264 načrtovanih inšpekcijskih pregledov </w:t>
      </w:r>
      <w:r w:rsidR="00F938BC">
        <w:rPr>
          <w:rFonts w:cs="Arial"/>
          <w:bCs/>
        </w:rPr>
        <w:t>oziroma</w:t>
      </w:r>
      <w:r w:rsidRPr="00C41061">
        <w:rPr>
          <w:rFonts w:cs="Arial"/>
          <w:bCs/>
        </w:rPr>
        <w:t xml:space="preserve"> nadzorov </w:t>
      </w:r>
      <w:r w:rsidR="00351BB7">
        <w:rPr>
          <w:rFonts w:cs="Arial"/>
          <w:bCs/>
        </w:rPr>
        <w:t xml:space="preserve">jih </w:t>
      </w:r>
      <w:r w:rsidRPr="00C41061">
        <w:rPr>
          <w:rFonts w:cs="Arial"/>
          <w:bCs/>
        </w:rPr>
        <w:t xml:space="preserve">je bilo na dan 26. junija 2018 </w:t>
      </w:r>
      <w:r w:rsidR="00351BB7">
        <w:rPr>
          <w:rFonts w:cs="Arial"/>
          <w:bCs/>
        </w:rPr>
        <w:t>izvedenih</w:t>
      </w:r>
      <w:r w:rsidRPr="00C41061">
        <w:rPr>
          <w:rFonts w:cs="Arial"/>
          <w:bCs/>
        </w:rPr>
        <w:t xml:space="preserve"> 269, kar pomeni, </w:t>
      </w:r>
      <w:r w:rsidRPr="00C41061">
        <w:rPr>
          <w:rFonts w:cs="Arial"/>
        </w:rPr>
        <w:t>da je bil zastavljeni cilj dosežen.</w:t>
      </w:r>
    </w:p>
    <w:p w14:paraId="6661273B" w14:textId="77777777" w:rsidR="00E33202" w:rsidRPr="00C41061" w:rsidRDefault="00E33202" w:rsidP="00803811">
      <w:pPr>
        <w:spacing w:line="288" w:lineRule="auto"/>
        <w:rPr>
          <w:rFonts w:cs="Arial"/>
          <w:bCs/>
        </w:rPr>
      </w:pPr>
    </w:p>
    <w:p w14:paraId="382AE5DD" w14:textId="7F964DFE" w:rsidR="00E16E00" w:rsidRPr="00C41061" w:rsidRDefault="00E33202" w:rsidP="00803811">
      <w:pPr>
        <w:spacing w:line="288" w:lineRule="auto"/>
      </w:pPr>
      <w:r w:rsidRPr="00C41061">
        <w:rPr>
          <w:rFonts w:cs="Arial"/>
          <w:w w:val="105"/>
        </w:rPr>
        <w:t>Akcija je trajala od 1. januarja 2018 do 26. junija 2018 (</w:t>
      </w:r>
      <w:r w:rsidRPr="00C41061">
        <w:rPr>
          <w:rFonts w:cs="Arial"/>
        </w:rPr>
        <w:t>pri analizi elektronske evidence zadev, povezanih v to akcijo nadzora, se upoštevajo rezultati</w:t>
      </w:r>
      <w:r w:rsidR="00351BB7">
        <w:rPr>
          <w:rFonts w:cs="Arial"/>
        </w:rPr>
        <w:t>,</w:t>
      </w:r>
      <w:r w:rsidRPr="00C41061">
        <w:rPr>
          <w:rFonts w:cs="Arial"/>
        </w:rPr>
        <w:t xml:space="preserve"> doseženi do </w:t>
      </w:r>
      <w:r w:rsidR="00351BB7">
        <w:rPr>
          <w:rFonts w:cs="Arial"/>
        </w:rPr>
        <w:t>konca</w:t>
      </w:r>
      <w:r w:rsidRPr="00C41061">
        <w:rPr>
          <w:rFonts w:cs="Arial"/>
        </w:rPr>
        <w:t xml:space="preserve"> akcije, razen podatki o ustavljenih postopkih, ki so na dan 20. septembra 2018</w:t>
      </w:r>
      <w:r w:rsidRPr="00C41061">
        <w:rPr>
          <w:rFonts w:cs="Arial"/>
          <w:w w:val="105"/>
        </w:rPr>
        <w:t xml:space="preserve">). </w:t>
      </w:r>
      <w:r w:rsidR="00E16E00" w:rsidRPr="00C41061">
        <w:t xml:space="preserve">Podlaga za ugotovitve akcije so poročila o akciji, </w:t>
      </w:r>
      <w:r w:rsidR="00351BB7">
        <w:t>ki so jih pripravili</w:t>
      </w:r>
      <w:r w:rsidR="00E16E00" w:rsidRPr="00C41061">
        <w:t xml:space="preserve"> vod</w:t>
      </w:r>
      <w:r w:rsidR="00351BB7">
        <w:t>je</w:t>
      </w:r>
      <w:r w:rsidR="00E16E00" w:rsidRPr="00C41061">
        <w:t xml:space="preserve"> oziroma koordinatorj</w:t>
      </w:r>
      <w:r w:rsidR="00351BB7">
        <w:t>i</w:t>
      </w:r>
      <w:r w:rsidR="00E16E00" w:rsidRPr="00C41061">
        <w:t xml:space="preserve"> enote, ter podatki, pridobljeni iz </w:t>
      </w:r>
      <w:r w:rsidR="00351BB7">
        <w:t>spletnega programa</w:t>
      </w:r>
      <w:r w:rsidR="00E16E00" w:rsidRPr="00C41061">
        <w:t xml:space="preserve"> INSPIS. </w:t>
      </w:r>
    </w:p>
    <w:p w14:paraId="60C12A8C" w14:textId="77777777" w:rsidR="00E16E00" w:rsidRPr="00C41061" w:rsidRDefault="00E16E00" w:rsidP="00803811">
      <w:pPr>
        <w:spacing w:line="288" w:lineRule="auto"/>
      </w:pPr>
    </w:p>
    <w:p w14:paraId="6D8A1FD6" w14:textId="57B1F8AC" w:rsidR="00E16E00" w:rsidRPr="00C41061" w:rsidRDefault="00E16E00" w:rsidP="00803811">
      <w:pPr>
        <w:spacing w:line="288" w:lineRule="auto"/>
      </w:pPr>
      <w:r w:rsidRPr="00C41061">
        <w:t>V okviru akcije je bilo uvedenih 260 upravnih</w:t>
      </w:r>
      <w:r w:rsidR="00351BB7">
        <w:t xml:space="preserve"> postopkov</w:t>
      </w:r>
      <w:r w:rsidRPr="00C41061">
        <w:t xml:space="preserve"> in </w:t>
      </w:r>
      <w:r w:rsidR="003A38EF" w:rsidRPr="00C41061">
        <w:t xml:space="preserve">dva </w:t>
      </w:r>
      <w:r w:rsidRPr="00C41061">
        <w:t>prekrškovna postopka. Inšpektorji so v zvezi z ugotovljenimi kršitvami izdali tri upravne odločbe in en plačilni nalog pravni osebi in odgovorni osebi pravne osebe zaradi uporabe objekta brez uporabnega dovoljenja. Od treh upravnih odločb je bila v dveh primerih prepovedana uporaba objekta in v enem primeru odrejena odstranitev objekta. Postopki so bili do dneva sestave poročila ustavljeni v 187 primerih, od tega 70 na zapisnik in 117 s sklepom o ustavitvi postopka oziroma izvršbe. V delu postopkov dejansko stanje še ni dokončno ugotovljeno. Odstotek izdanih upravnih odločb glede na celotno število upravnih postopkov je pr</w:t>
      </w:r>
      <w:r w:rsidR="00351BB7">
        <w:t>ikazan</w:t>
      </w:r>
      <w:r w:rsidRPr="00C41061">
        <w:t xml:space="preserve"> v </w:t>
      </w:r>
      <w:r w:rsidR="00941238" w:rsidRPr="00C41061">
        <w:t>sliki</w:t>
      </w:r>
      <w:r w:rsidR="00B41B8F" w:rsidRPr="00C41061">
        <w:t xml:space="preserve"> 3.</w:t>
      </w:r>
    </w:p>
    <w:p w14:paraId="69A82D91" w14:textId="77777777" w:rsidR="00F22340" w:rsidRPr="00C41061" w:rsidRDefault="00F22340" w:rsidP="00803811">
      <w:pPr>
        <w:spacing w:line="288" w:lineRule="auto"/>
      </w:pPr>
    </w:p>
    <w:p w14:paraId="0782BDD6" w14:textId="6AA02074" w:rsidR="00D61304" w:rsidRDefault="00651D0F" w:rsidP="00651D0F">
      <w:pPr>
        <w:pStyle w:val="Napis"/>
        <w:rPr>
          <w:b w:val="0"/>
          <w:i/>
        </w:rPr>
      </w:pPr>
      <w:r w:rsidRPr="00C41061">
        <w:rPr>
          <w:b w:val="0"/>
        </w:rPr>
        <w:t xml:space="preserve">Slika </w:t>
      </w:r>
      <w:r w:rsidRPr="00C41061">
        <w:rPr>
          <w:b w:val="0"/>
        </w:rPr>
        <w:fldChar w:fldCharType="begin"/>
      </w:r>
      <w:r w:rsidRPr="00C41061">
        <w:rPr>
          <w:b w:val="0"/>
        </w:rPr>
        <w:instrText xml:space="preserve"> SEQ Slika \* ARABIC </w:instrText>
      </w:r>
      <w:r w:rsidRPr="00C41061">
        <w:rPr>
          <w:b w:val="0"/>
        </w:rPr>
        <w:fldChar w:fldCharType="separate"/>
      </w:r>
      <w:r w:rsidR="002C540D">
        <w:rPr>
          <w:b w:val="0"/>
          <w:noProof/>
        </w:rPr>
        <w:t>3</w:t>
      </w:r>
      <w:r w:rsidRPr="00C41061">
        <w:rPr>
          <w:b w:val="0"/>
        </w:rPr>
        <w:fldChar w:fldCharType="end"/>
      </w:r>
      <w:r w:rsidRPr="00C41061">
        <w:rPr>
          <w:b w:val="0"/>
        </w:rPr>
        <w:t xml:space="preserve">: </w:t>
      </w:r>
      <w:r w:rsidRPr="00C41061">
        <w:rPr>
          <w:b w:val="0"/>
          <w:i/>
        </w:rPr>
        <w:t>Odstotek izdanih upravnih odločb glede na celotno število upravnih postopkov.</w:t>
      </w:r>
    </w:p>
    <w:p w14:paraId="169FCACC" w14:textId="77777777" w:rsidR="00C13914" w:rsidRPr="00C13914" w:rsidRDefault="00C13914" w:rsidP="00C13914"/>
    <w:p w14:paraId="3DB97EDA" w14:textId="77777777" w:rsidR="00E16E00" w:rsidRPr="00C41061" w:rsidRDefault="00E16E00" w:rsidP="007B4AFA">
      <w:pPr>
        <w:spacing w:line="288" w:lineRule="auto"/>
        <w:jc w:val="center"/>
        <w:rPr>
          <w:i/>
          <w:highlight w:val="yellow"/>
        </w:rPr>
      </w:pPr>
      <w:r w:rsidRPr="00C41061">
        <w:rPr>
          <w:i/>
          <w:noProof/>
          <w:sz w:val="16"/>
          <w:szCs w:val="16"/>
        </w:rPr>
        <w:drawing>
          <wp:inline distT="0" distB="0" distL="0" distR="0" wp14:anchorId="116F87D2" wp14:editId="0D9418DB">
            <wp:extent cx="3390900" cy="2038297"/>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8118" cy="2048647"/>
                    </a:xfrm>
                    <a:prstGeom prst="rect">
                      <a:avLst/>
                    </a:prstGeom>
                    <a:noFill/>
                  </pic:spPr>
                </pic:pic>
              </a:graphicData>
            </a:graphic>
          </wp:inline>
        </w:drawing>
      </w:r>
    </w:p>
    <w:p w14:paraId="10444F4F" w14:textId="77777777" w:rsidR="00E16E00" w:rsidRPr="00C41061" w:rsidRDefault="00E16E00" w:rsidP="00803811">
      <w:pPr>
        <w:spacing w:line="288" w:lineRule="auto"/>
        <w:rPr>
          <w:i/>
          <w:highlight w:val="yellow"/>
        </w:rPr>
      </w:pPr>
    </w:p>
    <w:p w14:paraId="27A34292" w14:textId="77777777" w:rsidR="00D61304" w:rsidRPr="00C41061" w:rsidRDefault="00D61304" w:rsidP="00803811">
      <w:pPr>
        <w:spacing w:line="288" w:lineRule="auto"/>
        <w:rPr>
          <w:b/>
        </w:rPr>
      </w:pPr>
      <w:r w:rsidRPr="00C41061">
        <w:rPr>
          <w:b/>
        </w:rPr>
        <w:t>Težave, priporočila, ugotovitve</w:t>
      </w:r>
    </w:p>
    <w:p w14:paraId="3D3DAFB5" w14:textId="77777777" w:rsidR="00D61304" w:rsidRPr="00C41061" w:rsidRDefault="00D61304" w:rsidP="00803811">
      <w:pPr>
        <w:spacing w:line="288" w:lineRule="auto"/>
        <w:rPr>
          <w:b/>
        </w:rPr>
      </w:pPr>
    </w:p>
    <w:p w14:paraId="028A9656" w14:textId="743C54C5" w:rsidR="00E16E00" w:rsidRPr="00C41061" w:rsidRDefault="00E16E00" w:rsidP="00803811">
      <w:pPr>
        <w:autoSpaceDE w:val="0"/>
        <w:autoSpaceDN w:val="0"/>
        <w:adjustRightInd w:val="0"/>
        <w:spacing w:line="288" w:lineRule="auto"/>
      </w:pPr>
      <w:r w:rsidRPr="00C41061">
        <w:t xml:space="preserve">Glede na </w:t>
      </w:r>
      <w:r w:rsidR="00941238" w:rsidRPr="00C41061">
        <w:t xml:space="preserve">sliko </w:t>
      </w:r>
      <w:r w:rsidR="00B41B8F" w:rsidRPr="00C41061">
        <w:t>3</w:t>
      </w:r>
      <w:r w:rsidRPr="00C41061">
        <w:t xml:space="preserve"> in poročila enot lahko </w:t>
      </w:r>
      <w:r w:rsidR="004F56D2">
        <w:t>ugotovimo</w:t>
      </w:r>
      <w:r w:rsidRPr="00C41061">
        <w:t>, da je stanje na terenu zelo zadovoljivo, saj je le v 1,2</w:t>
      </w:r>
      <w:r w:rsidR="004F56D2">
        <w:t xml:space="preserve"> </w:t>
      </w:r>
      <w:r w:rsidRPr="00C41061">
        <w:t xml:space="preserve">% postopkov zaradi ugotovljene kršitve izdana inšpekcijska odločba.  </w:t>
      </w:r>
    </w:p>
    <w:p w14:paraId="19B62415" w14:textId="77777777" w:rsidR="00E16E00" w:rsidRPr="00C41061" w:rsidRDefault="00E16E00" w:rsidP="00803811">
      <w:pPr>
        <w:spacing w:line="288" w:lineRule="auto"/>
      </w:pPr>
    </w:p>
    <w:p w14:paraId="7B92EE01" w14:textId="7CAB070E" w:rsidR="00E16E00" w:rsidRPr="00C41061" w:rsidRDefault="00E16E00" w:rsidP="00803811">
      <w:pPr>
        <w:autoSpaceDE w:val="0"/>
        <w:autoSpaceDN w:val="0"/>
        <w:adjustRightInd w:val="0"/>
        <w:spacing w:line="288" w:lineRule="auto"/>
        <w:rPr>
          <w:rFonts w:ascii="Helv" w:hAnsi="Helv" w:cs="Helv"/>
          <w:color w:val="000000"/>
        </w:rPr>
      </w:pPr>
      <w:r w:rsidRPr="00C41061">
        <w:rPr>
          <w:rFonts w:ascii="Helv" w:hAnsi="Helv" w:cs="Helv"/>
          <w:color w:val="000000"/>
        </w:rPr>
        <w:t xml:space="preserve">V okviru akcij </w:t>
      </w:r>
      <w:r w:rsidR="006E3287">
        <w:rPr>
          <w:rFonts w:ascii="Helv" w:hAnsi="Helv" w:cs="Helv"/>
          <w:color w:val="000000"/>
        </w:rPr>
        <w:t>nadz</w:t>
      </w:r>
      <w:r w:rsidR="004F56D2">
        <w:rPr>
          <w:rFonts w:ascii="Helv" w:hAnsi="Helv" w:cs="Helv"/>
          <w:color w:val="000000"/>
        </w:rPr>
        <w:t xml:space="preserve">ora </w:t>
      </w:r>
      <w:r w:rsidRPr="00C41061">
        <w:rPr>
          <w:rFonts w:ascii="Helv" w:hAnsi="Helv" w:cs="Helv"/>
          <w:color w:val="000000"/>
        </w:rPr>
        <w:t>uporabe inšpektorji ugotavljajo, da so uporabna dovoljenja starejšega datuma ponekod premalo določna v izreku, hkrati pa je projektna dokumentacija, ki je podlaga za gradbeno in/ali uporabno dovoljenje, praviloma shranjena na mikrofilmih, občasno v zelo kaotičnem stanju. V tovrstnih primerih je ugotavljanje dejanskega stanja močno oteženo.</w:t>
      </w:r>
    </w:p>
    <w:p w14:paraId="4EC18BEE" w14:textId="77777777" w:rsidR="00E16E00" w:rsidRPr="00C41061" w:rsidRDefault="00E16E00" w:rsidP="00803811">
      <w:pPr>
        <w:autoSpaceDE w:val="0"/>
        <w:autoSpaceDN w:val="0"/>
        <w:adjustRightInd w:val="0"/>
        <w:spacing w:line="288" w:lineRule="auto"/>
        <w:rPr>
          <w:rFonts w:ascii="Helv" w:hAnsi="Helv" w:cs="Helv"/>
          <w:color w:val="000000"/>
        </w:rPr>
      </w:pPr>
    </w:p>
    <w:p w14:paraId="72221521" w14:textId="01F7DA1C" w:rsidR="00E16E00" w:rsidRPr="00C41061" w:rsidRDefault="00E16E00" w:rsidP="00803811">
      <w:pPr>
        <w:spacing w:line="288" w:lineRule="auto"/>
        <w:rPr>
          <w:color w:val="000000"/>
        </w:rPr>
      </w:pPr>
      <w:r w:rsidRPr="00C41061">
        <w:rPr>
          <w:color w:val="000000"/>
        </w:rPr>
        <w:t xml:space="preserve">Pri nadzoru uporabe trgovskih centrov, trgovin in </w:t>
      </w:r>
      <w:r w:rsidR="003A38EF" w:rsidRPr="00C41061">
        <w:rPr>
          <w:color w:val="000000"/>
        </w:rPr>
        <w:t xml:space="preserve">bencinskih servisov </w:t>
      </w:r>
      <w:r w:rsidRPr="00C41061">
        <w:rPr>
          <w:color w:val="000000"/>
        </w:rPr>
        <w:t>tako ni</w:t>
      </w:r>
      <w:r w:rsidR="00603A69">
        <w:rPr>
          <w:color w:val="000000"/>
        </w:rPr>
        <w:t>so</w:t>
      </w:r>
      <w:r w:rsidRPr="00C41061">
        <w:rPr>
          <w:color w:val="000000"/>
        </w:rPr>
        <w:t xml:space="preserve"> bil</w:t>
      </w:r>
      <w:r w:rsidR="00603A69">
        <w:rPr>
          <w:color w:val="000000"/>
        </w:rPr>
        <w:t>a</w:t>
      </w:r>
      <w:r w:rsidRPr="00C41061">
        <w:rPr>
          <w:color w:val="000000"/>
        </w:rPr>
        <w:t xml:space="preserve"> ugotovljen</w:t>
      </w:r>
      <w:r w:rsidR="00603A69">
        <w:rPr>
          <w:color w:val="000000"/>
        </w:rPr>
        <w:t>a</w:t>
      </w:r>
      <w:r w:rsidRPr="00C41061">
        <w:rPr>
          <w:color w:val="000000"/>
        </w:rPr>
        <w:t xml:space="preserve"> večj</w:t>
      </w:r>
      <w:r w:rsidR="00603A69">
        <w:rPr>
          <w:color w:val="000000"/>
        </w:rPr>
        <w:t>a</w:t>
      </w:r>
      <w:r w:rsidRPr="00C41061">
        <w:rPr>
          <w:color w:val="000000"/>
        </w:rPr>
        <w:t xml:space="preserve"> odstopanj</w:t>
      </w:r>
      <w:r w:rsidR="00603A69">
        <w:rPr>
          <w:color w:val="000000"/>
        </w:rPr>
        <w:t>a</w:t>
      </w:r>
      <w:r w:rsidRPr="00C41061">
        <w:rPr>
          <w:color w:val="000000"/>
        </w:rPr>
        <w:t xml:space="preserve"> od pravnega reda. Ponekod pa inšpektorji poročajo, da investitorji pred </w:t>
      </w:r>
      <w:r w:rsidR="00603A69">
        <w:rPr>
          <w:color w:val="000000"/>
        </w:rPr>
        <w:t>za</w:t>
      </w:r>
      <w:r w:rsidRPr="00C41061">
        <w:rPr>
          <w:color w:val="000000"/>
        </w:rPr>
        <w:t xml:space="preserve">četkom uporabe objektov sicer pridobijo </w:t>
      </w:r>
      <w:r w:rsidR="003A38EF" w:rsidRPr="00C41061">
        <w:rPr>
          <w:color w:val="000000"/>
        </w:rPr>
        <w:t>uporabno dovoljenje</w:t>
      </w:r>
      <w:r w:rsidRPr="00C41061">
        <w:rPr>
          <w:color w:val="000000"/>
        </w:rPr>
        <w:t xml:space="preserve">, vendar ne </w:t>
      </w:r>
      <w:r w:rsidR="00603A69">
        <w:rPr>
          <w:color w:val="000000"/>
        </w:rPr>
        <w:t>zagotovijo</w:t>
      </w:r>
      <w:r w:rsidRPr="00C41061">
        <w:rPr>
          <w:color w:val="000000"/>
        </w:rPr>
        <w:t xml:space="preserve"> vpis</w:t>
      </w:r>
      <w:r w:rsidR="00603A69">
        <w:rPr>
          <w:color w:val="000000"/>
        </w:rPr>
        <w:t>a</w:t>
      </w:r>
      <w:r w:rsidRPr="00C41061">
        <w:rPr>
          <w:color w:val="000000"/>
        </w:rPr>
        <w:t xml:space="preserve"> objekta v uradne evidence zemljiškega katastra in katastra stavb.</w:t>
      </w:r>
    </w:p>
    <w:p w14:paraId="209193DE" w14:textId="77777777" w:rsidR="00674D20" w:rsidRPr="00C41061" w:rsidRDefault="00674D20" w:rsidP="00803811">
      <w:pPr>
        <w:autoSpaceDE w:val="0"/>
        <w:autoSpaceDN w:val="0"/>
        <w:adjustRightInd w:val="0"/>
        <w:spacing w:line="288" w:lineRule="auto"/>
        <w:rPr>
          <w:rFonts w:cs="Arial"/>
          <w:color w:val="000000"/>
          <w:u w:val="single"/>
        </w:rPr>
      </w:pPr>
    </w:p>
    <w:p w14:paraId="0BE26F50" w14:textId="4542FF68" w:rsidR="00D61304" w:rsidRPr="00C41061" w:rsidRDefault="00D61304" w:rsidP="00803811">
      <w:pPr>
        <w:pStyle w:val="Naslov4"/>
        <w:spacing w:line="288" w:lineRule="auto"/>
        <w:rPr>
          <w:color w:val="000000"/>
          <w:szCs w:val="20"/>
        </w:rPr>
      </w:pPr>
      <w:bookmarkStart w:id="40" w:name="_Toc14866113"/>
      <w:r w:rsidRPr="00C41061">
        <w:rPr>
          <w:szCs w:val="20"/>
        </w:rPr>
        <w:t xml:space="preserve">AKCIJA NADZORA </w:t>
      </w:r>
      <w:r w:rsidR="003A38EF" w:rsidRPr="00C41061">
        <w:t xml:space="preserve">NAD UPORABO INDUSTRIJSKIH OBJEKTOV, DRUGIH STAVB ZA PROIZVODNJO </w:t>
      </w:r>
      <w:r w:rsidR="00603A69">
        <w:t>IN</w:t>
      </w:r>
      <w:r w:rsidR="003A38EF" w:rsidRPr="00C41061">
        <w:t xml:space="preserve"> DRUGIH NESTANOVANJSKIH STAVB 2018</w:t>
      </w:r>
      <w:bookmarkEnd w:id="40"/>
    </w:p>
    <w:p w14:paraId="08D5045E" w14:textId="77777777" w:rsidR="00D61304" w:rsidRPr="00C41061" w:rsidRDefault="00D61304" w:rsidP="00803811">
      <w:pPr>
        <w:autoSpaceDE w:val="0"/>
        <w:autoSpaceDN w:val="0"/>
        <w:adjustRightInd w:val="0"/>
        <w:spacing w:line="288" w:lineRule="auto"/>
        <w:rPr>
          <w:rFonts w:cs="Arial"/>
        </w:rPr>
      </w:pPr>
    </w:p>
    <w:p w14:paraId="6F153561" w14:textId="1811E805" w:rsidR="003A38EF" w:rsidRPr="00C41061" w:rsidRDefault="003A38EF" w:rsidP="00803811">
      <w:pPr>
        <w:autoSpaceDE w:val="0"/>
        <w:autoSpaceDN w:val="0"/>
        <w:adjustRightInd w:val="0"/>
        <w:spacing w:line="288" w:lineRule="auto"/>
      </w:pPr>
      <w:r w:rsidRPr="00C41061">
        <w:rPr>
          <w:color w:val="000000"/>
        </w:rPr>
        <w:t>Akcija je bila usmerjena predvsem v industrijske stavbe in skladišča</w:t>
      </w:r>
      <w:r w:rsidR="00603A69">
        <w:rPr>
          <w:color w:val="000000"/>
        </w:rPr>
        <w:t>, in sicer</w:t>
      </w:r>
      <w:r w:rsidRPr="00C41061">
        <w:rPr>
          <w:color w:val="000000"/>
        </w:rPr>
        <w:t xml:space="preserve"> uporabo industrijskih stavb, delavnic, skladišč in drugih stavb za proizvodnjo, ki s</w:t>
      </w:r>
      <w:r w:rsidR="00603A69">
        <w:rPr>
          <w:color w:val="000000"/>
        </w:rPr>
        <w:t>padajo</w:t>
      </w:r>
      <w:r w:rsidRPr="00C41061">
        <w:rPr>
          <w:color w:val="000000"/>
        </w:rPr>
        <w:t xml:space="preserve"> po </w:t>
      </w:r>
      <w:r w:rsidRPr="00C41061">
        <w:rPr>
          <w:bCs/>
        </w:rPr>
        <w:t xml:space="preserve">Uredbi o klasifikaciji vrst objektov in objektih državnega pomena (Uradni list RS, št. </w:t>
      </w:r>
      <w:hyperlink r:id="rId23" w:tgtFrame="_blank" w:tooltip="Uredba o klasifikaciji vrst objektov in objektih državnega pomena" w:history="1">
        <w:r w:rsidRPr="00C41061">
          <w:rPr>
            <w:bCs/>
          </w:rPr>
          <w:t>109/11</w:t>
        </w:r>
      </w:hyperlink>
      <w:r w:rsidRPr="00C41061">
        <w:rPr>
          <w:bCs/>
        </w:rPr>
        <w:t xml:space="preserve">, v nadaljevanju </w:t>
      </w:r>
      <w:r w:rsidR="00603A69">
        <w:rPr>
          <w:bCs/>
        </w:rPr>
        <w:t>u</w:t>
      </w:r>
      <w:r w:rsidRPr="00C41061">
        <w:rPr>
          <w:bCs/>
        </w:rPr>
        <w:t xml:space="preserve">redba) </w:t>
      </w:r>
      <w:r w:rsidRPr="00C41061">
        <w:rPr>
          <w:color w:val="000000"/>
        </w:rPr>
        <w:t>pod št. 125</w:t>
      </w:r>
      <w:r w:rsidR="00603A69">
        <w:rPr>
          <w:color w:val="000000"/>
        </w:rPr>
        <w:t>,</w:t>
      </w:r>
      <w:r w:rsidRPr="00C41061">
        <w:rPr>
          <w:color w:val="000000"/>
        </w:rPr>
        <w:t xml:space="preserve"> ter uporabo drugih nestanovanjskih stavb, ki s</w:t>
      </w:r>
      <w:r w:rsidR="00603A69">
        <w:rPr>
          <w:color w:val="000000"/>
        </w:rPr>
        <w:t>padajo</w:t>
      </w:r>
      <w:r w:rsidRPr="00C41061">
        <w:rPr>
          <w:color w:val="000000"/>
        </w:rPr>
        <w:t xml:space="preserve"> po Uredbi pod št. 127. </w:t>
      </w:r>
      <w:r w:rsidRPr="00C41061">
        <w:rPr>
          <w:rFonts w:cs="Arial"/>
        </w:rPr>
        <w:t xml:space="preserve">Cilj akcije je </w:t>
      </w:r>
      <w:r w:rsidRPr="00C41061">
        <w:rPr>
          <w:rFonts w:cs="Arial"/>
          <w:noProof/>
        </w:rPr>
        <w:t xml:space="preserve">preprečevanje uporabe tovrstnih objektov brez uporabnih dovoljenj. </w:t>
      </w:r>
      <w:r w:rsidRPr="00C41061">
        <w:rPr>
          <w:bCs/>
        </w:rPr>
        <w:t xml:space="preserve">Akcija je usmerjena v </w:t>
      </w:r>
      <w:r w:rsidRPr="00C41061">
        <w:t>temeljno nalogo gradbene inšpekcije, ki jo utemeljuje ključna beseda</w:t>
      </w:r>
      <w:r w:rsidR="00603A69">
        <w:t xml:space="preserve"> pod</w:t>
      </w:r>
      <w:r w:rsidRPr="00C41061">
        <w:t xml:space="preserve"> G3</w:t>
      </w:r>
      <w:r w:rsidR="00603A69">
        <w:t xml:space="preserve"> – </w:t>
      </w:r>
      <w:r w:rsidRPr="00C41061">
        <w:t>UPORABA.</w:t>
      </w:r>
    </w:p>
    <w:p w14:paraId="1BADC306" w14:textId="77777777" w:rsidR="003A38EF" w:rsidRPr="00C41061" w:rsidRDefault="003A38EF" w:rsidP="00803811">
      <w:pPr>
        <w:autoSpaceDE w:val="0"/>
        <w:autoSpaceDN w:val="0"/>
        <w:adjustRightInd w:val="0"/>
        <w:spacing w:line="288" w:lineRule="auto"/>
      </w:pPr>
    </w:p>
    <w:p w14:paraId="741F8F86" w14:textId="77777777" w:rsidR="00B66299" w:rsidRPr="00C41061" w:rsidRDefault="00B66299" w:rsidP="00803811">
      <w:pPr>
        <w:spacing w:line="288" w:lineRule="auto"/>
        <w:rPr>
          <w:rFonts w:cs="Arial"/>
          <w:color w:val="000000"/>
        </w:rPr>
      </w:pPr>
      <w:r w:rsidRPr="00C41061">
        <w:rPr>
          <w:rFonts w:cs="Arial"/>
          <w:b/>
        </w:rPr>
        <w:t xml:space="preserve">Zakonodaja: </w:t>
      </w:r>
      <w:r w:rsidRPr="00C41061">
        <w:rPr>
          <w:rFonts w:cs="Arial"/>
        </w:rPr>
        <w:t>ZGO-1.</w:t>
      </w:r>
    </w:p>
    <w:p w14:paraId="79D1F96B" w14:textId="77777777" w:rsidR="003A38EF" w:rsidRPr="00C41061" w:rsidRDefault="003A38EF" w:rsidP="00803811">
      <w:pPr>
        <w:pStyle w:val="odstavek1"/>
        <w:spacing w:before="0" w:line="288" w:lineRule="auto"/>
        <w:ind w:firstLine="0"/>
        <w:rPr>
          <w:sz w:val="20"/>
          <w:szCs w:val="20"/>
        </w:rPr>
      </w:pPr>
      <w:r w:rsidRPr="00C41061">
        <w:rPr>
          <w:sz w:val="20"/>
          <w:szCs w:val="20"/>
        </w:rPr>
        <w:t>Gradbeni inšpektor v okviru inšpekcijskega nadzorstva nadzoruje zlasti:</w:t>
      </w:r>
    </w:p>
    <w:p w14:paraId="075A73E3" w14:textId="77777777"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so izpolnjeni pogoji za začetek uporabe objektov po zakonu;</w:t>
      </w:r>
    </w:p>
    <w:p w14:paraId="341C823D" w14:textId="77777777"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se objekt uporablja na podlagi uporabnega dovoljenja;</w:t>
      </w:r>
    </w:p>
    <w:p w14:paraId="44BD2F88" w14:textId="40C6D5BB"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 xml:space="preserve">ali gre za objekt iz 197. člena ZGO-1 in </w:t>
      </w:r>
      <w:r w:rsidR="00603A69">
        <w:rPr>
          <w:rFonts w:ascii="Arial" w:hAnsi="Arial" w:cs="Arial"/>
          <w:sz w:val="20"/>
          <w:szCs w:val="20"/>
        </w:rPr>
        <w:t xml:space="preserve">se </w:t>
      </w:r>
      <w:r w:rsidRPr="00C41061">
        <w:rPr>
          <w:rFonts w:ascii="Arial" w:hAnsi="Arial" w:cs="Arial"/>
          <w:sz w:val="20"/>
          <w:szCs w:val="20"/>
        </w:rPr>
        <w:t>šteje, da ima uporabno dovoljenje po zakonu.</w:t>
      </w:r>
    </w:p>
    <w:p w14:paraId="28D5584A" w14:textId="77777777" w:rsidR="00D61304" w:rsidRPr="00C41061" w:rsidRDefault="00D61304" w:rsidP="00803811">
      <w:pPr>
        <w:pStyle w:val="Telobesedila2"/>
        <w:spacing w:after="0" w:line="288" w:lineRule="auto"/>
        <w:rPr>
          <w:highlight w:val="yellow"/>
        </w:rPr>
      </w:pPr>
    </w:p>
    <w:p w14:paraId="1BA8C73B" w14:textId="77777777" w:rsidR="003A38EF" w:rsidRPr="00C41061" w:rsidRDefault="003A38EF" w:rsidP="00803811">
      <w:pPr>
        <w:spacing w:line="288" w:lineRule="auto"/>
        <w:rPr>
          <w:rStyle w:val="mrppsc"/>
        </w:rPr>
      </w:pPr>
      <w:r w:rsidRPr="00C41061">
        <w:rPr>
          <w:rStyle w:val="mrppsc"/>
        </w:rPr>
        <w:t>V 5. členu ZGO-1 je določen pogoj za začetek uporabe objekta, ki je bil zgrajen ali rekonstruiran na podlagi gradbenega dovoljenja, ali se mu je na podlagi gradbenega dovoljenja spremenila namembnost, to je uporabno dovoljenje.</w:t>
      </w:r>
    </w:p>
    <w:p w14:paraId="34EFECB0" w14:textId="77777777" w:rsidR="00D61304" w:rsidRPr="00C41061" w:rsidRDefault="00D61304" w:rsidP="00803811">
      <w:pPr>
        <w:spacing w:line="288" w:lineRule="auto"/>
        <w:rPr>
          <w:rStyle w:val="mrppsc"/>
          <w:highlight w:val="yellow"/>
        </w:rPr>
      </w:pPr>
    </w:p>
    <w:p w14:paraId="7357F600" w14:textId="77777777" w:rsidR="003A38EF" w:rsidRPr="00C41061" w:rsidRDefault="003A38EF" w:rsidP="00803811">
      <w:pPr>
        <w:pStyle w:val="mrppsi"/>
        <w:spacing w:after="0" w:line="288" w:lineRule="auto"/>
        <w:jc w:val="both"/>
        <w:rPr>
          <w:rStyle w:val="mrppsc"/>
          <w:rFonts w:ascii="Arial" w:hAnsi="Arial" w:cs="Arial"/>
          <w:sz w:val="20"/>
          <w:szCs w:val="20"/>
        </w:rPr>
      </w:pPr>
      <w:r w:rsidRPr="00C41061">
        <w:rPr>
          <w:rStyle w:val="mrppsc"/>
          <w:rFonts w:ascii="Arial" w:hAnsi="Arial" w:cs="Arial"/>
          <w:sz w:val="20"/>
          <w:szCs w:val="20"/>
        </w:rPr>
        <w:t>Pristojni gradbeni inšpektor z odločbo prepove uporabo objekta:</w:t>
      </w:r>
    </w:p>
    <w:p w14:paraId="10854494" w14:textId="77777777"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uporablja brez uporabnega dovoljenja;</w:t>
      </w:r>
    </w:p>
    <w:p w14:paraId="63A4AEDD" w14:textId="77777777"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mu spremeni namembnost brez gradbenega dovoljenja, pa bi bila pridobitev gradbenega dovoljenja potrebna;</w:t>
      </w:r>
    </w:p>
    <w:p w14:paraId="3FD550F7" w14:textId="77777777" w:rsidR="003A38EF" w:rsidRPr="00C41061" w:rsidRDefault="003A38EF"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Style w:val="mrppsc"/>
          <w:rFonts w:ascii="Arial" w:hAnsi="Arial" w:cs="Arial"/>
          <w:sz w:val="20"/>
          <w:szCs w:val="20"/>
        </w:rPr>
        <w:t>ki se mu spremeni namembnost, za katero ni potrebno gradbeno dovoljenje, v nasprotju s prostorskimi akti ali gradbenimi predpisi.</w:t>
      </w:r>
    </w:p>
    <w:p w14:paraId="758FF728" w14:textId="77777777" w:rsidR="00D61304" w:rsidRPr="00C41061" w:rsidRDefault="00D61304" w:rsidP="00803811">
      <w:pPr>
        <w:pStyle w:val="Telobesedila2"/>
        <w:spacing w:after="0" w:line="288" w:lineRule="auto"/>
      </w:pPr>
    </w:p>
    <w:p w14:paraId="2F09BB29" w14:textId="6B3D59B9" w:rsidR="00D61304" w:rsidRPr="00C41061" w:rsidRDefault="00D61304" w:rsidP="00803811">
      <w:pPr>
        <w:pStyle w:val="Telobesedila2"/>
        <w:spacing w:after="0" w:line="288" w:lineRule="auto"/>
      </w:pPr>
      <w:r w:rsidRPr="00C41061">
        <w:t xml:space="preserve">Kadar se ugotovi, da se uporablja objekt, ki je nedovoljena gradnja, gradbeni inšpektor izreče ukrep </w:t>
      </w:r>
      <w:r w:rsidR="00603A69">
        <w:t xml:space="preserve">v </w:t>
      </w:r>
      <w:r w:rsidRPr="00C41061">
        <w:t>sklad</w:t>
      </w:r>
      <w:r w:rsidR="00603A69">
        <w:t>u</w:t>
      </w:r>
      <w:r w:rsidRPr="00C41061">
        <w:t xml:space="preserve"> z določili ZGO-1. </w:t>
      </w:r>
    </w:p>
    <w:p w14:paraId="235DD0AA" w14:textId="77777777" w:rsidR="00D61304" w:rsidRPr="00C41061" w:rsidRDefault="00D61304" w:rsidP="00803811">
      <w:pPr>
        <w:spacing w:line="288" w:lineRule="auto"/>
      </w:pPr>
    </w:p>
    <w:p w14:paraId="611AC925" w14:textId="77777777" w:rsidR="00D61304" w:rsidRPr="00C41061" w:rsidRDefault="00D61304" w:rsidP="00803811">
      <w:pPr>
        <w:spacing w:line="288" w:lineRule="auto"/>
      </w:pPr>
      <w:r w:rsidRPr="00C41061">
        <w:t xml:space="preserve">Inšpektorji ukrepajo v skladu s pooblastili v inšpekcijskem in prekrškovnem postopku. </w:t>
      </w:r>
    </w:p>
    <w:p w14:paraId="5BA383E8" w14:textId="77777777" w:rsidR="00D61304" w:rsidRPr="00C41061" w:rsidRDefault="00D61304" w:rsidP="00803811">
      <w:pPr>
        <w:pStyle w:val="Telobesedila2"/>
        <w:spacing w:after="0" w:line="288" w:lineRule="auto"/>
      </w:pPr>
    </w:p>
    <w:p w14:paraId="2B08319A" w14:textId="77777777" w:rsidR="00D61304" w:rsidRPr="00C41061" w:rsidRDefault="00D61304" w:rsidP="00803811">
      <w:pPr>
        <w:spacing w:line="288" w:lineRule="auto"/>
        <w:rPr>
          <w:b/>
          <w:iCs/>
        </w:rPr>
      </w:pPr>
      <w:r w:rsidRPr="00C41061">
        <w:rPr>
          <w:b/>
          <w:iCs/>
        </w:rPr>
        <w:t>Ugotovitve akcije:</w:t>
      </w:r>
    </w:p>
    <w:p w14:paraId="74639E02" w14:textId="77777777" w:rsidR="00D61304" w:rsidRPr="00C41061" w:rsidRDefault="00D61304" w:rsidP="00803811">
      <w:pPr>
        <w:spacing w:line="288" w:lineRule="auto"/>
      </w:pPr>
    </w:p>
    <w:p w14:paraId="2CB1B45B" w14:textId="44575456" w:rsidR="003A38EF" w:rsidRPr="00C41061" w:rsidRDefault="003A38EF" w:rsidP="00803811">
      <w:pPr>
        <w:spacing w:line="288" w:lineRule="auto"/>
        <w:rPr>
          <w:rFonts w:cs="Arial"/>
          <w:bCs/>
        </w:rPr>
      </w:pPr>
      <w:r w:rsidRPr="00C41061">
        <w:rPr>
          <w:rFonts w:cs="Arial"/>
          <w:bCs/>
        </w:rPr>
        <w:t xml:space="preserve">Od 264 načrtovanih inšpekcijskih pregledov </w:t>
      </w:r>
      <w:r w:rsidR="00F938BC">
        <w:rPr>
          <w:rFonts w:cs="Arial"/>
          <w:bCs/>
        </w:rPr>
        <w:t>oziroma</w:t>
      </w:r>
      <w:r w:rsidRPr="00C41061">
        <w:rPr>
          <w:rFonts w:cs="Arial"/>
          <w:bCs/>
        </w:rPr>
        <w:t xml:space="preserve"> nadzorov </w:t>
      </w:r>
      <w:r w:rsidR="00603A69">
        <w:rPr>
          <w:rFonts w:cs="Arial"/>
          <w:bCs/>
        </w:rPr>
        <w:t xml:space="preserve">jih </w:t>
      </w:r>
      <w:r w:rsidRPr="00C41061">
        <w:rPr>
          <w:rFonts w:cs="Arial"/>
          <w:bCs/>
        </w:rPr>
        <w:t xml:space="preserve">je bilo na dan 26. junija 2018 </w:t>
      </w:r>
      <w:r w:rsidR="00603A69">
        <w:rPr>
          <w:rFonts w:cs="Arial"/>
          <w:bCs/>
        </w:rPr>
        <w:t>izvedenih</w:t>
      </w:r>
      <w:r w:rsidRPr="00C41061">
        <w:rPr>
          <w:rFonts w:cs="Arial"/>
          <w:bCs/>
        </w:rPr>
        <w:t xml:space="preserve"> 280, kar pomeni,</w:t>
      </w:r>
      <w:r w:rsidRPr="00C41061">
        <w:rPr>
          <w:rFonts w:cs="Arial"/>
        </w:rPr>
        <w:t xml:space="preserve"> da je bil zastavljeni cilj dosežen.</w:t>
      </w:r>
    </w:p>
    <w:p w14:paraId="3860C3D4" w14:textId="77777777" w:rsidR="003A38EF" w:rsidRPr="00C41061" w:rsidRDefault="003A38EF" w:rsidP="00803811">
      <w:pPr>
        <w:spacing w:line="288" w:lineRule="auto"/>
        <w:rPr>
          <w:rFonts w:cs="Arial"/>
          <w:bCs/>
        </w:rPr>
      </w:pPr>
    </w:p>
    <w:p w14:paraId="73455B67" w14:textId="08B4A3E4" w:rsidR="003A38EF" w:rsidRPr="00C41061" w:rsidRDefault="003A38EF" w:rsidP="00803811">
      <w:pPr>
        <w:spacing w:line="288" w:lineRule="auto"/>
      </w:pPr>
      <w:r w:rsidRPr="00C41061">
        <w:rPr>
          <w:rFonts w:cs="Arial"/>
          <w:w w:val="105"/>
        </w:rPr>
        <w:t>Akcija je trajala od 1. januarja 2018 do 26. junija 2018 (p</w:t>
      </w:r>
      <w:r w:rsidRPr="00C41061">
        <w:rPr>
          <w:rFonts w:cs="Arial"/>
        </w:rPr>
        <w:t>ri analizi elektronske evidence zadev, povezanih v to akcijo nadzora, se upoštevajo rezultati</w:t>
      </w:r>
      <w:r w:rsidR="00603A69">
        <w:rPr>
          <w:rFonts w:cs="Arial"/>
        </w:rPr>
        <w:t>,</w:t>
      </w:r>
      <w:r w:rsidRPr="00C41061">
        <w:rPr>
          <w:rFonts w:cs="Arial"/>
        </w:rPr>
        <w:t xml:space="preserve"> doseženi do </w:t>
      </w:r>
      <w:r w:rsidR="00603A69">
        <w:rPr>
          <w:rFonts w:cs="Arial"/>
        </w:rPr>
        <w:t>konca</w:t>
      </w:r>
      <w:r w:rsidRPr="00C41061">
        <w:rPr>
          <w:rFonts w:cs="Arial"/>
        </w:rPr>
        <w:t xml:space="preserve"> akcije, razen podatki o ustavljenih postopkih, ki so na dan 21. septembra 2018</w:t>
      </w:r>
      <w:r w:rsidRPr="00C41061">
        <w:rPr>
          <w:rFonts w:cs="Arial"/>
          <w:w w:val="105"/>
        </w:rPr>
        <w:t>).</w:t>
      </w:r>
      <w:r w:rsidR="00E33202" w:rsidRPr="00C41061">
        <w:rPr>
          <w:rFonts w:cs="Arial"/>
          <w:w w:val="105"/>
        </w:rPr>
        <w:t xml:space="preserve"> </w:t>
      </w:r>
      <w:r w:rsidRPr="00C41061">
        <w:t xml:space="preserve">Podlaga za ugotovitve akcije so poročila o akciji, </w:t>
      </w:r>
      <w:r w:rsidR="005678B8">
        <w:t>ki so jih pripravili</w:t>
      </w:r>
      <w:r w:rsidRPr="00C41061">
        <w:t xml:space="preserve"> vod</w:t>
      </w:r>
      <w:r w:rsidR="00603A69">
        <w:t>je</w:t>
      </w:r>
      <w:r w:rsidRPr="00C41061">
        <w:t xml:space="preserve"> oziroma koordinatorj</w:t>
      </w:r>
      <w:r w:rsidR="005678B8">
        <w:t>i</w:t>
      </w:r>
      <w:r w:rsidRPr="00C41061">
        <w:t xml:space="preserve"> enote, ter podatki, pridobljeni iz </w:t>
      </w:r>
      <w:r w:rsidR="005678B8">
        <w:t>spletnega programa</w:t>
      </w:r>
      <w:r w:rsidRPr="00C41061">
        <w:t xml:space="preserve"> INSPIS. </w:t>
      </w:r>
    </w:p>
    <w:p w14:paraId="46D071E2" w14:textId="77777777" w:rsidR="003A38EF" w:rsidRPr="00C41061" w:rsidRDefault="003A38EF" w:rsidP="00803811">
      <w:pPr>
        <w:spacing w:line="288" w:lineRule="auto"/>
      </w:pPr>
    </w:p>
    <w:p w14:paraId="45ADC17E" w14:textId="4E6C1F95" w:rsidR="003A38EF" w:rsidRPr="00C41061" w:rsidRDefault="003A38EF" w:rsidP="00803811">
      <w:pPr>
        <w:spacing w:line="288" w:lineRule="auto"/>
      </w:pPr>
      <w:r w:rsidRPr="00C41061">
        <w:t>V okviru akcije je bilo uvedenih 264 upravnih in 9 prekrškovnih postopkov. Inšpektorji so v zvezi z ugotovljenimi kršitvami izdali 12 upravnih odločb, v prekrškovnih postopkih pa en opomin, tri plačilne naloge in eno odločbo. Od dvanajstih upravnih odločb je bila v enajstih primerih prepovedana uporaba objekta in v enem primeru odrejena odstranitev objekta. Postopki so bili do dneva sestave poročila ustavljeni v 143 primerih, od tega 72 na zapisnik in 71 s sklepom o ustavitvi postopka oziroma izvršbe. V delu postopkov dejansko stanje še ni dokončno ugotovljeno. Odstotek izdanih upravnih odločb glede na celotno število upravnih postopkov pr</w:t>
      </w:r>
      <w:r w:rsidR="005678B8">
        <w:t>ikazuje</w:t>
      </w:r>
      <w:r w:rsidRPr="00C41061">
        <w:t xml:space="preserve"> slik</w:t>
      </w:r>
      <w:r w:rsidR="005678B8">
        <w:t>a</w:t>
      </w:r>
      <w:r w:rsidRPr="00C41061">
        <w:t xml:space="preserve"> </w:t>
      </w:r>
      <w:r w:rsidR="00B41B8F" w:rsidRPr="00C41061">
        <w:t>4</w:t>
      </w:r>
      <w:r w:rsidRPr="00C41061">
        <w:t>.</w:t>
      </w:r>
    </w:p>
    <w:p w14:paraId="35E4E92C" w14:textId="77777777" w:rsidR="003A38EF" w:rsidRPr="00C41061" w:rsidRDefault="003A38EF" w:rsidP="00803811">
      <w:pPr>
        <w:spacing w:line="288" w:lineRule="auto"/>
      </w:pPr>
    </w:p>
    <w:p w14:paraId="4B56B80C" w14:textId="559BEA0C" w:rsidR="00B41B8F" w:rsidRPr="00C41061" w:rsidRDefault="00B41B8F" w:rsidP="00B41B8F">
      <w:pPr>
        <w:pStyle w:val="Napis"/>
        <w:rPr>
          <w:b w:val="0"/>
          <w:i/>
        </w:rPr>
      </w:pPr>
      <w:r w:rsidRPr="00C41061">
        <w:rPr>
          <w:b w:val="0"/>
          <w:i/>
        </w:rPr>
        <w:t xml:space="preserve">Slika </w:t>
      </w:r>
      <w:r w:rsidRPr="00C41061">
        <w:rPr>
          <w:b w:val="0"/>
          <w:i/>
        </w:rPr>
        <w:fldChar w:fldCharType="begin"/>
      </w:r>
      <w:r w:rsidRPr="00C41061">
        <w:rPr>
          <w:b w:val="0"/>
          <w:i/>
        </w:rPr>
        <w:instrText xml:space="preserve"> SEQ Slika \* ARABIC </w:instrText>
      </w:r>
      <w:r w:rsidRPr="00C41061">
        <w:rPr>
          <w:b w:val="0"/>
          <w:i/>
        </w:rPr>
        <w:fldChar w:fldCharType="separate"/>
      </w:r>
      <w:r w:rsidR="002C540D">
        <w:rPr>
          <w:b w:val="0"/>
          <w:i/>
          <w:noProof/>
        </w:rPr>
        <w:t>4</w:t>
      </w:r>
      <w:r w:rsidRPr="00C41061">
        <w:rPr>
          <w:b w:val="0"/>
          <w:i/>
        </w:rPr>
        <w:fldChar w:fldCharType="end"/>
      </w:r>
      <w:r w:rsidRPr="00C41061">
        <w:rPr>
          <w:b w:val="0"/>
          <w:i/>
        </w:rPr>
        <w:t>: Odstotek izdanih upravnih odločb glede na celotno število upravnih postopkov</w:t>
      </w:r>
    </w:p>
    <w:p w14:paraId="760CCFFF" w14:textId="77777777" w:rsidR="00B41B8F" w:rsidRPr="00C41061" w:rsidRDefault="00B41B8F" w:rsidP="00B41B8F">
      <w:pPr>
        <w:rPr>
          <w:highlight w:val="yellow"/>
        </w:rPr>
      </w:pPr>
    </w:p>
    <w:p w14:paraId="7B5AF2FA" w14:textId="77777777" w:rsidR="003A38EF" w:rsidRPr="00C41061" w:rsidRDefault="003A38EF" w:rsidP="007B4AFA">
      <w:pPr>
        <w:spacing w:line="288" w:lineRule="auto"/>
        <w:jc w:val="center"/>
        <w:rPr>
          <w:b/>
        </w:rPr>
      </w:pPr>
      <w:r w:rsidRPr="00C41061">
        <w:rPr>
          <w:i/>
          <w:noProof/>
          <w:sz w:val="16"/>
          <w:szCs w:val="16"/>
        </w:rPr>
        <w:drawing>
          <wp:inline distT="0" distB="0" distL="0" distR="0" wp14:anchorId="487AB2E2" wp14:editId="78948183">
            <wp:extent cx="2819400" cy="1694764"/>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560" cy="1706281"/>
                    </a:xfrm>
                    <a:prstGeom prst="rect">
                      <a:avLst/>
                    </a:prstGeom>
                    <a:noFill/>
                  </pic:spPr>
                </pic:pic>
              </a:graphicData>
            </a:graphic>
          </wp:inline>
        </w:drawing>
      </w:r>
    </w:p>
    <w:p w14:paraId="6B285B7A" w14:textId="77777777" w:rsidR="003A38EF" w:rsidRPr="00C41061" w:rsidRDefault="003A38EF" w:rsidP="00803811">
      <w:pPr>
        <w:spacing w:line="288" w:lineRule="auto"/>
        <w:rPr>
          <w:b/>
        </w:rPr>
      </w:pPr>
    </w:p>
    <w:p w14:paraId="064A3E80" w14:textId="77777777" w:rsidR="00D61304" w:rsidRPr="00C41061" w:rsidRDefault="00D61304" w:rsidP="00803811">
      <w:pPr>
        <w:spacing w:line="288" w:lineRule="auto"/>
        <w:rPr>
          <w:b/>
        </w:rPr>
      </w:pPr>
      <w:r w:rsidRPr="00C41061">
        <w:rPr>
          <w:b/>
        </w:rPr>
        <w:t>Težave, priporočila, ugotovitve</w:t>
      </w:r>
    </w:p>
    <w:p w14:paraId="694C6C9E" w14:textId="77777777" w:rsidR="00D61304" w:rsidRPr="00C41061" w:rsidRDefault="00D61304" w:rsidP="00803811">
      <w:pPr>
        <w:spacing w:line="288" w:lineRule="auto"/>
        <w:rPr>
          <w:b/>
        </w:rPr>
      </w:pPr>
    </w:p>
    <w:p w14:paraId="33EFEB7A" w14:textId="02F0425F" w:rsidR="00941238" w:rsidRPr="00C41061" w:rsidRDefault="00941238" w:rsidP="00803811">
      <w:pPr>
        <w:autoSpaceDE w:val="0"/>
        <w:autoSpaceDN w:val="0"/>
        <w:adjustRightInd w:val="0"/>
        <w:spacing w:line="288" w:lineRule="auto"/>
      </w:pPr>
      <w:r w:rsidRPr="00C41061">
        <w:t xml:space="preserve">Glede na sliko </w:t>
      </w:r>
      <w:r w:rsidR="00B41B8F" w:rsidRPr="00C41061">
        <w:t>4</w:t>
      </w:r>
      <w:r w:rsidRPr="00C41061">
        <w:t xml:space="preserve"> in poročila enot lahko </w:t>
      </w:r>
      <w:r w:rsidR="005678B8">
        <w:t>ugotovimo</w:t>
      </w:r>
      <w:r w:rsidRPr="00C41061">
        <w:t>, da je stanje na terenu zadovoljivo, saj je le v 4,5</w:t>
      </w:r>
      <w:r w:rsidR="005678B8">
        <w:t xml:space="preserve"> </w:t>
      </w:r>
      <w:r w:rsidRPr="00C41061">
        <w:t xml:space="preserve">% postopkov zaradi ugotovljene kršitve izdana inšpekcijska odločba. Rezultati akcije so glede na lanskoletne, ko je tovrstna akcija prvič </w:t>
      </w:r>
      <w:r w:rsidR="005678B8">
        <w:t>potekala</w:t>
      </w:r>
      <w:r w:rsidRPr="00C41061">
        <w:t xml:space="preserve">, opazno boljši, saj je ob približno enakem številu uvedenih in </w:t>
      </w:r>
      <w:r w:rsidR="005678B8">
        <w:t>končanih</w:t>
      </w:r>
      <w:r w:rsidRPr="00C41061">
        <w:t xml:space="preserve"> postopkov manjše število izdanih odločb. </w:t>
      </w:r>
    </w:p>
    <w:p w14:paraId="16296763" w14:textId="77777777" w:rsidR="00941238" w:rsidRPr="00C41061" w:rsidRDefault="00941238" w:rsidP="00803811">
      <w:pPr>
        <w:spacing w:line="288" w:lineRule="auto"/>
      </w:pPr>
    </w:p>
    <w:p w14:paraId="4D70000E" w14:textId="48C29C37" w:rsidR="00941238" w:rsidRPr="00C41061" w:rsidRDefault="00941238" w:rsidP="00803811">
      <w:pPr>
        <w:autoSpaceDE w:val="0"/>
        <w:autoSpaceDN w:val="0"/>
        <w:adjustRightInd w:val="0"/>
        <w:spacing w:line="288" w:lineRule="auto"/>
        <w:rPr>
          <w:rFonts w:ascii="Helv" w:hAnsi="Helv" w:cs="Helv"/>
          <w:color w:val="000000"/>
        </w:rPr>
      </w:pPr>
      <w:r w:rsidRPr="00C41061">
        <w:rPr>
          <w:rFonts w:ascii="Helv" w:hAnsi="Helv" w:cs="Helv"/>
          <w:color w:val="000000"/>
        </w:rPr>
        <w:t xml:space="preserve">V okviru akcij </w:t>
      </w:r>
      <w:r w:rsidR="005678B8">
        <w:rPr>
          <w:rFonts w:ascii="Helv" w:hAnsi="Helv" w:cs="Helv"/>
          <w:color w:val="000000"/>
        </w:rPr>
        <w:t xml:space="preserve">nadzora </w:t>
      </w:r>
      <w:r w:rsidRPr="00C41061">
        <w:rPr>
          <w:rFonts w:ascii="Helv" w:hAnsi="Helv" w:cs="Helv"/>
          <w:color w:val="000000"/>
        </w:rPr>
        <w:t>uporabe inšpektorji ugotavljajo, da so uporabna dovoljenja starejšega datuma ponekod premalo določna v izreku, hkrati pa je projektna dokumentacija, ki je podlaga za gradbeno in/ali uporabno dovoljenje, praviloma shranjena na mikrofilmih, občasno v zelo kaotičnem stanju. V tovrstnih primerih je ugotavljanje dejanskega stanja močno oteženo.</w:t>
      </w:r>
    </w:p>
    <w:p w14:paraId="5CBEF0AD" w14:textId="77777777" w:rsidR="00941238" w:rsidRPr="00C41061" w:rsidRDefault="00941238" w:rsidP="00803811">
      <w:pPr>
        <w:autoSpaceDE w:val="0"/>
        <w:autoSpaceDN w:val="0"/>
        <w:adjustRightInd w:val="0"/>
        <w:spacing w:line="288" w:lineRule="auto"/>
        <w:rPr>
          <w:rFonts w:ascii="Helv" w:hAnsi="Helv" w:cs="Helv"/>
          <w:color w:val="000000"/>
        </w:rPr>
      </w:pPr>
    </w:p>
    <w:p w14:paraId="242403A7" w14:textId="72665155" w:rsidR="00941238" w:rsidRPr="00C41061" w:rsidRDefault="00941238" w:rsidP="00803811">
      <w:pPr>
        <w:spacing w:line="288" w:lineRule="auto"/>
        <w:rPr>
          <w:rFonts w:ascii="Helv" w:hAnsi="Helv" w:cs="Helv"/>
          <w:color w:val="000000"/>
        </w:rPr>
      </w:pPr>
      <w:r w:rsidRPr="00C41061">
        <w:rPr>
          <w:color w:val="000000"/>
        </w:rPr>
        <w:t xml:space="preserve">Pri nadzoru uporabe </w:t>
      </w:r>
      <w:r w:rsidRPr="00C41061">
        <w:t xml:space="preserve">industrijskih objektov, drugih stavb za proizvodnjo </w:t>
      </w:r>
      <w:r w:rsidR="005678B8">
        <w:t>in</w:t>
      </w:r>
      <w:r w:rsidRPr="00C41061">
        <w:t xml:space="preserve"> drugih nestanovanjskih stavb</w:t>
      </w:r>
      <w:r w:rsidRPr="00C41061">
        <w:rPr>
          <w:b/>
        </w:rPr>
        <w:t xml:space="preserve"> </w:t>
      </w:r>
      <w:r w:rsidRPr="00C41061">
        <w:rPr>
          <w:color w:val="000000"/>
        </w:rPr>
        <w:t>tako ni</w:t>
      </w:r>
      <w:r w:rsidR="005678B8">
        <w:rPr>
          <w:color w:val="000000"/>
        </w:rPr>
        <w:t>so</w:t>
      </w:r>
      <w:r w:rsidRPr="00C41061">
        <w:rPr>
          <w:color w:val="000000"/>
        </w:rPr>
        <w:t xml:space="preserve"> bil</w:t>
      </w:r>
      <w:r w:rsidR="005678B8">
        <w:rPr>
          <w:color w:val="000000"/>
        </w:rPr>
        <w:t>a</w:t>
      </w:r>
      <w:r w:rsidRPr="00C41061">
        <w:rPr>
          <w:color w:val="000000"/>
        </w:rPr>
        <w:t xml:space="preserve"> ugotovljen</w:t>
      </w:r>
      <w:r w:rsidR="005678B8">
        <w:rPr>
          <w:color w:val="000000"/>
        </w:rPr>
        <w:t>e</w:t>
      </w:r>
      <w:r w:rsidRPr="00C41061">
        <w:rPr>
          <w:color w:val="000000"/>
        </w:rPr>
        <w:t xml:space="preserve"> večj</w:t>
      </w:r>
      <w:r w:rsidR="005678B8">
        <w:rPr>
          <w:color w:val="000000"/>
        </w:rPr>
        <w:t>a</w:t>
      </w:r>
      <w:r w:rsidRPr="00C41061">
        <w:rPr>
          <w:color w:val="000000"/>
        </w:rPr>
        <w:t xml:space="preserve"> odstopanj</w:t>
      </w:r>
      <w:r w:rsidR="005678B8">
        <w:rPr>
          <w:color w:val="000000"/>
        </w:rPr>
        <w:t>a</w:t>
      </w:r>
      <w:r w:rsidRPr="00C41061">
        <w:rPr>
          <w:color w:val="000000"/>
        </w:rPr>
        <w:t xml:space="preserve"> od pravnega reda. Ne glede na navedeno pa ponekod inšpektorji opozarjajo, da – sicer v manjšem obsegu </w:t>
      </w:r>
      <w:r w:rsidR="005678B8">
        <w:rPr>
          <w:color w:val="000000"/>
        </w:rPr>
        <w:t>–</w:t>
      </w:r>
      <w:r w:rsidRPr="00C41061">
        <w:rPr>
          <w:rFonts w:ascii="Helv" w:hAnsi="Helv" w:cs="Helv"/>
          <w:color w:val="000000"/>
        </w:rPr>
        <w:t xml:space="preserve"> nekateri podjetniki ob hitrem prilagajanju na zahteve trga pozabljajo na obveznosti po gradbeni zakonodaji, zlasti kadar gre za rekonstrukcije, dograditve in spremembe namembnosti objektov</w:t>
      </w:r>
      <w:r w:rsidR="005678B8">
        <w:rPr>
          <w:rFonts w:ascii="Helv" w:hAnsi="Helv" w:cs="Helv"/>
          <w:color w:val="000000"/>
        </w:rPr>
        <w:t>,</w:t>
      </w:r>
      <w:r w:rsidRPr="00C41061">
        <w:rPr>
          <w:rFonts w:ascii="Helv" w:hAnsi="Helv" w:cs="Helv"/>
          <w:color w:val="000000"/>
        </w:rPr>
        <w:t xml:space="preserve"> oziroma objekte uporabljajo še pred pridobitvijo uporabn</w:t>
      </w:r>
      <w:r w:rsidR="005678B8">
        <w:rPr>
          <w:rFonts w:ascii="Helv" w:hAnsi="Helv" w:cs="Helv"/>
          <w:color w:val="000000"/>
        </w:rPr>
        <w:t>ega</w:t>
      </w:r>
      <w:r w:rsidRPr="00C41061">
        <w:rPr>
          <w:rFonts w:ascii="Helv" w:hAnsi="Helv" w:cs="Helv"/>
          <w:color w:val="000000"/>
        </w:rPr>
        <w:t xml:space="preserve"> dovoljenj</w:t>
      </w:r>
      <w:r w:rsidR="005678B8">
        <w:rPr>
          <w:rFonts w:ascii="Helv" w:hAnsi="Helv" w:cs="Helv"/>
          <w:color w:val="000000"/>
        </w:rPr>
        <w:t>a</w:t>
      </w:r>
      <w:r w:rsidRPr="00C41061">
        <w:rPr>
          <w:rFonts w:ascii="Helv" w:hAnsi="Helv" w:cs="Helv"/>
          <w:color w:val="000000"/>
        </w:rPr>
        <w:t>.</w:t>
      </w:r>
    </w:p>
    <w:p w14:paraId="14ACD93D" w14:textId="77777777" w:rsidR="00D61304" w:rsidRPr="00C41061" w:rsidRDefault="00D61304" w:rsidP="00803811">
      <w:pPr>
        <w:autoSpaceDE w:val="0"/>
        <w:autoSpaceDN w:val="0"/>
        <w:adjustRightInd w:val="0"/>
        <w:spacing w:line="288" w:lineRule="auto"/>
      </w:pPr>
    </w:p>
    <w:p w14:paraId="4616BC25" w14:textId="1A9AFDD5" w:rsidR="00D61304" w:rsidRPr="00C41061" w:rsidRDefault="00D61304" w:rsidP="00803811">
      <w:pPr>
        <w:pStyle w:val="Naslov4"/>
        <w:spacing w:line="288" w:lineRule="auto"/>
        <w:rPr>
          <w:color w:val="000000"/>
          <w:szCs w:val="20"/>
        </w:rPr>
      </w:pPr>
      <w:bookmarkStart w:id="41" w:name="_Toc14866114"/>
      <w:r w:rsidRPr="00C41061">
        <w:rPr>
          <w:szCs w:val="20"/>
        </w:rPr>
        <w:t xml:space="preserve">AKCIJA </w:t>
      </w:r>
      <w:r w:rsidR="00941238" w:rsidRPr="00C41061">
        <w:t xml:space="preserve">NADZORA NAD UPORABO OBJEKTOV V JAVNI RABI </w:t>
      </w:r>
      <w:r w:rsidR="005678B8">
        <w:t xml:space="preserve">V LETU </w:t>
      </w:r>
      <w:r w:rsidR="00941238" w:rsidRPr="00C41061">
        <w:t>2018</w:t>
      </w:r>
      <w:bookmarkEnd w:id="41"/>
    </w:p>
    <w:p w14:paraId="713CC01D" w14:textId="77777777" w:rsidR="00D61304" w:rsidRPr="00C41061" w:rsidRDefault="00D61304" w:rsidP="00803811">
      <w:pPr>
        <w:autoSpaceDE w:val="0"/>
        <w:autoSpaceDN w:val="0"/>
        <w:adjustRightInd w:val="0"/>
        <w:spacing w:line="288" w:lineRule="auto"/>
        <w:rPr>
          <w:rFonts w:cs="Arial"/>
        </w:rPr>
      </w:pPr>
    </w:p>
    <w:p w14:paraId="42A30F39" w14:textId="44D550B7" w:rsidR="00941238" w:rsidRPr="00C41061" w:rsidRDefault="00941238" w:rsidP="00803811">
      <w:pPr>
        <w:spacing w:line="288" w:lineRule="auto"/>
        <w:rPr>
          <w:noProof/>
        </w:rPr>
      </w:pPr>
      <w:r w:rsidRPr="00C41061">
        <w:rPr>
          <w:noProof/>
        </w:rPr>
        <w:t xml:space="preserve">Akcija je bila usmerjena predvsem v nadzor nad uporabo </w:t>
      </w:r>
      <w:r w:rsidRPr="002F420A">
        <w:rPr>
          <w:noProof/>
        </w:rPr>
        <w:t>objektov, v katerih se zadržuje večje število ljudi (šole, vrtci, bolnišnice, nakupovalni centri, javne ustanove, kopališča, mrliške vežice, stavbe za razvedrilo</w:t>
      </w:r>
      <w:r w:rsidR="005678B8" w:rsidRPr="002F420A">
        <w:rPr>
          <w:noProof/>
        </w:rPr>
        <w:t xml:space="preserve"> ipd.</w:t>
      </w:r>
      <w:r w:rsidRPr="002F420A">
        <w:rPr>
          <w:noProof/>
        </w:rPr>
        <w:t>).</w:t>
      </w:r>
    </w:p>
    <w:p w14:paraId="048BCCC3" w14:textId="77777777" w:rsidR="00941238" w:rsidRPr="00C41061" w:rsidRDefault="00941238" w:rsidP="00803811">
      <w:pPr>
        <w:spacing w:line="288" w:lineRule="auto"/>
        <w:rPr>
          <w:noProof/>
        </w:rPr>
      </w:pPr>
    </w:p>
    <w:p w14:paraId="023AFA29" w14:textId="6AC8F4BE" w:rsidR="00941238" w:rsidRPr="00C41061" w:rsidRDefault="00941238" w:rsidP="00803811">
      <w:pPr>
        <w:spacing w:line="288" w:lineRule="auto"/>
        <w:rPr>
          <w:noProof/>
        </w:rPr>
      </w:pPr>
      <w:r w:rsidRPr="00C41061">
        <w:rPr>
          <w:noProof/>
        </w:rPr>
        <w:t>Objekt v javni rabi je objekt, katerega raba je pod enakimi pogoji namenjena vsem in se glede na način rabe deli na javne površine in nestanovanjske stavbe, namenjene javni rabi (2. čl</w:t>
      </w:r>
      <w:r w:rsidR="005678B8">
        <w:rPr>
          <w:noProof/>
        </w:rPr>
        <w:t>en</w:t>
      </w:r>
      <w:r w:rsidRPr="00C41061">
        <w:rPr>
          <w:noProof/>
        </w:rPr>
        <w:t xml:space="preserve"> ZGO-1).</w:t>
      </w:r>
    </w:p>
    <w:p w14:paraId="2B9B958B" w14:textId="77777777" w:rsidR="00941238" w:rsidRPr="00C41061" w:rsidRDefault="00941238" w:rsidP="00803811">
      <w:pPr>
        <w:spacing w:line="288" w:lineRule="auto"/>
        <w:rPr>
          <w:noProof/>
        </w:rPr>
      </w:pPr>
    </w:p>
    <w:p w14:paraId="0AC4B424" w14:textId="77777777" w:rsidR="00941238" w:rsidRPr="00C41061" w:rsidRDefault="00941238" w:rsidP="00803811">
      <w:pPr>
        <w:spacing w:line="288" w:lineRule="auto"/>
        <w:rPr>
          <w:noProof/>
        </w:rPr>
      </w:pPr>
      <w:r w:rsidRPr="00C41061">
        <w:rPr>
          <w:noProof/>
        </w:rPr>
        <w:t>Javna površina je površina, katere raba je pod enakimi pogoji namenjena vsem, kot so javna cesta, ulica, trg, tržnica, igrišče, parkirišče, pokopališče, park, zelenica, rekreacijska površina in podobna površina.</w:t>
      </w:r>
    </w:p>
    <w:p w14:paraId="373F8DDD" w14:textId="77777777" w:rsidR="00941238" w:rsidRPr="00C41061" w:rsidRDefault="00941238" w:rsidP="00803811">
      <w:pPr>
        <w:spacing w:line="288" w:lineRule="auto"/>
        <w:rPr>
          <w:noProof/>
        </w:rPr>
      </w:pPr>
    </w:p>
    <w:p w14:paraId="1C322763" w14:textId="30CA1BE1" w:rsidR="00941238" w:rsidRPr="00C41061" w:rsidRDefault="00941238" w:rsidP="00803811">
      <w:pPr>
        <w:spacing w:line="288" w:lineRule="auto"/>
        <w:rPr>
          <w:noProof/>
        </w:rPr>
      </w:pPr>
      <w:r w:rsidRPr="00C41061">
        <w:rPr>
          <w:noProof/>
        </w:rPr>
        <w:t>Nestanovanjska stavba, namenjena javni rabi, je stavba, katere raba je pod enakimi pogoji namenjena vsem</w:t>
      </w:r>
      <w:r w:rsidR="005678B8">
        <w:rPr>
          <w:noProof/>
        </w:rPr>
        <w:t>,</w:t>
      </w:r>
      <w:r w:rsidRPr="00C41061">
        <w:rPr>
          <w:noProof/>
        </w:rPr>
        <w:t xml:space="preserve"> kot </w:t>
      </w:r>
      <w:r w:rsidR="005678B8">
        <w:rPr>
          <w:noProof/>
        </w:rPr>
        <w:t>so</w:t>
      </w:r>
      <w:r w:rsidRPr="00C41061">
        <w:rPr>
          <w:noProof/>
        </w:rPr>
        <w:t xml:space="preserve"> hotel, motel, gostilna in podobna nastanitvena stavba, banka, pošta, urad in podobna poslovna stavba, stavba za trgovino in storitve, stavba železniške in avtobusne postaje, letališča in pristaniškega terminala, postaja žičnice, garažna stavba in podobne stavbe za promet in komunikacije, stavba za razvedrilo, muzej, knjižnica, šolska stavba in druge stavbe za izobraževanje, stavba za bolnišnično ali zavodsko oskrbo, športna dvorana, stavba za čaščenje in opravljanje verskih dejavnosti in podobna nestanovanjska stavba.</w:t>
      </w:r>
    </w:p>
    <w:p w14:paraId="4B1DBB1C" w14:textId="77777777" w:rsidR="00941238" w:rsidRPr="00C41061" w:rsidRDefault="00941238" w:rsidP="00803811">
      <w:pPr>
        <w:spacing w:line="288" w:lineRule="auto"/>
        <w:rPr>
          <w:noProof/>
        </w:rPr>
      </w:pPr>
    </w:p>
    <w:p w14:paraId="4E9FF936" w14:textId="4D6A0689" w:rsidR="00941238" w:rsidRPr="00C41061" w:rsidRDefault="00941238" w:rsidP="00803811">
      <w:pPr>
        <w:spacing w:line="288" w:lineRule="auto"/>
      </w:pPr>
      <w:r w:rsidRPr="00C41061">
        <w:rPr>
          <w:bCs/>
        </w:rPr>
        <w:t xml:space="preserve">Akcija je usmerjena v </w:t>
      </w:r>
      <w:r w:rsidRPr="00C41061">
        <w:t xml:space="preserve">temeljno nalogo gradbene inšpekcije, ki jo utemeljuje ključna beseda </w:t>
      </w:r>
      <w:r w:rsidR="005678B8">
        <w:t xml:space="preserve">pod </w:t>
      </w:r>
      <w:r w:rsidRPr="00C41061">
        <w:t>G3</w:t>
      </w:r>
      <w:r w:rsidR="005678B8">
        <w:t xml:space="preserve"> – </w:t>
      </w:r>
      <w:r w:rsidR="005F6018" w:rsidRPr="00C41061">
        <w:t>uporaba</w:t>
      </w:r>
      <w:r w:rsidRPr="00C41061">
        <w:t>.</w:t>
      </w:r>
    </w:p>
    <w:p w14:paraId="6A2876DD" w14:textId="77777777" w:rsidR="00941238" w:rsidRPr="00C41061" w:rsidRDefault="00941238" w:rsidP="00803811">
      <w:pPr>
        <w:spacing w:line="288" w:lineRule="auto"/>
      </w:pPr>
    </w:p>
    <w:p w14:paraId="2D64EBDB" w14:textId="77777777" w:rsidR="00941238" w:rsidRPr="00C41061" w:rsidRDefault="00941238" w:rsidP="00803811">
      <w:pPr>
        <w:pStyle w:val="odstavek1"/>
        <w:spacing w:before="0" w:line="288" w:lineRule="auto"/>
        <w:ind w:firstLine="0"/>
        <w:rPr>
          <w:sz w:val="20"/>
          <w:szCs w:val="20"/>
        </w:rPr>
      </w:pPr>
      <w:r w:rsidRPr="00C41061">
        <w:rPr>
          <w:sz w:val="20"/>
          <w:szCs w:val="20"/>
        </w:rPr>
        <w:t>Gradbeni inšpektor v okviru inšpekcijskega nadzorstva nadzoruje zlasti:</w:t>
      </w:r>
    </w:p>
    <w:p w14:paraId="13B8F5CC" w14:textId="77777777" w:rsidR="00941238" w:rsidRPr="00C41061" w:rsidRDefault="00941238" w:rsidP="00803811">
      <w:pPr>
        <w:pStyle w:val="alineazaodstavkom1"/>
        <w:spacing w:line="288" w:lineRule="auto"/>
        <w:rPr>
          <w:sz w:val="20"/>
          <w:szCs w:val="20"/>
        </w:rPr>
      </w:pPr>
    </w:p>
    <w:p w14:paraId="39BA404B" w14:textId="77777777"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so izpolnjeni pogoji za začetek uporabe objektov po zakonu;</w:t>
      </w:r>
    </w:p>
    <w:p w14:paraId="39414507" w14:textId="77777777"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ali se objekt uporablja na podlagi uporabnega dovoljenja;</w:t>
      </w:r>
    </w:p>
    <w:p w14:paraId="1801F7D6" w14:textId="74EAF321"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Fonts w:ascii="Arial" w:hAnsi="Arial" w:cs="Arial"/>
          <w:sz w:val="20"/>
          <w:szCs w:val="20"/>
        </w:rPr>
        <w:t xml:space="preserve">ali gre za objekt iz 197. člena ZGO-1 in </w:t>
      </w:r>
      <w:r w:rsidR="005678B8">
        <w:rPr>
          <w:rFonts w:ascii="Arial" w:hAnsi="Arial" w:cs="Arial"/>
          <w:sz w:val="20"/>
          <w:szCs w:val="20"/>
        </w:rPr>
        <w:t xml:space="preserve">se </w:t>
      </w:r>
      <w:r w:rsidRPr="00C41061">
        <w:rPr>
          <w:rFonts w:ascii="Arial" w:hAnsi="Arial" w:cs="Arial"/>
          <w:sz w:val="20"/>
          <w:szCs w:val="20"/>
        </w:rPr>
        <w:t>šteje, da ima uporabno dovoljenje po zakonu.</w:t>
      </w:r>
    </w:p>
    <w:p w14:paraId="1E8D7B80" w14:textId="77777777" w:rsidR="00D61304" w:rsidRPr="00C41061" w:rsidRDefault="00D61304" w:rsidP="00803811">
      <w:pPr>
        <w:pStyle w:val="Telobesedila2"/>
        <w:spacing w:after="0" w:line="288" w:lineRule="auto"/>
        <w:rPr>
          <w:highlight w:val="yellow"/>
        </w:rPr>
      </w:pPr>
    </w:p>
    <w:p w14:paraId="34C79E2A" w14:textId="77777777" w:rsidR="00941238" w:rsidRPr="00C41061" w:rsidRDefault="00941238" w:rsidP="00803811">
      <w:pPr>
        <w:spacing w:line="288" w:lineRule="auto"/>
        <w:rPr>
          <w:rStyle w:val="mrppsc"/>
        </w:rPr>
      </w:pPr>
      <w:r w:rsidRPr="00C41061">
        <w:rPr>
          <w:rStyle w:val="mrppsc"/>
        </w:rPr>
        <w:t>V 5. členu ZGO-1 je določen pogoj za začetek uporabe objekta, ki je bil zgrajen ali rekonstruiran na podlagi gradbenega dovoljenja, ali se mu je na podlagi gradbenega dovoljenja spremenila namembnost, to je uporabno dovoljenje.</w:t>
      </w:r>
    </w:p>
    <w:p w14:paraId="690B81BB" w14:textId="77777777" w:rsidR="003B26E1" w:rsidRPr="00C41061" w:rsidRDefault="003B26E1" w:rsidP="00803811">
      <w:pPr>
        <w:spacing w:line="288" w:lineRule="auto"/>
        <w:rPr>
          <w:rStyle w:val="mrppsc"/>
        </w:rPr>
      </w:pPr>
    </w:p>
    <w:p w14:paraId="797CBFEB" w14:textId="77777777" w:rsidR="00941238" w:rsidRPr="00C41061" w:rsidRDefault="00941238" w:rsidP="00803811">
      <w:pPr>
        <w:pStyle w:val="mrppsi"/>
        <w:spacing w:after="0" w:line="288" w:lineRule="auto"/>
        <w:jc w:val="both"/>
        <w:rPr>
          <w:rStyle w:val="mrppsc"/>
          <w:rFonts w:ascii="Arial" w:hAnsi="Arial" w:cs="Arial"/>
          <w:sz w:val="20"/>
          <w:szCs w:val="20"/>
        </w:rPr>
      </w:pPr>
      <w:r w:rsidRPr="00C41061">
        <w:rPr>
          <w:rStyle w:val="mrppsc"/>
          <w:rFonts w:ascii="Arial" w:hAnsi="Arial" w:cs="Arial"/>
          <w:sz w:val="20"/>
          <w:szCs w:val="20"/>
        </w:rPr>
        <w:t>Pristojni gradbeni inšpektor z odločbo prepove uporabo objekta:</w:t>
      </w:r>
    </w:p>
    <w:p w14:paraId="41DB842C" w14:textId="77777777"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uporablja brez uporabnega dovoljenja;</w:t>
      </w:r>
    </w:p>
    <w:p w14:paraId="1D6A51BF" w14:textId="77777777"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Style w:val="mrppsc"/>
          <w:rFonts w:ascii="Arial" w:hAnsi="Arial" w:cs="Arial"/>
          <w:color w:val="000000"/>
          <w:sz w:val="20"/>
          <w:szCs w:val="20"/>
        </w:rPr>
      </w:pPr>
      <w:r w:rsidRPr="00C41061">
        <w:rPr>
          <w:rStyle w:val="mrppsc"/>
          <w:rFonts w:ascii="Arial" w:hAnsi="Arial" w:cs="Arial"/>
          <w:sz w:val="20"/>
          <w:szCs w:val="20"/>
        </w:rPr>
        <w:t>ki se mu spremeni namembnost brez gradbenega dovoljenja, pa bi bila pridobitev gradbenega dovoljenja potrebna;</w:t>
      </w:r>
    </w:p>
    <w:p w14:paraId="12CEC3FD" w14:textId="77777777" w:rsidR="00941238" w:rsidRPr="00C41061" w:rsidRDefault="00941238" w:rsidP="00803811">
      <w:pPr>
        <w:pStyle w:val="Odstavekseznama"/>
        <w:widowControl w:val="0"/>
        <w:numPr>
          <w:ilvl w:val="0"/>
          <w:numId w:val="54"/>
        </w:numPr>
        <w:kinsoku w:val="0"/>
        <w:overflowPunct w:val="0"/>
        <w:autoSpaceDE w:val="0"/>
        <w:autoSpaceDN w:val="0"/>
        <w:adjustRightInd w:val="0"/>
        <w:spacing w:before="1" w:after="0" w:line="288" w:lineRule="auto"/>
        <w:ind w:right="123"/>
        <w:jc w:val="both"/>
        <w:rPr>
          <w:rFonts w:ascii="Arial" w:hAnsi="Arial" w:cs="Arial"/>
          <w:color w:val="000000"/>
          <w:sz w:val="20"/>
          <w:szCs w:val="20"/>
        </w:rPr>
      </w:pPr>
      <w:r w:rsidRPr="00C41061">
        <w:rPr>
          <w:rStyle w:val="mrppsc"/>
          <w:rFonts w:ascii="Arial" w:hAnsi="Arial" w:cs="Arial"/>
          <w:sz w:val="20"/>
          <w:szCs w:val="20"/>
        </w:rPr>
        <w:t>ki se mu spremeni namembnost, za katero ni potrebno gradbeno dovoljenje, v nasprotju s prostorskimi akti ali gradbenimi predpisi.</w:t>
      </w:r>
    </w:p>
    <w:p w14:paraId="21416BD9" w14:textId="77777777" w:rsidR="00D61304" w:rsidRPr="00C41061" w:rsidRDefault="00D61304" w:rsidP="00803811">
      <w:pPr>
        <w:pStyle w:val="Telobesedila2"/>
        <w:spacing w:after="0" w:line="288" w:lineRule="auto"/>
        <w:rPr>
          <w:highlight w:val="yellow"/>
        </w:rPr>
      </w:pPr>
    </w:p>
    <w:p w14:paraId="65D31A61" w14:textId="4F937FF4" w:rsidR="00941238" w:rsidRPr="00C41061" w:rsidRDefault="00941238" w:rsidP="00803811">
      <w:pPr>
        <w:pStyle w:val="Telobesedila2"/>
        <w:spacing w:after="0" w:line="288" w:lineRule="auto"/>
      </w:pPr>
      <w:r w:rsidRPr="00C41061">
        <w:t xml:space="preserve">Kadar se ugotovi, da se uporablja objekt, ki je nedovoljena gradnja, gradbeni inšpektor izreče ukrep </w:t>
      </w:r>
      <w:r w:rsidR="00633460">
        <w:t xml:space="preserve">v </w:t>
      </w:r>
      <w:r w:rsidRPr="00C41061">
        <w:t>sklad</w:t>
      </w:r>
      <w:r w:rsidR="00633460">
        <w:t>u</w:t>
      </w:r>
      <w:r w:rsidRPr="00C41061">
        <w:t xml:space="preserve"> z določili ZGO-1. </w:t>
      </w:r>
    </w:p>
    <w:p w14:paraId="6EA7DE11" w14:textId="77777777" w:rsidR="00941238" w:rsidRPr="00C41061" w:rsidRDefault="00941238" w:rsidP="00803811">
      <w:pPr>
        <w:pStyle w:val="Telobesedila2"/>
        <w:spacing w:after="0" w:line="288" w:lineRule="auto"/>
      </w:pPr>
    </w:p>
    <w:p w14:paraId="38FF226B" w14:textId="77777777" w:rsidR="00941238" w:rsidRPr="00C41061" w:rsidRDefault="00941238" w:rsidP="00803811">
      <w:pPr>
        <w:spacing w:line="288" w:lineRule="auto"/>
      </w:pPr>
      <w:r w:rsidRPr="00C41061">
        <w:t xml:space="preserve">Inšpektorji ukrepajo v skladu s pooblastili v inšpekcijskem in prekrškovnem postopku. </w:t>
      </w:r>
    </w:p>
    <w:p w14:paraId="2ED8409C" w14:textId="77777777" w:rsidR="00941238" w:rsidRPr="00C41061" w:rsidRDefault="00941238" w:rsidP="00803811">
      <w:pPr>
        <w:spacing w:line="288" w:lineRule="auto"/>
      </w:pPr>
    </w:p>
    <w:p w14:paraId="39335D11" w14:textId="77777777" w:rsidR="00941238" w:rsidRPr="00C41061" w:rsidRDefault="00941238" w:rsidP="00803811">
      <w:pPr>
        <w:spacing w:line="288" w:lineRule="auto"/>
        <w:rPr>
          <w:rFonts w:cs="Arial"/>
          <w:color w:val="000000"/>
        </w:rPr>
      </w:pPr>
      <w:r w:rsidRPr="00C41061">
        <w:rPr>
          <w:rFonts w:cs="Arial"/>
          <w:b/>
        </w:rPr>
        <w:t xml:space="preserve">Zakonodaja: </w:t>
      </w:r>
      <w:r w:rsidR="0078029D" w:rsidRPr="00C41061">
        <w:rPr>
          <w:rFonts w:cs="Arial"/>
        </w:rPr>
        <w:t>ZGO-1</w:t>
      </w:r>
      <w:r w:rsidRPr="00C41061">
        <w:rPr>
          <w:rFonts w:cs="Arial"/>
        </w:rPr>
        <w:t>.</w:t>
      </w:r>
    </w:p>
    <w:p w14:paraId="02861817" w14:textId="77777777" w:rsidR="00D61304" w:rsidRPr="00C41061" w:rsidRDefault="00D61304" w:rsidP="00803811">
      <w:pPr>
        <w:spacing w:line="288" w:lineRule="auto"/>
      </w:pPr>
    </w:p>
    <w:p w14:paraId="6D56E5B2" w14:textId="77777777" w:rsidR="00D61304" w:rsidRPr="00C41061" w:rsidRDefault="00D61304" w:rsidP="00803811">
      <w:pPr>
        <w:spacing w:line="288" w:lineRule="auto"/>
        <w:rPr>
          <w:b/>
          <w:iCs/>
        </w:rPr>
      </w:pPr>
      <w:r w:rsidRPr="00C41061">
        <w:rPr>
          <w:b/>
          <w:iCs/>
        </w:rPr>
        <w:t>Ugotovitve akcije:</w:t>
      </w:r>
    </w:p>
    <w:p w14:paraId="39B6D879" w14:textId="77777777" w:rsidR="00D61304" w:rsidRPr="00C41061" w:rsidRDefault="00D61304" w:rsidP="00803811">
      <w:pPr>
        <w:spacing w:line="288" w:lineRule="auto"/>
      </w:pPr>
    </w:p>
    <w:p w14:paraId="369B7FA3" w14:textId="1BEE41CE" w:rsidR="00E33202" w:rsidRPr="00C41061" w:rsidRDefault="00E33202" w:rsidP="00803811">
      <w:pPr>
        <w:spacing w:line="288" w:lineRule="auto"/>
        <w:rPr>
          <w:rFonts w:cs="Arial"/>
        </w:rPr>
      </w:pPr>
      <w:r w:rsidRPr="00C41061">
        <w:rPr>
          <w:rFonts w:cs="Arial"/>
          <w:bCs/>
        </w:rPr>
        <w:t xml:space="preserve">Od 396 načrtovanih inšpekcijskih pregledov </w:t>
      </w:r>
      <w:r w:rsidR="00F938BC">
        <w:rPr>
          <w:rFonts w:cs="Arial"/>
          <w:bCs/>
        </w:rPr>
        <w:t>oziroma</w:t>
      </w:r>
      <w:r w:rsidRPr="00C41061">
        <w:rPr>
          <w:rFonts w:cs="Arial"/>
          <w:bCs/>
        </w:rPr>
        <w:t xml:space="preserve"> nadzorov</w:t>
      </w:r>
      <w:r w:rsidR="00633460">
        <w:rPr>
          <w:rFonts w:cs="Arial"/>
          <w:bCs/>
        </w:rPr>
        <w:t xml:space="preserve"> jih</w:t>
      </w:r>
      <w:r w:rsidRPr="00C41061">
        <w:rPr>
          <w:rFonts w:cs="Arial"/>
          <w:bCs/>
        </w:rPr>
        <w:t xml:space="preserve"> je bilo na dan 26. junija 2018 </w:t>
      </w:r>
      <w:r w:rsidR="00633460">
        <w:rPr>
          <w:rFonts w:cs="Arial"/>
          <w:bCs/>
        </w:rPr>
        <w:t>izvedenih</w:t>
      </w:r>
      <w:r w:rsidRPr="00C41061">
        <w:rPr>
          <w:rFonts w:cs="Arial"/>
          <w:bCs/>
        </w:rPr>
        <w:t xml:space="preserve"> 443, kar pomeni,</w:t>
      </w:r>
      <w:r w:rsidRPr="00C41061">
        <w:rPr>
          <w:rFonts w:cs="Arial"/>
        </w:rPr>
        <w:t xml:space="preserve"> da je bil zastavljeni cilj dosežen.</w:t>
      </w:r>
    </w:p>
    <w:p w14:paraId="067C565A" w14:textId="77777777" w:rsidR="00E33202" w:rsidRPr="00C41061" w:rsidRDefault="00E33202" w:rsidP="00803811">
      <w:pPr>
        <w:spacing w:line="288" w:lineRule="auto"/>
        <w:rPr>
          <w:rFonts w:cs="Arial"/>
          <w:bCs/>
        </w:rPr>
      </w:pPr>
    </w:p>
    <w:p w14:paraId="6B096EC5" w14:textId="4C37BC19" w:rsidR="00941238" w:rsidRPr="00C41061" w:rsidRDefault="00E33202" w:rsidP="00803811">
      <w:pPr>
        <w:spacing w:line="288" w:lineRule="auto"/>
      </w:pPr>
      <w:r w:rsidRPr="00C41061">
        <w:rPr>
          <w:rFonts w:cs="Arial"/>
          <w:w w:val="105"/>
        </w:rPr>
        <w:t>Akcija je trajala od 1. januarja 2018 do 26. junija 2018 (p</w:t>
      </w:r>
      <w:r w:rsidRPr="00C41061">
        <w:rPr>
          <w:rFonts w:cs="Arial"/>
        </w:rPr>
        <w:t>ri analizi elektronske evidence zadev, povezanih v to akcijo nadzora, se upoštevajo rezultati</w:t>
      </w:r>
      <w:r w:rsidR="00633460">
        <w:rPr>
          <w:rFonts w:cs="Arial"/>
        </w:rPr>
        <w:t>,</w:t>
      </w:r>
      <w:r w:rsidRPr="00C41061">
        <w:rPr>
          <w:rFonts w:cs="Arial"/>
        </w:rPr>
        <w:t xml:space="preserve"> doseženi do </w:t>
      </w:r>
      <w:r w:rsidR="00633460">
        <w:rPr>
          <w:rFonts w:cs="Arial"/>
        </w:rPr>
        <w:t>konca</w:t>
      </w:r>
      <w:r w:rsidRPr="00C41061">
        <w:rPr>
          <w:rFonts w:cs="Arial"/>
        </w:rPr>
        <w:t xml:space="preserve"> akcije, razen podatki o ustavljenih postopkih, ki so na dan 20. septembra 2018</w:t>
      </w:r>
      <w:r w:rsidRPr="00C41061">
        <w:rPr>
          <w:rFonts w:cs="Arial"/>
          <w:w w:val="105"/>
        </w:rPr>
        <w:t xml:space="preserve">). </w:t>
      </w:r>
      <w:r w:rsidR="00941238" w:rsidRPr="00C41061">
        <w:t xml:space="preserve">Podlaga za ugotovitve akcije so poročila o akciji, </w:t>
      </w:r>
      <w:r w:rsidR="00633460">
        <w:t>ki so jih pripravili</w:t>
      </w:r>
      <w:r w:rsidR="00941238" w:rsidRPr="00C41061">
        <w:t xml:space="preserve"> vod</w:t>
      </w:r>
      <w:r w:rsidR="00633460">
        <w:t>je</w:t>
      </w:r>
      <w:r w:rsidR="00941238" w:rsidRPr="00C41061">
        <w:t xml:space="preserve"> oziroma koordinatorj</w:t>
      </w:r>
      <w:r w:rsidR="00633460">
        <w:t>i</w:t>
      </w:r>
      <w:r w:rsidR="00941238" w:rsidRPr="00C41061">
        <w:t xml:space="preserve"> enote, ter podatki, pridobljeni iz </w:t>
      </w:r>
      <w:r w:rsidR="00633460">
        <w:t>spletnega programa</w:t>
      </w:r>
      <w:r w:rsidR="00941238" w:rsidRPr="00C41061">
        <w:t xml:space="preserve"> INSPIS. </w:t>
      </w:r>
    </w:p>
    <w:p w14:paraId="63EB5E9F" w14:textId="77777777" w:rsidR="00941238" w:rsidRPr="00C41061" w:rsidRDefault="00941238" w:rsidP="00803811">
      <w:pPr>
        <w:spacing w:line="288" w:lineRule="auto"/>
      </w:pPr>
    </w:p>
    <w:p w14:paraId="5799D8B2" w14:textId="593D7689" w:rsidR="00D61304" w:rsidRPr="00C41061" w:rsidRDefault="00941238" w:rsidP="00803811">
      <w:pPr>
        <w:spacing w:line="288" w:lineRule="auto"/>
        <w:rPr>
          <w:b/>
          <w:i/>
          <w:sz w:val="16"/>
          <w:szCs w:val="16"/>
        </w:rPr>
      </w:pPr>
      <w:r w:rsidRPr="00C41061">
        <w:t>V okviru akcije je bilo uvedenih 381 upravnih</w:t>
      </w:r>
      <w:r w:rsidR="00633460">
        <w:t xml:space="preserve"> postopkov</w:t>
      </w:r>
      <w:r w:rsidRPr="00C41061">
        <w:t xml:space="preserve"> in </w:t>
      </w:r>
      <w:r w:rsidR="005F6018" w:rsidRPr="00C41061">
        <w:t xml:space="preserve">dva </w:t>
      </w:r>
      <w:r w:rsidRPr="00C41061">
        <w:t xml:space="preserve">prekrškovna postopka. Inšpektorji so v zvezi z ugotovljenimi kršitvami izdali 12 upravnih odločb. Od dvanajstih upravnih odločb je bila v šestih primerih prepovedana uporaba objekta, v enem primeru odrejena odprava nepravilnosti in v treh primerih odstranitev objekta, v dveh primerih pa so inšpektorji nelegalno gradnjo odklopili od komunalne infrastrukture. Postopki so bili do dneva sestave poročila ustavljeni v 255 primerih, od tega 127 na zapisnik in 128 s sklepom o ustavitvi postopka oziroma izvršbe. V delu postopkov dejansko stanje še ni dokončno ugotovljeno. Odstotek izdanih upravnih odločb glede na celotno število upravnih postopkov </w:t>
      </w:r>
      <w:r w:rsidR="00633460">
        <w:t>prikazuje</w:t>
      </w:r>
      <w:r w:rsidRPr="00C41061">
        <w:t xml:space="preserve"> slik</w:t>
      </w:r>
      <w:r w:rsidR="00633460">
        <w:t>a</w:t>
      </w:r>
      <w:r w:rsidRPr="00C41061">
        <w:t xml:space="preserve"> </w:t>
      </w:r>
      <w:r w:rsidR="00B41B8F" w:rsidRPr="00C41061">
        <w:t>5</w:t>
      </w:r>
      <w:r w:rsidRPr="00C41061">
        <w:t>.</w:t>
      </w:r>
    </w:p>
    <w:p w14:paraId="54A16723" w14:textId="77777777" w:rsidR="00B41B8F" w:rsidRPr="00C41061" w:rsidRDefault="00B41B8F" w:rsidP="00B41B8F">
      <w:pPr>
        <w:pStyle w:val="Napis"/>
        <w:rPr>
          <w:b w:val="0"/>
          <w:i/>
        </w:rPr>
      </w:pPr>
    </w:p>
    <w:p w14:paraId="5B6E835A" w14:textId="2150CE00" w:rsidR="000D3015" w:rsidRPr="00C41061" w:rsidRDefault="00B41B8F" w:rsidP="00B41B8F">
      <w:pPr>
        <w:pStyle w:val="Napis"/>
        <w:rPr>
          <w:b w:val="0"/>
          <w:i/>
        </w:rPr>
      </w:pPr>
      <w:r w:rsidRPr="00C41061">
        <w:rPr>
          <w:b w:val="0"/>
          <w:i/>
        </w:rPr>
        <w:t xml:space="preserve">Slika </w:t>
      </w:r>
      <w:r w:rsidRPr="00C41061">
        <w:rPr>
          <w:b w:val="0"/>
          <w:i/>
        </w:rPr>
        <w:fldChar w:fldCharType="begin"/>
      </w:r>
      <w:r w:rsidRPr="00C41061">
        <w:rPr>
          <w:b w:val="0"/>
          <w:i/>
        </w:rPr>
        <w:instrText xml:space="preserve"> SEQ Slika \* ARABIC </w:instrText>
      </w:r>
      <w:r w:rsidRPr="00C41061">
        <w:rPr>
          <w:b w:val="0"/>
          <w:i/>
        </w:rPr>
        <w:fldChar w:fldCharType="separate"/>
      </w:r>
      <w:r w:rsidR="002C540D">
        <w:rPr>
          <w:b w:val="0"/>
          <w:i/>
          <w:noProof/>
        </w:rPr>
        <w:t>5</w:t>
      </w:r>
      <w:r w:rsidRPr="00C41061">
        <w:rPr>
          <w:b w:val="0"/>
          <w:i/>
        </w:rPr>
        <w:fldChar w:fldCharType="end"/>
      </w:r>
      <w:r w:rsidRPr="00C41061">
        <w:rPr>
          <w:b w:val="0"/>
          <w:i/>
        </w:rPr>
        <w:t>: Odstotek izdanih upravnih odločb glede na celotno število upravnih postopkov</w:t>
      </w:r>
    </w:p>
    <w:p w14:paraId="3C383DA3" w14:textId="77777777" w:rsidR="00B41B8F" w:rsidRPr="00C41061" w:rsidRDefault="00B41B8F" w:rsidP="00B41B8F">
      <w:pPr>
        <w:rPr>
          <w:highlight w:val="yellow"/>
        </w:rPr>
      </w:pPr>
    </w:p>
    <w:p w14:paraId="39B1FB66" w14:textId="77777777" w:rsidR="00941238" w:rsidRPr="00C41061" w:rsidRDefault="00941238" w:rsidP="007B4AFA">
      <w:pPr>
        <w:spacing w:line="288" w:lineRule="auto"/>
        <w:jc w:val="center"/>
        <w:rPr>
          <w:highlight w:val="yellow"/>
        </w:rPr>
      </w:pPr>
      <w:r w:rsidRPr="00C41061">
        <w:rPr>
          <w:i/>
          <w:noProof/>
          <w:sz w:val="16"/>
          <w:szCs w:val="16"/>
        </w:rPr>
        <w:drawing>
          <wp:inline distT="0" distB="0" distL="0" distR="0" wp14:anchorId="37EA9704" wp14:editId="3DB0362A">
            <wp:extent cx="3096260" cy="1861185"/>
            <wp:effectExtent l="0" t="0" r="8890"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9676" cy="1869249"/>
                    </a:xfrm>
                    <a:prstGeom prst="rect">
                      <a:avLst/>
                    </a:prstGeom>
                    <a:noFill/>
                  </pic:spPr>
                </pic:pic>
              </a:graphicData>
            </a:graphic>
          </wp:inline>
        </w:drawing>
      </w:r>
    </w:p>
    <w:p w14:paraId="7C063A83" w14:textId="77777777" w:rsidR="00B66299" w:rsidRPr="00C41061" w:rsidRDefault="00B66299" w:rsidP="00803811">
      <w:pPr>
        <w:spacing w:line="288" w:lineRule="auto"/>
        <w:rPr>
          <w:b/>
        </w:rPr>
      </w:pPr>
    </w:p>
    <w:p w14:paraId="15FFB837" w14:textId="77777777" w:rsidR="00D61304" w:rsidRPr="00C41061" w:rsidRDefault="00D61304" w:rsidP="00803811">
      <w:pPr>
        <w:spacing w:line="288" w:lineRule="auto"/>
        <w:rPr>
          <w:b/>
        </w:rPr>
      </w:pPr>
      <w:r w:rsidRPr="00C41061">
        <w:rPr>
          <w:b/>
        </w:rPr>
        <w:t xml:space="preserve">Težave, priporočila, ugotovitve </w:t>
      </w:r>
    </w:p>
    <w:p w14:paraId="0E4ADCF1" w14:textId="77777777" w:rsidR="00D61304" w:rsidRPr="00C41061" w:rsidRDefault="00D61304" w:rsidP="00803811">
      <w:pPr>
        <w:spacing w:line="288" w:lineRule="auto"/>
        <w:rPr>
          <w:b/>
        </w:rPr>
      </w:pPr>
    </w:p>
    <w:p w14:paraId="690ABD8D" w14:textId="07AEFDC7" w:rsidR="00941238" w:rsidRPr="00C41061" w:rsidRDefault="00941238" w:rsidP="00803811">
      <w:pPr>
        <w:autoSpaceDE w:val="0"/>
        <w:autoSpaceDN w:val="0"/>
        <w:adjustRightInd w:val="0"/>
        <w:spacing w:line="288" w:lineRule="auto"/>
      </w:pPr>
      <w:r w:rsidRPr="00C41061">
        <w:t xml:space="preserve">Glede na sliko </w:t>
      </w:r>
      <w:r w:rsidR="00B41B8F" w:rsidRPr="00C41061">
        <w:t>5</w:t>
      </w:r>
      <w:r w:rsidRPr="00C41061">
        <w:t xml:space="preserve"> in poročila enot lahko </w:t>
      </w:r>
      <w:r w:rsidR="00633460">
        <w:t>ugotovimo</w:t>
      </w:r>
      <w:r w:rsidRPr="00C41061">
        <w:t>, da je stanje na terenu zelo zadovoljivo, saj je le v 2,9</w:t>
      </w:r>
      <w:r w:rsidR="00633460">
        <w:t xml:space="preserve"> </w:t>
      </w:r>
      <w:r w:rsidRPr="00C41061">
        <w:t xml:space="preserve">% postopkov zaradi ugotovljene kršitve izdana inšpekcijska odločba. Rezultati akcije so glede na lanskoletne opazno boljši, saj je ob sicer večjem številu uvedenih in </w:t>
      </w:r>
      <w:r w:rsidR="00633460">
        <w:t>končanih</w:t>
      </w:r>
      <w:r w:rsidRPr="00C41061">
        <w:t xml:space="preserve"> postopkov manjše število izdanih odločb. </w:t>
      </w:r>
    </w:p>
    <w:p w14:paraId="5C16A64F" w14:textId="77777777" w:rsidR="00941238" w:rsidRPr="00C41061" w:rsidRDefault="00941238" w:rsidP="00803811">
      <w:pPr>
        <w:spacing w:line="288" w:lineRule="auto"/>
      </w:pPr>
    </w:p>
    <w:p w14:paraId="6BF7079A" w14:textId="77777777" w:rsidR="00941238" w:rsidRPr="00C41061" w:rsidRDefault="00941238" w:rsidP="00803811">
      <w:pPr>
        <w:autoSpaceDE w:val="0"/>
        <w:autoSpaceDN w:val="0"/>
        <w:adjustRightInd w:val="0"/>
        <w:spacing w:line="288" w:lineRule="auto"/>
        <w:rPr>
          <w:rFonts w:ascii="Helv" w:hAnsi="Helv" w:cs="Helv"/>
          <w:color w:val="000000"/>
        </w:rPr>
      </w:pPr>
      <w:r w:rsidRPr="00C41061">
        <w:rPr>
          <w:rFonts w:ascii="Helv" w:hAnsi="Helv" w:cs="Helv"/>
          <w:color w:val="000000"/>
        </w:rPr>
        <w:t>Inšpektorji tudi v primeru objektov v javni rabi ugotavljajo, da so uporabna dovoljenja starejšega datuma ponekod premalo določna v izreku, hkrati pa je projektna dokumentacija, ki je podlaga za gradbeno in/ali uporabno dovoljenje, praviloma shranjena na mikrofilmih, občasno v zelo kaotičnem stanju. V tovrstnih primerih je ugotavljanje dejanskega stanja močno oteženo.</w:t>
      </w:r>
    </w:p>
    <w:p w14:paraId="7EEB9627" w14:textId="77777777" w:rsidR="00941238" w:rsidRPr="00C41061" w:rsidRDefault="00941238" w:rsidP="00803811">
      <w:pPr>
        <w:autoSpaceDE w:val="0"/>
        <w:autoSpaceDN w:val="0"/>
        <w:adjustRightInd w:val="0"/>
        <w:spacing w:line="288" w:lineRule="auto"/>
        <w:rPr>
          <w:rFonts w:ascii="Helv" w:hAnsi="Helv" w:cs="Helv"/>
          <w:color w:val="000000"/>
        </w:rPr>
      </w:pPr>
    </w:p>
    <w:p w14:paraId="2EEC5612" w14:textId="421FBFA0" w:rsidR="00941238" w:rsidRPr="00C41061" w:rsidRDefault="00941238" w:rsidP="00803811">
      <w:pPr>
        <w:spacing w:line="288" w:lineRule="auto"/>
        <w:rPr>
          <w:color w:val="000000"/>
        </w:rPr>
      </w:pPr>
      <w:r w:rsidRPr="00C41061">
        <w:rPr>
          <w:color w:val="000000"/>
        </w:rPr>
        <w:t xml:space="preserve">Pri nadzoru uporabe </w:t>
      </w:r>
      <w:r w:rsidRPr="00C41061">
        <w:t>objektov v javni rabi</w:t>
      </w:r>
      <w:r w:rsidRPr="00C41061">
        <w:rPr>
          <w:b/>
        </w:rPr>
        <w:t xml:space="preserve"> </w:t>
      </w:r>
      <w:r w:rsidRPr="00C41061">
        <w:rPr>
          <w:color w:val="000000"/>
        </w:rPr>
        <w:t xml:space="preserve">tako ni bilo ugotovljenih večjih odstopanj od pravnega reda. Ponekod pa inšpektorji opozarjajo, da pri starejših objektih manjkajo ustrezni vpisi v katastre, sploh kadar so pridobljena uporabna dovoljenja po ZGO-1 za rekonstrukcije in se ne spremenijo gabariti. </w:t>
      </w:r>
    </w:p>
    <w:p w14:paraId="3BAECCC7" w14:textId="77777777" w:rsidR="00D61304" w:rsidRPr="00C41061" w:rsidRDefault="00D61304" w:rsidP="00803811">
      <w:pPr>
        <w:spacing w:after="160" w:line="288" w:lineRule="auto"/>
        <w:rPr>
          <w:highlight w:val="yellow"/>
        </w:rPr>
      </w:pPr>
    </w:p>
    <w:p w14:paraId="3BF2B8C6" w14:textId="77777777" w:rsidR="00D61304" w:rsidRPr="00C41061" w:rsidRDefault="00D61304" w:rsidP="00803811">
      <w:pPr>
        <w:pStyle w:val="Naslov3"/>
        <w:tabs>
          <w:tab w:val="clear" w:pos="862"/>
        </w:tabs>
        <w:spacing w:line="288" w:lineRule="auto"/>
      </w:pPr>
      <w:bookmarkStart w:id="42" w:name="_Toc14866115"/>
      <w:r w:rsidRPr="00C41061">
        <w:t>SKUPNE AKCIJE V LETU 201</w:t>
      </w:r>
      <w:r w:rsidR="0084012A" w:rsidRPr="00C41061">
        <w:t>8</w:t>
      </w:r>
      <w:bookmarkEnd w:id="42"/>
    </w:p>
    <w:p w14:paraId="69A74C88" w14:textId="77777777" w:rsidR="00D61304" w:rsidRPr="00C41061" w:rsidRDefault="00D61304" w:rsidP="00803811">
      <w:pPr>
        <w:autoSpaceDE w:val="0"/>
        <w:autoSpaceDN w:val="0"/>
        <w:adjustRightInd w:val="0"/>
        <w:spacing w:line="288" w:lineRule="auto"/>
        <w:rPr>
          <w:rFonts w:cs="Arial"/>
          <w:color w:val="000000"/>
          <w:u w:val="single"/>
        </w:rPr>
      </w:pPr>
    </w:p>
    <w:p w14:paraId="522FFDFB" w14:textId="77777777" w:rsidR="00D61304" w:rsidRPr="00C41061" w:rsidRDefault="00D61304" w:rsidP="00803811">
      <w:pPr>
        <w:pStyle w:val="Naslov4"/>
        <w:spacing w:line="288" w:lineRule="auto"/>
        <w:rPr>
          <w:color w:val="000000"/>
          <w:szCs w:val="20"/>
        </w:rPr>
      </w:pPr>
      <w:bookmarkStart w:id="43" w:name="_Toc14866116"/>
      <w:r w:rsidRPr="00C41061">
        <w:rPr>
          <w:szCs w:val="20"/>
        </w:rPr>
        <w:t>SKUPNA AKCIJA NADZORA Z DELOVNO INŠPEKCIJO NA PODROČJU NADZORA GRADBIŠČ</w:t>
      </w:r>
      <w:bookmarkEnd w:id="43"/>
      <w:r w:rsidRPr="00C41061">
        <w:rPr>
          <w:szCs w:val="20"/>
        </w:rPr>
        <w:t xml:space="preserve"> </w:t>
      </w:r>
    </w:p>
    <w:p w14:paraId="162F7AB3" w14:textId="77777777" w:rsidR="00D61304" w:rsidRPr="00C41061" w:rsidRDefault="00D61304" w:rsidP="00803811">
      <w:pPr>
        <w:autoSpaceDE w:val="0"/>
        <w:autoSpaceDN w:val="0"/>
        <w:adjustRightInd w:val="0"/>
        <w:spacing w:line="288" w:lineRule="auto"/>
        <w:rPr>
          <w:rFonts w:cs="Arial"/>
        </w:rPr>
      </w:pPr>
    </w:p>
    <w:p w14:paraId="3682E9D0" w14:textId="7CE4E034" w:rsidR="00E93A15" w:rsidRPr="00C41061" w:rsidRDefault="00E93A15" w:rsidP="00803811">
      <w:pPr>
        <w:spacing w:line="288" w:lineRule="auto"/>
      </w:pPr>
      <w:r w:rsidRPr="00C41061">
        <w:t xml:space="preserve">Dne 21. decembra 2018 je potekala </w:t>
      </w:r>
      <w:r w:rsidR="00633460">
        <w:t>usklajena</w:t>
      </w:r>
      <w:r w:rsidRPr="00C41061">
        <w:t xml:space="preserve"> </w:t>
      </w:r>
      <w:r w:rsidR="00633460">
        <w:t>s</w:t>
      </w:r>
      <w:r w:rsidRPr="00C41061">
        <w:t xml:space="preserve">kupna akcija nadzorov gradbene inšpekcije IRSOP in Inšpekcije za varstvo pri delu (v nadaljevanju IRSD). Po usmeritvah za izvedbo skupne akcije v letu 2018, da se skupni pregledi na gradbiščih opravijo </w:t>
      </w:r>
      <w:r w:rsidR="00633460">
        <w:t>s</w:t>
      </w:r>
      <w:r w:rsidRPr="00C41061">
        <w:t xml:space="preserve"> seznama aktivnih gradbišč, ki ga je pripravil IRSD. Akcija je usmerjena v temeljno nalogo gradbene inšpekcije glede bistvene zahteve in izpolnjevanja pogojev.</w:t>
      </w:r>
    </w:p>
    <w:p w14:paraId="4B3053E7" w14:textId="235DCECB" w:rsidR="00E93A15" w:rsidRPr="00C41061" w:rsidRDefault="00E93A15" w:rsidP="00803811">
      <w:pPr>
        <w:spacing w:line="288" w:lineRule="auto"/>
      </w:pPr>
      <w:r w:rsidRPr="00C41061">
        <w:t xml:space="preserve">V skupni akciji je bil opravljen inšpekcijski pregled zahtevnega objekta. Na podlagi ugotovljenih nepravilnosti na gradbišču je gradbeni inšpektor gradnjo ustavil do predložitve ustrezne dokumentacije. Inšpekcijski zavezanec je predložil pravnomočno gradbeno dovoljenje, zato je gradbeni inšpektor dovolil nadaljevanje gradnje. </w:t>
      </w:r>
    </w:p>
    <w:p w14:paraId="180F9CF6" w14:textId="77777777" w:rsidR="00E93A15" w:rsidRPr="00C41061" w:rsidRDefault="00E93A15" w:rsidP="00803811">
      <w:pPr>
        <w:spacing w:line="288" w:lineRule="auto"/>
      </w:pPr>
    </w:p>
    <w:p w14:paraId="2A054D41" w14:textId="16D97494" w:rsidR="00E93A15" w:rsidRPr="00C41061" w:rsidRDefault="0013165F" w:rsidP="00803811">
      <w:pPr>
        <w:spacing w:line="288" w:lineRule="auto"/>
      </w:pPr>
      <w:r>
        <w:t>Večinoma</w:t>
      </w:r>
      <w:r w:rsidR="00E93A15" w:rsidRPr="00C41061">
        <w:t xml:space="preserve"> gre za manjše nepravilnosti glede obvezne dokumentacije na gradbiščih, glede označitve in ureditve gradbišč in dela udeležencev pri graditvi objektov. Zaradi obsežnosti inšpekcijskega pregleda objekta </w:t>
      </w:r>
      <w:r>
        <w:t>in</w:t>
      </w:r>
      <w:r w:rsidR="00E93A15" w:rsidRPr="00C41061">
        <w:t xml:space="preserve"> nadzor zakonskih obveznosti udeležencev pri graditvi ugotovitveni postopek še ni </w:t>
      </w:r>
      <w:r>
        <w:t>končan</w:t>
      </w:r>
      <w:r w:rsidR="00E93A15" w:rsidRPr="00C41061">
        <w:t xml:space="preserve">. Na podlagi ugotovljenih kršitev zakonskih določb gradbene zakonodaje bodo zoper inšpekcijskega zavezanca oziroma kršitelje izrečeni sankcijski ukrepi v inšpekcijskem </w:t>
      </w:r>
      <w:r>
        <w:t>in</w:t>
      </w:r>
      <w:r w:rsidR="00E93A15" w:rsidRPr="00C41061">
        <w:t xml:space="preserve"> prekrškovnem postopku. Več kršitev je bilo ugotovljenih na področj</w:t>
      </w:r>
      <w:r>
        <w:t>u</w:t>
      </w:r>
      <w:r w:rsidR="00E93A15" w:rsidRPr="00C41061">
        <w:t xml:space="preserve"> varstva pri delu, </w:t>
      </w:r>
      <w:r>
        <w:t>zlasti</w:t>
      </w:r>
      <w:r w:rsidR="00E93A15" w:rsidRPr="00C41061">
        <w:t xml:space="preserve"> glede uporabe osebnih zaščitnih sredstev in drugih ukrepov za varno delo na gradbiščih, kar je obravnavala inšpekcija za delo. </w:t>
      </w:r>
    </w:p>
    <w:p w14:paraId="28717FD2" w14:textId="77777777" w:rsidR="00E93A15" w:rsidRPr="00C41061" w:rsidRDefault="00E93A15" w:rsidP="00803811">
      <w:pPr>
        <w:spacing w:line="288" w:lineRule="auto"/>
      </w:pPr>
    </w:p>
    <w:p w14:paraId="25416086" w14:textId="1F147AC8" w:rsidR="00E93A15" w:rsidRPr="00C41061" w:rsidRDefault="00E93A15" w:rsidP="00803811">
      <w:pPr>
        <w:spacing w:line="288" w:lineRule="auto"/>
      </w:pPr>
      <w:r w:rsidRPr="00C41061">
        <w:t xml:space="preserve">Skupni nadzori gradbene inšpekcije IRSOP in inšpektorjev za varstvo pri delu IRSD so pokazali koristno sodelovanje med inšpekcijama. V okviru skupne akcije je gradbeni inšpektor </w:t>
      </w:r>
      <w:r w:rsidR="0013165F" w:rsidRPr="00C41061">
        <w:t>poleg nadzora ureditve gradbišč</w:t>
      </w:r>
      <w:r w:rsidR="0013165F">
        <w:t xml:space="preserve"> pozornost namenil tudi nadzoru za</w:t>
      </w:r>
      <w:r w:rsidRPr="00C41061">
        <w:t xml:space="preserve"> preprečevanje nedovoljenih gradenj</w:t>
      </w:r>
      <w:r w:rsidR="0013165F">
        <w:t xml:space="preserve"> in</w:t>
      </w:r>
      <w:r w:rsidRPr="00C41061">
        <w:t xml:space="preserve"> kontrol</w:t>
      </w:r>
      <w:r w:rsidR="0013165F">
        <w:t>i</w:t>
      </w:r>
      <w:r w:rsidRPr="00C41061">
        <w:t xml:space="preserve"> obveznosti udeležencev pri graditvi objektov</w:t>
      </w:r>
      <w:r w:rsidR="0013165F">
        <w:t xml:space="preserve"> za</w:t>
      </w:r>
      <w:r w:rsidRPr="00C41061">
        <w:t xml:space="preserve"> varno in k</w:t>
      </w:r>
      <w:r w:rsidR="0013165F">
        <w:t>akovostno</w:t>
      </w:r>
      <w:r w:rsidRPr="00C41061">
        <w:t xml:space="preserve"> gradnj</w:t>
      </w:r>
      <w:r w:rsidR="0013165F">
        <w:t>o</w:t>
      </w:r>
      <w:r w:rsidRPr="00C41061">
        <w:t>.</w:t>
      </w:r>
    </w:p>
    <w:p w14:paraId="5820C839" w14:textId="77777777" w:rsidR="00E93A15" w:rsidRPr="00C41061" w:rsidRDefault="00E93A15" w:rsidP="00803811">
      <w:pPr>
        <w:spacing w:line="288" w:lineRule="auto"/>
      </w:pPr>
    </w:p>
    <w:p w14:paraId="7CAE20D9" w14:textId="7CE3551D" w:rsidR="00D61304" w:rsidRPr="00C41061" w:rsidRDefault="00E93A15" w:rsidP="00803811">
      <w:pPr>
        <w:autoSpaceDE w:val="0"/>
        <w:autoSpaceDN w:val="0"/>
        <w:adjustRightInd w:val="0"/>
        <w:spacing w:line="288" w:lineRule="auto"/>
      </w:pPr>
      <w:r w:rsidRPr="00C41061">
        <w:t xml:space="preserve">Glede na pretekle izkušnje </w:t>
      </w:r>
      <w:r w:rsidR="0013165F">
        <w:t xml:space="preserve">s </w:t>
      </w:r>
      <w:r w:rsidRPr="00C41061">
        <w:t>podob</w:t>
      </w:r>
      <w:r w:rsidR="0013165F">
        <w:t>nimi</w:t>
      </w:r>
      <w:r w:rsidRPr="00C41061">
        <w:t xml:space="preserve"> akcij</w:t>
      </w:r>
      <w:r w:rsidR="0013165F">
        <w:t>ami</w:t>
      </w:r>
      <w:r w:rsidRPr="00C41061">
        <w:t xml:space="preserve"> je smiselno </w:t>
      </w:r>
      <w:r w:rsidR="0013165F">
        <w:t>sodelovanje več inšpekcij</w:t>
      </w:r>
      <w:r w:rsidRPr="00C41061">
        <w:t xml:space="preserve"> na večjih gradbiščih, kjer inšpektorja pri nadzoru s svojim </w:t>
      </w:r>
      <w:r w:rsidR="0013165F">
        <w:t>posebnim</w:t>
      </w:r>
      <w:r w:rsidRPr="00C41061">
        <w:t xml:space="preserve"> strokovnim znanjem in pristojnostmi dopolnjujeta drug drugega in s tem </w:t>
      </w:r>
      <w:r w:rsidR="0013165F">
        <w:t>povečata</w:t>
      </w:r>
      <w:r w:rsidRPr="00C41061">
        <w:t xml:space="preserve"> strokovn</w:t>
      </w:r>
      <w:r w:rsidR="0013165F">
        <w:t>o raven</w:t>
      </w:r>
      <w:r w:rsidRPr="00C41061">
        <w:t xml:space="preserve"> nadzora. Zagotovo je pri takšnem nadzoru </w:t>
      </w:r>
      <w:r w:rsidR="0013165F">
        <w:t xml:space="preserve">potrebno </w:t>
      </w:r>
      <w:r w:rsidRPr="00C41061">
        <w:t xml:space="preserve">tudi </w:t>
      </w:r>
      <w:r w:rsidR="0013165F">
        <w:t>veliko</w:t>
      </w:r>
      <w:r w:rsidRPr="00C41061">
        <w:t xml:space="preserve"> sodelovanja in prilagajanja postopkov inšpektorjev, da ne pride do zmede pri poslovanju s stranko, do različnih strokovnih stališč ali podvajanja ukrepov inšpektorjev v isti stvari. </w:t>
      </w:r>
      <w:r w:rsidR="0013165F">
        <w:t>Vendar pa je ob dobrem sodelovanju</w:t>
      </w:r>
      <w:r w:rsidRPr="00C41061">
        <w:t xml:space="preserve"> </w:t>
      </w:r>
      <w:r w:rsidR="0013165F">
        <w:t>delo</w:t>
      </w:r>
      <w:r w:rsidRPr="00C41061">
        <w:t xml:space="preserve"> posameznega inšpektorja uspešn</w:t>
      </w:r>
      <w:r w:rsidR="0013165F">
        <w:t>ejše</w:t>
      </w:r>
      <w:r w:rsidRPr="00C41061">
        <w:t xml:space="preserve"> in učinkovit</w:t>
      </w:r>
      <w:r w:rsidR="0013165F">
        <w:t>ejše</w:t>
      </w:r>
      <w:r w:rsidRPr="00C41061">
        <w:t>.</w:t>
      </w:r>
    </w:p>
    <w:p w14:paraId="3F2F257C" w14:textId="77777777" w:rsidR="00E93A15" w:rsidRPr="00C41061" w:rsidRDefault="00E93A15" w:rsidP="00803811">
      <w:pPr>
        <w:autoSpaceDE w:val="0"/>
        <w:autoSpaceDN w:val="0"/>
        <w:adjustRightInd w:val="0"/>
        <w:spacing w:line="288" w:lineRule="auto"/>
        <w:rPr>
          <w:rFonts w:cs="Arial"/>
          <w:b/>
          <w:color w:val="000000"/>
          <w:u w:val="single"/>
        </w:rPr>
      </w:pPr>
    </w:p>
    <w:p w14:paraId="0EBDDB3E" w14:textId="77777777" w:rsidR="00D61304" w:rsidRPr="00C41061" w:rsidRDefault="00D61304" w:rsidP="00803811">
      <w:pPr>
        <w:pStyle w:val="Naslov3"/>
        <w:tabs>
          <w:tab w:val="clear" w:pos="862"/>
        </w:tabs>
        <w:spacing w:line="288" w:lineRule="auto"/>
      </w:pPr>
      <w:bookmarkStart w:id="44" w:name="_Toc14866117"/>
      <w:bookmarkEnd w:id="34"/>
      <w:r w:rsidRPr="00C41061">
        <w:t>DRUGO</w:t>
      </w:r>
      <w:bookmarkEnd w:id="44"/>
    </w:p>
    <w:p w14:paraId="2490A128" w14:textId="77777777" w:rsidR="00D61304" w:rsidRPr="00C41061" w:rsidRDefault="00D61304" w:rsidP="00803811">
      <w:pPr>
        <w:spacing w:line="288" w:lineRule="auto"/>
        <w:rPr>
          <w:rFonts w:cs="Arial"/>
        </w:rPr>
      </w:pPr>
    </w:p>
    <w:p w14:paraId="5B8347E2" w14:textId="77777777" w:rsidR="00D61304" w:rsidRPr="00C41061" w:rsidRDefault="00D61304" w:rsidP="00803811">
      <w:pPr>
        <w:spacing w:line="288" w:lineRule="auto"/>
        <w:rPr>
          <w:rFonts w:cs="Arial"/>
        </w:rPr>
      </w:pPr>
      <w:r w:rsidRPr="00C41061">
        <w:rPr>
          <w:rFonts w:cs="Arial"/>
        </w:rPr>
        <w:t>Gradbena inšpekcija je imela 31. decembra 201</w:t>
      </w:r>
      <w:r w:rsidR="005F6018" w:rsidRPr="00C41061">
        <w:rPr>
          <w:rFonts w:cs="Arial"/>
        </w:rPr>
        <w:t>8</w:t>
      </w:r>
      <w:r w:rsidRPr="00C41061">
        <w:rPr>
          <w:rFonts w:cs="Arial"/>
        </w:rPr>
        <w:t xml:space="preserve"> v reševanju </w:t>
      </w:r>
      <w:r w:rsidR="00A36BB2" w:rsidRPr="00C41061">
        <w:rPr>
          <w:rFonts w:cs="Arial"/>
        </w:rPr>
        <w:t>10.1</w:t>
      </w:r>
      <w:r w:rsidR="00F578A9" w:rsidRPr="00C41061">
        <w:rPr>
          <w:rFonts w:cs="Arial"/>
        </w:rPr>
        <w:t>50</w:t>
      </w:r>
      <w:r w:rsidRPr="00C41061">
        <w:rPr>
          <w:rFonts w:cs="Arial"/>
        </w:rPr>
        <w:t xml:space="preserve"> upravnih inšpekcijskih zadev. V </w:t>
      </w:r>
      <w:r w:rsidR="00F578A9" w:rsidRPr="00C41061">
        <w:rPr>
          <w:rFonts w:cs="Arial"/>
        </w:rPr>
        <w:t>3.484</w:t>
      </w:r>
      <w:r w:rsidRPr="00C41061">
        <w:rPr>
          <w:rFonts w:cs="Arial"/>
        </w:rPr>
        <w:t xml:space="preserve"> zadevah je bila izdana inšpekcijska odločba po 152. členu ZGO-1 </w:t>
      </w:r>
      <w:r w:rsidR="00656B79" w:rsidRPr="00C41061">
        <w:rPr>
          <w:rFonts w:cs="Arial"/>
        </w:rPr>
        <w:t xml:space="preserve">ali 82. členu GZ </w:t>
      </w:r>
      <w:r w:rsidRPr="00C41061">
        <w:rPr>
          <w:rFonts w:cs="Arial"/>
        </w:rPr>
        <w:t xml:space="preserve">(inšpekcijski ukrepi pri nelegalni gradnji </w:t>
      </w:r>
      <w:r w:rsidR="00656B79" w:rsidRPr="00C41061">
        <w:rPr>
          <w:rFonts w:cs="Arial"/>
        </w:rPr>
        <w:t>oziroma nelegalnem objektu</w:t>
      </w:r>
      <w:r w:rsidR="0008196C" w:rsidRPr="00C41061">
        <w:rPr>
          <w:rFonts w:cs="Arial"/>
        </w:rPr>
        <w:t xml:space="preserve"> </w:t>
      </w:r>
      <w:r w:rsidRPr="00C41061">
        <w:rPr>
          <w:rFonts w:cs="Arial"/>
        </w:rPr>
        <w:t xml:space="preserve">– odstranitev objekta/vzpostavitev v prejšnje stanje). Med temi zadevami je </w:t>
      </w:r>
      <w:r w:rsidR="00F578A9" w:rsidRPr="00C41061">
        <w:rPr>
          <w:rFonts w:cs="Arial"/>
        </w:rPr>
        <w:t>2.348</w:t>
      </w:r>
      <w:r w:rsidRPr="00C41061">
        <w:rPr>
          <w:rFonts w:cs="Arial"/>
        </w:rPr>
        <w:t xml:space="preserve"> zadev z uvedenim izvršilnim postopkom, saj je bil že izdan sklep o dovolitvi izvršb</w:t>
      </w:r>
      <w:r w:rsidR="00656B79" w:rsidRPr="00C41061">
        <w:rPr>
          <w:rFonts w:cs="Arial"/>
        </w:rPr>
        <w:t xml:space="preserve">e po drugi osebi. Od tega je v </w:t>
      </w:r>
      <w:r w:rsidR="00F578A9" w:rsidRPr="00C41061">
        <w:rPr>
          <w:rFonts w:cs="Arial"/>
        </w:rPr>
        <w:t>2.051</w:t>
      </w:r>
      <w:r w:rsidRPr="00C41061">
        <w:rPr>
          <w:rFonts w:cs="Arial"/>
        </w:rPr>
        <w:t xml:space="preserve"> zadevah izdan sklep o dovolitvi izvršbe izvršljiv in pravnomočen. To pomeni, da v teh primerih zavezanci nimajo več na voljo rednih pravnih sredstev. Inšpekcijski zavezanci kljub uvedenemu izvršilnemu postopku niso izvršili določb iz inšpekcijskih odločb, zato morajo gradbeni inšpektorji glede na predvideni način izvršbe (izvršba po drugi osebi, izvršba s prisilo) izvršiti tudi to. Gradbeni inšpektorji imajo evidentiranih tudi </w:t>
      </w:r>
      <w:r w:rsidR="004F2A7E" w:rsidRPr="00C41061">
        <w:rPr>
          <w:rFonts w:cs="Arial"/>
        </w:rPr>
        <w:t>4.801</w:t>
      </w:r>
      <w:r w:rsidRPr="00C41061">
        <w:rPr>
          <w:rFonts w:cs="Arial"/>
        </w:rPr>
        <w:t xml:space="preserve"> upravnih zadev, v katerih teče ugotovitveni postopek oziroma v teh zadevah še ni bilo odločeno. </w:t>
      </w:r>
    </w:p>
    <w:p w14:paraId="56698676" w14:textId="77777777" w:rsidR="00D61304" w:rsidRPr="00C41061" w:rsidRDefault="00D61304" w:rsidP="00803811">
      <w:pPr>
        <w:spacing w:line="288" w:lineRule="auto"/>
        <w:rPr>
          <w:rFonts w:cs="Arial"/>
        </w:rPr>
      </w:pPr>
    </w:p>
    <w:p w14:paraId="29584325" w14:textId="4DE52B93" w:rsidR="00D61304" w:rsidRPr="00C41061" w:rsidRDefault="00D61304" w:rsidP="00803811">
      <w:pPr>
        <w:autoSpaceDE w:val="0"/>
        <w:autoSpaceDN w:val="0"/>
        <w:adjustRightInd w:val="0"/>
        <w:spacing w:line="288" w:lineRule="auto"/>
        <w:rPr>
          <w:rFonts w:eastAsiaTheme="minorHAnsi" w:cs="Arial"/>
          <w:color w:val="000000"/>
          <w:lang w:eastAsia="en-US"/>
        </w:rPr>
      </w:pPr>
      <w:r w:rsidRPr="00C41061">
        <w:rPr>
          <w:rFonts w:eastAsiaTheme="minorHAnsi" w:cs="Arial"/>
          <w:color w:val="000000"/>
          <w:lang w:eastAsia="en-US"/>
        </w:rPr>
        <w:t xml:space="preserve">Iz analize prijav izhaja, da je bilo v informacijskem sistemu 31. </w:t>
      </w:r>
      <w:r w:rsidRPr="00C41061">
        <w:rPr>
          <w:rFonts w:cs="Arial"/>
        </w:rPr>
        <w:t xml:space="preserve">decembra </w:t>
      </w:r>
      <w:r w:rsidRPr="00C41061">
        <w:rPr>
          <w:rFonts w:eastAsiaTheme="minorHAnsi" w:cs="Arial"/>
          <w:color w:val="000000"/>
          <w:lang w:eastAsia="en-US"/>
        </w:rPr>
        <w:t>201</w:t>
      </w:r>
      <w:r w:rsidR="0008196C" w:rsidRPr="00C41061">
        <w:rPr>
          <w:rFonts w:eastAsiaTheme="minorHAnsi" w:cs="Arial"/>
          <w:color w:val="000000"/>
          <w:lang w:eastAsia="en-US"/>
        </w:rPr>
        <w:t>8</w:t>
      </w:r>
      <w:r w:rsidRPr="00C41061">
        <w:rPr>
          <w:rFonts w:eastAsiaTheme="minorHAnsi" w:cs="Arial"/>
          <w:color w:val="000000"/>
          <w:lang w:eastAsia="en-US"/>
        </w:rPr>
        <w:t xml:space="preserve"> na gradbeni inšpekciji evidentiranih </w:t>
      </w:r>
      <w:r w:rsidR="00194C98" w:rsidRPr="00C41061">
        <w:rPr>
          <w:rFonts w:cs="Arial"/>
        </w:rPr>
        <w:t>6.577</w:t>
      </w:r>
      <w:r w:rsidRPr="00C41061">
        <w:rPr>
          <w:rFonts w:eastAsiaTheme="minorHAnsi" w:cs="Arial"/>
          <w:color w:val="000000"/>
          <w:lang w:eastAsia="en-US"/>
        </w:rPr>
        <w:t xml:space="preserve"> neobdelanih in </w:t>
      </w:r>
      <w:r w:rsidR="00194C98" w:rsidRPr="00C41061">
        <w:rPr>
          <w:rFonts w:cs="Arial"/>
        </w:rPr>
        <w:t>10.509</w:t>
      </w:r>
      <w:r w:rsidRPr="00C41061">
        <w:rPr>
          <w:rFonts w:eastAsiaTheme="minorHAnsi" w:cs="Arial"/>
          <w:color w:val="000000"/>
          <w:lang w:eastAsia="en-US"/>
        </w:rPr>
        <w:t xml:space="preserve"> obdelanih prijav (skupaj </w:t>
      </w:r>
      <w:r w:rsidR="00194C98" w:rsidRPr="00C41061">
        <w:rPr>
          <w:rFonts w:cs="Arial"/>
        </w:rPr>
        <w:t>17.086</w:t>
      </w:r>
      <w:r w:rsidRPr="00C41061">
        <w:rPr>
          <w:rStyle w:val="Sprotnaopomba-sklic"/>
          <w:rFonts w:cs="Arial"/>
        </w:rPr>
        <w:footnoteReference w:id="2"/>
      </w:r>
      <w:r w:rsidRPr="00C41061">
        <w:rPr>
          <w:rFonts w:cs="Arial"/>
        </w:rPr>
        <w:t>)</w:t>
      </w:r>
      <w:r w:rsidRPr="00C41061">
        <w:rPr>
          <w:rFonts w:eastAsiaTheme="minorHAnsi" w:cs="Arial"/>
          <w:color w:val="000000"/>
          <w:lang w:eastAsia="en-US"/>
        </w:rPr>
        <w:t>. Pri tem je treba pojasniti, da je do določenih odstopanj v primerjavi z letom 201</w:t>
      </w:r>
      <w:r w:rsidR="0008196C" w:rsidRPr="00C41061">
        <w:rPr>
          <w:rFonts w:eastAsiaTheme="minorHAnsi" w:cs="Arial"/>
          <w:color w:val="000000"/>
          <w:lang w:eastAsia="en-US"/>
        </w:rPr>
        <w:t>7</w:t>
      </w:r>
      <w:r w:rsidRPr="00C41061">
        <w:rPr>
          <w:rFonts w:eastAsiaTheme="minorHAnsi" w:cs="Arial"/>
          <w:color w:val="000000"/>
          <w:lang w:eastAsia="en-US"/>
        </w:rPr>
        <w:t xml:space="preserve"> prišlo zaradi urejanja prijavnih zadev v povezavi z </w:t>
      </w:r>
      <w:r w:rsidR="0013165F">
        <w:rPr>
          <w:rFonts w:eastAsiaTheme="minorHAnsi" w:cs="Arial"/>
          <w:color w:val="000000"/>
          <w:lang w:eastAsia="en-US"/>
        </w:rPr>
        <w:t>razvrščanjem</w:t>
      </w:r>
      <w:r w:rsidRPr="00C41061">
        <w:rPr>
          <w:rFonts w:eastAsiaTheme="minorHAnsi" w:cs="Arial"/>
          <w:color w:val="000000"/>
          <w:lang w:eastAsia="en-US"/>
        </w:rPr>
        <w:t xml:space="preserve"> prijav prek informacijskega sistema. </w:t>
      </w:r>
    </w:p>
    <w:p w14:paraId="3A14B9F5" w14:textId="77777777" w:rsidR="00D61304" w:rsidRPr="00C41061" w:rsidRDefault="00D61304" w:rsidP="00803811">
      <w:pPr>
        <w:spacing w:line="288" w:lineRule="auto"/>
        <w:rPr>
          <w:rFonts w:cs="Arial"/>
        </w:rPr>
      </w:pPr>
    </w:p>
    <w:p w14:paraId="482ECBD6" w14:textId="30A91D53" w:rsidR="00D61304" w:rsidRPr="00C41061" w:rsidRDefault="00D61304" w:rsidP="00803811">
      <w:pPr>
        <w:spacing w:line="288" w:lineRule="auto"/>
        <w:rPr>
          <w:rFonts w:cs="Arial"/>
        </w:rPr>
      </w:pPr>
      <w:r w:rsidRPr="00C41061">
        <w:rPr>
          <w:rFonts w:cs="Arial"/>
        </w:rPr>
        <w:t>Na IRSOP je bilo 31. decembra 201</w:t>
      </w:r>
      <w:r w:rsidR="00303B22" w:rsidRPr="00C41061">
        <w:rPr>
          <w:rFonts w:cs="Arial"/>
        </w:rPr>
        <w:t>8 zaposlenih 190</w:t>
      </w:r>
      <w:r w:rsidRPr="00C41061">
        <w:rPr>
          <w:rFonts w:cs="Arial"/>
        </w:rPr>
        <w:t xml:space="preserve"> javnih uslužbencev, od tega 13</w:t>
      </w:r>
      <w:r w:rsidR="00303B22" w:rsidRPr="00C41061">
        <w:rPr>
          <w:rFonts w:cs="Arial"/>
        </w:rPr>
        <w:t>9</w:t>
      </w:r>
      <w:r w:rsidRPr="00C41061">
        <w:rPr>
          <w:rFonts w:cs="Arial"/>
        </w:rPr>
        <w:t xml:space="preserve"> inšpektorjev, med katerimi je </w:t>
      </w:r>
      <w:r w:rsidR="00656B79" w:rsidRPr="00C41061">
        <w:rPr>
          <w:rFonts w:cs="Arial"/>
        </w:rPr>
        <w:t>69</w:t>
      </w:r>
      <w:r w:rsidRPr="00C41061">
        <w:rPr>
          <w:rFonts w:cs="Arial"/>
        </w:rPr>
        <w:t xml:space="preserve"> gradbenih inšpektorjev. </w:t>
      </w:r>
      <w:r w:rsidR="0013165F">
        <w:rPr>
          <w:rFonts w:cs="Arial"/>
        </w:rPr>
        <w:t>Š</w:t>
      </w:r>
      <w:r w:rsidRPr="00C41061">
        <w:rPr>
          <w:rFonts w:cs="Arial"/>
        </w:rPr>
        <w:t>tevilk</w:t>
      </w:r>
      <w:r w:rsidR="0013165F">
        <w:rPr>
          <w:rFonts w:cs="Arial"/>
        </w:rPr>
        <w:t>e kažejo</w:t>
      </w:r>
      <w:r w:rsidRPr="00C41061">
        <w:rPr>
          <w:rFonts w:cs="Arial"/>
        </w:rPr>
        <w:t>, da n</w:t>
      </w:r>
      <w:r w:rsidR="0013165F">
        <w:rPr>
          <w:rFonts w:cs="Arial"/>
        </w:rPr>
        <w:t xml:space="preserve">i </w:t>
      </w:r>
      <w:r w:rsidRPr="00C41061">
        <w:rPr>
          <w:rFonts w:cs="Arial"/>
        </w:rPr>
        <w:t>mogoče voditi vse</w:t>
      </w:r>
      <w:r w:rsidR="0013165F">
        <w:rPr>
          <w:rFonts w:cs="Arial"/>
        </w:rPr>
        <w:t>h</w:t>
      </w:r>
      <w:r w:rsidRPr="00C41061">
        <w:rPr>
          <w:rFonts w:cs="Arial"/>
        </w:rPr>
        <w:t xml:space="preserve"> inšpekcijsk</w:t>
      </w:r>
      <w:r w:rsidR="0013165F">
        <w:rPr>
          <w:rFonts w:cs="Arial"/>
        </w:rPr>
        <w:t>ih</w:t>
      </w:r>
      <w:r w:rsidRPr="00C41061">
        <w:rPr>
          <w:rFonts w:cs="Arial"/>
        </w:rPr>
        <w:t xml:space="preserve"> postopk</w:t>
      </w:r>
      <w:r w:rsidR="0013165F">
        <w:rPr>
          <w:rFonts w:cs="Arial"/>
        </w:rPr>
        <w:t>ov</w:t>
      </w:r>
      <w:r w:rsidRPr="00C41061">
        <w:rPr>
          <w:rFonts w:cs="Arial"/>
        </w:rPr>
        <w:t xml:space="preserve"> na področju gradbene inšpekcije </w:t>
      </w:r>
      <w:r w:rsidR="0013165F">
        <w:rPr>
          <w:rFonts w:cs="Arial"/>
        </w:rPr>
        <w:t>hkrati</w:t>
      </w:r>
      <w:r w:rsidRPr="00C41061">
        <w:rPr>
          <w:rFonts w:cs="Arial"/>
        </w:rPr>
        <w:t xml:space="preserve"> in v zakonsko predpisanih rokih</w:t>
      </w:r>
      <w:r w:rsidR="0013165F">
        <w:rPr>
          <w:rFonts w:cs="Arial"/>
        </w:rPr>
        <w:t xml:space="preserve"> ter </w:t>
      </w:r>
      <w:r w:rsidRPr="00C41061">
        <w:rPr>
          <w:rFonts w:cs="Arial"/>
        </w:rPr>
        <w:t>da je fizično nemogoče zagotoviti sprotno obravnavo vseh prijav, ki jih inšpektorat prejme na področju gradbene inšpekcije.</w:t>
      </w:r>
    </w:p>
    <w:p w14:paraId="464EB6CB" w14:textId="77777777" w:rsidR="00D61304" w:rsidRPr="00C41061" w:rsidRDefault="00D61304" w:rsidP="00803811">
      <w:pPr>
        <w:spacing w:line="288" w:lineRule="auto"/>
        <w:rPr>
          <w:rFonts w:cs="Arial"/>
        </w:rPr>
      </w:pPr>
    </w:p>
    <w:p w14:paraId="54C772B8" w14:textId="7BC7B997" w:rsidR="00D61304" w:rsidRPr="00C41061" w:rsidRDefault="00D61304" w:rsidP="00803811">
      <w:pPr>
        <w:autoSpaceDE w:val="0"/>
        <w:autoSpaceDN w:val="0"/>
        <w:adjustRightInd w:val="0"/>
        <w:spacing w:line="288" w:lineRule="auto"/>
        <w:rPr>
          <w:rFonts w:cs="Arial"/>
        </w:rPr>
      </w:pPr>
      <w:r w:rsidRPr="00C41061">
        <w:rPr>
          <w:rFonts w:cs="Arial"/>
        </w:rPr>
        <w:t>Na oglasni deski IRSOP je v zvezi s p</w:t>
      </w:r>
      <w:r w:rsidR="0013165F">
        <w:rPr>
          <w:rFonts w:cs="Arial"/>
        </w:rPr>
        <w:t>rednostnimi nalogami</w:t>
      </w:r>
      <w:r w:rsidRPr="00C41061">
        <w:rPr>
          <w:rFonts w:cs="Arial"/>
        </w:rPr>
        <w:t xml:space="preserve"> gradbene inšpekcije objavljena splošna informacija prijaviteljem domnevnih kršitev predpisov o graditvi objektov in splošna in</w:t>
      </w:r>
      <w:r w:rsidR="00BE1B1B" w:rsidRPr="00C41061">
        <w:rPr>
          <w:rFonts w:cs="Arial"/>
        </w:rPr>
        <w:t>formacija investitorjem gradnje:</w:t>
      </w:r>
      <w:r w:rsidRPr="00C41061">
        <w:rPr>
          <w:rFonts w:cs="Arial"/>
        </w:rPr>
        <w:t xml:space="preserve"> </w:t>
      </w:r>
    </w:p>
    <w:p w14:paraId="0288E90B" w14:textId="77777777" w:rsidR="00D61304" w:rsidRPr="00C41061" w:rsidRDefault="005F6018" w:rsidP="00803811">
      <w:pPr>
        <w:autoSpaceDE w:val="0"/>
        <w:autoSpaceDN w:val="0"/>
        <w:adjustRightInd w:val="0"/>
        <w:spacing w:line="288" w:lineRule="auto"/>
        <w:rPr>
          <w:rFonts w:cs="Arial"/>
          <w:color w:val="2E74B5" w:themeColor="accent1" w:themeShade="BF"/>
          <w:u w:val="single"/>
        </w:rPr>
      </w:pPr>
      <w:r w:rsidRPr="00C41061">
        <w:rPr>
          <w:rFonts w:cs="Arial"/>
          <w:color w:val="2E74B5" w:themeColor="accent1" w:themeShade="BF"/>
          <w:u w:val="single"/>
        </w:rPr>
        <w:t>http://www.iop.gov.si/si/delovna_podrocja/gradbena_geodetska_in_stanovanjska_inspekcija/</w:t>
      </w:r>
    </w:p>
    <w:p w14:paraId="5961098F" w14:textId="77777777" w:rsidR="005F6018" w:rsidRPr="00C41061" w:rsidRDefault="005F6018" w:rsidP="00803811">
      <w:pPr>
        <w:autoSpaceDE w:val="0"/>
        <w:autoSpaceDN w:val="0"/>
        <w:adjustRightInd w:val="0"/>
        <w:spacing w:line="288" w:lineRule="auto"/>
        <w:rPr>
          <w:rFonts w:cs="Arial"/>
          <w:u w:val="single"/>
        </w:rPr>
      </w:pPr>
    </w:p>
    <w:p w14:paraId="7AB8A67D" w14:textId="77FAC1CB" w:rsidR="00D61304" w:rsidRPr="00C41061" w:rsidRDefault="00D61304" w:rsidP="00803811">
      <w:pPr>
        <w:autoSpaceDE w:val="0"/>
        <w:autoSpaceDN w:val="0"/>
        <w:adjustRightInd w:val="0"/>
        <w:spacing w:line="288" w:lineRule="auto"/>
        <w:rPr>
          <w:rFonts w:cs="Arial"/>
        </w:rPr>
      </w:pPr>
      <w:r w:rsidRPr="00C41061">
        <w:rPr>
          <w:rFonts w:cs="Arial"/>
        </w:rPr>
        <w:t>V skladu z 2. točko sklepa Vlade RS št. 06100-4/2015/15 z dne 2. aprila 2015 ima IRSOP na svoji spletni strani objavljen</w:t>
      </w:r>
      <w:r w:rsidR="00090873">
        <w:rPr>
          <w:rFonts w:cs="Arial"/>
        </w:rPr>
        <w:t>e</w:t>
      </w:r>
      <w:r w:rsidRPr="00C41061">
        <w:rPr>
          <w:rFonts w:cs="Arial"/>
        </w:rPr>
        <w:t xml:space="preserve"> </w:t>
      </w:r>
      <w:r w:rsidR="006E3287">
        <w:rPr>
          <w:rFonts w:cs="Arial"/>
        </w:rPr>
        <w:t>»</w:t>
      </w:r>
      <w:r w:rsidRPr="00C41061">
        <w:rPr>
          <w:rFonts w:cs="Arial"/>
        </w:rPr>
        <w:t>Kriterije za določanje prioritetnih inšpekcijskih nadzorov</w:t>
      </w:r>
      <w:r w:rsidR="006E3287">
        <w:rPr>
          <w:rFonts w:cs="Arial"/>
        </w:rPr>
        <w:t>«</w:t>
      </w:r>
      <w:r w:rsidRPr="00C41061">
        <w:rPr>
          <w:rFonts w:cs="Arial"/>
        </w:rPr>
        <w:t>:</w:t>
      </w:r>
    </w:p>
    <w:p w14:paraId="18D7FDB4" w14:textId="77777777" w:rsidR="00D61304" w:rsidRPr="00C41061" w:rsidRDefault="005F6018" w:rsidP="00803811">
      <w:pPr>
        <w:autoSpaceDE w:val="0"/>
        <w:autoSpaceDN w:val="0"/>
        <w:adjustRightInd w:val="0"/>
        <w:spacing w:line="288" w:lineRule="auto"/>
        <w:rPr>
          <w:rFonts w:cs="Arial"/>
          <w:color w:val="2E74B5" w:themeColor="accent1" w:themeShade="BF"/>
          <w:u w:val="single"/>
        </w:rPr>
      </w:pPr>
      <w:r w:rsidRPr="00C41061">
        <w:rPr>
          <w:rFonts w:cs="Arial"/>
          <w:color w:val="2E74B5" w:themeColor="accent1" w:themeShade="BF"/>
          <w:u w:val="single"/>
        </w:rPr>
        <w:t>http://www.iop.gov.si/fileadmin/iop.gov.si/pageuploads/5_O_INSPEKTORATU/Strateske_usmeritve/Kriteriji_za_dolocanje_prioritetnih_insp.nadzorov_22.1.2018.pdf</w:t>
      </w:r>
    </w:p>
    <w:p w14:paraId="312C9245" w14:textId="77777777" w:rsidR="00D61304" w:rsidRPr="00C41061" w:rsidRDefault="00D61304" w:rsidP="00803811">
      <w:pPr>
        <w:autoSpaceDE w:val="0"/>
        <w:autoSpaceDN w:val="0"/>
        <w:adjustRightInd w:val="0"/>
        <w:spacing w:line="288" w:lineRule="auto"/>
        <w:rPr>
          <w:rFonts w:cs="Arial"/>
        </w:rPr>
      </w:pPr>
    </w:p>
    <w:p w14:paraId="15F43D88" w14:textId="1ABEE502" w:rsidR="00D61304" w:rsidRPr="00C41061" w:rsidRDefault="00D61304" w:rsidP="00803811">
      <w:pPr>
        <w:spacing w:line="288" w:lineRule="auto"/>
        <w:rPr>
          <w:rFonts w:cs="Arial"/>
          <w:color w:val="000000"/>
        </w:rPr>
      </w:pPr>
      <w:r w:rsidRPr="00C41061">
        <w:rPr>
          <w:rFonts w:cs="Arial"/>
        </w:rPr>
        <w:t xml:space="preserve">Gradbena inšpekcija se </w:t>
      </w:r>
      <w:r w:rsidR="009E1CA8" w:rsidRPr="00C41061">
        <w:rPr>
          <w:rFonts w:cs="Arial"/>
        </w:rPr>
        <w:t xml:space="preserve">je tudi v letu 2018 </w:t>
      </w:r>
      <w:r w:rsidRPr="00C41061">
        <w:rPr>
          <w:rFonts w:cs="Arial"/>
        </w:rPr>
        <w:t>še vedno spop</w:t>
      </w:r>
      <w:r w:rsidR="00090873">
        <w:rPr>
          <w:rFonts w:cs="Arial"/>
        </w:rPr>
        <w:t>rijemala</w:t>
      </w:r>
      <w:r w:rsidRPr="00C41061">
        <w:rPr>
          <w:rFonts w:cs="Arial"/>
        </w:rPr>
        <w:t xml:space="preserve"> z velikim številom prijav, zahtev in drugih vlog pravnih in fizičnih oseb ter odprtih inšpekcijskih zadev in neizvedenih izvršilnih postopkov. Vzpostavljene ima določen</w:t>
      </w:r>
      <w:r w:rsidR="00090873">
        <w:rPr>
          <w:rFonts w:cs="Arial"/>
        </w:rPr>
        <w:t>a merila</w:t>
      </w:r>
      <w:r w:rsidRPr="00C41061">
        <w:rPr>
          <w:rFonts w:cs="Arial"/>
        </w:rPr>
        <w:t xml:space="preserve"> za razvrščanje (in sicer </w:t>
      </w:r>
      <w:r w:rsidR="00090873">
        <w:rPr>
          <w:rFonts w:cs="Arial"/>
        </w:rPr>
        <w:t xml:space="preserve">za </w:t>
      </w:r>
      <w:r w:rsidRPr="00C41061">
        <w:rPr>
          <w:rFonts w:cs="Arial"/>
        </w:rPr>
        <w:t>pr</w:t>
      </w:r>
      <w:r w:rsidR="00090873">
        <w:rPr>
          <w:rFonts w:cs="Arial"/>
        </w:rPr>
        <w:t>ednostne naloge pri obravnavi</w:t>
      </w:r>
      <w:r w:rsidRPr="00C41061">
        <w:rPr>
          <w:rFonts w:cs="Arial"/>
        </w:rPr>
        <w:t xml:space="preserve"> prijav, za nadaljevanje začetih inšpekcijskih postopkov in v izvršilnih postopkih). Namen interne metodologije razvrščanja in določanja pr</w:t>
      </w:r>
      <w:r w:rsidR="00090873">
        <w:rPr>
          <w:rFonts w:cs="Arial"/>
        </w:rPr>
        <w:t>ednostnih nalog</w:t>
      </w:r>
      <w:r w:rsidRPr="00C41061">
        <w:rPr>
          <w:rFonts w:cs="Arial"/>
        </w:rPr>
        <w:t xml:space="preserve"> je zagotavljanje njenega učinkovitejšega delovanja pri izvajanju njene poglavitne naloge, to je zagotavljanje spoštovanja zakonov in podzakonskih predpisov na področju prostora, in sicer poenoteno glede na pomembnost po celotni Sloveniji brez morebitnih zunanjih vplivov in pritiskov na inšpekcijske postopke. Gradbeni inšpektorji pri obravnavi prijav, inšpekcijskih postopkih in opravljanju upravnih izvršb po določilih veljavne zakonodaje upoštevajo predvsem javno korist in javni interes. </w:t>
      </w:r>
      <w:r w:rsidRPr="00C41061">
        <w:rPr>
          <w:rFonts w:cs="Arial"/>
          <w:color w:val="000000"/>
        </w:rPr>
        <w:t>Pr</w:t>
      </w:r>
      <w:r w:rsidR="00090873">
        <w:rPr>
          <w:rFonts w:cs="Arial"/>
          <w:color w:val="000000"/>
        </w:rPr>
        <w:t>ednostne naloge</w:t>
      </w:r>
      <w:r w:rsidRPr="00C41061">
        <w:rPr>
          <w:rFonts w:cs="Arial"/>
          <w:color w:val="000000"/>
        </w:rPr>
        <w:t xml:space="preserve"> gradbene inšpekcije jasno opredeljujejo načine ravnanja v zvezi z obravnavo prijav, vodenjem inšpekcijskih postopkov in prednostno izvedbo izvršb ter imajo jasno določen</w:t>
      </w:r>
      <w:r w:rsidR="00090873">
        <w:rPr>
          <w:rFonts w:cs="Arial"/>
          <w:color w:val="000000"/>
        </w:rPr>
        <w:t>a merila</w:t>
      </w:r>
      <w:r w:rsidRPr="00C41061">
        <w:rPr>
          <w:rFonts w:cs="Arial"/>
          <w:color w:val="000000"/>
        </w:rPr>
        <w:t xml:space="preserve"> za vrstni red obravnave prijav, zadev in izvršb. </w:t>
      </w:r>
    </w:p>
    <w:p w14:paraId="55E9436D" w14:textId="77777777" w:rsidR="00D61304" w:rsidRPr="00C41061" w:rsidRDefault="00D61304" w:rsidP="00803811">
      <w:pPr>
        <w:spacing w:line="288" w:lineRule="auto"/>
        <w:rPr>
          <w:rFonts w:cs="Arial"/>
        </w:rPr>
      </w:pPr>
    </w:p>
    <w:p w14:paraId="70CC8F33" w14:textId="0AF144E9" w:rsidR="008256EA" w:rsidRPr="00C41061" w:rsidRDefault="008256EA" w:rsidP="00803811">
      <w:pPr>
        <w:autoSpaceDE w:val="0"/>
        <w:autoSpaceDN w:val="0"/>
        <w:adjustRightInd w:val="0"/>
        <w:spacing w:line="288" w:lineRule="auto"/>
      </w:pPr>
      <w:r w:rsidRPr="00C41061">
        <w:t xml:space="preserve">V zvezi s sistemom prednostne obravnave prijav/inšpekcijskih zadev/izvršb je v letu 2017 potekala sprememba prostorske in gradbene zakonodaje, ki je bila 24. </w:t>
      </w:r>
      <w:r w:rsidR="00BE1B1B" w:rsidRPr="00C41061">
        <w:t xml:space="preserve">oktobra </w:t>
      </w:r>
      <w:r w:rsidRPr="00C41061">
        <w:t>2017 po rednem postopku sprejeta (Gradbeni zakon, Zakon o urejanju prostora</w:t>
      </w:r>
      <w:r w:rsidR="00090873">
        <w:t>-</w:t>
      </w:r>
      <w:r w:rsidRPr="00C41061">
        <w:t xml:space="preserve">2 </w:t>
      </w:r>
      <w:r w:rsidR="00090873">
        <w:t>ter</w:t>
      </w:r>
      <w:r w:rsidRPr="00C41061">
        <w:t xml:space="preserve"> Zakon o arhitekturni in inženirski dejavnosti). </w:t>
      </w:r>
    </w:p>
    <w:p w14:paraId="729E993A" w14:textId="77777777" w:rsidR="008256EA" w:rsidRPr="00C41061" w:rsidRDefault="008256EA" w:rsidP="00803811">
      <w:pPr>
        <w:spacing w:line="288" w:lineRule="auto"/>
      </w:pPr>
    </w:p>
    <w:p w14:paraId="49693018" w14:textId="1A9D4A14" w:rsidR="008256EA" w:rsidRPr="00C41061" w:rsidRDefault="008256EA" w:rsidP="00803811">
      <w:pPr>
        <w:spacing w:line="288" w:lineRule="auto"/>
      </w:pPr>
      <w:r w:rsidRPr="00C41061">
        <w:t>Z Gradbenim zakonom (77. čl</w:t>
      </w:r>
      <w:r w:rsidR="00090873">
        <w:t>enom</w:t>
      </w:r>
      <w:r w:rsidRPr="00C41061">
        <w:t xml:space="preserve"> in </w:t>
      </w:r>
      <w:r w:rsidR="00090873">
        <w:t>drugim</w:t>
      </w:r>
      <w:r w:rsidRPr="00C41061">
        <w:t xml:space="preserve"> odstavk</w:t>
      </w:r>
      <w:r w:rsidR="00090873">
        <w:t>om</w:t>
      </w:r>
      <w:r w:rsidRPr="00C41061">
        <w:t xml:space="preserve"> 89. čl</w:t>
      </w:r>
      <w:r w:rsidR="00090873">
        <w:t>ena</w:t>
      </w:r>
      <w:r w:rsidRPr="00C41061">
        <w:t xml:space="preserve"> GZ) je tako uzakonjena </w:t>
      </w:r>
      <w:r w:rsidR="00BE1B1B" w:rsidRPr="00C41061">
        <w:t xml:space="preserve">tudi </w:t>
      </w:r>
      <w:r w:rsidRPr="00C41061">
        <w:t>pravna podlaga za določanje pr</w:t>
      </w:r>
      <w:r w:rsidR="00090873">
        <w:t>ednostnega</w:t>
      </w:r>
      <w:r w:rsidRPr="00C41061">
        <w:t xml:space="preserve"> vrstnega reda obravnave prijav, </w:t>
      </w:r>
      <w:r w:rsidR="00090873">
        <w:t xml:space="preserve">prednostnih </w:t>
      </w:r>
      <w:r w:rsidRPr="00C41061">
        <w:t xml:space="preserve">zadev in izvršb. Merila, po katerih se določa vrstni red obravnave prijav in zadev, so stopnja javnega interesa, faza izvajanja gradnje, vrsta kršitve, lastnosti in namen objekta. Pri izvajanju izvršbe po drugih osebah se upošteva stopnja javnega interesa po merilih: pravno stanje izdanih upravnih aktov, na podlagi katerih se opravlja izvršba; fizične in druge lastnosti objekta; vpliv objekta na ljudi in okolje; lega objekta; objekt v javni rabi ali objekt, v katerem se opravlja dejavnost; možnost legalizacije. </w:t>
      </w:r>
    </w:p>
    <w:p w14:paraId="6366E374" w14:textId="77777777" w:rsidR="008256EA" w:rsidRPr="00C41061" w:rsidRDefault="008256EA" w:rsidP="00803811">
      <w:pPr>
        <w:spacing w:line="288" w:lineRule="auto"/>
      </w:pPr>
    </w:p>
    <w:p w14:paraId="7D30D811" w14:textId="77777777" w:rsidR="008256EA" w:rsidRPr="00C41061" w:rsidRDefault="008256EA" w:rsidP="00803811">
      <w:pPr>
        <w:spacing w:line="288" w:lineRule="auto"/>
      </w:pPr>
      <w:r w:rsidRPr="00C41061">
        <w:t xml:space="preserve">Podrobnejša merila pri obravnavi prijav in vodenju inšpekcijskih postopkov so </w:t>
      </w:r>
      <w:r w:rsidR="00BE1B1B" w:rsidRPr="00C41061">
        <w:t>opredeljena v</w:t>
      </w:r>
      <w:r w:rsidRPr="00C41061">
        <w:t xml:space="preserve"> intern</w:t>
      </w:r>
      <w:r w:rsidR="00BE1B1B" w:rsidRPr="00C41061">
        <w:t xml:space="preserve">em </w:t>
      </w:r>
      <w:r w:rsidRPr="00C41061">
        <w:t>akt</w:t>
      </w:r>
      <w:r w:rsidR="00BE1B1B" w:rsidRPr="00C41061">
        <w:t>u</w:t>
      </w:r>
      <w:r w:rsidRPr="00C41061">
        <w:t xml:space="preserve"> IRSOP: </w:t>
      </w:r>
    </w:p>
    <w:p w14:paraId="55DDF8D7" w14:textId="0B0211E3"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stopnja javnega interesa (ko so ogroženi zdravje in življenje ljudi, javna varnost ali premoženje večje vrednosti (nujni ukrepi v javnem interesu, pri čemer je upravičena tudi ustna odločba </w:t>
      </w:r>
      <w:r w:rsidR="00783D7C">
        <w:rPr>
          <w:rFonts w:ascii="Arial" w:hAnsi="Arial" w:cs="Arial"/>
          <w:sz w:val="20"/>
          <w:szCs w:val="20"/>
        </w:rPr>
        <w:t>po</w:t>
      </w:r>
      <w:r w:rsidRPr="00C41061">
        <w:rPr>
          <w:rFonts w:ascii="Arial" w:hAnsi="Arial" w:cs="Arial"/>
          <w:sz w:val="20"/>
          <w:szCs w:val="20"/>
        </w:rPr>
        <w:t xml:space="preserve"> 144. in 211. člen</w:t>
      </w:r>
      <w:r w:rsidR="00783D7C">
        <w:rPr>
          <w:rFonts w:ascii="Arial" w:hAnsi="Arial" w:cs="Arial"/>
          <w:sz w:val="20"/>
          <w:szCs w:val="20"/>
        </w:rPr>
        <w:t>u</w:t>
      </w:r>
      <w:r w:rsidRPr="00C41061">
        <w:rPr>
          <w:rFonts w:ascii="Arial" w:hAnsi="Arial" w:cs="Arial"/>
          <w:sz w:val="20"/>
          <w:szCs w:val="20"/>
        </w:rPr>
        <w:t xml:space="preserve"> Zakona o splošnem upravnem postopku (v nadaljevanju ZUP)): nevarnost (potencialno nevarni javni objekti; ogrožanje javne površine v državni lasti; ogrožanje javne površine v občinski lasti; objekti v zasebni lasti); </w:t>
      </w:r>
    </w:p>
    <w:p w14:paraId="3FA022E7" w14:textId="596CAF9C"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faza izvajanja gradnje: objekti v gradnji (nelegalne gradnje, neskladne gradnje, nadzor nad udeleženci gradnje, gradbeni proizvodi); zgrajeni/dokončani objekti ali objekti v uporabi (nelegalne gradnje, neskladne gradnje, uporaba objektov); drugo (objekti, za katere je izdano gradbeno dovoljenje, vzdrževalna dela, posegi v prostor, spremembe namembnosti brez gradbenih posegov, spremembe rabe itd.);</w:t>
      </w:r>
    </w:p>
    <w:p w14:paraId="7D67C6BD" w14:textId="30281835"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vrsta kršitve (nelegalna gradnja, neskladna gradnja, uporaba objektov, nadzor nad udeleženci gradnje, gradbeni proizvodi);</w:t>
      </w:r>
    </w:p>
    <w:p w14:paraId="1140442A" w14:textId="70DEBDCA"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lastnosti: zahtevnost objekta (zahtevni objekt, manj zahtevni objekt, nezahtevni objekt, enostavni objekt); vrsta objekta (gradnje javnih objektov, kot so šole, bolnišnice, vrtci, drugi objekti za javne prireditve; industrijski objekti; gradnje v območju javnih površin in komunalnih vodov; večstanovanjski objekti; poslovni objekti; stanovanjski objekti; nestanovanjski objekti; inženirski objekti); </w:t>
      </w:r>
    </w:p>
    <w:p w14:paraId="6983AA57" w14:textId="68F6265F"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namen objekta: (gradnje za trg; ponovitveno dejanje; objekti, ki jih prijavlja več ljudi (več prijav različnih oseb, civilne iniciative); začetek gradnje (izkop gradbene jame), k</w:t>
      </w:r>
      <w:r w:rsidR="00783D7C">
        <w:rPr>
          <w:rFonts w:ascii="Arial" w:hAnsi="Arial" w:cs="Arial"/>
          <w:sz w:val="20"/>
          <w:szCs w:val="20"/>
        </w:rPr>
        <w:t>o</w:t>
      </w:r>
      <w:r w:rsidRPr="00C41061">
        <w:rPr>
          <w:rFonts w:ascii="Arial" w:hAnsi="Arial" w:cs="Arial"/>
          <w:sz w:val="20"/>
          <w:szCs w:val="20"/>
        </w:rPr>
        <w:t xml:space="preserve"> je mo</w:t>
      </w:r>
      <w:r w:rsidR="00783D7C">
        <w:rPr>
          <w:rFonts w:ascii="Arial" w:hAnsi="Arial" w:cs="Arial"/>
          <w:sz w:val="20"/>
          <w:szCs w:val="20"/>
        </w:rPr>
        <w:t>goče</w:t>
      </w:r>
      <w:r w:rsidRPr="00C41061">
        <w:rPr>
          <w:rFonts w:ascii="Arial" w:hAnsi="Arial" w:cs="Arial"/>
          <w:sz w:val="20"/>
          <w:szCs w:val="20"/>
        </w:rPr>
        <w:t xml:space="preserve"> gradnjo še ustaviti; na zaščitenih območjih (nacionalni park, krajinski park, zaščiteno mestno jedro in spomeniško zaščiteni objekti, vodovarstveno območje, vodno zemljišče, priobalni pasovi, gozdno zemljišče, prvo kmetijsko zemljišče); objekti z vplivi na okolje.</w:t>
      </w:r>
    </w:p>
    <w:p w14:paraId="7B2AB673" w14:textId="77777777" w:rsidR="008256EA" w:rsidRPr="00C41061" w:rsidRDefault="008256EA" w:rsidP="00803811">
      <w:pPr>
        <w:spacing w:line="288" w:lineRule="auto"/>
      </w:pPr>
    </w:p>
    <w:p w14:paraId="30A65ABB" w14:textId="020C951A" w:rsidR="008256EA" w:rsidRPr="00C41061" w:rsidRDefault="008256EA" w:rsidP="00803811">
      <w:pPr>
        <w:spacing w:line="288" w:lineRule="auto"/>
      </w:pPr>
      <w:r w:rsidRPr="00C41061">
        <w:t xml:space="preserve">Podrobnejša merila pri izvedbi izvršb po drugi osebi so </w:t>
      </w:r>
      <w:r w:rsidR="00BE1B1B" w:rsidRPr="00C41061">
        <w:t xml:space="preserve">prav tako opredeljena v </w:t>
      </w:r>
      <w:r w:rsidRPr="00C41061">
        <w:t>intern</w:t>
      </w:r>
      <w:r w:rsidR="00BE1B1B" w:rsidRPr="00C41061">
        <w:t>em</w:t>
      </w:r>
      <w:r w:rsidRPr="00C41061">
        <w:t xml:space="preserve"> akt</w:t>
      </w:r>
      <w:r w:rsidR="00BE1B1B" w:rsidRPr="00C41061">
        <w:t>u</w:t>
      </w:r>
      <w:r w:rsidRPr="00C41061">
        <w:t xml:space="preserve"> IRSOP. Gradbeni inšpektorji izvršbe inšpekcijskih odločb izvaja</w:t>
      </w:r>
      <w:r w:rsidR="00BE1B1B" w:rsidRPr="00C41061">
        <w:t>jo</w:t>
      </w:r>
      <w:r w:rsidRPr="00C41061">
        <w:t xml:space="preserve"> na podlagi vrstnega reda, ki ga določajo sprejet</w:t>
      </w:r>
      <w:r w:rsidR="00783D7C">
        <w:t>a prednostna merila</w:t>
      </w:r>
      <w:r w:rsidRPr="00C41061">
        <w:t xml:space="preserve"> za razvrščanje izvršilnih postopkov. </w:t>
      </w:r>
      <w:r w:rsidR="00783D7C">
        <w:t>Prednostni vrstni red</w:t>
      </w:r>
      <w:r w:rsidRPr="00C41061">
        <w:t xml:space="preserve"> upošteva zlasti stopnjo javnega interesa za izvršitev odločbe z upoštevanjem naslednjih meril:</w:t>
      </w:r>
    </w:p>
    <w:p w14:paraId="78F382A2" w14:textId="79DCC726"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pravno stanje (pravnomočnost, izvršljivost) izdanih upravnih aktov, na podlagi katerih se opravlja izvršba;</w:t>
      </w:r>
    </w:p>
    <w:p w14:paraId="30E784BA" w14:textId="5CD4CF7D"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fizične in druge lastnosti objekta: zahtevnost objekta po Uredbi o razvrščanju objektov glede na zahtevnost gradnje (zahtevni, manj zahtevni, nezahtevni, enostavni objekt) in nevarnost (potencialno nevarni javni objekti; ogrožanje javne površine v državni lasti; ogrožanje javne površine v občinski lasti; objekti v zasebni lasti);</w:t>
      </w:r>
    </w:p>
    <w:p w14:paraId="3CDBA16C" w14:textId="1B5CB9F6"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vpliv objekta na ljudi in okolje (objekt, za katerega je s predpisi o varstvu okolja določeno, da je zanj presoja vplivov na okolje obvezna, ter objekt, za katerega s predpisi o varstvu okolja ni obvezna presoja vplivov na okolje, z onesnaževanjem in obremenjevanjem pa vpliva na kakovost bivanja v določenem okolju);</w:t>
      </w:r>
    </w:p>
    <w:p w14:paraId="50CC7B82" w14:textId="2B9187E1"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lega objekta: objekt na zaščitenih območjih – kršitve glede na lego objekta v prostoru (nacionalni/narodni park, regijski park, krajinski park, Natura 2000, naravne vrednote in spomeniki, ekološko pomembna območja in posebna varstvena območja, naravni rezervat, zaščiteno mestno jedro in spomeniško zaščiteni objekti, vodovarstveno območje, vodno zemljišče, zemljišča s podzemnimi vodami, priobalni pasovi, gozdno zemljišče, prvo kmetijsko zemljišče, naravna zdravilna sredstva, varovalni pas posameznih objektov gospodarske javne infrastrukture, zemljišča, na katerih je območje izključne rabe letališča, vzletišča oziroma infrastrukturnega objekta navigacijskih služb zračnega prometa, ter zemljišča, nad katerimi so na podlagi predpisov, ki urejajo letalstvo, določeni območje nadzorovane rabe in območje omejene rabe, območja s področja obrambe in varstva pred naravnimi in drugimi nesrečami ter drugi varovani pasovi ali katera druga zaščitena območja, ki so </w:t>
      </w:r>
      <w:r w:rsidR="005E2436">
        <w:rPr>
          <w:rFonts w:ascii="Arial" w:hAnsi="Arial" w:cs="Arial"/>
          <w:sz w:val="20"/>
          <w:szCs w:val="20"/>
        </w:rPr>
        <w:t>kot taka določena v</w:t>
      </w:r>
      <w:r w:rsidRPr="00C41061">
        <w:rPr>
          <w:rFonts w:ascii="Arial" w:hAnsi="Arial" w:cs="Arial"/>
          <w:sz w:val="20"/>
          <w:szCs w:val="20"/>
        </w:rPr>
        <w:t xml:space="preserve"> prostorskih izvedbenih akt</w:t>
      </w:r>
      <w:r w:rsidR="005E2436">
        <w:rPr>
          <w:rFonts w:ascii="Arial" w:hAnsi="Arial" w:cs="Arial"/>
          <w:sz w:val="20"/>
          <w:szCs w:val="20"/>
        </w:rPr>
        <w:t>ih</w:t>
      </w:r>
      <w:r w:rsidRPr="00C41061">
        <w:rPr>
          <w:rFonts w:ascii="Arial" w:hAnsi="Arial" w:cs="Arial"/>
          <w:sz w:val="20"/>
          <w:szCs w:val="20"/>
        </w:rPr>
        <w:t xml:space="preserve"> ali drugih predpis</w:t>
      </w:r>
      <w:r w:rsidR="005E2436">
        <w:rPr>
          <w:rFonts w:ascii="Arial" w:hAnsi="Arial" w:cs="Arial"/>
          <w:sz w:val="20"/>
          <w:szCs w:val="20"/>
        </w:rPr>
        <w:t>ih</w:t>
      </w:r>
      <w:r w:rsidRPr="00C41061">
        <w:rPr>
          <w:rFonts w:ascii="Arial" w:hAnsi="Arial" w:cs="Arial"/>
          <w:sz w:val="20"/>
          <w:szCs w:val="20"/>
        </w:rPr>
        <w:t xml:space="preserve">); </w:t>
      </w:r>
    </w:p>
    <w:p w14:paraId="4FAB0ACF" w14:textId="15BDBBB3"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objekti v javni rabi;</w:t>
      </w:r>
    </w:p>
    <w:p w14:paraId="6FCA8635" w14:textId="7F80B1E1"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objekti, v katerih se opravlja pridobitna dejavnost;</w:t>
      </w:r>
    </w:p>
    <w:p w14:paraId="478B8562" w14:textId="18CDDF5E" w:rsidR="008256EA" w:rsidRPr="00C41061" w:rsidRDefault="008256EA"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možnost legalizacije objekta (objekti v zgodnejši fazi gradnje, ne</w:t>
      </w:r>
      <w:r w:rsidR="005E2436">
        <w:rPr>
          <w:rFonts w:ascii="Arial" w:hAnsi="Arial" w:cs="Arial"/>
          <w:sz w:val="20"/>
          <w:szCs w:val="20"/>
        </w:rPr>
        <w:t>na</w:t>
      </w:r>
      <w:r w:rsidRPr="00C41061">
        <w:rPr>
          <w:rFonts w:ascii="Arial" w:hAnsi="Arial" w:cs="Arial"/>
          <w:sz w:val="20"/>
          <w:szCs w:val="20"/>
        </w:rPr>
        <w:t xml:space="preserve">seljeni objekti in objekti, ki </w:t>
      </w:r>
      <w:r w:rsidR="005E2436">
        <w:rPr>
          <w:rFonts w:ascii="Arial" w:hAnsi="Arial" w:cs="Arial"/>
          <w:sz w:val="20"/>
          <w:szCs w:val="20"/>
        </w:rPr>
        <w:t xml:space="preserve">za </w:t>
      </w:r>
      <w:r w:rsidRPr="00C41061">
        <w:rPr>
          <w:rFonts w:ascii="Arial" w:hAnsi="Arial" w:cs="Arial"/>
          <w:sz w:val="20"/>
          <w:szCs w:val="20"/>
        </w:rPr>
        <w:t>zavezanc</w:t>
      </w:r>
      <w:r w:rsidR="005E2436">
        <w:rPr>
          <w:rFonts w:ascii="Arial" w:hAnsi="Arial" w:cs="Arial"/>
          <w:sz w:val="20"/>
          <w:szCs w:val="20"/>
        </w:rPr>
        <w:t>a niso</w:t>
      </w:r>
      <w:r w:rsidRPr="00C41061">
        <w:rPr>
          <w:rFonts w:ascii="Arial" w:hAnsi="Arial" w:cs="Arial"/>
          <w:sz w:val="20"/>
          <w:szCs w:val="20"/>
        </w:rPr>
        <w:t xml:space="preserve"> edin</w:t>
      </w:r>
      <w:r w:rsidR="005E2436">
        <w:rPr>
          <w:rFonts w:ascii="Arial" w:hAnsi="Arial" w:cs="Arial"/>
          <w:sz w:val="20"/>
          <w:szCs w:val="20"/>
        </w:rPr>
        <w:t>a</w:t>
      </w:r>
      <w:r w:rsidRPr="00C41061">
        <w:rPr>
          <w:rFonts w:ascii="Arial" w:hAnsi="Arial" w:cs="Arial"/>
          <w:sz w:val="20"/>
          <w:szCs w:val="20"/>
        </w:rPr>
        <w:t xml:space="preserve"> nepremičnin</w:t>
      </w:r>
      <w:r w:rsidR="005E2436">
        <w:rPr>
          <w:rFonts w:ascii="Arial" w:hAnsi="Arial" w:cs="Arial"/>
          <w:sz w:val="20"/>
          <w:szCs w:val="20"/>
        </w:rPr>
        <w:t>a</w:t>
      </w:r>
      <w:r w:rsidRPr="00C41061">
        <w:rPr>
          <w:rFonts w:ascii="Arial" w:hAnsi="Arial" w:cs="Arial"/>
          <w:sz w:val="20"/>
          <w:szCs w:val="20"/>
        </w:rPr>
        <w:t xml:space="preserve"> za bivanje, objekti za rejo živine, ki niso v uporabi, pri vseh teh pa legalizacija ni mo</w:t>
      </w:r>
      <w:r w:rsidR="005E2436">
        <w:rPr>
          <w:rFonts w:ascii="Arial" w:hAnsi="Arial" w:cs="Arial"/>
          <w:sz w:val="20"/>
          <w:szCs w:val="20"/>
        </w:rPr>
        <w:t>goča</w:t>
      </w:r>
      <w:r w:rsidRPr="00C41061">
        <w:rPr>
          <w:rFonts w:ascii="Arial" w:hAnsi="Arial" w:cs="Arial"/>
          <w:sz w:val="20"/>
          <w:szCs w:val="20"/>
        </w:rPr>
        <w:t>).</w:t>
      </w:r>
    </w:p>
    <w:p w14:paraId="4E88CA41" w14:textId="77777777" w:rsidR="00D61304" w:rsidRPr="00C41061" w:rsidRDefault="00D61304" w:rsidP="00803811">
      <w:pPr>
        <w:autoSpaceDE w:val="0"/>
        <w:autoSpaceDN w:val="0"/>
        <w:adjustRightInd w:val="0"/>
        <w:spacing w:line="288" w:lineRule="auto"/>
        <w:rPr>
          <w:rFonts w:cs="Arial"/>
          <w:color w:val="000000"/>
        </w:rPr>
      </w:pPr>
    </w:p>
    <w:p w14:paraId="70C40EA8" w14:textId="5262076B" w:rsidR="00D61304" w:rsidRPr="00C41061" w:rsidRDefault="00D61304" w:rsidP="00803811">
      <w:pPr>
        <w:autoSpaceDE w:val="0"/>
        <w:autoSpaceDN w:val="0"/>
        <w:adjustRightInd w:val="0"/>
        <w:spacing w:line="288" w:lineRule="auto"/>
        <w:rPr>
          <w:rFonts w:cs="Arial"/>
          <w:b/>
          <w:color w:val="000000"/>
        </w:rPr>
      </w:pPr>
      <w:r w:rsidRPr="00C41061">
        <w:rPr>
          <w:rFonts w:cs="Arial"/>
        </w:rPr>
        <w:t xml:space="preserve">Pri izvršilnih postopkih </w:t>
      </w:r>
      <w:r w:rsidR="008D4D68" w:rsidRPr="00C41061">
        <w:rPr>
          <w:rFonts w:cs="Arial"/>
        </w:rPr>
        <w:t>imajo</w:t>
      </w:r>
      <w:r w:rsidRPr="00C41061">
        <w:rPr>
          <w:rFonts w:cs="Arial"/>
        </w:rPr>
        <w:t xml:space="preserve"> prednost zadeve, pri katerih so upravni akti pravnomočni.</w:t>
      </w:r>
      <w:r w:rsidRPr="00C41061">
        <w:rPr>
          <w:rFonts w:cs="Arial"/>
          <w:color w:val="000000"/>
        </w:rPr>
        <w:t xml:space="preserve"> Zakon o splošnem upravnem postopku (ZUP) posebej </w:t>
      </w:r>
      <w:r w:rsidR="005E2436">
        <w:rPr>
          <w:rFonts w:cs="Arial"/>
          <w:color w:val="000000"/>
        </w:rPr>
        <w:t xml:space="preserve">določa </w:t>
      </w:r>
      <w:r w:rsidRPr="00C41061">
        <w:rPr>
          <w:rFonts w:cs="Arial"/>
          <w:color w:val="000000"/>
        </w:rPr>
        <w:t>nujn</w:t>
      </w:r>
      <w:r w:rsidR="005E2436">
        <w:rPr>
          <w:rFonts w:cs="Arial"/>
          <w:color w:val="000000"/>
        </w:rPr>
        <w:t>e</w:t>
      </w:r>
      <w:r w:rsidRPr="00C41061">
        <w:rPr>
          <w:rFonts w:cs="Arial"/>
          <w:color w:val="000000"/>
        </w:rPr>
        <w:t xml:space="preserve"> ukrep</w:t>
      </w:r>
      <w:r w:rsidR="005E2436">
        <w:rPr>
          <w:rFonts w:cs="Arial"/>
          <w:color w:val="000000"/>
        </w:rPr>
        <w:t>e</w:t>
      </w:r>
      <w:r w:rsidRPr="00C41061">
        <w:rPr>
          <w:rFonts w:cs="Arial"/>
          <w:color w:val="000000"/>
        </w:rPr>
        <w:t xml:space="preserve"> v javnem interesu</w:t>
      </w:r>
      <w:r w:rsidR="005E2436">
        <w:rPr>
          <w:rFonts w:cs="Arial"/>
          <w:color w:val="000000"/>
        </w:rPr>
        <w:t xml:space="preserve"> v primeru</w:t>
      </w:r>
      <w:r w:rsidRPr="00C41061">
        <w:rPr>
          <w:rFonts w:cs="Arial"/>
          <w:color w:val="000000"/>
        </w:rPr>
        <w:t>, če o</w:t>
      </w:r>
      <w:r w:rsidR="005E2436">
        <w:rPr>
          <w:rFonts w:cs="Arial"/>
          <w:color w:val="000000"/>
        </w:rPr>
        <w:t>b</w:t>
      </w:r>
      <w:r w:rsidRPr="00C41061">
        <w:rPr>
          <w:rFonts w:cs="Arial"/>
          <w:color w:val="000000"/>
        </w:rPr>
        <w:t>staja nevarnost za življenje in zdravje ljudi, javni red in mir, javno varnost ali  premoženje večje vrednosti. V takih primerih so izvršbe potekale p</w:t>
      </w:r>
      <w:r w:rsidR="005E2436">
        <w:rPr>
          <w:rFonts w:cs="Arial"/>
          <w:color w:val="000000"/>
        </w:rPr>
        <w:t>rednostno</w:t>
      </w:r>
      <w:r w:rsidRPr="00C41061">
        <w:rPr>
          <w:rFonts w:cs="Arial"/>
          <w:color w:val="000000"/>
        </w:rPr>
        <w:t>.</w:t>
      </w:r>
    </w:p>
    <w:p w14:paraId="2C732437" w14:textId="77777777" w:rsidR="00D61304" w:rsidRPr="00C41061" w:rsidRDefault="00D61304" w:rsidP="00803811">
      <w:pPr>
        <w:spacing w:line="288" w:lineRule="auto"/>
        <w:rPr>
          <w:rFonts w:cs="Arial"/>
        </w:rPr>
      </w:pPr>
    </w:p>
    <w:p w14:paraId="58411C15" w14:textId="1C34BE5A" w:rsidR="00D61304" w:rsidRPr="00C41061" w:rsidRDefault="00D61304" w:rsidP="00803811">
      <w:pPr>
        <w:spacing w:line="288" w:lineRule="auto"/>
        <w:rPr>
          <w:rFonts w:cs="Arial"/>
        </w:rPr>
      </w:pPr>
      <w:r w:rsidRPr="00C41061">
        <w:rPr>
          <w:rFonts w:cs="Arial"/>
        </w:rPr>
        <w:t>Z ureditvijo razvrščanja prijav/zadev po pomembnosti inšpektorat zagotavlja učinkovito opravljanje nalog, ki mu jih nalaga zakon, ob tem pa varova</w:t>
      </w:r>
      <w:r w:rsidR="005E2436">
        <w:rPr>
          <w:rFonts w:cs="Arial"/>
        </w:rPr>
        <w:t>nje</w:t>
      </w:r>
      <w:r w:rsidRPr="00C41061">
        <w:rPr>
          <w:rFonts w:cs="Arial"/>
        </w:rPr>
        <w:t xml:space="preserve"> javn</w:t>
      </w:r>
      <w:r w:rsidR="005E2436">
        <w:rPr>
          <w:rFonts w:cs="Arial"/>
        </w:rPr>
        <w:t>ega</w:t>
      </w:r>
      <w:r w:rsidRPr="00C41061">
        <w:rPr>
          <w:rFonts w:cs="Arial"/>
        </w:rPr>
        <w:t xml:space="preserve"> interes</w:t>
      </w:r>
      <w:r w:rsidR="005E2436">
        <w:rPr>
          <w:rFonts w:cs="Arial"/>
        </w:rPr>
        <w:t>a</w:t>
      </w:r>
      <w:r w:rsidRPr="00C41061">
        <w:rPr>
          <w:rFonts w:cs="Arial"/>
        </w:rPr>
        <w:t xml:space="preserve">, ki zahteva nujno ukrepanje in prednostno obravnavo hujših nepravilnosti. Menimo, da s takim delom inšpektorat poleg učinkovitejše represivne </w:t>
      </w:r>
      <w:r w:rsidR="005E2436">
        <w:rPr>
          <w:rFonts w:cs="Arial"/>
        </w:rPr>
        <w:t xml:space="preserve">izvaja </w:t>
      </w:r>
      <w:r w:rsidRPr="00C41061">
        <w:rPr>
          <w:rFonts w:cs="Arial"/>
        </w:rPr>
        <w:t xml:space="preserve">tudi preventivno politiko, ki naj bi preprečila nadaljevanje kršitev in zagotovila večjo varnost. </w:t>
      </w:r>
    </w:p>
    <w:p w14:paraId="54DF441E" w14:textId="77777777" w:rsidR="00D61304" w:rsidRPr="00C41061" w:rsidRDefault="00D61304" w:rsidP="00803811">
      <w:pPr>
        <w:autoSpaceDE w:val="0"/>
        <w:autoSpaceDN w:val="0"/>
        <w:adjustRightInd w:val="0"/>
        <w:spacing w:line="288" w:lineRule="auto"/>
        <w:rPr>
          <w:rFonts w:cs="Arial"/>
        </w:rPr>
      </w:pPr>
    </w:p>
    <w:p w14:paraId="144521B8" w14:textId="2A864BE2" w:rsidR="00D61304" w:rsidRPr="00C41061" w:rsidRDefault="00D61304" w:rsidP="00803811">
      <w:pPr>
        <w:spacing w:line="288" w:lineRule="auto"/>
        <w:rPr>
          <w:rFonts w:cs="Arial"/>
        </w:rPr>
      </w:pPr>
      <w:r w:rsidRPr="00C41061">
        <w:rPr>
          <w:rFonts w:cs="Arial"/>
        </w:rPr>
        <w:t>Pr</w:t>
      </w:r>
      <w:r w:rsidR="005E2436">
        <w:rPr>
          <w:rFonts w:cs="Arial"/>
        </w:rPr>
        <w:t>ednostno</w:t>
      </w:r>
      <w:r w:rsidRPr="00C41061">
        <w:rPr>
          <w:rFonts w:cs="Arial"/>
        </w:rPr>
        <w:t xml:space="preserve"> razvrščanje prijav, inšpekcijskih in izvršilnih postopkov glede na pomembnost kršitve in določanje stopnje pomembnosti obravnave ter vrstni red reševanja prijav, vodenja inšpekcijskih postopkov in izvedbe izvršbe (v nadaljevanju</w:t>
      </w:r>
      <w:r w:rsidR="006E3287">
        <w:rPr>
          <w:rFonts w:cs="Arial"/>
        </w:rPr>
        <w:t xml:space="preserve"> </w:t>
      </w:r>
      <w:r w:rsidRPr="00C41061">
        <w:rPr>
          <w:rFonts w:cs="Arial"/>
        </w:rPr>
        <w:t>pr</w:t>
      </w:r>
      <w:r w:rsidR="006E3287">
        <w:rPr>
          <w:rFonts w:cs="Arial"/>
        </w:rPr>
        <w:t>e</w:t>
      </w:r>
      <w:r w:rsidR="005E2436">
        <w:rPr>
          <w:rFonts w:cs="Arial"/>
        </w:rPr>
        <w:t>dnostno</w:t>
      </w:r>
      <w:r w:rsidRPr="00C41061">
        <w:rPr>
          <w:rFonts w:cs="Arial"/>
        </w:rPr>
        <w:t xml:space="preserve"> razvrščanje) v skladu z enajsto točko prvega odstavka 6. člena Zakona o dostopu do informacij javnega značaja (ZDIJZ) štejemo </w:t>
      </w:r>
      <w:r w:rsidR="005E2436">
        <w:rPr>
          <w:rFonts w:cs="Arial"/>
        </w:rPr>
        <w:t>za</w:t>
      </w:r>
      <w:r w:rsidRPr="00C41061">
        <w:rPr>
          <w:rFonts w:cs="Arial"/>
        </w:rPr>
        <w:t xml:space="preserve"> izjemo v prostem dostopu do informacij javnega značaja. Metodologija obravnavanja prijav in razvrščanje izvršilnih postopkov se nanašata na notranje poslovanje organa. Z razkritjem </w:t>
      </w:r>
      <w:r w:rsidR="005E2436">
        <w:rPr>
          <w:rFonts w:cs="Arial"/>
        </w:rPr>
        <w:t>prednostnih nalog</w:t>
      </w:r>
      <w:r w:rsidRPr="00C41061">
        <w:rPr>
          <w:rFonts w:cs="Arial"/>
        </w:rPr>
        <w:t xml:space="preserve"> za razvrščanje bi </w:t>
      </w:r>
      <w:r w:rsidR="005E2436">
        <w:rPr>
          <w:rFonts w:cs="Arial"/>
        </w:rPr>
        <w:t xml:space="preserve">imel </w:t>
      </w:r>
      <w:r w:rsidRPr="00C41061">
        <w:rPr>
          <w:rFonts w:cs="Arial"/>
        </w:rPr>
        <w:t>IRSOP kot organ resne in vsebinske motnje pri svojem delovanju, ki bi bile večje od pravice javnosti</w:t>
      </w:r>
      <w:r w:rsidR="005E2436">
        <w:rPr>
          <w:rFonts w:cs="Arial"/>
        </w:rPr>
        <w:t xml:space="preserve"> do obveščenosti o prednostnem</w:t>
      </w:r>
      <w:r w:rsidRPr="00C41061">
        <w:rPr>
          <w:rFonts w:cs="Arial"/>
        </w:rPr>
        <w:t xml:space="preserve"> razvrščanj</w:t>
      </w:r>
      <w:r w:rsidR="005E2436">
        <w:rPr>
          <w:rFonts w:cs="Arial"/>
        </w:rPr>
        <w:t>u</w:t>
      </w:r>
      <w:r w:rsidRPr="00C41061">
        <w:rPr>
          <w:rFonts w:cs="Arial"/>
        </w:rPr>
        <w:t>. To je z instančnimi odločbami že potrdila tudi informacijska pooblaščenka.</w:t>
      </w:r>
    </w:p>
    <w:p w14:paraId="3B2B5C1F" w14:textId="77777777" w:rsidR="00D61304" w:rsidRPr="00C41061" w:rsidRDefault="00D61304" w:rsidP="00803811">
      <w:pPr>
        <w:spacing w:line="288" w:lineRule="auto"/>
        <w:rPr>
          <w:rFonts w:cs="Arial"/>
        </w:rPr>
      </w:pPr>
    </w:p>
    <w:p w14:paraId="0979E7A8" w14:textId="7A45328F" w:rsidR="00C11EE9" w:rsidRPr="00C41061" w:rsidRDefault="00D61304" w:rsidP="00803811">
      <w:pPr>
        <w:spacing w:line="288" w:lineRule="auto"/>
      </w:pPr>
      <w:r w:rsidRPr="00C41061">
        <w:rPr>
          <w:rFonts w:cs="Arial"/>
        </w:rPr>
        <w:t>Gradbe</w:t>
      </w:r>
      <w:r w:rsidR="00C11EE9" w:rsidRPr="00C41061">
        <w:rPr>
          <w:rFonts w:cs="Arial"/>
        </w:rPr>
        <w:t>ni inšpektorji so tudi leta 2018</w:t>
      </w:r>
      <w:r w:rsidRPr="00C41061">
        <w:rPr>
          <w:rFonts w:cs="Arial"/>
        </w:rPr>
        <w:t xml:space="preserve"> </w:t>
      </w:r>
      <w:r w:rsidR="00C11EE9" w:rsidRPr="00C41061">
        <w:rPr>
          <w:rFonts w:cs="Arial"/>
        </w:rPr>
        <w:t xml:space="preserve">nadaljevali z </w:t>
      </w:r>
      <w:r w:rsidRPr="00C41061">
        <w:rPr>
          <w:rFonts w:cs="Arial"/>
        </w:rPr>
        <w:t>reševa</w:t>
      </w:r>
      <w:r w:rsidR="00C11EE9" w:rsidRPr="00C41061">
        <w:rPr>
          <w:rFonts w:cs="Arial"/>
        </w:rPr>
        <w:t>njem starih</w:t>
      </w:r>
      <w:r w:rsidRPr="00C41061">
        <w:rPr>
          <w:rFonts w:cs="Arial"/>
        </w:rPr>
        <w:t xml:space="preserve"> zadev, da bi zmanjšali število aktivnih spisov. </w:t>
      </w:r>
      <w:r w:rsidR="00964AEA" w:rsidRPr="00C41061">
        <w:rPr>
          <w:rFonts w:cs="Arial"/>
        </w:rPr>
        <w:t>V</w:t>
      </w:r>
      <w:r w:rsidR="00C11EE9" w:rsidRPr="00C41061">
        <w:t xml:space="preserve"> zvezi z zmanjševanjem zaostankov pri delu so gradbeni inšpektorji v let</w:t>
      </w:r>
      <w:r w:rsidR="005E2436">
        <w:t>ih</w:t>
      </w:r>
      <w:r w:rsidR="00C11EE9" w:rsidRPr="00C41061">
        <w:t xml:space="preserve"> 2017 in 2018 </w:t>
      </w:r>
      <w:r w:rsidR="005E2436">
        <w:t>pospešili</w:t>
      </w:r>
      <w:r w:rsidR="00C11EE9" w:rsidRPr="00C41061">
        <w:t xml:space="preserve"> odločanj</w:t>
      </w:r>
      <w:r w:rsidR="005E2436">
        <w:t>e</w:t>
      </w:r>
      <w:r w:rsidR="00C11EE9" w:rsidRPr="00C41061">
        <w:t xml:space="preserve"> v starih zadevah, saj so bili večkrat opozorjeni, da je treb</w:t>
      </w:r>
      <w:r w:rsidR="005E2436">
        <w:t>a</w:t>
      </w:r>
      <w:r w:rsidR="00C11EE9" w:rsidRPr="00C41061">
        <w:t xml:space="preserve"> stare zadeve sproti </w:t>
      </w:r>
      <w:r w:rsidR="005E2436">
        <w:t>dokončati</w:t>
      </w:r>
      <w:r w:rsidR="00C11EE9" w:rsidRPr="00C41061">
        <w:t>, saj je bilo ugotovljeno, da je veliko zadev odprtih</w:t>
      </w:r>
      <w:r w:rsidR="006E3287">
        <w:t>, čeprav</w:t>
      </w:r>
      <w:r w:rsidR="00C11EE9" w:rsidRPr="00C41061">
        <w:t xml:space="preserve"> so izpolnjeni pogoji za zaprtje zadeve </w:t>
      </w:r>
      <w:r w:rsidR="00F938BC">
        <w:t>oziroma</w:t>
      </w:r>
      <w:r w:rsidR="00C11EE9" w:rsidRPr="00C41061">
        <w:t xml:space="preserve"> zaradi </w:t>
      </w:r>
      <w:r w:rsidR="005E2436">
        <w:t>očitnega</w:t>
      </w:r>
      <w:r w:rsidR="00C11EE9" w:rsidRPr="00C41061">
        <w:t xml:space="preserve"> zastaranja prekrškovne zadeve ter da</w:t>
      </w:r>
      <w:r w:rsidR="00103C4F" w:rsidRPr="00103C4F">
        <w:t xml:space="preserve"> </w:t>
      </w:r>
      <w:r w:rsidR="00103C4F">
        <w:t>morajo zadevo</w:t>
      </w:r>
      <w:r w:rsidR="00103C4F" w:rsidRPr="00C41061">
        <w:t xml:space="preserve"> zaključiti z odločitvijo</w:t>
      </w:r>
      <w:r w:rsidR="00103C4F">
        <w:t>,</w:t>
      </w:r>
      <w:r w:rsidR="00C11EE9" w:rsidRPr="00C41061">
        <w:t xml:space="preserve"> k</w:t>
      </w:r>
      <w:r w:rsidR="00103C4F">
        <w:t>adar</w:t>
      </w:r>
      <w:r w:rsidR="00C11EE9" w:rsidRPr="00C41061">
        <w:t xml:space="preserve"> </w:t>
      </w:r>
      <w:r w:rsidR="005E2436">
        <w:t xml:space="preserve">v </w:t>
      </w:r>
      <w:r w:rsidR="00C11EE9" w:rsidRPr="00C41061">
        <w:t>sklad</w:t>
      </w:r>
      <w:r w:rsidR="005E2436">
        <w:t>u</w:t>
      </w:r>
      <w:r w:rsidR="00C11EE9" w:rsidRPr="00C41061">
        <w:t xml:space="preserve"> s pr</w:t>
      </w:r>
      <w:r w:rsidR="00103C4F">
        <w:t xml:space="preserve">ednostno </w:t>
      </w:r>
      <w:r w:rsidR="00C11EE9" w:rsidRPr="00C41061">
        <w:t xml:space="preserve">obravnavo zadev začnejo z ugotovitvenim postopkom. Tako je bilo na dan 31. 12. 2016 6.636 zadev, v katerih še teče ugotovitveni postopek in </w:t>
      </w:r>
      <w:r w:rsidR="00F938BC">
        <w:t>oziroma</w:t>
      </w:r>
      <w:r w:rsidR="00C11EE9" w:rsidRPr="00C41061">
        <w:t xml:space="preserve"> v teh zadevah še ni bilo odločeno, na dan 31. 12. 2017 </w:t>
      </w:r>
      <w:r w:rsidR="00103C4F">
        <w:t xml:space="preserve">pa </w:t>
      </w:r>
      <w:r w:rsidR="00C11EE9" w:rsidRPr="00C41061">
        <w:t xml:space="preserve">4.901 tovrstna zadeva, na dan 31. 12. 2018 pa le še </w:t>
      </w:r>
      <w:r w:rsidR="004F2A7E" w:rsidRPr="00C41061">
        <w:t>4.801</w:t>
      </w:r>
      <w:r w:rsidR="00C11EE9" w:rsidRPr="00C41061">
        <w:t xml:space="preserve"> tovrstn</w:t>
      </w:r>
      <w:r w:rsidR="00103C4F">
        <w:t>a</w:t>
      </w:r>
      <w:r w:rsidR="00C11EE9" w:rsidRPr="00C41061">
        <w:t xml:space="preserve"> zadev</w:t>
      </w:r>
      <w:r w:rsidR="00103C4F">
        <w:t>a</w:t>
      </w:r>
      <w:r w:rsidR="00C11EE9" w:rsidRPr="00C41061">
        <w:t xml:space="preserve">. </w:t>
      </w:r>
    </w:p>
    <w:p w14:paraId="24B8DC11" w14:textId="77777777" w:rsidR="00C11EE9" w:rsidRPr="00C41061" w:rsidRDefault="00C11EE9" w:rsidP="00803811">
      <w:pPr>
        <w:spacing w:line="288" w:lineRule="auto"/>
      </w:pPr>
    </w:p>
    <w:p w14:paraId="62DF4F51" w14:textId="19325F0C" w:rsidR="00D61304" w:rsidRPr="00C41061" w:rsidRDefault="00D61304" w:rsidP="00803811">
      <w:pPr>
        <w:spacing w:line="288" w:lineRule="auto"/>
        <w:rPr>
          <w:rFonts w:cs="Arial"/>
          <w:color w:val="000000"/>
        </w:rPr>
      </w:pPr>
      <w:r w:rsidRPr="00C41061">
        <w:rPr>
          <w:rFonts w:cs="Arial"/>
          <w:color w:val="000000"/>
        </w:rPr>
        <w:t xml:space="preserve">V zvezi z delom </w:t>
      </w:r>
      <w:r w:rsidR="00103C4F">
        <w:rPr>
          <w:rFonts w:cs="Arial"/>
          <w:color w:val="000000"/>
        </w:rPr>
        <w:t>g</w:t>
      </w:r>
      <w:r w:rsidRPr="00C41061">
        <w:rPr>
          <w:rFonts w:cs="Arial"/>
          <w:color w:val="000000"/>
        </w:rPr>
        <w:t>radbene, geodetske in stanovanjske inšpekcije je leta 201</w:t>
      </w:r>
      <w:r w:rsidR="00C11EE9" w:rsidRPr="00C41061">
        <w:rPr>
          <w:rFonts w:cs="Arial"/>
          <w:color w:val="000000"/>
        </w:rPr>
        <w:t>8</w:t>
      </w:r>
      <w:r w:rsidRPr="00C41061">
        <w:rPr>
          <w:rFonts w:cs="Arial"/>
          <w:color w:val="000000"/>
        </w:rPr>
        <w:t xml:space="preserve"> predstojnica organa poslala </w:t>
      </w:r>
      <w:r w:rsidR="00194C98" w:rsidRPr="00C41061">
        <w:rPr>
          <w:rFonts w:cs="Arial"/>
          <w:color w:val="000000"/>
        </w:rPr>
        <w:t>571</w:t>
      </w:r>
      <w:r w:rsidRPr="00C41061">
        <w:rPr>
          <w:rFonts w:cs="Arial"/>
          <w:color w:val="000000"/>
        </w:rPr>
        <w:t xml:space="preserve"> dopisov, odgovorov, obvestil in poročil. Leta 201</w:t>
      </w:r>
      <w:r w:rsidR="001522D2" w:rsidRPr="00C41061">
        <w:rPr>
          <w:rFonts w:cs="Arial"/>
          <w:color w:val="000000"/>
        </w:rPr>
        <w:t>8</w:t>
      </w:r>
      <w:r w:rsidRPr="00C41061">
        <w:rPr>
          <w:rFonts w:cs="Arial"/>
          <w:color w:val="000000"/>
        </w:rPr>
        <w:t xml:space="preserve"> je bilo s področja dela </w:t>
      </w:r>
      <w:r w:rsidR="00103C4F">
        <w:rPr>
          <w:rFonts w:cs="Arial"/>
          <w:color w:val="000000"/>
        </w:rPr>
        <w:t>g</w:t>
      </w:r>
      <w:r w:rsidRPr="00C41061">
        <w:rPr>
          <w:rFonts w:cs="Arial"/>
          <w:color w:val="000000"/>
        </w:rPr>
        <w:t>radbene, geodetske in stanovanjske inšpekcije medij</w:t>
      </w:r>
      <w:r w:rsidR="00103C4F">
        <w:rPr>
          <w:rFonts w:cs="Arial"/>
          <w:color w:val="000000"/>
        </w:rPr>
        <w:t>em</w:t>
      </w:r>
      <w:r w:rsidRPr="00C41061">
        <w:rPr>
          <w:rFonts w:cs="Arial"/>
          <w:color w:val="000000"/>
        </w:rPr>
        <w:t xml:space="preserve"> oziroma novinarjem poslanih </w:t>
      </w:r>
      <w:r w:rsidR="001522D2" w:rsidRPr="00C41061">
        <w:rPr>
          <w:rFonts w:cs="Arial"/>
          <w:color w:val="000000"/>
        </w:rPr>
        <w:t>320</w:t>
      </w:r>
      <w:r w:rsidRPr="00C41061">
        <w:rPr>
          <w:rFonts w:cs="Arial"/>
          <w:color w:val="000000"/>
        </w:rPr>
        <w:t xml:space="preserve"> sklopov odgovorov na novinarska vprašanja. </w:t>
      </w:r>
    </w:p>
    <w:p w14:paraId="2BF2B9C8" w14:textId="77777777" w:rsidR="00D61304" w:rsidRPr="00C41061" w:rsidRDefault="00D61304" w:rsidP="00803811">
      <w:pPr>
        <w:spacing w:line="288" w:lineRule="auto"/>
      </w:pPr>
    </w:p>
    <w:p w14:paraId="19CE01F4" w14:textId="19FA3CB5" w:rsidR="009A5A62" w:rsidRPr="00C41061" w:rsidRDefault="00C11EE9" w:rsidP="00803811">
      <w:pPr>
        <w:spacing w:line="288" w:lineRule="auto"/>
        <w:rPr>
          <w:rFonts w:cs="Arial"/>
        </w:rPr>
      </w:pPr>
      <w:r w:rsidRPr="00C41061">
        <w:rPr>
          <w:rFonts w:cs="Arial"/>
        </w:rPr>
        <w:t>V letu 201</w:t>
      </w:r>
      <w:r w:rsidR="009A5A62" w:rsidRPr="00C41061">
        <w:rPr>
          <w:rFonts w:cs="Arial"/>
        </w:rPr>
        <w:t>8</w:t>
      </w:r>
      <w:r w:rsidRPr="00C41061">
        <w:rPr>
          <w:rFonts w:cs="Arial"/>
        </w:rPr>
        <w:t xml:space="preserve"> je gradbena inšpekcija dejavno, zlasti z dajanjem pripomb, sodelovala z MOP pri pripravi zakonodaje na področju graditve objektov in urejanja prostora.</w:t>
      </w:r>
      <w:r w:rsidR="009A5A62" w:rsidRPr="00C41061">
        <w:rPr>
          <w:rFonts w:cs="Arial"/>
        </w:rPr>
        <w:t xml:space="preserve"> V zvezi s sprejemov zakonov in drugih predpisov je gradbena inšpekcija v letu 2018 podala pripombe k Državni rudarski strategiji, Uredbi o razvrščanju objektov,</w:t>
      </w:r>
      <w:r w:rsidR="006E3287">
        <w:rPr>
          <w:rFonts w:cs="Arial"/>
        </w:rPr>
        <w:t xml:space="preserve"> h</w:t>
      </w:r>
      <w:r w:rsidR="00103C4F">
        <w:rPr>
          <w:rFonts w:cs="Arial"/>
        </w:rPr>
        <w:t xml:space="preserve"> </w:t>
      </w:r>
      <w:r w:rsidR="009A5A62" w:rsidRPr="00C41061">
        <w:rPr>
          <w:rFonts w:cs="Arial"/>
        </w:rPr>
        <w:t xml:space="preserve">Gradbenemu zakonu-A, Pravilniku o katastru komunikacijskega omrežja in pripadajoče infrastrukture, </w:t>
      </w:r>
      <w:r w:rsidR="00103C4F">
        <w:rPr>
          <w:rFonts w:cs="Arial"/>
        </w:rPr>
        <w:t xml:space="preserve">k </w:t>
      </w:r>
      <w:r w:rsidR="009A5A62" w:rsidRPr="00C41061">
        <w:rPr>
          <w:rFonts w:cs="Arial"/>
        </w:rPr>
        <w:t>Pravilniku o dokumentaciji in obrazcih za postopke</w:t>
      </w:r>
      <w:r w:rsidR="00103C4F">
        <w:rPr>
          <w:rFonts w:cs="Arial"/>
        </w:rPr>
        <w:t>,</w:t>
      </w:r>
      <w:r w:rsidR="009A5A62" w:rsidRPr="00C41061">
        <w:rPr>
          <w:rFonts w:cs="Arial"/>
        </w:rPr>
        <w:t xml:space="preserve"> povezane z graditvijo objektov, </w:t>
      </w:r>
      <w:r w:rsidR="00103C4F">
        <w:rPr>
          <w:rFonts w:cs="Arial"/>
        </w:rPr>
        <w:t xml:space="preserve">k </w:t>
      </w:r>
      <w:r w:rsidR="009A5A62" w:rsidRPr="00C41061">
        <w:rPr>
          <w:rFonts w:cs="Arial"/>
        </w:rPr>
        <w:t xml:space="preserve">Pravilniku o univerzalni graditvi in uporabi objektov, </w:t>
      </w:r>
      <w:r w:rsidR="00103C4F">
        <w:rPr>
          <w:rFonts w:cs="Arial"/>
        </w:rPr>
        <w:t xml:space="preserve">k </w:t>
      </w:r>
      <w:r w:rsidR="009A5A62" w:rsidRPr="00C41061">
        <w:rPr>
          <w:rFonts w:cs="Arial"/>
        </w:rPr>
        <w:t xml:space="preserve">Pravilniku o podrobnejši vsebini dokumentacije in obrazcih, povezanih z graditvijo objektov, </w:t>
      </w:r>
      <w:r w:rsidR="00103C4F">
        <w:rPr>
          <w:rFonts w:cs="Arial"/>
        </w:rPr>
        <w:t xml:space="preserve">k </w:t>
      </w:r>
      <w:r w:rsidR="009A5A62" w:rsidRPr="00C41061">
        <w:rPr>
          <w:rFonts w:cs="Arial"/>
        </w:rPr>
        <w:t xml:space="preserve">Smernicam TSG-1-001:2018, Resoluciji o </w:t>
      </w:r>
      <w:r w:rsidR="00103C4F">
        <w:rPr>
          <w:rFonts w:cs="Arial"/>
        </w:rPr>
        <w:t>e</w:t>
      </w:r>
      <w:r w:rsidR="009A5A62" w:rsidRPr="00C41061">
        <w:rPr>
          <w:rFonts w:cs="Arial"/>
        </w:rPr>
        <w:t xml:space="preserve">nergetskem konceptu Slovenije, </w:t>
      </w:r>
      <w:r w:rsidR="00103C4F">
        <w:rPr>
          <w:rFonts w:cs="Arial"/>
        </w:rPr>
        <w:t xml:space="preserve">k </w:t>
      </w:r>
      <w:r w:rsidR="009A5A62" w:rsidRPr="00C41061">
        <w:rPr>
          <w:rFonts w:cs="Arial"/>
        </w:rPr>
        <w:t xml:space="preserve">Zakonu o spremembah in dopolnitvah energetskega zakona, </w:t>
      </w:r>
      <w:r w:rsidR="00103C4F">
        <w:rPr>
          <w:rFonts w:cs="Arial"/>
        </w:rPr>
        <w:t xml:space="preserve">k </w:t>
      </w:r>
      <w:r w:rsidR="009A5A62" w:rsidRPr="00C41061">
        <w:rPr>
          <w:rFonts w:cs="Arial"/>
        </w:rPr>
        <w:t xml:space="preserve">Akcijskemu načrtu uvedbe digitalizacije na področju grajenega okolja v RS, </w:t>
      </w:r>
      <w:r w:rsidR="00103C4F">
        <w:rPr>
          <w:rFonts w:cs="Arial"/>
        </w:rPr>
        <w:t>k p</w:t>
      </w:r>
      <w:r w:rsidR="009A5A62" w:rsidRPr="00C41061">
        <w:rPr>
          <w:rFonts w:cs="Arial"/>
        </w:rPr>
        <w:t xml:space="preserve">redlogu o obravnavi </w:t>
      </w:r>
      <w:r w:rsidR="00103C4F">
        <w:rPr>
          <w:rFonts w:cs="Arial"/>
        </w:rPr>
        <w:t>u</w:t>
      </w:r>
      <w:r w:rsidR="009A5A62" w:rsidRPr="00C41061">
        <w:rPr>
          <w:rFonts w:cs="Arial"/>
        </w:rPr>
        <w:t xml:space="preserve">vodnega poročila RS o </w:t>
      </w:r>
      <w:r w:rsidR="00103C4F">
        <w:rPr>
          <w:rFonts w:cs="Arial"/>
        </w:rPr>
        <w:t>izvajanju</w:t>
      </w:r>
      <w:r w:rsidR="009A5A62" w:rsidRPr="00C41061">
        <w:rPr>
          <w:rFonts w:cs="Arial"/>
        </w:rPr>
        <w:t xml:space="preserve"> Konvencije o pravicah invalidov, </w:t>
      </w:r>
      <w:r w:rsidR="00103C4F">
        <w:rPr>
          <w:rFonts w:cs="Arial"/>
        </w:rPr>
        <w:t>k p</w:t>
      </w:r>
      <w:r w:rsidR="009A5A62" w:rsidRPr="00C41061">
        <w:rPr>
          <w:rFonts w:cs="Arial"/>
        </w:rPr>
        <w:t xml:space="preserve">redlogu </w:t>
      </w:r>
      <w:r w:rsidR="00103C4F">
        <w:rPr>
          <w:rFonts w:cs="Arial"/>
        </w:rPr>
        <w:t>d</w:t>
      </w:r>
      <w:r w:rsidR="009A5A62" w:rsidRPr="00C41061">
        <w:rPr>
          <w:rFonts w:cs="Arial"/>
        </w:rPr>
        <w:t xml:space="preserve">ržavne ocene zmožnosti obvladovanja tveganj za nesreče, </w:t>
      </w:r>
      <w:r w:rsidR="00103C4F">
        <w:rPr>
          <w:rFonts w:cs="Arial"/>
        </w:rPr>
        <w:t xml:space="preserve">k </w:t>
      </w:r>
      <w:r w:rsidR="009A5A62" w:rsidRPr="00C41061">
        <w:rPr>
          <w:rFonts w:cs="Arial"/>
        </w:rPr>
        <w:t xml:space="preserve">Uredbi o pregledih, čiščenju in meritvah na malih kurilnih napravah, </w:t>
      </w:r>
      <w:r w:rsidR="00103C4F">
        <w:rPr>
          <w:rFonts w:cs="Arial"/>
        </w:rPr>
        <w:t xml:space="preserve">k </w:t>
      </w:r>
      <w:r w:rsidR="009A5A62" w:rsidRPr="00C41061">
        <w:rPr>
          <w:rFonts w:cs="Arial"/>
        </w:rPr>
        <w:t xml:space="preserve">Uredbi o spremembah in dopolnitvah Uredbe o izvajanju ukrepa Sodelovanje iz Programa razvoja podeželja RS za obdobje 2014–2020, </w:t>
      </w:r>
      <w:r w:rsidR="00103C4F">
        <w:rPr>
          <w:rFonts w:cs="Arial"/>
        </w:rPr>
        <w:t xml:space="preserve">k </w:t>
      </w:r>
      <w:r w:rsidR="009A5A62" w:rsidRPr="00C41061">
        <w:rPr>
          <w:rFonts w:cs="Arial"/>
        </w:rPr>
        <w:t xml:space="preserve">Pravilniku o izdelavi analize stroškov in koristi za uporabo soproizvodnje toplote in električne energije z visokim izkoristkom ter učinkovito daljinsko ogrevanje in hlajenje, </w:t>
      </w:r>
      <w:r w:rsidR="00103C4F">
        <w:rPr>
          <w:rFonts w:cs="Arial"/>
        </w:rPr>
        <w:t xml:space="preserve">k </w:t>
      </w:r>
      <w:r w:rsidR="009A5A62" w:rsidRPr="00C41061">
        <w:rPr>
          <w:rFonts w:cs="Arial"/>
        </w:rPr>
        <w:t xml:space="preserve">Pravilniku o evidenci dejanske rabe zemljišč javne cestne in javne železniške infrastrukture, </w:t>
      </w:r>
      <w:r w:rsidR="00103C4F">
        <w:rPr>
          <w:rFonts w:cs="Arial"/>
        </w:rPr>
        <w:t>k m</w:t>
      </w:r>
      <w:r w:rsidR="009A5A62" w:rsidRPr="00C41061">
        <w:rPr>
          <w:rFonts w:cs="Arial"/>
        </w:rPr>
        <w:t>edresorski obravnavi upravljanja energetske unije in priprave nacionalnih energetsko</w:t>
      </w:r>
      <w:r w:rsidR="00103C4F">
        <w:rPr>
          <w:rFonts w:cs="Arial"/>
        </w:rPr>
        <w:t>-</w:t>
      </w:r>
      <w:r w:rsidR="009A5A62" w:rsidRPr="00C41061">
        <w:rPr>
          <w:rFonts w:cs="Arial"/>
        </w:rPr>
        <w:t xml:space="preserve">podnebnih načrtov (NEPN) za obdobje </w:t>
      </w:r>
      <w:r w:rsidR="00103C4F">
        <w:rPr>
          <w:rFonts w:cs="Arial"/>
        </w:rPr>
        <w:t xml:space="preserve">od </w:t>
      </w:r>
      <w:r w:rsidR="009A5A62" w:rsidRPr="00C41061">
        <w:rPr>
          <w:rFonts w:cs="Arial"/>
        </w:rPr>
        <w:t>2020 do 2030</w:t>
      </w:r>
      <w:r w:rsidR="00F975F2">
        <w:rPr>
          <w:rFonts w:cs="Arial"/>
        </w:rPr>
        <w:t>.</w:t>
      </w:r>
    </w:p>
    <w:p w14:paraId="0F2DAE62" w14:textId="052F8CDA" w:rsidR="00EB4CB5" w:rsidRPr="00C41061" w:rsidRDefault="00EB4CB5" w:rsidP="00803811">
      <w:pPr>
        <w:autoSpaceDE w:val="0"/>
        <w:autoSpaceDN w:val="0"/>
        <w:adjustRightInd w:val="0"/>
        <w:spacing w:before="240" w:line="288" w:lineRule="auto"/>
        <w:rPr>
          <w:rFonts w:cs="Arial"/>
          <w:color w:val="000000"/>
        </w:rPr>
      </w:pPr>
      <w:r w:rsidRPr="00C41061">
        <w:rPr>
          <w:rFonts w:cs="Arial"/>
          <w:color w:val="000000"/>
        </w:rPr>
        <w:t>V letu 2017 je bil sprejet nov</w:t>
      </w:r>
      <w:r w:rsidR="009A5A62" w:rsidRPr="00C41061">
        <w:rPr>
          <w:rFonts w:cs="Arial"/>
          <w:color w:val="000000"/>
        </w:rPr>
        <w:t>i</w:t>
      </w:r>
      <w:r w:rsidRPr="00C41061">
        <w:rPr>
          <w:rFonts w:cs="Arial"/>
          <w:color w:val="000000"/>
        </w:rPr>
        <w:t xml:space="preserve"> GZ, ki se je začel uporabljati 1. </w:t>
      </w:r>
      <w:r w:rsidR="009A5A62" w:rsidRPr="00C41061">
        <w:rPr>
          <w:rFonts w:cs="Arial"/>
          <w:color w:val="000000"/>
        </w:rPr>
        <w:t xml:space="preserve">junija </w:t>
      </w:r>
      <w:r w:rsidRPr="00C41061">
        <w:rPr>
          <w:rFonts w:cs="Arial"/>
          <w:color w:val="000000"/>
        </w:rPr>
        <w:t>2018. IRSOP meni, da tudi novi GZ ne bo pripomogel k odpravi težav na področju gradbene inšpekcije in k izboljšanju stanja v prostoru. Pri tem pojasnjujejo le nekatere od težav, s katerimi se s</w:t>
      </w:r>
      <w:r w:rsidR="00103C4F">
        <w:rPr>
          <w:rFonts w:cs="Arial"/>
          <w:color w:val="000000"/>
        </w:rPr>
        <w:t>poprijemajo</w:t>
      </w:r>
      <w:r w:rsidRPr="00C41061">
        <w:rPr>
          <w:rFonts w:cs="Arial"/>
          <w:color w:val="000000"/>
        </w:rPr>
        <w:t xml:space="preserve"> zaradi neustrezne zakonodaje:</w:t>
      </w:r>
    </w:p>
    <w:p w14:paraId="668796AD" w14:textId="15D260F1" w:rsidR="00EB4CB5" w:rsidRPr="00C41061" w:rsidRDefault="00EB4CB5"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Odločba Ustavnega sodišča RS U-I-64/14-20 z dne 12. </w:t>
      </w:r>
      <w:r w:rsidR="00517EF9" w:rsidRPr="00C41061">
        <w:rPr>
          <w:rFonts w:ascii="Arial" w:hAnsi="Arial" w:cs="Arial"/>
          <w:sz w:val="20"/>
          <w:szCs w:val="20"/>
        </w:rPr>
        <w:t>oktob</w:t>
      </w:r>
      <w:r w:rsidR="00F975F2">
        <w:rPr>
          <w:rFonts w:ascii="Arial" w:hAnsi="Arial" w:cs="Arial"/>
          <w:sz w:val="20"/>
          <w:szCs w:val="20"/>
        </w:rPr>
        <w:t>ra</w:t>
      </w:r>
      <w:r w:rsidR="00517EF9" w:rsidRPr="00C41061">
        <w:rPr>
          <w:rFonts w:ascii="Arial" w:hAnsi="Arial" w:cs="Arial"/>
          <w:sz w:val="20"/>
          <w:szCs w:val="20"/>
        </w:rPr>
        <w:t xml:space="preserve"> </w:t>
      </w:r>
      <w:r w:rsidRPr="00C41061">
        <w:rPr>
          <w:rFonts w:ascii="Arial" w:hAnsi="Arial" w:cs="Arial"/>
          <w:sz w:val="20"/>
          <w:szCs w:val="20"/>
        </w:rPr>
        <w:t>2017 (</w:t>
      </w:r>
      <w:r w:rsidR="00F975F2">
        <w:rPr>
          <w:rFonts w:ascii="Arial" w:hAnsi="Arial" w:cs="Arial"/>
          <w:sz w:val="20"/>
          <w:szCs w:val="20"/>
        </w:rPr>
        <w:t xml:space="preserve">v </w:t>
      </w:r>
      <w:r w:rsidRPr="00C41061">
        <w:rPr>
          <w:rFonts w:ascii="Arial" w:hAnsi="Arial" w:cs="Arial"/>
          <w:sz w:val="20"/>
          <w:szCs w:val="20"/>
        </w:rPr>
        <w:t>nadalje</w:t>
      </w:r>
      <w:r w:rsidR="00F975F2">
        <w:rPr>
          <w:rFonts w:ascii="Arial" w:hAnsi="Arial" w:cs="Arial"/>
          <w:sz w:val="20"/>
          <w:szCs w:val="20"/>
        </w:rPr>
        <w:t>vanju</w:t>
      </w:r>
      <w:r w:rsidRPr="00C41061">
        <w:rPr>
          <w:rFonts w:ascii="Arial" w:hAnsi="Arial" w:cs="Arial"/>
          <w:sz w:val="20"/>
          <w:szCs w:val="20"/>
        </w:rPr>
        <w:t xml:space="preserve"> </w:t>
      </w:r>
      <w:r w:rsidR="00F975F2">
        <w:rPr>
          <w:rFonts w:ascii="Arial" w:hAnsi="Arial" w:cs="Arial"/>
          <w:sz w:val="20"/>
          <w:szCs w:val="20"/>
        </w:rPr>
        <w:t>u</w:t>
      </w:r>
      <w:r w:rsidRPr="00C41061">
        <w:rPr>
          <w:rFonts w:ascii="Arial" w:hAnsi="Arial" w:cs="Arial"/>
          <w:sz w:val="20"/>
          <w:szCs w:val="20"/>
        </w:rPr>
        <w:t xml:space="preserve">stavna odločba) še vedno ni </w:t>
      </w:r>
      <w:r w:rsidR="00F975F2">
        <w:rPr>
          <w:rFonts w:ascii="Arial" w:hAnsi="Arial" w:cs="Arial"/>
          <w:sz w:val="20"/>
          <w:szCs w:val="20"/>
        </w:rPr>
        <w:t>upoštevana</w:t>
      </w:r>
      <w:r w:rsidRPr="00C41061">
        <w:rPr>
          <w:rFonts w:ascii="Arial" w:hAnsi="Arial" w:cs="Arial"/>
          <w:sz w:val="20"/>
          <w:szCs w:val="20"/>
        </w:rPr>
        <w:t xml:space="preserve"> v zakonodaj</w:t>
      </w:r>
      <w:r w:rsidR="00F975F2">
        <w:rPr>
          <w:rFonts w:ascii="Arial" w:hAnsi="Arial" w:cs="Arial"/>
          <w:sz w:val="20"/>
          <w:szCs w:val="20"/>
        </w:rPr>
        <w:t>i</w:t>
      </w:r>
      <w:r w:rsidRPr="00C41061">
        <w:rPr>
          <w:rFonts w:ascii="Arial" w:hAnsi="Arial" w:cs="Arial"/>
          <w:sz w:val="20"/>
          <w:szCs w:val="20"/>
        </w:rPr>
        <w:t xml:space="preserve">, kar </w:t>
      </w:r>
      <w:r w:rsidR="00F975F2" w:rsidRPr="00C41061">
        <w:rPr>
          <w:rFonts w:ascii="Arial" w:hAnsi="Arial" w:cs="Arial"/>
          <w:sz w:val="20"/>
          <w:szCs w:val="20"/>
        </w:rPr>
        <w:t xml:space="preserve">gradbeni inšpekciji </w:t>
      </w:r>
      <w:r w:rsidRPr="00C41061">
        <w:rPr>
          <w:rFonts w:ascii="Arial" w:hAnsi="Arial" w:cs="Arial"/>
          <w:sz w:val="20"/>
          <w:szCs w:val="20"/>
        </w:rPr>
        <w:t>otežuje delo. Za odpravo protiustavnosti je bil določen rok en</w:t>
      </w:r>
      <w:r w:rsidR="00F975F2">
        <w:rPr>
          <w:rFonts w:ascii="Arial" w:hAnsi="Arial" w:cs="Arial"/>
          <w:sz w:val="20"/>
          <w:szCs w:val="20"/>
        </w:rPr>
        <w:t>o</w:t>
      </w:r>
      <w:r w:rsidRPr="00C41061">
        <w:rPr>
          <w:rFonts w:ascii="Arial" w:hAnsi="Arial" w:cs="Arial"/>
          <w:sz w:val="20"/>
          <w:szCs w:val="20"/>
        </w:rPr>
        <w:t xml:space="preserve"> let</w:t>
      </w:r>
      <w:r w:rsidR="00F975F2">
        <w:rPr>
          <w:rFonts w:ascii="Arial" w:hAnsi="Arial" w:cs="Arial"/>
          <w:sz w:val="20"/>
          <w:szCs w:val="20"/>
        </w:rPr>
        <w:t>o</w:t>
      </w:r>
      <w:r w:rsidRPr="00C41061">
        <w:rPr>
          <w:rFonts w:ascii="Arial" w:hAnsi="Arial" w:cs="Arial"/>
          <w:sz w:val="20"/>
          <w:szCs w:val="20"/>
        </w:rPr>
        <w:t xml:space="preserve"> od dneva, ko je bila odločitev Ustavnega sodišča</w:t>
      </w:r>
      <w:r w:rsidR="00C13E4C">
        <w:rPr>
          <w:rFonts w:ascii="Arial" w:hAnsi="Arial" w:cs="Arial"/>
          <w:sz w:val="20"/>
          <w:szCs w:val="20"/>
        </w:rPr>
        <w:t xml:space="preserve"> RS</w:t>
      </w:r>
      <w:r w:rsidRPr="00C41061">
        <w:rPr>
          <w:rFonts w:ascii="Arial" w:hAnsi="Arial" w:cs="Arial"/>
          <w:sz w:val="20"/>
          <w:szCs w:val="20"/>
        </w:rPr>
        <w:t xml:space="preserve"> objavljena v Uradnem listu RS (24. </w:t>
      </w:r>
      <w:r w:rsidR="00517EF9" w:rsidRPr="00C41061">
        <w:rPr>
          <w:rFonts w:ascii="Arial" w:hAnsi="Arial" w:cs="Arial"/>
          <w:sz w:val="20"/>
          <w:szCs w:val="20"/>
        </w:rPr>
        <w:t xml:space="preserve">november </w:t>
      </w:r>
      <w:r w:rsidRPr="00C41061">
        <w:rPr>
          <w:rFonts w:ascii="Arial" w:hAnsi="Arial" w:cs="Arial"/>
          <w:sz w:val="20"/>
          <w:szCs w:val="20"/>
        </w:rPr>
        <w:t xml:space="preserve">2017). Do 24. </w:t>
      </w:r>
      <w:r w:rsidR="00517EF9" w:rsidRPr="00C41061">
        <w:rPr>
          <w:rFonts w:ascii="Arial" w:hAnsi="Arial" w:cs="Arial"/>
          <w:sz w:val="20"/>
          <w:szCs w:val="20"/>
        </w:rPr>
        <w:t xml:space="preserve">novembra </w:t>
      </w:r>
      <w:r w:rsidRPr="00C41061">
        <w:rPr>
          <w:rFonts w:ascii="Arial" w:hAnsi="Arial" w:cs="Arial"/>
          <w:sz w:val="20"/>
          <w:szCs w:val="20"/>
        </w:rPr>
        <w:t>2018 bi bilo treb</w:t>
      </w:r>
      <w:r w:rsidR="00F975F2">
        <w:rPr>
          <w:rFonts w:ascii="Arial" w:hAnsi="Arial" w:cs="Arial"/>
          <w:sz w:val="20"/>
          <w:szCs w:val="20"/>
        </w:rPr>
        <w:t>a</w:t>
      </w:r>
      <w:r w:rsidRPr="00C41061">
        <w:rPr>
          <w:rFonts w:ascii="Arial" w:hAnsi="Arial" w:cs="Arial"/>
          <w:sz w:val="20"/>
          <w:szCs w:val="20"/>
        </w:rPr>
        <w:t xml:space="preserve"> zakonodajo dopolniti z novimi določbami glede inšpekcijskih postopkov za primere, ko bi se z izvršitvijo inšpekcijskega ukrepa lahko nesorazmerno poseglo v pravico do doma, </w:t>
      </w:r>
      <w:r w:rsidR="00103C4F">
        <w:rPr>
          <w:rFonts w:ascii="Arial" w:hAnsi="Arial" w:cs="Arial"/>
          <w:sz w:val="20"/>
          <w:szCs w:val="20"/>
        </w:rPr>
        <w:t>in sicer tako</w:t>
      </w:r>
      <w:r w:rsidRPr="00C41061">
        <w:rPr>
          <w:rFonts w:ascii="Arial" w:hAnsi="Arial" w:cs="Arial"/>
          <w:sz w:val="20"/>
          <w:szCs w:val="20"/>
        </w:rPr>
        <w:t xml:space="preserve">, da bi se zagotovilo tehtanje sorazmernosti izreka oziroma izvršitve ukrepa odstranitve objekta s strani sodišča. Do </w:t>
      </w:r>
      <w:r w:rsidR="00103C4F">
        <w:rPr>
          <w:rFonts w:ascii="Arial" w:hAnsi="Arial" w:cs="Arial"/>
          <w:sz w:val="20"/>
          <w:szCs w:val="20"/>
        </w:rPr>
        <w:t>dopolnitve zakona na podlagi</w:t>
      </w:r>
      <w:r w:rsidRPr="00C41061">
        <w:rPr>
          <w:rFonts w:ascii="Arial" w:hAnsi="Arial" w:cs="Arial"/>
          <w:sz w:val="20"/>
          <w:szCs w:val="20"/>
        </w:rPr>
        <w:t xml:space="preserve"> </w:t>
      </w:r>
      <w:r w:rsidR="00F975F2">
        <w:rPr>
          <w:rFonts w:ascii="Arial" w:hAnsi="Arial" w:cs="Arial"/>
          <w:sz w:val="20"/>
          <w:szCs w:val="20"/>
        </w:rPr>
        <w:t>u</w:t>
      </w:r>
      <w:r w:rsidRPr="00C41061">
        <w:rPr>
          <w:rFonts w:ascii="Arial" w:hAnsi="Arial" w:cs="Arial"/>
          <w:sz w:val="20"/>
          <w:szCs w:val="20"/>
        </w:rPr>
        <w:t xml:space="preserve">stavne odločbe še ni prišlo.  </w:t>
      </w:r>
    </w:p>
    <w:p w14:paraId="7AAC6A13" w14:textId="24E59A2D" w:rsidR="00EB4CB5" w:rsidRPr="00C41061" w:rsidRDefault="00EB4CB5"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Z </w:t>
      </w:r>
      <w:r w:rsidR="00F975F2">
        <w:rPr>
          <w:rFonts w:ascii="Arial" w:hAnsi="Arial" w:cs="Arial"/>
          <w:sz w:val="20"/>
          <w:szCs w:val="20"/>
        </w:rPr>
        <w:t>u</w:t>
      </w:r>
      <w:r w:rsidRPr="00C41061">
        <w:rPr>
          <w:rFonts w:ascii="Arial" w:hAnsi="Arial" w:cs="Arial"/>
          <w:sz w:val="20"/>
          <w:szCs w:val="20"/>
        </w:rPr>
        <w:t>stavno odločbo je bilo zakonodajalcu naloženo, da odpravi protiustavnost inšpekcijskih ukrepov oziroma izvršitev teh ukrepov pri nelegalni gradnji</w:t>
      </w:r>
      <w:r w:rsidR="00103C4F">
        <w:rPr>
          <w:rFonts w:ascii="Arial" w:hAnsi="Arial" w:cs="Arial"/>
          <w:sz w:val="20"/>
          <w:szCs w:val="20"/>
        </w:rPr>
        <w:t>,</w:t>
      </w:r>
      <w:r w:rsidRPr="00C41061">
        <w:rPr>
          <w:rFonts w:ascii="Arial" w:hAnsi="Arial" w:cs="Arial"/>
          <w:sz w:val="20"/>
          <w:szCs w:val="20"/>
        </w:rPr>
        <w:t xml:space="preserve"> in sicer kot predhodno (sodno) presojo sorazmernosti posega v pravico do spoštovanja doma. Kot je razbrati iz </w:t>
      </w:r>
      <w:r w:rsidR="00103C4F">
        <w:rPr>
          <w:rFonts w:ascii="Arial" w:hAnsi="Arial" w:cs="Arial"/>
          <w:sz w:val="20"/>
          <w:szCs w:val="20"/>
        </w:rPr>
        <w:t>u</w:t>
      </w:r>
      <w:r w:rsidRPr="00C41061">
        <w:rPr>
          <w:rFonts w:ascii="Arial" w:hAnsi="Arial" w:cs="Arial"/>
          <w:sz w:val="20"/>
          <w:szCs w:val="20"/>
        </w:rPr>
        <w:t>stavne odločbe</w:t>
      </w:r>
      <w:r w:rsidR="00103C4F">
        <w:rPr>
          <w:rFonts w:ascii="Arial" w:hAnsi="Arial" w:cs="Arial"/>
          <w:sz w:val="20"/>
          <w:szCs w:val="20"/>
        </w:rPr>
        <w:t>,</w:t>
      </w:r>
      <w:r w:rsidRPr="00C41061">
        <w:rPr>
          <w:rFonts w:ascii="Arial" w:hAnsi="Arial" w:cs="Arial"/>
          <w:sz w:val="20"/>
          <w:szCs w:val="20"/>
        </w:rPr>
        <w:t xml:space="preserve"> naj bi to predhodno presojo sorazmernosti posega opravilo sodišče in pri tem v 18</w:t>
      </w:r>
      <w:r w:rsidR="00103C4F">
        <w:rPr>
          <w:rFonts w:ascii="Arial" w:hAnsi="Arial" w:cs="Arial"/>
          <w:sz w:val="20"/>
          <w:szCs w:val="20"/>
        </w:rPr>
        <w:t>, točki</w:t>
      </w:r>
      <w:r w:rsidRPr="00C41061">
        <w:rPr>
          <w:rFonts w:ascii="Arial" w:hAnsi="Arial" w:cs="Arial"/>
          <w:sz w:val="20"/>
          <w:szCs w:val="20"/>
        </w:rPr>
        <w:t xml:space="preserve"> navaja tudi </w:t>
      </w:r>
      <w:r w:rsidR="00103C4F">
        <w:rPr>
          <w:rFonts w:ascii="Arial" w:hAnsi="Arial" w:cs="Arial"/>
          <w:sz w:val="20"/>
          <w:szCs w:val="20"/>
        </w:rPr>
        <w:t>merila</w:t>
      </w:r>
      <w:r w:rsidRPr="00C41061">
        <w:rPr>
          <w:rFonts w:ascii="Arial" w:hAnsi="Arial" w:cs="Arial"/>
          <w:sz w:val="20"/>
          <w:szCs w:val="20"/>
        </w:rPr>
        <w:t xml:space="preserve">, ki </w:t>
      </w:r>
      <w:r w:rsidR="00103C4F">
        <w:rPr>
          <w:rFonts w:ascii="Arial" w:hAnsi="Arial" w:cs="Arial"/>
          <w:sz w:val="20"/>
          <w:szCs w:val="20"/>
        </w:rPr>
        <w:t xml:space="preserve">jih je treba </w:t>
      </w:r>
      <w:r w:rsidRPr="00C41061">
        <w:rPr>
          <w:rFonts w:ascii="Arial" w:hAnsi="Arial" w:cs="Arial"/>
          <w:sz w:val="20"/>
          <w:szCs w:val="20"/>
        </w:rPr>
        <w:t>upošteva</w:t>
      </w:r>
      <w:r w:rsidR="00103C4F">
        <w:rPr>
          <w:rFonts w:ascii="Arial" w:hAnsi="Arial" w:cs="Arial"/>
          <w:sz w:val="20"/>
          <w:szCs w:val="20"/>
        </w:rPr>
        <w:t>ti</w:t>
      </w:r>
      <w:r w:rsidRPr="00C41061">
        <w:rPr>
          <w:rFonts w:ascii="Arial" w:hAnsi="Arial" w:cs="Arial"/>
          <w:sz w:val="20"/>
          <w:szCs w:val="20"/>
        </w:rPr>
        <w:t>. IRSOP vseskozi opozarja, da gradbeni inšpektor nikakor ne more biti oseba, ki bi presojal</w:t>
      </w:r>
      <w:r w:rsidR="00103C4F">
        <w:rPr>
          <w:rFonts w:ascii="Arial" w:hAnsi="Arial" w:cs="Arial"/>
          <w:sz w:val="20"/>
          <w:szCs w:val="20"/>
        </w:rPr>
        <w:t>a</w:t>
      </w:r>
      <w:r w:rsidRPr="00C41061">
        <w:rPr>
          <w:rFonts w:ascii="Arial" w:hAnsi="Arial" w:cs="Arial"/>
          <w:sz w:val="20"/>
          <w:szCs w:val="20"/>
        </w:rPr>
        <w:t xml:space="preserve"> sorazmernost posega, temveč to presojo lahko opravi le sodišče. Navedeno po</w:t>
      </w:r>
      <w:r w:rsidR="00103C4F">
        <w:rPr>
          <w:rFonts w:ascii="Arial" w:hAnsi="Arial" w:cs="Arial"/>
          <w:sz w:val="20"/>
          <w:szCs w:val="20"/>
        </w:rPr>
        <w:t>trjuje</w:t>
      </w:r>
      <w:r w:rsidRPr="00C41061">
        <w:rPr>
          <w:rFonts w:ascii="Arial" w:hAnsi="Arial" w:cs="Arial"/>
          <w:sz w:val="20"/>
          <w:szCs w:val="20"/>
        </w:rPr>
        <w:t xml:space="preserve"> tudi </w:t>
      </w:r>
      <w:r w:rsidR="00103C4F">
        <w:rPr>
          <w:rFonts w:ascii="Arial" w:hAnsi="Arial" w:cs="Arial"/>
          <w:sz w:val="20"/>
          <w:szCs w:val="20"/>
        </w:rPr>
        <w:t>u</w:t>
      </w:r>
      <w:r w:rsidRPr="00C41061">
        <w:rPr>
          <w:rFonts w:ascii="Arial" w:hAnsi="Arial" w:cs="Arial"/>
          <w:sz w:val="20"/>
          <w:szCs w:val="20"/>
        </w:rPr>
        <w:t xml:space="preserve">stavna odločba, ko na več mestih govori o »vnaprejšnji sodni presoji sorazmernosti posega«, »pred odstranitvijo objekta v kontradiktornem postopku pred sodiščem učinkovito uveljavljajo vse okoliščine, ki vplivajo na varovanje pravice do spoštovanja doma«, »sodišče mora imeti pooblastilo, da nesorazmerni poseg v pravico do spoštovanja doma prepreči«, »sodišče mora pri presoji, ali odstranitev objekta v konkretnem primeru pomeni nesorazmeren poseg v pravico do spoštovanja doma, upoštevati…«. Sporočilo </w:t>
      </w:r>
      <w:r w:rsidR="00103C4F">
        <w:rPr>
          <w:rFonts w:ascii="Arial" w:hAnsi="Arial" w:cs="Arial"/>
          <w:sz w:val="20"/>
          <w:szCs w:val="20"/>
        </w:rPr>
        <w:t>u</w:t>
      </w:r>
      <w:r w:rsidRPr="00C41061">
        <w:rPr>
          <w:rFonts w:ascii="Arial" w:hAnsi="Arial" w:cs="Arial"/>
          <w:sz w:val="20"/>
          <w:szCs w:val="20"/>
        </w:rPr>
        <w:t xml:space="preserve">stavne odločbe je, da mora v postopku pred rušitvijo objekta, ki </w:t>
      </w:r>
      <w:r w:rsidR="00103C4F">
        <w:rPr>
          <w:rFonts w:ascii="Arial" w:hAnsi="Arial" w:cs="Arial"/>
          <w:sz w:val="20"/>
          <w:szCs w:val="20"/>
        </w:rPr>
        <w:t>je</w:t>
      </w:r>
      <w:r w:rsidRPr="00C41061">
        <w:rPr>
          <w:rFonts w:ascii="Arial" w:hAnsi="Arial" w:cs="Arial"/>
          <w:sz w:val="20"/>
          <w:szCs w:val="20"/>
        </w:rPr>
        <w:t xml:space="preserve"> posameznikov dom, o tem odločiti neodvis</w:t>
      </w:r>
      <w:r w:rsidR="00103C4F">
        <w:rPr>
          <w:rFonts w:ascii="Arial" w:hAnsi="Arial" w:cs="Arial"/>
          <w:sz w:val="20"/>
          <w:szCs w:val="20"/>
        </w:rPr>
        <w:t>ni</w:t>
      </w:r>
      <w:r w:rsidRPr="00C41061">
        <w:rPr>
          <w:rFonts w:ascii="Arial" w:hAnsi="Arial" w:cs="Arial"/>
          <w:sz w:val="20"/>
          <w:szCs w:val="20"/>
        </w:rPr>
        <w:t xml:space="preserve"> in nepristranski organ</w:t>
      </w:r>
      <w:r w:rsidR="00103C4F">
        <w:rPr>
          <w:rFonts w:ascii="Arial" w:hAnsi="Arial" w:cs="Arial"/>
          <w:sz w:val="20"/>
          <w:szCs w:val="20"/>
        </w:rPr>
        <w:t>, tj.</w:t>
      </w:r>
      <w:r w:rsidRPr="00C41061">
        <w:rPr>
          <w:rFonts w:ascii="Arial" w:hAnsi="Arial" w:cs="Arial"/>
          <w:sz w:val="20"/>
          <w:szCs w:val="20"/>
        </w:rPr>
        <w:t xml:space="preserve"> sodišče, in ne upravni organ oziroma predstavnik izvršilne veje oblasti. Prav tako se je treba zavedati, da so gradbeni inšpektorji po izobrazbi arhitekti in gradbeni inženirji, torej so nedvomno osebe, ki n</w:t>
      </w:r>
      <w:r w:rsidR="00103C4F">
        <w:rPr>
          <w:rFonts w:ascii="Arial" w:hAnsi="Arial" w:cs="Arial"/>
          <w:sz w:val="20"/>
          <w:szCs w:val="20"/>
        </w:rPr>
        <w:t>imajo</w:t>
      </w:r>
      <w:r w:rsidRPr="00C41061">
        <w:rPr>
          <w:rFonts w:ascii="Arial" w:hAnsi="Arial" w:cs="Arial"/>
          <w:sz w:val="20"/>
          <w:szCs w:val="20"/>
        </w:rPr>
        <w:t xml:space="preserve"> znanj</w:t>
      </w:r>
      <w:r w:rsidR="00103C4F">
        <w:rPr>
          <w:rFonts w:ascii="Arial" w:hAnsi="Arial" w:cs="Arial"/>
          <w:sz w:val="20"/>
          <w:szCs w:val="20"/>
        </w:rPr>
        <w:t>a</w:t>
      </w:r>
      <w:r w:rsidRPr="00C41061">
        <w:rPr>
          <w:rFonts w:ascii="Arial" w:hAnsi="Arial" w:cs="Arial"/>
          <w:sz w:val="20"/>
          <w:szCs w:val="20"/>
        </w:rPr>
        <w:t xml:space="preserve">, s katerim bi lahko </w:t>
      </w:r>
      <w:r w:rsidR="00310E4F">
        <w:rPr>
          <w:rFonts w:ascii="Arial" w:hAnsi="Arial" w:cs="Arial"/>
          <w:sz w:val="20"/>
          <w:szCs w:val="20"/>
        </w:rPr>
        <w:t>odločali o</w:t>
      </w:r>
      <w:r w:rsidRPr="00C41061">
        <w:rPr>
          <w:rFonts w:ascii="Arial" w:hAnsi="Arial" w:cs="Arial"/>
          <w:sz w:val="20"/>
          <w:szCs w:val="20"/>
        </w:rPr>
        <w:t xml:space="preserve"> tako pomembn</w:t>
      </w:r>
      <w:r w:rsidR="00310E4F">
        <w:rPr>
          <w:rFonts w:ascii="Arial" w:hAnsi="Arial" w:cs="Arial"/>
          <w:sz w:val="20"/>
          <w:szCs w:val="20"/>
        </w:rPr>
        <w:t>ih</w:t>
      </w:r>
      <w:r w:rsidRPr="00C41061">
        <w:rPr>
          <w:rFonts w:ascii="Arial" w:hAnsi="Arial" w:cs="Arial"/>
          <w:sz w:val="20"/>
          <w:szCs w:val="20"/>
        </w:rPr>
        <w:t xml:space="preserve"> ustavn</w:t>
      </w:r>
      <w:r w:rsidR="00310E4F">
        <w:rPr>
          <w:rFonts w:ascii="Arial" w:hAnsi="Arial" w:cs="Arial"/>
          <w:sz w:val="20"/>
          <w:szCs w:val="20"/>
        </w:rPr>
        <w:t>ih</w:t>
      </w:r>
      <w:r w:rsidRPr="00C41061">
        <w:rPr>
          <w:rFonts w:ascii="Arial" w:hAnsi="Arial" w:cs="Arial"/>
          <w:sz w:val="20"/>
          <w:szCs w:val="20"/>
        </w:rPr>
        <w:t xml:space="preserve"> oziroma pravn</w:t>
      </w:r>
      <w:r w:rsidR="00310E4F">
        <w:rPr>
          <w:rFonts w:ascii="Arial" w:hAnsi="Arial" w:cs="Arial"/>
          <w:sz w:val="20"/>
          <w:szCs w:val="20"/>
        </w:rPr>
        <w:t>ih</w:t>
      </w:r>
      <w:r w:rsidRPr="00C41061">
        <w:rPr>
          <w:rFonts w:ascii="Arial" w:hAnsi="Arial" w:cs="Arial"/>
          <w:sz w:val="20"/>
          <w:szCs w:val="20"/>
        </w:rPr>
        <w:t xml:space="preserve"> vprašanj</w:t>
      </w:r>
      <w:r w:rsidR="00310E4F">
        <w:rPr>
          <w:rFonts w:ascii="Arial" w:hAnsi="Arial" w:cs="Arial"/>
          <w:sz w:val="20"/>
          <w:szCs w:val="20"/>
        </w:rPr>
        <w:t>ih</w:t>
      </w:r>
      <w:r w:rsidRPr="00C41061">
        <w:rPr>
          <w:rFonts w:ascii="Arial" w:hAnsi="Arial" w:cs="Arial"/>
          <w:sz w:val="20"/>
          <w:szCs w:val="20"/>
        </w:rPr>
        <w:t xml:space="preserve"> in </w:t>
      </w:r>
      <w:r w:rsidR="00310E4F">
        <w:rPr>
          <w:rFonts w:ascii="Arial" w:hAnsi="Arial" w:cs="Arial"/>
          <w:sz w:val="20"/>
          <w:szCs w:val="20"/>
        </w:rPr>
        <w:t>merilih</w:t>
      </w:r>
      <w:r w:rsidRPr="00C41061">
        <w:rPr>
          <w:rFonts w:ascii="Arial" w:hAnsi="Arial" w:cs="Arial"/>
          <w:sz w:val="20"/>
          <w:szCs w:val="20"/>
        </w:rPr>
        <w:t xml:space="preserve">, kot jih predvideva oziroma izpostavlja </w:t>
      </w:r>
      <w:r w:rsidR="00310E4F">
        <w:rPr>
          <w:rFonts w:ascii="Arial" w:hAnsi="Arial" w:cs="Arial"/>
          <w:sz w:val="20"/>
          <w:szCs w:val="20"/>
        </w:rPr>
        <w:t>u</w:t>
      </w:r>
      <w:r w:rsidRPr="00C41061">
        <w:rPr>
          <w:rFonts w:ascii="Arial" w:hAnsi="Arial" w:cs="Arial"/>
          <w:sz w:val="20"/>
          <w:szCs w:val="20"/>
        </w:rPr>
        <w:t xml:space="preserve">stavna odločba. </w:t>
      </w:r>
    </w:p>
    <w:p w14:paraId="436E4513" w14:textId="19DB85C8" w:rsidR="00EB4CB5" w:rsidRPr="00C41061" w:rsidRDefault="00EB4CB5"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Prav tako je v zvezi z 8. členom GZ pričakovati spore o pristojnosti. Torej bo to področje (prenosa pristojnosti nalog opravljanja inšpekcijskega nadzora) nedorečeno vsaj nekaj let, da bodo pristojni organi odločili o teh sporih.    </w:t>
      </w:r>
    </w:p>
    <w:p w14:paraId="785CD293" w14:textId="0FCF92A4" w:rsidR="00EB4CB5" w:rsidRPr="00C41061" w:rsidRDefault="00EB4CB5" w:rsidP="00B41B8F">
      <w:pPr>
        <w:pStyle w:val="Odstavekseznama"/>
        <w:numPr>
          <w:ilvl w:val="0"/>
          <w:numId w:val="53"/>
        </w:numPr>
        <w:spacing w:after="0" w:line="288" w:lineRule="auto"/>
        <w:ind w:left="357" w:hanging="357"/>
        <w:jc w:val="both"/>
        <w:rPr>
          <w:rFonts w:ascii="Arial" w:hAnsi="Arial" w:cs="Arial"/>
          <w:sz w:val="20"/>
          <w:szCs w:val="20"/>
        </w:rPr>
      </w:pPr>
      <w:r w:rsidRPr="00C41061">
        <w:rPr>
          <w:rFonts w:ascii="Arial" w:hAnsi="Arial" w:cs="Arial"/>
          <w:sz w:val="20"/>
          <w:szCs w:val="20"/>
        </w:rPr>
        <w:t xml:space="preserve">IRSOP se že več let trudi vzpostaviti učinkovit postopek upravnih izvršb, pri tem pa so </w:t>
      </w:r>
      <w:r w:rsidR="00310E4F">
        <w:rPr>
          <w:rFonts w:ascii="Arial" w:hAnsi="Arial" w:cs="Arial"/>
          <w:sz w:val="20"/>
          <w:szCs w:val="20"/>
        </w:rPr>
        <w:t>ob</w:t>
      </w:r>
      <w:r w:rsidRPr="00C41061">
        <w:rPr>
          <w:rFonts w:ascii="Arial" w:hAnsi="Arial" w:cs="Arial"/>
          <w:sz w:val="20"/>
          <w:szCs w:val="20"/>
        </w:rPr>
        <w:t xml:space="preserve"> sprememb</w:t>
      </w:r>
      <w:r w:rsidR="00310E4F">
        <w:rPr>
          <w:rFonts w:ascii="Arial" w:hAnsi="Arial" w:cs="Arial"/>
          <w:sz w:val="20"/>
          <w:szCs w:val="20"/>
        </w:rPr>
        <w:t>ah</w:t>
      </w:r>
      <w:r w:rsidRPr="00C41061">
        <w:rPr>
          <w:rFonts w:ascii="Arial" w:hAnsi="Arial" w:cs="Arial"/>
          <w:sz w:val="20"/>
          <w:szCs w:val="20"/>
        </w:rPr>
        <w:t xml:space="preserve"> prostorske zakonodaje večkrat opozorili na možnost vzpostavitve instituta izvršitelja po vzoru izvršiteljev v sodnih postopkih, ki so že del slovenske zakonodaje. Takšen način opravljanja prisilnih izvršb bi inšpektorje razbremenil, prav tako pa</w:t>
      </w:r>
      <w:r w:rsidR="00310E4F">
        <w:rPr>
          <w:rFonts w:ascii="Arial" w:hAnsi="Arial" w:cs="Arial"/>
          <w:sz w:val="20"/>
          <w:szCs w:val="20"/>
        </w:rPr>
        <w:t xml:space="preserve"> je</w:t>
      </w:r>
      <w:r w:rsidRPr="00C41061">
        <w:rPr>
          <w:rFonts w:ascii="Arial" w:hAnsi="Arial" w:cs="Arial"/>
          <w:sz w:val="20"/>
          <w:szCs w:val="20"/>
        </w:rPr>
        <w:t xml:space="preserve"> izvršitev pravnomočnega inšpekcijskega ukrepa načeloma le tehnično dejanje</w:t>
      </w:r>
      <w:r w:rsidR="00310E4F">
        <w:rPr>
          <w:rFonts w:ascii="Arial" w:hAnsi="Arial" w:cs="Arial"/>
          <w:sz w:val="20"/>
          <w:szCs w:val="20"/>
        </w:rPr>
        <w:t>,</w:t>
      </w:r>
      <w:r w:rsidRPr="00C41061">
        <w:rPr>
          <w:rFonts w:ascii="Arial" w:hAnsi="Arial" w:cs="Arial"/>
          <w:sz w:val="20"/>
          <w:szCs w:val="20"/>
        </w:rPr>
        <w:t xml:space="preserve"> in ne več upravn</w:t>
      </w:r>
      <w:r w:rsidR="00310E4F">
        <w:rPr>
          <w:rFonts w:ascii="Arial" w:hAnsi="Arial" w:cs="Arial"/>
          <w:sz w:val="20"/>
          <w:szCs w:val="20"/>
        </w:rPr>
        <w:t>a</w:t>
      </w:r>
      <w:r w:rsidRPr="00C41061">
        <w:rPr>
          <w:rFonts w:ascii="Arial" w:hAnsi="Arial" w:cs="Arial"/>
          <w:sz w:val="20"/>
          <w:szCs w:val="20"/>
        </w:rPr>
        <w:t xml:space="preserve"> presoj</w:t>
      </w:r>
      <w:r w:rsidR="00310E4F">
        <w:rPr>
          <w:rFonts w:ascii="Arial" w:hAnsi="Arial" w:cs="Arial"/>
          <w:sz w:val="20"/>
          <w:szCs w:val="20"/>
        </w:rPr>
        <w:t>a</w:t>
      </w:r>
      <w:r w:rsidRPr="00C41061">
        <w:rPr>
          <w:rFonts w:ascii="Arial" w:hAnsi="Arial" w:cs="Arial"/>
          <w:sz w:val="20"/>
          <w:szCs w:val="20"/>
        </w:rPr>
        <w:t xml:space="preserve">. </w:t>
      </w:r>
    </w:p>
    <w:p w14:paraId="1C074817" w14:textId="4897B187" w:rsidR="00EB4CB5" w:rsidRPr="00C41061" w:rsidRDefault="00EB4CB5" w:rsidP="00803811">
      <w:pPr>
        <w:spacing w:before="240" w:after="240" w:line="288" w:lineRule="auto"/>
        <w:rPr>
          <w:rFonts w:cs="Arial"/>
        </w:rPr>
      </w:pPr>
      <w:r w:rsidRPr="00C41061">
        <w:rPr>
          <w:rFonts w:cs="Arial"/>
        </w:rPr>
        <w:t xml:space="preserve">S prenovo prostorske zakonodaje naj bi se tudi </w:t>
      </w:r>
      <w:r w:rsidR="00310E4F">
        <w:rPr>
          <w:rFonts w:cs="Arial"/>
        </w:rPr>
        <w:t>bolj</w:t>
      </w:r>
      <w:r w:rsidRPr="00C41061">
        <w:rPr>
          <w:rFonts w:cs="Arial"/>
        </w:rPr>
        <w:t xml:space="preserve"> ščitil javni interes </w:t>
      </w:r>
      <w:r w:rsidR="00310E4F">
        <w:rPr>
          <w:rFonts w:cs="Arial"/>
        </w:rPr>
        <w:t>s tem</w:t>
      </w:r>
      <w:r w:rsidRPr="00C41061">
        <w:rPr>
          <w:rFonts w:cs="Arial"/>
        </w:rPr>
        <w:t>, da bi zakonodajalec</w:t>
      </w:r>
      <w:r w:rsidR="00310E4F">
        <w:rPr>
          <w:rFonts w:cs="Arial"/>
        </w:rPr>
        <w:t xml:space="preserve"> </w:t>
      </w:r>
      <w:r w:rsidR="00310E4F" w:rsidRPr="00C41061">
        <w:rPr>
          <w:rFonts w:cs="Arial"/>
        </w:rPr>
        <w:t>gradbeni inšpekciji</w:t>
      </w:r>
      <w:r w:rsidRPr="00C41061">
        <w:rPr>
          <w:rFonts w:cs="Arial"/>
        </w:rPr>
        <w:t xml:space="preserve"> omogočil tak</w:t>
      </w:r>
      <w:r w:rsidR="00310E4F">
        <w:rPr>
          <w:rFonts w:cs="Arial"/>
        </w:rPr>
        <w:t>e</w:t>
      </w:r>
      <w:r w:rsidRPr="00C41061">
        <w:rPr>
          <w:rFonts w:cs="Arial"/>
        </w:rPr>
        <w:t xml:space="preserve"> pogoje za delo, da bi lahko ta učinkovito opravljala inšpekcijski nadzor tako, da do novih nelegalnih stanovanjskih in drugih objektov sploh ne bi prišlo oziroma bi bili inšpekcijski ukrepi učinkoviti, inšpekcijski postopki pa hitri.</w:t>
      </w:r>
    </w:p>
    <w:p w14:paraId="5E656967" w14:textId="7663DB26" w:rsidR="00EB4CB5" w:rsidRPr="00C41061" w:rsidRDefault="00EB4CB5" w:rsidP="00803811">
      <w:pPr>
        <w:spacing w:before="240" w:after="240" w:line="288" w:lineRule="auto"/>
        <w:rPr>
          <w:rFonts w:cs="Arial"/>
        </w:rPr>
      </w:pPr>
      <w:r w:rsidRPr="00C41061">
        <w:rPr>
          <w:rFonts w:cs="Arial"/>
        </w:rPr>
        <w:t>V preteklosti je gradbena inšpekcija že večkrat izrazila mnenje, da določbe ZUP niso primerne za inšpekcijsko ukrepanje. ZUP je namreč naravnan na odločanje na</w:t>
      </w:r>
      <w:r w:rsidR="00310E4F">
        <w:rPr>
          <w:rFonts w:cs="Arial"/>
        </w:rPr>
        <w:t xml:space="preserve"> podlagi</w:t>
      </w:r>
      <w:r w:rsidRPr="00C41061">
        <w:rPr>
          <w:rFonts w:cs="Arial"/>
        </w:rPr>
        <w:t xml:space="preserve"> vlog</w:t>
      </w:r>
      <w:r w:rsidR="00310E4F">
        <w:rPr>
          <w:rFonts w:cs="Arial"/>
        </w:rPr>
        <w:t>e</w:t>
      </w:r>
      <w:r w:rsidRPr="00C41061">
        <w:rPr>
          <w:rFonts w:cs="Arial"/>
        </w:rPr>
        <w:t xml:space="preserve"> oziroma zahtev</w:t>
      </w:r>
      <w:r w:rsidR="00310E4F">
        <w:rPr>
          <w:rFonts w:cs="Arial"/>
        </w:rPr>
        <w:t>e</w:t>
      </w:r>
      <w:r w:rsidRPr="00C41061">
        <w:rPr>
          <w:rFonts w:cs="Arial"/>
        </w:rPr>
        <w:t xml:space="preserve"> stranke, enako so urejeni upravn</w:t>
      </w:r>
      <w:r w:rsidR="00310E4F">
        <w:rPr>
          <w:rFonts w:cs="Arial"/>
        </w:rPr>
        <w:t>i</w:t>
      </w:r>
      <w:r w:rsidRPr="00C41061">
        <w:rPr>
          <w:rFonts w:cs="Arial"/>
        </w:rPr>
        <w:t xml:space="preserve"> procesni instituti ZUP-a. Pri inšpekcijskem postopku pa gre za odločanje v javnem interesu, kjer odločitve oziroma inšpekcijski ukrepi niso v interesu strank oziroma inšpekcijskih zavezancev, </w:t>
      </w:r>
      <w:r w:rsidR="00310E4F">
        <w:rPr>
          <w:rFonts w:cs="Arial"/>
        </w:rPr>
        <w:t>zato</w:t>
      </w:r>
      <w:r w:rsidRPr="00C41061">
        <w:rPr>
          <w:rFonts w:cs="Arial"/>
        </w:rPr>
        <w:t xml:space="preserve"> so določbe ZUP velikokrat neustrezne.</w:t>
      </w:r>
    </w:p>
    <w:p w14:paraId="73898675" w14:textId="3B1EAB86" w:rsidR="009A5A62" w:rsidRPr="00C41061" w:rsidRDefault="009A5A62" w:rsidP="00803811">
      <w:pPr>
        <w:spacing w:line="288" w:lineRule="auto"/>
      </w:pPr>
      <w:r w:rsidRPr="00C41061">
        <w:rPr>
          <w:color w:val="000000"/>
        </w:rPr>
        <w:t xml:space="preserve">Pojasnjujemo še, da IRSOP </w:t>
      </w:r>
      <w:r w:rsidR="00F975F2">
        <w:rPr>
          <w:color w:val="000000"/>
        </w:rPr>
        <w:t xml:space="preserve">z zdajšnjo </w:t>
      </w:r>
      <w:r w:rsidRPr="00C41061">
        <w:rPr>
          <w:color w:val="000000"/>
        </w:rPr>
        <w:t>kadrovsko zasedbo</w:t>
      </w:r>
      <w:r w:rsidR="00F975F2">
        <w:rPr>
          <w:color w:val="000000"/>
        </w:rPr>
        <w:t xml:space="preserve"> in zdajšnjimi</w:t>
      </w:r>
      <w:r w:rsidRPr="00C41061">
        <w:rPr>
          <w:color w:val="000000"/>
        </w:rPr>
        <w:t xml:space="preserve"> zaostanki</w:t>
      </w:r>
      <w:r w:rsidR="00F975F2">
        <w:rPr>
          <w:color w:val="000000"/>
        </w:rPr>
        <w:t xml:space="preserve"> </w:t>
      </w:r>
      <w:r w:rsidRPr="00C41061">
        <w:rPr>
          <w:color w:val="000000"/>
        </w:rPr>
        <w:t xml:space="preserve">učinkovitega inšpekcijskega nadzora ne more zagotoviti, s tem pa tudi ne varovanja javnega interesa. </w:t>
      </w:r>
      <w:r w:rsidR="00F975F2">
        <w:rPr>
          <w:color w:val="000000"/>
        </w:rPr>
        <w:t>Premalo kadra</w:t>
      </w:r>
      <w:r w:rsidRPr="00C41061">
        <w:rPr>
          <w:color w:val="000000"/>
        </w:rPr>
        <w:t xml:space="preserve"> gradbene inšpekcije, število nerešenih prijav</w:t>
      </w:r>
      <w:r w:rsidR="00310E4F">
        <w:rPr>
          <w:color w:val="000000"/>
        </w:rPr>
        <w:t xml:space="preserve"> in</w:t>
      </w:r>
      <w:r w:rsidRPr="00C41061">
        <w:rPr>
          <w:color w:val="000000"/>
        </w:rPr>
        <w:t xml:space="preserve"> inšpekcijskih zadev </w:t>
      </w:r>
      <w:r w:rsidR="00310E4F">
        <w:rPr>
          <w:color w:val="000000"/>
        </w:rPr>
        <w:t>ter</w:t>
      </w:r>
      <w:r w:rsidRPr="00C41061">
        <w:rPr>
          <w:color w:val="000000"/>
        </w:rPr>
        <w:t xml:space="preserve"> ne</w:t>
      </w:r>
      <w:r w:rsidR="00F975F2">
        <w:rPr>
          <w:color w:val="000000"/>
        </w:rPr>
        <w:t>izvedenih</w:t>
      </w:r>
      <w:r w:rsidRPr="00C41061">
        <w:rPr>
          <w:color w:val="000000"/>
        </w:rPr>
        <w:t xml:space="preserve"> izvršb, nezadostna finančna sredstva in »mila« zakonodaja, so razlogi, da IRSOP nikakor ne more sam oziroma zadostno zagotoviti zmanjševanja zaostankov pri delu, zmanjšati dolgotrajnosti postopkov </w:t>
      </w:r>
      <w:r w:rsidR="00310E4F">
        <w:rPr>
          <w:color w:val="000000"/>
        </w:rPr>
        <w:t>in</w:t>
      </w:r>
      <w:r w:rsidRPr="00C41061">
        <w:rPr>
          <w:color w:val="000000"/>
        </w:rPr>
        <w:t xml:space="preserve"> v povezavi s tem zagotoviti »učinkovito delo gradbene inšpekcije«, ki </w:t>
      </w:r>
      <w:r w:rsidR="00310E4F">
        <w:rPr>
          <w:color w:val="000000"/>
        </w:rPr>
        <w:t>ga</w:t>
      </w:r>
      <w:r w:rsidRPr="00C41061">
        <w:rPr>
          <w:color w:val="000000"/>
        </w:rPr>
        <w:t xml:space="preserve"> pričakuje</w:t>
      </w:r>
      <w:r w:rsidR="00310E4F">
        <w:rPr>
          <w:color w:val="000000"/>
        </w:rPr>
        <w:t>jo</w:t>
      </w:r>
      <w:r w:rsidRPr="00C41061">
        <w:rPr>
          <w:color w:val="000000"/>
        </w:rPr>
        <w:t xml:space="preserve"> državljan</w:t>
      </w:r>
      <w:r w:rsidR="00310E4F">
        <w:rPr>
          <w:color w:val="000000"/>
        </w:rPr>
        <w:t>i</w:t>
      </w:r>
      <w:r w:rsidRPr="00C41061">
        <w:rPr>
          <w:color w:val="000000"/>
        </w:rPr>
        <w:t>, strokovn</w:t>
      </w:r>
      <w:r w:rsidR="00310E4F">
        <w:rPr>
          <w:color w:val="000000"/>
        </w:rPr>
        <w:t>a</w:t>
      </w:r>
      <w:r w:rsidRPr="00C41061">
        <w:rPr>
          <w:color w:val="000000"/>
        </w:rPr>
        <w:t xml:space="preserve"> javnost in drugi nadzorni organ</w:t>
      </w:r>
      <w:r w:rsidR="00310E4F">
        <w:rPr>
          <w:color w:val="000000"/>
        </w:rPr>
        <w:t>i</w:t>
      </w:r>
      <w:r w:rsidRPr="00C41061">
        <w:rPr>
          <w:color w:val="000000"/>
        </w:rPr>
        <w:t>, kar pa ne</w:t>
      </w:r>
      <w:r w:rsidR="00310E4F">
        <w:rPr>
          <w:color w:val="000000"/>
        </w:rPr>
        <w:t xml:space="preserve"> </w:t>
      </w:r>
      <w:r w:rsidRPr="00C41061">
        <w:rPr>
          <w:color w:val="000000"/>
        </w:rPr>
        <w:t>nazadnje zahteva oziroma pričakuje tudi Ustavno sodišče</w:t>
      </w:r>
      <w:r w:rsidR="00C13E4C">
        <w:rPr>
          <w:color w:val="000000"/>
        </w:rPr>
        <w:t xml:space="preserve"> RS</w:t>
      </w:r>
      <w:r w:rsidRPr="00C41061">
        <w:rPr>
          <w:color w:val="000000"/>
        </w:rPr>
        <w:t xml:space="preserve"> (U-I-64/</w:t>
      </w:r>
      <w:r w:rsidR="0089204A">
        <w:rPr>
          <w:color w:val="000000"/>
        </w:rPr>
        <w:t>2014-20 z dne 12. oktob</w:t>
      </w:r>
      <w:r w:rsidR="00310E4F">
        <w:rPr>
          <w:color w:val="000000"/>
        </w:rPr>
        <w:t>ra</w:t>
      </w:r>
      <w:r w:rsidR="0089204A">
        <w:rPr>
          <w:color w:val="000000"/>
        </w:rPr>
        <w:t xml:space="preserve"> 2017)</w:t>
      </w:r>
      <w:r w:rsidRPr="00C41061">
        <w:rPr>
          <w:color w:val="000000"/>
        </w:rPr>
        <w:t>.</w:t>
      </w:r>
    </w:p>
    <w:p w14:paraId="7DF821DF" w14:textId="77777777" w:rsidR="009A5A62" w:rsidRPr="00C41061" w:rsidRDefault="009A5A62" w:rsidP="00803811">
      <w:pPr>
        <w:spacing w:line="288" w:lineRule="auto"/>
      </w:pPr>
    </w:p>
    <w:p w14:paraId="13071D4C" w14:textId="77777777" w:rsidR="0089204A" w:rsidRPr="00C41061" w:rsidRDefault="0089204A" w:rsidP="0089204A">
      <w:pPr>
        <w:pStyle w:val="Naslov3"/>
      </w:pPr>
      <w:bookmarkStart w:id="45" w:name="_Toc14866118"/>
      <w:r>
        <w:t>KORUPCIJSKA TVEGANJA</w:t>
      </w:r>
      <w:bookmarkEnd w:id="45"/>
    </w:p>
    <w:p w14:paraId="33387374" w14:textId="5D91F7F3" w:rsidR="00D61304" w:rsidRDefault="00D61304" w:rsidP="00F22340">
      <w:pPr>
        <w:spacing w:line="288" w:lineRule="auto"/>
        <w:rPr>
          <w:highlight w:val="yellow"/>
        </w:rPr>
      </w:pPr>
    </w:p>
    <w:p w14:paraId="6DABB7CC" w14:textId="77777777" w:rsidR="0089204A" w:rsidRPr="00C41061" w:rsidRDefault="0089204A" w:rsidP="00F22340">
      <w:pPr>
        <w:spacing w:line="288" w:lineRule="auto"/>
        <w:rPr>
          <w:rFonts w:cs="Arial"/>
          <w:lang w:eastAsia="en-US"/>
        </w:rPr>
      </w:pPr>
      <w:r w:rsidRPr="00C41061">
        <w:rPr>
          <w:rFonts w:cs="Arial"/>
          <w:lang w:eastAsia="en-US"/>
        </w:rPr>
        <w:t>Inšpektorji v inšpekcijskih postopkih preverjajo skladnost zavezancev z zakonodajo in pri tem odločajo o pravicah, obveznostih ali pravnih koristih posameznikov, pravnih oseb in drugih strank. Hkrati so tudi prekrškovni organ, ki med drugi odloča tudi o izrekanju glob.</w:t>
      </w:r>
    </w:p>
    <w:p w14:paraId="6FB6FFAC" w14:textId="77777777" w:rsidR="0089204A" w:rsidRPr="00C41061" w:rsidRDefault="0089204A" w:rsidP="00F22340">
      <w:pPr>
        <w:spacing w:line="288" w:lineRule="auto"/>
        <w:rPr>
          <w:rFonts w:cs="Arial"/>
          <w:lang w:eastAsia="en-US"/>
        </w:rPr>
      </w:pPr>
    </w:p>
    <w:p w14:paraId="5A7B5F58" w14:textId="4DF471BD" w:rsidR="0089204A" w:rsidRPr="00C41061" w:rsidRDefault="0089204A" w:rsidP="00F22340">
      <w:pPr>
        <w:spacing w:line="288" w:lineRule="auto"/>
        <w:rPr>
          <w:rFonts w:cs="Arial"/>
          <w:lang w:eastAsia="en-US"/>
        </w:rPr>
      </w:pPr>
      <w:r w:rsidRPr="00C41061">
        <w:rPr>
          <w:rFonts w:cs="Arial"/>
          <w:lang w:eastAsia="en-US"/>
        </w:rPr>
        <w:t xml:space="preserve">Pri pripravi Načrta integritete IRSOP je bilo izpostavljeno tudi tveganje neetičnega ali nezakonitega ravnanja inšpektorjev, saj je zaradi </w:t>
      </w:r>
      <w:r w:rsidR="00A75A42">
        <w:rPr>
          <w:rFonts w:cs="Arial"/>
          <w:lang w:eastAsia="en-US"/>
        </w:rPr>
        <w:t>vrste</w:t>
      </w:r>
      <w:r w:rsidRPr="00C41061">
        <w:rPr>
          <w:rFonts w:cs="Arial"/>
          <w:lang w:eastAsia="en-US"/>
        </w:rPr>
        <w:t xml:space="preserve"> dela mo</w:t>
      </w:r>
      <w:r w:rsidR="00A75A42">
        <w:rPr>
          <w:rFonts w:cs="Arial"/>
          <w:lang w:eastAsia="en-US"/>
        </w:rPr>
        <w:t>goče</w:t>
      </w:r>
      <w:r w:rsidRPr="00C41061">
        <w:rPr>
          <w:rFonts w:cs="Arial"/>
          <w:lang w:eastAsia="en-US"/>
        </w:rPr>
        <w:t xml:space="preserve">, da do takšnih tveganj tudi prihaja. Ugotavlja se, da je to tveganje težko popolnoma obvladati, saj je ključni </w:t>
      </w:r>
      <w:r w:rsidR="00A75A42">
        <w:rPr>
          <w:rFonts w:cs="Arial"/>
          <w:lang w:eastAsia="en-US"/>
        </w:rPr>
        <w:t>del</w:t>
      </w:r>
      <w:r w:rsidRPr="00C41061">
        <w:rPr>
          <w:rFonts w:cs="Arial"/>
          <w:lang w:eastAsia="en-US"/>
        </w:rPr>
        <w:t xml:space="preserve"> tveganja človeški </w:t>
      </w:r>
      <w:r w:rsidR="00A75A42">
        <w:rPr>
          <w:rFonts w:cs="Arial"/>
          <w:lang w:eastAsia="en-US"/>
        </w:rPr>
        <w:t>dejavnik</w:t>
      </w:r>
      <w:r w:rsidRPr="00C41061">
        <w:rPr>
          <w:rFonts w:cs="Arial"/>
          <w:lang w:eastAsia="en-US"/>
        </w:rPr>
        <w:t xml:space="preserve">. </w:t>
      </w:r>
    </w:p>
    <w:p w14:paraId="4A05A888" w14:textId="77777777" w:rsidR="0089204A" w:rsidRPr="00C41061" w:rsidRDefault="0089204A" w:rsidP="00F22340">
      <w:pPr>
        <w:spacing w:line="288" w:lineRule="auto"/>
        <w:rPr>
          <w:rFonts w:cs="Arial"/>
          <w:lang w:eastAsia="en-US"/>
        </w:rPr>
      </w:pPr>
    </w:p>
    <w:p w14:paraId="706219C9" w14:textId="5500D2E5" w:rsidR="0089204A" w:rsidRDefault="0089204A" w:rsidP="00F22340">
      <w:pPr>
        <w:spacing w:line="288" w:lineRule="auto"/>
        <w:rPr>
          <w:rFonts w:cs="Arial"/>
        </w:rPr>
      </w:pPr>
      <w:r>
        <w:rPr>
          <w:rFonts w:cs="Arial"/>
        </w:rPr>
        <w:t>Analiza vzrokov in rešitev, ki so v preteklih obdobjih že bile uveljavljene za omejevanje in preprečevanje korupcijskih tveganj:</w:t>
      </w:r>
    </w:p>
    <w:p w14:paraId="7E843425" w14:textId="77777777" w:rsidR="0089204A" w:rsidRDefault="0089204A" w:rsidP="00F22340">
      <w:pPr>
        <w:spacing w:line="288" w:lineRule="auto"/>
        <w:rPr>
          <w:rFonts w:cs="Arial"/>
        </w:rPr>
      </w:pPr>
    </w:p>
    <w:p w14:paraId="30D160A9" w14:textId="58288972" w:rsidR="0089204A" w:rsidRDefault="0089204A" w:rsidP="00F22340">
      <w:pPr>
        <w:spacing w:line="288" w:lineRule="auto"/>
        <w:rPr>
          <w:rFonts w:cs="Arial"/>
        </w:rPr>
      </w:pPr>
      <w:r>
        <w:rPr>
          <w:rFonts w:cs="Arial"/>
        </w:rPr>
        <w:t xml:space="preserve">GGSI ima vzpostavljene mehanizme, s katerimi si prizadeva možnost za nastanek korupcijskih tveganj zmanjšati na čim nižjo raven. Ti mehanizmi oziroma rešitve so podrobneje </w:t>
      </w:r>
      <w:r w:rsidR="00F975F2">
        <w:rPr>
          <w:rFonts w:cs="Arial"/>
        </w:rPr>
        <w:t>opisani</w:t>
      </w:r>
      <w:r>
        <w:rPr>
          <w:rFonts w:cs="Arial"/>
        </w:rPr>
        <w:t xml:space="preserve"> </w:t>
      </w:r>
      <w:r w:rsidR="00F975F2">
        <w:rPr>
          <w:rFonts w:cs="Arial"/>
        </w:rPr>
        <w:t>v</w:t>
      </w:r>
      <w:r>
        <w:rPr>
          <w:rFonts w:cs="Arial"/>
        </w:rPr>
        <w:t xml:space="preserve"> Načrt</w:t>
      </w:r>
      <w:r w:rsidR="00A61BA9">
        <w:rPr>
          <w:rFonts w:cs="Arial"/>
        </w:rPr>
        <w:t>u</w:t>
      </w:r>
      <w:r>
        <w:rPr>
          <w:rFonts w:cs="Arial"/>
        </w:rPr>
        <w:t xml:space="preserve"> integritete IRSOP.</w:t>
      </w:r>
    </w:p>
    <w:p w14:paraId="6B75F88D" w14:textId="77777777" w:rsidR="0089204A" w:rsidRDefault="0089204A" w:rsidP="00F22340">
      <w:pPr>
        <w:spacing w:line="288" w:lineRule="auto"/>
        <w:rPr>
          <w:rFonts w:cs="Arial"/>
        </w:rPr>
      </w:pPr>
    </w:p>
    <w:p w14:paraId="27CD2C2A" w14:textId="77777777" w:rsidR="0089204A" w:rsidRPr="00B73E98" w:rsidRDefault="0089204A" w:rsidP="00F22340">
      <w:pPr>
        <w:spacing w:line="288" w:lineRule="auto"/>
        <w:rPr>
          <w:rFonts w:cs="Arial"/>
        </w:rPr>
      </w:pPr>
      <w:r w:rsidRPr="00B73E98">
        <w:rPr>
          <w:rFonts w:cs="Arial"/>
        </w:rPr>
        <w:t xml:space="preserve">V nadaljevanju </w:t>
      </w:r>
      <w:r>
        <w:rPr>
          <w:rFonts w:cs="Arial"/>
        </w:rPr>
        <w:t>tako navajamo le nekaj rešitev</w:t>
      </w:r>
      <w:r w:rsidRPr="00B73E98">
        <w:rPr>
          <w:rFonts w:cs="Arial"/>
        </w:rPr>
        <w:t>, ki so že vzpostavljeni za učinkovitejše opravljanje inšpekcijskega nadzor</w:t>
      </w:r>
      <w:r>
        <w:rPr>
          <w:rFonts w:cs="Arial"/>
        </w:rPr>
        <w:t>stva</w:t>
      </w:r>
      <w:r w:rsidRPr="00B73E98">
        <w:rPr>
          <w:rFonts w:cs="Arial"/>
        </w:rPr>
        <w:t xml:space="preserve"> in</w:t>
      </w:r>
      <w:r>
        <w:rPr>
          <w:rFonts w:cs="Arial"/>
        </w:rPr>
        <w:t xml:space="preserve"> ki hkrati omogočajo boljši </w:t>
      </w:r>
      <w:r w:rsidRPr="00B73E98">
        <w:rPr>
          <w:rFonts w:cs="Arial"/>
        </w:rPr>
        <w:t>nadzor nad stanjem in postopki</w:t>
      </w:r>
      <w:r>
        <w:rPr>
          <w:rFonts w:cs="Arial"/>
        </w:rPr>
        <w:t>:</w:t>
      </w:r>
    </w:p>
    <w:p w14:paraId="05241350" w14:textId="77777777" w:rsidR="0089204A" w:rsidRPr="007076B0" w:rsidRDefault="0089204A" w:rsidP="00F22340">
      <w:pPr>
        <w:pStyle w:val="Odstavekseznama"/>
        <w:numPr>
          <w:ilvl w:val="0"/>
          <w:numId w:val="89"/>
        </w:numPr>
        <w:spacing w:after="0" w:line="288" w:lineRule="auto"/>
        <w:jc w:val="both"/>
        <w:rPr>
          <w:rFonts w:ascii="Arial" w:hAnsi="Arial" w:cs="Arial"/>
          <w:sz w:val="20"/>
          <w:szCs w:val="20"/>
        </w:rPr>
      </w:pPr>
      <w:r>
        <w:rPr>
          <w:rFonts w:ascii="Arial" w:hAnsi="Arial" w:cs="Arial"/>
          <w:sz w:val="20"/>
          <w:szCs w:val="20"/>
        </w:rPr>
        <w:t>GGSI ima od leta 2013 sprejete Usmeritve za vrstni red obravnave prijav in vrstni red obravnave že začetih inšpekcijskih postopkov na področju dela gradbenih inšpektorjev ter Usmeritve gradbenim inšpektorjem za izvajanje izvršb po drugi osebi, s katerimi se podrobneje določa obravnavanje zadev glede na pomembnost;</w:t>
      </w:r>
    </w:p>
    <w:p w14:paraId="5405A58D" w14:textId="7560C128" w:rsidR="0089204A" w:rsidRPr="00763666" w:rsidRDefault="0089204A" w:rsidP="00F22340">
      <w:pPr>
        <w:pStyle w:val="Odstavekseznama"/>
        <w:numPr>
          <w:ilvl w:val="0"/>
          <w:numId w:val="89"/>
        </w:numPr>
        <w:spacing w:after="0" w:line="288" w:lineRule="auto"/>
        <w:jc w:val="both"/>
        <w:rPr>
          <w:rFonts w:ascii="Arial" w:hAnsi="Arial" w:cs="Arial"/>
          <w:sz w:val="20"/>
          <w:szCs w:val="20"/>
        </w:rPr>
      </w:pPr>
      <w:r>
        <w:rPr>
          <w:rFonts w:ascii="Arial" w:hAnsi="Arial" w:cs="Arial"/>
          <w:sz w:val="20"/>
          <w:szCs w:val="20"/>
        </w:rPr>
        <w:t>nadgrajen</w:t>
      </w:r>
      <w:r w:rsidR="00A61BA9">
        <w:rPr>
          <w:rFonts w:ascii="Arial" w:hAnsi="Arial" w:cs="Arial"/>
          <w:sz w:val="20"/>
          <w:szCs w:val="20"/>
        </w:rPr>
        <w:t>i</w:t>
      </w:r>
      <w:r>
        <w:rPr>
          <w:rFonts w:ascii="Arial" w:hAnsi="Arial" w:cs="Arial"/>
          <w:sz w:val="20"/>
          <w:szCs w:val="20"/>
        </w:rPr>
        <w:t xml:space="preserve"> i</w:t>
      </w:r>
      <w:r w:rsidRPr="00B73E98">
        <w:rPr>
          <w:rFonts w:ascii="Arial" w:hAnsi="Arial" w:cs="Arial"/>
          <w:sz w:val="20"/>
          <w:szCs w:val="20"/>
        </w:rPr>
        <w:t>nformacijsk</w:t>
      </w:r>
      <w:r>
        <w:rPr>
          <w:rFonts w:ascii="Arial" w:hAnsi="Arial" w:cs="Arial"/>
          <w:sz w:val="20"/>
          <w:szCs w:val="20"/>
        </w:rPr>
        <w:t>i</w:t>
      </w:r>
      <w:r w:rsidRPr="00B73E98">
        <w:rPr>
          <w:rFonts w:ascii="Arial" w:hAnsi="Arial" w:cs="Arial"/>
          <w:sz w:val="20"/>
          <w:szCs w:val="20"/>
        </w:rPr>
        <w:t xml:space="preserve"> sistem omogoča</w:t>
      </w:r>
      <w:r>
        <w:rPr>
          <w:rFonts w:ascii="Arial" w:hAnsi="Arial" w:cs="Arial"/>
          <w:sz w:val="20"/>
          <w:szCs w:val="20"/>
        </w:rPr>
        <w:t xml:space="preserve"> lažje</w:t>
      </w:r>
      <w:r w:rsidRPr="00B73E98">
        <w:rPr>
          <w:rFonts w:ascii="Arial" w:hAnsi="Arial" w:cs="Arial"/>
          <w:sz w:val="20"/>
          <w:szCs w:val="20"/>
        </w:rPr>
        <w:t xml:space="preserve"> odkrivanje morebitnih napak </w:t>
      </w:r>
      <w:r>
        <w:rPr>
          <w:rFonts w:ascii="Arial" w:hAnsi="Arial" w:cs="Arial"/>
          <w:sz w:val="20"/>
          <w:szCs w:val="20"/>
        </w:rPr>
        <w:t>pri vodenju postopkov, saj</w:t>
      </w:r>
      <w:r w:rsidRPr="00B73E98">
        <w:rPr>
          <w:rFonts w:ascii="Arial" w:hAnsi="Arial" w:cs="Arial"/>
          <w:sz w:val="20"/>
          <w:szCs w:val="20"/>
        </w:rPr>
        <w:t xml:space="preserve"> </w:t>
      </w:r>
      <w:r>
        <w:rPr>
          <w:rFonts w:ascii="Arial" w:hAnsi="Arial" w:cs="Arial"/>
          <w:sz w:val="20"/>
          <w:szCs w:val="20"/>
        </w:rPr>
        <w:t>o</w:t>
      </w:r>
      <w:r w:rsidRPr="00B73E98">
        <w:rPr>
          <w:rFonts w:ascii="Arial" w:hAnsi="Arial" w:cs="Arial"/>
          <w:sz w:val="20"/>
          <w:szCs w:val="20"/>
        </w:rPr>
        <w:t>mogoč</w:t>
      </w:r>
      <w:r>
        <w:rPr>
          <w:rFonts w:ascii="Arial" w:hAnsi="Arial" w:cs="Arial"/>
          <w:sz w:val="20"/>
          <w:szCs w:val="20"/>
        </w:rPr>
        <w:t>a</w:t>
      </w:r>
      <w:r w:rsidRPr="00B73E98">
        <w:rPr>
          <w:rFonts w:ascii="Arial" w:hAnsi="Arial" w:cs="Arial"/>
          <w:sz w:val="20"/>
          <w:szCs w:val="20"/>
        </w:rPr>
        <w:t xml:space="preserve"> analiz</w:t>
      </w:r>
      <w:r>
        <w:rPr>
          <w:rFonts w:ascii="Arial" w:hAnsi="Arial" w:cs="Arial"/>
          <w:sz w:val="20"/>
          <w:szCs w:val="20"/>
        </w:rPr>
        <w:t>o</w:t>
      </w:r>
      <w:r w:rsidRPr="00B73E98">
        <w:rPr>
          <w:rFonts w:ascii="Arial" w:hAnsi="Arial" w:cs="Arial"/>
          <w:sz w:val="20"/>
          <w:szCs w:val="20"/>
        </w:rPr>
        <w:t xml:space="preserve"> kršenj</w:t>
      </w:r>
      <w:r>
        <w:rPr>
          <w:rFonts w:ascii="Arial" w:hAnsi="Arial" w:cs="Arial"/>
          <w:sz w:val="20"/>
          <w:szCs w:val="20"/>
        </w:rPr>
        <w:t>a</w:t>
      </w:r>
      <w:r w:rsidRPr="00B73E98">
        <w:rPr>
          <w:rFonts w:ascii="Arial" w:hAnsi="Arial" w:cs="Arial"/>
          <w:sz w:val="20"/>
          <w:szCs w:val="20"/>
        </w:rPr>
        <w:t xml:space="preserve"> in</w:t>
      </w:r>
      <w:r w:rsidR="00A61BA9">
        <w:rPr>
          <w:rFonts w:ascii="Arial" w:hAnsi="Arial" w:cs="Arial"/>
          <w:sz w:val="20"/>
          <w:szCs w:val="20"/>
        </w:rPr>
        <w:t>s</w:t>
      </w:r>
      <w:r w:rsidRPr="00B73E98">
        <w:rPr>
          <w:rFonts w:ascii="Arial" w:hAnsi="Arial" w:cs="Arial"/>
          <w:sz w:val="20"/>
          <w:szCs w:val="20"/>
        </w:rPr>
        <w:t>trukcijskih rokov, spremlja</w:t>
      </w:r>
      <w:r>
        <w:rPr>
          <w:rFonts w:ascii="Arial" w:hAnsi="Arial" w:cs="Arial"/>
          <w:sz w:val="20"/>
          <w:szCs w:val="20"/>
        </w:rPr>
        <w:t>nje</w:t>
      </w:r>
      <w:r w:rsidRPr="00B73E98">
        <w:rPr>
          <w:rFonts w:ascii="Arial" w:hAnsi="Arial" w:cs="Arial"/>
          <w:sz w:val="20"/>
          <w:szCs w:val="20"/>
        </w:rPr>
        <w:t xml:space="preserve"> izvršljivost</w:t>
      </w:r>
      <w:r>
        <w:rPr>
          <w:rFonts w:ascii="Arial" w:hAnsi="Arial" w:cs="Arial"/>
          <w:sz w:val="20"/>
          <w:szCs w:val="20"/>
        </w:rPr>
        <w:t>i</w:t>
      </w:r>
      <w:r w:rsidRPr="00B73E98">
        <w:rPr>
          <w:rFonts w:ascii="Arial" w:hAnsi="Arial" w:cs="Arial"/>
          <w:sz w:val="20"/>
          <w:szCs w:val="20"/>
        </w:rPr>
        <w:t xml:space="preserve"> in pravnomočnost</w:t>
      </w:r>
      <w:r>
        <w:rPr>
          <w:rFonts w:ascii="Arial" w:hAnsi="Arial" w:cs="Arial"/>
          <w:sz w:val="20"/>
          <w:szCs w:val="20"/>
        </w:rPr>
        <w:t>i</w:t>
      </w:r>
      <w:r w:rsidRPr="00B73E98">
        <w:rPr>
          <w:rFonts w:ascii="Arial" w:hAnsi="Arial" w:cs="Arial"/>
          <w:sz w:val="20"/>
          <w:szCs w:val="20"/>
        </w:rPr>
        <w:t xml:space="preserve"> </w:t>
      </w:r>
      <w:r>
        <w:rPr>
          <w:rFonts w:ascii="Arial" w:hAnsi="Arial" w:cs="Arial"/>
          <w:sz w:val="20"/>
          <w:szCs w:val="20"/>
        </w:rPr>
        <w:t>aktov</w:t>
      </w:r>
      <w:r w:rsidRPr="00B73E98">
        <w:rPr>
          <w:rFonts w:ascii="Arial" w:hAnsi="Arial" w:cs="Arial"/>
          <w:sz w:val="20"/>
          <w:szCs w:val="20"/>
        </w:rPr>
        <w:t>, zazna</w:t>
      </w:r>
      <w:r>
        <w:rPr>
          <w:rFonts w:ascii="Arial" w:hAnsi="Arial" w:cs="Arial"/>
          <w:sz w:val="20"/>
          <w:szCs w:val="20"/>
        </w:rPr>
        <w:t>vo</w:t>
      </w:r>
      <w:r w:rsidRPr="00B73E98">
        <w:rPr>
          <w:rFonts w:ascii="Arial" w:hAnsi="Arial" w:cs="Arial"/>
          <w:sz w:val="20"/>
          <w:szCs w:val="20"/>
        </w:rPr>
        <w:t xml:space="preserve"> nesorazmern</w:t>
      </w:r>
      <w:r>
        <w:rPr>
          <w:rFonts w:ascii="Arial" w:hAnsi="Arial" w:cs="Arial"/>
          <w:sz w:val="20"/>
          <w:szCs w:val="20"/>
        </w:rPr>
        <w:t>o dolgih</w:t>
      </w:r>
      <w:r w:rsidRPr="00B73E98">
        <w:rPr>
          <w:rFonts w:ascii="Arial" w:hAnsi="Arial" w:cs="Arial"/>
          <w:sz w:val="20"/>
          <w:szCs w:val="20"/>
        </w:rPr>
        <w:t xml:space="preserve"> postopk</w:t>
      </w:r>
      <w:r>
        <w:rPr>
          <w:rFonts w:ascii="Arial" w:hAnsi="Arial" w:cs="Arial"/>
          <w:sz w:val="20"/>
          <w:szCs w:val="20"/>
        </w:rPr>
        <w:t xml:space="preserve">ov, </w:t>
      </w:r>
      <w:r w:rsidR="00A61BA9">
        <w:rPr>
          <w:rFonts w:ascii="Arial" w:hAnsi="Arial" w:cs="Arial"/>
          <w:sz w:val="20"/>
          <w:szCs w:val="20"/>
        </w:rPr>
        <w:t>razvrščanje ipd.</w:t>
      </w:r>
      <w:r>
        <w:rPr>
          <w:rFonts w:ascii="Arial" w:hAnsi="Arial" w:cs="Arial"/>
          <w:sz w:val="20"/>
          <w:szCs w:val="20"/>
        </w:rPr>
        <w:t>;</w:t>
      </w:r>
    </w:p>
    <w:p w14:paraId="77ACE29E" w14:textId="77777777" w:rsidR="0089204A" w:rsidRPr="00B73E98" w:rsidRDefault="0089204A" w:rsidP="00F22340">
      <w:pPr>
        <w:pStyle w:val="Odstavekseznama"/>
        <w:numPr>
          <w:ilvl w:val="0"/>
          <w:numId w:val="89"/>
        </w:numPr>
        <w:spacing w:after="0" w:line="288" w:lineRule="auto"/>
        <w:jc w:val="both"/>
        <w:rPr>
          <w:rFonts w:ascii="Arial" w:hAnsi="Arial" w:cs="Arial"/>
          <w:sz w:val="20"/>
          <w:szCs w:val="20"/>
        </w:rPr>
      </w:pPr>
      <w:r>
        <w:rPr>
          <w:rFonts w:ascii="Arial" w:hAnsi="Arial" w:cs="Arial"/>
          <w:sz w:val="20"/>
          <w:szCs w:val="20"/>
        </w:rPr>
        <w:t xml:space="preserve">inšpektorjem se nudi pravna pomoč pri vodenju postopkov, s tem namenom se </w:t>
      </w:r>
      <w:r w:rsidRPr="00B73E98">
        <w:rPr>
          <w:rFonts w:ascii="Arial" w:hAnsi="Arial" w:cs="Arial"/>
          <w:sz w:val="20"/>
          <w:szCs w:val="20"/>
        </w:rPr>
        <w:t>pripravljajo u</w:t>
      </w:r>
      <w:r>
        <w:rPr>
          <w:rFonts w:ascii="Arial" w:hAnsi="Arial" w:cs="Arial"/>
          <w:sz w:val="20"/>
          <w:szCs w:val="20"/>
        </w:rPr>
        <w:t>smeritve in navodila ter vzorci aktov;</w:t>
      </w:r>
      <w:r w:rsidRPr="00B73E98">
        <w:rPr>
          <w:rFonts w:ascii="Arial" w:hAnsi="Arial" w:cs="Arial"/>
          <w:sz w:val="20"/>
          <w:szCs w:val="20"/>
        </w:rPr>
        <w:t xml:space="preserve"> </w:t>
      </w:r>
    </w:p>
    <w:p w14:paraId="3E7EC3C8" w14:textId="34B7FF8A" w:rsidR="0089204A" w:rsidRDefault="0089204A" w:rsidP="00F22340">
      <w:pPr>
        <w:pStyle w:val="Odstavekseznama"/>
        <w:numPr>
          <w:ilvl w:val="0"/>
          <w:numId w:val="89"/>
        </w:numPr>
        <w:spacing w:after="0" w:line="288" w:lineRule="auto"/>
        <w:jc w:val="both"/>
        <w:rPr>
          <w:rFonts w:ascii="Arial" w:hAnsi="Arial" w:cs="Arial"/>
          <w:sz w:val="20"/>
          <w:szCs w:val="20"/>
        </w:rPr>
      </w:pPr>
      <w:r>
        <w:rPr>
          <w:rFonts w:ascii="Arial" w:hAnsi="Arial" w:cs="Arial"/>
          <w:sz w:val="20"/>
          <w:szCs w:val="20"/>
        </w:rPr>
        <w:t>na GGSI je oblikovana tudi s</w:t>
      </w:r>
      <w:r w:rsidRPr="00B73E98">
        <w:rPr>
          <w:rFonts w:ascii="Arial" w:hAnsi="Arial" w:cs="Arial"/>
          <w:sz w:val="20"/>
          <w:szCs w:val="20"/>
        </w:rPr>
        <w:t>pecializ</w:t>
      </w:r>
      <w:r>
        <w:rPr>
          <w:rFonts w:ascii="Arial" w:hAnsi="Arial" w:cs="Arial"/>
          <w:sz w:val="20"/>
          <w:szCs w:val="20"/>
        </w:rPr>
        <w:t>irana</w:t>
      </w:r>
      <w:r w:rsidRPr="00B73E98">
        <w:rPr>
          <w:rFonts w:ascii="Arial" w:hAnsi="Arial" w:cs="Arial"/>
          <w:sz w:val="20"/>
          <w:szCs w:val="20"/>
        </w:rPr>
        <w:t xml:space="preserve"> </w:t>
      </w:r>
      <w:r>
        <w:rPr>
          <w:rFonts w:ascii="Arial" w:hAnsi="Arial" w:cs="Arial"/>
          <w:sz w:val="20"/>
          <w:szCs w:val="20"/>
        </w:rPr>
        <w:t>skupina</w:t>
      </w:r>
      <w:r w:rsidRPr="00B73E98">
        <w:rPr>
          <w:rFonts w:ascii="Arial" w:hAnsi="Arial" w:cs="Arial"/>
          <w:sz w:val="20"/>
          <w:szCs w:val="20"/>
        </w:rPr>
        <w:t xml:space="preserve"> </w:t>
      </w:r>
      <w:r>
        <w:rPr>
          <w:rFonts w:ascii="Arial" w:hAnsi="Arial" w:cs="Arial"/>
          <w:sz w:val="20"/>
          <w:szCs w:val="20"/>
        </w:rPr>
        <w:t xml:space="preserve">gradbenih </w:t>
      </w:r>
      <w:r w:rsidRPr="00B73E98">
        <w:rPr>
          <w:rFonts w:ascii="Arial" w:hAnsi="Arial" w:cs="Arial"/>
          <w:sz w:val="20"/>
          <w:szCs w:val="20"/>
        </w:rPr>
        <w:t>inšpektorjev</w:t>
      </w:r>
      <w:r>
        <w:rPr>
          <w:rFonts w:ascii="Arial" w:hAnsi="Arial" w:cs="Arial"/>
          <w:sz w:val="20"/>
          <w:szCs w:val="20"/>
        </w:rPr>
        <w:t>, ki se poleg rednega dela ukvarja tudi z nadzorom nad gradbenimi proizvodi, s tem pa je omogočen</w:t>
      </w:r>
      <w:r w:rsidR="00204E0D">
        <w:rPr>
          <w:rFonts w:ascii="Arial" w:hAnsi="Arial" w:cs="Arial"/>
          <w:sz w:val="20"/>
          <w:szCs w:val="20"/>
        </w:rPr>
        <w:t>a</w:t>
      </w:r>
      <w:r>
        <w:rPr>
          <w:rFonts w:ascii="Arial" w:hAnsi="Arial" w:cs="Arial"/>
          <w:sz w:val="20"/>
          <w:szCs w:val="20"/>
        </w:rPr>
        <w:t xml:space="preserve"> strokovno bolj poglobljen</w:t>
      </w:r>
      <w:r w:rsidR="00204E0D">
        <w:rPr>
          <w:rFonts w:ascii="Arial" w:hAnsi="Arial" w:cs="Arial"/>
          <w:sz w:val="20"/>
          <w:szCs w:val="20"/>
        </w:rPr>
        <w:t>a</w:t>
      </w:r>
      <w:r w:rsidRPr="00B73E98">
        <w:rPr>
          <w:rFonts w:ascii="Arial" w:hAnsi="Arial" w:cs="Arial"/>
          <w:sz w:val="20"/>
          <w:szCs w:val="20"/>
        </w:rPr>
        <w:t xml:space="preserve"> </w:t>
      </w:r>
      <w:r>
        <w:rPr>
          <w:rFonts w:ascii="Arial" w:hAnsi="Arial" w:cs="Arial"/>
          <w:sz w:val="20"/>
          <w:szCs w:val="20"/>
        </w:rPr>
        <w:t>obravnav</w:t>
      </w:r>
      <w:r w:rsidR="00204E0D">
        <w:rPr>
          <w:rFonts w:ascii="Arial" w:hAnsi="Arial" w:cs="Arial"/>
          <w:sz w:val="20"/>
          <w:szCs w:val="20"/>
        </w:rPr>
        <w:t>a</w:t>
      </w:r>
      <w:r>
        <w:rPr>
          <w:rFonts w:ascii="Arial" w:hAnsi="Arial" w:cs="Arial"/>
          <w:sz w:val="20"/>
          <w:szCs w:val="20"/>
        </w:rPr>
        <w:t xml:space="preserve"> tega področja;</w:t>
      </w:r>
    </w:p>
    <w:p w14:paraId="20299737" w14:textId="216D9433" w:rsidR="0089204A" w:rsidRDefault="0089204A" w:rsidP="00F22340">
      <w:pPr>
        <w:pStyle w:val="Odstavekseznama"/>
        <w:numPr>
          <w:ilvl w:val="0"/>
          <w:numId w:val="89"/>
        </w:numPr>
        <w:spacing w:after="0" w:line="288" w:lineRule="auto"/>
        <w:jc w:val="both"/>
        <w:rPr>
          <w:rFonts w:ascii="Arial" w:hAnsi="Arial" w:cs="Arial"/>
          <w:sz w:val="20"/>
          <w:szCs w:val="20"/>
        </w:rPr>
      </w:pPr>
      <w:r>
        <w:rPr>
          <w:rFonts w:ascii="Arial" w:hAnsi="Arial" w:cs="Arial"/>
          <w:sz w:val="20"/>
          <w:szCs w:val="20"/>
        </w:rPr>
        <w:t xml:space="preserve">GGSI ima vsako leto vnaprej določene </w:t>
      </w:r>
      <w:r w:rsidR="00204E0D">
        <w:rPr>
          <w:rFonts w:ascii="Arial" w:hAnsi="Arial" w:cs="Arial"/>
          <w:sz w:val="20"/>
          <w:szCs w:val="20"/>
        </w:rPr>
        <w:t>usklajene</w:t>
      </w:r>
      <w:r>
        <w:rPr>
          <w:rFonts w:ascii="Arial" w:hAnsi="Arial" w:cs="Arial"/>
          <w:sz w:val="20"/>
          <w:szCs w:val="20"/>
        </w:rPr>
        <w:t xml:space="preserve"> akcije na področju gradbene, geodetske </w:t>
      </w:r>
      <w:r w:rsidR="00204E0D">
        <w:rPr>
          <w:rFonts w:ascii="Arial" w:hAnsi="Arial" w:cs="Arial"/>
          <w:sz w:val="20"/>
          <w:szCs w:val="20"/>
        </w:rPr>
        <w:t>in</w:t>
      </w:r>
      <w:r>
        <w:rPr>
          <w:rFonts w:ascii="Arial" w:hAnsi="Arial" w:cs="Arial"/>
          <w:sz w:val="20"/>
          <w:szCs w:val="20"/>
        </w:rPr>
        <w:t xml:space="preserve"> stanovanjske inšpekcije</w:t>
      </w:r>
      <w:r w:rsidR="00204E0D">
        <w:rPr>
          <w:rFonts w:ascii="Arial" w:hAnsi="Arial" w:cs="Arial"/>
          <w:sz w:val="20"/>
          <w:szCs w:val="20"/>
        </w:rPr>
        <w:t>, ki</w:t>
      </w:r>
      <w:r>
        <w:rPr>
          <w:rFonts w:ascii="Arial" w:hAnsi="Arial" w:cs="Arial"/>
          <w:sz w:val="20"/>
          <w:szCs w:val="20"/>
        </w:rPr>
        <w:t xml:space="preserve"> so ciljno usmerjene na določena posamezna področja (npr. nadzor nad uporabo objektov v javni rabi, </w:t>
      </w:r>
      <w:r w:rsidR="00204E0D">
        <w:rPr>
          <w:rFonts w:ascii="Arial" w:hAnsi="Arial" w:cs="Arial"/>
          <w:sz w:val="20"/>
          <w:szCs w:val="20"/>
        </w:rPr>
        <w:t xml:space="preserve">nad </w:t>
      </w:r>
      <w:r>
        <w:rPr>
          <w:rFonts w:ascii="Arial" w:hAnsi="Arial" w:cs="Arial"/>
          <w:sz w:val="20"/>
          <w:szCs w:val="20"/>
        </w:rPr>
        <w:t xml:space="preserve">prijavo začetka gradnje, označitvijo in zaščito gradbišč, zagotavljanjem izpolnjevanja pogojev za opravljanje geodetske dejavnosti, </w:t>
      </w:r>
      <w:r w:rsidR="00204E0D">
        <w:rPr>
          <w:rFonts w:ascii="Arial" w:hAnsi="Arial" w:cs="Arial"/>
          <w:sz w:val="20"/>
          <w:szCs w:val="20"/>
        </w:rPr>
        <w:t xml:space="preserve">nad </w:t>
      </w:r>
      <w:r>
        <w:rPr>
          <w:rFonts w:ascii="Arial" w:hAnsi="Arial" w:cs="Arial"/>
          <w:sz w:val="20"/>
          <w:szCs w:val="20"/>
        </w:rPr>
        <w:t>evidentiranjem nepremičnin, upravniki, pregledi dvigal in njihovim vzdrževanjem v večstanovanjskih stavbah</w:t>
      </w:r>
      <w:r w:rsidR="00F975F2">
        <w:rPr>
          <w:rFonts w:ascii="Arial" w:hAnsi="Arial" w:cs="Arial"/>
          <w:sz w:val="20"/>
          <w:szCs w:val="20"/>
        </w:rPr>
        <w:t xml:space="preserve"> ipd.</w:t>
      </w:r>
      <w:r>
        <w:rPr>
          <w:rFonts w:ascii="Arial" w:hAnsi="Arial" w:cs="Arial"/>
          <w:sz w:val="20"/>
          <w:szCs w:val="20"/>
        </w:rPr>
        <w:t>)</w:t>
      </w:r>
      <w:r w:rsidR="00204E0D">
        <w:rPr>
          <w:rFonts w:ascii="Arial" w:hAnsi="Arial" w:cs="Arial"/>
          <w:sz w:val="20"/>
          <w:szCs w:val="20"/>
        </w:rPr>
        <w:t>.</w:t>
      </w:r>
    </w:p>
    <w:p w14:paraId="79C5BA10" w14:textId="77777777" w:rsidR="0089204A" w:rsidRPr="00C41061" w:rsidRDefault="0089204A" w:rsidP="00F22340">
      <w:pPr>
        <w:spacing w:line="288" w:lineRule="auto"/>
        <w:rPr>
          <w:highlight w:val="yellow"/>
        </w:rPr>
      </w:pPr>
    </w:p>
    <w:p w14:paraId="17B20455" w14:textId="77777777" w:rsidR="00D61304" w:rsidRPr="00C41061" w:rsidRDefault="00D61304" w:rsidP="00F22340">
      <w:pPr>
        <w:spacing w:line="288" w:lineRule="auto"/>
        <w:rPr>
          <w:highlight w:val="yellow"/>
        </w:rPr>
      </w:pPr>
    </w:p>
    <w:p w14:paraId="235CE688" w14:textId="77777777" w:rsidR="00D61304" w:rsidRPr="00C41061" w:rsidRDefault="00D61304" w:rsidP="00803811">
      <w:pPr>
        <w:spacing w:after="160" w:line="288" w:lineRule="auto"/>
        <w:rPr>
          <w:highlight w:val="yellow"/>
        </w:rPr>
      </w:pPr>
      <w:r w:rsidRPr="00C41061">
        <w:rPr>
          <w:highlight w:val="yellow"/>
        </w:rPr>
        <w:br w:type="page"/>
      </w:r>
    </w:p>
    <w:p w14:paraId="3E04A4FB" w14:textId="7A8F79AA" w:rsidR="00D61304" w:rsidRPr="00C41061" w:rsidRDefault="00D61304" w:rsidP="00803811">
      <w:pPr>
        <w:pStyle w:val="Naslov2"/>
        <w:spacing w:line="288" w:lineRule="auto"/>
      </w:pPr>
      <w:bookmarkStart w:id="46" w:name="_Toc14866119"/>
      <w:bookmarkStart w:id="47" w:name="_Hlk4490407"/>
      <w:r w:rsidRPr="00C41061">
        <w:t>GEODETSK</w:t>
      </w:r>
      <w:r w:rsidR="00204E0D">
        <w:t>A</w:t>
      </w:r>
      <w:r w:rsidRPr="00C41061">
        <w:t xml:space="preserve"> INŠPEKCIJ</w:t>
      </w:r>
      <w:r w:rsidR="00204E0D">
        <w:t>A</w:t>
      </w:r>
      <w:bookmarkEnd w:id="46"/>
    </w:p>
    <w:p w14:paraId="533A0627" w14:textId="77777777" w:rsidR="00D61304" w:rsidRPr="00C41061" w:rsidRDefault="00D61304" w:rsidP="00803811">
      <w:pPr>
        <w:pStyle w:val="Naslov3"/>
        <w:tabs>
          <w:tab w:val="clear" w:pos="862"/>
        </w:tabs>
        <w:spacing w:line="288" w:lineRule="auto"/>
      </w:pPr>
      <w:bookmarkStart w:id="48" w:name="_Toc410817730"/>
      <w:bookmarkStart w:id="49" w:name="_Toc14866120"/>
      <w:r w:rsidRPr="00C41061">
        <w:t>PRISTOJNOST IN ZAKONODAJA</w:t>
      </w:r>
      <w:bookmarkEnd w:id="48"/>
      <w:bookmarkEnd w:id="49"/>
    </w:p>
    <w:p w14:paraId="740ADF41" w14:textId="77777777" w:rsidR="00D61304" w:rsidRPr="00C41061" w:rsidRDefault="00D61304" w:rsidP="00803811">
      <w:pPr>
        <w:spacing w:line="288" w:lineRule="auto"/>
      </w:pPr>
    </w:p>
    <w:p w14:paraId="6023BFB1" w14:textId="350EB37C" w:rsidR="007749D7" w:rsidRPr="00C41061" w:rsidRDefault="00D61304" w:rsidP="00803811">
      <w:pPr>
        <w:spacing w:line="288" w:lineRule="auto"/>
        <w:rPr>
          <w:rFonts w:cs="Arial"/>
        </w:rPr>
      </w:pPr>
      <w:r w:rsidRPr="00C41061">
        <w:rPr>
          <w:rFonts w:cs="Arial"/>
        </w:rPr>
        <w:t xml:space="preserve">Delo geodetske inšpekcije opravlja en geodetski inšpektor, ki ima pooblastilo za nadzor nad območjem celotne Slovenije. Geodetska inšpekcija opravlja nadzor nad izvajanjem zakonov in drugih predpisov s področja geodetske dejavnosti, izvajanjem geodetskih dejavnosti in geodetskih storitev. </w:t>
      </w:r>
      <w:r w:rsidR="007749D7" w:rsidRPr="00C41061">
        <w:rPr>
          <w:rFonts w:cs="Arial"/>
        </w:rPr>
        <w:t>Pristojnosti geodetske inšpekcije so določene v zakonih</w:t>
      </w:r>
      <w:r w:rsidR="00204E0D">
        <w:rPr>
          <w:rFonts w:cs="Arial"/>
        </w:rPr>
        <w:t xml:space="preserve">, to so </w:t>
      </w:r>
      <w:r w:rsidR="007749D7" w:rsidRPr="00C41061">
        <w:rPr>
          <w:rFonts w:cs="Arial"/>
        </w:rPr>
        <w:t>Zakon o geodetski dejavnosti (ZGeoD-1), Zakon o evidentiranju nepremičnin (ZEN), Zakon o množičnem vrednotenju nepremičnin (ZMVN in ZMVN-1), Zakon o določanju območij ter imenovanju in označevanju naselij, ulic in stavb (ZDOIONUS), Zakon o arhitekturni in inženirski dejavnosti (ZAID)</w:t>
      </w:r>
      <w:r w:rsidR="00204E0D">
        <w:rPr>
          <w:rFonts w:cs="Arial"/>
        </w:rPr>
        <w:t>,</w:t>
      </w:r>
      <w:r w:rsidR="007749D7" w:rsidRPr="00C41061">
        <w:rPr>
          <w:rFonts w:cs="Arial"/>
        </w:rPr>
        <w:t xml:space="preserve"> ter v podzakonskih aktih. </w:t>
      </w:r>
    </w:p>
    <w:p w14:paraId="567DC589" w14:textId="77777777" w:rsidR="007749D7" w:rsidRPr="00C41061" w:rsidRDefault="007749D7" w:rsidP="00803811">
      <w:pPr>
        <w:spacing w:line="288" w:lineRule="auto"/>
        <w:rPr>
          <w:rFonts w:cs="Arial"/>
        </w:rPr>
      </w:pPr>
    </w:p>
    <w:p w14:paraId="3210099D" w14:textId="4986723B" w:rsidR="007749D7" w:rsidRPr="00C41061" w:rsidRDefault="00204E0D" w:rsidP="00803811">
      <w:pPr>
        <w:spacing w:line="288" w:lineRule="auto"/>
        <w:rPr>
          <w:rFonts w:cs="Arial"/>
        </w:rPr>
      </w:pPr>
      <w:r>
        <w:rPr>
          <w:rFonts w:cs="Arial"/>
        </w:rPr>
        <w:t>Temeljna</w:t>
      </w:r>
      <w:r w:rsidR="007749D7" w:rsidRPr="00C41061">
        <w:rPr>
          <w:rFonts w:cs="Arial"/>
        </w:rPr>
        <w:t xml:space="preserve"> naloga geodetskega inšpektorja je nadzor v zvezi z izpolnjevanjem zakonsko določenih pogojev za opravljanje geodetske dejavnosti v skladu z zakonom za geodetska podjetja, odgovorne geodete in geodete. Pri </w:t>
      </w:r>
      <w:r>
        <w:rPr>
          <w:rFonts w:cs="Arial"/>
        </w:rPr>
        <w:t>tem</w:t>
      </w:r>
      <w:r w:rsidR="007749D7" w:rsidRPr="00C41061">
        <w:rPr>
          <w:rFonts w:cs="Arial"/>
        </w:rPr>
        <w:t xml:space="preserve"> gre predvsem za opravljanje nadzora nad:</w:t>
      </w:r>
    </w:p>
    <w:p w14:paraId="2C4D94A4" w14:textId="28B4F79F" w:rsidR="007749D7" w:rsidRPr="00C41061" w:rsidRDefault="007749D7" w:rsidP="00803811">
      <w:pPr>
        <w:numPr>
          <w:ilvl w:val="0"/>
          <w:numId w:val="5"/>
        </w:numPr>
        <w:tabs>
          <w:tab w:val="clear" w:pos="603"/>
        </w:tabs>
        <w:spacing w:line="288" w:lineRule="auto"/>
        <w:rPr>
          <w:rFonts w:cs="Arial"/>
        </w:rPr>
      </w:pPr>
      <w:r w:rsidRPr="00C41061">
        <w:rPr>
          <w:rFonts w:cs="Arial"/>
        </w:rPr>
        <w:t xml:space="preserve">izpolnjevanjem pogojev za opravljanje geodetske dejavnosti, ki jo lahko opravlja fizična ali pravna oseba, ki ima v </w:t>
      </w:r>
      <w:r w:rsidR="00C13E4C">
        <w:rPr>
          <w:rFonts w:cs="Arial"/>
        </w:rPr>
        <w:t>P</w:t>
      </w:r>
      <w:r w:rsidRPr="00C41061">
        <w:rPr>
          <w:rFonts w:cs="Arial"/>
        </w:rPr>
        <w:t>oslovn</w:t>
      </w:r>
      <w:r w:rsidR="00204E0D">
        <w:rPr>
          <w:rFonts w:cs="Arial"/>
        </w:rPr>
        <w:t>em</w:t>
      </w:r>
      <w:r w:rsidRPr="00C41061">
        <w:rPr>
          <w:rFonts w:cs="Arial"/>
        </w:rPr>
        <w:t xml:space="preserve"> regist</w:t>
      </w:r>
      <w:r w:rsidR="00204E0D">
        <w:rPr>
          <w:rFonts w:cs="Arial"/>
        </w:rPr>
        <w:t>ru</w:t>
      </w:r>
      <w:r w:rsidRPr="00C41061">
        <w:rPr>
          <w:rFonts w:cs="Arial"/>
        </w:rPr>
        <w:t xml:space="preserve"> Slovenije vpisano geodetsko dejavnost in mora imeti zavarovano poslovno odgovornost ter na podlagi pogodbe o zaposlitvi zagotovljeno sodelovanje odgovornega geodeta;</w:t>
      </w:r>
    </w:p>
    <w:p w14:paraId="374C31CB" w14:textId="77777777" w:rsidR="007749D7" w:rsidRPr="00C41061" w:rsidRDefault="007749D7" w:rsidP="00803811">
      <w:pPr>
        <w:numPr>
          <w:ilvl w:val="0"/>
          <w:numId w:val="5"/>
        </w:numPr>
        <w:tabs>
          <w:tab w:val="clear" w:pos="603"/>
        </w:tabs>
        <w:spacing w:line="288" w:lineRule="auto"/>
        <w:rPr>
          <w:rFonts w:cs="Arial"/>
        </w:rPr>
      </w:pPr>
      <w:r w:rsidRPr="00C41061">
        <w:rPr>
          <w:rFonts w:cs="Arial"/>
        </w:rPr>
        <w:t>vpisom v imenik geodetskih podjetij;</w:t>
      </w:r>
    </w:p>
    <w:p w14:paraId="011F06E7" w14:textId="77777777" w:rsidR="007749D7" w:rsidRPr="00C41061" w:rsidRDefault="007749D7" w:rsidP="00803811">
      <w:pPr>
        <w:numPr>
          <w:ilvl w:val="0"/>
          <w:numId w:val="5"/>
        </w:numPr>
        <w:tabs>
          <w:tab w:val="clear" w:pos="603"/>
        </w:tabs>
        <w:spacing w:line="288" w:lineRule="auto"/>
        <w:rPr>
          <w:rFonts w:cs="Arial"/>
        </w:rPr>
      </w:pPr>
      <w:r w:rsidRPr="00C41061">
        <w:rPr>
          <w:rFonts w:cs="Arial"/>
        </w:rPr>
        <w:t>izpolnjevanjem pogojev za odgovorne geodete in</w:t>
      </w:r>
    </w:p>
    <w:p w14:paraId="1E586A57" w14:textId="77777777" w:rsidR="007749D7" w:rsidRPr="00C41061" w:rsidRDefault="007749D7" w:rsidP="00803811">
      <w:pPr>
        <w:numPr>
          <w:ilvl w:val="0"/>
          <w:numId w:val="5"/>
        </w:numPr>
        <w:tabs>
          <w:tab w:val="clear" w:pos="603"/>
        </w:tabs>
        <w:spacing w:line="288" w:lineRule="auto"/>
        <w:rPr>
          <w:rFonts w:cs="Arial"/>
        </w:rPr>
      </w:pPr>
      <w:r w:rsidRPr="00C41061">
        <w:rPr>
          <w:rFonts w:cs="Arial"/>
        </w:rPr>
        <w:t>izpolnjevanjem pogojev za geodete (geodetska izkaznica).</w:t>
      </w:r>
    </w:p>
    <w:p w14:paraId="40F45BB5" w14:textId="77777777" w:rsidR="007749D7" w:rsidRPr="00C41061" w:rsidRDefault="007749D7" w:rsidP="00803811">
      <w:pPr>
        <w:spacing w:line="288" w:lineRule="auto"/>
        <w:rPr>
          <w:rFonts w:cs="Arial"/>
        </w:rPr>
      </w:pPr>
    </w:p>
    <w:p w14:paraId="796EF466" w14:textId="4E9608C6" w:rsidR="007749D7" w:rsidRPr="00C41061" w:rsidRDefault="00204E0D" w:rsidP="00803811">
      <w:pPr>
        <w:spacing w:line="288" w:lineRule="auto"/>
        <w:rPr>
          <w:rFonts w:cs="Arial"/>
          <w:color w:val="000000"/>
        </w:rPr>
      </w:pPr>
      <w:r>
        <w:rPr>
          <w:rFonts w:cs="Arial"/>
        </w:rPr>
        <w:t>V letu</w:t>
      </w:r>
      <w:r w:rsidR="007749D7" w:rsidRPr="00C41061">
        <w:rPr>
          <w:rFonts w:cs="Arial"/>
        </w:rPr>
        <w:t xml:space="preserve"> 2017 je potekala sprememba prostorske in gradbene zakonodaje, ki je bila 24. oktobra 2017 po rednem postopku sprejeta. </w:t>
      </w:r>
      <w:r w:rsidR="003A236E" w:rsidRPr="00C41061">
        <w:rPr>
          <w:rFonts w:cs="Arial"/>
        </w:rPr>
        <w:t>ZAID</w:t>
      </w:r>
      <w:r w:rsidR="007749D7" w:rsidRPr="00C41061">
        <w:rPr>
          <w:rFonts w:cs="Arial"/>
        </w:rPr>
        <w:t xml:space="preserve"> se </w:t>
      </w:r>
      <w:r w:rsidR="00283473" w:rsidRPr="00C41061">
        <w:rPr>
          <w:rFonts w:cs="Arial"/>
        </w:rPr>
        <w:t xml:space="preserve">je </w:t>
      </w:r>
      <w:r w:rsidR="007749D7" w:rsidRPr="00C41061">
        <w:rPr>
          <w:rFonts w:cs="Arial"/>
        </w:rPr>
        <w:t xml:space="preserve">začel uporabljati 1. junija 2018. </w:t>
      </w:r>
      <w:r w:rsidR="007749D7" w:rsidRPr="00C41061">
        <w:rPr>
          <w:rFonts w:cs="Arial"/>
          <w:color w:val="000000"/>
        </w:rPr>
        <w:t xml:space="preserve">Do začetka uporabe </w:t>
      </w:r>
      <w:r w:rsidR="003A236E" w:rsidRPr="00C41061">
        <w:rPr>
          <w:rFonts w:cs="Arial"/>
        </w:rPr>
        <w:t>ZAID</w:t>
      </w:r>
      <w:r w:rsidR="007749D7" w:rsidRPr="00C41061">
        <w:rPr>
          <w:rFonts w:cs="Arial"/>
          <w:color w:val="000000"/>
        </w:rPr>
        <w:t xml:space="preserve"> se uporablja</w:t>
      </w:r>
      <w:r>
        <w:rPr>
          <w:rFonts w:cs="Arial"/>
          <w:color w:val="000000"/>
        </w:rPr>
        <w:t>jo</w:t>
      </w:r>
      <w:r w:rsidR="007749D7" w:rsidRPr="00C41061">
        <w:rPr>
          <w:rFonts w:cs="Arial"/>
          <w:color w:val="000000"/>
        </w:rPr>
        <w:t xml:space="preserve">: </w:t>
      </w:r>
    </w:p>
    <w:p w14:paraId="30A2D3B5" w14:textId="77777777" w:rsidR="007749D7" w:rsidRPr="00C41061" w:rsidRDefault="007749D7" w:rsidP="00803811">
      <w:pPr>
        <w:spacing w:line="288" w:lineRule="auto"/>
        <w:ind w:firstLine="330"/>
        <w:rPr>
          <w:rFonts w:cs="Arial"/>
          <w:color w:val="000000"/>
        </w:rPr>
      </w:pPr>
      <w:r w:rsidRPr="00C41061">
        <w:rPr>
          <w:rFonts w:cs="Arial"/>
          <w:color w:val="000000"/>
        </w:rPr>
        <w:t xml:space="preserve">1. v Zakonu o geodetski dejavnosti: </w:t>
      </w:r>
    </w:p>
    <w:p w14:paraId="71A09AE5" w14:textId="7207AE53" w:rsidR="007749D7" w:rsidRPr="00C41061" w:rsidRDefault="007749D7" w:rsidP="00803811">
      <w:pPr>
        <w:pStyle w:val="Odstavekseznama"/>
        <w:numPr>
          <w:ilvl w:val="0"/>
          <w:numId w:val="56"/>
        </w:numPr>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v prvem odstavku 1. člena besedilo »in določa pogoje za opravljanje te dejavnosti« </w:t>
      </w:r>
      <w:r w:rsidR="00204E0D">
        <w:rPr>
          <w:rFonts w:ascii="Arial" w:hAnsi="Arial" w:cs="Arial"/>
          <w:color w:val="000000"/>
          <w:sz w:val="20"/>
          <w:szCs w:val="20"/>
        </w:rPr>
        <w:t>in</w:t>
      </w:r>
      <w:r w:rsidRPr="00C41061">
        <w:rPr>
          <w:rFonts w:ascii="Arial" w:hAnsi="Arial" w:cs="Arial"/>
          <w:color w:val="000000"/>
          <w:sz w:val="20"/>
          <w:szCs w:val="20"/>
        </w:rPr>
        <w:t xml:space="preserve"> drugi odstavek tega člena, </w:t>
      </w:r>
    </w:p>
    <w:p w14:paraId="396342B8" w14:textId="77777777" w:rsidR="007749D7" w:rsidRPr="00C41061" w:rsidRDefault="007749D7" w:rsidP="00803811">
      <w:pPr>
        <w:pStyle w:val="Odstavekseznama"/>
        <w:numPr>
          <w:ilvl w:val="0"/>
          <w:numId w:val="56"/>
        </w:numPr>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naslov drugega poglavja »II. Pogoji za opravljanje geodetske dejavnosti« in 3.−16. člen, </w:t>
      </w:r>
    </w:p>
    <w:p w14:paraId="30036CAE" w14:textId="77777777" w:rsidR="007749D7" w:rsidRPr="00C41061" w:rsidRDefault="007749D7" w:rsidP="00803811">
      <w:pPr>
        <w:pStyle w:val="Odstavekseznama"/>
        <w:numPr>
          <w:ilvl w:val="0"/>
          <w:numId w:val="56"/>
        </w:numPr>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naslov tretjega poglavja »III. Pogoji za opravljanje geodetske dejavnosti za tuje ponudnike« in 17.−24. člen, </w:t>
      </w:r>
    </w:p>
    <w:p w14:paraId="0E6D0EE7" w14:textId="77777777" w:rsidR="007749D7" w:rsidRPr="00C41061" w:rsidRDefault="007749D7" w:rsidP="00803811">
      <w:pPr>
        <w:pStyle w:val="Odstavekseznama"/>
        <w:numPr>
          <w:ilvl w:val="0"/>
          <w:numId w:val="56"/>
        </w:numPr>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naslov petega poglavja »V. Združevanje geodetov« in 26. člen, </w:t>
      </w:r>
    </w:p>
    <w:p w14:paraId="08E17688" w14:textId="77777777" w:rsidR="007749D7" w:rsidRPr="00C41061" w:rsidRDefault="007749D7" w:rsidP="00803811">
      <w:pPr>
        <w:pStyle w:val="Odstavekseznama"/>
        <w:numPr>
          <w:ilvl w:val="0"/>
          <w:numId w:val="56"/>
        </w:numPr>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40.−45. člen, </w:t>
      </w:r>
    </w:p>
    <w:p w14:paraId="4C8D053D" w14:textId="78A0158D" w:rsidR="007749D7" w:rsidRPr="00C41061" w:rsidRDefault="007749D7" w:rsidP="00803811">
      <w:pPr>
        <w:spacing w:line="288" w:lineRule="auto"/>
        <w:ind w:firstLine="330"/>
        <w:rPr>
          <w:rFonts w:cs="Arial"/>
          <w:color w:val="000000"/>
        </w:rPr>
      </w:pPr>
      <w:r w:rsidRPr="00C41061">
        <w:rPr>
          <w:rFonts w:cs="Arial"/>
          <w:color w:val="000000"/>
        </w:rPr>
        <w:t xml:space="preserve">2. v Zakonu o evidentiranju nepremičnin drugi in sedmi odstavek 6. člena </w:t>
      </w:r>
      <w:r w:rsidR="00204E0D">
        <w:rPr>
          <w:rFonts w:cs="Arial"/>
          <w:color w:val="000000"/>
        </w:rPr>
        <w:t>in</w:t>
      </w:r>
      <w:r w:rsidRPr="00C41061">
        <w:rPr>
          <w:rFonts w:cs="Arial"/>
          <w:color w:val="000000"/>
        </w:rPr>
        <w:t xml:space="preserve"> </w:t>
      </w:r>
    </w:p>
    <w:p w14:paraId="590EDA16" w14:textId="77777777" w:rsidR="007749D7" w:rsidRPr="00C41061" w:rsidRDefault="007749D7" w:rsidP="00803811">
      <w:pPr>
        <w:spacing w:line="288" w:lineRule="auto"/>
        <w:ind w:firstLine="330"/>
        <w:rPr>
          <w:rFonts w:cs="Arial"/>
          <w:color w:val="000000"/>
        </w:rPr>
      </w:pPr>
      <w:r w:rsidRPr="00C41061">
        <w:rPr>
          <w:rFonts w:cs="Arial"/>
          <w:color w:val="000000"/>
        </w:rPr>
        <w:t>3. v Zakonu o državnem geodetskem referenčnem sistemu prvi odstavek 17. člena.</w:t>
      </w:r>
    </w:p>
    <w:p w14:paraId="29D17189" w14:textId="77777777" w:rsidR="007749D7" w:rsidRPr="00C41061" w:rsidRDefault="007749D7" w:rsidP="00803811">
      <w:pPr>
        <w:spacing w:line="288" w:lineRule="auto"/>
        <w:rPr>
          <w:rFonts w:cs="Arial"/>
        </w:rPr>
      </w:pPr>
    </w:p>
    <w:p w14:paraId="62FD4BB1" w14:textId="77777777" w:rsidR="007749D7" w:rsidRPr="00C41061" w:rsidRDefault="007749D7" w:rsidP="00803811">
      <w:pPr>
        <w:spacing w:line="288" w:lineRule="auto"/>
        <w:rPr>
          <w:rFonts w:cs="Arial"/>
        </w:rPr>
      </w:pPr>
      <w:r w:rsidRPr="00C41061">
        <w:rPr>
          <w:rFonts w:cs="Arial"/>
        </w:rPr>
        <w:t xml:space="preserve">Na podlagi določil ZAID, ki se </w:t>
      </w:r>
      <w:r w:rsidR="00283473" w:rsidRPr="00C41061">
        <w:rPr>
          <w:rFonts w:cs="Arial"/>
        </w:rPr>
        <w:t xml:space="preserve">je </w:t>
      </w:r>
      <w:r w:rsidRPr="00C41061">
        <w:rPr>
          <w:rFonts w:cs="Arial"/>
        </w:rPr>
        <w:t xml:space="preserve">začel uporabljati 1. junija 2018, geodetska inšpekcija nadzira: </w:t>
      </w:r>
    </w:p>
    <w:p w14:paraId="2A4DA49C" w14:textId="77777777" w:rsidR="007749D7" w:rsidRPr="00C41061" w:rsidRDefault="007749D7" w:rsidP="00803811">
      <w:pPr>
        <w:numPr>
          <w:ilvl w:val="0"/>
          <w:numId w:val="14"/>
        </w:numPr>
        <w:tabs>
          <w:tab w:val="clear" w:pos="720"/>
        </w:tabs>
        <w:autoSpaceDE w:val="0"/>
        <w:autoSpaceDN w:val="0"/>
        <w:adjustRightInd w:val="0"/>
        <w:spacing w:line="288" w:lineRule="auto"/>
        <w:rPr>
          <w:rFonts w:cs="Arial"/>
        </w:rPr>
      </w:pPr>
      <w:r w:rsidRPr="00C41061">
        <w:rPr>
          <w:rFonts w:cs="Arial"/>
        </w:rPr>
        <w:t xml:space="preserve">zagotavljanje izpolnjevanja pogojev pooblaščenih inženirjev geodetske stroke in gospodarskih subjektov, ki opravljajo geodetske storitve. </w:t>
      </w:r>
    </w:p>
    <w:p w14:paraId="7FB0D04E" w14:textId="77777777" w:rsidR="007749D7" w:rsidRPr="00C41061" w:rsidRDefault="007749D7" w:rsidP="00803811">
      <w:pPr>
        <w:spacing w:line="288" w:lineRule="auto"/>
        <w:rPr>
          <w:rFonts w:cs="Arial"/>
          <w:color w:val="000000"/>
        </w:rPr>
      </w:pPr>
    </w:p>
    <w:p w14:paraId="3D344629" w14:textId="77777777" w:rsidR="007749D7" w:rsidRPr="00C41061" w:rsidRDefault="007749D7" w:rsidP="00803811">
      <w:pPr>
        <w:spacing w:line="288" w:lineRule="auto"/>
        <w:rPr>
          <w:rFonts w:cs="Arial"/>
        </w:rPr>
      </w:pPr>
      <w:r w:rsidRPr="00C41061">
        <w:rPr>
          <w:rFonts w:cs="Arial"/>
          <w:color w:val="000000"/>
        </w:rPr>
        <w:t>Poklicne naloge pooblaščenega inženirja s področja geodezije se nanašajo na strokovno področje izvajanja geodetske dejavnosti, ki zajema izvajanje geodetskih nalog v skladu s predpisi, ki urejajo evidentiranje nepremičnin, geodetsko izmero in naloge v skladu s predpisi o državnem geodetskem referenčnem sistemu, geodetske meritve, povezane s projektiranjem, gradnjo in uporabo objektov, zakoličbo objektov, izdelavo geodetskih načrtov, kontrolnih opazovanj in izdelavo deformacijskih analiz, transformacije podatkov med različnimi državnimi koordinatnimi sistemi ter kartiranje, obdelavo, analizo in interpretacijo prostorskih podatkov.</w:t>
      </w:r>
    </w:p>
    <w:p w14:paraId="19745642" w14:textId="77777777" w:rsidR="00D61304" w:rsidRPr="00C41061" w:rsidRDefault="00D61304" w:rsidP="00803811">
      <w:pPr>
        <w:spacing w:line="288" w:lineRule="auto"/>
        <w:rPr>
          <w:rFonts w:cs="Arial"/>
        </w:rPr>
      </w:pPr>
    </w:p>
    <w:p w14:paraId="1F1DE0C5" w14:textId="77777777" w:rsidR="000D3015" w:rsidRPr="00C41061" w:rsidRDefault="000D3015" w:rsidP="00803811">
      <w:pPr>
        <w:spacing w:line="288" w:lineRule="auto"/>
        <w:rPr>
          <w:rFonts w:cs="Arial"/>
        </w:rPr>
      </w:pPr>
    </w:p>
    <w:p w14:paraId="5844A148" w14:textId="77777777" w:rsidR="00D61304" w:rsidRPr="00C41061" w:rsidRDefault="007749D7" w:rsidP="00803811">
      <w:pPr>
        <w:spacing w:line="288" w:lineRule="auto"/>
        <w:rPr>
          <w:rFonts w:cs="Arial"/>
        </w:rPr>
      </w:pPr>
      <w:r w:rsidRPr="00C41061">
        <w:rPr>
          <w:rFonts w:cs="Arial"/>
        </w:rPr>
        <w:t>V letu 2018</w:t>
      </w:r>
      <w:r w:rsidR="00D61304" w:rsidRPr="00C41061">
        <w:rPr>
          <w:rFonts w:cs="Arial"/>
        </w:rPr>
        <w:t xml:space="preserve"> si je geodetska inšpekcija prizadevala uresničevati zlasti naslednje cilje:</w:t>
      </w:r>
    </w:p>
    <w:p w14:paraId="5BEC3E71" w14:textId="11B36F9E"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zagotavlja</w:t>
      </w:r>
      <w:r w:rsidR="00204E0D">
        <w:rPr>
          <w:rFonts w:cs="Arial"/>
        </w:rPr>
        <w:t>ti</w:t>
      </w:r>
      <w:r w:rsidRPr="00C41061">
        <w:rPr>
          <w:rFonts w:cs="Arial"/>
        </w:rPr>
        <w:t xml:space="preserve"> večj</w:t>
      </w:r>
      <w:r w:rsidR="00204E0D">
        <w:rPr>
          <w:rFonts w:cs="Arial"/>
        </w:rPr>
        <w:t>o</w:t>
      </w:r>
      <w:r w:rsidRPr="00C41061">
        <w:rPr>
          <w:rFonts w:cs="Arial"/>
        </w:rPr>
        <w:t xml:space="preserve"> pravn</w:t>
      </w:r>
      <w:r w:rsidR="00204E0D">
        <w:rPr>
          <w:rFonts w:cs="Arial"/>
        </w:rPr>
        <w:t>o</w:t>
      </w:r>
      <w:r w:rsidRPr="00C41061">
        <w:rPr>
          <w:rFonts w:cs="Arial"/>
        </w:rPr>
        <w:t xml:space="preserve"> varnost lastnikov nepremičnin, </w:t>
      </w:r>
      <w:r w:rsidRPr="00C41061">
        <w:rPr>
          <w:rFonts w:cs="Arial"/>
          <w:bCs/>
        </w:rPr>
        <w:t>večj</w:t>
      </w:r>
      <w:r w:rsidR="00204E0D">
        <w:rPr>
          <w:rFonts w:cs="Arial"/>
          <w:bCs/>
        </w:rPr>
        <w:t>o</w:t>
      </w:r>
      <w:r w:rsidRPr="00C41061">
        <w:rPr>
          <w:rFonts w:cs="Arial"/>
          <w:bCs/>
        </w:rPr>
        <w:t xml:space="preserve"> varnost vlaganj v nepremičnine ter investicij, povezanih z nepremičninami in nepremičninskim trgom</w:t>
      </w:r>
      <w:r w:rsidRPr="00C41061">
        <w:rPr>
          <w:rFonts w:cs="Arial"/>
        </w:rPr>
        <w:t>;</w:t>
      </w:r>
    </w:p>
    <w:p w14:paraId="1124557D" w14:textId="6A4870A6"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zagotavlja</w:t>
      </w:r>
      <w:r w:rsidR="00204E0D">
        <w:rPr>
          <w:rFonts w:cs="Arial"/>
        </w:rPr>
        <w:t>ti</w:t>
      </w:r>
      <w:r w:rsidRPr="00C41061">
        <w:rPr>
          <w:rFonts w:cs="Arial"/>
        </w:rPr>
        <w:t xml:space="preserve"> izpolnjevanj</w:t>
      </w:r>
      <w:r w:rsidR="00204E0D">
        <w:rPr>
          <w:rFonts w:cs="Arial"/>
        </w:rPr>
        <w:t>e</w:t>
      </w:r>
      <w:r w:rsidRPr="00C41061">
        <w:rPr>
          <w:rFonts w:cs="Arial"/>
        </w:rPr>
        <w:t xml:space="preserve"> pogojev podjetij in v njih zaposlenih posameznikov za opravljanje geodetske dejavnosti;</w:t>
      </w:r>
    </w:p>
    <w:p w14:paraId="39F0471F" w14:textId="5265C75A"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zagotavlja</w:t>
      </w:r>
      <w:r w:rsidR="00204E0D">
        <w:rPr>
          <w:rFonts w:cs="Arial"/>
        </w:rPr>
        <w:t>ti</w:t>
      </w:r>
      <w:r w:rsidRPr="00C41061">
        <w:rPr>
          <w:rFonts w:cs="Arial"/>
        </w:rPr>
        <w:t xml:space="preserve"> izpolnjevanj</w:t>
      </w:r>
      <w:r w:rsidR="00204E0D">
        <w:rPr>
          <w:rFonts w:cs="Arial"/>
        </w:rPr>
        <w:t>e</w:t>
      </w:r>
      <w:r w:rsidRPr="00C41061">
        <w:rPr>
          <w:rFonts w:cs="Arial"/>
        </w:rPr>
        <w:t xml:space="preserve"> pogojev </w:t>
      </w:r>
      <w:r w:rsidR="00435690" w:rsidRPr="00C41061">
        <w:rPr>
          <w:rFonts w:cs="Arial"/>
        </w:rPr>
        <w:t xml:space="preserve">za pridobitev naziva </w:t>
      </w:r>
      <w:r w:rsidRPr="00C41061">
        <w:rPr>
          <w:rFonts w:cs="Arial"/>
        </w:rPr>
        <w:t xml:space="preserve">pooblaščenih inženirjev geodetske stroke; </w:t>
      </w:r>
    </w:p>
    <w:p w14:paraId="51E53844" w14:textId="77777777"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splošni nadzor nad izvajanjem zakonov in drugih predpisov s področja geodetske dejavnosti ter nad izvajanjem geodetskih dejavnosti in geodetskih storitev;</w:t>
      </w:r>
    </w:p>
    <w:p w14:paraId="61AC77E5" w14:textId="77777777"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nadzor nad evidencami nepremičnin;</w:t>
      </w:r>
    </w:p>
    <w:p w14:paraId="30807B50" w14:textId="04A18C05" w:rsidR="007749D7" w:rsidRPr="00C41061" w:rsidRDefault="007749D7" w:rsidP="00803811">
      <w:pPr>
        <w:numPr>
          <w:ilvl w:val="0"/>
          <w:numId w:val="14"/>
        </w:numPr>
        <w:tabs>
          <w:tab w:val="clear" w:pos="720"/>
        </w:tabs>
        <w:autoSpaceDE w:val="0"/>
        <w:autoSpaceDN w:val="0"/>
        <w:adjustRightInd w:val="0"/>
        <w:spacing w:line="288" w:lineRule="auto"/>
        <w:ind w:left="567" w:hanging="283"/>
        <w:rPr>
          <w:rFonts w:cs="Arial"/>
        </w:rPr>
      </w:pPr>
      <w:r w:rsidRPr="00C41061">
        <w:rPr>
          <w:rFonts w:cs="Arial"/>
        </w:rPr>
        <w:t>zagotavlja</w:t>
      </w:r>
      <w:r w:rsidR="00301E38">
        <w:rPr>
          <w:rFonts w:cs="Arial"/>
        </w:rPr>
        <w:t>ti</w:t>
      </w:r>
      <w:r w:rsidRPr="00C41061">
        <w:rPr>
          <w:rFonts w:cs="Arial"/>
        </w:rPr>
        <w:t xml:space="preserve"> praviln</w:t>
      </w:r>
      <w:r w:rsidR="00301E38">
        <w:rPr>
          <w:rFonts w:cs="Arial"/>
        </w:rPr>
        <w:t>o</w:t>
      </w:r>
      <w:r w:rsidRPr="00C41061">
        <w:rPr>
          <w:rFonts w:cs="Arial"/>
        </w:rPr>
        <w:t xml:space="preserve"> označevanj</w:t>
      </w:r>
      <w:r w:rsidR="00301E38">
        <w:rPr>
          <w:rFonts w:cs="Arial"/>
        </w:rPr>
        <w:t>e</w:t>
      </w:r>
      <w:r w:rsidRPr="00C41061">
        <w:rPr>
          <w:rFonts w:cs="Arial"/>
        </w:rPr>
        <w:t xml:space="preserve"> ulic in stavb.</w:t>
      </w:r>
    </w:p>
    <w:p w14:paraId="4C076DD9" w14:textId="77777777" w:rsidR="00D61304" w:rsidRPr="00C41061" w:rsidRDefault="00D61304" w:rsidP="00803811">
      <w:pPr>
        <w:spacing w:line="288" w:lineRule="auto"/>
        <w:rPr>
          <w:rFonts w:cs="Arial"/>
        </w:rPr>
      </w:pPr>
    </w:p>
    <w:p w14:paraId="540E0A1A" w14:textId="1A9D109B" w:rsidR="00D61304" w:rsidRPr="00C41061" w:rsidRDefault="00301E38" w:rsidP="00803811">
      <w:pPr>
        <w:spacing w:line="288" w:lineRule="auto"/>
        <w:rPr>
          <w:rFonts w:cs="Arial"/>
        </w:rPr>
      </w:pPr>
      <w:r>
        <w:rPr>
          <w:rFonts w:cs="Arial"/>
        </w:rPr>
        <w:t>Temeljni</w:t>
      </w:r>
      <w:r w:rsidR="00D61304" w:rsidRPr="00C41061">
        <w:rPr>
          <w:rFonts w:cs="Arial"/>
        </w:rPr>
        <w:t xml:space="preserve"> cilj</w:t>
      </w:r>
      <w:r>
        <w:rPr>
          <w:rFonts w:cs="Arial"/>
        </w:rPr>
        <w:t>i</w:t>
      </w:r>
      <w:r w:rsidR="00D61304" w:rsidRPr="00C41061">
        <w:rPr>
          <w:rFonts w:cs="Arial"/>
        </w:rPr>
        <w:t xml:space="preserve"> geodetske inšpekcije določajo tri temeljne naloge, in sicer:</w:t>
      </w:r>
    </w:p>
    <w:p w14:paraId="39A67358" w14:textId="77777777" w:rsidR="00D61304" w:rsidRPr="00C41061" w:rsidRDefault="00D61304" w:rsidP="00803811">
      <w:pPr>
        <w:spacing w:line="288" w:lineRule="auto"/>
        <w:rPr>
          <w:rFonts w:cs="Arial"/>
        </w:rPr>
      </w:pPr>
    </w:p>
    <w:p w14:paraId="41A3C006" w14:textId="77777777" w:rsidR="007749D7" w:rsidRPr="00C41061" w:rsidRDefault="007749D7" w:rsidP="00803811">
      <w:pPr>
        <w:spacing w:line="288" w:lineRule="auto"/>
        <w:ind w:left="360"/>
        <w:rPr>
          <w:rFonts w:cs="Arial"/>
        </w:rPr>
      </w:pPr>
      <w:r w:rsidRPr="00C41061">
        <w:rPr>
          <w:rFonts w:cs="Arial"/>
        </w:rPr>
        <w:t>Geo1 – nadzor nad izpolnjevanjem pogojev za opravljanje geodetske dejavnosti za geodetska podjetja, odgovorne geodete in geodete,</w:t>
      </w:r>
    </w:p>
    <w:p w14:paraId="420A83D7" w14:textId="77777777" w:rsidR="007749D7" w:rsidRPr="00C41061" w:rsidRDefault="007749D7" w:rsidP="00803811">
      <w:pPr>
        <w:spacing w:line="288" w:lineRule="auto"/>
        <w:ind w:left="360"/>
        <w:rPr>
          <w:rFonts w:cs="Arial"/>
        </w:rPr>
      </w:pPr>
      <w:r w:rsidRPr="00C41061">
        <w:rPr>
          <w:rFonts w:cs="Arial"/>
        </w:rPr>
        <w:t xml:space="preserve">Geo2 – nadzor nad evidencami nepremičnin, </w:t>
      </w:r>
    </w:p>
    <w:p w14:paraId="2870AAE5" w14:textId="77777777" w:rsidR="007749D7" w:rsidRPr="00C41061" w:rsidRDefault="007749D7" w:rsidP="00803811">
      <w:pPr>
        <w:spacing w:line="288" w:lineRule="auto"/>
        <w:ind w:left="360"/>
        <w:rPr>
          <w:rFonts w:cs="Arial"/>
        </w:rPr>
      </w:pPr>
      <w:r w:rsidRPr="00C41061">
        <w:rPr>
          <w:rFonts w:cs="Arial"/>
        </w:rPr>
        <w:t>Geo3 – zagotavljanje pravilnega označevanja ulic in stavb.</w:t>
      </w:r>
    </w:p>
    <w:p w14:paraId="0558DA3A" w14:textId="77777777" w:rsidR="00D61304" w:rsidRPr="00C41061" w:rsidRDefault="00D61304" w:rsidP="00803811">
      <w:pPr>
        <w:spacing w:line="288" w:lineRule="auto"/>
        <w:rPr>
          <w:rFonts w:cs="Arial"/>
        </w:rPr>
      </w:pPr>
    </w:p>
    <w:p w14:paraId="3CB89E0A" w14:textId="1ABEE4DB" w:rsidR="00D61304" w:rsidRPr="00C41061" w:rsidRDefault="00D61304" w:rsidP="00803811">
      <w:pPr>
        <w:spacing w:line="288" w:lineRule="auto"/>
        <w:rPr>
          <w:rFonts w:cs="Arial"/>
        </w:rPr>
      </w:pPr>
      <w:r w:rsidRPr="00C41061">
        <w:rPr>
          <w:rFonts w:cs="Arial"/>
        </w:rPr>
        <w:t xml:space="preserve">Šifranti temeljnih nalog so povezani s področno zakonodajo, ki jo inšpekcija pokriva. Spodnja </w:t>
      </w:r>
      <w:r w:rsidR="00301E38">
        <w:rPr>
          <w:rFonts w:cs="Arial"/>
        </w:rPr>
        <w:t>preglednica</w:t>
      </w:r>
      <w:r w:rsidRPr="00C41061">
        <w:rPr>
          <w:rFonts w:cs="Arial"/>
        </w:rPr>
        <w:t xml:space="preserve"> prikazuje uporabo šifrantov temeljnih nalog pri posamezni temeljni nalogi na ravni zadev in ključnih dokumentov za </w:t>
      </w:r>
      <w:r w:rsidR="00301E38">
        <w:rPr>
          <w:rFonts w:cs="Arial"/>
        </w:rPr>
        <w:t>g</w:t>
      </w:r>
      <w:r w:rsidRPr="00C41061">
        <w:rPr>
          <w:rFonts w:cs="Arial"/>
        </w:rPr>
        <w:t>eodetsko inšpekcijo.</w:t>
      </w:r>
    </w:p>
    <w:p w14:paraId="1193BD9A" w14:textId="77777777" w:rsidR="00D61304" w:rsidRPr="00C41061" w:rsidRDefault="00D61304" w:rsidP="00803811">
      <w:pPr>
        <w:spacing w:line="288" w:lineRule="auto"/>
        <w:rPr>
          <w:rFonts w:cs="Arial"/>
        </w:rPr>
      </w:pPr>
    </w:p>
    <w:p w14:paraId="2A98E09D" w14:textId="20760881" w:rsidR="003A236E" w:rsidRPr="00C41061" w:rsidRDefault="0004525E" w:rsidP="001E7596">
      <w:pPr>
        <w:pStyle w:val="Napis"/>
        <w:rPr>
          <w:rFonts w:cs="Arial"/>
          <w:b w:val="0"/>
          <w:bCs w:val="0"/>
          <w:i/>
        </w:rPr>
      </w:pPr>
      <w:r>
        <w:rPr>
          <w:rFonts w:cs="Arial"/>
          <w:b w:val="0"/>
          <w:bCs w:val="0"/>
          <w:i/>
        </w:rPr>
        <w:t>Preglednica</w:t>
      </w:r>
      <w:r w:rsidR="001E7596" w:rsidRPr="00C41061">
        <w:rPr>
          <w:rFonts w:cs="Arial"/>
          <w:b w:val="0"/>
          <w:bCs w:val="0"/>
          <w:i/>
        </w:rPr>
        <w:t xml:space="preserve"> </w:t>
      </w:r>
      <w:r w:rsidR="001E7596" w:rsidRPr="00C41061">
        <w:rPr>
          <w:rFonts w:cs="Arial"/>
          <w:b w:val="0"/>
          <w:bCs w:val="0"/>
          <w:i/>
        </w:rPr>
        <w:fldChar w:fldCharType="begin"/>
      </w:r>
      <w:r w:rsidR="001E7596" w:rsidRPr="00C41061">
        <w:rPr>
          <w:rFonts w:cs="Arial"/>
          <w:b w:val="0"/>
          <w:bCs w:val="0"/>
          <w:i/>
        </w:rPr>
        <w:instrText xml:space="preserve"> SEQ Tabela \* ARABIC </w:instrText>
      </w:r>
      <w:r w:rsidR="001E7596" w:rsidRPr="00C41061">
        <w:rPr>
          <w:rFonts w:cs="Arial"/>
          <w:b w:val="0"/>
          <w:bCs w:val="0"/>
          <w:i/>
        </w:rPr>
        <w:fldChar w:fldCharType="separate"/>
      </w:r>
      <w:r w:rsidR="002C540D">
        <w:rPr>
          <w:rFonts w:cs="Arial"/>
          <w:b w:val="0"/>
          <w:bCs w:val="0"/>
          <w:i/>
          <w:noProof/>
        </w:rPr>
        <w:t>20</w:t>
      </w:r>
      <w:r w:rsidR="001E7596" w:rsidRPr="00C41061">
        <w:rPr>
          <w:rFonts w:cs="Arial"/>
          <w:b w:val="0"/>
          <w:bCs w:val="0"/>
          <w:i/>
        </w:rPr>
        <w:fldChar w:fldCharType="end"/>
      </w:r>
      <w:r w:rsidR="001E7596" w:rsidRPr="00C41061">
        <w:rPr>
          <w:rFonts w:cs="Arial"/>
          <w:b w:val="0"/>
          <w:bCs w:val="0"/>
          <w:i/>
        </w:rPr>
        <w:t>: Šifrant temeljne naloge, ki opredeljuje temeljno nalogo</w:t>
      </w:r>
    </w:p>
    <w:p w14:paraId="008E6130" w14:textId="77777777" w:rsidR="001E7596" w:rsidRPr="00C41061" w:rsidRDefault="001E7596" w:rsidP="001E7596"/>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5"/>
        <w:gridCol w:w="3828"/>
        <w:gridCol w:w="1699"/>
      </w:tblGrid>
      <w:tr w:rsidR="003A236E" w:rsidRPr="00C41061" w14:paraId="6F028B5C" w14:textId="77777777" w:rsidTr="008E5EAF">
        <w:trPr>
          <w:trHeight w:val="643"/>
        </w:trPr>
        <w:tc>
          <w:tcPr>
            <w:tcW w:w="4048" w:type="pct"/>
            <w:gridSpan w:val="2"/>
            <w:shd w:val="clear" w:color="auto" w:fill="BDD6EE" w:themeFill="accent1" w:themeFillTint="66"/>
          </w:tcPr>
          <w:p w14:paraId="45EDABE5" w14:textId="77777777" w:rsidR="003A236E" w:rsidRPr="00C41061" w:rsidRDefault="003A236E" w:rsidP="00803811">
            <w:pPr>
              <w:spacing w:line="288" w:lineRule="auto"/>
              <w:rPr>
                <w:rFonts w:cs="Arial"/>
                <w:b/>
              </w:rPr>
            </w:pPr>
            <w:r w:rsidRPr="00C41061">
              <w:rPr>
                <w:rFonts w:cs="Arial"/>
                <w:b/>
              </w:rPr>
              <w:t>GEODETSKA INŠPEKCIJA</w:t>
            </w:r>
          </w:p>
        </w:tc>
        <w:tc>
          <w:tcPr>
            <w:tcW w:w="952" w:type="pct"/>
            <w:shd w:val="clear" w:color="auto" w:fill="BDD6EE" w:themeFill="accent1" w:themeFillTint="66"/>
            <w:noWrap/>
          </w:tcPr>
          <w:p w14:paraId="49E84742" w14:textId="6CB6DA21" w:rsidR="003A236E" w:rsidRPr="00C41061" w:rsidRDefault="003A236E" w:rsidP="00C13914">
            <w:pPr>
              <w:spacing w:line="288" w:lineRule="auto"/>
              <w:rPr>
                <w:rFonts w:cs="Arial"/>
                <w:b/>
              </w:rPr>
            </w:pPr>
            <w:r w:rsidRPr="00C41061">
              <w:rPr>
                <w:rFonts w:cs="Arial"/>
                <w:b/>
              </w:rPr>
              <w:t>Šifrant temeljne naloge, ki</w:t>
            </w:r>
            <w:r w:rsidR="00C13914">
              <w:rPr>
                <w:rFonts w:cs="Arial"/>
                <w:b/>
              </w:rPr>
              <w:t xml:space="preserve"> jo</w:t>
            </w:r>
            <w:r w:rsidRPr="00C41061">
              <w:rPr>
                <w:rFonts w:cs="Arial"/>
                <w:b/>
              </w:rPr>
              <w:t xml:space="preserve"> opredeljuje </w:t>
            </w:r>
          </w:p>
        </w:tc>
      </w:tr>
      <w:tr w:rsidR="003A236E" w:rsidRPr="00C41061" w14:paraId="2BD0FD63" w14:textId="77777777" w:rsidTr="00423956">
        <w:trPr>
          <w:trHeight w:val="1195"/>
        </w:trPr>
        <w:tc>
          <w:tcPr>
            <w:tcW w:w="1903" w:type="pct"/>
            <w:shd w:val="clear" w:color="auto" w:fill="auto"/>
          </w:tcPr>
          <w:p w14:paraId="4FA94733" w14:textId="77777777" w:rsidR="003A236E" w:rsidRPr="00C41061" w:rsidRDefault="003A236E" w:rsidP="00803811">
            <w:pPr>
              <w:spacing w:line="288" w:lineRule="auto"/>
              <w:rPr>
                <w:rFonts w:cs="Arial"/>
                <w:b/>
              </w:rPr>
            </w:pPr>
            <w:r w:rsidRPr="00C41061">
              <w:rPr>
                <w:rFonts w:cs="Arial"/>
                <w:b/>
              </w:rPr>
              <w:t>Nadzor nad izpolnjevanjem pogojev za opravljanje geodetske dejavnosti za geodetska podjetja, odgovorne geodete in geodete</w:t>
            </w:r>
          </w:p>
        </w:tc>
        <w:tc>
          <w:tcPr>
            <w:tcW w:w="2145" w:type="pct"/>
            <w:shd w:val="clear" w:color="auto" w:fill="auto"/>
            <w:noWrap/>
          </w:tcPr>
          <w:p w14:paraId="2C1D5641" w14:textId="77777777" w:rsidR="003A236E" w:rsidRPr="00C41061" w:rsidRDefault="003A236E" w:rsidP="003B2BA7">
            <w:pPr>
              <w:spacing w:line="288" w:lineRule="auto"/>
              <w:jc w:val="left"/>
              <w:rPr>
                <w:rFonts w:cs="Arial"/>
              </w:rPr>
            </w:pPr>
            <w:r w:rsidRPr="00C41061">
              <w:rPr>
                <w:rFonts w:cs="Arial"/>
              </w:rPr>
              <w:t xml:space="preserve">Ukrepi po ZGeoD-1 </w:t>
            </w:r>
          </w:p>
          <w:p w14:paraId="7C82D693" w14:textId="77777777" w:rsidR="003A236E" w:rsidRPr="00C41061" w:rsidRDefault="003A236E" w:rsidP="003B2BA7">
            <w:pPr>
              <w:spacing w:line="288" w:lineRule="auto"/>
              <w:jc w:val="left"/>
              <w:rPr>
                <w:rFonts w:cs="Arial"/>
              </w:rPr>
            </w:pPr>
            <w:r w:rsidRPr="00C41061">
              <w:rPr>
                <w:rFonts w:cs="Arial"/>
              </w:rPr>
              <w:t>(Zakon o geodetski dejavnosti) ter Zakon o arhitekturni in inženirski dejavnosti (ZAID)</w:t>
            </w:r>
          </w:p>
        </w:tc>
        <w:tc>
          <w:tcPr>
            <w:tcW w:w="952" w:type="pct"/>
            <w:shd w:val="clear" w:color="auto" w:fill="auto"/>
            <w:noWrap/>
          </w:tcPr>
          <w:p w14:paraId="426EB2DF" w14:textId="77777777" w:rsidR="003A236E" w:rsidRPr="00C41061" w:rsidRDefault="003A236E" w:rsidP="003B2BA7">
            <w:pPr>
              <w:spacing w:line="288" w:lineRule="auto"/>
              <w:jc w:val="left"/>
              <w:rPr>
                <w:rFonts w:cs="Arial"/>
                <w:b/>
              </w:rPr>
            </w:pPr>
            <w:r w:rsidRPr="00C41061">
              <w:rPr>
                <w:rFonts w:cs="Arial"/>
                <w:b/>
              </w:rPr>
              <w:t>Geo1 – geodeti</w:t>
            </w:r>
          </w:p>
        </w:tc>
      </w:tr>
      <w:tr w:rsidR="003A236E" w:rsidRPr="00C41061" w14:paraId="6CDBE0AC" w14:textId="77777777" w:rsidTr="00423956">
        <w:trPr>
          <w:trHeight w:val="1130"/>
        </w:trPr>
        <w:tc>
          <w:tcPr>
            <w:tcW w:w="1903" w:type="pct"/>
            <w:shd w:val="clear" w:color="auto" w:fill="auto"/>
          </w:tcPr>
          <w:p w14:paraId="0B9599C8" w14:textId="77777777" w:rsidR="003A236E" w:rsidRPr="00C41061" w:rsidRDefault="003A236E" w:rsidP="00803811">
            <w:pPr>
              <w:spacing w:line="288" w:lineRule="auto"/>
              <w:rPr>
                <w:rFonts w:cs="Arial"/>
                <w:b/>
              </w:rPr>
            </w:pPr>
            <w:r w:rsidRPr="00C41061">
              <w:rPr>
                <w:rFonts w:cs="Arial"/>
                <w:b/>
              </w:rPr>
              <w:t xml:space="preserve">Nadzor nad evidencami nepremičnin </w:t>
            </w:r>
          </w:p>
        </w:tc>
        <w:tc>
          <w:tcPr>
            <w:tcW w:w="2145" w:type="pct"/>
            <w:shd w:val="clear" w:color="auto" w:fill="auto"/>
            <w:noWrap/>
          </w:tcPr>
          <w:p w14:paraId="053946D5" w14:textId="77777777" w:rsidR="003A236E" w:rsidRPr="00C41061" w:rsidRDefault="003A236E" w:rsidP="003B2BA7">
            <w:pPr>
              <w:spacing w:line="288" w:lineRule="auto"/>
              <w:jc w:val="left"/>
              <w:rPr>
                <w:rFonts w:cs="Arial"/>
              </w:rPr>
            </w:pPr>
            <w:r w:rsidRPr="00C41061">
              <w:rPr>
                <w:rFonts w:cs="Arial"/>
              </w:rPr>
              <w:t>Ukrepi po ZEN in ZMVN-1</w:t>
            </w:r>
          </w:p>
          <w:p w14:paraId="015EFD33" w14:textId="77777777" w:rsidR="003A236E" w:rsidRPr="00C41061" w:rsidRDefault="003A236E" w:rsidP="003B2BA7">
            <w:pPr>
              <w:spacing w:line="288" w:lineRule="auto"/>
              <w:jc w:val="left"/>
              <w:rPr>
                <w:rFonts w:cs="Arial"/>
              </w:rPr>
            </w:pPr>
            <w:r w:rsidRPr="00C41061">
              <w:rPr>
                <w:rFonts w:cs="Arial"/>
              </w:rPr>
              <w:t>(Zakon o evidentiranju nepremičnin, Zakon o množičnem vrednotenju nepremičnin)</w:t>
            </w:r>
          </w:p>
        </w:tc>
        <w:tc>
          <w:tcPr>
            <w:tcW w:w="952" w:type="pct"/>
            <w:shd w:val="clear" w:color="auto" w:fill="auto"/>
            <w:noWrap/>
          </w:tcPr>
          <w:p w14:paraId="34243A43" w14:textId="77777777" w:rsidR="003A236E" w:rsidRPr="00C41061" w:rsidRDefault="003A236E" w:rsidP="003B2BA7">
            <w:pPr>
              <w:spacing w:line="288" w:lineRule="auto"/>
              <w:jc w:val="left"/>
              <w:rPr>
                <w:rFonts w:cs="Arial"/>
                <w:b/>
              </w:rPr>
            </w:pPr>
            <w:r w:rsidRPr="00C41061">
              <w:rPr>
                <w:rFonts w:cs="Arial"/>
                <w:b/>
              </w:rPr>
              <w:t>Geo2 – evidence nepremičnin</w:t>
            </w:r>
          </w:p>
        </w:tc>
      </w:tr>
      <w:tr w:rsidR="003A236E" w:rsidRPr="00C41061" w14:paraId="0A38679B" w14:textId="77777777" w:rsidTr="00423956">
        <w:trPr>
          <w:trHeight w:val="615"/>
        </w:trPr>
        <w:tc>
          <w:tcPr>
            <w:tcW w:w="1903" w:type="pct"/>
            <w:shd w:val="clear" w:color="auto" w:fill="auto"/>
          </w:tcPr>
          <w:p w14:paraId="4A472500" w14:textId="77777777" w:rsidR="003A236E" w:rsidRPr="00C41061" w:rsidRDefault="003A236E" w:rsidP="00803811">
            <w:pPr>
              <w:spacing w:line="288" w:lineRule="auto"/>
              <w:rPr>
                <w:rFonts w:cs="Arial"/>
                <w:b/>
              </w:rPr>
            </w:pPr>
            <w:r w:rsidRPr="00C41061">
              <w:rPr>
                <w:rFonts w:cs="Arial"/>
                <w:b/>
              </w:rPr>
              <w:t>Zagotavljanje pravilnega označevanja ulic in stavb</w:t>
            </w:r>
          </w:p>
          <w:p w14:paraId="266352A2" w14:textId="77777777" w:rsidR="003A236E" w:rsidRPr="00C41061" w:rsidRDefault="003A236E" w:rsidP="00803811">
            <w:pPr>
              <w:spacing w:line="288" w:lineRule="auto"/>
              <w:rPr>
                <w:rFonts w:cs="Arial"/>
                <w:b/>
              </w:rPr>
            </w:pPr>
          </w:p>
        </w:tc>
        <w:tc>
          <w:tcPr>
            <w:tcW w:w="2145" w:type="pct"/>
            <w:shd w:val="clear" w:color="auto" w:fill="auto"/>
            <w:noWrap/>
          </w:tcPr>
          <w:p w14:paraId="4B65DE54" w14:textId="77777777" w:rsidR="003A236E" w:rsidRPr="00C41061" w:rsidRDefault="003A236E" w:rsidP="003B2BA7">
            <w:pPr>
              <w:spacing w:line="288" w:lineRule="auto"/>
              <w:jc w:val="left"/>
              <w:rPr>
                <w:rFonts w:cs="Arial"/>
              </w:rPr>
            </w:pPr>
            <w:r w:rsidRPr="00C41061">
              <w:rPr>
                <w:rFonts w:cs="Arial"/>
              </w:rPr>
              <w:t>Ukrepi po ZDOIONUS </w:t>
            </w:r>
          </w:p>
          <w:p w14:paraId="1E0F0F50" w14:textId="77777777" w:rsidR="003A236E" w:rsidRPr="00C41061" w:rsidRDefault="003A236E" w:rsidP="003B2BA7">
            <w:pPr>
              <w:spacing w:line="288" w:lineRule="auto"/>
              <w:jc w:val="left"/>
              <w:rPr>
                <w:rFonts w:cs="Arial"/>
              </w:rPr>
            </w:pPr>
            <w:r w:rsidRPr="00C41061">
              <w:rPr>
                <w:rFonts w:cs="Arial"/>
              </w:rPr>
              <w:t>(Zakon o določanju območij ter imenovanju in označevanju naselij, ulic in stavb)</w:t>
            </w:r>
          </w:p>
        </w:tc>
        <w:tc>
          <w:tcPr>
            <w:tcW w:w="952" w:type="pct"/>
            <w:shd w:val="clear" w:color="auto" w:fill="auto"/>
            <w:noWrap/>
          </w:tcPr>
          <w:p w14:paraId="42CB3EE3" w14:textId="77777777" w:rsidR="003A236E" w:rsidRPr="00C41061" w:rsidRDefault="003A236E" w:rsidP="003B2BA7">
            <w:pPr>
              <w:spacing w:line="288" w:lineRule="auto"/>
              <w:jc w:val="left"/>
              <w:rPr>
                <w:rFonts w:cs="Arial"/>
                <w:b/>
              </w:rPr>
            </w:pPr>
            <w:r w:rsidRPr="00C41061">
              <w:rPr>
                <w:rFonts w:cs="Arial"/>
                <w:b/>
              </w:rPr>
              <w:t>Geo3 – označevanje</w:t>
            </w:r>
          </w:p>
        </w:tc>
      </w:tr>
    </w:tbl>
    <w:p w14:paraId="30EB5052" w14:textId="77777777" w:rsidR="00D61304" w:rsidRPr="00C41061" w:rsidRDefault="00D61304" w:rsidP="00803811">
      <w:pPr>
        <w:spacing w:line="288" w:lineRule="auto"/>
        <w:rPr>
          <w:rFonts w:cs="Arial"/>
        </w:rPr>
      </w:pPr>
    </w:p>
    <w:p w14:paraId="4E75174E" w14:textId="77777777" w:rsidR="00D61304" w:rsidRPr="00C41061" w:rsidRDefault="00D61304" w:rsidP="00803811">
      <w:pPr>
        <w:spacing w:line="288" w:lineRule="auto"/>
        <w:rPr>
          <w:rFonts w:cs="Arial"/>
        </w:rPr>
      </w:pPr>
      <w:r w:rsidRPr="00C41061">
        <w:rPr>
          <w:rFonts w:cs="Arial"/>
        </w:rPr>
        <w:t>Šifranti temeljnih nalog, ki so opredeljeni na ravni zadev in ključnih dokumentov ter opredeljujejo temeljne naloge, so določeni na naslednjih vrstah zadev in pripadajočih ključnih dokumentih:</w:t>
      </w:r>
    </w:p>
    <w:p w14:paraId="7D0BEA0B" w14:textId="2FD11D33" w:rsidR="00D61304" w:rsidRPr="00C41061" w:rsidRDefault="00D61304" w:rsidP="00803811">
      <w:pPr>
        <w:numPr>
          <w:ilvl w:val="0"/>
          <w:numId w:val="7"/>
        </w:numPr>
        <w:tabs>
          <w:tab w:val="clear" w:pos="720"/>
        </w:tabs>
        <w:spacing w:line="288" w:lineRule="auto"/>
        <w:rPr>
          <w:rFonts w:cs="Arial"/>
        </w:rPr>
      </w:pPr>
      <w:r w:rsidRPr="00C41061">
        <w:rPr>
          <w:rFonts w:cs="Arial"/>
        </w:rPr>
        <w:t xml:space="preserve">upravna geodetska zadeva, </w:t>
      </w:r>
    </w:p>
    <w:p w14:paraId="4D1E989D" w14:textId="77777777" w:rsidR="00D61304" w:rsidRPr="00C41061" w:rsidRDefault="00D61304" w:rsidP="00803811">
      <w:pPr>
        <w:numPr>
          <w:ilvl w:val="0"/>
          <w:numId w:val="7"/>
        </w:numPr>
        <w:tabs>
          <w:tab w:val="clear" w:pos="720"/>
        </w:tabs>
        <w:spacing w:line="288" w:lineRule="auto"/>
        <w:rPr>
          <w:rFonts w:cs="Arial"/>
        </w:rPr>
      </w:pPr>
      <w:r w:rsidRPr="00C41061">
        <w:rPr>
          <w:rFonts w:cs="Arial"/>
        </w:rPr>
        <w:t>prekrškovna zadeva,</w:t>
      </w:r>
    </w:p>
    <w:p w14:paraId="29D1992D" w14:textId="77777777" w:rsidR="00D61304" w:rsidRPr="00C41061" w:rsidRDefault="00D61304" w:rsidP="00803811">
      <w:pPr>
        <w:numPr>
          <w:ilvl w:val="0"/>
          <w:numId w:val="7"/>
        </w:numPr>
        <w:tabs>
          <w:tab w:val="clear" w:pos="720"/>
        </w:tabs>
        <w:spacing w:line="288" w:lineRule="auto"/>
        <w:rPr>
          <w:rFonts w:cs="Arial"/>
        </w:rPr>
      </w:pPr>
      <w:r w:rsidRPr="00C41061">
        <w:rPr>
          <w:rFonts w:cs="Arial"/>
        </w:rPr>
        <w:t>akcija.</w:t>
      </w:r>
    </w:p>
    <w:p w14:paraId="68EE1A87" w14:textId="77777777" w:rsidR="00D61304" w:rsidRPr="00C41061" w:rsidRDefault="00D61304" w:rsidP="00803811">
      <w:pPr>
        <w:spacing w:line="288" w:lineRule="auto"/>
        <w:rPr>
          <w:rFonts w:cs="Arial"/>
        </w:rPr>
      </w:pPr>
    </w:p>
    <w:p w14:paraId="117C9C51" w14:textId="3ACAC785" w:rsidR="00D61304" w:rsidRPr="00C41061" w:rsidRDefault="00D61304" w:rsidP="00803811">
      <w:pPr>
        <w:spacing w:line="288" w:lineRule="auto"/>
        <w:rPr>
          <w:rFonts w:cs="Arial"/>
        </w:rPr>
      </w:pPr>
      <w:r w:rsidRPr="00C41061">
        <w:rPr>
          <w:rFonts w:cs="Arial"/>
        </w:rPr>
        <w:t xml:space="preserve">Vsa dejanja in postopki geodetske inšpekcije so namenjeni doseganju teh </w:t>
      </w:r>
      <w:r w:rsidR="00301E38">
        <w:rPr>
          <w:rFonts w:cs="Arial"/>
        </w:rPr>
        <w:t>temeljnih</w:t>
      </w:r>
      <w:r w:rsidRPr="00C41061">
        <w:rPr>
          <w:rFonts w:cs="Arial"/>
        </w:rPr>
        <w:t xml:space="preserve"> ciljev, s tem namenom inšpektor tudi dosledno vodi inšpekcijske in prekrškovne postopke.</w:t>
      </w:r>
    </w:p>
    <w:p w14:paraId="748578C9" w14:textId="77777777" w:rsidR="00D61304" w:rsidRPr="00C41061" w:rsidRDefault="00D61304" w:rsidP="00803811">
      <w:pPr>
        <w:pStyle w:val="Naslov3"/>
        <w:tabs>
          <w:tab w:val="clear" w:pos="862"/>
        </w:tabs>
        <w:spacing w:line="288" w:lineRule="auto"/>
      </w:pPr>
      <w:bookmarkStart w:id="50" w:name="_Toc410817731"/>
      <w:bookmarkStart w:id="51" w:name="_Toc14866121"/>
      <w:r w:rsidRPr="00C41061">
        <w:t>INŠPEKCIJSKI NADZOR</w:t>
      </w:r>
      <w:bookmarkEnd w:id="50"/>
      <w:bookmarkEnd w:id="51"/>
    </w:p>
    <w:p w14:paraId="3F779B0D" w14:textId="77777777" w:rsidR="00D61304" w:rsidRPr="00C41061" w:rsidRDefault="00D61304" w:rsidP="00803811">
      <w:pPr>
        <w:spacing w:line="288" w:lineRule="auto"/>
      </w:pPr>
    </w:p>
    <w:p w14:paraId="6A840814" w14:textId="2E6DD5BD" w:rsidR="00D61304" w:rsidRPr="00C41061" w:rsidRDefault="00D61304" w:rsidP="00803811">
      <w:pPr>
        <w:spacing w:line="288" w:lineRule="auto"/>
        <w:rPr>
          <w:rFonts w:cs="Arial"/>
        </w:rPr>
      </w:pPr>
      <w:r w:rsidRPr="00C41061">
        <w:rPr>
          <w:rFonts w:cs="Arial"/>
        </w:rPr>
        <w:t xml:space="preserve">Geodetska inšpekcija je </w:t>
      </w:r>
      <w:r w:rsidR="00301E38">
        <w:rPr>
          <w:rFonts w:cs="Arial"/>
        </w:rPr>
        <w:t xml:space="preserve">v </w:t>
      </w:r>
      <w:r w:rsidRPr="00C41061">
        <w:rPr>
          <w:rFonts w:cs="Arial"/>
        </w:rPr>
        <w:t>let</w:t>
      </w:r>
      <w:r w:rsidR="00301E38">
        <w:rPr>
          <w:rFonts w:cs="Arial"/>
        </w:rPr>
        <w:t>u</w:t>
      </w:r>
      <w:r w:rsidRPr="00C41061">
        <w:rPr>
          <w:rFonts w:cs="Arial"/>
        </w:rPr>
        <w:t xml:space="preserve"> 201</w:t>
      </w:r>
      <w:r w:rsidR="00567DB4" w:rsidRPr="00C41061">
        <w:rPr>
          <w:rFonts w:cs="Arial"/>
        </w:rPr>
        <w:t xml:space="preserve">8 prejela </w:t>
      </w:r>
      <w:r w:rsidR="00976961" w:rsidRPr="00C41061">
        <w:rPr>
          <w:rFonts w:cs="Arial"/>
        </w:rPr>
        <w:t>59</w:t>
      </w:r>
      <w:r w:rsidRPr="00C41061">
        <w:rPr>
          <w:rFonts w:cs="Arial"/>
        </w:rPr>
        <w:t xml:space="preserve"> prijav</w:t>
      </w:r>
      <w:r w:rsidR="00501BAC" w:rsidRPr="00C41061">
        <w:rPr>
          <w:rFonts w:cs="Arial"/>
        </w:rPr>
        <w:t xml:space="preserve">, </w:t>
      </w:r>
      <w:r w:rsidR="00325E1A" w:rsidRPr="00C41061">
        <w:rPr>
          <w:rFonts w:eastAsiaTheme="minorHAnsi" w:cs="Arial"/>
          <w:color w:val="000000"/>
          <w:lang w:eastAsia="en-US"/>
        </w:rPr>
        <w:t>ki so knjižene v 49</w:t>
      </w:r>
      <w:r w:rsidR="00501BAC" w:rsidRPr="00C41061">
        <w:rPr>
          <w:rFonts w:eastAsiaTheme="minorHAnsi" w:cs="Arial"/>
          <w:color w:val="000000"/>
          <w:lang w:eastAsia="en-US"/>
        </w:rPr>
        <w:t xml:space="preserve"> prijavnih zadev</w:t>
      </w:r>
      <w:r w:rsidRPr="00C41061">
        <w:rPr>
          <w:rFonts w:cs="Arial"/>
        </w:rPr>
        <w:t>. Večina se jih še vedno nanaša na opravljanje geodetskih storitev na terenu in njihov</w:t>
      </w:r>
      <w:r w:rsidR="00301E38">
        <w:rPr>
          <w:rFonts w:cs="Arial"/>
        </w:rPr>
        <w:t>o</w:t>
      </w:r>
      <w:r w:rsidRPr="00C41061">
        <w:rPr>
          <w:rFonts w:cs="Arial"/>
        </w:rPr>
        <w:t xml:space="preserve"> domnevn</w:t>
      </w:r>
      <w:r w:rsidR="00301E38">
        <w:rPr>
          <w:rFonts w:cs="Arial"/>
        </w:rPr>
        <w:t>o</w:t>
      </w:r>
      <w:r w:rsidRPr="00C41061">
        <w:rPr>
          <w:rFonts w:cs="Arial"/>
        </w:rPr>
        <w:t xml:space="preserve"> nepravilnost, čeprav se nestrinjanj</w:t>
      </w:r>
      <w:r w:rsidR="00301E38">
        <w:rPr>
          <w:rFonts w:cs="Arial"/>
        </w:rPr>
        <w:t>e</w:t>
      </w:r>
      <w:r w:rsidRPr="00C41061">
        <w:rPr>
          <w:rFonts w:cs="Arial"/>
        </w:rPr>
        <w:t xml:space="preserve"> z vzpostavitvijo katastrske meje v naravi rešuje v sodnem postopku </w:t>
      </w:r>
      <w:r w:rsidR="00301E38">
        <w:rPr>
          <w:rFonts w:cs="Arial"/>
        </w:rPr>
        <w:t xml:space="preserve">za </w:t>
      </w:r>
      <w:r w:rsidRPr="00C41061">
        <w:rPr>
          <w:rFonts w:cs="Arial"/>
        </w:rPr>
        <w:t>določit</w:t>
      </w:r>
      <w:r w:rsidR="00301E38">
        <w:rPr>
          <w:rFonts w:cs="Arial"/>
        </w:rPr>
        <w:t>ev</w:t>
      </w:r>
      <w:r w:rsidRPr="00C41061">
        <w:rPr>
          <w:rFonts w:cs="Arial"/>
        </w:rPr>
        <w:t xml:space="preserve"> meje, kar pa je povezano s precejšnjimi stroški. Za skladnost izdelka oziroma dela s predpisi geodetske stroke je odgovoren odgovorni geodet</w:t>
      </w:r>
      <w:r w:rsidR="008E1EBA" w:rsidRPr="00C41061">
        <w:rPr>
          <w:rFonts w:cs="Arial"/>
        </w:rPr>
        <w:t xml:space="preserve"> oziroma pooblaščeni inženir geodetske stroke</w:t>
      </w:r>
      <w:r w:rsidRPr="00C41061">
        <w:rPr>
          <w:rFonts w:cs="Arial"/>
        </w:rPr>
        <w:t xml:space="preserve">, ki s svojim podpisom in identifikacijsko številko na izdelku potrdi njegovo pravilnost. V vseh obravnavanih primerih se preveri, ali ima geodetsko podjetje pridobljeno dovoljenje za izvajanje geodetskih storitev in ali je posamezne storitve, ki so podlaga za urejanje mej zemljišč in parcelacijo, opravil geodet z ustrezno strokovno izobrazbo in posebnim strokovnim izpitom. </w:t>
      </w:r>
    </w:p>
    <w:p w14:paraId="6636D69B" w14:textId="77777777" w:rsidR="00D61304" w:rsidRPr="00C41061" w:rsidRDefault="00D61304" w:rsidP="00803811">
      <w:pPr>
        <w:spacing w:line="288" w:lineRule="auto"/>
        <w:rPr>
          <w:rFonts w:cs="Arial"/>
        </w:rPr>
      </w:pPr>
    </w:p>
    <w:p w14:paraId="60D3F55D" w14:textId="77777777" w:rsidR="00D61304" w:rsidRPr="00C41061" w:rsidRDefault="00D61304" w:rsidP="00803811">
      <w:pPr>
        <w:spacing w:line="288" w:lineRule="auto"/>
        <w:rPr>
          <w:rFonts w:cs="Arial"/>
        </w:rPr>
      </w:pPr>
      <w:r w:rsidRPr="00C41061">
        <w:rPr>
          <w:rFonts w:cs="Arial"/>
        </w:rPr>
        <w:t>Po uradni dolžnosti je bilo leta 201</w:t>
      </w:r>
      <w:r w:rsidR="0030460B" w:rsidRPr="00C41061">
        <w:rPr>
          <w:rFonts w:cs="Arial"/>
        </w:rPr>
        <w:t>8</w:t>
      </w:r>
      <w:r w:rsidRPr="00C41061">
        <w:rPr>
          <w:rFonts w:cs="Arial"/>
        </w:rPr>
        <w:t xml:space="preserve"> uvedenih </w:t>
      </w:r>
      <w:r w:rsidR="00976961" w:rsidRPr="00C41061">
        <w:rPr>
          <w:rFonts w:cs="Arial"/>
        </w:rPr>
        <w:t>235</w:t>
      </w:r>
      <w:r w:rsidRPr="00C41061">
        <w:rPr>
          <w:rFonts w:cs="Arial"/>
        </w:rPr>
        <w:t xml:space="preserve"> postopkov, od tega je bilo </w:t>
      </w:r>
      <w:r w:rsidR="00976961" w:rsidRPr="00C41061">
        <w:rPr>
          <w:rFonts w:cs="Arial"/>
        </w:rPr>
        <w:t>13</w:t>
      </w:r>
      <w:r w:rsidRPr="00C41061">
        <w:rPr>
          <w:rFonts w:cs="Arial"/>
        </w:rPr>
        <w:t xml:space="preserve"> inšpekcijskih in </w:t>
      </w:r>
      <w:r w:rsidR="00A912C4" w:rsidRPr="00C41061">
        <w:rPr>
          <w:rFonts w:cs="Arial"/>
        </w:rPr>
        <w:t>216</w:t>
      </w:r>
      <w:r w:rsidRPr="00C41061">
        <w:rPr>
          <w:rFonts w:cs="Arial"/>
        </w:rPr>
        <w:t xml:space="preserve"> prekrškovnih postopkov. </w:t>
      </w:r>
      <w:r w:rsidR="001A55B2" w:rsidRPr="00C41061">
        <w:rPr>
          <w:rFonts w:cs="Arial"/>
        </w:rPr>
        <w:t xml:space="preserve">Šest </w:t>
      </w:r>
      <w:r w:rsidRPr="00C41061">
        <w:rPr>
          <w:rFonts w:cs="Arial"/>
        </w:rPr>
        <w:t xml:space="preserve">drugih splošnih postopkov se je nanašalo na delovanje geodetske inšpekcije. </w:t>
      </w:r>
    </w:p>
    <w:p w14:paraId="3E78D0B2" w14:textId="77777777" w:rsidR="0030460B" w:rsidRPr="00C41061" w:rsidRDefault="0030460B" w:rsidP="00803811">
      <w:pPr>
        <w:spacing w:line="288" w:lineRule="auto"/>
        <w:rPr>
          <w:rFonts w:cs="Arial"/>
        </w:rPr>
      </w:pPr>
    </w:p>
    <w:p w14:paraId="41EB45A5" w14:textId="0A0F36F6" w:rsidR="00D61304" w:rsidRPr="00C41061" w:rsidRDefault="0004525E" w:rsidP="001E7596">
      <w:pPr>
        <w:pStyle w:val="Napis"/>
        <w:rPr>
          <w:rFonts w:cs="Arial"/>
          <w:b w:val="0"/>
          <w:bCs w:val="0"/>
          <w:i/>
        </w:rPr>
      </w:pPr>
      <w:r>
        <w:rPr>
          <w:rFonts w:cs="Arial"/>
          <w:b w:val="0"/>
          <w:bCs w:val="0"/>
          <w:i/>
        </w:rPr>
        <w:t>Preglednica</w:t>
      </w:r>
      <w:r w:rsidR="001E7596" w:rsidRPr="00C41061">
        <w:rPr>
          <w:rFonts w:cs="Arial"/>
          <w:b w:val="0"/>
          <w:bCs w:val="0"/>
          <w:i/>
        </w:rPr>
        <w:t xml:space="preserve"> </w:t>
      </w:r>
      <w:r w:rsidR="001E7596" w:rsidRPr="00C41061">
        <w:rPr>
          <w:rFonts w:cs="Arial"/>
          <w:b w:val="0"/>
          <w:bCs w:val="0"/>
          <w:i/>
        </w:rPr>
        <w:fldChar w:fldCharType="begin"/>
      </w:r>
      <w:r w:rsidR="001E7596" w:rsidRPr="00C41061">
        <w:rPr>
          <w:rFonts w:cs="Arial"/>
          <w:b w:val="0"/>
          <w:bCs w:val="0"/>
          <w:i/>
        </w:rPr>
        <w:instrText xml:space="preserve"> SEQ Tabela \* ARABIC </w:instrText>
      </w:r>
      <w:r w:rsidR="001E7596" w:rsidRPr="00C41061">
        <w:rPr>
          <w:rFonts w:cs="Arial"/>
          <w:b w:val="0"/>
          <w:bCs w:val="0"/>
          <w:i/>
        </w:rPr>
        <w:fldChar w:fldCharType="separate"/>
      </w:r>
      <w:r w:rsidR="002C540D">
        <w:rPr>
          <w:rFonts w:cs="Arial"/>
          <w:b w:val="0"/>
          <w:bCs w:val="0"/>
          <w:i/>
          <w:noProof/>
        </w:rPr>
        <w:t>21</w:t>
      </w:r>
      <w:r w:rsidR="001E7596" w:rsidRPr="00C41061">
        <w:rPr>
          <w:rFonts w:cs="Arial"/>
          <w:b w:val="0"/>
          <w:bCs w:val="0"/>
          <w:i/>
        </w:rPr>
        <w:fldChar w:fldCharType="end"/>
      </w:r>
      <w:r w:rsidR="001E7596" w:rsidRPr="00C41061">
        <w:rPr>
          <w:rFonts w:cs="Arial"/>
          <w:b w:val="0"/>
          <w:bCs w:val="0"/>
          <w:i/>
        </w:rPr>
        <w:t>: Število prejetih prijav in inšpekcijskih postopkov</w:t>
      </w:r>
    </w:p>
    <w:p w14:paraId="07B38D2F" w14:textId="77777777" w:rsidR="001E7596" w:rsidRPr="00C41061" w:rsidRDefault="001E7596" w:rsidP="001E7596"/>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D61304" w:rsidRPr="00C41061" w14:paraId="2918368E" w14:textId="77777777" w:rsidTr="00037407">
        <w:trPr>
          <w:trHeight w:val="397"/>
          <w:jc w:val="center"/>
        </w:trPr>
        <w:tc>
          <w:tcPr>
            <w:tcW w:w="5255" w:type="dxa"/>
            <w:shd w:val="clear" w:color="auto" w:fill="BDD6EE" w:themeFill="accent1" w:themeFillTint="66"/>
            <w:noWrap/>
          </w:tcPr>
          <w:p w14:paraId="79DB9125" w14:textId="77777777" w:rsidR="00D61304" w:rsidRPr="00C41061" w:rsidRDefault="0024087D" w:rsidP="00803811">
            <w:pPr>
              <w:spacing w:line="288" w:lineRule="auto"/>
              <w:rPr>
                <w:rFonts w:cs="Arial"/>
                <w:b/>
              </w:rPr>
            </w:pPr>
            <w:r w:rsidRPr="00C41061">
              <w:rPr>
                <w:rFonts w:cs="Arial"/>
                <w:b/>
              </w:rPr>
              <w:t>2018</w:t>
            </w:r>
          </w:p>
        </w:tc>
        <w:tc>
          <w:tcPr>
            <w:tcW w:w="2945" w:type="dxa"/>
            <w:shd w:val="clear" w:color="auto" w:fill="BDD6EE" w:themeFill="accent1" w:themeFillTint="66"/>
            <w:noWrap/>
          </w:tcPr>
          <w:p w14:paraId="775C4035" w14:textId="77777777" w:rsidR="00D61304" w:rsidRPr="00C41061" w:rsidRDefault="00D61304" w:rsidP="003B2BA7">
            <w:pPr>
              <w:spacing w:line="288" w:lineRule="auto"/>
              <w:jc w:val="center"/>
              <w:rPr>
                <w:rFonts w:cs="Arial"/>
                <w:b/>
              </w:rPr>
            </w:pPr>
            <w:r w:rsidRPr="00C41061">
              <w:rPr>
                <w:rFonts w:cs="Arial"/>
                <w:b/>
              </w:rPr>
              <w:t>Inšpekcijski nadzor na geodetskem področju</w:t>
            </w:r>
          </w:p>
        </w:tc>
      </w:tr>
      <w:tr w:rsidR="00D61304" w:rsidRPr="00C41061" w14:paraId="18445291" w14:textId="77777777" w:rsidTr="003B2BA7">
        <w:trPr>
          <w:trHeight w:val="275"/>
          <w:jc w:val="center"/>
        </w:trPr>
        <w:tc>
          <w:tcPr>
            <w:tcW w:w="5255" w:type="dxa"/>
            <w:shd w:val="clear" w:color="auto" w:fill="auto"/>
            <w:noWrap/>
            <w:vAlign w:val="center"/>
          </w:tcPr>
          <w:p w14:paraId="20F19E75" w14:textId="77777777" w:rsidR="00D61304" w:rsidRPr="00C41061" w:rsidRDefault="00D61304" w:rsidP="00803811">
            <w:pPr>
              <w:spacing w:line="288" w:lineRule="auto"/>
              <w:rPr>
                <w:rFonts w:cs="Arial"/>
              </w:rPr>
            </w:pPr>
            <w:r w:rsidRPr="00C41061">
              <w:rPr>
                <w:rFonts w:cs="Arial"/>
              </w:rPr>
              <w:t xml:space="preserve">Število prejetih prijav </w:t>
            </w:r>
          </w:p>
        </w:tc>
        <w:tc>
          <w:tcPr>
            <w:tcW w:w="2945" w:type="dxa"/>
            <w:shd w:val="clear" w:color="auto" w:fill="auto"/>
            <w:noWrap/>
            <w:vAlign w:val="center"/>
          </w:tcPr>
          <w:p w14:paraId="7058C32C" w14:textId="77777777" w:rsidR="00D61304" w:rsidRPr="00C41061" w:rsidRDefault="00976961" w:rsidP="003B2BA7">
            <w:pPr>
              <w:spacing w:line="288" w:lineRule="auto"/>
              <w:jc w:val="center"/>
              <w:rPr>
                <w:rFonts w:cs="Arial"/>
                <w:b/>
              </w:rPr>
            </w:pPr>
            <w:r w:rsidRPr="00C41061">
              <w:rPr>
                <w:rFonts w:cs="Arial"/>
              </w:rPr>
              <w:t>59</w:t>
            </w:r>
          </w:p>
        </w:tc>
      </w:tr>
      <w:tr w:rsidR="00D61304" w:rsidRPr="00C41061" w14:paraId="2D57A3F9" w14:textId="77777777" w:rsidTr="003B2BA7">
        <w:trPr>
          <w:trHeight w:val="265"/>
          <w:jc w:val="center"/>
        </w:trPr>
        <w:tc>
          <w:tcPr>
            <w:tcW w:w="5255" w:type="dxa"/>
            <w:shd w:val="clear" w:color="auto" w:fill="auto"/>
            <w:noWrap/>
            <w:vAlign w:val="center"/>
          </w:tcPr>
          <w:p w14:paraId="10204797" w14:textId="77777777" w:rsidR="00D61304" w:rsidRPr="00C41061" w:rsidRDefault="00D61304" w:rsidP="00803811">
            <w:pPr>
              <w:spacing w:line="288" w:lineRule="auto"/>
              <w:rPr>
                <w:rFonts w:cs="Arial"/>
              </w:rPr>
            </w:pPr>
            <w:r w:rsidRPr="00C41061">
              <w:rPr>
                <w:rFonts w:cs="Arial"/>
              </w:rPr>
              <w:t>Število inšpekcijskih postopkov</w:t>
            </w:r>
          </w:p>
        </w:tc>
        <w:tc>
          <w:tcPr>
            <w:tcW w:w="2945" w:type="dxa"/>
            <w:shd w:val="clear" w:color="auto" w:fill="auto"/>
            <w:noWrap/>
            <w:vAlign w:val="center"/>
          </w:tcPr>
          <w:p w14:paraId="41672733" w14:textId="77777777" w:rsidR="00D61304" w:rsidRPr="00C41061" w:rsidRDefault="00976961" w:rsidP="003B2BA7">
            <w:pPr>
              <w:spacing w:line="288" w:lineRule="auto"/>
              <w:jc w:val="center"/>
              <w:rPr>
                <w:rFonts w:cs="Arial"/>
              </w:rPr>
            </w:pPr>
            <w:r w:rsidRPr="00C41061">
              <w:rPr>
                <w:rFonts w:cs="Arial"/>
              </w:rPr>
              <w:t>13</w:t>
            </w:r>
          </w:p>
        </w:tc>
      </w:tr>
    </w:tbl>
    <w:p w14:paraId="163A5622" w14:textId="77777777" w:rsidR="00D61304" w:rsidRPr="00C41061" w:rsidRDefault="00D61304" w:rsidP="00803811">
      <w:pPr>
        <w:spacing w:line="288" w:lineRule="auto"/>
        <w:rPr>
          <w:rFonts w:cs="Arial"/>
          <w:highlight w:val="yellow"/>
        </w:rPr>
      </w:pPr>
    </w:p>
    <w:p w14:paraId="48386BD6" w14:textId="7817C9DC" w:rsidR="00D61304" w:rsidRPr="00C41061" w:rsidRDefault="00301E38" w:rsidP="00803811">
      <w:pPr>
        <w:spacing w:line="288" w:lineRule="auto"/>
        <w:rPr>
          <w:rFonts w:cs="Arial"/>
        </w:rPr>
      </w:pPr>
      <w:r>
        <w:rPr>
          <w:rFonts w:cs="Arial"/>
        </w:rPr>
        <w:t>V letu</w:t>
      </w:r>
      <w:r w:rsidR="00D61304" w:rsidRPr="00C41061">
        <w:rPr>
          <w:rFonts w:cs="Arial"/>
        </w:rPr>
        <w:t xml:space="preserve"> 201</w:t>
      </w:r>
      <w:r w:rsidR="003F084A" w:rsidRPr="00C41061">
        <w:rPr>
          <w:rFonts w:cs="Arial"/>
        </w:rPr>
        <w:t xml:space="preserve">8 je bilo rešenih </w:t>
      </w:r>
      <w:r w:rsidR="00976961" w:rsidRPr="00C41061">
        <w:rPr>
          <w:rFonts w:cs="Arial"/>
        </w:rPr>
        <w:t>61</w:t>
      </w:r>
      <w:r w:rsidR="00D61304" w:rsidRPr="00C41061">
        <w:rPr>
          <w:rFonts w:cs="Arial"/>
        </w:rPr>
        <w:t xml:space="preserve"> prekrškovnih zadev</w:t>
      </w:r>
      <w:r w:rsidR="00501BAC" w:rsidRPr="00C41061">
        <w:rPr>
          <w:rFonts w:cs="Arial"/>
        </w:rPr>
        <w:t xml:space="preserve">, </w:t>
      </w:r>
      <w:r w:rsidR="00325E1A" w:rsidRPr="00C41061">
        <w:rPr>
          <w:rFonts w:cs="Arial"/>
        </w:rPr>
        <w:t>28</w:t>
      </w:r>
      <w:r w:rsidR="00501BAC" w:rsidRPr="00C41061">
        <w:rPr>
          <w:rFonts w:eastAsiaTheme="minorHAnsi" w:cs="Arial"/>
          <w:color w:val="000000"/>
          <w:lang w:eastAsia="en-US"/>
        </w:rPr>
        <w:t xml:space="preserve"> prijavnih zadev</w:t>
      </w:r>
      <w:r w:rsidR="00D61304" w:rsidRPr="00C41061">
        <w:rPr>
          <w:rFonts w:cs="Arial"/>
        </w:rPr>
        <w:t xml:space="preserve"> in </w:t>
      </w:r>
      <w:r w:rsidR="001A55B2" w:rsidRPr="00C41061">
        <w:rPr>
          <w:rFonts w:cs="Arial"/>
        </w:rPr>
        <w:t>štiri druge</w:t>
      </w:r>
      <w:r w:rsidR="00D61304" w:rsidRPr="00C41061">
        <w:rPr>
          <w:rFonts w:cs="Arial"/>
        </w:rPr>
        <w:t xml:space="preserve"> splošn</w:t>
      </w:r>
      <w:r w:rsidR="001A55B2" w:rsidRPr="00C41061">
        <w:rPr>
          <w:rFonts w:cs="Arial"/>
        </w:rPr>
        <w:t xml:space="preserve">e </w:t>
      </w:r>
      <w:r w:rsidR="00D61304" w:rsidRPr="00C41061">
        <w:rPr>
          <w:rFonts w:cs="Arial"/>
        </w:rPr>
        <w:t>zadev</w:t>
      </w:r>
      <w:r w:rsidR="001A55B2" w:rsidRPr="00C41061">
        <w:rPr>
          <w:rFonts w:cs="Arial"/>
        </w:rPr>
        <w:t>e ter nobena inšpekcijska upravn</w:t>
      </w:r>
      <w:r>
        <w:rPr>
          <w:rFonts w:cs="Arial"/>
        </w:rPr>
        <w:t>a</w:t>
      </w:r>
      <w:r w:rsidR="001A55B2" w:rsidRPr="00C41061">
        <w:rPr>
          <w:rFonts w:cs="Arial"/>
        </w:rPr>
        <w:t xml:space="preserve"> geodetska zadeva</w:t>
      </w:r>
      <w:r w:rsidR="00D61304" w:rsidRPr="00C41061">
        <w:rPr>
          <w:rFonts w:cs="Arial"/>
        </w:rPr>
        <w:t xml:space="preserve">. </w:t>
      </w:r>
    </w:p>
    <w:p w14:paraId="378DD3E0" w14:textId="77777777" w:rsidR="00D61304" w:rsidRPr="00C41061" w:rsidRDefault="00D61304" w:rsidP="00803811">
      <w:pPr>
        <w:spacing w:line="288" w:lineRule="auto"/>
        <w:rPr>
          <w:rFonts w:cs="Arial"/>
        </w:rPr>
      </w:pPr>
    </w:p>
    <w:p w14:paraId="5705F7C3" w14:textId="15EEF1D3" w:rsidR="00D61304" w:rsidRPr="00C41061" w:rsidRDefault="00D61304" w:rsidP="00803811">
      <w:pPr>
        <w:spacing w:line="288" w:lineRule="auto"/>
        <w:rPr>
          <w:rFonts w:cs="Arial"/>
        </w:rPr>
      </w:pPr>
      <w:r w:rsidRPr="00C41061">
        <w:rPr>
          <w:rFonts w:cs="Arial"/>
        </w:rPr>
        <w:t>Geodetska inšpe</w:t>
      </w:r>
      <w:r w:rsidR="009B6576" w:rsidRPr="00C41061">
        <w:rPr>
          <w:rFonts w:cs="Arial"/>
        </w:rPr>
        <w:t>kcija je imela 31. decembra 2018</w:t>
      </w:r>
      <w:r w:rsidRPr="00C41061">
        <w:rPr>
          <w:rFonts w:cs="Arial"/>
        </w:rPr>
        <w:t xml:space="preserve"> odprtih </w:t>
      </w:r>
      <w:r w:rsidR="00976961" w:rsidRPr="00C41061">
        <w:rPr>
          <w:rFonts w:cs="Arial"/>
        </w:rPr>
        <w:t>215</w:t>
      </w:r>
      <w:r w:rsidRPr="00C41061">
        <w:rPr>
          <w:rFonts w:cs="Arial"/>
        </w:rPr>
        <w:t xml:space="preserve"> zadev, od tega </w:t>
      </w:r>
      <w:r w:rsidR="00976961" w:rsidRPr="00C41061">
        <w:rPr>
          <w:rFonts w:cs="Arial"/>
        </w:rPr>
        <w:t>194</w:t>
      </w:r>
      <w:r w:rsidRPr="00C41061">
        <w:rPr>
          <w:rFonts w:cs="Arial"/>
        </w:rPr>
        <w:t xml:space="preserve"> prekrškovnih</w:t>
      </w:r>
      <w:r w:rsidR="009B6576" w:rsidRPr="00C41061">
        <w:rPr>
          <w:rFonts w:cs="Arial"/>
        </w:rPr>
        <w:t xml:space="preserve">, </w:t>
      </w:r>
      <w:r w:rsidR="001A55B2" w:rsidRPr="00C41061">
        <w:rPr>
          <w:rFonts w:cs="Arial"/>
        </w:rPr>
        <w:t xml:space="preserve">osem </w:t>
      </w:r>
      <w:r w:rsidRPr="00C41061">
        <w:rPr>
          <w:rFonts w:cs="Arial"/>
        </w:rPr>
        <w:t>drugih splošnih za</w:t>
      </w:r>
      <w:r w:rsidR="009B6576" w:rsidRPr="00C41061">
        <w:rPr>
          <w:rFonts w:cs="Arial"/>
        </w:rPr>
        <w:t xml:space="preserve">dev in </w:t>
      </w:r>
      <w:r w:rsidR="00976961" w:rsidRPr="00C41061">
        <w:rPr>
          <w:rFonts w:cs="Arial"/>
        </w:rPr>
        <w:t>13</w:t>
      </w:r>
      <w:r w:rsidRPr="00C41061">
        <w:rPr>
          <w:rFonts w:cs="Arial"/>
        </w:rPr>
        <w:t xml:space="preserve"> upravnih geodetskih.</w:t>
      </w:r>
      <w:r w:rsidR="00F21886" w:rsidRPr="00C41061">
        <w:rPr>
          <w:rFonts w:eastAsiaTheme="minorHAnsi" w:cs="Arial"/>
          <w:color w:val="000000"/>
          <w:lang w:eastAsia="en-US"/>
        </w:rPr>
        <w:t xml:space="preserve"> Na dan 31. decembra 2018 je </w:t>
      </w:r>
      <w:r w:rsidR="00301E38">
        <w:rPr>
          <w:rFonts w:eastAsiaTheme="minorHAnsi" w:cs="Arial"/>
          <w:color w:val="000000"/>
          <w:lang w:eastAsia="en-US"/>
        </w:rPr>
        <w:t>bilo</w:t>
      </w:r>
      <w:r w:rsidR="00F21886" w:rsidRPr="00C41061">
        <w:rPr>
          <w:rFonts w:eastAsiaTheme="minorHAnsi" w:cs="Arial"/>
          <w:color w:val="000000"/>
          <w:lang w:eastAsia="en-US"/>
        </w:rPr>
        <w:t xml:space="preserve"> odprtih </w:t>
      </w:r>
      <w:r w:rsidR="00325E1A" w:rsidRPr="00C41061">
        <w:rPr>
          <w:rFonts w:eastAsiaTheme="minorHAnsi" w:cs="Arial"/>
          <w:color w:val="000000"/>
          <w:lang w:eastAsia="en-US"/>
        </w:rPr>
        <w:t>40</w:t>
      </w:r>
      <w:r w:rsidR="00F21886" w:rsidRPr="00C41061">
        <w:rPr>
          <w:rFonts w:eastAsiaTheme="minorHAnsi" w:cs="Arial"/>
          <w:color w:val="000000"/>
          <w:lang w:eastAsia="en-US"/>
        </w:rPr>
        <w:t xml:space="preserve"> prijavnih zadev.</w:t>
      </w:r>
    </w:p>
    <w:p w14:paraId="1AFEE74F" w14:textId="77777777" w:rsidR="00D61304" w:rsidRPr="00C41061" w:rsidRDefault="00D61304" w:rsidP="00803811">
      <w:pPr>
        <w:spacing w:line="288" w:lineRule="auto"/>
        <w:rPr>
          <w:rFonts w:cs="Arial"/>
        </w:rPr>
      </w:pPr>
    </w:p>
    <w:p w14:paraId="3FFC71A7" w14:textId="77777777" w:rsidR="00D61304" w:rsidRPr="00C41061" w:rsidRDefault="00D61304" w:rsidP="00803811">
      <w:pPr>
        <w:spacing w:line="288" w:lineRule="auto"/>
        <w:rPr>
          <w:rFonts w:cs="Arial"/>
        </w:rPr>
      </w:pPr>
      <w:r w:rsidRPr="00C41061">
        <w:rPr>
          <w:rFonts w:cs="Arial"/>
        </w:rPr>
        <w:t>Leta 201</w:t>
      </w:r>
      <w:r w:rsidR="009B6576" w:rsidRPr="00C41061">
        <w:rPr>
          <w:rFonts w:cs="Arial"/>
        </w:rPr>
        <w:t>8</w:t>
      </w:r>
      <w:r w:rsidRPr="00C41061">
        <w:rPr>
          <w:rFonts w:cs="Arial"/>
        </w:rPr>
        <w:t xml:space="preserve"> je geodetska inšpektorica v zvezi s postopki poslala </w:t>
      </w:r>
      <w:r w:rsidR="00976961" w:rsidRPr="00C41061">
        <w:rPr>
          <w:rFonts w:cs="Arial"/>
        </w:rPr>
        <w:t>166</w:t>
      </w:r>
      <w:r w:rsidR="001A55B2" w:rsidRPr="00C41061">
        <w:rPr>
          <w:rFonts w:cs="Arial"/>
        </w:rPr>
        <w:t xml:space="preserve"> </w:t>
      </w:r>
      <w:r w:rsidRPr="00C41061">
        <w:rPr>
          <w:rFonts w:cs="Arial"/>
        </w:rPr>
        <w:t xml:space="preserve">dopisov, odgovorov, obvestil in pojasnil strankam, prijaviteljem in drugim. </w:t>
      </w:r>
    </w:p>
    <w:p w14:paraId="52A0F719" w14:textId="77777777" w:rsidR="00D61304" w:rsidRPr="00C41061" w:rsidRDefault="00D61304" w:rsidP="00803811">
      <w:pPr>
        <w:spacing w:line="288" w:lineRule="auto"/>
        <w:rPr>
          <w:rFonts w:cs="Arial"/>
        </w:rPr>
      </w:pPr>
    </w:p>
    <w:p w14:paraId="04345559" w14:textId="2DDB546D" w:rsidR="00D61304" w:rsidRPr="00C41061" w:rsidRDefault="00D61304" w:rsidP="00803811">
      <w:pPr>
        <w:spacing w:line="288" w:lineRule="auto"/>
        <w:rPr>
          <w:rFonts w:cs="Arial"/>
        </w:rPr>
      </w:pPr>
      <w:r w:rsidRPr="00C41061">
        <w:rPr>
          <w:rFonts w:cs="Arial"/>
        </w:rPr>
        <w:t>Na delovnem področju geodetske inšpekcije v letu 201</w:t>
      </w:r>
      <w:r w:rsidR="009B6576" w:rsidRPr="00C41061">
        <w:rPr>
          <w:rFonts w:cs="Arial"/>
        </w:rPr>
        <w:t>8</w:t>
      </w:r>
      <w:r w:rsidRPr="00C41061">
        <w:rPr>
          <w:rFonts w:cs="Arial"/>
        </w:rPr>
        <w:t xml:space="preserve"> ni</w:t>
      </w:r>
      <w:r w:rsidR="00301E38">
        <w:rPr>
          <w:rFonts w:cs="Arial"/>
        </w:rPr>
        <w:t>so</w:t>
      </w:r>
      <w:r w:rsidRPr="00C41061">
        <w:rPr>
          <w:rFonts w:cs="Arial"/>
        </w:rPr>
        <w:t xml:space="preserve"> bil</w:t>
      </w:r>
      <w:r w:rsidR="00301E38">
        <w:rPr>
          <w:rFonts w:cs="Arial"/>
        </w:rPr>
        <w:t>e</w:t>
      </w:r>
      <w:r w:rsidRPr="00C41061">
        <w:rPr>
          <w:rFonts w:cs="Arial"/>
        </w:rPr>
        <w:t xml:space="preserve"> izdan</w:t>
      </w:r>
      <w:r w:rsidR="00301E38">
        <w:rPr>
          <w:rFonts w:cs="Arial"/>
        </w:rPr>
        <w:t>e</w:t>
      </w:r>
      <w:r w:rsidRPr="00C41061">
        <w:rPr>
          <w:rFonts w:cs="Arial"/>
        </w:rPr>
        <w:t xml:space="preserve"> inšpekcijsk</w:t>
      </w:r>
      <w:r w:rsidR="00301E38">
        <w:rPr>
          <w:rFonts w:cs="Arial"/>
        </w:rPr>
        <w:t>e</w:t>
      </w:r>
      <w:r w:rsidRPr="00C41061">
        <w:rPr>
          <w:rFonts w:cs="Arial"/>
        </w:rPr>
        <w:t xml:space="preserve"> odločb</w:t>
      </w:r>
      <w:r w:rsidR="00301E38">
        <w:rPr>
          <w:rFonts w:cs="Arial"/>
        </w:rPr>
        <w:t>e</w:t>
      </w:r>
      <w:r w:rsidRPr="00C41061">
        <w:rPr>
          <w:rFonts w:cs="Arial"/>
        </w:rPr>
        <w:t xml:space="preserve"> za odpravo nepravilnosti. </w:t>
      </w:r>
    </w:p>
    <w:p w14:paraId="66BAF3F2" w14:textId="77777777" w:rsidR="00D61304" w:rsidRPr="00C41061" w:rsidRDefault="00D61304" w:rsidP="00803811">
      <w:pPr>
        <w:spacing w:line="288" w:lineRule="auto"/>
        <w:rPr>
          <w:rFonts w:cs="Arial"/>
        </w:rPr>
      </w:pPr>
    </w:p>
    <w:p w14:paraId="2D2D8918" w14:textId="45594068" w:rsidR="00D61304" w:rsidRPr="00C41061" w:rsidRDefault="00D61304" w:rsidP="00803811">
      <w:pPr>
        <w:spacing w:line="288" w:lineRule="auto"/>
        <w:rPr>
          <w:rFonts w:cs="Arial"/>
        </w:rPr>
      </w:pPr>
      <w:r w:rsidRPr="00C41061">
        <w:rPr>
          <w:rFonts w:cs="Arial"/>
        </w:rPr>
        <w:t xml:space="preserve">Geodetska inšpekcija prejme tudi posamezne prijave oziroma pritožbe, ki se nanašajo na konkretne akte geodetskih uprav ali »napake«, ki so jih stranke zaznale v arhivskih podatkih geodetskih uprav. Za reševanje takih in podobnih prijav geodetska inšpekcija ni pristojna. </w:t>
      </w:r>
    </w:p>
    <w:p w14:paraId="46F13310" w14:textId="77777777" w:rsidR="00D61304" w:rsidRPr="00C41061" w:rsidRDefault="00D61304" w:rsidP="00803811">
      <w:pPr>
        <w:spacing w:line="288" w:lineRule="auto"/>
        <w:rPr>
          <w:rFonts w:cs="Arial"/>
        </w:rPr>
      </w:pPr>
    </w:p>
    <w:p w14:paraId="2E40C262" w14:textId="77777777" w:rsidR="00D61304" w:rsidRPr="00C41061" w:rsidRDefault="00D61304" w:rsidP="00803811">
      <w:pPr>
        <w:spacing w:line="288" w:lineRule="auto"/>
        <w:rPr>
          <w:rFonts w:cs="Arial"/>
        </w:rPr>
      </w:pPr>
      <w:r w:rsidRPr="00C41061">
        <w:rPr>
          <w:rFonts w:cs="Arial"/>
        </w:rPr>
        <w:t xml:space="preserve">Pogoste so tudi prijave v zvezi z odstranitvijo oziroma poškodovanjem mejnih znamenj, vendar geodetska inšpekcija v materialnem predpisu nima podlage za izdajo ureditvenih odločb, temveč lahko uvede le prekrškovni postopek. </w:t>
      </w:r>
    </w:p>
    <w:p w14:paraId="056DEDB7" w14:textId="77777777" w:rsidR="00D61304" w:rsidRPr="00C41061" w:rsidRDefault="00D61304" w:rsidP="00803811">
      <w:pPr>
        <w:spacing w:line="288" w:lineRule="auto"/>
        <w:rPr>
          <w:rFonts w:cs="Arial"/>
        </w:rPr>
      </w:pPr>
    </w:p>
    <w:p w14:paraId="65453D3A" w14:textId="3641249C" w:rsidR="00D61304" w:rsidRPr="00C41061" w:rsidRDefault="008E1EBA" w:rsidP="00803811">
      <w:pPr>
        <w:spacing w:line="288" w:lineRule="auto"/>
        <w:rPr>
          <w:rFonts w:cs="Arial"/>
        </w:rPr>
      </w:pPr>
      <w:r w:rsidRPr="00C41061">
        <w:rPr>
          <w:rFonts w:cs="Arial"/>
        </w:rPr>
        <w:t>Tudi v letu 2018</w:t>
      </w:r>
      <w:r w:rsidR="00D61304" w:rsidRPr="00C41061">
        <w:rPr>
          <w:rFonts w:cs="Arial"/>
        </w:rPr>
        <w:t xml:space="preserve"> se je povečalo število prijav v zvezi z domnevno nepopolnimi ali nepravilnimi podatki v </w:t>
      </w:r>
      <w:r w:rsidR="00435690" w:rsidRPr="00C41061">
        <w:rPr>
          <w:rFonts w:cs="Arial"/>
        </w:rPr>
        <w:t xml:space="preserve">katastru stavb in </w:t>
      </w:r>
      <w:r w:rsidR="00D61304" w:rsidRPr="00C41061">
        <w:rPr>
          <w:rFonts w:cs="Arial"/>
        </w:rPr>
        <w:t xml:space="preserve">registru nepremičnin. Zakon o evidentiranju nepremičnin predpisuje obvezno evidentiranje stavb v kataster stavb in register nepremičnin. Kadar </w:t>
      </w:r>
      <w:r w:rsidR="00256111">
        <w:rPr>
          <w:rFonts w:cs="Arial"/>
        </w:rPr>
        <w:t>g</w:t>
      </w:r>
      <w:r w:rsidR="00D61304" w:rsidRPr="00C41061">
        <w:rPr>
          <w:rFonts w:cs="Arial"/>
        </w:rPr>
        <w:t xml:space="preserve">eodetska uprava ugotovi, da stavba ni evidentirana v katastru stavb ali registru nepremičnin in zavezanec tega ne stori niti po opozorilu </w:t>
      </w:r>
      <w:r w:rsidR="00256111">
        <w:rPr>
          <w:rFonts w:cs="Arial"/>
        </w:rPr>
        <w:t>g</w:t>
      </w:r>
      <w:r w:rsidR="00D61304" w:rsidRPr="00C41061">
        <w:rPr>
          <w:rFonts w:cs="Arial"/>
        </w:rPr>
        <w:t xml:space="preserve">eodetske uprave, ta geodetski inšpekciji le predlaga uvedbo postopka o prekršku, saj v materialnem predpisu ni podlage za izdajo ureditvenih odločb. </w:t>
      </w:r>
    </w:p>
    <w:p w14:paraId="49B3BA01" w14:textId="7DEAFDC8" w:rsidR="00D61304" w:rsidRPr="00C41061" w:rsidRDefault="00256111" w:rsidP="00803811">
      <w:pPr>
        <w:spacing w:line="288" w:lineRule="auto"/>
        <w:rPr>
          <w:rFonts w:cs="Arial"/>
        </w:rPr>
      </w:pPr>
      <w:r>
        <w:rPr>
          <w:rFonts w:cs="Arial"/>
        </w:rPr>
        <w:t>Temeljna</w:t>
      </w:r>
      <w:r w:rsidR="00D61304" w:rsidRPr="00C41061">
        <w:rPr>
          <w:rFonts w:cs="Arial"/>
        </w:rPr>
        <w:t xml:space="preserve"> naloga geodetske inšpekcije </w:t>
      </w:r>
      <w:r w:rsidR="00435690" w:rsidRPr="00C41061">
        <w:rPr>
          <w:rFonts w:cs="Arial"/>
        </w:rPr>
        <w:t xml:space="preserve">je </w:t>
      </w:r>
      <w:r w:rsidR="00D61304" w:rsidRPr="00C41061">
        <w:rPr>
          <w:rFonts w:cs="Arial"/>
        </w:rPr>
        <w:t>nadzor nad izpolnjevanjem pogojev za opravljanje geodetske dejavnosti v skladu z Zakonom o geodetski dejavnosti za geodetska podjetja, odgovorne geodete in geodete</w:t>
      </w:r>
      <w:r>
        <w:rPr>
          <w:rFonts w:cs="Arial"/>
        </w:rPr>
        <w:t>, medtem ko</w:t>
      </w:r>
      <w:r w:rsidR="008E1EBA" w:rsidRPr="00C41061">
        <w:rPr>
          <w:rFonts w:cs="Arial"/>
        </w:rPr>
        <w:t xml:space="preserve"> po 1. juniju, ko se je začel uporabljati ZAID</w:t>
      </w:r>
      <w:r>
        <w:rPr>
          <w:rFonts w:cs="Arial"/>
        </w:rPr>
        <w:t>,</w:t>
      </w:r>
      <w:r w:rsidR="008E1EBA" w:rsidRPr="00C41061">
        <w:rPr>
          <w:rFonts w:cs="Arial"/>
        </w:rPr>
        <w:t xml:space="preserve"> geodetski inšpektor nadzoruje zagotavljanje izpolnjevanja pogojev pooblaščenih inženirjev geodetske stroke in gospodarskih subjektov, ki opravljajo geodetske storitve. G</w:t>
      </w:r>
      <w:r w:rsidR="00D61304" w:rsidRPr="00C41061">
        <w:rPr>
          <w:rFonts w:cs="Arial"/>
        </w:rPr>
        <w:t xml:space="preserve">eodetska inšpekcija </w:t>
      </w:r>
      <w:r w:rsidR="008E1EBA" w:rsidRPr="00C41061">
        <w:rPr>
          <w:rFonts w:cs="Arial"/>
        </w:rPr>
        <w:t xml:space="preserve">je </w:t>
      </w:r>
      <w:r w:rsidR="00D61304" w:rsidRPr="00C41061">
        <w:rPr>
          <w:rFonts w:cs="Arial"/>
        </w:rPr>
        <w:t>v letu 201</w:t>
      </w:r>
      <w:r w:rsidR="008E1EBA" w:rsidRPr="00C41061">
        <w:rPr>
          <w:rFonts w:cs="Arial"/>
        </w:rPr>
        <w:t>8</w:t>
      </w:r>
      <w:r w:rsidR="00D61304" w:rsidRPr="00C41061">
        <w:rPr>
          <w:rFonts w:cs="Arial"/>
        </w:rPr>
        <w:t xml:space="preserve"> intenzivno opravljala nadzor nad podjetji, ki opravljajo geodetsko dejavnost.</w:t>
      </w:r>
    </w:p>
    <w:p w14:paraId="0EF39BF2" w14:textId="77777777" w:rsidR="00D61304" w:rsidRPr="00C41061" w:rsidRDefault="00D61304" w:rsidP="00803811">
      <w:pPr>
        <w:spacing w:line="288" w:lineRule="auto"/>
        <w:rPr>
          <w:rFonts w:cs="Arial"/>
        </w:rPr>
      </w:pPr>
    </w:p>
    <w:p w14:paraId="32B255C0" w14:textId="5A8CBCDF" w:rsidR="00D61304" w:rsidRPr="00C41061" w:rsidRDefault="00D61304" w:rsidP="00803811">
      <w:pPr>
        <w:spacing w:line="288" w:lineRule="auto"/>
        <w:rPr>
          <w:rFonts w:cs="Arial"/>
        </w:rPr>
      </w:pPr>
      <w:r w:rsidRPr="00C41061">
        <w:rPr>
          <w:rFonts w:cs="Arial"/>
        </w:rPr>
        <w:t xml:space="preserve">V letnem načrtu dela </w:t>
      </w:r>
      <w:r w:rsidR="00256111">
        <w:rPr>
          <w:rFonts w:cs="Arial"/>
        </w:rPr>
        <w:t xml:space="preserve">za leto </w:t>
      </w:r>
      <w:r w:rsidRPr="00C41061">
        <w:rPr>
          <w:rFonts w:cs="Arial"/>
        </w:rPr>
        <w:t>201</w:t>
      </w:r>
      <w:r w:rsidR="003F084A" w:rsidRPr="00C41061">
        <w:rPr>
          <w:rFonts w:cs="Arial"/>
        </w:rPr>
        <w:t>8</w:t>
      </w:r>
      <w:r w:rsidRPr="00C41061">
        <w:rPr>
          <w:rFonts w:cs="Arial"/>
        </w:rPr>
        <w:t xml:space="preserve"> smo za doseganje cilja splošnega nadzora nad izvajanjem zakonov in drugih predpisov s področja geodetske dejavnosti, </w:t>
      </w:r>
      <w:r w:rsidR="00256111">
        <w:rPr>
          <w:rFonts w:cs="Arial"/>
        </w:rPr>
        <w:t xml:space="preserve">nad </w:t>
      </w:r>
      <w:r w:rsidRPr="00C41061">
        <w:rPr>
          <w:rFonts w:cs="Arial"/>
        </w:rPr>
        <w:t xml:space="preserve">izvajanjem geodetskih dejavnosti in storitev predvideli </w:t>
      </w:r>
      <w:r w:rsidR="003F084A" w:rsidRPr="00C41061">
        <w:rPr>
          <w:rFonts w:cs="Arial"/>
        </w:rPr>
        <w:t>40</w:t>
      </w:r>
      <w:r w:rsidRPr="00C41061">
        <w:rPr>
          <w:rFonts w:cs="Arial"/>
        </w:rPr>
        <w:t xml:space="preserve"> geodetskih inšpekcijskih pregledov oziroma prekrškovnih postopkov. Geodetska inšpektorica jih je </w:t>
      </w:r>
      <w:r w:rsidR="00256111">
        <w:rPr>
          <w:rFonts w:cs="Arial"/>
        </w:rPr>
        <w:t xml:space="preserve">v </w:t>
      </w:r>
      <w:r w:rsidRPr="00C41061">
        <w:rPr>
          <w:rFonts w:cs="Arial"/>
        </w:rPr>
        <w:t>let</w:t>
      </w:r>
      <w:r w:rsidR="00256111">
        <w:rPr>
          <w:rFonts w:cs="Arial"/>
        </w:rPr>
        <w:t>u</w:t>
      </w:r>
      <w:r w:rsidRPr="00C41061">
        <w:rPr>
          <w:rFonts w:cs="Arial"/>
        </w:rPr>
        <w:t xml:space="preserve"> 201</w:t>
      </w:r>
      <w:r w:rsidR="003F084A" w:rsidRPr="00C41061">
        <w:rPr>
          <w:rFonts w:cs="Arial"/>
        </w:rPr>
        <w:t>8</w:t>
      </w:r>
      <w:r w:rsidRPr="00C41061">
        <w:rPr>
          <w:rFonts w:cs="Arial"/>
        </w:rPr>
        <w:t xml:space="preserve"> o</w:t>
      </w:r>
      <w:r w:rsidRPr="00C41061">
        <w:rPr>
          <w:rFonts w:cs="Arial"/>
          <w:bCs/>
        </w:rPr>
        <w:t xml:space="preserve">d </w:t>
      </w:r>
      <w:r w:rsidR="003F084A" w:rsidRPr="00C41061">
        <w:rPr>
          <w:rFonts w:cs="Arial"/>
          <w:bCs/>
        </w:rPr>
        <w:t>4</w:t>
      </w:r>
      <w:r w:rsidRPr="00C41061">
        <w:rPr>
          <w:rFonts w:cs="Arial"/>
          <w:bCs/>
        </w:rPr>
        <w:t xml:space="preserve">0 načrtovanih inšpekcijskih pregledov </w:t>
      </w:r>
      <w:r w:rsidRPr="00C41061">
        <w:rPr>
          <w:rFonts w:cs="Arial"/>
        </w:rPr>
        <w:t xml:space="preserve">oziroma prekrškovnih postopkov </w:t>
      </w:r>
      <w:r w:rsidRPr="00C41061">
        <w:rPr>
          <w:rFonts w:cs="Arial"/>
          <w:bCs/>
        </w:rPr>
        <w:t>za leto 201</w:t>
      </w:r>
      <w:r w:rsidR="003F084A" w:rsidRPr="00C41061">
        <w:rPr>
          <w:rFonts w:cs="Arial"/>
          <w:bCs/>
        </w:rPr>
        <w:t xml:space="preserve">8 </w:t>
      </w:r>
      <w:r w:rsidR="00256111">
        <w:rPr>
          <w:rFonts w:cs="Arial"/>
          <w:bCs/>
        </w:rPr>
        <w:t>izvedla</w:t>
      </w:r>
      <w:r w:rsidR="003F084A" w:rsidRPr="00C41061">
        <w:rPr>
          <w:rFonts w:cs="Arial"/>
          <w:bCs/>
        </w:rPr>
        <w:t xml:space="preserve"> 78</w:t>
      </w:r>
      <w:r w:rsidRPr="00C41061">
        <w:rPr>
          <w:rStyle w:val="Sprotnaopomba-sklic"/>
          <w:rFonts w:cs="Arial"/>
          <w:bCs/>
        </w:rPr>
        <w:footnoteReference w:id="3"/>
      </w:r>
      <w:r w:rsidRPr="00C41061">
        <w:rPr>
          <w:rFonts w:cs="Arial"/>
          <w:bCs/>
        </w:rPr>
        <w:t>, kar pomeni, da je načrt izpolnjen.</w:t>
      </w:r>
    </w:p>
    <w:p w14:paraId="7E90817C" w14:textId="77777777" w:rsidR="00D61304" w:rsidRPr="00C41061" w:rsidRDefault="00D61304" w:rsidP="00803811">
      <w:pPr>
        <w:spacing w:line="288" w:lineRule="auto"/>
        <w:rPr>
          <w:rFonts w:cs="Arial"/>
        </w:rPr>
      </w:pPr>
    </w:p>
    <w:p w14:paraId="08C470FB" w14:textId="536BEB8A" w:rsidR="00D61304" w:rsidRPr="00C41061" w:rsidRDefault="00D61304" w:rsidP="00803811">
      <w:pPr>
        <w:spacing w:line="288" w:lineRule="auto"/>
        <w:rPr>
          <w:rFonts w:cs="Arial"/>
        </w:rPr>
      </w:pPr>
      <w:r w:rsidRPr="00C41061">
        <w:rPr>
          <w:rFonts w:cs="Arial"/>
        </w:rPr>
        <w:t>Natančnejše stanje s podatki o pomembnejših dejanjih in ukrepih geodetske inšpekcije v okviru postopkov v letu 201</w:t>
      </w:r>
      <w:r w:rsidR="0024087D" w:rsidRPr="00C41061">
        <w:rPr>
          <w:rFonts w:cs="Arial"/>
        </w:rPr>
        <w:t xml:space="preserve">8 </w:t>
      </w:r>
      <w:r w:rsidR="00256111">
        <w:rPr>
          <w:rFonts w:cs="Arial"/>
        </w:rPr>
        <w:t>prikazujeta preglednici</w:t>
      </w:r>
      <w:r w:rsidR="0024087D" w:rsidRPr="00C41061">
        <w:rPr>
          <w:rFonts w:cs="Arial"/>
        </w:rPr>
        <w:t xml:space="preserve"> </w:t>
      </w:r>
      <w:r w:rsidR="001E7596" w:rsidRPr="00C41061">
        <w:rPr>
          <w:rFonts w:cs="Arial"/>
        </w:rPr>
        <w:t>22</w:t>
      </w:r>
      <w:r w:rsidRPr="00C41061">
        <w:rPr>
          <w:rFonts w:cs="Arial"/>
        </w:rPr>
        <w:t xml:space="preserve"> in </w:t>
      </w:r>
      <w:r w:rsidR="001E7596" w:rsidRPr="00C41061">
        <w:rPr>
          <w:rFonts w:cs="Arial"/>
        </w:rPr>
        <w:t>23</w:t>
      </w:r>
      <w:r w:rsidRPr="00C41061">
        <w:rPr>
          <w:rFonts w:cs="Arial"/>
        </w:rPr>
        <w:t>:</w:t>
      </w:r>
    </w:p>
    <w:p w14:paraId="732EF544" w14:textId="77777777" w:rsidR="00D61304" w:rsidRPr="00C41061" w:rsidRDefault="00D61304" w:rsidP="00803811">
      <w:pPr>
        <w:spacing w:line="288" w:lineRule="auto"/>
        <w:rPr>
          <w:rFonts w:cs="Arial"/>
        </w:rPr>
      </w:pPr>
    </w:p>
    <w:p w14:paraId="509D67E5" w14:textId="5F28284A" w:rsidR="00D61304" w:rsidRPr="00C41061" w:rsidRDefault="0004525E" w:rsidP="001E7596">
      <w:pPr>
        <w:pStyle w:val="Napis"/>
        <w:rPr>
          <w:rFonts w:cs="Arial"/>
          <w:b w:val="0"/>
          <w:bCs w:val="0"/>
          <w:i/>
        </w:rPr>
      </w:pPr>
      <w:bookmarkStart w:id="52" w:name="_Toc410817733"/>
      <w:r>
        <w:rPr>
          <w:rFonts w:cs="Arial"/>
          <w:b w:val="0"/>
          <w:bCs w:val="0"/>
          <w:i/>
        </w:rPr>
        <w:t>Preglednica</w:t>
      </w:r>
      <w:r w:rsidR="001E7596" w:rsidRPr="00C41061">
        <w:rPr>
          <w:rFonts w:cs="Arial"/>
          <w:b w:val="0"/>
          <w:bCs w:val="0"/>
          <w:i/>
        </w:rPr>
        <w:t xml:space="preserve"> </w:t>
      </w:r>
      <w:r w:rsidR="001E7596" w:rsidRPr="00C41061">
        <w:rPr>
          <w:rFonts w:cs="Arial"/>
          <w:b w:val="0"/>
          <w:bCs w:val="0"/>
          <w:i/>
        </w:rPr>
        <w:fldChar w:fldCharType="begin"/>
      </w:r>
      <w:r w:rsidR="001E7596" w:rsidRPr="00C41061">
        <w:rPr>
          <w:rFonts w:cs="Arial"/>
          <w:b w:val="0"/>
          <w:bCs w:val="0"/>
          <w:i/>
        </w:rPr>
        <w:instrText xml:space="preserve"> SEQ Tabela \* ARABIC </w:instrText>
      </w:r>
      <w:r w:rsidR="001E7596" w:rsidRPr="00C41061">
        <w:rPr>
          <w:rFonts w:cs="Arial"/>
          <w:b w:val="0"/>
          <w:bCs w:val="0"/>
          <w:i/>
        </w:rPr>
        <w:fldChar w:fldCharType="separate"/>
      </w:r>
      <w:r w:rsidR="002C540D">
        <w:rPr>
          <w:rFonts w:cs="Arial"/>
          <w:b w:val="0"/>
          <w:bCs w:val="0"/>
          <w:i/>
          <w:noProof/>
        </w:rPr>
        <w:t>22</w:t>
      </w:r>
      <w:r w:rsidR="001E7596" w:rsidRPr="00C41061">
        <w:rPr>
          <w:rFonts w:cs="Arial"/>
          <w:b w:val="0"/>
          <w:bCs w:val="0"/>
          <w:i/>
        </w:rPr>
        <w:fldChar w:fldCharType="end"/>
      </w:r>
      <w:r w:rsidR="001E7596" w:rsidRPr="00C41061">
        <w:rPr>
          <w:rFonts w:cs="Arial"/>
          <w:b w:val="0"/>
          <w:bCs w:val="0"/>
          <w:i/>
        </w:rPr>
        <w:t>: Dejanja in ukrepi geodetske inšpekcije v letu 2018</w:t>
      </w:r>
    </w:p>
    <w:p w14:paraId="213D1178" w14:textId="77777777" w:rsidR="001E7596" w:rsidRPr="00C41061" w:rsidRDefault="001E7596" w:rsidP="001E75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98"/>
        <w:gridCol w:w="1924"/>
        <w:gridCol w:w="1846"/>
        <w:gridCol w:w="1120"/>
      </w:tblGrid>
      <w:tr w:rsidR="00D61304" w:rsidRPr="00C41061" w14:paraId="212F9ABE" w14:textId="77777777" w:rsidTr="003B2BA7">
        <w:trPr>
          <w:trHeight w:val="615"/>
        </w:trPr>
        <w:tc>
          <w:tcPr>
            <w:tcW w:w="1640" w:type="pct"/>
            <w:shd w:val="clear" w:color="auto" w:fill="BDD6EE" w:themeFill="accent1" w:themeFillTint="66"/>
            <w:noWrap/>
            <w:hideMark/>
          </w:tcPr>
          <w:p w14:paraId="41A7AB3C" w14:textId="77777777" w:rsidR="00D61304" w:rsidRPr="00C41061" w:rsidRDefault="00D61304" w:rsidP="00803811">
            <w:pPr>
              <w:spacing w:line="288" w:lineRule="auto"/>
              <w:rPr>
                <w:rFonts w:cs="Arial"/>
                <w:b/>
                <w:bCs/>
              </w:rPr>
            </w:pPr>
            <w:r w:rsidRPr="00C41061">
              <w:rPr>
                <w:rFonts w:cs="Arial"/>
                <w:b/>
                <w:bCs/>
              </w:rPr>
              <w:t>Oznake vrstic</w:t>
            </w:r>
          </w:p>
        </w:tc>
        <w:tc>
          <w:tcPr>
            <w:tcW w:w="661" w:type="pct"/>
            <w:shd w:val="clear" w:color="auto" w:fill="BDD6EE" w:themeFill="accent1" w:themeFillTint="66"/>
            <w:hideMark/>
          </w:tcPr>
          <w:p w14:paraId="5860FDFA" w14:textId="77777777" w:rsidR="00D61304" w:rsidRPr="00C41061" w:rsidRDefault="00D61304" w:rsidP="003B2BA7">
            <w:pPr>
              <w:spacing w:line="288" w:lineRule="auto"/>
              <w:jc w:val="center"/>
              <w:rPr>
                <w:rFonts w:cs="Arial"/>
                <w:b/>
                <w:bCs/>
              </w:rPr>
            </w:pPr>
            <w:r w:rsidRPr="00C41061">
              <w:rPr>
                <w:rFonts w:cs="Arial"/>
                <w:b/>
                <w:bCs/>
              </w:rPr>
              <w:t>Evidentiranje prijav in pobud</w:t>
            </w:r>
          </w:p>
        </w:tc>
        <w:tc>
          <w:tcPr>
            <w:tcW w:w="1062" w:type="pct"/>
            <w:shd w:val="clear" w:color="auto" w:fill="BDD6EE" w:themeFill="accent1" w:themeFillTint="66"/>
            <w:noWrap/>
            <w:hideMark/>
          </w:tcPr>
          <w:p w14:paraId="1BFC5037" w14:textId="77777777" w:rsidR="00D61304" w:rsidRPr="00C41061" w:rsidRDefault="00D61304" w:rsidP="003B2BA7">
            <w:pPr>
              <w:spacing w:line="288" w:lineRule="auto"/>
              <w:jc w:val="center"/>
              <w:rPr>
                <w:rFonts w:cs="Arial"/>
                <w:b/>
                <w:bCs/>
              </w:rPr>
            </w:pPr>
            <w:r w:rsidRPr="00C41061">
              <w:rPr>
                <w:rFonts w:cs="Arial"/>
                <w:b/>
                <w:bCs/>
              </w:rPr>
              <w:t>Prekrškovna zadeva</w:t>
            </w:r>
          </w:p>
        </w:tc>
        <w:tc>
          <w:tcPr>
            <w:tcW w:w="1019" w:type="pct"/>
            <w:shd w:val="clear" w:color="auto" w:fill="BDD6EE" w:themeFill="accent1" w:themeFillTint="66"/>
            <w:noWrap/>
            <w:hideMark/>
          </w:tcPr>
          <w:p w14:paraId="399E1324" w14:textId="2AC878DF" w:rsidR="00D61304" w:rsidRPr="00C41061" w:rsidRDefault="00D61304" w:rsidP="003B2BA7">
            <w:pPr>
              <w:spacing w:line="288" w:lineRule="auto"/>
              <w:jc w:val="center"/>
              <w:rPr>
                <w:rFonts w:cs="Arial"/>
                <w:b/>
                <w:bCs/>
              </w:rPr>
            </w:pPr>
            <w:r w:rsidRPr="00C41061">
              <w:rPr>
                <w:rFonts w:cs="Arial"/>
                <w:b/>
                <w:bCs/>
              </w:rPr>
              <w:t>Upravna geodetska</w:t>
            </w:r>
          </w:p>
          <w:p w14:paraId="005118A9" w14:textId="77777777" w:rsidR="00D61304" w:rsidRPr="00C41061" w:rsidRDefault="00D61304" w:rsidP="003B2BA7">
            <w:pPr>
              <w:spacing w:line="288" w:lineRule="auto"/>
              <w:jc w:val="center"/>
              <w:rPr>
                <w:rFonts w:cs="Arial"/>
                <w:b/>
                <w:bCs/>
              </w:rPr>
            </w:pPr>
            <w:r w:rsidRPr="00C41061">
              <w:rPr>
                <w:rFonts w:cs="Arial"/>
                <w:b/>
                <w:bCs/>
              </w:rPr>
              <w:t>zadeva</w:t>
            </w:r>
          </w:p>
        </w:tc>
        <w:tc>
          <w:tcPr>
            <w:tcW w:w="618" w:type="pct"/>
            <w:shd w:val="clear" w:color="auto" w:fill="BDD6EE" w:themeFill="accent1" w:themeFillTint="66"/>
            <w:hideMark/>
          </w:tcPr>
          <w:p w14:paraId="422BB0EF" w14:textId="77777777" w:rsidR="00D61304" w:rsidRPr="00C41061" w:rsidRDefault="00D61304" w:rsidP="003B2BA7">
            <w:pPr>
              <w:spacing w:line="288" w:lineRule="auto"/>
              <w:jc w:val="center"/>
              <w:rPr>
                <w:rFonts w:cs="Arial"/>
                <w:b/>
                <w:bCs/>
              </w:rPr>
            </w:pPr>
            <w:r w:rsidRPr="00C41061">
              <w:rPr>
                <w:rFonts w:cs="Arial"/>
                <w:b/>
                <w:bCs/>
              </w:rPr>
              <w:t>Skupaj</w:t>
            </w:r>
          </w:p>
        </w:tc>
      </w:tr>
      <w:tr w:rsidR="0024087D" w:rsidRPr="00C41061" w14:paraId="313C311D" w14:textId="77777777" w:rsidTr="003B2BA7">
        <w:trPr>
          <w:trHeight w:val="315"/>
        </w:trPr>
        <w:tc>
          <w:tcPr>
            <w:tcW w:w="1640" w:type="pct"/>
            <w:shd w:val="clear" w:color="auto" w:fill="auto"/>
            <w:noWrap/>
            <w:vAlign w:val="center"/>
            <w:hideMark/>
          </w:tcPr>
          <w:p w14:paraId="3A502BB0" w14:textId="77777777" w:rsidR="0024087D" w:rsidRPr="00C41061" w:rsidRDefault="0024087D" w:rsidP="00803811">
            <w:pPr>
              <w:spacing w:line="288" w:lineRule="auto"/>
              <w:rPr>
                <w:rFonts w:cs="Arial"/>
                <w:color w:val="000000"/>
              </w:rPr>
            </w:pPr>
            <w:r w:rsidRPr="00C41061">
              <w:rPr>
                <w:rFonts w:cs="Arial"/>
                <w:color w:val="000000"/>
              </w:rPr>
              <w:t>Redni pregledi</w:t>
            </w:r>
          </w:p>
        </w:tc>
        <w:tc>
          <w:tcPr>
            <w:tcW w:w="661" w:type="pct"/>
            <w:shd w:val="clear" w:color="auto" w:fill="auto"/>
          </w:tcPr>
          <w:p w14:paraId="30A8CF69" w14:textId="77777777" w:rsidR="0024087D" w:rsidRPr="00C41061" w:rsidRDefault="0024087D" w:rsidP="003B2BA7">
            <w:pPr>
              <w:spacing w:line="288" w:lineRule="auto"/>
              <w:jc w:val="center"/>
            </w:pPr>
          </w:p>
        </w:tc>
        <w:tc>
          <w:tcPr>
            <w:tcW w:w="1062" w:type="pct"/>
            <w:shd w:val="clear" w:color="auto" w:fill="auto"/>
          </w:tcPr>
          <w:p w14:paraId="5729CC21" w14:textId="77777777" w:rsidR="0024087D" w:rsidRPr="00C41061" w:rsidRDefault="0024087D" w:rsidP="003B2BA7">
            <w:pPr>
              <w:spacing w:line="288" w:lineRule="auto"/>
              <w:jc w:val="center"/>
            </w:pPr>
          </w:p>
        </w:tc>
        <w:tc>
          <w:tcPr>
            <w:tcW w:w="1019" w:type="pct"/>
            <w:shd w:val="clear" w:color="auto" w:fill="auto"/>
          </w:tcPr>
          <w:p w14:paraId="7988F7C9" w14:textId="77777777" w:rsidR="0024087D" w:rsidRPr="00C41061" w:rsidRDefault="0024087D" w:rsidP="003B2BA7">
            <w:pPr>
              <w:spacing w:line="288" w:lineRule="auto"/>
              <w:jc w:val="center"/>
            </w:pPr>
          </w:p>
        </w:tc>
        <w:tc>
          <w:tcPr>
            <w:tcW w:w="618" w:type="pct"/>
            <w:shd w:val="clear" w:color="auto" w:fill="auto"/>
          </w:tcPr>
          <w:p w14:paraId="1696C625" w14:textId="77777777" w:rsidR="0024087D" w:rsidRPr="00C41061" w:rsidRDefault="0024087D" w:rsidP="003B2BA7">
            <w:pPr>
              <w:spacing w:line="288" w:lineRule="auto"/>
              <w:jc w:val="center"/>
            </w:pPr>
          </w:p>
        </w:tc>
      </w:tr>
      <w:tr w:rsidR="0024087D" w:rsidRPr="00C41061" w14:paraId="691FB40C" w14:textId="77777777" w:rsidTr="003B2BA7">
        <w:trPr>
          <w:trHeight w:val="315"/>
        </w:trPr>
        <w:tc>
          <w:tcPr>
            <w:tcW w:w="1640" w:type="pct"/>
            <w:shd w:val="clear" w:color="auto" w:fill="auto"/>
            <w:noWrap/>
            <w:vAlign w:val="center"/>
            <w:hideMark/>
          </w:tcPr>
          <w:p w14:paraId="6D34FDCC" w14:textId="77777777" w:rsidR="0024087D" w:rsidRPr="00C41061" w:rsidRDefault="0024087D" w:rsidP="00803811">
            <w:pPr>
              <w:spacing w:line="288" w:lineRule="auto"/>
              <w:rPr>
                <w:rFonts w:cs="Arial"/>
                <w:color w:val="000000"/>
              </w:rPr>
            </w:pPr>
            <w:r w:rsidRPr="00C41061">
              <w:rPr>
                <w:rFonts w:cs="Arial"/>
                <w:color w:val="000000"/>
              </w:rPr>
              <w:t>Izredni pregledi</w:t>
            </w:r>
          </w:p>
        </w:tc>
        <w:tc>
          <w:tcPr>
            <w:tcW w:w="661" w:type="pct"/>
            <w:shd w:val="clear" w:color="auto" w:fill="auto"/>
          </w:tcPr>
          <w:p w14:paraId="24F97A44" w14:textId="77777777" w:rsidR="0024087D" w:rsidRPr="00C41061" w:rsidRDefault="0024087D" w:rsidP="003B2BA7">
            <w:pPr>
              <w:spacing w:line="288" w:lineRule="auto"/>
              <w:jc w:val="center"/>
            </w:pPr>
          </w:p>
        </w:tc>
        <w:tc>
          <w:tcPr>
            <w:tcW w:w="1062" w:type="pct"/>
            <w:shd w:val="clear" w:color="auto" w:fill="auto"/>
          </w:tcPr>
          <w:p w14:paraId="11D43F9F" w14:textId="77777777" w:rsidR="0024087D" w:rsidRPr="00C41061" w:rsidRDefault="0024087D" w:rsidP="003B2BA7">
            <w:pPr>
              <w:spacing w:line="288" w:lineRule="auto"/>
              <w:jc w:val="center"/>
            </w:pPr>
          </w:p>
        </w:tc>
        <w:tc>
          <w:tcPr>
            <w:tcW w:w="1019" w:type="pct"/>
            <w:shd w:val="clear" w:color="auto" w:fill="auto"/>
          </w:tcPr>
          <w:p w14:paraId="16998417" w14:textId="77777777" w:rsidR="0024087D" w:rsidRPr="00C41061" w:rsidRDefault="0024087D" w:rsidP="003B2BA7">
            <w:pPr>
              <w:spacing w:line="288" w:lineRule="auto"/>
              <w:jc w:val="center"/>
            </w:pPr>
          </w:p>
        </w:tc>
        <w:tc>
          <w:tcPr>
            <w:tcW w:w="618" w:type="pct"/>
            <w:shd w:val="clear" w:color="auto" w:fill="auto"/>
          </w:tcPr>
          <w:p w14:paraId="1A6D2B38" w14:textId="77777777" w:rsidR="0024087D" w:rsidRPr="00C41061" w:rsidRDefault="0024087D" w:rsidP="003B2BA7">
            <w:pPr>
              <w:spacing w:line="288" w:lineRule="auto"/>
              <w:jc w:val="center"/>
            </w:pPr>
          </w:p>
        </w:tc>
      </w:tr>
      <w:tr w:rsidR="0024087D" w:rsidRPr="00C41061" w14:paraId="7260280B" w14:textId="77777777" w:rsidTr="003B2BA7">
        <w:trPr>
          <w:trHeight w:val="315"/>
        </w:trPr>
        <w:tc>
          <w:tcPr>
            <w:tcW w:w="1640" w:type="pct"/>
            <w:shd w:val="clear" w:color="auto" w:fill="auto"/>
            <w:noWrap/>
            <w:vAlign w:val="center"/>
            <w:hideMark/>
          </w:tcPr>
          <w:p w14:paraId="004B0CC0" w14:textId="77777777" w:rsidR="0024087D" w:rsidRPr="00C41061" w:rsidRDefault="0024087D" w:rsidP="00803811">
            <w:pPr>
              <w:spacing w:line="288" w:lineRule="auto"/>
              <w:rPr>
                <w:rFonts w:cs="Arial"/>
                <w:color w:val="000000"/>
              </w:rPr>
            </w:pPr>
            <w:r w:rsidRPr="00C41061">
              <w:rPr>
                <w:rFonts w:cs="Arial"/>
                <w:color w:val="000000"/>
              </w:rPr>
              <w:t>Kontrolni pregledi</w:t>
            </w:r>
          </w:p>
        </w:tc>
        <w:tc>
          <w:tcPr>
            <w:tcW w:w="661" w:type="pct"/>
            <w:shd w:val="clear" w:color="auto" w:fill="auto"/>
          </w:tcPr>
          <w:p w14:paraId="5A34D3CD" w14:textId="77777777" w:rsidR="0024087D" w:rsidRPr="00C41061" w:rsidRDefault="0024087D" w:rsidP="003B2BA7">
            <w:pPr>
              <w:spacing w:line="288" w:lineRule="auto"/>
              <w:jc w:val="center"/>
            </w:pPr>
          </w:p>
        </w:tc>
        <w:tc>
          <w:tcPr>
            <w:tcW w:w="1062" w:type="pct"/>
            <w:shd w:val="clear" w:color="auto" w:fill="auto"/>
          </w:tcPr>
          <w:p w14:paraId="37AE4634" w14:textId="77777777" w:rsidR="0024087D" w:rsidRPr="00C41061" w:rsidRDefault="0024087D" w:rsidP="003B2BA7">
            <w:pPr>
              <w:spacing w:line="288" w:lineRule="auto"/>
              <w:jc w:val="center"/>
            </w:pPr>
          </w:p>
        </w:tc>
        <w:tc>
          <w:tcPr>
            <w:tcW w:w="1019" w:type="pct"/>
            <w:shd w:val="clear" w:color="auto" w:fill="auto"/>
          </w:tcPr>
          <w:p w14:paraId="33C7FBE1" w14:textId="77777777" w:rsidR="0024087D" w:rsidRPr="00C41061" w:rsidRDefault="0024087D" w:rsidP="003B2BA7">
            <w:pPr>
              <w:spacing w:line="288" w:lineRule="auto"/>
              <w:jc w:val="center"/>
            </w:pPr>
          </w:p>
        </w:tc>
        <w:tc>
          <w:tcPr>
            <w:tcW w:w="618" w:type="pct"/>
            <w:shd w:val="clear" w:color="auto" w:fill="auto"/>
          </w:tcPr>
          <w:p w14:paraId="1A16A90D" w14:textId="77777777" w:rsidR="0024087D" w:rsidRPr="00C41061" w:rsidRDefault="0024087D" w:rsidP="003B2BA7">
            <w:pPr>
              <w:spacing w:line="288" w:lineRule="auto"/>
              <w:jc w:val="center"/>
            </w:pPr>
          </w:p>
        </w:tc>
      </w:tr>
      <w:tr w:rsidR="0024087D" w:rsidRPr="00C41061" w14:paraId="79EEB343" w14:textId="77777777" w:rsidTr="003B2BA7">
        <w:trPr>
          <w:trHeight w:val="315"/>
        </w:trPr>
        <w:tc>
          <w:tcPr>
            <w:tcW w:w="1640" w:type="pct"/>
            <w:shd w:val="clear" w:color="auto" w:fill="auto"/>
            <w:noWrap/>
            <w:vAlign w:val="center"/>
            <w:hideMark/>
          </w:tcPr>
          <w:p w14:paraId="6DED2368" w14:textId="77777777" w:rsidR="0024087D" w:rsidRPr="00C41061" w:rsidRDefault="0024087D" w:rsidP="00803811">
            <w:pPr>
              <w:spacing w:line="288" w:lineRule="auto"/>
              <w:rPr>
                <w:rFonts w:cs="Arial"/>
                <w:color w:val="000000"/>
              </w:rPr>
            </w:pPr>
            <w:r w:rsidRPr="00C41061">
              <w:rPr>
                <w:rFonts w:cs="Arial"/>
                <w:color w:val="000000"/>
              </w:rPr>
              <w:t>Obvestilo o prekršku z zahtevo</w:t>
            </w:r>
          </w:p>
        </w:tc>
        <w:tc>
          <w:tcPr>
            <w:tcW w:w="661" w:type="pct"/>
            <w:shd w:val="clear" w:color="auto" w:fill="auto"/>
          </w:tcPr>
          <w:p w14:paraId="3D743EE6" w14:textId="77777777" w:rsidR="0024087D" w:rsidRPr="00C41061" w:rsidRDefault="0024087D" w:rsidP="003B2BA7">
            <w:pPr>
              <w:spacing w:line="288" w:lineRule="auto"/>
              <w:jc w:val="center"/>
            </w:pPr>
          </w:p>
        </w:tc>
        <w:tc>
          <w:tcPr>
            <w:tcW w:w="1062" w:type="pct"/>
            <w:shd w:val="clear" w:color="auto" w:fill="auto"/>
            <w:hideMark/>
          </w:tcPr>
          <w:p w14:paraId="2F9DC99C" w14:textId="77777777" w:rsidR="0024087D" w:rsidRPr="00C41061" w:rsidRDefault="00367E95" w:rsidP="003B2BA7">
            <w:pPr>
              <w:spacing w:line="288" w:lineRule="auto"/>
              <w:jc w:val="center"/>
            </w:pPr>
            <w:r w:rsidRPr="00C41061">
              <w:rPr>
                <w:rFonts w:cs="Arial"/>
              </w:rPr>
              <w:t>64</w:t>
            </w:r>
          </w:p>
        </w:tc>
        <w:tc>
          <w:tcPr>
            <w:tcW w:w="1019" w:type="pct"/>
            <w:shd w:val="clear" w:color="auto" w:fill="auto"/>
          </w:tcPr>
          <w:p w14:paraId="534C2729" w14:textId="77777777" w:rsidR="0024087D" w:rsidRPr="00C41061" w:rsidRDefault="0024087D" w:rsidP="003B2BA7">
            <w:pPr>
              <w:spacing w:line="288" w:lineRule="auto"/>
              <w:jc w:val="center"/>
            </w:pPr>
          </w:p>
        </w:tc>
        <w:tc>
          <w:tcPr>
            <w:tcW w:w="618" w:type="pct"/>
            <w:shd w:val="clear" w:color="auto" w:fill="auto"/>
            <w:hideMark/>
          </w:tcPr>
          <w:p w14:paraId="2B87204B" w14:textId="77777777" w:rsidR="0024087D" w:rsidRPr="00C41061" w:rsidRDefault="00367E95" w:rsidP="003B2BA7">
            <w:pPr>
              <w:spacing w:line="288" w:lineRule="auto"/>
              <w:jc w:val="center"/>
            </w:pPr>
            <w:r w:rsidRPr="00C41061">
              <w:rPr>
                <w:rFonts w:cs="Arial"/>
              </w:rPr>
              <w:t>64</w:t>
            </w:r>
          </w:p>
        </w:tc>
      </w:tr>
      <w:tr w:rsidR="0024087D" w:rsidRPr="00C41061" w14:paraId="30D438C2" w14:textId="77777777" w:rsidTr="003B2BA7">
        <w:trPr>
          <w:trHeight w:val="315"/>
        </w:trPr>
        <w:tc>
          <w:tcPr>
            <w:tcW w:w="1640" w:type="pct"/>
            <w:shd w:val="clear" w:color="auto" w:fill="auto"/>
            <w:noWrap/>
            <w:vAlign w:val="center"/>
            <w:hideMark/>
          </w:tcPr>
          <w:p w14:paraId="555FFF42" w14:textId="77777777" w:rsidR="0024087D" w:rsidRPr="00C41061" w:rsidRDefault="0024087D" w:rsidP="00803811">
            <w:pPr>
              <w:spacing w:line="288" w:lineRule="auto"/>
              <w:rPr>
                <w:rFonts w:cs="Arial"/>
                <w:color w:val="000000"/>
              </w:rPr>
            </w:pPr>
            <w:r w:rsidRPr="00C41061">
              <w:rPr>
                <w:rFonts w:cs="Arial"/>
                <w:color w:val="000000"/>
              </w:rPr>
              <w:t>Zaslišanja</w:t>
            </w:r>
          </w:p>
        </w:tc>
        <w:tc>
          <w:tcPr>
            <w:tcW w:w="661" w:type="pct"/>
            <w:shd w:val="clear" w:color="auto" w:fill="auto"/>
          </w:tcPr>
          <w:p w14:paraId="5ED072CC" w14:textId="77777777" w:rsidR="0024087D" w:rsidRPr="00C41061" w:rsidRDefault="0024087D" w:rsidP="003B2BA7">
            <w:pPr>
              <w:spacing w:line="288" w:lineRule="auto"/>
              <w:jc w:val="center"/>
            </w:pPr>
          </w:p>
        </w:tc>
        <w:tc>
          <w:tcPr>
            <w:tcW w:w="1062" w:type="pct"/>
            <w:shd w:val="clear" w:color="auto" w:fill="auto"/>
            <w:hideMark/>
          </w:tcPr>
          <w:p w14:paraId="7DD0E48E" w14:textId="77777777" w:rsidR="0024087D" w:rsidRPr="00C41061" w:rsidRDefault="0024087D" w:rsidP="003B2BA7">
            <w:pPr>
              <w:spacing w:line="288" w:lineRule="auto"/>
              <w:jc w:val="center"/>
            </w:pPr>
          </w:p>
        </w:tc>
        <w:tc>
          <w:tcPr>
            <w:tcW w:w="1019" w:type="pct"/>
            <w:shd w:val="clear" w:color="auto" w:fill="auto"/>
            <w:hideMark/>
          </w:tcPr>
          <w:p w14:paraId="51DD23BB" w14:textId="77777777" w:rsidR="0024087D" w:rsidRPr="00C41061" w:rsidRDefault="0024087D" w:rsidP="003B2BA7">
            <w:pPr>
              <w:spacing w:line="288" w:lineRule="auto"/>
              <w:jc w:val="center"/>
            </w:pPr>
          </w:p>
        </w:tc>
        <w:tc>
          <w:tcPr>
            <w:tcW w:w="618" w:type="pct"/>
            <w:shd w:val="clear" w:color="auto" w:fill="auto"/>
            <w:hideMark/>
          </w:tcPr>
          <w:p w14:paraId="2BB0986C" w14:textId="77777777" w:rsidR="0024087D" w:rsidRPr="00C41061" w:rsidRDefault="0024087D" w:rsidP="003B2BA7">
            <w:pPr>
              <w:spacing w:line="288" w:lineRule="auto"/>
              <w:jc w:val="center"/>
            </w:pPr>
          </w:p>
        </w:tc>
      </w:tr>
      <w:tr w:rsidR="0024087D" w:rsidRPr="00C41061" w14:paraId="6892EBD8" w14:textId="77777777" w:rsidTr="003B2BA7">
        <w:trPr>
          <w:trHeight w:val="315"/>
        </w:trPr>
        <w:tc>
          <w:tcPr>
            <w:tcW w:w="1640" w:type="pct"/>
            <w:shd w:val="clear" w:color="auto" w:fill="auto"/>
            <w:noWrap/>
            <w:vAlign w:val="center"/>
            <w:hideMark/>
          </w:tcPr>
          <w:p w14:paraId="589235EE" w14:textId="271886AF" w:rsidR="0024087D" w:rsidRPr="00C41061" w:rsidRDefault="00256111" w:rsidP="00803811">
            <w:pPr>
              <w:spacing w:line="288" w:lineRule="auto"/>
              <w:rPr>
                <w:rFonts w:cs="Arial"/>
                <w:color w:val="000000"/>
              </w:rPr>
            </w:pPr>
            <w:r>
              <w:rPr>
                <w:rFonts w:cs="Arial"/>
                <w:color w:val="000000"/>
              </w:rPr>
              <w:t>Drugi</w:t>
            </w:r>
            <w:r w:rsidR="0024087D" w:rsidRPr="00C41061">
              <w:rPr>
                <w:rFonts w:cs="Arial"/>
                <w:color w:val="000000"/>
              </w:rPr>
              <w:t xml:space="preserve"> zapisniki</w:t>
            </w:r>
          </w:p>
        </w:tc>
        <w:tc>
          <w:tcPr>
            <w:tcW w:w="661" w:type="pct"/>
            <w:shd w:val="clear" w:color="auto" w:fill="auto"/>
            <w:hideMark/>
          </w:tcPr>
          <w:p w14:paraId="7C2BC1ED" w14:textId="77777777" w:rsidR="0024087D" w:rsidRPr="00C41061" w:rsidRDefault="00367E95" w:rsidP="003B2BA7">
            <w:pPr>
              <w:spacing w:line="288" w:lineRule="auto"/>
              <w:jc w:val="center"/>
            </w:pPr>
            <w:r w:rsidRPr="00C41061">
              <w:rPr>
                <w:rFonts w:cs="Arial"/>
              </w:rPr>
              <w:t>2</w:t>
            </w:r>
          </w:p>
        </w:tc>
        <w:tc>
          <w:tcPr>
            <w:tcW w:w="1062" w:type="pct"/>
            <w:shd w:val="clear" w:color="auto" w:fill="auto"/>
            <w:hideMark/>
          </w:tcPr>
          <w:p w14:paraId="35BB9277" w14:textId="77777777" w:rsidR="0024087D" w:rsidRPr="00C41061" w:rsidRDefault="00367E95" w:rsidP="003B2BA7">
            <w:pPr>
              <w:spacing w:line="288" w:lineRule="auto"/>
              <w:jc w:val="center"/>
            </w:pPr>
            <w:r w:rsidRPr="00C41061">
              <w:rPr>
                <w:rFonts w:cs="Arial"/>
              </w:rPr>
              <w:t>2</w:t>
            </w:r>
          </w:p>
        </w:tc>
        <w:tc>
          <w:tcPr>
            <w:tcW w:w="1019" w:type="pct"/>
            <w:shd w:val="clear" w:color="auto" w:fill="auto"/>
            <w:hideMark/>
          </w:tcPr>
          <w:p w14:paraId="77EEB253" w14:textId="77777777" w:rsidR="0024087D" w:rsidRPr="00C41061" w:rsidRDefault="00367E95" w:rsidP="003B2BA7">
            <w:pPr>
              <w:spacing w:line="288" w:lineRule="auto"/>
              <w:jc w:val="center"/>
            </w:pPr>
            <w:r w:rsidRPr="00C41061">
              <w:rPr>
                <w:rFonts w:cs="Arial"/>
              </w:rPr>
              <w:t>10</w:t>
            </w:r>
          </w:p>
        </w:tc>
        <w:tc>
          <w:tcPr>
            <w:tcW w:w="618" w:type="pct"/>
            <w:shd w:val="clear" w:color="auto" w:fill="auto"/>
            <w:hideMark/>
          </w:tcPr>
          <w:p w14:paraId="1B3C04DA" w14:textId="77777777" w:rsidR="0024087D" w:rsidRPr="00C41061" w:rsidRDefault="00144B6C" w:rsidP="003B2BA7">
            <w:pPr>
              <w:spacing w:line="288" w:lineRule="auto"/>
              <w:jc w:val="center"/>
            </w:pPr>
            <w:r w:rsidRPr="00C41061">
              <w:rPr>
                <w:rFonts w:cs="Arial"/>
              </w:rPr>
              <w:t>14</w:t>
            </w:r>
          </w:p>
        </w:tc>
      </w:tr>
    </w:tbl>
    <w:p w14:paraId="676EB6B3" w14:textId="77777777" w:rsidR="00D61304" w:rsidRPr="00C41061" w:rsidRDefault="00D61304" w:rsidP="00803811">
      <w:pPr>
        <w:spacing w:line="288" w:lineRule="auto"/>
        <w:rPr>
          <w:rFonts w:cs="Arial"/>
          <w:b/>
        </w:rPr>
      </w:pPr>
    </w:p>
    <w:p w14:paraId="1D8EFD17" w14:textId="260D5647" w:rsidR="00D61304" w:rsidRPr="00C41061" w:rsidRDefault="00D61304" w:rsidP="00803811">
      <w:pPr>
        <w:spacing w:line="288" w:lineRule="auto"/>
        <w:rPr>
          <w:rFonts w:cs="Arial"/>
        </w:rPr>
      </w:pPr>
      <w:r w:rsidRPr="00C41061">
        <w:rPr>
          <w:rFonts w:cs="Arial"/>
        </w:rPr>
        <w:t>Natančnejše stanje s podatki o dejanjih in ukrepih geodetske inšpekcije v okviru postopkov upravnih geodetskih zadev, prekrškovnih zadev in akcij v letu 201</w:t>
      </w:r>
      <w:r w:rsidR="0024087D" w:rsidRPr="00C41061">
        <w:rPr>
          <w:rFonts w:cs="Arial"/>
        </w:rPr>
        <w:t>8</w:t>
      </w:r>
      <w:r w:rsidRPr="00C41061">
        <w:rPr>
          <w:rFonts w:cs="Arial"/>
        </w:rPr>
        <w:t xml:space="preserve">, ki so bili opravljeni pri uresničevanju treh ciljev (Geo1 – GEODETI, Geo2 – EVIDENCE NEPREMIČNIN in Geo3 – OZNAČEVANJE), </w:t>
      </w:r>
      <w:r w:rsidR="00BB737A">
        <w:rPr>
          <w:rFonts w:cs="Arial"/>
        </w:rPr>
        <w:t>prikazuje spodnja preglednica</w:t>
      </w:r>
      <w:r w:rsidRPr="00C41061">
        <w:rPr>
          <w:rFonts w:cs="Arial"/>
        </w:rPr>
        <w:t>.</w:t>
      </w:r>
    </w:p>
    <w:p w14:paraId="11902D1B" w14:textId="77777777" w:rsidR="001A55B2" w:rsidRPr="00C41061" w:rsidRDefault="001A55B2" w:rsidP="00803811">
      <w:pPr>
        <w:spacing w:line="288" w:lineRule="auto"/>
        <w:rPr>
          <w:rFonts w:cs="Arial"/>
        </w:rPr>
      </w:pPr>
    </w:p>
    <w:p w14:paraId="3BED8EF1" w14:textId="2C3D820E"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23</w:t>
      </w:r>
      <w:r w:rsidR="00497A3A" w:rsidRPr="00C41061">
        <w:rPr>
          <w:rFonts w:cs="Arial"/>
          <w:b w:val="0"/>
          <w:bCs w:val="0"/>
          <w:i/>
        </w:rPr>
        <w:fldChar w:fldCharType="end"/>
      </w:r>
      <w:r w:rsidR="00497A3A" w:rsidRPr="00C41061">
        <w:rPr>
          <w:rFonts w:cs="Arial"/>
          <w:b w:val="0"/>
          <w:bCs w:val="0"/>
          <w:i/>
        </w:rPr>
        <w:t>: Dejanja in ukrepi geodetske inšpekcije po temeljnih nalogah v letu 2018</w:t>
      </w:r>
    </w:p>
    <w:p w14:paraId="019E8A86" w14:textId="77777777" w:rsidR="00497A3A" w:rsidRPr="00C41061" w:rsidRDefault="00497A3A" w:rsidP="00497A3A"/>
    <w:tbl>
      <w:tblPr>
        <w:tblW w:w="4773" w:type="pct"/>
        <w:jc w:val="center"/>
        <w:tblLayout w:type="fixed"/>
        <w:tblCellMar>
          <w:left w:w="70" w:type="dxa"/>
          <w:right w:w="70" w:type="dxa"/>
        </w:tblCellMar>
        <w:tblLook w:val="04A0" w:firstRow="1" w:lastRow="0" w:firstColumn="1" w:lastColumn="0" w:noHBand="0" w:noVBand="1"/>
      </w:tblPr>
      <w:tblGrid>
        <w:gridCol w:w="3829"/>
        <w:gridCol w:w="1275"/>
        <w:gridCol w:w="1704"/>
        <w:gridCol w:w="1841"/>
      </w:tblGrid>
      <w:tr w:rsidR="00D61304" w:rsidRPr="00C41061" w14:paraId="3B9204D0"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23917FAE" w14:textId="77777777" w:rsidR="00D61304" w:rsidRPr="00C41061" w:rsidRDefault="00D61304" w:rsidP="00803811">
            <w:pPr>
              <w:spacing w:line="288" w:lineRule="auto"/>
              <w:rPr>
                <w:rFonts w:cs="Arial"/>
                <w:b/>
              </w:rPr>
            </w:pPr>
            <w:r w:rsidRPr="00C41061">
              <w:rPr>
                <w:rFonts w:cs="Arial"/>
                <w:b/>
              </w:rPr>
              <w:t>Vrsta dokumenta</w:t>
            </w:r>
          </w:p>
        </w:tc>
        <w:tc>
          <w:tcPr>
            <w:tcW w:w="73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1FDBFEAB" w14:textId="77777777" w:rsidR="00D61304" w:rsidRPr="00C41061" w:rsidRDefault="00D61304" w:rsidP="003B2BA7">
            <w:pPr>
              <w:spacing w:line="288" w:lineRule="auto"/>
              <w:jc w:val="center"/>
              <w:rPr>
                <w:rFonts w:cs="Arial"/>
                <w:b/>
              </w:rPr>
            </w:pPr>
            <w:r w:rsidRPr="00C41061">
              <w:rPr>
                <w:rFonts w:cs="Arial"/>
                <w:b/>
              </w:rPr>
              <w:t>Geo1 – GEODETI</w:t>
            </w:r>
          </w:p>
        </w:tc>
        <w:tc>
          <w:tcPr>
            <w:tcW w:w="985"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55C5B266" w14:textId="77777777" w:rsidR="00D61304" w:rsidRPr="00C41061" w:rsidRDefault="00D61304" w:rsidP="003B2BA7">
            <w:pPr>
              <w:spacing w:line="288" w:lineRule="auto"/>
              <w:jc w:val="center"/>
              <w:rPr>
                <w:rFonts w:cs="Arial"/>
                <w:b/>
              </w:rPr>
            </w:pPr>
            <w:r w:rsidRPr="00C41061">
              <w:rPr>
                <w:rFonts w:cs="Arial"/>
                <w:b/>
              </w:rPr>
              <w:t>Geo2 – EVIDENCE NEPREMIČNIN</w:t>
            </w:r>
          </w:p>
        </w:tc>
        <w:tc>
          <w:tcPr>
            <w:tcW w:w="106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1C59C973" w14:textId="77777777" w:rsidR="00D61304" w:rsidRPr="00C41061" w:rsidRDefault="00D61304" w:rsidP="003B2BA7">
            <w:pPr>
              <w:spacing w:line="288" w:lineRule="auto"/>
              <w:jc w:val="center"/>
              <w:rPr>
                <w:rFonts w:cs="Arial"/>
                <w:b/>
              </w:rPr>
            </w:pPr>
            <w:r w:rsidRPr="00C41061">
              <w:rPr>
                <w:rFonts w:cs="Arial"/>
                <w:b/>
              </w:rPr>
              <w:t>Geo3 – OZNAČEVANJE</w:t>
            </w:r>
          </w:p>
        </w:tc>
      </w:tr>
      <w:tr w:rsidR="00D61304" w:rsidRPr="00C41061" w14:paraId="14DD674A"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76B4" w14:textId="77777777" w:rsidR="00D61304" w:rsidRPr="003B2BA7" w:rsidRDefault="00D61304" w:rsidP="00803811">
            <w:pPr>
              <w:spacing w:line="288" w:lineRule="auto"/>
              <w:rPr>
                <w:rFonts w:cs="Arial"/>
                <w:color w:val="000000"/>
              </w:rPr>
            </w:pPr>
            <w:r w:rsidRPr="003B2BA7">
              <w:rPr>
                <w:rFonts w:cs="Arial"/>
                <w:color w:val="000000"/>
              </w:rPr>
              <w:t>Obvestilo: o prekršku z zahtevo za izjavo</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9BAC0" w14:textId="77777777" w:rsidR="00D61304" w:rsidRPr="003B2BA7" w:rsidRDefault="00D61304" w:rsidP="003B2BA7">
            <w:pPr>
              <w:spacing w:line="288" w:lineRule="auto"/>
              <w:jc w:val="center"/>
              <w:rPr>
                <w:rFonts w:cs="Arial"/>
                <w:color w:val="000000"/>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05D5" w14:textId="77777777" w:rsidR="00D61304" w:rsidRPr="003B2BA7" w:rsidRDefault="001A55B2" w:rsidP="003B2BA7">
            <w:pPr>
              <w:spacing w:line="288" w:lineRule="auto"/>
              <w:jc w:val="center"/>
              <w:rPr>
                <w:rFonts w:cs="Arial"/>
                <w:color w:val="000000"/>
              </w:rPr>
            </w:pPr>
            <w:r w:rsidRPr="003B2BA7">
              <w:rPr>
                <w:rFonts w:cs="Arial"/>
              </w:rPr>
              <w:t>64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28B0D" w14:textId="77777777" w:rsidR="00D61304" w:rsidRPr="003B2BA7" w:rsidRDefault="00D61304" w:rsidP="003B2BA7">
            <w:pPr>
              <w:spacing w:line="288" w:lineRule="auto"/>
              <w:jc w:val="center"/>
              <w:rPr>
                <w:rFonts w:cs="Arial"/>
                <w:color w:val="000000"/>
              </w:rPr>
            </w:pPr>
          </w:p>
        </w:tc>
      </w:tr>
      <w:tr w:rsidR="004F5A6C" w:rsidRPr="00C41061" w14:paraId="48063412"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03536" w14:textId="77777777" w:rsidR="004F5A6C" w:rsidRPr="003B2BA7" w:rsidRDefault="004F5A6C" w:rsidP="00803811">
            <w:pPr>
              <w:spacing w:line="288" w:lineRule="auto"/>
              <w:rPr>
                <w:rFonts w:cs="Arial"/>
                <w:color w:val="000000"/>
              </w:rPr>
            </w:pPr>
            <w:r w:rsidRPr="003B2BA7">
              <w:rPr>
                <w:rFonts w:cs="Arial"/>
                <w:color w:val="000000"/>
              </w:rPr>
              <w:t>Odločba: opomin</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1C5B" w14:textId="77777777" w:rsidR="004F5A6C" w:rsidRPr="003B2BA7" w:rsidRDefault="004F5A6C" w:rsidP="003B2BA7">
            <w:pPr>
              <w:spacing w:line="288" w:lineRule="auto"/>
              <w:jc w:val="center"/>
              <w:rPr>
                <w:rFonts w:cs="Arial"/>
                <w:color w:val="000000"/>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A8A53" w14:textId="77777777" w:rsidR="004F5A6C" w:rsidRPr="003B2BA7" w:rsidRDefault="001A55B2" w:rsidP="003B2BA7">
            <w:pPr>
              <w:spacing w:line="288" w:lineRule="auto"/>
              <w:jc w:val="center"/>
              <w:rPr>
                <w:rFonts w:cs="Arial"/>
                <w:color w:val="000000"/>
              </w:rPr>
            </w:pPr>
            <w:r w:rsidRPr="003B2BA7">
              <w:rPr>
                <w:rFonts w:cs="Arial"/>
                <w:color w:val="000000"/>
              </w:rPr>
              <w:t>36</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85FF" w14:textId="77777777" w:rsidR="004F5A6C" w:rsidRPr="003B2BA7" w:rsidRDefault="004F5A6C" w:rsidP="003B2BA7">
            <w:pPr>
              <w:spacing w:line="288" w:lineRule="auto"/>
              <w:jc w:val="center"/>
              <w:rPr>
                <w:rFonts w:cs="Arial"/>
                <w:color w:val="000000"/>
              </w:rPr>
            </w:pPr>
          </w:p>
        </w:tc>
      </w:tr>
      <w:tr w:rsidR="004F5A6C" w:rsidRPr="00C41061" w14:paraId="13B369BA"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655D" w14:textId="77777777" w:rsidR="004F5A6C" w:rsidRPr="003B2BA7" w:rsidRDefault="004F5A6C" w:rsidP="00803811">
            <w:pPr>
              <w:spacing w:line="288" w:lineRule="auto"/>
              <w:rPr>
                <w:rFonts w:cs="Arial"/>
                <w:color w:val="000000"/>
              </w:rPr>
            </w:pPr>
            <w:r w:rsidRPr="003B2BA7">
              <w:rPr>
                <w:rFonts w:cs="Arial"/>
                <w:color w:val="000000"/>
              </w:rPr>
              <w:t>Odločba: prekrškovna</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7DEC" w14:textId="77777777" w:rsidR="004F5A6C" w:rsidRPr="003B2BA7" w:rsidRDefault="004F5A6C" w:rsidP="003B2BA7">
            <w:pPr>
              <w:spacing w:line="288" w:lineRule="auto"/>
              <w:jc w:val="center"/>
              <w:rPr>
                <w:rFonts w:cs="Arial"/>
                <w:color w:val="000000"/>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C981A" w14:textId="77777777" w:rsidR="004F5A6C" w:rsidRPr="003B2BA7" w:rsidRDefault="001A55B2" w:rsidP="003B2BA7">
            <w:pPr>
              <w:spacing w:line="288" w:lineRule="auto"/>
              <w:jc w:val="center"/>
              <w:rPr>
                <w:rFonts w:cs="Arial"/>
                <w:color w:val="000000"/>
              </w:rPr>
            </w:pPr>
            <w:r w:rsidRPr="003B2BA7">
              <w:rPr>
                <w:rFonts w:cs="Arial"/>
              </w:rPr>
              <w:t>7</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427B1" w14:textId="77777777" w:rsidR="004F5A6C" w:rsidRPr="003B2BA7" w:rsidRDefault="004F5A6C" w:rsidP="003B2BA7">
            <w:pPr>
              <w:spacing w:line="288" w:lineRule="auto"/>
              <w:jc w:val="center"/>
              <w:rPr>
                <w:rFonts w:cs="Arial"/>
                <w:color w:val="000000"/>
              </w:rPr>
            </w:pPr>
          </w:p>
        </w:tc>
      </w:tr>
      <w:tr w:rsidR="001A55B2" w:rsidRPr="00C41061" w14:paraId="0911A510"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BAF6D" w14:textId="77777777" w:rsidR="001A55B2" w:rsidRPr="003B2BA7" w:rsidRDefault="001A55B2" w:rsidP="00803811">
            <w:pPr>
              <w:spacing w:line="288" w:lineRule="auto"/>
              <w:rPr>
                <w:rFonts w:cs="Arial"/>
                <w:color w:val="000000"/>
              </w:rPr>
            </w:pPr>
            <w:r w:rsidRPr="003B2BA7">
              <w:rPr>
                <w:rFonts w:cs="Arial"/>
                <w:color w:val="000000"/>
              </w:rPr>
              <w:t>Sklep: upravni</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5E4E7" w14:textId="77777777" w:rsidR="001A55B2" w:rsidRPr="003B2BA7" w:rsidRDefault="001A55B2" w:rsidP="003B2BA7">
            <w:pPr>
              <w:spacing w:line="288" w:lineRule="auto"/>
              <w:jc w:val="center"/>
              <w:rPr>
                <w:rFonts w:cs="Arial"/>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B58DF" w14:textId="77777777" w:rsidR="001A55B2" w:rsidRPr="003B2BA7" w:rsidRDefault="001A55B2" w:rsidP="003B2BA7">
            <w:pPr>
              <w:spacing w:line="288" w:lineRule="auto"/>
              <w:jc w:val="center"/>
              <w:rPr>
                <w:rFonts w:cs="Arial"/>
              </w:rPr>
            </w:pPr>
            <w:r w:rsidRPr="003B2BA7">
              <w:rPr>
                <w:rFonts w:cs="Arial"/>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D2C84" w14:textId="77777777" w:rsidR="001A55B2" w:rsidRPr="003B2BA7" w:rsidRDefault="001A55B2" w:rsidP="003B2BA7">
            <w:pPr>
              <w:spacing w:line="288" w:lineRule="auto"/>
              <w:jc w:val="center"/>
              <w:rPr>
                <w:rFonts w:cs="Arial"/>
              </w:rPr>
            </w:pPr>
          </w:p>
        </w:tc>
      </w:tr>
      <w:tr w:rsidR="004F5A6C" w:rsidRPr="00C41061" w14:paraId="6C4857BB"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19E1" w14:textId="77777777" w:rsidR="004F5A6C" w:rsidRPr="003B2BA7" w:rsidRDefault="004F5A6C" w:rsidP="00803811">
            <w:pPr>
              <w:spacing w:line="288" w:lineRule="auto"/>
              <w:rPr>
                <w:rFonts w:cs="Arial"/>
                <w:color w:val="000000"/>
              </w:rPr>
            </w:pPr>
            <w:r w:rsidRPr="003B2BA7">
              <w:rPr>
                <w:rFonts w:cs="Arial"/>
                <w:color w:val="000000"/>
              </w:rPr>
              <w:t>Zapisnik: prekrškovni</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6FA7" w14:textId="77777777" w:rsidR="004F5A6C" w:rsidRPr="003B2BA7" w:rsidRDefault="004F5A6C" w:rsidP="002F5374">
            <w:pPr>
              <w:spacing w:line="288" w:lineRule="auto"/>
              <w:jc w:val="center"/>
              <w:rPr>
                <w:rFonts w:cs="Arial"/>
                <w:color w:val="000000"/>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74C3C" w14:textId="77777777" w:rsidR="004F5A6C" w:rsidRPr="003B2BA7" w:rsidRDefault="001A55B2" w:rsidP="002F5374">
            <w:pPr>
              <w:spacing w:line="288" w:lineRule="auto"/>
              <w:jc w:val="center"/>
              <w:rPr>
                <w:rFonts w:cs="Arial"/>
                <w:color w:val="000000"/>
              </w:rPr>
            </w:pPr>
            <w:r w:rsidRPr="003B2BA7">
              <w:rPr>
                <w:rFonts w:cs="Arial"/>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694C" w14:textId="77777777" w:rsidR="004F5A6C" w:rsidRPr="003B2BA7" w:rsidRDefault="004F5A6C" w:rsidP="002F5374">
            <w:pPr>
              <w:spacing w:line="288" w:lineRule="auto"/>
              <w:jc w:val="center"/>
              <w:rPr>
                <w:rFonts w:cs="Arial"/>
                <w:color w:val="000000"/>
              </w:rPr>
            </w:pPr>
          </w:p>
        </w:tc>
      </w:tr>
      <w:tr w:rsidR="004F5A6C" w:rsidRPr="00C41061" w14:paraId="74027E0C"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99F2" w14:textId="5EF99BAE" w:rsidR="004F5A6C" w:rsidRPr="00C41061" w:rsidRDefault="004F5A6C" w:rsidP="00803811">
            <w:pPr>
              <w:spacing w:line="288" w:lineRule="auto"/>
              <w:rPr>
                <w:rFonts w:cs="Arial"/>
                <w:color w:val="000000"/>
              </w:rPr>
            </w:pPr>
            <w:r w:rsidRPr="00C41061">
              <w:rPr>
                <w:rFonts w:cs="Arial"/>
                <w:color w:val="000000"/>
              </w:rPr>
              <w:t xml:space="preserve">Zapisnik: </w:t>
            </w:r>
            <w:r w:rsidR="001A55B2" w:rsidRPr="00C41061">
              <w:rPr>
                <w:rFonts w:cs="Arial"/>
                <w:color w:val="000000"/>
              </w:rPr>
              <w:t>ostalo</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99E0" w14:textId="77777777" w:rsidR="004F5A6C" w:rsidRPr="00C41061" w:rsidRDefault="004F5A6C" w:rsidP="002F5374">
            <w:pPr>
              <w:spacing w:line="288" w:lineRule="auto"/>
              <w:jc w:val="center"/>
              <w:rPr>
                <w:rFonts w:cs="Arial"/>
                <w:color w:val="000000"/>
              </w:rPr>
            </w:pP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C12B9" w14:textId="77777777" w:rsidR="004F5A6C" w:rsidRPr="00C41061" w:rsidRDefault="001A55B2" w:rsidP="002F5374">
            <w:pPr>
              <w:spacing w:line="288" w:lineRule="auto"/>
              <w:jc w:val="center"/>
              <w:rPr>
                <w:rFonts w:cs="Arial"/>
                <w:color w:val="000000"/>
              </w:rPr>
            </w:pPr>
            <w:r w:rsidRPr="00C41061">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70FB6" w14:textId="77777777" w:rsidR="004F5A6C" w:rsidRPr="00C41061" w:rsidRDefault="004F5A6C" w:rsidP="002F5374">
            <w:pPr>
              <w:spacing w:line="288" w:lineRule="auto"/>
              <w:jc w:val="center"/>
              <w:rPr>
                <w:rFonts w:cs="Arial"/>
                <w:color w:val="000000"/>
              </w:rPr>
            </w:pPr>
          </w:p>
        </w:tc>
      </w:tr>
      <w:tr w:rsidR="004F5A6C" w:rsidRPr="00C41061" w14:paraId="5B095320" w14:textId="77777777" w:rsidTr="00330C48">
        <w:trPr>
          <w:trHeight w:val="300"/>
          <w:jc w:val="center"/>
        </w:trPr>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A96C3" w14:textId="77777777" w:rsidR="004F5A6C" w:rsidRPr="00C41061" w:rsidRDefault="004F5A6C" w:rsidP="00803811">
            <w:pPr>
              <w:spacing w:line="288" w:lineRule="auto"/>
              <w:rPr>
                <w:rFonts w:cs="Arial"/>
                <w:color w:val="000000"/>
              </w:rPr>
            </w:pPr>
            <w:r w:rsidRPr="00C41061">
              <w:rPr>
                <w:rFonts w:cs="Arial"/>
                <w:color w:val="000000"/>
              </w:rPr>
              <w:t>Zapisnik: ugotovitveni</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68D2" w14:textId="77777777" w:rsidR="004F5A6C" w:rsidRPr="00C41061" w:rsidRDefault="001A55B2" w:rsidP="002F5374">
            <w:pPr>
              <w:spacing w:line="288" w:lineRule="auto"/>
              <w:jc w:val="center"/>
              <w:rPr>
                <w:rFonts w:cs="Arial"/>
                <w:color w:val="000000"/>
              </w:rPr>
            </w:pPr>
            <w:r w:rsidRPr="00C41061">
              <w:rPr>
                <w:rFonts w:cs="Arial"/>
              </w:rPr>
              <w:t>8</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FF9B0" w14:textId="77777777" w:rsidR="004F5A6C" w:rsidRPr="00C41061" w:rsidRDefault="001A55B2" w:rsidP="002F5374">
            <w:pPr>
              <w:spacing w:line="288" w:lineRule="auto"/>
              <w:jc w:val="center"/>
              <w:rPr>
                <w:rFonts w:cs="Arial"/>
                <w:color w:val="000000"/>
              </w:rPr>
            </w:pPr>
            <w:r w:rsidRPr="00C41061">
              <w:rPr>
                <w:rFonts w:cs="Arial"/>
              </w:rPr>
              <w:t>3</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8DA8" w14:textId="77777777" w:rsidR="004F5A6C" w:rsidRPr="00C41061" w:rsidRDefault="004F5A6C" w:rsidP="002F5374">
            <w:pPr>
              <w:spacing w:line="288" w:lineRule="auto"/>
              <w:jc w:val="center"/>
              <w:rPr>
                <w:rFonts w:cs="Arial"/>
                <w:color w:val="000000"/>
              </w:rPr>
            </w:pPr>
          </w:p>
        </w:tc>
      </w:tr>
    </w:tbl>
    <w:p w14:paraId="0FC6DE73" w14:textId="77777777" w:rsidR="00D61304" w:rsidRPr="00C41061" w:rsidRDefault="00D61304" w:rsidP="00803811">
      <w:pPr>
        <w:spacing w:line="288" w:lineRule="auto"/>
        <w:rPr>
          <w:i/>
          <w:sz w:val="18"/>
          <w:szCs w:val="18"/>
        </w:rPr>
      </w:pPr>
      <w:r w:rsidRPr="00C41061">
        <w:rPr>
          <w:i/>
          <w:sz w:val="18"/>
          <w:szCs w:val="18"/>
        </w:rPr>
        <w:t xml:space="preserve">     </w:t>
      </w:r>
      <w:r w:rsidRPr="00C41061">
        <w:rPr>
          <w:b/>
          <w:i/>
          <w:sz w:val="18"/>
          <w:szCs w:val="18"/>
        </w:rPr>
        <w:t>Opomba</w:t>
      </w:r>
      <w:r w:rsidRPr="00C41061">
        <w:rPr>
          <w:i/>
          <w:sz w:val="18"/>
          <w:szCs w:val="18"/>
        </w:rPr>
        <w:t>: En dokument ima lahko tudi več temeljnih nalog.</w:t>
      </w:r>
    </w:p>
    <w:p w14:paraId="5B50A3DD" w14:textId="77777777" w:rsidR="00D61304" w:rsidRPr="00C41061" w:rsidRDefault="00D61304" w:rsidP="00803811">
      <w:pPr>
        <w:spacing w:line="288" w:lineRule="auto"/>
        <w:rPr>
          <w:rFonts w:cs="Arial"/>
        </w:rPr>
      </w:pPr>
    </w:p>
    <w:p w14:paraId="3FAB3711" w14:textId="35120512" w:rsidR="00D61304" w:rsidRPr="00C41061" w:rsidRDefault="00BB737A" w:rsidP="00803811">
      <w:pPr>
        <w:spacing w:line="288" w:lineRule="auto"/>
      </w:pPr>
      <w:r>
        <w:t>S</w:t>
      </w:r>
      <w:r w:rsidR="00D61304" w:rsidRPr="00C41061">
        <w:t>podnj</w:t>
      </w:r>
      <w:r>
        <w:t>a preglednica prikazuje</w:t>
      </w:r>
      <w:r w:rsidR="00D61304" w:rsidRPr="00C41061">
        <w:t xml:space="preserve"> predvideno število </w:t>
      </w:r>
      <w:r w:rsidR="00D61304" w:rsidRPr="00C41061">
        <w:rPr>
          <w:rFonts w:cs="Arial"/>
        </w:rPr>
        <w:t>inšpekcijskih pregledov oziroma prekrškovnih postopkov po temeljnih nalogah</w:t>
      </w:r>
      <w:r w:rsidR="00D61304" w:rsidRPr="00C41061">
        <w:t xml:space="preserve"> geodetske inšpekcije v letu 201</w:t>
      </w:r>
      <w:r w:rsidR="004F5A6C" w:rsidRPr="00C41061">
        <w:t>8</w:t>
      </w:r>
      <w:r w:rsidR="00D61304" w:rsidRPr="00C41061">
        <w:t xml:space="preserve"> in doseganje načrta po temeljnih nalogah. </w:t>
      </w:r>
    </w:p>
    <w:p w14:paraId="266C6297" w14:textId="77777777" w:rsidR="00D61304" w:rsidRPr="00C41061" w:rsidRDefault="00D61304" w:rsidP="00803811">
      <w:pPr>
        <w:spacing w:line="288" w:lineRule="auto"/>
        <w:rPr>
          <w:highlight w:val="yellow"/>
        </w:rPr>
      </w:pPr>
    </w:p>
    <w:p w14:paraId="064F5CB9" w14:textId="308CA082"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24</w:t>
      </w:r>
      <w:r w:rsidR="00497A3A" w:rsidRPr="00C41061">
        <w:rPr>
          <w:rFonts w:cs="Arial"/>
          <w:b w:val="0"/>
          <w:bCs w:val="0"/>
          <w:i/>
        </w:rPr>
        <w:fldChar w:fldCharType="end"/>
      </w:r>
      <w:r w:rsidR="00497A3A" w:rsidRPr="00C41061">
        <w:rPr>
          <w:rFonts w:cs="Arial"/>
          <w:b w:val="0"/>
          <w:bCs w:val="0"/>
          <w:i/>
        </w:rPr>
        <w:t>: Opravljeni inšpekcijski pregledi v letu 2018</w:t>
      </w:r>
    </w:p>
    <w:p w14:paraId="35EF8CB5" w14:textId="77777777" w:rsidR="00497A3A" w:rsidRPr="00C41061" w:rsidRDefault="00497A3A" w:rsidP="00497A3A"/>
    <w:tbl>
      <w:tblPr>
        <w:tblW w:w="5000" w:type="pct"/>
        <w:jc w:val="center"/>
        <w:tblLayout w:type="fixed"/>
        <w:tblCellMar>
          <w:left w:w="70" w:type="dxa"/>
          <w:right w:w="70" w:type="dxa"/>
        </w:tblCellMar>
        <w:tblLook w:val="0000" w:firstRow="0" w:lastRow="0" w:firstColumn="0" w:lastColumn="0" w:noHBand="0" w:noVBand="0"/>
      </w:tblPr>
      <w:tblGrid>
        <w:gridCol w:w="3548"/>
        <w:gridCol w:w="2756"/>
        <w:gridCol w:w="2756"/>
      </w:tblGrid>
      <w:tr w:rsidR="00D61304" w:rsidRPr="00C41061" w14:paraId="2B0384E2" w14:textId="77777777" w:rsidTr="00037407">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A4D4F0" w14:textId="77777777" w:rsidR="00D61304" w:rsidRPr="00C41061" w:rsidRDefault="00D61304" w:rsidP="003B2BA7">
            <w:pPr>
              <w:spacing w:line="288" w:lineRule="auto"/>
              <w:jc w:val="left"/>
              <w:rPr>
                <w:b/>
              </w:rPr>
            </w:pPr>
            <w:r w:rsidRPr="00C41061">
              <w:rPr>
                <w:b/>
              </w:rPr>
              <w:t>Temeljna naloga – geodetska inšpekcija</w:t>
            </w:r>
          </w:p>
        </w:tc>
        <w:tc>
          <w:tcPr>
            <w:tcW w:w="152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89C9B7" w14:textId="77777777" w:rsidR="00D61304" w:rsidRPr="00C41061" w:rsidRDefault="00D61304" w:rsidP="003B2BA7">
            <w:pPr>
              <w:spacing w:line="288" w:lineRule="auto"/>
              <w:jc w:val="left"/>
              <w:rPr>
                <w:b/>
              </w:rPr>
            </w:pPr>
            <w:r w:rsidRPr="00C41061">
              <w:rPr>
                <w:b/>
              </w:rPr>
              <w:t>Predvideni inšpekcijski pregledi v letu 201</w:t>
            </w:r>
            <w:r w:rsidR="004F5A6C" w:rsidRPr="00C41061">
              <w:rPr>
                <w:b/>
              </w:rPr>
              <w:t>8</w:t>
            </w:r>
          </w:p>
        </w:tc>
        <w:tc>
          <w:tcPr>
            <w:tcW w:w="152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0C32BE" w14:textId="77777777" w:rsidR="00D61304" w:rsidRPr="00C41061" w:rsidRDefault="00D61304" w:rsidP="003B2BA7">
            <w:pPr>
              <w:spacing w:line="288" w:lineRule="auto"/>
              <w:jc w:val="left"/>
              <w:rPr>
                <w:b/>
              </w:rPr>
            </w:pPr>
            <w:r w:rsidRPr="00C41061">
              <w:rPr>
                <w:b/>
              </w:rPr>
              <w:t>Opravljeni inšpekcijski pregledi v letu 201</w:t>
            </w:r>
            <w:r w:rsidR="004F5A6C" w:rsidRPr="00C41061">
              <w:rPr>
                <w:b/>
              </w:rPr>
              <w:t>8</w:t>
            </w:r>
          </w:p>
        </w:tc>
      </w:tr>
      <w:tr w:rsidR="004F5A6C" w:rsidRPr="00C41061" w14:paraId="335CCF03" w14:textId="77777777" w:rsidTr="00037407">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410D8E45" w14:textId="77777777" w:rsidR="004F5A6C" w:rsidRPr="00C41061" w:rsidRDefault="004F5A6C" w:rsidP="003B2BA7">
            <w:pPr>
              <w:spacing w:line="288" w:lineRule="auto"/>
              <w:jc w:val="left"/>
            </w:pPr>
            <w:r w:rsidRPr="00C41061">
              <w:t xml:space="preserve">Geo1 – </w:t>
            </w:r>
            <w:r w:rsidRPr="00C41061">
              <w:rPr>
                <w:rFonts w:cs="Arial"/>
              </w:rPr>
              <w:t>Nadzor nad izpolnjevanjem pogojev za opravljanje geodetske dejavnosti za geodetska podjetja, odgovorne geodete in geodete</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017C170" w14:textId="77777777" w:rsidR="004F5A6C" w:rsidRPr="00C41061" w:rsidRDefault="004F5A6C" w:rsidP="003B2BA7">
            <w:pPr>
              <w:spacing w:line="288" w:lineRule="auto"/>
              <w:jc w:val="left"/>
              <w:rPr>
                <w:rFonts w:cs="Arial"/>
              </w:rPr>
            </w:pPr>
            <w:r w:rsidRPr="00C41061">
              <w:rPr>
                <w:rFonts w:cs="Arial"/>
              </w:rPr>
              <w:t>10 inšpekcijskih pregledov oziroma prekrškovnih postopkov</w:t>
            </w:r>
          </w:p>
        </w:tc>
        <w:tc>
          <w:tcPr>
            <w:tcW w:w="1521" w:type="pct"/>
            <w:tcBorders>
              <w:top w:val="single" w:sz="4" w:space="0" w:color="auto"/>
              <w:left w:val="single" w:sz="4" w:space="0" w:color="auto"/>
              <w:bottom w:val="single" w:sz="4" w:space="0" w:color="auto"/>
              <w:right w:val="single" w:sz="4" w:space="0" w:color="auto"/>
            </w:tcBorders>
          </w:tcPr>
          <w:p w14:paraId="6A64AD64" w14:textId="6E7923A1" w:rsidR="004F5A6C" w:rsidRPr="00C41061" w:rsidRDefault="00250CAD" w:rsidP="003B2BA7">
            <w:pPr>
              <w:spacing w:line="288" w:lineRule="auto"/>
              <w:jc w:val="left"/>
            </w:pPr>
            <w:r w:rsidRPr="00C41061">
              <w:t>8</w:t>
            </w:r>
            <w:r w:rsidR="004F5A6C" w:rsidRPr="00C41061">
              <w:t xml:space="preserve"> inšpekcijskih pregledov </w:t>
            </w:r>
            <w:r w:rsidR="004F5A6C" w:rsidRPr="00C41061">
              <w:rPr>
                <w:rFonts w:cs="Arial"/>
              </w:rPr>
              <w:t>oziroma prekrškovnih postopkov</w:t>
            </w:r>
            <w:r w:rsidR="004F5A6C" w:rsidRPr="00C41061">
              <w:t xml:space="preserve"> = </w:t>
            </w:r>
            <w:r w:rsidRPr="00C41061">
              <w:t>80,00</w:t>
            </w:r>
            <w:r w:rsidR="00BB737A">
              <w:t xml:space="preserve"> </w:t>
            </w:r>
            <w:r w:rsidRPr="00C41061">
              <w:t>%</w:t>
            </w:r>
            <w:r w:rsidR="004F5A6C" w:rsidRPr="00C41061">
              <w:t xml:space="preserve"> izpolnitev načrta</w:t>
            </w:r>
          </w:p>
        </w:tc>
      </w:tr>
      <w:tr w:rsidR="004F5A6C" w:rsidRPr="00C41061" w14:paraId="5D5F29A0" w14:textId="77777777" w:rsidTr="00037407">
        <w:trPr>
          <w:trHeight w:val="882"/>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0A7E7F55" w14:textId="77777777" w:rsidR="004F5A6C" w:rsidRPr="00C41061" w:rsidRDefault="004F5A6C" w:rsidP="003B2BA7">
            <w:pPr>
              <w:spacing w:line="288" w:lineRule="auto"/>
              <w:jc w:val="left"/>
            </w:pPr>
            <w:r w:rsidRPr="00C41061">
              <w:t xml:space="preserve">Geo2 – </w:t>
            </w:r>
            <w:r w:rsidRPr="00C41061">
              <w:rPr>
                <w:rFonts w:cs="Arial"/>
              </w:rPr>
              <w:t>Nadzor nad evidencami nepremičnin</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1E7A02B" w14:textId="77777777" w:rsidR="004F5A6C" w:rsidRPr="00C41061" w:rsidRDefault="004F5A6C" w:rsidP="003B2BA7">
            <w:pPr>
              <w:spacing w:line="288" w:lineRule="auto"/>
              <w:jc w:val="left"/>
              <w:rPr>
                <w:rFonts w:cs="Arial"/>
              </w:rPr>
            </w:pPr>
            <w:r w:rsidRPr="00C41061">
              <w:rPr>
                <w:rFonts w:cs="Arial"/>
              </w:rPr>
              <w:t>30 inšpekcijskih pregledov oziroma prekrškovnih postopkov</w:t>
            </w:r>
          </w:p>
        </w:tc>
        <w:tc>
          <w:tcPr>
            <w:tcW w:w="1521" w:type="pct"/>
            <w:tcBorders>
              <w:top w:val="single" w:sz="4" w:space="0" w:color="auto"/>
              <w:left w:val="single" w:sz="4" w:space="0" w:color="auto"/>
              <w:bottom w:val="single" w:sz="4" w:space="0" w:color="auto"/>
              <w:right w:val="single" w:sz="4" w:space="0" w:color="auto"/>
            </w:tcBorders>
          </w:tcPr>
          <w:p w14:paraId="1DF8659E" w14:textId="3858CE53" w:rsidR="004F5A6C" w:rsidRPr="00C41061" w:rsidRDefault="00250CAD" w:rsidP="003B2BA7">
            <w:pPr>
              <w:spacing w:line="288" w:lineRule="auto"/>
              <w:jc w:val="left"/>
            </w:pPr>
            <w:r w:rsidRPr="00C41061">
              <w:t>70</w:t>
            </w:r>
            <w:r w:rsidR="004F5A6C" w:rsidRPr="00C41061">
              <w:t xml:space="preserve"> inšpekcijskih pregledov </w:t>
            </w:r>
            <w:r w:rsidR="004F5A6C" w:rsidRPr="00C41061">
              <w:rPr>
                <w:rFonts w:cs="Arial"/>
              </w:rPr>
              <w:t>oziroma prekrškovnih postopkov</w:t>
            </w:r>
            <w:r w:rsidR="004F5A6C" w:rsidRPr="00C41061">
              <w:t xml:space="preserve"> = </w:t>
            </w:r>
            <w:r w:rsidRPr="00C41061">
              <w:t>233,33</w:t>
            </w:r>
            <w:r w:rsidR="00BB737A">
              <w:t xml:space="preserve"> </w:t>
            </w:r>
            <w:r w:rsidR="004F5A6C" w:rsidRPr="00C41061">
              <w:t>% izpolnitev načrta</w:t>
            </w:r>
          </w:p>
        </w:tc>
      </w:tr>
      <w:tr w:rsidR="004F5A6C" w:rsidRPr="00C41061" w14:paraId="7C4DB68B"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26CCC70D" w14:textId="77777777" w:rsidR="004F5A6C" w:rsidRPr="00C41061" w:rsidRDefault="004F5A6C" w:rsidP="003B2BA7">
            <w:pPr>
              <w:spacing w:line="288" w:lineRule="auto"/>
              <w:jc w:val="left"/>
            </w:pPr>
            <w:r w:rsidRPr="00C41061">
              <w:t xml:space="preserve">Geo3 – </w:t>
            </w:r>
            <w:r w:rsidRPr="00C41061">
              <w:rPr>
                <w:rFonts w:cs="Arial"/>
              </w:rPr>
              <w:t>Zagotavljanje pravilnega označevanja ulic in stavb</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8FD1517" w14:textId="77777777" w:rsidR="004F5A6C" w:rsidRPr="00C41061" w:rsidRDefault="004F5A6C" w:rsidP="003B2BA7">
            <w:pPr>
              <w:spacing w:line="288" w:lineRule="auto"/>
              <w:jc w:val="left"/>
              <w:rPr>
                <w:rFonts w:cs="Arial"/>
              </w:rPr>
            </w:pPr>
            <w:r w:rsidRPr="00C41061">
              <w:rPr>
                <w:rFonts w:cs="Arial"/>
              </w:rPr>
              <w:t>Števila pregledov ni mogoče načrtovati – obravnavane bodo vse prejete pobude.</w:t>
            </w:r>
          </w:p>
        </w:tc>
        <w:tc>
          <w:tcPr>
            <w:tcW w:w="1521" w:type="pct"/>
            <w:tcBorders>
              <w:top w:val="single" w:sz="4" w:space="0" w:color="auto"/>
              <w:left w:val="single" w:sz="4" w:space="0" w:color="auto"/>
              <w:bottom w:val="single" w:sz="4" w:space="0" w:color="auto"/>
              <w:right w:val="single" w:sz="4" w:space="0" w:color="auto"/>
            </w:tcBorders>
          </w:tcPr>
          <w:p w14:paraId="401EE541" w14:textId="77777777" w:rsidR="004F5A6C" w:rsidRPr="00C41061" w:rsidRDefault="00250CAD" w:rsidP="003B2BA7">
            <w:pPr>
              <w:spacing w:line="288" w:lineRule="auto"/>
              <w:jc w:val="left"/>
            </w:pPr>
            <w:r w:rsidRPr="00C41061">
              <w:t>0</w:t>
            </w:r>
          </w:p>
        </w:tc>
      </w:tr>
    </w:tbl>
    <w:p w14:paraId="4C60DAB9" w14:textId="77777777" w:rsidR="00D61304" w:rsidRPr="00C41061" w:rsidRDefault="00D61304" w:rsidP="00803811">
      <w:pPr>
        <w:spacing w:line="288" w:lineRule="auto"/>
        <w:rPr>
          <w:b/>
          <w:i/>
          <w:sz w:val="18"/>
          <w:szCs w:val="18"/>
        </w:rPr>
      </w:pPr>
      <w:r w:rsidRPr="00C41061">
        <w:rPr>
          <w:b/>
          <w:i/>
          <w:sz w:val="18"/>
          <w:szCs w:val="18"/>
        </w:rPr>
        <w:t>Opomba:</w:t>
      </w:r>
    </w:p>
    <w:p w14:paraId="3AB3B829" w14:textId="41F02323" w:rsidR="00D61304" w:rsidRPr="00C41061" w:rsidRDefault="00D61304" w:rsidP="00803811">
      <w:pPr>
        <w:spacing w:line="288" w:lineRule="auto"/>
        <w:rPr>
          <w:i/>
          <w:sz w:val="18"/>
          <w:szCs w:val="18"/>
        </w:rPr>
      </w:pPr>
      <w:r w:rsidRPr="00C41061">
        <w:rPr>
          <w:i/>
          <w:sz w:val="18"/>
          <w:szCs w:val="18"/>
        </w:rPr>
        <w:t xml:space="preserve">En zapisnik ima lahko tudi več temeljnih nalog, zato vsota pregledov po temeljnih nalogah ni enaka številu pregledov, ki </w:t>
      </w:r>
      <w:r w:rsidR="00BB737A">
        <w:rPr>
          <w:i/>
          <w:sz w:val="18"/>
          <w:szCs w:val="18"/>
        </w:rPr>
        <w:t xml:space="preserve">se </w:t>
      </w:r>
      <w:r w:rsidRPr="00C41061">
        <w:rPr>
          <w:i/>
          <w:sz w:val="18"/>
          <w:szCs w:val="18"/>
        </w:rPr>
        <w:t xml:space="preserve">štejejo v kvoto </w:t>
      </w:r>
      <w:r w:rsidR="004F5A6C" w:rsidRPr="00C41061">
        <w:rPr>
          <w:i/>
          <w:sz w:val="18"/>
          <w:szCs w:val="18"/>
        </w:rPr>
        <w:t>40</w:t>
      </w:r>
      <w:r w:rsidRPr="00C41061">
        <w:rPr>
          <w:i/>
          <w:sz w:val="18"/>
          <w:szCs w:val="18"/>
        </w:rPr>
        <w:t>.</w:t>
      </w:r>
    </w:p>
    <w:p w14:paraId="1BACC547" w14:textId="3264EA6D" w:rsidR="00D61304" w:rsidRPr="00C41061" w:rsidRDefault="00D61304" w:rsidP="00803811">
      <w:pPr>
        <w:spacing w:line="288" w:lineRule="auto"/>
        <w:rPr>
          <w:i/>
          <w:sz w:val="18"/>
          <w:szCs w:val="18"/>
        </w:rPr>
      </w:pPr>
      <w:r w:rsidRPr="00C41061">
        <w:rPr>
          <w:rFonts w:cs="Arial"/>
          <w:i/>
          <w:sz w:val="18"/>
          <w:szCs w:val="18"/>
        </w:rPr>
        <w:t xml:space="preserve">Število pregledov je pridobljeno v okviru postopkov: upravna </w:t>
      </w:r>
      <w:r w:rsidR="004F5A6C" w:rsidRPr="00C41061">
        <w:rPr>
          <w:rFonts w:cs="Arial"/>
          <w:i/>
          <w:sz w:val="18"/>
          <w:szCs w:val="18"/>
        </w:rPr>
        <w:t>geodetska</w:t>
      </w:r>
      <w:r w:rsidRPr="00C41061">
        <w:rPr>
          <w:rFonts w:cs="Arial"/>
          <w:i/>
          <w:sz w:val="18"/>
          <w:szCs w:val="18"/>
        </w:rPr>
        <w:t xml:space="preserve"> zadeva, prekrškovna zadeva in akcija, </w:t>
      </w:r>
      <w:r w:rsidRPr="00A46093">
        <w:rPr>
          <w:rFonts w:cs="Arial"/>
          <w:i/>
          <w:sz w:val="18"/>
          <w:szCs w:val="18"/>
        </w:rPr>
        <w:t>na dokumentih</w:t>
      </w:r>
      <w:r w:rsidR="00BB737A" w:rsidRPr="00894710">
        <w:rPr>
          <w:rFonts w:cs="Arial"/>
          <w:i/>
          <w:sz w:val="18"/>
          <w:szCs w:val="18"/>
        </w:rPr>
        <w:t>:</w:t>
      </w:r>
      <w:r w:rsidRPr="00A46093">
        <w:rPr>
          <w:rFonts w:cs="Arial"/>
          <w:i/>
          <w:sz w:val="18"/>
          <w:szCs w:val="18"/>
        </w:rPr>
        <w:t xml:space="preserve"> </w:t>
      </w:r>
      <w:r w:rsidR="004F5A6C" w:rsidRPr="00A46093">
        <w:rPr>
          <w:i/>
          <w:sz w:val="18"/>
          <w:szCs w:val="18"/>
        </w:rPr>
        <w:t>vsi zapisniki</w:t>
      </w:r>
      <w:r w:rsidR="00BB737A" w:rsidRPr="00894710">
        <w:rPr>
          <w:i/>
          <w:sz w:val="18"/>
          <w:szCs w:val="18"/>
        </w:rPr>
        <w:t>,</w:t>
      </w:r>
      <w:r w:rsidR="004F5A6C" w:rsidRPr="00A46093">
        <w:rPr>
          <w:i/>
          <w:sz w:val="18"/>
          <w:szCs w:val="18"/>
        </w:rPr>
        <w:t xml:space="preserve"> brez zapisnik</w:t>
      </w:r>
      <w:r w:rsidR="00BB737A" w:rsidRPr="00894710">
        <w:rPr>
          <w:i/>
          <w:sz w:val="18"/>
          <w:szCs w:val="18"/>
        </w:rPr>
        <w:t>a,</w:t>
      </w:r>
      <w:r w:rsidR="004F5A6C" w:rsidRPr="00A46093">
        <w:rPr>
          <w:i/>
          <w:sz w:val="18"/>
          <w:szCs w:val="18"/>
        </w:rPr>
        <w:t xml:space="preserve"> prijava</w:t>
      </w:r>
      <w:r w:rsidR="003F084A" w:rsidRPr="00A46093">
        <w:rPr>
          <w:rFonts w:cs="Arial"/>
          <w:i/>
          <w:sz w:val="18"/>
          <w:szCs w:val="18"/>
        </w:rPr>
        <w:t xml:space="preserve"> ter obvestila o prekršku z zahtevo za izjavo</w:t>
      </w:r>
      <w:r w:rsidRPr="00C41061">
        <w:rPr>
          <w:i/>
          <w:sz w:val="18"/>
          <w:szCs w:val="18"/>
        </w:rPr>
        <w:t>.</w:t>
      </w:r>
    </w:p>
    <w:p w14:paraId="4E18FA1A" w14:textId="77777777" w:rsidR="00D61304" w:rsidRPr="00C41061" w:rsidRDefault="00D61304" w:rsidP="00803811">
      <w:pPr>
        <w:spacing w:line="288" w:lineRule="auto"/>
        <w:rPr>
          <w:rFonts w:cs="Arial"/>
        </w:rPr>
      </w:pPr>
    </w:p>
    <w:p w14:paraId="650B2EE3" w14:textId="168C6389" w:rsidR="00E94216" w:rsidRPr="00C41061" w:rsidRDefault="0004525E" w:rsidP="00E94216">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25</w:t>
      </w:r>
      <w:r w:rsidR="00497A3A" w:rsidRPr="00C41061">
        <w:rPr>
          <w:rFonts w:cs="Arial"/>
          <w:b w:val="0"/>
          <w:bCs w:val="0"/>
          <w:i/>
        </w:rPr>
        <w:fldChar w:fldCharType="end"/>
      </w:r>
      <w:r w:rsidR="00497A3A" w:rsidRPr="00C41061">
        <w:rPr>
          <w:rFonts w:cs="Arial"/>
          <w:b w:val="0"/>
          <w:bCs w:val="0"/>
          <w:i/>
        </w:rPr>
        <w:t xml:space="preserve">: </w:t>
      </w:r>
      <w:r w:rsidR="00E94216" w:rsidRPr="00C41061">
        <w:rPr>
          <w:rFonts w:cs="Arial"/>
          <w:b w:val="0"/>
          <w:bCs w:val="0"/>
          <w:i/>
        </w:rPr>
        <w:t xml:space="preserve">Dejanja geodetske inšpekcije po temeljnih nalogah v letu 2018 </w:t>
      </w:r>
      <w:r w:rsidR="00BB737A">
        <w:rPr>
          <w:rFonts w:cs="Arial"/>
          <w:b w:val="0"/>
          <w:bCs w:val="0"/>
          <w:i/>
        </w:rPr>
        <w:t>–</w:t>
      </w:r>
      <w:r w:rsidR="00E94216" w:rsidRPr="00C41061">
        <w:rPr>
          <w:rFonts w:cs="Arial"/>
          <w:b w:val="0"/>
          <w:bCs w:val="0"/>
          <w:i/>
        </w:rPr>
        <w:t xml:space="preserve"> vsota</w:t>
      </w:r>
    </w:p>
    <w:p w14:paraId="0687F35C" w14:textId="77777777" w:rsidR="00497A3A" w:rsidRPr="00C41061" w:rsidRDefault="00497A3A" w:rsidP="00497A3A"/>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5"/>
        <w:gridCol w:w="1719"/>
        <w:gridCol w:w="2024"/>
        <w:gridCol w:w="1441"/>
      </w:tblGrid>
      <w:tr w:rsidR="00250CAD" w:rsidRPr="00C41061" w14:paraId="27F5DC9E" w14:textId="77777777" w:rsidTr="00330C48">
        <w:trPr>
          <w:trHeight w:val="300"/>
        </w:trPr>
        <w:tc>
          <w:tcPr>
            <w:tcW w:w="2103" w:type="pct"/>
            <w:shd w:val="clear" w:color="auto" w:fill="BDD6EE"/>
            <w:noWrap/>
            <w:vAlign w:val="bottom"/>
            <w:hideMark/>
          </w:tcPr>
          <w:p w14:paraId="2F3F91F6" w14:textId="77777777" w:rsidR="00250CAD" w:rsidRPr="00C41061" w:rsidRDefault="00250CAD" w:rsidP="00803811">
            <w:pPr>
              <w:spacing w:line="288" w:lineRule="auto"/>
              <w:rPr>
                <w:rFonts w:cs="Arial"/>
                <w:b/>
                <w:color w:val="000000" w:themeColor="text1"/>
              </w:rPr>
            </w:pPr>
            <w:r w:rsidRPr="00C41061">
              <w:rPr>
                <w:rFonts w:cs="Arial"/>
                <w:b/>
                <w:color w:val="000000" w:themeColor="text1"/>
              </w:rPr>
              <w:t>Oznake vrstic</w:t>
            </w:r>
          </w:p>
        </w:tc>
        <w:tc>
          <w:tcPr>
            <w:tcW w:w="960" w:type="pct"/>
            <w:shd w:val="clear" w:color="auto" w:fill="BDD6EE"/>
            <w:noWrap/>
            <w:vAlign w:val="bottom"/>
            <w:hideMark/>
          </w:tcPr>
          <w:p w14:paraId="34CF4E07" w14:textId="2E0ADA0C" w:rsidR="00250CAD" w:rsidRPr="00C41061" w:rsidRDefault="00250CAD" w:rsidP="003B2BA7">
            <w:pPr>
              <w:spacing w:line="288" w:lineRule="auto"/>
              <w:jc w:val="center"/>
              <w:rPr>
                <w:rFonts w:cs="Arial"/>
                <w:b/>
                <w:color w:val="000000" w:themeColor="text1"/>
              </w:rPr>
            </w:pPr>
            <w:r w:rsidRPr="00C41061">
              <w:rPr>
                <w:rFonts w:cs="Arial"/>
                <w:b/>
                <w:color w:val="000000" w:themeColor="text1"/>
              </w:rPr>
              <w:t xml:space="preserve">Geo1 </w:t>
            </w:r>
            <w:r w:rsidR="00BB737A">
              <w:rPr>
                <w:rFonts w:cs="Arial"/>
                <w:b/>
                <w:color w:val="000000" w:themeColor="text1"/>
              </w:rPr>
              <w:t>–</w:t>
            </w:r>
            <w:r w:rsidRPr="00C41061">
              <w:rPr>
                <w:rFonts w:cs="Arial"/>
                <w:b/>
                <w:color w:val="000000" w:themeColor="text1"/>
              </w:rPr>
              <w:t xml:space="preserve"> GEODETI</w:t>
            </w:r>
          </w:p>
        </w:tc>
        <w:tc>
          <w:tcPr>
            <w:tcW w:w="1131" w:type="pct"/>
            <w:shd w:val="clear" w:color="auto" w:fill="BDD6EE"/>
            <w:noWrap/>
            <w:vAlign w:val="bottom"/>
            <w:hideMark/>
          </w:tcPr>
          <w:p w14:paraId="0FF13D36" w14:textId="2AF31185" w:rsidR="00250CAD" w:rsidRPr="00C41061" w:rsidRDefault="00250CAD" w:rsidP="003B2BA7">
            <w:pPr>
              <w:spacing w:line="288" w:lineRule="auto"/>
              <w:jc w:val="center"/>
              <w:rPr>
                <w:rFonts w:cs="Arial"/>
                <w:b/>
                <w:color w:val="000000" w:themeColor="text1"/>
              </w:rPr>
            </w:pPr>
            <w:r w:rsidRPr="00C41061">
              <w:rPr>
                <w:rFonts w:cs="Arial"/>
                <w:b/>
                <w:color w:val="000000" w:themeColor="text1"/>
              </w:rPr>
              <w:t xml:space="preserve">Geo2 </w:t>
            </w:r>
            <w:r w:rsidR="00BB737A">
              <w:rPr>
                <w:rFonts w:cs="Arial"/>
                <w:b/>
                <w:color w:val="000000" w:themeColor="text1"/>
              </w:rPr>
              <w:t>–</w:t>
            </w:r>
            <w:r w:rsidRPr="00C41061">
              <w:rPr>
                <w:rFonts w:cs="Arial"/>
                <w:b/>
                <w:color w:val="000000" w:themeColor="text1"/>
              </w:rPr>
              <w:t xml:space="preserve"> EVIDENCE NEPREMIČNIN</w:t>
            </w:r>
          </w:p>
        </w:tc>
        <w:tc>
          <w:tcPr>
            <w:tcW w:w="805" w:type="pct"/>
            <w:shd w:val="clear" w:color="auto" w:fill="BDD6EE"/>
            <w:noWrap/>
            <w:vAlign w:val="bottom"/>
            <w:hideMark/>
          </w:tcPr>
          <w:p w14:paraId="34C5EBDA" w14:textId="77777777" w:rsidR="00250CAD" w:rsidRPr="00C41061" w:rsidRDefault="00250CAD" w:rsidP="003B2BA7">
            <w:pPr>
              <w:spacing w:line="288" w:lineRule="auto"/>
              <w:jc w:val="center"/>
              <w:rPr>
                <w:rFonts w:cs="Arial"/>
                <w:b/>
                <w:color w:val="000000" w:themeColor="text1"/>
              </w:rPr>
            </w:pPr>
            <w:r w:rsidRPr="00C41061">
              <w:rPr>
                <w:rFonts w:cs="Arial"/>
                <w:b/>
                <w:color w:val="000000" w:themeColor="text1"/>
              </w:rPr>
              <w:t>Skupna vsota</w:t>
            </w:r>
          </w:p>
        </w:tc>
      </w:tr>
      <w:tr w:rsidR="00250CAD" w:rsidRPr="00C41061" w14:paraId="3708CD9A" w14:textId="77777777" w:rsidTr="00330C48">
        <w:trPr>
          <w:trHeight w:val="300"/>
        </w:trPr>
        <w:tc>
          <w:tcPr>
            <w:tcW w:w="2103" w:type="pct"/>
            <w:shd w:val="clear" w:color="auto" w:fill="auto"/>
            <w:noWrap/>
            <w:vAlign w:val="bottom"/>
            <w:hideMark/>
          </w:tcPr>
          <w:p w14:paraId="1E1D6BBF" w14:textId="77777777" w:rsidR="00250CAD" w:rsidRPr="00C41061" w:rsidRDefault="00250CAD" w:rsidP="00803811">
            <w:pPr>
              <w:spacing w:line="288" w:lineRule="auto"/>
              <w:rPr>
                <w:rFonts w:cs="Arial"/>
                <w:color w:val="000000"/>
              </w:rPr>
            </w:pPr>
            <w:r w:rsidRPr="00C41061">
              <w:rPr>
                <w:rFonts w:cs="Arial"/>
                <w:color w:val="000000"/>
              </w:rPr>
              <w:t>Obvestilo: o prekršku z zahtevo za izjavo</w:t>
            </w:r>
          </w:p>
        </w:tc>
        <w:tc>
          <w:tcPr>
            <w:tcW w:w="960" w:type="pct"/>
            <w:shd w:val="clear" w:color="auto" w:fill="auto"/>
            <w:noWrap/>
            <w:vAlign w:val="bottom"/>
            <w:hideMark/>
          </w:tcPr>
          <w:p w14:paraId="69BB49C3" w14:textId="77777777" w:rsidR="00250CAD" w:rsidRPr="00C41061" w:rsidRDefault="00250CAD" w:rsidP="003B2BA7">
            <w:pPr>
              <w:spacing w:line="288" w:lineRule="auto"/>
              <w:jc w:val="center"/>
              <w:rPr>
                <w:rFonts w:cs="Arial"/>
                <w:color w:val="000000"/>
              </w:rPr>
            </w:pPr>
          </w:p>
        </w:tc>
        <w:tc>
          <w:tcPr>
            <w:tcW w:w="1131" w:type="pct"/>
            <w:shd w:val="clear" w:color="auto" w:fill="auto"/>
            <w:noWrap/>
            <w:vAlign w:val="bottom"/>
            <w:hideMark/>
          </w:tcPr>
          <w:p w14:paraId="5109B3B4" w14:textId="77777777" w:rsidR="00250CAD" w:rsidRPr="00C41061" w:rsidRDefault="00250CAD" w:rsidP="003B2BA7">
            <w:pPr>
              <w:spacing w:line="288" w:lineRule="auto"/>
              <w:jc w:val="center"/>
              <w:rPr>
                <w:rFonts w:cs="Arial"/>
                <w:color w:val="000000"/>
              </w:rPr>
            </w:pPr>
            <w:r w:rsidRPr="00C41061">
              <w:rPr>
                <w:rFonts w:cs="Arial"/>
                <w:color w:val="000000"/>
              </w:rPr>
              <w:t>64</w:t>
            </w:r>
          </w:p>
        </w:tc>
        <w:tc>
          <w:tcPr>
            <w:tcW w:w="805" w:type="pct"/>
            <w:shd w:val="clear" w:color="auto" w:fill="auto"/>
            <w:noWrap/>
            <w:vAlign w:val="bottom"/>
            <w:hideMark/>
          </w:tcPr>
          <w:p w14:paraId="7C3FCF83" w14:textId="77777777" w:rsidR="00250CAD" w:rsidRPr="00C41061" w:rsidRDefault="00250CAD" w:rsidP="003B2BA7">
            <w:pPr>
              <w:spacing w:line="288" w:lineRule="auto"/>
              <w:jc w:val="center"/>
              <w:rPr>
                <w:rFonts w:cs="Arial"/>
                <w:color w:val="000000"/>
              </w:rPr>
            </w:pPr>
            <w:r w:rsidRPr="00C41061">
              <w:rPr>
                <w:rFonts w:cs="Arial"/>
                <w:color w:val="000000"/>
              </w:rPr>
              <w:t>64</w:t>
            </w:r>
          </w:p>
        </w:tc>
      </w:tr>
      <w:tr w:rsidR="00250CAD" w:rsidRPr="00C41061" w14:paraId="5A12A929" w14:textId="77777777" w:rsidTr="00330C48">
        <w:trPr>
          <w:trHeight w:val="300"/>
        </w:trPr>
        <w:tc>
          <w:tcPr>
            <w:tcW w:w="2103" w:type="pct"/>
            <w:shd w:val="clear" w:color="auto" w:fill="auto"/>
            <w:noWrap/>
            <w:vAlign w:val="bottom"/>
            <w:hideMark/>
          </w:tcPr>
          <w:p w14:paraId="67C44DE8" w14:textId="609402C6" w:rsidR="00250CAD" w:rsidRPr="00C41061" w:rsidRDefault="00250CAD" w:rsidP="00803811">
            <w:pPr>
              <w:spacing w:line="288" w:lineRule="auto"/>
              <w:rPr>
                <w:rFonts w:cs="Arial"/>
                <w:color w:val="000000"/>
              </w:rPr>
            </w:pPr>
            <w:r w:rsidRPr="00C41061">
              <w:rPr>
                <w:rFonts w:cs="Arial"/>
                <w:color w:val="000000"/>
              </w:rPr>
              <w:t xml:space="preserve">Zapisnik: </w:t>
            </w:r>
            <w:r w:rsidR="00BB737A">
              <w:rPr>
                <w:rFonts w:cs="Arial"/>
                <w:color w:val="000000"/>
              </w:rPr>
              <w:t>drugo</w:t>
            </w:r>
          </w:p>
        </w:tc>
        <w:tc>
          <w:tcPr>
            <w:tcW w:w="960" w:type="pct"/>
            <w:shd w:val="clear" w:color="auto" w:fill="auto"/>
            <w:noWrap/>
            <w:vAlign w:val="bottom"/>
            <w:hideMark/>
          </w:tcPr>
          <w:p w14:paraId="70EDA9A0" w14:textId="77777777" w:rsidR="00250CAD" w:rsidRPr="00C41061" w:rsidRDefault="00250CAD" w:rsidP="003B2BA7">
            <w:pPr>
              <w:spacing w:line="288" w:lineRule="auto"/>
              <w:jc w:val="center"/>
              <w:rPr>
                <w:rFonts w:cs="Arial"/>
                <w:color w:val="000000"/>
              </w:rPr>
            </w:pPr>
          </w:p>
        </w:tc>
        <w:tc>
          <w:tcPr>
            <w:tcW w:w="1131" w:type="pct"/>
            <w:shd w:val="clear" w:color="auto" w:fill="auto"/>
            <w:noWrap/>
            <w:vAlign w:val="bottom"/>
            <w:hideMark/>
          </w:tcPr>
          <w:p w14:paraId="689151FD" w14:textId="77777777" w:rsidR="00250CAD" w:rsidRPr="00C41061" w:rsidRDefault="00250CAD" w:rsidP="003B2BA7">
            <w:pPr>
              <w:spacing w:line="288" w:lineRule="auto"/>
              <w:jc w:val="center"/>
              <w:rPr>
                <w:rFonts w:cs="Arial"/>
                <w:color w:val="000000"/>
              </w:rPr>
            </w:pPr>
            <w:r w:rsidRPr="00C41061">
              <w:rPr>
                <w:rFonts w:cs="Arial"/>
                <w:color w:val="000000"/>
              </w:rPr>
              <w:t>1</w:t>
            </w:r>
          </w:p>
        </w:tc>
        <w:tc>
          <w:tcPr>
            <w:tcW w:w="805" w:type="pct"/>
            <w:shd w:val="clear" w:color="auto" w:fill="auto"/>
            <w:noWrap/>
            <w:vAlign w:val="bottom"/>
            <w:hideMark/>
          </w:tcPr>
          <w:p w14:paraId="2A034249" w14:textId="77777777" w:rsidR="00250CAD" w:rsidRPr="00C41061" w:rsidRDefault="00250CAD" w:rsidP="003B2BA7">
            <w:pPr>
              <w:spacing w:line="288" w:lineRule="auto"/>
              <w:jc w:val="center"/>
              <w:rPr>
                <w:rFonts w:cs="Arial"/>
                <w:color w:val="000000"/>
              </w:rPr>
            </w:pPr>
            <w:r w:rsidRPr="00C41061">
              <w:rPr>
                <w:rFonts w:cs="Arial"/>
                <w:color w:val="000000"/>
              </w:rPr>
              <w:t>1</w:t>
            </w:r>
          </w:p>
        </w:tc>
      </w:tr>
      <w:tr w:rsidR="00250CAD" w:rsidRPr="00C41061" w14:paraId="32766F24" w14:textId="77777777" w:rsidTr="00330C48">
        <w:trPr>
          <w:trHeight w:val="300"/>
        </w:trPr>
        <w:tc>
          <w:tcPr>
            <w:tcW w:w="2103" w:type="pct"/>
            <w:shd w:val="clear" w:color="auto" w:fill="auto"/>
            <w:noWrap/>
            <w:vAlign w:val="bottom"/>
            <w:hideMark/>
          </w:tcPr>
          <w:p w14:paraId="18F05E0B" w14:textId="77777777" w:rsidR="00250CAD" w:rsidRPr="00C41061" w:rsidRDefault="00250CAD" w:rsidP="00803811">
            <w:pPr>
              <w:spacing w:line="288" w:lineRule="auto"/>
              <w:rPr>
                <w:rFonts w:cs="Arial"/>
                <w:color w:val="000000"/>
              </w:rPr>
            </w:pPr>
            <w:r w:rsidRPr="00C41061">
              <w:rPr>
                <w:rFonts w:cs="Arial"/>
                <w:color w:val="000000"/>
              </w:rPr>
              <w:t>Zapisnik: prekrškovni</w:t>
            </w:r>
          </w:p>
        </w:tc>
        <w:tc>
          <w:tcPr>
            <w:tcW w:w="960" w:type="pct"/>
            <w:shd w:val="clear" w:color="auto" w:fill="auto"/>
            <w:noWrap/>
            <w:vAlign w:val="bottom"/>
            <w:hideMark/>
          </w:tcPr>
          <w:p w14:paraId="58547ECC" w14:textId="77777777" w:rsidR="00250CAD" w:rsidRPr="00C41061" w:rsidRDefault="00250CAD" w:rsidP="003B2BA7">
            <w:pPr>
              <w:spacing w:line="288" w:lineRule="auto"/>
              <w:jc w:val="center"/>
              <w:rPr>
                <w:rFonts w:cs="Arial"/>
                <w:color w:val="000000"/>
              </w:rPr>
            </w:pPr>
          </w:p>
        </w:tc>
        <w:tc>
          <w:tcPr>
            <w:tcW w:w="1131" w:type="pct"/>
            <w:shd w:val="clear" w:color="auto" w:fill="auto"/>
            <w:noWrap/>
            <w:vAlign w:val="bottom"/>
            <w:hideMark/>
          </w:tcPr>
          <w:p w14:paraId="3C9137CB" w14:textId="77777777" w:rsidR="00250CAD" w:rsidRPr="00C41061" w:rsidRDefault="00250CAD" w:rsidP="003B2BA7">
            <w:pPr>
              <w:spacing w:line="288" w:lineRule="auto"/>
              <w:jc w:val="center"/>
              <w:rPr>
                <w:rFonts w:cs="Arial"/>
                <w:color w:val="000000"/>
              </w:rPr>
            </w:pPr>
            <w:r w:rsidRPr="00C41061">
              <w:rPr>
                <w:rFonts w:cs="Arial"/>
                <w:color w:val="000000"/>
              </w:rPr>
              <w:t>2</w:t>
            </w:r>
          </w:p>
        </w:tc>
        <w:tc>
          <w:tcPr>
            <w:tcW w:w="805" w:type="pct"/>
            <w:shd w:val="clear" w:color="auto" w:fill="auto"/>
            <w:noWrap/>
            <w:vAlign w:val="bottom"/>
            <w:hideMark/>
          </w:tcPr>
          <w:p w14:paraId="2A163EDD" w14:textId="77777777" w:rsidR="00250CAD" w:rsidRPr="00C41061" w:rsidRDefault="00250CAD" w:rsidP="003B2BA7">
            <w:pPr>
              <w:spacing w:line="288" w:lineRule="auto"/>
              <w:jc w:val="center"/>
              <w:rPr>
                <w:rFonts w:cs="Arial"/>
                <w:color w:val="000000"/>
              </w:rPr>
            </w:pPr>
            <w:r w:rsidRPr="00C41061">
              <w:rPr>
                <w:rFonts w:cs="Arial"/>
                <w:color w:val="000000"/>
              </w:rPr>
              <w:t>2</w:t>
            </w:r>
          </w:p>
        </w:tc>
      </w:tr>
      <w:tr w:rsidR="00250CAD" w:rsidRPr="00C41061" w14:paraId="638A0A58" w14:textId="77777777" w:rsidTr="00330C48">
        <w:trPr>
          <w:trHeight w:val="300"/>
        </w:trPr>
        <w:tc>
          <w:tcPr>
            <w:tcW w:w="2103" w:type="pct"/>
            <w:shd w:val="clear" w:color="auto" w:fill="auto"/>
            <w:noWrap/>
            <w:vAlign w:val="bottom"/>
            <w:hideMark/>
          </w:tcPr>
          <w:p w14:paraId="04927D2A" w14:textId="77777777" w:rsidR="00250CAD" w:rsidRPr="00C41061" w:rsidRDefault="00250CAD" w:rsidP="00803811">
            <w:pPr>
              <w:spacing w:line="288" w:lineRule="auto"/>
              <w:rPr>
                <w:rFonts w:cs="Arial"/>
                <w:color w:val="000000"/>
              </w:rPr>
            </w:pPr>
            <w:r w:rsidRPr="00C41061">
              <w:rPr>
                <w:rFonts w:cs="Arial"/>
                <w:color w:val="000000"/>
              </w:rPr>
              <w:t>Zapisnik: ugotovitveni</w:t>
            </w:r>
          </w:p>
        </w:tc>
        <w:tc>
          <w:tcPr>
            <w:tcW w:w="960" w:type="pct"/>
            <w:shd w:val="clear" w:color="auto" w:fill="auto"/>
            <w:noWrap/>
            <w:vAlign w:val="bottom"/>
            <w:hideMark/>
          </w:tcPr>
          <w:p w14:paraId="02D879DF" w14:textId="77777777" w:rsidR="00250CAD" w:rsidRPr="00C41061" w:rsidRDefault="00250CAD" w:rsidP="003B2BA7">
            <w:pPr>
              <w:spacing w:line="288" w:lineRule="auto"/>
              <w:jc w:val="center"/>
              <w:rPr>
                <w:rFonts w:cs="Arial"/>
                <w:color w:val="000000"/>
              </w:rPr>
            </w:pPr>
            <w:r w:rsidRPr="00C41061">
              <w:rPr>
                <w:rFonts w:cs="Arial"/>
                <w:color w:val="000000"/>
              </w:rPr>
              <w:t>8</w:t>
            </w:r>
          </w:p>
        </w:tc>
        <w:tc>
          <w:tcPr>
            <w:tcW w:w="1131" w:type="pct"/>
            <w:shd w:val="clear" w:color="auto" w:fill="auto"/>
            <w:noWrap/>
            <w:vAlign w:val="bottom"/>
            <w:hideMark/>
          </w:tcPr>
          <w:p w14:paraId="45C809AC" w14:textId="77777777" w:rsidR="00250CAD" w:rsidRPr="00C41061" w:rsidRDefault="00250CAD" w:rsidP="003B2BA7">
            <w:pPr>
              <w:spacing w:line="288" w:lineRule="auto"/>
              <w:jc w:val="center"/>
              <w:rPr>
                <w:rFonts w:cs="Arial"/>
                <w:color w:val="000000"/>
              </w:rPr>
            </w:pPr>
            <w:r w:rsidRPr="00C41061">
              <w:rPr>
                <w:rFonts w:cs="Arial"/>
                <w:color w:val="000000"/>
              </w:rPr>
              <w:t>3</w:t>
            </w:r>
          </w:p>
        </w:tc>
        <w:tc>
          <w:tcPr>
            <w:tcW w:w="805" w:type="pct"/>
            <w:shd w:val="clear" w:color="auto" w:fill="auto"/>
            <w:noWrap/>
            <w:vAlign w:val="bottom"/>
            <w:hideMark/>
          </w:tcPr>
          <w:p w14:paraId="2627E507" w14:textId="77777777" w:rsidR="00250CAD" w:rsidRPr="00C41061" w:rsidRDefault="00250CAD" w:rsidP="003B2BA7">
            <w:pPr>
              <w:spacing w:line="288" w:lineRule="auto"/>
              <w:jc w:val="center"/>
              <w:rPr>
                <w:rFonts w:cs="Arial"/>
                <w:color w:val="000000"/>
              </w:rPr>
            </w:pPr>
            <w:r w:rsidRPr="00C41061">
              <w:rPr>
                <w:rFonts w:cs="Arial"/>
                <w:color w:val="000000"/>
              </w:rPr>
              <w:t>11</w:t>
            </w:r>
          </w:p>
        </w:tc>
      </w:tr>
      <w:tr w:rsidR="00250CAD" w:rsidRPr="00C41061" w14:paraId="7E7A1902" w14:textId="77777777" w:rsidTr="00330C48">
        <w:trPr>
          <w:trHeight w:val="300"/>
        </w:trPr>
        <w:tc>
          <w:tcPr>
            <w:tcW w:w="2103" w:type="pct"/>
            <w:shd w:val="clear" w:color="auto" w:fill="auto"/>
            <w:noWrap/>
            <w:vAlign w:val="bottom"/>
            <w:hideMark/>
          </w:tcPr>
          <w:p w14:paraId="41BBB2C7" w14:textId="77777777" w:rsidR="00250CAD" w:rsidRPr="00C41061" w:rsidRDefault="00250CAD" w:rsidP="00803811">
            <w:pPr>
              <w:spacing w:line="288" w:lineRule="auto"/>
              <w:rPr>
                <w:rFonts w:cs="Arial"/>
                <w:b/>
                <w:bCs/>
                <w:color w:val="000000"/>
              </w:rPr>
            </w:pPr>
            <w:r w:rsidRPr="00C41061">
              <w:rPr>
                <w:rFonts w:cs="Arial"/>
                <w:b/>
                <w:bCs/>
                <w:color w:val="000000"/>
              </w:rPr>
              <w:t>Skupna vsota</w:t>
            </w:r>
          </w:p>
        </w:tc>
        <w:tc>
          <w:tcPr>
            <w:tcW w:w="960" w:type="pct"/>
            <w:shd w:val="clear" w:color="auto" w:fill="auto"/>
            <w:noWrap/>
            <w:vAlign w:val="bottom"/>
            <w:hideMark/>
          </w:tcPr>
          <w:p w14:paraId="58C649D8" w14:textId="77777777" w:rsidR="00250CAD" w:rsidRPr="00C41061" w:rsidRDefault="00250CAD" w:rsidP="003B2BA7">
            <w:pPr>
              <w:spacing w:line="288" w:lineRule="auto"/>
              <w:jc w:val="center"/>
              <w:rPr>
                <w:rFonts w:cs="Arial"/>
                <w:b/>
                <w:bCs/>
                <w:color w:val="000000"/>
              </w:rPr>
            </w:pPr>
            <w:r w:rsidRPr="00C41061">
              <w:rPr>
                <w:rFonts w:cs="Arial"/>
                <w:b/>
                <w:bCs/>
                <w:color w:val="000000"/>
              </w:rPr>
              <w:t>8</w:t>
            </w:r>
          </w:p>
        </w:tc>
        <w:tc>
          <w:tcPr>
            <w:tcW w:w="1131" w:type="pct"/>
            <w:shd w:val="clear" w:color="auto" w:fill="auto"/>
            <w:noWrap/>
            <w:vAlign w:val="bottom"/>
            <w:hideMark/>
          </w:tcPr>
          <w:p w14:paraId="4A0BBD3C" w14:textId="77777777" w:rsidR="00250CAD" w:rsidRPr="00C41061" w:rsidRDefault="00250CAD" w:rsidP="003B2BA7">
            <w:pPr>
              <w:spacing w:line="288" w:lineRule="auto"/>
              <w:jc w:val="center"/>
              <w:rPr>
                <w:rFonts w:cs="Arial"/>
                <w:b/>
                <w:bCs/>
                <w:color w:val="000000"/>
              </w:rPr>
            </w:pPr>
            <w:r w:rsidRPr="00C41061">
              <w:rPr>
                <w:rFonts w:cs="Arial"/>
                <w:b/>
                <w:bCs/>
                <w:color w:val="000000"/>
              </w:rPr>
              <w:t>70</w:t>
            </w:r>
          </w:p>
        </w:tc>
        <w:tc>
          <w:tcPr>
            <w:tcW w:w="805" w:type="pct"/>
            <w:shd w:val="clear" w:color="auto" w:fill="auto"/>
            <w:noWrap/>
            <w:vAlign w:val="bottom"/>
            <w:hideMark/>
          </w:tcPr>
          <w:p w14:paraId="3F677180" w14:textId="77777777" w:rsidR="00250CAD" w:rsidRPr="00C41061" w:rsidRDefault="00250CAD" w:rsidP="003B2BA7">
            <w:pPr>
              <w:spacing w:line="288" w:lineRule="auto"/>
              <w:jc w:val="center"/>
              <w:rPr>
                <w:rFonts w:cs="Arial"/>
                <w:b/>
                <w:bCs/>
                <w:color w:val="000000"/>
              </w:rPr>
            </w:pPr>
            <w:r w:rsidRPr="00C41061">
              <w:rPr>
                <w:rFonts w:cs="Arial"/>
                <w:b/>
                <w:bCs/>
                <w:color w:val="000000"/>
              </w:rPr>
              <w:t>78</w:t>
            </w:r>
          </w:p>
        </w:tc>
      </w:tr>
    </w:tbl>
    <w:p w14:paraId="2D1E55F1" w14:textId="77777777" w:rsidR="00250CAD" w:rsidRPr="00C41061" w:rsidRDefault="00250CAD" w:rsidP="00803811">
      <w:pPr>
        <w:spacing w:line="288" w:lineRule="auto"/>
        <w:rPr>
          <w:rFonts w:cs="Arial"/>
        </w:rPr>
      </w:pPr>
    </w:p>
    <w:p w14:paraId="7FD3CDE5" w14:textId="77777777" w:rsidR="00D61304" w:rsidRPr="00C41061" w:rsidRDefault="00D61304" w:rsidP="00803811">
      <w:pPr>
        <w:pStyle w:val="Naslov3"/>
        <w:tabs>
          <w:tab w:val="clear" w:pos="862"/>
        </w:tabs>
        <w:spacing w:line="288" w:lineRule="auto"/>
      </w:pPr>
      <w:bookmarkStart w:id="53" w:name="_Toc14866122"/>
      <w:r w:rsidRPr="00C41061">
        <w:t>PREKRŠKOVNI POSTOPEK</w:t>
      </w:r>
      <w:bookmarkEnd w:id="52"/>
      <w:bookmarkEnd w:id="53"/>
    </w:p>
    <w:p w14:paraId="7B8ED81A" w14:textId="77777777" w:rsidR="00D61304" w:rsidRPr="00C41061" w:rsidRDefault="00D61304" w:rsidP="00803811">
      <w:pPr>
        <w:spacing w:line="288" w:lineRule="auto"/>
        <w:rPr>
          <w:rFonts w:cs="Arial"/>
        </w:rPr>
      </w:pPr>
    </w:p>
    <w:p w14:paraId="32055ED9" w14:textId="77777777" w:rsidR="00D61304" w:rsidRPr="00C41061" w:rsidRDefault="00D61304" w:rsidP="00803811">
      <w:pPr>
        <w:spacing w:line="288" w:lineRule="auto"/>
        <w:rPr>
          <w:rFonts w:cs="Arial"/>
        </w:rPr>
      </w:pPr>
      <w:r w:rsidRPr="00C41061">
        <w:rPr>
          <w:rFonts w:cs="Arial"/>
        </w:rPr>
        <w:t>Prekrškovni organi odločajo v postopkih za prekrške prekrškovnega organa oziroma v t. i. hitrih postopkih, ki se začnejo po uradni dolžnosti ali z vložitvijo pisnega predloga oškodovanca, državnega tožilca ali državnega organa, nosilca javnih pooblastil ali samoupravne lokalne skupnosti. Pri ugotovljeni storitvi prekrška se storilcu izreče globa, vendar pa lahko pooblaščena uradna oseba prekrškovnega organa namesto izreka sankcije kršitelja samo opozori.</w:t>
      </w:r>
    </w:p>
    <w:p w14:paraId="131478FC" w14:textId="77777777" w:rsidR="00D61304" w:rsidRPr="00C41061" w:rsidRDefault="00D61304" w:rsidP="00803811">
      <w:pPr>
        <w:spacing w:line="288" w:lineRule="auto"/>
        <w:rPr>
          <w:rFonts w:cs="Arial"/>
        </w:rPr>
      </w:pPr>
    </w:p>
    <w:p w14:paraId="13722056" w14:textId="77777777" w:rsidR="00D61304" w:rsidRPr="00C41061" w:rsidRDefault="00D61304" w:rsidP="00803811">
      <w:pPr>
        <w:spacing w:line="288" w:lineRule="auto"/>
        <w:rPr>
          <w:rFonts w:cs="Arial"/>
        </w:rPr>
      </w:pPr>
      <w:r w:rsidRPr="00C41061">
        <w:rPr>
          <w:rFonts w:cs="Arial"/>
        </w:rPr>
        <w:t xml:space="preserve">Geodetska inšpekcija v okviru prekrškovnega postopka razmeroma pogosto obravnava prijave v zvezi z odstranitvijo oziroma poškodovanjem mejnih znamenj. Prijave običajno temeljijo na obtožbah »soseda«, domnevnemu kršitelju pa storjenega prekrška pogosto ni mogoče dokazati. Kadar je kršilcu dokazano, da je bil z odstranitvijo oziroma poškodovanjem mejnikov storjen prekršek iz malomarnosti ali namerno, se izda odločba o prekršku. V vseh prejetih prijavah je bil uveden postopek o prekršku. </w:t>
      </w:r>
    </w:p>
    <w:p w14:paraId="1C4F2CFB" w14:textId="77777777" w:rsidR="00D61304" w:rsidRPr="00C41061" w:rsidRDefault="00D61304" w:rsidP="00803811">
      <w:pPr>
        <w:spacing w:line="288" w:lineRule="auto"/>
        <w:rPr>
          <w:rFonts w:cs="Arial"/>
        </w:rPr>
      </w:pPr>
    </w:p>
    <w:p w14:paraId="247D5354" w14:textId="43C655CA" w:rsidR="00D61304" w:rsidRPr="00C41061" w:rsidRDefault="00D61304" w:rsidP="00803811">
      <w:pPr>
        <w:spacing w:line="288" w:lineRule="auto"/>
        <w:rPr>
          <w:color w:val="000000"/>
        </w:rPr>
      </w:pPr>
      <w:r w:rsidRPr="00C41061">
        <w:t xml:space="preserve">Vodenje prekrškovnih postopkov je redno delo. </w:t>
      </w:r>
      <w:r w:rsidRPr="00C41061">
        <w:rPr>
          <w:rFonts w:cs="Arial"/>
        </w:rPr>
        <w:t>Leta 201</w:t>
      </w:r>
      <w:r w:rsidR="003A3D1E" w:rsidRPr="00C41061">
        <w:rPr>
          <w:rFonts w:cs="Arial"/>
        </w:rPr>
        <w:t xml:space="preserve">8 je bilo prejetih </w:t>
      </w:r>
      <w:r w:rsidR="006D0C10" w:rsidRPr="00C41061">
        <w:rPr>
          <w:rFonts w:cs="Arial"/>
        </w:rPr>
        <w:t>211</w:t>
      </w:r>
      <w:r w:rsidRPr="00C41061">
        <w:rPr>
          <w:rFonts w:cs="Arial"/>
        </w:rPr>
        <w:t xml:space="preserve"> predlogov za uvedbo postopka o prekršku predvsem zaradi neevidentiran</w:t>
      </w:r>
      <w:r w:rsidR="006E3287">
        <w:rPr>
          <w:rFonts w:cs="Arial"/>
        </w:rPr>
        <w:t>e</w:t>
      </w:r>
      <w:r w:rsidRPr="00C41061">
        <w:rPr>
          <w:rFonts w:cs="Arial"/>
        </w:rPr>
        <w:t xml:space="preserve"> stavbe v katast</w:t>
      </w:r>
      <w:r w:rsidR="006E3287">
        <w:rPr>
          <w:rFonts w:cs="Arial"/>
        </w:rPr>
        <w:t>ru</w:t>
      </w:r>
      <w:r w:rsidRPr="00C41061">
        <w:rPr>
          <w:rFonts w:cs="Arial"/>
        </w:rPr>
        <w:t xml:space="preserve"> stavb in zaradi predložitve nepravilnih ali nepopolnih podatkov o posameznih delih stavb v register nepremičnin. Geodetska inšpektorica je leta 201</w:t>
      </w:r>
      <w:r w:rsidR="003A3D1E" w:rsidRPr="00C41061">
        <w:rPr>
          <w:rFonts w:cs="Arial"/>
        </w:rPr>
        <w:t>8</w:t>
      </w:r>
      <w:r w:rsidRPr="00C41061">
        <w:rPr>
          <w:rFonts w:cs="Arial"/>
        </w:rPr>
        <w:t xml:space="preserve"> uvedla </w:t>
      </w:r>
      <w:r w:rsidR="00447458" w:rsidRPr="00C41061">
        <w:rPr>
          <w:rFonts w:cs="Arial"/>
        </w:rPr>
        <w:t>216</w:t>
      </w:r>
      <w:r w:rsidRPr="00C41061">
        <w:rPr>
          <w:rFonts w:cs="Arial"/>
        </w:rPr>
        <w:t xml:space="preserve"> prekrškovnih in </w:t>
      </w:r>
      <w:r w:rsidR="006D0C10" w:rsidRPr="00C41061">
        <w:rPr>
          <w:rFonts w:cs="Arial"/>
        </w:rPr>
        <w:t>61</w:t>
      </w:r>
      <w:r w:rsidRPr="00C41061">
        <w:rPr>
          <w:rFonts w:cs="Arial"/>
        </w:rPr>
        <w:t xml:space="preserve"> prekrškov</w:t>
      </w:r>
      <w:r w:rsidR="003A3D1E" w:rsidRPr="00C41061">
        <w:rPr>
          <w:rFonts w:cs="Arial"/>
        </w:rPr>
        <w:t xml:space="preserve">nih postopkov. Izdanih je bilo </w:t>
      </w:r>
      <w:r w:rsidR="007C4E75" w:rsidRPr="00C41061">
        <w:rPr>
          <w:rFonts w:cs="Arial"/>
        </w:rPr>
        <w:t xml:space="preserve">sedem </w:t>
      </w:r>
      <w:r w:rsidRPr="00C41061">
        <w:rPr>
          <w:color w:val="000000"/>
        </w:rPr>
        <w:t xml:space="preserve">odločb o prekršku, skupna višina izrečenih glob je </w:t>
      </w:r>
      <w:r w:rsidR="00447458" w:rsidRPr="00C41061">
        <w:rPr>
          <w:rFonts w:cs="Arial"/>
        </w:rPr>
        <w:t>292,11</w:t>
      </w:r>
      <w:r w:rsidRPr="00C41061">
        <w:rPr>
          <w:rFonts w:cs="Arial"/>
        </w:rPr>
        <w:t xml:space="preserve"> </w:t>
      </w:r>
      <w:r w:rsidRPr="00C41061">
        <w:rPr>
          <w:rFonts w:eastAsiaTheme="minorHAnsi" w:cs="Arial"/>
          <w:lang w:eastAsia="en-US"/>
        </w:rPr>
        <w:t>evra</w:t>
      </w:r>
      <w:r w:rsidRPr="00C41061">
        <w:rPr>
          <w:color w:val="000000"/>
        </w:rPr>
        <w:t>.</w:t>
      </w:r>
    </w:p>
    <w:p w14:paraId="76F2958E" w14:textId="77777777" w:rsidR="00D61304" w:rsidRPr="00C41061" w:rsidRDefault="00D61304" w:rsidP="00803811">
      <w:pPr>
        <w:spacing w:line="288" w:lineRule="auto"/>
        <w:rPr>
          <w:color w:val="000000"/>
        </w:rPr>
      </w:pPr>
    </w:p>
    <w:p w14:paraId="536052D5" w14:textId="525B9025" w:rsidR="00D61304" w:rsidRPr="00C41061" w:rsidRDefault="00D61304" w:rsidP="00803811">
      <w:pPr>
        <w:spacing w:line="288" w:lineRule="auto"/>
        <w:rPr>
          <w:rFonts w:cs="Arial"/>
        </w:rPr>
      </w:pPr>
      <w:r w:rsidRPr="00C41061">
        <w:rPr>
          <w:rFonts w:cs="Arial"/>
        </w:rPr>
        <w:t>V prekrškovnih postopkih je geodetska inšpekcija v letu 201</w:t>
      </w:r>
      <w:r w:rsidR="0030460B" w:rsidRPr="00C41061">
        <w:rPr>
          <w:rFonts w:cs="Arial"/>
        </w:rPr>
        <w:t>8</w:t>
      </w:r>
      <w:r w:rsidRPr="00C41061">
        <w:rPr>
          <w:rFonts w:cs="Arial"/>
        </w:rPr>
        <w:t xml:space="preserve"> izdala </w:t>
      </w:r>
      <w:r w:rsidR="006D0C10" w:rsidRPr="00C41061">
        <w:rPr>
          <w:rFonts w:cs="Arial"/>
        </w:rPr>
        <w:t>64</w:t>
      </w:r>
      <w:r w:rsidRPr="00C41061">
        <w:rPr>
          <w:rFonts w:cs="Arial"/>
        </w:rPr>
        <w:t xml:space="preserve"> obvestil o</w:t>
      </w:r>
      <w:r w:rsidR="0030460B" w:rsidRPr="00C41061">
        <w:rPr>
          <w:rFonts w:cs="Arial"/>
        </w:rPr>
        <w:t xml:space="preserve"> prekršku</w:t>
      </w:r>
      <w:r w:rsidR="007C4E75" w:rsidRPr="00C41061">
        <w:rPr>
          <w:rFonts w:cs="Arial"/>
        </w:rPr>
        <w:t xml:space="preserve"> </w:t>
      </w:r>
      <w:r w:rsidRPr="00C41061">
        <w:rPr>
          <w:rFonts w:cs="Arial"/>
        </w:rPr>
        <w:t xml:space="preserve">in </w:t>
      </w:r>
      <w:r w:rsidR="006D0C10" w:rsidRPr="00C41061">
        <w:rPr>
          <w:rFonts w:cs="Arial"/>
        </w:rPr>
        <w:t>36</w:t>
      </w:r>
      <w:r w:rsidRPr="00C41061">
        <w:rPr>
          <w:rFonts w:cs="Arial"/>
        </w:rPr>
        <w:t xml:space="preserve"> odločb z opominom. </w:t>
      </w:r>
      <w:r w:rsidR="0030460B" w:rsidRPr="00C41061">
        <w:rPr>
          <w:rFonts w:cs="Arial"/>
        </w:rPr>
        <w:t>K</w:t>
      </w:r>
      <w:r w:rsidRPr="00C41061">
        <w:rPr>
          <w:rFonts w:cs="Arial"/>
        </w:rPr>
        <w:t xml:space="preserve">ršitelji </w:t>
      </w:r>
      <w:r w:rsidR="0030460B" w:rsidRPr="00C41061">
        <w:rPr>
          <w:rFonts w:cs="Arial"/>
        </w:rPr>
        <w:t xml:space="preserve">se </w:t>
      </w:r>
      <w:r w:rsidRPr="00C41061">
        <w:rPr>
          <w:rFonts w:cs="Arial"/>
        </w:rPr>
        <w:t xml:space="preserve">po prejemu obvestila o uvedbi postopka o prekršku ustrezno odzovejo in uredijo vse potrebno za vpis stavbe v kataster stavb. V prekrškovnih postopkih na geodetski inšpekciji </w:t>
      </w:r>
      <w:r w:rsidR="002656C3">
        <w:rPr>
          <w:rFonts w:cs="Arial"/>
        </w:rPr>
        <w:t xml:space="preserve">v </w:t>
      </w:r>
      <w:r w:rsidRPr="00C41061">
        <w:rPr>
          <w:rFonts w:cs="Arial"/>
        </w:rPr>
        <w:t>let</w:t>
      </w:r>
      <w:r w:rsidR="002656C3">
        <w:rPr>
          <w:rFonts w:cs="Arial"/>
        </w:rPr>
        <w:t>u</w:t>
      </w:r>
      <w:r w:rsidRPr="00C41061">
        <w:rPr>
          <w:rFonts w:cs="Arial"/>
        </w:rPr>
        <w:t xml:space="preserve"> 201</w:t>
      </w:r>
      <w:r w:rsidR="0030460B" w:rsidRPr="00C41061">
        <w:rPr>
          <w:rFonts w:cs="Arial"/>
        </w:rPr>
        <w:t>8</w:t>
      </w:r>
      <w:r w:rsidRPr="00C41061">
        <w:rPr>
          <w:rFonts w:cs="Arial"/>
        </w:rPr>
        <w:t xml:space="preserve"> </w:t>
      </w:r>
      <w:r w:rsidR="007C4E75" w:rsidRPr="00C41061">
        <w:rPr>
          <w:rFonts w:cs="Arial"/>
        </w:rPr>
        <w:t xml:space="preserve">nismo </w:t>
      </w:r>
      <w:r w:rsidRPr="00C41061">
        <w:rPr>
          <w:rFonts w:cs="Arial"/>
        </w:rPr>
        <w:t xml:space="preserve">prejeli </w:t>
      </w:r>
      <w:r w:rsidR="007C4E75" w:rsidRPr="00C41061">
        <w:rPr>
          <w:rFonts w:cs="Arial"/>
        </w:rPr>
        <w:t xml:space="preserve">nobene </w:t>
      </w:r>
      <w:r w:rsidRPr="00C41061">
        <w:rPr>
          <w:rFonts w:cs="Arial"/>
        </w:rPr>
        <w:t>odločit</w:t>
      </w:r>
      <w:r w:rsidR="007C4E75" w:rsidRPr="00C41061">
        <w:rPr>
          <w:rFonts w:cs="Arial"/>
        </w:rPr>
        <w:t>ve</w:t>
      </w:r>
      <w:r w:rsidRPr="00C41061">
        <w:rPr>
          <w:rFonts w:cs="Arial"/>
        </w:rPr>
        <w:t xml:space="preserve"> o zahtevi za sodno varstvo.</w:t>
      </w:r>
    </w:p>
    <w:p w14:paraId="3156A519" w14:textId="77777777" w:rsidR="0030460B" w:rsidRPr="00C41061" w:rsidRDefault="0030460B" w:rsidP="00803811">
      <w:pPr>
        <w:spacing w:line="288" w:lineRule="auto"/>
        <w:rPr>
          <w:rFonts w:cs="Arial"/>
        </w:rPr>
      </w:pPr>
    </w:p>
    <w:p w14:paraId="64088340" w14:textId="55F13B64" w:rsidR="00D61304" w:rsidRPr="00C41061" w:rsidRDefault="00D61304" w:rsidP="00803811">
      <w:pPr>
        <w:spacing w:line="288" w:lineRule="auto"/>
        <w:rPr>
          <w:rFonts w:cs="Arial"/>
        </w:rPr>
      </w:pPr>
      <w:r w:rsidRPr="00C41061">
        <w:rPr>
          <w:rFonts w:cs="Arial"/>
        </w:rPr>
        <w:t>Natančnejše stanje s podatki o pomembnejših dejanjih in ukrepih geodetske inšpekcije v okviru prekrškovnih postopkov v letu 201</w:t>
      </w:r>
      <w:r w:rsidR="00513D4B" w:rsidRPr="00C41061">
        <w:rPr>
          <w:rFonts w:cs="Arial"/>
        </w:rPr>
        <w:t>8</w:t>
      </w:r>
      <w:r w:rsidRPr="00C41061">
        <w:rPr>
          <w:rFonts w:cs="Arial"/>
        </w:rPr>
        <w:t xml:space="preserve"> </w:t>
      </w:r>
      <w:r w:rsidR="002656C3">
        <w:rPr>
          <w:rFonts w:cs="Arial"/>
        </w:rPr>
        <w:t>prikazuje spodnja preglednica</w:t>
      </w:r>
      <w:r w:rsidRPr="00C41061">
        <w:rPr>
          <w:rFonts w:cs="Arial"/>
        </w:rPr>
        <w:t>:</w:t>
      </w:r>
    </w:p>
    <w:p w14:paraId="35A01FEB" w14:textId="77777777" w:rsidR="00D61304" w:rsidRPr="00C41061" w:rsidRDefault="00D61304" w:rsidP="00803811">
      <w:pPr>
        <w:spacing w:line="288" w:lineRule="auto"/>
        <w:rPr>
          <w:rFonts w:cs="Arial"/>
          <w:highlight w:val="yellow"/>
        </w:rPr>
      </w:pPr>
    </w:p>
    <w:p w14:paraId="0E146B2B" w14:textId="7A9D80A2" w:rsidR="00D61304" w:rsidRPr="00C41061" w:rsidRDefault="0004525E" w:rsidP="00497A3A">
      <w:pPr>
        <w:pStyle w:val="Napis"/>
        <w:rPr>
          <w:rFonts w:cs="Arial"/>
          <w:b w:val="0"/>
          <w:bCs w:val="0"/>
          <w:i/>
        </w:rPr>
      </w:pPr>
      <w:bookmarkStart w:id="54" w:name="_Toc410817732"/>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26</w:t>
      </w:r>
      <w:r w:rsidR="00497A3A" w:rsidRPr="00C41061">
        <w:rPr>
          <w:rFonts w:cs="Arial"/>
          <w:b w:val="0"/>
          <w:bCs w:val="0"/>
          <w:i/>
        </w:rPr>
        <w:fldChar w:fldCharType="end"/>
      </w:r>
      <w:r w:rsidR="00497A3A" w:rsidRPr="00C41061">
        <w:rPr>
          <w:rFonts w:cs="Arial"/>
          <w:b w:val="0"/>
          <w:bCs w:val="0"/>
          <w:i/>
        </w:rPr>
        <w:t>: Dejanja in ukrepi geodetske inšpekcije v okviru prekrškovnih postopkov</w:t>
      </w:r>
      <w:r w:rsidR="002656C3">
        <w:rPr>
          <w:rFonts w:cs="Arial"/>
          <w:b w:val="0"/>
          <w:bCs w:val="0"/>
          <w:i/>
        </w:rPr>
        <w:t xml:space="preserve"> v</w:t>
      </w:r>
      <w:r w:rsidR="00497A3A" w:rsidRPr="00C41061">
        <w:rPr>
          <w:rFonts w:cs="Arial"/>
          <w:b w:val="0"/>
          <w:bCs w:val="0"/>
          <w:i/>
        </w:rPr>
        <w:t xml:space="preserve"> let</w:t>
      </w:r>
      <w:r w:rsidR="002656C3">
        <w:rPr>
          <w:rFonts w:cs="Arial"/>
          <w:b w:val="0"/>
          <w:bCs w:val="0"/>
          <w:i/>
        </w:rPr>
        <w:t>u</w:t>
      </w:r>
      <w:r w:rsidR="00497A3A" w:rsidRPr="00C41061">
        <w:rPr>
          <w:rFonts w:cs="Arial"/>
          <w:b w:val="0"/>
          <w:bCs w:val="0"/>
          <w:i/>
        </w:rPr>
        <w:t xml:space="preserve"> 2018</w:t>
      </w:r>
    </w:p>
    <w:p w14:paraId="6A76BC8B" w14:textId="77777777" w:rsidR="00497A3A" w:rsidRPr="00C41061" w:rsidRDefault="00497A3A" w:rsidP="00497A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134"/>
        <w:gridCol w:w="1134"/>
        <w:gridCol w:w="1145"/>
        <w:gridCol w:w="1145"/>
        <w:gridCol w:w="1134"/>
      </w:tblGrid>
      <w:tr w:rsidR="00D61304" w:rsidRPr="00C41061" w14:paraId="33650139" w14:textId="77777777" w:rsidTr="00037407">
        <w:trPr>
          <w:trHeight w:val="397"/>
          <w:jc w:val="center"/>
        </w:trPr>
        <w:tc>
          <w:tcPr>
            <w:tcW w:w="1701" w:type="dxa"/>
            <w:shd w:val="clear" w:color="auto" w:fill="BDD6EE" w:themeFill="accent1" w:themeFillTint="66"/>
          </w:tcPr>
          <w:p w14:paraId="405FFC88" w14:textId="77777777" w:rsidR="00D61304" w:rsidRPr="00C41061" w:rsidRDefault="00D61304" w:rsidP="003B2BA7">
            <w:pPr>
              <w:spacing w:line="288" w:lineRule="auto"/>
              <w:jc w:val="center"/>
              <w:rPr>
                <w:rFonts w:cs="Arial"/>
                <w:b/>
              </w:rPr>
            </w:pPr>
            <w:r w:rsidRPr="00C41061">
              <w:rPr>
                <w:rFonts w:cs="Arial"/>
                <w:b/>
              </w:rPr>
              <w:t>Število prekrškovnih postopkov</w:t>
            </w:r>
          </w:p>
        </w:tc>
        <w:tc>
          <w:tcPr>
            <w:tcW w:w="1134" w:type="dxa"/>
            <w:shd w:val="clear" w:color="auto" w:fill="BDD6EE" w:themeFill="accent1" w:themeFillTint="66"/>
          </w:tcPr>
          <w:p w14:paraId="3D67B1D1" w14:textId="77777777" w:rsidR="00D61304" w:rsidRPr="00C41061" w:rsidRDefault="00D61304" w:rsidP="003B2BA7">
            <w:pPr>
              <w:spacing w:line="288" w:lineRule="auto"/>
              <w:jc w:val="center"/>
              <w:rPr>
                <w:rFonts w:cs="Arial"/>
                <w:b/>
              </w:rPr>
            </w:pPr>
            <w:r w:rsidRPr="00C41061">
              <w:rPr>
                <w:rFonts w:cs="Arial"/>
                <w:b/>
              </w:rPr>
              <w:t>Število obvestil o prekršku</w:t>
            </w:r>
          </w:p>
        </w:tc>
        <w:tc>
          <w:tcPr>
            <w:tcW w:w="1134" w:type="dxa"/>
            <w:shd w:val="clear" w:color="auto" w:fill="BDD6EE" w:themeFill="accent1" w:themeFillTint="66"/>
          </w:tcPr>
          <w:p w14:paraId="4E1D728C" w14:textId="77777777" w:rsidR="00D61304" w:rsidRPr="00C41061" w:rsidRDefault="00D61304" w:rsidP="003B2BA7">
            <w:pPr>
              <w:spacing w:line="288" w:lineRule="auto"/>
              <w:jc w:val="center"/>
              <w:rPr>
                <w:rFonts w:cs="Arial"/>
                <w:b/>
              </w:rPr>
            </w:pPr>
            <w:r w:rsidRPr="00C41061">
              <w:rPr>
                <w:rFonts w:cs="Arial"/>
                <w:b/>
              </w:rPr>
              <w:t>Število</w:t>
            </w:r>
            <w:r w:rsidRPr="00C41061" w:rsidDel="007D7ED7">
              <w:rPr>
                <w:rFonts w:cs="Arial"/>
                <w:b/>
              </w:rPr>
              <w:t xml:space="preserve"> </w:t>
            </w:r>
            <w:r w:rsidRPr="00C41061">
              <w:rPr>
                <w:rFonts w:cs="Arial"/>
                <w:b/>
              </w:rPr>
              <w:t>opozoril</w:t>
            </w:r>
          </w:p>
        </w:tc>
        <w:tc>
          <w:tcPr>
            <w:tcW w:w="1134" w:type="dxa"/>
            <w:shd w:val="clear" w:color="auto" w:fill="BDD6EE" w:themeFill="accent1" w:themeFillTint="66"/>
          </w:tcPr>
          <w:p w14:paraId="5AC0339C" w14:textId="77777777" w:rsidR="00D61304" w:rsidRPr="00C41061" w:rsidRDefault="00D61304" w:rsidP="003B2BA7">
            <w:pPr>
              <w:spacing w:line="288" w:lineRule="auto"/>
              <w:jc w:val="center"/>
              <w:rPr>
                <w:rFonts w:cs="Arial"/>
                <w:b/>
              </w:rPr>
            </w:pPr>
            <w:r w:rsidRPr="00C41061">
              <w:rPr>
                <w:rFonts w:cs="Arial"/>
                <w:b/>
              </w:rPr>
              <w:t>Število</w:t>
            </w:r>
            <w:r w:rsidRPr="00C41061" w:rsidDel="007D7ED7">
              <w:rPr>
                <w:rFonts w:cs="Arial"/>
                <w:b/>
              </w:rPr>
              <w:t xml:space="preserve"> </w:t>
            </w:r>
            <w:r w:rsidRPr="00C41061">
              <w:rPr>
                <w:rFonts w:cs="Arial"/>
                <w:b/>
              </w:rPr>
              <w:t>PN</w:t>
            </w:r>
          </w:p>
        </w:tc>
        <w:tc>
          <w:tcPr>
            <w:tcW w:w="1145" w:type="dxa"/>
            <w:shd w:val="clear" w:color="auto" w:fill="BDD6EE" w:themeFill="accent1" w:themeFillTint="66"/>
          </w:tcPr>
          <w:p w14:paraId="1A88BDD8" w14:textId="77777777" w:rsidR="00D61304" w:rsidRPr="00C41061" w:rsidRDefault="00D61304" w:rsidP="003B2BA7">
            <w:pPr>
              <w:spacing w:line="288" w:lineRule="auto"/>
              <w:jc w:val="center"/>
              <w:rPr>
                <w:rFonts w:cs="Arial"/>
                <w:b/>
              </w:rPr>
            </w:pPr>
            <w:r w:rsidRPr="00C41061">
              <w:rPr>
                <w:rFonts w:cs="Arial"/>
                <w:b/>
              </w:rPr>
              <w:t>Št. odl. –GLOBA</w:t>
            </w:r>
          </w:p>
        </w:tc>
        <w:tc>
          <w:tcPr>
            <w:tcW w:w="1145" w:type="dxa"/>
            <w:shd w:val="clear" w:color="auto" w:fill="BDD6EE" w:themeFill="accent1" w:themeFillTint="66"/>
          </w:tcPr>
          <w:p w14:paraId="0AE7B69A" w14:textId="77777777" w:rsidR="00D61304" w:rsidRPr="00C41061" w:rsidRDefault="00D61304" w:rsidP="003B2BA7">
            <w:pPr>
              <w:spacing w:line="288" w:lineRule="auto"/>
              <w:jc w:val="center"/>
              <w:rPr>
                <w:rFonts w:cs="Arial"/>
                <w:b/>
              </w:rPr>
            </w:pPr>
            <w:r w:rsidRPr="00C41061">
              <w:rPr>
                <w:rFonts w:cs="Arial"/>
                <w:b/>
              </w:rPr>
              <w:t>Št. odl. –OPOMIN</w:t>
            </w:r>
          </w:p>
        </w:tc>
        <w:tc>
          <w:tcPr>
            <w:tcW w:w="1134" w:type="dxa"/>
            <w:shd w:val="clear" w:color="auto" w:fill="BDD6EE" w:themeFill="accent1" w:themeFillTint="66"/>
          </w:tcPr>
          <w:p w14:paraId="7654EF15" w14:textId="77777777" w:rsidR="00D61304" w:rsidRPr="00C41061" w:rsidRDefault="00D61304" w:rsidP="003B2BA7">
            <w:pPr>
              <w:spacing w:line="288" w:lineRule="auto"/>
              <w:jc w:val="center"/>
              <w:rPr>
                <w:rFonts w:cs="Arial"/>
                <w:b/>
              </w:rPr>
            </w:pPr>
            <w:r w:rsidRPr="00C41061">
              <w:rPr>
                <w:rFonts w:cs="Arial"/>
                <w:b/>
              </w:rPr>
              <w:t>Število ZSV</w:t>
            </w:r>
          </w:p>
        </w:tc>
      </w:tr>
      <w:tr w:rsidR="00D61304" w:rsidRPr="00C41061" w14:paraId="334047AA" w14:textId="77777777" w:rsidTr="00037407">
        <w:trPr>
          <w:trHeight w:val="397"/>
          <w:jc w:val="center"/>
        </w:trPr>
        <w:tc>
          <w:tcPr>
            <w:tcW w:w="1701" w:type="dxa"/>
            <w:shd w:val="clear" w:color="auto" w:fill="auto"/>
            <w:vAlign w:val="center"/>
          </w:tcPr>
          <w:p w14:paraId="44ECC6A4" w14:textId="77777777" w:rsidR="00D61304" w:rsidRPr="00C41061" w:rsidRDefault="00447458" w:rsidP="003B2BA7">
            <w:pPr>
              <w:spacing w:line="288" w:lineRule="auto"/>
              <w:jc w:val="center"/>
              <w:rPr>
                <w:rFonts w:cs="Arial"/>
              </w:rPr>
            </w:pPr>
            <w:r w:rsidRPr="00C41061">
              <w:rPr>
                <w:rFonts w:cs="Arial"/>
              </w:rPr>
              <w:t>216</w:t>
            </w:r>
          </w:p>
        </w:tc>
        <w:tc>
          <w:tcPr>
            <w:tcW w:w="1134" w:type="dxa"/>
            <w:vAlign w:val="center"/>
          </w:tcPr>
          <w:p w14:paraId="4A8D60BD" w14:textId="77777777" w:rsidR="00D61304" w:rsidRPr="00C41061" w:rsidRDefault="006D0C10" w:rsidP="003B2BA7">
            <w:pPr>
              <w:spacing w:line="288" w:lineRule="auto"/>
              <w:jc w:val="center"/>
              <w:rPr>
                <w:rFonts w:cs="Arial"/>
              </w:rPr>
            </w:pPr>
            <w:r w:rsidRPr="00C41061">
              <w:rPr>
                <w:rFonts w:cs="Arial"/>
              </w:rPr>
              <w:t>64</w:t>
            </w:r>
          </w:p>
        </w:tc>
        <w:tc>
          <w:tcPr>
            <w:tcW w:w="1134" w:type="dxa"/>
            <w:shd w:val="clear" w:color="auto" w:fill="auto"/>
            <w:vAlign w:val="center"/>
          </w:tcPr>
          <w:p w14:paraId="2CC5005D" w14:textId="77777777" w:rsidR="00D61304" w:rsidRPr="00C41061" w:rsidRDefault="006D0C10" w:rsidP="003B2BA7">
            <w:pPr>
              <w:spacing w:line="288" w:lineRule="auto"/>
              <w:jc w:val="center"/>
              <w:rPr>
                <w:rFonts w:cs="Arial"/>
              </w:rPr>
            </w:pPr>
            <w:r w:rsidRPr="00C41061">
              <w:rPr>
                <w:rFonts w:cs="Arial"/>
              </w:rPr>
              <w:t>0</w:t>
            </w:r>
          </w:p>
        </w:tc>
        <w:tc>
          <w:tcPr>
            <w:tcW w:w="1134" w:type="dxa"/>
            <w:shd w:val="clear" w:color="auto" w:fill="auto"/>
            <w:vAlign w:val="center"/>
          </w:tcPr>
          <w:p w14:paraId="1CABB120" w14:textId="77777777" w:rsidR="00D61304" w:rsidRPr="00C41061" w:rsidRDefault="006D0C10" w:rsidP="003B2BA7">
            <w:pPr>
              <w:spacing w:line="288" w:lineRule="auto"/>
              <w:jc w:val="center"/>
              <w:rPr>
                <w:rFonts w:cs="Arial"/>
              </w:rPr>
            </w:pPr>
            <w:r w:rsidRPr="00C41061">
              <w:rPr>
                <w:rFonts w:cs="Arial"/>
              </w:rPr>
              <w:t>0</w:t>
            </w:r>
          </w:p>
        </w:tc>
        <w:tc>
          <w:tcPr>
            <w:tcW w:w="1145" w:type="dxa"/>
            <w:shd w:val="clear" w:color="auto" w:fill="auto"/>
            <w:vAlign w:val="center"/>
          </w:tcPr>
          <w:p w14:paraId="01B6DB17" w14:textId="77777777" w:rsidR="00D61304" w:rsidRPr="00C41061" w:rsidRDefault="00447458" w:rsidP="003B2BA7">
            <w:pPr>
              <w:spacing w:line="288" w:lineRule="auto"/>
              <w:jc w:val="center"/>
              <w:rPr>
                <w:rFonts w:cs="Arial"/>
              </w:rPr>
            </w:pPr>
            <w:r w:rsidRPr="00C41061">
              <w:rPr>
                <w:rFonts w:cs="Arial"/>
              </w:rPr>
              <w:t>7</w:t>
            </w:r>
          </w:p>
        </w:tc>
        <w:tc>
          <w:tcPr>
            <w:tcW w:w="1145" w:type="dxa"/>
            <w:shd w:val="clear" w:color="auto" w:fill="auto"/>
            <w:vAlign w:val="center"/>
          </w:tcPr>
          <w:p w14:paraId="5EFFB940" w14:textId="77777777" w:rsidR="00D61304" w:rsidRPr="00C41061" w:rsidRDefault="006D0C10" w:rsidP="003B2BA7">
            <w:pPr>
              <w:spacing w:line="288" w:lineRule="auto"/>
              <w:jc w:val="center"/>
              <w:rPr>
                <w:rFonts w:cs="Arial"/>
              </w:rPr>
            </w:pPr>
            <w:r w:rsidRPr="00C41061">
              <w:rPr>
                <w:rFonts w:cs="Arial"/>
              </w:rPr>
              <w:t>36</w:t>
            </w:r>
          </w:p>
        </w:tc>
        <w:tc>
          <w:tcPr>
            <w:tcW w:w="1134" w:type="dxa"/>
            <w:shd w:val="clear" w:color="auto" w:fill="auto"/>
            <w:vAlign w:val="center"/>
          </w:tcPr>
          <w:p w14:paraId="1372B96D" w14:textId="77777777" w:rsidR="00D61304" w:rsidRPr="00C41061" w:rsidRDefault="00C629F7" w:rsidP="003B2BA7">
            <w:pPr>
              <w:spacing w:line="288" w:lineRule="auto"/>
              <w:jc w:val="center"/>
              <w:rPr>
                <w:rFonts w:cs="Arial"/>
              </w:rPr>
            </w:pPr>
            <w:r w:rsidRPr="00C41061">
              <w:rPr>
                <w:rFonts w:cs="Arial"/>
              </w:rPr>
              <w:t>0</w:t>
            </w:r>
          </w:p>
        </w:tc>
      </w:tr>
    </w:tbl>
    <w:p w14:paraId="440A2005" w14:textId="77777777" w:rsidR="00D61304" w:rsidRPr="00C41061" w:rsidRDefault="00D61304" w:rsidP="00803811">
      <w:pPr>
        <w:spacing w:line="288" w:lineRule="auto"/>
        <w:rPr>
          <w:rFonts w:cs="Arial"/>
        </w:rPr>
      </w:pPr>
    </w:p>
    <w:p w14:paraId="537B42CC" w14:textId="1DBF2CAC" w:rsidR="00D61304" w:rsidRPr="00C41061" w:rsidRDefault="00D61304" w:rsidP="00803811">
      <w:pPr>
        <w:spacing w:line="288" w:lineRule="auto"/>
        <w:rPr>
          <w:rFonts w:cs="Arial"/>
        </w:rPr>
      </w:pPr>
      <w:r w:rsidRPr="00C41061">
        <w:rPr>
          <w:rFonts w:cs="Arial"/>
        </w:rPr>
        <w:t xml:space="preserve">V spodnji </w:t>
      </w:r>
      <w:r w:rsidR="002656C3">
        <w:rPr>
          <w:rFonts w:cs="Arial"/>
        </w:rPr>
        <w:t>preglednici</w:t>
      </w:r>
      <w:r w:rsidRPr="00C41061">
        <w:rPr>
          <w:rFonts w:cs="Arial"/>
        </w:rPr>
        <w:t xml:space="preserve"> je prikazana skupna višina izrečenih glob, prikazana kot nastanek terjatve, višina izvršenih plačil izrečenih glob kot plačilo terjatve ter višina izvršenih plačil izrečenih glob s priznanim 50-odstotnim popustom kot priznan</w:t>
      </w:r>
      <w:r w:rsidR="002656C3">
        <w:rPr>
          <w:rFonts w:cs="Arial"/>
        </w:rPr>
        <w:t>i</w:t>
      </w:r>
      <w:r w:rsidRPr="00C41061">
        <w:rPr>
          <w:rFonts w:cs="Arial"/>
        </w:rPr>
        <w:t xml:space="preserve"> 50-odstotni popust.</w:t>
      </w:r>
    </w:p>
    <w:p w14:paraId="3ABE63ED" w14:textId="77777777" w:rsidR="00D61304" w:rsidRPr="00C41061" w:rsidRDefault="00D61304" w:rsidP="00803811">
      <w:pPr>
        <w:spacing w:line="288" w:lineRule="auto"/>
        <w:rPr>
          <w:rFonts w:cs="Arial"/>
        </w:rPr>
      </w:pPr>
    </w:p>
    <w:p w14:paraId="3476D49F" w14:textId="0041DEDA"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27</w:t>
      </w:r>
      <w:r w:rsidR="00497A3A" w:rsidRPr="00C41061">
        <w:rPr>
          <w:rFonts w:cs="Arial"/>
          <w:b w:val="0"/>
          <w:bCs w:val="0"/>
          <w:i/>
        </w:rPr>
        <w:fldChar w:fldCharType="end"/>
      </w:r>
      <w:r w:rsidR="00497A3A" w:rsidRPr="00C41061">
        <w:rPr>
          <w:rFonts w:cs="Arial"/>
          <w:b w:val="0"/>
          <w:bCs w:val="0"/>
          <w:i/>
        </w:rPr>
        <w:t>: Terjatve v prekrškovnih postopkih geodetske inšpekcije v letu 2018</w:t>
      </w:r>
    </w:p>
    <w:p w14:paraId="4910253F" w14:textId="77777777" w:rsidR="00497A3A" w:rsidRPr="00C41061" w:rsidRDefault="00497A3A" w:rsidP="00497A3A"/>
    <w:tbl>
      <w:tblPr>
        <w:tblW w:w="0" w:type="auto"/>
        <w:jc w:val="center"/>
        <w:tblLayout w:type="fixed"/>
        <w:tblCellMar>
          <w:left w:w="70" w:type="dxa"/>
          <w:right w:w="70" w:type="dxa"/>
        </w:tblCellMar>
        <w:tblLook w:val="0000" w:firstRow="0" w:lastRow="0" w:firstColumn="0" w:lastColumn="0" w:noHBand="0" w:noVBand="0"/>
      </w:tblPr>
      <w:tblGrid>
        <w:gridCol w:w="3312"/>
        <w:gridCol w:w="2720"/>
      </w:tblGrid>
      <w:tr w:rsidR="00D61304" w:rsidRPr="00C41061" w14:paraId="6DDFBC7E"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BDD6EE" w:themeFill="accent1" w:themeFillTint="66"/>
          </w:tcPr>
          <w:p w14:paraId="4DC79BDF" w14:textId="77777777" w:rsidR="00D61304" w:rsidRPr="00C41061" w:rsidRDefault="00D61304" w:rsidP="00803811">
            <w:pPr>
              <w:snapToGrid w:val="0"/>
              <w:spacing w:line="288" w:lineRule="auto"/>
              <w:rPr>
                <w:rFonts w:cs="Arial"/>
                <w:b/>
              </w:rPr>
            </w:pPr>
          </w:p>
        </w:tc>
        <w:tc>
          <w:tcPr>
            <w:tcW w:w="27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7DB3981E" w14:textId="77777777" w:rsidR="00D61304" w:rsidRPr="00C41061" w:rsidRDefault="00D61304" w:rsidP="003B2BA7">
            <w:pPr>
              <w:spacing w:line="288" w:lineRule="auto"/>
              <w:jc w:val="center"/>
              <w:rPr>
                <w:rFonts w:cs="Arial"/>
                <w:b/>
              </w:rPr>
            </w:pPr>
            <w:r w:rsidRPr="00C41061">
              <w:rPr>
                <w:rFonts w:cs="Arial"/>
                <w:b/>
              </w:rPr>
              <w:t>Prekrškovna globa (v evrih)</w:t>
            </w:r>
          </w:p>
        </w:tc>
      </w:tr>
      <w:tr w:rsidR="00D61304" w:rsidRPr="00C41061" w14:paraId="40C5F778"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3B4F28E2" w14:textId="77777777" w:rsidR="00D61304" w:rsidRPr="00C41061" w:rsidRDefault="00D61304" w:rsidP="00803811">
            <w:pPr>
              <w:spacing w:line="288" w:lineRule="auto"/>
              <w:rPr>
                <w:rFonts w:cs="Arial"/>
              </w:rPr>
            </w:pPr>
            <w:r w:rsidRPr="00C41061">
              <w:rPr>
                <w:rFonts w:cs="Arial"/>
              </w:rPr>
              <w:t>Nastanek terjatve</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02A5C" w14:textId="7658CA09" w:rsidR="00D61304" w:rsidRPr="00C41061" w:rsidRDefault="00447458" w:rsidP="003B2BA7">
            <w:pPr>
              <w:spacing w:line="288" w:lineRule="auto"/>
              <w:jc w:val="center"/>
              <w:rPr>
                <w:rFonts w:cs="Arial"/>
              </w:rPr>
            </w:pPr>
            <w:r w:rsidRPr="00C41061">
              <w:rPr>
                <w:rFonts w:cs="Arial"/>
              </w:rPr>
              <w:t>292,11</w:t>
            </w:r>
            <w:r w:rsidR="002656C3">
              <w:rPr>
                <w:rFonts w:cs="Arial"/>
              </w:rPr>
              <w:t xml:space="preserve"> EUR</w:t>
            </w:r>
          </w:p>
        </w:tc>
      </w:tr>
      <w:tr w:rsidR="00D61304" w:rsidRPr="00C41061" w14:paraId="70D02F2E"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05B38D97" w14:textId="77777777" w:rsidR="00167BB2" w:rsidRPr="00C41061" w:rsidRDefault="00D61304" w:rsidP="00803811">
            <w:pPr>
              <w:spacing w:line="288" w:lineRule="auto"/>
              <w:rPr>
                <w:rFonts w:cs="Arial"/>
              </w:rPr>
            </w:pPr>
            <w:r w:rsidRPr="00C41061">
              <w:rPr>
                <w:rFonts w:cs="Arial"/>
              </w:rPr>
              <w:t>Plačilo terjatev</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B88E9" w14:textId="036B5EF0" w:rsidR="00D61304" w:rsidRPr="00C41061" w:rsidRDefault="00C629F7" w:rsidP="003B2BA7">
            <w:pPr>
              <w:spacing w:line="288" w:lineRule="auto"/>
              <w:jc w:val="center"/>
              <w:rPr>
                <w:rFonts w:cs="Arial"/>
              </w:rPr>
            </w:pPr>
            <w:r w:rsidRPr="00C41061">
              <w:rPr>
                <w:rFonts w:cs="Arial"/>
              </w:rPr>
              <w:t>83,46</w:t>
            </w:r>
            <w:r w:rsidR="002656C3">
              <w:rPr>
                <w:rFonts w:cs="Arial"/>
              </w:rPr>
              <w:t xml:space="preserve"> EUR</w:t>
            </w:r>
          </w:p>
        </w:tc>
      </w:tr>
      <w:tr w:rsidR="00D61304" w:rsidRPr="00C41061" w14:paraId="1DF40124"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7DAEDE0F" w14:textId="77777777" w:rsidR="00D61304" w:rsidRPr="00C41061" w:rsidRDefault="00D61304" w:rsidP="00803811">
            <w:pPr>
              <w:spacing w:line="288" w:lineRule="auto"/>
              <w:rPr>
                <w:rFonts w:cs="Arial"/>
              </w:rPr>
            </w:pPr>
            <w:r w:rsidRPr="00C41061">
              <w:rPr>
                <w:rFonts w:cs="Arial"/>
              </w:rPr>
              <w:t>Plačilo s 50-odstotnim popustom</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9EA73" w14:textId="1F996F46" w:rsidR="00D61304" w:rsidRPr="00C41061" w:rsidRDefault="00C629F7" w:rsidP="003B2BA7">
            <w:pPr>
              <w:spacing w:line="288" w:lineRule="auto"/>
              <w:jc w:val="center"/>
              <w:rPr>
                <w:rFonts w:cs="Arial"/>
              </w:rPr>
            </w:pPr>
            <w:r w:rsidRPr="00C41061">
              <w:rPr>
                <w:rFonts w:cs="Arial"/>
              </w:rPr>
              <w:t>20,86</w:t>
            </w:r>
            <w:r w:rsidR="002656C3">
              <w:rPr>
                <w:rFonts w:cs="Arial"/>
              </w:rPr>
              <w:t xml:space="preserve"> EUR</w:t>
            </w:r>
          </w:p>
        </w:tc>
      </w:tr>
    </w:tbl>
    <w:p w14:paraId="34DC80DE" w14:textId="77777777" w:rsidR="00D61304" w:rsidRPr="00C41061" w:rsidRDefault="00D61304" w:rsidP="00803811">
      <w:pPr>
        <w:spacing w:line="288" w:lineRule="auto"/>
      </w:pPr>
    </w:p>
    <w:p w14:paraId="0A48A6BC" w14:textId="77777777" w:rsidR="00D61304" w:rsidRPr="00C41061" w:rsidRDefault="00D61304" w:rsidP="00803811">
      <w:pPr>
        <w:pStyle w:val="Naslov3"/>
        <w:tabs>
          <w:tab w:val="clear" w:pos="862"/>
        </w:tabs>
        <w:spacing w:line="288" w:lineRule="auto"/>
      </w:pPr>
      <w:bookmarkStart w:id="55" w:name="_Toc14866123"/>
      <w:r w:rsidRPr="00C41061">
        <w:t>AKCIJE V LETU 201</w:t>
      </w:r>
      <w:bookmarkEnd w:id="54"/>
      <w:r w:rsidR="0082640A" w:rsidRPr="00C41061">
        <w:t>8</w:t>
      </w:r>
      <w:bookmarkEnd w:id="55"/>
      <w:r w:rsidRPr="00C41061">
        <w:t xml:space="preserve"> </w:t>
      </w:r>
    </w:p>
    <w:p w14:paraId="203124DC" w14:textId="77777777" w:rsidR="00D61304" w:rsidRPr="00C41061" w:rsidRDefault="00D61304" w:rsidP="00803811">
      <w:pPr>
        <w:spacing w:line="288" w:lineRule="auto"/>
      </w:pPr>
    </w:p>
    <w:p w14:paraId="185FC5FE" w14:textId="1558D50F" w:rsidR="00D61304" w:rsidRPr="00C41061" w:rsidRDefault="002656C3" w:rsidP="00803811">
      <w:pPr>
        <w:autoSpaceDE w:val="0"/>
        <w:autoSpaceDN w:val="0"/>
        <w:adjustRightInd w:val="0"/>
        <w:spacing w:line="288" w:lineRule="auto"/>
        <w:rPr>
          <w:rFonts w:cs="Republika"/>
          <w:color w:val="000000"/>
        </w:rPr>
      </w:pPr>
      <w:r>
        <w:rPr>
          <w:rFonts w:cs="Republika"/>
          <w:color w:val="000000"/>
        </w:rPr>
        <w:t>V l</w:t>
      </w:r>
      <w:r w:rsidR="00D61304" w:rsidRPr="00C41061">
        <w:rPr>
          <w:rFonts w:cs="Republika"/>
          <w:color w:val="000000"/>
        </w:rPr>
        <w:t>et</w:t>
      </w:r>
      <w:r>
        <w:rPr>
          <w:rFonts w:cs="Republika"/>
          <w:color w:val="000000"/>
        </w:rPr>
        <w:t>u</w:t>
      </w:r>
      <w:r w:rsidR="00D61304" w:rsidRPr="00C41061">
        <w:rPr>
          <w:rFonts w:cs="Republika"/>
          <w:color w:val="000000"/>
        </w:rPr>
        <w:t xml:space="preserve"> 201</w:t>
      </w:r>
      <w:r w:rsidR="0082640A" w:rsidRPr="00C41061">
        <w:rPr>
          <w:rFonts w:cs="Republika"/>
          <w:color w:val="000000"/>
        </w:rPr>
        <w:t>8</w:t>
      </w:r>
      <w:r w:rsidR="00D61304" w:rsidRPr="00C41061">
        <w:rPr>
          <w:rFonts w:cs="Republika"/>
          <w:color w:val="000000"/>
        </w:rPr>
        <w:t xml:space="preserve"> sta bili opravljeni dve akciji geodetske inšpekcije z namenom ugotavljanja in preprečevanja večjega obsega kršitev in zaščite javnega interesa, in sicer za:</w:t>
      </w:r>
    </w:p>
    <w:p w14:paraId="2D3B7259" w14:textId="77777777" w:rsidR="00D61304" w:rsidRPr="00C41061" w:rsidRDefault="00D61304" w:rsidP="00803811">
      <w:pPr>
        <w:numPr>
          <w:ilvl w:val="0"/>
          <w:numId w:val="6"/>
        </w:numPr>
        <w:tabs>
          <w:tab w:val="clear" w:pos="663"/>
        </w:tabs>
        <w:autoSpaceDE w:val="0"/>
        <w:autoSpaceDN w:val="0"/>
        <w:adjustRightInd w:val="0"/>
        <w:spacing w:line="288" w:lineRule="auto"/>
        <w:rPr>
          <w:rFonts w:cs="Republika"/>
          <w:color w:val="000000"/>
        </w:rPr>
      </w:pPr>
      <w:r w:rsidRPr="00C41061">
        <w:t>doseganje cilja večje pravne varnosti lastnikov nepremičnin, večje varnosti vlaganj v nepremičnine in investicij, povezanih z nepremičninami in nepremičninskim trgom</w:t>
      </w:r>
      <w:r w:rsidRPr="00C41061">
        <w:rPr>
          <w:rFonts w:cs="Arial"/>
          <w:bCs/>
        </w:rPr>
        <w:t>,</w:t>
      </w:r>
    </w:p>
    <w:p w14:paraId="5C9E8856" w14:textId="77777777" w:rsidR="00D61304" w:rsidRPr="00C41061" w:rsidRDefault="00D61304" w:rsidP="00803811">
      <w:pPr>
        <w:numPr>
          <w:ilvl w:val="0"/>
          <w:numId w:val="6"/>
        </w:numPr>
        <w:tabs>
          <w:tab w:val="clear" w:pos="663"/>
        </w:tabs>
        <w:autoSpaceDE w:val="0"/>
        <w:autoSpaceDN w:val="0"/>
        <w:adjustRightInd w:val="0"/>
        <w:spacing w:line="288" w:lineRule="auto"/>
        <w:rPr>
          <w:rFonts w:cs="Republika"/>
          <w:color w:val="000000"/>
        </w:rPr>
      </w:pPr>
      <w:r w:rsidRPr="00C41061">
        <w:t>zagotavljanje izpolnjevanja pogojev podjetij in v njih zaposlenih posameznikov za opravljanje geodetske dejavnosti</w:t>
      </w:r>
      <w:r w:rsidRPr="00C41061">
        <w:rPr>
          <w:rFonts w:cs="Arial"/>
        </w:rPr>
        <w:t>.</w:t>
      </w:r>
    </w:p>
    <w:p w14:paraId="48E13A70" w14:textId="3F0A92AA" w:rsidR="00D61304" w:rsidRPr="00C41061" w:rsidRDefault="00D61304" w:rsidP="00803811">
      <w:pPr>
        <w:autoSpaceDE w:val="0"/>
        <w:autoSpaceDN w:val="0"/>
        <w:adjustRightInd w:val="0"/>
        <w:spacing w:line="288" w:lineRule="auto"/>
        <w:rPr>
          <w:rFonts w:cs="Republika"/>
          <w:color w:val="000000"/>
        </w:rPr>
      </w:pPr>
      <w:r w:rsidRPr="00C41061">
        <w:rPr>
          <w:rFonts w:cs="Republika"/>
          <w:color w:val="000000"/>
        </w:rPr>
        <w:t xml:space="preserve">V nadaljevanju </w:t>
      </w:r>
      <w:r w:rsidR="002656C3">
        <w:rPr>
          <w:rFonts w:cs="Republika"/>
          <w:color w:val="000000"/>
        </w:rPr>
        <w:t>sta</w:t>
      </w:r>
      <w:r w:rsidRPr="00C41061">
        <w:rPr>
          <w:rFonts w:cs="Republika"/>
          <w:color w:val="000000"/>
        </w:rPr>
        <w:t xml:space="preserve"> kratek opis posamezne akcije in poročilo o stanju oziroma ukrepih.</w:t>
      </w:r>
    </w:p>
    <w:p w14:paraId="038BA372" w14:textId="152F8452" w:rsidR="00D61304" w:rsidRDefault="00D61304" w:rsidP="00803811">
      <w:pPr>
        <w:autoSpaceDE w:val="0"/>
        <w:autoSpaceDN w:val="0"/>
        <w:adjustRightInd w:val="0"/>
        <w:spacing w:line="288" w:lineRule="auto"/>
        <w:rPr>
          <w:rFonts w:cs="Republika"/>
          <w:color w:val="000000"/>
        </w:rPr>
      </w:pPr>
    </w:p>
    <w:p w14:paraId="5AF3EE1E" w14:textId="36836DA3" w:rsidR="003B2BA7" w:rsidRDefault="003B2BA7" w:rsidP="00803811">
      <w:pPr>
        <w:autoSpaceDE w:val="0"/>
        <w:autoSpaceDN w:val="0"/>
        <w:adjustRightInd w:val="0"/>
        <w:spacing w:line="288" w:lineRule="auto"/>
        <w:rPr>
          <w:rFonts w:cs="Republika"/>
          <w:color w:val="000000"/>
        </w:rPr>
      </w:pPr>
    </w:p>
    <w:p w14:paraId="6B11D377" w14:textId="77777777" w:rsidR="003B2BA7" w:rsidRPr="00C41061" w:rsidRDefault="003B2BA7" w:rsidP="00803811">
      <w:pPr>
        <w:autoSpaceDE w:val="0"/>
        <w:autoSpaceDN w:val="0"/>
        <w:adjustRightInd w:val="0"/>
        <w:spacing w:line="288" w:lineRule="auto"/>
        <w:rPr>
          <w:rFonts w:cs="Republika"/>
          <w:color w:val="000000"/>
        </w:rPr>
      </w:pPr>
    </w:p>
    <w:p w14:paraId="1F0A0E34" w14:textId="77777777" w:rsidR="00D61304" w:rsidRPr="00C41061" w:rsidRDefault="0082640A" w:rsidP="00803811">
      <w:pPr>
        <w:pStyle w:val="Naslov4"/>
        <w:spacing w:line="288" w:lineRule="auto"/>
        <w:rPr>
          <w:rFonts w:cs="Arial"/>
          <w:szCs w:val="20"/>
        </w:rPr>
      </w:pPr>
      <w:bookmarkStart w:id="56" w:name="_Toc14866124"/>
      <w:r w:rsidRPr="00C41061">
        <w:rPr>
          <w:szCs w:val="20"/>
        </w:rPr>
        <w:t>USMERJENA AKCIJA GEODETSKE INŠPEKCIJE V ZVEZI Z EVIDENTIRANJEM NEPREMIČNIN</w:t>
      </w:r>
      <w:bookmarkEnd w:id="56"/>
      <w:r w:rsidRPr="00C41061">
        <w:rPr>
          <w:szCs w:val="20"/>
        </w:rPr>
        <w:t xml:space="preserve"> </w:t>
      </w:r>
    </w:p>
    <w:p w14:paraId="5FCFA6CC" w14:textId="77777777" w:rsidR="00D61304" w:rsidRPr="00C41061" w:rsidRDefault="00D61304" w:rsidP="00803811">
      <w:pPr>
        <w:autoSpaceDE w:val="0"/>
        <w:autoSpaceDN w:val="0"/>
        <w:adjustRightInd w:val="0"/>
        <w:spacing w:line="288" w:lineRule="auto"/>
        <w:rPr>
          <w:rFonts w:cs="Arial"/>
          <w:bCs/>
          <w:i/>
          <w:u w:val="single"/>
        </w:rPr>
      </w:pPr>
    </w:p>
    <w:p w14:paraId="3C3ECC02" w14:textId="14EFF2DB" w:rsidR="00D61304" w:rsidRPr="00C41061" w:rsidRDefault="00D61304" w:rsidP="00803811">
      <w:pPr>
        <w:spacing w:line="288" w:lineRule="auto"/>
      </w:pPr>
      <w:r w:rsidRPr="00C41061">
        <w:t>Geodetska inšpekcija Inšpektorata RS za okolje in prostor (v nadaljevanju: geodetska inšpekcija) je v letu 201</w:t>
      </w:r>
      <w:r w:rsidR="0082640A" w:rsidRPr="00C41061">
        <w:t>8</w:t>
      </w:r>
      <w:r w:rsidRPr="00C41061">
        <w:t xml:space="preserve"> izvedla načrtovano akcijo iz letnega načrta v zvezi z evidentiranjem nepremičnin v katastru stavb (KS) in registru nepremičnin (REN). </w:t>
      </w:r>
      <w:r w:rsidR="0082640A" w:rsidRPr="00C41061">
        <w:t xml:space="preserve">Namen akcije je bil doseganje cilja večje pravne varnosti lastnikov nepremičnin, večje varnosti vlaganj v nepremičnine in investicij, povezanih z nepremičninami in nepremičninskim trgom. </w:t>
      </w:r>
      <w:r w:rsidRPr="00C41061">
        <w:t>Kataster stavb je poleg zemljiškega katastra temeljna evidenca o stavbah. Druge evidence, ki jih vodijo različni organi državne uprave, s</w:t>
      </w:r>
      <w:r w:rsidR="00C56FF0" w:rsidRPr="00C41061">
        <w:t>e</w:t>
      </w:r>
      <w:r w:rsidRPr="00C41061">
        <w:t xml:space="preserve"> povezujejo z zemljiškim katastrom po</w:t>
      </w:r>
      <w:r w:rsidR="00C56FF0" w:rsidRPr="00C41061">
        <w:t xml:space="preserve"> identifikacijski oznaki katastrske občine (šifra k.</w:t>
      </w:r>
      <w:r w:rsidR="002656C3">
        <w:t xml:space="preserve"> </w:t>
      </w:r>
      <w:r w:rsidR="00C56FF0" w:rsidRPr="00C41061">
        <w:t>o.) in parcele (parcelna številka)</w:t>
      </w:r>
      <w:r w:rsidRPr="00C41061">
        <w:t xml:space="preserve">, s katastrom stavb pa z identifikacijsko oznako stavbe ali dela stavbe. </w:t>
      </w:r>
    </w:p>
    <w:p w14:paraId="502531C8" w14:textId="77777777" w:rsidR="00C56FF0" w:rsidRPr="00C41061" w:rsidRDefault="00C56FF0" w:rsidP="00803811">
      <w:pPr>
        <w:spacing w:line="288" w:lineRule="auto"/>
      </w:pPr>
    </w:p>
    <w:p w14:paraId="3DF3A351" w14:textId="5262BE5C" w:rsidR="00D61304" w:rsidRPr="00C41061" w:rsidRDefault="00D61304" w:rsidP="00803811">
      <w:pPr>
        <w:spacing w:line="288" w:lineRule="auto"/>
      </w:pPr>
      <w:r w:rsidRPr="00C41061">
        <w:t xml:space="preserve">Ker je kataster stavb temeljna evidenca o stavbah, je tudi geodetska inšpekcija posebno pozornost </w:t>
      </w:r>
      <w:r w:rsidR="002656C3">
        <w:t xml:space="preserve">namenila </w:t>
      </w:r>
      <w:r w:rsidRPr="00C41061">
        <w:t>tej evidenci.</w:t>
      </w:r>
    </w:p>
    <w:p w14:paraId="46CD3636" w14:textId="77777777" w:rsidR="00C56FF0" w:rsidRPr="00C41061" w:rsidRDefault="00C56FF0" w:rsidP="00803811">
      <w:pPr>
        <w:spacing w:line="288" w:lineRule="auto"/>
      </w:pPr>
    </w:p>
    <w:p w14:paraId="49A5A303" w14:textId="77777777" w:rsidR="00C56FF0" w:rsidRPr="00C41061" w:rsidRDefault="00C56FF0" w:rsidP="00803811">
      <w:pPr>
        <w:spacing w:line="288" w:lineRule="auto"/>
      </w:pPr>
      <w:r w:rsidRPr="00C41061">
        <w:t>Zahtevo za vpis stavbe v kataster stavb lahko vloži investitor gradnje, lastnik parcele, na kateri stoji stavba ali je z njo povezana, imetnik stavbne pravice, lastnik stavbe ali dela stavbe, uporabnik stavbe ali dela stavbe ali upravnik stavbe. Investitor gradnje mora vložiti zahtevo za vpis stavbe v kataster stavb najpozneje v 30 dneh po izvedbi vseh zaključnih gradbenih del. Če se začne stavba uporabljati pred izvedbo vseh zaključnih gradbenih del, mora investitor gradnje vložiti zahtevo za vpis stavbe v kataster stavb ob začetku uporabe stavbe ali dela stavbe. Investitor gradnje mora vložiti zahtevo za vpis stavbe v kataster stavb pred prvo prijavo stalnega bivališča ali sedeža pravne osebe v stavbi.</w:t>
      </w:r>
    </w:p>
    <w:p w14:paraId="726B8B6B" w14:textId="77777777" w:rsidR="00C56FF0" w:rsidRPr="00C41061" w:rsidRDefault="00C56FF0" w:rsidP="00803811">
      <w:pPr>
        <w:spacing w:line="288" w:lineRule="auto"/>
      </w:pPr>
    </w:p>
    <w:p w14:paraId="22D08634" w14:textId="23AB56CC" w:rsidR="00C56FF0" w:rsidRPr="00C41061" w:rsidRDefault="00C56FF0" w:rsidP="00803811">
      <w:pPr>
        <w:spacing w:line="288" w:lineRule="auto"/>
      </w:pPr>
      <w:r w:rsidRPr="00C41061">
        <w:t xml:space="preserve">Nadzor nad evidenco katastra stavb opravi geodetska uprava. </w:t>
      </w:r>
      <w:r w:rsidR="00590BEB">
        <w:t>Kadar</w:t>
      </w:r>
      <w:r w:rsidRPr="00C41061">
        <w:t xml:space="preserve"> ugotovi, da stavba ali del stavbe ni evidentiran</w:t>
      </w:r>
      <w:r w:rsidR="00590BEB">
        <w:t>a oziroma evidentiran</w:t>
      </w:r>
      <w:r w:rsidRPr="00C41061">
        <w:t xml:space="preserve"> v katastru stavb in so izpolnjeni pogoji za evidentiranje stavbe v katastru stavb, pozove ne glede na leto izgradnje stavbe lastnika parcele, ki je povezana s stavbo, ali imetnika stavbne pravice, če je na tej parceli vzpostavljena stavbna pravica, da v treh mesecih po prejemu poziva vloži zahtevo za vpis stavbe v kataster stavb. Če geodetska uprava ugotovi, da so na stavbi ali delu stavbe nastale spremembe in bi moral lastnik dela stavbe, imetnik stavbne pravice ali upravnik stavbe vložiti zahtevo za spremembo podatkov</w:t>
      </w:r>
      <w:r w:rsidR="00590BEB">
        <w:t xml:space="preserve"> v</w:t>
      </w:r>
      <w:r w:rsidRPr="00C41061">
        <w:t xml:space="preserve"> katastr</w:t>
      </w:r>
      <w:r w:rsidR="00590BEB">
        <w:t>u</w:t>
      </w:r>
      <w:r w:rsidRPr="00C41061">
        <w:t xml:space="preserve"> stavb, pa tega ni storil, </w:t>
      </w:r>
      <w:r w:rsidR="00590BEB">
        <w:t>ga</w:t>
      </w:r>
      <w:r w:rsidRPr="00C41061">
        <w:t xml:space="preserve"> pozove, da v treh mesecih vloži zahtevo za spremembo podatkov</w:t>
      </w:r>
      <w:r w:rsidR="00590BEB">
        <w:t xml:space="preserve"> v</w:t>
      </w:r>
      <w:r w:rsidRPr="00C41061">
        <w:t xml:space="preserve"> katastr</w:t>
      </w:r>
      <w:r w:rsidR="00590BEB">
        <w:t>u</w:t>
      </w:r>
      <w:r w:rsidRPr="00C41061">
        <w:t xml:space="preserve"> stavb. Če lastnik parcele ali imetnik stavbne pravice oziroma upravnik stavbe tega v določenem roku ne stori, geodetska uprava geodetski inšpekciji predlog</w:t>
      </w:r>
      <w:r w:rsidR="00590BEB">
        <w:t>a</w:t>
      </w:r>
      <w:r w:rsidRPr="00C41061">
        <w:t xml:space="preserve"> uvedbo prekrškovnega postopka.</w:t>
      </w:r>
    </w:p>
    <w:p w14:paraId="34B935F5" w14:textId="77777777" w:rsidR="00D61304" w:rsidRPr="00C41061" w:rsidRDefault="00D61304" w:rsidP="00803811">
      <w:pPr>
        <w:spacing w:line="288" w:lineRule="auto"/>
        <w:rPr>
          <w:highlight w:val="yellow"/>
        </w:rPr>
      </w:pPr>
    </w:p>
    <w:p w14:paraId="4057D344" w14:textId="1A607BC5" w:rsidR="00C56FF0" w:rsidRPr="00C41061" w:rsidRDefault="00C56FF0" w:rsidP="00803811">
      <w:pPr>
        <w:spacing w:line="288" w:lineRule="auto"/>
      </w:pPr>
      <w:r w:rsidRPr="00C41061">
        <w:t xml:space="preserve">Tudi nadzor nad evidenco registra nepremičnin opravi geodetska uprava. Kadar ugotovi, da vpisani registrski podatki ne ustrezajo dejanskemu stanju, pozove lastnika ali upravnika, da podatke </w:t>
      </w:r>
      <w:r w:rsidR="00590BEB">
        <w:t>sporoči</w:t>
      </w:r>
      <w:r w:rsidRPr="00C41061">
        <w:t xml:space="preserve"> z vprašalnikom. Lastnik ali upravnik stavbe mora geodetski upravi najpozneje v 30 dneh od dneva prejema vprašalnika poslati pravilne in popolne podatke o nepremičnini. Če lastnik ali upravnik stavbe v tem roku ne pošlje izpolnjenega vprašalnika ali pošlje nepopolno izpolnjen</w:t>
      </w:r>
      <w:r w:rsidR="00590BEB">
        <w:t>i</w:t>
      </w:r>
      <w:r w:rsidRPr="00C41061">
        <w:t xml:space="preserve"> vprašalnik, geodetska uprava geodetski inšpekciji prav tako predlog</w:t>
      </w:r>
      <w:r w:rsidR="00590BEB">
        <w:t>a</w:t>
      </w:r>
      <w:r w:rsidRPr="00C41061">
        <w:t xml:space="preserve"> uvedbo prekrškovnega postopka.</w:t>
      </w:r>
    </w:p>
    <w:p w14:paraId="0450BAB0" w14:textId="77777777" w:rsidR="00C56FF0" w:rsidRPr="00C41061" w:rsidRDefault="00C56FF0" w:rsidP="00803811">
      <w:pPr>
        <w:spacing w:line="288" w:lineRule="auto"/>
      </w:pPr>
    </w:p>
    <w:p w14:paraId="2816A364" w14:textId="09AA38EB" w:rsidR="00C56FF0" w:rsidRPr="00C41061" w:rsidRDefault="00C56FF0" w:rsidP="00803811">
      <w:pPr>
        <w:spacing w:line="288" w:lineRule="auto"/>
      </w:pPr>
      <w:r w:rsidRPr="00C41061">
        <w:t>V letu 2018 je geodetska inšpekcija obravnavala 55 zadev zaradi neevidentir</w:t>
      </w:r>
      <w:r w:rsidR="006E3287">
        <w:t>anih</w:t>
      </w:r>
      <w:r w:rsidRPr="00C41061">
        <w:t xml:space="preserve"> stavb v katast</w:t>
      </w:r>
      <w:r w:rsidR="006E3287">
        <w:t>ru</w:t>
      </w:r>
      <w:r w:rsidRPr="00C41061">
        <w:t xml:space="preserve"> stavb oziroma zaradi napačnega evidentiranja podatkov v registru nepremičnin. V vseh primerih so bili uvedeni prekrškovni postopki. Pri tem so bile ugotovljene</w:t>
      </w:r>
      <w:r w:rsidR="00CF6B22" w:rsidRPr="00C41061">
        <w:t xml:space="preserve"> različne okoliščine prekrška. Na dan 28.</w:t>
      </w:r>
      <w:r w:rsidR="004F5A6C" w:rsidRPr="00C41061">
        <w:t> </w:t>
      </w:r>
      <w:r w:rsidR="00CF6B22" w:rsidRPr="00C41061">
        <w:t>12.</w:t>
      </w:r>
      <w:r w:rsidR="004F5A6C" w:rsidRPr="00C41061">
        <w:t> </w:t>
      </w:r>
      <w:r w:rsidR="00CF6B22" w:rsidRPr="00C41061">
        <w:t>2018 je bilo i</w:t>
      </w:r>
      <w:r w:rsidRPr="00C41061">
        <w:t>zdan</w:t>
      </w:r>
      <w:r w:rsidR="00590BEB">
        <w:t>ih</w:t>
      </w:r>
      <w:r w:rsidRPr="00C41061">
        <w:t xml:space="preserve"> </w:t>
      </w:r>
      <w:r w:rsidR="00590BEB">
        <w:t>sedem</w:t>
      </w:r>
      <w:r w:rsidRPr="00C41061">
        <w:t xml:space="preserve"> odločb o prekršku z izrečeno globo in 36 odločb z izrekom opomina. Število uvedenih prekrškovnih postopkov in izdanih odločb je bilo manjše kot v letu 2017, saj je nova geodetska inšpektorica opravila strokovni izpit za inšpektorja 5. 6. 2018. </w:t>
      </w:r>
    </w:p>
    <w:p w14:paraId="078708AD" w14:textId="77777777" w:rsidR="00C56FF0" w:rsidRPr="00C41061" w:rsidRDefault="00C56FF0" w:rsidP="00803811">
      <w:pPr>
        <w:spacing w:line="288" w:lineRule="auto"/>
      </w:pPr>
    </w:p>
    <w:p w14:paraId="6264840D" w14:textId="0DFCDA92" w:rsidR="00C56FF0" w:rsidRPr="00C41061" w:rsidRDefault="00C56FF0" w:rsidP="00803811">
      <w:pPr>
        <w:spacing w:line="288" w:lineRule="auto"/>
      </w:pPr>
      <w:r w:rsidRPr="00C41061">
        <w:t>Glede na stanje v preteklih letih je opaziti večji in hitrejši odziv lastnikov parcel, na katerih stavbe stojijo, na delo geodetske inšpekcije. L</w:t>
      </w:r>
      <w:r w:rsidR="00590BEB">
        <w:t>astniki parcel</w:t>
      </w:r>
      <w:r w:rsidRPr="00C41061">
        <w:t xml:space="preserve"> v večini primerov po prejemu obvestila geodetske inšpekcije o uvedbi prekrškovnega postopka pri pooblaščenih geodetskih podjetjih </w:t>
      </w:r>
      <w:r w:rsidR="00590BEB">
        <w:t xml:space="preserve">naročijo </w:t>
      </w:r>
      <w:r w:rsidRPr="00C41061">
        <w:t>potreb</w:t>
      </w:r>
      <w:r w:rsidR="00590BEB">
        <w:t>ni</w:t>
      </w:r>
      <w:r w:rsidRPr="00C41061">
        <w:t xml:space="preserve"> elaborat za evidentiranje stavbe v kataster stavb in </w:t>
      </w:r>
      <w:r w:rsidR="00590BEB">
        <w:t xml:space="preserve">za </w:t>
      </w:r>
      <w:r w:rsidRPr="00C41061">
        <w:t>evidentiranje zemljišča pod stavbo v zemljiški kataster.</w:t>
      </w:r>
    </w:p>
    <w:p w14:paraId="452AD132" w14:textId="77777777" w:rsidR="0082640A" w:rsidRPr="00C41061" w:rsidRDefault="0082640A" w:rsidP="00803811">
      <w:pPr>
        <w:autoSpaceDE w:val="0"/>
        <w:autoSpaceDN w:val="0"/>
        <w:adjustRightInd w:val="0"/>
        <w:spacing w:line="288" w:lineRule="auto"/>
        <w:rPr>
          <w:rFonts w:cs="Arial"/>
        </w:rPr>
      </w:pPr>
    </w:p>
    <w:p w14:paraId="16A84947" w14:textId="25C3FDBD" w:rsidR="00D61304" w:rsidRPr="00C41061" w:rsidRDefault="00C56FF0" w:rsidP="00803811">
      <w:pPr>
        <w:pStyle w:val="Naslov4"/>
        <w:spacing w:line="288" w:lineRule="auto"/>
        <w:rPr>
          <w:rFonts w:cs="Arial"/>
          <w:szCs w:val="20"/>
        </w:rPr>
      </w:pPr>
      <w:bookmarkStart w:id="57" w:name="_Toc14866125"/>
      <w:r w:rsidRPr="00C41061">
        <w:rPr>
          <w:szCs w:val="20"/>
        </w:rPr>
        <w:t xml:space="preserve">USMERJENA AKCIJA </w:t>
      </w:r>
      <w:r w:rsidR="00590BEB">
        <w:rPr>
          <w:szCs w:val="20"/>
        </w:rPr>
        <w:t xml:space="preserve">NADZORA </w:t>
      </w:r>
      <w:r w:rsidRPr="00C41061">
        <w:rPr>
          <w:szCs w:val="20"/>
        </w:rPr>
        <w:t xml:space="preserve">GEODETSKE INŠPEKCIJE </w:t>
      </w:r>
      <w:r w:rsidR="00534A36" w:rsidRPr="00C41061">
        <w:rPr>
          <w:szCs w:val="20"/>
        </w:rPr>
        <w:t>NAD GEODETSKIMI PODJETJI</w:t>
      </w:r>
      <w:bookmarkEnd w:id="57"/>
      <w:r w:rsidRPr="00C41061">
        <w:rPr>
          <w:szCs w:val="20"/>
        </w:rPr>
        <w:t xml:space="preserve"> </w:t>
      </w:r>
    </w:p>
    <w:p w14:paraId="510FE1AA" w14:textId="77777777" w:rsidR="00D61304" w:rsidRPr="00C41061" w:rsidRDefault="00D61304" w:rsidP="00803811">
      <w:pPr>
        <w:spacing w:line="288" w:lineRule="auto"/>
        <w:rPr>
          <w:rFonts w:cs="Arial"/>
          <w:i/>
          <w:u w:val="single"/>
        </w:rPr>
      </w:pPr>
    </w:p>
    <w:p w14:paraId="69510B6D" w14:textId="65BC09D1" w:rsidR="00D61304" w:rsidRPr="00C41061" w:rsidRDefault="00D61304" w:rsidP="00803811">
      <w:pPr>
        <w:spacing w:line="288" w:lineRule="auto"/>
      </w:pPr>
      <w:r w:rsidRPr="00C41061">
        <w:t>Geodetska inšpekcija je v letu 201</w:t>
      </w:r>
      <w:r w:rsidR="00C56FF0" w:rsidRPr="00C41061">
        <w:t>8</w:t>
      </w:r>
      <w:r w:rsidRPr="00C41061">
        <w:t xml:space="preserve"> izvedla načrtovano akcijo iz letnega načrta, in sicer nadzor nad geodetskimi podjetji. Njen cilj je bil ugotavljanje zakonsko določenih pogojev za geodetska podjetja in v njih zaposlenih posameznikov za opravljanje geodetske dejavnosti. V okviru akcije se je ugotavljalo, ali izbrana geodetska podjetja izpolnjujejo pogoje za opravljanje geodetske dejavnosti.</w:t>
      </w:r>
      <w:r w:rsidR="00C56FF0" w:rsidRPr="00C41061">
        <w:t xml:space="preserve"> </w:t>
      </w:r>
      <w:r w:rsidR="00590BEB">
        <w:t>Cilj</w:t>
      </w:r>
      <w:r w:rsidR="00C56FF0" w:rsidRPr="00C41061">
        <w:t xml:space="preserve"> akcij</w:t>
      </w:r>
      <w:r w:rsidR="00590BEB">
        <w:t>e</w:t>
      </w:r>
      <w:r w:rsidR="00C56FF0" w:rsidRPr="00C41061">
        <w:t xml:space="preserve"> </w:t>
      </w:r>
      <w:r w:rsidR="00590BEB">
        <w:t xml:space="preserve">je bil </w:t>
      </w:r>
      <w:r w:rsidR="00C56FF0" w:rsidRPr="00C41061">
        <w:t xml:space="preserve"> zagotavljanj</w:t>
      </w:r>
      <w:r w:rsidR="00590BEB">
        <w:t>e</w:t>
      </w:r>
      <w:r w:rsidR="00C56FF0" w:rsidRPr="00C41061">
        <w:t xml:space="preserve"> izpolnjevanja pogojev podjetij in v njih zaposlenih posameznikov za opravljanje geodetske dejavnosti.</w:t>
      </w:r>
    </w:p>
    <w:p w14:paraId="6530382D" w14:textId="77777777" w:rsidR="00D61304" w:rsidRPr="00C41061" w:rsidRDefault="00D61304" w:rsidP="00803811">
      <w:pPr>
        <w:spacing w:line="288" w:lineRule="auto"/>
      </w:pPr>
    </w:p>
    <w:p w14:paraId="05E7FF8D" w14:textId="0B6CBF95" w:rsidR="00C56FF0" w:rsidRPr="00C41061" w:rsidRDefault="00C56FF0" w:rsidP="00803811">
      <w:pPr>
        <w:spacing w:line="288" w:lineRule="auto"/>
      </w:pPr>
      <w:r w:rsidRPr="00C41061">
        <w:t xml:space="preserve">Geodetske storitve lahko izvaja oseba, ki ima poklicni naziv »pooblaščeni inženir s področja geodezije« in je vpisana v imenik Inženirske zbornice Slovenije, oziroma gospodarski subjekt, ki izpolnjuje pogoje za opravljanje geodetske dejavnosti </w:t>
      </w:r>
      <w:r w:rsidR="00590BEB">
        <w:t>po</w:t>
      </w:r>
      <w:r w:rsidRPr="00C41061">
        <w:t xml:space="preserve"> Zakon</w:t>
      </w:r>
      <w:r w:rsidR="00590BEB">
        <w:t>u</w:t>
      </w:r>
      <w:r w:rsidRPr="00C41061">
        <w:t xml:space="preserve"> o arhitekturni in inženirski dejavnosti – ZAID (Uradni list RS, št. 61/2017). V Poslovnem registru Slovenije mora imeti vpisano geodetsko dejavnost. Poleg tega mora izpolnjevati še naslednje pogoje:</w:t>
      </w:r>
    </w:p>
    <w:p w14:paraId="30437899" w14:textId="77777777" w:rsidR="00C56FF0" w:rsidRPr="00C41061" w:rsidRDefault="00C56FF0" w:rsidP="00803811">
      <w:pPr>
        <w:spacing w:line="288" w:lineRule="auto"/>
        <w:rPr>
          <w:sz w:val="16"/>
          <w:szCs w:val="16"/>
        </w:rPr>
      </w:pPr>
    </w:p>
    <w:p w14:paraId="27765E26" w14:textId="73EC2788" w:rsidR="00C56FF0" w:rsidRPr="00C41061" w:rsidRDefault="00C56FF0" w:rsidP="00803811">
      <w:pPr>
        <w:numPr>
          <w:ilvl w:val="0"/>
          <w:numId w:val="12"/>
        </w:numPr>
        <w:spacing w:line="288" w:lineRule="auto"/>
        <w:ind w:left="357" w:hanging="357"/>
      </w:pPr>
      <w:r w:rsidRPr="00C41061">
        <w:t xml:space="preserve">na podlagi pogodbe o zaposlitvi </w:t>
      </w:r>
      <w:r w:rsidR="00590BEB">
        <w:t xml:space="preserve">ima </w:t>
      </w:r>
      <w:r w:rsidRPr="00C41061">
        <w:t>zagotovljeno sodelovanje posameznika, ki izpolnjuje s tem zakonom predpisane pogoje za pooblaščenega inženirja</w:t>
      </w:r>
      <w:r w:rsidR="00590BEB">
        <w:t>,</w:t>
      </w:r>
    </w:p>
    <w:p w14:paraId="0306A61C" w14:textId="6612DDC8" w:rsidR="00C56FF0" w:rsidRPr="00C41061" w:rsidRDefault="00C56FF0" w:rsidP="00803811">
      <w:pPr>
        <w:numPr>
          <w:ilvl w:val="0"/>
          <w:numId w:val="12"/>
        </w:numPr>
        <w:spacing w:line="288" w:lineRule="auto"/>
        <w:ind w:left="357" w:hanging="357"/>
      </w:pPr>
      <w:r w:rsidRPr="00C41061">
        <w:t>ima zavarovano odgovornost za škodo v skladu z zakonom</w:t>
      </w:r>
      <w:r w:rsidR="00590BEB">
        <w:t>,</w:t>
      </w:r>
    </w:p>
    <w:p w14:paraId="311F2C88" w14:textId="49FE674A" w:rsidR="00C56FF0" w:rsidRPr="00C41061" w:rsidRDefault="00C56FF0" w:rsidP="00803811">
      <w:pPr>
        <w:numPr>
          <w:ilvl w:val="0"/>
          <w:numId w:val="12"/>
        </w:numPr>
        <w:spacing w:line="288" w:lineRule="auto"/>
      </w:pPr>
      <w:r w:rsidRPr="00C41061">
        <w:t>ni v stečajnem postopku</w:t>
      </w:r>
      <w:r w:rsidR="00590BEB">
        <w:t>.</w:t>
      </w:r>
    </w:p>
    <w:p w14:paraId="13FC2545" w14:textId="77777777" w:rsidR="00C56FF0" w:rsidRPr="00C41061" w:rsidRDefault="00C56FF0" w:rsidP="00803811">
      <w:pPr>
        <w:spacing w:line="288" w:lineRule="auto"/>
        <w:rPr>
          <w:sz w:val="16"/>
          <w:szCs w:val="16"/>
        </w:rPr>
      </w:pPr>
    </w:p>
    <w:p w14:paraId="4B2E7399" w14:textId="01FBB32F" w:rsidR="00C56FF0" w:rsidRPr="00C41061" w:rsidRDefault="00C56FF0" w:rsidP="00803811">
      <w:pPr>
        <w:spacing w:line="288" w:lineRule="auto"/>
      </w:pPr>
      <w:r w:rsidRPr="00C41061">
        <w:t>V ZAID-u je tudi določeno, da gospodarski subjekti, ki na dan začetka uporabe tega zakona opravljajo dejavnost po tem zakonu in izpolnjujejo pogoje iz ZGeoD-1, lahko opravljajo dejavnost pod pogoji, opredeljenimi v ZGeoD-1</w:t>
      </w:r>
      <w:r w:rsidR="00590BEB">
        <w:t>,</w:t>
      </w:r>
      <w:r w:rsidRPr="00C41061">
        <w:t xml:space="preserve"> še naj</w:t>
      </w:r>
      <w:r w:rsidR="00590BEB">
        <w:t>dlje</w:t>
      </w:r>
      <w:r w:rsidRPr="00C41061">
        <w:t xml:space="preserve"> do 1. 6. 2019.</w:t>
      </w:r>
    </w:p>
    <w:p w14:paraId="5015A2E0" w14:textId="77777777" w:rsidR="00C56FF0" w:rsidRPr="00C41061" w:rsidRDefault="00C56FF0" w:rsidP="00803811">
      <w:pPr>
        <w:spacing w:line="288" w:lineRule="auto"/>
        <w:rPr>
          <w:sz w:val="16"/>
          <w:szCs w:val="16"/>
        </w:rPr>
      </w:pPr>
    </w:p>
    <w:p w14:paraId="69165399" w14:textId="5060D766" w:rsidR="00C56FF0" w:rsidRPr="00C41061" w:rsidRDefault="00C56FF0" w:rsidP="00803811">
      <w:pPr>
        <w:spacing w:line="288" w:lineRule="auto"/>
      </w:pPr>
      <w:r w:rsidRPr="00C41061">
        <w:t xml:space="preserve">Iz Poslovnega registra Slovenije je bilo naključno izbranih 11 geodetskih podjetij, ki imajo registrirano kot glavno dejavnost 71.121 (geofizikalne meritve, kartiranje). Izbrana podjetja so enakomerno razpršena po celi Sloveniji. Med obravnavanimi podjetji je bilo </w:t>
      </w:r>
      <w:r w:rsidR="00590BEB">
        <w:t>pet</w:t>
      </w:r>
      <w:r w:rsidRPr="00C41061">
        <w:t xml:space="preserve"> samostojnih podjetnikov in </w:t>
      </w:r>
      <w:r w:rsidR="00590BEB">
        <w:t>šest</w:t>
      </w:r>
      <w:r w:rsidRPr="00C41061">
        <w:t xml:space="preserve"> družb z omejeno odgovornostjo.</w:t>
      </w:r>
    </w:p>
    <w:p w14:paraId="189207D3" w14:textId="77777777" w:rsidR="00C56FF0" w:rsidRPr="00C41061" w:rsidRDefault="00C56FF0" w:rsidP="00803811">
      <w:pPr>
        <w:spacing w:line="288" w:lineRule="auto"/>
        <w:rPr>
          <w:sz w:val="16"/>
          <w:szCs w:val="16"/>
        </w:rPr>
      </w:pPr>
    </w:p>
    <w:p w14:paraId="3542EB11" w14:textId="108FA41C" w:rsidR="00C56FF0" w:rsidRPr="00C41061" w:rsidRDefault="00C56FF0" w:rsidP="00803811">
      <w:pPr>
        <w:spacing w:line="288" w:lineRule="auto"/>
      </w:pPr>
      <w:r w:rsidRPr="00C41061">
        <w:t xml:space="preserve">Glede izpolnjevanja pogojev, ki jih posamezno geodetsko podjetje mora izpolnjevati v zvezi z opravljanjem geodetske dejavnosti, je bilo </w:t>
      </w:r>
      <w:r w:rsidR="00CF6B22" w:rsidRPr="00C41061">
        <w:t xml:space="preserve">na dan 28. 12. 2018 </w:t>
      </w:r>
      <w:r w:rsidRPr="00C41061">
        <w:t>ugotovljeno, da eno podjetj</w:t>
      </w:r>
      <w:r w:rsidR="00CF6B22" w:rsidRPr="00C41061">
        <w:t xml:space="preserve">e od 20. </w:t>
      </w:r>
      <w:r w:rsidRPr="00C41061">
        <w:t>2.</w:t>
      </w:r>
      <w:r w:rsidR="00CF6B22" w:rsidRPr="00C41061">
        <w:t> </w:t>
      </w:r>
      <w:r w:rsidRPr="00C41061">
        <w:t>2018 ne opravlja več geodetske dejavnosti. Dve geodetski podjetji sta poslali nepopolno dokumentacijo in bosta v januarju 2019 pozvani k dopolnitvi predložene dokumentacije.</w:t>
      </w:r>
    </w:p>
    <w:p w14:paraId="6340B49B" w14:textId="77777777" w:rsidR="00C56FF0" w:rsidRPr="00C41061" w:rsidRDefault="00C56FF0" w:rsidP="00803811">
      <w:pPr>
        <w:spacing w:line="288" w:lineRule="auto"/>
        <w:rPr>
          <w:sz w:val="16"/>
          <w:szCs w:val="16"/>
        </w:rPr>
      </w:pPr>
    </w:p>
    <w:p w14:paraId="445D7873" w14:textId="5E852DF7" w:rsidR="00C56FF0" w:rsidRPr="00C41061" w:rsidRDefault="00C56FF0" w:rsidP="00803811">
      <w:pPr>
        <w:spacing w:line="288" w:lineRule="auto"/>
      </w:pPr>
      <w:r w:rsidRPr="00C41061">
        <w:t xml:space="preserve">V </w:t>
      </w:r>
      <w:r w:rsidR="00590BEB">
        <w:t>drugih osmih</w:t>
      </w:r>
      <w:r w:rsidRPr="00C41061">
        <w:t xml:space="preserve"> primerih so geodetska podjetja skupaj z izjavo</w:t>
      </w:r>
      <w:r w:rsidR="00590BEB">
        <w:t xml:space="preserve"> poslala</w:t>
      </w:r>
      <w:r w:rsidRPr="00C41061">
        <w:t xml:space="preserve"> vso zahtevano dokumentacijo. Iz zavarovalnih polic je razvidno, da imajo podjetja zavarovano odgovornost za škodo, ki bi </w:t>
      </w:r>
      <w:r w:rsidR="00590BEB">
        <w:t>lahko</w:t>
      </w:r>
      <w:r w:rsidRPr="00C41061">
        <w:t xml:space="preserve"> nasta</w:t>
      </w:r>
      <w:r w:rsidR="00590BEB">
        <w:t>la</w:t>
      </w:r>
      <w:r w:rsidRPr="00C41061">
        <w:t xml:space="preserve"> naročniku ali tretjim osebam in izvira iz opravljanja geodetske dejavnosti. Višina zavarovalne vsote pri večini je 50.000 evrov. Ta podjetja so p</w:t>
      </w:r>
      <w:r w:rsidR="00590BEB">
        <w:t>redložila</w:t>
      </w:r>
      <w:r w:rsidRPr="00C41061">
        <w:t xml:space="preserve"> tudi dokazila o sodelovanju pooblaščenega inženirja na podlagi pogodbe o zaposlitvi.</w:t>
      </w:r>
    </w:p>
    <w:bookmarkEnd w:id="47"/>
    <w:p w14:paraId="50E29AF5" w14:textId="77777777" w:rsidR="00D61304" w:rsidRPr="00C41061" w:rsidRDefault="00D61304" w:rsidP="00803811">
      <w:pPr>
        <w:spacing w:line="288" w:lineRule="auto"/>
      </w:pPr>
    </w:p>
    <w:p w14:paraId="205F9846" w14:textId="77777777" w:rsidR="00D61304" w:rsidRPr="00C41061" w:rsidRDefault="00D61304" w:rsidP="00803811">
      <w:pPr>
        <w:spacing w:after="160" w:line="288" w:lineRule="auto"/>
      </w:pPr>
      <w:r w:rsidRPr="00C41061">
        <w:br w:type="page"/>
      </w:r>
    </w:p>
    <w:p w14:paraId="0E618528" w14:textId="44CCE669" w:rsidR="00D61304" w:rsidRPr="00C41061" w:rsidRDefault="00D61304" w:rsidP="00803811">
      <w:pPr>
        <w:pStyle w:val="Naslov2"/>
        <w:spacing w:line="288" w:lineRule="auto"/>
      </w:pPr>
      <w:bookmarkStart w:id="58" w:name="_Toc410817734"/>
      <w:bookmarkStart w:id="59" w:name="_Toc14866126"/>
      <w:r w:rsidRPr="00C41061">
        <w:t>STANOVANJSK</w:t>
      </w:r>
      <w:r w:rsidR="00C87EF8">
        <w:t>A</w:t>
      </w:r>
      <w:r w:rsidRPr="00C41061">
        <w:t xml:space="preserve"> INŠPEKCIJ</w:t>
      </w:r>
      <w:r w:rsidR="00C87EF8">
        <w:t>A</w:t>
      </w:r>
      <w:bookmarkStart w:id="60" w:name="_Toc410817735"/>
      <w:bookmarkEnd w:id="58"/>
      <w:bookmarkEnd w:id="59"/>
    </w:p>
    <w:p w14:paraId="4E3E0D32" w14:textId="77777777" w:rsidR="00D61304" w:rsidRPr="00C41061" w:rsidRDefault="00D61304" w:rsidP="00803811">
      <w:pPr>
        <w:pStyle w:val="Naslov3"/>
        <w:tabs>
          <w:tab w:val="clear" w:pos="862"/>
        </w:tabs>
        <w:spacing w:line="288" w:lineRule="auto"/>
      </w:pPr>
      <w:bookmarkStart w:id="61" w:name="_Toc14866127"/>
      <w:r w:rsidRPr="00C41061">
        <w:t>PRISTOJNOST IN ZAKONODAJA</w:t>
      </w:r>
      <w:bookmarkEnd w:id="60"/>
      <w:bookmarkEnd w:id="61"/>
    </w:p>
    <w:p w14:paraId="3D8D23D0" w14:textId="77777777" w:rsidR="00D61304" w:rsidRPr="00C41061" w:rsidRDefault="00D61304" w:rsidP="00803811">
      <w:pPr>
        <w:spacing w:line="288" w:lineRule="auto"/>
      </w:pPr>
    </w:p>
    <w:p w14:paraId="6AA3A492" w14:textId="6B65793C" w:rsidR="00D61304" w:rsidRPr="00C41061" w:rsidRDefault="00D61304" w:rsidP="00803811">
      <w:pPr>
        <w:spacing w:line="288" w:lineRule="auto"/>
        <w:rPr>
          <w:rFonts w:cs="Arial"/>
        </w:rPr>
      </w:pPr>
      <w:bookmarkStart w:id="62" w:name="_Toc410817736"/>
      <w:r w:rsidRPr="00C41061">
        <w:rPr>
          <w:rFonts w:cs="Arial"/>
        </w:rPr>
        <w:t xml:space="preserve">Pristojnosti stanovanjske inšpekcije Inšpektorata RS za okolje in prostor (v nadaljevanju: stanovanjska inšpekcija) so določene v zakonih (Stanovanjski zakon, Zakon o varstvu kupcev stanovanj in enostanovanjskih stavb) in podzakonskih aktih. </w:t>
      </w:r>
    </w:p>
    <w:p w14:paraId="22ED7638" w14:textId="77777777" w:rsidR="00D61304" w:rsidRPr="00C41061" w:rsidRDefault="00D61304" w:rsidP="00803811">
      <w:pPr>
        <w:spacing w:line="288" w:lineRule="auto"/>
        <w:rPr>
          <w:rFonts w:cs="Arial"/>
        </w:rPr>
      </w:pPr>
    </w:p>
    <w:p w14:paraId="0ADCFB85" w14:textId="082F9582" w:rsidR="00D61304" w:rsidRPr="00C41061" w:rsidRDefault="00D61304" w:rsidP="00803811">
      <w:pPr>
        <w:spacing w:line="288" w:lineRule="auto"/>
        <w:rPr>
          <w:rFonts w:cs="Arial"/>
        </w:rPr>
      </w:pPr>
      <w:r w:rsidRPr="00C41061">
        <w:rPr>
          <w:rFonts w:cs="Arial"/>
        </w:rPr>
        <w:t>V Stanovanjskem zakonu (</w:t>
      </w:r>
      <w:r w:rsidRPr="00C41061">
        <w:rPr>
          <w:rFonts w:cs="Arial"/>
          <w:bCs/>
        </w:rPr>
        <w:t xml:space="preserve">Uradni list RS, št. </w:t>
      </w:r>
      <w:hyperlink r:id="rId26" w:tgtFrame="_blank" w:tooltip="Stanovanjski zakon (SZ-1)" w:history="1">
        <w:r w:rsidRPr="00C41061">
          <w:rPr>
            <w:rFonts w:cs="Arial"/>
            <w:bCs/>
            <w:u w:val="single"/>
          </w:rPr>
          <w:t>69/03</w:t>
        </w:r>
      </w:hyperlink>
      <w:r w:rsidRPr="00C41061">
        <w:rPr>
          <w:rFonts w:cs="Arial"/>
          <w:bCs/>
        </w:rPr>
        <w:t xml:space="preserve">, </w:t>
      </w:r>
      <w:hyperlink r:id="rId27" w:tgtFrame="_blank" w:tooltip="Zakon o varstvu kupcev stanovanj in enostanovanjskih stavb" w:history="1">
        <w:r w:rsidRPr="00C41061">
          <w:rPr>
            <w:rFonts w:cs="Arial"/>
            <w:bCs/>
            <w:u w:val="single"/>
          </w:rPr>
          <w:t>18/04</w:t>
        </w:r>
      </w:hyperlink>
      <w:r w:rsidRPr="00C41061">
        <w:rPr>
          <w:rFonts w:cs="Arial"/>
          <w:bCs/>
        </w:rPr>
        <w:t xml:space="preserve"> – ZVKSES, </w:t>
      </w:r>
      <w:hyperlink r:id="rId28" w:tgtFrame="_blank" w:tooltip="Zakon o evidentiranju nepremičnin" w:history="1">
        <w:r w:rsidRPr="00C41061">
          <w:rPr>
            <w:rFonts w:cs="Arial"/>
            <w:bCs/>
            <w:u w:val="single"/>
          </w:rPr>
          <w:t>47/06</w:t>
        </w:r>
      </w:hyperlink>
      <w:r w:rsidRPr="00C41061">
        <w:rPr>
          <w:rFonts w:cs="Arial"/>
          <w:bCs/>
        </w:rPr>
        <w:t xml:space="preserve"> – ZEN, </w:t>
      </w:r>
      <w:hyperlink r:id="rId29" w:tgtFrame="_blank" w:tooltip="Zakon o vzpostavitvi etažne lastnine na predlog pridobitelja posameznega dela stavbe in o določanju pripadajočega zemljišča k stavbi" w:history="1">
        <w:r w:rsidRPr="00C41061">
          <w:rPr>
            <w:rFonts w:cs="Arial"/>
            <w:bCs/>
            <w:u w:val="single"/>
          </w:rPr>
          <w:t>45/08</w:t>
        </w:r>
      </w:hyperlink>
      <w:r w:rsidRPr="00C41061">
        <w:rPr>
          <w:rFonts w:cs="Arial"/>
          <w:bCs/>
        </w:rPr>
        <w:t xml:space="preserve"> – ZVEtL, </w:t>
      </w:r>
      <w:hyperlink r:id="rId30" w:tgtFrame="_blank" w:tooltip="Zakon o spremembah in dopolnitvah Stanovanjskega zakona" w:history="1">
        <w:r w:rsidRPr="00C41061">
          <w:rPr>
            <w:rFonts w:cs="Arial"/>
            <w:bCs/>
            <w:u w:val="single"/>
          </w:rPr>
          <w:t>57/08</w:t>
        </w:r>
      </w:hyperlink>
      <w:r w:rsidRPr="00C41061">
        <w:rPr>
          <w:rFonts w:cs="Arial"/>
          <w:bCs/>
        </w:rPr>
        <w:t xml:space="preserve">, </w:t>
      </w:r>
      <w:hyperlink r:id="rId31" w:tgtFrame="_blank" w:tooltip="Zakon o uveljavljanju pravic iz javnih sredstev" w:history="1">
        <w:r w:rsidRPr="00C41061">
          <w:rPr>
            <w:rFonts w:cs="Arial"/>
            <w:bCs/>
            <w:u w:val="single"/>
          </w:rPr>
          <w:t>62/10</w:t>
        </w:r>
      </w:hyperlink>
      <w:r w:rsidRPr="00C41061">
        <w:rPr>
          <w:rFonts w:cs="Arial"/>
          <w:bCs/>
        </w:rPr>
        <w:t xml:space="preserve"> – ZUPJS, </w:t>
      </w:r>
      <w:hyperlink r:id="rId32" w:tgtFrame="_blank" w:tooltip="Odločba o razveljavitvi 127. člena Stanovanjskega zakona" w:history="1">
        <w:r w:rsidRPr="00C41061">
          <w:rPr>
            <w:rFonts w:cs="Arial"/>
            <w:bCs/>
            <w:u w:val="single"/>
          </w:rPr>
          <w:t>56/11</w:t>
        </w:r>
      </w:hyperlink>
      <w:r w:rsidRPr="00C41061">
        <w:rPr>
          <w:rFonts w:cs="Arial"/>
          <w:bCs/>
        </w:rPr>
        <w:t xml:space="preserve"> – odl. US, </w:t>
      </w:r>
      <w:hyperlink r:id="rId33" w:tgtFrame="_blank" w:tooltip="Zakon o spremembi in dopolnitvi Stanovanjskega zakona" w:history="1">
        <w:r w:rsidRPr="00C41061">
          <w:rPr>
            <w:rFonts w:cs="Arial"/>
            <w:bCs/>
            <w:u w:val="single"/>
          </w:rPr>
          <w:t>87/11</w:t>
        </w:r>
      </w:hyperlink>
      <w:r w:rsidRPr="00C41061">
        <w:rPr>
          <w:rFonts w:cs="Arial"/>
          <w:bCs/>
        </w:rPr>
        <w:t xml:space="preserve">, </w:t>
      </w:r>
      <w:hyperlink r:id="rId34" w:tgtFrame="_blank" w:tooltip="Zakon za uravnoteženje javnih financ" w:history="1">
        <w:r w:rsidRPr="00C41061">
          <w:rPr>
            <w:rFonts w:cs="Arial"/>
            <w:bCs/>
            <w:u w:val="single"/>
          </w:rPr>
          <w:t>40/12</w:t>
        </w:r>
      </w:hyperlink>
      <w:r w:rsidRPr="00C41061">
        <w:rPr>
          <w:rFonts w:cs="Arial"/>
          <w:bCs/>
        </w:rPr>
        <w:t xml:space="preserve"> – ZUJF, </w:t>
      </w:r>
      <w:hyperlink r:id="rId35" w:tgtFrame="_blank" w:tooltip="Odločba o razveljavitvi prvega odstavka 195. člena Stanovanjskega zakona, kolikor se nanaša na najemne pogodbe za neprofitna stanovanja v občinah, oddana na javnem razpisu." w:history="1">
        <w:r w:rsidRPr="00C41061">
          <w:rPr>
            <w:rFonts w:cs="Arial"/>
            <w:bCs/>
            <w:u w:val="single"/>
          </w:rPr>
          <w:t>14/17</w:t>
        </w:r>
      </w:hyperlink>
      <w:r w:rsidRPr="00C41061">
        <w:rPr>
          <w:rFonts w:cs="Arial"/>
          <w:bCs/>
        </w:rPr>
        <w:t xml:space="preserve"> – odl. US in </w:t>
      </w:r>
      <w:hyperlink r:id="rId36" w:tgtFrame="_blank" w:tooltip="Zakon o spremembah in dopolnitvah Stanovanjskega zakona" w:history="1">
        <w:r w:rsidRPr="00C41061">
          <w:rPr>
            <w:rFonts w:cs="Arial"/>
            <w:bCs/>
            <w:u w:val="single"/>
          </w:rPr>
          <w:t>27/17</w:t>
        </w:r>
      </w:hyperlink>
      <w:r w:rsidRPr="00C41061" w:rsidDel="00427B3B">
        <w:rPr>
          <w:rFonts w:cs="Arial"/>
        </w:rPr>
        <w:t xml:space="preserve"> </w:t>
      </w:r>
      <w:r w:rsidRPr="00C41061">
        <w:rPr>
          <w:rFonts w:cs="Arial"/>
        </w:rPr>
        <w:t xml:space="preserve">– v nadaljevanju: SZ-1) določene pristojnosti nalagajo stanovanjski inšpekciji, da </w:t>
      </w:r>
      <w:r w:rsidR="0004525E">
        <w:rPr>
          <w:rFonts w:cs="Arial"/>
        </w:rPr>
        <w:t>zagotavlja</w:t>
      </w:r>
      <w:r w:rsidRPr="00C41061">
        <w:rPr>
          <w:rFonts w:cs="Arial"/>
        </w:rPr>
        <w:t xml:space="preserve"> uresničevanje javnega interesa na stanovanjskem področju, kar pomeni zagotavljanje takšnega stanja v večstanovanjskih stavbah, da je omogočena njihova normalna raba in so zagotovljeni pogoji za njihovo učinkovito upravljanje. </w:t>
      </w:r>
    </w:p>
    <w:p w14:paraId="5AA9C121" w14:textId="77777777" w:rsidR="00D61304" w:rsidRPr="00C41061" w:rsidRDefault="00D61304" w:rsidP="00803811">
      <w:pPr>
        <w:spacing w:line="288" w:lineRule="auto"/>
        <w:rPr>
          <w:rFonts w:cs="Arial"/>
        </w:rPr>
      </w:pPr>
    </w:p>
    <w:p w14:paraId="3D630873" w14:textId="655AE338" w:rsidR="00D61304" w:rsidRPr="00C41061" w:rsidRDefault="00D61304" w:rsidP="00803811">
      <w:pPr>
        <w:spacing w:line="288" w:lineRule="auto"/>
        <w:rPr>
          <w:rFonts w:cs="Arial"/>
        </w:rPr>
      </w:pPr>
      <w:r w:rsidRPr="00C41061">
        <w:rPr>
          <w:rFonts w:cs="Arial"/>
        </w:rPr>
        <w:t xml:space="preserve">V ta namen so </w:t>
      </w:r>
      <w:r w:rsidR="00D55817">
        <w:rPr>
          <w:rFonts w:cs="Arial"/>
        </w:rPr>
        <w:t>inšpektorji</w:t>
      </w:r>
      <w:r w:rsidRPr="00C41061">
        <w:rPr>
          <w:rFonts w:cs="Arial"/>
        </w:rPr>
        <w:t xml:space="preserve"> izvajali ukrepi zoper etažne lastnike, da bi zagotovili vzdrževanje skupnih delov v skladu z normativi za vzdrževanje stanovanjskih stavb in določili začasnega upravnika tam, kjer je ta obvezen. </w:t>
      </w:r>
      <w:r w:rsidR="00C87EF8">
        <w:rPr>
          <w:rFonts w:cs="Arial"/>
        </w:rPr>
        <w:t>I</w:t>
      </w:r>
      <w:r w:rsidRPr="00C41061">
        <w:rPr>
          <w:rFonts w:cs="Arial"/>
        </w:rPr>
        <w:t>zvajali</w:t>
      </w:r>
      <w:r w:rsidR="00C87EF8">
        <w:rPr>
          <w:rFonts w:cs="Arial"/>
        </w:rPr>
        <w:t xml:space="preserve"> so</w:t>
      </w:r>
      <w:r w:rsidR="00D55817">
        <w:rPr>
          <w:rFonts w:cs="Arial"/>
        </w:rPr>
        <w:t xml:space="preserve"> </w:t>
      </w:r>
      <w:r w:rsidR="00C87EF8">
        <w:rPr>
          <w:rFonts w:cs="Arial"/>
        </w:rPr>
        <w:t>tudi</w:t>
      </w:r>
      <w:r w:rsidRPr="00C41061">
        <w:rPr>
          <w:rFonts w:cs="Arial"/>
        </w:rPr>
        <w:t xml:space="preserve"> ukrepe zoper posamezne etažne lastnike, da bi zagotovili vzdrževanje stanovanja tako, da se prepreči škoda, ki nastaja drugim stanovanjem ali skupnim delom, ali da se najemniku omogoči normalna uporaba stanovanja. Prepovedali so opravljanje dejavnosti v stanovanju in izvajanje posegov v skupne dele z vgradnjo naprav, če zanje niso izpolnjeni pogoji, določeni v zakonu. </w:t>
      </w:r>
    </w:p>
    <w:p w14:paraId="1B47E81D" w14:textId="77777777" w:rsidR="00D61304" w:rsidRPr="00C41061" w:rsidRDefault="00D61304" w:rsidP="00803811">
      <w:pPr>
        <w:spacing w:line="288" w:lineRule="auto"/>
        <w:rPr>
          <w:rFonts w:cs="Arial"/>
        </w:rPr>
      </w:pPr>
    </w:p>
    <w:p w14:paraId="30A06D30" w14:textId="6BCB5A2B" w:rsidR="00D61304" w:rsidRPr="00C41061" w:rsidRDefault="00D61304" w:rsidP="00803811">
      <w:pPr>
        <w:spacing w:line="288" w:lineRule="auto"/>
        <w:rPr>
          <w:rFonts w:cs="Arial"/>
        </w:rPr>
      </w:pPr>
      <w:r w:rsidRPr="00C41061">
        <w:rPr>
          <w:rFonts w:cs="Arial"/>
        </w:rPr>
        <w:t>Po določbi 153. a člena SZ-1 nadzor nad neprofitnimi stanovanjskimi organizacijami izvaja stanovanjska inšpekcija. Poslovanje neprofitnih organizacij urejajo 151. do 153. člen SZ-1 in Pravilnik o posebnih pogojih delovanja neprofitnih stanovanjskih organizacij. Stanovanjska inšpekcija v letu 201</w:t>
      </w:r>
      <w:r w:rsidR="00517EF9" w:rsidRPr="00C41061">
        <w:rPr>
          <w:rFonts w:cs="Arial"/>
        </w:rPr>
        <w:t>8</w:t>
      </w:r>
      <w:r w:rsidRPr="00C41061">
        <w:rPr>
          <w:rFonts w:cs="Arial"/>
        </w:rPr>
        <w:t xml:space="preserve"> ni opravila nadzora nad poslovanjem neprofitnih stanovanjskih organizacij glede izvajanja določil stanovanjskih predpisov, saj je </w:t>
      </w:r>
      <w:r w:rsidR="00D55817">
        <w:rPr>
          <w:rFonts w:cs="Arial"/>
        </w:rPr>
        <w:t>usklajeno</w:t>
      </w:r>
      <w:r w:rsidRPr="00C41061">
        <w:rPr>
          <w:rFonts w:cs="Arial"/>
        </w:rPr>
        <w:t xml:space="preserve"> akcijo vseh neprofitnih stanovanjskih organizacij opravila v letu 2016. </w:t>
      </w:r>
    </w:p>
    <w:p w14:paraId="15899D50" w14:textId="77777777" w:rsidR="00D61304" w:rsidRPr="00C41061" w:rsidRDefault="00D61304" w:rsidP="00803811">
      <w:pPr>
        <w:spacing w:line="288" w:lineRule="auto"/>
        <w:rPr>
          <w:rFonts w:cs="Arial"/>
        </w:rPr>
      </w:pPr>
    </w:p>
    <w:p w14:paraId="5B64B57E" w14:textId="287C8B14" w:rsidR="00D61304" w:rsidRPr="00C41061" w:rsidRDefault="00D61304" w:rsidP="00803811">
      <w:pPr>
        <w:spacing w:line="288" w:lineRule="auto"/>
        <w:rPr>
          <w:rFonts w:cs="Arial"/>
          <w:highlight w:val="yellow"/>
        </w:rPr>
      </w:pPr>
      <w:r w:rsidRPr="00C41061">
        <w:rPr>
          <w:rFonts w:cs="Arial"/>
        </w:rPr>
        <w:t xml:space="preserve">Zakon o varstvu kupcev stanovanj in enostanovanjskih stavb (ZVKSES) je začel veljati 1. avgusta 2004. Namen zakona je zavarovanje kupcev stanovanj in enostanovanjskih stavb pred finančno nesposobnostjo investitorjev, ko ti še pred končanjem graditve začnejo prodajati nepremičnine, pri čemer se kupci zavežejo, da bodo del kupnine plačali pred izročitvijo predmeta prodaje. Nadzor nad tem, ali prodajalci pri prodaji stanovanjskih stavb in stanovanj potrošnikom ravnajo v skladu z določbami o prodaji, ki so urejene v drugem poglavju zakona, opravljajo stanovanjski inšpektorji. Če prodajalec sklepa prodajne pogodbe oziroma oglašuje prodajo v nasprotju z določbami tega zakona, mu stanovanjski inšpektor glede na vsebino kršitve sklepanje prodajnih pogodb oziroma oglaševanje prepove ali odredi ukrepe za odpravo nepravilnosti. Kadar inšpektor oceni, da je zaradi načina in obsega kršitve to potrebno za zaščito kupcev, svojo odločbo objavi tudi javno. </w:t>
      </w:r>
      <w:r w:rsidR="004D07E9" w:rsidRPr="00C41061">
        <w:rPr>
          <w:rFonts w:cs="Arial"/>
        </w:rPr>
        <w:t xml:space="preserve">Leta 2018 je bila izvedena </w:t>
      </w:r>
      <w:r w:rsidR="00D55817">
        <w:rPr>
          <w:rFonts w:cs="Arial"/>
        </w:rPr>
        <w:t>usklajena</w:t>
      </w:r>
      <w:r w:rsidR="004D07E9" w:rsidRPr="00C41061">
        <w:rPr>
          <w:rFonts w:cs="Arial"/>
        </w:rPr>
        <w:t xml:space="preserve"> akcija </w:t>
      </w:r>
      <w:r w:rsidR="004D07E9" w:rsidRPr="00C41061">
        <w:rPr>
          <w:rFonts w:eastAsiaTheme="minorHAnsi" w:cs="Arial"/>
          <w:lang w:eastAsia="en-US"/>
        </w:rPr>
        <w:t xml:space="preserve">na podlagi </w:t>
      </w:r>
      <w:r w:rsidR="00330C48" w:rsidRPr="00C41061">
        <w:rPr>
          <w:rFonts w:eastAsiaTheme="minorHAnsi" w:cs="Arial"/>
          <w:lang w:eastAsia="en-US"/>
        </w:rPr>
        <w:t>ZVKSES</w:t>
      </w:r>
      <w:r w:rsidR="004D07E9" w:rsidRPr="00C41061">
        <w:rPr>
          <w:rFonts w:eastAsiaTheme="minorHAnsi" w:cs="Arial"/>
          <w:lang w:eastAsia="en-US"/>
        </w:rPr>
        <w:t xml:space="preserve">, kar </w:t>
      </w:r>
      <w:r w:rsidR="00D55817">
        <w:rPr>
          <w:rFonts w:eastAsiaTheme="minorHAnsi" w:cs="Arial"/>
          <w:lang w:eastAsia="en-US"/>
        </w:rPr>
        <w:t>je</w:t>
      </w:r>
      <w:r w:rsidR="004D07E9" w:rsidRPr="00C41061">
        <w:rPr>
          <w:rFonts w:eastAsiaTheme="minorHAnsi" w:cs="Arial"/>
          <w:lang w:eastAsia="en-US"/>
        </w:rPr>
        <w:t xml:space="preserve"> podrobneje </w:t>
      </w:r>
      <w:r w:rsidR="00D55817">
        <w:rPr>
          <w:rFonts w:eastAsiaTheme="minorHAnsi" w:cs="Arial"/>
          <w:lang w:eastAsia="en-US"/>
        </w:rPr>
        <w:t>opisano</w:t>
      </w:r>
      <w:r w:rsidR="004D07E9" w:rsidRPr="00C41061">
        <w:rPr>
          <w:rFonts w:eastAsiaTheme="minorHAnsi" w:cs="Arial"/>
          <w:lang w:eastAsia="en-US"/>
        </w:rPr>
        <w:t xml:space="preserve"> v nadaljevanju tega poročila.</w:t>
      </w:r>
    </w:p>
    <w:p w14:paraId="41937BCA" w14:textId="77777777" w:rsidR="00D61304" w:rsidRPr="00C41061" w:rsidRDefault="00D61304" w:rsidP="00803811">
      <w:pPr>
        <w:spacing w:line="288" w:lineRule="auto"/>
        <w:rPr>
          <w:rFonts w:cs="Arial"/>
        </w:rPr>
      </w:pPr>
    </w:p>
    <w:p w14:paraId="5200C621" w14:textId="6B179029" w:rsidR="00D61304" w:rsidRPr="00C41061" w:rsidRDefault="00D61304" w:rsidP="00803811">
      <w:pPr>
        <w:spacing w:line="288" w:lineRule="auto"/>
        <w:rPr>
          <w:rFonts w:cs="Arial"/>
        </w:rPr>
      </w:pPr>
      <w:r w:rsidRPr="00C41061">
        <w:rPr>
          <w:rFonts w:cs="Arial"/>
        </w:rPr>
        <w:t xml:space="preserve">Zastavljeni cilji na področju stanovanjskih zadev </w:t>
      </w:r>
      <w:r w:rsidR="00D55817">
        <w:rPr>
          <w:rFonts w:cs="Arial"/>
        </w:rPr>
        <w:t xml:space="preserve">v </w:t>
      </w:r>
      <w:r w:rsidRPr="00C41061">
        <w:rPr>
          <w:rFonts w:cs="Arial"/>
        </w:rPr>
        <w:t>let</w:t>
      </w:r>
      <w:r w:rsidR="00D55817">
        <w:rPr>
          <w:rFonts w:cs="Arial"/>
        </w:rPr>
        <w:t>u</w:t>
      </w:r>
      <w:r w:rsidRPr="00C41061">
        <w:rPr>
          <w:rFonts w:cs="Arial"/>
        </w:rPr>
        <w:t xml:space="preserve"> 201</w:t>
      </w:r>
      <w:r w:rsidR="00534A36" w:rsidRPr="00C41061">
        <w:rPr>
          <w:rFonts w:cs="Arial"/>
        </w:rPr>
        <w:t>8</w:t>
      </w:r>
      <w:r w:rsidRPr="00C41061">
        <w:rPr>
          <w:rFonts w:cs="Arial"/>
        </w:rPr>
        <w:t xml:space="preserve"> so bili: </w:t>
      </w:r>
    </w:p>
    <w:p w14:paraId="02BDC05A" w14:textId="77777777" w:rsidR="00534A36" w:rsidRPr="00C41061" w:rsidRDefault="00534A36" w:rsidP="00803811">
      <w:pPr>
        <w:numPr>
          <w:ilvl w:val="0"/>
          <w:numId w:val="9"/>
        </w:numPr>
        <w:tabs>
          <w:tab w:val="clear" w:pos="603"/>
        </w:tabs>
        <w:spacing w:line="288" w:lineRule="auto"/>
        <w:rPr>
          <w:rFonts w:cs="Arial"/>
        </w:rPr>
      </w:pPr>
      <w:r w:rsidRPr="00C41061">
        <w:rPr>
          <w:rFonts w:cs="Arial"/>
        </w:rPr>
        <w:t>zagotavljanje vzdrževanja skupnih delov v večstanovanjskih stavbah;</w:t>
      </w:r>
    </w:p>
    <w:p w14:paraId="4488E070" w14:textId="77777777" w:rsidR="00534A36" w:rsidRPr="00C41061" w:rsidRDefault="00534A36" w:rsidP="00803811">
      <w:pPr>
        <w:numPr>
          <w:ilvl w:val="0"/>
          <w:numId w:val="9"/>
        </w:numPr>
        <w:tabs>
          <w:tab w:val="clear" w:pos="603"/>
        </w:tabs>
        <w:spacing w:line="288" w:lineRule="auto"/>
        <w:rPr>
          <w:rFonts w:cs="Arial"/>
        </w:rPr>
      </w:pPr>
      <w:r w:rsidRPr="00C41061">
        <w:rPr>
          <w:rFonts w:cs="Arial"/>
        </w:rPr>
        <w:t>zagotavljanje popravil in odprava napak v posameznih delih večstanovanjskih stavb;</w:t>
      </w:r>
    </w:p>
    <w:p w14:paraId="5216F4D1" w14:textId="23E1A05A" w:rsidR="00534A36" w:rsidRPr="00C41061" w:rsidRDefault="00534A36" w:rsidP="00803811">
      <w:pPr>
        <w:numPr>
          <w:ilvl w:val="0"/>
          <w:numId w:val="9"/>
        </w:numPr>
        <w:tabs>
          <w:tab w:val="clear" w:pos="603"/>
        </w:tabs>
        <w:spacing w:line="288" w:lineRule="auto"/>
        <w:rPr>
          <w:rFonts w:cs="Arial"/>
        </w:rPr>
      </w:pPr>
      <w:r w:rsidRPr="00C41061">
        <w:rPr>
          <w:rFonts w:cs="Arial"/>
        </w:rPr>
        <w:t>prepoved opravljanja dejavnosti v stanovanju in izvajanj</w:t>
      </w:r>
      <w:r w:rsidR="00D55817">
        <w:rPr>
          <w:rFonts w:cs="Arial"/>
        </w:rPr>
        <w:t>a</w:t>
      </w:r>
      <w:r w:rsidRPr="00C41061">
        <w:rPr>
          <w:rFonts w:cs="Arial"/>
        </w:rPr>
        <w:t xml:space="preserve"> posegov v skupne dele z vgradnjo naprav, če zanje niso izpolnjeni vsi pogoji;</w:t>
      </w:r>
    </w:p>
    <w:p w14:paraId="55BAD562" w14:textId="77777777" w:rsidR="00534A36" w:rsidRPr="00C41061" w:rsidRDefault="00534A36" w:rsidP="00803811">
      <w:pPr>
        <w:numPr>
          <w:ilvl w:val="0"/>
          <w:numId w:val="9"/>
        </w:numPr>
        <w:tabs>
          <w:tab w:val="clear" w:pos="603"/>
        </w:tabs>
        <w:spacing w:line="288" w:lineRule="auto"/>
        <w:rPr>
          <w:rFonts w:cs="Arial"/>
        </w:rPr>
      </w:pPr>
      <w:r w:rsidRPr="00C41061">
        <w:rPr>
          <w:rFonts w:cs="Arial"/>
        </w:rPr>
        <w:t>nadzor upravnikov;</w:t>
      </w:r>
    </w:p>
    <w:p w14:paraId="7B98FA2C" w14:textId="77777777" w:rsidR="00534A36" w:rsidRPr="00C41061" w:rsidRDefault="00534A36" w:rsidP="00803811">
      <w:pPr>
        <w:numPr>
          <w:ilvl w:val="0"/>
          <w:numId w:val="9"/>
        </w:numPr>
        <w:tabs>
          <w:tab w:val="clear" w:pos="603"/>
        </w:tabs>
        <w:spacing w:line="288" w:lineRule="auto"/>
        <w:rPr>
          <w:rFonts w:cs="Arial"/>
        </w:rPr>
      </w:pPr>
      <w:r w:rsidRPr="00C41061">
        <w:rPr>
          <w:rFonts w:cs="Arial"/>
        </w:rPr>
        <w:t>nadzor poslovanja prodajalcev stanovanj in enostanovanjskih stavb v fazi prodaje posameznim kupcem;</w:t>
      </w:r>
    </w:p>
    <w:p w14:paraId="36C26791" w14:textId="77777777" w:rsidR="00534A36" w:rsidRPr="00C41061" w:rsidRDefault="00534A36" w:rsidP="00803811">
      <w:pPr>
        <w:numPr>
          <w:ilvl w:val="0"/>
          <w:numId w:val="9"/>
        </w:numPr>
        <w:tabs>
          <w:tab w:val="clear" w:pos="603"/>
        </w:tabs>
        <w:spacing w:line="288" w:lineRule="auto"/>
        <w:rPr>
          <w:rFonts w:cs="Arial"/>
        </w:rPr>
      </w:pPr>
      <w:r w:rsidRPr="00C41061">
        <w:rPr>
          <w:rFonts w:cs="Arial"/>
        </w:rPr>
        <w:t>nadzor neprofitnih stanovanjskih organizacij;</w:t>
      </w:r>
    </w:p>
    <w:p w14:paraId="5B0BE9A2" w14:textId="77777777" w:rsidR="00534A36" w:rsidRPr="00C41061" w:rsidRDefault="00534A36" w:rsidP="00803811">
      <w:pPr>
        <w:numPr>
          <w:ilvl w:val="0"/>
          <w:numId w:val="9"/>
        </w:numPr>
        <w:tabs>
          <w:tab w:val="clear" w:pos="603"/>
        </w:tabs>
        <w:spacing w:line="288" w:lineRule="auto"/>
        <w:ind w:left="601" w:hanging="357"/>
        <w:rPr>
          <w:rFonts w:cs="Arial"/>
        </w:rPr>
      </w:pPr>
      <w:r w:rsidRPr="00C41061">
        <w:rPr>
          <w:rFonts w:cs="Arial"/>
        </w:rPr>
        <w:t>nadzor etažnih lastnikov in najemnikov;</w:t>
      </w:r>
    </w:p>
    <w:p w14:paraId="730EE263" w14:textId="60DC865E" w:rsidR="00D61304" w:rsidRDefault="00534A36" w:rsidP="00803811">
      <w:pPr>
        <w:numPr>
          <w:ilvl w:val="0"/>
          <w:numId w:val="9"/>
        </w:numPr>
        <w:tabs>
          <w:tab w:val="clear" w:pos="603"/>
        </w:tabs>
        <w:spacing w:line="288" w:lineRule="auto"/>
        <w:ind w:left="601" w:hanging="357"/>
        <w:rPr>
          <w:rFonts w:cs="Arial"/>
        </w:rPr>
      </w:pPr>
      <w:r w:rsidRPr="00C41061">
        <w:rPr>
          <w:rFonts w:cs="Arial"/>
        </w:rPr>
        <w:t>nadzor nad normalno uporabo najemnih stanovanj.</w:t>
      </w:r>
    </w:p>
    <w:p w14:paraId="071BB9F1" w14:textId="77777777" w:rsidR="00F04230" w:rsidRPr="00C41061" w:rsidRDefault="00F04230" w:rsidP="00F04230">
      <w:pPr>
        <w:spacing w:line="288" w:lineRule="auto"/>
        <w:rPr>
          <w:rFonts w:cs="Arial"/>
        </w:rPr>
      </w:pPr>
    </w:p>
    <w:p w14:paraId="1D0FD771" w14:textId="1D7E5152" w:rsidR="00D61304" w:rsidRPr="00C41061" w:rsidRDefault="00D55817" w:rsidP="00803811">
      <w:pPr>
        <w:spacing w:line="288" w:lineRule="auto"/>
        <w:rPr>
          <w:rFonts w:cs="Arial"/>
        </w:rPr>
      </w:pPr>
      <w:r>
        <w:rPr>
          <w:rFonts w:cs="Arial"/>
        </w:rPr>
        <w:t>Temeljni</w:t>
      </w:r>
      <w:r w:rsidR="00D61304" w:rsidRPr="00C41061">
        <w:rPr>
          <w:rFonts w:cs="Arial"/>
        </w:rPr>
        <w:t xml:space="preserve"> cilji dela stanovanjske inšpekci</w:t>
      </w:r>
      <w:r w:rsidR="00534A36" w:rsidRPr="00C41061">
        <w:rPr>
          <w:rFonts w:cs="Arial"/>
        </w:rPr>
        <w:t>je v letu 2018</w:t>
      </w:r>
      <w:r w:rsidR="00D61304" w:rsidRPr="00C41061">
        <w:rPr>
          <w:rFonts w:cs="Arial"/>
        </w:rPr>
        <w:t xml:space="preserve"> so opredeljeni v okviru sedmih temeljnih nalog, in sicer:</w:t>
      </w:r>
    </w:p>
    <w:p w14:paraId="03C8DE0D" w14:textId="77777777" w:rsidR="00534A36" w:rsidRPr="00C41061" w:rsidRDefault="00534A36" w:rsidP="00803811">
      <w:pPr>
        <w:spacing w:line="288" w:lineRule="auto"/>
        <w:ind w:left="360"/>
        <w:rPr>
          <w:rFonts w:cs="Arial"/>
        </w:rPr>
      </w:pPr>
      <w:r w:rsidRPr="00C41061">
        <w:rPr>
          <w:rFonts w:cs="Arial"/>
        </w:rPr>
        <w:t xml:space="preserve">S1 – zagotavljanje vzdrževanja skupnih delov in popravil v posameznih delih večstanovanjskih stavb, </w:t>
      </w:r>
    </w:p>
    <w:p w14:paraId="4BFB3D96" w14:textId="77777777" w:rsidR="00534A36" w:rsidRPr="00C41061" w:rsidRDefault="00534A36" w:rsidP="00803811">
      <w:pPr>
        <w:spacing w:line="288" w:lineRule="auto"/>
        <w:ind w:left="360"/>
        <w:rPr>
          <w:rFonts w:cs="Arial"/>
        </w:rPr>
      </w:pPr>
      <w:r w:rsidRPr="00C41061">
        <w:rPr>
          <w:rFonts w:cs="Arial"/>
        </w:rPr>
        <w:t>S2 – nadzorovanje opravljanja dejavnosti v stanovanju in izvajanja posegov v skupne dele,</w:t>
      </w:r>
    </w:p>
    <w:p w14:paraId="00768B6C" w14:textId="77777777" w:rsidR="00534A36" w:rsidRPr="00C41061" w:rsidRDefault="00534A36" w:rsidP="00803811">
      <w:pPr>
        <w:spacing w:line="288" w:lineRule="auto"/>
        <w:ind w:left="360"/>
        <w:rPr>
          <w:rFonts w:cs="Arial"/>
        </w:rPr>
      </w:pPr>
      <w:r w:rsidRPr="00C41061">
        <w:rPr>
          <w:rFonts w:cs="Arial"/>
        </w:rPr>
        <w:t>S3 – učinkovito upravljanje in nadzor upravnikov,</w:t>
      </w:r>
    </w:p>
    <w:p w14:paraId="5ECF5F3C" w14:textId="77777777" w:rsidR="00534A36" w:rsidRPr="00C41061" w:rsidRDefault="00534A36" w:rsidP="00803811">
      <w:pPr>
        <w:spacing w:line="288" w:lineRule="auto"/>
        <w:ind w:left="360"/>
        <w:rPr>
          <w:rFonts w:cs="Arial"/>
        </w:rPr>
      </w:pPr>
      <w:r w:rsidRPr="00C41061">
        <w:rPr>
          <w:rFonts w:cs="Arial"/>
        </w:rPr>
        <w:t>S4 – nadzor poslovanja prodajalcev stanovanj in enostanovanjskih stavb v fazi prodaje posameznim kupcem ter nadzor zavarovanja plačil kupnine,</w:t>
      </w:r>
    </w:p>
    <w:p w14:paraId="5485790F" w14:textId="77777777" w:rsidR="00534A36" w:rsidRPr="00C41061" w:rsidRDefault="00534A36" w:rsidP="00803811">
      <w:pPr>
        <w:spacing w:line="288" w:lineRule="auto"/>
        <w:ind w:left="360"/>
        <w:rPr>
          <w:rFonts w:cs="Arial"/>
        </w:rPr>
      </w:pPr>
      <w:r w:rsidRPr="00C41061">
        <w:rPr>
          <w:rFonts w:cs="Arial"/>
        </w:rPr>
        <w:t>S5 – nadzor neprofitnih stanovanjskih organizacij,</w:t>
      </w:r>
    </w:p>
    <w:p w14:paraId="1F8207D9" w14:textId="77777777" w:rsidR="00534A36" w:rsidRPr="00C41061" w:rsidRDefault="00534A36" w:rsidP="00803811">
      <w:pPr>
        <w:spacing w:line="288" w:lineRule="auto"/>
        <w:ind w:left="360"/>
        <w:rPr>
          <w:rFonts w:cs="Arial"/>
        </w:rPr>
      </w:pPr>
      <w:r w:rsidRPr="00C41061">
        <w:rPr>
          <w:rFonts w:cs="Arial"/>
        </w:rPr>
        <w:t>S6 – nadzor etažnih lastnikov in najemnikov,</w:t>
      </w:r>
    </w:p>
    <w:p w14:paraId="5A73C9AD" w14:textId="77777777" w:rsidR="00534A36" w:rsidRPr="00C41061" w:rsidRDefault="00534A36" w:rsidP="00803811">
      <w:pPr>
        <w:spacing w:line="288" w:lineRule="auto"/>
        <w:ind w:left="360"/>
        <w:rPr>
          <w:rFonts w:cs="Arial"/>
        </w:rPr>
      </w:pPr>
      <w:r w:rsidRPr="00C41061">
        <w:rPr>
          <w:rFonts w:cs="Arial"/>
        </w:rPr>
        <w:t>S7 – najemna stanovanja.</w:t>
      </w:r>
    </w:p>
    <w:p w14:paraId="270CD461" w14:textId="77777777" w:rsidR="00D61304" w:rsidRPr="00C41061" w:rsidRDefault="00D61304" w:rsidP="00803811">
      <w:pPr>
        <w:spacing w:line="288" w:lineRule="auto"/>
        <w:ind w:left="360"/>
        <w:rPr>
          <w:rFonts w:cs="Arial"/>
        </w:rPr>
      </w:pPr>
    </w:p>
    <w:p w14:paraId="323C619C" w14:textId="02837FB6" w:rsidR="00D61304" w:rsidRPr="00C41061" w:rsidRDefault="00D61304" w:rsidP="00803811">
      <w:pPr>
        <w:spacing w:line="288" w:lineRule="auto"/>
        <w:rPr>
          <w:rFonts w:cs="Arial"/>
        </w:rPr>
      </w:pPr>
      <w:r w:rsidRPr="00C41061">
        <w:rPr>
          <w:rFonts w:cs="Arial"/>
        </w:rPr>
        <w:t xml:space="preserve">Šifranti temeljnih nalog so povezani s področno zakonodajo, ki jo inšpekcija pokriva. Spodnja </w:t>
      </w:r>
      <w:r w:rsidR="00D55817">
        <w:rPr>
          <w:rFonts w:cs="Arial"/>
        </w:rPr>
        <w:t>preglednica</w:t>
      </w:r>
      <w:r w:rsidRPr="00C41061">
        <w:rPr>
          <w:rFonts w:cs="Arial"/>
        </w:rPr>
        <w:t xml:space="preserve"> prikazuje uporabo šifrantov temeljnih nalog pri posamezni temeljni nalogi na ravni zadev in ključnih dokumentov za stanovanjsko inšpekcijo.</w:t>
      </w:r>
    </w:p>
    <w:p w14:paraId="39330D8F" w14:textId="77777777" w:rsidR="00D61304" w:rsidRPr="00C41061" w:rsidRDefault="00D61304" w:rsidP="00803811">
      <w:pPr>
        <w:spacing w:line="288" w:lineRule="auto"/>
        <w:rPr>
          <w:rFonts w:cs="Arial"/>
        </w:rPr>
      </w:pPr>
    </w:p>
    <w:p w14:paraId="59C01817" w14:textId="573F80F8" w:rsidR="00534A36"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28</w:t>
      </w:r>
      <w:r w:rsidR="00497A3A" w:rsidRPr="00C41061">
        <w:rPr>
          <w:rFonts w:cs="Arial"/>
          <w:b w:val="0"/>
          <w:bCs w:val="0"/>
          <w:i/>
        </w:rPr>
        <w:fldChar w:fldCharType="end"/>
      </w:r>
      <w:r w:rsidR="00497A3A" w:rsidRPr="00C41061">
        <w:rPr>
          <w:rFonts w:cs="Arial"/>
          <w:b w:val="0"/>
          <w:bCs w:val="0"/>
          <w:i/>
        </w:rPr>
        <w:t>: Šifranti temeljnih nalog</w:t>
      </w:r>
    </w:p>
    <w:p w14:paraId="7E6A7334" w14:textId="77777777" w:rsidR="00497A3A" w:rsidRPr="00C41061" w:rsidRDefault="00497A3A" w:rsidP="00497A3A"/>
    <w:tbl>
      <w:tblPr>
        <w:tblW w:w="5000" w:type="pct"/>
        <w:tblLayout w:type="fixed"/>
        <w:tblCellMar>
          <w:left w:w="70" w:type="dxa"/>
          <w:right w:w="70" w:type="dxa"/>
        </w:tblCellMar>
        <w:tblLook w:val="0000" w:firstRow="0" w:lastRow="0" w:firstColumn="0" w:lastColumn="0" w:noHBand="0" w:noVBand="0"/>
      </w:tblPr>
      <w:tblGrid>
        <w:gridCol w:w="2953"/>
        <w:gridCol w:w="3249"/>
        <w:gridCol w:w="2858"/>
      </w:tblGrid>
      <w:tr w:rsidR="00534A36" w:rsidRPr="00C41061" w14:paraId="4FC85271" w14:textId="77777777" w:rsidTr="008E5EAF">
        <w:trPr>
          <w:trHeight w:val="643"/>
        </w:trPr>
        <w:tc>
          <w:tcPr>
            <w:tcW w:w="3423"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68FE80" w14:textId="77777777" w:rsidR="00534A36" w:rsidRPr="00C41061" w:rsidRDefault="00534A36" w:rsidP="00803811">
            <w:pPr>
              <w:spacing w:line="288" w:lineRule="auto"/>
              <w:rPr>
                <w:rFonts w:cs="Arial"/>
                <w:b/>
              </w:rPr>
            </w:pPr>
            <w:r w:rsidRPr="00C41061">
              <w:rPr>
                <w:rFonts w:cs="Arial"/>
              </w:rPr>
              <w:br w:type="page"/>
            </w:r>
            <w:r w:rsidRPr="00C41061">
              <w:rPr>
                <w:rFonts w:cs="Arial"/>
              </w:rPr>
              <w:br w:type="page"/>
            </w:r>
            <w:r w:rsidRPr="00C41061">
              <w:rPr>
                <w:rFonts w:cs="Arial"/>
                <w:b/>
              </w:rPr>
              <w:t>STANOVANJSKA INŠPEKCIJA</w:t>
            </w:r>
          </w:p>
        </w:tc>
        <w:tc>
          <w:tcPr>
            <w:tcW w:w="157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0BF84DAB" w14:textId="1351A95D" w:rsidR="00534A36" w:rsidRPr="00C41061" w:rsidRDefault="00534A36" w:rsidP="00F04230">
            <w:pPr>
              <w:spacing w:line="288" w:lineRule="auto"/>
              <w:rPr>
                <w:rFonts w:cs="Arial"/>
                <w:b/>
              </w:rPr>
            </w:pPr>
            <w:r w:rsidRPr="00C41061">
              <w:rPr>
                <w:rFonts w:cs="Arial"/>
                <w:b/>
              </w:rPr>
              <w:t>Šifrant temeljne naloge, ki</w:t>
            </w:r>
            <w:r w:rsidR="00F04230">
              <w:rPr>
                <w:rFonts w:cs="Arial"/>
                <w:b/>
              </w:rPr>
              <w:t xml:space="preserve"> jo</w:t>
            </w:r>
            <w:r w:rsidRPr="00C41061">
              <w:rPr>
                <w:rFonts w:cs="Arial"/>
                <w:b/>
              </w:rPr>
              <w:t xml:space="preserve"> opredeljuje </w:t>
            </w:r>
          </w:p>
        </w:tc>
      </w:tr>
      <w:tr w:rsidR="00534A36" w:rsidRPr="00C41061" w14:paraId="164E0564" w14:textId="77777777" w:rsidTr="00534A36">
        <w:trPr>
          <w:trHeight w:val="615"/>
        </w:trPr>
        <w:tc>
          <w:tcPr>
            <w:tcW w:w="1630" w:type="pct"/>
            <w:vMerge w:val="restart"/>
            <w:tcBorders>
              <w:top w:val="single" w:sz="4" w:space="0" w:color="auto"/>
              <w:left w:val="single" w:sz="4" w:space="0" w:color="auto"/>
              <w:right w:val="single" w:sz="4" w:space="0" w:color="auto"/>
            </w:tcBorders>
            <w:shd w:val="clear" w:color="auto" w:fill="auto"/>
            <w:noWrap/>
          </w:tcPr>
          <w:p w14:paraId="530F912A" w14:textId="77777777" w:rsidR="00534A36" w:rsidRPr="00C41061" w:rsidRDefault="00534A36" w:rsidP="003B2BA7">
            <w:pPr>
              <w:spacing w:line="288" w:lineRule="auto"/>
              <w:jc w:val="left"/>
              <w:rPr>
                <w:rFonts w:cs="Arial"/>
                <w:b/>
              </w:rPr>
            </w:pPr>
            <w:r w:rsidRPr="00C41061">
              <w:rPr>
                <w:rFonts w:cs="Arial"/>
                <w:b/>
              </w:rPr>
              <w:t xml:space="preserve">Zagotavljanje vzdrževanja skupnih delov in popravil v posameznih delih večstanovanjskih stavb </w:t>
            </w:r>
          </w:p>
        </w:tc>
        <w:tc>
          <w:tcPr>
            <w:tcW w:w="1793" w:type="pct"/>
            <w:tcBorders>
              <w:top w:val="single" w:sz="4" w:space="0" w:color="auto"/>
              <w:left w:val="nil"/>
              <w:bottom w:val="single" w:sz="4" w:space="0" w:color="auto"/>
              <w:right w:val="single" w:sz="4" w:space="0" w:color="auto"/>
            </w:tcBorders>
            <w:shd w:val="clear" w:color="auto" w:fill="auto"/>
          </w:tcPr>
          <w:p w14:paraId="1740E97A" w14:textId="77777777" w:rsidR="00534A36" w:rsidRPr="00C41061" w:rsidRDefault="00534A36" w:rsidP="003B2BA7">
            <w:pPr>
              <w:spacing w:line="288" w:lineRule="auto"/>
              <w:jc w:val="left"/>
              <w:rPr>
                <w:rFonts w:cs="Arial"/>
              </w:rPr>
            </w:pPr>
            <w:r w:rsidRPr="00C41061">
              <w:rPr>
                <w:rFonts w:cs="Arial"/>
              </w:rPr>
              <w:t>Vzdrževanje skupnih delov – 125. člen SZ-1</w:t>
            </w:r>
          </w:p>
        </w:tc>
        <w:tc>
          <w:tcPr>
            <w:tcW w:w="1577" w:type="pct"/>
            <w:vMerge w:val="restart"/>
            <w:tcBorders>
              <w:top w:val="single" w:sz="4" w:space="0" w:color="auto"/>
              <w:left w:val="single" w:sz="4" w:space="0" w:color="auto"/>
              <w:right w:val="single" w:sz="4" w:space="0" w:color="auto"/>
            </w:tcBorders>
            <w:shd w:val="clear" w:color="auto" w:fill="auto"/>
          </w:tcPr>
          <w:p w14:paraId="3049B268" w14:textId="77777777" w:rsidR="00534A36" w:rsidRPr="00C41061" w:rsidRDefault="00534A36" w:rsidP="003B2BA7">
            <w:pPr>
              <w:spacing w:line="288" w:lineRule="auto"/>
              <w:jc w:val="left"/>
              <w:rPr>
                <w:rFonts w:cs="Arial"/>
                <w:b/>
                <w:bCs/>
              </w:rPr>
            </w:pPr>
            <w:r w:rsidRPr="00C41061">
              <w:rPr>
                <w:rFonts w:cs="Arial"/>
                <w:b/>
                <w:bCs/>
              </w:rPr>
              <w:t>S1 – vzdrževanje</w:t>
            </w:r>
          </w:p>
        </w:tc>
      </w:tr>
      <w:tr w:rsidR="00534A36" w:rsidRPr="00C41061" w14:paraId="30230D07" w14:textId="77777777" w:rsidTr="00534A36">
        <w:trPr>
          <w:trHeight w:val="615"/>
        </w:trPr>
        <w:tc>
          <w:tcPr>
            <w:tcW w:w="1630" w:type="pct"/>
            <w:vMerge/>
            <w:tcBorders>
              <w:left w:val="single" w:sz="4" w:space="0" w:color="auto"/>
              <w:right w:val="single" w:sz="4" w:space="0" w:color="auto"/>
            </w:tcBorders>
          </w:tcPr>
          <w:p w14:paraId="4A319D5A" w14:textId="77777777" w:rsidR="00534A36" w:rsidRPr="00C41061" w:rsidRDefault="00534A36" w:rsidP="003B2BA7">
            <w:pPr>
              <w:spacing w:line="288" w:lineRule="auto"/>
              <w:jc w:val="left"/>
              <w:rPr>
                <w:rFonts w:cs="Arial"/>
                <w:b/>
              </w:rPr>
            </w:pPr>
          </w:p>
        </w:tc>
        <w:tc>
          <w:tcPr>
            <w:tcW w:w="1793" w:type="pct"/>
            <w:tcBorders>
              <w:top w:val="single" w:sz="4" w:space="0" w:color="auto"/>
              <w:left w:val="nil"/>
              <w:bottom w:val="single" w:sz="4" w:space="0" w:color="auto"/>
              <w:right w:val="single" w:sz="4" w:space="0" w:color="auto"/>
            </w:tcBorders>
            <w:shd w:val="clear" w:color="auto" w:fill="auto"/>
          </w:tcPr>
          <w:p w14:paraId="6C6E5F3B" w14:textId="77777777" w:rsidR="00534A36" w:rsidRPr="00C41061" w:rsidRDefault="00534A36" w:rsidP="003B2BA7">
            <w:pPr>
              <w:spacing w:line="288" w:lineRule="auto"/>
              <w:jc w:val="left"/>
              <w:rPr>
                <w:rFonts w:cs="Arial"/>
              </w:rPr>
            </w:pPr>
            <w:r w:rsidRPr="00C41061">
              <w:rPr>
                <w:rFonts w:cs="Arial"/>
              </w:rPr>
              <w:t>Popravila v lastnem stanovanju – 126. člen SZ-1</w:t>
            </w:r>
          </w:p>
        </w:tc>
        <w:tc>
          <w:tcPr>
            <w:tcW w:w="1577" w:type="pct"/>
            <w:vMerge/>
            <w:tcBorders>
              <w:left w:val="single" w:sz="4" w:space="0" w:color="auto"/>
              <w:right w:val="single" w:sz="4" w:space="0" w:color="auto"/>
            </w:tcBorders>
            <w:vAlign w:val="center"/>
          </w:tcPr>
          <w:p w14:paraId="61485CF5" w14:textId="77777777" w:rsidR="00534A36" w:rsidRPr="00C41061" w:rsidRDefault="00534A36" w:rsidP="003B2BA7">
            <w:pPr>
              <w:spacing w:line="288" w:lineRule="auto"/>
              <w:jc w:val="left"/>
              <w:rPr>
                <w:rFonts w:cs="Arial"/>
                <w:b/>
                <w:bCs/>
              </w:rPr>
            </w:pPr>
          </w:p>
        </w:tc>
      </w:tr>
      <w:tr w:rsidR="00534A36" w:rsidRPr="00C41061" w14:paraId="5F555ABE" w14:textId="77777777" w:rsidTr="00534A36">
        <w:trPr>
          <w:trHeight w:val="503"/>
        </w:trPr>
        <w:tc>
          <w:tcPr>
            <w:tcW w:w="1630" w:type="pct"/>
            <w:vMerge/>
            <w:tcBorders>
              <w:left w:val="single" w:sz="4" w:space="0" w:color="auto"/>
              <w:right w:val="single" w:sz="4" w:space="0" w:color="auto"/>
            </w:tcBorders>
          </w:tcPr>
          <w:p w14:paraId="4BB7A035" w14:textId="77777777" w:rsidR="00534A36" w:rsidRPr="00C41061" w:rsidRDefault="00534A36" w:rsidP="003B2BA7">
            <w:pPr>
              <w:spacing w:line="288" w:lineRule="auto"/>
              <w:jc w:val="left"/>
              <w:rPr>
                <w:rFonts w:cs="Arial"/>
                <w:b/>
              </w:rPr>
            </w:pPr>
          </w:p>
        </w:tc>
        <w:tc>
          <w:tcPr>
            <w:tcW w:w="1793" w:type="pct"/>
            <w:tcBorders>
              <w:top w:val="single" w:sz="4" w:space="0" w:color="auto"/>
              <w:left w:val="nil"/>
              <w:right w:val="single" w:sz="4" w:space="0" w:color="auto"/>
            </w:tcBorders>
            <w:shd w:val="clear" w:color="auto" w:fill="auto"/>
          </w:tcPr>
          <w:p w14:paraId="5E89E2D9" w14:textId="77777777" w:rsidR="00534A36" w:rsidRPr="00C41061" w:rsidRDefault="00534A36" w:rsidP="003B2BA7">
            <w:pPr>
              <w:spacing w:line="288" w:lineRule="auto"/>
              <w:jc w:val="left"/>
              <w:rPr>
                <w:rFonts w:cs="Arial"/>
              </w:rPr>
            </w:pPr>
            <w:r w:rsidRPr="00C41061">
              <w:rPr>
                <w:rFonts w:cs="Arial"/>
              </w:rPr>
              <w:t>Vzdrževanje skupnih in posameznih delov stavbe</w:t>
            </w:r>
          </w:p>
        </w:tc>
        <w:tc>
          <w:tcPr>
            <w:tcW w:w="1577" w:type="pct"/>
            <w:vMerge/>
            <w:tcBorders>
              <w:left w:val="single" w:sz="4" w:space="0" w:color="auto"/>
              <w:right w:val="single" w:sz="4" w:space="0" w:color="auto"/>
            </w:tcBorders>
            <w:vAlign w:val="center"/>
          </w:tcPr>
          <w:p w14:paraId="6AD0979D" w14:textId="77777777" w:rsidR="00534A36" w:rsidRPr="00C41061" w:rsidRDefault="00534A36" w:rsidP="003B2BA7">
            <w:pPr>
              <w:spacing w:line="288" w:lineRule="auto"/>
              <w:jc w:val="left"/>
              <w:rPr>
                <w:rFonts w:cs="Arial"/>
                <w:b/>
                <w:bCs/>
              </w:rPr>
            </w:pPr>
          </w:p>
        </w:tc>
      </w:tr>
      <w:tr w:rsidR="00534A36" w:rsidRPr="00C41061" w14:paraId="5A283CCD" w14:textId="77777777" w:rsidTr="00534A36">
        <w:trPr>
          <w:trHeight w:val="615"/>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8871CD6" w14:textId="77777777" w:rsidR="00534A36" w:rsidRPr="00C41061" w:rsidRDefault="00534A36" w:rsidP="003B2BA7">
            <w:pPr>
              <w:spacing w:line="288" w:lineRule="auto"/>
              <w:jc w:val="left"/>
              <w:rPr>
                <w:rFonts w:cs="Arial"/>
                <w:b/>
              </w:rPr>
            </w:pPr>
            <w:r w:rsidRPr="00C41061">
              <w:rPr>
                <w:rFonts w:cs="Arial"/>
                <w:b/>
              </w:rPr>
              <w:t>Nadzor opravljanja dejavnosti v stanovanju in izvajanja posegov v skupne dele</w:t>
            </w:r>
          </w:p>
        </w:tc>
        <w:tc>
          <w:tcPr>
            <w:tcW w:w="1793" w:type="pct"/>
            <w:tcBorders>
              <w:top w:val="single" w:sz="4" w:space="0" w:color="auto"/>
              <w:left w:val="nil"/>
              <w:bottom w:val="single" w:sz="4" w:space="0" w:color="auto"/>
              <w:right w:val="single" w:sz="4" w:space="0" w:color="auto"/>
            </w:tcBorders>
            <w:shd w:val="clear" w:color="auto" w:fill="auto"/>
          </w:tcPr>
          <w:p w14:paraId="226A3A93" w14:textId="77777777" w:rsidR="00534A36" w:rsidRPr="00C41061" w:rsidRDefault="00534A36" w:rsidP="003B2BA7">
            <w:pPr>
              <w:spacing w:line="288" w:lineRule="auto"/>
              <w:jc w:val="left"/>
              <w:rPr>
                <w:rFonts w:cs="Arial"/>
              </w:rPr>
            </w:pPr>
            <w:r w:rsidRPr="00C41061">
              <w:rPr>
                <w:rFonts w:cs="Arial"/>
              </w:rPr>
              <w:t>Opravljanje dejavnosti – 14. in 129. člen SZ-1</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14:paraId="6055E467" w14:textId="77777777" w:rsidR="00534A36" w:rsidRPr="00C41061" w:rsidRDefault="00534A36" w:rsidP="003B2BA7">
            <w:pPr>
              <w:spacing w:line="288" w:lineRule="auto"/>
              <w:jc w:val="left"/>
              <w:rPr>
                <w:rFonts w:cs="Arial"/>
                <w:b/>
                <w:bCs/>
              </w:rPr>
            </w:pPr>
            <w:r w:rsidRPr="00C41061">
              <w:rPr>
                <w:rFonts w:cs="Arial"/>
                <w:b/>
                <w:bCs/>
              </w:rPr>
              <w:t>S2 – dejavnosti in skupni deli</w:t>
            </w:r>
          </w:p>
        </w:tc>
      </w:tr>
      <w:tr w:rsidR="00534A36" w:rsidRPr="00C41061" w14:paraId="3E9BEDEE" w14:textId="77777777" w:rsidTr="00534A36">
        <w:trPr>
          <w:trHeight w:val="315"/>
        </w:trPr>
        <w:tc>
          <w:tcPr>
            <w:tcW w:w="1630" w:type="pct"/>
            <w:vMerge/>
            <w:tcBorders>
              <w:top w:val="single" w:sz="4" w:space="0" w:color="auto"/>
              <w:left w:val="single" w:sz="4" w:space="0" w:color="auto"/>
              <w:bottom w:val="single" w:sz="4" w:space="0" w:color="auto"/>
              <w:right w:val="single" w:sz="4" w:space="0" w:color="auto"/>
            </w:tcBorders>
          </w:tcPr>
          <w:p w14:paraId="54B16834" w14:textId="77777777" w:rsidR="00534A36" w:rsidRPr="00C41061" w:rsidRDefault="00534A36" w:rsidP="003B2BA7">
            <w:pPr>
              <w:spacing w:line="288" w:lineRule="auto"/>
              <w:jc w:val="left"/>
              <w:rPr>
                <w:rFonts w:cs="Arial"/>
                <w:b/>
              </w:rPr>
            </w:pPr>
          </w:p>
        </w:tc>
        <w:tc>
          <w:tcPr>
            <w:tcW w:w="1793" w:type="pct"/>
            <w:tcBorders>
              <w:top w:val="single" w:sz="4" w:space="0" w:color="auto"/>
              <w:left w:val="nil"/>
              <w:bottom w:val="single" w:sz="4" w:space="0" w:color="auto"/>
              <w:right w:val="single" w:sz="4" w:space="0" w:color="auto"/>
            </w:tcBorders>
            <w:shd w:val="clear" w:color="auto" w:fill="auto"/>
          </w:tcPr>
          <w:p w14:paraId="34F763AA" w14:textId="0CCFB574" w:rsidR="00534A36" w:rsidRPr="00C41061" w:rsidRDefault="00534A36" w:rsidP="003B2BA7">
            <w:pPr>
              <w:spacing w:line="288" w:lineRule="auto"/>
              <w:jc w:val="left"/>
              <w:rPr>
                <w:rFonts w:cs="Arial"/>
              </w:rPr>
            </w:pPr>
            <w:r w:rsidRPr="00C41061">
              <w:rPr>
                <w:rFonts w:cs="Arial"/>
              </w:rPr>
              <w:t>Odstranitev naprav in posegi v skupne dele – 15. in 126.</w:t>
            </w:r>
            <w:r w:rsidR="00D55817">
              <w:rPr>
                <w:rFonts w:cs="Arial"/>
              </w:rPr>
              <w:t xml:space="preserve"> </w:t>
            </w:r>
            <w:r w:rsidRPr="00C41061">
              <w:rPr>
                <w:rFonts w:cs="Arial"/>
              </w:rPr>
              <w:t>a člen SZ-1</w:t>
            </w:r>
          </w:p>
        </w:tc>
        <w:tc>
          <w:tcPr>
            <w:tcW w:w="1577" w:type="pct"/>
            <w:vMerge/>
            <w:tcBorders>
              <w:top w:val="single" w:sz="4" w:space="0" w:color="auto"/>
              <w:left w:val="single" w:sz="4" w:space="0" w:color="auto"/>
              <w:bottom w:val="single" w:sz="4" w:space="0" w:color="auto"/>
              <w:right w:val="single" w:sz="4" w:space="0" w:color="auto"/>
            </w:tcBorders>
            <w:vAlign w:val="center"/>
          </w:tcPr>
          <w:p w14:paraId="11B74342" w14:textId="77777777" w:rsidR="00534A36" w:rsidRPr="00C41061" w:rsidRDefault="00534A36" w:rsidP="003B2BA7">
            <w:pPr>
              <w:spacing w:line="288" w:lineRule="auto"/>
              <w:jc w:val="left"/>
              <w:rPr>
                <w:rFonts w:cs="Arial"/>
                <w:b/>
                <w:bCs/>
              </w:rPr>
            </w:pPr>
          </w:p>
        </w:tc>
      </w:tr>
      <w:tr w:rsidR="00534A36" w:rsidRPr="00C41061" w14:paraId="34B2838F" w14:textId="77777777" w:rsidTr="00534A36">
        <w:trPr>
          <w:trHeight w:val="553"/>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F038AB7" w14:textId="77777777" w:rsidR="00534A36" w:rsidRPr="00C41061" w:rsidRDefault="00534A36" w:rsidP="003B2BA7">
            <w:pPr>
              <w:spacing w:line="288" w:lineRule="auto"/>
              <w:jc w:val="left"/>
              <w:rPr>
                <w:rFonts w:cs="Arial"/>
                <w:b/>
              </w:rPr>
            </w:pPr>
            <w:r w:rsidRPr="00C41061">
              <w:rPr>
                <w:rFonts w:cs="Arial"/>
                <w:b/>
              </w:rPr>
              <w:t xml:space="preserve">Učinkovito upravljanje in nadzor upravnikov </w:t>
            </w:r>
          </w:p>
        </w:tc>
        <w:tc>
          <w:tcPr>
            <w:tcW w:w="1793" w:type="pct"/>
            <w:tcBorders>
              <w:top w:val="single" w:sz="4" w:space="0" w:color="auto"/>
              <w:left w:val="nil"/>
              <w:right w:val="single" w:sz="4" w:space="0" w:color="auto"/>
            </w:tcBorders>
            <w:shd w:val="clear" w:color="auto" w:fill="auto"/>
          </w:tcPr>
          <w:p w14:paraId="45ED84B8" w14:textId="77777777" w:rsidR="00534A36" w:rsidRPr="00C41061" w:rsidRDefault="00534A36" w:rsidP="003B2BA7">
            <w:pPr>
              <w:spacing w:line="288" w:lineRule="auto"/>
              <w:jc w:val="left"/>
              <w:rPr>
                <w:rFonts w:cs="Arial"/>
              </w:rPr>
            </w:pPr>
            <w:r w:rsidRPr="00C41061">
              <w:rPr>
                <w:rFonts w:cs="Arial"/>
              </w:rPr>
              <w:t>Začasna določitev upravnika – 128. člen SZ-1</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14:paraId="44095299" w14:textId="77777777" w:rsidR="00534A36" w:rsidRPr="00C41061" w:rsidRDefault="00534A36" w:rsidP="003B2BA7">
            <w:pPr>
              <w:spacing w:line="288" w:lineRule="auto"/>
              <w:jc w:val="left"/>
              <w:rPr>
                <w:rFonts w:cs="Arial"/>
                <w:b/>
                <w:bCs/>
              </w:rPr>
            </w:pPr>
            <w:r w:rsidRPr="00C41061">
              <w:rPr>
                <w:rFonts w:cs="Arial"/>
                <w:b/>
                <w:bCs/>
              </w:rPr>
              <w:t>S3 – upravljanje</w:t>
            </w:r>
          </w:p>
        </w:tc>
      </w:tr>
      <w:tr w:rsidR="00534A36" w:rsidRPr="00C41061" w14:paraId="3AFC6C2B" w14:textId="77777777" w:rsidTr="00534A36">
        <w:trPr>
          <w:trHeight w:val="1552"/>
        </w:trPr>
        <w:tc>
          <w:tcPr>
            <w:tcW w:w="1630" w:type="pct"/>
            <w:vMerge/>
            <w:tcBorders>
              <w:top w:val="single" w:sz="4" w:space="0" w:color="auto"/>
              <w:left w:val="single" w:sz="4" w:space="0" w:color="auto"/>
              <w:bottom w:val="single" w:sz="4" w:space="0" w:color="auto"/>
              <w:right w:val="single" w:sz="4" w:space="0" w:color="auto"/>
            </w:tcBorders>
          </w:tcPr>
          <w:p w14:paraId="3F6DE5D5" w14:textId="77777777" w:rsidR="00534A36" w:rsidRPr="00C41061" w:rsidRDefault="00534A36" w:rsidP="003B2BA7">
            <w:pPr>
              <w:spacing w:line="288" w:lineRule="auto"/>
              <w:jc w:val="left"/>
              <w:rPr>
                <w:rFonts w:cs="Arial"/>
              </w:rPr>
            </w:pPr>
          </w:p>
        </w:tc>
        <w:tc>
          <w:tcPr>
            <w:tcW w:w="1793" w:type="pct"/>
            <w:tcBorders>
              <w:top w:val="single" w:sz="4" w:space="0" w:color="auto"/>
              <w:left w:val="nil"/>
              <w:right w:val="single" w:sz="4" w:space="0" w:color="auto"/>
            </w:tcBorders>
            <w:shd w:val="clear" w:color="auto" w:fill="auto"/>
          </w:tcPr>
          <w:p w14:paraId="7616F0E5" w14:textId="77777777" w:rsidR="00534A36" w:rsidRPr="00C41061" w:rsidRDefault="00534A36" w:rsidP="003B2BA7">
            <w:pPr>
              <w:spacing w:line="288" w:lineRule="auto"/>
              <w:jc w:val="left"/>
              <w:rPr>
                <w:rFonts w:cs="Arial"/>
              </w:rPr>
            </w:pPr>
            <w:r w:rsidRPr="00C41061">
              <w:rPr>
                <w:rFonts w:cs="Arial"/>
              </w:rPr>
              <w:t xml:space="preserve">Prekrškovni nadzor upravnikov − 171. člen SZ-1 </w:t>
            </w:r>
          </w:p>
          <w:p w14:paraId="69247D32" w14:textId="6FFD0493" w:rsidR="00534A36" w:rsidRPr="00C41061" w:rsidRDefault="00534A36" w:rsidP="003B2BA7">
            <w:pPr>
              <w:spacing w:line="288" w:lineRule="auto"/>
              <w:jc w:val="left"/>
              <w:rPr>
                <w:rFonts w:cs="Arial"/>
              </w:rPr>
            </w:pPr>
            <w:r w:rsidRPr="00C41061">
              <w:rPr>
                <w:rFonts w:cs="Arial"/>
              </w:rPr>
              <w:t>Vse v zvezi s poslovanjem upravnika (sklic zbora, zapisnik zbora, vpogled v listine, izvedba primopredaje, zbiranje ponudb</w:t>
            </w:r>
            <w:r w:rsidR="00D55817">
              <w:rPr>
                <w:rFonts w:cs="Arial"/>
              </w:rPr>
              <w:t xml:space="preserve"> ipd.</w:t>
            </w:r>
            <w:r w:rsidRPr="00C41061">
              <w:rPr>
                <w:rFonts w:cs="Arial"/>
              </w:rPr>
              <w:t>)</w:t>
            </w:r>
          </w:p>
        </w:tc>
        <w:tc>
          <w:tcPr>
            <w:tcW w:w="1577" w:type="pct"/>
            <w:vMerge/>
            <w:tcBorders>
              <w:top w:val="single" w:sz="4" w:space="0" w:color="auto"/>
              <w:left w:val="single" w:sz="4" w:space="0" w:color="auto"/>
              <w:bottom w:val="single" w:sz="4" w:space="0" w:color="auto"/>
              <w:right w:val="single" w:sz="4" w:space="0" w:color="auto"/>
            </w:tcBorders>
            <w:vAlign w:val="center"/>
          </w:tcPr>
          <w:p w14:paraId="37E3D8AE" w14:textId="77777777" w:rsidR="00534A36" w:rsidRPr="00C41061" w:rsidRDefault="00534A36" w:rsidP="003B2BA7">
            <w:pPr>
              <w:spacing w:line="288" w:lineRule="auto"/>
              <w:jc w:val="left"/>
              <w:rPr>
                <w:rFonts w:cs="Arial"/>
                <w:b/>
                <w:bCs/>
              </w:rPr>
            </w:pPr>
          </w:p>
        </w:tc>
      </w:tr>
      <w:tr w:rsidR="00534A36" w:rsidRPr="00C41061" w14:paraId="2ADB00DE" w14:textId="77777777" w:rsidTr="00534A36">
        <w:trPr>
          <w:trHeight w:val="853"/>
        </w:trPr>
        <w:tc>
          <w:tcPr>
            <w:tcW w:w="1630" w:type="pct"/>
            <w:vMerge w:val="restart"/>
            <w:tcBorders>
              <w:top w:val="single" w:sz="4" w:space="0" w:color="auto"/>
              <w:left w:val="single" w:sz="4" w:space="0" w:color="auto"/>
              <w:bottom w:val="single" w:sz="4" w:space="0" w:color="auto"/>
              <w:right w:val="single" w:sz="4" w:space="0" w:color="auto"/>
            </w:tcBorders>
            <w:shd w:val="clear" w:color="auto" w:fill="auto"/>
          </w:tcPr>
          <w:p w14:paraId="00CE891D" w14:textId="77777777" w:rsidR="00534A36" w:rsidRPr="00C41061" w:rsidRDefault="00534A36" w:rsidP="003B2BA7">
            <w:pPr>
              <w:spacing w:line="288" w:lineRule="auto"/>
              <w:jc w:val="left"/>
              <w:rPr>
                <w:rFonts w:cs="Arial"/>
                <w:b/>
              </w:rPr>
            </w:pPr>
            <w:r w:rsidRPr="00C41061">
              <w:rPr>
                <w:rFonts w:cs="Arial"/>
                <w:b/>
              </w:rPr>
              <w:t>Nadzor poslovanja prodajalcev stanovanj in enostanovanjskih stavb v fazi prodaje posameznim kupcem ter nadzor zavarovanja plačil kupnine</w:t>
            </w:r>
          </w:p>
        </w:tc>
        <w:tc>
          <w:tcPr>
            <w:tcW w:w="1793" w:type="pct"/>
            <w:tcBorders>
              <w:top w:val="single" w:sz="4" w:space="0" w:color="auto"/>
              <w:left w:val="nil"/>
              <w:bottom w:val="single" w:sz="4" w:space="0" w:color="auto"/>
              <w:right w:val="single" w:sz="4" w:space="0" w:color="auto"/>
            </w:tcBorders>
            <w:shd w:val="clear" w:color="auto" w:fill="auto"/>
          </w:tcPr>
          <w:p w14:paraId="0E6EC8B2" w14:textId="414060C4" w:rsidR="00534A36" w:rsidRPr="00C41061" w:rsidRDefault="00534A36" w:rsidP="003B2BA7">
            <w:pPr>
              <w:spacing w:line="288" w:lineRule="auto"/>
              <w:jc w:val="left"/>
              <w:rPr>
                <w:rFonts w:cs="Arial"/>
              </w:rPr>
            </w:pPr>
            <w:r w:rsidRPr="00C41061">
              <w:rPr>
                <w:rFonts w:cs="Arial"/>
              </w:rPr>
              <w:t>Prepoved sklepanja prodajnih pogodb in oglaševanja, 5. , 12.  oziroma13.–94. člen ZVKSES</w:t>
            </w:r>
          </w:p>
        </w:tc>
        <w:tc>
          <w:tcPr>
            <w:tcW w:w="1577" w:type="pct"/>
            <w:vMerge w:val="restart"/>
            <w:tcBorders>
              <w:top w:val="single" w:sz="4" w:space="0" w:color="auto"/>
              <w:left w:val="single" w:sz="4" w:space="0" w:color="auto"/>
              <w:bottom w:val="single" w:sz="4" w:space="0" w:color="auto"/>
              <w:right w:val="single" w:sz="4" w:space="0" w:color="auto"/>
            </w:tcBorders>
            <w:shd w:val="clear" w:color="auto" w:fill="auto"/>
          </w:tcPr>
          <w:p w14:paraId="4B16201E" w14:textId="77777777" w:rsidR="00534A36" w:rsidRPr="00C41061" w:rsidRDefault="00534A36" w:rsidP="003B2BA7">
            <w:pPr>
              <w:spacing w:line="288" w:lineRule="auto"/>
              <w:jc w:val="left"/>
              <w:rPr>
                <w:rFonts w:cs="Arial"/>
                <w:b/>
                <w:bCs/>
              </w:rPr>
            </w:pPr>
            <w:r w:rsidRPr="00C41061">
              <w:rPr>
                <w:rFonts w:cs="Arial"/>
                <w:b/>
                <w:bCs/>
              </w:rPr>
              <w:t>S4 – varstvo kupcev stanovanj</w:t>
            </w:r>
          </w:p>
        </w:tc>
      </w:tr>
      <w:tr w:rsidR="00534A36" w:rsidRPr="00C41061" w14:paraId="72D28B6E" w14:textId="77777777" w:rsidTr="00534A36">
        <w:trPr>
          <w:trHeight w:val="857"/>
        </w:trPr>
        <w:tc>
          <w:tcPr>
            <w:tcW w:w="1630" w:type="pct"/>
            <w:vMerge/>
            <w:tcBorders>
              <w:top w:val="single" w:sz="4" w:space="0" w:color="auto"/>
              <w:left w:val="single" w:sz="4" w:space="0" w:color="auto"/>
              <w:bottom w:val="single" w:sz="4" w:space="0" w:color="auto"/>
              <w:right w:val="single" w:sz="4" w:space="0" w:color="auto"/>
            </w:tcBorders>
          </w:tcPr>
          <w:p w14:paraId="2EBD1E44" w14:textId="77777777" w:rsidR="00534A36" w:rsidRPr="00C41061" w:rsidRDefault="00534A36" w:rsidP="003B2BA7">
            <w:pPr>
              <w:spacing w:line="288" w:lineRule="auto"/>
              <w:jc w:val="left"/>
              <w:rPr>
                <w:rFonts w:cs="Arial"/>
                <w:b/>
                <w:bCs/>
              </w:rPr>
            </w:pPr>
          </w:p>
        </w:tc>
        <w:tc>
          <w:tcPr>
            <w:tcW w:w="1793" w:type="pct"/>
            <w:tcBorders>
              <w:top w:val="single" w:sz="4" w:space="0" w:color="auto"/>
              <w:left w:val="nil"/>
              <w:bottom w:val="single" w:sz="4" w:space="0" w:color="auto"/>
              <w:right w:val="single" w:sz="4" w:space="0" w:color="auto"/>
            </w:tcBorders>
            <w:shd w:val="clear" w:color="auto" w:fill="auto"/>
          </w:tcPr>
          <w:p w14:paraId="283ED379" w14:textId="77777777" w:rsidR="00534A36" w:rsidRPr="00C41061" w:rsidRDefault="00534A36" w:rsidP="003B2BA7">
            <w:pPr>
              <w:spacing w:line="288" w:lineRule="auto"/>
              <w:jc w:val="left"/>
              <w:rPr>
                <w:rFonts w:cs="Arial"/>
              </w:rPr>
            </w:pPr>
            <w:r w:rsidRPr="00C41061">
              <w:rPr>
                <w:rFonts w:cs="Arial"/>
              </w:rPr>
              <w:t>Prekrškovni nadzor investitorjev oziroma vmesnih kupcev – 96. člen ZVKSES</w:t>
            </w:r>
          </w:p>
        </w:tc>
        <w:tc>
          <w:tcPr>
            <w:tcW w:w="1577" w:type="pct"/>
            <w:vMerge/>
            <w:tcBorders>
              <w:top w:val="single" w:sz="4" w:space="0" w:color="auto"/>
              <w:left w:val="single" w:sz="4" w:space="0" w:color="auto"/>
              <w:bottom w:val="single" w:sz="4" w:space="0" w:color="auto"/>
              <w:right w:val="single" w:sz="4" w:space="0" w:color="auto"/>
            </w:tcBorders>
            <w:vAlign w:val="center"/>
          </w:tcPr>
          <w:p w14:paraId="0D43885A" w14:textId="77777777" w:rsidR="00534A36" w:rsidRPr="00C41061" w:rsidRDefault="00534A36" w:rsidP="003B2BA7">
            <w:pPr>
              <w:spacing w:line="288" w:lineRule="auto"/>
              <w:jc w:val="left"/>
              <w:rPr>
                <w:rFonts w:cs="Arial"/>
                <w:b/>
                <w:bCs/>
              </w:rPr>
            </w:pPr>
          </w:p>
        </w:tc>
      </w:tr>
      <w:tr w:rsidR="00534A36" w:rsidRPr="00C41061" w14:paraId="6E2D39E3" w14:textId="77777777" w:rsidTr="00534A36">
        <w:trPr>
          <w:trHeight w:val="725"/>
        </w:trPr>
        <w:tc>
          <w:tcPr>
            <w:tcW w:w="1630" w:type="pct"/>
            <w:tcBorders>
              <w:top w:val="single" w:sz="4" w:space="0" w:color="auto"/>
              <w:left w:val="single" w:sz="4" w:space="0" w:color="auto"/>
              <w:bottom w:val="single" w:sz="4" w:space="0" w:color="auto"/>
              <w:right w:val="single" w:sz="4" w:space="0" w:color="auto"/>
            </w:tcBorders>
          </w:tcPr>
          <w:p w14:paraId="123BF7A5" w14:textId="77777777" w:rsidR="00534A36" w:rsidRPr="00C41061" w:rsidRDefault="00534A36" w:rsidP="003B2BA7">
            <w:pPr>
              <w:spacing w:line="288" w:lineRule="auto"/>
              <w:jc w:val="left"/>
              <w:rPr>
                <w:rFonts w:cs="Arial"/>
                <w:b/>
              </w:rPr>
            </w:pPr>
            <w:r w:rsidRPr="00C41061">
              <w:rPr>
                <w:rFonts w:cs="Arial"/>
                <w:b/>
              </w:rPr>
              <w:t>Nadzor neprofitnih stanovanjskih organizacij</w:t>
            </w:r>
          </w:p>
        </w:tc>
        <w:tc>
          <w:tcPr>
            <w:tcW w:w="1793" w:type="pct"/>
            <w:tcBorders>
              <w:top w:val="single" w:sz="4" w:space="0" w:color="auto"/>
              <w:left w:val="nil"/>
              <w:bottom w:val="single" w:sz="4" w:space="0" w:color="auto"/>
              <w:right w:val="single" w:sz="4" w:space="0" w:color="auto"/>
            </w:tcBorders>
            <w:shd w:val="clear" w:color="auto" w:fill="auto"/>
          </w:tcPr>
          <w:p w14:paraId="21983203" w14:textId="5DB58AC7" w:rsidR="00534A36" w:rsidRPr="00C41061" w:rsidRDefault="00534A36" w:rsidP="003B2BA7">
            <w:pPr>
              <w:spacing w:line="288" w:lineRule="auto"/>
              <w:jc w:val="left"/>
              <w:rPr>
                <w:rFonts w:cs="Arial"/>
              </w:rPr>
            </w:pPr>
            <w:r w:rsidRPr="00C41061">
              <w:rPr>
                <w:rFonts w:cs="Arial"/>
              </w:rPr>
              <w:t>Nadzor nad poslovanjem neprofitnih stanovanjskih organizacij – 153.</w:t>
            </w:r>
            <w:r w:rsidR="00D55817">
              <w:rPr>
                <w:rFonts w:cs="Arial"/>
              </w:rPr>
              <w:t xml:space="preserve"> </w:t>
            </w:r>
            <w:r w:rsidRPr="00C41061">
              <w:rPr>
                <w:rFonts w:cs="Arial"/>
              </w:rPr>
              <w:t>a člen SZ-1</w:t>
            </w:r>
          </w:p>
        </w:tc>
        <w:tc>
          <w:tcPr>
            <w:tcW w:w="1577" w:type="pct"/>
            <w:tcBorders>
              <w:top w:val="single" w:sz="4" w:space="0" w:color="auto"/>
              <w:left w:val="single" w:sz="4" w:space="0" w:color="auto"/>
              <w:bottom w:val="single" w:sz="4" w:space="0" w:color="auto"/>
              <w:right w:val="single" w:sz="4" w:space="0" w:color="auto"/>
            </w:tcBorders>
          </w:tcPr>
          <w:p w14:paraId="66C351FD" w14:textId="77777777" w:rsidR="00534A36" w:rsidRPr="00C41061" w:rsidRDefault="00534A36" w:rsidP="003B2BA7">
            <w:pPr>
              <w:spacing w:line="288" w:lineRule="auto"/>
              <w:jc w:val="left"/>
              <w:rPr>
                <w:rFonts w:cs="Arial"/>
                <w:b/>
                <w:bCs/>
              </w:rPr>
            </w:pPr>
            <w:r w:rsidRPr="00C41061">
              <w:rPr>
                <w:rFonts w:cs="Arial"/>
                <w:b/>
                <w:bCs/>
              </w:rPr>
              <w:t>S5 – neprofitne organizacije</w:t>
            </w:r>
          </w:p>
        </w:tc>
      </w:tr>
      <w:tr w:rsidR="00534A36" w:rsidRPr="00C41061" w14:paraId="627CFE77" w14:textId="77777777" w:rsidTr="00534A36">
        <w:trPr>
          <w:trHeight w:val="554"/>
        </w:trPr>
        <w:tc>
          <w:tcPr>
            <w:tcW w:w="1630" w:type="pct"/>
            <w:tcBorders>
              <w:top w:val="single" w:sz="4" w:space="0" w:color="auto"/>
              <w:left w:val="single" w:sz="4" w:space="0" w:color="auto"/>
              <w:right w:val="single" w:sz="4" w:space="0" w:color="auto"/>
            </w:tcBorders>
          </w:tcPr>
          <w:p w14:paraId="5812B7A5" w14:textId="77777777" w:rsidR="00534A36" w:rsidRPr="00C41061" w:rsidRDefault="00534A36" w:rsidP="003B2BA7">
            <w:pPr>
              <w:spacing w:line="288" w:lineRule="auto"/>
              <w:jc w:val="left"/>
              <w:rPr>
                <w:rFonts w:cs="Arial"/>
                <w:b/>
                <w:bCs/>
              </w:rPr>
            </w:pPr>
            <w:r w:rsidRPr="00C41061">
              <w:rPr>
                <w:rFonts w:cs="Arial"/>
                <w:b/>
              </w:rPr>
              <w:t>Nadzor etažnih lastnikov in najemnikov</w:t>
            </w:r>
          </w:p>
        </w:tc>
        <w:tc>
          <w:tcPr>
            <w:tcW w:w="1793" w:type="pct"/>
            <w:tcBorders>
              <w:top w:val="single" w:sz="4" w:space="0" w:color="auto"/>
              <w:left w:val="nil"/>
              <w:bottom w:val="single" w:sz="4" w:space="0" w:color="auto"/>
              <w:right w:val="single" w:sz="4" w:space="0" w:color="auto"/>
            </w:tcBorders>
            <w:shd w:val="clear" w:color="auto" w:fill="auto"/>
          </w:tcPr>
          <w:p w14:paraId="611C0A48" w14:textId="77777777" w:rsidR="00534A36" w:rsidRPr="00C41061" w:rsidRDefault="00534A36" w:rsidP="003B2BA7">
            <w:pPr>
              <w:spacing w:line="288" w:lineRule="auto"/>
              <w:jc w:val="left"/>
              <w:rPr>
                <w:rFonts w:cs="Arial"/>
              </w:rPr>
            </w:pPr>
            <w:r w:rsidRPr="00C41061">
              <w:rPr>
                <w:rFonts w:cs="Arial"/>
              </w:rPr>
              <w:t>Prekrškovni nadzor etažnih lastnikov – 168., 169. in 170. člen SZ-1</w:t>
            </w:r>
          </w:p>
        </w:tc>
        <w:tc>
          <w:tcPr>
            <w:tcW w:w="1577" w:type="pct"/>
            <w:tcBorders>
              <w:top w:val="single" w:sz="4" w:space="0" w:color="auto"/>
              <w:left w:val="single" w:sz="4" w:space="0" w:color="auto"/>
              <w:right w:val="single" w:sz="4" w:space="0" w:color="auto"/>
            </w:tcBorders>
          </w:tcPr>
          <w:p w14:paraId="0BC36817" w14:textId="77777777" w:rsidR="00534A36" w:rsidRPr="00C41061" w:rsidRDefault="00534A36" w:rsidP="003B2BA7">
            <w:pPr>
              <w:spacing w:line="288" w:lineRule="auto"/>
              <w:jc w:val="left"/>
              <w:rPr>
                <w:rFonts w:cs="Arial"/>
                <w:b/>
                <w:bCs/>
              </w:rPr>
            </w:pPr>
            <w:r w:rsidRPr="00C41061">
              <w:rPr>
                <w:rFonts w:cs="Arial"/>
                <w:b/>
                <w:bCs/>
              </w:rPr>
              <w:t>S6 – etažni lastniki in najemniki</w:t>
            </w:r>
          </w:p>
        </w:tc>
      </w:tr>
      <w:tr w:rsidR="00534A36" w:rsidRPr="00C41061" w14:paraId="28A0D062" w14:textId="77777777" w:rsidTr="00534A36">
        <w:trPr>
          <w:trHeight w:val="420"/>
        </w:trPr>
        <w:tc>
          <w:tcPr>
            <w:tcW w:w="1630" w:type="pct"/>
            <w:tcBorders>
              <w:left w:val="single" w:sz="4" w:space="0" w:color="auto"/>
              <w:bottom w:val="single" w:sz="4" w:space="0" w:color="auto"/>
              <w:right w:val="single" w:sz="4" w:space="0" w:color="auto"/>
            </w:tcBorders>
          </w:tcPr>
          <w:p w14:paraId="703AF956" w14:textId="77777777" w:rsidR="00534A36" w:rsidRPr="00C41061" w:rsidRDefault="00534A36" w:rsidP="003B2BA7">
            <w:pPr>
              <w:spacing w:line="288" w:lineRule="auto"/>
              <w:jc w:val="left"/>
              <w:rPr>
                <w:rFonts w:cs="Arial"/>
                <w:b/>
              </w:rPr>
            </w:pPr>
          </w:p>
        </w:tc>
        <w:tc>
          <w:tcPr>
            <w:tcW w:w="1793" w:type="pct"/>
            <w:tcBorders>
              <w:top w:val="single" w:sz="4" w:space="0" w:color="auto"/>
              <w:left w:val="nil"/>
              <w:bottom w:val="single" w:sz="4" w:space="0" w:color="auto"/>
              <w:right w:val="single" w:sz="4" w:space="0" w:color="auto"/>
            </w:tcBorders>
            <w:shd w:val="clear" w:color="auto" w:fill="auto"/>
          </w:tcPr>
          <w:p w14:paraId="217C5DD7" w14:textId="77777777" w:rsidR="00534A36" w:rsidRPr="00C41061" w:rsidRDefault="00534A36" w:rsidP="003B2BA7">
            <w:pPr>
              <w:spacing w:line="288" w:lineRule="auto"/>
              <w:jc w:val="left"/>
              <w:rPr>
                <w:rFonts w:cs="Arial"/>
              </w:rPr>
            </w:pPr>
            <w:r w:rsidRPr="00C41061">
              <w:rPr>
                <w:rFonts w:cs="Arial"/>
              </w:rPr>
              <w:t>Prekrškovni nadzor najemnikov – 172. člen SZ-1</w:t>
            </w:r>
          </w:p>
        </w:tc>
        <w:tc>
          <w:tcPr>
            <w:tcW w:w="1577" w:type="pct"/>
            <w:tcBorders>
              <w:left w:val="single" w:sz="4" w:space="0" w:color="auto"/>
              <w:bottom w:val="single" w:sz="4" w:space="0" w:color="auto"/>
              <w:right w:val="single" w:sz="4" w:space="0" w:color="auto"/>
            </w:tcBorders>
          </w:tcPr>
          <w:p w14:paraId="3B28D5DA" w14:textId="77777777" w:rsidR="00534A36" w:rsidRPr="00C41061" w:rsidRDefault="00534A36" w:rsidP="003B2BA7">
            <w:pPr>
              <w:spacing w:line="288" w:lineRule="auto"/>
              <w:jc w:val="left"/>
              <w:rPr>
                <w:rFonts w:cs="Arial"/>
                <w:b/>
                <w:bCs/>
              </w:rPr>
            </w:pPr>
          </w:p>
        </w:tc>
      </w:tr>
      <w:tr w:rsidR="00534A36" w:rsidRPr="00C41061" w14:paraId="0AEBFF61" w14:textId="77777777" w:rsidTr="00534A36">
        <w:trPr>
          <w:trHeight w:val="420"/>
        </w:trPr>
        <w:tc>
          <w:tcPr>
            <w:tcW w:w="1630" w:type="pct"/>
            <w:tcBorders>
              <w:left w:val="single" w:sz="4" w:space="0" w:color="auto"/>
              <w:bottom w:val="single" w:sz="4" w:space="0" w:color="auto"/>
              <w:right w:val="single" w:sz="4" w:space="0" w:color="auto"/>
            </w:tcBorders>
          </w:tcPr>
          <w:p w14:paraId="3C66FE51" w14:textId="77777777" w:rsidR="00534A36" w:rsidRPr="00C41061" w:rsidRDefault="00534A36" w:rsidP="003B2BA7">
            <w:pPr>
              <w:spacing w:line="288" w:lineRule="auto"/>
              <w:jc w:val="left"/>
              <w:rPr>
                <w:rFonts w:cs="Arial"/>
                <w:b/>
              </w:rPr>
            </w:pPr>
            <w:r w:rsidRPr="00C41061">
              <w:rPr>
                <w:rFonts w:cs="Arial"/>
                <w:b/>
              </w:rPr>
              <w:t xml:space="preserve">Najemna stanovanja </w:t>
            </w:r>
          </w:p>
          <w:p w14:paraId="5637448A" w14:textId="77777777" w:rsidR="00534A36" w:rsidRPr="00C41061" w:rsidRDefault="00534A36" w:rsidP="003B2BA7">
            <w:pPr>
              <w:spacing w:line="288" w:lineRule="auto"/>
              <w:jc w:val="left"/>
              <w:rPr>
                <w:rFonts w:cs="Arial"/>
                <w:b/>
              </w:rPr>
            </w:pPr>
          </w:p>
        </w:tc>
        <w:tc>
          <w:tcPr>
            <w:tcW w:w="1793" w:type="pct"/>
            <w:tcBorders>
              <w:top w:val="single" w:sz="4" w:space="0" w:color="auto"/>
              <w:left w:val="nil"/>
              <w:bottom w:val="single" w:sz="4" w:space="0" w:color="auto"/>
              <w:right w:val="single" w:sz="4" w:space="0" w:color="auto"/>
            </w:tcBorders>
            <w:shd w:val="clear" w:color="auto" w:fill="auto"/>
          </w:tcPr>
          <w:p w14:paraId="214D372E" w14:textId="77777777" w:rsidR="00534A36" w:rsidRPr="00C41061" w:rsidRDefault="00534A36" w:rsidP="003B2BA7">
            <w:pPr>
              <w:spacing w:line="288" w:lineRule="auto"/>
              <w:jc w:val="left"/>
              <w:rPr>
                <w:rFonts w:cs="Arial"/>
                <w:b/>
              </w:rPr>
            </w:pPr>
            <w:r w:rsidRPr="00C41061">
              <w:rPr>
                <w:rFonts w:cs="Arial"/>
              </w:rPr>
              <w:t>Vzdrževanje najemnih stanovanj – 93. člen SZ-1</w:t>
            </w:r>
          </w:p>
        </w:tc>
        <w:tc>
          <w:tcPr>
            <w:tcW w:w="1577" w:type="pct"/>
            <w:tcBorders>
              <w:left w:val="single" w:sz="4" w:space="0" w:color="auto"/>
              <w:bottom w:val="single" w:sz="4" w:space="0" w:color="auto"/>
              <w:right w:val="single" w:sz="4" w:space="0" w:color="auto"/>
            </w:tcBorders>
          </w:tcPr>
          <w:p w14:paraId="2A4A9968" w14:textId="77777777" w:rsidR="00534A36" w:rsidRPr="00C41061" w:rsidRDefault="00534A36" w:rsidP="003B2BA7">
            <w:pPr>
              <w:spacing w:line="288" w:lineRule="auto"/>
              <w:jc w:val="left"/>
              <w:rPr>
                <w:rFonts w:cs="Arial"/>
                <w:b/>
                <w:bCs/>
              </w:rPr>
            </w:pPr>
            <w:r w:rsidRPr="00C41061">
              <w:rPr>
                <w:rFonts w:cs="Arial"/>
                <w:b/>
                <w:bCs/>
              </w:rPr>
              <w:t xml:space="preserve">S7 – najemna stanovanja </w:t>
            </w:r>
          </w:p>
        </w:tc>
      </w:tr>
    </w:tbl>
    <w:p w14:paraId="1AB0E27D" w14:textId="77777777" w:rsidR="00534A36" w:rsidRPr="00C41061" w:rsidRDefault="00534A36" w:rsidP="00803811">
      <w:pPr>
        <w:spacing w:line="288" w:lineRule="auto"/>
        <w:rPr>
          <w:rFonts w:cs="Arial"/>
        </w:rPr>
      </w:pPr>
    </w:p>
    <w:p w14:paraId="0EED9C5F" w14:textId="77777777" w:rsidR="00D61304" w:rsidRPr="00C41061" w:rsidRDefault="00D61304" w:rsidP="00803811">
      <w:pPr>
        <w:spacing w:line="288" w:lineRule="auto"/>
        <w:rPr>
          <w:rFonts w:cs="Arial"/>
        </w:rPr>
      </w:pPr>
      <w:r w:rsidRPr="00C41061">
        <w:rPr>
          <w:rFonts w:cs="Arial"/>
        </w:rPr>
        <w:t>Šifranti temeljnih nalog, ki so opredeljeni na ravni zadev in ključnih dokumentov ter opredeljujejo temeljne naloge, temeljijo na naslednjih vrstah zadev in pripadajočih ključnih dokumentih:</w:t>
      </w:r>
    </w:p>
    <w:p w14:paraId="4C949C83" w14:textId="523B2133" w:rsidR="00D61304" w:rsidRPr="00C41061" w:rsidRDefault="00D61304" w:rsidP="00803811">
      <w:pPr>
        <w:numPr>
          <w:ilvl w:val="0"/>
          <w:numId w:val="37"/>
        </w:numPr>
        <w:tabs>
          <w:tab w:val="clear" w:pos="720"/>
        </w:tabs>
        <w:spacing w:line="288" w:lineRule="auto"/>
        <w:rPr>
          <w:rFonts w:cs="Arial"/>
        </w:rPr>
      </w:pPr>
      <w:r w:rsidRPr="00C41061">
        <w:rPr>
          <w:rFonts w:cs="Arial"/>
        </w:rPr>
        <w:t>upravna stanovanjska zadeva,</w:t>
      </w:r>
    </w:p>
    <w:p w14:paraId="7C4529AC" w14:textId="77777777" w:rsidR="00D61304" w:rsidRPr="00C41061" w:rsidRDefault="00D61304" w:rsidP="00803811">
      <w:pPr>
        <w:numPr>
          <w:ilvl w:val="0"/>
          <w:numId w:val="37"/>
        </w:numPr>
        <w:tabs>
          <w:tab w:val="clear" w:pos="720"/>
        </w:tabs>
        <w:spacing w:line="288" w:lineRule="auto"/>
        <w:rPr>
          <w:rFonts w:cs="Arial"/>
        </w:rPr>
      </w:pPr>
      <w:r w:rsidRPr="00C41061">
        <w:rPr>
          <w:rFonts w:cs="Arial"/>
        </w:rPr>
        <w:t>prekrškovna zadeva,</w:t>
      </w:r>
    </w:p>
    <w:p w14:paraId="045CB4C2" w14:textId="77777777" w:rsidR="00D61304" w:rsidRPr="00C41061" w:rsidRDefault="00D61304" w:rsidP="00803811">
      <w:pPr>
        <w:numPr>
          <w:ilvl w:val="0"/>
          <w:numId w:val="37"/>
        </w:numPr>
        <w:tabs>
          <w:tab w:val="clear" w:pos="720"/>
        </w:tabs>
        <w:spacing w:line="288" w:lineRule="auto"/>
        <w:rPr>
          <w:rFonts w:cs="Arial"/>
        </w:rPr>
      </w:pPr>
      <w:r w:rsidRPr="00C41061">
        <w:rPr>
          <w:rFonts w:cs="Arial"/>
        </w:rPr>
        <w:t>akcija.</w:t>
      </w:r>
    </w:p>
    <w:p w14:paraId="738F20F5" w14:textId="77777777" w:rsidR="00D61304" w:rsidRPr="00C41061" w:rsidRDefault="00D61304" w:rsidP="00803811">
      <w:pPr>
        <w:spacing w:line="288" w:lineRule="auto"/>
        <w:rPr>
          <w:rFonts w:cs="Arial"/>
        </w:rPr>
      </w:pPr>
    </w:p>
    <w:p w14:paraId="54F056D5" w14:textId="5F376EE9" w:rsidR="00D61304" w:rsidRPr="00C41061" w:rsidRDefault="00D61304" w:rsidP="00803811">
      <w:pPr>
        <w:spacing w:line="288" w:lineRule="auto"/>
        <w:rPr>
          <w:rFonts w:cs="Arial"/>
        </w:rPr>
      </w:pPr>
      <w:r w:rsidRPr="00C41061">
        <w:rPr>
          <w:rFonts w:cs="Arial"/>
        </w:rPr>
        <w:t xml:space="preserve">Vsa dejanja in postopki stanovanjske inšpekcije so namenjeni doseganju teh </w:t>
      </w:r>
      <w:r w:rsidR="00D55817">
        <w:rPr>
          <w:rFonts w:cs="Arial"/>
        </w:rPr>
        <w:t>temeljnih</w:t>
      </w:r>
      <w:r w:rsidRPr="00C41061">
        <w:rPr>
          <w:rFonts w:cs="Arial"/>
        </w:rPr>
        <w:t xml:space="preserve"> ciljev. S tem namenom inšpektorji tudi dosledno vodijo inšpekcijske in prekrškovne postopke.</w:t>
      </w:r>
    </w:p>
    <w:p w14:paraId="233FFEB9" w14:textId="77777777" w:rsidR="00D61304" w:rsidRPr="00C41061" w:rsidRDefault="00D61304" w:rsidP="00803811">
      <w:pPr>
        <w:spacing w:line="288" w:lineRule="auto"/>
        <w:rPr>
          <w:rFonts w:cs="Arial"/>
        </w:rPr>
      </w:pPr>
    </w:p>
    <w:p w14:paraId="691BD4C6" w14:textId="77777777" w:rsidR="00D61304" w:rsidRPr="00C41061" w:rsidRDefault="00D61304" w:rsidP="00803811">
      <w:pPr>
        <w:pStyle w:val="Naslov3"/>
        <w:tabs>
          <w:tab w:val="clear" w:pos="862"/>
        </w:tabs>
        <w:spacing w:line="288" w:lineRule="auto"/>
      </w:pPr>
      <w:bookmarkStart w:id="63" w:name="_Toc14866128"/>
      <w:r w:rsidRPr="00C41061">
        <w:t>INŠPEKCIJSKI NADZOR</w:t>
      </w:r>
      <w:bookmarkEnd w:id="62"/>
      <w:bookmarkEnd w:id="63"/>
    </w:p>
    <w:p w14:paraId="6BBE9A67" w14:textId="77777777" w:rsidR="00D61304" w:rsidRPr="00C41061" w:rsidRDefault="00D61304" w:rsidP="00803811">
      <w:pPr>
        <w:spacing w:line="288" w:lineRule="auto"/>
      </w:pPr>
    </w:p>
    <w:p w14:paraId="0A363F88" w14:textId="393B0013" w:rsidR="004D07E9" w:rsidRPr="00C41061" w:rsidRDefault="004D07E9" w:rsidP="00803811">
      <w:pPr>
        <w:spacing w:line="288" w:lineRule="auto"/>
        <w:rPr>
          <w:rFonts w:cs="Arial"/>
          <w:highlight w:val="yellow"/>
        </w:rPr>
      </w:pPr>
      <w:r w:rsidRPr="00C41061">
        <w:rPr>
          <w:rFonts w:cs="Arial"/>
        </w:rPr>
        <w:t>Delo stanovanjsk</w:t>
      </w:r>
      <w:r w:rsidR="00D55817">
        <w:rPr>
          <w:rFonts w:cs="Arial"/>
        </w:rPr>
        <w:t>e</w:t>
      </w:r>
      <w:r w:rsidRPr="00C41061">
        <w:rPr>
          <w:rFonts w:cs="Arial"/>
        </w:rPr>
        <w:t xml:space="preserve"> inšpekcij</w:t>
      </w:r>
      <w:r w:rsidR="00D55817">
        <w:rPr>
          <w:rFonts w:cs="Arial"/>
        </w:rPr>
        <w:t>e</w:t>
      </w:r>
      <w:r w:rsidRPr="00C41061">
        <w:rPr>
          <w:rFonts w:cs="Arial"/>
        </w:rPr>
        <w:t xml:space="preserve"> je v letu 2018 opravljalo pet stanovanjskih inšpektorjev, ki imajo pooblastilo za vodenje inšpekcijskih postopkov za območje Slovenije.</w:t>
      </w:r>
    </w:p>
    <w:p w14:paraId="5E2FFD46" w14:textId="77777777" w:rsidR="004D07E9" w:rsidRPr="00C41061" w:rsidRDefault="004D07E9" w:rsidP="00803811">
      <w:pPr>
        <w:spacing w:line="288" w:lineRule="auto"/>
        <w:rPr>
          <w:rFonts w:cs="Arial"/>
        </w:rPr>
      </w:pPr>
    </w:p>
    <w:p w14:paraId="72146176" w14:textId="172EDCD5" w:rsidR="00D61304" w:rsidRPr="00C41061" w:rsidRDefault="00D61304" w:rsidP="00803811">
      <w:pPr>
        <w:spacing w:line="288" w:lineRule="auto"/>
        <w:rPr>
          <w:rFonts w:cs="Arial"/>
        </w:rPr>
      </w:pPr>
      <w:r w:rsidRPr="00C41061">
        <w:rPr>
          <w:rFonts w:cs="Arial"/>
        </w:rPr>
        <w:t xml:space="preserve">Stanovanjski inšpektorji so </w:t>
      </w:r>
      <w:r w:rsidR="00D55817">
        <w:rPr>
          <w:rFonts w:cs="Arial"/>
        </w:rPr>
        <w:t xml:space="preserve">v </w:t>
      </w:r>
      <w:r w:rsidRPr="00C41061">
        <w:rPr>
          <w:rFonts w:cs="Arial"/>
        </w:rPr>
        <w:t>let</w:t>
      </w:r>
      <w:r w:rsidR="000C65DE">
        <w:rPr>
          <w:rFonts w:cs="Arial"/>
        </w:rPr>
        <w:t>u</w:t>
      </w:r>
      <w:r w:rsidRPr="00C41061">
        <w:rPr>
          <w:rFonts w:cs="Arial"/>
        </w:rPr>
        <w:t xml:space="preserve"> 201</w:t>
      </w:r>
      <w:r w:rsidR="004D07E9" w:rsidRPr="00C41061">
        <w:rPr>
          <w:rFonts w:cs="Arial"/>
        </w:rPr>
        <w:t>8</w:t>
      </w:r>
      <w:r w:rsidRPr="00C41061">
        <w:rPr>
          <w:rFonts w:cs="Arial"/>
        </w:rPr>
        <w:t xml:space="preserve"> prejeli </w:t>
      </w:r>
      <w:r w:rsidR="00671CAC" w:rsidRPr="00C41061">
        <w:rPr>
          <w:rFonts w:cs="Arial"/>
        </w:rPr>
        <w:t>42</w:t>
      </w:r>
      <w:r w:rsidR="002F0D9B" w:rsidRPr="00C41061">
        <w:rPr>
          <w:rFonts w:cs="Arial"/>
        </w:rPr>
        <w:t>6</w:t>
      </w:r>
      <w:r w:rsidRPr="00C41061">
        <w:rPr>
          <w:rFonts w:cs="Arial"/>
        </w:rPr>
        <w:t xml:space="preserve"> prijav</w:t>
      </w:r>
      <w:r w:rsidR="00A53E2F" w:rsidRPr="00C41061">
        <w:rPr>
          <w:rFonts w:cs="Arial"/>
        </w:rPr>
        <w:t xml:space="preserve">, </w:t>
      </w:r>
      <w:r w:rsidR="00325E1A" w:rsidRPr="00C41061">
        <w:rPr>
          <w:rFonts w:eastAsiaTheme="minorHAnsi" w:cs="Arial"/>
          <w:color w:val="000000"/>
          <w:lang w:eastAsia="en-US"/>
        </w:rPr>
        <w:t>ki so knjižene v 400</w:t>
      </w:r>
      <w:r w:rsidR="00A53E2F" w:rsidRPr="00C41061">
        <w:rPr>
          <w:rFonts w:eastAsiaTheme="minorHAnsi" w:cs="Arial"/>
          <w:color w:val="000000"/>
          <w:lang w:eastAsia="en-US"/>
        </w:rPr>
        <w:t xml:space="preserve"> prijavnih zadev</w:t>
      </w:r>
      <w:r w:rsidRPr="00C41061">
        <w:rPr>
          <w:rFonts w:cs="Arial"/>
        </w:rPr>
        <w:t>. Po uradni dolžnosti je bilo leta 201</w:t>
      </w:r>
      <w:r w:rsidR="004D07E9" w:rsidRPr="00C41061">
        <w:rPr>
          <w:rFonts w:cs="Arial"/>
        </w:rPr>
        <w:t>8</w:t>
      </w:r>
      <w:r w:rsidRPr="00C41061">
        <w:rPr>
          <w:rFonts w:cs="Arial"/>
        </w:rPr>
        <w:t xml:space="preserve"> uvedenih </w:t>
      </w:r>
      <w:r w:rsidR="00BA3AD7" w:rsidRPr="00C41061">
        <w:rPr>
          <w:rFonts w:cs="Arial"/>
        </w:rPr>
        <w:t>859</w:t>
      </w:r>
      <w:r w:rsidRPr="00C41061">
        <w:rPr>
          <w:rFonts w:cs="Arial"/>
        </w:rPr>
        <w:t xml:space="preserve"> postopkov, od tega je bilo </w:t>
      </w:r>
      <w:r w:rsidR="00BA3AD7" w:rsidRPr="00C41061">
        <w:rPr>
          <w:rFonts w:cs="Arial"/>
        </w:rPr>
        <w:t>329</w:t>
      </w:r>
      <w:r w:rsidR="004D07E9" w:rsidRPr="00C41061">
        <w:rPr>
          <w:rFonts w:cs="Arial"/>
        </w:rPr>
        <w:t xml:space="preserve"> inšpekcijskih in </w:t>
      </w:r>
      <w:r w:rsidR="00A912C4" w:rsidRPr="00C41061">
        <w:rPr>
          <w:rFonts w:cs="Arial"/>
        </w:rPr>
        <w:t>48</w:t>
      </w:r>
      <w:r w:rsidRPr="00C41061">
        <w:rPr>
          <w:rFonts w:cs="Arial"/>
        </w:rPr>
        <w:t xml:space="preserve"> prekrškovnih postopkov, </w:t>
      </w:r>
      <w:r w:rsidR="00BA3AD7" w:rsidRPr="00C41061">
        <w:rPr>
          <w:rFonts w:cs="Arial"/>
        </w:rPr>
        <w:t>482</w:t>
      </w:r>
      <w:r w:rsidRPr="00C41061">
        <w:rPr>
          <w:rFonts w:cs="Arial"/>
        </w:rPr>
        <w:t xml:space="preserve"> drugih splošnih postopkov pa se je nanašalo na delovanje stanovanjske inšpekcije. </w:t>
      </w:r>
    </w:p>
    <w:p w14:paraId="12EBCF73" w14:textId="77777777" w:rsidR="00D61304" w:rsidRPr="00C41061" w:rsidRDefault="00D61304" w:rsidP="00803811">
      <w:pPr>
        <w:spacing w:line="288" w:lineRule="auto"/>
        <w:rPr>
          <w:rFonts w:cs="Arial"/>
        </w:rPr>
      </w:pPr>
    </w:p>
    <w:p w14:paraId="7273A462" w14:textId="0A231D1D" w:rsidR="00D61304" w:rsidRPr="00C41061" w:rsidRDefault="0004525E" w:rsidP="00497A3A">
      <w:pPr>
        <w:pStyle w:val="Napis"/>
        <w:rPr>
          <w:b w:val="0"/>
          <w:bCs w:val="0"/>
          <w:i/>
        </w:rPr>
      </w:pPr>
      <w:r>
        <w:rPr>
          <w:b w:val="0"/>
          <w:bCs w:val="0"/>
          <w:i/>
        </w:rPr>
        <w:t>Preglednica</w:t>
      </w:r>
      <w:r w:rsidR="00497A3A" w:rsidRPr="00C41061">
        <w:rPr>
          <w:b w:val="0"/>
          <w:bCs w:val="0"/>
          <w:i/>
        </w:rPr>
        <w:t xml:space="preserve"> </w:t>
      </w:r>
      <w:r w:rsidR="00497A3A" w:rsidRPr="00C41061">
        <w:rPr>
          <w:b w:val="0"/>
          <w:bCs w:val="0"/>
          <w:i/>
        </w:rPr>
        <w:fldChar w:fldCharType="begin"/>
      </w:r>
      <w:r w:rsidR="00497A3A" w:rsidRPr="00C41061">
        <w:rPr>
          <w:b w:val="0"/>
          <w:bCs w:val="0"/>
          <w:i/>
        </w:rPr>
        <w:instrText xml:space="preserve"> SEQ Tabela \* ARABIC </w:instrText>
      </w:r>
      <w:r w:rsidR="00497A3A" w:rsidRPr="00C41061">
        <w:rPr>
          <w:b w:val="0"/>
          <w:bCs w:val="0"/>
          <w:i/>
        </w:rPr>
        <w:fldChar w:fldCharType="separate"/>
      </w:r>
      <w:r w:rsidR="002C540D">
        <w:rPr>
          <w:b w:val="0"/>
          <w:bCs w:val="0"/>
          <w:i/>
          <w:noProof/>
        </w:rPr>
        <w:t>29</w:t>
      </w:r>
      <w:r w:rsidR="00497A3A" w:rsidRPr="00C41061">
        <w:rPr>
          <w:b w:val="0"/>
          <w:bCs w:val="0"/>
          <w:i/>
        </w:rPr>
        <w:fldChar w:fldCharType="end"/>
      </w:r>
      <w:r w:rsidR="00497A3A" w:rsidRPr="00C41061">
        <w:rPr>
          <w:b w:val="0"/>
          <w:bCs w:val="0"/>
          <w:i/>
        </w:rPr>
        <w:t>: Število prejetih prijav in inšpekcijskih postopkov</w:t>
      </w:r>
    </w:p>
    <w:p w14:paraId="47F3F3D9" w14:textId="77777777" w:rsidR="00497A3A" w:rsidRPr="00C41061" w:rsidRDefault="00497A3A" w:rsidP="00497A3A">
      <w:pPr>
        <w:rPr>
          <w:highlight w:val="yellow"/>
        </w:rPr>
      </w:pP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5"/>
        <w:gridCol w:w="2945"/>
      </w:tblGrid>
      <w:tr w:rsidR="00D61304" w:rsidRPr="00C41061" w14:paraId="517AFDA6" w14:textId="77777777" w:rsidTr="00037407">
        <w:trPr>
          <w:trHeight w:val="397"/>
          <w:jc w:val="center"/>
        </w:trPr>
        <w:tc>
          <w:tcPr>
            <w:tcW w:w="5255" w:type="dxa"/>
            <w:shd w:val="clear" w:color="auto" w:fill="BDD6EE" w:themeFill="accent1" w:themeFillTint="66"/>
            <w:noWrap/>
          </w:tcPr>
          <w:p w14:paraId="597638A3" w14:textId="77777777" w:rsidR="00D61304" w:rsidRPr="00C41061" w:rsidRDefault="00D61304" w:rsidP="00803811">
            <w:pPr>
              <w:spacing w:line="288" w:lineRule="auto"/>
              <w:rPr>
                <w:rFonts w:cs="Arial"/>
                <w:b/>
              </w:rPr>
            </w:pPr>
            <w:r w:rsidRPr="00C41061">
              <w:rPr>
                <w:rFonts w:cs="Arial"/>
                <w:b/>
              </w:rPr>
              <w:t>201</w:t>
            </w:r>
            <w:r w:rsidR="004D07E9" w:rsidRPr="00C41061">
              <w:rPr>
                <w:rFonts w:cs="Arial"/>
                <w:b/>
              </w:rPr>
              <w:t>8</w:t>
            </w:r>
          </w:p>
        </w:tc>
        <w:tc>
          <w:tcPr>
            <w:tcW w:w="2945" w:type="dxa"/>
            <w:shd w:val="clear" w:color="auto" w:fill="BDD6EE" w:themeFill="accent1" w:themeFillTint="66"/>
            <w:noWrap/>
          </w:tcPr>
          <w:p w14:paraId="2767BAEE" w14:textId="77777777" w:rsidR="00D61304" w:rsidRPr="00C41061" w:rsidRDefault="00D61304" w:rsidP="003B2BA7">
            <w:pPr>
              <w:spacing w:line="288" w:lineRule="auto"/>
              <w:jc w:val="center"/>
              <w:rPr>
                <w:rFonts w:cs="Arial"/>
                <w:b/>
              </w:rPr>
            </w:pPr>
            <w:r w:rsidRPr="00C41061">
              <w:rPr>
                <w:rFonts w:cs="Arial"/>
                <w:b/>
              </w:rPr>
              <w:t>Inšpekcijski nadzor na stanovanjskem področju</w:t>
            </w:r>
          </w:p>
        </w:tc>
      </w:tr>
      <w:tr w:rsidR="00D61304" w:rsidRPr="00C41061" w14:paraId="5764C065" w14:textId="77777777" w:rsidTr="00037407">
        <w:trPr>
          <w:trHeight w:val="397"/>
          <w:jc w:val="center"/>
        </w:trPr>
        <w:tc>
          <w:tcPr>
            <w:tcW w:w="5255" w:type="dxa"/>
            <w:shd w:val="clear" w:color="auto" w:fill="auto"/>
            <w:noWrap/>
            <w:vAlign w:val="center"/>
          </w:tcPr>
          <w:p w14:paraId="7661A431" w14:textId="77777777" w:rsidR="00D61304" w:rsidRPr="00C41061" w:rsidRDefault="00D61304" w:rsidP="00803811">
            <w:pPr>
              <w:spacing w:line="288" w:lineRule="auto"/>
              <w:rPr>
                <w:rFonts w:cs="Arial"/>
              </w:rPr>
            </w:pPr>
            <w:r w:rsidRPr="00C41061">
              <w:rPr>
                <w:rFonts w:cs="Arial"/>
              </w:rPr>
              <w:t xml:space="preserve">Število prejetih prijav </w:t>
            </w:r>
          </w:p>
        </w:tc>
        <w:tc>
          <w:tcPr>
            <w:tcW w:w="2945" w:type="dxa"/>
            <w:shd w:val="clear" w:color="auto" w:fill="auto"/>
            <w:noWrap/>
            <w:vAlign w:val="center"/>
          </w:tcPr>
          <w:p w14:paraId="1AE4D24E" w14:textId="77777777" w:rsidR="00D61304" w:rsidRPr="00C41061" w:rsidRDefault="00BA3AD7" w:rsidP="003B2BA7">
            <w:pPr>
              <w:spacing w:line="288" w:lineRule="auto"/>
              <w:jc w:val="center"/>
              <w:rPr>
                <w:rFonts w:cs="Arial"/>
              </w:rPr>
            </w:pPr>
            <w:r w:rsidRPr="00C41061">
              <w:rPr>
                <w:rFonts w:cs="Arial"/>
              </w:rPr>
              <w:t>42</w:t>
            </w:r>
            <w:r w:rsidR="00020C20" w:rsidRPr="00C41061">
              <w:rPr>
                <w:rFonts w:cs="Arial"/>
              </w:rPr>
              <w:t>6</w:t>
            </w:r>
          </w:p>
        </w:tc>
      </w:tr>
      <w:tr w:rsidR="00D61304" w:rsidRPr="00C41061" w14:paraId="674CD2F2" w14:textId="77777777" w:rsidTr="00037407">
        <w:trPr>
          <w:trHeight w:val="397"/>
          <w:jc w:val="center"/>
        </w:trPr>
        <w:tc>
          <w:tcPr>
            <w:tcW w:w="5255" w:type="dxa"/>
            <w:shd w:val="clear" w:color="auto" w:fill="auto"/>
            <w:noWrap/>
            <w:vAlign w:val="center"/>
          </w:tcPr>
          <w:p w14:paraId="4F35B629" w14:textId="77777777" w:rsidR="00D61304" w:rsidRPr="00C41061" w:rsidRDefault="00D61304" w:rsidP="00803811">
            <w:pPr>
              <w:spacing w:line="288" w:lineRule="auto"/>
              <w:rPr>
                <w:rFonts w:cs="Arial"/>
              </w:rPr>
            </w:pPr>
            <w:r w:rsidRPr="00C41061">
              <w:rPr>
                <w:rFonts w:cs="Arial"/>
              </w:rPr>
              <w:t>Število inšpekcijskih postopkov</w:t>
            </w:r>
          </w:p>
        </w:tc>
        <w:tc>
          <w:tcPr>
            <w:tcW w:w="2945" w:type="dxa"/>
            <w:shd w:val="clear" w:color="auto" w:fill="auto"/>
            <w:noWrap/>
            <w:vAlign w:val="center"/>
          </w:tcPr>
          <w:p w14:paraId="5A9A2A12" w14:textId="77777777" w:rsidR="00D61304" w:rsidRPr="00C41061" w:rsidRDefault="00BA3AD7" w:rsidP="003B2BA7">
            <w:pPr>
              <w:spacing w:line="288" w:lineRule="auto"/>
              <w:jc w:val="center"/>
              <w:rPr>
                <w:rFonts w:cs="Arial"/>
              </w:rPr>
            </w:pPr>
            <w:r w:rsidRPr="00C41061">
              <w:rPr>
                <w:rFonts w:cs="Arial"/>
              </w:rPr>
              <w:t>329</w:t>
            </w:r>
          </w:p>
        </w:tc>
      </w:tr>
    </w:tbl>
    <w:p w14:paraId="09458906" w14:textId="77777777" w:rsidR="00D61304" w:rsidRPr="00C41061" w:rsidRDefault="00D61304" w:rsidP="00803811">
      <w:pPr>
        <w:spacing w:line="288" w:lineRule="auto"/>
        <w:rPr>
          <w:rFonts w:cs="Arial"/>
          <w:highlight w:val="yellow"/>
        </w:rPr>
      </w:pPr>
    </w:p>
    <w:p w14:paraId="4BA66F5D" w14:textId="77777777" w:rsidR="00D61304" w:rsidRPr="00C41061" w:rsidRDefault="00D61304" w:rsidP="00803811">
      <w:pPr>
        <w:spacing w:line="288" w:lineRule="auto"/>
        <w:rPr>
          <w:rFonts w:cs="Arial"/>
        </w:rPr>
      </w:pPr>
    </w:p>
    <w:p w14:paraId="4B0B27DD" w14:textId="4C4A3A06" w:rsidR="00D61304" w:rsidRPr="00C41061" w:rsidRDefault="000C65DE" w:rsidP="00803811">
      <w:pPr>
        <w:spacing w:line="288" w:lineRule="auto"/>
        <w:rPr>
          <w:rFonts w:cs="Arial"/>
        </w:rPr>
      </w:pPr>
      <w:r>
        <w:rPr>
          <w:rFonts w:cs="Arial"/>
        </w:rPr>
        <w:t>V l</w:t>
      </w:r>
      <w:r w:rsidR="00D61304" w:rsidRPr="00C41061">
        <w:rPr>
          <w:rFonts w:cs="Arial"/>
        </w:rPr>
        <w:t>et</w:t>
      </w:r>
      <w:r>
        <w:rPr>
          <w:rFonts w:cs="Arial"/>
        </w:rPr>
        <w:t>u</w:t>
      </w:r>
      <w:r w:rsidR="00D61304" w:rsidRPr="00C41061">
        <w:rPr>
          <w:rFonts w:cs="Arial"/>
        </w:rPr>
        <w:t xml:space="preserve"> 201</w:t>
      </w:r>
      <w:r w:rsidR="00216FB4" w:rsidRPr="00C41061">
        <w:rPr>
          <w:rFonts w:cs="Arial"/>
        </w:rPr>
        <w:t>8</w:t>
      </w:r>
      <w:r w:rsidR="00D61304" w:rsidRPr="00C41061">
        <w:rPr>
          <w:rFonts w:cs="Arial"/>
        </w:rPr>
        <w:t xml:space="preserve"> je bilo rešenih </w:t>
      </w:r>
      <w:r w:rsidR="00BA3AD7" w:rsidRPr="00C41061">
        <w:rPr>
          <w:rFonts w:cs="Arial"/>
        </w:rPr>
        <w:t>283</w:t>
      </w:r>
      <w:r w:rsidR="00D61304" w:rsidRPr="00C41061">
        <w:rPr>
          <w:rFonts w:cs="Arial"/>
        </w:rPr>
        <w:t xml:space="preserve"> inšpekcijskih zadev (upravna stanovanjska), </w:t>
      </w:r>
      <w:r w:rsidR="00BA3AD7" w:rsidRPr="00C41061">
        <w:rPr>
          <w:rFonts w:cs="Arial"/>
        </w:rPr>
        <w:t>91</w:t>
      </w:r>
      <w:r w:rsidR="00D61304" w:rsidRPr="00C41061">
        <w:rPr>
          <w:rFonts w:cs="Arial"/>
        </w:rPr>
        <w:t xml:space="preserve"> prekrškovnih zadev</w:t>
      </w:r>
      <w:r w:rsidR="00F21886" w:rsidRPr="00C41061">
        <w:rPr>
          <w:rFonts w:cs="Arial"/>
        </w:rPr>
        <w:t xml:space="preserve">, </w:t>
      </w:r>
      <w:r w:rsidR="00325E1A" w:rsidRPr="00C41061">
        <w:rPr>
          <w:rFonts w:cs="Arial"/>
        </w:rPr>
        <w:t>417</w:t>
      </w:r>
      <w:r w:rsidR="00F21886" w:rsidRPr="00C41061">
        <w:rPr>
          <w:rFonts w:eastAsiaTheme="minorHAnsi" w:cs="Arial"/>
          <w:color w:val="000000"/>
          <w:lang w:eastAsia="en-US"/>
        </w:rPr>
        <w:t xml:space="preserve"> prijavnih zadev</w:t>
      </w:r>
      <w:r w:rsidR="00D61304" w:rsidRPr="00C41061">
        <w:rPr>
          <w:rFonts w:cs="Arial"/>
        </w:rPr>
        <w:t xml:space="preserve"> in </w:t>
      </w:r>
      <w:r w:rsidR="00BA3AD7" w:rsidRPr="00C41061">
        <w:rPr>
          <w:rFonts w:cs="Arial"/>
        </w:rPr>
        <w:t>477</w:t>
      </w:r>
      <w:r w:rsidR="00D61304" w:rsidRPr="00C41061">
        <w:rPr>
          <w:rFonts w:cs="Arial"/>
        </w:rPr>
        <w:t xml:space="preserve"> drugih splošnih zadev. Stanovanjska inšpekcija je imela 31. decembra 201</w:t>
      </w:r>
      <w:r w:rsidR="00216FB4" w:rsidRPr="00C41061">
        <w:rPr>
          <w:rFonts w:cs="Arial"/>
        </w:rPr>
        <w:t>8</w:t>
      </w:r>
      <w:r w:rsidR="00D61304" w:rsidRPr="00C41061">
        <w:rPr>
          <w:rFonts w:cs="Arial"/>
        </w:rPr>
        <w:t xml:space="preserve"> odprtih </w:t>
      </w:r>
      <w:r w:rsidR="00BA3AD7" w:rsidRPr="00C41061">
        <w:rPr>
          <w:rFonts w:cs="Arial"/>
        </w:rPr>
        <w:t>333</w:t>
      </w:r>
      <w:r w:rsidR="00D61304" w:rsidRPr="00C41061">
        <w:rPr>
          <w:rFonts w:cs="Arial"/>
        </w:rPr>
        <w:t xml:space="preserve"> zadev, od katerih je </w:t>
      </w:r>
      <w:r w:rsidR="00BA3AD7" w:rsidRPr="00C41061">
        <w:rPr>
          <w:rFonts w:cs="Arial"/>
        </w:rPr>
        <w:t>211</w:t>
      </w:r>
      <w:r w:rsidR="00D61304" w:rsidRPr="00C41061">
        <w:rPr>
          <w:rFonts w:cs="Arial"/>
        </w:rPr>
        <w:t xml:space="preserve"> upravnih stanovanjskih, </w:t>
      </w:r>
      <w:r w:rsidR="00BA3AD7" w:rsidRPr="00C41061">
        <w:rPr>
          <w:rFonts w:cs="Arial"/>
        </w:rPr>
        <w:t>49</w:t>
      </w:r>
      <w:r w:rsidR="00D61304" w:rsidRPr="00C41061">
        <w:rPr>
          <w:rFonts w:cs="Arial"/>
        </w:rPr>
        <w:t xml:space="preserve"> prekrškovnih in </w:t>
      </w:r>
      <w:r w:rsidR="00BA3AD7" w:rsidRPr="00C41061">
        <w:rPr>
          <w:rFonts w:cs="Arial"/>
        </w:rPr>
        <w:t>73</w:t>
      </w:r>
      <w:r w:rsidR="00D61304" w:rsidRPr="00C41061">
        <w:rPr>
          <w:rFonts w:cs="Arial"/>
        </w:rPr>
        <w:t xml:space="preserve"> drugih splošnih zadev.</w:t>
      </w:r>
      <w:r w:rsidR="00F21886" w:rsidRPr="00C41061">
        <w:rPr>
          <w:rFonts w:eastAsiaTheme="minorHAnsi" w:cs="Arial"/>
          <w:color w:val="000000"/>
          <w:lang w:eastAsia="en-US"/>
        </w:rPr>
        <w:t xml:space="preserve"> Na dan 31. decembra 2018 je tako skupno odprtih </w:t>
      </w:r>
      <w:r w:rsidR="00325E1A" w:rsidRPr="00C41061">
        <w:rPr>
          <w:rFonts w:eastAsiaTheme="minorHAnsi" w:cs="Arial"/>
          <w:color w:val="000000"/>
          <w:lang w:eastAsia="en-US"/>
        </w:rPr>
        <w:t>261</w:t>
      </w:r>
      <w:r w:rsidR="00F21886" w:rsidRPr="00C41061">
        <w:rPr>
          <w:rFonts w:eastAsiaTheme="minorHAnsi" w:cs="Arial"/>
          <w:color w:val="000000"/>
          <w:lang w:eastAsia="en-US"/>
        </w:rPr>
        <w:t xml:space="preserve"> prijavnih zadev.</w:t>
      </w:r>
    </w:p>
    <w:p w14:paraId="06052467" w14:textId="77777777" w:rsidR="00D61304" w:rsidRPr="00C41061" w:rsidRDefault="00D61304" w:rsidP="00803811">
      <w:pPr>
        <w:spacing w:line="288" w:lineRule="auto"/>
        <w:rPr>
          <w:rFonts w:cs="Arial"/>
        </w:rPr>
      </w:pPr>
    </w:p>
    <w:p w14:paraId="0E52321A" w14:textId="519A8596" w:rsidR="00D61304" w:rsidRPr="00C41061" w:rsidRDefault="000C65DE" w:rsidP="00803811">
      <w:pPr>
        <w:spacing w:line="288" w:lineRule="auto"/>
        <w:rPr>
          <w:rFonts w:cs="Arial"/>
        </w:rPr>
      </w:pPr>
      <w:r>
        <w:rPr>
          <w:rFonts w:cs="Arial"/>
        </w:rPr>
        <w:t>V l</w:t>
      </w:r>
      <w:r w:rsidR="00216FB4" w:rsidRPr="00C41061">
        <w:rPr>
          <w:rFonts w:cs="Arial"/>
        </w:rPr>
        <w:t>et</w:t>
      </w:r>
      <w:r>
        <w:rPr>
          <w:rFonts w:cs="Arial"/>
        </w:rPr>
        <w:t>u</w:t>
      </w:r>
      <w:r w:rsidR="00216FB4" w:rsidRPr="00C41061">
        <w:rPr>
          <w:rFonts w:cs="Arial"/>
        </w:rPr>
        <w:t xml:space="preserve"> 2018</w:t>
      </w:r>
      <w:r w:rsidR="00D61304" w:rsidRPr="00C41061">
        <w:rPr>
          <w:rFonts w:cs="Arial"/>
        </w:rPr>
        <w:t xml:space="preserve"> so stanovanjski inšpektorji v zvezi s postopki poslali </w:t>
      </w:r>
      <w:r w:rsidR="00BA3AD7" w:rsidRPr="00C41061">
        <w:rPr>
          <w:rFonts w:cs="Arial"/>
        </w:rPr>
        <w:t>1.721</w:t>
      </w:r>
      <w:r w:rsidR="00D61304" w:rsidRPr="00C41061">
        <w:rPr>
          <w:rFonts w:cs="Arial"/>
        </w:rPr>
        <w:t xml:space="preserve"> dopisov, odgovorov, obvestil in pojasnil strankam, prijaviteljem in drugim. </w:t>
      </w:r>
    </w:p>
    <w:p w14:paraId="0258C925" w14:textId="77777777" w:rsidR="00D61304" w:rsidRPr="00C41061" w:rsidRDefault="00D61304" w:rsidP="00803811">
      <w:pPr>
        <w:spacing w:line="288" w:lineRule="auto"/>
        <w:rPr>
          <w:rFonts w:cs="Arial"/>
        </w:rPr>
      </w:pPr>
    </w:p>
    <w:p w14:paraId="23293EAD" w14:textId="561DF532" w:rsidR="00D61304" w:rsidRPr="00C41061" w:rsidRDefault="00D61304" w:rsidP="00803811">
      <w:pPr>
        <w:spacing w:line="288" w:lineRule="auto"/>
        <w:rPr>
          <w:rFonts w:cs="Arial"/>
        </w:rPr>
      </w:pPr>
      <w:r w:rsidRPr="00C41061">
        <w:rPr>
          <w:rFonts w:cs="Arial"/>
        </w:rPr>
        <w:t>Natančnejše stanje s podatki o pomembnejših dejanjih in ukrepih stanovanjske inšpekcij</w:t>
      </w:r>
      <w:r w:rsidR="00513D4B" w:rsidRPr="00C41061">
        <w:rPr>
          <w:rFonts w:cs="Arial"/>
        </w:rPr>
        <w:t>e v okviru postopkov v letu 2018</w:t>
      </w:r>
      <w:r w:rsidRPr="00C41061">
        <w:rPr>
          <w:rFonts w:cs="Arial"/>
        </w:rPr>
        <w:t xml:space="preserve"> </w:t>
      </w:r>
      <w:r w:rsidR="000C65DE">
        <w:rPr>
          <w:rFonts w:cs="Arial"/>
        </w:rPr>
        <w:t>prikazujeta preglednici</w:t>
      </w:r>
      <w:r w:rsidRPr="00C41061">
        <w:rPr>
          <w:rFonts w:cs="Arial"/>
        </w:rPr>
        <w:t xml:space="preserve"> </w:t>
      </w:r>
      <w:r w:rsidR="00497A3A" w:rsidRPr="00C41061">
        <w:rPr>
          <w:rFonts w:cs="Arial"/>
        </w:rPr>
        <w:t>30</w:t>
      </w:r>
      <w:r w:rsidRPr="00C41061">
        <w:rPr>
          <w:rFonts w:cs="Arial"/>
        </w:rPr>
        <w:t xml:space="preserve"> in </w:t>
      </w:r>
      <w:r w:rsidR="00497A3A" w:rsidRPr="00C41061">
        <w:rPr>
          <w:rFonts w:cs="Arial"/>
        </w:rPr>
        <w:t>31</w:t>
      </w:r>
      <w:r w:rsidRPr="00C41061">
        <w:rPr>
          <w:rFonts w:cs="Arial"/>
        </w:rPr>
        <w:t>:</w:t>
      </w:r>
    </w:p>
    <w:p w14:paraId="0056291A" w14:textId="186BBD5C" w:rsidR="00D61304" w:rsidRDefault="00D61304" w:rsidP="00803811">
      <w:pPr>
        <w:spacing w:line="288" w:lineRule="auto"/>
        <w:rPr>
          <w:rFonts w:cs="Arial"/>
        </w:rPr>
      </w:pPr>
    </w:p>
    <w:p w14:paraId="58AE7587" w14:textId="78C4DE7D" w:rsidR="00D61304" w:rsidRPr="00C41061" w:rsidRDefault="0004525E" w:rsidP="00497A3A">
      <w:pPr>
        <w:pStyle w:val="Napis"/>
        <w:rPr>
          <w:b w:val="0"/>
          <w:bCs w:val="0"/>
          <w:i/>
        </w:rPr>
      </w:pPr>
      <w:r>
        <w:rPr>
          <w:b w:val="0"/>
          <w:bCs w:val="0"/>
          <w:i/>
        </w:rPr>
        <w:t>Preglednica</w:t>
      </w:r>
      <w:r w:rsidR="00497A3A" w:rsidRPr="00C41061">
        <w:rPr>
          <w:b w:val="0"/>
          <w:bCs w:val="0"/>
          <w:i/>
        </w:rPr>
        <w:t xml:space="preserve"> </w:t>
      </w:r>
      <w:r w:rsidR="00497A3A" w:rsidRPr="00C41061">
        <w:rPr>
          <w:b w:val="0"/>
          <w:bCs w:val="0"/>
          <w:i/>
        </w:rPr>
        <w:fldChar w:fldCharType="begin"/>
      </w:r>
      <w:r w:rsidR="00497A3A" w:rsidRPr="00C41061">
        <w:rPr>
          <w:b w:val="0"/>
          <w:bCs w:val="0"/>
          <w:i/>
        </w:rPr>
        <w:instrText xml:space="preserve"> SEQ Tabela \* ARABIC </w:instrText>
      </w:r>
      <w:r w:rsidR="00497A3A" w:rsidRPr="00C41061">
        <w:rPr>
          <w:b w:val="0"/>
          <w:bCs w:val="0"/>
          <w:i/>
        </w:rPr>
        <w:fldChar w:fldCharType="separate"/>
      </w:r>
      <w:r w:rsidR="002C540D">
        <w:rPr>
          <w:b w:val="0"/>
          <w:bCs w:val="0"/>
          <w:i/>
          <w:noProof/>
        </w:rPr>
        <w:t>30</w:t>
      </w:r>
      <w:r w:rsidR="00497A3A" w:rsidRPr="00C41061">
        <w:rPr>
          <w:b w:val="0"/>
          <w:bCs w:val="0"/>
          <w:i/>
        </w:rPr>
        <w:fldChar w:fldCharType="end"/>
      </w:r>
      <w:r w:rsidR="00497A3A" w:rsidRPr="00C41061">
        <w:rPr>
          <w:b w:val="0"/>
          <w:bCs w:val="0"/>
          <w:i/>
        </w:rPr>
        <w:t>: Dejanja in ukrepi stanovanjske inšpekcije v letu 2018</w:t>
      </w:r>
    </w:p>
    <w:p w14:paraId="738A8757" w14:textId="77777777" w:rsidR="00497A3A" w:rsidRPr="00C41061" w:rsidRDefault="00497A3A" w:rsidP="00497A3A"/>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6"/>
        <w:gridCol w:w="2049"/>
        <w:gridCol w:w="1816"/>
        <w:gridCol w:w="1122"/>
      </w:tblGrid>
      <w:tr w:rsidR="00167BB2" w:rsidRPr="00C41061" w14:paraId="6C166B9F" w14:textId="77777777" w:rsidTr="003B2BA7">
        <w:trPr>
          <w:trHeight w:val="915"/>
          <w:jc w:val="center"/>
        </w:trPr>
        <w:tc>
          <w:tcPr>
            <w:tcW w:w="2846" w:type="dxa"/>
            <w:shd w:val="clear" w:color="auto" w:fill="BDD6EE" w:themeFill="accent1" w:themeFillTint="66"/>
            <w:noWrap/>
            <w:hideMark/>
          </w:tcPr>
          <w:p w14:paraId="37DFA997" w14:textId="77777777" w:rsidR="00167BB2" w:rsidRPr="00C41061" w:rsidRDefault="00167BB2" w:rsidP="00803811">
            <w:pPr>
              <w:spacing w:line="288" w:lineRule="auto"/>
              <w:rPr>
                <w:rFonts w:cs="Arial"/>
                <w:b/>
                <w:bCs/>
              </w:rPr>
            </w:pPr>
            <w:r w:rsidRPr="00C41061">
              <w:rPr>
                <w:rFonts w:cs="Arial"/>
                <w:b/>
                <w:bCs/>
              </w:rPr>
              <w:t>Oznake vrstic</w:t>
            </w:r>
          </w:p>
        </w:tc>
        <w:tc>
          <w:tcPr>
            <w:tcW w:w="2049" w:type="dxa"/>
            <w:shd w:val="clear" w:color="auto" w:fill="BDD6EE" w:themeFill="accent1" w:themeFillTint="66"/>
            <w:noWrap/>
            <w:hideMark/>
          </w:tcPr>
          <w:p w14:paraId="1A79CEC3" w14:textId="77777777" w:rsidR="00167BB2" w:rsidRPr="00C41061" w:rsidRDefault="00167BB2" w:rsidP="003B2BA7">
            <w:pPr>
              <w:spacing w:line="288" w:lineRule="auto"/>
              <w:jc w:val="center"/>
              <w:rPr>
                <w:rFonts w:cs="Arial"/>
                <w:b/>
                <w:bCs/>
              </w:rPr>
            </w:pPr>
            <w:r w:rsidRPr="00C41061">
              <w:rPr>
                <w:rFonts w:cs="Arial"/>
                <w:b/>
                <w:bCs/>
              </w:rPr>
              <w:t>Prekrškovna zadeva</w:t>
            </w:r>
          </w:p>
        </w:tc>
        <w:tc>
          <w:tcPr>
            <w:tcW w:w="1816" w:type="dxa"/>
            <w:shd w:val="clear" w:color="auto" w:fill="BDD6EE" w:themeFill="accent1" w:themeFillTint="66"/>
            <w:noWrap/>
            <w:hideMark/>
          </w:tcPr>
          <w:p w14:paraId="4DFDDE90" w14:textId="495E23BF" w:rsidR="00167BB2" w:rsidRPr="00C41061" w:rsidRDefault="00167BB2" w:rsidP="003B2BA7">
            <w:pPr>
              <w:spacing w:line="288" w:lineRule="auto"/>
              <w:jc w:val="center"/>
              <w:rPr>
                <w:rFonts w:cs="Arial"/>
                <w:b/>
                <w:bCs/>
              </w:rPr>
            </w:pPr>
            <w:r w:rsidRPr="00C41061">
              <w:rPr>
                <w:rFonts w:cs="Arial"/>
                <w:b/>
                <w:bCs/>
              </w:rPr>
              <w:t>Upravna stanovanjska</w:t>
            </w:r>
          </w:p>
          <w:p w14:paraId="1F501E58" w14:textId="77777777" w:rsidR="00167BB2" w:rsidRPr="00C41061" w:rsidRDefault="00167BB2" w:rsidP="003B2BA7">
            <w:pPr>
              <w:spacing w:line="288" w:lineRule="auto"/>
              <w:jc w:val="center"/>
              <w:rPr>
                <w:rFonts w:cs="Arial"/>
                <w:b/>
                <w:bCs/>
              </w:rPr>
            </w:pPr>
            <w:r w:rsidRPr="00C41061">
              <w:rPr>
                <w:rFonts w:cs="Arial"/>
                <w:b/>
                <w:bCs/>
              </w:rPr>
              <w:t>zadeva</w:t>
            </w:r>
          </w:p>
        </w:tc>
        <w:tc>
          <w:tcPr>
            <w:tcW w:w="1122" w:type="dxa"/>
            <w:shd w:val="clear" w:color="auto" w:fill="BDD6EE" w:themeFill="accent1" w:themeFillTint="66"/>
            <w:hideMark/>
          </w:tcPr>
          <w:p w14:paraId="5FA8DC40" w14:textId="77777777" w:rsidR="00167BB2" w:rsidRPr="00C41061" w:rsidRDefault="00167BB2" w:rsidP="003B2BA7">
            <w:pPr>
              <w:spacing w:line="288" w:lineRule="auto"/>
              <w:jc w:val="center"/>
              <w:rPr>
                <w:rFonts w:cs="Arial"/>
                <w:b/>
                <w:bCs/>
              </w:rPr>
            </w:pPr>
            <w:r w:rsidRPr="00C41061">
              <w:rPr>
                <w:rFonts w:cs="Arial"/>
                <w:b/>
                <w:bCs/>
              </w:rPr>
              <w:t>Skupaj</w:t>
            </w:r>
          </w:p>
        </w:tc>
      </w:tr>
      <w:tr w:rsidR="00167BB2" w:rsidRPr="00C41061" w14:paraId="548DBB25" w14:textId="77777777" w:rsidTr="003B2BA7">
        <w:trPr>
          <w:trHeight w:val="315"/>
          <w:jc w:val="center"/>
        </w:trPr>
        <w:tc>
          <w:tcPr>
            <w:tcW w:w="2846" w:type="dxa"/>
            <w:shd w:val="clear" w:color="auto" w:fill="auto"/>
            <w:noWrap/>
            <w:vAlign w:val="center"/>
            <w:hideMark/>
          </w:tcPr>
          <w:p w14:paraId="332BB3F0" w14:textId="77777777" w:rsidR="00167BB2" w:rsidRPr="00C41061" w:rsidRDefault="00167BB2" w:rsidP="00803811">
            <w:pPr>
              <w:spacing w:line="288" w:lineRule="auto"/>
              <w:rPr>
                <w:rFonts w:cs="Arial"/>
                <w:color w:val="000000"/>
              </w:rPr>
            </w:pPr>
            <w:r w:rsidRPr="00C41061">
              <w:rPr>
                <w:rFonts w:cs="Arial"/>
                <w:color w:val="000000"/>
              </w:rPr>
              <w:t>Redni pregledi</w:t>
            </w:r>
          </w:p>
        </w:tc>
        <w:tc>
          <w:tcPr>
            <w:tcW w:w="2049" w:type="dxa"/>
            <w:shd w:val="clear" w:color="auto" w:fill="auto"/>
            <w:vAlign w:val="center"/>
          </w:tcPr>
          <w:p w14:paraId="2EA2DDB9" w14:textId="77777777" w:rsidR="00167BB2" w:rsidRPr="00C41061" w:rsidRDefault="00167BB2" w:rsidP="003B2BA7">
            <w:pPr>
              <w:spacing w:line="288" w:lineRule="auto"/>
              <w:jc w:val="center"/>
              <w:rPr>
                <w:rFonts w:cs="Arial"/>
                <w:color w:val="000000"/>
              </w:rPr>
            </w:pPr>
          </w:p>
        </w:tc>
        <w:tc>
          <w:tcPr>
            <w:tcW w:w="1816" w:type="dxa"/>
            <w:shd w:val="clear" w:color="auto" w:fill="auto"/>
            <w:vAlign w:val="center"/>
          </w:tcPr>
          <w:p w14:paraId="3920CC63" w14:textId="77777777" w:rsidR="00167BB2" w:rsidRPr="00C41061" w:rsidRDefault="00167BB2" w:rsidP="003B2BA7">
            <w:pPr>
              <w:spacing w:line="288" w:lineRule="auto"/>
              <w:jc w:val="center"/>
              <w:rPr>
                <w:rFonts w:cs="Arial"/>
                <w:color w:val="000000"/>
              </w:rPr>
            </w:pPr>
          </w:p>
        </w:tc>
        <w:tc>
          <w:tcPr>
            <w:tcW w:w="1122" w:type="dxa"/>
            <w:shd w:val="clear" w:color="auto" w:fill="auto"/>
            <w:vAlign w:val="center"/>
          </w:tcPr>
          <w:p w14:paraId="3A4DC510" w14:textId="77777777" w:rsidR="00167BB2" w:rsidRPr="00C41061" w:rsidRDefault="00167BB2" w:rsidP="003B2BA7">
            <w:pPr>
              <w:spacing w:line="288" w:lineRule="auto"/>
              <w:jc w:val="center"/>
              <w:rPr>
                <w:rFonts w:cs="Arial"/>
                <w:b/>
                <w:bCs/>
                <w:color w:val="000000"/>
              </w:rPr>
            </w:pPr>
            <w:r w:rsidRPr="00C41061">
              <w:rPr>
                <w:rFonts w:cs="Arial"/>
                <w:b/>
                <w:bCs/>
                <w:color w:val="000000"/>
              </w:rPr>
              <w:t>0</w:t>
            </w:r>
          </w:p>
        </w:tc>
      </w:tr>
      <w:tr w:rsidR="00167BB2" w:rsidRPr="00C41061" w14:paraId="57BDC176" w14:textId="77777777" w:rsidTr="003B2BA7">
        <w:trPr>
          <w:trHeight w:val="315"/>
          <w:jc w:val="center"/>
        </w:trPr>
        <w:tc>
          <w:tcPr>
            <w:tcW w:w="2846" w:type="dxa"/>
            <w:shd w:val="clear" w:color="auto" w:fill="auto"/>
            <w:noWrap/>
            <w:vAlign w:val="center"/>
            <w:hideMark/>
          </w:tcPr>
          <w:p w14:paraId="5C516D74" w14:textId="77777777" w:rsidR="00167BB2" w:rsidRPr="00C41061" w:rsidRDefault="00167BB2" w:rsidP="00803811">
            <w:pPr>
              <w:spacing w:line="288" w:lineRule="auto"/>
              <w:rPr>
                <w:rFonts w:cs="Arial"/>
                <w:color w:val="000000"/>
              </w:rPr>
            </w:pPr>
            <w:r w:rsidRPr="00C41061">
              <w:rPr>
                <w:rFonts w:cs="Arial"/>
                <w:color w:val="000000"/>
              </w:rPr>
              <w:t>Izredni pregledi</w:t>
            </w:r>
          </w:p>
        </w:tc>
        <w:tc>
          <w:tcPr>
            <w:tcW w:w="2049" w:type="dxa"/>
            <w:shd w:val="clear" w:color="auto" w:fill="auto"/>
            <w:vAlign w:val="center"/>
          </w:tcPr>
          <w:p w14:paraId="3AE0F460" w14:textId="77777777" w:rsidR="00167BB2" w:rsidRPr="00C41061" w:rsidRDefault="00167BB2" w:rsidP="003B2BA7">
            <w:pPr>
              <w:spacing w:line="288" w:lineRule="auto"/>
              <w:jc w:val="center"/>
              <w:rPr>
                <w:rFonts w:cs="Arial"/>
                <w:color w:val="000000"/>
              </w:rPr>
            </w:pPr>
          </w:p>
        </w:tc>
        <w:tc>
          <w:tcPr>
            <w:tcW w:w="1816" w:type="dxa"/>
            <w:shd w:val="clear" w:color="auto" w:fill="auto"/>
            <w:vAlign w:val="center"/>
            <w:hideMark/>
          </w:tcPr>
          <w:p w14:paraId="630BDCAB" w14:textId="77777777" w:rsidR="00167BB2" w:rsidRPr="00C41061" w:rsidRDefault="00167BB2" w:rsidP="003B2BA7">
            <w:pPr>
              <w:spacing w:line="288" w:lineRule="auto"/>
              <w:jc w:val="center"/>
              <w:rPr>
                <w:rFonts w:cs="Arial"/>
                <w:color w:val="000000"/>
              </w:rPr>
            </w:pPr>
            <w:r w:rsidRPr="00C41061">
              <w:rPr>
                <w:rFonts w:cs="Arial"/>
              </w:rPr>
              <w:t>224</w:t>
            </w:r>
          </w:p>
        </w:tc>
        <w:tc>
          <w:tcPr>
            <w:tcW w:w="1122" w:type="dxa"/>
            <w:shd w:val="clear" w:color="auto" w:fill="auto"/>
            <w:vAlign w:val="center"/>
            <w:hideMark/>
          </w:tcPr>
          <w:p w14:paraId="591D6522" w14:textId="77777777" w:rsidR="00167BB2" w:rsidRPr="00C41061" w:rsidRDefault="00167BB2" w:rsidP="003B2BA7">
            <w:pPr>
              <w:spacing w:line="288" w:lineRule="auto"/>
              <w:jc w:val="center"/>
              <w:rPr>
                <w:rFonts w:cs="Arial"/>
                <w:b/>
                <w:bCs/>
                <w:color w:val="000000"/>
              </w:rPr>
            </w:pPr>
            <w:r w:rsidRPr="00C41061">
              <w:rPr>
                <w:rFonts w:cs="Arial"/>
              </w:rPr>
              <w:t>224</w:t>
            </w:r>
          </w:p>
        </w:tc>
      </w:tr>
      <w:tr w:rsidR="00167BB2" w:rsidRPr="00C41061" w14:paraId="79739B91" w14:textId="77777777" w:rsidTr="003B2BA7">
        <w:trPr>
          <w:trHeight w:val="315"/>
          <w:jc w:val="center"/>
        </w:trPr>
        <w:tc>
          <w:tcPr>
            <w:tcW w:w="2846" w:type="dxa"/>
            <w:shd w:val="clear" w:color="auto" w:fill="auto"/>
            <w:noWrap/>
            <w:vAlign w:val="center"/>
            <w:hideMark/>
          </w:tcPr>
          <w:p w14:paraId="25B3AC3A" w14:textId="77777777" w:rsidR="00167BB2" w:rsidRPr="00C41061" w:rsidRDefault="00167BB2" w:rsidP="00803811">
            <w:pPr>
              <w:spacing w:line="288" w:lineRule="auto"/>
              <w:rPr>
                <w:rFonts w:cs="Arial"/>
                <w:color w:val="000000"/>
              </w:rPr>
            </w:pPr>
            <w:r w:rsidRPr="00C41061">
              <w:rPr>
                <w:rFonts w:cs="Arial"/>
                <w:color w:val="000000"/>
              </w:rPr>
              <w:t>Kontrolni pregledi</w:t>
            </w:r>
          </w:p>
        </w:tc>
        <w:tc>
          <w:tcPr>
            <w:tcW w:w="2049" w:type="dxa"/>
            <w:shd w:val="clear" w:color="auto" w:fill="auto"/>
            <w:vAlign w:val="center"/>
          </w:tcPr>
          <w:p w14:paraId="78E2F72C" w14:textId="77777777" w:rsidR="00167BB2" w:rsidRPr="00C41061" w:rsidRDefault="00167BB2" w:rsidP="003B2BA7">
            <w:pPr>
              <w:spacing w:line="288" w:lineRule="auto"/>
              <w:jc w:val="center"/>
              <w:rPr>
                <w:rFonts w:cs="Arial"/>
                <w:color w:val="000000"/>
              </w:rPr>
            </w:pPr>
          </w:p>
        </w:tc>
        <w:tc>
          <w:tcPr>
            <w:tcW w:w="1816" w:type="dxa"/>
            <w:shd w:val="clear" w:color="auto" w:fill="auto"/>
            <w:vAlign w:val="center"/>
            <w:hideMark/>
          </w:tcPr>
          <w:p w14:paraId="3631457A" w14:textId="77777777" w:rsidR="00167BB2" w:rsidRPr="00C41061" w:rsidRDefault="00167BB2" w:rsidP="003B2BA7">
            <w:pPr>
              <w:spacing w:line="288" w:lineRule="auto"/>
              <w:jc w:val="center"/>
              <w:rPr>
                <w:rFonts w:cs="Arial"/>
                <w:color w:val="000000"/>
              </w:rPr>
            </w:pPr>
            <w:r w:rsidRPr="00C41061">
              <w:rPr>
                <w:rFonts w:cs="Arial"/>
              </w:rPr>
              <w:t>12</w:t>
            </w:r>
          </w:p>
        </w:tc>
        <w:tc>
          <w:tcPr>
            <w:tcW w:w="1122" w:type="dxa"/>
            <w:shd w:val="clear" w:color="auto" w:fill="auto"/>
            <w:vAlign w:val="center"/>
            <w:hideMark/>
          </w:tcPr>
          <w:p w14:paraId="1B4321C7" w14:textId="77777777" w:rsidR="00167BB2" w:rsidRPr="00C41061" w:rsidRDefault="00167BB2" w:rsidP="003B2BA7">
            <w:pPr>
              <w:spacing w:line="288" w:lineRule="auto"/>
              <w:jc w:val="center"/>
              <w:rPr>
                <w:rFonts w:cs="Arial"/>
                <w:b/>
                <w:bCs/>
                <w:color w:val="000000"/>
              </w:rPr>
            </w:pPr>
            <w:r w:rsidRPr="00C41061">
              <w:rPr>
                <w:rFonts w:cs="Arial"/>
              </w:rPr>
              <w:t>12</w:t>
            </w:r>
          </w:p>
        </w:tc>
      </w:tr>
      <w:tr w:rsidR="00167BB2" w:rsidRPr="00C41061" w14:paraId="27BF839F" w14:textId="77777777" w:rsidTr="003B2BA7">
        <w:trPr>
          <w:trHeight w:val="315"/>
          <w:jc w:val="center"/>
        </w:trPr>
        <w:tc>
          <w:tcPr>
            <w:tcW w:w="2846" w:type="dxa"/>
            <w:shd w:val="clear" w:color="auto" w:fill="auto"/>
            <w:noWrap/>
            <w:vAlign w:val="center"/>
            <w:hideMark/>
          </w:tcPr>
          <w:p w14:paraId="6324066E" w14:textId="77777777" w:rsidR="00167BB2" w:rsidRPr="00C41061" w:rsidRDefault="00167BB2" w:rsidP="00803811">
            <w:pPr>
              <w:spacing w:line="288" w:lineRule="auto"/>
              <w:rPr>
                <w:rFonts w:cs="Arial"/>
                <w:color w:val="000000"/>
              </w:rPr>
            </w:pPr>
            <w:r w:rsidRPr="00C41061">
              <w:rPr>
                <w:rFonts w:cs="Arial"/>
                <w:color w:val="000000"/>
              </w:rPr>
              <w:t>Ugotovitveni zapisnik</w:t>
            </w:r>
          </w:p>
        </w:tc>
        <w:tc>
          <w:tcPr>
            <w:tcW w:w="2049" w:type="dxa"/>
            <w:shd w:val="clear" w:color="auto" w:fill="auto"/>
            <w:vAlign w:val="center"/>
            <w:hideMark/>
          </w:tcPr>
          <w:p w14:paraId="7817946E" w14:textId="77777777" w:rsidR="00167BB2" w:rsidRPr="00C41061" w:rsidRDefault="00167BB2" w:rsidP="003B2BA7">
            <w:pPr>
              <w:spacing w:line="288" w:lineRule="auto"/>
              <w:jc w:val="center"/>
              <w:rPr>
                <w:rFonts w:cs="Arial"/>
                <w:color w:val="000000"/>
              </w:rPr>
            </w:pPr>
            <w:r w:rsidRPr="00C41061">
              <w:rPr>
                <w:rFonts w:cs="Arial"/>
              </w:rPr>
              <w:t>32</w:t>
            </w:r>
          </w:p>
        </w:tc>
        <w:tc>
          <w:tcPr>
            <w:tcW w:w="1816" w:type="dxa"/>
            <w:shd w:val="clear" w:color="auto" w:fill="auto"/>
            <w:vAlign w:val="center"/>
            <w:hideMark/>
          </w:tcPr>
          <w:p w14:paraId="3BA6446F" w14:textId="77777777" w:rsidR="00167BB2" w:rsidRPr="00C41061" w:rsidRDefault="00167BB2" w:rsidP="003B2BA7">
            <w:pPr>
              <w:spacing w:line="288" w:lineRule="auto"/>
              <w:jc w:val="center"/>
              <w:rPr>
                <w:rFonts w:cs="Arial"/>
                <w:color w:val="000000"/>
              </w:rPr>
            </w:pPr>
            <w:r w:rsidRPr="00C41061">
              <w:rPr>
                <w:rFonts w:cs="Arial"/>
              </w:rPr>
              <w:t>87</w:t>
            </w:r>
          </w:p>
        </w:tc>
        <w:tc>
          <w:tcPr>
            <w:tcW w:w="1122" w:type="dxa"/>
            <w:shd w:val="clear" w:color="auto" w:fill="auto"/>
            <w:vAlign w:val="center"/>
            <w:hideMark/>
          </w:tcPr>
          <w:p w14:paraId="749C358E" w14:textId="77777777" w:rsidR="00167BB2" w:rsidRPr="00C41061" w:rsidRDefault="00167BB2" w:rsidP="003B2BA7">
            <w:pPr>
              <w:spacing w:line="288" w:lineRule="auto"/>
              <w:jc w:val="center"/>
              <w:rPr>
                <w:rFonts w:cs="Arial"/>
                <w:b/>
                <w:bCs/>
                <w:color w:val="000000"/>
              </w:rPr>
            </w:pPr>
            <w:r w:rsidRPr="00C41061">
              <w:rPr>
                <w:rFonts w:cs="Arial"/>
              </w:rPr>
              <w:t>119</w:t>
            </w:r>
          </w:p>
        </w:tc>
      </w:tr>
      <w:tr w:rsidR="00167BB2" w:rsidRPr="00C41061" w14:paraId="7BAC6A22" w14:textId="77777777" w:rsidTr="003B2BA7">
        <w:trPr>
          <w:trHeight w:val="315"/>
          <w:jc w:val="center"/>
        </w:trPr>
        <w:tc>
          <w:tcPr>
            <w:tcW w:w="2846" w:type="dxa"/>
            <w:shd w:val="clear" w:color="auto" w:fill="auto"/>
            <w:noWrap/>
            <w:vAlign w:val="center"/>
            <w:hideMark/>
          </w:tcPr>
          <w:p w14:paraId="79292820" w14:textId="77777777" w:rsidR="00167BB2" w:rsidRPr="00C41061" w:rsidRDefault="00167BB2" w:rsidP="00803811">
            <w:pPr>
              <w:spacing w:line="288" w:lineRule="auto"/>
              <w:rPr>
                <w:rFonts w:cs="Arial"/>
                <w:color w:val="000000"/>
              </w:rPr>
            </w:pPr>
            <w:r w:rsidRPr="00C41061">
              <w:rPr>
                <w:rFonts w:cs="Arial"/>
                <w:color w:val="000000"/>
              </w:rPr>
              <w:t>Zaslišanja</w:t>
            </w:r>
          </w:p>
        </w:tc>
        <w:tc>
          <w:tcPr>
            <w:tcW w:w="2049" w:type="dxa"/>
            <w:shd w:val="clear" w:color="auto" w:fill="auto"/>
            <w:vAlign w:val="center"/>
            <w:hideMark/>
          </w:tcPr>
          <w:p w14:paraId="3AF54AC3" w14:textId="77777777" w:rsidR="00167BB2" w:rsidRPr="00C41061" w:rsidRDefault="00167BB2" w:rsidP="003B2BA7">
            <w:pPr>
              <w:spacing w:line="288" w:lineRule="auto"/>
              <w:jc w:val="center"/>
              <w:rPr>
                <w:rFonts w:cs="Arial"/>
                <w:color w:val="000000"/>
              </w:rPr>
            </w:pPr>
          </w:p>
        </w:tc>
        <w:tc>
          <w:tcPr>
            <w:tcW w:w="1816" w:type="dxa"/>
            <w:shd w:val="clear" w:color="auto" w:fill="auto"/>
            <w:vAlign w:val="center"/>
            <w:hideMark/>
          </w:tcPr>
          <w:p w14:paraId="6F41ED7C" w14:textId="77777777" w:rsidR="00167BB2" w:rsidRPr="00C41061" w:rsidRDefault="00167BB2" w:rsidP="003B2BA7">
            <w:pPr>
              <w:spacing w:line="288" w:lineRule="auto"/>
              <w:jc w:val="center"/>
              <w:rPr>
                <w:rFonts w:cs="Arial"/>
                <w:color w:val="000000"/>
              </w:rPr>
            </w:pPr>
            <w:r w:rsidRPr="00C41061">
              <w:rPr>
                <w:rFonts w:cs="Arial"/>
              </w:rPr>
              <w:t>5</w:t>
            </w:r>
          </w:p>
        </w:tc>
        <w:tc>
          <w:tcPr>
            <w:tcW w:w="1122" w:type="dxa"/>
            <w:shd w:val="clear" w:color="auto" w:fill="auto"/>
            <w:vAlign w:val="center"/>
            <w:hideMark/>
          </w:tcPr>
          <w:p w14:paraId="4F40954C" w14:textId="77777777" w:rsidR="00167BB2" w:rsidRPr="00C41061" w:rsidRDefault="00167BB2" w:rsidP="003B2BA7">
            <w:pPr>
              <w:spacing w:line="288" w:lineRule="auto"/>
              <w:jc w:val="center"/>
              <w:rPr>
                <w:rFonts w:cs="Arial"/>
                <w:b/>
                <w:bCs/>
                <w:color w:val="000000"/>
              </w:rPr>
            </w:pPr>
            <w:r w:rsidRPr="00C41061">
              <w:rPr>
                <w:rFonts w:cs="Arial"/>
              </w:rPr>
              <w:t>5</w:t>
            </w:r>
          </w:p>
        </w:tc>
      </w:tr>
      <w:tr w:rsidR="00167BB2" w:rsidRPr="00C41061" w14:paraId="7B5F3F47" w14:textId="77777777" w:rsidTr="003B2BA7">
        <w:trPr>
          <w:trHeight w:val="315"/>
          <w:jc w:val="center"/>
        </w:trPr>
        <w:tc>
          <w:tcPr>
            <w:tcW w:w="2846" w:type="dxa"/>
            <w:shd w:val="clear" w:color="auto" w:fill="auto"/>
            <w:noWrap/>
            <w:vAlign w:val="center"/>
            <w:hideMark/>
          </w:tcPr>
          <w:p w14:paraId="20709F47" w14:textId="77777777" w:rsidR="00167BB2" w:rsidRPr="00C41061" w:rsidRDefault="00167BB2" w:rsidP="00803811">
            <w:pPr>
              <w:spacing w:line="288" w:lineRule="auto"/>
              <w:rPr>
                <w:rFonts w:cs="Arial"/>
                <w:color w:val="000000"/>
              </w:rPr>
            </w:pPr>
            <w:r w:rsidRPr="00C41061">
              <w:rPr>
                <w:rFonts w:cs="Arial"/>
                <w:color w:val="000000"/>
              </w:rPr>
              <w:t>Drugi zapisniki</w:t>
            </w:r>
          </w:p>
        </w:tc>
        <w:tc>
          <w:tcPr>
            <w:tcW w:w="2049" w:type="dxa"/>
            <w:shd w:val="clear" w:color="auto" w:fill="auto"/>
            <w:vAlign w:val="center"/>
            <w:hideMark/>
          </w:tcPr>
          <w:p w14:paraId="1B9B2343" w14:textId="77777777" w:rsidR="00167BB2" w:rsidRPr="00C41061" w:rsidRDefault="00167BB2" w:rsidP="003B2BA7">
            <w:pPr>
              <w:spacing w:line="288" w:lineRule="auto"/>
              <w:jc w:val="center"/>
              <w:rPr>
                <w:rFonts w:cs="Arial"/>
                <w:color w:val="000000"/>
              </w:rPr>
            </w:pPr>
            <w:r w:rsidRPr="00C41061">
              <w:rPr>
                <w:rFonts w:cs="Arial"/>
              </w:rPr>
              <w:t>25</w:t>
            </w:r>
          </w:p>
        </w:tc>
        <w:tc>
          <w:tcPr>
            <w:tcW w:w="1816" w:type="dxa"/>
            <w:shd w:val="clear" w:color="auto" w:fill="auto"/>
            <w:vAlign w:val="center"/>
            <w:hideMark/>
          </w:tcPr>
          <w:p w14:paraId="29A48B39" w14:textId="77777777" w:rsidR="00167BB2" w:rsidRPr="00C41061" w:rsidRDefault="00167BB2" w:rsidP="003B2BA7">
            <w:pPr>
              <w:spacing w:line="288" w:lineRule="auto"/>
              <w:jc w:val="center"/>
              <w:rPr>
                <w:rFonts w:cs="Arial"/>
                <w:color w:val="000000"/>
              </w:rPr>
            </w:pPr>
          </w:p>
        </w:tc>
        <w:tc>
          <w:tcPr>
            <w:tcW w:w="1122" w:type="dxa"/>
            <w:shd w:val="clear" w:color="auto" w:fill="auto"/>
            <w:vAlign w:val="center"/>
            <w:hideMark/>
          </w:tcPr>
          <w:p w14:paraId="287DC0EE" w14:textId="77777777" w:rsidR="00167BB2" w:rsidRPr="00C41061" w:rsidRDefault="00167BB2" w:rsidP="003B2BA7">
            <w:pPr>
              <w:spacing w:line="288" w:lineRule="auto"/>
              <w:jc w:val="center"/>
              <w:rPr>
                <w:rFonts w:cs="Arial"/>
                <w:b/>
                <w:bCs/>
                <w:color w:val="000000"/>
              </w:rPr>
            </w:pPr>
            <w:r w:rsidRPr="00C41061">
              <w:rPr>
                <w:rFonts w:cs="Arial"/>
              </w:rPr>
              <w:t>25</w:t>
            </w:r>
          </w:p>
        </w:tc>
      </w:tr>
    </w:tbl>
    <w:p w14:paraId="100B7850" w14:textId="77777777" w:rsidR="00D61304" w:rsidRPr="00C41061" w:rsidRDefault="00D61304" w:rsidP="00803811">
      <w:pPr>
        <w:spacing w:line="288" w:lineRule="auto"/>
        <w:rPr>
          <w:rFonts w:cs="Arial"/>
          <w:b/>
        </w:rPr>
      </w:pPr>
    </w:p>
    <w:p w14:paraId="36E69B64" w14:textId="5BC45657" w:rsidR="00BA3AD7"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31</w:t>
      </w:r>
      <w:r w:rsidR="00497A3A" w:rsidRPr="00C41061">
        <w:rPr>
          <w:rFonts w:cs="Arial"/>
          <w:b w:val="0"/>
          <w:bCs w:val="0"/>
          <w:i/>
        </w:rPr>
        <w:fldChar w:fldCharType="end"/>
      </w:r>
      <w:r w:rsidR="00497A3A" w:rsidRPr="00C41061">
        <w:rPr>
          <w:rFonts w:cs="Arial"/>
          <w:b w:val="0"/>
          <w:bCs w:val="0"/>
          <w:i/>
        </w:rPr>
        <w:t>: Ukrepi stanovanjske inšpekcije v letu 2018</w:t>
      </w:r>
    </w:p>
    <w:p w14:paraId="17EDD89C" w14:textId="77777777" w:rsidR="00497A3A" w:rsidRPr="00C41061" w:rsidRDefault="00497A3A" w:rsidP="00497A3A"/>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0"/>
        <w:gridCol w:w="2280"/>
      </w:tblGrid>
      <w:tr w:rsidR="00167BB2" w:rsidRPr="00C41061" w14:paraId="7DA08BC7" w14:textId="77777777" w:rsidTr="00167BB2">
        <w:trPr>
          <w:trHeight w:val="300"/>
          <w:jc w:val="center"/>
        </w:trPr>
        <w:tc>
          <w:tcPr>
            <w:tcW w:w="3560" w:type="dxa"/>
            <w:shd w:val="clear" w:color="auto" w:fill="BDD6EE"/>
            <w:noWrap/>
            <w:vAlign w:val="bottom"/>
            <w:hideMark/>
          </w:tcPr>
          <w:p w14:paraId="47E418BB" w14:textId="77777777" w:rsidR="00167BB2" w:rsidRPr="00C41061" w:rsidRDefault="00167BB2" w:rsidP="00803811">
            <w:pPr>
              <w:spacing w:line="288" w:lineRule="auto"/>
              <w:rPr>
                <w:rFonts w:cs="Arial"/>
                <w:b/>
                <w:color w:val="000000" w:themeColor="text1"/>
              </w:rPr>
            </w:pPr>
            <w:r w:rsidRPr="00C41061">
              <w:rPr>
                <w:rFonts w:cs="Arial"/>
                <w:b/>
                <w:bCs/>
              </w:rPr>
              <w:t>Oznake vrstic</w:t>
            </w:r>
          </w:p>
        </w:tc>
        <w:tc>
          <w:tcPr>
            <w:tcW w:w="2280" w:type="dxa"/>
            <w:shd w:val="clear" w:color="auto" w:fill="BDD6EE"/>
            <w:noWrap/>
            <w:hideMark/>
          </w:tcPr>
          <w:p w14:paraId="149589C4" w14:textId="691409DD" w:rsidR="00167BB2" w:rsidRPr="00C41061" w:rsidRDefault="00167BB2" w:rsidP="003B2BA7">
            <w:pPr>
              <w:spacing w:line="288" w:lineRule="auto"/>
              <w:jc w:val="center"/>
              <w:rPr>
                <w:rFonts w:cs="Arial"/>
                <w:b/>
                <w:bCs/>
                <w:color w:val="000000" w:themeColor="text1"/>
              </w:rPr>
            </w:pPr>
            <w:r w:rsidRPr="00C41061">
              <w:rPr>
                <w:rFonts w:cs="Arial"/>
                <w:b/>
                <w:bCs/>
                <w:color w:val="000000" w:themeColor="text1"/>
              </w:rPr>
              <w:t>Upravna stanovanjska</w:t>
            </w:r>
          </w:p>
          <w:p w14:paraId="47D2D0C9" w14:textId="77777777" w:rsidR="00167BB2" w:rsidRPr="00C41061" w:rsidRDefault="00167BB2" w:rsidP="003B2BA7">
            <w:pPr>
              <w:spacing w:line="288" w:lineRule="auto"/>
              <w:jc w:val="center"/>
              <w:rPr>
                <w:rFonts w:cs="Arial"/>
                <w:b/>
                <w:bCs/>
                <w:color w:val="000000" w:themeColor="text1"/>
              </w:rPr>
            </w:pPr>
            <w:r w:rsidRPr="00C41061">
              <w:rPr>
                <w:rFonts w:cs="Arial"/>
                <w:b/>
                <w:bCs/>
                <w:color w:val="000000" w:themeColor="text1"/>
              </w:rPr>
              <w:t>zadeva</w:t>
            </w:r>
          </w:p>
        </w:tc>
      </w:tr>
      <w:tr w:rsidR="00167BB2" w:rsidRPr="00C41061" w14:paraId="5332DFAD" w14:textId="77777777" w:rsidTr="00167BB2">
        <w:trPr>
          <w:trHeight w:val="300"/>
          <w:jc w:val="center"/>
        </w:trPr>
        <w:tc>
          <w:tcPr>
            <w:tcW w:w="3560" w:type="dxa"/>
            <w:shd w:val="clear" w:color="auto" w:fill="auto"/>
            <w:noWrap/>
            <w:vAlign w:val="bottom"/>
            <w:hideMark/>
          </w:tcPr>
          <w:p w14:paraId="131F4C8E" w14:textId="77777777" w:rsidR="00167BB2" w:rsidRPr="00C41061" w:rsidRDefault="00167BB2" w:rsidP="00803811">
            <w:pPr>
              <w:spacing w:line="288" w:lineRule="auto"/>
              <w:rPr>
                <w:rFonts w:cs="Arial"/>
                <w:color w:val="000000"/>
              </w:rPr>
            </w:pPr>
            <w:r w:rsidRPr="00C41061">
              <w:rPr>
                <w:rFonts w:cs="Arial"/>
                <w:color w:val="000000"/>
              </w:rPr>
              <w:t>Odločba: upravna</w:t>
            </w:r>
          </w:p>
        </w:tc>
        <w:tc>
          <w:tcPr>
            <w:tcW w:w="2280" w:type="dxa"/>
            <w:shd w:val="clear" w:color="auto" w:fill="auto"/>
            <w:noWrap/>
            <w:vAlign w:val="bottom"/>
            <w:hideMark/>
          </w:tcPr>
          <w:p w14:paraId="32C88F6C" w14:textId="77777777" w:rsidR="00167BB2" w:rsidRPr="00C41061" w:rsidRDefault="00167BB2" w:rsidP="003B2BA7">
            <w:pPr>
              <w:spacing w:line="288" w:lineRule="auto"/>
              <w:jc w:val="center"/>
              <w:rPr>
                <w:rFonts w:cs="Arial"/>
                <w:color w:val="000000"/>
              </w:rPr>
            </w:pPr>
            <w:r w:rsidRPr="00C41061">
              <w:rPr>
                <w:rFonts w:cs="Arial"/>
                <w:color w:val="000000"/>
              </w:rPr>
              <w:t>119</w:t>
            </w:r>
          </w:p>
        </w:tc>
      </w:tr>
      <w:tr w:rsidR="00167BB2" w:rsidRPr="00C41061" w14:paraId="10C94320" w14:textId="77777777" w:rsidTr="00167BB2">
        <w:trPr>
          <w:trHeight w:val="300"/>
          <w:jc w:val="center"/>
        </w:trPr>
        <w:tc>
          <w:tcPr>
            <w:tcW w:w="3560" w:type="dxa"/>
            <w:shd w:val="clear" w:color="auto" w:fill="auto"/>
            <w:noWrap/>
            <w:vAlign w:val="bottom"/>
            <w:hideMark/>
          </w:tcPr>
          <w:p w14:paraId="61BBC796" w14:textId="77777777" w:rsidR="00167BB2" w:rsidRPr="00C41061" w:rsidRDefault="00167BB2" w:rsidP="00803811">
            <w:pPr>
              <w:spacing w:line="288" w:lineRule="auto"/>
              <w:rPr>
                <w:rFonts w:cs="Arial"/>
                <w:color w:val="000000"/>
              </w:rPr>
            </w:pPr>
            <w:r w:rsidRPr="00C41061">
              <w:rPr>
                <w:rFonts w:cs="Arial"/>
                <w:color w:val="000000"/>
              </w:rPr>
              <w:t>Sklep: dovolitev izvršbe (PRISILITEV)</w:t>
            </w:r>
          </w:p>
        </w:tc>
        <w:tc>
          <w:tcPr>
            <w:tcW w:w="2280" w:type="dxa"/>
            <w:shd w:val="clear" w:color="auto" w:fill="auto"/>
            <w:noWrap/>
            <w:vAlign w:val="bottom"/>
            <w:hideMark/>
          </w:tcPr>
          <w:p w14:paraId="7BE4BA3A" w14:textId="77777777" w:rsidR="00167BB2" w:rsidRPr="00C41061" w:rsidRDefault="00167BB2" w:rsidP="003B2BA7">
            <w:pPr>
              <w:spacing w:line="288" w:lineRule="auto"/>
              <w:jc w:val="center"/>
              <w:rPr>
                <w:rFonts w:cs="Arial"/>
                <w:color w:val="000000"/>
              </w:rPr>
            </w:pPr>
            <w:r w:rsidRPr="00C41061">
              <w:rPr>
                <w:rFonts w:cs="Arial"/>
                <w:color w:val="000000"/>
              </w:rPr>
              <w:t>33</w:t>
            </w:r>
          </w:p>
        </w:tc>
      </w:tr>
      <w:tr w:rsidR="00167BB2" w:rsidRPr="00C41061" w14:paraId="090A0575" w14:textId="77777777" w:rsidTr="00167BB2">
        <w:trPr>
          <w:trHeight w:val="300"/>
          <w:jc w:val="center"/>
        </w:trPr>
        <w:tc>
          <w:tcPr>
            <w:tcW w:w="3560" w:type="dxa"/>
            <w:shd w:val="clear" w:color="auto" w:fill="auto"/>
            <w:noWrap/>
            <w:vAlign w:val="bottom"/>
            <w:hideMark/>
          </w:tcPr>
          <w:p w14:paraId="1420E670" w14:textId="77777777" w:rsidR="00167BB2" w:rsidRPr="00C41061" w:rsidRDefault="00167BB2" w:rsidP="00803811">
            <w:pPr>
              <w:spacing w:line="288" w:lineRule="auto"/>
              <w:rPr>
                <w:rFonts w:cs="Arial"/>
                <w:color w:val="000000"/>
              </w:rPr>
            </w:pPr>
            <w:r w:rsidRPr="00C41061">
              <w:rPr>
                <w:rFonts w:cs="Arial"/>
                <w:color w:val="000000"/>
              </w:rPr>
              <w:t>Sklep: denarna kazen</w:t>
            </w:r>
          </w:p>
        </w:tc>
        <w:tc>
          <w:tcPr>
            <w:tcW w:w="2280" w:type="dxa"/>
            <w:shd w:val="clear" w:color="auto" w:fill="auto"/>
            <w:noWrap/>
            <w:vAlign w:val="bottom"/>
            <w:hideMark/>
          </w:tcPr>
          <w:p w14:paraId="4D3518EC" w14:textId="77777777" w:rsidR="00167BB2" w:rsidRPr="00C41061" w:rsidRDefault="00167BB2" w:rsidP="003B2BA7">
            <w:pPr>
              <w:spacing w:line="288" w:lineRule="auto"/>
              <w:jc w:val="center"/>
              <w:rPr>
                <w:rFonts w:cs="Arial"/>
                <w:color w:val="000000"/>
              </w:rPr>
            </w:pPr>
            <w:r w:rsidRPr="00C41061">
              <w:rPr>
                <w:rFonts w:cs="Arial"/>
                <w:color w:val="000000"/>
              </w:rPr>
              <w:t>36</w:t>
            </w:r>
          </w:p>
        </w:tc>
      </w:tr>
      <w:tr w:rsidR="00167BB2" w:rsidRPr="00C41061" w14:paraId="63BE3CAD" w14:textId="77777777" w:rsidTr="00167BB2">
        <w:trPr>
          <w:trHeight w:val="300"/>
          <w:jc w:val="center"/>
        </w:trPr>
        <w:tc>
          <w:tcPr>
            <w:tcW w:w="3560" w:type="dxa"/>
            <w:shd w:val="clear" w:color="auto" w:fill="auto"/>
            <w:noWrap/>
            <w:vAlign w:val="bottom"/>
            <w:hideMark/>
          </w:tcPr>
          <w:p w14:paraId="6080064F" w14:textId="77777777" w:rsidR="00167BB2" w:rsidRPr="00C41061" w:rsidRDefault="00167BB2" w:rsidP="00803811">
            <w:pPr>
              <w:spacing w:line="288" w:lineRule="auto"/>
              <w:rPr>
                <w:rFonts w:cs="Arial"/>
                <w:color w:val="000000"/>
              </w:rPr>
            </w:pPr>
            <w:r w:rsidRPr="00C41061">
              <w:rPr>
                <w:rFonts w:cs="Arial"/>
                <w:color w:val="000000"/>
              </w:rPr>
              <w:t>Sklep: ustavitev postopka</w:t>
            </w:r>
          </w:p>
        </w:tc>
        <w:tc>
          <w:tcPr>
            <w:tcW w:w="2280" w:type="dxa"/>
            <w:shd w:val="clear" w:color="auto" w:fill="auto"/>
            <w:noWrap/>
            <w:vAlign w:val="bottom"/>
            <w:hideMark/>
          </w:tcPr>
          <w:p w14:paraId="2A7EF65E" w14:textId="77777777" w:rsidR="00167BB2" w:rsidRPr="00C41061" w:rsidRDefault="00167BB2" w:rsidP="003B2BA7">
            <w:pPr>
              <w:spacing w:line="288" w:lineRule="auto"/>
              <w:jc w:val="center"/>
              <w:rPr>
                <w:rFonts w:cs="Arial"/>
                <w:color w:val="000000"/>
              </w:rPr>
            </w:pPr>
            <w:r w:rsidRPr="00C41061">
              <w:rPr>
                <w:rFonts w:cs="Arial"/>
                <w:color w:val="000000"/>
              </w:rPr>
              <w:t>131</w:t>
            </w:r>
          </w:p>
        </w:tc>
      </w:tr>
      <w:tr w:rsidR="00167BB2" w:rsidRPr="00C41061" w14:paraId="1F7D0AB4" w14:textId="77777777" w:rsidTr="00167BB2">
        <w:trPr>
          <w:trHeight w:val="300"/>
          <w:jc w:val="center"/>
        </w:trPr>
        <w:tc>
          <w:tcPr>
            <w:tcW w:w="3560" w:type="dxa"/>
            <w:shd w:val="clear" w:color="auto" w:fill="auto"/>
            <w:noWrap/>
            <w:vAlign w:val="bottom"/>
            <w:hideMark/>
          </w:tcPr>
          <w:p w14:paraId="142AB276" w14:textId="77777777" w:rsidR="00167BB2" w:rsidRPr="00C41061" w:rsidRDefault="00167BB2" w:rsidP="00803811">
            <w:pPr>
              <w:spacing w:line="288" w:lineRule="auto"/>
              <w:rPr>
                <w:rFonts w:cs="Arial"/>
                <w:color w:val="000000"/>
              </w:rPr>
            </w:pPr>
            <w:r w:rsidRPr="00C41061">
              <w:rPr>
                <w:rFonts w:cs="Arial"/>
                <w:color w:val="000000"/>
              </w:rPr>
              <w:t>Sklep: o rednem pravnem sredstvu</w:t>
            </w:r>
          </w:p>
        </w:tc>
        <w:tc>
          <w:tcPr>
            <w:tcW w:w="2280" w:type="dxa"/>
            <w:shd w:val="clear" w:color="auto" w:fill="auto"/>
            <w:noWrap/>
            <w:vAlign w:val="bottom"/>
            <w:hideMark/>
          </w:tcPr>
          <w:p w14:paraId="450D04C6" w14:textId="77777777" w:rsidR="00167BB2" w:rsidRPr="00C41061" w:rsidRDefault="00167BB2" w:rsidP="003B2BA7">
            <w:pPr>
              <w:spacing w:line="288" w:lineRule="auto"/>
              <w:jc w:val="center"/>
              <w:rPr>
                <w:rFonts w:cs="Arial"/>
                <w:color w:val="000000"/>
              </w:rPr>
            </w:pPr>
            <w:r w:rsidRPr="00C41061">
              <w:rPr>
                <w:rFonts w:cs="Arial"/>
                <w:color w:val="000000"/>
              </w:rPr>
              <w:t>3</w:t>
            </w:r>
          </w:p>
        </w:tc>
      </w:tr>
      <w:tr w:rsidR="00167BB2" w:rsidRPr="00C41061" w14:paraId="197DD247" w14:textId="77777777" w:rsidTr="00167BB2">
        <w:trPr>
          <w:trHeight w:val="300"/>
          <w:jc w:val="center"/>
        </w:trPr>
        <w:tc>
          <w:tcPr>
            <w:tcW w:w="3560" w:type="dxa"/>
            <w:shd w:val="clear" w:color="auto" w:fill="auto"/>
            <w:noWrap/>
            <w:vAlign w:val="bottom"/>
            <w:hideMark/>
          </w:tcPr>
          <w:p w14:paraId="1B106F03" w14:textId="77777777" w:rsidR="00167BB2" w:rsidRPr="00C41061" w:rsidRDefault="00167BB2" w:rsidP="00803811">
            <w:pPr>
              <w:spacing w:line="288" w:lineRule="auto"/>
              <w:rPr>
                <w:rFonts w:cs="Arial"/>
                <w:color w:val="000000"/>
              </w:rPr>
            </w:pPr>
            <w:r w:rsidRPr="00C41061">
              <w:rPr>
                <w:rFonts w:cs="Arial"/>
                <w:color w:val="000000"/>
              </w:rPr>
              <w:t>Sklep: odlog izvršbe</w:t>
            </w:r>
          </w:p>
        </w:tc>
        <w:tc>
          <w:tcPr>
            <w:tcW w:w="2280" w:type="dxa"/>
            <w:shd w:val="clear" w:color="auto" w:fill="auto"/>
            <w:noWrap/>
            <w:vAlign w:val="bottom"/>
            <w:hideMark/>
          </w:tcPr>
          <w:p w14:paraId="607F94D6" w14:textId="77777777" w:rsidR="00167BB2" w:rsidRPr="00C41061" w:rsidRDefault="00167BB2" w:rsidP="003B2BA7">
            <w:pPr>
              <w:spacing w:line="288" w:lineRule="auto"/>
              <w:jc w:val="center"/>
              <w:rPr>
                <w:rFonts w:cs="Arial"/>
                <w:color w:val="000000"/>
              </w:rPr>
            </w:pPr>
            <w:r w:rsidRPr="00C41061">
              <w:rPr>
                <w:rFonts w:cs="Arial"/>
                <w:color w:val="000000"/>
              </w:rPr>
              <w:t>1</w:t>
            </w:r>
          </w:p>
        </w:tc>
      </w:tr>
      <w:tr w:rsidR="00167BB2" w:rsidRPr="00C41061" w14:paraId="31A21F64" w14:textId="77777777" w:rsidTr="00167BB2">
        <w:trPr>
          <w:trHeight w:val="300"/>
          <w:jc w:val="center"/>
        </w:trPr>
        <w:tc>
          <w:tcPr>
            <w:tcW w:w="3560" w:type="dxa"/>
            <w:shd w:val="clear" w:color="auto" w:fill="auto"/>
            <w:noWrap/>
            <w:vAlign w:val="bottom"/>
            <w:hideMark/>
          </w:tcPr>
          <w:p w14:paraId="0AF89CED" w14:textId="77777777" w:rsidR="00167BB2" w:rsidRPr="00C41061" w:rsidRDefault="00167BB2" w:rsidP="00803811">
            <w:pPr>
              <w:spacing w:line="288" w:lineRule="auto"/>
              <w:rPr>
                <w:rFonts w:cs="Arial"/>
                <w:color w:val="000000"/>
              </w:rPr>
            </w:pPr>
            <w:r w:rsidRPr="00C41061">
              <w:rPr>
                <w:rFonts w:cs="Arial"/>
                <w:color w:val="000000"/>
              </w:rPr>
              <w:t>Sklep: upravni</w:t>
            </w:r>
          </w:p>
        </w:tc>
        <w:tc>
          <w:tcPr>
            <w:tcW w:w="2280" w:type="dxa"/>
            <w:shd w:val="clear" w:color="auto" w:fill="auto"/>
            <w:noWrap/>
            <w:vAlign w:val="bottom"/>
            <w:hideMark/>
          </w:tcPr>
          <w:p w14:paraId="7EA8ED3C" w14:textId="77777777" w:rsidR="00167BB2" w:rsidRPr="00C41061" w:rsidRDefault="00167BB2" w:rsidP="003B2BA7">
            <w:pPr>
              <w:spacing w:line="288" w:lineRule="auto"/>
              <w:jc w:val="center"/>
              <w:rPr>
                <w:rFonts w:cs="Arial"/>
                <w:color w:val="000000"/>
              </w:rPr>
            </w:pPr>
            <w:r w:rsidRPr="00C41061">
              <w:rPr>
                <w:rFonts w:cs="Arial"/>
                <w:color w:val="000000"/>
              </w:rPr>
              <w:t>41</w:t>
            </w:r>
          </w:p>
        </w:tc>
      </w:tr>
      <w:tr w:rsidR="00167BB2" w:rsidRPr="00C41061" w14:paraId="44F92F33" w14:textId="77777777" w:rsidTr="00167BB2">
        <w:trPr>
          <w:trHeight w:val="300"/>
          <w:jc w:val="center"/>
        </w:trPr>
        <w:tc>
          <w:tcPr>
            <w:tcW w:w="3560" w:type="dxa"/>
            <w:shd w:val="clear" w:color="auto" w:fill="auto"/>
            <w:noWrap/>
            <w:vAlign w:val="bottom"/>
            <w:hideMark/>
          </w:tcPr>
          <w:p w14:paraId="339B1E43" w14:textId="77777777" w:rsidR="00167BB2" w:rsidRPr="00C41061" w:rsidRDefault="00167BB2" w:rsidP="00803811">
            <w:pPr>
              <w:spacing w:line="288" w:lineRule="auto"/>
              <w:rPr>
                <w:rFonts w:cs="Arial"/>
                <w:b/>
                <w:bCs/>
                <w:color w:val="000000"/>
              </w:rPr>
            </w:pPr>
            <w:r w:rsidRPr="00C41061">
              <w:rPr>
                <w:rFonts w:cs="Arial"/>
                <w:b/>
                <w:bCs/>
                <w:color w:val="000000"/>
              </w:rPr>
              <w:t>Skupna vsota</w:t>
            </w:r>
          </w:p>
        </w:tc>
        <w:tc>
          <w:tcPr>
            <w:tcW w:w="2280" w:type="dxa"/>
            <w:shd w:val="clear" w:color="auto" w:fill="auto"/>
            <w:noWrap/>
            <w:vAlign w:val="bottom"/>
            <w:hideMark/>
          </w:tcPr>
          <w:p w14:paraId="60E4CF7F" w14:textId="77777777" w:rsidR="00167BB2" w:rsidRPr="00C41061" w:rsidRDefault="00167BB2" w:rsidP="003B2BA7">
            <w:pPr>
              <w:spacing w:line="288" w:lineRule="auto"/>
              <w:jc w:val="center"/>
              <w:rPr>
                <w:rFonts w:cs="Arial"/>
                <w:b/>
                <w:bCs/>
                <w:color w:val="000000"/>
              </w:rPr>
            </w:pPr>
            <w:r w:rsidRPr="00C41061">
              <w:rPr>
                <w:rFonts w:cs="Arial"/>
                <w:b/>
                <w:bCs/>
                <w:color w:val="000000"/>
              </w:rPr>
              <w:t>364</w:t>
            </w:r>
          </w:p>
        </w:tc>
      </w:tr>
    </w:tbl>
    <w:p w14:paraId="26949F3B" w14:textId="77777777" w:rsidR="00BA3AD7" w:rsidRPr="00C41061" w:rsidRDefault="00BA3AD7" w:rsidP="00803811">
      <w:pPr>
        <w:spacing w:line="288" w:lineRule="auto"/>
        <w:rPr>
          <w:rFonts w:cs="Arial"/>
        </w:rPr>
      </w:pPr>
    </w:p>
    <w:p w14:paraId="2EAD5CE5" w14:textId="77777777" w:rsidR="00167BB2" w:rsidRPr="00C41061" w:rsidRDefault="00167BB2" w:rsidP="00803811">
      <w:pPr>
        <w:spacing w:line="288" w:lineRule="auto"/>
        <w:rPr>
          <w:rFonts w:cs="Arial"/>
        </w:rPr>
      </w:pPr>
    </w:p>
    <w:p w14:paraId="4BD19B73" w14:textId="72929553" w:rsidR="00D61304" w:rsidRPr="00C41061" w:rsidRDefault="00D61304" w:rsidP="00803811">
      <w:pPr>
        <w:spacing w:line="288" w:lineRule="auto"/>
        <w:rPr>
          <w:rFonts w:cs="Arial"/>
        </w:rPr>
      </w:pPr>
      <w:r w:rsidRPr="00C41061">
        <w:rPr>
          <w:rFonts w:cs="Arial"/>
        </w:rPr>
        <w:t>Natančnejše stanje s podatki o dejanjih in ukrepih stanovanjske inšpekcije v okviru inšpekcijskih postopkov: upravna stanovanjska, prekrškovna zadeva in akcija v letu 201</w:t>
      </w:r>
      <w:r w:rsidR="003C266F" w:rsidRPr="00C41061">
        <w:rPr>
          <w:rFonts w:cs="Arial"/>
        </w:rPr>
        <w:t>8</w:t>
      </w:r>
      <w:r w:rsidRPr="00C41061">
        <w:rPr>
          <w:rFonts w:cs="Arial"/>
        </w:rPr>
        <w:t xml:space="preserve">, ki so bili </w:t>
      </w:r>
      <w:r w:rsidR="000C65DE">
        <w:rPr>
          <w:rFonts w:cs="Arial"/>
        </w:rPr>
        <w:t>izvedeni</w:t>
      </w:r>
      <w:r w:rsidRPr="00C41061">
        <w:rPr>
          <w:rFonts w:cs="Arial"/>
        </w:rPr>
        <w:t xml:space="preserve"> pri uresničevanju šestih ciljev: </w:t>
      </w:r>
      <w:r w:rsidRPr="00C41061">
        <w:rPr>
          <w:rFonts w:cs="Arial"/>
          <w:bCs/>
        </w:rPr>
        <w:t>S1 – VZDRŽEVANJE</w:t>
      </w:r>
      <w:r w:rsidRPr="00C41061">
        <w:rPr>
          <w:rFonts w:cs="Arial"/>
        </w:rPr>
        <w:t xml:space="preserve">, </w:t>
      </w:r>
      <w:r w:rsidRPr="00C41061">
        <w:rPr>
          <w:rFonts w:cs="Arial"/>
          <w:bCs/>
        </w:rPr>
        <w:t>S2 – DEJAVNOSTI IN SKUPNI DELI, S3 – UPRAVLJANJE, S4 – VARSTVO KUPCEV STANOVANJ, S5 – NEPROFITNE ORGANIZACIJE, S6 – ETAŽNI LASTNIKI IN NAJEMNIKI in S7 –</w:t>
      </w:r>
      <w:r w:rsidRPr="00C41061">
        <w:rPr>
          <w:rFonts w:cs="Arial"/>
          <w:b/>
          <w:bCs/>
        </w:rPr>
        <w:t xml:space="preserve"> </w:t>
      </w:r>
      <w:r w:rsidRPr="00C41061">
        <w:rPr>
          <w:rFonts w:cs="Arial"/>
          <w:bCs/>
        </w:rPr>
        <w:t>NAJEMNA STANOVANJA,</w:t>
      </w:r>
      <w:r w:rsidRPr="00C41061">
        <w:rPr>
          <w:rFonts w:cs="Arial"/>
        </w:rPr>
        <w:t xml:space="preserve"> </w:t>
      </w:r>
      <w:r w:rsidR="000C65DE">
        <w:rPr>
          <w:rFonts w:cs="Arial"/>
        </w:rPr>
        <w:t>prikazuje spodnja preglednica</w:t>
      </w:r>
      <w:r w:rsidRPr="00C41061">
        <w:rPr>
          <w:rFonts w:cs="Arial"/>
        </w:rPr>
        <w:t>.</w:t>
      </w:r>
    </w:p>
    <w:p w14:paraId="434577F3" w14:textId="77777777" w:rsidR="00D61304" w:rsidRPr="00C41061" w:rsidRDefault="00D61304" w:rsidP="00803811">
      <w:pPr>
        <w:spacing w:line="288" w:lineRule="auto"/>
        <w:rPr>
          <w:rFonts w:cs="Arial"/>
          <w:highlight w:val="yellow"/>
        </w:rPr>
      </w:pPr>
    </w:p>
    <w:p w14:paraId="2D71EAB9" w14:textId="31AA141A" w:rsidR="0003009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32</w:t>
      </w:r>
      <w:r w:rsidR="00497A3A" w:rsidRPr="00C41061">
        <w:rPr>
          <w:rFonts w:cs="Arial"/>
          <w:b w:val="0"/>
          <w:bCs w:val="0"/>
          <w:i/>
        </w:rPr>
        <w:fldChar w:fldCharType="end"/>
      </w:r>
      <w:r w:rsidR="00497A3A" w:rsidRPr="00C41061">
        <w:rPr>
          <w:rFonts w:cs="Arial"/>
          <w:b w:val="0"/>
          <w:bCs w:val="0"/>
          <w:i/>
        </w:rPr>
        <w:t>: Dejanja in ukrepi stanovanjske inšpekcije po temeljnih nalogah v letu 2018</w:t>
      </w:r>
    </w:p>
    <w:p w14:paraId="7F43EC63" w14:textId="77777777" w:rsidR="00497A3A" w:rsidRPr="00C41061" w:rsidRDefault="00497A3A" w:rsidP="00497A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4"/>
        <w:gridCol w:w="542"/>
        <w:gridCol w:w="1093"/>
        <w:gridCol w:w="542"/>
        <w:gridCol w:w="1207"/>
        <w:gridCol w:w="1192"/>
        <w:gridCol w:w="920"/>
      </w:tblGrid>
      <w:tr w:rsidR="00030094" w:rsidRPr="00C41061" w14:paraId="042B3D3B" w14:textId="77777777" w:rsidTr="00740193">
        <w:trPr>
          <w:trHeight w:val="2288"/>
        </w:trPr>
        <w:tc>
          <w:tcPr>
            <w:tcW w:w="816" w:type="pct"/>
            <w:shd w:val="clear" w:color="auto" w:fill="BDD6EE"/>
            <w:noWrap/>
            <w:hideMark/>
          </w:tcPr>
          <w:p w14:paraId="06467701" w14:textId="77777777" w:rsidR="00030094" w:rsidRPr="00C41061" w:rsidRDefault="00030094" w:rsidP="00803811">
            <w:pPr>
              <w:spacing w:line="288" w:lineRule="auto"/>
              <w:rPr>
                <w:rFonts w:cs="Arial"/>
              </w:rPr>
            </w:pPr>
            <w:r w:rsidRPr="00C41061">
              <w:rPr>
                <w:rFonts w:cs="Arial"/>
                <w:b/>
                <w:bCs/>
              </w:rPr>
              <w:t>Oznake vrstic</w:t>
            </w:r>
          </w:p>
        </w:tc>
        <w:tc>
          <w:tcPr>
            <w:tcW w:w="491" w:type="pct"/>
            <w:shd w:val="clear" w:color="auto" w:fill="BDD6EE"/>
            <w:noWrap/>
            <w:textDirection w:val="btLr"/>
            <w:hideMark/>
          </w:tcPr>
          <w:p w14:paraId="585012E4" w14:textId="77777777" w:rsidR="00030094" w:rsidRPr="00C41061" w:rsidRDefault="00030094" w:rsidP="003B2BA7">
            <w:pPr>
              <w:spacing w:line="288" w:lineRule="auto"/>
              <w:ind w:left="113" w:right="113"/>
              <w:jc w:val="center"/>
              <w:rPr>
                <w:rFonts w:cs="Arial"/>
                <w:b/>
                <w:bCs/>
              </w:rPr>
            </w:pPr>
            <w:r w:rsidRPr="00C41061">
              <w:rPr>
                <w:rFonts w:cs="Arial"/>
                <w:b/>
                <w:bCs/>
              </w:rPr>
              <w:t>S1 - VZDRŽEVANJE</w:t>
            </w:r>
          </w:p>
        </w:tc>
        <w:tc>
          <w:tcPr>
            <w:tcW w:w="795" w:type="pct"/>
            <w:shd w:val="clear" w:color="auto" w:fill="BDD6EE"/>
            <w:noWrap/>
            <w:textDirection w:val="btLr"/>
            <w:hideMark/>
          </w:tcPr>
          <w:p w14:paraId="12F19125" w14:textId="77777777" w:rsidR="00030094" w:rsidRPr="00C41061" w:rsidRDefault="00030094" w:rsidP="003B2BA7">
            <w:pPr>
              <w:spacing w:line="288" w:lineRule="auto"/>
              <w:ind w:left="113" w:right="113"/>
              <w:jc w:val="center"/>
              <w:rPr>
                <w:rFonts w:cs="Arial"/>
                <w:b/>
                <w:bCs/>
              </w:rPr>
            </w:pPr>
            <w:r w:rsidRPr="00C41061">
              <w:rPr>
                <w:rFonts w:cs="Arial"/>
                <w:b/>
                <w:bCs/>
              </w:rPr>
              <w:t>S2 - DEJAVNOSTI IN SKUPNI DELI</w:t>
            </w:r>
          </w:p>
        </w:tc>
        <w:tc>
          <w:tcPr>
            <w:tcW w:w="491" w:type="pct"/>
            <w:shd w:val="clear" w:color="auto" w:fill="BDD6EE"/>
            <w:noWrap/>
            <w:textDirection w:val="btLr"/>
            <w:hideMark/>
          </w:tcPr>
          <w:p w14:paraId="5859E386" w14:textId="77777777" w:rsidR="00030094" w:rsidRPr="00C41061" w:rsidRDefault="00030094" w:rsidP="003B2BA7">
            <w:pPr>
              <w:spacing w:line="288" w:lineRule="auto"/>
              <w:ind w:left="113" w:right="113"/>
              <w:jc w:val="center"/>
              <w:rPr>
                <w:rFonts w:cs="Arial"/>
                <w:b/>
                <w:bCs/>
              </w:rPr>
            </w:pPr>
            <w:r w:rsidRPr="00C41061">
              <w:rPr>
                <w:rFonts w:cs="Arial"/>
                <w:b/>
                <w:bCs/>
              </w:rPr>
              <w:t>S3 - UPRAVLJANJE</w:t>
            </w:r>
          </w:p>
        </w:tc>
        <w:tc>
          <w:tcPr>
            <w:tcW w:w="858" w:type="pct"/>
            <w:shd w:val="clear" w:color="auto" w:fill="BDD6EE"/>
            <w:noWrap/>
            <w:textDirection w:val="btLr"/>
            <w:hideMark/>
          </w:tcPr>
          <w:p w14:paraId="0B7A7688" w14:textId="77777777" w:rsidR="00030094" w:rsidRPr="00C41061" w:rsidRDefault="00030094" w:rsidP="003B2BA7">
            <w:pPr>
              <w:spacing w:line="288" w:lineRule="auto"/>
              <w:ind w:left="113" w:right="113"/>
              <w:jc w:val="center"/>
              <w:rPr>
                <w:rFonts w:cs="Arial"/>
                <w:b/>
                <w:bCs/>
              </w:rPr>
            </w:pPr>
            <w:r w:rsidRPr="00C41061">
              <w:rPr>
                <w:rFonts w:cs="Arial"/>
                <w:b/>
                <w:bCs/>
              </w:rPr>
              <w:t>S4 - VARSTVO KUPCEV STANOVANJ</w:t>
            </w:r>
          </w:p>
        </w:tc>
        <w:tc>
          <w:tcPr>
            <w:tcW w:w="850" w:type="pct"/>
            <w:shd w:val="clear" w:color="auto" w:fill="BDD6EE"/>
            <w:noWrap/>
            <w:textDirection w:val="btLr"/>
            <w:hideMark/>
          </w:tcPr>
          <w:p w14:paraId="7421F3A1" w14:textId="77777777" w:rsidR="00030094" w:rsidRPr="00C41061" w:rsidRDefault="00030094" w:rsidP="003B2BA7">
            <w:pPr>
              <w:spacing w:line="288" w:lineRule="auto"/>
              <w:ind w:left="113" w:right="113"/>
              <w:jc w:val="center"/>
              <w:rPr>
                <w:rFonts w:cs="Arial"/>
                <w:b/>
                <w:bCs/>
              </w:rPr>
            </w:pPr>
            <w:r w:rsidRPr="00C41061">
              <w:rPr>
                <w:rFonts w:cs="Arial"/>
                <w:b/>
                <w:bCs/>
              </w:rPr>
              <w:t>S6 - ETAŽNI LASTNIKI IN NAJEMNIKI</w:t>
            </w:r>
          </w:p>
        </w:tc>
        <w:tc>
          <w:tcPr>
            <w:tcW w:w="700" w:type="pct"/>
            <w:shd w:val="clear" w:color="auto" w:fill="BDD6EE"/>
            <w:noWrap/>
            <w:textDirection w:val="btLr"/>
            <w:hideMark/>
          </w:tcPr>
          <w:p w14:paraId="558C587B" w14:textId="77777777" w:rsidR="00030094" w:rsidRPr="00C41061" w:rsidRDefault="00030094" w:rsidP="003B2BA7">
            <w:pPr>
              <w:spacing w:line="288" w:lineRule="auto"/>
              <w:ind w:left="113" w:right="113"/>
              <w:jc w:val="center"/>
              <w:rPr>
                <w:rFonts w:cs="Arial"/>
                <w:b/>
              </w:rPr>
            </w:pPr>
            <w:r w:rsidRPr="00C41061">
              <w:rPr>
                <w:rFonts w:cs="Arial"/>
                <w:b/>
              </w:rPr>
              <w:t>S7 - NAJEMNA STANOVANJA</w:t>
            </w:r>
          </w:p>
        </w:tc>
      </w:tr>
      <w:tr w:rsidR="00030094" w:rsidRPr="00C41061" w14:paraId="0450C978" w14:textId="77777777" w:rsidTr="00740193">
        <w:trPr>
          <w:trHeight w:val="300"/>
        </w:trPr>
        <w:tc>
          <w:tcPr>
            <w:tcW w:w="816" w:type="pct"/>
            <w:shd w:val="clear" w:color="auto" w:fill="auto"/>
            <w:noWrap/>
            <w:vAlign w:val="bottom"/>
            <w:hideMark/>
          </w:tcPr>
          <w:p w14:paraId="09D8AC0C" w14:textId="77777777" w:rsidR="00030094" w:rsidRPr="00C41061" w:rsidRDefault="00030094" w:rsidP="00803811">
            <w:pPr>
              <w:spacing w:line="288" w:lineRule="auto"/>
              <w:rPr>
                <w:rFonts w:cs="Arial"/>
                <w:color w:val="000000"/>
              </w:rPr>
            </w:pPr>
            <w:r w:rsidRPr="00C41061">
              <w:rPr>
                <w:rFonts w:cs="Arial"/>
                <w:color w:val="000000"/>
              </w:rPr>
              <w:t>Odločba: odprava in nadomestna</w:t>
            </w:r>
          </w:p>
        </w:tc>
        <w:tc>
          <w:tcPr>
            <w:tcW w:w="491" w:type="pct"/>
            <w:shd w:val="clear" w:color="auto" w:fill="auto"/>
            <w:noWrap/>
            <w:vAlign w:val="bottom"/>
            <w:hideMark/>
          </w:tcPr>
          <w:p w14:paraId="584CF0E5" w14:textId="77777777" w:rsidR="00030094" w:rsidRPr="00C41061" w:rsidRDefault="00030094" w:rsidP="003B2BA7">
            <w:pPr>
              <w:spacing w:line="288" w:lineRule="auto"/>
              <w:jc w:val="center"/>
              <w:rPr>
                <w:rFonts w:cs="Arial"/>
                <w:color w:val="000000"/>
              </w:rPr>
            </w:pPr>
          </w:p>
        </w:tc>
        <w:tc>
          <w:tcPr>
            <w:tcW w:w="795" w:type="pct"/>
            <w:shd w:val="clear" w:color="auto" w:fill="auto"/>
            <w:noWrap/>
            <w:vAlign w:val="bottom"/>
            <w:hideMark/>
          </w:tcPr>
          <w:p w14:paraId="1AC2654C"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491" w:type="pct"/>
            <w:shd w:val="clear" w:color="auto" w:fill="auto"/>
            <w:noWrap/>
            <w:vAlign w:val="bottom"/>
            <w:hideMark/>
          </w:tcPr>
          <w:p w14:paraId="2EB4E1DD" w14:textId="77777777" w:rsidR="00030094" w:rsidRPr="00C41061" w:rsidRDefault="00030094" w:rsidP="003B2BA7">
            <w:pPr>
              <w:spacing w:line="288" w:lineRule="auto"/>
              <w:jc w:val="center"/>
              <w:rPr>
                <w:rFonts w:cs="Arial"/>
                <w:color w:val="000000"/>
              </w:rPr>
            </w:pPr>
          </w:p>
        </w:tc>
        <w:tc>
          <w:tcPr>
            <w:tcW w:w="858" w:type="pct"/>
            <w:shd w:val="clear" w:color="auto" w:fill="auto"/>
            <w:noWrap/>
            <w:vAlign w:val="bottom"/>
            <w:hideMark/>
          </w:tcPr>
          <w:p w14:paraId="6C49992C"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850" w:type="pct"/>
            <w:shd w:val="clear" w:color="auto" w:fill="auto"/>
            <w:noWrap/>
            <w:vAlign w:val="bottom"/>
            <w:hideMark/>
          </w:tcPr>
          <w:p w14:paraId="5E862E89" w14:textId="77777777" w:rsidR="00030094" w:rsidRPr="00C41061" w:rsidRDefault="00030094" w:rsidP="003B2BA7">
            <w:pPr>
              <w:spacing w:line="288" w:lineRule="auto"/>
              <w:jc w:val="center"/>
              <w:rPr>
                <w:rFonts w:cs="Arial"/>
                <w:color w:val="000000"/>
              </w:rPr>
            </w:pPr>
          </w:p>
        </w:tc>
        <w:tc>
          <w:tcPr>
            <w:tcW w:w="700" w:type="pct"/>
            <w:shd w:val="clear" w:color="auto" w:fill="auto"/>
            <w:noWrap/>
            <w:vAlign w:val="bottom"/>
            <w:hideMark/>
          </w:tcPr>
          <w:p w14:paraId="5CB419DB" w14:textId="77777777" w:rsidR="00030094" w:rsidRPr="00C41061" w:rsidRDefault="00030094" w:rsidP="003B2BA7">
            <w:pPr>
              <w:spacing w:line="288" w:lineRule="auto"/>
              <w:jc w:val="center"/>
              <w:rPr>
                <w:rFonts w:cs="Arial"/>
              </w:rPr>
            </w:pPr>
          </w:p>
        </w:tc>
      </w:tr>
      <w:tr w:rsidR="00030094" w:rsidRPr="00C41061" w14:paraId="0470B157" w14:textId="77777777" w:rsidTr="00740193">
        <w:trPr>
          <w:trHeight w:val="300"/>
        </w:trPr>
        <w:tc>
          <w:tcPr>
            <w:tcW w:w="816" w:type="pct"/>
            <w:shd w:val="clear" w:color="auto" w:fill="auto"/>
            <w:noWrap/>
            <w:vAlign w:val="bottom"/>
            <w:hideMark/>
          </w:tcPr>
          <w:p w14:paraId="2A4DAB14" w14:textId="77777777" w:rsidR="00030094" w:rsidRPr="00C41061" w:rsidRDefault="00030094" w:rsidP="00803811">
            <w:pPr>
              <w:spacing w:line="288" w:lineRule="auto"/>
              <w:rPr>
                <w:rFonts w:cs="Arial"/>
                <w:color w:val="000000"/>
              </w:rPr>
            </w:pPr>
            <w:r w:rsidRPr="00C41061">
              <w:rPr>
                <w:rFonts w:cs="Arial"/>
                <w:color w:val="000000"/>
              </w:rPr>
              <w:t>Odločba: upravna</w:t>
            </w:r>
          </w:p>
        </w:tc>
        <w:tc>
          <w:tcPr>
            <w:tcW w:w="491" w:type="pct"/>
            <w:shd w:val="clear" w:color="auto" w:fill="auto"/>
            <w:noWrap/>
            <w:vAlign w:val="bottom"/>
            <w:hideMark/>
          </w:tcPr>
          <w:p w14:paraId="00A8F7BC" w14:textId="77777777" w:rsidR="00030094" w:rsidRPr="00C41061" w:rsidRDefault="00030094" w:rsidP="003B2BA7">
            <w:pPr>
              <w:spacing w:line="288" w:lineRule="auto"/>
              <w:jc w:val="center"/>
              <w:rPr>
                <w:rFonts w:cs="Arial"/>
                <w:color w:val="000000"/>
              </w:rPr>
            </w:pPr>
            <w:r w:rsidRPr="00C41061">
              <w:rPr>
                <w:rFonts w:cs="Arial"/>
                <w:color w:val="000000"/>
              </w:rPr>
              <w:t>91</w:t>
            </w:r>
          </w:p>
        </w:tc>
        <w:tc>
          <w:tcPr>
            <w:tcW w:w="795" w:type="pct"/>
            <w:shd w:val="clear" w:color="auto" w:fill="auto"/>
            <w:noWrap/>
            <w:vAlign w:val="bottom"/>
            <w:hideMark/>
          </w:tcPr>
          <w:p w14:paraId="6D349620" w14:textId="77777777" w:rsidR="00030094" w:rsidRPr="00C41061" w:rsidRDefault="00030094" w:rsidP="003B2BA7">
            <w:pPr>
              <w:spacing w:line="288" w:lineRule="auto"/>
              <w:jc w:val="center"/>
              <w:rPr>
                <w:rFonts w:cs="Arial"/>
                <w:color w:val="000000"/>
              </w:rPr>
            </w:pPr>
            <w:r w:rsidRPr="00C41061">
              <w:rPr>
                <w:rFonts w:cs="Arial"/>
                <w:color w:val="000000"/>
              </w:rPr>
              <w:t>13</w:t>
            </w:r>
          </w:p>
        </w:tc>
        <w:tc>
          <w:tcPr>
            <w:tcW w:w="491" w:type="pct"/>
            <w:shd w:val="clear" w:color="auto" w:fill="auto"/>
            <w:noWrap/>
            <w:vAlign w:val="bottom"/>
            <w:hideMark/>
          </w:tcPr>
          <w:p w14:paraId="157037A0" w14:textId="77777777" w:rsidR="00030094" w:rsidRPr="00C41061" w:rsidRDefault="00030094" w:rsidP="003B2BA7">
            <w:pPr>
              <w:spacing w:line="288" w:lineRule="auto"/>
              <w:jc w:val="center"/>
              <w:rPr>
                <w:rFonts w:cs="Arial"/>
                <w:color w:val="000000"/>
              </w:rPr>
            </w:pPr>
            <w:r w:rsidRPr="00C41061">
              <w:rPr>
                <w:rFonts w:cs="Arial"/>
                <w:color w:val="000000"/>
              </w:rPr>
              <w:t>11</w:t>
            </w:r>
          </w:p>
        </w:tc>
        <w:tc>
          <w:tcPr>
            <w:tcW w:w="858" w:type="pct"/>
            <w:shd w:val="clear" w:color="auto" w:fill="auto"/>
            <w:noWrap/>
            <w:vAlign w:val="bottom"/>
            <w:hideMark/>
          </w:tcPr>
          <w:p w14:paraId="0D12A6A8" w14:textId="77777777" w:rsidR="00030094" w:rsidRPr="00C41061" w:rsidRDefault="00030094" w:rsidP="003B2BA7">
            <w:pPr>
              <w:spacing w:line="288" w:lineRule="auto"/>
              <w:jc w:val="center"/>
              <w:rPr>
                <w:rFonts w:cs="Arial"/>
                <w:color w:val="000000"/>
              </w:rPr>
            </w:pPr>
            <w:r w:rsidRPr="00C41061">
              <w:rPr>
                <w:rFonts w:cs="Arial"/>
                <w:color w:val="000000"/>
              </w:rPr>
              <w:t>4</w:t>
            </w:r>
          </w:p>
        </w:tc>
        <w:tc>
          <w:tcPr>
            <w:tcW w:w="850" w:type="pct"/>
            <w:shd w:val="clear" w:color="auto" w:fill="auto"/>
            <w:noWrap/>
            <w:vAlign w:val="bottom"/>
            <w:hideMark/>
          </w:tcPr>
          <w:p w14:paraId="1F9030FB"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00" w:type="pct"/>
            <w:shd w:val="clear" w:color="auto" w:fill="auto"/>
            <w:noWrap/>
            <w:vAlign w:val="bottom"/>
            <w:hideMark/>
          </w:tcPr>
          <w:p w14:paraId="79B3DEA1" w14:textId="77777777" w:rsidR="00030094" w:rsidRPr="00C41061" w:rsidRDefault="00030094" w:rsidP="003B2BA7">
            <w:pPr>
              <w:spacing w:line="288" w:lineRule="auto"/>
              <w:jc w:val="center"/>
              <w:rPr>
                <w:rFonts w:cs="Arial"/>
                <w:color w:val="000000"/>
              </w:rPr>
            </w:pPr>
            <w:r w:rsidRPr="00C41061">
              <w:rPr>
                <w:rFonts w:cs="Arial"/>
                <w:color w:val="000000"/>
              </w:rPr>
              <w:t>1</w:t>
            </w:r>
          </w:p>
        </w:tc>
      </w:tr>
      <w:tr w:rsidR="00030094" w:rsidRPr="00C41061" w14:paraId="6AA61D04" w14:textId="77777777" w:rsidTr="00740193">
        <w:trPr>
          <w:trHeight w:val="300"/>
        </w:trPr>
        <w:tc>
          <w:tcPr>
            <w:tcW w:w="816" w:type="pct"/>
            <w:shd w:val="clear" w:color="auto" w:fill="auto"/>
            <w:noWrap/>
            <w:vAlign w:val="bottom"/>
            <w:hideMark/>
          </w:tcPr>
          <w:p w14:paraId="72500AFA" w14:textId="77777777" w:rsidR="00030094" w:rsidRPr="00C41061" w:rsidRDefault="00030094" w:rsidP="00803811">
            <w:pPr>
              <w:spacing w:line="288" w:lineRule="auto"/>
              <w:rPr>
                <w:rFonts w:cs="Arial"/>
                <w:color w:val="000000"/>
              </w:rPr>
            </w:pPr>
            <w:r w:rsidRPr="00C41061">
              <w:rPr>
                <w:rFonts w:cs="Arial"/>
                <w:color w:val="000000"/>
              </w:rPr>
              <w:t>Sklep: denarna kazen</w:t>
            </w:r>
          </w:p>
        </w:tc>
        <w:tc>
          <w:tcPr>
            <w:tcW w:w="491" w:type="pct"/>
            <w:shd w:val="clear" w:color="auto" w:fill="auto"/>
            <w:noWrap/>
            <w:vAlign w:val="bottom"/>
            <w:hideMark/>
          </w:tcPr>
          <w:p w14:paraId="03C217C1" w14:textId="77777777" w:rsidR="00030094" w:rsidRPr="00C41061" w:rsidRDefault="00030094" w:rsidP="003B2BA7">
            <w:pPr>
              <w:spacing w:line="288" w:lineRule="auto"/>
              <w:jc w:val="center"/>
              <w:rPr>
                <w:rFonts w:cs="Arial"/>
                <w:color w:val="000000"/>
              </w:rPr>
            </w:pPr>
            <w:r w:rsidRPr="00C41061">
              <w:rPr>
                <w:rFonts w:cs="Arial"/>
                <w:color w:val="000000"/>
              </w:rPr>
              <w:t>33</w:t>
            </w:r>
          </w:p>
        </w:tc>
        <w:tc>
          <w:tcPr>
            <w:tcW w:w="795" w:type="pct"/>
            <w:shd w:val="clear" w:color="auto" w:fill="auto"/>
            <w:noWrap/>
            <w:vAlign w:val="bottom"/>
            <w:hideMark/>
          </w:tcPr>
          <w:p w14:paraId="4815EF33"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0C865830" w14:textId="77777777" w:rsidR="00030094" w:rsidRPr="00C41061" w:rsidRDefault="00030094" w:rsidP="003B2BA7">
            <w:pPr>
              <w:spacing w:line="288" w:lineRule="auto"/>
              <w:jc w:val="center"/>
              <w:rPr>
                <w:rFonts w:cs="Arial"/>
                <w:color w:val="000000"/>
              </w:rPr>
            </w:pPr>
            <w:r w:rsidRPr="00C41061">
              <w:rPr>
                <w:rFonts w:cs="Arial"/>
                <w:color w:val="000000"/>
              </w:rPr>
              <w:t>3</w:t>
            </w:r>
          </w:p>
        </w:tc>
        <w:tc>
          <w:tcPr>
            <w:tcW w:w="858" w:type="pct"/>
            <w:shd w:val="clear" w:color="auto" w:fill="auto"/>
            <w:noWrap/>
            <w:vAlign w:val="bottom"/>
            <w:hideMark/>
          </w:tcPr>
          <w:p w14:paraId="18F1E90E" w14:textId="77777777" w:rsidR="00030094" w:rsidRPr="00C41061" w:rsidRDefault="00030094" w:rsidP="003B2BA7">
            <w:pPr>
              <w:spacing w:line="288" w:lineRule="auto"/>
              <w:jc w:val="center"/>
              <w:rPr>
                <w:rFonts w:cs="Arial"/>
                <w:color w:val="000000"/>
              </w:rPr>
            </w:pPr>
          </w:p>
        </w:tc>
        <w:tc>
          <w:tcPr>
            <w:tcW w:w="850" w:type="pct"/>
            <w:shd w:val="clear" w:color="auto" w:fill="auto"/>
            <w:noWrap/>
            <w:vAlign w:val="bottom"/>
            <w:hideMark/>
          </w:tcPr>
          <w:p w14:paraId="138679BB"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28F8C4E4" w14:textId="77777777" w:rsidR="00030094" w:rsidRPr="00C41061" w:rsidRDefault="00030094" w:rsidP="003B2BA7">
            <w:pPr>
              <w:spacing w:line="288" w:lineRule="auto"/>
              <w:jc w:val="center"/>
              <w:rPr>
                <w:rFonts w:cs="Arial"/>
              </w:rPr>
            </w:pPr>
          </w:p>
        </w:tc>
      </w:tr>
      <w:tr w:rsidR="00030094" w:rsidRPr="00C41061" w14:paraId="7DD2BAD9" w14:textId="77777777" w:rsidTr="00740193">
        <w:trPr>
          <w:trHeight w:val="300"/>
        </w:trPr>
        <w:tc>
          <w:tcPr>
            <w:tcW w:w="816" w:type="pct"/>
            <w:shd w:val="clear" w:color="auto" w:fill="auto"/>
            <w:noWrap/>
            <w:vAlign w:val="bottom"/>
            <w:hideMark/>
          </w:tcPr>
          <w:p w14:paraId="01B41985" w14:textId="77777777" w:rsidR="00030094" w:rsidRPr="00C41061" w:rsidRDefault="00030094" w:rsidP="00803811">
            <w:pPr>
              <w:spacing w:line="288" w:lineRule="auto"/>
              <w:rPr>
                <w:rFonts w:cs="Arial"/>
                <w:color w:val="000000"/>
              </w:rPr>
            </w:pPr>
            <w:r w:rsidRPr="00C41061">
              <w:rPr>
                <w:rFonts w:cs="Arial"/>
                <w:color w:val="000000"/>
              </w:rPr>
              <w:t>Sklep: dovolitev izvršbe (PRISILITEV)</w:t>
            </w:r>
          </w:p>
        </w:tc>
        <w:tc>
          <w:tcPr>
            <w:tcW w:w="491" w:type="pct"/>
            <w:shd w:val="clear" w:color="auto" w:fill="auto"/>
            <w:noWrap/>
            <w:vAlign w:val="bottom"/>
            <w:hideMark/>
          </w:tcPr>
          <w:p w14:paraId="7543A87A" w14:textId="77777777" w:rsidR="00030094" w:rsidRPr="00C41061" w:rsidRDefault="00030094" w:rsidP="003B2BA7">
            <w:pPr>
              <w:spacing w:line="288" w:lineRule="auto"/>
              <w:jc w:val="center"/>
              <w:rPr>
                <w:rFonts w:cs="Arial"/>
                <w:color w:val="000000"/>
              </w:rPr>
            </w:pPr>
            <w:r w:rsidRPr="00C41061">
              <w:rPr>
                <w:rFonts w:cs="Arial"/>
                <w:color w:val="000000"/>
              </w:rPr>
              <w:t>16</w:t>
            </w:r>
          </w:p>
        </w:tc>
        <w:tc>
          <w:tcPr>
            <w:tcW w:w="795" w:type="pct"/>
            <w:shd w:val="clear" w:color="auto" w:fill="auto"/>
            <w:noWrap/>
            <w:vAlign w:val="bottom"/>
            <w:hideMark/>
          </w:tcPr>
          <w:p w14:paraId="3FA3541F"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491" w:type="pct"/>
            <w:shd w:val="clear" w:color="auto" w:fill="auto"/>
            <w:noWrap/>
            <w:vAlign w:val="bottom"/>
            <w:hideMark/>
          </w:tcPr>
          <w:p w14:paraId="77DF0725" w14:textId="77777777" w:rsidR="00030094" w:rsidRPr="00C41061" w:rsidRDefault="00030094" w:rsidP="003B2BA7">
            <w:pPr>
              <w:spacing w:line="288" w:lineRule="auto"/>
              <w:jc w:val="center"/>
              <w:rPr>
                <w:rFonts w:cs="Arial"/>
                <w:color w:val="000000"/>
              </w:rPr>
            </w:pPr>
            <w:r w:rsidRPr="00C41061">
              <w:rPr>
                <w:rFonts w:cs="Arial"/>
                <w:color w:val="000000"/>
              </w:rPr>
              <w:t>16</w:t>
            </w:r>
          </w:p>
        </w:tc>
        <w:tc>
          <w:tcPr>
            <w:tcW w:w="858" w:type="pct"/>
            <w:shd w:val="clear" w:color="auto" w:fill="auto"/>
            <w:noWrap/>
            <w:vAlign w:val="bottom"/>
            <w:hideMark/>
          </w:tcPr>
          <w:p w14:paraId="42220722" w14:textId="77777777" w:rsidR="00030094" w:rsidRPr="00C41061" w:rsidRDefault="00030094" w:rsidP="003B2BA7">
            <w:pPr>
              <w:spacing w:line="288" w:lineRule="auto"/>
              <w:jc w:val="center"/>
              <w:rPr>
                <w:rFonts w:cs="Arial"/>
                <w:color w:val="000000"/>
              </w:rPr>
            </w:pPr>
          </w:p>
        </w:tc>
        <w:tc>
          <w:tcPr>
            <w:tcW w:w="850" w:type="pct"/>
            <w:shd w:val="clear" w:color="auto" w:fill="auto"/>
            <w:noWrap/>
            <w:vAlign w:val="bottom"/>
            <w:hideMark/>
          </w:tcPr>
          <w:p w14:paraId="2E788463"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607B860E" w14:textId="77777777" w:rsidR="00030094" w:rsidRPr="00C41061" w:rsidRDefault="00030094" w:rsidP="003B2BA7">
            <w:pPr>
              <w:spacing w:line="288" w:lineRule="auto"/>
              <w:jc w:val="center"/>
              <w:rPr>
                <w:rFonts w:cs="Arial"/>
              </w:rPr>
            </w:pPr>
          </w:p>
        </w:tc>
      </w:tr>
      <w:tr w:rsidR="00030094" w:rsidRPr="00C41061" w14:paraId="5A406765" w14:textId="77777777" w:rsidTr="00740193">
        <w:trPr>
          <w:trHeight w:val="300"/>
        </w:trPr>
        <w:tc>
          <w:tcPr>
            <w:tcW w:w="816" w:type="pct"/>
            <w:shd w:val="clear" w:color="auto" w:fill="auto"/>
            <w:noWrap/>
            <w:vAlign w:val="bottom"/>
            <w:hideMark/>
          </w:tcPr>
          <w:p w14:paraId="18570907" w14:textId="77777777" w:rsidR="00030094" w:rsidRPr="00C41061" w:rsidRDefault="00030094" w:rsidP="00803811">
            <w:pPr>
              <w:spacing w:line="288" w:lineRule="auto"/>
              <w:rPr>
                <w:rFonts w:cs="Arial"/>
                <w:color w:val="000000"/>
              </w:rPr>
            </w:pPr>
            <w:r w:rsidRPr="00C41061">
              <w:rPr>
                <w:rFonts w:cs="Arial"/>
                <w:color w:val="000000"/>
              </w:rPr>
              <w:t>Sklep: o rednem pravnem sredstvu</w:t>
            </w:r>
          </w:p>
        </w:tc>
        <w:tc>
          <w:tcPr>
            <w:tcW w:w="491" w:type="pct"/>
            <w:shd w:val="clear" w:color="auto" w:fill="auto"/>
            <w:noWrap/>
            <w:vAlign w:val="bottom"/>
            <w:hideMark/>
          </w:tcPr>
          <w:p w14:paraId="5E01FE20" w14:textId="77777777" w:rsidR="00030094" w:rsidRPr="00C41061" w:rsidRDefault="00030094" w:rsidP="003B2BA7">
            <w:pPr>
              <w:spacing w:line="288" w:lineRule="auto"/>
              <w:jc w:val="center"/>
              <w:rPr>
                <w:rFonts w:cs="Arial"/>
                <w:color w:val="000000"/>
              </w:rPr>
            </w:pPr>
            <w:r w:rsidRPr="00C41061">
              <w:rPr>
                <w:rFonts w:cs="Arial"/>
                <w:color w:val="000000"/>
              </w:rPr>
              <w:t>2</w:t>
            </w:r>
          </w:p>
        </w:tc>
        <w:tc>
          <w:tcPr>
            <w:tcW w:w="795" w:type="pct"/>
            <w:shd w:val="clear" w:color="auto" w:fill="auto"/>
            <w:noWrap/>
            <w:vAlign w:val="bottom"/>
            <w:hideMark/>
          </w:tcPr>
          <w:p w14:paraId="0D7EEE64"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598C20DB"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858" w:type="pct"/>
            <w:shd w:val="clear" w:color="auto" w:fill="auto"/>
            <w:noWrap/>
            <w:vAlign w:val="bottom"/>
            <w:hideMark/>
          </w:tcPr>
          <w:p w14:paraId="6FD56A0A" w14:textId="77777777" w:rsidR="00030094" w:rsidRPr="00C41061" w:rsidRDefault="00030094" w:rsidP="003B2BA7">
            <w:pPr>
              <w:spacing w:line="288" w:lineRule="auto"/>
              <w:jc w:val="center"/>
              <w:rPr>
                <w:rFonts w:cs="Arial"/>
                <w:color w:val="000000"/>
              </w:rPr>
            </w:pPr>
          </w:p>
        </w:tc>
        <w:tc>
          <w:tcPr>
            <w:tcW w:w="850" w:type="pct"/>
            <w:shd w:val="clear" w:color="auto" w:fill="auto"/>
            <w:noWrap/>
            <w:vAlign w:val="bottom"/>
            <w:hideMark/>
          </w:tcPr>
          <w:p w14:paraId="695204D4"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0A903B52" w14:textId="77777777" w:rsidR="00030094" w:rsidRPr="00C41061" w:rsidRDefault="00030094" w:rsidP="003B2BA7">
            <w:pPr>
              <w:spacing w:line="288" w:lineRule="auto"/>
              <w:jc w:val="center"/>
              <w:rPr>
                <w:rFonts w:cs="Arial"/>
              </w:rPr>
            </w:pPr>
          </w:p>
        </w:tc>
      </w:tr>
      <w:tr w:rsidR="00030094" w:rsidRPr="00C41061" w14:paraId="3BF5E255" w14:textId="77777777" w:rsidTr="00740193">
        <w:trPr>
          <w:trHeight w:val="300"/>
        </w:trPr>
        <w:tc>
          <w:tcPr>
            <w:tcW w:w="816" w:type="pct"/>
            <w:shd w:val="clear" w:color="auto" w:fill="auto"/>
            <w:noWrap/>
            <w:vAlign w:val="bottom"/>
            <w:hideMark/>
          </w:tcPr>
          <w:p w14:paraId="73CB66C7" w14:textId="77777777" w:rsidR="00030094" w:rsidRPr="00C41061" w:rsidRDefault="00030094" w:rsidP="00803811">
            <w:pPr>
              <w:spacing w:line="288" w:lineRule="auto"/>
              <w:rPr>
                <w:rFonts w:cs="Arial"/>
                <w:color w:val="000000"/>
              </w:rPr>
            </w:pPr>
            <w:r w:rsidRPr="00C41061">
              <w:rPr>
                <w:rFonts w:cs="Arial"/>
                <w:color w:val="000000"/>
              </w:rPr>
              <w:t>Sklep: odlog izvršbe</w:t>
            </w:r>
          </w:p>
        </w:tc>
        <w:tc>
          <w:tcPr>
            <w:tcW w:w="491" w:type="pct"/>
            <w:shd w:val="clear" w:color="auto" w:fill="auto"/>
            <w:noWrap/>
            <w:vAlign w:val="bottom"/>
            <w:hideMark/>
          </w:tcPr>
          <w:p w14:paraId="5D32DF5F"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95" w:type="pct"/>
            <w:shd w:val="clear" w:color="auto" w:fill="auto"/>
            <w:noWrap/>
            <w:vAlign w:val="bottom"/>
            <w:hideMark/>
          </w:tcPr>
          <w:p w14:paraId="03B01BC1"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16255F3B" w14:textId="77777777" w:rsidR="00030094" w:rsidRPr="00C41061" w:rsidRDefault="00030094" w:rsidP="003B2BA7">
            <w:pPr>
              <w:spacing w:line="288" w:lineRule="auto"/>
              <w:jc w:val="center"/>
              <w:rPr>
                <w:rFonts w:cs="Arial"/>
              </w:rPr>
            </w:pPr>
          </w:p>
        </w:tc>
        <w:tc>
          <w:tcPr>
            <w:tcW w:w="858" w:type="pct"/>
            <w:shd w:val="clear" w:color="auto" w:fill="auto"/>
            <w:noWrap/>
            <w:vAlign w:val="bottom"/>
            <w:hideMark/>
          </w:tcPr>
          <w:p w14:paraId="32C3230A"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032410DA"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19A722FC" w14:textId="77777777" w:rsidR="00030094" w:rsidRPr="00C41061" w:rsidRDefault="00030094" w:rsidP="003B2BA7">
            <w:pPr>
              <w:spacing w:line="288" w:lineRule="auto"/>
              <w:jc w:val="center"/>
              <w:rPr>
                <w:rFonts w:cs="Arial"/>
              </w:rPr>
            </w:pPr>
          </w:p>
        </w:tc>
      </w:tr>
      <w:tr w:rsidR="00030094" w:rsidRPr="00C41061" w14:paraId="7DF7B2A0" w14:textId="77777777" w:rsidTr="00740193">
        <w:trPr>
          <w:trHeight w:val="300"/>
        </w:trPr>
        <w:tc>
          <w:tcPr>
            <w:tcW w:w="816" w:type="pct"/>
            <w:shd w:val="clear" w:color="auto" w:fill="auto"/>
            <w:noWrap/>
            <w:vAlign w:val="bottom"/>
            <w:hideMark/>
          </w:tcPr>
          <w:p w14:paraId="62F8BDFA" w14:textId="77777777" w:rsidR="00030094" w:rsidRPr="00C41061" w:rsidRDefault="00030094" w:rsidP="00803811">
            <w:pPr>
              <w:spacing w:line="288" w:lineRule="auto"/>
              <w:rPr>
                <w:rFonts w:cs="Arial"/>
                <w:color w:val="000000"/>
              </w:rPr>
            </w:pPr>
            <w:r w:rsidRPr="00C41061">
              <w:rPr>
                <w:rFonts w:cs="Arial"/>
                <w:color w:val="000000"/>
              </w:rPr>
              <w:t>Sklep: upravni</w:t>
            </w:r>
          </w:p>
        </w:tc>
        <w:tc>
          <w:tcPr>
            <w:tcW w:w="491" w:type="pct"/>
            <w:shd w:val="clear" w:color="auto" w:fill="auto"/>
            <w:noWrap/>
            <w:vAlign w:val="bottom"/>
            <w:hideMark/>
          </w:tcPr>
          <w:p w14:paraId="7B9D1D9F" w14:textId="77777777" w:rsidR="00030094" w:rsidRPr="00C41061" w:rsidRDefault="00030094" w:rsidP="003B2BA7">
            <w:pPr>
              <w:spacing w:line="288" w:lineRule="auto"/>
              <w:jc w:val="center"/>
              <w:rPr>
                <w:rFonts w:cs="Arial"/>
                <w:color w:val="000000"/>
              </w:rPr>
            </w:pPr>
            <w:r w:rsidRPr="00C41061">
              <w:rPr>
                <w:rFonts w:cs="Arial"/>
                <w:color w:val="000000"/>
              </w:rPr>
              <w:t>25</w:t>
            </w:r>
          </w:p>
        </w:tc>
        <w:tc>
          <w:tcPr>
            <w:tcW w:w="795" w:type="pct"/>
            <w:shd w:val="clear" w:color="auto" w:fill="auto"/>
            <w:noWrap/>
            <w:vAlign w:val="bottom"/>
            <w:hideMark/>
          </w:tcPr>
          <w:p w14:paraId="55865BFD" w14:textId="77777777" w:rsidR="00030094" w:rsidRPr="00C41061" w:rsidRDefault="00030094" w:rsidP="003B2BA7">
            <w:pPr>
              <w:spacing w:line="288" w:lineRule="auto"/>
              <w:jc w:val="center"/>
              <w:rPr>
                <w:rFonts w:cs="Arial"/>
                <w:color w:val="000000"/>
              </w:rPr>
            </w:pPr>
            <w:r w:rsidRPr="00C41061">
              <w:rPr>
                <w:rFonts w:cs="Arial"/>
                <w:color w:val="000000"/>
              </w:rPr>
              <w:t>4</w:t>
            </w:r>
          </w:p>
        </w:tc>
        <w:tc>
          <w:tcPr>
            <w:tcW w:w="491" w:type="pct"/>
            <w:shd w:val="clear" w:color="auto" w:fill="auto"/>
            <w:noWrap/>
            <w:vAlign w:val="bottom"/>
            <w:hideMark/>
          </w:tcPr>
          <w:p w14:paraId="1E83E33C" w14:textId="77777777" w:rsidR="00030094" w:rsidRPr="00C41061" w:rsidRDefault="00030094" w:rsidP="003B2BA7">
            <w:pPr>
              <w:spacing w:line="288" w:lineRule="auto"/>
              <w:jc w:val="center"/>
              <w:rPr>
                <w:rFonts w:cs="Arial"/>
                <w:color w:val="000000"/>
              </w:rPr>
            </w:pPr>
            <w:r w:rsidRPr="00C41061">
              <w:rPr>
                <w:rFonts w:cs="Arial"/>
                <w:color w:val="000000"/>
              </w:rPr>
              <w:t>3</w:t>
            </w:r>
          </w:p>
        </w:tc>
        <w:tc>
          <w:tcPr>
            <w:tcW w:w="858" w:type="pct"/>
            <w:shd w:val="clear" w:color="auto" w:fill="auto"/>
            <w:noWrap/>
            <w:vAlign w:val="bottom"/>
            <w:hideMark/>
          </w:tcPr>
          <w:p w14:paraId="44B144F8" w14:textId="77777777" w:rsidR="00030094" w:rsidRPr="00C41061" w:rsidRDefault="00030094" w:rsidP="003B2BA7">
            <w:pPr>
              <w:spacing w:line="288" w:lineRule="auto"/>
              <w:jc w:val="center"/>
              <w:rPr>
                <w:rFonts w:cs="Arial"/>
                <w:color w:val="000000"/>
              </w:rPr>
            </w:pPr>
            <w:r w:rsidRPr="00C41061">
              <w:rPr>
                <w:rFonts w:cs="Arial"/>
                <w:color w:val="000000"/>
              </w:rPr>
              <w:t>8</w:t>
            </w:r>
          </w:p>
        </w:tc>
        <w:tc>
          <w:tcPr>
            <w:tcW w:w="850" w:type="pct"/>
            <w:shd w:val="clear" w:color="auto" w:fill="auto"/>
            <w:noWrap/>
            <w:vAlign w:val="bottom"/>
            <w:hideMark/>
          </w:tcPr>
          <w:p w14:paraId="5FAFC591"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00" w:type="pct"/>
            <w:shd w:val="clear" w:color="auto" w:fill="auto"/>
            <w:noWrap/>
            <w:vAlign w:val="bottom"/>
            <w:hideMark/>
          </w:tcPr>
          <w:p w14:paraId="753B45F5" w14:textId="77777777" w:rsidR="00030094" w:rsidRPr="00C41061" w:rsidRDefault="00030094" w:rsidP="003B2BA7">
            <w:pPr>
              <w:spacing w:line="288" w:lineRule="auto"/>
              <w:jc w:val="center"/>
              <w:rPr>
                <w:rFonts w:cs="Arial"/>
                <w:color w:val="000000"/>
              </w:rPr>
            </w:pPr>
          </w:p>
        </w:tc>
      </w:tr>
      <w:tr w:rsidR="00030094" w:rsidRPr="00C41061" w14:paraId="1ADB4D10" w14:textId="77777777" w:rsidTr="00740193">
        <w:trPr>
          <w:trHeight w:val="300"/>
        </w:trPr>
        <w:tc>
          <w:tcPr>
            <w:tcW w:w="816" w:type="pct"/>
            <w:shd w:val="clear" w:color="auto" w:fill="auto"/>
            <w:noWrap/>
            <w:vAlign w:val="bottom"/>
            <w:hideMark/>
          </w:tcPr>
          <w:p w14:paraId="228C9040" w14:textId="77777777" w:rsidR="00030094" w:rsidRPr="00C41061" w:rsidRDefault="00030094" w:rsidP="00803811">
            <w:pPr>
              <w:spacing w:line="288" w:lineRule="auto"/>
              <w:rPr>
                <w:rFonts w:cs="Arial"/>
                <w:color w:val="000000"/>
              </w:rPr>
            </w:pPr>
            <w:r w:rsidRPr="00C41061">
              <w:rPr>
                <w:rFonts w:cs="Arial"/>
                <w:color w:val="000000"/>
              </w:rPr>
              <w:t>Sklep: ustavitev izvršbe</w:t>
            </w:r>
          </w:p>
        </w:tc>
        <w:tc>
          <w:tcPr>
            <w:tcW w:w="491" w:type="pct"/>
            <w:shd w:val="clear" w:color="auto" w:fill="auto"/>
            <w:noWrap/>
            <w:vAlign w:val="bottom"/>
            <w:hideMark/>
          </w:tcPr>
          <w:p w14:paraId="05869EED"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95" w:type="pct"/>
            <w:shd w:val="clear" w:color="auto" w:fill="auto"/>
            <w:noWrap/>
            <w:vAlign w:val="bottom"/>
            <w:hideMark/>
          </w:tcPr>
          <w:p w14:paraId="188B9C01"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3EEC84CA" w14:textId="77777777" w:rsidR="00030094" w:rsidRPr="00C41061" w:rsidRDefault="00030094" w:rsidP="003B2BA7">
            <w:pPr>
              <w:spacing w:line="288" w:lineRule="auto"/>
              <w:jc w:val="center"/>
              <w:rPr>
                <w:rFonts w:cs="Arial"/>
              </w:rPr>
            </w:pPr>
          </w:p>
        </w:tc>
        <w:tc>
          <w:tcPr>
            <w:tcW w:w="858" w:type="pct"/>
            <w:shd w:val="clear" w:color="auto" w:fill="auto"/>
            <w:noWrap/>
            <w:vAlign w:val="bottom"/>
            <w:hideMark/>
          </w:tcPr>
          <w:p w14:paraId="12AF1C97"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62E89336"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0F646DF7" w14:textId="77777777" w:rsidR="00030094" w:rsidRPr="00C41061" w:rsidRDefault="00030094" w:rsidP="003B2BA7">
            <w:pPr>
              <w:spacing w:line="288" w:lineRule="auto"/>
              <w:jc w:val="center"/>
              <w:rPr>
                <w:rFonts w:cs="Arial"/>
              </w:rPr>
            </w:pPr>
          </w:p>
        </w:tc>
      </w:tr>
      <w:tr w:rsidR="00030094" w:rsidRPr="00C41061" w14:paraId="2BD43A40" w14:textId="77777777" w:rsidTr="00740193">
        <w:trPr>
          <w:trHeight w:val="300"/>
        </w:trPr>
        <w:tc>
          <w:tcPr>
            <w:tcW w:w="816" w:type="pct"/>
            <w:shd w:val="clear" w:color="auto" w:fill="auto"/>
            <w:noWrap/>
            <w:vAlign w:val="bottom"/>
            <w:hideMark/>
          </w:tcPr>
          <w:p w14:paraId="6A28185B" w14:textId="77777777" w:rsidR="00030094" w:rsidRPr="00C41061" w:rsidRDefault="00030094" w:rsidP="00803811">
            <w:pPr>
              <w:spacing w:line="288" w:lineRule="auto"/>
              <w:rPr>
                <w:rFonts w:cs="Arial"/>
                <w:color w:val="000000"/>
              </w:rPr>
            </w:pPr>
            <w:r w:rsidRPr="00C41061">
              <w:rPr>
                <w:rFonts w:cs="Arial"/>
                <w:color w:val="000000"/>
              </w:rPr>
              <w:t>Sklep: ustavitev postopka</w:t>
            </w:r>
          </w:p>
        </w:tc>
        <w:tc>
          <w:tcPr>
            <w:tcW w:w="491" w:type="pct"/>
            <w:shd w:val="clear" w:color="auto" w:fill="auto"/>
            <w:noWrap/>
            <w:vAlign w:val="bottom"/>
            <w:hideMark/>
          </w:tcPr>
          <w:p w14:paraId="1F3B4815" w14:textId="77777777" w:rsidR="00030094" w:rsidRPr="00C41061" w:rsidRDefault="00030094" w:rsidP="003B2BA7">
            <w:pPr>
              <w:spacing w:line="288" w:lineRule="auto"/>
              <w:jc w:val="center"/>
              <w:rPr>
                <w:rFonts w:cs="Arial"/>
                <w:color w:val="000000"/>
              </w:rPr>
            </w:pPr>
            <w:r w:rsidRPr="00C41061">
              <w:rPr>
                <w:rFonts w:cs="Arial"/>
                <w:color w:val="000000"/>
              </w:rPr>
              <w:t>100</w:t>
            </w:r>
          </w:p>
        </w:tc>
        <w:tc>
          <w:tcPr>
            <w:tcW w:w="795" w:type="pct"/>
            <w:shd w:val="clear" w:color="auto" w:fill="auto"/>
            <w:noWrap/>
            <w:vAlign w:val="bottom"/>
            <w:hideMark/>
          </w:tcPr>
          <w:p w14:paraId="40490C1F" w14:textId="77777777" w:rsidR="00030094" w:rsidRPr="00C41061" w:rsidRDefault="00030094" w:rsidP="003B2BA7">
            <w:pPr>
              <w:spacing w:line="288" w:lineRule="auto"/>
              <w:jc w:val="center"/>
              <w:rPr>
                <w:rFonts w:cs="Arial"/>
                <w:color w:val="000000"/>
              </w:rPr>
            </w:pPr>
            <w:r w:rsidRPr="00C41061">
              <w:rPr>
                <w:rFonts w:cs="Arial"/>
                <w:color w:val="000000"/>
              </w:rPr>
              <w:t>10</w:t>
            </w:r>
          </w:p>
        </w:tc>
        <w:tc>
          <w:tcPr>
            <w:tcW w:w="491" w:type="pct"/>
            <w:shd w:val="clear" w:color="auto" w:fill="auto"/>
            <w:noWrap/>
            <w:vAlign w:val="bottom"/>
            <w:hideMark/>
          </w:tcPr>
          <w:p w14:paraId="4D62C778" w14:textId="77777777" w:rsidR="00030094" w:rsidRPr="00C41061" w:rsidRDefault="00030094" w:rsidP="003B2BA7">
            <w:pPr>
              <w:spacing w:line="288" w:lineRule="auto"/>
              <w:jc w:val="center"/>
              <w:rPr>
                <w:rFonts w:cs="Arial"/>
                <w:color w:val="000000"/>
              </w:rPr>
            </w:pPr>
            <w:r w:rsidRPr="00C41061">
              <w:rPr>
                <w:rFonts w:cs="Arial"/>
                <w:color w:val="000000"/>
              </w:rPr>
              <w:t>12</w:t>
            </w:r>
          </w:p>
        </w:tc>
        <w:tc>
          <w:tcPr>
            <w:tcW w:w="858" w:type="pct"/>
            <w:shd w:val="clear" w:color="auto" w:fill="auto"/>
            <w:noWrap/>
            <w:vAlign w:val="bottom"/>
            <w:hideMark/>
          </w:tcPr>
          <w:p w14:paraId="618B2800" w14:textId="77777777" w:rsidR="00030094" w:rsidRPr="00C41061" w:rsidRDefault="00030094" w:rsidP="003B2BA7">
            <w:pPr>
              <w:spacing w:line="288" w:lineRule="auto"/>
              <w:jc w:val="center"/>
              <w:rPr>
                <w:rFonts w:cs="Arial"/>
                <w:color w:val="000000"/>
              </w:rPr>
            </w:pPr>
            <w:r w:rsidRPr="00C41061">
              <w:rPr>
                <w:rFonts w:cs="Arial"/>
                <w:color w:val="000000"/>
              </w:rPr>
              <w:t>8</w:t>
            </w:r>
          </w:p>
        </w:tc>
        <w:tc>
          <w:tcPr>
            <w:tcW w:w="850" w:type="pct"/>
            <w:shd w:val="clear" w:color="auto" w:fill="auto"/>
            <w:noWrap/>
            <w:vAlign w:val="bottom"/>
            <w:hideMark/>
          </w:tcPr>
          <w:p w14:paraId="328A66EF" w14:textId="77777777" w:rsidR="00030094" w:rsidRPr="00C41061" w:rsidRDefault="00030094" w:rsidP="003B2BA7">
            <w:pPr>
              <w:spacing w:line="288" w:lineRule="auto"/>
              <w:jc w:val="center"/>
              <w:rPr>
                <w:rFonts w:cs="Arial"/>
                <w:color w:val="000000"/>
              </w:rPr>
            </w:pPr>
          </w:p>
        </w:tc>
        <w:tc>
          <w:tcPr>
            <w:tcW w:w="700" w:type="pct"/>
            <w:shd w:val="clear" w:color="auto" w:fill="auto"/>
            <w:noWrap/>
            <w:vAlign w:val="bottom"/>
            <w:hideMark/>
          </w:tcPr>
          <w:p w14:paraId="029BBDFD" w14:textId="77777777" w:rsidR="00030094" w:rsidRPr="00C41061" w:rsidRDefault="00030094" w:rsidP="003B2BA7">
            <w:pPr>
              <w:spacing w:line="288" w:lineRule="auto"/>
              <w:jc w:val="center"/>
              <w:rPr>
                <w:rFonts w:cs="Arial"/>
                <w:color w:val="000000"/>
              </w:rPr>
            </w:pPr>
            <w:r w:rsidRPr="00C41061">
              <w:rPr>
                <w:rFonts w:cs="Arial"/>
                <w:color w:val="000000"/>
              </w:rPr>
              <w:t>1</w:t>
            </w:r>
          </w:p>
        </w:tc>
      </w:tr>
      <w:tr w:rsidR="00030094" w:rsidRPr="00C41061" w14:paraId="3E7854AC" w14:textId="77777777" w:rsidTr="00740193">
        <w:trPr>
          <w:trHeight w:val="300"/>
        </w:trPr>
        <w:tc>
          <w:tcPr>
            <w:tcW w:w="816" w:type="pct"/>
            <w:shd w:val="clear" w:color="auto" w:fill="auto"/>
            <w:noWrap/>
            <w:vAlign w:val="bottom"/>
            <w:hideMark/>
          </w:tcPr>
          <w:p w14:paraId="07CB6A98" w14:textId="77777777" w:rsidR="00030094" w:rsidRPr="00C41061" w:rsidRDefault="00030094" w:rsidP="00803811">
            <w:pPr>
              <w:spacing w:line="288" w:lineRule="auto"/>
              <w:rPr>
                <w:rFonts w:cs="Arial"/>
                <w:color w:val="000000"/>
              </w:rPr>
            </w:pPr>
            <w:r w:rsidRPr="00C41061">
              <w:rPr>
                <w:rFonts w:cs="Arial"/>
                <w:color w:val="000000"/>
              </w:rPr>
              <w:t>Sklep: vrnitev v prejšnje stanje</w:t>
            </w:r>
          </w:p>
        </w:tc>
        <w:tc>
          <w:tcPr>
            <w:tcW w:w="491" w:type="pct"/>
            <w:shd w:val="clear" w:color="auto" w:fill="auto"/>
            <w:noWrap/>
            <w:vAlign w:val="bottom"/>
            <w:hideMark/>
          </w:tcPr>
          <w:p w14:paraId="21C4FC52"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95" w:type="pct"/>
            <w:shd w:val="clear" w:color="auto" w:fill="auto"/>
            <w:noWrap/>
            <w:vAlign w:val="bottom"/>
            <w:hideMark/>
          </w:tcPr>
          <w:p w14:paraId="1D10AAFC"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237C4D2E" w14:textId="77777777" w:rsidR="00030094" w:rsidRPr="00C41061" w:rsidRDefault="00030094" w:rsidP="003B2BA7">
            <w:pPr>
              <w:spacing w:line="288" w:lineRule="auto"/>
              <w:jc w:val="center"/>
              <w:rPr>
                <w:rFonts w:cs="Arial"/>
              </w:rPr>
            </w:pPr>
          </w:p>
        </w:tc>
        <w:tc>
          <w:tcPr>
            <w:tcW w:w="858" w:type="pct"/>
            <w:shd w:val="clear" w:color="auto" w:fill="auto"/>
            <w:noWrap/>
            <w:vAlign w:val="bottom"/>
            <w:hideMark/>
          </w:tcPr>
          <w:p w14:paraId="72A9AA0F"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71EE052C"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53494F69" w14:textId="77777777" w:rsidR="00030094" w:rsidRPr="00C41061" w:rsidRDefault="00030094" w:rsidP="003B2BA7">
            <w:pPr>
              <w:spacing w:line="288" w:lineRule="auto"/>
              <w:jc w:val="center"/>
              <w:rPr>
                <w:rFonts w:cs="Arial"/>
              </w:rPr>
            </w:pPr>
          </w:p>
        </w:tc>
      </w:tr>
      <w:tr w:rsidR="00030094" w:rsidRPr="00C41061" w14:paraId="2FEE4FCE" w14:textId="77777777" w:rsidTr="00740193">
        <w:trPr>
          <w:trHeight w:val="300"/>
        </w:trPr>
        <w:tc>
          <w:tcPr>
            <w:tcW w:w="816" w:type="pct"/>
            <w:shd w:val="clear" w:color="auto" w:fill="auto"/>
            <w:noWrap/>
            <w:vAlign w:val="bottom"/>
            <w:hideMark/>
          </w:tcPr>
          <w:p w14:paraId="2955290C" w14:textId="77777777" w:rsidR="00030094" w:rsidRPr="00C41061" w:rsidRDefault="00030094" w:rsidP="00803811">
            <w:pPr>
              <w:spacing w:line="288" w:lineRule="auto"/>
              <w:rPr>
                <w:rFonts w:cs="Arial"/>
                <w:color w:val="000000"/>
              </w:rPr>
            </w:pPr>
            <w:r w:rsidRPr="00C41061">
              <w:rPr>
                <w:rFonts w:cs="Arial"/>
                <w:color w:val="000000"/>
              </w:rPr>
              <w:t>Zapisnik: izredni kontrolni pregled</w:t>
            </w:r>
          </w:p>
        </w:tc>
        <w:tc>
          <w:tcPr>
            <w:tcW w:w="491" w:type="pct"/>
            <w:shd w:val="clear" w:color="auto" w:fill="auto"/>
            <w:noWrap/>
            <w:vAlign w:val="bottom"/>
            <w:hideMark/>
          </w:tcPr>
          <w:p w14:paraId="43146DAD" w14:textId="77777777" w:rsidR="00030094" w:rsidRPr="00C41061" w:rsidRDefault="00030094" w:rsidP="003B2BA7">
            <w:pPr>
              <w:spacing w:line="288" w:lineRule="auto"/>
              <w:jc w:val="center"/>
              <w:rPr>
                <w:rFonts w:cs="Arial"/>
                <w:color w:val="000000"/>
              </w:rPr>
            </w:pPr>
            <w:r w:rsidRPr="00C41061">
              <w:rPr>
                <w:rFonts w:cs="Arial"/>
                <w:color w:val="000000"/>
              </w:rPr>
              <w:t>10</w:t>
            </w:r>
          </w:p>
        </w:tc>
        <w:tc>
          <w:tcPr>
            <w:tcW w:w="795" w:type="pct"/>
            <w:shd w:val="clear" w:color="auto" w:fill="auto"/>
            <w:noWrap/>
            <w:vAlign w:val="bottom"/>
            <w:hideMark/>
          </w:tcPr>
          <w:p w14:paraId="01C06828"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491" w:type="pct"/>
            <w:shd w:val="clear" w:color="auto" w:fill="auto"/>
            <w:noWrap/>
            <w:vAlign w:val="bottom"/>
            <w:hideMark/>
          </w:tcPr>
          <w:p w14:paraId="4D6885FF" w14:textId="77777777" w:rsidR="00030094" w:rsidRPr="00C41061" w:rsidRDefault="00030094" w:rsidP="003B2BA7">
            <w:pPr>
              <w:spacing w:line="288" w:lineRule="auto"/>
              <w:jc w:val="center"/>
              <w:rPr>
                <w:rFonts w:cs="Arial"/>
                <w:color w:val="000000"/>
              </w:rPr>
            </w:pPr>
          </w:p>
        </w:tc>
        <w:tc>
          <w:tcPr>
            <w:tcW w:w="858" w:type="pct"/>
            <w:shd w:val="clear" w:color="auto" w:fill="auto"/>
            <w:noWrap/>
            <w:vAlign w:val="bottom"/>
            <w:hideMark/>
          </w:tcPr>
          <w:p w14:paraId="3DE95BB6"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3C7017F4"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3353C661" w14:textId="77777777" w:rsidR="00030094" w:rsidRPr="00C41061" w:rsidRDefault="00030094" w:rsidP="003B2BA7">
            <w:pPr>
              <w:spacing w:line="288" w:lineRule="auto"/>
              <w:jc w:val="center"/>
              <w:rPr>
                <w:rFonts w:cs="Arial"/>
              </w:rPr>
            </w:pPr>
          </w:p>
        </w:tc>
      </w:tr>
      <w:tr w:rsidR="00030094" w:rsidRPr="00C41061" w14:paraId="13D38015" w14:textId="77777777" w:rsidTr="00740193">
        <w:trPr>
          <w:trHeight w:val="300"/>
        </w:trPr>
        <w:tc>
          <w:tcPr>
            <w:tcW w:w="816" w:type="pct"/>
            <w:shd w:val="clear" w:color="auto" w:fill="auto"/>
            <w:noWrap/>
            <w:vAlign w:val="bottom"/>
            <w:hideMark/>
          </w:tcPr>
          <w:p w14:paraId="64786022" w14:textId="77777777" w:rsidR="00030094" w:rsidRPr="00C41061" w:rsidRDefault="00030094" w:rsidP="00803811">
            <w:pPr>
              <w:spacing w:line="288" w:lineRule="auto"/>
              <w:rPr>
                <w:rFonts w:cs="Arial"/>
                <w:color w:val="000000"/>
              </w:rPr>
            </w:pPr>
            <w:r w:rsidRPr="00C41061">
              <w:rPr>
                <w:rFonts w:cs="Arial"/>
                <w:color w:val="000000"/>
              </w:rPr>
              <w:t>Zapisnik: izredni pregled</w:t>
            </w:r>
          </w:p>
        </w:tc>
        <w:tc>
          <w:tcPr>
            <w:tcW w:w="491" w:type="pct"/>
            <w:shd w:val="clear" w:color="auto" w:fill="auto"/>
            <w:noWrap/>
            <w:vAlign w:val="bottom"/>
            <w:hideMark/>
          </w:tcPr>
          <w:p w14:paraId="790CF16F" w14:textId="77777777" w:rsidR="00030094" w:rsidRPr="00C41061" w:rsidRDefault="00030094" w:rsidP="003B2BA7">
            <w:pPr>
              <w:spacing w:line="288" w:lineRule="auto"/>
              <w:jc w:val="center"/>
              <w:rPr>
                <w:rFonts w:cs="Arial"/>
                <w:color w:val="000000"/>
              </w:rPr>
            </w:pPr>
            <w:r w:rsidRPr="00C41061">
              <w:rPr>
                <w:rFonts w:cs="Arial"/>
                <w:color w:val="000000"/>
              </w:rPr>
              <w:t>211</w:t>
            </w:r>
          </w:p>
        </w:tc>
        <w:tc>
          <w:tcPr>
            <w:tcW w:w="795" w:type="pct"/>
            <w:shd w:val="clear" w:color="auto" w:fill="auto"/>
            <w:noWrap/>
            <w:vAlign w:val="bottom"/>
            <w:hideMark/>
          </w:tcPr>
          <w:p w14:paraId="00971D8C" w14:textId="77777777" w:rsidR="00030094" w:rsidRPr="00C41061" w:rsidRDefault="00030094" w:rsidP="003B2BA7">
            <w:pPr>
              <w:spacing w:line="288" w:lineRule="auto"/>
              <w:jc w:val="center"/>
              <w:rPr>
                <w:rFonts w:cs="Arial"/>
                <w:color w:val="000000"/>
              </w:rPr>
            </w:pPr>
            <w:r w:rsidRPr="00C41061">
              <w:rPr>
                <w:rFonts w:cs="Arial"/>
                <w:color w:val="000000"/>
              </w:rPr>
              <w:t>11</w:t>
            </w:r>
          </w:p>
        </w:tc>
        <w:tc>
          <w:tcPr>
            <w:tcW w:w="491" w:type="pct"/>
            <w:shd w:val="clear" w:color="auto" w:fill="auto"/>
            <w:noWrap/>
            <w:vAlign w:val="bottom"/>
            <w:hideMark/>
          </w:tcPr>
          <w:p w14:paraId="40553ED4" w14:textId="77777777" w:rsidR="00030094" w:rsidRPr="00C41061" w:rsidRDefault="00030094" w:rsidP="003B2BA7">
            <w:pPr>
              <w:spacing w:line="288" w:lineRule="auto"/>
              <w:jc w:val="center"/>
              <w:rPr>
                <w:rFonts w:cs="Arial"/>
                <w:color w:val="000000"/>
              </w:rPr>
            </w:pPr>
          </w:p>
        </w:tc>
        <w:tc>
          <w:tcPr>
            <w:tcW w:w="858" w:type="pct"/>
            <w:shd w:val="clear" w:color="auto" w:fill="auto"/>
            <w:noWrap/>
            <w:vAlign w:val="bottom"/>
            <w:hideMark/>
          </w:tcPr>
          <w:p w14:paraId="215822FC"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4D42E5ED"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00" w:type="pct"/>
            <w:shd w:val="clear" w:color="auto" w:fill="auto"/>
            <w:noWrap/>
            <w:vAlign w:val="bottom"/>
            <w:hideMark/>
          </w:tcPr>
          <w:p w14:paraId="1A7BA0C6" w14:textId="77777777" w:rsidR="00030094" w:rsidRPr="00C41061" w:rsidRDefault="00030094" w:rsidP="003B2BA7">
            <w:pPr>
              <w:spacing w:line="288" w:lineRule="auto"/>
              <w:jc w:val="center"/>
              <w:rPr>
                <w:rFonts w:cs="Arial"/>
                <w:color w:val="000000"/>
              </w:rPr>
            </w:pPr>
            <w:r w:rsidRPr="00C41061">
              <w:rPr>
                <w:rFonts w:cs="Arial"/>
                <w:color w:val="000000"/>
              </w:rPr>
              <w:t>1</w:t>
            </w:r>
          </w:p>
        </w:tc>
      </w:tr>
      <w:tr w:rsidR="00030094" w:rsidRPr="00C41061" w14:paraId="0FCA3777" w14:textId="77777777" w:rsidTr="00740193">
        <w:trPr>
          <w:trHeight w:val="300"/>
        </w:trPr>
        <w:tc>
          <w:tcPr>
            <w:tcW w:w="816" w:type="pct"/>
            <w:shd w:val="clear" w:color="auto" w:fill="auto"/>
            <w:noWrap/>
            <w:vAlign w:val="bottom"/>
            <w:hideMark/>
          </w:tcPr>
          <w:p w14:paraId="33E5694A" w14:textId="77777777" w:rsidR="00030094" w:rsidRPr="00C41061" w:rsidRDefault="00030094" w:rsidP="00803811">
            <w:pPr>
              <w:spacing w:line="288" w:lineRule="auto"/>
              <w:rPr>
                <w:rFonts w:cs="Arial"/>
                <w:color w:val="000000"/>
              </w:rPr>
            </w:pPr>
            <w:r w:rsidRPr="00C41061">
              <w:rPr>
                <w:rFonts w:cs="Arial"/>
                <w:color w:val="000000"/>
              </w:rPr>
              <w:t>Zapisnik: izredni pregled z zaslišanjem</w:t>
            </w:r>
          </w:p>
        </w:tc>
        <w:tc>
          <w:tcPr>
            <w:tcW w:w="491" w:type="pct"/>
            <w:shd w:val="clear" w:color="auto" w:fill="auto"/>
            <w:noWrap/>
            <w:vAlign w:val="bottom"/>
            <w:hideMark/>
          </w:tcPr>
          <w:p w14:paraId="0305168D"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795" w:type="pct"/>
            <w:shd w:val="clear" w:color="auto" w:fill="auto"/>
            <w:noWrap/>
            <w:vAlign w:val="bottom"/>
            <w:hideMark/>
          </w:tcPr>
          <w:p w14:paraId="753ECA74"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04E9BCEE" w14:textId="77777777" w:rsidR="00030094" w:rsidRPr="00C41061" w:rsidRDefault="00030094" w:rsidP="003B2BA7">
            <w:pPr>
              <w:spacing w:line="288" w:lineRule="auto"/>
              <w:jc w:val="center"/>
              <w:rPr>
                <w:rFonts w:cs="Arial"/>
              </w:rPr>
            </w:pPr>
          </w:p>
        </w:tc>
        <w:tc>
          <w:tcPr>
            <w:tcW w:w="858" w:type="pct"/>
            <w:shd w:val="clear" w:color="auto" w:fill="auto"/>
            <w:noWrap/>
            <w:vAlign w:val="bottom"/>
            <w:hideMark/>
          </w:tcPr>
          <w:p w14:paraId="1601B986"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5B3712F5"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6ADF3391" w14:textId="77777777" w:rsidR="00030094" w:rsidRPr="00C41061" w:rsidRDefault="00030094" w:rsidP="003B2BA7">
            <w:pPr>
              <w:spacing w:line="288" w:lineRule="auto"/>
              <w:jc w:val="center"/>
              <w:rPr>
                <w:rFonts w:cs="Arial"/>
              </w:rPr>
            </w:pPr>
          </w:p>
        </w:tc>
      </w:tr>
      <w:tr w:rsidR="00030094" w:rsidRPr="00C41061" w14:paraId="6F9C4507" w14:textId="77777777" w:rsidTr="00740193">
        <w:trPr>
          <w:trHeight w:val="300"/>
        </w:trPr>
        <w:tc>
          <w:tcPr>
            <w:tcW w:w="816" w:type="pct"/>
            <w:shd w:val="clear" w:color="auto" w:fill="auto"/>
            <w:noWrap/>
            <w:vAlign w:val="bottom"/>
            <w:hideMark/>
          </w:tcPr>
          <w:p w14:paraId="5BBE9863" w14:textId="77777777" w:rsidR="00030094" w:rsidRPr="00C41061" w:rsidRDefault="00030094" w:rsidP="00803811">
            <w:pPr>
              <w:spacing w:line="288" w:lineRule="auto"/>
              <w:rPr>
                <w:rFonts w:cs="Arial"/>
                <w:color w:val="000000"/>
              </w:rPr>
            </w:pPr>
            <w:r w:rsidRPr="00C41061">
              <w:rPr>
                <w:rFonts w:cs="Arial"/>
                <w:color w:val="000000"/>
              </w:rPr>
              <w:t>Zapisnik: redni kontrolni pregled</w:t>
            </w:r>
          </w:p>
        </w:tc>
        <w:tc>
          <w:tcPr>
            <w:tcW w:w="491" w:type="pct"/>
            <w:shd w:val="clear" w:color="auto" w:fill="auto"/>
            <w:noWrap/>
            <w:vAlign w:val="bottom"/>
            <w:hideMark/>
          </w:tcPr>
          <w:p w14:paraId="39E8E4BC" w14:textId="77777777" w:rsidR="00030094" w:rsidRPr="00C41061" w:rsidRDefault="00030094" w:rsidP="003B2BA7">
            <w:pPr>
              <w:spacing w:line="288" w:lineRule="auto"/>
              <w:jc w:val="center"/>
              <w:rPr>
                <w:rFonts w:cs="Arial"/>
                <w:color w:val="000000"/>
              </w:rPr>
            </w:pPr>
          </w:p>
        </w:tc>
        <w:tc>
          <w:tcPr>
            <w:tcW w:w="795" w:type="pct"/>
            <w:shd w:val="clear" w:color="auto" w:fill="auto"/>
            <w:noWrap/>
            <w:vAlign w:val="bottom"/>
            <w:hideMark/>
          </w:tcPr>
          <w:p w14:paraId="369BC0D0"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491" w:type="pct"/>
            <w:shd w:val="clear" w:color="auto" w:fill="auto"/>
            <w:noWrap/>
            <w:vAlign w:val="bottom"/>
            <w:hideMark/>
          </w:tcPr>
          <w:p w14:paraId="1040AE1A" w14:textId="77777777" w:rsidR="00030094" w:rsidRPr="00C41061" w:rsidRDefault="00030094" w:rsidP="003B2BA7">
            <w:pPr>
              <w:spacing w:line="288" w:lineRule="auto"/>
              <w:jc w:val="center"/>
              <w:rPr>
                <w:rFonts w:cs="Arial"/>
                <w:color w:val="000000"/>
              </w:rPr>
            </w:pPr>
          </w:p>
        </w:tc>
        <w:tc>
          <w:tcPr>
            <w:tcW w:w="858" w:type="pct"/>
            <w:shd w:val="clear" w:color="auto" w:fill="auto"/>
            <w:noWrap/>
            <w:vAlign w:val="bottom"/>
            <w:hideMark/>
          </w:tcPr>
          <w:p w14:paraId="1C63DA50" w14:textId="77777777" w:rsidR="00030094" w:rsidRPr="00C41061" w:rsidRDefault="00030094" w:rsidP="003B2BA7">
            <w:pPr>
              <w:spacing w:line="288" w:lineRule="auto"/>
              <w:jc w:val="center"/>
              <w:rPr>
                <w:rFonts w:cs="Arial"/>
              </w:rPr>
            </w:pPr>
          </w:p>
        </w:tc>
        <w:tc>
          <w:tcPr>
            <w:tcW w:w="850" w:type="pct"/>
            <w:shd w:val="clear" w:color="auto" w:fill="auto"/>
            <w:noWrap/>
            <w:vAlign w:val="bottom"/>
            <w:hideMark/>
          </w:tcPr>
          <w:p w14:paraId="3DBAF1C0" w14:textId="77777777" w:rsidR="00030094" w:rsidRPr="00C41061" w:rsidRDefault="00030094" w:rsidP="003B2BA7">
            <w:pPr>
              <w:spacing w:line="288" w:lineRule="auto"/>
              <w:jc w:val="center"/>
              <w:rPr>
                <w:rFonts w:cs="Arial"/>
              </w:rPr>
            </w:pPr>
          </w:p>
        </w:tc>
        <w:tc>
          <w:tcPr>
            <w:tcW w:w="700" w:type="pct"/>
            <w:shd w:val="clear" w:color="auto" w:fill="auto"/>
            <w:noWrap/>
            <w:vAlign w:val="bottom"/>
            <w:hideMark/>
          </w:tcPr>
          <w:p w14:paraId="47D91F8D" w14:textId="77777777" w:rsidR="00030094" w:rsidRPr="00C41061" w:rsidRDefault="00030094" w:rsidP="003B2BA7">
            <w:pPr>
              <w:spacing w:line="288" w:lineRule="auto"/>
              <w:jc w:val="center"/>
              <w:rPr>
                <w:rFonts w:cs="Arial"/>
              </w:rPr>
            </w:pPr>
          </w:p>
        </w:tc>
      </w:tr>
      <w:tr w:rsidR="00030094" w:rsidRPr="00C41061" w14:paraId="59541672" w14:textId="77777777" w:rsidTr="00740193">
        <w:trPr>
          <w:trHeight w:val="300"/>
        </w:trPr>
        <w:tc>
          <w:tcPr>
            <w:tcW w:w="816" w:type="pct"/>
            <w:shd w:val="clear" w:color="auto" w:fill="auto"/>
            <w:noWrap/>
            <w:vAlign w:val="bottom"/>
            <w:hideMark/>
          </w:tcPr>
          <w:p w14:paraId="59111175" w14:textId="77777777" w:rsidR="00030094" w:rsidRPr="00C41061" w:rsidRDefault="00030094" w:rsidP="00803811">
            <w:pPr>
              <w:spacing w:line="288" w:lineRule="auto"/>
              <w:rPr>
                <w:rFonts w:cs="Arial"/>
                <w:color w:val="000000"/>
              </w:rPr>
            </w:pPr>
            <w:r w:rsidRPr="00C41061">
              <w:rPr>
                <w:rFonts w:cs="Arial"/>
                <w:color w:val="000000"/>
              </w:rPr>
              <w:t>Zapisnik: ugotovitveni</w:t>
            </w:r>
          </w:p>
        </w:tc>
        <w:tc>
          <w:tcPr>
            <w:tcW w:w="491" w:type="pct"/>
            <w:shd w:val="clear" w:color="auto" w:fill="auto"/>
            <w:noWrap/>
            <w:vAlign w:val="bottom"/>
            <w:hideMark/>
          </w:tcPr>
          <w:p w14:paraId="7ED78F57" w14:textId="77777777" w:rsidR="00030094" w:rsidRPr="00C41061" w:rsidRDefault="00030094" w:rsidP="003B2BA7">
            <w:pPr>
              <w:spacing w:line="288" w:lineRule="auto"/>
              <w:jc w:val="center"/>
              <w:rPr>
                <w:rFonts w:cs="Arial"/>
                <w:color w:val="000000"/>
              </w:rPr>
            </w:pPr>
            <w:r w:rsidRPr="00C41061">
              <w:rPr>
                <w:rFonts w:cs="Arial"/>
                <w:color w:val="000000"/>
              </w:rPr>
              <w:t>25</w:t>
            </w:r>
          </w:p>
        </w:tc>
        <w:tc>
          <w:tcPr>
            <w:tcW w:w="795" w:type="pct"/>
            <w:shd w:val="clear" w:color="auto" w:fill="auto"/>
            <w:noWrap/>
            <w:vAlign w:val="bottom"/>
            <w:hideMark/>
          </w:tcPr>
          <w:p w14:paraId="2EA2F4A4" w14:textId="77777777" w:rsidR="00030094" w:rsidRPr="00C41061" w:rsidRDefault="00030094" w:rsidP="003B2BA7">
            <w:pPr>
              <w:spacing w:line="288" w:lineRule="auto"/>
              <w:jc w:val="center"/>
              <w:rPr>
                <w:rFonts w:cs="Arial"/>
                <w:color w:val="000000"/>
              </w:rPr>
            </w:pPr>
            <w:r w:rsidRPr="00C41061">
              <w:rPr>
                <w:rFonts w:cs="Arial"/>
                <w:color w:val="000000"/>
              </w:rPr>
              <w:t>13</w:t>
            </w:r>
          </w:p>
        </w:tc>
        <w:tc>
          <w:tcPr>
            <w:tcW w:w="491" w:type="pct"/>
            <w:shd w:val="clear" w:color="auto" w:fill="auto"/>
            <w:noWrap/>
            <w:vAlign w:val="bottom"/>
            <w:hideMark/>
          </w:tcPr>
          <w:p w14:paraId="3C90111E" w14:textId="77777777" w:rsidR="00030094" w:rsidRPr="00C41061" w:rsidRDefault="00030094" w:rsidP="003B2BA7">
            <w:pPr>
              <w:spacing w:line="288" w:lineRule="auto"/>
              <w:jc w:val="center"/>
              <w:rPr>
                <w:rFonts w:cs="Arial"/>
                <w:color w:val="000000"/>
              </w:rPr>
            </w:pPr>
            <w:r w:rsidRPr="00C41061">
              <w:rPr>
                <w:rFonts w:cs="Arial"/>
                <w:color w:val="000000"/>
              </w:rPr>
              <w:t>38</w:t>
            </w:r>
          </w:p>
        </w:tc>
        <w:tc>
          <w:tcPr>
            <w:tcW w:w="858" w:type="pct"/>
            <w:shd w:val="clear" w:color="auto" w:fill="auto"/>
            <w:noWrap/>
            <w:vAlign w:val="bottom"/>
            <w:hideMark/>
          </w:tcPr>
          <w:p w14:paraId="7DED880F" w14:textId="77777777" w:rsidR="00030094" w:rsidRPr="00C41061" w:rsidRDefault="00030094" w:rsidP="003B2BA7">
            <w:pPr>
              <w:spacing w:line="288" w:lineRule="auto"/>
              <w:jc w:val="center"/>
              <w:rPr>
                <w:rFonts w:cs="Arial"/>
                <w:color w:val="000000"/>
              </w:rPr>
            </w:pPr>
            <w:r w:rsidRPr="00C41061">
              <w:rPr>
                <w:rFonts w:cs="Arial"/>
                <w:color w:val="000000"/>
              </w:rPr>
              <w:t>11</w:t>
            </w:r>
          </w:p>
        </w:tc>
        <w:tc>
          <w:tcPr>
            <w:tcW w:w="850" w:type="pct"/>
            <w:shd w:val="clear" w:color="auto" w:fill="auto"/>
            <w:noWrap/>
            <w:vAlign w:val="bottom"/>
            <w:hideMark/>
          </w:tcPr>
          <w:p w14:paraId="1C899153" w14:textId="77777777" w:rsidR="00030094" w:rsidRPr="00C41061" w:rsidRDefault="00030094" w:rsidP="003B2BA7">
            <w:pPr>
              <w:spacing w:line="288" w:lineRule="auto"/>
              <w:jc w:val="center"/>
              <w:rPr>
                <w:rFonts w:cs="Arial"/>
                <w:color w:val="000000"/>
              </w:rPr>
            </w:pPr>
          </w:p>
        </w:tc>
        <w:tc>
          <w:tcPr>
            <w:tcW w:w="700" w:type="pct"/>
            <w:shd w:val="clear" w:color="auto" w:fill="auto"/>
            <w:noWrap/>
            <w:vAlign w:val="bottom"/>
            <w:hideMark/>
          </w:tcPr>
          <w:p w14:paraId="6498E9F4" w14:textId="77777777" w:rsidR="00030094" w:rsidRPr="00C41061" w:rsidRDefault="00030094" w:rsidP="003B2BA7">
            <w:pPr>
              <w:spacing w:line="288" w:lineRule="auto"/>
              <w:jc w:val="center"/>
              <w:rPr>
                <w:rFonts w:cs="Arial"/>
              </w:rPr>
            </w:pPr>
          </w:p>
        </w:tc>
      </w:tr>
      <w:tr w:rsidR="00030094" w:rsidRPr="00C41061" w14:paraId="17C12E05" w14:textId="77777777" w:rsidTr="00740193">
        <w:trPr>
          <w:trHeight w:val="300"/>
        </w:trPr>
        <w:tc>
          <w:tcPr>
            <w:tcW w:w="816" w:type="pct"/>
            <w:shd w:val="clear" w:color="auto" w:fill="auto"/>
            <w:noWrap/>
            <w:vAlign w:val="bottom"/>
            <w:hideMark/>
          </w:tcPr>
          <w:p w14:paraId="09EE0755" w14:textId="77777777" w:rsidR="00030094" w:rsidRPr="00C41061" w:rsidRDefault="00030094" w:rsidP="00803811">
            <w:pPr>
              <w:spacing w:line="288" w:lineRule="auto"/>
              <w:rPr>
                <w:rFonts w:cs="Arial"/>
                <w:color w:val="000000"/>
              </w:rPr>
            </w:pPr>
            <w:r w:rsidRPr="00C41061">
              <w:rPr>
                <w:rFonts w:cs="Arial"/>
                <w:color w:val="000000"/>
              </w:rPr>
              <w:t>Zapisnik: zaslišanje</w:t>
            </w:r>
          </w:p>
        </w:tc>
        <w:tc>
          <w:tcPr>
            <w:tcW w:w="491" w:type="pct"/>
            <w:shd w:val="clear" w:color="auto" w:fill="auto"/>
            <w:noWrap/>
            <w:vAlign w:val="bottom"/>
            <w:hideMark/>
          </w:tcPr>
          <w:p w14:paraId="0B9BFB49" w14:textId="77777777" w:rsidR="00030094" w:rsidRPr="00C41061" w:rsidRDefault="00030094" w:rsidP="003B2BA7">
            <w:pPr>
              <w:spacing w:line="288" w:lineRule="auto"/>
              <w:jc w:val="center"/>
              <w:rPr>
                <w:rFonts w:cs="Arial"/>
                <w:color w:val="000000"/>
              </w:rPr>
            </w:pPr>
            <w:r w:rsidRPr="00C41061">
              <w:rPr>
                <w:rFonts w:cs="Arial"/>
                <w:color w:val="000000"/>
              </w:rPr>
              <w:t>4</w:t>
            </w:r>
          </w:p>
        </w:tc>
        <w:tc>
          <w:tcPr>
            <w:tcW w:w="795" w:type="pct"/>
            <w:shd w:val="clear" w:color="auto" w:fill="auto"/>
            <w:noWrap/>
            <w:vAlign w:val="bottom"/>
            <w:hideMark/>
          </w:tcPr>
          <w:p w14:paraId="7A03C3DB" w14:textId="77777777" w:rsidR="00030094" w:rsidRPr="00C41061" w:rsidRDefault="00030094" w:rsidP="003B2BA7">
            <w:pPr>
              <w:spacing w:line="288" w:lineRule="auto"/>
              <w:jc w:val="center"/>
              <w:rPr>
                <w:rFonts w:cs="Arial"/>
                <w:color w:val="000000"/>
              </w:rPr>
            </w:pPr>
          </w:p>
        </w:tc>
        <w:tc>
          <w:tcPr>
            <w:tcW w:w="491" w:type="pct"/>
            <w:shd w:val="clear" w:color="auto" w:fill="auto"/>
            <w:noWrap/>
            <w:vAlign w:val="bottom"/>
            <w:hideMark/>
          </w:tcPr>
          <w:p w14:paraId="7D7DAC6E" w14:textId="77777777" w:rsidR="00030094" w:rsidRPr="00C41061" w:rsidRDefault="00030094" w:rsidP="003B2BA7">
            <w:pPr>
              <w:spacing w:line="288" w:lineRule="auto"/>
              <w:jc w:val="center"/>
              <w:rPr>
                <w:rFonts w:cs="Arial"/>
              </w:rPr>
            </w:pPr>
          </w:p>
        </w:tc>
        <w:tc>
          <w:tcPr>
            <w:tcW w:w="858" w:type="pct"/>
            <w:shd w:val="clear" w:color="auto" w:fill="auto"/>
            <w:noWrap/>
            <w:vAlign w:val="bottom"/>
            <w:hideMark/>
          </w:tcPr>
          <w:p w14:paraId="594CEC2C" w14:textId="77777777" w:rsidR="00030094" w:rsidRPr="00C41061" w:rsidRDefault="00030094" w:rsidP="003B2BA7">
            <w:pPr>
              <w:spacing w:line="288" w:lineRule="auto"/>
              <w:jc w:val="center"/>
              <w:rPr>
                <w:rFonts w:cs="Arial"/>
                <w:color w:val="000000"/>
              </w:rPr>
            </w:pPr>
            <w:r w:rsidRPr="00C41061">
              <w:rPr>
                <w:rFonts w:cs="Arial"/>
                <w:color w:val="000000"/>
              </w:rPr>
              <w:t>1</w:t>
            </w:r>
          </w:p>
        </w:tc>
        <w:tc>
          <w:tcPr>
            <w:tcW w:w="850" w:type="pct"/>
            <w:shd w:val="clear" w:color="auto" w:fill="auto"/>
            <w:noWrap/>
            <w:vAlign w:val="bottom"/>
            <w:hideMark/>
          </w:tcPr>
          <w:p w14:paraId="770D49B2" w14:textId="77777777" w:rsidR="00030094" w:rsidRPr="00C41061" w:rsidRDefault="00030094" w:rsidP="003B2BA7">
            <w:pPr>
              <w:spacing w:line="288" w:lineRule="auto"/>
              <w:jc w:val="center"/>
              <w:rPr>
                <w:rFonts w:cs="Arial"/>
                <w:color w:val="000000"/>
              </w:rPr>
            </w:pPr>
          </w:p>
        </w:tc>
        <w:tc>
          <w:tcPr>
            <w:tcW w:w="700" w:type="pct"/>
            <w:shd w:val="clear" w:color="auto" w:fill="auto"/>
            <w:noWrap/>
            <w:vAlign w:val="bottom"/>
            <w:hideMark/>
          </w:tcPr>
          <w:p w14:paraId="53D11937" w14:textId="77777777" w:rsidR="00030094" w:rsidRPr="00C41061" w:rsidRDefault="00030094" w:rsidP="003B2BA7">
            <w:pPr>
              <w:spacing w:line="288" w:lineRule="auto"/>
              <w:jc w:val="center"/>
              <w:rPr>
                <w:rFonts w:cs="Arial"/>
              </w:rPr>
            </w:pPr>
          </w:p>
        </w:tc>
      </w:tr>
    </w:tbl>
    <w:p w14:paraId="690F43E4" w14:textId="77777777" w:rsidR="00D61304" w:rsidRPr="00C41061" w:rsidRDefault="00D61304" w:rsidP="00803811">
      <w:pPr>
        <w:spacing w:line="288" w:lineRule="auto"/>
        <w:rPr>
          <w:rFonts w:cs="Arial"/>
          <w:i/>
          <w:sz w:val="18"/>
          <w:szCs w:val="18"/>
        </w:rPr>
      </w:pPr>
      <w:r w:rsidRPr="00C41061">
        <w:rPr>
          <w:b/>
          <w:i/>
          <w:sz w:val="18"/>
          <w:szCs w:val="18"/>
        </w:rPr>
        <w:t>Opomba</w:t>
      </w:r>
      <w:r w:rsidRPr="00C41061">
        <w:rPr>
          <w:i/>
          <w:sz w:val="18"/>
          <w:szCs w:val="18"/>
        </w:rPr>
        <w:t>: En dokument ima lahko tudi več temeljnih nalog.</w:t>
      </w:r>
    </w:p>
    <w:p w14:paraId="09AC6603" w14:textId="77777777" w:rsidR="00D61304" w:rsidRPr="00C41061" w:rsidRDefault="00D61304" w:rsidP="00803811">
      <w:pPr>
        <w:spacing w:line="288" w:lineRule="auto"/>
      </w:pPr>
    </w:p>
    <w:p w14:paraId="35D22EF2" w14:textId="5B55F2B4" w:rsidR="00D61304" w:rsidRPr="00C41061" w:rsidRDefault="000C65DE" w:rsidP="00803811">
      <w:pPr>
        <w:spacing w:line="288" w:lineRule="auto"/>
      </w:pPr>
      <w:r>
        <w:t>S</w:t>
      </w:r>
      <w:r w:rsidR="00D61304" w:rsidRPr="00C41061">
        <w:t>podnj</w:t>
      </w:r>
      <w:r>
        <w:t>a</w:t>
      </w:r>
      <w:r w:rsidR="00D61304" w:rsidRPr="00C41061">
        <w:t xml:space="preserve"> </w:t>
      </w:r>
      <w:r>
        <w:t>preglednica prikazuje</w:t>
      </w:r>
      <w:r w:rsidR="00D61304" w:rsidRPr="00C41061">
        <w:t xml:space="preserve"> načrtovano število inšpekcijskih pregledov po temeljnih nalogah stanovanjske inšpekcije v letu 201</w:t>
      </w:r>
      <w:r w:rsidR="003C266F" w:rsidRPr="00C41061">
        <w:t>8</w:t>
      </w:r>
      <w:r w:rsidR="00D61304" w:rsidRPr="00C41061">
        <w:t xml:space="preserve"> in doseganje načrta po temeljnih nalogah. </w:t>
      </w:r>
    </w:p>
    <w:p w14:paraId="5B5FDA0C" w14:textId="77777777" w:rsidR="00D61304" w:rsidRPr="00C41061" w:rsidRDefault="00D61304" w:rsidP="00803811">
      <w:pPr>
        <w:spacing w:line="288" w:lineRule="auto"/>
      </w:pPr>
    </w:p>
    <w:p w14:paraId="44810B3A" w14:textId="102B3E13"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33</w:t>
      </w:r>
      <w:r w:rsidR="00497A3A" w:rsidRPr="00C41061">
        <w:rPr>
          <w:rFonts w:cs="Arial"/>
          <w:b w:val="0"/>
          <w:bCs w:val="0"/>
          <w:i/>
        </w:rPr>
        <w:fldChar w:fldCharType="end"/>
      </w:r>
      <w:r w:rsidR="00497A3A" w:rsidRPr="00C41061">
        <w:rPr>
          <w:rFonts w:cs="Arial"/>
          <w:b w:val="0"/>
          <w:bCs w:val="0"/>
          <w:i/>
        </w:rPr>
        <w:t>: Opravljeni inšpekcijski pregledi leta 2018</w:t>
      </w:r>
    </w:p>
    <w:p w14:paraId="0C2234DC" w14:textId="77777777" w:rsidR="00497A3A" w:rsidRPr="00C41061" w:rsidRDefault="00497A3A" w:rsidP="00497A3A"/>
    <w:tbl>
      <w:tblPr>
        <w:tblW w:w="5000" w:type="pct"/>
        <w:jc w:val="center"/>
        <w:tblLayout w:type="fixed"/>
        <w:tblCellMar>
          <w:left w:w="70" w:type="dxa"/>
          <w:right w:w="70" w:type="dxa"/>
        </w:tblCellMar>
        <w:tblLook w:val="0000" w:firstRow="0" w:lastRow="0" w:firstColumn="0" w:lastColumn="0" w:noHBand="0" w:noVBand="0"/>
      </w:tblPr>
      <w:tblGrid>
        <w:gridCol w:w="3548"/>
        <w:gridCol w:w="2756"/>
        <w:gridCol w:w="2756"/>
      </w:tblGrid>
      <w:tr w:rsidR="00D61304" w:rsidRPr="00C41061" w14:paraId="264F9312" w14:textId="77777777" w:rsidTr="00037407">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987767" w14:textId="77777777" w:rsidR="00D61304" w:rsidRPr="00C41061" w:rsidRDefault="00D61304" w:rsidP="00803811">
            <w:pPr>
              <w:spacing w:line="288" w:lineRule="auto"/>
              <w:rPr>
                <w:b/>
              </w:rPr>
            </w:pPr>
            <w:r w:rsidRPr="00C41061">
              <w:rPr>
                <w:b/>
              </w:rPr>
              <w:t>Temeljna naloga – stanovanjska inšpekcija</w:t>
            </w:r>
          </w:p>
        </w:tc>
        <w:tc>
          <w:tcPr>
            <w:tcW w:w="152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298142" w14:textId="77777777" w:rsidR="00D61304" w:rsidRPr="00C41061" w:rsidRDefault="00D61304" w:rsidP="003B2BA7">
            <w:pPr>
              <w:spacing w:line="288" w:lineRule="auto"/>
              <w:jc w:val="left"/>
              <w:rPr>
                <w:b/>
              </w:rPr>
            </w:pPr>
            <w:r w:rsidRPr="00C41061">
              <w:rPr>
                <w:b/>
              </w:rPr>
              <w:t>Število načrtovanih inšpekcijskih pregledov za leto 201</w:t>
            </w:r>
            <w:r w:rsidR="003C266F" w:rsidRPr="00C41061">
              <w:rPr>
                <w:b/>
              </w:rPr>
              <w:t>8</w:t>
            </w:r>
          </w:p>
        </w:tc>
        <w:tc>
          <w:tcPr>
            <w:tcW w:w="152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50AED3" w14:textId="4E20B143" w:rsidR="00D61304" w:rsidRPr="00C41061" w:rsidRDefault="00D61304" w:rsidP="003B2BA7">
            <w:pPr>
              <w:spacing w:line="288" w:lineRule="auto"/>
              <w:jc w:val="left"/>
              <w:rPr>
                <w:b/>
              </w:rPr>
            </w:pPr>
            <w:r w:rsidRPr="00C41061">
              <w:rPr>
                <w:b/>
              </w:rPr>
              <w:t xml:space="preserve">Število opravljenih inšpekcijskih pregledov </w:t>
            </w:r>
            <w:r w:rsidR="000C65DE">
              <w:rPr>
                <w:b/>
              </w:rPr>
              <w:t xml:space="preserve">v </w:t>
            </w:r>
            <w:r w:rsidRPr="00C41061">
              <w:rPr>
                <w:b/>
              </w:rPr>
              <w:t>let</w:t>
            </w:r>
            <w:r w:rsidR="000C65DE">
              <w:rPr>
                <w:b/>
              </w:rPr>
              <w:t>u</w:t>
            </w:r>
            <w:r w:rsidRPr="00C41061">
              <w:rPr>
                <w:b/>
              </w:rPr>
              <w:t xml:space="preserve"> 201</w:t>
            </w:r>
            <w:r w:rsidR="003C266F" w:rsidRPr="00C41061">
              <w:rPr>
                <w:b/>
              </w:rPr>
              <w:t>8</w:t>
            </w:r>
          </w:p>
        </w:tc>
      </w:tr>
      <w:tr w:rsidR="00216FB4" w:rsidRPr="00C41061" w14:paraId="6EB55FE5" w14:textId="77777777" w:rsidTr="00037407">
        <w:trPr>
          <w:trHeight w:val="398"/>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55C9D8C7" w14:textId="77777777" w:rsidR="00216FB4" w:rsidRPr="00C41061" w:rsidRDefault="00216FB4" w:rsidP="00803811">
            <w:pPr>
              <w:spacing w:line="288" w:lineRule="auto"/>
              <w:ind w:left="2"/>
              <w:rPr>
                <w:rFonts w:cs="Arial"/>
              </w:rPr>
            </w:pPr>
            <w:r w:rsidRPr="00C41061">
              <w:rPr>
                <w:rFonts w:cs="Arial"/>
                <w:b/>
              </w:rPr>
              <w:t>S1 − zagotavljanje vzdrževanja skupnih delov in popravil v posameznih delih večstanovanjskih stavb</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B8E2FD2" w14:textId="77777777" w:rsidR="00216FB4" w:rsidRPr="00C41061" w:rsidRDefault="00216FB4" w:rsidP="003B2BA7">
            <w:pPr>
              <w:spacing w:line="288" w:lineRule="auto"/>
              <w:jc w:val="left"/>
              <w:rPr>
                <w:rFonts w:cs="Arial"/>
              </w:rPr>
            </w:pPr>
            <w:r w:rsidRPr="00C41061">
              <w:rPr>
                <w:rFonts w:cs="Arial"/>
              </w:rPr>
              <w:t>120 inšpekcijskih pregledov</w:t>
            </w:r>
          </w:p>
        </w:tc>
        <w:tc>
          <w:tcPr>
            <w:tcW w:w="1521" w:type="pct"/>
            <w:tcBorders>
              <w:top w:val="single" w:sz="4" w:space="0" w:color="auto"/>
              <w:left w:val="single" w:sz="4" w:space="0" w:color="auto"/>
              <w:bottom w:val="single" w:sz="4" w:space="0" w:color="auto"/>
              <w:right w:val="single" w:sz="4" w:space="0" w:color="auto"/>
            </w:tcBorders>
          </w:tcPr>
          <w:p w14:paraId="58CD69D9" w14:textId="77777777" w:rsidR="00216FB4" w:rsidRPr="00C41061" w:rsidRDefault="00BA3AD7" w:rsidP="003B2BA7">
            <w:pPr>
              <w:spacing w:line="288" w:lineRule="auto"/>
              <w:jc w:val="left"/>
            </w:pPr>
            <w:r w:rsidRPr="00C41061">
              <w:rPr>
                <w:rFonts w:cs="Arial"/>
              </w:rPr>
              <w:t>249</w:t>
            </w:r>
            <w:r w:rsidR="00216FB4" w:rsidRPr="00C41061">
              <w:t xml:space="preserve"> = </w:t>
            </w:r>
            <w:r w:rsidR="00911338" w:rsidRPr="00C41061">
              <w:t>207,5</w:t>
            </w:r>
            <w:r w:rsidR="00216FB4" w:rsidRPr="00C41061">
              <w:t xml:space="preserve"> % izpolnitev načrta</w:t>
            </w:r>
          </w:p>
          <w:p w14:paraId="5B628C83" w14:textId="77777777" w:rsidR="00216FB4" w:rsidRPr="00C41061" w:rsidRDefault="00216FB4" w:rsidP="003B2BA7">
            <w:pPr>
              <w:spacing w:line="288" w:lineRule="auto"/>
              <w:jc w:val="left"/>
            </w:pPr>
          </w:p>
        </w:tc>
      </w:tr>
      <w:tr w:rsidR="00216FB4" w:rsidRPr="00C41061" w14:paraId="48936C17" w14:textId="77777777" w:rsidTr="00037407">
        <w:trPr>
          <w:trHeight w:val="882"/>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3F2CBA05" w14:textId="77777777" w:rsidR="00216FB4" w:rsidRPr="00C41061" w:rsidRDefault="00216FB4" w:rsidP="00803811">
            <w:pPr>
              <w:spacing w:line="288" w:lineRule="auto"/>
              <w:rPr>
                <w:rFonts w:cs="Arial"/>
              </w:rPr>
            </w:pPr>
            <w:r w:rsidRPr="00C41061">
              <w:rPr>
                <w:rFonts w:cs="Arial"/>
                <w:b/>
              </w:rPr>
              <w:t>S2 − nadzor opravljanja dejavnosti v stanovanju in izvajanja posegov v skupne dele</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1E925F6" w14:textId="77777777" w:rsidR="00216FB4" w:rsidRPr="00C41061" w:rsidRDefault="00216FB4" w:rsidP="003B2BA7">
            <w:pPr>
              <w:spacing w:line="288" w:lineRule="auto"/>
              <w:jc w:val="left"/>
              <w:rPr>
                <w:rFonts w:cs="Arial"/>
              </w:rPr>
            </w:pPr>
            <w:r w:rsidRPr="00C41061">
              <w:rPr>
                <w:rFonts w:cs="Arial"/>
              </w:rPr>
              <w:t>10 inšpekcijskih pregledov</w:t>
            </w:r>
          </w:p>
        </w:tc>
        <w:tc>
          <w:tcPr>
            <w:tcW w:w="1521" w:type="pct"/>
            <w:tcBorders>
              <w:top w:val="single" w:sz="4" w:space="0" w:color="auto"/>
              <w:left w:val="single" w:sz="4" w:space="0" w:color="auto"/>
              <w:bottom w:val="single" w:sz="4" w:space="0" w:color="auto"/>
              <w:right w:val="single" w:sz="4" w:space="0" w:color="auto"/>
            </w:tcBorders>
          </w:tcPr>
          <w:p w14:paraId="58622788" w14:textId="77777777" w:rsidR="00216FB4" w:rsidRPr="00C41061" w:rsidRDefault="00BA3AD7" w:rsidP="003B2BA7">
            <w:pPr>
              <w:spacing w:line="288" w:lineRule="auto"/>
              <w:jc w:val="left"/>
              <w:rPr>
                <w:color w:val="AEAAAA" w:themeColor="background2" w:themeShade="BF"/>
              </w:rPr>
            </w:pPr>
            <w:r w:rsidRPr="00C41061">
              <w:t>37</w:t>
            </w:r>
            <w:r w:rsidR="00216FB4" w:rsidRPr="00C41061">
              <w:t xml:space="preserve"> = </w:t>
            </w:r>
            <w:r w:rsidR="00911338" w:rsidRPr="00C41061">
              <w:rPr>
                <w:rFonts w:cs="Arial"/>
              </w:rPr>
              <w:t>370</w:t>
            </w:r>
            <w:r w:rsidR="00216FB4" w:rsidRPr="00C41061">
              <w:t xml:space="preserve"> % izpolnitev načrta</w:t>
            </w:r>
          </w:p>
        </w:tc>
      </w:tr>
      <w:tr w:rsidR="00216FB4" w:rsidRPr="00C41061" w14:paraId="032FBFEB"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5AA68678" w14:textId="77777777" w:rsidR="00216FB4" w:rsidRPr="00C41061" w:rsidRDefault="00216FB4" w:rsidP="00803811">
            <w:pPr>
              <w:spacing w:line="288" w:lineRule="auto"/>
              <w:rPr>
                <w:rFonts w:cs="Arial"/>
              </w:rPr>
            </w:pPr>
            <w:r w:rsidRPr="00C41061">
              <w:rPr>
                <w:rFonts w:cs="Arial"/>
                <w:b/>
              </w:rPr>
              <w:t>S3 − učinkovito upravljanje in nadzor upravnikov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1819AD0" w14:textId="77777777" w:rsidR="00216FB4" w:rsidRPr="00C41061" w:rsidRDefault="00216FB4" w:rsidP="003B2BA7">
            <w:pPr>
              <w:spacing w:line="288" w:lineRule="auto"/>
              <w:jc w:val="left"/>
              <w:rPr>
                <w:rFonts w:cs="Arial"/>
              </w:rPr>
            </w:pPr>
            <w:r w:rsidRPr="00C41061">
              <w:rPr>
                <w:rFonts w:cs="Arial"/>
              </w:rPr>
              <w:t>50 inšpekcijskih pregledov</w:t>
            </w:r>
          </w:p>
        </w:tc>
        <w:tc>
          <w:tcPr>
            <w:tcW w:w="1521" w:type="pct"/>
            <w:tcBorders>
              <w:top w:val="single" w:sz="4" w:space="0" w:color="auto"/>
              <w:left w:val="single" w:sz="4" w:space="0" w:color="auto"/>
              <w:bottom w:val="single" w:sz="4" w:space="0" w:color="auto"/>
              <w:right w:val="single" w:sz="4" w:space="0" w:color="auto"/>
            </w:tcBorders>
          </w:tcPr>
          <w:p w14:paraId="241CE2A6" w14:textId="77777777" w:rsidR="00216FB4" w:rsidRPr="00C41061" w:rsidRDefault="00BA3AD7" w:rsidP="003B2BA7">
            <w:pPr>
              <w:spacing w:line="288" w:lineRule="auto"/>
              <w:jc w:val="left"/>
            </w:pPr>
            <w:r w:rsidRPr="00C41061">
              <w:t>50</w:t>
            </w:r>
            <w:r w:rsidR="00216FB4" w:rsidRPr="00C41061">
              <w:t xml:space="preserve"> = </w:t>
            </w:r>
            <w:r w:rsidR="00911338" w:rsidRPr="00C41061">
              <w:rPr>
                <w:rFonts w:cs="Arial"/>
              </w:rPr>
              <w:t>100</w:t>
            </w:r>
            <w:r w:rsidR="00216FB4" w:rsidRPr="00C41061">
              <w:t xml:space="preserve"> % izpolnitev načrta</w:t>
            </w:r>
          </w:p>
        </w:tc>
      </w:tr>
      <w:tr w:rsidR="00216FB4" w:rsidRPr="00C41061" w14:paraId="0DAAB694"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59E24408" w14:textId="77777777" w:rsidR="00216FB4" w:rsidRPr="00C41061" w:rsidRDefault="00216FB4" w:rsidP="00803811">
            <w:pPr>
              <w:spacing w:line="288" w:lineRule="auto"/>
              <w:rPr>
                <w:rFonts w:cs="Arial"/>
              </w:rPr>
            </w:pPr>
            <w:r w:rsidRPr="00C41061">
              <w:rPr>
                <w:rFonts w:cs="Arial"/>
                <w:b/>
              </w:rPr>
              <w:t>S4 − nadzor poslovanja prodajalcev stanovanj in enostanovanjskih stavb v fazi prodaje posameznim kupcem ter nadzor zavarovanja plačil kupnine</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858C072" w14:textId="77777777" w:rsidR="00216FB4" w:rsidRPr="00C41061" w:rsidRDefault="00216FB4" w:rsidP="003B2BA7">
            <w:pPr>
              <w:spacing w:line="288" w:lineRule="auto"/>
              <w:jc w:val="left"/>
              <w:rPr>
                <w:rFonts w:cs="Arial"/>
              </w:rPr>
            </w:pPr>
            <w:r w:rsidRPr="00C41061">
              <w:rPr>
                <w:rFonts w:cs="Arial"/>
              </w:rPr>
              <w:t>10 inšpekcijskih pregledov</w:t>
            </w:r>
          </w:p>
        </w:tc>
        <w:tc>
          <w:tcPr>
            <w:tcW w:w="1521" w:type="pct"/>
            <w:tcBorders>
              <w:top w:val="single" w:sz="4" w:space="0" w:color="auto"/>
              <w:left w:val="single" w:sz="4" w:space="0" w:color="auto"/>
              <w:bottom w:val="single" w:sz="4" w:space="0" w:color="auto"/>
              <w:right w:val="single" w:sz="4" w:space="0" w:color="auto"/>
            </w:tcBorders>
          </w:tcPr>
          <w:p w14:paraId="5FDBC894" w14:textId="77777777" w:rsidR="00216FB4" w:rsidRPr="00C41061" w:rsidRDefault="00BA3AD7" w:rsidP="003B2BA7">
            <w:pPr>
              <w:spacing w:line="288" w:lineRule="auto"/>
              <w:jc w:val="left"/>
            </w:pPr>
            <w:r w:rsidRPr="00C41061">
              <w:t>11</w:t>
            </w:r>
            <w:r w:rsidR="00216FB4" w:rsidRPr="00C41061">
              <w:t xml:space="preserve"> = </w:t>
            </w:r>
            <w:r w:rsidR="00911338" w:rsidRPr="00C41061">
              <w:rPr>
                <w:rFonts w:cs="Arial"/>
              </w:rPr>
              <w:t>110</w:t>
            </w:r>
            <w:r w:rsidR="00216FB4" w:rsidRPr="00C41061">
              <w:t xml:space="preserve"> % izpolnitev načrta</w:t>
            </w:r>
          </w:p>
        </w:tc>
      </w:tr>
      <w:tr w:rsidR="00216FB4" w:rsidRPr="00C41061" w14:paraId="26A3468F"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692AF2F3" w14:textId="77777777" w:rsidR="00216FB4" w:rsidRPr="00C41061" w:rsidRDefault="00216FB4" w:rsidP="00803811">
            <w:pPr>
              <w:spacing w:line="288" w:lineRule="auto"/>
              <w:rPr>
                <w:rFonts w:cs="Arial"/>
              </w:rPr>
            </w:pPr>
            <w:r w:rsidRPr="00C41061">
              <w:rPr>
                <w:rFonts w:cs="Arial"/>
                <w:b/>
              </w:rPr>
              <w:t>S5 − nadzor neprofitnih stanovanjskih organizacij</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FB75468" w14:textId="33BDE863" w:rsidR="00216FB4" w:rsidRPr="00C41061" w:rsidRDefault="00216FB4" w:rsidP="003B2BA7">
            <w:pPr>
              <w:spacing w:line="288" w:lineRule="auto"/>
              <w:jc w:val="left"/>
              <w:rPr>
                <w:rFonts w:cs="Arial"/>
              </w:rPr>
            </w:pPr>
            <w:r w:rsidRPr="00C41061">
              <w:rPr>
                <w:rFonts w:cs="Arial"/>
              </w:rPr>
              <w:t xml:space="preserve">Števila pregledov ni mogoče načrtovati – </w:t>
            </w:r>
            <w:r w:rsidR="000C65DE">
              <w:rPr>
                <w:rFonts w:cs="Arial"/>
              </w:rPr>
              <w:t xml:space="preserve">v </w:t>
            </w:r>
            <w:r w:rsidRPr="00C41061">
              <w:rPr>
                <w:rFonts w:cs="Arial"/>
              </w:rPr>
              <w:t>let</w:t>
            </w:r>
            <w:r w:rsidR="000C65DE">
              <w:rPr>
                <w:rFonts w:cs="Arial"/>
              </w:rPr>
              <w:t>u</w:t>
            </w:r>
            <w:r w:rsidRPr="00C41061">
              <w:rPr>
                <w:rFonts w:cs="Arial"/>
              </w:rPr>
              <w:t xml:space="preserve"> 2016 so bile pregledane vse neprofitne stanovanjske organizacije</w:t>
            </w:r>
          </w:p>
        </w:tc>
        <w:tc>
          <w:tcPr>
            <w:tcW w:w="1521" w:type="pct"/>
            <w:tcBorders>
              <w:top w:val="single" w:sz="4" w:space="0" w:color="auto"/>
              <w:left w:val="single" w:sz="4" w:space="0" w:color="auto"/>
              <w:bottom w:val="single" w:sz="4" w:space="0" w:color="auto"/>
              <w:right w:val="single" w:sz="4" w:space="0" w:color="auto"/>
            </w:tcBorders>
          </w:tcPr>
          <w:p w14:paraId="272DE47D" w14:textId="77777777" w:rsidR="00216FB4" w:rsidRPr="00C41061" w:rsidRDefault="00BA3AD7" w:rsidP="003B2BA7">
            <w:pPr>
              <w:spacing w:line="288" w:lineRule="auto"/>
              <w:jc w:val="left"/>
            </w:pPr>
            <w:r w:rsidRPr="00C41061">
              <w:t>0</w:t>
            </w:r>
          </w:p>
        </w:tc>
      </w:tr>
      <w:tr w:rsidR="00216FB4" w:rsidRPr="00C41061" w14:paraId="7C7C6392"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60D6A9CC" w14:textId="77777777" w:rsidR="00216FB4" w:rsidRPr="00C41061" w:rsidRDefault="00216FB4" w:rsidP="00803811">
            <w:pPr>
              <w:spacing w:line="288" w:lineRule="auto"/>
              <w:rPr>
                <w:rFonts w:cs="Arial"/>
              </w:rPr>
            </w:pPr>
            <w:r w:rsidRPr="00C41061">
              <w:rPr>
                <w:rFonts w:cs="Arial"/>
                <w:b/>
              </w:rPr>
              <w:t>S6 − nadzor etažnih lastnikov in najemnikov</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63CECC0" w14:textId="77777777" w:rsidR="00216FB4" w:rsidRPr="00C41061" w:rsidRDefault="00216FB4" w:rsidP="003B2BA7">
            <w:pPr>
              <w:spacing w:line="288" w:lineRule="auto"/>
              <w:jc w:val="left"/>
              <w:rPr>
                <w:rFonts w:cs="Arial"/>
              </w:rPr>
            </w:pPr>
            <w:r w:rsidRPr="00C41061">
              <w:rPr>
                <w:rFonts w:cs="Arial"/>
              </w:rPr>
              <w:t>10 inšpekcijskih pregledov</w:t>
            </w:r>
          </w:p>
        </w:tc>
        <w:tc>
          <w:tcPr>
            <w:tcW w:w="1521" w:type="pct"/>
            <w:tcBorders>
              <w:top w:val="single" w:sz="4" w:space="0" w:color="auto"/>
              <w:left w:val="single" w:sz="4" w:space="0" w:color="auto"/>
              <w:bottom w:val="single" w:sz="4" w:space="0" w:color="auto"/>
              <w:right w:val="single" w:sz="4" w:space="0" w:color="auto"/>
            </w:tcBorders>
          </w:tcPr>
          <w:p w14:paraId="0A533BF9" w14:textId="77777777" w:rsidR="00216FB4" w:rsidRPr="00C41061" w:rsidRDefault="00911338" w:rsidP="003B2BA7">
            <w:pPr>
              <w:spacing w:line="288" w:lineRule="auto"/>
              <w:jc w:val="left"/>
            </w:pPr>
            <w:r w:rsidRPr="00C41061">
              <w:rPr>
                <w:rFonts w:cs="Arial"/>
              </w:rPr>
              <w:t>8</w:t>
            </w:r>
            <w:r w:rsidR="00216FB4" w:rsidRPr="00C41061">
              <w:t xml:space="preserve"> = </w:t>
            </w:r>
            <w:r w:rsidRPr="00C41061">
              <w:t>80</w:t>
            </w:r>
            <w:r w:rsidR="00216FB4" w:rsidRPr="00C41061">
              <w:t xml:space="preserve"> % izpolnitev načrta</w:t>
            </w:r>
          </w:p>
          <w:p w14:paraId="3630781B" w14:textId="77777777" w:rsidR="00216FB4" w:rsidRPr="00C41061" w:rsidRDefault="00216FB4" w:rsidP="003B2BA7">
            <w:pPr>
              <w:spacing w:line="288" w:lineRule="auto"/>
              <w:jc w:val="left"/>
            </w:pPr>
          </w:p>
        </w:tc>
      </w:tr>
      <w:tr w:rsidR="00216FB4" w:rsidRPr="00C41061" w14:paraId="4A2CBC97" w14:textId="77777777" w:rsidTr="00037407">
        <w:trPr>
          <w:trHeight w:val="583"/>
          <w:jc w:val="center"/>
        </w:trPr>
        <w:tc>
          <w:tcPr>
            <w:tcW w:w="1958" w:type="pct"/>
            <w:tcBorders>
              <w:top w:val="single" w:sz="4" w:space="0" w:color="auto"/>
              <w:left w:val="single" w:sz="4" w:space="0" w:color="auto"/>
              <w:bottom w:val="single" w:sz="4" w:space="0" w:color="auto"/>
              <w:right w:val="single" w:sz="4" w:space="0" w:color="auto"/>
            </w:tcBorders>
            <w:shd w:val="clear" w:color="auto" w:fill="auto"/>
          </w:tcPr>
          <w:p w14:paraId="4B04C7FB" w14:textId="77777777" w:rsidR="00216FB4" w:rsidRPr="00C41061" w:rsidRDefault="00216FB4" w:rsidP="00803811">
            <w:pPr>
              <w:spacing w:line="288" w:lineRule="auto"/>
              <w:rPr>
                <w:rFonts w:cs="Arial"/>
                <w:b/>
              </w:rPr>
            </w:pPr>
            <w:r w:rsidRPr="00C41061">
              <w:rPr>
                <w:rFonts w:cs="Arial"/>
                <w:b/>
              </w:rPr>
              <w:t>S7 − najemna stanovanja</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178D069" w14:textId="77777777" w:rsidR="00216FB4" w:rsidRPr="00C41061" w:rsidRDefault="00216FB4" w:rsidP="003B2BA7">
            <w:pPr>
              <w:spacing w:line="288" w:lineRule="auto"/>
              <w:jc w:val="left"/>
              <w:rPr>
                <w:rFonts w:cs="Arial"/>
              </w:rPr>
            </w:pPr>
            <w:r w:rsidRPr="00C41061">
              <w:rPr>
                <w:rFonts w:cs="Arial"/>
              </w:rPr>
              <w:t>Števila pregledov ni mogoče načrtovati</w:t>
            </w:r>
          </w:p>
        </w:tc>
        <w:tc>
          <w:tcPr>
            <w:tcW w:w="1521" w:type="pct"/>
            <w:tcBorders>
              <w:top w:val="single" w:sz="4" w:space="0" w:color="auto"/>
              <w:left w:val="single" w:sz="4" w:space="0" w:color="auto"/>
              <w:bottom w:val="single" w:sz="4" w:space="0" w:color="auto"/>
              <w:right w:val="single" w:sz="4" w:space="0" w:color="auto"/>
            </w:tcBorders>
          </w:tcPr>
          <w:p w14:paraId="62E01905" w14:textId="77777777" w:rsidR="00216FB4" w:rsidRPr="00C41061" w:rsidRDefault="00911338" w:rsidP="003B2BA7">
            <w:pPr>
              <w:spacing w:line="288" w:lineRule="auto"/>
              <w:jc w:val="left"/>
            </w:pPr>
            <w:r w:rsidRPr="00C41061">
              <w:t>1</w:t>
            </w:r>
          </w:p>
        </w:tc>
      </w:tr>
    </w:tbl>
    <w:p w14:paraId="465CA672" w14:textId="66F24212" w:rsidR="00D61304" w:rsidRPr="00C41061" w:rsidRDefault="00D61304" w:rsidP="00803811">
      <w:pPr>
        <w:spacing w:line="288" w:lineRule="auto"/>
        <w:rPr>
          <w:i/>
          <w:sz w:val="18"/>
          <w:szCs w:val="18"/>
        </w:rPr>
      </w:pPr>
      <w:r w:rsidRPr="00C41061">
        <w:rPr>
          <w:b/>
          <w:i/>
          <w:sz w:val="18"/>
          <w:szCs w:val="18"/>
        </w:rPr>
        <w:t>Opomba</w:t>
      </w:r>
      <w:r w:rsidRPr="00C41061">
        <w:rPr>
          <w:i/>
          <w:sz w:val="18"/>
          <w:szCs w:val="18"/>
        </w:rPr>
        <w:t xml:space="preserve">: En zapisnik ima lahko tudi več temeljnih nalog, zato vsota pregledov po temeljnih nalogah ni enaka številu pregledov, ki </w:t>
      </w:r>
      <w:r w:rsidR="000C65DE">
        <w:rPr>
          <w:i/>
          <w:sz w:val="18"/>
          <w:szCs w:val="18"/>
        </w:rPr>
        <w:t xml:space="preserve">se </w:t>
      </w:r>
      <w:r w:rsidRPr="00C41061">
        <w:rPr>
          <w:i/>
          <w:sz w:val="18"/>
          <w:szCs w:val="18"/>
        </w:rPr>
        <w:t>štejejo v kvoto 200. Število pregledov je bilo pridobljeno v</w:t>
      </w:r>
      <w:r w:rsidRPr="00C41061">
        <w:rPr>
          <w:rFonts w:cs="Arial"/>
          <w:i/>
          <w:sz w:val="18"/>
          <w:szCs w:val="18"/>
        </w:rPr>
        <w:t xml:space="preserve"> okviru postopkov: upravna stanovanjska zadeva, prekrškovna zadeva in akcija, na dokumentih</w:t>
      </w:r>
      <w:r w:rsidR="000C65DE">
        <w:rPr>
          <w:rFonts w:cs="Arial"/>
          <w:i/>
          <w:sz w:val="18"/>
          <w:szCs w:val="18"/>
        </w:rPr>
        <w:t>:</w:t>
      </w:r>
      <w:r w:rsidRPr="00C41061">
        <w:rPr>
          <w:rFonts w:cs="Arial"/>
          <w:i/>
          <w:sz w:val="18"/>
          <w:szCs w:val="18"/>
        </w:rPr>
        <w:t xml:space="preserve"> </w:t>
      </w:r>
      <w:r w:rsidRPr="00C41061">
        <w:rPr>
          <w:i/>
          <w:sz w:val="18"/>
          <w:szCs w:val="18"/>
        </w:rPr>
        <w:t>redni in izredni</w:t>
      </w:r>
      <w:r w:rsidR="000C65DE">
        <w:rPr>
          <w:i/>
          <w:sz w:val="18"/>
          <w:szCs w:val="18"/>
        </w:rPr>
        <w:t xml:space="preserve"> zapisniki</w:t>
      </w:r>
      <w:r w:rsidRPr="00C41061">
        <w:rPr>
          <w:i/>
          <w:sz w:val="18"/>
          <w:szCs w:val="18"/>
        </w:rPr>
        <w:t>, kontrolni redni in izredni</w:t>
      </w:r>
      <w:r w:rsidR="000C65DE">
        <w:rPr>
          <w:i/>
          <w:sz w:val="18"/>
          <w:szCs w:val="18"/>
        </w:rPr>
        <w:t xml:space="preserve"> zapisniki</w:t>
      </w:r>
      <w:r w:rsidRPr="00C41061">
        <w:rPr>
          <w:i/>
          <w:sz w:val="18"/>
          <w:szCs w:val="18"/>
        </w:rPr>
        <w:t xml:space="preserve"> ter redni in izredni </w:t>
      </w:r>
      <w:r w:rsidR="000C65DE">
        <w:rPr>
          <w:i/>
          <w:sz w:val="18"/>
          <w:szCs w:val="18"/>
        </w:rPr>
        <w:t xml:space="preserve">zapisniki </w:t>
      </w:r>
      <w:r w:rsidRPr="00C41061">
        <w:rPr>
          <w:i/>
          <w:sz w:val="18"/>
          <w:szCs w:val="18"/>
        </w:rPr>
        <w:t>z zaslišanjem, ugotovitveni zapisnik.</w:t>
      </w:r>
    </w:p>
    <w:p w14:paraId="6B6A2A98" w14:textId="77777777" w:rsidR="00D61304" w:rsidRPr="00C41061" w:rsidRDefault="00D61304" w:rsidP="00803811">
      <w:pPr>
        <w:spacing w:line="288" w:lineRule="auto"/>
        <w:rPr>
          <w:rFonts w:cs="Arial"/>
        </w:rPr>
      </w:pPr>
    </w:p>
    <w:p w14:paraId="62F0F87C" w14:textId="63EB3BBC" w:rsidR="00D61304" w:rsidRPr="00C41061" w:rsidRDefault="000C65DE" w:rsidP="00803811">
      <w:pPr>
        <w:spacing w:line="288" w:lineRule="auto"/>
        <w:rPr>
          <w:rFonts w:cs="Arial"/>
        </w:rPr>
      </w:pPr>
      <w:r>
        <w:rPr>
          <w:rFonts w:cs="Arial"/>
        </w:rPr>
        <w:t>Za l</w:t>
      </w:r>
      <w:r w:rsidR="00D61304" w:rsidRPr="00C41061">
        <w:rPr>
          <w:rFonts w:cs="Arial"/>
        </w:rPr>
        <w:t>et</w:t>
      </w:r>
      <w:r>
        <w:rPr>
          <w:rFonts w:cs="Arial"/>
        </w:rPr>
        <w:t>o</w:t>
      </w:r>
      <w:r w:rsidR="00D61304" w:rsidRPr="00C41061">
        <w:rPr>
          <w:rFonts w:cs="Arial"/>
        </w:rPr>
        <w:t xml:space="preserve"> 201</w:t>
      </w:r>
      <w:r w:rsidR="00216FB4" w:rsidRPr="00C41061">
        <w:rPr>
          <w:rFonts w:cs="Arial"/>
        </w:rPr>
        <w:t>8</w:t>
      </w:r>
      <w:r w:rsidR="00D61304" w:rsidRPr="00C41061">
        <w:rPr>
          <w:rFonts w:cs="Arial"/>
        </w:rPr>
        <w:t xml:space="preserve"> je bilo načrtovanih 200 inšpekcijskih pregledov, dejansko </w:t>
      </w:r>
      <w:r w:rsidR="00D61304" w:rsidRPr="00C41061">
        <w:rPr>
          <w:rFonts w:cs="Arial"/>
          <w:bCs/>
        </w:rPr>
        <w:t xml:space="preserve">opravljenih pa </w:t>
      </w:r>
      <w:r w:rsidR="00216FB4" w:rsidRPr="00C41061">
        <w:rPr>
          <w:rFonts w:cs="Arial"/>
          <w:bCs/>
        </w:rPr>
        <w:t>355</w:t>
      </w:r>
      <w:r w:rsidR="00D61304" w:rsidRPr="00C41061">
        <w:rPr>
          <w:rStyle w:val="Sprotnaopomba-sklic"/>
          <w:rFonts w:cs="Arial"/>
          <w:bCs/>
        </w:rPr>
        <w:footnoteReference w:id="4"/>
      </w:r>
      <w:r w:rsidR="00D61304" w:rsidRPr="00C41061">
        <w:rPr>
          <w:rFonts w:cs="Arial"/>
          <w:bCs/>
        </w:rPr>
        <w:t>, kar pomeni, da je načrt izpolnjen.</w:t>
      </w:r>
      <w:r w:rsidR="00D61304" w:rsidRPr="00C41061">
        <w:rPr>
          <w:sz w:val="16"/>
          <w:szCs w:val="16"/>
        </w:rPr>
        <w:t xml:space="preserve"> </w:t>
      </w:r>
    </w:p>
    <w:p w14:paraId="5179A335" w14:textId="77777777" w:rsidR="00D61304" w:rsidRPr="00C41061" w:rsidRDefault="00D61304" w:rsidP="00803811">
      <w:pPr>
        <w:spacing w:line="288" w:lineRule="auto"/>
        <w:rPr>
          <w:rFonts w:cs="Arial"/>
        </w:rPr>
      </w:pPr>
    </w:p>
    <w:p w14:paraId="42771340" w14:textId="196ACDBF" w:rsidR="00D61304" w:rsidRPr="00C41061" w:rsidRDefault="00216FB4" w:rsidP="00803811">
      <w:pPr>
        <w:spacing w:line="288" w:lineRule="auto"/>
        <w:rPr>
          <w:rFonts w:cs="Arial"/>
        </w:rPr>
      </w:pPr>
      <w:r w:rsidRPr="00C41061">
        <w:rPr>
          <w:rFonts w:cs="Arial"/>
        </w:rPr>
        <w:t xml:space="preserve">Tudi v letu 2018 se je večina </w:t>
      </w:r>
      <w:r w:rsidR="00D61304" w:rsidRPr="00C41061">
        <w:rPr>
          <w:rFonts w:cs="Arial"/>
        </w:rPr>
        <w:t xml:space="preserve">ureditvenih odločb nanašala na vzdrževanje skupnih delov in popravilo napak v posameznem delu ter v zvezi z </w:t>
      </w:r>
      <w:r w:rsidR="00D61304" w:rsidRPr="00C41061">
        <w:rPr>
          <w:rFonts w:cs="Arial"/>
          <w:color w:val="000000" w:themeColor="text1"/>
        </w:rPr>
        <w:t xml:space="preserve">upravljanjem. </w:t>
      </w:r>
      <w:r w:rsidR="00A83158" w:rsidRPr="00C41061">
        <w:rPr>
          <w:rFonts w:cs="Arial"/>
          <w:color w:val="000000" w:themeColor="text1"/>
        </w:rPr>
        <w:t xml:space="preserve">V </w:t>
      </w:r>
      <w:r w:rsidR="000C65DE">
        <w:rPr>
          <w:rFonts w:cs="Arial"/>
          <w:color w:val="000000" w:themeColor="text1"/>
        </w:rPr>
        <w:t xml:space="preserve">tem </w:t>
      </w:r>
      <w:r w:rsidR="00A83158" w:rsidRPr="00C41061">
        <w:rPr>
          <w:rFonts w:cs="Arial"/>
          <w:color w:val="000000" w:themeColor="text1"/>
        </w:rPr>
        <w:t xml:space="preserve">letu </w:t>
      </w:r>
      <w:r w:rsidR="000C65DE">
        <w:rPr>
          <w:rFonts w:cs="Arial"/>
          <w:color w:val="000000" w:themeColor="text1"/>
        </w:rPr>
        <w:t>so se</w:t>
      </w:r>
      <w:r w:rsidR="00A83158" w:rsidRPr="00C41061">
        <w:rPr>
          <w:rFonts w:cs="Arial"/>
          <w:color w:val="000000" w:themeColor="text1"/>
        </w:rPr>
        <w:t xml:space="preserve"> zadeve na terenu</w:t>
      </w:r>
      <w:r w:rsidR="000C65DE">
        <w:rPr>
          <w:rFonts w:cs="Arial"/>
          <w:color w:val="000000" w:themeColor="text1"/>
        </w:rPr>
        <w:t xml:space="preserve"> pogosto</w:t>
      </w:r>
      <w:r w:rsidR="00A83158" w:rsidRPr="00C41061">
        <w:rPr>
          <w:rFonts w:cs="Arial"/>
          <w:color w:val="000000" w:themeColor="text1"/>
        </w:rPr>
        <w:t xml:space="preserve"> uredi</w:t>
      </w:r>
      <w:r w:rsidR="000C65DE">
        <w:rPr>
          <w:rFonts w:cs="Arial"/>
          <w:color w:val="000000" w:themeColor="text1"/>
        </w:rPr>
        <w:t>le</w:t>
      </w:r>
      <w:r w:rsidR="00A83158" w:rsidRPr="00C41061">
        <w:rPr>
          <w:rFonts w:cs="Arial"/>
          <w:color w:val="000000" w:themeColor="text1"/>
        </w:rPr>
        <w:t xml:space="preserve"> že </w:t>
      </w:r>
      <w:r w:rsidR="000C65DE">
        <w:rPr>
          <w:rFonts w:cs="Arial"/>
          <w:color w:val="000000" w:themeColor="text1"/>
        </w:rPr>
        <w:t xml:space="preserve">z najavo ogleda </w:t>
      </w:r>
      <w:r w:rsidR="00A83158" w:rsidRPr="00C41061">
        <w:rPr>
          <w:rFonts w:cs="Arial"/>
          <w:color w:val="000000" w:themeColor="text1"/>
        </w:rPr>
        <w:t>stanovanjsk</w:t>
      </w:r>
      <w:r w:rsidR="000C65DE">
        <w:rPr>
          <w:rFonts w:cs="Arial"/>
          <w:color w:val="000000" w:themeColor="text1"/>
        </w:rPr>
        <w:t>ega</w:t>
      </w:r>
      <w:r w:rsidR="00A83158" w:rsidRPr="00C41061">
        <w:rPr>
          <w:rFonts w:cs="Arial"/>
          <w:color w:val="000000" w:themeColor="text1"/>
        </w:rPr>
        <w:t xml:space="preserve"> inšpektor</w:t>
      </w:r>
      <w:r w:rsidR="000C65DE">
        <w:rPr>
          <w:rFonts w:cs="Arial"/>
          <w:color w:val="000000" w:themeColor="text1"/>
        </w:rPr>
        <w:t>ja</w:t>
      </w:r>
      <w:r w:rsidR="00A83158" w:rsidRPr="00C41061">
        <w:rPr>
          <w:rFonts w:cs="Arial"/>
          <w:color w:val="000000" w:themeColor="text1"/>
        </w:rPr>
        <w:t xml:space="preserve"> oziroma med ugotovitvenim inšpekcijskim postopkom po izvedenem prvem ogledu. </w:t>
      </w:r>
      <w:r w:rsidR="00D61304" w:rsidRPr="00C41061">
        <w:rPr>
          <w:rFonts w:cs="Arial"/>
          <w:color w:val="000000" w:themeColor="text1"/>
        </w:rPr>
        <w:t xml:space="preserve">V postopkih v zvezi z ZVKSES </w:t>
      </w:r>
      <w:r w:rsidR="0073577A" w:rsidRPr="00C41061">
        <w:rPr>
          <w:rFonts w:cs="Arial"/>
          <w:color w:val="000000" w:themeColor="text1"/>
        </w:rPr>
        <w:t>je bilo</w:t>
      </w:r>
      <w:r w:rsidR="00D61304" w:rsidRPr="00C41061">
        <w:rPr>
          <w:rFonts w:cs="Arial"/>
          <w:color w:val="000000" w:themeColor="text1"/>
        </w:rPr>
        <w:t xml:space="preserve"> </w:t>
      </w:r>
      <w:r w:rsidR="000C65DE">
        <w:rPr>
          <w:rFonts w:cs="Arial"/>
          <w:color w:val="000000" w:themeColor="text1"/>
        </w:rPr>
        <w:t>v letu 2018</w:t>
      </w:r>
      <w:r w:rsidR="00D61304" w:rsidRPr="00C41061">
        <w:rPr>
          <w:rFonts w:cs="Arial"/>
          <w:color w:val="000000" w:themeColor="text1"/>
        </w:rPr>
        <w:t xml:space="preserve"> ugotovljen</w:t>
      </w:r>
      <w:r w:rsidR="0073577A" w:rsidRPr="00C41061">
        <w:rPr>
          <w:rFonts w:cs="Arial"/>
          <w:color w:val="000000" w:themeColor="text1"/>
        </w:rPr>
        <w:t xml:space="preserve">ih </w:t>
      </w:r>
      <w:r w:rsidR="006F5A07" w:rsidRPr="00C41061">
        <w:rPr>
          <w:rFonts w:cs="Arial"/>
          <w:color w:val="000000" w:themeColor="text1"/>
        </w:rPr>
        <w:t xml:space="preserve">nekaj </w:t>
      </w:r>
      <w:r w:rsidR="00D61304" w:rsidRPr="00C41061">
        <w:rPr>
          <w:rFonts w:cs="Arial"/>
          <w:color w:val="000000" w:themeColor="text1"/>
        </w:rPr>
        <w:t>nepravilnost</w:t>
      </w:r>
      <w:r w:rsidR="006F5A07" w:rsidRPr="00C41061">
        <w:rPr>
          <w:rFonts w:cs="Arial"/>
          <w:color w:val="000000" w:themeColor="text1"/>
        </w:rPr>
        <w:t>i</w:t>
      </w:r>
      <w:r w:rsidR="00D61304" w:rsidRPr="00C41061">
        <w:rPr>
          <w:rFonts w:cs="Arial"/>
          <w:color w:val="000000" w:themeColor="text1"/>
        </w:rPr>
        <w:t xml:space="preserve"> pri preverjanju</w:t>
      </w:r>
      <w:r w:rsidR="000C65DE">
        <w:rPr>
          <w:rFonts w:cs="Arial"/>
          <w:color w:val="000000" w:themeColor="text1"/>
        </w:rPr>
        <w:t>,</w:t>
      </w:r>
      <w:r w:rsidR="00D61304" w:rsidRPr="00C41061">
        <w:rPr>
          <w:rFonts w:cs="Arial"/>
          <w:color w:val="000000" w:themeColor="text1"/>
        </w:rPr>
        <w:t xml:space="preserve"> ali prodajalci nepremičnin ravnajo v skladu z določbami </w:t>
      </w:r>
      <w:r w:rsidR="00D61304" w:rsidRPr="00C41061">
        <w:rPr>
          <w:color w:val="000000" w:themeColor="text1"/>
        </w:rPr>
        <w:t>Zakona o varstvu kupcev stanovanj in enostanovanjskih stavb. V inšpekcijsk</w:t>
      </w:r>
      <w:r w:rsidR="0073577A" w:rsidRPr="00C41061">
        <w:rPr>
          <w:color w:val="000000" w:themeColor="text1"/>
        </w:rPr>
        <w:t xml:space="preserve">ih </w:t>
      </w:r>
      <w:r w:rsidR="00D61304" w:rsidRPr="00C41061">
        <w:rPr>
          <w:color w:val="000000" w:themeColor="text1"/>
        </w:rPr>
        <w:t>postopk</w:t>
      </w:r>
      <w:r w:rsidR="0073577A" w:rsidRPr="00C41061">
        <w:rPr>
          <w:color w:val="000000" w:themeColor="text1"/>
        </w:rPr>
        <w:t>ih</w:t>
      </w:r>
      <w:r w:rsidR="00D61304" w:rsidRPr="00C41061">
        <w:rPr>
          <w:color w:val="000000" w:themeColor="text1"/>
        </w:rPr>
        <w:t xml:space="preserve"> je bilo ugotovljeno, da</w:t>
      </w:r>
      <w:r w:rsidR="006F5A07" w:rsidRPr="00C41061">
        <w:rPr>
          <w:color w:val="000000" w:themeColor="text1"/>
        </w:rPr>
        <w:t xml:space="preserve"> so prodajal</w:t>
      </w:r>
      <w:r w:rsidR="00D61304" w:rsidRPr="00C41061">
        <w:rPr>
          <w:color w:val="000000" w:themeColor="text1"/>
        </w:rPr>
        <w:t>c</w:t>
      </w:r>
      <w:r w:rsidR="006F5A07" w:rsidRPr="00C41061">
        <w:rPr>
          <w:color w:val="000000" w:themeColor="text1"/>
        </w:rPr>
        <w:t>i</w:t>
      </w:r>
      <w:r w:rsidR="00D61304" w:rsidRPr="00C41061">
        <w:rPr>
          <w:color w:val="000000" w:themeColor="text1"/>
        </w:rPr>
        <w:t xml:space="preserve"> </w:t>
      </w:r>
      <w:r w:rsidR="000C65DE">
        <w:rPr>
          <w:color w:val="000000" w:themeColor="text1"/>
        </w:rPr>
        <w:t>začeli</w:t>
      </w:r>
      <w:r w:rsidR="00D61304" w:rsidRPr="00C41061">
        <w:rPr>
          <w:color w:val="000000" w:themeColor="text1"/>
        </w:rPr>
        <w:t xml:space="preserve"> </w:t>
      </w:r>
      <w:r w:rsidR="00D61304" w:rsidRPr="00C41061">
        <w:t>z oglaševanjem nove nepremičnine</w:t>
      </w:r>
      <w:r w:rsidR="006E3287">
        <w:t>,</w:t>
      </w:r>
      <w:r w:rsidR="00D61304" w:rsidRPr="00C41061">
        <w:t xml:space="preserve"> </w:t>
      </w:r>
      <w:r w:rsidR="006E3287">
        <w:t>čeprav</w:t>
      </w:r>
      <w:r w:rsidR="00D61304" w:rsidRPr="00C41061">
        <w:t xml:space="preserve"> v skladu s </w:t>
      </w:r>
      <w:r w:rsidR="00D61304" w:rsidRPr="00C41061">
        <w:rPr>
          <w:bCs/>
        </w:rPr>
        <w:t>5. členom ZVKSES ni</w:t>
      </w:r>
      <w:r w:rsidR="006F5A07" w:rsidRPr="00C41061">
        <w:rPr>
          <w:bCs/>
        </w:rPr>
        <w:t>so</w:t>
      </w:r>
      <w:r w:rsidR="00D61304" w:rsidRPr="00C41061">
        <w:rPr>
          <w:bCs/>
        </w:rPr>
        <w:t xml:space="preserve"> </w:t>
      </w:r>
      <w:r w:rsidR="000C65DE">
        <w:rPr>
          <w:bCs/>
        </w:rPr>
        <w:t>bili določeni</w:t>
      </w:r>
      <w:r w:rsidR="00D61304" w:rsidRPr="00C41061">
        <w:rPr>
          <w:bCs/>
        </w:rPr>
        <w:t xml:space="preserve"> splošni pogoji prodaje posameznih delov stavbe v obliki notarskega zapisa</w:t>
      </w:r>
      <w:r w:rsidR="006F5A07" w:rsidRPr="00C41061">
        <w:rPr>
          <w:bCs/>
        </w:rPr>
        <w:t xml:space="preserve"> oziroma</w:t>
      </w:r>
      <w:r w:rsidR="000C65DE">
        <w:rPr>
          <w:bCs/>
        </w:rPr>
        <w:t xml:space="preserve"> </w:t>
      </w:r>
      <w:r w:rsidR="00423CB1" w:rsidRPr="00C41061">
        <w:t>za gradnjo ni</w:t>
      </w:r>
      <w:r w:rsidR="000C65DE">
        <w:t xml:space="preserve"> bilo</w:t>
      </w:r>
      <w:r w:rsidR="00423CB1" w:rsidRPr="00C41061">
        <w:t xml:space="preserve"> izdano dokončno gradbeno dovoljenje</w:t>
      </w:r>
      <w:r w:rsidR="00D61304" w:rsidRPr="00C41061">
        <w:rPr>
          <w:bCs/>
        </w:rPr>
        <w:t>.</w:t>
      </w:r>
      <w:r w:rsidR="00D61304" w:rsidRPr="00C41061">
        <w:t xml:space="preserve"> V zvezi z ugotovljen</w:t>
      </w:r>
      <w:r w:rsidR="0073577A" w:rsidRPr="00C41061">
        <w:t xml:space="preserve">imi </w:t>
      </w:r>
      <w:r w:rsidR="00D61304" w:rsidRPr="00C41061">
        <w:t>nepravilnost</w:t>
      </w:r>
      <w:r w:rsidR="0073577A" w:rsidRPr="00C41061">
        <w:t>mi</w:t>
      </w:r>
      <w:r w:rsidR="00D61304" w:rsidRPr="00C41061">
        <w:t xml:space="preserve"> </w:t>
      </w:r>
      <w:r w:rsidR="0073577A" w:rsidRPr="00C41061">
        <w:t xml:space="preserve">so bile </w:t>
      </w:r>
      <w:r w:rsidR="00D61304" w:rsidRPr="00C41061">
        <w:t>izda</w:t>
      </w:r>
      <w:r w:rsidR="0073577A" w:rsidRPr="00C41061">
        <w:t>ne odločbe</w:t>
      </w:r>
      <w:r w:rsidR="00D61304" w:rsidRPr="00C41061">
        <w:t>, s kater</w:t>
      </w:r>
      <w:r w:rsidR="0073577A" w:rsidRPr="00C41061">
        <w:t xml:space="preserve">imi je bilo </w:t>
      </w:r>
      <w:r w:rsidR="00D61304" w:rsidRPr="00C41061">
        <w:t>inšpekcijsk</w:t>
      </w:r>
      <w:r w:rsidR="0073577A" w:rsidRPr="00C41061">
        <w:t xml:space="preserve">im </w:t>
      </w:r>
      <w:r w:rsidR="00D61304" w:rsidRPr="00C41061">
        <w:t>zavezanc</w:t>
      </w:r>
      <w:r w:rsidR="0073577A" w:rsidRPr="00C41061">
        <w:t>em</w:t>
      </w:r>
      <w:r w:rsidR="00D61304" w:rsidRPr="00C41061">
        <w:t xml:space="preserve"> prepoveda</w:t>
      </w:r>
      <w:r w:rsidR="0073577A" w:rsidRPr="00C41061">
        <w:t>no</w:t>
      </w:r>
      <w:r w:rsidR="00D61304" w:rsidRPr="00C41061">
        <w:t xml:space="preserve"> </w:t>
      </w:r>
      <w:r w:rsidR="00D61304" w:rsidRPr="00C41061">
        <w:rPr>
          <w:rFonts w:cs="Arial"/>
        </w:rPr>
        <w:t>sklepanje prodajnih pogodb in oglaševanje prodaje posameznih delov nove večstanovanjske stavbe. Inšpekcijski zavezan</w:t>
      </w:r>
      <w:r w:rsidR="000C65DE">
        <w:rPr>
          <w:rFonts w:cs="Arial"/>
        </w:rPr>
        <w:t>ci</w:t>
      </w:r>
      <w:r w:rsidR="00D61304" w:rsidRPr="00C41061">
        <w:rPr>
          <w:rFonts w:cs="Arial"/>
        </w:rPr>
        <w:t xml:space="preserve"> </w:t>
      </w:r>
      <w:r w:rsidR="006F5A07" w:rsidRPr="00C41061">
        <w:rPr>
          <w:rFonts w:cs="Arial"/>
        </w:rPr>
        <w:t>so v večini primerov</w:t>
      </w:r>
      <w:r w:rsidR="00D61304" w:rsidRPr="00C41061">
        <w:rPr>
          <w:rFonts w:cs="Arial"/>
        </w:rPr>
        <w:t xml:space="preserve"> u</w:t>
      </w:r>
      <w:r w:rsidR="006F5A07" w:rsidRPr="00C41061">
        <w:rPr>
          <w:rFonts w:cs="Arial"/>
        </w:rPr>
        <w:t xml:space="preserve">gotovljeno nepravilnost odpravili. Več o ugotovitvah </w:t>
      </w:r>
      <w:r w:rsidR="000C65DE">
        <w:rPr>
          <w:rFonts w:cs="Arial"/>
        </w:rPr>
        <w:t>je</w:t>
      </w:r>
      <w:r w:rsidR="006F5A07" w:rsidRPr="00C41061">
        <w:rPr>
          <w:rFonts w:cs="Arial"/>
        </w:rPr>
        <w:t xml:space="preserve"> zapisano pri akciji usmerjenega nadzora. </w:t>
      </w:r>
    </w:p>
    <w:p w14:paraId="6D2A66C6" w14:textId="77777777" w:rsidR="00D61304" w:rsidRPr="00C41061" w:rsidRDefault="00D61304" w:rsidP="00803811">
      <w:pPr>
        <w:spacing w:line="288" w:lineRule="auto"/>
        <w:rPr>
          <w:rFonts w:cs="Arial"/>
        </w:rPr>
      </w:pPr>
    </w:p>
    <w:p w14:paraId="0EB5A2AF" w14:textId="77777777" w:rsidR="00D61304" w:rsidRPr="00C41061" w:rsidRDefault="00D61304" w:rsidP="00803811">
      <w:pPr>
        <w:spacing w:line="288" w:lineRule="auto"/>
        <w:rPr>
          <w:rFonts w:cs="Arial"/>
        </w:rPr>
      </w:pPr>
      <w:r w:rsidRPr="00C41061">
        <w:rPr>
          <w:rFonts w:cs="Arial"/>
        </w:rPr>
        <w:t>Zoper izrečene inšpekcijske ukrepe lahko stranke v postopku vložijo pravna sre</w:t>
      </w:r>
      <w:r w:rsidR="0073577A" w:rsidRPr="00C41061">
        <w:rPr>
          <w:rFonts w:cs="Arial"/>
        </w:rPr>
        <w:t>dstva. V letu 2018</w:t>
      </w:r>
      <w:r w:rsidRPr="00C41061">
        <w:rPr>
          <w:rFonts w:cs="Arial"/>
        </w:rPr>
        <w:t xml:space="preserve"> je stanovanjska inšpekcija prejela </w:t>
      </w:r>
      <w:r w:rsidR="00286CEF" w:rsidRPr="00C41061">
        <w:rPr>
          <w:rFonts w:cs="Arial"/>
        </w:rPr>
        <w:t>25</w:t>
      </w:r>
      <w:r w:rsidRPr="00C41061">
        <w:rPr>
          <w:rFonts w:cs="Arial"/>
        </w:rPr>
        <w:t xml:space="preserve"> pritožb zoper izdane akte v inšpekcijskem postopku in </w:t>
      </w:r>
      <w:r w:rsidR="00B506FC" w:rsidRPr="00C41061">
        <w:rPr>
          <w:rFonts w:cs="Arial"/>
        </w:rPr>
        <w:t>23</w:t>
      </w:r>
      <w:r w:rsidRPr="00C41061">
        <w:rPr>
          <w:rFonts w:cs="Arial"/>
        </w:rPr>
        <w:t xml:space="preserve"> odločitev drugostopenjskega organa, ki se nanašajo na vložena pravna sredstva. Leta 201</w:t>
      </w:r>
      <w:r w:rsidR="0073577A" w:rsidRPr="00C41061">
        <w:rPr>
          <w:rFonts w:cs="Arial"/>
        </w:rPr>
        <w:t xml:space="preserve">8 je bila v </w:t>
      </w:r>
      <w:r w:rsidR="00B50AB9" w:rsidRPr="00C41061">
        <w:rPr>
          <w:rFonts w:cs="Arial"/>
        </w:rPr>
        <w:t>14</w:t>
      </w:r>
      <w:r w:rsidRPr="00C41061">
        <w:rPr>
          <w:rFonts w:cs="Arial"/>
        </w:rPr>
        <w:t xml:space="preserve"> primerih pritožba zoper upravni akt v celoti zavrnjena (</w:t>
      </w:r>
      <w:r w:rsidR="00B50AB9" w:rsidRPr="00C41061">
        <w:rPr>
          <w:rFonts w:cs="Arial"/>
        </w:rPr>
        <w:t>60,87</w:t>
      </w:r>
      <w:r w:rsidR="0073577A" w:rsidRPr="00C41061">
        <w:rPr>
          <w:rFonts w:cs="Arial"/>
        </w:rPr>
        <w:t xml:space="preserve"> </w:t>
      </w:r>
      <w:r w:rsidRPr="00C41061">
        <w:rPr>
          <w:rFonts w:cs="Arial"/>
        </w:rPr>
        <w:t>odstotka). Tako je bilo leta 201</w:t>
      </w:r>
      <w:r w:rsidR="0073577A" w:rsidRPr="00C41061">
        <w:rPr>
          <w:rFonts w:cs="Arial"/>
        </w:rPr>
        <w:t>8</w:t>
      </w:r>
      <w:r w:rsidRPr="00C41061">
        <w:rPr>
          <w:rFonts w:cs="Arial"/>
        </w:rPr>
        <w:t xml:space="preserve"> za inšpektorat ugodnih </w:t>
      </w:r>
      <w:r w:rsidR="00B50AB9" w:rsidRPr="00C41061">
        <w:rPr>
          <w:rFonts w:cs="Arial"/>
        </w:rPr>
        <w:t>60,87</w:t>
      </w:r>
      <w:r w:rsidR="0073577A" w:rsidRPr="00C41061">
        <w:rPr>
          <w:rFonts w:cs="Arial"/>
        </w:rPr>
        <w:t xml:space="preserve"> </w:t>
      </w:r>
      <w:r w:rsidRPr="00C41061">
        <w:rPr>
          <w:rFonts w:cs="Arial"/>
        </w:rPr>
        <w:t>odstotka odločitev instančnega organa.</w:t>
      </w:r>
    </w:p>
    <w:p w14:paraId="692EC4A6" w14:textId="77777777" w:rsidR="00302CEC" w:rsidRPr="00C41061" w:rsidRDefault="00302CEC" w:rsidP="00803811">
      <w:pPr>
        <w:spacing w:line="288" w:lineRule="auto"/>
        <w:rPr>
          <w:rFonts w:cs="Arial"/>
        </w:rPr>
      </w:pPr>
    </w:p>
    <w:p w14:paraId="423B1388" w14:textId="550F1324" w:rsidR="00D61304" w:rsidRPr="00C41061" w:rsidRDefault="00D61304" w:rsidP="00803811">
      <w:pPr>
        <w:spacing w:line="288" w:lineRule="auto"/>
        <w:rPr>
          <w:rFonts w:cs="Arial"/>
        </w:rPr>
      </w:pPr>
      <w:r w:rsidRPr="00C41061">
        <w:rPr>
          <w:rFonts w:cs="Arial"/>
        </w:rPr>
        <w:t xml:space="preserve">V </w:t>
      </w:r>
      <w:r w:rsidR="00B50AB9" w:rsidRPr="00C41061">
        <w:rPr>
          <w:rFonts w:cs="Arial"/>
        </w:rPr>
        <w:t>osmih</w:t>
      </w:r>
      <w:r w:rsidRPr="00C41061">
        <w:rPr>
          <w:rFonts w:cs="Arial"/>
        </w:rPr>
        <w:t xml:space="preserve"> primerih je bil akt odpravljen in vrnjen v ponovni postopek (</w:t>
      </w:r>
      <w:r w:rsidR="00B50AB9" w:rsidRPr="00C41061">
        <w:rPr>
          <w:rFonts w:cs="Arial"/>
        </w:rPr>
        <w:t>34,78</w:t>
      </w:r>
      <w:r w:rsidR="0073577A" w:rsidRPr="00C41061">
        <w:rPr>
          <w:rFonts w:cs="Arial"/>
        </w:rPr>
        <w:t xml:space="preserve"> </w:t>
      </w:r>
      <w:r w:rsidRPr="00C41061">
        <w:rPr>
          <w:rFonts w:cs="Arial"/>
        </w:rPr>
        <w:t>odstotkov)</w:t>
      </w:r>
      <w:r w:rsidR="00B50AB9" w:rsidRPr="00C41061">
        <w:rPr>
          <w:rFonts w:cs="Arial"/>
        </w:rPr>
        <w:t>, v enem primeru pa je bil postopek ustavljen</w:t>
      </w:r>
      <w:r w:rsidRPr="00C41061">
        <w:rPr>
          <w:rFonts w:cs="Arial"/>
        </w:rPr>
        <w:t xml:space="preserve">, kar pomeni, da je bilo </w:t>
      </w:r>
      <w:r w:rsidR="000C65DE">
        <w:rPr>
          <w:rFonts w:cs="Arial"/>
        </w:rPr>
        <w:t xml:space="preserve">v </w:t>
      </w:r>
      <w:r w:rsidRPr="00C41061">
        <w:rPr>
          <w:rFonts w:cs="Arial"/>
        </w:rPr>
        <w:t>let</w:t>
      </w:r>
      <w:r w:rsidR="000C65DE">
        <w:rPr>
          <w:rFonts w:cs="Arial"/>
        </w:rPr>
        <w:t>u</w:t>
      </w:r>
      <w:r w:rsidRPr="00C41061">
        <w:rPr>
          <w:rFonts w:cs="Arial"/>
        </w:rPr>
        <w:t xml:space="preserve"> 201</w:t>
      </w:r>
      <w:r w:rsidR="0073577A" w:rsidRPr="00C41061">
        <w:rPr>
          <w:rFonts w:cs="Arial"/>
        </w:rPr>
        <w:t>8</w:t>
      </w:r>
      <w:r w:rsidRPr="00C41061">
        <w:rPr>
          <w:rFonts w:cs="Arial"/>
        </w:rPr>
        <w:t xml:space="preserve"> </w:t>
      </w:r>
      <w:r w:rsidR="00B50AB9" w:rsidRPr="00C41061">
        <w:rPr>
          <w:rFonts w:cs="Arial"/>
        </w:rPr>
        <w:t>39,13</w:t>
      </w:r>
      <w:r w:rsidR="0073577A" w:rsidRPr="00C41061">
        <w:rPr>
          <w:rFonts w:cs="Arial"/>
        </w:rPr>
        <w:t xml:space="preserve"> </w:t>
      </w:r>
      <w:r w:rsidRPr="00C41061">
        <w:rPr>
          <w:rFonts w:cs="Arial"/>
        </w:rPr>
        <w:t>odstotk</w:t>
      </w:r>
      <w:r w:rsidR="000C65DE">
        <w:rPr>
          <w:rFonts w:cs="Arial"/>
        </w:rPr>
        <w:t>a</w:t>
      </w:r>
      <w:r w:rsidRPr="00C41061">
        <w:rPr>
          <w:rFonts w:cs="Arial"/>
        </w:rPr>
        <w:t xml:space="preserve"> odločitev instančnega organa za inšpektorat neugodnih.</w:t>
      </w:r>
    </w:p>
    <w:p w14:paraId="6F693294" w14:textId="77777777" w:rsidR="00D61304" w:rsidRPr="00C41061" w:rsidRDefault="00D61304" w:rsidP="00803811">
      <w:pPr>
        <w:spacing w:line="288" w:lineRule="auto"/>
        <w:rPr>
          <w:rFonts w:cs="Arial"/>
          <w:highlight w:val="yellow"/>
        </w:rPr>
      </w:pPr>
    </w:p>
    <w:p w14:paraId="1DA01F81" w14:textId="1B8DEEED"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34</w:t>
      </w:r>
      <w:r w:rsidR="00497A3A" w:rsidRPr="00C41061">
        <w:rPr>
          <w:rFonts w:cs="Arial"/>
          <w:b w:val="0"/>
          <w:bCs w:val="0"/>
          <w:i/>
        </w:rPr>
        <w:fldChar w:fldCharType="end"/>
      </w:r>
      <w:r w:rsidR="00497A3A" w:rsidRPr="00C41061">
        <w:rPr>
          <w:rFonts w:cs="Arial"/>
          <w:b w:val="0"/>
          <w:bCs w:val="0"/>
          <w:i/>
        </w:rPr>
        <w:t>: Odločitve o vloženih pritožbah</w:t>
      </w:r>
    </w:p>
    <w:p w14:paraId="4F06B162" w14:textId="77777777" w:rsidR="00497A3A" w:rsidRPr="00C41061" w:rsidRDefault="00497A3A" w:rsidP="00497A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8"/>
        <w:gridCol w:w="1964"/>
        <w:gridCol w:w="2058"/>
      </w:tblGrid>
      <w:tr w:rsidR="00030094" w:rsidRPr="00C41061" w14:paraId="47513212" w14:textId="77777777" w:rsidTr="00030094">
        <w:trPr>
          <w:trHeight w:val="300"/>
        </w:trPr>
        <w:tc>
          <w:tcPr>
            <w:tcW w:w="2780" w:type="pct"/>
            <w:shd w:val="clear" w:color="auto" w:fill="BDD6EE"/>
            <w:noWrap/>
            <w:vAlign w:val="bottom"/>
            <w:hideMark/>
          </w:tcPr>
          <w:p w14:paraId="22E56B09" w14:textId="77777777" w:rsidR="00030094" w:rsidRPr="00C41061" w:rsidRDefault="00030094" w:rsidP="00803811">
            <w:pPr>
              <w:spacing w:line="288" w:lineRule="auto"/>
              <w:rPr>
                <w:rFonts w:cs="Arial"/>
                <w:b/>
                <w:bCs/>
                <w:color w:val="000000"/>
              </w:rPr>
            </w:pPr>
            <w:r w:rsidRPr="00C41061">
              <w:rPr>
                <w:rFonts w:cs="Arial"/>
                <w:b/>
                <w:bCs/>
                <w:color w:val="000000"/>
              </w:rPr>
              <w:t>Odločba: II. stopnje (upravna)</w:t>
            </w:r>
          </w:p>
        </w:tc>
        <w:tc>
          <w:tcPr>
            <w:tcW w:w="1084" w:type="pct"/>
            <w:shd w:val="clear" w:color="auto" w:fill="BDD6EE"/>
            <w:noWrap/>
            <w:hideMark/>
          </w:tcPr>
          <w:p w14:paraId="56480392" w14:textId="77777777" w:rsidR="00030094" w:rsidRPr="00C41061" w:rsidRDefault="00030094" w:rsidP="003B2BA7">
            <w:pPr>
              <w:spacing w:line="288" w:lineRule="auto"/>
              <w:jc w:val="center"/>
              <w:rPr>
                <w:rFonts w:cs="Arial"/>
                <w:b/>
                <w:bCs/>
              </w:rPr>
            </w:pPr>
            <w:r w:rsidRPr="00C41061">
              <w:rPr>
                <w:rFonts w:cs="Arial"/>
                <w:b/>
                <w:bCs/>
              </w:rPr>
              <w:t>INŠP_Stan</w:t>
            </w:r>
          </w:p>
        </w:tc>
        <w:tc>
          <w:tcPr>
            <w:tcW w:w="1136" w:type="pct"/>
            <w:shd w:val="clear" w:color="auto" w:fill="BDD6EE"/>
            <w:noWrap/>
            <w:hideMark/>
          </w:tcPr>
          <w:p w14:paraId="23BDE6EF" w14:textId="77777777" w:rsidR="00030094" w:rsidRPr="00C41061" w:rsidRDefault="00030094" w:rsidP="003B2BA7">
            <w:pPr>
              <w:spacing w:line="288" w:lineRule="auto"/>
              <w:jc w:val="center"/>
              <w:rPr>
                <w:rFonts w:cs="Arial"/>
                <w:b/>
                <w:bCs/>
              </w:rPr>
            </w:pPr>
            <w:r w:rsidRPr="00C41061">
              <w:rPr>
                <w:rFonts w:cs="Arial"/>
                <w:b/>
                <w:bCs/>
              </w:rPr>
              <w:t>Skupna vsota</w:t>
            </w:r>
          </w:p>
        </w:tc>
      </w:tr>
      <w:tr w:rsidR="007042BC" w:rsidRPr="00C41061" w14:paraId="1A65EF05" w14:textId="77777777" w:rsidTr="00030094">
        <w:trPr>
          <w:trHeight w:val="300"/>
        </w:trPr>
        <w:tc>
          <w:tcPr>
            <w:tcW w:w="2780" w:type="pct"/>
            <w:shd w:val="clear" w:color="auto" w:fill="auto"/>
            <w:noWrap/>
            <w:vAlign w:val="bottom"/>
            <w:hideMark/>
          </w:tcPr>
          <w:p w14:paraId="10FAAED0" w14:textId="77777777" w:rsidR="007042BC" w:rsidRPr="00C41061" w:rsidRDefault="007042BC" w:rsidP="00803811">
            <w:pPr>
              <w:spacing w:line="288" w:lineRule="auto"/>
              <w:ind w:firstLineChars="100" w:firstLine="200"/>
              <w:rPr>
                <w:rFonts w:cs="Arial"/>
                <w:color w:val="000000"/>
              </w:rPr>
            </w:pPr>
            <w:r w:rsidRPr="00C41061">
              <w:rPr>
                <w:rFonts w:cs="Arial"/>
                <w:color w:val="000000"/>
              </w:rPr>
              <w:t>akt odpravljen v celoti in vrnitev v ponovni postopek</w:t>
            </w:r>
          </w:p>
        </w:tc>
        <w:tc>
          <w:tcPr>
            <w:tcW w:w="1084" w:type="pct"/>
            <w:shd w:val="clear" w:color="auto" w:fill="auto"/>
            <w:noWrap/>
            <w:vAlign w:val="bottom"/>
            <w:hideMark/>
          </w:tcPr>
          <w:p w14:paraId="7C1125F8" w14:textId="77777777" w:rsidR="007042BC" w:rsidRPr="00C41061" w:rsidRDefault="007042BC" w:rsidP="003B2BA7">
            <w:pPr>
              <w:spacing w:line="288" w:lineRule="auto"/>
              <w:jc w:val="center"/>
              <w:rPr>
                <w:rFonts w:cs="Arial"/>
                <w:color w:val="000000"/>
              </w:rPr>
            </w:pPr>
            <w:r w:rsidRPr="00C41061">
              <w:rPr>
                <w:rFonts w:cs="Arial"/>
                <w:color w:val="000000"/>
              </w:rPr>
              <w:t>8</w:t>
            </w:r>
          </w:p>
        </w:tc>
        <w:tc>
          <w:tcPr>
            <w:tcW w:w="1136" w:type="pct"/>
            <w:shd w:val="clear" w:color="auto" w:fill="auto"/>
            <w:noWrap/>
            <w:vAlign w:val="bottom"/>
            <w:hideMark/>
          </w:tcPr>
          <w:p w14:paraId="38EA9514" w14:textId="0E6D98AF" w:rsidR="007042BC" w:rsidRPr="00C41061" w:rsidRDefault="007042BC" w:rsidP="003B2BA7">
            <w:pPr>
              <w:spacing w:line="288" w:lineRule="auto"/>
              <w:jc w:val="center"/>
              <w:rPr>
                <w:rFonts w:cs="Arial"/>
                <w:color w:val="000000"/>
              </w:rPr>
            </w:pPr>
            <w:r w:rsidRPr="00C41061">
              <w:rPr>
                <w:rFonts w:cs="Arial"/>
                <w:color w:val="000000"/>
              </w:rPr>
              <w:t>34,78</w:t>
            </w:r>
            <w:r w:rsidR="00530DC9">
              <w:rPr>
                <w:rFonts w:cs="Arial"/>
                <w:color w:val="000000"/>
              </w:rPr>
              <w:t xml:space="preserve"> </w:t>
            </w:r>
            <w:r w:rsidRPr="00C41061">
              <w:rPr>
                <w:rFonts w:cs="Arial"/>
                <w:color w:val="000000"/>
              </w:rPr>
              <w:t>%</w:t>
            </w:r>
          </w:p>
        </w:tc>
      </w:tr>
      <w:tr w:rsidR="007042BC" w:rsidRPr="00C41061" w14:paraId="3919D921" w14:textId="77777777" w:rsidTr="00030094">
        <w:trPr>
          <w:trHeight w:val="300"/>
        </w:trPr>
        <w:tc>
          <w:tcPr>
            <w:tcW w:w="2780" w:type="pct"/>
            <w:shd w:val="clear" w:color="auto" w:fill="auto"/>
            <w:noWrap/>
            <w:vAlign w:val="bottom"/>
            <w:hideMark/>
          </w:tcPr>
          <w:p w14:paraId="538F429F" w14:textId="77777777" w:rsidR="007042BC" w:rsidRPr="00C41061" w:rsidRDefault="007042BC" w:rsidP="00803811">
            <w:pPr>
              <w:spacing w:line="288" w:lineRule="auto"/>
              <w:ind w:firstLineChars="100" w:firstLine="200"/>
              <w:rPr>
                <w:rFonts w:cs="Arial"/>
                <w:color w:val="000000"/>
              </w:rPr>
            </w:pPr>
            <w:r w:rsidRPr="00C41061">
              <w:rPr>
                <w:rFonts w:cs="Arial"/>
                <w:color w:val="000000"/>
              </w:rPr>
              <w:t>postopek se ustavi</w:t>
            </w:r>
          </w:p>
        </w:tc>
        <w:tc>
          <w:tcPr>
            <w:tcW w:w="1084" w:type="pct"/>
            <w:shd w:val="clear" w:color="auto" w:fill="auto"/>
            <w:noWrap/>
            <w:vAlign w:val="bottom"/>
            <w:hideMark/>
          </w:tcPr>
          <w:p w14:paraId="39FBA341" w14:textId="77777777" w:rsidR="007042BC" w:rsidRPr="00C41061" w:rsidRDefault="007042BC" w:rsidP="003B2BA7">
            <w:pPr>
              <w:spacing w:line="288" w:lineRule="auto"/>
              <w:jc w:val="center"/>
              <w:rPr>
                <w:rFonts w:cs="Arial"/>
                <w:color w:val="000000"/>
              </w:rPr>
            </w:pPr>
            <w:r w:rsidRPr="00C41061">
              <w:rPr>
                <w:rFonts w:cs="Arial"/>
                <w:color w:val="000000"/>
              </w:rPr>
              <w:t>1</w:t>
            </w:r>
          </w:p>
        </w:tc>
        <w:tc>
          <w:tcPr>
            <w:tcW w:w="1136" w:type="pct"/>
            <w:shd w:val="clear" w:color="auto" w:fill="auto"/>
            <w:noWrap/>
            <w:vAlign w:val="bottom"/>
            <w:hideMark/>
          </w:tcPr>
          <w:p w14:paraId="05B2D81F" w14:textId="1D871C70" w:rsidR="007042BC" w:rsidRPr="00C41061" w:rsidRDefault="007042BC" w:rsidP="003B2BA7">
            <w:pPr>
              <w:spacing w:line="288" w:lineRule="auto"/>
              <w:jc w:val="center"/>
              <w:rPr>
                <w:rFonts w:cs="Arial"/>
                <w:color w:val="000000"/>
              </w:rPr>
            </w:pPr>
            <w:r w:rsidRPr="00C41061">
              <w:rPr>
                <w:rFonts w:cs="Arial"/>
                <w:color w:val="000000"/>
              </w:rPr>
              <w:t>4,35</w:t>
            </w:r>
            <w:r w:rsidR="00530DC9">
              <w:rPr>
                <w:rFonts w:cs="Arial"/>
                <w:color w:val="000000"/>
              </w:rPr>
              <w:t xml:space="preserve"> </w:t>
            </w:r>
            <w:r w:rsidRPr="00C41061">
              <w:rPr>
                <w:rFonts w:cs="Arial"/>
                <w:color w:val="000000"/>
              </w:rPr>
              <w:t>%</w:t>
            </w:r>
          </w:p>
        </w:tc>
      </w:tr>
      <w:tr w:rsidR="007042BC" w:rsidRPr="00C41061" w14:paraId="35E1FD54" w14:textId="77777777" w:rsidTr="00030094">
        <w:trPr>
          <w:trHeight w:val="300"/>
        </w:trPr>
        <w:tc>
          <w:tcPr>
            <w:tcW w:w="2780" w:type="pct"/>
            <w:shd w:val="clear" w:color="auto" w:fill="auto"/>
            <w:noWrap/>
            <w:vAlign w:val="bottom"/>
            <w:hideMark/>
          </w:tcPr>
          <w:p w14:paraId="2FABA5D9" w14:textId="77777777" w:rsidR="007042BC" w:rsidRPr="00C41061" w:rsidRDefault="007042BC" w:rsidP="00803811">
            <w:pPr>
              <w:spacing w:line="288" w:lineRule="auto"/>
              <w:ind w:firstLineChars="100" w:firstLine="200"/>
              <w:rPr>
                <w:rFonts w:cs="Arial"/>
                <w:color w:val="000000"/>
              </w:rPr>
            </w:pPr>
            <w:r w:rsidRPr="00C41061">
              <w:rPr>
                <w:rFonts w:cs="Arial"/>
                <w:color w:val="000000"/>
              </w:rPr>
              <w:t>pritožba se zavrne</w:t>
            </w:r>
          </w:p>
        </w:tc>
        <w:tc>
          <w:tcPr>
            <w:tcW w:w="1084" w:type="pct"/>
            <w:shd w:val="clear" w:color="auto" w:fill="auto"/>
            <w:noWrap/>
            <w:vAlign w:val="bottom"/>
            <w:hideMark/>
          </w:tcPr>
          <w:p w14:paraId="67064E05" w14:textId="77777777" w:rsidR="007042BC" w:rsidRPr="00C41061" w:rsidRDefault="007042BC" w:rsidP="003B2BA7">
            <w:pPr>
              <w:spacing w:line="288" w:lineRule="auto"/>
              <w:jc w:val="center"/>
              <w:rPr>
                <w:rFonts w:cs="Arial"/>
                <w:color w:val="000000"/>
              </w:rPr>
            </w:pPr>
            <w:r w:rsidRPr="00C41061">
              <w:rPr>
                <w:rFonts w:cs="Arial"/>
                <w:color w:val="000000"/>
              </w:rPr>
              <w:t>14</w:t>
            </w:r>
          </w:p>
        </w:tc>
        <w:tc>
          <w:tcPr>
            <w:tcW w:w="1136" w:type="pct"/>
            <w:shd w:val="clear" w:color="auto" w:fill="auto"/>
            <w:noWrap/>
            <w:vAlign w:val="bottom"/>
            <w:hideMark/>
          </w:tcPr>
          <w:p w14:paraId="77EC0E00" w14:textId="635AA444" w:rsidR="007042BC" w:rsidRPr="00C41061" w:rsidRDefault="007042BC" w:rsidP="003B2BA7">
            <w:pPr>
              <w:spacing w:line="288" w:lineRule="auto"/>
              <w:jc w:val="center"/>
              <w:rPr>
                <w:rFonts w:cs="Arial"/>
                <w:color w:val="000000"/>
              </w:rPr>
            </w:pPr>
            <w:r w:rsidRPr="00C41061">
              <w:rPr>
                <w:rFonts w:cs="Arial"/>
                <w:color w:val="000000"/>
              </w:rPr>
              <w:t>60,87</w:t>
            </w:r>
            <w:r w:rsidR="00530DC9">
              <w:rPr>
                <w:rFonts w:cs="Arial"/>
                <w:color w:val="000000"/>
              </w:rPr>
              <w:t xml:space="preserve"> </w:t>
            </w:r>
            <w:r w:rsidRPr="00C41061">
              <w:rPr>
                <w:rFonts w:cs="Arial"/>
                <w:color w:val="000000"/>
              </w:rPr>
              <w:t>%</w:t>
            </w:r>
          </w:p>
        </w:tc>
      </w:tr>
      <w:tr w:rsidR="007042BC" w:rsidRPr="00C41061" w14:paraId="400C5CD9" w14:textId="77777777" w:rsidTr="00030094">
        <w:trPr>
          <w:trHeight w:val="300"/>
        </w:trPr>
        <w:tc>
          <w:tcPr>
            <w:tcW w:w="2780" w:type="pct"/>
            <w:shd w:val="clear" w:color="auto" w:fill="FFFFFF" w:themeFill="background1"/>
            <w:noWrap/>
            <w:vAlign w:val="bottom"/>
            <w:hideMark/>
          </w:tcPr>
          <w:p w14:paraId="39C04593" w14:textId="77777777" w:rsidR="007042BC" w:rsidRPr="00C41061" w:rsidRDefault="007042BC" w:rsidP="00803811">
            <w:pPr>
              <w:spacing w:line="288" w:lineRule="auto"/>
              <w:rPr>
                <w:rFonts w:cs="Arial"/>
                <w:b/>
                <w:bCs/>
                <w:color w:val="000000"/>
              </w:rPr>
            </w:pPr>
            <w:r w:rsidRPr="00C41061">
              <w:rPr>
                <w:rFonts w:cs="Arial"/>
                <w:b/>
                <w:bCs/>
                <w:color w:val="000000"/>
              </w:rPr>
              <w:t>Skupna vsota</w:t>
            </w:r>
          </w:p>
        </w:tc>
        <w:tc>
          <w:tcPr>
            <w:tcW w:w="1084" w:type="pct"/>
            <w:shd w:val="clear" w:color="auto" w:fill="FFFFFF" w:themeFill="background1"/>
            <w:noWrap/>
            <w:vAlign w:val="bottom"/>
            <w:hideMark/>
          </w:tcPr>
          <w:p w14:paraId="2039EBE0" w14:textId="77777777" w:rsidR="007042BC" w:rsidRPr="00C41061" w:rsidRDefault="007042BC" w:rsidP="003B2BA7">
            <w:pPr>
              <w:spacing w:line="288" w:lineRule="auto"/>
              <w:jc w:val="center"/>
              <w:rPr>
                <w:rFonts w:cs="Arial"/>
                <w:b/>
                <w:bCs/>
                <w:color w:val="000000"/>
              </w:rPr>
            </w:pPr>
            <w:r w:rsidRPr="00C41061">
              <w:rPr>
                <w:rFonts w:cs="Arial"/>
                <w:b/>
                <w:bCs/>
                <w:color w:val="000000"/>
              </w:rPr>
              <w:t>23</w:t>
            </w:r>
          </w:p>
        </w:tc>
        <w:tc>
          <w:tcPr>
            <w:tcW w:w="1136" w:type="pct"/>
            <w:shd w:val="clear" w:color="auto" w:fill="FFFFFF" w:themeFill="background1"/>
            <w:noWrap/>
            <w:vAlign w:val="bottom"/>
            <w:hideMark/>
          </w:tcPr>
          <w:p w14:paraId="691AB130" w14:textId="0BCD9B11" w:rsidR="007042BC" w:rsidRPr="00C41061" w:rsidRDefault="007042BC" w:rsidP="003B2BA7">
            <w:pPr>
              <w:spacing w:line="288" w:lineRule="auto"/>
              <w:jc w:val="center"/>
              <w:rPr>
                <w:rFonts w:cs="Arial"/>
                <w:b/>
                <w:bCs/>
                <w:color w:val="000000"/>
              </w:rPr>
            </w:pPr>
            <w:r w:rsidRPr="00C41061">
              <w:rPr>
                <w:rFonts w:cs="Arial"/>
                <w:b/>
                <w:bCs/>
                <w:color w:val="000000"/>
              </w:rPr>
              <w:t>100,00</w:t>
            </w:r>
            <w:r w:rsidR="00530DC9">
              <w:rPr>
                <w:rFonts w:cs="Arial"/>
                <w:b/>
                <w:bCs/>
                <w:color w:val="000000"/>
              </w:rPr>
              <w:t xml:space="preserve"> </w:t>
            </w:r>
            <w:r w:rsidRPr="00C41061">
              <w:rPr>
                <w:rFonts w:cs="Arial"/>
                <w:b/>
                <w:bCs/>
                <w:color w:val="000000"/>
              </w:rPr>
              <w:t>%</w:t>
            </w:r>
          </w:p>
        </w:tc>
      </w:tr>
    </w:tbl>
    <w:p w14:paraId="3552C594" w14:textId="77777777" w:rsidR="007042BC" w:rsidRPr="00C41061" w:rsidRDefault="007042BC" w:rsidP="00803811">
      <w:pPr>
        <w:spacing w:line="288" w:lineRule="auto"/>
        <w:rPr>
          <w:rFonts w:cs="Arial"/>
        </w:rPr>
      </w:pPr>
    </w:p>
    <w:p w14:paraId="1B16895C" w14:textId="77777777" w:rsidR="00D61304" w:rsidRPr="00C41061" w:rsidRDefault="00D61304" w:rsidP="00803811">
      <w:pPr>
        <w:spacing w:line="288" w:lineRule="auto"/>
        <w:rPr>
          <w:rFonts w:cs="Arial"/>
        </w:rPr>
      </w:pPr>
      <w:r w:rsidRPr="00C41061">
        <w:rPr>
          <w:rFonts w:cs="Arial"/>
        </w:rPr>
        <w:t>V izvršilnih postopkih, ki se vodijo po ura</w:t>
      </w:r>
      <w:r w:rsidR="0073577A" w:rsidRPr="00C41061">
        <w:rPr>
          <w:rFonts w:cs="Arial"/>
        </w:rPr>
        <w:t xml:space="preserve">dni dolžnosti, je bilo izdanih </w:t>
      </w:r>
      <w:r w:rsidR="00302CEC" w:rsidRPr="00C41061">
        <w:rPr>
          <w:rFonts w:cs="Arial"/>
        </w:rPr>
        <w:t>33</w:t>
      </w:r>
      <w:r w:rsidRPr="00C41061">
        <w:rPr>
          <w:rFonts w:cs="Arial"/>
        </w:rPr>
        <w:t xml:space="preserve"> sklepov o dovolitvi izvršbe z denarno prisilo. </w:t>
      </w:r>
    </w:p>
    <w:p w14:paraId="64205DEB" w14:textId="77777777" w:rsidR="00894710" w:rsidRPr="00C41061" w:rsidRDefault="00894710" w:rsidP="00803811">
      <w:pPr>
        <w:spacing w:line="288" w:lineRule="auto"/>
        <w:rPr>
          <w:rFonts w:cs="Arial"/>
        </w:rPr>
      </w:pPr>
    </w:p>
    <w:p w14:paraId="013DC408" w14:textId="77777777" w:rsidR="00D61304" w:rsidRPr="00C41061" w:rsidRDefault="00D61304" w:rsidP="00803811">
      <w:pPr>
        <w:pStyle w:val="Naslov3"/>
        <w:tabs>
          <w:tab w:val="clear" w:pos="862"/>
        </w:tabs>
        <w:spacing w:line="288" w:lineRule="auto"/>
      </w:pPr>
      <w:bookmarkStart w:id="64" w:name="_Toc410817738"/>
      <w:bookmarkStart w:id="65" w:name="_Toc14866129"/>
      <w:r w:rsidRPr="00C41061">
        <w:t>PREKRŠKOVNI POSTOPEK</w:t>
      </w:r>
      <w:bookmarkEnd w:id="64"/>
      <w:bookmarkEnd w:id="65"/>
    </w:p>
    <w:p w14:paraId="3996209A" w14:textId="77777777" w:rsidR="00D61304" w:rsidRPr="00C41061" w:rsidRDefault="00D61304" w:rsidP="00803811">
      <w:pPr>
        <w:spacing w:line="288" w:lineRule="auto"/>
      </w:pPr>
    </w:p>
    <w:p w14:paraId="4F6D888A" w14:textId="77777777" w:rsidR="00D61304" w:rsidRPr="00C41061" w:rsidRDefault="00D61304" w:rsidP="00803811">
      <w:pPr>
        <w:spacing w:line="288" w:lineRule="auto"/>
        <w:rPr>
          <w:rFonts w:cs="Arial"/>
        </w:rPr>
      </w:pPr>
      <w:bookmarkStart w:id="66" w:name="_Toc410817737"/>
      <w:r w:rsidRPr="00C41061">
        <w:t>Vodenje prekrškovnih postopkov je redno delo.</w:t>
      </w:r>
      <w:r w:rsidR="00423CB1" w:rsidRPr="00C41061">
        <w:rPr>
          <w:rFonts w:cs="Arial"/>
        </w:rPr>
        <w:t xml:space="preserve"> </w:t>
      </w:r>
      <w:r w:rsidR="008F1483" w:rsidRPr="00C41061">
        <w:rPr>
          <w:rFonts w:cs="Arial"/>
        </w:rPr>
        <w:t xml:space="preserve">Po Zakonu o prekrških so stanovanjski inšpektorji uradne osebe prekrškovnega organa, ki vodijo postopke po uradni dolžnosti v tako imenovanem hitrem postopku. </w:t>
      </w:r>
      <w:r w:rsidR="00030094" w:rsidRPr="00C41061">
        <w:rPr>
          <w:rFonts w:cs="Arial"/>
        </w:rPr>
        <w:t>V letu</w:t>
      </w:r>
      <w:r w:rsidR="00423CB1" w:rsidRPr="00C41061">
        <w:rPr>
          <w:rFonts w:cs="Arial"/>
        </w:rPr>
        <w:t xml:space="preserve"> 2018</w:t>
      </w:r>
      <w:r w:rsidR="00030094" w:rsidRPr="00C41061">
        <w:rPr>
          <w:rFonts w:cs="Arial"/>
        </w:rPr>
        <w:t xml:space="preserve"> nismo prejeli nobenega </w:t>
      </w:r>
      <w:r w:rsidRPr="00C41061">
        <w:rPr>
          <w:rFonts w:cs="Arial"/>
        </w:rPr>
        <w:t>predlog</w:t>
      </w:r>
      <w:r w:rsidR="00030094" w:rsidRPr="00C41061">
        <w:rPr>
          <w:rFonts w:cs="Arial"/>
        </w:rPr>
        <w:t>a</w:t>
      </w:r>
      <w:r w:rsidRPr="00C41061">
        <w:rPr>
          <w:rFonts w:cs="Arial"/>
        </w:rPr>
        <w:t xml:space="preserve"> za uvedbo postopka o prekršku. Stanovanjski inšpektorji so v letu 201</w:t>
      </w:r>
      <w:r w:rsidR="00423CB1" w:rsidRPr="00C41061">
        <w:rPr>
          <w:rFonts w:cs="Arial"/>
        </w:rPr>
        <w:t>8</w:t>
      </w:r>
      <w:r w:rsidRPr="00C41061">
        <w:rPr>
          <w:rFonts w:cs="Arial"/>
        </w:rPr>
        <w:t xml:space="preserve"> uvedli </w:t>
      </w:r>
      <w:r w:rsidR="00A912C4" w:rsidRPr="00C41061">
        <w:rPr>
          <w:rFonts w:cs="Arial"/>
        </w:rPr>
        <w:t>48</w:t>
      </w:r>
      <w:r w:rsidRPr="00C41061">
        <w:rPr>
          <w:rFonts w:cs="Arial"/>
        </w:rPr>
        <w:t xml:space="preserve"> prekrškov</w:t>
      </w:r>
      <w:r w:rsidR="00030094" w:rsidRPr="00C41061">
        <w:rPr>
          <w:rFonts w:cs="Arial"/>
        </w:rPr>
        <w:t xml:space="preserve">nih postopkov. Izdanih je bilo </w:t>
      </w:r>
      <w:r w:rsidR="00A912C4" w:rsidRPr="00C41061">
        <w:rPr>
          <w:rFonts w:cs="Arial"/>
        </w:rPr>
        <w:t>19</w:t>
      </w:r>
      <w:r w:rsidRPr="00C41061">
        <w:rPr>
          <w:rFonts w:cs="Arial"/>
        </w:rPr>
        <w:t xml:space="preserve"> odločb o prekršku v skupni višini izrečenih glob </w:t>
      </w:r>
      <w:r w:rsidR="00A912C4" w:rsidRPr="00C41061">
        <w:rPr>
          <w:rFonts w:cs="Arial"/>
        </w:rPr>
        <w:t>24.400,00</w:t>
      </w:r>
      <w:r w:rsidRPr="00C41061">
        <w:rPr>
          <w:rFonts w:cs="Arial"/>
        </w:rPr>
        <w:t xml:space="preserve"> evrov.</w:t>
      </w:r>
    </w:p>
    <w:p w14:paraId="381BFE36" w14:textId="77777777" w:rsidR="00D61304" w:rsidRPr="00C41061" w:rsidRDefault="00D61304" w:rsidP="00803811">
      <w:pPr>
        <w:spacing w:line="288" w:lineRule="auto"/>
        <w:rPr>
          <w:rFonts w:cs="Arial"/>
        </w:rPr>
      </w:pPr>
    </w:p>
    <w:p w14:paraId="24F41C8F" w14:textId="738355AB" w:rsidR="00D61304" w:rsidRPr="00C41061" w:rsidRDefault="00D61304" w:rsidP="00803811">
      <w:pPr>
        <w:spacing w:line="288" w:lineRule="auto"/>
        <w:rPr>
          <w:rFonts w:cs="Arial"/>
        </w:rPr>
      </w:pPr>
      <w:r w:rsidRPr="00C41061">
        <w:rPr>
          <w:rFonts w:cs="Arial"/>
        </w:rPr>
        <w:t xml:space="preserve">V prekrškovnih postopkih je stanovanjska inšpekcija </w:t>
      </w:r>
      <w:r w:rsidR="00530DC9">
        <w:rPr>
          <w:rFonts w:cs="Arial"/>
        </w:rPr>
        <w:t xml:space="preserve">v </w:t>
      </w:r>
      <w:r w:rsidRPr="00C41061">
        <w:rPr>
          <w:rFonts w:cs="Arial"/>
        </w:rPr>
        <w:t>let</w:t>
      </w:r>
      <w:r w:rsidR="00530DC9">
        <w:rPr>
          <w:rFonts w:cs="Arial"/>
        </w:rPr>
        <w:t>u</w:t>
      </w:r>
      <w:r w:rsidRPr="00C41061">
        <w:rPr>
          <w:rFonts w:cs="Arial"/>
        </w:rPr>
        <w:t xml:space="preserve"> 201</w:t>
      </w:r>
      <w:r w:rsidR="008F1483" w:rsidRPr="00C41061">
        <w:rPr>
          <w:rFonts w:cs="Arial"/>
        </w:rPr>
        <w:t>8</w:t>
      </w:r>
      <w:r w:rsidRPr="00C41061">
        <w:rPr>
          <w:rFonts w:cs="Arial"/>
        </w:rPr>
        <w:t xml:space="preserve"> prejela </w:t>
      </w:r>
      <w:r w:rsidR="00B50AB9" w:rsidRPr="00C41061">
        <w:rPr>
          <w:rFonts w:cs="Arial"/>
        </w:rPr>
        <w:t>osem</w:t>
      </w:r>
      <w:r w:rsidRPr="00C41061">
        <w:rPr>
          <w:rFonts w:cs="Arial"/>
        </w:rPr>
        <w:t xml:space="preserve"> odločit</w:t>
      </w:r>
      <w:r w:rsidR="00530DC9">
        <w:rPr>
          <w:rFonts w:cs="Arial"/>
        </w:rPr>
        <w:t>ev</w:t>
      </w:r>
      <w:r w:rsidRPr="00C41061">
        <w:rPr>
          <w:rFonts w:cs="Arial"/>
        </w:rPr>
        <w:t xml:space="preserve"> o zahtevi za sodno varstvo (ZSV), v katerih je sodišče v </w:t>
      </w:r>
      <w:r w:rsidR="00B50AB9" w:rsidRPr="00C41061">
        <w:rPr>
          <w:rFonts w:cs="Arial"/>
        </w:rPr>
        <w:t>dveh</w:t>
      </w:r>
      <w:r w:rsidRPr="00C41061">
        <w:rPr>
          <w:rFonts w:cs="Arial"/>
        </w:rPr>
        <w:t xml:space="preserve"> primer</w:t>
      </w:r>
      <w:r w:rsidR="00B50AB9" w:rsidRPr="00C41061">
        <w:rPr>
          <w:rFonts w:cs="Arial"/>
        </w:rPr>
        <w:t>ih</w:t>
      </w:r>
      <w:r w:rsidRPr="00C41061">
        <w:rPr>
          <w:rFonts w:cs="Arial"/>
        </w:rPr>
        <w:t xml:space="preserve"> globo spremenilo v opomin</w:t>
      </w:r>
      <w:r w:rsidR="00B50AB9" w:rsidRPr="00C41061">
        <w:rPr>
          <w:rFonts w:cs="Arial"/>
        </w:rPr>
        <w:t>, v enem primeru postopek ustavilo, v enem primeru zavrglo zahtevo za sodno varstvo</w:t>
      </w:r>
      <w:r w:rsidRPr="00C41061">
        <w:rPr>
          <w:rFonts w:cs="Arial"/>
        </w:rPr>
        <w:t xml:space="preserve"> </w:t>
      </w:r>
      <w:r w:rsidR="00530DC9">
        <w:rPr>
          <w:rFonts w:cs="Arial"/>
        </w:rPr>
        <w:t>in</w:t>
      </w:r>
      <w:r w:rsidRPr="00C41061">
        <w:rPr>
          <w:rFonts w:cs="Arial"/>
        </w:rPr>
        <w:t xml:space="preserve"> v </w:t>
      </w:r>
      <w:r w:rsidR="00B50AB9" w:rsidRPr="00C41061">
        <w:rPr>
          <w:rFonts w:cs="Arial"/>
        </w:rPr>
        <w:t xml:space="preserve">štirih </w:t>
      </w:r>
      <w:r w:rsidRPr="00C41061">
        <w:rPr>
          <w:rFonts w:cs="Arial"/>
        </w:rPr>
        <w:t>primer</w:t>
      </w:r>
      <w:r w:rsidR="00B50AB9" w:rsidRPr="00C41061">
        <w:rPr>
          <w:rFonts w:cs="Arial"/>
        </w:rPr>
        <w:t>ih</w:t>
      </w:r>
      <w:r w:rsidRPr="00C41061">
        <w:rPr>
          <w:rFonts w:cs="Arial"/>
        </w:rPr>
        <w:t xml:space="preserve"> zavrnilo </w:t>
      </w:r>
      <w:r w:rsidR="00B50AB9" w:rsidRPr="00C41061">
        <w:rPr>
          <w:rFonts w:cs="Arial"/>
        </w:rPr>
        <w:t xml:space="preserve">zahtevo za sodno varstvo. </w:t>
      </w:r>
    </w:p>
    <w:p w14:paraId="4C69E938" w14:textId="77777777" w:rsidR="00497A3A" w:rsidRPr="00C41061" w:rsidRDefault="00497A3A" w:rsidP="00497A3A">
      <w:pPr>
        <w:pStyle w:val="Napis"/>
      </w:pPr>
    </w:p>
    <w:p w14:paraId="43F8639B" w14:textId="40085172" w:rsidR="00D61304" w:rsidRPr="00C41061" w:rsidRDefault="0004525E" w:rsidP="00497A3A">
      <w:pPr>
        <w:pStyle w:val="Napis"/>
        <w:rPr>
          <w:b w:val="0"/>
          <w:i/>
        </w:rPr>
      </w:pPr>
      <w:r>
        <w:rPr>
          <w:b w:val="0"/>
          <w:i/>
        </w:rPr>
        <w:t>Preglednica</w:t>
      </w:r>
      <w:r w:rsidR="00497A3A" w:rsidRPr="00C41061">
        <w:rPr>
          <w:b w:val="0"/>
          <w:i/>
        </w:rPr>
        <w:t xml:space="preserve"> </w:t>
      </w:r>
      <w:r w:rsidR="00497A3A" w:rsidRPr="00C41061">
        <w:rPr>
          <w:b w:val="0"/>
          <w:i/>
        </w:rPr>
        <w:fldChar w:fldCharType="begin"/>
      </w:r>
      <w:r w:rsidR="00497A3A" w:rsidRPr="00C41061">
        <w:rPr>
          <w:b w:val="0"/>
          <w:i/>
        </w:rPr>
        <w:instrText xml:space="preserve"> SEQ Tabela \* ARABIC </w:instrText>
      </w:r>
      <w:r w:rsidR="00497A3A" w:rsidRPr="00C41061">
        <w:rPr>
          <w:b w:val="0"/>
          <w:i/>
        </w:rPr>
        <w:fldChar w:fldCharType="separate"/>
      </w:r>
      <w:r w:rsidR="002C540D">
        <w:rPr>
          <w:b w:val="0"/>
          <w:i/>
          <w:noProof/>
        </w:rPr>
        <w:t>35</w:t>
      </w:r>
      <w:r w:rsidR="00497A3A" w:rsidRPr="00C41061">
        <w:rPr>
          <w:b w:val="0"/>
          <w:i/>
        </w:rPr>
        <w:fldChar w:fldCharType="end"/>
      </w:r>
      <w:r w:rsidR="00497A3A" w:rsidRPr="00C41061">
        <w:rPr>
          <w:b w:val="0"/>
          <w:i/>
        </w:rPr>
        <w:t xml:space="preserve">: </w:t>
      </w:r>
      <w:r w:rsidR="00E94216" w:rsidRPr="00C41061">
        <w:rPr>
          <w:b w:val="0"/>
          <w:i/>
        </w:rPr>
        <w:t xml:space="preserve">Odločitev sodišča o zahtevi za sodno varstvo v prekrškovnih postopkih </w:t>
      </w:r>
      <w:r w:rsidR="00E94216" w:rsidRPr="00C41061">
        <w:rPr>
          <w:rFonts w:cs="Arial"/>
          <w:b w:val="0"/>
          <w:bCs w:val="0"/>
          <w:i/>
        </w:rPr>
        <w:t>stanovanjske inšpekcije</w:t>
      </w:r>
    </w:p>
    <w:p w14:paraId="507ED8C6" w14:textId="77777777" w:rsidR="00497A3A" w:rsidRPr="00C41061" w:rsidRDefault="00497A3A" w:rsidP="00497A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3"/>
        <w:gridCol w:w="2252"/>
        <w:gridCol w:w="2355"/>
      </w:tblGrid>
      <w:tr w:rsidR="00B50AB9" w:rsidRPr="00C41061" w14:paraId="4B4B64E9" w14:textId="77777777" w:rsidTr="00740193">
        <w:trPr>
          <w:trHeight w:val="300"/>
        </w:trPr>
        <w:tc>
          <w:tcPr>
            <w:tcW w:w="2158" w:type="pct"/>
            <w:shd w:val="clear" w:color="DDEBF7" w:fill="DDEBF7"/>
            <w:noWrap/>
            <w:vAlign w:val="bottom"/>
            <w:hideMark/>
          </w:tcPr>
          <w:p w14:paraId="2B11F9FE" w14:textId="16A3E38F" w:rsidR="00B50AB9" w:rsidRPr="00C41061" w:rsidRDefault="00B50AB9" w:rsidP="00803811">
            <w:pPr>
              <w:spacing w:line="288" w:lineRule="auto"/>
              <w:rPr>
                <w:rFonts w:cs="Arial"/>
                <w:b/>
                <w:bCs/>
                <w:color w:val="000000"/>
              </w:rPr>
            </w:pPr>
            <w:r w:rsidRPr="00C41061">
              <w:rPr>
                <w:rFonts w:cs="Arial"/>
                <w:b/>
                <w:bCs/>
                <w:color w:val="000000"/>
              </w:rPr>
              <w:t>Odločitev sodišča o zahtevi za sodno varstvo</w:t>
            </w:r>
          </w:p>
        </w:tc>
        <w:tc>
          <w:tcPr>
            <w:tcW w:w="1393" w:type="pct"/>
            <w:shd w:val="clear" w:color="DDEBF7" w:fill="DDEBF7"/>
            <w:noWrap/>
            <w:hideMark/>
          </w:tcPr>
          <w:p w14:paraId="6BB04017" w14:textId="77777777" w:rsidR="00B50AB9" w:rsidRPr="00C41061" w:rsidRDefault="00B50AB9" w:rsidP="003B2BA7">
            <w:pPr>
              <w:spacing w:line="288" w:lineRule="auto"/>
              <w:jc w:val="center"/>
              <w:rPr>
                <w:rFonts w:cs="Arial"/>
                <w:b/>
                <w:bCs/>
              </w:rPr>
            </w:pPr>
            <w:r w:rsidRPr="00C41061">
              <w:rPr>
                <w:rFonts w:cs="Arial"/>
                <w:b/>
                <w:bCs/>
              </w:rPr>
              <w:t>INŠP_Stan</w:t>
            </w:r>
          </w:p>
        </w:tc>
        <w:tc>
          <w:tcPr>
            <w:tcW w:w="1449" w:type="pct"/>
            <w:shd w:val="clear" w:color="DDEBF7" w:fill="DDEBF7"/>
            <w:noWrap/>
            <w:hideMark/>
          </w:tcPr>
          <w:p w14:paraId="6397A2BF" w14:textId="77777777" w:rsidR="00B50AB9" w:rsidRPr="00C41061" w:rsidRDefault="00B50AB9" w:rsidP="003B2BA7">
            <w:pPr>
              <w:spacing w:line="288" w:lineRule="auto"/>
              <w:jc w:val="center"/>
              <w:rPr>
                <w:rFonts w:cs="Arial"/>
                <w:b/>
                <w:bCs/>
              </w:rPr>
            </w:pPr>
            <w:r w:rsidRPr="00C41061">
              <w:rPr>
                <w:rFonts w:cs="Arial"/>
                <w:b/>
                <w:bCs/>
              </w:rPr>
              <w:t>Skupna vsota</w:t>
            </w:r>
          </w:p>
        </w:tc>
      </w:tr>
      <w:tr w:rsidR="00B50AB9" w:rsidRPr="00C41061" w14:paraId="77D62221" w14:textId="77777777" w:rsidTr="00B50AB9">
        <w:trPr>
          <w:trHeight w:val="300"/>
        </w:trPr>
        <w:tc>
          <w:tcPr>
            <w:tcW w:w="2158" w:type="pct"/>
            <w:shd w:val="clear" w:color="auto" w:fill="auto"/>
            <w:noWrap/>
            <w:vAlign w:val="bottom"/>
            <w:hideMark/>
          </w:tcPr>
          <w:p w14:paraId="266B0B39" w14:textId="77777777" w:rsidR="00B50AB9" w:rsidRPr="00C41061" w:rsidRDefault="00B50AB9" w:rsidP="00803811">
            <w:pPr>
              <w:spacing w:line="288" w:lineRule="auto"/>
              <w:ind w:firstLineChars="100" w:firstLine="200"/>
              <w:rPr>
                <w:rFonts w:cs="Arial"/>
                <w:color w:val="000000"/>
              </w:rPr>
            </w:pPr>
            <w:r w:rsidRPr="00C41061">
              <w:rPr>
                <w:rFonts w:cs="Arial"/>
                <w:color w:val="000000"/>
              </w:rPr>
              <w:t>sprememba globe v opomin</w:t>
            </w:r>
          </w:p>
        </w:tc>
        <w:tc>
          <w:tcPr>
            <w:tcW w:w="1393" w:type="pct"/>
            <w:shd w:val="clear" w:color="auto" w:fill="auto"/>
            <w:noWrap/>
            <w:vAlign w:val="bottom"/>
            <w:hideMark/>
          </w:tcPr>
          <w:p w14:paraId="739A559B" w14:textId="77777777" w:rsidR="00B50AB9" w:rsidRPr="00C41061" w:rsidRDefault="00B50AB9" w:rsidP="003B2BA7">
            <w:pPr>
              <w:spacing w:line="288" w:lineRule="auto"/>
              <w:jc w:val="center"/>
              <w:rPr>
                <w:rFonts w:cs="Arial"/>
                <w:color w:val="000000"/>
              </w:rPr>
            </w:pPr>
            <w:r w:rsidRPr="00C41061">
              <w:rPr>
                <w:rFonts w:cs="Arial"/>
                <w:color w:val="000000"/>
              </w:rPr>
              <w:t>2</w:t>
            </w:r>
          </w:p>
        </w:tc>
        <w:tc>
          <w:tcPr>
            <w:tcW w:w="1449" w:type="pct"/>
            <w:shd w:val="clear" w:color="auto" w:fill="auto"/>
            <w:noWrap/>
            <w:vAlign w:val="bottom"/>
            <w:hideMark/>
          </w:tcPr>
          <w:p w14:paraId="02D31B97" w14:textId="6F3C8C98" w:rsidR="00B50AB9" w:rsidRPr="00C41061" w:rsidRDefault="00B50AB9" w:rsidP="003B2BA7">
            <w:pPr>
              <w:spacing w:line="288" w:lineRule="auto"/>
              <w:jc w:val="center"/>
              <w:rPr>
                <w:rFonts w:cs="Arial"/>
                <w:color w:val="000000"/>
              </w:rPr>
            </w:pPr>
            <w:r w:rsidRPr="00C41061">
              <w:rPr>
                <w:rFonts w:cs="Arial"/>
                <w:color w:val="000000"/>
              </w:rPr>
              <w:t>25,00</w:t>
            </w:r>
            <w:r w:rsidR="00530DC9">
              <w:rPr>
                <w:rFonts w:cs="Arial"/>
                <w:color w:val="000000"/>
              </w:rPr>
              <w:t xml:space="preserve"> </w:t>
            </w:r>
            <w:r w:rsidRPr="00C41061">
              <w:rPr>
                <w:rFonts w:cs="Arial"/>
                <w:color w:val="000000"/>
              </w:rPr>
              <w:t>%</w:t>
            </w:r>
          </w:p>
        </w:tc>
      </w:tr>
      <w:tr w:rsidR="00B50AB9" w:rsidRPr="00C41061" w14:paraId="6E2B2A61" w14:textId="77777777" w:rsidTr="00B50AB9">
        <w:trPr>
          <w:trHeight w:val="300"/>
        </w:trPr>
        <w:tc>
          <w:tcPr>
            <w:tcW w:w="2158" w:type="pct"/>
            <w:shd w:val="clear" w:color="auto" w:fill="auto"/>
            <w:noWrap/>
            <w:vAlign w:val="bottom"/>
            <w:hideMark/>
          </w:tcPr>
          <w:p w14:paraId="6CE8479F" w14:textId="77777777" w:rsidR="00B50AB9" w:rsidRPr="00C41061" w:rsidRDefault="00B50AB9" w:rsidP="00803811">
            <w:pPr>
              <w:spacing w:line="288" w:lineRule="auto"/>
              <w:ind w:firstLineChars="100" w:firstLine="200"/>
              <w:rPr>
                <w:rFonts w:cs="Arial"/>
                <w:color w:val="000000"/>
              </w:rPr>
            </w:pPr>
            <w:r w:rsidRPr="00C41061">
              <w:rPr>
                <w:rFonts w:cs="Arial"/>
                <w:color w:val="000000"/>
              </w:rPr>
              <w:t>ustavitev 136/1-5</w:t>
            </w:r>
          </w:p>
        </w:tc>
        <w:tc>
          <w:tcPr>
            <w:tcW w:w="1393" w:type="pct"/>
            <w:shd w:val="clear" w:color="auto" w:fill="auto"/>
            <w:noWrap/>
            <w:vAlign w:val="bottom"/>
            <w:hideMark/>
          </w:tcPr>
          <w:p w14:paraId="26108471" w14:textId="77777777" w:rsidR="00B50AB9" w:rsidRPr="00C41061" w:rsidRDefault="00B50AB9" w:rsidP="003B2BA7">
            <w:pPr>
              <w:spacing w:line="288" w:lineRule="auto"/>
              <w:jc w:val="center"/>
              <w:rPr>
                <w:rFonts w:cs="Arial"/>
                <w:color w:val="000000"/>
              </w:rPr>
            </w:pPr>
            <w:r w:rsidRPr="00C41061">
              <w:rPr>
                <w:rFonts w:cs="Arial"/>
                <w:color w:val="000000"/>
              </w:rPr>
              <w:t>1</w:t>
            </w:r>
          </w:p>
        </w:tc>
        <w:tc>
          <w:tcPr>
            <w:tcW w:w="1449" w:type="pct"/>
            <w:shd w:val="clear" w:color="auto" w:fill="auto"/>
            <w:noWrap/>
            <w:vAlign w:val="bottom"/>
            <w:hideMark/>
          </w:tcPr>
          <w:p w14:paraId="62B5A942" w14:textId="00EA83A8" w:rsidR="00B50AB9" w:rsidRPr="00C41061" w:rsidRDefault="00B50AB9" w:rsidP="003B2BA7">
            <w:pPr>
              <w:spacing w:line="288" w:lineRule="auto"/>
              <w:jc w:val="center"/>
              <w:rPr>
                <w:rFonts w:cs="Arial"/>
                <w:color w:val="000000"/>
              </w:rPr>
            </w:pPr>
            <w:r w:rsidRPr="00C41061">
              <w:rPr>
                <w:rFonts w:cs="Arial"/>
                <w:color w:val="000000"/>
              </w:rPr>
              <w:t>12,50</w:t>
            </w:r>
            <w:r w:rsidR="00530DC9">
              <w:rPr>
                <w:rFonts w:cs="Arial"/>
                <w:color w:val="000000"/>
              </w:rPr>
              <w:t xml:space="preserve"> </w:t>
            </w:r>
            <w:r w:rsidRPr="00C41061">
              <w:rPr>
                <w:rFonts w:cs="Arial"/>
                <w:color w:val="000000"/>
              </w:rPr>
              <w:t>%</w:t>
            </w:r>
          </w:p>
        </w:tc>
      </w:tr>
      <w:tr w:rsidR="00B50AB9" w:rsidRPr="00C41061" w14:paraId="52E9347C" w14:textId="77777777" w:rsidTr="00B50AB9">
        <w:trPr>
          <w:trHeight w:val="300"/>
        </w:trPr>
        <w:tc>
          <w:tcPr>
            <w:tcW w:w="2158" w:type="pct"/>
            <w:shd w:val="clear" w:color="auto" w:fill="auto"/>
            <w:noWrap/>
            <w:vAlign w:val="bottom"/>
            <w:hideMark/>
          </w:tcPr>
          <w:p w14:paraId="0905D08A" w14:textId="77777777" w:rsidR="00B50AB9" w:rsidRPr="00C41061" w:rsidRDefault="00B50AB9" w:rsidP="00803811">
            <w:pPr>
              <w:spacing w:line="288" w:lineRule="auto"/>
              <w:ind w:firstLineChars="100" w:firstLine="200"/>
              <w:rPr>
                <w:rFonts w:cs="Arial"/>
                <w:color w:val="000000"/>
              </w:rPr>
            </w:pPr>
            <w:r w:rsidRPr="00C41061">
              <w:rPr>
                <w:rFonts w:cs="Arial"/>
                <w:color w:val="000000"/>
              </w:rPr>
              <w:t>zavrnitev ZSV</w:t>
            </w:r>
          </w:p>
        </w:tc>
        <w:tc>
          <w:tcPr>
            <w:tcW w:w="1393" w:type="pct"/>
            <w:shd w:val="clear" w:color="auto" w:fill="auto"/>
            <w:noWrap/>
            <w:vAlign w:val="bottom"/>
            <w:hideMark/>
          </w:tcPr>
          <w:p w14:paraId="3F1DF701" w14:textId="77777777" w:rsidR="00B50AB9" w:rsidRPr="00C41061" w:rsidRDefault="00B50AB9" w:rsidP="003B2BA7">
            <w:pPr>
              <w:spacing w:line="288" w:lineRule="auto"/>
              <w:jc w:val="center"/>
              <w:rPr>
                <w:rFonts w:cs="Arial"/>
                <w:color w:val="000000"/>
              </w:rPr>
            </w:pPr>
            <w:r w:rsidRPr="00C41061">
              <w:rPr>
                <w:rFonts w:cs="Arial"/>
                <w:color w:val="000000"/>
              </w:rPr>
              <w:t>4</w:t>
            </w:r>
          </w:p>
        </w:tc>
        <w:tc>
          <w:tcPr>
            <w:tcW w:w="1449" w:type="pct"/>
            <w:shd w:val="clear" w:color="auto" w:fill="auto"/>
            <w:noWrap/>
            <w:vAlign w:val="bottom"/>
            <w:hideMark/>
          </w:tcPr>
          <w:p w14:paraId="7B99B607" w14:textId="3FC96ED1" w:rsidR="00B50AB9" w:rsidRPr="00C41061" w:rsidRDefault="00B50AB9" w:rsidP="003B2BA7">
            <w:pPr>
              <w:spacing w:line="288" w:lineRule="auto"/>
              <w:jc w:val="center"/>
              <w:rPr>
                <w:rFonts w:cs="Arial"/>
                <w:color w:val="000000"/>
              </w:rPr>
            </w:pPr>
            <w:r w:rsidRPr="00C41061">
              <w:rPr>
                <w:rFonts w:cs="Arial"/>
                <w:color w:val="000000"/>
              </w:rPr>
              <w:t>50,00</w:t>
            </w:r>
            <w:r w:rsidR="00530DC9">
              <w:rPr>
                <w:rFonts w:cs="Arial"/>
                <w:color w:val="000000"/>
              </w:rPr>
              <w:t xml:space="preserve"> </w:t>
            </w:r>
            <w:r w:rsidRPr="00C41061">
              <w:rPr>
                <w:rFonts w:cs="Arial"/>
                <w:color w:val="000000"/>
              </w:rPr>
              <w:t>%</w:t>
            </w:r>
          </w:p>
        </w:tc>
      </w:tr>
      <w:tr w:rsidR="00B50AB9" w:rsidRPr="00C41061" w14:paraId="213CBBCE" w14:textId="77777777" w:rsidTr="00B50AB9">
        <w:trPr>
          <w:trHeight w:val="300"/>
        </w:trPr>
        <w:tc>
          <w:tcPr>
            <w:tcW w:w="2158" w:type="pct"/>
            <w:shd w:val="clear" w:color="auto" w:fill="auto"/>
            <w:noWrap/>
            <w:vAlign w:val="bottom"/>
            <w:hideMark/>
          </w:tcPr>
          <w:p w14:paraId="578F6252" w14:textId="77777777" w:rsidR="00B50AB9" w:rsidRPr="00C41061" w:rsidRDefault="00B50AB9" w:rsidP="00803811">
            <w:pPr>
              <w:spacing w:line="288" w:lineRule="auto"/>
              <w:ind w:firstLineChars="100" w:firstLine="200"/>
              <w:rPr>
                <w:rFonts w:cs="Arial"/>
                <w:color w:val="000000"/>
              </w:rPr>
            </w:pPr>
            <w:r w:rsidRPr="00C41061">
              <w:rPr>
                <w:rFonts w:cs="Arial"/>
                <w:color w:val="000000"/>
              </w:rPr>
              <w:t>zavrženje ZSV</w:t>
            </w:r>
          </w:p>
        </w:tc>
        <w:tc>
          <w:tcPr>
            <w:tcW w:w="1393" w:type="pct"/>
            <w:shd w:val="clear" w:color="auto" w:fill="auto"/>
            <w:noWrap/>
            <w:vAlign w:val="bottom"/>
            <w:hideMark/>
          </w:tcPr>
          <w:p w14:paraId="32BBC57F" w14:textId="77777777" w:rsidR="00B50AB9" w:rsidRPr="00C41061" w:rsidRDefault="00B50AB9" w:rsidP="003B2BA7">
            <w:pPr>
              <w:spacing w:line="288" w:lineRule="auto"/>
              <w:jc w:val="center"/>
              <w:rPr>
                <w:rFonts w:cs="Arial"/>
                <w:color w:val="000000"/>
              </w:rPr>
            </w:pPr>
            <w:r w:rsidRPr="00C41061">
              <w:rPr>
                <w:rFonts w:cs="Arial"/>
                <w:color w:val="000000"/>
              </w:rPr>
              <w:t>1</w:t>
            </w:r>
          </w:p>
        </w:tc>
        <w:tc>
          <w:tcPr>
            <w:tcW w:w="1449" w:type="pct"/>
            <w:shd w:val="clear" w:color="auto" w:fill="auto"/>
            <w:noWrap/>
            <w:vAlign w:val="bottom"/>
            <w:hideMark/>
          </w:tcPr>
          <w:p w14:paraId="68946D94" w14:textId="2DAD16E7" w:rsidR="00B50AB9" w:rsidRPr="00C41061" w:rsidRDefault="00B50AB9" w:rsidP="003B2BA7">
            <w:pPr>
              <w:spacing w:line="288" w:lineRule="auto"/>
              <w:jc w:val="center"/>
              <w:rPr>
                <w:rFonts w:cs="Arial"/>
                <w:color w:val="000000"/>
              </w:rPr>
            </w:pPr>
            <w:r w:rsidRPr="00C41061">
              <w:rPr>
                <w:rFonts w:cs="Arial"/>
                <w:color w:val="000000"/>
              </w:rPr>
              <w:t>12,50</w:t>
            </w:r>
            <w:r w:rsidR="00530DC9">
              <w:rPr>
                <w:rFonts w:cs="Arial"/>
                <w:color w:val="000000"/>
              </w:rPr>
              <w:t xml:space="preserve"> </w:t>
            </w:r>
            <w:r w:rsidRPr="00C41061">
              <w:rPr>
                <w:rFonts w:cs="Arial"/>
                <w:color w:val="000000"/>
              </w:rPr>
              <w:t>%</w:t>
            </w:r>
          </w:p>
        </w:tc>
      </w:tr>
      <w:tr w:rsidR="00B50AB9" w:rsidRPr="00C41061" w14:paraId="76632D2F" w14:textId="77777777" w:rsidTr="006B0868">
        <w:trPr>
          <w:trHeight w:val="300"/>
        </w:trPr>
        <w:tc>
          <w:tcPr>
            <w:tcW w:w="2158" w:type="pct"/>
            <w:shd w:val="clear" w:color="auto" w:fill="FFFFFF" w:themeFill="background1"/>
            <w:noWrap/>
            <w:vAlign w:val="bottom"/>
            <w:hideMark/>
          </w:tcPr>
          <w:p w14:paraId="31FD9D09" w14:textId="77777777" w:rsidR="00B50AB9" w:rsidRPr="00C41061" w:rsidRDefault="00B50AB9" w:rsidP="00803811">
            <w:pPr>
              <w:spacing w:line="288" w:lineRule="auto"/>
              <w:rPr>
                <w:rFonts w:cs="Arial"/>
                <w:b/>
                <w:bCs/>
                <w:color w:val="000000"/>
              </w:rPr>
            </w:pPr>
            <w:r w:rsidRPr="00C41061">
              <w:rPr>
                <w:rFonts w:cs="Arial"/>
                <w:b/>
                <w:bCs/>
                <w:color w:val="000000"/>
              </w:rPr>
              <w:t>Skupna vsota</w:t>
            </w:r>
          </w:p>
        </w:tc>
        <w:tc>
          <w:tcPr>
            <w:tcW w:w="1393" w:type="pct"/>
            <w:shd w:val="clear" w:color="auto" w:fill="FFFFFF" w:themeFill="background1"/>
            <w:noWrap/>
            <w:vAlign w:val="bottom"/>
            <w:hideMark/>
          </w:tcPr>
          <w:p w14:paraId="697E3BE2" w14:textId="77777777" w:rsidR="00B50AB9" w:rsidRPr="00C41061" w:rsidRDefault="00B50AB9" w:rsidP="003B2BA7">
            <w:pPr>
              <w:spacing w:line="288" w:lineRule="auto"/>
              <w:jc w:val="center"/>
              <w:rPr>
                <w:rFonts w:cs="Arial"/>
                <w:b/>
                <w:bCs/>
                <w:color w:val="000000"/>
              </w:rPr>
            </w:pPr>
            <w:r w:rsidRPr="00C41061">
              <w:rPr>
                <w:rFonts w:cs="Arial"/>
                <w:b/>
                <w:bCs/>
                <w:color w:val="000000"/>
              </w:rPr>
              <w:t>8</w:t>
            </w:r>
          </w:p>
        </w:tc>
        <w:tc>
          <w:tcPr>
            <w:tcW w:w="1449" w:type="pct"/>
            <w:shd w:val="clear" w:color="auto" w:fill="FFFFFF" w:themeFill="background1"/>
            <w:noWrap/>
            <w:vAlign w:val="bottom"/>
            <w:hideMark/>
          </w:tcPr>
          <w:p w14:paraId="2ACC303C" w14:textId="64546C17" w:rsidR="00B50AB9" w:rsidRPr="00C41061" w:rsidRDefault="00B50AB9" w:rsidP="003B2BA7">
            <w:pPr>
              <w:spacing w:line="288" w:lineRule="auto"/>
              <w:jc w:val="center"/>
              <w:rPr>
                <w:rFonts w:cs="Arial"/>
                <w:b/>
                <w:bCs/>
                <w:color w:val="000000"/>
              </w:rPr>
            </w:pPr>
            <w:r w:rsidRPr="00C41061">
              <w:rPr>
                <w:rFonts w:cs="Arial"/>
                <w:b/>
                <w:bCs/>
                <w:color w:val="000000"/>
              </w:rPr>
              <w:t>100,00</w:t>
            </w:r>
            <w:r w:rsidR="00530DC9">
              <w:rPr>
                <w:rFonts w:cs="Arial"/>
                <w:b/>
                <w:bCs/>
                <w:color w:val="000000"/>
              </w:rPr>
              <w:t xml:space="preserve"> </w:t>
            </w:r>
            <w:r w:rsidRPr="00C41061">
              <w:rPr>
                <w:rFonts w:cs="Arial"/>
                <w:b/>
                <w:bCs/>
                <w:color w:val="000000"/>
              </w:rPr>
              <w:t>%</w:t>
            </w:r>
          </w:p>
        </w:tc>
      </w:tr>
    </w:tbl>
    <w:p w14:paraId="55C9578A" w14:textId="77777777" w:rsidR="007042BC" w:rsidRPr="00C41061" w:rsidRDefault="007042BC" w:rsidP="00803811">
      <w:pPr>
        <w:spacing w:line="288" w:lineRule="auto"/>
        <w:rPr>
          <w:rFonts w:cs="Arial"/>
        </w:rPr>
      </w:pPr>
    </w:p>
    <w:p w14:paraId="24234AA2" w14:textId="77777777" w:rsidR="007B4AFA" w:rsidRPr="00C41061" w:rsidRDefault="007B4AFA" w:rsidP="00803811">
      <w:pPr>
        <w:spacing w:line="288" w:lineRule="auto"/>
        <w:rPr>
          <w:rFonts w:cs="Arial"/>
        </w:rPr>
      </w:pPr>
    </w:p>
    <w:p w14:paraId="28301F87" w14:textId="0F71EA8F" w:rsidR="00D61304" w:rsidRPr="00C41061" w:rsidRDefault="00D61304" w:rsidP="00803811">
      <w:pPr>
        <w:spacing w:line="288" w:lineRule="auto"/>
        <w:rPr>
          <w:rFonts w:cs="Arial"/>
        </w:rPr>
      </w:pPr>
      <w:r w:rsidRPr="00C41061">
        <w:rPr>
          <w:rFonts w:cs="Arial"/>
        </w:rPr>
        <w:t>Natančnejše stanje s podatki o pomembnejših dejanjih in ukrepih stanovanjske inšpekcije v okviru prekrškovnih postopkov leta 201</w:t>
      </w:r>
      <w:r w:rsidR="008F1483" w:rsidRPr="00C41061">
        <w:rPr>
          <w:rFonts w:cs="Arial"/>
        </w:rPr>
        <w:t>8</w:t>
      </w:r>
      <w:r w:rsidRPr="00C41061">
        <w:rPr>
          <w:rFonts w:cs="Arial"/>
        </w:rPr>
        <w:t xml:space="preserve"> </w:t>
      </w:r>
      <w:r w:rsidR="00530DC9">
        <w:rPr>
          <w:rFonts w:cs="Arial"/>
        </w:rPr>
        <w:t>prikazuje</w:t>
      </w:r>
      <w:r w:rsidRPr="00C41061">
        <w:rPr>
          <w:rFonts w:cs="Arial"/>
        </w:rPr>
        <w:t xml:space="preserve"> spodnj</w:t>
      </w:r>
      <w:r w:rsidR="00530DC9">
        <w:rPr>
          <w:rFonts w:cs="Arial"/>
        </w:rPr>
        <w:t>a</w:t>
      </w:r>
      <w:r w:rsidRPr="00C41061">
        <w:rPr>
          <w:rFonts w:cs="Arial"/>
        </w:rPr>
        <w:t xml:space="preserve"> </w:t>
      </w:r>
      <w:r w:rsidR="00530DC9">
        <w:rPr>
          <w:rFonts w:cs="Arial"/>
        </w:rPr>
        <w:t>preglednica</w:t>
      </w:r>
      <w:r w:rsidRPr="00C41061">
        <w:rPr>
          <w:rFonts w:cs="Arial"/>
        </w:rPr>
        <w:t>:</w:t>
      </w:r>
    </w:p>
    <w:p w14:paraId="59364214" w14:textId="77777777" w:rsidR="00D61304" w:rsidRPr="00C41061" w:rsidRDefault="00D61304" w:rsidP="00803811">
      <w:pPr>
        <w:spacing w:line="288" w:lineRule="auto"/>
        <w:rPr>
          <w:rFonts w:cs="Arial"/>
        </w:rPr>
      </w:pPr>
    </w:p>
    <w:p w14:paraId="506C5802" w14:textId="4F4A9A8C" w:rsidR="00D61304" w:rsidRPr="00C41061" w:rsidRDefault="0004525E" w:rsidP="00497A3A">
      <w:pPr>
        <w:pStyle w:val="Napis"/>
        <w:rPr>
          <w:rFonts w:cs="Arial"/>
          <w:b w:val="0"/>
          <w:bCs w:val="0"/>
          <w:i/>
        </w:rPr>
      </w:pPr>
      <w:r>
        <w:rPr>
          <w:rFonts w:cs="Arial"/>
          <w:b w:val="0"/>
          <w:bCs w:val="0"/>
          <w:i/>
        </w:rPr>
        <w:t>Preglednica</w:t>
      </w:r>
      <w:r w:rsidR="00497A3A" w:rsidRPr="00C41061">
        <w:rPr>
          <w:rFonts w:cs="Arial"/>
          <w:b w:val="0"/>
          <w:bCs w:val="0"/>
          <w:i/>
        </w:rPr>
        <w:t xml:space="preserve"> </w:t>
      </w:r>
      <w:r w:rsidR="00497A3A" w:rsidRPr="00C41061">
        <w:rPr>
          <w:rFonts w:cs="Arial"/>
          <w:b w:val="0"/>
          <w:bCs w:val="0"/>
          <w:i/>
        </w:rPr>
        <w:fldChar w:fldCharType="begin"/>
      </w:r>
      <w:r w:rsidR="00497A3A" w:rsidRPr="00C41061">
        <w:rPr>
          <w:rFonts w:cs="Arial"/>
          <w:b w:val="0"/>
          <w:bCs w:val="0"/>
          <w:i/>
        </w:rPr>
        <w:instrText xml:space="preserve"> SEQ Tabela \* ARABIC </w:instrText>
      </w:r>
      <w:r w:rsidR="00497A3A" w:rsidRPr="00C41061">
        <w:rPr>
          <w:rFonts w:cs="Arial"/>
          <w:b w:val="0"/>
          <w:bCs w:val="0"/>
          <w:i/>
        </w:rPr>
        <w:fldChar w:fldCharType="separate"/>
      </w:r>
      <w:r w:rsidR="002C540D">
        <w:rPr>
          <w:rFonts w:cs="Arial"/>
          <w:b w:val="0"/>
          <w:bCs w:val="0"/>
          <w:i/>
          <w:noProof/>
        </w:rPr>
        <w:t>36</w:t>
      </w:r>
      <w:r w:rsidR="00497A3A" w:rsidRPr="00C41061">
        <w:rPr>
          <w:rFonts w:cs="Arial"/>
          <w:b w:val="0"/>
          <w:bCs w:val="0"/>
          <w:i/>
        </w:rPr>
        <w:fldChar w:fldCharType="end"/>
      </w:r>
      <w:r w:rsidR="00497A3A" w:rsidRPr="00C41061">
        <w:rPr>
          <w:rFonts w:cs="Arial"/>
          <w:b w:val="0"/>
          <w:bCs w:val="0"/>
          <w:i/>
        </w:rPr>
        <w:t>: Dejanja in ukrepi stanovanjske inšpekcije v okviru prekrškovnih postopkov</w:t>
      </w:r>
      <w:r w:rsidR="00530DC9">
        <w:rPr>
          <w:rFonts w:cs="Arial"/>
          <w:b w:val="0"/>
          <w:bCs w:val="0"/>
          <w:i/>
        </w:rPr>
        <w:t xml:space="preserve"> v</w:t>
      </w:r>
      <w:r w:rsidR="00497A3A" w:rsidRPr="00C41061">
        <w:rPr>
          <w:rFonts w:cs="Arial"/>
          <w:b w:val="0"/>
          <w:bCs w:val="0"/>
          <w:i/>
        </w:rPr>
        <w:t xml:space="preserve"> let</w:t>
      </w:r>
      <w:r w:rsidR="00530DC9">
        <w:rPr>
          <w:rFonts w:cs="Arial"/>
          <w:b w:val="0"/>
          <w:bCs w:val="0"/>
          <w:i/>
        </w:rPr>
        <w:t>u</w:t>
      </w:r>
      <w:r w:rsidR="00497A3A" w:rsidRPr="00C41061">
        <w:rPr>
          <w:rFonts w:cs="Arial"/>
          <w:b w:val="0"/>
          <w:bCs w:val="0"/>
          <w:i/>
        </w:rPr>
        <w:t xml:space="preserve"> 2018</w:t>
      </w:r>
    </w:p>
    <w:p w14:paraId="500ED2B0" w14:textId="77777777" w:rsidR="00777EFC" w:rsidRPr="00C41061" w:rsidRDefault="00777EFC" w:rsidP="00777E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134"/>
        <w:gridCol w:w="1145"/>
        <w:gridCol w:w="1145"/>
        <w:gridCol w:w="1134"/>
      </w:tblGrid>
      <w:tr w:rsidR="00D61304" w:rsidRPr="00C41061" w14:paraId="362AAFBF" w14:textId="77777777" w:rsidTr="00037407">
        <w:trPr>
          <w:trHeight w:val="397"/>
          <w:jc w:val="center"/>
        </w:trPr>
        <w:tc>
          <w:tcPr>
            <w:tcW w:w="1701" w:type="dxa"/>
            <w:shd w:val="clear" w:color="auto" w:fill="BDD6EE" w:themeFill="accent1" w:themeFillTint="66"/>
          </w:tcPr>
          <w:p w14:paraId="67792BD3" w14:textId="77777777" w:rsidR="00D61304" w:rsidRPr="00C41061" w:rsidRDefault="00D61304" w:rsidP="003B2BA7">
            <w:pPr>
              <w:spacing w:line="288" w:lineRule="auto"/>
              <w:jc w:val="center"/>
              <w:rPr>
                <w:rFonts w:cs="Arial"/>
                <w:b/>
              </w:rPr>
            </w:pPr>
            <w:r w:rsidRPr="00C41061">
              <w:rPr>
                <w:rFonts w:cs="Arial"/>
                <w:b/>
              </w:rPr>
              <w:t>Število prekrškovnih postopkov</w:t>
            </w:r>
          </w:p>
        </w:tc>
        <w:tc>
          <w:tcPr>
            <w:tcW w:w="1134" w:type="dxa"/>
            <w:shd w:val="clear" w:color="auto" w:fill="BDD6EE" w:themeFill="accent1" w:themeFillTint="66"/>
          </w:tcPr>
          <w:p w14:paraId="2E933B75" w14:textId="77777777" w:rsidR="00D61304" w:rsidRPr="00C41061" w:rsidRDefault="00D61304" w:rsidP="003B2BA7">
            <w:pPr>
              <w:spacing w:line="288" w:lineRule="auto"/>
              <w:jc w:val="center"/>
              <w:rPr>
                <w:rFonts w:cs="Arial"/>
                <w:b/>
              </w:rPr>
            </w:pPr>
            <w:r w:rsidRPr="00C41061">
              <w:rPr>
                <w:rFonts w:cs="Arial"/>
                <w:b/>
              </w:rPr>
              <w:t>Število opozoril</w:t>
            </w:r>
          </w:p>
        </w:tc>
        <w:tc>
          <w:tcPr>
            <w:tcW w:w="1134" w:type="dxa"/>
            <w:shd w:val="clear" w:color="auto" w:fill="BDD6EE" w:themeFill="accent1" w:themeFillTint="66"/>
          </w:tcPr>
          <w:p w14:paraId="615CD05E" w14:textId="77777777" w:rsidR="00D61304" w:rsidRPr="00C41061" w:rsidRDefault="00D61304" w:rsidP="003B2BA7">
            <w:pPr>
              <w:spacing w:line="288" w:lineRule="auto"/>
              <w:jc w:val="center"/>
              <w:rPr>
                <w:rFonts w:cs="Arial"/>
                <w:b/>
              </w:rPr>
            </w:pPr>
            <w:r w:rsidRPr="00C41061">
              <w:rPr>
                <w:rFonts w:cs="Arial"/>
                <w:b/>
              </w:rPr>
              <w:t>Število PN</w:t>
            </w:r>
          </w:p>
        </w:tc>
        <w:tc>
          <w:tcPr>
            <w:tcW w:w="1145" w:type="dxa"/>
            <w:shd w:val="clear" w:color="auto" w:fill="BDD6EE" w:themeFill="accent1" w:themeFillTint="66"/>
          </w:tcPr>
          <w:p w14:paraId="40B29052" w14:textId="77777777" w:rsidR="00D61304" w:rsidRPr="00C41061" w:rsidRDefault="00D61304" w:rsidP="003B2BA7">
            <w:pPr>
              <w:spacing w:line="288" w:lineRule="auto"/>
              <w:jc w:val="center"/>
              <w:rPr>
                <w:rFonts w:cs="Arial"/>
                <w:b/>
              </w:rPr>
            </w:pPr>
            <w:r w:rsidRPr="00C41061">
              <w:rPr>
                <w:rFonts w:cs="Arial"/>
                <w:b/>
              </w:rPr>
              <w:t>Št. odl. –GLOBA</w:t>
            </w:r>
          </w:p>
        </w:tc>
        <w:tc>
          <w:tcPr>
            <w:tcW w:w="1145" w:type="dxa"/>
            <w:shd w:val="clear" w:color="auto" w:fill="BDD6EE" w:themeFill="accent1" w:themeFillTint="66"/>
          </w:tcPr>
          <w:p w14:paraId="1D578264" w14:textId="77777777" w:rsidR="00D61304" w:rsidRPr="00C41061" w:rsidRDefault="00D61304" w:rsidP="003B2BA7">
            <w:pPr>
              <w:spacing w:line="288" w:lineRule="auto"/>
              <w:jc w:val="center"/>
              <w:rPr>
                <w:rFonts w:cs="Arial"/>
                <w:b/>
              </w:rPr>
            </w:pPr>
            <w:r w:rsidRPr="00C41061">
              <w:rPr>
                <w:rFonts w:cs="Arial"/>
                <w:b/>
              </w:rPr>
              <w:t>Št. odl. –OPOMIN</w:t>
            </w:r>
          </w:p>
        </w:tc>
        <w:tc>
          <w:tcPr>
            <w:tcW w:w="1134" w:type="dxa"/>
            <w:shd w:val="clear" w:color="auto" w:fill="BDD6EE" w:themeFill="accent1" w:themeFillTint="66"/>
          </w:tcPr>
          <w:p w14:paraId="4131FFAF" w14:textId="77777777" w:rsidR="00D61304" w:rsidRPr="00C41061" w:rsidRDefault="00D61304" w:rsidP="003B2BA7">
            <w:pPr>
              <w:spacing w:line="288" w:lineRule="auto"/>
              <w:jc w:val="center"/>
              <w:rPr>
                <w:rFonts w:cs="Arial"/>
                <w:b/>
              </w:rPr>
            </w:pPr>
            <w:r w:rsidRPr="00C41061">
              <w:rPr>
                <w:rFonts w:cs="Arial"/>
                <w:b/>
              </w:rPr>
              <w:t>Število ZSV</w:t>
            </w:r>
          </w:p>
        </w:tc>
      </w:tr>
      <w:tr w:rsidR="00D61304" w:rsidRPr="00C41061" w14:paraId="6CD58FB9" w14:textId="77777777" w:rsidTr="00037407">
        <w:trPr>
          <w:trHeight w:val="397"/>
          <w:jc w:val="center"/>
        </w:trPr>
        <w:tc>
          <w:tcPr>
            <w:tcW w:w="1701" w:type="dxa"/>
            <w:shd w:val="clear" w:color="auto" w:fill="auto"/>
            <w:vAlign w:val="center"/>
          </w:tcPr>
          <w:p w14:paraId="1EA4FDB1" w14:textId="77777777" w:rsidR="00B50AB9" w:rsidRPr="00C41061" w:rsidRDefault="00A912C4" w:rsidP="003B2BA7">
            <w:pPr>
              <w:spacing w:line="288" w:lineRule="auto"/>
              <w:jc w:val="center"/>
              <w:rPr>
                <w:rFonts w:cs="Arial"/>
              </w:rPr>
            </w:pPr>
            <w:r w:rsidRPr="00C41061">
              <w:rPr>
                <w:rFonts w:cs="Arial"/>
              </w:rPr>
              <w:t>48</w:t>
            </w:r>
          </w:p>
        </w:tc>
        <w:tc>
          <w:tcPr>
            <w:tcW w:w="1134" w:type="dxa"/>
            <w:shd w:val="clear" w:color="auto" w:fill="auto"/>
            <w:vAlign w:val="center"/>
          </w:tcPr>
          <w:p w14:paraId="3AA537D5" w14:textId="77777777" w:rsidR="00D61304" w:rsidRPr="00C41061" w:rsidRDefault="00302CEC" w:rsidP="003B2BA7">
            <w:pPr>
              <w:spacing w:line="288" w:lineRule="auto"/>
              <w:jc w:val="center"/>
              <w:rPr>
                <w:rFonts w:cs="Arial"/>
              </w:rPr>
            </w:pPr>
            <w:r w:rsidRPr="00C41061">
              <w:rPr>
                <w:rFonts w:cs="Arial"/>
              </w:rPr>
              <w:t>6</w:t>
            </w:r>
          </w:p>
        </w:tc>
        <w:tc>
          <w:tcPr>
            <w:tcW w:w="1134" w:type="dxa"/>
            <w:shd w:val="clear" w:color="auto" w:fill="auto"/>
            <w:vAlign w:val="center"/>
          </w:tcPr>
          <w:p w14:paraId="6F5BB99F" w14:textId="77777777" w:rsidR="00D61304" w:rsidRPr="00C41061" w:rsidRDefault="00A912C4" w:rsidP="003B2BA7">
            <w:pPr>
              <w:spacing w:line="288" w:lineRule="auto"/>
              <w:jc w:val="center"/>
              <w:rPr>
                <w:rFonts w:cs="Arial"/>
              </w:rPr>
            </w:pPr>
            <w:r w:rsidRPr="00C41061">
              <w:rPr>
                <w:rFonts w:cs="Arial"/>
              </w:rPr>
              <w:t>0</w:t>
            </w:r>
          </w:p>
        </w:tc>
        <w:tc>
          <w:tcPr>
            <w:tcW w:w="1145" w:type="dxa"/>
            <w:shd w:val="clear" w:color="auto" w:fill="auto"/>
            <w:vAlign w:val="center"/>
          </w:tcPr>
          <w:p w14:paraId="2CED0166" w14:textId="77777777" w:rsidR="00D61304" w:rsidRPr="00C41061" w:rsidRDefault="00A912C4" w:rsidP="003B2BA7">
            <w:pPr>
              <w:spacing w:line="288" w:lineRule="auto"/>
              <w:jc w:val="center"/>
              <w:rPr>
                <w:rFonts w:cs="Arial"/>
              </w:rPr>
            </w:pPr>
            <w:r w:rsidRPr="00C41061">
              <w:rPr>
                <w:rFonts w:cs="Arial"/>
              </w:rPr>
              <w:t>19</w:t>
            </w:r>
          </w:p>
        </w:tc>
        <w:tc>
          <w:tcPr>
            <w:tcW w:w="1145" w:type="dxa"/>
            <w:shd w:val="clear" w:color="auto" w:fill="auto"/>
            <w:vAlign w:val="center"/>
          </w:tcPr>
          <w:p w14:paraId="1B5B6A9E" w14:textId="77777777" w:rsidR="00D61304" w:rsidRPr="00C41061" w:rsidRDefault="00302CEC" w:rsidP="003B2BA7">
            <w:pPr>
              <w:spacing w:line="288" w:lineRule="auto"/>
              <w:jc w:val="center"/>
              <w:rPr>
                <w:rFonts w:cs="Arial"/>
              </w:rPr>
            </w:pPr>
            <w:r w:rsidRPr="00C41061">
              <w:rPr>
                <w:rFonts w:cs="Arial"/>
              </w:rPr>
              <w:t>20</w:t>
            </w:r>
          </w:p>
        </w:tc>
        <w:tc>
          <w:tcPr>
            <w:tcW w:w="1134" w:type="dxa"/>
            <w:shd w:val="clear" w:color="auto" w:fill="auto"/>
            <w:vAlign w:val="center"/>
          </w:tcPr>
          <w:p w14:paraId="1D15EA98" w14:textId="77777777" w:rsidR="00D61304" w:rsidRPr="00C41061" w:rsidRDefault="007042BC" w:rsidP="003B2BA7">
            <w:pPr>
              <w:spacing w:line="288" w:lineRule="auto"/>
              <w:jc w:val="center"/>
              <w:rPr>
                <w:rFonts w:cs="Arial"/>
              </w:rPr>
            </w:pPr>
            <w:r w:rsidRPr="00C41061">
              <w:rPr>
                <w:rFonts w:cs="Arial"/>
              </w:rPr>
              <w:t>8</w:t>
            </w:r>
          </w:p>
        </w:tc>
      </w:tr>
    </w:tbl>
    <w:p w14:paraId="57F7A97C" w14:textId="77777777" w:rsidR="00D61304" w:rsidRPr="00C41061" w:rsidRDefault="00D61304" w:rsidP="00803811">
      <w:pPr>
        <w:spacing w:line="288" w:lineRule="auto"/>
        <w:rPr>
          <w:rFonts w:cs="Arial"/>
        </w:rPr>
      </w:pPr>
    </w:p>
    <w:p w14:paraId="532DEEDC" w14:textId="77777777" w:rsidR="00D61304" w:rsidRPr="00C41061" w:rsidRDefault="00D61304" w:rsidP="00803811">
      <w:pPr>
        <w:spacing w:line="288" w:lineRule="auto"/>
        <w:rPr>
          <w:rFonts w:cs="Arial"/>
        </w:rPr>
      </w:pPr>
    </w:p>
    <w:p w14:paraId="24314E95" w14:textId="39D5BB3B" w:rsidR="00D61304" w:rsidRPr="00C41061" w:rsidRDefault="00D61304" w:rsidP="00803811">
      <w:pPr>
        <w:spacing w:line="288" w:lineRule="auto"/>
        <w:rPr>
          <w:rFonts w:cs="Arial"/>
        </w:rPr>
      </w:pPr>
      <w:r w:rsidRPr="00C41061">
        <w:rPr>
          <w:rFonts w:cs="Arial"/>
        </w:rPr>
        <w:t xml:space="preserve">V spodnji </w:t>
      </w:r>
      <w:r w:rsidR="007507CE">
        <w:rPr>
          <w:rFonts w:cs="Arial"/>
        </w:rPr>
        <w:t>preglednici</w:t>
      </w:r>
      <w:r w:rsidRPr="00C41061">
        <w:rPr>
          <w:rFonts w:cs="Arial"/>
        </w:rPr>
        <w:t xml:space="preserve"> </w:t>
      </w:r>
      <w:r w:rsidR="007507CE">
        <w:rPr>
          <w:rFonts w:cs="Arial"/>
        </w:rPr>
        <w:t>so</w:t>
      </w:r>
      <w:r w:rsidRPr="00C41061">
        <w:rPr>
          <w:rFonts w:cs="Arial"/>
        </w:rPr>
        <w:t xml:space="preserve"> prikazan</w:t>
      </w:r>
      <w:r w:rsidR="007507CE">
        <w:rPr>
          <w:rFonts w:cs="Arial"/>
        </w:rPr>
        <w:t>e</w:t>
      </w:r>
      <w:r w:rsidRPr="00C41061">
        <w:rPr>
          <w:rFonts w:cs="Arial"/>
        </w:rPr>
        <w:t xml:space="preserve"> skupna višina izrečenih glob kot nastanek terjatve, višina izvršenih plačil izrečenih glob kot plačilo terjatve </w:t>
      </w:r>
      <w:r w:rsidR="007507CE">
        <w:rPr>
          <w:rFonts w:cs="Arial"/>
        </w:rPr>
        <w:t>in</w:t>
      </w:r>
      <w:r w:rsidRPr="00C41061">
        <w:rPr>
          <w:rFonts w:cs="Arial"/>
        </w:rPr>
        <w:t xml:space="preserve"> višina izvršenih plačil izrečenih glob s priznanim 50-odstotnim popustom kot priznan</w:t>
      </w:r>
      <w:r w:rsidR="007507CE">
        <w:rPr>
          <w:rFonts w:cs="Arial"/>
        </w:rPr>
        <w:t>i</w:t>
      </w:r>
      <w:r w:rsidRPr="00C41061">
        <w:rPr>
          <w:rFonts w:cs="Arial"/>
        </w:rPr>
        <w:t xml:space="preserve"> 50-odstotni popust:</w:t>
      </w:r>
    </w:p>
    <w:p w14:paraId="12A069BF" w14:textId="77777777" w:rsidR="00D61304" w:rsidRPr="00C41061" w:rsidRDefault="00D61304" w:rsidP="00803811">
      <w:pPr>
        <w:spacing w:line="288" w:lineRule="auto"/>
        <w:rPr>
          <w:rFonts w:cs="Arial"/>
        </w:rPr>
      </w:pPr>
    </w:p>
    <w:p w14:paraId="7D7BE879" w14:textId="61BD0324" w:rsidR="00D61304" w:rsidRPr="00C41061" w:rsidRDefault="0004525E" w:rsidP="00777EFC">
      <w:pPr>
        <w:pStyle w:val="Napis"/>
        <w:rPr>
          <w:rFonts w:cs="Arial"/>
          <w:b w:val="0"/>
          <w:bCs w:val="0"/>
          <w:i/>
        </w:rPr>
      </w:pPr>
      <w:r>
        <w:rPr>
          <w:rFonts w:cs="Arial"/>
          <w:b w:val="0"/>
          <w:bCs w:val="0"/>
          <w:i/>
        </w:rPr>
        <w:t>Preglednica</w:t>
      </w:r>
      <w:r w:rsidR="00777EFC" w:rsidRPr="00C41061">
        <w:rPr>
          <w:rFonts w:cs="Arial"/>
          <w:b w:val="0"/>
          <w:bCs w:val="0"/>
          <w:i/>
        </w:rPr>
        <w:t xml:space="preserve"> </w:t>
      </w:r>
      <w:r w:rsidR="00777EFC" w:rsidRPr="00C41061">
        <w:rPr>
          <w:rFonts w:cs="Arial"/>
          <w:b w:val="0"/>
          <w:bCs w:val="0"/>
          <w:i/>
        </w:rPr>
        <w:fldChar w:fldCharType="begin"/>
      </w:r>
      <w:r w:rsidR="00777EFC" w:rsidRPr="00C41061">
        <w:rPr>
          <w:rFonts w:cs="Arial"/>
          <w:b w:val="0"/>
          <w:bCs w:val="0"/>
          <w:i/>
        </w:rPr>
        <w:instrText xml:space="preserve"> SEQ Tabela \* ARABIC </w:instrText>
      </w:r>
      <w:r w:rsidR="00777EFC" w:rsidRPr="00C41061">
        <w:rPr>
          <w:rFonts w:cs="Arial"/>
          <w:b w:val="0"/>
          <w:bCs w:val="0"/>
          <w:i/>
        </w:rPr>
        <w:fldChar w:fldCharType="separate"/>
      </w:r>
      <w:r w:rsidR="002C540D">
        <w:rPr>
          <w:rFonts w:cs="Arial"/>
          <w:b w:val="0"/>
          <w:bCs w:val="0"/>
          <w:i/>
          <w:noProof/>
        </w:rPr>
        <w:t>37</w:t>
      </w:r>
      <w:r w:rsidR="00777EFC" w:rsidRPr="00C41061">
        <w:rPr>
          <w:rFonts w:cs="Arial"/>
          <w:b w:val="0"/>
          <w:bCs w:val="0"/>
          <w:i/>
        </w:rPr>
        <w:fldChar w:fldCharType="end"/>
      </w:r>
      <w:r w:rsidR="00777EFC" w:rsidRPr="00C41061">
        <w:rPr>
          <w:rFonts w:cs="Arial"/>
          <w:b w:val="0"/>
          <w:bCs w:val="0"/>
          <w:i/>
        </w:rPr>
        <w:t>: Terjatve v prekrškovnih postopkih stanovanjske inšpekcije v letu 2018</w:t>
      </w:r>
    </w:p>
    <w:p w14:paraId="40C8D3B4" w14:textId="77777777" w:rsidR="00777EFC" w:rsidRPr="00C41061" w:rsidRDefault="00777EFC" w:rsidP="00777EFC"/>
    <w:tbl>
      <w:tblPr>
        <w:tblW w:w="0" w:type="auto"/>
        <w:jc w:val="center"/>
        <w:tblLayout w:type="fixed"/>
        <w:tblCellMar>
          <w:left w:w="70" w:type="dxa"/>
          <w:right w:w="70" w:type="dxa"/>
        </w:tblCellMar>
        <w:tblLook w:val="0000" w:firstRow="0" w:lastRow="0" w:firstColumn="0" w:lastColumn="0" w:noHBand="0" w:noVBand="0"/>
      </w:tblPr>
      <w:tblGrid>
        <w:gridCol w:w="3312"/>
        <w:gridCol w:w="2720"/>
      </w:tblGrid>
      <w:tr w:rsidR="00D61304" w:rsidRPr="00C41061" w14:paraId="53F0415C"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BDD6EE" w:themeFill="accent1" w:themeFillTint="66"/>
          </w:tcPr>
          <w:p w14:paraId="15926106" w14:textId="77777777" w:rsidR="00D61304" w:rsidRPr="00C41061" w:rsidRDefault="00D61304" w:rsidP="00803811">
            <w:pPr>
              <w:snapToGrid w:val="0"/>
              <w:spacing w:line="288" w:lineRule="auto"/>
              <w:rPr>
                <w:rFonts w:cs="Arial"/>
                <w:b/>
              </w:rPr>
            </w:pPr>
          </w:p>
        </w:tc>
        <w:tc>
          <w:tcPr>
            <w:tcW w:w="27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BA0D3F6" w14:textId="77777777" w:rsidR="00D61304" w:rsidRPr="00C41061" w:rsidRDefault="00D61304" w:rsidP="003B2BA7">
            <w:pPr>
              <w:spacing w:line="288" w:lineRule="auto"/>
              <w:jc w:val="center"/>
              <w:rPr>
                <w:rFonts w:cs="Arial"/>
                <w:b/>
              </w:rPr>
            </w:pPr>
            <w:r w:rsidRPr="00C41061">
              <w:rPr>
                <w:rFonts w:cs="Arial"/>
                <w:b/>
              </w:rPr>
              <w:t>Prekrškovna globa (v evrih)</w:t>
            </w:r>
          </w:p>
        </w:tc>
      </w:tr>
      <w:tr w:rsidR="00D61304" w:rsidRPr="00C41061" w14:paraId="6F62DC91"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43083AB7" w14:textId="77777777" w:rsidR="00B50AB9" w:rsidRPr="00C41061" w:rsidRDefault="00D61304" w:rsidP="00803811">
            <w:pPr>
              <w:spacing w:line="288" w:lineRule="auto"/>
              <w:rPr>
                <w:rFonts w:cs="Arial"/>
              </w:rPr>
            </w:pPr>
            <w:r w:rsidRPr="00C41061">
              <w:rPr>
                <w:rFonts w:cs="Arial"/>
              </w:rPr>
              <w:t>Nastanek terjatve</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6595" w14:textId="12CA1251" w:rsidR="00D61304" w:rsidRPr="00C41061" w:rsidRDefault="00A912C4" w:rsidP="003B2BA7">
            <w:pPr>
              <w:spacing w:line="288" w:lineRule="auto"/>
              <w:jc w:val="center"/>
              <w:rPr>
                <w:rFonts w:cs="Arial"/>
              </w:rPr>
            </w:pPr>
            <w:r w:rsidRPr="00C41061">
              <w:rPr>
                <w:rFonts w:cs="Arial"/>
              </w:rPr>
              <w:t>24.400,00</w:t>
            </w:r>
            <w:r w:rsidR="007507CE">
              <w:rPr>
                <w:rFonts w:cs="Arial"/>
              </w:rPr>
              <w:t xml:space="preserve"> EUR</w:t>
            </w:r>
          </w:p>
        </w:tc>
      </w:tr>
      <w:tr w:rsidR="00D61304" w:rsidRPr="00C41061" w14:paraId="3E310FB2"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3EB4A5E8" w14:textId="77777777" w:rsidR="00D61304" w:rsidRPr="00C41061" w:rsidRDefault="00D61304" w:rsidP="00803811">
            <w:pPr>
              <w:spacing w:line="288" w:lineRule="auto"/>
              <w:rPr>
                <w:rFonts w:cs="Arial"/>
              </w:rPr>
            </w:pPr>
            <w:r w:rsidRPr="00C41061">
              <w:rPr>
                <w:rFonts w:cs="Arial"/>
              </w:rPr>
              <w:t>Plačilo terjatev</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D793E" w14:textId="0B66A003" w:rsidR="00D61304" w:rsidRPr="00C41061" w:rsidRDefault="00302CEC" w:rsidP="003B2BA7">
            <w:pPr>
              <w:spacing w:line="288" w:lineRule="auto"/>
              <w:jc w:val="center"/>
              <w:rPr>
                <w:rFonts w:cs="Arial"/>
                <w:b/>
              </w:rPr>
            </w:pPr>
            <w:r w:rsidRPr="00C41061">
              <w:rPr>
                <w:rFonts w:cs="Arial"/>
              </w:rPr>
              <w:t>10.800,00</w:t>
            </w:r>
            <w:r w:rsidR="007507CE">
              <w:rPr>
                <w:rFonts w:cs="Arial"/>
              </w:rPr>
              <w:t xml:space="preserve"> EUR</w:t>
            </w:r>
          </w:p>
        </w:tc>
      </w:tr>
      <w:tr w:rsidR="00D61304" w:rsidRPr="00C41061" w14:paraId="0325F844" w14:textId="77777777" w:rsidTr="00037407">
        <w:trPr>
          <w:trHeight w:val="397"/>
          <w:jc w:val="center"/>
        </w:trPr>
        <w:tc>
          <w:tcPr>
            <w:tcW w:w="3312" w:type="dxa"/>
            <w:tcBorders>
              <w:top w:val="single" w:sz="4" w:space="0" w:color="000000"/>
              <w:left w:val="single" w:sz="4" w:space="0" w:color="000000"/>
              <w:bottom w:val="single" w:sz="4" w:space="0" w:color="000000"/>
            </w:tcBorders>
            <w:shd w:val="clear" w:color="auto" w:fill="auto"/>
            <w:vAlign w:val="center"/>
          </w:tcPr>
          <w:p w14:paraId="7B340723" w14:textId="77777777" w:rsidR="00D61304" w:rsidRPr="00C41061" w:rsidRDefault="00D61304" w:rsidP="00803811">
            <w:pPr>
              <w:spacing w:line="288" w:lineRule="auto"/>
              <w:rPr>
                <w:rFonts w:cs="Arial"/>
              </w:rPr>
            </w:pPr>
            <w:r w:rsidRPr="00C41061">
              <w:rPr>
                <w:rFonts w:cs="Arial"/>
              </w:rPr>
              <w:t>Plačilo s 50-odstotnim popustom</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2C400" w14:textId="4A1F755E" w:rsidR="00D61304" w:rsidRPr="00C41061" w:rsidRDefault="00302CEC" w:rsidP="003B2BA7">
            <w:pPr>
              <w:spacing w:line="288" w:lineRule="auto"/>
              <w:jc w:val="center"/>
              <w:rPr>
                <w:rFonts w:cs="Arial"/>
              </w:rPr>
            </w:pPr>
            <w:r w:rsidRPr="00C41061">
              <w:rPr>
                <w:rFonts w:cs="Arial"/>
              </w:rPr>
              <w:t>500,00</w:t>
            </w:r>
            <w:r w:rsidR="007507CE">
              <w:rPr>
                <w:rFonts w:cs="Arial"/>
              </w:rPr>
              <w:t xml:space="preserve"> EUR</w:t>
            </w:r>
          </w:p>
        </w:tc>
      </w:tr>
    </w:tbl>
    <w:p w14:paraId="62B1E805" w14:textId="77777777" w:rsidR="00D61304" w:rsidRPr="00C41061" w:rsidRDefault="00D61304" w:rsidP="00803811">
      <w:pPr>
        <w:spacing w:line="288" w:lineRule="auto"/>
        <w:rPr>
          <w:rFonts w:cs="Arial"/>
        </w:rPr>
      </w:pPr>
    </w:p>
    <w:p w14:paraId="5E1F052C" w14:textId="77777777" w:rsidR="00D61304" w:rsidRPr="00C41061" w:rsidRDefault="00D61304" w:rsidP="00803811">
      <w:pPr>
        <w:spacing w:line="288" w:lineRule="auto"/>
        <w:rPr>
          <w:rFonts w:cs="Arial"/>
        </w:rPr>
      </w:pPr>
    </w:p>
    <w:p w14:paraId="67165567" w14:textId="4F6745B3" w:rsidR="00D61304" w:rsidRPr="00C41061" w:rsidRDefault="00D61304" w:rsidP="00803811">
      <w:pPr>
        <w:spacing w:line="288" w:lineRule="auto"/>
        <w:rPr>
          <w:rFonts w:cs="Arial"/>
        </w:rPr>
      </w:pPr>
      <w:r w:rsidRPr="00C41061">
        <w:rPr>
          <w:rFonts w:cs="Arial"/>
        </w:rPr>
        <w:t xml:space="preserve">Zaradi suma storitve prekrška so stanovanjski inšpektorji začeli postopek v </w:t>
      </w:r>
      <w:r w:rsidR="00302CEC" w:rsidRPr="00C41061">
        <w:rPr>
          <w:rFonts w:cs="Arial"/>
        </w:rPr>
        <w:t>48</w:t>
      </w:r>
      <w:r w:rsidRPr="00C41061">
        <w:rPr>
          <w:rFonts w:cs="Arial"/>
        </w:rPr>
        <w:t xml:space="preserve"> zadevah. Najpogostejši domnevni kršitvi etažnih lastnikov na podlagi prijav sta bili: izvedbena dela v posameznem delu brez potrebnega soglasja drugih etažnih lastnikov in sklenitev najemnega razmerja brez pisne najemne pogodbe. Zoper upravnike so se prijave nanašale na kršitve v zvezi s sklicevanjem zbora etažnih lastnikov in sestavo zapisnika, </w:t>
      </w:r>
      <w:r w:rsidR="007507CE">
        <w:rPr>
          <w:rFonts w:cs="Arial"/>
        </w:rPr>
        <w:t xml:space="preserve">na </w:t>
      </w:r>
      <w:r w:rsidRPr="00C41061">
        <w:rPr>
          <w:rFonts w:cs="Arial"/>
        </w:rPr>
        <w:t xml:space="preserve">predajo poslov novemu upravniku, porabo sredstev rezervnega sklada, onemogočanje vpogleda v pogodbe, sklenjene s tretjimi osebami, </w:t>
      </w:r>
      <w:r w:rsidR="007507CE">
        <w:rPr>
          <w:rFonts w:cs="Arial"/>
        </w:rPr>
        <w:t xml:space="preserve">na </w:t>
      </w:r>
      <w:r w:rsidRPr="00C41061">
        <w:rPr>
          <w:rFonts w:cs="Arial"/>
        </w:rPr>
        <w:t xml:space="preserve">opustitev zbiranja ponudb pri sklepanju poslov s tretjimi osebami in </w:t>
      </w:r>
      <w:r w:rsidR="007507CE">
        <w:rPr>
          <w:rFonts w:cs="Arial"/>
        </w:rPr>
        <w:t xml:space="preserve">na </w:t>
      </w:r>
      <w:r w:rsidRPr="00C41061">
        <w:rPr>
          <w:rFonts w:cs="Arial"/>
        </w:rPr>
        <w:t xml:space="preserve">sestavo letnega poročila in poročanje etažnim lastnikom. </w:t>
      </w:r>
    </w:p>
    <w:p w14:paraId="5ED74A40" w14:textId="77777777" w:rsidR="00D61304" w:rsidRPr="00C41061" w:rsidRDefault="00D61304" w:rsidP="00803811">
      <w:pPr>
        <w:spacing w:line="288" w:lineRule="auto"/>
        <w:rPr>
          <w:rFonts w:cs="Arial"/>
        </w:rPr>
      </w:pPr>
    </w:p>
    <w:p w14:paraId="0448606E" w14:textId="77777777" w:rsidR="00D61304" w:rsidRPr="00C41061" w:rsidRDefault="00D61304" w:rsidP="00803811">
      <w:pPr>
        <w:pStyle w:val="Naslov3"/>
        <w:tabs>
          <w:tab w:val="clear" w:pos="862"/>
        </w:tabs>
        <w:spacing w:line="288" w:lineRule="auto"/>
      </w:pPr>
      <w:bookmarkStart w:id="67" w:name="_Toc14866130"/>
      <w:r w:rsidRPr="00C41061">
        <w:t>AKCIJE V LETU 201</w:t>
      </w:r>
      <w:bookmarkEnd w:id="66"/>
      <w:r w:rsidR="00623088" w:rsidRPr="00C41061">
        <w:t>8</w:t>
      </w:r>
      <w:bookmarkEnd w:id="67"/>
    </w:p>
    <w:p w14:paraId="67A81401" w14:textId="77777777" w:rsidR="00D61304" w:rsidRPr="00C41061" w:rsidRDefault="00D61304" w:rsidP="00803811">
      <w:pPr>
        <w:spacing w:line="288" w:lineRule="auto"/>
        <w:rPr>
          <w:rFonts w:cs="Arial"/>
        </w:rPr>
      </w:pPr>
    </w:p>
    <w:p w14:paraId="36146579" w14:textId="45BBC26C" w:rsidR="00D61304" w:rsidRPr="00C41061" w:rsidRDefault="007507CE" w:rsidP="00803811">
      <w:pPr>
        <w:autoSpaceDE w:val="0"/>
        <w:autoSpaceDN w:val="0"/>
        <w:adjustRightInd w:val="0"/>
        <w:spacing w:line="288" w:lineRule="auto"/>
        <w:rPr>
          <w:rFonts w:cs="Arial"/>
          <w:color w:val="000000"/>
        </w:rPr>
      </w:pPr>
      <w:r>
        <w:rPr>
          <w:rFonts w:cs="Arial"/>
          <w:color w:val="000000"/>
        </w:rPr>
        <w:t>V l</w:t>
      </w:r>
      <w:r w:rsidR="00D61304" w:rsidRPr="00C41061">
        <w:rPr>
          <w:rFonts w:cs="Arial"/>
          <w:color w:val="000000"/>
        </w:rPr>
        <w:t>et</w:t>
      </w:r>
      <w:r>
        <w:rPr>
          <w:rFonts w:cs="Arial"/>
          <w:color w:val="000000"/>
        </w:rPr>
        <w:t>u</w:t>
      </w:r>
      <w:r w:rsidR="00D61304" w:rsidRPr="00C41061">
        <w:rPr>
          <w:rFonts w:cs="Arial"/>
          <w:color w:val="000000"/>
        </w:rPr>
        <w:t xml:space="preserve"> 201</w:t>
      </w:r>
      <w:r w:rsidR="00623088" w:rsidRPr="00C41061">
        <w:rPr>
          <w:rFonts w:cs="Arial"/>
          <w:color w:val="000000"/>
        </w:rPr>
        <w:t>8 so</w:t>
      </w:r>
      <w:r w:rsidR="00D61304" w:rsidRPr="00C41061">
        <w:rPr>
          <w:rFonts w:cs="Arial"/>
          <w:color w:val="000000"/>
        </w:rPr>
        <w:t xml:space="preserve"> bil</w:t>
      </w:r>
      <w:r w:rsidR="00623088" w:rsidRPr="00C41061">
        <w:rPr>
          <w:rFonts w:cs="Arial"/>
          <w:color w:val="000000"/>
        </w:rPr>
        <w:t>e</w:t>
      </w:r>
      <w:r w:rsidR="00D61304" w:rsidRPr="00C41061">
        <w:rPr>
          <w:rFonts w:cs="Arial"/>
          <w:color w:val="000000"/>
        </w:rPr>
        <w:t xml:space="preserve"> opravljen</w:t>
      </w:r>
      <w:r w:rsidR="00623088" w:rsidRPr="00C41061">
        <w:rPr>
          <w:rFonts w:cs="Arial"/>
          <w:color w:val="000000"/>
        </w:rPr>
        <w:t>e tri</w:t>
      </w:r>
      <w:r w:rsidR="00D61304" w:rsidRPr="00C41061">
        <w:rPr>
          <w:rFonts w:cs="Arial"/>
          <w:color w:val="000000"/>
        </w:rPr>
        <w:t xml:space="preserve"> akcij</w:t>
      </w:r>
      <w:r w:rsidR="00623088" w:rsidRPr="00C41061">
        <w:rPr>
          <w:rFonts w:cs="Arial"/>
          <w:color w:val="000000"/>
        </w:rPr>
        <w:t>e</w:t>
      </w:r>
      <w:r w:rsidR="00D61304" w:rsidRPr="00C41061">
        <w:rPr>
          <w:rFonts w:cs="Arial"/>
          <w:color w:val="000000"/>
        </w:rPr>
        <w:t xml:space="preserve"> stanovanjske inšpekcije z namenom, da bi ugotovili in preprečili večji obseg kršitev in zaščitili javni interes, in sicer za</w:t>
      </w:r>
      <w:r>
        <w:rPr>
          <w:rFonts w:cs="Arial"/>
          <w:color w:val="000000"/>
        </w:rPr>
        <w:t xml:space="preserve"> nadzor nad</w:t>
      </w:r>
      <w:r w:rsidR="00D61304" w:rsidRPr="00C41061">
        <w:rPr>
          <w:rFonts w:cs="Arial"/>
          <w:color w:val="000000"/>
        </w:rPr>
        <w:t>:</w:t>
      </w:r>
    </w:p>
    <w:p w14:paraId="47859724" w14:textId="285B648B" w:rsidR="00623088" w:rsidRPr="00C41061" w:rsidRDefault="00623088"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rPr>
        <w:t>upravnik</w:t>
      </w:r>
      <w:r w:rsidR="007507CE">
        <w:rPr>
          <w:rFonts w:cs="Arial"/>
        </w:rPr>
        <w:t>i (usklajena akcija)</w:t>
      </w:r>
      <w:r w:rsidRPr="00C41061">
        <w:rPr>
          <w:rFonts w:cs="Arial"/>
        </w:rPr>
        <w:t>,</w:t>
      </w:r>
    </w:p>
    <w:p w14:paraId="6B042527" w14:textId="7DEF1DBD" w:rsidR="00623088" w:rsidRPr="00C41061" w:rsidRDefault="00623088"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rPr>
        <w:t>poslovanjem prodajalcev stanovanj in enostanovanjskih stavb,</w:t>
      </w:r>
    </w:p>
    <w:p w14:paraId="19124AA6" w14:textId="35C066F5" w:rsidR="00D61304" w:rsidRPr="00C41061" w:rsidRDefault="00D61304" w:rsidP="00803811">
      <w:pPr>
        <w:numPr>
          <w:ilvl w:val="0"/>
          <w:numId w:val="6"/>
        </w:numPr>
        <w:tabs>
          <w:tab w:val="clear" w:pos="663"/>
        </w:tabs>
        <w:autoSpaceDE w:val="0"/>
        <w:autoSpaceDN w:val="0"/>
        <w:adjustRightInd w:val="0"/>
        <w:spacing w:line="288" w:lineRule="auto"/>
        <w:rPr>
          <w:rFonts w:cs="Arial"/>
          <w:color w:val="000000"/>
        </w:rPr>
      </w:pPr>
      <w:r w:rsidRPr="00C41061">
        <w:rPr>
          <w:rFonts w:cs="Arial"/>
        </w:rPr>
        <w:t>rednimi pregledi dvigal in njihovim vzdrževanjem v večstanovanjskih stavbah</w:t>
      </w:r>
      <w:r w:rsidR="00623088" w:rsidRPr="00C41061">
        <w:rPr>
          <w:rFonts w:cs="Arial"/>
          <w:bCs/>
        </w:rPr>
        <w:t>.</w:t>
      </w:r>
    </w:p>
    <w:p w14:paraId="6DC670FC" w14:textId="77777777" w:rsidR="00D61304" w:rsidRPr="00C41061" w:rsidRDefault="00D61304" w:rsidP="00803811">
      <w:pPr>
        <w:autoSpaceDE w:val="0"/>
        <w:autoSpaceDN w:val="0"/>
        <w:adjustRightInd w:val="0"/>
        <w:spacing w:line="288" w:lineRule="auto"/>
        <w:rPr>
          <w:rFonts w:cs="Arial"/>
          <w:color w:val="000000"/>
        </w:rPr>
      </w:pPr>
    </w:p>
    <w:p w14:paraId="70E9539A" w14:textId="77777777" w:rsidR="00D61304" w:rsidRPr="00C41061" w:rsidRDefault="00D61304" w:rsidP="00803811">
      <w:pPr>
        <w:autoSpaceDE w:val="0"/>
        <w:autoSpaceDN w:val="0"/>
        <w:adjustRightInd w:val="0"/>
        <w:spacing w:line="288" w:lineRule="auto"/>
        <w:rPr>
          <w:rFonts w:cs="Arial"/>
          <w:color w:val="000000"/>
        </w:rPr>
      </w:pPr>
      <w:r w:rsidRPr="00C41061">
        <w:rPr>
          <w:rFonts w:cs="Arial"/>
          <w:color w:val="000000"/>
        </w:rPr>
        <w:t>V nadaljevanju podajamo kratek opis posameznih akcij in poročilo o stanju oziroma ukrepih.</w:t>
      </w:r>
    </w:p>
    <w:p w14:paraId="4239360D" w14:textId="77777777" w:rsidR="00D61304" w:rsidRPr="00C41061" w:rsidRDefault="00D61304" w:rsidP="00803811">
      <w:pPr>
        <w:autoSpaceDE w:val="0"/>
        <w:autoSpaceDN w:val="0"/>
        <w:adjustRightInd w:val="0"/>
        <w:spacing w:line="288" w:lineRule="auto"/>
        <w:ind w:left="720" w:hanging="360"/>
        <w:rPr>
          <w:rFonts w:cs="Arial"/>
          <w:color w:val="000000"/>
        </w:rPr>
      </w:pPr>
    </w:p>
    <w:p w14:paraId="27DB7B59" w14:textId="77777777" w:rsidR="00D61304" w:rsidRPr="00C41061" w:rsidRDefault="00D61304" w:rsidP="00803811">
      <w:pPr>
        <w:pStyle w:val="Naslov4"/>
        <w:spacing w:line="288" w:lineRule="auto"/>
        <w:rPr>
          <w:rFonts w:cs="Arial"/>
          <w:szCs w:val="20"/>
        </w:rPr>
      </w:pPr>
      <w:bookmarkStart w:id="68" w:name="_Toc14866131"/>
      <w:r w:rsidRPr="00C41061">
        <w:rPr>
          <w:rFonts w:cs="Arial"/>
          <w:szCs w:val="20"/>
        </w:rPr>
        <w:t>NADZOR NAD UPRAVNIKI</w:t>
      </w:r>
      <w:bookmarkEnd w:id="68"/>
    </w:p>
    <w:p w14:paraId="2A17CB04" w14:textId="77777777" w:rsidR="00D61304" w:rsidRPr="00C41061" w:rsidRDefault="00D61304" w:rsidP="00803811">
      <w:pPr>
        <w:autoSpaceDE w:val="0"/>
        <w:autoSpaceDN w:val="0"/>
        <w:adjustRightInd w:val="0"/>
        <w:spacing w:line="288" w:lineRule="auto"/>
        <w:rPr>
          <w:rFonts w:cs="Arial"/>
          <w:bCs/>
          <w:i/>
          <w:u w:val="single"/>
        </w:rPr>
      </w:pPr>
    </w:p>
    <w:p w14:paraId="6DD42F71" w14:textId="2E56A063" w:rsidR="00D61304" w:rsidRPr="00C41061" w:rsidRDefault="00D61304" w:rsidP="00803811">
      <w:pPr>
        <w:spacing w:line="288" w:lineRule="auto"/>
        <w:rPr>
          <w:rFonts w:cs="Arial"/>
        </w:rPr>
      </w:pPr>
      <w:r w:rsidRPr="00C41061">
        <w:rPr>
          <w:rFonts w:cs="Arial"/>
        </w:rPr>
        <w:t>V letu 201</w:t>
      </w:r>
      <w:r w:rsidR="00FD67A1" w:rsidRPr="00C41061">
        <w:rPr>
          <w:rFonts w:cs="Arial"/>
        </w:rPr>
        <w:t>8</w:t>
      </w:r>
      <w:r w:rsidRPr="00C41061">
        <w:rPr>
          <w:rFonts w:cs="Arial"/>
        </w:rPr>
        <w:t xml:space="preserve"> je potekala usmerjena akcija stanovanjske inšpekcije z namenom preveriti zagotavljanje ustreznih pogojev za učinkovito upravljanje večstanovanjskih stavb. V ta namen je bil načrtovan in opravljen inšpekcijski nadzor nad naključno izbranimi večstanovanjskimi stavbami, razpršenimi po celotnem območju Republike Slovenije (RS). Da bi zajeli čim več upravnikov, ki upravljajo večstanovanjske stavbe, kot jih opredeljuje 49. člen </w:t>
      </w:r>
      <w:r w:rsidR="00FD67A1" w:rsidRPr="00C41061">
        <w:rPr>
          <w:rFonts w:cs="Arial"/>
        </w:rPr>
        <w:t>SZ-1, je bil vzorec naključnih</w:t>
      </w:r>
      <w:r w:rsidRPr="00C41061">
        <w:rPr>
          <w:rFonts w:cs="Arial"/>
        </w:rPr>
        <w:t xml:space="preserve"> stavb izbran tako, da je</w:t>
      </w:r>
      <w:r w:rsidR="007507CE">
        <w:rPr>
          <w:rFonts w:cs="Arial"/>
        </w:rPr>
        <w:t xml:space="preserve"> bil</w:t>
      </w:r>
      <w:r w:rsidRPr="00C41061">
        <w:rPr>
          <w:rFonts w:cs="Arial"/>
        </w:rPr>
        <w:t xml:space="preserve"> posamezni upravnik </w:t>
      </w:r>
      <w:r w:rsidR="007507CE">
        <w:rPr>
          <w:rFonts w:cs="Arial"/>
        </w:rPr>
        <w:t>obravnavan</w:t>
      </w:r>
      <w:r w:rsidRPr="00C41061">
        <w:rPr>
          <w:rFonts w:cs="Arial"/>
        </w:rPr>
        <w:t xml:space="preserve"> le enkrat</w:t>
      </w:r>
      <w:r w:rsidR="00FD67A1" w:rsidRPr="00C41061">
        <w:rPr>
          <w:rFonts w:cs="Arial"/>
        </w:rPr>
        <w:t xml:space="preserve"> (načrtovanih 25)</w:t>
      </w:r>
      <w:r w:rsidRPr="00C41061">
        <w:rPr>
          <w:rFonts w:cs="Arial"/>
        </w:rPr>
        <w:t xml:space="preserve">. </w:t>
      </w:r>
    </w:p>
    <w:p w14:paraId="002CFDD6" w14:textId="77777777" w:rsidR="00D61304" w:rsidRPr="00C41061" w:rsidRDefault="00D61304" w:rsidP="00803811">
      <w:pPr>
        <w:spacing w:line="288" w:lineRule="auto"/>
        <w:ind w:firstLine="360"/>
        <w:rPr>
          <w:rFonts w:cs="Arial"/>
        </w:rPr>
      </w:pPr>
    </w:p>
    <w:p w14:paraId="5912B0EA" w14:textId="7C7E792E" w:rsidR="00D61304" w:rsidRPr="00C41061" w:rsidRDefault="00D61304" w:rsidP="00803811">
      <w:pPr>
        <w:spacing w:line="288" w:lineRule="auto"/>
        <w:rPr>
          <w:rFonts w:cs="Arial"/>
        </w:rPr>
      </w:pPr>
      <w:r w:rsidRPr="00C41061">
        <w:rPr>
          <w:rFonts w:cs="Arial"/>
        </w:rPr>
        <w:t xml:space="preserve">Ob ustrezno zagotovljenem okolju za upravljanje večstanovanjskih stavb lahko uresničujemo javni interes RS, kot je opredeljen v 124. členu SZ-1, to je zagotavljanje takega stanja večstanovanjske stavbe, </w:t>
      </w:r>
      <w:r w:rsidR="006E3287">
        <w:rPr>
          <w:rFonts w:cs="Arial"/>
        </w:rPr>
        <w:t>ki</w:t>
      </w:r>
      <w:r w:rsidRPr="00C41061">
        <w:rPr>
          <w:rFonts w:cs="Arial"/>
        </w:rPr>
        <w:t xml:space="preserve"> omogoč</w:t>
      </w:r>
      <w:r w:rsidR="007507CE">
        <w:rPr>
          <w:rFonts w:cs="Arial"/>
        </w:rPr>
        <w:t>a</w:t>
      </w:r>
      <w:r w:rsidRPr="00C41061">
        <w:rPr>
          <w:rFonts w:cs="Arial"/>
        </w:rPr>
        <w:t xml:space="preserve"> njen</w:t>
      </w:r>
      <w:r w:rsidR="007507CE">
        <w:rPr>
          <w:rFonts w:cs="Arial"/>
        </w:rPr>
        <w:t>o</w:t>
      </w:r>
      <w:r w:rsidRPr="00C41061">
        <w:rPr>
          <w:rFonts w:cs="Arial"/>
        </w:rPr>
        <w:t xml:space="preserve"> normaln</w:t>
      </w:r>
      <w:r w:rsidR="007507CE">
        <w:rPr>
          <w:rFonts w:cs="Arial"/>
        </w:rPr>
        <w:t>o</w:t>
      </w:r>
      <w:r w:rsidRPr="00C41061">
        <w:rPr>
          <w:rFonts w:cs="Arial"/>
        </w:rPr>
        <w:t xml:space="preserve"> rab</w:t>
      </w:r>
      <w:r w:rsidR="007507CE">
        <w:rPr>
          <w:rFonts w:cs="Arial"/>
        </w:rPr>
        <w:t>o,</w:t>
      </w:r>
      <w:r w:rsidRPr="00C41061">
        <w:rPr>
          <w:rFonts w:cs="Arial"/>
        </w:rPr>
        <w:t xml:space="preserve"> in zagotavljanje pogojev za učinkovito upravljanje večstanovanjskih stavb.</w:t>
      </w:r>
    </w:p>
    <w:p w14:paraId="3D19E75D" w14:textId="77777777" w:rsidR="00D61304" w:rsidRPr="00C41061" w:rsidRDefault="00D61304" w:rsidP="00803811">
      <w:pPr>
        <w:spacing w:line="288" w:lineRule="auto"/>
        <w:ind w:firstLine="360"/>
        <w:rPr>
          <w:rFonts w:cs="Arial"/>
        </w:rPr>
      </w:pPr>
    </w:p>
    <w:p w14:paraId="25CDA14B" w14:textId="3408B9B1" w:rsidR="00FD67A1" w:rsidRPr="00C41061" w:rsidRDefault="007507CE" w:rsidP="00803811">
      <w:pPr>
        <w:pStyle w:val="Telobesedila"/>
        <w:kinsoku w:val="0"/>
        <w:overflowPunct w:val="0"/>
        <w:spacing w:line="288" w:lineRule="auto"/>
        <w:ind w:left="122" w:right="110" w:firstLine="2"/>
        <w:rPr>
          <w:rFonts w:ascii="Arial" w:hAnsi="Arial" w:cs="Arial"/>
        </w:rPr>
      </w:pPr>
      <w:r>
        <w:rPr>
          <w:rFonts w:ascii="Arial" w:hAnsi="Arial" w:cs="Arial"/>
        </w:rPr>
        <w:t>V u</w:t>
      </w:r>
      <w:r w:rsidR="00FD67A1" w:rsidRPr="00C41061">
        <w:rPr>
          <w:rFonts w:ascii="Arial" w:hAnsi="Arial" w:cs="Arial"/>
        </w:rPr>
        <w:t>smerjen</w:t>
      </w:r>
      <w:r>
        <w:rPr>
          <w:rFonts w:ascii="Arial" w:hAnsi="Arial" w:cs="Arial"/>
        </w:rPr>
        <w:t>em</w:t>
      </w:r>
      <w:r w:rsidR="00FD67A1" w:rsidRPr="00C41061">
        <w:rPr>
          <w:rFonts w:ascii="Arial" w:hAnsi="Arial" w:cs="Arial"/>
        </w:rPr>
        <w:t xml:space="preserve"> nadzor</w:t>
      </w:r>
      <w:r>
        <w:rPr>
          <w:rFonts w:ascii="Arial" w:hAnsi="Arial" w:cs="Arial"/>
        </w:rPr>
        <w:t>u</w:t>
      </w:r>
      <w:r w:rsidR="00FD67A1" w:rsidRPr="00C41061">
        <w:rPr>
          <w:rFonts w:ascii="Arial" w:hAnsi="Arial" w:cs="Arial"/>
        </w:rPr>
        <w:t xml:space="preserve"> upravljanja večstanovanjskih stavb za preteklo koledarsko leto 2017, kot </w:t>
      </w:r>
      <w:r w:rsidR="004808B4">
        <w:rPr>
          <w:rFonts w:ascii="Arial" w:hAnsi="Arial" w:cs="Arial"/>
        </w:rPr>
        <w:t>ga</w:t>
      </w:r>
      <w:r w:rsidR="00FD67A1" w:rsidRPr="00C41061">
        <w:rPr>
          <w:rFonts w:ascii="Arial" w:hAnsi="Arial" w:cs="Arial"/>
        </w:rPr>
        <w:t xml:space="preserve"> določa SZ-1</w:t>
      </w:r>
      <w:r w:rsidR="004808B4">
        <w:rPr>
          <w:rFonts w:ascii="Arial" w:hAnsi="Arial" w:cs="Arial"/>
        </w:rPr>
        <w:t>,</w:t>
      </w:r>
      <w:r>
        <w:rPr>
          <w:rFonts w:ascii="Arial" w:hAnsi="Arial" w:cs="Arial"/>
        </w:rPr>
        <w:t xml:space="preserve"> se</w:t>
      </w:r>
      <w:r w:rsidR="00FD67A1" w:rsidRPr="00C41061">
        <w:rPr>
          <w:rFonts w:ascii="Arial" w:hAnsi="Arial" w:cs="Arial"/>
        </w:rPr>
        <w:t xml:space="preserve"> je</w:t>
      </w:r>
      <w:r>
        <w:rPr>
          <w:rFonts w:ascii="Arial" w:hAnsi="Arial" w:cs="Arial"/>
        </w:rPr>
        <w:t xml:space="preserve"> preverjalo</w:t>
      </w:r>
      <w:r w:rsidR="00FD67A1" w:rsidRPr="00C41061">
        <w:rPr>
          <w:rFonts w:ascii="Arial" w:hAnsi="Arial" w:cs="Arial"/>
        </w:rPr>
        <w:t>:</w:t>
      </w:r>
    </w:p>
    <w:p w14:paraId="5CB19129" w14:textId="77777777" w:rsidR="00FD67A1" w:rsidRPr="00C41061" w:rsidRDefault="00FD67A1" w:rsidP="00803811">
      <w:pPr>
        <w:pStyle w:val="Telobesedila"/>
        <w:kinsoku w:val="0"/>
        <w:overflowPunct w:val="0"/>
        <w:spacing w:before="5" w:line="288" w:lineRule="auto"/>
        <w:rPr>
          <w:rFonts w:ascii="Arial" w:hAnsi="Arial" w:cs="Arial"/>
        </w:rPr>
      </w:pPr>
    </w:p>
    <w:p w14:paraId="231AC6B6" w14:textId="2E80FCEA" w:rsidR="00FD67A1" w:rsidRPr="00C41061" w:rsidRDefault="007507CE" w:rsidP="00803811">
      <w:pPr>
        <w:pStyle w:val="Odstavekseznama"/>
        <w:widowControl w:val="0"/>
        <w:numPr>
          <w:ilvl w:val="0"/>
          <w:numId w:val="44"/>
        </w:numPr>
        <w:kinsoku w:val="0"/>
        <w:overflowPunct w:val="0"/>
        <w:autoSpaceDE w:val="0"/>
        <w:autoSpaceDN w:val="0"/>
        <w:adjustRightInd w:val="0"/>
        <w:spacing w:after="0" w:line="288" w:lineRule="auto"/>
        <w:ind w:right="123" w:hanging="715"/>
        <w:contextualSpacing w:val="0"/>
        <w:jc w:val="both"/>
        <w:rPr>
          <w:rFonts w:ascii="Arial" w:hAnsi="Arial" w:cs="Arial"/>
          <w:sz w:val="20"/>
          <w:szCs w:val="20"/>
        </w:rPr>
      </w:pPr>
      <w:r>
        <w:rPr>
          <w:rFonts w:ascii="Arial" w:hAnsi="Arial" w:cs="Arial"/>
          <w:sz w:val="20"/>
          <w:szCs w:val="20"/>
        </w:rPr>
        <w:t>a</w:t>
      </w:r>
      <w:r w:rsidR="00FD67A1" w:rsidRPr="00C41061">
        <w:rPr>
          <w:rFonts w:ascii="Arial" w:hAnsi="Arial" w:cs="Arial"/>
          <w:sz w:val="20"/>
          <w:szCs w:val="20"/>
        </w:rPr>
        <w:t>li upravnik naloži sredstva rezervnega sklada v skladu z drugim odstavkom 43. člena SZ-1 za leto</w:t>
      </w:r>
      <w:r w:rsidR="00FD67A1" w:rsidRPr="00C41061">
        <w:rPr>
          <w:rFonts w:ascii="Arial" w:hAnsi="Arial" w:cs="Arial"/>
          <w:spacing w:val="-7"/>
          <w:sz w:val="20"/>
          <w:szCs w:val="20"/>
        </w:rPr>
        <w:t xml:space="preserve"> </w:t>
      </w:r>
      <w:r w:rsidR="00FD67A1" w:rsidRPr="00C41061">
        <w:rPr>
          <w:rFonts w:ascii="Arial" w:hAnsi="Arial" w:cs="Arial"/>
          <w:sz w:val="20"/>
          <w:szCs w:val="20"/>
        </w:rPr>
        <w:t>2017;</w:t>
      </w:r>
    </w:p>
    <w:p w14:paraId="5545EE69" w14:textId="62EA92BF" w:rsidR="00FD67A1" w:rsidRPr="00C41061" w:rsidRDefault="007507CE" w:rsidP="00803811">
      <w:pPr>
        <w:pStyle w:val="Odstavekseznama"/>
        <w:widowControl w:val="0"/>
        <w:numPr>
          <w:ilvl w:val="0"/>
          <w:numId w:val="44"/>
        </w:numPr>
        <w:kinsoku w:val="0"/>
        <w:overflowPunct w:val="0"/>
        <w:autoSpaceDE w:val="0"/>
        <w:autoSpaceDN w:val="0"/>
        <w:adjustRightInd w:val="0"/>
        <w:spacing w:before="7" w:after="0" w:line="288" w:lineRule="auto"/>
        <w:ind w:left="824" w:hanging="704"/>
        <w:contextualSpacing w:val="0"/>
        <w:jc w:val="both"/>
        <w:rPr>
          <w:rFonts w:ascii="Arial" w:hAnsi="Arial" w:cs="Arial"/>
          <w:sz w:val="20"/>
          <w:szCs w:val="20"/>
        </w:rPr>
      </w:pPr>
      <w:r>
        <w:rPr>
          <w:rFonts w:ascii="Arial" w:hAnsi="Arial" w:cs="Arial"/>
          <w:sz w:val="20"/>
          <w:szCs w:val="20"/>
        </w:rPr>
        <w:t>a</w:t>
      </w:r>
      <w:r w:rsidR="00FD67A1" w:rsidRPr="00C41061">
        <w:rPr>
          <w:rFonts w:ascii="Arial" w:hAnsi="Arial" w:cs="Arial"/>
          <w:sz w:val="20"/>
          <w:szCs w:val="20"/>
        </w:rPr>
        <w:t>li upravnik ravna v skladu z določbo 66. člena SZ-1 za</w:t>
      </w:r>
      <w:r w:rsidR="00FD67A1" w:rsidRPr="00C41061">
        <w:rPr>
          <w:rFonts w:ascii="Arial" w:hAnsi="Arial" w:cs="Arial"/>
          <w:spacing w:val="-4"/>
          <w:sz w:val="20"/>
          <w:szCs w:val="20"/>
        </w:rPr>
        <w:t xml:space="preserve"> </w:t>
      </w:r>
      <w:r w:rsidR="00FD67A1" w:rsidRPr="00C41061">
        <w:rPr>
          <w:rFonts w:ascii="Arial" w:hAnsi="Arial" w:cs="Arial"/>
          <w:sz w:val="20"/>
          <w:szCs w:val="20"/>
        </w:rPr>
        <w:t>2017.</w:t>
      </w:r>
    </w:p>
    <w:p w14:paraId="76D8181E" w14:textId="77777777" w:rsidR="00FD67A1" w:rsidRPr="00C41061" w:rsidRDefault="00FD67A1" w:rsidP="00803811">
      <w:pPr>
        <w:pStyle w:val="Telobesedila"/>
        <w:kinsoku w:val="0"/>
        <w:overflowPunct w:val="0"/>
        <w:spacing w:line="288" w:lineRule="auto"/>
        <w:rPr>
          <w:rFonts w:ascii="Arial" w:hAnsi="Arial" w:cs="Arial"/>
        </w:rPr>
      </w:pPr>
    </w:p>
    <w:p w14:paraId="5B223F44" w14:textId="77777777" w:rsidR="00D61304" w:rsidRPr="00C41061" w:rsidRDefault="00D61304" w:rsidP="00F04230">
      <w:pPr>
        <w:spacing w:line="288" w:lineRule="auto"/>
        <w:rPr>
          <w:rFonts w:cs="Arial"/>
        </w:rPr>
      </w:pPr>
    </w:p>
    <w:p w14:paraId="4BE20405" w14:textId="77777777" w:rsidR="00D61304" w:rsidRPr="00C41061" w:rsidRDefault="00D61304" w:rsidP="00803811">
      <w:pPr>
        <w:spacing w:line="288" w:lineRule="auto"/>
        <w:rPr>
          <w:rFonts w:cs="Arial"/>
          <w:b/>
        </w:rPr>
      </w:pPr>
      <w:r w:rsidRPr="00C41061">
        <w:rPr>
          <w:rFonts w:cs="Arial"/>
          <w:b/>
        </w:rPr>
        <w:t>Rezultati nadzora</w:t>
      </w:r>
    </w:p>
    <w:p w14:paraId="38C1185F" w14:textId="77777777" w:rsidR="00D61304" w:rsidRPr="00C41061" w:rsidRDefault="00D61304" w:rsidP="00803811">
      <w:pPr>
        <w:spacing w:line="288" w:lineRule="auto"/>
        <w:rPr>
          <w:rFonts w:cs="Arial"/>
        </w:rPr>
      </w:pPr>
    </w:p>
    <w:p w14:paraId="62D0C535" w14:textId="4D3D483D" w:rsidR="00D61304" w:rsidRPr="00C41061" w:rsidRDefault="00D61304" w:rsidP="00803811">
      <w:pPr>
        <w:spacing w:line="288" w:lineRule="auto"/>
        <w:rPr>
          <w:rFonts w:cs="Arial"/>
          <w:highlight w:val="yellow"/>
        </w:rPr>
      </w:pPr>
      <w:r w:rsidRPr="00C41061">
        <w:rPr>
          <w:rFonts w:cs="Arial"/>
        </w:rPr>
        <w:t>Od načrtovanih stav</w:t>
      </w:r>
      <w:r w:rsidR="00FD67A1" w:rsidRPr="00C41061">
        <w:rPr>
          <w:rFonts w:cs="Arial"/>
        </w:rPr>
        <w:t>b oziroma usmerjenih nadzorov (2</w:t>
      </w:r>
      <w:r w:rsidRPr="00C41061">
        <w:rPr>
          <w:rFonts w:cs="Arial"/>
        </w:rPr>
        <w:t>5 stavb) je bilo</w:t>
      </w:r>
      <w:r w:rsidR="00FD67A1" w:rsidRPr="00C41061">
        <w:rPr>
          <w:rFonts w:cs="Arial"/>
        </w:rPr>
        <w:t xml:space="preserve"> v usmerjeno akcijo vključenih 25</w:t>
      </w:r>
      <w:r w:rsidRPr="00C41061">
        <w:rPr>
          <w:rFonts w:cs="Arial"/>
        </w:rPr>
        <w:t xml:space="preserve"> stavb oziroma upravnikov. </w:t>
      </w:r>
      <w:r w:rsidR="004808B4">
        <w:rPr>
          <w:rFonts w:cs="Arial"/>
        </w:rPr>
        <w:t>V 12</w:t>
      </w:r>
      <w:r w:rsidR="00FD67A1" w:rsidRPr="00C41061">
        <w:rPr>
          <w:rFonts w:cs="Arial"/>
        </w:rPr>
        <w:t xml:space="preserve"> izvedeni</w:t>
      </w:r>
      <w:r w:rsidR="004808B4">
        <w:rPr>
          <w:rFonts w:cs="Arial"/>
        </w:rPr>
        <w:t>h</w:t>
      </w:r>
      <w:r w:rsidR="00FD67A1" w:rsidRPr="00C41061">
        <w:rPr>
          <w:rFonts w:cs="Arial"/>
        </w:rPr>
        <w:t xml:space="preserve"> </w:t>
      </w:r>
      <w:r w:rsidR="004808B4">
        <w:rPr>
          <w:rFonts w:cs="Arial"/>
        </w:rPr>
        <w:t xml:space="preserve">usmerjenih </w:t>
      </w:r>
      <w:r w:rsidR="00FD67A1" w:rsidRPr="00C41061">
        <w:rPr>
          <w:rFonts w:cs="Arial"/>
        </w:rPr>
        <w:t>nadzori</w:t>
      </w:r>
      <w:r w:rsidR="004808B4">
        <w:rPr>
          <w:rFonts w:cs="Arial"/>
        </w:rPr>
        <w:t>h</w:t>
      </w:r>
      <w:r w:rsidR="00FD67A1" w:rsidRPr="00C41061">
        <w:rPr>
          <w:rFonts w:cs="Arial"/>
        </w:rPr>
        <w:t xml:space="preserve"> </w:t>
      </w:r>
      <w:r w:rsidR="004808B4">
        <w:rPr>
          <w:rFonts w:cs="Arial"/>
        </w:rPr>
        <w:t xml:space="preserve">nepravilnosti </w:t>
      </w:r>
      <w:r w:rsidR="00FD67A1" w:rsidRPr="00C41061">
        <w:rPr>
          <w:rFonts w:cs="Arial"/>
        </w:rPr>
        <w:t>ni</w:t>
      </w:r>
      <w:r w:rsidR="004808B4">
        <w:rPr>
          <w:rFonts w:cs="Arial"/>
        </w:rPr>
        <w:t>so</w:t>
      </w:r>
      <w:r w:rsidR="00FD67A1" w:rsidRPr="00C41061">
        <w:rPr>
          <w:rFonts w:cs="Arial"/>
        </w:rPr>
        <w:t xml:space="preserve"> bil</w:t>
      </w:r>
      <w:r w:rsidR="004808B4">
        <w:rPr>
          <w:rFonts w:cs="Arial"/>
        </w:rPr>
        <w:t>e</w:t>
      </w:r>
      <w:r w:rsidR="00FD67A1" w:rsidRPr="00C41061">
        <w:rPr>
          <w:rFonts w:cs="Arial"/>
        </w:rPr>
        <w:t xml:space="preserve"> ugotovljen</w:t>
      </w:r>
      <w:r w:rsidR="004808B4">
        <w:rPr>
          <w:rFonts w:cs="Arial"/>
        </w:rPr>
        <w:t>e</w:t>
      </w:r>
      <w:r w:rsidR="00FD67A1" w:rsidRPr="00C41061">
        <w:rPr>
          <w:rFonts w:cs="Arial"/>
        </w:rPr>
        <w:t>, v 13 izvedenih usmerjenih nadzorih pa so bili uvedeni prekrškovni postopki</w:t>
      </w:r>
      <w:r w:rsidR="004808B4">
        <w:rPr>
          <w:rFonts w:cs="Arial"/>
        </w:rPr>
        <w:t>,</w:t>
      </w:r>
      <w:r w:rsidR="00FD67A1" w:rsidRPr="00C41061">
        <w:rPr>
          <w:rFonts w:cs="Arial"/>
        </w:rPr>
        <w:t xml:space="preserve"> in sicer</w:t>
      </w:r>
      <w:r w:rsidR="004808B4">
        <w:rPr>
          <w:rFonts w:cs="Arial"/>
        </w:rPr>
        <w:t xml:space="preserve"> zaradi</w:t>
      </w:r>
      <w:r w:rsidR="00FD67A1" w:rsidRPr="00C41061">
        <w:rPr>
          <w:rFonts w:cs="Arial"/>
        </w:rPr>
        <w:t>:</w:t>
      </w:r>
    </w:p>
    <w:p w14:paraId="7E2A7424" w14:textId="77777777" w:rsidR="00D61304" w:rsidRPr="00C41061" w:rsidRDefault="00D61304" w:rsidP="00803811">
      <w:pPr>
        <w:autoSpaceDE w:val="0"/>
        <w:autoSpaceDN w:val="0"/>
        <w:adjustRightInd w:val="0"/>
        <w:spacing w:line="288" w:lineRule="auto"/>
        <w:rPr>
          <w:rFonts w:cs="Arial"/>
        </w:rPr>
      </w:pPr>
    </w:p>
    <w:p w14:paraId="3DB68CE1" w14:textId="77777777" w:rsidR="00D61304" w:rsidRPr="00C41061" w:rsidRDefault="00D61304" w:rsidP="00803811">
      <w:pPr>
        <w:pStyle w:val="Odstavekseznama"/>
        <w:numPr>
          <w:ilvl w:val="0"/>
          <w:numId w:val="45"/>
        </w:numPr>
        <w:tabs>
          <w:tab w:val="left" w:pos="-935"/>
          <w:tab w:val="left" w:pos="-792"/>
          <w:tab w:val="left" w:pos="-432"/>
        </w:tabs>
        <w:autoSpaceDE w:val="0"/>
        <w:autoSpaceDN w:val="0"/>
        <w:adjustRightInd w:val="0"/>
        <w:spacing w:line="288" w:lineRule="auto"/>
        <w:jc w:val="both"/>
        <w:rPr>
          <w:rFonts w:ascii="Arial" w:hAnsi="Arial" w:cs="Arial"/>
          <w:sz w:val="20"/>
          <w:szCs w:val="20"/>
        </w:rPr>
      </w:pPr>
      <w:r w:rsidRPr="00C41061">
        <w:rPr>
          <w:rFonts w:ascii="Arial" w:hAnsi="Arial" w:cs="Arial"/>
          <w:sz w:val="20"/>
          <w:szCs w:val="20"/>
        </w:rPr>
        <w:t xml:space="preserve">kršitve </w:t>
      </w:r>
      <w:r w:rsidR="00FD67A1" w:rsidRPr="00C41061">
        <w:rPr>
          <w:rFonts w:ascii="Arial" w:hAnsi="Arial" w:cs="Arial"/>
          <w:sz w:val="20"/>
          <w:szCs w:val="20"/>
        </w:rPr>
        <w:t>drugega odstavka 43</w:t>
      </w:r>
      <w:r w:rsidRPr="00C41061">
        <w:rPr>
          <w:rFonts w:ascii="Arial" w:hAnsi="Arial" w:cs="Arial"/>
          <w:sz w:val="20"/>
          <w:szCs w:val="20"/>
        </w:rPr>
        <w:t>. člena SZ-1 – osem prekrškovnih postopkov;</w:t>
      </w:r>
    </w:p>
    <w:p w14:paraId="1F475AB3" w14:textId="77777777" w:rsidR="00FD67A1" w:rsidRPr="00C41061" w:rsidRDefault="00FD67A1" w:rsidP="00803811">
      <w:pPr>
        <w:pStyle w:val="Odstavekseznama"/>
        <w:numPr>
          <w:ilvl w:val="0"/>
          <w:numId w:val="45"/>
        </w:numPr>
        <w:tabs>
          <w:tab w:val="left" w:pos="-935"/>
          <w:tab w:val="left" w:pos="-792"/>
          <w:tab w:val="left" w:pos="-432"/>
        </w:tabs>
        <w:autoSpaceDE w:val="0"/>
        <w:autoSpaceDN w:val="0"/>
        <w:adjustRightInd w:val="0"/>
        <w:spacing w:line="288" w:lineRule="auto"/>
        <w:jc w:val="both"/>
        <w:rPr>
          <w:rFonts w:ascii="Arial" w:hAnsi="Arial" w:cs="Arial"/>
          <w:sz w:val="20"/>
          <w:szCs w:val="20"/>
        </w:rPr>
      </w:pPr>
      <w:r w:rsidRPr="00C41061">
        <w:rPr>
          <w:rFonts w:ascii="Arial" w:hAnsi="Arial" w:cs="Arial"/>
          <w:sz w:val="20"/>
          <w:szCs w:val="20"/>
        </w:rPr>
        <w:t>kršitve drugega odstavka 66. člena SZ-1 – štirje prekrškovni postopki;</w:t>
      </w:r>
    </w:p>
    <w:p w14:paraId="0F6F3908" w14:textId="77777777" w:rsidR="00FD67A1" w:rsidRPr="00C41061" w:rsidRDefault="00FD67A1" w:rsidP="00803811">
      <w:pPr>
        <w:pStyle w:val="Odstavekseznama"/>
        <w:numPr>
          <w:ilvl w:val="0"/>
          <w:numId w:val="45"/>
        </w:numPr>
        <w:tabs>
          <w:tab w:val="left" w:pos="-935"/>
          <w:tab w:val="left" w:pos="-792"/>
          <w:tab w:val="left" w:pos="-432"/>
        </w:tabs>
        <w:autoSpaceDE w:val="0"/>
        <w:autoSpaceDN w:val="0"/>
        <w:adjustRightInd w:val="0"/>
        <w:spacing w:line="288" w:lineRule="auto"/>
        <w:jc w:val="both"/>
        <w:rPr>
          <w:rFonts w:ascii="Arial" w:hAnsi="Arial" w:cs="Arial"/>
          <w:sz w:val="20"/>
          <w:szCs w:val="20"/>
        </w:rPr>
      </w:pPr>
      <w:r w:rsidRPr="00C41061">
        <w:rPr>
          <w:rFonts w:ascii="Arial" w:hAnsi="Arial" w:cs="Arial"/>
          <w:sz w:val="20"/>
          <w:szCs w:val="20"/>
        </w:rPr>
        <w:t>kršitve 38. člena ZIN – en prekrškovni postopek</w:t>
      </w:r>
      <w:r w:rsidR="003A66A8" w:rsidRPr="00C41061">
        <w:rPr>
          <w:rFonts w:ascii="Arial" w:hAnsi="Arial" w:cs="Arial"/>
          <w:sz w:val="20"/>
          <w:szCs w:val="20"/>
        </w:rPr>
        <w:t>.</w:t>
      </w:r>
    </w:p>
    <w:p w14:paraId="38EB9DA1" w14:textId="77777777" w:rsidR="00D61304" w:rsidRPr="00C41061" w:rsidRDefault="00D61304" w:rsidP="00803811">
      <w:pPr>
        <w:spacing w:line="288" w:lineRule="auto"/>
        <w:rPr>
          <w:rFonts w:cs="Arial"/>
        </w:rPr>
      </w:pPr>
    </w:p>
    <w:p w14:paraId="420B0C65" w14:textId="0B41742F" w:rsidR="003A66A8" w:rsidRPr="00C41061" w:rsidRDefault="003A66A8" w:rsidP="00803811">
      <w:pPr>
        <w:spacing w:line="288" w:lineRule="auto"/>
        <w:rPr>
          <w:rFonts w:cs="Arial"/>
        </w:rPr>
      </w:pPr>
      <w:r w:rsidRPr="00C41061">
        <w:rPr>
          <w:rFonts w:cs="Arial"/>
          <w:w w:val="105"/>
        </w:rPr>
        <w:t>Ugotovljene</w:t>
      </w:r>
      <w:r w:rsidRPr="00C41061">
        <w:rPr>
          <w:rFonts w:cs="Arial"/>
          <w:spacing w:val="-3"/>
          <w:w w:val="105"/>
        </w:rPr>
        <w:t xml:space="preserve"> </w:t>
      </w:r>
      <w:r w:rsidRPr="00C41061">
        <w:rPr>
          <w:rFonts w:cs="Arial"/>
          <w:w w:val="105"/>
        </w:rPr>
        <w:t>kršitve</w:t>
      </w:r>
      <w:r w:rsidRPr="00C41061">
        <w:rPr>
          <w:rFonts w:cs="Arial"/>
          <w:spacing w:val="-4"/>
          <w:w w:val="105"/>
        </w:rPr>
        <w:t xml:space="preserve"> </w:t>
      </w:r>
      <w:r w:rsidRPr="00C41061">
        <w:rPr>
          <w:rFonts w:cs="Arial"/>
          <w:w w:val="105"/>
        </w:rPr>
        <w:t>SZ-1</w:t>
      </w:r>
      <w:r w:rsidRPr="00C41061">
        <w:rPr>
          <w:rFonts w:cs="Arial"/>
          <w:spacing w:val="-11"/>
          <w:w w:val="105"/>
        </w:rPr>
        <w:t xml:space="preserve"> </w:t>
      </w:r>
      <w:r w:rsidRPr="00C41061">
        <w:rPr>
          <w:rFonts w:cs="Arial"/>
          <w:w w:val="105"/>
        </w:rPr>
        <w:t>se</w:t>
      </w:r>
      <w:r w:rsidRPr="00C41061">
        <w:rPr>
          <w:rFonts w:cs="Arial"/>
          <w:spacing w:val="-15"/>
          <w:w w:val="105"/>
        </w:rPr>
        <w:t xml:space="preserve"> </w:t>
      </w:r>
      <w:r w:rsidRPr="00C41061">
        <w:rPr>
          <w:rFonts w:cs="Arial"/>
        </w:rPr>
        <w:t>večinoma</w:t>
      </w:r>
      <w:r w:rsidRPr="00C41061">
        <w:rPr>
          <w:rFonts w:cs="Arial"/>
          <w:spacing w:val="-3"/>
          <w:w w:val="105"/>
        </w:rPr>
        <w:t xml:space="preserve"> </w:t>
      </w:r>
      <w:r w:rsidRPr="00C41061">
        <w:rPr>
          <w:rFonts w:cs="Arial"/>
          <w:w w:val="105"/>
        </w:rPr>
        <w:t>nanašajo</w:t>
      </w:r>
      <w:r w:rsidRPr="00C41061">
        <w:rPr>
          <w:rFonts w:cs="Arial"/>
          <w:spacing w:val="-3"/>
          <w:w w:val="105"/>
        </w:rPr>
        <w:t xml:space="preserve"> </w:t>
      </w:r>
      <w:r w:rsidRPr="00C41061">
        <w:rPr>
          <w:rFonts w:cs="Arial"/>
          <w:w w:val="105"/>
        </w:rPr>
        <w:t>na</w:t>
      </w:r>
      <w:r w:rsidRPr="00C41061">
        <w:rPr>
          <w:rFonts w:cs="Arial"/>
          <w:spacing w:val="-11"/>
          <w:w w:val="105"/>
        </w:rPr>
        <w:t xml:space="preserve"> </w:t>
      </w:r>
      <w:r w:rsidRPr="00C41061">
        <w:rPr>
          <w:rFonts w:cs="Arial"/>
          <w:w w:val="105"/>
        </w:rPr>
        <w:t>izpolnjevanje</w:t>
      </w:r>
      <w:r w:rsidRPr="00C41061">
        <w:rPr>
          <w:rFonts w:cs="Arial"/>
          <w:spacing w:val="-3"/>
          <w:w w:val="105"/>
        </w:rPr>
        <w:t xml:space="preserve"> </w:t>
      </w:r>
      <w:r w:rsidRPr="00C41061">
        <w:rPr>
          <w:rFonts w:cs="Arial"/>
          <w:w w:val="105"/>
        </w:rPr>
        <w:t>obveze,</w:t>
      </w:r>
      <w:r w:rsidRPr="00C41061">
        <w:rPr>
          <w:rFonts w:cs="Arial"/>
          <w:spacing w:val="-7"/>
          <w:w w:val="105"/>
        </w:rPr>
        <w:t xml:space="preserve"> </w:t>
      </w:r>
      <w:r w:rsidRPr="00C41061">
        <w:rPr>
          <w:rFonts w:cs="Arial"/>
          <w:w w:val="105"/>
        </w:rPr>
        <w:t>da</w:t>
      </w:r>
      <w:r w:rsidRPr="00C41061">
        <w:rPr>
          <w:rFonts w:cs="Arial"/>
          <w:spacing w:val="-15"/>
          <w:w w:val="105"/>
        </w:rPr>
        <w:t xml:space="preserve"> </w:t>
      </w:r>
      <w:r w:rsidRPr="00C41061">
        <w:rPr>
          <w:rFonts w:cs="Arial"/>
          <w:w w:val="105"/>
        </w:rPr>
        <w:t>mora</w:t>
      </w:r>
      <w:r w:rsidRPr="00C41061">
        <w:rPr>
          <w:rFonts w:cs="Arial"/>
          <w:spacing w:val="-11"/>
          <w:w w:val="105"/>
        </w:rPr>
        <w:t xml:space="preserve"> </w:t>
      </w:r>
      <w:r w:rsidRPr="00C41061">
        <w:rPr>
          <w:rFonts w:cs="Arial"/>
          <w:w w:val="105"/>
        </w:rPr>
        <w:t>upravnik</w:t>
      </w:r>
      <w:r w:rsidRPr="00C41061">
        <w:rPr>
          <w:rFonts w:cs="Arial"/>
          <w:spacing w:val="-1"/>
          <w:w w:val="105"/>
        </w:rPr>
        <w:t xml:space="preserve"> </w:t>
      </w:r>
      <w:r w:rsidRPr="00C41061">
        <w:rPr>
          <w:rFonts w:cs="Arial"/>
          <w:w w:val="105"/>
        </w:rPr>
        <w:t>sredstva rezervnega sklada naložiti samo v depozite pri bankah in hranilnicah, ki imajo v skladu s predpisi o bančništvu dovoljenje za sprejemanje depozitov na območju RS, kot to določa drugi odstavek 43. člena SZ-1</w:t>
      </w:r>
      <w:r w:rsidR="004808B4">
        <w:rPr>
          <w:rFonts w:cs="Arial"/>
          <w:w w:val="105"/>
        </w:rPr>
        <w:t>,</w:t>
      </w:r>
      <w:r w:rsidRPr="00C41061">
        <w:rPr>
          <w:rFonts w:cs="Arial"/>
          <w:w w:val="105"/>
        </w:rPr>
        <w:t xml:space="preserve"> ter na izstavljanje obračuna stroškov v delu prikazovanja stanja rezervnega sklada za celotno stavbo</w:t>
      </w:r>
      <w:r w:rsidR="004808B4">
        <w:rPr>
          <w:rFonts w:cs="Arial"/>
          <w:w w:val="105"/>
        </w:rPr>
        <w:t>,</w:t>
      </w:r>
      <w:r w:rsidRPr="00C41061">
        <w:rPr>
          <w:rFonts w:cs="Arial"/>
          <w:w w:val="105"/>
        </w:rPr>
        <w:t xml:space="preserve"> kot to določa drugi odstavek 66. člena</w:t>
      </w:r>
      <w:r w:rsidRPr="00C41061">
        <w:rPr>
          <w:rFonts w:cs="Arial"/>
          <w:spacing w:val="20"/>
          <w:w w:val="105"/>
        </w:rPr>
        <w:t xml:space="preserve"> </w:t>
      </w:r>
      <w:r w:rsidRPr="00C41061">
        <w:rPr>
          <w:rFonts w:cs="Arial"/>
          <w:w w:val="105"/>
        </w:rPr>
        <w:t>SZ-1.</w:t>
      </w:r>
    </w:p>
    <w:p w14:paraId="3CE74F8A" w14:textId="77777777" w:rsidR="00D61304" w:rsidRPr="00C41061" w:rsidRDefault="00D61304" w:rsidP="00803811">
      <w:pPr>
        <w:spacing w:line="288" w:lineRule="auto"/>
        <w:rPr>
          <w:rFonts w:cs="Arial"/>
        </w:rPr>
      </w:pPr>
    </w:p>
    <w:p w14:paraId="10E33A9A" w14:textId="7D89F475" w:rsidR="003A66A8" w:rsidRPr="00C41061" w:rsidRDefault="003A66A8" w:rsidP="00803811">
      <w:pPr>
        <w:spacing w:line="288" w:lineRule="auto"/>
        <w:rPr>
          <w:rFonts w:cs="Arial"/>
        </w:rPr>
      </w:pPr>
      <w:r w:rsidRPr="00C41061">
        <w:rPr>
          <w:rFonts w:cs="Arial"/>
        </w:rPr>
        <w:t>Od uvedenih 25</w:t>
      </w:r>
      <w:r w:rsidR="00D61304" w:rsidRPr="00C41061">
        <w:rPr>
          <w:rFonts w:cs="Arial"/>
        </w:rPr>
        <w:t xml:space="preserve"> inšpekcijskih postopkov so vsi postopki </w:t>
      </w:r>
      <w:r w:rsidR="004808B4">
        <w:rPr>
          <w:rFonts w:cs="Arial"/>
        </w:rPr>
        <w:t>končani</w:t>
      </w:r>
      <w:r w:rsidR="00D61304" w:rsidRPr="00C41061">
        <w:rPr>
          <w:rFonts w:cs="Arial"/>
        </w:rPr>
        <w:t xml:space="preserve">, od uvedenih 13 prekrškovnih postopkov je </w:t>
      </w:r>
      <w:r w:rsidRPr="00C41061">
        <w:rPr>
          <w:rFonts w:cs="Arial"/>
        </w:rPr>
        <w:t>devet</w:t>
      </w:r>
      <w:r w:rsidR="00D61304" w:rsidRPr="00C41061">
        <w:rPr>
          <w:rFonts w:cs="Arial"/>
        </w:rPr>
        <w:t xml:space="preserve"> postopkov </w:t>
      </w:r>
      <w:r w:rsidRPr="00C41061">
        <w:rPr>
          <w:rFonts w:cs="Arial"/>
        </w:rPr>
        <w:t xml:space="preserve">na dan 29. 11. 2018 </w:t>
      </w:r>
      <w:r w:rsidR="00D61304" w:rsidRPr="00C41061">
        <w:rPr>
          <w:rFonts w:cs="Arial"/>
        </w:rPr>
        <w:t xml:space="preserve">končanih, </w:t>
      </w:r>
      <w:r w:rsidRPr="00C41061">
        <w:rPr>
          <w:rFonts w:cs="Arial"/>
        </w:rPr>
        <w:t xml:space="preserve">saj ni bilo ugotovljenega prekrška, štirje prekrškovni postopki </w:t>
      </w:r>
      <w:r w:rsidR="00D61304" w:rsidRPr="00C41061">
        <w:rPr>
          <w:rFonts w:cs="Arial"/>
        </w:rPr>
        <w:t xml:space="preserve">pa na dan </w:t>
      </w:r>
      <w:r w:rsidRPr="00C41061">
        <w:rPr>
          <w:rFonts w:cs="Arial"/>
        </w:rPr>
        <w:t xml:space="preserve">29. 11. 2018 </w:t>
      </w:r>
      <w:r w:rsidR="00D61304" w:rsidRPr="00C41061">
        <w:rPr>
          <w:rFonts w:cs="Arial"/>
        </w:rPr>
        <w:t>še poteka</w:t>
      </w:r>
      <w:r w:rsidRPr="00C41061">
        <w:rPr>
          <w:rFonts w:cs="Arial"/>
        </w:rPr>
        <w:t>jo</w:t>
      </w:r>
      <w:r w:rsidR="00D61304" w:rsidRPr="00C41061">
        <w:rPr>
          <w:rFonts w:cs="Arial"/>
        </w:rPr>
        <w:t xml:space="preserve">. </w:t>
      </w:r>
    </w:p>
    <w:p w14:paraId="784BD4C6" w14:textId="77777777" w:rsidR="003A66A8" w:rsidRPr="00C41061" w:rsidRDefault="003A66A8" w:rsidP="00803811">
      <w:pPr>
        <w:spacing w:line="288" w:lineRule="auto"/>
        <w:rPr>
          <w:rFonts w:cs="Arial"/>
        </w:rPr>
      </w:pPr>
    </w:p>
    <w:p w14:paraId="102E9DED" w14:textId="77777777" w:rsidR="003A66A8" w:rsidRPr="00C41061" w:rsidRDefault="003A66A8" w:rsidP="00803811">
      <w:pPr>
        <w:spacing w:line="288" w:lineRule="auto"/>
        <w:rPr>
          <w:rFonts w:cs="Arial"/>
          <w:b/>
          <w:highlight w:val="yellow"/>
        </w:rPr>
      </w:pPr>
      <w:r w:rsidRPr="00C41061">
        <w:rPr>
          <w:rFonts w:cs="Arial"/>
          <w:b/>
          <w:w w:val="105"/>
        </w:rPr>
        <w:t>Dodatne ugotovitve izvedenih</w:t>
      </w:r>
      <w:r w:rsidRPr="00C41061">
        <w:rPr>
          <w:rFonts w:cs="Arial"/>
          <w:b/>
          <w:spacing w:val="16"/>
          <w:w w:val="105"/>
        </w:rPr>
        <w:t xml:space="preserve"> </w:t>
      </w:r>
      <w:r w:rsidRPr="00C41061">
        <w:rPr>
          <w:rFonts w:cs="Arial"/>
          <w:b/>
          <w:w w:val="105"/>
        </w:rPr>
        <w:t>nadzorov</w:t>
      </w:r>
    </w:p>
    <w:p w14:paraId="676D5973" w14:textId="77777777" w:rsidR="003A66A8" w:rsidRPr="00C41061" w:rsidRDefault="003A66A8" w:rsidP="00803811">
      <w:pPr>
        <w:spacing w:line="288" w:lineRule="auto"/>
        <w:rPr>
          <w:rFonts w:cs="Arial"/>
          <w:highlight w:val="yellow"/>
        </w:rPr>
      </w:pPr>
    </w:p>
    <w:p w14:paraId="690D6E23" w14:textId="4381017C" w:rsidR="003A66A8" w:rsidRPr="00C41061" w:rsidRDefault="003A66A8" w:rsidP="00803811">
      <w:pPr>
        <w:pStyle w:val="Telobesedila"/>
        <w:kinsoku w:val="0"/>
        <w:overflowPunct w:val="0"/>
        <w:spacing w:before="1" w:line="288" w:lineRule="auto"/>
        <w:ind w:right="143"/>
        <w:rPr>
          <w:rFonts w:ascii="Arial" w:hAnsi="Arial" w:cs="Arial"/>
          <w:w w:val="105"/>
        </w:rPr>
      </w:pPr>
      <w:r w:rsidRPr="00C41061">
        <w:rPr>
          <w:rFonts w:ascii="Arial" w:hAnsi="Arial" w:cs="Arial"/>
          <w:w w:val="105"/>
        </w:rPr>
        <w:t xml:space="preserve">Ob izvedeni usmerjeni akciji </w:t>
      </w:r>
      <w:r w:rsidR="003D0174" w:rsidRPr="00C41061">
        <w:rPr>
          <w:rFonts w:ascii="Arial" w:hAnsi="Arial" w:cs="Arial"/>
          <w:w w:val="105"/>
        </w:rPr>
        <w:t>s</w:t>
      </w:r>
      <w:r w:rsidRPr="00C41061">
        <w:rPr>
          <w:rFonts w:ascii="Arial" w:hAnsi="Arial" w:cs="Arial"/>
          <w:iCs/>
          <w:w w:val="105"/>
        </w:rPr>
        <w:t xml:space="preserve">tanovanjske inšpekcije </w:t>
      </w:r>
      <w:r w:rsidRPr="00C41061">
        <w:rPr>
          <w:rFonts w:ascii="Arial" w:hAnsi="Arial" w:cs="Arial"/>
          <w:w w:val="105"/>
        </w:rPr>
        <w:t>na področju zagotavljanja ustreznega okolja za učinkovito upravljanje večstanovanjskih stavb so bil</w:t>
      </w:r>
      <w:r w:rsidR="004808B4">
        <w:rPr>
          <w:rFonts w:ascii="Arial" w:hAnsi="Arial" w:cs="Arial"/>
          <w:w w:val="105"/>
        </w:rPr>
        <w:t>e</w:t>
      </w:r>
      <w:r w:rsidRPr="00C41061">
        <w:rPr>
          <w:rFonts w:ascii="Arial" w:hAnsi="Arial" w:cs="Arial"/>
          <w:w w:val="105"/>
        </w:rPr>
        <w:t xml:space="preserve"> </w:t>
      </w:r>
      <w:r w:rsidR="004808B4">
        <w:rPr>
          <w:rFonts w:ascii="Arial" w:hAnsi="Arial" w:cs="Arial"/>
          <w:w w:val="105"/>
        </w:rPr>
        <w:t>ugotovljene</w:t>
      </w:r>
      <w:r w:rsidRPr="00C41061">
        <w:rPr>
          <w:rFonts w:ascii="Arial" w:hAnsi="Arial" w:cs="Arial"/>
          <w:w w:val="105"/>
        </w:rPr>
        <w:t xml:space="preserve"> opisane kršitve SZ-1 ter nekatere posebne okoliščine</w:t>
      </w:r>
      <w:r w:rsidR="004808B4">
        <w:rPr>
          <w:rFonts w:ascii="Arial" w:hAnsi="Arial" w:cs="Arial"/>
          <w:w w:val="105"/>
        </w:rPr>
        <w:t>,</w:t>
      </w:r>
      <w:r w:rsidRPr="00C41061">
        <w:rPr>
          <w:rFonts w:ascii="Arial" w:hAnsi="Arial" w:cs="Arial"/>
          <w:w w:val="105"/>
        </w:rPr>
        <w:t xml:space="preserve"> in sicer:</w:t>
      </w:r>
    </w:p>
    <w:p w14:paraId="43471AFE" w14:textId="77777777" w:rsidR="003A66A8" w:rsidRPr="00C41061" w:rsidRDefault="003A66A8" w:rsidP="00803811">
      <w:pPr>
        <w:pStyle w:val="Telobesedila"/>
        <w:kinsoku w:val="0"/>
        <w:overflowPunct w:val="0"/>
        <w:spacing w:before="6" w:line="288" w:lineRule="auto"/>
        <w:rPr>
          <w:rFonts w:ascii="Arial" w:hAnsi="Arial" w:cs="Arial"/>
        </w:rPr>
      </w:pPr>
    </w:p>
    <w:p w14:paraId="19E359CB" w14:textId="05846214" w:rsidR="003A66A8" w:rsidRPr="00C41061" w:rsidRDefault="003A66A8" w:rsidP="00803811">
      <w:pPr>
        <w:pStyle w:val="Odstavekseznama"/>
        <w:widowControl w:val="0"/>
        <w:numPr>
          <w:ilvl w:val="0"/>
          <w:numId w:val="47"/>
        </w:numPr>
        <w:kinsoku w:val="0"/>
        <w:overflowPunct w:val="0"/>
        <w:autoSpaceDE w:val="0"/>
        <w:autoSpaceDN w:val="0"/>
        <w:adjustRightInd w:val="0"/>
        <w:spacing w:after="0" w:line="288" w:lineRule="auto"/>
        <w:ind w:right="130"/>
        <w:contextualSpacing w:val="0"/>
        <w:jc w:val="both"/>
        <w:rPr>
          <w:rFonts w:ascii="Arial" w:hAnsi="Arial" w:cs="Arial"/>
          <w:sz w:val="20"/>
          <w:szCs w:val="20"/>
        </w:rPr>
      </w:pPr>
      <w:r w:rsidRPr="00C41061">
        <w:rPr>
          <w:rFonts w:ascii="Arial" w:hAnsi="Arial" w:cs="Arial"/>
          <w:sz w:val="20"/>
          <w:szCs w:val="20"/>
        </w:rPr>
        <w:t xml:space="preserve">nekateri </w:t>
      </w:r>
      <w:r w:rsidR="003D0174" w:rsidRPr="00C41061">
        <w:rPr>
          <w:rFonts w:ascii="Arial" w:hAnsi="Arial" w:cs="Arial"/>
          <w:sz w:val="20"/>
          <w:szCs w:val="20"/>
        </w:rPr>
        <w:t>u</w:t>
      </w:r>
      <w:r w:rsidRPr="00C41061">
        <w:rPr>
          <w:rFonts w:ascii="Arial" w:hAnsi="Arial" w:cs="Arial"/>
          <w:iCs/>
          <w:sz w:val="20"/>
          <w:szCs w:val="20"/>
        </w:rPr>
        <w:t>pravniki</w:t>
      </w:r>
      <w:r w:rsidR="004808B4">
        <w:rPr>
          <w:rFonts w:ascii="Arial" w:hAnsi="Arial" w:cs="Arial"/>
          <w:iCs/>
          <w:sz w:val="20"/>
          <w:szCs w:val="20"/>
        </w:rPr>
        <w:t xml:space="preserve"> </w:t>
      </w:r>
      <w:r w:rsidRPr="00C41061">
        <w:rPr>
          <w:rFonts w:ascii="Arial" w:hAnsi="Arial" w:cs="Arial"/>
          <w:sz w:val="20"/>
          <w:szCs w:val="20"/>
        </w:rPr>
        <w:t>na mesečnih obračunih prispevka rezervnega sklada</w:t>
      </w:r>
      <w:r w:rsidR="004808B4">
        <w:rPr>
          <w:rFonts w:ascii="Arial" w:hAnsi="Arial" w:cs="Arial"/>
          <w:sz w:val="20"/>
          <w:szCs w:val="20"/>
        </w:rPr>
        <w:t xml:space="preserve"> navedejo</w:t>
      </w:r>
      <w:r w:rsidRPr="00C41061">
        <w:rPr>
          <w:rFonts w:ascii="Arial" w:hAnsi="Arial" w:cs="Arial"/>
          <w:sz w:val="20"/>
          <w:szCs w:val="20"/>
        </w:rPr>
        <w:t xml:space="preserve"> površine posameznih delov in ustrezno ovrednoten</w:t>
      </w:r>
      <w:r w:rsidR="004808B4">
        <w:rPr>
          <w:rFonts w:ascii="Arial" w:hAnsi="Arial" w:cs="Arial"/>
          <w:sz w:val="20"/>
          <w:szCs w:val="20"/>
        </w:rPr>
        <w:t>i</w:t>
      </w:r>
      <w:r w:rsidRPr="00C41061">
        <w:rPr>
          <w:rFonts w:ascii="Arial" w:hAnsi="Arial" w:cs="Arial"/>
          <w:sz w:val="20"/>
          <w:szCs w:val="20"/>
        </w:rPr>
        <w:t xml:space="preserve"> starost</w:t>
      </w:r>
      <w:r w:rsidR="004808B4">
        <w:rPr>
          <w:rFonts w:ascii="Arial" w:hAnsi="Arial" w:cs="Arial"/>
          <w:sz w:val="20"/>
          <w:szCs w:val="20"/>
        </w:rPr>
        <w:t>ni</w:t>
      </w:r>
      <w:r w:rsidRPr="00C41061">
        <w:rPr>
          <w:rFonts w:ascii="Arial" w:hAnsi="Arial" w:cs="Arial"/>
          <w:sz w:val="20"/>
          <w:szCs w:val="20"/>
        </w:rPr>
        <w:t xml:space="preserve"> razred, nekateri</w:t>
      </w:r>
      <w:r w:rsidR="004808B4">
        <w:rPr>
          <w:rFonts w:ascii="Arial" w:hAnsi="Arial" w:cs="Arial"/>
          <w:sz w:val="20"/>
          <w:szCs w:val="20"/>
        </w:rPr>
        <w:t xml:space="preserve"> pa</w:t>
      </w:r>
      <w:r w:rsidRPr="00C41061">
        <w:rPr>
          <w:rFonts w:ascii="Arial" w:hAnsi="Arial" w:cs="Arial"/>
          <w:sz w:val="20"/>
          <w:szCs w:val="20"/>
        </w:rPr>
        <w:t xml:space="preserve"> le znesek prispevka rezervnega</w:t>
      </w:r>
      <w:r w:rsidRPr="00C41061">
        <w:rPr>
          <w:rFonts w:ascii="Arial" w:hAnsi="Arial" w:cs="Arial"/>
          <w:spacing w:val="18"/>
          <w:sz w:val="20"/>
          <w:szCs w:val="20"/>
        </w:rPr>
        <w:t xml:space="preserve"> </w:t>
      </w:r>
      <w:r w:rsidRPr="00C41061">
        <w:rPr>
          <w:rFonts w:ascii="Arial" w:hAnsi="Arial" w:cs="Arial"/>
          <w:sz w:val="20"/>
          <w:szCs w:val="20"/>
        </w:rPr>
        <w:t>sklada;</w:t>
      </w:r>
    </w:p>
    <w:p w14:paraId="41F87A37" w14:textId="23AB4C19" w:rsidR="003A66A8" w:rsidRPr="00C41061" w:rsidRDefault="003A66A8" w:rsidP="00803811">
      <w:pPr>
        <w:pStyle w:val="Odstavekseznama"/>
        <w:widowControl w:val="0"/>
        <w:numPr>
          <w:ilvl w:val="0"/>
          <w:numId w:val="47"/>
        </w:numPr>
        <w:kinsoku w:val="0"/>
        <w:overflowPunct w:val="0"/>
        <w:autoSpaceDE w:val="0"/>
        <w:autoSpaceDN w:val="0"/>
        <w:adjustRightInd w:val="0"/>
        <w:spacing w:before="4" w:after="0" w:line="288" w:lineRule="auto"/>
        <w:ind w:left="498" w:right="108" w:hanging="354"/>
        <w:contextualSpacing w:val="0"/>
        <w:jc w:val="both"/>
        <w:rPr>
          <w:rFonts w:ascii="Arial" w:hAnsi="Arial" w:cs="Arial"/>
          <w:iCs/>
          <w:w w:val="105"/>
          <w:sz w:val="20"/>
          <w:szCs w:val="20"/>
        </w:rPr>
      </w:pPr>
      <w:r w:rsidRPr="00C41061">
        <w:rPr>
          <w:rFonts w:ascii="Arial" w:hAnsi="Arial" w:cs="Arial"/>
          <w:w w:val="105"/>
          <w:sz w:val="20"/>
          <w:szCs w:val="20"/>
        </w:rPr>
        <w:t xml:space="preserve">nekateri </w:t>
      </w:r>
      <w:r w:rsidR="003D0174" w:rsidRPr="00C41061">
        <w:rPr>
          <w:rFonts w:ascii="Arial" w:hAnsi="Arial" w:cs="Arial"/>
          <w:w w:val="105"/>
          <w:sz w:val="20"/>
          <w:szCs w:val="20"/>
        </w:rPr>
        <w:t>u</w:t>
      </w:r>
      <w:r w:rsidRPr="00C41061">
        <w:rPr>
          <w:rFonts w:ascii="Arial" w:hAnsi="Arial" w:cs="Arial"/>
          <w:iCs/>
          <w:w w:val="105"/>
          <w:sz w:val="20"/>
          <w:szCs w:val="20"/>
        </w:rPr>
        <w:t>pravniki na mesečnih obračunih prispevka rezervnega sklada prikazujejo stanje sredstev rezervnega sklada, nekateri razpoložljivo stanje sredstev rezervnega sklada, nekateri navidez</w:t>
      </w:r>
      <w:r w:rsidR="004808B4">
        <w:rPr>
          <w:rFonts w:ascii="Arial" w:hAnsi="Arial" w:cs="Arial"/>
          <w:iCs/>
          <w:w w:val="105"/>
          <w:sz w:val="20"/>
          <w:szCs w:val="20"/>
        </w:rPr>
        <w:t>ni</w:t>
      </w:r>
      <w:r w:rsidRPr="00C41061">
        <w:rPr>
          <w:rFonts w:ascii="Arial" w:hAnsi="Arial" w:cs="Arial"/>
          <w:iCs/>
          <w:w w:val="105"/>
          <w:sz w:val="20"/>
          <w:szCs w:val="20"/>
        </w:rPr>
        <w:t xml:space="preserve"> rezervni</w:t>
      </w:r>
      <w:r w:rsidRPr="00C41061">
        <w:rPr>
          <w:rFonts w:ascii="Arial" w:hAnsi="Arial" w:cs="Arial"/>
          <w:iCs/>
          <w:spacing w:val="-6"/>
          <w:w w:val="105"/>
          <w:sz w:val="20"/>
          <w:szCs w:val="20"/>
        </w:rPr>
        <w:t xml:space="preserve"> </w:t>
      </w:r>
      <w:r w:rsidRPr="00C41061">
        <w:rPr>
          <w:rFonts w:ascii="Arial" w:hAnsi="Arial" w:cs="Arial"/>
          <w:iCs/>
          <w:w w:val="105"/>
          <w:sz w:val="20"/>
          <w:szCs w:val="20"/>
        </w:rPr>
        <w:t>sklad;</w:t>
      </w:r>
    </w:p>
    <w:p w14:paraId="74757608" w14:textId="2A30D8E2" w:rsidR="003A66A8" w:rsidRPr="00C41061" w:rsidRDefault="003A66A8" w:rsidP="00803811">
      <w:pPr>
        <w:pStyle w:val="Odstavekseznama"/>
        <w:widowControl w:val="0"/>
        <w:numPr>
          <w:ilvl w:val="0"/>
          <w:numId w:val="47"/>
        </w:numPr>
        <w:kinsoku w:val="0"/>
        <w:overflowPunct w:val="0"/>
        <w:autoSpaceDE w:val="0"/>
        <w:autoSpaceDN w:val="0"/>
        <w:adjustRightInd w:val="0"/>
        <w:spacing w:before="3" w:after="0" w:line="288" w:lineRule="auto"/>
        <w:ind w:right="128" w:hanging="356"/>
        <w:contextualSpacing w:val="0"/>
        <w:jc w:val="both"/>
        <w:rPr>
          <w:rFonts w:ascii="Arial" w:hAnsi="Arial" w:cs="Arial"/>
          <w:w w:val="105"/>
          <w:sz w:val="20"/>
          <w:szCs w:val="20"/>
        </w:rPr>
      </w:pPr>
      <w:r w:rsidRPr="00C41061">
        <w:rPr>
          <w:rFonts w:ascii="Arial" w:hAnsi="Arial" w:cs="Arial"/>
          <w:w w:val="105"/>
          <w:sz w:val="20"/>
          <w:szCs w:val="20"/>
        </w:rPr>
        <w:t>večina</w:t>
      </w:r>
      <w:r w:rsidRPr="00C41061">
        <w:rPr>
          <w:rFonts w:ascii="Arial" w:hAnsi="Arial" w:cs="Arial"/>
          <w:spacing w:val="-26"/>
          <w:w w:val="105"/>
          <w:sz w:val="20"/>
          <w:szCs w:val="20"/>
        </w:rPr>
        <w:t xml:space="preserve"> </w:t>
      </w:r>
      <w:r w:rsidR="003D0174" w:rsidRPr="00C41061">
        <w:rPr>
          <w:rFonts w:ascii="Arial" w:hAnsi="Arial" w:cs="Arial"/>
          <w:iCs/>
          <w:w w:val="105"/>
          <w:sz w:val="20"/>
          <w:szCs w:val="20"/>
        </w:rPr>
        <w:t>u</w:t>
      </w:r>
      <w:r w:rsidRPr="00C41061">
        <w:rPr>
          <w:rFonts w:ascii="Arial" w:hAnsi="Arial" w:cs="Arial"/>
          <w:iCs/>
          <w:w w:val="105"/>
          <w:sz w:val="20"/>
          <w:szCs w:val="20"/>
        </w:rPr>
        <w:t>pravnikov</w:t>
      </w:r>
      <w:r w:rsidRPr="00C41061">
        <w:rPr>
          <w:rFonts w:ascii="Arial" w:hAnsi="Arial" w:cs="Arial"/>
          <w:iCs/>
          <w:spacing w:val="-34"/>
          <w:w w:val="105"/>
          <w:sz w:val="20"/>
          <w:szCs w:val="20"/>
        </w:rPr>
        <w:t xml:space="preserve"> </w:t>
      </w:r>
      <w:r w:rsidRPr="00C41061">
        <w:rPr>
          <w:rFonts w:ascii="Arial" w:hAnsi="Arial" w:cs="Arial"/>
          <w:w w:val="105"/>
          <w:sz w:val="20"/>
          <w:szCs w:val="20"/>
        </w:rPr>
        <w:t>izstavlja</w:t>
      </w:r>
      <w:r w:rsidRPr="00C41061">
        <w:rPr>
          <w:rFonts w:ascii="Arial" w:hAnsi="Arial" w:cs="Arial"/>
          <w:spacing w:val="-25"/>
          <w:w w:val="105"/>
          <w:sz w:val="20"/>
          <w:szCs w:val="20"/>
        </w:rPr>
        <w:t xml:space="preserve"> </w:t>
      </w:r>
      <w:r w:rsidRPr="00C41061">
        <w:rPr>
          <w:rFonts w:ascii="Arial" w:hAnsi="Arial" w:cs="Arial"/>
          <w:w w:val="105"/>
          <w:sz w:val="20"/>
          <w:szCs w:val="20"/>
        </w:rPr>
        <w:t>za</w:t>
      </w:r>
      <w:r w:rsidRPr="00C41061">
        <w:rPr>
          <w:rFonts w:ascii="Arial" w:hAnsi="Arial" w:cs="Arial"/>
          <w:spacing w:val="-33"/>
          <w:w w:val="105"/>
          <w:sz w:val="20"/>
          <w:szCs w:val="20"/>
        </w:rPr>
        <w:t xml:space="preserve"> </w:t>
      </w:r>
      <w:r w:rsidRPr="00C41061">
        <w:rPr>
          <w:rFonts w:ascii="Arial" w:hAnsi="Arial" w:cs="Arial"/>
          <w:w w:val="105"/>
          <w:sz w:val="20"/>
          <w:szCs w:val="20"/>
        </w:rPr>
        <w:t>mesečne</w:t>
      </w:r>
      <w:r w:rsidRPr="00C41061">
        <w:rPr>
          <w:rFonts w:ascii="Arial" w:hAnsi="Arial" w:cs="Arial"/>
          <w:spacing w:val="-30"/>
          <w:w w:val="105"/>
          <w:sz w:val="20"/>
          <w:szCs w:val="20"/>
        </w:rPr>
        <w:t xml:space="preserve"> </w:t>
      </w:r>
      <w:r w:rsidRPr="00C41061">
        <w:rPr>
          <w:rFonts w:ascii="Arial" w:hAnsi="Arial" w:cs="Arial"/>
          <w:w w:val="105"/>
          <w:sz w:val="20"/>
          <w:szCs w:val="20"/>
        </w:rPr>
        <w:t>obračune</w:t>
      </w:r>
      <w:r w:rsidRPr="00C41061">
        <w:rPr>
          <w:rFonts w:ascii="Arial" w:hAnsi="Arial" w:cs="Arial"/>
          <w:spacing w:val="-29"/>
          <w:w w:val="105"/>
          <w:sz w:val="20"/>
          <w:szCs w:val="20"/>
        </w:rPr>
        <w:t xml:space="preserve"> </w:t>
      </w:r>
      <w:r w:rsidRPr="00C41061">
        <w:rPr>
          <w:rFonts w:ascii="Arial" w:hAnsi="Arial" w:cs="Arial"/>
          <w:w w:val="105"/>
          <w:sz w:val="20"/>
          <w:szCs w:val="20"/>
        </w:rPr>
        <w:t>prispevkov</w:t>
      </w:r>
      <w:r w:rsidRPr="00C41061">
        <w:rPr>
          <w:rFonts w:ascii="Arial" w:hAnsi="Arial" w:cs="Arial"/>
          <w:spacing w:val="-23"/>
          <w:w w:val="105"/>
          <w:sz w:val="20"/>
          <w:szCs w:val="20"/>
        </w:rPr>
        <w:t xml:space="preserve"> </w:t>
      </w:r>
      <w:r w:rsidRPr="00C41061">
        <w:rPr>
          <w:rFonts w:ascii="Arial" w:hAnsi="Arial" w:cs="Arial"/>
          <w:w w:val="105"/>
          <w:sz w:val="20"/>
          <w:szCs w:val="20"/>
        </w:rPr>
        <w:t>rezervnega</w:t>
      </w:r>
      <w:r w:rsidRPr="00C41061">
        <w:rPr>
          <w:rFonts w:ascii="Arial" w:hAnsi="Arial" w:cs="Arial"/>
          <w:spacing w:val="-23"/>
          <w:w w:val="105"/>
          <w:sz w:val="20"/>
          <w:szCs w:val="20"/>
        </w:rPr>
        <w:t xml:space="preserve"> </w:t>
      </w:r>
      <w:r w:rsidRPr="00C41061">
        <w:rPr>
          <w:rFonts w:ascii="Arial" w:hAnsi="Arial" w:cs="Arial"/>
          <w:w w:val="105"/>
          <w:sz w:val="20"/>
          <w:szCs w:val="20"/>
        </w:rPr>
        <w:t>sklada</w:t>
      </w:r>
      <w:r w:rsidRPr="00C41061">
        <w:rPr>
          <w:rFonts w:ascii="Arial" w:hAnsi="Arial" w:cs="Arial"/>
          <w:spacing w:val="-28"/>
          <w:w w:val="105"/>
          <w:sz w:val="20"/>
          <w:szCs w:val="20"/>
        </w:rPr>
        <w:t xml:space="preserve"> </w:t>
      </w:r>
      <w:r w:rsidRPr="00C41061">
        <w:rPr>
          <w:rFonts w:ascii="Arial" w:hAnsi="Arial" w:cs="Arial"/>
          <w:w w:val="105"/>
          <w:sz w:val="20"/>
          <w:szCs w:val="20"/>
        </w:rPr>
        <w:t>ločene</w:t>
      </w:r>
      <w:r w:rsidRPr="00C41061">
        <w:rPr>
          <w:rFonts w:ascii="Arial" w:hAnsi="Arial" w:cs="Arial"/>
          <w:spacing w:val="-31"/>
          <w:w w:val="105"/>
          <w:sz w:val="20"/>
          <w:szCs w:val="20"/>
        </w:rPr>
        <w:t xml:space="preserve"> </w:t>
      </w:r>
      <w:r w:rsidRPr="00C41061">
        <w:rPr>
          <w:rFonts w:ascii="Arial" w:hAnsi="Arial" w:cs="Arial"/>
          <w:w w:val="105"/>
          <w:sz w:val="20"/>
          <w:szCs w:val="20"/>
        </w:rPr>
        <w:t xml:space="preserve">položnice in </w:t>
      </w:r>
      <w:r w:rsidR="004808B4">
        <w:rPr>
          <w:rFonts w:ascii="Arial" w:hAnsi="Arial" w:cs="Arial"/>
          <w:w w:val="105"/>
          <w:sz w:val="20"/>
          <w:szCs w:val="20"/>
        </w:rPr>
        <w:t xml:space="preserve">jih </w:t>
      </w:r>
      <w:r w:rsidRPr="00C41061">
        <w:rPr>
          <w:rFonts w:ascii="Arial" w:hAnsi="Arial" w:cs="Arial"/>
          <w:w w:val="105"/>
          <w:sz w:val="20"/>
          <w:szCs w:val="20"/>
        </w:rPr>
        <w:t>etažni lastniki plačujejo neposredno na transakcijski račun rezervnega sklada</w:t>
      </w:r>
      <w:r w:rsidR="004808B4">
        <w:rPr>
          <w:rFonts w:ascii="Arial" w:hAnsi="Arial" w:cs="Arial"/>
          <w:w w:val="105"/>
          <w:sz w:val="20"/>
          <w:szCs w:val="20"/>
        </w:rPr>
        <w:t>,</w:t>
      </w:r>
      <w:r w:rsidRPr="00C41061">
        <w:rPr>
          <w:rFonts w:ascii="Arial" w:hAnsi="Arial" w:cs="Arial"/>
          <w:w w:val="105"/>
          <w:sz w:val="20"/>
          <w:szCs w:val="20"/>
        </w:rPr>
        <w:t xml:space="preserve"> odprt za posamezno stavbo</w:t>
      </w:r>
      <w:r w:rsidR="004808B4">
        <w:rPr>
          <w:rFonts w:ascii="Arial" w:hAnsi="Arial" w:cs="Arial"/>
          <w:w w:val="105"/>
          <w:sz w:val="20"/>
          <w:szCs w:val="20"/>
        </w:rPr>
        <w:t>,</w:t>
      </w:r>
      <w:r w:rsidRPr="00C41061">
        <w:rPr>
          <w:rFonts w:ascii="Arial" w:hAnsi="Arial" w:cs="Arial"/>
          <w:w w:val="105"/>
          <w:sz w:val="20"/>
          <w:szCs w:val="20"/>
        </w:rPr>
        <w:t xml:space="preserve"> ali na skup</w:t>
      </w:r>
      <w:r w:rsidR="004808B4">
        <w:rPr>
          <w:rFonts w:ascii="Arial" w:hAnsi="Arial" w:cs="Arial"/>
          <w:w w:val="105"/>
          <w:sz w:val="20"/>
          <w:szCs w:val="20"/>
        </w:rPr>
        <w:t>ni</w:t>
      </w:r>
      <w:r w:rsidRPr="00C41061">
        <w:rPr>
          <w:rFonts w:ascii="Arial" w:hAnsi="Arial" w:cs="Arial"/>
          <w:w w:val="105"/>
          <w:sz w:val="20"/>
          <w:szCs w:val="20"/>
        </w:rPr>
        <w:t xml:space="preserve"> račun rezervnega sklada (fiduciarni račun za vse stavbe</w:t>
      </w:r>
      <w:r w:rsidR="004808B4">
        <w:rPr>
          <w:rFonts w:ascii="Arial" w:hAnsi="Arial" w:cs="Arial"/>
          <w:w w:val="105"/>
          <w:sz w:val="20"/>
          <w:szCs w:val="20"/>
        </w:rPr>
        <w:t>,</w:t>
      </w:r>
      <w:r w:rsidRPr="00C41061">
        <w:rPr>
          <w:rFonts w:ascii="Arial" w:hAnsi="Arial" w:cs="Arial"/>
          <w:w w:val="105"/>
          <w:sz w:val="20"/>
          <w:szCs w:val="20"/>
        </w:rPr>
        <w:t xml:space="preserve"> </w:t>
      </w:r>
      <w:r w:rsidR="004808B4">
        <w:rPr>
          <w:rFonts w:ascii="Arial" w:hAnsi="Arial" w:cs="Arial"/>
          <w:w w:val="105"/>
          <w:sz w:val="20"/>
          <w:szCs w:val="20"/>
        </w:rPr>
        <w:t>ki jih</w:t>
      </w:r>
      <w:r w:rsidRPr="00C41061">
        <w:rPr>
          <w:rFonts w:ascii="Arial" w:hAnsi="Arial" w:cs="Arial"/>
          <w:spacing w:val="-2"/>
          <w:w w:val="105"/>
          <w:sz w:val="20"/>
          <w:szCs w:val="20"/>
        </w:rPr>
        <w:t xml:space="preserve"> </w:t>
      </w:r>
      <w:r w:rsidRPr="00C41061">
        <w:rPr>
          <w:rFonts w:ascii="Arial" w:hAnsi="Arial" w:cs="Arial"/>
          <w:w w:val="105"/>
          <w:sz w:val="20"/>
          <w:szCs w:val="20"/>
        </w:rPr>
        <w:t>upravljajo);</w:t>
      </w:r>
    </w:p>
    <w:p w14:paraId="593DF9E1" w14:textId="77777777" w:rsidR="003A66A8" w:rsidRPr="00C41061" w:rsidRDefault="003A66A8" w:rsidP="00803811">
      <w:pPr>
        <w:pStyle w:val="Odstavekseznama"/>
        <w:widowControl w:val="0"/>
        <w:numPr>
          <w:ilvl w:val="0"/>
          <w:numId w:val="47"/>
        </w:numPr>
        <w:kinsoku w:val="0"/>
        <w:overflowPunct w:val="0"/>
        <w:autoSpaceDE w:val="0"/>
        <w:autoSpaceDN w:val="0"/>
        <w:adjustRightInd w:val="0"/>
        <w:spacing w:before="1" w:after="0" w:line="288" w:lineRule="auto"/>
        <w:ind w:left="488" w:right="141" w:hanging="351"/>
        <w:contextualSpacing w:val="0"/>
        <w:jc w:val="both"/>
        <w:rPr>
          <w:rFonts w:ascii="Arial" w:hAnsi="Arial" w:cs="Arial"/>
          <w:sz w:val="20"/>
          <w:szCs w:val="20"/>
        </w:rPr>
      </w:pPr>
      <w:r w:rsidRPr="00C41061">
        <w:rPr>
          <w:rFonts w:ascii="Arial" w:hAnsi="Arial" w:cs="Arial"/>
          <w:sz w:val="20"/>
          <w:szCs w:val="20"/>
        </w:rPr>
        <w:t xml:space="preserve">v vseh primerih je </w:t>
      </w:r>
      <w:r w:rsidR="00C90BD5" w:rsidRPr="00C41061">
        <w:rPr>
          <w:rFonts w:ascii="Arial" w:hAnsi="Arial" w:cs="Arial"/>
          <w:iCs/>
          <w:sz w:val="20"/>
          <w:szCs w:val="20"/>
        </w:rPr>
        <w:t>u</w:t>
      </w:r>
      <w:r w:rsidRPr="00C41061">
        <w:rPr>
          <w:rFonts w:ascii="Arial" w:hAnsi="Arial" w:cs="Arial"/>
          <w:iCs/>
          <w:sz w:val="20"/>
          <w:szCs w:val="20"/>
        </w:rPr>
        <w:t xml:space="preserve">pravnik </w:t>
      </w:r>
      <w:r w:rsidRPr="00C41061">
        <w:rPr>
          <w:rFonts w:ascii="Arial" w:hAnsi="Arial" w:cs="Arial"/>
          <w:sz w:val="20"/>
          <w:szCs w:val="20"/>
        </w:rPr>
        <w:t>izdelal in izstavil mesečne obračune stroškov in mesečne obračune prispevka rezervnega</w:t>
      </w:r>
      <w:r w:rsidRPr="00C41061">
        <w:rPr>
          <w:rFonts w:ascii="Arial" w:hAnsi="Arial" w:cs="Arial"/>
          <w:spacing w:val="-16"/>
          <w:sz w:val="20"/>
          <w:szCs w:val="20"/>
        </w:rPr>
        <w:t xml:space="preserve"> </w:t>
      </w:r>
      <w:r w:rsidRPr="00C41061">
        <w:rPr>
          <w:rFonts w:ascii="Arial" w:hAnsi="Arial" w:cs="Arial"/>
          <w:sz w:val="20"/>
          <w:szCs w:val="20"/>
        </w:rPr>
        <w:t>sklada;</w:t>
      </w:r>
    </w:p>
    <w:p w14:paraId="39A81903" w14:textId="77777777" w:rsidR="003A66A8" w:rsidRPr="00C41061" w:rsidRDefault="003A66A8" w:rsidP="00803811">
      <w:pPr>
        <w:pStyle w:val="Odstavekseznama"/>
        <w:widowControl w:val="0"/>
        <w:numPr>
          <w:ilvl w:val="0"/>
          <w:numId w:val="47"/>
        </w:numPr>
        <w:kinsoku w:val="0"/>
        <w:overflowPunct w:val="0"/>
        <w:autoSpaceDE w:val="0"/>
        <w:autoSpaceDN w:val="0"/>
        <w:adjustRightInd w:val="0"/>
        <w:spacing w:before="1" w:after="0" w:line="288" w:lineRule="auto"/>
        <w:ind w:left="488" w:right="141" w:hanging="351"/>
        <w:contextualSpacing w:val="0"/>
        <w:jc w:val="both"/>
        <w:rPr>
          <w:rFonts w:ascii="Arial" w:hAnsi="Arial" w:cs="Arial"/>
          <w:sz w:val="20"/>
          <w:szCs w:val="20"/>
        </w:rPr>
      </w:pPr>
      <w:r w:rsidRPr="00C41061">
        <w:rPr>
          <w:rFonts w:ascii="Arial" w:hAnsi="Arial" w:cs="Arial"/>
          <w:w w:val="105"/>
          <w:sz w:val="20"/>
          <w:szCs w:val="20"/>
        </w:rPr>
        <w:t xml:space="preserve">v vseh primerih </w:t>
      </w:r>
      <w:r w:rsidR="00C90BD5" w:rsidRPr="00C41061">
        <w:rPr>
          <w:rFonts w:ascii="Arial" w:hAnsi="Arial" w:cs="Arial"/>
          <w:iCs/>
          <w:w w:val="105"/>
          <w:sz w:val="20"/>
          <w:szCs w:val="20"/>
        </w:rPr>
        <w:t>u</w:t>
      </w:r>
      <w:r w:rsidRPr="00C41061">
        <w:rPr>
          <w:rFonts w:ascii="Arial" w:hAnsi="Arial" w:cs="Arial"/>
          <w:iCs/>
          <w:w w:val="105"/>
          <w:sz w:val="20"/>
          <w:szCs w:val="20"/>
        </w:rPr>
        <w:t xml:space="preserve">pravniki </w:t>
      </w:r>
      <w:r w:rsidRPr="00C41061">
        <w:rPr>
          <w:rFonts w:ascii="Arial" w:hAnsi="Arial" w:cs="Arial"/>
          <w:w w:val="105"/>
          <w:sz w:val="20"/>
          <w:szCs w:val="20"/>
        </w:rPr>
        <w:t>vodijo sredstva rezervnega sklada kot depozit (vpogledni denarni depozit);</w:t>
      </w:r>
    </w:p>
    <w:p w14:paraId="00D44DA1" w14:textId="1E65DB0D" w:rsidR="003A66A8" w:rsidRPr="00C41061" w:rsidRDefault="003A66A8" w:rsidP="00803811">
      <w:pPr>
        <w:pStyle w:val="Odstavekseznama"/>
        <w:widowControl w:val="0"/>
        <w:numPr>
          <w:ilvl w:val="0"/>
          <w:numId w:val="47"/>
        </w:numPr>
        <w:kinsoku w:val="0"/>
        <w:overflowPunct w:val="0"/>
        <w:autoSpaceDE w:val="0"/>
        <w:autoSpaceDN w:val="0"/>
        <w:adjustRightInd w:val="0"/>
        <w:spacing w:before="1" w:after="0" w:line="288" w:lineRule="auto"/>
        <w:ind w:left="488" w:right="141" w:hanging="351"/>
        <w:contextualSpacing w:val="0"/>
        <w:jc w:val="both"/>
        <w:rPr>
          <w:rFonts w:ascii="Arial" w:hAnsi="Arial" w:cs="Arial"/>
          <w:sz w:val="20"/>
          <w:szCs w:val="20"/>
        </w:rPr>
      </w:pPr>
      <w:r w:rsidRPr="00C41061">
        <w:rPr>
          <w:rFonts w:ascii="Arial" w:hAnsi="Arial" w:cs="Arial"/>
          <w:w w:val="105"/>
          <w:sz w:val="20"/>
          <w:szCs w:val="20"/>
        </w:rPr>
        <w:t>v nekaterih primerih vodenja sredstev rezervnega sklada na skupnem rač</w:t>
      </w:r>
      <w:r w:rsidR="00C90BD5" w:rsidRPr="00C41061">
        <w:rPr>
          <w:rFonts w:ascii="Arial" w:hAnsi="Arial" w:cs="Arial"/>
          <w:w w:val="105"/>
          <w:sz w:val="20"/>
          <w:szCs w:val="20"/>
        </w:rPr>
        <w:t>unu za vse stavbe v upravljanju u</w:t>
      </w:r>
      <w:r w:rsidRPr="00C41061">
        <w:rPr>
          <w:rFonts w:ascii="Arial" w:hAnsi="Arial" w:cs="Arial"/>
          <w:iCs/>
          <w:w w:val="105"/>
          <w:sz w:val="20"/>
          <w:szCs w:val="20"/>
        </w:rPr>
        <w:t xml:space="preserve">pravniki </w:t>
      </w:r>
      <w:r w:rsidRPr="00C41061">
        <w:rPr>
          <w:rFonts w:ascii="Arial" w:hAnsi="Arial" w:cs="Arial"/>
          <w:w w:val="105"/>
          <w:sz w:val="20"/>
          <w:szCs w:val="20"/>
        </w:rPr>
        <w:t>kot dob</w:t>
      </w:r>
      <w:r w:rsidR="004808B4">
        <w:rPr>
          <w:rFonts w:ascii="Arial" w:hAnsi="Arial" w:cs="Arial"/>
          <w:w w:val="105"/>
          <w:sz w:val="20"/>
          <w:szCs w:val="20"/>
        </w:rPr>
        <w:t>ri</w:t>
      </w:r>
      <w:r w:rsidRPr="00C41061">
        <w:rPr>
          <w:rFonts w:ascii="Arial" w:hAnsi="Arial" w:cs="Arial"/>
          <w:w w:val="105"/>
          <w:sz w:val="20"/>
          <w:szCs w:val="20"/>
        </w:rPr>
        <w:t xml:space="preserve"> gospodarstvenik</w:t>
      </w:r>
      <w:r w:rsidR="004808B4">
        <w:rPr>
          <w:rFonts w:ascii="Arial" w:hAnsi="Arial" w:cs="Arial"/>
          <w:w w:val="105"/>
          <w:sz w:val="20"/>
          <w:szCs w:val="20"/>
        </w:rPr>
        <w:t>i</w:t>
      </w:r>
      <w:r w:rsidRPr="00C41061">
        <w:rPr>
          <w:rFonts w:ascii="Arial" w:hAnsi="Arial" w:cs="Arial"/>
          <w:w w:val="105"/>
          <w:sz w:val="20"/>
          <w:szCs w:val="20"/>
        </w:rPr>
        <w:t xml:space="preserve"> sklepajo depozitne pogodbe z različno ročnostjo.</w:t>
      </w:r>
    </w:p>
    <w:p w14:paraId="6BB2BC2E" w14:textId="77777777" w:rsidR="003A66A8" w:rsidRPr="00C41061" w:rsidRDefault="003A66A8" w:rsidP="00803811">
      <w:pPr>
        <w:pStyle w:val="Telobesedila"/>
        <w:kinsoku w:val="0"/>
        <w:overflowPunct w:val="0"/>
        <w:spacing w:before="1" w:line="288" w:lineRule="auto"/>
        <w:rPr>
          <w:rFonts w:ascii="Arial" w:hAnsi="Arial" w:cs="Arial"/>
        </w:rPr>
      </w:pPr>
    </w:p>
    <w:p w14:paraId="42EA0E5F" w14:textId="6C895A39" w:rsidR="003A66A8" w:rsidRPr="00C41061" w:rsidRDefault="003A66A8" w:rsidP="00803811">
      <w:pPr>
        <w:pStyle w:val="Telobesedila"/>
        <w:kinsoku w:val="0"/>
        <w:overflowPunct w:val="0"/>
        <w:spacing w:line="288" w:lineRule="auto"/>
        <w:ind w:right="140"/>
        <w:rPr>
          <w:rFonts w:ascii="Arial" w:hAnsi="Arial" w:cs="Arial"/>
          <w:w w:val="105"/>
        </w:rPr>
      </w:pPr>
      <w:r w:rsidRPr="00C41061">
        <w:rPr>
          <w:rFonts w:ascii="Arial" w:hAnsi="Arial" w:cs="Arial"/>
          <w:w w:val="105"/>
        </w:rPr>
        <w:t xml:space="preserve">Na podlagi preučitve obstoječega pravnega okvira za upravljanje večstanovanjskih stavb, kjer je imenovanje </w:t>
      </w:r>
      <w:r w:rsidR="00C90BD5" w:rsidRPr="00C41061">
        <w:rPr>
          <w:rFonts w:ascii="Arial" w:hAnsi="Arial" w:cs="Arial"/>
          <w:iCs/>
          <w:w w:val="105"/>
        </w:rPr>
        <w:t>u</w:t>
      </w:r>
      <w:r w:rsidRPr="00C41061">
        <w:rPr>
          <w:rFonts w:ascii="Arial" w:hAnsi="Arial" w:cs="Arial"/>
          <w:iCs/>
          <w:w w:val="105"/>
        </w:rPr>
        <w:t xml:space="preserve">pravnika </w:t>
      </w:r>
      <w:r w:rsidRPr="00C41061">
        <w:rPr>
          <w:rFonts w:ascii="Arial" w:hAnsi="Arial" w:cs="Arial"/>
          <w:w w:val="105"/>
        </w:rPr>
        <w:t xml:space="preserve">obvezno, in izvedenih usmerjenih akcij </w:t>
      </w:r>
      <w:r w:rsidR="00C90BD5" w:rsidRPr="00C41061">
        <w:rPr>
          <w:rFonts w:ascii="Arial" w:hAnsi="Arial" w:cs="Arial"/>
          <w:iCs/>
          <w:w w:val="105"/>
        </w:rPr>
        <w:t>s</w:t>
      </w:r>
      <w:r w:rsidRPr="00C41061">
        <w:rPr>
          <w:rFonts w:ascii="Arial" w:hAnsi="Arial" w:cs="Arial"/>
          <w:iCs/>
          <w:w w:val="105"/>
        </w:rPr>
        <w:t>tanovanjske inšpekcije</w:t>
      </w:r>
      <w:r w:rsidRPr="00C41061">
        <w:rPr>
          <w:rFonts w:ascii="Arial" w:hAnsi="Arial" w:cs="Arial"/>
          <w:w w:val="105"/>
        </w:rPr>
        <w:t xml:space="preserve"> </w:t>
      </w:r>
      <w:r w:rsidR="004808B4">
        <w:rPr>
          <w:rFonts w:ascii="Arial" w:hAnsi="Arial" w:cs="Arial"/>
          <w:w w:val="105"/>
        </w:rPr>
        <w:t xml:space="preserve">preventivno </w:t>
      </w:r>
      <w:r w:rsidRPr="00C41061">
        <w:rPr>
          <w:rFonts w:ascii="Arial" w:hAnsi="Arial" w:cs="Arial"/>
          <w:w w:val="105"/>
        </w:rPr>
        <w:t>predlagamo</w:t>
      </w:r>
      <w:r w:rsidRPr="00C41061">
        <w:rPr>
          <w:rFonts w:ascii="Arial" w:hAnsi="Arial" w:cs="Arial"/>
          <w:spacing w:val="-15"/>
          <w:w w:val="105"/>
        </w:rPr>
        <w:t xml:space="preserve"> </w:t>
      </w:r>
      <w:r w:rsidRPr="00C41061">
        <w:rPr>
          <w:rFonts w:ascii="Arial" w:hAnsi="Arial" w:cs="Arial"/>
          <w:w w:val="105"/>
        </w:rPr>
        <w:t>nekaj</w:t>
      </w:r>
      <w:r w:rsidRPr="00C41061">
        <w:rPr>
          <w:rFonts w:ascii="Arial" w:hAnsi="Arial" w:cs="Arial"/>
          <w:spacing w:val="-24"/>
          <w:w w:val="105"/>
        </w:rPr>
        <w:t xml:space="preserve"> </w:t>
      </w:r>
      <w:r w:rsidRPr="00C41061">
        <w:rPr>
          <w:rFonts w:ascii="Arial" w:hAnsi="Arial" w:cs="Arial"/>
          <w:bCs/>
          <w:w w:val="105"/>
        </w:rPr>
        <w:t>nezavezujočih</w:t>
      </w:r>
      <w:r w:rsidR="00C90BD5" w:rsidRPr="00C41061">
        <w:rPr>
          <w:rFonts w:ascii="Arial" w:hAnsi="Arial" w:cs="Arial"/>
          <w:bCs/>
          <w:w w:val="105"/>
        </w:rPr>
        <w:t xml:space="preserve"> </w:t>
      </w:r>
      <w:r w:rsidRPr="00C41061">
        <w:rPr>
          <w:rFonts w:ascii="Arial" w:hAnsi="Arial" w:cs="Arial"/>
          <w:w w:val="105"/>
        </w:rPr>
        <w:t>načinov</w:t>
      </w:r>
      <w:r w:rsidRPr="00C41061">
        <w:rPr>
          <w:rFonts w:ascii="Arial" w:hAnsi="Arial" w:cs="Arial"/>
          <w:spacing w:val="-15"/>
          <w:w w:val="105"/>
        </w:rPr>
        <w:t xml:space="preserve"> </w:t>
      </w:r>
      <w:r w:rsidRPr="00C41061">
        <w:rPr>
          <w:rFonts w:ascii="Arial" w:hAnsi="Arial" w:cs="Arial"/>
          <w:w w:val="105"/>
        </w:rPr>
        <w:t>za</w:t>
      </w:r>
      <w:r w:rsidRPr="00C41061">
        <w:rPr>
          <w:rFonts w:ascii="Arial" w:hAnsi="Arial" w:cs="Arial"/>
          <w:spacing w:val="-25"/>
          <w:w w:val="105"/>
        </w:rPr>
        <w:t xml:space="preserve"> </w:t>
      </w:r>
      <w:r w:rsidRPr="00C41061">
        <w:rPr>
          <w:rFonts w:ascii="Arial" w:hAnsi="Arial" w:cs="Arial"/>
          <w:w w:val="105"/>
        </w:rPr>
        <w:t>boljše</w:t>
      </w:r>
      <w:r w:rsidRPr="00C41061">
        <w:rPr>
          <w:rFonts w:ascii="Arial" w:hAnsi="Arial" w:cs="Arial"/>
          <w:spacing w:val="-25"/>
          <w:w w:val="105"/>
        </w:rPr>
        <w:t xml:space="preserve"> </w:t>
      </w:r>
      <w:r w:rsidRPr="00C41061">
        <w:rPr>
          <w:rFonts w:ascii="Arial" w:hAnsi="Arial" w:cs="Arial"/>
          <w:w w:val="105"/>
        </w:rPr>
        <w:t>oziroma</w:t>
      </w:r>
      <w:r w:rsidRPr="00C41061">
        <w:rPr>
          <w:rFonts w:ascii="Arial" w:hAnsi="Arial" w:cs="Arial"/>
          <w:spacing w:val="-16"/>
          <w:w w:val="105"/>
        </w:rPr>
        <w:t xml:space="preserve"> </w:t>
      </w:r>
      <w:r w:rsidRPr="00C41061">
        <w:rPr>
          <w:rFonts w:ascii="Arial" w:hAnsi="Arial" w:cs="Arial"/>
          <w:w w:val="105"/>
        </w:rPr>
        <w:t xml:space="preserve">kakovostnejše delo </w:t>
      </w:r>
      <w:r w:rsidR="00C90BD5" w:rsidRPr="00C41061">
        <w:rPr>
          <w:rFonts w:ascii="Arial" w:hAnsi="Arial" w:cs="Arial"/>
          <w:w w:val="105"/>
        </w:rPr>
        <w:t>u</w:t>
      </w:r>
      <w:r w:rsidRPr="00C41061">
        <w:rPr>
          <w:rFonts w:ascii="Arial" w:hAnsi="Arial" w:cs="Arial"/>
          <w:iCs/>
          <w:w w:val="105"/>
        </w:rPr>
        <w:t xml:space="preserve">pravnikov, </w:t>
      </w:r>
      <w:r w:rsidR="004808B4">
        <w:rPr>
          <w:rFonts w:ascii="Arial" w:hAnsi="Arial" w:cs="Arial"/>
          <w:w w:val="105"/>
        </w:rPr>
        <w:t>in sicer</w:t>
      </w:r>
      <w:r w:rsidRPr="00C41061">
        <w:rPr>
          <w:rFonts w:ascii="Arial" w:hAnsi="Arial" w:cs="Arial"/>
          <w:w w:val="105"/>
        </w:rPr>
        <w:t>:</w:t>
      </w:r>
    </w:p>
    <w:p w14:paraId="283639D7" w14:textId="77777777" w:rsidR="003A66A8" w:rsidRPr="00C41061" w:rsidRDefault="003A66A8" w:rsidP="00803811">
      <w:pPr>
        <w:pStyle w:val="Telobesedila"/>
        <w:kinsoku w:val="0"/>
        <w:overflowPunct w:val="0"/>
        <w:spacing w:before="5" w:line="288" w:lineRule="auto"/>
        <w:rPr>
          <w:rFonts w:ascii="Arial" w:hAnsi="Arial" w:cs="Arial"/>
        </w:rPr>
      </w:pPr>
    </w:p>
    <w:p w14:paraId="4355B317" w14:textId="1452FCB2" w:rsidR="003A66A8" w:rsidRPr="00C41061" w:rsidRDefault="003A66A8" w:rsidP="00803811">
      <w:pPr>
        <w:pStyle w:val="Odstavekseznama"/>
        <w:widowControl w:val="0"/>
        <w:numPr>
          <w:ilvl w:val="0"/>
          <w:numId w:val="46"/>
        </w:numPr>
        <w:kinsoku w:val="0"/>
        <w:overflowPunct w:val="0"/>
        <w:autoSpaceDE w:val="0"/>
        <w:autoSpaceDN w:val="0"/>
        <w:adjustRightInd w:val="0"/>
        <w:spacing w:after="0" w:line="288" w:lineRule="auto"/>
        <w:ind w:right="155" w:hanging="349"/>
        <w:contextualSpacing w:val="0"/>
        <w:jc w:val="both"/>
        <w:rPr>
          <w:rFonts w:ascii="Arial" w:hAnsi="Arial" w:cs="Arial"/>
          <w:color w:val="000000"/>
          <w:w w:val="105"/>
          <w:sz w:val="20"/>
          <w:szCs w:val="20"/>
        </w:rPr>
      </w:pPr>
      <w:r w:rsidRPr="00C41061">
        <w:rPr>
          <w:rFonts w:ascii="Arial" w:hAnsi="Arial" w:cs="Arial"/>
          <w:w w:val="105"/>
          <w:sz w:val="20"/>
          <w:szCs w:val="20"/>
        </w:rPr>
        <w:t>dosledno upoštevanje 66.</w:t>
      </w:r>
      <w:r w:rsidR="004808B4">
        <w:rPr>
          <w:rFonts w:ascii="Arial" w:hAnsi="Arial" w:cs="Arial"/>
          <w:w w:val="105"/>
          <w:sz w:val="20"/>
          <w:szCs w:val="20"/>
        </w:rPr>
        <w:t xml:space="preserve"> </w:t>
      </w:r>
      <w:r w:rsidRPr="00C41061">
        <w:rPr>
          <w:rFonts w:ascii="Arial" w:hAnsi="Arial" w:cs="Arial"/>
          <w:w w:val="105"/>
          <w:sz w:val="20"/>
          <w:szCs w:val="20"/>
        </w:rPr>
        <w:t>člena SZ-1 in Pravilnika o upravljanju (Uradni list RS, št. 60/09, 87/11,</w:t>
      </w:r>
      <w:r w:rsidR="00C90BD5" w:rsidRPr="00C41061">
        <w:rPr>
          <w:rFonts w:ascii="Arial" w:hAnsi="Arial" w:cs="Arial"/>
          <w:w w:val="105"/>
          <w:sz w:val="20"/>
          <w:szCs w:val="20"/>
        </w:rPr>
        <w:t xml:space="preserve"> </w:t>
      </w:r>
      <w:r w:rsidRPr="00C41061">
        <w:rPr>
          <w:rFonts w:ascii="Arial" w:hAnsi="Arial" w:cs="Arial"/>
          <w:w w:val="105"/>
          <w:sz w:val="20"/>
          <w:szCs w:val="20"/>
        </w:rPr>
        <w:t>85/13);</w:t>
      </w:r>
    </w:p>
    <w:p w14:paraId="49C445DB" w14:textId="77777777" w:rsidR="003A66A8" w:rsidRPr="00C41061" w:rsidRDefault="003A66A8" w:rsidP="00803811">
      <w:pPr>
        <w:pStyle w:val="Odstavekseznama"/>
        <w:widowControl w:val="0"/>
        <w:numPr>
          <w:ilvl w:val="0"/>
          <w:numId w:val="46"/>
        </w:numPr>
        <w:kinsoku w:val="0"/>
        <w:overflowPunct w:val="0"/>
        <w:autoSpaceDE w:val="0"/>
        <w:autoSpaceDN w:val="0"/>
        <w:adjustRightInd w:val="0"/>
        <w:spacing w:before="31" w:after="0" w:line="288" w:lineRule="auto"/>
        <w:ind w:left="475" w:right="150" w:hanging="350"/>
        <w:contextualSpacing w:val="0"/>
        <w:jc w:val="both"/>
        <w:rPr>
          <w:rFonts w:ascii="Arial" w:hAnsi="Arial" w:cs="Arial"/>
          <w:color w:val="000000"/>
          <w:w w:val="105"/>
          <w:sz w:val="20"/>
          <w:szCs w:val="20"/>
        </w:rPr>
      </w:pPr>
      <w:r w:rsidRPr="00C41061">
        <w:rPr>
          <w:rFonts w:ascii="Arial" w:hAnsi="Arial" w:cs="Arial"/>
          <w:w w:val="105"/>
          <w:sz w:val="20"/>
          <w:szCs w:val="20"/>
        </w:rPr>
        <w:t>dosledno upoštevanje Pravilnika o merilih za določitev prispevka etažnega lastnika v rezervni sklad in najnižji vrednosti prispevka (Uradni list RS, št.</w:t>
      </w:r>
      <w:r w:rsidRPr="00C41061">
        <w:rPr>
          <w:rFonts w:ascii="Arial" w:hAnsi="Arial" w:cs="Arial"/>
          <w:spacing w:val="35"/>
          <w:w w:val="105"/>
          <w:sz w:val="20"/>
          <w:szCs w:val="20"/>
        </w:rPr>
        <w:t xml:space="preserve"> </w:t>
      </w:r>
      <w:r w:rsidRPr="00C41061">
        <w:rPr>
          <w:rFonts w:ascii="Arial" w:hAnsi="Arial" w:cs="Arial"/>
          <w:w w:val="105"/>
          <w:sz w:val="20"/>
          <w:szCs w:val="20"/>
        </w:rPr>
        <w:t>11/04);</w:t>
      </w:r>
    </w:p>
    <w:p w14:paraId="09B8CDDC" w14:textId="721C8666" w:rsidR="00D61304" w:rsidRPr="00C41061" w:rsidRDefault="003A66A8" w:rsidP="00803811">
      <w:pPr>
        <w:pStyle w:val="Odstavekseznama"/>
        <w:widowControl w:val="0"/>
        <w:numPr>
          <w:ilvl w:val="0"/>
          <w:numId w:val="46"/>
        </w:numPr>
        <w:kinsoku w:val="0"/>
        <w:overflowPunct w:val="0"/>
        <w:autoSpaceDE w:val="0"/>
        <w:autoSpaceDN w:val="0"/>
        <w:adjustRightInd w:val="0"/>
        <w:spacing w:before="31" w:after="0" w:line="288" w:lineRule="auto"/>
        <w:ind w:left="475" w:right="150" w:hanging="350"/>
        <w:contextualSpacing w:val="0"/>
        <w:jc w:val="both"/>
        <w:rPr>
          <w:rFonts w:ascii="Arial" w:hAnsi="Arial" w:cs="Arial"/>
          <w:color w:val="000000"/>
          <w:w w:val="105"/>
          <w:sz w:val="20"/>
          <w:szCs w:val="20"/>
        </w:rPr>
      </w:pPr>
      <w:r w:rsidRPr="00C41061">
        <w:rPr>
          <w:rFonts w:ascii="Arial" w:hAnsi="Arial" w:cs="Arial"/>
          <w:sz w:val="20"/>
          <w:szCs w:val="20"/>
        </w:rPr>
        <w:t xml:space="preserve">prikaz stanja sredstev rezervnega sklada za celotno stavbo (vplačila etažnih lastnikov, izjeme po </w:t>
      </w:r>
      <w:r w:rsidR="00C90BD5" w:rsidRPr="00C41061">
        <w:rPr>
          <w:rFonts w:ascii="Arial" w:hAnsi="Arial" w:cs="Arial"/>
          <w:sz w:val="20"/>
          <w:szCs w:val="20"/>
        </w:rPr>
        <w:t xml:space="preserve">drugem </w:t>
      </w:r>
      <w:r w:rsidRPr="00C41061">
        <w:rPr>
          <w:rFonts w:ascii="Arial" w:hAnsi="Arial" w:cs="Arial"/>
          <w:sz w:val="20"/>
          <w:szCs w:val="20"/>
        </w:rPr>
        <w:t>odstavku 41.</w:t>
      </w:r>
      <w:r w:rsidR="00C90BD5" w:rsidRPr="00C41061">
        <w:rPr>
          <w:rFonts w:ascii="Arial" w:hAnsi="Arial" w:cs="Arial"/>
          <w:sz w:val="20"/>
          <w:szCs w:val="20"/>
        </w:rPr>
        <w:t xml:space="preserve"> </w:t>
      </w:r>
      <w:r w:rsidRPr="00C41061">
        <w:rPr>
          <w:rFonts w:ascii="Arial" w:hAnsi="Arial" w:cs="Arial"/>
          <w:sz w:val="20"/>
          <w:szCs w:val="20"/>
        </w:rPr>
        <w:t xml:space="preserve">člena SZ-1 </w:t>
      </w:r>
      <w:r w:rsidR="004808B4">
        <w:rPr>
          <w:rFonts w:ascii="Arial" w:hAnsi="Arial" w:cs="Arial"/>
          <w:sz w:val="20"/>
          <w:szCs w:val="20"/>
        </w:rPr>
        <w:t>–</w:t>
      </w:r>
      <w:r w:rsidRPr="00C41061">
        <w:rPr>
          <w:rFonts w:ascii="Arial" w:hAnsi="Arial" w:cs="Arial"/>
          <w:sz w:val="20"/>
          <w:szCs w:val="20"/>
        </w:rPr>
        <w:t xml:space="preserve"> pobuda na</w:t>
      </w:r>
      <w:r w:rsidRPr="00C41061">
        <w:rPr>
          <w:rFonts w:ascii="Arial" w:hAnsi="Arial" w:cs="Arial"/>
          <w:spacing w:val="17"/>
          <w:sz w:val="20"/>
          <w:szCs w:val="20"/>
        </w:rPr>
        <w:t xml:space="preserve"> </w:t>
      </w:r>
      <w:r w:rsidR="00C90BD5" w:rsidRPr="00C41061">
        <w:rPr>
          <w:rFonts w:ascii="Arial" w:hAnsi="Arial" w:cs="Arial"/>
          <w:spacing w:val="17"/>
          <w:sz w:val="20"/>
          <w:szCs w:val="20"/>
        </w:rPr>
        <w:t>u</w:t>
      </w:r>
      <w:r w:rsidRPr="00C41061">
        <w:rPr>
          <w:rFonts w:ascii="Arial" w:hAnsi="Arial" w:cs="Arial"/>
          <w:iCs/>
          <w:sz w:val="20"/>
          <w:szCs w:val="20"/>
        </w:rPr>
        <w:t>pravniku)</w:t>
      </w:r>
      <w:r w:rsidR="00C90BD5" w:rsidRPr="00C41061">
        <w:rPr>
          <w:rFonts w:ascii="Arial" w:hAnsi="Arial" w:cs="Arial"/>
          <w:iCs/>
          <w:sz w:val="20"/>
          <w:szCs w:val="20"/>
        </w:rPr>
        <w:t>;</w:t>
      </w:r>
    </w:p>
    <w:p w14:paraId="11BE2899" w14:textId="71190DA0" w:rsidR="003A66A8" w:rsidRPr="00C41061" w:rsidRDefault="003A66A8" w:rsidP="00803811">
      <w:pPr>
        <w:pStyle w:val="Odstavekseznama"/>
        <w:widowControl w:val="0"/>
        <w:numPr>
          <w:ilvl w:val="0"/>
          <w:numId w:val="46"/>
        </w:numPr>
        <w:kinsoku w:val="0"/>
        <w:overflowPunct w:val="0"/>
        <w:autoSpaceDE w:val="0"/>
        <w:autoSpaceDN w:val="0"/>
        <w:adjustRightInd w:val="0"/>
        <w:spacing w:before="31" w:after="0" w:line="288" w:lineRule="auto"/>
        <w:ind w:left="475" w:right="150" w:hanging="350"/>
        <w:contextualSpacing w:val="0"/>
        <w:jc w:val="both"/>
        <w:rPr>
          <w:rFonts w:ascii="Arial" w:hAnsi="Arial" w:cs="Arial"/>
          <w:color w:val="000000"/>
          <w:w w:val="105"/>
          <w:sz w:val="20"/>
          <w:szCs w:val="20"/>
        </w:rPr>
      </w:pPr>
      <w:r w:rsidRPr="00C41061">
        <w:rPr>
          <w:rFonts w:ascii="Arial" w:hAnsi="Arial" w:cs="Arial"/>
          <w:sz w:val="20"/>
          <w:szCs w:val="20"/>
        </w:rPr>
        <w:t>izboljšati informiranje</w:t>
      </w:r>
      <w:r w:rsidR="004808B4">
        <w:rPr>
          <w:rFonts w:ascii="Arial" w:hAnsi="Arial" w:cs="Arial"/>
          <w:sz w:val="20"/>
          <w:szCs w:val="20"/>
        </w:rPr>
        <w:t xml:space="preserve"> etažnih lastnikov</w:t>
      </w:r>
      <w:r w:rsidRPr="00C41061">
        <w:rPr>
          <w:rFonts w:ascii="Arial" w:hAnsi="Arial" w:cs="Arial"/>
          <w:sz w:val="20"/>
          <w:szCs w:val="20"/>
        </w:rPr>
        <w:t xml:space="preserve"> </w:t>
      </w:r>
      <w:r w:rsidR="004808B4">
        <w:rPr>
          <w:rFonts w:ascii="Arial" w:hAnsi="Arial" w:cs="Arial"/>
          <w:sz w:val="20"/>
          <w:szCs w:val="20"/>
        </w:rPr>
        <w:t>in</w:t>
      </w:r>
      <w:r w:rsidRPr="00C41061">
        <w:rPr>
          <w:rFonts w:ascii="Arial" w:hAnsi="Arial" w:cs="Arial"/>
          <w:sz w:val="20"/>
          <w:szCs w:val="20"/>
        </w:rPr>
        <w:t xml:space="preserve"> poročanje etažnim lastnikom o stanju sredstev rezervnega sklada za celotno stavbo mesečno in v letnem </w:t>
      </w:r>
      <w:r w:rsidR="004808B4">
        <w:rPr>
          <w:rFonts w:ascii="Arial" w:hAnsi="Arial" w:cs="Arial"/>
          <w:sz w:val="20"/>
          <w:szCs w:val="20"/>
        </w:rPr>
        <w:t>p</w:t>
      </w:r>
      <w:r w:rsidRPr="00C41061">
        <w:rPr>
          <w:rFonts w:ascii="Arial" w:hAnsi="Arial" w:cs="Arial"/>
          <w:sz w:val="20"/>
          <w:szCs w:val="20"/>
        </w:rPr>
        <w:t xml:space="preserve">oročilu o upravnikovem delu, </w:t>
      </w:r>
      <w:r w:rsidR="004808B4">
        <w:rPr>
          <w:rFonts w:ascii="Arial" w:hAnsi="Arial" w:cs="Arial"/>
          <w:sz w:val="20"/>
          <w:szCs w:val="20"/>
        </w:rPr>
        <w:t xml:space="preserve">o </w:t>
      </w:r>
      <w:r w:rsidRPr="00C41061">
        <w:rPr>
          <w:rFonts w:ascii="Arial" w:hAnsi="Arial" w:cs="Arial"/>
          <w:sz w:val="20"/>
          <w:szCs w:val="20"/>
        </w:rPr>
        <w:t>višini zakonsko predpisane najnižje vrednosti prispevka rezervnega sklada, višjem znesku prispevka rezervnega sklada, če ga etažni lastniki določijo v načrtu vzdrževanja iz 26.</w:t>
      </w:r>
      <w:r w:rsidR="00C90BD5" w:rsidRPr="00C41061">
        <w:rPr>
          <w:rFonts w:ascii="Arial" w:hAnsi="Arial" w:cs="Arial"/>
          <w:sz w:val="20"/>
          <w:szCs w:val="20"/>
        </w:rPr>
        <w:t xml:space="preserve"> </w:t>
      </w:r>
      <w:r w:rsidRPr="00C41061">
        <w:rPr>
          <w:rFonts w:ascii="Arial" w:hAnsi="Arial" w:cs="Arial"/>
          <w:sz w:val="20"/>
          <w:szCs w:val="20"/>
        </w:rPr>
        <w:t>člena SZ-1, o izračunani starosti nepremičnine</w:t>
      </w:r>
      <w:r w:rsidRPr="00C41061">
        <w:rPr>
          <w:rFonts w:ascii="Arial" w:hAnsi="Arial" w:cs="Arial"/>
          <w:spacing w:val="-13"/>
          <w:sz w:val="20"/>
          <w:szCs w:val="20"/>
        </w:rPr>
        <w:t xml:space="preserve"> </w:t>
      </w:r>
      <w:r w:rsidRPr="00C41061">
        <w:rPr>
          <w:rFonts w:ascii="Arial" w:hAnsi="Arial" w:cs="Arial"/>
          <w:sz w:val="20"/>
          <w:szCs w:val="20"/>
        </w:rPr>
        <w:t>enkrat</w:t>
      </w:r>
      <w:r w:rsidRPr="00C41061">
        <w:rPr>
          <w:rFonts w:ascii="Arial" w:hAnsi="Arial" w:cs="Arial"/>
          <w:spacing w:val="-18"/>
          <w:sz w:val="20"/>
          <w:szCs w:val="20"/>
        </w:rPr>
        <w:t xml:space="preserve"> </w:t>
      </w:r>
      <w:r w:rsidRPr="00C41061">
        <w:rPr>
          <w:rFonts w:ascii="Arial" w:hAnsi="Arial" w:cs="Arial"/>
          <w:sz w:val="20"/>
          <w:szCs w:val="20"/>
        </w:rPr>
        <w:t>letno</w:t>
      </w:r>
      <w:r w:rsidRPr="00C41061">
        <w:rPr>
          <w:rFonts w:ascii="Arial" w:hAnsi="Arial" w:cs="Arial"/>
          <w:spacing w:val="-18"/>
          <w:sz w:val="20"/>
          <w:szCs w:val="20"/>
        </w:rPr>
        <w:t xml:space="preserve"> </w:t>
      </w:r>
      <w:r w:rsidRPr="00C41061">
        <w:rPr>
          <w:rFonts w:ascii="Arial" w:hAnsi="Arial" w:cs="Arial"/>
          <w:sz w:val="20"/>
          <w:szCs w:val="20"/>
        </w:rPr>
        <w:t>iz</w:t>
      </w:r>
      <w:r w:rsidRPr="00C41061">
        <w:rPr>
          <w:rFonts w:ascii="Arial" w:hAnsi="Arial" w:cs="Arial"/>
          <w:spacing w:val="-20"/>
          <w:sz w:val="20"/>
          <w:szCs w:val="20"/>
        </w:rPr>
        <w:t xml:space="preserve"> </w:t>
      </w:r>
      <w:r w:rsidR="00C90BD5" w:rsidRPr="00C41061">
        <w:rPr>
          <w:rFonts w:ascii="Arial" w:hAnsi="Arial" w:cs="Arial"/>
          <w:sz w:val="20"/>
          <w:szCs w:val="20"/>
        </w:rPr>
        <w:t xml:space="preserve">četrtega </w:t>
      </w:r>
      <w:r w:rsidRPr="00C41061">
        <w:rPr>
          <w:rFonts w:ascii="Arial" w:hAnsi="Arial" w:cs="Arial"/>
          <w:sz w:val="20"/>
          <w:szCs w:val="20"/>
        </w:rPr>
        <w:t>člena</w:t>
      </w:r>
      <w:r w:rsidRPr="00C41061">
        <w:rPr>
          <w:rFonts w:ascii="Arial" w:hAnsi="Arial" w:cs="Arial"/>
          <w:spacing w:val="-10"/>
          <w:sz w:val="20"/>
          <w:szCs w:val="20"/>
        </w:rPr>
        <w:t xml:space="preserve"> </w:t>
      </w:r>
      <w:r w:rsidRPr="00C41061">
        <w:rPr>
          <w:rFonts w:ascii="Arial" w:hAnsi="Arial" w:cs="Arial"/>
          <w:sz w:val="20"/>
          <w:szCs w:val="20"/>
        </w:rPr>
        <w:t>Pravilnika</w:t>
      </w:r>
      <w:r w:rsidRPr="00C41061">
        <w:rPr>
          <w:rFonts w:ascii="Arial" w:hAnsi="Arial" w:cs="Arial"/>
          <w:spacing w:val="-13"/>
          <w:sz w:val="20"/>
          <w:szCs w:val="20"/>
        </w:rPr>
        <w:t xml:space="preserve"> </w:t>
      </w:r>
      <w:r w:rsidRPr="00C41061">
        <w:rPr>
          <w:rFonts w:ascii="Arial" w:hAnsi="Arial" w:cs="Arial"/>
          <w:sz w:val="20"/>
          <w:szCs w:val="20"/>
        </w:rPr>
        <w:t>o</w:t>
      </w:r>
      <w:r w:rsidRPr="00C41061">
        <w:rPr>
          <w:rFonts w:ascii="Arial" w:hAnsi="Arial" w:cs="Arial"/>
          <w:spacing w:val="-16"/>
          <w:sz w:val="20"/>
          <w:szCs w:val="20"/>
        </w:rPr>
        <w:t xml:space="preserve"> </w:t>
      </w:r>
      <w:r w:rsidRPr="00C41061">
        <w:rPr>
          <w:rFonts w:ascii="Arial" w:hAnsi="Arial" w:cs="Arial"/>
          <w:sz w:val="20"/>
          <w:szCs w:val="20"/>
        </w:rPr>
        <w:t>merilih</w:t>
      </w:r>
      <w:r w:rsidRPr="00C41061">
        <w:rPr>
          <w:rFonts w:ascii="Arial" w:hAnsi="Arial" w:cs="Arial"/>
          <w:spacing w:val="-18"/>
          <w:sz w:val="20"/>
          <w:szCs w:val="20"/>
        </w:rPr>
        <w:t xml:space="preserve"> </w:t>
      </w:r>
      <w:r w:rsidRPr="00C41061">
        <w:rPr>
          <w:rFonts w:ascii="Arial" w:hAnsi="Arial" w:cs="Arial"/>
          <w:sz w:val="20"/>
          <w:szCs w:val="20"/>
        </w:rPr>
        <w:t>za</w:t>
      </w:r>
      <w:r w:rsidRPr="00C41061">
        <w:rPr>
          <w:rFonts w:ascii="Arial" w:hAnsi="Arial" w:cs="Arial"/>
          <w:spacing w:val="-24"/>
          <w:sz w:val="20"/>
          <w:szCs w:val="20"/>
        </w:rPr>
        <w:t xml:space="preserve"> </w:t>
      </w:r>
      <w:r w:rsidRPr="00C41061">
        <w:rPr>
          <w:rFonts w:ascii="Arial" w:hAnsi="Arial" w:cs="Arial"/>
          <w:sz w:val="20"/>
          <w:szCs w:val="20"/>
        </w:rPr>
        <w:t>določitev</w:t>
      </w:r>
      <w:r w:rsidRPr="00C41061">
        <w:rPr>
          <w:rFonts w:ascii="Arial" w:hAnsi="Arial" w:cs="Arial"/>
          <w:spacing w:val="-14"/>
          <w:sz w:val="20"/>
          <w:szCs w:val="20"/>
        </w:rPr>
        <w:t xml:space="preserve"> </w:t>
      </w:r>
      <w:r w:rsidRPr="00C41061">
        <w:rPr>
          <w:rFonts w:ascii="Arial" w:hAnsi="Arial" w:cs="Arial"/>
          <w:sz w:val="20"/>
          <w:szCs w:val="20"/>
        </w:rPr>
        <w:t>prispevka</w:t>
      </w:r>
      <w:r w:rsidRPr="00C41061">
        <w:rPr>
          <w:rFonts w:ascii="Arial" w:hAnsi="Arial" w:cs="Arial"/>
          <w:spacing w:val="-16"/>
          <w:sz w:val="20"/>
          <w:szCs w:val="20"/>
        </w:rPr>
        <w:t xml:space="preserve"> </w:t>
      </w:r>
      <w:r w:rsidRPr="00C41061">
        <w:rPr>
          <w:rFonts w:ascii="Arial" w:hAnsi="Arial" w:cs="Arial"/>
          <w:sz w:val="20"/>
          <w:szCs w:val="20"/>
        </w:rPr>
        <w:t>etažnega</w:t>
      </w:r>
      <w:r w:rsidRPr="00C41061">
        <w:rPr>
          <w:rFonts w:ascii="Arial" w:hAnsi="Arial" w:cs="Arial"/>
          <w:spacing w:val="-8"/>
          <w:sz w:val="20"/>
          <w:szCs w:val="20"/>
        </w:rPr>
        <w:t xml:space="preserve"> </w:t>
      </w:r>
      <w:r w:rsidRPr="00C41061">
        <w:rPr>
          <w:rFonts w:ascii="Arial" w:hAnsi="Arial" w:cs="Arial"/>
          <w:sz w:val="20"/>
          <w:szCs w:val="20"/>
        </w:rPr>
        <w:t xml:space="preserve">lastnika v rezervni sklad in </w:t>
      </w:r>
      <w:r w:rsidR="00C90BD5" w:rsidRPr="00C41061">
        <w:rPr>
          <w:rFonts w:ascii="Arial" w:hAnsi="Arial" w:cs="Arial"/>
          <w:sz w:val="20"/>
          <w:szCs w:val="20"/>
        </w:rPr>
        <w:t>najnižji</w:t>
      </w:r>
      <w:r w:rsidRPr="00C41061">
        <w:rPr>
          <w:rFonts w:ascii="Arial" w:hAnsi="Arial" w:cs="Arial"/>
          <w:sz w:val="20"/>
          <w:szCs w:val="20"/>
        </w:rPr>
        <w:t xml:space="preserve"> vrednosti prispevka (Uradni list RS, št.</w:t>
      </w:r>
      <w:r w:rsidRPr="00C41061">
        <w:rPr>
          <w:rFonts w:ascii="Arial" w:hAnsi="Arial" w:cs="Arial"/>
          <w:spacing w:val="-13"/>
          <w:sz w:val="20"/>
          <w:szCs w:val="20"/>
        </w:rPr>
        <w:t xml:space="preserve"> </w:t>
      </w:r>
      <w:r w:rsidRPr="00C41061">
        <w:rPr>
          <w:rFonts w:ascii="Arial" w:hAnsi="Arial" w:cs="Arial"/>
          <w:sz w:val="20"/>
          <w:szCs w:val="20"/>
        </w:rPr>
        <w:t>11/04).</w:t>
      </w:r>
    </w:p>
    <w:p w14:paraId="4728277C" w14:textId="77777777" w:rsidR="003A66A8" w:rsidRPr="00C41061" w:rsidRDefault="003A66A8" w:rsidP="00803811">
      <w:pPr>
        <w:autoSpaceDE w:val="0"/>
        <w:autoSpaceDN w:val="0"/>
        <w:adjustRightInd w:val="0"/>
        <w:spacing w:line="288" w:lineRule="auto"/>
        <w:rPr>
          <w:rFonts w:cs="Arial"/>
        </w:rPr>
      </w:pPr>
    </w:p>
    <w:p w14:paraId="6A7F98D6" w14:textId="77777777" w:rsidR="003A66A8" w:rsidRPr="00C41061" w:rsidRDefault="003A66A8" w:rsidP="00803811">
      <w:pPr>
        <w:autoSpaceDE w:val="0"/>
        <w:autoSpaceDN w:val="0"/>
        <w:adjustRightInd w:val="0"/>
        <w:spacing w:line="288" w:lineRule="auto"/>
        <w:rPr>
          <w:rFonts w:cs="Arial"/>
        </w:rPr>
      </w:pPr>
    </w:p>
    <w:p w14:paraId="3C172CF3" w14:textId="77777777" w:rsidR="003A66A8" w:rsidRPr="00C41061" w:rsidRDefault="003A66A8" w:rsidP="00803811">
      <w:pPr>
        <w:autoSpaceDE w:val="0"/>
        <w:autoSpaceDN w:val="0"/>
        <w:adjustRightInd w:val="0"/>
        <w:spacing w:line="288" w:lineRule="auto"/>
        <w:rPr>
          <w:rFonts w:cs="Arial"/>
        </w:rPr>
      </w:pPr>
    </w:p>
    <w:p w14:paraId="60242CA2" w14:textId="77777777" w:rsidR="00623088" w:rsidRPr="00C41061" w:rsidRDefault="00623088" w:rsidP="00803811">
      <w:pPr>
        <w:pStyle w:val="Naslov4"/>
        <w:spacing w:line="288" w:lineRule="auto"/>
        <w:rPr>
          <w:rFonts w:cs="Arial"/>
          <w:szCs w:val="20"/>
        </w:rPr>
      </w:pPr>
      <w:bookmarkStart w:id="69" w:name="_Toc14866132"/>
      <w:r w:rsidRPr="00C41061">
        <w:rPr>
          <w:rFonts w:cs="Arial"/>
          <w:szCs w:val="20"/>
        </w:rPr>
        <w:t>AKCIJA NADZORA V ZVEZI S POSLOVANJEM PRODAJALCEV STANOVANJ IN ENOSTANOVANJSKIH STAVB</w:t>
      </w:r>
      <w:bookmarkEnd w:id="69"/>
    </w:p>
    <w:p w14:paraId="66D13231" w14:textId="77777777" w:rsidR="00623088" w:rsidRPr="00C41061" w:rsidRDefault="00623088" w:rsidP="00803811">
      <w:pPr>
        <w:spacing w:line="288" w:lineRule="auto"/>
      </w:pPr>
    </w:p>
    <w:p w14:paraId="027F7EDC" w14:textId="728EBCEC" w:rsidR="00773985" w:rsidRPr="00C41061" w:rsidRDefault="00773985" w:rsidP="00803811">
      <w:pPr>
        <w:spacing w:line="288" w:lineRule="auto"/>
      </w:pPr>
      <w:r w:rsidRPr="00C41061">
        <w:t xml:space="preserve">V letu 2018 je bila izvedena usmerjena akcija </w:t>
      </w:r>
      <w:r w:rsidR="004808B4">
        <w:t>i</w:t>
      </w:r>
      <w:r w:rsidRPr="00C41061">
        <w:t>nšpektorata za preveritev oglaševanja prodaje stanovanj in enostanovanjskih stavb</w:t>
      </w:r>
      <w:r w:rsidR="004808B4">
        <w:t xml:space="preserve"> na</w:t>
      </w:r>
      <w:r w:rsidRPr="00C41061">
        <w:t xml:space="preserve"> celotnem območju Republike Slovenije. Z namenom zaščititi končne kupce pred tveganjem neizpolnitve obveznosti investitorja oziroma vmesnega kupca kot prodajalca po prodajni pogodbi ob prodaji stanovanj in enostanovanjskih stavb je bil načrtovan inšpekcijski nadzor nad naključno izbranimi stavbami</w:t>
      </w:r>
      <w:r w:rsidR="004808B4">
        <w:t>,</w:t>
      </w:r>
      <w:r w:rsidRPr="00C41061">
        <w:t xml:space="preserve"> za katere se oglašuje prodaja v različnih medijih (časopis, internet, </w:t>
      </w:r>
      <w:r w:rsidR="004808B4">
        <w:t xml:space="preserve">veliki </w:t>
      </w:r>
      <w:r w:rsidRPr="00C41061">
        <w:t>plakati</w:t>
      </w:r>
      <w:r w:rsidR="004808B4">
        <w:t xml:space="preserve"> itd.</w:t>
      </w:r>
      <w:r w:rsidRPr="00C41061">
        <w:t xml:space="preserve">). Zaradi zagotovitve zajema čim večjega nabora prodajalcev različnih stavb </w:t>
      </w:r>
      <w:r w:rsidR="00CF6007">
        <w:t>sta bila</w:t>
      </w:r>
      <w:r w:rsidRPr="00C41061">
        <w:t xml:space="preserve"> posamezni prodajalec in stavba, ki je predmet nadzora</w:t>
      </w:r>
      <w:r w:rsidR="004808B4">
        <w:t>,</w:t>
      </w:r>
      <w:r w:rsidR="00CF6007">
        <w:t xml:space="preserve"> obravnavana</w:t>
      </w:r>
      <w:r w:rsidRPr="00C41061">
        <w:t xml:space="preserve"> le enkrat. </w:t>
      </w:r>
    </w:p>
    <w:p w14:paraId="70327777" w14:textId="77777777" w:rsidR="00773985" w:rsidRPr="00C41061" w:rsidRDefault="00773985" w:rsidP="00803811">
      <w:pPr>
        <w:spacing w:line="288" w:lineRule="auto"/>
      </w:pPr>
    </w:p>
    <w:p w14:paraId="5B1DFD41" w14:textId="5EB454BC" w:rsidR="00773985" w:rsidRPr="00C41061" w:rsidRDefault="00773985" w:rsidP="00803811">
      <w:pPr>
        <w:spacing w:line="288" w:lineRule="auto"/>
      </w:pPr>
      <w:r w:rsidRPr="00C41061">
        <w:t>Inšpekcijski nadzor nad oglaševanjem prodaje je bil izveden nad šestnajstimi (16) naključno izbranimi nepremičninami na območju celotne države. V sklopu izvajanja usmerjenega inšpekcijskega nadzora je bilo tako preverjeno</w:t>
      </w:r>
      <w:r w:rsidR="00C10668">
        <w:t>,</w:t>
      </w:r>
      <w:r w:rsidRPr="00C41061">
        <w:t xml:space="preserve"> ali so izpolnjeni pogoji za sklepanje pogodb oziroma oglaševanje nepremičnine</w:t>
      </w:r>
      <w:r w:rsidR="00C10668">
        <w:t>,</w:t>
      </w:r>
      <w:r w:rsidRPr="00C41061">
        <w:t xml:space="preserve"> kot so opredeljeni v 5. členu Zakona o varstvu kupcev stanovanj in enostanovanjskih stavb (Uradni list RS, št. 18/04</w:t>
      </w:r>
      <w:r w:rsidR="00C10668">
        <w:t>) (</w:t>
      </w:r>
      <w:r w:rsidRPr="00C41061">
        <w:t>ZVKSES), in sicer:</w:t>
      </w:r>
    </w:p>
    <w:p w14:paraId="28897C1C" w14:textId="77777777" w:rsidR="00773985" w:rsidRPr="00C41061" w:rsidRDefault="00773985" w:rsidP="00803811">
      <w:pPr>
        <w:spacing w:line="288" w:lineRule="auto"/>
      </w:pPr>
    </w:p>
    <w:p w14:paraId="3D6AFB50" w14:textId="77777777" w:rsidR="00773985" w:rsidRPr="00C41061" w:rsidRDefault="00773985" w:rsidP="00803811">
      <w:pPr>
        <w:numPr>
          <w:ilvl w:val="0"/>
          <w:numId w:val="49"/>
        </w:numPr>
        <w:spacing w:line="288" w:lineRule="auto"/>
      </w:pPr>
      <w:r w:rsidRPr="00C41061">
        <w:t>ali je prodajalec bodisi lastnik zemljiške parcele, na kateri bo gradil oziroma gradi enostanovanjsko stavbo oziroma stavbo z več posameznimi deli, ki je predmet prodajne pogodbe, bodisi imetnik stavbne pravice na zemljiški parceli, na podlagi katere je upravičen zgraditi enostanovanjsko stavbo oziroma stavbo z več posameznimi deli, ki je predmet prodajne pogodbe;</w:t>
      </w:r>
    </w:p>
    <w:p w14:paraId="4C380E4B" w14:textId="098F0233" w:rsidR="00773985" w:rsidRPr="00C41061" w:rsidRDefault="00773985" w:rsidP="00803811">
      <w:pPr>
        <w:numPr>
          <w:ilvl w:val="0"/>
          <w:numId w:val="49"/>
        </w:numPr>
        <w:spacing w:line="288" w:lineRule="auto"/>
      </w:pPr>
      <w:r w:rsidRPr="00C41061">
        <w:t>ali je bilo za gradnjo izdano dokončno gradbeno dovoljenje in</w:t>
      </w:r>
    </w:p>
    <w:p w14:paraId="1D89321C" w14:textId="2AB0E562" w:rsidR="00773985" w:rsidRPr="00C41061" w:rsidRDefault="00C10668" w:rsidP="00803811">
      <w:pPr>
        <w:numPr>
          <w:ilvl w:val="0"/>
          <w:numId w:val="49"/>
        </w:numPr>
        <w:spacing w:line="288" w:lineRule="auto"/>
      </w:pPr>
      <w:r>
        <w:t>,</w:t>
      </w:r>
      <w:r w:rsidR="00773985" w:rsidRPr="00C41061">
        <w:t xml:space="preserve"> ali je prodajalec v obliki notarskega zapisa določil splošne pogoje prodaje posameznih delov stavbe z vsebino, določeno v 8. členu ZVKSES</w:t>
      </w:r>
      <w:r>
        <w:t>, če</w:t>
      </w:r>
      <w:r w:rsidRPr="00C41061">
        <w:t xml:space="preserve"> je predmet prodaje posamez</w:t>
      </w:r>
      <w:r>
        <w:t>ni</w:t>
      </w:r>
      <w:r w:rsidRPr="00C41061">
        <w:t xml:space="preserve"> del stavbe z več posameznimi deli</w:t>
      </w:r>
      <w:r>
        <w:t>.</w:t>
      </w:r>
    </w:p>
    <w:p w14:paraId="33540E00" w14:textId="77777777" w:rsidR="00773985" w:rsidRPr="00C41061" w:rsidRDefault="00773985" w:rsidP="00803811">
      <w:pPr>
        <w:spacing w:line="288" w:lineRule="auto"/>
      </w:pPr>
    </w:p>
    <w:p w14:paraId="3AA9E7D3" w14:textId="77777777" w:rsidR="00773985" w:rsidRPr="00C41061" w:rsidRDefault="00773985" w:rsidP="00803811">
      <w:pPr>
        <w:spacing w:line="288" w:lineRule="auto"/>
      </w:pPr>
    </w:p>
    <w:p w14:paraId="232F4A9E" w14:textId="2608C29E" w:rsidR="00773985" w:rsidRPr="00C41061" w:rsidRDefault="00773985" w:rsidP="00803811">
      <w:pPr>
        <w:spacing w:line="288" w:lineRule="auto"/>
      </w:pPr>
      <w:r w:rsidRPr="00C41061">
        <w:t>Na podlagi 29. člena Zakona o inšpekcijskem nadzoru (Uradni list RS, št. 56/02, 26/07, 43/07, 40/14</w:t>
      </w:r>
      <w:r w:rsidR="00C10668">
        <w:t>)(</w:t>
      </w:r>
      <w:r w:rsidRPr="00C41061">
        <w:t xml:space="preserve">ZIN) </w:t>
      </w:r>
      <w:r w:rsidR="00C10668">
        <w:t>in</w:t>
      </w:r>
      <w:r w:rsidRPr="00C41061">
        <w:t xml:space="preserve"> ob upoštevanju 94. člena ZVKSES je bil prodajalcu pos</w:t>
      </w:r>
      <w:r w:rsidR="00C10668">
        <w:t>lan</w:t>
      </w:r>
      <w:r w:rsidRPr="00C41061">
        <w:t xml:space="preserve"> pisni poziv za dostavo ustrezne dokumentacije. Na podlagi prejete dokumentacije je bila v primeru nepravilnosti po uradni dolžnosti izdana odločba o prepovedi oglaševanja in sklepanja pogodb ter uveden tudi prekrškovni postopek, sicer</w:t>
      </w:r>
      <w:r w:rsidR="00C10668">
        <w:t xml:space="preserve"> pa</w:t>
      </w:r>
      <w:r w:rsidRPr="00C41061">
        <w:t xml:space="preserve"> je bil v primeru, </w:t>
      </w:r>
      <w:r w:rsidR="00C10668">
        <w:t>če</w:t>
      </w:r>
      <w:r w:rsidRPr="00C41061">
        <w:t xml:space="preserve"> v okviru izvedenega obsega nadzora ni bilo ugotovljenih nepravilnosti, inšpekcijski postopek končan.</w:t>
      </w:r>
    </w:p>
    <w:p w14:paraId="684E5561" w14:textId="77777777" w:rsidR="00773985" w:rsidRPr="00C41061" w:rsidRDefault="00773985" w:rsidP="00803811">
      <w:pPr>
        <w:spacing w:line="288" w:lineRule="auto"/>
      </w:pPr>
    </w:p>
    <w:p w14:paraId="202E5D1B" w14:textId="77777777" w:rsidR="00623088" w:rsidRPr="00C41061" w:rsidRDefault="00773985" w:rsidP="00803811">
      <w:pPr>
        <w:spacing w:line="288" w:lineRule="auto"/>
      </w:pPr>
      <w:r w:rsidRPr="00C41061">
        <w:rPr>
          <w:b/>
        </w:rPr>
        <w:t>Rezultati izvedenega nadzora</w:t>
      </w:r>
    </w:p>
    <w:p w14:paraId="2DB699BE" w14:textId="77777777" w:rsidR="00623088" w:rsidRPr="00C41061" w:rsidRDefault="00623088" w:rsidP="00803811">
      <w:pPr>
        <w:spacing w:line="288" w:lineRule="auto"/>
      </w:pPr>
    </w:p>
    <w:p w14:paraId="5134EC0F" w14:textId="4509A0DC" w:rsidR="00773985" w:rsidRPr="00C41061" w:rsidRDefault="00773985" w:rsidP="00803811">
      <w:pPr>
        <w:spacing w:line="288" w:lineRule="auto"/>
      </w:pPr>
      <w:r w:rsidRPr="00C41061">
        <w:t xml:space="preserve">Od načrtovanih usmerjenih nadzorov 15 oglaševanih nepremičnin je bilo v usmerjeno akcijo vključenih 16 nepremičnin. Od nadzorovanih </w:t>
      </w:r>
      <w:r w:rsidR="00397FD7" w:rsidRPr="00C41061">
        <w:t>16</w:t>
      </w:r>
      <w:r w:rsidRPr="00C41061">
        <w:t xml:space="preserve"> nepremični, jih je v šestih primerih </w:t>
      </w:r>
      <w:r w:rsidR="00C10668">
        <w:t>prodajal i</w:t>
      </w:r>
      <w:r w:rsidRPr="00C41061">
        <w:t xml:space="preserve">nvestitor sam, v 10 primerih pa je imel </w:t>
      </w:r>
      <w:r w:rsidR="00C10668">
        <w:t>i</w:t>
      </w:r>
      <w:r w:rsidRPr="00C41061">
        <w:t xml:space="preserve">nvestitor sklenjeno posredniško pogodbo o prodaji in oglaševanju nepremičnine z nepremičninskim </w:t>
      </w:r>
      <w:r w:rsidR="00C10668">
        <w:t>p</w:t>
      </w:r>
      <w:r w:rsidRPr="00C41061">
        <w:t>osrednikom.</w:t>
      </w:r>
    </w:p>
    <w:p w14:paraId="7650D3B6" w14:textId="77777777" w:rsidR="00773985" w:rsidRPr="00C41061" w:rsidRDefault="00773985" w:rsidP="00803811">
      <w:pPr>
        <w:spacing w:line="288" w:lineRule="auto"/>
      </w:pPr>
    </w:p>
    <w:p w14:paraId="15D6EC46" w14:textId="74A9D0EF" w:rsidR="00773985" w:rsidRPr="00C41061" w:rsidRDefault="00C10668" w:rsidP="00803811">
      <w:pPr>
        <w:spacing w:line="288" w:lineRule="auto"/>
      </w:pPr>
      <w:r>
        <w:t>V 13</w:t>
      </w:r>
      <w:r w:rsidR="00773985" w:rsidRPr="00C41061">
        <w:t xml:space="preserve"> izvedeni</w:t>
      </w:r>
      <w:r>
        <w:t>h</w:t>
      </w:r>
      <w:r w:rsidR="00773985" w:rsidRPr="00C41061">
        <w:t xml:space="preserve"> usmerjeni</w:t>
      </w:r>
      <w:r>
        <w:t>h</w:t>
      </w:r>
      <w:r w:rsidR="00773985" w:rsidRPr="00C41061">
        <w:t xml:space="preserve"> nadzor</w:t>
      </w:r>
      <w:r>
        <w:t>ih nad</w:t>
      </w:r>
      <w:r w:rsidR="00773985" w:rsidRPr="00C41061">
        <w:t xml:space="preserve"> prodaja</w:t>
      </w:r>
      <w:r w:rsidR="00397FD7" w:rsidRPr="00C41061">
        <w:t>lc</w:t>
      </w:r>
      <w:r>
        <w:t>i</w:t>
      </w:r>
      <w:r w:rsidR="00397FD7" w:rsidRPr="00C41061">
        <w:t xml:space="preserve"> oglaševanih nepremičnin </w:t>
      </w:r>
      <w:r w:rsidR="00773985" w:rsidRPr="00C41061">
        <w:t>ni</w:t>
      </w:r>
      <w:r>
        <w:t>so</w:t>
      </w:r>
      <w:r w:rsidR="00773985" w:rsidRPr="00C41061">
        <w:t xml:space="preserve"> bil</w:t>
      </w:r>
      <w:r>
        <w:t>e</w:t>
      </w:r>
      <w:r w:rsidR="00773985" w:rsidRPr="00C41061">
        <w:t xml:space="preserve"> ugotovljen</w:t>
      </w:r>
      <w:r>
        <w:t>e</w:t>
      </w:r>
      <w:r w:rsidR="00773985" w:rsidRPr="00C41061">
        <w:t xml:space="preserve"> nepravilnosti, v treh izvedenih usmerjenih nadzorih pa so bile ugotovljene posamezne kršitve ZVKSES</w:t>
      </w:r>
      <w:r>
        <w:t>,</w:t>
      </w:r>
      <w:r w:rsidR="00773985" w:rsidRPr="00C41061">
        <w:t xml:space="preserve"> in sicer:</w:t>
      </w:r>
    </w:p>
    <w:p w14:paraId="7132F658" w14:textId="77777777" w:rsidR="00773985" w:rsidRPr="00C41061" w:rsidRDefault="00773985" w:rsidP="00803811">
      <w:pPr>
        <w:spacing w:line="288" w:lineRule="auto"/>
      </w:pPr>
    </w:p>
    <w:p w14:paraId="4B2181A8" w14:textId="609D6131" w:rsidR="00773985" w:rsidRPr="00C41061" w:rsidRDefault="00773985" w:rsidP="00803811">
      <w:pPr>
        <w:numPr>
          <w:ilvl w:val="0"/>
          <w:numId w:val="50"/>
        </w:numPr>
        <w:spacing w:line="288" w:lineRule="auto"/>
      </w:pPr>
      <w:r w:rsidRPr="00C41061">
        <w:t xml:space="preserve">3. točke </w:t>
      </w:r>
      <w:r w:rsidR="00397FD7" w:rsidRPr="00C41061">
        <w:t xml:space="preserve">prvega </w:t>
      </w:r>
      <w:r w:rsidRPr="00C41061">
        <w:t xml:space="preserve">odstavka 5. člena ZVKSES – </w:t>
      </w:r>
      <w:r w:rsidR="00C10668">
        <w:t>s</w:t>
      </w:r>
      <w:r w:rsidRPr="00C41061">
        <w:t xml:space="preserve">plošni pogoji prodaje </w:t>
      </w:r>
      <w:r w:rsidR="00C10668">
        <w:t>– trije primeri</w:t>
      </w:r>
      <w:r w:rsidRPr="00C41061">
        <w:t>;</w:t>
      </w:r>
    </w:p>
    <w:p w14:paraId="5F77F541" w14:textId="564E55CE" w:rsidR="00773985" w:rsidRPr="00C41061" w:rsidRDefault="00773985" w:rsidP="00803811">
      <w:pPr>
        <w:numPr>
          <w:ilvl w:val="0"/>
          <w:numId w:val="50"/>
        </w:numPr>
        <w:spacing w:line="288" w:lineRule="auto"/>
      </w:pPr>
      <w:r w:rsidRPr="00C41061">
        <w:t xml:space="preserve">2. točke </w:t>
      </w:r>
      <w:r w:rsidR="00397FD7" w:rsidRPr="00C41061">
        <w:t xml:space="preserve">prvega </w:t>
      </w:r>
      <w:r w:rsidRPr="00C41061">
        <w:t xml:space="preserve">odstavka 5. člena ZVKSES – </w:t>
      </w:r>
      <w:r w:rsidR="00C10668">
        <w:t>g</w:t>
      </w:r>
      <w:r w:rsidRPr="00C41061">
        <w:t xml:space="preserve">radbeno dovoljenje </w:t>
      </w:r>
      <w:r w:rsidR="00C10668">
        <w:t>– dva primera</w:t>
      </w:r>
      <w:r w:rsidRPr="00C41061">
        <w:t>.</w:t>
      </w:r>
    </w:p>
    <w:p w14:paraId="180895AF" w14:textId="77777777" w:rsidR="00773985" w:rsidRPr="00C41061" w:rsidRDefault="00773985" w:rsidP="00803811">
      <w:pPr>
        <w:spacing w:line="288" w:lineRule="auto"/>
      </w:pPr>
    </w:p>
    <w:p w14:paraId="1C63109A" w14:textId="08D9AA1E" w:rsidR="00773985" w:rsidRPr="00C41061" w:rsidRDefault="00773985" w:rsidP="00803811">
      <w:pPr>
        <w:spacing w:line="288" w:lineRule="auto"/>
      </w:pPr>
      <w:r w:rsidRPr="00C41061">
        <w:t xml:space="preserve">Ugotovljene kršitve ZVKSES se </w:t>
      </w:r>
      <w:r w:rsidR="00C10668">
        <w:t>večinoma</w:t>
      </w:r>
      <w:r w:rsidRPr="00C41061">
        <w:t xml:space="preserve"> nanašajo na neizdelane </w:t>
      </w:r>
      <w:r w:rsidR="00C10668">
        <w:t>s</w:t>
      </w:r>
      <w:r w:rsidRPr="00C41061">
        <w:t xml:space="preserve">plošne pogoje prodaje posameznih delov stavbe v obliki notarskega zapisa, kar je bilo v konkretnih primerih povezano s spremembo gradbenega dovoljenja </w:t>
      </w:r>
      <w:r w:rsidR="00C10668">
        <w:t>, zato ni bilo mogoče</w:t>
      </w:r>
      <w:r w:rsidRPr="00C41061">
        <w:t xml:space="preserve"> izdelati predhodnega načrta etažne lastnine</w:t>
      </w:r>
      <w:r w:rsidR="00C10668">
        <w:t>,</w:t>
      </w:r>
      <w:r w:rsidRPr="00C41061">
        <w:t xml:space="preserve"> kot je to opredeljeno v 8. členu ZVKSES. Vse tri nepravilnosti so bile ugotovljene v primerih</w:t>
      </w:r>
      <w:r w:rsidR="00C10668">
        <w:t>,</w:t>
      </w:r>
      <w:r w:rsidRPr="00C41061">
        <w:t xml:space="preserve"> ko je </w:t>
      </w:r>
      <w:r w:rsidR="00C10668">
        <w:t>i</w:t>
      </w:r>
      <w:r w:rsidRPr="00C41061">
        <w:t>nvestitor sam oglaševal prodajo nepremičnine</w:t>
      </w:r>
      <w:r w:rsidR="00C10668">
        <w:t xml:space="preserve">, pri čemer je </w:t>
      </w:r>
      <w:r w:rsidRPr="00C41061">
        <w:t xml:space="preserve">izpolnil </w:t>
      </w:r>
      <w:r w:rsidR="00C10668">
        <w:t>le</w:t>
      </w:r>
      <w:r w:rsidRPr="00C41061">
        <w:t xml:space="preserve"> del obveznosti</w:t>
      </w:r>
      <w:r w:rsidR="00C10668">
        <w:t>,</w:t>
      </w:r>
      <w:r w:rsidRPr="00C41061">
        <w:t xml:space="preserve"> ne pa vseh</w:t>
      </w:r>
      <w:r w:rsidR="00C10668">
        <w:t>,</w:t>
      </w:r>
      <w:r w:rsidRPr="00C41061">
        <w:t xml:space="preserve"> kot je to opredeljeno v 5. členu ZVKSES. Omeniti velja tudi, da sta v dveh primerih ugotovljenih nepravilnosti </w:t>
      </w:r>
      <w:r w:rsidR="00C10668">
        <w:t>i</w:t>
      </w:r>
      <w:r w:rsidRPr="00C41061">
        <w:t>nvestitorja nemudoma</w:t>
      </w:r>
      <w:r w:rsidR="00F25526">
        <w:t xml:space="preserve"> začela</w:t>
      </w:r>
      <w:r w:rsidRPr="00C41061">
        <w:t xml:space="preserve"> vzpostav</w:t>
      </w:r>
      <w:r w:rsidR="00F25526">
        <w:t>ljati</w:t>
      </w:r>
      <w:r w:rsidRPr="00C41061">
        <w:t xml:space="preserve"> zakonit</w:t>
      </w:r>
      <w:r w:rsidR="00F25526">
        <w:t>o</w:t>
      </w:r>
      <w:r w:rsidRPr="00C41061">
        <w:t xml:space="preserve"> stanj</w:t>
      </w:r>
      <w:r w:rsidR="00F25526">
        <w:t>e</w:t>
      </w:r>
      <w:r w:rsidRPr="00C41061">
        <w:t xml:space="preserve"> (izdelani </w:t>
      </w:r>
      <w:r w:rsidR="00F25526">
        <w:t>s</w:t>
      </w:r>
      <w:r w:rsidRPr="00C41061">
        <w:t xml:space="preserve">plošni pogoji gradnje v obliki notarskega zapisa, v času inšpekcijskega postopka pridobljeno spremenjeno gradbeno dovoljenje in s tem povezana izdelava </w:t>
      </w:r>
      <w:r w:rsidR="00F25526">
        <w:t>s</w:t>
      </w:r>
      <w:r w:rsidRPr="00C41061">
        <w:t>plošnih pogojev prodaje), v enem primeru pa je trajalo tri mesece do pridobitve gradbenega dovoljenja, splošni pogoji pa so bili izdelani v nadaljnjem mesecu dni.</w:t>
      </w:r>
    </w:p>
    <w:p w14:paraId="1F809600" w14:textId="77777777" w:rsidR="00773985" w:rsidRPr="00C41061" w:rsidRDefault="00773985" w:rsidP="00803811">
      <w:pPr>
        <w:spacing w:line="288" w:lineRule="auto"/>
        <w:ind w:firstLine="360"/>
      </w:pPr>
    </w:p>
    <w:p w14:paraId="23073E5E" w14:textId="5F13057A" w:rsidR="00773985" w:rsidRPr="00C41061" w:rsidRDefault="00773985" w:rsidP="00803811">
      <w:pPr>
        <w:spacing w:line="288" w:lineRule="auto"/>
      </w:pPr>
      <w:r w:rsidRPr="00C41061">
        <w:t xml:space="preserve">V okviru izvedene usmerjene akcije </w:t>
      </w:r>
      <w:r w:rsidR="00B54ED9">
        <w:t>i</w:t>
      </w:r>
      <w:r w:rsidRPr="00C41061">
        <w:t>nšpektorata za preveritev oglaševanja prodaje stanovanj in enostanovanjskih stavb sta bili po uradni dolžnosti izdani dve upravni odločbi</w:t>
      </w:r>
      <w:r w:rsidR="00B54ED9">
        <w:t>,</w:t>
      </w:r>
      <w:r w:rsidRPr="00C41061">
        <w:t xml:space="preserve"> s katerima je bilo prepovedano sklepanje prodajnih pogodb oziroma oglaševanje nepremičnine, ena ugotovitvena odločba in ena odločba pa je bila odpravljena nemudoma, ko je </w:t>
      </w:r>
      <w:r w:rsidR="00B54ED9">
        <w:t>i</w:t>
      </w:r>
      <w:r w:rsidRPr="00C41061">
        <w:t>nvestitor dostavil vso dokumentacijo</w:t>
      </w:r>
      <w:r w:rsidR="00B54ED9">
        <w:t>,</w:t>
      </w:r>
      <w:r w:rsidRPr="00C41061">
        <w:t xml:space="preserve"> </w:t>
      </w:r>
      <w:r w:rsidR="00B54ED9">
        <w:t>ki jo je sicer imel</w:t>
      </w:r>
      <w:r w:rsidRPr="00C41061">
        <w:t xml:space="preserve">, ni pa je dostavil pravočasno. V dveh primerih sta bila uvedena tudi prekrškovna postopka, kjer je bilo ob upoštevanju teže prekrška izrečeno eno </w:t>
      </w:r>
      <w:r w:rsidR="00397FD7" w:rsidRPr="00C41061">
        <w:t>o</w:t>
      </w:r>
      <w:r w:rsidRPr="00C41061">
        <w:t xml:space="preserve">pozorilo in ena </w:t>
      </w:r>
      <w:r w:rsidR="00397FD7" w:rsidRPr="00C41061">
        <w:t>o</w:t>
      </w:r>
      <w:r w:rsidRPr="00C41061">
        <w:t>dločba o prekršku – opomin (v skupni višini 90 EUR).</w:t>
      </w:r>
    </w:p>
    <w:p w14:paraId="67F050BF" w14:textId="77777777" w:rsidR="00623088" w:rsidRPr="00C41061" w:rsidRDefault="00623088" w:rsidP="00803811">
      <w:pPr>
        <w:spacing w:line="288" w:lineRule="auto"/>
      </w:pPr>
    </w:p>
    <w:p w14:paraId="09569CDC" w14:textId="704CB600" w:rsidR="00623088" w:rsidRPr="00C41061" w:rsidRDefault="00773985" w:rsidP="00803811">
      <w:pPr>
        <w:spacing w:line="288" w:lineRule="auto"/>
      </w:pPr>
      <w:r w:rsidRPr="00C41061">
        <w:rPr>
          <w:b/>
        </w:rPr>
        <w:t>Dodatne ugotovitve</w:t>
      </w:r>
      <w:r w:rsidR="00B54ED9">
        <w:rPr>
          <w:b/>
        </w:rPr>
        <w:t xml:space="preserve"> pri</w:t>
      </w:r>
      <w:r w:rsidRPr="00C41061">
        <w:rPr>
          <w:b/>
        </w:rPr>
        <w:t xml:space="preserve"> izvedenih nadzor</w:t>
      </w:r>
      <w:r w:rsidR="00B54ED9">
        <w:rPr>
          <w:b/>
        </w:rPr>
        <w:t>ih</w:t>
      </w:r>
    </w:p>
    <w:p w14:paraId="5ACC65DC" w14:textId="77777777" w:rsidR="00623088" w:rsidRPr="00C41061" w:rsidRDefault="00623088" w:rsidP="00803811">
      <w:pPr>
        <w:spacing w:line="288" w:lineRule="auto"/>
      </w:pPr>
    </w:p>
    <w:p w14:paraId="6E6C7CC4" w14:textId="5067E47A" w:rsidR="00773985" w:rsidRPr="00C41061" w:rsidRDefault="00773985" w:rsidP="00803811">
      <w:pPr>
        <w:spacing w:line="288" w:lineRule="auto"/>
      </w:pPr>
      <w:r w:rsidRPr="00C41061">
        <w:t xml:space="preserve">Ob izvedeni usmerjeni akciji </w:t>
      </w:r>
      <w:r w:rsidR="006E6A6D">
        <w:t>i</w:t>
      </w:r>
      <w:r w:rsidRPr="00C41061">
        <w:t>nšpektorata za preveritev oglaševanja prodaje stanovanj in enostanovanjskih stavb</w:t>
      </w:r>
      <w:r w:rsidR="006E6A6D">
        <w:t xml:space="preserve"> na</w:t>
      </w:r>
      <w:r w:rsidRPr="00C41061">
        <w:t xml:space="preserve"> celotnem območju RS z namenom zaščititi končne kupce pred tveganjem neizpolnitve obveznosti investitorja oziroma vmesnega kupca kot prodajalca po prodajni pogodbi ob prodaji stanovanj in enostanovanjskih stavb je bilo iz majhnega vzorca izvedenih nadzorov</w:t>
      </w:r>
      <w:r w:rsidR="006E6A6D">
        <w:t>,</w:t>
      </w:r>
      <w:r w:rsidRPr="00C41061">
        <w:t xml:space="preserve"> </w:t>
      </w:r>
      <w:r w:rsidR="006E6A6D">
        <w:t>na podlagi</w:t>
      </w:r>
      <w:r w:rsidRPr="00C41061">
        <w:t xml:space="preserve"> katerega</w:t>
      </w:r>
      <w:r w:rsidR="00005835">
        <w:t xml:space="preserve"> stanja</w:t>
      </w:r>
      <w:r w:rsidRPr="00C41061">
        <w:t xml:space="preserve"> </w:t>
      </w:r>
      <w:r w:rsidR="00005835">
        <w:t>ni</w:t>
      </w:r>
      <w:r w:rsidR="006E6A6D">
        <w:t xml:space="preserve"> mogoče</w:t>
      </w:r>
      <w:r w:rsidRPr="00C41061">
        <w:t xml:space="preserve"> posploševati, ugotovljeno:</w:t>
      </w:r>
    </w:p>
    <w:p w14:paraId="52FB4EDB" w14:textId="77777777" w:rsidR="00773985" w:rsidRPr="00C41061" w:rsidRDefault="00773985" w:rsidP="00803811">
      <w:pPr>
        <w:spacing w:line="288" w:lineRule="auto"/>
      </w:pPr>
    </w:p>
    <w:p w14:paraId="0E0D17E1" w14:textId="253AB9E4" w:rsidR="00773985" w:rsidRPr="00C41061" w:rsidRDefault="00773985" w:rsidP="00803811">
      <w:pPr>
        <w:numPr>
          <w:ilvl w:val="0"/>
          <w:numId w:val="51"/>
        </w:numPr>
        <w:spacing w:line="288" w:lineRule="auto"/>
      </w:pPr>
      <w:r w:rsidRPr="00C41061">
        <w:t>V okviru izvedenega obsega nadzora</w:t>
      </w:r>
      <w:r w:rsidR="006E6A6D">
        <w:t xml:space="preserve"> nad </w:t>
      </w:r>
      <w:r w:rsidRPr="00C41061">
        <w:t>prodaj</w:t>
      </w:r>
      <w:r w:rsidR="006E6A6D">
        <w:t>o</w:t>
      </w:r>
      <w:r w:rsidRPr="00C41061">
        <w:t xml:space="preserve"> oziroma oglaševa</w:t>
      </w:r>
      <w:r w:rsidR="006E6A6D">
        <w:t>njem</w:t>
      </w:r>
      <w:r w:rsidRPr="00C41061">
        <w:t xml:space="preserve"> nepremičnin</w:t>
      </w:r>
      <w:r w:rsidR="006E6A6D">
        <w:t>, pri kateri</w:t>
      </w:r>
      <w:r w:rsidRPr="00C41061">
        <w:t xml:space="preserve"> </w:t>
      </w:r>
      <w:r w:rsidR="006E6A6D">
        <w:t>je</w:t>
      </w:r>
      <w:r w:rsidRPr="00C41061">
        <w:t xml:space="preserve"> sodelova</w:t>
      </w:r>
      <w:r w:rsidR="006E6A6D">
        <w:t>l</w:t>
      </w:r>
      <w:r w:rsidRPr="00C41061">
        <w:t xml:space="preserve"> nepremičninsk</w:t>
      </w:r>
      <w:r w:rsidR="006E6A6D">
        <w:t>i</w:t>
      </w:r>
      <w:r w:rsidRPr="00C41061">
        <w:t xml:space="preserve"> posrednik</w:t>
      </w:r>
      <w:r w:rsidR="006E3287">
        <w:t>,</w:t>
      </w:r>
      <w:r w:rsidRPr="00C41061">
        <w:t xml:space="preserve"> </w:t>
      </w:r>
      <w:r w:rsidR="006E6A6D">
        <w:t xml:space="preserve">nepravilnosti niso bile </w:t>
      </w:r>
      <w:r w:rsidRPr="00C41061">
        <w:t>ugotovljen</w:t>
      </w:r>
      <w:r w:rsidR="006E6A6D">
        <w:t>e.</w:t>
      </w:r>
    </w:p>
    <w:p w14:paraId="2759D0EE" w14:textId="18987DAE" w:rsidR="00773985" w:rsidRPr="00C41061" w:rsidRDefault="00773985" w:rsidP="00803811">
      <w:pPr>
        <w:numPr>
          <w:ilvl w:val="0"/>
          <w:numId w:val="51"/>
        </w:numPr>
        <w:spacing w:line="288" w:lineRule="auto"/>
      </w:pPr>
      <w:r w:rsidRPr="00C41061">
        <w:t>V okviru izvedenega obsega nadzora</w:t>
      </w:r>
      <w:r w:rsidR="006E6A6D">
        <w:t xml:space="preserve"> nad</w:t>
      </w:r>
      <w:r w:rsidRPr="00C41061">
        <w:t xml:space="preserve"> prodaj</w:t>
      </w:r>
      <w:r w:rsidR="006E6A6D">
        <w:t>o</w:t>
      </w:r>
      <w:r w:rsidRPr="00C41061">
        <w:t xml:space="preserve"> oziroma oglaševanje</w:t>
      </w:r>
      <w:r w:rsidR="006E6A6D">
        <w:t>m</w:t>
      </w:r>
      <w:r w:rsidRPr="00C41061">
        <w:t xml:space="preserve"> nepremičnine</w:t>
      </w:r>
      <w:r w:rsidR="006E6A6D">
        <w:t>, ki ju je izvajal i</w:t>
      </w:r>
      <w:r w:rsidRPr="00C41061">
        <w:t>nvestitor</w:t>
      </w:r>
      <w:r w:rsidR="006E6A6D">
        <w:t xml:space="preserve"> sam</w:t>
      </w:r>
      <w:r w:rsidRPr="00C41061">
        <w:t>, so bile ugotovljene nekatere kršitve ZVKSES</w:t>
      </w:r>
      <w:r w:rsidR="006E6A6D">
        <w:t>.</w:t>
      </w:r>
    </w:p>
    <w:p w14:paraId="3BB10B29" w14:textId="3BA516FE" w:rsidR="00773985" w:rsidRPr="00C41061" w:rsidRDefault="00773985" w:rsidP="00803811">
      <w:pPr>
        <w:numPr>
          <w:ilvl w:val="0"/>
          <w:numId w:val="51"/>
        </w:numPr>
        <w:spacing w:line="288" w:lineRule="auto"/>
      </w:pPr>
      <w:r w:rsidRPr="00C41061">
        <w:t xml:space="preserve">Večina ugotovljenih kršitev je bila povezana </w:t>
      </w:r>
      <w:r w:rsidR="006E6A6D">
        <w:t>z začetkom</w:t>
      </w:r>
      <w:r w:rsidRPr="00C41061">
        <w:t xml:space="preserve"> oglaševanj</w:t>
      </w:r>
      <w:r w:rsidR="006E6A6D">
        <w:t>a</w:t>
      </w:r>
      <w:r w:rsidRPr="00C41061">
        <w:t xml:space="preserve"> in prodaj</w:t>
      </w:r>
      <w:r w:rsidR="006E6A6D">
        <w:t>e</w:t>
      </w:r>
      <w:r w:rsidRPr="00C41061">
        <w:t xml:space="preserve"> nepremičnine</w:t>
      </w:r>
      <w:r w:rsidR="006E6A6D">
        <w:t xml:space="preserve"> in</w:t>
      </w:r>
      <w:r w:rsidRPr="00C41061">
        <w:t xml:space="preserve"> dokumentacij</w:t>
      </w:r>
      <w:r w:rsidR="006E6A6D">
        <w:t>o</w:t>
      </w:r>
      <w:r w:rsidRPr="00C41061">
        <w:t xml:space="preserve"> (npr. </w:t>
      </w:r>
      <w:r w:rsidR="006E6A6D">
        <w:t>s</w:t>
      </w:r>
      <w:r w:rsidRPr="00C41061">
        <w:t>plošni pogoji prodaje v obliki notarskega zapisa)</w:t>
      </w:r>
      <w:r w:rsidR="006E6A6D">
        <w:t>, ki še ni bila pripravljena</w:t>
      </w:r>
      <w:r w:rsidRPr="00C41061">
        <w:t xml:space="preserve"> (prehiter začetek oglaševanja in prodaje, kar je verjetno povezano s financiranjem oziroma kreditiranjem gradnje)</w:t>
      </w:r>
      <w:r w:rsidR="006E6A6D">
        <w:t>.</w:t>
      </w:r>
    </w:p>
    <w:p w14:paraId="1205EF6D" w14:textId="11BE8CA6" w:rsidR="00773985" w:rsidRPr="00C41061" w:rsidRDefault="00773985" w:rsidP="00803811">
      <w:pPr>
        <w:numPr>
          <w:ilvl w:val="0"/>
          <w:numId w:val="51"/>
        </w:numPr>
        <w:spacing w:line="288" w:lineRule="auto"/>
      </w:pPr>
      <w:r w:rsidRPr="00C41061">
        <w:t xml:space="preserve">V enem primeru je bil </w:t>
      </w:r>
      <w:r w:rsidR="006E6A6D">
        <w:t>i</w:t>
      </w:r>
      <w:r w:rsidRPr="00C41061">
        <w:t xml:space="preserve">nvestitor v fazi spremembe gradbenega dovoljenja, za kar je nato naknadno potreboval tudi </w:t>
      </w:r>
      <w:r w:rsidR="006E6A6D">
        <w:t>s</w:t>
      </w:r>
      <w:r w:rsidRPr="00C41061">
        <w:t>plošne pogoje prodaje (za posamezni del, spremenjeni predhodni načrt etažne lastnine)</w:t>
      </w:r>
      <w:r w:rsidR="006E6A6D">
        <w:t>.</w:t>
      </w:r>
    </w:p>
    <w:p w14:paraId="08BEDFAC" w14:textId="0FC7061A" w:rsidR="00773985" w:rsidRPr="00C41061" w:rsidRDefault="00773985" w:rsidP="00803811">
      <w:pPr>
        <w:numPr>
          <w:ilvl w:val="0"/>
          <w:numId w:val="51"/>
        </w:numPr>
        <w:spacing w:line="288" w:lineRule="auto"/>
      </w:pPr>
      <w:r w:rsidRPr="00C41061">
        <w:t xml:space="preserve">V enem primeru Investitor ni imel niti ustreznega gradbenega dovoljenja niti </w:t>
      </w:r>
      <w:r w:rsidR="006E6A6D">
        <w:t>s</w:t>
      </w:r>
      <w:r w:rsidRPr="00C41061">
        <w:t>plošnih pogojev prodaje (verjetno je bil projekt šele v fazi iskanja potencialnih kupcev</w:t>
      </w:r>
      <w:r w:rsidR="00005835">
        <w:t xml:space="preserve">, </w:t>
      </w:r>
      <w:r w:rsidRPr="00C41061">
        <w:t xml:space="preserve"> </w:t>
      </w:r>
      <w:r w:rsidR="00005835">
        <w:t>priprave</w:t>
      </w:r>
      <w:r w:rsidRPr="00C41061">
        <w:t xml:space="preserve"> dokumentacije, finančne strukture projekta)</w:t>
      </w:r>
      <w:r w:rsidR="00005835">
        <w:t>.</w:t>
      </w:r>
    </w:p>
    <w:p w14:paraId="1D97905E" w14:textId="610D1697" w:rsidR="00773985" w:rsidRPr="00C41061" w:rsidRDefault="00773985" w:rsidP="00803811">
      <w:pPr>
        <w:numPr>
          <w:ilvl w:val="0"/>
          <w:numId w:val="51"/>
        </w:numPr>
        <w:spacing w:line="288" w:lineRule="auto"/>
      </w:pPr>
      <w:r w:rsidRPr="00C41061">
        <w:t xml:space="preserve">Ob seznanitvi inšpekcijskih zavezancev o kršitvi zakonodaje so vsi spoštovali upravne odločitve </w:t>
      </w:r>
      <w:r w:rsidR="00005835">
        <w:t>s</w:t>
      </w:r>
      <w:r w:rsidRPr="00C41061">
        <w:t>tanovanjske inšpekcije</w:t>
      </w:r>
      <w:r w:rsidR="00005835">
        <w:t xml:space="preserve"> in</w:t>
      </w:r>
      <w:r w:rsidRPr="00C41061">
        <w:t xml:space="preserve"> tako rekoč nemudoma </w:t>
      </w:r>
      <w:r w:rsidR="00005835">
        <w:t>začeli</w:t>
      </w:r>
      <w:r w:rsidRPr="00C41061">
        <w:t xml:space="preserve"> vzpostav</w:t>
      </w:r>
      <w:r w:rsidR="00005835">
        <w:t>ljati</w:t>
      </w:r>
      <w:r w:rsidRPr="00C41061">
        <w:t xml:space="preserve"> zakonit</w:t>
      </w:r>
      <w:r w:rsidR="00005835">
        <w:t>o</w:t>
      </w:r>
      <w:r w:rsidRPr="00C41061">
        <w:t xml:space="preserve"> stanj</w:t>
      </w:r>
      <w:r w:rsidR="00005835">
        <w:t>e</w:t>
      </w:r>
      <w:r w:rsidRPr="00C41061">
        <w:t>, s čemer je bil namen inšpekcijskega nadzora dosežen.</w:t>
      </w:r>
    </w:p>
    <w:p w14:paraId="5A8A398B" w14:textId="77777777" w:rsidR="00773985" w:rsidRPr="00C41061" w:rsidRDefault="00773985" w:rsidP="00803811">
      <w:pPr>
        <w:spacing w:line="288" w:lineRule="auto"/>
      </w:pPr>
    </w:p>
    <w:p w14:paraId="03CE69B5" w14:textId="312594BF" w:rsidR="00773985" w:rsidRPr="00C41061" w:rsidRDefault="00773985" w:rsidP="00803811">
      <w:pPr>
        <w:spacing w:line="288" w:lineRule="auto"/>
      </w:pPr>
      <w:r w:rsidRPr="00C41061">
        <w:t xml:space="preserve">Kot že zapisano, je vzorec, ki ga je zajemala usmerjena akcija </w:t>
      </w:r>
      <w:r w:rsidR="00005835">
        <w:t>s</w:t>
      </w:r>
      <w:r w:rsidRPr="00C41061">
        <w:t>tanovanjske inšpekcije</w:t>
      </w:r>
      <w:r w:rsidR="00005835">
        <w:t>,</w:t>
      </w:r>
      <w:r w:rsidRPr="00C41061">
        <w:t xml:space="preserve"> veliko premajhen, da bi lahko posploševali na celotno panogo oglaševanja in prodaje nepremičnin, poleg tega v primeru ugotovljenih kršitev ZVKSES ni bila opravljena nobena anketa</w:t>
      </w:r>
      <w:r w:rsidR="00005835">
        <w:t>,</w:t>
      </w:r>
      <w:r w:rsidRPr="00C41061">
        <w:t xml:space="preserve"> iz katere bi lahko </w:t>
      </w:r>
      <w:r w:rsidR="00005835">
        <w:t>pravilno</w:t>
      </w:r>
      <w:r w:rsidRPr="00C41061">
        <w:t xml:space="preserve"> ugotovili dejanske razloge za kršit</w:t>
      </w:r>
      <w:r w:rsidR="00005835">
        <w:t>ve</w:t>
      </w:r>
      <w:r w:rsidRPr="00C41061">
        <w:t xml:space="preserve"> (</w:t>
      </w:r>
      <w:r w:rsidR="00005835">
        <w:t>lahko le</w:t>
      </w:r>
      <w:r w:rsidRPr="00C41061">
        <w:t xml:space="preserve"> sklep</w:t>
      </w:r>
      <w:r w:rsidR="00005835">
        <w:t>amo</w:t>
      </w:r>
      <w:r w:rsidRPr="00C41061">
        <w:t xml:space="preserve"> </w:t>
      </w:r>
      <w:r w:rsidR="00005835">
        <w:t>o njih na podlagi pogovorov</w:t>
      </w:r>
      <w:r w:rsidRPr="00C41061">
        <w:t xml:space="preserve"> z </w:t>
      </w:r>
      <w:r w:rsidR="00005835">
        <w:t>i</w:t>
      </w:r>
      <w:r w:rsidRPr="00C41061">
        <w:t xml:space="preserve">nvestitorji, ki so kršili ZVKSES). </w:t>
      </w:r>
      <w:r w:rsidR="00005835">
        <w:t>Ker</w:t>
      </w:r>
      <w:r w:rsidRPr="00C41061">
        <w:t xml:space="preserve"> so inšpekcijski zavezanci takoj</w:t>
      </w:r>
      <w:r w:rsidR="00005835">
        <w:t>,</w:t>
      </w:r>
      <w:r w:rsidRPr="00C41061">
        <w:t xml:space="preserve"> ko so bili seznanjeni z določbami ZVKSES, </w:t>
      </w:r>
      <w:r w:rsidR="00005835">
        <w:t>začeli</w:t>
      </w:r>
      <w:r w:rsidRPr="00C41061">
        <w:t xml:space="preserve"> vzpostav</w:t>
      </w:r>
      <w:r w:rsidR="00005835">
        <w:t>ljati</w:t>
      </w:r>
      <w:r w:rsidRPr="00C41061">
        <w:t xml:space="preserve"> zakonit</w:t>
      </w:r>
      <w:r w:rsidR="00005835">
        <w:t>o</w:t>
      </w:r>
      <w:r w:rsidRPr="00C41061">
        <w:t xml:space="preserve"> stanj</w:t>
      </w:r>
      <w:r w:rsidR="00005835">
        <w:t>e</w:t>
      </w:r>
      <w:r w:rsidRPr="00C41061">
        <w:t>, bi</w:t>
      </w:r>
      <w:r w:rsidR="00005835">
        <w:t xml:space="preserve"> </w:t>
      </w:r>
      <w:r w:rsidRPr="00C41061">
        <w:t>lahko</w:t>
      </w:r>
      <w:r w:rsidR="00005835">
        <w:t xml:space="preserve"> sklepali, da je</w:t>
      </w:r>
      <w:r w:rsidRPr="00C41061">
        <w:t xml:space="preserve"> </w:t>
      </w:r>
      <w:r w:rsidR="00005835">
        <w:t xml:space="preserve">vzrok </w:t>
      </w:r>
      <w:r w:rsidRPr="00C41061">
        <w:t>nezakonit</w:t>
      </w:r>
      <w:r w:rsidR="00005835">
        <w:t>ega</w:t>
      </w:r>
      <w:r w:rsidRPr="00C41061">
        <w:t xml:space="preserve"> ravnanj</w:t>
      </w:r>
      <w:r w:rsidR="00005835">
        <w:t xml:space="preserve">a </w:t>
      </w:r>
      <w:r w:rsidRPr="00C41061">
        <w:t xml:space="preserve">tudi nevednost </w:t>
      </w:r>
      <w:r w:rsidR="00005835">
        <w:t>i</w:t>
      </w:r>
      <w:r w:rsidRPr="00C41061">
        <w:t xml:space="preserve">nvestitorjev. Tej ugotovitvi pritrjuje dejstvo, da v primeru, ko je bil v posel oglaševanja nepremičnine vključen nepremičninski posrednik z licenco, v okviru izvedenega obsega nadzora </w:t>
      </w:r>
      <w:r w:rsidR="00005835">
        <w:t xml:space="preserve">nepravilnosti </w:t>
      </w:r>
      <w:r w:rsidRPr="00C41061">
        <w:t>ni</w:t>
      </w:r>
      <w:r w:rsidR="00005835">
        <w:t>so bile ugotovljene</w:t>
      </w:r>
      <w:r w:rsidRPr="00C41061">
        <w:t>.</w:t>
      </w:r>
    </w:p>
    <w:p w14:paraId="20BA00EC" w14:textId="77777777" w:rsidR="00773985" w:rsidRPr="00C41061" w:rsidRDefault="00773985" w:rsidP="00803811">
      <w:pPr>
        <w:spacing w:line="288" w:lineRule="auto"/>
      </w:pPr>
    </w:p>
    <w:p w14:paraId="1AC2321B" w14:textId="393F9930" w:rsidR="00623088" w:rsidRPr="00C41061" w:rsidRDefault="00773985" w:rsidP="00803811">
      <w:pPr>
        <w:spacing w:line="288" w:lineRule="auto"/>
      </w:pPr>
      <w:r w:rsidRPr="00C41061">
        <w:t xml:space="preserve">Glede na povečevanje prodaje nepremičnin </w:t>
      </w:r>
      <w:r w:rsidR="00005835">
        <w:t>in</w:t>
      </w:r>
      <w:r w:rsidRPr="00C41061">
        <w:t xml:space="preserve"> oživljen</w:t>
      </w:r>
      <w:r w:rsidR="00005835">
        <w:t>i</w:t>
      </w:r>
      <w:r w:rsidRPr="00C41061">
        <w:t xml:space="preserve"> nepremičninski trg (Poročilo o slovenskem nepremičninskem trgu, GURS 2017) bi bilo smiselno poleg </w:t>
      </w:r>
      <w:r w:rsidR="00005835">
        <w:t xml:space="preserve">nadzora nad </w:t>
      </w:r>
      <w:r w:rsidRPr="00C41061">
        <w:t>oglaševan</w:t>
      </w:r>
      <w:r w:rsidR="00005835">
        <w:t>jem</w:t>
      </w:r>
      <w:r w:rsidRPr="00C41061">
        <w:t xml:space="preserve"> večjih nepremičnin (ki morajo po določbah 118. člena SPZ oziroma 48. člena SZ-1 imeti </w:t>
      </w:r>
      <w:r w:rsidR="00397FD7" w:rsidRPr="00C41061">
        <w:t>u</w:t>
      </w:r>
      <w:r w:rsidRPr="00C41061">
        <w:t>pravnika) izvedeno akcijo ponoviti, pri čemer bi bilo</w:t>
      </w:r>
      <w:r w:rsidR="00005835">
        <w:t xml:space="preserve"> treba</w:t>
      </w:r>
      <w:r w:rsidRPr="00C41061">
        <w:t xml:space="preserve"> glede na ugotovljene nepravilnosti vzorec razširiti tudi na oglaševane nepremičnine, ki jih oglašujejo </w:t>
      </w:r>
      <w:r w:rsidR="00005835">
        <w:t>i</w:t>
      </w:r>
      <w:r w:rsidRPr="00C41061">
        <w:t>nvestitorji sami</w:t>
      </w:r>
      <w:r w:rsidR="00005835">
        <w:t>, oziroma na manjše</w:t>
      </w:r>
      <w:r w:rsidRPr="00C41061">
        <w:t xml:space="preserve"> nepremičnine).</w:t>
      </w:r>
    </w:p>
    <w:p w14:paraId="2708FD84" w14:textId="77777777" w:rsidR="00623088" w:rsidRPr="00C41061" w:rsidRDefault="00623088" w:rsidP="00803811">
      <w:pPr>
        <w:spacing w:line="288" w:lineRule="auto"/>
      </w:pPr>
    </w:p>
    <w:p w14:paraId="1EF28447" w14:textId="77777777" w:rsidR="00D61304" w:rsidRPr="00C41061" w:rsidRDefault="00D61304" w:rsidP="00803811">
      <w:pPr>
        <w:pStyle w:val="Naslov4"/>
        <w:spacing w:line="288" w:lineRule="auto"/>
        <w:rPr>
          <w:szCs w:val="20"/>
        </w:rPr>
      </w:pPr>
      <w:bookmarkStart w:id="70" w:name="_Toc14866133"/>
      <w:r w:rsidRPr="00C41061">
        <w:rPr>
          <w:rFonts w:cs="Arial"/>
          <w:szCs w:val="20"/>
        </w:rPr>
        <w:t>AKCIJA NADZORA V ZVEZI Z OBVEZNIMI REDNIMI PREGLEDI DVIGAL IN NJIHOVIM VZDRŽEVANJEM V VEČSTANOVANJSKIH STAVBAH</w:t>
      </w:r>
      <w:bookmarkEnd w:id="70"/>
      <w:r w:rsidRPr="00C41061">
        <w:rPr>
          <w:szCs w:val="20"/>
        </w:rPr>
        <w:t xml:space="preserve"> </w:t>
      </w:r>
    </w:p>
    <w:p w14:paraId="58C94AAB" w14:textId="77777777" w:rsidR="00D61304" w:rsidRPr="00C41061" w:rsidRDefault="00D61304" w:rsidP="00803811">
      <w:pPr>
        <w:autoSpaceDE w:val="0"/>
        <w:autoSpaceDN w:val="0"/>
        <w:adjustRightInd w:val="0"/>
        <w:spacing w:line="288" w:lineRule="auto"/>
        <w:rPr>
          <w:b/>
          <w:u w:val="single"/>
        </w:rPr>
      </w:pPr>
    </w:p>
    <w:p w14:paraId="3D4268C6" w14:textId="77777777" w:rsidR="00D61304" w:rsidRPr="00C41061" w:rsidRDefault="00D61304" w:rsidP="00803811">
      <w:pPr>
        <w:spacing w:line="288" w:lineRule="auto"/>
        <w:rPr>
          <w:rFonts w:cs="Arial"/>
          <w:color w:val="000000"/>
        </w:rPr>
      </w:pPr>
      <w:r w:rsidRPr="00C41061">
        <w:rPr>
          <w:rFonts w:cs="Arial"/>
        </w:rPr>
        <w:t>Stanov</w:t>
      </w:r>
      <w:r w:rsidR="005B0206" w:rsidRPr="00C41061">
        <w:rPr>
          <w:rFonts w:cs="Arial"/>
        </w:rPr>
        <w:t>anjska inšpekcija je v letu 2018</w:t>
      </w:r>
      <w:r w:rsidRPr="00C41061">
        <w:rPr>
          <w:rFonts w:cs="Arial"/>
        </w:rPr>
        <w:t xml:space="preserve"> izvedla načrtovano akcijo nadzora </w:t>
      </w:r>
      <w:r w:rsidRPr="00C41061">
        <w:rPr>
          <w:rFonts w:cs="Arial"/>
          <w:color w:val="000000"/>
        </w:rPr>
        <w:t xml:space="preserve">v zvezi z obveznimi rednimi pregledi dvigal in njihovim vzdrževanjem v večstanovanjskih stavbah z namenom ugotavljanja in preprečevanja večjega obsega kršitev in zaščite javnega interesa. </w:t>
      </w:r>
    </w:p>
    <w:p w14:paraId="37BA47ED" w14:textId="77777777" w:rsidR="005B0206" w:rsidRPr="00C41061" w:rsidRDefault="005B0206" w:rsidP="00803811">
      <w:pPr>
        <w:spacing w:line="288" w:lineRule="auto"/>
        <w:rPr>
          <w:rFonts w:cs="Arial"/>
          <w:color w:val="000000"/>
        </w:rPr>
      </w:pPr>
    </w:p>
    <w:p w14:paraId="00661A54" w14:textId="753E9FA9" w:rsidR="00D61304" w:rsidRPr="00C41061" w:rsidRDefault="00D61304" w:rsidP="00803811">
      <w:pPr>
        <w:spacing w:line="288" w:lineRule="auto"/>
        <w:rPr>
          <w:rFonts w:cs="Arial"/>
        </w:rPr>
      </w:pPr>
      <w:r w:rsidRPr="00C41061">
        <w:rPr>
          <w:rFonts w:cs="Arial"/>
        </w:rPr>
        <w:t xml:space="preserve">Za javni interes na stanovanjskem področju se šteje zagotavljanje takšnega stanja večstanovanjske stavbe, da je omogočena njena normalna raba. Stanovanjski zakon v </w:t>
      </w:r>
      <w:r w:rsidR="00005835">
        <w:rPr>
          <w:rFonts w:cs="Arial"/>
        </w:rPr>
        <w:t>5.</w:t>
      </w:r>
      <w:r w:rsidRPr="00C41061">
        <w:rPr>
          <w:rFonts w:cs="Arial"/>
        </w:rPr>
        <w:t xml:space="preserve"> členu določa skupne dele večstanovanjske stavbe, v tretji točki še podrobneje opredeljuje skupne </w:t>
      </w:r>
      <w:r w:rsidR="00005835">
        <w:rPr>
          <w:rFonts w:cs="Arial"/>
        </w:rPr>
        <w:t>napeljave</w:t>
      </w:r>
      <w:r w:rsidRPr="00C41061">
        <w:rPr>
          <w:rFonts w:cs="Arial"/>
        </w:rPr>
        <w:t xml:space="preserve">, naprave in opremo, med katero spadajo tudi dvigala. V prvi točki 125. člena </w:t>
      </w:r>
      <w:r w:rsidR="00005835">
        <w:rPr>
          <w:rFonts w:cs="Arial"/>
        </w:rPr>
        <w:t>S</w:t>
      </w:r>
      <w:r w:rsidRPr="00C41061">
        <w:rPr>
          <w:rFonts w:cs="Arial"/>
        </w:rPr>
        <w:t>tanovanjski zakon določa, da inšpekcijski organ z odločbo odredi, katera dela je treba izvesti</w:t>
      </w:r>
      <w:r w:rsidR="00005835">
        <w:rPr>
          <w:rFonts w:cs="Arial"/>
        </w:rPr>
        <w:t>,</w:t>
      </w:r>
      <w:r w:rsidRPr="00C41061">
        <w:rPr>
          <w:rFonts w:cs="Arial"/>
        </w:rPr>
        <w:t xml:space="preserve"> in</w:t>
      </w:r>
      <w:r w:rsidR="00005835">
        <w:rPr>
          <w:rFonts w:cs="Arial"/>
        </w:rPr>
        <w:t xml:space="preserve"> določi</w:t>
      </w:r>
      <w:r w:rsidRPr="00C41061">
        <w:rPr>
          <w:rFonts w:cs="Arial"/>
        </w:rPr>
        <w:t xml:space="preserve"> primeren rok za njihovo izvedbo, če skupni deli večstanovanjske stavbe niso vzdrževani </w:t>
      </w:r>
      <w:r w:rsidR="00FF2419">
        <w:rPr>
          <w:rFonts w:cs="Arial"/>
        </w:rPr>
        <w:t xml:space="preserve">v </w:t>
      </w:r>
      <w:r w:rsidRPr="00C41061">
        <w:rPr>
          <w:rFonts w:cs="Arial"/>
        </w:rPr>
        <w:t>sklad</w:t>
      </w:r>
      <w:r w:rsidR="00FF2419">
        <w:rPr>
          <w:rFonts w:cs="Arial"/>
        </w:rPr>
        <w:t>u</w:t>
      </w:r>
      <w:r w:rsidRPr="00C41061">
        <w:rPr>
          <w:rFonts w:cs="Arial"/>
        </w:rPr>
        <w:t xml:space="preserve"> z normativi za vzdrževanje stanovanj in stanovanjskih stavb, ki jih s pravilnikom predpiše minister, ter niso primerni za normalno rabo. </w:t>
      </w:r>
      <w:r w:rsidRPr="00C41061">
        <w:rPr>
          <w:rFonts w:cs="Arial"/>
          <w:bCs/>
        </w:rPr>
        <w:t xml:space="preserve">Pravilnik o standardih vzdrževanja stanovanjskih stavb in stanovanj v prilogi I za osebna dvigala določa potrebno vzdrževanje pod šifro 2.8.1.4, in sicer »Osebna dvigala (Letni tehnični pregledi, vzdrževanje in servisiranje. Po navodilu proizvajalca tudi krajši periodični – mesečni kontrolni pregledi)«. </w:t>
      </w:r>
      <w:r w:rsidRPr="00C41061">
        <w:rPr>
          <w:rFonts w:cs="Arial"/>
        </w:rPr>
        <w:t xml:space="preserve">Inšpekcijski nadzor nad dvigali je opredeljen tudi v Zakonu o tehničnih zahtevah za proizvode in o ugotavljanju skladnosti ter </w:t>
      </w:r>
      <w:r w:rsidR="00FF2419">
        <w:rPr>
          <w:rFonts w:cs="Arial"/>
        </w:rPr>
        <w:t xml:space="preserve">v </w:t>
      </w:r>
      <w:r w:rsidRPr="00C41061">
        <w:rPr>
          <w:rFonts w:cs="Arial"/>
        </w:rPr>
        <w:t xml:space="preserve">Pravilniku o varnosti dvigal, pri čemer 15. člen zakona določa, da izvajanje določb tega zakona in na njegovi podlagi izdanih predpisov ter Uredbe (ES) št. 764/2008 in Uredbe (ES) št. 765/2008 nadzorujejo inšpekcijski organi, pristojni za posamezno vrsto proizvodov, </w:t>
      </w:r>
      <w:r w:rsidR="00FF2419">
        <w:rPr>
          <w:rFonts w:cs="Arial"/>
        </w:rPr>
        <w:t xml:space="preserve">v </w:t>
      </w:r>
      <w:r w:rsidRPr="00C41061">
        <w:rPr>
          <w:rFonts w:cs="Arial"/>
        </w:rPr>
        <w:t>sklad</w:t>
      </w:r>
      <w:r w:rsidR="00FF2419">
        <w:rPr>
          <w:rFonts w:cs="Arial"/>
        </w:rPr>
        <w:t>u</w:t>
      </w:r>
      <w:r w:rsidRPr="00C41061">
        <w:rPr>
          <w:rFonts w:cs="Arial"/>
        </w:rPr>
        <w:t xml:space="preserve"> s predpisi, ki urejajo organizacijo in delovno področje ministrstev, ter drugimi predpisi, ki določajo pristojnosti in naloge inšpekcijskih organov</w:t>
      </w:r>
      <w:r w:rsidR="00DC09B3">
        <w:rPr>
          <w:rFonts w:cs="Arial"/>
        </w:rPr>
        <w:t>.</w:t>
      </w:r>
      <w:r w:rsidRPr="00C41061">
        <w:rPr>
          <w:rFonts w:cs="Arial"/>
        </w:rPr>
        <w:t xml:space="preserve"> Pravilnik o varnosti dvigal pa v drugi točki 38. člena med drugim določa, da je v stanovanjskih stavbah za nadzor nad dvigali pristojen IRSOP.</w:t>
      </w:r>
    </w:p>
    <w:p w14:paraId="680CCA13" w14:textId="77777777" w:rsidR="00D61304" w:rsidRPr="00C41061" w:rsidRDefault="00D61304" w:rsidP="00803811">
      <w:pPr>
        <w:spacing w:line="288" w:lineRule="auto"/>
        <w:rPr>
          <w:rFonts w:cs="Arial"/>
          <w:color w:val="000000"/>
        </w:rPr>
      </w:pPr>
    </w:p>
    <w:p w14:paraId="4DB138A2" w14:textId="1EA78452" w:rsidR="00D61304" w:rsidRPr="00C41061" w:rsidRDefault="00D61304" w:rsidP="00803811">
      <w:pPr>
        <w:spacing w:line="288" w:lineRule="auto"/>
        <w:rPr>
          <w:rFonts w:cs="Arial"/>
          <w:color w:val="000000"/>
        </w:rPr>
      </w:pPr>
      <w:r w:rsidRPr="00C41061">
        <w:rPr>
          <w:rFonts w:cs="Arial"/>
          <w:color w:val="000000"/>
        </w:rPr>
        <w:t xml:space="preserve">Akcija je bila opravljena </w:t>
      </w:r>
      <w:r w:rsidR="00DC09B3">
        <w:rPr>
          <w:rFonts w:cs="Arial"/>
          <w:color w:val="000000"/>
        </w:rPr>
        <w:t xml:space="preserve">v </w:t>
      </w:r>
      <w:r w:rsidRPr="00C41061">
        <w:rPr>
          <w:rFonts w:cs="Arial"/>
          <w:color w:val="000000"/>
        </w:rPr>
        <w:t>sklad</w:t>
      </w:r>
      <w:r w:rsidR="00DC09B3">
        <w:rPr>
          <w:rFonts w:cs="Arial"/>
          <w:color w:val="000000"/>
        </w:rPr>
        <w:t>u</w:t>
      </w:r>
      <w:r w:rsidRPr="00C41061">
        <w:rPr>
          <w:rFonts w:cs="Arial"/>
          <w:color w:val="000000"/>
        </w:rPr>
        <w:t xml:space="preserve"> z usmeritvami v predmetni zadevi z dne </w:t>
      </w:r>
      <w:r w:rsidR="005B0206" w:rsidRPr="00C41061">
        <w:rPr>
          <w:rFonts w:cs="Arial"/>
          <w:color w:val="000000"/>
        </w:rPr>
        <w:t>15</w:t>
      </w:r>
      <w:r w:rsidRPr="00C41061">
        <w:rPr>
          <w:rFonts w:cs="Arial"/>
          <w:color w:val="000000"/>
        </w:rPr>
        <w:t xml:space="preserve">. </w:t>
      </w:r>
      <w:r w:rsidR="005B0206" w:rsidRPr="00C41061">
        <w:rPr>
          <w:rFonts w:cs="Arial"/>
          <w:color w:val="000000"/>
        </w:rPr>
        <w:t>februarja 2018</w:t>
      </w:r>
      <w:r w:rsidRPr="00C41061">
        <w:rPr>
          <w:rFonts w:cs="Arial"/>
          <w:color w:val="000000"/>
        </w:rPr>
        <w:t>.</w:t>
      </w:r>
    </w:p>
    <w:p w14:paraId="22D67F23" w14:textId="77777777" w:rsidR="00D61304" w:rsidRPr="00C41061" w:rsidRDefault="00D61304" w:rsidP="00803811">
      <w:pPr>
        <w:spacing w:line="288" w:lineRule="auto"/>
        <w:rPr>
          <w:rFonts w:cs="Arial"/>
          <w:color w:val="000000"/>
        </w:rPr>
      </w:pPr>
    </w:p>
    <w:p w14:paraId="19D824DA" w14:textId="5174BB86" w:rsidR="00D61304" w:rsidRPr="00C41061" w:rsidRDefault="00D61304" w:rsidP="00803811">
      <w:pPr>
        <w:spacing w:line="288" w:lineRule="auto"/>
        <w:rPr>
          <w:rFonts w:cs="Arial"/>
        </w:rPr>
      </w:pPr>
      <w:r w:rsidRPr="00C41061">
        <w:rPr>
          <w:rFonts w:cs="Arial"/>
          <w:color w:val="000000"/>
        </w:rPr>
        <w:t>Podlaga za inšpekcijske postopke v teh zadevah so podatki registra SPIN, Uprave RS za zaščito in reševanje, ki med drugim zajema podatke o nujnih intervencijah zaradi nepraviln</w:t>
      </w:r>
      <w:r w:rsidR="00DC09B3">
        <w:rPr>
          <w:rFonts w:cs="Arial"/>
          <w:color w:val="000000"/>
        </w:rPr>
        <w:t>ega delovanja</w:t>
      </w:r>
      <w:r w:rsidRPr="00C41061">
        <w:rPr>
          <w:rFonts w:cs="Arial"/>
          <w:color w:val="000000"/>
        </w:rPr>
        <w:t xml:space="preserve"> dvigal, opravljenih v letu 201</w:t>
      </w:r>
      <w:r w:rsidR="005B0206" w:rsidRPr="00C41061">
        <w:rPr>
          <w:rFonts w:cs="Arial"/>
          <w:color w:val="000000"/>
        </w:rPr>
        <w:t>7</w:t>
      </w:r>
      <w:r w:rsidRPr="00C41061">
        <w:rPr>
          <w:rFonts w:cs="Arial"/>
          <w:color w:val="000000"/>
        </w:rPr>
        <w:t>.</w:t>
      </w:r>
      <w:r w:rsidRPr="00C41061">
        <w:rPr>
          <w:rFonts w:cs="Arial"/>
        </w:rPr>
        <w:t xml:space="preserve"> </w:t>
      </w:r>
    </w:p>
    <w:p w14:paraId="140A8F72" w14:textId="77777777" w:rsidR="00D61304" w:rsidRPr="00C41061" w:rsidRDefault="00D61304" w:rsidP="00803811">
      <w:pPr>
        <w:autoSpaceDE w:val="0"/>
        <w:autoSpaceDN w:val="0"/>
        <w:adjustRightInd w:val="0"/>
        <w:spacing w:line="288" w:lineRule="auto"/>
        <w:rPr>
          <w:rFonts w:cs="Arial"/>
          <w:color w:val="000000"/>
        </w:rPr>
      </w:pPr>
    </w:p>
    <w:p w14:paraId="742DD07E" w14:textId="77777777" w:rsidR="00D61304" w:rsidRPr="00C41061" w:rsidRDefault="00D61304" w:rsidP="00803811">
      <w:pPr>
        <w:autoSpaceDE w:val="0"/>
        <w:autoSpaceDN w:val="0"/>
        <w:adjustRightInd w:val="0"/>
        <w:spacing w:line="288" w:lineRule="auto"/>
        <w:rPr>
          <w:rFonts w:cs="Arial"/>
          <w:color w:val="000000"/>
        </w:rPr>
      </w:pPr>
      <w:r w:rsidRPr="00C41061">
        <w:rPr>
          <w:rFonts w:cs="Arial"/>
          <w:color w:val="000000"/>
        </w:rPr>
        <w:t>Akcija je potekala na območju celotne Republike Slovenij</w:t>
      </w:r>
      <w:r w:rsidR="005B0206" w:rsidRPr="00C41061">
        <w:rPr>
          <w:rFonts w:cs="Arial"/>
          <w:color w:val="000000"/>
        </w:rPr>
        <w:t>e, pri čemer je od načrtovanih 20</w:t>
      </w:r>
      <w:r w:rsidRPr="00C41061">
        <w:rPr>
          <w:rFonts w:cs="Arial"/>
          <w:color w:val="000000"/>
        </w:rPr>
        <w:t xml:space="preserve"> zadev stano</w:t>
      </w:r>
      <w:r w:rsidR="005B0206" w:rsidRPr="00C41061">
        <w:rPr>
          <w:rFonts w:cs="Arial"/>
          <w:color w:val="000000"/>
        </w:rPr>
        <w:t>vanjska inšpekcija obravnavala 20</w:t>
      </w:r>
      <w:r w:rsidRPr="00C41061">
        <w:rPr>
          <w:rFonts w:cs="Arial"/>
          <w:color w:val="000000"/>
        </w:rPr>
        <w:t xml:space="preserve"> zadev.</w:t>
      </w:r>
    </w:p>
    <w:p w14:paraId="1CA467F0" w14:textId="77777777" w:rsidR="00D61304" w:rsidRPr="00C41061" w:rsidRDefault="00D61304" w:rsidP="00803811">
      <w:pPr>
        <w:autoSpaceDE w:val="0"/>
        <w:autoSpaceDN w:val="0"/>
        <w:adjustRightInd w:val="0"/>
        <w:spacing w:line="288" w:lineRule="auto"/>
        <w:rPr>
          <w:rFonts w:cs="Arial"/>
          <w:color w:val="000000"/>
        </w:rPr>
      </w:pPr>
    </w:p>
    <w:p w14:paraId="6A3426E5" w14:textId="35EE2F40" w:rsidR="00D61304" w:rsidRPr="00C41061" w:rsidRDefault="005A01EB" w:rsidP="00803811">
      <w:pPr>
        <w:autoSpaceDE w:val="0"/>
        <w:autoSpaceDN w:val="0"/>
        <w:adjustRightInd w:val="0"/>
        <w:spacing w:line="288" w:lineRule="auto"/>
        <w:rPr>
          <w:rFonts w:cs="Arial"/>
          <w:color w:val="000000"/>
        </w:rPr>
      </w:pPr>
      <w:r w:rsidRPr="00C41061">
        <w:rPr>
          <w:rFonts w:cs="Arial"/>
          <w:color w:val="000000"/>
        </w:rPr>
        <w:t>Obravnavane so bile večstanovanjske stavbe v etažni lastnini z največjim številom intervencij zaradi napak na dvigalih, pri čemer je bilo upoštevano, da se geografsko pokrije čim večji del države.</w:t>
      </w:r>
    </w:p>
    <w:p w14:paraId="6DC50EAF" w14:textId="77777777" w:rsidR="00D61304" w:rsidRPr="00C41061" w:rsidRDefault="00D61304" w:rsidP="00803811">
      <w:pPr>
        <w:autoSpaceDE w:val="0"/>
        <w:autoSpaceDN w:val="0"/>
        <w:adjustRightInd w:val="0"/>
        <w:spacing w:line="288" w:lineRule="auto"/>
        <w:rPr>
          <w:rFonts w:cs="Arial"/>
          <w:color w:val="000000"/>
        </w:rPr>
      </w:pPr>
    </w:p>
    <w:p w14:paraId="3BD13434" w14:textId="6256C5BC" w:rsidR="005B0206" w:rsidRPr="00C41061" w:rsidRDefault="005B0206" w:rsidP="00803811">
      <w:pPr>
        <w:autoSpaceDE w:val="0"/>
        <w:autoSpaceDN w:val="0"/>
        <w:adjustRightInd w:val="0"/>
        <w:spacing w:line="288" w:lineRule="auto"/>
        <w:rPr>
          <w:rFonts w:cs="Arial"/>
          <w:color w:val="000000"/>
          <w:highlight w:val="yellow"/>
        </w:rPr>
      </w:pPr>
      <w:r w:rsidRPr="00C41061">
        <w:rPr>
          <w:w w:val="105"/>
          <w:sz w:val="19"/>
          <w:szCs w:val="19"/>
        </w:rPr>
        <w:t>V akcijo so bili zajeti objekt iz Bistrice pri Tržiču, objekt iz Idrije, dva objekta z Jesenic, trije objekti iz Kranja, objekt iz Krškega, trije objekti iz Ljubljane, dva objekta iz Maribora, dva objekta iz Murske Sobote, objekt iz Slovenske Bistrice, objekt iz Slovenskih Konjic, objekt iz Trbovelj in dva objekta iz</w:t>
      </w:r>
      <w:r w:rsidRPr="00C41061">
        <w:rPr>
          <w:spacing w:val="-3"/>
          <w:w w:val="105"/>
          <w:sz w:val="19"/>
          <w:szCs w:val="19"/>
        </w:rPr>
        <w:t xml:space="preserve"> </w:t>
      </w:r>
      <w:r w:rsidRPr="00C41061">
        <w:rPr>
          <w:w w:val="105"/>
          <w:sz w:val="19"/>
          <w:szCs w:val="19"/>
        </w:rPr>
        <w:t>Velenja.</w:t>
      </w:r>
    </w:p>
    <w:p w14:paraId="63CC86A1" w14:textId="77777777" w:rsidR="005B0206" w:rsidRPr="00C41061" w:rsidRDefault="005B0206" w:rsidP="00803811">
      <w:pPr>
        <w:autoSpaceDE w:val="0"/>
        <w:autoSpaceDN w:val="0"/>
        <w:adjustRightInd w:val="0"/>
        <w:spacing w:line="288" w:lineRule="auto"/>
        <w:rPr>
          <w:rFonts w:cs="Arial"/>
          <w:color w:val="000000"/>
        </w:rPr>
      </w:pPr>
    </w:p>
    <w:p w14:paraId="3855C33A" w14:textId="77777777" w:rsidR="00D61304" w:rsidRPr="00C41061" w:rsidRDefault="00D61304" w:rsidP="00803811">
      <w:pPr>
        <w:autoSpaceDE w:val="0"/>
        <w:autoSpaceDN w:val="0"/>
        <w:adjustRightInd w:val="0"/>
        <w:spacing w:line="288" w:lineRule="auto"/>
        <w:rPr>
          <w:rFonts w:cs="Arial"/>
          <w:color w:val="000000"/>
        </w:rPr>
      </w:pPr>
      <w:r w:rsidRPr="00C41061">
        <w:rPr>
          <w:rFonts w:cs="Arial"/>
          <w:color w:val="000000"/>
        </w:rPr>
        <w:t>Na podlagi 19. člena ZIN je bila s pozivi od upravnikov zahtevana naslednja dokumentacija:</w:t>
      </w:r>
    </w:p>
    <w:p w14:paraId="4D2F61C2" w14:textId="77777777" w:rsidR="00D61304" w:rsidRPr="00C41061" w:rsidRDefault="00D61304" w:rsidP="00803811">
      <w:pPr>
        <w:autoSpaceDE w:val="0"/>
        <w:autoSpaceDN w:val="0"/>
        <w:adjustRightInd w:val="0"/>
        <w:spacing w:line="288" w:lineRule="auto"/>
        <w:rPr>
          <w:rFonts w:cs="Arial"/>
          <w:color w:val="000000"/>
        </w:rPr>
      </w:pPr>
    </w:p>
    <w:p w14:paraId="2DC63994" w14:textId="158650FA" w:rsidR="00D61304" w:rsidRPr="00C41061" w:rsidRDefault="00D61304" w:rsidP="00803811">
      <w:pPr>
        <w:pStyle w:val="Odstavekseznama"/>
        <w:numPr>
          <w:ilvl w:val="0"/>
          <w:numId w:val="38"/>
        </w:numPr>
        <w:autoSpaceDE w:val="0"/>
        <w:autoSpaceDN w:val="0"/>
        <w:adjustRightInd w:val="0"/>
        <w:spacing w:line="288" w:lineRule="auto"/>
        <w:jc w:val="both"/>
        <w:rPr>
          <w:rFonts w:ascii="Arial" w:hAnsi="Arial" w:cs="Arial"/>
          <w:color w:val="000000"/>
          <w:sz w:val="20"/>
          <w:szCs w:val="20"/>
        </w:rPr>
      </w:pPr>
      <w:r w:rsidRPr="00C41061">
        <w:rPr>
          <w:rFonts w:ascii="Arial" w:hAnsi="Arial" w:cs="Arial"/>
          <w:color w:val="000000"/>
          <w:sz w:val="20"/>
          <w:szCs w:val="20"/>
        </w:rPr>
        <w:t>zadnje poročilo o periodičnem pregledu dvigala</w:t>
      </w:r>
      <w:r w:rsidR="00DC09B3">
        <w:rPr>
          <w:rFonts w:ascii="Arial" w:hAnsi="Arial" w:cs="Arial"/>
          <w:color w:val="000000"/>
          <w:sz w:val="20"/>
          <w:szCs w:val="20"/>
        </w:rPr>
        <w:t xml:space="preserve">, ki ga je opravila </w:t>
      </w:r>
      <w:r w:rsidRPr="00C41061">
        <w:rPr>
          <w:rFonts w:ascii="Arial" w:hAnsi="Arial" w:cs="Arial"/>
          <w:color w:val="000000"/>
          <w:sz w:val="20"/>
          <w:szCs w:val="20"/>
        </w:rPr>
        <w:t>pooblaščen</w:t>
      </w:r>
      <w:r w:rsidR="00DC09B3">
        <w:rPr>
          <w:rFonts w:ascii="Arial" w:hAnsi="Arial" w:cs="Arial"/>
          <w:color w:val="000000"/>
          <w:sz w:val="20"/>
          <w:szCs w:val="20"/>
        </w:rPr>
        <w:t>a</w:t>
      </w:r>
      <w:r w:rsidRPr="00C41061">
        <w:rPr>
          <w:rFonts w:ascii="Arial" w:hAnsi="Arial" w:cs="Arial"/>
          <w:color w:val="000000"/>
          <w:sz w:val="20"/>
          <w:szCs w:val="20"/>
        </w:rPr>
        <w:t xml:space="preserve"> organizacij</w:t>
      </w:r>
      <w:r w:rsidR="00DC09B3">
        <w:rPr>
          <w:rFonts w:ascii="Arial" w:hAnsi="Arial" w:cs="Arial"/>
          <w:color w:val="000000"/>
          <w:sz w:val="20"/>
          <w:szCs w:val="20"/>
        </w:rPr>
        <w:t>a</w:t>
      </w:r>
      <w:r w:rsidRPr="00C41061">
        <w:rPr>
          <w:rFonts w:ascii="Arial" w:hAnsi="Arial" w:cs="Arial"/>
          <w:color w:val="000000"/>
          <w:sz w:val="20"/>
          <w:szCs w:val="20"/>
        </w:rPr>
        <w:t>,</w:t>
      </w:r>
    </w:p>
    <w:p w14:paraId="289B9E09" w14:textId="61A693E2" w:rsidR="00D61304" w:rsidRPr="00C41061" w:rsidRDefault="00D61304" w:rsidP="00803811">
      <w:pPr>
        <w:pStyle w:val="Odstavekseznama"/>
        <w:numPr>
          <w:ilvl w:val="0"/>
          <w:numId w:val="38"/>
        </w:numPr>
        <w:autoSpaceDE w:val="0"/>
        <w:autoSpaceDN w:val="0"/>
        <w:adjustRightInd w:val="0"/>
        <w:spacing w:line="288" w:lineRule="auto"/>
        <w:jc w:val="both"/>
        <w:rPr>
          <w:rFonts w:ascii="Arial" w:hAnsi="Arial" w:cs="Arial"/>
          <w:color w:val="000000"/>
          <w:sz w:val="20"/>
          <w:szCs w:val="20"/>
        </w:rPr>
      </w:pPr>
      <w:r w:rsidRPr="00C41061">
        <w:rPr>
          <w:rFonts w:ascii="Arial" w:hAnsi="Arial" w:cs="Arial"/>
          <w:color w:val="000000"/>
          <w:sz w:val="20"/>
          <w:szCs w:val="20"/>
        </w:rPr>
        <w:t>izjava, ali so bile ugotovljene pomanjkljivosti in ali so bile okvare dvigal</w:t>
      </w:r>
      <w:r w:rsidR="00DC09B3">
        <w:rPr>
          <w:rFonts w:ascii="Arial" w:hAnsi="Arial" w:cs="Arial"/>
          <w:color w:val="000000"/>
          <w:sz w:val="20"/>
          <w:szCs w:val="20"/>
        </w:rPr>
        <w:t>a</w:t>
      </w:r>
      <w:r w:rsidRPr="00C41061">
        <w:rPr>
          <w:rFonts w:ascii="Arial" w:hAnsi="Arial" w:cs="Arial"/>
          <w:color w:val="000000"/>
          <w:sz w:val="20"/>
          <w:szCs w:val="20"/>
        </w:rPr>
        <w:t xml:space="preserve"> odpravljene,</w:t>
      </w:r>
    </w:p>
    <w:p w14:paraId="750A8CBE" w14:textId="77777777" w:rsidR="00D61304" w:rsidRPr="00C41061" w:rsidRDefault="00D61304" w:rsidP="00803811">
      <w:pPr>
        <w:pStyle w:val="Odstavekseznama"/>
        <w:numPr>
          <w:ilvl w:val="0"/>
          <w:numId w:val="38"/>
        </w:numPr>
        <w:autoSpaceDE w:val="0"/>
        <w:autoSpaceDN w:val="0"/>
        <w:adjustRightInd w:val="0"/>
        <w:spacing w:line="288" w:lineRule="auto"/>
        <w:jc w:val="both"/>
        <w:rPr>
          <w:rFonts w:ascii="Arial" w:hAnsi="Arial" w:cs="Arial"/>
          <w:color w:val="000000"/>
          <w:sz w:val="20"/>
          <w:szCs w:val="20"/>
        </w:rPr>
      </w:pPr>
      <w:r w:rsidRPr="00C41061">
        <w:rPr>
          <w:rFonts w:ascii="Arial" w:hAnsi="Arial" w:cs="Arial"/>
          <w:color w:val="000000"/>
          <w:sz w:val="20"/>
          <w:szCs w:val="20"/>
        </w:rPr>
        <w:t>izjava o razlogih, zakaj ugotovljene pomanjkljivosti še niso odpravljene.</w:t>
      </w:r>
    </w:p>
    <w:p w14:paraId="30C64E2F" w14:textId="77777777" w:rsidR="00D61304" w:rsidRPr="00C41061" w:rsidRDefault="00D61304" w:rsidP="00803811">
      <w:pPr>
        <w:autoSpaceDE w:val="0"/>
        <w:autoSpaceDN w:val="0"/>
        <w:adjustRightInd w:val="0"/>
        <w:spacing w:line="288" w:lineRule="auto"/>
        <w:rPr>
          <w:rFonts w:cs="Arial"/>
          <w:color w:val="000000"/>
        </w:rPr>
      </w:pPr>
    </w:p>
    <w:p w14:paraId="42B22FF9" w14:textId="5CAFCC72" w:rsidR="00D61304" w:rsidRPr="00C41061" w:rsidRDefault="00D61304" w:rsidP="00803811">
      <w:pPr>
        <w:spacing w:line="288" w:lineRule="auto"/>
        <w:rPr>
          <w:rFonts w:cs="Arial"/>
        </w:rPr>
      </w:pPr>
      <w:r w:rsidRPr="00C41061">
        <w:rPr>
          <w:rFonts w:cs="Arial"/>
        </w:rPr>
        <w:t xml:space="preserve">V poslanih pozivih je bilo tudi opozorilo, </w:t>
      </w:r>
      <w:r w:rsidR="00DC09B3">
        <w:rPr>
          <w:rFonts w:cs="Arial"/>
        </w:rPr>
        <w:t xml:space="preserve">da </w:t>
      </w:r>
      <w:r w:rsidR="00DC09B3" w:rsidRPr="00C41061">
        <w:rPr>
          <w:rFonts w:cs="Arial"/>
        </w:rPr>
        <w:t>se po 38. členu Zakona o inšpekcijskem nadzoru z globo 1.500 evrov kaznuje za prekršek pravna oseba in z globo 500 evrov odgovorna oseba pravne osebe</w:t>
      </w:r>
      <w:r w:rsidR="00DC09B3">
        <w:rPr>
          <w:rFonts w:cs="Arial"/>
        </w:rPr>
        <w:t>,</w:t>
      </w:r>
      <w:r w:rsidR="00DC09B3" w:rsidRPr="00C41061">
        <w:rPr>
          <w:rFonts w:cs="Arial"/>
        </w:rPr>
        <w:t xml:space="preserve"> </w:t>
      </w:r>
      <w:r w:rsidRPr="00C41061">
        <w:rPr>
          <w:rFonts w:cs="Arial"/>
        </w:rPr>
        <w:t>če inšpekcijski zavezanec ne omogoči inšpekcijskega pregleda ali ne predloži zahtevanih listin.</w:t>
      </w:r>
    </w:p>
    <w:p w14:paraId="48E74790" w14:textId="77777777" w:rsidR="00D61304" w:rsidRPr="00C41061" w:rsidRDefault="00D61304" w:rsidP="00803811">
      <w:pPr>
        <w:autoSpaceDE w:val="0"/>
        <w:autoSpaceDN w:val="0"/>
        <w:adjustRightInd w:val="0"/>
        <w:spacing w:line="288" w:lineRule="auto"/>
        <w:rPr>
          <w:rFonts w:cs="Arial"/>
          <w:color w:val="000000"/>
        </w:rPr>
      </w:pPr>
    </w:p>
    <w:p w14:paraId="6BB12C90" w14:textId="77777777" w:rsidR="005B0206" w:rsidRPr="00C41061" w:rsidRDefault="005B0206" w:rsidP="00803811">
      <w:pPr>
        <w:autoSpaceDE w:val="0"/>
        <w:autoSpaceDN w:val="0"/>
        <w:adjustRightInd w:val="0"/>
        <w:spacing w:line="288" w:lineRule="auto"/>
        <w:rPr>
          <w:rFonts w:cs="Arial"/>
          <w:color w:val="000000"/>
        </w:rPr>
      </w:pPr>
      <w:r w:rsidRPr="00C41061">
        <w:rPr>
          <w:rFonts w:cs="Arial"/>
          <w:color w:val="000000"/>
        </w:rPr>
        <w:t>Od skupno 20</w:t>
      </w:r>
      <w:r w:rsidR="00D61304" w:rsidRPr="00C41061">
        <w:rPr>
          <w:rFonts w:cs="Arial"/>
          <w:color w:val="000000"/>
        </w:rPr>
        <w:t xml:space="preserve"> obravnavanih primerov so bili</w:t>
      </w:r>
      <w:r w:rsidRPr="00C41061">
        <w:rPr>
          <w:rFonts w:cs="Arial"/>
          <w:color w:val="000000"/>
        </w:rPr>
        <w:t>:</w:t>
      </w:r>
    </w:p>
    <w:p w14:paraId="07077492" w14:textId="1330FBFA" w:rsidR="005B0206" w:rsidRPr="00C41061" w:rsidRDefault="005B0206" w:rsidP="00803811">
      <w:pPr>
        <w:pStyle w:val="Odstavekseznama"/>
        <w:widowControl w:val="0"/>
        <w:numPr>
          <w:ilvl w:val="0"/>
          <w:numId w:val="48"/>
        </w:numPr>
        <w:kinsoku w:val="0"/>
        <w:overflowPunct w:val="0"/>
        <w:autoSpaceDE w:val="0"/>
        <w:autoSpaceDN w:val="0"/>
        <w:adjustRightInd w:val="0"/>
        <w:spacing w:before="31" w:after="0" w:line="288" w:lineRule="auto"/>
        <w:ind w:left="567" w:right="-2" w:hanging="453"/>
        <w:contextualSpacing w:val="0"/>
        <w:jc w:val="both"/>
        <w:rPr>
          <w:rFonts w:ascii="Arial" w:hAnsi="Arial" w:cs="Arial"/>
          <w:w w:val="105"/>
          <w:sz w:val="20"/>
          <w:szCs w:val="20"/>
        </w:rPr>
      </w:pPr>
      <w:r w:rsidRPr="00C41061">
        <w:rPr>
          <w:rFonts w:ascii="Arial" w:hAnsi="Arial" w:cs="Arial"/>
          <w:w w:val="105"/>
          <w:sz w:val="20"/>
          <w:szCs w:val="20"/>
        </w:rPr>
        <w:t>v 16 primerih postopki s sklepom ustavljeni, ker ni</w:t>
      </w:r>
      <w:r w:rsidR="00DC09B3">
        <w:rPr>
          <w:rFonts w:ascii="Arial" w:hAnsi="Arial" w:cs="Arial"/>
          <w:w w:val="105"/>
          <w:sz w:val="20"/>
          <w:szCs w:val="20"/>
        </w:rPr>
        <w:t>so</w:t>
      </w:r>
      <w:r w:rsidRPr="00C41061">
        <w:rPr>
          <w:rFonts w:ascii="Arial" w:hAnsi="Arial" w:cs="Arial"/>
          <w:w w:val="105"/>
          <w:sz w:val="20"/>
          <w:szCs w:val="20"/>
        </w:rPr>
        <w:t xml:space="preserve"> bil</w:t>
      </w:r>
      <w:r w:rsidR="00DC09B3">
        <w:rPr>
          <w:rFonts w:ascii="Arial" w:hAnsi="Arial" w:cs="Arial"/>
          <w:w w:val="105"/>
          <w:sz w:val="20"/>
          <w:szCs w:val="20"/>
        </w:rPr>
        <w:t>e</w:t>
      </w:r>
      <w:r w:rsidRPr="00C41061">
        <w:rPr>
          <w:rFonts w:ascii="Arial" w:hAnsi="Arial" w:cs="Arial"/>
          <w:w w:val="105"/>
          <w:sz w:val="20"/>
          <w:szCs w:val="20"/>
        </w:rPr>
        <w:t xml:space="preserve"> ugotovljen</w:t>
      </w:r>
      <w:r w:rsidR="00DC09B3">
        <w:rPr>
          <w:rFonts w:ascii="Arial" w:hAnsi="Arial" w:cs="Arial"/>
          <w:w w:val="105"/>
          <w:sz w:val="20"/>
          <w:szCs w:val="20"/>
        </w:rPr>
        <w:t>e</w:t>
      </w:r>
      <w:r w:rsidRPr="00C41061">
        <w:rPr>
          <w:rFonts w:ascii="Arial" w:hAnsi="Arial" w:cs="Arial"/>
          <w:w w:val="105"/>
          <w:sz w:val="20"/>
          <w:szCs w:val="20"/>
        </w:rPr>
        <w:t xml:space="preserve"> pomanjkljivosti vzdrževanja dvigal, oziroma so bile po izjavi upravnika in priloženih izjavah pogodbenih serviserjev</w:t>
      </w:r>
      <w:r w:rsidR="00DC09B3">
        <w:rPr>
          <w:rFonts w:ascii="Arial" w:hAnsi="Arial" w:cs="Arial"/>
          <w:w w:val="105"/>
          <w:sz w:val="20"/>
          <w:szCs w:val="20"/>
        </w:rPr>
        <w:t xml:space="preserve"> </w:t>
      </w:r>
      <w:r w:rsidRPr="00C41061">
        <w:rPr>
          <w:rFonts w:ascii="Arial" w:hAnsi="Arial" w:cs="Arial"/>
          <w:w w:val="105"/>
          <w:sz w:val="20"/>
          <w:szCs w:val="20"/>
        </w:rPr>
        <w:t>te odpravljene;</w:t>
      </w:r>
    </w:p>
    <w:p w14:paraId="440FBA03" w14:textId="77777777" w:rsidR="005B0206" w:rsidRPr="00C41061" w:rsidRDefault="005B0206" w:rsidP="00803811">
      <w:pPr>
        <w:pStyle w:val="Odstavekseznama"/>
        <w:widowControl w:val="0"/>
        <w:numPr>
          <w:ilvl w:val="0"/>
          <w:numId w:val="48"/>
        </w:numPr>
        <w:kinsoku w:val="0"/>
        <w:overflowPunct w:val="0"/>
        <w:autoSpaceDE w:val="0"/>
        <w:autoSpaceDN w:val="0"/>
        <w:adjustRightInd w:val="0"/>
        <w:spacing w:before="22" w:after="0" w:line="288" w:lineRule="auto"/>
        <w:ind w:left="585" w:hanging="355"/>
        <w:contextualSpacing w:val="0"/>
        <w:jc w:val="both"/>
        <w:rPr>
          <w:rFonts w:ascii="Arial" w:hAnsi="Arial" w:cs="Arial"/>
          <w:w w:val="105"/>
          <w:sz w:val="20"/>
          <w:szCs w:val="20"/>
        </w:rPr>
      </w:pPr>
      <w:r w:rsidRPr="00C41061">
        <w:rPr>
          <w:rFonts w:ascii="Arial" w:hAnsi="Arial" w:cs="Arial"/>
          <w:w w:val="105"/>
          <w:sz w:val="20"/>
          <w:szCs w:val="20"/>
        </w:rPr>
        <w:t>v štirih primerih so bile izdane ureditvene</w:t>
      </w:r>
      <w:r w:rsidRPr="00C41061">
        <w:rPr>
          <w:rFonts w:ascii="Arial" w:hAnsi="Arial" w:cs="Arial"/>
          <w:spacing w:val="3"/>
          <w:w w:val="105"/>
          <w:sz w:val="20"/>
          <w:szCs w:val="20"/>
        </w:rPr>
        <w:t xml:space="preserve"> </w:t>
      </w:r>
      <w:r w:rsidRPr="00C41061">
        <w:rPr>
          <w:rFonts w:ascii="Arial" w:hAnsi="Arial" w:cs="Arial"/>
          <w:w w:val="105"/>
          <w:sz w:val="20"/>
          <w:szCs w:val="20"/>
        </w:rPr>
        <w:t>odločbe;</w:t>
      </w:r>
    </w:p>
    <w:p w14:paraId="2A5FEF0A" w14:textId="77777777" w:rsidR="005B0206" w:rsidRPr="00C41061" w:rsidRDefault="005B0206" w:rsidP="00803811">
      <w:pPr>
        <w:pStyle w:val="Odstavekseznama"/>
        <w:widowControl w:val="0"/>
        <w:numPr>
          <w:ilvl w:val="0"/>
          <w:numId w:val="48"/>
        </w:numPr>
        <w:kinsoku w:val="0"/>
        <w:overflowPunct w:val="0"/>
        <w:autoSpaceDE w:val="0"/>
        <w:autoSpaceDN w:val="0"/>
        <w:adjustRightInd w:val="0"/>
        <w:spacing w:before="26" w:after="0" w:line="288" w:lineRule="auto"/>
        <w:ind w:left="585" w:hanging="355"/>
        <w:contextualSpacing w:val="0"/>
        <w:jc w:val="both"/>
        <w:rPr>
          <w:rFonts w:ascii="Arial" w:hAnsi="Arial" w:cs="Arial"/>
          <w:w w:val="105"/>
          <w:sz w:val="20"/>
          <w:szCs w:val="20"/>
        </w:rPr>
      </w:pPr>
      <w:r w:rsidRPr="00C41061">
        <w:rPr>
          <w:rFonts w:ascii="Arial" w:hAnsi="Arial" w:cs="Arial"/>
          <w:w w:val="105"/>
          <w:sz w:val="20"/>
          <w:szCs w:val="20"/>
        </w:rPr>
        <w:t>v dveh primerih rok iz odločbe še ni</w:t>
      </w:r>
      <w:r w:rsidRPr="00C41061">
        <w:rPr>
          <w:rFonts w:ascii="Arial" w:hAnsi="Arial" w:cs="Arial"/>
          <w:spacing w:val="-8"/>
          <w:w w:val="105"/>
          <w:sz w:val="20"/>
          <w:szCs w:val="20"/>
        </w:rPr>
        <w:t xml:space="preserve"> </w:t>
      </w:r>
      <w:r w:rsidRPr="00C41061">
        <w:rPr>
          <w:rFonts w:ascii="Arial" w:hAnsi="Arial" w:cs="Arial"/>
          <w:w w:val="105"/>
          <w:sz w:val="20"/>
          <w:szCs w:val="20"/>
        </w:rPr>
        <w:t>potekel;</w:t>
      </w:r>
    </w:p>
    <w:p w14:paraId="3D622654" w14:textId="7B4A1716" w:rsidR="005B0206" w:rsidRPr="00C41061" w:rsidRDefault="005B0206" w:rsidP="00803811">
      <w:pPr>
        <w:pStyle w:val="Odstavekseznama"/>
        <w:widowControl w:val="0"/>
        <w:numPr>
          <w:ilvl w:val="0"/>
          <w:numId w:val="48"/>
        </w:numPr>
        <w:kinsoku w:val="0"/>
        <w:overflowPunct w:val="0"/>
        <w:autoSpaceDE w:val="0"/>
        <w:autoSpaceDN w:val="0"/>
        <w:adjustRightInd w:val="0"/>
        <w:spacing w:before="26" w:after="0" w:line="288" w:lineRule="auto"/>
        <w:ind w:left="585" w:hanging="355"/>
        <w:contextualSpacing w:val="0"/>
        <w:jc w:val="both"/>
        <w:rPr>
          <w:rFonts w:ascii="Arial" w:hAnsi="Arial" w:cs="Arial"/>
          <w:w w:val="105"/>
          <w:sz w:val="20"/>
          <w:szCs w:val="20"/>
        </w:rPr>
      </w:pPr>
      <w:r w:rsidRPr="00C41061">
        <w:rPr>
          <w:rFonts w:ascii="Arial" w:hAnsi="Arial" w:cs="Arial"/>
          <w:w w:val="105"/>
          <w:sz w:val="20"/>
          <w:szCs w:val="20"/>
        </w:rPr>
        <w:t xml:space="preserve">v dveh primerih je bil podan predlog za </w:t>
      </w:r>
      <w:r w:rsidR="00DC09B3">
        <w:rPr>
          <w:rFonts w:ascii="Arial" w:hAnsi="Arial" w:cs="Arial"/>
          <w:w w:val="105"/>
          <w:sz w:val="20"/>
          <w:szCs w:val="20"/>
        </w:rPr>
        <w:t>za</w:t>
      </w:r>
      <w:r w:rsidRPr="00C41061">
        <w:rPr>
          <w:rFonts w:ascii="Arial" w:hAnsi="Arial" w:cs="Arial"/>
          <w:w w:val="105"/>
          <w:sz w:val="20"/>
          <w:szCs w:val="20"/>
        </w:rPr>
        <w:t xml:space="preserve">četek izvršilnega postopka, ki je že </w:t>
      </w:r>
      <w:r w:rsidR="00DC09B3">
        <w:rPr>
          <w:rFonts w:ascii="Arial" w:hAnsi="Arial" w:cs="Arial"/>
          <w:w w:val="105"/>
          <w:sz w:val="20"/>
          <w:szCs w:val="20"/>
        </w:rPr>
        <w:t>končan</w:t>
      </w:r>
      <w:r w:rsidRPr="00C41061">
        <w:rPr>
          <w:rFonts w:ascii="Arial" w:hAnsi="Arial" w:cs="Arial"/>
          <w:w w:val="105"/>
          <w:sz w:val="20"/>
          <w:szCs w:val="20"/>
        </w:rPr>
        <w:t>, saj sta bili obe odločbi</w:t>
      </w:r>
      <w:r w:rsidRPr="00C41061">
        <w:rPr>
          <w:rFonts w:ascii="Arial" w:hAnsi="Arial" w:cs="Arial"/>
          <w:spacing w:val="-11"/>
          <w:w w:val="105"/>
          <w:sz w:val="20"/>
          <w:szCs w:val="20"/>
        </w:rPr>
        <w:t xml:space="preserve"> </w:t>
      </w:r>
      <w:r w:rsidRPr="00C41061">
        <w:rPr>
          <w:rFonts w:ascii="Arial" w:hAnsi="Arial" w:cs="Arial"/>
          <w:w w:val="105"/>
          <w:sz w:val="20"/>
          <w:szCs w:val="20"/>
        </w:rPr>
        <w:t>izvršeni.</w:t>
      </w:r>
    </w:p>
    <w:p w14:paraId="79653A3B" w14:textId="77777777" w:rsidR="00D61304" w:rsidRPr="00C41061" w:rsidRDefault="00D61304" w:rsidP="00803811">
      <w:pPr>
        <w:spacing w:line="288" w:lineRule="auto"/>
        <w:rPr>
          <w:rFonts w:cs="Arial"/>
          <w:color w:val="000000"/>
        </w:rPr>
      </w:pPr>
    </w:p>
    <w:p w14:paraId="3B77E1D8" w14:textId="23F227E6" w:rsidR="00D61304" w:rsidRPr="00C41061" w:rsidRDefault="00D61304" w:rsidP="00803811">
      <w:pPr>
        <w:spacing w:line="288" w:lineRule="auto"/>
        <w:rPr>
          <w:rFonts w:cs="Arial"/>
          <w:color w:val="000000"/>
        </w:rPr>
      </w:pPr>
      <w:r w:rsidRPr="00C41061">
        <w:rPr>
          <w:rFonts w:cs="Arial"/>
          <w:color w:val="000000"/>
        </w:rPr>
        <w:t>Ob koncu akcije stanovanjska inšpekcija ugotavlja, da tudi z</w:t>
      </w:r>
      <w:r w:rsidR="00DC09B3">
        <w:rPr>
          <w:rFonts w:cs="Arial"/>
          <w:color w:val="000000"/>
        </w:rPr>
        <w:t>aradi</w:t>
      </w:r>
      <w:r w:rsidRPr="00C41061">
        <w:rPr>
          <w:rFonts w:cs="Arial"/>
          <w:color w:val="000000"/>
        </w:rPr>
        <w:t xml:space="preserve"> redni</w:t>
      </w:r>
      <w:r w:rsidR="00DC09B3">
        <w:rPr>
          <w:rFonts w:cs="Arial"/>
          <w:color w:val="000000"/>
        </w:rPr>
        <w:t>h</w:t>
      </w:r>
      <w:r w:rsidRPr="00C41061">
        <w:rPr>
          <w:rFonts w:cs="Arial"/>
          <w:color w:val="000000"/>
        </w:rPr>
        <w:t xml:space="preserve"> pregled</w:t>
      </w:r>
      <w:r w:rsidR="00DC09B3">
        <w:rPr>
          <w:rFonts w:cs="Arial"/>
          <w:color w:val="000000"/>
        </w:rPr>
        <w:t>ov</w:t>
      </w:r>
      <w:r w:rsidRPr="00C41061">
        <w:rPr>
          <w:rFonts w:cs="Arial"/>
          <w:color w:val="000000"/>
        </w:rPr>
        <w:t xml:space="preserve"> in načrtovan</w:t>
      </w:r>
      <w:r w:rsidR="00DC09B3">
        <w:rPr>
          <w:rFonts w:cs="Arial"/>
          <w:color w:val="000000"/>
        </w:rPr>
        <w:t>ih</w:t>
      </w:r>
      <w:r w:rsidRPr="00C41061">
        <w:rPr>
          <w:rFonts w:cs="Arial"/>
          <w:color w:val="000000"/>
        </w:rPr>
        <w:t xml:space="preserve"> akcij v zvezi z vzdrževanjem dvigal v večstanovanjskih objektih ni prišlo do večjega obsega kršitev na tem področju.</w:t>
      </w:r>
    </w:p>
    <w:p w14:paraId="011FF16A" w14:textId="77777777" w:rsidR="00D61304" w:rsidRPr="00C41061" w:rsidRDefault="00D61304" w:rsidP="00803811">
      <w:pPr>
        <w:spacing w:line="288" w:lineRule="auto"/>
        <w:rPr>
          <w:rFonts w:cs="Arial"/>
          <w:color w:val="000000"/>
        </w:rPr>
      </w:pPr>
    </w:p>
    <w:p w14:paraId="417D3019" w14:textId="77777777" w:rsidR="00D61304" w:rsidRPr="00C41061" w:rsidRDefault="00D61304" w:rsidP="00803811">
      <w:pPr>
        <w:pStyle w:val="Naslov3"/>
        <w:tabs>
          <w:tab w:val="clear" w:pos="862"/>
        </w:tabs>
        <w:spacing w:line="288" w:lineRule="auto"/>
      </w:pPr>
      <w:bookmarkStart w:id="71" w:name="_Toc14866134"/>
      <w:r w:rsidRPr="00C41061">
        <w:t>DRUGO</w:t>
      </w:r>
      <w:bookmarkEnd w:id="71"/>
    </w:p>
    <w:p w14:paraId="7AAAF896" w14:textId="77777777" w:rsidR="00D61304" w:rsidRPr="00C41061" w:rsidRDefault="00D61304" w:rsidP="00803811">
      <w:pPr>
        <w:spacing w:line="288" w:lineRule="auto"/>
        <w:rPr>
          <w:rFonts w:cs="Arial"/>
        </w:rPr>
      </w:pPr>
    </w:p>
    <w:p w14:paraId="0C0F7F11" w14:textId="56F00AED" w:rsidR="00D52604" w:rsidRPr="00C41061" w:rsidRDefault="00DC09B3" w:rsidP="00803811">
      <w:pPr>
        <w:spacing w:line="288" w:lineRule="auto"/>
        <w:rPr>
          <w:rFonts w:cs="Arial"/>
        </w:rPr>
      </w:pPr>
      <w:r>
        <w:rPr>
          <w:rFonts w:cs="Arial"/>
        </w:rPr>
        <w:t>Vzroki za težave</w:t>
      </w:r>
      <w:r w:rsidR="00D52604" w:rsidRPr="00C41061">
        <w:rPr>
          <w:rFonts w:cs="Arial"/>
        </w:rPr>
        <w:t xml:space="preserve"> pri opravljanju inšpekcijskega nadzora</w:t>
      </w:r>
      <w:r>
        <w:rPr>
          <w:rFonts w:cs="Arial"/>
        </w:rPr>
        <w:t xml:space="preserve"> v okviru</w:t>
      </w:r>
      <w:r w:rsidR="00D52604" w:rsidRPr="00C41061">
        <w:rPr>
          <w:rFonts w:cs="Arial"/>
        </w:rPr>
        <w:t xml:space="preserve"> stanovanjsk</w:t>
      </w:r>
      <w:r>
        <w:rPr>
          <w:rFonts w:cs="Arial"/>
        </w:rPr>
        <w:t>e</w:t>
      </w:r>
      <w:r w:rsidR="00D52604" w:rsidRPr="00C41061">
        <w:rPr>
          <w:rFonts w:cs="Arial"/>
        </w:rPr>
        <w:t xml:space="preserve"> inšpekcij</w:t>
      </w:r>
      <w:r>
        <w:rPr>
          <w:rFonts w:cs="Arial"/>
        </w:rPr>
        <w:t>e</w:t>
      </w:r>
      <w:r w:rsidR="00D52604" w:rsidRPr="00C41061">
        <w:rPr>
          <w:rFonts w:cs="Arial"/>
        </w:rPr>
        <w:t xml:space="preserve"> </w:t>
      </w:r>
      <w:r>
        <w:rPr>
          <w:rFonts w:cs="Arial"/>
        </w:rPr>
        <w:t>so</w:t>
      </w:r>
      <w:r w:rsidR="00D52604" w:rsidRPr="00C41061">
        <w:rPr>
          <w:rFonts w:cs="Arial"/>
        </w:rPr>
        <w:t xml:space="preserve"> </w:t>
      </w:r>
      <w:r>
        <w:rPr>
          <w:rFonts w:cs="Arial"/>
        </w:rPr>
        <w:t>iz</w:t>
      </w:r>
      <w:r w:rsidR="00D52604" w:rsidRPr="00C41061">
        <w:rPr>
          <w:rFonts w:cs="Arial"/>
        </w:rPr>
        <w:t xml:space="preserve"> pomanjkljiv</w:t>
      </w:r>
      <w:r>
        <w:rPr>
          <w:rFonts w:cs="Arial"/>
        </w:rPr>
        <w:t>a</w:t>
      </w:r>
      <w:r w:rsidR="00D52604" w:rsidRPr="00C41061">
        <w:rPr>
          <w:rFonts w:cs="Arial"/>
        </w:rPr>
        <w:t xml:space="preserve"> dorečenost Stanovanjskega zakona, nepokritost upravnega inšpekcijskega ukrepanja pri določenih kršitvah </w:t>
      </w:r>
      <w:r>
        <w:rPr>
          <w:rFonts w:cs="Arial"/>
        </w:rPr>
        <w:t xml:space="preserve">in </w:t>
      </w:r>
      <w:r w:rsidR="00D52604" w:rsidRPr="00C41061">
        <w:rPr>
          <w:rFonts w:cs="Arial"/>
        </w:rPr>
        <w:t>spremenjen</w:t>
      </w:r>
      <w:r>
        <w:rPr>
          <w:rFonts w:cs="Arial"/>
        </w:rPr>
        <w:t>e</w:t>
      </w:r>
      <w:r w:rsidR="00D52604" w:rsidRPr="00C41061">
        <w:rPr>
          <w:rFonts w:cs="Arial"/>
        </w:rPr>
        <w:t xml:space="preserve"> razmer</w:t>
      </w:r>
      <w:r>
        <w:rPr>
          <w:rFonts w:cs="Arial"/>
        </w:rPr>
        <w:t>e</w:t>
      </w:r>
      <w:r w:rsidR="00D52604" w:rsidRPr="00C41061">
        <w:rPr>
          <w:rFonts w:cs="Arial"/>
        </w:rPr>
        <w:t xml:space="preserve"> pri kratkoročni oddaji stanovanj v najem, zato </w:t>
      </w:r>
      <w:r>
        <w:rPr>
          <w:rFonts w:cs="Arial"/>
        </w:rPr>
        <w:t>bi bilo treba</w:t>
      </w:r>
      <w:r w:rsidR="00D52604" w:rsidRPr="00C41061">
        <w:rPr>
          <w:rFonts w:cs="Arial"/>
        </w:rPr>
        <w:t xml:space="preserve"> spreme</w:t>
      </w:r>
      <w:r>
        <w:rPr>
          <w:rFonts w:cs="Arial"/>
        </w:rPr>
        <w:t>niti</w:t>
      </w:r>
      <w:r w:rsidR="00D52604" w:rsidRPr="00C41061">
        <w:rPr>
          <w:rFonts w:cs="Arial"/>
        </w:rPr>
        <w:t xml:space="preserve"> predpis</w:t>
      </w:r>
      <w:r>
        <w:rPr>
          <w:rFonts w:cs="Arial"/>
        </w:rPr>
        <w:t>e</w:t>
      </w:r>
      <w:r w:rsidR="00D52604" w:rsidRPr="00C41061">
        <w:rPr>
          <w:rFonts w:cs="Arial"/>
        </w:rPr>
        <w:t>, ki bi omogočili hitrejše in učinkovit</w:t>
      </w:r>
      <w:r>
        <w:rPr>
          <w:rFonts w:cs="Arial"/>
        </w:rPr>
        <w:t>ejše</w:t>
      </w:r>
      <w:r w:rsidR="00D52604" w:rsidRPr="00C41061">
        <w:rPr>
          <w:rFonts w:cs="Arial"/>
        </w:rPr>
        <w:t xml:space="preserve"> delo stanovanjsk</w:t>
      </w:r>
      <w:r>
        <w:rPr>
          <w:rFonts w:cs="Arial"/>
        </w:rPr>
        <w:t>e</w:t>
      </w:r>
      <w:r w:rsidR="00D52604" w:rsidRPr="00C41061">
        <w:rPr>
          <w:rFonts w:cs="Arial"/>
        </w:rPr>
        <w:t xml:space="preserve"> inšpekcij</w:t>
      </w:r>
      <w:r>
        <w:rPr>
          <w:rFonts w:cs="Arial"/>
        </w:rPr>
        <w:t>e</w:t>
      </w:r>
      <w:r w:rsidR="00D52604" w:rsidRPr="00C41061">
        <w:rPr>
          <w:rFonts w:cs="Arial"/>
        </w:rPr>
        <w:t xml:space="preserve">. </w:t>
      </w:r>
      <w:r w:rsidR="00B1104A" w:rsidRPr="00C41061">
        <w:rPr>
          <w:rFonts w:cs="Arial"/>
        </w:rPr>
        <w:t xml:space="preserve">Možnosti za povečano učinkovitost dela stanovanjske inšpekcije </w:t>
      </w:r>
      <w:r>
        <w:rPr>
          <w:rFonts w:cs="Arial"/>
        </w:rPr>
        <w:t>so</w:t>
      </w:r>
      <w:r w:rsidR="00B1104A" w:rsidRPr="00C41061">
        <w:rPr>
          <w:rFonts w:cs="Arial"/>
        </w:rPr>
        <w:t xml:space="preserve"> predvsem v spremembi in dopolnitvi Stanovanjskega zakona, ki bi jasneje določal in urejal pristojnost in ukrepanje, kar </w:t>
      </w:r>
      <w:r>
        <w:rPr>
          <w:rFonts w:cs="Arial"/>
        </w:rPr>
        <w:t>bi prispevalo</w:t>
      </w:r>
      <w:r w:rsidR="00B1104A" w:rsidRPr="00C41061">
        <w:rPr>
          <w:rFonts w:cs="Arial"/>
        </w:rPr>
        <w:t xml:space="preserve"> k učinkovitejšemu delu. Na stanovanjskem področju poteka sprememba zakonodaje, pri kateri smo tudi v letu 2018 dejavno sodelovali s pripombami.</w:t>
      </w:r>
    </w:p>
    <w:p w14:paraId="498A6A4B" w14:textId="77777777" w:rsidR="00D52604" w:rsidRPr="00C41061" w:rsidRDefault="00D52604" w:rsidP="00803811">
      <w:pPr>
        <w:spacing w:line="288" w:lineRule="auto"/>
        <w:rPr>
          <w:rFonts w:cs="Arial"/>
        </w:rPr>
      </w:pPr>
    </w:p>
    <w:p w14:paraId="5E1CA526" w14:textId="73E6DCAD" w:rsidR="00D52604" w:rsidRPr="00C41061" w:rsidRDefault="00D52604" w:rsidP="00803811">
      <w:pPr>
        <w:spacing w:line="288" w:lineRule="auto"/>
        <w:rPr>
          <w:rFonts w:cs="Arial"/>
          <w:highlight w:val="yellow"/>
        </w:rPr>
      </w:pPr>
      <w:r w:rsidRPr="00C41061">
        <w:rPr>
          <w:rFonts w:cs="Arial"/>
        </w:rPr>
        <w:t xml:space="preserve">Okoli 62 % stanovanjskega fonda </w:t>
      </w:r>
      <w:r w:rsidR="00DC09B3">
        <w:rPr>
          <w:rFonts w:cs="Arial"/>
        </w:rPr>
        <w:t>so</w:t>
      </w:r>
      <w:r w:rsidRPr="00C41061">
        <w:rPr>
          <w:rFonts w:cs="Arial"/>
        </w:rPr>
        <w:t xml:space="preserve"> stanovanja v samostojnih eno- in dvostanovanjskih hišah, vrstnih hišah in dvojčkih, okoli 38 % stanovanjskega fonda pa </w:t>
      </w:r>
      <w:r w:rsidR="00DC09B3">
        <w:rPr>
          <w:rFonts w:cs="Arial"/>
        </w:rPr>
        <w:t>so</w:t>
      </w:r>
      <w:r w:rsidRPr="00C41061">
        <w:rPr>
          <w:rFonts w:cs="Arial"/>
        </w:rPr>
        <w:t xml:space="preserve"> stanovanja v večstanovanjskih stavbah (dvo</w:t>
      </w:r>
      <w:r w:rsidR="00DC09B3">
        <w:rPr>
          <w:rFonts w:cs="Arial"/>
        </w:rPr>
        <w:t>-</w:t>
      </w:r>
      <w:r w:rsidRPr="00C41061">
        <w:rPr>
          <w:rFonts w:cs="Arial"/>
        </w:rPr>
        <w:t xml:space="preserve"> in večstanovanjskimi stavbami), </w:t>
      </w:r>
      <w:r w:rsidR="00DC09B3">
        <w:rPr>
          <w:rFonts w:cs="Arial"/>
        </w:rPr>
        <w:t>nad</w:t>
      </w:r>
      <w:r w:rsidRPr="00C41061">
        <w:rPr>
          <w:rFonts w:cs="Arial"/>
        </w:rPr>
        <w:t xml:space="preserve"> kater</w:t>
      </w:r>
      <w:r w:rsidR="00DC09B3">
        <w:rPr>
          <w:rFonts w:cs="Arial"/>
        </w:rPr>
        <w:t>imi</w:t>
      </w:r>
      <w:r w:rsidRPr="00C41061">
        <w:rPr>
          <w:rFonts w:cs="Arial"/>
        </w:rPr>
        <w:t xml:space="preserve"> nadzor po Stanovanjskem zakonu opravlja </w:t>
      </w:r>
      <w:r w:rsidR="00DC09B3">
        <w:rPr>
          <w:rFonts w:cs="Arial"/>
        </w:rPr>
        <w:t>le</w:t>
      </w:r>
      <w:r w:rsidRPr="00C41061">
        <w:rPr>
          <w:rFonts w:cs="Arial"/>
        </w:rPr>
        <w:t xml:space="preserve"> pet inšpektorjev, zato </w:t>
      </w:r>
      <w:r w:rsidR="00DC09B3">
        <w:rPr>
          <w:rFonts w:cs="Arial"/>
        </w:rPr>
        <w:t>znova</w:t>
      </w:r>
      <w:r w:rsidRPr="00C41061">
        <w:rPr>
          <w:rFonts w:cs="Arial"/>
        </w:rPr>
        <w:t xml:space="preserve"> opozarjamo na potrebno kadrovsko okrepitev stanovanjske inšpekcije</w:t>
      </w:r>
      <w:r w:rsidR="00517EF9" w:rsidRPr="00C41061">
        <w:rPr>
          <w:rFonts w:cs="Arial"/>
        </w:rPr>
        <w:t>.</w:t>
      </w:r>
    </w:p>
    <w:p w14:paraId="0BF87DD9" w14:textId="77777777" w:rsidR="00D52604" w:rsidRPr="00C41061" w:rsidRDefault="00D52604" w:rsidP="00803811">
      <w:pPr>
        <w:spacing w:line="288" w:lineRule="auto"/>
        <w:rPr>
          <w:rFonts w:cs="Arial"/>
          <w:highlight w:val="yellow"/>
        </w:rPr>
      </w:pPr>
    </w:p>
    <w:p w14:paraId="5700958B" w14:textId="0FF39B41" w:rsidR="00D52604" w:rsidRPr="00C41061" w:rsidRDefault="00D52604" w:rsidP="00803811">
      <w:pPr>
        <w:spacing w:line="288" w:lineRule="auto"/>
        <w:rPr>
          <w:rFonts w:cs="Arial"/>
        </w:rPr>
      </w:pPr>
      <w:r w:rsidRPr="00C41061">
        <w:rPr>
          <w:rFonts w:cs="Arial"/>
        </w:rPr>
        <w:t xml:space="preserve">Stanovanjska inšpekcija </w:t>
      </w:r>
      <w:r w:rsidR="00A46093">
        <w:rPr>
          <w:rFonts w:cs="Arial"/>
        </w:rPr>
        <w:t>prejema številne</w:t>
      </w:r>
      <w:r w:rsidRPr="00C41061">
        <w:rPr>
          <w:rFonts w:cs="Arial"/>
        </w:rPr>
        <w:t xml:space="preserve"> pobud</w:t>
      </w:r>
      <w:r w:rsidR="00A46093">
        <w:rPr>
          <w:rFonts w:cs="Arial"/>
        </w:rPr>
        <w:t>e</w:t>
      </w:r>
      <w:r w:rsidRPr="00C41061">
        <w:rPr>
          <w:rFonts w:cs="Arial"/>
        </w:rPr>
        <w:t xml:space="preserve"> za ukrepanje, ki se nanašajo na opuščanje vzdrževanja skupnih delov</w:t>
      </w:r>
      <w:r w:rsidR="00A46093">
        <w:rPr>
          <w:rFonts w:cs="Arial"/>
        </w:rPr>
        <w:t xml:space="preserve"> in </w:t>
      </w:r>
      <w:r w:rsidRPr="00C41061">
        <w:rPr>
          <w:rFonts w:cs="Arial"/>
        </w:rPr>
        <w:t xml:space="preserve">vzdrževanja v posameznih delih, </w:t>
      </w:r>
      <w:r w:rsidR="00A46093">
        <w:rPr>
          <w:rFonts w:cs="Arial"/>
        </w:rPr>
        <w:t xml:space="preserve">na </w:t>
      </w:r>
      <w:r w:rsidRPr="00C41061">
        <w:rPr>
          <w:rFonts w:cs="Arial"/>
        </w:rPr>
        <w:t xml:space="preserve">nestrokovne oziroma samovoljne posege posameznih lastnikov na skupnih delih stavb brez ustreznih soglasij ter </w:t>
      </w:r>
      <w:r w:rsidR="00A46093">
        <w:rPr>
          <w:rFonts w:cs="Arial"/>
        </w:rPr>
        <w:t xml:space="preserve">na </w:t>
      </w:r>
      <w:r w:rsidRPr="00C41061">
        <w:rPr>
          <w:rFonts w:cs="Arial"/>
        </w:rPr>
        <w:t>pritožbe nad delom upravnika. Velik delež pobud za ukrepanje se nanaša na zadeve, ki niso v pristojnosti Stanovanjske inšpekcije in izhajajo iz neznanja</w:t>
      </w:r>
      <w:r w:rsidR="00A46093">
        <w:rPr>
          <w:rFonts w:cs="Arial"/>
        </w:rPr>
        <w:t xml:space="preserve"> bodisi</w:t>
      </w:r>
      <w:r w:rsidRPr="00C41061">
        <w:rPr>
          <w:rFonts w:cs="Arial"/>
        </w:rPr>
        <w:t xml:space="preserve"> etažnih lastnikov bodisi upravnikov. </w:t>
      </w:r>
      <w:r w:rsidR="00A46093">
        <w:rPr>
          <w:rFonts w:cs="Arial"/>
        </w:rPr>
        <w:t>V takih primerih gre za</w:t>
      </w:r>
      <w:r w:rsidRPr="00C41061">
        <w:rPr>
          <w:rFonts w:cs="Arial"/>
        </w:rPr>
        <w:t xml:space="preserve"> nerealna pričakovanja </w:t>
      </w:r>
      <w:r w:rsidR="00A46093">
        <w:rPr>
          <w:rFonts w:cs="Arial"/>
        </w:rPr>
        <w:t>glede</w:t>
      </w:r>
      <w:r w:rsidRPr="00C41061">
        <w:rPr>
          <w:rFonts w:cs="Arial"/>
        </w:rPr>
        <w:t xml:space="preserve"> ukrepanj</w:t>
      </w:r>
      <w:r w:rsidR="00A46093">
        <w:rPr>
          <w:rFonts w:cs="Arial"/>
        </w:rPr>
        <w:t>a</w:t>
      </w:r>
      <w:r w:rsidRPr="00C41061">
        <w:rPr>
          <w:rFonts w:cs="Arial"/>
        </w:rPr>
        <w:t xml:space="preserve"> inšpekcije, </w:t>
      </w:r>
      <w:r w:rsidR="00A46093">
        <w:rPr>
          <w:rFonts w:cs="Arial"/>
        </w:rPr>
        <w:t>vendar</w:t>
      </w:r>
      <w:r w:rsidRPr="00C41061">
        <w:rPr>
          <w:rFonts w:cs="Arial"/>
        </w:rPr>
        <w:t xml:space="preserve"> pa je treb</w:t>
      </w:r>
      <w:r w:rsidR="00A46093">
        <w:rPr>
          <w:rFonts w:cs="Arial"/>
        </w:rPr>
        <w:t>a</w:t>
      </w:r>
      <w:r w:rsidRPr="00C41061">
        <w:rPr>
          <w:rFonts w:cs="Arial"/>
        </w:rPr>
        <w:t xml:space="preserve"> tudi na tovrstne vloge odgov</w:t>
      </w:r>
      <w:r w:rsidR="00A46093">
        <w:rPr>
          <w:rFonts w:cs="Arial"/>
        </w:rPr>
        <w:t>oriti</w:t>
      </w:r>
      <w:r w:rsidRPr="00C41061">
        <w:rPr>
          <w:rFonts w:cs="Arial"/>
        </w:rPr>
        <w:t>. Za zagotavljanje ustreznega obsega nadzora je nedvomno treb</w:t>
      </w:r>
      <w:r w:rsidR="00A46093">
        <w:rPr>
          <w:rFonts w:cs="Arial"/>
        </w:rPr>
        <w:t>a</w:t>
      </w:r>
      <w:r w:rsidRPr="00C41061">
        <w:rPr>
          <w:rFonts w:cs="Arial"/>
        </w:rPr>
        <w:t xml:space="preserve"> opozoriti na</w:t>
      </w:r>
      <w:r w:rsidR="00A46093">
        <w:rPr>
          <w:rFonts w:cs="Arial"/>
        </w:rPr>
        <w:t xml:space="preserve"> pomanjkanje</w:t>
      </w:r>
      <w:r w:rsidRPr="00C41061">
        <w:rPr>
          <w:rFonts w:cs="Arial"/>
        </w:rPr>
        <w:t xml:space="preserve"> kadr</w:t>
      </w:r>
      <w:r w:rsidR="00A46093">
        <w:rPr>
          <w:rFonts w:cs="Arial"/>
        </w:rPr>
        <w:t>a</w:t>
      </w:r>
      <w:r w:rsidRPr="00C41061">
        <w:rPr>
          <w:rFonts w:cs="Arial"/>
        </w:rPr>
        <w:t xml:space="preserve"> stanovanjske inšpekcije</w:t>
      </w:r>
      <w:r w:rsidR="00517EF9" w:rsidRPr="00C41061">
        <w:rPr>
          <w:rFonts w:cs="Arial"/>
        </w:rPr>
        <w:t>.</w:t>
      </w:r>
    </w:p>
    <w:p w14:paraId="4C75D9AD" w14:textId="77777777" w:rsidR="00D61304" w:rsidRPr="00C41061" w:rsidRDefault="00D61304" w:rsidP="00803811">
      <w:pPr>
        <w:spacing w:line="288" w:lineRule="auto"/>
        <w:rPr>
          <w:rFonts w:cs="Arial"/>
        </w:rPr>
      </w:pPr>
    </w:p>
    <w:p w14:paraId="602C9611" w14:textId="0F6B797E" w:rsidR="00D61304" w:rsidRPr="00C41061" w:rsidRDefault="00D61304" w:rsidP="00803811">
      <w:pPr>
        <w:spacing w:line="288" w:lineRule="auto"/>
        <w:rPr>
          <w:rFonts w:cs="Arial"/>
        </w:rPr>
      </w:pPr>
      <w:r w:rsidRPr="00C41061">
        <w:rPr>
          <w:rFonts w:cs="Arial"/>
        </w:rPr>
        <w:t xml:space="preserve">Stanovanjska inšpekcija s ciljem preventivnega ukrepanja odgovarja na vsa pisna vprašanja posameznikov, podjetij in institucij, na spletni strani obvešča zainteresirano javnost o ugotovljenih nepravilnostih in posledicah kršitev zakona ter na druge načine ozavešča javnost. Vsako prispelo pobudo mora stanovanjska inšpekcija preučiti in ugotoviti, ali obstajajo okoliščine za uvedbo postopka ali ne, in na prispele dopise </w:t>
      </w:r>
      <w:r w:rsidR="00A46093">
        <w:rPr>
          <w:rFonts w:cs="Arial"/>
        </w:rPr>
        <w:t xml:space="preserve">v </w:t>
      </w:r>
      <w:r w:rsidRPr="00C41061">
        <w:rPr>
          <w:rFonts w:cs="Arial"/>
        </w:rPr>
        <w:t>sklad</w:t>
      </w:r>
      <w:r w:rsidR="00A46093">
        <w:rPr>
          <w:rFonts w:cs="Arial"/>
        </w:rPr>
        <w:t>u</w:t>
      </w:r>
      <w:r w:rsidRPr="00C41061">
        <w:rPr>
          <w:rFonts w:cs="Arial"/>
        </w:rPr>
        <w:t xml:space="preserve"> </w:t>
      </w:r>
      <w:r w:rsidR="00D52604" w:rsidRPr="00C41061">
        <w:rPr>
          <w:rFonts w:cs="Arial"/>
        </w:rPr>
        <w:t>s</w:t>
      </w:r>
      <w:r w:rsidRPr="00C41061">
        <w:rPr>
          <w:rFonts w:cs="Arial"/>
        </w:rPr>
        <w:t xml:space="preserve"> 1</w:t>
      </w:r>
      <w:r w:rsidR="00D52604" w:rsidRPr="00C41061">
        <w:rPr>
          <w:rFonts w:cs="Arial"/>
        </w:rPr>
        <w:t>7</w:t>
      </w:r>
      <w:r w:rsidRPr="00C41061">
        <w:rPr>
          <w:rFonts w:cs="Arial"/>
        </w:rPr>
        <w:t>. členom Uredbe o upravnem poslovanju tudi odgovoriti, kar vzame veliko razpoložljivega časa za delo. Pri delu se namreč inšpektorji s</w:t>
      </w:r>
      <w:r w:rsidR="00A46093">
        <w:rPr>
          <w:rFonts w:cs="Arial"/>
        </w:rPr>
        <w:t>poprijemajo</w:t>
      </w:r>
      <w:r w:rsidRPr="00C41061">
        <w:rPr>
          <w:rFonts w:cs="Arial"/>
        </w:rPr>
        <w:t xml:space="preserve"> tudi </w:t>
      </w:r>
      <w:r w:rsidR="00A46093">
        <w:rPr>
          <w:rFonts w:cs="Arial"/>
        </w:rPr>
        <w:t>s številnimi</w:t>
      </w:r>
      <w:r w:rsidRPr="00C41061">
        <w:rPr>
          <w:rFonts w:cs="Arial"/>
        </w:rPr>
        <w:t xml:space="preserve"> dopisov, ki se nanašajo na odnose med etažnimi lastniki in/ali upravnikom (npr. kršitve hišnega reda, spori med etažnimi lastniki in/ali upravnikom, prilaščanje skupnih prostorov, pristojnosti nadzornih odborov, obratovanje stavbe, spreminjanje rabe skupnih prostorov brez ustreznih soglasij, neurejena etažna lastnina, reklamacije izvedenih del po pogodbi, kršitve pogodbe o upravljanju stavbe), k</w:t>
      </w:r>
      <w:r w:rsidR="00A46093">
        <w:rPr>
          <w:rFonts w:cs="Arial"/>
        </w:rPr>
        <w:t>ar</w:t>
      </w:r>
      <w:r w:rsidRPr="00C41061">
        <w:rPr>
          <w:rFonts w:cs="Arial"/>
        </w:rPr>
        <w:t xml:space="preserve"> močno obremenjuje delo stanovanjske inšpekcije, </w:t>
      </w:r>
      <w:r w:rsidR="00A46093">
        <w:rPr>
          <w:rFonts w:cs="Arial"/>
        </w:rPr>
        <w:t>čeprav</w:t>
      </w:r>
      <w:r w:rsidRPr="00C41061">
        <w:rPr>
          <w:rFonts w:cs="Arial"/>
        </w:rPr>
        <w:t xml:space="preserve"> ni pristojna za urejanje teh zadev.</w:t>
      </w:r>
    </w:p>
    <w:p w14:paraId="2985EA4F" w14:textId="77777777" w:rsidR="00D61304" w:rsidRPr="00C41061" w:rsidRDefault="00D61304" w:rsidP="00803811">
      <w:pPr>
        <w:spacing w:line="288" w:lineRule="auto"/>
        <w:rPr>
          <w:rFonts w:cs="Arial"/>
        </w:rPr>
      </w:pPr>
    </w:p>
    <w:p w14:paraId="117AB444" w14:textId="182BBDB3" w:rsidR="00D61304" w:rsidRPr="00C41061" w:rsidRDefault="00D61304" w:rsidP="00803811">
      <w:pPr>
        <w:spacing w:line="288" w:lineRule="auto"/>
        <w:rPr>
          <w:rFonts w:cs="Arial"/>
        </w:rPr>
      </w:pPr>
      <w:r w:rsidRPr="00C41061">
        <w:rPr>
          <w:rFonts w:cs="Arial"/>
        </w:rPr>
        <w:t xml:space="preserve">Stanovanjska inšpekcija </w:t>
      </w:r>
      <w:r w:rsidR="00A46093">
        <w:rPr>
          <w:rFonts w:cs="Arial"/>
        </w:rPr>
        <w:t>ima premalo kadra</w:t>
      </w:r>
      <w:r w:rsidRPr="00C41061">
        <w:rPr>
          <w:rFonts w:cs="Arial"/>
        </w:rPr>
        <w:t>, hkrati pa stanovanjski inšpektorji n</w:t>
      </w:r>
      <w:r w:rsidR="00A46093">
        <w:rPr>
          <w:rFonts w:cs="Arial"/>
        </w:rPr>
        <w:t>imajo na voljo</w:t>
      </w:r>
      <w:r w:rsidRPr="00C41061">
        <w:rPr>
          <w:rFonts w:cs="Arial"/>
        </w:rPr>
        <w:t xml:space="preserve"> učinkoviti</w:t>
      </w:r>
      <w:r w:rsidR="00A46093">
        <w:rPr>
          <w:rFonts w:cs="Arial"/>
        </w:rPr>
        <w:t>h</w:t>
      </w:r>
      <w:r w:rsidRPr="00C41061">
        <w:rPr>
          <w:rFonts w:cs="Arial"/>
        </w:rPr>
        <w:t xml:space="preserve"> upravni</w:t>
      </w:r>
      <w:r w:rsidR="00A46093">
        <w:rPr>
          <w:rFonts w:cs="Arial"/>
        </w:rPr>
        <w:t>h</w:t>
      </w:r>
      <w:r w:rsidRPr="00C41061">
        <w:rPr>
          <w:rFonts w:cs="Arial"/>
        </w:rPr>
        <w:t xml:space="preserve"> ukrep</w:t>
      </w:r>
      <w:r w:rsidR="00A46093">
        <w:rPr>
          <w:rFonts w:cs="Arial"/>
        </w:rPr>
        <w:t>ov</w:t>
      </w:r>
      <w:r w:rsidRPr="00C41061">
        <w:rPr>
          <w:rFonts w:cs="Arial"/>
        </w:rPr>
        <w:t xml:space="preserve"> v delu, ki se nanaša na upravljanje večstanovanjskih stavb. Področje nadzora posega v pogodbena razmerja med etažnimi lastniki, najemniki in upravnikom (deloma se prekriva s kaznivimi dejanji), kar dodatno otežuje dokazovanje in izvajanje prekrškovnih postopkov na podlagi vsakokrat veljavnih določb Zakona o prekrških.</w:t>
      </w:r>
    </w:p>
    <w:p w14:paraId="2B6246D5" w14:textId="77777777" w:rsidR="00D61304" w:rsidRPr="00C41061" w:rsidRDefault="00D61304" w:rsidP="00803811">
      <w:pPr>
        <w:spacing w:line="288" w:lineRule="auto"/>
        <w:rPr>
          <w:rFonts w:cs="Arial"/>
        </w:rPr>
      </w:pPr>
    </w:p>
    <w:p w14:paraId="74A7BCF5" w14:textId="57ABF476" w:rsidR="00D61304" w:rsidRPr="00C41061" w:rsidRDefault="00D61304" w:rsidP="00803811">
      <w:pPr>
        <w:spacing w:line="288" w:lineRule="auto"/>
        <w:rPr>
          <w:rFonts w:cs="Arial"/>
        </w:rPr>
      </w:pPr>
    </w:p>
    <w:p w14:paraId="4376A7F4" w14:textId="77777777" w:rsidR="00BB6502" w:rsidRPr="00C41061" w:rsidRDefault="009C5427" w:rsidP="00D511CB">
      <w:pPr>
        <w:pStyle w:val="Naslov1"/>
      </w:pPr>
      <w:r w:rsidRPr="00C41061">
        <w:br w:type="page"/>
      </w:r>
      <w:bookmarkStart w:id="72" w:name="_Toc14866135"/>
      <w:r w:rsidR="00BB6502" w:rsidRPr="00C41061">
        <w:t>INŠPEKCIJA ZA OKOLJE IN NARAVO</w:t>
      </w:r>
      <w:bookmarkEnd w:id="72"/>
    </w:p>
    <w:p w14:paraId="3A161568" w14:textId="77777777" w:rsidR="00BB6502" w:rsidRPr="00C41061" w:rsidRDefault="00BB6502" w:rsidP="00BB6502">
      <w:pPr>
        <w:spacing w:line="288" w:lineRule="auto"/>
        <w:rPr>
          <w:rFonts w:cs="Arial"/>
        </w:rPr>
      </w:pPr>
    </w:p>
    <w:p w14:paraId="7C40017B" w14:textId="42095A85" w:rsidR="00BB6502" w:rsidRDefault="00BB6502" w:rsidP="00BB6502">
      <w:pPr>
        <w:spacing w:line="288" w:lineRule="auto"/>
        <w:rPr>
          <w:rFonts w:cs="Arial"/>
        </w:rPr>
      </w:pPr>
      <w:r w:rsidRPr="00C41061">
        <w:rPr>
          <w:rFonts w:cs="Arial"/>
        </w:rPr>
        <w:t xml:space="preserve">Inšpektorji Inšpekcije za okolje in naravo (ION) opravljajo naloge inšpekcijskega nadzora nad izvrševanjem predpisov in splošnih aktov s področja varstva okolja, ohranjanja narave, voda, industrijskega onesnaževanja, dimnikarskih storitev </w:t>
      </w:r>
      <w:r w:rsidR="00A46093">
        <w:rPr>
          <w:rFonts w:cs="Arial"/>
        </w:rPr>
        <w:t>in</w:t>
      </w:r>
      <w:r w:rsidRPr="00C41061">
        <w:rPr>
          <w:rFonts w:cs="Arial"/>
        </w:rPr>
        <w:t xml:space="preserve"> gensko spremenjenih organizmov.</w:t>
      </w:r>
    </w:p>
    <w:p w14:paraId="7BE26C4A" w14:textId="77777777" w:rsidR="00F04230" w:rsidRPr="00C41061" w:rsidRDefault="00F04230" w:rsidP="00BB6502">
      <w:pPr>
        <w:spacing w:line="288" w:lineRule="auto"/>
        <w:rPr>
          <w:rFonts w:cs="Arial"/>
        </w:rPr>
      </w:pPr>
    </w:p>
    <w:p w14:paraId="05DF36FA" w14:textId="5FB34DAB" w:rsidR="00F04230" w:rsidRDefault="00BB6502" w:rsidP="00BB6502">
      <w:pPr>
        <w:spacing w:line="288" w:lineRule="auto"/>
        <w:rPr>
          <w:rFonts w:cs="Arial"/>
        </w:rPr>
      </w:pPr>
      <w:r w:rsidRPr="00C41061">
        <w:rPr>
          <w:rFonts w:cs="Arial"/>
        </w:rPr>
        <w:t xml:space="preserve">Navedena področja so urejena z več kot 450 predpisi, ki določajo zahteve za inšpekcijske zavezance. Raznolikost in kompleksnost zahtev po posameznih področjih zahteva za izvajanje učinkovitega nadzora visoko strokovno usposobljenost inšpektorjev za posamezna področja, hkrati pa </w:t>
      </w:r>
      <w:r w:rsidR="006120C5">
        <w:rPr>
          <w:rFonts w:cs="Arial"/>
        </w:rPr>
        <w:t>celovit</w:t>
      </w:r>
      <w:r w:rsidRPr="00C41061">
        <w:rPr>
          <w:rFonts w:cs="Arial"/>
        </w:rPr>
        <w:t xml:space="preserve"> nadzor </w:t>
      </w:r>
      <w:r w:rsidR="006120C5">
        <w:rPr>
          <w:rFonts w:cs="Arial"/>
        </w:rPr>
        <w:t xml:space="preserve">nad </w:t>
      </w:r>
      <w:r w:rsidRPr="00C41061">
        <w:rPr>
          <w:rFonts w:cs="Arial"/>
        </w:rPr>
        <w:t>posamezn</w:t>
      </w:r>
      <w:r w:rsidR="006120C5">
        <w:rPr>
          <w:rFonts w:cs="Arial"/>
        </w:rPr>
        <w:t>im</w:t>
      </w:r>
      <w:r w:rsidRPr="00C41061">
        <w:rPr>
          <w:rFonts w:cs="Arial"/>
        </w:rPr>
        <w:t xml:space="preserve"> zavezanc</w:t>
      </w:r>
      <w:r w:rsidR="006120C5">
        <w:rPr>
          <w:rFonts w:cs="Arial"/>
        </w:rPr>
        <w:t>em</w:t>
      </w:r>
      <w:r w:rsidRPr="00C41061">
        <w:rPr>
          <w:rFonts w:cs="Arial"/>
        </w:rPr>
        <w:t xml:space="preserve"> zahteva poznavanje predpisov iz različnih področij našega dela. Vsako leto ugotavljamo, da z obstoječo kadrovsko zasedbo ni možno zagotavljati učinkovitega inšpekcijskega nadzora na področju okolja, vendar, da politične podpore za okrepitev inšpekcijskega nadzora ni, zato so notranji procesi ION usmerjeni v čim</w:t>
      </w:r>
      <w:r w:rsidR="006120C5">
        <w:rPr>
          <w:rFonts w:cs="Arial"/>
        </w:rPr>
        <w:t xml:space="preserve"> </w:t>
      </w:r>
      <w:r w:rsidRPr="00C41061">
        <w:rPr>
          <w:rFonts w:cs="Arial"/>
        </w:rPr>
        <w:t>učinkovit</w:t>
      </w:r>
      <w:r w:rsidR="006120C5">
        <w:rPr>
          <w:rFonts w:cs="Arial"/>
        </w:rPr>
        <w:t>ejšo</w:t>
      </w:r>
      <w:r w:rsidRPr="00C41061">
        <w:rPr>
          <w:rFonts w:cs="Arial"/>
        </w:rPr>
        <w:t xml:space="preserve"> uporabo obstoječih kadrovskih </w:t>
      </w:r>
      <w:r w:rsidR="006120C5">
        <w:rPr>
          <w:rFonts w:cs="Arial"/>
        </w:rPr>
        <w:t>zmogljivosti</w:t>
      </w:r>
      <w:r w:rsidRPr="00C41061">
        <w:rPr>
          <w:rFonts w:cs="Arial"/>
        </w:rPr>
        <w:t>.</w:t>
      </w:r>
    </w:p>
    <w:p w14:paraId="7CB771C2" w14:textId="77777777" w:rsidR="00F04230" w:rsidRDefault="00F04230" w:rsidP="00BB6502">
      <w:pPr>
        <w:spacing w:line="288" w:lineRule="auto"/>
        <w:rPr>
          <w:rFonts w:cs="Arial"/>
        </w:rPr>
      </w:pPr>
    </w:p>
    <w:p w14:paraId="2E786ECD" w14:textId="18850511" w:rsidR="00BB6502" w:rsidRDefault="00BB6502" w:rsidP="00BB6502">
      <w:pPr>
        <w:spacing w:line="288" w:lineRule="auto"/>
        <w:rPr>
          <w:rFonts w:cs="Arial"/>
        </w:rPr>
      </w:pPr>
      <w:r w:rsidRPr="00C41061">
        <w:rPr>
          <w:rFonts w:cs="Arial"/>
        </w:rPr>
        <w:t>Glavno vodilo pri pripravi programa dela ION je zato še vedno usmeritev nadzora na obremenitve, ki p</w:t>
      </w:r>
      <w:r w:rsidR="006120C5">
        <w:rPr>
          <w:rFonts w:cs="Arial"/>
        </w:rPr>
        <w:t>omenijo</w:t>
      </w:r>
      <w:r w:rsidRPr="00C41061">
        <w:rPr>
          <w:rFonts w:cs="Arial"/>
        </w:rPr>
        <w:t xml:space="preserve"> največje tveganje za okolje. To se zagotavlja </w:t>
      </w:r>
      <w:r w:rsidR="006120C5">
        <w:rPr>
          <w:rFonts w:cs="Arial"/>
        </w:rPr>
        <w:t>z načrtovanjem</w:t>
      </w:r>
      <w:r w:rsidRPr="00C41061">
        <w:rPr>
          <w:rFonts w:cs="Arial"/>
        </w:rPr>
        <w:t xml:space="preserve"> inšpekcijskega nadzora in akcij nadzora ter z upoštevanjem usmeritev za vrstni red izvajanja izvršb po drugi osebi in usmeritev za vrstni red obravnave prijav, ki so bile dopolnjene v letu 2018. </w:t>
      </w:r>
    </w:p>
    <w:p w14:paraId="42202CC0" w14:textId="77777777" w:rsidR="00F04230" w:rsidRPr="00C41061" w:rsidRDefault="00F04230" w:rsidP="00BB6502">
      <w:pPr>
        <w:spacing w:line="288" w:lineRule="auto"/>
        <w:rPr>
          <w:rFonts w:cs="Arial"/>
        </w:rPr>
      </w:pPr>
    </w:p>
    <w:p w14:paraId="5D3F7DBF" w14:textId="5483FB02" w:rsidR="00BB6502" w:rsidRDefault="00BB6502" w:rsidP="00BB6502">
      <w:pPr>
        <w:spacing w:line="288" w:lineRule="auto"/>
        <w:rPr>
          <w:rFonts w:cs="Arial"/>
        </w:rPr>
      </w:pPr>
      <w:r w:rsidRPr="00C41061">
        <w:rPr>
          <w:rFonts w:cs="Arial"/>
        </w:rPr>
        <w:t>Drugo vodilo ION je, da so inšpekcijski postopki opravljeni dobro in brez zamud. Zato je izjemno pomembno zagotavljanje k</w:t>
      </w:r>
      <w:r w:rsidR="006120C5">
        <w:rPr>
          <w:rFonts w:cs="Arial"/>
        </w:rPr>
        <w:t>akovosti</w:t>
      </w:r>
      <w:r w:rsidRPr="00C41061">
        <w:rPr>
          <w:rFonts w:cs="Arial"/>
        </w:rPr>
        <w:t xml:space="preserve"> inšpekcijskih nadzorov. V ta namen so bila izvedena različna izobraževanja, sproti se dopolnjujejo tudi seznami </w:t>
      </w:r>
      <w:r w:rsidR="00A20A5C" w:rsidRPr="00C41061">
        <w:rPr>
          <w:rFonts w:cs="Arial"/>
        </w:rPr>
        <w:t>pred pripravljenih</w:t>
      </w:r>
      <w:r w:rsidRPr="00C41061">
        <w:rPr>
          <w:rFonts w:cs="Arial"/>
        </w:rPr>
        <w:t xml:space="preserve"> vzorcev odločb, sklepov in drugih dokumentov, ki so inšpektorjem v pomoč v postopkih. V težjih situacijah in primerih skuša inšpektorjem pomoč pri pripravi individualnih pravnih aktov zagotoviti tudi strokovna podpora </w:t>
      </w:r>
      <w:r w:rsidR="006120C5">
        <w:rPr>
          <w:rFonts w:cs="Arial"/>
        </w:rPr>
        <w:t>u</w:t>
      </w:r>
      <w:r w:rsidRPr="00C41061">
        <w:rPr>
          <w:rFonts w:cs="Arial"/>
        </w:rPr>
        <w:t xml:space="preserve">rada IRSOP. V letu 2018 je bil pripravljen nov Priročnik za izvajanje izvršb po drugi osebi, pripravljene so bile Usmeritve za postopanje po 29. členu ZVO-1 zaradi stečaja zavezanca. Prav </w:t>
      </w:r>
      <w:r w:rsidR="009343D4">
        <w:rPr>
          <w:rFonts w:cs="Arial"/>
        </w:rPr>
        <w:t>tako so bile v letu 2018 izdane</w:t>
      </w:r>
      <w:r w:rsidRPr="00C41061">
        <w:rPr>
          <w:rFonts w:cs="Arial"/>
        </w:rPr>
        <w:t xml:space="preserve"> posodobljene Usmeritve za vrstni red obravnave prijav. </w:t>
      </w:r>
    </w:p>
    <w:p w14:paraId="664164C6" w14:textId="77777777" w:rsidR="00F04230" w:rsidRPr="00C41061" w:rsidRDefault="00F04230" w:rsidP="00BB6502">
      <w:pPr>
        <w:spacing w:line="288" w:lineRule="auto"/>
        <w:rPr>
          <w:rFonts w:cs="Arial"/>
        </w:rPr>
      </w:pPr>
    </w:p>
    <w:p w14:paraId="67C7E8F8" w14:textId="5044FFFA" w:rsidR="00BB6502" w:rsidRDefault="00BB6502" w:rsidP="00BB6502">
      <w:pPr>
        <w:spacing w:line="288" w:lineRule="auto"/>
        <w:rPr>
          <w:rFonts w:cs="Arial"/>
        </w:rPr>
      </w:pPr>
      <w:r w:rsidRPr="00C41061">
        <w:rPr>
          <w:rFonts w:cs="Arial"/>
        </w:rPr>
        <w:t xml:space="preserve">V letu 2018 je bila posebna pozornost namenjena kontroli </w:t>
      </w:r>
      <w:r w:rsidR="006120C5">
        <w:rPr>
          <w:rFonts w:cs="Arial"/>
        </w:rPr>
        <w:t>razvrščanja</w:t>
      </w:r>
      <w:r w:rsidRPr="00C41061">
        <w:rPr>
          <w:rFonts w:cs="Arial"/>
        </w:rPr>
        <w:t xml:space="preserve"> prijav, </w:t>
      </w:r>
      <w:r w:rsidR="006120C5">
        <w:rPr>
          <w:rFonts w:cs="Arial"/>
        </w:rPr>
        <w:t>dokončanju</w:t>
      </w:r>
      <w:r w:rsidRPr="00C41061">
        <w:rPr>
          <w:rFonts w:cs="Arial"/>
        </w:rPr>
        <w:t xml:space="preserve"> starih zadev, zagotovitvi</w:t>
      </w:r>
      <w:r w:rsidR="006120C5">
        <w:rPr>
          <w:rFonts w:cs="Arial"/>
        </w:rPr>
        <w:t xml:space="preserve"> stalnosti</w:t>
      </w:r>
      <w:r w:rsidRPr="00C41061">
        <w:rPr>
          <w:rFonts w:cs="Arial"/>
        </w:rPr>
        <w:t xml:space="preserve"> vodenja inšpekcijskega postopka, vključno z izvršilnim postopkom. Cilj tega procesa je bil, da se čim</w:t>
      </w:r>
      <w:r w:rsidR="006120C5">
        <w:rPr>
          <w:rFonts w:cs="Arial"/>
        </w:rPr>
        <w:t xml:space="preserve"> </w:t>
      </w:r>
      <w:r w:rsidRPr="00C41061">
        <w:rPr>
          <w:rFonts w:cs="Arial"/>
        </w:rPr>
        <w:t>prej rešijo stare zadeve in da se odprte zadeve rešujejo brez zamud. V letu 2018</w:t>
      </w:r>
      <w:r w:rsidR="006120C5">
        <w:rPr>
          <w:rFonts w:cs="Arial"/>
        </w:rPr>
        <w:t xml:space="preserve"> je bilo zato več</w:t>
      </w:r>
      <w:r w:rsidRPr="00C41061">
        <w:rPr>
          <w:rFonts w:cs="Arial"/>
        </w:rPr>
        <w:t xml:space="preserve"> </w:t>
      </w:r>
      <w:r w:rsidR="006120C5">
        <w:rPr>
          <w:rFonts w:cs="Arial"/>
        </w:rPr>
        <w:t>izdanih</w:t>
      </w:r>
      <w:r w:rsidRPr="00C41061">
        <w:rPr>
          <w:rFonts w:cs="Arial"/>
        </w:rPr>
        <w:t xml:space="preserve"> inšpekcijskih odločb, sklepov o ustavitvi postopka, sklepov o ustavitvi izvršb</w:t>
      </w:r>
      <w:r w:rsidR="006120C5">
        <w:rPr>
          <w:rFonts w:cs="Arial"/>
        </w:rPr>
        <w:t xml:space="preserve">, s čimer se je zmanjšalo </w:t>
      </w:r>
      <w:r w:rsidRPr="00C41061">
        <w:rPr>
          <w:rFonts w:cs="Arial"/>
        </w:rPr>
        <w:t>števil</w:t>
      </w:r>
      <w:r w:rsidR="006120C5">
        <w:rPr>
          <w:rFonts w:cs="Arial"/>
        </w:rPr>
        <w:t>o</w:t>
      </w:r>
      <w:r w:rsidRPr="00C41061">
        <w:rPr>
          <w:rFonts w:cs="Arial"/>
        </w:rPr>
        <w:t xml:space="preserve"> inšpekcijskih zadev, starejš</w:t>
      </w:r>
      <w:r w:rsidR="006120C5">
        <w:rPr>
          <w:rFonts w:cs="Arial"/>
        </w:rPr>
        <w:t>ih</w:t>
      </w:r>
      <w:r w:rsidRPr="00C41061">
        <w:rPr>
          <w:rFonts w:cs="Arial"/>
        </w:rPr>
        <w:t xml:space="preserve"> od</w:t>
      </w:r>
      <w:r w:rsidR="006120C5">
        <w:rPr>
          <w:rFonts w:cs="Arial"/>
        </w:rPr>
        <w:t xml:space="preserve"> leta</w:t>
      </w:r>
      <w:r w:rsidRPr="00C41061">
        <w:rPr>
          <w:rFonts w:cs="Arial"/>
        </w:rPr>
        <w:t xml:space="preserve"> 2016.</w:t>
      </w:r>
    </w:p>
    <w:p w14:paraId="021CEF3E" w14:textId="77777777" w:rsidR="00F04230" w:rsidRPr="00C41061" w:rsidRDefault="00F04230" w:rsidP="00BB6502">
      <w:pPr>
        <w:spacing w:line="288" w:lineRule="auto"/>
        <w:rPr>
          <w:rFonts w:cs="Arial"/>
        </w:rPr>
      </w:pPr>
    </w:p>
    <w:p w14:paraId="7B415119" w14:textId="60C9DF47" w:rsidR="00BB6502" w:rsidRDefault="006120C5" w:rsidP="00BB6502">
      <w:pPr>
        <w:spacing w:line="288" w:lineRule="auto"/>
        <w:rPr>
          <w:rFonts w:cs="Arial"/>
        </w:rPr>
      </w:pPr>
      <w:r>
        <w:rPr>
          <w:rFonts w:cs="Arial"/>
        </w:rPr>
        <w:t>V l</w:t>
      </w:r>
      <w:r w:rsidR="00BB6502" w:rsidRPr="00C41061">
        <w:rPr>
          <w:rFonts w:cs="Arial"/>
        </w:rPr>
        <w:t>et</w:t>
      </w:r>
      <w:r>
        <w:rPr>
          <w:rFonts w:cs="Arial"/>
        </w:rPr>
        <w:t>u</w:t>
      </w:r>
      <w:r w:rsidR="00BB6502" w:rsidRPr="00C41061">
        <w:rPr>
          <w:rFonts w:cs="Arial"/>
        </w:rPr>
        <w:t xml:space="preserve"> 2018 je </w:t>
      </w:r>
      <w:r>
        <w:rPr>
          <w:rFonts w:cs="Arial"/>
        </w:rPr>
        <w:t>potekala</w:t>
      </w:r>
      <w:r w:rsidR="00BB6502" w:rsidRPr="00C41061">
        <w:rPr>
          <w:rFonts w:cs="Arial"/>
        </w:rPr>
        <w:t xml:space="preserve"> tudi intenzivna aktivnost na področj</w:t>
      </w:r>
      <w:r>
        <w:rPr>
          <w:rFonts w:cs="Arial"/>
        </w:rPr>
        <w:t>ih</w:t>
      </w:r>
      <w:r w:rsidR="00BB6502" w:rsidRPr="00C41061">
        <w:rPr>
          <w:rFonts w:cs="Arial"/>
        </w:rPr>
        <w:t xml:space="preserve"> komunalne odpadne embalaže in revizije okoljevarstvenih dovoljenj. Konec leta 2018 je bila izvedena tudi prva specializacija za prekrškovne postopke, kar je prispevalo k bistvenem</w:t>
      </w:r>
      <w:r w:rsidR="006E3287">
        <w:rPr>
          <w:rFonts w:cs="Arial"/>
        </w:rPr>
        <w:t>u</w:t>
      </w:r>
      <w:r w:rsidR="00BB6502" w:rsidRPr="00C41061">
        <w:rPr>
          <w:rFonts w:cs="Arial"/>
        </w:rPr>
        <w:t xml:space="preserve"> povečanju obsega dela na tem področju. Ta primer dobre prakse želimo še razširiti. </w:t>
      </w:r>
    </w:p>
    <w:p w14:paraId="3B879CA8" w14:textId="77777777" w:rsidR="00F04230" w:rsidRPr="00C41061" w:rsidRDefault="00F04230" w:rsidP="00BB6502">
      <w:pPr>
        <w:spacing w:line="288" w:lineRule="auto"/>
        <w:rPr>
          <w:rFonts w:cs="Arial"/>
        </w:rPr>
      </w:pPr>
    </w:p>
    <w:p w14:paraId="13D13893" w14:textId="084631C2" w:rsidR="00BB6502" w:rsidRPr="00C41061" w:rsidRDefault="00BB6502" w:rsidP="00BB6502">
      <w:pPr>
        <w:spacing w:line="288" w:lineRule="auto"/>
        <w:rPr>
          <w:rFonts w:cs="Arial"/>
        </w:rPr>
      </w:pPr>
      <w:r w:rsidRPr="00C41061">
        <w:rPr>
          <w:rFonts w:cs="Arial"/>
        </w:rPr>
        <w:t>Vse zgoraj na</w:t>
      </w:r>
      <w:r w:rsidR="006120C5">
        <w:rPr>
          <w:rFonts w:cs="Arial"/>
        </w:rPr>
        <w:t>vedene</w:t>
      </w:r>
      <w:r w:rsidRPr="00C41061">
        <w:rPr>
          <w:rFonts w:cs="Arial"/>
        </w:rPr>
        <w:t xml:space="preserve"> aktivnosti so pomenile povečan obseg dela </w:t>
      </w:r>
      <w:r w:rsidR="006120C5">
        <w:rPr>
          <w:rFonts w:cs="Arial"/>
        </w:rPr>
        <w:t>pri</w:t>
      </w:r>
      <w:r w:rsidRPr="00C41061">
        <w:rPr>
          <w:rFonts w:cs="Arial"/>
        </w:rPr>
        <w:t xml:space="preserve"> inšpekcijskih in prekrškovnih postopkih, </w:t>
      </w:r>
      <w:r w:rsidR="006120C5">
        <w:rPr>
          <w:rFonts w:cs="Arial"/>
        </w:rPr>
        <w:t>zato</w:t>
      </w:r>
      <w:r w:rsidRPr="00C41061">
        <w:rPr>
          <w:rFonts w:cs="Arial"/>
        </w:rPr>
        <w:t xml:space="preserve"> je lahko ION v letu 2018 obravnaval manj</w:t>
      </w:r>
      <w:r w:rsidR="006120C5">
        <w:rPr>
          <w:rFonts w:cs="Arial"/>
        </w:rPr>
        <w:t xml:space="preserve"> </w:t>
      </w:r>
      <w:r w:rsidRPr="00C41061">
        <w:rPr>
          <w:rFonts w:cs="Arial"/>
        </w:rPr>
        <w:t>prijav kot prejšnja leta. Počasna odzivnost na pobude in prijave</w:t>
      </w:r>
      <w:r w:rsidR="006120C5">
        <w:rPr>
          <w:rFonts w:cs="Arial"/>
        </w:rPr>
        <w:t xml:space="preserve">, kjer nadzor ni prednosten, </w:t>
      </w:r>
      <w:r w:rsidRPr="00C41061">
        <w:rPr>
          <w:rFonts w:cs="Arial"/>
        </w:rPr>
        <w:t>povzroča nezadovoljstvo pri prijaviteljih in prek medijev tudi pri splošni javnosti, kar ni dobro za ugled organa, česar se ION zaveda, vendar ob obstoječem kadrovskem načrtu ne more zagotoviti takojšnje obravnave vseh prejetih pobud in takojšnjega odziva na vse prijave. Glede na Uredbo o upravnem poslovanju pobudniki dobijo takojšen odziv organa o prejeti pobudi, v nadaljevanju pa se pobuda obravnava glede na sprejet</w:t>
      </w:r>
      <w:r w:rsidR="006120C5">
        <w:rPr>
          <w:rFonts w:cs="Arial"/>
        </w:rPr>
        <w:t>a prednostna merila</w:t>
      </w:r>
      <w:r w:rsidRPr="00C41061">
        <w:rPr>
          <w:rFonts w:cs="Arial"/>
        </w:rPr>
        <w:t xml:space="preserve"> ION.</w:t>
      </w:r>
    </w:p>
    <w:p w14:paraId="3F982355" w14:textId="77777777" w:rsidR="00991599" w:rsidRPr="00C41061" w:rsidRDefault="00991599">
      <w:pPr>
        <w:spacing w:after="160" w:line="259" w:lineRule="auto"/>
        <w:jc w:val="left"/>
        <w:rPr>
          <w:rFonts w:cs="Arial"/>
          <w:b/>
          <w:bCs/>
          <w:iCs/>
          <w:sz w:val="24"/>
          <w:szCs w:val="28"/>
        </w:rPr>
      </w:pPr>
      <w:bookmarkStart w:id="73" w:name="_Toc382913843"/>
      <w:r w:rsidRPr="00C41061">
        <w:br w:type="page"/>
      </w:r>
    </w:p>
    <w:p w14:paraId="5C74290E" w14:textId="308A2AC9" w:rsidR="00BB6502" w:rsidRPr="00C41061" w:rsidRDefault="00D511CB" w:rsidP="00D511CB">
      <w:pPr>
        <w:pStyle w:val="Naslov2"/>
      </w:pPr>
      <w:bookmarkStart w:id="74" w:name="_Toc14866136"/>
      <w:r w:rsidRPr="00C41061">
        <w:t>ORGANIZACIJA IN NAČRTOVANJE DELA</w:t>
      </w:r>
      <w:bookmarkEnd w:id="73"/>
      <w:bookmarkEnd w:id="74"/>
    </w:p>
    <w:p w14:paraId="6F57ED21" w14:textId="77777777" w:rsidR="00BB6502" w:rsidRPr="00C41061" w:rsidRDefault="00BB6502" w:rsidP="00BB6502">
      <w:pPr>
        <w:spacing w:line="288" w:lineRule="auto"/>
        <w:rPr>
          <w:rFonts w:cs="Arial"/>
        </w:rPr>
      </w:pPr>
    </w:p>
    <w:p w14:paraId="1B30EC2C" w14:textId="76560FB2" w:rsidR="00BB6502" w:rsidRPr="00C41061" w:rsidRDefault="00D511CB" w:rsidP="00D511CB">
      <w:pPr>
        <w:pStyle w:val="Naslov3"/>
        <w:rPr>
          <w:rStyle w:val="Intenzivenpoudarek"/>
          <w:color w:val="auto"/>
          <w:sz w:val="20"/>
        </w:rPr>
      </w:pPr>
      <w:bookmarkStart w:id="75" w:name="_Toc14866137"/>
      <w:r w:rsidRPr="00C41061">
        <w:rPr>
          <w:rStyle w:val="Intenzivenpoudarek"/>
          <w:color w:val="auto"/>
          <w:sz w:val="20"/>
        </w:rPr>
        <w:t>ZAPOSLENI</w:t>
      </w:r>
      <w:bookmarkEnd w:id="75"/>
    </w:p>
    <w:p w14:paraId="3EE11E17" w14:textId="77777777" w:rsidR="00BB6502" w:rsidRPr="00C41061" w:rsidRDefault="00BB6502" w:rsidP="00BB6502">
      <w:pPr>
        <w:spacing w:line="288" w:lineRule="auto"/>
        <w:rPr>
          <w:rFonts w:cs="Arial"/>
        </w:rPr>
      </w:pPr>
    </w:p>
    <w:p w14:paraId="4D207181" w14:textId="7D34EC41" w:rsidR="00BB6502" w:rsidRDefault="00BB6502" w:rsidP="00BB6502">
      <w:pPr>
        <w:spacing w:line="288" w:lineRule="auto"/>
        <w:rPr>
          <w:rFonts w:cs="Arial"/>
        </w:rPr>
      </w:pPr>
      <w:r w:rsidRPr="00C41061">
        <w:rPr>
          <w:rFonts w:cs="Arial"/>
        </w:rPr>
        <w:t>V ION je bilo na dan 31. 12. 2018 zaposlenih 64 uslužbencev</w:t>
      </w:r>
      <w:r w:rsidR="006120C5">
        <w:rPr>
          <w:rFonts w:cs="Arial"/>
        </w:rPr>
        <w:t>,</w:t>
      </w:r>
      <w:r w:rsidRPr="00C41061">
        <w:rPr>
          <w:rFonts w:cs="Arial"/>
        </w:rPr>
        <w:t xml:space="preserve"> od tega 61 inšpektorjev za okolje. V </w:t>
      </w:r>
      <w:r w:rsidR="006120C5">
        <w:rPr>
          <w:rFonts w:cs="Arial"/>
        </w:rPr>
        <w:t>u</w:t>
      </w:r>
      <w:r w:rsidRPr="00C41061">
        <w:rPr>
          <w:rFonts w:cs="Arial"/>
        </w:rPr>
        <w:t xml:space="preserve">radu glavne inšpektorice so zaposleni direktor inšpekcije, </w:t>
      </w:r>
      <w:r w:rsidR="006120C5">
        <w:rPr>
          <w:rFonts w:cs="Arial"/>
        </w:rPr>
        <w:t>dva</w:t>
      </w:r>
      <w:r w:rsidRPr="00C41061">
        <w:rPr>
          <w:rFonts w:cs="Arial"/>
        </w:rPr>
        <w:t xml:space="preserve"> inšpektorja svetnika, inšpektor za okolje in </w:t>
      </w:r>
      <w:r w:rsidR="006120C5">
        <w:rPr>
          <w:rFonts w:cs="Arial"/>
        </w:rPr>
        <w:t>trije</w:t>
      </w:r>
      <w:r w:rsidRPr="00C41061">
        <w:rPr>
          <w:rFonts w:cs="Arial"/>
        </w:rPr>
        <w:t xml:space="preserve"> podsekretarji, v območnih enotah pa 56 inšpektorjev. Inšpektorjem pri delu pomaga nekaj nadzornikov.</w:t>
      </w:r>
      <w:r w:rsidR="00F04230">
        <w:rPr>
          <w:rFonts w:cs="Arial"/>
        </w:rPr>
        <w:t xml:space="preserve"> </w:t>
      </w:r>
      <w:r w:rsidRPr="00C41061">
        <w:rPr>
          <w:rFonts w:cs="Arial"/>
        </w:rPr>
        <w:t xml:space="preserve">Vsi inšpektorji izvajajo inšpekcijski nadzor na področju varstva okolja, 12 inšpektorjev je specializiranih tudi za delo na področju ohranjanja narave, za delo na področju nadzora gensko spremenjenih organizmov sta dodatno strokovno usposobljeni </w:t>
      </w:r>
      <w:r w:rsidR="006120C5">
        <w:rPr>
          <w:rFonts w:cs="Arial"/>
        </w:rPr>
        <w:t>dve</w:t>
      </w:r>
      <w:r w:rsidRPr="00C41061">
        <w:rPr>
          <w:rFonts w:cs="Arial"/>
        </w:rPr>
        <w:t xml:space="preserve"> inšpektorici. Za delo na področju nadzora urejanja in varstva voda je na vsaki območni enoti vsaj en strokovno specializiran</w:t>
      </w:r>
      <w:r w:rsidR="006120C5">
        <w:rPr>
          <w:rFonts w:cs="Arial"/>
        </w:rPr>
        <w:t>i</w:t>
      </w:r>
      <w:r w:rsidRPr="00C41061">
        <w:rPr>
          <w:rFonts w:cs="Arial"/>
        </w:rPr>
        <w:t xml:space="preserve"> inšpektor, ki pa izvaja naloge tudi na področju okolja ali narave. Za nadzor </w:t>
      </w:r>
      <w:r w:rsidR="006120C5">
        <w:rPr>
          <w:rFonts w:cs="Arial"/>
        </w:rPr>
        <w:t xml:space="preserve">na </w:t>
      </w:r>
      <w:r w:rsidRPr="00C41061">
        <w:rPr>
          <w:rFonts w:cs="Arial"/>
        </w:rPr>
        <w:t xml:space="preserve">področju dimnikarskih storitev je specializiranih </w:t>
      </w:r>
      <w:r w:rsidR="006120C5">
        <w:rPr>
          <w:rFonts w:cs="Arial"/>
        </w:rPr>
        <w:t>pet</w:t>
      </w:r>
      <w:r w:rsidRPr="00C41061">
        <w:rPr>
          <w:rFonts w:cs="Arial"/>
        </w:rPr>
        <w:t xml:space="preserve"> inšpektorjev.</w:t>
      </w:r>
    </w:p>
    <w:p w14:paraId="527250FF" w14:textId="77777777" w:rsidR="00F04230" w:rsidRPr="00C41061" w:rsidRDefault="00F04230" w:rsidP="00BB6502">
      <w:pPr>
        <w:spacing w:line="288" w:lineRule="auto"/>
        <w:rPr>
          <w:rFonts w:cs="Arial"/>
        </w:rPr>
      </w:pPr>
    </w:p>
    <w:p w14:paraId="70AF2E23" w14:textId="4A3E51A6" w:rsidR="00BB6502" w:rsidRPr="00C41061" w:rsidRDefault="00BB6502" w:rsidP="00BB6502">
      <w:pPr>
        <w:spacing w:line="288" w:lineRule="auto"/>
        <w:rPr>
          <w:rFonts w:cs="Arial"/>
        </w:rPr>
      </w:pPr>
      <w:r w:rsidRPr="00C41061">
        <w:rPr>
          <w:rFonts w:cs="Arial"/>
        </w:rPr>
        <w:t>V letu 2018 je bilo zaradi izvajanja revizije OVD zaposlenih pet inšpektorjev za določen čas in e</w:t>
      </w:r>
      <w:r w:rsidR="006120C5">
        <w:rPr>
          <w:rFonts w:cs="Arial"/>
        </w:rPr>
        <w:t>den</w:t>
      </w:r>
      <w:r w:rsidRPr="00C41061">
        <w:rPr>
          <w:rFonts w:cs="Arial"/>
        </w:rPr>
        <w:t xml:space="preserve"> za nedoločen čas kot nadomestna zaposlitev zaradi upokojitve. V skladu z Zakonom o inšpekcijskem nadzoru (ZIN) morajo izbrani kandidati v šestih mesecih opraviti inšpekcijski izpit, zato ob zaposlitvi še nimajo pooblastil inšpektorjev in ne morejo </w:t>
      </w:r>
      <w:r w:rsidR="00DF24AE">
        <w:rPr>
          <w:rFonts w:cs="Arial"/>
        </w:rPr>
        <w:t xml:space="preserve">samostojno </w:t>
      </w:r>
      <w:r w:rsidRPr="00C41061">
        <w:rPr>
          <w:rFonts w:cs="Arial"/>
        </w:rPr>
        <w:t>opravljati inšpekcijskega dela. Letošnji kandidati so opravili izpi</w:t>
      </w:r>
      <w:r w:rsidR="00DF24AE">
        <w:rPr>
          <w:rFonts w:cs="Arial"/>
        </w:rPr>
        <w:t>t</w:t>
      </w:r>
      <w:r w:rsidRPr="00C41061">
        <w:rPr>
          <w:rFonts w:cs="Arial"/>
        </w:rPr>
        <w:t xml:space="preserve"> konec leta in eden v letu 2019, zato se bodo te zaposlitve </w:t>
      </w:r>
      <w:r w:rsidR="00DF24AE">
        <w:rPr>
          <w:rFonts w:cs="Arial"/>
        </w:rPr>
        <w:t>pri delu</w:t>
      </w:r>
      <w:r w:rsidRPr="00C41061">
        <w:rPr>
          <w:rFonts w:cs="Arial"/>
        </w:rPr>
        <w:t xml:space="preserve"> poznale šele v letu 2019. Upoštevati je treba tudi, da direktor inšpekcije, vodje in koordinatorji območnih enot ION ter dva inšpektorja, sistematizirana v uradu, opravljajo še druge naloge, zato opravijo manj neposrednih inšpekcijskih nalog.  </w:t>
      </w:r>
    </w:p>
    <w:p w14:paraId="0B89F179" w14:textId="77777777" w:rsidR="00BB6502" w:rsidRPr="00C41061" w:rsidRDefault="00BB6502" w:rsidP="00BB6502">
      <w:pPr>
        <w:spacing w:line="288" w:lineRule="auto"/>
        <w:rPr>
          <w:rFonts w:cs="Arial"/>
        </w:rPr>
      </w:pPr>
    </w:p>
    <w:p w14:paraId="46017311" w14:textId="646C2240" w:rsidR="00BB6502" w:rsidRPr="00C41061" w:rsidRDefault="00D511CB" w:rsidP="00D511CB">
      <w:pPr>
        <w:pStyle w:val="Naslov3"/>
        <w:rPr>
          <w:rStyle w:val="Intenzivenpoudarek"/>
          <w:color w:val="auto"/>
          <w:sz w:val="20"/>
        </w:rPr>
      </w:pPr>
      <w:bookmarkStart w:id="76" w:name="_Toc14866138"/>
      <w:r w:rsidRPr="00C41061">
        <w:rPr>
          <w:rStyle w:val="Intenzivenpoudarek"/>
          <w:color w:val="auto"/>
          <w:sz w:val="20"/>
        </w:rPr>
        <w:t>ORGANIZACIJA ION</w:t>
      </w:r>
      <w:bookmarkEnd w:id="76"/>
    </w:p>
    <w:p w14:paraId="40A83149" w14:textId="77777777" w:rsidR="00BB6502" w:rsidRPr="00C41061" w:rsidRDefault="00BB6502" w:rsidP="00BB6502">
      <w:pPr>
        <w:spacing w:line="288" w:lineRule="auto"/>
        <w:rPr>
          <w:rFonts w:cs="Arial"/>
        </w:rPr>
      </w:pPr>
    </w:p>
    <w:p w14:paraId="0F779CC2" w14:textId="45B6F4E7" w:rsidR="00BB6502" w:rsidRPr="00C41061" w:rsidRDefault="00BB6502" w:rsidP="00BB6502">
      <w:pPr>
        <w:spacing w:line="288" w:lineRule="auto"/>
        <w:rPr>
          <w:rFonts w:cs="Arial"/>
        </w:rPr>
      </w:pPr>
      <w:r w:rsidRPr="00C41061">
        <w:rPr>
          <w:rFonts w:cs="Arial"/>
        </w:rPr>
        <w:t>ION je del Inšpektorata RS za okolje in prostor. Zaradi učinkovitejšega nadzora in lažje organizacije dela so inšpektorji za okolje razporejeni po območnih enotah:</w:t>
      </w:r>
    </w:p>
    <w:p w14:paraId="7AC56CC7"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Celje (deset inšpektorjev);</w:t>
      </w:r>
    </w:p>
    <w:p w14:paraId="02EB183D"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Koper (štirje inšpektorji);</w:t>
      </w:r>
    </w:p>
    <w:p w14:paraId="100D9F13"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Kranj (pet inšpektorjev);</w:t>
      </w:r>
    </w:p>
    <w:p w14:paraId="759C573F"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Ljubljana (štirinajst inšpektorjev);</w:t>
      </w:r>
    </w:p>
    <w:p w14:paraId="09CBF756"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Maribor (devet inšpektorjev);</w:t>
      </w:r>
    </w:p>
    <w:p w14:paraId="70DC63FF"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Murska Sobota (štirje inšpektorji);</w:t>
      </w:r>
    </w:p>
    <w:p w14:paraId="51F531F6"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Nova Gorica (pet inšpektorjev);</w:t>
      </w:r>
    </w:p>
    <w:p w14:paraId="468A7BD0" w14:textId="77777777" w:rsidR="00BB6502" w:rsidRPr="00C41061" w:rsidRDefault="00BB6502" w:rsidP="002F7781">
      <w:pPr>
        <w:pStyle w:val="Odstavekseznama"/>
        <w:numPr>
          <w:ilvl w:val="0"/>
          <w:numId w:val="63"/>
        </w:numPr>
        <w:autoSpaceDE w:val="0"/>
        <w:autoSpaceDN w:val="0"/>
        <w:adjustRightInd w:val="0"/>
        <w:spacing w:after="0" w:line="288" w:lineRule="auto"/>
        <w:ind w:left="0" w:firstLine="0"/>
        <w:jc w:val="both"/>
        <w:rPr>
          <w:rFonts w:ascii="Arial" w:hAnsi="Arial" w:cs="Arial"/>
          <w:sz w:val="20"/>
          <w:szCs w:val="20"/>
        </w:rPr>
      </w:pPr>
      <w:r w:rsidRPr="00C41061">
        <w:rPr>
          <w:rFonts w:ascii="Arial" w:hAnsi="Arial" w:cs="Arial"/>
          <w:sz w:val="20"/>
          <w:szCs w:val="20"/>
        </w:rPr>
        <w:t>Območna enota Novo mesto (pet inšpektorjev).</w:t>
      </w:r>
    </w:p>
    <w:p w14:paraId="49BCC569" w14:textId="6494B535" w:rsidR="00BB6502" w:rsidRPr="00C41061" w:rsidRDefault="00BB6502" w:rsidP="00BB6502">
      <w:pPr>
        <w:pStyle w:val="NaslovTOC"/>
        <w:spacing w:before="0" w:line="288" w:lineRule="auto"/>
        <w:rPr>
          <w:rFonts w:ascii="Arial" w:eastAsia="Times New Roman" w:hAnsi="Arial" w:cs="Arial"/>
          <w:color w:val="auto"/>
          <w:sz w:val="20"/>
          <w:szCs w:val="20"/>
        </w:rPr>
      </w:pPr>
      <w:r w:rsidRPr="00C41061">
        <w:rPr>
          <w:rFonts w:ascii="Arial" w:eastAsia="Times New Roman" w:hAnsi="Arial" w:cs="Arial"/>
          <w:color w:val="auto"/>
          <w:sz w:val="20"/>
          <w:szCs w:val="20"/>
        </w:rPr>
        <w:t xml:space="preserve">Delo inšpektorjev ION koordinirajo </w:t>
      </w:r>
      <w:r w:rsidR="00DF24AE">
        <w:rPr>
          <w:rFonts w:ascii="Arial" w:eastAsia="Times New Roman" w:hAnsi="Arial" w:cs="Arial"/>
          <w:color w:val="auto"/>
          <w:sz w:val="20"/>
          <w:szCs w:val="20"/>
        </w:rPr>
        <w:t>štirje</w:t>
      </w:r>
      <w:r w:rsidRPr="00C41061">
        <w:rPr>
          <w:rFonts w:ascii="Arial" w:eastAsia="Times New Roman" w:hAnsi="Arial" w:cs="Arial"/>
          <w:color w:val="auto"/>
          <w:sz w:val="20"/>
          <w:szCs w:val="20"/>
        </w:rPr>
        <w:t xml:space="preserve"> vodje območnih enot in </w:t>
      </w:r>
      <w:r w:rsidR="00DF24AE">
        <w:rPr>
          <w:rFonts w:ascii="Arial" w:eastAsia="Times New Roman" w:hAnsi="Arial" w:cs="Arial"/>
          <w:color w:val="auto"/>
          <w:sz w:val="20"/>
          <w:szCs w:val="20"/>
        </w:rPr>
        <w:t>štirje</w:t>
      </w:r>
      <w:r w:rsidRPr="00C41061">
        <w:rPr>
          <w:rFonts w:ascii="Arial" w:eastAsia="Times New Roman" w:hAnsi="Arial" w:cs="Arial"/>
          <w:color w:val="auto"/>
          <w:sz w:val="20"/>
          <w:szCs w:val="20"/>
        </w:rPr>
        <w:t xml:space="preserve"> koordinatorji za področje okolja. ION vodi direktor inšpekcije.</w:t>
      </w:r>
    </w:p>
    <w:p w14:paraId="69EE27BB" w14:textId="77777777" w:rsidR="00BB6502" w:rsidRPr="00C41061" w:rsidRDefault="00BB6502" w:rsidP="00BB6502">
      <w:pPr>
        <w:spacing w:line="288" w:lineRule="auto"/>
        <w:rPr>
          <w:rFonts w:cs="Arial"/>
        </w:rPr>
      </w:pPr>
    </w:p>
    <w:p w14:paraId="707721EC" w14:textId="31F7C4D2" w:rsidR="00BB6502" w:rsidRPr="00C41061" w:rsidRDefault="00D511CB" w:rsidP="00D511CB">
      <w:pPr>
        <w:pStyle w:val="Naslov3"/>
        <w:rPr>
          <w:rStyle w:val="Intenzivenpoudarek"/>
          <w:color w:val="auto"/>
          <w:sz w:val="20"/>
        </w:rPr>
      </w:pPr>
      <w:bookmarkStart w:id="77" w:name="_Toc14866139"/>
      <w:r w:rsidRPr="00C41061">
        <w:rPr>
          <w:rStyle w:val="Intenzivenpoudarek"/>
          <w:color w:val="auto"/>
          <w:sz w:val="20"/>
        </w:rPr>
        <w:t>PRAVNA PODLAGA ZA DELO ION</w:t>
      </w:r>
      <w:bookmarkEnd w:id="77"/>
    </w:p>
    <w:p w14:paraId="255D57A4" w14:textId="77777777" w:rsidR="00BB6502" w:rsidRPr="009343D4" w:rsidRDefault="00BB6502" w:rsidP="009343D4">
      <w:pPr>
        <w:spacing w:line="288" w:lineRule="auto"/>
        <w:rPr>
          <w:rFonts w:cs="Arial"/>
          <w:snapToGrid w:val="0"/>
        </w:rPr>
      </w:pPr>
    </w:p>
    <w:p w14:paraId="08F800A1" w14:textId="77777777" w:rsidR="00BB6502" w:rsidRPr="009343D4" w:rsidRDefault="00BB6502" w:rsidP="009343D4">
      <w:pPr>
        <w:spacing w:line="288" w:lineRule="auto"/>
        <w:rPr>
          <w:rFonts w:cs="Arial"/>
          <w:snapToGrid w:val="0"/>
        </w:rPr>
      </w:pPr>
      <w:r w:rsidRPr="009343D4">
        <w:rPr>
          <w:rFonts w:cs="Arial"/>
          <w:snapToGrid w:val="0"/>
        </w:rPr>
        <w:t xml:space="preserve">ION izvaja inšpekcijski nadzor nad določbami naslednjih krovnih zakonov </w:t>
      </w:r>
      <w:r w:rsidRPr="009343D4">
        <w:rPr>
          <w:rFonts w:cs="Arial"/>
        </w:rPr>
        <w:t>in na njihovih podlagah izdanih predpisov</w:t>
      </w:r>
      <w:r w:rsidRPr="009343D4">
        <w:rPr>
          <w:rFonts w:cs="Arial"/>
          <w:snapToGrid w:val="0"/>
        </w:rPr>
        <w:t>:</w:t>
      </w:r>
    </w:p>
    <w:p w14:paraId="2D3CCFFF" w14:textId="5707D36C" w:rsidR="00BB6502" w:rsidRPr="009343D4" w:rsidRDefault="00BB6502" w:rsidP="009343D4">
      <w:pPr>
        <w:numPr>
          <w:ilvl w:val="0"/>
          <w:numId w:val="62"/>
        </w:numPr>
        <w:spacing w:line="288" w:lineRule="auto"/>
        <w:ind w:left="0" w:firstLine="0"/>
        <w:rPr>
          <w:rFonts w:cs="Arial"/>
        </w:rPr>
      </w:pPr>
      <w:r w:rsidRPr="009343D4">
        <w:rPr>
          <w:rFonts w:cs="Arial"/>
        </w:rPr>
        <w:t>Zakon o varstvu okolja (ZVO-1) (Uradni list RS, št. 41/04</w:t>
      </w:r>
      <w:r w:rsidR="00DF24AE">
        <w:rPr>
          <w:rFonts w:cs="Arial"/>
        </w:rPr>
        <w:t>,</w:t>
      </w:r>
      <w:r w:rsidRPr="009343D4">
        <w:rPr>
          <w:rFonts w:cs="Arial"/>
        </w:rPr>
        <w:t xml:space="preserve"> z vsemi spremembami);</w:t>
      </w:r>
    </w:p>
    <w:p w14:paraId="11042343" w14:textId="083338B7" w:rsidR="00BB6502" w:rsidRPr="009343D4" w:rsidRDefault="00BB6502" w:rsidP="009343D4">
      <w:pPr>
        <w:numPr>
          <w:ilvl w:val="0"/>
          <w:numId w:val="62"/>
        </w:numPr>
        <w:spacing w:line="288" w:lineRule="auto"/>
        <w:ind w:left="0" w:firstLine="0"/>
        <w:rPr>
          <w:rFonts w:cs="Arial"/>
        </w:rPr>
      </w:pPr>
      <w:r w:rsidRPr="009343D4">
        <w:rPr>
          <w:rFonts w:cs="Arial"/>
        </w:rPr>
        <w:t>Zakon o vodah</w:t>
      </w:r>
      <w:r w:rsidRPr="009343D4">
        <w:rPr>
          <w:rFonts w:cs="Arial"/>
          <w:i/>
        </w:rPr>
        <w:t xml:space="preserve"> </w:t>
      </w:r>
      <w:r w:rsidRPr="009343D4">
        <w:rPr>
          <w:rFonts w:cs="Arial"/>
        </w:rPr>
        <w:t>(ZV-1) (Uradni list RS, št. 67/02</w:t>
      </w:r>
      <w:r w:rsidR="00DF24AE">
        <w:rPr>
          <w:rFonts w:cs="Arial"/>
        </w:rPr>
        <w:t>,</w:t>
      </w:r>
      <w:r w:rsidRPr="009343D4">
        <w:rPr>
          <w:rFonts w:cs="Arial"/>
        </w:rPr>
        <w:t xml:space="preserve"> z vsemi spremembami);</w:t>
      </w:r>
    </w:p>
    <w:p w14:paraId="66C9689A" w14:textId="5B4CAD06" w:rsidR="00BB6502" w:rsidRPr="009343D4" w:rsidRDefault="00BB6502" w:rsidP="009343D4">
      <w:pPr>
        <w:numPr>
          <w:ilvl w:val="0"/>
          <w:numId w:val="62"/>
        </w:numPr>
        <w:spacing w:line="288" w:lineRule="auto"/>
        <w:ind w:left="0" w:firstLine="0"/>
        <w:rPr>
          <w:rFonts w:cs="Arial"/>
        </w:rPr>
      </w:pPr>
      <w:r w:rsidRPr="009343D4">
        <w:rPr>
          <w:rFonts w:cs="Arial"/>
        </w:rPr>
        <w:t xml:space="preserve">Zakon o ohranjanju </w:t>
      </w:r>
      <w:r w:rsidRPr="009343D4">
        <w:rPr>
          <w:rFonts w:eastAsia="Arial Unicode MS" w:cs="Arial"/>
        </w:rPr>
        <w:t>narave</w:t>
      </w:r>
      <w:r w:rsidRPr="009343D4">
        <w:rPr>
          <w:rFonts w:cs="Arial"/>
        </w:rPr>
        <w:t xml:space="preserve"> (ZON) (Uradni list RS, št. 56/99</w:t>
      </w:r>
      <w:r w:rsidR="00DF24AE">
        <w:rPr>
          <w:rFonts w:cs="Arial"/>
        </w:rPr>
        <w:t>,</w:t>
      </w:r>
      <w:r w:rsidRPr="009343D4">
        <w:rPr>
          <w:rFonts w:cs="Arial"/>
        </w:rPr>
        <w:t xml:space="preserve"> z vsemi spremembami);</w:t>
      </w:r>
    </w:p>
    <w:p w14:paraId="57BEBCAD" w14:textId="72B28E9B" w:rsidR="00BB6502" w:rsidRPr="009343D4" w:rsidRDefault="00BB6502" w:rsidP="009343D4">
      <w:pPr>
        <w:pStyle w:val="Odstavekseznama"/>
        <w:numPr>
          <w:ilvl w:val="0"/>
          <w:numId w:val="62"/>
        </w:numPr>
        <w:spacing w:line="288" w:lineRule="auto"/>
        <w:jc w:val="both"/>
        <w:rPr>
          <w:rFonts w:ascii="Arial" w:hAnsi="Arial" w:cs="Arial"/>
          <w:sz w:val="20"/>
          <w:szCs w:val="20"/>
        </w:rPr>
      </w:pPr>
      <w:r w:rsidRPr="009343D4">
        <w:rPr>
          <w:rFonts w:ascii="Arial" w:hAnsi="Arial" w:cs="Arial"/>
          <w:sz w:val="20"/>
          <w:szCs w:val="20"/>
        </w:rPr>
        <w:t>Zakon o ravnanju z gensko spremenjenimi organizmi (ZRGSO) (Uradni list RS, št. 67/02</w:t>
      </w:r>
      <w:r w:rsidR="00DF24AE">
        <w:rPr>
          <w:rFonts w:ascii="Arial" w:hAnsi="Arial" w:cs="Arial"/>
          <w:sz w:val="20"/>
          <w:szCs w:val="20"/>
        </w:rPr>
        <w:t>,</w:t>
      </w:r>
      <w:r w:rsidRPr="009343D4">
        <w:rPr>
          <w:rFonts w:ascii="Arial" w:hAnsi="Arial" w:cs="Arial"/>
          <w:sz w:val="20"/>
          <w:szCs w:val="20"/>
        </w:rPr>
        <w:t xml:space="preserve"> z vsemi spremembami);</w:t>
      </w:r>
    </w:p>
    <w:p w14:paraId="4B5925CB" w14:textId="77777777" w:rsidR="00BB6502" w:rsidRPr="009343D4" w:rsidRDefault="00BB6502" w:rsidP="009343D4">
      <w:pPr>
        <w:numPr>
          <w:ilvl w:val="0"/>
          <w:numId w:val="62"/>
        </w:numPr>
        <w:spacing w:line="288" w:lineRule="auto"/>
        <w:ind w:left="0" w:firstLine="0"/>
        <w:rPr>
          <w:rFonts w:cs="Arial"/>
        </w:rPr>
      </w:pPr>
      <w:r w:rsidRPr="009343D4">
        <w:rPr>
          <w:rFonts w:cs="Arial"/>
        </w:rPr>
        <w:t>Zakon o varstvu podzemnih jam (ZVPJ) (Uradni list RS, št. 2/04);</w:t>
      </w:r>
    </w:p>
    <w:p w14:paraId="360BBAA2" w14:textId="38B45B68" w:rsidR="00BB6502" w:rsidRPr="009343D4" w:rsidRDefault="004C3220" w:rsidP="009343D4">
      <w:pPr>
        <w:numPr>
          <w:ilvl w:val="0"/>
          <w:numId w:val="62"/>
        </w:numPr>
        <w:tabs>
          <w:tab w:val="left" w:pos="720"/>
        </w:tabs>
        <w:spacing w:line="288" w:lineRule="auto"/>
        <w:ind w:left="0" w:firstLine="0"/>
        <w:rPr>
          <w:rFonts w:cs="Arial"/>
          <w:kern w:val="32"/>
        </w:rPr>
      </w:pPr>
      <w:hyperlink r:id="rId37" w:history="1">
        <w:r w:rsidR="00BB6502" w:rsidRPr="009343D4">
          <w:rPr>
            <w:rFonts w:cs="Arial"/>
            <w:kern w:val="32"/>
          </w:rPr>
          <w:t>Zakon o Triglavskem narodnem parku</w:t>
        </w:r>
      </w:hyperlink>
      <w:r w:rsidR="00BB6502" w:rsidRPr="009343D4">
        <w:rPr>
          <w:rFonts w:cs="Arial"/>
          <w:kern w:val="32"/>
        </w:rPr>
        <w:t xml:space="preserve"> (ZTNP-1) (Uradni list RS, 52/10</w:t>
      </w:r>
      <w:r w:rsidR="00DF24AE">
        <w:rPr>
          <w:rFonts w:cs="Arial"/>
          <w:kern w:val="32"/>
        </w:rPr>
        <w:t>,</w:t>
      </w:r>
      <w:r w:rsidR="00BB6502" w:rsidRPr="009343D4">
        <w:rPr>
          <w:rFonts w:cs="Arial"/>
          <w:kern w:val="32"/>
        </w:rPr>
        <w:t xml:space="preserve"> z vsemi spremembami);</w:t>
      </w:r>
    </w:p>
    <w:p w14:paraId="7B03A32D" w14:textId="4DCB83D0" w:rsidR="00BB6502" w:rsidRPr="009343D4" w:rsidRDefault="00BB6502" w:rsidP="009343D4">
      <w:pPr>
        <w:numPr>
          <w:ilvl w:val="0"/>
          <w:numId w:val="62"/>
        </w:numPr>
        <w:spacing w:line="288" w:lineRule="auto"/>
        <w:ind w:left="0" w:firstLine="0"/>
        <w:rPr>
          <w:rFonts w:cs="Arial"/>
          <w:kern w:val="32"/>
        </w:rPr>
      </w:pPr>
      <w:r w:rsidRPr="009343D4">
        <w:rPr>
          <w:rFonts w:cs="Arial"/>
          <w:kern w:val="32"/>
        </w:rPr>
        <w:t>Zakon o regijskem parku Škocjanske jame (ZRPSJ) (Uradni list RS, št. 57/96</w:t>
      </w:r>
      <w:r w:rsidR="00DF24AE">
        <w:rPr>
          <w:rFonts w:cs="Arial"/>
          <w:kern w:val="32"/>
        </w:rPr>
        <w:t>,</w:t>
      </w:r>
      <w:r w:rsidRPr="009343D4">
        <w:rPr>
          <w:rFonts w:cs="Arial"/>
          <w:kern w:val="32"/>
        </w:rPr>
        <w:t xml:space="preserve"> z vsemi spremembami);</w:t>
      </w:r>
    </w:p>
    <w:p w14:paraId="5597FCBE" w14:textId="77777777" w:rsidR="00BB6502" w:rsidRPr="009343D4" w:rsidRDefault="00BB6502" w:rsidP="009343D4">
      <w:pPr>
        <w:numPr>
          <w:ilvl w:val="0"/>
          <w:numId w:val="62"/>
        </w:numPr>
        <w:spacing w:line="288" w:lineRule="auto"/>
        <w:ind w:left="0" w:firstLine="0"/>
        <w:rPr>
          <w:rFonts w:cs="Arial"/>
          <w:kern w:val="32"/>
        </w:rPr>
      </w:pPr>
      <w:r w:rsidRPr="009343D4">
        <w:rPr>
          <w:rFonts w:cs="Arial"/>
          <w:kern w:val="32"/>
        </w:rPr>
        <w:t>Zakon o planinskih poteh (ZPlanP) (Uradni list RS, št. 61/07);</w:t>
      </w:r>
    </w:p>
    <w:p w14:paraId="42C7E78E" w14:textId="77777777" w:rsidR="00BB6502" w:rsidRPr="009343D4" w:rsidRDefault="00BB6502" w:rsidP="009343D4">
      <w:pPr>
        <w:numPr>
          <w:ilvl w:val="0"/>
          <w:numId w:val="62"/>
        </w:numPr>
        <w:spacing w:line="288" w:lineRule="auto"/>
        <w:ind w:left="0" w:firstLine="0"/>
        <w:rPr>
          <w:rFonts w:cs="Arial"/>
        </w:rPr>
      </w:pPr>
      <w:r w:rsidRPr="009343D4">
        <w:rPr>
          <w:rFonts w:cs="Arial"/>
        </w:rPr>
        <w:t>Zakon o dimnikarskih storitvah (Uradni list RS, št. 68/16);</w:t>
      </w:r>
    </w:p>
    <w:p w14:paraId="0A0B06F5" w14:textId="76A8EB81" w:rsidR="00BB6502" w:rsidRPr="009343D4" w:rsidRDefault="00BB6502" w:rsidP="009343D4">
      <w:pPr>
        <w:numPr>
          <w:ilvl w:val="0"/>
          <w:numId w:val="62"/>
        </w:numPr>
        <w:spacing w:line="288" w:lineRule="auto"/>
        <w:ind w:left="0" w:firstLine="0"/>
        <w:rPr>
          <w:rFonts w:cs="Arial"/>
        </w:rPr>
      </w:pPr>
      <w:r w:rsidRPr="009343D4">
        <w:rPr>
          <w:rFonts w:cs="Arial"/>
        </w:rPr>
        <w:t>Zakon o državni meteorološki, hidrološki, oceanografski in seizmološki službi – ZDMHS (Uradni list RS, št. 60/17</w:t>
      </w:r>
      <w:r w:rsidR="00DF24AE">
        <w:rPr>
          <w:rFonts w:cs="Arial"/>
        </w:rPr>
        <w:t>);</w:t>
      </w:r>
    </w:p>
    <w:p w14:paraId="6416ACB5" w14:textId="598D857F" w:rsidR="00BB6502" w:rsidRPr="009343D4" w:rsidRDefault="00BB6502" w:rsidP="009343D4">
      <w:pPr>
        <w:numPr>
          <w:ilvl w:val="0"/>
          <w:numId w:val="62"/>
        </w:numPr>
        <w:spacing w:line="288" w:lineRule="auto"/>
        <w:rPr>
          <w:rFonts w:cs="Arial"/>
        </w:rPr>
      </w:pPr>
      <w:r w:rsidRPr="009343D4">
        <w:rPr>
          <w:rFonts w:cs="Arial"/>
        </w:rPr>
        <w:t>Zakon o interventnih ukrepih pri ravnanju s komunalno odpadno embalažo in odpadnimi nagrobnimi svečami (Uradni list RS, št. 84/18)</w:t>
      </w:r>
      <w:r w:rsidR="00DF24AE">
        <w:rPr>
          <w:rFonts w:cs="Arial"/>
        </w:rPr>
        <w:t>.</w:t>
      </w:r>
      <w:r w:rsidRPr="009343D4">
        <w:rPr>
          <w:rFonts w:cs="Arial"/>
        </w:rPr>
        <w:t xml:space="preserve"> </w:t>
      </w:r>
    </w:p>
    <w:p w14:paraId="54EC9570" w14:textId="3FB81BAE" w:rsidR="00BB6502" w:rsidRPr="009343D4" w:rsidRDefault="00BB6502" w:rsidP="009343D4">
      <w:pPr>
        <w:spacing w:line="288" w:lineRule="auto"/>
        <w:rPr>
          <w:rFonts w:cs="Arial"/>
          <w:bCs/>
          <w:kern w:val="32"/>
        </w:rPr>
      </w:pPr>
      <w:r w:rsidRPr="009343D4">
        <w:rPr>
          <w:rFonts w:cs="Arial"/>
          <w:bCs/>
          <w:kern w:val="32"/>
        </w:rPr>
        <w:t>Na podlagi na</w:t>
      </w:r>
      <w:r w:rsidR="00DF24AE">
        <w:rPr>
          <w:rFonts w:cs="Arial"/>
          <w:bCs/>
          <w:kern w:val="32"/>
        </w:rPr>
        <w:t>vedenih</w:t>
      </w:r>
      <w:r w:rsidRPr="009343D4">
        <w:rPr>
          <w:rFonts w:cs="Arial"/>
          <w:bCs/>
          <w:kern w:val="32"/>
        </w:rPr>
        <w:t xml:space="preserve"> krovnih zakonov je sprejetih več kot 450 podzakonskih aktov. </w:t>
      </w:r>
    </w:p>
    <w:p w14:paraId="132DC2EE" w14:textId="614045BC" w:rsidR="00BB6502" w:rsidRPr="009343D4" w:rsidRDefault="00BB6502" w:rsidP="009343D4">
      <w:pPr>
        <w:spacing w:line="288" w:lineRule="auto"/>
        <w:rPr>
          <w:rFonts w:cs="Arial"/>
          <w:bCs/>
          <w:kern w:val="32"/>
        </w:rPr>
      </w:pPr>
      <w:r w:rsidRPr="009343D4">
        <w:rPr>
          <w:rFonts w:cs="Arial"/>
          <w:bCs/>
          <w:kern w:val="32"/>
        </w:rPr>
        <w:t xml:space="preserve">Pooblastila inšpektorjem za okolje določajo še nekateri drugi materialni predpisi </w:t>
      </w:r>
      <w:r w:rsidR="00DF24AE">
        <w:rPr>
          <w:rFonts w:cs="Arial"/>
          <w:bCs/>
          <w:kern w:val="32"/>
        </w:rPr>
        <w:t>s</w:t>
      </w:r>
      <w:r w:rsidRPr="009343D4">
        <w:rPr>
          <w:rFonts w:cs="Arial"/>
          <w:bCs/>
          <w:kern w:val="32"/>
        </w:rPr>
        <w:t xml:space="preserve"> področji dela drugih resorjev</w:t>
      </w:r>
      <w:r w:rsidR="00DF24AE">
        <w:rPr>
          <w:rFonts w:cs="Arial"/>
          <w:bCs/>
          <w:kern w:val="32"/>
        </w:rPr>
        <w:t>,</w:t>
      </w:r>
      <w:r w:rsidRPr="009343D4">
        <w:rPr>
          <w:rFonts w:cs="Arial"/>
          <w:bCs/>
          <w:kern w:val="32"/>
        </w:rPr>
        <w:t xml:space="preserve"> zlasti: Zakon o rudarstvu (ZRud-1) (Uradni list RS, št. 14/14 – Zrud-1-UPB3</w:t>
      </w:r>
      <w:r w:rsidR="00DF24AE">
        <w:rPr>
          <w:rFonts w:cs="Arial"/>
          <w:bCs/>
          <w:kern w:val="32"/>
        </w:rPr>
        <w:t xml:space="preserve">, </w:t>
      </w:r>
      <w:r w:rsidRPr="009343D4">
        <w:rPr>
          <w:rFonts w:cs="Arial"/>
          <w:bCs/>
          <w:kern w:val="32"/>
        </w:rPr>
        <w:t>s spremembami), Gradbeni zakon (GZ) (Uradni list RS, št. 61/17, popravek št. 72/17, popravek 72/17) in Zakon o motornih vozilih (ZMV; Uradni list RS, št. 106/10</w:t>
      </w:r>
      <w:r w:rsidR="00DF24AE">
        <w:rPr>
          <w:rFonts w:cs="Arial"/>
          <w:bCs/>
          <w:kern w:val="32"/>
        </w:rPr>
        <w:t>,</w:t>
      </w:r>
      <w:r w:rsidRPr="009343D4">
        <w:rPr>
          <w:rFonts w:cs="Arial"/>
          <w:bCs/>
          <w:kern w:val="32"/>
        </w:rPr>
        <w:t xml:space="preserve"> </w:t>
      </w:r>
      <w:r w:rsidRPr="009343D4">
        <w:rPr>
          <w:rFonts w:cs="Arial"/>
        </w:rPr>
        <w:t>z vsemi spremembami</w:t>
      </w:r>
      <w:r w:rsidRPr="009343D4">
        <w:rPr>
          <w:rFonts w:cs="Arial"/>
          <w:bCs/>
          <w:kern w:val="32"/>
        </w:rPr>
        <w:t>).</w:t>
      </w:r>
    </w:p>
    <w:p w14:paraId="5D9BE4BF" w14:textId="77777777" w:rsidR="00BB6502" w:rsidRPr="009343D4" w:rsidRDefault="00BB6502" w:rsidP="009343D4">
      <w:pPr>
        <w:spacing w:line="288" w:lineRule="auto"/>
        <w:rPr>
          <w:rFonts w:cs="Arial"/>
        </w:rPr>
      </w:pPr>
    </w:p>
    <w:p w14:paraId="40A36DBF" w14:textId="1E3A2B43" w:rsidR="00BB6502" w:rsidRPr="00C41061" w:rsidRDefault="00D511CB" w:rsidP="00D511CB">
      <w:pPr>
        <w:pStyle w:val="Naslov3"/>
        <w:rPr>
          <w:rStyle w:val="Intenzivenpoudarek"/>
          <w:color w:val="auto"/>
          <w:sz w:val="20"/>
        </w:rPr>
      </w:pPr>
      <w:bookmarkStart w:id="78" w:name="_Toc382913844"/>
      <w:bookmarkStart w:id="79" w:name="_Toc14866140"/>
      <w:r w:rsidRPr="00C41061">
        <w:rPr>
          <w:rStyle w:val="Intenzivenpoudarek"/>
          <w:color w:val="auto"/>
          <w:sz w:val="20"/>
        </w:rPr>
        <w:t>NAČRTOVANJE DELA</w:t>
      </w:r>
      <w:bookmarkEnd w:id="78"/>
      <w:bookmarkEnd w:id="79"/>
      <w:r w:rsidRPr="00C41061">
        <w:rPr>
          <w:rStyle w:val="Intenzivenpoudarek"/>
          <w:color w:val="auto"/>
          <w:sz w:val="20"/>
        </w:rPr>
        <w:t xml:space="preserve"> </w:t>
      </w:r>
    </w:p>
    <w:p w14:paraId="58B6039D" w14:textId="77777777" w:rsidR="00BB6502" w:rsidRPr="009343D4" w:rsidRDefault="00BB6502" w:rsidP="009343D4">
      <w:pPr>
        <w:spacing w:line="288" w:lineRule="auto"/>
        <w:rPr>
          <w:rFonts w:cs="Arial"/>
        </w:rPr>
      </w:pPr>
    </w:p>
    <w:p w14:paraId="57F2C0CD" w14:textId="7BC883C4" w:rsidR="00492E16" w:rsidRPr="009343D4" w:rsidRDefault="00BB6502" w:rsidP="009343D4">
      <w:pPr>
        <w:spacing w:line="288" w:lineRule="auto"/>
        <w:rPr>
          <w:rFonts w:cs="Arial"/>
        </w:rPr>
      </w:pPr>
      <w:r w:rsidRPr="009343D4">
        <w:rPr>
          <w:rFonts w:cs="Arial"/>
        </w:rPr>
        <w:t>Načrtovani ali t.</w:t>
      </w:r>
      <w:r w:rsidR="00DF24AE">
        <w:rPr>
          <w:rFonts w:cs="Arial"/>
        </w:rPr>
        <w:t xml:space="preserve"> </w:t>
      </w:r>
      <w:r w:rsidRPr="009343D4">
        <w:rPr>
          <w:rFonts w:cs="Arial"/>
        </w:rPr>
        <w:t xml:space="preserve">i. redni nadzori </w:t>
      </w:r>
      <w:r w:rsidR="00DF24AE">
        <w:rPr>
          <w:rFonts w:cs="Arial"/>
        </w:rPr>
        <w:t>so temelj</w:t>
      </w:r>
      <w:r w:rsidRPr="009343D4">
        <w:rPr>
          <w:rFonts w:cs="Arial"/>
        </w:rPr>
        <w:t xml:space="preserve"> inšpekcijskega nadzora zavezancev na terenu in </w:t>
      </w:r>
      <w:r w:rsidR="00DF24AE">
        <w:rPr>
          <w:rFonts w:cs="Arial"/>
        </w:rPr>
        <w:t>se ne izvajajo zaradi</w:t>
      </w:r>
      <w:r w:rsidRPr="009343D4">
        <w:rPr>
          <w:rFonts w:cs="Arial"/>
        </w:rPr>
        <w:t xml:space="preserve"> prijav. </w:t>
      </w:r>
    </w:p>
    <w:p w14:paraId="38AEE67D" w14:textId="77777777" w:rsidR="00E6182C" w:rsidRPr="009343D4" w:rsidRDefault="00E6182C" w:rsidP="009343D4">
      <w:pPr>
        <w:spacing w:line="288" w:lineRule="auto"/>
        <w:rPr>
          <w:rFonts w:cs="Arial"/>
        </w:rPr>
      </w:pPr>
    </w:p>
    <w:p w14:paraId="50993E51" w14:textId="544DADB7" w:rsidR="00492E16" w:rsidRPr="009343D4" w:rsidRDefault="00492E16" w:rsidP="009343D4">
      <w:pPr>
        <w:spacing w:line="288" w:lineRule="auto"/>
        <w:rPr>
          <w:rFonts w:cs="Arial"/>
        </w:rPr>
      </w:pPr>
      <w:r w:rsidRPr="009343D4">
        <w:rPr>
          <w:rFonts w:cs="Arial"/>
        </w:rPr>
        <w:t xml:space="preserve">Pri načrtovanju dela želimo doseči, da </w:t>
      </w:r>
      <w:r w:rsidR="00DF24AE">
        <w:rPr>
          <w:rFonts w:cs="Arial"/>
        </w:rPr>
        <w:t xml:space="preserve">so </w:t>
      </w:r>
      <w:r w:rsidRPr="009343D4">
        <w:rPr>
          <w:rFonts w:cs="Arial"/>
        </w:rPr>
        <w:t xml:space="preserve">pretežni del dela ION redni, torej načrtovani nadzori, ki se </w:t>
      </w:r>
      <w:r w:rsidR="00DF24AE">
        <w:rPr>
          <w:rFonts w:cs="Arial"/>
        </w:rPr>
        <w:t>načrtujejo</w:t>
      </w:r>
      <w:r w:rsidRPr="009343D4">
        <w:rPr>
          <w:rFonts w:cs="Arial"/>
        </w:rPr>
        <w:t xml:space="preserve"> glede na tveganje za okolje. Glede na obstoječe kadrovske vire je </w:t>
      </w:r>
      <w:r w:rsidR="00DF24AE">
        <w:rPr>
          <w:rFonts w:cs="Arial"/>
        </w:rPr>
        <w:t>treba</w:t>
      </w:r>
      <w:r w:rsidRPr="009343D4">
        <w:rPr>
          <w:rFonts w:cs="Arial"/>
        </w:rPr>
        <w:t xml:space="preserve"> glavnino nadzora usmeriti v obvladovanje večjih tveganj. </w:t>
      </w:r>
    </w:p>
    <w:p w14:paraId="0AA5CF32" w14:textId="77777777" w:rsidR="00BB6502" w:rsidRPr="009343D4" w:rsidRDefault="00BB6502" w:rsidP="009343D4">
      <w:pPr>
        <w:spacing w:line="288" w:lineRule="auto"/>
        <w:rPr>
          <w:rFonts w:cs="Arial"/>
        </w:rPr>
      </w:pPr>
    </w:p>
    <w:p w14:paraId="160A7919" w14:textId="3CC4A82F" w:rsidR="00BB6502" w:rsidRPr="009343D4" w:rsidRDefault="00BB6502" w:rsidP="009343D4">
      <w:pPr>
        <w:spacing w:line="288" w:lineRule="auto"/>
        <w:rPr>
          <w:rFonts w:cs="Arial"/>
        </w:rPr>
      </w:pPr>
      <w:r w:rsidRPr="009343D4">
        <w:rPr>
          <w:rFonts w:cs="Arial"/>
        </w:rPr>
        <w:t>Redni nadzor</w:t>
      </w:r>
      <w:r w:rsidR="00DF24AE">
        <w:rPr>
          <w:rFonts w:cs="Arial"/>
        </w:rPr>
        <w:t>i</w:t>
      </w:r>
      <w:r w:rsidRPr="009343D4">
        <w:rPr>
          <w:rFonts w:cs="Arial"/>
        </w:rPr>
        <w:t xml:space="preserve"> </w:t>
      </w:r>
      <w:r w:rsidR="00DF24AE">
        <w:rPr>
          <w:rFonts w:cs="Arial"/>
        </w:rPr>
        <w:t>so</w:t>
      </w:r>
      <w:r w:rsidRPr="009343D4">
        <w:rPr>
          <w:rFonts w:cs="Arial"/>
        </w:rPr>
        <w:t xml:space="preserve"> nadzori zavezancev, ki so načrtovani z letnim </w:t>
      </w:r>
      <w:r w:rsidR="00DF24AE">
        <w:rPr>
          <w:rFonts w:cs="Arial"/>
        </w:rPr>
        <w:t>načrtom</w:t>
      </w:r>
      <w:r w:rsidRPr="009343D4">
        <w:rPr>
          <w:rFonts w:cs="Arial"/>
        </w:rPr>
        <w:t xml:space="preserve"> dela, in nadzori</w:t>
      </w:r>
      <w:r w:rsidR="00DF24AE">
        <w:rPr>
          <w:rFonts w:cs="Arial"/>
        </w:rPr>
        <w:t>,</w:t>
      </w:r>
      <w:r w:rsidRPr="009343D4">
        <w:rPr>
          <w:rFonts w:cs="Arial"/>
        </w:rPr>
        <w:t xml:space="preserve"> načrtovani v okviru akcij nadzora. Z načrtovanjem zagotavljamo, da je </w:t>
      </w:r>
      <w:r w:rsidR="00DF24AE">
        <w:rPr>
          <w:rFonts w:cs="Arial"/>
        </w:rPr>
        <w:t>večina</w:t>
      </w:r>
      <w:r w:rsidRPr="009343D4">
        <w:rPr>
          <w:rFonts w:cs="Arial"/>
        </w:rPr>
        <w:t xml:space="preserve"> aktivnosti ION usmerjen</w:t>
      </w:r>
      <w:r w:rsidR="00DF24AE">
        <w:rPr>
          <w:rFonts w:cs="Arial"/>
        </w:rPr>
        <w:t>a</w:t>
      </w:r>
      <w:r w:rsidRPr="009343D4">
        <w:rPr>
          <w:rFonts w:cs="Arial"/>
        </w:rPr>
        <w:t xml:space="preserve"> v nadzor zavezancev, ki potencialno p</w:t>
      </w:r>
      <w:r w:rsidR="00DF24AE">
        <w:rPr>
          <w:rFonts w:cs="Arial"/>
        </w:rPr>
        <w:t>omenijo</w:t>
      </w:r>
      <w:r w:rsidRPr="009343D4">
        <w:rPr>
          <w:rFonts w:cs="Arial"/>
        </w:rPr>
        <w:t xml:space="preserve"> večje tveganje za okolje. </w:t>
      </w:r>
    </w:p>
    <w:p w14:paraId="2AD475F2" w14:textId="6857D9FF" w:rsidR="00BB6502" w:rsidRPr="009343D4" w:rsidRDefault="00BB6502" w:rsidP="009343D4">
      <w:pPr>
        <w:spacing w:line="288" w:lineRule="auto"/>
        <w:rPr>
          <w:rFonts w:cs="Arial"/>
        </w:rPr>
      </w:pPr>
      <w:r w:rsidRPr="009343D4">
        <w:rPr>
          <w:rFonts w:cs="Arial"/>
        </w:rPr>
        <w:t>Glavnin</w:t>
      </w:r>
      <w:r w:rsidR="00DF24AE">
        <w:rPr>
          <w:rFonts w:cs="Arial"/>
        </w:rPr>
        <w:t>a</w:t>
      </w:r>
      <w:r w:rsidRPr="009343D4">
        <w:rPr>
          <w:rFonts w:cs="Arial"/>
        </w:rPr>
        <w:t xml:space="preserve"> zavezancev, vključenih v redni nadzor, </w:t>
      </w:r>
      <w:r w:rsidR="00DF24AE">
        <w:rPr>
          <w:rFonts w:cs="Arial"/>
        </w:rPr>
        <w:t xml:space="preserve">so </w:t>
      </w:r>
      <w:r w:rsidRPr="009343D4">
        <w:rPr>
          <w:rFonts w:cs="Arial"/>
        </w:rPr>
        <w:t xml:space="preserve">zato podjetja, ki imajo okoljevarstvena dovoljenja in so razvrščena v tri </w:t>
      </w:r>
      <w:r w:rsidR="00DF24AE">
        <w:rPr>
          <w:rFonts w:cs="Arial"/>
        </w:rPr>
        <w:t>skupine</w:t>
      </w:r>
      <w:r w:rsidRPr="009343D4">
        <w:rPr>
          <w:rFonts w:cs="Arial"/>
        </w:rPr>
        <w:t xml:space="preserve"> </w:t>
      </w:r>
      <w:r w:rsidR="00DF24AE">
        <w:rPr>
          <w:rFonts w:cs="Arial"/>
        </w:rPr>
        <w:t>oziroma</w:t>
      </w:r>
      <w:r w:rsidRPr="009343D4">
        <w:rPr>
          <w:rFonts w:cs="Arial"/>
        </w:rPr>
        <w:t xml:space="preserve"> razrede glede na tveganje za okolje. Tist</w:t>
      </w:r>
      <w:r w:rsidR="00DF24AE">
        <w:rPr>
          <w:rFonts w:cs="Arial"/>
        </w:rPr>
        <w:t>i</w:t>
      </w:r>
      <w:r w:rsidRPr="009343D4">
        <w:rPr>
          <w:rFonts w:cs="Arial"/>
        </w:rPr>
        <w:t xml:space="preserve">, ki </w:t>
      </w:r>
      <w:r w:rsidR="00DF24AE">
        <w:rPr>
          <w:rFonts w:cs="Arial"/>
        </w:rPr>
        <w:t xml:space="preserve">precej </w:t>
      </w:r>
      <w:r w:rsidRPr="009343D4">
        <w:rPr>
          <w:rFonts w:cs="Arial"/>
        </w:rPr>
        <w:t>obremenjujejo okolje ali/in p</w:t>
      </w:r>
      <w:r w:rsidR="00DF24AE">
        <w:rPr>
          <w:rFonts w:cs="Arial"/>
        </w:rPr>
        <w:t>omenijo</w:t>
      </w:r>
      <w:r w:rsidRPr="009343D4">
        <w:rPr>
          <w:rFonts w:cs="Arial"/>
        </w:rPr>
        <w:t xml:space="preserve"> potencialno večje tveganje za okolje, se pregleda</w:t>
      </w:r>
      <w:r w:rsidR="00DF24AE">
        <w:rPr>
          <w:rFonts w:cs="Arial"/>
        </w:rPr>
        <w:t>jo</w:t>
      </w:r>
      <w:r w:rsidRPr="009343D4">
        <w:rPr>
          <w:rFonts w:cs="Arial"/>
        </w:rPr>
        <w:t xml:space="preserve"> vsako leto, manj tvegan</w:t>
      </w:r>
      <w:r w:rsidR="00DF24AE">
        <w:rPr>
          <w:rFonts w:cs="Arial"/>
        </w:rPr>
        <w:t>i</w:t>
      </w:r>
      <w:r w:rsidRPr="009343D4">
        <w:rPr>
          <w:rFonts w:cs="Arial"/>
        </w:rPr>
        <w:t xml:space="preserve"> vsak</w:t>
      </w:r>
      <w:r w:rsidR="00DF24AE">
        <w:rPr>
          <w:rFonts w:cs="Arial"/>
        </w:rPr>
        <w:t>i</w:t>
      </w:r>
      <w:r w:rsidRPr="009343D4">
        <w:rPr>
          <w:rFonts w:cs="Arial"/>
        </w:rPr>
        <w:t xml:space="preserve"> dve leti in najmanj tvegan</w:t>
      </w:r>
      <w:r w:rsidR="00DF24AE">
        <w:rPr>
          <w:rFonts w:cs="Arial"/>
        </w:rPr>
        <w:t>i</w:t>
      </w:r>
      <w:r w:rsidRPr="009343D4">
        <w:rPr>
          <w:rFonts w:cs="Arial"/>
        </w:rPr>
        <w:t xml:space="preserve"> enkrat na tri</w:t>
      </w:r>
      <w:r w:rsidR="00DF24AE">
        <w:rPr>
          <w:rFonts w:cs="Arial"/>
        </w:rPr>
        <w:t xml:space="preserve"> leta</w:t>
      </w:r>
      <w:r w:rsidRPr="009343D4">
        <w:rPr>
          <w:rFonts w:cs="Arial"/>
        </w:rPr>
        <w:t xml:space="preserve"> ali več let.</w:t>
      </w:r>
    </w:p>
    <w:p w14:paraId="33BD91CB" w14:textId="77777777" w:rsidR="00BB6502" w:rsidRPr="009343D4" w:rsidRDefault="00BB6502" w:rsidP="009343D4">
      <w:pPr>
        <w:spacing w:line="288" w:lineRule="auto"/>
        <w:rPr>
          <w:rFonts w:cs="Arial"/>
        </w:rPr>
      </w:pPr>
    </w:p>
    <w:p w14:paraId="0A8EDA29" w14:textId="4D0A2AD5" w:rsidR="00BB6502" w:rsidRPr="009343D4" w:rsidRDefault="00BB6502" w:rsidP="009343D4">
      <w:pPr>
        <w:spacing w:line="288" w:lineRule="auto"/>
        <w:rPr>
          <w:rFonts w:cs="Arial"/>
        </w:rPr>
      </w:pPr>
      <w:r w:rsidRPr="009343D4">
        <w:rPr>
          <w:rFonts w:cs="Arial"/>
        </w:rPr>
        <w:t xml:space="preserve">V skladu s sprejetimi strateškimi usmeritvami ION </w:t>
      </w:r>
      <w:r w:rsidR="00DF24AE">
        <w:rPr>
          <w:rFonts w:cs="Arial"/>
        </w:rPr>
        <w:t>načrtuje</w:t>
      </w:r>
      <w:r w:rsidRPr="009343D4">
        <w:rPr>
          <w:rFonts w:cs="Arial"/>
        </w:rPr>
        <w:t xml:space="preserve"> akcije nadzora na področjih, na katerih želimo preveriti skladnost zavezancev</w:t>
      </w:r>
      <w:r w:rsidR="00DF24AE">
        <w:rPr>
          <w:rFonts w:cs="Arial"/>
        </w:rPr>
        <w:t>,</w:t>
      </w:r>
      <w:r w:rsidRPr="009343D4">
        <w:rPr>
          <w:rFonts w:cs="Arial"/>
        </w:rPr>
        <w:t xml:space="preserve"> npr. zaradi uvedbe novih zahtev v zakonodaji oziroma v primerih, ko je z oceno tveganja zaznana večja neusklajenost z zakonodajo, se organizira usmerjena akcija nadzora.</w:t>
      </w:r>
    </w:p>
    <w:p w14:paraId="658F2027" w14:textId="77777777" w:rsidR="00D6366D" w:rsidRDefault="00D6366D" w:rsidP="009343D4">
      <w:pPr>
        <w:spacing w:line="288" w:lineRule="auto"/>
        <w:rPr>
          <w:rFonts w:cs="Arial"/>
        </w:rPr>
      </w:pPr>
    </w:p>
    <w:p w14:paraId="70AA943E" w14:textId="7C7C1707" w:rsidR="00E6182C" w:rsidRPr="009343D4" w:rsidRDefault="00E6182C" w:rsidP="009343D4">
      <w:pPr>
        <w:spacing w:line="288" w:lineRule="auto"/>
        <w:rPr>
          <w:rFonts w:cs="Arial"/>
        </w:rPr>
      </w:pPr>
      <w:r w:rsidRPr="009343D4">
        <w:rPr>
          <w:rFonts w:cs="Arial"/>
        </w:rPr>
        <w:t>Tudi v letu 2018 ugotavljamo, da je razmerje rednih pregledov proti izrednim, torej tistim, ki jih po uradni dolžnosti inšpektorji uvedejo na podlagi prejetih pobud in prijav</w:t>
      </w:r>
      <w:r w:rsidR="00DF24AE">
        <w:rPr>
          <w:rFonts w:cs="Arial"/>
        </w:rPr>
        <w:t>,</w:t>
      </w:r>
      <w:r w:rsidRPr="009343D4">
        <w:rPr>
          <w:rFonts w:cs="Arial"/>
        </w:rPr>
        <w:t xml:space="preserve"> 46</w:t>
      </w:r>
      <w:r w:rsidR="00DF24AE">
        <w:rPr>
          <w:rFonts w:cs="Arial"/>
        </w:rPr>
        <w:t xml:space="preserve"> </w:t>
      </w:r>
      <w:r w:rsidRPr="009343D4">
        <w:rPr>
          <w:rFonts w:cs="Arial"/>
        </w:rPr>
        <w:t>% proti 54</w:t>
      </w:r>
      <w:r w:rsidR="00DF24AE">
        <w:rPr>
          <w:rFonts w:cs="Arial"/>
        </w:rPr>
        <w:t xml:space="preserve"> </w:t>
      </w:r>
      <w:r w:rsidRPr="009343D4">
        <w:rPr>
          <w:rFonts w:cs="Arial"/>
        </w:rPr>
        <w:t>%, kar kaže na veliko število prejetih in obravnavanih pobud in prijav višje pr</w:t>
      </w:r>
      <w:r w:rsidR="00DF24AE">
        <w:rPr>
          <w:rFonts w:cs="Arial"/>
        </w:rPr>
        <w:t>ednosti</w:t>
      </w:r>
      <w:r w:rsidRPr="009343D4">
        <w:rPr>
          <w:rFonts w:cs="Arial"/>
        </w:rPr>
        <w:t xml:space="preserve">. </w:t>
      </w:r>
      <w:r w:rsidR="00DF24AE">
        <w:rPr>
          <w:rFonts w:cs="Arial"/>
        </w:rPr>
        <w:t>P</w:t>
      </w:r>
      <w:r w:rsidRPr="009343D4">
        <w:rPr>
          <w:rFonts w:cs="Arial"/>
        </w:rPr>
        <w:t>odrobn</w:t>
      </w:r>
      <w:r w:rsidR="00AA45A3">
        <w:rPr>
          <w:rFonts w:cs="Arial"/>
        </w:rPr>
        <w:t>ejša</w:t>
      </w:r>
      <w:r w:rsidRPr="009343D4">
        <w:rPr>
          <w:rFonts w:cs="Arial"/>
        </w:rPr>
        <w:t xml:space="preserve"> analiza dela po področjih kaže, da je </w:t>
      </w:r>
      <w:r w:rsidR="00AA45A3">
        <w:rPr>
          <w:rFonts w:cs="Arial"/>
        </w:rPr>
        <w:t>načrtovano</w:t>
      </w:r>
      <w:r w:rsidRPr="009343D4">
        <w:rPr>
          <w:rFonts w:cs="Arial"/>
        </w:rPr>
        <w:t xml:space="preserve"> razmerje (60 % rednih pregledov proti 40 % izrednih pregledov) v</w:t>
      </w:r>
      <w:r w:rsidR="00AA45A3">
        <w:rPr>
          <w:rFonts w:cs="Arial"/>
        </w:rPr>
        <w:t>ečinoma</w:t>
      </w:r>
      <w:r w:rsidRPr="009343D4">
        <w:rPr>
          <w:rFonts w:cs="Arial"/>
        </w:rPr>
        <w:t xml:space="preserve"> doseženo na področjih, ki so urejena v Zakonu o varstvu okolja, medtem ko se večina nadzora na področjih</w:t>
      </w:r>
      <w:r w:rsidR="00AA45A3">
        <w:rPr>
          <w:rFonts w:cs="Arial"/>
        </w:rPr>
        <w:t>,</w:t>
      </w:r>
      <w:r w:rsidRPr="009343D4">
        <w:rPr>
          <w:rFonts w:cs="Arial"/>
        </w:rPr>
        <w:t xml:space="preserve"> urejenih z Zakonom o vodah in Zakonom o ohranjanju narave</w:t>
      </w:r>
      <w:r w:rsidR="00AA45A3">
        <w:rPr>
          <w:rFonts w:cs="Arial"/>
        </w:rPr>
        <w:t>,</w:t>
      </w:r>
      <w:r w:rsidRPr="009343D4">
        <w:rPr>
          <w:rFonts w:cs="Arial"/>
        </w:rPr>
        <w:t xml:space="preserve"> izvede na podlagi pobud in prijav.</w:t>
      </w:r>
    </w:p>
    <w:p w14:paraId="5B05F8FF" w14:textId="77777777" w:rsidR="00E6182C" w:rsidRPr="009343D4" w:rsidRDefault="00E6182C" w:rsidP="009343D4">
      <w:pPr>
        <w:spacing w:line="288" w:lineRule="auto"/>
        <w:rPr>
          <w:rFonts w:cs="Arial"/>
        </w:rPr>
      </w:pPr>
    </w:p>
    <w:p w14:paraId="0F2E2CD3" w14:textId="77777777" w:rsidR="00E6182C" w:rsidRPr="009343D4" w:rsidRDefault="00E6182C" w:rsidP="009343D4">
      <w:pPr>
        <w:pStyle w:val="Podnaslov"/>
        <w:numPr>
          <w:ilvl w:val="0"/>
          <w:numId w:val="0"/>
        </w:numPr>
        <w:spacing w:line="288" w:lineRule="auto"/>
        <w:jc w:val="both"/>
        <w:rPr>
          <w:rFonts w:ascii="Arial" w:hAnsi="Arial" w:cs="Arial"/>
          <w:iCs/>
          <w:sz w:val="20"/>
          <w:szCs w:val="20"/>
        </w:rPr>
      </w:pPr>
      <w:r w:rsidRPr="009343D4">
        <w:rPr>
          <w:rFonts w:ascii="Arial" w:hAnsi="Arial" w:cs="Arial"/>
          <w:iCs/>
          <w:sz w:val="20"/>
          <w:szCs w:val="20"/>
        </w:rPr>
        <w:t>Nadzor nezakonitih zavezancev</w:t>
      </w:r>
    </w:p>
    <w:p w14:paraId="797A5A7D" w14:textId="6B09146A" w:rsidR="00E6182C" w:rsidRPr="009343D4" w:rsidRDefault="00E6182C" w:rsidP="009343D4">
      <w:pPr>
        <w:spacing w:line="288" w:lineRule="auto"/>
        <w:rPr>
          <w:rFonts w:cs="Arial"/>
        </w:rPr>
      </w:pPr>
      <w:r w:rsidRPr="009343D4">
        <w:rPr>
          <w:rFonts w:cs="Arial"/>
        </w:rPr>
        <w:t xml:space="preserve">Zavedamo se, da je redni nadzor praviloma usmerjen v nadzor zavezancev, ki so že pridobili predpisane upravne akte (dovoljenja, soglasja, koncesije), kar pomeni, da se </w:t>
      </w:r>
      <w:r w:rsidR="00AA45A3">
        <w:rPr>
          <w:rFonts w:cs="Arial"/>
        </w:rPr>
        <w:t>pri</w:t>
      </w:r>
      <w:r w:rsidRPr="009343D4">
        <w:rPr>
          <w:rFonts w:cs="Arial"/>
        </w:rPr>
        <w:t xml:space="preserve"> nadzoru le preverja</w:t>
      </w:r>
      <w:r w:rsidR="00AA45A3">
        <w:rPr>
          <w:rFonts w:cs="Arial"/>
        </w:rPr>
        <w:t>,</w:t>
      </w:r>
      <w:r w:rsidRPr="009343D4">
        <w:rPr>
          <w:rFonts w:cs="Arial"/>
        </w:rPr>
        <w:t xml:space="preserve"> ali izpolnjujejo vse predpisane zahteve. Ti zavezanci so </w:t>
      </w:r>
      <w:r w:rsidR="00AA45A3">
        <w:rPr>
          <w:rFonts w:cs="Arial"/>
        </w:rPr>
        <w:t>običajno</w:t>
      </w:r>
      <w:r w:rsidRPr="009343D4">
        <w:rPr>
          <w:rFonts w:cs="Arial"/>
        </w:rPr>
        <w:t xml:space="preserve"> navedeni v obstoječih uradnih evidencah, ki so podlaga za načrtovanje inšpekcijskih nadzorov. </w:t>
      </w:r>
    </w:p>
    <w:p w14:paraId="65EE6452" w14:textId="6F5C341B" w:rsidR="00E6182C" w:rsidRPr="009343D4" w:rsidRDefault="00E6182C" w:rsidP="009343D4">
      <w:pPr>
        <w:spacing w:line="288" w:lineRule="auto"/>
        <w:rPr>
          <w:rFonts w:cs="Arial"/>
        </w:rPr>
      </w:pPr>
      <w:r w:rsidRPr="009343D4">
        <w:rPr>
          <w:rFonts w:cs="Arial"/>
        </w:rPr>
        <w:t xml:space="preserve">Problem je, da v rednem nadzoru, zlasti v okviru usmerjenih akcij nadzora sistematsko ne uspemo </w:t>
      </w:r>
      <w:r w:rsidR="00DD0507">
        <w:rPr>
          <w:rFonts w:cs="Arial"/>
        </w:rPr>
        <w:t>ugotoviti, kateri</w:t>
      </w:r>
      <w:r w:rsidRPr="009343D4">
        <w:rPr>
          <w:rFonts w:cs="Arial"/>
        </w:rPr>
        <w:t xml:space="preserve"> zavezanc</w:t>
      </w:r>
      <w:r w:rsidR="00DD0507">
        <w:rPr>
          <w:rFonts w:cs="Arial"/>
        </w:rPr>
        <w:t>i</w:t>
      </w:r>
      <w:r w:rsidRPr="009343D4">
        <w:rPr>
          <w:rFonts w:cs="Arial"/>
        </w:rPr>
        <w:t xml:space="preserve"> opravljajo dejavnost ali poseg nezakonito. Ugotavljamo, da nekaj takih zavezancev odkrijemo naključno na podlagi prijav ali v okviru akcij nadzora. Za </w:t>
      </w:r>
      <w:r w:rsidR="00DD0507">
        <w:rPr>
          <w:rFonts w:cs="Arial"/>
        </w:rPr>
        <w:t>ugotavljanje</w:t>
      </w:r>
      <w:r w:rsidRPr="009343D4">
        <w:rPr>
          <w:rFonts w:cs="Arial"/>
        </w:rPr>
        <w:t xml:space="preserve"> nezakonitih posegov je nuj</w:t>
      </w:r>
      <w:r w:rsidR="00DD0507">
        <w:rPr>
          <w:rFonts w:cs="Arial"/>
        </w:rPr>
        <w:t>en</w:t>
      </w:r>
      <w:r w:rsidRPr="009343D4">
        <w:rPr>
          <w:rFonts w:cs="Arial"/>
        </w:rPr>
        <w:t xml:space="preserve"> stal</w:t>
      </w:r>
      <w:r w:rsidR="00DD0507">
        <w:rPr>
          <w:rFonts w:cs="Arial"/>
        </w:rPr>
        <w:t>ni</w:t>
      </w:r>
      <w:r w:rsidRPr="009343D4">
        <w:rPr>
          <w:rFonts w:cs="Arial"/>
        </w:rPr>
        <w:t xml:space="preserve"> nadzor </w:t>
      </w:r>
      <w:r w:rsidR="00DD0507">
        <w:rPr>
          <w:rFonts w:cs="Arial"/>
        </w:rPr>
        <w:t xml:space="preserve">na </w:t>
      </w:r>
      <w:r w:rsidRPr="009343D4">
        <w:rPr>
          <w:rFonts w:cs="Arial"/>
        </w:rPr>
        <w:t>teren</w:t>
      </w:r>
      <w:r w:rsidR="00DD0507">
        <w:rPr>
          <w:rFonts w:cs="Arial"/>
        </w:rPr>
        <w:t>u</w:t>
      </w:r>
      <w:r w:rsidRPr="009343D4">
        <w:rPr>
          <w:rFonts w:cs="Arial"/>
        </w:rPr>
        <w:t>. Možnosti so tudi v uporabi modernih tehnologij</w:t>
      </w:r>
      <w:r w:rsidR="00DD0507">
        <w:rPr>
          <w:rFonts w:cs="Arial"/>
        </w:rPr>
        <w:t>,</w:t>
      </w:r>
      <w:r w:rsidRPr="009343D4">
        <w:rPr>
          <w:rFonts w:cs="Arial"/>
        </w:rPr>
        <w:t xml:space="preserve"> npr. laserskega snemanja ali dronov, vendar te</w:t>
      </w:r>
      <w:r w:rsidR="00DD0507">
        <w:rPr>
          <w:rFonts w:cs="Arial"/>
        </w:rPr>
        <w:t>ga</w:t>
      </w:r>
      <w:r w:rsidRPr="009343D4">
        <w:rPr>
          <w:rFonts w:cs="Arial"/>
        </w:rPr>
        <w:t xml:space="preserve"> znanj</w:t>
      </w:r>
      <w:r w:rsidR="00DD0507">
        <w:rPr>
          <w:rFonts w:cs="Arial"/>
        </w:rPr>
        <w:t>a</w:t>
      </w:r>
      <w:r w:rsidRPr="009343D4">
        <w:rPr>
          <w:rFonts w:cs="Arial"/>
        </w:rPr>
        <w:t xml:space="preserve"> za</w:t>
      </w:r>
      <w:r w:rsidR="00DD0507">
        <w:rPr>
          <w:rFonts w:cs="Arial"/>
        </w:rPr>
        <w:t xml:space="preserve"> zdaj</w:t>
      </w:r>
      <w:r w:rsidRPr="009343D4">
        <w:rPr>
          <w:rFonts w:cs="Arial"/>
        </w:rPr>
        <w:t xml:space="preserve"> ION ni</w:t>
      </w:r>
      <w:r w:rsidR="00DD0507">
        <w:rPr>
          <w:rFonts w:cs="Arial"/>
        </w:rPr>
        <w:t>ma</w:t>
      </w:r>
      <w:r w:rsidRPr="009343D4">
        <w:rPr>
          <w:rFonts w:cs="Arial"/>
        </w:rPr>
        <w:t xml:space="preserve">. </w:t>
      </w:r>
    </w:p>
    <w:p w14:paraId="058B81D2" w14:textId="265A1B30" w:rsidR="00E6182C" w:rsidRPr="009343D4" w:rsidRDefault="00DD0507" w:rsidP="009343D4">
      <w:pPr>
        <w:spacing w:line="288" w:lineRule="auto"/>
        <w:rPr>
          <w:rFonts w:cs="Arial"/>
        </w:rPr>
      </w:pPr>
      <w:r>
        <w:rPr>
          <w:rFonts w:cs="Arial"/>
        </w:rPr>
        <w:t>Poleg tega</w:t>
      </w:r>
      <w:r w:rsidR="00E6182C" w:rsidRPr="009343D4">
        <w:rPr>
          <w:rFonts w:cs="Arial"/>
        </w:rPr>
        <w:t xml:space="preserve"> za sistematsko proaktivno iskanje nezakonitih zavezancev nimamo prostih </w:t>
      </w:r>
      <w:r>
        <w:rPr>
          <w:rFonts w:cs="Arial"/>
        </w:rPr>
        <w:t>zmogljivosti</w:t>
      </w:r>
      <w:r w:rsidR="00E6182C" w:rsidRPr="009343D4">
        <w:rPr>
          <w:rFonts w:cs="Arial"/>
        </w:rPr>
        <w:t xml:space="preserve">. </w:t>
      </w:r>
    </w:p>
    <w:p w14:paraId="31EB723C" w14:textId="77777777" w:rsidR="00991599" w:rsidRPr="009343D4" w:rsidRDefault="00991599" w:rsidP="009343D4">
      <w:pPr>
        <w:spacing w:line="288" w:lineRule="auto"/>
        <w:rPr>
          <w:rFonts w:cs="Arial"/>
        </w:rPr>
      </w:pPr>
    </w:p>
    <w:p w14:paraId="25542054" w14:textId="503F92B1" w:rsidR="00BB6502" w:rsidRPr="00A91EE2" w:rsidRDefault="00991599" w:rsidP="00991599">
      <w:pPr>
        <w:pStyle w:val="Naslov3"/>
      </w:pPr>
      <w:bookmarkStart w:id="80" w:name="_Toc14866141"/>
      <w:r w:rsidRPr="00A91EE2">
        <w:rPr>
          <w:rStyle w:val="Intenzivenpoudarek"/>
          <w:color w:val="auto"/>
          <w:sz w:val="20"/>
        </w:rPr>
        <w:t>PROGRAM DELA</w:t>
      </w:r>
      <w:bookmarkEnd w:id="80"/>
    </w:p>
    <w:p w14:paraId="2768EA4B" w14:textId="77777777" w:rsidR="00BB6502" w:rsidRPr="00C41061" w:rsidRDefault="00BB6502" w:rsidP="00BB6502">
      <w:pPr>
        <w:spacing w:line="288" w:lineRule="auto"/>
        <w:rPr>
          <w:rFonts w:cs="Arial"/>
        </w:rPr>
      </w:pPr>
    </w:p>
    <w:p w14:paraId="7EF1066D" w14:textId="2DFC75C7" w:rsidR="00BB6502" w:rsidRPr="00C41061" w:rsidRDefault="00BB6502" w:rsidP="009343D4">
      <w:pPr>
        <w:spacing w:line="288" w:lineRule="auto"/>
        <w:rPr>
          <w:rFonts w:cs="Arial"/>
        </w:rPr>
      </w:pPr>
      <w:r w:rsidRPr="00C41061">
        <w:rPr>
          <w:rFonts w:cs="Arial"/>
        </w:rPr>
        <w:t>ION je za zagotavljanje učinkovitega izvajanja nalog inšpekcijskega nadzora sprejel triletni program dela, v katerem so določene pr</w:t>
      </w:r>
      <w:r w:rsidR="00DD0507">
        <w:rPr>
          <w:rFonts w:cs="Arial"/>
        </w:rPr>
        <w:t>ednostne naloge</w:t>
      </w:r>
      <w:r w:rsidRPr="00C41061">
        <w:rPr>
          <w:rFonts w:cs="Arial"/>
        </w:rPr>
        <w:t xml:space="preserve"> v obdobju 2017</w:t>
      </w:r>
      <w:r w:rsidR="00DD0507">
        <w:rPr>
          <w:rFonts w:cs="Arial"/>
        </w:rPr>
        <w:t>–</w:t>
      </w:r>
      <w:r w:rsidR="00A20A5C">
        <w:rPr>
          <w:rFonts w:cs="Arial"/>
        </w:rPr>
        <w:t xml:space="preserve">2019. Poleg tega </w:t>
      </w:r>
      <w:r w:rsidRPr="00C41061">
        <w:rPr>
          <w:rFonts w:cs="Arial"/>
        </w:rPr>
        <w:t>IRSOP sprejme tudi letni program dela, s katerim določi vsebino in obseg izvajanja inšpekcijskega nadzora za posamezno leto.</w:t>
      </w:r>
    </w:p>
    <w:p w14:paraId="7F9072DD" w14:textId="77777777" w:rsidR="00BB6502" w:rsidRPr="00C41061" w:rsidRDefault="00BB6502" w:rsidP="009343D4">
      <w:pPr>
        <w:spacing w:line="288" w:lineRule="auto"/>
        <w:rPr>
          <w:rFonts w:cs="Arial"/>
        </w:rPr>
      </w:pPr>
    </w:p>
    <w:p w14:paraId="6AB1D67D" w14:textId="04C5D45B" w:rsidR="00E6182C" w:rsidRDefault="00E6182C" w:rsidP="009343D4">
      <w:pPr>
        <w:spacing w:line="288" w:lineRule="auto"/>
        <w:rPr>
          <w:rFonts w:cs="Arial"/>
        </w:rPr>
      </w:pPr>
      <w:r w:rsidRPr="003A22A2">
        <w:rPr>
          <w:rFonts w:cs="Arial"/>
        </w:rPr>
        <w:t>Zakon o varstvu okolja določa, da je treb</w:t>
      </w:r>
      <w:r w:rsidR="00DD0507">
        <w:rPr>
          <w:rFonts w:cs="Arial"/>
        </w:rPr>
        <w:t>a</w:t>
      </w:r>
      <w:r w:rsidRPr="003A22A2">
        <w:rPr>
          <w:rFonts w:cs="Arial"/>
        </w:rPr>
        <w:t xml:space="preserve"> za obrate večjega tveganja za okolje (SEVESO), za zavezance za ravnanje z odpadki </w:t>
      </w:r>
      <w:r w:rsidR="00DD0507">
        <w:rPr>
          <w:rFonts w:cs="Arial"/>
        </w:rPr>
        <w:t>in</w:t>
      </w:r>
      <w:r w:rsidRPr="003A22A2">
        <w:rPr>
          <w:rFonts w:cs="Arial"/>
        </w:rPr>
        <w:t xml:space="preserve"> za naprave, ki povzročajo onesnaževanje večjega obsega (IED zavezanci; v nadaljevanju: SEVESO, odpadki, IED</w:t>
      </w:r>
      <w:r w:rsidR="00DD0507">
        <w:rPr>
          <w:rFonts w:cs="Arial"/>
        </w:rPr>
        <w:t>-</w:t>
      </w:r>
      <w:r w:rsidRPr="003A22A2">
        <w:rPr>
          <w:rFonts w:cs="Arial"/>
        </w:rPr>
        <w:t>zavezanci) zagotavljati red</w:t>
      </w:r>
      <w:r w:rsidR="00DD0507">
        <w:rPr>
          <w:rFonts w:cs="Arial"/>
        </w:rPr>
        <w:t>ni</w:t>
      </w:r>
      <w:r w:rsidRPr="003A22A2">
        <w:rPr>
          <w:rFonts w:cs="Arial"/>
        </w:rPr>
        <w:t xml:space="preserve"> nadzor, zato je načrtovanje nadzora teh zavezancev podrobn</w:t>
      </w:r>
      <w:r w:rsidR="00DD0507">
        <w:rPr>
          <w:rFonts w:cs="Arial"/>
        </w:rPr>
        <w:t>ejše</w:t>
      </w:r>
      <w:r w:rsidRPr="003A22A2">
        <w:rPr>
          <w:rFonts w:cs="Arial"/>
        </w:rPr>
        <w:t xml:space="preserve"> in celovito. Merila za razvrščanje inšpekcijskih zavezancev v tri različne </w:t>
      </w:r>
      <w:r w:rsidR="00DD0507">
        <w:rPr>
          <w:rFonts w:cs="Arial"/>
        </w:rPr>
        <w:t>skupine</w:t>
      </w:r>
      <w:r w:rsidRPr="003A22A2">
        <w:rPr>
          <w:rFonts w:cs="Arial"/>
        </w:rPr>
        <w:t xml:space="preserve"> s</w:t>
      </w:r>
      <w:r>
        <w:rPr>
          <w:rFonts w:cs="Arial"/>
        </w:rPr>
        <w:t>ta</w:t>
      </w:r>
      <w:r w:rsidRPr="003A22A2">
        <w:rPr>
          <w:rFonts w:cs="Arial"/>
        </w:rPr>
        <w:t xml:space="preserve"> velikost vira onesnaževanja in tveganje za okolje, ki ga takšna dejavnost povzroča. S pomočjo računalniške aplikacije IRAM (</w:t>
      </w:r>
      <w:r w:rsidRPr="003A22A2">
        <w:rPr>
          <w:rFonts w:cs="Arial"/>
          <w:lang w:eastAsia="fi-FI"/>
        </w:rPr>
        <w:t>Integrated Risk Assessment Method)</w:t>
      </w:r>
      <w:r w:rsidRPr="003A22A2">
        <w:rPr>
          <w:rFonts w:cs="Arial"/>
        </w:rPr>
        <w:t>, ki omogoča razvrstitev zavezancev na podlagi ocene tveganja in je bila razvita v sklopu organizacije IMPEL ((European Union Network for the Implementation and Enforcement of Environmental Law; v nadaljevanju: IMPEL)</w:t>
      </w:r>
      <w:r w:rsidR="00F2147A">
        <w:rPr>
          <w:rFonts w:cs="Arial"/>
        </w:rPr>
        <w:t>,</w:t>
      </w:r>
      <w:r>
        <w:rPr>
          <w:rFonts w:cs="Arial"/>
        </w:rPr>
        <w:t xml:space="preserve"> </w:t>
      </w:r>
      <w:r w:rsidRPr="003A22A2">
        <w:rPr>
          <w:rFonts w:cs="Arial"/>
        </w:rPr>
        <w:t xml:space="preserve">je vsako leto izdelan program dela s konkretnim seznamom inšpekcijskih zavezancev, razvrščenih po </w:t>
      </w:r>
      <w:r w:rsidR="00DD0507">
        <w:rPr>
          <w:rFonts w:cs="Arial"/>
        </w:rPr>
        <w:t>skupinah</w:t>
      </w:r>
      <w:r w:rsidRPr="003A22A2">
        <w:rPr>
          <w:rFonts w:cs="Arial"/>
        </w:rPr>
        <w:t xml:space="preserve"> in </w:t>
      </w:r>
      <w:r w:rsidR="00F2147A">
        <w:rPr>
          <w:rFonts w:cs="Arial"/>
        </w:rPr>
        <w:t>nujnosti nadzora</w:t>
      </w:r>
      <w:r w:rsidRPr="003A22A2">
        <w:rPr>
          <w:rFonts w:cs="Arial"/>
        </w:rPr>
        <w:t>, ki so predmet inšpekcijskega nadzora v tekočem letu. Področja, razvrščena v prvo in drugo pr</w:t>
      </w:r>
      <w:r w:rsidR="00F2147A">
        <w:rPr>
          <w:rFonts w:cs="Arial"/>
        </w:rPr>
        <w:t>ednostno skupino</w:t>
      </w:r>
      <w:r w:rsidRPr="003A22A2">
        <w:rPr>
          <w:rFonts w:cs="Arial"/>
        </w:rPr>
        <w:t>, so obravnavana prednostno, tretja pr</w:t>
      </w:r>
      <w:r w:rsidR="00F2147A">
        <w:rPr>
          <w:rFonts w:cs="Arial"/>
        </w:rPr>
        <w:t>ednostna skupina</w:t>
      </w:r>
      <w:r w:rsidRPr="003A22A2">
        <w:rPr>
          <w:rFonts w:cs="Arial"/>
        </w:rPr>
        <w:t xml:space="preserve"> je namenjena nadzoru okoljsko manj problematičnih zadev. </w:t>
      </w:r>
      <w:r w:rsidR="00F2147A">
        <w:rPr>
          <w:rFonts w:cs="Arial"/>
        </w:rPr>
        <w:t>Izvajanje</w:t>
      </w:r>
      <w:r w:rsidRPr="003A22A2">
        <w:rPr>
          <w:rFonts w:cs="Arial"/>
        </w:rPr>
        <w:t xml:space="preserve"> tega programa se na uradu predstojnika spremlja mesečno.</w:t>
      </w:r>
    </w:p>
    <w:p w14:paraId="437E74BE" w14:textId="77777777" w:rsidR="00E6182C" w:rsidRPr="003A22A2" w:rsidRDefault="00E6182C" w:rsidP="009343D4">
      <w:pPr>
        <w:spacing w:line="288" w:lineRule="auto"/>
        <w:rPr>
          <w:rFonts w:cs="Arial"/>
        </w:rPr>
      </w:pPr>
    </w:p>
    <w:p w14:paraId="7DD97289" w14:textId="3711FC32" w:rsidR="00BB6502" w:rsidRPr="00C41061" w:rsidRDefault="00BB6502" w:rsidP="009343D4">
      <w:pPr>
        <w:spacing w:line="288" w:lineRule="auto"/>
        <w:rPr>
          <w:rFonts w:cs="Arial"/>
        </w:rPr>
      </w:pPr>
      <w:r w:rsidRPr="00C41061">
        <w:rPr>
          <w:rFonts w:cs="Arial"/>
        </w:rPr>
        <w:t>V letu 2018 se je specializacija inšpektorjev na področju IED</w:t>
      </w:r>
      <w:r w:rsidR="00F2147A">
        <w:rPr>
          <w:rFonts w:cs="Arial"/>
        </w:rPr>
        <w:t>-</w:t>
      </w:r>
      <w:r w:rsidRPr="00C41061">
        <w:rPr>
          <w:rFonts w:cs="Arial"/>
        </w:rPr>
        <w:t xml:space="preserve"> in SEVESO</w:t>
      </w:r>
      <w:r w:rsidR="00F2147A">
        <w:rPr>
          <w:rFonts w:cs="Arial"/>
        </w:rPr>
        <w:t>-</w:t>
      </w:r>
      <w:r w:rsidRPr="00C41061">
        <w:rPr>
          <w:rFonts w:cs="Arial"/>
        </w:rPr>
        <w:t>zavezancev posodobila z vključitvijo novih zavezancev in inšpektorjev. Na ta način je zagotovljeno, da posamez</w:t>
      </w:r>
      <w:r w:rsidR="00F2147A">
        <w:rPr>
          <w:rFonts w:cs="Arial"/>
        </w:rPr>
        <w:t>ni</w:t>
      </w:r>
      <w:r w:rsidRPr="00C41061">
        <w:rPr>
          <w:rFonts w:cs="Arial"/>
        </w:rPr>
        <w:t xml:space="preserve"> inšpektor nadzoruje IED</w:t>
      </w:r>
      <w:r w:rsidR="00F2147A">
        <w:rPr>
          <w:rFonts w:cs="Arial"/>
        </w:rPr>
        <w:t>-</w:t>
      </w:r>
      <w:r w:rsidRPr="00C41061">
        <w:rPr>
          <w:rFonts w:cs="Arial"/>
        </w:rPr>
        <w:t xml:space="preserve">zavezance le </w:t>
      </w:r>
      <w:r w:rsidR="00F2147A">
        <w:rPr>
          <w:rFonts w:cs="Arial"/>
        </w:rPr>
        <w:t>pri</w:t>
      </w:r>
      <w:r w:rsidRPr="00C41061">
        <w:rPr>
          <w:rFonts w:cs="Arial"/>
        </w:rPr>
        <w:t xml:space="preserve"> en</w:t>
      </w:r>
      <w:r w:rsidR="00F2147A">
        <w:rPr>
          <w:rFonts w:cs="Arial"/>
        </w:rPr>
        <w:t>i</w:t>
      </w:r>
      <w:r w:rsidRPr="00C41061">
        <w:rPr>
          <w:rFonts w:cs="Arial"/>
        </w:rPr>
        <w:t xml:space="preserve"> dejavnosti</w:t>
      </w:r>
      <w:r w:rsidR="00F2147A">
        <w:rPr>
          <w:rFonts w:cs="Arial"/>
        </w:rPr>
        <w:t>,</w:t>
      </w:r>
      <w:r w:rsidRPr="00C41061">
        <w:rPr>
          <w:rFonts w:cs="Arial"/>
        </w:rPr>
        <w:t xml:space="preserve"> in ne več </w:t>
      </w:r>
      <w:r w:rsidR="00F2147A">
        <w:rPr>
          <w:rFonts w:cs="Arial"/>
        </w:rPr>
        <w:t>pri</w:t>
      </w:r>
      <w:r w:rsidRPr="00C41061">
        <w:rPr>
          <w:rFonts w:cs="Arial"/>
        </w:rPr>
        <w:t xml:space="preserve"> različnih dejavnosti</w:t>
      </w:r>
      <w:r w:rsidR="00F2147A">
        <w:rPr>
          <w:rFonts w:cs="Arial"/>
        </w:rPr>
        <w:t xml:space="preserve">h kakor </w:t>
      </w:r>
      <w:r w:rsidRPr="00C41061">
        <w:rPr>
          <w:rFonts w:cs="Arial"/>
        </w:rPr>
        <w:t>v preteklosti. Prednost tega pristopa je predvsem boljše poznavanje posebnosti dejavnosti teh največjih zavezancev in poenoten</w:t>
      </w:r>
      <w:r w:rsidR="00F2147A">
        <w:rPr>
          <w:rFonts w:cs="Arial"/>
        </w:rPr>
        <w:t>i</w:t>
      </w:r>
      <w:r w:rsidRPr="00C41061">
        <w:rPr>
          <w:rFonts w:cs="Arial"/>
        </w:rPr>
        <w:t xml:space="preserve"> nadzor družb v okvir</w:t>
      </w:r>
      <w:r w:rsidR="00E6182C">
        <w:rPr>
          <w:rFonts w:cs="Arial"/>
        </w:rPr>
        <w:t xml:space="preserve">u posamezne vrste dejavnosti. </w:t>
      </w:r>
    </w:p>
    <w:p w14:paraId="1A0BFCC4" w14:textId="270A85CC" w:rsidR="00BB6502" w:rsidRPr="00A91EE2" w:rsidRDefault="00F2147A" w:rsidP="00991599">
      <w:pPr>
        <w:pStyle w:val="Naslov4"/>
        <w:rPr>
          <w:rStyle w:val="Intenzivenpoudarek"/>
          <w:rFonts w:cs="Arial"/>
          <w:i w:val="0"/>
          <w:color w:val="auto"/>
          <w:szCs w:val="20"/>
        </w:rPr>
      </w:pPr>
      <w:bookmarkStart w:id="81" w:name="_Toc14866142"/>
      <w:r w:rsidRPr="00A91EE2">
        <w:rPr>
          <w:rStyle w:val="Intenzivenpoudarek"/>
          <w:rFonts w:cs="Arial"/>
          <w:i w:val="0"/>
          <w:color w:val="auto"/>
          <w:szCs w:val="20"/>
        </w:rPr>
        <w:t>IZVAJANJE</w:t>
      </w:r>
      <w:r w:rsidR="00991599" w:rsidRPr="00A91EE2">
        <w:rPr>
          <w:rStyle w:val="Intenzivenpoudarek"/>
          <w:rFonts w:cs="Arial"/>
          <w:i w:val="0"/>
          <w:color w:val="auto"/>
          <w:szCs w:val="20"/>
        </w:rPr>
        <w:t xml:space="preserve"> PROGRAMA DELA</w:t>
      </w:r>
      <w:r w:rsidRPr="00A91EE2">
        <w:rPr>
          <w:rStyle w:val="Intenzivenpoudarek"/>
          <w:rFonts w:cs="Arial"/>
          <w:i w:val="0"/>
          <w:color w:val="auto"/>
          <w:szCs w:val="20"/>
        </w:rPr>
        <w:t xml:space="preserve"> V LETU</w:t>
      </w:r>
      <w:r w:rsidR="00991599" w:rsidRPr="00A91EE2">
        <w:rPr>
          <w:rStyle w:val="Intenzivenpoudarek"/>
          <w:rFonts w:cs="Arial"/>
          <w:i w:val="0"/>
          <w:color w:val="auto"/>
          <w:szCs w:val="20"/>
        </w:rPr>
        <w:t xml:space="preserve"> 2018</w:t>
      </w:r>
      <w:bookmarkEnd w:id="81"/>
    </w:p>
    <w:p w14:paraId="58EC9C94" w14:textId="77777777" w:rsidR="00BB6502" w:rsidRPr="00C41061" w:rsidRDefault="00BB6502" w:rsidP="00BB6502">
      <w:pPr>
        <w:spacing w:line="288" w:lineRule="auto"/>
        <w:rPr>
          <w:rFonts w:cs="Arial"/>
        </w:rPr>
      </w:pPr>
    </w:p>
    <w:p w14:paraId="083FCE82" w14:textId="264BD6F6" w:rsidR="00BB6502" w:rsidRPr="00C41061" w:rsidRDefault="00E6182C" w:rsidP="009343D4">
      <w:pPr>
        <w:spacing w:line="288" w:lineRule="auto"/>
        <w:rPr>
          <w:rFonts w:cs="Arial"/>
        </w:rPr>
      </w:pPr>
      <w:r>
        <w:rPr>
          <w:rFonts w:cs="Arial"/>
        </w:rPr>
        <w:t>N</w:t>
      </w:r>
      <w:r w:rsidR="001549F0">
        <w:rPr>
          <w:rFonts w:cs="Arial"/>
        </w:rPr>
        <w:t>ačrtovani</w:t>
      </w:r>
      <w:r w:rsidRPr="003A22A2">
        <w:rPr>
          <w:rFonts w:cs="Arial"/>
        </w:rPr>
        <w:t xml:space="preserve"> </w:t>
      </w:r>
      <w:r w:rsidR="001549F0">
        <w:rPr>
          <w:rFonts w:cs="Arial"/>
        </w:rPr>
        <w:t>pregledi</w:t>
      </w:r>
      <w:r w:rsidRPr="003A22A2">
        <w:rPr>
          <w:rFonts w:cs="Arial"/>
        </w:rPr>
        <w:t xml:space="preserve"> za leto 2018 ni</w:t>
      </w:r>
      <w:r w:rsidR="001549F0">
        <w:rPr>
          <w:rFonts w:cs="Arial"/>
        </w:rPr>
        <w:t>so bili</w:t>
      </w:r>
      <w:r w:rsidRPr="003A22A2">
        <w:rPr>
          <w:rFonts w:cs="Arial"/>
        </w:rPr>
        <w:t xml:space="preserve"> v celoti </w:t>
      </w:r>
      <w:r w:rsidR="001549F0">
        <w:rPr>
          <w:rFonts w:cs="Arial"/>
        </w:rPr>
        <w:t>izvedeni</w:t>
      </w:r>
      <w:r w:rsidRPr="003A22A2">
        <w:rPr>
          <w:rFonts w:cs="Arial"/>
        </w:rPr>
        <w:t xml:space="preserve">. Na podlagi analize stanja </w:t>
      </w:r>
      <w:r>
        <w:rPr>
          <w:rFonts w:cs="Arial"/>
        </w:rPr>
        <w:t xml:space="preserve">je bilo ugotovljeno, da se je število teh pregledov zmanjšalo </w:t>
      </w:r>
      <w:r w:rsidR="0014605C">
        <w:rPr>
          <w:rFonts w:cs="Arial"/>
        </w:rPr>
        <w:t>zaradi</w:t>
      </w:r>
      <w:r>
        <w:rPr>
          <w:rFonts w:cs="Arial"/>
        </w:rPr>
        <w:t xml:space="preserve"> dodatnega izvajanja inšpekcijskih nadzorov</w:t>
      </w:r>
      <w:r w:rsidR="001549F0">
        <w:rPr>
          <w:rFonts w:cs="Arial"/>
        </w:rPr>
        <w:t>. V letu 2018 je vlada s sklepom naložila ION poostren</w:t>
      </w:r>
      <w:r w:rsidR="0014605C">
        <w:rPr>
          <w:rFonts w:cs="Arial"/>
        </w:rPr>
        <w:t>i</w:t>
      </w:r>
      <w:r w:rsidR="001549F0">
        <w:rPr>
          <w:rFonts w:cs="Arial"/>
        </w:rPr>
        <w:t xml:space="preserve"> nadzor zavezancev z izdanimi okoljevarstvenimi dovoljenji. Z nadzorom smo </w:t>
      </w:r>
      <w:r w:rsidR="0014605C">
        <w:rPr>
          <w:rFonts w:cs="Arial"/>
        </w:rPr>
        <w:t>za</w:t>
      </w:r>
      <w:r w:rsidR="001549F0">
        <w:rPr>
          <w:rFonts w:cs="Arial"/>
        </w:rPr>
        <w:t>čeli 1. 9. 2018 in po program</w:t>
      </w:r>
      <w:r w:rsidR="0014605C">
        <w:rPr>
          <w:rFonts w:cs="Arial"/>
        </w:rPr>
        <w:t>u</w:t>
      </w:r>
      <w:r w:rsidR="001549F0">
        <w:rPr>
          <w:rFonts w:cs="Arial"/>
        </w:rPr>
        <w:t xml:space="preserve"> izvedli </w:t>
      </w:r>
      <w:r w:rsidR="005425EC">
        <w:rPr>
          <w:rFonts w:cs="Arial"/>
        </w:rPr>
        <w:t xml:space="preserve">vsak teden </w:t>
      </w:r>
      <w:r w:rsidR="0014605C">
        <w:rPr>
          <w:rFonts w:cs="Arial"/>
        </w:rPr>
        <w:t>pet</w:t>
      </w:r>
      <w:r w:rsidR="001549F0">
        <w:rPr>
          <w:rFonts w:cs="Arial"/>
        </w:rPr>
        <w:t xml:space="preserve"> celovitih nadzorov v sodelovanju z drugimi nadzornimi organi. IRSOP v skladu s sklepom ministrice tudi </w:t>
      </w:r>
      <w:r w:rsidR="0014605C">
        <w:rPr>
          <w:rFonts w:cs="Arial"/>
        </w:rPr>
        <w:t>usklajuje</w:t>
      </w:r>
      <w:r w:rsidR="001549F0">
        <w:rPr>
          <w:rFonts w:cs="Arial"/>
        </w:rPr>
        <w:t xml:space="preserve"> skupne poostrene nadzore. Poleg tega so bili izvedeni dodatni nenačrtovani nadzori pri javnih službah </w:t>
      </w:r>
      <w:r>
        <w:rPr>
          <w:rFonts w:cs="Arial"/>
        </w:rPr>
        <w:t>zaradi težav z</w:t>
      </w:r>
      <w:r w:rsidR="006E3287">
        <w:rPr>
          <w:rFonts w:cs="Arial"/>
        </w:rPr>
        <w:t>aradi</w:t>
      </w:r>
      <w:r>
        <w:rPr>
          <w:rFonts w:cs="Arial"/>
        </w:rPr>
        <w:t xml:space="preserve"> </w:t>
      </w:r>
      <w:r w:rsidR="00D6366D">
        <w:rPr>
          <w:rFonts w:cs="Arial"/>
        </w:rPr>
        <w:t>ne prevzemanja</w:t>
      </w:r>
      <w:r>
        <w:rPr>
          <w:rFonts w:cs="Arial"/>
        </w:rPr>
        <w:t xml:space="preserve"> komunalne odpadne embalaže,</w:t>
      </w:r>
      <w:r w:rsidRPr="003A22A2">
        <w:rPr>
          <w:rFonts w:cs="Arial"/>
        </w:rPr>
        <w:t xml:space="preserve"> prekinitev delovnega razmerja</w:t>
      </w:r>
      <w:r>
        <w:rPr>
          <w:rFonts w:cs="Arial"/>
        </w:rPr>
        <w:t>, upokojitve in</w:t>
      </w:r>
      <w:r w:rsidRPr="003A22A2">
        <w:rPr>
          <w:rFonts w:cs="Arial"/>
        </w:rPr>
        <w:t xml:space="preserve"> več daljših bolniških odsotnosti. </w:t>
      </w:r>
      <w:r w:rsidR="00BB6502" w:rsidRPr="00C41061">
        <w:rPr>
          <w:rFonts w:cs="Arial"/>
        </w:rPr>
        <w:t xml:space="preserve">ION je inšpektorje nadomeščal, vendar morajo novi zaposleni v šestih mesecih </w:t>
      </w:r>
      <w:r w:rsidR="0014605C">
        <w:rPr>
          <w:rFonts w:cs="Arial"/>
        </w:rPr>
        <w:t xml:space="preserve">opraviti </w:t>
      </w:r>
      <w:r w:rsidR="00BB6502" w:rsidRPr="00C41061">
        <w:rPr>
          <w:rFonts w:cs="Arial"/>
        </w:rPr>
        <w:t xml:space="preserve">inšpekcijski izpit, kar pomeni, da lahko </w:t>
      </w:r>
      <w:r w:rsidR="0014605C">
        <w:rPr>
          <w:rFonts w:cs="Arial"/>
        </w:rPr>
        <w:t>za</w:t>
      </w:r>
      <w:r w:rsidR="00BB6502" w:rsidRPr="00C41061">
        <w:rPr>
          <w:rFonts w:cs="Arial"/>
        </w:rPr>
        <w:t xml:space="preserve">čnejo z delom šele po opravljenem izpitu. Z delno prerazporeditvijo rednih nadzorov na druge inšpektorje se je izpad delno omilil. </w:t>
      </w:r>
      <w:r w:rsidR="0014605C">
        <w:rPr>
          <w:rFonts w:cs="Arial"/>
        </w:rPr>
        <w:t>Izvedeni</w:t>
      </w:r>
      <w:r w:rsidR="00BB6502" w:rsidRPr="00C41061">
        <w:rPr>
          <w:rFonts w:cs="Arial"/>
        </w:rPr>
        <w:t xml:space="preserve"> program dela </w:t>
      </w:r>
      <w:r w:rsidR="0014605C">
        <w:rPr>
          <w:rFonts w:cs="Arial"/>
        </w:rPr>
        <w:t>prikazuje preglednica</w:t>
      </w:r>
      <w:r w:rsidR="005425EC">
        <w:rPr>
          <w:rFonts w:cs="Arial"/>
        </w:rPr>
        <w:t xml:space="preserve"> 38</w:t>
      </w:r>
      <w:r w:rsidR="00BB6502" w:rsidRPr="00C41061">
        <w:rPr>
          <w:rFonts w:cs="Arial"/>
        </w:rPr>
        <w:t>.</w:t>
      </w:r>
    </w:p>
    <w:p w14:paraId="1AFF2887" w14:textId="2F051514" w:rsidR="00C37E7B" w:rsidRPr="00C41061" w:rsidRDefault="0004525E" w:rsidP="009343D4">
      <w:pPr>
        <w:pStyle w:val="Napis"/>
        <w:spacing w:line="288" w:lineRule="auto"/>
        <w:rPr>
          <w:rFonts w:cs="Arial"/>
          <w:b w:val="0"/>
          <w:bCs w:val="0"/>
          <w:i/>
        </w:rPr>
      </w:pPr>
      <w:r>
        <w:rPr>
          <w:rFonts w:cs="Arial"/>
          <w:b w:val="0"/>
          <w:bCs w:val="0"/>
          <w:i/>
        </w:rPr>
        <w:t>Preglednica</w:t>
      </w:r>
      <w:r w:rsidR="00C37E7B" w:rsidRPr="00C41061">
        <w:rPr>
          <w:rFonts w:cs="Arial"/>
          <w:b w:val="0"/>
          <w:bCs w:val="0"/>
          <w:i/>
        </w:rPr>
        <w:t xml:space="preserve"> </w:t>
      </w:r>
      <w:r w:rsidR="00C37E7B" w:rsidRPr="00C41061">
        <w:rPr>
          <w:rFonts w:cs="Arial"/>
          <w:b w:val="0"/>
          <w:bCs w:val="0"/>
          <w:i/>
        </w:rPr>
        <w:fldChar w:fldCharType="begin"/>
      </w:r>
      <w:r w:rsidR="00C37E7B" w:rsidRPr="00C41061">
        <w:rPr>
          <w:rFonts w:cs="Arial"/>
          <w:b w:val="0"/>
          <w:bCs w:val="0"/>
          <w:i/>
        </w:rPr>
        <w:instrText xml:space="preserve"> SEQ Tabela \* ARABIC </w:instrText>
      </w:r>
      <w:r w:rsidR="00C37E7B" w:rsidRPr="00C41061">
        <w:rPr>
          <w:rFonts w:cs="Arial"/>
          <w:b w:val="0"/>
          <w:bCs w:val="0"/>
          <w:i/>
        </w:rPr>
        <w:fldChar w:fldCharType="separate"/>
      </w:r>
      <w:r w:rsidR="002C540D">
        <w:rPr>
          <w:rFonts w:cs="Arial"/>
          <w:b w:val="0"/>
          <w:bCs w:val="0"/>
          <w:i/>
          <w:noProof/>
        </w:rPr>
        <w:t>38</w:t>
      </w:r>
      <w:r w:rsidR="00C37E7B" w:rsidRPr="00C41061">
        <w:rPr>
          <w:rFonts w:cs="Arial"/>
          <w:b w:val="0"/>
          <w:bCs w:val="0"/>
          <w:i/>
        </w:rPr>
        <w:fldChar w:fldCharType="end"/>
      </w:r>
      <w:r w:rsidR="00C37E7B" w:rsidRPr="00C41061">
        <w:rPr>
          <w:rFonts w:cs="Arial"/>
          <w:b w:val="0"/>
          <w:bCs w:val="0"/>
          <w:i/>
        </w:rPr>
        <w:t xml:space="preserve">: </w:t>
      </w:r>
      <w:r w:rsidR="0014605C">
        <w:rPr>
          <w:rFonts w:cs="Arial"/>
          <w:b w:val="0"/>
          <w:bCs w:val="0"/>
          <w:i/>
        </w:rPr>
        <w:t>Izvedba</w:t>
      </w:r>
      <w:r w:rsidR="00C37E7B" w:rsidRPr="00C41061">
        <w:rPr>
          <w:rFonts w:cs="Arial"/>
          <w:b w:val="0"/>
          <w:bCs w:val="0"/>
          <w:i/>
        </w:rPr>
        <w:t xml:space="preserve"> programa </w:t>
      </w:r>
      <w:r w:rsidR="0014605C">
        <w:rPr>
          <w:rFonts w:cs="Arial"/>
          <w:b w:val="0"/>
          <w:bCs w:val="0"/>
          <w:i/>
        </w:rPr>
        <w:t xml:space="preserve">v letu </w:t>
      </w:r>
      <w:r w:rsidR="00C37E7B" w:rsidRPr="00C41061">
        <w:rPr>
          <w:rFonts w:cs="Arial"/>
          <w:b w:val="0"/>
          <w:bCs w:val="0"/>
          <w:i/>
        </w:rPr>
        <w:t>2018</w:t>
      </w:r>
    </w:p>
    <w:p w14:paraId="0EE41A92" w14:textId="77777777" w:rsidR="00C37E7B" w:rsidRPr="00C41061" w:rsidRDefault="00C37E7B" w:rsidP="009343D4">
      <w:pPr>
        <w:spacing w:line="288" w:lineRule="auto"/>
      </w:pPr>
    </w:p>
    <w:tbl>
      <w:tblPr>
        <w:tblW w:w="8922" w:type="dxa"/>
        <w:tblInd w:w="-15" w:type="dxa"/>
        <w:tblBorders>
          <w:top w:val="single" w:sz="6" w:space="0" w:color="000000"/>
          <w:left w:val="single" w:sz="12" w:space="0" w:color="000000"/>
          <w:bottom w:val="single" w:sz="6" w:space="0" w:color="000000"/>
          <w:right w:val="single" w:sz="12" w:space="0" w:color="000000"/>
          <w:insideV w:val="single" w:sz="6" w:space="0" w:color="000000"/>
        </w:tblBorders>
        <w:tblLook w:val="01E0" w:firstRow="1" w:lastRow="1" w:firstColumn="1" w:lastColumn="1" w:noHBand="0" w:noVBand="0"/>
      </w:tblPr>
      <w:tblGrid>
        <w:gridCol w:w="2440"/>
        <w:gridCol w:w="1606"/>
        <w:gridCol w:w="1661"/>
        <w:gridCol w:w="1691"/>
        <w:gridCol w:w="1551"/>
      </w:tblGrid>
      <w:tr w:rsidR="0014605C" w:rsidRPr="00C41061" w14:paraId="13123D85" w14:textId="77777777" w:rsidTr="00D511CB">
        <w:trPr>
          <w:trHeight w:val="373"/>
        </w:trPr>
        <w:tc>
          <w:tcPr>
            <w:tcW w:w="2440" w:type="dxa"/>
            <w:tcBorders>
              <w:top w:val="single" w:sz="6" w:space="0" w:color="000000"/>
              <w:bottom w:val="single" w:sz="6" w:space="0" w:color="000000"/>
            </w:tcBorders>
            <w:shd w:val="clear" w:color="auto" w:fill="BDD6EE"/>
            <w:noWrap/>
          </w:tcPr>
          <w:p w14:paraId="03D57F53" w14:textId="77777777" w:rsidR="00BB6502" w:rsidRPr="00C41061" w:rsidRDefault="00BB6502" w:rsidP="009343D4">
            <w:pPr>
              <w:pStyle w:val="Tabelaolikatabele"/>
              <w:spacing w:after="0" w:line="288" w:lineRule="auto"/>
              <w:rPr>
                <w:rFonts w:ascii="Arial" w:hAnsi="Arial" w:cs="Arial"/>
                <w:b/>
                <w:sz w:val="20"/>
              </w:rPr>
            </w:pPr>
            <w:r w:rsidRPr="00C41061">
              <w:rPr>
                <w:rFonts w:ascii="Arial" w:hAnsi="Arial" w:cs="Arial"/>
                <w:b/>
                <w:sz w:val="20"/>
              </w:rPr>
              <w:t> </w:t>
            </w:r>
          </w:p>
        </w:tc>
        <w:tc>
          <w:tcPr>
            <w:tcW w:w="1579" w:type="dxa"/>
            <w:tcBorders>
              <w:top w:val="single" w:sz="6" w:space="0" w:color="000000"/>
              <w:bottom w:val="single" w:sz="6" w:space="0" w:color="000000"/>
            </w:tcBorders>
            <w:shd w:val="clear" w:color="auto" w:fill="BDD6EE"/>
            <w:noWrap/>
          </w:tcPr>
          <w:p w14:paraId="30824E6C" w14:textId="5F784E15" w:rsidR="00BB6502" w:rsidRPr="00C41061" w:rsidRDefault="00BB6502" w:rsidP="00D6366D">
            <w:pPr>
              <w:pStyle w:val="Tabelaolikatabele"/>
              <w:spacing w:after="0" w:line="288" w:lineRule="auto"/>
              <w:jc w:val="center"/>
              <w:rPr>
                <w:rFonts w:ascii="Arial" w:hAnsi="Arial" w:cs="Arial"/>
                <w:b/>
                <w:sz w:val="20"/>
              </w:rPr>
            </w:pPr>
            <w:r w:rsidRPr="00C41061">
              <w:rPr>
                <w:rFonts w:ascii="Arial" w:hAnsi="Arial" w:cs="Arial"/>
                <w:sz w:val="20"/>
              </w:rPr>
              <w:t>I. PR</w:t>
            </w:r>
            <w:r w:rsidR="0014605C">
              <w:rPr>
                <w:rFonts w:ascii="Arial" w:hAnsi="Arial" w:cs="Arial"/>
                <w:sz w:val="20"/>
              </w:rPr>
              <w:t>EDNOSTNA SKUPINA</w:t>
            </w:r>
          </w:p>
        </w:tc>
        <w:tc>
          <w:tcPr>
            <w:tcW w:w="1661" w:type="dxa"/>
            <w:tcBorders>
              <w:top w:val="single" w:sz="6" w:space="0" w:color="000000"/>
              <w:bottom w:val="single" w:sz="6" w:space="0" w:color="000000"/>
            </w:tcBorders>
            <w:shd w:val="clear" w:color="auto" w:fill="BDD6EE"/>
            <w:noWrap/>
          </w:tcPr>
          <w:p w14:paraId="120752B7" w14:textId="230F31B1" w:rsidR="00BB6502" w:rsidRPr="00C41061" w:rsidRDefault="00BB6502" w:rsidP="00D6366D">
            <w:pPr>
              <w:pStyle w:val="Tabelaolikatabele"/>
              <w:spacing w:after="0" w:line="288" w:lineRule="auto"/>
              <w:jc w:val="center"/>
              <w:rPr>
                <w:rFonts w:ascii="Arial" w:hAnsi="Arial" w:cs="Arial"/>
                <w:b/>
                <w:sz w:val="20"/>
              </w:rPr>
            </w:pPr>
            <w:r w:rsidRPr="00C41061">
              <w:rPr>
                <w:rFonts w:ascii="Arial" w:hAnsi="Arial" w:cs="Arial"/>
                <w:sz w:val="20"/>
              </w:rPr>
              <w:t>II. PR</w:t>
            </w:r>
            <w:r w:rsidR="0014605C">
              <w:rPr>
                <w:rFonts w:ascii="Arial" w:hAnsi="Arial" w:cs="Arial"/>
                <w:sz w:val="20"/>
              </w:rPr>
              <w:t>EDNOSTAN SKUPINA</w:t>
            </w:r>
          </w:p>
        </w:tc>
        <w:tc>
          <w:tcPr>
            <w:tcW w:w="1691" w:type="dxa"/>
            <w:tcBorders>
              <w:top w:val="single" w:sz="6" w:space="0" w:color="000000"/>
              <w:bottom w:val="single" w:sz="6" w:space="0" w:color="000000"/>
            </w:tcBorders>
            <w:shd w:val="clear" w:color="auto" w:fill="BDD6EE"/>
            <w:noWrap/>
          </w:tcPr>
          <w:p w14:paraId="3DFCE2EA" w14:textId="65EC9AE2" w:rsidR="00BB6502" w:rsidRPr="00C41061" w:rsidRDefault="00BB6502" w:rsidP="009343D4">
            <w:pPr>
              <w:pStyle w:val="Tabelaolikatabele"/>
              <w:spacing w:after="0" w:line="288" w:lineRule="auto"/>
              <w:jc w:val="center"/>
              <w:rPr>
                <w:rFonts w:ascii="Arial" w:hAnsi="Arial" w:cs="Arial"/>
                <w:b/>
                <w:sz w:val="20"/>
              </w:rPr>
            </w:pPr>
            <w:r w:rsidRPr="00C41061">
              <w:rPr>
                <w:rFonts w:ascii="Arial" w:hAnsi="Arial" w:cs="Arial"/>
                <w:sz w:val="20"/>
              </w:rPr>
              <w:t>III. PR</w:t>
            </w:r>
            <w:r w:rsidR="0014605C">
              <w:rPr>
                <w:rFonts w:ascii="Arial" w:hAnsi="Arial" w:cs="Arial"/>
                <w:sz w:val="20"/>
              </w:rPr>
              <w:t>EDNOSTNA SKUPINA</w:t>
            </w:r>
          </w:p>
        </w:tc>
        <w:tc>
          <w:tcPr>
            <w:tcW w:w="1551" w:type="dxa"/>
            <w:tcBorders>
              <w:top w:val="single" w:sz="6" w:space="0" w:color="000000"/>
              <w:bottom w:val="single" w:sz="6" w:space="0" w:color="000000"/>
            </w:tcBorders>
            <w:shd w:val="clear" w:color="auto" w:fill="BDD6EE"/>
            <w:noWrap/>
          </w:tcPr>
          <w:p w14:paraId="79A0B55F" w14:textId="77777777" w:rsidR="00D6366D" w:rsidRDefault="00D6366D" w:rsidP="00D6366D">
            <w:pPr>
              <w:pStyle w:val="Tabelaolikatabele"/>
              <w:spacing w:after="0" w:line="288" w:lineRule="auto"/>
              <w:jc w:val="center"/>
              <w:rPr>
                <w:rFonts w:ascii="Arial" w:hAnsi="Arial" w:cs="Arial"/>
                <w:bCs/>
                <w:sz w:val="20"/>
              </w:rPr>
            </w:pPr>
          </w:p>
          <w:p w14:paraId="2999F9D6" w14:textId="4CDA9C08" w:rsidR="00BB6502" w:rsidRPr="00C41061" w:rsidRDefault="00BB6502" w:rsidP="00D6366D">
            <w:pPr>
              <w:pStyle w:val="Tabelaolikatabele"/>
              <w:spacing w:after="0" w:line="288" w:lineRule="auto"/>
              <w:jc w:val="center"/>
              <w:rPr>
                <w:rFonts w:ascii="Arial" w:hAnsi="Arial" w:cs="Arial"/>
                <w:b/>
                <w:bCs/>
                <w:sz w:val="20"/>
              </w:rPr>
            </w:pPr>
            <w:r w:rsidRPr="00C41061">
              <w:rPr>
                <w:rFonts w:ascii="Arial" w:hAnsi="Arial" w:cs="Arial"/>
                <w:bCs/>
                <w:sz w:val="20"/>
              </w:rPr>
              <w:t>SKUPAJ</w:t>
            </w:r>
          </w:p>
        </w:tc>
      </w:tr>
      <w:tr w:rsidR="0014605C" w:rsidRPr="00C41061" w14:paraId="5E913E82" w14:textId="77777777" w:rsidTr="00D511CB">
        <w:trPr>
          <w:trHeight w:val="373"/>
        </w:trPr>
        <w:tc>
          <w:tcPr>
            <w:tcW w:w="2440" w:type="dxa"/>
            <w:noWrap/>
          </w:tcPr>
          <w:p w14:paraId="3DCEC253" w14:textId="52080A30" w:rsidR="00BB6502" w:rsidRPr="00C41061" w:rsidRDefault="0014605C" w:rsidP="009343D4">
            <w:pPr>
              <w:pStyle w:val="Tabelaolikatabele"/>
              <w:spacing w:after="0" w:line="288" w:lineRule="auto"/>
              <w:rPr>
                <w:rFonts w:ascii="Arial" w:hAnsi="Arial" w:cs="Arial"/>
                <w:b/>
                <w:sz w:val="20"/>
              </w:rPr>
            </w:pPr>
            <w:r>
              <w:rPr>
                <w:rFonts w:ascii="Arial" w:hAnsi="Arial" w:cs="Arial"/>
                <w:b/>
                <w:sz w:val="20"/>
              </w:rPr>
              <w:t>NAČRT</w:t>
            </w:r>
          </w:p>
        </w:tc>
        <w:tc>
          <w:tcPr>
            <w:tcW w:w="1579" w:type="dxa"/>
            <w:noWrap/>
          </w:tcPr>
          <w:p w14:paraId="4001CE08"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791</w:t>
            </w:r>
          </w:p>
        </w:tc>
        <w:tc>
          <w:tcPr>
            <w:tcW w:w="1661" w:type="dxa"/>
            <w:noWrap/>
          </w:tcPr>
          <w:p w14:paraId="2049E79E"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376</w:t>
            </w:r>
          </w:p>
        </w:tc>
        <w:tc>
          <w:tcPr>
            <w:tcW w:w="1691" w:type="dxa"/>
            <w:noWrap/>
          </w:tcPr>
          <w:p w14:paraId="4E4762A7"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215</w:t>
            </w:r>
          </w:p>
        </w:tc>
        <w:tc>
          <w:tcPr>
            <w:tcW w:w="1551" w:type="dxa"/>
            <w:noWrap/>
          </w:tcPr>
          <w:p w14:paraId="23A07ABC" w14:textId="77777777" w:rsidR="00BB6502" w:rsidRPr="00C41061" w:rsidRDefault="00BB6502" w:rsidP="009343D4">
            <w:pPr>
              <w:pStyle w:val="Tabelaolikatabele"/>
              <w:spacing w:after="0" w:line="288" w:lineRule="auto"/>
              <w:jc w:val="center"/>
              <w:rPr>
                <w:rFonts w:ascii="Arial" w:hAnsi="Arial" w:cs="Arial"/>
                <w:b/>
                <w:bCs/>
                <w:sz w:val="20"/>
              </w:rPr>
            </w:pPr>
            <w:r w:rsidRPr="00C41061">
              <w:rPr>
                <w:rFonts w:ascii="Arial" w:hAnsi="Arial" w:cs="Arial"/>
                <w:b/>
                <w:bCs/>
                <w:sz w:val="20"/>
              </w:rPr>
              <w:t>1389</w:t>
            </w:r>
          </w:p>
        </w:tc>
      </w:tr>
      <w:tr w:rsidR="0014605C" w:rsidRPr="00C41061" w14:paraId="4389D723" w14:textId="77777777" w:rsidTr="00D511CB">
        <w:trPr>
          <w:trHeight w:val="373"/>
        </w:trPr>
        <w:tc>
          <w:tcPr>
            <w:tcW w:w="2440" w:type="dxa"/>
            <w:noWrap/>
          </w:tcPr>
          <w:p w14:paraId="0517F49F" w14:textId="6B0ABE92" w:rsidR="00BB6502" w:rsidRPr="00C41061" w:rsidRDefault="0014605C" w:rsidP="009343D4">
            <w:pPr>
              <w:pStyle w:val="Tabelaolikatabele"/>
              <w:spacing w:after="0" w:line="288" w:lineRule="auto"/>
              <w:rPr>
                <w:rFonts w:ascii="Arial" w:hAnsi="Arial" w:cs="Arial"/>
                <w:b/>
                <w:sz w:val="20"/>
              </w:rPr>
            </w:pPr>
            <w:r>
              <w:rPr>
                <w:rFonts w:ascii="Arial" w:hAnsi="Arial" w:cs="Arial"/>
                <w:b/>
                <w:sz w:val="20"/>
              </w:rPr>
              <w:t>IZVEDBA</w:t>
            </w:r>
          </w:p>
        </w:tc>
        <w:tc>
          <w:tcPr>
            <w:tcW w:w="1579" w:type="dxa"/>
            <w:noWrap/>
          </w:tcPr>
          <w:p w14:paraId="031020C0"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685</w:t>
            </w:r>
          </w:p>
        </w:tc>
        <w:tc>
          <w:tcPr>
            <w:tcW w:w="1661" w:type="dxa"/>
            <w:noWrap/>
          </w:tcPr>
          <w:p w14:paraId="1CC526F1"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350</w:t>
            </w:r>
          </w:p>
        </w:tc>
        <w:tc>
          <w:tcPr>
            <w:tcW w:w="1691" w:type="dxa"/>
            <w:noWrap/>
          </w:tcPr>
          <w:p w14:paraId="5273A014" w14:textId="77777777" w:rsidR="00BB6502" w:rsidRPr="00C41061" w:rsidRDefault="00BB6502" w:rsidP="009343D4">
            <w:pPr>
              <w:pStyle w:val="Tabelaolikatabele"/>
              <w:spacing w:after="0" w:line="288" w:lineRule="auto"/>
              <w:jc w:val="center"/>
              <w:rPr>
                <w:rFonts w:ascii="Arial" w:hAnsi="Arial" w:cs="Arial"/>
                <w:sz w:val="20"/>
              </w:rPr>
            </w:pPr>
            <w:r w:rsidRPr="00C41061">
              <w:rPr>
                <w:rFonts w:ascii="Arial" w:hAnsi="Arial" w:cs="Arial"/>
                <w:sz w:val="20"/>
              </w:rPr>
              <w:t>201</w:t>
            </w:r>
          </w:p>
        </w:tc>
        <w:tc>
          <w:tcPr>
            <w:tcW w:w="1551" w:type="dxa"/>
            <w:noWrap/>
          </w:tcPr>
          <w:p w14:paraId="38D0F668" w14:textId="77777777" w:rsidR="00BB6502" w:rsidRPr="00C41061" w:rsidRDefault="00BB6502" w:rsidP="009343D4">
            <w:pPr>
              <w:pStyle w:val="Tabelaolikatabele"/>
              <w:spacing w:after="0" w:line="288" w:lineRule="auto"/>
              <w:jc w:val="center"/>
              <w:rPr>
                <w:rFonts w:ascii="Arial" w:hAnsi="Arial" w:cs="Arial"/>
                <w:b/>
                <w:bCs/>
                <w:sz w:val="20"/>
              </w:rPr>
            </w:pPr>
            <w:r w:rsidRPr="00C41061">
              <w:rPr>
                <w:rFonts w:ascii="Arial" w:hAnsi="Arial" w:cs="Arial"/>
                <w:b/>
                <w:bCs/>
                <w:sz w:val="20"/>
              </w:rPr>
              <w:t>1236</w:t>
            </w:r>
          </w:p>
        </w:tc>
      </w:tr>
      <w:tr w:rsidR="0014605C" w:rsidRPr="00C41061" w14:paraId="523FA063" w14:textId="77777777" w:rsidTr="00D511CB">
        <w:trPr>
          <w:trHeight w:val="373"/>
        </w:trPr>
        <w:tc>
          <w:tcPr>
            <w:tcW w:w="2440" w:type="dxa"/>
            <w:tcBorders>
              <w:bottom w:val="single" w:sz="6" w:space="0" w:color="000000"/>
            </w:tcBorders>
            <w:noWrap/>
          </w:tcPr>
          <w:p w14:paraId="1A0F2E03" w14:textId="77777777" w:rsidR="00BB6502" w:rsidRPr="00C41061" w:rsidRDefault="00BB6502" w:rsidP="009343D4">
            <w:pPr>
              <w:pStyle w:val="Tabelaolikatabele"/>
              <w:spacing w:after="0" w:line="288" w:lineRule="auto"/>
              <w:rPr>
                <w:rFonts w:ascii="Arial" w:hAnsi="Arial" w:cs="Arial"/>
                <w:b/>
                <w:bCs/>
                <w:sz w:val="20"/>
              </w:rPr>
            </w:pPr>
            <w:r w:rsidRPr="00C41061">
              <w:rPr>
                <w:rFonts w:ascii="Arial" w:hAnsi="Arial" w:cs="Arial"/>
                <w:b/>
                <w:bCs/>
                <w:sz w:val="20"/>
              </w:rPr>
              <w:t>ODSTOTEK</w:t>
            </w:r>
          </w:p>
        </w:tc>
        <w:tc>
          <w:tcPr>
            <w:tcW w:w="1579" w:type="dxa"/>
            <w:tcBorders>
              <w:bottom w:val="single" w:sz="6" w:space="0" w:color="000000"/>
            </w:tcBorders>
            <w:noWrap/>
          </w:tcPr>
          <w:p w14:paraId="5364E9D4" w14:textId="77777777" w:rsidR="00BB6502" w:rsidRPr="00C41061" w:rsidRDefault="00BB6502" w:rsidP="009343D4">
            <w:pPr>
              <w:pStyle w:val="Tabelaolikatabele"/>
              <w:spacing w:after="0" w:line="288" w:lineRule="auto"/>
              <w:jc w:val="center"/>
              <w:rPr>
                <w:rFonts w:ascii="Arial" w:hAnsi="Arial" w:cs="Arial"/>
                <w:bCs/>
                <w:sz w:val="20"/>
                <w:highlight w:val="yellow"/>
              </w:rPr>
            </w:pPr>
            <w:r w:rsidRPr="00C41061">
              <w:rPr>
                <w:rFonts w:ascii="Arial" w:hAnsi="Arial" w:cs="Arial"/>
                <w:bCs/>
                <w:sz w:val="20"/>
              </w:rPr>
              <w:t>86,60</w:t>
            </w:r>
          </w:p>
        </w:tc>
        <w:tc>
          <w:tcPr>
            <w:tcW w:w="1661" w:type="dxa"/>
            <w:tcBorders>
              <w:bottom w:val="single" w:sz="6" w:space="0" w:color="000000"/>
            </w:tcBorders>
            <w:noWrap/>
          </w:tcPr>
          <w:p w14:paraId="616B4175" w14:textId="77777777" w:rsidR="00BB6502" w:rsidRPr="00C41061" w:rsidRDefault="00BB6502" w:rsidP="009343D4">
            <w:pPr>
              <w:pStyle w:val="Tabelaolikatabele"/>
              <w:spacing w:after="0" w:line="288" w:lineRule="auto"/>
              <w:jc w:val="center"/>
              <w:rPr>
                <w:rFonts w:ascii="Arial" w:hAnsi="Arial" w:cs="Arial"/>
                <w:bCs/>
                <w:sz w:val="20"/>
                <w:highlight w:val="yellow"/>
              </w:rPr>
            </w:pPr>
            <w:r w:rsidRPr="00C41061">
              <w:rPr>
                <w:rFonts w:ascii="Arial" w:hAnsi="Arial" w:cs="Arial"/>
                <w:bCs/>
                <w:sz w:val="20"/>
              </w:rPr>
              <w:t>93,09</w:t>
            </w:r>
          </w:p>
        </w:tc>
        <w:tc>
          <w:tcPr>
            <w:tcW w:w="1691" w:type="dxa"/>
            <w:tcBorders>
              <w:bottom w:val="single" w:sz="6" w:space="0" w:color="000000"/>
            </w:tcBorders>
            <w:noWrap/>
          </w:tcPr>
          <w:p w14:paraId="6ABAFE5E" w14:textId="77777777" w:rsidR="00BB6502" w:rsidRPr="00C41061" w:rsidRDefault="00BB6502" w:rsidP="009343D4">
            <w:pPr>
              <w:pStyle w:val="Tabelaolikatabele"/>
              <w:spacing w:after="0" w:line="288" w:lineRule="auto"/>
              <w:jc w:val="center"/>
              <w:rPr>
                <w:rFonts w:ascii="Arial" w:hAnsi="Arial" w:cs="Arial"/>
                <w:bCs/>
                <w:sz w:val="20"/>
                <w:highlight w:val="yellow"/>
              </w:rPr>
            </w:pPr>
            <w:r w:rsidRPr="00C41061">
              <w:rPr>
                <w:rFonts w:ascii="Arial" w:hAnsi="Arial" w:cs="Arial"/>
                <w:bCs/>
                <w:sz w:val="20"/>
              </w:rPr>
              <w:t>93,49</w:t>
            </w:r>
          </w:p>
        </w:tc>
        <w:tc>
          <w:tcPr>
            <w:tcW w:w="1551" w:type="dxa"/>
            <w:tcBorders>
              <w:bottom w:val="single" w:sz="6" w:space="0" w:color="000000"/>
            </w:tcBorders>
            <w:noWrap/>
          </w:tcPr>
          <w:p w14:paraId="22BD4653" w14:textId="77777777" w:rsidR="00BB6502" w:rsidRPr="00C41061" w:rsidRDefault="00BB6502" w:rsidP="009343D4">
            <w:pPr>
              <w:pStyle w:val="Tabelaolikatabele"/>
              <w:spacing w:after="0" w:line="288" w:lineRule="auto"/>
              <w:jc w:val="center"/>
              <w:rPr>
                <w:rFonts w:ascii="Arial" w:hAnsi="Arial" w:cs="Arial"/>
                <w:b/>
                <w:bCs/>
                <w:sz w:val="20"/>
                <w:highlight w:val="yellow"/>
              </w:rPr>
            </w:pPr>
            <w:r w:rsidRPr="00C41061">
              <w:rPr>
                <w:rFonts w:ascii="Arial" w:hAnsi="Arial" w:cs="Arial"/>
                <w:b/>
                <w:bCs/>
                <w:sz w:val="20"/>
              </w:rPr>
              <w:t>88,98</w:t>
            </w:r>
          </w:p>
        </w:tc>
      </w:tr>
    </w:tbl>
    <w:p w14:paraId="6DF8E5AE" w14:textId="77777777" w:rsidR="00BB6502" w:rsidRPr="00C41061" w:rsidRDefault="00BB6502" w:rsidP="009343D4">
      <w:pPr>
        <w:pStyle w:val="Napis"/>
        <w:rPr>
          <w:rFonts w:cs="Arial"/>
          <w:b w:val="0"/>
          <w:smallCaps/>
        </w:rPr>
      </w:pPr>
    </w:p>
    <w:p w14:paraId="103D7594" w14:textId="32CABB0F" w:rsidR="00BB6502" w:rsidRPr="00C41061" w:rsidRDefault="00BB6502" w:rsidP="009343D4">
      <w:pPr>
        <w:autoSpaceDE w:val="0"/>
        <w:autoSpaceDN w:val="0"/>
        <w:adjustRightInd w:val="0"/>
        <w:rPr>
          <w:rFonts w:cs="Arial"/>
          <w:color w:val="000000"/>
        </w:rPr>
      </w:pPr>
      <w:r w:rsidRPr="00C41061">
        <w:rPr>
          <w:rFonts w:cs="Arial"/>
          <w:color w:val="000000"/>
        </w:rPr>
        <w:t>V zadnjih letih ION ugotavlja, da se je z</w:t>
      </w:r>
      <w:r w:rsidR="0014605C">
        <w:rPr>
          <w:rFonts w:cs="Arial"/>
          <w:color w:val="000000"/>
        </w:rPr>
        <w:t>manjšalo</w:t>
      </w:r>
      <w:r w:rsidRPr="00C41061">
        <w:rPr>
          <w:rFonts w:cs="Arial"/>
          <w:color w:val="000000"/>
        </w:rPr>
        <w:t xml:space="preserve"> število kršitev</w:t>
      </w:r>
      <w:r w:rsidR="0014605C">
        <w:rPr>
          <w:rFonts w:cs="Arial"/>
          <w:color w:val="000000"/>
        </w:rPr>
        <w:t xml:space="preserve"> </w:t>
      </w:r>
      <w:r w:rsidRPr="00C41061">
        <w:rPr>
          <w:rFonts w:cs="Arial"/>
          <w:color w:val="000000"/>
        </w:rPr>
        <w:t>pri inšpekcijskih zavezancih</w:t>
      </w:r>
      <w:r w:rsidR="0014605C">
        <w:rPr>
          <w:rFonts w:cs="Arial"/>
          <w:color w:val="000000"/>
        </w:rPr>
        <w:t xml:space="preserve"> zlasti tistih</w:t>
      </w:r>
      <w:r w:rsidR="00E6182C" w:rsidRPr="003A22A2">
        <w:rPr>
          <w:rFonts w:cs="Arial"/>
          <w:color w:val="000000"/>
        </w:rPr>
        <w:t xml:space="preserve"> </w:t>
      </w:r>
      <w:r w:rsidRPr="00C41061">
        <w:rPr>
          <w:rFonts w:cs="Arial"/>
          <w:color w:val="000000"/>
        </w:rPr>
        <w:t>iz prve in druge pr</w:t>
      </w:r>
      <w:r w:rsidR="0014605C">
        <w:rPr>
          <w:rFonts w:cs="Arial"/>
          <w:color w:val="000000"/>
        </w:rPr>
        <w:t>ednostne skupine</w:t>
      </w:r>
      <w:r w:rsidRPr="00C41061">
        <w:rPr>
          <w:rFonts w:cs="Arial"/>
          <w:color w:val="000000"/>
        </w:rPr>
        <w:t xml:space="preserve">. To je zagotovo tudi </w:t>
      </w:r>
      <w:r w:rsidR="0014605C">
        <w:rPr>
          <w:rFonts w:cs="Arial"/>
          <w:color w:val="000000"/>
        </w:rPr>
        <w:t>zaradi</w:t>
      </w:r>
      <w:r w:rsidRPr="00C41061">
        <w:rPr>
          <w:rFonts w:cs="Arial"/>
          <w:color w:val="000000"/>
        </w:rPr>
        <w:t xml:space="preserve"> izvajanja rednih inšpekcijskih nadzorov pri teh dveh skupinah zavezancev.</w:t>
      </w:r>
    </w:p>
    <w:p w14:paraId="20D45EDF" w14:textId="77777777" w:rsidR="00BB6502" w:rsidRPr="00C41061" w:rsidRDefault="00BB6502" w:rsidP="009343D4">
      <w:pPr>
        <w:rPr>
          <w:rFonts w:cs="Arial"/>
        </w:rPr>
      </w:pPr>
    </w:p>
    <w:p w14:paraId="0E485C05" w14:textId="6249F153" w:rsidR="00BB6502" w:rsidRPr="00A91EE2" w:rsidRDefault="00991599" w:rsidP="00991599">
      <w:pPr>
        <w:pStyle w:val="Naslov4"/>
        <w:rPr>
          <w:rStyle w:val="Intenzivenpoudarek"/>
          <w:rFonts w:cs="Arial"/>
          <w:i w:val="0"/>
          <w:color w:val="auto"/>
          <w:szCs w:val="20"/>
        </w:rPr>
      </w:pPr>
      <w:bookmarkStart w:id="82" w:name="_Toc14866143"/>
      <w:r w:rsidRPr="00A91EE2">
        <w:rPr>
          <w:rStyle w:val="Intenzivenpoudarek"/>
          <w:rFonts w:cs="Arial"/>
          <w:i w:val="0"/>
          <w:color w:val="auto"/>
          <w:szCs w:val="20"/>
        </w:rPr>
        <w:t>AKCIJE NADZORA</w:t>
      </w:r>
      <w:bookmarkEnd w:id="82"/>
    </w:p>
    <w:p w14:paraId="08FED87A" w14:textId="77777777" w:rsidR="00BB6502" w:rsidRPr="00C41061" w:rsidRDefault="00BB6502" w:rsidP="009343D4">
      <w:pPr>
        <w:spacing w:line="288" w:lineRule="auto"/>
        <w:rPr>
          <w:rFonts w:cs="Arial"/>
        </w:rPr>
      </w:pPr>
    </w:p>
    <w:p w14:paraId="33C37DB0" w14:textId="3EDC4C03" w:rsidR="00BB6502" w:rsidRPr="00C41061" w:rsidRDefault="00BB6502" w:rsidP="009343D4">
      <w:pPr>
        <w:spacing w:line="288" w:lineRule="auto"/>
        <w:rPr>
          <w:rFonts w:cs="Arial"/>
        </w:rPr>
      </w:pPr>
      <w:r w:rsidRPr="00C41061">
        <w:rPr>
          <w:rFonts w:cs="Arial"/>
        </w:rPr>
        <w:t xml:space="preserve">V skladu s sprejetimi strateškimi usmeritvami ION </w:t>
      </w:r>
      <w:r w:rsidR="0014605C">
        <w:rPr>
          <w:rFonts w:cs="Arial"/>
        </w:rPr>
        <w:t>načrtuje</w:t>
      </w:r>
      <w:r w:rsidRPr="00C41061">
        <w:rPr>
          <w:rFonts w:cs="Arial"/>
        </w:rPr>
        <w:t xml:space="preserve"> akcije nadzora na področjih, na katerih želimo preveriti skladnost zavezancev npr. zaradi novih zahtev v zakonodaji, </w:t>
      </w:r>
      <w:r w:rsidR="0014605C">
        <w:rPr>
          <w:rFonts w:cs="Arial"/>
        </w:rPr>
        <w:t>če</w:t>
      </w:r>
      <w:r w:rsidRPr="00C41061">
        <w:rPr>
          <w:rFonts w:cs="Arial"/>
        </w:rPr>
        <w:t xml:space="preserve"> </w:t>
      </w:r>
      <w:r w:rsidR="0014605C">
        <w:rPr>
          <w:rFonts w:cs="Arial"/>
        </w:rPr>
        <w:t xml:space="preserve">pa </w:t>
      </w:r>
      <w:r w:rsidRPr="00C41061">
        <w:rPr>
          <w:rFonts w:cs="Arial"/>
        </w:rPr>
        <w:t>je z oceno tveganja zaznana večja neusklajenost z zakonodajo, se organizira usmerjena akcija nadzora.</w:t>
      </w:r>
    </w:p>
    <w:p w14:paraId="6DB999B5" w14:textId="6E60DDF9" w:rsidR="00BB6502" w:rsidRPr="00C41061" w:rsidRDefault="00BB6502" w:rsidP="009343D4">
      <w:pPr>
        <w:spacing w:line="288" w:lineRule="auto"/>
        <w:rPr>
          <w:rFonts w:cs="Arial"/>
        </w:rPr>
      </w:pPr>
      <w:r w:rsidRPr="00C41061">
        <w:rPr>
          <w:rFonts w:cs="Arial"/>
        </w:rPr>
        <w:t xml:space="preserve">Na tak način učinkovito in v kratkem času pridobimo informacijo o stopnji </w:t>
      </w:r>
      <w:r w:rsidR="0014605C">
        <w:rPr>
          <w:rFonts w:cs="Arial"/>
        </w:rPr>
        <w:t>upoštevanja</w:t>
      </w:r>
      <w:r w:rsidRPr="00C41061">
        <w:rPr>
          <w:rFonts w:cs="Arial"/>
        </w:rPr>
        <w:t xml:space="preserve"> določenih zahtev predpisa na območju cele države oziroma na </w:t>
      </w:r>
      <w:r w:rsidR="0014605C">
        <w:rPr>
          <w:rFonts w:cs="Arial"/>
        </w:rPr>
        <w:t>posameznem</w:t>
      </w:r>
      <w:r w:rsidRPr="00C41061">
        <w:rPr>
          <w:rFonts w:cs="Arial"/>
        </w:rPr>
        <w:t xml:space="preserve"> območju. </w:t>
      </w:r>
      <w:r w:rsidR="0014605C">
        <w:rPr>
          <w:rFonts w:cs="Arial"/>
        </w:rPr>
        <w:t>Hkrati</w:t>
      </w:r>
      <w:r w:rsidRPr="00C41061">
        <w:rPr>
          <w:rFonts w:cs="Arial"/>
        </w:rPr>
        <w:t xml:space="preserve"> tak način dela prispeva k poenotenju dela </w:t>
      </w:r>
      <w:r w:rsidR="0014605C">
        <w:rPr>
          <w:rFonts w:cs="Arial"/>
        </w:rPr>
        <w:t>v</w:t>
      </w:r>
      <w:r w:rsidRPr="00C41061">
        <w:rPr>
          <w:rFonts w:cs="Arial"/>
        </w:rPr>
        <w:t xml:space="preserve"> ION. Izkazalo se je, da so akcije nadzora kot ena od oblik rednega dela koristne in učinkovite. </w:t>
      </w:r>
    </w:p>
    <w:p w14:paraId="044AAD9E" w14:textId="1376479F" w:rsidR="00BB6502" w:rsidRPr="00C41061" w:rsidRDefault="00BB6502" w:rsidP="009343D4">
      <w:pPr>
        <w:spacing w:line="288" w:lineRule="auto"/>
        <w:rPr>
          <w:rFonts w:cs="Arial"/>
        </w:rPr>
      </w:pPr>
      <w:r w:rsidRPr="00C41061">
        <w:rPr>
          <w:rFonts w:cs="Arial"/>
        </w:rPr>
        <w:t xml:space="preserve">Za vsako akcijo se določijo izhodišča in cilji ter se pripravijo usmeritve za delo glede vodenja postopkov in ukrepanja. Akcije potekajo </w:t>
      </w:r>
      <w:r w:rsidR="0014605C">
        <w:rPr>
          <w:rFonts w:cs="Arial"/>
        </w:rPr>
        <w:t>hkrati</w:t>
      </w:r>
      <w:r w:rsidRPr="00C41061">
        <w:rPr>
          <w:rFonts w:cs="Arial"/>
        </w:rPr>
        <w:t xml:space="preserve"> na </w:t>
      </w:r>
      <w:r w:rsidR="0014605C">
        <w:rPr>
          <w:rFonts w:cs="Arial"/>
        </w:rPr>
        <w:t>obm</w:t>
      </w:r>
      <w:r w:rsidRPr="00C41061">
        <w:rPr>
          <w:rFonts w:cs="Arial"/>
        </w:rPr>
        <w:t xml:space="preserve">očju cele države, so časovno omejene in imajo jasno določeno vsebino. </w:t>
      </w:r>
    </w:p>
    <w:p w14:paraId="3FF3396D" w14:textId="6DD90134" w:rsidR="00BB6502" w:rsidRPr="00C41061" w:rsidRDefault="00BB6502" w:rsidP="009343D4">
      <w:pPr>
        <w:spacing w:line="288" w:lineRule="auto"/>
        <w:rPr>
          <w:rFonts w:cs="Arial"/>
        </w:rPr>
      </w:pPr>
      <w:r w:rsidRPr="00C41061">
        <w:rPr>
          <w:rFonts w:cs="Arial"/>
        </w:rPr>
        <w:t xml:space="preserve">Po </w:t>
      </w:r>
      <w:r w:rsidR="0014605C">
        <w:rPr>
          <w:rFonts w:cs="Arial"/>
        </w:rPr>
        <w:t>izvedeni</w:t>
      </w:r>
      <w:r w:rsidRPr="00C41061">
        <w:rPr>
          <w:rFonts w:cs="Arial"/>
        </w:rPr>
        <w:t xml:space="preserve"> akcij</w:t>
      </w:r>
      <w:r w:rsidR="0014605C">
        <w:rPr>
          <w:rFonts w:cs="Arial"/>
        </w:rPr>
        <w:t>i se</w:t>
      </w:r>
      <w:r w:rsidRPr="00C41061">
        <w:rPr>
          <w:rFonts w:cs="Arial"/>
        </w:rPr>
        <w:t xml:space="preserve"> izdela poročilo, s katerim seznanimo Ministrstvo za okolje in prostor, druge </w:t>
      </w:r>
      <w:r w:rsidR="0014605C">
        <w:rPr>
          <w:rFonts w:cs="Arial"/>
        </w:rPr>
        <w:t>ustrezne</w:t>
      </w:r>
      <w:r w:rsidRPr="00C41061">
        <w:rPr>
          <w:rFonts w:cs="Arial"/>
        </w:rPr>
        <w:t xml:space="preserve"> organe in </w:t>
      </w:r>
      <w:r w:rsidR="0014605C">
        <w:rPr>
          <w:rFonts w:cs="Arial"/>
        </w:rPr>
        <w:t>javnost</w:t>
      </w:r>
      <w:r w:rsidRPr="00C41061">
        <w:rPr>
          <w:rFonts w:cs="Arial"/>
        </w:rPr>
        <w:t xml:space="preserve">. </w:t>
      </w:r>
    </w:p>
    <w:p w14:paraId="70EED8D2" w14:textId="6A55675A" w:rsidR="00BB6502" w:rsidRPr="00C41061" w:rsidRDefault="00BB6502" w:rsidP="009343D4">
      <w:pPr>
        <w:spacing w:line="288" w:lineRule="auto"/>
        <w:rPr>
          <w:rFonts w:cs="Arial"/>
        </w:rPr>
      </w:pPr>
      <w:r w:rsidRPr="00C41061">
        <w:rPr>
          <w:rFonts w:cs="Arial"/>
        </w:rPr>
        <w:t>Prednosti takega načina dela so:</w:t>
      </w:r>
    </w:p>
    <w:p w14:paraId="1600E268" w14:textId="33390C26" w:rsidR="00BB6502" w:rsidRPr="00A227A6" w:rsidRDefault="00BB6502" w:rsidP="00A227A6">
      <w:pPr>
        <w:pStyle w:val="Odstavekseznama"/>
        <w:numPr>
          <w:ilvl w:val="0"/>
          <w:numId w:val="90"/>
        </w:numPr>
        <w:spacing w:after="0" w:line="260" w:lineRule="exact"/>
        <w:ind w:hanging="720"/>
        <w:rPr>
          <w:rFonts w:ascii="Arial" w:hAnsi="Arial" w:cs="Arial"/>
          <w:sz w:val="20"/>
          <w:szCs w:val="20"/>
        </w:rPr>
      </w:pPr>
      <w:r w:rsidRPr="00A227A6">
        <w:rPr>
          <w:rFonts w:ascii="Arial" w:hAnsi="Arial" w:cs="Arial"/>
          <w:sz w:val="20"/>
          <w:szCs w:val="20"/>
        </w:rPr>
        <w:t>sistematičn</w:t>
      </w:r>
      <w:r w:rsidR="0014605C" w:rsidRPr="00A227A6">
        <w:rPr>
          <w:rFonts w:ascii="Arial" w:hAnsi="Arial" w:cs="Arial"/>
          <w:sz w:val="20"/>
          <w:szCs w:val="20"/>
        </w:rPr>
        <w:t>i</w:t>
      </w:r>
      <w:r w:rsidRPr="00A227A6">
        <w:rPr>
          <w:rFonts w:ascii="Arial" w:hAnsi="Arial" w:cs="Arial"/>
          <w:sz w:val="20"/>
          <w:szCs w:val="20"/>
        </w:rPr>
        <w:t xml:space="preserve"> nadzor področja dela,</w:t>
      </w:r>
    </w:p>
    <w:p w14:paraId="3AFA7BD6" w14:textId="628A1928" w:rsidR="00BB6502" w:rsidRPr="00C41061" w:rsidRDefault="00BB6502" w:rsidP="00A227A6">
      <w:pPr>
        <w:numPr>
          <w:ilvl w:val="0"/>
          <w:numId w:val="60"/>
        </w:numPr>
        <w:tabs>
          <w:tab w:val="clear" w:pos="1068"/>
          <w:tab w:val="num" w:pos="709"/>
        </w:tabs>
        <w:spacing w:line="260" w:lineRule="exact"/>
        <w:ind w:left="0" w:firstLine="0"/>
        <w:rPr>
          <w:rFonts w:cs="Arial"/>
        </w:rPr>
      </w:pPr>
      <w:r w:rsidRPr="00C41061">
        <w:rPr>
          <w:rFonts w:cs="Arial"/>
        </w:rPr>
        <w:t>pridobivanj</w:t>
      </w:r>
      <w:r w:rsidR="0014605C">
        <w:rPr>
          <w:rFonts w:cs="Arial"/>
        </w:rPr>
        <w:t>e</w:t>
      </w:r>
      <w:r w:rsidRPr="00C41061">
        <w:rPr>
          <w:rFonts w:cs="Arial"/>
        </w:rPr>
        <w:t xml:space="preserve"> povratnih informacij glede izvršljivosti in stopnje izvajanja predpisa,</w:t>
      </w:r>
    </w:p>
    <w:p w14:paraId="366D823B" w14:textId="5181D5D9" w:rsidR="00BB6502" w:rsidRPr="00C41061" w:rsidRDefault="00BB6502" w:rsidP="00A227A6">
      <w:pPr>
        <w:numPr>
          <w:ilvl w:val="0"/>
          <w:numId w:val="60"/>
        </w:numPr>
        <w:tabs>
          <w:tab w:val="clear" w:pos="1068"/>
          <w:tab w:val="num" w:pos="709"/>
        </w:tabs>
        <w:spacing w:line="260" w:lineRule="exact"/>
        <w:ind w:left="0" w:firstLine="0"/>
        <w:rPr>
          <w:rFonts w:cs="Arial"/>
        </w:rPr>
      </w:pPr>
      <w:r w:rsidRPr="00C41061">
        <w:rPr>
          <w:rFonts w:cs="Arial"/>
        </w:rPr>
        <w:t>poenoten</w:t>
      </w:r>
      <w:r w:rsidR="0014605C">
        <w:rPr>
          <w:rFonts w:cs="Arial"/>
        </w:rPr>
        <w:t>je</w:t>
      </w:r>
      <w:r w:rsidRPr="00C41061">
        <w:rPr>
          <w:rFonts w:cs="Arial"/>
        </w:rPr>
        <w:t xml:space="preserve"> nadzor</w:t>
      </w:r>
      <w:r w:rsidR="0014605C">
        <w:rPr>
          <w:rFonts w:cs="Arial"/>
        </w:rPr>
        <w:t>a</w:t>
      </w:r>
      <w:r w:rsidRPr="00C41061">
        <w:rPr>
          <w:rFonts w:cs="Arial"/>
        </w:rPr>
        <w:t xml:space="preserve"> in ukrepanj</w:t>
      </w:r>
      <w:r w:rsidR="0014605C">
        <w:rPr>
          <w:rFonts w:cs="Arial"/>
        </w:rPr>
        <w:t>a</w:t>
      </w:r>
      <w:r w:rsidRPr="00C41061">
        <w:rPr>
          <w:rFonts w:cs="Arial"/>
        </w:rPr>
        <w:t xml:space="preserve"> </w:t>
      </w:r>
      <w:r w:rsidR="0014605C">
        <w:rPr>
          <w:rFonts w:cs="Arial"/>
        </w:rPr>
        <w:t>ter</w:t>
      </w:r>
    </w:p>
    <w:p w14:paraId="2229E1D5" w14:textId="0DB2BF12" w:rsidR="00BB6502" w:rsidRPr="00C41061" w:rsidRDefault="00BB6502" w:rsidP="00A227A6">
      <w:pPr>
        <w:numPr>
          <w:ilvl w:val="0"/>
          <w:numId w:val="60"/>
        </w:numPr>
        <w:tabs>
          <w:tab w:val="clear" w:pos="1068"/>
          <w:tab w:val="num" w:pos="709"/>
        </w:tabs>
        <w:spacing w:line="260" w:lineRule="exact"/>
        <w:ind w:left="0" w:firstLine="0"/>
        <w:rPr>
          <w:rFonts w:cs="Arial"/>
        </w:rPr>
      </w:pPr>
      <w:r w:rsidRPr="00C41061">
        <w:rPr>
          <w:rFonts w:cs="Arial"/>
        </w:rPr>
        <w:t>informiranj</w:t>
      </w:r>
      <w:r w:rsidR="0014605C">
        <w:rPr>
          <w:rFonts w:cs="Arial"/>
        </w:rPr>
        <w:t>e</w:t>
      </w:r>
      <w:r w:rsidRPr="00C41061">
        <w:rPr>
          <w:rFonts w:cs="Arial"/>
        </w:rPr>
        <w:t xml:space="preserve"> in o</w:t>
      </w:r>
      <w:r w:rsidR="0014605C">
        <w:rPr>
          <w:rFonts w:cs="Arial"/>
        </w:rPr>
        <w:t>za</w:t>
      </w:r>
      <w:r w:rsidRPr="00C41061">
        <w:rPr>
          <w:rFonts w:cs="Arial"/>
        </w:rPr>
        <w:t xml:space="preserve">veščanju </w:t>
      </w:r>
      <w:r w:rsidR="0014605C">
        <w:rPr>
          <w:rFonts w:cs="Arial"/>
        </w:rPr>
        <w:t>ciljne</w:t>
      </w:r>
      <w:r w:rsidRPr="00C41061">
        <w:rPr>
          <w:rFonts w:cs="Arial"/>
        </w:rPr>
        <w:t xml:space="preserve"> in splošne javnosti.</w:t>
      </w:r>
    </w:p>
    <w:p w14:paraId="3BC97E66" w14:textId="45A9BEC6" w:rsidR="00BB6502" w:rsidRDefault="00BB6502" w:rsidP="00A227A6">
      <w:pPr>
        <w:spacing w:line="260" w:lineRule="exact"/>
        <w:rPr>
          <w:rFonts w:cs="Arial"/>
        </w:rPr>
      </w:pPr>
    </w:p>
    <w:p w14:paraId="776EB314" w14:textId="1939D8CA" w:rsidR="007B4AFA" w:rsidRPr="00C41061" w:rsidRDefault="003A1ABA" w:rsidP="009343D4">
      <w:pPr>
        <w:spacing w:line="288" w:lineRule="auto"/>
        <w:rPr>
          <w:rFonts w:cs="Arial"/>
        </w:rPr>
      </w:pPr>
      <w:r>
        <w:rPr>
          <w:rFonts w:cs="Arial"/>
        </w:rPr>
        <w:t>Preglednica</w:t>
      </w:r>
      <w:r w:rsidR="007B4AFA" w:rsidRPr="00C41061">
        <w:rPr>
          <w:rFonts w:cs="Arial"/>
        </w:rPr>
        <w:t xml:space="preserve"> 39 </w:t>
      </w:r>
      <w:r>
        <w:rPr>
          <w:rFonts w:cs="Arial"/>
        </w:rPr>
        <w:t>prikazuje</w:t>
      </w:r>
      <w:r w:rsidR="007B4AFA" w:rsidRPr="00C41061">
        <w:rPr>
          <w:rFonts w:cs="Arial"/>
        </w:rPr>
        <w:t xml:space="preserve"> seznam akcij nadzora, k</w:t>
      </w:r>
      <w:r w:rsidR="00A227A6">
        <w:rPr>
          <w:rFonts w:cs="Arial"/>
        </w:rPr>
        <w:t>i so bile izvedene v letu 2018.</w:t>
      </w:r>
    </w:p>
    <w:tbl>
      <w:tblPr>
        <w:tblpPr w:leftFromText="141" w:rightFromText="141" w:vertAnchor="text" w:horzAnchor="margin" w:tblpY="66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1276"/>
        <w:gridCol w:w="1871"/>
      </w:tblGrid>
      <w:tr w:rsidR="007B4AFA" w:rsidRPr="00C41061" w14:paraId="15062BF5" w14:textId="77777777" w:rsidTr="007B4AFA">
        <w:trPr>
          <w:trHeight w:val="503"/>
        </w:trPr>
        <w:tc>
          <w:tcPr>
            <w:tcW w:w="675" w:type="dxa"/>
            <w:shd w:val="clear" w:color="auto" w:fill="BDD6EE"/>
          </w:tcPr>
          <w:p w14:paraId="1589497C" w14:textId="77777777" w:rsidR="007B4AFA" w:rsidRPr="00C41061" w:rsidRDefault="007B4AFA" w:rsidP="009343D4">
            <w:pPr>
              <w:pStyle w:val="Tabelaolikatabele"/>
              <w:spacing w:after="0" w:line="288" w:lineRule="auto"/>
              <w:rPr>
                <w:rFonts w:ascii="Arial" w:hAnsi="Arial" w:cs="Arial"/>
                <w:b/>
                <w:sz w:val="20"/>
              </w:rPr>
            </w:pPr>
            <w:r w:rsidRPr="00C41061">
              <w:rPr>
                <w:rFonts w:ascii="Arial" w:hAnsi="Arial" w:cs="Arial"/>
                <w:b/>
                <w:sz w:val="20"/>
              </w:rPr>
              <w:t>Zap. štev.</w:t>
            </w:r>
          </w:p>
        </w:tc>
        <w:tc>
          <w:tcPr>
            <w:tcW w:w="5387" w:type="dxa"/>
            <w:shd w:val="clear" w:color="auto" w:fill="BDD6EE"/>
          </w:tcPr>
          <w:p w14:paraId="4ED4C667" w14:textId="1AD5DD56" w:rsidR="007B4AFA" w:rsidRPr="00C41061" w:rsidRDefault="007B4AFA" w:rsidP="009343D4">
            <w:pPr>
              <w:pStyle w:val="Tabelaolikatabele"/>
              <w:spacing w:after="0" w:line="288" w:lineRule="auto"/>
              <w:jc w:val="center"/>
              <w:rPr>
                <w:rFonts w:ascii="Arial" w:hAnsi="Arial" w:cs="Arial"/>
                <w:b/>
                <w:sz w:val="20"/>
              </w:rPr>
            </w:pPr>
            <w:r w:rsidRPr="00C41061">
              <w:rPr>
                <w:rFonts w:ascii="Arial" w:hAnsi="Arial" w:cs="Arial"/>
                <w:b/>
                <w:sz w:val="20"/>
              </w:rPr>
              <w:t xml:space="preserve">Akcije nadzora </w:t>
            </w:r>
            <w:r w:rsidR="003A1ABA">
              <w:rPr>
                <w:rFonts w:ascii="Arial" w:hAnsi="Arial" w:cs="Arial"/>
                <w:b/>
                <w:sz w:val="20"/>
              </w:rPr>
              <w:t xml:space="preserve">v letu </w:t>
            </w:r>
            <w:r w:rsidRPr="00C41061">
              <w:rPr>
                <w:rFonts w:ascii="Arial" w:hAnsi="Arial" w:cs="Arial"/>
                <w:b/>
                <w:sz w:val="20"/>
              </w:rPr>
              <w:t>2018</w:t>
            </w:r>
          </w:p>
        </w:tc>
        <w:tc>
          <w:tcPr>
            <w:tcW w:w="1276" w:type="dxa"/>
            <w:shd w:val="clear" w:color="auto" w:fill="BDD6EE"/>
          </w:tcPr>
          <w:p w14:paraId="53CC4BA3" w14:textId="77777777" w:rsidR="007B4AFA" w:rsidRPr="00C41061" w:rsidRDefault="007B4AFA" w:rsidP="009343D4">
            <w:pPr>
              <w:pStyle w:val="Tabelaolikatabele"/>
              <w:spacing w:after="0" w:line="288" w:lineRule="auto"/>
              <w:jc w:val="center"/>
              <w:rPr>
                <w:rFonts w:ascii="Arial" w:hAnsi="Arial" w:cs="Arial"/>
                <w:b/>
                <w:sz w:val="20"/>
              </w:rPr>
            </w:pPr>
            <w:r w:rsidRPr="00C41061">
              <w:rPr>
                <w:rFonts w:ascii="Arial" w:hAnsi="Arial" w:cs="Arial"/>
                <w:b/>
                <w:sz w:val="20"/>
              </w:rPr>
              <w:t>Področje</w:t>
            </w:r>
          </w:p>
        </w:tc>
        <w:tc>
          <w:tcPr>
            <w:tcW w:w="1871" w:type="dxa"/>
            <w:shd w:val="clear" w:color="auto" w:fill="BDD6EE"/>
          </w:tcPr>
          <w:p w14:paraId="5F7E8D78" w14:textId="77777777" w:rsidR="007B4AFA" w:rsidRPr="00C41061" w:rsidRDefault="007B4AFA" w:rsidP="009343D4">
            <w:pPr>
              <w:pStyle w:val="Tabelaolikatabele"/>
              <w:spacing w:after="0" w:line="288" w:lineRule="auto"/>
              <w:jc w:val="center"/>
              <w:rPr>
                <w:rFonts w:ascii="Arial" w:hAnsi="Arial" w:cs="Arial"/>
                <w:b/>
                <w:bCs/>
                <w:sz w:val="20"/>
              </w:rPr>
            </w:pPr>
            <w:r w:rsidRPr="00C41061">
              <w:rPr>
                <w:rFonts w:ascii="Arial" w:hAnsi="Arial" w:cs="Arial"/>
                <w:b/>
                <w:bCs/>
                <w:sz w:val="20"/>
              </w:rPr>
              <w:t>Izvedba</w:t>
            </w:r>
          </w:p>
        </w:tc>
      </w:tr>
      <w:tr w:rsidR="007B4AFA" w:rsidRPr="00C41061" w14:paraId="326B8EA6" w14:textId="77777777" w:rsidTr="007B4AFA">
        <w:trPr>
          <w:trHeight w:val="514"/>
        </w:trPr>
        <w:tc>
          <w:tcPr>
            <w:tcW w:w="675" w:type="dxa"/>
            <w:shd w:val="clear" w:color="auto" w:fill="auto"/>
          </w:tcPr>
          <w:p w14:paraId="28D1170B"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1.</w:t>
            </w:r>
          </w:p>
        </w:tc>
        <w:tc>
          <w:tcPr>
            <w:tcW w:w="5387" w:type="dxa"/>
            <w:shd w:val="clear" w:color="auto" w:fill="auto"/>
          </w:tcPr>
          <w:p w14:paraId="786DCDF2" w14:textId="643FD4E9" w:rsidR="007B4AFA" w:rsidRPr="00C41061" w:rsidRDefault="007B4AFA" w:rsidP="009343D4">
            <w:pPr>
              <w:spacing w:line="288" w:lineRule="auto"/>
              <w:rPr>
                <w:rFonts w:cs="Arial"/>
              </w:rPr>
            </w:pPr>
            <w:r w:rsidRPr="00C41061">
              <w:rPr>
                <w:rFonts w:cs="Arial"/>
              </w:rPr>
              <w:t xml:space="preserve">Akcija nadzora nad svetlobnim onesnaževanjem </w:t>
            </w:r>
            <w:r w:rsidR="003A1ABA">
              <w:rPr>
                <w:rFonts w:cs="Arial"/>
              </w:rPr>
              <w:t>–</w:t>
            </w:r>
            <w:r w:rsidRPr="00C41061">
              <w:rPr>
                <w:rFonts w:cs="Arial"/>
              </w:rPr>
              <w:t xml:space="preserve"> javna razsvetljava</w:t>
            </w:r>
          </w:p>
        </w:tc>
        <w:tc>
          <w:tcPr>
            <w:tcW w:w="1276" w:type="dxa"/>
            <w:shd w:val="clear" w:color="auto" w:fill="auto"/>
          </w:tcPr>
          <w:p w14:paraId="2782ABA9"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okolje</w:t>
            </w:r>
          </w:p>
        </w:tc>
        <w:tc>
          <w:tcPr>
            <w:tcW w:w="1871" w:type="dxa"/>
            <w:shd w:val="clear" w:color="auto" w:fill="auto"/>
          </w:tcPr>
          <w:p w14:paraId="5B0037DA" w14:textId="712DFDBB"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februar</w:t>
            </w:r>
            <w:r w:rsidR="003A1ABA">
              <w:rPr>
                <w:rFonts w:ascii="Arial" w:hAnsi="Arial" w:cs="Arial"/>
                <w:bCs/>
                <w:sz w:val="20"/>
              </w:rPr>
              <w:t>–</w:t>
            </w:r>
            <w:r w:rsidRPr="00C41061">
              <w:rPr>
                <w:rFonts w:ascii="Arial" w:hAnsi="Arial" w:cs="Arial"/>
                <w:bCs/>
                <w:sz w:val="20"/>
              </w:rPr>
              <w:t>maj</w:t>
            </w:r>
          </w:p>
        </w:tc>
      </w:tr>
      <w:tr w:rsidR="007B4AFA" w:rsidRPr="00C41061" w14:paraId="71EDEFF6" w14:textId="77777777" w:rsidTr="007B4AFA">
        <w:trPr>
          <w:trHeight w:val="503"/>
        </w:trPr>
        <w:tc>
          <w:tcPr>
            <w:tcW w:w="675" w:type="dxa"/>
            <w:shd w:val="clear" w:color="auto" w:fill="auto"/>
          </w:tcPr>
          <w:p w14:paraId="634C31B9" w14:textId="77777777" w:rsidR="007B4AFA" w:rsidRPr="00C41061" w:rsidRDefault="007B4AFA" w:rsidP="009343D4">
            <w:pPr>
              <w:pStyle w:val="Tabelaolikatabele"/>
              <w:spacing w:after="0" w:line="288" w:lineRule="auto"/>
              <w:rPr>
                <w:rFonts w:ascii="Arial" w:hAnsi="Arial" w:cs="Arial"/>
                <w:sz w:val="20"/>
                <w:highlight w:val="yellow"/>
              </w:rPr>
            </w:pPr>
            <w:r w:rsidRPr="00C41061">
              <w:rPr>
                <w:rFonts w:ascii="Arial" w:hAnsi="Arial" w:cs="Arial"/>
                <w:sz w:val="20"/>
              </w:rPr>
              <w:t>2.</w:t>
            </w:r>
          </w:p>
        </w:tc>
        <w:tc>
          <w:tcPr>
            <w:tcW w:w="5387" w:type="dxa"/>
            <w:shd w:val="clear" w:color="auto" w:fill="auto"/>
          </w:tcPr>
          <w:p w14:paraId="7D1C619E" w14:textId="77777777" w:rsidR="007B4AFA" w:rsidRPr="00C41061" w:rsidRDefault="007B4AFA" w:rsidP="009343D4">
            <w:pPr>
              <w:spacing w:line="288" w:lineRule="auto"/>
              <w:rPr>
                <w:rFonts w:cs="Arial"/>
              </w:rPr>
            </w:pPr>
            <w:r w:rsidRPr="00C41061">
              <w:rPr>
                <w:rFonts w:cs="Arial"/>
              </w:rPr>
              <w:t xml:space="preserve">Akcija </w:t>
            </w:r>
            <w:r w:rsidRPr="00C41061">
              <w:rPr>
                <w:rFonts w:cs="Arial"/>
                <w:color w:val="000000"/>
              </w:rPr>
              <w:t xml:space="preserve"> nadzora nad kamnolomi in dnevnimi kopi v območjih Natura 2000</w:t>
            </w:r>
          </w:p>
        </w:tc>
        <w:tc>
          <w:tcPr>
            <w:tcW w:w="1276" w:type="dxa"/>
            <w:shd w:val="clear" w:color="auto" w:fill="auto"/>
          </w:tcPr>
          <w:p w14:paraId="44D9DB51"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narava</w:t>
            </w:r>
          </w:p>
        </w:tc>
        <w:tc>
          <w:tcPr>
            <w:tcW w:w="1871" w:type="dxa"/>
            <w:shd w:val="clear" w:color="auto" w:fill="auto"/>
          </w:tcPr>
          <w:p w14:paraId="74BF8212" w14:textId="1263DE02"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april</w:t>
            </w:r>
            <w:r w:rsidR="003A1ABA">
              <w:rPr>
                <w:rFonts w:ascii="Arial" w:hAnsi="Arial" w:cs="Arial"/>
                <w:bCs/>
                <w:sz w:val="20"/>
              </w:rPr>
              <w:t>–</w:t>
            </w:r>
            <w:r w:rsidRPr="00C41061">
              <w:rPr>
                <w:rFonts w:ascii="Arial" w:hAnsi="Arial" w:cs="Arial"/>
                <w:bCs/>
                <w:sz w:val="20"/>
              </w:rPr>
              <w:t>september</w:t>
            </w:r>
          </w:p>
        </w:tc>
      </w:tr>
      <w:tr w:rsidR="007B4AFA" w:rsidRPr="00C41061" w14:paraId="715AE4D1" w14:textId="77777777" w:rsidTr="007B4AFA">
        <w:trPr>
          <w:trHeight w:val="514"/>
        </w:trPr>
        <w:tc>
          <w:tcPr>
            <w:tcW w:w="675" w:type="dxa"/>
            <w:shd w:val="clear" w:color="auto" w:fill="auto"/>
          </w:tcPr>
          <w:p w14:paraId="501BA149"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3.</w:t>
            </w:r>
          </w:p>
        </w:tc>
        <w:tc>
          <w:tcPr>
            <w:tcW w:w="5387" w:type="dxa"/>
            <w:shd w:val="clear" w:color="auto" w:fill="auto"/>
          </w:tcPr>
          <w:p w14:paraId="4F073D2B" w14:textId="77777777" w:rsidR="007B4AFA" w:rsidRPr="00C41061" w:rsidRDefault="007B4AFA" w:rsidP="009343D4">
            <w:pPr>
              <w:spacing w:line="288" w:lineRule="auto"/>
              <w:rPr>
                <w:rFonts w:cs="Arial"/>
              </w:rPr>
            </w:pPr>
            <w:r w:rsidRPr="00C41061">
              <w:rPr>
                <w:rFonts w:cs="Arial"/>
                <w:bCs/>
                <w:color w:val="000000"/>
              </w:rPr>
              <w:t>Akcija nadzora rabe mineralne, termalne in termomineralne vode</w:t>
            </w:r>
          </w:p>
        </w:tc>
        <w:tc>
          <w:tcPr>
            <w:tcW w:w="1276" w:type="dxa"/>
            <w:shd w:val="clear" w:color="auto" w:fill="auto"/>
          </w:tcPr>
          <w:p w14:paraId="63C277AE"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vode</w:t>
            </w:r>
          </w:p>
        </w:tc>
        <w:tc>
          <w:tcPr>
            <w:tcW w:w="1871" w:type="dxa"/>
            <w:shd w:val="clear" w:color="auto" w:fill="auto"/>
          </w:tcPr>
          <w:p w14:paraId="36763EFB" w14:textId="4017D5E3"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januar</w:t>
            </w:r>
            <w:r w:rsidR="003A1ABA">
              <w:rPr>
                <w:rFonts w:ascii="Arial" w:hAnsi="Arial" w:cs="Arial"/>
                <w:bCs/>
                <w:sz w:val="20"/>
              </w:rPr>
              <w:t>–</w:t>
            </w:r>
            <w:r w:rsidRPr="00C41061">
              <w:rPr>
                <w:rFonts w:ascii="Arial" w:hAnsi="Arial" w:cs="Arial"/>
                <w:bCs/>
                <w:sz w:val="20"/>
              </w:rPr>
              <w:t>november</w:t>
            </w:r>
          </w:p>
        </w:tc>
      </w:tr>
      <w:tr w:rsidR="007B4AFA" w:rsidRPr="00C41061" w14:paraId="4AC280FB" w14:textId="77777777" w:rsidTr="007B4AFA">
        <w:trPr>
          <w:trHeight w:val="340"/>
        </w:trPr>
        <w:tc>
          <w:tcPr>
            <w:tcW w:w="675" w:type="dxa"/>
            <w:shd w:val="clear" w:color="auto" w:fill="auto"/>
          </w:tcPr>
          <w:p w14:paraId="47092AA0"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4.</w:t>
            </w:r>
          </w:p>
        </w:tc>
        <w:tc>
          <w:tcPr>
            <w:tcW w:w="5387" w:type="dxa"/>
            <w:shd w:val="clear" w:color="auto" w:fill="auto"/>
          </w:tcPr>
          <w:p w14:paraId="45B509FA" w14:textId="77777777" w:rsidR="007B4AFA" w:rsidRPr="00C41061" w:rsidRDefault="007B4AFA" w:rsidP="009343D4">
            <w:pPr>
              <w:spacing w:line="288" w:lineRule="auto"/>
              <w:rPr>
                <w:rFonts w:cs="Arial"/>
              </w:rPr>
            </w:pPr>
            <w:r w:rsidRPr="00C41061">
              <w:rPr>
                <w:rFonts w:cs="Arial"/>
              </w:rPr>
              <w:t>Akcija nadzora nad centri za obdelavo odpadkov (nadaljevanje akcije nadzora odlagališč)</w:t>
            </w:r>
          </w:p>
        </w:tc>
        <w:tc>
          <w:tcPr>
            <w:tcW w:w="1276" w:type="dxa"/>
            <w:shd w:val="clear" w:color="auto" w:fill="auto"/>
          </w:tcPr>
          <w:p w14:paraId="4D4C8B18"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okolje</w:t>
            </w:r>
          </w:p>
        </w:tc>
        <w:tc>
          <w:tcPr>
            <w:tcW w:w="1871" w:type="dxa"/>
            <w:shd w:val="clear" w:color="auto" w:fill="auto"/>
          </w:tcPr>
          <w:p w14:paraId="0C80F84E" w14:textId="6EA8781C"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april</w:t>
            </w:r>
            <w:r w:rsidR="003A1ABA">
              <w:rPr>
                <w:rFonts w:ascii="Arial" w:hAnsi="Arial" w:cs="Arial"/>
                <w:bCs/>
                <w:sz w:val="20"/>
              </w:rPr>
              <w:t>–</w:t>
            </w:r>
            <w:r w:rsidRPr="00C41061">
              <w:rPr>
                <w:rFonts w:ascii="Arial" w:hAnsi="Arial" w:cs="Arial"/>
                <w:bCs/>
                <w:sz w:val="20"/>
              </w:rPr>
              <w:t>oktober</w:t>
            </w:r>
          </w:p>
        </w:tc>
      </w:tr>
      <w:tr w:rsidR="007B4AFA" w:rsidRPr="00C41061" w14:paraId="61455D1C" w14:textId="77777777" w:rsidTr="007B4AFA">
        <w:trPr>
          <w:trHeight w:val="553"/>
        </w:trPr>
        <w:tc>
          <w:tcPr>
            <w:tcW w:w="675" w:type="dxa"/>
            <w:shd w:val="clear" w:color="auto" w:fill="auto"/>
          </w:tcPr>
          <w:p w14:paraId="22DB0350"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5.</w:t>
            </w:r>
          </w:p>
        </w:tc>
        <w:tc>
          <w:tcPr>
            <w:tcW w:w="5387" w:type="dxa"/>
            <w:shd w:val="clear" w:color="auto" w:fill="auto"/>
          </w:tcPr>
          <w:p w14:paraId="471ADDA4" w14:textId="77777777" w:rsidR="007B4AFA" w:rsidRPr="00C41061" w:rsidRDefault="007B4AFA" w:rsidP="009343D4">
            <w:pPr>
              <w:spacing w:line="288" w:lineRule="auto"/>
              <w:rPr>
                <w:rFonts w:cs="Arial"/>
              </w:rPr>
            </w:pPr>
            <w:r w:rsidRPr="00C41061">
              <w:rPr>
                <w:rFonts w:cs="Arial"/>
              </w:rPr>
              <w:t xml:space="preserve">Akcija nadzora </w:t>
            </w:r>
            <w:r w:rsidRPr="00C41061">
              <w:rPr>
                <w:rFonts w:cs="Arial"/>
                <w:color w:val="000000"/>
              </w:rPr>
              <w:t>vožnje v naravnem okolju in nadzor motokros stez</w:t>
            </w:r>
          </w:p>
        </w:tc>
        <w:tc>
          <w:tcPr>
            <w:tcW w:w="1276" w:type="dxa"/>
            <w:shd w:val="clear" w:color="auto" w:fill="auto"/>
          </w:tcPr>
          <w:p w14:paraId="6CB5C4A7"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narava, okolje</w:t>
            </w:r>
          </w:p>
        </w:tc>
        <w:tc>
          <w:tcPr>
            <w:tcW w:w="1871" w:type="dxa"/>
            <w:shd w:val="clear" w:color="auto" w:fill="auto"/>
          </w:tcPr>
          <w:p w14:paraId="14461FF9" w14:textId="02CAF910"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februar</w:t>
            </w:r>
            <w:r w:rsidR="003A1ABA">
              <w:rPr>
                <w:rFonts w:ascii="Arial" w:hAnsi="Arial" w:cs="Arial"/>
                <w:bCs/>
                <w:sz w:val="20"/>
              </w:rPr>
              <w:t>–</w:t>
            </w:r>
            <w:r w:rsidRPr="00C41061">
              <w:rPr>
                <w:rFonts w:ascii="Arial" w:hAnsi="Arial" w:cs="Arial"/>
                <w:bCs/>
                <w:sz w:val="20"/>
              </w:rPr>
              <w:t>oktober</w:t>
            </w:r>
          </w:p>
        </w:tc>
      </w:tr>
      <w:tr w:rsidR="007B4AFA" w:rsidRPr="00C41061" w14:paraId="66458092" w14:textId="77777777" w:rsidTr="007B4AFA">
        <w:trPr>
          <w:trHeight w:val="703"/>
        </w:trPr>
        <w:tc>
          <w:tcPr>
            <w:tcW w:w="675" w:type="dxa"/>
            <w:shd w:val="clear" w:color="auto" w:fill="auto"/>
          </w:tcPr>
          <w:p w14:paraId="3D11EA37"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6.</w:t>
            </w:r>
          </w:p>
        </w:tc>
        <w:tc>
          <w:tcPr>
            <w:tcW w:w="5387" w:type="dxa"/>
            <w:shd w:val="clear" w:color="auto" w:fill="auto"/>
          </w:tcPr>
          <w:p w14:paraId="73532129" w14:textId="77777777" w:rsidR="007B4AFA" w:rsidRPr="00C41061" w:rsidRDefault="007B4AFA" w:rsidP="009343D4">
            <w:pPr>
              <w:spacing w:line="288" w:lineRule="auto"/>
              <w:rPr>
                <w:rFonts w:cs="Arial"/>
              </w:rPr>
            </w:pPr>
            <w:r w:rsidRPr="00C41061">
              <w:rPr>
                <w:rFonts w:cs="Arial"/>
              </w:rPr>
              <w:t>Akcija nadzora čezmejnega pošiljanja odpadkov</w:t>
            </w:r>
          </w:p>
        </w:tc>
        <w:tc>
          <w:tcPr>
            <w:tcW w:w="1276" w:type="dxa"/>
            <w:shd w:val="clear" w:color="auto" w:fill="auto"/>
          </w:tcPr>
          <w:p w14:paraId="572C1249"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okolje</w:t>
            </w:r>
          </w:p>
        </w:tc>
        <w:tc>
          <w:tcPr>
            <w:tcW w:w="1871" w:type="dxa"/>
            <w:shd w:val="clear" w:color="auto" w:fill="auto"/>
          </w:tcPr>
          <w:p w14:paraId="50C6660A" w14:textId="46C4ADE9"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januar</w:t>
            </w:r>
            <w:r w:rsidR="003A1ABA">
              <w:rPr>
                <w:rFonts w:ascii="Arial" w:hAnsi="Arial" w:cs="Arial"/>
                <w:bCs/>
                <w:sz w:val="20"/>
              </w:rPr>
              <w:t>–</w:t>
            </w:r>
            <w:r w:rsidRPr="00C41061">
              <w:rPr>
                <w:rFonts w:ascii="Arial" w:hAnsi="Arial" w:cs="Arial"/>
                <w:bCs/>
                <w:sz w:val="20"/>
              </w:rPr>
              <w:t>december</w:t>
            </w:r>
          </w:p>
        </w:tc>
      </w:tr>
      <w:tr w:rsidR="007B4AFA" w:rsidRPr="00C41061" w14:paraId="4EA929AE" w14:textId="77777777" w:rsidTr="007B4AFA">
        <w:trPr>
          <w:trHeight w:val="561"/>
        </w:trPr>
        <w:tc>
          <w:tcPr>
            <w:tcW w:w="675" w:type="dxa"/>
            <w:shd w:val="clear" w:color="auto" w:fill="auto"/>
          </w:tcPr>
          <w:p w14:paraId="1362534F"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7.</w:t>
            </w:r>
          </w:p>
        </w:tc>
        <w:tc>
          <w:tcPr>
            <w:tcW w:w="5387" w:type="dxa"/>
            <w:shd w:val="clear" w:color="auto" w:fill="auto"/>
          </w:tcPr>
          <w:p w14:paraId="3E22B140" w14:textId="77777777" w:rsidR="007B4AFA" w:rsidRPr="00C41061" w:rsidRDefault="007B4AFA" w:rsidP="009343D4">
            <w:pPr>
              <w:pStyle w:val="Tabelaolikatabele"/>
              <w:spacing w:after="0" w:line="288" w:lineRule="auto"/>
              <w:rPr>
                <w:rFonts w:ascii="Arial" w:hAnsi="Arial" w:cs="Arial"/>
                <w:sz w:val="20"/>
              </w:rPr>
            </w:pPr>
            <w:r w:rsidRPr="00C41061">
              <w:rPr>
                <w:rFonts w:ascii="Arial" w:hAnsi="Arial" w:cs="Arial"/>
                <w:sz w:val="20"/>
              </w:rPr>
              <w:t xml:space="preserve">Akcija nadzora ravnanja z odpadno komunalno embalažo </w:t>
            </w:r>
          </w:p>
        </w:tc>
        <w:tc>
          <w:tcPr>
            <w:tcW w:w="1276" w:type="dxa"/>
            <w:shd w:val="clear" w:color="auto" w:fill="auto"/>
          </w:tcPr>
          <w:p w14:paraId="53F6BCE4" w14:textId="77777777" w:rsidR="007B4AFA" w:rsidRPr="00C41061" w:rsidRDefault="007B4AFA" w:rsidP="009343D4">
            <w:pPr>
              <w:pStyle w:val="Tabelaolikatabele"/>
              <w:spacing w:after="0" w:line="288" w:lineRule="auto"/>
              <w:rPr>
                <w:rFonts w:ascii="Arial" w:hAnsi="Arial" w:cs="Arial"/>
                <w:bCs/>
                <w:sz w:val="20"/>
              </w:rPr>
            </w:pPr>
            <w:r w:rsidRPr="00C41061">
              <w:rPr>
                <w:rFonts w:ascii="Arial" w:hAnsi="Arial" w:cs="Arial"/>
                <w:bCs/>
                <w:sz w:val="20"/>
              </w:rPr>
              <w:t>okolje</w:t>
            </w:r>
          </w:p>
        </w:tc>
        <w:tc>
          <w:tcPr>
            <w:tcW w:w="1871" w:type="dxa"/>
            <w:shd w:val="clear" w:color="auto" w:fill="auto"/>
          </w:tcPr>
          <w:p w14:paraId="3BB94C19" w14:textId="77F659D4" w:rsidR="007B4AFA" w:rsidRPr="00C41061" w:rsidRDefault="007B4AFA" w:rsidP="009343D4">
            <w:pPr>
              <w:pStyle w:val="Tabelaolikatabele"/>
              <w:spacing w:after="0" w:line="288" w:lineRule="auto"/>
              <w:rPr>
                <w:rFonts w:ascii="Arial" w:hAnsi="Arial" w:cs="Arial"/>
                <w:bCs/>
                <w:sz w:val="20"/>
                <w:highlight w:val="yellow"/>
              </w:rPr>
            </w:pPr>
            <w:r w:rsidRPr="00C41061">
              <w:rPr>
                <w:rFonts w:ascii="Arial" w:hAnsi="Arial" w:cs="Arial"/>
                <w:bCs/>
                <w:sz w:val="20"/>
              </w:rPr>
              <w:t>januar</w:t>
            </w:r>
            <w:r w:rsidR="003A1ABA">
              <w:rPr>
                <w:rFonts w:ascii="Arial" w:hAnsi="Arial" w:cs="Arial"/>
                <w:bCs/>
                <w:sz w:val="20"/>
              </w:rPr>
              <w:t>–</w:t>
            </w:r>
            <w:r w:rsidRPr="00C41061">
              <w:rPr>
                <w:rFonts w:ascii="Arial" w:hAnsi="Arial" w:cs="Arial"/>
                <w:bCs/>
                <w:sz w:val="20"/>
              </w:rPr>
              <w:t>december</w:t>
            </w:r>
          </w:p>
        </w:tc>
      </w:tr>
    </w:tbl>
    <w:p w14:paraId="7F934A91" w14:textId="2351801F" w:rsidR="007B4AFA" w:rsidRPr="00C41061" w:rsidRDefault="0004525E" w:rsidP="009343D4">
      <w:pPr>
        <w:pStyle w:val="Napis"/>
        <w:spacing w:line="288" w:lineRule="auto"/>
        <w:rPr>
          <w:rFonts w:cs="Arial"/>
          <w:b w:val="0"/>
          <w:bCs w:val="0"/>
          <w:i/>
        </w:rPr>
      </w:pPr>
      <w:r>
        <w:rPr>
          <w:rFonts w:cs="Arial"/>
          <w:b w:val="0"/>
          <w:bCs w:val="0"/>
          <w:i/>
        </w:rPr>
        <w:t>Preglednica</w:t>
      </w:r>
      <w:r w:rsidR="007B4AFA" w:rsidRPr="00C41061">
        <w:rPr>
          <w:rFonts w:cs="Arial"/>
          <w:b w:val="0"/>
          <w:bCs w:val="0"/>
          <w:i/>
        </w:rPr>
        <w:t xml:space="preserve"> </w:t>
      </w:r>
      <w:r w:rsidR="007B4AFA" w:rsidRPr="00C41061">
        <w:rPr>
          <w:rFonts w:cs="Arial"/>
          <w:b w:val="0"/>
          <w:bCs w:val="0"/>
          <w:i/>
        </w:rPr>
        <w:fldChar w:fldCharType="begin"/>
      </w:r>
      <w:r w:rsidR="007B4AFA" w:rsidRPr="00C41061">
        <w:rPr>
          <w:rFonts w:cs="Arial"/>
          <w:b w:val="0"/>
          <w:bCs w:val="0"/>
          <w:i/>
        </w:rPr>
        <w:instrText xml:space="preserve"> SEQ Tabela \* ARABIC </w:instrText>
      </w:r>
      <w:r w:rsidR="007B4AFA" w:rsidRPr="00C41061">
        <w:rPr>
          <w:rFonts w:cs="Arial"/>
          <w:b w:val="0"/>
          <w:bCs w:val="0"/>
          <w:i/>
        </w:rPr>
        <w:fldChar w:fldCharType="separate"/>
      </w:r>
      <w:r w:rsidR="002C540D">
        <w:rPr>
          <w:rFonts w:cs="Arial"/>
          <w:b w:val="0"/>
          <w:bCs w:val="0"/>
          <w:i/>
          <w:noProof/>
        </w:rPr>
        <w:t>39</w:t>
      </w:r>
      <w:r w:rsidR="007B4AFA" w:rsidRPr="00C41061">
        <w:rPr>
          <w:rFonts w:cs="Arial"/>
          <w:b w:val="0"/>
          <w:bCs w:val="0"/>
          <w:i/>
        </w:rPr>
        <w:fldChar w:fldCharType="end"/>
      </w:r>
      <w:r w:rsidR="007B4AFA" w:rsidRPr="00C41061">
        <w:rPr>
          <w:rFonts w:cs="Arial"/>
          <w:b w:val="0"/>
          <w:bCs w:val="0"/>
          <w:i/>
        </w:rPr>
        <w:t>: Akcije nadzora v letu 2018</w:t>
      </w:r>
    </w:p>
    <w:p w14:paraId="6CD8EC9E" w14:textId="77777777" w:rsidR="007B4AFA" w:rsidRPr="00C41061" w:rsidRDefault="007B4AFA" w:rsidP="009343D4">
      <w:pPr>
        <w:spacing w:line="288" w:lineRule="auto"/>
        <w:rPr>
          <w:rFonts w:cs="Arial"/>
        </w:rPr>
      </w:pPr>
    </w:p>
    <w:p w14:paraId="3A13C8DE" w14:textId="7DCFDF39" w:rsidR="00BB6502" w:rsidRPr="00C41061" w:rsidRDefault="00991599" w:rsidP="00991599">
      <w:pPr>
        <w:pStyle w:val="Naslov3"/>
        <w:rPr>
          <w:rStyle w:val="Intenzivenpoudarek"/>
          <w:color w:val="auto"/>
          <w:sz w:val="20"/>
        </w:rPr>
      </w:pPr>
      <w:bookmarkStart w:id="83" w:name="_Toc14866144"/>
      <w:r w:rsidRPr="00C41061">
        <w:rPr>
          <w:rStyle w:val="Intenzivenpoudarek"/>
          <w:color w:val="auto"/>
          <w:sz w:val="20"/>
        </w:rPr>
        <w:t xml:space="preserve">IZREDNI NADZORI </w:t>
      </w:r>
      <w:r w:rsidR="003A1ABA">
        <w:rPr>
          <w:rStyle w:val="Intenzivenpoudarek"/>
          <w:color w:val="auto"/>
          <w:sz w:val="20"/>
        </w:rPr>
        <w:t>–</w:t>
      </w:r>
      <w:r w:rsidRPr="00C41061">
        <w:rPr>
          <w:rStyle w:val="Intenzivenpoudarek"/>
          <w:color w:val="auto"/>
          <w:sz w:val="20"/>
        </w:rPr>
        <w:t xml:space="preserve"> ODZIV NA PREJETE PRIJAVE IN POBUDE</w:t>
      </w:r>
      <w:bookmarkEnd w:id="83"/>
    </w:p>
    <w:p w14:paraId="240DB5B5" w14:textId="77777777" w:rsidR="00BB6502" w:rsidRPr="00C41061" w:rsidRDefault="00BB6502" w:rsidP="00BB6502">
      <w:pPr>
        <w:spacing w:line="288" w:lineRule="auto"/>
        <w:rPr>
          <w:rFonts w:cs="Arial"/>
        </w:rPr>
      </w:pPr>
    </w:p>
    <w:p w14:paraId="3D00980D" w14:textId="347B7581" w:rsidR="00BB6502" w:rsidRPr="00C41061" w:rsidRDefault="003A1ABA" w:rsidP="009343D4">
      <w:pPr>
        <w:spacing w:line="288" w:lineRule="auto"/>
        <w:rPr>
          <w:rFonts w:cs="Arial"/>
        </w:rPr>
      </w:pPr>
      <w:r>
        <w:rPr>
          <w:rFonts w:cs="Arial"/>
        </w:rPr>
        <w:t>I</w:t>
      </w:r>
      <w:r w:rsidR="00BB6502" w:rsidRPr="00C41061">
        <w:rPr>
          <w:rFonts w:cs="Arial"/>
        </w:rPr>
        <w:t>zredni nadzori</w:t>
      </w:r>
      <w:r w:rsidR="00BB6502" w:rsidRPr="00C41061">
        <w:rPr>
          <w:rFonts w:cs="Arial"/>
          <w:b/>
        </w:rPr>
        <w:t xml:space="preserve"> </w:t>
      </w:r>
      <w:r>
        <w:rPr>
          <w:rFonts w:cs="Arial"/>
        </w:rPr>
        <w:t>so</w:t>
      </w:r>
      <w:r w:rsidR="00BB6502" w:rsidRPr="00C41061">
        <w:rPr>
          <w:rFonts w:cs="Arial"/>
        </w:rPr>
        <w:t xml:space="preserve"> inšpekcijski nadzori, opravljeni kot odziv na prejete prijave in pobude. ION vsako leto </w:t>
      </w:r>
      <w:r>
        <w:rPr>
          <w:rFonts w:cs="Arial"/>
        </w:rPr>
        <w:t xml:space="preserve">prejme </w:t>
      </w:r>
      <w:r w:rsidR="00BB6502" w:rsidRPr="00C41061">
        <w:rPr>
          <w:rFonts w:cs="Arial"/>
        </w:rPr>
        <w:t xml:space="preserve">številne prijave kršitev, pobude za ukrepanje in zahteve za razna poročila, katerih vsebina in zahtevnost </w:t>
      </w:r>
      <w:r>
        <w:rPr>
          <w:rFonts w:cs="Arial"/>
        </w:rPr>
        <w:t>sta</w:t>
      </w:r>
      <w:r w:rsidR="00BB6502" w:rsidRPr="00C41061">
        <w:rPr>
          <w:rFonts w:cs="Arial"/>
        </w:rPr>
        <w:t xml:space="preserve"> zelo različn</w:t>
      </w:r>
      <w:r>
        <w:rPr>
          <w:rFonts w:cs="Arial"/>
        </w:rPr>
        <w:t>i</w:t>
      </w:r>
      <w:r w:rsidR="00BB6502" w:rsidRPr="00C41061">
        <w:rPr>
          <w:rFonts w:cs="Arial"/>
        </w:rPr>
        <w:t xml:space="preserve">. V letu 2018 je ION prejel 3713 prijav in pobud, kar je primerljivo s prejšnjimi leti. </w:t>
      </w:r>
    </w:p>
    <w:p w14:paraId="5AD60682" w14:textId="77777777" w:rsidR="00BB6502" w:rsidRPr="00C41061" w:rsidRDefault="00BB6502" w:rsidP="009343D4">
      <w:pPr>
        <w:spacing w:line="288" w:lineRule="auto"/>
        <w:rPr>
          <w:rFonts w:cs="Arial"/>
        </w:rPr>
      </w:pPr>
    </w:p>
    <w:p w14:paraId="5FC4969F" w14:textId="71EFE06B" w:rsidR="00BB6502" w:rsidRPr="00C41061" w:rsidRDefault="00D00B19" w:rsidP="009343D4">
      <w:pPr>
        <w:spacing w:line="288" w:lineRule="auto"/>
        <w:rPr>
          <w:rFonts w:cs="Arial"/>
        </w:rPr>
      </w:pPr>
      <w:r>
        <w:rPr>
          <w:rFonts w:cs="Arial"/>
        </w:rPr>
        <w:t>Glede</w:t>
      </w:r>
      <w:r w:rsidR="00BB6502" w:rsidRPr="00C41061">
        <w:rPr>
          <w:rFonts w:cs="Arial"/>
        </w:rPr>
        <w:t xml:space="preserve"> obravnav</w:t>
      </w:r>
      <w:r>
        <w:rPr>
          <w:rFonts w:cs="Arial"/>
        </w:rPr>
        <w:t>e</w:t>
      </w:r>
      <w:r w:rsidR="00BB6502" w:rsidRPr="00C41061">
        <w:rPr>
          <w:rFonts w:cs="Arial"/>
        </w:rPr>
        <w:t xml:space="preserve"> prijav</w:t>
      </w:r>
      <w:r w:rsidR="00711CEB">
        <w:rPr>
          <w:rFonts w:cs="Arial"/>
        </w:rPr>
        <w:t xml:space="preserve"> </w:t>
      </w:r>
      <w:r w:rsidR="00BB6502" w:rsidRPr="00C41061">
        <w:rPr>
          <w:rFonts w:cs="Arial"/>
        </w:rPr>
        <w:t>v skladu z usmerit</w:t>
      </w:r>
      <w:r w:rsidR="000500C8">
        <w:rPr>
          <w:rFonts w:cs="Arial"/>
        </w:rPr>
        <w:t>vami za</w:t>
      </w:r>
      <w:r>
        <w:rPr>
          <w:rFonts w:cs="Arial"/>
        </w:rPr>
        <w:t xml:space="preserve"> določanje</w:t>
      </w:r>
      <w:r w:rsidR="000500C8">
        <w:rPr>
          <w:rFonts w:cs="Arial"/>
        </w:rPr>
        <w:t xml:space="preserve"> </w:t>
      </w:r>
      <w:r>
        <w:rPr>
          <w:rFonts w:cs="Arial"/>
        </w:rPr>
        <w:t>prednostnega</w:t>
      </w:r>
      <w:r w:rsidR="00711CEB">
        <w:rPr>
          <w:rFonts w:cs="Arial"/>
        </w:rPr>
        <w:t xml:space="preserve"> </w:t>
      </w:r>
      <w:r w:rsidR="000500C8">
        <w:rPr>
          <w:rFonts w:cs="Arial"/>
        </w:rPr>
        <w:t>vrstn</w:t>
      </w:r>
      <w:r>
        <w:rPr>
          <w:rFonts w:cs="Arial"/>
        </w:rPr>
        <w:t>ega</w:t>
      </w:r>
      <w:r w:rsidR="000500C8">
        <w:rPr>
          <w:rFonts w:cs="Arial"/>
        </w:rPr>
        <w:t xml:space="preserve"> red</w:t>
      </w:r>
      <w:r>
        <w:rPr>
          <w:rFonts w:cs="Arial"/>
        </w:rPr>
        <w:t>a</w:t>
      </w:r>
      <w:r w:rsidR="000500C8">
        <w:rPr>
          <w:rFonts w:cs="Arial"/>
        </w:rPr>
        <w:t xml:space="preserve"> zagota</w:t>
      </w:r>
      <w:r w:rsidR="00BB6502" w:rsidRPr="00C41061">
        <w:rPr>
          <w:rFonts w:cs="Arial"/>
        </w:rPr>
        <w:t xml:space="preserve">vljamo, </w:t>
      </w:r>
      <w:r w:rsidR="000500C8">
        <w:rPr>
          <w:rFonts w:cs="Arial"/>
        </w:rPr>
        <w:t>da</w:t>
      </w:r>
      <w:r>
        <w:rPr>
          <w:rFonts w:cs="Arial"/>
        </w:rPr>
        <w:t xml:space="preserve"> se</w:t>
      </w:r>
      <w:r w:rsidR="000500C8">
        <w:rPr>
          <w:rFonts w:cs="Arial"/>
        </w:rPr>
        <w:t xml:space="preserve"> </w:t>
      </w:r>
      <w:r w:rsidR="00BB6502" w:rsidRPr="00C41061">
        <w:rPr>
          <w:rFonts w:cs="Arial"/>
        </w:rPr>
        <w:t xml:space="preserve">ION </w:t>
      </w:r>
      <w:r>
        <w:rPr>
          <w:rFonts w:cs="Arial"/>
        </w:rPr>
        <w:t>vedno</w:t>
      </w:r>
      <w:r w:rsidR="00BB6502" w:rsidRPr="00C41061">
        <w:rPr>
          <w:rFonts w:cs="Arial"/>
        </w:rPr>
        <w:t xml:space="preserve"> </w:t>
      </w:r>
      <w:r>
        <w:rPr>
          <w:rFonts w:cs="Arial"/>
        </w:rPr>
        <w:t>odzove</w:t>
      </w:r>
      <w:r w:rsidR="00BB6502" w:rsidRPr="00C41061">
        <w:rPr>
          <w:rFonts w:cs="Arial"/>
        </w:rPr>
        <w:t xml:space="preserve"> na prijavo, ki bi pomenila večje tveganje in na ta način učinkovito ščiti javni interes. V najvišjo pr</w:t>
      </w:r>
      <w:r>
        <w:rPr>
          <w:rFonts w:cs="Arial"/>
        </w:rPr>
        <w:t>ednostno</w:t>
      </w:r>
      <w:r w:rsidR="00BB6502" w:rsidRPr="00C41061">
        <w:rPr>
          <w:rFonts w:cs="Arial"/>
        </w:rPr>
        <w:t xml:space="preserve"> obravnavo s</w:t>
      </w:r>
      <w:r>
        <w:rPr>
          <w:rFonts w:cs="Arial"/>
        </w:rPr>
        <w:t>padajo</w:t>
      </w:r>
      <w:r w:rsidR="00BB6502" w:rsidRPr="00C41061">
        <w:rPr>
          <w:rFonts w:cs="Arial"/>
        </w:rPr>
        <w:t xml:space="preserve"> prijave:</w:t>
      </w:r>
    </w:p>
    <w:p w14:paraId="13D33319" w14:textId="4DC97E67" w:rsidR="00BB6502" w:rsidRPr="00C41061" w:rsidRDefault="00BB6502" w:rsidP="009343D4">
      <w:pPr>
        <w:pStyle w:val="Odstavekseznama"/>
        <w:numPr>
          <w:ilvl w:val="0"/>
          <w:numId w:val="71"/>
        </w:numPr>
        <w:spacing w:after="0" w:line="288" w:lineRule="auto"/>
        <w:jc w:val="both"/>
        <w:rPr>
          <w:rFonts w:ascii="Arial" w:hAnsi="Arial" w:cs="Arial"/>
          <w:sz w:val="20"/>
          <w:szCs w:val="20"/>
        </w:rPr>
      </w:pPr>
      <w:r w:rsidRPr="00C41061">
        <w:rPr>
          <w:rFonts w:ascii="Arial" w:hAnsi="Arial" w:cs="Arial"/>
          <w:sz w:val="20"/>
          <w:szCs w:val="20"/>
        </w:rPr>
        <w:t>iz katerih je razvid</w:t>
      </w:r>
      <w:r w:rsidR="00D00B19">
        <w:rPr>
          <w:rFonts w:ascii="Arial" w:hAnsi="Arial" w:cs="Arial"/>
          <w:sz w:val="20"/>
          <w:szCs w:val="20"/>
        </w:rPr>
        <w:t xml:space="preserve">no, da obstaja </w:t>
      </w:r>
      <w:r w:rsidRPr="00C41061">
        <w:rPr>
          <w:rFonts w:ascii="Arial" w:hAnsi="Arial" w:cs="Arial"/>
          <w:sz w:val="20"/>
          <w:szCs w:val="20"/>
        </w:rPr>
        <w:t xml:space="preserve">nevarnost za zdravje ljudi, javni red in mir, javno varnost ali premoženje večje vrednosti (nujni ukrepi v javnem interesu, kjer je upravičena tudi ustna odločba </w:t>
      </w:r>
      <w:r w:rsidR="00D00B19">
        <w:rPr>
          <w:rFonts w:ascii="Arial" w:hAnsi="Arial" w:cs="Arial"/>
          <w:sz w:val="20"/>
          <w:szCs w:val="20"/>
        </w:rPr>
        <w:t>po</w:t>
      </w:r>
      <w:r w:rsidRPr="00C41061">
        <w:rPr>
          <w:rFonts w:ascii="Arial" w:hAnsi="Arial" w:cs="Arial"/>
          <w:sz w:val="20"/>
          <w:szCs w:val="20"/>
        </w:rPr>
        <w:t xml:space="preserve"> 144. in 211. člen</w:t>
      </w:r>
      <w:r w:rsidR="00D00B19">
        <w:rPr>
          <w:rFonts w:ascii="Arial" w:hAnsi="Arial" w:cs="Arial"/>
          <w:sz w:val="20"/>
          <w:szCs w:val="20"/>
        </w:rPr>
        <w:t>u</w:t>
      </w:r>
      <w:r w:rsidRPr="00C41061">
        <w:rPr>
          <w:rFonts w:ascii="Arial" w:hAnsi="Arial" w:cs="Arial"/>
          <w:sz w:val="20"/>
          <w:szCs w:val="20"/>
        </w:rPr>
        <w:t xml:space="preserve"> ZUP);</w:t>
      </w:r>
    </w:p>
    <w:p w14:paraId="285BF7B0" w14:textId="62504B4A" w:rsidR="00BB6502" w:rsidRPr="00C41061" w:rsidRDefault="00BB6502" w:rsidP="009343D4">
      <w:pPr>
        <w:pStyle w:val="Odstavekseznama"/>
        <w:numPr>
          <w:ilvl w:val="0"/>
          <w:numId w:val="71"/>
        </w:numPr>
        <w:spacing w:after="0" w:line="288" w:lineRule="auto"/>
        <w:jc w:val="both"/>
        <w:rPr>
          <w:rFonts w:ascii="Arial" w:hAnsi="Arial" w:cs="Arial"/>
          <w:sz w:val="20"/>
          <w:szCs w:val="20"/>
        </w:rPr>
      </w:pPr>
      <w:r w:rsidRPr="00C41061">
        <w:rPr>
          <w:rFonts w:ascii="Arial" w:hAnsi="Arial" w:cs="Arial"/>
          <w:sz w:val="20"/>
          <w:szCs w:val="20"/>
        </w:rPr>
        <w:t>ki se nanašajo na delovno področje iz I. pr</w:t>
      </w:r>
      <w:r w:rsidR="00D00B19">
        <w:rPr>
          <w:rFonts w:ascii="Arial" w:hAnsi="Arial" w:cs="Arial"/>
          <w:sz w:val="20"/>
          <w:szCs w:val="20"/>
        </w:rPr>
        <w:t>ednostne skupine v</w:t>
      </w:r>
      <w:r w:rsidRPr="00C41061">
        <w:rPr>
          <w:rFonts w:ascii="Arial" w:hAnsi="Arial" w:cs="Arial"/>
          <w:sz w:val="20"/>
          <w:szCs w:val="20"/>
        </w:rPr>
        <w:t xml:space="preserve"> načrt</w:t>
      </w:r>
      <w:r w:rsidR="00D00B19">
        <w:rPr>
          <w:rFonts w:ascii="Arial" w:hAnsi="Arial" w:cs="Arial"/>
          <w:sz w:val="20"/>
          <w:szCs w:val="20"/>
        </w:rPr>
        <w:t>u</w:t>
      </w:r>
      <w:r w:rsidRPr="00C41061">
        <w:rPr>
          <w:rFonts w:ascii="Arial" w:hAnsi="Arial" w:cs="Arial"/>
          <w:sz w:val="20"/>
          <w:szCs w:val="20"/>
        </w:rPr>
        <w:t xml:space="preserve"> dela (veliki industrijski zavezanci, ki imajo lahko velik vpliv na okolje);</w:t>
      </w:r>
    </w:p>
    <w:p w14:paraId="6B39D7DA" w14:textId="06E1CEC1" w:rsidR="00BB6502" w:rsidRPr="00C41061" w:rsidRDefault="00BB6502" w:rsidP="009343D4">
      <w:pPr>
        <w:pStyle w:val="Odstavekseznama"/>
        <w:numPr>
          <w:ilvl w:val="0"/>
          <w:numId w:val="71"/>
        </w:numPr>
        <w:spacing w:after="0" w:line="288" w:lineRule="auto"/>
        <w:jc w:val="both"/>
        <w:rPr>
          <w:rFonts w:ascii="Arial" w:hAnsi="Arial" w:cs="Arial"/>
          <w:sz w:val="20"/>
          <w:szCs w:val="20"/>
        </w:rPr>
      </w:pPr>
      <w:r w:rsidRPr="00C41061">
        <w:rPr>
          <w:rFonts w:ascii="Arial" w:hAnsi="Arial" w:cs="Arial"/>
          <w:sz w:val="20"/>
          <w:szCs w:val="20"/>
        </w:rPr>
        <w:t xml:space="preserve">možnost ogrožanja človeškega življenja in zdravja zaradi zastrupitve </w:t>
      </w:r>
      <w:r w:rsidR="00F938BC">
        <w:rPr>
          <w:rFonts w:ascii="Arial" w:hAnsi="Arial" w:cs="Arial"/>
          <w:sz w:val="20"/>
          <w:szCs w:val="20"/>
        </w:rPr>
        <w:t>oziroma</w:t>
      </w:r>
      <w:r w:rsidRPr="00C41061">
        <w:rPr>
          <w:rFonts w:ascii="Arial" w:hAnsi="Arial" w:cs="Arial"/>
          <w:sz w:val="20"/>
          <w:szCs w:val="20"/>
        </w:rPr>
        <w:t xml:space="preserve"> zadušitve z ogljikovim monoksidom;</w:t>
      </w:r>
    </w:p>
    <w:p w14:paraId="251AB9E3" w14:textId="1B1A8498" w:rsidR="00BB6502" w:rsidRPr="00C41061" w:rsidRDefault="00BB6502" w:rsidP="009343D4">
      <w:pPr>
        <w:pStyle w:val="Odstavekseznama"/>
        <w:numPr>
          <w:ilvl w:val="0"/>
          <w:numId w:val="71"/>
        </w:numPr>
        <w:spacing w:after="0" w:line="288" w:lineRule="auto"/>
        <w:jc w:val="both"/>
        <w:rPr>
          <w:rFonts w:ascii="Arial" w:hAnsi="Arial" w:cs="Arial"/>
          <w:sz w:val="20"/>
          <w:szCs w:val="20"/>
        </w:rPr>
      </w:pPr>
      <w:r w:rsidRPr="00C41061">
        <w:rPr>
          <w:rFonts w:ascii="Arial" w:hAnsi="Arial" w:cs="Arial"/>
          <w:sz w:val="20"/>
          <w:szCs w:val="20"/>
        </w:rPr>
        <w:t xml:space="preserve">čezmejno pošiljanje odpadkov – zaustavljene nezakonite pošiljke na cestah </w:t>
      </w:r>
      <w:r w:rsidR="00F938BC">
        <w:rPr>
          <w:rFonts w:ascii="Arial" w:hAnsi="Arial" w:cs="Arial"/>
          <w:sz w:val="20"/>
          <w:szCs w:val="20"/>
        </w:rPr>
        <w:t>oziroma</w:t>
      </w:r>
      <w:r w:rsidRPr="00C41061">
        <w:rPr>
          <w:rFonts w:ascii="Arial" w:hAnsi="Arial" w:cs="Arial"/>
          <w:sz w:val="20"/>
          <w:szCs w:val="20"/>
        </w:rPr>
        <w:t xml:space="preserve"> mejnih prehodih, poizvedbe tujih nadzornih </w:t>
      </w:r>
      <w:r w:rsidR="00F938BC">
        <w:rPr>
          <w:rFonts w:ascii="Arial" w:hAnsi="Arial" w:cs="Arial"/>
          <w:sz w:val="20"/>
          <w:szCs w:val="20"/>
        </w:rPr>
        <w:t>oziroma</w:t>
      </w:r>
      <w:r w:rsidRPr="00C41061">
        <w:rPr>
          <w:rFonts w:ascii="Arial" w:hAnsi="Arial" w:cs="Arial"/>
          <w:sz w:val="20"/>
          <w:szCs w:val="20"/>
        </w:rPr>
        <w:t xml:space="preserve"> pristojnih organov o delovanju slovenskih podjetij.</w:t>
      </w:r>
    </w:p>
    <w:p w14:paraId="4C538F80" w14:textId="77777777" w:rsidR="00991599" w:rsidRPr="00C41061" w:rsidRDefault="00991599" w:rsidP="009343D4">
      <w:pPr>
        <w:spacing w:line="288" w:lineRule="auto"/>
        <w:rPr>
          <w:rFonts w:cs="Arial"/>
        </w:rPr>
      </w:pPr>
    </w:p>
    <w:p w14:paraId="6DD6D359" w14:textId="1567DB44" w:rsidR="00BB6502" w:rsidRPr="00C41061" w:rsidRDefault="00991599" w:rsidP="00991599">
      <w:pPr>
        <w:pStyle w:val="Naslov3"/>
        <w:rPr>
          <w:rStyle w:val="Intenzivenpoudarek"/>
          <w:color w:val="auto"/>
          <w:sz w:val="20"/>
        </w:rPr>
      </w:pPr>
      <w:bookmarkStart w:id="84" w:name="_Toc382913848"/>
      <w:bookmarkStart w:id="85" w:name="_Toc14866145"/>
      <w:r w:rsidRPr="00C41061">
        <w:rPr>
          <w:rStyle w:val="Intenzivenpoudarek"/>
          <w:color w:val="auto"/>
          <w:sz w:val="20"/>
        </w:rPr>
        <w:t>SODELOVANJE Z DRUGIMI INŠPEKCIJAMI IN ORGANI</w:t>
      </w:r>
      <w:bookmarkEnd w:id="84"/>
      <w:bookmarkEnd w:id="85"/>
    </w:p>
    <w:p w14:paraId="6576E40F" w14:textId="77777777" w:rsidR="00BB6502" w:rsidRPr="00C41061" w:rsidRDefault="00BB6502" w:rsidP="00BB6502">
      <w:pPr>
        <w:spacing w:line="288" w:lineRule="auto"/>
        <w:rPr>
          <w:rFonts w:cs="Arial"/>
        </w:rPr>
      </w:pPr>
    </w:p>
    <w:p w14:paraId="1D17EE7D" w14:textId="3B57790E" w:rsidR="00BB6502" w:rsidRPr="00C41061" w:rsidRDefault="00BB6502" w:rsidP="009343D4">
      <w:pPr>
        <w:spacing w:line="288" w:lineRule="auto"/>
        <w:rPr>
          <w:rFonts w:cs="Arial"/>
        </w:rPr>
      </w:pPr>
      <w:r w:rsidRPr="00C41061">
        <w:rPr>
          <w:rFonts w:cs="Arial"/>
        </w:rPr>
        <w:t xml:space="preserve">Sodelovanje z drugimi inšpekcijskimi organi je potekalo predvsem v okviru akcij nadzora, ki jih pripravljajo regijske koordinacije in </w:t>
      </w:r>
      <w:r w:rsidR="00D00B19">
        <w:rPr>
          <w:rFonts w:cs="Arial"/>
        </w:rPr>
        <w:t>i</w:t>
      </w:r>
      <w:r w:rsidRPr="00C41061">
        <w:rPr>
          <w:rFonts w:cs="Arial"/>
        </w:rPr>
        <w:t>nšpekcijski svet</w:t>
      </w:r>
      <w:r w:rsidR="006E3287">
        <w:rPr>
          <w:rFonts w:cs="Arial"/>
        </w:rPr>
        <w:t>,</w:t>
      </w:r>
      <w:r w:rsidRPr="00C41061">
        <w:rPr>
          <w:rFonts w:cs="Arial"/>
        </w:rPr>
        <w:t xml:space="preserve"> </w:t>
      </w:r>
      <w:r w:rsidR="00D00B19">
        <w:rPr>
          <w:rFonts w:cs="Arial"/>
        </w:rPr>
        <w:t>ter</w:t>
      </w:r>
      <w:r w:rsidRPr="00C41061">
        <w:rPr>
          <w:rFonts w:cs="Arial"/>
        </w:rPr>
        <w:t xml:space="preserve"> po potrebi pri izvajanju rednih in izrednih nadzorov. V okviru regijskih koordinacij se je s sodelovanjem z drugimi inšpekcijskimi organi in </w:t>
      </w:r>
      <w:r w:rsidR="00D00B19">
        <w:rPr>
          <w:rFonts w:cs="Arial"/>
        </w:rPr>
        <w:t>hkrati</w:t>
      </w:r>
      <w:r w:rsidRPr="00C41061">
        <w:rPr>
          <w:rFonts w:cs="Arial"/>
        </w:rPr>
        <w:t xml:space="preserve"> izvedenimi nadzori problematičnih zavezancev zagotovila hitrejša in učinkovitejša vzpostavitev zakonitega ravnanja. Sodelovanje je potekalo </w:t>
      </w:r>
      <w:r w:rsidR="00D00B19">
        <w:rPr>
          <w:rFonts w:cs="Arial"/>
        </w:rPr>
        <w:t>glede</w:t>
      </w:r>
      <w:r w:rsidRPr="00C41061">
        <w:rPr>
          <w:rFonts w:cs="Arial"/>
        </w:rPr>
        <w:t xml:space="preserve"> izmenjave podatkov in informacij ter po potrebi z izvajanjem skupnih pregledov. ION je najpogosteje sodelovala s tržno, kmetijsko, gozdarsko</w:t>
      </w:r>
      <w:r w:rsidR="00D00B19">
        <w:rPr>
          <w:rFonts w:cs="Arial"/>
        </w:rPr>
        <w:t xml:space="preserve"> in</w:t>
      </w:r>
      <w:r w:rsidRPr="00C41061">
        <w:rPr>
          <w:rFonts w:cs="Arial"/>
        </w:rPr>
        <w:t xml:space="preserve"> gradbeno inšpekcijo, Finančno upravo RS, Policijo, Upravo za pomorstvo</w:t>
      </w:r>
      <w:r w:rsidR="00D00B19">
        <w:rPr>
          <w:rFonts w:cs="Arial"/>
        </w:rPr>
        <w:t xml:space="preserve"> RS</w:t>
      </w:r>
      <w:r w:rsidRPr="00C41061">
        <w:rPr>
          <w:rFonts w:cs="Arial"/>
        </w:rPr>
        <w:t xml:space="preserve"> in medobčinskimi inšpektorati. Skupn</w:t>
      </w:r>
      <w:r w:rsidR="00D00B19">
        <w:rPr>
          <w:rFonts w:cs="Arial"/>
        </w:rPr>
        <w:t>o delo</w:t>
      </w:r>
      <w:r w:rsidRPr="00C41061">
        <w:rPr>
          <w:rFonts w:cs="Arial"/>
        </w:rPr>
        <w:t xml:space="preserve"> je v veliko primerih prispeval</w:t>
      </w:r>
      <w:r w:rsidR="00D00B19">
        <w:rPr>
          <w:rFonts w:cs="Arial"/>
        </w:rPr>
        <w:t>o</w:t>
      </w:r>
      <w:r w:rsidRPr="00C41061">
        <w:rPr>
          <w:rFonts w:cs="Arial"/>
        </w:rPr>
        <w:t xml:space="preserve"> k hitrejši rešitvi problemov. </w:t>
      </w:r>
    </w:p>
    <w:p w14:paraId="3A24FF7C" w14:textId="77777777" w:rsidR="00BB6502" w:rsidRPr="00C41061" w:rsidRDefault="00BB6502" w:rsidP="009343D4">
      <w:pPr>
        <w:spacing w:line="288" w:lineRule="auto"/>
        <w:rPr>
          <w:rFonts w:cs="Arial"/>
        </w:rPr>
      </w:pPr>
    </w:p>
    <w:p w14:paraId="386A1C3A" w14:textId="5310F532" w:rsidR="00BB6502" w:rsidRPr="00C41061" w:rsidRDefault="00BB6502" w:rsidP="009343D4">
      <w:pPr>
        <w:spacing w:line="288" w:lineRule="auto"/>
        <w:rPr>
          <w:rFonts w:cs="Arial"/>
          <w:bCs/>
        </w:rPr>
      </w:pPr>
      <w:r w:rsidRPr="00C41061">
        <w:rPr>
          <w:rFonts w:cs="Arial"/>
          <w:bCs/>
        </w:rPr>
        <w:t xml:space="preserve">ION, predstavniki ARSO, inšpektorji Inšpektorata RS za varstvo pred naravnimi in drugimi nesrečami, energetski inšpektorji Inšpektorata RS za infrastrukturo ter </w:t>
      </w:r>
      <w:r w:rsidR="00D00B19">
        <w:rPr>
          <w:rFonts w:cs="Arial"/>
          <w:bCs/>
        </w:rPr>
        <w:t>pri</w:t>
      </w:r>
      <w:r w:rsidRPr="00C41061">
        <w:rPr>
          <w:rFonts w:cs="Arial"/>
          <w:bCs/>
        </w:rPr>
        <w:t xml:space="preserve"> objekt</w:t>
      </w:r>
      <w:r w:rsidR="00D00B19">
        <w:rPr>
          <w:rFonts w:cs="Arial"/>
          <w:bCs/>
        </w:rPr>
        <w:t>ih</w:t>
      </w:r>
      <w:r w:rsidRPr="00C41061">
        <w:rPr>
          <w:rFonts w:cs="Arial"/>
          <w:bCs/>
        </w:rPr>
        <w:t>, k</w:t>
      </w:r>
      <w:r w:rsidR="00D00B19">
        <w:rPr>
          <w:rFonts w:cs="Arial"/>
          <w:bCs/>
        </w:rPr>
        <w:t>jer</w:t>
      </w:r>
      <w:r w:rsidRPr="00C41061">
        <w:rPr>
          <w:rFonts w:cs="Arial"/>
          <w:bCs/>
        </w:rPr>
        <w:t xml:space="preserve"> se ukvarjajo s kemikalijami, </w:t>
      </w:r>
      <w:r w:rsidR="00D00B19">
        <w:rPr>
          <w:rFonts w:cs="Arial"/>
          <w:bCs/>
        </w:rPr>
        <w:t>tudi</w:t>
      </w:r>
      <w:r w:rsidRPr="00C41061">
        <w:rPr>
          <w:rFonts w:cs="Arial"/>
          <w:bCs/>
        </w:rPr>
        <w:t xml:space="preserve"> inšpektorji Urada za kemikalije, so od 1. septembra opravljali poostren</w:t>
      </w:r>
      <w:r w:rsidR="00D00B19">
        <w:rPr>
          <w:rFonts w:cs="Arial"/>
          <w:bCs/>
        </w:rPr>
        <w:t>i</w:t>
      </w:r>
      <w:r w:rsidRPr="00C41061">
        <w:rPr>
          <w:rFonts w:cs="Arial"/>
          <w:bCs/>
        </w:rPr>
        <w:t xml:space="preserve"> inšpekcijski nadzor pri imetnikih </w:t>
      </w:r>
      <w:r w:rsidR="00A227A6">
        <w:rPr>
          <w:rFonts w:cs="Arial"/>
          <w:bCs/>
        </w:rPr>
        <w:t>okoljeva</w:t>
      </w:r>
      <w:r w:rsidR="005D6F22">
        <w:rPr>
          <w:rFonts w:cs="Arial"/>
          <w:bCs/>
        </w:rPr>
        <w:t>r</w:t>
      </w:r>
      <w:r w:rsidR="00A227A6">
        <w:rPr>
          <w:rFonts w:cs="Arial"/>
          <w:bCs/>
        </w:rPr>
        <w:t xml:space="preserve">stvenih dovoljenj (v nadaljevanju </w:t>
      </w:r>
      <w:r w:rsidRPr="00A227A6">
        <w:rPr>
          <w:rFonts w:cs="Arial"/>
          <w:bCs/>
        </w:rPr>
        <w:t>OVD</w:t>
      </w:r>
      <w:r w:rsidR="00A227A6">
        <w:rPr>
          <w:rFonts w:cs="Arial"/>
          <w:bCs/>
        </w:rPr>
        <w:t>)</w:t>
      </w:r>
      <w:r w:rsidR="006E3287">
        <w:rPr>
          <w:rFonts w:cs="Arial"/>
          <w:bCs/>
        </w:rPr>
        <w:t xml:space="preserve"> za </w:t>
      </w:r>
      <w:r w:rsidRPr="00C41061">
        <w:rPr>
          <w:rFonts w:cs="Arial"/>
          <w:bCs/>
        </w:rPr>
        <w:t xml:space="preserve">naprave ali obrat. Do konca decembra so opravili nadzor pri 70 zavezancih. Skupni poostreni nadzori OVD se bodo v skladu s sklepom vlade nadaljevali tudi v </w:t>
      </w:r>
      <w:r w:rsidR="00D00B19">
        <w:rPr>
          <w:rFonts w:cs="Arial"/>
          <w:bCs/>
        </w:rPr>
        <w:t xml:space="preserve">letih </w:t>
      </w:r>
      <w:r w:rsidRPr="00C41061">
        <w:rPr>
          <w:rFonts w:cs="Arial"/>
          <w:bCs/>
        </w:rPr>
        <w:t>2019 in 2020.</w:t>
      </w:r>
    </w:p>
    <w:p w14:paraId="59C9B14A" w14:textId="77777777" w:rsidR="00BB6502" w:rsidRPr="00C41061" w:rsidRDefault="00BB6502" w:rsidP="009343D4">
      <w:pPr>
        <w:spacing w:line="288" w:lineRule="auto"/>
        <w:rPr>
          <w:rFonts w:cs="Arial"/>
          <w:bCs/>
        </w:rPr>
      </w:pPr>
    </w:p>
    <w:p w14:paraId="29A34404" w14:textId="0AA8743E" w:rsidR="00BB6502" w:rsidRPr="00C41061" w:rsidRDefault="00BB6502" w:rsidP="009343D4">
      <w:pPr>
        <w:spacing w:line="288" w:lineRule="auto"/>
        <w:rPr>
          <w:rFonts w:cs="Arial"/>
        </w:rPr>
      </w:pPr>
      <w:r w:rsidRPr="00C41061">
        <w:rPr>
          <w:rFonts w:cs="Arial"/>
        </w:rPr>
        <w:t xml:space="preserve">Na področju </w:t>
      </w:r>
      <w:r w:rsidR="006E3287">
        <w:rPr>
          <w:rFonts w:cs="Arial"/>
        </w:rPr>
        <w:t>č</w:t>
      </w:r>
      <w:r w:rsidR="00D00B19">
        <w:rPr>
          <w:rFonts w:cs="Arial"/>
        </w:rPr>
        <w:t xml:space="preserve">ezmejnega </w:t>
      </w:r>
      <w:r w:rsidRPr="00C41061">
        <w:rPr>
          <w:rFonts w:cs="Arial"/>
        </w:rPr>
        <w:t>pošiljanja odpadkov</w:t>
      </w:r>
      <w:r w:rsidR="00D00B19">
        <w:rPr>
          <w:rFonts w:cs="Arial"/>
        </w:rPr>
        <w:t xml:space="preserve"> </w:t>
      </w:r>
      <w:r w:rsidRPr="00C41061">
        <w:rPr>
          <w:rFonts w:cs="Arial"/>
        </w:rPr>
        <w:t>se je nadaljevalo ustaljeno sodelovanje vseh pristojnih organov: IRSOP (ION in oddelka za čezmejno pošiljanje odpadkov), FURS</w:t>
      </w:r>
      <w:r w:rsidR="00D00B19">
        <w:rPr>
          <w:rFonts w:cs="Arial"/>
        </w:rPr>
        <w:t xml:space="preserve"> in</w:t>
      </w:r>
      <w:r w:rsidRPr="00C41061">
        <w:rPr>
          <w:rFonts w:cs="Arial"/>
        </w:rPr>
        <w:t xml:space="preserve"> Policije. Izvedene so bile naključne akcije nadzora</w:t>
      </w:r>
      <w:r w:rsidR="00D00B19">
        <w:rPr>
          <w:rFonts w:cs="Arial"/>
        </w:rPr>
        <w:t xml:space="preserve"> s</w:t>
      </w:r>
      <w:r w:rsidRPr="00C41061">
        <w:rPr>
          <w:rFonts w:cs="Arial"/>
        </w:rPr>
        <w:t xml:space="preserve"> preverjanj</w:t>
      </w:r>
      <w:r w:rsidR="00D00B19">
        <w:rPr>
          <w:rFonts w:cs="Arial"/>
        </w:rPr>
        <w:t>em</w:t>
      </w:r>
      <w:r w:rsidRPr="00C41061">
        <w:rPr>
          <w:rFonts w:cs="Arial"/>
        </w:rPr>
        <w:t xml:space="preserve"> pošiljk odpadkov v tovornem prometu na mejnih prehodih in posameznih avtocestnih odsekih ter v pomorskem prometu v Luki Koper. </w:t>
      </w:r>
    </w:p>
    <w:p w14:paraId="77752903" w14:textId="706963EA" w:rsidR="00BB6502" w:rsidRPr="00C41061" w:rsidRDefault="00D00B19" w:rsidP="009343D4">
      <w:pPr>
        <w:spacing w:line="288" w:lineRule="auto"/>
        <w:rPr>
          <w:rFonts w:cs="Arial"/>
          <w:bCs/>
        </w:rPr>
      </w:pPr>
      <w:r>
        <w:rPr>
          <w:rFonts w:cs="Arial"/>
        </w:rPr>
        <w:t>Pri</w:t>
      </w:r>
      <w:r w:rsidR="00BB6502" w:rsidRPr="00C41061">
        <w:rPr>
          <w:rFonts w:cs="Arial"/>
        </w:rPr>
        <w:t xml:space="preserve"> nadzoru čezmejnega pošiljanja odpadkov na mejnih prehodih je bil nadzor izveden v sodelovanju s predstavniki madžarskega in hrvaškega inšpektorata ter avstrijskega ministrstva za okolje.</w:t>
      </w:r>
    </w:p>
    <w:p w14:paraId="64B356F1" w14:textId="77777777" w:rsidR="00BB6502" w:rsidRPr="00C41061" w:rsidRDefault="00BB6502" w:rsidP="009343D4">
      <w:pPr>
        <w:spacing w:line="288" w:lineRule="auto"/>
        <w:rPr>
          <w:rFonts w:cs="Arial"/>
        </w:rPr>
      </w:pPr>
    </w:p>
    <w:p w14:paraId="4F1B4952" w14:textId="2D3E0DCB" w:rsidR="00BB6502" w:rsidRPr="00C41061" w:rsidRDefault="00BB6502" w:rsidP="009343D4">
      <w:pPr>
        <w:spacing w:line="288" w:lineRule="auto"/>
        <w:rPr>
          <w:rFonts w:cs="Arial"/>
        </w:rPr>
      </w:pPr>
      <w:r w:rsidRPr="00C41061">
        <w:rPr>
          <w:rFonts w:cs="Arial"/>
        </w:rPr>
        <w:t>V OE LJ je bil</w:t>
      </w:r>
      <w:r w:rsidR="00D00B19">
        <w:rPr>
          <w:rFonts w:cs="Arial"/>
        </w:rPr>
        <w:t xml:space="preserve"> </w:t>
      </w:r>
      <w:r w:rsidRPr="00C41061">
        <w:rPr>
          <w:rFonts w:cs="Arial"/>
        </w:rPr>
        <w:t xml:space="preserve">v sodelovanju z drugimi organi (PP, Inšpekcija MOL itd.) </w:t>
      </w:r>
      <w:r w:rsidR="00973477">
        <w:rPr>
          <w:rFonts w:cs="Arial"/>
        </w:rPr>
        <w:t>i</w:t>
      </w:r>
      <w:r w:rsidR="00D00B19">
        <w:rPr>
          <w:rFonts w:cs="Arial"/>
        </w:rPr>
        <w:t xml:space="preserve">zveden </w:t>
      </w:r>
      <w:r w:rsidRPr="00C41061">
        <w:rPr>
          <w:rFonts w:cs="Arial"/>
        </w:rPr>
        <w:t>ponov</w:t>
      </w:r>
      <w:r w:rsidR="00D00B19">
        <w:rPr>
          <w:rFonts w:cs="Arial"/>
        </w:rPr>
        <w:t>ni</w:t>
      </w:r>
      <w:r w:rsidRPr="00C41061">
        <w:rPr>
          <w:rFonts w:cs="Arial"/>
        </w:rPr>
        <w:t xml:space="preserve"> skup</w:t>
      </w:r>
      <w:r w:rsidR="00D00B19">
        <w:rPr>
          <w:rFonts w:cs="Arial"/>
        </w:rPr>
        <w:t>ni</w:t>
      </w:r>
      <w:r w:rsidRPr="00C41061">
        <w:rPr>
          <w:rFonts w:cs="Arial"/>
        </w:rPr>
        <w:t xml:space="preserve"> nadzor v Rojah. Prav tako je bil izveden skup</w:t>
      </w:r>
      <w:r w:rsidR="00D00B19">
        <w:rPr>
          <w:rFonts w:cs="Arial"/>
        </w:rPr>
        <w:t>ni</w:t>
      </w:r>
      <w:r w:rsidRPr="00C41061">
        <w:rPr>
          <w:rFonts w:cs="Arial"/>
        </w:rPr>
        <w:t xml:space="preserve"> nadzor s </w:t>
      </w:r>
      <w:r w:rsidR="00973477">
        <w:rPr>
          <w:rFonts w:cs="Arial"/>
        </w:rPr>
        <w:t>P</w:t>
      </w:r>
      <w:r w:rsidRPr="00C41061">
        <w:rPr>
          <w:rFonts w:cs="Arial"/>
        </w:rPr>
        <w:t xml:space="preserve">olicijo, kriminalisti na lokaciji Cesta dveh cesarjev, Ljubljana Vič. </w:t>
      </w:r>
    </w:p>
    <w:p w14:paraId="64D8AC99" w14:textId="383C2F27" w:rsidR="00BB6502" w:rsidRPr="00C41061" w:rsidRDefault="00BB6502" w:rsidP="009343D4">
      <w:pPr>
        <w:spacing w:line="288" w:lineRule="auto"/>
        <w:rPr>
          <w:rFonts w:cs="Arial"/>
        </w:rPr>
      </w:pPr>
      <w:r w:rsidRPr="00C41061">
        <w:rPr>
          <w:rFonts w:cs="Arial"/>
        </w:rPr>
        <w:t xml:space="preserve">V OE Nova Gorica je bil tudi v letu 2018 dogovorjen letni nadzor </w:t>
      </w:r>
      <w:r w:rsidR="00973477">
        <w:rPr>
          <w:rFonts w:cs="Arial"/>
        </w:rPr>
        <w:t xml:space="preserve">nad </w:t>
      </w:r>
      <w:r w:rsidRPr="00C41061">
        <w:rPr>
          <w:rFonts w:cs="Arial"/>
        </w:rPr>
        <w:t>odvzem</w:t>
      </w:r>
      <w:r w:rsidR="00973477">
        <w:rPr>
          <w:rFonts w:cs="Arial"/>
        </w:rPr>
        <w:t>om</w:t>
      </w:r>
      <w:r w:rsidRPr="00C41061">
        <w:rPr>
          <w:rFonts w:cs="Arial"/>
        </w:rPr>
        <w:t xml:space="preserve"> metuljev iz narave v sodelovanju s Policijo in entomologom, zaposlenim na Zavodu za gozdove.</w:t>
      </w:r>
    </w:p>
    <w:p w14:paraId="6762534E" w14:textId="77777777" w:rsidR="00BB6502" w:rsidRPr="00C41061" w:rsidRDefault="00BB6502" w:rsidP="009343D4">
      <w:pPr>
        <w:spacing w:line="288" w:lineRule="auto"/>
        <w:rPr>
          <w:rFonts w:cs="Arial"/>
        </w:rPr>
      </w:pPr>
    </w:p>
    <w:p w14:paraId="4222BC7D" w14:textId="63260811" w:rsidR="00BB6502" w:rsidRPr="00C41061" w:rsidRDefault="00BB6502" w:rsidP="009343D4">
      <w:pPr>
        <w:spacing w:line="288" w:lineRule="auto"/>
        <w:rPr>
          <w:rFonts w:cs="Arial"/>
        </w:rPr>
      </w:pPr>
      <w:r w:rsidRPr="00C41061">
        <w:rPr>
          <w:rFonts w:cs="Arial"/>
        </w:rPr>
        <w:t>V sodelovanju s Policijo so bili opravljeni skupni nadzori vožnje v naravnem okolju.</w:t>
      </w:r>
    </w:p>
    <w:p w14:paraId="49A5E97E" w14:textId="77777777" w:rsidR="00BB6502" w:rsidRPr="00C41061" w:rsidRDefault="00BB6502" w:rsidP="009343D4">
      <w:pPr>
        <w:spacing w:line="288" w:lineRule="auto"/>
        <w:rPr>
          <w:rFonts w:cs="Arial"/>
        </w:rPr>
      </w:pPr>
    </w:p>
    <w:p w14:paraId="7CFB57B1" w14:textId="799DCB2C" w:rsidR="00BB6502" w:rsidRPr="00C41061" w:rsidRDefault="00BB6502" w:rsidP="009343D4">
      <w:pPr>
        <w:spacing w:line="288" w:lineRule="auto"/>
        <w:rPr>
          <w:rFonts w:cs="Arial"/>
        </w:rPr>
      </w:pPr>
      <w:r w:rsidRPr="00C41061">
        <w:rPr>
          <w:rFonts w:cs="Arial"/>
        </w:rPr>
        <w:t>Nadaljevalo se je tudi ustaljeno sodelovanje z ARSO pri nadzoru zavezancev, ki ARSO ne pošljejo poročila, predpisan</w:t>
      </w:r>
      <w:r w:rsidR="00973477">
        <w:rPr>
          <w:rFonts w:cs="Arial"/>
        </w:rPr>
        <w:t>ega</w:t>
      </w:r>
      <w:r w:rsidRPr="00C41061">
        <w:rPr>
          <w:rFonts w:cs="Arial"/>
        </w:rPr>
        <w:t xml:space="preserve"> v zakonodaji, </w:t>
      </w:r>
      <w:r w:rsidR="00F938BC">
        <w:rPr>
          <w:rFonts w:cs="Arial"/>
        </w:rPr>
        <w:t>oziroma</w:t>
      </w:r>
      <w:r w:rsidRPr="00C41061">
        <w:rPr>
          <w:rFonts w:cs="Arial"/>
        </w:rPr>
        <w:t xml:space="preserve"> pri katerih iz poročil o obratovaln</w:t>
      </w:r>
      <w:r w:rsidR="00973477">
        <w:rPr>
          <w:rFonts w:cs="Arial"/>
        </w:rPr>
        <w:t>em spremljanju</w:t>
      </w:r>
      <w:r w:rsidRPr="00C41061">
        <w:rPr>
          <w:rFonts w:cs="Arial"/>
        </w:rPr>
        <w:t xml:space="preserve"> ARSO ugotovi, da so predpisane emisijske vrednosti presežene. ARSO v primeru odkritih nepravilnostih po</w:t>
      </w:r>
      <w:r w:rsidR="00973477">
        <w:rPr>
          <w:rFonts w:cs="Arial"/>
        </w:rPr>
        <w:t>šlje</w:t>
      </w:r>
      <w:r w:rsidRPr="00C41061">
        <w:rPr>
          <w:rFonts w:cs="Arial"/>
        </w:rPr>
        <w:t xml:space="preserve"> prijav</w:t>
      </w:r>
      <w:r w:rsidR="006E3287">
        <w:rPr>
          <w:rFonts w:cs="Arial"/>
        </w:rPr>
        <w:t>o</w:t>
      </w:r>
      <w:r w:rsidRPr="00C41061">
        <w:rPr>
          <w:rFonts w:cs="Arial"/>
        </w:rPr>
        <w:t xml:space="preserve"> ION. Te prijave zajemajo zlasti zavezance, ki:</w:t>
      </w:r>
    </w:p>
    <w:p w14:paraId="51602819" w14:textId="1A9A5539" w:rsidR="00BB6502" w:rsidRPr="00C41061" w:rsidRDefault="00973477" w:rsidP="009343D4">
      <w:pPr>
        <w:spacing w:line="288" w:lineRule="auto"/>
        <w:rPr>
          <w:rFonts w:cs="Arial"/>
        </w:rPr>
      </w:pPr>
      <w:r>
        <w:rPr>
          <w:rFonts w:cs="Arial"/>
        </w:rPr>
        <w:t>–</w:t>
      </w:r>
      <w:r w:rsidR="00BB6502" w:rsidRPr="00C41061">
        <w:rPr>
          <w:rFonts w:cs="Arial"/>
        </w:rPr>
        <w:t xml:space="preserve"> ne poročajo o ozonu škodljivih snoveh in F-plinih,</w:t>
      </w:r>
    </w:p>
    <w:p w14:paraId="70EF183A" w14:textId="2191F18A" w:rsidR="00BB6502" w:rsidRPr="00C41061" w:rsidRDefault="00973477" w:rsidP="009343D4">
      <w:pPr>
        <w:spacing w:line="288" w:lineRule="auto"/>
        <w:rPr>
          <w:rFonts w:cs="Arial"/>
        </w:rPr>
      </w:pPr>
      <w:r>
        <w:rPr>
          <w:rFonts w:cs="Arial"/>
        </w:rPr>
        <w:t>–</w:t>
      </w:r>
      <w:r w:rsidR="00BB6502" w:rsidRPr="00C41061">
        <w:rPr>
          <w:rFonts w:cs="Arial"/>
        </w:rPr>
        <w:t xml:space="preserve"> ne poročajo o hlapnih organskih spojinah in halogeniranih hlapnih organskih spojinah,</w:t>
      </w:r>
    </w:p>
    <w:p w14:paraId="1F815E69" w14:textId="29D9D4F0" w:rsidR="00BB6502" w:rsidRPr="00C41061" w:rsidRDefault="00973477" w:rsidP="009343D4">
      <w:pPr>
        <w:spacing w:line="288" w:lineRule="auto"/>
        <w:rPr>
          <w:rFonts w:cs="Arial"/>
        </w:rPr>
      </w:pPr>
      <w:r>
        <w:rPr>
          <w:rFonts w:cs="Arial"/>
        </w:rPr>
        <w:t>–</w:t>
      </w:r>
      <w:r w:rsidR="00BB6502" w:rsidRPr="00C41061">
        <w:rPr>
          <w:rFonts w:cs="Arial"/>
        </w:rPr>
        <w:t xml:space="preserve"> prekoračujejo mejne vrednosti emisij snovi v zrak,</w:t>
      </w:r>
    </w:p>
    <w:p w14:paraId="410FA701" w14:textId="156A5CBC" w:rsidR="00BB6502" w:rsidRPr="00C41061" w:rsidRDefault="00973477" w:rsidP="009343D4">
      <w:pPr>
        <w:spacing w:line="288" w:lineRule="auto"/>
        <w:rPr>
          <w:rFonts w:cs="Arial"/>
        </w:rPr>
      </w:pPr>
      <w:r>
        <w:rPr>
          <w:rFonts w:cs="Arial"/>
        </w:rPr>
        <w:t>–</w:t>
      </w:r>
      <w:r w:rsidR="00BB6502" w:rsidRPr="00C41061">
        <w:rPr>
          <w:rFonts w:cs="Arial"/>
        </w:rPr>
        <w:t xml:space="preserve"> prekoračujejo mejne vrednosti emisij snovi v vode, </w:t>
      </w:r>
    </w:p>
    <w:p w14:paraId="1086A86F" w14:textId="62D7B199" w:rsidR="00BB6502" w:rsidRPr="00C41061" w:rsidRDefault="00973477" w:rsidP="009343D4">
      <w:pPr>
        <w:spacing w:line="288" w:lineRule="auto"/>
        <w:rPr>
          <w:rFonts w:cs="Arial"/>
        </w:rPr>
      </w:pPr>
      <w:r>
        <w:rPr>
          <w:rFonts w:cs="Arial"/>
        </w:rPr>
        <w:t>–</w:t>
      </w:r>
      <w:r w:rsidR="00BB6502" w:rsidRPr="00C41061">
        <w:rPr>
          <w:rFonts w:cs="Arial"/>
        </w:rPr>
        <w:t xml:space="preserve"> ne poročajo o rabi vode in</w:t>
      </w:r>
    </w:p>
    <w:p w14:paraId="18F8605A" w14:textId="40E58585" w:rsidR="00BB6502" w:rsidRPr="00C41061" w:rsidRDefault="00973477" w:rsidP="009343D4">
      <w:pPr>
        <w:spacing w:line="288" w:lineRule="auto"/>
        <w:rPr>
          <w:rFonts w:cs="Arial"/>
        </w:rPr>
      </w:pPr>
      <w:r>
        <w:rPr>
          <w:rFonts w:cs="Arial"/>
        </w:rPr>
        <w:t>–</w:t>
      </w:r>
      <w:r w:rsidR="00BB6502" w:rsidRPr="00C41061">
        <w:rPr>
          <w:rFonts w:cs="Arial"/>
        </w:rPr>
        <w:t xml:space="preserve"> ne poročajo o zbiranju in obdelavi odpadkov</w:t>
      </w:r>
      <w:r>
        <w:rPr>
          <w:rFonts w:cs="Arial"/>
        </w:rPr>
        <w:t>.</w:t>
      </w:r>
    </w:p>
    <w:p w14:paraId="0B950EC0" w14:textId="77777777" w:rsidR="00BB6502" w:rsidRPr="00C41061" w:rsidRDefault="00BB6502" w:rsidP="009343D4">
      <w:pPr>
        <w:spacing w:line="288" w:lineRule="auto"/>
        <w:rPr>
          <w:rFonts w:cs="Arial"/>
          <w:highlight w:val="yellow"/>
        </w:rPr>
      </w:pPr>
    </w:p>
    <w:p w14:paraId="70639C1C" w14:textId="6CF3027B" w:rsidR="00BB6502" w:rsidRPr="00C41061" w:rsidRDefault="00BB6502" w:rsidP="009343D4">
      <w:pPr>
        <w:spacing w:line="288" w:lineRule="auto"/>
        <w:rPr>
          <w:rFonts w:cs="Arial"/>
        </w:rPr>
      </w:pPr>
      <w:r w:rsidRPr="00C41061">
        <w:rPr>
          <w:rFonts w:cs="Arial"/>
        </w:rPr>
        <w:t xml:space="preserve">ION redno sodeluje z ARSO in Direkcijo RS za vode (DRSV) </w:t>
      </w:r>
      <w:r w:rsidR="00AC07FB">
        <w:rPr>
          <w:rFonts w:cs="Arial"/>
        </w:rPr>
        <w:t>glede</w:t>
      </w:r>
      <w:r w:rsidRPr="00C41061">
        <w:rPr>
          <w:rFonts w:cs="Arial"/>
        </w:rPr>
        <w:t xml:space="preserve"> izmenjav</w:t>
      </w:r>
      <w:r w:rsidR="00973477">
        <w:rPr>
          <w:rFonts w:cs="Arial"/>
        </w:rPr>
        <w:t>e</w:t>
      </w:r>
      <w:r w:rsidRPr="00C41061">
        <w:rPr>
          <w:rFonts w:cs="Arial"/>
        </w:rPr>
        <w:t xml:space="preserve"> podatkov in strokovnih stališč.</w:t>
      </w:r>
    </w:p>
    <w:p w14:paraId="3868DF80" w14:textId="77777777" w:rsidR="00BB6502" w:rsidRPr="00C41061" w:rsidRDefault="00BB6502" w:rsidP="009343D4">
      <w:pPr>
        <w:spacing w:line="288" w:lineRule="auto"/>
        <w:rPr>
          <w:rFonts w:cs="Arial"/>
        </w:rPr>
      </w:pPr>
    </w:p>
    <w:p w14:paraId="2A52F8C2" w14:textId="0BE7A537" w:rsidR="00BB6502" w:rsidRPr="00C41061" w:rsidRDefault="00991599" w:rsidP="00991599">
      <w:pPr>
        <w:pStyle w:val="Naslov3"/>
        <w:rPr>
          <w:rStyle w:val="Intenzivenpoudarek"/>
          <w:color w:val="auto"/>
          <w:sz w:val="20"/>
        </w:rPr>
      </w:pPr>
      <w:bookmarkStart w:id="86" w:name="_Toc382913849"/>
      <w:bookmarkStart w:id="87" w:name="_Toc14866146"/>
      <w:r w:rsidRPr="00C41061">
        <w:rPr>
          <w:rStyle w:val="Intenzivenpoudarek"/>
          <w:color w:val="auto"/>
          <w:sz w:val="20"/>
        </w:rPr>
        <w:t>IZOBRAŽEVANJE INŠPEKTORJEV</w:t>
      </w:r>
      <w:bookmarkEnd w:id="86"/>
      <w:bookmarkEnd w:id="87"/>
    </w:p>
    <w:p w14:paraId="4C1DFA5A" w14:textId="77777777" w:rsidR="00BB6502" w:rsidRPr="00C41061" w:rsidRDefault="00BB6502" w:rsidP="00BB6502">
      <w:pPr>
        <w:spacing w:line="288" w:lineRule="auto"/>
        <w:rPr>
          <w:rFonts w:cs="Arial"/>
        </w:rPr>
      </w:pPr>
    </w:p>
    <w:p w14:paraId="351A1A4D" w14:textId="444D4093" w:rsidR="00BB6502" w:rsidRPr="00C41061" w:rsidRDefault="00BB6502" w:rsidP="00BB6502">
      <w:pPr>
        <w:spacing w:line="288" w:lineRule="auto"/>
        <w:rPr>
          <w:rFonts w:cs="Arial"/>
          <w:highlight w:val="green"/>
        </w:rPr>
      </w:pPr>
      <w:r w:rsidRPr="00C41061">
        <w:rPr>
          <w:rFonts w:cs="Arial"/>
        </w:rPr>
        <w:t xml:space="preserve">Izobraževanje se izvaja na podlagi letnega načrta izobraževanja, ki vključuje izobraževanja v tujini </w:t>
      </w:r>
      <w:r w:rsidR="00973477">
        <w:rPr>
          <w:rFonts w:cs="Arial"/>
        </w:rPr>
        <w:t>in</w:t>
      </w:r>
      <w:r w:rsidRPr="00C41061">
        <w:rPr>
          <w:rFonts w:cs="Arial"/>
        </w:rPr>
        <w:t xml:space="preserve"> doma. V letu 2018 so se zaposleni na ION v povprečju izobraževali </w:t>
      </w:r>
      <w:r w:rsidR="00AC07FB">
        <w:rPr>
          <w:rFonts w:cs="Arial"/>
        </w:rPr>
        <w:t>šest</w:t>
      </w:r>
      <w:r w:rsidRPr="00C41061">
        <w:rPr>
          <w:rFonts w:cs="Arial"/>
        </w:rPr>
        <w:t xml:space="preserve"> dni na leto. V zvezi s področji nadzora ION pa so bila izobraževanja izvedena v zvezi </w:t>
      </w:r>
      <w:r w:rsidR="00973477">
        <w:rPr>
          <w:rFonts w:cs="Arial"/>
        </w:rPr>
        <w:t>s</w:t>
      </w:r>
      <w:r w:rsidRPr="00C41061">
        <w:rPr>
          <w:rFonts w:cs="Arial"/>
        </w:rPr>
        <w:t xml:space="preserve"> čezmejnim pošiljanjem odpadkov, vodami, naravo, idr. Za inšpektorje je bilo organizirano tudi o</w:t>
      </w:r>
      <w:r w:rsidR="00B279BF">
        <w:rPr>
          <w:rFonts w:cs="Arial"/>
        </w:rPr>
        <w:t>bnovitveno</w:t>
      </w:r>
      <w:r w:rsidRPr="00C41061">
        <w:rPr>
          <w:rFonts w:cs="Arial"/>
        </w:rPr>
        <w:t xml:space="preserve"> izobraževanje </w:t>
      </w:r>
      <w:r w:rsidR="00BD10A7">
        <w:rPr>
          <w:rFonts w:cs="Arial"/>
        </w:rPr>
        <w:t>o</w:t>
      </w:r>
      <w:r w:rsidRPr="00C41061">
        <w:rPr>
          <w:rFonts w:cs="Arial"/>
        </w:rPr>
        <w:t xml:space="preserve"> Zakon</w:t>
      </w:r>
      <w:r w:rsidR="00BD10A7">
        <w:rPr>
          <w:rFonts w:cs="Arial"/>
        </w:rPr>
        <w:t>u</w:t>
      </w:r>
      <w:r w:rsidRPr="00C41061">
        <w:rPr>
          <w:rFonts w:cs="Arial"/>
        </w:rPr>
        <w:t xml:space="preserve"> o inšpekcijskem nadzoru in Zakon</w:t>
      </w:r>
      <w:r w:rsidR="00BD10A7">
        <w:rPr>
          <w:rFonts w:cs="Arial"/>
        </w:rPr>
        <w:t>u</w:t>
      </w:r>
      <w:r w:rsidRPr="00C41061">
        <w:rPr>
          <w:rFonts w:cs="Arial"/>
        </w:rPr>
        <w:t xml:space="preserve"> o prekrških. </w:t>
      </w:r>
    </w:p>
    <w:p w14:paraId="456FBA03" w14:textId="7CCC4016" w:rsidR="00BB6502" w:rsidRPr="00C41061" w:rsidRDefault="00BB6502" w:rsidP="00BB6502">
      <w:pPr>
        <w:spacing w:line="288" w:lineRule="auto"/>
        <w:rPr>
          <w:rFonts w:cs="Arial"/>
        </w:rPr>
      </w:pPr>
      <w:r w:rsidRPr="00C41061">
        <w:rPr>
          <w:rFonts w:cs="Arial"/>
        </w:rPr>
        <w:t xml:space="preserve">Inšpektorji so skupno sodelovali na približno sedemdesetih izobraževanjih, seminarjih in delavnicah doma </w:t>
      </w:r>
      <w:r w:rsidR="00BD10A7">
        <w:rPr>
          <w:rFonts w:cs="Arial"/>
        </w:rPr>
        <w:t>in</w:t>
      </w:r>
      <w:r w:rsidRPr="00C41061">
        <w:rPr>
          <w:rFonts w:cs="Arial"/>
        </w:rPr>
        <w:t xml:space="preserve"> v tujini.</w:t>
      </w:r>
    </w:p>
    <w:p w14:paraId="6A3FEE36" w14:textId="3CF6E72F" w:rsidR="00BB6502" w:rsidRPr="00C41061" w:rsidRDefault="00BB6502" w:rsidP="00BB6502">
      <w:pPr>
        <w:spacing w:line="288" w:lineRule="auto"/>
        <w:rPr>
          <w:rFonts w:cs="Arial"/>
        </w:rPr>
      </w:pPr>
      <w:r w:rsidRPr="00C41061">
        <w:rPr>
          <w:rFonts w:cs="Arial"/>
        </w:rPr>
        <w:t xml:space="preserve">V tujini so se posamezni inšpektorji izobraževali na raznih področjih dela v okviru delavnic oziroma strokovnih konferenc </w:t>
      </w:r>
      <w:r w:rsidR="00973477">
        <w:rPr>
          <w:rFonts w:cs="Arial"/>
        </w:rPr>
        <w:t>in</w:t>
      </w:r>
      <w:r w:rsidRPr="00C41061">
        <w:rPr>
          <w:rFonts w:cs="Arial"/>
        </w:rPr>
        <w:t xml:space="preserve"> projektov, ki so organiziran</w:t>
      </w:r>
      <w:r w:rsidR="00973477">
        <w:rPr>
          <w:rFonts w:cs="Arial"/>
        </w:rPr>
        <w:t>i</w:t>
      </w:r>
      <w:r w:rsidRPr="00C41061">
        <w:rPr>
          <w:rFonts w:cs="Arial"/>
        </w:rPr>
        <w:t xml:space="preserve"> pod okriljem organizacije IMPEL</w:t>
      </w:r>
      <w:r w:rsidR="00BD10A7">
        <w:rPr>
          <w:rFonts w:cs="Arial"/>
        </w:rPr>
        <w:t>.</w:t>
      </w:r>
      <w:r w:rsidRPr="00C41061">
        <w:rPr>
          <w:rFonts w:cs="Arial"/>
        </w:rPr>
        <w:t xml:space="preserve"> </w:t>
      </w:r>
    </w:p>
    <w:p w14:paraId="31A287C0" w14:textId="77777777" w:rsidR="00BB6502" w:rsidRPr="00C41061" w:rsidRDefault="00BB6502" w:rsidP="00BB6502">
      <w:pPr>
        <w:spacing w:line="288" w:lineRule="auto"/>
        <w:rPr>
          <w:rFonts w:cs="Arial"/>
        </w:rPr>
      </w:pPr>
    </w:p>
    <w:p w14:paraId="433EAD70" w14:textId="09E0F5E3" w:rsidR="00BB6502" w:rsidRPr="00C41061" w:rsidRDefault="00991599" w:rsidP="00991599">
      <w:pPr>
        <w:pStyle w:val="Naslov3"/>
        <w:spacing w:before="0" w:after="0" w:line="24" w:lineRule="atLeast"/>
        <w:ind w:left="0" w:firstLine="0"/>
        <w:rPr>
          <w:rStyle w:val="Intenzivenpoudarek"/>
          <w:color w:val="auto"/>
          <w:sz w:val="20"/>
        </w:rPr>
      </w:pPr>
      <w:bookmarkStart w:id="88" w:name="_Toc14866147"/>
      <w:r w:rsidRPr="00C41061">
        <w:rPr>
          <w:rStyle w:val="Intenzivenpoudarek"/>
          <w:color w:val="auto"/>
          <w:sz w:val="20"/>
        </w:rPr>
        <w:t>MEDNARODNO SODELOVANJE</w:t>
      </w:r>
      <w:bookmarkEnd w:id="88"/>
    </w:p>
    <w:p w14:paraId="1645B4BF" w14:textId="77777777" w:rsidR="00991599" w:rsidRPr="00C41061" w:rsidRDefault="00991599" w:rsidP="003B28FD"/>
    <w:p w14:paraId="56906F9D" w14:textId="5C41FB54" w:rsidR="00BB6502" w:rsidRPr="00C41061" w:rsidRDefault="0099485D" w:rsidP="009343D4">
      <w:pPr>
        <w:spacing w:line="288" w:lineRule="auto"/>
      </w:pPr>
      <w:r>
        <w:t>I</w:t>
      </w:r>
      <w:r w:rsidR="00BB6502" w:rsidRPr="00C41061">
        <w:t>zboljšanj</w:t>
      </w:r>
      <w:r>
        <w:t>e</w:t>
      </w:r>
      <w:r w:rsidR="00BB6502" w:rsidRPr="00C41061">
        <w:t xml:space="preserve"> učinkovitosti dela in prenos dobrih praks </w:t>
      </w:r>
      <w:r>
        <w:t>omogoča</w:t>
      </w:r>
      <w:r w:rsidR="00BB6502" w:rsidRPr="00C41061">
        <w:t xml:space="preserve"> tudi mednarodno sodelovanje, kjer inšpektorji pridobivajo koristne informacije in znanja in jih s pridom vključujejo v delovni proces in inšpekcijske postopke.</w:t>
      </w:r>
      <w:r w:rsidR="00BD10A7">
        <w:t xml:space="preserve"> </w:t>
      </w:r>
      <w:r w:rsidR="00BB6502" w:rsidRPr="00C41061">
        <w:t xml:space="preserve">Na področju mednarodnega sodelovanja so inšpektorji za okolje vključeni v delovanje mednarodne organizacije IMPEL. To je organizacija evropskih institucij, pristojnih za izvajanje in uveljavljanje okoljske zakonodaje, katere </w:t>
      </w:r>
      <w:r>
        <w:t>temeljna</w:t>
      </w:r>
      <w:r w:rsidR="00BB6502" w:rsidRPr="00C41061">
        <w:t xml:space="preserve"> cilj</w:t>
      </w:r>
      <w:r>
        <w:t>a</w:t>
      </w:r>
      <w:r w:rsidR="00BB6502" w:rsidRPr="00C41061">
        <w:t xml:space="preserve"> </w:t>
      </w:r>
      <w:r>
        <w:t>sta</w:t>
      </w:r>
      <w:r w:rsidR="00BB6502" w:rsidRPr="00C41061">
        <w:t xml:space="preserve"> širjenje uporabe uveljavljene dobre prakse </w:t>
      </w:r>
      <w:r>
        <w:t>z</w:t>
      </w:r>
      <w:r w:rsidR="00BB6502" w:rsidRPr="00C41061">
        <w:t xml:space="preserve"> izmenjav</w:t>
      </w:r>
      <w:r>
        <w:t>o</w:t>
      </w:r>
      <w:r w:rsidR="00BB6502" w:rsidRPr="00C41061">
        <w:t xml:space="preserve"> informacij in promocija preizkušenih postopkov pri izvajanju zakonodaje in usposabljanju na področju nadzora. Več informacij o organizaciji IMPEL je na </w:t>
      </w:r>
      <w:r>
        <w:t>voljo</w:t>
      </w:r>
      <w:r w:rsidR="00BB6502" w:rsidRPr="00C41061">
        <w:t xml:space="preserve"> na spletni strani: </w:t>
      </w:r>
      <w:hyperlink r:id="rId38" w:history="1">
        <w:r w:rsidR="002F7781" w:rsidRPr="00C41061">
          <w:rPr>
            <w:rStyle w:val="Hiperpovezava"/>
            <w:b/>
          </w:rPr>
          <w:t>http://www.impel.eu/</w:t>
        </w:r>
      </w:hyperlink>
      <w:r w:rsidR="00BB6502" w:rsidRPr="00C41061">
        <w:t>.</w:t>
      </w:r>
    </w:p>
    <w:p w14:paraId="6F48E05F" w14:textId="77777777" w:rsidR="002F7781" w:rsidRPr="00C41061" w:rsidRDefault="002F7781" w:rsidP="009343D4">
      <w:pPr>
        <w:spacing w:line="288" w:lineRule="auto"/>
      </w:pPr>
    </w:p>
    <w:p w14:paraId="7E16B046" w14:textId="754986E4" w:rsidR="00BB6502" w:rsidRPr="00C41061" w:rsidRDefault="00BB6502" w:rsidP="009343D4">
      <w:pPr>
        <w:spacing w:line="288" w:lineRule="auto"/>
      </w:pPr>
      <w:r w:rsidRPr="00C41061">
        <w:t>V okviru organizacije se vsako leto izvedejo številni projekti, v katerih so aktivno sodelovali tudi inšpektorji za okolje. Delo slovenskih predstavnikov je v organizaciji IMPEL zelo prepoznavno in cenjeno. Predstavnica ION je namestnic</w:t>
      </w:r>
      <w:r w:rsidR="0099485D">
        <w:t>a</w:t>
      </w:r>
      <w:r w:rsidRPr="00C41061">
        <w:t xml:space="preserve"> vodje </w:t>
      </w:r>
      <w:r w:rsidR="0099485D">
        <w:t>strokovne</w:t>
      </w:r>
      <w:r w:rsidRPr="00C41061">
        <w:t xml:space="preserve"> skupine za naravo, ION ima tudi člana v organizacijskem odboru</w:t>
      </w:r>
      <w:r w:rsidR="0099485D">
        <w:t xml:space="preserve"> strokovne</w:t>
      </w:r>
      <w:r w:rsidRPr="00C41061">
        <w:t xml:space="preserve"> skupine za odpadke in čezmejno pošiljanje odpadkov, nekaj inšpektorjev pa je tudi članov projektnih skupin posameznih projektov (npr. Enforcement actions, Implementation of IED, River development planning idr.).</w:t>
      </w:r>
    </w:p>
    <w:p w14:paraId="7EB5C332" w14:textId="77777777" w:rsidR="002F7781" w:rsidRPr="00C41061" w:rsidRDefault="002F7781" w:rsidP="009343D4">
      <w:pPr>
        <w:spacing w:line="288" w:lineRule="auto"/>
      </w:pPr>
    </w:p>
    <w:p w14:paraId="47757041" w14:textId="0F267823" w:rsidR="00BB6502" w:rsidRPr="00C41061" w:rsidRDefault="00BB6502" w:rsidP="009343D4">
      <w:pPr>
        <w:spacing w:line="288" w:lineRule="auto"/>
      </w:pPr>
      <w:r w:rsidRPr="00C41061">
        <w:t>Inšpektorji ION so v letu 2018 sodelovali v projektih organizacije</w:t>
      </w:r>
      <w:r w:rsidR="0099485D">
        <w:t xml:space="preserve"> IMPEL</w:t>
      </w:r>
      <w:r w:rsidRPr="00C41061">
        <w:t xml:space="preserve"> na področju industrijskega onesnaževanja, ravnanja z odpadki (odlagališča, čezmejno pošiljanje odpadkov, odpadna električna in elektronska oprema), vod</w:t>
      </w:r>
      <w:r w:rsidR="0099485D">
        <w:t>a</w:t>
      </w:r>
      <w:r w:rsidRPr="00C41061">
        <w:t xml:space="preserve">, narave </w:t>
      </w:r>
      <w:r w:rsidR="0099485D">
        <w:t xml:space="preserve">in </w:t>
      </w:r>
      <w:r w:rsidRPr="00C41061">
        <w:t>uveljavljanja evropske zakonodaje. Sodelovanje inšpektorjev v mednarodnih projektih in na mednarodnih delavnicah pomeni poleg izmenjave izkušenj in pridobivanja znanj</w:t>
      </w:r>
      <w:r w:rsidR="0099485D">
        <w:t>a</w:t>
      </w:r>
      <w:r w:rsidRPr="00C41061">
        <w:t xml:space="preserve"> glede načina dela inšpekcij in spoznavanja zakonodaje in ureditev v drugih evropskih državah tudi zagotavljanje pomembne aktivne vloge inšpektorjev za okolje pri podajanju pripomb in predlogov ob spremembah nacionalnih predpisov in s tem primerljivost </w:t>
      </w:r>
      <w:r w:rsidR="0099485D">
        <w:t>domače</w:t>
      </w:r>
      <w:r w:rsidRPr="00C41061">
        <w:t xml:space="preserve"> zakonodaje z drugimi državami ter njeno uspešno izvajanje, kar je tudi eden glavnih ciljev projektov, ki se nanašajo na delovanje inšpektorjev za okolje. Zato je treb</w:t>
      </w:r>
      <w:r w:rsidR="0099485D">
        <w:t>a</w:t>
      </w:r>
      <w:r w:rsidRPr="00C41061">
        <w:t xml:space="preserve"> tudi v prihodnje nadaljevati s sodelovanjem čim večjega števila inšpektorjev </w:t>
      </w:r>
      <w:r w:rsidR="0099485D">
        <w:t>pri</w:t>
      </w:r>
      <w:r w:rsidRPr="00C41061">
        <w:t xml:space="preserve"> raznih mednarodnih projektih in izobraževanjih.</w:t>
      </w:r>
    </w:p>
    <w:p w14:paraId="7F604D25" w14:textId="77777777" w:rsidR="00BB6502" w:rsidRPr="00C41061" w:rsidRDefault="00BB6502" w:rsidP="002F7781">
      <w:pPr>
        <w:spacing w:line="288" w:lineRule="auto"/>
        <w:rPr>
          <w:rFonts w:cs="Arial"/>
        </w:rPr>
      </w:pPr>
    </w:p>
    <w:p w14:paraId="6A66274F" w14:textId="4F92309B" w:rsidR="00991599" w:rsidRPr="00C41061" w:rsidRDefault="00991599" w:rsidP="002F7781">
      <w:pPr>
        <w:pStyle w:val="Naslov4"/>
        <w:spacing w:before="0" w:after="0" w:line="288" w:lineRule="auto"/>
        <w:ind w:left="0" w:firstLine="0"/>
      </w:pPr>
      <w:bookmarkStart w:id="89" w:name="_Toc14866148"/>
      <w:r w:rsidRPr="00C41061">
        <w:t>IMPEL</w:t>
      </w:r>
      <w:r w:rsidR="0099485D">
        <w:t xml:space="preserve">-ova </w:t>
      </w:r>
      <w:r w:rsidRPr="00C41061">
        <w:t>NOTRANJA PRESOJA ORGANIZIRANOSTI ORGANA</w:t>
      </w:r>
      <w:r w:rsidR="00BD10A7">
        <w:t xml:space="preserve"> –</w:t>
      </w:r>
      <w:r w:rsidRPr="00C41061">
        <w:t xml:space="preserve"> IRI SLOVENIJA</w:t>
      </w:r>
      <w:bookmarkEnd w:id="89"/>
    </w:p>
    <w:p w14:paraId="2A0E413D" w14:textId="77777777" w:rsidR="00991599" w:rsidRPr="009343D4" w:rsidRDefault="00991599" w:rsidP="009343D4">
      <w:pPr>
        <w:spacing w:line="288" w:lineRule="auto"/>
        <w:rPr>
          <w:rFonts w:cs="Arial"/>
        </w:rPr>
      </w:pPr>
    </w:p>
    <w:p w14:paraId="2C7C74FC" w14:textId="4F422F6B" w:rsidR="00BB6502" w:rsidRPr="009343D4" w:rsidRDefault="00991599" w:rsidP="009343D4">
      <w:pPr>
        <w:spacing w:line="288" w:lineRule="auto"/>
        <w:rPr>
          <w:rFonts w:cs="Arial"/>
        </w:rPr>
      </w:pPr>
      <w:r w:rsidRPr="009343D4">
        <w:rPr>
          <w:rFonts w:cs="Arial"/>
        </w:rPr>
        <w:t xml:space="preserve">V letu 2018 je bila izvedena </w:t>
      </w:r>
      <w:r w:rsidR="00BB6502" w:rsidRPr="009343D4">
        <w:rPr>
          <w:rFonts w:cs="Arial"/>
        </w:rPr>
        <w:t xml:space="preserve">notranja presoja </w:t>
      </w:r>
      <w:r w:rsidR="00BB6502" w:rsidRPr="009343D4">
        <w:rPr>
          <w:rFonts w:cs="Arial"/>
          <w:bCs/>
        </w:rPr>
        <w:t>organiziranosti organa</w:t>
      </w:r>
      <w:r w:rsidR="00BD10A7">
        <w:rPr>
          <w:rFonts w:cs="Arial"/>
          <w:bCs/>
        </w:rPr>
        <w:t xml:space="preserve"> –</w:t>
      </w:r>
      <w:r w:rsidR="00BB6502" w:rsidRPr="009343D4">
        <w:rPr>
          <w:rFonts w:cs="Arial"/>
          <w:bCs/>
        </w:rPr>
        <w:t xml:space="preserve"> IRI Slovenija. Izvedena je bila v dveh delih, in sicer v</w:t>
      </w:r>
      <w:r w:rsidR="0099485D">
        <w:rPr>
          <w:rFonts w:cs="Arial"/>
          <w:bCs/>
        </w:rPr>
        <w:t xml:space="preserve"> </w:t>
      </w:r>
      <w:r w:rsidR="00BB6502" w:rsidRPr="009343D4">
        <w:rPr>
          <w:rFonts w:cs="Arial"/>
          <w:bCs/>
        </w:rPr>
        <w:t xml:space="preserve">januarju </w:t>
      </w:r>
      <w:r w:rsidR="006E3287">
        <w:rPr>
          <w:rFonts w:cs="Arial"/>
          <w:bCs/>
        </w:rPr>
        <w:t>ter</w:t>
      </w:r>
      <w:r w:rsidR="00BB6502" w:rsidRPr="009343D4">
        <w:rPr>
          <w:rFonts w:cs="Arial"/>
          <w:bCs/>
        </w:rPr>
        <w:t xml:space="preserve"> med 7. in 10. majem lanskega leta. </w:t>
      </w:r>
      <w:r w:rsidR="0099485D">
        <w:rPr>
          <w:rFonts w:cs="Arial"/>
          <w:bCs/>
        </w:rPr>
        <w:t>Temeljni</w:t>
      </w:r>
      <w:r w:rsidR="00BB6502" w:rsidRPr="009343D4">
        <w:rPr>
          <w:rFonts w:cs="Arial"/>
          <w:bCs/>
        </w:rPr>
        <w:t xml:space="preserve"> namen projekta je notranja presoja organiziranosti organa s pomočjo izkušenih strokovnjakov s področja dela iz različnih držav članic. Sodelovanje v tem projektu prinaša hitro in strokovno pomoč v izboljšanju organizacije in delovanja ter udeležencem </w:t>
      </w:r>
      <w:r w:rsidR="0099485D">
        <w:rPr>
          <w:rFonts w:cs="Arial"/>
          <w:bCs/>
        </w:rPr>
        <w:t xml:space="preserve">svetuje, </w:t>
      </w:r>
      <w:r w:rsidR="00BB6502" w:rsidRPr="009343D4">
        <w:rPr>
          <w:rFonts w:cs="Arial"/>
          <w:bCs/>
        </w:rPr>
        <w:t>ne</w:t>
      </w:r>
      <w:r w:rsidR="00362595">
        <w:rPr>
          <w:rFonts w:cs="Arial"/>
          <w:bCs/>
        </w:rPr>
        <w:t xml:space="preserve"> daje pa navodil</w:t>
      </w:r>
      <w:r w:rsidR="00BB6502" w:rsidRPr="009343D4">
        <w:rPr>
          <w:rFonts w:cs="Arial"/>
          <w:bCs/>
        </w:rPr>
        <w:t>. Slovenija se je kot prva izmed držav članic organizacije IMPEL odločila za ponovno izvedbo tega projekta (prvi IRI je bil v Sloveniji izveden leta 2010). Glavni razlog za ponovno presojo delovanja Inšpekcije za okolje in naravo je bil</w:t>
      </w:r>
      <w:r w:rsidR="00E01FD7">
        <w:rPr>
          <w:rFonts w:cs="Arial"/>
          <w:bCs/>
        </w:rPr>
        <w:t>a</w:t>
      </w:r>
      <w:r w:rsidR="00BB6502" w:rsidRPr="009343D4">
        <w:rPr>
          <w:rFonts w:cs="Arial"/>
          <w:bCs/>
        </w:rPr>
        <w:t xml:space="preserve"> predvsem preveritev</w:t>
      </w:r>
      <w:r w:rsidR="00E01FD7">
        <w:rPr>
          <w:rFonts w:cs="Arial"/>
          <w:bCs/>
        </w:rPr>
        <w:t>,</w:t>
      </w:r>
      <w:r w:rsidR="00BB6502" w:rsidRPr="009343D4">
        <w:rPr>
          <w:rFonts w:cs="Arial"/>
          <w:bCs/>
        </w:rPr>
        <w:t xml:space="preserve"> ali inšpekcija deluje v skladu s Priporočili za določanje minimalnih kriterijev za inšpekcijske preglede (RMCEI), ker je v nekaj letih doživela več reorganizacijskih sprememb. Glavne teme projekta so se nanašale na nadzor IED</w:t>
      </w:r>
      <w:r w:rsidR="00BD10A7">
        <w:rPr>
          <w:rFonts w:cs="Arial"/>
          <w:bCs/>
        </w:rPr>
        <w:t>-</w:t>
      </w:r>
      <w:r w:rsidR="00E01FD7">
        <w:rPr>
          <w:rFonts w:cs="Arial"/>
          <w:bCs/>
        </w:rPr>
        <w:t xml:space="preserve"> in</w:t>
      </w:r>
      <w:r w:rsidR="00BB6502" w:rsidRPr="009343D4">
        <w:rPr>
          <w:rFonts w:cs="Arial"/>
          <w:bCs/>
        </w:rPr>
        <w:t xml:space="preserve"> SEVESO</w:t>
      </w:r>
      <w:r w:rsidR="00BD10A7">
        <w:rPr>
          <w:rFonts w:cs="Arial"/>
          <w:bCs/>
        </w:rPr>
        <w:t>-</w:t>
      </w:r>
      <w:r w:rsidR="00BB6502" w:rsidRPr="009343D4">
        <w:rPr>
          <w:rFonts w:cs="Arial"/>
          <w:bCs/>
        </w:rPr>
        <w:t xml:space="preserve">zavezancev </w:t>
      </w:r>
      <w:r w:rsidR="00E01FD7">
        <w:rPr>
          <w:rFonts w:cs="Arial"/>
          <w:bCs/>
        </w:rPr>
        <w:t xml:space="preserve">ter </w:t>
      </w:r>
      <w:r w:rsidR="00BB6502" w:rsidRPr="009343D4">
        <w:rPr>
          <w:rFonts w:cs="Arial"/>
          <w:bCs/>
        </w:rPr>
        <w:t>zavezancev, ki ravnajo z odpadki.</w:t>
      </w:r>
    </w:p>
    <w:p w14:paraId="3DA0BACB" w14:textId="77777777" w:rsidR="00BB6502" w:rsidRPr="009343D4" w:rsidRDefault="00BB6502" w:rsidP="009343D4">
      <w:pPr>
        <w:spacing w:line="288" w:lineRule="auto"/>
        <w:rPr>
          <w:rFonts w:cs="Arial"/>
        </w:rPr>
      </w:pPr>
      <w:r w:rsidRPr="009343D4">
        <w:rPr>
          <w:rFonts w:cs="Arial"/>
        </w:rPr>
        <w:t> </w:t>
      </w:r>
    </w:p>
    <w:p w14:paraId="5A2AD004" w14:textId="3B0A04B0" w:rsidR="00BB6502" w:rsidRPr="009343D4" w:rsidRDefault="00BB6502" w:rsidP="009343D4">
      <w:pPr>
        <w:spacing w:line="288" w:lineRule="auto"/>
        <w:rPr>
          <w:rFonts w:cs="Arial"/>
        </w:rPr>
      </w:pPr>
      <w:r w:rsidRPr="009343D4">
        <w:rPr>
          <w:rFonts w:cs="Arial"/>
        </w:rPr>
        <w:t xml:space="preserve">Delo je potekalo v projektni skupini, ki je v odprtem dialogu preverila delovanje organa </w:t>
      </w:r>
      <w:r w:rsidR="00F938BC">
        <w:rPr>
          <w:rFonts w:cs="Arial"/>
        </w:rPr>
        <w:t>oziroma</w:t>
      </w:r>
      <w:r w:rsidRPr="009343D4">
        <w:rPr>
          <w:rFonts w:cs="Arial"/>
        </w:rPr>
        <w:t xml:space="preserve"> in</w:t>
      </w:r>
      <w:r w:rsidR="00E01FD7">
        <w:rPr>
          <w:rFonts w:cs="Arial"/>
        </w:rPr>
        <w:t>s</w:t>
      </w:r>
      <w:r w:rsidRPr="009343D4">
        <w:rPr>
          <w:rFonts w:cs="Arial"/>
        </w:rPr>
        <w:t>titucije. V januarju je potekalo pripravljalno srečanje vodje projektne skupine s predstavniki Inšpekcije za okolje in naravo Inšpektorata RS za okolje in prostor</w:t>
      </w:r>
      <w:r w:rsidRPr="006E3287">
        <w:rPr>
          <w:rFonts w:cs="Arial"/>
        </w:rPr>
        <w:t>.</w:t>
      </w:r>
      <w:r w:rsidRPr="009343D4">
        <w:rPr>
          <w:rFonts w:cs="Arial"/>
        </w:rPr>
        <w:t xml:space="preserve"> Na tem sestanku so bila določena izhodišča, pogoji in način izvedbe projekta. </w:t>
      </w:r>
      <w:r w:rsidR="00E01FD7">
        <w:rPr>
          <w:rFonts w:cs="Arial"/>
        </w:rPr>
        <w:t>I</w:t>
      </w:r>
      <w:r w:rsidRPr="009343D4">
        <w:rPr>
          <w:rFonts w:cs="Arial"/>
        </w:rPr>
        <w:t>zvedba projekta je potekala med 7. in 10. majem v prostorih IRSOP v Ljubljani. Projektno skupino so sestavljali predstavniki iz Nizozemske (trije člani), Italije, Portugalske – Azori, Poljske in Avstrije.  Projekt je vodil inšpektor svetnik Bojan Počkar.</w:t>
      </w:r>
    </w:p>
    <w:p w14:paraId="377B143A" w14:textId="77777777" w:rsidR="00BB6502" w:rsidRPr="009343D4" w:rsidRDefault="00BB6502" w:rsidP="009343D4">
      <w:pPr>
        <w:spacing w:line="288" w:lineRule="auto"/>
        <w:rPr>
          <w:rFonts w:cs="Arial"/>
        </w:rPr>
      </w:pPr>
      <w:r w:rsidRPr="009343D4">
        <w:rPr>
          <w:rFonts w:cs="Arial"/>
        </w:rPr>
        <w:t>  </w:t>
      </w:r>
    </w:p>
    <w:p w14:paraId="07C3C8B2" w14:textId="55B0822C" w:rsidR="00BB6502" w:rsidRPr="009343D4" w:rsidRDefault="00BB6502" w:rsidP="009343D4">
      <w:pPr>
        <w:spacing w:line="288" w:lineRule="auto"/>
        <w:rPr>
          <w:rFonts w:cs="Arial"/>
        </w:rPr>
      </w:pPr>
      <w:r w:rsidRPr="009343D4">
        <w:rPr>
          <w:rFonts w:cs="Arial"/>
        </w:rPr>
        <w:t>Revizija procesa je potekala na podlagi vnaprej izdelanega vprašalnika, ki je zelo natančno in poglobljeno obravnaval vse temeljne procese inšpekcijskega organa. Zelo velik poudarek je bil predvsem na vodenj</w:t>
      </w:r>
      <w:r w:rsidR="00E01FD7">
        <w:rPr>
          <w:rFonts w:cs="Arial"/>
        </w:rPr>
        <w:t>u</w:t>
      </w:r>
      <w:r w:rsidRPr="009343D4">
        <w:rPr>
          <w:rFonts w:cs="Arial"/>
        </w:rPr>
        <w:t xml:space="preserve"> in </w:t>
      </w:r>
      <w:r w:rsidR="00E01FD7">
        <w:rPr>
          <w:rFonts w:cs="Arial"/>
        </w:rPr>
        <w:t>načrtovanju</w:t>
      </w:r>
      <w:r w:rsidRPr="009343D4">
        <w:rPr>
          <w:rFonts w:cs="Arial"/>
        </w:rPr>
        <w:t xml:space="preserve"> delovnih procesov. Izjemna prednost tega projekta je bila, da smo ne glede na določeno vsebino vprašalnika </w:t>
      </w:r>
      <w:r w:rsidR="00E01FD7">
        <w:rPr>
          <w:rFonts w:cs="Arial"/>
        </w:rPr>
        <w:t xml:space="preserve">njegovo </w:t>
      </w:r>
      <w:r w:rsidRPr="009343D4">
        <w:rPr>
          <w:rFonts w:cs="Arial"/>
        </w:rPr>
        <w:t>izvedbo prilagodili</w:t>
      </w:r>
      <w:r w:rsidR="006E3287">
        <w:rPr>
          <w:rFonts w:cs="Arial"/>
        </w:rPr>
        <w:t xml:space="preserve"> po svoje</w:t>
      </w:r>
      <w:r w:rsidRPr="009343D4">
        <w:rPr>
          <w:rFonts w:cs="Arial"/>
        </w:rPr>
        <w:t>.</w:t>
      </w:r>
    </w:p>
    <w:p w14:paraId="7CF6FD0C" w14:textId="77777777" w:rsidR="00BB6502" w:rsidRPr="009343D4" w:rsidRDefault="00BB6502" w:rsidP="009343D4">
      <w:pPr>
        <w:spacing w:line="288" w:lineRule="auto"/>
        <w:rPr>
          <w:rFonts w:cs="Arial"/>
        </w:rPr>
      </w:pPr>
      <w:r w:rsidRPr="009343D4">
        <w:rPr>
          <w:rFonts w:cs="Arial"/>
        </w:rPr>
        <w:br/>
        <w:t>V okviru presoje so bile obravnavane naslednje teme:</w:t>
      </w:r>
    </w:p>
    <w:p w14:paraId="2A56B1E4" w14:textId="77777777" w:rsidR="00BB6502" w:rsidRPr="009343D4" w:rsidRDefault="00BB6502" w:rsidP="009343D4">
      <w:pPr>
        <w:pStyle w:val="Odstavekseznama"/>
        <w:numPr>
          <w:ilvl w:val="0"/>
          <w:numId w:val="83"/>
        </w:numPr>
        <w:spacing w:after="0" w:line="288" w:lineRule="auto"/>
        <w:ind w:left="360"/>
        <w:rPr>
          <w:rFonts w:ascii="Arial" w:hAnsi="Arial" w:cs="Arial"/>
          <w:sz w:val="20"/>
          <w:szCs w:val="20"/>
        </w:rPr>
      </w:pPr>
      <w:r w:rsidRPr="009343D4">
        <w:rPr>
          <w:rFonts w:ascii="Arial" w:hAnsi="Arial" w:cs="Arial"/>
          <w:sz w:val="20"/>
          <w:szCs w:val="20"/>
        </w:rPr>
        <w:t>opis sistema varstva okolja v Sloveniji in organov, ki opravljajo naloge na področju varstva okolja (Ministrstvo za okolje in prostor, Agencija RS za okolje, Direkcija RS za vode, IRSOP);</w:t>
      </w:r>
    </w:p>
    <w:p w14:paraId="5AF34D78" w14:textId="77777777" w:rsidR="00BB6502" w:rsidRPr="009343D4" w:rsidRDefault="00BB6502" w:rsidP="009343D4">
      <w:pPr>
        <w:pStyle w:val="Odstavekseznama"/>
        <w:numPr>
          <w:ilvl w:val="0"/>
          <w:numId w:val="83"/>
        </w:numPr>
        <w:spacing w:after="0" w:line="288" w:lineRule="auto"/>
        <w:ind w:left="360"/>
        <w:rPr>
          <w:rFonts w:ascii="Arial" w:hAnsi="Arial" w:cs="Arial"/>
          <w:sz w:val="20"/>
          <w:szCs w:val="20"/>
        </w:rPr>
      </w:pPr>
      <w:r w:rsidRPr="009343D4">
        <w:rPr>
          <w:rFonts w:ascii="Arial" w:hAnsi="Arial" w:cs="Arial"/>
          <w:sz w:val="20"/>
          <w:szCs w:val="20"/>
        </w:rPr>
        <w:t>predstavitev organizacije, nalog in ciljev IRSOP;</w:t>
      </w:r>
    </w:p>
    <w:p w14:paraId="42EFE609" w14:textId="77777777" w:rsidR="00BB6502" w:rsidRPr="009343D4" w:rsidRDefault="00BB6502" w:rsidP="009343D4">
      <w:pPr>
        <w:pStyle w:val="Odstavekseznama"/>
        <w:numPr>
          <w:ilvl w:val="0"/>
          <w:numId w:val="83"/>
        </w:numPr>
        <w:spacing w:after="0" w:line="288" w:lineRule="auto"/>
        <w:ind w:left="360"/>
        <w:rPr>
          <w:rFonts w:ascii="Arial" w:hAnsi="Arial" w:cs="Arial"/>
          <w:sz w:val="20"/>
          <w:szCs w:val="20"/>
        </w:rPr>
      </w:pPr>
      <w:r w:rsidRPr="009343D4">
        <w:rPr>
          <w:rFonts w:ascii="Arial" w:hAnsi="Arial" w:cs="Arial"/>
          <w:sz w:val="20"/>
          <w:szCs w:val="20"/>
        </w:rPr>
        <w:t>predstavitev delovnega področja, pristojnosti in delovanja Inšpekcije za okolje in naravo.</w:t>
      </w:r>
    </w:p>
    <w:p w14:paraId="4FFAE096" w14:textId="14317382" w:rsidR="00BB6502" w:rsidRPr="009343D4" w:rsidRDefault="00BB6502" w:rsidP="009343D4">
      <w:pPr>
        <w:spacing w:line="288" w:lineRule="auto"/>
        <w:rPr>
          <w:rFonts w:cs="Arial"/>
        </w:rPr>
      </w:pPr>
      <w:r w:rsidRPr="009343D4">
        <w:rPr>
          <w:rFonts w:cs="Arial"/>
        </w:rPr>
        <w:t xml:space="preserve">V okviru teh tem in predstavljenega gradiva so člani projektne skupine prepoznali dobro prakso </w:t>
      </w:r>
      <w:r w:rsidR="00E01FD7">
        <w:rPr>
          <w:rFonts w:cs="Arial"/>
        </w:rPr>
        <w:t>in</w:t>
      </w:r>
      <w:r w:rsidRPr="009343D4">
        <w:rPr>
          <w:rFonts w:cs="Arial"/>
        </w:rPr>
        <w:t xml:space="preserve"> priložnosti za razvoj </w:t>
      </w:r>
      <w:r w:rsidR="00F938BC">
        <w:rPr>
          <w:rFonts w:cs="Arial"/>
        </w:rPr>
        <w:t>oziroma</w:t>
      </w:r>
      <w:r w:rsidRPr="009343D4">
        <w:rPr>
          <w:rFonts w:cs="Arial"/>
        </w:rPr>
        <w:t xml:space="preserve"> izboljšave. </w:t>
      </w:r>
    </w:p>
    <w:p w14:paraId="6686ABA3" w14:textId="5D9F0E3E" w:rsidR="00BB6502" w:rsidRDefault="00BB6502" w:rsidP="009343D4">
      <w:pPr>
        <w:spacing w:line="288" w:lineRule="auto"/>
        <w:rPr>
          <w:rFonts w:cs="Arial"/>
        </w:rPr>
      </w:pPr>
    </w:p>
    <w:p w14:paraId="39F24ED2" w14:textId="77777777" w:rsidR="00F04230" w:rsidRPr="009343D4" w:rsidRDefault="00F04230" w:rsidP="009343D4">
      <w:pPr>
        <w:spacing w:line="288" w:lineRule="auto"/>
        <w:rPr>
          <w:rFonts w:cs="Arial"/>
        </w:rPr>
      </w:pPr>
    </w:p>
    <w:p w14:paraId="5773818D" w14:textId="77777777" w:rsidR="00BB6502" w:rsidRPr="009343D4" w:rsidRDefault="00BB6502" w:rsidP="009343D4">
      <w:pPr>
        <w:spacing w:line="288" w:lineRule="auto"/>
        <w:rPr>
          <w:rFonts w:cs="Arial"/>
        </w:rPr>
      </w:pPr>
      <w:r w:rsidRPr="009343D4">
        <w:rPr>
          <w:rFonts w:cs="Arial"/>
        </w:rPr>
        <w:t>Dobre prakse:</w:t>
      </w:r>
    </w:p>
    <w:p w14:paraId="053DE94D" w14:textId="3C59C8ED"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 xml:space="preserve">IRSOP ima zelo dobro spletno stran, kjer je predstavljeno </w:t>
      </w:r>
      <w:r w:rsidR="00E01FD7">
        <w:rPr>
          <w:rFonts w:ascii="Arial" w:hAnsi="Arial" w:cs="Arial"/>
          <w:sz w:val="20"/>
          <w:szCs w:val="20"/>
        </w:rPr>
        <w:t xml:space="preserve">njegovo </w:t>
      </w:r>
      <w:r w:rsidRPr="009343D4">
        <w:rPr>
          <w:rFonts w:ascii="Arial" w:hAnsi="Arial" w:cs="Arial"/>
          <w:sz w:val="20"/>
          <w:szCs w:val="20"/>
        </w:rPr>
        <w:t xml:space="preserve">delo; </w:t>
      </w:r>
      <w:r w:rsidR="00E01FD7">
        <w:rPr>
          <w:rFonts w:ascii="Arial" w:hAnsi="Arial" w:cs="Arial"/>
          <w:sz w:val="20"/>
          <w:szCs w:val="20"/>
        </w:rPr>
        <w:t>posebna</w:t>
      </w:r>
      <w:r w:rsidRPr="009343D4">
        <w:rPr>
          <w:rFonts w:ascii="Arial" w:hAnsi="Arial" w:cs="Arial"/>
          <w:sz w:val="20"/>
          <w:szCs w:val="20"/>
        </w:rPr>
        <w:t xml:space="preserve"> pozornost </w:t>
      </w:r>
      <w:r w:rsidR="00E01FD7">
        <w:rPr>
          <w:rFonts w:ascii="Arial" w:hAnsi="Arial" w:cs="Arial"/>
          <w:sz w:val="20"/>
          <w:szCs w:val="20"/>
        </w:rPr>
        <w:t>je namenjena</w:t>
      </w:r>
      <w:r w:rsidRPr="009343D4">
        <w:rPr>
          <w:rFonts w:ascii="Arial" w:hAnsi="Arial" w:cs="Arial"/>
          <w:sz w:val="20"/>
          <w:szCs w:val="20"/>
        </w:rPr>
        <w:t xml:space="preserve"> seznanjanju javnosti z aktivnostmi IRSOP;</w:t>
      </w:r>
    </w:p>
    <w:p w14:paraId="332BD1BE" w14:textId="45A4446E"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 xml:space="preserve">način priprave strateških usmeritev </w:t>
      </w:r>
      <w:r w:rsidR="00E01FD7">
        <w:rPr>
          <w:rFonts w:ascii="Arial" w:hAnsi="Arial" w:cs="Arial"/>
          <w:sz w:val="20"/>
          <w:szCs w:val="20"/>
        </w:rPr>
        <w:t>in</w:t>
      </w:r>
      <w:r w:rsidRPr="009343D4">
        <w:rPr>
          <w:rFonts w:ascii="Arial" w:hAnsi="Arial" w:cs="Arial"/>
          <w:sz w:val="20"/>
          <w:szCs w:val="20"/>
        </w:rPr>
        <w:t xml:space="preserve"> poročanje o izvedbi strateških usmeritev za predhodno leto omogoča uskladitev pr</w:t>
      </w:r>
      <w:r w:rsidR="00E01FD7">
        <w:rPr>
          <w:rFonts w:ascii="Arial" w:hAnsi="Arial" w:cs="Arial"/>
          <w:sz w:val="20"/>
          <w:szCs w:val="20"/>
        </w:rPr>
        <w:t>ednostnih</w:t>
      </w:r>
      <w:r w:rsidRPr="009343D4">
        <w:rPr>
          <w:rFonts w:ascii="Arial" w:hAnsi="Arial" w:cs="Arial"/>
          <w:sz w:val="20"/>
          <w:szCs w:val="20"/>
        </w:rPr>
        <w:t xml:space="preserve"> IRSOP s pr</w:t>
      </w:r>
      <w:r w:rsidR="00E01FD7">
        <w:rPr>
          <w:rFonts w:ascii="Arial" w:hAnsi="Arial" w:cs="Arial"/>
          <w:sz w:val="20"/>
          <w:szCs w:val="20"/>
        </w:rPr>
        <w:t>ednostnimi nalogami</w:t>
      </w:r>
      <w:r w:rsidRPr="009343D4">
        <w:rPr>
          <w:rFonts w:ascii="Arial" w:hAnsi="Arial" w:cs="Arial"/>
          <w:sz w:val="20"/>
          <w:szCs w:val="20"/>
        </w:rPr>
        <w:t xml:space="preserve"> MOP in zagotavlja povratne informacije ministrstvu;</w:t>
      </w:r>
    </w:p>
    <w:p w14:paraId="331A244A" w14:textId="6EDD39A1"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 xml:space="preserve">IRSOP ima </w:t>
      </w:r>
      <w:r w:rsidR="00E01FD7">
        <w:rPr>
          <w:rFonts w:ascii="Arial" w:hAnsi="Arial" w:cs="Arial"/>
          <w:sz w:val="20"/>
          <w:szCs w:val="20"/>
        </w:rPr>
        <w:t>vzpostavljen</w:t>
      </w:r>
      <w:r w:rsidRPr="009343D4">
        <w:rPr>
          <w:rFonts w:ascii="Arial" w:hAnsi="Arial" w:cs="Arial"/>
          <w:sz w:val="20"/>
          <w:szCs w:val="20"/>
        </w:rPr>
        <w:t xml:space="preserve"> postopek obravnave prijav, ki temelji na določitvi pr</w:t>
      </w:r>
      <w:r w:rsidR="00E01FD7">
        <w:rPr>
          <w:rFonts w:ascii="Arial" w:hAnsi="Arial" w:cs="Arial"/>
          <w:sz w:val="20"/>
          <w:szCs w:val="20"/>
        </w:rPr>
        <w:t>ednostne</w:t>
      </w:r>
      <w:r w:rsidRPr="009343D4">
        <w:rPr>
          <w:rFonts w:ascii="Arial" w:hAnsi="Arial" w:cs="Arial"/>
          <w:sz w:val="20"/>
          <w:szCs w:val="20"/>
        </w:rPr>
        <w:t xml:space="preserve"> obravnave prijav na podlagi </w:t>
      </w:r>
      <w:r w:rsidR="00E01FD7">
        <w:rPr>
          <w:rFonts w:ascii="Arial" w:hAnsi="Arial" w:cs="Arial"/>
          <w:sz w:val="20"/>
          <w:szCs w:val="20"/>
        </w:rPr>
        <w:t>meril</w:t>
      </w:r>
      <w:r w:rsidRPr="009343D4">
        <w:rPr>
          <w:rFonts w:ascii="Arial" w:hAnsi="Arial" w:cs="Arial"/>
          <w:sz w:val="20"/>
          <w:szCs w:val="20"/>
        </w:rPr>
        <w:t>, ki upoštevajo oceno tveganja;</w:t>
      </w:r>
    </w:p>
    <w:p w14:paraId="0CEF028D" w14:textId="0ED728CE"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uporaba orodja za ocenjevanje tveganja konkretnega zavezanca iz skupin IED</w:t>
      </w:r>
      <w:r w:rsidR="00E01FD7">
        <w:rPr>
          <w:rFonts w:ascii="Arial" w:hAnsi="Arial" w:cs="Arial"/>
          <w:sz w:val="20"/>
          <w:szCs w:val="20"/>
        </w:rPr>
        <w:t>- in</w:t>
      </w:r>
      <w:r w:rsidRPr="009343D4">
        <w:rPr>
          <w:rFonts w:ascii="Arial" w:hAnsi="Arial" w:cs="Arial"/>
          <w:sz w:val="20"/>
          <w:szCs w:val="20"/>
        </w:rPr>
        <w:t xml:space="preserve"> SEVESO</w:t>
      </w:r>
      <w:r w:rsidR="006E3287">
        <w:rPr>
          <w:rFonts w:ascii="Arial" w:hAnsi="Arial" w:cs="Arial"/>
          <w:sz w:val="20"/>
          <w:szCs w:val="20"/>
        </w:rPr>
        <w:t>-</w:t>
      </w:r>
      <w:r w:rsidR="00E01FD7">
        <w:rPr>
          <w:rFonts w:ascii="Arial" w:hAnsi="Arial" w:cs="Arial"/>
          <w:sz w:val="20"/>
          <w:szCs w:val="20"/>
        </w:rPr>
        <w:t>zavezancev ter zavezancev, ki</w:t>
      </w:r>
      <w:r w:rsidRPr="009343D4">
        <w:rPr>
          <w:rFonts w:ascii="Arial" w:hAnsi="Arial" w:cs="Arial"/>
          <w:sz w:val="20"/>
          <w:szCs w:val="20"/>
        </w:rPr>
        <w:t xml:space="preserve"> ravna</w:t>
      </w:r>
      <w:r w:rsidR="00E01FD7">
        <w:rPr>
          <w:rFonts w:ascii="Arial" w:hAnsi="Arial" w:cs="Arial"/>
          <w:sz w:val="20"/>
          <w:szCs w:val="20"/>
        </w:rPr>
        <w:t>jo</w:t>
      </w:r>
      <w:r w:rsidRPr="009343D4">
        <w:rPr>
          <w:rFonts w:ascii="Arial" w:hAnsi="Arial" w:cs="Arial"/>
          <w:sz w:val="20"/>
          <w:szCs w:val="20"/>
        </w:rPr>
        <w:t xml:space="preserve"> z odpadki, nadalje povečuje učinkovitost inšpekcijskega nadzora (orodje je bilo </w:t>
      </w:r>
      <w:r w:rsidR="00E01FD7">
        <w:rPr>
          <w:rFonts w:ascii="Arial" w:hAnsi="Arial" w:cs="Arial"/>
          <w:sz w:val="20"/>
          <w:szCs w:val="20"/>
        </w:rPr>
        <w:t>vzpostavljeno</w:t>
      </w:r>
      <w:r w:rsidRPr="009343D4">
        <w:rPr>
          <w:rFonts w:ascii="Arial" w:hAnsi="Arial" w:cs="Arial"/>
          <w:sz w:val="20"/>
          <w:szCs w:val="20"/>
        </w:rPr>
        <w:t xml:space="preserve"> v okviru organizacije IMPEL (IRAM)); </w:t>
      </w:r>
    </w:p>
    <w:p w14:paraId="4841A2A1" w14:textId="4C9A265E"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 xml:space="preserve">inšpektorjem </w:t>
      </w:r>
      <w:r w:rsidR="00E01FD7">
        <w:rPr>
          <w:rFonts w:ascii="Arial" w:hAnsi="Arial" w:cs="Arial"/>
          <w:sz w:val="20"/>
          <w:szCs w:val="20"/>
        </w:rPr>
        <w:t>so</w:t>
      </w:r>
      <w:r w:rsidRPr="009343D4">
        <w:rPr>
          <w:rFonts w:ascii="Arial" w:hAnsi="Arial" w:cs="Arial"/>
          <w:sz w:val="20"/>
          <w:szCs w:val="20"/>
        </w:rPr>
        <w:t xml:space="preserve"> na intranetni strani na voljo števil</w:t>
      </w:r>
      <w:r w:rsidR="00E01FD7">
        <w:rPr>
          <w:rFonts w:ascii="Arial" w:hAnsi="Arial" w:cs="Arial"/>
          <w:sz w:val="20"/>
          <w:szCs w:val="20"/>
        </w:rPr>
        <w:t>na</w:t>
      </w:r>
      <w:r w:rsidRPr="009343D4">
        <w:rPr>
          <w:rFonts w:ascii="Arial" w:hAnsi="Arial" w:cs="Arial"/>
          <w:sz w:val="20"/>
          <w:szCs w:val="20"/>
        </w:rPr>
        <w:t xml:space="preserve"> navodil</w:t>
      </w:r>
      <w:r w:rsidR="00E01FD7">
        <w:rPr>
          <w:rFonts w:ascii="Arial" w:hAnsi="Arial" w:cs="Arial"/>
          <w:sz w:val="20"/>
          <w:szCs w:val="20"/>
        </w:rPr>
        <w:t>a</w:t>
      </w:r>
      <w:r w:rsidRPr="009343D4">
        <w:rPr>
          <w:rFonts w:ascii="Arial" w:hAnsi="Arial" w:cs="Arial"/>
          <w:sz w:val="20"/>
          <w:szCs w:val="20"/>
        </w:rPr>
        <w:t xml:space="preserve"> in vzorc</w:t>
      </w:r>
      <w:r w:rsidR="00E01FD7">
        <w:rPr>
          <w:rFonts w:ascii="Arial" w:hAnsi="Arial" w:cs="Arial"/>
          <w:sz w:val="20"/>
          <w:szCs w:val="20"/>
        </w:rPr>
        <w:t>i</w:t>
      </w:r>
      <w:r w:rsidRPr="009343D4">
        <w:rPr>
          <w:rFonts w:ascii="Arial" w:hAnsi="Arial" w:cs="Arial"/>
          <w:sz w:val="20"/>
          <w:szCs w:val="20"/>
        </w:rPr>
        <w:t xml:space="preserve"> dokumentov, ki jih lahko uporabljajo pri delu</w:t>
      </w:r>
      <w:r w:rsidR="00E01FD7">
        <w:rPr>
          <w:rFonts w:ascii="Arial" w:hAnsi="Arial" w:cs="Arial"/>
          <w:sz w:val="20"/>
          <w:szCs w:val="20"/>
        </w:rPr>
        <w:t>;</w:t>
      </w:r>
      <w:r w:rsidRPr="009343D4">
        <w:rPr>
          <w:rFonts w:ascii="Arial" w:hAnsi="Arial" w:cs="Arial"/>
          <w:sz w:val="20"/>
          <w:szCs w:val="20"/>
        </w:rPr>
        <w:t xml:space="preserve"> </w:t>
      </w:r>
    </w:p>
    <w:p w14:paraId="1908D84D" w14:textId="77777777"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informacijski sistemi (INSPIS, OIS) vsebujejo veliko uporabnih informacij;</w:t>
      </w:r>
    </w:p>
    <w:p w14:paraId="035EC556" w14:textId="2F7AD88E"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akcije nadzora</w:t>
      </w:r>
      <w:r w:rsidR="00E01FD7">
        <w:rPr>
          <w:rFonts w:ascii="Arial" w:hAnsi="Arial" w:cs="Arial"/>
          <w:sz w:val="20"/>
          <w:szCs w:val="20"/>
        </w:rPr>
        <w:t xml:space="preserve"> so dobro izvedene</w:t>
      </w:r>
      <w:r w:rsidRPr="009343D4">
        <w:rPr>
          <w:rFonts w:ascii="Arial" w:hAnsi="Arial" w:cs="Arial"/>
          <w:sz w:val="20"/>
          <w:szCs w:val="20"/>
        </w:rPr>
        <w:t xml:space="preserve">, </w:t>
      </w:r>
      <w:r w:rsidR="00E01FD7">
        <w:rPr>
          <w:rFonts w:ascii="Arial" w:hAnsi="Arial" w:cs="Arial"/>
          <w:sz w:val="20"/>
          <w:szCs w:val="20"/>
        </w:rPr>
        <w:t>prav tako dobro potekata</w:t>
      </w:r>
      <w:r w:rsidRPr="009343D4">
        <w:rPr>
          <w:rFonts w:ascii="Arial" w:hAnsi="Arial" w:cs="Arial"/>
          <w:sz w:val="20"/>
          <w:szCs w:val="20"/>
        </w:rPr>
        <w:t xml:space="preserve"> priprava analiz in poročanje o rezultatih.</w:t>
      </w:r>
    </w:p>
    <w:p w14:paraId="483C0BC8" w14:textId="77777777" w:rsidR="007E4458" w:rsidRPr="009343D4" w:rsidRDefault="007E4458" w:rsidP="009343D4">
      <w:pPr>
        <w:spacing w:line="288" w:lineRule="auto"/>
        <w:rPr>
          <w:rFonts w:cs="Arial"/>
        </w:rPr>
      </w:pPr>
    </w:p>
    <w:p w14:paraId="59439BFC" w14:textId="77777777" w:rsidR="00BB6502" w:rsidRPr="009343D4" w:rsidRDefault="00BB6502" w:rsidP="009343D4">
      <w:pPr>
        <w:spacing w:line="288" w:lineRule="auto"/>
        <w:rPr>
          <w:rFonts w:cs="Arial"/>
        </w:rPr>
      </w:pPr>
      <w:r w:rsidRPr="009343D4">
        <w:rPr>
          <w:rFonts w:cs="Arial"/>
        </w:rPr>
        <w:t>Možnosti za izboljšanje:</w:t>
      </w:r>
    </w:p>
    <w:p w14:paraId="11C409D6" w14:textId="0C93D2D3"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vzpostaviti postopke za enotn</w:t>
      </w:r>
      <w:r w:rsidR="00E01FD7">
        <w:rPr>
          <w:rFonts w:ascii="Arial" w:hAnsi="Arial" w:cs="Arial"/>
          <w:sz w:val="20"/>
          <w:szCs w:val="20"/>
        </w:rPr>
        <w:t>ejše</w:t>
      </w:r>
      <w:r w:rsidRPr="009343D4">
        <w:rPr>
          <w:rFonts w:ascii="Arial" w:hAnsi="Arial" w:cs="Arial"/>
          <w:sz w:val="20"/>
          <w:szCs w:val="20"/>
        </w:rPr>
        <w:t xml:space="preserve"> ukrepanje inšpektorjev ob ugotovljenih nepravilnostih (matrika);</w:t>
      </w:r>
    </w:p>
    <w:p w14:paraId="28BA10D0" w14:textId="004B3827"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pred sprejemanjem nove zakonodaje najprej preveriti njeno izvršljivost in praktičnost (zaradi dodatnih nalog) in ugotoviti, ali je treb</w:t>
      </w:r>
      <w:r w:rsidR="00E01FD7">
        <w:rPr>
          <w:rFonts w:ascii="Arial" w:hAnsi="Arial" w:cs="Arial"/>
          <w:sz w:val="20"/>
          <w:szCs w:val="20"/>
        </w:rPr>
        <w:t>a</w:t>
      </w:r>
      <w:r w:rsidRPr="009343D4">
        <w:rPr>
          <w:rFonts w:ascii="Arial" w:hAnsi="Arial" w:cs="Arial"/>
          <w:sz w:val="20"/>
          <w:szCs w:val="20"/>
        </w:rPr>
        <w:t xml:space="preserve"> zaposliti nove inšpektorje (priporočilo se nanaša </w:t>
      </w:r>
      <w:r w:rsidR="00E01FD7">
        <w:rPr>
          <w:rFonts w:ascii="Arial" w:hAnsi="Arial" w:cs="Arial"/>
          <w:sz w:val="20"/>
          <w:szCs w:val="20"/>
        </w:rPr>
        <w:t>predvsem</w:t>
      </w:r>
      <w:r w:rsidRPr="009343D4">
        <w:rPr>
          <w:rFonts w:ascii="Arial" w:hAnsi="Arial" w:cs="Arial"/>
          <w:sz w:val="20"/>
          <w:szCs w:val="20"/>
        </w:rPr>
        <w:t xml:space="preserve"> na pripravljavce predpisov in organe </w:t>
      </w:r>
      <w:r w:rsidR="00E01FD7">
        <w:rPr>
          <w:rFonts w:ascii="Arial" w:hAnsi="Arial" w:cs="Arial"/>
          <w:sz w:val="20"/>
          <w:szCs w:val="20"/>
        </w:rPr>
        <w:t xml:space="preserve">njihovega </w:t>
      </w:r>
      <w:r w:rsidRPr="009343D4">
        <w:rPr>
          <w:rFonts w:ascii="Arial" w:hAnsi="Arial" w:cs="Arial"/>
          <w:sz w:val="20"/>
          <w:szCs w:val="20"/>
        </w:rPr>
        <w:t>sprejemanja);</w:t>
      </w:r>
    </w:p>
    <w:p w14:paraId="0523CCA4" w14:textId="74BC852D"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natančneje je treb</w:t>
      </w:r>
      <w:r w:rsidR="00E01FD7">
        <w:rPr>
          <w:rFonts w:ascii="Arial" w:hAnsi="Arial" w:cs="Arial"/>
          <w:sz w:val="20"/>
          <w:szCs w:val="20"/>
        </w:rPr>
        <w:t>a</w:t>
      </w:r>
      <w:r w:rsidRPr="009343D4">
        <w:rPr>
          <w:rFonts w:ascii="Arial" w:hAnsi="Arial" w:cs="Arial"/>
          <w:sz w:val="20"/>
          <w:szCs w:val="20"/>
        </w:rPr>
        <w:t xml:space="preserve"> </w:t>
      </w:r>
      <w:r w:rsidR="00E01FD7">
        <w:rPr>
          <w:rFonts w:ascii="Arial" w:hAnsi="Arial" w:cs="Arial"/>
          <w:sz w:val="20"/>
          <w:szCs w:val="20"/>
        </w:rPr>
        <w:t>opredeliti</w:t>
      </w:r>
      <w:r w:rsidRPr="009343D4">
        <w:rPr>
          <w:rFonts w:ascii="Arial" w:hAnsi="Arial" w:cs="Arial"/>
          <w:sz w:val="20"/>
          <w:szCs w:val="20"/>
        </w:rPr>
        <w:t xml:space="preserve"> ključne podatke za pripravo, izvedbo in poročanje o različnih </w:t>
      </w:r>
      <w:r w:rsidR="00E01FD7">
        <w:rPr>
          <w:rFonts w:ascii="Arial" w:hAnsi="Arial" w:cs="Arial"/>
          <w:sz w:val="20"/>
          <w:szCs w:val="20"/>
        </w:rPr>
        <w:t>vrstah</w:t>
      </w:r>
      <w:r w:rsidRPr="009343D4">
        <w:rPr>
          <w:rFonts w:ascii="Arial" w:hAnsi="Arial" w:cs="Arial"/>
          <w:sz w:val="20"/>
          <w:szCs w:val="20"/>
        </w:rPr>
        <w:t xml:space="preserve"> inšpekcijskih pregledov z namenom ugotovitve, ali so kadri pravilno razporejeni in s tem optimizirati k</w:t>
      </w:r>
      <w:r w:rsidR="00E01FD7">
        <w:rPr>
          <w:rFonts w:ascii="Arial" w:hAnsi="Arial" w:cs="Arial"/>
          <w:sz w:val="20"/>
          <w:szCs w:val="20"/>
        </w:rPr>
        <w:t>akovost</w:t>
      </w:r>
      <w:r w:rsidRPr="009343D4">
        <w:rPr>
          <w:rFonts w:ascii="Arial" w:hAnsi="Arial" w:cs="Arial"/>
          <w:sz w:val="20"/>
          <w:szCs w:val="20"/>
        </w:rPr>
        <w:t xml:space="preserve"> in učinkovitost nadzorov; </w:t>
      </w:r>
    </w:p>
    <w:p w14:paraId="496E5138" w14:textId="57540B13"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 xml:space="preserve">izboljšati sodelovanje z </w:t>
      </w:r>
      <w:r w:rsidR="00E01FD7">
        <w:rPr>
          <w:rFonts w:ascii="Arial" w:hAnsi="Arial" w:cs="Arial"/>
          <w:sz w:val="20"/>
          <w:szCs w:val="20"/>
        </w:rPr>
        <w:t>drugimi</w:t>
      </w:r>
      <w:r w:rsidRPr="009343D4">
        <w:rPr>
          <w:rFonts w:ascii="Arial" w:hAnsi="Arial" w:cs="Arial"/>
          <w:sz w:val="20"/>
          <w:szCs w:val="20"/>
        </w:rPr>
        <w:t xml:space="preserve"> inšpektorati, pristojni</w:t>
      </w:r>
      <w:r w:rsidR="00E01FD7">
        <w:rPr>
          <w:rFonts w:ascii="Arial" w:hAnsi="Arial" w:cs="Arial"/>
          <w:sz w:val="20"/>
          <w:szCs w:val="20"/>
        </w:rPr>
        <w:t>mi</w:t>
      </w:r>
      <w:r w:rsidRPr="009343D4">
        <w:rPr>
          <w:rFonts w:ascii="Arial" w:hAnsi="Arial" w:cs="Arial"/>
          <w:sz w:val="20"/>
          <w:szCs w:val="20"/>
        </w:rPr>
        <w:t xml:space="preserve"> za nadzor SEVESO</w:t>
      </w:r>
      <w:r w:rsidR="00E01FD7">
        <w:rPr>
          <w:rFonts w:ascii="Arial" w:hAnsi="Arial" w:cs="Arial"/>
          <w:sz w:val="20"/>
          <w:szCs w:val="20"/>
        </w:rPr>
        <w:t>-</w:t>
      </w:r>
      <w:r w:rsidRPr="009343D4">
        <w:rPr>
          <w:rFonts w:ascii="Arial" w:hAnsi="Arial" w:cs="Arial"/>
          <w:sz w:val="20"/>
          <w:szCs w:val="20"/>
        </w:rPr>
        <w:t xml:space="preserve">obratov; </w:t>
      </w:r>
    </w:p>
    <w:p w14:paraId="282EC08A" w14:textId="1857738B"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določiti kvalitativne kazalce za zagotovitev informacij o k</w:t>
      </w:r>
      <w:r w:rsidR="00E01FD7">
        <w:rPr>
          <w:rFonts w:ascii="Arial" w:hAnsi="Arial" w:cs="Arial"/>
          <w:sz w:val="20"/>
          <w:szCs w:val="20"/>
        </w:rPr>
        <w:t>akovosti</w:t>
      </w:r>
      <w:r w:rsidRPr="009343D4">
        <w:rPr>
          <w:rFonts w:ascii="Arial" w:hAnsi="Arial" w:cs="Arial"/>
          <w:sz w:val="20"/>
          <w:szCs w:val="20"/>
        </w:rPr>
        <w:t xml:space="preserve"> dela inšpektorjev </w:t>
      </w:r>
      <w:r w:rsidR="00E859E4">
        <w:rPr>
          <w:rFonts w:ascii="Arial" w:hAnsi="Arial" w:cs="Arial"/>
          <w:sz w:val="20"/>
          <w:szCs w:val="20"/>
        </w:rPr>
        <w:t>kot pomoč</w:t>
      </w:r>
      <w:r w:rsidRPr="009343D4">
        <w:rPr>
          <w:rFonts w:ascii="Arial" w:hAnsi="Arial" w:cs="Arial"/>
          <w:sz w:val="20"/>
          <w:szCs w:val="20"/>
        </w:rPr>
        <w:t xml:space="preserve"> inšpekciji pri oblikovanju učinkovitih odločitev in spodbujanju za dobre rezultate dela;</w:t>
      </w:r>
    </w:p>
    <w:p w14:paraId="249D36E4" w14:textId="78B22D3F" w:rsidR="00BB6502" w:rsidRPr="009343D4" w:rsidRDefault="00BB6502" w:rsidP="009343D4">
      <w:pPr>
        <w:pStyle w:val="Odstavekseznama"/>
        <w:numPr>
          <w:ilvl w:val="0"/>
          <w:numId w:val="84"/>
        </w:numPr>
        <w:spacing w:after="0" w:line="288" w:lineRule="auto"/>
        <w:jc w:val="both"/>
        <w:rPr>
          <w:rFonts w:ascii="Arial" w:hAnsi="Arial" w:cs="Arial"/>
          <w:sz w:val="20"/>
          <w:szCs w:val="20"/>
        </w:rPr>
      </w:pPr>
      <w:r w:rsidRPr="009343D4">
        <w:rPr>
          <w:rFonts w:ascii="Arial" w:hAnsi="Arial" w:cs="Arial"/>
          <w:sz w:val="20"/>
          <w:szCs w:val="20"/>
        </w:rPr>
        <w:t>zagotoviti strokovnjake za izvajanje analize podatkov</w:t>
      </w:r>
      <w:r w:rsidR="00E859E4">
        <w:rPr>
          <w:rFonts w:ascii="Arial" w:hAnsi="Arial" w:cs="Arial"/>
          <w:sz w:val="20"/>
          <w:szCs w:val="20"/>
        </w:rPr>
        <w:t xml:space="preserve"> </w:t>
      </w:r>
      <w:r w:rsidRPr="009343D4">
        <w:rPr>
          <w:rFonts w:ascii="Arial" w:hAnsi="Arial" w:cs="Arial"/>
          <w:sz w:val="20"/>
          <w:szCs w:val="20"/>
        </w:rPr>
        <w:t>za optimiziranje delovnih procesov</w:t>
      </w:r>
      <w:r w:rsidR="00E859E4">
        <w:rPr>
          <w:rFonts w:ascii="Arial" w:hAnsi="Arial" w:cs="Arial"/>
          <w:sz w:val="20"/>
          <w:szCs w:val="20"/>
        </w:rPr>
        <w:t xml:space="preserve"> in</w:t>
      </w:r>
      <w:r w:rsidRPr="009343D4">
        <w:rPr>
          <w:rFonts w:ascii="Arial" w:hAnsi="Arial" w:cs="Arial"/>
          <w:sz w:val="20"/>
          <w:szCs w:val="20"/>
        </w:rPr>
        <w:t xml:space="preserve"> analiz</w:t>
      </w:r>
      <w:r w:rsidR="00E859E4">
        <w:rPr>
          <w:rFonts w:ascii="Arial" w:hAnsi="Arial" w:cs="Arial"/>
          <w:sz w:val="20"/>
          <w:szCs w:val="20"/>
        </w:rPr>
        <w:t>o</w:t>
      </w:r>
      <w:r w:rsidRPr="009343D4">
        <w:rPr>
          <w:rFonts w:ascii="Arial" w:hAnsi="Arial" w:cs="Arial"/>
          <w:sz w:val="20"/>
          <w:szCs w:val="20"/>
        </w:rPr>
        <w:t xml:space="preserve"> inšpekcijskih zavezancev (glede na tveganja, nezakonit</w:t>
      </w:r>
      <w:r w:rsidR="00E859E4">
        <w:rPr>
          <w:rFonts w:ascii="Arial" w:hAnsi="Arial" w:cs="Arial"/>
          <w:sz w:val="20"/>
          <w:szCs w:val="20"/>
        </w:rPr>
        <w:t>ost delovanja</w:t>
      </w:r>
      <w:r w:rsidRPr="009343D4">
        <w:rPr>
          <w:rFonts w:ascii="Arial" w:hAnsi="Arial" w:cs="Arial"/>
          <w:sz w:val="20"/>
          <w:szCs w:val="20"/>
        </w:rPr>
        <w:t xml:space="preserve"> ipd.)</w:t>
      </w:r>
    </w:p>
    <w:p w14:paraId="3E4F8A9E" w14:textId="77777777" w:rsidR="00BB6502" w:rsidRPr="009343D4" w:rsidRDefault="00BB6502" w:rsidP="009343D4">
      <w:pPr>
        <w:spacing w:line="288" w:lineRule="auto"/>
        <w:rPr>
          <w:rFonts w:cs="Arial"/>
        </w:rPr>
      </w:pPr>
    </w:p>
    <w:p w14:paraId="0C85954F" w14:textId="4A69D075" w:rsidR="00BB6502" w:rsidRPr="009343D4" w:rsidRDefault="00BB6502" w:rsidP="009343D4">
      <w:pPr>
        <w:spacing w:line="288" w:lineRule="auto"/>
        <w:rPr>
          <w:rFonts w:cs="Arial"/>
        </w:rPr>
      </w:pPr>
      <w:r w:rsidRPr="009343D4">
        <w:rPr>
          <w:rFonts w:cs="Arial"/>
        </w:rPr>
        <w:t xml:space="preserve">Predstavitve </w:t>
      </w:r>
      <w:r w:rsidR="00E859E4">
        <w:rPr>
          <w:rFonts w:cs="Arial"/>
        </w:rPr>
        <w:t>sklepov</w:t>
      </w:r>
      <w:r w:rsidRPr="009343D4">
        <w:rPr>
          <w:rFonts w:cs="Arial"/>
        </w:rPr>
        <w:t xml:space="preserve"> so se udeležil</w:t>
      </w:r>
      <w:r w:rsidR="00E859E4">
        <w:rPr>
          <w:rFonts w:cs="Arial"/>
        </w:rPr>
        <w:t>e</w:t>
      </w:r>
      <w:r w:rsidRPr="009343D4">
        <w:rPr>
          <w:rFonts w:cs="Arial"/>
        </w:rPr>
        <w:t xml:space="preserve"> tudi predstavnica Ministrstva za okolje in prostor, namestnica varuhinje človekovih pravic ter direktorica strokovne službe </w:t>
      </w:r>
      <w:r w:rsidR="00E859E4">
        <w:rPr>
          <w:rFonts w:cs="Arial"/>
        </w:rPr>
        <w:t>v</w:t>
      </w:r>
      <w:r w:rsidRPr="009343D4">
        <w:rPr>
          <w:rFonts w:cs="Arial"/>
        </w:rPr>
        <w:t xml:space="preserve">aruha in vodja Sektorja za upravno inšpekcijo Inšpektorata za javni sektor. O izvedenem projektu in ugotovitvah je bilo izdelano poročilo, ki ga je na </w:t>
      </w:r>
      <w:r w:rsidR="00E859E4">
        <w:rPr>
          <w:rFonts w:cs="Arial"/>
        </w:rPr>
        <w:t xml:space="preserve">decembrskem </w:t>
      </w:r>
      <w:r w:rsidRPr="009343D4">
        <w:rPr>
          <w:rFonts w:cs="Arial"/>
        </w:rPr>
        <w:t>zasedanju na Dunaju potrdila generalna skupščina IMPEL.</w:t>
      </w:r>
    </w:p>
    <w:p w14:paraId="00F2F737" w14:textId="77777777" w:rsidR="00991599" w:rsidRPr="009343D4" w:rsidRDefault="00991599" w:rsidP="009343D4">
      <w:pPr>
        <w:spacing w:line="288" w:lineRule="auto"/>
        <w:rPr>
          <w:rFonts w:cs="Arial"/>
        </w:rPr>
      </w:pPr>
    </w:p>
    <w:p w14:paraId="3AF2B9F7" w14:textId="77690805" w:rsidR="00991599" w:rsidRPr="00C41061" w:rsidRDefault="00991599" w:rsidP="002F7781">
      <w:pPr>
        <w:pStyle w:val="Naslov4"/>
        <w:spacing w:before="0" w:after="0" w:line="288" w:lineRule="auto"/>
        <w:ind w:left="0" w:firstLine="0"/>
      </w:pPr>
      <w:bookmarkStart w:id="90" w:name="_Toc14866149"/>
      <w:r w:rsidRPr="00C41061">
        <w:t xml:space="preserve">IZMENJAVA INŠPEKTORJEV V OKVIRU PROJEKTA </w:t>
      </w:r>
      <w:r w:rsidR="00E859E4">
        <w:t>»</w:t>
      </w:r>
      <w:r w:rsidRPr="00C41061">
        <w:t>ENFORCEMENT ACTIONS</w:t>
      </w:r>
      <w:r w:rsidR="00E859E4">
        <w:t>«</w:t>
      </w:r>
      <w:bookmarkEnd w:id="90"/>
    </w:p>
    <w:p w14:paraId="1CCB5A0B" w14:textId="77777777" w:rsidR="002F7781" w:rsidRPr="00C41061" w:rsidRDefault="002F7781" w:rsidP="002F7781">
      <w:pPr>
        <w:pStyle w:val="text-justify"/>
        <w:spacing w:before="0" w:beforeAutospacing="0" w:after="0" w:afterAutospacing="0" w:line="288" w:lineRule="auto"/>
        <w:jc w:val="both"/>
        <w:rPr>
          <w:rFonts w:ascii="Arial" w:hAnsi="Arial" w:cs="Arial"/>
          <w:bCs/>
          <w:sz w:val="20"/>
          <w:szCs w:val="20"/>
        </w:rPr>
      </w:pPr>
    </w:p>
    <w:p w14:paraId="7BBDBD3B" w14:textId="62E62DA3" w:rsidR="00BB6502" w:rsidRPr="00C41061" w:rsidRDefault="00BB6502" w:rsidP="002F7781">
      <w:pPr>
        <w:pStyle w:val="text-justify"/>
        <w:spacing w:before="0" w:beforeAutospacing="0" w:after="0" w:afterAutospacing="0" w:line="288" w:lineRule="auto"/>
        <w:jc w:val="both"/>
        <w:rPr>
          <w:rFonts w:ascii="Arial" w:hAnsi="Arial" w:cs="Arial"/>
          <w:bCs/>
          <w:sz w:val="20"/>
          <w:szCs w:val="20"/>
        </w:rPr>
      </w:pPr>
      <w:r w:rsidRPr="00C41061">
        <w:rPr>
          <w:rFonts w:ascii="Arial" w:hAnsi="Arial" w:cs="Arial"/>
          <w:bCs/>
          <w:sz w:val="20"/>
          <w:szCs w:val="20"/>
        </w:rPr>
        <w:t xml:space="preserve">Slovenija je med 26. in 29. junijem v okviru projekta </w:t>
      </w:r>
      <w:r w:rsidR="00E859E4">
        <w:rPr>
          <w:rFonts w:ascii="Arial" w:hAnsi="Arial" w:cs="Arial"/>
          <w:bCs/>
          <w:sz w:val="20"/>
          <w:szCs w:val="20"/>
        </w:rPr>
        <w:t>»</w:t>
      </w:r>
      <w:r w:rsidRPr="00C41061">
        <w:rPr>
          <w:rFonts w:ascii="Arial" w:hAnsi="Arial" w:cs="Arial"/>
          <w:bCs/>
          <w:sz w:val="20"/>
          <w:szCs w:val="20"/>
        </w:rPr>
        <w:t>Enforcement actions</w:t>
      </w:r>
      <w:r w:rsidR="00E859E4">
        <w:rPr>
          <w:rFonts w:ascii="Arial" w:hAnsi="Arial" w:cs="Arial"/>
          <w:bCs/>
          <w:sz w:val="20"/>
          <w:szCs w:val="20"/>
        </w:rPr>
        <w:t>«</w:t>
      </w:r>
      <w:r w:rsidRPr="00C41061">
        <w:rPr>
          <w:rFonts w:ascii="Arial" w:hAnsi="Arial" w:cs="Arial"/>
          <w:bCs/>
          <w:sz w:val="20"/>
          <w:szCs w:val="20"/>
        </w:rPr>
        <w:t xml:space="preserve"> organizirala izmenjavo inšpektorjev na področju čezmejnega pošiljanja odpadkov. Izmenjave se je udeležilo šest predstavnikov iz Avstrije, štirje iz Nemčije in dva iz Švedske. </w:t>
      </w:r>
      <w:r w:rsidR="00E859E4">
        <w:rPr>
          <w:rFonts w:ascii="Arial" w:hAnsi="Arial" w:cs="Arial"/>
          <w:bCs/>
          <w:sz w:val="20"/>
          <w:szCs w:val="20"/>
        </w:rPr>
        <w:t>Iz</w:t>
      </w:r>
      <w:r w:rsidRPr="00C41061">
        <w:rPr>
          <w:rFonts w:ascii="Arial" w:hAnsi="Arial" w:cs="Arial"/>
          <w:bCs/>
          <w:sz w:val="20"/>
          <w:szCs w:val="20"/>
        </w:rPr>
        <w:t xml:space="preserve"> Slovenije so sodelovali predstavniki Inšpekcije za okolje in naravo Inšpektorata RS za okolje in prostor, Finančne uprave RS (FURS) </w:t>
      </w:r>
      <w:r w:rsidR="00E859E4">
        <w:rPr>
          <w:rFonts w:ascii="Arial" w:hAnsi="Arial" w:cs="Arial"/>
          <w:bCs/>
          <w:sz w:val="20"/>
          <w:szCs w:val="20"/>
        </w:rPr>
        <w:t>in</w:t>
      </w:r>
      <w:r w:rsidRPr="00C41061">
        <w:rPr>
          <w:rFonts w:ascii="Arial" w:hAnsi="Arial" w:cs="Arial"/>
          <w:bCs/>
          <w:sz w:val="20"/>
          <w:szCs w:val="20"/>
        </w:rPr>
        <w:t xml:space="preserve"> Policije. Namen izmenjave </w:t>
      </w:r>
      <w:r w:rsidR="00E859E4">
        <w:rPr>
          <w:rFonts w:ascii="Arial" w:hAnsi="Arial" w:cs="Arial"/>
          <w:bCs/>
          <w:sz w:val="20"/>
          <w:szCs w:val="20"/>
        </w:rPr>
        <w:t>sta</w:t>
      </w:r>
      <w:r w:rsidRPr="00C41061">
        <w:rPr>
          <w:rFonts w:ascii="Arial" w:hAnsi="Arial" w:cs="Arial"/>
          <w:bCs/>
          <w:sz w:val="20"/>
          <w:szCs w:val="20"/>
        </w:rPr>
        <w:t xml:space="preserve"> bil</w:t>
      </w:r>
      <w:r w:rsidR="00E859E4">
        <w:rPr>
          <w:rFonts w:ascii="Arial" w:hAnsi="Arial" w:cs="Arial"/>
          <w:bCs/>
          <w:sz w:val="20"/>
          <w:szCs w:val="20"/>
        </w:rPr>
        <w:t>a</w:t>
      </w:r>
      <w:r w:rsidRPr="00C41061">
        <w:rPr>
          <w:rFonts w:ascii="Arial" w:hAnsi="Arial" w:cs="Arial"/>
          <w:bCs/>
          <w:sz w:val="20"/>
          <w:szCs w:val="20"/>
        </w:rPr>
        <w:t xml:space="preserve"> širjenje znanja in dobrih praks pri izvajanju nadzora </w:t>
      </w:r>
      <w:r w:rsidR="00E859E4">
        <w:rPr>
          <w:rFonts w:ascii="Arial" w:hAnsi="Arial" w:cs="Arial"/>
          <w:bCs/>
          <w:sz w:val="20"/>
          <w:szCs w:val="20"/>
        </w:rPr>
        <w:t xml:space="preserve">čezmejnega </w:t>
      </w:r>
      <w:r w:rsidRPr="00C41061">
        <w:rPr>
          <w:rFonts w:ascii="Arial" w:hAnsi="Arial" w:cs="Arial"/>
          <w:bCs/>
          <w:sz w:val="20"/>
          <w:szCs w:val="20"/>
        </w:rPr>
        <w:t>pošiljanja odpadkov ter izmenjava informacij med udeleženci.</w:t>
      </w:r>
    </w:p>
    <w:p w14:paraId="404A17FC" w14:textId="77777777" w:rsidR="002F7781" w:rsidRPr="00C41061" w:rsidRDefault="002F7781" w:rsidP="002F7781">
      <w:pPr>
        <w:pStyle w:val="text-justify"/>
        <w:spacing w:before="0" w:beforeAutospacing="0" w:after="0" w:afterAutospacing="0" w:line="288" w:lineRule="auto"/>
        <w:jc w:val="both"/>
        <w:rPr>
          <w:rFonts w:ascii="Arial" w:hAnsi="Arial" w:cs="Arial"/>
          <w:bCs/>
          <w:sz w:val="20"/>
          <w:szCs w:val="20"/>
        </w:rPr>
      </w:pPr>
    </w:p>
    <w:p w14:paraId="39116FDA" w14:textId="131BE222" w:rsidR="00BB6502" w:rsidRPr="00C41061" w:rsidRDefault="00BB6502" w:rsidP="002F7781">
      <w:pPr>
        <w:pStyle w:val="text-justify"/>
        <w:spacing w:before="0" w:beforeAutospacing="0" w:after="0" w:afterAutospacing="0" w:line="288" w:lineRule="auto"/>
        <w:jc w:val="both"/>
        <w:rPr>
          <w:rFonts w:ascii="Arial" w:hAnsi="Arial" w:cs="Arial"/>
          <w:sz w:val="20"/>
          <w:szCs w:val="20"/>
        </w:rPr>
      </w:pPr>
      <w:r w:rsidRPr="00C41061">
        <w:rPr>
          <w:rFonts w:ascii="Arial" w:hAnsi="Arial" w:cs="Arial"/>
          <w:sz w:val="20"/>
          <w:szCs w:val="20"/>
        </w:rPr>
        <w:t xml:space="preserve">V </w:t>
      </w:r>
      <w:r w:rsidR="00E859E4">
        <w:rPr>
          <w:rFonts w:ascii="Arial" w:hAnsi="Arial" w:cs="Arial"/>
          <w:sz w:val="20"/>
          <w:szCs w:val="20"/>
        </w:rPr>
        <w:t>ugotovitvah o</w:t>
      </w:r>
      <w:r w:rsidRPr="00C41061">
        <w:rPr>
          <w:rFonts w:ascii="Arial" w:hAnsi="Arial" w:cs="Arial"/>
          <w:sz w:val="20"/>
          <w:szCs w:val="20"/>
        </w:rPr>
        <w:t xml:space="preserve"> izmenjav</w:t>
      </w:r>
      <w:r w:rsidR="00E859E4">
        <w:rPr>
          <w:rFonts w:ascii="Arial" w:hAnsi="Arial" w:cs="Arial"/>
          <w:sz w:val="20"/>
          <w:szCs w:val="20"/>
        </w:rPr>
        <w:t>i</w:t>
      </w:r>
      <w:r w:rsidRPr="00C41061">
        <w:rPr>
          <w:rFonts w:ascii="Arial" w:hAnsi="Arial" w:cs="Arial"/>
          <w:sz w:val="20"/>
          <w:szCs w:val="20"/>
        </w:rPr>
        <w:t xml:space="preserve"> so sodelujoči iz tujine </w:t>
      </w:r>
      <w:r w:rsidR="00E859E4">
        <w:rPr>
          <w:rFonts w:ascii="Arial" w:hAnsi="Arial" w:cs="Arial"/>
          <w:sz w:val="20"/>
          <w:szCs w:val="20"/>
        </w:rPr>
        <w:t>poudarili</w:t>
      </w:r>
      <w:r w:rsidRPr="00C41061">
        <w:rPr>
          <w:rFonts w:ascii="Arial" w:hAnsi="Arial" w:cs="Arial"/>
          <w:sz w:val="20"/>
          <w:szCs w:val="20"/>
        </w:rPr>
        <w:t xml:space="preserve"> dobro pripravljen</w:t>
      </w:r>
      <w:r w:rsidR="00E859E4">
        <w:rPr>
          <w:rFonts w:ascii="Arial" w:hAnsi="Arial" w:cs="Arial"/>
          <w:sz w:val="20"/>
          <w:szCs w:val="20"/>
        </w:rPr>
        <w:t>i</w:t>
      </w:r>
      <w:r w:rsidRPr="00C41061">
        <w:rPr>
          <w:rFonts w:ascii="Arial" w:hAnsi="Arial" w:cs="Arial"/>
          <w:sz w:val="20"/>
          <w:szCs w:val="20"/>
        </w:rPr>
        <w:t xml:space="preserve"> nadzor in način izvajanja nadzora; </w:t>
      </w:r>
      <w:r w:rsidR="00E859E4">
        <w:rPr>
          <w:rFonts w:ascii="Arial" w:hAnsi="Arial" w:cs="Arial"/>
          <w:sz w:val="20"/>
          <w:szCs w:val="20"/>
        </w:rPr>
        <w:t>poudarili so</w:t>
      </w:r>
      <w:r w:rsidRPr="00C41061">
        <w:rPr>
          <w:rFonts w:ascii="Arial" w:hAnsi="Arial" w:cs="Arial"/>
          <w:sz w:val="20"/>
          <w:szCs w:val="20"/>
        </w:rPr>
        <w:t xml:space="preserve"> zelo dobro sodelovanje med slovenskimi nadzornimi organi in pristojnim organom; za uspeš</w:t>
      </w:r>
      <w:r w:rsidR="00E859E4">
        <w:rPr>
          <w:rFonts w:ascii="Arial" w:hAnsi="Arial" w:cs="Arial"/>
          <w:sz w:val="20"/>
          <w:szCs w:val="20"/>
        </w:rPr>
        <w:t>ni</w:t>
      </w:r>
      <w:r w:rsidRPr="00C41061">
        <w:rPr>
          <w:rFonts w:ascii="Arial" w:hAnsi="Arial" w:cs="Arial"/>
          <w:sz w:val="20"/>
          <w:szCs w:val="20"/>
        </w:rPr>
        <w:t xml:space="preserve"> nadzor</w:t>
      </w:r>
      <w:r w:rsidR="00E859E4">
        <w:rPr>
          <w:rFonts w:ascii="Arial" w:hAnsi="Arial" w:cs="Arial"/>
          <w:sz w:val="20"/>
          <w:szCs w:val="20"/>
        </w:rPr>
        <w:t xml:space="preserve"> sta</w:t>
      </w:r>
      <w:r w:rsidRPr="00C41061">
        <w:rPr>
          <w:rFonts w:ascii="Arial" w:hAnsi="Arial" w:cs="Arial"/>
          <w:sz w:val="20"/>
          <w:szCs w:val="20"/>
        </w:rPr>
        <w:t xml:space="preserve"> pomembna izmenjava in prenos informacij; s podobnimi izmenjavami uradnikov med državami si lahko sodelujoči med seboj pomagajo pri pridobivanju izkušenj in izmenjavi dobrih praks za uspešno izvajanje nadzora. </w:t>
      </w:r>
    </w:p>
    <w:p w14:paraId="6CFCDBEE" w14:textId="723EFCC8" w:rsidR="00BB6502" w:rsidRPr="00C41061" w:rsidRDefault="00BB6502" w:rsidP="002F7781">
      <w:pPr>
        <w:spacing w:line="288" w:lineRule="auto"/>
        <w:rPr>
          <w:rFonts w:cs="Arial"/>
        </w:rPr>
      </w:pPr>
      <w:r w:rsidRPr="00C41061">
        <w:rPr>
          <w:rFonts w:cs="Arial"/>
        </w:rPr>
        <w:t xml:space="preserve">Prvi dan izmenjave je potekal na avstrijski strani mejnega prehoda Šentilj, kjer so se udeleženci zbrali na uvodnem sestanku, pregledali so program izmenjave </w:t>
      </w:r>
      <w:r w:rsidR="00E859E4">
        <w:rPr>
          <w:rFonts w:cs="Arial"/>
        </w:rPr>
        <w:t>in</w:t>
      </w:r>
      <w:r w:rsidRPr="00C41061">
        <w:rPr>
          <w:rFonts w:cs="Arial"/>
        </w:rPr>
        <w:t xml:space="preserve"> iz</w:t>
      </w:r>
      <w:r w:rsidR="00E859E4">
        <w:rPr>
          <w:rFonts w:cs="Arial"/>
        </w:rPr>
        <w:t>razili</w:t>
      </w:r>
      <w:r w:rsidRPr="00C41061">
        <w:rPr>
          <w:rFonts w:cs="Arial"/>
        </w:rPr>
        <w:t xml:space="preserve"> pričakovanja v zvezi s tem. V nadaljevanju dneva je bil opravljen skupni nadzor na kontrolni točki Gersdorf, preko katere je bil preusmerjen tovorni promet. Pregledan</w:t>
      </w:r>
      <w:r w:rsidR="00E859E4">
        <w:rPr>
          <w:rFonts w:cs="Arial"/>
        </w:rPr>
        <w:t>o</w:t>
      </w:r>
      <w:r w:rsidRPr="00C41061">
        <w:rPr>
          <w:rFonts w:cs="Arial"/>
        </w:rPr>
        <w:t xml:space="preserve"> je bilo večje število tovornih vozil, med drugim tudi 13 </w:t>
      </w:r>
      <w:r w:rsidR="00E859E4">
        <w:rPr>
          <w:rFonts w:cs="Arial"/>
        </w:rPr>
        <w:t xml:space="preserve">čezmejnih </w:t>
      </w:r>
      <w:r w:rsidRPr="00C41061">
        <w:rPr>
          <w:rFonts w:cs="Arial"/>
        </w:rPr>
        <w:t xml:space="preserve">pošiljk odpadkov. V enem primeru je bila potrjena nezakonita pošiljka, in sicer prevoz izrabljenega tovornega vozila iz Hrvaške prek Avstrije </w:t>
      </w:r>
      <w:r w:rsidR="00E859E4">
        <w:rPr>
          <w:rFonts w:cs="Arial"/>
        </w:rPr>
        <w:t>v</w:t>
      </w:r>
      <w:r w:rsidRPr="00C41061">
        <w:rPr>
          <w:rFonts w:cs="Arial"/>
        </w:rPr>
        <w:t xml:space="preserve"> Nigerijo. Pošiljka je bila zaustavljena, avstrijski pristojni organi so vodili postopek vračanja na Hrvaško. </w:t>
      </w:r>
    </w:p>
    <w:p w14:paraId="7586FD07" w14:textId="77777777" w:rsidR="002F7781" w:rsidRPr="00C41061" w:rsidRDefault="002F7781" w:rsidP="002F7781">
      <w:pPr>
        <w:spacing w:line="288" w:lineRule="auto"/>
        <w:rPr>
          <w:rFonts w:cs="Arial"/>
        </w:rPr>
      </w:pPr>
    </w:p>
    <w:p w14:paraId="3B8E1C38" w14:textId="3442D031" w:rsidR="00BB6502" w:rsidRPr="00C41061" w:rsidRDefault="00BB6502" w:rsidP="002F7781">
      <w:pPr>
        <w:spacing w:line="288" w:lineRule="auto"/>
        <w:rPr>
          <w:rFonts w:cs="Arial"/>
        </w:rPr>
      </w:pPr>
      <w:r w:rsidRPr="00C41061">
        <w:rPr>
          <w:rFonts w:cs="Arial"/>
        </w:rPr>
        <w:t xml:space="preserve">Drugi dan se je izmenjava nadaljevala na mejnem prehodu Obrežje, kjer so predstavniki </w:t>
      </w:r>
      <w:r w:rsidR="00E859E4">
        <w:rPr>
          <w:rFonts w:cs="Arial"/>
        </w:rPr>
        <w:t>m</w:t>
      </w:r>
      <w:r w:rsidRPr="00C41061">
        <w:rPr>
          <w:rFonts w:cs="Arial"/>
        </w:rPr>
        <w:t xml:space="preserve">obilnega oddelka FURS Novo mesto predstavili delo mobilnih ekip, švedski predstavnik je predstavil uporabo dronov pri izvajanju nadzora pošiljk odpadkov, predstavnik Inšpekcije za okolje in naravo pa sodelovanje nadzornih organov pri izvajanju nadzora nad pošiljanjem odpadkov. Nato </w:t>
      </w:r>
      <w:r w:rsidR="00E859E4">
        <w:rPr>
          <w:rFonts w:cs="Arial"/>
        </w:rPr>
        <w:t>so izvedli</w:t>
      </w:r>
      <w:r w:rsidRPr="00C41061">
        <w:rPr>
          <w:rFonts w:cs="Arial"/>
        </w:rPr>
        <w:t xml:space="preserve"> nadzor na vstopni </w:t>
      </w:r>
      <w:r w:rsidR="00E859E4">
        <w:rPr>
          <w:rFonts w:cs="Arial"/>
        </w:rPr>
        <w:t>in</w:t>
      </w:r>
      <w:r w:rsidRPr="00C41061">
        <w:rPr>
          <w:rFonts w:cs="Arial"/>
        </w:rPr>
        <w:t xml:space="preserve"> izstopni strani mejnega prehoda Obrežje. Pregledana je bila pošiljka odpadnega kartona iz Slovenije </w:t>
      </w:r>
      <w:r w:rsidR="00E859E4">
        <w:rPr>
          <w:rFonts w:cs="Arial"/>
        </w:rPr>
        <w:t>na</w:t>
      </w:r>
      <w:r w:rsidRPr="00C41061">
        <w:rPr>
          <w:rFonts w:cs="Arial"/>
        </w:rPr>
        <w:t xml:space="preserve"> Hrvaško. Vozniku tovornega vozila je bil izdan plačilni nalog, ker vozilo ni bilo v skladu z Uredbo o izvajanju Uredbe ES o pošiljkah odpadkov ustrezno označeno s tablo »A«. V popoldanskem času je bil nadzor izveden še na avtocestnem počivališču Starine v smeri proti Ljubljani, kjer sta bili obravnavani dve pošiljki odpadnih kovin, pri katerih pa</w:t>
      </w:r>
      <w:r w:rsidR="00E859E4">
        <w:rPr>
          <w:rFonts w:cs="Arial"/>
        </w:rPr>
        <w:t xml:space="preserve"> nepravilnosti</w:t>
      </w:r>
      <w:r w:rsidRPr="00C41061">
        <w:rPr>
          <w:rFonts w:cs="Arial"/>
        </w:rPr>
        <w:t xml:space="preserve"> ni</w:t>
      </w:r>
      <w:r w:rsidR="00E859E4">
        <w:rPr>
          <w:rFonts w:cs="Arial"/>
        </w:rPr>
        <w:t>so</w:t>
      </w:r>
      <w:r w:rsidRPr="00C41061">
        <w:rPr>
          <w:rFonts w:cs="Arial"/>
        </w:rPr>
        <w:t xml:space="preserve"> bil</w:t>
      </w:r>
      <w:r w:rsidR="00E859E4">
        <w:rPr>
          <w:rFonts w:cs="Arial"/>
        </w:rPr>
        <w:t>e</w:t>
      </w:r>
      <w:r w:rsidRPr="00C41061">
        <w:rPr>
          <w:rFonts w:cs="Arial"/>
        </w:rPr>
        <w:t xml:space="preserve"> ugotovljen</w:t>
      </w:r>
      <w:r w:rsidR="00E859E4">
        <w:rPr>
          <w:rFonts w:cs="Arial"/>
        </w:rPr>
        <w:t>e</w:t>
      </w:r>
      <w:r w:rsidRPr="00C41061">
        <w:rPr>
          <w:rFonts w:cs="Arial"/>
        </w:rPr>
        <w:t>. </w:t>
      </w:r>
    </w:p>
    <w:p w14:paraId="38194ED4" w14:textId="77777777" w:rsidR="002F7781" w:rsidRPr="00C41061" w:rsidRDefault="002F7781" w:rsidP="002F7781">
      <w:pPr>
        <w:spacing w:line="288" w:lineRule="auto"/>
        <w:rPr>
          <w:rFonts w:cs="Arial"/>
        </w:rPr>
      </w:pPr>
    </w:p>
    <w:p w14:paraId="55DD5367" w14:textId="4D00BDAE" w:rsidR="00BB6502" w:rsidRPr="00C41061" w:rsidRDefault="00BB6502" w:rsidP="002F7781">
      <w:pPr>
        <w:spacing w:line="288" w:lineRule="auto"/>
        <w:rPr>
          <w:rFonts w:cs="Arial"/>
        </w:rPr>
      </w:pPr>
      <w:r w:rsidRPr="00C41061">
        <w:rPr>
          <w:rFonts w:cs="Arial"/>
        </w:rPr>
        <w:t xml:space="preserve">Tretji dan izmenjave je potekal v Luki Koper. Po uvodnem sestanku je </w:t>
      </w:r>
      <w:r w:rsidR="00E859E4">
        <w:rPr>
          <w:rFonts w:cs="Arial"/>
        </w:rPr>
        <w:t>bil izveden</w:t>
      </w:r>
      <w:r w:rsidRPr="00C41061">
        <w:rPr>
          <w:rFonts w:cs="Arial"/>
        </w:rPr>
        <w:t xml:space="preserve"> nadzor, kjer je bila obravnavana pošiljka odpadne plastike iz Italije </w:t>
      </w:r>
      <w:r w:rsidR="00E859E4">
        <w:rPr>
          <w:rFonts w:cs="Arial"/>
        </w:rPr>
        <w:t>v</w:t>
      </w:r>
      <w:r w:rsidRPr="00C41061">
        <w:rPr>
          <w:rFonts w:cs="Arial"/>
        </w:rPr>
        <w:t xml:space="preserve"> Malezijo, kjer </w:t>
      </w:r>
      <w:r w:rsidR="00E859E4">
        <w:rPr>
          <w:rFonts w:cs="Arial"/>
        </w:rPr>
        <w:t>nepravilnosti niso bile</w:t>
      </w:r>
      <w:r w:rsidRPr="00C41061">
        <w:rPr>
          <w:rFonts w:cs="Arial"/>
        </w:rPr>
        <w:t xml:space="preserve"> odkrit</w:t>
      </w:r>
      <w:r w:rsidR="00E859E4">
        <w:rPr>
          <w:rFonts w:cs="Arial"/>
        </w:rPr>
        <w:t>e</w:t>
      </w:r>
      <w:r w:rsidRPr="00C41061">
        <w:rPr>
          <w:rFonts w:cs="Arial"/>
        </w:rPr>
        <w:t xml:space="preserve">. </w:t>
      </w:r>
      <w:r w:rsidR="00E859E4">
        <w:rPr>
          <w:rFonts w:cs="Arial"/>
        </w:rPr>
        <w:t>Drugih</w:t>
      </w:r>
      <w:r w:rsidRPr="00C41061">
        <w:rPr>
          <w:rFonts w:cs="Arial"/>
        </w:rPr>
        <w:t xml:space="preserve"> pošiljk odpadkov v času nadzora ni bilo. </w:t>
      </w:r>
      <w:r w:rsidR="000317D8">
        <w:rPr>
          <w:rFonts w:cs="Arial"/>
        </w:rPr>
        <w:t>Nato sta potekali</w:t>
      </w:r>
      <w:r w:rsidRPr="00C41061">
        <w:rPr>
          <w:rFonts w:cs="Arial"/>
        </w:rPr>
        <w:t xml:space="preserve"> še predstavit</w:t>
      </w:r>
      <w:r w:rsidR="000317D8">
        <w:rPr>
          <w:rFonts w:cs="Arial"/>
        </w:rPr>
        <w:t>vi</w:t>
      </w:r>
      <w:r w:rsidRPr="00C41061">
        <w:rPr>
          <w:rFonts w:cs="Arial"/>
        </w:rPr>
        <w:t xml:space="preserve"> dela FURS v pristanišču </w:t>
      </w:r>
      <w:r w:rsidR="00E859E4">
        <w:rPr>
          <w:rFonts w:cs="Arial"/>
        </w:rPr>
        <w:t xml:space="preserve">in </w:t>
      </w:r>
      <w:r w:rsidRPr="00C41061">
        <w:rPr>
          <w:rFonts w:cs="Arial"/>
        </w:rPr>
        <w:t>vpliva prepovedi uvoza določenih vrst odpadkov na Kitajsko, ki je začela veljati 1. januarj</w:t>
      </w:r>
      <w:r w:rsidR="000317D8">
        <w:rPr>
          <w:rFonts w:cs="Arial"/>
        </w:rPr>
        <w:t>a</w:t>
      </w:r>
      <w:r w:rsidRPr="00C41061">
        <w:rPr>
          <w:rFonts w:cs="Arial"/>
        </w:rPr>
        <w:t xml:space="preserve"> 2018. Analiza je pokazala, da se je izvoz odpadkov v prvih petih mesecih lanskega leta v primerjavi s prvimi peti</w:t>
      </w:r>
      <w:r w:rsidR="000317D8">
        <w:rPr>
          <w:rFonts w:cs="Arial"/>
        </w:rPr>
        <w:t>mi</w:t>
      </w:r>
      <w:r w:rsidRPr="00C41061">
        <w:rPr>
          <w:rFonts w:cs="Arial"/>
        </w:rPr>
        <w:t xml:space="preserve"> meseci leta 2017 </w:t>
      </w:r>
      <w:r w:rsidR="000317D8">
        <w:rPr>
          <w:rFonts w:cs="Arial"/>
        </w:rPr>
        <w:t>bistveno</w:t>
      </w:r>
      <w:r w:rsidRPr="00C41061">
        <w:rPr>
          <w:rFonts w:cs="Arial"/>
        </w:rPr>
        <w:t xml:space="preserve"> </w:t>
      </w:r>
      <w:r w:rsidR="000317D8">
        <w:rPr>
          <w:rFonts w:cs="Arial"/>
        </w:rPr>
        <w:t>zmanjšal</w:t>
      </w:r>
      <w:r w:rsidRPr="00C41061">
        <w:rPr>
          <w:rFonts w:cs="Arial"/>
        </w:rPr>
        <w:t>, prav tako tudi v sosednje države Kitajske.</w:t>
      </w:r>
    </w:p>
    <w:p w14:paraId="26D58610" w14:textId="07EC3C53" w:rsidR="00BB6502" w:rsidRPr="00C41061" w:rsidRDefault="00BB6502" w:rsidP="002F7781">
      <w:pPr>
        <w:spacing w:line="288" w:lineRule="auto"/>
        <w:rPr>
          <w:rFonts w:cs="Arial"/>
        </w:rPr>
      </w:pPr>
      <w:r w:rsidRPr="00C41061">
        <w:rPr>
          <w:rFonts w:cs="Arial"/>
        </w:rPr>
        <w:t xml:space="preserve">Četrti in zadnji dan izmenjave so udeleženci izmenjave opravili še nadzor pošiljanja odpadkov v železniškem prometu na ranžirni postaji Zalog pri Ljubljani, kjer je bilo pregledanih </w:t>
      </w:r>
      <w:r w:rsidR="000317D8">
        <w:rPr>
          <w:rFonts w:cs="Arial"/>
        </w:rPr>
        <w:t>pet</w:t>
      </w:r>
      <w:r w:rsidRPr="00C41061">
        <w:rPr>
          <w:rFonts w:cs="Arial"/>
        </w:rPr>
        <w:t xml:space="preserve"> vagonov odpadnega železa</w:t>
      </w:r>
      <w:r w:rsidR="000317D8">
        <w:rPr>
          <w:rFonts w:cs="Arial"/>
        </w:rPr>
        <w:t xml:space="preserve"> na poti</w:t>
      </w:r>
      <w:r w:rsidRPr="00C41061">
        <w:rPr>
          <w:rFonts w:cs="Arial"/>
        </w:rPr>
        <w:t xml:space="preserve"> iz Madžarske </w:t>
      </w:r>
      <w:r w:rsidR="000317D8">
        <w:rPr>
          <w:rFonts w:cs="Arial"/>
        </w:rPr>
        <w:t>v</w:t>
      </w:r>
      <w:r w:rsidRPr="00C41061">
        <w:rPr>
          <w:rFonts w:cs="Arial"/>
        </w:rPr>
        <w:t xml:space="preserve"> Italijo, nepravilnosti ni</w:t>
      </w:r>
      <w:r w:rsidR="000317D8">
        <w:rPr>
          <w:rFonts w:cs="Arial"/>
        </w:rPr>
        <w:t>so</w:t>
      </w:r>
      <w:r w:rsidRPr="00C41061">
        <w:rPr>
          <w:rFonts w:cs="Arial"/>
        </w:rPr>
        <w:t xml:space="preserve"> bil</w:t>
      </w:r>
      <w:r w:rsidR="000317D8">
        <w:rPr>
          <w:rFonts w:cs="Arial"/>
        </w:rPr>
        <w:t>e</w:t>
      </w:r>
      <w:r w:rsidRPr="00C41061">
        <w:rPr>
          <w:rFonts w:cs="Arial"/>
        </w:rPr>
        <w:t xml:space="preserve"> ugotovljen</w:t>
      </w:r>
      <w:r w:rsidR="000317D8">
        <w:rPr>
          <w:rFonts w:cs="Arial"/>
        </w:rPr>
        <w:t>e</w:t>
      </w:r>
      <w:r w:rsidRPr="00C41061">
        <w:rPr>
          <w:rFonts w:cs="Arial"/>
        </w:rPr>
        <w:t xml:space="preserve">. Izmenjava se je </w:t>
      </w:r>
      <w:r w:rsidR="000317D8">
        <w:rPr>
          <w:rFonts w:cs="Arial"/>
        </w:rPr>
        <w:t>končala</w:t>
      </w:r>
      <w:r w:rsidRPr="00C41061">
        <w:rPr>
          <w:rFonts w:cs="Arial"/>
        </w:rPr>
        <w:t xml:space="preserve"> s sestankom in evalvacijo izmenjave.</w:t>
      </w:r>
    </w:p>
    <w:p w14:paraId="56A5F79E" w14:textId="77777777" w:rsidR="002F7781" w:rsidRPr="00C41061" w:rsidRDefault="002F7781" w:rsidP="002F7781">
      <w:pPr>
        <w:spacing w:line="288" w:lineRule="auto"/>
        <w:rPr>
          <w:rFonts w:cs="Arial"/>
        </w:rPr>
      </w:pPr>
    </w:p>
    <w:p w14:paraId="040299CE" w14:textId="45BCECAE" w:rsidR="00991599" w:rsidRPr="00C41061" w:rsidRDefault="00991599" w:rsidP="002F7781">
      <w:pPr>
        <w:pStyle w:val="Naslov4"/>
        <w:spacing w:before="0" w:after="0" w:line="288" w:lineRule="auto"/>
        <w:ind w:left="0" w:firstLine="0"/>
      </w:pPr>
      <w:bookmarkStart w:id="91" w:name="_Toc14866150"/>
      <w:r w:rsidRPr="00C41061">
        <w:t xml:space="preserve">PROJEKT </w:t>
      </w:r>
      <w:r w:rsidR="000317D8">
        <w:t>»</w:t>
      </w:r>
      <w:r w:rsidRPr="00C41061">
        <w:t>SWEAP</w:t>
      </w:r>
      <w:r w:rsidR="000317D8">
        <w:t>«</w:t>
      </w:r>
      <w:r w:rsidRPr="00C41061">
        <w:t xml:space="preserve"> (SHIPMENTS OF WASTE ENFORCEMENT ACTIONS PROJECT)</w:t>
      </w:r>
      <w:bookmarkEnd w:id="91"/>
      <w:r w:rsidRPr="00C41061">
        <w:t xml:space="preserve"> </w:t>
      </w:r>
    </w:p>
    <w:p w14:paraId="3DF1DA1B" w14:textId="77777777" w:rsidR="002F7781" w:rsidRPr="00C41061" w:rsidRDefault="002F7781" w:rsidP="002F7781">
      <w:pPr>
        <w:spacing w:line="288" w:lineRule="auto"/>
        <w:rPr>
          <w:rFonts w:cs="Arial"/>
          <w:color w:val="000000"/>
        </w:rPr>
      </w:pPr>
    </w:p>
    <w:p w14:paraId="6884E003" w14:textId="4C4FE1FB" w:rsidR="00BB6502" w:rsidRPr="00C41061" w:rsidRDefault="00991599" w:rsidP="002F7781">
      <w:pPr>
        <w:spacing w:line="288" w:lineRule="auto"/>
        <w:rPr>
          <w:rFonts w:cs="Arial"/>
          <w:color w:val="000000"/>
        </w:rPr>
      </w:pPr>
      <w:r w:rsidRPr="00C41061">
        <w:rPr>
          <w:rFonts w:cs="Arial"/>
          <w:color w:val="000000"/>
        </w:rPr>
        <w:t>SWEAP</w:t>
      </w:r>
      <w:r w:rsidR="00BB6502" w:rsidRPr="00C41061">
        <w:rPr>
          <w:rFonts w:cs="Arial"/>
          <w:color w:val="000000"/>
        </w:rPr>
        <w:t xml:space="preserve"> je petletni projekt (11.</w:t>
      </w:r>
      <w:r w:rsidR="000317D8">
        <w:rPr>
          <w:rFonts w:cs="Arial"/>
          <w:color w:val="000000"/>
        </w:rPr>
        <w:t xml:space="preserve"> </w:t>
      </w:r>
      <w:r w:rsidR="00BB6502" w:rsidRPr="00C41061">
        <w:rPr>
          <w:rFonts w:cs="Arial"/>
          <w:color w:val="000000"/>
        </w:rPr>
        <w:t>7.</w:t>
      </w:r>
      <w:r w:rsidR="000317D8">
        <w:rPr>
          <w:rFonts w:cs="Arial"/>
          <w:color w:val="000000"/>
        </w:rPr>
        <w:t xml:space="preserve"> </w:t>
      </w:r>
      <w:r w:rsidR="00BB6502" w:rsidRPr="00C41061">
        <w:rPr>
          <w:rFonts w:cs="Arial"/>
          <w:color w:val="000000"/>
        </w:rPr>
        <w:t>2018</w:t>
      </w:r>
      <w:r w:rsidR="000317D8">
        <w:rPr>
          <w:rFonts w:cs="Arial"/>
          <w:color w:val="000000"/>
        </w:rPr>
        <w:t>–</w:t>
      </w:r>
      <w:r w:rsidR="00BB6502" w:rsidRPr="00C41061">
        <w:rPr>
          <w:rFonts w:cs="Arial"/>
          <w:color w:val="000000"/>
        </w:rPr>
        <w:t>10.</w:t>
      </w:r>
      <w:r w:rsidR="000317D8">
        <w:rPr>
          <w:rFonts w:cs="Arial"/>
          <w:color w:val="000000"/>
        </w:rPr>
        <w:t xml:space="preserve"> </w:t>
      </w:r>
      <w:r w:rsidR="00BB6502" w:rsidRPr="00C41061">
        <w:rPr>
          <w:rFonts w:cs="Arial"/>
          <w:color w:val="000000"/>
        </w:rPr>
        <w:t>6.</w:t>
      </w:r>
      <w:r w:rsidR="000317D8">
        <w:rPr>
          <w:rFonts w:cs="Arial"/>
          <w:color w:val="000000"/>
        </w:rPr>
        <w:t xml:space="preserve"> </w:t>
      </w:r>
      <w:r w:rsidR="00BB6502" w:rsidRPr="00C41061">
        <w:rPr>
          <w:rFonts w:cs="Arial"/>
          <w:color w:val="000000"/>
        </w:rPr>
        <w:t>2023)</w:t>
      </w:r>
      <w:r w:rsidRPr="00C41061">
        <w:rPr>
          <w:rFonts w:cs="Arial"/>
          <w:color w:val="000000"/>
        </w:rPr>
        <w:t>,</w:t>
      </w:r>
      <w:r w:rsidR="00BB6502" w:rsidRPr="00C41061">
        <w:rPr>
          <w:rFonts w:cs="Arial"/>
          <w:color w:val="000000"/>
        </w:rPr>
        <w:t xml:space="preserve"> ki je financiran </w:t>
      </w:r>
      <w:r w:rsidR="000317D8">
        <w:rPr>
          <w:rFonts w:cs="Arial"/>
          <w:color w:val="000000"/>
        </w:rPr>
        <w:t>iz programa</w:t>
      </w:r>
      <w:r w:rsidR="00BB6502" w:rsidRPr="00C41061">
        <w:rPr>
          <w:rFonts w:cs="Arial"/>
          <w:color w:val="000000"/>
        </w:rPr>
        <w:t xml:space="preserve"> LIFE+. Delo v projektu </w:t>
      </w:r>
      <w:r w:rsidR="000317D8">
        <w:rPr>
          <w:rFonts w:cs="Arial"/>
          <w:color w:val="000000"/>
        </w:rPr>
        <w:t>usklajuje</w:t>
      </w:r>
      <w:r w:rsidR="00BB6502" w:rsidRPr="00C41061">
        <w:rPr>
          <w:rFonts w:cs="Arial"/>
          <w:color w:val="000000"/>
        </w:rPr>
        <w:t xml:space="preserve"> organizacija</w:t>
      </w:r>
      <w:r w:rsidR="000317D8">
        <w:rPr>
          <w:rFonts w:cs="Arial"/>
          <w:color w:val="000000"/>
        </w:rPr>
        <w:t xml:space="preserve"> IMPEL</w:t>
      </w:r>
      <w:r w:rsidR="00BB6502" w:rsidRPr="00C41061">
        <w:rPr>
          <w:rFonts w:cs="Arial"/>
          <w:color w:val="000000"/>
        </w:rPr>
        <w:t>, sodelujoči partnerji pa so</w:t>
      </w:r>
      <w:r w:rsidR="00BB6502" w:rsidRPr="00C41061">
        <w:rPr>
          <w:rFonts w:cs="Arial"/>
          <w:b/>
          <w:bCs/>
          <w:color w:val="000000"/>
        </w:rPr>
        <w:t xml:space="preserve"> </w:t>
      </w:r>
      <w:r w:rsidR="00BB6502" w:rsidRPr="00C41061">
        <w:rPr>
          <w:rFonts w:cs="Arial"/>
          <w:bCs/>
          <w:color w:val="000000"/>
        </w:rPr>
        <w:t>IRSOP</w:t>
      </w:r>
      <w:r w:rsidR="00BB6502" w:rsidRPr="00C41061">
        <w:rPr>
          <w:rFonts w:cs="Arial"/>
          <w:color w:val="000000"/>
        </w:rPr>
        <w:t>, Dublin City Council (Nacionalna TFS</w:t>
      </w:r>
      <w:r w:rsidR="000317D8">
        <w:rPr>
          <w:rFonts w:cs="Arial"/>
          <w:color w:val="000000"/>
        </w:rPr>
        <w:t>-</w:t>
      </w:r>
      <w:r w:rsidR="00BB6502" w:rsidRPr="00C41061">
        <w:rPr>
          <w:rFonts w:cs="Arial"/>
          <w:color w:val="000000"/>
        </w:rPr>
        <w:t xml:space="preserve">pisarna Irske), </w:t>
      </w:r>
      <w:r w:rsidR="000317D8">
        <w:rPr>
          <w:rFonts w:cs="Arial"/>
          <w:color w:val="000000"/>
        </w:rPr>
        <w:t>a</w:t>
      </w:r>
      <w:r w:rsidR="00BB6502" w:rsidRPr="00C41061">
        <w:rPr>
          <w:rFonts w:cs="Arial"/>
          <w:color w:val="000000"/>
        </w:rPr>
        <w:t xml:space="preserve">ngleška okoljska agencija, </w:t>
      </w:r>
      <w:r w:rsidR="000317D8">
        <w:rPr>
          <w:rFonts w:cs="Arial"/>
          <w:color w:val="000000"/>
        </w:rPr>
        <w:t>a</w:t>
      </w:r>
      <w:r w:rsidR="00BB6502" w:rsidRPr="00C41061">
        <w:rPr>
          <w:rFonts w:cs="Arial"/>
          <w:color w:val="000000"/>
        </w:rPr>
        <w:t xml:space="preserve">gencija za okolje in vire </w:t>
      </w:r>
      <w:r w:rsidR="000317D8">
        <w:rPr>
          <w:rFonts w:cs="Arial"/>
          <w:color w:val="000000"/>
        </w:rPr>
        <w:t xml:space="preserve">z </w:t>
      </w:r>
      <w:r w:rsidR="00BB6502" w:rsidRPr="00C41061">
        <w:rPr>
          <w:rFonts w:cs="Arial"/>
          <w:color w:val="000000"/>
        </w:rPr>
        <w:t>Malt</w:t>
      </w:r>
      <w:r w:rsidR="000317D8">
        <w:rPr>
          <w:rFonts w:cs="Arial"/>
          <w:color w:val="000000"/>
        </w:rPr>
        <w:t>e</w:t>
      </w:r>
      <w:r w:rsidR="00BB6502" w:rsidRPr="00C41061">
        <w:rPr>
          <w:rFonts w:cs="Arial"/>
          <w:color w:val="000000"/>
        </w:rPr>
        <w:t xml:space="preserve">, </w:t>
      </w:r>
      <w:r w:rsidR="00E16DE9" w:rsidRPr="00E16DE9">
        <w:rPr>
          <w:rFonts w:cs="Arial"/>
        </w:rPr>
        <w:t>o</w:t>
      </w:r>
      <w:r w:rsidR="00E16DE9">
        <w:rPr>
          <w:rFonts w:cs="Arial"/>
          <w:color w:val="000000"/>
        </w:rPr>
        <w:t>koljska</w:t>
      </w:r>
      <w:r w:rsidR="00BB6502" w:rsidRPr="00C41061">
        <w:rPr>
          <w:rFonts w:cs="Arial"/>
          <w:color w:val="000000"/>
        </w:rPr>
        <w:t xml:space="preserve"> agencija Severne Irske</w:t>
      </w:r>
      <w:r w:rsidR="000317D8">
        <w:rPr>
          <w:rFonts w:cs="Arial"/>
          <w:color w:val="000000"/>
        </w:rPr>
        <w:t xml:space="preserve"> in</w:t>
      </w:r>
      <w:r w:rsidR="00BB6502" w:rsidRPr="00C41061">
        <w:rPr>
          <w:rFonts w:cs="Arial"/>
          <w:color w:val="000000"/>
        </w:rPr>
        <w:t xml:space="preserve"> </w:t>
      </w:r>
      <w:r w:rsidR="000317D8">
        <w:rPr>
          <w:rFonts w:cs="Arial"/>
          <w:color w:val="000000"/>
        </w:rPr>
        <w:t>š</w:t>
      </w:r>
      <w:r w:rsidR="00BB6502" w:rsidRPr="00C41061">
        <w:rPr>
          <w:rFonts w:cs="Arial"/>
          <w:color w:val="000000"/>
        </w:rPr>
        <w:t>kotska okoljska agencija.</w:t>
      </w:r>
    </w:p>
    <w:p w14:paraId="02491567" w14:textId="77777777" w:rsidR="002F7781" w:rsidRPr="00C41061" w:rsidRDefault="002F7781" w:rsidP="002F7781">
      <w:pPr>
        <w:spacing w:line="288" w:lineRule="auto"/>
        <w:rPr>
          <w:rFonts w:cs="Arial"/>
          <w:color w:val="000000"/>
        </w:rPr>
      </w:pPr>
    </w:p>
    <w:p w14:paraId="0E47437F" w14:textId="558B2F3E" w:rsidR="002F7781" w:rsidRPr="00C41061" w:rsidRDefault="00BB6502" w:rsidP="002F7781">
      <w:pPr>
        <w:spacing w:line="288" w:lineRule="auto"/>
        <w:rPr>
          <w:rFonts w:cs="Arial"/>
          <w:color w:val="000000"/>
        </w:rPr>
      </w:pPr>
      <w:r w:rsidRPr="00C41061">
        <w:rPr>
          <w:rFonts w:cs="Arial"/>
          <w:color w:val="000000"/>
        </w:rPr>
        <w:t xml:space="preserve">Evropska unija je </w:t>
      </w:r>
      <w:r w:rsidR="000317D8">
        <w:rPr>
          <w:rFonts w:cs="Arial"/>
          <w:color w:val="000000"/>
        </w:rPr>
        <w:t>določila</w:t>
      </w:r>
      <w:r w:rsidRPr="00C41061">
        <w:rPr>
          <w:rFonts w:cs="Arial"/>
          <w:color w:val="000000"/>
        </w:rPr>
        <w:t xml:space="preserve"> pravila ravnanja z odpadki in cilje predelave odpadnih materialov za </w:t>
      </w:r>
      <w:r w:rsidR="000317D8">
        <w:rPr>
          <w:rFonts w:cs="Arial"/>
          <w:color w:val="000000"/>
        </w:rPr>
        <w:t>čim manjše</w:t>
      </w:r>
      <w:r w:rsidRPr="00C41061">
        <w:rPr>
          <w:rFonts w:cs="Arial"/>
          <w:color w:val="000000"/>
        </w:rPr>
        <w:t xml:space="preserve"> tveganj</w:t>
      </w:r>
      <w:r w:rsidR="000317D8">
        <w:rPr>
          <w:rFonts w:cs="Arial"/>
          <w:color w:val="000000"/>
        </w:rPr>
        <w:t>e</w:t>
      </w:r>
      <w:r w:rsidRPr="00C41061">
        <w:rPr>
          <w:rFonts w:cs="Arial"/>
          <w:color w:val="000000"/>
        </w:rPr>
        <w:t xml:space="preserve">, povezano z ravnanjem z odpadki. Uredba 1013/2006 o pošiljkah odpadkov vsebuje številne ukrepe za preprečitev nezakonitih pošiljk odpadkov. To vključuje tudi obveznosti držav članic, da izvajajo nadzore čezmejnih pošiljk odpadkov in sodelujejo z </w:t>
      </w:r>
      <w:r w:rsidR="000317D8">
        <w:rPr>
          <w:rFonts w:cs="Arial"/>
          <w:color w:val="000000"/>
        </w:rPr>
        <w:t>drugimi</w:t>
      </w:r>
      <w:r w:rsidRPr="00C41061">
        <w:rPr>
          <w:rFonts w:cs="Arial"/>
          <w:color w:val="000000"/>
        </w:rPr>
        <w:t xml:space="preserve"> državami članicami. Uredba je bila v letu 2014 dopolnjena z namenom krepitve pravil </w:t>
      </w:r>
      <w:r w:rsidR="000317D8">
        <w:rPr>
          <w:rFonts w:cs="Arial"/>
          <w:color w:val="000000"/>
        </w:rPr>
        <w:t>s po</w:t>
      </w:r>
      <w:r w:rsidRPr="00C41061">
        <w:rPr>
          <w:rFonts w:cs="Arial"/>
          <w:color w:val="000000"/>
        </w:rPr>
        <w:t>jasnitvijo zahtev o "dokaznih bremenih" in zagotovitvijo, da vse države članice sprejmejo načrte inšpekcijskih nadzorov.</w:t>
      </w:r>
    </w:p>
    <w:p w14:paraId="23ADE6ED" w14:textId="77777777" w:rsidR="002F7781" w:rsidRPr="00C41061" w:rsidRDefault="002F7781" w:rsidP="002F7781">
      <w:pPr>
        <w:spacing w:line="288" w:lineRule="auto"/>
        <w:rPr>
          <w:rFonts w:cs="Arial"/>
          <w:color w:val="000000"/>
        </w:rPr>
      </w:pPr>
    </w:p>
    <w:p w14:paraId="4C92C8E0" w14:textId="2A6FEFB0" w:rsidR="00BB6502" w:rsidRPr="00C41061" w:rsidRDefault="00BB6502" w:rsidP="002F7781">
      <w:pPr>
        <w:spacing w:line="288" w:lineRule="auto"/>
        <w:rPr>
          <w:rFonts w:cs="Arial"/>
          <w:color w:val="000000"/>
        </w:rPr>
      </w:pPr>
      <w:r w:rsidRPr="00C41061">
        <w:rPr>
          <w:rFonts w:cs="Arial"/>
          <w:color w:val="000000"/>
        </w:rPr>
        <w:t xml:space="preserve">Projekt </w:t>
      </w:r>
      <w:r w:rsidR="000317D8">
        <w:rPr>
          <w:rFonts w:cs="Arial"/>
          <w:color w:val="000000"/>
        </w:rPr>
        <w:t>»</w:t>
      </w:r>
      <w:r w:rsidRPr="00C41061">
        <w:rPr>
          <w:rFonts w:cs="Arial"/>
          <w:color w:val="000000"/>
        </w:rPr>
        <w:t>Enforcement Actions</w:t>
      </w:r>
      <w:r w:rsidR="000317D8">
        <w:rPr>
          <w:rFonts w:cs="Arial"/>
          <w:color w:val="000000"/>
        </w:rPr>
        <w:t>«</w:t>
      </w:r>
      <w:r w:rsidRPr="00C41061">
        <w:rPr>
          <w:rFonts w:cs="Arial"/>
          <w:color w:val="000000"/>
        </w:rPr>
        <w:t xml:space="preserve"> je bil </w:t>
      </w:r>
      <w:r w:rsidR="000317D8">
        <w:rPr>
          <w:rFonts w:cs="Arial"/>
          <w:color w:val="000000"/>
        </w:rPr>
        <w:t xml:space="preserve">več let </w:t>
      </w:r>
      <w:r w:rsidRPr="00C41061">
        <w:rPr>
          <w:rFonts w:cs="Arial"/>
          <w:color w:val="000000"/>
        </w:rPr>
        <w:t xml:space="preserve">temelj aktivnosti nadzora čezmejnih pošiljk </w:t>
      </w:r>
      <w:r w:rsidR="000317D8">
        <w:rPr>
          <w:rFonts w:cs="Arial"/>
          <w:color w:val="000000"/>
        </w:rPr>
        <w:t>v okviru</w:t>
      </w:r>
      <w:r w:rsidRPr="00C41061">
        <w:rPr>
          <w:rFonts w:cs="Arial"/>
          <w:color w:val="000000"/>
        </w:rPr>
        <w:t xml:space="preserve"> organizacije</w:t>
      </w:r>
      <w:r w:rsidR="000317D8">
        <w:rPr>
          <w:rFonts w:cs="Arial"/>
          <w:color w:val="000000"/>
        </w:rPr>
        <w:t xml:space="preserve"> IMPEL</w:t>
      </w:r>
      <w:r w:rsidRPr="00C41061">
        <w:rPr>
          <w:rFonts w:cs="Arial"/>
          <w:color w:val="000000"/>
        </w:rPr>
        <w:t xml:space="preserve"> z zagotavljanjem usposabljanja </w:t>
      </w:r>
      <w:r w:rsidR="000317D8">
        <w:rPr>
          <w:rFonts w:cs="Arial"/>
          <w:color w:val="000000"/>
        </w:rPr>
        <w:t>»</w:t>
      </w:r>
      <w:r w:rsidRPr="00C41061">
        <w:rPr>
          <w:rFonts w:cs="Arial"/>
          <w:color w:val="000000"/>
        </w:rPr>
        <w:t>na terenu</w:t>
      </w:r>
      <w:r w:rsidR="000317D8">
        <w:rPr>
          <w:rFonts w:cs="Arial"/>
          <w:color w:val="000000"/>
        </w:rPr>
        <w:t>«</w:t>
      </w:r>
      <w:r w:rsidRPr="00C41061">
        <w:rPr>
          <w:rFonts w:cs="Arial"/>
          <w:color w:val="000000"/>
        </w:rPr>
        <w:t xml:space="preserve"> in minimalne</w:t>
      </w:r>
      <w:r w:rsidR="000317D8">
        <w:rPr>
          <w:rFonts w:cs="Arial"/>
          <w:color w:val="000000"/>
        </w:rPr>
        <w:t xml:space="preserve"> ravni</w:t>
      </w:r>
      <w:r w:rsidRPr="00C41061">
        <w:rPr>
          <w:rFonts w:cs="Arial"/>
          <w:color w:val="000000"/>
        </w:rPr>
        <w:t xml:space="preserve"> inšpekcijskih nadzorov v sodelujočih državah. Prav tako se je krepilo sodelovanje med sosednjimi državami </w:t>
      </w:r>
      <w:r w:rsidR="000317D8">
        <w:rPr>
          <w:rFonts w:cs="Arial"/>
          <w:color w:val="000000"/>
        </w:rPr>
        <w:t xml:space="preserve">in </w:t>
      </w:r>
      <w:r w:rsidRPr="00C41061">
        <w:rPr>
          <w:rFonts w:cs="Arial"/>
          <w:color w:val="000000"/>
        </w:rPr>
        <w:t>med različnimi pristojnimi (nadzornimi) organi, kot sta Policija in carina. V zadnjem delu projekta je sodelovalo 32 držav.</w:t>
      </w:r>
    </w:p>
    <w:p w14:paraId="6180E125" w14:textId="77777777" w:rsidR="002F7781" w:rsidRPr="00C41061" w:rsidRDefault="002F7781" w:rsidP="002F7781">
      <w:pPr>
        <w:spacing w:line="288" w:lineRule="auto"/>
        <w:rPr>
          <w:rFonts w:cs="Arial"/>
          <w:color w:val="000000"/>
        </w:rPr>
      </w:pPr>
    </w:p>
    <w:p w14:paraId="35475BF2" w14:textId="3CC74D82" w:rsidR="00991599" w:rsidRPr="00C41061" w:rsidRDefault="00BB6502" w:rsidP="002F7781">
      <w:pPr>
        <w:spacing w:line="288" w:lineRule="auto"/>
        <w:rPr>
          <w:rFonts w:cs="Arial"/>
          <w:color w:val="000000"/>
        </w:rPr>
      </w:pPr>
      <w:r w:rsidRPr="00C41061">
        <w:rPr>
          <w:rFonts w:cs="Arial"/>
          <w:color w:val="000000"/>
        </w:rPr>
        <w:t>Z namenom prispev</w:t>
      </w:r>
      <w:r w:rsidR="000317D8">
        <w:rPr>
          <w:rFonts w:cs="Arial"/>
          <w:color w:val="000000"/>
        </w:rPr>
        <w:t>ati h</w:t>
      </w:r>
      <w:r w:rsidRPr="00C41061">
        <w:rPr>
          <w:rFonts w:cs="Arial"/>
          <w:color w:val="000000"/>
        </w:rPr>
        <w:t xml:space="preserve"> krožnemu gospodarstvu, načelom ravnanja z odpadki in </w:t>
      </w:r>
      <w:r w:rsidR="000317D8">
        <w:rPr>
          <w:rFonts w:cs="Arial"/>
          <w:color w:val="000000"/>
        </w:rPr>
        <w:t xml:space="preserve">k </w:t>
      </w:r>
      <w:r w:rsidRPr="00C41061">
        <w:rPr>
          <w:rFonts w:cs="Arial"/>
          <w:color w:val="000000"/>
        </w:rPr>
        <w:t>doseganj</w:t>
      </w:r>
      <w:r w:rsidR="000317D8">
        <w:rPr>
          <w:rFonts w:cs="Arial"/>
          <w:color w:val="000000"/>
        </w:rPr>
        <w:t>u</w:t>
      </w:r>
      <w:r w:rsidRPr="00C41061">
        <w:rPr>
          <w:rFonts w:cs="Arial"/>
          <w:color w:val="000000"/>
        </w:rPr>
        <w:t xml:space="preserve"> ciljev, odkrivanj</w:t>
      </w:r>
      <w:r w:rsidR="000317D8">
        <w:rPr>
          <w:rFonts w:cs="Arial"/>
          <w:color w:val="000000"/>
        </w:rPr>
        <w:t>u</w:t>
      </w:r>
      <w:r w:rsidRPr="00C41061">
        <w:rPr>
          <w:rFonts w:cs="Arial"/>
          <w:color w:val="000000"/>
        </w:rPr>
        <w:t xml:space="preserve"> in preprečevanj</w:t>
      </w:r>
      <w:r w:rsidR="000317D8">
        <w:rPr>
          <w:rFonts w:cs="Arial"/>
          <w:color w:val="000000"/>
        </w:rPr>
        <w:t>u</w:t>
      </w:r>
      <w:r w:rsidRPr="00C41061">
        <w:rPr>
          <w:rFonts w:cs="Arial"/>
          <w:color w:val="000000"/>
        </w:rPr>
        <w:t xml:space="preserve"> nezakonitega prometa z odpadki, ima projekt</w:t>
      </w:r>
      <w:r w:rsidR="000317D8">
        <w:rPr>
          <w:rFonts w:cs="Arial"/>
          <w:color w:val="000000"/>
        </w:rPr>
        <w:t xml:space="preserve"> SWEAP</w:t>
      </w:r>
      <w:r w:rsidRPr="00C41061">
        <w:rPr>
          <w:rFonts w:cs="Arial"/>
          <w:color w:val="000000"/>
        </w:rPr>
        <w:t xml:space="preserve"> naslednje cilje:</w:t>
      </w:r>
    </w:p>
    <w:p w14:paraId="363127E5" w14:textId="7B5CC42B" w:rsidR="00BB6502" w:rsidRPr="00C41061" w:rsidRDefault="00BB6502" w:rsidP="007E4458">
      <w:pPr>
        <w:pStyle w:val="Odstavekseznama"/>
        <w:numPr>
          <w:ilvl w:val="0"/>
          <w:numId w:val="84"/>
        </w:numPr>
        <w:spacing w:after="0" w:line="288" w:lineRule="auto"/>
        <w:jc w:val="both"/>
        <w:rPr>
          <w:rFonts w:ascii="Arial" w:hAnsi="Arial" w:cs="Arial"/>
          <w:sz w:val="20"/>
          <w:szCs w:val="20"/>
        </w:rPr>
      </w:pPr>
      <w:r w:rsidRPr="00C41061">
        <w:rPr>
          <w:rFonts w:ascii="Arial" w:hAnsi="Arial" w:cs="Arial"/>
          <w:sz w:val="20"/>
          <w:szCs w:val="20"/>
        </w:rPr>
        <w:t>razširiti sodelovanje držav v projektu, ki bodo imele korist od tega;</w:t>
      </w:r>
    </w:p>
    <w:p w14:paraId="16D452F6" w14:textId="3118659F" w:rsidR="00BB6502" w:rsidRPr="00C41061" w:rsidRDefault="00BB6502" w:rsidP="007E4458">
      <w:pPr>
        <w:pStyle w:val="Odstavekseznama"/>
        <w:numPr>
          <w:ilvl w:val="0"/>
          <w:numId w:val="84"/>
        </w:numPr>
        <w:spacing w:after="0" w:line="288" w:lineRule="auto"/>
        <w:jc w:val="both"/>
        <w:rPr>
          <w:rFonts w:ascii="Arial" w:hAnsi="Arial" w:cs="Arial"/>
          <w:sz w:val="20"/>
          <w:szCs w:val="20"/>
        </w:rPr>
      </w:pPr>
      <w:r w:rsidRPr="00C41061">
        <w:rPr>
          <w:rFonts w:ascii="Arial" w:hAnsi="Arial" w:cs="Arial"/>
          <w:sz w:val="20"/>
          <w:szCs w:val="20"/>
        </w:rPr>
        <w:t>povečati število različnih akterjev pri izvajanju nadzora;</w:t>
      </w:r>
    </w:p>
    <w:p w14:paraId="6A7F67E1" w14:textId="34BCD418" w:rsidR="00BB6502" w:rsidRPr="00C41061" w:rsidRDefault="00BB6502" w:rsidP="007E4458">
      <w:pPr>
        <w:pStyle w:val="Odstavekseznama"/>
        <w:numPr>
          <w:ilvl w:val="0"/>
          <w:numId w:val="84"/>
        </w:numPr>
        <w:spacing w:after="0" w:line="288" w:lineRule="auto"/>
        <w:jc w:val="both"/>
        <w:rPr>
          <w:rFonts w:ascii="Arial" w:hAnsi="Arial" w:cs="Arial"/>
          <w:sz w:val="20"/>
          <w:szCs w:val="20"/>
        </w:rPr>
      </w:pPr>
      <w:r w:rsidRPr="00C41061">
        <w:rPr>
          <w:rFonts w:ascii="Arial" w:hAnsi="Arial" w:cs="Arial"/>
          <w:sz w:val="20"/>
          <w:szCs w:val="20"/>
        </w:rPr>
        <w:t>okrepiti sodelovanje, inšpekcijski nadzor in izvršilne postopke;</w:t>
      </w:r>
    </w:p>
    <w:p w14:paraId="34C10BA4" w14:textId="38BF4CF4" w:rsidR="00BB6502" w:rsidRPr="00C41061" w:rsidRDefault="00BB6502" w:rsidP="007E4458">
      <w:pPr>
        <w:pStyle w:val="Odstavekseznama"/>
        <w:numPr>
          <w:ilvl w:val="0"/>
          <w:numId w:val="84"/>
        </w:numPr>
        <w:spacing w:after="0" w:line="288" w:lineRule="auto"/>
        <w:jc w:val="both"/>
        <w:rPr>
          <w:rFonts w:ascii="Arial" w:hAnsi="Arial" w:cs="Arial"/>
          <w:sz w:val="20"/>
          <w:szCs w:val="20"/>
        </w:rPr>
      </w:pPr>
      <w:r w:rsidRPr="00C41061">
        <w:rPr>
          <w:rFonts w:ascii="Arial" w:hAnsi="Arial" w:cs="Arial"/>
          <w:sz w:val="20"/>
          <w:szCs w:val="20"/>
        </w:rPr>
        <w:t xml:space="preserve">razviti in prikazati nova inovativna orodja in tehnologije </w:t>
      </w:r>
      <w:r w:rsidR="000317D8">
        <w:rPr>
          <w:rFonts w:ascii="Arial" w:hAnsi="Arial" w:cs="Arial"/>
          <w:sz w:val="20"/>
          <w:szCs w:val="20"/>
        </w:rPr>
        <w:t>ter</w:t>
      </w:r>
    </w:p>
    <w:p w14:paraId="6CE85171" w14:textId="14F0B1D2" w:rsidR="00BB6502" w:rsidRPr="00C41061" w:rsidRDefault="00BB6502" w:rsidP="007E4458">
      <w:pPr>
        <w:pStyle w:val="Odstavekseznama"/>
        <w:numPr>
          <w:ilvl w:val="0"/>
          <w:numId w:val="84"/>
        </w:numPr>
        <w:spacing w:after="0" w:line="288" w:lineRule="auto"/>
        <w:jc w:val="both"/>
        <w:rPr>
          <w:rFonts w:ascii="Arial" w:hAnsi="Arial" w:cs="Arial"/>
          <w:sz w:val="20"/>
          <w:szCs w:val="20"/>
        </w:rPr>
      </w:pPr>
      <w:r w:rsidRPr="00C41061">
        <w:rPr>
          <w:rFonts w:ascii="Arial" w:hAnsi="Arial" w:cs="Arial"/>
          <w:sz w:val="20"/>
          <w:szCs w:val="20"/>
        </w:rPr>
        <w:t xml:space="preserve">na </w:t>
      </w:r>
      <w:r w:rsidR="000317D8">
        <w:rPr>
          <w:rFonts w:ascii="Arial" w:hAnsi="Arial" w:cs="Arial"/>
          <w:sz w:val="20"/>
          <w:szCs w:val="20"/>
        </w:rPr>
        <w:t>ravni</w:t>
      </w:r>
      <w:r w:rsidRPr="00C41061">
        <w:rPr>
          <w:rFonts w:ascii="Arial" w:hAnsi="Arial" w:cs="Arial"/>
          <w:sz w:val="20"/>
          <w:szCs w:val="20"/>
        </w:rPr>
        <w:t xml:space="preserve"> EU </w:t>
      </w:r>
      <w:r w:rsidR="000317D8">
        <w:rPr>
          <w:rFonts w:ascii="Arial" w:hAnsi="Arial" w:cs="Arial"/>
          <w:sz w:val="20"/>
          <w:szCs w:val="20"/>
        </w:rPr>
        <w:t xml:space="preserve">vzpostaviti obdelavo </w:t>
      </w:r>
      <w:r w:rsidRPr="00C41061">
        <w:rPr>
          <w:rFonts w:ascii="Arial" w:hAnsi="Arial" w:cs="Arial"/>
          <w:sz w:val="20"/>
          <w:szCs w:val="20"/>
        </w:rPr>
        <w:t>podatkov iz inšpekcijskih nadzorov (intelligence)</w:t>
      </w:r>
      <w:r w:rsidR="00236FBA">
        <w:rPr>
          <w:rFonts w:ascii="Arial" w:hAnsi="Arial" w:cs="Arial"/>
          <w:sz w:val="20"/>
          <w:szCs w:val="20"/>
        </w:rPr>
        <w:t>.</w:t>
      </w:r>
    </w:p>
    <w:p w14:paraId="284A3A7C" w14:textId="77777777" w:rsidR="002F7781" w:rsidRPr="00C41061" w:rsidRDefault="002F7781" w:rsidP="002F7781">
      <w:pPr>
        <w:spacing w:line="288" w:lineRule="auto"/>
        <w:rPr>
          <w:rFonts w:cs="Arial"/>
          <w:color w:val="000000"/>
        </w:rPr>
      </w:pPr>
    </w:p>
    <w:p w14:paraId="6C8287D5" w14:textId="59F52302" w:rsidR="00BB6502" w:rsidRPr="00C41061" w:rsidRDefault="00BB6502" w:rsidP="002F7781">
      <w:pPr>
        <w:spacing w:line="288" w:lineRule="auto"/>
        <w:rPr>
          <w:rFonts w:cs="Arial"/>
          <w:color w:val="000000"/>
        </w:rPr>
      </w:pPr>
      <w:r w:rsidRPr="00C41061">
        <w:rPr>
          <w:rFonts w:cs="Arial"/>
          <w:color w:val="000000"/>
        </w:rPr>
        <w:t xml:space="preserve">IRSOP v projektu sodeluje z izvajanjem nadzorov čezmejnega pošiljanja odpadkov v okviru akcij na cestnih počivališčih (inšpektorji in uradnice, ki izdajajo dovoljenja za čezmejni prevoz odpadkov) in </w:t>
      </w:r>
      <w:r w:rsidR="00236FBA">
        <w:rPr>
          <w:rFonts w:cs="Arial"/>
          <w:color w:val="000000"/>
        </w:rPr>
        <w:t>pri</w:t>
      </w:r>
      <w:r w:rsidRPr="00C41061">
        <w:rPr>
          <w:rFonts w:cs="Arial"/>
          <w:color w:val="000000"/>
        </w:rPr>
        <w:t xml:space="preserve"> rednih in izrednih nadzor</w:t>
      </w:r>
      <w:r w:rsidR="00236FBA">
        <w:rPr>
          <w:rFonts w:cs="Arial"/>
          <w:color w:val="000000"/>
        </w:rPr>
        <w:t>ih</w:t>
      </w:r>
      <w:r w:rsidRPr="00C41061">
        <w:rPr>
          <w:rFonts w:cs="Arial"/>
          <w:color w:val="000000"/>
        </w:rPr>
        <w:t xml:space="preserve"> pri pravnih osebah, ki del odpadkov pošiljajo </w:t>
      </w:r>
      <w:r w:rsidR="00236FBA">
        <w:rPr>
          <w:rFonts w:cs="Arial"/>
          <w:color w:val="000000"/>
        </w:rPr>
        <w:t>čez</w:t>
      </w:r>
      <w:r w:rsidRPr="00C41061">
        <w:rPr>
          <w:rFonts w:cs="Arial"/>
          <w:color w:val="000000"/>
        </w:rPr>
        <w:t xml:space="preserve"> mej</w:t>
      </w:r>
      <w:r w:rsidR="00236FBA">
        <w:rPr>
          <w:rFonts w:cs="Arial"/>
          <w:color w:val="000000"/>
        </w:rPr>
        <w:t>o,</w:t>
      </w:r>
      <w:r w:rsidRPr="00C41061">
        <w:rPr>
          <w:rFonts w:cs="Arial"/>
          <w:color w:val="000000"/>
        </w:rPr>
        <w:t xml:space="preserve"> </w:t>
      </w:r>
      <w:r w:rsidR="00236FBA">
        <w:rPr>
          <w:rFonts w:cs="Arial"/>
          <w:color w:val="000000"/>
        </w:rPr>
        <w:t>in</w:t>
      </w:r>
      <w:r w:rsidRPr="00C41061">
        <w:rPr>
          <w:rFonts w:cs="Arial"/>
          <w:color w:val="000000"/>
        </w:rPr>
        <w:t xml:space="preserve"> s poročanjem.</w:t>
      </w:r>
    </w:p>
    <w:p w14:paraId="50DBEC86" w14:textId="77777777" w:rsidR="002F7781" w:rsidRPr="00C41061" w:rsidRDefault="002F7781" w:rsidP="002F7781">
      <w:pPr>
        <w:spacing w:line="288" w:lineRule="auto"/>
        <w:rPr>
          <w:rFonts w:cs="Arial"/>
          <w:color w:val="000000"/>
        </w:rPr>
      </w:pPr>
    </w:p>
    <w:p w14:paraId="66A1D65C" w14:textId="7B10F833" w:rsidR="00BB6502" w:rsidRPr="00C41061" w:rsidRDefault="00BB6502" w:rsidP="002F7781">
      <w:pPr>
        <w:spacing w:line="288" w:lineRule="auto"/>
        <w:rPr>
          <w:rFonts w:cs="Arial"/>
          <w:color w:val="000000"/>
        </w:rPr>
      </w:pPr>
      <w:r w:rsidRPr="00C41061">
        <w:rPr>
          <w:rFonts w:cs="Arial"/>
          <w:color w:val="000000"/>
        </w:rPr>
        <w:t xml:space="preserve">Več o projektu na povezavi </w:t>
      </w:r>
      <w:hyperlink r:id="rId39" w:history="1">
        <w:r w:rsidRPr="00C41061">
          <w:rPr>
            <w:rStyle w:val="Hiperpovezava"/>
            <w:rFonts w:cs="Arial"/>
          </w:rPr>
          <w:t>https://www.sweap.eu/</w:t>
        </w:r>
      </w:hyperlink>
      <w:r w:rsidR="00236FBA">
        <w:rPr>
          <w:rStyle w:val="Hiperpovezava"/>
          <w:rFonts w:cs="Arial"/>
        </w:rPr>
        <w:t>.</w:t>
      </w:r>
      <w:r w:rsidRPr="00C41061">
        <w:rPr>
          <w:rFonts w:cs="Arial"/>
          <w:color w:val="000000"/>
        </w:rPr>
        <w:t xml:space="preserve"> </w:t>
      </w:r>
    </w:p>
    <w:p w14:paraId="200DAA99" w14:textId="77777777" w:rsidR="002F7781" w:rsidRPr="00C41061" w:rsidRDefault="002F7781" w:rsidP="002F7781">
      <w:pPr>
        <w:autoSpaceDE w:val="0"/>
        <w:autoSpaceDN w:val="0"/>
        <w:adjustRightInd w:val="0"/>
        <w:spacing w:line="288" w:lineRule="auto"/>
        <w:rPr>
          <w:rFonts w:cs="Arial"/>
          <w:b/>
        </w:rPr>
      </w:pPr>
    </w:p>
    <w:p w14:paraId="475661DC" w14:textId="01357688" w:rsidR="002F7781" w:rsidRPr="00C41061" w:rsidRDefault="002F7781" w:rsidP="002F7781">
      <w:pPr>
        <w:pStyle w:val="Naslov4"/>
      </w:pPr>
      <w:bookmarkStart w:id="92" w:name="_Toc14866151"/>
      <w:r w:rsidRPr="00C41061">
        <w:t xml:space="preserve">PROJEKT </w:t>
      </w:r>
      <w:r w:rsidR="00236FBA">
        <w:t>»</w:t>
      </w:r>
      <w:r w:rsidRPr="00C41061">
        <w:t>WASTE FORCE</w:t>
      </w:r>
      <w:r w:rsidR="00236FBA">
        <w:t>«</w:t>
      </w:r>
      <w:bookmarkEnd w:id="92"/>
    </w:p>
    <w:p w14:paraId="0D3DE23E" w14:textId="77777777" w:rsidR="002F7781" w:rsidRPr="00C41061" w:rsidRDefault="002F7781" w:rsidP="002F7781">
      <w:pPr>
        <w:autoSpaceDE w:val="0"/>
        <w:autoSpaceDN w:val="0"/>
        <w:adjustRightInd w:val="0"/>
        <w:spacing w:line="288" w:lineRule="auto"/>
        <w:rPr>
          <w:rFonts w:cs="Arial"/>
          <w:b/>
          <w:bCs/>
          <w:color w:val="000000"/>
        </w:rPr>
      </w:pPr>
    </w:p>
    <w:p w14:paraId="69A97B7C" w14:textId="4451F3B8" w:rsidR="00BB6502" w:rsidRPr="00C41061" w:rsidRDefault="002F7781" w:rsidP="009343D4">
      <w:pPr>
        <w:autoSpaceDE w:val="0"/>
        <w:autoSpaceDN w:val="0"/>
        <w:adjustRightInd w:val="0"/>
        <w:spacing w:line="288" w:lineRule="auto"/>
        <w:rPr>
          <w:rFonts w:cs="Arial"/>
          <w:color w:val="000000"/>
        </w:rPr>
      </w:pPr>
      <w:r w:rsidRPr="00C41061">
        <w:rPr>
          <w:rFonts w:cs="Arial"/>
          <w:color w:val="000000"/>
        </w:rPr>
        <w:t>P</w:t>
      </w:r>
      <w:r w:rsidR="00BB6502" w:rsidRPr="00C41061">
        <w:rPr>
          <w:rFonts w:cs="Arial"/>
          <w:color w:val="000000"/>
        </w:rPr>
        <w:t>rojekt poteka v okviru DG HOME pri Evropski komisiji med 1.</w:t>
      </w:r>
      <w:r w:rsidR="00236FBA">
        <w:rPr>
          <w:rFonts w:cs="Arial"/>
          <w:color w:val="000000"/>
        </w:rPr>
        <w:t xml:space="preserve"> </w:t>
      </w:r>
      <w:r w:rsidR="00BB6502" w:rsidRPr="00C41061">
        <w:rPr>
          <w:rFonts w:cs="Arial"/>
          <w:color w:val="000000"/>
        </w:rPr>
        <w:t>12.</w:t>
      </w:r>
      <w:r w:rsidR="00236FBA">
        <w:rPr>
          <w:rFonts w:cs="Arial"/>
          <w:color w:val="000000"/>
        </w:rPr>
        <w:t xml:space="preserve"> </w:t>
      </w:r>
      <w:r w:rsidR="00BB6502" w:rsidRPr="00C41061">
        <w:rPr>
          <w:rFonts w:cs="Arial"/>
          <w:color w:val="000000"/>
        </w:rPr>
        <w:t>2018 in 30.</w:t>
      </w:r>
      <w:r w:rsidR="00236FBA">
        <w:rPr>
          <w:rFonts w:cs="Arial"/>
          <w:color w:val="000000"/>
        </w:rPr>
        <w:t xml:space="preserve"> </w:t>
      </w:r>
      <w:r w:rsidR="00BB6502" w:rsidRPr="00C41061">
        <w:rPr>
          <w:rFonts w:cs="Arial"/>
          <w:color w:val="000000"/>
        </w:rPr>
        <w:t>11.</w:t>
      </w:r>
      <w:r w:rsidR="00236FBA">
        <w:rPr>
          <w:rFonts w:cs="Arial"/>
          <w:color w:val="000000"/>
        </w:rPr>
        <w:t xml:space="preserve"> </w:t>
      </w:r>
      <w:r w:rsidR="00BB6502" w:rsidRPr="00C41061">
        <w:rPr>
          <w:rFonts w:cs="Arial"/>
          <w:color w:val="000000"/>
        </w:rPr>
        <w:t xml:space="preserve">2020. Nosilec projekta je organizacija IMPEL, IRSOP v tem projektu sodeluje kot partner. Projekt je razdeljen na več delovnih </w:t>
      </w:r>
      <w:r w:rsidR="00236FBA">
        <w:rPr>
          <w:rFonts w:cs="Arial"/>
          <w:color w:val="000000"/>
        </w:rPr>
        <w:t>sklopov</w:t>
      </w:r>
      <w:r w:rsidR="00BB6502" w:rsidRPr="00C41061">
        <w:rPr>
          <w:rFonts w:cs="Arial"/>
          <w:color w:val="000000"/>
        </w:rPr>
        <w:t xml:space="preserve">. Glavni namen projekta je izvajanje operativnih aktivnosti organov, ki se borijo proti okoljski kriminaliteti, predvsem na področju čezmejnega pošiljanja odpadkov. IRSOP bo v projektu sodeloval z izmenjavo informacij, dobrih praks in metod izvajanja nadzorov. V okviru projekta bo Slovenija gostila večdnevno delavnico oziroma izobraževanje s </w:t>
      </w:r>
      <w:r w:rsidR="00236FBA">
        <w:rPr>
          <w:rFonts w:cs="Arial"/>
          <w:color w:val="000000"/>
        </w:rPr>
        <w:t>približno</w:t>
      </w:r>
      <w:r w:rsidR="00BB6502" w:rsidRPr="00C41061">
        <w:rPr>
          <w:rFonts w:cs="Arial"/>
          <w:color w:val="000000"/>
        </w:rPr>
        <w:t xml:space="preserve"> 25 udeleženci. Predviden</w:t>
      </w:r>
      <w:r w:rsidR="00236FBA">
        <w:rPr>
          <w:rFonts w:cs="Arial"/>
          <w:color w:val="000000"/>
        </w:rPr>
        <w:t>i</w:t>
      </w:r>
      <w:r w:rsidR="00BB6502" w:rsidRPr="00C41061">
        <w:rPr>
          <w:rFonts w:cs="Arial"/>
          <w:color w:val="000000"/>
        </w:rPr>
        <w:t xml:space="preserve"> termin delavnice je maj 2020.</w:t>
      </w:r>
    </w:p>
    <w:p w14:paraId="25F32BC0" w14:textId="77777777" w:rsidR="00BB6502" w:rsidRPr="00C41061" w:rsidRDefault="00BB6502" w:rsidP="009343D4">
      <w:pPr>
        <w:autoSpaceDE w:val="0"/>
        <w:autoSpaceDN w:val="0"/>
        <w:adjustRightInd w:val="0"/>
        <w:spacing w:line="288" w:lineRule="auto"/>
        <w:rPr>
          <w:rFonts w:cs="Arial"/>
          <w:color w:val="000000"/>
        </w:rPr>
      </w:pPr>
    </w:p>
    <w:p w14:paraId="7CE22735" w14:textId="77777777" w:rsidR="00BB6502" w:rsidRPr="00C41061" w:rsidRDefault="00BB6502" w:rsidP="009343D4">
      <w:pPr>
        <w:autoSpaceDE w:val="0"/>
        <w:autoSpaceDN w:val="0"/>
        <w:adjustRightInd w:val="0"/>
        <w:spacing w:line="288" w:lineRule="auto"/>
        <w:rPr>
          <w:rFonts w:cs="Arial"/>
          <w:color w:val="000000"/>
        </w:rPr>
      </w:pPr>
      <w:r w:rsidRPr="00C41061">
        <w:rPr>
          <w:rFonts w:cs="Arial"/>
          <w:color w:val="000000"/>
        </w:rPr>
        <w:t>Cilji projekta:</w:t>
      </w:r>
    </w:p>
    <w:p w14:paraId="2B851EB2" w14:textId="7DFADDB8" w:rsidR="00BB6502" w:rsidRPr="00C41061" w:rsidRDefault="00BB6502" w:rsidP="009343D4">
      <w:pPr>
        <w:pStyle w:val="Odstavekseznama"/>
        <w:numPr>
          <w:ilvl w:val="0"/>
          <w:numId w:val="88"/>
        </w:numPr>
        <w:spacing w:after="0" w:line="288" w:lineRule="auto"/>
        <w:jc w:val="both"/>
        <w:rPr>
          <w:rFonts w:ascii="Arial" w:hAnsi="Arial" w:cs="Arial"/>
          <w:sz w:val="20"/>
          <w:szCs w:val="20"/>
        </w:rPr>
      </w:pPr>
      <w:r w:rsidRPr="00C41061">
        <w:rPr>
          <w:rFonts w:ascii="Arial" w:hAnsi="Arial" w:cs="Arial"/>
          <w:sz w:val="20"/>
          <w:szCs w:val="20"/>
        </w:rPr>
        <w:t>razvoj novih praktičnih orodij in metodol</w:t>
      </w:r>
      <w:r w:rsidR="00236FBA">
        <w:rPr>
          <w:rFonts w:ascii="Arial" w:hAnsi="Arial" w:cs="Arial"/>
          <w:sz w:val="20"/>
          <w:szCs w:val="20"/>
        </w:rPr>
        <w:t>o</w:t>
      </w:r>
      <w:r w:rsidRPr="00C41061">
        <w:rPr>
          <w:rFonts w:ascii="Arial" w:hAnsi="Arial" w:cs="Arial"/>
          <w:sz w:val="20"/>
          <w:szCs w:val="20"/>
        </w:rPr>
        <w:t>gij</w:t>
      </w:r>
      <w:r w:rsidR="00236FBA">
        <w:rPr>
          <w:rFonts w:ascii="Arial" w:hAnsi="Arial" w:cs="Arial"/>
          <w:sz w:val="20"/>
          <w:szCs w:val="20"/>
        </w:rPr>
        <w:t>,</w:t>
      </w:r>
    </w:p>
    <w:p w14:paraId="2CF76D07" w14:textId="10B4BDBF" w:rsidR="00BB6502" w:rsidRPr="00C41061" w:rsidRDefault="00BB6502" w:rsidP="009343D4">
      <w:pPr>
        <w:pStyle w:val="Odstavekseznama"/>
        <w:numPr>
          <w:ilvl w:val="0"/>
          <w:numId w:val="88"/>
        </w:numPr>
        <w:spacing w:after="0" w:line="288" w:lineRule="auto"/>
        <w:jc w:val="both"/>
        <w:rPr>
          <w:rFonts w:ascii="Arial" w:hAnsi="Arial" w:cs="Arial"/>
          <w:sz w:val="20"/>
          <w:szCs w:val="20"/>
        </w:rPr>
      </w:pPr>
      <w:r w:rsidRPr="00C41061">
        <w:rPr>
          <w:rFonts w:ascii="Arial" w:hAnsi="Arial" w:cs="Arial"/>
          <w:sz w:val="20"/>
          <w:szCs w:val="20"/>
        </w:rPr>
        <w:t>krepitev zmogljivosti vseh deležniko</w:t>
      </w:r>
      <w:r w:rsidR="00001F84">
        <w:rPr>
          <w:rFonts w:ascii="Arial" w:hAnsi="Arial" w:cs="Arial"/>
          <w:sz w:val="20"/>
          <w:szCs w:val="20"/>
        </w:rPr>
        <w:t>v</w:t>
      </w:r>
      <w:r w:rsidRPr="00C41061">
        <w:rPr>
          <w:rFonts w:ascii="Arial" w:hAnsi="Arial" w:cs="Arial"/>
          <w:sz w:val="20"/>
          <w:szCs w:val="20"/>
        </w:rPr>
        <w:t xml:space="preserve"> v nadzoru</w:t>
      </w:r>
      <w:r w:rsidR="00236FBA">
        <w:rPr>
          <w:rFonts w:ascii="Arial" w:hAnsi="Arial" w:cs="Arial"/>
          <w:sz w:val="20"/>
          <w:szCs w:val="20"/>
        </w:rPr>
        <w:t>,</w:t>
      </w:r>
    </w:p>
    <w:p w14:paraId="2B1E81A2" w14:textId="704D955C" w:rsidR="00BB6502" w:rsidRPr="00C41061" w:rsidRDefault="00BB6502" w:rsidP="009343D4">
      <w:pPr>
        <w:pStyle w:val="Odstavekseznama"/>
        <w:numPr>
          <w:ilvl w:val="0"/>
          <w:numId w:val="88"/>
        </w:numPr>
        <w:spacing w:after="0" w:line="288" w:lineRule="auto"/>
        <w:jc w:val="both"/>
        <w:rPr>
          <w:rFonts w:ascii="Arial" w:hAnsi="Arial" w:cs="Arial"/>
          <w:sz w:val="20"/>
          <w:szCs w:val="20"/>
        </w:rPr>
      </w:pPr>
      <w:r w:rsidRPr="00C41061">
        <w:rPr>
          <w:rFonts w:ascii="Arial" w:hAnsi="Arial" w:cs="Arial"/>
          <w:sz w:val="20"/>
          <w:szCs w:val="20"/>
        </w:rPr>
        <w:t>izvajanje izobraževanj v Evropi in Aziji</w:t>
      </w:r>
      <w:r w:rsidR="00236FBA">
        <w:rPr>
          <w:rFonts w:ascii="Arial" w:hAnsi="Arial" w:cs="Arial"/>
          <w:sz w:val="20"/>
          <w:szCs w:val="20"/>
        </w:rPr>
        <w:t>,</w:t>
      </w:r>
    </w:p>
    <w:p w14:paraId="4C5FE065" w14:textId="7B25A98B" w:rsidR="00BB6502" w:rsidRPr="00C41061" w:rsidRDefault="00BB6502" w:rsidP="009343D4">
      <w:pPr>
        <w:pStyle w:val="Odstavekseznama"/>
        <w:numPr>
          <w:ilvl w:val="0"/>
          <w:numId w:val="88"/>
        </w:numPr>
        <w:spacing w:after="0" w:line="288" w:lineRule="auto"/>
        <w:jc w:val="both"/>
        <w:rPr>
          <w:rFonts w:ascii="Arial" w:hAnsi="Arial" w:cs="Arial"/>
          <w:sz w:val="20"/>
          <w:szCs w:val="20"/>
        </w:rPr>
      </w:pPr>
      <w:r w:rsidRPr="00C41061">
        <w:rPr>
          <w:rFonts w:ascii="Arial" w:hAnsi="Arial" w:cs="Arial"/>
          <w:sz w:val="20"/>
          <w:szCs w:val="20"/>
        </w:rPr>
        <w:t>podpora operativnim nalogam nadzornih organov po Evropi.</w:t>
      </w:r>
    </w:p>
    <w:p w14:paraId="1530538B" w14:textId="77777777" w:rsidR="00BB6502" w:rsidRPr="00C41061" w:rsidRDefault="00BB6502" w:rsidP="009343D4">
      <w:pPr>
        <w:autoSpaceDE w:val="0"/>
        <w:autoSpaceDN w:val="0"/>
        <w:adjustRightInd w:val="0"/>
        <w:spacing w:line="288" w:lineRule="auto"/>
        <w:rPr>
          <w:rFonts w:cs="Arial"/>
          <w:color w:val="000000"/>
        </w:rPr>
      </w:pPr>
    </w:p>
    <w:p w14:paraId="7A01AE98" w14:textId="2A127B78" w:rsidR="00BB6502" w:rsidRPr="00C41061" w:rsidRDefault="00BB6502" w:rsidP="009343D4">
      <w:pPr>
        <w:autoSpaceDE w:val="0"/>
        <w:autoSpaceDN w:val="0"/>
        <w:adjustRightInd w:val="0"/>
        <w:spacing w:line="288" w:lineRule="auto"/>
        <w:rPr>
          <w:rFonts w:cs="Arial"/>
          <w:color w:val="000000"/>
        </w:rPr>
      </w:pPr>
      <w:r w:rsidRPr="00C41061">
        <w:rPr>
          <w:rFonts w:cs="Arial"/>
          <w:color w:val="000000"/>
        </w:rPr>
        <w:t xml:space="preserve">Več o projektu na povezavi </w:t>
      </w:r>
      <w:hyperlink r:id="rId40" w:history="1">
        <w:r w:rsidRPr="00C41061">
          <w:rPr>
            <w:rStyle w:val="Hiperpovezava"/>
            <w:rFonts w:cs="Arial"/>
          </w:rPr>
          <w:t>https://wasteforceproject.eu/</w:t>
        </w:r>
      </w:hyperlink>
      <w:r w:rsidR="00236FBA">
        <w:rPr>
          <w:rStyle w:val="Hiperpovezava"/>
          <w:rFonts w:cs="Arial"/>
        </w:rPr>
        <w:t>.</w:t>
      </w:r>
      <w:r w:rsidRPr="00C41061">
        <w:rPr>
          <w:rFonts w:cs="Arial"/>
          <w:color w:val="000000"/>
        </w:rPr>
        <w:t xml:space="preserve"> </w:t>
      </w:r>
    </w:p>
    <w:p w14:paraId="2D93F8C7" w14:textId="77777777" w:rsidR="00BB6502" w:rsidRPr="00C41061" w:rsidRDefault="00BB6502" w:rsidP="009343D4">
      <w:pPr>
        <w:autoSpaceDE w:val="0"/>
        <w:autoSpaceDN w:val="0"/>
        <w:adjustRightInd w:val="0"/>
        <w:spacing w:line="288" w:lineRule="auto"/>
        <w:rPr>
          <w:rFonts w:cs="Arial"/>
          <w:color w:val="000000"/>
        </w:rPr>
      </w:pPr>
    </w:p>
    <w:p w14:paraId="20BBB200" w14:textId="556E3182" w:rsidR="00BB6502" w:rsidRPr="00C41061" w:rsidRDefault="002F7781" w:rsidP="002F7781">
      <w:pPr>
        <w:pStyle w:val="Naslov2"/>
        <w:rPr>
          <w:rStyle w:val="Intenzivenpoudarek"/>
          <w:i w:val="0"/>
          <w:iCs/>
          <w:color w:val="auto"/>
          <w:sz w:val="20"/>
          <w:szCs w:val="20"/>
        </w:rPr>
      </w:pPr>
      <w:bookmarkStart w:id="93" w:name="_Toc14866152"/>
      <w:r w:rsidRPr="00C41061">
        <w:rPr>
          <w:rStyle w:val="Intenzivenpoudarek"/>
          <w:i w:val="0"/>
          <w:iCs/>
          <w:color w:val="auto"/>
          <w:sz w:val="20"/>
          <w:szCs w:val="20"/>
        </w:rPr>
        <w:t>IZVAJANJE INŠPEKCIJSKEGA NADZORA V LETU 2018</w:t>
      </w:r>
      <w:bookmarkEnd w:id="93"/>
    </w:p>
    <w:p w14:paraId="2C5AFD2C" w14:textId="2F134735" w:rsidR="00BB6502" w:rsidRPr="00C41061" w:rsidRDefault="002F7781" w:rsidP="002F7781">
      <w:pPr>
        <w:pStyle w:val="Naslov3"/>
        <w:rPr>
          <w:rStyle w:val="Intenzivenpoudarek"/>
          <w:color w:val="auto"/>
          <w:sz w:val="20"/>
        </w:rPr>
      </w:pPr>
      <w:bookmarkStart w:id="94" w:name="_Toc14866153"/>
      <w:r w:rsidRPr="00C41061">
        <w:rPr>
          <w:rStyle w:val="Intenzivenpoudarek"/>
          <w:color w:val="auto"/>
          <w:sz w:val="20"/>
        </w:rPr>
        <w:t>INŠPEKCIJSKI POSTOPKI</w:t>
      </w:r>
      <w:bookmarkEnd w:id="94"/>
    </w:p>
    <w:p w14:paraId="39AF55BB" w14:textId="77777777" w:rsidR="00BB6502" w:rsidRPr="00C41061" w:rsidRDefault="00BB6502" w:rsidP="00BB6502">
      <w:pPr>
        <w:spacing w:line="288" w:lineRule="auto"/>
        <w:rPr>
          <w:rFonts w:cs="Arial"/>
        </w:rPr>
      </w:pPr>
    </w:p>
    <w:p w14:paraId="1678AB1F" w14:textId="318B73A3" w:rsidR="00BB6502" w:rsidRPr="00C41061" w:rsidRDefault="00BB6502" w:rsidP="00BB6502">
      <w:pPr>
        <w:spacing w:line="288" w:lineRule="auto"/>
        <w:rPr>
          <w:rFonts w:cs="Arial"/>
        </w:rPr>
      </w:pPr>
      <w:r w:rsidRPr="00C41061">
        <w:rPr>
          <w:rFonts w:cs="Arial"/>
        </w:rPr>
        <w:t>Po uradni dolžnosti je bilo v letu 2018 uvedenih 4</w:t>
      </w:r>
      <w:r w:rsidR="009343D4">
        <w:rPr>
          <w:rFonts w:cs="Arial"/>
        </w:rPr>
        <w:t>.</w:t>
      </w:r>
      <w:r w:rsidRPr="00C41061">
        <w:rPr>
          <w:rFonts w:cs="Arial"/>
        </w:rPr>
        <w:t>496 postopkov, od tega je bilo 3</w:t>
      </w:r>
      <w:r w:rsidR="009343D4">
        <w:rPr>
          <w:rFonts w:cs="Arial"/>
        </w:rPr>
        <w:t xml:space="preserve">.205 </w:t>
      </w:r>
      <w:r w:rsidRPr="00C41061">
        <w:rPr>
          <w:rFonts w:cs="Arial"/>
        </w:rPr>
        <w:t xml:space="preserve">inšpekcijskih in 963 prekrškovnih postopkov. Inšpektorji so uvedli 419 prekrškovnih postopkov več in 161 inšpekcijskih postopkov več kot v </w:t>
      </w:r>
      <w:r w:rsidR="00236FBA">
        <w:rPr>
          <w:rFonts w:cs="Arial"/>
        </w:rPr>
        <w:t xml:space="preserve">letu </w:t>
      </w:r>
      <w:r w:rsidRPr="00C41061">
        <w:rPr>
          <w:rFonts w:cs="Arial"/>
        </w:rPr>
        <w:t xml:space="preserve">2017. Poleg tega je bilo vodenih tudi nekaj več drugih splošnih postopkov (328), ki so se nanašali na delovanje ION. </w:t>
      </w:r>
    </w:p>
    <w:p w14:paraId="2E4982FA" w14:textId="77777777" w:rsidR="00BB6502" w:rsidRPr="00C41061" w:rsidRDefault="00BB6502" w:rsidP="00BB6502">
      <w:pPr>
        <w:spacing w:line="288" w:lineRule="auto"/>
        <w:rPr>
          <w:rFonts w:cs="Arial"/>
        </w:rPr>
      </w:pPr>
    </w:p>
    <w:p w14:paraId="55328BEF" w14:textId="222B0B16" w:rsidR="00BB6502" w:rsidRPr="00C41061" w:rsidRDefault="00BB6502" w:rsidP="00BB6502">
      <w:pPr>
        <w:spacing w:line="288" w:lineRule="auto"/>
        <w:rPr>
          <w:rFonts w:cs="Arial"/>
        </w:rPr>
      </w:pPr>
      <w:r w:rsidRPr="00C41061">
        <w:rPr>
          <w:rFonts w:cs="Arial"/>
        </w:rPr>
        <w:t xml:space="preserve">V </w:t>
      </w:r>
      <w:r w:rsidR="00252016">
        <w:rPr>
          <w:rFonts w:cs="Arial"/>
        </w:rPr>
        <w:t>letu 2018</w:t>
      </w:r>
      <w:r w:rsidRPr="00C41061">
        <w:rPr>
          <w:rFonts w:cs="Arial"/>
        </w:rPr>
        <w:t xml:space="preserve"> je bilo rešenih 3030 inšpekcijskih zadev, 699 prekrškovnih in 223 splošnih zadev, kar pomeni, da je bilo rešenih 197 manj inšpekcijskih zadev in 183 več prekrškovnih zadev kot </w:t>
      </w:r>
      <w:r w:rsidR="00252016">
        <w:rPr>
          <w:rFonts w:cs="Arial"/>
        </w:rPr>
        <w:t xml:space="preserve">leta </w:t>
      </w:r>
      <w:r w:rsidRPr="00C41061">
        <w:rPr>
          <w:rFonts w:cs="Arial"/>
        </w:rPr>
        <w:t xml:space="preserve">2017. Na dan 31. 12. 2018 je bilo na ION v reševanju še 3281 zadev, od tega 2326 inšpekcijskih, 630 prekrškovnih in 325 splošnih zadev. </w:t>
      </w:r>
    </w:p>
    <w:p w14:paraId="0F2F24DF" w14:textId="77777777" w:rsidR="00BB6502" w:rsidRPr="00C41061" w:rsidRDefault="00BB6502" w:rsidP="00BB6502">
      <w:pPr>
        <w:spacing w:line="288" w:lineRule="auto"/>
        <w:rPr>
          <w:rFonts w:cs="Arial"/>
        </w:rPr>
      </w:pPr>
    </w:p>
    <w:p w14:paraId="1EA638B5" w14:textId="5240283C" w:rsidR="00BB6502" w:rsidRPr="00C41061" w:rsidRDefault="00BB6502" w:rsidP="00BB6502">
      <w:pPr>
        <w:spacing w:line="288" w:lineRule="auto"/>
        <w:rPr>
          <w:rFonts w:cs="Arial"/>
        </w:rPr>
      </w:pPr>
      <w:r w:rsidRPr="00C41061">
        <w:rPr>
          <w:rFonts w:cs="Arial"/>
        </w:rPr>
        <w:t>Inšpektorji so v letu 2018 opravili 1639 rednih, 1889 izrednih</w:t>
      </w:r>
      <w:r w:rsidR="00252016">
        <w:rPr>
          <w:rFonts w:cs="Arial"/>
        </w:rPr>
        <w:t xml:space="preserve"> in</w:t>
      </w:r>
      <w:r w:rsidRPr="00C41061">
        <w:rPr>
          <w:rFonts w:cs="Arial"/>
        </w:rPr>
        <w:t xml:space="preserve"> 1292 kontrolnih pregledov. Opravili so tudi 756 pregledov dokumentacij, 412 zaslišanj in napisali 623 drugih zapisnikov. </w:t>
      </w:r>
    </w:p>
    <w:p w14:paraId="69DA4C59" w14:textId="4AFC3B52" w:rsidR="00BB6502" w:rsidRPr="00C41061" w:rsidRDefault="00BB6502" w:rsidP="00BB6502">
      <w:pPr>
        <w:spacing w:line="288" w:lineRule="auto"/>
        <w:rPr>
          <w:rFonts w:cs="Arial"/>
        </w:rPr>
      </w:pPr>
      <w:r w:rsidRPr="00C41061">
        <w:rPr>
          <w:rFonts w:cs="Arial"/>
        </w:rPr>
        <w:t>Nadzorniki so v letu 2018 opravili 16 rednih pregledov, 104 izredn</w:t>
      </w:r>
      <w:r w:rsidR="00252016">
        <w:rPr>
          <w:rFonts w:cs="Arial"/>
        </w:rPr>
        <w:t>e</w:t>
      </w:r>
      <w:r w:rsidRPr="00C41061">
        <w:rPr>
          <w:rFonts w:cs="Arial"/>
        </w:rPr>
        <w:t xml:space="preserve"> pregled</w:t>
      </w:r>
      <w:r w:rsidR="00252016">
        <w:rPr>
          <w:rFonts w:cs="Arial"/>
        </w:rPr>
        <w:t>e</w:t>
      </w:r>
      <w:r w:rsidRPr="00C41061">
        <w:rPr>
          <w:rFonts w:cs="Arial"/>
        </w:rPr>
        <w:t xml:space="preserve"> in 36 drugih pregledov. </w:t>
      </w:r>
    </w:p>
    <w:p w14:paraId="76AFCEF1" w14:textId="77777777" w:rsidR="00BB6502" w:rsidRPr="00C41061" w:rsidRDefault="00BB6502" w:rsidP="00BB6502">
      <w:pPr>
        <w:spacing w:line="288" w:lineRule="auto"/>
        <w:rPr>
          <w:rFonts w:cs="Arial"/>
        </w:rPr>
      </w:pPr>
    </w:p>
    <w:p w14:paraId="51A2E0DF" w14:textId="77777777" w:rsidR="00BB6502" w:rsidRPr="00C41061" w:rsidRDefault="00BB6502" w:rsidP="00BB6502">
      <w:pPr>
        <w:spacing w:line="288" w:lineRule="auto"/>
        <w:rPr>
          <w:rFonts w:cs="Arial"/>
        </w:rPr>
      </w:pPr>
      <w:r w:rsidRPr="00C41061">
        <w:rPr>
          <w:rFonts w:cs="Arial"/>
        </w:rPr>
        <w:t>Od 2326 zadev, kjer inšpekcijski postopek še ni končan, je bila odločba že izdana v 738 zadevah, od teh so bili v 223 zadevah izdani tudi sklepi o dovolitvi izvršbe, ki so v 163 zadevah tudi že izvršljivi.</w:t>
      </w:r>
    </w:p>
    <w:p w14:paraId="7099A573" w14:textId="7FC90482" w:rsidR="00BB6502" w:rsidRPr="00C41061" w:rsidRDefault="00BB6502" w:rsidP="00BB6502">
      <w:pPr>
        <w:spacing w:line="288" w:lineRule="auto"/>
        <w:rPr>
          <w:rFonts w:cs="Arial"/>
        </w:rPr>
      </w:pPr>
      <w:r w:rsidRPr="00C41061">
        <w:rPr>
          <w:rFonts w:cs="Arial"/>
        </w:rPr>
        <w:t xml:space="preserve">V primerjavi z letom 2017 je bilo izdanih bistveno več sklepov o dovolitvi izvršbe (v </w:t>
      </w:r>
      <w:r w:rsidR="00252016">
        <w:rPr>
          <w:rFonts w:cs="Arial"/>
        </w:rPr>
        <w:t xml:space="preserve">letu </w:t>
      </w:r>
      <w:r w:rsidRPr="00C41061">
        <w:rPr>
          <w:rFonts w:cs="Arial"/>
        </w:rPr>
        <w:t xml:space="preserve">2017 le 49), zato jih je tudi več že izvršljivih (v </w:t>
      </w:r>
      <w:r w:rsidR="00252016">
        <w:rPr>
          <w:rFonts w:cs="Arial"/>
        </w:rPr>
        <w:t xml:space="preserve">letu </w:t>
      </w:r>
      <w:r w:rsidRPr="00C41061">
        <w:rPr>
          <w:rFonts w:cs="Arial"/>
        </w:rPr>
        <w:t xml:space="preserve">2017 le 7). Ta podatek odraža notranji proces kontrole </w:t>
      </w:r>
      <w:r w:rsidR="00252016">
        <w:rPr>
          <w:rFonts w:cs="Arial"/>
        </w:rPr>
        <w:t>stalnega</w:t>
      </w:r>
      <w:r w:rsidRPr="00C41061">
        <w:rPr>
          <w:rFonts w:cs="Arial"/>
        </w:rPr>
        <w:t xml:space="preserve"> vodenja postopkov, s katerim smo v letu 2018 večkrat preverjali</w:t>
      </w:r>
      <w:r w:rsidR="00252016">
        <w:rPr>
          <w:rFonts w:cs="Arial"/>
        </w:rPr>
        <w:t>,</w:t>
      </w:r>
      <w:r w:rsidRPr="00C41061">
        <w:rPr>
          <w:rFonts w:cs="Arial"/>
        </w:rPr>
        <w:t xml:space="preserve"> ali prihaja do nepotrebnih zastojev v vodenju inšpekcijskih postopkov, vključno z izvršilnimi postopki. </w:t>
      </w:r>
    </w:p>
    <w:p w14:paraId="60053D50" w14:textId="77777777" w:rsidR="00BB6502" w:rsidRPr="00C41061" w:rsidRDefault="00BB6502" w:rsidP="00BB6502">
      <w:pPr>
        <w:spacing w:line="288" w:lineRule="auto"/>
        <w:rPr>
          <w:rFonts w:cs="Arial"/>
          <w:highlight w:val="yellow"/>
        </w:rPr>
      </w:pPr>
    </w:p>
    <w:p w14:paraId="440E0539" w14:textId="739792B3" w:rsidR="00BB6502" w:rsidRPr="00C41061" w:rsidRDefault="002F7781" w:rsidP="002F7781">
      <w:pPr>
        <w:pStyle w:val="Naslov4"/>
      </w:pPr>
      <w:bookmarkStart w:id="95" w:name="_Toc14866154"/>
      <w:r w:rsidRPr="00C41061">
        <w:t>UPRAVNE INŠPEKCIJSKE ODLOČBE IN OPOZORILA</w:t>
      </w:r>
      <w:bookmarkEnd w:id="95"/>
    </w:p>
    <w:p w14:paraId="18E3C4F5" w14:textId="77777777" w:rsidR="002F7781" w:rsidRPr="00C41061" w:rsidRDefault="002F7781" w:rsidP="00BB6502">
      <w:pPr>
        <w:spacing w:line="288" w:lineRule="auto"/>
        <w:rPr>
          <w:rFonts w:cs="Arial"/>
        </w:rPr>
      </w:pPr>
    </w:p>
    <w:p w14:paraId="55EF592D" w14:textId="30EA22CA" w:rsidR="002528F8" w:rsidRPr="003A22A2" w:rsidRDefault="00BB6502" w:rsidP="009343D4">
      <w:pPr>
        <w:spacing w:line="288" w:lineRule="auto"/>
        <w:rPr>
          <w:rFonts w:cs="Arial"/>
        </w:rPr>
      </w:pPr>
      <w:r w:rsidRPr="00C41061">
        <w:rPr>
          <w:rFonts w:cs="Arial"/>
        </w:rPr>
        <w:t xml:space="preserve">V letu 2018 so inšpektorji ION izdali 1005 inšpekcijskih odločb, od tega so bile </w:t>
      </w:r>
      <w:r w:rsidR="00252016">
        <w:rPr>
          <w:rFonts w:cs="Arial"/>
        </w:rPr>
        <w:t>štiri</w:t>
      </w:r>
      <w:r w:rsidRPr="00C41061">
        <w:rPr>
          <w:rFonts w:cs="Arial"/>
        </w:rPr>
        <w:t xml:space="preserve"> odločbe ustne. </w:t>
      </w:r>
      <w:r w:rsidR="00252016">
        <w:rPr>
          <w:rFonts w:cs="Arial"/>
        </w:rPr>
        <w:t>Na splošno</w:t>
      </w:r>
      <w:r w:rsidRPr="00C41061">
        <w:rPr>
          <w:rFonts w:cs="Arial"/>
        </w:rPr>
        <w:t xml:space="preserve"> ocenjujemo, da se na področju okolja 30</w:t>
      </w:r>
      <w:r w:rsidR="00252016">
        <w:rPr>
          <w:rFonts w:cs="Arial"/>
        </w:rPr>
        <w:t xml:space="preserve"> </w:t>
      </w:r>
      <w:r w:rsidRPr="00C41061">
        <w:rPr>
          <w:rFonts w:cs="Arial"/>
        </w:rPr>
        <w:t xml:space="preserve">% inšpekcijskih postopkov </w:t>
      </w:r>
      <w:r w:rsidR="00252016">
        <w:rPr>
          <w:rFonts w:cs="Arial"/>
        </w:rPr>
        <w:t>konča</w:t>
      </w:r>
      <w:r w:rsidRPr="00C41061">
        <w:rPr>
          <w:rFonts w:cs="Arial"/>
        </w:rPr>
        <w:t xml:space="preserve"> z izdajo inšpekcijske odločbe, kar kaže na to, da je skladnost zavezancev na področju okolja še relativno nizka. </w:t>
      </w:r>
      <w:r w:rsidR="002528F8" w:rsidRPr="003A22A2">
        <w:rPr>
          <w:rFonts w:cs="Arial"/>
        </w:rPr>
        <w:t xml:space="preserve">Stanje je še nekoliko manj ugodno, </w:t>
      </w:r>
      <w:r w:rsidR="002528F8">
        <w:rPr>
          <w:rFonts w:cs="Arial"/>
        </w:rPr>
        <w:t xml:space="preserve">če </w:t>
      </w:r>
      <w:r w:rsidR="002528F8" w:rsidRPr="003A22A2">
        <w:rPr>
          <w:rFonts w:cs="Arial"/>
        </w:rPr>
        <w:t>upošteva</w:t>
      </w:r>
      <w:r w:rsidR="002528F8">
        <w:rPr>
          <w:rFonts w:cs="Arial"/>
        </w:rPr>
        <w:t>mo</w:t>
      </w:r>
      <w:r w:rsidR="002528F8" w:rsidRPr="003A22A2">
        <w:rPr>
          <w:rFonts w:cs="Arial"/>
        </w:rPr>
        <w:t xml:space="preserve"> </w:t>
      </w:r>
      <w:r w:rsidR="00252016">
        <w:rPr>
          <w:rFonts w:cs="Arial"/>
        </w:rPr>
        <w:t>tudi</w:t>
      </w:r>
      <w:r w:rsidR="002528F8" w:rsidRPr="003A22A2">
        <w:rPr>
          <w:rFonts w:cs="Arial"/>
        </w:rPr>
        <w:t xml:space="preserve"> manjše kršitve, </w:t>
      </w:r>
      <w:r w:rsidR="00252016">
        <w:rPr>
          <w:rFonts w:cs="Arial"/>
        </w:rPr>
        <w:t>za</w:t>
      </w:r>
      <w:r w:rsidR="002528F8" w:rsidRPr="003A22A2">
        <w:rPr>
          <w:rFonts w:cs="Arial"/>
        </w:rPr>
        <w:t xml:space="preserve"> kater</w:t>
      </w:r>
      <w:r w:rsidR="00252016">
        <w:rPr>
          <w:rFonts w:cs="Arial"/>
        </w:rPr>
        <w:t>e</w:t>
      </w:r>
      <w:r w:rsidR="002528F8" w:rsidRPr="003A22A2">
        <w:rPr>
          <w:rFonts w:cs="Arial"/>
        </w:rPr>
        <w:t xml:space="preserve"> je izrečeno opozorilo. </w:t>
      </w:r>
    </w:p>
    <w:p w14:paraId="20A0627C" w14:textId="580BC0C6" w:rsidR="00BB6502" w:rsidRPr="00C41061" w:rsidRDefault="00BB6502" w:rsidP="009343D4">
      <w:pPr>
        <w:spacing w:line="288" w:lineRule="auto"/>
        <w:rPr>
          <w:rFonts w:cs="Arial"/>
        </w:rPr>
      </w:pPr>
    </w:p>
    <w:p w14:paraId="43EEF182" w14:textId="3C1F014A" w:rsidR="00BB6502" w:rsidRPr="00C41061" w:rsidRDefault="00BB6502" w:rsidP="009343D4">
      <w:pPr>
        <w:spacing w:line="288" w:lineRule="auto"/>
        <w:rPr>
          <w:rFonts w:cs="Arial"/>
        </w:rPr>
      </w:pPr>
      <w:r w:rsidRPr="00C41061">
        <w:rPr>
          <w:rFonts w:cs="Arial"/>
        </w:rPr>
        <w:t xml:space="preserve">Če inšpektor pri opravljanju nalog inšpekcijskega nadzora odkrije nepravilnosti in oceni, da je glede na pomen dejanja opozorilo zadosten ukrep, najprej le ustno opozori na nepravilnosti </w:t>
      </w:r>
      <w:r w:rsidR="00252016">
        <w:rPr>
          <w:rFonts w:cs="Arial"/>
        </w:rPr>
        <w:t>in</w:t>
      </w:r>
      <w:r w:rsidRPr="00C41061">
        <w:rPr>
          <w:rFonts w:cs="Arial"/>
        </w:rPr>
        <w:t xml:space="preserve"> njihove posledice </w:t>
      </w:r>
      <w:r w:rsidR="00252016">
        <w:rPr>
          <w:rFonts w:cs="Arial"/>
        </w:rPr>
        <w:t>ter</w:t>
      </w:r>
      <w:r w:rsidRPr="00C41061">
        <w:rPr>
          <w:rFonts w:cs="Arial"/>
        </w:rPr>
        <w:t xml:space="preserve"> določi rok za njihovo odpravo. Svoje ugotovitve, izrečeno opozorilo </w:t>
      </w:r>
      <w:r w:rsidR="00252016">
        <w:rPr>
          <w:rFonts w:cs="Arial"/>
        </w:rPr>
        <w:t>in</w:t>
      </w:r>
      <w:r w:rsidRPr="00C41061">
        <w:rPr>
          <w:rFonts w:cs="Arial"/>
        </w:rPr>
        <w:t xml:space="preserve"> rok za odpravo pomanjkljivosti navede v zapisniku. V letu 2018 so inšpektorji izrekli 252 opozoril v skladu z ZIN.</w:t>
      </w:r>
    </w:p>
    <w:p w14:paraId="40B3E67D" w14:textId="77777777" w:rsidR="00BB6502" w:rsidRPr="00C41061" w:rsidRDefault="00BB6502" w:rsidP="009343D4">
      <w:pPr>
        <w:spacing w:line="288" w:lineRule="auto"/>
        <w:rPr>
          <w:rFonts w:cs="Arial"/>
        </w:rPr>
      </w:pPr>
    </w:p>
    <w:p w14:paraId="509E1037" w14:textId="7E88A725" w:rsidR="00BB6502" w:rsidRPr="00C41061" w:rsidRDefault="00BB6502" w:rsidP="009343D4">
      <w:pPr>
        <w:spacing w:line="288" w:lineRule="auto"/>
        <w:rPr>
          <w:rFonts w:cs="Arial"/>
        </w:rPr>
      </w:pPr>
      <w:r w:rsidRPr="00C41061">
        <w:rPr>
          <w:rFonts w:cs="Arial"/>
        </w:rPr>
        <w:t xml:space="preserve">Na sliki </w:t>
      </w:r>
      <w:r w:rsidR="00BC4962">
        <w:rPr>
          <w:rFonts w:cs="Arial"/>
        </w:rPr>
        <w:t>6</w:t>
      </w:r>
      <w:r w:rsidRPr="00C41061">
        <w:rPr>
          <w:rFonts w:cs="Arial"/>
        </w:rPr>
        <w:t xml:space="preserve"> je prikazano</w:t>
      </w:r>
      <w:r w:rsidR="00236FBA">
        <w:rPr>
          <w:rFonts w:cs="Arial"/>
        </w:rPr>
        <w:t>,</w:t>
      </w:r>
      <w:r w:rsidRPr="00C41061">
        <w:rPr>
          <w:rFonts w:cs="Arial"/>
        </w:rPr>
        <w:t xml:space="preserve"> na katera področja dela ION se je nanašalo največ ukrepov inšpekcijskih odločb v letu 2018. Pri tem je treba pri številkah</w:t>
      </w:r>
      <w:r w:rsidR="00236FBA">
        <w:rPr>
          <w:rFonts w:cs="Arial"/>
        </w:rPr>
        <w:t>,</w:t>
      </w:r>
      <w:r w:rsidRPr="00C41061">
        <w:rPr>
          <w:rFonts w:cs="Arial"/>
        </w:rPr>
        <w:t xml:space="preserve"> prikazanih na sliki</w:t>
      </w:r>
      <w:r w:rsidR="00236FBA">
        <w:rPr>
          <w:rFonts w:cs="Arial"/>
        </w:rPr>
        <w:t>,</w:t>
      </w:r>
      <w:r w:rsidRPr="00C41061">
        <w:rPr>
          <w:rFonts w:cs="Arial"/>
        </w:rPr>
        <w:t xml:space="preserve"> upoštevati, da lahko inšpektor v eni inšpekcijski odločbi odredi tudi več ukrepov z različnih področji dela ION. Zato je skupna vsota števila ukrepov po področjih večja</w:t>
      </w:r>
      <w:r w:rsidR="00236FBA">
        <w:rPr>
          <w:rFonts w:cs="Arial"/>
        </w:rPr>
        <w:t xml:space="preserve"> od</w:t>
      </w:r>
      <w:r w:rsidRPr="00C41061">
        <w:rPr>
          <w:rFonts w:cs="Arial"/>
        </w:rPr>
        <w:t xml:space="preserve"> števil</w:t>
      </w:r>
      <w:r w:rsidR="00236FBA">
        <w:rPr>
          <w:rFonts w:cs="Arial"/>
        </w:rPr>
        <w:t>a</w:t>
      </w:r>
      <w:r w:rsidRPr="00C41061">
        <w:rPr>
          <w:rFonts w:cs="Arial"/>
        </w:rPr>
        <w:t xml:space="preserve"> izdanih odločb.  </w:t>
      </w:r>
    </w:p>
    <w:p w14:paraId="5AE100C5" w14:textId="77777777" w:rsidR="00BB6502" w:rsidRPr="00C41061" w:rsidRDefault="00BB6502" w:rsidP="009343D4">
      <w:pPr>
        <w:spacing w:line="288" w:lineRule="auto"/>
        <w:rPr>
          <w:rFonts w:cs="Arial"/>
        </w:rPr>
      </w:pPr>
    </w:p>
    <w:p w14:paraId="04E769E6" w14:textId="5125830E" w:rsidR="00BB6502" w:rsidRPr="00C41061" w:rsidRDefault="00BB6502" w:rsidP="009343D4">
      <w:pPr>
        <w:spacing w:line="288" w:lineRule="auto"/>
        <w:rPr>
          <w:rFonts w:cs="Arial"/>
        </w:rPr>
      </w:pPr>
      <w:r w:rsidRPr="00C41061">
        <w:rPr>
          <w:rFonts w:cs="Arial"/>
        </w:rPr>
        <w:t xml:space="preserve">V primerjavi z letom 2017 se je </w:t>
      </w:r>
      <w:r w:rsidR="00236FBA">
        <w:rPr>
          <w:rFonts w:cs="Arial"/>
        </w:rPr>
        <w:t xml:space="preserve">zaradi izvajanja ZDimS </w:t>
      </w:r>
      <w:r w:rsidRPr="00C41061">
        <w:rPr>
          <w:rFonts w:cs="Arial"/>
        </w:rPr>
        <w:t>pomembno povečalo število odločb, ki se nanašajo na emisije iz kurilnih naprav in spadajo v skupino industrijska onesnaževanja in tveganja. Prav tako se je pomembno p</w:t>
      </w:r>
      <w:r w:rsidR="009343D4">
        <w:rPr>
          <w:rFonts w:cs="Arial"/>
        </w:rPr>
        <w:t>ovečalo število izdanih odločb</w:t>
      </w:r>
      <w:r w:rsidRPr="00C41061">
        <w:rPr>
          <w:rFonts w:cs="Arial"/>
        </w:rPr>
        <w:t xml:space="preserve"> na področju svetlobnega onesnaževanja</w:t>
      </w:r>
      <w:r w:rsidR="00236FBA">
        <w:rPr>
          <w:rFonts w:cs="Arial"/>
        </w:rPr>
        <w:t xml:space="preserve"> zaradi</w:t>
      </w:r>
      <w:r w:rsidRPr="00C41061">
        <w:rPr>
          <w:rFonts w:cs="Arial"/>
        </w:rPr>
        <w:t xml:space="preserve"> izvedbe akcije nadzora na tem področju v </w:t>
      </w:r>
      <w:r w:rsidR="00236FBA">
        <w:rPr>
          <w:rFonts w:cs="Arial"/>
        </w:rPr>
        <w:t xml:space="preserve">letu </w:t>
      </w:r>
      <w:r w:rsidRPr="00C41061">
        <w:rPr>
          <w:rFonts w:cs="Arial"/>
        </w:rPr>
        <w:t>2018. Hkrati pa se je pomembno zmanjšalo število odločb, ki se nanašajo na odpadke, kar je vsaj delno posledica dejstva, da zavezanci, ki smo jih nadzorovali v letu 2018</w:t>
      </w:r>
      <w:r w:rsidR="00236FBA">
        <w:rPr>
          <w:rFonts w:cs="Arial"/>
        </w:rPr>
        <w:t>,</w:t>
      </w:r>
      <w:r w:rsidRPr="00C41061">
        <w:rPr>
          <w:rFonts w:cs="Arial"/>
        </w:rPr>
        <w:t xml:space="preserve"> v</w:t>
      </w:r>
      <w:r w:rsidR="00236FBA">
        <w:rPr>
          <w:rFonts w:cs="Arial"/>
        </w:rPr>
        <w:t>ečinoma</w:t>
      </w:r>
      <w:r w:rsidRPr="00C41061">
        <w:rPr>
          <w:rFonts w:cs="Arial"/>
        </w:rPr>
        <w:t xml:space="preserve"> za</w:t>
      </w:r>
      <w:r w:rsidR="009343D4">
        <w:rPr>
          <w:rFonts w:cs="Arial"/>
        </w:rPr>
        <w:t>gotavljajo predpisano ravnanje,</w:t>
      </w:r>
      <w:r w:rsidRPr="00C41061">
        <w:rPr>
          <w:rFonts w:cs="Arial"/>
        </w:rPr>
        <w:t xml:space="preserve"> prijave oziroma pobude pa</w:t>
      </w:r>
      <w:r w:rsidR="00236FBA">
        <w:rPr>
          <w:rFonts w:cs="Arial"/>
        </w:rPr>
        <w:t xml:space="preserve"> </w:t>
      </w:r>
      <w:r w:rsidRPr="00C41061">
        <w:rPr>
          <w:rFonts w:cs="Arial"/>
        </w:rPr>
        <w:t>se večinoma nanašajo na manjše količine odpadkov in so zato uvr</w:t>
      </w:r>
      <w:r w:rsidR="002528F8">
        <w:rPr>
          <w:rFonts w:cs="Arial"/>
        </w:rPr>
        <w:t>ščene v III. i</w:t>
      </w:r>
      <w:r w:rsidRPr="00C41061">
        <w:rPr>
          <w:rFonts w:cs="Arial"/>
        </w:rPr>
        <w:t>n IV. pr</w:t>
      </w:r>
      <w:r w:rsidR="00236FBA">
        <w:rPr>
          <w:rFonts w:cs="Arial"/>
        </w:rPr>
        <w:t>ednostno skupino</w:t>
      </w:r>
      <w:r w:rsidRPr="00C41061">
        <w:rPr>
          <w:rFonts w:cs="Arial"/>
        </w:rPr>
        <w:t xml:space="preserve">. </w:t>
      </w:r>
    </w:p>
    <w:p w14:paraId="3CD65859" w14:textId="77777777" w:rsidR="00BB6502" w:rsidRPr="00C41061" w:rsidRDefault="00BB6502" w:rsidP="009343D4">
      <w:pPr>
        <w:spacing w:line="288" w:lineRule="auto"/>
        <w:rPr>
          <w:rFonts w:cs="Arial"/>
          <w:highlight w:val="yellow"/>
        </w:rPr>
      </w:pPr>
    </w:p>
    <w:p w14:paraId="01AF3506" w14:textId="474632D5" w:rsidR="00BB6502" w:rsidRPr="00C41061" w:rsidRDefault="007E4458" w:rsidP="009343D4">
      <w:pPr>
        <w:pStyle w:val="Napis"/>
        <w:spacing w:line="288" w:lineRule="auto"/>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6</w:t>
      </w:r>
      <w:r w:rsidRPr="00C41061">
        <w:rPr>
          <w:rFonts w:cs="Arial"/>
          <w:b w:val="0"/>
          <w:bCs w:val="0"/>
          <w:i/>
        </w:rPr>
        <w:fldChar w:fldCharType="end"/>
      </w:r>
      <w:r w:rsidRPr="00C41061">
        <w:rPr>
          <w:rFonts w:cs="Arial"/>
          <w:b w:val="0"/>
          <w:bCs w:val="0"/>
          <w:i/>
        </w:rPr>
        <w:t>: Področja dela ION</w:t>
      </w:r>
      <w:r w:rsidR="00236FBA">
        <w:rPr>
          <w:rFonts w:cs="Arial"/>
          <w:b w:val="0"/>
          <w:bCs w:val="0"/>
          <w:i/>
        </w:rPr>
        <w:t>,</w:t>
      </w:r>
      <w:r w:rsidRPr="00C41061">
        <w:rPr>
          <w:rFonts w:cs="Arial"/>
          <w:b w:val="0"/>
          <w:bCs w:val="0"/>
          <w:i/>
        </w:rPr>
        <w:t xml:space="preserve"> na katera se nanašajo inšpekcijske odločbe v letu 2018</w:t>
      </w:r>
    </w:p>
    <w:p w14:paraId="3991D244" w14:textId="575C94D9" w:rsidR="00BB6502" w:rsidRPr="00C41061" w:rsidRDefault="00A91EE2" w:rsidP="00BB6502">
      <w:pPr>
        <w:spacing w:line="288" w:lineRule="auto"/>
        <w:rPr>
          <w:rFonts w:cs="Arial"/>
          <w:highlight w:val="yellow"/>
        </w:rPr>
      </w:pPr>
      <w:r w:rsidRPr="00C41061">
        <w:rPr>
          <w:rFonts w:cs="Arial"/>
          <w:noProof/>
          <w:highlight w:val="yellow"/>
        </w:rPr>
        <w:drawing>
          <wp:anchor distT="0" distB="0" distL="114300" distR="114300" simplePos="0" relativeHeight="251664384" behindDoc="0" locked="0" layoutInCell="1" allowOverlap="1" wp14:anchorId="1ED9A996" wp14:editId="4C06CD1D">
            <wp:simplePos x="0" y="0"/>
            <wp:positionH relativeFrom="margin">
              <wp:align>left</wp:align>
            </wp:positionH>
            <wp:positionV relativeFrom="paragraph">
              <wp:posOffset>250190</wp:posOffset>
            </wp:positionV>
            <wp:extent cx="5572318" cy="2281711"/>
            <wp:effectExtent l="0" t="0" r="0" b="4445"/>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318" cy="2281711"/>
                    </a:xfrm>
                    <a:prstGeom prst="rect">
                      <a:avLst/>
                    </a:prstGeom>
                    <a:noFill/>
                  </pic:spPr>
                </pic:pic>
              </a:graphicData>
            </a:graphic>
            <wp14:sizeRelH relativeFrom="page">
              <wp14:pctWidth>0</wp14:pctWidth>
            </wp14:sizeRelH>
            <wp14:sizeRelV relativeFrom="page">
              <wp14:pctHeight>0</wp14:pctHeight>
            </wp14:sizeRelV>
          </wp:anchor>
        </w:drawing>
      </w:r>
    </w:p>
    <w:p w14:paraId="2A3C3F31" w14:textId="77777777" w:rsidR="00BB6502" w:rsidRPr="00C41061" w:rsidRDefault="00BB6502" w:rsidP="00BB6502">
      <w:pPr>
        <w:spacing w:line="288" w:lineRule="auto"/>
        <w:rPr>
          <w:rFonts w:cs="Arial"/>
          <w:highlight w:val="yellow"/>
        </w:rPr>
      </w:pPr>
    </w:p>
    <w:p w14:paraId="64510607" w14:textId="77777777" w:rsidR="00BB6502" w:rsidRPr="00C41061" w:rsidRDefault="00BB6502" w:rsidP="00BB6502">
      <w:pPr>
        <w:spacing w:line="288" w:lineRule="auto"/>
        <w:rPr>
          <w:rFonts w:cs="Arial"/>
          <w:highlight w:val="yellow"/>
        </w:rPr>
      </w:pPr>
    </w:p>
    <w:p w14:paraId="13612279" w14:textId="545D84D0" w:rsidR="00BB6502" w:rsidRPr="00C41061" w:rsidRDefault="002F7781" w:rsidP="002F7781">
      <w:pPr>
        <w:pStyle w:val="Naslov4"/>
      </w:pPr>
      <w:bookmarkStart w:id="96" w:name="_Toc14866155"/>
      <w:r w:rsidRPr="00C41061">
        <w:t>KONTROLNI MONITORINGI</w:t>
      </w:r>
      <w:bookmarkEnd w:id="96"/>
    </w:p>
    <w:p w14:paraId="34C88E19" w14:textId="77777777" w:rsidR="002F7781" w:rsidRPr="00C41061" w:rsidRDefault="002F7781" w:rsidP="00BB6502">
      <w:pPr>
        <w:spacing w:line="288" w:lineRule="auto"/>
        <w:rPr>
          <w:rFonts w:cs="Arial"/>
        </w:rPr>
      </w:pPr>
    </w:p>
    <w:p w14:paraId="10742CF7" w14:textId="71F23836" w:rsidR="00BB6502" w:rsidRPr="00C41061" w:rsidRDefault="00BB6502" w:rsidP="009343D4">
      <w:pPr>
        <w:spacing w:line="288" w:lineRule="auto"/>
        <w:rPr>
          <w:rFonts w:cs="Arial"/>
        </w:rPr>
      </w:pPr>
      <w:r w:rsidRPr="00C41061">
        <w:rPr>
          <w:rFonts w:cs="Arial"/>
        </w:rPr>
        <w:t>Na podlagi četrte aline</w:t>
      </w:r>
      <w:r w:rsidR="00236FBA">
        <w:rPr>
          <w:rFonts w:cs="Arial"/>
        </w:rPr>
        <w:t>j</w:t>
      </w:r>
      <w:r w:rsidRPr="00C41061">
        <w:rPr>
          <w:rFonts w:cs="Arial"/>
        </w:rPr>
        <w:t>e prvega odstavka 157. člena ZVO-1 ima inšpektor</w:t>
      </w:r>
      <w:r w:rsidR="00236FBA">
        <w:rPr>
          <w:rFonts w:cs="Arial"/>
        </w:rPr>
        <w:t xml:space="preserve"> </w:t>
      </w:r>
      <w:r w:rsidR="00236FBA" w:rsidRPr="00C41061">
        <w:rPr>
          <w:rFonts w:cs="Arial"/>
        </w:rPr>
        <w:t xml:space="preserve">pravico in dolžnost odrediti izvedbo kontrolnega </w:t>
      </w:r>
      <w:r w:rsidR="00236FBA">
        <w:rPr>
          <w:rFonts w:cs="Arial"/>
        </w:rPr>
        <w:t>spremljanja</w:t>
      </w:r>
      <w:r w:rsidRPr="00C41061">
        <w:rPr>
          <w:rFonts w:cs="Arial"/>
        </w:rPr>
        <w:t>, če pri opravljanju inšpekcijskega nadzora ugotovi, da je kršen zakon</w:t>
      </w:r>
      <w:r w:rsidR="00236FBA">
        <w:rPr>
          <w:rFonts w:cs="Arial"/>
        </w:rPr>
        <w:t xml:space="preserve"> ali</w:t>
      </w:r>
      <w:r w:rsidRPr="00C41061">
        <w:rPr>
          <w:rFonts w:cs="Arial"/>
        </w:rPr>
        <w:t xml:space="preserve"> drug predpis ali če naprava ali obrat ne delujeta v okviru dovoljenja, izdanega na podlagi tega zakona, pravico in dolžnost odrediti izvedbo kontrolnega monitoringa. Pravna podlaga za tak ukrep je posredno tudi peta aline</w:t>
      </w:r>
      <w:r w:rsidR="00236FBA">
        <w:rPr>
          <w:rFonts w:cs="Arial"/>
        </w:rPr>
        <w:t>j</w:t>
      </w:r>
      <w:r w:rsidRPr="00C41061">
        <w:rPr>
          <w:rFonts w:cs="Arial"/>
        </w:rPr>
        <w:t xml:space="preserve">a prvega odstavka 32. člena ZIN. Kontrolni monitoring se odredi predvsem pri zavezancih, </w:t>
      </w:r>
      <w:r w:rsidR="00236FBA">
        <w:rPr>
          <w:rFonts w:cs="Arial"/>
        </w:rPr>
        <w:t>pri katerih</w:t>
      </w:r>
      <w:r w:rsidRPr="00C41061">
        <w:rPr>
          <w:rFonts w:cs="Arial"/>
        </w:rPr>
        <w:t xml:space="preserve"> inšpektor dvomi </w:t>
      </w:r>
      <w:r w:rsidR="006E3287">
        <w:rPr>
          <w:rFonts w:cs="Arial"/>
        </w:rPr>
        <w:t>o</w:t>
      </w:r>
      <w:r w:rsidRPr="00C41061">
        <w:rPr>
          <w:rFonts w:cs="Arial"/>
        </w:rPr>
        <w:t xml:space="preserve"> pravilnost</w:t>
      </w:r>
      <w:r w:rsidR="006E3287">
        <w:rPr>
          <w:rFonts w:cs="Arial"/>
        </w:rPr>
        <w:t>i</w:t>
      </w:r>
      <w:r w:rsidRPr="00C41061">
        <w:rPr>
          <w:rFonts w:cs="Arial"/>
        </w:rPr>
        <w:t xml:space="preserve"> rezultatov rednega </w:t>
      </w:r>
      <w:r w:rsidR="00236FBA">
        <w:rPr>
          <w:rFonts w:cs="Arial"/>
        </w:rPr>
        <w:t>spremljanja</w:t>
      </w:r>
      <w:r w:rsidRPr="00C41061">
        <w:rPr>
          <w:rFonts w:cs="Arial"/>
        </w:rPr>
        <w:t>, takše</w:t>
      </w:r>
      <w:r w:rsidR="006E3287">
        <w:rPr>
          <w:rFonts w:cs="Arial"/>
        </w:rPr>
        <w:t>n</w:t>
      </w:r>
      <w:r w:rsidRPr="00C41061">
        <w:rPr>
          <w:rFonts w:cs="Arial"/>
        </w:rPr>
        <w:t xml:space="preserve"> dvom pa lahko </w:t>
      </w:r>
      <w:r w:rsidR="00236FBA">
        <w:rPr>
          <w:rFonts w:cs="Arial"/>
        </w:rPr>
        <w:t>povzroči</w:t>
      </w:r>
      <w:r w:rsidRPr="00C41061">
        <w:rPr>
          <w:rFonts w:cs="Arial"/>
        </w:rPr>
        <w:t xml:space="preserve"> tudi več prijav na ION zaradi domnevnega onesnaževanja okolja z različnimi emisijami.</w:t>
      </w:r>
    </w:p>
    <w:p w14:paraId="53EDAB43" w14:textId="64B76D15" w:rsidR="00BB6502" w:rsidRPr="00C41061" w:rsidRDefault="00BB6502" w:rsidP="009343D4">
      <w:pPr>
        <w:tabs>
          <w:tab w:val="left" w:pos="360"/>
        </w:tabs>
        <w:spacing w:line="288" w:lineRule="auto"/>
        <w:rPr>
          <w:rFonts w:cs="Arial"/>
        </w:rPr>
      </w:pPr>
      <w:r w:rsidRPr="00C41061">
        <w:rPr>
          <w:rFonts w:cs="Arial"/>
        </w:rPr>
        <w:t xml:space="preserve">V letu 2018 so inšpektorji za okolje odredili izvedbo kontrolnega monitoringa v </w:t>
      </w:r>
      <w:r w:rsidR="00252016">
        <w:rPr>
          <w:rFonts w:cs="Arial"/>
        </w:rPr>
        <w:t>osmih</w:t>
      </w:r>
      <w:r w:rsidRPr="00C41061">
        <w:rPr>
          <w:rFonts w:cs="Arial"/>
        </w:rPr>
        <w:t xml:space="preserve"> primerih</w:t>
      </w:r>
      <w:r w:rsidR="00252016">
        <w:rPr>
          <w:rFonts w:cs="Arial"/>
        </w:rPr>
        <w:t>,</w:t>
      </w:r>
      <w:r w:rsidRPr="00C41061">
        <w:rPr>
          <w:rFonts w:cs="Arial"/>
        </w:rPr>
        <w:t xml:space="preserve"> in sicer največkrat v obliki meritev hrupa v okolju (</w:t>
      </w:r>
      <w:r w:rsidR="00252016">
        <w:rPr>
          <w:rFonts w:cs="Arial"/>
        </w:rPr>
        <w:t>šestkrat</w:t>
      </w:r>
      <w:r w:rsidRPr="00C41061">
        <w:rPr>
          <w:rFonts w:cs="Arial"/>
        </w:rPr>
        <w:t>), meritev emisij snovi v vode (</w:t>
      </w:r>
      <w:r w:rsidR="00252016">
        <w:rPr>
          <w:rFonts w:cs="Arial"/>
        </w:rPr>
        <w:t>enkrat</w:t>
      </w:r>
      <w:r w:rsidRPr="00C41061">
        <w:rPr>
          <w:rFonts w:cs="Arial"/>
        </w:rPr>
        <w:t xml:space="preserve">) in monitoring </w:t>
      </w:r>
      <w:r w:rsidR="00F938BC">
        <w:rPr>
          <w:rFonts w:cs="Arial"/>
        </w:rPr>
        <w:t>oziroma</w:t>
      </w:r>
      <w:r w:rsidRPr="00C41061">
        <w:rPr>
          <w:rFonts w:cs="Arial"/>
        </w:rPr>
        <w:t xml:space="preserve"> izdelav</w:t>
      </w:r>
      <w:r w:rsidR="00252016">
        <w:rPr>
          <w:rFonts w:cs="Arial"/>
        </w:rPr>
        <w:t>o</w:t>
      </w:r>
      <w:r w:rsidRPr="00C41061">
        <w:rPr>
          <w:rFonts w:cs="Arial"/>
        </w:rPr>
        <w:t xml:space="preserve"> ocene odpadka (</w:t>
      </w:r>
      <w:r w:rsidR="00252016">
        <w:rPr>
          <w:rFonts w:cs="Arial"/>
        </w:rPr>
        <w:t>enkrat</w:t>
      </w:r>
      <w:r w:rsidRPr="00C41061">
        <w:rPr>
          <w:rFonts w:cs="Arial"/>
        </w:rPr>
        <w:t xml:space="preserve">). Pri izdelavi ocene odpadka je bilo ugotovljeno, da je zavezanec napačno uvrščal odpadek v klasifikacijski seznam odpadkov za potrebe čezmejnega pošiljanja odpadkov. V </w:t>
      </w:r>
      <w:r w:rsidR="006E3287">
        <w:rPr>
          <w:rFonts w:cs="Arial"/>
        </w:rPr>
        <w:t>drugih</w:t>
      </w:r>
      <w:r w:rsidRPr="00C41061">
        <w:rPr>
          <w:rFonts w:cs="Arial"/>
        </w:rPr>
        <w:t xml:space="preserve"> primerih</w:t>
      </w:r>
      <w:r w:rsidR="00252016">
        <w:rPr>
          <w:rFonts w:cs="Arial"/>
        </w:rPr>
        <w:t xml:space="preserve"> nepravilnosti</w:t>
      </w:r>
      <w:r w:rsidRPr="00C41061">
        <w:rPr>
          <w:rFonts w:cs="Arial"/>
        </w:rPr>
        <w:t xml:space="preserve"> ni</w:t>
      </w:r>
      <w:r w:rsidR="00252016">
        <w:rPr>
          <w:rFonts w:cs="Arial"/>
        </w:rPr>
        <w:t>so</w:t>
      </w:r>
      <w:r w:rsidRPr="00C41061">
        <w:rPr>
          <w:rFonts w:cs="Arial"/>
        </w:rPr>
        <w:t xml:space="preserve"> bil</w:t>
      </w:r>
      <w:r w:rsidR="00252016">
        <w:rPr>
          <w:rFonts w:cs="Arial"/>
        </w:rPr>
        <w:t>e</w:t>
      </w:r>
      <w:r w:rsidRPr="00C41061">
        <w:rPr>
          <w:rFonts w:cs="Arial"/>
        </w:rPr>
        <w:t xml:space="preserve"> ugotovljen</w:t>
      </w:r>
      <w:r w:rsidR="00252016">
        <w:rPr>
          <w:rFonts w:cs="Arial"/>
        </w:rPr>
        <w:t>e</w:t>
      </w:r>
      <w:r w:rsidRPr="00C41061">
        <w:rPr>
          <w:rFonts w:cs="Arial"/>
        </w:rPr>
        <w:t>.</w:t>
      </w:r>
    </w:p>
    <w:p w14:paraId="5FD017A2" w14:textId="550C979D" w:rsidR="00BB6502" w:rsidRPr="00C41061" w:rsidRDefault="00BB6502" w:rsidP="009343D4">
      <w:pPr>
        <w:tabs>
          <w:tab w:val="left" w:pos="360"/>
        </w:tabs>
        <w:spacing w:line="288" w:lineRule="auto"/>
        <w:rPr>
          <w:rFonts w:cs="Arial"/>
        </w:rPr>
      </w:pPr>
      <w:r w:rsidRPr="00C41061">
        <w:rPr>
          <w:rFonts w:cs="Arial"/>
        </w:rPr>
        <w:t xml:space="preserve">V </w:t>
      </w:r>
      <w:r w:rsidR="00252016">
        <w:rPr>
          <w:rFonts w:cs="Arial"/>
        </w:rPr>
        <w:t>preglednici</w:t>
      </w:r>
      <w:r w:rsidR="00BC4962">
        <w:rPr>
          <w:rFonts w:cs="Arial"/>
        </w:rPr>
        <w:t xml:space="preserve"> 40</w:t>
      </w:r>
      <w:r w:rsidRPr="00C41061">
        <w:rPr>
          <w:rFonts w:cs="Arial"/>
        </w:rPr>
        <w:t xml:space="preserve"> so prikazani izveden</w:t>
      </w:r>
      <w:r w:rsidR="006E3287">
        <w:rPr>
          <w:rFonts w:cs="Arial"/>
        </w:rPr>
        <w:t>a</w:t>
      </w:r>
      <w:r w:rsidRPr="00C41061">
        <w:rPr>
          <w:rFonts w:cs="Arial"/>
        </w:rPr>
        <w:t xml:space="preserve"> kontrolni monitoringi v letu 2018.</w:t>
      </w:r>
    </w:p>
    <w:p w14:paraId="4D278A14" w14:textId="506AB321" w:rsidR="00BB6502" w:rsidRPr="00C41061" w:rsidRDefault="00BB6502" w:rsidP="009343D4">
      <w:pPr>
        <w:spacing w:line="288" w:lineRule="auto"/>
        <w:rPr>
          <w:rFonts w:cs="Arial"/>
        </w:rPr>
      </w:pPr>
      <w:r w:rsidRPr="00C41061">
        <w:rPr>
          <w:rFonts w:cs="Arial"/>
        </w:rPr>
        <w:t xml:space="preserve">Strošek v </w:t>
      </w:r>
      <w:r w:rsidR="00252016">
        <w:rPr>
          <w:rFonts w:cs="Arial"/>
        </w:rPr>
        <w:t xml:space="preserve">letu </w:t>
      </w:r>
      <w:r w:rsidRPr="00C41061">
        <w:rPr>
          <w:rFonts w:cs="Arial"/>
        </w:rPr>
        <w:t>2018 izvedenih kontrolnih monitoringov je znašal 16.730,41 EUR.</w:t>
      </w:r>
    </w:p>
    <w:p w14:paraId="00E8EE25" w14:textId="77777777" w:rsidR="00BB6502" w:rsidRPr="00C41061" w:rsidRDefault="00BB6502" w:rsidP="009343D4">
      <w:pPr>
        <w:spacing w:line="288" w:lineRule="auto"/>
        <w:rPr>
          <w:rFonts w:cs="Arial"/>
          <w:highlight w:val="yellow"/>
        </w:rPr>
      </w:pPr>
    </w:p>
    <w:p w14:paraId="211E012D" w14:textId="7578B412" w:rsidR="007E4458" w:rsidRPr="00C41061" w:rsidRDefault="0004525E" w:rsidP="009343D4">
      <w:pPr>
        <w:pStyle w:val="Napis"/>
        <w:spacing w:line="288" w:lineRule="auto"/>
        <w:rPr>
          <w:rFonts w:cs="Arial"/>
          <w:b w:val="0"/>
          <w:bCs w:val="0"/>
          <w:i/>
        </w:rPr>
      </w:pPr>
      <w:r>
        <w:rPr>
          <w:rFonts w:cs="Arial"/>
          <w:b w:val="0"/>
          <w:bCs w:val="0"/>
          <w:i/>
        </w:rPr>
        <w:t>Preglednica</w:t>
      </w:r>
      <w:r w:rsidR="007E4458" w:rsidRPr="00C41061">
        <w:rPr>
          <w:rFonts w:cs="Arial"/>
          <w:b w:val="0"/>
          <w:bCs w:val="0"/>
          <w:i/>
        </w:rPr>
        <w:t xml:space="preserve"> </w:t>
      </w:r>
      <w:r w:rsidR="007E4458" w:rsidRPr="00C41061">
        <w:rPr>
          <w:rFonts w:cs="Arial"/>
          <w:b w:val="0"/>
          <w:bCs w:val="0"/>
          <w:i/>
        </w:rPr>
        <w:fldChar w:fldCharType="begin"/>
      </w:r>
      <w:r w:rsidR="007E4458" w:rsidRPr="00C41061">
        <w:rPr>
          <w:rFonts w:cs="Arial"/>
          <w:b w:val="0"/>
          <w:bCs w:val="0"/>
          <w:i/>
        </w:rPr>
        <w:instrText xml:space="preserve"> SEQ Tabela \* ARABIC </w:instrText>
      </w:r>
      <w:r w:rsidR="007E4458" w:rsidRPr="00C41061">
        <w:rPr>
          <w:rFonts w:cs="Arial"/>
          <w:b w:val="0"/>
          <w:bCs w:val="0"/>
          <w:i/>
        </w:rPr>
        <w:fldChar w:fldCharType="separate"/>
      </w:r>
      <w:r w:rsidR="002C540D">
        <w:rPr>
          <w:rFonts w:cs="Arial"/>
          <w:b w:val="0"/>
          <w:bCs w:val="0"/>
          <w:i/>
          <w:noProof/>
        </w:rPr>
        <w:t>40</w:t>
      </w:r>
      <w:r w:rsidR="007E4458" w:rsidRPr="00C41061">
        <w:rPr>
          <w:rFonts w:cs="Arial"/>
          <w:b w:val="0"/>
          <w:bCs w:val="0"/>
          <w:i/>
        </w:rPr>
        <w:fldChar w:fldCharType="end"/>
      </w:r>
      <w:r w:rsidR="007E4458" w:rsidRPr="00C41061">
        <w:rPr>
          <w:rFonts w:cs="Arial"/>
          <w:b w:val="0"/>
          <w:bCs w:val="0"/>
          <w:i/>
        </w:rPr>
        <w:t>: Izveden</w:t>
      </w:r>
      <w:r w:rsidR="00A612E7">
        <w:rPr>
          <w:rFonts w:cs="Arial"/>
          <w:b w:val="0"/>
          <w:bCs w:val="0"/>
          <w:i/>
        </w:rPr>
        <w:t>i</w:t>
      </w:r>
      <w:r w:rsidR="007E4458" w:rsidRPr="00C41061">
        <w:rPr>
          <w:rFonts w:cs="Arial"/>
          <w:b w:val="0"/>
          <w:bCs w:val="0"/>
          <w:i/>
        </w:rPr>
        <w:t xml:space="preserve"> </w:t>
      </w:r>
      <w:r w:rsidR="00A612E7">
        <w:rPr>
          <w:rFonts w:cs="Arial"/>
          <w:b w:val="0"/>
          <w:bCs w:val="0"/>
          <w:i/>
        </w:rPr>
        <w:t>kontrolni</w:t>
      </w:r>
      <w:r w:rsidR="007E4458" w:rsidRPr="00C41061">
        <w:rPr>
          <w:rFonts w:cs="Arial"/>
          <w:b w:val="0"/>
          <w:bCs w:val="0"/>
          <w:i/>
        </w:rPr>
        <w:t xml:space="preserve"> monitoringi v letu 2018</w:t>
      </w:r>
    </w:p>
    <w:p w14:paraId="171FF125" w14:textId="77777777" w:rsidR="007E4458" w:rsidRPr="00C41061" w:rsidRDefault="007E4458" w:rsidP="00BB6502">
      <w:pPr>
        <w:spacing w:line="288" w:lineRule="auto"/>
        <w:rPr>
          <w:rFonts w:cs="Arial"/>
          <w:highlight w:val="yellow"/>
        </w:rPr>
      </w:pPr>
    </w:p>
    <w:tbl>
      <w:tblPr>
        <w:tblStyle w:val="Tabelamrea4poudarek11"/>
        <w:tblW w:w="8580" w:type="dxa"/>
        <w:tblLook w:val="04A0" w:firstRow="1" w:lastRow="0" w:firstColumn="1" w:lastColumn="0" w:noHBand="0" w:noVBand="1"/>
      </w:tblPr>
      <w:tblGrid>
        <w:gridCol w:w="5560"/>
        <w:gridCol w:w="3020"/>
      </w:tblGrid>
      <w:tr w:rsidR="00BB6502" w:rsidRPr="00C41061" w14:paraId="5F96138C" w14:textId="77777777" w:rsidTr="007B4A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0304C2DC" w14:textId="47501C5C" w:rsidR="00BB6502" w:rsidRPr="00C41061" w:rsidRDefault="00BB6502" w:rsidP="00D511CB">
            <w:pPr>
              <w:spacing w:line="288" w:lineRule="auto"/>
              <w:rPr>
                <w:rFonts w:cs="Arial"/>
                <w:b w:val="0"/>
                <w:bCs w:val="0"/>
              </w:rPr>
            </w:pPr>
            <w:r w:rsidRPr="00C41061">
              <w:rPr>
                <w:rFonts w:cs="Arial"/>
                <w:b w:val="0"/>
                <w:bCs w:val="0"/>
              </w:rPr>
              <w:t>Vsebina kontrolnega monitoringa</w:t>
            </w:r>
          </w:p>
        </w:tc>
        <w:tc>
          <w:tcPr>
            <w:tcW w:w="3020" w:type="dxa"/>
            <w:noWrap/>
            <w:hideMark/>
          </w:tcPr>
          <w:p w14:paraId="68B414FD" w14:textId="77777777" w:rsidR="00BB6502" w:rsidRPr="00C41061" w:rsidRDefault="00BB6502" w:rsidP="00D511CB">
            <w:pPr>
              <w:spacing w:line="288"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C41061">
              <w:rPr>
                <w:rFonts w:cs="Arial"/>
                <w:b w:val="0"/>
                <w:bCs w:val="0"/>
              </w:rPr>
              <w:t>Zavezanec</w:t>
            </w:r>
          </w:p>
        </w:tc>
      </w:tr>
      <w:tr w:rsidR="00BB6502" w:rsidRPr="00C41061" w14:paraId="0D8EF2CD" w14:textId="77777777" w:rsidTr="007B4AFA">
        <w:trPr>
          <w:cnfStyle w:val="000000100000" w:firstRow="0" w:lastRow="0" w:firstColumn="0" w:lastColumn="0" w:oddVBand="0" w:evenVBand="0" w:oddHBand="1"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5560" w:type="dxa"/>
            <w:noWrap/>
            <w:hideMark/>
          </w:tcPr>
          <w:p w14:paraId="1B78C717" w14:textId="77777777" w:rsidR="00BB6502" w:rsidRPr="00C41061" w:rsidRDefault="00BB6502" w:rsidP="00D511CB">
            <w:pPr>
              <w:spacing w:line="288" w:lineRule="auto"/>
              <w:rPr>
                <w:rFonts w:cs="Arial"/>
                <w:color w:val="000000"/>
              </w:rPr>
            </w:pPr>
            <w:r w:rsidRPr="00C41061">
              <w:rPr>
                <w:rFonts w:cs="Arial"/>
                <w:bCs w:val="0"/>
                <w:color w:val="000000"/>
              </w:rPr>
              <w:t xml:space="preserve">Meritev emisij hrupa iz obrata/naprave </w:t>
            </w:r>
          </w:p>
        </w:tc>
        <w:tc>
          <w:tcPr>
            <w:tcW w:w="3020" w:type="dxa"/>
            <w:hideMark/>
          </w:tcPr>
          <w:p w14:paraId="037A800C" w14:textId="55C46EDF" w:rsidR="00BB6502" w:rsidRPr="00C41061" w:rsidRDefault="00BB6502" w:rsidP="007B4AFA">
            <w:pPr>
              <w:spacing w:line="288" w:lineRule="auto"/>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UNIOR d.</w:t>
            </w:r>
            <w:r w:rsidR="00252016">
              <w:rPr>
                <w:rFonts w:cs="Arial"/>
                <w:color w:val="000000"/>
              </w:rPr>
              <w:t xml:space="preserve"> </w:t>
            </w:r>
            <w:r w:rsidRPr="00C41061">
              <w:rPr>
                <w:rFonts w:cs="Arial"/>
                <w:color w:val="000000"/>
              </w:rPr>
              <w:t>d.</w:t>
            </w:r>
            <w:r w:rsidRPr="00C41061">
              <w:rPr>
                <w:rFonts w:cs="Arial"/>
                <w:color w:val="000000"/>
              </w:rPr>
              <w:br/>
              <w:t>LITOSTROJ LIVARNA d.</w:t>
            </w:r>
            <w:r w:rsidR="00252016">
              <w:rPr>
                <w:rFonts w:cs="Arial"/>
                <w:color w:val="000000"/>
              </w:rPr>
              <w:t xml:space="preserve"> </w:t>
            </w:r>
            <w:r w:rsidRPr="00C41061">
              <w:rPr>
                <w:rFonts w:cs="Arial"/>
                <w:color w:val="000000"/>
              </w:rPr>
              <w:t>o.</w:t>
            </w:r>
            <w:r w:rsidR="00252016">
              <w:rPr>
                <w:rFonts w:cs="Arial"/>
                <w:color w:val="000000"/>
              </w:rPr>
              <w:t xml:space="preserve"> </w:t>
            </w:r>
            <w:r w:rsidRPr="00C41061">
              <w:rPr>
                <w:rFonts w:cs="Arial"/>
                <w:color w:val="000000"/>
              </w:rPr>
              <w:t>o.</w:t>
            </w:r>
            <w:r w:rsidRPr="00C41061">
              <w:rPr>
                <w:rFonts w:cs="Arial"/>
                <w:color w:val="000000"/>
              </w:rPr>
              <w:br/>
              <w:t>MIZARSTVO Drago Veren s.</w:t>
            </w:r>
            <w:r w:rsidR="00252016">
              <w:rPr>
                <w:rFonts w:cs="Arial"/>
                <w:color w:val="000000"/>
              </w:rPr>
              <w:t xml:space="preserve"> </w:t>
            </w:r>
            <w:r w:rsidRPr="00C41061">
              <w:rPr>
                <w:rFonts w:cs="Arial"/>
                <w:color w:val="000000"/>
              </w:rPr>
              <w:t>p.</w:t>
            </w:r>
            <w:r w:rsidRPr="00C41061">
              <w:rPr>
                <w:rFonts w:cs="Arial"/>
                <w:color w:val="000000"/>
              </w:rPr>
              <w:br/>
              <w:t>EMO ORODJARNA d.</w:t>
            </w:r>
            <w:r w:rsidR="00252016">
              <w:rPr>
                <w:rFonts w:cs="Arial"/>
                <w:color w:val="000000"/>
              </w:rPr>
              <w:t xml:space="preserve"> </w:t>
            </w:r>
            <w:r w:rsidRPr="00C41061">
              <w:rPr>
                <w:rFonts w:cs="Arial"/>
                <w:color w:val="000000"/>
              </w:rPr>
              <w:t>o.</w:t>
            </w:r>
            <w:r w:rsidR="00252016">
              <w:rPr>
                <w:rFonts w:cs="Arial"/>
                <w:color w:val="000000"/>
              </w:rPr>
              <w:t xml:space="preserve"> </w:t>
            </w:r>
            <w:r w:rsidRPr="00C41061">
              <w:rPr>
                <w:rFonts w:cs="Arial"/>
                <w:color w:val="000000"/>
              </w:rPr>
              <w:t>o.</w:t>
            </w:r>
            <w:r w:rsidRPr="00C41061">
              <w:rPr>
                <w:rFonts w:cs="Arial"/>
                <w:color w:val="000000"/>
              </w:rPr>
              <w:br/>
              <w:t>DUMIS d.</w:t>
            </w:r>
            <w:r w:rsidR="00252016">
              <w:rPr>
                <w:rFonts w:cs="Arial"/>
                <w:color w:val="000000"/>
              </w:rPr>
              <w:t xml:space="preserve"> </w:t>
            </w:r>
            <w:r w:rsidRPr="00C41061">
              <w:rPr>
                <w:rFonts w:cs="Arial"/>
                <w:color w:val="000000"/>
              </w:rPr>
              <w:t>o.</w:t>
            </w:r>
            <w:r w:rsidR="00252016">
              <w:rPr>
                <w:rFonts w:cs="Arial"/>
                <w:color w:val="000000"/>
              </w:rPr>
              <w:t xml:space="preserve"> </w:t>
            </w:r>
            <w:r w:rsidRPr="00C41061">
              <w:rPr>
                <w:rFonts w:cs="Arial"/>
                <w:color w:val="000000"/>
              </w:rPr>
              <w:t>o.</w:t>
            </w:r>
            <w:r w:rsidRPr="00C41061">
              <w:rPr>
                <w:rFonts w:cs="Arial"/>
                <w:color w:val="000000"/>
              </w:rPr>
              <w:br/>
              <w:t>SPLOŠNA BOLNIŠNICA Celje</w:t>
            </w:r>
          </w:p>
        </w:tc>
      </w:tr>
      <w:tr w:rsidR="00BB6502" w:rsidRPr="00C41061" w14:paraId="795AE77F" w14:textId="77777777" w:rsidTr="007B4AFA">
        <w:trPr>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40055CEB" w14:textId="77777777" w:rsidR="00BB6502" w:rsidRPr="00C41061" w:rsidRDefault="00BB6502" w:rsidP="00D511CB">
            <w:pPr>
              <w:spacing w:line="288" w:lineRule="auto"/>
              <w:rPr>
                <w:rFonts w:cs="Arial"/>
                <w:color w:val="000000"/>
              </w:rPr>
            </w:pPr>
            <w:r w:rsidRPr="00C41061">
              <w:rPr>
                <w:rFonts w:cs="Arial"/>
                <w:bCs w:val="0"/>
                <w:color w:val="000000"/>
              </w:rPr>
              <w:t>Meritev emisij snovi v vode</w:t>
            </w:r>
          </w:p>
        </w:tc>
        <w:tc>
          <w:tcPr>
            <w:tcW w:w="3020" w:type="dxa"/>
            <w:noWrap/>
            <w:hideMark/>
          </w:tcPr>
          <w:p w14:paraId="28CA70EC" w14:textId="77777777" w:rsidR="00BB6502" w:rsidRPr="00C41061" w:rsidRDefault="00BB6502" w:rsidP="00D511CB">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ODLAGALIŠČE UNIČNO</w:t>
            </w:r>
          </w:p>
        </w:tc>
      </w:tr>
      <w:tr w:rsidR="00BB6502" w:rsidRPr="00C41061" w14:paraId="78BE2923" w14:textId="77777777" w:rsidTr="007B4A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60" w:type="dxa"/>
            <w:noWrap/>
            <w:hideMark/>
          </w:tcPr>
          <w:p w14:paraId="2F6FE434" w14:textId="77777777" w:rsidR="00BB6502" w:rsidRPr="00C41061" w:rsidRDefault="00BB6502" w:rsidP="00D511CB">
            <w:pPr>
              <w:spacing w:line="288" w:lineRule="auto"/>
              <w:rPr>
                <w:rFonts w:cs="Arial"/>
                <w:color w:val="000000"/>
              </w:rPr>
            </w:pPr>
            <w:r w:rsidRPr="00C41061">
              <w:rPr>
                <w:rFonts w:cs="Arial"/>
                <w:bCs w:val="0"/>
                <w:color w:val="000000"/>
              </w:rPr>
              <w:t>Izdelava ocene odpadka</w:t>
            </w:r>
          </w:p>
        </w:tc>
        <w:tc>
          <w:tcPr>
            <w:tcW w:w="3020" w:type="dxa"/>
            <w:noWrap/>
            <w:hideMark/>
          </w:tcPr>
          <w:p w14:paraId="72927C79" w14:textId="48C96041" w:rsidR="00BB6502" w:rsidRPr="00C41061" w:rsidRDefault="00BB6502" w:rsidP="00D511CB">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AQUAFILSLO d.</w:t>
            </w:r>
            <w:r w:rsidR="00252016">
              <w:rPr>
                <w:rFonts w:cs="Arial"/>
                <w:color w:val="000000"/>
              </w:rPr>
              <w:t xml:space="preserve"> </w:t>
            </w:r>
            <w:r w:rsidRPr="00C41061">
              <w:rPr>
                <w:rFonts w:cs="Arial"/>
                <w:color w:val="000000"/>
              </w:rPr>
              <w:t>o.</w:t>
            </w:r>
            <w:r w:rsidR="00252016">
              <w:rPr>
                <w:rFonts w:cs="Arial"/>
                <w:color w:val="000000"/>
              </w:rPr>
              <w:t xml:space="preserve"> </w:t>
            </w:r>
            <w:r w:rsidRPr="00C41061">
              <w:rPr>
                <w:rFonts w:cs="Arial"/>
                <w:color w:val="000000"/>
              </w:rPr>
              <w:t>o.</w:t>
            </w:r>
          </w:p>
        </w:tc>
      </w:tr>
    </w:tbl>
    <w:p w14:paraId="6C645977" w14:textId="77777777" w:rsidR="00BB6502" w:rsidRPr="00C41061" w:rsidRDefault="00BB6502" w:rsidP="00BB6502">
      <w:pPr>
        <w:spacing w:line="288" w:lineRule="auto"/>
        <w:rPr>
          <w:rFonts w:cs="Arial"/>
          <w:highlight w:val="yellow"/>
        </w:rPr>
      </w:pPr>
    </w:p>
    <w:p w14:paraId="60C90CAF" w14:textId="59A21617" w:rsidR="00BB6502" w:rsidRPr="00C41061" w:rsidRDefault="002F7781" w:rsidP="002F7781">
      <w:pPr>
        <w:pStyle w:val="Naslov4"/>
      </w:pPr>
      <w:bookmarkStart w:id="97" w:name="_Toc14866156"/>
      <w:r w:rsidRPr="00C41061">
        <w:t>PRITOŽBE</w:t>
      </w:r>
      <w:bookmarkEnd w:id="97"/>
    </w:p>
    <w:p w14:paraId="3A364447" w14:textId="77777777" w:rsidR="002F7781" w:rsidRPr="00C41061" w:rsidRDefault="002F7781" w:rsidP="00BB6502">
      <w:pPr>
        <w:spacing w:line="288" w:lineRule="auto"/>
        <w:rPr>
          <w:rFonts w:cs="Arial"/>
        </w:rPr>
      </w:pPr>
    </w:p>
    <w:p w14:paraId="1BF8897E" w14:textId="374002D9" w:rsidR="00BB6502" w:rsidRPr="00C41061" w:rsidRDefault="00BB6502" w:rsidP="009343D4">
      <w:pPr>
        <w:spacing w:line="288" w:lineRule="auto"/>
        <w:rPr>
          <w:rFonts w:cs="Arial"/>
        </w:rPr>
      </w:pPr>
      <w:r w:rsidRPr="00C41061">
        <w:rPr>
          <w:rFonts w:cs="Arial"/>
        </w:rPr>
        <w:t xml:space="preserve">V letu 2018 </w:t>
      </w:r>
      <w:r w:rsidR="00252016">
        <w:rPr>
          <w:rFonts w:cs="Arial"/>
        </w:rPr>
        <w:t>so</w:t>
      </w:r>
      <w:r w:rsidRPr="00C41061">
        <w:rPr>
          <w:rFonts w:cs="Arial"/>
        </w:rPr>
        <w:t xml:space="preserve"> bil</w:t>
      </w:r>
      <w:r w:rsidR="00252016">
        <w:rPr>
          <w:rFonts w:cs="Arial"/>
        </w:rPr>
        <w:t>e</w:t>
      </w:r>
      <w:r w:rsidRPr="00C41061">
        <w:rPr>
          <w:rFonts w:cs="Arial"/>
        </w:rPr>
        <w:t xml:space="preserve"> vložen</w:t>
      </w:r>
      <w:r w:rsidR="00252016">
        <w:rPr>
          <w:rFonts w:cs="Arial"/>
        </w:rPr>
        <w:t>e</w:t>
      </w:r>
      <w:r w:rsidRPr="00C41061">
        <w:rPr>
          <w:rFonts w:cs="Arial"/>
        </w:rPr>
        <w:t xml:space="preserve"> 104 pritožb</w:t>
      </w:r>
      <w:r w:rsidR="00252016">
        <w:rPr>
          <w:rFonts w:cs="Arial"/>
        </w:rPr>
        <w:t>e</w:t>
      </w:r>
      <w:r w:rsidRPr="00C41061">
        <w:rPr>
          <w:rFonts w:cs="Arial"/>
        </w:rPr>
        <w:t xml:space="preserve"> </w:t>
      </w:r>
      <w:r w:rsidR="00252016">
        <w:rPr>
          <w:rFonts w:cs="Arial"/>
        </w:rPr>
        <w:t>zoper</w:t>
      </w:r>
      <w:r w:rsidRPr="00C41061">
        <w:rPr>
          <w:rFonts w:cs="Arial"/>
        </w:rPr>
        <w:t xml:space="preserve"> upravne akte, izdane v inšpekcijskem postopku, od tega 56 pritožb </w:t>
      </w:r>
      <w:r w:rsidR="00252016">
        <w:rPr>
          <w:rFonts w:cs="Arial"/>
        </w:rPr>
        <w:t>zoper</w:t>
      </w:r>
      <w:r w:rsidRPr="00C41061">
        <w:rPr>
          <w:rFonts w:cs="Arial"/>
        </w:rPr>
        <w:t xml:space="preserve"> odločbe in 48 na sklepe. Na sliki </w:t>
      </w:r>
      <w:r w:rsidR="00BC4962">
        <w:rPr>
          <w:rFonts w:cs="Arial"/>
        </w:rPr>
        <w:t>7</w:t>
      </w:r>
      <w:r w:rsidRPr="00C41061">
        <w:rPr>
          <w:rFonts w:cs="Arial"/>
        </w:rPr>
        <w:t xml:space="preserve"> je prikazano</w:t>
      </w:r>
      <w:r w:rsidR="00252016">
        <w:rPr>
          <w:rFonts w:cs="Arial"/>
        </w:rPr>
        <w:t>,</w:t>
      </w:r>
      <w:r w:rsidRPr="00C41061">
        <w:rPr>
          <w:rFonts w:cs="Arial"/>
        </w:rPr>
        <w:t xml:space="preserve"> na katera področja dela se nanaša največ pritožb </w:t>
      </w:r>
      <w:r w:rsidR="00252016">
        <w:rPr>
          <w:rFonts w:cs="Arial"/>
        </w:rPr>
        <w:t>proti</w:t>
      </w:r>
      <w:r w:rsidRPr="00C41061">
        <w:rPr>
          <w:rFonts w:cs="Arial"/>
        </w:rPr>
        <w:t xml:space="preserve"> inšpekcijsk</w:t>
      </w:r>
      <w:r w:rsidR="00252016">
        <w:rPr>
          <w:rFonts w:cs="Arial"/>
        </w:rPr>
        <w:t>im</w:t>
      </w:r>
      <w:r w:rsidRPr="00C41061">
        <w:rPr>
          <w:rFonts w:cs="Arial"/>
        </w:rPr>
        <w:t xml:space="preserve"> odločb</w:t>
      </w:r>
      <w:r w:rsidR="00252016">
        <w:rPr>
          <w:rFonts w:cs="Arial"/>
        </w:rPr>
        <w:t>am</w:t>
      </w:r>
      <w:r w:rsidRPr="00C41061">
        <w:rPr>
          <w:rFonts w:cs="Arial"/>
        </w:rPr>
        <w:t xml:space="preserve">. Pri tem je treba upoštevati, da se lahko ena pritožba nanaša na več področij dela, zato je skupna vsota števil na sliki </w:t>
      </w:r>
      <w:r w:rsidR="00BC4962">
        <w:rPr>
          <w:rFonts w:cs="Arial"/>
        </w:rPr>
        <w:t>7</w:t>
      </w:r>
      <w:r w:rsidRPr="00C41061">
        <w:rPr>
          <w:rFonts w:cs="Arial"/>
        </w:rPr>
        <w:t xml:space="preserve"> večj</w:t>
      </w:r>
      <w:r w:rsidR="00252016">
        <w:rPr>
          <w:rFonts w:cs="Arial"/>
        </w:rPr>
        <w:t xml:space="preserve">a od </w:t>
      </w:r>
      <w:r w:rsidRPr="00C41061">
        <w:rPr>
          <w:rFonts w:cs="Arial"/>
        </w:rPr>
        <w:t>števil</w:t>
      </w:r>
      <w:r w:rsidR="00252016">
        <w:rPr>
          <w:rFonts w:cs="Arial"/>
        </w:rPr>
        <w:t>a</w:t>
      </w:r>
      <w:r w:rsidRPr="00C41061">
        <w:rPr>
          <w:rFonts w:cs="Arial"/>
        </w:rPr>
        <w:t xml:space="preserve"> prejetih pritožb </w:t>
      </w:r>
      <w:r w:rsidR="00252016">
        <w:rPr>
          <w:rFonts w:cs="Arial"/>
        </w:rPr>
        <w:t>proti</w:t>
      </w:r>
      <w:r w:rsidRPr="00C41061">
        <w:rPr>
          <w:rFonts w:cs="Arial"/>
        </w:rPr>
        <w:t xml:space="preserve"> odločb</w:t>
      </w:r>
      <w:r w:rsidR="00252016">
        <w:rPr>
          <w:rFonts w:cs="Arial"/>
        </w:rPr>
        <w:t>am</w:t>
      </w:r>
      <w:r w:rsidRPr="00C41061">
        <w:rPr>
          <w:rFonts w:cs="Arial"/>
        </w:rPr>
        <w:t>. Če upoštevamo število odločb</w:t>
      </w:r>
      <w:r w:rsidR="00252016">
        <w:rPr>
          <w:rFonts w:cs="Arial"/>
        </w:rPr>
        <w:t>,</w:t>
      </w:r>
      <w:r w:rsidRPr="00C41061">
        <w:rPr>
          <w:rFonts w:cs="Arial"/>
        </w:rPr>
        <w:t xml:space="preserve"> izdanih po posameznih področjih, lahko </w:t>
      </w:r>
      <w:r w:rsidR="00252016">
        <w:rPr>
          <w:rFonts w:cs="Arial"/>
        </w:rPr>
        <w:t>ugotovimo</w:t>
      </w:r>
      <w:r w:rsidRPr="00C41061">
        <w:rPr>
          <w:rFonts w:cs="Arial"/>
        </w:rPr>
        <w:t>, da je relativno največji delež aktov</w:t>
      </w:r>
      <w:r w:rsidR="00252016">
        <w:rPr>
          <w:rFonts w:cs="Arial"/>
        </w:rPr>
        <w:t>,</w:t>
      </w:r>
      <w:r w:rsidRPr="00C41061">
        <w:rPr>
          <w:rFonts w:cs="Arial"/>
        </w:rPr>
        <w:t xml:space="preserve"> izdanih v inšpekcijskih nadzorih</w:t>
      </w:r>
      <w:r w:rsidR="00252016">
        <w:rPr>
          <w:rFonts w:cs="Arial"/>
        </w:rPr>
        <w:t>,</w:t>
      </w:r>
      <w:r w:rsidRPr="00C41061">
        <w:rPr>
          <w:rFonts w:cs="Arial"/>
        </w:rPr>
        <w:t xml:space="preserve"> izpodbijanih s pritožbami na področjih</w:t>
      </w:r>
      <w:r w:rsidR="00252016">
        <w:rPr>
          <w:rFonts w:cs="Arial"/>
        </w:rPr>
        <w:t>,</w:t>
      </w:r>
      <w:r w:rsidRPr="00C41061">
        <w:rPr>
          <w:rFonts w:cs="Arial"/>
        </w:rPr>
        <w:t xml:space="preserve"> urejenih v Zakonu o vodah</w:t>
      </w:r>
      <w:r w:rsidR="00252016">
        <w:rPr>
          <w:rFonts w:cs="Arial"/>
        </w:rPr>
        <w:t>,</w:t>
      </w:r>
      <w:r w:rsidRPr="00C41061">
        <w:rPr>
          <w:rFonts w:cs="Arial"/>
        </w:rPr>
        <w:t xml:space="preserve"> in </w:t>
      </w:r>
      <w:r w:rsidR="00252016">
        <w:rPr>
          <w:rFonts w:cs="Arial"/>
        </w:rPr>
        <w:t xml:space="preserve">na </w:t>
      </w:r>
      <w:r w:rsidRPr="00C41061">
        <w:rPr>
          <w:rFonts w:cs="Arial"/>
        </w:rPr>
        <w:t xml:space="preserve">področju odpadkov (ZVO-1). </w:t>
      </w:r>
    </w:p>
    <w:p w14:paraId="28BF5A2D" w14:textId="1B703306" w:rsidR="00BB6502" w:rsidRPr="00C41061" w:rsidRDefault="00252016" w:rsidP="009343D4">
      <w:pPr>
        <w:spacing w:line="288" w:lineRule="auto"/>
        <w:rPr>
          <w:rFonts w:cs="Arial"/>
        </w:rPr>
      </w:pPr>
      <w:r>
        <w:rPr>
          <w:rFonts w:cs="Arial"/>
        </w:rPr>
        <w:t>Na s</w:t>
      </w:r>
      <w:r w:rsidR="00BB6502" w:rsidRPr="00C41061">
        <w:rPr>
          <w:rFonts w:cs="Arial"/>
        </w:rPr>
        <w:t xml:space="preserve">plošno se delež izpodbijanih odločb še naprej zmanjšuje. Če je bila v letu 2015 podana pritožba </w:t>
      </w:r>
      <w:r>
        <w:rPr>
          <w:rFonts w:cs="Arial"/>
        </w:rPr>
        <w:t>proti</w:t>
      </w:r>
      <w:r w:rsidR="00BB6502" w:rsidRPr="00C41061">
        <w:rPr>
          <w:rFonts w:cs="Arial"/>
        </w:rPr>
        <w:t xml:space="preserve"> vsak</w:t>
      </w:r>
      <w:r>
        <w:rPr>
          <w:rFonts w:cs="Arial"/>
        </w:rPr>
        <w:t>i</w:t>
      </w:r>
      <w:r w:rsidR="00BB6502" w:rsidRPr="00C41061">
        <w:rPr>
          <w:rFonts w:cs="Arial"/>
        </w:rPr>
        <w:t xml:space="preserve"> deset</w:t>
      </w:r>
      <w:r>
        <w:rPr>
          <w:rFonts w:cs="Arial"/>
        </w:rPr>
        <w:t>i</w:t>
      </w:r>
      <w:r w:rsidR="00BB6502" w:rsidRPr="00C41061">
        <w:rPr>
          <w:rFonts w:cs="Arial"/>
        </w:rPr>
        <w:t xml:space="preserve"> odločb</w:t>
      </w:r>
      <w:r>
        <w:rPr>
          <w:rFonts w:cs="Arial"/>
        </w:rPr>
        <w:t>i</w:t>
      </w:r>
      <w:r w:rsidR="00BB6502" w:rsidRPr="00C41061">
        <w:rPr>
          <w:rFonts w:cs="Arial"/>
        </w:rPr>
        <w:t xml:space="preserve">, v letu 2016 </w:t>
      </w:r>
      <w:r>
        <w:rPr>
          <w:rFonts w:cs="Arial"/>
        </w:rPr>
        <w:t>proti</w:t>
      </w:r>
      <w:r w:rsidR="00BB6502" w:rsidRPr="00C41061">
        <w:rPr>
          <w:rFonts w:cs="Arial"/>
        </w:rPr>
        <w:t xml:space="preserve"> vsak</w:t>
      </w:r>
      <w:r>
        <w:rPr>
          <w:rFonts w:cs="Arial"/>
        </w:rPr>
        <w:t>i</w:t>
      </w:r>
      <w:r w:rsidR="00BB6502" w:rsidRPr="00C41061">
        <w:rPr>
          <w:rFonts w:cs="Arial"/>
        </w:rPr>
        <w:t xml:space="preserve"> trinajst</w:t>
      </w:r>
      <w:r>
        <w:rPr>
          <w:rFonts w:cs="Arial"/>
        </w:rPr>
        <w:t>i</w:t>
      </w:r>
      <w:r w:rsidR="00BB6502" w:rsidRPr="00C41061">
        <w:rPr>
          <w:rFonts w:cs="Arial"/>
        </w:rPr>
        <w:t xml:space="preserve">, je bila v letu 2017 izpodbijana vsaka petnajsta odločba in v letu 2018 le še vsaka </w:t>
      </w:r>
      <w:r w:rsidR="00B655F8" w:rsidRPr="00B655F8">
        <w:rPr>
          <w:rFonts w:cs="Arial"/>
        </w:rPr>
        <w:t>osemnajsta</w:t>
      </w:r>
      <w:r w:rsidR="00BB6502" w:rsidRPr="00B655F8">
        <w:rPr>
          <w:rFonts w:cs="Arial"/>
        </w:rPr>
        <w:t>.</w:t>
      </w:r>
      <w:r w:rsidR="00BB6502" w:rsidRPr="00C41061">
        <w:rPr>
          <w:rFonts w:cs="Arial"/>
        </w:rPr>
        <w:t xml:space="preserve"> Ta ugod</w:t>
      </w:r>
      <w:r w:rsidR="00995734">
        <w:rPr>
          <w:rFonts w:cs="Arial"/>
        </w:rPr>
        <w:t>ni</w:t>
      </w:r>
      <w:r w:rsidR="00BB6502" w:rsidRPr="00C41061">
        <w:rPr>
          <w:rFonts w:cs="Arial"/>
        </w:rPr>
        <w:t xml:space="preserve"> trend kaže na </w:t>
      </w:r>
      <w:r w:rsidR="00995734">
        <w:rPr>
          <w:rFonts w:cs="Arial"/>
        </w:rPr>
        <w:t>višjo kakovost</w:t>
      </w:r>
      <w:r w:rsidR="00BB6502" w:rsidRPr="00C41061">
        <w:rPr>
          <w:rFonts w:cs="Arial"/>
        </w:rPr>
        <w:t xml:space="preserve"> inšpekcijskih odločb ION. </w:t>
      </w:r>
    </w:p>
    <w:p w14:paraId="4FF33B0D" w14:textId="30681A04" w:rsidR="00BB6502" w:rsidRDefault="00BB6502" w:rsidP="009343D4">
      <w:pPr>
        <w:spacing w:line="288" w:lineRule="auto"/>
        <w:rPr>
          <w:rFonts w:cs="Arial"/>
          <w:highlight w:val="yellow"/>
        </w:rPr>
      </w:pPr>
    </w:p>
    <w:p w14:paraId="24BAE991" w14:textId="05E5C068" w:rsidR="00F04230" w:rsidRDefault="00F04230" w:rsidP="009343D4">
      <w:pPr>
        <w:spacing w:line="288" w:lineRule="auto"/>
        <w:rPr>
          <w:rFonts w:cs="Arial"/>
          <w:highlight w:val="yellow"/>
        </w:rPr>
      </w:pPr>
    </w:p>
    <w:p w14:paraId="5A130FD9" w14:textId="30D709AC" w:rsidR="00F04230" w:rsidRDefault="00F04230" w:rsidP="009343D4">
      <w:pPr>
        <w:spacing w:line="288" w:lineRule="auto"/>
        <w:rPr>
          <w:rFonts w:cs="Arial"/>
          <w:highlight w:val="yellow"/>
        </w:rPr>
      </w:pPr>
    </w:p>
    <w:p w14:paraId="449ACB9F" w14:textId="1D312418" w:rsidR="00F04230" w:rsidRDefault="00F04230" w:rsidP="009343D4">
      <w:pPr>
        <w:spacing w:line="288" w:lineRule="auto"/>
        <w:rPr>
          <w:rFonts w:cs="Arial"/>
          <w:highlight w:val="yellow"/>
        </w:rPr>
      </w:pPr>
    </w:p>
    <w:p w14:paraId="01426751" w14:textId="77777777" w:rsidR="00F04230" w:rsidRPr="00C41061" w:rsidRDefault="00F04230" w:rsidP="009343D4">
      <w:pPr>
        <w:spacing w:line="288" w:lineRule="auto"/>
        <w:rPr>
          <w:rFonts w:cs="Arial"/>
          <w:highlight w:val="yellow"/>
        </w:rPr>
      </w:pPr>
    </w:p>
    <w:p w14:paraId="73AB21B0" w14:textId="4CD3210B" w:rsidR="007E4458" w:rsidRPr="00C41061" w:rsidRDefault="007E4458" w:rsidP="009343D4">
      <w:pPr>
        <w:pStyle w:val="Napis"/>
        <w:spacing w:line="288" w:lineRule="auto"/>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7</w:t>
      </w:r>
      <w:r w:rsidRPr="00C41061">
        <w:rPr>
          <w:rFonts w:cs="Arial"/>
          <w:b w:val="0"/>
          <w:bCs w:val="0"/>
          <w:i/>
        </w:rPr>
        <w:fldChar w:fldCharType="end"/>
      </w:r>
      <w:r w:rsidRPr="00C41061">
        <w:rPr>
          <w:rFonts w:cs="Arial"/>
          <w:b w:val="0"/>
          <w:bCs w:val="0"/>
          <w:i/>
        </w:rPr>
        <w:t xml:space="preserve">: Število pritožb </w:t>
      </w:r>
      <w:r w:rsidR="00995734">
        <w:rPr>
          <w:rFonts w:cs="Arial"/>
          <w:b w:val="0"/>
          <w:bCs w:val="0"/>
          <w:i/>
        </w:rPr>
        <w:t>proti</w:t>
      </w:r>
      <w:r w:rsidRPr="00C41061">
        <w:rPr>
          <w:rFonts w:cs="Arial"/>
          <w:b w:val="0"/>
          <w:bCs w:val="0"/>
          <w:i/>
        </w:rPr>
        <w:t xml:space="preserve"> inšpekcijsk</w:t>
      </w:r>
      <w:r w:rsidR="00995734">
        <w:rPr>
          <w:rFonts w:cs="Arial"/>
          <w:b w:val="0"/>
          <w:bCs w:val="0"/>
          <w:i/>
        </w:rPr>
        <w:t>im</w:t>
      </w:r>
      <w:r w:rsidRPr="00C41061">
        <w:rPr>
          <w:rFonts w:cs="Arial"/>
          <w:b w:val="0"/>
          <w:bCs w:val="0"/>
          <w:i/>
        </w:rPr>
        <w:t xml:space="preserve"> odločb</w:t>
      </w:r>
      <w:r w:rsidR="00995734">
        <w:rPr>
          <w:rFonts w:cs="Arial"/>
          <w:b w:val="0"/>
          <w:bCs w:val="0"/>
          <w:i/>
        </w:rPr>
        <w:t>am</w:t>
      </w:r>
      <w:r w:rsidRPr="00C41061">
        <w:rPr>
          <w:rFonts w:cs="Arial"/>
          <w:b w:val="0"/>
          <w:bCs w:val="0"/>
          <w:i/>
        </w:rPr>
        <w:t xml:space="preserve"> po področjih dela ION</w:t>
      </w:r>
    </w:p>
    <w:p w14:paraId="073854C0" w14:textId="3073AD54" w:rsidR="007E4458" w:rsidRPr="00C41061" w:rsidRDefault="00A91EE2" w:rsidP="007E4458">
      <w:r w:rsidRPr="00C41061">
        <w:rPr>
          <w:rFonts w:cs="Arial"/>
          <w:noProof/>
          <w:highlight w:val="yellow"/>
        </w:rPr>
        <w:drawing>
          <wp:anchor distT="0" distB="0" distL="114300" distR="114300" simplePos="0" relativeHeight="251663360" behindDoc="0" locked="0" layoutInCell="1" allowOverlap="1" wp14:anchorId="253E092E" wp14:editId="1E5CD93B">
            <wp:simplePos x="0" y="0"/>
            <wp:positionH relativeFrom="margin">
              <wp:align>center</wp:align>
            </wp:positionH>
            <wp:positionV relativeFrom="paragraph">
              <wp:posOffset>176530</wp:posOffset>
            </wp:positionV>
            <wp:extent cx="6559550" cy="2755900"/>
            <wp:effectExtent l="0" t="0" r="0" b="635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9550" cy="2755900"/>
                    </a:xfrm>
                    <a:prstGeom prst="rect">
                      <a:avLst/>
                    </a:prstGeom>
                    <a:noFill/>
                  </pic:spPr>
                </pic:pic>
              </a:graphicData>
            </a:graphic>
            <wp14:sizeRelH relativeFrom="page">
              <wp14:pctWidth>0</wp14:pctWidth>
            </wp14:sizeRelH>
            <wp14:sizeRelV relativeFrom="page">
              <wp14:pctHeight>0</wp14:pctHeight>
            </wp14:sizeRelV>
          </wp:anchor>
        </w:drawing>
      </w:r>
    </w:p>
    <w:p w14:paraId="7FDFAEA5" w14:textId="5D736EEF" w:rsidR="00BB6502" w:rsidRPr="00C41061" w:rsidRDefault="00BB6502" w:rsidP="00BB6502">
      <w:pPr>
        <w:spacing w:line="288" w:lineRule="auto"/>
        <w:rPr>
          <w:rFonts w:cs="Arial"/>
          <w:highlight w:val="yellow"/>
        </w:rPr>
      </w:pPr>
    </w:p>
    <w:p w14:paraId="433BE594" w14:textId="77777777" w:rsidR="00BB6502" w:rsidRPr="00C41061" w:rsidRDefault="00BB6502" w:rsidP="00BB6502">
      <w:pPr>
        <w:spacing w:line="288" w:lineRule="auto"/>
        <w:rPr>
          <w:rFonts w:cs="Arial"/>
          <w:highlight w:val="yellow"/>
        </w:rPr>
      </w:pPr>
    </w:p>
    <w:p w14:paraId="6BE33F7F" w14:textId="77FCE772" w:rsidR="00BB6502" w:rsidRPr="00C41061" w:rsidRDefault="00BB6502" w:rsidP="009343D4">
      <w:pPr>
        <w:spacing w:line="288" w:lineRule="auto"/>
        <w:rPr>
          <w:rFonts w:cs="Arial"/>
        </w:rPr>
      </w:pPr>
      <w:r w:rsidRPr="00C41061">
        <w:rPr>
          <w:rFonts w:cs="Arial"/>
        </w:rPr>
        <w:t xml:space="preserve">Drugostopenjski organ je v </w:t>
      </w:r>
      <w:r w:rsidR="00995734">
        <w:rPr>
          <w:rFonts w:cs="Arial"/>
        </w:rPr>
        <w:t xml:space="preserve">letu </w:t>
      </w:r>
      <w:r w:rsidRPr="00C41061">
        <w:rPr>
          <w:rFonts w:cs="Arial"/>
        </w:rPr>
        <w:t>2018 odločil o 85 pritožbah in jih 66</w:t>
      </w:r>
      <w:r w:rsidR="00B655F8">
        <w:rPr>
          <w:rFonts w:cs="Arial"/>
        </w:rPr>
        <w:t xml:space="preserve"> </w:t>
      </w:r>
      <w:r w:rsidRPr="00C41061">
        <w:rPr>
          <w:rFonts w:cs="Arial"/>
        </w:rPr>
        <w:t xml:space="preserve">% zavrnil </w:t>
      </w:r>
      <w:r w:rsidR="00995734">
        <w:rPr>
          <w:rFonts w:cs="Arial"/>
        </w:rPr>
        <w:t>ter</w:t>
      </w:r>
      <w:r w:rsidRPr="00C41061">
        <w:rPr>
          <w:rFonts w:cs="Arial"/>
        </w:rPr>
        <w:t xml:space="preserve"> 2</w:t>
      </w:r>
      <w:r w:rsidR="00BD10A7">
        <w:rPr>
          <w:rFonts w:cs="Arial"/>
        </w:rPr>
        <w:t xml:space="preserve"> </w:t>
      </w:r>
      <w:r w:rsidRPr="00C41061">
        <w:rPr>
          <w:rFonts w:cs="Arial"/>
        </w:rPr>
        <w:t>% zavrgel. Pritožniki so bili v celoti ali delno uspešni v 32 %</w:t>
      </w:r>
      <w:r w:rsidR="00995734">
        <w:rPr>
          <w:rFonts w:cs="Arial"/>
        </w:rPr>
        <w:t>,</w:t>
      </w:r>
      <w:r w:rsidRPr="00C41061">
        <w:rPr>
          <w:rFonts w:cs="Arial"/>
        </w:rPr>
        <w:t xml:space="preserve"> in sicer je pritožbeni organ 13 aktov odpravil v celoti, 11 delno, v </w:t>
      </w:r>
      <w:r w:rsidR="00BD10A7">
        <w:rPr>
          <w:rFonts w:cs="Arial"/>
        </w:rPr>
        <w:t>treh</w:t>
      </w:r>
      <w:r w:rsidRPr="00C41061">
        <w:rPr>
          <w:rFonts w:cs="Arial"/>
        </w:rPr>
        <w:t xml:space="preserve"> primerih je odločitev v izpodbijanem aktu spremenil. Delež ugodno rešenih pritožb je </w:t>
      </w:r>
      <w:r w:rsidR="00BD10A7">
        <w:rPr>
          <w:rFonts w:cs="Arial"/>
        </w:rPr>
        <w:t>nekoliko</w:t>
      </w:r>
      <w:r w:rsidRPr="00C41061">
        <w:rPr>
          <w:rFonts w:cs="Arial"/>
        </w:rPr>
        <w:t xml:space="preserve"> večji kot v letu 2017.</w:t>
      </w:r>
    </w:p>
    <w:p w14:paraId="0807D816" w14:textId="77777777" w:rsidR="00BB6502" w:rsidRPr="00C41061" w:rsidRDefault="00BB6502" w:rsidP="009343D4">
      <w:pPr>
        <w:spacing w:line="288" w:lineRule="auto"/>
        <w:rPr>
          <w:rFonts w:cs="Arial"/>
        </w:rPr>
      </w:pPr>
    </w:p>
    <w:p w14:paraId="2FF97BAA" w14:textId="6CCF0AC4" w:rsidR="00BB6502" w:rsidRPr="00C41061" w:rsidRDefault="002F7781" w:rsidP="002F7781">
      <w:pPr>
        <w:pStyle w:val="Naslov4"/>
      </w:pPr>
      <w:bookmarkStart w:id="98" w:name="_Toc14866157"/>
      <w:r w:rsidRPr="00C41061">
        <w:t>IZVRŠBE</w:t>
      </w:r>
      <w:bookmarkEnd w:id="98"/>
    </w:p>
    <w:p w14:paraId="110A0107" w14:textId="77777777" w:rsidR="00BB6502" w:rsidRPr="00C41061" w:rsidRDefault="00BB6502" w:rsidP="00BB6502">
      <w:pPr>
        <w:spacing w:line="288" w:lineRule="auto"/>
        <w:rPr>
          <w:rFonts w:cs="Arial"/>
          <w:highlight w:val="yellow"/>
        </w:rPr>
      </w:pPr>
    </w:p>
    <w:p w14:paraId="47D61BF8" w14:textId="31F60FCA" w:rsidR="00BB6502" w:rsidRPr="00C41061" w:rsidRDefault="00BB6502" w:rsidP="009343D4">
      <w:pPr>
        <w:spacing w:line="288" w:lineRule="auto"/>
        <w:rPr>
          <w:rFonts w:cs="Arial"/>
        </w:rPr>
      </w:pPr>
      <w:r w:rsidRPr="00C41061">
        <w:rPr>
          <w:rFonts w:cs="Arial"/>
        </w:rPr>
        <w:t>Če zavezanci v roku, določen</w:t>
      </w:r>
      <w:r w:rsidR="00995734">
        <w:rPr>
          <w:rFonts w:cs="Arial"/>
        </w:rPr>
        <w:t>em</w:t>
      </w:r>
      <w:r w:rsidRPr="00C41061">
        <w:rPr>
          <w:rFonts w:cs="Arial"/>
        </w:rPr>
        <w:t xml:space="preserve"> v inšpekcijski odločbi</w:t>
      </w:r>
      <w:r w:rsidR="00995734">
        <w:rPr>
          <w:rFonts w:cs="Arial"/>
        </w:rPr>
        <w:t>,</w:t>
      </w:r>
      <w:r w:rsidRPr="00C41061">
        <w:rPr>
          <w:rFonts w:cs="Arial"/>
        </w:rPr>
        <w:t xml:space="preserve"> ne izpolnijo obveznosti iz odločbe, inšpektor v izvršilnem postopku izda sklep o dovolitvi izvršbe. V njem določi tudi način izvršbe, k</w:t>
      </w:r>
      <w:r w:rsidR="00995734">
        <w:rPr>
          <w:rFonts w:cs="Arial"/>
        </w:rPr>
        <w:t>i</w:t>
      </w:r>
      <w:r w:rsidRPr="00C41061">
        <w:rPr>
          <w:rFonts w:cs="Arial"/>
        </w:rPr>
        <w:t xml:space="preserve"> je lahko izvršba po drugi osebi ali izvršba z denarno prisilitvijo. V primeru določene izvršbe po drugi osebi in </w:t>
      </w:r>
      <w:r w:rsidR="00995734">
        <w:rPr>
          <w:rFonts w:cs="Arial"/>
        </w:rPr>
        <w:t>k</w:t>
      </w:r>
      <w:r w:rsidRPr="00C41061">
        <w:rPr>
          <w:rFonts w:cs="Arial"/>
        </w:rPr>
        <w:t xml:space="preserve">o tudi po izdanem sklepu o dovolitvi izvršbe po drugi osebi, v katerem </w:t>
      </w:r>
      <w:r w:rsidR="00995734">
        <w:rPr>
          <w:rFonts w:cs="Arial"/>
        </w:rPr>
        <w:t>je</w:t>
      </w:r>
      <w:r w:rsidRPr="00C41061">
        <w:rPr>
          <w:rFonts w:cs="Arial"/>
        </w:rPr>
        <w:t xml:space="preserve"> zavezan</w:t>
      </w:r>
      <w:r w:rsidR="00995734">
        <w:rPr>
          <w:rFonts w:cs="Arial"/>
        </w:rPr>
        <w:t>e</w:t>
      </w:r>
      <w:r w:rsidRPr="00C41061">
        <w:rPr>
          <w:rFonts w:cs="Arial"/>
        </w:rPr>
        <w:t xml:space="preserve"> seznan</w:t>
      </w:r>
      <w:r w:rsidR="00995734">
        <w:rPr>
          <w:rFonts w:cs="Arial"/>
        </w:rPr>
        <w:t>jen</w:t>
      </w:r>
      <w:r w:rsidRPr="00C41061">
        <w:rPr>
          <w:rFonts w:cs="Arial"/>
        </w:rPr>
        <w:t>, da bo izvedena izvršba na njegove stroške, ta še vedno ne izvrši zahtev iz odločbe, inšpektor izda tudi sklep o založitvi sredstev. Preden finančna sredstva za izvršbo po drugi osebi niso v celoti zagotovljena</w:t>
      </w:r>
      <w:r w:rsidR="00995734">
        <w:rPr>
          <w:rFonts w:cs="Arial"/>
        </w:rPr>
        <w:t>,</w:t>
      </w:r>
      <w:r w:rsidRPr="00C41061">
        <w:rPr>
          <w:rFonts w:cs="Arial"/>
        </w:rPr>
        <w:t xml:space="preserve"> namreč ni mogoče </w:t>
      </w:r>
      <w:r w:rsidR="00995734">
        <w:rPr>
          <w:rFonts w:cs="Arial"/>
        </w:rPr>
        <w:t>za</w:t>
      </w:r>
      <w:r w:rsidRPr="00C41061">
        <w:rPr>
          <w:rFonts w:cs="Arial"/>
        </w:rPr>
        <w:t>četi z izbiro izvajalca in izvršbo na terenu.</w:t>
      </w:r>
    </w:p>
    <w:p w14:paraId="7BFBDC4C" w14:textId="77777777" w:rsidR="00BB6502" w:rsidRPr="00C41061" w:rsidRDefault="00BB6502" w:rsidP="009343D4">
      <w:pPr>
        <w:spacing w:line="288" w:lineRule="auto"/>
        <w:rPr>
          <w:rFonts w:cs="Arial"/>
          <w:highlight w:val="yellow"/>
        </w:rPr>
      </w:pPr>
    </w:p>
    <w:p w14:paraId="083F3C56" w14:textId="0730C919" w:rsidR="00BB6502" w:rsidRPr="00C41061" w:rsidRDefault="00BB6502" w:rsidP="009343D4">
      <w:pPr>
        <w:spacing w:line="288" w:lineRule="auto"/>
        <w:rPr>
          <w:rFonts w:cs="Arial"/>
        </w:rPr>
      </w:pPr>
      <w:r w:rsidRPr="00C41061">
        <w:rPr>
          <w:rFonts w:cs="Arial"/>
        </w:rPr>
        <w:t>V letu 2018 so inšpektorji uvedli 257 izvršilnih postopkov</w:t>
      </w:r>
      <w:r w:rsidR="00995734">
        <w:rPr>
          <w:rFonts w:cs="Arial"/>
        </w:rPr>
        <w:t>,</w:t>
      </w:r>
      <w:r w:rsidRPr="00C41061">
        <w:rPr>
          <w:rFonts w:cs="Arial"/>
        </w:rPr>
        <w:t xml:space="preserve"> in sicer so izdali 55 sklepov o dovolitvi izvršbe po drugi osebi in 202 sklepov o dovolitvi izvršbe z denarno prisilitvijo. V primerjavi z letom 2017 so inšpektorji v letu 2018 izdali kar 17</w:t>
      </w:r>
      <w:r w:rsidR="00995734">
        <w:rPr>
          <w:rFonts w:cs="Arial"/>
        </w:rPr>
        <w:t xml:space="preserve"> </w:t>
      </w:r>
      <w:r w:rsidRPr="00C41061">
        <w:rPr>
          <w:rFonts w:cs="Arial"/>
        </w:rPr>
        <w:t>% več sklepov o dovolitvi izvršbe. Več kot 89</w:t>
      </w:r>
      <w:r w:rsidR="00995734">
        <w:rPr>
          <w:rFonts w:cs="Arial"/>
        </w:rPr>
        <w:t xml:space="preserve"> </w:t>
      </w:r>
      <w:r w:rsidRPr="00C41061">
        <w:rPr>
          <w:rFonts w:cs="Arial"/>
        </w:rPr>
        <w:t xml:space="preserve">% sklepov o dovolitvi izvršbe po drugi osebi je bilo izdanih na področju odpadkov, </w:t>
      </w:r>
      <w:r w:rsidR="00995734">
        <w:rPr>
          <w:rFonts w:cs="Arial"/>
        </w:rPr>
        <w:t>drugi</w:t>
      </w:r>
      <w:r w:rsidRPr="00C41061">
        <w:rPr>
          <w:rFonts w:cs="Arial"/>
        </w:rPr>
        <w:t xml:space="preserve"> pa v glavnem na področju posegov v vodna in priobalna zemljišča. Prav tako je bilo največ (30</w:t>
      </w:r>
      <w:r w:rsidR="00995734">
        <w:rPr>
          <w:rFonts w:cs="Arial"/>
        </w:rPr>
        <w:t xml:space="preserve"> </w:t>
      </w:r>
      <w:r w:rsidRPr="00C41061">
        <w:rPr>
          <w:rFonts w:cs="Arial"/>
        </w:rPr>
        <w:t>%) sklepov o dovolitvi izvršbe z denarno prisilitvijo izdanih na področj</w:t>
      </w:r>
      <w:r w:rsidR="00995734">
        <w:rPr>
          <w:rFonts w:cs="Arial"/>
        </w:rPr>
        <w:t>ih</w:t>
      </w:r>
      <w:r w:rsidRPr="00C41061">
        <w:rPr>
          <w:rFonts w:cs="Arial"/>
        </w:rPr>
        <w:t xml:space="preserve"> odpadkov</w:t>
      </w:r>
      <w:r w:rsidR="00995734">
        <w:rPr>
          <w:rFonts w:cs="Arial"/>
        </w:rPr>
        <w:t xml:space="preserve"> in</w:t>
      </w:r>
      <w:r w:rsidRPr="00C41061">
        <w:rPr>
          <w:rFonts w:cs="Arial"/>
        </w:rPr>
        <w:t xml:space="preserve"> emisij v vode (22</w:t>
      </w:r>
      <w:r w:rsidR="00995734">
        <w:rPr>
          <w:rFonts w:cs="Arial"/>
        </w:rPr>
        <w:t xml:space="preserve"> </w:t>
      </w:r>
      <w:r w:rsidRPr="00C41061">
        <w:rPr>
          <w:rFonts w:cs="Arial"/>
        </w:rPr>
        <w:t xml:space="preserve">%), </w:t>
      </w:r>
      <w:r w:rsidR="00995734">
        <w:rPr>
          <w:rFonts w:cs="Arial"/>
        </w:rPr>
        <w:t xml:space="preserve">zaradi </w:t>
      </w:r>
      <w:r w:rsidRPr="00C41061">
        <w:rPr>
          <w:rFonts w:cs="Arial"/>
        </w:rPr>
        <w:t>poseg</w:t>
      </w:r>
      <w:r w:rsidR="00995734">
        <w:rPr>
          <w:rFonts w:cs="Arial"/>
        </w:rPr>
        <w:t>ov</w:t>
      </w:r>
      <w:r w:rsidRPr="00C41061">
        <w:rPr>
          <w:rFonts w:cs="Arial"/>
        </w:rPr>
        <w:t xml:space="preserve"> in rab</w:t>
      </w:r>
      <w:r w:rsidR="00995734">
        <w:rPr>
          <w:rFonts w:cs="Arial"/>
        </w:rPr>
        <w:t>e</w:t>
      </w:r>
      <w:r w:rsidRPr="00C41061">
        <w:rPr>
          <w:rFonts w:cs="Arial"/>
        </w:rPr>
        <w:t xml:space="preserve"> vode </w:t>
      </w:r>
      <w:r w:rsidRPr="00995734">
        <w:rPr>
          <w:rFonts w:cs="Arial"/>
        </w:rPr>
        <w:t>v skladu z ZV-1</w:t>
      </w:r>
      <w:r w:rsidRPr="00C41061">
        <w:rPr>
          <w:rFonts w:cs="Arial"/>
        </w:rPr>
        <w:t xml:space="preserve"> (17</w:t>
      </w:r>
      <w:r w:rsidR="00995734">
        <w:rPr>
          <w:rFonts w:cs="Arial"/>
        </w:rPr>
        <w:t xml:space="preserve"> </w:t>
      </w:r>
      <w:r w:rsidRPr="00C41061">
        <w:rPr>
          <w:rFonts w:cs="Arial"/>
        </w:rPr>
        <w:t>%), industrijsk</w:t>
      </w:r>
      <w:r w:rsidR="00995734">
        <w:rPr>
          <w:rFonts w:cs="Arial"/>
        </w:rPr>
        <w:t>ega</w:t>
      </w:r>
      <w:r w:rsidRPr="00C41061">
        <w:rPr>
          <w:rFonts w:cs="Arial"/>
        </w:rPr>
        <w:t xml:space="preserve"> onesnaževanj</w:t>
      </w:r>
      <w:r w:rsidR="00995734">
        <w:rPr>
          <w:rFonts w:cs="Arial"/>
        </w:rPr>
        <w:t>a</w:t>
      </w:r>
      <w:r w:rsidRPr="00C41061">
        <w:rPr>
          <w:rFonts w:cs="Arial"/>
        </w:rPr>
        <w:t xml:space="preserve"> (16</w:t>
      </w:r>
      <w:r w:rsidR="00995734">
        <w:rPr>
          <w:rFonts w:cs="Arial"/>
        </w:rPr>
        <w:t xml:space="preserve"> </w:t>
      </w:r>
      <w:r w:rsidRPr="00C41061">
        <w:rPr>
          <w:rFonts w:cs="Arial"/>
        </w:rPr>
        <w:t>%), hrupa (9</w:t>
      </w:r>
      <w:r w:rsidR="00B655F8">
        <w:rPr>
          <w:rFonts w:cs="Arial"/>
        </w:rPr>
        <w:t xml:space="preserve"> %</w:t>
      </w:r>
      <w:r w:rsidRPr="00C41061">
        <w:rPr>
          <w:rFonts w:cs="Arial"/>
        </w:rPr>
        <w:t>) in narave</w:t>
      </w:r>
      <w:r w:rsidR="00995734">
        <w:rPr>
          <w:rFonts w:cs="Arial"/>
        </w:rPr>
        <w:t>.</w:t>
      </w:r>
      <w:r w:rsidRPr="00C41061">
        <w:rPr>
          <w:rFonts w:cs="Arial"/>
        </w:rPr>
        <w:t xml:space="preserve"> </w:t>
      </w:r>
    </w:p>
    <w:p w14:paraId="7CFA51EE" w14:textId="77777777" w:rsidR="00BB6502" w:rsidRPr="00C41061" w:rsidRDefault="00BB6502" w:rsidP="009343D4">
      <w:pPr>
        <w:spacing w:line="288" w:lineRule="auto"/>
        <w:rPr>
          <w:rFonts w:cs="Arial"/>
        </w:rPr>
      </w:pPr>
    </w:p>
    <w:p w14:paraId="2A261B7C" w14:textId="4B0C221C" w:rsidR="00BB6502" w:rsidRPr="00C41061" w:rsidRDefault="00BB6502" w:rsidP="009343D4">
      <w:pPr>
        <w:spacing w:line="288" w:lineRule="auto"/>
        <w:rPr>
          <w:rFonts w:cs="Arial"/>
        </w:rPr>
      </w:pPr>
      <w:r w:rsidRPr="00C41061">
        <w:rPr>
          <w:rFonts w:cs="Arial"/>
        </w:rPr>
        <w:t xml:space="preserve">Izdanih je bilo 49 sklepov o izvršbi z denarno prisilitvijo v skupni vrednosti 194.900,00 EUR. Inšpektorji so izdali </w:t>
      </w:r>
      <w:r w:rsidR="00995734">
        <w:rPr>
          <w:rFonts w:cs="Arial"/>
        </w:rPr>
        <w:t>tudi sedem</w:t>
      </w:r>
      <w:r w:rsidRPr="00C41061">
        <w:rPr>
          <w:rFonts w:cs="Arial"/>
        </w:rPr>
        <w:t xml:space="preserve"> sklepov o založitvi stroškov izvršbe in 22 sklepov o odlogu izvršbe. Odlog izvršbe so inšpektorji odobrili v 19 primerih in v treh so odlog zavrnili. S sklepom je bilo v </w:t>
      </w:r>
      <w:r w:rsidR="00995734">
        <w:rPr>
          <w:rFonts w:cs="Arial"/>
        </w:rPr>
        <w:t xml:space="preserve">letu </w:t>
      </w:r>
      <w:r w:rsidRPr="00C41061">
        <w:rPr>
          <w:rFonts w:cs="Arial"/>
        </w:rPr>
        <w:t xml:space="preserve">2018 ustavljenih 184 izvršb, ker so zavezanci naloženo obveznost izvršili pred potekom roka za naknadno izvršitev obveznosti. </w:t>
      </w:r>
    </w:p>
    <w:p w14:paraId="12F93FFD" w14:textId="77777777" w:rsidR="00BB6502" w:rsidRPr="00C41061" w:rsidRDefault="00BB6502" w:rsidP="009343D4">
      <w:pPr>
        <w:spacing w:line="288" w:lineRule="auto"/>
        <w:rPr>
          <w:rFonts w:cs="Arial"/>
        </w:rPr>
      </w:pPr>
    </w:p>
    <w:p w14:paraId="7F187B83" w14:textId="1D6F4C0E" w:rsidR="00BB6502" w:rsidRPr="00C41061" w:rsidRDefault="00BB6502" w:rsidP="009343D4">
      <w:pPr>
        <w:spacing w:line="288" w:lineRule="auto"/>
        <w:rPr>
          <w:rFonts w:cs="Arial"/>
        </w:rPr>
      </w:pPr>
      <w:r w:rsidRPr="00C41061">
        <w:rPr>
          <w:rFonts w:cs="Arial"/>
        </w:rPr>
        <w:t xml:space="preserve">V splošnem lahko ugotovimo, da se je obseg dela </w:t>
      </w:r>
      <w:r w:rsidR="00995734">
        <w:rPr>
          <w:rFonts w:cs="Arial"/>
        </w:rPr>
        <w:t>glede</w:t>
      </w:r>
      <w:r w:rsidRPr="00C41061">
        <w:rPr>
          <w:rFonts w:cs="Arial"/>
        </w:rPr>
        <w:t xml:space="preserve"> izvršb v letu 2018 povečal </w:t>
      </w:r>
      <w:r w:rsidR="00995734">
        <w:rPr>
          <w:rFonts w:cs="Arial"/>
        </w:rPr>
        <w:t>na vseh področjih dela,</w:t>
      </w:r>
      <w:r w:rsidRPr="00C41061">
        <w:rPr>
          <w:rFonts w:cs="Arial"/>
        </w:rPr>
        <w:t xml:space="preserve"> razen pri izdaji sklepov o izvršbi z denarno prisilitvijo, kjer je bilo izdanih 37</w:t>
      </w:r>
      <w:r w:rsidR="00995734">
        <w:rPr>
          <w:rFonts w:cs="Arial"/>
        </w:rPr>
        <w:t xml:space="preserve"> </w:t>
      </w:r>
      <w:r w:rsidRPr="00C41061">
        <w:rPr>
          <w:rFonts w:cs="Arial"/>
        </w:rPr>
        <w:t>% manj sklepov. V skladu z veljavno zakonodajo se namreč pr</w:t>
      </w:r>
      <w:r w:rsidR="00995734">
        <w:rPr>
          <w:rFonts w:cs="Arial"/>
        </w:rPr>
        <w:t>edvsem</w:t>
      </w:r>
      <w:r w:rsidRPr="00C41061">
        <w:rPr>
          <w:rFonts w:cs="Arial"/>
        </w:rPr>
        <w:t xml:space="preserve"> določi izvršba po drugi osebi, ob izpolnjenih pogojih pa se lahko izvršba vodi tudi z denarno prisilitvijo. V letu 2018 je bilo tako izdanih kar 17 % več sklepov o dovolitvi izvršbe po drugi osebi kot v predhodnem letu. </w:t>
      </w:r>
    </w:p>
    <w:p w14:paraId="6947500A" w14:textId="77777777" w:rsidR="00BB6502" w:rsidRPr="00C41061" w:rsidRDefault="00BB6502" w:rsidP="009343D4">
      <w:pPr>
        <w:spacing w:line="288" w:lineRule="auto"/>
        <w:rPr>
          <w:rFonts w:cs="Arial"/>
          <w:highlight w:val="yellow"/>
        </w:rPr>
      </w:pPr>
    </w:p>
    <w:p w14:paraId="6FD68EC9" w14:textId="35901B36" w:rsidR="00BB6502" w:rsidRPr="00C41061" w:rsidRDefault="00BB6502" w:rsidP="009343D4">
      <w:pPr>
        <w:tabs>
          <w:tab w:val="left" w:pos="360"/>
        </w:tabs>
        <w:autoSpaceDE w:val="0"/>
        <w:autoSpaceDN w:val="0"/>
        <w:adjustRightInd w:val="0"/>
        <w:spacing w:line="288" w:lineRule="auto"/>
        <w:rPr>
          <w:rFonts w:cs="Arial"/>
        </w:rPr>
      </w:pPr>
      <w:r w:rsidRPr="00C41061">
        <w:rPr>
          <w:rFonts w:cs="Arial"/>
        </w:rPr>
        <w:t xml:space="preserve">Z namenom zagotavljanja sredstev za izvedbo izvršb po drugi osebi se izdajo sklepi o založitvi stroškov izvršbe. Za pripravo ocen stroškov izvršb za leti 2017 in 2018 je bil izbran pooblaščeni izvajalec za področje nezakonito odloženih odpadkov in področje nezakonitih posegov na vodna in priobalna zemljišča. Opravljenih je bilo več ogledov lokacij na terenu in pripravljenih </w:t>
      </w:r>
      <w:r w:rsidR="00995734">
        <w:rPr>
          <w:rFonts w:cs="Arial"/>
        </w:rPr>
        <w:t xml:space="preserve">več </w:t>
      </w:r>
      <w:r w:rsidRPr="00C41061">
        <w:rPr>
          <w:rFonts w:cs="Arial"/>
        </w:rPr>
        <w:t xml:space="preserve">predračunov za izvedbo posameznih izvršb. Po seznanitvi zavezancev s predračuni v veliki večini izdaja sklepa o založitvi sredstev ni bila več potrebna, saj so zavezanci sami izpolnili obveznost. V </w:t>
      </w:r>
      <w:r w:rsidR="00995734">
        <w:rPr>
          <w:rFonts w:cs="Arial"/>
        </w:rPr>
        <w:t>drugih primerih</w:t>
      </w:r>
      <w:r w:rsidRPr="00C41061">
        <w:rPr>
          <w:rFonts w:cs="Arial"/>
        </w:rPr>
        <w:t xml:space="preserve"> so bili izdani sklepi o založitvi sredstev (</w:t>
      </w:r>
      <w:r w:rsidR="00995734">
        <w:rPr>
          <w:rFonts w:cs="Arial"/>
        </w:rPr>
        <w:t>sedemkrat</w:t>
      </w:r>
      <w:r w:rsidRPr="00C41061">
        <w:rPr>
          <w:rFonts w:cs="Arial"/>
        </w:rPr>
        <w:t>)</w:t>
      </w:r>
      <w:r w:rsidR="00995734">
        <w:rPr>
          <w:rFonts w:cs="Arial"/>
        </w:rPr>
        <w:t xml:space="preserve"> in</w:t>
      </w:r>
      <w:r w:rsidRPr="00C41061">
        <w:rPr>
          <w:rFonts w:cs="Arial"/>
        </w:rPr>
        <w:t xml:space="preserve"> v primeru nezaloženih sredstev odstopljeni FURS</w:t>
      </w:r>
      <w:r w:rsidR="00995734">
        <w:rPr>
          <w:rFonts w:cs="Arial"/>
        </w:rPr>
        <w:t>-u</w:t>
      </w:r>
      <w:r w:rsidRPr="00C41061">
        <w:rPr>
          <w:rFonts w:cs="Arial"/>
        </w:rPr>
        <w:t xml:space="preserve"> v izterjavo. Šele po izterjavi sredstev </w:t>
      </w:r>
      <w:r w:rsidR="00F938BC">
        <w:rPr>
          <w:rFonts w:cs="Arial"/>
        </w:rPr>
        <w:t>oziroma</w:t>
      </w:r>
      <w:r w:rsidRPr="00C41061">
        <w:rPr>
          <w:rFonts w:cs="Arial"/>
        </w:rPr>
        <w:t xml:space="preserve"> drugačni zagotovitvi finančnih sredstev za opravo izvršbe po drugi osebi je mo</w:t>
      </w:r>
      <w:r w:rsidR="00995734">
        <w:rPr>
          <w:rFonts w:cs="Arial"/>
        </w:rPr>
        <w:t>goče začeti</w:t>
      </w:r>
      <w:r w:rsidRPr="00C41061">
        <w:rPr>
          <w:rFonts w:cs="Arial"/>
        </w:rPr>
        <w:t xml:space="preserve"> izvršb</w:t>
      </w:r>
      <w:r w:rsidR="00995734">
        <w:rPr>
          <w:rFonts w:cs="Arial"/>
        </w:rPr>
        <w:t>o</w:t>
      </w:r>
      <w:r w:rsidRPr="00C41061">
        <w:rPr>
          <w:rFonts w:cs="Arial"/>
        </w:rPr>
        <w:t xml:space="preserve"> na terenu. Pred tem pa je treb</w:t>
      </w:r>
      <w:r w:rsidR="00995734">
        <w:rPr>
          <w:rFonts w:cs="Arial"/>
        </w:rPr>
        <w:t>a ob</w:t>
      </w:r>
      <w:r w:rsidRPr="00C41061">
        <w:rPr>
          <w:rFonts w:cs="Arial"/>
        </w:rPr>
        <w:t xml:space="preserve"> upošteva</w:t>
      </w:r>
      <w:r w:rsidR="00995734">
        <w:rPr>
          <w:rFonts w:cs="Arial"/>
        </w:rPr>
        <w:t>nju</w:t>
      </w:r>
      <w:r w:rsidRPr="00C41061">
        <w:rPr>
          <w:rFonts w:cs="Arial"/>
        </w:rPr>
        <w:t xml:space="preserve"> Zakon</w:t>
      </w:r>
      <w:r w:rsidR="00995734">
        <w:rPr>
          <w:rFonts w:cs="Arial"/>
        </w:rPr>
        <w:t>a</w:t>
      </w:r>
      <w:r w:rsidRPr="00C41061">
        <w:rPr>
          <w:rFonts w:cs="Arial"/>
        </w:rPr>
        <w:t xml:space="preserve"> o javnem naročanju izbrati pooblaščenega izvajalca. V letu 2018 je bilo na podlagi sklepov o založitvi sredstev izterjanih 53.368,45 EUR. </w:t>
      </w:r>
    </w:p>
    <w:p w14:paraId="1530983A" w14:textId="77777777" w:rsidR="00BB6502" w:rsidRPr="00C41061" w:rsidRDefault="00BB6502" w:rsidP="00BB6502">
      <w:pPr>
        <w:tabs>
          <w:tab w:val="left" w:pos="360"/>
        </w:tabs>
        <w:autoSpaceDE w:val="0"/>
        <w:autoSpaceDN w:val="0"/>
        <w:adjustRightInd w:val="0"/>
        <w:spacing w:line="288" w:lineRule="auto"/>
        <w:rPr>
          <w:rFonts w:cs="Arial"/>
          <w:highlight w:val="yellow"/>
        </w:rPr>
      </w:pPr>
    </w:p>
    <w:p w14:paraId="044CAF6F" w14:textId="0135B06D" w:rsidR="00BB6502" w:rsidRPr="00C41061" w:rsidRDefault="00BB6502" w:rsidP="002F7781">
      <w:pPr>
        <w:ind w:firstLine="709"/>
        <w:rPr>
          <w:rStyle w:val="Intenzivenpoudarek"/>
          <w:b/>
          <w:i w:val="0"/>
          <w:iCs w:val="0"/>
          <w:color w:val="auto"/>
        </w:rPr>
      </w:pPr>
      <w:r w:rsidRPr="00C41061">
        <w:rPr>
          <w:rStyle w:val="Intenzivenpoudarek"/>
          <w:b/>
          <w:i w:val="0"/>
          <w:iCs w:val="0"/>
          <w:color w:val="auto"/>
        </w:rPr>
        <w:t>Izvedene izvršbe po drugi osebi v letu 2018</w:t>
      </w:r>
    </w:p>
    <w:p w14:paraId="0CF2D7F2" w14:textId="77777777" w:rsidR="00BB6502" w:rsidRPr="00C41061" w:rsidRDefault="00BB6502" w:rsidP="00BB6502">
      <w:pPr>
        <w:autoSpaceDE w:val="0"/>
        <w:autoSpaceDN w:val="0"/>
        <w:adjustRightInd w:val="0"/>
        <w:spacing w:line="288" w:lineRule="auto"/>
        <w:rPr>
          <w:rFonts w:cs="Arial"/>
        </w:rPr>
      </w:pPr>
    </w:p>
    <w:p w14:paraId="5B530F3E" w14:textId="49B68458" w:rsidR="00BB6502" w:rsidRPr="00C41061" w:rsidRDefault="00BB6502" w:rsidP="009343D4">
      <w:pPr>
        <w:autoSpaceDE w:val="0"/>
        <w:autoSpaceDN w:val="0"/>
        <w:adjustRightInd w:val="0"/>
        <w:spacing w:line="288" w:lineRule="auto"/>
        <w:rPr>
          <w:rFonts w:cs="Arial"/>
        </w:rPr>
      </w:pPr>
      <w:r w:rsidRPr="00C41061">
        <w:rPr>
          <w:rFonts w:cs="Arial"/>
        </w:rPr>
        <w:t xml:space="preserve">ION je v inšpekcijskem postopku 19. 10. 2012 zaradi ugotovljenih kršitev predpisov zavezancu podjetju Albin Promotion d. o. o. z odločbo odredila odstranitev izrabljenih gum iz nekdanje gramozne jame v Lovrencu na Dravskem </w:t>
      </w:r>
      <w:r w:rsidR="00995734">
        <w:rPr>
          <w:rFonts w:cs="Arial"/>
        </w:rPr>
        <w:t>p</w:t>
      </w:r>
      <w:r w:rsidRPr="00C41061">
        <w:rPr>
          <w:rFonts w:cs="Arial"/>
        </w:rPr>
        <w:t xml:space="preserve">olju. Zavezanec odrejenega z odločbo ni izvršil, zato je inšpekcija v letu 2013 </w:t>
      </w:r>
      <w:r w:rsidR="001E2EDB">
        <w:rPr>
          <w:rFonts w:cs="Arial"/>
        </w:rPr>
        <w:t>za</w:t>
      </w:r>
      <w:r w:rsidRPr="00C41061">
        <w:rPr>
          <w:rFonts w:cs="Arial"/>
        </w:rPr>
        <w:t xml:space="preserve">čela z izvršbo po drugi osebi z namenom odstranitve izrabljenih gum z lokacije. Zaradi velike količine izrabljenih gum se je izvršba izvedla postopoma. V letu 2018 je bilo odstranjenih še 8.000 ton nezakonito odloženih odpadnih gum, s čimer se je ta izvršba </w:t>
      </w:r>
      <w:r w:rsidR="001E2EDB">
        <w:rPr>
          <w:rFonts w:cs="Arial"/>
        </w:rPr>
        <w:t>končala</w:t>
      </w:r>
      <w:r w:rsidRPr="00C41061">
        <w:rPr>
          <w:rFonts w:cs="Arial"/>
        </w:rPr>
        <w:t>. Skupaj je bilo odstranjenih 38.211,09 t</w:t>
      </w:r>
      <w:r w:rsidR="001E2EDB">
        <w:rPr>
          <w:rFonts w:cs="Arial"/>
        </w:rPr>
        <w:t>one</w:t>
      </w:r>
      <w:r w:rsidRPr="00C41061">
        <w:rPr>
          <w:rFonts w:cs="Arial"/>
        </w:rPr>
        <w:t xml:space="preserve"> izrabljenih gum. </w:t>
      </w:r>
      <w:r w:rsidR="00047620">
        <w:rPr>
          <w:rFonts w:cs="Arial"/>
        </w:rPr>
        <w:t xml:space="preserve">V letu 2019 se bo </w:t>
      </w:r>
      <w:r w:rsidR="001E2EDB">
        <w:rPr>
          <w:rFonts w:cs="Arial"/>
        </w:rPr>
        <w:t>za</w:t>
      </w:r>
      <w:r w:rsidR="00047620">
        <w:rPr>
          <w:rFonts w:cs="Arial"/>
        </w:rPr>
        <w:t>čel</w:t>
      </w:r>
      <w:r w:rsidR="001E2EDB">
        <w:rPr>
          <w:rFonts w:cs="Arial"/>
        </w:rPr>
        <w:t>a</w:t>
      </w:r>
      <w:r w:rsidR="00047620">
        <w:rPr>
          <w:rFonts w:cs="Arial"/>
        </w:rPr>
        <w:t xml:space="preserve"> nov</w:t>
      </w:r>
      <w:r w:rsidR="001E2EDB">
        <w:rPr>
          <w:rFonts w:cs="Arial"/>
        </w:rPr>
        <w:t>a</w:t>
      </w:r>
      <w:r w:rsidR="00047620">
        <w:rPr>
          <w:rFonts w:cs="Arial"/>
        </w:rPr>
        <w:t xml:space="preserve"> izvršbo v zvezi z odpadki na tej lokaciji.</w:t>
      </w:r>
    </w:p>
    <w:p w14:paraId="1C7C9D6F" w14:textId="0282C55D" w:rsidR="00BB6502" w:rsidRPr="00C41061" w:rsidRDefault="00BB6502" w:rsidP="009343D4">
      <w:pPr>
        <w:spacing w:line="288" w:lineRule="auto"/>
        <w:rPr>
          <w:rFonts w:cs="Arial"/>
        </w:rPr>
      </w:pPr>
      <w:r w:rsidRPr="00C41061">
        <w:rPr>
          <w:rFonts w:cs="Arial"/>
        </w:rPr>
        <w:t xml:space="preserve">Na območju OE Novo </w:t>
      </w:r>
      <w:r w:rsidR="001E2EDB">
        <w:rPr>
          <w:rFonts w:cs="Arial"/>
        </w:rPr>
        <w:t>m</w:t>
      </w:r>
      <w:r w:rsidRPr="00C41061">
        <w:rPr>
          <w:rFonts w:cs="Arial"/>
        </w:rPr>
        <w:t>esto je bila pri dveh fizičnih osebah opravljena izvršba po drugi osebi</w:t>
      </w:r>
      <w:r w:rsidR="001E2EDB">
        <w:rPr>
          <w:rFonts w:cs="Arial"/>
        </w:rPr>
        <w:t>,</w:t>
      </w:r>
      <w:r w:rsidRPr="00C41061">
        <w:rPr>
          <w:rFonts w:cs="Arial"/>
        </w:rPr>
        <w:t xml:space="preserve"> in sicer odstranitev 78 izrabljenih motornih vozil in štirih kamionskih zabojnikov odpadnih delov</w:t>
      </w:r>
      <w:r w:rsidR="001E2EDB">
        <w:rPr>
          <w:rFonts w:cs="Arial"/>
        </w:rPr>
        <w:t>,</w:t>
      </w:r>
      <w:r w:rsidRPr="00C41061">
        <w:rPr>
          <w:rFonts w:cs="Arial"/>
        </w:rPr>
        <w:t xml:space="preserve"> v višini 19.339,44 EUR. </w:t>
      </w:r>
    </w:p>
    <w:p w14:paraId="73B071FB" w14:textId="5F66C876" w:rsidR="00BB6502" w:rsidRPr="00C41061" w:rsidRDefault="00BB6502" w:rsidP="009343D4">
      <w:pPr>
        <w:spacing w:line="288" w:lineRule="auto"/>
        <w:rPr>
          <w:rFonts w:cs="Arial"/>
          <w:highlight w:val="yellow"/>
        </w:rPr>
      </w:pPr>
      <w:r w:rsidRPr="00C41061">
        <w:rPr>
          <w:rFonts w:cs="Arial"/>
        </w:rPr>
        <w:t>Opravljena je bila še izvršba po drugi osebi odločbe inšpektorja za okolje OE Maribor</w:t>
      </w:r>
      <w:r w:rsidR="001E2EDB">
        <w:rPr>
          <w:rFonts w:cs="Arial"/>
        </w:rPr>
        <w:t>,</w:t>
      </w:r>
      <w:r w:rsidRPr="00C41061">
        <w:rPr>
          <w:rFonts w:cs="Arial"/>
        </w:rPr>
        <w:t xml:space="preserve"> s katero je bilo zavezancu EVRO METAL RAZGRADNJA d.</w:t>
      </w:r>
      <w:r w:rsidR="001E2EDB">
        <w:rPr>
          <w:rFonts w:cs="Arial"/>
        </w:rPr>
        <w:t xml:space="preserve"> </w:t>
      </w:r>
      <w:r w:rsidRPr="00C41061">
        <w:rPr>
          <w:rFonts w:cs="Arial"/>
        </w:rPr>
        <w:t>o.</w:t>
      </w:r>
      <w:r w:rsidR="001E2EDB">
        <w:rPr>
          <w:rFonts w:cs="Arial"/>
        </w:rPr>
        <w:t xml:space="preserve"> </w:t>
      </w:r>
      <w:r w:rsidRPr="00C41061">
        <w:rPr>
          <w:rFonts w:cs="Arial"/>
        </w:rPr>
        <w:t xml:space="preserve">o. odrejeno, da mora zaradi ugotovljenih nepravilnosti do 15. 8. 2016 pooblaščencem za ravnanje odpadki predati </w:t>
      </w:r>
      <w:r w:rsidR="001E2EDB">
        <w:rPr>
          <w:rFonts w:cs="Arial"/>
        </w:rPr>
        <w:t>približno</w:t>
      </w:r>
      <w:r w:rsidRPr="00C41061">
        <w:rPr>
          <w:rFonts w:cs="Arial"/>
        </w:rPr>
        <w:t xml:space="preserve"> 100</w:t>
      </w:r>
      <w:r w:rsidR="001E2EDB">
        <w:rPr>
          <w:rFonts w:cs="Arial"/>
        </w:rPr>
        <w:t xml:space="preserve"> </w:t>
      </w:r>
      <w:r w:rsidRPr="00C41061">
        <w:rPr>
          <w:rFonts w:cs="Arial"/>
        </w:rPr>
        <w:t>m</w:t>
      </w:r>
      <w:r w:rsidRPr="00C41061">
        <w:rPr>
          <w:rFonts w:cs="Arial"/>
          <w:vertAlign w:val="superscript"/>
        </w:rPr>
        <w:t>3</w:t>
      </w:r>
      <w:r w:rsidRPr="00C41061">
        <w:rPr>
          <w:rFonts w:cs="Arial"/>
        </w:rPr>
        <w:t xml:space="preserve"> mletih odpadkov (plastika, guma, folija, pena</w:t>
      </w:r>
      <w:r w:rsidR="001E2EDB">
        <w:rPr>
          <w:rFonts w:cs="Arial"/>
        </w:rPr>
        <w:t xml:space="preserve"> ipd.</w:t>
      </w:r>
      <w:r w:rsidRPr="00C41061">
        <w:rPr>
          <w:rFonts w:cs="Arial"/>
        </w:rPr>
        <w:t xml:space="preserve">), ki se skladiščijo v </w:t>
      </w:r>
      <w:r w:rsidR="001E2EDB">
        <w:rPr>
          <w:rFonts w:cs="Arial"/>
        </w:rPr>
        <w:t>približno</w:t>
      </w:r>
      <w:r w:rsidRPr="00C41061">
        <w:rPr>
          <w:rFonts w:cs="Arial"/>
        </w:rPr>
        <w:t xml:space="preserve"> 260 </w:t>
      </w:r>
      <w:r w:rsidR="00B655F8" w:rsidRPr="00B655F8">
        <w:rPr>
          <w:rFonts w:cs="Arial"/>
        </w:rPr>
        <w:t>big-bag vrečah</w:t>
      </w:r>
      <w:r w:rsidRPr="00C41061">
        <w:rPr>
          <w:rFonts w:cs="Arial"/>
        </w:rPr>
        <w:t xml:space="preserve"> v pokritem objektu na zemljišču s parc. št. 98/4, k. o. Ruše, ki je v najemu zavezanca</w:t>
      </w:r>
      <w:r w:rsidR="001E2EDB">
        <w:rPr>
          <w:rFonts w:cs="Arial"/>
        </w:rPr>
        <w:t>,</w:t>
      </w:r>
      <w:r w:rsidRPr="00C41061">
        <w:rPr>
          <w:rFonts w:cs="Arial"/>
        </w:rPr>
        <w:t xml:space="preserve"> in do 15. 8. 2016 pooblaščencem za ravnanje z odpadki predati </w:t>
      </w:r>
      <w:r w:rsidR="001E2EDB">
        <w:rPr>
          <w:rFonts w:cs="Arial"/>
        </w:rPr>
        <w:t>približno</w:t>
      </w:r>
      <w:r w:rsidRPr="00C41061">
        <w:rPr>
          <w:rFonts w:cs="Arial"/>
        </w:rPr>
        <w:t xml:space="preserve"> 20</w:t>
      </w:r>
      <w:r w:rsidR="001E2EDB">
        <w:rPr>
          <w:rFonts w:cs="Arial"/>
        </w:rPr>
        <w:t xml:space="preserve"> </w:t>
      </w:r>
      <w:r w:rsidRPr="00C41061">
        <w:rPr>
          <w:rFonts w:cs="Arial"/>
        </w:rPr>
        <w:t>m</w:t>
      </w:r>
      <w:r w:rsidRPr="00C41061">
        <w:rPr>
          <w:rFonts w:cs="Arial"/>
          <w:vertAlign w:val="superscript"/>
        </w:rPr>
        <w:t>3</w:t>
      </w:r>
      <w:r w:rsidRPr="00C41061">
        <w:rPr>
          <w:rFonts w:cs="Arial"/>
        </w:rPr>
        <w:t xml:space="preserve"> odpadnih </w:t>
      </w:r>
      <w:r w:rsidRPr="00B655F8">
        <w:rPr>
          <w:rFonts w:cs="Arial"/>
        </w:rPr>
        <w:t>big-bag</w:t>
      </w:r>
      <w:r w:rsidR="00B655F8" w:rsidRPr="00B655F8">
        <w:rPr>
          <w:rFonts w:cs="Arial"/>
        </w:rPr>
        <w:t xml:space="preserve"> vrečah</w:t>
      </w:r>
      <w:r w:rsidRPr="00C41061">
        <w:rPr>
          <w:rFonts w:cs="Arial"/>
        </w:rPr>
        <w:t xml:space="preserve"> (odpadna plastična embalaža), 20</w:t>
      </w:r>
      <w:r w:rsidR="001E2EDB">
        <w:rPr>
          <w:rFonts w:cs="Arial"/>
        </w:rPr>
        <w:t xml:space="preserve"> </w:t>
      </w:r>
      <w:r w:rsidRPr="00C41061">
        <w:rPr>
          <w:rFonts w:cs="Arial"/>
        </w:rPr>
        <w:t>m</w:t>
      </w:r>
      <w:r w:rsidRPr="00C41061">
        <w:rPr>
          <w:rFonts w:cs="Arial"/>
          <w:vertAlign w:val="superscript"/>
        </w:rPr>
        <w:t>3</w:t>
      </w:r>
      <w:r w:rsidRPr="00C41061">
        <w:rPr>
          <w:rFonts w:cs="Arial"/>
        </w:rPr>
        <w:t xml:space="preserve"> odpadkov iz razgradnje vozil (plastika), 2</w:t>
      </w:r>
      <w:r w:rsidR="001E2EDB">
        <w:rPr>
          <w:rFonts w:cs="Arial"/>
        </w:rPr>
        <w:t xml:space="preserve"> </w:t>
      </w:r>
      <w:r w:rsidRPr="00C41061">
        <w:rPr>
          <w:rFonts w:cs="Arial"/>
        </w:rPr>
        <w:t>m3 flu</w:t>
      </w:r>
      <w:r w:rsidR="001E2EDB">
        <w:rPr>
          <w:rFonts w:cs="Arial"/>
        </w:rPr>
        <w:t>o</w:t>
      </w:r>
      <w:r w:rsidRPr="00C41061">
        <w:rPr>
          <w:rFonts w:cs="Arial"/>
        </w:rPr>
        <w:t>rescentnih sijalk in 5</w:t>
      </w:r>
      <w:r w:rsidR="001E2EDB">
        <w:rPr>
          <w:rFonts w:cs="Arial"/>
        </w:rPr>
        <w:t xml:space="preserve"> </w:t>
      </w:r>
      <w:r w:rsidRPr="00C41061">
        <w:rPr>
          <w:rFonts w:cs="Arial"/>
        </w:rPr>
        <w:t>m</w:t>
      </w:r>
      <w:r w:rsidRPr="00C41061">
        <w:rPr>
          <w:rFonts w:cs="Arial"/>
          <w:vertAlign w:val="superscript"/>
        </w:rPr>
        <w:t>3</w:t>
      </w:r>
      <w:r w:rsidRPr="00C41061">
        <w:rPr>
          <w:rFonts w:cs="Arial"/>
        </w:rPr>
        <w:t xml:space="preserve"> odpadne papirne embalaže, ki se skladiščijo v pokritem objektu na zemljiščih s parc. št. 95 in 96, obe k.o. Ruše, ki je v najemu zavezanca</w:t>
      </w:r>
      <w:r w:rsidR="001E2EDB">
        <w:rPr>
          <w:rFonts w:cs="Arial"/>
        </w:rPr>
        <w:t>,</w:t>
      </w:r>
      <w:r w:rsidRPr="00C41061">
        <w:rPr>
          <w:rFonts w:cs="Arial"/>
        </w:rPr>
        <w:t xml:space="preserve"> ter končno </w:t>
      </w:r>
      <w:r w:rsidR="001E2EDB">
        <w:rPr>
          <w:rFonts w:cs="Arial"/>
        </w:rPr>
        <w:t>stanje</w:t>
      </w:r>
      <w:r w:rsidRPr="00C41061">
        <w:rPr>
          <w:rFonts w:cs="Arial"/>
        </w:rPr>
        <w:t xml:space="preserve"> odpadkov izkazati s kopijo evidenčnega lista. Strošek izvršbe v višini 22.899,40 EUR je bil poslan FURS v izterjavo.  </w:t>
      </w:r>
    </w:p>
    <w:p w14:paraId="53118F09" w14:textId="4A09B653" w:rsidR="00BB6502" w:rsidRPr="00C41061" w:rsidRDefault="00BB6502" w:rsidP="009343D4">
      <w:pPr>
        <w:spacing w:line="288" w:lineRule="auto"/>
        <w:rPr>
          <w:rFonts w:cs="Arial"/>
        </w:rPr>
      </w:pPr>
      <w:r w:rsidRPr="00C41061">
        <w:rPr>
          <w:rFonts w:cs="Arial"/>
        </w:rPr>
        <w:t>Skupaj so stroški izvršb po drugi osebi</w:t>
      </w:r>
      <w:r w:rsidR="001E2EDB">
        <w:rPr>
          <w:rFonts w:cs="Arial"/>
        </w:rPr>
        <w:t>,</w:t>
      </w:r>
      <w:r w:rsidRPr="00C41061">
        <w:rPr>
          <w:rFonts w:cs="Arial"/>
        </w:rPr>
        <w:t xml:space="preserve"> </w:t>
      </w:r>
      <w:r w:rsidR="001E2EDB">
        <w:rPr>
          <w:rFonts w:cs="Arial"/>
        </w:rPr>
        <w:t xml:space="preserve">ki jih je </w:t>
      </w:r>
      <w:r w:rsidRPr="00C41061">
        <w:rPr>
          <w:rFonts w:cs="Arial"/>
        </w:rPr>
        <w:t>izve</w:t>
      </w:r>
      <w:r w:rsidR="001E2EDB">
        <w:rPr>
          <w:rFonts w:cs="Arial"/>
        </w:rPr>
        <w:t>dla</w:t>
      </w:r>
      <w:r w:rsidRPr="00C41061">
        <w:rPr>
          <w:rFonts w:cs="Arial"/>
        </w:rPr>
        <w:t xml:space="preserve"> ION</w:t>
      </w:r>
      <w:r w:rsidR="001E2EDB">
        <w:rPr>
          <w:rFonts w:cs="Arial"/>
        </w:rPr>
        <w:t>,</w:t>
      </w:r>
      <w:r w:rsidRPr="00C41061">
        <w:rPr>
          <w:rFonts w:cs="Arial"/>
        </w:rPr>
        <w:t xml:space="preserve"> v letu 2018 znašali 954.543,20 EUR.</w:t>
      </w:r>
    </w:p>
    <w:p w14:paraId="63A938FD" w14:textId="77777777" w:rsidR="00BB6502" w:rsidRPr="00C41061" w:rsidRDefault="00BB6502" w:rsidP="009343D4">
      <w:pPr>
        <w:spacing w:line="288" w:lineRule="auto"/>
        <w:rPr>
          <w:rFonts w:cs="Arial"/>
        </w:rPr>
      </w:pPr>
    </w:p>
    <w:p w14:paraId="6DFC3140" w14:textId="5050D97C" w:rsidR="00BB6502" w:rsidRPr="00C41061" w:rsidRDefault="00BB6502" w:rsidP="00BB6502">
      <w:pPr>
        <w:spacing w:line="288" w:lineRule="auto"/>
        <w:rPr>
          <w:rFonts w:cs="Arial"/>
        </w:rPr>
      </w:pPr>
      <w:r w:rsidRPr="00C41061">
        <w:rPr>
          <w:rFonts w:cs="Arial"/>
        </w:rPr>
        <w:t>V letu 2018 je ION kar dvakrat uspešno ugovarjal izbrisu pravne osebe iz sodnega registra brez likvidacije. V primeru izbrisa bi namreč pravna oseba prenehala obstajati, ION pa ne bi imel več zavezanca v inšpekcijskem postopku, kar pomeni tudi, da bi stroški izvršbe bremenili državo.</w:t>
      </w:r>
    </w:p>
    <w:p w14:paraId="7EFA614D" w14:textId="77777777" w:rsidR="00BB6502" w:rsidRPr="00C41061" w:rsidRDefault="00BB6502" w:rsidP="00BB6502">
      <w:pPr>
        <w:spacing w:line="288" w:lineRule="auto"/>
        <w:rPr>
          <w:rFonts w:cs="Arial"/>
        </w:rPr>
      </w:pPr>
    </w:p>
    <w:p w14:paraId="6673CD51" w14:textId="18158367" w:rsidR="00BB6502" w:rsidRPr="00C41061" w:rsidRDefault="009B6C53" w:rsidP="009B6C53">
      <w:pPr>
        <w:pStyle w:val="Naslov3"/>
        <w:rPr>
          <w:rStyle w:val="Intenzivenpoudarek"/>
          <w:color w:val="auto"/>
          <w:sz w:val="20"/>
        </w:rPr>
      </w:pPr>
      <w:bookmarkStart w:id="99" w:name="_Toc14866158"/>
      <w:r w:rsidRPr="00C41061">
        <w:rPr>
          <w:rStyle w:val="Intenzivenpoudarek"/>
          <w:color w:val="auto"/>
          <w:sz w:val="20"/>
        </w:rPr>
        <w:t>PREKRŠKOVNI POSTOPEK</w:t>
      </w:r>
      <w:bookmarkEnd w:id="99"/>
    </w:p>
    <w:p w14:paraId="0398907E" w14:textId="77777777" w:rsidR="00BB6502" w:rsidRPr="00C41061" w:rsidRDefault="00BB6502" w:rsidP="00BB6502">
      <w:pPr>
        <w:spacing w:line="288" w:lineRule="auto"/>
        <w:rPr>
          <w:rFonts w:cs="Arial"/>
          <w:color w:val="000000"/>
        </w:rPr>
      </w:pPr>
    </w:p>
    <w:p w14:paraId="0EEBF31D" w14:textId="06D3E7AD" w:rsidR="00BB6502" w:rsidRPr="00C41061" w:rsidRDefault="00BB6502" w:rsidP="00BB6502">
      <w:pPr>
        <w:spacing w:line="288" w:lineRule="auto"/>
        <w:rPr>
          <w:rFonts w:cs="Arial"/>
          <w:color w:val="000000"/>
        </w:rPr>
      </w:pPr>
      <w:r w:rsidRPr="00C41061">
        <w:rPr>
          <w:rFonts w:cs="Arial"/>
          <w:color w:val="000000"/>
        </w:rPr>
        <w:t xml:space="preserve">Z </w:t>
      </w:r>
      <w:r w:rsidR="001E2EDB">
        <w:rPr>
          <w:rFonts w:cs="Arial"/>
          <w:color w:val="000000"/>
        </w:rPr>
        <w:t>začetkom veljavnosti</w:t>
      </w:r>
      <w:r w:rsidRPr="00C41061">
        <w:rPr>
          <w:rFonts w:cs="Arial"/>
          <w:color w:val="000000"/>
        </w:rPr>
        <w:t xml:space="preserve"> Zakona o prekrških (Uradni list RS, št. 7/03), ki se je začel uporabljati </w:t>
      </w:r>
      <w:r w:rsidR="001E2EDB">
        <w:rPr>
          <w:rFonts w:cs="Arial"/>
          <w:color w:val="000000"/>
        </w:rPr>
        <w:t>na</w:t>
      </w:r>
      <w:r w:rsidRPr="00C41061">
        <w:rPr>
          <w:rFonts w:cs="Arial"/>
          <w:color w:val="000000"/>
        </w:rPr>
        <w:t xml:space="preserve"> začetk</w:t>
      </w:r>
      <w:r w:rsidR="001E2EDB">
        <w:rPr>
          <w:rFonts w:cs="Arial"/>
          <w:color w:val="000000"/>
        </w:rPr>
        <w:t>u</w:t>
      </w:r>
      <w:r w:rsidRPr="00C41061">
        <w:rPr>
          <w:rFonts w:cs="Arial"/>
          <w:color w:val="000000"/>
        </w:rPr>
        <w:t xml:space="preserve"> leta 2005, sta se vsebina in obseg dela inšpektorjev za okolje močno spremenila oziroma razširila. Na podlagi drugega odstavka 45. člena tega zakona so namreč upravni in drugi državni organi, ki izvajajo nadzorstvo nad izvrševanjem zakonov in uredb, s katerimi so določeni prekrški, torej tudi IRSOP, postali tudi prekrškovni organi.</w:t>
      </w:r>
    </w:p>
    <w:p w14:paraId="0CDA6200" w14:textId="7D939F31" w:rsidR="00BB6502" w:rsidRPr="00C41061" w:rsidRDefault="00BB6502" w:rsidP="00BB6502">
      <w:pPr>
        <w:spacing w:line="288" w:lineRule="auto"/>
        <w:rPr>
          <w:rFonts w:cs="Arial"/>
          <w:color w:val="000000"/>
        </w:rPr>
      </w:pPr>
      <w:r w:rsidRPr="00C41061">
        <w:rPr>
          <w:rFonts w:cs="Arial"/>
          <w:color w:val="000000"/>
        </w:rPr>
        <w:t xml:space="preserve">V primeru ugotovljene storitve prekrška se storilcu izreče predpisana sankcija (npr. globa ali opomin), vendar pa lahko inšpektor namesto izreka sankcije kršitelja </w:t>
      </w:r>
      <w:r w:rsidR="001E2EDB">
        <w:rPr>
          <w:rFonts w:cs="Arial"/>
          <w:color w:val="000000"/>
        </w:rPr>
        <w:t>le</w:t>
      </w:r>
      <w:r w:rsidRPr="00C41061">
        <w:rPr>
          <w:rFonts w:cs="Arial"/>
          <w:color w:val="000000"/>
        </w:rPr>
        <w:t xml:space="preserve"> opozori, če je storjeni prekršek neznatnega pomena in če oceni, da je glede na pomen dejanja to zadosten ukrep. Če </w:t>
      </w:r>
      <w:r w:rsidR="001E2EDB">
        <w:rPr>
          <w:rFonts w:cs="Arial"/>
          <w:color w:val="000000"/>
        </w:rPr>
        <w:t>inšpektor</w:t>
      </w:r>
      <w:r w:rsidRPr="00C41061">
        <w:rPr>
          <w:rFonts w:cs="Arial"/>
          <w:color w:val="000000"/>
        </w:rPr>
        <w:t xml:space="preserve"> prekršek osebno zazna ali ga ugotovi z uporabo ustreznih tehničnih sredstev ali naprav, </w:t>
      </w:r>
      <w:r w:rsidR="00F65300">
        <w:rPr>
          <w:rFonts w:cs="Arial"/>
          <w:color w:val="000000"/>
        </w:rPr>
        <w:t>lahko</w:t>
      </w:r>
      <w:r w:rsidRPr="00C41061">
        <w:rPr>
          <w:rFonts w:cs="Arial"/>
          <w:color w:val="000000"/>
        </w:rPr>
        <w:t xml:space="preserve"> kršitelju takoj na kraju prekrška izda in vroči plačilni nalog.</w:t>
      </w:r>
    </w:p>
    <w:p w14:paraId="30EE51E6" w14:textId="4DB99029" w:rsidR="00BB6502" w:rsidRPr="00C41061" w:rsidRDefault="00F65300" w:rsidP="00BB6502">
      <w:pPr>
        <w:spacing w:line="288" w:lineRule="auto"/>
        <w:rPr>
          <w:rFonts w:cs="Arial"/>
          <w:color w:val="000000"/>
        </w:rPr>
      </w:pPr>
      <w:r>
        <w:rPr>
          <w:rFonts w:cs="Arial"/>
          <w:color w:val="000000"/>
        </w:rPr>
        <w:t>S</w:t>
      </w:r>
      <w:r w:rsidR="00BB6502" w:rsidRPr="00C41061">
        <w:rPr>
          <w:rFonts w:cs="Arial"/>
          <w:color w:val="000000"/>
        </w:rPr>
        <w:t>torilce</w:t>
      </w:r>
      <w:r>
        <w:rPr>
          <w:rFonts w:cs="Arial"/>
          <w:color w:val="000000"/>
        </w:rPr>
        <w:t>m</w:t>
      </w:r>
      <w:r w:rsidR="00BB6502" w:rsidRPr="00C41061">
        <w:rPr>
          <w:rFonts w:cs="Arial"/>
          <w:color w:val="000000"/>
        </w:rPr>
        <w:t xml:space="preserve"> prekrškov, ki deloma ali v celoti ne plačajo globe v določenem roku, se lahko po spremembi ZP-1 v letu 2016 določi tudi nadomestni zapor, o katerem odloči pristojno sodišče, prisilna izterjava globe in drugih stroškov postopka pa je v pristojnosti Finančne uprave</w:t>
      </w:r>
      <w:r>
        <w:rPr>
          <w:rFonts w:cs="Arial"/>
          <w:color w:val="000000"/>
        </w:rPr>
        <w:t xml:space="preserve"> </w:t>
      </w:r>
      <w:r w:rsidR="00BB6502" w:rsidRPr="00C41061">
        <w:rPr>
          <w:rFonts w:cs="Arial"/>
          <w:color w:val="000000"/>
        </w:rPr>
        <w:t>RS.</w:t>
      </w:r>
    </w:p>
    <w:p w14:paraId="41C8AB5D" w14:textId="77777777" w:rsidR="00BB6502" w:rsidRPr="00C41061" w:rsidRDefault="00BB6502" w:rsidP="00BB6502">
      <w:pPr>
        <w:spacing w:line="288" w:lineRule="auto"/>
        <w:rPr>
          <w:rFonts w:cs="Arial"/>
          <w:color w:val="000000"/>
        </w:rPr>
      </w:pPr>
    </w:p>
    <w:p w14:paraId="4A62DB36" w14:textId="25CA2CD1" w:rsidR="00BB6502" w:rsidRPr="00C41061" w:rsidRDefault="00F65300" w:rsidP="00BB6502">
      <w:pPr>
        <w:spacing w:line="288" w:lineRule="auto"/>
        <w:rPr>
          <w:rFonts w:cs="Arial"/>
          <w:color w:val="000000"/>
        </w:rPr>
      </w:pPr>
      <w:r>
        <w:rPr>
          <w:rFonts w:cs="Arial"/>
          <w:color w:val="000000"/>
        </w:rPr>
        <w:t>V l</w:t>
      </w:r>
      <w:r w:rsidR="00BB6502" w:rsidRPr="00C41061">
        <w:rPr>
          <w:rFonts w:cs="Arial"/>
          <w:color w:val="000000"/>
        </w:rPr>
        <w:t>et</w:t>
      </w:r>
      <w:r>
        <w:rPr>
          <w:rFonts w:cs="Arial"/>
          <w:color w:val="000000"/>
        </w:rPr>
        <w:t>u</w:t>
      </w:r>
      <w:r w:rsidR="00BB6502" w:rsidRPr="00C41061">
        <w:rPr>
          <w:rFonts w:cs="Arial"/>
          <w:color w:val="000000"/>
        </w:rPr>
        <w:t xml:space="preserve"> 2018 je bilo prejetih 428 predlogov za uvedbo prekrškovnega postopka, kar je bistveno   več kot v </w:t>
      </w:r>
      <w:r>
        <w:rPr>
          <w:rFonts w:cs="Arial"/>
          <w:color w:val="000000"/>
        </w:rPr>
        <w:t xml:space="preserve">letu </w:t>
      </w:r>
      <w:r w:rsidR="00BB6502" w:rsidRPr="00C41061">
        <w:rPr>
          <w:rFonts w:cs="Arial"/>
          <w:color w:val="000000"/>
        </w:rPr>
        <w:t xml:space="preserve">2017. ION je v letu 2018 uvedla 963 prekrškovnih postopkov, kar je skoraj dvakrat več kot leto prej. </w:t>
      </w:r>
    </w:p>
    <w:p w14:paraId="4D808AF2" w14:textId="5CCE82A0" w:rsidR="00BB6502" w:rsidRPr="00C41061" w:rsidRDefault="00BB6502" w:rsidP="00BB6502">
      <w:pPr>
        <w:spacing w:line="288" w:lineRule="auto"/>
        <w:rPr>
          <w:rFonts w:cs="Arial"/>
          <w:color w:val="000000"/>
        </w:rPr>
      </w:pPr>
      <w:r w:rsidRPr="00C41061">
        <w:rPr>
          <w:rFonts w:cs="Arial"/>
          <w:color w:val="000000"/>
        </w:rPr>
        <w:t>Rešenih je bilo 699 prekrškovnih postopkov</w:t>
      </w:r>
      <w:r w:rsidR="00F65300">
        <w:rPr>
          <w:rFonts w:cs="Arial"/>
          <w:color w:val="000000"/>
        </w:rPr>
        <w:t>,</w:t>
      </w:r>
      <w:r w:rsidRPr="00C41061">
        <w:rPr>
          <w:rFonts w:cs="Arial"/>
          <w:color w:val="000000"/>
        </w:rPr>
        <w:t xml:space="preserve"> kar je tretjina več kot v </w:t>
      </w:r>
      <w:r w:rsidR="00F65300">
        <w:rPr>
          <w:rFonts w:cs="Arial"/>
          <w:color w:val="000000"/>
        </w:rPr>
        <w:t xml:space="preserve">letu </w:t>
      </w:r>
      <w:r w:rsidRPr="00C41061">
        <w:rPr>
          <w:rFonts w:cs="Arial"/>
          <w:color w:val="000000"/>
        </w:rPr>
        <w:t xml:space="preserve">2017. Izdanih je bilo 172 odločb o prekršku v skupni višini izrečenih glob 752.270,00 </w:t>
      </w:r>
      <w:r w:rsidR="00F65300">
        <w:rPr>
          <w:rFonts w:cs="Arial"/>
          <w:color w:val="000000"/>
        </w:rPr>
        <w:t>EUR</w:t>
      </w:r>
      <w:r w:rsidRPr="00C41061">
        <w:rPr>
          <w:rFonts w:cs="Arial"/>
          <w:color w:val="000000"/>
        </w:rPr>
        <w:t xml:space="preserve"> in 69 plačilnih nalogov po ZP-1 v skupni višini izrečenih glob 151.480,00 </w:t>
      </w:r>
      <w:r w:rsidR="00F65300">
        <w:rPr>
          <w:rFonts w:cs="Arial"/>
          <w:color w:val="000000"/>
        </w:rPr>
        <w:t>EUR</w:t>
      </w:r>
      <w:r w:rsidRPr="00C41061">
        <w:rPr>
          <w:rFonts w:cs="Arial"/>
          <w:color w:val="000000"/>
        </w:rPr>
        <w:t>. Število izdanih prekrškovnih odločb je nekoliko večje kot lani, več kot za tretjino večja pa je višina izrečenih glob. Poleg tega je bilo izrečen</w:t>
      </w:r>
      <w:r w:rsidR="00F65300">
        <w:rPr>
          <w:rFonts w:cs="Arial"/>
          <w:color w:val="000000"/>
        </w:rPr>
        <w:t>ih</w:t>
      </w:r>
      <w:r w:rsidRPr="00C41061">
        <w:rPr>
          <w:rFonts w:cs="Arial"/>
          <w:color w:val="000000"/>
        </w:rPr>
        <w:t xml:space="preserve"> še 46 prekrškovnih opozoril.</w:t>
      </w:r>
    </w:p>
    <w:p w14:paraId="575F4812" w14:textId="153D1E58" w:rsidR="00BB6502" w:rsidRPr="00C41061" w:rsidRDefault="00BB6502" w:rsidP="00BB6502">
      <w:pPr>
        <w:spacing w:line="288" w:lineRule="auto"/>
        <w:rPr>
          <w:rFonts w:cs="Arial"/>
          <w:color w:val="000000"/>
        </w:rPr>
      </w:pPr>
      <w:r w:rsidRPr="00C41061">
        <w:rPr>
          <w:rFonts w:eastAsia="Calibri" w:cs="Arial"/>
          <w:color w:val="000000"/>
        </w:rPr>
        <w:t xml:space="preserve">V letu 2018 je bilo plačanih za 287.930, 00 </w:t>
      </w:r>
      <w:r w:rsidR="00F65300">
        <w:rPr>
          <w:rFonts w:eastAsia="Calibri" w:cs="Arial"/>
          <w:color w:val="000000"/>
        </w:rPr>
        <w:t>EUR</w:t>
      </w:r>
      <w:r w:rsidRPr="00C41061">
        <w:rPr>
          <w:rFonts w:eastAsia="Calibri" w:cs="Arial"/>
          <w:color w:val="000000"/>
        </w:rPr>
        <w:t xml:space="preserve"> glob in 116.415,00 </w:t>
      </w:r>
      <w:r w:rsidR="00F65300">
        <w:rPr>
          <w:rFonts w:eastAsia="Calibri" w:cs="Arial"/>
          <w:color w:val="000000"/>
        </w:rPr>
        <w:t>EUR</w:t>
      </w:r>
      <w:r w:rsidRPr="00C41061">
        <w:rPr>
          <w:rFonts w:eastAsia="Calibri" w:cs="Arial"/>
          <w:color w:val="000000"/>
        </w:rPr>
        <w:t xml:space="preserve"> glob</w:t>
      </w:r>
      <w:r w:rsidR="00F65300">
        <w:rPr>
          <w:rFonts w:eastAsia="Calibri" w:cs="Arial"/>
          <w:color w:val="000000"/>
        </w:rPr>
        <w:t>,</w:t>
      </w:r>
      <w:r w:rsidRPr="00C41061">
        <w:rPr>
          <w:rFonts w:eastAsia="Calibri" w:cs="Arial"/>
          <w:color w:val="000000"/>
        </w:rPr>
        <w:t xml:space="preserve"> k</w:t>
      </w:r>
      <w:r w:rsidR="00F65300">
        <w:rPr>
          <w:rFonts w:eastAsia="Calibri" w:cs="Arial"/>
          <w:color w:val="000000"/>
        </w:rPr>
        <w:t>o</w:t>
      </w:r>
      <w:r w:rsidRPr="00C41061">
        <w:rPr>
          <w:rFonts w:eastAsia="Calibri" w:cs="Arial"/>
          <w:color w:val="000000"/>
        </w:rPr>
        <w:t xml:space="preserve"> kršitelji niso vložili zahteve za sodno varstvo zoper plačilni nalog in so zato v skladu z Zakonom o prekrških plačali polovico izrečene globe v osmih dneh po pravnomočnosti odločbe.</w:t>
      </w:r>
    </w:p>
    <w:p w14:paraId="7D5CB26D" w14:textId="77777777" w:rsidR="00BB6502" w:rsidRDefault="00BB6502" w:rsidP="00BB6502">
      <w:pPr>
        <w:spacing w:line="288" w:lineRule="auto"/>
        <w:rPr>
          <w:rFonts w:eastAsia="Calibri" w:cs="Arial"/>
          <w:color w:val="000000"/>
        </w:rPr>
      </w:pPr>
      <w:r w:rsidRPr="00C41061">
        <w:rPr>
          <w:rFonts w:eastAsia="Calibri" w:cs="Arial"/>
          <w:color w:val="000000"/>
        </w:rPr>
        <w:t xml:space="preserve">V 387 prekrškovnih zadevah je bil izrečen opomin. </w:t>
      </w:r>
    </w:p>
    <w:p w14:paraId="68360245" w14:textId="77777777" w:rsidR="00BB6502" w:rsidRPr="00C41061" w:rsidRDefault="00BB6502" w:rsidP="00BB6502">
      <w:pPr>
        <w:spacing w:line="288" w:lineRule="auto"/>
        <w:rPr>
          <w:rFonts w:cs="Arial"/>
          <w:color w:val="5B9BD5"/>
          <w:highlight w:val="yellow"/>
        </w:rPr>
      </w:pPr>
    </w:p>
    <w:p w14:paraId="7B0208E0" w14:textId="2F569899" w:rsidR="00BB6502" w:rsidRPr="00C41061" w:rsidRDefault="009B6C53" w:rsidP="009B6C53">
      <w:pPr>
        <w:pStyle w:val="Naslov4"/>
      </w:pPr>
      <w:bookmarkStart w:id="100" w:name="_Toc14866159"/>
      <w:r w:rsidRPr="00C41061">
        <w:t>ZAHTEVE ZA SODNO VARSTVO</w:t>
      </w:r>
      <w:bookmarkEnd w:id="100"/>
    </w:p>
    <w:p w14:paraId="181B643A" w14:textId="77777777" w:rsidR="00BB6502" w:rsidRPr="00C41061" w:rsidRDefault="00BB6502" w:rsidP="00BB6502">
      <w:pPr>
        <w:spacing w:line="288" w:lineRule="auto"/>
        <w:rPr>
          <w:rFonts w:cs="Arial"/>
        </w:rPr>
      </w:pPr>
    </w:p>
    <w:p w14:paraId="6DE0B971" w14:textId="66C553E1" w:rsidR="00BB6502" w:rsidRDefault="00BB6502" w:rsidP="00BB6502">
      <w:pPr>
        <w:spacing w:line="288" w:lineRule="auto"/>
        <w:rPr>
          <w:rFonts w:cs="Arial"/>
        </w:rPr>
      </w:pPr>
      <w:r w:rsidRPr="00C41061">
        <w:rPr>
          <w:rFonts w:cs="Arial"/>
        </w:rPr>
        <w:t xml:space="preserve">V letu 2018 je bilo podanih 33 zahtev za sodno varstvo, kar je nekaj manj kot leta 2017. ION je prejela 23 odločitev sodišč o zahtevi za sodno varstvo, v katerih je sodišče v </w:t>
      </w:r>
      <w:r w:rsidR="00BD10A7">
        <w:rPr>
          <w:rFonts w:cs="Arial"/>
        </w:rPr>
        <w:t>devetih</w:t>
      </w:r>
      <w:r w:rsidRPr="00C41061">
        <w:rPr>
          <w:rFonts w:cs="Arial"/>
        </w:rPr>
        <w:t xml:space="preserve"> zadevah zahtevo za sodno varstvo zavrnilo in potrdilo odločitev ION (40</w:t>
      </w:r>
      <w:r w:rsidR="00BD10A7">
        <w:rPr>
          <w:rFonts w:cs="Arial"/>
        </w:rPr>
        <w:t xml:space="preserve"> </w:t>
      </w:r>
      <w:r w:rsidRPr="00C41061">
        <w:rPr>
          <w:rFonts w:cs="Arial"/>
        </w:rPr>
        <w:t>%), v</w:t>
      </w:r>
      <w:r w:rsidR="00BD10A7">
        <w:rPr>
          <w:rFonts w:cs="Arial"/>
        </w:rPr>
        <w:t xml:space="preserve"> </w:t>
      </w:r>
      <w:r w:rsidRPr="00C41061">
        <w:rPr>
          <w:rFonts w:cs="Arial"/>
        </w:rPr>
        <w:t>treh zadevah je sodišče globo spremenilo v opomin (13</w:t>
      </w:r>
      <w:r w:rsidR="00BD10A7">
        <w:rPr>
          <w:rFonts w:cs="Arial"/>
        </w:rPr>
        <w:t xml:space="preserve"> </w:t>
      </w:r>
      <w:r w:rsidRPr="00C41061">
        <w:rPr>
          <w:rFonts w:cs="Arial"/>
        </w:rPr>
        <w:t xml:space="preserve">%), v </w:t>
      </w:r>
      <w:r w:rsidR="00BD10A7">
        <w:rPr>
          <w:rFonts w:cs="Arial"/>
        </w:rPr>
        <w:t>desetih</w:t>
      </w:r>
      <w:r w:rsidRPr="00C41061">
        <w:rPr>
          <w:rFonts w:cs="Arial"/>
        </w:rPr>
        <w:t xml:space="preserve"> zadevah je postopek ustavilo (43</w:t>
      </w:r>
      <w:r w:rsidR="00BD10A7">
        <w:rPr>
          <w:rFonts w:cs="Arial"/>
        </w:rPr>
        <w:t xml:space="preserve"> </w:t>
      </w:r>
      <w:r w:rsidRPr="00C41061">
        <w:rPr>
          <w:rFonts w:cs="Arial"/>
        </w:rPr>
        <w:t>%), v eni zadevi (4</w:t>
      </w:r>
      <w:r w:rsidR="00BD10A7">
        <w:rPr>
          <w:rFonts w:cs="Arial"/>
        </w:rPr>
        <w:t xml:space="preserve"> </w:t>
      </w:r>
      <w:r w:rsidRPr="00C41061">
        <w:rPr>
          <w:rFonts w:cs="Arial"/>
        </w:rPr>
        <w:t xml:space="preserve">%) je sodišče zahtevo za sodno varstvo zavrglo. Na sicer zelo majhnem vzorcu lahko </w:t>
      </w:r>
      <w:r w:rsidR="00F65300">
        <w:rPr>
          <w:rFonts w:cs="Arial"/>
        </w:rPr>
        <w:t>ugotovimo</w:t>
      </w:r>
      <w:r w:rsidRPr="00C41061">
        <w:rPr>
          <w:rFonts w:cs="Arial"/>
        </w:rPr>
        <w:t>, da se povečuje odstotek zadev</w:t>
      </w:r>
      <w:r w:rsidR="00BD10A7">
        <w:rPr>
          <w:rFonts w:cs="Arial"/>
        </w:rPr>
        <w:t>,</w:t>
      </w:r>
      <w:r w:rsidRPr="00C41061">
        <w:rPr>
          <w:rFonts w:cs="Arial"/>
        </w:rPr>
        <w:t xml:space="preserve"> v katerih sodišč</w:t>
      </w:r>
      <w:r w:rsidR="00F65300">
        <w:rPr>
          <w:rFonts w:cs="Arial"/>
        </w:rPr>
        <w:t>e</w:t>
      </w:r>
      <w:r w:rsidRPr="00C41061">
        <w:rPr>
          <w:rFonts w:cs="Arial"/>
        </w:rPr>
        <w:t xml:space="preserve"> potrdi odločbo ION.</w:t>
      </w:r>
    </w:p>
    <w:p w14:paraId="2E456B99" w14:textId="77777777" w:rsidR="00F17364" w:rsidRDefault="00F17364" w:rsidP="00BB6502">
      <w:pPr>
        <w:spacing w:line="288" w:lineRule="auto"/>
        <w:rPr>
          <w:rFonts w:cs="Arial"/>
        </w:rPr>
      </w:pPr>
    </w:p>
    <w:p w14:paraId="2F09BBB6" w14:textId="77777777" w:rsidR="00F17364" w:rsidRPr="00C41061" w:rsidRDefault="00F17364" w:rsidP="00F17364">
      <w:pPr>
        <w:pStyle w:val="Naslov3"/>
        <w:rPr>
          <w:rStyle w:val="Intenzivenpoudarek"/>
          <w:color w:val="auto"/>
          <w:sz w:val="20"/>
        </w:rPr>
      </w:pPr>
      <w:bookmarkStart w:id="101" w:name="_Toc14866160"/>
      <w:r w:rsidRPr="00C41061">
        <w:rPr>
          <w:rStyle w:val="Intenzivenpoudarek"/>
          <w:color w:val="auto"/>
          <w:sz w:val="20"/>
        </w:rPr>
        <w:t>PRIJAVE</w:t>
      </w:r>
      <w:bookmarkEnd w:id="101"/>
    </w:p>
    <w:p w14:paraId="2373007F" w14:textId="77777777" w:rsidR="00F17364" w:rsidRPr="00C41061" w:rsidRDefault="00F17364" w:rsidP="00F17364">
      <w:pPr>
        <w:spacing w:line="288" w:lineRule="auto"/>
        <w:rPr>
          <w:rFonts w:cs="Arial"/>
        </w:rPr>
      </w:pPr>
    </w:p>
    <w:p w14:paraId="0DE6D7A4" w14:textId="18F3E4D3" w:rsidR="00F17364" w:rsidRPr="00C41061" w:rsidRDefault="00F17364" w:rsidP="00F17364">
      <w:pPr>
        <w:spacing w:line="288" w:lineRule="auto"/>
        <w:rPr>
          <w:rFonts w:cs="Arial"/>
        </w:rPr>
      </w:pPr>
      <w:r w:rsidRPr="00C41061">
        <w:rPr>
          <w:rFonts w:cs="Arial"/>
        </w:rPr>
        <w:t>V letu 2018 je ION prejel 3713 prijav in pobud. Ker se lahko več prijav istega</w:t>
      </w:r>
      <w:r w:rsidR="00F65300">
        <w:rPr>
          <w:rFonts w:cs="Arial"/>
        </w:rPr>
        <w:t xml:space="preserve"> prijavitelja</w:t>
      </w:r>
      <w:r w:rsidRPr="00C41061">
        <w:rPr>
          <w:rFonts w:cs="Arial"/>
        </w:rPr>
        <w:t xml:space="preserve"> ali različnih prijaviteljev nan</w:t>
      </w:r>
      <w:r>
        <w:rPr>
          <w:rFonts w:cs="Arial"/>
        </w:rPr>
        <w:t>a</w:t>
      </w:r>
      <w:r w:rsidRPr="00C41061">
        <w:rPr>
          <w:rFonts w:cs="Arial"/>
        </w:rPr>
        <w:t xml:space="preserve">ša na isto zadevo, so bile te prijave razvrščene v 2942 prijavnih zadev. </w:t>
      </w:r>
    </w:p>
    <w:p w14:paraId="6BEB5756" w14:textId="77777777" w:rsidR="00F17364" w:rsidRPr="00C41061" w:rsidRDefault="00F17364" w:rsidP="00F17364">
      <w:pPr>
        <w:spacing w:line="288" w:lineRule="auto"/>
        <w:rPr>
          <w:rFonts w:cs="Arial"/>
        </w:rPr>
      </w:pPr>
    </w:p>
    <w:p w14:paraId="656C9F58" w14:textId="2FD07F01" w:rsidR="00F17364" w:rsidRDefault="00AD64EC" w:rsidP="00F17364">
      <w:pPr>
        <w:spacing w:line="288" w:lineRule="auto"/>
        <w:rPr>
          <w:rFonts w:cs="Arial"/>
        </w:rPr>
      </w:pPr>
      <w:r>
        <w:rPr>
          <w:rFonts w:cs="Arial"/>
        </w:rPr>
        <w:t xml:space="preserve">V povprečju </w:t>
      </w:r>
      <w:r w:rsidR="00F17364" w:rsidRPr="00C41061">
        <w:rPr>
          <w:rFonts w:cs="Arial"/>
        </w:rPr>
        <w:t xml:space="preserve">ION na leto prejme </w:t>
      </w:r>
      <w:r w:rsidR="00F65300">
        <w:rPr>
          <w:rFonts w:cs="Arial"/>
        </w:rPr>
        <w:t>približno</w:t>
      </w:r>
      <w:r w:rsidR="00F17364" w:rsidRPr="00C41061">
        <w:rPr>
          <w:rFonts w:cs="Arial"/>
        </w:rPr>
        <w:t xml:space="preserve"> 3500 prijav in jih reši okoli 2500. </w:t>
      </w:r>
      <w:r w:rsidR="006E3287">
        <w:rPr>
          <w:rFonts w:cs="Arial"/>
        </w:rPr>
        <w:t>Z</w:t>
      </w:r>
      <w:r w:rsidR="00F17364">
        <w:rPr>
          <w:rFonts w:cs="Arial"/>
        </w:rPr>
        <w:t xml:space="preserve"> </w:t>
      </w:r>
      <w:r w:rsidR="00F65300">
        <w:rPr>
          <w:rFonts w:cs="Arial"/>
        </w:rPr>
        <w:t>zdajšnjim</w:t>
      </w:r>
      <w:r w:rsidR="00F17364" w:rsidRPr="00C41061">
        <w:rPr>
          <w:rFonts w:cs="Arial"/>
        </w:rPr>
        <w:t xml:space="preserve"> številom inšpektorjev</w:t>
      </w:r>
      <w:r w:rsidR="00F17364">
        <w:rPr>
          <w:rFonts w:cs="Arial"/>
        </w:rPr>
        <w:t xml:space="preserve"> ION</w:t>
      </w:r>
      <w:r w:rsidR="00F17364" w:rsidRPr="00C41061">
        <w:rPr>
          <w:rFonts w:cs="Arial"/>
        </w:rPr>
        <w:t xml:space="preserve"> ne more zagotavljati </w:t>
      </w:r>
      <w:r w:rsidR="00F17364">
        <w:rPr>
          <w:rFonts w:cs="Arial"/>
        </w:rPr>
        <w:t xml:space="preserve">rednega nadzora in </w:t>
      </w:r>
      <w:r w:rsidR="00F65300">
        <w:rPr>
          <w:rFonts w:cs="Arial"/>
        </w:rPr>
        <w:t>sprotnega</w:t>
      </w:r>
      <w:r w:rsidR="00F17364">
        <w:rPr>
          <w:rFonts w:cs="Arial"/>
        </w:rPr>
        <w:t xml:space="preserve"> odziva na</w:t>
      </w:r>
      <w:r w:rsidR="00F17364" w:rsidRPr="00C41061">
        <w:rPr>
          <w:rFonts w:cs="Arial"/>
        </w:rPr>
        <w:t xml:space="preserve"> prijav</w:t>
      </w:r>
      <w:r w:rsidR="00F17364">
        <w:rPr>
          <w:rFonts w:cs="Arial"/>
        </w:rPr>
        <w:t>e</w:t>
      </w:r>
      <w:r w:rsidR="00F17364" w:rsidRPr="00C41061">
        <w:rPr>
          <w:rFonts w:cs="Arial"/>
        </w:rPr>
        <w:t xml:space="preserve"> in pobud</w:t>
      </w:r>
      <w:r w:rsidR="00F17364">
        <w:rPr>
          <w:rFonts w:cs="Arial"/>
        </w:rPr>
        <w:t>e, zaradi česar se neobdelane prijave kopičijo, k</w:t>
      </w:r>
      <w:r w:rsidR="00F65300">
        <w:rPr>
          <w:rFonts w:cs="Arial"/>
        </w:rPr>
        <w:t>akor prikazuje</w:t>
      </w:r>
      <w:r w:rsidR="00BC4962">
        <w:rPr>
          <w:rFonts w:cs="Arial"/>
        </w:rPr>
        <w:t xml:space="preserve"> slik</w:t>
      </w:r>
      <w:r w:rsidR="00F65300">
        <w:rPr>
          <w:rFonts w:cs="Arial"/>
        </w:rPr>
        <w:t>a</w:t>
      </w:r>
      <w:r w:rsidR="00BC4962">
        <w:rPr>
          <w:rFonts w:cs="Arial"/>
        </w:rPr>
        <w:t xml:space="preserve"> 8</w:t>
      </w:r>
      <w:r w:rsidR="00F17364" w:rsidRPr="00C41061">
        <w:rPr>
          <w:rFonts w:cs="Arial"/>
        </w:rPr>
        <w:t>.</w:t>
      </w:r>
      <w:r w:rsidR="00F17364">
        <w:rPr>
          <w:rFonts w:cs="Arial"/>
        </w:rPr>
        <w:t xml:space="preserve"> </w:t>
      </w:r>
      <w:r>
        <w:rPr>
          <w:rFonts w:cs="Arial"/>
        </w:rPr>
        <w:t>Neobdelane prijave so prijave</w:t>
      </w:r>
      <w:r w:rsidR="00F65300">
        <w:rPr>
          <w:rFonts w:cs="Arial"/>
        </w:rPr>
        <w:t>,</w:t>
      </w:r>
      <w:r>
        <w:rPr>
          <w:rFonts w:cs="Arial"/>
        </w:rPr>
        <w:t xml:space="preserve"> pri katerih inšpekcijski ali prekrškovni postopek še ni uveden. </w:t>
      </w:r>
    </w:p>
    <w:p w14:paraId="1329F280" w14:textId="7B44907C" w:rsidR="00F17364" w:rsidRDefault="00F17364" w:rsidP="00F17364">
      <w:pPr>
        <w:spacing w:line="288" w:lineRule="auto"/>
        <w:rPr>
          <w:rFonts w:cs="Arial"/>
        </w:rPr>
      </w:pPr>
    </w:p>
    <w:p w14:paraId="1067D72A" w14:textId="237AB9FF" w:rsidR="00F04230" w:rsidRDefault="00F04230" w:rsidP="00F17364">
      <w:pPr>
        <w:spacing w:line="288" w:lineRule="auto"/>
        <w:rPr>
          <w:rFonts w:cs="Arial"/>
        </w:rPr>
      </w:pPr>
    </w:p>
    <w:p w14:paraId="363E31C5" w14:textId="21E5228F" w:rsidR="00F04230" w:rsidRDefault="00F04230" w:rsidP="00F17364">
      <w:pPr>
        <w:spacing w:line="288" w:lineRule="auto"/>
        <w:rPr>
          <w:rFonts w:cs="Arial"/>
        </w:rPr>
      </w:pPr>
    </w:p>
    <w:p w14:paraId="6E6B8889" w14:textId="17CB51BF" w:rsidR="00F04230" w:rsidRDefault="00F04230" w:rsidP="00F17364">
      <w:pPr>
        <w:spacing w:line="288" w:lineRule="auto"/>
        <w:rPr>
          <w:rFonts w:cs="Arial"/>
        </w:rPr>
      </w:pPr>
    </w:p>
    <w:p w14:paraId="6E0BD849" w14:textId="0B2F7106" w:rsidR="00F04230" w:rsidRDefault="00F04230" w:rsidP="00F17364">
      <w:pPr>
        <w:spacing w:line="288" w:lineRule="auto"/>
        <w:rPr>
          <w:rFonts w:cs="Arial"/>
        </w:rPr>
      </w:pPr>
    </w:p>
    <w:p w14:paraId="360FB977" w14:textId="2D366403" w:rsidR="00F04230" w:rsidRDefault="00F04230" w:rsidP="00F17364">
      <w:pPr>
        <w:spacing w:line="288" w:lineRule="auto"/>
        <w:rPr>
          <w:rFonts w:cs="Arial"/>
        </w:rPr>
      </w:pPr>
    </w:p>
    <w:p w14:paraId="1AA78775" w14:textId="0A99362C" w:rsidR="00F04230" w:rsidRDefault="00F04230" w:rsidP="00F17364">
      <w:pPr>
        <w:spacing w:line="288" w:lineRule="auto"/>
        <w:rPr>
          <w:rFonts w:cs="Arial"/>
        </w:rPr>
      </w:pPr>
    </w:p>
    <w:p w14:paraId="32BFF107" w14:textId="77777777" w:rsidR="00F04230" w:rsidRDefault="00F04230" w:rsidP="00F17364">
      <w:pPr>
        <w:spacing w:line="288" w:lineRule="auto"/>
        <w:rPr>
          <w:rFonts w:cs="Arial"/>
        </w:rPr>
      </w:pPr>
    </w:p>
    <w:p w14:paraId="4B48D1D2" w14:textId="0C10B5C2" w:rsidR="00F17364" w:rsidRPr="00E75B4F" w:rsidRDefault="00F17364" w:rsidP="00F17364">
      <w:pPr>
        <w:pStyle w:val="Napis"/>
        <w:rPr>
          <w:b w:val="0"/>
          <w:i/>
        </w:rPr>
      </w:pPr>
      <w:r w:rsidRPr="00E75B4F">
        <w:rPr>
          <w:b w:val="0"/>
          <w:i/>
        </w:rPr>
        <w:t xml:space="preserve">Slika </w:t>
      </w:r>
      <w:r w:rsidRPr="00E75B4F">
        <w:rPr>
          <w:b w:val="0"/>
          <w:i/>
        </w:rPr>
        <w:fldChar w:fldCharType="begin"/>
      </w:r>
      <w:r w:rsidRPr="00E75B4F">
        <w:rPr>
          <w:b w:val="0"/>
          <w:i/>
        </w:rPr>
        <w:instrText xml:space="preserve"> SEQ Slika \* ARABIC </w:instrText>
      </w:r>
      <w:r w:rsidRPr="00E75B4F">
        <w:rPr>
          <w:b w:val="0"/>
          <w:i/>
        </w:rPr>
        <w:fldChar w:fldCharType="separate"/>
      </w:r>
      <w:r w:rsidR="002C540D">
        <w:rPr>
          <w:b w:val="0"/>
          <w:i/>
          <w:noProof/>
        </w:rPr>
        <w:t>8</w:t>
      </w:r>
      <w:r w:rsidRPr="00E75B4F">
        <w:rPr>
          <w:b w:val="0"/>
          <w:i/>
        </w:rPr>
        <w:fldChar w:fldCharType="end"/>
      </w:r>
      <w:r w:rsidRPr="00E75B4F">
        <w:rPr>
          <w:b w:val="0"/>
          <w:i/>
        </w:rPr>
        <w:t xml:space="preserve">: Prikaz kopičenja neobdelanih in nerešenih prijav v </w:t>
      </w:r>
      <w:r>
        <w:rPr>
          <w:b w:val="0"/>
          <w:i/>
        </w:rPr>
        <w:t>obdobju 2016</w:t>
      </w:r>
      <w:r w:rsidR="00F65300">
        <w:rPr>
          <w:b w:val="0"/>
          <w:i/>
        </w:rPr>
        <w:t>–</w:t>
      </w:r>
      <w:r>
        <w:rPr>
          <w:b w:val="0"/>
          <w:i/>
        </w:rPr>
        <w:t>2018</w:t>
      </w:r>
    </w:p>
    <w:p w14:paraId="43A63D68" w14:textId="77777777" w:rsidR="00F17364" w:rsidRDefault="00F17364" w:rsidP="00F17364">
      <w:pPr>
        <w:spacing w:line="288" w:lineRule="auto"/>
        <w:rPr>
          <w:rFonts w:cs="Arial"/>
        </w:rPr>
      </w:pPr>
    </w:p>
    <w:p w14:paraId="5B8E89A2" w14:textId="77777777" w:rsidR="00F17364" w:rsidRDefault="00F17364" w:rsidP="00F17364">
      <w:pPr>
        <w:spacing w:line="288" w:lineRule="auto"/>
        <w:jc w:val="center"/>
        <w:rPr>
          <w:rFonts w:cs="Arial"/>
        </w:rPr>
      </w:pPr>
      <w:r>
        <w:rPr>
          <w:noProof/>
        </w:rPr>
        <w:drawing>
          <wp:inline distT="0" distB="0" distL="0" distR="0" wp14:anchorId="46CF509F" wp14:editId="1A54CC24">
            <wp:extent cx="4210050" cy="4371806"/>
            <wp:effectExtent l="0" t="0" r="0" b="10160"/>
            <wp:docPr id="24" name="Grafikon 24">
              <a:extLst xmlns:a="http://schemas.openxmlformats.org/drawingml/2006/main">
                <a:ext uri="{FF2B5EF4-FFF2-40B4-BE49-F238E27FC236}">
                  <a16:creationId xmlns:a16="http://schemas.microsoft.com/office/drawing/2014/main" id="{2411F6C1-F14D-45B7-A79E-0E6A1EDFD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42F74D" w14:textId="77777777" w:rsidR="00F17364" w:rsidRDefault="00F17364" w:rsidP="00F17364">
      <w:pPr>
        <w:spacing w:line="288" w:lineRule="auto"/>
        <w:rPr>
          <w:rFonts w:cs="Arial"/>
        </w:rPr>
      </w:pPr>
    </w:p>
    <w:p w14:paraId="52160A95" w14:textId="102E9CF1" w:rsidR="00F17364" w:rsidRPr="00C41061" w:rsidRDefault="00F17364" w:rsidP="00F17364">
      <w:pPr>
        <w:spacing w:line="288" w:lineRule="auto"/>
        <w:rPr>
          <w:rFonts w:cs="Arial"/>
          <w:highlight w:val="yellow"/>
        </w:rPr>
      </w:pPr>
      <w:r w:rsidRPr="00733C63">
        <w:rPr>
          <w:rFonts w:cs="Arial"/>
        </w:rPr>
        <w:t xml:space="preserve">Da bi </w:t>
      </w:r>
      <w:r w:rsidR="00F65300">
        <w:rPr>
          <w:rFonts w:cs="Arial"/>
        </w:rPr>
        <w:t xml:space="preserve">se </w:t>
      </w:r>
      <w:r w:rsidRPr="00C41061">
        <w:rPr>
          <w:rFonts w:cs="Arial"/>
        </w:rPr>
        <w:t xml:space="preserve">ION </w:t>
      </w:r>
      <w:r w:rsidR="00F65300">
        <w:rPr>
          <w:rFonts w:cs="Arial"/>
        </w:rPr>
        <w:t xml:space="preserve">lahko </w:t>
      </w:r>
      <w:r w:rsidRPr="00C41061">
        <w:rPr>
          <w:rFonts w:cs="Arial"/>
        </w:rPr>
        <w:t>v</w:t>
      </w:r>
      <w:r w:rsidR="00F65300">
        <w:rPr>
          <w:rFonts w:cs="Arial"/>
        </w:rPr>
        <w:t>edno</w:t>
      </w:r>
      <w:r w:rsidRPr="00C41061">
        <w:rPr>
          <w:rFonts w:cs="Arial"/>
        </w:rPr>
        <w:t xml:space="preserve"> </w:t>
      </w:r>
      <w:r w:rsidR="00F65300">
        <w:rPr>
          <w:rFonts w:cs="Arial"/>
        </w:rPr>
        <w:t>odzvala</w:t>
      </w:r>
      <w:r w:rsidRPr="00C41061">
        <w:rPr>
          <w:rFonts w:cs="Arial"/>
        </w:rPr>
        <w:t xml:space="preserve"> na prijavo</w:t>
      </w:r>
      <w:r w:rsidR="006E3287">
        <w:rPr>
          <w:rFonts w:cs="Arial"/>
        </w:rPr>
        <w:t xml:space="preserve"> zaradi</w:t>
      </w:r>
      <w:r w:rsidRPr="00C41061">
        <w:rPr>
          <w:rFonts w:cs="Arial"/>
        </w:rPr>
        <w:t xml:space="preserve"> večje</w:t>
      </w:r>
      <w:r w:rsidR="00F65300">
        <w:rPr>
          <w:rFonts w:cs="Arial"/>
        </w:rPr>
        <w:t>ga</w:t>
      </w:r>
      <w:r w:rsidRPr="00C41061">
        <w:rPr>
          <w:rFonts w:cs="Arial"/>
        </w:rPr>
        <w:t xml:space="preserve"> tveganj</w:t>
      </w:r>
      <w:r w:rsidR="00F65300">
        <w:rPr>
          <w:rFonts w:cs="Arial"/>
        </w:rPr>
        <w:t>a</w:t>
      </w:r>
      <w:r w:rsidRPr="00C41061">
        <w:rPr>
          <w:rFonts w:cs="Arial"/>
        </w:rPr>
        <w:t xml:space="preserve"> </w:t>
      </w:r>
      <w:r>
        <w:rPr>
          <w:rFonts w:cs="Arial"/>
        </w:rPr>
        <w:t>za okolje</w:t>
      </w:r>
      <w:r w:rsidR="00F65300">
        <w:rPr>
          <w:rFonts w:cs="Arial"/>
        </w:rPr>
        <w:t>,</w:t>
      </w:r>
      <w:r>
        <w:rPr>
          <w:rFonts w:cs="Arial"/>
        </w:rPr>
        <w:t xml:space="preserve"> so bile že v letu 2015 sprejete usmeritve za vrstni red obravnave prijav</w:t>
      </w:r>
      <w:r w:rsidR="00F65300">
        <w:rPr>
          <w:rFonts w:cs="Arial"/>
        </w:rPr>
        <w:t>,</w:t>
      </w:r>
      <w:r>
        <w:rPr>
          <w:rFonts w:cs="Arial"/>
        </w:rPr>
        <w:t xml:space="preserve"> na podlagi katerih inšpektorji razvrščajo prijave v štiri pr</w:t>
      </w:r>
      <w:r w:rsidR="00F65300">
        <w:rPr>
          <w:rFonts w:cs="Arial"/>
        </w:rPr>
        <w:t>ednostne skupine</w:t>
      </w:r>
      <w:r>
        <w:rPr>
          <w:rFonts w:cs="Arial"/>
        </w:rPr>
        <w:t xml:space="preserve"> glede na tveganje. </w:t>
      </w:r>
      <w:r w:rsidR="00F65300">
        <w:rPr>
          <w:rFonts w:cs="Arial"/>
        </w:rPr>
        <w:t>I</w:t>
      </w:r>
      <w:r w:rsidRPr="00867115">
        <w:rPr>
          <w:rFonts w:cs="Arial"/>
        </w:rPr>
        <w:t xml:space="preserve">nformacijski sistem IRSOP (INSPIS) </w:t>
      </w:r>
      <w:r>
        <w:rPr>
          <w:rFonts w:cs="Arial"/>
        </w:rPr>
        <w:t xml:space="preserve">je bil </w:t>
      </w:r>
      <w:r w:rsidRPr="00867115">
        <w:rPr>
          <w:rFonts w:cs="Arial"/>
        </w:rPr>
        <w:t xml:space="preserve">v letu 2017 nadgrajen z modulom </w:t>
      </w:r>
      <w:r w:rsidR="00F65300">
        <w:rPr>
          <w:rFonts w:cs="Arial"/>
        </w:rPr>
        <w:t>razvrščanja</w:t>
      </w:r>
      <w:r w:rsidRPr="00867115">
        <w:rPr>
          <w:rFonts w:cs="Arial"/>
        </w:rPr>
        <w:t xml:space="preserve"> prijav</w:t>
      </w:r>
      <w:r>
        <w:rPr>
          <w:rFonts w:cs="Arial"/>
        </w:rPr>
        <w:t xml:space="preserve">, zato je </w:t>
      </w:r>
      <w:r w:rsidRPr="00867115">
        <w:rPr>
          <w:rFonts w:cs="Arial"/>
        </w:rPr>
        <w:t xml:space="preserve">bila v letu 2018 posebna pozornost namenjena kontroli </w:t>
      </w:r>
      <w:r w:rsidR="00F65300">
        <w:rPr>
          <w:rFonts w:cs="Arial"/>
        </w:rPr>
        <w:t>razvrš</w:t>
      </w:r>
      <w:r w:rsidR="006E3287">
        <w:rPr>
          <w:rFonts w:cs="Arial"/>
        </w:rPr>
        <w:t>č</w:t>
      </w:r>
      <w:r w:rsidR="00F65300">
        <w:rPr>
          <w:rFonts w:cs="Arial"/>
        </w:rPr>
        <w:t>anja</w:t>
      </w:r>
      <w:r w:rsidRPr="00867115">
        <w:rPr>
          <w:rFonts w:cs="Arial"/>
        </w:rPr>
        <w:t xml:space="preserve"> prijav. Inšpektorji so zagotovili, da so </w:t>
      </w:r>
      <w:r w:rsidR="00F65300">
        <w:rPr>
          <w:rFonts w:cs="Arial"/>
        </w:rPr>
        <w:t xml:space="preserve">tudi starejše </w:t>
      </w:r>
      <w:r w:rsidRPr="00867115">
        <w:rPr>
          <w:rFonts w:cs="Arial"/>
        </w:rPr>
        <w:t>prijave</w:t>
      </w:r>
      <w:r w:rsidR="00F65300">
        <w:rPr>
          <w:rFonts w:cs="Arial"/>
        </w:rPr>
        <w:t xml:space="preserve"> ustrezno razvrščene</w:t>
      </w:r>
      <w:r w:rsidRPr="00867115">
        <w:rPr>
          <w:rFonts w:cs="Arial"/>
        </w:rPr>
        <w:t xml:space="preserve">, hkrati je omogočeno spremljanje obdelave prijav od prejema do </w:t>
      </w:r>
      <w:r w:rsidR="00F65300">
        <w:rPr>
          <w:rFonts w:cs="Arial"/>
        </w:rPr>
        <w:t>dokončanja</w:t>
      </w:r>
      <w:r w:rsidRPr="00867115">
        <w:rPr>
          <w:rFonts w:cs="Arial"/>
        </w:rPr>
        <w:t xml:space="preserve"> vseh zadev, </w:t>
      </w:r>
      <w:r>
        <w:rPr>
          <w:rFonts w:cs="Arial"/>
        </w:rPr>
        <w:t>povezanih s posamezno</w:t>
      </w:r>
      <w:r w:rsidRPr="00867115">
        <w:rPr>
          <w:rFonts w:cs="Arial"/>
        </w:rPr>
        <w:t xml:space="preserve"> prijav</w:t>
      </w:r>
      <w:r>
        <w:rPr>
          <w:rFonts w:cs="Arial"/>
        </w:rPr>
        <w:t>o</w:t>
      </w:r>
      <w:r w:rsidRPr="00867115">
        <w:rPr>
          <w:rFonts w:cs="Arial"/>
        </w:rPr>
        <w:t xml:space="preserve">. </w:t>
      </w:r>
    </w:p>
    <w:p w14:paraId="32A0C627" w14:textId="137D2CCA" w:rsidR="00F17364" w:rsidRPr="00343FAE" w:rsidRDefault="00F17364" w:rsidP="00F17364">
      <w:pPr>
        <w:spacing w:line="288" w:lineRule="auto"/>
        <w:rPr>
          <w:rFonts w:cs="Arial"/>
        </w:rPr>
      </w:pPr>
      <w:r w:rsidRPr="00343FAE">
        <w:rPr>
          <w:rFonts w:cs="Arial"/>
        </w:rPr>
        <w:t xml:space="preserve">Od 3713 prejetih prijav v </w:t>
      </w:r>
      <w:r w:rsidR="00F65300">
        <w:rPr>
          <w:rFonts w:cs="Arial"/>
        </w:rPr>
        <w:t xml:space="preserve">letu </w:t>
      </w:r>
      <w:r w:rsidRPr="00343FAE">
        <w:rPr>
          <w:rFonts w:cs="Arial"/>
        </w:rPr>
        <w:t>2018 jih je bilo le 2</w:t>
      </w:r>
      <w:r w:rsidR="00F65300">
        <w:rPr>
          <w:rFonts w:cs="Arial"/>
        </w:rPr>
        <w:t xml:space="preserve"> </w:t>
      </w:r>
      <w:r w:rsidRPr="00343FAE">
        <w:rPr>
          <w:rFonts w:cs="Arial"/>
        </w:rPr>
        <w:t>% uvrščenih v I. pr</w:t>
      </w:r>
      <w:r w:rsidR="00F65300">
        <w:rPr>
          <w:rFonts w:cs="Arial"/>
        </w:rPr>
        <w:t>ednostno skupino</w:t>
      </w:r>
      <w:r w:rsidRPr="00343FAE">
        <w:rPr>
          <w:rFonts w:cs="Arial"/>
        </w:rPr>
        <w:t>, kar 46</w:t>
      </w:r>
      <w:r w:rsidR="00F65300">
        <w:rPr>
          <w:rFonts w:cs="Arial"/>
        </w:rPr>
        <w:t xml:space="preserve"> </w:t>
      </w:r>
      <w:r w:rsidRPr="00343FAE">
        <w:rPr>
          <w:rFonts w:cs="Arial"/>
        </w:rPr>
        <w:t>% pa v IV. pr</w:t>
      </w:r>
      <w:r w:rsidR="00F65300">
        <w:rPr>
          <w:rFonts w:cs="Arial"/>
        </w:rPr>
        <w:t>ednostno skupino</w:t>
      </w:r>
      <w:r w:rsidRPr="00343FAE">
        <w:rPr>
          <w:rFonts w:cs="Arial"/>
        </w:rPr>
        <w:t xml:space="preserve">. </w:t>
      </w:r>
      <w:r>
        <w:rPr>
          <w:rFonts w:cs="Arial"/>
        </w:rPr>
        <w:t xml:space="preserve"> </w:t>
      </w:r>
    </w:p>
    <w:p w14:paraId="5CDE9FB5" w14:textId="77777777" w:rsidR="00F17364" w:rsidRPr="00C41061" w:rsidRDefault="00F17364" w:rsidP="00F17364">
      <w:pPr>
        <w:spacing w:line="288" w:lineRule="auto"/>
        <w:rPr>
          <w:rFonts w:cs="Arial"/>
        </w:rPr>
      </w:pPr>
    </w:p>
    <w:p w14:paraId="63A1BEEA" w14:textId="60803575" w:rsidR="00F17364" w:rsidRPr="00C41061" w:rsidRDefault="00F65300" w:rsidP="00F17364">
      <w:pPr>
        <w:spacing w:line="288" w:lineRule="auto"/>
        <w:rPr>
          <w:rFonts w:cs="Arial"/>
        </w:rPr>
      </w:pPr>
      <w:r>
        <w:rPr>
          <w:rFonts w:cs="Arial"/>
        </w:rPr>
        <w:t>Ob u</w:t>
      </w:r>
      <w:r w:rsidR="00F17364" w:rsidRPr="00C41061">
        <w:rPr>
          <w:rFonts w:cs="Arial"/>
        </w:rPr>
        <w:t>pošteva</w:t>
      </w:r>
      <w:r>
        <w:rPr>
          <w:rFonts w:cs="Arial"/>
        </w:rPr>
        <w:t>nju</w:t>
      </w:r>
      <w:r w:rsidR="00F17364" w:rsidRPr="00C41061">
        <w:rPr>
          <w:rFonts w:cs="Arial"/>
        </w:rPr>
        <w:t xml:space="preserve"> pričakovan</w:t>
      </w:r>
      <w:r>
        <w:rPr>
          <w:rFonts w:cs="Arial"/>
        </w:rPr>
        <w:t>ega</w:t>
      </w:r>
      <w:r w:rsidR="00F17364" w:rsidRPr="00C41061">
        <w:rPr>
          <w:rFonts w:cs="Arial"/>
        </w:rPr>
        <w:t xml:space="preserve"> letn</w:t>
      </w:r>
      <w:r>
        <w:rPr>
          <w:rFonts w:cs="Arial"/>
        </w:rPr>
        <w:t>ega</w:t>
      </w:r>
      <w:r w:rsidR="00F17364" w:rsidRPr="00C41061">
        <w:rPr>
          <w:rFonts w:cs="Arial"/>
        </w:rPr>
        <w:t xml:space="preserve"> pripad</w:t>
      </w:r>
      <w:r>
        <w:rPr>
          <w:rFonts w:cs="Arial"/>
        </w:rPr>
        <w:t>a</w:t>
      </w:r>
      <w:r w:rsidR="00F17364" w:rsidRPr="00C41061">
        <w:rPr>
          <w:rFonts w:cs="Arial"/>
        </w:rPr>
        <w:t xml:space="preserve"> novih prijav ti podatki pomenijo, da na področju okolja ni zagotovljeno, da se pobude in prijave nižjih p</w:t>
      </w:r>
      <w:r>
        <w:rPr>
          <w:rFonts w:cs="Arial"/>
        </w:rPr>
        <w:t>rednostnih skupin</w:t>
      </w:r>
      <w:r w:rsidR="00F17364" w:rsidRPr="00C41061">
        <w:rPr>
          <w:rFonts w:cs="Arial"/>
        </w:rPr>
        <w:t xml:space="preserve"> obravnavajo v razumnem času. To pri prijaviteljih in splošni javnosti vzbuja občutek neodzivnosti. Možnost hitrega in učinkovitega odziva je v velikem interesu ION, saj bi s sprotnim reševanjem zaznanih </w:t>
      </w:r>
      <w:r>
        <w:rPr>
          <w:rFonts w:cs="Arial"/>
        </w:rPr>
        <w:t>primerov</w:t>
      </w:r>
      <w:r w:rsidR="00F17364" w:rsidRPr="00C41061">
        <w:rPr>
          <w:rFonts w:cs="Arial"/>
        </w:rPr>
        <w:t xml:space="preserve"> na terenu pravočasno odpravljal</w:t>
      </w:r>
      <w:r>
        <w:rPr>
          <w:rFonts w:cs="Arial"/>
        </w:rPr>
        <w:t>i</w:t>
      </w:r>
      <w:r w:rsidR="00F17364" w:rsidRPr="00C41061">
        <w:rPr>
          <w:rFonts w:cs="Arial"/>
        </w:rPr>
        <w:t xml:space="preserve"> tveganja za okolje in tako tudi pridobival</w:t>
      </w:r>
      <w:r>
        <w:rPr>
          <w:rFonts w:cs="Arial"/>
        </w:rPr>
        <w:t>i</w:t>
      </w:r>
      <w:r w:rsidR="00F17364" w:rsidRPr="00C41061">
        <w:rPr>
          <w:rFonts w:cs="Arial"/>
        </w:rPr>
        <w:t xml:space="preserve"> zaupanj</w:t>
      </w:r>
      <w:r>
        <w:rPr>
          <w:rFonts w:cs="Arial"/>
        </w:rPr>
        <w:t>e</w:t>
      </w:r>
      <w:r w:rsidR="00F17364" w:rsidRPr="00C41061">
        <w:rPr>
          <w:rFonts w:cs="Arial"/>
        </w:rPr>
        <w:t xml:space="preserve"> javnosti</w:t>
      </w:r>
      <w:r w:rsidR="00F17364" w:rsidRPr="00343FAE">
        <w:rPr>
          <w:rFonts w:cs="Arial"/>
        </w:rPr>
        <w:t xml:space="preserve">. </w:t>
      </w:r>
    </w:p>
    <w:p w14:paraId="4F2600E2" w14:textId="77777777" w:rsidR="00F17364" w:rsidRPr="00C41061" w:rsidRDefault="00F17364" w:rsidP="00F17364">
      <w:pPr>
        <w:spacing w:line="288" w:lineRule="auto"/>
        <w:rPr>
          <w:rFonts w:cs="Arial"/>
          <w:highlight w:val="yellow"/>
        </w:rPr>
      </w:pPr>
    </w:p>
    <w:p w14:paraId="7FFCAAD3" w14:textId="68CB9B14" w:rsidR="00F17364" w:rsidRPr="00C41061" w:rsidRDefault="00F17364" w:rsidP="00F17364">
      <w:pPr>
        <w:spacing w:line="288" w:lineRule="auto"/>
        <w:rPr>
          <w:rFonts w:cs="Arial"/>
        </w:rPr>
      </w:pPr>
      <w:r w:rsidRPr="00C41061">
        <w:rPr>
          <w:rFonts w:cs="Arial"/>
        </w:rPr>
        <w:t xml:space="preserve">Na sliki </w:t>
      </w:r>
      <w:r w:rsidR="00BC4962">
        <w:rPr>
          <w:rFonts w:cs="Arial"/>
        </w:rPr>
        <w:t>9</w:t>
      </w:r>
      <w:r w:rsidRPr="00C41061">
        <w:rPr>
          <w:rFonts w:cs="Arial"/>
        </w:rPr>
        <w:t xml:space="preserve"> je prikazano</w:t>
      </w:r>
      <w:r w:rsidR="00F65300">
        <w:rPr>
          <w:rFonts w:cs="Arial"/>
        </w:rPr>
        <w:t>,</w:t>
      </w:r>
      <w:r w:rsidRPr="00C41061">
        <w:rPr>
          <w:rFonts w:cs="Arial"/>
        </w:rPr>
        <w:t xml:space="preserve"> na katera področja so se nanašale prijave in pobude v letu 2018. Največ prijav, </w:t>
      </w:r>
      <w:r w:rsidR="00E6240B">
        <w:rPr>
          <w:rFonts w:cs="Arial"/>
        </w:rPr>
        <w:t xml:space="preserve">tj. </w:t>
      </w:r>
      <w:r w:rsidRPr="00C41061">
        <w:rPr>
          <w:rFonts w:cs="Arial"/>
        </w:rPr>
        <w:t>44</w:t>
      </w:r>
      <w:r w:rsidR="00F65300">
        <w:rPr>
          <w:rFonts w:cs="Arial"/>
        </w:rPr>
        <w:t xml:space="preserve"> </w:t>
      </w:r>
      <w:r w:rsidRPr="00C41061">
        <w:rPr>
          <w:rFonts w:cs="Arial"/>
        </w:rPr>
        <w:t>%</w:t>
      </w:r>
      <w:r w:rsidR="00F65300">
        <w:rPr>
          <w:rFonts w:cs="Arial"/>
        </w:rPr>
        <w:t>,</w:t>
      </w:r>
      <w:r w:rsidRPr="00C41061">
        <w:rPr>
          <w:rFonts w:cs="Arial"/>
        </w:rPr>
        <w:t xml:space="preserve"> se nanaša na področj</w:t>
      </w:r>
      <w:r w:rsidR="00F65300">
        <w:rPr>
          <w:rFonts w:cs="Arial"/>
        </w:rPr>
        <w:t>a</w:t>
      </w:r>
      <w:r w:rsidRPr="00C41061">
        <w:rPr>
          <w:rFonts w:cs="Arial"/>
        </w:rPr>
        <w:t xml:space="preserve"> odpadkov (50</w:t>
      </w:r>
      <w:r w:rsidR="00F65300">
        <w:rPr>
          <w:rFonts w:cs="Arial"/>
        </w:rPr>
        <w:t xml:space="preserve"> </w:t>
      </w:r>
      <w:r w:rsidRPr="00C41061">
        <w:rPr>
          <w:rFonts w:cs="Arial"/>
        </w:rPr>
        <w:t>% v let</w:t>
      </w:r>
      <w:r w:rsidR="00F65300">
        <w:rPr>
          <w:rFonts w:cs="Arial"/>
        </w:rPr>
        <w:t>u</w:t>
      </w:r>
      <w:r w:rsidRPr="00C41061">
        <w:rPr>
          <w:rFonts w:cs="Arial"/>
        </w:rPr>
        <w:t xml:space="preserve"> 2017), industrijskega onesnaževanja in tveganja 24</w:t>
      </w:r>
      <w:r w:rsidR="00E6240B">
        <w:rPr>
          <w:rFonts w:cs="Arial"/>
        </w:rPr>
        <w:t xml:space="preserve"> </w:t>
      </w:r>
      <w:r w:rsidRPr="00C41061">
        <w:rPr>
          <w:rFonts w:cs="Arial"/>
        </w:rPr>
        <w:t>%</w:t>
      </w:r>
      <w:r w:rsidR="00E6240B">
        <w:rPr>
          <w:rFonts w:cs="Arial"/>
        </w:rPr>
        <w:t>,</w:t>
      </w:r>
      <w:r w:rsidRPr="00C41061">
        <w:rPr>
          <w:rFonts w:cs="Arial"/>
        </w:rPr>
        <w:t xml:space="preserve"> od </w:t>
      </w:r>
      <w:r w:rsidR="00E6240B">
        <w:rPr>
          <w:rFonts w:cs="Arial"/>
        </w:rPr>
        <w:t>tega</w:t>
      </w:r>
      <w:r w:rsidRPr="00C41061">
        <w:rPr>
          <w:rFonts w:cs="Arial"/>
        </w:rPr>
        <w:t xml:space="preserve"> se </w:t>
      </w:r>
      <w:r w:rsidR="00E6240B">
        <w:rPr>
          <w:rFonts w:cs="Arial"/>
        </w:rPr>
        <w:t xml:space="preserve">jih </w:t>
      </w:r>
      <w:r w:rsidRPr="00C41061">
        <w:rPr>
          <w:rFonts w:cs="Arial"/>
        </w:rPr>
        <w:t>kar 14</w:t>
      </w:r>
      <w:r w:rsidR="00E6240B">
        <w:rPr>
          <w:rFonts w:cs="Arial"/>
        </w:rPr>
        <w:t xml:space="preserve"> </w:t>
      </w:r>
      <w:r w:rsidRPr="00C41061">
        <w:rPr>
          <w:rFonts w:cs="Arial"/>
        </w:rPr>
        <w:t>% (7</w:t>
      </w:r>
      <w:r w:rsidR="00E6240B">
        <w:rPr>
          <w:rFonts w:cs="Arial"/>
        </w:rPr>
        <w:t xml:space="preserve"> </w:t>
      </w:r>
      <w:r w:rsidRPr="00C41061">
        <w:rPr>
          <w:rFonts w:cs="Arial"/>
        </w:rPr>
        <w:t xml:space="preserve">% v letu 2017) nanaša na emisije iz kurilnih naprav, </w:t>
      </w:r>
      <w:r w:rsidR="00E6240B">
        <w:rPr>
          <w:rFonts w:cs="Arial"/>
        </w:rPr>
        <w:t xml:space="preserve">na </w:t>
      </w:r>
      <w:r w:rsidRPr="00C41061">
        <w:rPr>
          <w:rFonts w:cs="Arial"/>
        </w:rPr>
        <w:t>emisije v vode 10</w:t>
      </w:r>
      <w:r w:rsidR="00E6240B">
        <w:rPr>
          <w:rFonts w:cs="Arial"/>
        </w:rPr>
        <w:t xml:space="preserve"> </w:t>
      </w:r>
      <w:r w:rsidRPr="00C41061">
        <w:rPr>
          <w:rFonts w:cs="Arial"/>
        </w:rPr>
        <w:t>% (11</w:t>
      </w:r>
      <w:r w:rsidR="00E6240B">
        <w:rPr>
          <w:rFonts w:cs="Arial"/>
        </w:rPr>
        <w:t xml:space="preserve"> </w:t>
      </w:r>
      <w:r w:rsidRPr="00C41061">
        <w:rPr>
          <w:rFonts w:cs="Arial"/>
        </w:rPr>
        <w:t>% v letu 2017), hrup 10</w:t>
      </w:r>
      <w:r w:rsidR="00E6240B">
        <w:rPr>
          <w:rFonts w:cs="Arial"/>
        </w:rPr>
        <w:t xml:space="preserve"> </w:t>
      </w:r>
      <w:r w:rsidRPr="00C41061">
        <w:rPr>
          <w:rFonts w:cs="Arial"/>
        </w:rPr>
        <w:t xml:space="preserve">% (enako kot </w:t>
      </w:r>
      <w:r w:rsidR="00E6240B">
        <w:rPr>
          <w:rFonts w:cs="Arial"/>
        </w:rPr>
        <w:t xml:space="preserve">leta </w:t>
      </w:r>
      <w:r w:rsidRPr="00C41061">
        <w:rPr>
          <w:rFonts w:cs="Arial"/>
        </w:rPr>
        <w:t xml:space="preserve">2017), </w:t>
      </w:r>
      <w:r w:rsidR="00E6240B">
        <w:rPr>
          <w:rFonts w:cs="Arial"/>
        </w:rPr>
        <w:t xml:space="preserve">na </w:t>
      </w:r>
      <w:r w:rsidRPr="00C41061">
        <w:rPr>
          <w:rFonts w:cs="Arial"/>
        </w:rPr>
        <w:t>področja v skladu z Zakonom o vodah 9</w:t>
      </w:r>
      <w:r w:rsidR="00E6240B">
        <w:rPr>
          <w:rFonts w:cs="Arial"/>
        </w:rPr>
        <w:t xml:space="preserve"> </w:t>
      </w:r>
      <w:r w:rsidRPr="00C41061">
        <w:rPr>
          <w:rFonts w:cs="Arial"/>
        </w:rPr>
        <w:t xml:space="preserve">% (enako kot </w:t>
      </w:r>
      <w:r w:rsidR="00E6240B">
        <w:rPr>
          <w:rFonts w:cs="Arial"/>
        </w:rPr>
        <w:t xml:space="preserve">leta </w:t>
      </w:r>
      <w:r w:rsidRPr="00C41061">
        <w:rPr>
          <w:rFonts w:cs="Arial"/>
        </w:rPr>
        <w:t>2017) in</w:t>
      </w:r>
      <w:r w:rsidR="00E6240B">
        <w:rPr>
          <w:rFonts w:cs="Arial"/>
        </w:rPr>
        <w:t xml:space="preserve">  z </w:t>
      </w:r>
      <w:r w:rsidRPr="00C41061">
        <w:rPr>
          <w:rFonts w:cs="Arial"/>
        </w:rPr>
        <w:t>Zakon</w:t>
      </w:r>
      <w:r w:rsidR="00E6240B">
        <w:rPr>
          <w:rFonts w:cs="Arial"/>
        </w:rPr>
        <w:t>om</w:t>
      </w:r>
      <w:r w:rsidRPr="00C41061">
        <w:rPr>
          <w:rFonts w:cs="Arial"/>
        </w:rPr>
        <w:t xml:space="preserve"> o ohranjanju narave 4</w:t>
      </w:r>
      <w:r w:rsidR="00E6240B">
        <w:rPr>
          <w:rFonts w:cs="Arial"/>
        </w:rPr>
        <w:t xml:space="preserve"> </w:t>
      </w:r>
      <w:r w:rsidRPr="00C41061">
        <w:rPr>
          <w:rFonts w:cs="Arial"/>
        </w:rPr>
        <w:t xml:space="preserve">% (enako kot </w:t>
      </w:r>
      <w:r w:rsidR="00E6240B">
        <w:rPr>
          <w:rFonts w:cs="Arial"/>
        </w:rPr>
        <w:t xml:space="preserve">leta </w:t>
      </w:r>
      <w:r w:rsidRPr="00C41061">
        <w:rPr>
          <w:rFonts w:cs="Arial"/>
        </w:rPr>
        <w:t xml:space="preserve">2017). Pri podatkih na sliki </w:t>
      </w:r>
      <w:r w:rsidR="00A5768C">
        <w:rPr>
          <w:rFonts w:cs="Arial"/>
        </w:rPr>
        <w:t>9</w:t>
      </w:r>
      <w:r w:rsidRPr="00C41061">
        <w:rPr>
          <w:rFonts w:cs="Arial"/>
        </w:rPr>
        <w:t xml:space="preserve"> je treb</w:t>
      </w:r>
      <w:r w:rsidR="00E6240B">
        <w:rPr>
          <w:rFonts w:cs="Arial"/>
        </w:rPr>
        <w:t>a</w:t>
      </w:r>
      <w:r w:rsidRPr="00C41061">
        <w:rPr>
          <w:rFonts w:cs="Arial"/>
        </w:rPr>
        <w:t xml:space="preserve"> upoštevati, da se ena prijava </w:t>
      </w:r>
      <w:r w:rsidR="00F938BC">
        <w:rPr>
          <w:rFonts w:cs="Arial"/>
        </w:rPr>
        <w:t>oziroma</w:t>
      </w:r>
      <w:r w:rsidRPr="00C41061">
        <w:rPr>
          <w:rFonts w:cs="Arial"/>
        </w:rPr>
        <w:t xml:space="preserve"> pobuda lahko nanaša na več področij nadzora, zato je vsota po področjih nekoliko večja</w:t>
      </w:r>
      <w:r w:rsidR="00E6240B">
        <w:rPr>
          <w:rFonts w:cs="Arial"/>
        </w:rPr>
        <w:t xml:space="preserve"> od</w:t>
      </w:r>
      <w:r w:rsidRPr="00C41061">
        <w:rPr>
          <w:rFonts w:cs="Arial"/>
        </w:rPr>
        <w:t xml:space="preserve"> števil</w:t>
      </w:r>
      <w:r w:rsidR="00E6240B">
        <w:rPr>
          <w:rFonts w:cs="Arial"/>
        </w:rPr>
        <w:t xml:space="preserve">a </w:t>
      </w:r>
      <w:r w:rsidRPr="00C41061">
        <w:rPr>
          <w:rFonts w:cs="Arial"/>
        </w:rPr>
        <w:t>prejetih pobud in prijav. Edina bistvena razlika letos je, da je ION v letu 2018 v primerjavi z letom 2017 prejel</w:t>
      </w:r>
      <w:r w:rsidR="00E6240B">
        <w:rPr>
          <w:rFonts w:cs="Arial"/>
        </w:rPr>
        <w:t>a</w:t>
      </w:r>
      <w:r w:rsidRPr="00C41061">
        <w:rPr>
          <w:rFonts w:cs="Arial"/>
        </w:rPr>
        <w:t xml:space="preserve"> nekaj manj prijav, ki so se nanašale na odpadke</w:t>
      </w:r>
      <w:r w:rsidR="00E6240B">
        <w:rPr>
          <w:rFonts w:cs="Arial"/>
        </w:rPr>
        <w:t>,</w:t>
      </w:r>
      <w:r w:rsidRPr="00C41061">
        <w:rPr>
          <w:rFonts w:cs="Arial"/>
        </w:rPr>
        <w:t xml:space="preserve"> in dvakrat več prijav na področju emisije iz kurilnih naprav.</w:t>
      </w:r>
    </w:p>
    <w:p w14:paraId="1B3260DB" w14:textId="0C771581" w:rsidR="00F17364" w:rsidRPr="00C41061" w:rsidRDefault="00F17364" w:rsidP="00F17364">
      <w:pPr>
        <w:spacing w:line="288" w:lineRule="auto"/>
        <w:rPr>
          <w:rFonts w:cs="Arial"/>
        </w:rPr>
      </w:pPr>
      <w:r w:rsidRPr="00C41061">
        <w:rPr>
          <w:rFonts w:cs="Arial"/>
        </w:rPr>
        <w:t>V 57 primerih so se prijave nanašale na delovna področja, ki niso v pristojnosti ION</w:t>
      </w:r>
      <w:r w:rsidR="00E6240B">
        <w:rPr>
          <w:rFonts w:cs="Arial"/>
        </w:rPr>
        <w:t>,</w:t>
      </w:r>
      <w:r w:rsidRPr="00C41061">
        <w:rPr>
          <w:rFonts w:cs="Arial"/>
        </w:rPr>
        <w:t xml:space="preserve"> </w:t>
      </w:r>
      <w:r w:rsidR="00E6240B">
        <w:rPr>
          <w:rFonts w:cs="Arial"/>
        </w:rPr>
        <w:t>zato</w:t>
      </w:r>
      <w:r w:rsidRPr="00C41061">
        <w:rPr>
          <w:rFonts w:cs="Arial"/>
        </w:rPr>
        <w:t xml:space="preserve"> so bile odstopljene ustreznim inšpekcijskim službam oziroma drugim organom.</w:t>
      </w:r>
    </w:p>
    <w:p w14:paraId="76BA834D" w14:textId="77777777" w:rsidR="00F17364" w:rsidRPr="00C41061" w:rsidRDefault="00F17364" w:rsidP="00F17364">
      <w:pPr>
        <w:spacing w:line="288" w:lineRule="auto"/>
        <w:rPr>
          <w:rFonts w:cs="Arial"/>
          <w:highlight w:val="yellow"/>
        </w:rPr>
      </w:pPr>
    </w:p>
    <w:p w14:paraId="6C4C27B1" w14:textId="5BE327EA" w:rsidR="00F17364" w:rsidRPr="00733C63" w:rsidRDefault="00F17364" w:rsidP="00F17364">
      <w:pPr>
        <w:pStyle w:val="Napis"/>
        <w:rPr>
          <w:rFonts w:cs="Arial"/>
          <w:b w:val="0"/>
          <w:bCs w:val="0"/>
          <w:i/>
        </w:rPr>
      </w:pPr>
      <w:r w:rsidRPr="00733C63">
        <w:rPr>
          <w:rFonts w:cs="Arial"/>
          <w:b w:val="0"/>
          <w:bCs w:val="0"/>
          <w:i/>
        </w:rPr>
        <w:t xml:space="preserve">Slika </w:t>
      </w:r>
      <w:r w:rsidRPr="00733C63">
        <w:rPr>
          <w:rFonts w:cs="Arial"/>
          <w:b w:val="0"/>
          <w:bCs w:val="0"/>
          <w:i/>
        </w:rPr>
        <w:fldChar w:fldCharType="begin"/>
      </w:r>
      <w:r w:rsidRPr="00733C63">
        <w:rPr>
          <w:rFonts w:cs="Arial"/>
          <w:b w:val="0"/>
          <w:bCs w:val="0"/>
          <w:i/>
        </w:rPr>
        <w:instrText xml:space="preserve"> SEQ Slika \* ARABIC </w:instrText>
      </w:r>
      <w:r w:rsidRPr="00733C63">
        <w:rPr>
          <w:rFonts w:cs="Arial"/>
          <w:b w:val="0"/>
          <w:bCs w:val="0"/>
          <w:i/>
        </w:rPr>
        <w:fldChar w:fldCharType="separate"/>
      </w:r>
      <w:r w:rsidR="002C540D">
        <w:rPr>
          <w:rFonts w:cs="Arial"/>
          <w:b w:val="0"/>
          <w:bCs w:val="0"/>
          <w:i/>
          <w:noProof/>
        </w:rPr>
        <w:t>9</w:t>
      </w:r>
      <w:r w:rsidRPr="00733C63">
        <w:rPr>
          <w:rFonts w:cs="Arial"/>
          <w:b w:val="0"/>
          <w:bCs w:val="0"/>
          <w:i/>
        </w:rPr>
        <w:fldChar w:fldCharType="end"/>
      </w:r>
      <w:r w:rsidRPr="00733C63">
        <w:rPr>
          <w:rFonts w:cs="Arial"/>
          <w:b w:val="0"/>
          <w:bCs w:val="0"/>
          <w:i/>
        </w:rPr>
        <w:t>: Področja nadzora ION</w:t>
      </w:r>
      <w:r w:rsidR="00E6240B">
        <w:rPr>
          <w:rFonts w:cs="Arial"/>
          <w:b w:val="0"/>
          <w:bCs w:val="0"/>
          <w:i/>
        </w:rPr>
        <w:t>,</w:t>
      </w:r>
      <w:r w:rsidRPr="00733C63">
        <w:rPr>
          <w:rFonts w:cs="Arial"/>
          <w:b w:val="0"/>
          <w:bCs w:val="0"/>
          <w:i/>
        </w:rPr>
        <w:t xml:space="preserve"> na katera se nanašajo kršitve</w:t>
      </w:r>
      <w:r w:rsidR="00E6240B">
        <w:rPr>
          <w:rFonts w:cs="Arial"/>
          <w:b w:val="0"/>
          <w:bCs w:val="0"/>
          <w:i/>
        </w:rPr>
        <w:t>,</w:t>
      </w:r>
      <w:r w:rsidRPr="00733C63">
        <w:rPr>
          <w:rFonts w:cs="Arial"/>
          <w:b w:val="0"/>
          <w:bCs w:val="0"/>
          <w:i/>
        </w:rPr>
        <w:t xml:space="preserve"> navedene v prijavah in pobudah</w:t>
      </w:r>
    </w:p>
    <w:p w14:paraId="409BA1EB" w14:textId="77777777" w:rsidR="00F17364" w:rsidRPr="00733C63" w:rsidRDefault="00F17364" w:rsidP="00F17364"/>
    <w:p w14:paraId="2D9F8E83" w14:textId="77777777" w:rsidR="00F17364" w:rsidRPr="00C41061" w:rsidRDefault="00F17364" w:rsidP="00F17364">
      <w:pPr>
        <w:pStyle w:val="Odstavekseznama"/>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jc w:val="both"/>
        <w:textAlignment w:val="baseline"/>
        <w:rPr>
          <w:rFonts w:ascii="Arial" w:hAnsi="Arial" w:cs="Arial"/>
          <w:sz w:val="20"/>
          <w:szCs w:val="20"/>
          <w:highlight w:val="yellow"/>
        </w:rPr>
      </w:pPr>
      <w:r w:rsidRPr="00C41061">
        <w:rPr>
          <w:rFonts w:ascii="Arial" w:hAnsi="Arial" w:cs="Arial"/>
          <w:noProof/>
          <w:sz w:val="20"/>
          <w:szCs w:val="20"/>
          <w:highlight w:val="yellow"/>
          <w:lang w:eastAsia="sl-SI"/>
        </w:rPr>
        <w:drawing>
          <wp:inline distT="0" distB="0" distL="0" distR="0" wp14:anchorId="42283587" wp14:editId="1B9A5B94">
            <wp:extent cx="5809829" cy="2283730"/>
            <wp:effectExtent l="0" t="0" r="635"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5884" cy="2290041"/>
                    </a:xfrm>
                    <a:prstGeom prst="rect">
                      <a:avLst/>
                    </a:prstGeom>
                    <a:noFill/>
                  </pic:spPr>
                </pic:pic>
              </a:graphicData>
            </a:graphic>
          </wp:inline>
        </w:drawing>
      </w:r>
    </w:p>
    <w:p w14:paraId="5D2AFEC5" w14:textId="77777777" w:rsidR="00F17364" w:rsidRPr="00C41061" w:rsidRDefault="00F17364" w:rsidP="00F17364">
      <w:pPr>
        <w:spacing w:line="288" w:lineRule="auto"/>
        <w:rPr>
          <w:rFonts w:cs="Arial"/>
          <w:highlight w:val="yellow"/>
        </w:rPr>
      </w:pPr>
    </w:p>
    <w:p w14:paraId="613722FA" w14:textId="440A6AE0" w:rsidR="00BB6502" w:rsidRPr="00C41061" w:rsidRDefault="009B6C53" w:rsidP="009B6C53">
      <w:pPr>
        <w:pStyle w:val="Naslov3"/>
        <w:rPr>
          <w:rStyle w:val="Intenzivenpoudarek"/>
          <w:color w:val="auto"/>
          <w:sz w:val="20"/>
        </w:rPr>
      </w:pPr>
      <w:bookmarkStart w:id="102" w:name="_Toc14866161"/>
      <w:r w:rsidRPr="00C41061">
        <w:rPr>
          <w:rStyle w:val="Intenzivenpoudarek"/>
          <w:color w:val="auto"/>
          <w:sz w:val="20"/>
        </w:rPr>
        <w:t>DRUGE VLOGE</w:t>
      </w:r>
      <w:bookmarkEnd w:id="102"/>
    </w:p>
    <w:p w14:paraId="1B45C5A3" w14:textId="77777777" w:rsidR="00BB6502" w:rsidRPr="00C41061" w:rsidRDefault="00BB6502" w:rsidP="00BB6502">
      <w:pPr>
        <w:spacing w:line="288" w:lineRule="auto"/>
        <w:rPr>
          <w:rFonts w:cs="Arial"/>
        </w:rPr>
      </w:pPr>
    </w:p>
    <w:p w14:paraId="5EBBB882" w14:textId="5A4F69FD" w:rsidR="00BB6502" w:rsidRPr="00C41061" w:rsidRDefault="00BB6502" w:rsidP="00BB6502">
      <w:pPr>
        <w:spacing w:line="288" w:lineRule="auto"/>
        <w:rPr>
          <w:rFonts w:cs="Arial"/>
        </w:rPr>
      </w:pPr>
      <w:r w:rsidRPr="00C41061">
        <w:rPr>
          <w:rFonts w:cs="Arial"/>
        </w:rPr>
        <w:t>Vloge subjektov v skladu z Zakonom o dostopu do informacij javnega značaja</w:t>
      </w:r>
      <w:r w:rsidR="00E6240B">
        <w:rPr>
          <w:rFonts w:cs="Arial"/>
        </w:rPr>
        <w:t>, ki se nanašajo na</w:t>
      </w:r>
      <w:r w:rsidRPr="00C41061">
        <w:rPr>
          <w:rFonts w:cs="Arial"/>
        </w:rPr>
        <w:t xml:space="preserve"> postopk</w:t>
      </w:r>
      <w:r w:rsidR="00E6240B">
        <w:rPr>
          <w:rFonts w:cs="Arial"/>
        </w:rPr>
        <w:t>e</w:t>
      </w:r>
      <w:r w:rsidRPr="00C41061">
        <w:rPr>
          <w:rFonts w:cs="Arial"/>
        </w:rPr>
        <w:t xml:space="preserve"> inšpekcije</w:t>
      </w:r>
      <w:r w:rsidR="00E6240B">
        <w:rPr>
          <w:rFonts w:cs="Arial"/>
        </w:rPr>
        <w:t>,</w:t>
      </w:r>
      <w:r w:rsidRPr="00C41061">
        <w:rPr>
          <w:rFonts w:cs="Arial"/>
        </w:rPr>
        <w:t xml:space="preserve"> so iz leta v leto številčnejše. Prijavitelji se vse pogosteje obračajo tudi na novinarje in druge in</w:t>
      </w:r>
      <w:r w:rsidR="00E6240B">
        <w:rPr>
          <w:rFonts w:cs="Arial"/>
        </w:rPr>
        <w:t>s</w:t>
      </w:r>
      <w:r w:rsidRPr="00C41061">
        <w:rPr>
          <w:rFonts w:cs="Arial"/>
        </w:rPr>
        <w:t>titucije</w:t>
      </w:r>
      <w:r w:rsidR="00E6240B">
        <w:rPr>
          <w:rFonts w:cs="Arial"/>
        </w:rPr>
        <w:t>,</w:t>
      </w:r>
      <w:r w:rsidRPr="00C41061">
        <w:rPr>
          <w:rFonts w:cs="Arial"/>
        </w:rPr>
        <w:t xml:space="preserve"> npr. Varuha človekovih pravic, Vlado RS, ministrstvo ali poslance. Obseg dela ION, ki n</w:t>
      </w:r>
      <w:r w:rsidR="00E6240B">
        <w:rPr>
          <w:rFonts w:cs="Arial"/>
        </w:rPr>
        <w:t>i</w:t>
      </w:r>
      <w:r w:rsidRPr="00C41061">
        <w:rPr>
          <w:rFonts w:cs="Arial"/>
        </w:rPr>
        <w:t xml:space="preserve"> neposredno izvajanje inšpekcijskega nadzora</w:t>
      </w:r>
      <w:r w:rsidR="00E6240B">
        <w:rPr>
          <w:rFonts w:cs="Arial"/>
        </w:rPr>
        <w:t>,</w:t>
      </w:r>
      <w:r w:rsidRPr="00C41061">
        <w:rPr>
          <w:rFonts w:cs="Arial"/>
        </w:rPr>
        <w:t xml:space="preserve"> se iz leta v leto pomembno povečuje. To pomeni, da so poleg strokovnih sodelavcev tudi inšpektorji vedno bolj obremenjeni s pripravo različnih vsebin, ki niso del inšpekcijskih ali prekrškovnih postopkov, kar še dodatno podaljšuje inšpekcijsko ukrepanje. </w:t>
      </w:r>
    </w:p>
    <w:p w14:paraId="62A23934" w14:textId="77777777" w:rsidR="00BB6502" w:rsidRPr="00C41061" w:rsidRDefault="00BB6502" w:rsidP="00BB6502">
      <w:pPr>
        <w:spacing w:line="288" w:lineRule="auto"/>
        <w:rPr>
          <w:rFonts w:cs="Arial"/>
          <w:highlight w:val="yellow"/>
        </w:rPr>
      </w:pPr>
    </w:p>
    <w:p w14:paraId="7DDB25C7" w14:textId="008123DE" w:rsidR="00BB6502" w:rsidRPr="00C41061" w:rsidRDefault="007E4458" w:rsidP="007E4458">
      <w:pPr>
        <w:pStyle w:val="Napis"/>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10</w:t>
      </w:r>
      <w:r w:rsidRPr="00C41061">
        <w:rPr>
          <w:rFonts w:cs="Arial"/>
          <w:b w:val="0"/>
          <w:bCs w:val="0"/>
          <w:i/>
        </w:rPr>
        <w:fldChar w:fldCharType="end"/>
      </w:r>
      <w:r w:rsidRPr="00C41061">
        <w:rPr>
          <w:rFonts w:cs="Arial"/>
          <w:b w:val="0"/>
          <w:bCs w:val="0"/>
          <w:i/>
        </w:rPr>
        <w:t>: Število odgovorov ION na različna vprašanja in pobude v obdobju 2015</w:t>
      </w:r>
      <w:r w:rsidR="00E6240B">
        <w:rPr>
          <w:rFonts w:cs="Arial"/>
          <w:b w:val="0"/>
          <w:bCs w:val="0"/>
          <w:i/>
        </w:rPr>
        <w:t>–</w:t>
      </w:r>
      <w:r w:rsidR="005A0962">
        <w:rPr>
          <w:rFonts w:cs="Arial"/>
          <w:b w:val="0"/>
          <w:bCs w:val="0"/>
          <w:i/>
        </w:rPr>
        <w:t>2018</w:t>
      </w:r>
    </w:p>
    <w:p w14:paraId="78B2341F" w14:textId="77777777" w:rsidR="007E4458" w:rsidRPr="00C41061" w:rsidRDefault="007E4458" w:rsidP="00BB6502">
      <w:pPr>
        <w:spacing w:line="288" w:lineRule="auto"/>
        <w:rPr>
          <w:rFonts w:cs="Arial"/>
        </w:rPr>
      </w:pPr>
    </w:p>
    <w:p w14:paraId="5B453A5A" w14:textId="77777777" w:rsidR="00BB6502" w:rsidRPr="00C41061" w:rsidRDefault="00BB6502" w:rsidP="00BB6502">
      <w:pPr>
        <w:spacing w:line="288" w:lineRule="auto"/>
        <w:rPr>
          <w:rFonts w:cs="Arial"/>
          <w:highlight w:val="yellow"/>
        </w:rPr>
      </w:pPr>
      <w:r w:rsidRPr="00C41061">
        <w:rPr>
          <w:rFonts w:cs="Arial"/>
          <w:noProof/>
          <w:highlight w:val="yellow"/>
        </w:rPr>
        <w:drawing>
          <wp:inline distT="0" distB="0" distL="0" distR="0" wp14:anchorId="6A803CB4" wp14:editId="54A5A659">
            <wp:extent cx="5506085" cy="27051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1516" cy="2722507"/>
                    </a:xfrm>
                    <a:prstGeom prst="rect">
                      <a:avLst/>
                    </a:prstGeom>
                    <a:noFill/>
                  </pic:spPr>
                </pic:pic>
              </a:graphicData>
            </a:graphic>
          </wp:inline>
        </w:drawing>
      </w:r>
    </w:p>
    <w:p w14:paraId="09DC80AA" w14:textId="77777777" w:rsidR="00BB6502" w:rsidRPr="00C41061" w:rsidRDefault="00BB6502" w:rsidP="00BB6502">
      <w:pPr>
        <w:spacing w:line="288" w:lineRule="auto"/>
        <w:rPr>
          <w:rFonts w:cs="Arial"/>
          <w:highlight w:val="yellow"/>
        </w:rPr>
      </w:pPr>
    </w:p>
    <w:p w14:paraId="6B40B7CC" w14:textId="71870A75" w:rsidR="00BB6502" w:rsidRPr="00C41061" w:rsidRDefault="00BB6502" w:rsidP="00BB6502">
      <w:pPr>
        <w:spacing w:line="288" w:lineRule="auto"/>
        <w:rPr>
          <w:rFonts w:cs="Arial"/>
        </w:rPr>
      </w:pPr>
      <w:r w:rsidRPr="00C41061">
        <w:rPr>
          <w:rFonts w:cs="Arial"/>
        </w:rPr>
        <w:t>Na podlagi različnih vlog je ION v letu 2018 pripravil</w:t>
      </w:r>
      <w:r w:rsidR="00E6240B">
        <w:rPr>
          <w:rFonts w:cs="Arial"/>
        </w:rPr>
        <w:t>a</w:t>
      </w:r>
      <w:r w:rsidRPr="00C41061">
        <w:rPr>
          <w:rFonts w:cs="Arial"/>
        </w:rPr>
        <w:t xml:space="preserve"> kar 805 odgovorov, kar je 6</w:t>
      </w:r>
      <w:r w:rsidR="00E6240B">
        <w:rPr>
          <w:rFonts w:cs="Arial"/>
        </w:rPr>
        <w:t xml:space="preserve"> </w:t>
      </w:r>
      <w:r w:rsidRPr="00C41061">
        <w:rPr>
          <w:rFonts w:cs="Arial"/>
        </w:rPr>
        <w:t xml:space="preserve">% več kot </w:t>
      </w:r>
      <w:r w:rsidR="00E6240B">
        <w:rPr>
          <w:rFonts w:cs="Arial"/>
        </w:rPr>
        <w:t xml:space="preserve">leta </w:t>
      </w:r>
      <w:r w:rsidRPr="00C41061">
        <w:rPr>
          <w:rFonts w:cs="Arial"/>
        </w:rPr>
        <w:t xml:space="preserve">2017 in dvakrat več kot leta 2015. Narašča </w:t>
      </w:r>
      <w:r w:rsidR="00E6240B">
        <w:rPr>
          <w:rFonts w:cs="Arial"/>
        </w:rPr>
        <w:t>tudi</w:t>
      </w:r>
      <w:r w:rsidRPr="00C41061">
        <w:rPr>
          <w:rFonts w:cs="Arial"/>
        </w:rPr>
        <w:t xml:space="preserve"> število odgovorov varuhinji človekovih pravic (22 odgovorov), MOP (135 odgovorov) in medijem (444 odgovorov in javnih nastopov). ION je s svojimi odgovori sodeloval tudi pri treh postopkih Računskega sodišča</w:t>
      </w:r>
      <w:r w:rsidR="00E6240B">
        <w:rPr>
          <w:rFonts w:cs="Arial"/>
        </w:rPr>
        <w:t xml:space="preserve"> RS</w:t>
      </w:r>
      <w:r w:rsidRPr="00C41061">
        <w:rPr>
          <w:rFonts w:cs="Arial"/>
        </w:rPr>
        <w:t xml:space="preserve"> in treh</w:t>
      </w:r>
      <w:r w:rsidR="00E6240B">
        <w:rPr>
          <w:rFonts w:cs="Arial"/>
        </w:rPr>
        <w:t xml:space="preserve"> </w:t>
      </w:r>
      <w:r w:rsidRPr="00C41061">
        <w:rPr>
          <w:rFonts w:cs="Arial"/>
        </w:rPr>
        <w:t>postopkih Evropske komisije proti RS. Pripra</w:t>
      </w:r>
      <w:r w:rsidR="002528F8">
        <w:rPr>
          <w:rFonts w:cs="Arial"/>
        </w:rPr>
        <w:t>vljenih je bilo še 118 odgovorov</w:t>
      </w:r>
      <w:r w:rsidRPr="00C41061">
        <w:rPr>
          <w:rFonts w:cs="Arial"/>
        </w:rPr>
        <w:t xml:space="preserve"> drugim organom in posameznikom. </w:t>
      </w:r>
    </w:p>
    <w:p w14:paraId="2CD7F63C" w14:textId="77777777" w:rsidR="00BB6502" w:rsidRPr="00C41061" w:rsidRDefault="00BB6502" w:rsidP="00BB6502">
      <w:pPr>
        <w:spacing w:line="288" w:lineRule="auto"/>
        <w:rPr>
          <w:rFonts w:cs="Arial"/>
        </w:rPr>
      </w:pPr>
    </w:p>
    <w:p w14:paraId="740E2FA4" w14:textId="0403121C" w:rsidR="00BB6502" w:rsidRPr="00A91EE2" w:rsidRDefault="009B6C53" w:rsidP="009B6C53">
      <w:pPr>
        <w:pStyle w:val="Naslov4"/>
        <w:rPr>
          <w:rStyle w:val="Intenzivenpoudarek"/>
          <w:rFonts w:cs="Arial"/>
          <w:i w:val="0"/>
          <w:color w:val="auto"/>
          <w:szCs w:val="20"/>
        </w:rPr>
      </w:pPr>
      <w:bookmarkStart w:id="103" w:name="_Toc14866162"/>
      <w:r w:rsidRPr="00A91EE2">
        <w:rPr>
          <w:rStyle w:val="Intenzivenpoudarek"/>
          <w:rFonts w:cs="Arial"/>
          <w:i w:val="0"/>
          <w:color w:val="auto"/>
          <w:szCs w:val="20"/>
        </w:rPr>
        <w:t>MEDIJI</w:t>
      </w:r>
      <w:bookmarkEnd w:id="103"/>
    </w:p>
    <w:p w14:paraId="5F468A3B" w14:textId="77777777" w:rsidR="00BB6502" w:rsidRPr="00C41061" w:rsidRDefault="00BB6502" w:rsidP="00BB6502">
      <w:pPr>
        <w:spacing w:line="288" w:lineRule="auto"/>
        <w:rPr>
          <w:rFonts w:cs="Arial"/>
        </w:rPr>
      </w:pPr>
    </w:p>
    <w:p w14:paraId="1A6F75FF" w14:textId="54164085" w:rsidR="002528F8" w:rsidRPr="003A22A2" w:rsidRDefault="002528F8" w:rsidP="009343D4">
      <w:pPr>
        <w:spacing w:line="288" w:lineRule="auto"/>
        <w:rPr>
          <w:rFonts w:cs="Arial"/>
        </w:rPr>
      </w:pPr>
      <w:r w:rsidRPr="003A22A2">
        <w:rPr>
          <w:rFonts w:cs="Arial"/>
        </w:rPr>
        <w:t xml:space="preserve">ION je ena od najbolj medijsko izpostavljenih inšpekcij v RS, kar pomeni, da </w:t>
      </w:r>
      <w:r>
        <w:rPr>
          <w:rFonts w:cs="Arial"/>
        </w:rPr>
        <w:t>je</w:t>
      </w:r>
      <w:r w:rsidRPr="003A22A2">
        <w:rPr>
          <w:rFonts w:cs="Arial"/>
        </w:rPr>
        <w:t xml:space="preserve"> tudi javnost vse bolj </w:t>
      </w:r>
      <w:r>
        <w:rPr>
          <w:rFonts w:cs="Arial"/>
        </w:rPr>
        <w:t xml:space="preserve">okoljsko </w:t>
      </w:r>
      <w:r w:rsidRPr="003A22A2">
        <w:rPr>
          <w:rFonts w:cs="Arial"/>
        </w:rPr>
        <w:t>ozavešč</w:t>
      </w:r>
      <w:r>
        <w:rPr>
          <w:rFonts w:cs="Arial"/>
        </w:rPr>
        <w:t>ena</w:t>
      </w:r>
      <w:r w:rsidR="00E6240B">
        <w:rPr>
          <w:rFonts w:cs="Arial"/>
        </w:rPr>
        <w:t>.</w:t>
      </w:r>
      <w:r w:rsidRPr="003A22A2">
        <w:rPr>
          <w:rFonts w:cs="Arial"/>
        </w:rPr>
        <w:t xml:space="preserve"> </w:t>
      </w:r>
      <w:r>
        <w:rPr>
          <w:rFonts w:cs="Arial"/>
        </w:rPr>
        <w:t>U</w:t>
      </w:r>
      <w:r w:rsidRPr="003A22A2">
        <w:rPr>
          <w:rFonts w:cs="Arial"/>
        </w:rPr>
        <w:t xml:space="preserve">gotavljamo, da se nam </w:t>
      </w:r>
      <w:r w:rsidR="00E6240B">
        <w:rPr>
          <w:rFonts w:cs="Arial"/>
        </w:rPr>
        <w:t>zaradi</w:t>
      </w:r>
      <w:r w:rsidRPr="003A22A2">
        <w:rPr>
          <w:rFonts w:cs="Arial"/>
        </w:rPr>
        <w:t xml:space="preserve"> ustreznega ukrepanja in </w:t>
      </w:r>
      <w:r w:rsidR="00E6240B">
        <w:rPr>
          <w:rFonts w:cs="Arial"/>
        </w:rPr>
        <w:t xml:space="preserve">sprotne </w:t>
      </w:r>
      <w:r w:rsidRPr="003A22A2">
        <w:rPr>
          <w:rFonts w:cs="Arial"/>
        </w:rPr>
        <w:t xml:space="preserve">priprave strokovno </w:t>
      </w:r>
      <w:r w:rsidR="00E6240B">
        <w:rPr>
          <w:rFonts w:cs="Arial"/>
        </w:rPr>
        <w:t>utemeljenih</w:t>
      </w:r>
      <w:r w:rsidRPr="003A22A2">
        <w:rPr>
          <w:rFonts w:cs="Arial"/>
        </w:rPr>
        <w:t xml:space="preserve"> odgovorov postopoma </w:t>
      </w:r>
      <w:r w:rsidR="00E6240B">
        <w:rPr>
          <w:rFonts w:cs="Arial"/>
        </w:rPr>
        <w:t>povečuje</w:t>
      </w:r>
      <w:r w:rsidRPr="003A22A2">
        <w:rPr>
          <w:rFonts w:cs="Arial"/>
        </w:rPr>
        <w:t xml:space="preserve"> ugled v javnosti. Opažamo, da v večini primerov nismo več prikazani samo kot »dežurni krivec«, ampak se v medijih </w:t>
      </w:r>
      <w:r w:rsidR="00E6240B">
        <w:rPr>
          <w:rFonts w:cs="Arial"/>
        </w:rPr>
        <w:t>ustrezneje</w:t>
      </w:r>
      <w:r w:rsidRPr="003A22A2">
        <w:rPr>
          <w:rFonts w:cs="Arial"/>
        </w:rPr>
        <w:t xml:space="preserve"> navaja</w:t>
      </w:r>
      <w:r w:rsidR="00E6240B">
        <w:rPr>
          <w:rFonts w:cs="Arial"/>
        </w:rPr>
        <w:t>ta</w:t>
      </w:r>
      <w:r w:rsidRPr="003A22A2">
        <w:rPr>
          <w:rFonts w:cs="Arial"/>
        </w:rPr>
        <w:t xml:space="preserve"> naše ukrepanje in zakonski okvir, ki inšpektorjem določa pristojnost ukrepanja</w:t>
      </w:r>
      <w:r>
        <w:rPr>
          <w:rFonts w:cs="Arial"/>
        </w:rPr>
        <w:t>.</w:t>
      </w:r>
      <w:r w:rsidRPr="003A22A2">
        <w:rPr>
          <w:rFonts w:cs="Arial"/>
        </w:rPr>
        <w:t xml:space="preserve"> </w:t>
      </w:r>
      <w:r w:rsidR="00E6240B">
        <w:rPr>
          <w:rFonts w:cs="Arial"/>
        </w:rPr>
        <w:t>Težava</w:t>
      </w:r>
      <w:r w:rsidRPr="003A22A2">
        <w:rPr>
          <w:rFonts w:cs="Arial"/>
        </w:rPr>
        <w:t xml:space="preserve"> </w:t>
      </w:r>
      <w:r w:rsidR="00E6240B">
        <w:rPr>
          <w:rFonts w:cs="Arial"/>
        </w:rPr>
        <w:t>je</w:t>
      </w:r>
      <w:r w:rsidRPr="003A22A2">
        <w:rPr>
          <w:rFonts w:cs="Arial"/>
        </w:rPr>
        <w:t xml:space="preserve"> pričakovanje medijev, da mora ION </w:t>
      </w:r>
      <w:r w:rsidR="00E6240B">
        <w:rPr>
          <w:rFonts w:cs="Arial"/>
        </w:rPr>
        <w:t xml:space="preserve">vedno in takoj </w:t>
      </w:r>
      <w:r w:rsidRPr="003A22A2">
        <w:rPr>
          <w:rFonts w:cs="Arial"/>
        </w:rPr>
        <w:t>odgovor</w:t>
      </w:r>
      <w:r w:rsidR="00E6240B">
        <w:rPr>
          <w:rFonts w:cs="Arial"/>
        </w:rPr>
        <w:t>iti</w:t>
      </w:r>
      <w:r w:rsidRPr="003A22A2">
        <w:rPr>
          <w:rFonts w:cs="Arial"/>
        </w:rPr>
        <w:t xml:space="preserve"> </w:t>
      </w:r>
      <w:r w:rsidR="00E6240B">
        <w:rPr>
          <w:rFonts w:cs="Arial"/>
        </w:rPr>
        <w:t xml:space="preserve">na vprašanja </w:t>
      </w:r>
      <w:r w:rsidRPr="003A22A2">
        <w:rPr>
          <w:rFonts w:cs="Arial"/>
        </w:rPr>
        <w:t>o dogajanju v okolju in tudi</w:t>
      </w:r>
      <w:r w:rsidR="00E6240B">
        <w:rPr>
          <w:rFonts w:cs="Arial"/>
        </w:rPr>
        <w:t xml:space="preserve"> takoj</w:t>
      </w:r>
      <w:r w:rsidRPr="003A22A2">
        <w:rPr>
          <w:rFonts w:cs="Arial"/>
        </w:rPr>
        <w:t xml:space="preserve"> ukrepa</w:t>
      </w:r>
      <w:r w:rsidR="00E6240B">
        <w:rPr>
          <w:rFonts w:cs="Arial"/>
        </w:rPr>
        <w:t>ti</w:t>
      </w:r>
      <w:r w:rsidRPr="003A22A2">
        <w:rPr>
          <w:rFonts w:cs="Arial"/>
        </w:rPr>
        <w:t xml:space="preserve">. Inšpektorji morajo natančno izpeljati ugotovitveni postopek, kar </w:t>
      </w:r>
      <w:r w:rsidR="00E6240B">
        <w:rPr>
          <w:rFonts w:cs="Arial"/>
        </w:rPr>
        <w:t>zahteva</w:t>
      </w:r>
      <w:r w:rsidRPr="003A22A2">
        <w:rPr>
          <w:rFonts w:cs="Arial"/>
        </w:rPr>
        <w:t xml:space="preserve"> določen čas. Z izjemo izdaje ustne odločbe, kar je predvideno v izjemnih okoliščinah, inšpektorji nimajo pooblastil za takojšnje ukrepanje. V skladu z zakonodajo morajo inšpektorji zakonito izvesti inšpekcijski in/ali prekrškovni postopek z upoštevanjem vseh procesnih in materialnopravnih določil zakonodaje, med drugim tudi pravice strank v postopkih in roke. Inšpekcijski ukrepi zato praviloma ne morejo biti takojšni, tudi če zaznane kršitve pomenijo znatno tveganje za okolje. Poleg tega se prijave</w:t>
      </w:r>
      <w:r>
        <w:rPr>
          <w:rFonts w:cs="Arial"/>
        </w:rPr>
        <w:t xml:space="preserve"> ne glede na</w:t>
      </w:r>
      <w:r w:rsidRPr="003A22A2">
        <w:rPr>
          <w:rFonts w:cs="Arial"/>
        </w:rPr>
        <w:t xml:space="preserve"> </w:t>
      </w:r>
      <w:r>
        <w:rPr>
          <w:rFonts w:cs="Arial"/>
        </w:rPr>
        <w:t>medijsko</w:t>
      </w:r>
      <w:r w:rsidRPr="003A22A2">
        <w:rPr>
          <w:rFonts w:cs="Arial"/>
        </w:rPr>
        <w:t xml:space="preserve"> pozornost obravnavajo</w:t>
      </w:r>
      <w:r w:rsidR="00E6240B">
        <w:rPr>
          <w:rFonts w:cs="Arial"/>
        </w:rPr>
        <w:t xml:space="preserve"> strogo</w:t>
      </w:r>
      <w:r w:rsidRPr="003A22A2">
        <w:rPr>
          <w:rFonts w:cs="Arial"/>
        </w:rPr>
        <w:t xml:space="preserve"> po pr</w:t>
      </w:r>
      <w:r w:rsidR="00E6240B">
        <w:rPr>
          <w:rFonts w:cs="Arial"/>
        </w:rPr>
        <w:t>ednostnih merilih</w:t>
      </w:r>
      <w:r w:rsidRPr="003A22A2">
        <w:rPr>
          <w:rFonts w:cs="Arial"/>
        </w:rPr>
        <w:t xml:space="preserve"> glede na potencialno tveganje za okolje</w:t>
      </w:r>
      <w:r>
        <w:rPr>
          <w:rFonts w:cs="Arial"/>
        </w:rPr>
        <w:t>.</w:t>
      </w:r>
    </w:p>
    <w:p w14:paraId="05E14F4F" w14:textId="77777777" w:rsidR="00BB6502" w:rsidRPr="00C41061" w:rsidRDefault="00BB6502" w:rsidP="009343D4">
      <w:pPr>
        <w:spacing w:line="288" w:lineRule="auto"/>
        <w:rPr>
          <w:rFonts w:cs="Arial"/>
        </w:rPr>
      </w:pPr>
    </w:p>
    <w:p w14:paraId="2FAC3409" w14:textId="366205AA" w:rsidR="00BB6502" w:rsidRPr="00C41061" w:rsidRDefault="00BB6502" w:rsidP="009343D4">
      <w:pPr>
        <w:spacing w:line="288" w:lineRule="auto"/>
        <w:rPr>
          <w:rFonts w:cs="Arial"/>
        </w:rPr>
      </w:pPr>
      <w:r w:rsidRPr="00C41061">
        <w:rPr>
          <w:rFonts w:cs="Arial"/>
        </w:rPr>
        <w:t>Kljub bistveno povečani količini dela na področju odziva medijem ocenjujemo, da gre za pozitiven trend, ki dolgoročno pomemb</w:t>
      </w:r>
      <w:r w:rsidR="00E6240B">
        <w:rPr>
          <w:rFonts w:cs="Arial"/>
        </w:rPr>
        <w:t>no</w:t>
      </w:r>
      <w:r w:rsidRPr="00C41061">
        <w:rPr>
          <w:rFonts w:cs="Arial"/>
        </w:rPr>
        <w:t xml:space="preserve"> pozitiv</w:t>
      </w:r>
      <w:r w:rsidR="00E6240B">
        <w:rPr>
          <w:rFonts w:cs="Arial"/>
        </w:rPr>
        <w:t>no</w:t>
      </w:r>
      <w:r w:rsidRPr="00C41061">
        <w:rPr>
          <w:rFonts w:cs="Arial"/>
        </w:rPr>
        <w:t xml:space="preserve"> vpliv</w:t>
      </w:r>
      <w:r w:rsidR="00E6240B">
        <w:rPr>
          <w:rFonts w:cs="Arial"/>
        </w:rPr>
        <w:t>a</w:t>
      </w:r>
      <w:r w:rsidRPr="00C41061">
        <w:rPr>
          <w:rFonts w:cs="Arial"/>
        </w:rPr>
        <w:t xml:space="preserve"> na naše delo. </w:t>
      </w:r>
      <w:r w:rsidR="00E6240B">
        <w:rPr>
          <w:rFonts w:cs="Arial"/>
        </w:rPr>
        <w:t>Obravnavanje p</w:t>
      </w:r>
      <w:r w:rsidRPr="00C41061">
        <w:rPr>
          <w:rFonts w:cs="Arial"/>
        </w:rPr>
        <w:t>ravil ravnanja, kršitev in sankcij s področja okolja v medijih je namreč zelo učinkovit način o</w:t>
      </w:r>
      <w:r w:rsidR="00FA55D0">
        <w:rPr>
          <w:rFonts w:cs="Arial"/>
        </w:rPr>
        <w:t>za</w:t>
      </w:r>
      <w:r w:rsidRPr="00C41061">
        <w:rPr>
          <w:rFonts w:cs="Arial"/>
        </w:rPr>
        <w:t>veščanja in izobraževanj</w:t>
      </w:r>
      <w:r w:rsidR="00FA55D0">
        <w:rPr>
          <w:rFonts w:cs="Arial"/>
        </w:rPr>
        <w:t>a</w:t>
      </w:r>
      <w:r w:rsidRPr="00C41061">
        <w:rPr>
          <w:rFonts w:cs="Arial"/>
        </w:rPr>
        <w:t xml:space="preserve"> </w:t>
      </w:r>
      <w:r w:rsidR="00FA55D0">
        <w:rPr>
          <w:rFonts w:cs="Arial"/>
        </w:rPr>
        <w:t>ciljne</w:t>
      </w:r>
      <w:r w:rsidRPr="00C41061">
        <w:rPr>
          <w:rFonts w:cs="Arial"/>
        </w:rPr>
        <w:t xml:space="preserve"> in splošne javnosti. </w:t>
      </w:r>
    </w:p>
    <w:p w14:paraId="7C5508CB" w14:textId="77777777" w:rsidR="00BB6502" w:rsidRPr="00C41061" w:rsidRDefault="00BB6502" w:rsidP="009343D4">
      <w:pPr>
        <w:spacing w:line="288" w:lineRule="auto"/>
        <w:rPr>
          <w:rFonts w:cs="Arial"/>
        </w:rPr>
      </w:pPr>
    </w:p>
    <w:p w14:paraId="653F578B" w14:textId="2FAC741E" w:rsidR="00BB6502" w:rsidRPr="00C41061" w:rsidRDefault="00BB6502" w:rsidP="009343D4">
      <w:pPr>
        <w:spacing w:line="288" w:lineRule="auto"/>
        <w:rPr>
          <w:rFonts w:cs="Arial"/>
        </w:rPr>
      </w:pPr>
      <w:r w:rsidRPr="00C41061">
        <w:rPr>
          <w:rFonts w:cs="Arial"/>
        </w:rPr>
        <w:t xml:space="preserve">V decembru 2018 je bila </w:t>
      </w:r>
      <w:r w:rsidR="00FA55D0">
        <w:rPr>
          <w:rFonts w:cs="Arial"/>
        </w:rPr>
        <w:t>zaradi</w:t>
      </w:r>
      <w:r w:rsidRPr="00C41061">
        <w:rPr>
          <w:rFonts w:cs="Arial"/>
        </w:rPr>
        <w:t xml:space="preserve"> obremenit</w:t>
      </w:r>
      <w:r w:rsidR="00FA55D0">
        <w:rPr>
          <w:rFonts w:cs="Arial"/>
        </w:rPr>
        <w:t>ev</w:t>
      </w:r>
      <w:r w:rsidRPr="00C41061">
        <w:rPr>
          <w:rFonts w:cs="Arial"/>
        </w:rPr>
        <w:t xml:space="preserve"> z odgovori za medije zaposlena nova sodelavka za sodelovanje z javnostjo, </w:t>
      </w:r>
      <w:r w:rsidR="00FA55D0">
        <w:rPr>
          <w:rFonts w:cs="Arial"/>
        </w:rPr>
        <w:t>kar bo omogočilo</w:t>
      </w:r>
      <w:r w:rsidRPr="00C41061">
        <w:rPr>
          <w:rFonts w:cs="Arial"/>
        </w:rPr>
        <w:t xml:space="preserve"> bolj k</w:t>
      </w:r>
      <w:r w:rsidR="00FA55D0">
        <w:rPr>
          <w:rFonts w:cs="Arial"/>
        </w:rPr>
        <w:t>akovostno</w:t>
      </w:r>
      <w:r w:rsidRPr="00C41061">
        <w:rPr>
          <w:rFonts w:cs="Arial"/>
        </w:rPr>
        <w:t xml:space="preserve"> izvaja</w:t>
      </w:r>
      <w:r w:rsidR="00FA55D0">
        <w:rPr>
          <w:rFonts w:cs="Arial"/>
        </w:rPr>
        <w:t>nje</w:t>
      </w:r>
      <w:r w:rsidRPr="00C41061">
        <w:rPr>
          <w:rFonts w:cs="Arial"/>
        </w:rPr>
        <w:t xml:space="preserve"> nalog obveščanja in ozaveščanja javnosti.</w:t>
      </w:r>
    </w:p>
    <w:p w14:paraId="4A0E5CD1" w14:textId="765B72C4" w:rsidR="00BB6502" w:rsidRDefault="00BB6502" w:rsidP="009343D4">
      <w:pPr>
        <w:spacing w:line="288" w:lineRule="auto"/>
        <w:rPr>
          <w:rFonts w:cs="Arial"/>
        </w:rPr>
      </w:pPr>
    </w:p>
    <w:p w14:paraId="2D4EC343" w14:textId="77777777" w:rsidR="009343D4" w:rsidRPr="00C41061" w:rsidRDefault="009343D4" w:rsidP="009343D4">
      <w:pPr>
        <w:spacing w:line="288" w:lineRule="auto"/>
        <w:rPr>
          <w:rFonts w:cs="Arial"/>
        </w:rPr>
      </w:pPr>
    </w:p>
    <w:p w14:paraId="240B984B" w14:textId="3EC0A85E" w:rsidR="00BB6502" w:rsidRPr="00A91EE2" w:rsidRDefault="009B6C53" w:rsidP="009B6C53">
      <w:pPr>
        <w:pStyle w:val="Naslov4"/>
        <w:rPr>
          <w:rStyle w:val="Intenzivenpoudarek"/>
          <w:rFonts w:cs="Arial"/>
          <w:i w:val="0"/>
          <w:color w:val="auto"/>
          <w:szCs w:val="20"/>
        </w:rPr>
      </w:pPr>
      <w:bookmarkStart w:id="104" w:name="_Toc14866163"/>
      <w:r w:rsidRPr="00A91EE2">
        <w:rPr>
          <w:rStyle w:val="Intenzivenpoudarek"/>
          <w:rFonts w:cs="Arial"/>
          <w:i w:val="0"/>
          <w:color w:val="auto"/>
          <w:szCs w:val="20"/>
        </w:rPr>
        <w:t>VARUH ČLOVEKOVIH PRAVIC</w:t>
      </w:r>
      <w:bookmarkEnd w:id="104"/>
    </w:p>
    <w:p w14:paraId="6BDE2AF8" w14:textId="77777777" w:rsidR="00BB6502" w:rsidRPr="00C41061" w:rsidRDefault="00BB6502" w:rsidP="00BB6502">
      <w:pPr>
        <w:spacing w:line="288" w:lineRule="auto"/>
        <w:rPr>
          <w:rFonts w:cs="Arial"/>
        </w:rPr>
      </w:pPr>
    </w:p>
    <w:p w14:paraId="45234F00" w14:textId="5DA7578C" w:rsidR="00BB6502" w:rsidRPr="00C41061" w:rsidRDefault="00BB6502" w:rsidP="00BB6502">
      <w:pPr>
        <w:spacing w:line="288" w:lineRule="auto"/>
        <w:rPr>
          <w:rFonts w:cs="Arial"/>
        </w:rPr>
      </w:pPr>
      <w:r w:rsidRPr="00C41061">
        <w:rPr>
          <w:rFonts w:cs="Arial"/>
        </w:rPr>
        <w:t xml:space="preserve">Na IRSOP je bila izvedena analiza postopkov </w:t>
      </w:r>
      <w:r w:rsidR="00FA55D0">
        <w:rPr>
          <w:rFonts w:cs="Arial"/>
        </w:rPr>
        <w:t>V</w:t>
      </w:r>
      <w:r w:rsidRPr="00C41061">
        <w:rPr>
          <w:rFonts w:cs="Arial"/>
        </w:rPr>
        <w:t>aruha človekovih pravic (VČP) za leti 2017 in 2018</w:t>
      </w:r>
      <w:r w:rsidR="00FA55D0">
        <w:rPr>
          <w:rFonts w:cs="Arial"/>
        </w:rPr>
        <w:t>,</w:t>
      </w:r>
      <w:r w:rsidRPr="00C41061">
        <w:rPr>
          <w:rFonts w:cs="Arial"/>
        </w:rPr>
        <w:t xml:space="preserve"> </w:t>
      </w:r>
      <w:r w:rsidR="00FA55D0">
        <w:rPr>
          <w:rFonts w:cs="Arial"/>
        </w:rPr>
        <w:t>ki kaže</w:t>
      </w:r>
      <w:r w:rsidRPr="00C41061">
        <w:rPr>
          <w:rFonts w:cs="Arial"/>
        </w:rPr>
        <w:t>, da je v letu 2017 VČP obravnaval ION v 13 postopkih, v letu 2018 pa v 12. Pobude, ki jih je obravnaval VČP</w:t>
      </w:r>
      <w:r w:rsidR="00FA55D0">
        <w:rPr>
          <w:rFonts w:cs="Arial"/>
        </w:rPr>
        <w:t>,</w:t>
      </w:r>
      <w:r w:rsidRPr="00C41061">
        <w:rPr>
          <w:rFonts w:cs="Arial"/>
        </w:rPr>
        <w:t xml:space="preserve"> so se nanašale na hrup, smrad, onesnaženost zemljine, posege v vodno in priobalno zemljišče, preprečevanje prostega prehoda ob morju, zapraševanje stanovanjskega naselja, priklop na javni vodovod, zbiranje odpadkov idr.</w:t>
      </w:r>
    </w:p>
    <w:p w14:paraId="769A83D8" w14:textId="77777777" w:rsidR="00BB6502" w:rsidRPr="00C41061" w:rsidRDefault="00BB6502" w:rsidP="00BB6502">
      <w:pPr>
        <w:spacing w:line="288" w:lineRule="auto"/>
        <w:rPr>
          <w:rFonts w:cs="Arial"/>
        </w:rPr>
      </w:pPr>
    </w:p>
    <w:p w14:paraId="20C0F54C" w14:textId="792BFBD2" w:rsidR="00BB6502" w:rsidRPr="00C41061" w:rsidRDefault="00BB6502" w:rsidP="00BB6502">
      <w:pPr>
        <w:spacing w:line="288" w:lineRule="auto"/>
        <w:rPr>
          <w:rFonts w:cs="Arial"/>
        </w:rPr>
      </w:pPr>
      <w:r w:rsidRPr="00C41061">
        <w:rPr>
          <w:rFonts w:cs="Arial"/>
        </w:rPr>
        <w:t xml:space="preserve">V enajstih postopkih v </w:t>
      </w:r>
      <w:r w:rsidR="009050DC">
        <w:rPr>
          <w:rFonts w:cs="Arial"/>
        </w:rPr>
        <w:t xml:space="preserve">letu </w:t>
      </w:r>
      <w:r w:rsidRPr="00C41061">
        <w:rPr>
          <w:rFonts w:cs="Arial"/>
        </w:rPr>
        <w:t xml:space="preserve">2017 in enajstih v letu 2018 VČP ni več zahteval dodatnih pojasnil in ni podal mnenja ali priporočil. En postopek VČP iz </w:t>
      </w:r>
      <w:r w:rsidR="009050DC">
        <w:rPr>
          <w:rFonts w:cs="Arial"/>
        </w:rPr>
        <w:t xml:space="preserve">leta </w:t>
      </w:r>
      <w:r w:rsidRPr="00C41061">
        <w:rPr>
          <w:rFonts w:cs="Arial"/>
        </w:rPr>
        <w:t>2017 je še odprt. Iz navedenega lahko sklepamo, da v veliki večini postopkov VČP sprejme</w:t>
      </w:r>
      <w:r w:rsidR="009050DC">
        <w:rPr>
          <w:rFonts w:cs="Arial"/>
        </w:rPr>
        <w:t xml:space="preserve"> utemeljitve</w:t>
      </w:r>
      <w:r w:rsidRPr="00C41061">
        <w:rPr>
          <w:rFonts w:cs="Arial"/>
        </w:rPr>
        <w:t xml:space="preserve"> IRSOP. Ta ocena ni </w:t>
      </w:r>
      <w:r w:rsidR="006E3287">
        <w:rPr>
          <w:rFonts w:cs="Arial"/>
        </w:rPr>
        <w:t>n</w:t>
      </w:r>
      <w:r w:rsidR="009050DC">
        <w:rPr>
          <w:rFonts w:cs="Arial"/>
        </w:rPr>
        <w:t>atančna</w:t>
      </w:r>
      <w:r w:rsidRPr="00C41061">
        <w:rPr>
          <w:rFonts w:cs="Arial"/>
        </w:rPr>
        <w:t xml:space="preserve">, saj IRSOP od VČP </w:t>
      </w:r>
      <w:r w:rsidR="009050DC">
        <w:rPr>
          <w:rFonts w:cs="Arial"/>
        </w:rPr>
        <w:t>glede</w:t>
      </w:r>
      <w:r w:rsidRPr="00C41061">
        <w:rPr>
          <w:rFonts w:cs="Arial"/>
        </w:rPr>
        <w:t xml:space="preserve"> vseh postopk</w:t>
      </w:r>
      <w:r w:rsidR="009050DC">
        <w:rPr>
          <w:rFonts w:cs="Arial"/>
        </w:rPr>
        <w:t>ov ne prejme</w:t>
      </w:r>
      <w:r w:rsidRPr="00C41061">
        <w:rPr>
          <w:rFonts w:cs="Arial"/>
        </w:rPr>
        <w:t xml:space="preserve"> povratne informacije o tem</w:t>
      </w:r>
      <w:r w:rsidR="009050DC">
        <w:rPr>
          <w:rFonts w:cs="Arial"/>
        </w:rPr>
        <w:t>,</w:t>
      </w:r>
      <w:r w:rsidRPr="00C41061">
        <w:rPr>
          <w:rFonts w:cs="Arial"/>
        </w:rPr>
        <w:t xml:space="preserve"> ali je bila pobuda utemeljena in ali je VČP v celoti zadovoljen z </w:t>
      </w:r>
      <w:r w:rsidR="009050DC">
        <w:rPr>
          <w:rFonts w:cs="Arial"/>
        </w:rPr>
        <w:t>utemeljitvami</w:t>
      </w:r>
      <w:r w:rsidRPr="00C41061">
        <w:rPr>
          <w:rFonts w:cs="Arial"/>
        </w:rPr>
        <w:t xml:space="preserve"> IRSOP in je postopek </w:t>
      </w:r>
      <w:r w:rsidR="009050DC">
        <w:rPr>
          <w:rFonts w:cs="Arial"/>
        </w:rPr>
        <w:t>končan</w:t>
      </w:r>
      <w:r w:rsidRPr="00C41061">
        <w:rPr>
          <w:rFonts w:cs="Arial"/>
        </w:rPr>
        <w:t xml:space="preserve">. </w:t>
      </w:r>
    </w:p>
    <w:p w14:paraId="258F39F4" w14:textId="77777777" w:rsidR="00BB6502" w:rsidRPr="00C41061" w:rsidRDefault="00BB6502" w:rsidP="00BB6502">
      <w:pPr>
        <w:spacing w:line="288" w:lineRule="auto"/>
        <w:rPr>
          <w:rFonts w:cs="Arial"/>
        </w:rPr>
      </w:pPr>
    </w:p>
    <w:p w14:paraId="02AF1B36" w14:textId="4A0ECC0C" w:rsidR="00BB6502" w:rsidRPr="00C41061" w:rsidRDefault="00BB6502" w:rsidP="00BB6502">
      <w:pPr>
        <w:spacing w:line="288" w:lineRule="auto"/>
        <w:rPr>
          <w:rFonts w:cs="Arial"/>
        </w:rPr>
      </w:pPr>
      <w:r w:rsidRPr="00C41061">
        <w:rPr>
          <w:rFonts w:cs="Arial"/>
        </w:rPr>
        <w:t xml:space="preserve">V enem primeru v </w:t>
      </w:r>
      <w:r w:rsidR="009050DC">
        <w:rPr>
          <w:rFonts w:cs="Arial"/>
        </w:rPr>
        <w:t xml:space="preserve">letu </w:t>
      </w:r>
      <w:r w:rsidRPr="00C41061">
        <w:rPr>
          <w:rFonts w:cs="Arial"/>
        </w:rPr>
        <w:t xml:space="preserve">2017 in enem v </w:t>
      </w:r>
      <w:r w:rsidR="009050DC">
        <w:rPr>
          <w:rFonts w:cs="Arial"/>
        </w:rPr>
        <w:t xml:space="preserve">letu </w:t>
      </w:r>
      <w:r w:rsidRPr="00C41061">
        <w:rPr>
          <w:rFonts w:cs="Arial"/>
        </w:rPr>
        <w:t xml:space="preserve">2018 pa je VČP podal mnenje. V mnenju iz leta 2017 VČP ugotavlja kršitev načela dobrega upravljanja in pojasnilne dolžnosti IRSOP. V mnenju iz leta 2018 pa je VČP </w:t>
      </w:r>
      <w:r w:rsidR="009050DC">
        <w:rPr>
          <w:rFonts w:cs="Arial"/>
        </w:rPr>
        <w:t>zavzel</w:t>
      </w:r>
      <w:r w:rsidRPr="00C41061">
        <w:rPr>
          <w:rFonts w:cs="Arial"/>
        </w:rPr>
        <w:t xml:space="preserve"> stališče glede delovanja pristojnih organov v primeru požara v podjetju Kemis, d. o. o. V tem mnenju VČP meni, da izredni inšpekcijski pregled ni bil opravljen dovolj hitro in tudi, da bi lahko bila ustna odločba prepovedi opravljanja dejavnosti izrečena nekaj dni prej. V dodatnih pojasnilih je IRSOP obrazložil, da je prvi očitek ne</w:t>
      </w:r>
      <w:r w:rsidR="009050DC">
        <w:rPr>
          <w:rFonts w:cs="Arial"/>
        </w:rPr>
        <w:t>utemeljen</w:t>
      </w:r>
      <w:r w:rsidRPr="00C41061">
        <w:rPr>
          <w:rFonts w:cs="Arial"/>
        </w:rPr>
        <w:t xml:space="preserve">, ker se inšpekcijski nadzor na </w:t>
      </w:r>
      <w:r w:rsidR="009050DC">
        <w:rPr>
          <w:rFonts w:cs="Arial"/>
        </w:rPr>
        <w:t>kraju samem</w:t>
      </w:r>
      <w:r w:rsidRPr="00C41061">
        <w:rPr>
          <w:rFonts w:cs="Arial"/>
        </w:rPr>
        <w:t xml:space="preserve"> lahko opravi šele po končani intervenciji, torej ko je požar obvladan in po tem</w:t>
      </w:r>
      <w:r w:rsidR="009050DC">
        <w:rPr>
          <w:rFonts w:cs="Arial"/>
        </w:rPr>
        <w:t>,</w:t>
      </w:r>
      <w:r w:rsidRPr="00C41061">
        <w:rPr>
          <w:rFonts w:cs="Arial"/>
        </w:rPr>
        <w:t xml:space="preserve"> ko konča preiskavo kriminalistična policija, kar je bilo tudi nemudoma izvedeno. Tudi v zvezi </w:t>
      </w:r>
      <w:r w:rsidR="009050DC">
        <w:rPr>
          <w:rFonts w:cs="Arial"/>
        </w:rPr>
        <w:t>s</w:t>
      </w:r>
      <w:r w:rsidRPr="00C41061">
        <w:rPr>
          <w:rFonts w:cs="Arial"/>
        </w:rPr>
        <w:t xml:space="preserve"> prepovedjo dejavnosti je IRSOP podal obrazložitev, da ob prvem pregledu zavezanec ni opravljal dejavnosti, zato je</w:t>
      </w:r>
      <w:r w:rsidR="009050DC">
        <w:rPr>
          <w:rFonts w:cs="Arial"/>
        </w:rPr>
        <w:t xml:space="preserve"> bila</w:t>
      </w:r>
      <w:r w:rsidRPr="00C41061">
        <w:rPr>
          <w:rFonts w:cs="Arial"/>
        </w:rPr>
        <w:t xml:space="preserve"> takšna prepoved izre</w:t>
      </w:r>
      <w:r w:rsidR="009050DC">
        <w:rPr>
          <w:rFonts w:cs="Arial"/>
        </w:rPr>
        <w:t>čena</w:t>
      </w:r>
      <w:r w:rsidRPr="00C41061">
        <w:rPr>
          <w:rFonts w:cs="Arial"/>
        </w:rPr>
        <w:t xml:space="preserve"> šele ob naslednjem inšpekcijskem pregledu nekaj dni </w:t>
      </w:r>
      <w:r w:rsidR="009050DC">
        <w:rPr>
          <w:rFonts w:cs="Arial"/>
        </w:rPr>
        <w:t>poz</w:t>
      </w:r>
      <w:r w:rsidRPr="00C41061">
        <w:rPr>
          <w:rFonts w:cs="Arial"/>
        </w:rPr>
        <w:t>neje zaradi preprečitve morebitnega ponovnega začetka obratovanja.</w:t>
      </w:r>
    </w:p>
    <w:p w14:paraId="12B3AABB" w14:textId="77777777" w:rsidR="00BB6502" w:rsidRPr="00C41061" w:rsidRDefault="00BB6502" w:rsidP="00BB6502">
      <w:pPr>
        <w:spacing w:line="288" w:lineRule="auto"/>
        <w:rPr>
          <w:rFonts w:cs="Arial"/>
        </w:rPr>
      </w:pPr>
    </w:p>
    <w:p w14:paraId="11A97FB0" w14:textId="4CEF7483" w:rsidR="00BB6502" w:rsidRPr="00A91EE2" w:rsidRDefault="009B6C53" w:rsidP="009B6C53">
      <w:pPr>
        <w:pStyle w:val="Naslov4"/>
        <w:rPr>
          <w:rStyle w:val="Intenzivenpoudarek"/>
          <w:rFonts w:cs="Arial"/>
          <w:i w:val="0"/>
          <w:color w:val="auto"/>
          <w:szCs w:val="20"/>
        </w:rPr>
      </w:pPr>
      <w:bookmarkStart w:id="105" w:name="_Toc14866164"/>
      <w:r w:rsidRPr="00A91EE2">
        <w:rPr>
          <w:rStyle w:val="Intenzivenpoudarek"/>
          <w:rFonts w:cs="Arial"/>
          <w:i w:val="0"/>
          <w:color w:val="auto"/>
          <w:szCs w:val="20"/>
        </w:rPr>
        <w:t>SODNI POSTOPKI</w:t>
      </w:r>
      <w:bookmarkEnd w:id="105"/>
    </w:p>
    <w:p w14:paraId="2E942C73" w14:textId="77777777" w:rsidR="00BB6502" w:rsidRPr="00C41061" w:rsidRDefault="00BB6502" w:rsidP="00BB6502">
      <w:pPr>
        <w:spacing w:line="288" w:lineRule="auto"/>
        <w:rPr>
          <w:rFonts w:cs="Arial"/>
        </w:rPr>
      </w:pPr>
    </w:p>
    <w:p w14:paraId="057A0362" w14:textId="5DFA4E6B" w:rsidR="00BB6502" w:rsidRPr="00C41061" w:rsidRDefault="00BB6502" w:rsidP="00BB6502">
      <w:pPr>
        <w:spacing w:line="288" w:lineRule="auto"/>
        <w:rPr>
          <w:rFonts w:cs="Arial"/>
        </w:rPr>
      </w:pPr>
      <w:r w:rsidRPr="00C41061">
        <w:rPr>
          <w:rFonts w:cs="Arial"/>
        </w:rPr>
        <w:t>Na podlagi 4. člena Pravilnika o postopku uveljavljanja terjatev RS v postopkih zaradi insolventnosti, ki določa, da mora skrbnik terjatve spremljati objave sklepov sodišč o začetih postopkih zaradi insolventnosti na spletnih straneh AJPES in da mora v primeru obstoja terjatve do dolžnika, za katerega je začet postopek zaradi insolventnosti, skrbnik terjatve o tem obvestiti državno odvetništvo, je IRSOP zavezan prijavljati odprte terjatve v</w:t>
      </w:r>
      <w:r w:rsidR="006E3287">
        <w:rPr>
          <w:rFonts w:cs="Arial"/>
        </w:rPr>
        <w:t xml:space="preserve"> postopk</w:t>
      </w:r>
      <w:r w:rsidR="00CF0F09">
        <w:rPr>
          <w:rFonts w:cs="Arial"/>
        </w:rPr>
        <w:t>ih zaradi</w:t>
      </w:r>
      <w:r w:rsidRPr="00C41061">
        <w:rPr>
          <w:rFonts w:cs="Arial"/>
        </w:rPr>
        <w:t xml:space="preserve"> insolven</w:t>
      </w:r>
      <w:r w:rsidR="00CF0F09">
        <w:rPr>
          <w:rFonts w:cs="Arial"/>
        </w:rPr>
        <w:t>tnosti</w:t>
      </w:r>
      <w:r w:rsidRPr="00C41061">
        <w:rPr>
          <w:rFonts w:cs="Arial"/>
        </w:rPr>
        <w:t>.</w:t>
      </w:r>
    </w:p>
    <w:p w14:paraId="34E084A5" w14:textId="77777777" w:rsidR="00BB6502" w:rsidRPr="00C41061" w:rsidRDefault="00BB6502" w:rsidP="00BB6502">
      <w:pPr>
        <w:spacing w:line="288" w:lineRule="auto"/>
        <w:rPr>
          <w:rFonts w:cs="Arial"/>
        </w:rPr>
      </w:pPr>
      <w:r w:rsidRPr="00C41061">
        <w:rPr>
          <w:rFonts w:cs="Arial"/>
        </w:rPr>
        <w:t>Na IRSOP je bile konec 2018 odprtih 15 zadev glede insolvenčnih postopkov (gre za prijave terjatev v stečajno maso, prisilno poravnavo, ugovori zoper izbris subjektov).</w:t>
      </w:r>
    </w:p>
    <w:p w14:paraId="244D70B4" w14:textId="77777777" w:rsidR="00BB6502" w:rsidRPr="00C41061" w:rsidRDefault="00BB6502" w:rsidP="00BB6502">
      <w:pPr>
        <w:spacing w:line="288" w:lineRule="auto"/>
        <w:rPr>
          <w:rFonts w:cs="Arial"/>
        </w:rPr>
      </w:pPr>
    </w:p>
    <w:p w14:paraId="49E97D29" w14:textId="07D59727" w:rsidR="00BB6502" w:rsidRPr="00C41061" w:rsidRDefault="00BB6502" w:rsidP="00BB6502">
      <w:pPr>
        <w:spacing w:line="288" w:lineRule="auto"/>
        <w:rPr>
          <w:rFonts w:cs="Arial"/>
        </w:rPr>
      </w:pPr>
      <w:r w:rsidRPr="00C41061">
        <w:rPr>
          <w:rFonts w:cs="Arial"/>
        </w:rPr>
        <w:t xml:space="preserve">IRSOP </w:t>
      </w:r>
      <w:r w:rsidR="00CF0F09">
        <w:rPr>
          <w:rFonts w:cs="Arial"/>
        </w:rPr>
        <w:t>se ukvarja tudi s</w:t>
      </w:r>
      <w:r w:rsidRPr="00C41061">
        <w:rPr>
          <w:rFonts w:cs="Arial"/>
        </w:rPr>
        <w:t xml:space="preserve"> primeri odškodninskih postopkov, v katerih je IRSOP očitano nezakonito ali nepravilno postopanje, nezakonito ali nepravilno opravljena upravna izvršba, zloraba uradnega položaja ali uradnih pravic, nevestno delo v službi idr. Na ION so bile konec leta 2018 odprte </w:t>
      </w:r>
      <w:r w:rsidR="00CF0F09">
        <w:rPr>
          <w:rFonts w:cs="Arial"/>
        </w:rPr>
        <w:t>štiri</w:t>
      </w:r>
      <w:r w:rsidRPr="00C41061">
        <w:rPr>
          <w:rFonts w:cs="Arial"/>
        </w:rPr>
        <w:t xml:space="preserve"> takšne zadeve.</w:t>
      </w:r>
    </w:p>
    <w:p w14:paraId="701FD5DA" w14:textId="3B3B34E8" w:rsidR="00A91EE2" w:rsidRPr="00C41061" w:rsidRDefault="00A91EE2" w:rsidP="00BB6502">
      <w:pPr>
        <w:spacing w:line="288" w:lineRule="auto"/>
        <w:rPr>
          <w:rFonts w:cs="Arial"/>
        </w:rPr>
      </w:pPr>
    </w:p>
    <w:p w14:paraId="18BE8355" w14:textId="5D2BF8E9" w:rsidR="00BB6502" w:rsidRPr="00A91EE2" w:rsidRDefault="009B6C53" w:rsidP="009B6C53">
      <w:pPr>
        <w:pStyle w:val="Naslov2"/>
        <w:rPr>
          <w:rStyle w:val="Intenzivenpoudarek"/>
          <w:i w:val="0"/>
          <w:color w:val="auto"/>
          <w:sz w:val="20"/>
          <w:szCs w:val="20"/>
        </w:rPr>
      </w:pPr>
      <w:bookmarkStart w:id="106" w:name="_Toc382913853"/>
      <w:bookmarkStart w:id="107" w:name="_Toc14866165"/>
      <w:r w:rsidRPr="00A91EE2">
        <w:rPr>
          <w:rStyle w:val="Intenzivenpoudarek"/>
          <w:i w:val="0"/>
          <w:color w:val="auto"/>
          <w:sz w:val="20"/>
          <w:szCs w:val="20"/>
        </w:rPr>
        <w:t>UGOTOVITVE PO PODROČJIH DELA</w:t>
      </w:r>
      <w:bookmarkEnd w:id="106"/>
      <w:r w:rsidRPr="00A91EE2">
        <w:rPr>
          <w:rStyle w:val="Intenzivenpoudarek"/>
          <w:i w:val="0"/>
          <w:color w:val="auto"/>
          <w:sz w:val="20"/>
          <w:szCs w:val="20"/>
        </w:rPr>
        <w:t xml:space="preserve"> IN NEKATERI PRIMERI INŠPEKCIJSKIH POSTOPKOV</w:t>
      </w:r>
      <w:bookmarkEnd w:id="107"/>
    </w:p>
    <w:p w14:paraId="5FC10A0D" w14:textId="77777777" w:rsidR="00BB6502" w:rsidRPr="00C41061" w:rsidRDefault="00BB6502" w:rsidP="00BB6502">
      <w:pPr>
        <w:spacing w:line="288" w:lineRule="auto"/>
        <w:rPr>
          <w:rFonts w:cs="Arial"/>
        </w:rPr>
      </w:pPr>
    </w:p>
    <w:p w14:paraId="0BAB7B14" w14:textId="724A8119" w:rsidR="00BB6502" w:rsidRPr="00C41061" w:rsidRDefault="00BB6502" w:rsidP="00BB6502">
      <w:pPr>
        <w:spacing w:line="288" w:lineRule="auto"/>
        <w:rPr>
          <w:rFonts w:cs="Arial"/>
          <w:highlight w:val="yellow"/>
        </w:rPr>
      </w:pPr>
      <w:r w:rsidRPr="00C41061">
        <w:rPr>
          <w:rFonts w:cs="Arial"/>
        </w:rPr>
        <w:t>Največ pregledov (44</w:t>
      </w:r>
      <w:r w:rsidR="00CF0F09">
        <w:rPr>
          <w:rFonts w:cs="Arial"/>
        </w:rPr>
        <w:t xml:space="preserve"> </w:t>
      </w:r>
      <w:r w:rsidRPr="00C41061">
        <w:rPr>
          <w:rFonts w:cs="Arial"/>
        </w:rPr>
        <w:t>%) opravijo inšpektorji na področj</w:t>
      </w:r>
      <w:r w:rsidR="00CF0F09">
        <w:rPr>
          <w:rFonts w:cs="Arial"/>
        </w:rPr>
        <w:t>ih</w:t>
      </w:r>
      <w:r w:rsidRPr="00C41061">
        <w:rPr>
          <w:rFonts w:cs="Arial"/>
        </w:rPr>
        <w:t xml:space="preserve"> ravnanja z odpadk</w:t>
      </w:r>
      <w:r w:rsidR="002528F8">
        <w:rPr>
          <w:rFonts w:cs="Arial"/>
        </w:rPr>
        <w:t>i, industrijskega</w:t>
      </w:r>
      <w:r w:rsidRPr="00C41061">
        <w:rPr>
          <w:rFonts w:cs="Arial"/>
        </w:rPr>
        <w:t xml:space="preserve"> onesnaževanja (16</w:t>
      </w:r>
      <w:r w:rsidR="00CF0F09">
        <w:rPr>
          <w:rFonts w:cs="Arial"/>
        </w:rPr>
        <w:t xml:space="preserve"> </w:t>
      </w:r>
      <w:r w:rsidRPr="00C41061">
        <w:rPr>
          <w:rFonts w:cs="Arial"/>
        </w:rPr>
        <w:t>%) skupaj z nadzorom malih kurilnih naprav</w:t>
      </w:r>
      <w:r w:rsidR="00304578">
        <w:rPr>
          <w:rFonts w:cs="Arial"/>
        </w:rPr>
        <w:t xml:space="preserve"> in</w:t>
      </w:r>
      <w:r w:rsidRPr="00C41061">
        <w:rPr>
          <w:rFonts w:cs="Arial"/>
        </w:rPr>
        <w:t xml:space="preserve"> kakovosti </w:t>
      </w:r>
      <w:r w:rsidR="00304578">
        <w:rPr>
          <w:rFonts w:cs="Arial"/>
        </w:rPr>
        <w:t>voda (12</w:t>
      </w:r>
      <w:r w:rsidR="00CF0F09">
        <w:rPr>
          <w:rFonts w:cs="Arial"/>
        </w:rPr>
        <w:t xml:space="preserve"> </w:t>
      </w:r>
      <w:r w:rsidR="00304578">
        <w:rPr>
          <w:rFonts w:cs="Arial"/>
        </w:rPr>
        <w:t>%)</w:t>
      </w:r>
      <w:r w:rsidRPr="00C41061">
        <w:rPr>
          <w:rFonts w:cs="Arial"/>
        </w:rPr>
        <w:t>. Nadalje inšpektorji</w:t>
      </w:r>
      <w:r w:rsidR="00CF0F09">
        <w:rPr>
          <w:rFonts w:cs="Arial"/>
        </w:rPr>
        <w:t xml:space="preserve"> opravijo</w:t>
      </w:r>
      <w:r w:rsidRPr="00C41061">
        <w:rPr>
          <w:rFonts w:cs="Arial"/>
        </w:rPr>
        <w:t xml:space="preserve"> 11</w:t>
      </w:r>
      <w:r w:rsidR="00CF0F09">
        <w:rPr>
          <w:rFonts w:cs="Arial"/>
        </w:rPr>
        <w:t xml:space="preserve"> </w:t>
      </w:r>
      <w:r w:rsidRPr="00C41061">
        <w:rPr>
          <w:rFonts w:cs="Arial"/>
        </w:rPr>
        <w:t>% pregledov na področjih, ki so urejena v Zakonu o vodah, 8</w:t>
      </w:r>
      <w:r w:rsidR="00CF0F09">
        <w:rPr>
          <w:rFonts w:cs="Arial"/>
        </w:rPr>
        <w:t xml:space="preserve"> </w:t>
      </w:r>
      <w:r w:rsidRPr="00C41061">
        <w:rPr>
          <w:rFonts w:cs="Arial"/>
        </w:rPr>
        <w:t>% na področju hrupa, 4</w:t>
      </w:r>
      <w:r w:rsidR="00CF0F09">
        <w:rPr>
          <w:rFonts w:cs="Arial"/>
        </w:rPr>
        <w:t xml:space="preserve"> </w:t>
      </w:r>
      <w:r w:rsidRPr="00C41061">
        <w:rPr>
          <w:rFonts w:cs="Arial"/>
        </w:rPr>
        <w:t>% pregledov na področjih, ki jih ureja Zakon o ohranjanju narave, 2</w:t>
      </w:r>
      <w:r w:rsidR="00CF0F09">
        <w:rPr>
          <w:rFonts w:cs="Arial"/>
        </w:rPr>
        <w:t xml:space="preserve"> </w:t>
      </w:r>
      <w:r w:rsidRPr="00C41061">
        <w:rPr>
          <w:rFonts w:cs="Arial"/>
        </w:rPr>
        <w:t>% na področju svetlobnega onesnaževanja ter po 1</w:t>
      </w:r>
      <w:r w:rsidR="00CF0F09">
        <w:rPr>
          <w:rFonts w:cs="Arial"/>
        </w:rPr>
        <w:t xml:space="preserve"> </w:t>
      </w:r>
      <w:r w:rsidRPr="00C41061">
        <w:rPr>
          <w:rFonts w:cs="Arial"/>
        </w:rPr>
        <w:t>% na področj</w:t>
      </w:r>
      <w:r w:rsidR="00CF0F09">
        <w:rPr>
          <w:rFonts w:cs="Arial"/>
        </w:rPr>
        <w:t>ih</w:t>
      </w:r>
      <w:r w:rsidRPr="00C41061">
        <w:rPr>
          <w:rFonts w:cs="Arial"/>
        </w:rPr>
        <w:t xml:space="preserve"> kemikalij in gensko spremenjenih organizmov </w:t>
      </w:r>
      <w:r w:rsidR="00CF0F09">
        <w:rPr>
          <w:rFonts w:cs="Arial"/>
        </w:rPr>
        <w:t>ter</w:t>
      </w:r>
      <w:r w:rsidRPr="00C41061">
        <w:rPr>
          <w:rFonts w:cs="Arial"/>
        </w:rPr>
        <w:t xml:space="preserve"> kakovosti zraka, kamor s</w:t>
      </w:r>
      <w:r w:rsidR="00CF0F09">
        <w:rPr>
          <w:rFonts w:cs="Arial"/>
        </w:rPr>
        <w:t>pada</w:t>
      </w:r>
      <w:r w:rsidRPr="00C41061">
        <w:rPr>
          <w:rFonts w:cs="Arial"/>
        </w:rPr>
        <w:t xml:space="preserve"> </w:t>
      </w:r>
      <w:r w:rsidR="00304578">
        <w:rPr>
          <w:rFonts w:cs="Arial"/>
        </w:rPr>
        <w:t>tudi</w:t>
      </w:r>
      <w:r w:rsidRPr="00C41061">
        <w:rPr>
          <w:rFonts w:cs="Arial"/>
        </w:rPr>
        <w:t xml:space="preserve"> nadzor ozonu škodljivih snovi. Delež aktivnosti po področjih je primerljiv s prejšnjimi leti. Nekaj odstotkov manj aktivnosti kot leta 2017 je bilo izvedenih predvsem na področju odpadkov, več pa na področju nadzora kurilnih naprav, kar je pričakovano</w:t>
      </w:r>
      <w:r w:rsidR="00CF0F09">
        <w:rPr>
          <w:rFonts w:cs="Arial"/>
        </w:rPr>
        <w:t>, saj</w:t>
      </w:r>
      <w:r w:rsidRPr="00C41061">
        <w:rPr>
          <w:rFonts w:cs="Arial"/>
        </w:rPr>
        <w:t xml:space="preserve"> je v letu 2017 </w:t>
      </w:r>
      <w:r w:rsidR="00CF0F09">
        <w:rPr>
          <w:rFonts w:cs="Arial"/>
        </w:rPr>
        <w:t>začel veljati</w:t>
      </w:r>
      <w:r w:rsidRPr="00C41061">
        <w:rPr>
          <w:rFonts w:cs="Arial"/>
        </w:rPr>
        <w:t xml:space="preserve"> Zakon o dimnikarskih storitvah, ki je bistveno </w:t>
      </w:r>
      <w:r w:rsidR="00CF0F09">
        <w:rPr>
          <w:rFonts w:cs="Arial"/>
        </w:rPr>
        <w:t>razširil</w:t>
      </w:r>
      <w:r w:rsidRPr="00C41061">
        <w:rPr>
          <w:rFonts w:cs="Arial"/>
        </w:rPr>
        <w:t xml:space="preserve"> pristojnosti ION. </w:t>
      </w:r>
    </w:p>
    <w:p w14:paraId="574FD738" w14:textId="77777777" w:rsidR="007E4458" w:rsidRPr="00C41061" w:rsidRDefault="007E4458" w:rsidP="00BB6502">
      <w:pPr>
        <w:spacing w:line="288" w:lineRule="auto"/>
        <w:rPr>
          <w:rFonts w:cs="Arial"/>
        </w:rPr>
      </w:pPr>
    </w:p>
    <w:p w14:paraId="2185452C" w14:textId="4B6A6036" w:rsidR="007E4458" w:rsidRPr="00C41061" w:rsidRDefault="007E4458" w:rsidP="007E4458">
      <w:pPr>
        <w:pStyle w:val="Napis"/>
        <w:spacing w:line="288" w:lineRule="auto"/>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11</w:t>
      </w:r>
      <w:r w:rsidRPr="00C41061">
        <w:rPr>
          <w:rFonts w:cs="Arial"/>
          <w:b w:val="0"/>
          <w:bCs w:val="0"/>
          <w:i/>
        </w:rPr>
        <w:fldChar w:fldCharType="end"/>
      </w:r>
      <w:r w:rsidRPr="00C41061">
        <w:rPr>
          <w:rFonts w:cs="Arial"/>
          <w:b w:val="0"/>
          <w:bCs w:val="0"/>
          <w:i/>
        </w:rPr>
        <w:t>: Delež opravljenih  aktivnosti po področjih dela ION (rednih, izrednih in kontrolnih pregledov, pregledov dokumentacije in zaslišanj)</w:t>
      </w:r>
    </w:p>
    <w:p w14:paraId="0589224A" w14:textId="77777777" w:rsidR="007E4458" w:rsidRPr="00C41061" w:rsidRDefault="007E4458" w:rsidP="00BB6502">
      <w:pPr>
        <w:spacing w:line="288" w:lineRule="auto"/>
        <w:rPr>
          <w:rFonts w:cs="Arial"/>
        </w:rPr>
      </w:pPr>
    </w:p>
    <w:p w14:paraId="065F3647" w14:textId="77777777" w:rsidR="00BB6502" w:rsidRPr="00C41061" w:rsidRDefault="00BB6502" w:rsidP="00BB6502">
      <w:pPr>
        <w:spacing w:line="288" w:lineRule="auto"/>
        <w:rPr>
          <w:rFonts w:cs="Arial"/>
        </w:rPr>
      </w:pPr>
      <w:r w:rsidRPr="00C41061">
        <w:rPr>
          <w:rFonts w:cs="Arial"/>
          <w:noProof/>
        </w:rPr>
        <w:drawing>
          <wp:inline distT="0" distB="0" distL="0" distR="0" wp14:anchorId="71EB7FD1" wp14:editId="72936CCF">
            <wp:extent cx="5620675" cy="2796919"/>
            <wp:effectExtent l="0" t="0" r="0" b="38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7298" cy="2800214"/>
                    </a:xfrm>
                    <a:prstGeom prst="rect">
                      <a:avLst/>
                    </a:prstGeom>
                    <a:noFill/>
                  </pic:spPr>
                </pic:pic>
              </a:graphicData>
            </a:graphic>
          </wp:inline>
        </w:drawing>
      </w:r>
    </w:p>
    <w:p w14:paraId="0DB200E3" w14:textId="77777777" w:rsidR="00BB6502" w:rsidRPr="00C41061" w:rsidRDefault="00BB6502" w:rsidP="00BB6502">
      <w:pPr>
        <w:spacing w:line="288" w:lineRule="auto"/>
        <w:rPr>
          <w:rFonts w:cs="Arial"/>
        </w:rPr>
      </w:pPr>
    </w:p>
    <w:p w14:paraId="00D8B5B2" w14:textId="77777777" w:rsidR="00BB6502" w:rsidRPr="00C41061" w:rsidRDefault="00BB6502" w:rsidP="00BB6502">
      <w:pPr>
        <w:spacing w:line="288" w:lineRule="auto"/>
        <w:rPr>
          <w:rFonts w:cs="Arial"/>
          <w:highlight w:val="yellow"/>
        </w:rPr>
      </w:pPr>
    </w:p>
    <w:p w14:paraId="14BF2E1B" w14:textId="23A58D14" w:rsidR="00BB6502" w:rsidRPr="00C41061" w:rsidRDefault="00BB6502" w:rsidP="00BB6502">
      <w:pPr>
        <w:spacing w:line="288" w:lineRule="auto"/>
        <w:rPr>
          <w:rFonts w:cs="Arial"/>
        </w:rPr>
      </w:pPr>
      <w:r w:rsidRPr="00C41061">
        <w:rPr>
          <w:rFonts w:cs="Arial"/>
        </w:rPr>
        <w:t xml:space="preserve">Na sliki </w:t>
      </w:r>
      <w:r w:rsidR="00BC4962">
        <w:rPr>
          <w:rFonts w:cs="Arial"/>
        </w:rPr>
        <w:t>12</w:t>
      </w:r>
      <w:r w:rsidRPr="00C41061">
        <w:rPr>
          <w:rFonts w:cs="Arial"/>
        </w:rPr>
        <w:t xml:space="preserve"> je prikazano število izdanih inšpekcijskih odločb, inšpekcijskih opozoril, sklepov o dovolitvi izvršbe, prekrškovnih odločb in prekrškovnih opominov po področjih dela ION v letu 2018. </w:t>
      </w:r>
    </w:p>
    <w:p w14:paraId="05587D62" w14:textId="77777777" w:rsidR="00BB6502" w:rsidRPr="00C41061" w:rsidRDefault="00BB6502" w:rsidP="00BB6502">
      <w:pPr>
        <w:spacing w:line="288" w:lineRule="auto"/>
        <w:rPr>
          <w:rFonts w:cs="Arial"/>
        </w:rPr>
      </w:pPr>
    </w:p>
    <w:p w14:paraId="2ECEC0BA" w14:textId="101C7214" w:rsidR="00BB6502" w:rsidRPr="00C41061" w:rsidRDefault="007E4458" w:rsidP="007E4458">
      <w:pPr>
        <w:pStyle w:val="Napis"/>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12</w:t>
      </w:r>
      <w:r w:rsidRPr="00C41061">
        <w:rPr>
          <w:rFonts w:cs="Arial"/>
          <w:b w:val="0"/>
          <w:bCs w:val="0"/>
          <w:i/>
        </w:rPr>
        <w:fldChar w:fldCharType="end"/>
      </w:r>
      <w:r w:rsidRPr="00C41061">
        <w:rPr>
          <w:rFonts w:cs="Arial"/>
          <w:b w:val="0"/>
          <w:bCs w:val="0"/>
          <w:i/>
        </w:rPr>
        <w:t>: Število izdanih inšpekcijskih odločb, inšpekcijskih opozoril, sklepov o dovolitvi izvršbe, prekrškovnih odločb in prekrškovnih opominov po področjih dela ION v letu 2018</w:t>
      </w:r>
    </w:p>
    <w:p w14:paraId="4CC47088" w14:textId="77777777" w:rsidR="00BB6502" w:rsidRPr="00C41061" w:rsidRDefault="00BB6502" w:rsidP="00BB6502">
      <w:pPr>
        <w:spacing w:line="288" w:lineRule="auto"/>
        <w:rPr>
          <w:rFonts w:cs="Arial"/>
          <w:highlight w:val="yellow"/>
        </w:rPr>
      </w:pPr>
    </w:p>
    <w:p w14:paraId="271DE225" w14:textId="77777777" w:rsidR="00BB6502" w:rsidRPr="00C41061" w:rsidRDefault="00BB6502" w:rsidP="00BB6502">
      <w:pPr>
        <w:spacing w:line="288" w:lineRule="auto"/>
        <w:rPr>
          <w:rFonts w:cs="Arial"/>
          <w:highlight w:val="yellow"/>
        </w:rPr>
      </w:pPr>
      <w:r w:rsidRPr="00C41061">
        <w:rPr>
          <w:rFonts w:cs="Arial"/>
          <w:noProof/>
          <w:highlight w:val="yellow"/>
        </w:rPr>
        <w:drawing>
          <wp:anchor distT="0" distB="0" distL="114300" distR="114300" simplePos="0" relativeHeight="251665408" behindDoc="0" locked="0" layoutInCell="1" allowOverlap="1" wp14:anchorId="3B556EA6" wp14:editId="3F85B90B">
            <wp:simplePos x="0" y="0"/>
            <wp:positionH relativeFrom="column">
              <wp:posOffset>-167005</wp:posOffset>
            </wp:positionH>
            <wp:positionV relativeFrom="paragraph">
              <wp:posOffset>99695</wp:posOffset>
            </wp:positionV>
            <wp:extent cx="6025964" cy="2579370"/>
            <wp:effectExtent l="0" t="0" r="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5964" cy="2579370"/>
                    </a:xfrm>
                    <a:prstGeom prst="rect">
                      <a:avLst/>
                    </a:prstGeom>
                    <a:noFill/>
                  </pic:spPr>
                </pic:pic>
              </a:graphicData>
            </a:graphic>
            <wp14:sizeRelH relativeFrom="page">
              <wp14:pctWidth>0</wp14:pctWidth>
            </wp14:sizeRelH>
            <wp14:sizeRelV relativeFrom="page">
              <wp14:pctHeight>0</wp14:pctHeight>
            </wp14:sizeRelV>
          </wp:anchor>
        </w:drawing>
      </w:r>
    </w:p>
    <w:p w14:paraId="0B9412B1" w14:textId="64875D9D" w:rsidR="00BB6502" w:rsidRPr="00C41061" w:rsidRDefault="00BB6502" w:rsidP="00BB6502">
      <w:pPr>
        <w:spacing w:line="288" w:lineRule="auto"/>
        <w:rPr>
          <w:rFonts w:cs="Arial"/>
          <w:highlight w:val="yellow"/>
        </w:rPr>
      </w:pPr>
    </w:p>
    <w:p w14:paraId="4A9DC640" w14:textId="5803E8AA" w:rsidR="00BB6502" w:rsidRDefault="00BB6502" w:rsidP="00BB6502">
      <w:pPr>
        <w:spacing w:line="288" w:lineRule="auto"/>
        <w:rPr>
          <w:rFonts w:cs="Arial"/>
        </w:rPr>
      </w:pPr>
      <w:r w:rsidRPr="00C41061">
        <w:rPr>
          <w:rFonts w:cs="Arial"/>
        </w:rPr>
        <w:t xml:space="preserve">Na sliki </w:t>
      </w:r>
      <w:r w:rsidR="00BC4962">
        <w:rPr>
          <w:rFonts w:cs="Arial"/>
        </w:rPr>
        <w:t>13</w:t>
      </w:r>
      <w:r w:rsidRPr="00C41061">
        <w:rPr>
          <w:rFonts w:cs="Arial"/>
        </w:rPr>
        <w:t xml:space="preserve"> so prikazani pregledi in ukrepi ION po področjih v deležih. Iz prikaza je razvidno, na katerih področjih ION opravi največ dela. Hkrati pa se lahko iz razmerja med pregledi in ukrepi inšpektorjev v inšpekcijskem in prekrškovnem postopku ocenjuje stopnja skladnosti na posameznih področjih dela ION. V povprečju se na področjih dela ION v slabi tretjini inšpekcijskih postopkov izda inšpekcijska odločba. Ti podatki kažejo na sorazmerno nizko skladnost zavezancev z zahtevami okoljske zakonodaje. Na nekaterih področjih je sicer ugotovljenih bistveno manj kršitev</w:t>
      </w:r>
      <w:r w:rsidR="00CF0F09">
        <w:rPr>
          <w:rFonts w:cs="Arial"/>
        </w:rPr>
        <w:t>,</w:t>
      </w:r>
      <w:r w:rsidRPr="00C41061">
        <w:rPr>
          <w:rFonts w:cs="Arial"/>
        </w:rPr>
        <w:t xml:space="preserve"> npr. na področj</w:t>
      </w:r>
      <w:r w:rsidR="00CF0F09">
        <w:rPr>
          <w:rFonts w:cs="Arial"/>
        </w:rPr>
        <w:t>ih</w:t>
      </w:r>
      <w:r w:rsidRPr="00C41061">
        <w:rPr>
          <w:rFonts w:cs="Arial"/>
        </w:rPr>
        <w:t xml:space="preserve"> kakovost zraka in gensko spremenjenih organizmov ter</w:t>
      </w:r>
      <w:r w:rsidR="00CF0F09">
        <w:rPr>
          <w:rFonts w:cs="Arial"/>
        </w:rPr>
        <w:t xml:space="preserve"> </w:t>
      </w:r>
      <w:r w:rsidRPr="00C41061">
        <w:rPr>
          <w:rFonts w:cs="Arial"/>
        </w:rPr>
        <w:t xml:space="preserve">elektromagnetnega sevanja. Na teh področjih lahko rečemo, da je skladnost zadovoljiva. Relativno največ kršitev je zaznanih na področjih kakovosti </w:t>
      </w:r>
      <w:r w:rsidR="00CF0F09">
        <w:rPr>
          <w:rFonts w:cs="Arial"/>
        </w:rPr>
        <w:t xml:space="preserve">in </w:t>
      </w:r>
      <w:r w:rsidRPr="00C41061">
        <w:rPr>
          <w:rFonts w:cs="Arial"/>
        </w:rPr>
        <w:t>upravljanja voda, hrupa, industrijskega onesnaževanja, vključno z nadzorom kurilnih naprav</w:t>
      </w:r>
      <w:r w:rsidR="00CF0F09">
        <w:rPr>
          <w:rFonts w:cs="Arial"/>
        </w:rPr>
        <w:t>,</w:t>
      </w:r>
      <w:r w:rsidRPr="00C41061">
        <w:rPr>
          <w:rFonts w:cs="Arial"/>
        </w:rPr>
        <w:t xml:space="preserve"> ter svetlobnega onesnaževanja</w:t>
      </w:r>
      <w:r w:rsidR="00CF0F09">
        <w:rPr>
          <w:rFonts w:cs="Arial"/>
        </w:rPr>
        <w:t>,</w:t>
      </w:r>
      <w:r w:rsidRPr="00C41061">
        <w:rPr>
          <w:rFonts w:cs="Arial"/>
        </w:rPr>
        <w:t xml:space="preserve"> kjer je izdana inšpekcijska odločba na vsake </w:t>
      </w:r>
      <w:r w:rsidR="00CF0F09">
        <w:rPr>
          <w:rFonts w:cs="Arial"/>
        </w:rPr>
        <w:t>tri do štiri</w:t>
      </w:r>
      <w:r w:rsidRPr="00C41061">
        <w:rPr>
          <w:rFonts w:cs="Arial"/>
        </w:rPr>
        <w:t xml:space="preserve"> preglede. Na področju ravnanja z odpadki je odločba izdana na vsak</w:t>
      </w:r>
      <w:r w:rsidR="00CF0F09">
        <w:rPr>
          <w:rFonts w:cs="Arial"/>
        </w:rPr>
        <w:t>ih šest</w:t>
      </w:r>
      <w:r w:rsidRPr="00C41061">
        <w:rPr>
          <w:rFonts w:cs="Arial"/>
        </w:rPr>
        <w:t xml:space="preserve"> pregledov. Podatki kažejo, da na večini področ</w:t>
      </w:r>
      <w:r w:rsidR="00CF0F09">
        <w:rPr>
          <w:rFonts w:cs="Arial"/>
        </w:rPr>
        <w:t>ij</w:t>
      </w:r>
      <w:r w:rsidRPr="00C41061">
        <w:rPr>
          <w:rFonts w:cs="Arial"/>
        </w:rPr>
        <w:t xml:space="preserve"> nadzora v pristojnost</w:t>
      </w:r>
      <w:r w:rsidR="00CF0F09">
        <w:rPr>
          <w:rFonts w:cs="Arial"/>
        </w:rPr>
        <w:t>i</w:t>
      </w:r>
      <w:r w:rsidRPr="00C41061">
        <w:rPr>
          <w:rFonts w:cs="Arial"/>
        </w:rPr>
        <w:t xml:space="preserve"> ION še ne moremo biti zadovoljni z izvajanjem zakonodaje. Pri teh ocenah je treba upoštevati, da se ena odločba</w:t>
      </w:r>
      <w:r w:rsidR="00CF0F09">
        <w:rPr>
          <w:rFonts w:cs="Arial"/>
        </w:rPr>
        <w:t xml:space="preserve"> in</w:t>
      </w:r>
      <w:r w:rsidRPr="00C41061">
        <w:rPr>
          <w:rFonts w:cs="Arial"/>
        </w:rPr>
        <w:t xml:space="preserve"> en pregled lahko nanaša</w:t>
      </w:r>
      <w:r w:rsidR="00CF0F09">
        <w:rPr>
          <w:rFonts w:cs="Arial"/>
        </w:rPr>
        <w:t>ta</w:t>
      </w:r>
      <w:r w:rsidRPr="00C41061">
        <w:rPr>
          <w:rFonts w:cs="Arial"/>
        </w:rPr>
        <w:t xml:space="preserve"> na več področ</w:t>
      </w:r>
      <w:r w:rsidR="00CF0F09">
        <w:rPr>
          <w:rFonts w:cs="Arial"/>
        </w:rPr>
        <w:t>ij</w:t>
      </w:r>
      <w:r w:rsidRPr="00C41061">
        <w:rPr>
          <w:rFonts w:cs="Arial"/>
        </w:rPr>
        <w:t xml:space="preserve"> nadzora, hkrati pa je zlasti na področju posegov v skladu z ZON in ZV-1 </w:t>
      </w:r>
      <w:r w:rsidR="00CF0F09">
        <w:rPr>
          <w:rFonts w:cs="Arial"/>
        </w:rPr>
        <w:t>običajno</w:t>
      </w:r>
      <w:r w:rsidRPr="00C41061">
        <w:rPr>
          <w:rFonts w:cs="Arial"/>
        </w:rPr>
        <w:t xml:space="preserve"> potreben več kot en pregled za ugotovitev dejanskega stanja. </w:t>
      </w:r>
    </w:p>
    <w:p w14:paraId="2901B3A7" w14:textId="6555429D" w:rsidR="00A91EE2" w:rsidRDefault="00A91EE2" w:rsidP="00BB6502">
      <w:pPr>
        <w:spacing w:line="288" w:lineRule="auto"/>
        <w:rPr>
          <w:rFonts w:cs="Arial"/>
        </w:rPr>
      </w:pPr>
    </w:p>
    <w:p w14:paraId="21CB56B3" w14:textId="77777777" w:rsidR="00BB6502" w:rsidRPr="00C41061" w:rsidRDefault="00BB6502" w:rsidP="00BB6502">
      <w:pPr>
        <w:spacing w:line="288" w:lineRule="auto"/>
        <w:rPr>
          <w:rFonts w:cs="Arial"/>
          <w:highlight w:val="yellow"/>
        </w:rPr>
      </w:pPr>
    </w:p>
    <w:p w14:paraId="5B62BF45" w14:textId="032D4F9C" w:rsidR="007E4458" w:rsidRPr="00C41061" w:rsidRDefault="007E4458" w:rsidP="007E4458">
      <w:pPr>
        <w:pStyle w:val="Napis"/>
        <w:spacing w:line="288" w:lineRule="auto"/>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13</w:t>
      </w:r>
      <w:r w:rsidRPr="00C41061">
        <w:rPr>
          <w:rFonts w:cs="Arial"/>
          <w:b w:val="0"/>
          <w:bCs w:val="0"/>
          <w:i/>
        </w:rPr>
        <w:fldChar w:fldCharType="end"/>
      </w:r>
      <w:r w:rsidRPr="00C41061">
        <w:rPr>
          <w:rFonts w:cs="Arial"/>
          <w:b w:val="0"/>
          <w:bCs w:val="0"/>
          <w:i/>
        </w:rPr>
        <w:t>: Delež opravljenih rednih in izrednih pregledov, izdanih inšpekcijskih odločb in opozoril ter prekrškovnih odločb in opominov po področjih dela ION v letu 2018</w:t>
      </w:r>
    </w:p>
    <w:p w14:paraId="2A10DD2E" w14:textId="7F722228" w:rsidR="00BB6502" w:rsidRPr="00C41061" w:rsidRDefault="00BB6502" w:rsidP="007E4458">
      <w:pPr>
        <w:pStyle w:val="Napis"/>
        <w:rPr>
          <w:rFonts w:cs="Arial"/>
          <w:highlight w:val="yellow"/>
        </w:rPr>
      </w:pPr>
    </w:p>
    <w:p w14:paraId="759B8F15" w14:textId="58954480" w:rsidR="007E4458" w:rsidRPr="00C41061" w:rsidRDefault="00A91EE2" w:rsidP="00BB6502">
      <w:pPr>
        <w:spacing w:line="288" w:lineRule="auto"/>
        <w:rPr>
          <w:rFonts w:cs="Arial"/>
          <w:highlight w:val="yellow"/>
        </w:rPr>
      </w:pPr>
      <w:r w:rsidRPr="00C41061">
        <w:rPr>
          <w:rFonts w:cs="Arial"/>
          <w:noProof/>
          <w:highlight w:val="yellow"/>
        </w:rPr>
        <w:drawing>
          <wp:anchor distT="0" distB="0" distL="114300" distR="114300" simplePos="0" relativeHeight="251666432" behindDoc="0" locked="0" layoutInCell="1" allowOverlap="1" wp14:anchorId="02C173E2" wp14:editId="3FEB790F">
            <wp:simplePos x="0" y="0"/>
            <wp:positionH relativeFrom="margin">
              <wp:posOffset>71755</wp:posOffset>
            </wp:positionH>
            <wp:positionV relativeFrom="paragraph">
              <wp:posOffset>174625</wp:posOffset>
            </wp:positionV>
            <wp:extent cx="5583499" cy="3718192"/>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3499" cy="3718192"/>
                    </a:xfrm>
                    <a:prstGeom prst="rect">
                      <a:avLst/>
                    </a:prstGeom>
                    <a:noFill/>
                  </pic:spPr>
                </pic:pic>
              </a:graphicData>
            </a:graphic>
            <wp14:sizeRelH relativeFrom="page">
              <wp14:pctWidth>0</wp14:pctWidth>
            </wp14:sizeRelH>
            <wp14:sizeRelV relativeFrom="page">
              <wp14:pctHeight>0</wp14:pctHeight>
            </wp14:sizeRelV>
          </wp:anchor>
        </w:drawing>
      </w:r>
    </w:p>
    <w:p w14:paraId="6401F856" w14:textId="63BC2420" w:rsidR="00BB6502" w:rsidRPr="00C41061" w:rsidRDefault="00BB6502" w:rsidP="00BB6502">
      <w:pPr>
        <w:spacing w:line="288" w:lineRule="auto"/>
        <w:rPr>
          <w:rFonts w:cs="Arial"/>
          <w:highlight w:val="yellow"/>
        </w:rPr>
      </w:pPr>
    </w:p>
    <w:p w14:paraId="3AA0F826" w14:textId="77777777" w:rsidR="00BB6502" w:rsidRPr="00C41061" w:rsidRDefault="00BB6502" w:rsidP="00BB6502">
      <w:pPr>
        <w:spacing w:line="288" w:lineRule="auto"/>
        <w:rPr>
          <w:rFonts w:cs="Arial"/>
        </w:rPr>
      </w:pPr>
    </w:p>
    <w:p w14:paraId="4C5C9BC7" w14:textId="129838A0" w:rsidR="00BB6502" w:rsidRPr="00C41061" w:rsidRDefault="009B6C53" w:rsidP="009B6C53">
      <w:pPr>
        <w:pStyle w:val="Naslov3"/>
        <w:rPr>
          <w:rStyle w:val="Intenzivenpoudarek"/>
          <w:color w:val="auto"/>
          <w:sz w:val="20"/>
        </w:rPr>
      </w:pPr>
      <w:bookmarkStart w:id="108" w:name="_Toc382913854"/>
      <w:bookmarkStart w:id="109" w:name="_Toc14866166"/>
      <w:r w:rsidRPr="00C41061">
        <w:rPr>
          <w:rStyle w:val="Intenzivenpoudarek"/>
          <w:color w:val="auto"/>
          <w:sz w:val="20"/>
        </w:rPr>
        <w:t>NADZOR PREDPISOV S PODROČJA KAKOVOSTI ZRAKA</w:t>
      </w:r>
      <w:bookmarkEnd w:id="108"/>
      <w:bookmarkEnd w:id="109"/>
    </w:p>
    <w:p w14:paraId="17D0F032" w14:textId="77777777" w:rsidR="00BB6502" w:rsidRPr="00C41061" w:rsidRDefault="00BB6502" w:rsidP="00BB6502">
      <w:pPr>
        <w:spacing w:line="288" w:lineRule="auto"/>
        <w:rPr>
          <w:rFonts w:cs="Arial"/>
          <w:highlight w:val="yellow"/>
        </w:rPr>
      </w:pPr>
    </w:p>
    <w:p w14:paraId="459B6BE8" w14:textId="0F67A6F8" w:rsidR="00BB6502" w:rsidRPr="00C41061" w:rsidRDefault="00BB6502" w:rsidP="00BB6502">
      <w:pPr>
        <w:spacing w:line="288" w:lineRule="auto"/>
        <w:rPr>
          <w:rFonts w:cs="Arial"/>
          <w:highlight w:val="yellow"/>
        </w:rPr>
      </w:pPr>
      <w:r w:rsidRPr="00C41061">
        <w:rPr>
          <w:rFonts w:cs="Arial"/>
        </w:rPr>
        <w:t xml:space="preserve">V to področje dela spada zlasti nadzor emisij hlapnih organskih snovi iz naprav, ki uporabljajo organska topila, kršitve pa se najpogosteje nanašajo na zagotavljanje izvedbe obratovalnega </w:t>
      </w:r>
      <w:r w:rsidR="001865D0">
        <w:rPr>
          <w:rFonts w:cs="Arial"/>
        </w:rPr>
        <w:t>spremljanja (</w:t>
      </w:r>
      <w:r w:rsidRPr="00C41061">
        <w:rPr>
          <w:rFonts w:cs="Arial"/>
        </w:rPr>
        <w:t>monitoringa</w:t>
      </w:r>
      <w:r w:rsidR="001865D0">
        <w:rPr>
          <w:rFonts w:cs="Arial"/>
        </w:rPr>
        <w:t>)</w:t>
      </w:r>
      <w:r w:rsidRPr="00C41061">
        <w:rPr>
          <w:rFonts w:cs="Arial"/>
        </w:rPr>
        <w:t xml:space="preserve">. Inšpektorji so na tem področju opravili 52 rednih, 11 izrednih in 16 drugih pregledov. Izrekli so </w:t>
      </w:r>
      <w:r w:rsidR="001865D0">
        <w:rPr>
          <w:rFonts w:cs="Arial"/>
        </w:rPr>
        <w:t>osem</w:t>
      </w:r>
      <w:r w:rsidRPr="00C41061">
        <w:rPr>
          <w:rFonts w:cs="Arial"/>
        </w:rPr>
        <w:t xml:space="preserve"> opozoril, izdali </w:t>
      </w:r>
      <w:r w:rsidR="001865D0">
        <w:rPr>
          <w:rFonts w:cs="Arial"/>
        </w:rPr>
        <w:t>pet</w:t>
      </w:r>
      <w:r w:rsidRPr="00C41061">
        <w:rPr>
          <w:rFonts w:cs="Arial"/>
        </w:rPr>
        <w:t xml:space="preserve"> inšpekcijskih odločb za odpravo neskladnosti in </w:t>
      </w:r>
      <w:r w:rsidR="001865D0">
        <w:rPr>
          <w:rFonts w:cs="Arial"/>
        </w:rPr>
        <w:t>dva</w:t>
      </w:r>
      <w:r w:rsidRPr="00C41061">
        <w:rPr>
          <w:rFonts w:cs="Arial"/>
        </w:rPr>
        <w:t xml:space="preserve"> sklepa o dovolitvi izvršbe. Izdali so </w:t>
      </w:r>
      <w:r w:rsidR="001865D0">
        <w:rPr>
          <w:rFonts w:cs="Arial"/>
        </w:rPr>
        <w:t xml:space="preserve">tudi </w:t>
      </w:r>
      <w:r w:rsidRPr="00C41061">
        <w:rPr>
          <w:rFonts w:cs="Arial"/>
        </w:rPr>
        <w:t xml:space="preserve">eno prekrškovno odločbo in en opomin. Iz navedenega izhaja, da je skladnost zavezancev na tem področju sorazmerno visoka, saj je resnejših nepravilnosti sorazmerno malo in inšpektorji manjša neskladja uspešno odpravijo z opozorili. Zlasti pri zavezancih, pri katerih se inšpekcijski nadzor opravlja prvič, so pogostejše nepravilnosti v zvezi z ravnanjem z ozonu škodljivimi snovmi in fluoriranimi ogljikovodiki (vsi zavezanci nimajo prijavljenih naprav, ne vodijo evidence, niso oddali letnega poročila, nimajo opravljenega preverjanja uhajanja itd.). Nadzor na tem delovnem področju je bil v glavnem izveden v okviru </w:t>
      </w:r>
      <w:r w:rsidR="005F5B28">
        <w:rPr>
          <w:rFonts w:cs="Arial"/>
        </w:rPr>
        <w:t>celovitih</w:t>
      </w:r>
      <w:r w:rsidRPr="00C41061">
        <w:rPr>
          <w:rFonts w:cs="Arial"/>
        </w:rPr>
        <w:t xml:space="preserve"> pregledov industrijskih zavezancev.  </w:t>
      </w:r>
    </w:p>
    <w:p w14:paraId="76877088" w14:textId="77777777" w:rsidR="00BB6502" w:rsidRPr="00C41061" w:rsidRDefault="00BB6502" w:rsidP="00BB6502">
      <w:pPr>
        <w:spacing w:line="288" w:lineRule="auto"/>
        <w:outlineLvl w:val="0"/>
        <w:rPr>
          <w:rFonts w:cs="Arial"/>
        </w:rPr>
      </w:pPr>
    </w:p>
    <w:p w14:paraId="44F4F5A9" w14:textId="5E61C6D1" w:rsidR="00BB6502" w:rsidRPr="00C41061" w:rsidRDefault="00BB6502" w:rsidP="003B28FD">
      <w:pPr>
        <w:spacing w:line="288" w:lineRule="auto"/>
      </w:pPr>
      <w:r w:rsidRPr="00C41061">
        <w:t xml:space="preserve">Po uradni dolžnosti je </w:t>
      </w:r>
      <w:r w:rsidRPr="00C41061">
        <w:rPr>
          <w:snapToGrid w:val="0"/>
        </w:rPr>
        <w:t>obravnavana prijava glede prah</w:t>
      </w:r>
      <w:r w:rsidR="005F5B28">
        <w:rPr>
          <w:snapToGrid w:val="0"/>
        </w:rPr>
        <w:t>u</w:t>
      </w:r>
      <w:r w:rsidRPr="00C41061">
        <w:rPr>
          <w:snapToGrid w:val="0"/>
        </w:rPr>
        <w:t xml:space="preserve"> in smrad</w:t>
      </w:r>
      <w:r w:rsidR="005F5B28">
        <w:rPr>
          <w:snapToGrid w:val="0"/>
        </w:rPr>
        <w:t>u</w:t>
      </w:r>
      <w:r w:rsidRPr="00C41061">
        <w:rPr>
          <w:snapToGrid w:val="0"/>
        </w:rPr>
        <w:t xml:space="preserve"> po topilih, ki ga povzroča podjetje Technol, d. o. o. v Izoli. Pri pregledu naprave, ki izdeluje antikorozivno tehnološko opremo iz armiranega poliestra termoplastičnih mas, ni</w:t>
      </w:r>
      <w:r w:rsidR="005F5B28">
        <w:rPr>
          <w:snapToGrid w:val="0"/>
        </w:rPr>
        <w:t>so bile</w:t>
      </w:r>
      <w:r w:rsidRPr="00C41061">
        <w:rPr>
          <w:snapToGrid w:val="0"/>
        </w:rPr>
        <w:t xml:space="preserve"> ugotovljen</w:t>
      </w:r>
      <w:r w:rsidR="005F5B28">
        <w:rPr>
          <w:snapToGrid w:val="0"/>
        </w:rPr>
        <w:t>e</w:t>
      </w:r>
      <w:r w:rsidRPr="00C41061">
        <w:rPr>
          <w:snapToGrid w:val="0"/>
        </w:rPr>
        <w:t xml:space="preserve"> nepravilnosti. </w:t>
      </w:r>
      <w:r w:rsidRPr="00C41061">
        <w:t>Zavezanec je vpisan v evidenco naprav, v katerih se uporabljajo organska topila</w:t>
      </w:r>
      <w:r w:rsidR="005F5B28">
        <w:t>,</w:t>
      </w:r>
      <w:r w:rsidRPr="00C41061">
        <w:t xml:space="preserve"> z veljavnostjo do 23. 11. 2025. Zavezanec zagotavlja izdelavo ocene o letnih emisijah snovi v zrak. Pregledano je bilo </w:t>
      </w:r>
      <w:r w:rsidR="005F5B28">
        <w:t>p</w:t>
      </w:r>
      <w:r w:rsidRPr="00C41061">
        <w:t>oročilo o bilanci uporabljenih topil za let</w:t>
      </w:r>
      <w:r w:rsidR="005F5B28">
        <w:t>o</w:t>
      </w:r>
      <w:r w:rsidRPr="00C41061">
        <w:t xml:space="preserve"> 2017. Ugotovljeno je, da emisije HOS ne presegajo ciljne emisije, kar je </w:t>
      </w:r>
      <w:r w:rsidR="005F5B28">
        <w:t xml:space="preserve">v </w:t>
      </w:r>
      <w:r w:rsidRPr="00C41061">
        <w:t>sklad</w:t>
      </w:r>
      <w:r w:rsidR="005F5B28">
        <w:t>u</w:t>
      </w:r>
      <w:r w:rsidRPr="00C41061">
        <w:t xml:space="preserve"> z načrtom zmanjševanja emisij HOS. Zavezanec zagotavlja izvajanje občasnih meritev za emisijo snovi iz naprave vsako tretje leto. Pregledano je poročilo o opravljenih občasnih meritvah emisije snovi v zrak na izpustih iz posameznih tehnoloških enot v sklopu proizvodnje kompozitnih materialov in ugotovljeno, da mejna vrednost za celotni prah na izpustih iz naprave ni presežena. </w:t>
      </w:r>
    </w:p>
    <w:p w14:paraId="04812FBC" w14:textId="77777777" w:rsidR="00BB6502" w:rsidRPr="00C41061" w:rsidRDefault="00BB6502" w:rsidP="003B28FD">
      <w:pPr>
        <w:spacing w:line="288" w:lineRule="auto"/>
      </w:pPr>
    </w:p>
    <w:p w14:paraId="6B1102E1" w14:textId="59E02092" w:rsidR="00BB6502" w:rsidRPr="00C41061" w:rsidRDefault="009B6C53" w:rsidP="009B6C53">
      <w:pPr>
        <w:pStyle w:val="Naslov3"/>
        <w:rPr>
          <w:rStyle w:val="Intenzivenpoudarek"/>
          <w:color w:val="auto"/>
          <w:sz w:val="20"/>
        </w:rPr>
      </w:pPr>
      <w:bookmarkStart w:id="110" w:name="_Toc382913855"/>
      <w:bookmarkStart w:id="111" w:name="_Toc14866167"/>
      <w:r w:rsidRPr="00C41061">
        <w:rPr>
          <w:rStyle w:val="Intenzivenpoudarek"/>
          <w:color w:val="auto"/>
          <w:sz w:val="20"/>
        </w:rPr>
        <w:t>NADZOR PREDPISOV S PODROČJA RAVNANJA Z ODPADKI</w:t>
      </w:r>
      <w:bookmarkEnd w:id="110"/>
      <w:bookmarkEnd w:id="111"/>
    </w:p>
    <w:p w14:paraId="06A86BCD" w14:textId="77777777" w:rsidR="00BB6502" w:rsidRPr="00C41061" w:rsidRDefault="00BB6502" w:rsidP="00BB6502">
      <w:pPr>
        <w:spacing w:line="288" w:lineRule="auto"/>
        <w:rPr>
          <w:rFonts w:cs="Arial"/>
          <w:highlight w:val="yellow"/>
        </w:rPr>
      </w:pPr>
    </w:p>
    <w:p w14:paraId="063C46E8" w14:textId="241C98DA" w:rsidR="00BB6502" w:rsidRPr="00C41061" w:rsidRDefault="00BB6502" w:rsidP="00BB6502">
      <w:pPr>
        <w:spacing w:line="288" w:lineRule="auto"/>
        <w:rPr>
          <w:rFonts w:cs="Arial"/>
        </w:rPr>
      </w:pPr>
      <w:r w:rsidRPr="00C41061">
        <w:rPr>
          <w:rFonts w:cs="Arial"/>
        </w:rPr>
        <w:t>Nadzor ravnanja z odpadki je področje, kjer inšpektorji vsako leto opravijo največ inšpekcijskih pregledov in izrečejo največ ukrepov. Na tem področju je podanih tudi največ pobud in prijav, v letu 2018 kar 44</w:t>
      </w:r>
      <w:r w:rsidR="005F5B28">
        <w:rPr>
          <w:rFonts w:cs="Arial"/>
        </w:rPr>
        <w:t xml:space="preserve"> </w:t>
      </w:r>
      <w:r w:rsidRPr="00C41061">
        <w:rPr>
          <w:rFonts w:cs="Arial"/>
        </w:rPr>
        <w:t xml:space="preserve">%. Inšpektorji so na tem področju v letu 2018 opravili 995 rednih, 1039 izrednih in 1133 drugih pregledov. Izrekli so 183 opozoril in izdali 336 inšpekcijskih odločb za odpravo neskladnosti, 105 prekrškovnih odločb in 38 plačilnih nalogov. </w:t>
      </w:r>
    </w:p>
    <w:p w14:paraId="5178E4EF" w14:textId="2C4EAEA2" w:rsidR="00BB6502" w:rsidRPr="00C41061" w:rsidRDefault="005F5B28" w:rsidP="00BB6502">
      <w:pPr>
        <w:spacing w:line="288" w:lineRule="auto"/>
        <w:rPr>
          <w:rFonts w:cs="Arial"/>
        </w:rPr>
      </w:pPr>
      <w:r>
        <w:rPr>
          <w:rFonts w:cs="Arial"/>
        </w:rPr>
        <w:t>Čeprav</w:t>
      </w:r>
      <w:r w:rsidR="00BB6502" w:rsidRPr="00C41061">
        <w:rPr>
          <w:rFonts w:cs="Arial"/>
        </w:rPr>
        <w:t xml:space="preserve"> na</w:t>
      </w:r>
      <w:r>
        <w:rPr>
          <w:rFonts w:cs="Arial"/>
        </w:rPr>
        <w:t>d</w:t>
      </w:r>
      <w:r w:rsidR="00BB6502" w:rsidRPr="00C41061">
        <w:rPr>
          <w:rFonts w:cs="Arial"/>
        </w:rPr>
        <w:t xml:space="preserve">zor ravnanja z odpadki </w:t>
      </w:r>
      <w:r>
        <w:rPr>
          <w:rFonts w:cs="Arial"/>
        </w:rPr>
        <w:t xml:space="preserve">pomeni </w:t>
      </w:r>
      <w:r w:rsidR="00BB6502" w:rsidRPr="00C41061">
        <w:rPr>
          <w:rFonts w:cs="Arial"/>
        </w:rPr>
        <w:t xml:space="preserve">vsaj polovico dela ION, iz navedenih podatkov izhaja, da stopnja skladnosti zavezancev z zahtevami zakonodaje na tem področju še ni zadovoljiva in je incidenca odkritih kršitev še prevelika. </w:t>
      </w:r>
    </w:p>
    <w:p w14:paraId="3EDE55C9" w14:textId="77777777" w:rsidR="00304578" w:rsidRPr="003A22A2" w:rsidRDefault="00304578" w:rsidP="00304578">
      <w:pPr>
        <w:rPr>
          <w:rFonts w:cs="Arial"/>
          <w:highlight w:val="yellow"/>
        </w:rPr>
      </w:pPr>
    </w:p>
    <w:p w14:paraId="728DCA6C" w14:textId="6850956B" w:rsidR="00304578" w:rsidRPr="003A22A2" w:rsidRDefault="00304578" w:rsidP="00304578">
      <w:pPr>
        <w:rPr>
          <w:rFonts w:cs="Arial"/>
          <w:lang w:eastAsia="en-US"/>
        </w:rPr>
      </w:pPr>
      <w:r>
        <w:rPr>
          <w:rFonts w:cs="Arial"/>
          <w:lang w:eastAsia="en-US"/>
        </w:rPr>
        <w:t>Pogosto s</w:t>
      </w:r>
      <w:r w:rsidR="005F5B28">
        <w:rPr>
          <w:rFonts w:cs="Arial"/>
          <w:lang w:eastAsia="en-US"/>
        </w:rPr>
        <w:t>o</w:t>
      </w:r>
      <w:r>
        <w:rPr>
          <w:rFonts w:cs="Arial"/>
          <w:lang w:eastAsia="en-US"/>
        </w:rPr>
        <w:t xml:space="preserve"> </w:t>
      </w:r>
      <w:r w:rsidRPr="003A22A2">
        <w:rPr>
          <w:rFonts w:cs="Arial"/>
          <w:lang w:eastAsia="en-US"/>
        </w:rPr>
        <w:t>težav</w:t>
      </w:r>
      <w:r w:rsidR="005F5B28">
        <w:rPr>
          <w:rFonts w:cs="Arial"/>
          <w:lang w:eastAsia="en-US"/>
        </w:rPr>
        <w:t>e</w:t>
      </w:r>
      <w:r w:rsidRPr="003A22A2">
        <w:rPr>
          <w:rFonts w:cs="Arial"/>
          <w:lang w:eastAsia="en-US"/>
        </w:rPr>
        <w:t xml:space="preserve"> pri vpeljanih shemah, ko se na posameznih področjih ravnanja z določenim odpadkom pojavi večje število shem</w:t>
      </w:r>
      <w:r>
        <w:rPr>
          <w:rFonts w:cs="Arial"/>
          <w:lang w:eastAsia="en-US"/>
        </w:rPr>
        <w:t xml:space="preserve"> in</w:t>
      </w:r>
      <w:r w:rsidR="005F5B28">
        <w:rPr>
          <w:rFonts w:cs="Arial"/>
          <w:lang w:eastAsia="en-US"/>
        </w:rPr>
        <w:t xml:space="preserve"> </w:t>
      </w:r>
      <w:r w:rsidRPr="003A22A2">
        <w:rPr>
          <w:rFonts w:cs="Arial"/>
          <w:lang w:eastAsia="en-US"/>
        </w:rPr>
        <w:t>je zaradi nepopolne in nejasne zakonodaje oteženo ugotavljanje deležev prevzema odpadkov</w:t>
      </w:r>
      <w:r>
        <w:rPr>
          <w:rFonts w:cs="Arial"/>
          <w:lang w:eastAsia="en-US"/>
        </w:rPr>
        <w:t>.</w:t>
      </w:r>
      <w:r w:rsidRPr="003A22A2">
        <w:rPr>
          <w:rFonts w:cs="Arial"/>
          <w:lang w:eastAsia="en-US"/>
        </w:rPr>
        <w:t xml:space="preserve"> </w:t>
      </w:r>
    </w:p>
    <w:p w14:paraId="33A7D629" w14:textId="77777777" w:rsidR="00BB6502" w:rsidRPr="00C41061" w:rsidRDefault="00BB6502" w:rsidP="00BB6502">
      <w:pPr>
        <w:spacing w:line="288" w:lineRule="auto"/>
        <w:rPr>
          <w:rFonts w:cs="Arial"/>
          <w:lang w:eastAsia="en-US"/>
        </w:rPr>
      </w:pPr>
    </w:p>
    <w:p w14:paraId="48CFAF05" w14:textId="3FBD373E" w:rsidR="00BB6502" w:rsidRPr="00C41061" w:rsidRDefault="009343D4" w:rsidP="00BB6502">
      <w:pPr>
        <w:spacing w:line="288" w:lineRule="auto"/>
        <w:rPr>
          <w:rFonts w:cs="Arial"/>
          <w:lang w:eastAsia="en-US"/>
        </w:rPr>
      </w:pPr>
      <w:r>
        <w:rPr>
          <w:rFonts w:cs="Arial"/>
        </w:rPr>
        <w:t xml:space="preserve">Najizrazitejši problemi v </w:t>
      </w:r>
      <w:r w:rsidR="00BB6502" w:rsidRPr="00C41061">
        <w:rPr>
          <w:rFonts w:cs="Arial"/>
        </w:rPr>
        <w:t>letu 2018 so bili na področj</w:t>
      </w:r>
      <w:r w:rsidR="005F5B28">
        <w:rPr>
          <w:rFonts w:cs="Arial"/>
        </w:rPr>
        <w:t>ih</w:t>
      </w:r>
      <w:r w:rsidR="00BB6502" w:rsidRPr="00C41061">
        <w:rPr>
          <w:rFonts w:cs="Arial"/>
        </w:rPr>
        <w:t xml:space="preserve"> odpadne embalaže in ravnanja z odpadnimi nagrobnimi svečami.</w:t>
      </w:r>
    </w:p>
    <w:p w14:paraId="627A41A2" w14:textId="77777777" w:rsidR="00BB6502" w:rsidRPr="00C41061" w:rsidRDefault="00BB6502" w:rsidP="00BB6502">
      <w:pPr>
        <w:spacing w:line="288" w:lineRule="auto"/>
        <w:rPr>
          <w:rFonts w:cs="Arial"/>
          <w:highlight w:val="yellow"/>
          <w:lang w:eastAsia="en-US"/>
        </w:rPr>
      </w:pPr>
    </w:p>
    <w:p w14:paraId="0734D67F" w14:textId="2236DA57" w:rsidR="00BB6502" w:rsidRPr="00C41061" w:rsidRDefault="009B6C53" w:rsidP="009B6C53">
      <w:pPr>
        <w:pStyle w:val="Naslov4"/>
      </w:pPr>
      <w:bookmarkStart w:id="112" w:name="_Toc14866168"/>
      <w:r w:rsidRPr="00C41061">
        <w:t>IZKOPI IN VNOSI V TLA</w:t>
      </w:r>
      <w:bookmarkEnd w:id="112"/>
    </w:p>
    <w:p w14:paraId="2D6301F7" w14:textId="77777777" w:rsidR="009B6C53" w:rsidRPr="00C41061" w:rsidRDefault="009B6C53" w:rsidP="00BB6502">
      <w:pPr>
        <w:spacing w:line="288" w:lineRule="auto"/>
        <w:rPr>
          <w:rFonts w:cs="Arial"/>
        </w:rPr>
      </w:pPr>
    </w:p>
    <w:p w14:paraId="1115762B" w14:textId="77777777" w:rsidR="00BB6502" w:rsidRPr="00C41061" w:rsidRDefault="00BB6502" w:rsidP="00BB6502">
      <w:pPr>
        <w:spacing w:line="288" w:lineRule="auto"/>
        <w:rPr>
          <w:rFonts w:cs="Arial"/>
        </w:rPr>
      </w:pPr>
      <w:r w:rsidRPr="00C41061">
        <w:rPr>
          <w:rFonts w:cs="Arial"/>
        </w:rPr>
        <w:t xml:space="preserve">V zvezi s problematiko izkopov in vnosov v tla smo že v letu 2017 opozorili na dva sistemska problema: </w:t>
      </w:r>
    </w:p>
    <w:p w14:paraId="7F6313A7" w14:textId="77777777" w:rsidR="00BB6502" w:rsidRPr="00C41061" w:rsidRDefault="00BB6502" w:rsidP="002F7781">
      <w:pPr>
        <w:pStyle w:val="Odstavekseznama"/>
        <w:numPr>
          <w:ilvl w:val="0"/>
          <w:numId w:val="72"/>
        </w:numPr>
        <w:spacing w:after="0" w:line="288" w:lineRule="auto"/>
        <w:jc w:val="both"/>
        <w:rPr>
          <w:rFonts w:ascii="Arial" w:hAnsi="Arial" w:cs="Arial"/>
          <w:sz w:val="20"/>
          <w:szCs w:val="20"/>
        </w:rPr>
      </w:pPr>
      <w:r w:rsidRPr="00C41061">
        <w:rPr>
          <w:rFonts w:ascii="Arial" w:hAnsi="Arial" w:cs="Arial"/>
          <w:sz w:val="20"/>
          <w:szCs w:val="20"/>
        </w:rPr>
        <w:t xml:space="preserve">V RS so predpisi s področja okolja in kmetijstva pri obravnavi vnosa zemeljskega izkopa na ali v tla na kmetijskih zemljiščih neusklajeni. V skladu s kmetijsko zakonodajo se rodovitna zemlja, odrinjena pri gradbenih posegih, uporabi za izboljšanje kmetijskih zemljišč, urejanje javnih zelenih površin ali sanacijo degradiranih območij, razen kadar se rodovitna zemlja uporabi za ureditev okolice objekta, zaradi gradnje katerega je bila odrinjena. </w:t>
      </w:r>
      <w:r w:rsidRPr="00C41061">
        <w:rPr>
          <w:rFonts w:ascii="Arial" w:hAnsi="Arial" w:cs="Arial"/>
          <w:color w:val="000000"/>
          <w:sz w:val="20"/>
          <w:szCs w:val="20"/>
        </w:rPr>
        <w:t xml:space="preserve">Uredba o obremenjevanju tal z vnašanjem odpadkov pa določa, da je zemeljski izkop odpadek. </w:t>
      </w:r>
    </w:p>
    <w:p w14:paraId="16F5EB2D" w14:textId="4C09A099" w:rsidR="00BB6502" w:rsidRPr="00C41061" w:rsidRDefault="00BB6502" w:rsidP="002F7781">
      <w:pPr>
        <w:pStyle w:val="Odstavekseznama"/>
        <w:numPr>
          <w:ilvl w:val="0"/>
          <w:numId w:val="72"/>
        </w:numPr>
        <w:spacing w:after="0" w:line="288" w:lineRule="auto"/>
        <w:jc w:val="both"/>
        <w:rPr>
          <w:rFonts w:ascii="Arial" w:hAnsi="Arial" w:cs="Arial"/>
          <w:sz w:val="20"/>
          <w:szCs w:val="20"/>
        </w:rPr>
      </w:pPr>
      <w:r w:rsidRPr="00C41061">
        <w:rPr>
          <w:rFonts w:ascii="Arial" w:hAnsi="Arial" w:cs="Arial"/>
          <w:sz w:val="20"/>
          <w:szCs w:val="20"/>
        </w:rPr>
        <w:t xml:space="preserve">Odlaganje izkopnega materiala na poplavnih </w:t>
      </w:r>
      <w:r w:rsidR="005F5B28">
        <w:rPr>
          <w:rFonts w:ascii="Arial" w:hAnsi="Arial" w:cs="Arial"/>
          <w:sz w:val="20"/>
          <w:szCs w:val="20"/>
        </w:rPr>
        <w:t>obm</w:t>
      </w:r>
      <w:r w:rsidRPr="00C41061">
        <w:rPr>
          <w:rFonts w:ascii="Arial" w:hAnsi="Arial" w:cs="Arial"/>
          <w:sz w:val="20"/>
          <w:szCs w:val="20"/>
        </w:rPr>
        <w:t>očjih prav tako ni ustrezno urejeno. ION večkrat obravnava prijave nasipavanj na poplavnih območjih, saj nasipavanje na enem mestu pomeni, da se bo voda razlila drugam, kjer lahko povzroči povečanje poplavne ogroženosti. Kljub temu Uredba o pogojih in omejitvah za izvajanje dejavnosti in posegov v prostor na območjih, ogroženih zaradi poplav in z njimi povezane erozije celinskih voda in morja (Uradni list RS, št. 89/08)</w:t>
      </w:r>
      <w:r w:rsidR="005F5B28">
        <w:rPr>
          <w:rFonts w:ascii="Arial" w:hAnsi="Arial" w:cs="Arial"/>
          <w:sz w:val="20"/>
          <w:szCs w:val="20"/>
        </w:rPr>
        <w:t>,</w:t>
      </w:r>
      <w:r w:rsidRPr="00C41061">
        <w:rPr>
          <w:rFonts w:ascii="Arial" w:hAnsi="Arial" w:cs="Arial"/>
          <w:sz w:val="20"/>
          <w:szCs w:val="20"/>
        </w:rPr>
        <w:t xml:space="preserve"> nasipavanja na poplavnih območjih ne omejuje. ION meni, da bi se morala uredba spremeniti tako, da bi bilo treb</w:t>
      </w:r>
      <w:r w:rsidR="005F5B28">
        <w:rPr>
          <w:rFonts w:ascii="Arial" w:hAnsi="Arial" w:cs="Arial"/>
          <w:sz w:val="20"/>
          <w:szCs w:val="20"/>
        </w:rPr>
        <w:t>a</w:t>
      </w:r>
      <w:r w:rsidRPr="00C41061">
        <w:rPr>
          <w:rFonts w:ascii="Arial" w:hAnsi="Arial" w:cs="Arial"/>
          <w:sz w:val="20"/>
          <w:szCs w:val="20"/>
        </w:rPr>
        <w:t xml:space="preserve"> vodno soglasje pridobiti tudi za nasipavanja, ki bi lahko povečevala poplavno ogroženost. Inšpektorji ION </w:t>
      </w:r>
      <w:r w:rsidR="005F5B28">
        <w:rPr>
          <w:rFonts w:ascii="Arial" w:hAnsi="Arial" w:cs="Arial"/>
          <w:sz w:val="20"/>
          <w:szCs w:val="20"/>
        </w:rPr>
        <w:t>lahko zdaj</w:t>
      </w:r>
      <w:r w:rsidRPr="00C41061">
        <w:rPr>
          <w:rFonts w:ascii="Arial" w:hAnsi="Arial" w:cs="Arial"/>
          <w:sz w:val="20"/>
          <w:szCs w:val="20"/>
        </w:rPr>
        <w:t xml:space="preserve"> takšne vnose obravnavajo le v skladu z Uredb</w:t>
      </w:r>
      <w:r w:rsidR="005F5B28">
        <w:rPr>
          <w:rFonts w:ascii="Arial" w:hAnsi="Arial" w:cs="Arial"/>
          <w:sz w:val="20"/>
          <w:szCs w:val="20"/>
        </w:rPr>
        <w:t>o</w:t>
      </w:r>
      <w:r w:rsidRPr="00C41061">
        <w:rPr>
          <w:rFonts w:ascii="Arial" w:hAnsi="Arial" w:cs="Arial"/>
          <w:sz w:val="20"/>
          <w:szCs w:val="20"/>
        </w:rPr>
        <w:t xml:space="preserve"> o obremenjevanju tal z vnašanjem odpadkov (Uradni list RS, št. 34/08 in 61/11). </w:t>
      </w:r>
    </w:p>
    <w:p w14:paraId="734BDA69" w14:textId="77777777" w:rsidR="00BB6502" w:rsidRPr="00C41061" w:rsidRDefault="00BB6502" w:rsidP="00BB6502">
      <w:pPr>
        <w:spacing w:line="288" w:lineRule="auto"/>
        <w:rPr>
          <w:rFonts w:cs="Arial"/>
          <w:highlight w:val="yellow"/>
        </w:rPr>
      </w:pPr>
    </w:p>
    <w:p w14:paraId="4006EFC5" w14:textId="5A0001CF" w:rsidR="00BB6502" w:rsidRPr="00C41061" w:rsidRDefault="009B6C53" w:rsidP="009B6C53">
      <w:pPr>
        <w:pStyle w:val="Naslov4"/>
      </w:pPr>
      <w:bookmarkStart w:id="113" w:name="_Toc14866169"/>
      <w:r w:rsidRPr="00C41061">
        <w:t>GRADBENI ODPADKI</w:t>
      </w:r>
      <w:bookmarkEnd w:id="113"/>
    </w:p>
    <w:p w14:paraId="4D52421B" w14:textId="77777777" w:rsidR="009B6C53" w:rsidRPr="00C41061" w:rsidRDefault="009B6C53" w:rsidP="00BB6502">
      <w:pPr>
        <w:spacing w:line="288" w:lineRule="auto"/>
        <w:rPr>
          <w:rFonts w:cs="Arial"/>
        </w:rPr>
      </w:pPr>
    </w:p>
    <w:p w14:paraId="3BDDA208" w14:textId="67AFB940" w:rsidR="00304578" w:rsidRPr="003A22A2" w:rsidRDefault="00BB6502" w:rsidP="009343D4">
      <w:pPr>
        <w:spacing w:line="288" w:lineRule="auto"/>
        <w:rPr>
          <w:rFonts w:cs="Arial"/>
        </w:rPr>
      </w:pPr>
      <w:r w:rsidRPr="00C41061">
        <w:rPr>
          <w:rFonts w:cs="Arial"/>
        </w:rPr>
        <w:t>V zvezi s problematiko ravnanja z gradbenimi odpadki je treb</w:t>
      </w:r>
      <w:r w:rsidR="005F5B28">
        <w:rPr>
          <w:rFonts w:cs="Arial"/>
        </w:rPr>
        <w:t>a</w:t>
      </w:r>
      <w:r w:rsidRPr="00C41061">
        <w:rPr>
          <w:rFonts w:cs="Arial"/>
        </w:rPr>
        <w:t xml:space="preserve"> </w:t>
      </w:r>
      <w:r w:rsidR="005F5B28">
        <w:rPr>
          <w:rFonts w:cs="Arial"/>
        </w:rPr>
        <w:t>znova</w:t>
      </w:r>
      <w:r w:rsidRPr="00C41061">
        <w:rPr>
          <w:rFonts w:cs="Arial"/>
        </w:rPr>
        <w:t xml:space="preserve"> opozoriti, da samo z inšpekcijskim ukrepanje</w:t>
      </w:r>
      <w:r w:rsidR="00304578">
        <w:rPr>
          <w:rFonts w:cs="Arial"/>
        </w:rPr>
        <w:t>m tega področja ni mo</w:t>
      </w:r>
      <w:r w:rsidR="005F5B28">
        <w:rPr>
          <w:rFonts w:cs="Arial"/>
        </w:rPr>
        <w:t>goče</w:t>
      </w:r>
      <w:r w:rsidR="00304578">
        <w:rPr>
          <w:rFonts w:cs="Arial"/>
        </w:rPr>
        <w:t xml:space="preserve"> urediti.</w:t>
      </w:r>
      <w:r w:rsidR="00304578" w:rsidRPr="003A22A2">
        <w:rPr>
          <w:rFonts w:cs="Arial"/>
        </w:rPr>
        <w:t xml:space="preserve"> </w:t>
      </w:r>
      <w:r w:rsidR="00304578">
        <w:rPr>
          <w:rFonts w:cs="Arial"/>
        </w:rPr>
        <w:t>Z</w:t>
      </w:r>
      <w:r w:rsidR="00304578" w:rsidRPr="003A22A2">
        <w:rPr>
          <w:rFonts w:cs="Arial"/>
        </w:rPr>
        <w:t>a učinkovito ureditev tega področja</w:t>
      </w:r>
      <w:r w:rsidR="00304578">
        <w:rPr>
          <w:rFonts w:cs="Arial"/>
        </w:rPr>
        <w:t xml:space="preserve"> bo treb</w:t>
      </w:r>
      <w:r w:rsidR="005F5B28">
        <w:rPr>
          <w:rFonts w:cs="Arial"/>
        </w:rPr>
        <w:t>a</w:t>
      </w:r>
      <w:r w:rsidR="00304578">
        <w:rPr>
          <w:rFonts w:cs="Arial"/>
        </w:rPr>
        <w:t xml:space="preserve"> </w:t>
      </w:r>
      <w:r w:rsidR="00304578" w:rsidRPr="003A22A2">
        <w:rPr>
          <w:rFonts w:cs="Arial"/>
        </w:rPr>
        <w:t>zagotoviti odlagališča za inertne odpadke in centre za zbiranje gradbenih</w:t>
      </w:r>
      <w:r w:rsidR="005F5B28">
        <w:rPr>
          <w:rFonts w:cs="Arial"/>
        </w:rPr>
        <w:t xml:space="preserve"> odpadkov</w:t>
      </w:r>
      <w:r w:rsidR="00304578" w:rsidRPr="003A22A2">
        <w:rPr>
          <w:rFonts w:cs="Arial"/>
        </w:rPr>
        <w:t xml:space="preserve"> v vseh regijah RS. Območj</w:t>
      </w:r>
      <w:r w:rsidR="005F5B28">
        <w:rPr>
          <w:rFonts w:cs="Arial"/>
        </w:rPr>
        <w:t>a</w:t>
      </w:r>
      <w:r w:rsidR="00304578" w:rsidRPr="003A22A2">
        <w:rPr>
          <w:rFonts w:cs="Arial"/>
        </w:rPr>
        <w:t xml:space="preserve"> </w:t>
      </w:r>
      <w:r w:rsidR="005F5B28">
        <w:rPr>
          <w:rFonts w:cs="Arial"/>
        </w:rPr>
        <w:t>m</w:t>
      </w:r>
      <w:r w:rsidR="00304578" w:rsidRPr="003A22A2">
        <w:rPr>
          <w:rFonts w:cs="Arial"/>
        </w:rPr>
        <w:t>estne občine Koper, občine Piran, občine Ankaran, Ilirske Bistrice, Pivke in Postojne tega še vedno nima</w:t>
      </w:r>
      <w:r w:rsidR="005F5B28">
        <w:rPr>
          <w:rFonts w:cs="Arial"/>
        </w:rPr>
        <w:t>jo</w:t>
      </w:r>
      <w:r w:rsidR="00304578" w:rsidRPr="003A22A2">
        <w:rPr>
          <w:rFonts w:cs="Arial"/>
        </w:rPr>
        <w:t>. S tem se stopnja tveganja, da se bodo gradbeni odpadki odlagali nelegalno</w:t>
      </w:r>
      <w:r w:rsidR="005F5B28">
        <w:rPr>
          <w:rFonts w:cs="Arial"/>
        </w:rPr>
        <w:t>,</w:t>
      </w:r>
      <w:r w:rsidR="00304578" w:rsidRPr="003A22A2">
        <w:rPr>
          <w:rFonts w:cs="Arial"/>
        </w:rPr>
        <w:t xml:space="preserve"> bistveno povečuje</w:t>
      </w:r>
      <w:r w:rsidR="00304578">
        <w:rPr>
          <w:rFonts w:cs="Arial"/>
        </w:rPr>
        <w:t>.</w:t>
      </w:r>
      <w:r w:rsidR="00304578" w:rsidRPr="003A22A2">
        <w:rPr>
          <w:rFonts w:cs="Arial"/>
        </w:rPr>
        <w:t xml:space="preserve"> </w:t>
      </w:r>
    </w:p>
    <w:p w14:paraId="5CA7D185" w14:textId="77777777" w:rsidR="00304578" w:rsidRDefault="00304578" w:rsidP="009343D4">
      <w:pPr>
        <w:spacing w:line="288" w:lineRule="auto"/>
        <w:rPr>
          <w:rFonts w:cs="Arial"/>
        </w:rPr>
      </w:pPr>
    </w:p>
    <w:p w14:paraId="01CFDFE9" w14:textId="68A186DB" w:rsidR="00304578" w:rsidRPr="00304578" w:rsidRDefault="00304578" w:rsidP="009343D4">
      <w:pPr>
        <w:spacing w:line="288" w:lineRule="auto"/>
        <w:rPr>
          <w:rFonts w:cs="Arial"/>
        </w:rPr>
      </w:pPr>
      <w:r w:rsidRPr="00304578">
        <w:rPr>
          <w:rFonts w:cs="Arial"/>
        </w:rPr>
        <w:t>K rešitvi problematike ravnanja z gradbenimi odpadki iz obnov in manjše količine gradbenih odpadkov iz rušenja objektov, kadar ni potrebno gradbeno dovoljenje in ki nastajajo pri posameznikih, bi veliko prispevalo, če bi te gradbene odpadke obravnavali kot komunalne odpadke. Logična ureditev bi bila, da bi lahko prebivalci občin manjše količine gradbenih odpadkov brezp</w:t>
      </w:r>
      <w:r>
        <w:rPr>
          <w:rFonts w:cs="Arial"/>
        </w:rPr>
        <w:t>lačno oddali v zbirnih centrih.</w:t>
      </w:r>
    </w:p>
    <w:p w14:paraId="1ECDAB9D" w14:textId="200A60EB" w:rsidR="00304578" w:rsidRPr="00304578" w:rsidRDefault="00304578" w:rsidP="009343D4">
      <w:pPr>
        <w:spacing w:line="288" w:lineRule="auto"/>
        <w:rPr>
          <w:rFonts w:cs="Arial"/>
        </w:rPr>
      </w:pPr>
      <w:r w:rsidRPr="00304578">
        <w:rPr>
          <w:rFonts w:cs="Arial"/>
        </w:rPr>
        <w:t>Zaradi ugotovitev, da je treb</w:t>
      </w:r>
      <w:r w:rsidR="005F5B28">
        <w:rPr>
          <w:rFonts w:cs="Arial"/>
        </w:rPr>
        <w:t>a</w:t>
      </w:r>
      <w:r w:rsidRPr="00304578">
        <w:rPr>
          <w:rFonts w:cs="Arial"/>
        </w:rPr>
        <w:t xml:space="preserve"> pri (pre)številnih velikih infrastrukturnih projektih urejati ravnanje z gradbenimi odpadki z inšpekcijskimi odločbami (samo pri projektih, ki so bili delno ali v celoti financirani iz javnih sredstev, se je z odločbami urejalo ravnaje za 10.000 ton gradbenih odpadkov), menimo, da bi morali ravnanje z odpadki, ki nastanejo pri gradnji, ustrezno opredeliti že v projektni dokumentaciji in upravnih aktih, ki to gradnjo ali posege dovoljujejo. To problematiko smo podrobneje obrazložili že v letu 2017 tako v zvezi z vnosi v tla k</w:t>
      </w:r>
      <w:r w:rsidR="005F5B28">
        <w:rPr>
          <w:rFonts w:cs="Arial"/>
        </w:rPr>
        <w:t>akor tudi</w:t>
      </w:r>
      <w:r w:rsidRPr="00304578">
        <w:rPr>
          <w:rFonts w:cs="Arial"/>
        </w:rPr>
        <w:t xml:space="preserve"> v zvezi z gradbenimi odpadki. Posebej smo opozorili še zelo problematično ravnanje pri investicijah, ki se izvajajo na območjih</w:t>
      </w:r>
      <w:r w:rsidR="005F5B28">
        <w:rPr>
          <w:rFonts w:cs="Arial"/>
        </w:rPr>
        <w:t>,</w:t>
      </w:r>
      <w:r w:rsidRPr="00304578">
        <w:rPr>
          <w:rFonts w:cs="Arial"/>
        </w:rPr>
        <w:t xml:space="preserve"> na katerih so industrijske in rudarske dejavnosti v preteklosti povzročile onesnaženost tal.</w:t>
      </w:r>
    </w:p>
    <w:p w14:paraId="72901FA4" w14:textId="77777777" w:rsidR="00304578" w:rsidRDefault="00304578" w:rsidP="009343D4">
      <w:pPr>
        <w:spacing w:line="288" w:lineRule="auto"/>
        <w:rPr>
          <w:rFonts w:cs="Arial"/>
        </w:rPr>
      </w:pPr>
    </w:p>
    <w:p w14:paraId="74DEF0E8" w14:textId="452FBB36" w:rsidR="00304578" w:rsidRPr="00304578" w:rsidRDefault="00304578" w:rsidP="009343D4">
      <w:pPr>
        <w:spacing w:line="288" w:lineRule="auto"/>
        <w:rPr>
          <w:rFonts w:cs="Arial"/>
        </w:rPr>
      </w:pPr>
      <w:r w:rsidRPr="00304578">
        <w:rPr>
          <w:rFonts w:cs="Arial"/>
        </w:rPr>
        <w:t>Predlagamo tudi spremembo Uredbe o obremenjevanju tal z vnašanjem odpadkov in Uredbe o ravnanju z odpadki, ki nastajajo pri gradbenih delih tako, da bi OVD za vnos zemeljskega izkopa na zemljišče lahko pridobila tudi fizična oseba. Prav tako bi moral postati zavezanec v inšpekcijskih postopkih investitor</w:t>
      </w:r>
      <w:r w:rsidR="005F5B28">
        <w:rPr>
          <w:rFonts w:cs="Arial"/>
        </w:rPr>
        <w:t>,</w:t>
      </w:r>
      <w:r w:rsidRPr="00304578">
        <w:rPr>
          <w:rFonts w:cs="Arial"/>
        </w:rPr>
        <w:t xml:space="preserve"> in ne oseba, ki vnaša zemeljski izkop (prevoznik).</w:t>
      </w:r>
    </w:p>
    <w:p w14:paraId="251A05E8" w14:textId="77777777" w:rsidR="00304578" w:rsidRDefault="00304578" w:rsidP="009343D4">
      <w:pPr>
        <w:spacing w:line="288" w:lineRule="auto"/>
        <w:rPr>
          <w:rFonts w:cs="Arial"/>
        </w:rPr>
      </w:pPr>
    </w:p>
    <w:p w14:paraId="529287BA" w14:textId="5CF64EA1" w:rsidR="00304578" w:rsidRPr="003A22A2" w:rsidRDefault="00304578" w:rsidP="009343D4">
      <w:pPr>
        <w:spacing w:line="288" w:lineRule="auto"/>
        <w:rPr>
          <w:rFonts w:cs="Arial"/>
        </w:rPr>
      </w:pPr>
      <w:r w:rsidRPr="00304578">
        <w:rPr>
          <w:rFonts w:cs="Arial"/>
        </w:rPr>
        <w:t xml:space="preserve">V Uredbi o ravnanju z odpadki, ki nastanejo pri gradbenih delih (Uradni list RS, št. 34/08) je treba </w:t>
      </w:r>
      <w:r w:rsidR="005F5B28">
        <w:rPr>
          <w:rFonts w:cs="Arial"/>
        </w:rPr>
        <w:t>izraz</w:t>
      </w:r>
      <w:r w:rsidRPr="00304578">
        <w:rPr>
          <w:rFonts w:cs="Arial"/>
        </w:rPr>
        <w:t xml:space="preserve"> urejen</w:t>
      </w:r>
      <w:r w:rsidR="005F5B28">
        <w:rPr>
          <w:rFonts w:cs="Arial"/>
        </w:rPr>
        <w:t>i</w:t>
      </w:r>
      <w:r w:rsidRPr="00304578">
        <w:rPr>
          <w:rFonts w:cs="Arial"/>
        </w:rPr>
        <w:t xml:space="preserve"> kraj za začasno skladiščenje gradbenih odpadkov </w:t>
      </w:r>
      <w:r w:rsidR="005F5B28">
        <w:rPr>
          <w:rFonts w:cs="Arial"/>
        </w:rPr>
        <w:t>opredeliti</w:t>
      </w:r>
      <w:r w:rsidRPr="00304578">
        <w:rPr>
          <w:rFonts w:cs="Arial"/>
        </w:rPr>
        <w:t>, k</w:t>
      </w:r>
      <w:r w:rsidR="005F5B28">
        <w:rPr>
          <w:rFonts w:cs="Arial"/>
        </w:rPr>
        <w:t>er</w:t>
      </w:r>
      <w:r w:rsidRPr="00304578">
        <w:rPr>
          <w:rFonts w:cs="Arial"/>
        </w:rPr>
        <w:t xml:space="preserve"> v inšpekcijskem postopku nejasnost</w:t>
      </w:r>
      <w:r w:rsidR="005F5B28">
        <w:rPr>
          <w:rFonts w:cs="Arial"/>
        </w:rPr>
        <w:t>,</w:t>
      </w:r>
      <w:r w:rsidRPr="00304578">
        <w:rPr>
          <w:rFonts w:cs="Arial"/>
        </w:rPr>
        <w:t xml:space="preserve"> kaj pomeni urejen</w:t>
      </w:r>
      <w:r w:rsidR="005F5B28">
        <w:rPr>
          <w:rFonts w:cs="Arial"/>
        </w:rPr>
        <w:t>i</w:t>
      </w:r>
      <w:r w:rsidRPr="00304578">
        <w:rPr>
          <w:rFonts w:cs="Arial"/>
        </w:rPr>
        <w:t xml:space="preserve"> kraj</w:t>
      </w:r>
      <w:r w:rsidR="005F5B28">
        <w:rPr>
          <w:rFonts w:cs="Arial"/>
        </w:rPr>
        <w:t>,</w:t>
      </w:r>
      <w:r w:rsidRPr="00304578">
        <w:rPr>
          <w:rFonts w:cs="Arial"/>
        </w:rPr>
        <w:t xml:space="preserve"> povzroča težave. </w:t>
      </w:r>
    </w:p>
    <w:p w14:paraId="5FBA5058" w14:textId="6CC77B9A" w:rsidR="00BB6502" w:rsidRPr="00C41061" w:rsidRDefault="00BB6502" w:rsidP="009343D4">
      <w:pPr>
        <w:spacing w:line="288" w:lineRule="auto"/>
        <w:rPr>
          <w:rFonts w:cs="Arial"/>
        </w:rPr>
      </w:pPr>
    </w:p>
    <w:p w14:paraId="09A91997" w14:textId="77777777" w:rsidR="00BB6502" w:rsidRPr="00C41061" w:rsidRDefault="00BB6502" w:rsidP="009343D4">
      <w:pPr>
        <w:spacing w:line="288" w:lineRule="auto"/>
        <w:rPr>
          <w:rFonts w:cs="Arial"/>
          <w:b/>
        </w:rPr>
      </w:pPr>
      <w:r w:rsidRPr="00C41061">
        <w:rPr>
          <w:rFonts w:cs="Arial"/>
          <w:b/>
        </w:rPr>
        <w:t xml:space="preserve">Izbrani primeri inšpekcijskih postopkov: </w:t>
      </w:r>
    </w:p>
    <w:p w14:paraId="37476343" w14:textId="77777777" w:rsidR="00BB6502" w:rsidRPr="00C41061" w:rsidRDefault="00BB6502" w:rsidP="009343D4">
      <w:pPr>
        <w:spacing w:line="288" w:lineRule="auto"/>
        <w:ind w:left="360"/>
        <w:rPr>
          <w:rFonts w:cs="Arial"/>
        </w:rPr>
      </w:pPr>
    </w:p>
    <w:p w14:paraId="48B7DE07" w14:textId="00CC76B9" w:rsidR="00BB6502" w:rsidRPr="00C41061" w:rsidRDefault="00BB6502" w:rsidP="009343D4">
      <w:pPr>
        <w:numPr>
          <w:ilvl w:val="0"/>
          <w:numId w:val="66"/>
        </w:numPr>
        <w:spacing w:line="288" w:lineRule="auto"/>
        <w:rPr>
          <w:rFonts w:cs="Arial"/>
        </w:rPr>
      </w:pPr>
      <w:r w:rsidRPr="00C41061">
        <w:rPr>
          <w:rFonts w:cs="Arial"/>
        </w:rPr>
        <w:t xml:space="preserve">Glede nezakonitega ravnanja z gradbenimi odpadki izstopa zlasti družba Grafist, d. o. o.  iz Kopra, ki ponavljajoče krši predpise s področja odpadkov. ION je leta 2017 družbi izdal odločbo, s katero mu je odredil takojšnjo prepoved nadaljnjega vnašanja in odstranitev že vnesenega izkopnega materiala na območju </w:t>
      </w:r>
      <w:r w:rsidR="005F5B28">
        <w:rPr>
          <w:rFonts w:cs="Arial"/>
        </w:rPr>
        <w:t>a</w:t>
      </w:r>
      <w:r w:rsidRPr="00C41061">
        <w:rPr>
          <w:rFonts w:cs="Arial"/>
        </w:rPr>
        <w:t>nkaranske depresije, saj za to ni imel pridobljenega predpisanega okoljevarstvenega dovoljenja. Družbi in njeni odgovorni osebi je</w:t>
      </w:r>
      <w:r w:rsidR="005F5B28">
        <w:rPr>
          <w:rFonts w:cs="Arial"/>
        </w:rPr>
        <w:t xml:space="preserve"> bila</w:t>
      </w:r>
      <w:r w:rsidRPr="00C41061">
        <w:rPr>
          <w:rFonts w:cs="Arial"/>
        </w:rPr>
        <w:t xml:space="preserve"> izda</w:t>
      </w:r>
      <w:r w:rsidR="005F5B28">
        <w:rPr>
          <w:rFonts w:cs="Arial"/>
        </w:rPr>
        <w:t>na</w:t>
      </w:r>
      <w:r w:rsidRPr="00C41061">
        <w:rPr>
          <w:rFonts w:cs="Arial"/>
        </w:rPr>
        <w:t xml:space="preserve"> tudi odločba o prekršku z globo 10.000 in 1.200 evrov. Na odločbo se je družba pritožila, pravna in odgovorna oseba pa sta po pooblaščenem zagovorniku vložili zahtevo za sodno varstvo, ki je odstopljena v reševanje </w:t>
      </w:r>
      <w:r w:rsidR="005F5B28">
        <w:rPr>
          <w:rFonts w:cs="Arial"/>
        </w:rPr>
        <w:t xml:space="preserve">pristojnemu </w:t>
      </w:r>
      <w:r w:rsidRPr="00C41061">
        <w:rPr>
          <w:rFonts w:cs="Arial"/>
        </w:rPr>
        <w:t>sodišču.</w:t>
      </w:r>
    </w:p>
    <w:p w14:paraId="50CD8078" w14:textId="2619CB54" w:rsidR="00BB6502" w:rsidRPr="00C41061" w:rsidRDefault="00BB6502" w:rsidP="009343D4">
      <w:pPr>
        <w:pStyle w:val="Odstavekseznama"/>
        <w:numPr>
          <w:ilvl w:val="0"/>
          <w:numId w:val="66"/>
        </w:numPr>
        <w:spacing w:after="0" w:line="288" w:lineRule="auto"/>
        <w:jc w:val="both"/>
        <w:rPr>
          <w:rFonts w:ascii="Arial" w:hAnsi="Arial" w:cs="Arial"/>
          <w:sz w:val="20"/>
          <w:szCs w:val="20"/>
        </w:rPr>
      </w:pPr>
      <w:r w:rsidRPr="00C41061">
        <w:rPr>
          <w:rFonts w:ascii="Arial" w:hAnsi="Arial" w:cs="Arial"/>
          <w:sz w:val="20"/>
          <w:szCs w:val="20"/>
        </w:rPr>
        <w:t xml:space="preserve">V letu 2018 je bilo več prijav glede odlaganja odpadkov </w:t>
      </w:r>
      <w:r w:rsidR="005F5B28">
        <w:rPr>
          <w:rFonts w:ascii="Arial" w:hAnsi="Arial" w:cs="Arial"/>
          <w:sz w:val="20"/>
          <w:szCs w:val="20"/>
        </w:rPr>
        <w:t>ob</w:t>
      </w:r>
      <w:r w:rsidRPr="00C41061">
        <w:rPr>
          <w:rFonts w:ascii="Arial" w:hAnsi="Arial" w:cs="Arial"/>
          <w:sz w:val="20"/>
          <w:szCs w:val="20"/>
        </w:rPr>
        <w:t xml:space="preserve"> Litijsk</w:t>
      </w:r>
      <w:r w:rsidR="005F5B28">
        <w:rPr>
          <w:rFonts w:ascii="Arial" w:hAnsi="Arial" w:cs="Arial"/>
          <w:sz w:val="20"/>
          <w:szCs w:val="20"/>
        </w:rPr>
        <w:t>i</w:t>
      </w:r>
      <w:r w:rsidRPr="00C41061">
        <w:rPr>
          <w:rFonts w:ascii="Arial" w:hAnsi="Arial" w:cs="Arial"/>
          <w:sz w:val="20"/>
          <w:szCs w:val="20"/>
        </w:rPr>
        <w:t xml:space="preserve"> cest</w:t>
      </w:r>
      <w:r w:rsidR="005F5B28">
        <w:rPr>
          <w:rFonts w:ascii="Arial" w:hAnsi="Arial" w:cs="Arial"/>
          <w:sz w:val="20"/>
          <w:szCs w:val="20"/>
        </w:rPr>
        <w:t>i</w:t>
      </w:r>
      <w:r w:rsidRPr="00C41061">
        <w:rPr>
          <w:rFonts w:ascii="Arial" w:hAnsi="Arial" w:cs="Arial"/>
          <w:sz w:val="20"/>
          <w:szCs w:val="20"/>
        </w:rPr>
        <w:t xml:space="preserve"> (</w:t>
      </w:r>
      <w:r w:rsidR="005F5B28">
        <w:rPr>
          <w:rFonts w:ascii="Arial" w:hAnsi="Arial" w:cs="Arial"/>
          <w:sz w:val="20"/>
          <w:szCs w:val="20"/>
        </w:rPr>
        <w:t>nekdanje</w:t>
      </w:r>
      <w:r w:rsidRPr="00C41061">
        <w:rPr>
          <w:rFonts w:ascii="Arial" w:hAnsi="Arial" w:cs="Arial"/>
          <w:sz w:val="20"/>
          <w:szCs w:val="20"/>
        </w:rPr>
        <w:t xml:space="preserve"> podjetje Rast). Ugotovljeno je bilo, da je na navedeno lokacijo odlagala družba KPL, d. o. o., ki je </w:t>
      </w:r>
      <w:r w:rsidR="005F5B28">
        <w:rPr>
          <w:rFonts w:ascii="Arial" w:hAnsi="Arial" w:cs="Arial"/>
          <w:sz w:val="20"/>
          <w:szCs w:val="20"/>
        </w:rPr>
        <w:t>tja</w:t>
      </w:r>
      <w:r w:rsidRPr="00C41061">
        <w:rPr>
          <w:rFonts w:ascii="Arial" w:hAnsi="Arial" w:cs="Arial"/>
          <w:sz w:val="20"/>
          <w:szCs w:val="20"/>
        </w:rPr>
        <w:t xml:space="preserve"> vozilo zemeljski izkop, ki je nastajal pri urejanju cest in gradnji kanalizacijskega omrežja </w:t>
      </w:r>
      <w:r w:rsidR="00FF6168">
        <w:rPr>
          <w:rFonts w:ascii="Arial" w:hAnsi="Arial" w:cs="Arial"/>
          <w:sz w:val="20"/>
          <w:szCs w:val="20"/>
        </w:rPr>
        <w:t>m</w:t>
      </w:r>
      <w:r w:rsidRPr="00C41061">
        <w:rPr>
          <w:rFonts w:ascii="Arial" w:hAnsi="Arial" w:cs="Arial"/>
          <w:sz w:val="20"/>
          <w:szCs w:val="20"/>
        </w:rPr>
        <w:t>estn</w:t>
      </w:r>
      <w:r w:rsidR="00FF6168">
        <w:rPr>
          <w:rFonts w:ascii="Arial" w:hAnsi="Arial" w:cs="Arial"/>
          <w:sz w:val="20"/>
          <w:szCs w:val="20"/>
        </w:rPr>
        <w:t>e</w:t>
      </w:r>
      <w:r w:rsidRPr="00C41061">
        <w:rPr>
          <w:rFonts w:ascii="Arial" w:hAnsi="Arial" w:cs="Arial"/>
          <w:sz w:val="20"/>
          <w:szCs w:val="20"/>
        </w:rPr>
        <w:t xml:space="preserve"> občine Ljubljana. Družbi je bila izdana odločba, s katero je bilo zavezancu prepovedano nadaljnje odlaganje zemeljskega izkopa in odrej</w:t>
      </w:r>
      <w:r w:rsidR="00FF6168">
        <w:rPr>
          <w:rFonts w:ascii="Arial" w:hAnsi="Arial" w:cs="Arial"/>
          <w:sz w:val="20"/>
          <w:szCs w:val="20"/>
        </w:rPr>
        <w:t>e</w:t>
      </w:r>
      <w:r w:rsidRPr="00C41061">
        <w:rPr>
          <w:rFonts w:ascii="Arial" w:hAnsi="Arial" w:cs="Arial"/>
          <w:sz w:val="20"/>
          <w:szCs w:val="20"/>
        </w:rPr>
        <w:t>na odstranitev že odloženega zemeljskega izkopa. Postopek še ni končan.</w:t>
      </w:r>
    </w:p>
    <w:p w14:paraId="76C651D5" w14:textId="37F1BCAE" w:rsidR="00BB6502" w:rsidRPr="00C41061" w:rsidRDefault="00BB6502" w:rsidP="009343D4">
      <w:pPr>
        <w:numPr>
          <w:ilvl w:val="0"/>
          <w:numId w:val="66"/>
        </w:numPr>
        <w:spacing w:line="288" w:lineRule="auto"/>
        <w:rPr>
          <w:rFonts w:cs="Arial"/>
        </w:rPr>
      </w:pPr>
      <w:r w:rsidRPr="00C41061">
        <w:rPr>
          <w:rFonts w:cs="Arial"/>
        </w:rPr>
        <w:t xml:space="preserve">Povzročitelji odlaganja gradbenih odpadkov Žuran, d. o. o., Hidrokop, d. o. o. in Cerop, d. o. o. so v letu 2018 </w:t>
      </w:r>
      <w:r w:rsidR="00FF6168">
        <w:rPr>
          <w:rFonts w:cs="Arial"/>
        </w:rPr>
        <w:t>izvedli</w:t>
      </w:r>
      <w:r w:rsidRPr="00C41061">
        <w:rPr>
          <w:rFonts w:cs="Arial"/>
        </w:rPr>
        <w:t xml:space="preserve"> vse odrejene ukrepe in zagotovili obdelavo več kot 10.000 ton gradbenih odpadkov. </w:t>
      </w:r>
    </w:p>
    <w:p w14:paraId="313E5B34" w14:textId="28BA65BA" w:rsidR="00BB6502" w:rsidRPr="00C41061" w:rsidRDefault="00BB6502" w:rsidP="009343D4">
      <w:pPr>
        <w:numPr>
          <w:ilvl w:val="0"/>
          <w:numId w:val="66"/>
        </w:numPr>
        <w:spacing w:line="288" w:lineRule="auto"/>
        <w:rPr>
          <w:rFonts w:cs="Arial"/>
        </w:rPr>
      </w:pPr>
      <w:r w:rsidRPr="00C41061">
        <w:rPr>
          <w:rFonts w:cs="Arial"/>
        </w:rPr>
        <w:t>Pri nadgradnji železniške proge Zidani most</w:t>
      </w:r>
      <w:r w:rsidR="00FF6168">
        <w:rPr>
          <w:rFonts w:cs="Arial"/>
        </w:rPr>
        <w:t>–</w:t>
      </w:r>
      <w:r w:rsidRPr="00C41061">
        <w:rPr>
          <w:rFonts w:cs="Arial"/>
        </w:rPr>
        <w:t>Celje je samo na območju Celja nastalo več kot 77.000 m</w:t>
      </w:r>
      <w:r w:rsidRPr="00C41061">
        <w:rPr>
          <w:rFonts w:cs="Arial"/>
          <w:vertAlign w:val="superscript"/>
        </w:rPr>
        <w:t>3</w:t>
      </w:r>
      <w:r w:rsidRPr="00C41061">
        <w:rPr>
          <w:rFonts w:cs="Arial"/>
        </w:rPr>
        <w:t xml:space="preserve"> izkopane zemljine, betona in tolčenca, od tega 25.149 m3 zemljine</w:t>
      </w:r>
      <w:r w:rsidR="00FF6168">
        <w:rPr>
          <w:rFonts w:cs="Arial"/>
        </w:rPr>
        <w:t xml:space="preserve"> z</w:t>
      </w:r>
      <w:r w:rsidRPr="00C41061">
        <w:rPr>
          <w:rFonts w:cs="Arial"/>
        </w:rPr>
        <w:t xml:space="preserve"> nevarn</w:t>
      </w:r>
      <w:r w:rsidR="00FF6168">
        <w:rPr>
          <w:rFonts w:cs="Arial"/>
        </w:rPr>
        <w:t>imi</w:t>
      </w:r>
      <w:r w:rsidRPr="00C41061">
        <w:rPr>
          <w:rFonts w:cs="Arial"/>
        </w:rPr>
        <w:t xml:space="preserve"> lastnost</w:t>
      </w:r>
      <w:r w:rsidR="00FF6168">
        <w:rPr>
          <w:rFonts w:cs="Arial"/>
        </w:rPr>
        <w:t>m</w:t>
      </w:r>
      <w:r w:rsidRPr="00C41061">
        <w:rPr>
          <w:rFonts w:cs="Arial"/>
        </w:rPr>
        <w:t>i</w:t>
      </w:r>
      <w:r w:rsidR="00FF6168">
        <w:rPr>
          <w:rFonts w:cs="Arial"/>
        </w:rPr>
        <w:t>, zato morajo biti za</w:t>
      </w:r>
      <w:r w:rsidRPr="00C41061">
        <w:rPr>
          <w:rFonts w:cs="Arial"/>
        </w:rPr>
        <w:t xml:space="preserve"> ravnanje z njo in začasno skladiščenje </w:t>
      </w:r>
      <w:r w:rsidR="00FF6168">
        <w:rPr>
          <w:rFonts w:cs="Arial"/>
        </w:rPr>
        <w:t>izpolnjeni</w:t>
      </w:r>
      <w:r w:rsidRPr="00C41061">
        <w:rPr>
          <w:rFonts w:cs="Arial"/>
        </w:rPr>
        <w:t xml:space="preserve"> posebn</w:t>
      </w:r>
      <w:r w:rsidR="00FF6168">
        <w:rPr>
          <w:rFonts w:cs="Arial"/>
        </w:rPr>
        <w:t>i</w:t>
      </w:r>
      <w:r w:rsidRPr="00C41061">
        <w:rPr>
          <w:rFonts w:cs="Arial"/>
        </w:rPr>
        <w:t xml:space="preserve"> pogoj</w:t>
      </w:r>
      <w:r w:rsidR="00FF6168">
        <w:rPr>
          <w:rFonts w:cs="Arial"/>
        </w:rPr>
        <w:t>i</w:t>
      </w:r>
      <w:r w:rsidRPr="00C41061">
        <w:rPr>
          <w:rFonts w:cs="Arial"/>
        </w:rPr>
        <w:t>. Investitor je večino nenevarn</w:t>
      </w:r>
      <w:r w:rsidR="00FF6168">
        <w:rPr>
          <w:rFonts w:cs="Arial"/>
        </w:rPr>
        <w:t>ih</w:t>
      </w:r>
      <w:r w:rsidRPr="00C41061">
        <w:rPr>
          <w:rFonts w:cs="Arial"/>
        </w:rPr>
        <w:t xml:space="preserve"> izkopnih materialov, ki se niso uporabili na lokaciji</w:t>
      </w:r>
      <w:r w:rsidR="00FF6168">
        <w:rPr>
          <w:rFonts w:cs="Arial"/>
        </w:rPr>
        <w:t>,</w:t>
      </w:r>
      <w:r w:rsidRPr="00C41061">
        <w:rPr>
          <w:rFonts w:cs="Arial"/>
        </w:rPr>
        <w:t xml:space="preserve"> predal predelovalcu z ustreznimi dovoljenji. Zemljino z nevarnimi lastnostmi pa je začasno skladiščil tik ob gradbišču na treh kupih na zemljišču, ki je v lasti Slovenskih železnic</w:t>
      </w:r>
      <w:r w:rsidR="00FF6168">
        <w:rPr>
          <w:rFonts w:cs="Arial"/>
        </w:rPr>
        <w:t>,</w:t>
      </w:r>
      <w:r w:rsidRPr="00C41061">
        <w:rPr>
          <w:rFonts w:cs="Arial"/>
        </w:rPr>
        <w:t xml:space="preserve"> in jih prekril s trajno UV</w:t>
      </w:r>
      <w:r w:rsidR="00FF6168">
        <w:rPr>
          <w:rFonts w:cs="Arial"/>
        </w:rPr>
        <w:t>-</w:t>
      </w:r>
      <w:r w:rsidRPr="00C41061">
        <w:rPr>
          <w:rFonts w:cs="Arial"/>
        </w:rPr>
        <w:t xml:space="preserve">folijo, ki preprečuje izpiranje. Te odpadke naj bi predelalo podjetje STONEX, d. o. o. iz Šentjurja, ki je že zaprosilo za spremembo OVD za napravo, s katero je že izvajal predelavo onesnažene zemljine na območju stare </w:t>
      </w:r>
      <w:r w:rsidR="00FF6168">
        <w:rPr>
          <w:rFonts w:cs="Arial"/>
        </w:rPr>
        <w:t>c</w:t>
      </w:r>
      <w:r w:rsidRPr="00C41061">
        <w:rPr>
          <w:rFonts w:cs="Arial"/>
        </w:rPr>
        <w:t>inkarne (gradnja komunalne infrastrukture na območju Gaberje jug). Inšpekcijski postopek še poteka.</w:t>
      </w:r>
    </w:p>
    <w:p w14:paraId="403DB96D" w14:textId="5103DBD5" w:rsidR="00BB6502" w:rsidRPr="00C41061" w:rsidRDefault="00BB6502" w:rsidP="009343D4">
      <w:pPr>
        <w:numPr>
          <w:ilvl w:val="0"/>
          <w:numId w:val="66"/>
        </w:numPr>
        <w:spacing w:line="288" w:lineRule="auto"/>
        <w:rPr>
          <w:rFonts w:cs="Arial"/>
        </w:rPr>
      </w:pPr>
      <w:r w:rsidRPr="00C41061">
        <w:rPr>
          <w:rFonts w:cs="Arial"/>
        </w:rPr>
        <w:t>Zavezancu CGP, d. d., Novo mesto, je bila v letu 2017 izdana odločba, da mora z zemljišča ob železniški progi v Laškem odstraniti 20.000 m</w:t>
      </w:r>
      <w:r w:rsidRPr="00C41061">
        <w:rPr>
          <w:rFonts w:cs="Arial"/>
          <w:vertAlign w:val="superscript"/>
        </w:rPr>
        <w:t>3</w:t>
      </w:r>
      <w:r w:rsidRPr="00C41061">
        <w:rPr>
          <w:rFonts w:cs="Arial"/>
        </w:rPr>
        <w:t xml:space="preserve"> nedovoljeno odloženega zemeljskega izkopa, ki je nastal pri obnovitvenih delih železniške proge Laško</w:t>
      </w:r>
      <w:r w:rsidR="00FF6168">
        <w:rPr>
          <w:rFonts w:cs="Arial"/>
        </w:rPr>
        <w:t>–</w:t>
      </w:r>
      <w:r w:rsidRPr="00C41061">
        <w:rPr>
          <w:rFonts w:cs="Arial"/>
        </w:rPr>
        <w:t>Zidani most, a tega ni storil. Na podlagi navedenega je bil zavezancu izdan sklep o dovolitvi izvršbe po drugi osebi, sklep bo izvršljiv v juliju 2019.</w:t>
      </w:r>
    </w:p>
    <w:p w14:paraId="1AFF54C7" w14:textId="1E3E9DC6" w:rsidR="00BB6502" w:rsidRPr="00C41061" w:rsidRDefault="00BB6502" w:rsidP="009343D4">
      <w:pPr>
        <w:numPr>
          <w:ilvl w:val="0"/>
          <w:numId w:val="66"/>
        </w:numPr>
        <w:spacing w:line="288" w:lineRule="auto"/>
        <w:rPr>
          <w:rFonts w:cs="Arial"/>
        </w:rPr>
      </w:pPr>
      <w:r w:rsidRPr="00C41061">
        <w:rPr>
          <w:rFonts w:cs="Arial"/>
        </w:rPr>
        <w:t>Inšpekcijski postopek je uveden tudi v zadevi nezakonitega odlaganja večje količine gradbenih odpadkov na zemljišču nad portali tunela Markovec. Ker v inšpekcijskem postopku niso</w:t>
      </w:r>
      <w:r w:rsidR="00FF6168">
        <w:rPr>
          <w:rFonts w:cs="Arial"/>
        </w:rPr>
        <w:t xml:space="preserve"> bili</w:t>
      </w:r>
      <w:r w:rsidRPr="00C41061">
        <w:rPr>
          <w:rFonts w:cs="Arial"/>
        </w:rPr>
        <w:t xml:space="preserve"> odkriti povzročitelji celotne količine nezakonito odloženih odpadkov, se inšpekcijski postopek v skladu </w:t>
      </w:r>
      <w:r w:rsidR="00FF6168">
        <w:rPr>
          <w:rFonts w:cs="Arial"/>
        </w:rPr>
        <w:t>s</w:t>
      </w:r>
      <w:r w:rsidRPr="00C41061">
        <w:rPr>
          <w:rFonts w:cs="Arial"/>
        </w:rPr>
        <w:t xml:space="preserve"> 157</w:t>
      </w:r>
      <w:r w:rsidR="00FF6168">
        <w:rPr>
          <w:rFonts w:cs="Arial"/>
        </w:rPr>
        <w:t xml:space="preserve">. </w:t>
      </w:r>
      <w:r w:rsidRPr="00C41061">
        <w:rPr>
          <w:rFonts w:cs="Arial"/>
        </w:rPr>
        <w:t>a členom ZVO-1 vodi zoper lastnika zemljišča</w:t>
      </w:r>
      <w:r w:rsidR="00FF6168">
        <w:rPr>
          <w:rFonts w:cs="Arial"/>
        </w:rPr>
        <w:t>, tj.</w:t>
      </w:r>
      <w:r w:rsidRPr="00C41061">
        <w:rPr>
          <w:rFonts w:cs="Arial"/>
        </w:rPr>
        <w:t xml:space="preserve"> fizično osebo</w:t>
      </w:r>
      <w:r w:rsidR="00FF6168">
        <w:rPr>
          <w:rFonts w:cs="Arial"/>
        </w:rPr>
        <w:t>,</w:t>
      </w:r>
      <w:r w:rsidRPr="00C41061">
        <w:rPr>
          <w:rFonts w:cs="Arial"/>
        </w:rPr>
        <w:t xml:space="preserve"> ter zoper pravno osebo DARS d. d., ki upravlja nekater</w:t>
      </w:r>
      <w:r w:rsidR="00FF6168">
        <w:rPr>
          <w:rFonts w:cs="Arial"/>
        </w:rPr>
        <w:t>a</w:t>
      </w:r>
      <w:r w:rsidRPr="00C41061">
        <w:rPr>
          <w:rFonts w:cs="Arial"/>
        </w:rPr>
        <w:t xml:space="preserve"> zemljišč</w:t>
      </w:r>
      <w:r w:rsidR="00FF6168">
        <w:rPr>
          <w:rFonts w:cs="Arial"/>
        </w:rPr>
        <w:t>a</w:t>
      </w:r>
      <w:r w:rsidRPr="00C41061">
        <w:rPr>
          <w:rFonts w:cs="Arial"/>
        </w:rPr>
        <w:t xml:space="preserve">, na katerih so nedovoljeno odloženi odpadki. Fizični osebi je </w:t>
      </w:r>
      <w:r w:rsidR="00FF6168">
        <w:rPr>
          <w:rFonts w:cs="Arial"/>
        </w:rPr>
        <w:t xml:space="preserve">bila </w:t>
      </w:r>
      <w:r w:rsidRPr="00C41061">
        <w:rPr>
          <w:rFonts w:cs="Arial"/>
        </w:rPr>
        <w:t>maja 2018 izdana odločba, s katero ji je naložena odstranitev 10.700 m</w:t>
      </w:r>
      <w:r w:rsidRPr="00C41061">
        <w:rPr>
          <w:rFonts w:cs="Arial"/>
          <w:vertAlign w:val="superscript"/>
        </w:rPr>
        <w:t>3</w:t>
      </w:r>
      <w:r w:rsidRPr="00C41061">
        <w:rPr>
          <w:rFonts w:cs="Arial"/>
        </w:rPr>
        <w:t xml:space="preserve"> odpadkov. Na inšpekcijsko odločbo je bila vložena pritožba, drugostopni organ je pritožbo zavrnil. Ker zavezanec ni odstranil odpadkov, je postala odločba izvršljiva, zato je izdan sklep o dovolitvi izvršbe. Naknadni rok za izvršitev odločbe še ni potekel. V zvezi z odstranitvijo 6.700 m</w:t>
      </w:r>
      <w:r w:rsidRPr="00C41061">
        <w:rPr>
          <w:rFonts w:cs="Arial"/>
          <w:vertAlign w:val="superscript"/>
        </w:rPr>
        <w:t>3</w:t>
      </w:r>
      <w:r w:rsidRPr="00C41061">
        <w:rPr>
          <w:rFonts w:cs="Arial"/>
        </w:rPr>
        <w:t xml:space="preserve"> gradbenih odpadkov, ki so odloženi na zemljišču, </w:t>
      </w:r>
      <w:r w:rsidR="00FF6168">
        <w:rPr>
          <w:rFonts w:cs="Arial"/>
        </w:rPr>
        <w:t>ki ga</w:t>
      </w:r>
      <w:r w:rsidRPr="00C41061">
        <w:rPr>
          <w:rFonts w:cs="Arial"/>
        </w:rPr>
        <w:t xml:space="preserve"> upravlja DARS</w:t>
      </w:r>
      <w:r w:rsidR="00FF6168">
        <w:rPr>
          <w:rFonts w:cs="Arial"/>
        </w:rPr>
        <w:t>,</w:t>
      </w:r>
      <w:r w:rsidRPr="00C41061">
        <w:rPr>
          <w:rFonts w:cs="Arial"/>
        </w:rPr>
        <w:t xml:space="preserve"> in ni znan njihov povzročitelj, inšpekcijski postopek še poteka.</w:t>
      </w:r>
    </w:p>
    <w:p w14:paraId="50642963" w14:textId="77777777" w:rsidR="00BB6502" w:rsidRPr="00C41061" w:rsidRDefault="00BB6502" w:rsidP="009343D4">
      <w:pPr>
        <w:spacing w:line="288" w:lineRule="auto"/>
        <w:rPr>
          <w:rFonts w:cs="Arial"/>
          <w:highlight w:val="yellow"/>
        </w:rPr>
      </w:pPr>
    </w:p>
    <w:p w14:paraId="2D94A5AA" w14:textId="65C37DC0" w:rsidR="00BB6502" w:rsidRPr="00C41061" w:rsidRDefault="009B6C53" w:rsidP="009B6C53">
      <w:pPr>
        <w:pStyle w:val="Naslov4"/>
      </w:pPr>
      <w:bookmarkStart w:id="114" w:name="_Toc14866170"/>
      <w:r w:rsidRPr="00C41061">
        <w:t>NADZOR NAD RAVNANJEM IN ODSTRANJEVANJEM MATERIALOV, KI VSEBUJEJO AZBEST</w:t>
      </w:r>
      <w:bookmarkEnd w:id="114"/>
    </w:p>
    <w:p w14:paraId="17BC0DB0" w14:textId="77777777" w:rsidR="009B6C53" w:rsidRPr="00C41061" w:rsidRDefault="009B6C53" w:rsidP="00BB6502">
      <w:pPr>
        <w:spacing w:line="288" w:lineRule="auto"/>
        <w:rPr>
          <w:rFonts w:cs="Arial"/>
        </w:rPr>
      </w:pPr>
    </w:p>
    <w:p w14:paraId="3AA43769" w14:textId="2AEB0780" w:rsidR="00BB6502" w:rsidRPr="00C41061" w:rsidRDefault="00BB6502" w:rsidP="00BB6502">
      <w:pPr>
        <w:spacing w:line="288" w:lineRule="auto"/>
        <w:rPr>
          <w:rFonts w:cs="Arial"/>
        </w:rPr>
      </w:pPr>
      <w:r w:rsidRPr="00C41061">
        <w:rPr>
          <w:rFonts w:cs="Arial"/>
        </w:rPr>
        <w:t>ION ugotavlja, da se skladnost</w:t>
      </w:r>
      <w:r w:rsidR="00FF6168">
        <w:rPr>
          <w:rFonts w:cs="Arial"/>
        </w:rPr>
        <w:t xml:space="preserve"> </w:t>
      </w:r>
      <w:r w:rsidRPr="00C41061">
        <w:rPr>
          <w:rFonts w:cs="Arial"/>
        </w:rPr>
        <w:t>izboljšuje, zlasti večjih zavezancev za ravnanje in odstranjevanje materialov, ki vsebujejo azbest</w:t>
      </w:r>
      <w:r w:rsidR="00FF6168">
        <w:rPr>
          <w:rFonts w:cs="Arial"/>
        </w:rPr>
        <w:t>.</w:t>
      </w:r>
    </w:p>
    <w:p w14:paraId="48EE8A04" w14:textId="77777777" w:rsidR="00BB6502" w:rsidRPr="00C41061" w:rsidRDefault="00BB6502" w:rsidP="00BB6502">
      <w:pPr>
        <w:spacing w:line="288" w:lineRule="auto"/>
        <w:rPr>
          <w:rFonts w:cs="Arial"/>
          <w:color w:val="5B9BD5" w:themeColor="accent1"/>
        </w:rPr>
      </w:pPr>
    </w:p>
    <w:p w14:paraId="02319140" w14:textId="77777777" w:rsidR="00BB6502" w:rsidRPr="00C41061" w:rsidRDefault="00BB6502" w:rsidP="00BB6502">
      <w:pPr>
        <w:spacing w:line="288" w:lineRule="auto"/>
        <w:rPr>
          <w:rFonts w:cs="Arial"/>
          <w:b/>
        </w:rPr>
      </w:pPr>
      <w:r w:rsidRPr="00C41061">
        <w:rPr>
          <w:rFonts w:cs="Arial"/>
          <w:b/>
        </w:rPr>
        <w:t xml:space="preserve">Izbrani primeri inšpekcijskih postopkov: </w:t>
      </w:r>
    </w:p>
    <w:p w14:paraId="4115CDAB" w14:textId="319E42C7" w:rsidR="00BB6502" w:rsidRPr="00C41061" w:rsidRDefault="00BB6502" w:rsidP="002F7781">
      <w:pPr>
        <w:pStyle w:val="Odstavekseznama"/>
        <w:numPr>
          <w:ilvl w:val="0"/>
          <w:numId w:val="74"/>
        </w:numPr>
        <w:spacing w:after="0" w:line="288" w:lineRule="auto"/>
        <w:jc w:val="both"/>
        <w:rPr>
          <w:rFonts w:ascii="Arial" w:hAnsi="Arial" w:cs="Arial"/>
          <w:sz w:val="20"/>
          <w:szCs w:val="20"/>
        </w:rPr>
      </w:pPr>
      <w:r w:rsidRPr="00C41061">
        <w:rPr>
          <w:rFonts w:ascii="Arial" w:hAnsi="Arial" w:cs="Arial"/>
          <w:sz w:val="20"/>
          <w:szCs w:val="20"/>
        </w:rPr>
        <w:t>Opravljen je bil nadzor izvajalcev del večjega obsega pri odstranjevanju azbest</w:t>
      </w:r>
      <w:r w:rsidR="00FF6168">
        <w:rPr>
          <w:rFonts w:ascii="Arial" w:hAnsi="Arial" w:cs="Arial"/>
          <w:sz w:val="20"/>
          <w:szCs w:val="20"/>
        </w:rPr>
        <w:t>no-</w:t>
      </w:r>
      <w:r w:rsidRPr="00C41061">
        <w:rPr>
          <w:rFonts w:ascii="Arial" w:hAnsi="Arial" w:cs="Arial"/>
          <w:sz w:val="20"/>
          <w:szCs w:val="20"/>
        </w:rPr>
        <w:t xml:space="preserve">cementnih kritin v Anhovem, Šempetru pri Novi Gorici, </w:t>
      </w:r>
      <w:r w:rsidR="00FF6168">
        <w:rPr>
          <w:rFonts w:ascii="Arial" w:hAnsi="Arial" w:cs="Arial"/>
          <w:sz w:val="20"/>
          <w:szCs w:val="20"/>
        </w:rPr>
        <w:t xml:space="preserve">v </w:t>
      </w:r>
      <w:r w:rsidRPr="00C41061">
        <w:rPr>
          <w:rFonts w:ascii="Arial" w:hAnsi="Arial" w:cs="Arial"/>
          <w:sz w:val="20"/>
          <w:szCs w:val="20"/>
        </w:rPr>
        <w:t xml:space="preserve">Ajdovščini in Volčji Dragi. Dela so izvajala podjetja REMATON d. o. o., Ljubljana, SALINVEST d. o. o., Anhovo s podizvajalci in BEN GRADNJE d. o. o., Ajdovščina. Nepravilnosti niso bile ugotovljene, saj so vsi </w:t>
      </w:r>
      <w:r w:rsidR="00FF6168">
        <w:rPr>
          <w:rFonts w:ascii="Arial" w:hAnsi="Arial" w:cs="Arial"/>
          <w:sz w:val="20"/>
          <w:szCs w:val="20"/>
        </w:rPr>
        <w:t>zagotovili</w:t>
      </w:r>
      <w:r w:rsidRPr="00C41061">
        <w:rPr>
          <w:rFonts w:ascii="Arial" w:hAnsi="Arial" w:cs="Arial"/>
          <w:sz w:val="20"/>
          <w:szCs w:val="20"/>
        </w:rPr>
        <w:t xml:space="preserve"> pravilno zaščito delavcev in okolja, hrambo in odvoz nastalih odpadkov. Dela so bila prijavljena pravočasno. Odpadno AC-kritino so oddali ustreznim zbiralcem.</w:t>
      </w:r>
    </w:p>
    <w:p w14:paraId="7C7FEA1D" w14:textId="77777777" w:rsidR="00BB6502" w:rsidRPr="00C41061" w:rsidRDefault="00BB6502" w:rsidP="00BB6502">
      <w:pPr>
        <w:spacing w:line="288" w:lineRule="auto"/>
        <w:rPr>
          <w:rFonts w:cs="Arial"/>
        </w:rPr>
      </w:pPr>
    </w:p>
    <w:p w14:paraId="5245684C" w14:textId="4296534E" w:rsidR="00BB6502" w:rsidRPr="00C41061" w:rsidRDefault="009B6C53" w:rsidP="009B6C53">
      <w:pPr>
        <w:pStyle w:val="Naslov4"/>
      </w:pPr>
      <w:bookmarkStart w:id="115" w:name="_Toc14866171"/>
      <w:r w:rsidRPr="00C41061">
        <w:t>ODPADKI PODJET</w:t>
      </w:r>
      <w:r w:rsidR="00FF6168">
        <w:t>IJ</w:t>
      </w:r>
      <w:r w:rsidRPr="00C41061">
        <w:t xml:space="preserve"> V STEČAJU</w:t>
      </w:r>
      <w:bookmarkEnd w:id="115"/>
    </w:p>
    <w:p w14:paraId="3C49AC57" w14:textId="77777777" w:rsidR="009B6C53" w:rsidRPr="00C41061" w:rsidRDefault="009B6C53" w:rsidP="00BB6502">
      <w:pPr>
        <w:autoSpaceDE w:val="0"/>
        <w:autoSpaceDN w:val="0"/>
        <w:adjustRightInd w:val="0"/>
        <w:spacing w:line="288" w:lineRule="auto"/>
        <w:rPr>
          <w:rFonts w:cs="Arial"/>
          <w:color w:val="000000"/>
        </w:rPr>
      </w:pPr>
    </w:p>
    <w:p w14:paraId="4BBF1EEC" w14:textId="4FA384FE" w:rsidR="00BB6502" w:rsidRPr="00C41061" w:rsidRDefault="00BB6502" w:rsidP="00BB6502">
      <w:pPr>
        <w:autoSpaceDE w:val="0"/>
        <w:autoSpaceDN w:val="0"/>
        <w:adjustRightInd w:val="0"/>
        <w:spacing w:line="288" w:lineRule="auto"/>
        <w:rPr>
          <w:rFonts w:cs="Arial"/>
          <w:color w:val="000000"/>
        </w:rPr>
      </w:pPr>
      <w:r w:rsidRPr="00C41061">
        <w:rPr>
          <w:rFonts w:cs="Arial"/>
          <w:color w:val="000000"/>
        </w:rPr>
        <w:t>Vodenje inšpekcijskih postopkov zoper zavezance v stečaju je zelo zahtevno, saj je treb</w:t>
      </w:r>
      <w:r w:rsidR="00FF6168">
        <w:rPr>
          <w:rFonts w:cs="Arial"/>
          <w:color w:val="000000"/>
        </w:rPr>
        <w:t>a</w:t>
      </w:r>
      <w:r w:rsidRPr="00C41061">
        <w:rPr>
          <w:rFonts w:cs="Arial"/>
          <w:color w:val="000000"/>
        </w:rPr>
        <w:t xml:space="preserve"> upoštevati tudi vso zakonodajo, ki ureja primere insolventnosti, vključno s stečaji. V pomoč inšpektorjem so bile v letu 2016 pripravljene prve usmeritve, ki se glede na novo sodno prakso tudi dopolnjujejo in so bistveno pripomogle k učinkovitem</w:t>
      </w:r>
      <w:r w:rsidR="00FF6168">
        <w:rPr>
          <w:rFonts w:cs="Arial"/>
          <w:color w:val="000000"/>
        </w:rPr>
        <w:t>u</w:t>
      </w:r>
      <w:r w:rsidRPr="00C41061">
        <w:rPr>
          <w:rFonts w:cs="Arial"/>
          <w:color w:val="000000"/>
        </w:rPr>
        <w:t xml:space="preserve"> vodenju postopkov tudi v primerih smrti ali insolventnosti zavezancev. Splošne usmeritve za postopanje v insolvenčnih postopkih so bile v letu 2018</w:t>
      </w:r>
      <w:r w:rsidR="00FF6168">
        <w:rPr>
          <w:rFonts w:cs="Arial"/>
          <w:color w:val="000000"/>
        </w:rPr>
        <w:t xml:space="preserve"> ob </w:t>
      </w:r>
      <w:r w:rsidRPr="00C41061">
        <w:rPr>
          <w:rFonts w:cs="Arial"/>
          <w:color w:val="000000"/>
        </w:rPr>
        <w:t>upošteva</w:t>
      </w:r>
      <w:r w:rsidR="00FF6168">
        <w:rPr>
          <w:rFonts w:cs="Arial"/>
          <w:color w:val="000000"/>
        </w:rPr>
        <w:t>nju</w:t>
      </w:r>
      <w:r w:rsidRPr="00C41061">
        <w:rPr>
          <w:rFonts w:cs="Arial"/>
          <w:color w:val="000000"/>
        </w:rPr>
        <w:t xml:space="preserve"> sodn</w:t>
      </w:r>
      <w:r w:rsidR="00FF6168">
        <w:rPr>
          <w:rFonts w:cs="Arial"/>
          <w:color w:val="000000"/>
        </w:rPr>
        <w:t>e</w:t>
      </w:r>
      <w:r w:rsidRPr="00C41061">
        <w:rPr>
          <w:rFonts w:cs="Arial"/>
          <w:color w:val="000000"/>
        </w:rPr>
        <w:t xml:space="preserve"> praks</w:t>
      </w:r>
      <w:r w:rsidR="00FF6168">
        <w:rPr>
          <w:rFonts w:cs="Arial"/>
          <w:color w:val="000000"/>
        </w:rPr>
        <w:t>e</w:t>
      </w:r>
      <w:r w:rsidRPr="00C41061">
        <w:rPr>
          <w:rFonts w:cs="Arial"/>
          <w:color w:val="000000"/>
        </w:rPr>
        <w:t xml:space="preserve"> dopolnjene z novimi </w:t>
      </w:r>
      <w:r w:rsidR="00FF6168">
        <w:rPr>
          <w:rFonts w:cs="Arial"/>
          <w:color w:val="000000"/>
        </w:rPr>
        <w:t>u</w:t>
      </w:r>
      <w:r w:rsidRPr="00C41061">
        <w:rPr>
          <w:rFonts w:cs="Arial"/>
          <w:color w:val="000000"/>
        </w:rPr>
        <w:t>smeritvami za postopanje v primeru stečaja inšpekcijskega zavezanca, kadar so v stečajni masi odpadki, ki jih ni bilo mogoče prodati ali razdeliti upnikom (29. člen ZVO-1). Od odgovora stečajnega upravitelja</w:t>
      </w:r>
      <w:r w:rsidR="00FF6168">
        <w:rPr>
          <w:rFonts w:cs="Arial"/>
          <w:color w:val="000000"/>
        </w:rPr>
        <w:t>,</w:t>
      </w:r>
      <w:r w:rsidRPr="00C41061">
        <w:rPr>
          <w:rFonts w:cs="Arial"/>
          <w:color w:val="000000"/>
        </w:rPr>
        <w:t xml:space="preserve"> ali so v stečajni masi odpadki, ki jih ni mogoče prodati ali razdeliti upnikom, je namreč odvisno</w:t>
      </w:r>
      <w:r w:rsidR="00FF6168">
        <w:rPr>
          <w:rFonts w:cs="Arial"/>
          <w:color w:val="000000"/>
        </w:rPr>
        <w:t>,</w:t>
      </w:r>
      <w:r w:rsidRPr="00C41061">
        <w:rPr>
          <w:rFonts w:cs="Arial"/>
          <w:color w:val="000000"/>
        </w:rPr>
        <w:t xml:space="preserve"> ali se bo inšpekcijski postopek nadaljeval ali pa bo zadeva odstop</w:t>
      </w:r>
      <w:r w:rsidR="00FF6168">
        <w:rPr>
          <w:rFonts w:cs="Arial"/>
          <w:color w:val="000000"/>
        </w:rPr>
        <w:t>ljena</w:t>
      </w:r>
      <w:r w:rsidRPr="00C41061">
        <w:rPr>
          <w:rFonts w:cs="Arial"/>
          <w:color w:val="000000"/>
        </w:rPr>
        <w:t xml:space="preserve"> Republiki Sloveniji</w:t>
      </w:r>
      <w:r w:rsidR="00FF6168">
        <w:rPr>
          <w:rFonts w:cs="Arial"/>
          <w:color w:val="000000"/>
        </w:rPr>
        <w:t xml:space="preserve"> oziroma</w:t>
      </w:r>
      <w:r w:rsidR="006E3287">
        <w:rPr>
          <w:rFonts w:cs="Arial"/>
          <w:color w:val="000000"/>
        </w:rPr>
        <w:t xml:space="preserve"> </w:t>
      </w:r>
      <w:r w:rsidRPr="00C41061">
        <w:rPr>
          <w:rFonts w:cs="Arial"/>
          <w:color w:val="000000"/>
        </w:rPr>
        <w:t>Ministrstvu za okolje in prostor v nadaljnje reševanje.</w:t>
      </w:r>
    </w:p>
    <w:p w14:paraId="7E12327A" w14:textId="77777777" w:rsidR="00BB6502" w:rsidRPr="00C41061" w:rsidRDefault="00BB6502" w:rsidP="00BB6502">
      <w:pPr>
        <w:autoSpaceDE w:val="0"/>
        <w:autoSpaceDN w:val="0"/>
        <w:adjustRightInd w:val="0"/>
        <w:spacing w:line="288" w:lineRule="auto"/>
        <w:rPr>
          <w:rFonts w:cs="Arial"/>
          <w:color w:val="000000"/>
        </w:rPr>
      </w:pPr>
    </w:p>
    <w:p w14:paraId="1B275DFF" w14:textId="11E9B006" w:rsidR="00BB6502" w:rsidRPr="00C41061" w:rsidRDefault="00BB6502" w:rsidP="00BB6502">
      <w:pPr>
        <w:autoSpaceDE w:val="0"/>
        <w:autoSpaceDN w:val="0"/>
        <w:adjustRightInd w:val="0"/>
        <w:spacing w:line="288" w:lineRule="auto"/>
        <w:rPr>
          <w:rFonts w:cs="Arial"/>
          <w:color w:val="000000"/>
        </w:rPr>
      </w:pPr>
      <w:r w:rsidRPr="00C41061">
        <w:rPr>
          <w:rFonts w:cs="Arial"/>
          <w:color w:val="000000"/>
        </w:rPr>
        <w:t xml:space="preserve">Kljub temu ugotavljamo, da v teh primerih obstaja precejšnje tveganje, da se strošek odstranitve odpadkov ne izterja od zavezanca </w:t>
      </w:r>
      <w:r w:rsidR="00F938BC">
        <w:rPr>
          <w:rFonts w:cs="Arial"/>
          <w:color w:val="000000"/>
        </w:rPr>
        <w:t>oziroma</w:t>
      </w:r>
      <w:r w:rsidRPr="00C41061">
        <w:rPr>
          <w:rFonts w:cs="Arial"/>
          <w:color w:val="000000"/>
        </w:rPr>
        <w:t xml:space="preserve"> iz stečajne mase in ga na koncu vsaj delno krije država. Problem je tudi, da inšpektorji vstopajo v stečajne postopke v različnih fazah stečajnega postopka. </w:t>
      </w:r>
    </w:p>
    <w:p w14:paraId="504DB3DC" w14:textId="65AE0EA9" w:rsidR="00BB6502" w:rsidRPr="00C41061" w:rsidRDefault="00BB6502" w:rsidP="00BB6502">
      <w:pPr>
        <w:autoSpaceDE w:val="0"/>
        <w:autoSpaceDN w:val="0"/>
        <w:adjustRightInd w:val="0"/>
        <w:spacing w:line="288" w:lineRule="auto"/>
        <w:rPr>
          <w:rFonts w:cs="Arial"/>
          <w:color w:val="000000"/>
        </w:rPr>
      </w:pPr>
      <w:r w:rsidRPr="00C41061">
        <w:rPr>
          <w:rFonts w:cs="Arial"/>
          <w:color w:val="000000"/>
        </w:rPr>
        <w:t xml:space="preserve">Drug pereč problem je ravnanje z nevarnimi odpadki, ki dostikrat zahteva hitro ukrepanje, </w:t>
      </w:r>
      <w:r w:rsidR="00FF6168">
        <w:rPr>
          <w:rFonts w:cs="Arial"/>
          <w:color w:val="000000"/>
        </w:rPr>
        <w:t>česar</w:t>
      </w:r>
      <w:r w:rsidRPr="00C41061">
        <w:rPr>
          <w:rFonts w:cs="Arial"/>
          <w:color w:val="000000"/>
        </w:rPr>
        <w:t xml:space="preserve"> pa inšpekcijski postopek ne omogoča, saj je treb</w:t>
      </w:r>
      <w:r w:rsidR="00FF6168">
        <w:rPr>
          <w:rFonts w:cs="Arial"/>
          <w:color w:val="000000"/>
        </w:rPr>
        <w:t>a</w:t>
      </w:r>
      <w:r w:rsidRPr="00C41061">
        <w:rPr>
          <w:rFonts w:cs="Arial"/>
          <w:color w:val="000000"/>
        </w:rPr>
        <w:t xml:space="preserve"> stranki tudi v teh primerih omogočiti </w:t>
      </w:r>
      <w:r w:rsidR="00FF6168">
        <w:rPr>
          <w:rFonts w:cs="Arial"/>
          <w:color w:val="000000"/>
        </w:rPr>
        <w:t>uveljavitev</w:t>
      </w:r>
      <w:r w:rsidRPr="00C41061">
        <w:rPr>
          <w:rFonts w:cs="Arial"/>
          <w:color w:val="000000"/>
        </w:rPr>
        <w:t xml:space="preserve"> vseh pravic, določenih v ZIN in ZUP. Tudi če bi se inšpektor odločil za uporabo ustne odločbe, ta ni učinkovita, če stečajni upravitelj n</w:t>
      </w:r>
      <w:r w:rsidR="00FF6168">
        <w:rPr>
          <w:rFonts w:cs="Arial"/>
          <w:color w:val="000000"/>
        </w:rPr>
        <w:t>ima</w:t>
      </w:r>
      <w:r w:rsidRPr="00C41061">
        <w:rPr>
          <w:rFonts w:cs="Arial"/>
          <w:color w:val="000000"/>
        </w:rPr>
        <w:t xml:space="preserve"> likvidni</w:t>
      </w:r>
      <w:r w:rsidR="00FF6168">
        <w:rPr>
          <w:rFonts w:cs="Arial"/>
          <w:color w:val="000000"/>
        </w:rPr>
        <w:t>h</w:t>
      </w:r>
      <w:r w:rsidRPr="00C41061">
        <w:rPr>
          <w:rFonts w:cs="Arial"/>
          <w:color w:val="000000"/>
        </w:rPr>
        <w:t xml:space="preserve"> sredst</w:t>
      </w:r>
      <w:r w:rsidR="00FF6168">
        <w:rPr>
          <w:rFonts w:cs="Arial"/>
          <w:color w:val="000000"/>
        </w:rPr>
        <w:t>ev</w:t>
      </w:r>
      <w:r w:rsidRPr="00C41061">
        <w:rPr>
          <w:rFonts w:cs="Arial"/>
          <w:color w:val="000000"/>
        </w:rPr>
        <w:t>. ZVO-1 opredeljuje postopek ravnanj</w:t>
      </w:r>
      <w:r w:rsidR="00FF6168">
        <w:rPr>
          <w:rFonts w:cs="Arial"/>
          <w:color w:val="000000"/>
        </w:rPr>
        <w:t>a</w:t>
      </w:r>
      <w:r w:rsidRPr="00C41061">
        <w:rPr>
          <w:rFonts w:cs="Arial"/>
          <w:color w:val="000000"/>
        </w:rPr>
        <w:t xml:space="preserve"> z odpadki tudi v primeru stečaja, vendar ta postopek prav tako ne omogoča takojšnega ukrepanja. V skladu z veljavno zakonodajo bi </w:t>
      </w:r>
      <w:r w:rsidR="006E3287">
        <w:rPr>
          <w:rFonts w:cs="Arial"/>
          <w:color w:val="000000"/>
        </w:rPr>
        <w:t xml:space="preserve">bila </w:t>
      </w:r>
      <w:r w:rsidRPr="00C41061">
        <w:rPr>
          <w:rFonts w:cs="Arial"/>
          <w:color w:val="000000"/>
        </w:rPr>
        <w:t>sicer v primeru npr. iztekanja nevarnih tekočin sprož</w:t>
      </w:r>
      <w:r w:rsidR="006E3287">
        <w:rPr>
          <w:rFonts w:cs="Arial"/>
          <w:color w:val="000000"/>
        </w:rPr>
        <w:t>ena</w:t>
      </w:r>
      <w:r w:rsidRPr="00C41061">
        <w:rPr>
          <w:rFonts w:cs="Arial"/>
          <w:color w:val="000000"/>
        </w:rPr>
        <w:t xml:space="preserve"> intervencija v skladu z Zakonom o naravnih in drugih nesrečah, kar pa je po mnenj</w:t>
      </w:r>
      <w:r w:rsidR="00FF6168">
        <w:rPr>
          <w:rFonts w:cs="Arial"/>
          <w:color w:val="000000"/>
        </w:rPr>
        <w:t>u</w:t>
      </w:r>
      <w:r w:rsidRPr="00C41061">
        <w:rPr>
          <w:rFonts w:cs="Arial"/>
          <w:color w:val="000000"/>
        </w:rPr>
        <w:t xml:space="preserve"> IRSOP neprimerno, saj bi bilo treb</w:t>
      </w:r>
      <w:r w:rsidR="00FF6168">
        <w:rPr>
          <w:rFonts w:cs="Arial"/>
          <w:color w:val="000000"/>
        </w:rPr>
        <w:t>a</w:t>
      </w:r>
      <w:r w:rsidRPr="00C41061">
        <w:rPr>
          <w:rFonts w:cs="Arial"/>
          <w:color w:val="000000"/>
        </w:rPr>
        <w:t xml:space="preserve"> interventno ukrepati že na podlagi tveganja, da bi lahko do izlitja prišlo</w:t>
      </w:r>
      <w:r w:rsidR="00FF6168">
        <w:rPr>
          <w:rFonts w:cs="Arial"/>
          <w:color w:val="000000"/>
        </w:rPr>
        <w:t>,</w:t>
      </w:r>
      <w:r w:rsidRPr="00C41061">
        <w:rPr>
          <w:rFonts w:cs="Arial"/>
          <w:color w:val="000000"/>
        </w:rPr>
        <w:t xml:space="preserve"> in ne čakati da do </w:t>
      </w:r>
      <w:r w:rsidR="006E3287">
        <w:rPr>
          <w:rFonts w:cs="Arial"/>
          <w:color w:val="000000"/>
        </w:rPr>
        <w:t>njega</w:t>
      </w:r>
      <w:r w:rsidRPr="00C41061">
        <w:rPr>
          <w:rFonts w:cs="Arial"/>
          <w:color w:val="000000"/>
        </w:rPr>
        <w:t xml:space="preserve"> pride. Stroške intervencije nosi zavezanec.</w:t>
      </w:r>
    </w:p>
    <w:p w14:paraId="4FF9EFEA" w14:textId="2AC90659" w:rsidR="00BB6502" w:rsidRPr="00C41061" w:rsidRDefault="00A0603F" w:rsidP="00BB6502">
      <w:pPr>
        <w:autoSpaceDE w:val="0"/>
        <w:autoSpaceDN w:val="0"/>
        <w:adjustRightInd w:val="0"/>
        <w:spacing w:line="288" w:lineRule="auto"/>
        <w:rPr>
          <w:rFonts w:cs="Arial"/>
          <w:color w:val="000000"/>
        </w:rPr>
      </w:pPr>
      <w:r>
        <w:rPr>
          <w:rFonts w:cs="Arial"/>
          <w:color w:val="000000"/>
        </w:rPr>
        <w:t>Da bi se izognili</w:t>
      </w:r>
      <w:r w:rsidR="00BB6502" w:rsidRPr="00C41061">
        <w:rPr>
          <w:rFonts w:cs="Arial"/>
          <w:color w:val="000000"/>
        </w:rPr>
        <w:t xml:space="preserve"> prenosu obveznosti v zvezi z ravnanjem z odpadki, bi bilo po mnenju ION treb</w:t>
      </w:r>
      <w:r w:rsidR="00FF6168">
        <w:rPr>
          <w:rFonts w:cs="Arial"/>
          <w:color w:val="000000"/>
        </w:rPr>
        <w:t>a</w:t>
      </w:r>
      <w:r w:rsidR="00BB6502" w:rsidRPr="00C41061">
        <w:rPr>
          <w:rFonts w:cs="Arial"/>
          <w:color w:val="000000"/>
        </w:rPr>
        <w:t xml:space="preserve"> </w:t>
      </w:r>
      <w:r w:rsidR="00FF6168">
        <w:rPr>
          <w:rFonts w:cs="Arial"/>
          <w:color w:val="000000"/>
        </w:rPr>
        <w:t>uvesti tudi</w:t>
      </w:r>
      <w:r w:rsidR="00BB6502" w:rsidRPr="00C41061">
        <w:rPr>
          <w:rFonts w:cs="Arial"/>
          <w:color w:val="000000"/>
        </w:rPr>
        <w:t xml:space="preserve"> mehanizm</w:t>
      </w:r>
      <w:r w:rsidR="00FF6168">
        <w:rPr>
          <w:rFonts w:cs="Arial"/>
          <w:color w:val="000000"/>
        </w:rPr>
        <w:t>e</w:t>
      </w:r>
      <w:r w:rsidR="00BB6502" w:rsidRPr="00C41061">
        <w:rPr>
          <w:rFonts w:cs="Arial"/>
          <w:color w:val="000000"/>
        </w:rPr>
        <w:t xml:space="preserve"> garancij.</w:t>
      </w:r>
    </w:p>
    <w:p w14:paraId="4275BA8D" w14:textId="77777777" w:rsidR="00BB6502" w:rsidRPr="00C41061" w:rsidRDefault="00BB6502" w:rsidP="00BB6502">
      <w:pPr>
        <w:autoSpaceDE w:val="0"/>
        <w:autoSpaceDN w:val="0"/>
        <w:adjustRightInd w:val="0"/>
        <w:spacing w:line="288" w:lineRule="auto"/>
        <w:rPr>
          <w:rFonts w:cs="Arial"/>
          <w:color w:val="000000"/>
        </w:rPr>
      </w:pPr>
    </w:p>
    <w:p w14:paraId="39828532" w14:textId="77777777" w:rsidR="00BB6502" w:rsidRPr="00C41061" w:rsidRDefault="00BB6502" w:rsidP="00BB6502">
      <w:pPr>
        <w:spacing w:line="288" w:lineRule="auto"/>
        <w:rPr>
          <w:rFonts w:cs="Arial"/>
          <w:b/>
        </w:rPr>
      </w:pPr>
      <w:r w:rsidRPr="00C41061">
        <w:rPr>
          <w:rFonts w:cs="Arial"/>
          <w:b/>
        </w:rPr>
        <w:t xml:space="preserve">Izbrani primeri inšpekcijskih postopkov: </w:t>
      </w:r>
    </w:p>
    <w:p w14:paraId="5F3C9E10" w14:textId="77777777" w:rsidR="00BB6502" w:rsidRPr="00C41061" w:rsidRDefault="00BB6502" w:rsidP="00BB6502">
      <w:pPr>
        <w:pStyle w:val="Odstavekseznama"/>
        <w:autoSpaceDE w:val="0"/>
        <w:autoSpaceDN w:val="0"/>
        <w:adjustRightInd w:val="0"/>
        <w:spacing w:after="0" w:line="288" w:lineRule="auto"/>
        <w:ind w:left="360"/>
        <w:jc w:val="both"/>
        <w:rPr>
          <w:rFonts w:ascii="Arial" w:hAnsi="Arial" w:cs="Arial"/>
          <w:color w:val="000000"/>
          <w:sz w:val="20"/>
          <w:szCs w:val="20"/>
        </w:rPr>
      </w:pPr>
    </w:p>
    <w:p w14:paraId="3388AFEB" w14:textId="76A15D44" w:rsidR="00BB6502" w:rsidRPr="00C41061" w:rsidRDefault="00BB6502" w:rsidP="002F7781">
      <w:pPr>
        <w:pStyle w:val="Odstavekseznama"/>
        <w:numPr>
          <w:ilvl w:val="0"/>
          <w:numId w:val="73"/>
        </w:numPr>
        <w:autoSpaceDE w:val="0"/>
        <w:autoSpaceDN w:val="0"/>
        <w:adjustRightInd w:val="0"/>
        <w:spacing w:after="0" w:line="288" w:lineRule="auto"/>
        <w:jc w:val="both"/>
        <w:rPr>
          <w:rFonts w:ascii="Arial" w:hAnsi="Arial" w:cs="Arial"/>
          <w:color w:val="000000"/>
          <w:sz w:val="20"/>
          <w:szCs w:val="20"/>
        </w:rPr>
      </w:pPr>
      <w:r w:rsidRPr="00C41061">
        <w:rPr>
          <w:rFonts w:ascii="Arial" w:hAnsi="Arial" w:cs="Arial"/>
          <w:color w:val="000000"/>
          <w:sz w:val="20"/>
          <w:szCs w:val="20"/>
        </w:rPr>
        <w:t xml:space="preserve">Na območju industrijske cone Volčja Draga je bila z odločbo </w:t>
      </w:r>
      <w:r w:rsidR="00A0603F">
        <w:rPr>
          <w:rFonts w:ascii="Arial" w:hAnsi="Arial" w:cs="Arial"/>
          <w:color w:val="000000"/>
          <w:sz w:val="20"/>
          <w:szCs w:val="20"/>
        </w:rPr>
        <w:t>d</w:t>
      </w:r>
      <w:r w:rsidRPr="00C41061">
        <w:rPr>
          <w:rFonts w:ascii="Arial" w:hAnsi="Arial" w:cs="Arial"/>
          <w:color w:val="000000"/>
          <w:sz w:val="20"/>
          <w:szCs w:val="20"/>
        </w:rPr>
        <w:t>ružbi Ultrapac d. d. – v stečaju odrej</w:t>
      </w:r>
      <w:r w:rsidR="00CE33CF">
        <w:rPr>
          <w:rFonts w:ascii="Arial" w:hAnsi="Arial" w:cs="Arial"/>
          <w:color w:val="000000"/>
          <w:sz w:val="20"/>
          <w:szCs w:val="20"/>
        </w:rPr>
        <w:t>e</w:t>
      </w:r>
      <w:r w:rsidRPr="00C41061">
        <w:rPr>
          <w:rFonts w:ascii="Arial" w:hAnsi="Arial" w:cs="Arial"/>
          <w:color w:val="000000"/>
          <w:sz w:val="20"/>
          <w:szCs w:val="20"/>
        </w:rPr>
        <w:t>na obveznost zagotovitve odstranitve skladiščenih odpadkov. Zavezanec je nevarne odpadke in del nenevarnih odpadkov oddal pooblaščenemu obdelovalcu odpadkov. Za odstranitev preostalih nenevarnih odpadkov se vodi izvršilni postopek.</w:t>
      </w:r>
    </w:p>
    <w:p w14:paraId="1DD197A0" w14:textId="727A0E85" w:rsidR="00BB6502" w:rsidRPr="00C41061" w:rsidRDefault="00BB6502" w:rsidP="002F7781">
      <w:pPr>
        <w:pStyle w:val="Odstavekseznama"/>
        <w:numPr>
          <w:ilvl w:val="0"/>
          <w:numId w:val="73"/>
        </w:numPr>
        <w:autoSpaceDE w:val="0"/>
        <w:autoSpaceDN w:val="0"/>
        <w:adjustRightInd w:val="0"/>
        <w:spacing w:after="0" w:line="288" w:lineRule="auto"/>
        <w:jc w:val="both"/>
        <w:rPr>
          <w:rFonts w:ascii="Arial" w:hAnsi="Arial" w:cs="Arial"/>
          <w:color w:val="000000"/>
          <w:sz w:val="20"/>
          <w:szCs w:val="20"/>
        </w:rPr>
      </w:pPr>
      <w:r w:rsidRPr="00C41061">
        <w:rPr>
          <w:rFonts w:ascii="Arial" w:hAnsi="Arial" w:cs="Arial"/>
          <w:color w:val="000000"/>
          <w:sz w:val="20"/>
          <w:szCs w:val="20"/>
        </w:rPr>
        <w:t>Podjetje ILES d. o. o.</w:t>
      </w:r>
      <w:r w:rsidR="00CE33CF">
        <w:rPr>
          <w:rFonts w:ascii="Arial" w:hAnsi="Arial" w:cs="Arial"/>
          <w:color w:val="000000"/>
          <w:sz w:val="20"/>
          <w:szCs w:val="20"/>
        </w:rPr>
        <w:t xml:space="preserve"> –</w:t>
      </w:r>
      <w:r w:rsidR="00CE33CF" w:rsidRPr="00C41061">
        <w:rPr>
          <w:rFonts w:ascii="Arial" w:hAnsi="Arial" w:cs="Arial"/>
          <w:color w:val="000000"/>
          <w:sz w:val="20"/>
          <w:szCs w:val="20"/>
        </w:rPr>
        <w:t xml:space="preserve"> v stečaju</w:t>
      </w:r>
      <w:r w:rsidRPr="00C41061">
        <w:rPr>
          <w:rFonts w:ascii="Arial" w:hAnsi="Arial" w:cs="Arial"/>
          <w:color w:val="000000"/>
          <w:sz w:val="20"/>
          <w:szCs w:val="20"/>
        </w:rPr>
        <w:t xml:space="preserve">, Idrija je po prejeti odločbi odstranilo </w:t>
      </w:r>
      <w:r w:rsidR="00CE33CF">
        <w:rPr>
          <w:rFonts w:ascii="Arial" w:hAnsi="Arial" w:cs="Arial"/>
          <w:color w:val="000000"/>
          <w:sz w:val="20"/>
          <w:szCs w:val="20"/>
        </w:rPr>
        <w:t>dve</w:t>
      </w:r>
      <w:r w:rsidRPr="00C41061">
        <w:rPr>
          <w:rFonts w:ascii="Arial" w:hAnsi="Arial" w:cs="Arial"/>
          <w:color w:val="000000"/>
          <w:sz w:val="20"/>
          <w:szCs w:val="20"/>
        </w:rPr>
        <w:t xml:space="preserve"> t</w:t>
      </w:r>
      <w:r w:rsidR="00CE33CF">
        <w:rPr>
          <w:rFonts w:ascii="Arial" w:hAnsi="Arial" w:cs="Arial"/>
          <w:color w:val="000000"/>
          <w:sz w:val="20"/>
          <w:szCs w:val="20"/>
        </w:rPr>
        <w:t>oni</w:t>
      </w:r>
      <w:r w:rsidRPr="00C41061">
        <w:rPr>
          <w:rFonts w:ascii="Arial" w:hAnsi="Arial" w:cs="Arial"/>
          <w:color w:val="000000"/>
          <w:sz w:val="20"/>
          <w:szCs w:val="20"/>
        </w:rPr>
        <w:t xml:space="preserve"> odpadnih barv in lakov ter jih predalo pooblaščeni organizaciji Saubermacher d. o. o. </w:t>
      </w:r>
      <w:r w:rsidR="00CE33CF">
        <w:rPr>
          <w:rFonts w:ascii="Arial" w:hAnsi="Arial" w:cs="Arial"/>
          <w:color w:val="000000"/>
          <w:sz w:val="20"/>
          <w:szCs w:val="20"/>
        </w:rPr>
        <w:t>v</w:t>
      </w:r>
      <w:r w:rsidRPr="00C41061">
        <w:rPr>
          <w:rFonts w:ascii="Arial" w:hAnsi="Arial" w:cs="Arial"/>
          <w:color w:val="000000"/>
          <w:sz w:val="20"/>
          <w:szCs w:val="20"/>
        </w:rPr>
        <w:t xml:space="preserve"> uničenje. Stečajni postopek je s tem </w:t>
      </w:r>
      <w:r w:rsidR="00CE33CF">
        <w:rPr>
          <w:rFonts w:ascii="Arial" w:hAnsi="Arial" w:cs="Arial"/>
          <w:color w:val="000000"/>
          <w:sz w:val="20"/>
          <w:szCs w:val="20"/>
        </w:rPr>
        <w:t>končan</w:t>
      </w:r>
      <w:r w:rsidRPr="00C41061">
        <w:rPr>
          <w:rFonts w:ascii="Arial" w:hAnsi="Arial" w:cs="Arial"/>
          <w:color w:val="000000"/>
          <w:sz w:val="20"/>
          <w:szCs w:val="20"/>
        </w:rPr>
        <w:t>.</w:t>
      </w:r>
    </w:p>
    <w:p w14:paraId="0CB29305" w14:textId="5E00E40A" w:rsidR="00BB6502" w:rsidRPr="00C41061" w:rsidRDefault="00BB6502" w:rsidP="002F7781">
      <w:pPr>
        <w:pStyle w:val="Odstavekseznama"/>
        <w:numPr>
          <w:ilvl w:val="0"/>
          <w:numId w:val="73"/>
        </w:numPr>
        <w:autoSpaceDE w:val="0"/>
        <w:autoSpaceDN w:val="0"/>
        <w:adjustRightInd w:val="0"/>
        <w:spacing w:after="0" w:line="288" w:lineRule="auto"/>
        <w:jc w:val="both"/>
        <w:rPr>
          <w:rFonts w:ascii="Arial" w:hAnsi="Arial" w:cs="Arial"/>
          <w:color w:val="000000"/>
          <w:sz w:val="20"/>
          <w:szCs w:val="20"/>
        </w:rPr>
      </w:pPr>
      <w:r w:rsidRPr="00C41061">
        <w:rPr>
          <w:rFonts w:ascii="Arial" w:hAnsi="Arial" w:cs="Arial"/>
          <w:color w:val="000000"/>
          <w:sz w:val="20"/>
          <w:szCs w:val="20"/>
        </w:rPr>
        <w:t>Podjetje R-Mizar d. o. o.</w:t>
      </w:r>
      <w:r w:rsidR="00CE33CF">
        <w:rPr>
          <w:rFonts w:ascii="Arial" w:hAnsi="Arial" w:cs="Arial"/>
          <w:color w:val="000000"/>
          <w:sz w:val="20"/>
          <w:szCs w:val="20"/>
        </w:rPr>
        <w:t xml:space="preserve"> –</w:t>
      </w:r>
      <w:r w:rsidRPr="00C41061">
        <w:rPr>
          <w:rFonts w:ascii="Arial" w:hAnsi="Arial" w:cs="Arial"/>
          <w:color w:val="000000"/>
          <w:sz w:val="20"/>
          <w:szCs w:val="20"/>
        </w:rPr>
        <w:t xml:space="preserve"> v stečaju, Volčja Draga je na podlagi izdane ureditvene odločbe oddal </w:t>
      </w:r>
      <w:r w:rsidR="00CE33CF">
        <w:rPr>
          <w:rFonts w:ascii="Arial" w:hAnsi="Arial" w:cs="Arial"/>
          <w:color w:val="000000"/>
          <w:sz w:val="20"/>
          <w:szCs w:val="20"/>
        </w:rPr>
        <w:t>približno</w:t>
      </w:r>
      <w:r w:rsidRPr="00C41061">
        <w:rPr>
          <w:rFonts w:ascii="Arial" w:hAnsi="Arial" w:cs="Arial"/>
          <w:color w:val="000000"/>
          <w:sz w:val="20"/>
          <w:szCs w:val="20"/>
        </w:rPr>
        <w:t xml:space="preserve"> 35 ton odpadnih barv in lakov pooblaščeni organizaciji </w:t>
      </w:r>
      <w:r w:rsidR="00CE33CF">
        <w:rPr>
          <w:rFonts w:ascii="Arial" w:hAnsi="Arial" w:cs="Arial"/>
          <w:color w:val="000000"/>
          <w:sz w:val="20"/>
          <w:szCs w:val="20"/>
        </w:rPr>
        <w:t>v</w:t>
      </w:r>
      <w:r w:rsidRPr="00C41061">
        <w:rPr>
          <w:rFonts w:ascii="Arial" w:hAnsi="Arial" w:cs="Arial"/>
          <w:color w:val="000000"/>
          <w:sz w:val="20"/>
          <w:szCs w:val="20"/>
        </w:rPr>
        <w:t xml:space="preserve"> uničenje.</w:t>
      </w:r>
    </w:p>
    <w:p w14:paraId="39BEDBA4" w14:textId="53C6BFEB" w:rsidR="00BB6502" w:rsidRPr="00C41061" w:rsidRDefault="00CE33CF" w:rsidP="002F7781">
      <w:pPr>
        <w:pStyle w:val="Odstavekseznama"/>
        <w:numPr>
          <w:ilvl w:val="0"/>
          <w:numId w:val="73"/>
        </w:numPr>
        <w:autoSpaceDE w:val="0"/>
        <w:autoSpaceDN w:val="0"/>
        <w:adjustRightInd w:val="0"/>
        <w:spacing w:after="0" w:line="288" w:lineRule="auto"/>
        <w:jc w:val="both"/>
        <w:rPr>
          <w:rFonts w:ascii="Arial" w:hAnsi="Arial" w:cs="Arial"/>
          <w:color w:val="000000"/>
          <w:sz w:val="20"/>
          <w:szCs w:val="20"/>
        </w:rPr>
      </w:pPr>
      <w:r>
        <w:rPr>
          <w:rFonts w:ascii="Arial" w:hAnsi="Arial" w:cs="Arial"/>
          <w:color w:val="000000"/>
          <w:sz w:val="20"/>
          <w:szCs w:val="20"/>
        </w:rPr>
        <w:t>Končan</w:t>
      </w:r>
      <w:r w:rsidR="00BB6502" w:rsidRPr="00C41061">
        <w:rPr>
          <w:rFonts w:ascii="Arial" w:hAnsi="Arial" w:cs="Arial"/>
          <w:color w:val="000000"/>
          <w:sz w:val="20"/>
          <w:szCs w:val="20"/>
        </w:rPr>
        <w:t xml:space="preserve"> je bil postopek odstranitve galvanskega mulja, ki je ostal v okviru stečajnega postopka podjetja OPTE PTUJ d. o. o.</w:t>
      </w:r>
      <w:r>
        <w:rPr>
          <w:rFonts w:ascii="Arial" w:hAnsi="Arial" w:cs="Arial"/>
          <w:color w:val="000000"/>
          <w:sz w:val="20"/>
          <w:szCs w:val="20"/>
        </w:rPr>
        <w:t xml:space="preserve"> –</w:t>
      </w:r>
      <w:r w:rsidR="00BB6502" w:rsidRPr="00C41061">
        <w:rPr>
          <w:rFonts w:ascii="Arial" w:hAnsi="Arial" w:cs="Arial"/>
          <w:color w:val="000000"/>
          <w:sz w:val="20"/>
          <w:szCs w:val="20"/>
        </w:rPr>
        <w:t xml:space="preserve"> v stečaju, ki se je vodil že od leta 2009. Po preteku roka za izpolnitev obveznosti (15. 3. 2011) je inšpektorica za okolje </w:t>
      </w:r>
      <w:r w:rsidR="00186218">
        <w:rPr>
          <w:rFonts w:ascii="Arial" w:hAnsi="Arial" w:cs="Arial"/>
          <w:color w:val="000000"/>
          <w:sz w:val="20"/>
          <w:szCs w:val="20"/>
        </w:rPr>
        <w:t xml:space="preserve">izdala </w:t>
      </w:r>
      <w:r w:rsidR="00BB6502" w:rsidRPr="00C41061">
        <w:rPr>
          <w:rFonts w:ascii="Arial" w:hAnsi="Arial" w:cs="Arial"/>
          <w:color w:val="000000"/>
          <w:sz w:val="20"/>
          <w:szCs w:val="20"/>
        </w:rPr>
        <w:t xml:space="preserve">sklep o dovolitvi izvršbe. V nadaljevanju je stečajni upravitelj v imenu podjetja OPTE PTUJ d. o. o </w:t>
      </w:r>
      <w:r w:rsidR="00186218">
        <w:rPr>
          <w:rFonts w:ascii="Arial" w:hAnsi="Arial" w:cs="Arial"/>
          <w:color w:val="000000"/>
          <w:sz w:val="20"/>
          <w:szCs w:val="20"/>
        </w:rPr>
        <w:t>–</w:t>
      </w:r>
      <w:r w:rsidR="00BB6502" w:rsidRPr="00C41061">
        <w:rPr>
          <w:rFonts w:ascii="Arial" w:hAnsi="Arial" w:cs="Arial"/>
          <w:color w:val="000000"/>
          <w:sz w:val="20"/>
          <w:szCs w:val="20"/>
        </w:rPr>
        <w:t xml:space="preserve"> v stečaju prodal vse nepremičnine </w:t>
      </w:r>
      <w:r w:rsidR="00186218">
        <w:rPr>
          <w:rFonts w:ascii="Arial" w:hAnsi="Arial" w:cs="Arial"/>
          <w:color w:val="000000"/>
          <w:sz w:val="20"/>
          <w:szCs w:val="20"/>
        </w:rPr>
        <w:t>nekdanjega</w:t>
      </w:r>
      <w:r w:rsidR="00BB6502" w:rsidRPr="00C41061">
        <w:rPr>
          <w:rFonts w:ascii="Arial" w:hAnsi="Arial" w:cs="Arial"/>
          <w:color w:val="000000"/>
          <w:sz w:val="20"/>
          <w:szCs w:val="20"/>
        </w:rPr>
        <w:t xml:space="preserve"> podjetja OPTE Ptuj d. o. o. in zemljišče s parc. št. 453/3</w:t>
      </w:r>
      <w:r>
        <w:rPr>
          <w:rFonts w:ascii="Arial" w:hAnsi="Arial" w:cs="Arial"/>
          <w:color w:val="000000"/>
          <w:sz w:val="20"/>
          <w:szCs w:val="20"/>
        </w:rPr>
        <w:t>,</w:t>
      </w:r>
      <w:r w:rsidR="00BB6502" w:rsidRPr="00C41061">
        <w:rPr>
          <w:rFonts w:ascii="Arial" w:hAnsi="Arial" w:cs="Arial"/>
          <w:color w:val="000000"/>
          <w:sz w:val="20"/>
          <w:szCs w:val="20"/>
        </w:rPr>
        <w:t xml:space="preserve"> k. o. Rogoznica</w:t>
      </w:r>
      <w:r w:rsidR="00186218">
        <w:rPr>
          <w:rFonts w:ascii="Arial" w:hAnsi="Arial" w:cs="Arial"/>
          <w:color w:val="000000"/>
          <w:sz w:val="20"/>
          <w:szCs w:val="20"/>
        </w:rPr>
        <w:t>,</w:t>
      </w:r>
      <w:r w:rsidR="00BB6502" w:rsidRPr="00C41061">
        <w:rPr>
          <w:rFonts w:ascii="Arial" w:hAnsi="Arial" w:cs="Arial"/>
          <w:color w:val="000000"/>
          <w:sz w:val="20"/>
          <w:szCs w:val="20"/>
        </w:rPr>
        <w:t xml:space="preserve"> vključno z odpadkom</w:t>
      </w:r>
      <w:r w:rsidR="00186218">
        <w:rPr>
          <w:rFonts w:ascii="Arial" w:hAnsi="Arial" w:cs="Arial"/>
          <w:color w:val="000000"/>
          <w:sz w:val="20"/>
          <w:szCs w:val="20"/>
        </w:rPr>
        <w:t>,</w:t>
      </w:r>
      <w:r w:rsidR="00BB6502" w:rsidRPr="00C41061">
        <w:rPr>
          <w:rFonts w:ascii="Arial" w:hAnsi="Arial" w:cs="Arial"/>
          <w:color w:val="000000"/>
          <w:sz w:val="20"/>
          <w:szCs w:val="20"/>
        </w:rPr>
        <w:t xml:space="preserve"> podjetju Žuran d. o. o. Podjetje Žuran d. o .o. je v maju 2016 ves galvanski mulj prestavilo </w:t>
      </w:r>
      <w:r w:rsidR="00186218">
        <w:rPr>
          <w:rFonts w:ascii="Arial" w:hAnsi="Arial" w:cs="Arial"/>
          <w:color w:val="000000"/>
          <w:sz w:val="20"/>
          <w:szCs w:val="20"/>
        </w:rPr>
        <w:t xml:space="preserve">v </w:t>
      </w:r>
      <w:r w:rsidR="00BB6502" w:rsidRPr="00C41061">
        <w:rPr>
          <w:rFonts w:ascii="Arial" w:hAnsi="Arial" w:cs="Arial"/>
          <w:color w:val="000000"/>
          <w:sz w:val="20"/>
          <w:szCs w:val="20"/>
        </w:rPr>
        <w:t>cent</w:t>
      </w:r>
      <w:r w:rsidR="00186218">
        <w:rPr>
          <w:rFonts w:ascii="Arial" w:hAnsi="Arial" w:cs="Arial"/>
          <w:color w:val="000000"/>
          <w:sz w:val="20"/>
          <w:szCs w:val="20"/>
        </w:rPr>
        <w:t>er</w:t>
      </w:r>
      <w:r w:rsidR="00BB6502" w:rsidRPr="00C41061">
        <w:rPr>
          <w:rFonts w:ascii="Arial" w:hAnsi="Arial" w:cs="Arial"/>
          <w:color w:val="000000"/>
          <w:sz w:val="20"/>
          <w:szCs w:val="20"/>
        </w:rPr>
        <w:t xml:space="preserve"> predelave gradbenih odpadkov v Muretincih, kjer je bil skladiščen v betonskih boksih do njegove odstranitve. Zavezanec je sam </w:t>
      </w:r>
      <w:r w:rsidR="00186218">
        <w:rPr>
          <w:rFonts w:ascii="Arial" w:hAnsi="Arial" w:cs="Arial"/>
          <w:color w:val="000000"/>
          <w:sz w:val="20"/>
          <w:szCs w:val="20"/>
        </w:rPr>
        <w:t>začel</w:t>
      </w:r>
      <w:r w:rsidR="00BB6502" w:rsidRPr="00C41061">
        <w:rPr>
          <w:rFonts w:ascii="Arial" w:hAnsi="Arial" w:cs="Arial"/>
          <w:color w:val="000000"/>
          <w:sz w:val="20"/>
          <w:szCs w:val="20"/>
        </w:rPr>
        <w:t xml:space="preserve"> urejati izvozno dokumentacijo za čezmejno premeščanje obravnavanega odpadka p</w:t>
      </w:r>
      <w:r w:rsidR="00186218">
        <w:rPr>
          <w:rFonts w:ascii="Arial" w:hAnsi="Arial" w:cs="Arial"/>
          <w:color w:val="000000"/>
          <w:sz w:val="20"/>
          <w:szCs w:val="20"/>
        </w:rPr>
        <w:t>rek</w:t>
      </w:r>
      <w:r w:rsidR="00BB6502" w:rsidRPr="00C41061">
        <w:rPr>
          <w:rFonts w:ascii="Arial" w:hAnsi="Arial" w:cs="Arial"/>
          <w:color w:val="000000"/>
          <w:sz w:val="20"/>
          <w:szCs w:val="20"/>
        </w:rPr>
        <w:t xml:space="preserve"> izbrane</w:t>
      </w:r>
      <w:r w:rsidR="00186218">
        <w:rPr>
          <w:rFonts w:ascii="Arial" w:hAnsi="Arial" w:cs="Arial"/>
          <w:color w:val="000000"/>
          <w:sz w:val="20"/>
          <w:szCs w:val="20"/>
        </w:rPr>
        <w:t>ga</w:t>
      </w:r>
      <w:r w:rsidR="00BB6502" w:rsidRPr="00C41061">
        <w:rPr>
          <w:rFonts w:ascii="Arial" w:hAnsi="Arial" w:cs="Arial"/>
          <w:color w:val="000000"/>
          <w:sz w:val="20"/>
          <w:szCs w:val="20"/>
        </w:rPr>
        <w:t xml:space="preserve"> podjetj</w:t>
      </w:r>
      <w:r w:rsidR="00186218">
        <w:rPr>
          <w:rFonts w:ascii="Arial" w:hAnsi="Arial" w:cs="Arial"/>
          <w:color w:val="000000"/>
          <w:sz w:val="20"/>
          <w:szCs w:val="20"/>
        </w:rPr>
        <w:t>a</w:t>
      </w:r>
      <w:r w:rsidR="00BB6502" w:rsidRPr="00C41061">
        <w:rPr>
          <w:rFonts w:ascii="Arial" w:hAnsi="Arial" w:cs="Arial"/>
          <w:color w:val="000000"/>
          <w:sz w:val="20"/>
          <w:szCs w:val="20"/>
        </w:rPr>
        <w:t xml:space="preserve"> Saubermacher Slovenija d. o. o. in </w:t>
      </w:r>
      <w:r w:rsidR="00186218">
        <w:rPr>
          <w:rFonts w:ascii="Arial" w:hAnsi="Arial" w:cs="Arial"/>
          <w:color w:val="000000"/>
          <w:sz w:val="20"/>
          <w:szCs w:val="20"/>
        </w:rPr>
        <w:t>za</w:t>
      </w:r>
      <w:r w:rsidR="00BB6502" w:rsidRPr="00C41061">
        <w:rPr>
          <w:rFonts w:ascii="Arial" w:hAnsi="Arial" w:cs="Arial"/>
          <w:color w:val="000000"/>
          <w:sz w:val="20"/>
          <w:szCs w:val="20"/>
        </w:rPr>
        <w:t>čel odstran</w:t>
      </w:r>
      <w:r w:rsidR="00186218">
        <w:rPr>
          <w:rFonts w:ascii="Arial" w:hAnsi="Arial" w:cs="Arial"/>
          <w:color w:val="000000"/>
          <w:sz w:val="20"/>
          <w:szCs w:val="20"/>
        </w:rPr>
        <w:t>jevati</w:t>
      </w:r>
      <w:r w:rsidR="00BB6502" w:rsidRPr="00C41061">
        <w:rPr>
          <w:rFonts w:ascii="Arial" w:hAnsi="Arial" w:cs="Arial"/>
          <w:color w:val="000000"/>
          <w:sz w:val="20"/>
          <w:szCs w:val="20"/>
        </w:rPr>
        <w:t xml:space="preserve"> odpad</w:t>
      </w:r>
      <w:r w:rsidR="00186218">
        <w:rPr>
          <w:rFonts w:ascii="Arial" w:hAnsi="Arial" w:cs="Arial"/>
          <w:color w:val="000000"/>
          <w:sz w:val="20"/>
          <w:szCs w:val="20"/>
        </w:rPr>
        <w:t>ek. Odst</w:t>
      </w:r>
      <w:r w:rsidR="006E3287">
        <w:rPr>
          <w:rFonts w:ascii="Arial" w:hAnsi="Arial" w:cs="Arial"/>
          <w:color w:val="000000"/>
          <w:sz w:val="20"/>
          <w:szCs w:val="20"/>
        </w:rPr>
        <w:t>r</w:t>
      </w:r>
      <w:r w:rsidR="00186218">
        <w:rPr>
          <w:rFonts w:ascii="Arial" w:hAnsi="Arial" w:cs="Arial"/>
          <w:color w:val="000000"/>
          <w:sz w:val="20"/>
          <w:szCs w:val="20"/>
        </w:rPr>
        <w:t>anjevanje je bilo končano</w:t>
      </w:r>
      <w:r w:rsidR="00BB6502" w:rsidRPr="00C41061">
        <w:rPr>
          <w:rFonts w:ascii="Arial" w:hAnsi="Arial" w:cs="Arial"/>
          <w:color w:val="000000"/>
          <w:sz w:val="20"/>
          <w:szCs w:val="20"/>
        </w:rPr>
        <w:t xml:space="preserve"> 21. 6. 2018.</w:t>
      </w:r>
    </w:p>
    <w:p w14:paraId="69FCFE96" w14:textId="0086483A" w:rsidR="00BB6502" w:rsidRPr="00394265" w:rsidRDefault="00BB6502" w:rsidP="002F7781">
      <w:pPr>
        <w:pStyle w:val="Odstavekseznama"/>
        <w:numPr>
          <w:ilvl w:val="0"/>
          <w:numId w:val="73"/>
        </w:numPr>
        <w:autoSpaceDE w:val="0"/>
        <w:autoSpaceDN w:val="0"/>
        <w:adjustRightInd w:val="0"/>
        <w:spacing w:after="0" w:line="288" w:lineRule="auto"/>
        <w:jc w:val="both"/>
        <w:rPr>
          <w:rFonts w:ascii="Arial" w:hAnsi="Arial" w:cs="Arial"/>
          <w:color w:val="000000"/>
          <w:sz w:val="20"/>
          <w:szCs w:val="20"/>
        </w:rPr>
      </w:pPr>
      <w:r w:rsidRPr="00394265">
        <w:rPr>
          <w:rFonts w:ascii="Arial" w:hAnsi="Arial" w:cs="Arial"/>
          <w:color w:val="000000"/>
          <w:sz w:val="20"/>
          <w:szCs w:val="20"/>
        </w:rPr>
        <w:t xml:space="preserve">Na lokaciji podjetja Javor Pivka d. d. v likvidaciji so bili odpadki, tudi nevarni, raztreseni po celotnem območju </w:t>
      </w:r>
      <w:r w:rsidR="00186218" w:rsidRPr="00394265">
        <w:rPr>
          <w:rFonts w:ascii="Arial" w:hAnsi="Arial" w:cs="Arial"/>
          <w:color w:val="000000"/>
          <w:sz w:val="20"/>
          <w:szCs w:val="20"/>
        </w:rPr>
        <w:t>nekdanjih</w:t>
      </w:r>
      <w:r w:rsidRPr="00394265">
        <w:rPr>
          <w:rFonts w:ascii="Arial" w:hAnsi="Arial" w:cs="Arial"/>
          <w:color w:val="000000"/>
          <w:sz w:val="20"/>
          <w:szCs w:val="20"/>
        </w:rPr>
        <w:t xml:space="preserve"> objektov Javor d. d. v Pivki. Družbi Javor Pivka d. d. v likvidaciji je bila izdana odločba za odstranitev odpadkov. Zavezanec je vložil pritožbo, ki jo je drugostopenjski organ zavrnil. Izdan je bil sklep o dovolitvi izvršbe po drugi osebi. Okrajno sodišče v Ljubljani je 10.</w:t>
      </w:r>
      <w:r w:rsidR="00186218" w:rsidRPr="00394265">
        <w:rPr>
          <w:rFonts w:ascii="Arial" w:hAnsi="Arial" w:cs="Arial"/>
          <w:color w:val="000000"/>
          <w:sz w:val="20"/>
          <w:szCs w:val="20"/>
        </w:rPr>
        <w:t xml:space="preserve"> </w:t>
      </w:r>
      <w:r w:rsidRPr="00394265">
        <w:rPr>
          <w:rFonts w:ascii="Arial" w:hAnsi="Arial" w:cs="Arial"/>
          <w:color w:val="000000"/>
          <w:sz w:val="20"/>
          <w:szCs w:val="20"/>
        </w:rPr>
        <w:t>10.</w:t>
      </w:r>
      <w:r w:rsidR="00186218" w:rsidRPr="00394265">
        <w:rPr>
          <w:rFonts w:ascii="Arial" w:hAnsi="Arial" w:cs="Arial"/>
          <w:color w:val="000000"/>
          <w:sz w:val="20"/>
          <w:szCs w:val="20"/>
        </w:rPr>
        <w:t xml:space="preserve"> </w:t>
      </w:r>
      <w:r w:rsidRPr="00394265">
        <w:rPr>
          <w:rFonts w:ascii="Arial" w:hAnsi="Arial" w:cs="Arial"/>
          <w:color w:val="000000"/>
          <w:sz w:val="20"/>
          <w:szCs w:val="20"/>
        </w:rPr>
        <w:t xml:space="preserve">2018 za pravno osebo Javor Pivka d. d. v likvidaciji, Celovška cesta 268, 1000 Ljubljana začelo postopek stečaja. Novembra je lastnica hipotekarne terjatve na prvem mestu družba Metalka Commerce podala izjavo, da je 20. 9. 2018 naročila odstranitev/odvoz odpadkov iz predmetne odločbe. Odpeljani so </w:t>
      </w:r>
      <w:r w:rsidR="00186218" w:rsidRPr="00394265">
        <w:rPr>
          <w:rFonts w:ascii="Arial" w:hAnsi="Arial" w:cs="Arial"/>
          <w:color w:val="000000"/>
          <w:sz w:val="20"/>
          <w:szCs w:val="20"/>
        </w:rPr>
        <w:t xml:space="preserve">bili </w:t>
      </w:r>
      <w:r w:rsidRPr="00394265">
        <w:rPr>
          <w:rFonts w:ascii="Arial" w:hAnsi="Arial" w:cs="Arial"/>
          <w:color w:val="000000"/>
          <w:sz w:val="20"/>
          <w:szCs w:val="20"/>
        </w:rPr>
        <w:t>prazni kovinski 200</w:t>
      </w:r>
      <w:r w:rsidR="00186218" w:rsidRPr="00394265">
        <w:rPr>
          <w:rFonts w:ascii="Arial" w:hAnsi="Arial" w:cs="Arial"/>
          <w:color w:val="000000"/>
          <w:sz w:val="20"/>
          <w:szCs w:val="20"/>
        </w:rPr>
        <w:t>-</w:t>
      </w:r>
      <w:r w:rsidRPr="00394265">
        <w:rPr>
          <w:rFonts w:ascii="Arial" w:hAnsi="Arial" w:cs="Arial"/>
          <w:color w:val="000000"/>
          <w:sz w:val="20"/>
          <w:szCs w:val="20"/>
        </w:rPr>
        <w:t xml:space="preserve">litrski sodi in </w:t>
      </w:r>
      <w:r w:rsidR="00186218" w:rsidRPr="00394265">
        <w:rPr>
          <w:rFonts w:ascii="Arial" w:hAnsi="Arial" w:cs="Arial"/>
          <w:color w:val="000000"/>
          <w:sz w:val="20"/>
          <w:szCs w:val="20"/>
        </w:rPr>
        <w:t>sedem</w:t>
      </w:r>
      <w:r w:rsidRPr="00394265">
        <w:rPr>
          <w:rFonts w:ascii="Arial" w:hAnsi="Arial" w:cs="Arial"/>
          <w:color w:val="000000"/>
          <w:sz w:val="20"/>
          <w:szCs w:val="20"/>
        </w:rPr>
        <w:t xml:space="preserve"> palet z odpadno plastično embalažo. Inšpekcijska odločba bo predvidoma izvršena do konca februarja 2019.</w:t>
      </w:r>
    </w:p>
    <w:p w14:paraId="29BFC2CB" w14:textId="77777777" w:rsidR="00BB6502" w:rsidRPr="00C41061" w:rsidRDefault="00BB6502" w:rsidP="00BB6502">
      <w:pPr>
        <w:spacing w:line="288" w:lineRule="auto"/>
        <w:rPr>
          <w:rFonts w:cs="Arial"/>
          <w:highlight w:val="yellow"/>
        </w:rPr>
      </w:pPr>
    </w:p>
    <w:p w14:paraId="3CA0BAB7" w14:textId="558A926F" w:rsidR="00BB6502" w:rsidRPr="00C41061" w:rsidRDefault="009B6C53" w:rsidP="009B6C53">
      <w:pPr>
        <w:pStyle w:val="Naslov4"/>
      </w:pPr>
      <w:bookmarkStart w:id="116" w:name="_Toc14866172"/>
      <w:r w:rsidRPr="00C41061">
        <w:t>KOPIČENJE KOMUNALNE ODPADNE EMBALAŽE PRI IZVAJALCIH JAVNE SLUŽBE</w:t>
      </w:r>
      <w:bookmarkEnd w:id="116"/>
    </w:p>
    <w:p w14:paraId="402099A5" w14:textId="77777777" w:rsidR="009B6C53" w:rsidRPr="00C41061" w:rsidRDefault="009B6C53" w:rsidP="00BB6502">
      <w:pPr>
        <w:pStyle w:val="Default"/>
        <w:spacing w:line="288" w:lineRule="auto"/>
        <w:jc w:val="both"/>
        <w:rPr>
          <w:sz w:val="20"/>
          <w:szCs w:val="20"/>
        </w:rPr>
      </w:pPr>
    </w:p>
    <w:p w14:paraId="7D27D791" w14:textId="408DBD51" w:rsidR="00BB6502" w:rsidRPr="00C41061" w:rsidRDefault="00BB6502" w:rsidP="00BB6502">
      <w:pPr>
        <w:pStyle w:val="Default"/>
        <w:spacing w:line="288" w:lineRule="auto"/>
        <w:jc w:val="both"/>
        <w:rPr>
          <w:sz w:val="20"/>
          <w:szCs w:val="20"/>
        </w:rPr>
      </w:pPr>
      <w:r w:rsidRPr="00C41061">
        <w:rPr>
          <w:sz w:val="20"/>
          <w:szCs w:val="20"/>
        </w:rPr>
        <w:t>Več let predvsem konec leta p</w:t>
      </w:r>
      <w:r w:rsidR="009102CD">
        <w:rPr>
          <w:sz w:val="20"/>
          <w:szCs w:val="20"/>
        </w:rPr>
        <w:t>rihaja do</w:t>
      </w:r>
      <w:r w:rsidRPr="00C41061">
        <w:rPr>
          <w:sz w:val="20"/>
          <w:szCs w:val="20"/>
        </w:rPr>
        <w:t xml:space="preserve"> kopičenja velikih količin komunalne odpadne embalaže pri izvajalcih javne službe (IJS). S spremembo Uredbe o ravnanju z embalažo in odpadno embalažo, ki je začela veljati v juliju 2017</w:t>
      </w:r>
      <w:r w:rsidR="009102CD">
        <w:rPr>
          <w:sz w:val="20"/>
          <w:szCs w:val="20"/>
        </w:rPr>
        <w:t>,</w:t>
      </w:r>
      <w:r w:rsidRPr="00C41061">
        <w:rPr>
          <w:sz w:val="20"/>
          <w:szCs w:val="20"/>
        </w:rPr>
        <w:t xml:space="preserve"> je bilo med drugim določeno tudi, da mora IJS, če količina odpadne embalaže, ki jo skladišči, presega 80 % količine odpadne embalaže, ki jo IJS lahko hkrati predhodno skladišči glede na zmogljivost zbirnega centra ali hkrati skladišči glede na zmogljivost objekta za skladiščenje odpadne embalaže, o tem v treh delovnih dneh pisno ali elektronsko obvestiti družbo za ravnanje z odpadno embalažo in pristojnega inšpektorja. Na podlagi te določbe je ION v </w:t>
      </w:r>
      <w:r w:rsidR="009102CD">
        <w:rPr>
          <w:sz w:val="20"/>
          <w:szCs w:val="20"/>
        </w:rPr>
        <w:t xml:space="preserve">letu </w:t>
      </w:r>
      <w:r w:rsidRPr="00C41061">
        <w:rPr>
          <w:sz w:val="20"/>
          <w:szCs w:val="20"/>
        </w:rPr>
        <w:t>2017 izved</w:t>
      </w:r>
      <w:r w:rsidR="009102CD">
        <w:rPr>
          <w:sz w:val="20"/>
          <w:szCs w:val="20"/>
        </w:rPr>
        <w:t>la</w:t>
      </w:r>
      <w:r w:rsidRPr="00C41061">
        <w:rPr>
          <w:sz w:val="20"/>
          <w:szCs w:val="20"/>
        </w:rPr>
        <w:t xml:space="preserve"> akcijo nadzora</w:t>
      </w:r>
      <w:r w:rsidR="009102CD">
        <w:rPr>
          <w:sz w:val="20"/>
          <w:szCs w:val="20"/>
        </w:rPr>
        <w:t>,</w:t>
      </w:r>
      <w:r w:rsidRPr="00C41061">
        <w:rPr>
          <w:sz w:val="20"/>
          <w:szCs w:val="20"/>
        </w:rPr>
        <w:t xml:space="preserve"> v kateri je prisiljeval</w:t>
      </w:r>
      <w:r w:rsidR="009102CD">
        <w:rPr>
          <w:sz w:val="20"/>
          <w:szCs w:val="20"/>
        </w:rPr>
        <w:t>a</w:t>
      </w:r>
      <w:r w:rsidRPr="00C41061">
        <w:rPr>
          <w:sz w:val="20"/>
          <w:szCs w:val="20"/>
        </w:rPr>
        <w:t xml:space="preserve"> družbe za ravnanje za embalažo (DROE), da so redno prevzemale embalažo v skladu z določenim deležem pri IJS. S poostrenim nadzorom, izdajo inšpekcijskih odločb in spremembo </w:t>
      </w:r>
      <w:r w:rsidR="009102CD">
        <w:rPr>
          <w:sz w:val="20"/>
          <w:szCs w:val="20"/>
        </w:rPr>
        <w:t>u</w:t>
      </w:r>
      <w:r w:rsidRPr="00C41061">
        <w:rPr>
          <w:sz w:val="20"/>
          <w:szCs w:val="20"/>
        </w:rPr>
        <w:t xml:space="preserve">redbe so se količine neprevzete odpadne embalaže v drugi polovici leta 2017 zmanjšale. </w:t>
      </w:r>
    </w:p>
    <w:p w14:paraId="7C85D4C0" w14:textId="26F7FCCB" w:rsidR="00BB6502" w:rsidRPr="00C41061" w:rsidRDefault="00BB6502" w:rsidP="00BB6502">
      <w:pPr>
        <w:spacing w:line="288" w:lineRule="auto"/>
        <w:rPr>
          <w:rFonts w:cs="Arial"/>
        </w:rPr>
      </w:pPr>
      <w:r w:rsidRPr="00C41061">
        <w:rPr>
          <w:rFonts w:cs="Arial"/>
          <w:lang w:eastAsia="en-US"/>
        </w:rPr>
        <w:t xml:space="preserve">DROE Interseroh d. o. o. se je zoper vse izdane inšpekcijske odločbe pritožil in izkoristil pravno možnost z vložitvijo upravnih sporov po zavrnitvi pritožb. </w:t>
      </w:r>
      <w:r w:rsidRPr="00C41061">
        <w:rPr>
          <w:rFonts w:cs="Arial"/>
        </w:rPr>
        <w:t>Upravno sodišče je v sodbi št. I U 1746/2017 v letu 2018 odločilo, da je prevzemanje odpadne embalaže glede na deleže</w:t>
      </w:r>
      <w:r w:rsidR="009102CD">
        <w:rPr>
          <w:rFonts w:cs="Arial"/>
        </w:rPr>
        <w:t>,</w:t>
      </w:r>
      <w:r w:rsidRPr="00C41061">
        <w:rPr>
          <w:rFonts w:cs="Arial"/>
        </w:rPr>
        <w:t xml:space="preserve"> določene s sklepom vlade</w:t>
      </w:r>
      <w:r w:rsidR="009102CD">
        <w:rPr>
          <w:rFonts w:cs="Arial"/>
        </w:rPr>
        <w:t>,</w:t>
      </w:r>
      <w:r w:rsidRPr="00C41061">
        <w:rPr>
          <w:rFonts w:cs="Arial"/>
        </w:rPr>
        <w:t xml:space="preserve"> izključno stvar pogodbenih razmerij med subjekti (IJS in DROE), sodno varstvo pa jim je zagotovljeno v gospodarskem sporu</w:t>
      </w:r>
      <w:r w:rsidR="009102CD">
        <w:rPr>
          <w:rFonts w:cs="Arial"/>
        </w:rPr>
        <w:t>,</w:t>
      </w:r>
      <w:r w:rsidRPr="00C41061">
        <w:rPr>
          <w:rFonts w:cs="Arial"/>
        </w:rPr>
        <w:t xml:space="preserve"> in ne z inšpekcijskim nadzorom. </w:t>
      </w:r>
      <w:r w:rsidR="009102CD">
        <w:rPr>
          <w:rFonts w:cs="Arial"/>
        </w:rPr>
        <w:t>Nato je bilo izdanih</w:t>
      </w:r>
      <w:r w:rsidRPr="00C41061">
        <w:rPr>
          <w:rFonts w:cs="Arial"/>
        </w:rPr>
        <w:t xml:space="preserve"> več sodb Upravnega sodišča, ki potrjujejo navedeno sodno prakso (I U 2554/2017 z dne 18. 1. 2018, I U 2606/2017 z dne 27. 2. 2018, I U 2573/2017 z dne 27. 2. 2018 in I U 2536/2017 z dne 22. 2. 2018).</w:t>
      </w:r>
    </w:p>
    <w:p w14:paraId="353FCC5A" w14:textId="709D2002" w:rsidR="00BB6502" w:rsidRPr="00C41061" w:rsidRDefault="009102CD" w:rsidP="00BB6502">
      <w:pPr>
        <w:spacing w:line="288" w:lineRule="auto"/>
        <w:rPr>
          <w:rFonts w:cs="Arial"/>
        </w:rPr>
      </w:pPr>
      <w:r>
        <w:rPr>
          <w:rFonts w:cs="Arial"/>
        </w:rPr>
        <w:t xml:space="preserve">Kako MOP rešuje </w:t>
      </w:r>
      <w:r w:rsidR="00BB6502" w:rsidRPr="00C41061">
        <w:rPr>
          <w:rFonts w:cs="Arial"/>
        </w:rPr>
        <w:t xml:space="preserve"> pravn</w:t>
      </w:r>
      <w:r>
        <w:rPr>
          <w:rFonts w:cs="Arial"/>
        </w:rPr>
        <w:t>o</w:t>
      </w:r>
      <w:r w:rsidR="00BB6502" w:rsidRPr="00C41061">
        <w:rPr>
          <w:rFonts w:cs="Arial"/>
        </w:rPr>
        <w:t xml:space="preserve"> situacij</w:t>
      </w:r>
      <w:r>
        <w:rPr>
          <w:rFonts w:cs="Arial"/>
        </w:rPr>
        <w:t>o</w:t>
      </w:r>
      <w:r w:rsidR="00BB6502" w:rsidRPr="00C41061">
        <w:rPr>
          <w:rFonts w:cs="Arial"/>
        </w:rPr>
        <w:t xml:space="preserve"> in aktivnosti ION na tem področju</w:t>
      </w:r>
      <w:r>
        <w:rPr>
          <w:rFonts w:cs="Arial"/>
        </w:rPr>
        <w:t>,</w:t>
      </w:r>
      <w:r w:rsidR="00BB6502" w:rsidRPr="00C41061">
        <w:rPr>
          <w:rFonts w:cs="Arial"/>
        </w:rPr>
        <w:t xml:space="preserve"> so povzete v opisu </w:t>
      </w:r>
      <w:r>
        <w:rPr>
          <w:rFonts w:cs="Arial"/>
        </w:rPr>
        <w:t>a</w:t>
      </w:r>
      <w:r w:rsidR="00BB6502" w:rsidRPr="00C41061">
        <w:rPr>
          <w:rFonts w:cs="Arial"/>
        </w:rPr>
        <w:t>kcije nadzora komunalne odpadne embalaže, ki jo je ION izvajal</w:t>
      </w:r>
      <w:r>
        <w:rPr>
          <w:rFonts w:cs="Arial"/>
        </w:rPr>
        <w:t>a</w:t>
      </w:r>
      <w:r w:rsidR="00BB6502" w:rsidRPr="00C41061">
        <w:rPr>
          <w:rFonts w:cs="Arial"/>
        </w:rPr>
        <w:t xml:space="preserve"> v </w:t>
      </w:r>
      <w:r>
        <w:rPr>
          <w:rFonts w:cs="Arial"/>
        </w:rPr>
        <w:t xml:space="preserve">letu </w:t>
      </w:r>
      <w:r w:rsidR="00BB6502" w:rsidRPr="00C41061">
        <w:rPr>
          <w:rFonts w:cs="Arial"/>
        </w:rPr>
        <w:t>2018.</w:t>
      </w:r>
    </w:p>
    <w:p w14:paraId="6B8F633F" w14:textId="77777777" w:rsidR="00BB6502" w:rsidRPr="00C41061" w:rsidRDefault="00BB6502" w:rsidP="00BB6502">
      <w:pPr>
        <w:spacing w:line="288" w:lineRule="auto"/>
        <w:rPr>
          <w:rFonts w:cs="Arial"/>
        </w:rPr>
      </w:pPr>
    </w:p>
    <w:p w14:paraId="76DF5DD2" w14:textId="40DB63CE" w:rsidR="00BB6502" w:rsidRPr="00C41061" w:rsidRDefault="00BB6502" w:rsidP="00BB6502">
      <w:pPr>
        <w:autoSpaceDE w:val="0"/>
        <w:autoSpaceDN w:val="0"/>
        <w:adjustRightInd w:val="0"/>
        <w:spacing w:line="288" w:lineRule="auto"/>
        <w:rPr>
          <w:rFonts w:cs="Arial"/>
        </w:rPr>
      </w:pPr>
      <w:r w:rsidRPr="00C41061">
        <w:rPr>
          <w:rFonts w:cs="Arial"/>
        </w:rPr>
        <w:t>Opozarjamo še na pereč problem kopičenja lahke frakcije (19 12 12), ki nastane s predelavo komunalne odpadne embalaže in je namenjena za sežig, saj v Sloveniji nimamo zadostnih</w:t>
      </w:r>
      <w:r w:rsidR="009102CD">
        <w:rPr>
          <w:rFonts w:cs="Arial"/>
        </w:rPr>
        <w:t xml:space="preserve"> zmogljivosti</w:t>
      </w:r>
      <w:r w:rsidRPr="00C41061">
        <w:rPr>
          <w:rFonts w:cs="Arial"/>
        </w:rPr>
        <w:t xml:space="preserve"> za sežig teh odpadkov kot energenta, izvoz pa se je zaradi prepovedi uvoza nekaterih tradicionalnih uvoznic te frakcij</w:t>
      </w:r>
      <w:r w:rsidR="009102CD">
        <w:rPr>
          <w:rFonts w:cs="Arial"/>
        </w:rPr>
        <w:t>e</w:t>
      </w:r>
      <w:r w:rsidRPr="00C41061">
        <w:rPr>
          <w:rFonts w:cs="Arial"/>
        </w:rPr>
        <w:t xml:space="preserve"> ustavil. Sežig odpadkov bi moral biti v skladu z ZVO-1 zagotovljen kot državna gospodarska javna služba, kar v praksi ni izvedeno.</w:t>
      </w:r>
    </w:p>
    <w:p w14:paraId="721F3DE4" w14:textId="443AF639" w:rsidR="00BB6502" w:rsidRPr="00C41061" w:rsidRDefault="00BB6502" w:rsidP="00BB6502">
      <w:pPr>
        <w:autoSpaceDE w:val="0"/>
        <w:autoSpaceDN w:val="0"/>
        <w:adjustRightInd w:val="0"/>
        <w:spacing w:line="288" w:lineRule="auto"/>
        <w:rPr>
          <w:rFonts w:cs="Arial"/>
        </w:rPr>
      </w:pPr>
      <w:r w:rsidRPr="00C41061">
        <w:rPr>
          <w:rFonts w:cs="Arial"/>
        </w:rPr>
        <w:t>Inšpektorji so nadaljevali postopke</w:t>
      </w:r>
      <w:r w:rsidR="009102CD">
        <w:rPr>
          <w:rFonts w:cs="Arial"/>
        </w:rPr>
        <w:t xml:space="preserve"> v zvezi s požari</w:t>
      </w:r>
      <w:r w:rsidRPr="00C41061">
        <w:rPr>
          <w:rFonts w:cs="Arial"/>
        </w:rPr>
        <w:t xml:space="preserve"> v letih 2017 in 2018.</w:t>
      </w:r>
    </w:p>
    <w:p w14:paraId="339656BB" w14:textId="1138E62A"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Po izdani odločbi v letu 2017 je Eko Plastkom d. o. o. v Ljutomeru v 2018 </w:t>
      </w:r>
      <w:r w:rsidR="009102CD">
        <w:rPr>
          <w:rFonts w:ascii="Arial" w:hAnsi="Arial" w:cs="Arial"/>
          <w:sz w:val="20"/>
          <w:szCs w:val="20"/>
        </w:rPr>
        <w:t>končal</w:t>
      </w:r>
      <w:r w:rsidRPr="00C41061">
        <w:rPr>
          <w:rFonts w:ascii="Arial" w:hAnsi="Arial" w:cs="Arial"/>
          <w:sz w:val="20"/>
          <w:szCs w:val="20"/>
        </w:rPr>
        <w:t xml:space="preserve"> čiščenje ostankov po požaru v </w:t>
      </w:r>
      <w:r w:rsidR="009102CD">
        <w:rPr>
          <w:rFonts w:ascii="Arial" w:hAnsi="Arial" w:cs="Arial"/>
          <w:sz w:val="20"/>
          <w:szCs w:val="20"/>
        </w:rPr>
        <w:t xml:space="preserve">letu </w:t>
      </w:r>
      <w:r w:rsidRPr="00C41061">
        <w:rPr>
          <w:rFonts w:ascii="Arial" w:hAnsi="Arial" w:cs="Arial"/>
          <w:sz w:val="20"/>
          <w:szCs w:val="20"/>
        </w:rPr>
        <w:t>2017 in je vse odpadke od požara in iz dejavnosti predal pooblaščenim prevzemnikom, objekt je bil v celoti odstranjen, gradbeni odpadki p</w:t>
      </w:r>
      <w:r w:rsidR="009102CD">
        <w:rPr>
          <w:rFonts w:ascii="Arial" w:hAnsi="Arial" w:cs="Arial"/>
          <w:sz w:val="20"/>
          <w:szCs w:val="20"/>
        </w:rPr>
        <w:t>a</w:t>
      </w:r>
      <w:r w:rsidRPr="00C41061">
        <w:rPr>
          <w:rFonts w:ascii="Arial" w:hAnsi="Arial" w:cs="Arial"/>
          <w:sz w:val="20"/>
          <w:szCs w:val="20"/>
        </w:rPr>
        <w:t xml:space="preserve"> predani pooblaščenemu prevzemniku</w:t>
      </w:r>
      <w:r w:rsidR="009102CD">
        <w:rPr>
          <w:rFonts w:ascii="Arial" w:hAnsi="Arial" w:cs="Arial"/>
          <w:sz w:val="20"/>
          <w:szCs w:val="20"/>
        </w:rPr>
        <w:t>. S tem je zadeva končana.</w:t>
      </w:r>
      <w:r w:rsidRPr="00C41061">
        <w:rPr>
          <w:rFonts w:ascii="Arial" w:hAnsi="Arial" w:cs="Arial"/>
          <w:sz w:val="20"/>
          <w:szCs w:val="20"/>
        </w:rPr>
        <w:t>.</w:t>
      </w:r>
    </w:p>
    <w:p w14:paraId="298A0400" w14:textId="0FFEDAF6" w:rsidR="00BB6502" w:rsidRPr="00C41061" w:rsidRDefault="00BB6502" w:rsidP="002F7781">
      <w:pPr>
        <w:pStyle w:val="Odstavekseznama"/>
        <w:numPr>
          <w:ilvl w:val="0"/>
          <w:numId w:val="75"/>
        </w:numPr>
        <w:spacing w:after="0" w:line="288" w:lineRule="auto"/>
        <w:jc w:val="both"/>
        <w:rPr>
          <w:rFonts w:ascii="Arial" w:hAnsi="Arial" w:cs="Arial"/>
          <w:color w:val="000000" w:themeColor="text1"/>
          <w:sz w:val="20"/>
          <w:szCs w:val="20"/>
        </w:rPr>
      </w:pPr>
      <w:r w:rsidRPr="00C41061">
        <w:rPr>
          <w:rFonts w:ascii="Arial" w:hAnsi="Arial" w:cs="Arial"/>
          <w:sz w:val="20"/>
          <w:szCs w:val="20"/>
        </w:rPr>
        <w:t>V postopku nadzora v okviru akcije »Revizija OVD« je bilo pri upravljavcu KEMIS d. o. o. ugotovljeno, da je zavezanec po požaru</w:t>
      </w:r>
      <w:r w:rsidR="009102CD">
        <w:rPr>
          <w:rFonts w:ascii="Arial" w:hAnsi="Arial" w:cs="Arial"/>
          <w:sz w:val="20"/>
          <w:szCs w:val="20"/>
        </w:rPr>
        <w:t xml:space="preserve"> na napravi</w:t>
      </w:r>
      <w:r w:rsidRPr="00C41061">
        <w:rPr>
          <w:rFonts w:ascii="Arial" w:hAnsi="Arial" w:cs="Arial"/>
          <w:sz w:val="20"/>
          <w:szCs w:val="20"/>
        </w:rPr>
        <w:t xml:space="preserve"> v letu 2017 vzpostavil pogoje za obratovanje na delu naprave. Zavezanec zagotavlja obdelavo in predhodno skladiščenje le na delu tehnoloških enot in delu predhodnega skladišča, ki je del veljavnega OVD. </w:t>
      </w:r>
      <w:r w:rsidRPr="00C41061">
        <w:rPr>
          <w:rFonts w:ascii="Arial" w:hAnsi="Arial" w:cs="Arial"/>
          <w:color w:val="000000" w:themeColor="text1"/>
          <w:sz w:val="20"/>
          <w:szCs w:val="20"/>
        </w:rPr>
        <w:t xml:space="preserve">Nepravilnosti niso bile ugotovljene. </w:t>
      </w:r>
    </w:p>
    <w:p w14:paraId="2EC83317" w14:textId="76B3DBAB" w:rsidR="00BB6502" w:rsidRPr="00C41061" w:rsidRDefault="00BB6502" w:rsidP="00BB6502">
      <w:pPr>
        <w:pStyle w:val="Odstavekseznama"/>
        <w:spacing w:after="0" w:line="288" w:lineRule="auto"/>
        <w:ind w:left="360"/>
        <w:jc w:val="both"/>
        <w:rPr>
          <w:rFonts w:ascii="Arial" w:hAnsi="Arial" w:cs="Arial"/>
          <w:sz w:val="20"/>
          <w:szCs w:val="20"/>
        </w:rPr>
      </w:pPr>
      <w:r w:rsidRPr="00C41061">
        <w:rPr>
          <w:rFonts w:ascii="Arial" w:hAnsi="Arial" w:cs="Arial"/>
          <w:color w:val="000000" w:themeColor="text1"/>
          <w:sz w:val="20"/>
          <w:szCs w:val="20"/>
        </w:rPr>
        <w:t xml:space="preserve">Zavezanec ima izdelan </w:t>
      </w:r>
      <w:r w:rsidR="009102CD">
        <w:rPr>
          <w:rFonts w:ascii="Arial" w:hAnsi="Arial" w:cs="Arial"/>
          <w:color w:val="000000" w:themeColor="text1"/>
          <w:sz w:val="20"/>
          <w:szCs w:val="20"/>
        </w:rPr>
        <w:t>n</w:t>
      </w:r>
      <w:r w:rsidRPr="00C41061">
        <w:rPr>
          <w:rFonts w:ascii="Arial" w:hAnsi="Arial" w:cs="Arial"/>
          <w:color w:val="000000" w:themeColor="text1"/>
          <w:sz w:val="20"/>
          <w:szCs w:val="20"/>
        </w:rPr>
        <w:t xml:space="preserve">ačrt zaščite in reševanja, </w:t>
      </w:r>
      <w:r w:rsidR="009102CD">
        <w:rPr>
          <w:rFonts w:ascii="Arial" w:hAnsi="Arial" w:cs="Arial"/>
          <w:color w:val="000000" w:themeColor="text1"/>
          <w:sz w:val="20"/>
          <w:szCs w:val="20"/>
        </w:rPr>
        <w:t>nazadnje je bil</w:t>
      </w:r>
      <w:r w:rsidRPr="00C41061">
        <w:rPr>
          <w:rFonts w:ascii="Arial" w:hAnsi="Arial" w:cs="Arial"/>
          <w:color w:val="000000" w:themeColor="text1"/>
          <w:sz w:val="20"/>
          <w:szCs w:val="20"/>
        </w:rPr>
        <w:t xml:space="preserve"> sprem</w:t>
      </w:r>
      <w:r w:rsidR="009102CD">
        <w:rPr>
          <w:rFonts w:ascii="Arial" w:hAnsi="Arial" w:cs="Arial"/>
          <w:color w:val="000000" w:themeColor="text1"/>
          <w:sz w:val="20"/>
          <w:szCs w:val="20"/>
        </w:rPr>
        <w:t>enjen</w:t>
      </w:r>
      <w:r w:rsidRPr="00C41061">
        <w:rPr>
          <w:rFonts w:ascii="Arial" w:hAnsi="Arial" w:cs="Arial"/>
          <w:color w:val="000000" w:themeColor="text1"/>
          <w:sz w:val="20"/>
          <w:szCs w:val="20"/>
        </w:rPr>
        <w:t xml:space="preserve"> septemb</w:t>
      </w:r>
      <w:r w:rsidR="009102CD">
        <w:rPr>
          <w:rFonts w:ascii="Arial" w:hAnsi="Arial" w:cs="Arial"/>
          <w:color w:val="000000" w:themeColor="text1"/>
          <w:sz w:val="20"/>
          <w:szCs w:val="20"/>
        </w:rPr>
        <w:t>ra</w:t>
      </w:r>
      <w:r w:rsidRPr="00C41061">
        <w:rPr>
          <w:rFonts w:ascii="Arial" w:hAnsi="Arial" w:cs="Arial"/>
          <w:color w:val="000000" w:themeColor="text1"/>
          <w:sz w:val="20"/>
          <w:szCs w:val="20"/>
        </w:rPr>
        <w:t xml:space="preserve"> 2018. Načrt vključuje predvidene ukrepe </w:t>
      </w:r>
      <w:r w:rsidR="009102CD">
        <w:rPr>
          <w:rFonts w:ascii="Arial" w:hAnsi="Arial" w:cs="Arial"/>
          <w:color w:val="000000" w:themeColor="text1"/>
          <w:sz w:val="20"/>
          <w:szCs w:val="20"/>
        </w:rPr>
        <w:t>v</w:t>
      </w:r>
      <w:r w:rsidRPr="00C41061">
        <w:rPr>
          <w:rFonts w:ascii="Arial" w:hAnsi="Arial" w:cs="Arial"/>
          <w:color w:val="000000" w:themeColor="text1"/>
          <w:sz w:val="20"/>
          <w:szCs w:val="20"/>
        </w:rPr>
        <w:t xml:space="preserve"> primer</w:t>
      </w:r>
      <w:r w:rsidR="009102CD">
        <w:rPr>
          <w:rFonts w:ascii="Arial" w:hAnsi="Arial" w:cs="Arial"/>
          <w:color w:val="000000" w:themeColor="text1"/>
          <w:sz w:val="20"/>
          <w:szCs w:val="20"/>
        </w:rPr>
        <w:t>u</w:t>
      </w:r>
      <w:r w:rsidRPr="00C41061">
        <w:rPr>
          <w:rFonts w:ascii="Arial" w:hAnsi="Arial" w:cs="Arial"/>
          <w:color w:val="000000" w:themeColor="text1"/>
          <w:sz w:val="20"/>
          <w:szCs w:val="20"/>
        </w:rPr>
        <w:t xml:space="preserve"> nesreče (</w:t>
      </w:r>
      <w:r w:rsidR="009102CD">
        <w:rPr>
          <w:rFonts w:ascii="Arial" w:hAnsi="Arial" w:cs="Arial"/>
          <w:color w:val="000000" w:themeColor="text1"/>
          <w:sz w:val="20"/>
          <w:szCs w:val="20"/>
        </w:rPr>
        <w:t>tri ravni</w:t>
      </w:r>
      <w:r w:rsidRPr="00C41061">
        <w:rPr>
          <w:rFonts w:ascii="Arial" w:hAnsi="Arial" w:cs="Arial"/>
          <w:color w:val="000000" w:themeColor="text1"/>
          <w:sz w:val="20"/>
          <w:szCs w:val="20"/>
        </w:rPr>
        <w:t xml:space="preserve">) in izrednih </w:t>
      </w:r>
      <w:r w:rsidR="009102CD">
        <w:rPr>
          <w:rFonts w:ascii="Arial" w:hAnsi="Arial" w:cs="Arial"/>
          <w:color w:val="000000" w:themeColor="text1"/>
          <w:sz w:val="20"/>
          <w:szCs w:val="20"/>
        </w:rPr>
        <w:t>razmer</w:t>
      </w:r>
      <w:r w:rsidRPr="00C41061">
        <w:rPr>
          <w:rFonts w:ascii="Arial" w:hAnsi="Arial" w:cs="Arial"/>
          <w:color w:val="000000" w:themeColor="text1"/>
          <w:sz w:val="20"/>
          <w:szCs w:val="20"/>
        </w:rPr>
        <w:t>, opredeljuje postopke ravnanja, organizacijo, odgovornosti, izobraževanje zaposlenih, preventivne ukrepe. Zavezanec ima vzpostavljen sistem beleženja primerov nesreč</w:t>
      </w:r>
      <w:r w:rsidR="009102CD">
        <w:rPr>
          <w:rFonts w:ascii="Arial" w:hAnsi="Arial" w:cs="Arial"/>
          <w:color w:val="000000" w:themeColor="text1"/>
          <w:sz w:val="20"/>
          <w:szCs w:val="20"/>
        </w:rPr>
        <w:t xml:space="preserve"> in</w:t>
      </w:r>
      <w:r w:rsidRPr="00C41061">
        <w:rPr>
          <w:rFonts w:ascii="Arial" w:hAnsi="Arial" w:cs="Arial"/>
          <w:color w:val="000000" w:themeColor="text1"/>
          <w:sz w:val="20"/>
          <w:szCs w:val="20"/>
        </w:rPr>
        <w:t xml:space="preserve"> izrednih dogodkov. V primeru razlitja je zagotovljeno zadržanje nevarnih snovi v lovilnih sistemih, ki so mehansko, t</w:t>
      </w:r>
      <w:r w:rsidR="009102CD">
        <w:rPr>
          <w:rFonts w:ascii="Arial" w:hAnsi="Arial" w:cs="Arial"/>
          <w:color w:val="000000" w:themeColor="text1"/>
          <w:sz w:val="20"/>
          <w:szCs w:val="20"/>
        </w:rPr>
        <w:t>oplotno in</w:t>
      </w:r>
      <w:r w:rsidRPr="00C41061">
        <w:rPr>
          <w:rFonts w:ascii="Arial" w:hAnsi="Arial" w:cs="Arial"/>
          <w:color w:val="000000" w:themeColor="text1"/>
          <w:sz w:val="20"/>
          <w:szCs w:val="20"/>
        </w:rPr>
        <w:t xml:space="preserve"> kemično odporni, da ne pride do onesnaženja zemljine</w:t>
      </w:r>
      <w:r w:rsidR="009102CD">
        <w:rPr>
          <w:rFonts w:ascii="Arial" w:hAnsi="Arial" w:cs="Arial"/>
          <w:color w:val="000000" w:themeColor="text1"/>
          <w:sz w:val="20"/>
          <w:szCs w:val="20"/>
        </w:rPr>
        <w:t xml:space="preserve"> ali</w:t>
      </w:r>
      <w:r w:rsidRPr="00C41061">
        <w:rPr>
          <w:rFonts w:ascii="Arial" w:hAnsi="Arial" w:cs="Arial"/>
          <w:color w:val="000000" w:themeColor="text1"/>
          <w:sz w:val="20"/>
          <w:szCs w:val="20"/>
        </w:rPr>
        <w:t xml:space="preserve"> vode. OVD določa, da je v primeru požara treba zagotoviti popoln</w:t>
      </w:r>
      <w:r w:rsidR="00162BFC">
        <w:rPr>
          <w:rFonts w:ascii="Arial" w:hAnsi="Arial" w:cs="Arial"/>
          <w:color w:val="000000" w:themeColor="text1"/>
          <w:sz w:val="20"/>
          <w:szCs w:val="20"/>
        </w:rPr>
        <w:t>i</w:t>
      </w:r>
      <w:r w:rsidRPr="00C41061">
        <w:rPr>
          <w:rFonts w:ascii="Arial" w:hAnsi="Arial" w:cs="Arial"/>
          <w:color w:val="000000" w:themeColor="text1"/>
          <w:sz w:val="20"/>
          <w:szCs w:val="20"/>
        </w:rPr>
        <w:t xml:space="preserve"> zajem gasilnih sredstev, razlitih kemikalij/odpadkov z vsebnostjo strupenih, rakotvornih</w:t>
      </w:r>
      <w:r w:rsidR="00162BFC">
        <w:rPr>
          <w:rFonts w:ascii="Arial" w:hAnsi="Arial" w:cs="Arial"/>
          <w:color w:val="000000" w:themeColor="text1"/>
          <w:sz w:val="20"/>
          <w:szCs w:val="20"/>
        </w:rPr>
        <w:t xml:space="preserve"> in</w:t>
      </w:r>
      <w:r w:rsidRPr="00C41061">
        <w:rPr>
          <w:rFonts w:ascii="Arial" w:hAnsi="Arial" w:cs="Arial"/>
          <w:color w:val="000000" w:themeColor="text1"/>
          <w:sz w:val="20"/>
          <w:szCs w:val="20"/>
        </w:rPr>
        <w:t xml:space="preserve"> </w:t>
      </w:r>
      <w:r w:rsidR="00162BFC">
        <w:rPr>
          <w:rFonts w:ascii="Arial" w:hAnsi="Arial" w:cs="Arial"/>
          <w:color w:val="000000" w:themeColor="text1"/>
          <w:sz w:val="20"/>
          <w:szCs w:val="20"/>
        </w:rPr>
        <w:t>drugih</w:t>
      </w:r>
      <w:r w:rsidRPr="00C41061">
        <w:rPr>
          <w:rFonts w:ascii="Arial" w:hAnsi="Arial" w:cs="Arial"/>
          <w:color w:val="000000" w:themeColor="text1"/>
          <w:sz w:val="20"/>
          <w:szCs w:val="20"/>
        </w:rPr>
        <w:t xml:space="preserve"> nevarnih snovi. Zavezanec je v delu, ki </w:t>
      </w:r>
      <w:r w:rsidR="00162BFC">
        <w:rPr>
          <w:rFonts w:ascii="Arial" w:hAnsi="Arial" w:cs="Arial"/>
          <w:color w:val="000000" w:themeColor="text1"/>
          <w:sz w:val="20"/>
          <w:szCs w:val="20"/>
        </w:rPr>
        <w:t>znova</w:t>
      </w:r>
      <w:r w:rsidRPr="00C41061">
        <w:rPr>
          <w:rFonts w:ascii="Arial" w:hAnsi="Arial" w:cs="Arial"/>
          <w:color w:val="000000" w:themeColor="text1"/>
          <w:sz w:val="20"/>
          <w:szCs w:val="20"/>
        </w:rPr>
        <w:t xml:space="preserve"> obratuje</w:t>
      </w:r>
      <w:r w:rsidR="00162BFC">
        <w:rPr>
          <w:rFonts w:ascii="Arial" w:hAnsi="Arial" w:cs="Arial"/>
          <w:color w:val="000000" w:themeColor="text1"/>
          <w:sz w:val="20"/>
          <w:szCs w:val="20"/>
        </w:rPr>
        <w:t>,</w:t>
      </w:r>
      <w:r w:rsidRPr="00C41061">
        <w:rPr>
          <w:rFonts w:ascii="Arial" w:hAnsi="Arial" w:cs="Arial"/>
          <w:color w:val="000000" w:themeColor="text1"/>
          <w:sz w:val="20"/>
          <w:szCs w:val="20"/>
        </w:rPr>
        <w:t xml:space="preserve"> zagotovil gašenje z gasilnim sredstvom v </w:t>
      </w:r>
      <w:r w:rsidR="00C60A8A">
        <w:rPr>
          <w:rFonts w:ascii="Arial" w:hAnsi="Arial" w:cs="Arial"/>
          <w:color w:val="000000" w:themeColor="text1"/>
          <w:sz w:val="20"/>
          <w:szCs w:val="20"/>
        </w:rPr>
        <w:t>sistemu »</w:t>
      </w:r>
      <w:r w:rsidRPr="00C41061">
        <w:rPr>
          <w:rFonts w:ascii="Arial" w:hAnsi="Arial" w:cs="Arial"/>
          <w:color w:val="000000" w:themeColor="text1"/>
          <w:sz w:val="20"/>
          <w:szCs w:val="20"/>
        </w:rPr>
        <w:t>šprinkler</w:t>
      </w:r>
      <w:r w:rsidR="00C60A8A">
        <w:rPr>
          <w:rFonts w:ascii="Arial" w:hAnsi="Arial" w:cs="Arial"/>
          <w:color w:val="000000" w:themeColor="text1"/>
          <w:sz w:val="20"/>
          <w:szCs w:val="20"/>
        </w:rPr>
        <w:t>«</w:t>
      </w:r>
      <w:r w:rsidRPr="00C41061">
        <w:rPr>
          <w:rFonts w:ascii="Arial" w:hAnsi="Arial" w:cs="Arial"/>
          <w:color w:val="000000" w:themeColor="text1"/>
          <w:sz w:val="20"/>
          <w:szCs w:val="20"/>
        </w:rPr>
        <w:t xml:space="preserve">, to je avtomatski gasilni sistem s celotno količino gasilnega sredstva (BONPET) do 5 m3. Zadrževalni sistem na tem delu naprave </w:t>
      </w:r>
      <w:r w:rsidR="00162BFC">
        <w:rPr>
          <w:rFonts w:ascii="Arial" w:hAnsi="Arial" w:cs="Arial"/>
          <w:color w:val="000000" w:themeColor="text1"/>
          <w:sz w:val="20"/>
          <w:szCs w:val="20"/>
        </w:rPr>
        <w:t>ima</w:t>
      </w:r>
      <w:r w:rsidRPr="00C41061">
        <w:rPr>
          <w:rFonts w:ascii="Arial" w:hAnsi="Arial" w:cs="Arial"/>
          <w:color w:val="000000" w:themeColor="text1"/>
          <w:sz w:val="20"/>
          <w:szCs w:val="20"/>
        </w:rPr>
        <w:t xml:space="preserve"> volum</w:t>
      </w:r>
      <w:r w:rsidR="00162BFC">
        <w:rPr>
          <w:rFonts w:ascii="Arial" w:hAnsi="Arial" w:cs="Arial"/>
          <w:color w:val="000000" w:themeColor="text1"/>
          <w:sz w:val="20"/>
          <w:szCs w:val="20"/>
        </w:rPr>
        <w:t>en približno</w:t>
      </w:r>
      <w:r w:rsidRPr="00C41061">
        <w:rPr>
          <w:rFonts w:ascii="Arial" w:hAnsi="Arial" w:cs="Arial"/>
          <w:color w:val="000000" w:themeColor="text1"/>
          <w:sz w:val="20"/>
          <w:szCs w:val="20"/>
        </w:rPr>
        <w:t xml:space="preserve"> 350 m</w:t>
      </w:r>
      <w:r w:rsidRPr="00C41061">
        <w:rPr>
          <w:rFonts w:ascii="Arial" w:hAnsi="Arial" w:cs="Arial"/>
          <w:color w:val="000000" w:themeColor="text1"/>
          <w:sz w:val="20"/>
          <w:szCs w:val="20"/>
          <w:vertAlign w:val="superscript"/>
        </w:rPr>
        <w:t>3</w:t>
      </w:r>
      <w:r w:rsidRPr="00C41061">
        <w:rPr>
          <w:rFonts w:ascii="Arial" w:hAnsi="Arial" w:cs="Arial"/>
          <w:color w:val="000000" w:themeColor="text1"/>
          <w:sz w:val="20"/>
          <w:szCs w:val="20"/>
        </w:rPr>
        <w:t>. Za gašenj</w:t>
      </w:r>
      <w:r w:rsidR="00C60A8A">
        <w:rPr>
          <w:rFonts w:ascii="Arial" w:hAnsi="Arial" w:cs="Arial"/>
          <w:color w:val="000000" w:themeColor="text1"/>
          <w:sz w:val="20"/>
          <w:szCs w:val="20"/>
        </w:rPr>
        <w:t>e</w:t>
      </w:r>
      <w:r w:rsidRPr="00C41061">
        <w:rPr>
          <w:rFonts w:ascii="Arial" w:hAnsi="Arial" w:cs="Arial"/>
          <w:color w:val="000000" w:themeColor="text1"/>
          <w:sz w:val="20"/>
          <w:szCs w:val="20"/>
        </w:rPr>
        <w:t xml:space="preserve"> požara večjega obsega je predvideno zadržanje požarne vode </w:t>
      </w:r>
      <w:r w:rsidR="00C60A8A">
        <w:rPr>
          <w:rFonts w:ascii="Arial" w:hAnsi="Arial" w:cs="Arial"/>
          <w:color w:val="000000" w:themeColor="text1"/>
          <w:sz w:val="20"/>
          <w:szCs w:val="20"/>
        </w:rPr>
        <w:t>v</w:t>
      </w:r>
      <w:r w:rsidRPr="00C41061">
        <w:rPr>
          <w:rFonts w:ascii="Arial" w:hAnsi="Arial" w:cs="Arial"/>
          <w:color w:val="000000" w:themeColor="text1"/>
          <w:sz w:val="20"/>
          <w:szCs w:val="20"/>
        </w:rPr>
        <w:t xml:space="preserve"> lovilne</w:t>
      </w:r>
      <w:r w:rsidR="00C60A8A">
        <w:rPr>
          <w:rFonts w:ascii="Arial" w:hAnsi="Arial" w:cs="Arial"/>
          <w:color w:val="000000" w:themeColor="text1"/>
          <w:sz w:val="20"/>
          <w:szCs w:val="20"/>
        </w:rPr>
        <w:t>m</w:t>
      </w:r>
      <w:r w:rsidRPr="00C41061">
        <w:rPr>
          <w:rFonts w:ascii="Arial" w:hAnsi="Arial" w:cs="Arial"/>
          <w:color w:val="000000" w:themeColor="text1"/>
          <w:sz w:val="20"/>
          <w:szCs w:val="20"/>
        </w:rPr>
        <w:t xml:space="preserve"> bazen</w:t>
      </w:r>
      <w:r w:rsidR="00C60A8A">
        <w:rPr>
          <w:rFonts w:ascii="Arial" w:hAnsi="Arial" w:cs="Arial"/>
          <w:color w:val="000000" w:themeColor="text1"/>
          <w:sz w:val="20"/>
          <w:szCs w:val="20"/>
        </w:rPr>
        <w:t>u</w:t>
      </w:r>
      <w:r w:rsidRPr="00C41061">
        <w:rPr>
          <w:rFonts w:ascii="Arial" w:hAnsi="Arial" w:cs="Arial"/>
          <w:color w:val="000000" w:themeColor="text1"/>
          <w:sz w:val="20"/>
          <w:szCs w:val="20"/>
        </w:rPr>
        <w:t xml:space="preserve"> naprave (zaprtje iztokov meteorne kanalizacije in pregradni zid višine 0,5 m vzdolž Tojnice). Zavezanec na delu naprave, ki je po lanskem požaru </w:t>
      </w:r>
      <w:r w:rsidR="00C60A8A">
        <w:rPr>
          <w:rFonts w:ascii="Arial" w:hAnsi="Arial" w:cs="Arial"/>
          <w:color w:val="000000" w:themeColor="text1"/>
          <w:sz w:val="20"/>
          <w:szCs w:val="20"/>
        </w:rPr>
        <w:t>znova</w:t>
      </w:r>
      <w:r w:rsidRPr="00C41061">
        <w:rPr>
          <w:rFonts w:ascii="Arial" w:hAnsi="Arial" w:cs="Arial"/>
          <w:color w:val="000000" w:themeColor="text1"/>
          <w:sz w:val="20"/>
          <w:szCs w:val="20"/>
        </w:rPr>
        <w:t xml:space="preserve"> začel obratovati, zagotavlja sistem požarne zaščite: v objektu in odprtih prostorih, kjer se skladiščijo tekoči odpadki</w:t>
      </w:r>
      <w:r w:rsidR="00C60A8A">
        <w:rPr>
          <w:rFonts w:ascii="Arial" w:hAnsi="Arial" w:cs="Arial"/>
          <w:color w:val="000000" w:themeColor="text1"/>
          <w:sz w:val="20"/>
          <w:szCs w:val="20"/>
        </w:rPr>
        <w:t>,</w:t>
      </w:r>
      <w:r w:rsidRPr="00C41061">
        <w:rPr>
          <w:rFonts w:ascii="Arial" w:hAnsi="Arial" w:cs="Arial"/>
          <w:color w:val="000000" w:themeColor="text1"/>
          <w:sz w:val="20"/>
          <w:szCs w:val="20"/>
        </w:rPr>
        <w:t xml:space="preserve"> </w:t>
      </w:r>
      <w:r w:rsidR="00C60A8A">
        <w:rPr>
          <w:rFonts w:ascii="Arial" w:hAnsi="Arial" w:cs="Arial"/>
          <w:color w:val="000000" w:themeColor="text1"/>
          <w:sz w:val="20"/>
          <w:szCs w:val="20"/>
        </w:rPr>
        <w:t>in</w:t>
      </w:r>
      <w:r w:rsidRPr="00C41061">
        <w:rPr>
          <w:rFonts w:ascii="Arial" w:hAnsi="Arial" w:cs="Arial"/>
          <w:color w:val="000000" w:themeColor="text1"/>
          <w:sz w:val="20"/>
          <w:szCs w:val="20"/>
        </w:rPr>
        <w:t xml:space="preserve"> pretakališču z ročnimi javljalniki požara in avtomatskimi plamenskimi javljalniki (IR</w:t>
      </w:r>
      <w:r w:rsidR="00C60A8A">
        <w:rPr>
          <w:rFonts w:ascii="Arial" w:hAnsi="Arial" w:cs="Arial"/>
          <w:color w:val="000000" w:themeColor="text1"/>
          <w:sz w:val="20"/>
          <w:szCs w:val="20"/>
        </w:rPr>
        <w:t>-</w:t>
      </w:r>
      <w:r w:rsidRPr="00C41061">
        <w:rPr>
          <w:rFonts w:ascii="Arial" w:hAnsi="Arial" w:cs="Arial"/>
          <w:color w:val="000000" w:themeColor="text1"/>
          <w:sz w:val="20"/>
          <w:szCs w:val="20"/>
        </w:rPr>
        <w:t xml:space="preserve">plamenski javljalniki) ter stabilnim sistemom – </w:t>
      </w:r>
      <w:r w:rsidR="00C60A8A">
        <w:rPr>
          <w:rFonts w:ascii="Arial" w:hAnsi="Arial" w:cs="Arial"/>
          <w:color w:val="000000" w:themeColor="text1"/>
          <w:sz w:val="20"/>
          <w:szCs w:val="20"/>
        </w:rPr>
        <w:t>»</w:t>
      </w:r>
      <w:r w:rsidRPr="00C41061">
        <w:rPr>
          <w:rFonts w:ascii="Arial" w:hAnsi="Arial" w:cs="Arial"/>
          <w:color w:val="000000" w:themeColor="text1"/>
          <w:sz w:val="20"/>
          <w:szCs w:val="20"/>
        </w:rPr>
        <w:t>šprinkler</w:t>
      </w:r>
      <w:r w:rsidR="00C60A8A">
        <w:rPr>
          <w:rFonts w:ascii="Arial" w:hAnsi="Arial" w:cs="Arial"/>
          <w:color w:val="000000" w:themeColor="text1"/>
          <w:sz w:val="20"/>
          <w:szCs w:val="20"/>
        </w:rPr>
        <w:t>jem«</w:t>
      </w:r>
      <w:r w:rsidRPr="00C41061">
        <w:rPr>
          <w:rFonts w:ascii="Arial" w:hAnsi="Arial" w:cs="Arial"/>
          <w:color w:val="000000" w:themeColor="text1"/>
          <w:sz w:val="20"/>
          <w:szCs w:val="20"/>
        </w:rPr>
        <w:t xml:space="preserve">. Zavezanec </w:t>
      </w:r>
      <w:r w:rsidR="00C60A8A">
        <w:rPr>
          <w:rFonts w:ascii="Arial" w:hAnsi="Arial" w:cs="Arial"/>
          <w:color w:val="000000" w:themeColor="text1"/>
          <w:sz w:val="20"/>
          <w:szCs w:val="20"/>
        </w:rPr>
        <w:t>v primeru</w:t>
      </w:r>
      <w:r w:rsidRPr="00C41061">
        <w:rPr>
          <w:rFonts w:ascii="Arial" w:hAnsi="Arial" w:cs="Arial"/>
          <w:color w:val="000000" w:themeColor="text1"/>
          <w:sz w:val="20"/>
          <w:szCs w:val="20"/>
        </w:rPr>
        <w:t xml:space="preserve"> izrednih dogodkov zagotavlja intervencijo z zunanjo gasilno reševalno enoto.</w:t>
      </w:r>
    </w:p>
    <w:p w14:paraId="734C2F46" w14:textId="2CBED205" w:rsidR="00A91EE2" w:rsidRPr="00C41061" w:rsidRDefault="00A91EE2" w:rsidP="00BB6502">
      <w:pPr>
        <w:spacing w:line="288" w:lineRule="auto"/>
        <w:rPr>
          <w:rFonts w:cs="Arial"/>
        </w:rPr>
      </w:pPr>
    </w:p>
    <w:p w14:paraId="70C8BAB7" w14:textId="167778EE" w:rsidR="00BB6502" w:rsidRPr="00C41061" w:rsidRDefault="009B6C53" w:rsidP="009B6C53">
      <w:pPr>
        <w:pStyle w:val="Naslov4"/>
      </w:pPr>
      <w:bookmarkStart w:id="117" w:name="_Toc14866173"/>
      <w:r w:rsidRPr="00C41061">
        <w:t>FIZIČNE OSEBE</w:t>
      </w:r>
      <w:bookmarkEnd w:id="117"/>
    </w:p>
    <w:p w14:paraId="0066F591" w14:textId="77777777" w:rsidR="009B6C53" w:rsidRPr="00C41061" w:rsidRDefault="009B6C53" w:rsidP="00BB6502">
      <w:pPr>
        <w:spacing w:line="288" w:lineRule="auto"/>
        <w:rPr>
          <w:rFonts w:cs="Arial"/>
        </w:rPr>
      </w:pPr>
    </w:p>
    <w:p w14:paraId="5FAFE069" w14:textId="7401BD71" w:rsidR="00BB6502" w:rsidRPr="00C41061" w:rsidRDefault="00BB6502" w:rsidP="00BB6502">
      <w:pPr>
        <w:spacing w:line="288" w:lineRule="auto"/>
        <w:rPr>
          <w:rFonts w:cs="Arial"/>
        </w:rPr>
      </w:pPr>
      <w:r w:rsidRPr="00C41061">
        <w:rPr>
          <w:rFonts w:cs="Arial"/>
        </w:rPr>
        <w:t>Na področju odpadkov izstopajo tudi nekateri</w:t>
      </w:r>
      <w:r w:rsidR="00304578">
        <w:rPr>
          <w:rFonts w:cs="Arial"/>
        </w:rPr>
        <w:t xml:space="preserve"> posamezniki, </w:t>
      </w:r>
      <w:r w:rsidR="00C60A8A">
        <w:rPr>
          <w:rFonts w:cs="Arial"/>
        </w:rPr>
        <w:t xml:space="preserve">tj. </w:t>
      </w:r>
      <w:r w:rsidR="00304578">
        <w:rPr>
          <w:rFonts w:cs="Arial"/>
        </w:rPr>
        <w:t>fizične osebe, ki</w:t>
      </w:r>
      <w:r w:rsidRPr="00C41061">
        <w:rPr>
          <w:rFonts w:cs="Arial"/>
        </w:rPr>
        <w:t xml:space="preserve"> </w:t>
      </w:r>
      <w:r w:rsidR="009F0E2B">
        <w:rPr>
          <w:rFonts w:cs="Arial"/>
        </w:rPr>
        <w:t>b</w:t>
      </w:r>
      <w:r w:rsidRPr="00C41061">
        <w:rPr>
          <w:rFonts w:cs="Arial"/>
        </w:rPr>
        <w:t>rezvestno kršijo zakonodajo.</w:t>
      </w:r>
    </w:p>
    <w:p w14:paraId="79410591" w14:textId="77777777" w:rsidR="00BB6502" w:rsidRPr="00C41061" w:rsidRDefault="00BB6502" w:rsidP="00BB6502">
      <w:pPr>
        <w:spacing w:line="288" w:lineRule="auto"/>
        <w:rPr>
          <w:rFonts w:cs="Arial"/>
        </w:rPr>
      </w:pPr>
    </w:p>
    <w:p w14:paraId="4E7F7B52" w14:textId="7859FDFB" w:rsidR="00BB6502" w:rsidRPr="00C41061" w:rsidRDefault="009B6C53" w:rsidP="00BB6502">
      <w:pPr>
        <w:spacing w:line="288" w:lineRule="auto"/>
        <w:rPr>
          <w:rFonts w:cs="Arial"/>
          <w:b/>
        </w:rPr>
      </w:pPr>
      <w:r w:rsidRPr="00C41061">
        <w:rPr>
          <w:rFonts w:cs="Arial"/>
          <w:b/>
        </w:rPr>
        <w:t>Izbrana primera</w:t>
      </w:r>
      <w:r w:rsidR="00BB6502" w:rsidRPr="00C41061">
        <w:rPr>
          <w:rFonts w:cs="Arial"/>
          <w:b/>
        </w:rPr>
        <w:t xml:space="preserve"> inšpekcijskih postopkov: </w:t>
      </w:r>
    </w:p>
    <w:p w14:paraId="0BAAC525" w14:textId="77777777" w:rsidR="00BB6502" w:rsidRPr="00C41061" w:rsidRDefault="00BB6502" w:rsidP="00BB6502">
      <w:pPr>
        <w:spacing w:line="288" w:lineRule="auto"/>
        <w:ind w:left="360"/>
        <w:rPr>
          <w:rFonts w:cs="Arial"/>
        </w:rPr>
      </w:pPr>
    </w:p>
    <w:p w14:paraId="3159D371" w14:textId="11DA06CE" w:rsidR="00BB6502" w:rsidRPr="00C41061" w:rsidRDefault="00BB6502" w:rsidP="002F7781">
      <w:pPr>
        <w:numPr>
          <w:ilvl w:val="0"/>
          <w:numId w:val="67"/>
        </w:numPr>
        <w:spacing w:line="288" w:lineRule="auto"/>
        <w:rPr>
          <w:rFonts w:cs="Arial"/>
        </w:rPr>
      </w:pPr>
      <w:r w:rsidRPr="00C41061">
        <w:rPr>
          <w:rFonts w:cs="Arial"/>
        </w:rPr>
        <w:t xml:space="preserve">Že v letu 2017 smo poročali o zelo velikem problemu z zavezancem, </w:t>
      </w:r>
      <w:r w:rsidR="00C60A8A">
        <w:rPr>
          <w:rFonts w:cs="Arial"/>
        </w:rPr>
        <w:t xml:space="preserve">tj. </w:t>
      </w:r>
      <w:r w:rsidRPr="00C41061">
        <w:rPr>
          <w:rFonts w:cs="Arial"/>
        </w:rPr>
        <w:t xml:space="preserve">fizično osebo, ki na </w:t>
      </w:r>
      <w:r w:rsidR="00C60A8A">
        <w:rPr>
          <w:rFonts w:cs="Arial"/>
        </w:rPr>
        <w:t>Cesti dveh Cesarjev v</w:t>
      </w:r>
      <w:r w:rsidRPr="00C41061">
        <w:rPr>
          <w:rFonts w:cs="Arial"/>
        </w:rPr>
        <w:t xml:space="preserve"> Ljubljan</w:t>
      </w:r>
      <w:r w:rsidR="00C60A8A">
        <w:rPr>
          <w:rFonts w:cs="Arial"/>
        </w:rPr>
        <w:t>i</w:t>
      </w:r>
      <w:r w:rsidRPr="00C41061">
        <w:rPr>
          <w:rFonts w:cs="Arial"/>
        </w:rPr>
        <w:t xml:space="preserve"> Vič</w:t>
      </w:r>
      <w:r w:rsidR="00C60A8A">
        <w:rPr>
          <w:rFonts w:cs="Arial"/>
        </w:rPr>
        <w:t xml:space="preserve"> </w:t>
      </w:r>
      <w:r w:rsidRPr="00C41061">
        <w:rPr>
          <w:rFonts w:cs="Arial"/>
        </w:rPr>
        <w:t>na neutrjenem in zagrajenem zemljišču v izmeri 11.142 m</w:t>
      </w:r>
      <w:r w:rsidRPr="00C41061">
        <w:rPr>
          <w:rFonts w:cs="Arial"/>
          <w:vertAlign w:val="superscript"/>
        </w:rPr>
        <w:t>2</w:t>
      </w:r>
      <w:r w:rsidRPr="00C41061">
        <w:rPr>
          <w:rFonts w:cs="Arial"/>
        </w:rPr>
        <w:t>, ki ni v njegovi lasti in za katero nima soglasja lastnikov zemljišča, že več let zbira, odlaga in obdeluje različne vrste odpadkov, predvsem izrabljena in rabljena motorna vozila in njihove dele. Za opravljanje omenjene dejavnosti si zavezanec ni pridobil okoljevarstvenega dovoljenja za obdelavo odpadkov in ni vpisa</w:t>
      </w:r>
      <w:r w:rsidR="00C60A8A">
        <w:rPr>
          <w:rFonts w:cs="Arial"/>
        </w:rPr>
        <w:t>n</w:t>
      </w:r>
      <w:r w:rsidRPr="00C41061">
        <w:rPr>
          <w:rFonts w:cs="Arial"/>
        </w:rPr>
        <w:t xml:space="preserve"> v evidenco zbiralcev odpadkov. Na celotni površini zemljišča se nahaja </w:t>
      </w:r>
      <w:r w:rsidR="00C60A8A">
        <w:rPr>
          <w:rFonts w:cs="Arial"/>
        </w:rPr>
        <w:t>približno</w:t>
      </w:r>
      <w:r w:rsidRPr="00C41061">
        <w:rPr>
          <w:rFonts w:cs="Arial"/>
        </w:rPr>
        <w:t xml:space="preserve"> 100.000 m</w:t>
      </w:r>
      <w:r w:rsidRPr="00C41061">
        <w:rPr>
          <w:rFonts w:cs="Arial"/>
          <w:vertAlign w:val="superscript"/>
        </w:rPr>
        <w:t>3</w:t>
      </w:r>
      <w:r w:rsidRPr="00C41061">
        <w:rPr>
          <w:rFonts w:cs="Arial"/>
        </w:rPr>
        <w:t xml:space="preserve"> odpadkov, delno ločenih in odloženih v kupe, predvsem različnih odpadnih delov avtomobilov, odpadni gradbeni material, odpadni les, odpadni izolacijski material. Zavezanec ima območje ograjeno in zaklenjeno. </w:t>
      </w:r>
    </w:p>
    <w:p w14:paraId="5E1155F7" w14:textId="5CEC9AB2" w:rsidR="00BB6502" w:rsidRPr="00C41061" w:rsidRDefault="00BB6502" w:rsidP="00BB6502">
      <w:pPr>
        <w:spacing w:line="288" w:lineRule="auto"/>
        <w:ind w:left="360"/>
        <w:rPr>
          <w:rFonts w:cs="Arial"/>
        </w:rPr>
      </w:pPr>
      <w:r w:rsidRPr="00C41061">
        <w:rPr>
          <w:rFonts w:cs="Arial"/>
        </w:rPr>
        <w:t xml:space="preserve">V letu 2016 je bila zoper povzročitelja odpadkov izdana ureditvena odločba, ki jo posestnik in povzročitelj odpadkov do določenega roka ni izpolnil. </w:t>
      </w:r>
      <w:r w:rsidR="00C60A8A">
        <w:rPr>
          <w:rFonts w:cs="Arial"/>
        </w:rPr>
        <w:t>Za</w:t>
      </w:r>
      <w:r w:rsidRPr="00C41061">
        <w:rPr>
          <w:rFonts w:cs="Arial"/>
        </w:rPr>
        <w:t xml:space="preserve">čel se je izvršilni postopek. Zavezanec </w:t>
      </w:r>
      <w:r w:rsidR="00C60A8A">
        <w:rPr>
          <w:rFonts w:cs="Arial"/>
        </w:rPr>
        <w:t xml:space="preserve">se </w:t>
      </w:r>
      <w:r w:rsidRPr="00C41061">
        <w:rPr>
          <w:rFonts w:cs="Arial"/>
        </w:rPr>
        <w:t>je  pritož</w:t>
      </w:r>
      <w:r w:rsidR="00C60A8A">
        <w:rPr>
          <w:rFonts w:cs="Arial"/>
        </w:rPr>
        <w:t>il</w:t>
      </w:r>
      <w:r w:rsidRPr="00C41061">
        <w:rPr>
          <w:rFonts w:cs="Arial"/>
        </w:rPr>
        <w:t xml:space="preserve"> </w:t>
      </w:r>
      <w:r w:rsidR="00C60A8A">
        <w:rPr>
          <w:rFonts w:cs="Arial"/>
        </w:rPr>
        <w:t>zoper</w:t>
      </w:r>
      <w:r w:rsidRPr="00C41061">
        <w:rPr>
          <w:rFonts w:cs="Arial"/>
        </w:rPr>
        <w:t xml:space="preserve"> sklep o dovolitvi izvršbe inšpekcijskega organa, vendar s pritožbo ni uspel. Zavezanec je nato </w:t>
      </w:r>
      <w:r w:rsidR="00C60A8A">
        <w:rPr>
          <w:rFonts w:cs="Arial"/>
        </w:rPr>
        <w:t>vložil</w:t>
      </w:r>
      <w:r w:rsidRPr="00C41061">
        <w:rPr>
          <w:rFonts w:cs="Arial"/>
        </w:rPr>
        <w:t xml:space="preserve"> tožbo, s katero je bil sprožen upravni spor v zvezi z odločbo drugostopenjskega organa. O zadevi še ni odločeno. </w:t>
      </w:r>
    </w:p>
    <w:p w14:paraId="5A1BBC3F" w14:textId="77777777" w:rsidR="00BB6502" w:rsidRPr="00C41061" w:rsidRDefault="00BB6502" w:rsidP="00BB6502">
      <w:pPr>
        <w:spacing w:line="288" w:lineRule="auto"/>
        <w:ind w:left="360"/>
        <w:rPr>
          <w:rFonts w:cs="Arial"/>
        </w:rPr>
      </w:pPr>
      <w:r w:rsidRPr="00C41061">
        <w:rPr>
          <w:rFonts w:cs="Arial"/>
        </w:rPr>
        <w:t xml:space="preserve">Zaradi neizpolnitve ureditvene odločbe se vodi tudi prekrškovni postopek. </w:t>
      </w:r>
    </w:p>
    <w:p w14:paraId="75119CB8" w14:textId="68F80CD8" w:rsidR="00BB6502" w:rsidRPr="00C41061" w:rsidRDefault="00BB6502" w:rsidP="00BB6502">
      <w:pPr>
        <w:spacing w:line="288" w:lineRule="auto"/>
        <w:ind w:left="360"/>
        <w:rPr>
          <w:rFonts w:cs="Arial"/>
        </w:rPr>
      </w:pPr>
      <w:r w:rsidRPr="00C41061">
        <w:rPr>
          <w:rFonts w:cs="Arial"/>
        </w:rPr>
        <w:t xml:space="preserve">Podan je bil tudi predlog za kazensko ovadbo. V letu 2018 je bil opravljen inšpekcijski pregled na </w:t>
      </w:r>
      <w:r w:rsidR="00C60A8A">
        <w:rPr>
          <w:rFonts w:cs="Arial"/>
        </w:rPr>
        <w:t>kraju samem</w:t>
      </w:r>
      <w:r w:rsidRPr="00C41061">
        <w:rPr>
          <w:rFonts w:cs="Arial"/>
        </w:rPr>
        <w:t xml:space="preserve"> skupaj s kriminalisti, policijo in pričami. Pregled se je opravil na podlagi </w:t>
      </w:r>
      <w:r w:rsidR="00C60A8A">
        <w:rPr>
          <w:rFonts w:cs="Arial"/>
        </w:rPr>
        <w:t>o</w:t>
      </w:r>
      <w:r w:rsidRPr="00C41061">
        <w:rPr>
          <w:rFonts w:cs="Arial"/>
        </w:rPr>
        <w:t xml:space="preserve">dredbe </w:t>
      </w:r>
      <w:r w:rsidR="00C60A8A">
        <w:rPr>
          <w:rFonts w:cs="Arial"/>
        </w:rPr>
        <w:t>O</w:t>
      </w:r>
      <w:r w:rsidRPr="00C41061">
        <w:rPr>
          <w:rFonts w:cs="Arial"/>
        </w:rPr>
        <w:t xml:space="preserve">krožnega sodišča v Ljubljani za hišno preiskavo ograjenega zemljišča.  </w:t>
      </w:r>
    </w:p>
    <w:p w14:paraId="3FB624E5" w14:textId="5548823C" w:rsidR="00BB6502" w:rsidRPr="00C41061" w:rsidRDefault="00BB6502" w:rsidP="002F7781">
      <w:pPr>
        <w:pStyle w:val="Odstavekseznama"/>
        <w:numPr>
          <w:ilvl w:val="0"/>
          <w:numId w:val="67"/>
        </w:numPr>
        <w:spacing w:after="0" w:line="288" w:lineRule="auto"/>
        <w:jc w:val="both"/>
        <w:rPr>
          <w:rFonts w:ascii="Arial" w:hAnsi="Arial" w:cs="Arial"/>
          <w:sz w:val="20"/>
          <w:szCs w:val="20"/>
        </w:rPr>
      </w:pPr>
      <w:r w:rsidRPr="00C41061">
        <w:rPr>
          <w:rFonts w:ascii="Arial" w:hAnsi="Arial" w:cs="Arial"/>
          <w:sz w:val="20"/>
          <w:szCs w:val="20"/>
        </w:rPr>
        <w:t xml:space="preserve">V zvezi z ravnanjem z odpadki smo </w:t>
      </w:r>
      <w:r w:rsidR="00C60A8A">
        <w:rPr>
          <w:rFonts w:ascii="Arial" w:hAnsi="Arial" w:cs="Arial"/>
          <w:sz w:val="20"/>
          <w:szCs w:val="20"/>
        </w:rPr>
        <w:t>od</w:t>
      </w:r>
      <w:r w:rsidRPr="00C41061">
        <w:rPr>
          <w:rFonts w:ascii="Arial" w:hAnsi="Arial" w:cs="Arial"/>
          <w:sz w:val="20"/>
          <w:szCs w:val="20"/>
        </w:rPr>
        <w:t xml:space="preserve"> policijskih postaj prejeli več predlogov za uvedbo prekrškovnega postopka zoper fizično osebo, ki je v letu 2017 večkrat kuril odpadke (sredi mesta). Izdano mu je bilo več odločb o prekršku.</w:t>
      </w:r>
    </w:p>
    <w:p w14:paraId="58734D32" w14:textId="77777777" w:rsidR="00BB6502" w:rsidRPr="00C41061" w:rsidRDefault="00BB6502" w:rsidP="00BB6502">
      <w:pPr>
        <w:spacing w:line="288" w:lineRule="auto"/>
        <w:rPr>
          <w:rFonts w:cs="Arial"/>
        </w:rPr>
      </w:pPr>
    </w:p>
    <w:p w14:paraId="5A6553D9" w14:textId="26F627AA" w:rsidR="00BB6502" w:rsidRPr="00C41061" w:rsidRDefault="009B6C53" w:rsidP="009B6C53">
      <w:pPr>
        <w:pStyle w:val="Naslov4"/>
      </w:pPr>
      <w:bookmarkStart w:id="118" w:name="_Toc14866174"/>
      <w:r w:rsidRPr="00C41061">
        <w:t xml:space="preserve">ČEZMEJNO POŠILJANJE ODPADKOV IN </w:t>
      </w:r>
      <w:r w:rsidR="00C60A8A">
        <w:t>SVETOVNI</w:t>
      </w:r>
      <w:r w:rsidRPr="00C41061">
        <w:t xml:space="preserve"> TRENDI</w:t>
      </w:r>
      <w:bookmarkEnd w:id="118"/>
      <w:r w:rsidRPr="00C41061">
        <w:t xml:space="preserve"> </w:t>
      </w:r>
    </w:p>
    <w:p w14:paraId="55B7F831" w14:textId="77777777" w:rsidR="009B6C53" w:rsidRPr="00C41061" w:rsidRDefault="009B6C53" w:rsidP="00BB6502">
      <w:pPr>
        <w:spacing w:line="288" w:lineRule="auto"/>
        <w:rPr>
          <w:rFonts w:cs="Arial"/>
        </w:rPr>
      </w:pPr>
    </w:p>
    <w:p w14:paraId="7C4EA01E" w14:textId="1D92789A" w:rsidR="00BB6502" w:rsidRPr="00C41061" w:rsidRDefault="00BB6502" w:rsidP="00BB6502">
      <w:pPr>
        <w:spacing w:line="288" w:lineRule="auto"/>
        <w:rPr>
          <w:rFonts w:cs="Arial"/>
        </w:rPr>
      </w:pPr>
      <w:r w:rsidRPr="00C41061">
        <w:rPr>
          <w:rFonts w:cs="Arial"/>
        </w:rPr>
        <w:t xml:space="preserve">Nadzor nad izpolnjevanjem obveznosti pri čezmejnem pošiljanju odpadkov se je izvajal v okviru rednega nadzora pri povzročiteljih odpadkov, zbiralcih, izvajalcih obdelave in </w:t>
      </w:r>
      <w:r w:rsidRPr="00394265">
        <w:rPr>
          <w:rFonts w:cs="Arial"/>
        </w:rPr>
        <w:t>posrednikih odpadkov</w:t>
      </w:r>
      <w:r w:rsidR="00C60A8A" w:rsidRPr="00394265">
        <w:rPr>
          <w:rFonts w:cs="Arial"/>
        </w:rPr>
        <w:t>.</w:t>
      </w:r>
      <w:r w:rsidRPr="00C41061">
        <w:rPr>
          <w:rFonts w:cs="Arial"/>
        </w:rPr>
        <w:t xml:space="preserve"> Pri rednem nadzoru je bil poudarek na nadzoru ustreznosti izpolnjevanja dokumentacije pri čezmejnih pošiljkah odpadkov. </w:t>
      </w:r>
    </w:p>
    <w:p w14:paraId="6F619B80" w14:textId="21320F45" w:rsidR="00BB6502" w:rsidRPr="00C41061" w:rsidRDefault="00BB6502" w:rsidP="00BB6502">
      <w:pPr>
        <w:spacing w:line="288" w:lineRule="auto"/>
        <w:rPr>
          <w:rFonts w:cs="Arial"/>
        </w:rPr>
      </w:pPr>
      <w:r w:rsidRPr="00C41061">
        <w:rPr>
          <w:rFonts w:cs="Arial"/>
        </w:rPr>
        <w:t xml:space="preserve">Inšpektorji so opravili 142 nadzorov, izdali </w:t>
      </w:r>
      <w:r w:rsidR="00C60A8A">
        <w:rPr>
          <w:rFonts w:cs="Arial"/>
        </w:rPr>
        <w:t>tri</w:t>
      </w:r>
      <w:r w:rsidRPr="00C41061">
        <w:rPr>
          <w:rFonts w:cs="Arial"/>
        </w:rPr>
        <w:t xml:space="preserve"> ureditvene odločbe, izved</w:t>
      </w:r>
      <w:r w:rsidR="00C60A8A">
        <w:rPr>
          <w:rFonts w:cs="Arial"/>
        </w:rPr>
        <w:t>eno</w:t>
      </w:r>
      <w:r w:rsidRPr="00C41061">
        <w:rPr>
          <w:rFonts w:cs="Arial"/>
        </w:rPr>
        <w:t xml:space="preserve"> je kontrolni monitoring za izdelavo ocene odpadka, v prekrškovnem postopku pa so bili izrečeni </w:t>
      </w:r>
      <w:r w:rsidR="00C60A8A">
        <w:rPr>
          <w:rFonts w:cs="Arial"/>
        </w:rPr>
        <w:t>trije</w:t>
      </w:r>
      <w:r w:rsidRPr="00C41061">
        <w:rPr>
          <w:rFonts w:cs="Arial"/>
        </w:rPr>
        <w:t xml:space="preserve"> opomini, </w:t>
      </w:r>
      <w:r w:rsidR="00C60A8A">
        <w:rPr>
          <w:rFonts w:cs="Arial"/>
        </w:rPr>
        <w:t>dve</w:t>
      </w:r>
      <w:r w:rsidRPr="00C41061">
        <w:rPr>
          <w:rFonts w:cs="Arial"/>
        </w:rPr>
        <w:t xml:space="preserve"> opozorili in izdane </w:t>
      </w:r>
      <w:r w:rsidR="00C60A8A">
        <w:rPr>
          <w:rFonts w:cs="Arial"/>
        </w:rPr>
        <w:t>tri</w:t>
      </w:r>
      <w:r w:rsidRPr="00C41061">
        <w:rPr>
          <w:rFonts w:cs="Arial"/>
        </w:rPr>
        <w:t xml:space="preserve"> prekrškovne odločbe v višini 16.000, 00 </w:t>
      </w:r>
      <w:r w:rsidR="00C60A8A">
        <w:rPr>
          <w:rFonts w:cs="Arial"/>
        </w:rPr>
        <w:t>EUR</w:t>
      </w:r>
      <w:r w:rsidRPr="00C41061">
        <w:rPr>
          <w:rFonts w:cs="Arial"/>
        </w:rPr>
        <w:t>.</w:t>
      </w:r>
    </w:p>
    <w:p w14:paraId="0E978067" w14:textId="68E774DB" w:rsidR="00BB6502" w:rsidRPr="00C41061" w:rsidRDefault="00BB6502" w:rsidP="00BB6502">
      <w:pPr>
        <w:spacing w:line="288" w:lineRule="auto"/>
        <w:rPr>
          <w:rFonts w:cs="Arial"/>
        </w:rPr>
      </w:pPr>
      <w:r w:rsidRPr="00C41061">
        <w:rPr>
          <w:rFonts w:cs="Arial"/>
        </w:rPr>
        <w:t xml:space="preserve">Na podlagi obvestila drugih pristojnih organov o ugotovljenih nezakonitih pošiljkah odpadkov so bili uvedeni prekrškovni postopki in izdane odločbe. V sodelovanju s FURS in Policijo je bilo opravljenih 26 nadzorov nad čezmejnimi pošiljkami odpadkov, med katerimi je bilo pregledanih več kot 800 vozil, vagonov in kontejnerjev, v 107 primerih je šlo za čezmejno pošiljanje odpadkov. V treh primerih so bile odkrite nezakonite pošiljke odpadkov (mešanica odpadnih kovin in odpadnega lesa iz Italije v Slovenijo, odpadni kompresorji iz Madžarske v Pakistan in tovorno vozilo kot odpadek </w:t>
      </w:r>
      <w:r w:rsidR="00C60A8A">
        <w:rPr>
          <w:rFonts w:cs="Arial"/>
        </w:rPr>
        <w:t>s</w:t>
      </w:r>
      <w:r w:rsidRPr="00C41061">
        <w:rPr>
          <w:rFonts w:cs="Arial"/>
        </w:rPr>
        <w:t xml:space="preserve"> Hrvaške </w:t>
      </w:r>
      <w:r w:rsidR="00C60A8A">
        <w:rPr>
          <w:rFonts w:cs="Arial"/>
        </w:rPr>
        <w:t>v</w:t>
      </w:r>
      <w:r w:rsidRPr="00C41061">
        <w:rPr>
          <w:rFonts w:cs="Arial"/>
        </w:rPr>
        <w:t xml:space="preserve"> Afriko. </w:t>
      </w:r>
    </w:p>
    <w:p w14:paraId="6525AF7B" w14:textId="77777777" w:rsidR="00BB6502" w:rsidRPr="00C41061" w:rsidRDefault="00BB6502" w:rsidP="00BB6502">
      <w:pPr>
        <w:spacing w:line="288" w:lineRule="auto"/>
        <w:rPr>
          <w:rFonts w:cs="Arial"/>
        </w:rPr>
      </w:pPr>
    </w:p>
    <w:p w14:paraId="71C9E722" w14:textId="0CF0FF9C" w:rsidR="00BB6502" w:rsidRPr="00C41061" w:rsidRDefault="00BB6502" w:rsidP="00BB6502">
      <w:pPr>
        <w:spacing w:line="288" w:lineRule="auto"/>
        <w:rPr>
          <w:rFonts w:cs="Arial"/>
        </w:rPr>
      </w:pPr>
      <w:r w:rsidRPr="00C41061">
        <w:rPr>
          <w:rFonts w:cs="Arial"/>
        </w:rPr>
        <w:t>S 1. 1. 2018 je Kitajska prepovedala uvoz določenih vrst odpadkov, med drugim tudi odpadne plastike, kar</w:t>
      </w:r>
      <w:r w:rsidR="00C60A8A">
        <w:rPr>
          <w:rFonts w:cs="Arial"/>
        </w:rPr>
        <w:t xml:space="preserve"> na</w:t>
      </w:r>
      <w:r w:rsidRPr="00C41061">
        <w:rPr>
          <w:rFonts w:cs="Arial"/>
        </w:rPr>
        <w:t xml:space="preserve"> našo državo </w:t>
      </w:r>
      <w:r w:rsidR="00C60A8A">
        <w:rPr>
          <w:rFonts w:cs="Arial"/>
        </w:rPr>
        <w:t xml:space="preserve">vpliva </w:t>
      </w:r>
      <w:r w:rsidRPr="00C41061">
        <w:rPr>
          <w:rFonts w:cs="Arial"/>
        </w:rPr>
        <w:t>predvsem posred</w:t>
      </w:r>
      <w:r w:rsidR="00C60A8A">
        <w:rPr>
          <w:rFonts w:cs="Arial"/>
        </w:rPr>
        <w:t>no</w:t>
      </w:r>
      <w:r w:rsidRPr="00C41061">
        <w:rPr>
          <w:rFonts w:cs="Arial"/>
        </w:rPr>
        <w:t xml:space="preserve">, saj je Slovenija največkrat tranzitna država za prevoz odpadkov. V zvezi s tem je bila pripravljena analiza podatkov za uvoz/izvoz odpadkov v tretje države (na podlagi carinskih deklaracij) v letu 2018. Na slovenskih carinskih izpostavah je bilo v letu 2018 sprejetih 2895 deklaracij za izvoz odpadkov, v 2152 primerih za slovenska podjetja, v </w:t>
      </w:r>
      <w:r w:rsidR="00C60A8A">
        <w:rPr>
          <w:rFonts w:cs="Arial"/>
        </w:rPr>
        <w:t>drugih</w:t>
      </w:r>
      <w:r w:rsidRPr="00C41061">
        <w:rPr>
          <w:rFonts w:cs="Arial"/>
        </w:rPr>
        <w:t xml:space="preserve"> primerih pa za podjetja iz drugih evropskih držav (Italija, Avstrija itd.). Pri sprejetih izvoznih deklaracijah sta</w:t>
      </w:r>
      <w:r w:rsidR="00C60A8A">
        <w:rPr>
          <w:rFonts w:cs="Arial"/>
        </w:rPr>
        <w:t xml:space="preserve"> bili</w:t>
      </w:r>
      <w:r w:rsidRPr="00C41061">
        <w:rPr>
          <w:rFonts w:cs="Arial"/>
        </w:rPr>
        <w:t xml:space="preserve"> </w:t>
      </w:r>
      <w:r w:rsidR="00C60A8A">
        <w:rPr>
          <w:rFonts w:cs="Arial"/>
        </w:rPr>
        <w:t>v</w:t>
      </w:r>
      <w:r w:rsidRPr="00C41061">
        <w:rPr>
          <w:rFonts w:cs="Arial"/>
        </w:rPr>
        <w:t xml:space="preserve"> 60</w:t>
      </w:r>
      <w:r w:rsidR="00C60A8A">
        <w:rPr>
          <w:rFonts w:cs="Arial"/>
        </w:rPr>
        <w:t xml:space="preserve"> </w:t>
      </w:r>
      <w:r w:rsidRPr="00C41061">
        <w:rPr>
          <w:rFonts w:cs="Arial"/>
        </w:rPr>
        <w:t>% deklaracij namembni državi B</w:t>
      </w:r>
      <w:r w:rsidR="00C60A8A">
        <w:rPr>
          <w:rFonts w:cs="Arial"/>
        </w:rPr>
        <w:t>i</w:t>
      </w:r>
      <w:r w:rsidRPr="00C41061">
        <w:rPr>
          <w:rFonts w:cs="Arial"/>
        </w:rPr>
        <w:t>H in Srbija za odpadno plastiko in odpadne kovine. Iste vrste odpadkov s</w:t>
      </w:r>
      <w:r w:rsidR="00C60A8A">
        <w:rPr>
          <w:rFonts w:cs="Arial"/>
        </w:rPr>
        <w:t>o</w:t>
      </w:r>
      <w:r w:rsidRPr="00C41061">
        <w:rPr>
          <w:rFonts w:cs="Arial"/>
        </w:rPr>
        <w:t xml:space="preserve"> se izvažal</w:t>
      </w:r>
      <w:r w:rsidR="00C60A8A">
        <w:rPr>
          <w:rFonts w:cs="Arial"/>
        </w:rPr>
        <w:t>e</w:t>
      </w:r>
      <w:r w:rsidRPr="00C41061">
        <w:rPr>
          <w:rFonts w:cs="Arial"/>
        </w:rPr>
        <w:t xml:space="preserve"> tudi v azijske države. Od 70 deklaracij, sprejetih za izvoz na Kitajsko, je samo ena deklaracija za odpadno plastiko, 17 za odpadni papir </w:t>
      </w:r>
      <w:r w:rsidR="00C60A8A">
        <w:rPr>
          <w:rFonts w:cs="Arial"/>
        </w:rPr>
        <w:t>in</w:t>
      </w:r>
      <w:r w:rsidRPr="00C41061">
        <w:rPr>
          <w:rFonts w:cs="Arial"/>
        </w:rPr>
        <w:t xml:space="preserve"> 52 za odpadne kovine. Količinsko je bilo največ izvožene odpadne plastike (vključ</w:t>
      </w:r>
      <w:r w:rsidR="003569E9">
        <w:rPr>
          <w:rFonts w:cs="Arial"/>
        </w:rPr>
        <w:t>no s</w:t>
      </w:r>
      <w:r w:rsidRPr="00C41061">
        <w:rPr>
          <w:rFonts w:cs="Arial"/>
        </w:rPr>
        <w:t xml:space="preserve"> prip</w:t>
      </w:r>
      <w:r w:rsidR="00C60A8A">
        <w:rPr>
          <w:rFonts w:cs="Arial"/>
        </w:rPr>
        <w:t>r</w:t>
      </w:r>
      <w:r w:rsidRPr="00C41061">
        <w:rPr>
          <w:rFonts w:cs="Arial"/>
        </w:rPr>
        <w:t>avljen</w:t>
      </w:r>
      <w:r w:rsidR="003569E9">
        <w:rPr>
          <w:rFonts w:cs="Arial"/>
        </w:rPr>
        <w:t>im</w:t>
      </w:r>
      <w:r w:rsidRPr="00C41061">
        <w:rPr>
          <w:rFonts w:cs="Arial"/>
        </w:rPr>
        <w:t xml:space="preserve"> gorivo</w:t>
      </w:r>
      <w:r w:rsidR="003569E9">
        <w:rPr>
          <w:rFonts w:cs="Arial"/>
        </w:rPr>
        <w:t>m</w:t>
      </w:r>
      <w:r w:rsidRPr="00C41061">
        <w:rPr>
          <w:rFonts w:cs="Arial"/>
        </w:rPr>
        <w:t xml:space="preserve"> – RDF)</w:t>
      </w:r>
      <w:r w:rsidR="003569E9">
        <w:rPr>
          <w:rFonts w:cs="Arial"/>
        </w:rPr>
        <w:t>,</w:t>
      </w:r>
      <w:r w:rsidRPr="00C41061">
        <w:rPr>
          <w:rFonts w:cs="Arial"/>
        </w:rPr>
        <w:t xml:space="preserve"> in sicer dobrih 91.000 ton, </w:t>
      </w:r>
      <w:r w:rsidR="003569E9">
        <w:rPr>
          <w:rFonts w:cs="Arial"/>
        </w:rPr>
        <w:t xml:space="preserve">na drugem mestu so </w:t>
      </w:r>
      <w:r w:rsidRPr="00C41061">
        <w:rPr>
          <w:rFonts w:cs="Arial"/>
        </w:rPr>
        <w:t>odpadne kovine s slabimi 19.000 tonami.</w:t>
      </w:r>
    </w:p>
    <w:p w14:paraId="69B5014E" w14:textId="7B0279F9" w:rsidR="00BB6502" w:rsidRPr="00C41061" w:rsidRDefault="00BB6502" w:rsidP="00BB6502">
      <w:pPr>
        <w:spacing w:line="288" w:lineRule="auto"/>
        <w:rPr>
          <w:rFonts w:cs="Arial"/>
        </w:rPr>
      </w:pPr>
      <w:r w:rsidRPr="00C41061">
        <w:rPr>
          <w:rFonts w:cs="Arial"/>
        </w:rPr>
        <w:t xml:space="preserve">Za uvoz odpadkov je bilo sprejetih 7719 uvoznih carinskih deklaracij, od tega 7420 za slovenska podjetja, v </w:t>
      </w:r>
      <w:r w:rsidR="003569E9">
        <w:rPr>
          <w:rFonts w:cs="Arial"/>
        </w:rPr>
        <w:t>drugih</w:t>
      </w:r>
      <w:r w:rsidRPr="00C41061">
        <w:rPr>
          <w:rFonts w:cs="Arial"/>
        </w:rPr>
        <w:t xml:space="preserve"> primerih za druge države EU. V dobrih 87</w:t>
      </w:r>
      <w:r w:rsidR="003569E9">
        <w:rPr>
          <w:rFonts w:cs="Arial"/>
        </w:rPr>
        <w:t xml:space="preserve"> </w:t>
      </w:r>
      <w:r w:rsidRPr="00C41061">
        <w:rPr>
          <w:rFonts w:cs="Arial"/>
        </w:rPr>
        <w:t>% deklaracij sta bili držav</w:t>
      </w:r>
      <w:r w:rsidR="003569E9">
        <w:rPr>
          <w:rFonts w:cs="Arial"/>
        </w:rPr>
        <w:t>i</w:t>
      </w:r>
      <w:r w:rsidRPr="00C41061">
        <w:rPr>
          <w:rFonts w:cs="Arial"/>
        </w:rPr>
        <w:t xml:space="preserve"> odpreme Srbija in B</w:t>
      </w:r>
      <w:r w:rsidR="003569E9">
        <w:rPr>
          <w:rFonts w:cs="Arial"/>
        </w:rPr>
        <w:t>i</w:t>
      </w:r>
      <w:r w:rsidRPr="00C41061">
        <w:rPr>
          <w:rFonts w:cs="Arial"/>
        </w:rPr>
        <w:t>H, odpadki so se v Slovenijo sicer uvažali iz 24 različnih držav. V Slovenijo se je uv</w:t>
      </w:r>
      <w:r w:rsidR="003569E9">
        <w:rPr>
          <w:rFonts w:cs="Arial"/>
        </w:rPr>
        <w:t>ozilo največ</w:t>
      </w:r>
      <w:r w:rsidRPr="00C41061">
        <w:rPr>
          <w:rFonts w:cs="Arial"/>
        </w:rPr>
        <w:t xml:space="preserve"> odpadnih kovin (dobrih 98.000 ton), odpadnega papirja in kartona (dobrih 33.000 ton) ter odpadnih akumulatorjev (slabih 7.000 ton).</w:t>
      </w:r>
    </w:p>
    <w:p w14:paraId="5FFFF436" w14:textId="7F1E94CA" w:rsidR="00BB6502" w:rsidRPr="00C41061" w:rsidRDefault="00BB6502" w:rsidP="00BB6502">
      <w:pPr>
        <w:spacing w:line="288" w:lineRule="auto"/>
        <w:rPr>
          <w:rFonts w:cs="Arial"/>
        </w:rPr>
      </w:pPr>
      <w:r w:rsidRPr="00C41061">
        <w:rPr>
          <w:rFonts w:cs="Arial"/>
        </w:rPr>
        <w:t>Prek Luke Koper so se pošiljale tudi pošiljke odpadkov, za katere so bile izvozne deklaracije sprejete v drugih državah članicah (502 izvozni deklaraciji). Glede na prepoved uvoza odpadkov na Kitajsko, ki je začela veljati 1. januarj</w:t>
      </w:r>
      <w:r w:rsidR="003569E9">
        <w:rPr>
          <w:rFonts w:cs="Arial"/>
        </w:rPr>
        <w:t>a</w:t>
      </w:r>
      <w:r w:rsidRPr="00C41061">
        <w:rPr>
          <w:rFonts w:cs="Arial"/>
        </w:rPr>
        <w:t xml:space="preserve"> 2018, zlasti odpadne plastike in papirja, je</w:t>
      </w:r>
      <w:r w:rsidR="003569E9">
        <w:rPr>
          <w:rFonts w:cs="Arial"/>
        </w:rPr>
        <w:t xml:space="preserve"> bilo</w:t>
      </w:r>
      <w:r w:rsidRPr="00C41061">
        <w:rPr>
          <w:rFonts w:cs="Arial"/>
        </w:rPr>
        <w:t xml:space="preserve"> samo 7</w:t>
      </w:r>
      <w:r w:rsidR="003569E9">
        <w:rPr>
          <w:rFonts w:cs="Arial"/>
        </w:rPr>
        <w:t xml:space="preserve"> </w:t>
      </w:r>
      <w:r w:rsidRPr="00C41061">
        <w:rPr>
          <w:rFonts w:cs="Arial"/>
        </w:rPr>
        <w:t xml:space="preserve">% pošiljk odpadne plastike poslanih na Kitajsko, </w:t>
      </w:r>
      <w:r w:rsidR="003569E9">
        <w:rPr>
          <w:rFonts w:cs="Arial"/>
        </w:rPr>
        <w:t xml:space="preserve">za </w:t>
      </w:r>
      <w:r w:rsidRPr="00C41061">
        <w:rPr>
          <w:rFonts w:cs="Arial"/>
        </w:rPr>
        <w:t>večino od 182 deklaracij za odpadno plastiko pa so bile namembne države druge azijske države</w:t>
      </w:r>
      <w:r w:rsidR="003569E9">
        <w:rPr>
          <w:rFonts w:cs="Arial"/>
        </w:rPr>
        <w:t>,</w:t>
      </w:r>
      <w:r w:rsidRPr="00C41061">
        <w:rPr>
          <w:rFonts w:cs="Arial"/>
        </w:rPr>
        <w:t xml:space="preserve"> kot </w:t>
      </w:r>
      <w:r w:rsidR="003569E9">
        <w:rPr>
          <w:rFonts w:cs="Arial"/>
        </w:rPr>
        <w:t>so</w:t>
      </w:r>
      <w:r w:rsidRPr="00C41061">
        <w:rPr>
          <w:rFonts w:cs="Arial"/>
        </w:rPr>
        <w:t xml:space="preserve"> Indija, Malezija in Hong</w:t>
      </w:r>
      <w:r w:rsidR="003569E9">
        <w:rPr>
          <w:rFonts w:cs="Arial"/>
        </w:rPr>
        <w:t>k</w:t>
      </w:r>
      <w:r w:rsidRPr="00C41061">
        <w:rPr>
          <w:rFonts w:cs="Arial"/>
        </w:rPr>
        <w:t>ong. Je pa</w:t>
      </w:r>
      <w:r w:rsidR="003569E9">
        <w:rPr>
          <w:rFonts w:cs="Arial"/>
        </w:rPr>
        <w:t xml:space="preserve"> bilo v letu 2018</w:t>
      </w:r>
      <w:r w:rsidRPr="00C41061">
        <w:rPr>
          <w:rFonts w:cs="Arial"/>
        </w:rPr>
        <w:t xml:space="preserve"> na Kitajsko poslano večje število pošiljk odpadnih kovin. Prepoved izvoza določenih vrst odpadkov na Kitajsko je povzročila, da se </w:t>
      </w:r>
      <w:r w:rsidR="003569E9">
        <w:rPr>
          <w:rFonts w:cs="Arial"/>
        </w:rPr>
        <w:t>z</w:t>
      </w:r>
      <w:r w:rsidRPr="00C41061">
        <w:rPr>
          <w:rFonts w:cs="Arial"/>
        </w:rPr>
        <w:t>daj odpadk</w:t>
      </w:r>
      <w:r w:rsidR="003569E9">
        <w:rPr>
          <w:rFonts w:cs="Arial"/>
        </w:rPr>
        <w:t>i</w:t>
      </w:r>
      <w:r w:rsidRPr="00C41061">
        <w:rPr>
          <w:rFonts w:cs="Arial"/>
        </w:rPr>
        <w:t>, predvsem odpadn</w:t>
      </w:r>
      <w:r w:rsidR="003569E9">
        <w:rPr>
          <w:rFonts w:cs="Arial"/>
        </w:rPr>
        <w:t>a</w:t>
      </w:r>
      <w:r w:rsidRPr="00C41061">
        <w:rPr>
          <w:rFonts w:cs="Arial"/>
        </w:rPr>
        <w:t xml:space="preserve"> plastik</w:t>
      </w:r>
      <w:r w:rsidR="003569E9">
        <w:rPr>
          <w:rFonts w:cs="Arial"/>
        </w:rPr>
        <w:t>a,</w:t>
      </w:r>
      <w:r w:rsidRPr="00C41061">
        <w:rPr>
          <w:rFonts w:cs="Arial"/>
        </w:rPr>
        <w:t xml:space="preserve"> pošilja</w:t>
      </w:r>
      <w:r w:rsidR="003569E9">
        <w:rPr>
          <w:rFonts w:cs="Arial"/>
        </w:rPr>
        <w:t>jo</w:t>
      </w:r>
      <w:r w:rsidRPr="00C41061">
        <w:rPr>
          <w:rFonts w:cs="Arial"/>
        </w:rPr>
        <w:t xml:space="preserve"> v druge azijske države, </w:t>
      </w:r>
      <w:r w:rsidR="003569E9">
        <w:rPr>
          <w:rFonts w:cs="Arial"/>
        </w:rPr>
        <w:t xml:space="preserve">vendar so </w:t>
      </w:r>
      <w:r w:rsidRPr="00C41061">
        <w:rPr>
          <w:rFonts w:cs="Arial"/>
        </w:rPr>
        <w:t xml:space="preserve">nekatere </w:t>
      </w:r>
      <w:r w:rsidR="003569E9">
        <w:rPr>
          <w:rFonts w:cs="Arial"/>
        </w:rPr>
        <w:t>med njimi prav tako</w:t>
      </w:r>
      <w:r w:rsidRPr="00C41061">
        <w:rPr>
          <w:rFonts w:cs="Arial"/>
        </w:rPr>
        <w:t xml:space="preserve"> napovedale prepoved uvoza.</w:t>
      </w:r>
    </w:p>
    <w:p w14:paraId="7948A483" w14:textId="33B12F55" w:rsidR="00BB6502" w:rsidRPr="00C41061" w:rsidRDefault="00BB6502" w:rsidP="00BB6502">
      <w:pPr>
        <w:spacing w:line="288" w:lineRule="auto"/>
        <w:rPr>
          <w:rFonts w:cs="Arial"/>
        </w:rPr>
      </w:pPr>
      <w:r w:rsidRPr="00C41061">
        <w:rPr>
          <w:rFonts w:cs="Arial"/>
        </w:rPr>
        <w:t>Kitajska je s 1. januarjem 2019 prepovedala uvoz še za nadaljnjih 16 vrst odpadkov (različne vrste žlind</w:t>
      </w:r>
      <w:r w:rsidR="006E3287">
        <w:rPr>
          <w:rFonts w:cs="Arial"/>
        </w:rPr>
        <w:t>re</w:t>
      </w:r>
      <w:r w:rsidRPr="00C41061">
        <w:rPr>
          <w:rFonts w:cs="Arial"/>
        </w:rPr>
        <w:t xml:space="preserve">, dodatne vrste odpadne plastike </w:t>
      </w:r>
      <w:r w:rsidR="003569E9">
        <w:rPr>
          <w:rFonts w:cs="Arial"/>
        </w:rPr>
        <w:t>in</w:t>
      </w:r>
      <w:r w:rsidRPr="00C41061">
        <w:rPr>
          <w:rFonts w:cs="Arial"/>
        </w:rPr>
        <w:t xml:space="preserve"> nekatere odpadne kovine (baker, aluminij). </w:t>
      </w:r>
      <w:r w:rsidR="003569E9">
        <w:rPr>
          <w:rFonts w:cs="Arial"/>
        </w:rPr>
        <w:t>Od</w:t>
      </w:r>
      <w:r w:rsidRPr="00C41061">
        <w:rPr>
          <w:rFonts w:cs="Arial"/>
        </w:rPr>
        <w:t xml:space="preserve"> </w:t>
      </w:r>
      <w:r w:rsidR="003569E9">
        <w:rPr>
          <w:rFonts w:cs="Arial"/>
        </w:rPr>
        <w:t>1.</w:t>
      </w:r>
      <w:r w:rsidRPr="00C41061">
        <w:rPr>
          <w:rFonts w:cs="Arial"/>
        </w:rPr>
        <w:t xml:space="preserve"> januarj</w:t>
      </w:r>
      <w:r w:rsidR="003569E9">
        <w:rPr>
          <w:rFonts w:cs="Arial"/>
        </w:rPr>
        <w:t>a</w:t>
      </w:r>
      <w:r w:rsidRPr="00C41061">
        <w:rPr>
          <w:rFonts w:cs="Arial"/>
        </w:rPr>
        <w:t xml:space="preserve"> 2020 pa bo prepoved veljala še za dodatnih 16 vrst odpadkov.</w:t>
      </w:r>
    </w:p>
    <w:p w14:paraId="72DC412E" w14:textId="77777777" w:rsidR="00BB6502" w:rsidRPr="00C41061" w:rsidRDefault="00BB6502" w:rsidP="00BB6502">
      <w:pPr>
        <w:spacing w:line="288" w:lineRule="auto"/>
        <w:rPr>
          <w:rFonts w:cs="Arial"/>
        </w:rPr>
      </w:pPr>
    </w:p>
    <w:p w14:paraId="06BD6AD7" w14:textId="5ECF0C79" w:rsidR="00BB6502" w:rsidRPr="00C41061" w:rsidRDefault="009B6C53" w:rsidP="009B6C53">
      <w:pPr>
        <w:pStyle w:val="Naslov4"/>
      </w:pPr>
      <w:bookmarkStart w:id="119" w:name="_Toc14866175"/>
      <w:r w:rsidRPr="00C41061">
        <w:t>BIOP</w:t>
      </w:r>
      <w:r w:rsidR="003569E9">
        <w:t>LI</w:t>
      </w:r>
      <w:r w:rsidRPr="00C41061">
        <w:t>NARNE IN KOMPOSTARNE</w:t>
      </w:r>
      <w:bookmarkEnd w:id="119"/>
      <w:r w:rsidRPr="00C41061">
        <w:t xml:space="preserve"> </w:t>
      </w:r>
    </w:p>
    <w:p w14:paraId="2B97D39A" w14:textId="77777777" w:rsidR="009B6C53" w:rsidRPr="00C41061" w:rsidRDefault="009B6C53" w:rsidP="00BB6502">
      <w:pPr>
        <w:spacing w:line="288" w:lineRule="auto"/>
        <w:rPr>
          <w:rFonts w:cs="Arial"/>
        </w:rPr>
      </w:pPr>
    </w:p>
    <w:p w14:paraId="2BB86797" w14:textId="77777777" w:rsidR="00BB6502" w:rsidRPr="00C41061" w:rsidRDefault="00BB6502" w:rsidP="00BB6502">
      <w:pPr>
        <w:spacing w:line="288" w:lineRule="auto"/>
        <w:rPr>
          <w:rFonts w:cs="Arial"/>
        </w:rPr>
      </w:pPr>
      <w:r w:rsidRPr="00C41061">
        <w:rPr>
          <w:rFonts w:cs="Arial"/>
        </w:rPr>
        <w:t>Inšpektorji ION nadzorujejo predelavo biološko razgradljivih odpadkov v kompost in digestat.</w:t>
      </w:r>
    </w:p>
    <w:p w14:paraId="7A9D85DF" w14:textId="77777777" w:rsidR="009B6C53" w:rsidRPr="00C41061" w:rsidRDefault="009B6C53" w:rsidP="00BB6502">
      <w:pPr>
        <w:spacing w:line="288" w:lineRule="auto"/>
        <w:rPr>
          <w:rFonts w:cs="Arial"/>
          <w:color w:val="5B9BD5" w:themeColor="accent1"/>
        </w:rPr>
      </w:pPr>
    </w:p>
    <w:p w14:paraId="5C6AC925" w14:textId="77777777" w:rsidR="00BB6502" w:rsidRPr="00C41061" w:rsidRDefault="00BB6502" w:rsidP="00BB6502">
      <w:pPr>
        <w:spacing w:line="288" w:lineRule="auto"/>
        <w:rPr>
          <w:rFonts w:cs="Arial"/>
          <w:b/>
        </w:rPr>
      </w:pPr>
      <w:r w:rsidRPr="00C41061">
        <w:rPr>
          <w:rFonts w:cs="Arial"/>
          <w:b/>
        </w:rPr>
        <w:t xml:space="preserve">Izbrani primeri inšpekcijskih postopkov: </w:t>
      </w:r>
    </w:p>
    <w:p w14:paraId="07B3809D" w14:textId="77777777" w:rsidR="00BB6502" w:rsidRPr="00C41061" w:rsidRDefault="00BB6502" w:rsidP="00BB6502">
      <w:pPr>
        <w:pStyle w:val="Odstavekseznama"/>
        <w:spacing w:line="288" w:lineRule="auto"/>
        <w:ind w:left="360"/>
        <w:jc w:val="both"/>
        <w:rPr>
          <w:rFonts w:ascii="Arial" w:hAnsi="Arial" w:cs="Arial"/>
          <w:sz w:val="20"/>
          <w:szCs w:val="20"/>
        </w:rPr>
      </w:pPr>
    </w:p>
    <w:p w14:paraId="0C59B74B" w14:textId="54AC3320"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Po več odločbah zaradi nezakonitega in nepravilnega delovanja v preteklih letih je bila upravljavcu bioplinarne v Lendavi</w:t>
      </w:r>
      <w:r w:rsidR="006718ED">
        <w:rPr>
          <w:rFonts w:ascii="Arial" w:hAnsi="Arial" w:cs="Arial"/>
          <w:sz w:val="20"/>
          <w:szCs w:val="20"/>
        </w:rPr>
        <w:t xml:space="preserve"> </w:t>
      </w:r>
      <w:r w:rsidRPr="00C41061">
        <w:rPr>
          <w:rFonts w:ascii="Arial" w:hAnsi="Arial" w:cs="Arial"/>
          <w:sz w:val="20"/>
          <w:szCs w:val="20"/>
        </w:rPr>
        <w:t>Ecos center d. o. o.</w:t>
      </w:r>
      <w:r w:rsidR="003569E9">
        <w:rPr>
          <w:rFonts w:ascii="Arial" w:hAnsi="Arial" w:cs="Arial"/>
          <w:sz w:val="20"/>
          <w:szCs w:val="20"/>
        </w:rPr>
        <w:t xml:space="preserve"> </w:t>
      </w:r>
      <w:r w:rsidR="003569E9" w:rsidRPr="00C41061">
        <w:rPr>
          <w:rFonts w:ascii="Arial" w:hAnsi="Arial" w:cs="Arial"/>
          <w:sz w:val="20"/>
          <w:szCs w:val="20"/>
        </w:rPr>
        <w:t>izdana odločba o izpraznitvi fermentorjev in skladiščnih rezervoarjev</w:t>
      </w:r>
      <w:r w:rsidRPr="00C41061">
        <w:rPr>
          <w:rFonts w:ascii="Arial" w:hAnsi="Arial" w:cs="Arial"/>
          <w:sz w:val="20"/>
          <w:szCs w:val="20"/>
        </w:rPr>
        <w:t>, ker je skladiščil odpadke v bioplinarni več kot eno leto. Inšpekcijska zavezanka ni v roku odstranila 21.000 m</w:t>
      </w:r>
      <w:r w:rsidRPr="00C41061">
        <w:rPr>
          <w:rFonts w:ascii="Arial" w:hAnsi="Arial" w:cs="Arial"/>
          <w:sz w:val="20"/>
          <w:szCs w:val="20"/>
          <w:vertAlign w:val="superscript"/>
        </w:rPr>
        <w:t>3</w:t>
      </w:r>
      <w:r w:rsidRPr="00C41061">
        <w:rPr>
          <w:rFonts w:ascii="Arial" w:hAnsi="Arial" w:cs="Arial"/>
          <w:sz w:val="20"/>
          <w:szCs w:val="20"/>
        </w:rPr>
        <w:t xml:space="preserve"> odpadkov s klas. št. 19 06 06 (presežena količina niklja in bakra v digestatu), zato je bila za pravno in odgovorno osebo izdana odločba o prekršku, izdan je bil sklep o dovolitvi izvršbe po drugi osebi, </w:t>
      </w:r>
      <w:r w:rsidR="006718ED">
        <w:rPr>
          <w:rFonts w:ascii="Arial" w:hAnsi="Arial" w:cs="Arial"/>
          <w:sz w:val="20"/>
          <w:szCs w:val="20"/>
        </w:rPr>
        <w:t xml:space="preserve">vendar </w:t>
      </w:r>
      <w:r w:rsidRPr="00C41061">
        <w:rPr>
          <w:rFonts w:ascii="Arial" w:hAnsi="Arial" w:cs="Arial"/>
          <w:sz w:val="20"/>
          <w:szCs w:val="20"/>
        </w:rPr>
        <w:t xml:space="preserve">stranka še vedno ni izvršila odločbe. Izdan je bil sklep o založitvi stroškov upravne izvršbe, </w:t>
      </w:r>
      <w:r w:rsidR="006718ED">
        <w:rPr>
          <w:rFonts w:ascii="Arial" w:hAnsi="Arial" w:cs="Arial"/>
          <w:sz w:val="20"/>
          <w:szCs w:val="20"/>
        </w:rPr>
        <w:t xml:space="preserve">in sicer </w:t>
      </w:r>
      <w:r w:rsidRPr="00C41061">
        <w:rPr>
          <w:rFonts w:ascii="Arial" w:hAnsi="Arial" w:cs="Arial"/>
          <w:sz w:val="20"/>
          <w:szCs w:val="20"/>
        </w:rPr>
        <w:t xml:space="preserve">po oceni pooblaščenega izvajalca Gorenje Surovina d. o. o. </w:t>
      </w:r>
      <w:r w:rsidR="006718ED">
        <w:rPr>
          <w:rFonts w:ascii="Arial" w:hAnsi="Arial" w:cs="Arial"/>
          <w:sz w:val="20"/>
          <w:szCs w:val="20"/>
        </w:rPr>
        <w:t>predvideni s</w:t>
      </w:r>
      <w:r w:rsidRPr="00C41061">
        <w:rPr>
          <w:rFonts w:ascii="Arial" w:hAnsi="Arial" w:cs="Arial"/>
          <w:sz w:val="20"/>
          <w:szCs w:val="20"/>
        </w:rPr>
        <w:t>trošk</w:t>
      </w:r>
      <w:r w:rsidR="006718ED">
        <w:rPr>
          <w:rFonts w:ascii="Arial" w:hAnsi="Arial" w:cs="Arial"/>
          <w:sz w:val="20"/>
          <w:szCs w:val="20"/>
        </w:rPr>
        <w:t>i</w:t>
      </w:r>
      <w:r w:rsidRPr="00C41061">
        <w:rPr>
          <w:rFonts w:ascii="Arial" w:hAnsi="Arial" w:cs="Arial"/>
          <w:sz w:val="20"/>
          <w:szCs w:val="20"/>
        </w:rPr>
        <w:t xml:space="preserve"> izvršbe</w:t>
      </w:r>
      <w:r w:rsidR="006718ED">
        <w:rPr>
          <w:rFonts w:ascii="Arial" w:hAnsi="Arial" w:cs="Arial"/>
          <w:sz w:val="20"/>
          <w:szCs w:val="20"/>
        </w:rPr>
        <w:t xml:space="preserve"> znašajo</w:t>
      </w:r>
      <w:r w:rsidRPr="00C41061">
        <w:rPr>
          <w:rFonts w:ascii="Arial" w:hAnsi="Arial" w:cs="Arial"/>
          <w:sz w:val="20"/>
          <w:szCs w:val="20"/>
        </w:rPr>
        <w:t xml:space="preserve"> 2,1 milijona e</w:t>
      </w:r>
      <w:r w:rsidR="006718ED">
        <w:rPr>
          <w:rFonts w:ascii="Arial" w:hAnsi="Arial" w:cs="Arial"/>
          <w:sz w:val="20"/>
          <w:szCs w:val="20"/>
        </w:rPr>
        <w:t>v</w:t>
      </w:r>
      <w:r w:rsidRPr="00C41061">
        <w:rPr>
          <w:rFonts w:ascii="Arial" w:hAnsi="Arial" w:cs="Arial"/>
          <w:sz w:val="20"/>
          <w:szCs w:val="20"/>
        </w:rPr>
        <w:t>rov</w:t>
      </w:r>
      <w:r w:rsidR="006E3287">
        <w:rPr>
          <w:rFonts w:ascii="Arial" w:hAnsi="Arial" w:cs="Arial"/>
          <w:sz w:val="20"/>
          <w:szCs w:val="20"/>
        </w:rPr>
        <w:t>.</w:t>
      </w:r>
      <w:r w:rsidRPr="00C41061">
        <w:rPr>
          <w:rFonts w:ascii="Arial" w:hAnsi="Arial" w:cs="Arial"/>
          <w:sz w:val="20"/>
          <w:szCs w:val="20"/>
        </w:rPr>
        <w:t xml:space="preserve"> </w:t>
      </w:r>
      <w:r w:rsidR="006718ED">
        <w:rPr>
          <w:rFonts w:ascii="Arial" w:hAnsi="Arial" w:cs="Arial"/>
          <w:sz w:val="20"/>
          <w:szCs w:val="20"/>
        </w:rPr>
        <w:t xml:space="preserve">Stranka se je </w:t>
      </w:r>
      <w:r w:rsidRPr="00C41061">
        <w:rPr>
          <w:rFonts w:ascii="Arial" w:hAnsi="Arial" w:cs="Arial"/>
          <w:sz w:val="20"/>
          <w:szCs w:val="20"/>
        </w:rPr>
        <w:t>na sklep pravočasno pritožila, zadeva je odstopljena MOP.</w:t>
      </w:r>
    </w:p>
    <w:p w14:paraId="68D96AD2" w14:textId="5A7263E2"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Upravljavcu bioplinarne v Šalovcih družbi Antares d. o. o. je bila izdana odločba za zagotovitev ustreznega skladiščenja nevarnih tekočin motornega olja (</w:t>
      </w:r>
      <w:r w:rsidR="006718ED">
        <w:rPr>
          <w:rFonts w:ascii="Arial" w:hAnsi="Arial" w:cs="Arial"/>
          <w:sz w:val="20"/>
          <w:szCs w:val="20"/>
        </w:rPr>
        <w:t xml:space="preserve">trije </w:t>
      </w:r>
      <w:r w:rsidRPr="00C41061">
        <w:rPr>
          <w:rFonts w:ascii="Arial" w:hAnsi="Arial" w:cs="Arial"/>
          <w:sz w:val="20"/>
          <w:szCs w:val="20"/>
        </w:rPr>
        <w:t>200</w:t>
      </w:r>
      <w:r w:rsidR="006718ED">
        <w:rPr>
          <w:rFonts w:ascii="Arial" w:hAnsi="Arial" w:cs="Arial"/>
          <w:sz w:val="20"/>
          <w:szCs w:val="20"/>
        </w:rPr>
        <w:t>-litrski</w:t>
      </w:r>
      <w:r w:rsidRPr="00C41061">
        <w:rPr>
          <w:rFonts w:ascii="Arial" w:hAnsi="Arial" w:cs="Arial"/>
          <w:sz w:val="20"/>
          <w:szCs w:val="20"/>
        </w:rPr>
        <w:t xml:space="preserve"> sodi), odločba</w:t>
      </w:r>
      <w:r w:rsidR="006718ED">
        <w:rPr>
          <w:rFonts w:ascii="Arial" w:hAnsi="Arial" w:cs="Arial"/>
          <w:sz w:val="20"/>
          <w:szCs w:val="20"/>
        </w:rPr>
        <w:t xml:space="preserve"> je bila</w:t>
      </w:r>
      <w:r w:rsidRPr="00C41061">
        <w:rPr>
          <w:rFonts w:ascii="Arial" w:hAnsi="Arial" w:cs="Arial"/>
          <w:sz w:val="20"/>
          <w:szCs w:val="20"/>
        </w:rPr>
        <w:t xml:space="preserve"> v roku izvršena. </w:t>
      </w:r>
      <w:r w:rsidR="006718ED">
        <w:rPr>
          <w:rFonts w:ascii="Arial" w:hAnsi="Arial" w:cs="Arial"/>
          <w:sz w:val="20"/>
          <w:szCs w:val="20"/>
        </w:rPr>
        <w:t>Tej</w:t>
      </w:r>
      <w:r w:rsidRPr="00C41061">
        <w:rPr>
          <w:rFonts w:ascii="Arial" w:hAnsi="Arial" w:cs="Arial"/>
          <w:sz w:val="20"/>
          <w:szCs w:val="20"/>
        </w:rPr>
        <w:t xml:space="preserve"> družbi je bila izdana </w:t>
      </w:r>
      <w:r w:rsidR="006718ED">
        <w:rPr>
          <w:rFonts w:ascii="Arial" w:hAnsi="Arial" w:cs="Arial"/>
          <w:sz w:val="20"/>
          <w:szCs w:val="20"/>
        </w:rPr>
        <w:t xml:space="preserve">tudi </w:t>
      </w:r>
      <w:r w:rsidRPr="00C41061">
        <w:rPr>
          <w:rFonts w:ascii="Arial" w:hAnsi="Arial" w:cs="Arial"/>
          <w:sz w:val="20"/>
          <w:szCs w:val="20"/>
        </w:rPr>
        <w:t>odločba o prepovedi vnosa in sprejema odpadkov v bioplinarno, ker naprava ni delovala tehnično neoporečno, odločba je izvršena.</w:t>
      </w:r>
    </w:p>
    <w:p w14:paraId="77E3EB6D" w14:textId="751299C5" w:rsidR="00BB6502" w:rsidRPr="00C41061" w:rsidRDefault="00BB6502" w:rsidP="002F7781">
      <w:pPr>
        <w:pStyle w:val="Odstavekseznama"/>
        <w:numPr>
          <w:ilvl w:val="0"/>
          <w:numId w:val="75"/>
        </w:numPr>
        <w:spacing w:after="160" w:line="288" w:lineRule="auto"/>
        <w:jc w:val="both"/>
        <w:rPr>
          <w:rFonts w:ascii="Arial" w:hAnsi="Arial" w:cs="Arial"/>
          <w:bCs/>
          <w:sz w:val="20"/>
          <w:szCs w:val="20"/>
        </w:rPr>
      </w:pPr>
      <w:r w:rsidRPr="00C41061">
        <w:rPr>
          <w:rFonts w:ascii="Arial" w:hAnsi="Arial" w:cs="Arial"/>
          <w:bCs/>
          <w:sz w:val="20"/>
          <w:szCs w:val="20"/>
        </w:rPr>
        <w:t>Na podlagi obvestila o predaji biorazgradljivih kuhinjskih odpadkov in jediln</w:t>
      </w:r>
      <w:r w:rsidR="006718ED">
        <w:rPr>
          <w:rFonts w:ascii="Arial" w:hAnsi="Arial" w:cs="Arial"/>
          <w:bCs/>
          <w:sz w:val="20"/>
          <w:szCs w:val="20"/>
        </w:rPr>
        <w:t>ega</w:t>
      </w:r>
      <w:r w:rsidRPr="00C41061">
        <w:rPr>
          <w:rFonts w:ascii="Arial" w:hAnsi="Arial" w:cs="Arial"/>
          <w:bCs/>
          <w:sz w:val="20"/>
          <w:szCs w:val="20"/>
        </w:rPr>
        <w:t xml:space="preserve"> olj</w:t>
      </w:r>
      <w:r w:rsidR="006718ED">
        <w:rPr>
          <w:rFonts w:ascii="Arial" w:hAnsi="Arial" w:cs="Arial"/>
          <w:bCs/>
          <w:sz w:val="20"/>
          <w:szCs w:val="20"/>
        </w:rPr>
        <w:t>a</w:t>
      </w:r>
      <w:r w:rsidRPr="00C41061">
        <w:rPr>
          <w:rFonts w:ascii="Arial" w:hAnsi="Arial" w:cs="Arial"/>
          <w:bCs/>
          <w:sz w:val="20"/>
          <w:szCs w:val="20"/>
        </w:rPr>
        <w:t xml:space="preserve"> v predelavo v bioplinarno v Sobetincih, ki nima okoljevarstvenega dovoljenja za predelavo odpadkov, je bil opravljen inšpekcijski pregled v bioplinarni</w:t>
      </w:r>
      <w:r w:rsidR="006718ED">
        <w:rPr>
          <w:rFonts w:ascii="Arial" w:hAnsi="Arial" w:cs="Arial"/>
          <w:bCs/>
          <w:sz w:val="20"/>
          <w:szCs w:val="20"/>
        </w:rPr>
        <w:t xml:space="preserve">, pri katerem je bilo </w:t>
      </w:r>
      <w:r w:rsidRPr="00C41061">
        <w:rPr>
          <w:rFonts w:ascii="Arial" w:hAnsi="Arial" w:cs="Arial"/>
          <w:bCs/>
          <w:sz w:val="20"/>
          <w:szCs w:val="20"/>
        </w:rPr>
        <w:t xml:space="preserve">ugotovljeno, da je upravljavec bioplinarne podjetje GEA NOVA d. o. o. sprejelo v predelavo biorazgradljive odpadke (odpadna olja in maščobe), čeprav za to nima pridobljenega OVD. V tej zvezi je bila izdana inšpekcijska odločba o prepovedi predelave odpadkov in </w:t>
      </w:r>
      <w:r w:rsidR="00C647B0">
        <w:rPr>
          <w:rFonts w:ascii="Arial" w:hAnsi="Arial" w:cs="Arial"/>
          <w:bCs/>
          <w:sz w:val="20"/>
          <w:szCs w:val="20"/>
        </w:rPr>
        <w:t xml:space="preserve">bil </w:t>
      </w:r>
      <w:r w:rsidRPr="00C41061">
        <w:rPr>
          <w:rFonts w:ascii="Arial" w:hAnsi="Arial" w:cs="Arial"/>
          <w:bCs/>
          <w:sz w:val="20"/>
          <w:szCs w:val="20"/>
        </w:rPr>
        <w:t xml:space="preserve">uveden prekrškovni postopek. Postopek izdaje sankcije po ZP je zadržan, ker je </w:t>
      </w:r>
      <w:r w:rsidR="00C647B0">
        <w:rPr>
          <w:rFonts w:ascii="Arial" w:hAnsi="Arial" w:cs="Arial"/>
          <w:bCs/>
          <w:sz w:val="20"/>
          <w:szCs w:val="20"/>
        </w:rPr>
        <w:t>P</w:t>
      </w:r>
      <w:r w:rsidRPr="00C41061">
        <w:rPr>
          <w:rFonts w:ascii="Arial" w:hAnsi="Arial" w:cs="Arial"/>
          <w:bCs/>
          <w:sz w:val="20"/>
          <w:szCs w:val="20"/>
        </w:rPr>
        <w:t>olicij</w:t>
      </w:r>
      <w:r w:rsidR="00C647B0">
        <w:rPr>
          <w:rFonts w:ascii="Arial" w:hAnsi="Arial" w:cs="Arial"/>
          <w:bCs/>
          <w:sz w:val="20"/>
          <w:szCs w:val="20"/>
        </w:rPr>
        <w:t>a</w:t>
      </w:r>
      <w:r w:rsidRPr="00C41061">
        <w:rPr>
          <w:rFonts w:ascii="Arial" w:hAnsi="Arial" w:cs="Arial"/>
          <w:bCs/>
          <w:sz w:val="20"/>
          <w:szCs w:val="20"/>
        </w:rPr>
        <w:t xml:space="preserve"> uved</w:t>
      </w:r>
      <w:r w:rsidR="00C647B0">
        <w:rPr>
          <w:rFonts w:ascii="Arial" w:hAnsi="Arial" w:cs="Arial"/>
          <w:bCs/>
          <w:sz w:val="20"/>
          <w:szCs w:val="20"/>
        </w:rPr>
        <w:t>la</w:t>
      </w:r>
      <w:r w:rsidRPr="00C41061">
        <w:rPr>
          <w:rFonts w:ascii="Arial" w:hAnsi="Arial" w:cs="Arial"/>
          <w:bCs/>
          <w:sz w:val="20"/>
          <w:szCs w:val="20"/>
        </w:rPr>
        <w:t xml:space="preserve"> kazenski postopek.</w:t>
      </w:r>
    </w:p>
    <w:p w14:paraId="7DCBBF70" w14:textId="3455843C"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 xml:space="preserve">Zoper zavezanca Saubermacher Slovenija d. o. o., Pot na Tojnice 40, Vrhnika (kompostarna Vrhnika) in družbo Roks recikliranje d. o. o. na </w:t>
      </w:r>
      <w:r w:rsidR="00C647B0">
        <w:rPr>
          <w:rFonts w:ascii="Arial" w:hAnsi="Arial" w:cs="Arial"/>
          <w:sz w:val="20"/>
          <w:szCs w:val="20"/>
        </w:rPr>
        <w:t>naslovu</w:t>
      </w:r>
      <w:r w:rsidRPr="00C41061">
        <w:rPr>
          <w:rFonts w:ascii="Arial" w:hAnsi="Arial" w:cs="Arial"/>
          <w:sz w:val="20"/>
          <w:szCs w:val="20"/>
        </w:rPr>
        <w:t xml:space="preserve"> Stara Vrhnika 95a, Vrhnika (kompostarna Rosa) je </w:t>
      </w:r>
      <w:r w:rsidR="00C647B0">
        <w:rPr>
          <w:rFonts w:ascii="Arial" w:hAnsi="Arial" w:cs="Arial"/>
          <w:sz w:val="20"/>
          <w:szCs w:val="20"/>
        </w:rPr>
        <w:t xml:space="preserve">bilo v letu 2018 </w:t>
      </w:r>
      <w:r w:rsidRPr="00C41061">
        <w:rPr>
          <w:rFonts w:ascii="Arial" w:hAnsi="Arial" w:cs="Arial"/>
          <w:sz w:val="20"/>
          <w:szCs w:val="20"/>
        </w:rPr>
        <w:t>vloženih večje število prijav v zvezi z neprijetnimi vonjavami v okolj</w:t>
      </w:r>
      <w:r w:rsidR="00C647B0">
        <w:rPr>
          <w:rFonts w:ascii="Arial" w:hAnsi="Arial" w:cs="Arial"/>
          <w:sz w:val="20"/>
          <w:szCs w:val="20"/>
        </w:rPr>
        <w:t>u</w:t>
      </w:r>
      <w:r w:rsidRPr="00C41061">
        <w:rPr>
          <w:rFonts w:ascii="Arial" w:hAnsi="Arial" w:cs="Arial"/>
          <w:sz w:val="20"/>
          <w:szCs w:val="20"/>
        </w:rPr>
        <w:t>. V letu 2018 je bilo opravljenih več izrednih inšpekcijskih pregledov, vendar pri obeh zavezancih ni</w:t>
      </w:r>
      <w:r w:rsidR="00C647B0">
        <w:rPr>
          <w:rFonts w:ascii="Arial" w:hAnsi="Arial" w:cs="Arial"/>
          <w:sz w:val="20"/>
          <w:szCs w:val="20"/>
        </w:rPr>
        <w:t>so</w:t>
      </w:r>
      <w:r w:rsidRPr="00C41061">
        <w:rPr>
          <w:rFonts w:ascii="Arial" w:hAnsi="Arial" w:cs="Arial"/>
          <w:sz w:val="20"/>
          <w:szCs w:val="20"/>
        </w:rPr>
        <w:t xml:space="preserve"> bil</w:t>
      </w:r>
      <w:r w:rsidR="00C647B0">
        <w:rPr>
          <w:rFonts w:ascii="Arial" w:hAnsi="Arial" w:cs="Arial"/>
          <w:sz w:val="20"/>
          <w:szCs w:val="20"/>
        </w:rPr>
        <w:t>e</w:t>
      </w:r>
      <w:r w:rsidRPr="00C41061">
        <w:rPr>
          <w:rFonts w:ascii="Arial" w:hAnsi="Arial" w:cs="Arial"/>
          <w:sz w:val="20"/>
          <w:szCs w:val="20"/>
        </w:rPr>
        <w:t xml:space="preserve"> ugotovljen</w:t>
      </w:r>
      <w:r w:rsidR="00C647B0">
        <w:rPr>
          <w:rFonts w:ascii="Arial" w:hAnsi="Arial" w:cs="Arial"/>
          <w:sz w:val="20"/>
          <w:szCs w:val="20"/>
        </w:rPr>
        <w:t>e</w:t>
      </w:r>
      <w:r w:rsidRPr="00C41061">
        <w:rPr>
          <w:rFonts w:ascii="Arial" w:hAnsi="Arial" w:cs="Arial"/>
          <w:sz w:val="20"/>
          <w:szCs w:val="20"/>
        </w:rPr>
        <w:t xml:space="preserve"> večj</w:t>
      </w:r>
      <w:r w:rsidR="00C647B0">
        <w:rPr>
          <w:rFonts w:ascii="Arial" w:hAnsi="Arial" w:cs="Arial"/>
          <w:sz w:val="20"/>
          <w:szCs w:val="20"/>
        </w:rPr>
        <w:t>e</w:t>
      </w:r>
      <w:r w:rsidRPr="00C41061">
        <w:rPr>
          <w:rFonts w:ascii="Arial" w:hAnsi="Arial" w:cs="Arial"/>
          <w:sz w:val="20"/>
          <w:szCs w:val="20"/>
        </w:rPr>
        <w:t xml:space="preserve"> nepravilnosti oziroma oba zavezanca obratujeta v skladu z izdanimi OVD za predelavo odpadkov in </w:t>
      </w:r>
      <w:r w:rsidR="00C647B0">
        <w:rPr>
          <w:rFonts w:ascii="Arial" w:hAnsi="Arial" w:cs="Arial"/>
          <w:sz w:val="20"/>
          <w:szCs w:val="20"/>
        </w:rPr>
        <w:t xml:space="preserve">imata ustrezno </w:t>
      </w:r>
      <w:r w:rsidRPr="00C41061">
        <w:rPr>
          <w:rFonts w:ascii="Arial" w:hAnsi="Arial" w:cs="Arial"/>
          <w:sz w:val="20"/>
          <w:szCs w:val="20"/>
        </w:rPr>
        <w:t>okoljevarstveno dovoljenje za obratovanje naprave glede emisije v zrak in vode.</w:t>
      </w:r>
    </w:p>
    <w:p w14:paraId="0C7C1BDC" w14:textId="77777777" w:rsidR="00BB6502" w:rsidRPr="00C41061" w:rsidRDefault="00BB6502" w:rsidP="00BB6502">
      <w:pPr>
        <w:spacing w:line="288" w:lineRule="auto"/>
        <w:rPr>
          <w:rFonts w:cs="Arial"/>
        </w:rPr>
      </w:pPr>
    </w:p>
    <w:p w14:paraId="10457741" w14:textId="78E46A0B" w:rsidR="00BB6502" w:rsidRPr="00C41061" w:rsidRDefault="009B6C53" w:rsidP="009B6C53">
      <w:pPr>
        <w:pStyle w:val="Naslov4"/>
      </w:pPr>
      <w:bookmarkStart w:id="120" w:name="_Toc14866176"/>
      <w:r w:rsidRPr="00C41061">
        <w:t xml:space="preserve">ODPADKI </w:t>
      </w:r>
      <w:r w:rsidR="00BD10A7">
        <w:t>– DRUGO</w:t>
      </w:r>
      <w:bookmarkEnd w:id="120"/>
      <w:r w:rsidR="00BD10A7">
        <w:t xml:space="preserve"> </w:t>
      </w:r>
    </w:p>
    <w:p w14:paraId="7FEE9CE7" w14:textId="77777777" w:rsidR="009B6C53" w:rsidRPr="00C41061" w:rsidRDefault="009B6C53" w:rsidP="00BB6502">
      <w:pPr>
        <w:spacing w:line="288" w:lineRule="auto"/>
        <w:rPr>
          <w:rFonts w:cs="Arial"/>
          <w:b/>
        </w:rPr>
      </w:pPr>
    </w:p>
    <w:p w14:paraId="53FCB228" w14:textId="3EB6A542" w:rsidR="00BB6502" w:rsidRPr="00C41061" w:rsidRDefault="00BB6502" w:rsidP="00BB6502">
      <w:pPr>
        <w:spacing w:line="288" w:lineRule="auto"/>
        <w:rPr>
          <w:rFonts w:cs="Arial"/>
          <w:b/>
        </w:rPr>
      </w:pPr>
      <w:r w:rsidRPr="00C41061">
        <w:rPr>
          <w:rFonts w:cs="Arial"/>
          <w:b/>
        </w:rPr>
        <w:t xml:space="preserve">Izbrani primeri inšpekcijskih postopkov: </w:t>
      </w:r>
    </w:p>
    <w:p w14:paraId="204B958E" w14:textId="77777777" w:rsidR="00BB6502" w:rsidRPr="00C41061" w:rsidRDefault="00BB6502" w:rsidP="00BB6502">
      <w:pPr>
        <w:pStyle w:val="Odstavekseznama"/>
        <w:spacing w:line="288" w:lineRule="auto"/>
        <w:ind w:left="360"/>
        <w:jc w:val="both"/>
        <w:rPr>
          <w:rFonts w:ascii="Arial" w:hAnsi="Arial" w:cs="Arial"/>
          <w:sz w:val="20"/>
          <w:szCs w:val="20"/>
        </w:rPr>
      </w:pPr>
    </w:p>
    <w:p w14:paraId="0EB52714" w14:textId="3D513B25"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Opravljen je bil izredni pregled zavezanca Zelena goriva d. o. o. kot zbiralca kuhinjskih odpadkov in odpadn</w:t>
      </w:r>
      <w:r w:rsidR="00C647B0">
        <w:rPr>
          <w:rFonts w:ascii="Arial" w:hAnsi="Arial" w:cs="Arial"/>
          <w:sz w:val="20"/>
          <w:szCs w:val="20"/>
        </w:rPr>
        <w:t>ega</w:t>
      </w:r>
      <w:r w:rsidRPr="00C41061">
        <w:rPr>
          <w:rFonts w:ascii="Arial" w:hAnsi="Arial" w:cs="Arial"/>
          <w:sz w:val="20"/>
          <w:szCs w:val="20"/>
        </w:rPr>
        <w:t xml:space="preserve"> jediln</w:t>
      </w:r>
      <w:r w:rsidR="00C647B0">
        <w:rPr>
          <w:rFonts w:ascii="Arial" w:hAnsi="Arial" w:cs="Arial"/>
          <w:sz w:val="20"/>
          <w:szCs w:val="20"/>
        </w:rPr>
        <w:t>ega</w:t>
      </w:r>
      <w:r w:rsidRPr="00C41061">
        <w:rPr>
          <w:rFonts w:ascii="Arial" w:hAnsi="Arial" w:cs="Arial"/>
          <w:sz w:val="20"/>
          <w:szCs w:val="20"/>
        </w:rPr>
        <w:t xml:space="preserve"> olj</w:t>
      </w:r>
      <w:r w:rsidR="00C647B0">
        <w:rPr>
          <w:rFonts w:ascii="Arial" w:hAnsi="Arial" w:cs="Arial"/>
          <w:sz w:val="20"/>
          <w:szCs w:val="20"/>
        </w:rPr>
        <w:t>a</w:t>
      </w:r>
      <w:r w:rsidRPr="00C41061">
        <w:rPr>
          <w:rFonts w:ascii="Arial" w:hAnsi="Arial" w:cs="Arial"/>
          <w:sz w:val="20"/>
          <w:szCs w:val="20"/>
        </w:rPr>
        <w:t xml:space="preserve">, ki </w:t>
      </w:r>
      <w:r w:rsidR="00C647B0">
        <w:rPr>
          <w:rFonts w:ascii="Arial" w:hAnsi="Arial" w:cs="Arial"/>
          <w:sz w:val="20"/>
          <w:szCs w:val="20"/>
        </w:rPr>
        <w:t xml:space="preserve">jih </w:t>
      </w:r>
      <w:r w:rsidRPr="00C41061">
        <w:rPr>
          <w:rFonts w:ascii="Arial" w:hAnsi="Arial" w:cs="Arial"/>
          <w:sz w:val="20"/>
          <w:szCs w:val="20"/>
        </w:rPr>
        <w:t xml:space="preserve">je zbiral v Logarovcih, pa za to lokacijo ni imel pridobljene odločbe ARSO, </w:t>
      </w:r>
      <w:r w:rsidR="00C647B0">
        <w:rPr>
          <w:rFonts w:ascii="Arial" w:hAnsi="Arial" w:cs="Arial"/>
          <w:sz w:val="20"/>
          <w:szCs w:val="20"/>
        </w:rPr>
        <w:t xml:space="preserve">zato sta bili </w:t>
      </w:r>
      <w:r w:rsidRPr="00C41061">
        <w:rPr>
          <w:rFonts w:ascii="Arial" w:hAnsi="Arial" w:cs="Arial"/>
          <w:sz w:val="20"/>
          <w:szCs w:val="20"/>
        </w:rPr>
        <w:t>odrejen</w:t>
      </w:r>
      <w:r w:rsidR="00C647B0">
        <w:rPr>
          <w:rFonts w:ascii="Arial" w:hAnsi="Arial" w:cs="Arial"/>
          <w:sz w:val="20"/>
          <w:szCs w:val="20"/>
        </w:rPr>
        <w:t>i</w:t>
      </w:r>
      <w:r w:rsidRPr="00C41061">
        <w:rPr>
          <w:rFonts w:ascii="Arial" w:hAnsi="Arial" w:cs="Arial"/>
          <w:sz w:val="20"/>
          <w:szCs w:val="20"/>
        </w:rPr>
        <w:t xml:space="preserve"> odstranitev vseh skladiščenih odpadkov in </w:t>
      </w:r>
      <w:r w:rsidR="00C647B0">
        <w:rPr>
          <w:rFonts w:ascii="Arial" w:hAnsi="Arial" w:cs="Arial"/>
          <w:sz w:val="20"/>
          <w:szCs w:val="20"/>
        </w:rPr>
        <w:t xml:space="preserve">njihova </w:t>
      </w:r>
      <w:r w:rsidRPr="00C41061">
        <w:rPr>
          <w:rFonts w:ascii="Arial" w:hAnsi="Arial" w:cs="Arial"/>
          <w:sz w:val="20"/>
          <w:szCs w:val="20"/>
        </w:rPr>
        <w:t>predaja pooblaščenim prevzemnikom</w:t>
      </w:r>
      <w:r w:rsidR="00C647B0">
        <w:rPr>
          <w:rFonts w:ascii="Arial" w:hAnsi="Arial" w:cs="Arial"/>
          <w:sz w:val="20"/>
          <w:szCs w:val="20"/>
        </w:rPr>
        <w:t>.</w:t>
      </w:r>
      <w:r w:rsidRPr="00C41061">
        <w:rPr>
          <w:rFonts w:ascii="Arial" w:hAnsi="Arial" w:cs="Arial"/>
          <w:sz w:val="20"/>
          <w:szCs w:val="20"/>
        </w:rPr>
        <w:t xml:space="preserve"> </w:t>
      </w:r>
      <w:r w:rsidR="00C647B0">
        <w:rPr>
          <w:rFonts w:ascii="Arial" w:hAnsi="Arial" w:cs="Arial"/>
          <w:sz w:val="20"/>
          <w:szCs w:val="20"/>
        </w:rPr>
        <w:t>Zavezanec je n</w:t>
      </w:r>
      <w:r w:rsidRPr="00C41061">
        <w:rPr>
          <w:rFonts w:ascii="Arial" w:hAnsi="Arial" w:cs="Arial"/>
          <w:sz w:val="20"/>
          <w:szCs w:val="20"/>
        </w:rPr>
        <w:t>epravilnosti odpravil. Pravni in odgovorni osebi sta bil</w:t>
      </w:r>
      <w:r w:rsidR="00C647B0">
        <w:rPr>
          <w:rFonts w:ascii="Arial" w:hAnsi="Arial" w:cs="Arial"/>
          <w:sz w:val="20"/>
          <w:szCs w:val="20"/>
        </w:rPr>
        <w:t>a</w:t>
      </w:r>
      <w:r w:rsidRPr="00C41061">
        <w:rPr>
          <w:rFonts w:ascii="Arial" w:hAnsi="Arial" w:cs="Arial"/>
          <w:sz w:val="20"/>
          <w:szCs w:val="20"/>
        </w:rPr>
        <w:t xml:space="preserve"> </w:t>
      </w:r>
      <w:r w:rsidR="00C647B0" w:rsidRPr="00C41061">
        <w:rPr>
          <w:rFonts w:ascii="Arial" w:hAnsi="Arial" w:cs="Arial"/>
          <w:sz w:val="20"/>
          <w:szCs w:val="20"/>
        </w:rPr>
        <w:t xml:space="preserve">zaradi ugotovljenih kršitev </w:t>
      </w:r>
      <w:r w:rsidRPr="00C41061">
        <w:rPr>
          <w:rFonts w:ascii="Arial" w:hAnsi="Arial" w:cs="Arial"/>
          <w:sz w:val="20"/>
          <w:szCs w:val="20"/>
        </w:rPr>
        <w:t>dvakrat izdana plačilna naloga.</w:t>
      </w:r>
    </w:p>
    <w:p w14:paraId="56A8F079" w14:textId="0E800910"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Opravljen je bil izredni pregled pri zavezancu Uroš</w:t>
      </w:r>
      <w:r w:rsidR="00C647B0">
        <w:rPr>
          <w:rFonts w:ascii="Arial" w:hAnsi="Arial" w:cs="Arial"/>
          <w:sz w:val="20"/>
          <w:szCs w:val="20"/>
        </w:rPr>
        <w:t>u</w:t>
      </w:r>
      <w:r w:rsidRPr="00C41061">
        <w:rPr>
          <w:rFonts w:ascii="Arial" w:hAnsi="Arial" w:cs="Arial"/>
          <w:sz w:val="20"/>
          <w:szCs w:val="20"/>
        </w:rPr>
        <w:t xml:space="preserve"> Brlek</w:t>
      </w:r>
      <w:r w:rsidR="00C647B0">
        <w:rPr>
          <w:rFonts w:ascii="Arial" w:hAnsi="Arial" w:cs="Arial"/>
          <w:sz w:val="20"/>
          <w:szCs w:val="20"/>
        </w:rPr>
        <w:t>u,</w:t>
      </w:r>
      <w:r w:rsidRPr="00C41061">
        <w:rPr>
          <w:rFonts w:ascii="Arial" w:hAnsi="Arial" w:cs="Arial"/>
          <w:sz w:val="20"/>
          <w:szCs w:val="20"/>
        </w:rPr>
        <w:t xml:space="preserve"> s. p. kot pooblaščenemu predelovalcu odpadkov po OVD, pri katerem je bilo ugotov</w:t>
      </w:r>
      <w:r w:rsidR="00C647B0">
        <w:rPr>
          <w:rFonts w:ascii="Arial" w:hAnsi="Arial" w:cs="Arial"/>
          <w:sz w:val="20"/>
          <w:szCs w:val="20"/>
        </w:rPr>
        <w:t>ljeno</w:t>
      </w:r>
      <w:r w:rsidRPr="00C41061">
        <w:rPr>
          <w:rFonts w:ascii="Arial" w:hAnsi="Arial" w:cs="Arial"/>
          <w:sz w:val="20"/>
          <w:szCs w:val="20"/>
        </w:rPr>
        <w:t>, da zavezanec že v</w:t>
      </w:r>
      <w:r w:rsidR="00C647B0">
        <w:rPr>
          <w:rFonts w:ascii="Arial" w:hAnsi="Arial" w:cs="Arial"/>
          <w:sz w:val="20"/>
          <w:szCs w:val="20"/>
        </w:rPr>
        <w:t>eč</w:t>
      </w:r>
      <w:r w:rsidRPr="00C41061">
        <w:rPr>
          <w:rFonts w:ascii="Arial" w:hAnsi="Arial" w:cs="Arial"/>
          <w:sz w:val="20"/>
          <w:szCs w:val="20"/>
        </w:rPr>
        <w:t xml:space="preserve"> let nima več nobene naprave za predelavo odpadkov</w:t>
      </w:r>
      <w:r w:rsidR="00C647B0">
        <w:rPr>
          <w:rFonts w:ascii="Arial" w:hAnsi="Arial" w:cs="Arial"/>
          <w:sz w:val="20"/>
          <w:szCs w:val="20"/>
        </w:rPr>
        <w:t>,</w:t>
      </w:r>
      <w:r w:rsidRPr="00C41061">
        <w:rPr>
          <w:rFonts w:ascii="Arial" w:hAnsi="Arial" w:cs="Arial"/>
          <w:sz w:val="20"/>
          <w:szCs w:val="20"/>
        </w:rPr>
        <w:t xml:space="preserve"> kot </w:t>
      </w:r>
      <w:r w:rsidR="00C647B0">
        <w:rPr>
          <w:rFonts w:ascii="Arial" w:hAnsi="Arial" w:cs="Arial"/>
          <w:sz w:val="20"/>
          <w:szCs w:val="20"/>
        </w:rPr>
        <w:t xml:space="preserve">je </w:t>
      </w:r>
      <w:r w:rsidRPr="00C41061">
        <w:rPr>
          <w:rFonts w:ascii="Arial" w:hAnsi="Arial" w:cs="Arial"/>
          <w:sz w:val="20"/>
          <w:szCs w:val="20"/>
        </w:rPr>
        <w:t xml:space="preserve">določeno v OVD, </w:t>
      </w:r>
      <w:r w:rsidR="00C647B0">
        <w:rPr>
          <w:rFonts w:ascii="Arial" w:hAnsi="Arial" w:cs="Arial"/>
          <w:sz w:val="20"/>
          <w:szCs w:val="20"/>
        </w:rPr>
        <w:t>vendar</w:t>
      </w:r>
      <w:r w:rsidRPr="00C41061">
        <w:rPr>
          <w:rFonts w:ascii="Arial" w:hAnsi="Arial" w:cs="Arial"/>
          <w:sz w:val="20"/>
          <w:szCs w:val="20"/>
        </w:rPr>
        <w:t xml:space="preserve"> po Sloveniji še vedno prevzema odpadke, zato mu je bila izdana inšpekcijska odločba</w:t>
      </w:r>
      <w:r w:rsidR="00C647B0">
        <w:rPr>
          <w:rFonts w:ascii="Arial" w:hAnsi="Arial" w:cs="Arial"/>
          <w:sz w:val="20"/>
          <w:szCs w:val="20"/>
        </w:rPr>
        <w:t xml:space="preserve"> in je bil</w:t>
      </w:r>
      <w:r w:rsidRPr="00C41061">
        <w:rPr>
          <w:rFonts w:ascii="Arial" w:hAnsi="Arial" w:cs="Arial"/>
          <w:sz w:val="20"/>
          <w:szCs w:val="20"/>
        </w:rPr>
        <w:t xml:space="preserve"> uveden tudi prekrškovni postopek.</w:t>
      </w:r>
    </w:p>
    <w:p w14:paraId="2A1E335E" w14:textId="71C7D2B1"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 xml:space="preserve">V Moravčah je zelo močna ljudska iniciativa, ki stalno prijavlja gospodarsko družbo Termit d. d. Pri gospodarski družbi Termit d. d., Drtija 51, 1251 Moravče, je bil opravljen inšpekcijski pregled, </w:t>
      </w:r>
      <w:r w:rsidR="00C647B0">
        <w:rPr>
          <w:rFonts w:ascii="Arial" w:hAnsi="Arial" w:cs="Arial"/>
          <w:sz w:val="20"/>
          <w:szCs w:val="20"/>
        </w:rPr>
        <w:t>pri katerem</w:t>
      </w:r>
      <w:r w:rsidRPr="00C41061">
        <w:rPr>
          <w:rFonts w:ascii="Arial" w:hAnsi="Arial" w:cs="Arial"/>
          <w:sz w:val="20"/>
          <w:szCs w:val="20"/>
        </w:rPr>
        <w:t xml:space="preserve"> je bilo ugotovljeno, da zavezanec ravna z odpadki </w:t>
      </w:r>
      <w:r w:rsidR="00C647B0">
        <w:rPr>
          <w:rFonts w:ascii="Arial" w:hAnsi="Arial" w:cs="Arial"/>
          <w:sz w:val="20"/>
          <w:szCs w:val="20"/>
        </w:rPr>
        <w:t xml:space="preserve">v </w:t>
      </w:r>
      <w:r w:rsidRPr="00C41061">
        <w:rPr>
          <w:rFonts w:ascii="Arial" w:hAnsi="Arial" w:cs="Arial"/>
          <w:sz w:val="20"/>
          <w:szCs w:val="20"/>
        </w:rPr>
        <w:t>sklad</w:t>
      </w:r>
      <w:r w:rsidR="00C647B0">
        <w:rPr>
          <w:rFonts w:ascii="Arial" w:hAnsi="Arial" w:cs="Arial"/>
          <w:sz w:val="20"/>
          <w:szCs w:val="20"/>
        </w:rPr>
        <w:t>u</w:t>
      </w:r>
      <w:r w:rsidRPr="00C41061">
        <w:rPr>
          <w:rFonts w:ascii="Arial" w:hAnsi="Arial" w:cs="Arial"/>
          <w:sz w:val="20"/>
          <w:szCs w:val="20"/>
        </w:rPr>
        <w:t xml:space="preserve"> s predpisi. </w:t>
      </w:r>
      <w:r w:rsidR="00C647B0">
        <w:rPr>
          <w:rFonts w:ascii="Arial" w:hAnsi="Arial" w:cs="Arial"/>
          <w:sz w:val="20"/>
          <w:szCs w:val="20"/>
        </w:rPr>
        <w:t>Ob</w:t>
      </w:r>
      <w:r w:rsidRPr="00C41061">
        <w:rPr>
          <w:rFonts w:ascii="Arial" w:hAnsi="Arial" w:cs="Arial"/>
          <w:sz w:val="20"/>
          <w:szCs w:val="20"/>
        </w:rPr>
        <w:t xml:space="preserve"> pregledu so bile predložene evidence in evidenčni listi o nastajanju in predelavi odpadkov. Predelava odpadkov poteka na podlagi izdanega okoljevarstvenega dovoljenja. Zavezanec predeluje odpadke v gradbene kompozite, ki se nadalje uporabljajo za sanacijo peskokopov. Nepravilnosti pri inšpekcijskem pregledu niso bile ugotovljene.  </w:t>
      </w:r>
    </w:p>
    <w:p w14:paraId="63A555B8" w14:textId="5AC0852F"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 xml:space="preserve">Na podlagi prijav </w:t>
      </w:r>
      <w:r w:rsidR="00C647B0">
        <w:rPr>
          <w:rFonts w:ascii="Arial" w:hAnsi="Arial" w:cs="Arial"/>
          <w:sz w:val="20"/>
          <w:szCs w:val="20"/>
        </w:rPr>
        <w:t>P</w:t>
      </w:r>
      <w:r w:rsidRPr="00C41061">
        <w:rPr>
          <w:rFonts w:ascii="Arial" w:hAnsi="Arial" w:cs="Arial"/>
          <w:sz w:val="20"/>
          <w:szCs w:val="20"/>
        </w:rPr>
        <w:t xml:space="preserve">olicije je bilo v občinah Kočevje in Ribnica obravnavanih nekaj primerov nezakonito odloženih odpadkov na </w:t>
      </w:r>
      <w:r w:rsidR="00C647B0">
        <w:rPr>
          <w:rFonts w:ascii="Arial" w:hAnsi="Arial" w:cs="Arial"/>
          <w:sz w:val="20"/>
          <w:szCs w:val="20"/>
        </w:rPr>
        <w:t>krajih</w:t>
      </w:r>
      <w:r w:rsidRPr="00C41061">
        <w:rPr>
          <w:rFonts w:ascii="Arial" w:hAnsi="Arial" w:cs="Arial"/>
          <w:sz w:val="20"/>
          <w:szCs w:val="20"/>
        </w:rPr>
        <w:t>, kjer to odlaganje ponavlja</w:t>
      </w:r>
      <w:r w:rsidR="00C647B0">
        <w:rPr>
          <w:rFonts w:ascii="Arial" w:hAnsi="Arial" w:cs="Arial"/>
          <w:sz w:val="20"/>
          <w:szCs w:val="20"/>
        </w:rPr>
        <w:t>jo</w:t>
      </w:r>
      <w:r w:rsidRPr="00C41061">
        <w:rPr>
          <w:rFonts w:ascii="Arial" w:hAnsi="Arial" w:cs="Arial"/>
          <w:sz w:val="20"/>
          <w:szCs w:val="20"/>
        </w:rPr>
        <w:t xml:space="preserve"> neznani povzročitelj</w:t>
      </w:r>
      <w:r w:rsidR="00C647B0">
        <w:rPr>
          <w:rFonts w:ascii="Arial" w:hAnsi="Arial" w:cs="Arial"/>
          <w:sz w:val="20"/>
          <w:szCs w:val="20"/>
        </w:rPr>
        <w:t>i</w:t>
      </w:r>
      <w:r w:rsidRPr="00C41061">
        <w:rPr>
          <w:rFonts w:ascii="Arial" w:hAnsi="Arial" w:cs="Arial"/>
          <w:sz w:val="20"/>
          <w:szCs w:val="20"/>
        </w:rPr>
        <w:t xml:space="preserve"> (bližina romskih naselij). Lokacije teh odlagališč so bile na zemljišču v lasti Republike Slovenije </w:t>
      </w:r>
      <w:r w:rsidR="00F938BC">
        <w:rPr>
          <w:rFonts w:ascii="Arial" w:hAnsi="Arial" w:cs="Arial"/>
          <w:sz w:val="20"/>
          <w:szCs w:val="20"/>
        </w:rPr>
        <w:t>oziroma</w:t>
      </w:r>
      <w:r w:rsidRPr="00C41061">
        <w:rPr>
          <w:rFonts w:ascii="Arial" w:hAnsi="Arial" w:cs="Arial"/>
          <w:sz w:val="20"/>
          <w:szCs w:val="20"/>
        </w:rPr>
        <w:t xml:space="preserve"> v upravljanju Slovenskih državnih gozdov d. o. o., </w:t>
      </w:r>
      <w:r w:rsidR="00C647B0">
        <w:rPr>
          <w:rFonts w:ascii="Arial" w:hAnsi="Arial" w:cs="Arial"/>
          <w:sz w:val="20"/>
          <w:szCs w:val="20"/>
        </w:rPr>
        <w:t>s</w:t>
      </w:r>
      <w:r w:rsidRPr="00C41061">
        <w:rPr>
          <w:rFonts w:ascii="Arial" w:hAnsi="Arial" w:cs="Arial"/>
          <w:sz w:val="20"/>
          <w:szCs w:val="20"/>
        </w:rPr>
        <w:t>klada kmetijskih zemljišč in gozdov in Slovenskih državnih gozdov</w:t>
      </w:r>
      <w:r w:rsidR="00C647B0">
        <w:rPr>
          <w:rFonts w:ascii="Arial" w:hAnsi="Arial" w:cs="Arial"/>
          <w:sz w:val="20"/>
          <w:szCs w:val="20"/>
        </w:rPr>
        <w:t>. Večinoma je šlo za</w:t>
      </w:r>
      <w:r w:rsidRPr="00C41061">
        <w:rPr>
          <w:rFonts w:ascii="Arial" w:hAnsi="Arial" w:cs="Arial"/>
          <w:sz w:val="20"/>
          <w:szCs w:val="20"/>
        </w:rPr>
        <w:t xml:space="preserve"> odlaganje mešanih komunalnih odpadkov in odpadkov, ki nastajajo v gospodinjstvih, zato je bila v reševanje teh primerov vključena tudi komunalna inšpekcija, le v enem primeru, ko je šlo poleg komunalnih odpadkov tudi za odložene živalske odpadke, dele prašičev (koža, parklji in glave), je </w:t>
      </w:r>
      <w:r w:rsidR="00C647B0">
        <w:rPr>
          <w:rFonts w:ascii="Arial" w:hAnsi="Arial" w:cs="Arial"/>
          <w:sz w:val="20"/>
          <w:szCs w:val="20"/>
        </w:rPr>
        <w:t>ukrepala</w:t>
      </w:r>
      <w:r w:rsidRPr="00C41061">
        <w:rPr>
          <w:rFonts w:ascii="Arial" w:hAnsi="Arial" w:cs="Arial"/>
          <w:sz w:val="20"/>
          <w:szCs w:val="20"/>
        </w:rPr>
        <w:t xml:space="preserve"> inšpekcij</w:t>
      </w:r>
      <w:r w:rsidR="00C647B0">
        <w:rPr>
          <w:rFonts w:ascii="Arial" w:hAnsi="Arial" w:cs="Arial"/>
          <w:sz w:val="20"/>
          <w:szCs w:val="20"/>
        </w:rPr>
        <w:t>a</w:t>
      </w:r>
      <w:r w:rsidRPr="00C41061">
        <w:rPr>
          <w:rFonts w:ascii="Arial" w:hAnsi="Arial" w:cs="Arial"/>
          <w:sz w:val="20"/>
          <w:szCs w:val="20"/>
        </w:rPr>
        <w:t xml:space="preserve"> za okolje, zato je bila o tem obveščena dežurna veterinarska higienska služba Ljubljana in so bili omenjeni odpadki odstranjeni takoj, </w:t>
      </w:r>
      <w:r w:rsidR="00C647B0">
        <w:rPr>
          <w:rFonts w:ascii="Arial" w:hAnsi="Arial" w:cs="Arial"/>
          <w:sz w:val="20"/>
          <w:szCs w:val="20"/>
        </w:rPr>
        <w:t xml:space="preserve">tj. </w:t>
      </w:r>
      <w:r w:rsidRPr="00C41061">
        <w:rPr>
          <w:rFonts w:ascii="Arial" w:hAnsi="Arial" w:cs="Arial"/>
          <w:sz w:val="20"/>
          <w:szCs w:val="20"/>
        </w:rPr>
        <w:t>še pred izdajo odločbe.</w:t>
      </w:r>
    </w:p>
    <w:p w14:paraId="58D65300" w14:textId="5E1600C4"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ION je</w:t>
      </w:r>
      <w:r w:rsidR="00C647B0">
        <w:rPr>
          <w:rFonts w:ascii="Arial" w:hAnsi="Arial" w:cs="Arial"/>
          <w:sz w:val="20"/>
          <w:szCs w:val="20"/>
        </w:rPr>
        <w:t xml:space="preserve"> od</w:t>
      </w:r>
      <w:r w:rsidRPr="00C41061">
        <w:rPr>
          <w:rFonts w:ascii="Arial" w:hAnsi="Arial" w:cs="Arial"/>
          <w:sz w:val="20"/>
          <w:szCs w:val="20"/>
        </w:rPr>
        <w:t xml:space="preserve"> ReCO prejel</w:t>
      </w:r>
      <w:r w:rsidR="00C647B0">
        <w:rPr>
          <w:rFonts w:ascii="Arial" w:hAnsi="Arial" w:cs="Arial"/>
          <w:sz w:val="20"/>
          <w:szCs w:val="20"/>
        </w:rPr>
        <w:t>a</w:t>
      </w:r>
      <w:r w:rsidRPr="00C41061">
        <w:rPr>
          <w:rFonts w:ascii="Arial" w:hAnsi="Arial" w:cs="Arial"/>
          <w:sz w:val="20"/>
          <w:szCs w:val="20"/>
        </w:rPr>
        <w:t xml:space="preserve"> sporočilo (12.</w:t>
      </w:r>
      <w:r w:rsidR="00C647B0">
        <w:rPr>
          <w:rFonts w:ascii="Arial" w:hAnsi="Arial" w:cs="Arial"/>
          <w:sz w:val="20"/>
          <w:szCs w:val="20"/>
        </w:rPr>
        <w:t xml:space="preserve"> </w:t>
      </w:r>
      <w:r w:rsidRPr="00C41061">
        <w:rPr>
          <w:rFonts w:ascii="Arial" w:hAnsi="Arial" w:cs="Arial"/>
          <w:sz w:val="20"/>
          <w:szCs w:val="20"/>
        </w:rPr>
        <w:t>11.</w:t>
      </w:r>
      <w:r w:rsidR="00C647B0">
        <w:rPr>
          <w:rFonts w:ascii="Arial" w:hAnsi="Arial" w:cs="Arial"/>
          <w:sz w:val="20"/>
          <w:szCs w:val="20"/>
        </w:rPr>
        <w:t xml:space="preserve"> </w:t>
      </w:r>
      <w:r w:rsidRPr="00C41061">
        <w:rPr>
          <w:rFonts w:ascii="Arial" w:hAnsi="Arial" w:cs="Arial"/>
          <w:sz w:val="20"/>
          <w:szCs w:val="20"/>
        </w:rPr>
        <w:t>2018), da je prišlo do onesnaženja vode reke Dragonje</w:t>
      </w:r>
      <w:r w:rsidR="00C647B0">
        <w:rPr>
          <w:rFonts w:ascii="Arial" w:hAnsi="Arial" w:cs="Arial"/>
          <w:sz w:val="20"/>
          <w:szCs w:val="20"/>
        </w:rPr>
        <w:t>,</w:t>
      </w:r>
      <w:r w:rsidRPr="00C41061">
        <w:rPr>
          <w:rFonts w:ascii="Arial" w:hAnsi="Arial" w:cs="Arial"/>
          <w:sz w:val="20"/>
          <w:szCs w:val="20"/>
        </w:rPr>
        <w:t xml:space="preserve"> in to domnevno iz oljarn v zaledju doline reke Dragonje. V postopku je bilo ugotovljeno, da je do onesnaženja vode z odpadnimi oljčnimi tropinami v potok</w:t>
      </w:r>
      <w:r w:rsidR="00C647B0">
        <w:rPr>
          <w:rFonts w:ascii="Arial" w:hAnsi="Arial" w:cs="Arial"/>
          <w:sz w:val="20"/>
          <w:szCs w:val="20"/>
        </w:rPr>
        <w:t>ih</w:t>
      </w:r>
      <w:r w:rsidRPr="00C41061">
        <w:rPr>
          <w:rFonts w:ascii="Arial" w:hAnsi="Arial" w:cs="Arial"/>
          <w:sz w:val="20"/>
          <w:szCs w:val="20"/>
        </w:rPr>
        <w:t xml:space="preserve"> Bržanka in Feneda ter reke Dragonje prišlo zaradi neurejenega ravnanja z oljčnimi tropinami oljarne v vasi Krkavče. Nosilcu dopolnilne dejavnosti na kmetiji</w:t>
      </w:r>
      <w:r w:rsidR="00C647B0">
        <w:rPr>
          <w:rFonts w:ascii="Arial" w:hAnsi="Arial" w:cs="Arial"/>
          <w:sz w:val="20"/>
          <w:szCs w:val="20"/>
        </w:rPr>
        <w:t xml:space="preserve"> </w:t>
      </w:r>
      <w:r w:rsidRPr="00C41061">
        <w:rPr>
          <w:rFonts w:ascii="Arial" w:hAnsi="Arial" w:cs="Arial"/>
          <w:sz w:val="20"/>
          <w:szCs w:val="20"/>
        </w:rPr>
        <w:t>Oljkarstv</w:t>
      </w:r>
      <w:r w:rsidR="00373E84">
        <w:rPr>
          <w:rFonts w:ascii="Arial" w:hAnsi="Arial" w:cs="Arial"/>
          <w:sz w:val="20"/>
          <w:szCs w:val="20"/>
        </w:rPr>
        <w:t>o</w:t>
      </w:r>
      <w:r w:rsidRPr="00C41061">
        <w:rPr>
          <w:rFonts w:ascii="Arial" w:hAnsi="Arial" w:cs="Arial"/>
          <w:sz w:val="20"/>
          <w:szCs w:val="20"/>
        </w:rPr>
        <w:t xml:space="preserve"> Trnav je</w:t>
      </w:r>
      <w:r w:rsidR="00C647B0">
        <w:rPr>
          <w:rFonts w:ascii="Arial" w:hAnsi="Arial" w:cs="Arial"/>
          <w:sz w:val="20"/>
          <w:szCs w:val="20"/>
        </w:rPr>
        <w:t xml:space="preserve"> bila</w:t>
      </w:r>
      <w:r w:rsidRPr="00C41061">
        <w:rPr>
          <w:rFonts w:ascii="Arial" w:hAnsi="Arial" w:cs="Arial"/>
          <w:sz w:val="20"/>
          <w:szCs w:val="20"/>
        </w:rPr>
        <w:t xml:space="preserve"> izdana odločba o prepovedi odlaganja odpadnih oljčnih tropin na zemljišče s parc. št. 991, 1028, obe k.</w:t>
      </w:r>
      <w:r w:rsidR="00C647B0">
        <w:rPr>
          <w:rFonts w:ascii="Arial" w:hAnsi="Arial" w:cs="Arial"/>
          <w:sz w:val="20"/>
          <w:szCs w:val="20"/>
        </w:rPr>
        <w:t xml:space="preserve"> </w:t>
      </w:r>
      <w:r w:rsidRPr="00C41061">
        <w:rPr>
          <w:rFonts w:ascii="Arial" w:hAnsi="Arial" w:cs="Arial"/>
          <w:sz w:val="20"/>
          <w:szCs w:val="20"/>
        </w:rPr>
        <w:t>o. Krkavče</w:t>
      </w:r>
      <w:r w:rsidR="00C647B0">
        <w:rPr>
          <w:rFonts w:ascii="Arial" w:hAnsi="Arial" w:cs="Arial"/>
          <w:sz w:val="20"/>
          <w:szCs w:val="20"/>
        </w:rPr>
        <w:t>,</w:t>
      </w:r>
      <w:r w:rsidRPr="00C41061">
        <w:rPr>
          <w:rFonts w:ascii="Arial" w:hAnsi="Arial" w:cs="Arial"/>
          <w:sz w:val="20"/>
          <w:szCs w:val="20"/>
        </w:rPr>
        <w:t xml:space="preserve"> in odstranitev</w:t>
      </w:r>
      <w:r w:rsidR="00C647B0">
        <w:rPr>
          <w:rFonts w:ascii="Arial" w:hAnsi="Arial" w:cs="Arial"/>
          <w:sz w:val="20"/>
          <w:szCs w:val="20"/>
        </w:rPr>
        <w:t xml:space="preserve"> približno</w:t>
      </w:r>
      <w:r w:rsidRPr="00C41061">
        <w:rPr>
          <w:rFonts w:ascii="Arial" w:hAnsi="Arial" w:cs="Arial"/>
          <w:sz w:val="20"/>
          <w:szCs w:val="20"/>
        </w:rPr>
        <w:t xml:space="preserve"> 50 m</w:t>
      </w:r>
      <w:r w:rsidRPr="00C41061">
        <w:rPr>
          <w:rFonts w:ascii="Arial" w:hAnsi="Arial" w:cs="Arial"/>
          <w:sz w:val="20"/>
          <w:szCs w:val="20"/>
          <w:vertAlign w:val="superscript"/>
        </w:rPr>
        <w:t>3</w:t>
      </w:r>
      <w:r w:rsidRPr="00C41061">
        <w:rPr>
          <w:rFonts w:ascii="Arial" w:hAnsi="Arial" w:cs="Arial"/>
          <w:sz w:val="20"/>
          <w:szCs w:val="20"/>
        </w:rPr>
        <w:t xml:space="preserve"> nezakonito odloženih oljčnih tropin </w:t>
      </w:r>
      <w:r w:rsidR="00C647B0">
        <w:rPr>
          <w:rFonts w:ascii="Arial" w:hAnsi="Arial" w:cs="Arial"/>
          <w:sz w:val="20"/>
          <w:szCs w:val="20"/>
        </w:rPr>
        <w:t>z</w:t>
      </w:r>
      <w:r w:rsidRPr="00C41061">
        <w:rPr>
          <w:rFonts w:ascii="Arial" w:hAnsi="Arial" w:cs="Arial"/>
          <w:sz w:val="20"/>
          <w:szCs w:val="20"/>
        </w:rPr>
        <w:t xml:space="preserve"> navedenega zemljišča. Uveden je tudi prekrškovni postopek. </w:t>
      </w:r>
    </w:p>
    <w:p w14:paraId="313B1B11" w14:textId="68D745F5" w:rsidR="00BB6502" w:rsidRPr="00C41061" w:rsidRDefault="00BB6502" w:rsidP="00BB6502">
      <w:pPr>
        <w:pStyle w:val="Odstavekseznama"/>
        <w:spacing w:line="288" w:lineRule="auto"/>
        <w:ind w:left="360"/>
        <w:jc w:val="both"/>
        <w:rPr>
          <w:rFonts w:ascii="Arial" w:hAnsi="Arial" w:cs="Arial"/>
          <w:sz w:val="20"/>
          <w:szCs w:val="20"/>
        </w:rPr>
      </w:pPr>
      <w:r w:rsidRPr="00C41061">
        <w:rPr>
          <w:rFonts w:ascii="Arial" w:hAnsi="Arial" w:cs="Arial"/>
          <w:sz w:val="20"/>
          <w:szCs w:val="20"/>
        </w:rPr>
        <w:t xml:space="preserve">V drugi zadevi je ugotovljeno, da so v vasi Krkavče na zemljišče s parc. št. 698, 708, obe </w:t>
      </w:r>
      <w:r w:rsidR="00C647B0">
        <w:rPr>
          <w:rFonts w:ascii="Arial" w:hAnsi="Arial" w:cs="Arial"/>
          <w:sz w:val="20"/>
          <w:szCs w:val="20"/>
        </w:rPr>
        <w:t xml:space="preserve">k. o. </w:t>
      </w:r>
      <w:r w:rsidRPr="00C41061">
        <w:rPr>
          <w:rFonts w:ascii="Arial" w:hAnsi="Arial" w:cs="Arial"/>
          <w:sz w:val="20"/>
          <w:szCs w:val="20"/>
        </w:rPr>
        <w:t>Krkavče, odložene odpadne oljčne tropine, ki pa zaradi oddaljenosti od vodotokov nimajo neposrednega vpliva na vode v navedenih potokih in reki Dragonji, da pa prihaja do obremenjevan</w:t>
      </w:r>
      <w:r w:rsidR="00C647B0">
        <w:rPr>
          <w:rFonts w:ascii="Arial" w:hAnsi="Arial" w:cs="Arial"/>
          <w:sz w:val="20"/>
          <w:szCs w:val="20"/>
        </w:rPr>
        <w:t>j</w:t>
      </w:r>
      <w:r w:rsidRPr="00C41061">
        <w:rPr>
          <w:rFonts w:ascii="Arial" w:hAnsi="Arial" w:cs="Arial"/>
          <w:sz w:val="20"/>
          <w:szCs w:val="20"/>
        </w:rPr>
        <w:t>a okolja oziroma tal z organsko obremenjenimi izcednimi vodami in da se odpadne oljčne tropine domnevno odlagajo iz bližnje oljarne. Nosilcu dopolnilne dejavnosti na kmetiji je bila izdana odločba o prepovedi odlaganja odpadnih oljčnih tropin na zemljišče s parc. št. 698, 708, obe k.</w:t>
      </w:r>
      <w:r w:rsidR="00FC3FCE">
        <w:rPr>
          <w:rFonts w:ascii="Arial" w:hAnsi="Arial" w:cs="Arial"/>
          <w:sz w:val="20"/>
          <w:szCs w:val="20"/>
        </w:rPr>
        <w:t xml:space="preserve"> </w:t>
      </w:r>
      <w:r w:rsidRPr="00C41061">
        <w:rPr>
          <w:rFonts w:ascii="Arial" w:hAnsi="Arial" w:cs="Arial"/>
          <w:sz w:val="20"/>
          <w:szCs w:val="20"/>
        </w:rPr>
        <w:t>o. Krkavče</w:t>
      </w:r>
      <w:r w:rsidR="00FC3FCE">
        <w:rPr>
          <w:rFonts w:ascii="Arial" w:hAnsi="Arial" w:cs="Arial"/>
          <w:sz w:val="20"/>
          <w:szCs w:val="20"/>
        </w:rPr>
        <w:t>,</w:t>
      </w:r>
      <w:r w:rsidRPr="00C41061">
        <w:rPr>
          <w:rFonts w:ascii="Arial" w:hAnsi="Arial" w:cs="Arial"/>
          <w:sz w:val="20"/>
          <w:szCs w:val="20"/>
        </w:rPr>
        <w:t xml:space="preserve"> in odstranitev </w:t>
      </w:r>
      <w:r w:rsidR="00FC3FCE">
        <w:rPr>
          <w:rFonts w:ascii="Arial" w:hAnsi="Arial" w:cs="Arial"/>
          <w:sz w:val="20"/>
          <w:szCs w:val="20"/>
        </w:rPr>
        <w:t>približno</w:t>
      </w:r>
      <w:r w:rsidRPr="00C41061">
        <w:rPr>
          <w:rFonts w:ascii="Arial" w:hAnsi="Arial" w:cs="Arial"/>
          <w:sz w:val="20"/>
          <w:szCs w:val="20"/>
        </w:rPr>
        <w:t xml:space="preserve"> 250 m</w:t>
      </w:r>
      <w:r w:rsidRPr="00C41061">
        <w:rPr>
          <w:rFonts w:ascii="Arial" w:hAnsi="Arial" w:cs="Arial"/>
          <w:sz w:val="20"/>
          <w:szCs w:val="20"/>
          <w:vertAlign w:val="superscript"/>
        </w:rPr>
        <w:t>3</w:t>
      </w:r>
      <w:r w:rsidRPr="00C41061">
        <w:rPr>
          <w:rFonts w:ascii="Arial" w:hAnsi="Arial" w:cs="Arial"/>
          <w:sz w:val="20"/>
          <w:szCs w:val="20"/>
        </w:rPr>
        <w:t xml:space="preserve"> nezakonito odloženih oljčnih tropin </w:t>
      </w:r>
      <w:r w:rsidR="00FC3FCE">
        <w:rPr>
          <w:rFonts w:ascii="Arial" w:hAnsi="Arial" w:cs="Arial"/>
          <w:sz w:val="20"/>
          <w:szCs w:val="20"/>
        </w:rPr>
        <w:t>z</w:t>
      </w:r>
      <w:r w:rsidRPr="00C41061">
        <w:rPr>
          <w:rFonts w:ascii="Arial" w:hAnsi="Arial" w:cs="Arial"/>
          <w:sz w:val="20"/>
          <w:szCs w:val="20"/>
        </w:rPr>
        <w:t xml:space="preserve"> navedenega zemljišča. Uveden je tudi prekrškovni postopek.</w:t>
      </w:r>
    </w:p>
    <w:p w14:paraId="438A1C83" w14:textId="3612FA04" w:rsidR="00BB6502" w:rsidRPr="00C41061" w:rsidRDefault="00BB6502" w:rsidP="002F7781">
      <w:pPr>
        <w:pStyle w:val="Odstavekseznama"/>
        <w:numPr>
          <w:ilvl w:val="0"/>
          <w:numId w:val="75"/>
        </w:numPr>
        <w:spacing w:after="160" w:line="288" w:lineRule="auto"/>
        <w:jc w:val="both"/>
        <w:rPr>
          <w:rFonts w:ascii="Arial" w:hAnsi="Arial" w:cs="Arial"/>
          <w:sz w:val="20"/>
          <w:szCs w:val="20"/>
        </w:rPr>
      </w:pPr>
      <w:r w:rsidRPr="00C41061">
        <w:rPr>
          <w:rFonts w:ascii="Arial" w:hAnsi="Arial" w:cs="Arial"/>
          <w:sz w:val="20"/>
          <w:szCs w:val="20"/>
        </w:rPr>
        <w:t xml:space="preserve">Ravnanje </w:t>
      </w:r>
      <w:r w:rsidR="00FC3FCE">
        <w:rPr>
          <w:rFonts w:ascii="Arial" w:hAnsi="Arial" w:cs="Arial"/>
          <w:sz w:val="20"/>
          <w:szCs w:val="20"/>
        </w:rPr>
        <w:t>s posebnim</w:t>
      </w:r>
      <w:r w:rsidRPr="00C41061">
        <w:rPr>
          <w:rFonts w:ascii="Arial" w:hAnsi="Arial" w:cs="Arial"/>
          <w:sz w:val="20"/>
          <w:szCs w:val="20"/>
        </w:rPr>
        <w:t xml:space="preserve"> odpadom v Savinjski dolini – </w:t>
      </w:r>
      <w:r w:rsidR="00FC3FCE">
        <w:rPr>
          <w:rFonts w:ascii="Arial" w:hAnsi="Arial" w:cs="Arial"/>
          <w:sz w:val="20"/>
          <w:szCs w:val="20"/>
        </w:rPr>
        <w:t xml:space="preserve">gre za </w:t>
      </w:r>
      <w:r w:rsidRPr="00C41061">
        <w:rPr>
          <w:rFonts w:ascii="Arial" w:hAnsi="Arial" w:cs="Arial"/>
          <w:sz w:val="20"/>
          <w:szCs w:val="20"/>
        </w:rPr>
        <w:t>odpadn</w:t>
      </w:r>
      <w:r w:rsidR="00FC3FCE">
        <w:rPr>
          <w:rFonts w:ascii="Arial" w:hAnsi="Arial" w:cs="Arial"/>
          <w:sz w:val="20"/>
          <w:szCs w:val="20"/>
        </w:rPr>
        <w:t>o</w:t>
      </w:r>
      <w:r w:rsidRPr="00C41061">
        <w:rPr>
          <w:rFonts w:ascii="Arial" w:hAnsi="Arial" w:cs="Arial"/>
          <w:sz w:val="20"/>
          <w:szCs w:val="20"/>
        </w:rPr>
        <w:t xml:space="preserve"> hmeljevin</w:t>
      </w:r>
      <w:r w:rsidR="00FC3FCE">
        <w:rPr>
          <w:rFonts w:ascii="Arial" w:hAnsi="Arial" w:cs="Arial"/>
          <w:sz w:val="20"/>
          <w:szCs w:val="20"/>
        </w:rPr>
        <w:t>o</w:t>
      </w:r>
      <w:r w:rsidRPr="00C41061">
        <w:rPr>
          <w:rFonts w:ascii="Arial" w:hAnsi="Arial" w:cs="Arial"/>
          <w:sz w:val="20"/>
          <w:szCs w:val="20"/>
        </w:rPr>
        <w:t xml:space="preserve"> z nosilnimi vrvicami</w:t>
      </w:r>
      <w:r w:rsidR="00FC3FCE">
        <w:rPr>
          <w:rFonts w:ascii="Arial" w:hAnsi="Arial" w:cs="Arial"/>
          <w:sz w:val="20"/>
          <w:szCs w:val="20"/>
        </w:rPr>
        <w:t xml:space="preserve"> –</w:t>
      </w:r>
      <w:r w:rsidRPr="00C41061">
        <w:rPr>
          <w:rFonts w:ascii="Arial" w:hAnsi="Arial" w:cs="Arial"/>
          <w:sz w:val="20"/>
          <w:szCs w:val="20"/>
        </w:rPr>
        <w:t xml:space="preserve"> se v zadnjem letu izboljšuje: pridelovalci hmelja so tehnološko spremenili zadnjo fazo pridelave hmelja. </w:t>
      </w:r>
      <w:r w:rsidR="00FC3FCE">
        <w:rPr>
          <w:rFonts w:ascii="Arial" w:hAnsi="Arial" w:cs="Arial"/>
          <w:sz w:val="20"/>
          <w:szCs w:val="20"/>
        </w:rPr>
        <w:t>Čedalje</w:t>
      </w:r>
      <w:r w:rsidRPr="00C41061">
        <w:rPr>
          <w:rFonts w:ascii="Arial" w:hAnsi="Arial" w:cs="Arial"/>
          <w:sz w:val="20"/>
          <w:szCs w:val="20"/>
        </w:rPr>
        <w:t xml:space="preserve"> več se uporablja</w:t>
      </w:r>
      <w:r w:rsidR="00FC3FCE">
        <w:rPr>
          <w:rFonts w:ascii="Arial" w:hAnsi="Arial" w:cs="Arial"/>
          <w:sz w:val="20"/>
          <w:szCs w:val="20"/>
        </w:rPr>
        <w:t>jo</w:t>
      </w:r>
      <w:r w:rsidRPr="00C41061">
        <w:rPr>
          <w:rFonts w:ascii="Arial" w:hAnsi="Arial" w:cs="Arial"/>
          <w:sz w:val="20"/>
          <w:szCs w:val="20"/>
        </w:rPr>
        <w:t xml:space="preserve"> razgradljiv</w:t>
      </w:r>
      <w:r w:rsidR="00FC3FCE">
        <w:rPr>
          <w:rFonts w:ascii="Arial" w:hAnsi="Arial" w:cs="Arial"/>
          <w:sz w:val="20"/>
          <w:szCs w:val="20"/>
        </w:rPr>
        <w:t>e</w:t>
      </w:r>
      <w:r w:rsidRPr="00C41061">
        <w:rPr>
          <w:rFonts w:ascii="Arial" w:hAnsi="Arial" w:cs="Arial"/>
          <w:sz w:val="20"/>
          <w:szCs w:val="20"/>
        </w:rPr>
        <w:t xml:space="preserve"> vrvic</w:t>
      </w:r>
      <w:r w:rsidR="00FC3FCE">
        <w:rPr>
          <w:rFonts w:ascii="Arial" w:hAnsi="Arial" w:cs="Arial"/>
          <w:sz w:val="20"/>
          <w:szCs w:val="20"/>
        </w:rPr>
        <w:t>e</w:t>
      </w:r>
      <w:r w:rsidRPr="00C41061">
        <w:rPr>
          <w:rFonts w:ascii="Arial" w:hAnsi="Arial" w:cs="Arial"/>
          <w:sz w:val="20"/>
          <w:szCs w:val="20"/>
        </w:rPr>
        <w:t xml:space="preserve">. Hmeljevino z vrvicami narežejo na </w:t>
      </w:r>
      <w:r w:rsidR="00FC3FCE">
        <w:rPr>
          <w:rFonts w:ascii="Arial" w:hAnsi="Arial" w:cs="Arial"/>
          <w:sz w:val="20"/>
          <w:szCs w:val="20"/>
        </w:rPr>
        <w:t>približno</w:t>
      </w:r>
      <w:r w:rsidRPr="00C41061">
        <w:rPr>
          <w:rFonts w:ascii="Arial" w:hAnsi="Arial" w:cs="Arial"/>
          <w:sz w:val="20"/>
          <w:szCs w:val="20"/>
        </w:rPr>
        <w:t xml:space="preserve"> 10 cm</w:t>
      </w:r>
      <w:r w:rsidR="00FC3FCE">
        <w:rPr>
          <w:rFonts w:ascii="Arial" w:hAnsi="Arial" w:cs="Arial"/>
          <w:sz w:val="20"/>
          <w:szCs w:val="20"/>
        </w:rPr>
        <w:t xml:space="preserve"> velike</w:t>
      </w:r>
      <w:r w:rsidRPr="00C41061">
        <w:rPr>
          <w:rFonts w:ascii="Arial" w:hAnsi="Arial" w:cs="Arial"/>
          <w:sz w:val="20"/>
          <w:szCs w:val="20"/>
        </w:rPr>
        <w:t xml:space="preserve"> delčke, pospešijo kompostiranje rastlin in razgradljivih vrvic ter kompost vnašajo nazaj na kmetijske površine. Sežigajo še vedno rastline, ki so okužene in bolne</w:t>
      </w:r>
      <w:r w:rsidR="00FC3FCE">
        <w:rPr>
          <w:rFonts w:ascii="Arial" w:hAnsi="Arial" w:cs="Arial"/>
          <w:sz w:val="20"/>
          <w:szCs w:val="20"/>
        </w:rPr>
        <w:t>,</w:t>
      </w:r>
      <w:r w:rsidRPr="00C41061">
        <w:rPr>
          <w:rFonts w:ascii="Arial" w:hAnsi="Arial" w:cs="Arial"/>
          <w:sz w:val="20"/>
          <w:szCs w:val="20"/>
        </w:rPr>
        <w:t xml:space="preserve"> </w:t>
      </w:r>
      <w:r w:rsidR="00FC3FCE">
        <w:rPr>
          <w:rFonts w:ascii="Arial" w:hAnsi="Arial" w:cs="Arial"/>
          <w:sz w:val="20"/>
          <w:szCs w:val="20"/>
        </w:rPr>
        <w:t xml:space="preserve">za katere </w:t>
      </w:r>
      <w:r w:rsidRPr="00C41061">
        <w:rPr>
          <w:rFonts w:ascii="Arial" w:hAnsi="Arial" w:cs="Arial"/>
          <w:sz w:val="20"/>
          <w:szCs w:val="20"/>
        </w:rPr>
        <w:t>imajo kmetje odločbe inšpektorjev za varno hrano.</w:t>
      </w:r>
    </w:p>
    <w:p w14:paraId="2474B66B" w14:textId="77777777" w:rsidR="00BB6502" w:rsidRPr="00C41061" w:rsidRDefault="00BB6502" w:rsidP="00BB6502">
      <w:pPr>
        <w:spacing w:line="288" w:lineRule="auto"/>
        <w:rPr>
          <w:rFonts w:cs="Arial"/>
        </w:rPr>
      </w:pPr>
    </w:p>
    <w:p w14:paraId="2C86DEC5" w14:textId="3B489E5F" w:rsidR="00BB6502" w:rsidRPr="00C41061" w:rsidRDefault="009B6C53" w:rsidP="009B6C53">
      <w:pPr>
        <w:pStyle w:val="Naslov3"/>
        <w:rPr>
          <w:rStyle w:val="Intenzivenpoudarek"/>
          <w:color w:val="auto"/>
          <w:sz w:val="20"/>
        </w:rPr>
      </w:pPr>
      <w:bookmarkStart w:id="121" w:name="_Toc382913856"/>
      <w:bookmarkStart w:id="122" w:name="_Toc14866177"/>
      <w:r w:rsidRPr="00C41061">
        <w:rPr>
          <w:rStyle w:val="Intenzivenpoudarek"/>
          <w:color w:val="auto"/>
          <w:sz w:val="20"/>
        </w:rPr>
        <w:t>NADZOR EMISIJ SNOVI IN TOPLOTE V VODE</w:t>
      </w:r>
      <w:bookmarkEnd w:id="121"/>
      <w:bookmarkEnd w:id="122"/>
    </w:p>
    <w:p w14:paraId="4D1CF260" w14:textId="77777777" w:rsidR="00BB6502" w:rsidRPr="00C41061" w:rsidRDefault="00BB6502" w:rsidP="00BB6502">
      <w:pPr>
        <w:spacing w:line="288" w:lineRule="auto"/>
        <w:rPr>
          <w:rFonts w:cs="Arial"/>
        </w:rPr>
      </w:pPr>
    </w:p>
    <w:p w14:paraId="6A8B194D" w14:textId="4931139F" w:rsidR="00BB6502" w:rsidRPr="00C41061" w:rsidRDefault="00BB6502" w:rsidP="00BB6502">
      <w:pPr>
        <w:spacing w:line="288" w:lineRule="auto"/>
        <w:rPr>
          <w:rFonts w:cs="Arial"/>
          <w:lang w:eastAsia="en-US"/>
        </w:rPr>
      </w:pPr>
      <w:r w:rsidRPr="00C41061">
        <w:rPr>
          <w:rFonts w:cs="Arial"/>
        </w:rPr>
        <w:t>Nadzor emisij v vode p</w:t>
      </w:r>
      <w:r w:rsidR="00FC3FCE">
        <w:rPr>
          <w:rFonts w:cs="Arial"/>
        </w:rPr>
        <w:t>omeni</w:t>
      </w:r>
      <w:r w:rsidRPr="00C41061">
        <w:rPr>
          <w:rFonts w:cs="Arial"/>
        </w:rPr>
        <w:t xml:space="preserve"> približno 12 % dela ION. Inšpektorji so v letu 2018 na tem področju opravili 360 rednih, 250 izrednih in 285 drugih pregledov. Izrekli so 65 opozoril in izdali 186 inšpekcijskih odločb za odpravo neskladnosti, </w:t>
      </w:r>
      <w:r w:rsidR="00FC3FCE">
        <w:rPr>
          <w:rFonts w:cs="Arial"/>
        </w:rPr>
        <w:t>deset</w:t>
      </w:r>
      <w:r w:rsidRPr="00C41061">
        <w:rPr>
          <w:rFonts w:cs="Arial"/>
        </w:rPr>
        <w:t xml:space="preserve"> prekrškovnih odločb in </w:t>
      </w:r>
      <w:r w:rsidR="00FC3FCE">
        <w:rPr>
          <w:rFonts w:cs="Arial"/>
        </w:rPr>
        <w:t>tri</w:t>
      </w:r>
      <w:r w:rsidRPr="00C41061">
        <w:rPr>
          <w:rFonts w:cs="Arial"/>
        </w:rPr>
        <w:t xml:space="preserve"> plačilne naloge. </w:t>
      </w:r>
      <w:r w:rsidRPr="00C41061">
        <w:rPr>
          <w:rFonts w:cs="Arial"/>
          <w:lang w:eastAsia="en-US"/>
        </w:rPr>
        <w:t>Nadzor obremenjevanja okolja z industrijskimi odpadnimi vodami se izvaja v okviru rednega nadzora, na podlagi obvestila ARSO o ugotovitvah obratovaln</w:t>
      </w:r>
      <w:r w:rsidR="00FC3FCE">
        <w:rPr>
          <w:rFonts w:cs="Arial"/>
          <w:lang w:eastAsia="en-US"/>
        </w:rPr>
        <w:t>ega spremljanja</w:t>
      </w:r>
      <w:r w:rsidRPr="00C41061">
        <w:rPr>
          <w:rFonts w:cs="Arial"/>
          <w:lang w:eastAsia="en-US"/>
        </w:rPr>
        <w:t xml:space="preserve"> v okviru rednih </w:t>
      </w:r>
      <w:r w:rsidR="00FC3FCE">
        <w:rPr>
          <w:rFonts w:cs="Arial"/>
          <w:lang w:eastAsia="en-US"/>
        </w:rPr>
        <w:t>celovitih</w:t>
      </w:r>
      <w:r w:rsidRPr="00C41061">
        <w:rPr>
          <w:rFonts w:cs="Arial"/>
          <w:lang w:eastAsia="en-US"/>
        </w:rPr>
        <w:t xml:space="preserve"> pregledov industrijskih zavezancev in na podlagi prijav onesnaženj. </w:t>
      </w:r>
    </w:p>
    <w:p w14:paraId="7556834C" w14:textId="6602529C" w:rsidR="00BB6502" w:rsidRPr="00C41061" w:rsidRDefault="00BB6502" w:rsidP="00BB6502">
      <w:pPr>
        <w:spacing w:line="288" w:lineRule="auto"/>
        <w:rPr>
          <w:rFonts w:cs="Arial"/>
        </w:rPr>
      </w:pPr>
      <w:r w:rsidRPr="00C41061">
        <w:rPr>
          <w:rFonts w:cs="Arial"/>
          <w:lang w:eastAsia="en-US"/>
        </w:rPr>
        <w:t xml:space="preserve">Področje nadzora emisije v vode je sistemsko kontrolirano ob sodelovanju ARSO in ION. ARSO vsako leto pregleda poročila o obratovalnem </w:t>
      </w:r>
      <w:r w:rsidR="00FC3FCE">
        <w:rPr>
          <w:rFonts w:cs="Arial"/>
          <w:lang w:eastAsia="en-US"/>
        </w:rPr>
        <w:t>spremljanju</w:t>
      </w:r>
      <w:r w:rsidRPr="00C41061">
        <w:rPr>
          <w:rFonts w:cs="Arial"/>
          <w:lang w:eastAsia="en-US"/>
        </w:rPr>
        <w:t xml:space="preserve"> odpadnih voda za komunalne čistilne naprave (v nadaljevanju: KČN) in industrijske naprave in pošlje IRSOP prijavo o zaznanih nepravilnostih. ION te prijave obravnava v skladu z usmeritvami za pr</w:t>
      </w:r>
      <w:r w:rsidR="00FC3FCE">
        <w:rPr>
          <w:rFonts w:cs="Arial"/>
          <w:lang w:eastAsia="en-US"/>
        </w:rPr>
        <w:t>ednostno</w:t>
      </w:r>
      <w:r w:rsidRPr="00C41061">
        <w:rPr>
          <w:rFonts w:cs="Arial"/>
          <w:lang w:eastAsia="en-US"/>
        </w:rPr>
        <w:t xml:space="preserve"> obravnav</w:t>
      </w:r>
      <w:r w:rsidR="00FC3FCE">
        <w:rPr>
          <w:rFonts w:cs="Arial"/>
          <w:lang w:eastAsia="en-US"/>
        </w:rPr>
        <w:t>o</w:t>
      </w:r>
      <w:r w:rsidRPr="00C41061">
        <w:rPr>
          <w:rFonts w:cs="Arial"/>
          <w:lang w:eastAsia="en-US"/>
        </w:rPr>
        <w:t xml:space="preserve"> prijav in z ukrepi prisiljuje zavezance k doseganju skladnosti. </w:t>
      </w:r>
    </w:p>
    <w:p w14:paraId="12F80322" w14:textId="400D85F1" w:rsidR="00BB6502" w:rsidRPr="00C41061" w:rsidRDefault="00BB6502" w:rsidP="00BB6502">
      <w:pPr>
        <w:spacing w:line="288" w:lineRule="auto"/>
        <w:rPr>
          <w:rFonts w:cs="Arial"/>
        </w:rPr>
      </w:pPr>
      <w:r w:rsidRPr="00C41061">
        <w:rPr>
          <w:rFonts w:cs="Arial"/>
        </w:rPr>
        <w:t xml:space="preserve">V </w:t>
      </w:r>
      <w:r w:rsidR="00FC3FCE">
        <w:rPr>
          <w:rFonts w:cs="Arial"/>
        </w:rPr>
        <w:t>preglednici</w:t>
      </w:r>
      <w:r w:rsidRPr="00C41061">
        <w:rPr>
          <w:rFonts w:cs="Arial"/>
        </w:rPr>
        <w:t xml:space="preserve"> </w:t>
      </w:r>
      <w:r w:rsidR="00D307F7" w:rsidRPr="00C41061">
        <w:rPr>
          <w:rFonts w:cs="Arial"/>
        </w:rPr>
        <w:t>4</w:t>
      </w:r>
      <w:r w:rsidRPr="00C41061">
        <w:rPr>
          <w:rFonts w:cs="Arial"/>
        </w:rPr>
        <w:t xml:space="preserve">1 je prikazano število zaznanih kršitev v </w:t>
      </w:r>
      <w:r w:rsidR="00373E84" w:rsidRPr="00373E84">
        <w:rPr>
          <w:rFonts w:cs="Arial"/>
        </w:rPr>
        <w:t xml:space="preserve">obratovalnem monitoringu </w:t>
      </w:r>
      <w:r w:rsidRPr="00C41061">
        <w:rPr>
          <w:rFonts w:cs="Arial"/>
        </w:rPr>
        <w:t>po vrsti kršitve za obdobje 2014</w:t>
      </w:r>
      <w:r w:rsidR="00FC3FCE">
        <w:rPr>
          <w:rFonts w:cs="Arial"/>
        </w:rPr>
        <w:t>–</w:t>
      </w:r>
      <w:r w:rsidRPr="00C41061">
        <w:rPr>
          <w:rFonts w:cs="Arial"/>
        </w:rPr>
        <w:t xml:space="preserve">2017. </w:t>
      </w:r>
      <w:r w:rsidR="00FC3FCE">
        <w:rPr>
          <w:rFonts w:cs="Arial"/>
        </w:rPr>
        <w:t>P</w:t>
      </w:r>
      <w:r w:rsidRPr="00C41061">
        <w:rPr>
          <w:rFonts w:cs="Arial"/>
        </w:rPr>
        <w:t>odatk</w:t>
      </w:r>
      <w:r w:rsidR="00FC3FCE">
        <w:rPr>
          <w:rFonts w:cs="Arial"/>
        </w:rPr>
        <w:t>i</w:t>
      </w:r>
      <w:r w:rsidRPr="00C41061">
        <w:rPr>
          <w:rFonts w:cs="Arial"/>
        </w:rPr>
        <w:t xml:space="preserve"> </w:t>
      </w:r>
      <w:r w:rsidR="00FC3FCE">
        <w:rPr>
          <w:rFonts w:cs="Arial"/>
        </w:rPr>
        <w:t>kažejo</w:t>
      </w:r>
      <w:r w:rsidRPr="00C41061">
        <w:rPr>
          <w:rFonts w:cs="Arial"/>
        </w:rPr>
        <w:t xml:space="preserve">, da </w:t>
      </w:r>
      <w:r w:rsidR="00FC3FCE">
        <w:rPr>
          <w:rFonts w:cs="Arial"/>
        </w:rPr>
        <w:t xml:space="preserve">je </w:t>
      </w:r>
      <w:r w:rsidRPr="00C41061">
        <w:rPr>
          <w:rFonts w:cs="Arial"/>
        </w:rPr>
        <w:t>IRSOP v obdobju 2014</w:t>
      </w:r>
      <w:r w:rsidR="00FC3FCE">
        <w:rPr>
          <w:rFonts w:cs="Arial"/>
        </w:rPr>
        <w:t>–</w:t>
      </w:r>
      <w:r w:rsidRPr="00C41061">
        <w:rPr>
          <w:rFonts w:cs="Arial"/>
        </w:rPr>
        <w:t>2017 v povprečju letno od ARSO prej</w:t>
      </w:r>
      <w:r w:rsidR="00FC3FCE">
        <w:rPr>
          <w:rFonts w:cs="Arial"/>
        </w:rPr>
        <w:t>el</w:t>
      </w:r>
      <w:r w:rsidRPr="00C41061">
        <w:rPr>
          <w:rFonts w:cs="Arial"/>
        </w:rPr>
        <w:t xml:space="preserve"> prijavo 178 kršitev pri 164 zavezancih. Nekateri zavezanci kršijo več kot eno vrsto zahtev</w:t>
      </w:r>
      <w:r w:rsidR="00FC3FCE">
        <w:rPr>
          <w:rFonts w:cs="Arial"/>
        </w:rPr>
        <w:t>,</w:t>
      </w:r>
      <w:r w:rsidRPr="00C41061">
        <w:rPr>
          <w:rFonts w:cs="Arial"/>
        </w:rPr>
        <w:t xml:space="preserve"> zato je število kršitev večje od št</w:t>
      </w:r>
      <w:r w:rsidR="00FC3FCE">
        <w:rPr>
          <w:rFonts w:cs="Arial"/>
        </w:rPr>
        <w:t>evila</w:t>
      </w:r>
      <w:r w:rsidRPr="00C41061">
        <w:rPr>
          <w:rFonts w:cs="Arial"/>
        </w:rPr>
        <w:t xml:space="preserve"> zavezancev.</w:t>
      </w:r>
    </w:p>
    <w:p w14:paraId="6BF0893C" w14:textId="77777777" w:rsidR="009B6C53" w:rsidRPr="00C41061" w:rsidRDefault="009B6C53" w:rsidP="00BB6502">
      <w:pPr>
        <w:spacing w:line="288" w:lineRule="auto"/>
        <w:rPr>
          <w:rFonts w:cs="Arial"/>
        </w:rPr>
      </w:pPr>
    </w:p>
    <w:p w14:paraId="18B4CAEB" w14:textId="7ADE8C85" w:rsidR="007E4458" w:rsidRPr="00C41061" w:rsidRDefault="0004525E" w:rsidP="007E4458">
      <w:pPr>
        <w:spacing w:line="288" w:lineRule="auto"/>
        <w:rPr>
          <w:rFonts w:cs="Arial"/>
          <w:i/>
        </w:rPr>
      </w:pPr>
      <w:r>
        <w:rPr>
          <w:rFonts w:cs="Arial"/>
          <w:i/>
        </w:rPr>
        <w:t>Preglednica</w:t>
      </w:r>
      <w:r w:rsidR="007E4458" w:rsidRPr="00C41061">
        <w:rPr>
          <w:rFonts w:cs="Arial"/>
          <w:i/>
        </w:rPr>
        <w:t xml:space="preserve"> </w:t>
      </w:r>
      <w:r w:rsidR="007E4458" w:rsidRPr="00C41061">
        <w:rPr>
          <w:rFonts w:cs="Arial"/>
          <w:i/>
        </w:rPr>
        <w:fldChar w:fldCharType="begin"/>
      </w:r>
      <w:r w:rsidR="007E4458" w:rsidRPr="00C41061">
        <w:rPr>
          <w:rFonts w:cs="Arial"/>
          <w:i/>
        </w:rPr>
        <w:instrText xml:space="preserve"> SEQ Tabela \* ARABIC </w:instrText>
      </w:r>
      <w:r w:rsidR="007E4458" w:rsidRPr="00C41061">
        <w:rPr>
          <w:rFonts w:cs="Arial"/>
          <w:i/>
        </w:rPr>
        <w:fldChar w:fldCharType="separate"/>
      </w:r>
      <w:r w:rsidR="002C540D">
        <w:rPr>
          <w:rFonts w:cs="Arial"/>
          <w:i/>
          <w:noProof/>
        </w:rPr>
        <w:t>41</w:t>
      </w:r>
      <w:r w:rsidR="007E4458" w:rsidRPr="00C41061">
        <w:rPr>
          <w:rFonts w:cs="Arial"/>
          <w:i/>
        </w:rPr>
        <w:fldChar w:fldCharType="end"/>
      </w:r>
      <w:r w:rsidR="00D8302E" w:rsidRPr="00C41061">
        <w:rPr>
          <w:rFonts w:cs="Arial"/>
          <w:i/>
        </w:rPr>
        <w:t>:</w:t>
      </w:r>
      <w:r w:rsidR="007E4458" w:rsidRPr="00C41061">
        <w:rPr>
          <w:rFonts w:cs="Arial"/>
          <w:i/>
        </w:rPr>
        <w:t xml:space="preserve"> Število zaznanih kršitev </w:t>
      </w:r>
      <w:r w:rsidR="00FC3FCE">
        <w:rPr>
          <w:rFonts w:cs="Arial"/>
          <w:i/>
        </w:rPr>
        <w:t>pri</w:t>
      </w:r>
      <w:r w:rsidR="007E4458" w:rsidRPr="00C41061">
        <w:rPr>
          <w:rFonts w:cs="Arial"/>
          <w:i/>
        </w:rPr>
        <w:t xml:space="preserve"> obratovalnih monitoringih industrijskih zavezancev za poročanje o emisijah v vode, po vrsti kršitve </w:t>
      </w:r>
      <w:r w:rsidR="00FC3FCE">
        <w:rPr>
          <w:rFonts w:cs="Arial"/>
          <w:i/>
        </w:rPr>
        <w:t>v</w:t>
      </w:r>
      <w:r w:rsidR="007E4458" w:rsidRPr="00C41061">
        <w:rPr>
          <w:rFonts w:cs="Arial"/>
          <w:i/>
        </w:rPr>
        <w:t xml:space="preserve"> obdobj</w:t>
      </w:r>
      <w:r w:rsidR="00FC3FCE">
        <w:rPr>
          <w:rFonts w:cs="Arial"/>
          <w:i/>
        </w:rPr>
        <w:t>u</w:t>
      </w:r>
      <w:r w:rsidR="007E4458" w:rsidRPr="00C41061">
        <w:rPr>
          <w:rFonts w:cs="Arial"/>
          <w:i/>
        </w:rPr>
        <w:t xml:space="preserve"> </w:t>
      </w:r>
    </w:p>
    <w:p w14:paraId="44F5D522" w14:textId="77777777" w:rsidR="007E4458" w:rsidRPr="00C41061" w:rsidRDefault="007E4458" w:rsidP="00BB6502">
      <w:pPr>
        <w:spacing w:line="288" w:lineRule="auto"/>
        <w:rPr>
          <w:rFonts w:cs="Arial"/>
        </w:rPr>
      </w:pPr>
    </w:p>
    <w:tbl>
      <w:tblPr>
        <w:tblStyle w:val="Tabelamrea4poudarek51"/>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844"/>
        <w:gridCol w:w="706"/>
        <w:gridCol w:w="707"/>
        <w:gridCol w:w="666"/>
        <w:gridCol w:w="995"/>
        <w:gridCol w:w="1173"/>
      </w:tblGrid>
      <w:tr w:rsidR="00BB6502" w:rsidRPr="00C41061" w14:paraId="2055FEB8" w14:textId="77777777" w:rsidTr="00B31CB1">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right w:val="none" w:sz="0" w:space="0" w:color="auto"/>
            </w:tcBorders>
            <w:hideMark/>
          </w:tcPr>
          <w:p w14:paraId="4F9CE107" w14:textId="77777777" w:rsidR="00BB6502" w:rsidRPr="00C41061" w:rsidRDefault="00BB6502" w:rsidP="00D511CB">
            <w:pPr>
              <w:spacing w:line="288" w:lineRule="auto"/>
              <w:rPr>
                <w:rFonts w:cs="Arial"/>
                <w:b w:val="0"/>
                <w:bCs w:val="0"/>
                <w:color w:val="FFFFFF"/>
              </w:rPr>
            </w:pPr>
            <w:r w:rsidRPr="00C41061">
              <w:rPr>
                <w:rFonts w:cs="Arial"/>
                <w:b w:val="0"/>
                <w:bCs w:val="0"/>
                <w:color w:val="FFFFFF"/>
              </w:rPr>
              <w:t xml:space="preserve">Leto </w:t>
            </w:r>
          </w:p>
        </w:tc>
        <w:tc>
          <w:tcPr>
            <w:tcW w:w="851" w:type="dxa"/>
            <w:tcBorders>
              <w:top w:val="none" w:sz="0" w:space="0" w:color="auto"/>
              <w:left w:val="none" w:sz="0" w:space="0" w:color="auto"/>
              <w:bottom w:val="none" w:sz="0" w:space="0" w:color="auto"/>
              <w:right w:val="none" w:sz="0" w:space="0" w:color="auto"/>
            </w:tcBorders>
            <w:hideMark/>
          </w:tcPr>
          <w:p w14:paraId="5071B3CA" w14:textId="77777777"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2014</w:t>
            </w:r>
          </w:p>
        </w:tc>
        <w:tc>
          <w:tcPr>
            <w:tcW w:w="708" w:type="dxa"/>
            <w:tcBorders>
              <w:top w:val="none" w:sz="0" w:space="0" w:color="auto"/>
              <w:left w:val="none" w:sz="0" w:space="0" w:color="auto"/>
              <w:bottom w:val="none" w:sz="0" w:space="0" w:color="auto"/>
              <w:right w:val="none" w:sz="0" w:space="0" w:color="auto"/>
            </w:tcBorders>
            <w:hideMark/>
          </w:tcPr>
          <w:p w14:paraId="350B3BF4" w14:textId="77777777"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2015</w:t>
            </w:r>
          </w:p>
        </w:tc>
        <w:tc>
          <w:tcPr>
            <w:tcW w:w="709" w:type="dxa"/>
            <w:tcBorders>
              <w:top w:val="none" w:sz="0" w:space="0" w:color="auto"/>
              <w:left w:val="none" w:sz="0" w:space="0" w:color="auto"/>
              <w:bottom w:val="none" w:sz="0" w:space="0" w:color="auto"/>
              <w:right w:val="none" w:sz="0" w:space="0" w:color="auto"/>
            </w:tcBorders>
            <w:hideMark/>
          </w:tcPr>
          <w:p w14:paraId="0B07C4E1" w14:textId="77777777"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2016</w:t>
            </w:r>
          </w:p>
        </w:tc>
        <w:tc>
          <w:tcPr>
            <w:tcW w:w="666" w:type="dxa"/>
            <w:tcBorders>
              <w:top w:val="none" w:sz="0" w:space="0" w:color="auto"/>
              <w:left w:val="none" w:sz="0" w:space="0" w:color="auto"/>
              <w:bottom w:val="none" w:sz="0" w:space="0" w:color="auto"/>
              <w:right w:val="none" w:sz="0" w:space="0" w:color="auto"/>
            </w:tcBorders>
            <w:hideMark/>
          </w:tcPr>
          <w:p w14:paraId="441898EC" w14:textId="77777777"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2017</w:t>
            </w:r>
          </w:p>
        </w:tc>
        <w:tc>
          <w:tcPr>
            <w:tcW w:w="884" w:type="dxa"/>
            <w:tcBorders>
              <w:top w:val="none" w:sz="0" w:space="0" w:color="auto"/>
              <w:left w:val="none" w:sz="0" w:space="0" w:color="auto"/>
              <w:bottom w:val="none" w:sz="0" w:space="0" w:color="auto"/>
              <w:right w:val="none" w:sz="0" w:space="0" w:color="auto"/>
            </w:tcBorders>
            <w:hideMark/>
          </w:tcPr>
          <w:p w14:paraId="7EAF5D83" w14:textId="77777777"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SKUPAJ</w:t>
            </w:r>
          </w:p>
        </w:tc>
        <w:tc>
          <w:tcPr>
            <w:tcW w:w="1172" w:type="dxa"/>
            <w:tcBorders>
              <w:top w:val="none" w:sz="0" w:space="0" w:color="auto"/>
              <w:left w:val="none" w:sz="0" w:space="0" w:color="auto"/>
              <w:bottom w:val="none" w:sz="0" w:space="0" w:color="auto"/>
              <w:right w:val="none" w:sz="0" w:space="0" w:color="auto"/>
            </w:tcBorders>
            <w:hideMark/>
          </w:tcPr>
          <w:p w14:paraId="28A36B3E" w14:textId="076301CC" w:rsidR="00BB6502" w:rsidRPr="00C41061" w:rsidRDefault="00BB6502" w:rsidP="00B31CB1">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C41061">
              <w:rPr>
                <w:rFonts w:cs="Arial"/>
                <w:b w:val="0"/>
                <w:bCs w:val="0"/>
                <w:color w:val="FFFFFF"/>
              </w:rPr>
              <w:t>Povprečno št.</w:t>
            </w:r>
          </w:p>
        </w:tc>
      </w:tr>
      <w:tr w:rsidR="00BB6502" w:rsidRPr="00C41061" w14:paraId="621B02A6" w14:textId="77777777" w:rsidTr="00B31CB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06" w:type="dxa"/>
            <w:hideMark/>
          </w:tcPr>
          <w:p w14:paraId="1E19A07A" w14:textId="7821C76E" w:rsidR="00BB6502" w:rsidRPr="00C41061" w:rsidRDefault="00BB6502" w:rsidP="00D511CB">
            <w:pPr>
              <w:spacing w:line="288" w:lineRule="auto"/>
              <w:rPr>
                <w:rFonts w:cs="Arial"/>
                <w:b w:val="0"/>
                <w:color w:val="000000"/>
              </w:rPr>
            </w:pPr>
            <w:r w:rsidRPr="00C41061">
              <w:rPr>
                <w:rFonts w:cs="Arial"/>
                <w:b w:val="0"/>
                <w:color w:val="000000"/>
              </w:rPr>
              <w:t>Preseganje koncentracij</w:t>
            </w:r>
          </w:p>
        </w:tc>
        <w:tc>
          <w:tcPr>
            <w:tcW w:w="851" w:type="dxa"/>
            <w:hideMark/>
          </w:tcPr>
          <w:p w14:paraId="582E34AC"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137</w:t>
            </w:r>
          </w:p>
        </w:tc>
        <w:tc>
          <w:tcPr>
            <w:tcW w:w="708" w:type="dxa"/>
            <w:hideMark/>
          </w:tcPr>
          <w:p w14:paraId="7FA787D7"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118</w:t>
            </w:r>
          </w:p>
        </w:tc>
        <w:tc>
          <w:tcPr>
            <w:tcW w:w="709" w:type="dxa"/>
            <w:hideMark/>
          </w:tcPr>
          <w:p w14:paraId="59134FBF"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115</w:t>
            </w:r>
          </w:p>
        </w:tc>
        <w:tc>
          <w:tcPr>
            <w:tcW w:w="666" w:type="dxa"/>
            <w:hideMark/>
          </w:tcPr>
          <w:p w14:paraId="54E729FA"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96</w:t>
            </w:r>
          </w:p>
        </w:tc>
        <w:tc>
          <w:tcPr>
            <w:tcW w:w="884" w:type="dxa"/>
            <w:hideMark/>
          </w:tcPr>
          <w:p w14:paraId="4342429F"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466</w:t>
            </w:r>
          </w:p>
        </w:tc>
        <w:tc>
          <w:tcPr>
            <w:tcW w:w="1172" w:type="dxa"/>
            <w:hideMark/>
          </w:tcPr>
          <w:p w14:paraId="6002AFB1" w14:textId="7C48B2B1"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p>
        </w:tc>
      </w:tr>
      <w:tr w:rsidR="00BB6502" w:rsidRPr="00C41061" w14:paraId="74C5DE36" w14:textId="77777777" w:rsidTr="00B31CB1">
        <w:trPr>
          <w:trHeight w:val="225"/>
        </w:trPr>
        <w:tc>
          <w:tcPr>
            <w:cnfStyle w:val="001000000000" w:firstRow="0" w:lastRow="0" w:firstColumn="1" w:lastColumn="0" w:oddVBand="0" w:evenVBand="0" w:oddHBand="0" w:evenHBand="0" w:firstRowFirstColumn="0" w:firstRowLastColumn="0" w:lastRowFirstColumn="0" w:lastRowLastColumn="0"/>
            <w:tcW w:w="4106" w:type="dxa"/>
            <w:hideMark/>
          </w:tcPr>
          <w:p w14:paraId="414182FB" w14:textId="3A54EF89" w:rsidR="00BB6502" w:rsidRPr="00C41061" w:rsidRDefault="00BB6502" w:rsidP="00D511CB">
            <w:pPr>
              <w:spacing w:line="288" w:lineRule="auto"/>
              <w:rPr>
                <w:rFonts w:cs="Arial"/>
                <w:b w:val="0"/>
                <w:color w:val="000000"/>
              </w:rPr>
            </w:pPr>
            <w:r w:rsidRPr="00C41061">
              <w:rPr>
                <w:rFonts w:cs="Arial"/>
                <w:b w:val="0"/>
                <w:color w:val="000000"/>
              </w:rPr>
              <w:t>Preseganje</w:t>
            </w:r>
            <w:r w:rsidR="00FC3FCE">
              <w:rPr>
                <w:rFonts w:cs="Arial"/>
                <w:b w:val="0"/>
                <w:color w:val="000000"/>
              </w:rPr>
              <w:t xml:space="preserve"> </w:t>
            </w:r>
            <w:r w:rsidRPr="00C41061">
              <w:rPr>
                <w:rFonts w:cs="Arial"/>
                <w:b w:val="0"/>
                <w:color w:val="000000"/>
              </w:rPr>
              <w:t>letn</w:t>
            </w:r>
            <w:r w:rsidR="00FC3FCE">
              <w:rPr>
                <w:rFonts w:cs="Arial"/>
                <w:b w:val="0"/>
                <w:color w:val="000000"/>
              </w:rPr>
              <w:t>e</w:t>
            </w:r>
            <w:r w:rsidRPr="00C41061">
              <w:rPr>
                <w:rFonts w:cs="Arial"/>
                <w:b w:val="0"/>
                <w:color w:val="000000"/>
              </w:rPr>
              <w:t xml:space="preserve"> količin</w:t>
            </w:r>
            <w:r w:rsidR="00FC3FCE">
              <w:rPr>
                <w:rFonts w:cs="Arial"/>
                <w:b w:val="0"/>
                <w:color w:val="000000"/>
              </w:rPr>
              <w:t>e</w:t>
            </w:r>
            <w:r w:rsidRPr="00C41061">
              <w:rPr>
                <w:rFonts w:cs="Arial"/>
                <w:b w:val="0"/>
                <w:color w:val="000000"/>
              </w:rPr>
              <w:t xml:space="preserve"> onesnaževal</w:t>
            </w:r>
          </w:p>
        </w:tc>
        <w:tc>
          <w:tcPr>
            <w:tcW w:w="851" w:type="dxa"/>
            <w:hideMark/>
          </w:tcPr>
          <w:p w14:paraId="094AA783"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15</w:t>
            </w:r>
          </w:p>
        </w:tc>
        <w:tc>
          <w:tcPr>
            <w:tcW w:w="708" w:type="dxa"/>
            <w:hideMark/>
          </w:tcPr>
          <w:p w14:paraId="1008F547"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19</w:t>
            </w:r>
          </w:p>
        </w:tc>
        <w:tc>
          <w:tcPr>
            <w:tcW w:w="709" w:type="dxa"/>
            <w:hideMark/>
          </w:tcPr>
          <w:p w14:paraId="42B67079"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12</w:t>
            </w:r>
          </w:p>
        </w:tc>
        <w:tc>
          <w:tcPr>
            <w:tcW w:w="666" w:type="dxa"/>
            <w:hideMark/>
          </w:tcPr>
          <w:p w14:paraId="6C0596F7"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10</w:t>
            </w:r>
          </w:p>
        </w:tc>
        <w:tc>
          <w:tcPr>
            <w:tcW w:w="884" w:type="dxa"/>
            <w:hideMark/>
          </w:tcPr>
          <w:p w14:paraId="2D7D66BC"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56</w:t>
            </w:r>
          </w:p>
        </w:tc>
        <w:tc>
          <w:tcPr>
            <w:tcW w:w="1172" w:type="dxa"/>
            <w:hideMark/>
          </w:tcPr>
          <w:p w14:paraId="3EDB0E71" w14:textId="0BFC2A5D"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p>
        </w:tc>
      </w:tr>
      <w:tr w:rsidR="00BB6502" w:rsidRPr="00C41061" w14:paraId="7D33B7E1" w14:textId="77777777" w:rsidTr="00B31CB1">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106" w:type="dxa"/>
            <w:hideMark/>
          </w:tcPr>
          <w:p w14:paraId="65EAC3A9" w14:textId="6A56F635" w:rsidR="00BB6502" w:rsidRPr="00C41061" w:rsidRDefault="00BB6502" w:rsidP="00D511CB">
            <w:pPr>
              <w:spacing w:line="288" w:lineRule="auto"/>
              <w:rPr>
                <w:rFonts w:cs="Arial"/>
                <w:b w:val="0"/>
                <w:color w:val="000000"/>
              </w:rPr>
            </w:pPr>
            <w:r w:rsidRPr="00C41061">
              <w:rPr>
                <w:rFonts w:cs="Arial"/>
                <w:b w:val="0"/>
                <w:color w:val="000000"/>
              </w:rPr>
              <w:t xml:space="preserve">Napačna </w:t>
            </w:r>
            <w:r w:rsidR="00FC3FCE">
              <w:rPr>
                <w:rFonts w:cs="Arial"/>
                <w:b w:val="0"/>
                <w:color w:val="000000"/>
              </w:rPr>
              <w:t>pogostost</w:t>
            </w:r>
            <w:r w:rsidRPr="00C41061">
              <w:rPr>
                <w:rFonts w:cs="Arial"/>
                <w:b w:val="0"/>
                <w:color w:val="000000"/>
              </w:rPr>
              <w:t xml:space="preserve"> vzorčenja in/ali napač</w:t>
            </w:r>
            <w:r w:rsidR="00FC3FCE">
              <w:rPr>
                <w:rFonts w:cs="Arial"/>
                <w:b w:val="0"/>
                <w:color w:val="000000"/>
              </w:rPr>
              <w:t>ni</w:t>
            </w:r>
            <w:r w:rsidRPr="00C41061">
              <w:rPr>
                <w:rFonts w:cs="Arial"/>
                <w:b w:val="0"/>
                <w:color w:val="000000"/>
              </w:rPr>
              <w:t xml:space="preserve"> nabor parametrov (v zadnjih dveh letih izvajanja monitoringa)</w:t>
            </w:r>
          </w:p>
        </w:tc>
        <w:tc>
          <w:tcPr>
            <w:tcW w:w="851" w:type="dxa"/>
            <w:hideMark/>
          </w:tcPr>
          <w:p w14:paraId="7A6128F2"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33</w:t>
            </w:r>
          </w:p>
        </w:tc>
        <w:tc>
          <w:tcPr>
            <w:tcW w:w="708" w:type="dxa"/>
            <w:hideMark/>
          </w:tcPr>
          <w:p w14:paraId="7C6CC418"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31</w:t>
            </w:r>
          </w:p>
        </w:tc>
        <w:tc>
          <w:tcPr>
            <w:tcW w:w="709" w:type="dxa"/>
            <w:hideMark/>
          </w:tcPr>
          <w:p w14:paraId="73ABDA68"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14</w:t>
            </w:r>
          </w:p>
        </w:tc>
        <w:tc>
          <w:tcPr>
            <w:tcW w:w="666" w:type="dxa"/>
            <w:hideMark/>
          </w:tcPr>
          <w:p w14:paraId="22E6B434"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6</w:t>
            </w:r>
          </w:p>
        </w:tc>
        <w:tc>
          <w:tcPr>
            <w:tcW w:w="884" w:type="dxa"/>
            <w:hideMark/>
          </w:tcPr>
          <w:p w14:paraId="079C0270"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84</w:t>
            </w:r>
          </w:p>
        </w:tc>
        <w:tc>
          <w:tcPr>
            <w:tcW w:w="1172" w:type="dxa"/>
            <w:hideMark/>
          </w:tcPr>
          <w:p w14:paraId="07164A79" w14:textId="63F1E13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p>
        </w:tc>
      </w:tr>
      <w:tr w:rsidR="00BB6502" w:rsidRPr="00C41061" w14:paraId="245CDAC3" w14:textId="77777777" w:rsidTr="00B31CB1">
        <w:trPr>
          <w:trHeight w:val="451"/>
        </w:trPr>
        <w:tc>
          <w:tcPr>
            <w:cnfStyle w:val="001000000000" w:firstRow="0" w:lastRow="0" w:firstColumn="1" w:lastColumn="0" w:oddVBand="0" w:evenVBand="0" w:oddHBand="0" w:evenHBand="0" w:firstRowFirstColumn="0" w:firstRowLastColumn="0" w:lastRowFirstColumn="0" w:lastRowLastColumn="0"/>
            <w:tcW w:w="4106" w:type="dxa"/>
            <w:hideMark/>
          </w:tcPr>
          <w:p w14:paraId="44222E38" w14:textId="77777777" w:rsidR="00BB6502" w:rsidRPr="00C41061" w:rsidRDefault="00BB6502" w:rsidP="00D511CB">
            <w:pPr>
              <w:spacing w:line="288" w:lineRule="auto"/>
              <w:rPr>
                <w:rFonts w:cs="Arial"/>
                <w:b w:val="0"/>
                <w:color w:val="000000"/>
              </w:rPr>
            </w:pPr>
            <w:r w:rsidRPr="00C41061">
              <w:rPr>
                <w:rFonts w:cs="Arial"/>
                <w:b w:val="0"/>
                <w:color w:val="000000"/>
              </w:rPr>
              <w:t>Presežena največja dovoljena letna količina odpadne vode</w:t>
            </w:r>
          </w:p>
        </w:tc>
        <w:tc>
          <w:tcPr>
            <w:tcW w:w="851" w:type="dxa"/>
            <w:hideMark/>
          </w:tcPr>
          <w:p w14:paraId="6E54015E" w14:textId="5159D3FF"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708" w:type="dxa"/>
            <w:hideMark/>
          </w:tcPr>
          <w:p w14:paraId="27C569FD" w14:textId="7E26AF61"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709" w:type="dxa"/>
            <w:hideMark/>
          </w:tcPr>
          <w:p w14:paraId="5B7FC5AE" w14:textId="2D2322F6"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666" w:type="dxa"/>
            <w:hideMark/>
          </w:tcPr>
          <w:p w14:paraId="4FCF9BF2"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60</w:t>
            </w:r>
          </w:p>
        </w:tc>
        <w:tc>
          <w:tcPr>
            <w:tcW w:w="884" w:type="dxa"/>
            <w:hideMark/>
          </w:tcPr>
          <w:p w14:paraId="6A9E76CB"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60</w:t>
            </w:r>
          </w:p>
        </w:tc>
        <w:tc>
          <w:tcPr>
            <w:tcW w:w="1172" w:type="dxa"/>
            <w:hideMark/>
          </w:tcPr>
          <w:p w14:paraId="5C402874" w14:textId="3801019F"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p>
        </w:tc>
      </w:tr>
      <w:tr w:rsidR="00BB6502" w:rsidRPr="00C41061" w14:paraId="0751AFD3" w14:textId="77777777" w:rsidTr="00B31CB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06" w:type="dxa"/>
            <w:hideMark/>
          </w:tcPr>
          <w:p w14:paraId="19411E8B" w14:textId="77777777" w:rsidR="00BB6502" w:rsidRPr="00C41061" w:rsidRDefault="00BB6502" w:rsidP="00D511CB">
            <w:pPr>
              <w:spacing w:line="288" w:lineRule="auto"/>
              <w:rPr>
                <w:rFonts w:cs="Arial"/>
                <w:b w:val="0"/>
                <w:color w:val="000000"/>
              </w:rPr>
            </w:pPr>
            <w:r w:rsidRPr="00C41061">
              <w:rPr>
                <w:rFonts w:cs="Arial"/>
                <w:b w:val="0"/>
                <w:color w:val="000000"/>
              </w:rPr>
              <w:t>Neskladje z izdanim OVD</w:t>
            </w:r>
          </w:p>
        </w:tc>
        <w:tc>
          <w:tcPr>
            <w:tcW w:w="851" w:type="dxa"/>
            <w:hideMark/>
          </w:tcPr>
          <w:p w14:paraId="723D7AB5" w14:textId="19A80AD4"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708" w:type="dxa"/>
            <w:hideMark/>
          </w:tcPr>
          <w:p w14:paraId="3B996525" w14:textId="5EB4273A"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709" w:type="dxa"/>
            <w:hideMark/>
          </w:tcPr>
          <w:p w14:paraId="06CA0BCB"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6</w:t>
            </w:r>
          </w:p>
        </w:tc>
        <w:tc>
          <w:tcPr>
            <w:tcW w:w="666" w:type="dxa"/>
            <w:hideMark/>
          </w:tcPr>
          <w:p w14:paraId="10332BF0"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41061">
              <w:rPr>
                <w:rFonts w:cs="Arial"/>
                <w:color w:val="000000"/>
              </w:rPr>
              <w:t>17</w:t>
            </w:r>
          </w:p>
        </w:tc>
        <w:tc>
          <w:tcPr>
            <w:tcW w:w="884" w:type="dxa"/>
            <w:hideMark/>
          </w:tcPr>
          <w:p w14:paraId="16294AB7"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23</w:t>
            </w:r>
          </w:p>
        </w:tc>
        <w:tc>
          <w:tcPr>
            <w:tcW w:w="1172" w:type="dxa"/>
            <w:hideMark/>
          </w:tcPr>
          <w:p w14:paraId="49240E9E" w14:textId="4051CF76"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p>
        </w:tc>
      </w:tr>
      <w:tr w:rsidR="00BB6502" w:rsidRPr="00C41061" w14:paraId="0C3DBDA7" w14:textId="77777777" w:rsidTr="00B31CB1">
        <w:trPr>
          <w:trHeight w:val="451"/>
        </w:trPr>
        <w:tc>
          <w:tcPr>
            <w:cnfStyle w:val="001000000000" w:firstRow="0" w:lastRow="0" w:firstColumn="1" w:lastColumn="0" w:oddVBand="0" w:evenVBand="0" w:oddHBand="0" w:evenHBand="0" w:firstRowFirstColumn="0" w:firstRowLastColumn="0" w:lastRowFirstColumn="0" w:lastRowLastColumn="0"/>
            <w:tcW w:w="4106" w:type="dxa"/>
            <w:hideMark/>
          </w:tcPr>
          <w:p w14:paraId="63D2DEC2" w14:textId="15304FF0" w:rsidR="00BB6502" w:rsidRPr="00C41061" w:rsidRDefault="00BB6502" w:rsidP="00D511CB">
            <w:pPr>
              <w:spacing w:line="288" w:lineRule="auto"/>
              <w:rPr>
                <w:rFonts w:cs="Arial"/>
                <w:b w:val="0"/>
                <w:color w:val="000000"/>
              </w:rPr>
            </w:pPr>
            <w:r w:rsidRPr="00C41061">
              <w:rPr>
                <w:rFonts w:cs="Arial"/>
                <w:b w:val="0"/>
                <w:color w:val="000000"/>
              </w:rPr>
              <w:t>Poročilo o obratovalnem monitoringu ni poslano ARSO</w:t>
            </w:r>
          </w:p>
        </w:tc>
        <w:tc>
          <w:tcPr>
            <w:tcW w:w="851" w:type="dxa"/>
            <w:hideMark/>
          </w:tcPr>
          <w:p w14:paraId="2BB89FA8" w14:textId="1D90B138"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708" w:type="dxa"/>
            <w:hideMark/>
          </w:tcPr>
          <w:p w14:paraId="64D1A813"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11</w:t>
            </w:r>
          </w:p>
        </w:tc>
        <w:tc>
          <w:tcPr>
            <w:tcW w:w="709" w:type="dxa"/>
            <w:hideMark/>
          </w:tcPr>
          <w:p w14:paraId="5A29DC02"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5</w:t>
            </w:r>
          </w:p>
        </w:tc>
        <w:tc>
          <w:tcPr>
            <w:tcW w:w="666" w:type="dxa"/>
            <w:hideMark/>
          </w:tcPr>
          <w:p w14:paraId="12EA2347"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41061">
              <w:rPr>
                <w:rFonts w:cs="Arial"/>
                <w:color w:val="000000"/>
              </w:rPr>
              <w:t>6</w:t>
            </w:r>
          </w:p>
        </w:tc>
        <w:tc>
          <w:tcPr>
            <w:tcW w:w="884" w:type="dxa"/>
            <w:hideMark/>
          </w:tcPr>
          <w:p w14:paraId="3B581982"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22</w:t>
            </w:r>
          </w:p>
        </w:tc>
        <w:tc>
          <w:tcPr>
            <w:tcW w:w="1172" w:type="dxa"/>
            <w:hideMark/>
          </w:tcPr>
          <w:p w14:paraId="3DD76B57" w14:textId="52EB7288"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p>
        </w:tc>
      </w:tr>
      <w:tr w:rsidR="00BB6502" w:rsidRPr="00C41061" w14:paraId="0D5ACB10" w14:textId="77777777" w:rsidTr="00B31CB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06" w:type="dxa"/>
            <w:hideMark/>
          </w:tcPr>
          <w:p w14:paraId="37A1695D" w14:textId="77777777" w:rsidR="00BB6502" w:rsidRPr="00C41061" w:rsidRDefault="00BB6502" w:rsidP="00D511CB">
            <w:pPr>
              <w:spacing w:line="288" w:lineRule="auto"/>
              <w:rPr>
                <w:rFonts w:cs="Arial"/>
                <w:b w:val="0"/>
                <w:bCs w:val="0"/>
                <w:color w:val="000000"/>
              </w:rPr>
            </w:pPr>
            <w:r w:rsidRPr="00C41061">
              <w:rPr>
                <w:rFonts w:cs="Arial"/>
                <w:b w:val="0"/>
                <w:bCs w:val="0"/>
                <w:color w:val="000000"/>
              </w:rPr>
              <w:t>SKUPAJ</w:t>
            </w:r>
          </w:p>
        </w:tc>
        <w:tc>
          <w:tcPr>
            <w:tcW w:w="851" w:type="dxa"/>
            <w:hideMark/>
          </w:tcPr>
          <w:p w14:paraId="4653E961"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185</w:t>
            </w:r>
          </w:p>
        </w:tc>
        <w:tc>
          <w:tcPr>
            <w:tcW w:w="708" w:type="dxa"/>
            <w:hideMark/>
          </w:tcPr>
          <w:p w14:paraId="1C2D0ADA"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179</w:t>
            </w:r>
          </w:p>
        </w:tc>
        <w:tc>
          <w:tcPr>
            <w:tcW w:w="709" w:type="dxa"/>
            <w:hideMark/>
          </w:tcPr>
          <w:p w14:paraId="07061428"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152</w:t>
            </w:r>
          </w:p>
        </w:tc>
        <w:tc>
          <w:tcPr>
            <w:tcW w:w="666" w:type="dxa"/>
            <w:hideMark/>
          </w:tcPr>
          <w:p w14:paraId="0F3FF689"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195</w:t>
            </w:r>
          </w:p>
        </w:tc>
        <w:tc>
          <w:tcPr>
            <w:tcW w:w="884" w:type="dxa"/>
            <w:hideMark/>
          </w:tcPr>
          <w:p w14:paraId="23E19B7F"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711</w:t>
            </w:r>
          </w:p>
        </w:tc>
        <w:tc>
          <w:tcPr>
            <w:tcW w:w="1172" w:type="dxa"/>
            <w:hideMark/>
          </w:tcPr>
          <w:p w14:paraId="211713AE" w14:textId="77777777" w:rsidR="00BB6502" w:rsidRPr="00C41061" w:rsidRDefault="00BB6502" w:rsidP="00B31CB1">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C41061">
              <w:rPr>
                <w:rFonts w:cs="Arial"/>
                <w:bCs/>
                <w:color w:val="000000"/>
              </w:rPr>
              <w:t>178</w:t>
            </w:r>
          </w:p>
        </w:tc>
      </w:tr>
      <w:tr w:rsidR="00BB6502" w:rsidRPr="00C41061" w14:paraId="1F74A3C5" w14:textId="77777777" w:rsidTr="00B31CB1">
        <w:trPr>
          <w:trHeight w:val="225"/>
        </w:trPr>
        <w:tc>
          <w:tcPr>
            <w:cnfStyle w:val="001000000000" w:firstRow="0" w:lastRow="0" w:firstColumn="1" w:lastColumn="0" w:oddVBand="0" w:evenVBand="0" w:oddHBand="0" w:evenHBand="0" w:firstRowFirstColumn="0" w:firstRowLastColumn="0" w:lastRowFirstColumn="0" w:lastRowLastColumn="0"/>
            <w:tcW w:w="4106" w:type="dxa"/>
            <w:hideMark/>
          </w:tcPr>
          <w:p w14:paraId="6F2CD7E9" w14:textId="77777777" w:rsidR="00BB6502" w:rsidRPr="00C41061" w:rsidRDefault="00BB6502" w:rsidP="00D511CB">
            <w:pPr>
              <w:spacing w:line="288" w:lineRule="auto"/>
              <w:rPr>
                <w:rFonts w:cs="Arial"/>
                <w:b w:val="0"/>
                <w:bCs w:val="0"/>
                <w:color w:val="000000"/>
              </w:rPr>
            </w:pPr>
            <w:r w:rsidRPr="00C41061">
              <w:rPr>
                <w:rFonts w:cs="Arial"/>
                <w:b w:val="0"/>
                <w:bCs w:val="0"/>
                <w:color w:val="000000"/>
              </w:rPr>
              <w:t>SKUPAJ št. zavezancev</w:t>
            </w:r>
          </w:p>
        </w:tc>
        <w:tc>
          <w:tcPr>
            <w:tcW w:w="851" w:type="dxa"/>
            <w:hideMark/>
          </w:tcPr>
          <w:p w14:paraId="26640134"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167</w:t>
            </w:r>
          </w:p>
        </w:tc>
        <w:tc>
          <w:tcPr>
            <w:tcW w:w="708" w:type="dxa"/>
            <w:hideMark/>
          </w:tcPr>
          <w:p w14:paraId="658EEF98"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169</w:t>
            </w:r>
          </w:p>
        </w:tc>
        <w:tc>
          <w:tcPr>
            <w:tcW w:w="709" w:type="dxa"/>
            <w:hideMark/>
          </w:tcPr>
          <w:p w14:paraId="378A93E7"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145</w:t>
            </w:r>
          </w:p>
        </w:tc>
        <w:tc>
          <w:tcPr>
            <w:tcW w:w="666" w:type="dxa"/>
            <w:hideMark/>
          </w:tcPr>
          <w:p w14:paraId="5A58DE28"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173</w:t>
            </w:r>
          </w:p>
        </w:tc>
        <w:tc>
          <w:tcPr>
            <w:tcW w:w="884" w:type="dxa"/>
            <w:hideMark/>
          </w:tcPr>
          <w:p w14:paraId="1E4F8B2F" w14:textId="2D95A64C"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172" w:type="dxa"/>
            <w:hideMark/>
          </w:tcPr>
          <w:p w14:paraId="6C9B5E11" w14:textId="77777777" w:rsidR="00BB6502" w:rsidRPr="00C41061" w:rsidRDefault="00BB6502" w:rsidP="00B31CB1">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C41061">
              <w:rPr>
                <w:rFonts w:cs="Arial"/>
                <w:bCs/>
                <w:color w:val="000000"/>
              </w:rPr>
              <w:t>164</w:t>
            </w:r>
          </w:p>
        </w:tc>
      </w:tr>
    </w:tbl>
    <w:p w14:paraId="2A09621E" w14:textId="77777777" w:rsidR="007E4458" w:rsidRPr="00C41061" w:rsidRDefault="007E4458" w:rsidP="00BB6502">
      <w:pPr>
        <w:pStyle w:val="Odstavekseznama"/>
        <w:spacing w:line="288" w:lineRule="auto"/>
        <w:ind w:left="0"/>
        <w:jc w:val="both"/>
        <w:rPr>
          <w:rFonts w:ascii="Arial" w:hAnsi="Arial" w:cs="Arial"/>
          <w:sz w:val="20"/>
          <w:szCs w:val="20"/>
        </w:rPr>
      </w:pPr>
    </w:p>
    <w:p w14:paraId="4505F536" w14:textId="77777777" w:rsidR="007E4458" w:rsidRPr="00C41061" w:rsidRDefault="007E4458" w:rsidP="00BB6502">
      <w:pPr>
        <w:pStyle w:val="Odstavekseznama"/>
        <w:spacing w:line="288" w:lineRule="auto"/>
        <w:ind w:left="0"/>
        <w:jc w:val="both"/>
        <w:rPr>
          <w:rFonts w:ascii="Arial" w:hAnsi="Arial" w:cs="Arial"/>
          <w:sz w:val="20"/>
          <w:szCs w:val="20"/>
        </w:rPr>
      </w:pPr>
    </w:p>
    <w:p w14:paraId="2BE28F5B" w14:textId="7ECD39B4" w:rsidR="00BB6502" w:rsidRPr="00C41061" w:rsidRDefault="00BB6502" w:rsidP="00BB6502">
      <w:pPr>
        <w:pStyle w:val="Odstavekseznama"/>
        <w:spacing w:line="288" w:lineRule="auto"/>
        <w:ind w:left="0"/>
        <w:jc w:val="both"/>
        <w:rPr>
          <w:rFonts w:ascii="Arial" w:hAnsi="Arial" w:cs="Arial"/>
          <w:sz w:val="20"/>
          <w:szCs w:val="20"/>
        </w:rPr>
      </w:pPr>
      <w:r w:rsidRPr="00C41061">
        <w:rPr>
          <w:rFonts w:ascii="Arial" w:hAnsi="Arial" w:cs="Arial"/>
          <w:sz w:val="20"/>
          <w:szCs w:val="20"/>
        </w:rPr>
        <w:t>Pri kršitvah, ki jih sistematično nadzorujemo že več let</w:t>
      </w:r>
      <w:r w:rsidR="00FC3FCE">
        <w:rPr>
          <w:rFonts w:ascii="Arial" w:hAnsi="Arial" w:cs="Arial"/>
          <w:sz w:val="20"/>
          <w:szCs w:val="20"/>
        </w:rPr>
        <w:t>,</w:t>
      </w:r>
      <w:r w:rsidRPr="00C41061">
        <w:rPr>
          <w:rFonts w:ascii="Arial" w:hAnsi="Arial" w:cs="Arial"/>
          <w:sz w:val="20"/>
          <w:szCs w:val="20"/>
        </w:rPr>
        <w:t xml:space="preserve"> je zaznan trend zmanjševanja kršitev. </w:t>
      </w:r>
    </w:p>
    <w:p w14:paraId="2DA267F5" w14:textId="77777777" w:rsidR="00BB6502" w:rsidRPr="00C41061" w:rsidRDefault="00BB6502" w:rsidP="00BB6502">
      <w:pPr>
        <w:pStyle w:val="Odstavekseznama"/>
        <w:spacing w:line="288" w:lineRule="auto"/>
        <w:ind w:left="0"/>
        <w:jc w:val="both"/>
        <w:rPr>
          <w:rFonts w:ascii="Arial" w:hAnsi="Arial" w:cs="Arial"/>
          <w:sz w:val="20"/>
          <w:szCs w:val="20"/>
        </w:rPr>
      </w:pPr>
    </w:p>
    <w:p w14:paraId="4A7AE9EF" w14:textId="4792A8C5" w:rsidR="00BB6502" w:rsidRPr="00C41061" w:rsidRDefault="00BB6502" w:rsidP="00BB6502">
      <w:pPr>
        <w:pStyle w:val="Odstavekseznama"/>
        <w:spacing w:line="288" w:lineRule="auto"/>
        <w:ind w:left="0"/>
        <w:jc w:val="both"/>
        <w:rPr>
          <w:rFonts w:ascii="Arial" w:hAnsi="Arial" w:cs="Arial"/>
          <w:sz w:val="20"/>
          <w:szCs w:val="20"/>
        </w:rPr>
      </w:pPr>
      <w:r w:rsidRPr="00C41061">
        <w:rPr>
          <w:rFonts w:ascii="Arial" w:hAnsi="Arial" w:cs="Arial"/>
          <w:sz w:val="20"/>
          <w:szCs w:val="20"/>
        </w:rPr>
        <w:t>Najbolj zahtevni so postopki, kadar se ugotovi, da zavezanec z obstoječo tehnologijo ne more zagotoviti zahtevanih parametrov in je zato potrebna večja nadgradnja obstoječega ali izgradnja novega sistema čiščenja ali odvajanja odpadnih vod, kar je povezano s postopki gradnje</w:t>
      </w:r>
      <w:r w:rsidR="00DF3017">
        <w:rPr>
          <w:rFonts w:ascii="Arial" w:hAnsi="Arial" w:cs="Arial"/>
          <w:sz w:val="20"/>
          <w:szCs w:val="20"/>
        </w:rPr>
        <w:t>,</w:t>
      </w:r>
      <w:r w:rsidRPr="00C41061">
        <w:rPr>
          <w:rFonts w:ascii="Arial" w:hAnsi="Arial" w:cs="Arial"/>
          <w:sz w:val="20"/>
          <w:szCs w:val="20"/>
        </w:rPr>
        <w:t xml:space="preserve"> vključno s pridobitvijo vseh dovoljenj in soglas</w:t>
      </w:r>
      <w:r w:rsidR="00DF3017">
        <w:rPr>
          <w:rFonts w:ascii="Arial" w:hAnsi="Arial" w:cs="Arial"/>
          <w:sz w:val="20"/>
          <w:szCs w:val="20"/>
        </w:rPr>
        <w:t>ij</w:t>
      </w:r>
      <w:r w:rsidRPr="00C41061">
        <w:rPr>
          <w:rFonts w:ascii="Arial" w:hAnsi="Arial" w:cs="Arial"/>
          <w:sz w:val="20"/>
          <w:szCs w:val="20"/>
        </w:rPr>
        <w:t xml:space="preserve"> in je </w:t>
      </w:r>
      <w:r w:rsidR="00DF3017">
        <w:rPr>
          <w:rFonts w:ascii="Arial" w:hAnsi="Arial" w:cs="Arial"/>
          <w:sz w:val="20"/>
          <w:szCs w:val="20"/>
        </w:rPr>
        <w:t>običajno</w:t>
      </w:r>
      <w:r w:rsidRPr="00C41061">
        <w:rPr>
          <w:rFonts w:ascii="Arial" w:hAnsi="Arial" w:cs="Arial"/>
          <w:sz w:val="20"/>
          <w:szCs w:val="20"/>
        </w:rPr>
        <w:t xml:space="preserve"> tudi investicijsko zahtevno. Zato</w:t>
      </w:r>
      <w:r w:rsidR="00DF3017">
        <w:rPr>
          <w:rFonts w:ascii="Arial" w:hAnsi="Arial" w:cs="Arial"/>
          <w:sz w:val="20"/>
          <w:szCs w:val="20"/>
        </w:rPr>
        <w:t xml:space="preserve"> lahko</w:t>
      </w:r>
      <w:r w:rsidRPr="00C41061">
        <w:rPr>
          <w:rFonts w:ascii="Arial" w:hAnsi="Arial" w:cs="Arial"/>
          <w:sz w:val="20"/>
          <w:szCs w:val="20"/>
        </w:rPr>
        <w:t xml:space="preserve"> izvršitev takšnega inšpekcijskega ukrepa traja tudi več let.  </w:t>
      </w:r>
    </w:p>
    <w:p w14:paraId="686D5E0C" w14:textId="77777777" w:rsidR="00BB6502" w:rsidRPr="00C41061" w:rsidRDefault="00BB6502" w:rsidP="00BB6502">
      <w:pPr>
        <w:pStyle w:val="Odstavekseznama"/>
        <w:spacing w:line="288" w:lineRule="auto"/>
        <w:ind w:left="0"/>
        <w:jc w:val="both"/>
        <w:rPr>
          <w:rFonts w:ascii="Arial" w:hAnsi="Arial" w:cs="Arial"/>
          <w:sz w:val="20"/>
          <w:szCs w:val="20"/>
        </w:rPr>
      </w:pPr>
    </w:p>
    <w:p w14:paraId="46BDE599" w14:textId="2932B83A" w:rsidR="00BB6502" w:rsidRPr="00C41061" w:rsidRDefault="00BB6502" w:rsidP="00BB6502">
      <w:pPr>
        <w:pStyle w:val="Odstavekseznama"/>
        <w:spacing w:line="288" w:lineRule="auto"/>
        <w:ind w:left="0"/>
        <w:jc w:val="both"/>
        <w:rPr>
          <w:rFonts w:ascii="Arial" w:hAnsi="Arial" w:cs="Arial"/>
          <w:sz w:val="20"/>
          <w:szCs w:val="20"/>
        </w:rPr>
      </w:pPr>
      <w:r w:rsidRPr="00C41061">
        <w:rPr>
          <w:rFonts w:ascii="Arial" w:hAnsi="Arial" w:cs="Arial"/>
          <w:sz w:val="20"/>
          <w:szCs w:val="20"/>
        </w:rPr>
        <w:t>Opozarjamo še na problematiko obstoječih rastlinskih čistilnih naprav</w:t>
      </w:r>
      <w:r w:rsidR="00DF3017">
        <w:rPr>
          <w:rFonts w:ascii="Arial" w:hAnsi="Arial" w:cs="Arial"/>
          <w:sz w:val="20"/>
          <w:szCs w:val="20"/>
        </w:rPr>
        <w:t xml:space="preserve"> (ČN)</w:t>
      </w:r>
      <w:r w:rsidRPr="00C41061">
        <w:rPr>
          <w:rFonts w:ascii="Arial" w:hAnsi="Arial" w:cs="Arial"/>
          <w:sz w:val="20"/>
          <w:szCs w:val="20"/>
        </w:rPr>
        <w:t xml:space="preserve"> za čiščenje komunalnih vod, ki so praviloma zgrajene za ma</w:t>
      </w:r>
      <w:r w:rsidR="00DF3017">
        <w:rPr>
          <w:rFonts w:ascii="Arial" w:hAnsi="Arial" w:cs="Arial"/>
          <w:sz w:val="20"/>
          <w:szCs w:val="20"/>
        </w:rPr>
        <w:t>jhna</w:t>
      </w:r>
      <w:r w:rsidRPr="00C41061">
        <w:rPr>
          <w:rFonts w:ascii="Arial" w:hAnsi="Arial" w:cs="Arial"/>
          <w:sz w:val="20"/>
          <w:szCs w:val="20"/>
        </w:rPr>
        <w:t xml:space="preserve"> naselja. Posebej v spomladanskem času, ko rastline</w:t>
      </w:r>
      <w:r w:rsidR="00DF3017">
        <w:rPr>
          <w:rFonts w:ascii="Arial" w:hAnsi="Arial" w:cs="Arial"/>
          <w:sz w:val="20"/>
          <w:szCs w:val="20"/>
        </w:rPr>
        <w:t xml:space="preserve"> še</w:t>
      </w:r>
      <w:r w:rsidRPr="00C41061">
        <w:rPr>
          <w:rFonts w:ascii="Arial" w:hAnsi="Arial" w:cs="Arial"/>
          <w:sz w:val="20"/>
          <w:szCs w:val="20"/>
        </w:rPr>
        <w:t xml:space="preserve"> ne rastejo, sprejemamo prijave, ki se nanašajo </w:t>
      </w:r>
      <w:r w:rsidR="00DF3017">
        <w:rPr>
          <w:rFonts w:ascii="Arial" w:hAnsi="Arial" w:cs="Arial"/>
          <w:sz w:val="20"/>
          <w:szCs w:val="20"/>
        </w:rPr>
        <w:t xml:space="preserve">predvsem </w:t>
      </w:r>
      <w:r w:rsidRPr="00C41061">
        <w:rPr>
          <w:rFonts w:ascii="Arial" w:hAnsi="Arial" w:cs="Arial"/>
          <w:sz w:val="20"/>
          <w:szCs w:val="20"/>
        </w:rPr>
        <w:t>na povečan smrad v okolj</w:t>
      </w:r>
      <w:r w:rsidR="00DF3017">
        <w:rPr>
          <w:rFonts w:ascii="Arial" w:hAnsi="Arial" w:cs="Arial"/>
          <w:sz w:val="20"/>
          <w:szCs w:val="20"/>
        </w:rPr>
        <w:t>u</w:t>
      </w:r>
      <w:r w:rsidRPr="00C41061">
        <w:rPr>
          <w:rFonts w:ascii="Arial" w:hAnsi="Arial" w:cs="Arial"/>
          <w:sz w:val="20"/>
          <w:szCs w:val="20"/>
        </w:rPr>
        <w:t xml:space="preserve">. Ugotavljamo, da je iz opravljenih </w:t>
      </w:r>
      <w:r w:rsidR="00DF3017">
        <w:rPr>
          <w:rFonts w:ascii="Arial" w:hAnsi="Arial" w:cs="Arial"/>
          <w:sz w:val="20"/>
          <w:szCs w:val="20"/>
        </w:rPr>
        <w:t>spremljanj</w:t>
      </w:r>
      <w:r w:rsidRPr="00C41061">
        <w:rPr>
          <w:rFonts w:ascii="Arial" w:hAnsi="Arial" w:cs="Arial"/>
          <w:sz w:val="20"/>
          <w:szCs w:val="20"/>
        </w:rPr>
        <w:t xml:space="preserve"> sicer razvidno, da ČN deluje v skladu z OVD, vendar obstaja sum </w:t>
      </w:r>
      <w:r w:rsidR="006E3287">
        <w:rPr>
          <w:rFonts w:ascii="Arial" w:hAnsi="Arial" w:cs="Arial"/>
          <w:sz w:val="20"/>
          <w:szCs w:val="20"/>
        </w:rPr>
        <w:t>na</w:t>
      </w:r>
      <w:r w:rsidRPr="00C41061">
        <w:rPr>
          <w:rFonts w:ascii="Arial" w:hAnsi="Arial" w:cs="Arial"/>
          <w:sz w:val="20"/>
          <w:szCs w:val="20"/>
        </w:rPr>
        <w:t xml:space="preserve"> neustrezno čiščenje komunalne odpadne vode v zimskem in spomladanskem času.</w:t>
      </w:r>
    </w:p>
    <w:p w14:paraId="7E1E065B" w14:textId="79022D2F" w:rsidR="00BB6502" w:rsidRPr="00C41061" w:rsidRDefault="00BB6502" w:rsidP="00BB6502">
      <w:pPr>
        <w:spacing w:line="288" w:lineRule="auto"/>
        <w:rPr>
          <w:rFonts w:cs="Arial"/>
        </w:rPr>
      </w:pPr>
      <w:r w:rsidRPr="00C41061">
        <w:rPr>
          <w:rFonts w:cs="Arial"/>
        </w:rPr>
        <w:t xml:space="preserve">Inšpektorji ugotavljajo, da </w:t>
      </w:r>
      <w:r w:rsidR="00D26F18">
        <w:rPr>
          <w:rFonts w:cs="Arial"/>
        </w:rPr>
        <w:t>največ težav pov</w:t>
      </w:r>
      <w:r w:rsidR="006E3287">
        <w:rPr>
          <w:rFonts w:cs="Arial"/>
        </w:rPr>
        <w:t>z</w:t>
      </w:r>
      <w:r w:rsidR="00D26F18">
        <w:rPr>
          <w:rFonts w:cs="Arial"/>
        </w:rPr>
        <w:t>ročajo</w:t>
      </w:r>
      <w:r w:rsidRPr="00C41061">
        <w:rPr>
          <w:rFonts w:cs="Arial"/>
        </w:rPr>
        <w:t xml:space="preserve"> zavezanci, ki izpuščajo odpadne vode v manjše vodotoke in presegajo maksimalne letne vrednosti emisij, tudi v primer</w:t>
      </w:r>
      <w:r w:rsidR="00D26F18">
        <w:rPr>
          <w:rFonts w:cs="Arial"/>
        </w:rPr>
        <w:t>u</w:t>
      </w:r>
      <w:r w:rsidRPr="00C41061">
        <w:rPr>
          <w:rFonts w:cs="Arial"/>
        </w:rPr>
        <w:t xml:space="preserve">, </w:t>
      </w:r>
      <w:r w:rsidR="00D26F18">
        <w:rPr>
          <w:rFonts w:cs="Arial"/>
        </w:rPr>
        <w:t>če</w:t>
      </w:r>
      <w:r w:rsidRPr="00C41061">
        <w:rPr>
          <w:rFonts w:cs="Arial"/>
        </w:rPr>
        <w:t xml:space="preserve"> uporabljajo najboljšo možno tehnologijo. </w:t>
      </w:r>
    </w:p>
    <w:p w14:paraId="60E6C0DA" w14:textId="77777777" w:rsidR="00BB6502" w:rsidRPr="00C41061" w:rsidRDefault="00BB6502" w:rsidP="00BB6502">
      <w:pPr>
        <w:spacing w:line="288" w:lineRule="auto"/>
        <w:rPr>
          <w:rFonts w:cs="Arial"/>
        </w:rPr>
      </w:pPr>
    </w:p>
    <w:p w14:paraId="0F814556" w14:textId="60F4999C" w:rsidR="00BB6502" w:rsidRPr="00C41061" w:rsidRDefault="00BB6502" w:rsidP="00BB6502">
      <w:pPr>
        <w:spacing w:line="288" w:lineRule="auto"/>
        <w:rPr>
          <w:rFonts w:cs="Arial"/>
        </w:rPr>
      </w:pPr>
      <w:r w:rsidRPr="00C41061">
        <w:rPr>
          <w:rFonts w:cs="Arial"/>
        </w:rPr>
        <w:t>Neizkoriščena je možnost določitve mešalnih con, ki je sicer po zakonodaji mo</w:t>
      </w:r>
      <w:r w:rsidR="00D26F18">
        <w:rPr>
          <w:rFonts w:cs="Arial"/>
        </w:rPr>
        <w:t>goča</w:t>
      </w:r>
      <w:r w:rsidRPr="00C41061">
        <w:rPr>
          <w:rFonts w:cs="Arial"/>
        </w:rPr>
        <w:t xml:space="preserve">, vendar te v OVD </w:t>
      </w:r>
      <w:r w:rsidR="00D26F18">
        <w:rPr>
          <w:rFonts w:cs="Arial"/>
        </w:rPr>
        <w:t>običajno</w:t>
      </w:r>
      <w:r w:rsidRPr="00C41061">
        <w:rPr>
          <w:rFonts w:cs="Arial"/>
        </w:rPr>
        <w:t xml:space="preserve"> niso določene. Brez določitve mešalne cone bi moral zavezanec </w:t>
      </w:r>
      <w:r w:rsidR="00D26F18">
        <w:rPr>
          <w:rFonts w:cs="Arial"/>
        </w:rPr>
        <w:t xml:space="preserve">s </w:t>
      </w:r>
      <w:r w:rsidRPr="00C41061">
        <w:rPr>
          <w:rFonts w:cs="Arial"/>
        </w:rPr>
        <w:t>pravn</w:t>
      </w:r>
      <w:r w:rsidR="00D26F18">
        <w:rPr>
          <w:rFonts w:cs="Arial"/>
        </w:rPr>
        <w:t>ega stališča</w:t>
      </w:r>
      <w:r w:rsidRPr="00C41061">
        <w:rPr>
          <w:rFonts w:cs="Arial"/>
        </w:rPr>
        <w:t xml:space="preserve"> okoljske standarde kakovosti </w:t>
      </w:r>
      <w:r w:rsidR="00D26F18">
        <w:rPr>
          <w:rFonts w:cs="Arial"/>
        </w:rPr>
        <w:t xml:space="preserve">dosegati </w:t>
      </w:r>
      <w:r w:rsidRPr="00C41061">
        <w:rPr>
          <w:rFonts w:cs="Arial"/>
        </w:rPr>
        <w:t xml:space="preserve">že pod izpustom, kar pa </w:t>
      </w:r>
      <w:r w:rsidR="00D26F18">
        <w:rPr>
          <w:rFonts w:cs="Arial"/>
        </w:rPr>
        <w:t>običajno</w:t>
      </w:r>
      <w:r w:rsidRPr="00C41061">
        <w:rPr>
          <w:rFonts w:cs="Arial"/>
        </w:rPr>
        <w:t xml:space="preserve"> ni mo</w:t>
      </w:r>
      <w:r w:rsidR="00D26F18">
        <w:rPr>
          <w:rFonts w:cs="Arial"/>
        </w:rPr>
        <w:t>goče</w:t>
      </w:r>
      <w:r w:rsidRPr="00C41061">
        <w:rPr>
          <w:rFonts w:cs="Arial"/>
        </w:rPr>
        <w:t>. Teh primerov sicer v praksi n</w:t>
      </w:r>
      <w:r w:rsidR="00D26F18">
        <w:rPr>
          <w:rFonts w:cs="Arial"/>
        </w:rPr>
        <w:t>i</w:t>
      </w:r>
      <w:r w:rsidRPr="00C41061">
        <w:rPr>
          <w:rFonts w:cs="Arial"/>
        </w:rPr>
        <w:t xml:space="preserve"> veliko, saj se </w:t>
      </w:r>
      <w:r w:rsidR="00D26F18">
        <w:rPr>
          <w:rFonts w:cs="Arial"/>
        </w:rPr>
        <w:t>spremljanje</w:t>
      </w:r>
      <w:r w:rsidRPr="00C41061">
        <w:rPr>
          <w:rFonts w:cs="Arial"/>
        </w:rPr>
        <w:t xml:space="preserve"> standardov kakovosti na manjših vodotokih ne zagotavlja.</w:t>
      </w:r>
    </w:p>
    <w:p w14:paraId="6D4DBB6C" w14:textId="77777777" w:rsidR="00BB6502" w:rsidRPr="00C41061" w:rsidRDefault="00BB6502" w:rsidP="00BB6502">
      <w:pPr>
        <w:spacing w:line="288" w:lineRule="auto"/>
        <w:rPr>
          <w:rFonts w:cs="Arial"/>
        </w:rPr>
      </w:pPr>
    </w:p>
    <w:p w14:paraId="5A1C0D80" w14:textId="77777777" w:rsidR="00BB6502" w:rsidRPr="00C41061" w:rsidRDefault="00BB6502" w:rsidP="00BB6502">
      <w:pPr>
        <w:spacing w:line="288" w:lineRule="auto"/>
        <w:rPr>
          <w:rFonts w:cs="Arial"/>
          <w:b/>
        </w:rPr>
      </w:pPr>
      <w:r w:rsidRPr="00C41061">
        <w:rPr>
          <w:rFonts w:cs="Arial"/>
          <w:b/>
        </w:rPr>
        <w:t xml:space="preserve">Izbrani primeri inšpekcijskih postopkov: </w:t>
      </w:r>
    </w:p>
    <w:p w14:paraId="013EDDAB" w14:textId="77777777" w:rsidR="00BB6502" w:rsidRPr="00C41061" w:rsidRDefault="00BB6502" w:rsidP="00BB6502">
      <w:pPr>
        <w:pStyle w:val="Odstavekseznama"/>
        <w:spacing w:after="0" w:line="288" w:lineRule="auto"/>
        <w:ind w:left="360"/>
        <w:jc w:val="both"/>
        <w:rPr>
          <w:rFonts w:ascii="Arial" w:hAnsi="Arial" w:cs="Arial"/>
          <w:sz w:val="20"/>
          <w:szCs w:val="20"/>
        </w:rPr>
      </w:pPr>
    </w:p>
    <w:p w14:paraId="63CA8764" w14:textId="698ECA83"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Na inšpekcijskem pregledu v družbi Plutal d. o. o., Ljubljana je bilo ugotovljeno, da družba tehnološke odpadne vode odvaja v interni kanalizacijski sistem, ki je speljan v bližnji potok. </w:t>
      </w:r>
      <w:r w:rsidR="00D26F18">
        <w:rPr>
          <w:rFonts w:ascii="Arial" w:hAnsi="Arial" w:cs="Arial"/>
          <w:sz w:val="20"/>
          <w:szCs w:val="20"/>
        </w:rPr>
        <w:t>P</w:t>
      </w:r>
      <w:r w:rsidRPr="00C41061">
        <w:rPr>
          <w:rFonts w:ascii="Arial" w:hAnsi="Arial" w:cs="Arial"/>
          <w:sz w:val="20"/>
          <w:szCs w:val="20"/>
        </w:rPr>
        <w:t>rav tako ni</w:t>
      </w:r>
      <w:r w:rsidR="00D26F18">
        <w:rPr>
          <w:rFonts w:ascii="Arial" w:hAnsi="Arial" w:cs="Arial"/>
          <w:sz w:val="20"/>
          <w:szCs w:val="20"/>
        </w:rPr>
        <w:t>majo</w:t>
      </w:r>
      <w:r w:rsidRPr="00C41061">
        <w:rPr>
          <w:rFonts w:ascii="Arial" w:hAnsi="Arial" w:cs="Arial"/>
          <w:sz w:val="20"/>
          <w:szCs w:val="20"/>
        </w:rPr>
        <w:t xml:space="preserve"> vgrajen</w:t>
      </w:r>
      <w:r w:rsidR="00D26F18">
        <w:rPr>
          <w:rFonts w:ascii="Arial" w:hAnsi="Arial" w:cs="Arial"/>
          <w:sz w:val="20"/>
          <w:szCs w:val="20"/>
        </w:rPr>
        <w:t>ega</w:t>
      </w:r>
      <w:r w:rsidRPr="00C41061">
        <w:rPr>
          <w:rFonts w:ascii="Arial" w:hAnsi="Arial" w:cs="Arial"/>
          <w:sz w:val="20"/>
          <w:szCs w:val="20"/>
        </w:rPr>
        <w:t xml:space="preserve"> lovil</w:t>
      </w:r>
      <w:r w:rsidR="00D26F18">
        <w:rPr>
          <w:rFonts w:ascii="Arial" w:hAnsi="Arial" w:cs="Arial"/>
          <w:sz w:val="20"/>
          <w:szCs w:val="20"/>
        </w:rPr>
        <w:t>ca</w:t>
      </w:r>
      <w:r w:rsidRPr="00C41061">
        <w:rPr>
          <w:rFonts w:ascii="Arial" w:hAnsi="Arial" w:cs="Arial"/>
          <w:sz w:val="20"/>
          <w:szCs w:val="20"/>
        </w:rPr>
        <w:t xml:space="preserve"> olj. Za navedene nepravilnosti so bili zavezancu izrečeni inšpekcijski ukrepi in </w:t>
      </w:r>
      <w:r w:rsidR="00D26F18">
        <w:rPr>
          <w:rFonts w:ascii="Arial" w:hAnsi="Arial" w:cs="Arial"/>
          <w:sz w:val="20"/>
          <w:szCs w:val="20"/>
        </w:rPr>
        <w:t xml:space="preserve">je bil </w:t>
      </w:r>
      <w:r w:rsidRPr="00C41061">
        <w:rPr>
          <w:rFonts w:ascii="Arial" w:hAnsi="Arial" w:cs="Arial"/>
          <w:sz w:val="20"/>
          <w:szCs w:val="20"/>
        </w:rPr>
        <w:t>uveden prekrškovni postopek.</w:t>
      </w:r>
    </w:p>
    <w:p w14:paraId="6BB8EFDA" w14:textId="3120C089"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Pri zavezancu Henkel Maribor d. o. o., ki ima obrat tudi v Ljubljani, je bilo ugotovljeno, da zavezanec nima izvedenega obratovalnega </w:t>
      </w:r>
      <w:r w:rsidR="00D26F18">
        <w:rPr>
          <w:rFonts w:ascii="Arial" w:hAnsi="Arial" w:cs="Arial"/>
          <w:sz w:val="20"/>
          <w:szCs w:val="20"/>
        </w:rPr>
        <w:t>spremljanja</w:t>
      </w:r>
      <w:r w:rsidRPr="00C41061">
        <w:rPr>
          <w:rFonts w:ascii="Arial" w:hAnsi="Arial" w:cs="Arial"/>
          <w:sz w:val="20"/>
          <w:szCs w:val="20"/>
        </w:rPr>
        <w:t>. Po izvedbi obratovalnega monitoringa je bilo ugotovljeno, da zavezanec ne odvaja komunalni podobne odpadne vode v javno kanalizacijo, temveč odvaja industrijsko odpadno vodo in z njo čezmerno obremenjuje okolje. Hkrati je bilo ugotovljeno tudi, da odvaja industrijsko odpadno vodo v javno kanalizacijo brez okoljevarstvenega dovoljenja, zato je bila izdana inšpekcijska odločba.</w:t>
      </w:r>
    </w:p>
    <w:p w14:paraId="30D67269" w14:textId="4915CB6A"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V prekrškovnem postopku je</w:t>
      </w:r>
      <w:r w:rsidR="00D26F18">
        <w:rPr>
          <w:rFonts w:ascii="Arial" w:hAnsi="Arial" w:cs="Arial"/>
          <w:sz w:val="20"/>
          <w:szCs w:val="20"/>
        </w:rPr>
        <w:t xml:space="preserve"> bila</w:t>
      </w:r>
      <w:r w:rsidRPr="00C41061">
        <w:rPr>
          <w:rFonts w:ascii="Arial" w:hAnsi="Arial" w:cs="Arial"/>
          <w:sz w:val="20"/>
          <w:szCs w:val="20"/>
        </w:rPr>
        <w:t xml:space="preserve"> družbi Hidria Rotomatika, d. o. o. iz Spodnje Kanomlje in njeni odgovorni osebi izdana odločba o prekršku po</w:t>
      </w:r>
      <w:r w:rsidR="00D26F18">
        <w:rPr>
          <w:rFonts w:ascii="Arial" w:hAnsi="Arial" w:cs="Arial"/>
          <w:sz w:val="20"/>
          <w:szCs w:val="20"/>
        </w:rPr>
        <w:t xml:space="preserve"> prvem in drugem odstavku </w:t>
      </w:r>
      <w:r w:rsidRPr="00C41061">
        <w:rPr>
          <w:rFonts w:ascii="Arial" w:hAnsi="Arial" w:cs="Arial"/>
          <w:sz w:val="20"/>
          <w:szCs w:val="20"/>
        </w:rPr>
        <w:t>162. b</w:t>
      </w:r>
      <w:r w:rsidR="00D26F18">
        <w:rPr>
          <w:rFonts w:ascii="Arial" w:hAnsi="Arial" w:cs="Arial"/>
          <w:sz w:val="20"/>
          <w:szCs w:val="20"/>
        </w:rPr>
        <w:t xml:space="preserve"> </w:t>
      </w:r>
      <w:r w:rsidRPr="00C41061">
        <w:rPr>
          <w:rFonts w:ascii="Arial" w:hAnsi="Arial" w:cs="Arial"/>
          <w:sz w:val="20"/>
          <w:szCs w:val="20"/>
        </w:rPr>
        <w:t>člen</w:t>
      </w:r>
      <w:r w:rsidR="00D26F18">
        <w:rPr>
          <w:rFonts w:ascii="Arial" w:hAnsi="Arial" w:cs="Arial"/>
          <w:sz w:val="20"/>
          <w:szCs w:val="20"/>
        </w:rPr>
        <w:t>a</w:t>
      </w:r>
      <w:r w:rsidRPr="00C41061">
        <w:rPr>
          <w:rFonts w:ascii="Arial" w:hAnsi="Arial" w:cs="Arial"/>
          <w:sz w:val="20"/>
          <w:szCs w:val="20"/>
        </w:rPr>
        <w:t xml:space="preserve"> Zakona o varstvu okolja, in sicer pravni osebi globa 10.000 evrov </w:t>
      </w:r>
      <w:r w:rsidR="00D26F18">
        <w:rPr>
          <w:rFonts w:ascii="Arial" w:hAnsi="Arial" w:cs="Arial"/>
          <w:sz w:val="20"/>
          <w:szCs w:val="20"/>
        </w:rPr>
        <w:t>in</w:t>
      </w:r>
      <w:r w:rsidRPr="00C41061">
        <w:rPr>
          <w:rFonts w:ascii="Arial" w:hAnsi="Arial" w:cs="Arial"/>
          <w:sz w:val="20"/>
          <w:szCs w:val="20"/>
        </w:rPr>
        <w:t xml:space="preserve"> odgovorni osebi globa 1.000 evrov. Družba Hidria Rotomatika, d. o.o.</w:t>
      </w:r>
      <w:r w:rsidR="00D26F18">
        <w:rPr>
          <w:rFonts w:ascii="Arial" w:hAnsi="Arial" w:cs="Arial"/>
          <w:sz w:val="20"/>
          <w:szCs w:val="20"/>
        </w:rPr>
        <w:t xml:space="preserve"> </w:t>
      </w:r>
      <w:r w:rsidRPr="00C41061">
        <w:rPr>
          <w:rFonts w:ascii="Arial" w:hAnsi="Arial" w:cs="Arial"/>
          <w:sz w:val="20"/>
          <w:szCs w:val="20"/>
        </w:rPr>
        <w:t xml:space="preserve">ni izvršila odločbe, izdane leta 2016, in sicer v podružnici Koper, PE Alutec ni prilagodila obratovanja industrijske čistilne naprave za čiščenje odpadne vode za parameter železo z dopustno vrednostjo iz </w:t>
      </w:r>
      <w:r w:rsidR="00373E84">
        <w:rPr>
          <w:rFonts w:ascii="Arial" w:hAnsi="Arial" w:cs="Arial"/>
          <w:sz w:val="20"/>
          <w:szCs w:val="20"/>
        </w:rPr>
        <w:t>OVD</w:t>
      </w:r>
      <w:r w:rsidRPr="00C41061">
        <w:rPr>
          <w:rFonts w:ascii="Arial" w:hAnsi="Arial" w:cs="Arial"/>
          <w:sz w:val="20"/>
          <w:szCs w:val="20"/>
        </w:rPr>
        <w:t>. Globi sta bili plačani. Po predhodno (v letu 2017) izdanem sklepu o dovolitvi izvršbe s prisilitvijo je</w:t>
      </w:r>
      <w:r w:rsidR="00D26F18">
        <w:rPr>
          <w:rFonts w:ascii="Arial" w:hAnsi="Arial" w:cs="Arial"/>
          <w:sz w:val="20"/>
          <w:szCs w:val="20"/>
        </w:rPr>
        <w:t xml:space="preserve"> bil</w:t>
      </w:r>
      <w:r w:rsidRPr="00C41061">
        <w:rPr>
          <w:rFonts w:ascii="Arial" w:hAnsi="Arial" w:cs="Arial"/>
          <w:sz w:val="20"/>
          <w:szCs w:val="20"/>
        </w:rPr>
        <w:t xml:space="preserve"> opravljen kontrolni inšpekcijski pregled. Ugotovljeno je</w:t>
      </w:r>
      <w:r w:rsidR="00D26F18">
        <w:rPr>
          <w:rFonts w:ascii="Arial" w:hAnsi="Arial" w:cs="Arial"/>
          <w:sz w:val="20"/>
          <w:szCs w:val="20"/>
        </w:rPr>
        <w:t xml:space="preserve"> bilo</w:t>
      </w:r>
      <w:r w:rsidRPr="00C41061">
        <w:rPr>
          <w:rFonts w:ascii="Arial" w:hAnsi="Arial" w:cs="Arial"/>
          <w:sz w:val="20"/>
          <w:szCs w:val="20"/>
        </w:rPr>
        <w:t xml:space="preserve">, da je zavezanec izvršil odločbo, zato je </w:t>
      </w:r>
      <w:r w:rsidR="00D26F18">
        <w:rPr>
          <w:rFonts w:ascii="Arial" w:hAnsi="Arial" w:cs="Arial"/>
          <w:sz w:val="20"/>
          <w:szCs w:val="20"/>
        </w:rPr>
        <w:t xml:space="preserve">bil </w:t>
      </w:r>
      <w:r w:rsidRPr="00C41061">
        <w:rPr>
          <w:rFonts w:ascii="Arial" w:hAnsi="Arial" w:cs="Arial"/>
          <w:sz w:val="20"/>
          <w:szCs w:val="20"/>
        </w:rPr>
        <w:t>izdan sklep o ustavitvi postopka izvršbe.</w:t>
      </w:r>
    </w:p>
    <w:p w14:paraId="2DEFF57F" w14:textId="6A9399A7"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JP Vodovod-Kanalizacija d. o. o. kot upravljavec CČN Ljubljana–Zalog in lastnik CČN Ljubljana, Mestna občina Ljubljana</w:t>
      </w:r>
      <w:r w:rsidR="00372565">
        <w:rPr>
          <w:rFonts w:ascii="Arial" w:hAnsi="Arial" w:cs="Arial"/>
          <w:sz w:val="20"/>
          <w:szCs w:val="20"/>
        </w:rPr>
        <w:t xml:space="preserve"> </w:t>
      </w:r>
      <w:r w:rsidR="00372565" w:rsidRPr="00C41061">
        <w:rPr>
          <w:rFonts w:ascii="Arial" w:hAnsi="Arial" w:cs="Arial"/>
          <w:sz w:val="20"/>
          <w:szCs w:val="20"/>
        </w:rPr>
        <w:t>do 31.</w:t>
      </w:r>
      <w:r w:rsidR="00372565">
        <w:rPr>
          <w:rFonts w:ascii="Arial" w:hAnsi="Arial" w:cs="Arial"/>
          <w:sz w:val="20"/>
          <w:szCs w:val="20"/>
        </w:rPr>
        <w:t xml:space="preserve"> </w:t>
      </w:r>
      <w:r w:rsidR="00372565" w:rsidRPr="00C41061">
        <w:rPr>
          <w:rFonts w:ascii="Arial" w:hAnsi="Arial" w:cs="Arial"/>
          <w:sz w:val="20"/>
          <w:szCs w:val="20"/>
        </w:rPr>
        <w:t>12.</w:t>
      </w:r>
      <w:r w:rsidR="00372565">
        <w:rPr>
          <w:rFonts w:ascii="Arial" w:hAnsi="Arial" w:cs="Arial"/>
          <w:sz w:val="20"/>
          <w:szCs w:val="20"/>
        </w:rPr>
        <w:t xml:space="preserve"> </w:t>
      </w:r>
      <w:r w:rsidR="006E3287">
        <w:rPr>
          <w:rFonts w:ascii="Arial" w:hAnsi="Arial" w:cs="Arial"/>
          <w:sz w:val="20"/>
          <w:szCs w:val="20"/>
        </w:rPr>
        <w:t xml:space="preserve">2018 še vedno nista </w:t>
      </w:r>
      <w:r w:rsidR="00372565" w:rsidRPr="00C41061">
        <w:rPr>
          <w:rFonts w:ascii="Arial" w:hAnsi="Arial" w:cs="Arial"/>
          <w:sz w:val="20"/>
          <w:szCs w:val="20"/>
        </w:rPr>
        <w:t xml:space="preserve">zagotovila terciarnega čiščenja odpadnih voda, </w:t>
      </w:r>
      <w:r w:rsidR="00372565">
        <w:rPr>
          <w:rFonts w:ascii="Arial" w:hAnsi="Arial" w:cs="Arial"/>
          <w:sz w:val="20"/>
          <w:szCs w:val="20"/>
        </w:rPr>
        <w:t>čeprav</w:t>
      </w:r>
      <w:r w:rsidRPr="00C41061">
        <w:rPr>
          <w:rFonts w:ascii="Arial" w:hAnsi="Arial" w:cs="Arial"/>
          <w:sz w:val="20"/>
          <w:szCs w:val="20"/>
        </w:rPr>
        <w:t xml:space="preserve"> je zakonski rok že potekel</w:t>
      </w:r>
      <w:r w:rsidR="00372565">
        <w:rPr>
          <w:rFonts w:ascii="Arial" w:hAnsi="Arial" w:cs="Arial"/>
          <w:sz w:val="20"/>
          <w:szCs w:val="20"/>
        </w:rPr>
        <w:t xml:space="preserve"> in je bila </w:t>
      </w:r>
      <w:r w:rsidRPr="00C41061">
        <w:rPr>
          <w:rFonts w:ascii="Arial" w:hAnsi="Arial" w:cs="Arial"/>
          <w:sz w:val="20"/>
          <w:szCs w:val="20"/>
        </w:rPr>
        <w:t>v letu 2017 izdana tudi inšpekcijska odločba , zato se inšpekcijski postopek nadalj</w:t>
      </w:r>
      <w:r w:rsidR="00372565">
        <w:rPr>
          <w:rFonts w:ascii="Arial" w:hAnsi="Arial" w:cs="Arial"/>
          <w:sz w:val="20"/>
          <w:szCs w:val="20"/>
        </w:rPr>
        <w:t>uje</w:t>
      </w:r>
      <w:r w:rsidRPr="00C41061">
        <w:rPr>
          <w:rFonts w:ascii="Arial" w:hAnsi="Arial" w:cs="Arial"/>
          <w:sz w:val="20"/>
          <w:szCs w:val="20"/>
        </w:rPr>
        <w:t>.</w:t>
      </w:r>
    </w:p>
    <w:p w14:paraId="69A9CA52" w14:textId="77777777"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Podjetju KOLEKTOR CPG d. o. o., Nova Gorica je bila izdana ureditvena odločba za ureditev lovilca olj pred iztokom odpadnih vod iz separacije Tolmin v reko Sočo. Zavezanec je nepravilnost odpravil.</w:t>
      </w:r>
    </w:p>
    <w:p w14:paraId="31C3AD0B" w14:textId="335E4898" w:rsidR="00BB6502" w:rsidRPr="00C41061" w:rsidRDefault="00372565" w:rsidP="002F7781">
      <w:pPr>
        <w:pStyle w:val="Odstavekseznama"/>
        <w:numPr>
          <w:ilvl w:val="0"/>
          <w:numId w:val="75"/>
        </w:numPr>
        <w:spacing w:after="0" w:line="288" w:lineRule="auto"/>
        <w:jc w:val="both"/>
        <w:rPr>
          <w:rFonts w:ascii="Arial" w:hAnsi="Arial" w:cs="Arial"/>
          <w:sz w:val="20"/>
          <w:szCs w:val="20"/>
        </w:rPr>
      </w:pPr>
      <w:r>
        <w:rPr>
          <w:rFonts w:ascii="Arial" w:hAnsi="Arial" w:cs="Arial"/>
          <w:sz w:val="20"/>
          <w:szCs w:val="20"/>
        </w:rPr>
        <w:t>Zaradi</w:t>
      </w:r>
      <w:r w:rsidR="00BB6502" w:rsidRPr="00C41061">
        <w:rPr>
          <w:rFonts w:ascii="Arial" w:hAnsi="Arial" w:cs="Arial"/>
          <w:sz w:val="20"/>
          <w:szCs w:val="20"/>
        </w:rPr>
        <w:t xml:space="preserve"> čezmernega obremenjevanja voda iz naprave Vinsk</w:t>
      </w:r>
      <w:r>
        <w:rPr>
          <w:rFonts w:ascii="Arial" w:hAnsi="Arial" w:cs="Arial"/>
          <w:sz w:val="20"/>
          <w:szCs w:val="20"/>
        </w:rPr>
        <w:t>e</w:t>
      </w:r>
      <w:r w:rsidR="00BB6502" w:rsidRPr="00C41061">
        <w:rPr>
          <w:rFonts w:ascii="Arial" w:hAnsi="Arial" w:cs="Arial"/>
          <w:sz w:val="20"/>
          <w:szCs w:val="20"/>
        </w:rPr>
        <w:t xml:space="preserve"> klet</w:t>
      </w:r>
      <w:r>
        <w:rPr>
          <w:rFonts w:ascii="Arial" w:hAnsi="Arial" w:cs="Arial"/>
          <w:sz w:val="20"/>
          <w:szCs w:val="20"/>
        </w:rPr>
        <w:t>i</w:t>
      </w:r>
      <w:r w:rsidR="00BB6502" w:rsidRPr="00C41061">
        <w:rPr>
          <w:rFonts w:ascii="Arial" w:hAnsi="Arial" w:cs="Arial"/>
          <w:sz w:val="20"/>
          <w:szCs w:val="20"/>
        </w:rPr>
        <w:t xml:space="preserve"> Goriška Brda z. o.</w:t>
      </w:r>
      <w:r>
        <w:rPr>
          <w:rFonts w:ascii="Arial" w:hAnsi="Arial" w:cs="Arial"/>
          <w:sz w:val="20"/>
          <w:szCs w:val="20"/>
        </w:rPr>
        <w:t xml:space="preserve"> </w:t>
      </w:r>
      <w:r w:rsidR="00BB6502" w:rsidRPr="00C41061">
        <w:rPr>
          <w:rFonts w:ascii="Arial" w:hAnsi="Arial" w:cs="Arial"/>
          <w:sz w:val="20"/>
          <w:szCs w:val="20"/>
        </w:rPr>
        <w:t>o., obrata INCOM d. o. o. in obrata EKOLAT d. o. o.</w:t>
      </w:r>
      <w:r>
        <w:rPr>
          <w:rFonts w:ascii="Arial" w:hAnsi="Arial" w:cs="Arial"/>
          <w:sz w:val="20"/>
          <w:szCs w:val="20"/>
        </w:rPr>
        <w:t>,</w:t>
      </w:r>
      <w:r w:rsidR="00BB6502" w:rsidRPr="00C41061">
        <w:rPr>
          <w:rFonts w:ascii="Arial" w:hAnsi="Arial" w:cs="Arial"/>
          <w:sz w:val="20"/>
          <w:szCs w:val="20"/>
        </w:rPr>
        <w:t xml:space="preserve"> so uvedeni tudi izvršilni postopki. </w:t>
      </w:r>
    </w:p>
    <w:p w14:paraId="3AD23F23" w14:textId="259AC23F"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Inšpekcijski postopek poteka zoper Terme Čatež, ki so v preteklosti redno čezmerno obremenjevale okolje pri odvajanju odpadnih vod in za odvajanje niso imele pridobljenega </w:t>
      </w:r>
      <w:r w:rsidR="00373E84">
        <w:rPr>
          <w:rFonts w:ascii="Arial" w:hAnsi="Arial" w:cs="Arial"/>
          <w:sz w:val="20"/>
          <w:szCs w:val="20"/>
        </w:rPr>
        <w:t>OVD</w:t>
      </w:r>
      <w:r w:rsidRPr="00C41061">
        <w:rPr>
          <w:rFonts w:ascii="Arial" w:hAnsi="Arial" w:cs="Arial"/>
          <w:sz w:val="20"/>
          <w:szCs w:val="20"/>
        </w:rPr>
        <w:t>.</w:t>
      </w:r>
    </w:p>
    <w:p w14:paraId="2ECCE7C6" w14:textId="56440B65"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Petrol d. d. je </w:t>
      </w:r>
      <w:r w:rsidR="00372565">
        <w:rPr>
          <w:rFonts w:ascii="Arial" w:hAnsi="Arial" w:cs="Arial"/>
          <w:sz w:val="20"/>
          <w:szCs w:val="20"/>
        </w:rPr>
        <w:t>v</w:t>
      </w:r>
      <w:r w:rsidRPr="00C41061">
        <w:rPr>
          <w:rFonts w:ascii="Arial" w:hAnsi="Arial" w:cs="Arial"/>
          <w:sz w:val="20"/>
          <w:szCs w:val="20"/>
        </w:rPr>
        <w:t xml:space="preserve"> skladišč</w:t>
      </w:r>
      <w:r w:rsidR="00372565">
        <w:rPr>
          <w:rFonts w:ascii="Arial" w:hAnsi="Arial" w:cs="Arial"/>
          <w:sz w:val="20"/>
          <w:szCs w:val="20"/>
        </w:rPr>
        <w:t>u</w:t>
      </w:r>
      <w:r w:rsidRPr="00C41061">
        <w:rPr>
          <w:rFonts w:ascii="Arial" w:hAnsi="Arial" w:cs="Arial"/>
          <w:sz w:val="20"/>
          <w:szCs w:val="20"/>
        </w:rPr>
        <w:t xml:space="preserve"> naftnih derivatov v Lendavi, ki spada med večje obrate tveganja za okolje, izv</w:t>
      </w:r>
      <w:r w:rsidR="00372565">
        <w:rPr>
          <w:rFonts w:ascii="Arial" w:hAnsi="Arial" w:cs="Arial"/>
          <w:sz w:val="20"/>
          <w:szCs w:val="20"/>
        </w:rPr>
        <w:t>edla</w:t>
      </w:r>
      <w:r w:rsidRPr="00C41061">
        <w:rPr>
          <w:rFonts w:ascii="Arial" w:hAnsi="Arial" w:cs="Arial"/>
          <w:sz w:val="20"/>
          <w:szCs w:val="20"/>
        </w:rPr>
        <w:t xml:space="preserve"> odrejene ukrepe iz inšpekcijske odločbe v zvezi </w:t>
      </w:r>
      <w:r w:rsidR="00372565">
        <w:rPr>
          <w:rFonts w:ascii="Arial" w:hAnsi="Arial" w:cs="Arial"/>
          <w:sz w:val="20"/>
          <w:szCs w:val="20"/>
        </w:rPr>
        <w:t xml:space="preserve">s </w:t>
      </w:r>
      <w:r w:rsidRPr="00C41061">
        <w:rPr>
          <w:rFonts w:ascii="Arial" w:hAnsi="Arial" w:cs="Arial"/>
          <w:sz w:val="20"/>
          <w:szCs w:val="20"/>
        </w:rPr>
        <w:t xml:space="preserve">sanacijo delovanja čistilne naprave tako, da </w:t>
      </w:r>
      <w:r w:rsidR="00372565">
        <w:rPr>
          <w:rFonts w:ascii="Arial" w:hAnsi="Arial" w:cs="Arial"/>
          <w:sz w:val="20"/>
          <w:szCs w:val="20"/>
        </w:rPr>
        <w:t xml:space="preserve">ni </w:t>
      </w:r>
      <w:r w:rsidRPr="00C41061">
        <w:rPr>
          <w:rFonts w:ascii="Arial" w:hAnsi="Arial" w:cs="Arial"/>
          <w:sz w:val="20"/>
          <w:szCs w:val="20"/>
        </w:rPr>
        <w:t xml:space="preserve">več prihajalo do čezmernega obremenjevanja okolja. </w:t>
      </w:r>
    </w:p>
    <w:p w14:paraId="05E46A67" w14:textId="21D7F774"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 xml:space="preserve">Sava turizem d. o. o. je </w:t>
      </w:r>
      <w:r w:rsidR="00372565">
        <w:rPr>
          <w:rFonts w:ascii="Arial" w:hAnsi="Arial" w:cs="Arial"/>
          <w:sz w:val="20"/>
          <w:szCs w:val="20"/>
        </w:rPr>
        <w:t>v</w:t>
      </w:r>
      <w:r w:rsidRPr="00C41061">
        <w:rPr>
          <w:rFonts w:ascii="Arial" w:hAnsi="Arial" w:cs="Arial"/>
          <w:sz w:val="20"/>
          <w:szCs w:val="20"/>
        </w:rPr>
        <w:t xml:space="preserve"> Term</w:t>
      </w:r>
      <w:r w:rsidR="00372565">
        <w:rPr>
          <w:rFonts w:ascii="Arial" w:hAnsi="Arial" w:cs="Arial"/>
          <w:sz w:val="20"/>
          <w:szCs w:val="20"/>
        </w:rPr>
        <w:t>ah</w:t>
      </w:r>
      <w:r w:rsidRPr="00C41061">
        <w:rPr>
          <w:rFonts w:ascii="Arial" w:hAnsi="Arial" w:cs="Arial"/>
          <w:sz w:val="20"/>
          <w:szCs w:val="20"/>
        </w:rPr>
        <w:t xml:space="preserve"> Lendava deloma izv</w:t>
      </w:r>
      <w:r w:rsidR="00372565">
        <w:rPr>
          <w:rFonts w:ascii="Arial" w:hAnsi="Arial" w:cs="Arial"/>
          <w:sz w:val="20"/>
          <w:szCs w:val="20"/>
        </w:rPr>
        <w:t>edla</w:t>
      </w:r>
      <w:r w:rsidRPr="00C41061">
        <w:rPr>
          <w:rFonts w:ascii="Arial" w:hAnsi="Arial" w:cs="Arial"/>
          <w:sz w:val="20"/>
          <w:szCs w:val="20"/>
        </w:rPr>
        <w:t xml:space="preserve"> odrejene ukrepe iz inšpekcijske odločbe, saj je zagotovila vodenje predpisane evidence, hkrati pa je prenehala z redčenjem odpadnih voda, rok za izvedbo potrebnih ukrepov, da ne bo več čezmerno obremenjevala okolje, pa še ni potekel.  </w:t>
      </w:r>
    </w:p>
    <w:p w14:paraId="26D2B23C" w14:textId="34C539DF"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V izvršilnem postopku zoper IČN Petišovci d. o. o., Petišovci, ki po izdani odločbi ni zgradila tlačnega voda do reke Mure, je bila dvakrat izrečena denarna kazen. Na drugi sklep se je navedena pravna oseba pritožila, zato je zadeva odstopljena MOP.</w:t>
      </w:r>
    </w:p>
    <w:p w14:paraId="7C0C5FD7" w14:textId="52A2D99F"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Opravljen je bil pregled in izdana odločba Sava turiz</w:t>
      </w:r>
      <w:r w:rsidR="00372565">
        <w:rPr>
          <w:rFonts w:ascii="Arial" w:hAnsi="Arial" w:cs="Arial"/>
          <w:sz w:val="20"/>
          <w:szCs w:val="20"/>
        </w:rPr>
        <w:t>ma</w:t>
      </w:r>
      <w:r w:rsidRPr="00C41061">
        <w:rPr>
          <w:rFonts w:ascii="Arial" w:hAnsi="Arial" w:cs="Arial"/>
          <w:sz w:val="20"/>
          <w:szCs w:val="20"/>
        </w:rPr>
        <w:t xml:space="preserve"> d. d. za Terme Banovci zaradi odvajanja industrijskih odpadnih vod v nasprotju z OVD, rok za izvršitev obveznosti še ni potekel.</w:t>
      </w:r>
    </w:p>
    <w:p w14:paraId="01C5B637" w14:textId="2A7D9C7B" w:rsidR="00BB6502" w:rsidRPr="00C41061" w:rsidRDefault="00BB6502" w:rsidP="002F7781">
      <w:pPr>
        <w:pStyle w:val="Odstavekseznama"/>
        <w:numPr>
          <w:ilvl w:val="0"/>
          <w:numId w:val="75"/>
        </w:numPr>
        <w:spacing w:after="0" w:line="288" w:lineRule="auto"/>
        <w:jc w:val="both"/>
        <w:rPr>
          <w:rFonts w:ascii="Arial" w:hAnsi="Arial" w:cs="Arial"/>
          <w:sz w:val="20"/>
          <w:szCs w:val="20"/>
        </w:rPr>
      </w:pPr>
      <w:r w:rsidRPr="00C41061">
        <w:rPr>
          <w:rFonts w:ascii="Arial" w:hAnsi="Arial" w:cs="Arial"/>
          <w:sz w:val="20"/>
          <w:szCs w:val="20"/>
        </w:rPr>
        <w:t>Ker pravna oseba Industrijske storitve d. o. o., Lendava ni izvršila odrejene sanacije štirih rezervoarjev iz inšpekcijske odločbe, je z bila z drugo inšpekcijsko odločbo odrejena prepoved izvajanja tehnološkega postopka polnjenja rezervoarjev, ki pa jo navedena pravna oseba spoštuje.</w:t>
      </w:r>
    </w:p>
    <w:p w14:paraId="18EC203E" w14:textId="77777777" w:rsidR="00BB6502" w:rsidRPr="00C41061" w:rsidRDefault="00BB6502" w:rsidP="00BB6502">
      <w:pPr>
        <w:spacing w:line="288" w:lineRule="auto"/>
        <w:rPr>
          <w:rFonts w:cs="Arial"/>
        </w:rPr>
      </w:pPr>
    </w:p>
    <w:p w14:paraId="359DB036" w14:textId="6DD1A221" w:rsidR="00BB6502" w:rsidRPr="00C41061" w:rsidRDefault="009B6C53" w:rsidP="009B6C53">
      <w:pPr>
        <w:pStyle w:val="Naslov3"/>
        <w:rPr>
          <w:rStyle w:val="Intenzivenpoudarek"/>
          <w:color w:val="auto"/>
          <w:sz w:val="20"/>
        </w:rPr>
      </w:pPr>
      <w:bookmarkStart w:id="123" w:name="_Toc382913857"/>
      <w:bookmarkStart w:id="124" w:name="_Toc14866178"/>
      <w:r w:rsidRPr="00C41061">
        <w:rPr>
          <w:rStyle w:val="Intenzivenpoudarek"/>
          <w:color w:val="auto"/>
          <w:sz w:val="20"/>
        </w:rPr>
        <w:t>NADZOR UREJANJA VODA IN GOSPODARJENJA Z NJIMI</w:t>
      </w:r>
      <w:bookmarkEnd w:id="123"/>
      <w:bookmarkEnd w:id="124"/>
    </w:p>
    <w:p w14:paraId="7D7DCF3F" w14:textId="77777777" w:rsidR="00BB6502" w:rsidRPr="00C41061" w:rsidRDefault="00BB6502" w:rsidP="00BB6502">
      <w:pPr>
        <w:spacing w:line="288" w:lineRule="auto"/>
        <w:rPr>
          <w:rFonts w:cs="Arial"/>
          <w:highlight w:val="yellow"/>
        </w:rPr>
      </w:pPr>
    </w:p>
    <w:p w14:paraId="5E84969A" w14:textId="77777777" w:rsidR="00BB6502" w:rsidRPr="00C41061" w:rsidRDefault="00BB6502" w:rsidP="00BB6502">
      <w:pPr>
        <w:spacing w:line="288" w:lineRule="auto"/>
        <w:rPr>
          <w:rFonts w:cs="Arial"/>
        </w:rPr>
      </w:pPr>
      <w:r w:rsidRPr="00C41061">
        <w:rPr>
          <w:rFonts w:cs="Arial"/>
        </w:rPr>
        <w:t xml:space="preserve">Delo na tem področju je potekalo predvsem na podlagi prijav, nadaljevala pa se je tudi akcija nadzora rabe termalne, mineralne in termomineralne vode. </w:t>
      </w:r>
    </w:p>
    <w:p w14:paraId="1F926F62" w14:textId="77777777" w:rsidR="00BB6502" w:rsidRPr="00C41061" w:rsidRDefault="00BB6502" w:rsidP="00BB6502">
      <w:pPr>
        <w:spacing w:line="288" w:lineRule="auto"/>
        <w:rPr>
          <w:rFonts w:cs="Arial"/>
        </w:rPr>
      </w:pPr>
    </w:p>
    <w:p w14:paraId="4FC7C97C" w14:textId="27364FA9" w:rsidR="00BB6502" w:rsidRPr="00C41061" w:rsidRDefault="00BB6502" w:rsidP="00BB6502">
      <w:pPr>
        <w:spacing w:line="288" w:lineRule="auto"/>
        <w:rPr>
          <w:rFonts w:cs="Arial"/>
        </w:rPr>
      </w:pPr>
      <w:r w:rsidRPr="00C41061">
        <w:rPr>
          <w:rFonts w:cs="Arial"/>
        </w:rPr>
        <w:t>Na tem področju je bilo v letu 2018 podanih približno 9</w:t>
      </w:r>
      <w:r w:rsidR="00372565">
        <w:rPr>
          <w:rFonts w:cs="Arial"/>
        </w:rPr>
        <w:t xml:space="preserve"> </w:t>
      </w:r>
      <w:r w:rsidRPr="00C41061">
        <w:rPr>
          <w:rFonts w:cs="Arial"/>
        </w:rPr>
        <w:t xml:space="preserve">% pobud in prijav. Inšpektorji so na tem področju v letu 2018 opravili 360 rednih, 250 izrednih in 285 drugih pregledov. Izrekli so 25 opozoril in izdali 111 inšpekcijskih odločb za odpravo neskladnosti, 17 prekrškovnih odločb in </w:t>
      </w:r>
      <w:r w:rsidR="00372565">
        <w:rPr>
          <w:rFonts w:cs="Arial"/>
        </w:rPr>
        <w:t>devet</w:t>
      </w:r>
      <w:r w:rsidRPr="00C41061">
        <w:rPr>
          <w:rFonts w:cs="Arial"/>
        </w:rPr>
        <w:t xml:space="preserve"> plačilnih nalogov. </w:t>
      </w:r>
    </w:p>
    <w:p w14:paraId="3E896D71" w14:textId="77777777" w:rsidR="00BB6502" w:rsidRPr="00C41061" w:rsidRDefault="00BB6502" w:rsidP="00BB6502">
      <w:pPr>
        <w:spacing w:line="288" w:lineRule="auto"/>
        <w:rPr>
          <w:rFonts w:cs="Arial"/>
          <w:highlight w:val="yellow"/>
        </w:rPr>
      </w:pPr>
    </w:p>
    <w:p w14:paraId="39386842" w14:textId="77777777" w:rsidR="00BB6502" w:rsidRPr="00C41061" w:rsidRDefault="00BB6502" w:rsidP="00BB6502">
      <w:pPr>
        <w:spacing w:line="288" w:lineRule="auto"/>
        <w:rPr>
          <w:rFonts w:cs="Arial"/>
        </w:rPr>
      </w:pPr>
      <w:r w:rsidRPr="00C41061">
        <w:rPr>
          <w:rFonts w:cs="Arial"/>
        </w:rPr>
        <w:t xml:space="preserve">Tudi v letu 2018 je bilo največ prijav, opravljenih pregledov in izdanih ukrepov v zvezi s poseganjem na vodno in priobalno zemljišče, ljudje si namreč brez predhodno pridobljenih vodnih soglasij postavljajo mostičke, zajezitve, zacevitve strug vodotokov, nasipavajo vodna in priobalna zemljišča itd. </w:t>
      </w:r>
    </w:p>
    <w:p w14:paraId="44048E82" w14:textId="77777777" w:rsidR="00BB6502" w:rsidRPr="00C41061" w:rsidRDefault="00BB6502" w:rsidP="00BB6502">
      <w:pPr>
        <w:spacing w:line="288" w:lineRule="auto"/>
        <w:rPr>
          <w:rFonts w:cs="Arial"/>
        </w:rPr>
      </w:pPr>
    </w:p>
    <w:p w14:paraId="0EF03903" w14:textId="77777777" w:rsidR="009F0E2B" w:rsidRPr="003A22A2" w:rsidRDefault="009F0E2B" w:rsidP="009F0E2B">
      <w:pPr>
        <w:autoSpaceDE w:val="0"/>
        <w:autoSpaceDN w:val="0"/>
        <w:adjustRightInd w:val="0"/>
        <w:rPr>
          <w:rFonts w:cs="Arial"/>
        </w:rPr>
      </w:pPr>
      <w:r>
        <w:rPr>
          <w:rFonts w:cs="Arial"/>
        </w:rPr>
        <w:t>S</w:t>
      </w:r>
      <w:r w:rsidRPr="003A22A2">
        <w:rPr>
          <w:rFonts w:cs="Arial"/>
        </w:rPr>
        <w:t>istemske pomanjkljivosti na tem področju</w:t>
      </w:r>
      <w:r>
        <w:rPr>
          <w:rFonts w:cs="Arial"/>
        </w:rPr>
        <w:t>:</w:t>
      </w:r>
    </w:p>
    <w:p w14:paraId="30C7E6A8" w14:textId="476EB966" w:rsidR="009F0E2B" w:rsidRPr="003A22A2" w:rsidRDefault="009F0E2B" w:rsidP="009F0E2B">
      <w:pPr>
        <w:pStyle w:val="Odstavekseznama"/>
        <w:numPr>
          <w:ilvl w:val="0"/>
          <w:numId w:val="76"/>
        </w:numPr>
        <w:autoSpaceDE w:val="0"/>
        <w:autoSpaceDN w:val="0"/>
        <w:adjustRightInd w:val="0"/>
        <w:spacing w:after="0" w:line="240" w:lineRule="auto"/>
        <w:jc w:val="both"/>
        <w:rPr>
          <w:rFonts w:ascii="Arial" w:hAnsi="Arial" w:cs="Arial"/>
          <w:sz w:val="20"/>
          <w:szCs w:val="20"/>
        </w:rPr>
      </w:pPr>
      <w:r w:rsidRPr="003A22A2">
        <w:rPr>
          <w:rFonts w:ascii="Arial" w:hAnsi="Arial" w:cs="Arial"/>
          <w:sz w:val="20"/>
          <w:szCs w:val="20"/>
        </w:rPr>
        <w:t>Na področju oskrbe s pitno vodo je največ težav z vodovodnimi sistemi, ki niso v lasti občin</w:t>
      </w:r>
      <w:r w:rsidR="00372565">
        <w:rPr>
          <w:rFonts w:ascii="Arial" w:hAnsi="Arial" w:cs="Arial"/>
          <w:sz w:val="20"/>
          <w:szCs w:val="20"/>
        </w:rPr>
        <w:t>,</w:t>
      </w:r>
      <w:r w:rsidRPr="003A22A2">
        <w:rPr>
          <w:rFonts w:ascii="Arial" w:hAnsi="Arial" w:cs="Arial"/>
          <w:sz w:val="20"/>
          <w:szCs w:val="20"/>
        </w:rPr>
        <w:t xml:space="preserve"> a oskrbujejo več kot 50 ljudi. Kadar se občina in lastniki ne morejo sporazumeti o predaji takšnih sistemov v upravljanje občin, se večkrat dogaja, da upravljanje, kot je zahtevano v skladu z Uredbo o pitni vodi in s Pravilnikom o pitni vodi</w:t>
      </w:r>
      <w:r w:rsidR="00372565">
        <w:rPr>
          <w:rFonts w:ascii="Arial" w:hAnsi="Arial" w:cs="Arial"/>
          <w:sz w:val="20"/>
          <w:szCs w:val="20"/>
        </w:rPr>
        <w:t>,</w:t>
      </w:r>
      <w:r w:rsidRPr="003A22A2">
        <w:rPr>
          <w:rFonts w:ascii="Arial" w:hAnsi="Arial" w:cs="Arial"/>
          <w:sz w:val="20"/>
          <w:szCs w:val="20"/>
        </w:rPr>
        <w:t xml:space="preserve"> ni zagotovljen</w:t>
      </w:r>
      <w:r>
        <w:rPr>
          <w:rFonts w:ascii="Arial" w:hAnsi="Arial" w:cs="Arial"/>
          <w:sz w:val="20"/>
          <w:szCs w:val="20"/>
        </w:rPr>
        <w:t>o</w:t>
      </w:r>
      <w:r w:rsidRPr="003A22A2">
        <w:rPr>
          <w:rFonts w:ascii="Arial" w:hAnsi="Arial" w:cs="Arial"/>
          <w:sz w:val="20"/>
          <w:szCs w:val="20"/>
        </w:rPr>
        <w:t>, s tem pa se bistveno povečuje tveganje za neustreznost pitne vode. Uredba o oskrbi s pitno vodo določa občine za nosilke vodne pravice za rabo vode za pitno vodo. Občine pa na tuji lastnini ne uspe</w:t>
      </w:r>
      <w:r w:rsidR="00372565">
        <w:rPr>
          <w:rFonts w:ascii="Arial" w:hAnsi="Arial" w:cs="Arial"/>
          <w:sz w:val="20"/>
          <w:szCs w:val="20"/>
        </w:rPr>
        <w:t>jo</w:t>
      </w:r>
      <w:r w:rsidRPr="003A22A2">
        <w:rPr>
          <w:rFonts w:ascii="Arial" w:hAnsi="Arial" w:cs="Arial"/>
          <w:sz w:val="20"/>
          <w:szCs w:val="20"/>
        </w:rPr>
        <w:t xml:space="preserve"> opravljati vse</w:t>
      </w:r>
      <w:r w:rsidR="00372565">
        <w:rPr>
          <w:rFonts w:ascii="Arial" w:hAnsi="Arial" w:cs="Arial"/>
          <w:sz w:val="20"/>
          <w:szCs w:val="20"/>
        </w:rPr>
        <w:t>h</w:t>
      </w:r>
      <w:r w:rsidRPr="003A22A2">
        <w:rPr>
          <w:rFonts w:ascii="Arial" w:hAnsi="Arial" w:cs="Arial"/>
          <w:sz w:val="20"/>
          <w:szCs w:val="20"/>
        </w:rPr>
        <w:t xml:space="preserve"> obveznosti upravlja</w:t>
      </w:r>
      <w:r w:rsidR="00372565">
        <w:rPr>
          <w:rFonts w:ascii="Arial" w:hAnsi="Arial" w:cs="Arial"/>
          <w:sz w:val="20"/>
          <w:szCs w:val="20"/>
        </w:rPr>
        <w:t>v</w:t>
      </w:r>
      <w:r w:rsidRPr="003A22A2">
        <w:rPr>
          <w:rFonts w:ascii="Arial" w:hAnsi="Arial" w:cs="Arial"/>
          <w:sz w:val="20"/>
          <w:szCs w:val="20"/>
        </w:rPr>
        <w:t>ca, zato se vodni pravici občine tudi večkrat odrečejo. Postopke razlastitve v takšnih primerih občine ne uporabljajo. Inšpektor lahko v prekrškovnem postopku oglobi lastnike vodovodnih sistemov, ki ne določijo upravlja</w:t>
      </w:r>
      <w:r w:rsidR="00372565">
        <w:rPr>
          <w:rFonts w:ascii="Arial" w:hAnsi="Arial" w:cs="Arial"/>
          <w:sz w:val="20"/>
          <w:szCs w:val="20"/>
        </w:rPr>
        <w:t>v</w:t>
      </w:r>
      <w:r w:rsidRPr="003A22A2">
        <w:rPr>
          <w:rFonts w:ascii="Arial" w:hAnsi="Arial" w:cs="Arial"/>
          <w:sz w:val="20"/>
          <w:szCs w:val="20"/>
        </w:rPr>
        <w:t xml:space="preserve">ca, seveda pa ne more prepovedati rabe pitne vode. </w:t>
      </w:r>
    </w:p>
    <w:p w14:paraId="7FE88834" w14:textId="042BE440" w:rsidR="009F0E2B" w:rsidRPr="003A22A2" w:rsidRDefault="009F0E2B" w:rsidP="009F0E2B">
      <w:pPr>
        <w:pStyle w:val="Odstavekseznama"/>
        <w:numPr>
          <w:ilvl w:val="0"/>
          <w:numId w:val="7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Potrebna je uskladitev opredelitve </w:t>
      </w:r>
      <w:r w:rsidRPr="003A22A2">
        <w:rPr>
          <w:rFonts w:ascii="Arial" w:hAnsi="Arial" w:cs="Arial"/>
          <w:sz w:val="20"/>
          <w:szCs w:val="20"/>
        </w:rPr>
        <w:t>nadzor</w:t>
      </w:r>
      <w:r>
        <w:rPr>
          <w:rFonts w:ascii="Arial" w:hAnsi="Arial" w:cs="Arial"/>
          <w:sz w:val="20"/>
          <w:szCs w:val="20"/>
        </w:rPr>
        <w:t>a</w:t>
      </w:r>
      <w:r w:rsidRPr="003A22A2">
        <w:rPr>
          <w:rFonts w:ascii="Arial" w:hAnsi="Arial" w:cs="Arial"/>
          <w:sz w:val="20"/>
          <w:szCs w:val="20"/>
        </w:rPr>
        <w:t xml:space="preserve"> ION</w:t>
      </w:r>
      <w:r>
        <w:rPr>
          <w:rFonts w:ascii="Arial" w:hAnsi="Arial" w:cs="Arial"/>
          <w:sz w:val="20"/>
          <w:szCs w:val="20"/>
        </w:rPr>
        <w:t xml:space="preserve"> v</w:t>
      </w:r>
      <w:r w:rsidRPr="003A22A2">
        <w:rPr>
          <w:rFonts w:ascii="Arial" w:hAnsi="Arial" w:cs="Arial"/>
          <w:sz w:val="20"/>
          <w:szCs w:val="20"/>
        </w:rPr>
        <w:t xml:space="preserve"> Uredbi o odvajanju in čiščenju komunalne odpadne vode </w:t>
      </w:r>
      <w:r>
        <w:rPr>
          <w:rFonts w:ascii="Arial" w:hAnsi="Arial" w:cs="Arial"/>
          <w:sz w:val="20"/>
          <w:szCs w:val="20"/>
        </w:rPr>
        <w:t>in v</w:t>
      </w:r>
      <w:r w:rsidRPr="003A22A2">
        <w:rPr>
          <w:rFonts w:ascii="Arial" w:hAnsi="Arial" w:cs="Arial"/>
          <w:sz w:val="20"/>
          <w:szCs w:val="20"/>
        </w:rPr>
        <w:t xml:space="preserve"> Uredbi o oskrbi s pitno vodo</w:t>
      </w:r>
      <w:r w:rsidR="00372565">
        <w:rPr>
          <w:rFonts w:ascii="Arial" w:hAnsi="Arial" w:cs="Arial"/>
          <w:sz w:val="20"/>
          <w:szCs w:val="20"/>
        </w:rPr>
        <w:t>.</w:t>
      </w:r>
      <w:r>
        <w:rPr>
          <w:rFonts w:ascii="Arial" w:hAnsi="Arial" w:cs="Arial"/>
          <w:sz w:val="20"/>
          <w:szCs w:val="20"/>
        </w:rPr>
        <w:t xml:space="preserve"> </w:t>
      </w:r>
      <w:r w:rsidR="00372565">
        <w:rPr>
          <w:rFonts w:ascii="Arial" w:hAnsi="Arial" w:cs="Arial"/>
          <w:sz w:val="20"/>
          <w:szCs w:val="20"/>
        </w:rPr>
        <w:t>V</w:t>
      </w:r>
      <w:r>
        <w:rPr>
          <w:rFonts w:ascii="Arial" w:hAnsi="Arial" w:cs="Arial"/>
          <w:sz w:val="20"/>
          <w:szCs w:val="20"/>
        </w:rPr>
        <w:t xml:space="preserve"> slednji</w:t>
      </w:r>
      <w:r w:rsidRPr="003A22A2">
        <w:rPr>
          <w:rFonts w:ascii="Arial" w:hAnsi="Arial" w:cs="Arial"/>
          <w:sz w:val="20"/>
          <w:szCs w:val="20"/>
        </w:rPr>
        <w:t xml:space="preserve"> </w:t>
      </w:r>
      <w:r>
        <w:rPr>
          <w:rFonts w:ascii="Arial" w:hAnsi="Arial" w:cs="Arial"/>
          <w:sz w:val="20"/>
          <w:szCs w:val="20"/>
        </w:rPr>
        <w:t>je treb</w:t>
      </w:r>
      <w:r w:rsidR="00372565">
        <w:rPr>
          <w:rFonts w:ascii="Arial" w:hAnsi="Arial" w:cs="Arial"/>
          <w:sz w:val="20"/>
          <w:szCs w:val="20"/>
        </w:rPr>
        <w:t>a</w:t>
      </w:r>
      <w:r>
        <w:rPr>
          <w:rFonts w:ascii="Arial" w:hAnsi="Arial" w:cs="Arial"/>
          <w:sz w:val="20"/>
          <w:szCs w:val="20"/>
        </w:rPr>
        <w:t xml:space="preserve"> </w:t>
      </w:r>
      <w:r w:rsidRPr="003A22A2">
        <w:rPr>
          <w:rFonts w:ascii="Arial" w:hAnsi="Arial" w:cs="Arial"/>
          <w:sz w:val="20"/>
          <w:szCs w:val="20"/>
        </w:rPr>
        <w:t xml:space="preserve">omejiti </w:t>
      </w:r>
      <w:r>
        <w:rPr>
          <w:rFonts w:ascii="Arial" w:hAnsi="Arial" w:cs="Arial"/>
          <w:sz w:val="20"/>
          <w:szCs w:val="20"/>
        </w:rPr>
        <w:t xml:space="preserve">nadzor ION </w:t>
      </w:r>
      <w:r w:rsidRPr="003A22A2">
        <w:rPr>
          <w:rFonts w:ascii="Arial" w:hAnsi="Arial" w:cs="Arial"/>
          <w:sz w:val="20"/>
          <w:szCs w:val="20"/>
        </w:rPr>
        <w:t>na izvajalce javne službe oskrbe s pitno vodo,</w:t>
      </w:r>
      <w:r>
        <w:rPr>
          <w:rFonts w:ascii="Arial" w:hAnsi="Arial" w:cs="Arial"/>
          <w:sz w:val="20"/>
          <w:szCs w:val="20"/>
        </w:rPr>
        <w:t xml:space="preserve"> saj je</w:t>
      </w:r>
      <w:r w:rsidR="00372565">
        <w:rPr>
          <w:rFonts w:ascii="Arial" w:hAnsi="Arial" w:cs="Arial"/>
          <w:sz w:val="20"/>
          <w:szCs w:val="20"/>
        </w:rPr>
        <w:t xml:space="preserve"> </w:t>
      </w:r>
      <w:r w:rsidRPr="003A22A2">
        <w:rPr>
          <w:rFonts w:ascii="Arial" w:hAnsi="Arial" w:cs="Arial"/>
          <w:sz w:val="20"/>
          <w:szCs w:val="20"/>
        </w:rPr>
        <w:t>obveznost priklopa na javni vodovod</w:t>
      </w:r>
      <w:r>
        <w:rPr>
          <w:rFonts w:ascii="Arial" w:hAnsi="Arial" w:cs="Arial"/>
          <w:sz w:val="20"/>
          <w:szCs w:val="20"/>
        </w:rPr>
        <w:t xml:space="preserve"> v pristojnosti</w:t>
      </w:r>
      <w:r w:rsidRPr="003A22A2">
        <w:rPr>
          <w:rFonts w:ascii="Arial" w:hAnsi="Arial" w:cs="Arial"/>
          <w:sz w:val="20"/>
          <w:szCs w:val="20"/>
        </w:rPr>
        <w:t xml:space="preserve"> občinsk</w:t>
      </w:r>
      <w:r>
        <w:rPr>
          <w:rFonts w:ascii="Arial" w:hAnsi="Arial" w:cs="Arial"/>
          <w:sz w:val="20"/>
          <w:szCs w:val="20"/>
        </w:rPr>
        <w:t>ega</w:t>
      </w:r>
      <w:r w:rsidRPr="003A22A2">
        <w:rPr>
          <w:rFonts w:ascii="Arial" w:hAnsi="Arial" w:cs="Arial"/>
          <w:sz w:val="20"/>
          <w:szCs w:val="20"/>
        </w:rPr>
        <w:t xml:space="preserve"> inšpektorat</w:t>
      </w:r>
      <w:r>
        <w:rPr>
          <w:rFonts w:ascii="Arial" w:hAnsi="Arial" w:cs="Arial"/>
          <w:sz w:val="20"/>
          <w:szCs w:val="20"/>
        </w:rPr>
        <w:t>a</w:t>
      </w:r>
      <w:r w:rsidRPr="003A22A2">
        <w:rPr>
          <w:rFonts w:ascii="Arial" w:hAnsi="Arial" w:cs="Arial"/>
          <w:sz w:val="20"/>
          <w:szCs w:val="20"/>
        </w:rPr>
        <w:t xml:space="preserve"> (podobno kot je to urejeno v Uredbi o odvajanju in čiščenju komunalne odpadne vode).</w:t>
      </w:r>
    </w:p>
    <w:p w14:paraId="16BE368B" w14:textId="6BBAD82A" w:rsidR="009F0E2B" w:rsidRPr="003A22A2" w:rsidRDefault="00372565" w:rsidP="009F0E2B">
      <w:pPr>
        <w:pStyle w:val="Odstavekseznama"/>
        <w:numPr>
          <w:ilvl w:val="0"/>
          <w:numId w:val="7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Čeprav</w:t>
      </w:r>
      <w:r w:rsidR="009F0E2B" w:rsidRPr="003A22A2">
        <w:rPr>
          <w:rFonts w:ascii="Arial" w:hAnsi="Arial" w:cs="Arial"/>
          <w:sz w:val="20"/>
          <w:szCs w:val="20"/>
        </w:rPr>
        <w:t xml:space="preserve"> je približno 20 vodovarstvenih nadzornikov že pridobilo nacionalno poklicno kvalifikacijo, ti ne delujejo s polnimi pooblastili. Ker MOP že več let ni sprejel manjkajočih aktov v skladu z drugim odstavkom 178. člena in petim odstavkom 180. člena ZV-1</w:t>
      </w:r>
      <w:r>
        <w:rPr>
          <w:rFonts w:ascii="Arial" w:hAnsi="Arial" w:cs="Arial"/>
          <w:sz w:val="20"/>
          <w:szCs w:val="20"/>
        </w:rPr>
        <w:t>,</w:t>
      </w:r>
      <w:r w:rsidR="009F0E2B" w:rsidRPr="003A22A2">
        <w:rPr>
          <w:rFonts w:ascii="Arial" w:hAnsi="Arial" w:cs="Arial"/>
          <w:sz w:val="20"/>
          <w:szCs w:val="20"/>
        </w:rPr>
        <w:t xml:space="preserve"> je ta nadzorni organ neučinkovit, čeprav je na terenu zaznana še velika neskladnost zavezancev. </w:t>
      </w:r>
    </w:p>
    <w:p w14:paraId="1A3F2B85" w14:textId="7E1D3287" w:rsidR="009F0E2B" w:rsidRPr="00B31CB1" w:rsidRDefault="009F0E2B" w:rsidP="00B31CB1">
      <w:pPr>
        <w:pStyle w:val="Odstavekseznama"/>
        <w:numPr>
          <w:ilvl w:val="0"/>
          <w:numId w:val="76"/>
        </w:numPr>
        <w:autoSpaceDE w:val="0"/>
        <w:autoSpaceDN w:val="0"/>
        <w:adjustRightInd w:val="0"/>
        <w:spacing w:after="0" w:line="288" w:lineRule="auto"/>
        <w:jc w:val="both"/>
        <w:rPr>
          <w:rFonts w:ascii="Arial" w:hAnsi="Arial" w:cs="Arial"/>
          <w:sz w:val="20"/>
          <w:szCs w:val="20"/>
        </w:rPr>
      </w:pPr>
      <w:r>
        <w:rPr>
          <w:rFonts w:ascii="Arial" w:hAnsi="Arial" w:cs="Arial"/>
          <w:sz w:val="20"/>
          <w:szCs w:val="20"/>
        </w:rPr>
        <w:t>P</w:t>
      </w:r>
      <w:r w:rsidRPr="007025DD">
        <w:rPr>
          <w:rFonts w:ascii="Arial" w:hAnsi="Arial" w:cs="Arial"/>
          <w:sz w:val="20"/>
          <w:szCs w:val="20"/>
        </w:rPr>
        <w:t xml:space="preserve">oseben problem so posegi, ko zavezanci poskusijo sami reševati poplavno ogroženost </w:t>
      </w:r>
      <w:r w:rsidR="00F938BC">
        <w:rPr>
          <w:rFonts w:ascii="Arial" w:hAnsi="Arial" w:cs="Arial"/>
          <w:sz w:val="20"/>
          <w:szCs w:val="20"/>
        </w:rPr>
        <w:t>oziroma</w:t>
      </w:r>
      <w:r w:rsidRPr="007025DD">
        <w:rPr>
          <w:rFonts w:ascii="Arial" w:hAnsi="Arial" w:cs="Arial"/>
          <w:sz w:val="20"/>
          <w:szCs w:val="20"/>
        </w:rPr>
        <w:t xml:space="preserve"> </w:t>
      </w:r>
      <w:r w:rsidRPr="00B31CB1">
        <w:rPr>
          <w:rFonts w:ascii="Arial" w:hAnsi="Arial" w:cs="Arial"/>
          <w:sz w:val="20"/>
          <w:szCs w:val="20"/>
        </w:rPr>
        <w:t>posledice prejšnjih poplav in zanje nimajo pridobljenih ustreznih vodnih soglasij niti znanj</w:t>
      </w:r>
      <w:r w:rsidR="00372565">
        <w:rPr>
          <w:rFonts w:ascii="Arial" w:hAnsi="Arial" w:cs="Arial"/>
          <w:sz w:val="20"/>
          <w:szCs w:val="20"/>
        </w:rPr>
        <w:t>a</w:t>
      </w:r>
      <w:r w:rsidRPr="00B31CB1">
        <w:rPr>
          <w:rFonts w:ascii="Arial" w:hAnsi="Arial" w:cs="Arial"/>
          <w:sz w:val="20"/>
          <w:szCs w:val="20"/>
        </w:rPr>
        <w:t>, da bi jih ustrezno izvedli.</w:t>
      </w:r>
      <w:r w:rsidR="00372565">
        <w:rPr>
          <w:rFonts w:ascii="Arial" w:hAnsi="Arial" w:cs="Arial"/>
          <w:sz w:val="20"/>
          <w:szCs w:val="20"/>
        </w:rPr>
        <w:t xml:space="preserve"> </w:t>
      </w:r>
      <w:r w:rsidRPr="00B31CB1">
        <w:rPr>
          <w:rFonts w:ascii="Arial" w:hAnsi="Arial" w:cs="Arial"/>
          <w:sz w:val="20"/>
          <w:szCs w:val="20"/>
        </w:rPr>
        <w:t>Zato bi bilo smiselno za manj zahteve sanacije po poplavah, ki jih izvajajo obrežni lastniki sami, vzpostaviti učinkovitejši postopek podajanja usmeritev in potrditev sanacije.</w:t>
      </w:r>
    </w:p>
    <w:p w14:paraId="04754990" w14:textId="05AC6ACB" w:rsidR="009F0E2B" w:rsidRPr="00B31CB1" w:rsidRDefault="009F0E2B"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 xml:space="preserve">Problem ostajajo posegi, ki so bili izvedeni pred </w:t>
      </w:r>
      <w:r w:rsidR="00372565">
        <w:rPr>
          <w:rFonts w:ascii="Arial" w:hAnsi="Arial" w:cs="Arial"/>
          <w:sz w:val="20"/>
          <w:szCs w:val="20"/>
        </w:rPr>
        <w:t>začetkom veljavnosti</w:t>
      </w:r>
      <w:r w:rsidRPr="00B31CB1">
        <w:rPr>
          <w:rFonts w:ascii="Arial" w:hAnsi="Arial" w:cs="Arial"/>
          <w:sz w:val="20"/>
          <w:szCs w:val="20"/>
        </w:rPr>
        <w:t xml:space="preserve"> Zakona o vodah v letu 2002, kjer mora inšpektor upoštevati takrat veljavno zakonodajo in izdane upravne akte. Evidence upravnih aktov</w:t>
      </w:r>
      <w:r w:rsidR="00372565">
        <w:rPr>
          <w:rFonts w:ascii="Arial" w:hAnsi="Arial" w:cs="Arial"/>
          <w:sz w:val="20"/>
          <w:szCs w:val="20"/>
        </w:rPr>
        <w:t>,</w:t>
      </w:r>
      <w:r w:rsidRPr="00B31CB1">
        <w:rPr>
          <w:rFonts w:ascii="Arial" w:hAnsi="Arial" w:cs="Arial"/>
          <w:sz w:val="20"/>
          <w:szCs w:val="20"/>
        </w:rPr>
        <w:t xml:space="preserve"> izdanih po prejšnjih zakonih</w:t>
      </w:r>
      <w:r w:rsidR="00372565">
        <w:rPr>
          <w:rFonts w:ascii="Arial" w:hAnsi="Arial" w:cs="Arial"/>
          <w:sz w:val="20"/>
          <w:szCs w:val="20"/>
        </w:rPr>
        <w:t>,</w:t>
      </w:r>
      <w:r w:rsidRPr="00B31CB1">
        <w:rPr>
          <w:rFonts w:ascii="Arial" w:hAnsi="Arial" w:cs="Arial"/>
          <w:sz w:val="20"/>
          <w:szCs w:val="20"/>
        </w:rPr>
        <w:t xml:space="preserve"> pa praviloma ni. Tako je ugotovitev dejanskega stanja dostikrat nemogoča.</w:t>
      </w:r>
    </w:p>
    <w:p w14:paraId="42222934" w14:textId="6B27F336"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V postopkih, vodenih v zvezi s poseganjem na vodna in priobalna zemljišča</w:t>
      </w:r>
      <w:r w:rsidR="00372565">
        <w:rPr>
          <w:rFonts w:ascii="Arial" w:hAnsi="Arial" w:cs="Arial"/>
          <w:sz w:val="20"/>
          <w:szCs w:val="20"/>
        </w:rPr>
        <w:t>,</w:t>
      </w:r>
      <w:r w:rsidRPr="00B31CB1">
        <w:rPr>
          <w:rFonts w:ascii="Arial" w:hAnsi="Arial" w:cs="Arial"/>
          <w:sz w:val="20"/>
          <w:szCs w:val="20"/>
        </w:rPr>
        <w:t xml:space="preserve"> v katerih je zavezanec javna služba</w:t>
      </w:r>
      <w:r w:rsidR="00372565">
        <w:rPr>
          <w:rFonts w:ascii="Arial" w:hAnsi="Arial" w:cs="Arial"/>
          <w:sz w:val="20"/>
          <w:szCs w:val="20"/>
        </w:rPr>
        <w:t xml:space="preserve"> za</w:t>
      </w:r>
      <w:r w:rsidRPr="00B31CB1">
        <w:rPr>
          <w:rFonts w:ascii="Arial" w:hAnsi="Arial" w:cs="Arial"/>
          <w:sz w:val="20"/>
          <w:szCs w:val="20"/>
        </w:rPr>
        <w:t xml:space="preserve"> vzdrževanje vodnih in priobalnih zemljišč</w:t>
      </w:r>
      <w:r w:rsidR="00372565">
        <w:rPr>
          <w:rFonts w:ascii="Arial" w:hAnsi="Arial" w:cs="Arial"/>
          <w:sz w:val="20"/>
          <w:szCs w:val="20"/>
        </w:rPr>
        <w:t>,</w:t>
      </w:r>
      <w:r w:rsidRPr="00B31CB1">
        <w:rPr>
          <w:rFonts w:ascii="Arial" w:hAnsi="Arial" w:cs="Arial"/>
          <w:sz w:val="20"/>
          <w:szCs w:val="20"/>
        </w:rPr>
        <w:t xml:space="preserve"> velja omeniti, da javna služba izvaja dela na podlagi programov</w:t>
      </w:r>
      <w:r w:rsidR="00372565">
        <w:rPr>
          <w:rFonts w:ascii="Arial" w:hAnsi="Arial" w:cs="Arial"/>
          <w:sz w:val="20"/>
          <w:szCs w:val="20"/>
        </w:rPr>
        <w:t xml:space="preserve"> oziroma </w:t>
      </w:r>
      <w:r w:rsidRPr="00B31CB1">
        <w:rPr>
          <w:rFonts w:ascii="Arial" w:hAnsi="Arial" w:cs="Arial"/>
          <w:sz w:val="20"/>
          <w:szCs w:val="20"/>
        </w:rPr>
        <w:t>projektov. Naveden</w:t>
      </w:r>
      <w:r w:rsidR="003021DB">
        <w:rPr>
          <w:rFonts w:ascii="Arial" w:hAnsi="Arial" w:cs="Arial"/>
          <w:sz w:val="20"/>
          <w:szCs w:val="20"/>
        </w:rPr>
        <w:t>e</w:t>
      </w:r>
      <w:r w:rsidRPr="00B31CB1">
        <w:rPr>
          <w:rFonts w:ascii="Arial" w:hAnsi="Arial" w:cs="Arial"/>
          <w:sz w:val="20"/>
          <w:szCs w:val="20"/>
        </w:rPr>
        <w:t xml:space="preserve"> program</w:t>
      </w:r>
      <w:r w:rsidR="003021DB">
        <w:rPr>
          <w:rFonts w:ascii="Arial" w:hAnsi="Arial" w:cs="Arial"/>
          <w:sz w:val="20"/>
          <w:szCs w:val="20"/>
        </w:rPr>
        <w:t>e</w:t>
      </w:r>
      <w:r w:rsidRPr="00B31CB1">
        <w:rPr>
          <w:rFonts w:ascii="Arial" w:hAnsi="Arial" w:cs="Arial"/>
          <w:sz w:val="20"/>
          <w:szCs w:val="20"/>
        </w:rPr>
        <w:t xml:space="preserve"> stroškovno potr</w:t>
      </w:r>
      <w:r w:rsidR="00372565">
        <w:rPr>
          <w:rFonts w:ascii="Arial" w:hAnsi="Arial" w:cs="Arial"/>
          <w:sz w:val="20"/>
          <w:szCs w:val="20"/>
        </w:rPr>
        <w:t xml:space="preserve">di </w:t>
      </w:r>
      <w:r w:rsidR="00373E84">
        <w:rPr>
          <w:rFonts w:ascii="Arial" w:hAnsi="Arial" w:cs="Arial"/>
          <w:sz w:val="20"/>
          <w:szCs w:val="20"/>
        </w:rPr>
        <w:t>Direkcije RS za vode (</w:t>
      </w:r>
      <w:r w:rsidRPr="00373E84">
        <w:rPr>
          <w:rFonts w:ascii="Arial" w:hAnsi="Arial" w:cs="Arial"/>
          <w:sz w:val="20"/>
          <w:szCs w:val="20"/>
        </w:rPr>
        <w:t>DRSV</w:t>
      </w:r>
      <w:r w:rsidR="00373E84" w:rsidRPr="00373E84">
        <w:rPr>
          <w:rFonts w:ascii="Arial" w:hAnsi="Arial" w:cs="Arial"/>
          <w:sz w:val="20"/>
          <w:szCs w:val="20"/>
        </w:rPr>
        <w:t>)</w:t>
      </w:r>
      <w:r w:rsidRPr="00373E84">
        <w:rPr>
          <w:rFonts w:ascii="Arial" w:hAnsi="Arial" w:cs="Arial"/>
          <w:sz w:val="20"/>
          <w:szCs w:val="20"/>
        </w:rPr>
        <w:t>,</w:t>
      </w:r>
      <w:r w:rsidRPr="00B31CB1">
        <w:rPr>
          <w:rFonts w:ascii="Arial" w:hAnsi="Arial" w:cs="Arial"/>
          <w:sz w:val="20"/>
          <w:szCs w:val="20"/>
        </w:rPr>
        <w:t xml:space="preserve"> nimajo pa vodnega soglasja niti v obliki </w:t>
      </w:r>
      <w:r w:rsidR="003021DB">
        <w:rPr>
          <w:rFonts w:ascii="Arial" w:hAnsi="Arial" w:cs="Arial"/>
          <w:sz w:val="20"/>
          <w:szCs w:val="20"/>
        </w:rPr>
        <w:t>določbe</w:t>
      </w:r>
      <w:r w:rsidRPr="00B31CB1">
        <w:rPr>
          <w:rFonts w:ascii="Arial" w:hAnsi="Arial" w:cs="Arial"/>
          <w:sz w:val="20"/>
          <w:szCs w:val="20"/>
        </w:rPr>
        <w:t xml:space="preserve"> </w:t>
      </w:r>
      <w:r w:rsidR="003021DB">
        <w:rPr>
          <w:rFonts w:ascii="Arial" w:hAnsi="Arial" w:cs="Arial"/>
          <w:sz w:val="20"/>
          <w:szCs w:val="20"/>
        </w:rPr>
        <w:t>v</w:t>
      </w:r>
      <w:r w:rsidRPr="00B31CB1">
        <w:rPr>
          <w:rFonts w:ascii="Arial" w:hAnsi="Arial" w:cs="Arial"/>
          <w:sz w:val="20"/>
          <w:szCs w:val="20"/>
        </w:rPr>
        <w:t xml:space="preserve"> projektu.</w:t>
      </w:r>
    </w:p>
    <w:p w14:paraId="33937FB1" w14:textId="7FF5C49E"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 xml:space="preserve">IRSOP se zavzema, da bi </w:t>
      </w:r>
      <w:r w:rsidR="003021DB">
        <w:rPr>
          <w:rFonts w:ascii="Arial" w:hAnsi="Arial" w:cs="Arial"/>
          <w:sz w:val="20"/>
          <w:szCs w:val="20"/>
        </w:rPr>
        <w:t>z</w:t>
      </w:r>
      <w:r w:rsidRPr="00B31CB1">
        <w:rPr>
          <w:rFonts w:ascii="Arial" w:hAnsi="Arial" w:cs="Arial"/>
          <w:sz w:val="20"/>
          <w:szCs w:val="20"/>
        </w:rPr>
        <w:t xml:space="preserve"> ZV-1 izvajalc</w:t>
      </w:r>
      <w:r w:rsidR="003021DB">
        <w:rPr>
          <w:rFonts w:ascii="Arial" w:hAnsi="Arial" w:cs="Arial"/>
          <w:sz w:val="20"/>
          <w:szCs w:val="20"/>
        </w:rPr>
        <w:t>i</w:t>
      </w:r>
      <w:r w:rsidRPr="00B31CB1">
        <w:rPr>
          <w:rFonts w:ascii="Arial" w:hAnsi="Arial" w:cs="Arial"/>
          <w:sz w:val="20"/>
          <w:szCs w:val="20"/>
        </w:rPr>
        <w:t xml:space="preserve"> javne gospodarske službe </w:t>
      </w:r>
      <w:r w:rsidR="003021DB">
        <w:rPr>
          <w:rFonts w:ascii="Arial" w:hAnsi="Arial" w:cs="Arial"/>
          <w:sz w:val="20"/>
          <w:szCs w:val="20"/>
        </w:rPr>
        <w:t xml:space="preserve">dobili </w:t>
      </w:r>
      <w:r w:rsidRPr="00B31CB1">
        <w:rPr>
          <w:rFonts w:ascii="Arial" w:hAnsi="Arial" w:cs="Arial"/>
          <w:sz w:val="20"/>
          <w:szCs w:val="20"/>
        </w:rPr>
        <w:t>pooblastilo tudi za izvajanje izvršb v inšpekcijskih postopkih v zvezi s posegi. Ti izvajalci so izbrani na podlagi usposobljenosti in cene, zato se zdi nesmiselno, da s</w:t>
      </w:r>
      <w:r w:rsidR="003021DB">
        <w:rPr>
          <w:rFonts w:ascii="Arial" w:hAnsi="Arial" w:cs="Arial"/>
          <w:sz w:val="20"/>
          <w:szCs w:val="20"/>
        </w:rPr>
        <w:t>o</w:t>
      </w:r>
      <w:r w:rsidRPr="00B31CB1">
        <w:rPr>
          <w:rFonts w:ascii="Arial" w:hAnsi="Arial" w:cs="Arial"/>
          <w:sz w:val="20"/>
          <w:szCs w:val="20"/>
        </w:rPr>
        <w:t xml:space="preserve"> inšpekcijsk</w:t>
      </w:r>
      <w:r w:rsidR="003021DB">
        <w:rPr>
          <w:rFonts w:ascii="Arial" w:hAnsi="Arial" w:cs="Arial"/>
          <w:sz w:val="20"/>
          <w:szCs w:val="20"/>
        </w:rPr>
        <w:t>i</w:t>
      </w:r>
      <w:r w:rsidRPr="00B31CB1">
        <w:rPr>
          <w:rFonts w:ascii="Arial" w:hAnsi="Arial" w:cs="Arial"/>
          <w:sz w:val="20"/>
          <w:szCs w:val="20"/>
        </w:rPr>
        <w:t xml:space="preserve"> postopk</w:t>
      </w:r>
      <w:r w:rsidR="003021DB">
        <w:rPr>
          <w:rFonts w:ascii="Arial" w:hAnsi="Arial" w:cs="Arial"/>
          <w:sz w:val="20"/>
          <w:szCs w:val="20"/>
        </w:rPr>
        <w:t>i</w:t>
      </w:r>
      <w:r w:rsidRPr="00B31CB1">
        <w:rPr>
          <w:rFonts w:ascii="Arial" w:hAnsi="Arial" w:cs="Arial"/>
          <w:sz w:val="20"/>
          <w:szCs w:val="20"/>
        </w:rPr>
        <w:t xml:space="preserve"> še enkrat obremenj</w:t>
      </w:r>
      <w:r w:rsidR="003021DB">
        <w:rPr>
          <w:rFonts w:ascii="Arial" w:hAnsi="Arial" w:cs="Arial"/>
          <w:sz w:val="20"/>
          <w:szCs w:val="20"/>
        </w:rPr>
        <w:t>eni</w:t>
      </w:r>
      <w:r w:rsidRPr="00B31CB1">
        <w:rPr>
          <w:rFonts w:ascii="Arial" w:hAnsi="Arial" w:cs="Arial"/>
          <w:sz w:val="20"/>
          <w:szCs w:val="20"/>
        </w:rPr>
        <w:t xml:space="preserve"> z izvajanjem javnih naročil. Cene, ki so določene za te izvajalce</w:t>
      </w:r>
      <w:r w:rsidR="003021DB">
        <w:rPr>
          <w:rFonts w:ascii="Arial" w:hAnsi="Arial" w:cs="Arial"/>
          <w:sz w:val="20"/>
          <w:szCs w:val="20"/>
        </w:rPr>
        <w:t>,</w:t>
      </w:r>
      <w:r w:rsidRPr="00B31CB1">
        <w:rPr>
          <w:rFonts w:ascii="Arial" w:hAnsi="Arial" w:cs="Arial"/>
          <w:sz w:val="20"/>
          <w:szCs w:val="20"/>
        </w:rPr>
        <w:t xml:space="preserve"> so glede na obseg dela v okviru koncesij ugodne</w:t>
      </w:r>
      <w:r w:rsidR="003021DB">
        <w:rPr>
          <w:rFonts w:ascii="Arial" w:hAnsi="Arial" w:cs="Arial"/>
          <w:sz w:val="20"/>
          <w:szCs w:val="20"/>
        </w:rPr>
        <w:t>jše</w:t>
      </w:r>
      <w:r w:rsidRPr="00B31CB1">
        <w:rPr>
          <w:rFonts w:ascii="Arial" w:hAnsi="Arial" w:cs="Arial"/>
          <w:sz w:val="20"/>
          <w:szCs w:val="20"/>
        </w:rPr>
        <w:t xml:space="preserve">, kot jih ti in drugi izvajalci ponudijo na prostem trgu.  </w:t>
      </w:r>
    </w:p>
    <w:p w14:paraId="3C966DF0" w14:textId="2EB21348"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Odprta</w:t>
      </w:r>
      <w:r w:rsidR="003021DB">
        <w:rPr>
          <w:rFonts w:ascii="Arial" w:hAnsi="Arial" w:cs="Arial"/>
          <w:sz w:val="20"/>
          <w:szCs w:val="20"/>
        </w:rPr>
        <w:t xml:space="preserve"> ostaja</w:t>
      </w:r>
      <w:r w:rsidRPr="00B31CB1">
        <w:rPr>
          <w:rFonts w:ascii="Arial" w:hAnsi="Arial" w:cs="Arial"/>
          <w:sz w:val="20"/>
          <w:szCs w:val="20"/>
        </w:rPr>
        <w:t xml:space="preserve"> problematika kmetijskih agromelioracij, ki segajo v priobalno zemljišče in jih kmetijska zakonodaja deli na enostavne in tiste, za katere je treb</w:t>
      </w:r>
      <w:r w:rsidR="003021DB">
        <w:rPr>
          <w:rFonts w:ascii="Arial" w:hAnsi="Arial" w:cs="Arial"/>
          <w:sz w:val="20"/>
          <w:szCs w:val="20"/>
        </w:rPr>
        <w:t>a</w:t>
      </w:r>
      <w:r w:rsidRPr="00B31CB1">
        <w:rPr>
          <w:rFonts w:ascii="Arial" w:hAnsi="Arial" w:cs="Arial"/>
          <w:sz w:val="20"/>
          <w:szCs w:val="20"/>
        </w:rPr>
        <w:t xml:space="preserve"> pridobiti odločbo kmetijskega ministrstva. Ker ti zavezanci </w:t>
      </w:r>
      <w:r w:rsidR="003021DB">
        <w:rPr>
          <w:rFonts w:ascii="Arial" w:hAnsi="Arial" w:cs="Arial"/>
          <w:sz w:val="20"/>
          <w:szCs w:val="20"/>
        </w:rPr>
        <w:t>pogosto</w:t>
      </w:r>
      <w:r w:rsidRPr="00B31CB1">
        <w:rPr>
          <w:rFonts w:ascii="Arial" w:hAnsi="Arial" w:cs="Arial"/>
          <w:sz w:val="20"/>
          <w:szCs w:val="20"/>
        </w:rPr>
        <w:t xml:space="preserve"> ne pridobijo vodnega soglasja, se obravnavajo v prekrškovnih in inšpekcijskih postopkih ION.</w:t>
      </w:r>
    </w:p>
    <w:p w14:paraId="72045259" w14:textId="77777777" w:rsidR="00BB6502" w:rsidRPr="00B31CB1" w:rsidRDefault="00BB6502" w:rsidP="00B31CB1">
      <w:pPr>
        <w:spacing w:line="288" w:lineRule="auto"/>
        <w:rPr>
          <w:rFonts w:cs="Arial"/>
        </w:rPr>
      </w:pPr>
    </w:p>
    <w:p w14:paraId="2AD80915" w14:textId="77777777" w:rsidR="00BB6502" w:rsidRPr="00B31CB1" w:rsidRDefault="00BB6502" w:rsidP="00B31CB1">
      <w:pPr>
        <w:spacing w:line="288" w:lineRule="auto"/>
        <w:rPr>
          <w:rFonts w:cs="Arial"/>
          <w:b/>
        </w:rPr>
      </w:pPr>
      <w:r w:rsidRPr="00B31CB1">
        <w:rPr>
          <w:rFonts w:cs="Arial"/>
          <w:b/>
        </w:rPr>
        <w:t>Izbrani primeri obravnave posegov v vodna in priobalna zemljišča:</w:t>
      </w:r>
    </w:p>
    <w:p w14:paraId="3CE14212" w14:textId="77777777" w:rsidR="00BB6502" w:rsidRPr="00B31CB1" w:rsidRDefault="00BB6502" w:rsidP="00B31CB1">
      <w:pPr>
        <w:pStyle w:val="Odstavekseznama"/>
        <w:spacing w:after="0" w:line="288" w:lineRule="auto"/>
        <w:ind w:left="360"/>
        <w:jc w:val="both"/>
        <w:rPr>
          <w:rFonts w:ascii="Arial" w:hAnsi="Arial" w:cs="Arial"/>
          <w:sz w:val="20"/>
          <w:szCs w:val="20"/>
        </w:rPr>
      </w:pPr>
    </w:p>
    <w:p w14:paraId="28B08568" w14:textId="64464DE4"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Zavezancu Direkciji za infrastrukturo kot investitorju del pri obnovitvenih delih železniške proge Maribor</w:t>
      </w:r>
      <w:r w:rsidR="003021DB">
        <w:rPr>
          <w:rFonts w:ascii="Arial" w:hAnsi="Arial" w:cs="Arial"/>
          <w:sz w:val="20"/>
          <w:szCs w:val="20"/>
        </w:rPr>
        <w:t>–</w:t>
      </w:r>
      <w:r w:rsidRPr="00B31CB1">
        <w:rPr>
          <w:rFonts w:ascii="Arial" w:hAnsi="Arial" w:cs="Arial"/>
          <w:sz w:val="20"/>
          <w:szCs w:val="20"/>
        </w:rPr>
        <w:t>Celje je bila zaradi nedovoljenih posegov – izvedbe nasipa in odlaganja izkopnih materialov na priobalno in poplavno zemljišče reke Voglajne in ravnanja v nasprotju z izdanim vodnim soglasjem</w:t>
      </w:r>
      <w:r w:rsidR="003021DB">
        <w:rPr>
          <w:rFonts w:ascii="Arial" w:hAnsi="Arial" w:cs="Arial"/>
          <w:sz w:val="20"/>
          <w:szCs w:val="20"/>
        </w:rPr>
        <w:t xml:space="preserve"> –</w:t>
      </w:r>
      <w:r w:rsidRPr="00B31CB1">
        <w:rPr>
          <w:rFonts w:ascii="Arial" w:hAnsi="Arial" w:cs="Arial"/>
          <w:sz w:val="20"/>
          <w:szCs w:val="20"/>
        </w:rPr>
        <w:t xml:space="preserve"> izdana inšpekcijska odločba za odstranitev 9000</w:t>
      </w:r>
      <w:r w:rsidR="006E3287">
        <w:rPr>
          <w:rFonts w:ascii="Arial" w:hAnsi="Arial" w:cs="Arial"/>
          <w:sz w:val="20"/>
          <w:szCs w:val="20"/>
        </w:rPr>
        <w:t xml:space="preserve"> </w:t>
      </w:r>
      <w:r w:rsidRPr="00B31CB1">
        <w:rPr>
          <w:rFonts w:ascii="Arial" w:hAnsi="Arial" w:cs="Arial"/>
          <w:sz w:val="20"/>
          <w:szCs w:val="20"/>
        </w:rPr>
        <w:t>m</w:t>
      </w:r>
      <w:r w:rsidRPr="00B31CB1">
        <w:rPr>
          <w:rFonts w:ascii="Arial" w:hAnsi="Arial" w:cs="Arial"/>
          <w:sz w:val="20"/>
          <w:szCs w:val="20"/>
          <w:vertAlign w:val="superscript"/>
        </w:rPr>
        <w:t>3</w:t>
      </w:r>
      <w:r w:rsidRPr="00B31CB1">
        <w:rPr>
          <w:rFonts w:ascii="Arial" w:hAnsi="Arial" w:cs="Arial"/>
          <w:sz w:val="20"/>
          <w:szCs w:val="20"/>
        </w:rPr>
        <w:t xml:space="preserve"> v nasip vgrajenih izkopnih materialov s priobalnega in poplavnega območja. Inšpekcijsk</w:t>
      </w:r>
      <w:r w:rsidR="003021DB">
        <w:rPr>
          <w:rFonts w:ascii="Arial" w:hAnsi="Arial" w:cs="Arial"/>
          <w:sz w:val="20"/>
          <w:szCs w:val="20"/>
        </w:rPr>
        <w:t>o</w:t>
      </w:r>
      <w:r w:rsidRPr="00B31CB1">
        <w:rPr>
          <w:rFonts w:ascii="Arial" w:hAnsi="Arial" w:cs="Arial"/>
          <w:sz w:val="20"/>
          <w:szCs w:val="20"/>
        </w:rPr>
        <w:t xml:space="preserve"> odločb</w:t>
      </w:r>
      <w:r w:rsidR="003021DB">
        <w:rPr>
          <w:rFonts w:ascii="Arial" w:hAnsi="Arial" w:cs="Arial"/>
          <w:sz w:val="20"/>
          <w:szCs w:val="20"/>
        </w:rPr>
        <w:t>o</w:t>
      </w:r>
      <w:r w:rsidRPr="00B31CB1">
        <w:rPr>
          <w:rFonts w:ascii="Arial" w:hAnsi="Arial" w:cs="Arial"/>
          <w:sz w:val="20"/>
          <w:szCs w:val="20"/>
        </w:rPr>
        <w:t xml:space="preserve"> je potr</w:t>
      </w:r>
      <w:r w:rsidR="003021DB">
        <w:rPr>
          <w:rFonts w:ascii="Arial" w:hAnsi="Arial" w:cs="Arial"/>
          <w:sz w:val="20"/>
          <w:szCs w:val="20"/>
        </w:rPr>
        <w:t>dil</w:t>
      </w:r>
      <w:r w:rsidRPr="00B31CB1">
        <w:rPr>
          <w:rFonts w:ascii="Arial" w:hAnsi="Arial" w:cs="Arial"/>
          <w:sz w:val="20"/>
          <w:szCs w:val="20"/>
        </w:rPr>
        <w:t xml:space="preserve"> tudi </w:t>
      </w:r>
      <w:r w:rsidR="003021DB">
        <w:rPr>
          <w:rFonts w:ascii="Arial" w:hAnsi="Arial" w:cs="Arial"/>
          <w:sz w:val="20"/>
          <w:szCs w:val="20"/>
        </w:rPr>
        <w:t>drugostopen</w:t>
      </w:r>
      <w:r w:rsidR="006E3287">
        <w:rPr>
          <w:rFonts w:ascii="Arial" w:hAnsi="Arial" w:cs="Arial"/>
          <w:sz w:val="20"/>
          <w:szCs w:val="20"/>
        </w:rPr>
        <w:t>js</w:t>
      </w:r>
      <w:r w:rsidR="003021DB">
        <w:rPr>
          <w:rFonts w:ascii="Arial" w:hAnsi="Arial" w:cs="Arial"/>
          <w:sz w:val="20"/>
          <w:szCs w:val="20"/>
        </w:rPr>
        <w:t>ki</w:t>
      </w:r>
      <w:r w:rsidRPr="00B31CB1">
        <w:rPr>
          <w:rFonts w:ascii="Arial" w:hAnsi="Arial" w:cs="Arial"/>
          <w:sz w:val="20"/>
          <w:szCs w:val="20"/>
        </w:rPr>
        <w:t xml:space="preserve"> organ. Ker zavezanec v roku ni odstrani</w:t>
      </w:r>
      <w:r w:rsidR="003021DB">
        <w:rPr>
          <w:rFonts w:ascii="Arial" w:hAnsi="Arial" w:cs="Arial"/>
          <w:sz w:val="20"/>
          <w:szCs w:val="20"/>
        </w:rPr>
        <w:t>l</w:t>
      </w:r>
      <w:r w:rsidRPr="00B31CB1">
        <w:rPr>
          <w:rFonts w:ascii="Arial" w:hAnsi="Arial" w:cs="Arial"/>
          <w:sz w:val="20"/>
          <w:szCs w:val="20"/>
        </w:rPr>
        <w:t xml:space="preserve"> nasipa v celoti, je bil izdan sklep o dovolitvi izvršbe. Naknadni rok iz sklepa še ni potekel, zavezanec pa nasipni material s poplavnega območja že odstranjuje. </w:t>
      </w:r>
    </w:p>
    <w:p w14:paraId="16FAAA98" w14:textId="47501298"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 xml:space="preserve">Tudi </w:t>
      </w:r>
      <w:r w:rsidR="003021DB">
        <w:rPr>
          <w:rFonts w:ascii="Arial" w:hAnsi="Arial" w:cs="Arial"/>
          <w:sz w:val="20"/>
          <w:szCs w:val="20"/>
        </w:rPr>
        <w:t>na</w:t>
      </w:r>
      <w:r w:rsidRPr="00B31CB1">
        <w:rPr>
          <w:rFonts w:ascii="Arial" w:hAnsi="Arial" w:cs="Arial"/>
          <w:sz w:val="20"/>
          <w:szCs w:val="20"/>
        </w:rPr>
        <w:t xml:space="preserve"> 15,00 m priobalnega zemljišča reke Savinje v Debru je izvajalec CGP, d.</w:t>
      </w:r>
      <w:r w:rsidR="003021DB">
        <w:rPr>
          <w:rFonts w:ascii="Arial" w:hAnsi="Arial" w:cs="Arial"/>
          <w:sz w:val="20"/>
          <w:szCs w:val="20"/>
        </w:rPr>
        <w:t xml:space="preserve"> </w:t>
      </w:r>
      <w:r w:rsidRPr="00B31CB1">
        <w:rPr>
          <w:rFonts w:ascii="Arial" w:hAnsi="Arial" w:cs="Arial"/>
          <w:sz w:val="20"/>
          <w:szCs w:val="20"/>
        </w:rPr>
        <w:t>d., Novo mesto, pri obnovi železniške proge Celje</w:t>
      </w:r>
      <w:r w:rsidR="00CD43F3">
        <w:rPr>
          <w:rFonts w:ascii="Arial" w:hAnsi="Arial" w:cs="Arial"/>
          <w:sz w:val="20"/>
          <w:szCs w:val="20"/>
        </w:rPr>
        <w:t>–</w:t>
      </w:r>
      <w:r w:rsidRPr="00B31CB1">
        <w:rPr>
          <w:rFonts w:ascii="Arial" w:hAnsi="Arial" w:cs="Arial"/>
          <w:sz w:val="20"/>
          <w:szCs w:val="20"/>
        </w:rPr>
        <w:t xml:space="preserve">Zidani most skladiščil izkopne materiale </w:t>
      </w:r>
      <w:r w:rsidR="00CD43F3">
        <w:rPr>
          <w:rFonts w:ascii="Arial" w:hAnsi="Arial" w:cs="Arial"/>
          <w:sz w:val="20"/>
          <w:szCs w:val="20"/>
        </w:rPr>
        <w:t>in</w:t>
      </w:r>
      <w:r w:rsidRPr="00B31CB1">
        <w:rPr>
          <w:rFonts w:ascii="Arial" w:hAnsi="Arial" w:cs="Arial"/>
          <w:sz w:val="20"/>
          <w:szCs w:val="20"/>
        </w:rPr>
        <w:t xml:space="preserve"> gradbeni material tolčenec. </w:t>
      </w:r>
      <w:r w:rsidR="00373E84">
        <w:rPr>
          <w:rFonts w:ascii="Arial" w:hAnsi="Arial" w:cs="Arial"/>
          <w:sz w:val="20"/>
          <w:szCs w:val="20"/>
        </w:rPr>
        <w:t>DRSV</w:t>
      </w:r>
      <w:r w:rsidRPr="00B31CB1">
        <w:rPr>
          <w:rFonts w:ascii="Arial" w:hAnsi="Arial" w:cs="Arial"/>
          <w:sz w:val="20"/>
          <w:szCs w:val="20"/>
        </w:rPr>
        <w:t xml:space="preserve"> za začasno skladiščenje zaradi območja, ki je evidentirano kot poplavno, ni </w:t>
      </w:r>
      <w:r w:rsidR="00CD43F3">
        <w:rPr>
          <w:rFonts w:ascii="Arial" w:hAnsi="Arial" w:cs="Arial"/>
          <w:sz w:val="20"/>
          <w:szCs w:val="20"/>
        </w:rPr>
        <w:t>izdala</w:t>
      </w:r>
      <w:r w:rsidRPr="00B31CB1">
        <w:rPr>
          <w:rFonts w:ascii="Arial" w:hAnsi="Arial" w:cs="Arial"/>
          <w:sz w:val="20"/>
          <w:szCs w:val="20"/>
        </w:rPr>
        <w:t xml:space="preserve"> vodnega soglasja, zavezanec je nato na podlagi opozorila inšpekcije s predmetnega zemljišča odstranil ves naložen</w:t>
      </w:r>
      <w:r w:rsidR="00CD43F3">
        <w:rPr>
          <w:rFonts w:ascii="Arial" w:hAnsi="Arial" w:cs="Arial"/>
          <w:sz w:val="20"/>
          <w:szCs w:val="20"/>
        </w:rPr>
        <w:t>i</w:t>
      </w:r>
      <w:r w:rsidRPr="00B31CB1">
        <w:rPr>
          <w:rFonts w:ascii="Arial" w:hAnsi="Arial" w:cs="Arial"/>
          <w:sz w:val="20"/>
          <w:szCs w:val="20"/>
        </w:rPr>
        <w:t xml:space="preserve"> gradbeni in izkopni material.</w:t>
      </w:r>
    </w:p>
    <w:p w14:paraId="296F4B75" w14:textId="3D9B49E7"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CEEREF</w:t>
      </w:r>
      <w:r w:rsidR="00CD43F3">
        <w:rPr>
          <w:rFonts w:ascii="Arial" w:hAnsi="Arial" w:cs="Arial"/>
          <w:sz w:val="20"/>
          <w:szCs w:val="20"/>
        </w:rPr>
        <w:t>-</w:t>
      </w:r>
      <w:r w:rsidRPr="00B31CB1">
        <w:rPr>
          <w:rFonts w:ascii="Arial" w:hAnsi="Arial" w:cs="Arial"/>
          <w:sz w:val="20"/>
          <w:szCs w:val="20"/>
        </w:rPr>
        <w:t>projekt Drenov grič d. o. o., Ljubljana v zvezi z gradnjo stanovanjskega naselja na Drenovem griču domnevno</w:t>
      </w:r>
      <w:r w:rsidR="00CD43F3">
        <w:rPr>
          <w:rFonts w:ascii="Arial" w:hAnsi="Arial" w:cs="Arial"/>
          <w:sz w:val="20"/>
          <w:szCs w:val="20"/>
        </w:rPr>
        <w:t xml:space="preserve"> poteka</w:t>
      </w:r>
      <w:r w:rsidRPr="00B31CB1">
        <w:rPr>
          <w:rFonts w:ascii="Arial" w:hAnsi="Arial" w:cs="Arial"/>
          <w:sz w:val="20"/>
          <w:szCs w:val="20"/>
        </w:rPr>
        <w:t xml:space="preserve"> brez vodnega soglasja. V predmetni zadevi </w:t>
      </w:r>
      <w:r w:rsidR="00CD43F3">
        <w:rPr>
          <w:rFonts w:ascii="Arial" w:hAnsi="Arial" w:cs="Arial"/>
          <w:sz w:val="20"/>
          <w:szCs w:val="20"/>
        </w:rPr>
        <w:t>so</w:t>
      </w:r>
      <w:r w:rsidR="00373E84">
        <w:rPr>
          <w:rFonts w:ascii="Arial" w:hAnsi="Arial" w:cs="Arial"/>
          <w:sz w:val="20"/>
          <w:szCs w:val="20"/>
        </w:rPr>
        <w:t xml:space="preserve"> D</w:t>
      </w:r>
      <w:r w:rsidRPr="00B31CB1">
        <w:rPr>
          <w:rFonts w:ascii="Arial" w:hAnsi="Arial" w:cs="Arial"/>
          <w:sz w:val="20"/>
          <w:szCs w:val="20"/>
        </w:rPr>
        <w:t>RS</w:t>
      </w:r>
      <w:r w:rsidR="00373E84">
        <w:rPr>
          <w:rFonts w:ascii="Arial" w:hAnsi="Arial" w:cs="Arial"/>
          <w:sz w:val="20"/>
          <w:szCs w:val="20"/>
        </w:rPr>
        <w:t>V</w:t>
      </w:r>
      <w:r w:rsidRPr="00B31CB1">
        <w:rPr>
          <w:rFonts w:ascii="Arial" w:hAnsi="Arial" w:cs="Arial"/>
          <w:sz w:val="20"/>
          <w:szCs w:val="20"/>
        </w:rPr>
        <w:t xml:space="preserve">, </w:t>
      </w:r>
      <w:r w:rsidR="00373E84">
        <w:rPr>
          <w:rFonts w:ascii="Arial" w:hAnsi="Arial" w:cs="Arial"/>
          <w:sz w:val="20"/>
          <w:szCs w:val="20"/>
        </w:rPr>
        <w:t>ARSO</w:t>
      </w:r>
      <w:r w:rsidRPr="00B31CB1">
        <w:rPr>
          <w:rFonts w:ascii="Arial" w:hAnsi="Arial" w:cs="Arial"/>
          <w:sz w:val="20"/>
          <w:szCs w:val="20"/>
        </w:rPr>
        <w:t xml:space="preserve"> in MOP </w:t>
      </w:r>
      <w:r w:rsidR="00CD43F3">
        <w:rPr>
          <w:rFonts w:ascii="Arial" w:hAnsi="Arial" w:cs="Arial"/>
          <w:sz w:val="20"/>
          <w:szCs w:val="20"/>
        </w:rPr>
        <w:t xml:space="preserve">prejeli </w:t>
      </w:r>
      <w:r w:rsidRPr="00B31CB1">
        <w:rPr>
          <w:rFonts w:ascii="Arial" w:hAnsi="Arial" w:cs="Arial"/>
          <w:sz w:val="20"/>
          <w:szCs w:val="20"/>
        </w:rPr>
        <w:t xml:space="preserve">več poizvedb in zaprosil v zvezi z izdanim vodnim soglasjem za navedeno gradnjo stanovanjskega naselja. Območje predvidene gradnje stanovanjskega naselja </w:t>
      </w:r>
      <w:r w:rsidR="00CD43F3">
        <w:rPr>
          <w:rFonts w:ascii="Arial" w:hAnsi="Arial" w:cs="Arial"/>
          <w:sz w:val="20"/>
          <w:szCs w:val="20"/>
        </w:rPr>
        <w:t>je</w:t>
      </w:r>
      <w:r w:rsidRPr="00B31CB1">
        <w:rPr>
          <w:rFonts w:ascii="Arial" w:hAnsi="Arial" w:cs="Arial"/>
          <w:sz w:val="20"/>
          <w:szCs w:val="20"/>
        </w:rPr>
        <w:t xml:space="preserve"> poplavno ogrožen</w:t>
      </w:r>
      <w:r w:rsidR="00CD43F3">
        <w:rPr>
          <w:rFonts w:ascii="Arial" w:hAnsi="Arial" w:cs="Arial"/>
          <w:sz w:val="20"/>
          <w:szCs w:val="20"/>
        </w:rPr>
        <w:t>o</w:t>
      </w:r>
      <w:r w:rsidRPr="00B31CB1">
        <w:rPr>
          <w:rFonts w:ascii="Arial" w:hAnsi="Arial" w:cs="Arial"/>
          <w:sz w:val="20"/>
          <w:szCs w:val="20"/>
        </w:rPr>
        <w:t xml:space="preserve"> območj</w:t>
      </w:r>
      <w:r w:rsidR="00CD43F3">
        <w:rPr>
          <w:rFonts w:ascii="Arial" w:hAnsi="Arial" w:cs="Arial"/>
          <w:sz w:val="20"/>
          <w:szCs w:val="20"/>
        </w:rPr>
        <w:t>e</w:t>
      </w:r>
      <w:r w:rsidRPr="00B31CB1">
        <w:rPr>
          <w:rFonts w:ascii="Arial" w:hAnsi="Arial" w:cs="Arial"/>
          <w:sz w:val="20"/>
          <w:szCs w:val="20"/>
        </w:rPr>
        <w:t xml:space="preserve"> srednje poplavne nevarnosti, delno pa v razredu majhne in preostale poplavne nevarnosti. Za navedeni poseg si je investitor družba Ceeref MNP d. o. o. (prej Ceeref Projekt Drenov grič d. o. o.) pridobil gradbeno dovoljenje. V postopku pridobivanja gradbenega dovoljenja je MOP januarja 2016 </w:t>
      </w:r>
      <w:r w:rsidR="00CD43F3">
        <w:rPr>
          <w:rFonts w:ascii="Arial" w:hAnsi="Arial" w:cs="Arial"/>
          <w:sz w:val="20"/>
          <w:szCs w:val="20"/>
        </w:rPr>
        <w:t xml:space="preserve">izdal </w:t>
      </w:r>
      <w:r w:rsidRPr="00B31CB1">
        <w:rPr>
          <w:rFonts w:ascii="Arial" w:hAnsi="Arial" w:cs="Arial"/>
          <w:sz w:val="20"/>
          <w:szCs w:val="20"/>
        </w:rPr>
        <w:t>odločbo</w:t>
      </w:r>
      <w:r w:rsidR="00CD43F3">
        <w:rPr>
          <w:rFonts w:ascii="Arial" w:hAnsi="Arial" w:cs="Arial"/>
          <w:sz w:val="20"/>
          <w:szCs w:val="20"/>
        </w:rPr>
        <w:t>,</w:t>
      </w:r>
      <w:r w:rsidRPr="00B31CB1">
        <w:rPr>
          <w:rFonts w:ascii="Arial" w:hAnsi="Arial" w:cs="Arial"/>
          <w:sz w:val="20"/>
          <w:szCs w:val="20"/>
        </w:rPr>
        <w:t xml:space="preserve"> s katero je odločilo, da je na podlagi ZGO-1 za navedeni poseg nastopila fikcija vodnega soglasja. Junija 2018 pa je MOP, Direkcija RS za vode izdala družbi sklep, s katerim je odločilo, da se strankina vloga za izdajo vodnega soglasja zavrže, </w:t>
      </w:r>
      <w:r w:rsidR="00CD43F3">
        <w:rPr>
          <w:rFonts w:ascii="Arial" w:hAnsi="Arial" w:cs="Arial"/>
          <w:sz w:val="20"/>
          <w:szCs w:val="20"/>
        </w:rPr>
        <w:t>ker</w:t>
      </w:r>
      <w:r w:rsidRPr="00B31CB1">
        <w:rPr>
          <w:rFonts w:ascii="Arial" w:hAnsi="Arial" w:cs="Arial"/>
          <w:sz w:val="20"/>
          <w:szCs w:val="20"/>
        </w:rPr>
        <w:t xml:space="preserve"> je bilo za predmetni poseg, na katerega se je nanašala vloga za izdajo vodnega soglasja, že izdano gradbeno dovoljenje</w:t>
      </w:r>
      <w:r w:rsidR="00CD43F3">
        <w:rPr>
          <w:rFonts w:ascii="Arial" w:hAnsi="Arial" w:cs="Arial"/>
          <w:sz w:val="20"/>
          <w:szCs w:val="20"/>
        </w:rPr>
        <w:t>, zato ni izkazan</w:t>
      </w:r>
      <w:r w:rsidRPr="00B31CB1">
        <w:rPr>
          <w:rFonts w:ascii="Arial" w:hAnsi="Arial" w:cs="Arial"/>
          <w:sz w:val="20"/>
          <w:szCs w:val="20"/>
        </w:rPr>
        <w:t xml:space="preserve"> pravni interes za odločanje o zahtevi za izdajo vodnega soglasja. V takšnih primerih inšpekcija nima nobene moči ukrepanja, saj se</w:t>
      </w:r>
      <w:r w:rsidR="00CD43F3">
        <w:rPr>
          <w:rFonts w:ascii="Arial" w:hAnsi="Arial" w:cs="Arial"/>
          <w:sz w:val="20"/>
          <w:szCs w:val="20"/>
        </w:rPr>
        <w:t xml:space="preserve"> predhodno</w:t>
      </w:r>
      <w:r w:rsidRPr="00B31CB1">
        <w:rPr>
          <w:rFonts w:ascii="Arial" w:hAnsi="Arial" w:cs="Arial"/>
          <w:sz w:val="20"/>
          <w:szCs w:val="20"/>
        </w:rPr>
        <w:t xml:space="preserve"> poplavne vsebine v postopkih pridobivanja upravnih aktov niso upoštevale.</w:t>
      </w:r>
    </w:p>
    <w:p w14:paraId="2DAE90DC" w14:textId="022F2490"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V letu 2018 je bil  nadzor opravljen v Ljubljani na večjem območju vodovarstvenega območja, saj je v neposredni bližini zajetij in črpališč pitne vode za Ljubljano z okolico. V preteklosti so bile v vzorcih na nekaterih kontrolnih vrtinah zaznane znatne količine mineralnih organskih spojin, ki izvirajo predvsem iz motornih olj in goriv. Na ožjem vodovarstvenem območju je prišlo tudi do večjega požara tovornih vozil. Zato je bil izveden poostren</w:t>
      </w:r>
      <w:r w:rsidR="000B7212">
        <w:rPr>
          <w:rFonts w:ascii="Arial" w:hAnsi="Arial" w:cs="Arial"/>
          <w:sz w:val="20"/>
          <w:szCs w:val="20"/>
        </w:rPr>
        <w:t>i</w:t>
      </w:r>
      <w:r w:rsidRPr="00B31CB1">
        <w:rPr>
          <w:rFonts w:ascii="Arial" w:hAnsi="Arial" w:cs="Arial"/>
          <w:sz w:val="20"/>
          <w:szCs w:val="20"/>
        </w:rPr>
        <w:t xml:space="preserve"> nadzor nad parkirišči na ožjem vodovarstvenem območju. Ugotovljeno je bilo, da je večina parkirišč makadamskih in nimajo urejenega zajemanja odpadne padavinske vode </w:t>
      </w:r>
      <w:r w:rsidR="000B7212">
        <w:rPr>
          <w:rFonts w:ascii="Arial" w:hAnsi="Arial" w:cs="Arial"/>
          <w:sz w:val="20"/>
          <w:szCs w:val="20"/>
        </w:rPr>
        <w:t xml:space="preserve">v </w:t>
      </w:r>
      <w:r w:rsidRPr="00B31CB1">
        <w:rPr>
          <w:rFonts w:ascii="Arial" w:hAnsi="Arial" w:cs="Arial"/>
          <w:sz w:val="20"/>
          <w:szCs w:val="20"/>
        </w:rPr>
        <w:t>sklad</w:t>
      </w:r>
      <w:r w:rsidR="000B7212">
        <w:rPr>
          <w:rFonts w:ascii="Arial" w:hAnsi="Arial" w:cs="Arial"/>
          <w:sz w:val="20"/>
          <w:szCs w:val="20"/>
        </w:rPr>
        <w:t>u</w:t>
      </w:r>
      <w:r w:rsidRPr="00B31CB1">
        <w:rPr>
          <w:rFonts w:ascii="Arial" w:hAnsi="Arial" w:cs="Arial"/>
          <w:sz w:val="20"/>
          <w:szCs w:val="20"/>
        </w:rPr>
        <w:t xml:space="preserve"> s predpisi. Izdanih je bilo več inšpekcijskih odločb za njihovo ureditev.</w:t>
      </w:r>
    </w:p>
    <w:p w14:paraId="1CF81B18" w14:textId="062F6CFE"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 xml:space="preserve">V zvezi z odstranitvijo opuščenih plovil v Jernejevem kanalu je bila DRSV-ju kot upravljavcu vodnega in priobalnega zemljišča 12. 10. 2018 izdana odločba o odstranitvi 16 opuščenih plovil, katerih lastniki so neznani. Rok za izvršitev odločbe </w:t>
      </w:r>
      <w:r w:rsidR="000B7212">
        <w:rPr>
          <w:rFonts w:ascii="Arial" w:hAnsi="Arial" w:cs="Arial"/>
          <w:sz w:val="20"/>
          <w:szCs w:val="20"/>
        </w:rPr>
        <w:t xml:space="preserve">je </w:t>
      </w:r>
      <w:r w:rsidRPr="00B31CB1">
        <w:rPr>
          <w:rFonts w:ascii="Arial" w:hAnsi="Arial" w:cs="Arial"/>
          <w:sz w:val="20"/>
          <w:szCs w:val="20"/>
        </w:rPr>
        <w:t>pote</w:t>
      </w:r>
      <w:r w:rsidR="000B7212">
        <w:rPr>
          <w:rFonts w:ascii="Arial" w:hAnsi="Arial" w:cs="Arial"/>
          <w:sz w:val="20"/>
          <w:szCs w:val="20"/>
        </w:rPr>
        <w:t>kel</w:t>
      </w:r>
      <w:r w:rsidRPr="00B31CB1">
        <w:rPr>
          <w:rFonts w:ascii="Arial" w:hAnsi="Arial" w:cs="Arial"/>
          <w:sz w:val="20"/>
          <w:szCs w:val="20"/>
        </w:rPr>
        <w:t xml:space="preserve"> konec januarja 2019. V oktobru je</w:t>
      </w:r>
      <w:r w:rsidR="000B7212">
        <w:rPr>
          <w:rFonts w:ascii="Arial" w:hAnsi="Arial" w:cs="Arial"/>
          <w:sz w:val="20"/>
          <w:szCs w:val="20"/>
        </w:rPr>
        <w:t xml:space="preserve"> bilo</w:t>
      </w:r>
      <w:r w:rsidRPr="00B31CB1">
        <w:rPr>
          <w:rFonts w:ascii="Arial" w:hAnsi="Arial" w:cs="Arial"/>
          <w:sz w:val="20"/>
          <w:szCs w:val="20"/>
        </w:rPr>
        <w:t xml:space="preserve"> </w:t>
      </w:r>
      <w:r w:rsidR="000B7212">
        <w:rPr>
          <w:rFonts w:ascii="Arial" w:hAnsi="Arial" w:cs="Arial"/>
          <w:sz w:val="20"/>
          <w:szCs w:val="20"/>
        </w:rPr>
        <w:t>za</w:t>
      </w:r>
      <w:r w:rsidRPr="00B31CB1">
        <w:rPr>
          <w:rFonts w:ascii="Arial" w:hAnsi="Arial" w:cs="Arial"/>
          <w:sz w:val="20"/>
          <w:szCs w:val="20"/>
        </w:rPr>
        <w:t xml:space="preserve">četih tudi </w:t>
      </w:r>
      <w:r w:rsidR="000B7212">
        <w:rPr>
          <w:rFonts w:ascii="Arial" w:hAnsi="Arial" w:cs="Arial"/>
          <w:sz w:val="20"/>
          <w:szCs w:val="20"/>
        </w:rPr>
        <w:t>osem</w:t>
      </w:r>
      <w:r w:rsidRPr="00B31CB1">
        <w:rPr>
          <w:rFonts w:ascii="Arial" w:hAnsi="Arial" w:cs="Arial"/>
          <w:sz w:val="20"/>
          <w:szCs w:val="20"/>
        </w:rPr>
        <w:t xml:space="preserve"> inšpekcijskih postopkov za odstranitev opuščenih plovil zoper znane lastnike, ki se nadaljujejo v letu 2019. </w:t>
      </w:r>
    </w:p>
    <w:p w14:paraId="75343305" w14:textId="77777777" w:rsidR="00BB6502" w:rsidRPr="00B31CB1" w:rsidRDefault="00BB6502" w:rsidP="00B31CB1">
      <w:pPr>
        <w:spacing w:line="288" w:lineRule="auto"/>
        <w:rPr>
          <w:rFonts w:cs="Arial"/>
        </w:rPr>
      </w:pPr>
    </w:p>
    <w:p w14:paraId="6E9635B5" w14:textId="77777777" w:rsidR="00BB6502" w:rsidRPr="00B31CB1" w:rsidRDefault="00BB6502" w:rsidP="00B31CB1">
      <w:pPr>
        <w:spacing w:line="288" w:lineRule="auto"/>
        <w:rPr>
          <w:rFonts w:cs="Arial"/>
          <w:b/>
        </w:rPr>
      </w:pPr>
      <w:r w:rsidRPr="00B31CB1">
        <w:rPr>
          <w:rFonts w:cs="Arial"/>
          <w:b/>
        </w:rPr>
        <w:t xml:space="preserve">Izbrani primeri obravnave rabe vode: </w:t>
      </w:r>
    </w:p>
    <w:p w14:paraId="13975A5E" w14:textId="77777777" w:rsidR="00BB6502" w:rsidRPr="00B31CB1" w:rsidRDefault="00BB6502" w:rsidP="00B31CB1">
      <w:pPr>
        <w:pStyle w:val="Odstavekseznama"/>
        <w:spacing w:after="0" w:line="288" w:lineRule="auto"/>
        <w:ind w:left="360"/>
        <w:jc w:val="both"/>
        <w:rPr>
          <w:rFonts w:ascii="Arial" w:hAnsi="Arial" w:cs="Arial"/>
          <w:sz w:val="20"/>
          <w:szCs w:val="20"/>
        </w:rPr>
      </w:pPr>
    </w:p>
    <w:p w14:paraId="30727422" w14:textId="57723F70"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Eko park d. o. o., Občina Velika Polana in Varaš d. o. o. so kot izvajalci javne službe oskrbe s pitno vodo izv</w:t>
      </w:r>
      <w:r w:rsidR="000B7212">
        <w:rPr>
          <w:rFonts w:ascii="Arial" w:hAnsi="Arial" w:cs="Arial"/>
          <w:sz w:val="20"/>
          <w:szCs w:val="20"/>
        </w:rPr>
        <w:t>edli</w:t>
      </w:r>
      <w:r w:rsidRPr="00B31CB1">
        <w:rPr>
          <w:rFonts w:ascii="Arial" w:hAnsi="Arial" w:cs="Arial"/>
          <w:sz w:val="20"/>
          <w:szCs w:val="20"/>
        </w:rPr>
        <w:t xml:space="preserve"> odrejene ukrepe iz inšpekcijske odločbe in izdelali programe oskrbe s pitno vodo, ki so bili usklajeni z občinami.</w:t>
      </w:r>
    </w:p>
    <w:p w14:paraId="31DE07BB" w14:textId="77777777"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Inšpekcija za okolje je o neurejenih razmerah na področju upravljanja Pomurskega vodovoda, sistema A in C seznanila Ministrstvo za okolje in prostor.</w:t>
      </w:r>
    </w:p>
    <w:p w14:paraId="2DDB606F" w14:textId="3AF07FA1" w:rsidR="00BB6502" w:rsidRPr="00B31CB1" w:rsidRDefault="00BB6502" w:rsidP="00B31CB1">
      <w:pPr>
        <w:pStyle w:val="Odstavekseznama"/>
        <w:numPr>
          <w:ilvl w:val="0"/>
          <w:numId w:val="76"/>
        </w:numPr>
        <w:autoSpaceDE w:val="0"/>
        <w:autoSpaceDN w:val="0"/>
        <w:adjustRightInd w:val="0"/>
        <w:spacing w:after="160" w:line="288" w:lineRule="auto"/>
        <w:ind w:right="-108"/>
        <w:jc w:val="both"/>
        <w:rPr>
          <w:rFonts w:ascii="Arial" w:hAnsi="Arial" w:cs="Arial"/>
          <w:sz w:val="20"/>
          <w:szCs w:val="20"/>
        </w:rPr>
      </w:pPr>
      <w:r w:rsidRPr="00B31CB1">
        <w:rPr>
          <w:rFonts w:ascii="Arial" w:hAnsi="Arial" w:cs="Arial"/>
          <w:sz w:val="20"/>
          <w:szCs w:val="20"/>
        </w:rPr>
        <w:t xml:space="preserve">Savi turizem d. d. je bila izdana tudi odločba za pripravo in izvedbo programa ukrepov odprave nepravilnosti pri rabi geotermalne vode za terme Banovci, Terme 3000 in Zdravilišče Radenci. Roki </w:t>
      </w:r>
      <w:r w:rsidR="000B7212">
        <w:rPr>
          <w:rFonts w:ascii="Arial" w:hAnsi="Arial" w:cs="Arial"/>
          <w:sz w:val="20"/>
          <w:szCs w:val="20"/>
        </w:rPr>
        <w:t>iz</w:t>
      </w:r>
      <w:r w:rsidRPr="00B31CB1">
        <w:rPr>
          <w:rFonts w:ascii="Arial" w:hAnsi="Arial" w:cs="Arial"/>
          <w:sz w:val="20"/>
          <w:szCs w:val="20"/>
        </w:rPr>
        <w:t xml:space="preserve"> odločb še niso pretekli.</w:t>
      </w:r>
    </w:p>
    <w:p w14:paraId="540F5173" w14:textId="4EB5697C" w:rsidR="00BB6502" w:rsidRPr="00B31CB1" w:rsidRDefault="00BB6502" w:rsidP="00B31CB1">
      <w:pPr>
        <w:pStyle w:val="Odstavekseznama"/>
        <w:numPr>
          <w:ilvl w:val="0"/>
          <w:numId w:val="76"/>
        </w:numPr>
        <w:autoSpaceDE w:val="0"/>
        <w:autoSpaceDN w:val="0"/>
        <w:adjustRightInd w:val="0"/>
        <w:spacing w:after="160" w:line="288" w:lineRule="auto"/>
        <w:ind w:right="-108"/>
        <w:jc w:val="both"/>
        <w:rPr>
          <w:rFonts w:ascii="Arial" w:hAnsi="Arial" w:cs="Arial"/>
          <w:sz w:val="20"/>
          <w:szCs w:val="20"/>
        </w:rPr>
      </w:pPr>
      <w:r w:rsidRPr="00B31CB1">
        <w:rPr>
          <w:rFonts w:ascii="Arial" w:hAnsi="Arial" w:cs="Arial"/>
          <w:sz w:val="20"/>
          <w:szCs w:val="20"/>
        </w:rPr>
        <w:t xml:space="preserve">Zavezancu Segrap d. o. o. je bila izdana odločba za izvedbo monitoringa rabe geotermalne vode po koncesijski uredbi za </w:t>
      </w:r>
      <w:r w:rsidR="000B7212">
        <w:rPr>
          <w:rFonts w:ascii="Arial" w:hAnsi="Arial" w:cs="Arial"/>
          <w:sz w:val="20"/>
          <w:szCs w:val="20"/>
        </w:rPr>
        <w:t>b</w:t>
      </w:r>
      <w:r w:rsidRPr="00B31CB1">
        <w:rPr>
          <w:rFonts w:ascii="Arial" w:hAnsi="Arial" w:cs="Arial"/>
          <w:sz w:val="20"/>
          <w:szCs w:val="20"/>
        </w:rPr>
        <w:t xml:space="preserve">ioterme Mala Nedelja ter plačilni nalog pravni in odgovorni osebi, ker monitoringa nista zagotovila v predpisanem roku. Nepravilnost je zavezanec v </w:t>
      </w:r>
      <w:r w:rsidR="000B7212">
        <w:rPr>
          <w:rFonts w:ascii="Arial" w:hAnsi="Arial" w:cs="Arial"/>
          <w:sz w:val="20"/>
          <w:szCs w:val="20"/>
        </w:rPr>
        <w:t xml:space="preserve">letu </w:t>
      </w:r>
      <w:r w:rsidRPr="00B31CB1">
        <w:rPr>
          <w:rFonts w:ascii="Arial" w:hAnsi="Arial" w:cs="Arial"/>
          <w:sz w:val="20"/>
          <w:szCs w:val="20"/>
        </w:rPr>
        <w:t>2018 odpravil.</w:t>
      </w:r>
    </w:p>
    <w:p w14:paraId="6AB47B6C" w14:textId="08BC10F5" w:rsidR="00BB6502" w:rsidRPr="00B31CB1" w:rsidRDefault="00BB6502" w:rsidP="00B31CB1">
      <w:pPr>
        <w:pStyle w:val="Odstavekseznama"/>
        <w:numPr>
          <w:ilvl w:val="0"/>
          <w:numId w:val="76"/>
        </w:numPr>
        <w:autoSpaceDE w:val="0"/>
        <w:autoSpaceDN w:val="0"/>
        <w:adjustRightInd w:val="0"/>
        <w:spacing w:after="160" w:line="288" w:lineRule="auto"/>
        <w:ind w:right="-108"/>
        <w:jc w:val="both"/>
        <w:rPr>
          <w:rFonts w:ascii="Arial" w:hAnsi="Arial" w:cs="Arial"/>
          <w:sz w:val="20"/>
          <w:szCs w:val="20"/>
        </w:rPr>
      </w:pPr>
      <w:r w:rsidRPr="00B31CB1">
        <w:rPr>
          <w:rFonts w:ascii="Arial" w:hAnsi="Arial" w:cs="Arial"/>
          <w:sz w:val="20"/>
          <w:szCs w:val="20"/>
        </w:rPr>
        <w:t>Zaradi prekoračitve dovoljenih količin odvzete geotermalne vode sta bili izdani odločbi za izvedbo ukrepov za odpravo nepravilnosti</w:t>
      </w:r>
      <w:r w:rsidR="000B7212">
        <w:rPr>
          <w:rFonts w:ascii="Arial" w:hAnsi="Arial" w:cs="Arial"/>
          <w:sz w:val="20"/>
          <w:szCs w:val="20"/>
        </w:rPr>
        <w:t xml:space="preserve"> podjetjema</w:t>
      </w:r>
      <w:r w:rsidRPr="00B31CB1">
        <w:rPr>
          <w:rFonts w:ascii="Arial" w:hAnsi="Arial" w:cs="Arial"/>
          <w:sz w:val="20"/>
          <w:szCs w:val="20"/>
        </w:rPr>
        <w:t xml:space="preserve"> Paradajz d. o</w:t>
      </w:r>
      <w:r w:rsidR="000B7212">
        <w:rPr>
          <w:rFonts w:ascii="Arial" w:hAnsi="Arial" w:cs="Arial"/>
          <w:sz w:val="20"/>
          <w:szCs w:val="20"/>
        </w:rPr>
        <w:t>.</w:t>
      </w:r>
      <w:r w:rsidRPr="00B31CB1">
        <w:rPr>
          <w:rFonts w:ascii="Arial" w:hAnsi="Arial" w:cs="Arial"/>
          <w:sz w:val="20"/>
          <w:szCs w:val="20"/>
        </w:rPr>
        <w:t xml:space="preserve"> o. in Ocean Orchids d. o. o. Po sprejetju spremembe koncesijske uredbe</w:t>
      </w:r>
      <w:r w:rsidR="000B7212">
        <w:rPr>
          <w:rFonts w:ascii="Arial" w:hAnsi="Arial" w:cs="Arial"/>
          <w:sz w:val="20"/>
          <w:szCs w:val="20"/>
        </w:rPr>
        <w:t>,</w:t>
      </w:r>
      <w:r w:rsidRPr="00B31CB1">
        <w:rPr>
          <w:rFonts w:ascii="Arial" w:hAnsi="Arial" w:cs="Arial"/>
          <w:sz w:val="20"/>
          <w:szCs w:val="20"/>
        </w:rPr>
        <w:t xml:space="preserve"> s katero se podjetju Paradajz d. o. o. dovoljuje večja količina rabe geotermalne vode, ta ne presega več dovoljenih odvzemov. Postopek pri Ocean Orchids d. o. o. še poteka. Uvedena sta prekrškovna postopka. </w:t>
      </w:r>
    </w:p>
    <w:p w14:paraId="28EFC57D" w14:textId="3AF54B7B"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Opravljen je bil pregled in izdana določba o prepovedi rab</w:t>
      </w:r>
      <w:r w:rsidR="000B7212">
        <w:rPr>
          <w:rFonts w:ascii="Arial" w:hAnsi="Arial" w:cs="Arial"/>
          <w:sz w:val="20"/>
          <w:szCs w:val="20"/>
        </w:rPr>
        <w:t>e</w:t>
      </w:r>
      <w:r w:rsidRPr="00B31CB1">
        <w:rPr>
          <w:rFonts w:ascii="Arial" w:hAnsi="Arial" w:cs="Arial"/>
          <w:sz w:val="20"/>
          <w:szCs w:val="20"/>
        </w:rPr>
        <w:t xml:space="preserve"> vode iz lastnega vodnjaka brez vodnega dovoljenja za IED</w:t>
      </w:r>
      <w:r w:rsidR="000B7212">
        <w:rPr>
          <w:rFonts w:ascii="Arial" w:hAnsi="Arial" w:cs="Arial"/>
          <w:sz w:val="20"/>
          <w:szCs w:val="20"/>
        </w:rPr>
        <w:t>-</w:t>
      </w:r>
      <w:r w:rsidRPr="00B31CB1">
        <w:rPr>
          <w:rFonts w:ascii="Arial" w:hAnsi="Arial" w:cs="Arial"/>
          <w:sz w:val="20"/>
          <w:szCs w:val="20"/>
        </w:rPr>
        <w:t>farmo perutnine Šegula na Grajeni.</w:t>
      </w:r>
    </w:p>
    <w:p w14:paraId="11780B6E" w14:textId="515AF8EB"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Zavezancu Droga Kolinska, PE Rogaški vrelci, Kidričeva ulica 35, 3250 Rogaška Slatina, je bila v inšpekcijskem postopku, ki traja že od leta 2011, vmes pa je bil nekaj let tudi prekinjen zaradi rešitve predhodnega vprašanja, 4.</w:t>
      </w:r>
      <w:r w:rsidR="000B7212">
        <w:rPr>
          <w:rFonts w:ascii="Arial" w:hAnsi="Arial" w:cs="Arial"/>
          <w:sz w:val="20"/>
          <w:szCs w:val="20"/>
        </w:rPr>
        <w:t xml:space="preserve"> </w:t>
      </w:r>
      <w:r w:rsidRPr="00B31CB1">
        <w:rPr>
          <w:rFonts w:ascii="Arial" w:hAnsi="Arial" w:cs="Arial"/>
          <w:sz w:val="20"/>
          <w:szCs w:val="20"/>
        </w:rPr>
        <w:t>10.</w:t>
      </w:r>
      <w:r w:rsidR="000B7212">
        <w:rPr>
          <w:rFonts w:ascii="Arial" w:hAnsi="Arial" w:cs="Arial"/>
          <w:sz w:val="20"/>
          <w:szCs w:val="20"/>
        </w:rPr>
        <w:t xml:space="preserve"> </w:t>
      </w:r>
      <w:r w:rsidRPr="00B31CB1">
        <w:rPr>
          <w:rFonts w:ascii="Arial" w:hAnsi="Arial" w:cs="Arial"/>
          <w:sz w:val="20"/>
          <w:szCs w:val="20"/>
        </w:rPr>
        <w:t>2018 izdana odločba o prepovedi uporabe mineralne vode iz vrtine RgS-2/88 (Donat Mg). Zavezanec se je na odločbo sicer pritožil, vendar je drugostopenjski organ 13.</w:t>
      </w:r>
      <w:r w:rsidR="000B7212">
        <w:rPr>
          <w:rFonts w:ascii="Arial" w:hAnsi="Arial" w:cs="Arial"/>
          <w:sz w:val="20"/>
          <w:szCs w:val="20"/>
        </w:rPr>
        <w:t xml:space="preserve"> </w:t>
      </w:r>
      <w:r w:rsidRPr="00B31CB1">
        <w:rPr>
          <w:rFonts w:ascii="Arial" w:hAnsi="Arial" w:cs="Arial"/>
          <w:sz w:val="20"/>
          <w:szCs w:val="20"/>
        </w:rPr>
        <w:t>12.</w:t>
      </w:r>
      <w:r w:rsidR="000B7212">
        <w:rPr>
          <w:rFonts w:ascii="Arial" w:hAnsi="Arial" w:cs="Arial"/>
          <w:sz w:val="20"/>
          <w:szCs w:val="20"/>
        </w:rPr>
        <w:t xml:space="preserve"> </w:t>
      </w:r>
      <w:r w:rsidRPr="00B31CB1">
        <w:rPr>
          <w:rFonts w:ascii="Arial" w:hAnsi="Arial" w:cs="Arial"/>
          <w:sz w:val="20"/>
          <w:szCs w:val="20"/>
        </w:rPr>
        <w:t xml:space="preserve">2018 z odločbo št. 0618-1210/2014-MKO-9 pritožbo zavrnil. Zavezancu sta bili v postopku izdani že dve enaki odločbi, vendar </w:t>
      </w:r>
      <w:r w:rsidR="000B7212">
        <w:rPr>
          <w:rFonts w:ascii="Arial" w:hAnsi="Arial" w:cs="Arial"/>
          <w:sz w:val="20"/>
          <w:szCs w:val="20"/>
        </w:rPr>
        <w:t>je drugostopen</w:t>
      </w:r>
      <w:r w:rsidR="006E3287">
        <w:rPr>
          <w:rFonts w:ascii="Arial" w:hAnsi="Arial" w:cs="Arial"/>
          <w:sz w:val="20"/>
          <w:szCs w:val="20"/>
        </w:rPr>
        <w:t>js</w:t>
      </w:r>
      <w:r w:rsidR="000B7212">
        <w:rPr>
          <w:rFonts w:ascii="Arial" w:hAnsi="Arial" w:cs="Arial"/>
          <w:sz w:val="20"/>
          <w:szCs w:val="20"/>
        </w:rPr>
        <w:t>ki organ</w:t>
      </w:r>
      <w:r w:rsidRPr="00B31CB1">
        <w:rPr>
          <w:rFonts w:ascii="Arial" w:hAnsi="Arial" w:cs="Arial"/>
          <w:sz w:val="20"/>
          <w:szCs w:val="20"/>
        </w:rPr>
        <w:t xml:space="preserve"> obe odprav</w:t>
      </w:r>
      <w:r w:rsidR="000B7212">
        <w:rPr>
          <w:rFonts w:ascii="Arial" w:hAnsi="Arial" w:cs="Arial"/>
          <w:sz w:val="20"/>
          <w:szCs w:val="20"/>
        </w:rPr>
        <w:t>il</w:t>
      </w:r>
      <w:r w:rsidRPr="00B31CB1">
        <w:rPr>
          <w:rFonts w:ascii="Arial" w:hAnsi="Arial" w:cs="Arial"/>
          <w:sz w:val="20"/>
          <w:szCs w:val="20"/>
        </w:rPr>
        <w:t>.</w:t>
      </w:r>
    </w:p>
    <w:p w14:paraId="756FD242" w14:textId="6C1226D6" w:rsidR="00BB6502" w:rsidRPr="00A91EE2" w:rsidRDefault="009B6C53" w:rsidP="00B31CB1">
      <w:pPr>
        <w:pStyle w:val="Naslov3"/>
        <w:spacing w:line="288" w:lineRule="auto"/>
        <w:rPr>
          <w:i w:val="0"/>
          <w:sz w:val="20"/>
        </w:rPr>
      </w:pPr>
      <w:bookmarkStart w:id="125" w:name="_Toc382913858"/>
      <w:bookmarkStart w:id="126" w:name="_Toc14866179"/>
      <w:r w:rsidRPr="00A91EE2">
        <w:rPr>
          <w:i w:val="0"/>
          <w:sz w:val="20"/>
        </w:rPr>
        <w:t>NADZOR BIOTSKE RAZNOVRSTNOSTI IN NARAVNIH VREDNOT</w:t>
      </w:r>
      <w:bookmarkEnd w:id="125"/>
      <w:bookmarkEnd w:id="126"/>
    </w:p>
    <w:p w14:paraId="5DE21AD9" w14:textId="77777777" w:rsidR="00BB6502" w:rsidRPr="00B31CB1" w:rsidRDefault="00BB6502" w:rsidP="00B31CB1">
      <w:pPr>
        <w:spacing w:line="288" w:lineRule="auto"/>
        <w:rPr>
          <w:rFonts w:cs="Arial"/>
          <w:highlight w:val="yellow"/>
        </w:rPr>
      </w:pPr>
    </w:p>
    <w:p w14:paraId="462CCDD3" w14:textId="7E45205B" w:rsidR="00BB6502" w:rsidRPr="00B31CB1" w:rsidRDefault="00BB6502" w:rsidP="00B31CB1">
      <w:pPr>
        <w:spacing w:line="288" w:lineRule="auto"/>
        <w:rPr>
          <w:rFonts w:cs="Arial"/>
        </w:rPr>
      </w:pPr>
      <w:r w:rsidRPr="00B31CB1">
        <w:rPr>
          <w:rFonts w:cs="Arial"/>
        </w:rPr>
        <w:t>Na tem področju je bilo</w:t>
      </w:r>
      <w:r w:rsidR="000B7212">
        <w:rPr>
          <w:rFonts w:cs="Arial"/>
        </w:rPr>
        <w:t xml:space="preserve"> </w:t>
      </w:r>
      <w:r w:rsidR="000B7212" w:rsidRPr="00B31CB1">
        <w:rPr>
          <w:rFonts w:cs="Arial"/>
        </w:rPr>
        <w:t>v letu 2018</w:t>
      </w:r>
      <w:r w:rsidRPr="00B31CB1">
        <w:rPr>
          <w:rFonts w:cs="Arial"/>
        </w:rPr>
        <w:t xml:space="preserve"> podanih približno 4</w:t>
      </w:r>
      <w:r w:rsidR="000B7212">
        <w:rPr>
          <w:rFonts w:cs="Arial"/>
        </w:rPr>
        <w:t xml:space="preserve"> </w:t>
      </w:r>
      <w:r w:rsidRPr="00B31CB1">
        <w:rPr>
          <w:rFonts w:cs="Arial"/>
        </w:rPr>
        <w:t xml:space="preserve">% pobud in prijav. Inšpektorji so v letu </w:t>
      </w:r>
      <w:r w:rsidRPr="003146C8">
        <w:rPr>
          <w:rFonts w:cs="Arial"/>
        </w:rPr>
        <w:t>201</w:t>
      </w:r>
      <w:r w:rsidR="003146C8" w:rsidRPr="003146C8">
        <w:rPr>
          <w:rFonts w:cs="Arial"/>
        </w:rPr>
        <w:t>8</w:t>
      </w:r>
      <w:r w:rsidRPr="00B31CB1">
        <w:rPr>
          <w:rFonts w:cs="Arial"/>
        </w:rPr>
        <w:t xml:space="preserve"> opravili 72 rednih, 99 izrednih in 94 drugih pregledov. Izrekli so </w:t>
      </w:r>
      <w:r w:rsidR="000B7212">
        <w:rPr>
          <w:rFonts w:cs="Arial"/>
        </w:rPr>
        <w:t>osem</w:t>
      </w:r>
      <w:r w:rsidRPr="00B31CB1">
        <w:rPr>
          <w:rFonts w:cs="Arial"/>
        </w:rPr>
        <w:t xml:space="preserve"> opozoril in izdali 20 inšpekcijskih odločb za odpravo neskladnosti, 14 prekrškovnih odločb in </w:t>
      </w:r>
      <w:r w:rsidR="000B7212">
        <w:rPr>
          <w:rFonts w:cs="Arial"/>
        </w:rPr>
        <w:t>šest</w:t>
      </w:r>
      <w:r w:rsidRPr="00B31CB1">
        <w:rPr>
          <w:rFonts w:cs="Arial"/>
        </w:rPr>
        <w:t xml:space="preserve"> plačilnih nalogov. </w:t>
      </w:r>
    </w:p>
    <w:p w14:paraId="3FE0ED12" w14:textId="61256863" w:rsidR="00BB6502" w:rsidRPr="00B31CB1" w:rsidRDefault="00BB6502" w:rsidP="00B31CB1">
      <w:pPr>
        <w:spacing w:line="288" w:lineRule="auto"/>
        <w:rPr>
          <w:rFonts w:cs="Arial"/>
        </w:rPr>
      </w:pPr>
      <w:r w:rsidRPr="00B31CB1">
        <w:rPr>
          <w:rFonts w:cs="Arial"/>
        </w:rPr>
        <w:t xml:space="preserve">Delo na tem področju je potekalo predvsem na podlagi prijav, izvedli pa smo tudi </w:t>
      </w:r>
      <w:r w:rsidRPr="00B31CB1">
        <w:rPr>
          <w:rFonts w:cs="Arial"/>
          <w:bCs/>
        </w:rPr>
        <w:t>akcijo nadzora kamnolomov in dnevnih kopov v območjih Natura 2000 in akcijo nadzora vožnje v naravnem okolju in stez</w:t>
      </w:r>
      <w:r w:rsidR="000B7212">
        <w:rPr>
          <w:rFonts w:cs="Arial"/>
          <w:bCs/>
        </w:rPr>
        <w:t xml:space="preserve"> za </w:t>
      </w:r>
      <w:r w:rsidR="000B7212" w:rsidRPr="00B31CB1">
        <w:rPr>
          <w:rFonts w:cs="Arial"/>
          <w:bCs/>
        </w:rPr>
        <w:t>motokros</w:t>
      </w:r>
      <w:r w:rsidRPr="00B31CB1">
        <w:rPr>
          <w:rFonts w:cs="Arial"/>
        </w:rPr>
        <w:t xml:space="preserve">. </w:t>
      </w:r>
    </w:p>
    <w:p w14:paraId="32F3A814" w14:textId="77777777" w:rsidR="00BB6502" w:rsidRPr="00B31CB1" w:rsidRDefault="00BB6502" w:rsidP="00B31CB1">
      <w:pPr>
        <w:spacing w:line="288" w:lineRule="auto"/>
        <w:rPr>
          <w:rFonts w:cs="Arial"/>
        </w:rPr>
      </w:pPr>
    </w:p>
    <w:p w14:paraId="4883C741" w14:textId="2816D565" w:rsidR="00BB6502" w:rsidRPr="00B31CB1" w:rsidRDefault="00BB6502" w:rsidP="00B31CB1">
      <w:pPr>
        <w:spacing w:line="288" w:lineRule="auto"/>
        <w:rPr>
          <w:rFonts w:cs="Arial"/>
          <w:highlight w:val="yellow"/>
        </w:rPr>
      </w:pPr>
      <w:r w:rsidRPr="00B31CB1">
        <w:rPr>
          <w:rFonts w:cs="Arial"/>
        </w:rPr>
        <w:t xml:space="preserve">Od leta 2016 </w:t>
      </w:r>
      <w:r w:rsidR="000B7212">
        <w:rPr>
          <w:rFonts w:cs="Arial"/>
        </w:rPr>
        <w:t xml:space="preserve">skuša </w:t>
      </w:r>
      <w:r w:rsidRPr="00B31CB1">
        <w:rPr>
          <w:rFonts w:cs="Arial"/>
        </w:rPr>
        <w:t xml:space="preserve">ION v okviru kadrovskih zmožnosti izvajati </w:t>
      </w:r>
      <w:r w:rsidR="000B7212">
        <w:rPr>
          <w:rFonts w:cs="Arial"/>
        </w:rPr>
        <w:t xml:space="preserve">sistematični </w:t>
      </w:r>
      <w:r w:rsidRPr="00B31CB1">
        <w:rPr>
          <w:rFonts w:cs="Arial"/>
        </w:rPr>
        <w:t xml:space="preserve">nadzor v skladu </w:t>
      </w:r>
      <w:r w:rsidR="000B7212">
        <w:rPr>
          <w:rFonts w:cs="Arial"/>
        </w:rPr>
        <w:t>s</w:t>
      </w:r>
      <w:r w:rsidRPr="00B31CB1">
        <w:rPr>
          <w:rFonts w:cs="Arial"/>
        </w:rPr>
        <w:t xml:space="preserve"> Programom upravljanja območji Natura 2000 (PUN), saj menimo, da je </w:t>
      </w:r>
      <w:r w:rsidRPr="00B31CB1">
        <w:rPr>
          <w:rFonts w:cs="Arial"/>
          <w:color w:val="000000"/>
        </w:rPr>
        <w:t>usmeritev inšpekcijskega nadzora na podlagi analize pritiskov in vplivov, ki se je izvedla v PUN</w:t>
      </w:r>
      <w:r w:rsidR="000B7212">
        <w:rPr>
          <w:rFonts w:cs="Arial"/>
          <w:color w:val="000000"/>
        </w:rPr>
        <w:t>,</w:t>
      </w:r>
      <w:r w:rsidRPr="00B31CB1">
        <w:rPr>
          <w:rFonts w:cs="Arial"/>
          <w:color w:val="000000"/>
        </w:rPr>
        <w:t xml:space="preserve"> dobrodošla</w:t>
      </w:r>
      <w:r w:rsidRPr="00B31CB1">
        <w:rPr>
          <w:rFonts w:cs="Arial"/>
        </w:rPr>
        <w:t>. V poročilih o izvedbi nadzor</w:t>
      </w:r>
      <w:r w:rsidR="000B7212">
        <w:rPr>
          <w:rFonts w:cs="Arial"/>
        </w:rPr>
        <w:t>a območij</w:t>
      </w:r>
      <w:r w:rsidRPr="00B31CB1">
        <w:rPr>
          <w:rFonts w:cs="Arial"/>
        </w:rPr>
        <w:t xml:space="preserve"> Natura 2000 navajamo </w:t>
      </w:r>
      <w:r w:rsidR="000B7212">
        <w:rPr>
          <w:rFonts w:cs="Arial"/>
        </w:rPr>
        <w:t xml:space="preserve">izvedene </w:t>
      </w:r>
      <w:r w:rsidRPr="00B31CB1">
        <w:rPr>
          <w:rFonts w:cs="Arial"/>
        </w:rPr>
        <w:t>aktivnosti</w:t>
      </w:r>
      <w:r w:rsidR="000B7212">
        <w:rPr>
          <w:rFonts w:cs="Arial"/>
        </w:rPr>
        <w:t xml:space="preserve"> </w:t>
      </w:r>
      <w:r w:rsidRPr="00B31CB1">
        <w:rPr>
          <w:rFonts w:cs="Arial"/>
        </w:rPr>
        <w:t>in opozarjamo na sistemske probleme, ki ne omogočajo učinkovitega nadzora območ</w:t>
      </w:r>
      <w:r w:rsidR="000B7212">
        <w:rPr>
          <w:rFonts w:cs="Arial"/>
        </w:rPr>
        <w:t>ij</w:t>
      </w:r>
      <w:r w:rsidRPr="00B31CB1">
        <w:rPr>
          <w:rFonts w:cs="Arial"/>
        </w:rPr>
        <w:t xml:space="preserve"> Natura 2000 (pristojnost, poman</w:t>
      </w:r>
      <w:r w:rsidR="000B7212">
        <w:rPr>
          <w:rFonts w:cs="Arial"/>
        </w:rPr>
        <w:t>j</w:t>
      </w:r>
      <w:r w:rsidRPr="00B31CB1">
        <w:rPr>
          <w:rFonts w:cs="Arial"/>
        </w:rPr>
        <w:t xml:space="preserve">kanje pravnih podlag za ukrepanje, </w:t>
      </w:r>
      <w:r w:rsidR="000B7212">
        <w:rPr>
          <w:rFonts w:cs="Arial"/>
        </w:rPr>
        <w:t>ciljna</w:t>
      </w:r>
      <w:r w:rsidRPr="00B31CB1">
        <w:rPr>
          <w:rFonts w:cs="Arial"/>
        </w:rPr>
        <w:t xml:space="preserve"> usmeritev ukrepov, učinkovitost inšpekcijskega nadzora v primerjavi z drugimi </w:t>
      </w:r>
      <w:r w:rsidR="000B7212">
        <w:rPr>
          <w:rFonts w:cs="Arial"/>
        </w:rPr>
        <w:t>možnostmi</w:t>
      </w:r>
      <w:r w:rsidRPr="00B31CB1">
        <w:rPr>
          <w:rFonts w:cs="Arial"/>
        </w:rPr>
        <w:t xml:space="preserve"> (o</w:t>
      </w:r>
      <w:r w:rsidR="000B7212">
        <w:rPr>
          <w:rFonts w:cs="Arial"/>
        </w:rPr>
        <w:t>za</w:t>
      </w:r>
      <w:r w:rsidRPr="00B31CB1">
        <w:rPr>
          <w:rFonts w:cs="Arial"/>
        </w:rPr>
        <w:t>veščanje, izobraževanje</w:t>
      </w:r>
      <w:r w:rsidR="000B7212">
        <w:rPr>
          <w:rFonts w:cs="Arial"/>
        </w:rPr>
        <w:t xml:space="preserve"> ipd.</w:t>
      </w:r>
      <w:r w:rsidRPr="00B31CB1">
        <w:rPr>
          <w:rFonts w:cs="Arial"/>
        </w:rPr>
        <w:t xml:space="preserve">). </w:t>
      </w:r>
    </w:p>
    <w:p w14:paraId="027FE71A" w14:textId="77777777" w:rsidR="00BB6502" w:rsidRPr="00B31CB1" w:rsidRDefault="00BB6502" w:rsidP="00B31CB1">
      <w:pPr>
        <w:spacing w:line="288" w:lineRule="auto"/>
        <w:rPr>
          <w:rFonts w:cs="Arial"/>
        </w:rPr>
      </w:pPr>
    </w:p>
    <w:p w14:paraId="7FD185CA" w14:textId="75147A30" w:rsidR="00BB6502" w:rsidRPr="00B31CB1" w:rsidRDefault="00C1690D" w:rsidP="00B31CB1">
      <w:pPr>
        <w:spacing w:line="288" w:lineRule="auto"/>
        <w:rPr>
          <w:rFonts w:cs="Arial"/>
          <w:highlight w:val="yellow"/>
        </w:rPr>
      </w:pPr>
      <w:r>
        <w:rPr>
          <w:rFonts w:cs="Arial"/>
        </w:rPr>
        <w:t>Dobro je</w:t>
      </w:r>
      <w:r w:rsidR="00BB6502" w:rsidRPr="00B31CB1">
        <w:rPr>
          <w:rFonts w:cs="Arial"/>
        </w:rPr>
        <w:t xml:space="preserve">, da so v  letu 2018 s polnimi pooblastili </w:t>
      </w:r>
      <w:r>
        <w:rPr>
          <w:rFonts w:cs="Arial"/>
        </w:rPr>
        <w:t xml:space="preserve">začeli delovati </w:t>
      </w:r>
      <w:r w:rsidR="00BB6502" w:rsidRPr="00B31CB1">
        <w:rPr>
          <w:rFonts w:cs="Arial"/>
        </w:rPr>
        <w:t xml:space="preserve">tudi naravovarstveni nadzorniki pri </w:t>
      </w:r>
      <w:r>
        <w:rPr>
          <w:rFonts w:cs="Arial"/>
        </w:rPr>
        <w:t>drugih</w:t>
      </w:r>
      <w:r w:rsidR="00BB6502" w:rsidRPr="00B31CB1">
        <w:rPr>
          <w:rFonts w:cs="Arial"/>
        </w:rPr>
        <w:t xml:space="preserve"> upravlja</w:t>
      </w:r>
      <w:r w:rsidR="000B7212">
        <w:rPr>
          <w:rFonts w:cs="Arial"/>
        </w:rPr>
        <w:t>v</w:t>
      </w:r>
      <w:r w:rsidR="00BB6502" w:rsidRPr="00B31CB1">
        <w:rPr>
          <w:rFonts w:cs="Arial"/>
        </w:rPr>
        <w:t xml:space="preserve">cih parkov (ne le </w:t>
      </w:r>
      <w:r w:rsidR="003146C8">
        <w:rPr>
          <w:rFonts w:cs="Arial"/>
        </w:rPr>
        <w:t>Triglavski narodni park</w:t>
      </w:r>
      <w:r w:rsidR="00BB6502" w:rsidRPr="00B31CB1">
        <w:rPr>
          <w:rFonts w:cs="Arial"/>
        </w:rPr>
        <w:t xml:space="preserve">), skupaj </w:t>
      </w:r>
      <w:r>
        <w:rPr>
          <w:rFonts w:cs="Arial"/>
        </w:rPr>
        <w:t>okoli</w:t>
      </w:r>
      <w:r w:rsidR="00BB6502" w:rsidRPr="00B31CB1">
        <w:rPr>
          <w:rFonts w:cs="Arial"/>
        </w:rPr>
        <w:t xml:space="preserve"> 30. ION hkrati poudarja, da </w:t>
      </w:r>
      <w:r>
        <w:rPr>
          <w:rFonts w:cs="Arial"/>
        </w:rPr>
        <w:t>ima na voljo</w:t>
      </w:r>
      <w:r w:rsidR="00BB6502" w:rsidRPr="00B31CB1">
        <w:rPr>
          <w:rFonts w:cs="Arial"/>
        </w:rPr>
        <w:t xml:space="preserve"> dv</w:t>
      </w:r>
      <w:r>
        <w:rPr>
          <w:rFonts w:cs="Arial"/>
        </w:rPr>
        <w:t>a</w:t>
      </w:r>
      <w:r w:rsidR="00BB6502" w:rsidRPr="00B31CB1">
        <w:rPr>
          <w:rFonts w:cs="Arial"/>
        </w:rPr>
        <w:t xml:space="preserve"> zaposlen</w:t>
      </w:r>
      <w:r>
        <w:rPr>
          <w:rFonts w:cs="Arial"/>
        </w:rPr>
        <w:t>a</w:t>
      </w:r>
      <w:r w:rsidR="00BB6502" w:rsidRPr="00B31CB1">
        <w:rPr>
          <w:rFonts w:cs="Arial"/>
        </w:rPr>
        <w:t xml:space="preserve"> za področje narave za celotno območje RS</w:t>
      </w:r>
      <w:r>
        <w:rPr>
          <w:rFonts w:cs="Arial"/>
        </w:rPr>
        <w:t>,</w:t>
      </w:r>
      <w:r w:rsidR="00BB6502" w:rsidRPr="00B31CB1">
        <w:rPr>
          <w:rFonts w:cs="Arial"/>
        </w:rPr>
        <w:t xml:space="preserve"> hkrati pa ima bistveno več pristojnost</w:t>
      </w:r>
      <w:r>
        <w:rPr>
          <w:rFonts w:cs="Arial"/>
        </w:rPr>
        <w:t>i kakor</w:t>
      </w:r>
      <w:r w:rsidR="00BB6502" w:rsidRPr="00B31CB1">
        <w:rPr>
          <w:rFonts w:cs="Arial"/>
        </w:rPr>
        <w:t xml:space="preserve"> naravovarstveni nadzorniki. ION je že večkrat podal</w:t>
      </w:r>
      <w:r>
        <w:rPr>
          <w:rFonts w:cs="Arial"/>
        </w:rPr>
        <w:t>a</w:t>
      </w:r>
      <w:r w:rsidR="00BB6502" w:rsidRPr="00B31CB1">
        <w:rPr>
          <w:rFonts w:cs="Arial"/>
        </w:rPr>
        <w:t xml:space="preserve"> pobudo, da se naloge in kadrovsk</w:t>
      </w:r>
      <w:r>
        <w:rPr>
          <w:rFonts w:cs="Arial"/>
        </w:rPr>
        <w:t>i</w:t>
      </w:r>
      <w:r w:rsidR="00BB6502" w:rsidRPr="00B31CB1">
        <w:rPr>
          <w:rFonts w:cs="Arial"/>
        </w:rPr>
        <w:t xml:space="preserve"> vir</w:t>
      </w:r>
      <w:r>
        <w:rPr>
          <w:rFonts w:cs="Arial"/>
        </w:rPr>
        <w:t>i</w:t>
      </w:r>
      <w:r w:rsidR="00BB6502" w:rsidRPr="00B31CB1">
        <w:rPr>
          <w:rFonts w:cs="Arial"/>
        </w:rPr>
        <w:t xml:space="preserve"> nadzornih organov na področju narave uravnoteži</w:t>
      </w:r>
      <w:r>
        <w:rPr>
          <w:rFonts w:cs="Arial"/>
        </w:rPr>
        <w:t>jo</w:t>
      </w:r>
      <w:r w:rsidR="00BB6502" w:rsidRPr="00B31CB1">
        <w:rPr>
          <w:rFonts w:cs="Arial"/>
        </w:rPr>
        <w:t xml:space="preserve"> in hkrati zagotovi njihovo učinkovito sodelovanje. </w:t>
      </w:r>
    </w:p>
    <w:p w14:paraId="2406A32D" w14:textId="77777777" w:rsidR="00BB6502" w:rsidRPr="00B31CB1" w:rsidRDefault="00BB6502" w:rsidP="00B31CB1">
      <w:pPr>
        <w:spacing w:line="288" w:lineRule="auto"/>
        <w:rPr>
          <w:rFonts w:cs="Arial"/>
          <w:color w:val="5B9BD5" w:themeColor="accent1"/>
        </w:rPr>
      </w:pPr>
    </w:p>
    <w:p w14:paraId="2DAECB71" w14:textId="77777777" w:rsidR="00BB6502" w:rsidRPr="00B31CB1" w:rsidRDefault="00BB6502" w:rsidP="00B31CB1">
      <w:pPr>
        <w:spacing w:line="288" w:lineRule="auto"/>
        <w:rPr>
          <w:rFonts w:cs="Arial"/>
          <w:b/>
        </w:rPr>
      </w:pPr>
      <w:r w:rsidRPr="00B31CB1">
        <w:rPr>
          <w:rFonts w:cs="Arial"/>
          <w:b/>
        </w:rPr>
        <w:t xml:space="preserve">Izbrani primeri inšpekcijskih postopkov: </w:t>
      </w:r>
    </w:p>
    <w:p w14:paraId="25BF7C94" w14:textId="77777777" w:rsidR="00BB6502" w:rsidRPr="00B31CB1" w:rsidRDefault="00BB6502" w:rsidP="00B31CB1">
      <w:pPr>
        <w:pStyle w:val="Odstavekseznama"/>
        <w:spacing w:after="0" w:line="288" w:lineRule="auto"/>
        <w:ind w:left="360"/>
        <w:jc w:val="both"/>
        <w:rPr>
          <w:rFonts w:ascii="Arial" w:hAnsi="Arial" w:cs="Arial"/>
          <w:sz w:val="20"/>
          <w:szCs w:val="20"/>
        </w:rPr>
      </w:pPr>
    </w:p>
    <w:p w14:paraId="3E1AFB07" w14:textId="40DDE744"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Zavezancu Biomasa Jakoša</w:t>
      </w:r>
      <w:r w:rsidR="00C1690D">
        <w:rPr>
          <w:rFonts w:ascii="Arial" w:hAnsi="Arial" w:cs="Arial"/>
          <w:sz w:val="20"/>
          <w:szCs w:val="20"/>
        </w:rPr>
        <w:t>,</w:t>
      </w:r>
      <w:r w:rsidRPr="00B31CB1">
        <w:rPr>
          <w:rFonts w:ascii="Arial" w:hAnsi="Arial" w:cs="Arial"/>
          <w:sz w:val="20"/>
          <w:szCs w:val="20"/>
        </w:rPr>
        <w:t xml:space="preserve"> s. p. je bila za sanacijo nedovoljenih posegov, izvedenih na območju potoka Črnec v k. o. Lendava, ki </w:t>
      </w:r>
      <w:r w:rsidR="00C1690D">
        <w:rPr>
          <w:rFonts w:ascii="Arial" w:hAnsi="Arial" w:cs="Arial"/>
          <w:sz w:val="20"/>
          <w:szCs w:val="20"/>
        </w:rPr>
        <w:t>je</w:t>
      </w:r>
      <w:r w:rsidRPr="00B31CB1">
        <w:rPr>
          <w:rFonts w:ascii="Arial" w:hAnsi="Arial" w:cs="Arial"/>
          <w:sz w:val="20"/>
          <w:szCs w:val="20"/>
        </w:rPr>
        <w:t xml:space="preserve"> v posebnem območju varstva Natura 2000 in ekološko pomembnem območju</w:t>
      </w:r>
      <w:r w:rsidR="00C1690D">
        <w:rPr>
          <w:rFonts w:ascii="Arial" w:hAnsi="Arial" w:cs="Arial"/>
          <w:sz w:val="20"/>
          <w:szCs w:val="20"/>
        </w:rPr>
        <w:t xml:space="preserve"> zaradi nedovoljenega</w:t>
      </w:r>
      <w:r w:rsidRPr="00B31CB1">
        <w:rPr>
          <w:rFonts w:ascii="Arial" w:hAnsi="Arial" w:cs="Arial"/>
          <w:sz w:val="20"/>
          <w:szCs w:val="20"/>
        </w:rPr>
        <w:t xml:space="preserve"> poseg</w:t>
      </w:r>
      <w:r w:rsidR="00C1690D">
        <w:rPr>
          <w:rFonts w:ascii="Arial" w:hAnsi="Arial" w:cs="Arial"/>
          <w:sz w:val="20"/>
          <w:szCs w:val="20"/>
        </w:rPr>
        <w:t>a</w:t>
      </w:r>
      <w:r w:rsidRPr="00B31CB1">
        <w:rPr>
          <w:rFonts w:ascii="Arial" w:hAnsi="Arial" w:cs="Arial"/>
          <w:sz w:val="20"/>
          <w:szCs w:val="20"/>
        </w:rPr>
        <w:t xml:space="preserve"> v naravo izdana odločba v skladu s strokovnim mnenjem Zavoda RS za varstvo narave. Zavezanec je izvršil odločbo, sodišče je uvedlo kazenski postopek zoper zavezanca zaradi suma kaznivega dejanja obremenjevanja in uničevanja okolja.  </w:t>
      </w:r>
    </w:p>
    <w:p w14:paraId="2C1D1D67" w14:textId="77777777"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Fizični osebi iz Bunčan je bila izdana sanacijska odločba za sanacijo območja ob opuščeni gramoznici v Bunčanih z varstvenim statusom posebno območje varstva Natura 2000, naravna vrednota državnega pomena in ekološko pomembno območje, kjer so se izvedli obsežni gradbeni posegi v in na brežini gramoznice. Postopek še poteka, zoper storilca bo uveden postopek o prekršku.</w:t>
      </w:r>
    </w:p>
    <w:p w14:paraId="73FDB46F" w14:textId="4CBEE9AE"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color w:val="000000"/>
          <w:sz w:val="20"/>
          <w:szCs w:val="20"/>
        </w:rPr>
        <w:t>Opravljen je bil izredni inšpekcijski pregled</w:t>
      </w:r>
      <w:r w:rsidRPr="00B31CB1">
        <w:rPr>
          <w:rFonts w:ascii="Arial" w:hAnsi="Arial" w:cs="Arial"/>
          <w:sz w:val="20"/>
          <w:szCs w:val="20"/>
        </w:rPr>
        <w:t xml:space="preserve"> pri zavezancu ŠTATENBERG d. o. o., Makole, ki je spomladi 2017 na ožjem zavarovanem območju Krajinskega parka Štatenberg izvedel gradnjo mostovža in podesta, spremenil konfiguracijo terena</w:t>
      </w:r>
      <w:r w:rsidR="00C1690D">
        <w:rPr>
          <w:rFonts w:ascii="Arial" w:hAnsi="Arial" w:cs="Arial"/>
          <w:sz w:val="20"/>
          <w:szCs w:val="20"/>
        </w:rPr>
        <w:t xml:space="preserve"> in </w:t>
      </w:r>
      <w:r w:rsidRPr="00B31CB1">
        <w:rPr>
          <w:rFonts w:ascii="Arial" w:hAnsi="Arial" w:cs="Arial"/>
          <w:sz w:val="20"/>
          <w:szCs w:val="20"/>
        </w:rPr>
        <w:t xml:space="preserve">vodni režim (nekajkrat povečal vodno telo), uničil rastline in živali ter poslabšal njihove življenjske razmere, pri čemer so se bistveno spremenile </w:t>
      </w:r>
      <w:r w:rsidR="00F938BC">
        <w:rPr>
          <w:rFonts w:ascii="Arial" w:hAnsi="Arial" w:cs="Arial"/>
          <w:sz w:val="20"/>
          <w:szCs w:val="20"/>
        </w:rPr>
        <w:t>oziroma</w:t>
      </w:r>
      <w:r w:rsidRPr="00B31CB1">
        <w:rPr>
          <w:rFonts w:ascii="Arial" w:hAnsi="Arial" w:cs="Arial"/>
          <w:sz w:val="20"/>
          <w:szCs w:val="20"/>
        </w:rPr>
        <w:t xml:space="preserve"> uničile prvine naravne in kulturne dediščine, zaradi katerih je območje opredeljeno kot krajinski park. Zavezancu je bila na </w:t>
      </w:r>
      <w:r w:rsidR="00C1690D">
        <w:rPr>
          <w:rFonts w:ascii="Arial" w:hAnsi="Arial" w:cs="Arial"/>
          <w:sz w:val="20"/>
          <w:szCs w:val="20"/>
        </w:rPr>
        <w:t>podlagi s</w:t>
      </w:r>
      <w:r w:rsidRPr="00B31CB1">
        <w:rPr>
          <w:rFonts w:ascii="Arial" w:hAnsi="Arial" w:cs="Arial"/>
          <w:sz w:val="20"/>
          <w:szCs w:val="20"/>
        </w:rPr>
        <w:t xml:space="preserve">trokovnega mnenja Zavoda RS za varstvo narave, OE Maribor, ki je upošteval </w:t>
      </w:r>
      <w:r w:rsidR="00C1690D">
        <w:rPr>
          <w:rFonts w:ascii="Arial" w:hAnsi="Arial" w:cs="Arial"/>
          <w:sz w:val="20"/>
          <w:szCs w:val="20"/>
        </w:rPr>
        <w:t>n</w:t>
      </w:r>
      <w:r w:rsidRPr="00B31CB1">
        <w:rPr>
          <w:rFonts w:ascii="Arial" w:hAnsi="Arial" w:cs="Arial"/>
          <w:sz w:val="20"/>
          <w:szCs w:val="20"/>
        </w:rPr>
        <w:t>ačrt ureditve mlake ob dvorcu Štatenberg, izdana odločba, da se izvede vzpostavitev naravnih vrednot ali sestavin biotske raznovrstnosti v prejšnje stanje, odpravi škod</w:t>
      </w:r>
      <w:r w:rsidR="00C1690D">
        <w:rPr>
          <w:rFonts w:ascii="Arial" w:hAnsi="Arial" w:cs="Arial"/>
          <w:sz w:val="20"/>
          <w:szCs w:val="20"/>
        </w:rPr>
        <w:t>a</w:t>
      </w:r>
      <w:r w:rsidRPr="00B31CB1">
        <w:rPr>
          <w:rFonts w:ascii="Arial" w:hAnsi="Arial" w:cs="Arial"/>
          <w:sz w:val="20"/>
          <w:szCs w:val="20"/>
        </w:rPr>
        <w:t xml:space="preserve"> </w:t>
      </w:r>
      <w:r w:rsidR="00F938BC">
        <w:rPr>
          <w:rFonts w:ascii="Arial" w:hAnsi="Arial" w:cs="Arial"/>
          <w:sz w:val="20"/>
          <w:szCs w:val="20"/>
        </w:rPr>
        <w:t>oziroma</w:t>
      </w:r>
      <w:r w:rsidRPr="00B31CB1">
        <w:rPr>
          <w:rFonts w:ascii="Arial" w:hAnsi="Arial" w:cs="Arial"/>
          <w:sz w:val="20"/>
          <w:szCs w:val="20"/>
        </w:rPr>
        <w:t xml:space="preserve"> </w:t>
      </w:r>
      <w:r w:rsidR="00C1690D">
        <w:rPr>
          <w:rFonts w:ascii="Arial" w:hAnsi="Arial" w:cs="Arial"/>
          <w:sz w:val="20"/>
          <w:szCs w:val="20"/>
        </w:rPr>
        <w:t xml:space="preserve">izvede </w:t>
      </w:r>
      <w:r w:rsidRPr="00B31CB1">
        <w:rPr>
          <w:rFonts w:ascii="Arial" w:hAnsi="Arial" w:cs="Arial"/>
          <w:sz w:val="20"/>
          <w:szCs w:val="20"/>
        </w:rPr>
        <w:t>sanacij</w:t>
      </w:r>
      <w:r w:rsidR="00C1690D">
        <w:rPr>
          <w:rFonts w:ascii="Arial" w:hAnsi="Arial" w:cs="Arial"/>
          <w:sz w:val="20"/>
          <w:szCs w:val="20"/>
        </w:rPr>
        <w:t>a</w:t>
      </w:r>
      <w:r w:rsidRPr="00B31CB1">
        <w:rPr>
          <w:rFonts w:ascii="Arial" w:hAnsi="Arial" w:cs="Arial"/>
          <w:sz w:val="20"/>
          <w:szCs w:val="20"/>
        </w:rPr>
        <w:t xml:space="preserve">. Ker zavezanec ni </w:t>
      </w:r>
      <w:r w:rsidR="00C1690D">
        <w:rPr>
          <w:rFonts w:ascii="Arial" w:hAnsi="Arial" w:cs="Arial"/>
          <w:sz w:val="20"/>
          <w:szCs w:val="20"/>
        </w:rPr>
        <w:t>upošteval</w:t>
      </w:r>
      <w:r w:rsidRPr="00B31CB1">
        <w:rPr>
          <w:rFonts w:ascii="Arial" w:hAnsi="Arial" w:cs="Arial"/>
          <w:sz w:val="20"/>
          <w:szCs w:val="20"/>
        </w:rPr>
        <w:t xml:space="preserve"> odločbe, mu je bil izdan sklep o dovolitvi izvršbe, nato </w:t>
      </w:r>
      <w:r w:rsidR="00C1690D">
        <w:rPr>
          <w:rFonts w:ascii="Arial" w:hAnsi="Arial" w:cs="Arial"/>
          <w:sz w:val="20"/>
          <w:szCs w:val="20"/>
        </w:rPr>
        <w:t xml:space="preserve">pa </w:t>
      </w:r>
      <w:r w:rsidRPr="00B31CB1">
        <w:rPr>
          <w:rFonts w:ascii="Arial" w:hAnsi="Arial" w:cs="Arial"/>
          <w:sz w:val="20"/>
          <w:szCs w:val="20"/>
        </w:rPr>
        <w:t>še sklep o izvršbi z denarno kaznijo. Zoper zavezanca sta bila uvedena dva prekrškovna postopka, ker zavezanec ni spoštoval z odločbo izrečenih ukrepov in zaradi kršenja določil Zakona o ohranjanju narave. Na PU Maribor je bil podan predlog za pregon kaznivega dejanja zaradi utemeljenega suma, da je bilo storjeno kaznivo dejanje, za katero se storilec preganja po uradni dolžnost</w:t>
      </w:r>
      <w:r w:rsidR="00C1690D">
        <w:rPr>
          <w:rFonts w:ascii="Arial" w:hAnsi="Arial" w:cs="Arial"/>
          <w:sz w:val="20"/>
          <w:szCs w:val="20"/>
        </w:rPr>
        <w:t>i</w:t>
      </w:r>
      <w:r w:rsidRPr="00B31CB1">
        <w:rPr>
          <w:rFonts w:ascii="Arial" w:hAnsi="Arial" w:cs="Arial"/>
          <w:sz w:val="20"/>
          <w:szCs w:val="20"/>
        </w:rPr>
        <w:t xml:space="preserve"> – kazniva dejanja zoper čast in dobro ime (</w:t>
      </w:r>
      <w:r w:rsidRPr="00B31CB1">
        <w:rPr>
          <w:rFonts w:ascii="Arial" w:hAnsi="Arial" w:cs="Arial"/>
          <w:iCs/>
          <w:sz w:val="20"/>
          <w:szCs w:val="20"/>
        </w:rPr>
        <w:t xml:space="preserve">žaljenje, zaničevanje in sramotenje uradne osebe). Inšpekcijski postopek je </w:t>
      </w:r>
      <w:r w:rsidR="00C1690D">
        <w:rPr>
          <w:rFonts w:ascii="Arial" w:hAnsi="Arial" w:cs="Arial"/>
          <w:iCs/>
          <w:sz w:val="20"/>
          <w:szCs w:val="20"/>
        </w:rPr>
        <w:t>končan</w:t>
      </w:r>
      <w:r w:rsidRPr="00B31CB1">
        <w:rPr>
          <w:rFonts w:ascii="Arial" w:hAnsi="Arial" w:cs="Arial"/>
          <w:iCs/>
          <w:sz w:val="20"/>
          <w:szCs w:val="20"/>
        </w:rPr>
        <w:t xml:space="preserve">, saj je zavezanec v celoti </w:t>
      </w:r>
      <w:r w:rsidR="00C1690D">
        <w:rPr>
          <w:rFonts w:ascii="Arial" w:hAnsi="Arial" w:cs="Arial"/>
          <w:iCs/>
          <w:sz w:val="20"/>
          <w:szCs w:val="20"/>
        </w:rPr>
        <w:t>izvršil</w:t>
      </w:r>
      <w:r w:rsidRPr="00B31CB1">
        <w:rPr>
          <w:rFonts w:ascii="Arial" w:hAnsi="Arial" w:cs="Arial"/>
          <w:iCs/>
          <w:sz w:val="20"/>
          <w:szCs w:val="20"/>
        </w:rPr>
        <w:t xml:space="preserve"> odločbo, prav tako</w:t>
      </w:r>
      <w:r w:rsidR="00C1690D">
        <w:rPr>
          <w:rFonts w:ascii="Arial" w:hAnsi="Arial" w:cs="Arial"/>
          <w:iCs/>
          <w:sz w:val="20"/>
          <w:szCs w:val="20"/>
        </w:rPr>
        <w:t xml:space="preserve"> sta končana</w:t>
      </w:r>
      <w:r w:rsidRPr="00B31CB1">
        <w:rPr>
          <w:rFonts w:ascii="Arial" w:hAnsi="Arial" w:cs="Arial"/>
          <w:iCs/>
          <w:sz w:val="20"/>
          <w:szCs w:val="20"/>
        </w:rPr>
        <w:t xml:space="preserve"> tudi oba prekrškovna postopka.</w:t>
      </w:r>
    </w:p>
    <w:p w14:paraId="66FFF31E" w14:textId="3BD2ED19"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V zadevi, vezani na ekosistemsko naravno vrednoto državnega pomena Hraše – ribniki, na kateri je samostojni podjetnik nekaj let kopičil zeleni odrez, ki je izviral iz njegove dejavnosti, je bila izdana ureditvena odločba, po kateri je</w:t>
      </w:r>
      <w:r w:rsidR="00C1690D">
        <w:rPr>
          <w:rFonts w:ascii="Arial" w:hAnsi="Arial" w:cs="Arial"/>
          <w:sz w:val="20"/>
          <w:szCs w:val="20"/>
        </w:rPr>
        <w:t xml:space="preserve"> bil</w:t>
      </w:r>
      <w:r w:rsidRPr="00B31CB1">
        <w:rPr>
          <w:rFonts w:ascii="Arial" w:hAnsi="Arial" w:cs="Arial"/>
          <w:sz w:val="20"/>
          <w:szCs w:val="20"/>
        </w:rPr>
        <w:t xml:space="preserve"> kup odreza odstranjen, </w:t>
      </w:r>
      <w:r w:rsidR="00C1690D">
        <w:rPr>
          <w:rFonts w:ascii="Arial" w:hAnsi="Arial" w:cs="Arial"/>
          <w:sz w:val="20"/>
          <w:szCs w:val="20"/>
        </w:rPr>
        <w:t>poteka pa</w:t>
      </w:r>
      <w:r w:rsidRPr="00B31CB1">
        <w:rPr>
          <w:rFonts w:ascii="Arial" w:hAnsi="Arial" w:cs="Arial"/>
          <w:sz w:val="20"/>
          <w:szCs w:val="20"/>
        </w:rPr>
        <w:t xml:space="preserve"> še zadnja faza sanacije prizadetega območja (v teku je izvršilni postopek).</w:t>
      </w:r>
    </w:p>
    <w:p w14:paraId="2A273631" w14:textId="5073B02C" w:rsidR="00BB6502" w:rsidRPr="00B31CB1" w:rsidRDefault="00BB6502" w:rsidP="00B31CB1">
      <w:pPr>
        <w:pStyle w:val="Odstavekseznama"/>
        <w:numPr>
          <w:ilvl w:val="0"/>
          <w:numId w:val="76"/>
        </w:numPr>
        <w:spacing w:after="0" w:line="288" w:lineRule="auto"/>
        <w:jc w:val="both"/>
        <w:rPr>
          <w:rFonts w:ascii="Arial" w:hAnsi="Arial" w:cs="Arial"/>
          <w:sz w:val="20"/>
          <w:szCs w:val="20"/>
        </w:rPr>
      </w:pPr>
      <w:r w:rsidRPr="00B31CB1">
        <w:rPr>
          <w:rFonts w:ascii="Arial" w:hAnsi="Arial" w:cs="Arial"/>
          <w:sz w:val="20"/>
          <w:szCs w:val="20"/>
        </w:rPr>
        <w:t xml:space="preserve">Na Viru pri Stični </w:t>
      </w:r>
      <w:r w:rsidR="00C1690D">
        <w:rPr>
          <w:rFonts w:ascii="Arial" w:hAnsi="Arial" w:cs="Arial"/>
          <w:sz w:val="20"/>
          <w:szCs w:val="20"/>
        </w:rPr>
        <w:t>poteka</w:t>
      </w:r>
      <w:r w:rsidRPr="00B31CB1">
        <w:rPr>
          <w:rFonts w:ascii="Arial" w:hAnsi="Arial" w:cs="Arial"/>
          <w:sz w:val="20"/>
          <w:szCs w:val="20"/>
        </w:rPr>
        <w:t xml:space="preserve"> pri zavezancu Avtoprevozništvo Avguštin Finec</w:t>
      </w:r>
      <w:r w:rsidR="00C1690D">
        <w:rPr>
          <w:rFonts w:ascii="Arial" w:hAnsi="Arial" w:cs="Arial"/>
          <w:sz w:val="20"/>
          <w:szCs w:val="20"/>
        </w:rPr>
        <w:t>,</w:t>
      </w:r>
      <w:r w:rsidRPr="00B31CB1">
        <w:rPr>
          <w:rFonts w:ascii="Arial" w:hAnsi="Arial" w:cs="Arial"/>
          <w:sz w:val="20"/>
          <w:szCs w:val="20"/>
        </w:rPr>
        <w:t xml:space="preserve"> s. p. postopek v zvezi z ureditvijo parkirišča za tovorna vozila. Parkiranje je bilo zavezancu z odločbo prepovedano, saj je v nasprotju s pravnomočnim naravovarstvenim soglasjem. Ker zavezanec ni uspel najti ustrezne nadomestne lokacije za parkiranje svojih vozil, še vedno parkira na zemljiščih, za katera je bila izdana prepoved, zato je bil uveden izvršilni postopek. Zadeva je problematična, ker </w:t>
      </w:r>
      <w:r w:rsidR="00C1690D">
        <w:rPr>
          <w:rFonts w:ascii="Arial" w:hAnsi="Arial" w:cs="Arial"/>
          <w:sz w:val="20"/>
          <w:szCs w:val="20"/>
        </w:rPr>
        <w:t xml:space="preserve">so </w:t>
      </w:r>
      <w:r w:rsidRPr="00B31CB1">
        <w:rPr>
          <w:rFonts w:ascii="Arial" w:hAnsi="Arial" w:cs="Arial"/>
          <w:sz w:val="20"/>
          <w:szCs w:val="20"/>
        </w:rPr>
        <w:t>predmetna zemljišča v območju Natura 2000 Vir pri Stični, prav tako pa je bil na tem območju evidentiran življenjski prostor človeške ribice (</w:t>
      </w:r>
      <w:r w:rsidRPr="003146C8">
        <w:rPr>
          <w:rFonts w:ascii="Arial" w:hAnsi="Arial" w:cs="Arial"/>
          <w:i/>
          <w:sz w:val="20"/>
          <w:szCs w:val="20"/>
        </w:rPr>
        <w:t>Proteus anguinus</w:t>
      </w:r>
      <w:r w:rsidRPr="00B31CB1">
        <w:rPr>
          <w:rFonts w:ascii="Arial" w:hAnsi="Arial" w:cs="Arial"/>
          <w:sz w:val="20"/>
          <w:szCs w:val="20"/>
        </w:rPr>
        <w:t>), ki je v sklopu omrežja Natura 2000 varovana kot prednostna kvalifikacijska vrsta, morda gre celo za potencialno samostojno vrsto. Populacija je zelo izolirana in izjemno majhna ter zato zelo ranljiva.</w:t>
      </w:r>
    </w:p>
    <w:p w14:paraId="3D56AFB9" w14:textId="77777777" w:rsidR="00BB6502" w:rsidRPr="00C41061" w:rsidRDefault="00BB6502" w:rsidP="00BB6502">
      <w:pPr>
        <w:spacing w:line="288" w:lineRule="auto"/>
        <w:rPr>
          <w:rFonts w:cs="Arial"/>
          <w:highlight w:val="yellow"/>
        </w:rPr>
      </w:pPr>
    </w:p>
    <w:p w14:paraId="41A00F58" w14:textId="072753D4" w:rsidR="00BB6502" w:rsidRPr="00C41061" w:rsidRDefault="009B6C53" w:rsidP="009B6C53">
      <w:pPr>
        <w:pStyle w:val="Naslov4"/>
      </w:pPr>
      <w:bookmarkStart w:id="127" w:name="_Toc14866180"/>
      <w:r w:rsidRPr="00C41061">
        <w:t xml:space="preserve">TRGOVINA Z OGROŽENIMI PROSTO ŽIVEČIMI ŽIVALSKIMI IN RASTLINSKIMI VRSTAMI </w:t>
      </w:r>
      <w:r w:rsidR="00BD10A7">
        <w:t>TER</w:t>
      </w:r>
      <w:r w:rsidRPr="00C41061">
        <w:t xml:space="preserve"> BIVALNE RAZMERE</w:t>
      </w:r>
      <w:bookmarkEnd w:id="127"/>
    </w:p>
    <w:p w14:paraId="34797338" w14:textId="77777777" w:rsidR="00BB6502" w:rsidRPr="00B31CB1" w:rsidRDefault="00BB6502" w:rsidP="00B31CB1">
      <w:pPr>
        <w:pStyle w:val="Odstavekseznama"/>
        <w:spacing w:before="100" w:beforeAutospacing="1" w:after="100" w:afterAutospacing="1" w:line="288" w:lineRule="auto"/>
        <w:ind w:left="0"/>
        <w:jc w:val="both"/>
        <w:rPr>
          <w:rFonts w:ascii="Arial" w:hAnsi="Arial" w:cs="Arial"/>
          <w:sz w:val="20"/>
          <w:szCs w:val="20"/>
        </w:rPr>
      </w:pPr>
    </w:p>
    <w:p w14:paraId="3245F36D" w14:textId="6EAE93F5" w:rsidR="00BB6502" w:rsidRPr="00B31CB1" w:rsidRDefault="00BB6502" w:rsidP="00B31CB1">
      <w:pPr>
        <w:pStyle w:val="Odstavekseznama"/>
        <w:spacing w:before="100" w:beforeAutospacing="1" w:after="100" w:afterAutospacing="1" w:line="288" w:lineRule="auto"/>
        <w:ind w:left="0"/>
        <w:jc w:val="both"/>
        <w:rPr>
          <w:rFonts w:ascii="Arial" w:hAnsi="Arial" w:cs="Arial"/>
          <w:sz w:val="20"/>
          <w:szCs w:val="20"/>
        </w:rPr>
      </w:pPr>
      <w:r w:rsidRPr="00B31CB1">
        <w:rPr>
          <w:rFonts w:ascii="Arial" w:hAnsi="Arial" w:cs="Arial"/>
          <w:sz w:val="20"/>
          <w:szCs w:val="20"/>
        </w:rPr>
        <w:t xml:space="preserve">Cilj </w:t>
      </w:r>
      <w:r w:rsidR="00C1690D">
        <w:rPr>
          <w:rFonts w:ascii="Arial" w:hAnsi="Arial" w:cs="Arial"/>
          <w:sz w:val="20"/>
          <w:szCs w:val="20"/>
        </w:rPr>
        <w:t xml:space="preserve">konvencije </w:t>
      </w:r>
      <w:r w:rsidRPr="00B31CB1">
        <w:rPr>
          <w:rFonts w:ascii="Arial" w:hAnsi="Arial" w:cs="Arial"/>
          <w:sz w:val="20"/>
          <w:szCs w:val="20"/>
        </w:rPr>
        <w:t xml:space="preserve">CITES (Convention on International Trade in Endangered Species of Wild Fauna and Flora) je doseči, da trgovina z živalskimi in rastlinskimi vrstami ne ogroža njihovega preživetja v naravi. Konvencija CITES zagotavlja različne režime varstva za več kot 30.000 vrst živali in rastlin ne glede na to, ali gre za žive osebke, njihove dele ali izdelke iz njih. EU je na tem področju vzpostavila še nekoliko strožji način varstva, saj je npr. na seznam vrst vključila tudi nekatere vrste, ki niso </w:t>
      </w:r>
      <w:r w:rsidR="00C1690D">
        <w:rPr>
          <w:rFonts w:ascii="Arial" w:hAnsi="Arial" w:cs="Arial"/>
          <w:sz w:val="20"/>
          <w:szCs w:val="20"/>
        </w:rPr>
        <w:t xml:space="preserve">iz konvencije </w:t>
      </w:r>
      <w:r w:rsidRPr="00B31CB1">
        <w:rPr>
          <w:rFonts w:ascii="Arial" w:hAnsi="Arial" w:cs="Arial"/>
          <w:sz w:val="20"/>
          <w:szCs w:val="20"/>
        </w:rPr>
        <w:t>CITES in dodala prepovedi ali omejit</w:t>
      </w:r>
      <w:r w:rsidR="00C1690D">
        <w:rPr>
          <w:rFonts w:ascii="Arial" w:hAnsi="Arial" w:cs="Arial"/>
          <w:sz w:val="20"/>
          <w:szCs w:val="20"/>
        </w:rPr>
        <w:t>ev</w:t>
      </w:r>
      <w:r w:rsidRPr="00B31CB1">
        <w:rPr>
          <w:rFonts w:ascii="Arial" w:hAnsi="Arial" w:cs="Arial"/>
          <w:sz w:val="20"/>
          <w:szCs w:val="20"/>
        </w:rPr>
        <w:t xml:space="preserve"> uvoza vrst, ki veljajo za grožnjo domačim živalskim in rastlinskim vrstam. Krovn</w:t>
      </w:r>
      <w:r w:rsidR="00C1690D">
        <w:rPr>
          <w:rFonts w:ascii="Arial" w:hAnsi="Arial" w:cs="Arial"/>
          <w:sz w:val="20"/>
          <w:szCs w:val="20"/>
        </w:rPr>
        <w:t xml:space="preserve">o to </w:t>
      </w:r>
      <w:r w:rsidRPr="00B31CB1">
        <w:rPr>
          <w:rFonts w:ascii="Arial" w:hAnsi="Arial" w:cs="Arial"/>
          <w:sz w:val="20"/>
          <w:szCs w:val="20"/>
        </w:rPr>
        <w:t>področj</w:t>
      </w:r>
      <w:r w:rsidR="00C1690D">
        <w:rPr>
          <w:rFonts w:ascii="Arial" w:hAnsi="Arial" w:cs="Arial"/>
          <w:sz w:val="20"/>
          <w:szCs w:val="20"/>
        </w:rPr>
        <w:t>e</w:t>
      </w:r>
      <w:r w:rsidRPr="00B31CB1">
        <w:rPr>
          <w:rFonts w:ascii="Arial" w:hAnsi="Arial" w:cs="Arial"/>
          <w:sz w:val="20"/>
          <w:szCs w:val="20"/>
        </w:rPr>
        <w:t xml:space="preserve"> v Sloveniji </w:t>
      </w:r>
      <w:r w:rsidR="00C1690D">
        <w:rPr>
          <w:rFonts w:ascii="Arial" w:hAnsi="Arial" w:cs="Arial"/>
          <w:sz w:val="20"/>
          <w:szCs w:val="20"/>
        </w:rPr>
        <w:t>ureja</w:t>
      </w:r>
      <w:r w:rsidRPr="00B31CB1">
        <w:rPr>
          <w:rFonts w:ascii="Arial" w:hAnsi="Arial" w:cs="Arial"/>
          <w:sz w:val="20"/>
          <w:szCs w:val="20"/>
        </w:rPr>
        <w:t xml:space="preserve"> Uredba o ravnanju in načinih varstva pri trgovini z živalskimi in rastlinskimi vrstami.</w:t>
      </w:r>
    </w:p>
    <w:p w14:paraId="40986C66" w14:textId="03C86010" w:rsidR="00BB6502" w:rsidRPr="00B31CB1" w:rsidRDefault="00C1690D" w:rsidP="00B31CB1">
      <w:pPr>
        <w:pStyle w:val="Odstavekseznama"/>
        <w:spacing w:before="100" w:beforeAutospacing="1" w:after="100" w:afterAutospacing="1" w:line="288" w:lineRule="auto"/>
        <w:ind w:left="0"/>
        <w:jc w:val="both"/>
        <w:rPr>
          <w:rFonts w:ascii="Arial" w:hAnsi="Arial" w:cs="Arial"/>
          <w:sz w:val="20"/>
          <w:szCs w:val="20"/>
        </w:rPr>
      </w:pPr>
      <w:r>
        <w:rPr>
          <w:rFonts w:ascii="Arial" w:hAnsi="Arial" w:cs="Arial"/>
          <w:bCs/>
          <w:sz w:val="20"/>
          <w:szCs w:val="20"/>
        </w:rPr>
        <w:t>Čeprav</w:t>
      </w:r>
      <w:r w:rsidR="00BB6502" w:rsidRPr="00B31CB1">
        <w:rPr>
          <w:rFonts w:ascii="Arial" w:hAnsi="Arial" w:cs="Arial"/>
          <w:bCs/>
          <w:sz w:val="20"/>
          <w:szCs w:val="20"/>
        </w:rPr>
        <w:t xml:space="preserve"> se zdi trgovanje z deli divjih živali, kot so slonovina, rogovi nosoroga, luske luskavce</w:t>
      </w:r>
      <w:r w:rsidR="00A71D9E" w:rsidRPr="00B31CB1">
        <w:rPr>
          <w:rFonts w:ascii="Arial" w:hAnsi="Arial" w:cs="Arial"/>
          <w:bCs/>
          <w:sz w:val="20"/>
          <w:szCs w:val="20"/>
        </w:rPr>
        <w:t>v, tigrove kosti, medvedji žolč</w:t>
      </w:r>
      <w:r>
        <w:rPr>
          <w:rFonts w:ascii="Arial" w:hAnsi="Arial" w:cs="Arial"/>
          <w:bCs/>
          <w:sz w:val="20"/>
          <w:szCs w:val="20"/>
        </w:rPr>
        <w:t>,</w:t>
      </w:r>
      <w:r w:rsidR="00A71D9E" w:rsidRPr="00B31CB1">
        <w:rPr>
          <w:rFonts w:ascii="Arial" w:hAnsi="Arial" w:cs="Arial"/>
          <w:bCs/>
          <w:sz w:val="20"/>
          <w:szCs w:val="20"/>
        </w:rPr>
        <w:t xml:space="preserve"> </w:t>
      </w:r>
      <w:r w:rsidR="00BB6502" w:rsidRPr="00B31CB1">
        <w:rPr>
          <w:rFonts w:ascii="Arial" w:hAnsi="Arial" w:cs="Arial"/>
          <w:bCs/>
          <w:sz w:val="20"/>
          <w:szCs w:val="20"/>
        </w:rPr>
        <w:t>za Slovenijo eksotična tema, dejstva kažejo, da je tudi Slovenija del prostora, kjer potekajo nekatere poti takšne nezakonite trgovine. V Sloveniji je od vseh na</w:t>
      </w:r>
      <w:r>
        <w:rPr>
          <w:rFonts w:ascii="Arial" w:hAnsi="Arial" w:cs="Arial"/>
          <w:bCs/>
          <w:sz w:val="20"/>
          <w:szCs w:val="20"/>
        </w:rPr>
        <w:t>vedenih</w:t>
      </w:r>
      <w:r w:rsidR="00BB6502" w:rsidRPr="00B31CB1">
        <w:rPr>
          <w:rFonts w:ascii="Arial" w:hAnsi="Arial" w:cs="Arial"/>
          <w:bCs/>
          <w:sz w:val="20"/>
          <w:szCs w:val="20"/>
        </w:rPr>
        <w:t xml:space="preserve"> domoroden le medved, katerega populacija je v Sloveniji v dobrem stanju, zavedati pa se je treba, da nezakonit</w:t>
      </w:r>
      <w:r>
        <w:rPr>
          <w:rFonts w:ascii="Arial" w:hAnsi="Arial" w:cs="Arial"/>
          <w:bCs/>
          <w:sz w:val="20"/>
          <w:szCs w:val="20"/>
        </w:rPr>
        <w:t>a</w:t>
      </w:r>
      <w:r w:rsidR="00BB6502" w:rsidRPr="00B31CB1">
        <w:rPr>
          <w:rFonts w:ascii="Arial" w:hAnsi="Arial" w:cs="Arial"/>
          <w:bCs/>
          <w:sz w:val="20"/>
          <w:szCs w:val="20"/>
        </w:rPr>
        <w:t xml:space="preserve"> lov in trgovina nekaterih drugih vrst povzroča</w:t>
      </w:r>
      <w:r>
        <w:rPr>
          <w:rFonts w:ascii="Arial" w:hAnsi="Arial" w:cs="Arial"/>
          <w:bCs/>
          <w:sz w:val="20"/>
          <w:szCs w:val="20"/>
        </w:rPr>
        <w:t>ta</w:t>
      </w:r>
      <w:r w:rsidR="00BB6502" w:rsidRPr="00B31CB1">
        <w:rPr>
          <w:rFonts w:ascii="Arial" w:hAnsi="Arial" w:cs="Arial"/>
          <w:bCs/>
          <w:sz w:val="20"/>
          <w:szCs w:val="20"/>
        </w:rPr>
        <w:t xml:space="preserve"> </w:t>
      </w:r>
      <w:r>
        <w:rPr>
          <w:rFonts w:ascii="Arial" w:hAnsi="Arial" w:cs="Arial"/>
          <w:bCs/>
          <w:sz w:val="20"/>
          <w:szCs w:val="20"/>
        </w:rPr>
        <w:t>bistveno zmanjšanje</w:t>
      </w:r>
      <w:r w:rsidR="00BB6502" w:rsidRPr="00B31CB1">
        <w:rPr>
          <w:rFonts w:ascii="Arial" w:hAnsi="Arial" w:cs="Arial"/>
          <w:bCs/>
          <w:sz w:val="20"/>
          <w:szCs w:val="20"/>
        </w:rPr>
        <w:t xml:space="preserve"> mnogih populacij po</w:t>
      </w:r>
      <w:r>
        <w:rPr>
          <w:rFonts w:ascii="Arial" w:hAnsi="Arial" w:cs="Arial"/>
          <w:bCs/>
          <w:sz w:val="20"/>
          <w:szCs w:val="20"/>
        </w:rPr>
        <w:t xml:space="preserve"> celem</w:t>
      </w:r>
      <w:r w:rsidR="00BB6502" w:rsidRPr="00B31CB1">
        <w:rPr>
          <w:rFonts w:ascii="Arial" w:hAnsi="Arial" w:cs="Arial"/>
          <w:bCs/>
          <w:sz w:val="20"/>
          <w:szCs w:val="20"/>
        </w:rPr>
        <w:t xml:space="preserve"> svetu, tudi nekaterih najbolj </w:t>
      </w:r>
      <w:r w:rsidR="00BB6502" w:rsidRPr="003146C8">
        <w:rPr>
          <w:rFonts w:ascii="Arial" w:hAnsi="Arial" w:cs="Arial"/>
          <w:bCs/>
          <w:sz w:val="20"/>
          <w:szCs w:val="20"/>
        </w:rPr>
        <w:t>karizmatičnih</w:t>
      </w:r>
      <w:r w:rsidR="00BB6502" w:rsidRPr="00B31CB1">
        <w:rPr>
          <w:rFonts w:ascii="Arial" w:hAnsi="Arial" w:cs="Arial"/>
          <w:bCs/>
          <w:sz w:val="20"/>
          <w:szCs w:val="20"/>
        </w:rPr>
        <w:t xml:space="preserve"> živalskih vrst.</w:t>
      </w:r>
    </w:p>
    <w:p w14:paraId="328349B1" w14:textId="1667EC8C" w:rsidR="00BB6502" w:rsidRPr="00B31CB1" w:rsidRDefault="00BB6502" w:rsidP="00B31CB1">
      <w:pPr>
        <w:pStyle w:val="Odstavekseznama"/>
        <w:spacing w:before="100" w:beforeAutospacing="1" w:after="100" w:afterAutospacing="1" w:line="288" w:lineRule="auto"/>
        <w:ind w:left="0"/>
        <w:jc w:val="both"/>
        <w:rPr>
          <w:rFonts w:ascii="Arial" w:hAnsi="Arial" w:cs="Arial"/>
          <w:sz w:val="20"/>
          <w:szCs w:val="20"/>
        </w:rPr>
      </w:pPr>
      <w:r w:rsidRPr="00B31CB1">
        <w:rPr>
          <w:rFonts w:ascii="Arial" w:hAnsi="Arial" w:cs="Arial"/>
          <w:sz w:val="20"/>
          <w:szCs w:val="20"/>
        </w:rPr>
        <w:t>ION skupaj z drugimi organi, zlasti policijo in carino, izvaja nadzor nad trgovino v skladu s tako imenovano konvencijo CITES in uredbo</w:t>
      </w:r>
      <w:r w:rsidR="00C1690D">
        <w:rPr>
          <w:rFonts w:ascii="Arial" w:hAnsi="Arial" w:cs="Arial"/>
          <w:sz w:val="20"/>
          <w:szCs w:val="20"/>
        </w:rPr>
        <w:t xml:space="preserve"> EU</w:t>
      </w:r>
      <w:r w:rsidRPr="00B31CB1">
        <w:rPr>
          <w:rFonts w:ascii="Arial" w:hAnsi="Arial" w:cs="Arial"/>
          <w:sz w:val="20"/>
          <w:szCs w:val="20"/>
        </w:rPr>
        <w:t>. Poleg tega ION nadzira tudi zagotavljanje ustreznih bivalnih razmer za gojenje teh živalskih in rastlinskih vrst.</w:t>
      </w:r>
    </w:p>
    <w:p w14:paraId="71AECD76" w14:textId="77777777" w:rsidR="00BB6502" w:rsidRPr="00B31CB1" w:rsidRDefault="00BB6502" w:rsidP="00B31CB1">
      <w:pPr>
        <w:pStyle w:val="Odstavekseznama"/>
        <w:spacing w:before="100" w:beforeAutospacing="1" w:after="100" w:afterAutospacing="1" w:line="288" w:lineRule="auto"/>
        <w:ind w:left="0"/>
        <w:jc w:val="both"/>
        <w:rPr>
          <w:rFonts w:ascii="Arial" w:hAnsi="Arial" w:cs="Arial"/>
          <w:sz w:val="20"/>
          <w:szCs w:val="20"/>
        </w:rPr>
      </w:pPr>
    </w:p>
    <w:p w14:paraId="5A0D109E" w14:textId="77777777" w:rsidR="00BB6502" w:rsidRPr="00B31CB1" w:rsidRDefault="00BB6502" w:rsidP="00B31CB1">
      <w:pPr>
        <w:spacing w:line="288" w:lineRule="auto"/>
        <w:rPr>
          <w:rFonts w:cs="Arial"/>
          <w:b/>
        </w:rPr>
      </w:pPr>
      <w:r w:rsidRPr="00B31CB1">
        <w:rPr>
          <w:rFonts w:cs="Arial"/>
          <w:b/>
        </w:rPr>
        <w:t xml:space="preserve">Izbrani primeri inšpekcijskih postopkov: </w:t>
      </w:r>
    </w:p>
    <w:p w14:paraId="424354D7" w14:textId="7208C037" w:rsidR="00BB6502" w:rsidRPr="00B31CB1" w:rsidRDefault="00BB6502" w:rsidP="00B31CB1">
      <w:pPr>
        <w:pStyle w:val="Odstavekseznama"/>
        <w:numPr>
          <w:ilvl w:val="0"/>
          <w:numId w:val="77"/>
        </w:numPr>
        <w:spacing w:before="100" w:beforeAutospacing="1" w:after="100" w:afterAutospacing="1" w:line="288" w:lineRule="auto"/>
        <w:jc w:val="both"/>
        <w:rPr>
          <w:rFonts w:ascii="Arial" w:hAnsi="Arial" w:cs="Arial"/>
          <w:sz w:val="20"/>
          <w:szCs w:val="20"/>
        </w:rPr>
      </w:pPr>
      <w:r w:rsidRPr="00B31CB1">
        <w:rPr>
          <w:rFonts w:ascii="Arial" w:hAnsi="Arial" w:cs="Arial"/>
          <w:sz w:val="20"/>
          <w:szCs w:val="20"/>
        </w:rPr>
        <w:t>V Mariboru je bil opravljen izredni inšpekcijski pregled manjše</w:t>
      </w:r>
      <w:r w:rsidR="0091044E">
        <w:rPr>
          <w:rFonts w:ascii="Arial" w:hAnsi="Arial" w:cs="Arial"/>
          <w:sz w:val="20"/>
          <w:szCs w:val="20"/>
        </w:rPr>
        <w:t>ga</w:t>
      </w:r>
      <w:r w:rsidRPr="00B31CB1">
        <w:rPr>
          <w:rFonts w:ascii="Arial" w:hAnsi="Arial" w:cs="Arial"/>
          <w:sz w:val="20"/>
          <w:szCs w:val="20"/>
        </w:rPr>
        <w:t xml:space="preserve"> stanovanj</w:t>
      </w:r>
      <w:r w:rsidR="0091044E">
        <w:rPr>
          <w:rFonts w:ascii="Arial" w:hAnsi="Arial" w:cs="Arial"/>
          <w:sz w:val="20"/>
          <w:szCs w:val="20"/>
        </w:rPr>
        <w:t>a</w:t>
      </w:r>
      <w:r w:rsidRPr="00B31CB1">
        <w:rPr>
          <w:rFonts w:ascii="Arial" w:hAnsi="Arial" w:cs="Arial"/>
          <w:sz w:val="20"/>
          <w:szCs w:val="20"/>
        </w:rPr>
        <w:t xml:space="preserve"> v večstanovanjskem objektu, v katerem ima stanovalec 41 terarijev. V terarijih ima </w:t>
      </w:r>
      <w:r w:rsidR="0091044E">
        <w:rPr>
          <w:rFonts w:ascii="Arial" w:hAnsi="Arial" w:cs="Arial"/>
          <w:sz w:val="20"/>
          <w:szCs w:val="20"/>
        </w:rPr>
        <w:t>tri</w:t>
      </w:r>
      <w:r w:rsidRPr="00B31CB1">
        <w:rPr>
          <w:rFonts w:ascii="Arial" w:hAnsi="Arial" w:cs="Arial"/>
          <w:sz w:val="20"/>
          <w:szCs w:val="20"/>
        </w:rPr>
        <w:t xml:space="preserve"> kuščarje in </w:t>
      </w:r>
      <w:r w:rsidR="0091044E">
        <w:rPr>
          <w:rFonts w:ascii="Arial" w:hAnsi="Arial" w:cs="Arial"/>
          <w:sz w:val="20"/>
          <w:szCs w:val="20"/>
        </w:rPr>
        <w:t>šest</w:t>
      </w:r>
      <w:r w:rsidRPr="00B31CB1">
        <w:rPr>
          <w:rFonts w:ascii="Arial" w:hAnsi="Arial" w:cs="Arial"/>
          <w:sz w:val="20"/>
          <w:szCs w:val="20"/>
        </w:rPr>
        <w:t xml:space="preserve"> pajkov, 46 odraslih kač in </w:t>
      </w:r>
      <w:r w:rsidR="0091044E">
        <w:rPr>
          <w:rFonts w:ascii="Arial" w:hAnsi="Arial" w:cs="Arial"/>
          <w:sz w:val="20"/>
          <w:szCs w:val="20"/>
        </w:rPr>
        <w:t>štiri</w:t>
      </w:r>
      <w:r w:rsidRPr="00B31CB1">
        <w:rPr>
          <w:rFonts w:ascii="Arial" w:hAnsi="Arial" w:cs="Arial"/>
          <w:sz w:val="20"/>
          <w:szCs w:val="20"/>
        </w:rPr>
        <w:t xml:space="preserve"> mladiče. Gre za 21 različnih vrst kač, med katerimi so tudi nekatere vrste kober, ki so zavarovane s konvencijo</w:t>
      </w:r>
      <w:r w:rsidR="0091044E">
        <w:rPr>
          <w:rFonts w:ascii="Arial" w:hAnsi="Arial" w:cs="Arial"/>
          <w:sz w:val="20"/>
          <w:szCs w:val="20"/>
        </w:rPr>
        <w:t xml:space="preserve"> CITES,</w:t>
      </w:r>
      <w:r w:rsidRPr="00B31CB1">
        <w:rPr>
          <w:rFonts w:ascii="Arial" w:hAnsi="Arial" w:cs="Arial"/>
          <w:sz w:val="20"/>
          <w:szCs w:val="20"/>
        </w:rPr>
        <w:t xml:space="preserve"> in modrasi, ki so zavarovani po Uredbi o zavarovanih prosto živečih živalskih vrstah.</w:t>
      </w:r>
    </w:p>
    <w:p w14:paraId="2C1A94F9" w14:textId="1704D3BB" w:rsidR="00BB6502" w:rsidRPr="00B31CB1" w:rsidRDefault="00BB6502" w:rsidP="00B31CB1">
      <w:pPr>
        <w:pStyle w:val="Odstavekseznama"/>
        <w:spacing w:before="100" w:beforeAutospacing="1" w:after="100" w:afterAutospacing="1" w:line="288" w:lineRule="auto"/>
        <w:ind w:left="360"/>
        <w:jc w:val="both"/>
        <w:rPr>
          <w:rFonts w:ascii="Arial" w:hAnsi="Arial" w:cs="Arial"/>
          <w:sz w:val="20"/>
          <w:szCs w:val="20"/>
        </w:rPr>
      </w:pPr>
      <w:r w:rsidRPr="00B31CB1">
        <w:rPr>
          <w:rFonts w:ascii="Arial" w:hAnsi="Arial" w:cs="Arial"/>
          <w:sz w:val="20"/>
          <w:szCs w:val="20"/>
        </w:rPr>
        <w:t>Inšpekcija je stanovalcu izdala odločbo, s katero mu je naložila, da mora zagotoviti, da se onemogoči pobeg živali iz terarijev</w:t>
      </w:r>
      <w:r w:rsidR="0091044E">
        <w:rPr>
          <w:rFonts w:ascii="Arial" w:hAnsi="Arial" w:cs="Arial"/>
          <w:sz w:val="20"/>
          <w:szCs w:val="20"/>
        </w:rPr>
        <w:t xml:space="preserve"> in</w:t>
      </w:r>
      <w:r w:rsidRPr="00B31CB1">
        <w:rPr>
          <w:rFonts w:ascii="Arial" w:hAnsi="Arial" w:cs="Arial"/>
          <w:sz w:val="20"/>
          <w:szCs w:val="20"/>
        </w:rPr>
        <w:t xml:space="preserve"> stanovanja. </w:t>
      </w:r>
      <w:r w:rsidR="0091044E">
        <w:rPr>
          <w:rFonts w:ascii="Arial" w:hAnsi="Arial" w:cs="Arial"/>
          <w:sz w:val="20"/>
          <w:szCs w:val="20"/>
        </w:rPr>
        <w:t>Poleg tega</w:t>
      </w:r>
      <w:r w:rsidRPr="00B31CB1">
        <w:rPr>
          <w:rFonts w:ascii="Arial" w:hAnsi="Arial" w:cs="Arial"/>
          <w:sz w:val="20"/>
          <w:szCs w:val="20"/>
        </w:rPr>
        <w:t xml:space="preserve"> mora označiti modrase, kot določa Pravilnik o označevanju živali prosto živečih vrst v ujetništvu. Ker </w:t>
      </w:r>
      <w:r w:rsidR="0091044E">
        <w:rPr>
          <w:rFonts w:ascii="Arial" w:hAnsi="Arial" w:cs="Arial"/>
          <w:sz w:val="20"/>
          <w:szCs w:val="20"/>
        </w:rPr>
        <w:t>tega</w:t>
      </w:r>
      <w:r w:rsidRPr="00B31CB1">
        <w:rPr>
          <w:rFonts w:ascii="Arial" w:hAnsi="Arial" w:cs="Arial"/>
          <w:sz w:val="20"/>
          <w:szCs w:val="20"/>
        </w:rPr>
        <w:t xml:space="preserve"> ni naredil, mu je bila izrečena globa 500 evrov, izdan pa mu je bil tudi </w:t>
      </w:r>
      <w:r w:rsidR="0091044E">
        <w:rPr>
          <w:rFonts w:ascii="Arial" w:hAnsi="Arial" w:cs="Arial"/>
          <w:sz w:val="20"/>
          <w:szCs w:val="20"/>
        </w:rPr>
        <w:t>s</w:t>
      </w:r>
      <w:r w:rsidRPr="00B31CB1">
        <w:rPr>
          <w:rFonts w:ascii="Arial" w:hAnsi="Arial" w:cs="Arial"/>
          <w:sz w:val="20"/>
          <w:szCs w:val="20"/>
        </w:rPr>
        <w:t>klep o dovolitvi izvršbe z denarno prisilitvijo (1000 evrov), katerega rok še ni potekel. Sicer pa ima stanovalec za vse živali ustrezna dokazila o poreklu.</w:t>
      </w:r>
    </w:p>
    <w:p w14:paraId="12D1D845" w14:textId="03CE7966" w:rsidR="00BB6502" w:rsidRPr="00B31CB1" w:rsidRDefault="00BB6502" w:rsidP="00B31CB1">
      <w:pPr>
        <w:pStyle w:val="Odstavekseznama"/>
        <w:numPr>
          <w:ilvl w:val="0"/>
          <w:numId w:val="77"/>
        </w:numPr>
        <w:spacing w:before="100" w:beforeAutospacing="1" w:after="100" w:afterAutospacing="1" w:line="288" w:lineRule="auto"/>
        <w:jc w:val="both"/>
        <w:rPr>
          <w:rFonts w:ascii="Arial" w:hAnsi="Arial" w:cs="Arial"/>
          <w:sz w:val="20"/>
          <w:szCs w:val="20"/>
        </w:rPr>
      </w:pPr>
      <w:r w:rsidRPr="00B31CB1">
        <w:rPr>
          <w:rFonts w:ascii="Arial" w:hAnsi="Arial" w:cs="Arial"/>
          <w:sz w:val="20"/>
          <w:szCs w:val="20"/>
        </w:rPr>
        <w:t xml:space="preserve">Gojitelju risov (CITES) je inšpekcija v prekrškovnem postopku izrekla globo v višini 1000 evrov, zaradi gojenja mladiča risa brez dovoljenja. Zavezanec mora v </w:t>
      </w:r>
      <w:r w:rsidR="0091044E">
        <w:rPr>
          <w:rFonts w:ascii="Arial" w:hAnsi="Arial" w:cs="Arial"/>
          <w:sz w:val="20"/>
          <w:szCs w:val="20"/>
        </w:rPr>
        <w:t>prihodnje zagotoviti</w:t>
      </w:r>
      <w:r w:rsidRPr="00B31CB1">
        <w:rPr>
          <w:rFonts w:ascii="Arial" w:hAnsi="Arial" w:cs="Arial"/>
          <w:sz w:val="20"/>
          <w:szCs w:val="20"/>
        </w:rPr>
        <w:t>, da ne bo prišlo do parjenja v ujetništvu.</w:t>
      </w:r>
    </w:p>
    <w:p w14:paraId="1762914E" w14:textId="77777777" w:rsidR="00BB6502" w:rsidRPr="00B31CB1" w:rsidRDefault="00BB6502" w:rsidP="00B31CB1">
      <w:pPr>
        <w:pStyle w:val="Odstavekseznama"/>
        <w:numPr>
          <w:ilvl w:val="0"/>
          <w:numId w:val="77"/>
        </w:numPr>
        <w:spacing w:before="100" w:beforeAutospacing="1" w:after="100" w:afterAutospacing="1" w:line="288" w:lineRule="auto"/>
        <w:jc w:val="both"/>
        <w:rPr>
          <w:rFonts w:ascii="Arial" w:hAnsi="Arial" w:cs="Arial"/>
          <w:sz w:val="20"/>
          <w:szCs w:val="20"/>
        </w:rPr>
      </w:pPr>
      <w:r w:rsidRPr="00B31CB1">
        <w:rPr>
          <w:rFonts w:ascii="Arial" w:hAnsi="Arial" w:cs="Arial"/>
          <w:sz w:val="20"/>
          <w:szCs w:val="20"/>
        </w:rPr>
        <w:t>V nadzoru zadrževanja snežnih sov (CITES) v ujetništvu je bila izdana ureditvena odločba glede bivalnih razmer. Ker je zavezanec ni v celoti izpolnil, bo izdan sklep o dovolitvi izvršbe.</w:t>
      </w:r>
    </w:p>
    <w:p w14:paraId="3B6D26B1" w14:textId="16223EAE" w:rsidR="00BB6502" w:rsidRPr="00B31CB1" w:rsidRDefault="00BB6502" w:rsidP="00B31CB1">
      <w:pPr>
        <w:pStyle w:val="Odstavekseznama"/>
        <w:numPr>
          <w:ilvl w:val="0"/>
          <w:numId w:val="77"/>
        </w:numPr>
        <w:spacing w:before="100" w:beforeAutospacing="1" w:after="100" w:afterAutospacing="1" w:line="288" w:lineRule="auto"/>
        <w:jc w:val="both"/>
        <w:rPr>
          <w:rFonts w:ascii="Arial" w:hAnsi="Arial" w:cs="Arial"/>
          <w:sz w:val="20"/>
          <w:szCs w:val="20"/>
        </w:rPr>
      </w:pPr>
      <w:r w:rsidRPr="00B31CB1">
        <w:rPr>
          <w:rFonts w:ascii="Arial" w:hAnsi="Arial" w:cs="Arial"/>
          <w:sz w:val="20"/>
          <w:szCs w:val="20"/>
        </w:rPr>
        <w:t xml:space="preserve">Inšpekcijski postopek glede zahtev CITES in zagotavljanja ustreznih bivalnih razmer je bil uveden v </w:t>
      </w:r>
      <w:r w:rsidR="0091044E">
        <w:rPr>
          <w:rFonts w:ascii="Arial" w:hAnsi="Arial" w:cs="Arial"/>
          <w:sz w:val="20"/>
          <w:szCs w:val="20"/>
        </w:rPr>
        <w:t>m</w:t>
      </w:r>
      <w:r w:rsidRPr="00B31CB1">
        <w:rPr>
          <w:rFonts w:ascii="Arial" w:hAnsi="Arial" w:cs="Arial"/>
          <w:sz w:val="20"/>
          <w:szCs w:val="20"/>
        </w:rPr>
        <w:t xml:space="preserve">ini živalskem vrtu v Slovenskih Konjicah, ki je od julija 2018 lastnik dveh levov. </w:t>
      </w:r>
    </w:p>
    <w:p w14:paraId="65722778" w14:textId="0D88D986" w:rsidR="00BB6502" w:rsidRPr="00B31CB1" w:rsidRDefault="0091044E" w:rsidP="00B31CB1">
      <w:pPr>
        <w:pStyle w:val="Odstavekseznama"/>
        <w:numPr>
          <w:ilvl w:val="0"/>
          <w:numId w:val="77"/>
        </w:numPr>
        <w:spacing w:before="100" w:beforeAutospacing="1" w:after="100" w:afterAutospacing="1" w:line="288" w:lineRule="auto"/>
        <w:jc w:val="both"/>
        <w:rPr>
          <w:rFonts w:ascii="Arial" w:hAnsi="Arial" w:cs="Arial"/>
          <w:sz w:val="20"/>
          <w:szCs w:val="20"/>
        </w:rPr>
      </w:pPr>
      <w:r>
        <w:rPr>
          <w:rFonts w:ascii="Arial" w:hAnsi="Arial" w:cs="Arial"/>
          <w:sz w:val="20"/>
          <w:szCs w:val="20"/>
        </w:rPr>
        <w:t>Potekajo</w:t>
      </w:r>
      <w:r w:rsidR="00BB6502" w:rsidRPr="00B31CB1">
        <w:rPr>
          <w:rFonts w:ascii="Arial" w:hAnsi="Arial" w:cs="Arial"/>
          <w:sz w:val="20"/>
          <w:szCs w:val="20"/>
        </w:rPr>
        <w:t xml:space="preserve"> tudi nadzori CITES vrst, zlasti v zvezi z zagotavljanjem ustreznih bivalnih razmer pri gojitelju tujerodnih ujed (prerijskega, novozelandskega in arktičnega sokola), v trgovini z živalmi </w:t>
      </w:r>
      <w:r>
        <w:rPr>
          <w:rFonts w:ascii="Arial" w:hAnsi="Arial" w:cs="Arial"/>
          <w:sz w:val="20"/>
          <w:szCs w:val="20"/>
        </w:rPr>
        <w:t>poteka</w:t>
      </w:r>
      <w:r w:rsidR="00BB6502" w:rsidRPr="00B31CB1">
        <w:rPr>
          <w:rFonts w:ascii="Arial" w:hAnsi="Arial" w:cs="Arial"/>
          <w:sz w:val="20"/>
          <w:szCs w:val="20"/>
        </w:rPr>
        <w:t xml:space="preserve"> nadzor bivalnih razmer papig, opic bolivijski sajmiri, črnih čopičark, zlatoličnega gibona, šimpanza in medveda.</w:t>
      </w:r>
    </w:p>
    <w:p w14:paraId="67611842" w14:textId="536D06BD" w:rsidR="00BB6502" w:rsidRPr="00A91EE2" w:rsidRDefault="009B6C53" w:rsidP="00B31CB1">
      <w:pPr>
        <w:pStyle w:val="Naslov3"/>
        <w:spacing w:line="288" w:lineRule="auto"/>
        <w:rPr>
          <w:i w:val="0"/>
        </w:rPr>
      </w:pPr>
      <w:bookmarkStart w:id="128" w:name="_Toc382913860"/>
      <w:bookmarkStart w:id="129" w:name="_Toc14866181"/>
      <w:r w:rsidRPr="00A91EE2">
        <w:rPr>
          <w:i w:val="0"/>
        </w:rPr>
        <w:t>NADZOR GENSKO SPREMENJENIH ORGANIZMOV (GSO) V ZAPRTIH SISTEMIH</w:t>
      </w:r>
      <w:bookmarkEnd w:id="128"/>
      <w:bookmarkEnd w:id="129"/>
    </w:p>
    <w:p w14:paraId="12EC8AE0" w14:textId="77777777" w:rsidR="00BB6502" w:rsidRPr="00B31CB1" w:rsidRDefault="00BB6502" w:rsidP="00B31CB1">
      <w:pPr>
        <w:spacing w:line="288" w:lineRule="auto"/>
        <w:rPr>
          <w:rFonts w:cs="Arial"/>
          <w:highlight w:val="yellow"/>
        </w:rPr>
      </w:pPr>
    </w:p>
    <w:p w14:paraId="17986043" w14:textId="7CA046C5" w:rsidR="00BB6502" w:rsidRPr="00B31CB1" w:rsidRDefault="00BB6502" w:rsidP="00B31CB1">
      <w:pPr>
        <w:spacing w:line="288" w:lineRule="auto"/>
        <w:rPr>
          <w:rFonts w:cs="Arial"/>
          <w:lang w:eastAsia="en-US"/>
        </w:rPr>
      </w:pPr>
      <w:r w:rsidRPr="00B31CB1">
        <w:rPr>
          <w:rFonts w:cs="Arial"/>
          <w:lang w:eastAsia="en-US"/>
        </w:rPr>
        <w:t xml:space="preserve">V skladu </w:t>
      </w:r>
      <w:r w:rsidR="0091044E">
        <w:rPr>
          <w:rFonts w:cs="Arial"/>
          <w:lang w:eastAsia="en-US"/>
        </w:rPr>
        <w:t>z načrtom</w:t>
      </w:r>
      <w:r w:rsidRPr="00B31CB1">
        <w:rPr>
          <w:rFonts w:cs="Arial"/>
          <w:lang w:eastAsia="en-US"/>
        </w:rPr>
        <w:t xml:space="preserve"> dela ION je bilo opravljenih osem rednih inšpekcijskih pregledov nad ravnanjem z gensko spremenjenimi organizmi v zaprtih sistemih prvega oziroma drugega  varnostnega razreda. V zvezi z ugotovljenimi manjšimi pomanjkljivostmi je bilo izrečenih pet opozoril na zapisnik </w:t>
      </w:r>
      <w:r w:rsidRPr="00B31CB1">
        <w:rPr>
          <w:rFonts w:eastAsiaTheme="minorHAnsi" w:cs="Arial"/>
          <w:color w:val="000000"/>
          <w:lang w:eastAsia="en-US"/>
        </w:rPr>
        <w:t>na podlagi 33. člena Zakona o inšpekcijskem nadzoru</w:t>
      </w:r>
      <w:r w:rsidRPr="00B31CB1">
        <w:rPr>
          <w:rFonts w:cs="Arial"/>
          <w:lang w:eastAsia="en-US"/>
        </w:rPr>
        <w:t xml:space="preserve">, ki so jih zavezanci v dogovorjenem roku odpravili. Najpogostejše ugotovljene pomanjkljivosti so bile povezane z izvajanjem predpisanih zadrževalnih ukrepov in pomanjkljivostmi pri vodenju dokumentacije. Zavezanci so pomanjkljivosti po izrečenem opozorilu na zapisnik v roku odpravili. </w:t>
      </w:r>
    </w:p>
    <w:p w14:paraId="4BB1963F" w14:textId="77777777" w:rsidR="00BB6502" w:rsidRPr="00B31CB1" w:rsidRDefault="00BB6502" w:rsidP="00B31CB1">
      <w:pPr>
        <w:spacing w:line="288" w:lineRule="auto"/>
        <w:rPr>
          <w:rFonts w:cs="Arial"/>
          <w:highlight w:val="yellow"/>
          <w:lang w:eastAsia="en-US"/>
        </w:rPr>
      </w:pPr>
    </w:p>
    <w:p w14:paraId="76DDD9A8" w14:textId="00A83226" w:rsidR="00BB6502" w:rsidRPr="00A91EE2" w:rsidRDefault="009B6C53" w:rsidP="00B31CB1">
      <w:pPr>
        <w:pStyle w:val="Naslov3"/>
        <w:spacing w:line="288" w:lineRule="auto"/>
        <w:rPr>
          <w:i w:val="0"/>
        </w:rPr>
      </w:pPr>
      <w:bookmarkStart w:id="130" w:name="_Toc382913861"/>
      <w:bookmarkStart w:id="131" w:name="_Toc14866182"/>
      <w:r w:rsidRPr="00A91EE2">
        <w:rPr>
          <w:i w:val="0"/>
        </w:rPr>
        <w:t>NADZOR INDUSTRIJSKEGA ONESNAŽEVANJA IN TVEGANJ</w:t>
      </w:r>
      <w:bookmarkEnd w:id="130"/>
      <w:bookmarkEnd w:id="131"/>
      <w:r w:rsidRPr="00A91EE2">
        <w:rPr>
          <w:i w:val="0"/>
        </w:rPr>
        <w:t xml:space="preserve"> </w:t>
      </w:r>
    </w:p>
    <w:p w14:paraId="37F3FC04" w14:textId="77777777" w:rsidR="00BB6502" w:rsidRPr="00B31CB1" w:rsidRDefault="00BB6502" w:rsidP="00B31CB1">
      <w:pPr>
        <w:spacing w:line="288" w:lineRule="auto"/>
        <w:rPr>
          <w:rFonts w:cs="Arial"/>
        </w:rPr>
      </w:pPr>
    </w:p>
    <w:p w14:paraId="2617F434" w14:textId="08D5C955" w:rsidR="00BB6502" w:rsidRPr="00B31CB1" w:rsidRDefault="00BB6502" w:rsidP="00B31CB1">
      <w:pPr>
        <w:spacing w:line="288" w:lineRule="auto"/>
        <w:rPr>
          <w:rFonts w:cs="Arial"/>
          <w:highlight w:val="yellow"/>
        </w:rPr>
      </w:pPr>
      <w:r w:rsidRPr="00B31CB1">
        <w:rPr>
          <w:rFonts w:cs="Arial"/>
        </w:rPr>
        <w:t>Na tem področju je bilo v letu 2018 podanih 24</w:t>
      </w:r>
      <w:r w:rsidR="0091044E">
        <w:rPr>
          <w:rFonts w:cs="Arial"/>
        </w:rPr>
        <w:t xml:space="preserve"> </w:t>
      </w:r>
      <w:r w:rsidRPr="00B31CB1">
        <w:rPr>
          <w:rFonts w:cs="Arial"/>
        </w:rPr>
        <w:t>% vseh pobud in prijav, kar je bistveno povečanje v primerjavi z letom 2017</w:t>
      </w:r>
      <w:r w:rsidR="0091044E">
        <w:rPr>
          <w:rFonts w:cs="Arial"/>
        </w:rPr>
        <w:t xml:space="preserve"> zaradi</w:t>
      </w:r>
      <w:r w:rsidRPr="00B31CB1">
        <w:rPr>
          <w:rFonts w:cs="Arial"/>
        </w:rPr>
        <w:t xml:space="preserve"> </w:t>
      </w:r>
      <w:r w:rsidR="0091044E">
        <w:rPr>
          <w:rFonts w:cs="Arial"/>
        </w:rPr>
        <w:t>začetka veljavnosti</w:t>
      </w:r>
      <w:r w:rsidRPr="00B31CB1">
        <w:rPr>
          <w:rFonts w:cs="Arial"/>
        </w:rPr>
        <w:t xml:space="preserve"> Zakona o dimnikarskih storitvah. Področje </w:t>
      </w:r>
      <w:r w:rsidR="0091044E">
        <w:rPr>
          <w:rFonts w:cs="Arial"/>
        </w:rPr>
        <w:t>z</w:t>
      </w:r>
      <w:r w:rsidRPr="00B31CB1">
        <w:rPr>
          <w:rFonts w:cs="Arial"/>
        </w:rPr>
        <w:t>daj p</w:t>
      </w:r>
      <w:r w:rsidR="0091044E">
        <w:rPr>
          <w:rFonts w:cs="Arial"/>
        </w:rPr>
        <w:t>omeni</w:t>
      </w:r>
      <w:r w:rsidRPr="00B31CB1">
        <w:rPr>
          <w:rFonts w:cs="Arial"/>
        </w:rPr>
        <w:t xml:space="preserve"> približno 15</w:t>
      </w:r>
      <w:r w:rsidR="0091044E">
        <w:rPr>
          <w:rFonts w:cs="Arial"/>
        </w:rPr>
        <w:t xml:space="preserve"> </w:t>
      </w:r>
      <w:r w:rsidRPr="00B31CB1">
        <w:rPr>
          <w:rFonts w:cs="Arial"/>
        </w:rPr>
        <w:t xml:space="preserve">% opravljenega dela ION. Inšpektorji so v letu 2018 opravili 466 rednih, 213 izrednih in 485 drugih pregledov. Izrekli so 66 opozoril in izdali 269 inšpekcijskih odločb za odpravo neskladnosti, 19 prekrškovnih odločb, 11 plačilnih nalogov in izrekli 32 opominov. </w:t>
      </w:r>
    </w:p>
    <w:p w14:paraId="00004510" w14:textId="77777777" w:rsidR="00BB6502" w:rsidRPr="00B31CB1" w:rsidRDefault="00BB6502" w:rsidP="00B31CB1">
      <w:pPr>
        <w:spacing w:line="288" w:lineRule="auto"/>
        <w:rPr>
          <w:rFonts w:cs="Arial"/>
          <w:highlight w:val="yellow"/>
        </w:rPr>
      </w:pPr>
    </w:p>
    <w:p w14:paraId="256625F2" w14:textId="27E08FCF" w:rsidR="00BB6502" w:rsidRPr="00B31CB1" w:rsidRDefault="009B6C53" w:rsidP="00B31CB1">
      <w:pPr>
        <w:pStyle w:val="Naslov4"/>
        <w:spacing w:line="288" w:lineRule="auto"/>
        <w:rPr>
          <w:rFonts w:cs="Arial"/>
        </w:rPr>
      </w:pPr>
      <w:bookmarkStart w:id="132" w:name="_Toc14866183"/>
      <w:r w:rsidRPr="00B31CB1">
        <w:rPr>
          <w:rFonts w:cs="Arial"/>
        </w:rPr>
        <w:t>NADZOR MALIH KURILNIH NAPRAV</w:t>
      </w:r>
      <w:bookmarkEnd w:id="132"/>
    </w:p>
    <w:p w14:paraId="5ACA720E" w14:textId="77777777" w:rsidR="00BB6502" w:rsidRPr="00B31CB1" w:rsidRDefault="00BB6502" w:rsidP="00B31CB1">
      <w:pPr>
        <w:spacing w:line="288" w:lineRule="auto"/>
        <w:rPr>
          <w:rFonts w:cs="Arial"/>
          <w:bCs/>
        </w:rPr>
      </w:pPr>
    </w:p>
    <w:p w14:paraId="2386731B" w14:textId="1280DD68" w:rsidR="00BB6502" w:rsidRPr="00B31CB1" w:rsidRDefault="00BB6502" w:rsidP="00B31CB1">
      <w:pPr>
        <w:spacing w:line="288" w:lineRule="auto"/>
        <w:rPr>
          <w:rFonts w:cs="Arial"/>
        </w:rPr>
      </w:pPr>
      <w:r w:rsidRPr="00B31CB1">
        <w:rPr>
          <w:rFonts w:cs="Arial"/>
          <w:bCs/>
        </w:rPr>
        <w:t>V letu 2018 je Inšpekcija za okolje in naravo Inšpektorata RS za okolje in prostor prejela 642 prijav s področja izvajanja dimnikarskih storitev. 54 prijav je bilo uvrščen</w:t>
      </w:r>
      <w:r w:rsidR="0091044E">
        <w:rPr>
          <w:rFonts w:cs="Arial"/>
          <w:bCs/>
        </w:rPr>
        <w:t>ih</w:t>
      </w:r>
      <w:r w:rsidRPr="00B31CB1">
        <w:rPr>
          <w:rFonts w:cs="Arial"/>
          <w:bCs/>
        </w:rPr>
        <w:t xml:space="preserve"> v prvo pr</w:t>
      </w:r>
      <w:r w:rsidR="0091044E">
        <w:rPr>
          <w:rFonts w:cs="Arial"/>
          <w:bCs/>
        </w:rPr>
        <w:t>ednostno skupino</w:t>
      </w:r>
      <w:r w:rsidRPr="00B31CB1">
        <w:rPr>
          <w:rFonts w:cs="Arial"/>
          <w:bCs/>
        </w:rPr>
        <w:t xml:space="preserve"> (ogroženo zdravje in življenje ljudi)</w:t>
      </w:r>
      <w:r w:rsidR="0091044E">
        <w:rPr>
          <w:rFonts w:cs="Arial"/>
          <w:bCs/>
        </w:rPr>
        <w:t>, zato so bile</w:t>
      </w:r>
      <w:r w:rsidRPr="00B31CB1">
        <w:rPr>
          <w:rFonts w:cs="Arial"/>
          <w:bCs/>
        </w:rPr>
        <w:t xml:space="preserve"> takoj obravnava</w:t>
      </w:r>
      <w:r w:rsidR="0091044E">
        <w:rPr>
          <w:rFonts w:cs="Arial"/>
          <w:bCs/>
        </w:rPr>
        <w:t>n</w:t>
      </w:r>
      <w:r w:rsidRPr="00B31CB1">
        <w:rPr>
          <w:rFonts w:cs="Arial"/>
          <w:bCs/>
        </w:rPr>
        <w:t>e. 208 prijav so pos</w:t>
      </w:r>
      <w:r w:rsidR="0091044E">
        <w:rPr>
          <w:rFonts w:cs="Arial"/>
          <w:bCs/>
        </w:rPr>
        <w:t>lale</w:t>
      </w:r>
      <w:r w:rsidRPr="00B31CB1">
        <w:rPr>
          <w:rFonts w:cs="Arial"/>
          <w:bCs/>
        </w:rPr>
        <w:t xml:space="preserve"> dimnikarske družbe zaradi pomanjkljivosti, ki jih uporabnik dimnikarskih storitev ni odpravil v predlaganem roku, </w:t>
      </w:r>
      <w:r w:rsidR="0091044E">
        <w:rPr>
          <w:rFonts w:cs="Arial"/>
          <w:bCs/>
        </w:rPr>
        <w:t>druge</w:t>
      </w:r>
      <w:r w:rsidRPr="00B31CB1">
        <w:rPr>
          <w:rFonts w:cs="Arial"/>
          <w:bCs/>
        </w:rPr>
        <w:t xml:space="preserve"> prijave </w:t>
      </w:r>
      <w:r w:rsidR="0091044E">
        <w:rPr>
          <w:rFonts w:cs="Arial"/>
          <w:bCs/>
        </w:rPr>
        <w:t xml:space="preserve">pa </w:t>
      </w:r>
      <w:r w:rsidRPr="00B31CB1">
        <w:rPr>
          <w:rFonts w:cs="Arial"/>
          <w:bCs/>
        </w:rPr>
        <w:t>so pos</w:t>
      </w:r>
      <w:r w:rsidR="0091044E">
        <w:rPr>
          <w:rFonts w:cs="Arial"/>
          <w:bCs/>
        </w:rPr>
        <w:t>lali</w:t>
      </w:r>
      <w:r w:rsidRPr="00B31CB1">
        <w:rPr>
          <w:rFonts w:cs="Arial"/>
          <w:bCs/>
        </w:rPr>
        <w:t xml:space="preserve"> posamezniki zaradi domnevnih kršitev Zakona o dimnikarskih storitvah in na njegovi podlagi izdanih predpisov.</w:t>
      </w:r>
    </w:p>
    <w:p w14:paraId="77FA9B7C" w14:textId="77777777" w:rsidR="00BB6502" w:rsidRPr="00B31CB1" w:rsidRDefault="00BB6502" w:rsidP="00B31CB1">
      <w:pPr>
        <w:spacing w:line="288" w:lineRule="auto"/>
        <w:rPr>
          <w:rFonts w:cs="Arial"/>
        </w:rPr>
      </w:pPr>
    </w:p>
    <w:p w14:paraId="642BEB97" w14:textId="3ED39BA3" w:rsidR="00BB6502" w:rsidRPr="00B31CB1" w:rsidRDefault="00BB6502" w:rsidP="00B31CB1">
      <w:pPr>
        <w:spacing w:line="288" w:lineRule="auto"/>
        <w:rPr>
          <w:rFonts w:cs="Arial"/>
        </w:rPr>
      </w:pPr>
      <w:r w:rsidRPr="00B31CB1">
        <w:rPr>
          <w:rFonts w:cs="Arial"/>
        </w:rPr>
        <w:t xml:space="preserve">ION, ki opravlja nadzor nad izvrševanjem in spoštovanjem (ZdimS) in na njegovi podlagi izdanih predpisov pri dimnikarskih družbah in uporabnikih dimnikarskih storitev, je v letu 2018 opravila 633 pregledov (156 rednih, 134 izrednih in 159 kontrolnih). Izdali so 228 odločb v upravnih postopkih in 38 sklepov o dovolitvi izvršbe. Zaradi kršitev predpisov je bilo kršiteljem v prekrškovnih postopkih izdanih 60 odločb o prekrških (14 plačilnih nalogov, 18 odločb o prekršku z izrekom globe </w:t>
      </w:r>
      <w:r w:rsidR="0091044E">
        <w:rPr>
          <w:rFonts w:cs="Arial"/>
        </w:rPr>
        <w:t>in</w:t>
      </w:r>
      <w:r w:rsidRPr="00B31CB1">
        <w:rPr>
          <w:rFonts w:cs="Arial"/>
        </w:rPr>
        <w:t xml:space="preserve"> 28 opominov). Zaradi nespoštovanja z odločbo odrejenih ukrepov inšpektorja se je v 38 zadevah vodila izvršba z denarno prisilitvijo, v 16 pa je</w:t>
      </w:r>
      <w:r w:rsidR="0091044E">
        <w:rPr>
          <w:rFonts w:cs="Arial"/>
        </w:rPr>
        <w:t xml:space="preserve"> bila</w:t>
      </w:r>
      <w:r w:rsidRPr="00B31CB1">
        <w:rPr>
          <w:rFonts w:cs="Arial"/>
        </w:rPr>
        <w:t xml:space="preserve"> izvršba po uradni dolžnosti že ustav</w:t>
      </w:r>
      <w:r w:rsidR="0091044E">
        <w:rPr>
          <w:rFonts w:cs="Arial"/>
        </w:rPr>
        <w:t>ljena</w:t>
      </w:r>
      <w:r w:rsidRPr="00B31CB1">
        <w:rPr>
          <w:rFonts w:cs="Arial"/>
        </w:rPr>
        <w:t>.</w:t>
      </w:r>
    </w:p>
    <w:p w14:paraId="26856C48" w14:textId="15058422" w:rsidR="00BB6502" w:rsidRPr="00B31CB1" w:rsidRDefault="00BB6502" w:rsidP="00B31CB1">
      <w:pPr>
        <w:spacing w:line="288" w:lineRule="auto"/>
        <w:rPr>
          <w:rFonts w:cs="Arial"/>
        </w:rPr>
      </w:pPr>
      <w:r w:rsidRPr="00B31CB1">
        <w:rPr>
          <w:rFonts w:cs="Arial"/>
        </w:rPr>
        <w:t xml:space="preserve">V letu 2018 so </w:t>
      </w:r>
      <w:r w:rsidR="0091044E">
        <w:rPr>
          <w:rFonts w:cs="Arial"/>
        </w:rPr>
        <w:t>i</w:t>
      </w:r>
      <w:r w:rsidRPr="00B31CB1">
        <w:rPr>
          <w:rFonts w:cs="Arial"/>
        </w:rPr>
        <w:t>nšpektorji za okolje in naravo izvedli tudi nadzor nad izvrševanjem ZdimS in na njegovi podlagi izdanih predpisov pri vseh dimnikarskih družbah, ki so do konca leta 2017 pridobile dovoljenje za opravljanje dimnikarskih storitev. Inšpekcijski pregledi so bili opravljeni pri 116 dimnikarskih družbah, 13 jih ni opravljalo dimnikarskih storitev oziroma so jih prenehale opravljati.</w:t>
      </w:r>
    </w:p>
    <w:p w14:paraId="6797CE9C" w14:textId="77777777" w:rsidR="00BB6502" w:rsidRPr="00B31CB1" w:rsidRDefault="00BB6502" w:rsidP="00B31CB1">
      <w:pPr>
        <w:spacing w:line="288" w:lineRule="auto"/>
        <w:rPr>
          <w:rFonts w:cs="Arial"/>
        </w:rPr>
      </w:pPr>
    </w:p>
    <w:p w14:paraId="45DE2950" w14:textId="5FB0062F" w:rsidR="00BB6502" w:rsidRPr="00B31CB1" w:rsidRDefault="00BB6502" w:rsidP="00B31CB1">
      <w:pPr>
        <w:spacing w:line="288" w:lineRule="auto"/>
        <w:rPr>
          <w:rFonts w:cs="Arial"/>
        </w:rPr>
      </w:pPr>
      <w:r w:rsidRPr="00B31CB1">
        <w:rPr>
          <w:rFonts w:cs="Arial"/>
        </w:rPr>
        <w:t>Pri inšpekcijskem nadzoru so inšpektorji predvsem ugotavljali, ali dimnikarske družbe:</w:t>
      </w:r>
    </w:p>
    <w:p w14:paraId="76E3B874" w14:textId="57BF1A4E" w:rsidR="00BB6502" w:rsidRPr="00B31CB1" w:rsidRDefault="00BB6502" w:rsidP="00B31CB1">
      <w:pPr>
        <w:spacing w:line="288" w:lineRule="auto"/>
        <w:rPr>
          <w:rFonts w:cs="Arial"/>
        </w:rPr>
      </w:pPr>
      <w:r w:rsidRPr="00B31CB1">
        <w:rPr>
          <w:rFonts w:cs="Arial"/>
        </w:rPr>
        <w:t xml:space="preserve">1.   </w:t>
      </w:r>
      <w:r w:rsidR="00C615C0">
        <w:rPr>
          <w:rFonts w:cs="Arial"/>
        </w:rPr>
        <w:t>–</w:t>
      </w:r>
      <w:r w:rsidRPr="00B31CB1">
        <w:rPr>
          <w:rFonts w:cs="Arial"/>
        </w:rPr>
        <w:t xml:space="preserve"> </w:t>
      </w:r>
      <w:r w:rsidR="00C615C0">
        <w:rPr>
          <w:rFonts w:cs="Arial"/>
        </w:rPr>
        <w:t xml:space="preserve">imajo </w:t>
      </w:r>
      <w:r w:rsidRPr="00B31CB1">
        <w:rPr>
          <w:rFonts w:cs="Arial"/>
        </w:rPr>
        <w:t>merilno in drugo opremo, potrebno za izvajanje dimnikarskih storitev,</w:t>
      </w:r>
    </w:p>
    <w:p w14:paraId="1928248B" w14:textId="4F679CBE" w:rsidR="00BB6502" w:rsidRPr="00B31CB1" w:rsidRDefault="00BB6502" w:rsidP="00B31CB1">
      <w:pPr>
        <w:spacing w:line="288" w:lineRule="auto"/>
        <w:rPr>
          <w:rFonts w:cs="Arial"/>
        </w:rPr>
      </w:pPr>
      <w:r w:rsidRPr="00B31CB1">
        <w:rPr>
          <w:rFonts w:cs="Arial"/>
        </w:rPr>
        <w:t xml:space="preserve">      </w:t>
      </w:r>
      <w:r w:rsidR="00C615C0">
        <w:rPr>
          <w:rFonts w:cs="Arial"/>
        </w:rPr>
        <w:t>–</w:t>
      </w:r>
      <w:r w:rsidRPr="00B31CB1">
        <w:rPr>
          <w:rFonts w:cs="Arial"/>
        </w:rPr>
        <w:t xml:space="preserve"> </w:t>
      </w:r>
      <w:r w:rsidR="00C615C0">
        <w:rPr>
          <w:rFonts w:cs="Arial"/>
        </w:rPr>
        <w:t xml:space="preserve">imajo </w:t>
      </w:r>
      <w:r w:rsidRPr="00B31CB1">
        <w:rPr>
          <w:rFonts w:cs="Arial"/>
        </w:rPr>
        <w:t xml:space="preserve">zavarovano svojo odgovornost za škodo, ki bi </w:t>
      </w:r>
      <w:r w:rsidR="00C615C0">
        <w:rPr>
          <w:rFonts w:cs="Arial"/>
        </w:rPr>
        <w:t>lahko</w:t>
      </w:r>
      <w:r w:rsidRPr="00B31CB1">
        <w:rPr>
          <w:rFonts w:cs="Arial"/>
        </w:rPr>
        <w:t xml:space="preserve"> nasta</w:t>
      </w:r>
      <w:r w:rsidR="00C615C0">
        <w:rPr>
          <w:rFonts w:cs="Arial"/>
        </w:rPr>
        <w:t>la</w:t>
      </w:r>
      <w:r w:rsidRPr="00B31CB1">
        <w:rPr>
          <w:rFonts w:cs="Arial"/>
        </w:rPr>
        <w:t xml:space="preserve"> uporabnikom dimnikarskih  storitev in tretjim osebam v zvezi z opravljanjem dejavnosti</w:t>
      </w:r>
      <w:r w:rsidR="00C615C0">
        <w:rPr>
          <w:rFonts w:cs="Arial"/>
        </w:rPr>
        <w:t>,</w:t>
      </w:r>
      <w:r w:rsidRPr="00B31CB1">
        <w:rPr>
          <w:rFonts w:cs="Arial"/>
        </w:rPr>
        <w:t xml:space="preserve"> in</w:t>
      </w:r>
    </w:p>
    <w:p w14:paraId="340E9947" w14:textId="48A2FD99" w:rsidR="00BB6502" w:rsidRPr="00B31CB1" w:rsidRDefault="00BB6502" w:rsidP="00B31CB1">
      <w:pPr>
        <w:spacing w:line="288" w:lineRule="auto"/>
        <w:rPr>
          <w:rFonts w:cs="Arial"/>
        </w:rPr>
      </w:pPr>
      <w:r w:rsidRPr="00B31CB1">
        <w:rPr>
          <w:rFonts w:cs="Arial"/>
        </w:rPr>
        <w:t xml:space="preserve">      </w:t>
      </w:r>
      <w:r w:rsidR="00C615C0">
        <w:rPr>
          <w:rFonts w:cs="Arial"/>
        </w:rPr>
        <w:t>–</w:t>
      </w:r>
      <w:r w:rsidRPr="00B31CB1">
        <w:rPr>
          <w:rFonts w:cs="Arial"/>
        </w:rPr>
        <w:t xml:space="preserve"> izvajajo dimnikarske storitve za dimnikarsko družbo dimnikarji z licenco</w:t>
      </w:r>
      <w:r w:rsidR="00C615C0">
        <w:rPr>
          <w:rFonts w:cs="Arial"/>
        </w:rPr>
        <w:t>.</w:t>
      </w:r>
    </w:p>
    <w:p w14:paraId="2F1AF5C9" w14:textId="07438604" w:rsidR="00BB6502" w:rsidRPr="00B31CB1" w:rsidRDefault="00BB6502" w:rsidP="00B31CB1">
      <w:pPr>
        <w:spacing w:line="288" w:lineRule="auto"/>
        <w:rPr>
          <w:rFonts w:cs="Arial"/>
        </w:rPr>
      </w:pPr>
      <w:r w:rsidRPr="00B31CB1">
        <w:rPr>
          <w:rFonts w:cs="Arial"/>
        </w:rPr>
        <w:t> T</w:t>
      </w:r>
      <w:r w:rsidR="00C615C0">
        <w:rPr>
          <w:rFonts w:cs="Arial"/>
        </w:rPr>
        <w:t>e zahteve</w:t>
      </w:r>
      <w:r w:rsidRPr="00B31CB1">
        <w:rPr>
          <w:rFonts w:cs="Arial"/>
        </w:rPr>
        <w:t xml:space="preserve"> je izpolnjevalo 91</w:t>
      </w:r>
      <w:r w:rsidR="00C615C0">
        <w:rPr>
          <w:rFonts w:cs="Arial"/>
        </w:rPr>
        <w:t xml:space="preserve"> </w:t>
      </w:r>
      <w:r w:rsidRPr="00B31CB1">
        <w:rPr>
          <w:rFonts w:cs="Arial"/>
        </w:rPr>
        <w:t>% dimnikarskih družb</w:t>
      </w:r>
      <w:r w:rsidR="00C615C0">
        <w:rPr>
          <w:rFonts w:cs="Arial"/>
        </w:rPr>
        <w:t>;</w:t>
      </w:r>
    </w:p>
    <w:p w14:paraId="3853F451" w14:textId="6BD23760" w:rsidR="00BB6502" w:rsidRPr="00B31CB1" w:rsidRDefault="00BB6502" w:rsidP="00B31CB1">
      <w:pPr>
        <w:spacing w:line="288" w:lineRule="auto"/>
        <w:rPr>
          <w:rFonts w:cs="Arial"/>
        </w:rPr>
      </w:pPr>
      <w:r w:rsidRPr="00B31CB1">
        <w:rPr>
          <w:rFonts w:cs="Arial"/>
        </w:rPr>
        <w:t> 2.   ali vpisujejo podatke o malih kurilnih napravah, opravljenih dimnikarskih storitvah na malih kurilnih napravah in morebitnih pomanjkljivostih na njih v evidenco (66</w:t>
      </w:r>
      <w:r w:rsidR="00C615C0">
        <w:rPr>
          <w:rFonts w:cs="Arial"/>
        </w:rPr>
        <w:t xml:space="preserve"> </w:t>
      </w:r>
      <w:r w:rsidRPr="00B31CB1">
        <w:rPr>
          <w:rFonts w:cs="Arial"/>
        </w:rPr>
        <w:t>% jih ni redno vpisovalo podatk</w:t>
      </w:r>
      <w:r w:rsidR="00C615C0">
        <w:rPr>
          <w:rFonts w:cs="Arial"/>
        </w:rPr>
        <w:t>ov</w:t>
      </w:r>
      <w:r w:rsidRPr="00B31CB1">
        <w:rPr>
          <w:rFonts w:cs="Arial"/>
        </w:rPr>
        <w:t xml:space="preserve"> o izvedenih dimnikarskih storitvah v uradno evidenco);</w:t>
      </w:r>
    </w:p>
    <w:p w14:paraId="07D0882B" w14:textId="06F542F2" w:rsidR="00BB6502" w:rsidRPr="00B31CB1" w:rsidRDefault="00BB6502" w:rsidP="00B31CB1">
      <w:pPr>
        <w:spacing w:line="288" w:lineRule="auto"/>
        <w:rPr>
          <w:rFonts w:cs="Arial"/>
        </w:rPr>
      </w:pPr>
      <w:r w:rsidRPr="00B31CB1">
        <w:rPr>
          <w:rFonts w:cs="Arial"/>
        </w:rPr>
        <w:t>3.   ali zagotavljajo, da pri njih zaposleni dimnikarji za vsako izvedeno dimnikarsko storitev uporabniku dimnikarskih storitev izdajo zapisnik na predpisanem obrazcu (87</w:t>
      </w:r>
      <w:r w:rsidR="00C615C0">
        <w:rPr>
          <w:rFonts w:cs="Arial"/>
        </w:rPr>
        <w:t xml:space="preserve"> </w:t>
      </w:r>
      <w:r w:rsidRPr="00B31CB1">
        <w:rPr>
          <w:rFonts w:cs="Arial"/>
        </w:rPr>
        <w:t>% dimnikarskih družb tega ni zagotavljalo);</w:t>
      </w:r>
    </w:p>
    <w:p w14:paraId="66048AB2" w14:textId="1CC8F9CB" w:rsidR="00BB6502" w:rsidRPr="00B31CB1" w:rsidRDefault="00BB6502" w:rsidP="00B31CB1">
      <w:pPr>
        <w:spacing w:line="288" w:lineRule="auto"/>
        <w:rPr>
          <w:rFonts w:cs="Arial"/>
        </w:rPr>
      </w:pPr>
      <w:r w:rsidRPr="00B31CB1">
        <w:rPr>
          <w:rFonts w:cs="Arial"/>
        </w:rPr>
        <w:t>4.   ali izvajajo meritve emisijskih parametrov z merilno opremo</w:t>
      </w:r>
      <w:r w:rsidR="00C615C0">
        <w:rPr>
          <w:rFonts w:cs="Arial"/>
        </w:rPr>
        <w:t>,</w:t>
      </w:r>
      <w:r w:rsidRPr="00B31CB1">
        <w:rPr>
          <w:rFonts w:cs="Arial"/>
        </w:rPr>
        <w:t xml:space="preserve"> izdelano po standardu SIST EN 50379 (izvaja</w:t>
      </w:r>
      <w:r w:rsidR="00C615C0">
        <w:rPr>
          <w:rFonts w:cs="Arial"/>
        </w:rPr>
        <w:t xml:space="preserve"> jih</w:t>
      </w:r>
      <w:r w:rsidRPr="00B31CB1">
        <w:rPr>
          <w:rFonts w:cs="Arial"/>
        </w:rPr>
        <w:t xml:space="preserve"> 96</w:t>
      </w:r>
      <w:r w:rsidR="00C615C0">
        <w:rPr>
          <w:rFonts w:cs="Arial"/>
        </w:rPr>
        <w:t xml:space="preserve"> </w:t>
      </w:r>
      <w:r w:rsidRPr="00B31CB1">
        <w:rPr>
          <w:rFonts w:cs="Arial"/>
        </w:rPr>
        <w:t>% dimnikarskih družb);</w:t>
      </w:r>
    </w:p>
    <w:p w14:paraId="5749CDE4" w14:textId="4B663DEF" w:rsidR="00BB6502" w:rsidRPr="00B31CB1" w:rsidRDefault="00BB6502" w:rsidP="00B31CB1">
      <w:pPr>
        <w:spacing w:line="288" w:lineRule="auto"/>
        <w:rPr>
          <w:rFonts w:cs="Arial"/>
        </w:rPr>
      </w:pPr>
      <w:r w:rsidRPr="00B31CB1">
        <w:rPr>
          <w:rFonts w:cs="Arial"/>
        </w:rPr>
        <w:t>5.   ali izvajajo kalibracijo merilne opreme za merjenje emisijskih parametrov enkrat letno po navodilih proizvajalca opreme (izvaja</w:t>
      </w:r>
      <w:r w:rsidR="00C615C0">
        <w:rPr>
          <w:rFonts w:cs="Arial"/>
        </w:rPr>
        <w:t xml:space="preserve"> jo</w:t>
      </w:r>
      <w:r w:rsidRPr="00B31CB1">
        <w:rPr>
          <w:rFonts w:cs="Arial"/>
        </w:rPr>
        <w:t xml:space="preserve"> 92</w:t>
      </w:r>
      <w:r w:rsidR="00C615C0">
        <w:rPr>
          <w:rFonts w:cs="Arial"/>
        </w:rPr>
        <w:t xml:space="preserve"> </w:t>
      </w:r>
      <w:r w:rsidRPr="00B31CB1">
        <w:rPr>
          <w:rFonts w:cs="Arial"/>
        </w:rPr>
        <w:t>% dimnikarskih družb);</w:t>
      </w:r>
    </w:p>
    <w:p w14:paraId="456C8E00" w14:textId="6598E639" w:rsidR="00BB6502" w:rsidRPr="00B31CB1" w:rsidRDefault="00BB6502" w:rsidP="00B31CB1">
      <w:pPr>
        <w:spacing w:line="288" w:lineRule="auto"/>
        <w:rPr>
          <w:rFonts w:cs="Arial"/>
        </w:rPr>
      </w:pPr>
      <w:r w:rsidRPr="00B31CB1">
        <w:rPr>
          <w:rFonts w:cs="Arial"/>
        </w:rPr>
        <w:t>6.   ali zagotavljajo, da pri njih zaposleni dimnikarji na malih kurilnih napravah na plinasto gorivo, v katerih je zgorevanje goriva odvisno od zraka v prostoru, enkrat letno preverijo kakovost zgorevanja oziroma opravijo meritve vsebnosti ogljikovega oksida v dimnih plinih in bivalnem prostoru (28</w:t>
      </w:r>
      <w:r w:rsidR="00C615C0">
        <w:rPr>
          <w:rFonts w:cs="Arial"/>
        </w:rPr>
        <w:t xml:space="preserve"> </w:t>
      </w:r>
      <w:r w:rsidRPr="00B31CB1">
        <w:rPr>
          <w:rFonts w:cs="Arial"/>
        </w:rPr>
        <w:t>% dimnikarskih družb tega ni izvajalo).</w:t>
      </w:r>
    </w:p>
    <w:p w14:paraId="70907E99" w14:textId="77777777" w:rsidR="00BB6502" w:rsidRPr="00B31CB1" w:rsidRDefault="00BB6502" w:rsidP="00B31CB1">
      <w:pPr>
        <w:spacing w:line="288" w:lineRule="auto"/>
        <w:rPr>
          <w:rFonts w:cs="Arial"/>
        </w:rPr>
      </w:pPr>
    </w:p>
    <w:p w14:paraId="7255A34C" w14:textId="5B536BD7" w:rsidR="00BB6502" w:rsidRPr="00B31CB1" w:rsidRDefault="00BB6502" w:rsidP="00B31CB1">
      <w:pPr>
        <w:spacing w:line="288" w:lineRule="auto"/>
        <w:rPr>
          <w:rFonts w:cs="Arial"/>
        </w:rPr>
      </w:pPr>
      <w:r w:rsidRPr="00B31CB1">
        <w:rPr>
          <w:rFonts w:cs="Arial"/>
        </w:rPr>
        <w:t>Zaradi ugotovljenih nepravilnosti v inšpekcijskem nadzoru dimnikarskih družb v letu 2018 je bilo dimnikarskim družbam izdanih 89 inšpekcijskih odločb. Dimnikarskih družbam se je v inšpekcijskih postopkih tudi odredilo, da morajo vpisati v evidenco manjkajoče podatke o opravljenih dimnikarskih storitvah na malih kurilnih naprav</w:t>
      </w:r>
      <w:r w:rsidR="00C615C0">
        <w:rPr>
          <w:rFonts w:cs="Arial"/>
        </w:rPr>
        <w:t>ah</w:t>
      </w:r>
      <w:r w:rsidRPr="00B31CB1">
        <w:rPr>
          <w:rFonts w:cs="Arial"/>
        </w:rPr>
        <w:t xml:space="preserve"> in </w:t>
      </w:r>
      <w:r w:rsidR="00C615C0">
        <w:rPr>
          <w:rFonts w:cs="Arial"/>
        </w:rPr>
        <w:t xml:space="preserve">o </w:t>
      </w:r>
      <w:r w:rsidRPr="00B31CB1">
        <w:rPr>
          <w:rFonts w:cs="Arial"/>
        </w:rPr>
        <w:t>morebitnih ugotovljenih pomanjkljivostih za koledarsk</w:t>
      </w:r>
      <w:r w:rsidR="00C615C0">
        <w:rPr>
          <w:rFonts w:cs="Arial"/>
        </w:rPr>
        <w:t>i</w:t>
      </w:r>
      <w:r w:rsidRPr="00B31CB1">
        <w:rPr>
          <w:rFonts w:cs="Arial"/>
        </w:rPr>
        <w:t xml:space="preserve"> let</w:t>
      </w:r>
      <w:r w:rsidR="00C615C0">
        <w:rPr>
          <w:rFonts w:cs="Arial"/>
        </w:rPr>
        <w:t>i</w:t>
      </w:r>
      <w:r w:rsidRPr="00B31CB1">
        <w:rPr>
          <w:rFonts w:cs="Arial"/>
        </w:rPr>
        <w:t xml:space="preserve"> 2017 in 2018.</w:t>
      </w:r>
    </w:p>
    <w:p w14:paraId="5A669437" w14:textId="77777777" w:rsidR="00BB6502" w:rsidRPr="00B31CB1" w:rsidRDefault="00BB6502" w:rsidP="00B31CB1">
      <w:pPr>
        <w:spacing w:line="288" w:lineRule="auto"/>
        <w:rPr>
          <w:rFonts w:cs="Arial"/>
        </w:rPr>
      </w:pPr>
    </w:p>
    <w:p w14:paraId="2C50FAB1" w14:textId="1DE96BBE" w:rsidR="00BB6502" w:rsidRPr="00B31CB1" w:rsidRDefault="00C615C0" w:rsidP="00B31CB1">
      <w:pPr>
        <w:spacing w:line="288" w:lineRule="auto"/>
        <w:rPr>
          <w:rFonts w:cs="Arial"/>
        </w:rPr>
      </w:pPr>
      <w:r>
        <w:rPr>
          <w:rFonts w:cs="Arial"/>
        </w:rPr>
        <w:t>Opravljeni</w:t>
      </w:r>
      <w:r w:rsidR="00BB6502" w:rsidRPr="00B31CB1">
        <w:rPr>
          <w:rFonts w:cs="Arial"/>
        </w:rPr>
        <w:t xml:space="preserve"> inšpekcijsk</w:t>
      </w:r>
      <w:r>
        <w:rPr>
          <w:rFonts w:cs="Arial"/>
        </w:rPr>
        <w:t>i</w:t>
      </w:r>
      <w:r w:rsidR="00BB6502" w:rsidRPr="00B31CB1">
        <w:rPr>
          <w:rFonts w:cs="Arial"/>
        </w:rPr>
        <w:t xml:space="preserve"> nadzor</w:t>
      </w:r>
      <w:r>
        <w:rPr>
          <w:rFonts w:cs="Arial"/>
        </w:rPr>
        <w:t>i</w:t>
      </w:r>
      <w:r w:rsidR="00BB6502" w:rsidRPr="00B31CB1">
        <w:rPr>
          <w:rFonts w:cs="Arial"/>
        </w:rPr>
        <w:t xml:space="preserve"> se že odražajo v </w:t>
      </w:r>
      <w:r>
        <w:rPr>
          <w:rFonts w:cs="Arial"/>
        </w:rPr>
        <w:t>povečanem</w:t>
      </w:r>
      <w:r w:rsidR="00BB6502" w:rsidRPr="00B31CB1">
        <w:rPr>
          <w:rFonts w:cs="Arial"/>
        </w:rPr>
        <w:t xml:space="preserve"> vpisanih dimnikarskih storitev v uradno evidenco Ministrstva za okolje in prostor.</w:t>
      </w:r>
    </w:p>
    <w:p w14:paraId="39AE23AE" w14:textId="77777777" w:rsidR="00BB6502" w:rsidRPr="00B31CB1" w:rsidRDefault="00BB6502" w:rsidP="00B31CB1">
      <w:pPr>
        <w:spacing w:line="288" w:lineRule="auto"/>
        <w:rPr>
          <w:rFonts w:cs="Arial"/>
        </w:rPr>
      </w:pPr>
    </w:p>
    <w:p w14:paraId="689B99B5" w14:textId="58CBFCC7" w:rsidR="00BB6502" w:rsidRPr="00B31CB1" w:rsidRDefault="009B6C53" w:rsidP="00B31CB1">
      <w:pPr>
        <w:pStyle w:val="Naslov4"/>
        <w:spacing w:line="288" w:lineRule="auto"/>
        <w:rPr>
          <w:rFonts w:cs="Arial"/>
        </w:rPr>
      </w:pPr>
      <w:bookmarkStart w:id="133" w:name="_Toc382913862"/>
      <w:bookmarkStart w:id="134" w:name="_Toc14866184"/>
      <w:r w:rsidRPr="00B31CB1">
        <w:rPr>
          <w:rFonts w:cs="Arial"/>
        </w:rPr>
        <w:t>NADZOR ZAVEZANCEV, KI MORAJO PRIDOBITI OKOLJEVARSTVENO DOVOLJENJE ZA ONESNAŽEVANJE VEČJEGA OBSEGA</w:t>
      </w:r>
      <w:bookmarkEnd w:id="133"/>
      <w:r w:rsidRPr="00B31CB1">
        <w:rPr>
          <w:rFonts w:cs="Arial"/>
        </w:rPr>
        <w:t xml:space="preserve"> (IED</w:t>
      </w:r>
      <w:r w:rsidR="00C615C0">
        <w:rPr>
          <w:rFonts w:cs="Arial"/>
        </w:rPr>
        <w:t>-</w:t>
      </w:r>
      <w:r w:rsidRPr="00B31CB1">
        <w:rPr>
          <w:rFonts w:cs="Arial"/>
        </w:rPr>
        <w:t>ZAVEZANCI)</w:t>
      </w:r>
      <w:bookmarkEnd w:id="134"/>
    </w:p>
    <w:p w14:paraId="3464AA3E" w14:textId="77777777" w:rsidR="00BB6502" w:rsidRPr="00B31CB1" w:rsidRDefault="00BB6502" w:rsidP="00B31CB1">
      <w:pPr>
        <w:spacing w:line="288" w:lineRule="auto"/>
        <w:rPr>
          <w:rFonts w:cs="Arial"/>
          <w:bCs/>
        </w:rPr>
      </w:pPr>
    </w:p>
    <w:p w14:paraId="14E3DF2C" w14:textId="5D25FD8E" w:rsidR="00BB6502" w:rsidRPr="00B31CB1" w:rsidRDefault="00BB6502" w:rsidP="00B31CB1">
      <w:pPr>
        <w:spacing w:line="288" w:lineRule="auto"/>
        <w:rPr>
          <w:rFonts w:cs="Arial"/>
        </w:rPr>
      </w:pPr>
      <w:r w:rsidRPr="00B31CB1">
        <w:rPr>
          <w:rFonts w:cs="Arial"/>
        </w:rPr>
        <w:t xml:space="preserve">Inšpektorji so v letu 2018 </w:t>
      </w:r>
      <w:r w:rsidR="00C615C0">
        <w:rPr>
          <w:rFonts w:cs="Arial"/>
        </w:rPr>
        <w:t xml:space="preserve">v skladu z letnim načrtom dela </w:t>
      </w:r>
      <w:r w:rsidRPr="00B31CB1">
        <w:rPr>
          <w:rFonts w:cs="Arial"/>
        </w:rPr>
        <w:t xml:space="preserve">opravili 228 inšpekcijskih nadzorov upravljavcev naprav, ki povzročajo onesnaževanje večjega obsega. Izdali so 88 ureditvenih odločb in uvedli </w:t>
      </w:r>
      <w:r w:rsidR="00C615C0">
        <w:rPr>
          <w:rFonts w:cs="Arial"/>
        </w:rPr>
        <w:t>deset</w:t>
      </w:r>
      <w:r w:rsidRPr="00B31CB1">
        <w:rPr>
          <w:rFonts w:cs="Arial"/>
        </w:rPr>
        <w:t xml:space="preserve"> prekrškovnih postopkov. Pri večini je bil opravljen celovit inšpekcijski pregled, pri posameznih napravah je bilo treb</w:t>
      </w:r>
      <w:r w:rsidR="00C615C0">
        <w:rPr>
          <w:rFonts w:cs="Arial"/>
        </w:rPr>
        <w:t>a</w:t>
      </w:r>
      <w:r w:rsidRPr="00B31CB1">
        <w:rPr>
          <w:rFonts w:cs="Arial"/>
        </w:rPr>
        <w:t xml:space="preserve"> opraviti izredne inšpekcijske preglede </w:t>
      </w:r>
      <w:r w:rsidR="00C615C0">
        <w:rPr>
          <w:rFonts w:cs="Arial"/>
        </w:rPr>
        <w:t>zaradi</w:t>
      </w:r>
      <w:r w:rsidRPr="00B31CB1">
        <w:rPr>
          <w:rFonts w:cs="Arial"/>
        </w:rPr>
        <w:t xml:space="preserve"> prijav</w:t>
      </w:r>
      <w:r w:rsidR="00C615C0">
        <w:rPr>
          <w:rFonts w:cs="Arial"/>
        </w:rPr>
        <w:t>e</w:t>
      </w:r>
      <w:r w:rsidRPr="00B31CB1">
        <w:rPr>
          <w:rFonts w:cs="Arial"/>
        </w:rPr>
        <w:t xml:space="preserve"> oziroma prejet</w:t>
      </w:r>
      <w:r w:rsidR="00C615C0">
        <w:rPr>
          <w:rFonts w:cs="Arial"/>
        </w:rPr>
        <w:t>ih</w:t>
      </w:r>
      <w:r w:rsidRPr="00B31CB1">
        <w:rPr>
          <w:rFonts w:cs="Arial"/>
        </w:rPr>
        <w:t xml:space="preserve"> obvestil ARSO o vodenju postopka za spremembo OVD</w:t>
      </w:r>
    </w:p>
    <w:p w14:paraId="04F55BE0" w14:textId="77777777" w:rsidR="00BB6502" w:rsidRPr="00B31CB1" w:rsidRDefault="00BB6502" w:rsidP="00B31CB1">
      <w:pPr>
        <w:spacing w:line="288" w:lineRule="auto"/>
        <w:rPr>
          <w:rFonts w:cs="Arial"/>
          <w:bCs/>
        </w:rPr>
      </w:pPr>
    </w:p>
    <w:p w14:paraId="53D25F64" w14:textId="77777777" w:rsidR="00BB6502" w:rsidRPr="00B31CB1" w:rsidRDefault="00BB6502" w:rsidP="00B31CB1">
      <w:pPr>
        <w:spacing w:line="288" w:lineRule="auto"/>
        <w:rPr>
          <w:rFonts w:cs="Arial"/>
          <w:b/>
          <w:bCs/>
        </w:rPr>
      </w:pPr>
      <w:r w:rsidRPr="00B31CB1">
        <w:rPr>
          <w:rFonts w:cs="Arial"/>
          <w:b/>
          <w:bCs/>
        </w:rPr>
        <w:t>Revizija OVD</w:t>
      </w:r>
    </w:p>
    <w:p w14:paraId="21419566" w14:textId="77777777" w:rsidR="009B6C53" w:rsidRPr="00B31CB1" w:rsidRDefault="009B6C53" w:rsidP="00B31CB1">
      <w:pPr>
        <w:spacing w:line="288" w:lineRule="auto"/>
        <w:rPr>
          <w:rFonts w:cs="Arial"/>
          <w:b/>
          <w:bCs/>
        </w:rPr>
      </w:pPr>
    </w:p>
    <w:p w14:paraId="48A24FF3" w14:textId="3AA9F2D6" w:rsidR="00BB6502" w:rsidRPr="00B31CB1" w:rsidRDefault="00BB6502" w:rsidP="00B31CB1">
      <w:pPr>
        <w:spacing w:line="288" w:lineRule="auto"/>
        <w:rPr>
          <w:rFonts w:cs="Arial"/>
        </w:rPr>
      </w:pPr>
      <w:r w:rsidRPr="00B31CB1">
        <w:rPr>
          <w:rFonts w:cs="Arial"/>
          <w:bCs/>
        </w:rPr>
        <w:t>V septembru 2018 se je začel poostren</w:t>
      </w:r>
      <w:r w:rsidR="00C615C0">
        <w:rPr>
          <w:rFonts w:cs="Arial"/>
          <w:bCs/>
        </w:rPr>
        <w:t>i</w:t>
      </w:r>
      <w:r w:rsidRPr="00B31CB1">
        <w:rPr>
          <w:rFonts w:cs="Arial"/>
          <w:bCs/>
        </w:rPr>
        <w:t xml:space="preserve"> skup</w:t>
      </w:r>
      <w:r w:rsidR="00C615C0">
        <w:rPr>
          <w:rFonts w:cs="Arial"/>
          <w:bCs/>
        </w:rPr>
        <w:t>ni</w:t>
      </w:r>
      <w:r w:rsidRPr="00B31CB1">
        <w:rPr>
          <w:rFonts w:cs="Arial"/>
          <w:bCs/>
        </w:rPr>
        <w:t xml:space="preserve"> inšpekcijski nadzor pri imetnikih </w:t>
      </w:r>
      <w:r w:rsidRPr="003146C8">
        <w:rPr>
          <w:rFonts w:cs="Arial"/>
          <w:bCs/>
        </w:rPr>
        <w:t>OVD</w:t>
      </w:r>
      <w:r w:rsidR="00C615C0">
        <w:rPr>
          <w:rFonts w:cs="Arial"/>
          <w:bCs/>
        </w:rPr>
        <w:t xml:space="preserve"> </w:t>
      </w:r>
      <w:r w:rsidRPr="00B31CB1">
        <w:rPr>
          <w:rFonts w:cs="Arial"/>
          <w:bCs/>
        </w:rPr>
        <w:t>naprav ali obrat</w:t>
      </w:r>
      <w:r w:rsidR="003146C8">
        <w:rPr>
          <w:rFonts w:cs="Arial"/>
          <w:bCs/>
        </w:rPr>
        <w:t>ov</w:t>
      </w:r>
      <w:r w:rsidR="00C615C0">
        <w:rPr>
          <w:rFonts w:cs="Arial"/>
          <w:bCs/>
        </w:rPr>
        <w:t>,</w:t>
      </w:r>
      <w:r w:rsidRPr="00B31CB1">
        <w:rPr>
          <w:rFonts w:cs="Arial"/>
          <w:bCs/>
        </w:rPr>
        <w:t xml:space="preserve"> t. i. »revizija OVD«, v katerem sodelujejo ION, predstavniki ARSO, inšpektorji Inšpektorata RS za varstvo pred naravnimi in drugimi nesrečami, energetski inšpektorji Inšpektorata RS za infrastrukturo </w:t>
      </w:r>
      <w:r w:rsidR="00C615C0">
        <w:rPr>
          <w:rFonts w:cs="Arial"/>
          <w:bCs/>
        </w:rPr>
        <w:t>in pri</w:t>
      </w:r>
      <w:r w:rsidRPr="00B31CB1">
        <w:rPr>
          <w:rFonts w:cs="Arial"/>
          <w:bCs/>
        </w:rPr>
        <w:t xml:space="preserve"> objekt</w:t>
      </w:r>
      <w:r w:rsidR="00C615C0">
        <w:rPr>
          <w:rFonts w:cs="Arial"/>
          <w:bCs/>
        </w:rPr>
        <w:t>ih</w:t>
      </w:r>
      <w:r w:rsidRPr="00B31CB1">
        <w:rPr>
          <w:rFonts w:cs="Arial"/>
          <w:bCs/>
        </w:rPr>
        <w:t xml:space="preserve">, ki se ukvarjajo s kemikalijami, </w:t>
      </w:r>
      <w:r w:rsidR="00C615C0">
        <w:rPr>
          <w:rFonts w:cs="Arial"/>
          <w:bCs/>
        </w:rPr>
        <w:t>tudi</w:t>
      </w:r>
      <w:r w:rsidRPr="00B31CB1">
        <w:rPr>
          <w:rFonts w:cs="Arial"/>
          <w:bCs/>
        </w:rPr>
        <w:t xml:space="preserve"> inšpektorji Urada za kemikalije. Do konca decembra 2018 so opravili nadzor pri 70 zavezancih. </w:t>
      </w:r>
    </w:p>
    <w:p w14:paraId="15E20834" w14:textId="77777777" w:rsidR="00BB6502" w:rsidRPr="00B31CB1" w:rsidRDefault="00BB6502" w:rsidP="00B31CB1">
      <w:pPr>
        <w:spacing w:line="288" w:lineRule="auto"/>
        <w:rPr>
          <w:rFonts w:cs="Arial"/>
        </w:rPr>
      </w:pPr>
      <w:r w:rsidRPr="00B31CB1">
        <w:rPr>
          <w:rFonts w:cs="Arial"/>
        </w:rPr>
        <w:t> </w:t>
      </w:r>
    </w:p>
    <w:p w14:paraId="1B616E16" w14:textId="0F4739D9" w:rsidR="00BB6502" w:rsidRPr="00B31CB1" w:rsidRDefault="00BB6502" w:rsidP="00B31CB1">
      <w:pPr>
        <w:spacing w:line="288" w:lineRule="auto"/>
        <w:rPr>
          <w:rFonts w:cs="Arial"/>
        </w:rPr>
      </w:pPr>
      <w:r w:rsidRPr="00B31CB1">
        <w:rPr>
          <w:rFonts w:cs="Arial"/>
        </w:rPr>
        <w:t>Inšpektorji so posebno pozornost namenjali napravam, ki lahko povzročijo onesnaženje okolja večjega obsega (IED</w:t>
      </w:r>
      <w:r w:rsidR="00C615C0">
        <w:rPr>
          <w:rFonts w:cs="Arial"/>
        </w:rPr>
        <w:t>-</w:t>
      </w:r>
      <w:r w:rsidRPr="00B31CB1">
        <w:rPr>
          <w:rFonts w:cs="Arial"/>
        </w:rPr>
        <w:t>naprave). Teh je v Sloveniji skupno 210. Od 70 zavezancev, pri katerih je bil izveden nadzor v zadnjih štirih mesecih lanskega leta, je bilo 58 zavezancev, ki imajo OVD za IED</w:t>
      </w:r>
      <w:r w:rsidR="00C615C0">
        <w:rPr>
          <w:rFonts w:cs="Arial"/>
        </w:rPr>
        <w:t>-</w:t>
      </w:r>
      <w:r w:rsidRPr="00B31CB1">
        <w:rPr>
          <w:rFonts w:cs="Arial"/>
        </w:rPr>
        <w:t>naprave. Deset inšpekcijskih nadzorov je bilo izvedenih pri upravljavcih, ki imajo okoljevarstveno dovoljenje za SEVESO</w:t>
      </w:r>
      <w:r w:rsidR="00C615C0">
        <w:rPr>
          <w:rFonts w:cs="Arial"/>
        </w:rPr>
        <w:t>-</w:t>
      </w:r>
      <w:r w:rsidRPr="00B31CB1">
        <w:rPr>
          <w:rFonts w:cs="Arial"/>
        </w:rPr>
        <w:t>obrat. V Sloveniji ima OVD za SEVESO</w:t>
      </w:r>
      <w:r w:rsidR="00C615C0">
        <w:rPr>
          <w:rFonts w:cs="Arial"/>
        </w:rPr>
        <w:t>-</w:t>
      </w:r>
      <w:r w:rsidRPr="00B31CB1">
        <w:rPr>
          <w:rFonts w:cs="Arial"/>
        </w:rPr>
        <w:t>obrat 57 zavezancev. Dva zavezanca, pri katerih je bil izveden lanskoletni izredni nadzor pa imata OVD za IED</w:t>
      </w:r>
      <w:r w:rsidR="00C615C0">
        <w:rPr>
          <w:rFonts w:cs="Arial"/>
        </w:rPr>
        <w:t>-</w:t>
      </w:r>
      <w:r w:rsidRPr="00B31CB1">
        <w:rPr>
          <w:rFonts w:cs="Arial"/>
        </w:rPr>
        <w:t>napravo</w:t>
      </w:r>
      <w:r w:rsidR="00C615C0">
        <w:rPr>
          <w:rFonts w:cs="Arial"/>
        </w:rPr>
        <w:t xml:space="preserve"> in tudi</w:t>
      </w:r>
      <w:r w:rsidRPr="00B31CB1">
        <w:rPr>
          <w:rFonts w:cs="Arial"/>
        </w:rPr>
        <w:t xml:space="preserve"> SEVESO</w:t>
      </w:r>
      <w:r w:rsidR="00C615C0">
        <w:rPr>
          <w:rFonts w:cs="Arial"/>
        </w:rPr>
        <w:t>-</w:t>
      </w:r>
      <w:r w:rsidRPr="00B31CB1">
        <w:rPr>
          <w:rFonts w:cs="Arial"/>
        </w:rPr>
        <w:t xml:space="preserve">obrat večjega tveganja za okolje. Poleg tega je v Sloveniji še približno </w:t>
      </w:r>
      <w:r w:rsidR="00C615C0">
        <w:rPr>
          <w:rFonts w:cs="Arial"/>
        </w:rPr>
        <w:t>tisoč</w:t>
      </w:r>
      <w:r w:rsidRPr="00B31CB1">
        <w:rPr>
          <w:rFonts w:cs="Arial"/>
        </w:rPr>
        <w:t xml:space="preserve"> imetnikov drugih OVD.</w:t>
      </w:r>
    </w:p>
    <w:p w14:paraId="03C90881" w14:textId="77777777" w:rsidR="00BB6502" w:rsidRPr="00B31CB1" w:rsidRDefault="00BB6502" w:rsidP="00B31CB1">
      <w:pPr>
        <w:spacing w:line="288" w:lineRule="auto"/>
        <w:rPr>
          <w:rFonts w:cs="Arial"/>
        </w:rPr>
      </w:pPr>
      <w:r w:rsidRPr="00B31CB1">
        <w:rPr>
          <w:rFonts w:cs="Arial"/>
        </w:rPr>
        <w:t> </w:t>
      </w:r>
    </w:p>
    <w:p w14:paraId="5257ED6B" w14:textId="5028573C" w:rsidR="00BB6502" w:rsidRPr="00B31CB1" w:rsidRDefault="00BB6502" w:rsidP="00B31CB1">
      <w:pPr>
        <w:spacing w:line="288" w:lineRule="auto"/>
        <w:rPr>
          <w:rFonts w:cs="Arial"/>
        </w:rPr>
      </w:pPr>
      <w:r w:rsidRPr="00B31CB1">
        <w:rPr>
          <w:rFonts w:cs="Arial"/>
          <w:bCs/>
        </w:rPr>
        <w:t>Inšpektorji za okolje</w:t>
      </w:r>
      <w:r w:rsidRPr="00B31CB1">
        <w:rPr>
          <w:rFonts w:cs="Arial"/>
          <w:b/>
          <w:bCs/>
        </w:rPr>
        <w:t xml:space="preserve"> </w:t>
      </w:r>
      <w:r w:rsidRPr="00B31CB1">
        <w:rPr>
          <w:rFonts w:cs="Arial"/>
        </w:rPr>
        <w:t>so preverjali, ali zavezanci delujejo v skladu z izdanim OVD, varnostnim poročilom in ali spoštujejo določila Zakona o varstvu okolja in Uredbe o preprečevanju večjih nesreč in zmanjševanju njihovih posledic. V zvezi z nadzorom in zahtevami izdanega OVD je bil opravljen nadzor ravnanja z odpadki, hrupa, emisij snovi v vode</w:t>
      </w:r>
      <w:r w:rsidR="00B609A3">
        <w:rPr>
          <w:rFonts w:cs="Arial"/>
        </w:rPr>
        <w:t xml:space="preserve"> in</w:t>
      </w:r>
      <w:r w:rsidRPr="00B31CB1">
        <w:rPr>
          <w:rFonts w:cs="Arial"/>
        </w:rPr>
        <w:t xml:space="preserve"> zrak, rabe vode, ravnanja z embalažo in odpadno embalažo, okoljevarstvenih zahtev za učinkovito rabo vode in energije, skladiščenja nevarnih snovi in drugih posebnih zahtev iz OVD.</w:t>
      </w:r>
    </w:p>
    <w:p w14:paraId="123BF053" w14:textId="77777777" w:rsidR="00BB6502" w:rsidRPr="00B31CB1" w:rsidRDefault="00BB6502" w:rsidP="00B31CB1">
      <w:pPr>
        <w:spacing w:line="288" w:lineRule="auto"/>
        <w:rPr>
          <w:rFonts w:cs="Arial"/>
        </w:rPr>
      </w:pPr>
      <w:r w:rsidRPr="00B31CB1">
        <w:rPr>
          <w:rFonts w:cs="Arial"/>
        </w:rPr>
        <w:t> </w:t>
      </w:r>
    </w:p>
    <w:p w14:paraId="207F5A73" w14:textId="75726AFF" w:rsidR="00BB6502" w:rsidRPr="00B31CB1" w:rsidRDefault="00BB6502" w:rsidP="00B31CB1">
      <w:pPr>
        <w:spacing w:line="288" w:lineRule="auto"/>
        <w:rPr>
          <w:rFonts w:cs="Arial"/>
        </w:rPr>
      </w:pPr>
      <w:r w:rsidRPr="00B31CB1">
        <w:rPr>
          <w:rFonts w:cs="Arial"/>
        </w:rPr>
        <w:t>Pri dobri tretjini (26) zavezancev inšpekcijski ukrepi niso bili potrebni, saj inšpektorji za okolje niso ugotovili kršitev predpisov in OVD. Med njimi so bili tudi trije zavezanci, ki v času nadzora niso obratovati zaradi stečajnega postopka. Stečajnemu upravitelju četrtega zavezanca, ki je bi v času nadzora v stečajnem postopku, pa je bila izdana odločba za odstranitev nevarnih snovi in odpadkov v napravi. Rok za izpolnitev odločbe še ni potekel.</w:t>
      </w:r>
    </w:p>
    <w:p w14:paraId="50BDAD64" w14:textId="75520A90" w:rsidR="00BB6502" w:rsidRPr="00B31CB1" w:rsidRDefault="00BB6502" w:rsidP="00B31CB1">
      <w:pPr>
        <w:spacing w:line="288" w:lineRule="auto"/>
        <w:rPr>
          <w:rFonts w:cs="Arial"/>
        </w:rPr>
      </w:pPr>
      <w:r w:rsidRPr="00B31CB1">
        <w:rPr>
          <w:rFonts w:cs="Arial"/>
        </w:rPr>
        <w:t xml:space="preserve">Pri  zavezancih v stečajnem postopku je bila splošna ugotovitev okoljskih inšpektorjev, da bi bilo dobro, da bi stečajni upravitelji prednostno </w:t>
      </w:r>
      <w:r w:rsidR="00B609A3">
        <w:rPr>
          <w:rFonts w:cs="Arial"/>
        </w:rPr>
        <w:t>zagotovili</w:t>
      </w:r>
      <w:r w:rsidRPr="00B31CB1">
        <w:rPr>
          <w:rFonts w:cs="Arial"/>
        </w:rPr>
        <w:t xml:space="preserve"> odstranjevanj</w:t>
      </w:r>
      <w:r w:rsidR="00B609A3">
        <w:rPr>
          <w:rFonts w:cs="Arial"/>
        </w:rPr>
        <w:t>e</w:t>
      </w:r>
      <w:r w:rsidRPr="00B31CB1">
        <w:rPr>
          <w:rFonts w:cs="Arial"/>
        </w:rPr>
        <w:t xml:space="preserve"> nevarnih snovi in odpadkov </w:t>
      </w:r>
      <w:r w:rsidR="00B609A3">
        <w:rPr>
          <w:rFonts w:cs="Arial"/>
        </w:rPr>
        <w:t xml:space="preserve">in </w:t>
      </w:r>
      <w:r w:rsidRPr="00B31CB1">
        <w:rPr>
          <w:rFonts w:cs="Arial"/>
        </w:rPr>
        <w:t>ustrezno vzdrževanje elektroenergetske opreme, naprav in napeljav</w:t>
      </w:r>
      <w:r w:rsidR="00B609A3">
        <w:rPr>
          <w:rFonts w:cs="Arial"/>
        </w:rPr>
        <w:t>e</w:t>
      </w:r>
      <w:r w:rsidRPr="00B31CB1">
        <w:rPr>
          <w:rFonts w:cs="Arial"/>
        </w:rPr>
        <w:t>.</w:t>
      </w:r>
    </w:p>
    <w:p w14:paraId="17B1B756" w14:textId="77777777" w:rsidR="00BB6502" w:rsidRPr="00B31CB1" w:rsidRDefault="00BB6502" w:rsidP="00B31CB1">
      <w:pPr>
        <w:spacing w:line="288" w:lineRule="auto"/>
        <w:rPr>
          <w:rFonts w:cs="Arial"/>
        </w:rPr>
      </w:pPr>
      <w:r w:rsidRPr="00B31CB1">
        <w:rPr>
          <w:rFonts w:cs="Arial"/>
        </w:rPr>
        <w:t> </w:t>
      </w:r>
    </w:p>
    <w:p w14:paraId="17D32833" w14:textId="77777777" w:rsidR="00BB6502" w:rsidRPr="00B31CB1" w:rsidRDefault="00BB6502" w:rsidP="00B31CB1">
      <w:pPr>
        <w:spacing w:line="288" w:lineRule="auto"/>
        <w:rPr>
          <w:rFonts w:cs="Arial"/>
        </w:rPr>
      </w:pPr>
      <w:r w:rsidRPr="00B31CB1">
        <w:rPr>
          <w:rFonts w:cs="Arial"/>
        </w:rPr>
        <w:t>Drugi tretjini (24) zavezancev so inšpektorji za odpravo kršitev zakonsko določenih predpisov, ki so bili predmet inšpekcijskega nadzora ter določil OVD, izdali odločbe za odpravo nepravilnosti.</w:t>
      </w:r>
    </w:p>
    <w:p w14:paraId="1AB9EAB8" w14:textId="77777777" w:rsidR="00BB6502" w:rsidRPr="00B31CB1" w:rsidRDefault="00BB6502" w:rsidP="00B31CB1">
      <w:pPr>
        <w:spacing w:line="288" w:lineRule="auto"/>
        <w:rPr>
          <w:rFonts w:cs="Arial"/>
        </w:rPr>
      </w:pPr>
      <w:r w:rsidRPr="00B31CB1">
        <w:rPr>
          <w:rFonts w:cs="Arial"/>
        </w:rPr>
        <w:t> </w:t>
      </w:r>
    </w:p>
    <w:p w14:paraId="696E658A" w14:textId="1D40F04A" w:rsidR="00BB6502" w:rsidRPr="00B31CB1" w:rsidRDefault="00BB6502" w:rsidP="00B31CB1">
      <w:pPr>
        <w:spacing w:line="288" w:lineRule="auto"/>
        <w:rPr>
          <w:rFonts w:cs="Arial"/>
        </w:rPr>
      </w:pPr>
      <w:r w:rsidRPr="00B31CB1">
        <w:rPr>
          <w:rFonts w:cs="Arial"/>
        </w:rPr>
        <w:t>Zavezancem (14), pri katerih so inšpektorji za okolje ugotovili le manjše kršitve, so izrekli le ustno opozorilo na zapisnik o rednem inšpekcijskem nadzoru in določili rok za njihovo odpravo. Pet jih je že izpolnilo izdano opozorilo (izdan je bil sklep o ustavitvi postopka), eden je med tem časom prenehal biti IED</w:t>
      </w:r>
      <w:r w:rsidR="00B609A3">
        <w:rPr>
          <w:rFonts w:cs="Arial"/>
        </w:rPr>
        <w:t>-</w:t>
      </w:r>
      <w:r w:rsidRPr="00B31CB1">
        <w:rPr>
          <w:rFonts w:cs="Arial"/>
        </w:rPr>
        <w:t xml:space="preserve">zavezanec. </w:t>
      </w:r>
    </w:p>
    <w:p w14:paraId="4B3A5106" w14:textId="77777777" w:rsidR="00BB6502" w:rsidRPr="00B31CB1" w:rsidRDefault="00BB6502" w:rsidP="00B31CB1">
      <w:pPr>
        <w:spacing w:line="288" w:lineRule="auto"/>
        <w:rPr>
          <w:rFonts w:cs="Arial"/>
        </w:rPr>
      </w:pPr>
    </w:p>
    <w:p w14:paraId="1743309E" w14:textId="77777777" w:rsidR="00BB6502" w:rsidRPr="00B31CB1" w:rsidRDefault="00BB6502" w:rsidP="00B31CB1">
      <w:pPr>
        <w:spacing w:line="288" w:lineRule="auto"/>
        <w:rPr>
          <w:rFonts w:cs="Arial"/>
        </w:rPr>
      </w:pPr>
      <w:r w:rsidRPr="00B31CB1">
        <w:rPr>
          <w:rFonts w:cs="Arial"/>
        </w:rPr>
        <w:t>Zaradi ugotovljenih nepravilnosti so inšpektorji štirim zavezancem napovedali uvedbo prekrškovnega postopka. Ker je eden že odpravil ugotovljene nepravilnosti, prekrškovni postopek ne bo uveden.</w:t>
      </w:r>
    </w:p>
    <w:p w14:paraId="07ACE449" w14:textId="77777777" w:rsidR="00BB6502" w:rsidRPr="00B31CB1" w:rsidRDefault="00BB6502" w:rsidP="00B31CB1">
      <w:pPr>
        <w:spacing w:line="288" w:lineRule="auto"/>
        <w:rPr>
          <w:rFonts w:cs="Arial"/>
        </w:rPr>
      </w:pPr>
      <w:r w:rsidRPr="00B31CB1">
        <w:rPr>
          <w:rFonts w:cs="Arial"/>
        </w:rPr>
        <w:t> </w:t>
      </w:r>
    </w:p>
    <w:p w14:paraId="0EBE718E" w14:textId="59FF6169" w:rsidR="00BB6502" w:rsidRPr="00B31CB1" w:rsidRDefault="00BB6502" w:rsidP="00B31CB1">
      <w:pPr>
        <w:spacing w:line="288" w:lineRule="auto"/>
        <w:rPr>
          <w:rFonts w:cs="Arial"/>
        </w:rPr>
      </w:pPr>
      <w:r w:rsidRPr="00B31CB1">
        <w:rPr>
          <w:rFonts w:cs="Arial"/>
        </w:rPr>
        <w:t xml:space="preserve">Za ugotovljene neskladnosti obsega naprave z obsegom, ki je naveden v zavezančevem OVD, pa se pri ministrstvu vodi upravni postopek. Pri enem zavezancu bo inšpektor </w:t>
      </w:r>
      <w:r w:rsidR="00B609A3">
        <w:rPr>
          <w:rFonts w:cs="Arial"/>
        </w:rPr>
        <w:t>določil</w:t>
      </w:r>
      <w:r w:rsidRPr="00B31CB1">
        <w:rPr>
          <w:rFonts w:cs="Arial"/>
        </w:rPr>
        <w:t xml:space="preserve"> ukrep v nadaljevanju postopka, ko bo dobil ustrezne informacije o postopku reševanja zavezančeve vloge za podaljšanje veljavnosti vodnega dovoljenja.</w:t>
      </w:r>
    </w:p>
    <w:p w14:paraId="7E91747D" w14:textId="77777777" w:rsidR="00BB6502" w:rsidRPr="00B31CB1" w:rsidRDefault="00BB6502" w:rsidP="00B31CB1">
      <w:pPr>
        <w:spacing w:line="288" w:lineRule="auto"/>
        <w:rPr>
          <w:rFonts w:cs="Arial"/>
        </w:rPr>
      </w:pPr>
    </w:p>
    <w:p w14:paraId="2D2EDA25" w14:textId="77777777" w:rsidR="00BB6502" w:rsidRPr="00B31CB1" w:rsidRDefault="00BB6502" w:rsidP="00B31CB1">
      <w:pPr>
        <w:spacing w:line="288" w:lineRule="auto"/>
        <w:rPr>
          <w:rFonts w:cs="Arial"/>
          <w:b/>
        </w:rPr>
      </w:pPr>
      <w:r w:rsidRPr="00B31CB1">
        <w:rPr>
          <w:rFonts w:cs="Arial"/>
          <w:b/>
        </w:rPr>
        <w:t xml:space="preserve">Izbrani primeri inšpekcijskih postopkov: </w:t>
      </w:r>
    </w:p>
    <w:p w14:paraId="7973854B" w14:textId="77777777" w:rsidR="00BB6502" w:rsidRPr="00B31CB1" w:rsidRDefault="00BB6502" w:rsidP="00B31CB1">
      <w:pPr>
        <w:pStyle w:val="Odstavekseznama"/>
        <w:spacing w:after="0" w:line="288" w:lineRule="auto"/>
        <w:ind w:left="360"/>
        <w:jc w:val="both"/>
        <w:rPr>
          <w:rFonts w:ascii="Arial" w:hAnsi="Arial" w:cs="Arial"/>
          <w:sz w:val="20"/>
          <w:szCs w:val="20"/>
        </w:rPr>
      </w:pPr>
    </w:p>
    <w:p w14:paraId="5FCD95DD" w14:textId="4B6BBF78"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V podjetju SALONIT ANHOVO d. d., Anhovo je bilo zaradi številnih pritožb opravljeno večje število izrednih inšpekcijskih pregledov. Podjetje je postavilo novo skladišče 3D</w:t>
      </w:r>
      <w:r w:rsidR="00B609A3">
        <w:rPr>
          <w:rFonts w:ascii="Arial" w:hAnsi="Arial" w:cs="Arial"/>
          <w:sz w:val="20"/>
          <w:szCs w:val="20"/>
        </w:rPr>
        <w:t>-</w:t>
      </w:r>
      <w:r w:rsidRPr="00B31CB1">
        <w:rPr>
          <w:rFonts w:ascii="Arial" w:hAnsi="Arial" w:cs="Arial"/>
          <w:sz w:val="20"/>
          <w:szCs w:val="20"/>
        </w:rPr>
        <w:t xml:space="preserve">odpadkov in transportni trak do dozirnega mesta v peči za žganje klinkerja. Zaradi neprijetnih vonjav, ki so se širile v okolico, je podjetje skladišče naknadno opremilo z vodnimi filtri za odvzem vonjav in </w:t>
      </w:r>
      <w:r w:rsidR="00B609A3">
        <w:rPr>
          <w:rFonts w:ascii="Arial" w:hAnsi="Arial" w:cs="Arial"/>
          <w:sz w:val="20"/>
          <w:szCs w:val="20"/>
        </w:rPr>
        <w:t xml:space="preserve">njihovimi </w:t>
      </w:r>
      <w:r w:rsidRPr="00B31CB1">
        <w:rPr>
          <w:rFonts w:ascii="Arial" w:hAnsi="Arial" w:cs="Arial"/>
          <w:sz w:val="20"/>
          <w:szCs w:val="20"/>
        </w:rPr>
        <w:t>registratorji. Opravili so vs</w:t>
      </w:r>
      <w:r w:rsidR="00B609A3">
        <w:rPr>
          <w:rFonts w:ascii="Arial" w:hAnsi="Arial" w:cs="Arial"/>
          <w:sz w:val="20"/>
          <w:szCs w:val="20"/>
        </w:rPr>
        <w:t>a</w:t>
      </w:r>
      <w:r w:rsidRPr="00B31CB1">
        <w:rPr>
          <w:rFonts w:ascii="Arial" w:hAnsi="Arial" w:cs="Arial"/>
          <w:sz w:val="20"/>
          <w:szCs w:val="20"/>
        </w:rPr>
        <w:t xml:space="preserve"> predpisan</w:t>
      </w:r>
      <w:r w:rsidR="00B609A3">
        <w:rPr>
          <w:rFonts w:ascii="Arial" w:hAnsi="Arial" w:cs="Arial"/>
          <w:sz w:val="20"/>
          <w:szCs w:val="20"/>
        </w:rPr>
        <w:t>a spremljanja</w:t>
      </w:r>
      <w:r w:rsidRPr="00B31CB1">
        <w:rPr>
          <w:rFonts w:ascii="Arial" w:hAnsi="Arial" w:cs="Arial"/>
          <w:sz w:val="20"/>
          <w:szCs w:val="20"/>
        </w:rPr>
        <w:t xml:space="preserve"> emisij snovi v zrak (trajne in občasne meritve), odpadnih vod in hrupa. Nepravilnosti niso bile ugotovljene. Leta 2018 so </w:t>
      </w:r>
      <w:r w:rsidR="00B609A3">
        <w:rPr>
          <w:rFonts w:ascii="Arial" w:hAnsi="Arial" w:cs="Arial"/>
          <w:sz w:val="20"/>
          <w:szCs w:val="20"/>
        </w:rPr>
        <w:t>za</w:t>
      </w:r>
      <w:r w:rsidRPr="00B31CB1">
        <w:rPr>
          <w:rFonts w:ascii="Arial" w:hAnsi="Arial" w:cs="Arial"/>
          <w:sz w:val="20"/>
          <w:szCs w:val="20"/>
        </w:rPr>
        <w:t xml:space="preserve">čeli s poskusnim obratovanjem sistema za odstranjevanje klora. </w:t>
      </w:r>
      <w:r w:rsidR="00B609A3">
        <w:rPr>
          <w:rFonts w:ascii="Arial" w:hAnsi="Arial" w:cs="Arial"/>
          <w:sz w:val="20"/>
          <w:szCs w:val="20"/>
        </w:rPr>
        <w:t>V tem letu</w:t>
      </w:r>
      <w:r w:rsidRPr="00B31CB1">
        <w:rPr>
          <w:rFonts w:ascii="Arial" w:hAnsi="Arial" w:cs="Arial"/>
          <w:sz w:val="20"/>
          <w:szCs w:val="20"/>
        </w:rPr>
        <w:t xml:space="preserve"> so odstranili </w:t>
      </w:r>
      <w:r w:rsidR="00B609A3">
        <w:rPr>
          <w:rFonts w:ascii="Arial" w:hAnsi="Arial" w:cs="Arial"/>
          <w:sz w:val="20"/>
          <w:szCs w:val="20"/>
        </w:rPr>
        <w:t>približno</w:t>
      </w:r>
      <w:r w:rsidRPr="00B31CB1">
        <w:rPr>
          <w:rFonts w:ascii="Arial" w:hAnsi="Arial" w:cs="Arial"/>
          <w:sz w:val="20"/>
          <w:szCs w:val="20"/>
        </w:rPr>
        <w:t xml:space="preserve"> 40 t</w:t>
      </w:r>
      <w:r w:rsidR="00B609A3">
        <w:rPr>
          <w:rFonts w:ascii="Arial" w:hAnsi="Arial" w:cs="Arial"/>
          <w:sz w:val="20"/>
          <w:szCs w:val="20"/>
        </w:rPr>
        <w:t>on</w:t>
      </w:r>
      <w:r w:rsidRPr="00B31CB1">
        <w:rPr>
          <w:rFonts w:ascii="Arial" w:hAnsi="Arial" w:cs="Arial"/>
          <w:sz w:val="20"/>
          <w:szCs w:val="20"/>
        </w:rPr>
        <w:t xml:space="preserve"> azbest</w:t>
      </w:r>
      <w:r w:rsidR="00B609A3">
        <w:rPr>
          <w:rFonts w:ascii="Arial" w:hAnsi="Arial" w:cs="Arial"/>
          <w:sz w:val="20"/>
          <w:szCs w:val="20"/>
        </w:rPr>
        <w:t>no-</w:t>
      </w:r>
      <w:r w:rsidRPr="00B31CB1">
        <w:rPr>
          <w:rFonts w:ascii="Arial" w:hAnsi="Arial" w:cs="Arial"/>
          <w:sz w:val="20"/>
          <w:szCs w:val="20"/>
        </w:rPr>
        <w:t>cementne kritine v sklopu prijavljenih del večjega obsega. Področje ravnanja z odpadki imajo urejeno. Predelava odpadkov poteka v skladu z okoljevarstvenim dovoljenjem. Na ARSO so pridobili obnovljeno okoljevarstveno dovoljenje v skladu z zakonodajo. Vodno zajetje za pridobivanje pitne vode so prenesli v last in upravljanje Občine Kanal ob Soči, sami pa so zadržali vodno pravico in dovoljenje za črpanje vode za potrebe tehnološkega procesa iz vodnega vira vodotok Soča</w:t>
      </w:r>
      <w:r w:rsidR="00B609A3">
        <w:rPr>
          <w:rFonts w:ascii="Arial" w:hAnsi="Arial" w:cs="Arial"/>
          <w:sz w:val="20"/>
          <w:szCs w:val="20"/>
        </w:rPr>
        <w:t xml:space="preserve"> – </w:t>
      </w:r>
      <w:r w:rsidRPr="00B31CB1">
        <w:rPr>
          <w:rFonts w:ascii="Arial" w:hAnsi="Arial" w:cs="Arial"/>
          <w:sz w:val="20"/>
          <w:szCs w:val="20"/>
        </w:rPr>
        <w:t>dovodni rov HE Plave.</w:t>
      </w:r>
    </w:p>
    <w:p w14:paraId="6CFB36CB" w14:textId="7D8C37C2"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Zaradi ugotovljenih nepravilnosti pri celovitem inšpekcijskem nadzoru bo družbi Pivovarna Laško Union d. o. o.</w:t>
      </w:r>
      <w:r w:rsidR="00B609A3">
        <w:rPr>
          <w:rFonts w:ascii="Arial" w:hAnsi="Arial" w:cs="Arial"/>
          <w:sz w:val="20"/>
          <w:szCs w:val="20"/>
        </w:rPr>
        <w:t>,</w:t>
      </w:r>
      <w:r w:rsidRPr="00B31CB1">
        <w:rPr>
          <w:rFonts w:ascii="Arial" w:hAnsi="Arial" w:cs="Arial"/>
          <w:sz w:val="20"/>
          <w:szCs w:val="20"/>
        </w:rPr>
        <w:t xml:space="preserve"> 1000 Ljubljana, izdana ureditvena odločba </w:t>
      </w:r>
      <w:r w:rsidR="00B609A3">
        <w:rPr>
          <w:rFonts w:ascii="Arial" w:hAnsi="Arial" w:cs="Arial"/>
          <w:sz w:val="20"/>
          <w:szCs w:val="20"/>
        </w:rPr>
        <w:t>glede</w:t>
      </w:r>
      <w:r w:rsidRPr="00B31CB1">
        <w:rPr>
          <w:rFonts w:ascii="Arial" w:hAnsi="Arial" w:cs="Arial"/>
          <w:sz w:val="20"/>
          <w:szCs w:val="20"/>
        </w:rPr>
        <w:t xml:space="preserve"> emisij snovi v vode, emisij hrupa v okolje, ravnanja z odpadki in skladiščenja nevarnih snovi.</w:t>
      </w:r>
    </w:p>
    <w:p w14:paraId="7C71FF15" w14:textId="72AFDFC6" w:rsidR="00BB6502" w:rsidRPr="003146C8" w:rsidRDefault="00BB6502" w:rsidP="00B31CB1">
      <w:pPr>
        <w:pStyle w:val="Odstavekseznama"/>
        <w:numPr>
          <w:ilvl w:val="0"/>
          <w:numId w:val="77"/>
        </w:numPr>
        <w:spacing w:after="0" w:line="288" w:lineRule="auto"/>
        <w:jc w:val="both"/>
        <w:rPr>
          <w:rFonts w:ascii="Arial" w:hAnsi="Arial" w:cs="Arial"/>
          <w:sz w:val="20"/>
          <w:szCs w:val="20"/>
        </w:rPr>
      </w:pPr>
      <w:r w:rsidRPr="003146C8">
        <w:rPr>
          <w:rFonts w:ascii="Arial" w:hAnsi="Arial" w:cs="Arial"/>
          <w:sz w:val="20"/>
          <w:szCs w:val="20"/>
        </w:rPr>
        <w:t>Pri IED zavezancu TITUS d. o. o. v Dekanih je bil opravljen inšpekcijski pregled. V postopku so bile ugotovljene kršitve v zvezi s skladiščenjem nevarnih tekočin v nepremičnih skladiščnih posodah. Inšpektorica za okolje je ocenila, da je za odpravo ugotovljenih pomanjkljivosti in nepravilnosti na skladiščnih posodah z oznako Rez1, Rez2, Rez3 opozorilo na zapisnik zadosten ukrep, zato je izdala opozorilo ter odredila rok za odpravo pomanjkljivosti in nepravilnosti</w:t>
      </w:r>
      <w:r w:rsidR="00B609A3" w:rsidRPr="003146C8">
        <w:rPr>
          <w:rFonts w:ascii="Arial" w:hAnsi="Arial" w:cs="Arial"/>
          <w:sz w:val="20"/>
          <w:szCs w:val="20"/>
        </w:rPr>
        <w:t>,</w:t>
      </w:r>
      <w:r w:rsidRPr="003146C8">
        <w:rPr>
          <w:rFonts w:ascii="Arial" w:hAnsi="Arial" w:cs="Arial"/>
          <w:sz w:val="20"/>
          <w:szCs w:val="20"/>
        </w:rPr>
        <w:t xml:space="preserve"> ki se</w:t>
      </w:r>
      <w:r w:rsidR="003146C8" w:rsidRPr="003146C8">
        <w:rPr>
          <w:rFonts w:ascii="Arial" w:hAnsi="Arial" w:cs="Arial"/>
          <w:sz w:val="20"/>
          <w:szCs w:val="20"/>
        </w:rPr>
        <w:t xml:space="preserve"> je iztekel</w:t>
      </w:r>
      <w:r w:rsidRPr="003146C8">
        <w:rPr>
          <w:rFonts w:ascii="Arial" w:hAnsi="Arial" w:cs="Arial"/>
          <w:sz w:val="20"/>
          <w:szCs w:val="20"/>
        </w:rPr>
        <w:t xml:space="preserve"> 28.</w:t>
      </w:r>
      <w:r w:rsidR="00B609A3" w:rsidRPr="003146C8">
        <w:rPr>
          <w:rFonts w:ascii="Arial" w:hAnsi="Arial" w:cs="Arial"/>
          <w:sz w:val="20"/>
          <w:szCs w:val="20"/>
        </w:rPr>
        <w:t xml:space="preserve"> </w:t>
      </w:r>
      <w:r w:rsidRPr="003146C8">
        <w:rPr>
          <w:rFonts w:ascii="Arial" w:hAnsi="Arial" w:cs="Arial"/>
          <w:sz w:val="20"/>
          <w:szCs w:val="20"/>
        </w:rPr>
        <w:t>2.</w:t>
      </w:r>
      <w:r w:rsidR="00B609A3" w:rsidRPr="003146C8">
        <w:rPr>
          <w:rFonts w:ascii="Arial" w:hAnsi="Arial" w:cs="Arial"/>
          <w:sz w:val="20"/>
          <w:szCs w:val="20"/>
        </w:rPr>
        <w:t xml:space="preserve"> </w:t>
      </w:r>
      <w:r w:rsidRPr="003146C8">
        <w:rPr>
          <w:rFonts w:ascii="Arial" w:hAnsi="Arial" w:cs="Arial"/>
          <w:sz w:val="20"/>
          <w:szCs w:val="20"/>
        </w:rPr>
        <w:t>2019.</w:t>
      </w:r>
    </w:p>
    <w:p w14:paraId="3C53B3DA" w14:textId="791E3479"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IED</w:t>
      </w:r>
      <w:r w:rsidR="00B609A3">
        <w:rPr>
          <w:rFonts w:ascii="Arial" w:hAnsi="Arial" w:cs="Arial"/>
          <w:sz w:val="20"/>
          <w:szCs w:val="20"/>
        </w:rPr>
        <w:t>-z</w:t>
      </w:r>
      <w:r w:rsidRPr="00B31CB1">
        <w:rPr>
          <w:rFonts w:ascii="Arial" w:hAnsi="Arial" w:cs="Arial"/>
          <w:sz w:val="20"/>
          <w:szCs w:val="20"/>
        </w:rPr>
        <w:t>avezancu Pomurka mesna industrija d.</w:t>
      </w:r>
      <w:r w:rsidR="00B609A3">
        <w:rPr>
          <w:rFonts w:ascii="Arial" w:hAnsi="Arial" w:cs="Arial"/>
          <w:sz w:val="20"/>
          <w:szCs w:val="20"/>
        </w:rPr>
        <w:t xml:space="preserve"> </w:t>
      </w:r>
      <w:r w:rsidRPr="00B31CB1">
        <w:rPr>
          <w:rFonts w:ascii="Arial" w:hAnsi="Arial" w:cs="Arial"/>
          <w:sz w:val="20"/>
          <w:szCs w:val="20"/>
        </w:rPr>
        <w:t>d., Murska Sobota – v stečaju je bila izdana ureditvena odločba, da mora izprazniti in očistiti enoplaščni nadzemni rezervoar s prostornino 500 m</w:t>
      </w:r>
      <w:r w:rsidRPr="00B31CB1">
        <w:rPr>
          <w:rFonts w:ascii="Arial" w:hAnsi="Arial" w:cs="Arial"/>
          <w:sz w:val="20"/>
          <w:szCs w:val="20"/>
          <w:vertAlign w:val="superscript"/>
        </w:rPr>
        <w:t>3</w:t>
      </w:r>
      <w:r w:rsidRPr="00B31CB1">
        <w:rPr>
          <w:rFonts w:ascii="Arial" w:hAnsi="Arial" w:cs="Arial"/>
          <w:sz w:val="20"/>
          <w:szCs w:val="20"/>
        </w:rPr>
        <w:t xml:space="preserve"> za skladiščenje mazuta, mazut pa odstraniti v skladu s predpisi, ki urejajo ravnanj</w:t>
      </w:r>
      <w:r w:rsidR="00B609A3">
        <w:rPr>
          <w:rFonts w:ascii="Arial" w:hAnsi="Arial" w:cs="Arial"/>
          <w:sz w:val="20"/>
          <w:szCs w:val="20"/>
        </w:rPr>
        <w:t>e</w:t>
      </w:r>
      <w:r w:rsidRPr="00B31CB1">
        <w:rPr>
          <w:rFonts w:ascii="Arial" w:hAnsi="Arial" w:cs="Arial"/>
          <w:sz w:val="20"/>
          <w:szCs w:val="20"/>
        </w:rPr>
        <w:t xml:space="preserve"> z nevarnimi snovmi in odpadki. </w:t>
      </w:r>
      <w:r w:rsidR="00B609A3">
        <w:rPr>
          <w:rFonts w:ascii="Arial" w:hAnsi="Arial" w:cs="Arial"/>
          <w:sz w:val="20"/>
          <w:szCs w:val="20"/>
        </w:rPr>
        <w:t>Pri</w:t>
      </w:r>
      <w:r w:rsidRPr="00B31CB1">
        <w:rPr>
          <w:rFonts w:ascii="Arial" w:hAnsi="Arial" w:cs="Arial"/>
          <w:sz w:val="20"/>
          <w:szCs w:val="20"/>
        </w:rPr>
        <w:t xml:space="preserve"> inšpekcijskem pregledu je bilo ugotovljeno, da zavezanec v navedenem rezervoarju skladišči </w:t>
      </w:r>
      <w:r w:rsidR="00B609A3">
        <w:rPr>
          <w:rFonts w:ascii="Arial" w:hAnsi="Arial" w:cs="Arial"/>
          <w:sz w:val="20"/>
          <w:szCs w:val="20"/>
        </w:rPr>
        <w:t>približno</w:t>
      </w:r>
      <w:r w:rsidRPr="00B31CB1">
        <w:rPr>
          <w:rFonts w:ascii="Arial" w:hAnsi="Arial" w:cs="Arial"/>
          <w:sz w:val="20"/>
          <w:szCs w:val="20"/>
        </w:rPr>
        <w:t xml:space="preserve"> 104 m</w:t>
      </w:r>
      <w:r w:rsidRPr="00B31CB1">
        <w:rPr>
          <w:rFonts w:ascii="Arial" w:hAnsi="Arial" w:cs="Arial"/>
          <w:sz w:val="20"/>
          <w:szCs w:val="20"/>
          <w:vertAlign w:val="superscript"/>
        </w:rPr>
        <w:t xml:space="preserve">3 </w:t>
      </w:r>
      <w:r w:rsidRPr="00B31CB1">
        <w:rPr>
          <w:rFonts w:ascii="Arial" w:hAnsi="Arial" w:cs="Arial"/>
          <w:sz w:val="20"/>
          <w:szCs w:val="20"/>
        </w:rPr>
        <w:t xml:space="preserve">mazuta in da rezervoarja ne uporablja več. Ker bo stečajni postopek družbe trajal predvidoma do konca leta 2019, mora zavezanec </w:t>
      </w:r>
      <w:r w:rsidR="00B609A3">
        <w:rPr>
          <w:rFonts w:ascii="Arial" w:hAnsi="Arial" w:cs="Arial"/>
          <w:sz w:val="20"/>
          <w:szCs w:val="20"/>
        </w:rPr>
        <w:t xml:space="preserve">v </w:t>
      </w:r>
      <w:r w:rsidRPr="00B31CB1">
        <w:rPr>
          <w:rFonts w:ascii="Arial" w:hAnsi="Arial" w:cs="Arial"/>
          <w:sz w:val="20"/>
          <w:szCs w:val="20"/>
        </w:rPr>
        <w:t>sklad</w:t>
      </w:r>
      <w:r w:rsidR="00B609A3">
        <w:rPr>
          <w:rFonts w:ascii="Arial" w:hAnsi="Arial" w:cs="Arial"/>
          <w:sz w:val="20"/>
          <w:szCs w:val="20"/>
        </w:rPr>
        <w:t>u</w:t>
      </w:r>
      <w:r w:rsidRPr="00B31CB1">
        <w:rPr>
          <w:rFonts w:ascii="Arial" w:hAnsi="Arial" w:cs="Arial"/>
          <w:sz w:val="20"/>
          <w:szCs w:val="20"/>
        </w:rPr>
        <w:t xml:space="preserve"> z določili OVD na ARSO prijaviti prenehanje </w:t>
      </w:r>
      <w:r w:rsidRPr="003146C8">
        <w:rPr>
          <w:rFonts w:ascii="Arial" w:hAnsi="Arial" w:cs="Arial"/>
          <w:sz w:val="20"/>
          <w:szCs w:val="20"/>
        </w:rPr>
        <w:t xml:space="preserve">uporabe enoplaščnega nadzemnega rezervoarja in ga tudi izprazniti. Rok za izvršitev ukrepa </w:t>
      </w:r>
      <w:r w:rsidR="003146C8" w:rsidRPr="003146C8">
        <w:rPr>
          <w:rFonts w:ascii="Arial" w:hAnsi="Arial" w:cs="Arial"/>
          <w:sz w:val="20"/>
          <w:szCs w:val="20"/>
        </w:rPr>
        <w:t>je potekel</w:t>
      </w:r>
      <w:r w:rsidRPr="003146C8">
        <w:rPr>
          <w:rFonts w:ascii="Arial" w:hAnsi="Arial" w:cs="Arial"/>
          <w:sz w:val="20"/>
          <w:szCs w:val="20"/>
        </w:rPr>
        <w:t xml:space="preserve"> v marcu 2019.</w:t>
      </w:r>
    </w:p>
    <w:p w14:paraId="04E4431E" w14:textId="42412374" w:rsidR="003146C8" w:rsidRPr="00B31CB1" w:rsidRDefault="003146C8" w:rsidP="00B31CB1">
      <w:pPr>
        <w:spacing w:line="288" w:lineRule="auto"/>
        <w:rPr>
          <w:rFonts w:cs="Arial"/>
          <w:highlight w:val="yellow"/>
        </w:rPr>
      </w:pPr>
    </w:p>
    <w:p w14:paraId="71CC8B98" w14:textId="73088276" w:rsidR="00BB6502" w:rsidRPr="00B31CB1" w:rsidRDefault="009B6C53" w:rsidP="00B31CB1">
      <w:pPr>
        <w:pStyle w:val="Naslov4"/>
        <w:spacing w:line="288" w:lineRule="auto"/>
        <w:rPr>
          <w:rFonts w:cs="Arial"/>
        </w:rPr>
      </w:pPr>
      <w:bookmarkStart w:id="135" w:name="_Toc14866185"/>
      <w:r w:rsidRPr="00B31CB1">
        <w:rPr>
          <w:rFonts w:cs="Arial"/>
        </w:rPr>
        <w:t>NADZOR NAD OBRATI TVEGANJA ZA OKOLJE (SEVESO</w:t>
      </w:r>
      <w:r w:rsidR="00B609A3">
        <w:rPr>
          <w:rFonts w:cs="Arial"/>
        </w:rPr>
        <w:t>-</w:t>
      </w:r>
      <w:r w:rsidRPr="00B31CB1">
        <w:rPr>
          <w:rFonts w:cs="Arial"/>
        </w:rPr>
        <w:t>OBRATI)</w:t>
      </w:r>
      <w:bookmarkEnd w:id="135"/>
    </w:p>
    <w:p w14:paraId="4F144107" w14:textId="77777777" w:rsidR="00BB6502" w:rsidRPr="00B31CB1" w:rsidRDefault="00BB6502" w:rsidP="00B31CB1">
      <w:pPr>
        <w:spacing w:line="288" w:lineRule="auto"/>
        <w:rPr>
          <w:rFonts w:cs="Arial"/>
        </w:rPr>
      </w:pPr>
    </w:p>
    <w:p w14:paraId="570F784B" w14:textId="72226F2B" w:rsidR="00BB6502" w:rsidRPr="00B31CB1" w:rsidRDefault="00BB6502" w:rsidP="00B31CB1">
      <w:pPr>
        <w:spacing w:line="288" w:lineRule="auto"/>
        <w:rPr>
          <w:rFonts w:cs="Arial"/>
        </w:rPr>
      </w:pPr>
      <w:r w:rsidRPr="00B31CB1">
        <w:rPr>
          <w:rFonts w:cs="Arial"/>
        </w:rPr>
        <w:t xml:space="preserve">ION je </w:t>
      </w:r>
      <w:r w:rsidR="00B609A3">
        <w:rPr>
          <w:rFonts w:cs="Arial"/>
        </w:rPr>
        <w:t xml:space="preserve">v </w:t>
      </w:r>
      <w:r w:rsidRPr="00B31CB1">
        <w:rPr>
          <w:rFonts w:cs="Arial"/>
        </w:rPr>
        <w:t>sklad</w:t>
      </w:r>
      <w:r w:rsidR="00B609A3">
        <w:rPr>
          <w:rFonts w:cs="Arial"/>
        </w:rPr>
        <w:t>u</w:t>
      </w:r>
      <w:r w:rsidRPr="00B31CB1">
        <w:rPr>
          <w:rFonts w:cs="Arial"/>
        </w:rPr>
        <w:t xml:space="preserve"> z zahtevo iz </w:t>
      </w:r>
      <w:r w:rsidR="00B609A3">
        <w:rPr>
          <w:rFonts w:cs="Arial"/>
        </w:rPr>
        <w:t>četrtega</w:t>
      </w:r>
      <w:r w:rsidRPr="00B31CB1">
        <w:rPr>
          <w:rFonts w:cs="Arial"/>
        </w:rPr>
        <w:t xml:space="preserve"> odstavka 156. člena ZVO-1 in s programom nadzora v letu 2018 pregledala vse obrate tveganja za okolje. Skupaj je bilo v letu 2018 pregledan</w:t>
      </w:r>
      <w:r w:rsidR="00B609A3">
        <w:rPr>
          <w:rFonts w:cs="Arial"/>
        </w:rPr>
        <w:t>ih</w:t>
      </w:r>
      <w:r w:rsidRPr="00B31CB1">
        <w:rPr>
          <w:rFonts w:cs="Arial"/>
        </w:rPr>
        <w:t xml:space="preserve"> 31 obratov večjega tveganja za okolje in </w:t>
      </w:r>
      <w:r w:rsidR="00B609A3">
        <w:rPr>
          <w:rFonts w:cs="Arial"/>
        </w:rPr>
        <w:t>osem</w:t>
      </w:r>
      <w:r w:rsidRPr="00B31CB1">
        <w:rPr>
          <w:rFonts w:cs="Arial"/>
        </w:rPr>
        <w:t xml:space="preserve"> obratov manjšega tveganja za okolje.</w:t>
      </w:r>
    </w:p>
    <w:p w14:paraId="0786AB6B" w14:textId="77777777" w:rsidR="00BB6502" w:rsidRPr="00B31CB1" w:rsidRDefault="00BB6502" w:rsidP="00B31CB1">
      <w:pPr>
        <w:spacing w:line="288" w:lineRule="auto"/>
        <w:rPr>
          <w:rFonts w:cs="Arial"/>
        </w:rPr>
      </w:pPr>
    </w:p>
    <w:p w14:paraId="546AD700" w14:textId="77777777" w:rsidR="00BB6502" w:rsidRPr="00B31CB1" w:rsidRDefault="00BB6502" w:rsidP="00B31CB1">
      <w:pPr>
        <w:spacing w:line="288" w:lineRule="auto"/>
        <w:rPr>
          <w:rFonts w:cs="Arial"/>
        </w:rPr>
      </w:pPr>
      <w:r w:rsidRPr="00B31CB1">
        <w:rPr>
          <w:rFonts w:cs="Arial"/>
        </w:rPr>
        <w:t>V letu 2018 se je nadzor nad obrati večjega tveganja izvajal po naslednjih področjih:</w:t>
      </w:r>
    </w:p>
    <w:p w14:paraId="21C6FE82" w14:textId="5591BDCE" w:rsidR="00BB6502" w:rsidRPr="00B31CB1" w:rsidRDefault="00B609A3" w:rsidP="00B31CB1">
      <w:pPr>
        <w:numPr>
          <w:ilvl w:val="1"/>
          <w:numId w:val="69"/>
        </w:numPr>
        <w:tabs>
          <w:tab w:val="left" w:pos="567"/>
        </w:tabs>
        <w:spacing w:line="288" w:lineRule="auto"/>
        <w:ind w:left="568" w:hanging="284"/>
        <w:rPr>
          <w:rFonts w:cs="Arial"/>
        </w:rPr>
      </w:pPr>
      <w:r>
        <w:rPr>
          <w:rFonts w:cs="Arial"/>
        </w:rPr>
        <w:t>p</w:t>
      </w:r>
      <w:r w:rsidR="00BB6502" w:rsidRPr="00B31CB1">
        <w:rPr>
          <w:rFonts w:cs="Arial"/>
        </w:rPr>
        <w:t>reverjanje podatkov o prisotnih količinah in lastnih nevarnih snovi</w:t>
      </w:r>
      <w:r>
        <w:rPr>
          <w:rFonts w:cs="Arial"/>
        </w:rPr>
        <w:t>,</w:t>
      </w:r>
    </w:p>
    <w:p w14:paraId="6A1E7D18" w14:textId="7C4DE07F" w:rsidR="00BB6502" w:rsidRPr="00B31CB1" w:rsidRDefault="00B609A3" w:rsidP="00B31CB1">
      <w:pPr>
        <w:numPr>
          <w:ilvl w:val="1"/>
          <w:numId w:val="69"/>
        </w:numPr>
        <w:tabs>
          <w:tab w:val="left" w:pos="567"/>
        </w:tabs>
        <w:spacing w:line="288" w:lineRule="auto"/>
        <w:ind w:left="568" w:hanging="284"/>
        <w:rPr>
          <w:rFonts w:cs="Arial"/>
        </w:rPr>
      </w:pPr>
      <w:r>
        <w:rPr>
          <w:rFonts w:cs="Arial"/>
        </w:rPr>
        <w:t>o</w:t>
      </w:r>
      <w:r w:rsidR="00BB6502" w:rsidRPr="00B31CB1">
        <w:rPr>
          <w:rFonts w:cs="Arial"/>
        </w:rPr>
        <w:t>predelitev in ocena nevarnosti večjih nesreč z nevarnimi snovmi,</w:t>
      </w:r>
    </w:p>
    <w:p w14:paraId="2EB1E094" w14:textId="378CF334" w:rsidR="00BB6502" w:rsidRPr="00B31CB1" w:rsidRDefault="00BB6502" w:rsidP="00B31CB1">
      <w:pPr>
        <w:numPr>
          <w:ilvl w:val="1"/>
          <w:numId w:val="69"/>
        </w:numPr>
        <w:tabs>
          <w:tab w:val="left" w:pos="567"/>
        </w:tabs>
        <w:spacing w:line="288" w:lineRule="auto"/>
        <w:ind w:left="568" w:hanging="284"/>
        <w:rPr>
          <w:rFonts w:cs="Arial"/>
        </w:rPr>
      </w:pPr>
      <w:r w:rsidRPr="00B31CB1">
        <w:rPr>
          <w:rFonts w:cs="Arial"/>
        </w:rPr>
        <w:t>obratovanje in vzdrževanje obratov tveganja in varnostno pomembnih naprav</w:t>
      </w:r>
      <w:r w:rsidR="00B609A3">
        <w:rPr>
          <w:rFonts w:cs="Arial"/>
        </w:rPr>
        <w:t>,</w:t>
      </w:r>
    </w:p>
    <w:p w14:paraId="790165F4" w14:textId="122F262F" w:rsidR="00BB6502" w:rsidRPr="00B31CB1" w:rsidRDefault="00B609A3" w:rsidP="00B31CB1">
      <w:pPr>
        <w:numPr>
          <w:ilvl w:val="1"/>
          <w:numId w:val="69"/>
        </w:numPr>
        <w:tabs>
          <w:tab w:val="left" w:pos="567"/>
        </w:tabs>
        <w:spacing w:line="288" w:lineRule="auto"/>
        <w:ind w:left="568" w:hanging="284"/>
        <w:rPr>
          <w:rFonts w:cs="Arial"/>
        </w:rPr>
      </w:pPr>
      <w:r>
        <w:rPr>
          <w:rFonts w:cs="Arial"/>
        </w:rPr>
        <w:t>o</w:t>
      </w:r>
      <w:r w:rsidR="00BB6502" w:rsidRPr="00B31CB1">
        <w:rPr>
          <w:rFonts w:cs="Arial"/>
        </w:rPr>
        <w:t>bvladovanje sprememb</w:t>
      </w:r>
      <w:r>
        <w:rPr>
          <w:rFonts w:cs="Arial"/>
        </w:rPr>
        <w:t>,</w:t>
      </w:r>
    </w:p>
    <w:p w14:paraId="45B139D3" w14:textId="35D9C1F0" w:rsidR="00BB6502" w:rsidRPr="00B31CB1" w:rsidRDefault="00B609A3" w:rsidP="00B31CB1">
      <w:pPr>
        <w:numPr>
          <w:ilvl w:val="1"/>
          <w:numId w:val="69"/>
        </w:numPr>
        <w:tabs>
          <w:tab w:val="left" w:pos="567"/>
        </w:tabs>
        <w:spacing w:line="288" w:lineRule="auto"/>
        <w:ind w:left="568" w:hanging="284"/>
        <w:rPr>
          <w:rFonts w:cs="Arial"/>
        </w:rPr>
      </w:pPr>
      <w:r>
        <w:rPr>
          <w:rFonts w:cs="Arial"/>
        </w:rPr>
        <w:t>i</w:t>
      </w:r>
      <w:r w:rsidR="00BB6502" w:rsidRPr="00B31CB1">
        <w:rPr>
          <w:rFonts w:cs="Arial"/>
        </w:rPr>
        <w:t>zvajanje splošnih varnostnih ukrepov.</w:t>
      </w:r>
    </w:p>
    <w:p w14:paraId="3B043AFB" w14:textId="77777777" w:rsidR="00BB6502" w:rsidRPr="00B31CB1" w:rsidRDefault="00BB6502" w:rsidP="00B31CB1">
      <w:pPr>
        <w:pStyle w:val="Otevilenseznam2"/>
        <w:numPr>
          <w:ilvl w:val="0"/>
          <w:numId w:val="0"/>
        </w:numPr>
        <w:spacing w:line="288" w:lineRule="auto"/>
        <w:jc w:val="both"/>
        <w:rPr>
          <w:rFonts w:ascii="Arial" w:hAnsi="Arial" w:cs="Arial"/>
        </w:rPr>
      </w:pPr>
    </w:p>
    <w:p w14:paraId="2C57752B" w14:textId="2C7B9FFE" w:rsidR="00BB6502" w:rsidRPr="00B31CB1" w:rsidRDefault="00BB6502" w:rsidP="00B31CB1">
      <w:pPr>
        <w:pStyle w:val="Otevilenseznam2"/>
        <w:numPr>
          <w:ilvl w:val="0"/>
          <w:numId w:val="0"/>
        </w:numPr>
        <w:spacing w:line="288" w:lineRule="auto"/>
        <w:jc w:val="both"/>
        <w:rPr>
          <w:rFonts w:ascii="Arial" w:hAnsi="Arial" w:cs="Arial"/>
          <w:bCs/>
        </w:rPr>
      </w:pPr>
      <w:r w:rsidRPr="00B31CB1">
        <w:rPr>
          <w:rFonts w:ascii="Arial" w:hAnsi="Arial" w:cs="Arial"/>
        </w:rPr>
        <w:t>Pri nadzoru obratov večjega tveganja so inšpektorji izdali tri ureditvene</w:t>
      </w:r>
      <w:r w:rsidR="00B609A3">
        <w:rPr>
          <w:rFonts w:ascii="Arial" w:hAnsi="Arial" w:cs="Arial"/>
        </w:rPr>
        <w:t xml:space="preserve"> odločbe</w:t>
      </w:r>
      <w:r w:rsidRPr="00B31CB1">
        <w:rPr>
          <w:rFonts w:ascii="Arial" w:hAnsi="Arial" w:cs="Arial"/>
        </w:rPr>
        <w:t xml:space="preserve">. </w:t>
      </w:r>
      <w:r w:rsidRPr="00B31CB1">
        <w:rPr>
          <w:rFonts w:ascii="Arial" w:hAnsi="Arial" w:cs="Arial"/>
          <w:bCs/>
        </w:rPr>
        <w:t xml:space="preserve"> </w:t>
      </w:r>
    </w:p>
    <w:p w14:paraId="3236BF20" w14:textId="68096C46" w:rsidR="00BB6502" w:rsidRPr="00B31CB1" w:rsidRDefault="00BB6502" w:rsidP="00B31CB1">
      <w:pPr>
        <w:pStyle w:val="Otevilenseznam2"/>
        <w:numPr>
          <w:ilvl w:val="0"/>
          <w:numId w:val="0"/>
        </w:numPr>
        <w:spacing w:line="288" w:lineRule="auto"/>
        <w:jc w:val="both"/>
        <w:rPr>
          <w:rFonts w:ascii="Arial" w:hAnsi="Arial" w:cs="Arial"/>
          <w:bCs/>
        </w:rPr>
      </w:pPr>
      <w:r w:rsidRPr="00B31CB1">
        <w:rPr>
          <w:rFonts w:ascii="Arial" w:hAnsi="Arial" w:cs="Arial"/>
          <w:bCs/>
        </w:rPr>
        <w:t>En zavezanec je odpravil manjše pomanjkljivosti še pred izdajo inšpekcijskega ukrepa.</w:t>
      </w:r>
    </w:p>
    <w:p w14:paraId="794EF38E" w14:textId="57421406" w:rsidR="00BB6502" w:rsidRPr="00B31CB1" w:rsidRDefault="00BB6502" w:rsidP="00B31CB1">
      <w:pPr>
        <w:pStyle w:val="Otevilenseznam2"/>
        <w:numPr>
          <w:ilvl w:val="0"/>
          <w:numId w:val="0"/>
        </w:numPr>
        <w:spacing w:line="288" w:lineRule="auto"/>
        <w:jc w:val="both"/>
        <w:rPr>
          <w:rFonts w:ascii="Arial" w:hAnsi="Arial" w:cs="Arial"/>
        </w:rPr>
      </w:pPr>
      <w:r w:rsidRPr="00B31CB1">
        <w:rPr>
          <w:rFonts w:ascii="Arial" w:hAnsi="Arial" w:cs="Arial"/>
        </w:rPr>
        <w:t>V letu 2018 ni bilo v obratih večjega tveganja nobene nesreče z nevarnimi snovmi</w:t>
      </w:r>
      <w:r w:rsidR="00B609A3">
        <w:rPr>
          <w:rFonts w:ascii="Arial" w:hAnsi="Arial" w:cs="Arial"/>
        </w:rPr>
        <w:t>,</w:t>
      </w:r>
      <w:r w:rsidRPr="00B31CB1">
        <w:rPr>
          <w:rFonts w:ascii="Arial" w:hAnsi="Arial" w:cs="Arial"/>
        </w:rPr>
        <w:t xml:space="preserve"> o kateri bi bilo treb</w:t>
      </w:r>
      <w:r w:rsidR="00B609A3">
        <w:rPr>
          <w:rFonts w:ascii="Arial" w:hAnsi="Arial" w:cs="Arial"/>
        </w:rPr>
        <w:t>a</w:t>
      </w:r>
      <w:r w:rsidRPr="00B31CB1">
        <w:rPr>
          <w:rFonts w:ascii="Arial" w:hAnsi="Arial" w:cs="Arial"/>
        </w:rPr>
        <w:t xml:space="preserve"> poročati Evropski komisiji.</w:t>
      </w:r>
    </w:p>
    <w:p w14:paraId="64E292FB" w14:textId="77777777" w:rsidR="00BB6502" w:rsidRPr="00B31CB1" w:rsidRDefault="00BB6502" w:rsidP="00B31CB1">
      <w:pPr>
        <w:pStyle w:val="Otevilenseznam2"/>
        <w:numPr>
          <w:ilvl w:val="0"/>
          <w:numId w:val="0"/>
        </w:numPr>
        <w:spacing w:line="288" w:lineRule="auto"/>
        <w:jc w:val="both"/>
        <w:rPr>
          <w:rFonts w:ascii="Arial" w:hAnsi="Arial" w:cs="Arial"/>
        </w:rPr>
      </w:pPr>
    </w:p>
    <w:p w14:paraId="632DA5E3" w14:textId="5E2BE43D" w:rsidR="00BB6502" w:rsidRPr="00B31CB1" w:rsidRDefault="00BB6502" w:rsidP="00B31CB1">
      <w:pPr>
        <w:spacing w:line="288" w:lineRule="auto"/>
        <w:rPr>
          <w:rFonts w:cs="Arial"/>
        </w:rPr>
      </w:pPr>
      <w:r w:rsidRPr="00B31CB1">
        <w:rPr>
          <w:rFonts w:cs="Arial"/>
        </w:rPr>
        <w:t>Nadzor nad obrati manjšega tveganja za okolje je bil izv</w:t>
      </w:r>
      <w:r w:rsidR="00B609A3">
        <w:rPr>
          <w:rFonts w:cs="Arial"/>
        </w:rPr>
        <w:t>eden</w:t>
      </w:r>
      <w:r w:rsidRPr="00B31CB1">
        <w:rPr>
          <w:rFonts w:cs="Arial"/>
        </w:rPr>
        <w:t xml:space="preserve"> po naslednjih področjih:</w:t>
      </w:r>
    </w:p>
    <w:p w14:paraId="6941D539" w14:textId="7E347E5C" w:rsidR="00BB6502" w:rsidRPr="00B31CB1" w:rsidRDefault="00B609A3" w:rsidP="00B31CB1">
      <w:pPr>
        <w:numPr>
          <w:ilvl w:val="1"/>
          <w:numId w:val="70"/>
        </w:numPr>
        <w:tabs>
          <w:tab w:val="clear" w:pos="1004"/>
        </w:tabs>
        <w:spacing w:line="288" w:lineRule="auto"/>
        <w:ind w:left="568" w:hanging="284"/>
        <w:rPr>
          <w:rFonts w:cs="Arial"/>
        </w:rPr>
      </w:pPr>
      <w:r>
        <w:rPr>
          <w:rFonts w:cs="Arial"/>
        </w:rPr>
        <w:t>p</w:t>
      </w:r>
      <w:r w:rsidR="00BB6502" w:rsidRPr="00B31CB1">
        <w:rPr>
          <w:rFonts w:cs="Arial"/>
        </w:rPr>
        <w:t>reverjanje količin in lastnosti prisotnih nevarnih snovi</w:t>
      </w:r>
      <w:r>
        <w:rPr>
          <w:rFonts w:cs="Arial"/>
        </w:rPr>
        <w:t>,</w:t>
      </w:r>
    </w:p>
    <w:p w14:paraId="1D9DCACB" w14:textId="58372471" w:rsidR="00BB6502" w:rsidRPr="00B31CB1" w:rsidRDefault="00B609A3" w:rsidP="00B31CB1">
      <w:pPr>
        <w:numPr>
          <w:ilvl w:val="1"/>
          <w:numId w:val="70"/>
        </w:numPr>
        <w:tabs>
          <w:tab w:val="clear" w:pos="1004"/>
        </w:tabs>
        <w:spacing w:line="288" w:lineRule="auto"/>
        <w:ind w:left="568" w:hanging="284"/>
        <w:rPr>
          <w:rFonts w:cs="Arial"/>
        </w:rPr>
      </w:pPr>
      <w:r>
        <w:rPr>
          <w:rFonts w:cs="Arial"/>
        </w:rPr>
        <w:t>upoštevanje z</w:t>
      </w:r>
      <w:r w:rsidR="00BB6502" w:rsidRPr="00B31CB1">
        <w:rPr>
          <w:rFonts w:cs="Arial"/>
        </w:rPr>
        <w:t>asnove zmanjšanja tveganja za okolje</w:t>
      </w:r>
      <w:r w:rsidR="00E37CBC">
        <w:rPr>
          <w:rFonts w:cs="Arial"/>
        </w:rPr>
        <w:t xml:space="preserve"> (ZZTO)</w:t>
      </w:r>
      <w:r>
        <w:rPr>
          <w:rFonts w:cs="Arial"/>
        </w:rPr>
        <w:t>,</w:t>
      </w:r>
    </w:p>
    <w:p w14:paraId="4979947A" w14:textId="2922BC0D" w:rsidR="00BB6502" w:rsidRPr="00B31CB1" w:rsidRDefault="00BB6502" w:rsidP="00B31CB1">
      <w:pPr>
        <w:numPr>
          <w:ilvl w:val="1"/>
          <w:numId w:val="70"/>
        </w:numPr>
        <w:tabs>
          <w:tab w:val="clear" w:pos="1004"/>
        </w:tabs>
        <w:spacing w:line="288" w:lineRule="auto"/>
        <w:ind w:left="568" w:hanging="284"/>
        <w:rPr>
          <w:rFonts w:cs="Arial"/>
        </w:rPr>
      </w:pPr>
      <w:r w:rsidRPr="00B31CB1">
        <w:rPr>
          <w:rFonts w:cs="Arial"/>
        </w:rPr>
        <w:t>izvajanje splošnih varnostnih ukrepov</w:t>
      </w:r>
      <w:r w:rsidR="00B609A3">
        <w:rPr>
          <w:rFonts w:cs="Arial"/>
        </w:rPr>
        <w:t>,</w:t>
      </w:r>
    </w:p>
    <w:p w14:paraId="5841F824" w14:textId="70A0A987" w:rsidR="00BB6502" w:rsidRPr="00B31CB1" w:rsidRDefault="00B609A3" w:rsidP="00B31CB1">
      <w:pPr>
        <w:numPr>
          <w:ilvl w:val="1"/>
          <w:numId w:val="70"/>
        </w:numPr>
        <w:tabs>
          <w:tab w:val="clear" w:pos="1004"/>
        </w:tabs>
        <w:spacing w:line="288" w:lineRule="auto"/>
        <w:ind w:left="568" w:hanging="284"/>
        <w:rPr>
          <w:rFonts w:cs="Arial"/>
        </w:rPr>
      </w:pPr>
      <w:r>
        <w:rPr>
          <w:rFonts w:cs="Arial"/>
        </w:rPr>
        <w:t>i</w:t>
      </w:r>
      <w:r w:rsidR="00BB6502" w:rsidRPr="00B31CB1">
        <w:rPr>
          <w:rFonts w:cs="Arial"/>
        </w:rPr>
        <w:t>nformacija za javnost o varnostnih ukrepih</w:t>
      </w:r>
      <w:r>
        <w:rPr>
          <w:rFonts w:cs="Arial"/>
        </w:rPr>
        <w:t>.</w:t>
      </w:r>
    </w:p>
    <w:p w14:paraId="75D96586" w14:textId="77777777" w:rsidR="00BB6502" w:rsidRPr="00B31CB1" w:rsidRDefault="00BB6502" w:rsidP="00B31CB1">
      <w:pPr>
        <w:pStyle w:val="Otevilenseznam2"/>
        <w:numPr>
          <w:ilvl w:val="0"/>
          <w:numId w:val="0"/>
        </w:numPr>
        <w:tabs>
          <w:tab w:val="left" w:pos="567"/>
        </w:tabs>
        <w:spacing w:line="288" w:lineRule="auto"/>
        <w:jc w:val="both"/>
        <w:rPr>
          <w:rFonts w:ascii="Arial" w:hAnsi="Arial" w:cs="Arial"/>
        </w:rPr>
      </w:pPr>
    </w:p>
    <w:p w14:paraId="3018CDD3" w14:textId="77777777" w:rsidR="00BB6502" w:rsidRPr="00B31CB1" w:rsidRDefault="00BB6502" w:rsidP="00B31CB1">
      <w:pPr>
        <w:pStyle w:val="Otevilenseznam2"/>
        <w:numPr>
          <w:ilvl w:val="0"/>
          <w:numId w:val="0"/>
        </w:numPr>
        <w:tabs>
          <w:tab w:val="left" w:pos="567"/>
        </w:tabs>
        <w:spacing w:line="288" w:lineRule="auto"/>
        <w:jc w:val="both"/>
        <w:rPr>
          <w:rFonts w:ascii="Arial" w:hAnsi="Arial" w:cs="Arial"/>
        </w:rPr>
      </w:pPr>
      <w:r w:rsidRPr="00B31CB1">
        <w:rPr>
          <w:rFonts w:ascii="Arial" w:hAnsi="Arial" w:cs="Arial"/>
        </w:rPr>
        <w:t xml:space="preserve">V petih primerih so bile zavezancem izdane ureditvene odločbe, ker niso bile izdelane informacije za javnost, v enem primeru je bila izdana odločba, ker ni bila usklajena ZZTO in ne podana vloga za spremembo OVD na ARSO. </w:t>
      </w:r>
    </w:p>
    <w:p w14:paraId="429CF324" w14:textId="69B8B827" w:rsidR="00BB6502" w:rsidRPr="00B31CB1" w:rsidRDefault="00BB6502" w:rsidP="00B31CB1">
      <w:pPr>
        <w:pStyle w:val="Otevilenseznam2"/>
        <w:numPr>
          <w:ilvl w:val="0"/>
          <w:numId w:val="0"/>
        </w:numPr>
        <w:tabs>
          <w:tab w:val="left" w:pos="567"/>
        </w:tabs>
        <w:spacing w:line="288" w:lineRule="auto"/>
        <w:jc w:val="both"/>
        <w:rPr>
          <w:rFonts w:ascii="Arial" w:hAnsi="Arial" w:cs="Arial"/>
        </w:rPr>
      </w:pPr>
      <w:r w:rsidRPr="00B31CB1">
        <w:rPr>
          <w:rFonts w:ascii="Arial" w:hAnsi="Arial" w:cs="Arial"/>
        </w:rPr>
        <w:t xml:space="preserve">V večini obratov večjega in manjšega tveganja za okolje </w:t>
      </w:r>
      <w:r w:rsidR="00E37CBC">
        <w:rPr>
          <w:rFonts w:ascii="Arial" w:hAnsi="Arial" w:cs="Arial"/>
        </w:rPr>
        <w:t xml:space="preserve">kršitve </w:t>
      </w:r>
      <w:r w:rsidRPr="00B31CB1">
        <w:rPr>
          <w:rFonts w:ascii="Arial" w:hAnsi="Arial" w:cs="Arial"/>
        </w:rPr>
        <w:t>ni</w:t>
      </w:r>
      <w:r w:rsidR="00E37CBC">
        <w:rPr>
          <w:rFonts w:ascii="Arial" w:hAnsi="Arial" w:cs="Arial"/>
        </w:rPr>
        <w:t>so</w:t>
      </w:r>
      <w:r w:rsidRPr="00B31CB1">
        <w:rPr>
          <w:rFonts w:ascii="Arial" w:hAnsi="Arial" w:cs="Arial"/>
        </w:rPr>
        <w:t xml:space="preserve"> bil</w:t>
      </w:r>
      <w:r w:rsidR="00E37CBC">
        <w:rPr>
          <w:rFonts w:ascii="Arial" w:hAnsi="Arial" w:cs="Arial"/>
        </w:rPr>
        <w:t>e</w:t>
      </w:r>
      <w:r w:rsidRPr="00B31CB1">
        <w:rPr>
          <w:rFonts w:ascii="Arial" w:hAnsi="Arial" w:cs="Arial"/>
        </w:rPr>
        <w:t xml:space="preserve"> ugotovljen</w:t>
      </w:r>
      <w:r w:rsidR="00E37CBC">
        <w:rPr>
          <w:rFonts w:ascii="Arial" w:hAnsi="Arial" w:cs="Arial"/>
        </w:rPr>
        <w:t>e</w:t>
      </w:r>
      <w:r w:rsidRPr="00B31CB1">
        <w:rPr>
          <w:rFonts w:ascii="Arial" w:hAnsi="Arial" w:cs="Arial"/>
        </w:rPr>
        <w:t>. V letu 2018 je potekel rok, v katerem so morali obrati manjšega tveganja za okolje izdelati in objaviti informacijo za javnost o varnostnih ukrepih. Ugotovljeno je bilo, da večina pregledanih obratov manjšega tveganja ni izdelala in objavil</w:t>
      </w:r>
      <w:r w:rsidR="00E37CBC">
        <w:rPr>
          <w:rFonts w:ascii="Arial" w:hAnsi="Arial" w:cs="Arial"/>
        </w:rPr>
        <w:t>a</w:t>
      </w:r>
      <w:r w:rsidRPr="00B31CB1">
        <w:rPr>
          <w:rFonts w:ascii="Arial" w:hAnsi="Arial" w:cs="Arial"/>
        </w:rPr>
        <w:t xml:space="preserve"> informacij</w:t>
      </w:r>
      <w:r w:rsidR="00E37CBC">
        <w:rPr>
          <w:rFonts w:ascii="Arial" w:hAnsi="Arial" w:cs="Arial"/>
        </w:rPr>
        <w:t>e</w:t>
      </w:r>
      <w:r w:rsidRPr="00B31CB1">
        <w:rPr>
          <w:rFonts w:ascii="Arial" w:hAnsi="Arial" w:cs="Arial"/>
        </w:rPr>
        <w:t xml:space="preserve"> za javnost o varnostnih ukrepih.</w:t>
      </w:r>
    </w:p>
    <w:p w14:paraId="1A287D9A" w14:textId="77777777" w:rsidR="00BB6502" w:rsidRPr="00B31CB1" w:rsidRDefault="00BB6502" w:rsidP="00B31CB1">
      <w:pPr>
        <w:pStyle w:val="Otevilenseznam2"/>
        <w:numPr>
          <w:ilvl w:val="0"/>
          <w:numId w:val="0"/>
        </w:numPr>
        <w:spacing w:line="288" w:lineRule="auto"/>
        <w:jc w:val="both"/>
        <w:rPr>
          <w:rFonts w:ascii="Arial" w:hAnsi="Arial" w:cs="Arial"/>
        </w:rPr>
      </w:pPr>
    </w:p>
    <w:p w14:paraId="1E674867" w14:textId="77777777" w:rsidR="00BB6502" w:rsidRPr="00B31CB1" w:rsidRDefault="00BB6502" w:rsidP="00B31CB1">
      <w:pPr>
        <w:spacing w:line="288" w:lineRule="auto"/>
        <w:rPr>
          <w:rFonts w:cs="Arial"/>
          <w:b/>
        </w:rPr>
      </w:pPr>
      <w:r w:rsidRPr="00B31CB1">
        <w:rPr>
          <w:rFonts w:cs="Arial"/>
          <w:b/>
        </w:rPr>
        <w:t xml:space="preserve">Izbrani primeri inšpekcijskih postopkov: </w:t>
      </w:r>
    </w:p>
    <w:p w14:paraId="7B514785" w14:textId="77777777" w:rsidR="00BB6502" w:rsidRPr="00B31CB1" w:rsidRDefault="00BB6502" w:rsidP="00B31CB1">
      <w:pPr>
        <w:pStyle w:val="Otevilenseznam2"/>
        <w:numPr>
          <w:ilvl w:val="0"/>
          <w:numId w:val="0"/>
        </w:numPr>
        <w:spacing w:line="288" w:lineRule="auto"/>
        <w:ind w:left="360"/>
        <w:jc w:val="both"/>
        <w:rPr>
          <w:rFonts w:ascii="Arial" w:hAnsi="Arial" w:cs="Arial"/>
          <w:highlight w:val="yellow"/>
        </w:rPr>
      </w:pPr>
    </w:p>
    <w:p w14:paraId="7831AAAE" w14:textId="5817DBB8" w:rsidR="00BB6502" w:rsidRPr="00B31CB1" w:rsidRDefault="00BB6502" w:rsidP="00B31CB1">
      <w:pPr>
        <w:pStyle w:val="Otevilenseznam2"/>
        <w:numPr>
          <w:ilvl w:val="0"/>
          <w:numId w:val="77"/>
        </w:numPr>
        <w:spacing w:line="288" w:lineRule="auto"/>
        <w:jc w:val="both"/>
        <w:rPr>
          <w:rFonts w:ascii="Arial" w:hAnsi="Arial" w:cs="Arial"/>
        </w:rPr>
      </w:pPr>
      <w:r w:rsidRPr="00B31CB1">
        <w:rPr>
          <w:rFonts w:ascii="Arial" w:hAnsi="Arial" w:cs="Arial"/>
        </w:rPr>
        <w:t>Pravni osebi Albaugh d.</w:t>
      </w:r>
      <w:r w:rsidR="00E37CBC">
        <w:rPr>
          <w:rFonts w:ascii="Arial" w:hAnsi="Arial" w:cs="Arial"/>
        </w:rPr>
        <w:t xml:space="preserve"> </w:t>
      </w:r>
      <w:r w:rsidRPr="00B31CB1">
        <w:rPr>
          <w:rFonts w:ascii="Arial" w:hAnsi="Arial" w:cs="Arial"/>
        </w:rPr>
        <w:t>o.</w:t>
      </w:r>
      <w:r w:rsidR="00E37CBC">
        <w:rPr>
          <w:rFonts w:ascii="Arial" w:hAnsi="Arial" w:cs="Arial"/>
        </w:rPr>
        <w:t xml:space="preserve"> </w:t>
      </w:r>
      <w:r w:rsidRPr="00B31CB1">
        <w:rPr>
          <w:rFonts w:ascii="Arial" w:hAnsi="Arial" w:cs="Arial"/>
        </w:rPr>
        <w:t>o.</w:t>
      </w:r>
      <w:r w:rsidR="00E37CBC">
        <w:rPr>
          <w:rFonts w:ascii="Arial" w:hAnsi="Arial" w:cs="Arial"/>
        </w:rPr>
        <w:t>,</w:t>
      </w:r>
      <w:r w:rsidRPr="00B31CB1">
        <w:rPr>
          <w:rFonts w:ascii="Arial" w:hAnsi="Arial" w:cs="Arial"/>
        </w:rPr>
        <w:t xml:space="preserve"> Rače je bila izdana odločba o prepovedi obratovanja s prisotnostjo snovi od meje za razvrstitev med obrate tveganja za okolje, ki pa se ne nanaša na obratovanje obrata s prisotnostjo nevarnih snovi do meje za razvrstitev med obrate tveganja za okolje. </w:t>
      </w:r>
    </w:p>
    <w:p w14:paraId="246DCEAC" w14:textId="75FCB318" w:rsidR="00BB6502" w:rsidRPr="00B31CB1" w:rsidRDefault="00BB6502" w:rsidP="00B31CB1">
      <w:pPr>
        <w:pStyle w:val="Otevilenseznam2"/>
        <w:numPr>
          <w:ilvl w:val="0"/>
          <w:numId w:val="77"/>
        </w:numPr>
        <w:spacing w:line="288" w:lineRule="auto"/>
        <w:jc w:val="both"/>
        <w:rPr>
          <w:rFonts w:ascii="Arial" w:hAnsi="Arial" w:cs="Arial"/>
        </w:rPr>
      </w:pPr>
      <w:r w:rsidRPr="00B31CB1">
        <w:rPr>
          <w:rFonts w:ascii="Arial" w:hAnsi="Arial" w:cs="Arial"/>
        </w:rPr>
        <w:t>Pravnima osebama F.</w:t>
      </w:r>
      <w:r w:rsidR="00E37CBC">
        <w:rPr>
          <w:rFonts w:ascii="Arial" w:hAnsi="Arial" w:cs="Arial"/>
        </w:rPr>
        <w:t xml:space="preserve"> </w:t>
      </w:r>
      <w:r w:rsidRPr="00B31CB1">
        <w:rPr>
          <w:rFonts w:ascii="Arial" w:hAnsi="Arial" w:cs="Arial"/>
        </w:rPr>
        <w:t>A. Maik d. o. o. iz Maribora in Steklarna Rogaška d. o .o.</w:t>
      </w:r>
      <w:r w:rsidR="00E37CBC">
        <w:rPr>
          <w:rFonts w:ascii="Arial" w:hAnsi="Arial" w:cs="Arial"/>
        </w:rPr>
        <w:t xml:space="preserve"> iz</w:t>
      </w:r>
      <w:r w:rsidRPr="00B31CB1">
        <w:rPr>
          <w:rFonts w:ascii="Arial" w:hAnsi="Arial" w:cs="Arial"/>
        </w:rPr>
        <w:t xml:space="preserve"> Rogaške Slatine sta bili izdani odločbi o uskladitvi prisotnih količin nevarnih snovi z OVD.</w:t>
      </w:r>
    </w:p>
    <w:p w14:paraId="5130A7A5" w14:textId="77777777" w:rsidR="009B6C53" w:rsidRPr="00B31CB1" w:rsidRDefault="009B6C53" w:rsidP="00B31CB1">
      <w:pPr>
        <w:pStyle w:val="Otevilenseznam2"/>
        <w:numPr>
          <w:ilvl w:val="0"/>
          <w:numId w:val="0"/>
        </w:numPr>
        <w:spacing w:line="288" w:lineRule="auto"/>
        <w:ind w:left="360"/>
        <w:jc w:val="both"/>
        <w:rPr>
          <w:rFonts w:ascii="Arial" w:hAnsi="Arial" w:cs="Arial"/>
        </w:rPr>
      </w:pPr>
    </w:p>
    <w:p w14:paraId="239E60E5" w14:textId="6FD4C905" w:rsidR="00BB6502" w:rsidRPr="00B31CB1" w:rsidRDefault="009B6C53" w:rsidP="00B31CB1">
      <w:pPr>
        <w:pStyle w:val="Naslov4"/>
        <w:spacing w:line="288" w:lineRule="auto"/>
        <w:rPr>
          <w:rFonts w:cs="Arial"/>
        </w:rPr>
      </w:pPr>
      <w:bookmarkStart w:id="136" w:name="_Toc14866186"/>
      <w:r w:rsidRPr="00B31CB1">
        <w:rPr>
          <w:rFonts w:cs="Arial"/>
        </w:rPr>
        <w:t>NADZOR NAD EMISIJAMI SNOVI V ZRAK IZ NEPREMIČNIH VIROV ONESNAŽEVANJA</w:t>
      </w:r>
      <w:bookmarkEnd w:id="136"/>
    </w:p>
    <w:p w14:paraId="0DF804D1" w14:textId="77777777" w:rsidR="00BB6502" w:rsidRPr="00B31CB1" w:rsidRDefault="00BB6502" w:rsidP="00B31CB1">
      <w:pPr>
        <w:spacing w:line="288" w:lineRule="auto"/>
        <w:rPr>
          <w:rFonts w:cs="Arial"/>
          <w:noProof/>
        </w:rPr>
      </w:pPr>
    </w:p>
    <w:p w14:paraId="7EDD6E4F" w14:textId="07F5A2D1" w:rsidR="00BB6502" w:rsidRPr="00B31CB1" w:rsidRDefault="00BB6502" w:rsidP="00B31CB1">
      <w:pPr>
        <w:spacing w:line="288" w:lineRule="auto"/>
        <w:rPr>
          <w:rFonts w:cs="Arial"/>
          <w:noProof/>
        </w:rPr>
      </w:pPr>
      <w:r w:rsidRPr="00B31CB1">
        <w:rPr>
          <w:rFonts w:cs="Arial"/>
          <w:noProof/>
        </w:rPr>
        <w:t xml:space="preserve">Veliko opozoril (33. člen ZIN) na zapisnik izrečejo inšpektorji na področju emisij snovi v zrak. Pregledani zavezanci so manjše oziroma srednje velike družbe, ki niso seznanjene z okoljevarstvenimi predpisi in </w:t>
      </w:r>
      <w:r w:rsidR="00E37CBC">
        <w:rPr>
          <w:rFonts w:cs="Arial"/>
          <w:noProof/>
        </w:rPr>
        <w:t>zanje</w:t>
      </w:r>
      <w:r w:rsidRPr="00B31CB1">
        <w:rPr>
          <w:rFonts w:cs="Arial"/>
          <w:noProof/>
        </w:rPr>
        <w:t xml:space="preserve"> pooblaščene organizacije</w:t>
      </w:r>
      <w:r w:rsidR="00E37CBC">
        <w:rPr>
          <w:rFonts w:cs="Arial"/>
          <w:noProof/>
        </w:rPr>
        <w:t xml:space="preserve"> niso opravile</w:t>
      </w:r>
      <w:r w:rsidRPr="00B31CB1">
        <w:rPr>
          <w:rFonts w:cs="Arial"/>
          <w:noProof/>
        </w:rPr>
        <w:t xml:space="preserve"> prvih oziroma občasnih meritev emisij snovi v zrak v skladu z zakonodajo, nimajo izdelanih poslovnikov za naprave za čiščenje odpadnih plinov, ne vodijo oziroma pomanjkljivo vodijo obratovalne dnevnike za navedene naprave.</w:t>
      </w:r>
    </w:p>
    <w:p w14:paraId="0FDDC93C" w14:textId="77777777" w:rsidR="00BB6502" w:rsidRPr="00B31CB1" w:rsidRDefault="00BB6502" w:rsidP="00B31CB1">
      <w:pPr>
        <w:spacing w:line="288" w:lineRule="auto"/>
        <w:rPr>
          <w:rFonts w:cs="Arial"/>
          <w:noProof/>
        </w:rPr>
      </w:pPr>
    </w:p>
    <w:p w14:paraId="4A7DB214" w14:textId="73A33F2B" w:rsidR="00BB6502" w:rsidRPr="00B31CB1" w:rsidRDefault="00BB6502" w:rsidP="00B31CB1">
      <w:pPr>
        <w:spacing w:line="288" w:lineRule="auto"/>
        <w:rPr>
          <w:rFonts w:cs="Arial"/>
          <w:b/>
        </w:rPr>
      </w:pPr>
      <w:r w:rsidRPr="00B31CB1">
        <w:rPr>
          <w:rFonts w:cs="Arial"/>
          <w:b/>
        </w:rPr>
        <w:t>Izbran</w:t>
      </w:r>
      <w:r w:rsidR="00E37CBC">
        <w:rPr>
          <w:rFonts w:cs="Arial"/>
          <w:b/>
        </w:rPr>
        <w:t>i</w:t>
      </w:r>
      <w:r w:rsidRPr="00B31CB1">
        <w:rPr>
          <w:rFonts w:cs="Arial"/>
          <w:b/>
        </w:rPr>
        <w:t xml:space="preserve"> primer inšpekcijskega postopka: </w:t>
      </w:r>
    </w:p>
    <w:p w14:paraId="529C5542" w14:textId="77777777" w:rsidR="009B6C53" w:rsidRPr="00B31CB1" w:rsidRDefault="009B6C53" w:rsidP="00B31CB1">
      <w:pPr>
        <w:spacing w:line="288" w:lineRule="auto"/>
        <w:rPr>
          <w:rFonts w:cs="Arial"/>
          <w:b/>
        </w:rPr>
      </w:pPr>
    </w:p>
    <w:p w14:paraId="53F42FB4" w14:textId="21ADA72A" w:rsidR="00524B00" w:rsidRPr="00524B00" w:rsidRDefault="00BB6502" w:rsidP="00524B00">
      <w:pPr>
        <w:pStyle w:val="Odstavekseznama"/>
        <w:numPr>
          <w:ilvl w:val="0"/>
          <w:numId w:val="77"/>
        </w:numPr>
        <w:spacing w:after="160" w:line="288" w:lineRule="auto"/>
        <w:jc w:val="both"/>
        <w:rPr>
          <w:rFonts w:ascii="Arial" w:hAnsi="Arial" w:cs="Arial"/>
          <w:noProof/>
          <w:sz w:val="20"/>
          <w:szCs w:val="20"/>
        </w:rPr>
      </w:pPr>
      <w:r w:rsidRPr="00B31CB1">
        <w:rPr>
          <w:rFonts w:ascii="Arial" w:hAnsi="Arial" w:cs="Arial"/>
          <w:noProof/>
          <w:sz w:val="20"/>
          <w:szCs w:val="20"/>
        </w:rPr>
        <w:t xml:space="preserve">Na podlagi več prijav bližnjih stanovalcev o onesnaževanju zraka s prašnimi delci iz podjetja Energoles Bohor d. o. o. iz Šentjurja je bila zavezancu izdana odločba, da mora zagotoviti izvedbo ukrepov za preprečevanje in zmanjševanje emisije celotnega prahu v zrak iz naprave za proizvodnjo lesnih briketov, saj </w:t>
      </w:r>
      <w:r w:rsidR="00E37CBC">
        <w:rPr>
          <w:rFonts w:ascii="Arial" w:hAnsi="Arial" w:cs="Arial"/>
          <w:noProof/>
          <w:sz w:val="20"/>
          <w:szCs w:val="20"/>
        </w:rPr>
        <w:t xml:space="preserve">je </w:t>
      </w:r>
      <w:r w:rsidRPr="00B31CB1">
        <w:rPr>
          <w:rFonts w:ascii="Arial" w:hAnsi="Arial" w:cs="Arial"/>
          <w:noProof/>
          <w:sz w:val="20"/>
          <w:szCs w:val="20"/>
        </w:rPr>
        <w:t>bilo ugotovljeno, da sistema za drobljenje lesnih sekancev in transport zmlete lesne mase v silose ne tesnita in lesni prah uhaja v ozračje.  Zavezanec je izvršil naloženi ukrep s tem</w:t>
      </w:r>
      <w:r w:rsidR="00E37CBC">
        <w:rPr>
          <w:rFonts w:ascii="Arial" w:hAnsi="Arial" w:cs="Arial"/>
          <w:noProof/>
          <w:sz w:val="20"/>
          <w:szCs w:val="20"/>
        </w:rPr>
        <w:t>,</w:t>
      </w:r>
      <w:r w:rsidRPr="00B31CB1">
        <w:rPr>
          <w:rFonts w:ascii="Arial" w:hAnsi="Arial" w:cs="Arial"/>
          <w:noProof/>
          <w:sz w:val="20"/>
          <w:szCs w:val="20"/>
        </w:rPr>
        <w:t xml:space="preserve"> </w:t>
      </w:r>
      <w:r w:rsidR="00E37CBC">
        <w:rPr>
          <w:rFonts w:ascii="Arial" w:hAnsi="Arial" w:cs="Arial"/>
          <w:noProof/>
          <w:sz w:val="20"/>
          <w:szCs w:val="20"/>
        </w:rPr>
        <w:t>da</w:t>
      </w:r>
      <w:r w:rsidRPr="00B31CB1">
        <w:rPr>
          <w:rFonts w:ascii="Arial" w:hAnsi="Arial" w:cs="Arial"/>
          <w:noProof/>
          <w:sz w:val="20"/>
          <w:szCs w:val="20"/>
        </w:rPr>
        <w:t xml:space="preserve"> je saniral filter, namestil nove ventilatorje za prepihavanje in nov</w:t>
      </w:r>
      <w:r w:rsidR="00E37CBC">
        <w:rPr>
          <w:rFonts w:ascii="Arial" w:hAnsi="Arial" w:cs="Arial"/>
          <w:noProof/>
          <w:sz w:val="20"/>
          <w:szCs w:val="20"/>
        </w:rPr>
        <w:t>e</w:t>
      </w:r>
      <w:r w:rsidRPr="00B31CB1">
        <w:rPr>
          <w:rFonts w:ascii="Arial" w:hAnsi="Arial" w:cs="Arial"/>
          <w:noProof/>
          <w:sz w:val="20"/>
          <w:szCs w:val="20"/>
        </w:rPr>
        <w:t xml:space="preserve"> filter vreče, popravil konstrukcijo silosa, namestil nova tesnila, očistil transportne cevi in skrajšal polža pri pogonu transporta.</w:t>
      </w:r>
    </w:p>
    <w:p w14:paraId="5EED2DF5" w14:textId="30A26AAE" w:rsidR="00BB6502" w:rsidRPr="00A91EE2" w:rsidRDefault="009B6C53" w:rsidP="00B31CB1">
      <w:pPr>
        <w:pStyle w:val="Naslov3"/>
        <w:spacing w:line="288" w:lineRule="auto"/>
        <w:rPr>
          <w:i w:val="0"/>
        </w:rPr>
      </w:pPr>
      <w:bookmarkStart w:id="137" w:name="_Toc382913864"/>
      <w:bookmarkStart w:id="138" w:name="_Toc14866187"/>
      <w:r w:rsidRPr="00A91EE2">
        <w:rPr>
          <w:i w:val="0"/>
        </w:rPr>
        <w:t>NADZOR NAD OBREMENJEVANJEM S HRUPOM IZ INDUSTRIJSKIH IN DRUGIH OBRATOV</w:t>
      </w:r>
      <w:bookmarkEnd w:id="137"/>
      <w:bookmarkEnd w:id="138"/>
    </w:p>
    <w:p w14:paraId="4C08EF9D" w14:textId="77777777" w:rsidR="00BB6502" w:rsidRPr="00B31CB1" w:rsidRDefault="00BB6502" w:rsidP="00B31CB1">
      <w:pPr>
        <w:spacing w:line="288" w:lineRule="auto"/>
        <w:rPr>
          <w:rFonts w:cs="Arial"/>
        </w:rPr>
      </w:pPr>
    </w:p>
    <w:p w14:paraId="0DDD2B30" w14:textId="07E6B5F0" w:rsidR="00BB6502" w:rsidRPr="00B31CB1" w:rsidRDefault="00BB6502" w:rsidP="00B31CB1">
      <w:pPr>
        <w:spacing w:line="288" w:lineRule="auto"/>
        <w:rPr>
          <w:rFonts w:cs="Arial"/>
        </w:rPr>
      </w:pPr>
      <w:r w:rsidRPr="00B31CB1">
        <w:rPr>
          <w:rFonts w:cs="Arial"/>
        </w:rPr>
        <w:t>Skoraj 10</w:t>
      </w:r>
      <w:r w:rsidR="00BD10A7">
        <w:rPr>
          <w:rFonts w:cs="Arial"/>
        </w:rPr>
        <w:t xml:space="preserve"> </w:t>
      </w:r>
      <w:r w:rsidRPr="00B31CB1">
        <w:rPr>
          <w:rFonts w:cs="Arial"/>
        </w:rPr>
        <w:t>% pobud in prijav</w:t>
      </w:r>
      <w:r w:rsidR="00BD10A7">
        <w:rPr>
          <w:rFonts w:cs="Arial"/>
        </w:rPr>
        <w:t>,</w:t>
      </w:r>
      <w:r w:rsidRPr="00B31CB1">
        <w:rPr>
          <w:rFonts w:cs="Arial"/>
        </w:rPr>
        <w:t xml:space="preserve"> prejetih v letu 2018</w:t>
      </w:r>
      <w:r w:rsidR="00BD10A7">
        <w:rPr>
          <w:rFonts w:cs="Arial"/>
        </w:rPr>
        <w:t>,</w:t>
      </w:r>
      <w:r w:rsidRPr="00B31CB1">
        <w:rPr>
          <w:rFonts w:cs="Arial"/>
        </w:rPr>
        <w:t xml:space="preserve"> se je nanašalo na področje hrupa. Inšpektorji s</w:t>
      </w:r>
      <w:r w:rsidR="009F0E2B" w:rsidRPr="00B31CB1">
        <w:rPr>
          <w:rFonts w:cs="Arial"/>
        </w:rPr>
        <w:t>o v letu 2018 opravili 257 rednih</w:t>
      </w:r>
      <w:r w:rsidRPr="00B31CB1">
        <w:rPr>
          <w:rFonts w:cs="Arial"/>
        </w:rPr>
        <w:t xml:space="preserve">, 138 izrednih in 485 drugih pregledov. Izrekli so 67 opozoril, izdali 120 inšpekcijskih odločb za odpravo neskladnosti, </w:t>
      </w:r>
      <w:r w:rsidR="00E37CBC">
        <w:rPr>
          <w:rFonts w:cs="Arial"/>
        </w:rPr>
        <w:t>štiri</w:t>
      </w:r>
      <w:r w:rsidRPr="00B31CB1">
        <w:rPr>
          <w:rFonts w:cs="Arial"/>
        </w:rPr>
        <w:t xml:space="preserve"> prekrškovne odločbe in 21 opominov. </w:t>
      </w:r>
    </w:p>
    <w:p w14:paraId="78CE790C" w14:textId="77777777" w:rsidR="00BB6502" w:rsidRPr="00B31CB1" w:rsidRDefault="00BB6502" w:rsidP="00B31CB1">
      <w:pPr>
        <w:autoSpaceDE w:val="0"/>
        <w:autoSpaceDN w:val="0"/>
        <w:adjustRightInd w:val="0"/>
        <w:spacing w:line="288" w:lineRule="auto"/>
        <w:rPr>
          <w:rFonts w:cs="Arial"/>
        </w:rPr>
      </w:pPr>
    </w:p>
    <w:p w14:paraId="2406AC6F" w14:textId="3978F342" w:rsidR="00BB6502" w:rsidRPr="00B31CB1" w:rsidRDefault="00BB6502" w:rsidP="00B31CB1">
      <w:pPr>
        <w:autoSpaceDE w:val="0"/>
        <w:autoSpaceDN w:val="0"/>
        <w:adjustRightInd w:val="0"/>
        <w:spacing w:line="288" w:lineRule="auto"/>
        <w:rPr>
          <w:rFonts w:cs="Arial"/>
        </w:rPr>
      </w:pPr>
      <w:r w:rsidRPr="00B31CB1">
        <w:rPr>
          <w:rFonts w:cs="Arial"/>
        </w:rPr>
        <w:t xml:space="preserve">Nadzor nad obremenjevanjem s hrupom je bil opravljen v okviru rednih inšpekcijskih pregledov in na podlagi prijav. Na tem področju dela </w:t>
      </w:r>
      <w:r w:rsidR="00E37CBC">
        <w:rPr>
          <w:rFonts w:cs="Arial"/>
        </w:rPr>
        <w:t>je</w:t>
      </w:r>
      <w:r w:rsidRPr="00B31CB1">
        <w:rPr>
          <w:rFonts w:cs="Arial"/>
        </w:rPr>
        <w:t xml:space="preserve"> največj</w:t>
      </w:r>
      <w:r w:rsidR="00E37CBC">
        <w:rPr>
          <w:rFonts w:cs="Arial"/>
        </w:rPr>
        <w:t>a težava</w:t>
      </w:r>
      <w:r w:rsidRPr="00B31CB1">
        <w:rPr>
          <w:rFonts w:cs="Arial"/>
        </w:rPr>
        <w:t xml:space="preserve"> izvajanj</w:t>
      </w:r>
      <w:r w:rsidR="00E37CBC">
        <w:rPr>
          <w:rFonts w:cs="Arial"/>
        </w:rPr>
        <w:t>e</w:t>
      </w:r>
      <w:r w:rsidRPr="00B31CB1">
        <w:rPr>
          <w:rFonts w:cs="Arial"/>
        </w:rPr>
        <w:t xml:space="preserve"> dejavnosti v strnjenih delih naselij predvsem zaradi odnosa posameznikov, ki </w:t>
      </w:r>
      <w:r w:rsidR="00E37CBC">
        <w:rPr>
          <w:rFonts w:cs="Arial"/>
        </w:rPr>
        <w:t>upoštevajo</w:t>
      </w:r>
      <w:r w:rsidRPr="00B31CB1">
        <w:rPr>
          <w:rFonts w:cs="Arial"/>
        </w:rPr>
        <w:t xml:space="preserve"> le lastni interes. Najpogosteje ugotovljena neskladnost je neredno izvajanje predpisanega </w:t>
      </w:r>
      <w:r w:rsidR="00E37CBC">
        <w:rPr>
          <w:rFonts w:cs="Arial"/>
        </w:rPr>
        <w:t>spremljanja</w:t>
      </w:r>
      <w:r w:rsidRPr="00B31CB1">
        <w:rPr>
          <w:rFonts w:cs="Arial"/>
        </w:rPr>
        <w:t xml:space="preserve"> in neizvajanje obveznosti poročanja. Prav tako so še vedno pogoste prijave gostinskih obratov z živo ali mehansko glasbo, predvsem pa prijave hrupnih prireditev, kar pa ni predmet neposrednega nadzora ION, temveč občinske inšpekcije. </w:t>
      </w:r>
    </w:p>
    <w:p w14:paraId="5CEC11A3" w14:textId="77777777" w:rsidR="00BB6502" w:rsidRPr="00B31CB1" w:rsidRDefault="00BB6502" w:rsidP="00B31CB1">
      <w:pPr>
        <w:spacing w:line="288" w:lineRule="auto"/>
        <w:rPr>
          <w:rFonts w:cs="Arial"/>
          <w:b/>
        </w:rPr>
      </w:pPr>
      <w:r w:rsidRPr="00B31CB1">
        <w:rPr>
          <w:rFonts w:cs="Arial"/>
          <w:b/>
        </w:rPr>
        <w:t xml:space="preserve">Izbrani primeri inšpekcijskih postopkov: </w:t>
      </w:r>
    </w:p>
    <w:p w14:paraId="676D941F" w14:textId="77777777" w:rsidR="00BB6502" w:rsidRPr="00B31CB1" w:rsidRDefault="00BB6502" w:rsidP="00B31CB1">
      <w:pPr>
        <w:spacing w:line="288" w:lineRule="auto"/>
        <w:rPr>
          <w:rFonts w:cs="Arial"/>
        </w:rPr>
      </w:pPr>
    </w:p>
    <w:p w14:paraId="71D85767" w14:textId="6435DAC1"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Tudi v letu 2018 so bile v zvezi s hrupom, ki nastaja pri obratovanju tovornega pristanišča Koper, prejete številne prijave z zahtevami za ukrepanje. Nekatere od teh so se nanašale tudi na hrup, ki ga povzročajo ladje. V tem delu so bile prijave odstopljene Upravi RS za pomorstvo, ki je pristojna za nadzor ladij. Upravljavcu pristanišča, to je družbi Luki Koper, je bila</w:t>
      </w:r>
      <w:r w:rsidR="00E37CBC">
        <w:rPr>
          <w:rFonts w:ascii="Arial" w:hAnsi="Arial" w:cs="Arial"/>
          <w:sz w:val="20"/>
          <w:szCs w:val="20"/>
        </w:rPr>
        <w:t xml:space="preserve"> </w:t>
      </w:r>
      <w:r w:rsidRPr="00B31CB1">
        <w:rPr>
          <w:rFonts w:ascii="Arial" w:hAnsi="Arial" w:cs="Arial"/>
          <w:sz w:val="20"/>
          <w:szCs w:val="20"/>
        </w:rPr>
        <w:t xml:space="preserve">izdana odločba, s katero je odrejena prilagoditev obratovanja pristanišča tako, da ne bodo presežene z okoljevarstvenim dovoljenjem določene mejne vrednosti kazalcev hrupa pred fasadami najbolj izpostavljenih stavb z varovanimi prostori v njihovem območju varstva pred hrupom in da mora po izvršeni prilagoditvi zagotoviti izvedbo prvega ocenjevanja hrupa, ki ga mora izvesti oseba, ki ima pooblastilo za izvajanje obratovalnega </w:t>
      </w:r>
      <w:r w:rsidR="00E37CBC">
        <w:rPr>
          <w:rFonts w:ascii="Arial" w:hAnsi="Arial" w:cs="Arial"/>
          <w:sz w:val="20"/>
          <w:szCs w:val="20"/>
        </w:rPr>
        <w:t>spremljanja</w:t>
      </w:r>
      <w:r w:rsidRPr="00B31CB1">
        <w:rPr>
          <w:rFonts w:ascii="Arial" w:hAnsi="Arial" w:cs="Arial"/>
          <w:sz w:val="20"/>
          <w:szCs w:val="20"/>
        </w:rPr>
        <w:t xml:space="preserve"> hrupa v okolje. Ker je torej ugotovljeno, da je upravljavec pristanišča ravnal v nasprotju z okoljevarstvenim dovoljenjem, je zoper družbo Luko Koper in njeno odgovorno osebo uveden postopek o prekršku po </w:t>
      </w:r>
      <w:r w:rsidR="00E37CBC">
        <w:rPr>
          <w:rFonts w:ascii="Arial" w:hAnsi="Arial" w:cs="Arial"/>
          <w:sz w:val="20"/>
          <w:szCs w:val="20"/>
        </w:rPr>
        <w:t xml:space="preserve">prvem in tretjem </w:t>
      </w:r>
      <w:r w:rsidR="00E37CBC" w:rsidRPr="00CE5BC9">
        <w:rPr>
          <w:rFonts w:ascii="Arial" w:hAnsi="Arial" w:cs="Arial"/>
          <w:sz w:val="20"/>
          <w:szCs w:val="20"/>
        </w:rPr>
        <w:t>odstavku</w:t>
      </w:r>
      <w:r w:rsidR="00E37CBC">
        <w:rPr>
          <w:rFonts w:ascii="Arial" w:hAnsi="Arial" w:cs="Arial"/>
          <w:sz w:val="20"/>
          <w:szCs w:val="20"/>
        </w:rPr>
        <w:t xml:space="preserve"> </w:t>
      </w:r>
      <w:r w:rsidRPr="00B31CB1">
        <w:rPr>
          <w:rFonts w:ascii="Arial" w:hAnsi="Arial" w:cs="Arial"/>
          <w:sz w:val="20"/>
          <w:szCs w:val="20"/>
        </w:rPr>
        <w:t>161</w:t>
      </w:r>
      <w:r w:rsidR="00E37CBC">
        <w:rPr>
          <w:rFonts w:ascii="Arial" w:hAnsi="Arial" w:cs="Arial"/>
          <w:sz w:val="20"/>
          <w:szCs w:val="20"/>
        </w:rPr>
        <w:t>.</w:t>
      </w:r>
      <w:r w:rsidRPr="00B31CB1">
        <w:rPr>
          <w:rFonts w:ascii="Arial" w:hAnsi="Arial" w:cs="Arial"/>
          <w:sz w:val="20"/>
          <w:szCs w:val="20"/>
        </w:rPr>
        <w:t xml:space="preserve"> člen</w:t>
      </w:r>
      <w:r w:rsidR="00E37CBC">
        <w:rPr>
          <w:rFonts w:ascii="Arial" w:hAnsi="Arial" w:cs="Arial"/>
          <w:sz w:val="20"/>
          <w:szCs w:val="20"/>
        </w:rPr>
        <w:t>a</w:t>
      </w:r>
      <w:r w:rsidRPr="00B31CB1">
        <w:rPr>
          <w:rFonts w:ascii="Arial" w:hAnsi="Arial" w:cs="Arial"/>
          <w:sz w:val="20"/>
          <w:szCs w:val="20"/>
        </w:rPr>
        <w:t xml:space="preserve"> Zakona o varstvu okolja. Izdana je odločba o prekršku z globo za pravno osebo 75.000 evrov in globo za odgovorno osebo 4100 evrov. Odgovorna oseba je globo plačala. Ker je pravna oseba napovedala vložitev zahteve za sodno varstvo, je izdana še odločba o prekršku z obrazložitvijo. Pravna oseba je zoper odločbo o prekršku vložila zahtevo za sodno varstvo, ki je poslana v reševanje </w:t>
      </w:r>
      <w:r w:rsidR="00E37CBC">
        <w:rPr>
          <w:rFonts w:ascii="Arial" w:hAnsi="Arial" w:cs="Arial"/>
          <w:sz w:val="20"/>
          <w:szCs w:val="20"/>
        </w:rPr>
        <w:t xml:space="preserve">pristojnemu </w:t>
      </w:r>
      <w:r w:rsidRPr="00B31CB1">
        <w:rPr>
          <w:rFonts w:ascii="Arial" w:hAnsi="Arial" w:cs="Arial"/>
          <w:sz w:val="20"/>
          <w:szCs w:val="20"/>
        </w:rPr>
        <w:t>sodišču.</w:t>
      </w:r>
    </w:p>
    <w:p w14:paraId="139E0B13" w14:textId="4A8B34A1"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V zvezi s povečanim številom prijav</w:t>
      </w:r>
      <w:r w:rsidR="00E37CBC">
        <w:rPr>
          <w:rFonts w:ascii="Arial" w:hAnsi="Arial" w:cs="Arial"/>
          <w:sz w:val="20"/>
          <w:szCs w:val="20"/>
        </w:rPr>
        <w:t xml:space="preserve"> zaradi</w:t>
      </w:r>
      <w:r w:rsidRPr="00B31CB1">
        <w:rPr>
          <w:rFonts w:ascii="Arial" w:hAnsi="Arial" w:cs="Arial"/>
          <w:sz w:val="20"/>
          <w:szCs w:val="20"/>
        </w:rPr>
        <w:t xml:space="preserve"> hrup</w:t>
      </w:r>
      <w:r w:rsidR="00E37CBC">
        <w:rPr>
          <w:rFonts w:ascii="Arial" w:hAnsi="Arial" w:cs="Arial"/>
          <w:sz w:val="20"/>
          <w:szCs w:val="20"/>
        </w:rPr>
        <w:t>a</w:t>
      </w:r>
      <w:r w:rsidRPr="00B31CB1">
        <w:rPr>
          <w:rFonts w:ascii="Arial" w:hAnsi="Arial" w:cs="Arial"/>
          <w:sz w:val="20"/>
          <w:szCs w:val="20"/>
        </w:rPr>
        <w:t xml:space="preserve"> v okolje družbe Litostr</w:t>
      </w:r>
      <w:r w:rsidR="009F0E2B" w:rsidRPr="00B31CB1">
        <w:rPr>
          <w:rFonts w:ascii="Arial" w:hAnsi="Arial" w:cs="Arial"/>
          <w:sz w:val="20"/>
          <w:szCs w:val="20"/>
        </w:rPr>
        <w:t>oj specialna livarna d. o. o.,</w:t>
      </w:r>
      <w:r w:rsidRPr="00B31CB1">
        <w:rPr>
          <w:rFonts w:ascii="Arial" w:hAnsi="Arial" w:cs="Arial"/>
          <w:sz w:val="20"/>
          <w:szCs w:val="20"/>
        </w:rPr>
        <w:t xml:space="preserve"> Ljubljana je inšpekcija za okolje opravila inšpekcijski pregled novembra 2017. Iz predloženega poročila je bilo razvidno, da vrednosti kazalcev hrupa v dnevnem, večernem</w:t>
      </w:r>
      <w:r w:rsidR="00E37CBC">
        <w:rPr>
          <w:rFonts w:ascii="Arial" w:hAnsi="Arial" w:cs="Arial"/>
          <w:sz w:val="20"/>
          <w:szCs w:val="20"/>
        </w:rPr>
        <w:t xml:space="preserve"> in</w:t>
      </w:r>
      <w:r w:rsidRPr="00B31CB1">
        <w:rPr>
          <w:rFonts w:ascii="Arial" w:hAnsi="Arial" w:cs="Arial"/>
          <w:sz w:val="20"/>
          <w:szCs w:val="20"/>
        </w:rPr>
        <w:t xml:space="preserve"> nočnem času na vseh merilnih mestih niso presegale dovoljenih vrednosti kazalcev hrupa za vir hrupa. Družba je </w:t>
      </w:r>
      <w:r w:rsidR="00E37CBC">
        <w:rPr>
          <w:rFonts w:ascii="Arial" w:hAnsi="Arial" w:cs="Arial"/>
          <w:sz w:val="20"/>
          <w:szCs w:val="20"/>
        </w:rPr>
        <w:t>morala</w:t>
      </w:r>
      <w:r w:rsidRPr="00B31CB1">
        <w:rPr>
          <w:rFonts w:ascii="Arial" w:hAnsi="Arial" w:cs="Arial"/>
          <w:sz w:val="20"/>
          <w:szCs w:val="20"/>
        </w:rPr>
        <w:t xml:space="preserve"> na podlagi predpisane zakonodaje in izdanega okoljevarstvenega dovoljenja opravljati obratovaln</w:t>
      </w:r>
      <w:r w:rsidR="00E37CBC">
        <w:rPr>
          <w:rFonts w:ascii="Arial" w:hAnsi="Arial" w:cs="Arial"/>
          <w:sz w:val="20"/>
          <w:szCs w:val="20"/>
        </w:rPr>
        <w:t>o spremljanje</w:t>
      </w:r>
      <w:r w:rsidRPr="00B31CB1">
        <w:rPr>
          <w:rFonts w:ascii="Arial" w:hAnsi="Arial" w:cs="Arial"/>
          <w:sz w:val="20"/>
          <w:szCs w:val="20"/>
        </w:rPr>
        <w:t xml:space="preserve"> hrupa v okolje </w:t>
      </w:r>
      <w:r w:rsidR="00E37CBC">
        <w:rPr>
          <w:rFonts w:ascii="Arial" w:hAnsi="Arial" w:cs="Arial"/>
          <w:sz w:val="20"/>
          <w:szCs w:val="20"/>
        </w:rPr>
        <w:t>vsaka</w:t>
      </w:r>
      <w:r w:rsidRPr="00B31CB1">
        <w:rPr>
          <w:rFonts w:ascii="Arial" w:hAnsi="Arial" w:cs="Arial"/>
          <w:sz w:val="20"/>
          <w:szCs w:val="20"/>
        </w:rPr>
        <w:t xml:space="preserve"> tri leta, torej do 17.</w:t>
      </w:r>
      <w:r w:rsidR="00E37CBC">
        <w:rPr>
          <w:rFonts w:ascii="Arial" w:hAnsi="Arial" w:cs="Arial"/>
          <w:sz w:val="20"/>
          <w:szCs w:val="20"/>
        </w:rPr>
        <w:t xml:space="preserve"> </w:t>
      </w:r>
      <w:r w:rsidRPr="00B31CB1">
        <w:rPr>
          <w:rFonts w:ascii="Arial" w:hAnsi="Arial" w:cs="Arial"/>
          <w:sz w:val="20"/>
          <w:szCs w:val="20"/>
        </w:rPr>
        <w:t>6.</w:t>
      </w:r>
      <w:r w:rsidR="00E37CBC">
        <w:rPr>
          <w:rFonts w:ascii="Arial" w:hAnsi="Arial" w:cs="Arial"/>
          <w:sz w:val="20"/>
          <w:szCs w:val="20"/>
        </w:rPr>
        <w:t xml:space="preserve"> </w:t>
      </w:r>
      <w:r w:rsidRPr="00B31CB1">
        <w:rPr>
          <w:rFonts w:ascii="Arial" w:hAnsi="Arial" w:cs="Arial"/>
          <w:sz w:val="20"/>
          <w:szCs w:val="20"/>
        </w:rPr>
        <w:t>2018. Do navedenega d</w:t>
      </w:r>
      <w:r w:rsidR="00E37CBC">
        <w:rPr>
          <w:rFonts w:ascii="Arial" w:hAnsi="Arial" w:cs="Arial"/>
          <w:sz w:val="20"/>
          <w:szCs w:val="20"/>
        </w:rPr>
        <w:t>ne</w:t>
      </w:r>
      <w:r w:rsidRPr="00B31CB1">
        <w:rPr>
          <w:rFonts w:ascii="Arial" w:hAnsi="Arial" w:cs="Arial"/>
          <w:sz w:val="20"/>
          <w:szCs w:val="20"/>
        </w:rPr>
        <w:t xml:space="preserve"> je</w:t>
      </w:r>
      <w:r w:rsidR="009858FD">
        <w:rPr>
          <w:rFonts w:ascii="Arial" w:hAnsi="Arial" w:cs="Arial"/>
          <w:sz w:val="20"/>
          <w:szCs w:val="20"/>
        </w:rPr>
        <w:t xml:space="preserve"> pooblaščeni izvajalec</w:t>
      </w:r>
      <w:r w:rsidR="009858FD" w:rsidRPr="00B31CB1">
        <w:rPr>
          <w:rFonts w:ascii="Arial" w:hAnsi="Arial" w:cs="Arial"/>
          <w:sz w:val="20"/>
          <w:szCs w:val="20"/>
        </w:rPr>
        <w:t xml:space="preserve"> meritev</w:t>
      </w:r>
      <w:r w:rsidRPr="00B31CB1">
        <w:rPr>
          <w:rFonts w:ascii="Arial" w:hAnsi="Arial" w:cs="Arial"/>
          <w:sz w:val="20"/>
          <w:szCs w:val="20"/>
        </w:rPr>
        <w:t xml:space="preserve"> </w:t>
      </w:r>
      <w:r w:rsidR="009858FD">
        <w:rPr>
          <w:rFonts w:ascii="Arial" w:hAnsi="Arial" w:cs="Arial"/>
          <w:sz w:val="20"/>
          <w:szCs w:val="20"/>
        </w:rPr>
        <w:t xml:space="preserve">za </w:t>
      </w:r>
      <w:r w:rsidRPr="00B31CB1">
        <w:rPr>
          <w:rFonts w:ascii="Arial" w:hAnsi="Arial" w:cs="Arial"/>
          <w:sz w:val="20"/>
          <w:szCs w:val="20"/>
        </w:rPr>
        <w:t>družb</w:t>
      </w:r>
      <w:r w:rsidR="009858FD">
        <w:rPr>
          <w:rFonts w:ascii="Arial" w:hAnsi="Arial" w:cs="Arial"/>
          <w:sz w:val="20"/>
          <w:szCs w:val="20"/>
        </w:rPr>
        <w:t>o</w:t>
      </w:r>
      <w:r w:rsidRPr="00B31CB1">
        <w:rPr>
          <w:rFonts w:ascii="Arial" w:hAnsi="Arial" w:cs="Arial"/>
          <w:sz w:val="20"/>
          <w:szCs w:val="20"/>
        </w:rPr>
        <w:t xml:space="preserve"> opravil</w:t>
      </w:r>
      <w:r w:rsidR="009858FD">
        <w:rPr>
          <w:rFonts w:ascii="Arial" w:hAnsi="Arial" w:cs="Arial"/>
          <w:sz w:val="20"/>
          <w:szCs w:val="20"/>
        </w:rPr>
        <w:t xml:space="preserve"> </w:t>
      </w:r>
      <w:r w:rsidRPr="00B31CB1">
        <w:rPr>
          <w:rFonts w:ascii="Arial" w:hAnsi="Arial" w:cs="Arial"/>
          <w:sz w:val="20"/>
          <w:szCs w:val="20"/>
        </w:rPr>
        <w:t>ponovne meritve, ki niso izkazovale preseganja vrednosti kazalcev hrupa v dnevnem, večernem</w:t>
      </w:r>
      <w:r w:rsidR="009858FD">
        <w:rPr>
          <w:rFonts w:ascii="Arial" w:hAnsi="Arial" w:cs="Arial"/>
          <w:sz w:val="20"/>
          <w:szCs w:val="20"/>
        </w:rPr>
        <w:t xml:space="preserve"> in</w:t>
      </w:r>
      <w:r w:rsidRPr="00B31CB1">
        <w:rPr>
          <w:rFonts w:ascii="Arial" w:hAnsi="Arial" w:cs="Arial"/>
          <w:sz w:val="20"/>
          <w:szCs w:val="20"/>
        </w:rPr>
        <w:t xml:space="preserve"> nočnem času na vseh merilnih mestih. Zaradi povečanega števila prijav je bil</w:t>
      </w:r>
      <w:r w:rsidR="009858FD">
        <w:rPr>
          <w:rFonts w:ascii="Arial" w:hAnsi="Arial" w:cs="Arial"/>
          <w:sz w:val="20"/>
          <w:szCs w:val="20"/>
        </w:rPr>
        <w:t>a</w:t>
      </w:r>
      <w:r w:rsidRPr="00B31CB1">
        <w:rPr>
          <w:rFonts w:ascii="Arial" w:hAnsi="Arial" w:cs="Arial"/>
          <w:sz w:val="20"/>
          <w:szCs w:val="20"/>
        </w:rPr>
        <w:t xml:space="preserve"> v aprilu 2018 odrejena izvedba kontrolnega </w:t>
      </w:r>
      <w:r w:rsidR="009858FD">
        <w:rPr>
          <w:rFonts w:ascii="Arial" w:hAnsi="Arial" w:cs="Arial"/>
          <w:sz w:val="20"/>
          <w:szCs w:val="20"/>
        </w:rPr>
        <w:t>spremljanja</w:t>
      </w:r>
      <w:r w:rsidRPr="00B31CB1">
        <w:rPr>
          <w:rFonts w:ascii="Arial" w:hAnsi="Arial" w:cs="Arial"/>
          <w:sz w:val="20"/>
          <w:szCs w:val="20"/>
        </w:rPr>
        <w:t xml:space="preserve"> emisij hrupa v okolje, ki je prav tako pokazal, da mejne vrednosti vira hrupa na posameznih merilnih mestih niso presežene.</w:t>
      </w:r>
    </w:p>
    <w:p w14:paraId="311B86BC" w14:textId="72A06F3C"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 xml:space="preserve">V letu 2018 se je </w:t>
      </w:r>
      <w:r w:rsidR="009858FD">
        <w:rPr>
          <w:rFonts w:ascii="Arial" w:hAnsi="Arial" w:cs="Arial"/>
          <w:sz w:val="20"/>
          <w:szCs w:val="20"/>
        </w:rPr>
        <w:t>končal</w:t>
      </w:r>
      <w:r w:rsidRPr="00B31CB1">
        <w:rPr>
          <w:rFonts w:ascii="Arial" w:hAnsi="Arial" w:cs="Arial"/>
          <w:sz w:val="20"/>
          <w:szCs w:val="20"/>
        </w:rPr>
        <w:t xml:space="preserve"> zelo velik projekt obvladovanja preseženih vrednosti emisij hrupa v okolje v podjetju Omco Metals Slovenia d. o. o. v Žalcu. Livarna je imela pridobljen</w:t>
      </w:r>
      <w:r w:rsidR="009858FD">
        <w:rPr>
          <w:rFonts w:ascii="Arial" w:hAnsi="Arial" w:cs="Arial"/>
          <w:sz w:val="20"/>
          <w:szCs w:val="20"/>
        </w:rPr>
        <w:t>o</w:t>
      </w:r>
      <w:r w:rsidRPr="00B31CB1">
        <w:rPr>
          <w:rFonts w:ascii="Arial" w:hAnsi="Arial" w:cs="Arial"/>
          <w:sz w:val="20"/>
          <w:szCs w:val="20"/>
        </w:rPr>
        <w:t xml:space="preserve"> OVD za postavitev nove hale z namenom povečanja </w:t>
      </w:r>
      <w:r w:rsidR="009858FD">
        <w:rPr>
          <w:rFonts w:ascii="Arial" w:hAnsi="Arial" w:cs="Arial"/>
          <w:sz w:val="20"/>
          <w:szCs w:val="20"/>
        </w:rPr>
        <w:t>zmogljivosti</w:t>
      </w:r>
      <w:r w:rsidRPr="00B31CB1">
        <w:rPr>
          <w:rFonts w:ascii="Arial" w:hAnsi="Arial" w:cs="Arial"/>
          <w:sz w:val="20"/>
          <w:szCs w:val="20"/>
        </w:rPr>
        <w:t xml:space="preserve">; hkrati so izvajali tudi sanacijske ukrepe (protihrupno zaščito). V času poskusnega obratovanja so bile izvedene meritve emisij hrupa v okolje, ki so pokazale, da so vrednosti meritev emisije hrupa </w:t>
      </w:r>
      <w:r w:rsidR="009858FD">
        <w:rPr>
          <w:rFonts w:ascii="Arial" w:hAnsi="Arial" w:cs="Arial"/>
          <w:sz w:val="20"/>
          <w:szCs w:val="20"/>
        </w:rPr>
        <w:t>v okviru</w:t>
      </w:r>
      <w:r w:rsidRPr="00B31CB1">
        <w:rPr>
          <w:rFonts w:ascii="Arial" w:hAnsi="Arial" w:cs="Arial"/>
          <w:sz w:val="20"/>
          <w:szCs w:val="20"/>
        </w:rPr>
        <w:t xml:space="preserve"> mejnih vrednosti. Zaradi izredno močne civilne iniciative so bile meritve predane v oceno A</w:t>
      </w:r>
      <w:r w:rsidR="00CE5BC9">
        <w:rPr>
          <w:rFonts w:ascii="Arial" w:hAnsi="Arial" w:cs="Arial"/>
          <w:sz w:val="20"/>
          <w:szCs w:val="20"/>
        </w:rPr>
        <w:t>RSO</w:t>
      </w:r>
      <w:r w:rsidRPr="00B31CB1">
        <w:rPr>
          <w:rFonts w:ascii="Arial" w:hAnsi="Arial" w:cs="Arial"/>
          <w:sz w:val="20"/>
          <w:szCs w:val="20"/>
        </w:rPr>
        <w:t>, ki je meritve potrdila. Podjetju Omco Metals Slovenia d.</w:t>
      </w:r>
      <w:r w:rsidR="009858FD">
        <w:rPr>
          <w:rFonts w:ascii="Arial" w:hAnsi="Arial" w:cs="Arial"/>
          <w:sz w:val="20"/>
          <w:szCs w:val="20"/>
        </w:rPr>
        <w:t xml:space="preserve"> </w:t>
      </w:r>
      <w:r w:rsidRPr="00B31CB1">
        <w:rPr>
          <w:rFonts w:ascii="Arial" w:hAnsi="Arial" w:cs="Arial"/>
          <w:sz w:val="20"/>
          <w:szCs w:val="20"/>
        </w:rPr>
        <w:t>o.</w:t>
      </w:r>
      <w:r w:rsidR="009858FD">
        <w:rPr>
          <w:rFonts w:ascii="Arial" w:hAnsi="Arial" w:cs="Arial"/>
          <w:sz w:val="20"/>
          <w:szCs w:val="20"/>
        </w:rPr>
        <w:t xml:space="preserve"> </w:t>
      </w:r>
      <w:r w:rsidRPr="00B31CB1">
        <w:rPr>
          <w:rFonts w:ascii="Arial" w:hAnsi="Arial" w:cs="Arial"/>
          <w:sz w:val="20"/>
          <w:szCs w:val="20"/>
        </w:rPr>
        <w:t>o. je bilo</w:t>
      </w:r>
      <w:r w:rsidR="009858FD">
        <w:rPr>
          <w:rFonts w:ascii="Arial" w:hAnsi="Arial" w:cs="Arial"/>
          <w:sz w:val="20"/>
          <w:szCs w:val="20"/>
        </w:rPr>
        <w:t xml:space="preserve"> 15. 1. 2019</w:t>
      </w:r>
      <w:r w:rsidRPr="00B31CB1">
        <w:rPr>
          <w:rFonts w:ascii="Arial" w:hAnsi="Arial" w:cs="Arial"/>
          <w:sz w:val="20"/>
          <w:szCs w:val="20"/>
        </w:rPr>
        <w:t xml:space="preserve"> izdano uporabno dovoljenje.</w:t>
      </w:r>
    </w:p>
    <w:p w14:paraId="080CA1EF" w14:textId="330119F8" w:rsidR="00BB6502" w:rsidRPr="00B31CB1" w:rsidRDefault="00BB6502" w:rsidP="00B31CB1">
      <w:pPr>
        <w:pStyle w:val="Odstavekseznama"/>
        <w:numPr>
          <w:ilvl w:val="0"/>
          <w:numId w:val="77"/>
        </w:numPr>
        <w:spacing w:after="0" w:line="288" w:lineRule="auto"/>
        <w:jc w:val="both"/>
        <w:rPr>
          <w:rFonts w:ascii="Arial" w:hAnsi="Arial" w:cs="Arial"/>
          <w:sz w:val="20"/>
          <w:szCs w:val="20"/>
        </w:rPr>
      </w:pPr>
      <w:r w:rsidRPr="00B31CB1">
        <w:rPr>
          <w:rFonts w:ascii="Arial" w:hAnsi="Arial" w:cs="Arial"/>
          <w:sz w:val="20"/>
          <w:szCs w:val="20"/>
        </w:rPr>
        <w:t xml:space="preserve">Zavezancu Strelsko društvo Kaliber, Fokovci, je bila izdana odločba, da mora izvesti </w:t>
      </w:r>
      <w:r w:rsidR="009858FD">
        <w:rPr>
          <w:rFonts w:ascii="Arial" w:hAnsi="Arial" w:cs="Arial"/>
          <w:sz w:val="20"/>
          <w:szCs w:val="20"/>
        </w:rPr>
        <w:t>meritve</w:t>
      </w:r>
      <w:r w:rsidRPr="00B31CB1">
        <w:rPr>
          <w:rFonts w:ascii="Arial" w:hAnsi="Arial" w:cs="Arial"/>
          <w:sz w:val="20"/>
          <w:szCs w:val="20"/>
        </w:rPr>
        <w:t xml:space="preserve"> hrupa v okolju zaradi obratovanja strelišča v naravnem okolju v k.</w:t>
      </w:r>
      <w:r w:rsidR="006E3287">
        <w:rPr>
          <w:rFonts w:ascii="Arial" w:hAnsi="Arial" w:cs="Arial"/>
          <w:sz w:val="20"/>
          <w:szCs w:val="20"/>
        </w:rPr>
        <w:t xml:space="preserve"> </w:t>
      </w:r>
      <w:r w:rsidRPr="00B31CB1">
        <w:rPr>
          <w:rFonts w:ascii="Arial" w:hAnsi="Arial" w:cs="Arial"/>
          <w:sz w:val="20"/>
          <w:szCs w:val="20"/>
        </w:rPr>
        <w:t>o. Fokovci</w:t>
      </w:r>
      <w:r w:rsidR="009858FD">
        <w:rPr>
          <w:rFonts w:ascii="Arial" w:hAnsi="Arial" w:cs="Arial"/>
          <w:sz w:val="20"/>
          <w:szCs w:val="20"/>
        </w:rPr>
        <w:t>.</w:t>
      </w:r>
      <w:r w:rsidRPr="00B31CB1">
        <w:rPr>
          <w:rFonts w:ascii="Arial" w:hAnsi="Arial" w:cs="Arial"/>
          <w:sz w:val="20"/>
          <w:szCs w:val="20"/>
        </w:rPr>
        <w:t xml:space="preserve"> </w:t>
      </w:r>
      <w:r w:rsidR="009858FD">
        <w:rPr>
          <w:rFonts w:ascii="Arial" w:hAnsi="Arial" w:cs="Arial"/>
          <w:sz w:val="20"/>
          <w:szCs w:val="20"/>
        </w:rPr>
        <w:t>S</w:t>
      </w:r>
      <w:r w:rsidRPr="00B31CB1">
        <w:rPr>
          <w:rFonts w:ascii="Arial" w:hAnsi="Arial" w:cs="Arial"/>
          <w:sz w:val="20"/>
          <w:szCs w:val="20"/>
        </w:rPr>
        <w:t xml:space="preserve">trelišče </w:t>
      </w:r>
      <w:r w:rsidR="009858FD">
        <w:rPr>
          <w:rFonts w:ascii="Arial" w:hAnsi="Arial" w:cs="Arial"/>
          <w:sz w:val="20"/>
          <w:szCs w:val="20"/>
        </w:rPr>
        <w:t>je</w:t>
      </w:r>
      <w:r w:rsidRPr="00B31CB1">
        <w:rPr>
          <w:rFonts w:ascii="Arial" w:hAnsi="Arial" w:cs="Arial"/>
          <w:sz w:val="20"/>
          <w:szCs w:val="20"/>
        </w:rPr>
        <w:t xml:space="preserve"> v </w:t>
      </w:r>
      <w:r w:rsidR="009858FD">
        <w:rPr>
          <w:rFonts w:ascii="Arial" w:hAnsi="Arial" w:cs="Arial"/>
          <w:sz w:val="20"/>
          <w:szCs w:val="20"/>
        </w:rPr>
        <w:t>k</w:t>
      </w:r>
      <w:r w:rsidRPr="00B31CB1">
        <w:rPr>
          <w:rFonts w:ascii="Arial" w:hAnsi="Arial" w:cs="Arial"/>
          <w:sz w:val="20"/>
          <w:szCs w:val="20"/>
        </w:rPr>
        <w:t xml:space="preserve">rajinskem parku Goričko in na območju Natura 2000, rok za izvršitev še ni potekel, zavezanec sicer izpolnjuje zahteve </w:t>
      </w:r>
      <w:r w:rsidR="009858FD">
        <w:rPr>
          <w:rFonts w:ascii="Arial" w:hAnsi="Arial" w:cs="Arial"/>
          <w:sz w:val="20"/>
          <w:szCs w:val="20"/>
        </w:rPr>
        <w:t xml:space="preserve">iz </w:t>
      </w:r>
      <w:r w:rsidRPr="00B31CB1">
        <w:rPr>
          <w:rFonts w:ascii="Arial" w:hAnsi="Arial" w:cs="Arial"/>
          <w:sz w:val="20"/>
          <w:szCs w:val="20"/>
        </w:rPr>
        <w:t>ZRSVN.</w:t>
      </w:r>
    </w:p>
    <w:p w14:paraId="67ACF3D0" w14:textId="77777777" w:rsidR="00BB6502" w:rsidRPr="00B31CB1" w:rsidRDefault="00BB6502" w:rsidP="00B31CB1">
      <w:pPr>
        <w:pStyle w:val="Odstavekseznama"/>
        <w:spacing w:after="0" w:line="288" w:lineRule="auto"/>
        <w:ind w:left="360"/>
        <w:jc w:val="both"/>
        <w:rPr>
          <w:rFonts w:ascii="Arial" w:hAnsi="Arial" w:cs="Arial"/>
          <w:sz w:val="20"/>
          <w:szCs w:val="20"/>
        </w:rPr>
      </w:pPr>
      <w:r w:rsidRPr="00B31CB1">
        <w:rPr>
          <w:rFonts w:ascii="Arial" w:hAnsi="Arial" w:cs="Arial"/>
          <w:sz w:val="20"/>
          <w:szCs w:val="20"/>
        </w:rPr>
        <w:t xml:space="preserve"> </w:t>
      </w:r>
    </w:p>
    <w:p w14:paraId="71124FEC" w14:textId="1140A707" w:rsidR="00BB6502" w:rsidRPr="00A91EE2" w:rsidRDefault="009B6C53" w:rsidP="00B31CB1">
      <w:pPr>
        <w:pStyle w:val="Naslov3"/>
        <w:spacing w:line="288" w:lineRule="auto"/>
        <w:rPr>
          <w:i w:val="0"/>
        </w:rPr>
      </w:pPr>
      <w:bookmarkStart w:id="139" w:name="_Toc14866188"/>
      <w:bookmarkStart w:id="140" w:name="_Toc382913865"/>
      <w:r w:rsidRPr="00A91EE2">
        <w:rPr>
          <w:i w:val="0"/>
        </w:rPr>
        <w:t>NADZOR NAD ELEKTROMAGNETNIM SEVANJEM</w:t>
      </w:r>
      <w:bookmarkEnd w:id="139"/>
      <w:r w:rsidRPr="00A91EE2">
        <w:rPr>
          <w:i w:val="0"/>
        </w:rPr>
        <w:t xml:space="preserve"> </w:t>
      </w:r>
      <w:bookmarkEnd w:id="140"/>
    </w:p>
    <w:p w14:paraId="6690F702" w14:textId="77777777" w:rsidR="00BB6502" w:rsidRPr="00B31CB1" w:rsidRDefault="00BB6502" w:rsidP="00B31CB1">
      <w:pPr>
        <w:spacing w:line="288" w:lineRule="auto"/>
        <w:rPr>
          <w:rFonts w:cs="Arial"/>
        </w:rPr>
      </w:pPr>
    </w:p>
    <w:p w14:paraId="626105AE" w14:textId="7B53A584" w:rsidR="00BB6502" w:rsidRPr="00B31CB1" w:rsidRDefault="00BB6502" w:rsidP="00B31CB1">
      <w:pPr>
        <w:spacing w:line="288" w:lineRule="auto"/>
        <w:rPr>
          <w:rFonts w:cs="Arial"/>
        </w:rPr>
      </w:pPr>
      <w:r w:rsidRPr="00B31CB1">
        <w:rPr>
          <w:rFonts w:cs="Arial"/>
        </w:rPr>
        <w:t>Inšpektorji so v letu 2018 opravili 16 rednih</w:t>
      </w:r>
      <w:r w:rsidR="009858FD">
        <w:rPr>
          <w:rFonts w:cs="Arial"/>
        </w:rPr>
        <w:t xml:space="preserve"> pregledov</w:t>
      </w:r>
      <w:r w:rsidRPr="00B31CB1">
        <w:rPr>
          <w:rFonts w:cs="Arial"/>
        </w:rPr>
        <w:t xml:space="preserve">, </w:t>
      </w:r>
      <w:r w:rsidR="009858FD">
        <w:rPr>
          <w:rFonts w:cs="Arial"/>
        </w:rPr>
        <w:t>dva</w:t>
      </w:r>
      <w:r w:rsidRPr="00B31CB1">
        <w:rPr>
          <w:rFonts w:cs="Arial"/>
        </w:rPr>
        <w:t xml:space="preserve"> izredn</w:t>
      </w:r>
      <w:r w:rsidR="009858FD">
        <w:rPr>
          <w:rFonts w:cs="Arial"/>
        </w:rPr>
        <w:t>a pregleda</w:t>
      </w:r>
      <w:r w:rsidRPr="00B31CB1">
        <w:rPr>
          <w:rFonts w:cs="Arial"/>
        </w:rPr>
        <w:t xml:space="preserve"> in </w:t>
      </w:r>
      <w:r w:rsidR="009858FD">
        <w:rPr>
          <w:rFonts w:cs="Arial"/>
        </w:rPr>
        <w:t>tri</w:t>
      </w:r>
      <w:r w:rsidRPr="00B31CB1">
        <w:rPr>
          <w:rFonts w:cs="Arial"/>
        </w:rPr>
        <w:t xml:space="preserve"> drug</w:t>
      </w:r>
      <w:r w:rsidR="009858FD">
        <w:rPr>
          <w:rFonts w:cs="Arial"/>
        </w:rPr>
        <w:t>e</w:t>
      </w:r>
      <w:r w:rsidRPr="00B31CB1">
        <w:rPr>
          <w:rFonts w:cs="Arial"/>
        </w:rPr>
        <w:t xml:space="preserve"> pregled</w:t>
      </w:r>
      <w:r w:rsidR="009858FD">
        <w:rPr>
          <w:rFonts w:cs="Arial"/>
        </w:rPr>
        <w:t>e</w:t>
      </w:r>
      <w:r w:rsidRPr="00B31CB1">
        <w:rPr>
          <w:rFonts w:cs="Arial"/>
        </w:rPr>
        <w:t>. Izrekli so dve opozorili in izdali eno inšpekcijsko odločbo za odpravo neskladnosti. Prekrškovni postopk</w:t>
      </w:r>
      <w:r w:rsidR="009858FD">
        <w:rPr>
          <w:rFonts w:cs="Arial"/>
        </w:rPr>
        <w:t>i</w:t>
      </w:r>
      <w:r w:rsidRPr="00B31CB1">
        <w:rPr>
          <w:rFonts w:cs="Arial"/>
        </w:rPr>
        <w:t xml:space="preserve"> na tem področju ni</w:t>
      </w:r>
      <w:r w:rsidR="009858FD">
        <w:rPr>
          <w:rFonts w:cs="Arial"/>
        </w:rPr>
        <w:t>so</w:t>
      </w:r>
      <w:r w:rsidRPr="00B31CB1">
        <w:rPr>
          <w:rFonts w:cs="Arial"/>
        </w:rPr>
        <w:t xml:space="preserve"> bil</w:t>
      </w:r>
      <w:r w:rsidR="009858FD">
        <w:rPr>
          <w:rFonts w:cs="Arial"/>
        </w:rPr>
        <w:t>i</w:t>
      </w:r>
      <w:r w:rsidRPr="00B31CB1">
        <w:rPr>
          <w:rFonts w:cs="Arial"/>
        </w:rPr>
        <w:t xml:space="preserve"> uvedeni.</w:t>
      </w:r>
    </w:p>
    <w:p w14:paraId="3F23CB03" w14:textId="4F9262FE" w:rsidR="00BB6502" w:rsidRPr="00B31CB1" w:rsidRDefault="00BB6502" w:rsidP="00B31CB1">
      <w:pPr>
        <w:spacing w:line="288" w:lineRule="auto"/>
        <w:rPr>
          <w:rFonts w:cs="Arial"/>
        </w:rPr>
      </w:pPr>
      <w:r w:rsidRPr="00B31CB1">
        <w:rPr>
          <w:rFonts w:cs="Arial"/>
        </w:rPr>
        <w:t xml:space="preserve">Nadzor se je na obeh področjih izvajal na podlagi prejetih prijav </w:t>
      </w:r>
      <w:r w:rsidR="009858FD">
        <w:rPr>
          <w:rFonts w:cs="Arial"/>
        </w:rPr>
        <w:t>in</w:t>
      </w:r>
      <w:r w:rsidRPr="00B31CB1">
        <w:rPr>
          <w:rFonts w:cs="Arial"/>
        </w:rPr>
        <w:t xml:space="preserve"> v okviru celovitih rednih pregledov IED</w:t>
      </w:r>
      <w:r w:rsidR="009858FD">
        <w:rPr>
          <w:rFonts w:cs="Arial"/>
        </w:rPr>
        <w:t>-</w:t>
      </w:r>
      <w:r w:rsidRPr="00B31CB1">
        <w:rPr>
          <w:rFonts w:cs="Arial"/>
        </w:rPr>
        <w:t xml:space="preserve">naprav. </w:t>
      </w:r>
    </w:p>
    <w:p w14:paraId="5B301405" w14:textId="77777777" w:rsidR="00BB6502" w:rsidRPr="00B31CB1" w:rsidRDefault="00BB6502" w:rsidP="00B31CB1">
      <w:pPr>
        <w:spacing w:line="288" w:lineRule="auto"/>
        <w:rPr>
          <w:rFonts w:cs="Arial"/>
        </w:rPr>
      </w:pPr>
    </w:p>
    <w:p w14:paraId="5E7CED2A" w14:textId="048B68AD" w:rsidR="00BB6502" w:rsidRPr="00A91EE2" w:rsidRDefault="009B6C53" w:rsidP="00B31CB1">
      <w:pPr>
        <w:pStyle w:val="Naslov3"/>
        <w:spacing w:line="288" w:lineRule="auto"/>
        <w:rPr>
          <w:i w:val="0"/>
        </w:rPr>
      </w:pPr>
      <w:bookmarkStart w:id="141" w:name="_Toc14866189"/>
      <w:r w:rsidRPr="00A91EE2">
        <w:rPr>
          <w:i w:val="0"/>
        </w:rPr>
        <w:t>NADZOR NAD SVETLOBNIM ONESNAŽEVANJEM</w:t>
      </w:r>
      <w:bookmarkEnd w:id="141"/>
    </w:p>
    <w:p w14:paraId="79A34CEE" w14:textId="77777777" w:rsidR="00BB6502" w:rsidRPr="00B31CB1" w:rsidRDefault="00BB6502" w:rsidP="00B31CB1">
      <w:pPr>
        <w:spacing w:line="288" w:lineRule="auto"/>
        <w:rPr>
          <w:rFonts w:cs="Arial"/>
        </w:rPr>
      </w:pPr>
    </w:p>
    <w:p w14:paraId="08CB3D27" w14:textId="3FDB6460" w:rsidR="00BB6502" w:rsidRPr="00B31CB1" w:rsidRDefault="00BB6502" w:rsidP="00B31CB1">
      <w:pPr>
        <w:spacing w:line="288" w:lineRule="auto"/>
        <w:rPr>
          <w:rFonts w:cs="Arial"/>
        </w:rPr>
      </w:pPr>
      <w:r w:rsidRPr="00B31CB1">
        <w:rPr>
          <w:rFonts w:cs="Arial"/>
        </w:rPr>
        <w:t xml:space="preserve">Inšpektorji so v letu 2018 opravili 73 rednih, 45 izrednih in 46 drugih pregledov. Izrekli so </w:t>
      </w:r>
      <w:r w:rsidR="009858FD">
        <w:rPr>
          <w:rFonts w:cs="Arial"/>
        </w:rPr>
        <w:t>štiri</w:t>
      </w:r>
      <w:r w:rsidRPr="00B31CB1">
        <w:rPr>
          <w:rFonts w:cs="Arial"/>
        </w:rPr>
        <w:t xml:space="preserve"> opozorila in izdali 40 inšpekcijskih odloč</w:t>
      </w:r>
      <w:r w:rsidR="009F0E2B" w:rsidRPr="00B31CB1">
        <w:rPr>
          <w:rFonts w:cs="Arial"/>
        </w:rPr>
        <w:t>b za odpravo neskladnosti, dve</w:t>
      </w:r>
      <w:r w:rsidRPr="00B31CB1">
        <w:rPr>
          <w:rFonts w:cs="Arial"/>
        </w:rPr>
        <w:t xml:space="preserve"> prekrškovni odločbi in </w:t>
      </w:r>
      <w:r w:rsidR="009858FD">
        <w:rPr>
          <w:rFonts w:cs="Arial"/>
        </w:rPr>
        <w:t>tri</w:t>
      </w:r>
      <w:r w:rsidRPr="00B31CB1">
        <w:rPr>
          <w:rFonts w:cs="Arial"/>
        </w:rPr>
        <w:t xml:space="preserve"> opomine.</w:t>
      </w:r>
    </w:p>
    <w:p w14:paraId="649CA351" w14:textId="0160D4DA" w:rsidR="00BB6502" w:rsidRPr="00B31CB1" w:rsidRDefault="00BB6502" w:rsidP="00B31CB1">
      <w:pPr>
        <w:spacing w:line="288" w:lineRule="auto"/>
        <w:rPr>
          <w:rFonts w:cs="Arial"/>
        </w:rPr>
      </w:pPr>
      <w:r w:rsidRPr="00B31CB1">
        <w:rPr>
          <w:rFonts w:cs="Arial"/>
        </w:rPr>
        <w:t xml:space="preserve">Nadzor se je izvajal na podlagi prejetih prijav in v okviru akcije </w:t>
      </w:r>
      <w:r w:rsidRPr="00B31CB1">
        <w:rPr>
          <w:rFonts w:cs="Arial"/>
          <w:iCs/>
        </w:rPr>
        <w:t>nadzora nad svetlobnim onesnaževanjem</w:t>
      </w:r>
      <w:r w:rsidRPr="00B31CB1">
        <w:rPr>
          <w:rFonts w:cs="Arial"/>
        </w:rPr>
        <w:t xml:space="preserve">. </w:t>
      </w:r>
    </w:p>
    <w:p w14:paraId="68324D5D" w14:textId="1B765C3C" w:rsidR="00BB6502" w:rsidRPr="00A91EE2" w:rsidRDefault="009B6C53" w:rsidP="00B31CB1">
      <w:pPr>
        <w:pStyle w:val="Naslov2"/>
        <w:spacing w:line="288" w:lineRule="auto"/>
        <w:rPr>
          <w:rStyle w:val="Intenzivenpoudarek"/>
          <w:i w:val="0"/>
          <w:color w:val="auto"/>
          <w:szCs w:val="24"/>
        </w:rPr>
      </w:pPr>
      <w:bookmarkStart w:id="142" w:name="_Toc14866190"/>
      <w:r w:rsidRPr="00A91EE2">
        <w:rPr>
          <w:rStyle w:val="Intenzivenpoudarek"/>
          <w:i w:val="0"/>
          <w:color w:val="auto"/>
          <w:szCs w:val="24"/>
        </w:rPr>
        <w:t xml:space="preserve">AKCIJE NADZORA </w:t>
      </w:r>
      <w:r w:rsidR="009858FD" w:rsidRPr="00A91EE2">
        <w:rPr>
          <w:rStyle w:val="Intenzivenpoudarek"/>
          <w:i w:val="0"/>
          <w:color w:val="auto"/>
          <w:szCs w:val="24"/>
        </w:rPr>
        <w:t xml:space="preserve">V LETU </w:t>
      </w:r>
      <w:r w:rsidRPr="00A91EE2">
        <w:rPr>
          <w:rStyle w:val="Intenzivenpoudarek"/>
          <w:i w:val="0"/>
          <w:color w:val="auto"/>
          <w:szCs w:val="24"/>
        </w:rPr>
        <w:t>2018</w:t>
      </w:r>
      <w:bookmarkEnd w:id="142"/>
    </w:p>
    <w:p w14:paraId="6CCEDB0C" w14:textId="77777777" w:rsidR="00BB6502" w:rsidRPr="00B31CB1" w:rsidRDefault="00BB6502" w:rsidP="00B31CB1">
      <w:pPr>
        <w:spacing w:line="288" w:lineRule="auto"/>
        <w:rPr>
          <w:rFonts w:cs="Arial"/>
          <w:lang w:eastAsia="en-US"/>
        </w:rPr>
      </w:pPr>
    </w:p>
    <w:p w14:paraId="56B65BA3" w14:textId="1DDD9857" w:rsidR="00BB6502" w:rsidRPr="00B31CB1" w:rsidRDefault="00BB6502" w:rsidP="00B31CB1">
      <w:pPr>
        <w:pStyle w:val="Default"/>
        <w:spacing w:line="288" w:lineRule="auto"/>
        <w:jc w:val="both"/>
        <w:rPr>
          <w:sz w:val="20"/>
          <w:szCs w:val="20"/>
        </w:rPr>
      </w:pPr>
      <w:r w:rsidRPr="00B31CB1">
        <w:rPr>
          <w:sz w:val="20"/>
          <w:szCs w:val="20"/>
        </w:rPr>
        <w:t>V nadaljevanju podajamo kratek opis akcij nadzora, ki smo jih izvedli v letu 2018</w:t>
      </w:r>
      <w:r w:rsidR="009858FD">
        <w:rPr>
          <w:sz w:val="20"/>
          <w:szCs w:val="20"/>
        </w:rPr>
        <w:t>,</w:t>
      </w:r>
      <w:r w:rsidRPr="00B31CB1">
        <w:rPr>
          <w:sz w:val="20"/>
          <w:szCs w:val="20"/>
        </w:rPr>
        <w:t xml:space="preserve"> </w:t>
      </w:r>
      <w:r w:rsidR="009858FD">
        <w:rPr>
          <w:sz w:val="20"/>
          <w:szCs w:val="20"/>
        </w:rPr>
        <w:t>ter</w:t>
      </w:r>
      <w:r w:rsidRPr="00B31CB1">
        <w:rPr>
          <w:sz w:val="20"/>
          <w:szCs w:val="20"/>
        </w:rPr>
        <w:t xml:space="preserve"> ključne ugotovitve in ukrepe inšpektorjev.</w:t>
      </w:r>
    </w:p>
    <w:p w14:paraId="2CE654DB" w14:textId="77777777" w:rsidR="00BB6502" w:rsidRPr="00B31CB1" w:rsidRDefault="00BB6502" w:rsidP="00B31CB1">
      <w:pPr>
        <w:pStyle w:val="Default"/>
        <w:spacing w:line="288" w:lineRule="auto"/>
        <w:jc w:val="both"/>
        <w:rPr>
          <w:b/>
          <w:sz w:val="20"/>
          <w:szCs w:val="20"/>
          <w:u w:val="single"/>
        </w:rPr>
      </w:pPr>
    </w:p>
    <w:p w14:paraId="1B522AD4" w14:textId="26210342" w:rsidR="00BB6502" w:rsidRPr="00A91EE2" w:rsidRDefault="009B6C53" w:rsidP="00B31CB1">
      <w:pPr>
        <w:pStyle w:val="Naslov3"/>
        <w:spacing w:line="288" w:lineRule="auto"/>
        <w:rPr>
          <w:i w:val="0"/>
        </w:rPr>
      </w:pPr>
      <w:bookmarkStart w:id="143" w:name="_Toc14866191"/>
      <w:r w:rsidRPr="00A91EE2">
        <w:rPr>
          <w:i w:val="0"/>
        </w:rPr>
        <w:t xml:space="preserve">AKCIJA NADZORA RABE MINERALNE, TERMALNE IN TERMOMINERALNE VODE </w:t>
      </w:r>
      <w:r w:rsidR="009858FD" w:rsidRPr="00A91EE2">
        <w:rPr>
          <w:i w:val="0"/>
        </w:rPr>
        <w:t xml:space="preserve">V LETIH </w:t>
      </w:r>
      <w:r w:rsidRPr="00A91EE2">
        <w:rPr>
          <w:i w:val="0"/>
        </w:rPr>
        <w:t>2017</w:t>
      </w:r>
      <w:r w:rsidR="009858FD" w:rsidRPr="00A91EE2">
        <w:rPr>
          <w:i w:val="0"/>
        </w:rPr>
        <w:t xml:space="preserve"> IN </w:t>
      </w:r>
      <w:r w:rsidRPr="00A91EE2">
        <w:rPr>
          <w:i w:val="0"/>
        </w:rPr>
        <w:t>2018</w:t>
      </w:r>
      <w:bookmarkEnd w:id="143"/>
    </w:p>
    <w:p w14:paraId="3A41D59E" w14:textId="05248B22"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bCs/>
          <w:sz w:val="20"/>
          <w:szCs w:val="20"/>
        </w:rPr>
        <w:t xml:space="preserve">ION je izvedla nadzor 18 večjih koncesionarjev za rabo vode iz globokih termalnih in mineralnih vodonosnikov. Akcija nadzora tega področja je bila načrtovana, ker obstaja tveganje, da dobro količinsko stanje vodonosnikov </w:t>
      </w:r>
      <w:r w:rsidR="009858FD">
        <w:rPr>
          <w:rFonts w:ascii="Arial" w:hAnsi="Arial" w:cs="Arial"/>
          <w:bCs/>
          <w:sz w:val="20"/>
          <w:szCs w:val="20"/>
        </w:rPr>
        <w:t>m</w:t>
      </w:r>
      <w:r w:rsidRPr="00B31CB1">
        <w:rPr>
          <w:rFonts w:ascii="Arial" w:hAnsi="Arial" w:cs="Arial"/>
          <w:bCs/>
          <w:sz w:val="20"/>
          <w:szCs w:val="20"/>
        </w:rPr>
        <w:t xml:space="preserve">urske in </w:t>
      </w:r>
      <w:r w:rsidR="009858FD">
        <w:rPr>
          <w:rFonts w:ascii="Arial" w:hAnsi="Arial" w:cs="Arial"/>
          <w:bCs/>
          <w:sz w:val="20"/>
          <w:szCs w:val="20"/>
        </w:rPr>
        <w:t>k</w:t>
      </w:r>
      <w:r w:rsidRPr="00B31CB1">
        <w:rPr>
          <w:rFonts w:ascii="Arial" w:hAnsi="Arial" w:cs="Arial"/>
          <w:bCs/>
          <w:sz w:val="20"/>
          <w:szCs w:val="20"/>
        </w:rPr>
        <w:t xml:space="preserve">rške kotline ne bo doseženo. </w:t>
      </w:r>
      <w:r w:rsidR="009858FD">
        <w:rPr>
          <w:rFonts w:ascii="Arial" w:hAnsi="Arial" w:cs="Arial"/>
          <w:bCs/>
          <w:sz w:val="20"/>
          <w:szCs w:val="20"/>
        </w:rPr>
        <w:t xml:space="preserve">Cilj </w:t>
      </w:r>
      <w:r w:rsidRPr="00B31CB1">
        <w:rPr>
          <w:rFonts w:ascii="Arial" w:hAnsi="Arial" w:cs="Arial"/>
          <w:bCs/>
          <w:sz w:val="20"/>
          <w:szCs w:val="20"/>
        </w:rPr>
        <w:t xml:space="preserve"> akcij</w:t>
      </w:r>
      <w:r w:rsidR="009858FD">
        <w:rPr>
          <w:rFonts w:ascii="Arial" w:hAnsi="Arial" w:cs="Arial"/>
          <w:bCs/>
          <w:sz w:val="20"/>
          <w:szCs w:val="20"/>
        </w:rPr>
        <w:t>e</w:t>
      </w:r>
      <w:r w:rsidRPr="00B31CB1">
        <w:rPr>
          <w:rFonts w:ascii="Arial" w:hAnsi="Arial" w:cs="Arial"/>
          <w:bCs/>
          <w:sz w:val="20"/>
          <w:szCs w:val="20"/>
        </w:rPr>
        <w:t xml:space="preserve"> je </w:t>
      </w:r>
      <w:r w:rsidR="009858FD">
        <w:rPr>
          <w:rFonts w:ascii="Arial" w:hAnsi="Arial" w:cs="Arial"/>
          <w:bCs/>
          <w:sz w:val="20"/>
          <w:szCs w:val="20"/>
        </w:rPr>
        <w:t>bil</w:t>
      </w:r>
      <w:r w:rsidRPr="00B31CB1">
        <w:rPr>
          <w:rFonts w:ascii="Arial" w:hAnsi="Arial" w:cs="Arial"/>
          <w:bCs/>
          <w:sz w:val="20"/>
          <w:szCs w:val="20"/>
        </w:rPr>
        <w:t xml:space="preserve"> zagotoviti, da ne bi prihajalo do prekomernih odvzemov vode. Treba je poudariti, da se ti vodonosniki obnavljajo izredno počasi, termalna voda murske kotline je na primer pleistocenske starosti nad 20.000 let. S prekomerno rabo bi ogrozili dejavnosti, ki danes </w:t>
      </w:r>
      <w:r w:rsidR="009858FD">
        <w:rPr>
          <w:rFonts w:ascii="Arial" w:hAnsi="Arial" w:cs="Arial"/>
          <w:bCs/>
          <w:sz w:val="20"/>
          <w:szCs w:val="20"/>
        </w:rPr>
        <w:t>uporabljajo</w:t>
      </w:r>
      <w:r w:rsidRPr="00B31CB1">
        <w:rPr>
          <w:rFonts w:ascii="Arial" w:hAnsi="Arial" w:cs="Arial"/>
          <w:bCs/>
          <w:sz w:val="20"/>
          <w:szCs w:val="20"/>
        </w:rPr>
        <w:t xml:space="preserve"> termalno vodo, poleg tega pa bi oškodovali tudi desetine </w:t>
      </w:r>
      <w:r w:rsidR="009858FD">
        <w:rPr>
          <w:rFonts w:ascii="Arial" w:hAnsi="Arial" w:cs="Arial"/>
          <w:bCs/>
          <w:sz w:val="20"/>
          <w:szCs w:val="20"/>
        </w:rPr>
        <w:t>prihodnjih</w:t>
      </w:r>
      <w:r w:rsidRPr="00B31CB1">
        <w:rPr>
          <w:rFonts w:ascii="Arial" w:hAnsi="Arial" w:cs="Arial"/>
          <w:bCs/>
          <w:sz w:val="20"/>
          <w:szCs w:val="20"/>
        </w:rPr>
        <w:t xml:space="preserve"> generacij.</w:t>
      </w:r>
    </w:p>
    <w:p w14:paraId="0AACD6A2" w14:textId="2A925EA9"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 xml:space="preserve">Inšpekcija je preverjala količine odvzete vode, izpolnjevanje zahtev v zvezi z odvajanjem odpadne vode </w:t>
      </w:r>
      <w:r w:rsidR="009858FD">
        <w:rPr>
          <w:rFonts w:ascii="Arial" w:hAnsi="Arial" w:cs="Arial"/>
          <w:sz w:val="20"/>
          <w:szCs w:val="20"/>
        </w:rPr>
        <w:t>in</w:t>
      </w:r>
      <w:r w:rsidRPr="00B31CB1">
        <w:rPr>
          <w:rFonts w:ascii="Arial" w:hAnsi="Arial" w:cs="Arial"/>
          <w:sz w:val="20"/>
          <w:szCs w:val="20"/>
        </w:rPr>
        <w:t xml:space="preserve"> izkoristkom toplotne energije odvzete podzemne vode. Preverjali so tudi </w:t>
      </w:r>
      <w:r w:rsidR="009858FD">
        <w:rPr>
          <w:rFonts w:ascii="Arial" w:hAnsi="Arial" w:cs="Arial"/>
          <w:sz w:val="20"/>
          <w:szCs w:val="20"/>
        </w:rPr>
        <w:t xml:space="preserve">vzdrževanje </w:t>
      </w:r>
      <w:r w:rsidRPr="00B31CB1">
        <w:rPr>
          <w:rFonts w:ascii="Arial" w:hAnsi="Arial" w:cs="Arial"/>
          <w:sz w:val="20"/>
          <w:szCs w:val="20"/>
        </w:rPr>
        <w:t>objekt</w:t>
      </w:r>
      <w:r w:rsidR="009858FD">
        <w:rPr>
          <w:rFonts w:ascii="Arial" w:hAnsi="Arial" w:cs="Arial"/>
          <w:sz w:val="20"/>
          <w:szCs w:val="20"/>
        </w:rPr>
        <w:t>ov</w:t>
      </w:r>
      <w:r w:rsidRPr="00B31CB1">
        <w:rPr>
          <w:rFonts w:ascii="Arial" w:hAnsi="Arial" w:cs="Arial"/>
          <w:sz w:val="20"/>
          <w:szCs w:val="20"/>
        </w:rPr>
        <w:t xml:space="preserve"> in naprav za rabo vode ter plačevanje okoljskih dajatev za rabo vode v skladu z Zakonom o vodah.</w:t>
      </w:r>
    </w:p>
    <w:p w14:paraId="23B2BC3A" w14:textId="7590585C"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Akcij</w:t>
      </w:r>
      <w:r w:rsidR="009858FD">
        <w:rPr>
          <w:rFonts w:ascii="Arial" w:hAnsi="Arial" w:cs="Arial"/>
          <w:sz w:val="20"/>
          <w:szCs w:val="20"/>
        </w:rPr>
        <w:t>a se</w:t>
      </w:r>
      <w:r w:rsidRPr="00B31CB1">
        <w:rPr>
          <w:rFonts w:ascii="Arial" w:hAnsi="Arial" w:cs="Arial"/>
          <w:sz w:val="20"/>
          <w:szCs w:val="20"/>
        </w:rPr>
        <w:t xml:space="preserve"> je začela leta 2017, ko je </w:t>
      </w:r>
      <w:r w:rsidR="009858FD">
        <w:rPr>
          <w:rFonts w:ascii="Arial" w:hAnsi="Arial" w:cs="Arial"/>
          <w:sz w:val="20"/>
          <w:szCs w:val="20"/>
        </w:rPr>
        <w:t xml:space="preserve">inšpekcija </w:t>
      </w:r>
      <w:r w:rsidRPr="00B31CB1">
        <w:rPr>
          <w:rFonts w:ascii="Arial" w:hAnsi="Arial" w:cs="Arial"/>
          <w:sz w:val="20"/>
          <w:szCs w:val="20"/>
        </w:rPr>
        <w:t>izvedla nadzor nad spoštovanjem zahtev 11 koncesijskih uredb, s katerimi se dovoljuje rab</w:t>
      </w:r>
      <w:r w:rsidR="009858FD">
        <w:rPr>
          <w:rFonts w:ascii="Arial" w:hAnsi="Arial" w:cs="Arial"/>
          <w:sz w:val="20"/>
          <w:szCs w:val="20"/>
        </w:rPr>
        <w:t>a</w:t>
      </w:r>
      <w:r w:rsidRPr="00B31CB1">
        <w:rPr>
          <w:rFonts w:ascii="Arial" w:hAnsi="Arial" w:cs="Arial"/>
          <w:sz w:val="20"/>
          <w:szCs w:val="20"/>
        </w:rPr>
        <w:t xml:space="preserve"> vode za potrebe kopališč, stekleničenje in ogrevanje iz skupaj 30 vrtin v </w:t>
      </w:r>
      <w:r w:rsidR="009858FD">
        <w:rPr>
          <w:rFonts w:ascii="Arial" w:hAnsi="Arial" w:cs="Arial"/>
          <w:sz w:val="20"/>
          <w:szCs w:val="20"/>
        </w:rPr>
        <w:t>m</w:t>
      </w:r>
      <w:r w:rsidRPr="00B31CB1">
        <w:rPr>
          <w:rFonts w:ascii="Arial" w:hAnsi="Arial" w:cs="Arial"/>
          <w:sz w:val="20"/>
          <w:szCs w:val="20"/>
        </w:rPr>
        <w:t xml:space="preserve">urski in </w:t>
      </w:r>
      <w:r w:rsidR="009858FD">
        <w:rPr>
          <w:rFonts w:ascii="Arial" w:hAnsi="Arial" w:cs="Arial"/>
          <w:sz w:val="20"/>
          <w:szCs w:val="20"/>
        </w:rPr>
        <w:t>k</w:t>
      </w:r>
      <w:r w:rsidRPr="00B31CB1">
        <w:rPr>
          <w:rFonts w:ascii="Arial" w:hAnsi="Arial" w:cs="Arial"/>
          <w:sz w:val="20"/>
          <w:szCs w:val="20"/>
        </w:rPr>
        <w:t xml:space="preserve">rški kotlini. Ugotovili so, da je bil samo eden od pregledanih zavezancev </w:t>
      </w:r>
      <w:r w:rsidR="009858FD">
        <w:rPr>
          <w:rFonts w:ascii="Arial" w:hAnsi="Arial" w:cs="Arial"/>
          <w:sz w:val="20"/>
          <w:szCs w:val="20"/>
        </w:rPr>
        <w:t xml:space="preserve">v </w:t>
      </w:r>
      <w:r w:rsidRPr="00B31CB1">
        <w:rPr>
          <w:rFonts w:ascii="Arial" w:hAnsi="Arial" w:cs="Arial"/>
          <w:sz w:val="20"/>
          <w:szCs w:val="20"/>
        </w:rPr>
        <w:t>sklad</w:t>
      </w:r>
      <w:r w:rsidR="009858FD">
        <w:rPr>
          <w:rFonts w:ascii="Arial" w:hAnsi="Arial" w:cs="Arial"/>
          <w:sz w:val="20"/>
          <w:szCs w:val="20"/>
        </w:rPr>
        <w:t>u</w:t>
      </w:r>
      <w:r w:rsidRPr="00B31CB1">
        <w:rPr>
          <w:rFonts w:ascii="Arial" w:hAnsi="Arial" w:cs="Arial"/>
          <w:sz w:val="20"/>
          <w:szCs w:val="20"/>
        </w:rPr>
        <w:t xml:space="preserve"> z vsemi predpisanimi zahtevami, ki so se preverjale v akciji, eden pa je kršitve odpravil </w:t>
      </w:r>
      <w:r w:rsidR="009858FD">
        <w:rPr>
          <w:rFonts w:ascii="Arial" w:hAnsi="Arial" w:cs="Arial"/>
          <w:sz w:val="20"/>
          <w:szCs w:val="20"/>
        </w:rPr>
        <w:t>med</w:t>
      </w:r>
      <w:r w:rsidRPr="00B31CB1">
        <w:rPr>
          <w:rFonts w:ascii="Arial" w:hAnsi="Arial" w:cs="Arial"/>
          <w:sz w:val="20"/>
          <w:szCs w:val="20"/>
        </w:rPr>
        <w:t xml:space="preserve"> inšpekcijsk</w:t>
      </w:r>
      <w:r w:rsidR="009858FD">
        <w:rPr>
          <w:rFonts w:ascii="Arial" w:hAnsi="Arial" w:cs="Arial"/>
          <w:sz w:val="20"/>
          <w:szCs w:val="20"/>
        </w:rPr>
        <w:t>im</w:t>
      </w:r>
      <w:r w:rsidRPr="00B31CB1">
        <w:rPr>
          <w:rFonts w:ascii="Arial" w:hAnsi="Arial" w:cs="Arial"/>
          <w:sz w:val="20"/>
          <w:szCs w:val="20"/>
        </w:rPr>
        <w:t xml:space="preserve"> postopk</w:t>
      </w:r>
      <w:r w:rsidR="009858FD">
        <w:rPr>
          <w:rFonts w:ascii="Arial" w:hAnsi="Arial" w:cs="Arial"/>
          <w:sz w:val="20"/>
          <w:szCs w:val="20"/>
        </w:rPr>
        <w:t>om</w:t>
      </w:r>
      <w:r w:rsidRPr="00B31CB1">
        <w:rPr>
          <w:rFonts w:ascii="Arial" w:hAnsi="Arial" w:cs="Arial"/>
          <w:sz w:val="20"/>
          <w:szCs w:val="20"/>
        </w:rPr>
        <w:t xml:space="preserve">. Glede na velik obseg kršitev, ki je bil ugotovljen v letu 2017, so inšpektorji v akciji nadaljevali z nadzorom teh zavezancev, dodali pa so še </w:t>
      </w:r>
      <w:r w:rsidR="009858FD">
        <w:rPr>
          <w:rFonts w:ascii="Arial" w:hAnsi="Arial" w:cs="Arial"/>
          <w:sz w:val="20"/>
          <w:szCs w:val="20"/>
        </w:rPr>
        <w:t>sedem</w:t>
      </w:r>
      <w:r w:rsidRPr="00B31CB1">
        <w:rPr>
          <w:rFonts w:ascii="Arial" w:hAnsi="Arial" w:cs="Arial"/>
          <w:sz w:val="20"/>
          <w:szCs w:val="20"/>
        </w:rPr>
        <w:t xml:space="preserve"> novih. Ugotovljeno stanje pri zavezancih je bilo nekoliko boljše, zlasti glede zahtev v zvezi z rabo vode.</w:t>
      </w:r>
    </w:p>
    <w:p w14:paraId="1AEBB977" w14:textId="3CA67B1D"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Inšpekcija je ugotovila, da kar pet zavezancev ne zagotavlja, da največja dovoljena letna količina rabe podzemne vode in največja dovoljena trenutna količina rabe podzemne vode iz koncesijske uredbe nista preseženi. Nekateri dovoljene količine bistveno presegajo. V zvezi z odpravo kršitev zahtev za rabo vode so bile večini zavezancev izdane odločbe za odpravo kršitev z roki do najdlje konec leta 2020.</w:t>
      </w:r>
    </w:p>
    <w:p w14:paraId="6036CD24" w14:textId="7D449AF8"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 xml:space="preserve">Še vedno pa ostaja sorazmerno velika neskladnost pri zagotavljanju ustreznega </w:t>
      </w:r>
      <w:r w:rsidR="009858FD">
        <w:rPr>
          <w:rFonts w:ascii="Arial" w:hAnsi="Arial" w:cs="Arial"/>
          <w:sz w:val="20"/>
          <w:szCs w:val="20"/>
        </w:rPr>
        <w:t>spremljanja</w:t>
      </w:r>
      <w:r w:rsidRPr="00B31CB1">
        <w:rPr>
          <w:rFonts w:ascii="Arial" w:hAnsi="Arial" w:cs="Arial"/>
          <w:sz w:val="20"/>
          <w:szCs w:val="20"/>
        </w:rPr>
        <w:t xml:space="preserve"> in nepreseganj</w:t>
      </w:r>
      <w:r w:rsidR="00C86A15">
        <w:rPr>
          <w:rFonts w:ascii="Arial" w:hAnsi="Arial" w:cs="Arial"/>
          <w:sz w:val="20"/>
          <w:szCs w:val="20"/>
        </w:rPr>
        <w:t>a</w:t>
      </w:r>
      <w:r w:rsidRPr="00B31CB1">
        <w:rPr>
          <w:rFonts w:ascii="Arial" w:hAnsi="Arial" w:cs="Arial"/>
          <w:sz w:val="20"/>
          <w:szCs w:val="20"/>
        </w:rPr>
        <w:t xml:space="preserve"> dovoljenih količin vode. Od skupno 18 zavezancev, jih </w:t>
      </w:r>
      <w:r w:rsidR="00C86A15">
        <w:rPr>
          <w:rFonts w:ascii="Arial" w:hAnsi="Arial" w:cs="Arial"/>
          <w:sz w:val="20"/>
          <w:szCs w:val="20"/>
        </w:rPr>
        <w:t>pet</w:t>
      </w:r>
      <w:r w:rsidRPr="00B31CB1">
        <w:rPr>
          <w:rFonts w:ascii="Arial" w:hAnsi="Arial" w:cs="Arial"/>
          <w:sz w:val="20"/>
          <w:szCs w:val="20"/>
        </w:rPr>
        <w:t xml:space="preserve"> še vedno ne zagotavlja ustreznih meritev odvzetih količin vode, </w:t>
      </w:r>
      <w:r w:rsidR="00C86A15">
        <w:rPr>
          <w:rFonts w:ascii="Arial" w:hAnsi="Arial" w:cs="Arial"/>
          <w:sz w:val="20"/>
          <w:szCs w:val="20"/>
        </w:rPr>
        <w:t>šest</w:t>
      </w:r>
      <w:r w:rsidRPr="00B31CB1">
        <w:rPr>
          <w:rFonts w:ascii="Arial" w:hAnsi="Arial" w:cs="Arial"/>
          <w:sz w:val="20"/>
          <w:szCs w:val="20"/>
        </w:rPr>
        <w:t xml:space="preserve"> pa jih ne zagotavlja ustreznih meritev gladine in temperature.</w:t>
      </w:r>
    </w:p>
    <w:p w14:paraId="3168BFC9" w14:textId="549673DC"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 xml:space="preserve">Predvsem pa je zaskrbljujoče ravnanje z industrijskimi odpadnimi vodami. Kar </w:t>
      </w:r>
      <w:r w:rsidR="00C86A15">
        <w:rPr>
          <w:rFonts w:ascii="Arial" w:hAnsi="Arial" w:cs="Arial"/>
          <w:sz w:val="20"/>
          <w:szCs w:val="20"/>
        </w:rPr>
        <w:t>deset</w:t>
      </w:r>
      <w:r w:rsidRPr="00B31CB1">
        <w:rPr>
          <w:rFonts w:ascii="Arial" w:hAnsi="Arial" w:cs="Arial"/>
          <w:sz w:val="20"/>
          <w:szCs w:val="20"/>
        </w:rPr>
        <w:t xml:space="preserve"> zavezancev, torej več kot polovica od osemnajstih, krši zahteve v zvezi z ravnanjem z industrijsko odpadno vodo. Nekateri zavezanci kršijo več zahtev hkrati. Inšpekcija je v akciji nadzora ugotovila </w:t>
      </w:r>
      <w:r w:rsidR="00C86A15">
        <w:rPr>
          <w:rFonts w:ascii="Arial" w:hAnsi="Arial" w:cs="Arial"/>
          <w:sz w:val="20"/>
          <w:szCs w:val="20"/>
        </w:rPr>
        <w:t>sedem</w:t>
      </w:r>
      <w:r w:rsidRPr="00B31CB1">
        <w:rPr>
          <w:rFonts w:ascii="Arial" w:hAnsi="Arial" w:cs="Arial"/>
          <w:sz w:val="20"/>
          <w:szCs w:val="20"/>
        </w:rPr>
        <w:t xml:space="preserve"> kršitev prekoračitve </w:t>
      </w:r>
      <w:r w:rsidR="00CE5BC9">
        <w:rPr>
          <w:rFonts w:ascii="Arial" w:hAnsi="Arial" w:cs="Arial"/>
          <w:sz w:val="20"/>
          <w:szCs w:val="20"/>
        </w:rPr>
        <w:t>z OVD</w:t>
      </w:r>
      <w:r w:rsidRPr="00B31CB1">
        <w:rPr>
          <w:rFonts w:ascii="Arial" w:hAnsi="Arial" w:cs="Arial"/>
          <w:sz w:val="20"/>
          <w:szCs w:val="20"/>
        </w:rPr>
        <w:t xml:space="preserve"> dovoljenih količin odpadnih voda in dve kršitvi s koncesijsko uredbo dovoljenih količin odpadnih voda ter kar </w:t>
      </w:r>
      <w:r w:rsidR="00C86A15">
        <w:rPr>
          <w:rFonts w:ascii="Arial" w:hAnsi="Arial" w:cs="Arial"/>
          <w:sz w:val="20"/>
          <w:szCs w:val="20"/>
        </w:rPr>
        <w:t>štiri</w:t>
      </w:r>
      <w:r w:rsidRPr="00B31CB1">
        <w:rPr>
          <w:rFonts w:ascii="Arial" w:hAnsi="Arial" w:cs="Arial"/>
          <w:sz w:val="20"/>
          <w:szCs w:val="20"/>
        </w:rPr>
        <w:t xml:space="preserve"> kršitve odvajanja industrijske odpadne vode brez OVD. Ti zavezanci so že oddali vlogo za pridobitev OVD na Agencijo RS za okolje. Inšpekcijski postopki v zvezi s kršitvami pri odvajanju odpadnih voda v devetih primerih še potekajo.</w:t>
      </w:r>
    </w:p>
    <w:p w14:paraId="1A925677" w14:textId="41DA6652"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 xml:space="preserve">Vsi zavezanci pa izpolnjujejo svoje obveznosti v zvezi s plačilom vodnega povračila in koncesnine. Vsi tudi zagotavljajo vzdrževanje in sanacijo raziskovalnih vrtin ter redno odstranjujejo plavje in odvzemajo naplavine na območju izpusta odpadne vode, kjer je to </w:t>
      </w:r>
      <w:r w:rsidR="00C86A15">
        <w:rPr>
          <w:rFonts w:ascii="Arial" w:hAnsi="Arial" w:cs="Arial"/>
          <w:sz w:val="20"/>
          <w:szCs w:val="20"/>
        </w:rPr>
        <w:t>potrebno</w:t>
      </w:r>
      <w:r w:rsidRPr="00B31CB1">
        <w:rPr>
          <w:rFonts w:ascii="Arial" w:hAnsi="Arial" w:cs="Arial"/>
          <w:sz w:val="20"/>
          <w:szCs w:val="20"/>
        </w:rPr>
        <w:t xml:space="preserve">. Prav tako praviloma dobro </w:t>
      </w:r>
      <w:r w:rsidR="00C86A15">
        <w:rPr>
          <w:rFonts w:ascii="Arial" w:hAnsi="Arial" w:cs="Arial"/>
          <w:sz w:val="20"/>
          <w:szCs w:val="20"/>
        </w:rPr>
        <w:t>vzdržujejo</w:t>
      </w:r>
      <w:r w:rsidRPr="00B31CB1">
        <w:rPr>
          <w:rFonts w:ascii="Arial" w:hAnsi="Arial" w:cs="Arial"/>
          <w:sz w:val="20"/>
          <w:szCs w:val="20"/>
        </w:rPr>
        <w:t xml:space="preserve"> objekte in naprave za rabo vode </w:t>
      </w:r>
      <w:r w:rsidR="00C86A15">
        <w:rPr>
          <w:rFonts w:ascii="Arial" w:hAnsi="Arial" w:cs="Arial"/>
          <w:sz w:val="20"/>
          <w:szCs w:val="20"/>
        </w:rPr>
        <w:t>in zagotavljajo</w:t>
      </w:r>
      <w:r w:rsidRPr="00B31CB1">
        <w:rPr>
          <w:rFonts w:ascii="Arial" w:hAnsi="Arial" w:cs="Arial"/>
          <w:sz w:val="20"/>
          <w:szCs w:val="20"/>
        </w:rPr>
        <w:t xml:space="preserve"> preprečevanje dostopa nepooblaščenim osebam.</w:t>
      </w:r>
    </w:p>
    <w:p w14:paraId="481BD49E" w14:textId="77777777" w:rsidR="009B6C53" w:rsidRPr="00B31CB1" w:rsidRDefault="009B6C53" w:rsidP="00B31CB1">
      <w:pPr>
        <w:pStyle w:val="text-justify"/>
        <w:spacing w:line="288" w:lineRule="auto"/>
        <w:jc w:val="both"/>
        <w:rPr>
          <w:rFonts w:ascii="Arial" w:hAnsi="Arial" w:cs="Arial"/>
          <w:sz w:val="20"/>
          <w:szCs w:val="20"/>
        </w:rPr>
      </w:pPr>
    </w:p>
    <w:p w14:paraId="7B0BE1E7" w14:textId="2E47D4C9" w:rsidR="00BB6502" w:rsidRPr="00A91EE2" w:rsidRDefault="009B6C53" w:rsidP="00B31CB1">
      <w:pPr>
        <w:pStyle w:val="Naslov3"/>
        <w:spacing w:line="288" w:lineRule="auto"/>
        <w:rPr>
          <w:i w:val="0"/>
        </w:rPr>
      </w:pPr>
      <w:bookmarkStart w:id="144" w:name="_Toc14866192"/>
      <w:r w:rsidRPr="00A91EE2">
        <w:rPr>
          <w:i w:val="0"/>
        </w:rPr>
        <w:t>AKCIJA NADZORA NAD KAMNOLOMI IN DNEVNIMI KOPI V OBMOČJIH NATURA 2000</w:t>
      </w:r>
      <w:bookmarkEnd w:id="144"/>
    </w:p>
    <w:p w14:paraId="11E6507C" w14:textId="0EEC77B0" w:rsidR="00BB6502" w:rsidRPr="00B31CB1" w:rsidRDefault="00BB6502" w:rsidP="00B31CB1">
      <w:pPr>
        <w:spacing w:before="100" w:beforeAutospacing="1" w:after="100" w:afterAutospacing="1" w:line="288" w:lineRule="auto"/>
        <w:rPr>
          <w:rFonts w:cs="Arial"/>
        </w:rPr>
      </w:pPr>
      <w:r w:rsidRPr="00B31CB1">
        <w:rPr>
          <w:rFonts w:cs="Arial"/>
          <w:bCs/>
        </w:rPr>
        <w:t>Z akcijo nadzora kamnolomov in dnevnih kopov v območjih Natura 2000 je ION želela preveriti vplive obremenjevanj</w:t>
      </w:r>
      <w:r w:rsidR="00C86A15">
        <w:rPr>
          <w:rFonts w:cs="Arial"/>
          <w:bCs/>
        </w:rPr>
        <w:t>a</w:t>
      </w:r>
      <w:r w:rsidRPr="00B31CB1">
        <w:rPr>
          <w:rFonts w:cs="Arial"/>
          <w:bCs/>
        </w:rPr>
        <w:t xml:space="preserve"> okolja, vod in narave z delovanjem kamnolomov/dnevnih kopov, ki </w:t>
      </w:r>
      <w:r w:rsidR="00C86A15">
        <w:rPr>
          <w:rFonts w:cs="Arial"/>
          <w:bCs/>
        </w:rPr>
        <w:t>so</w:t>
      </w:r>
      <w:r w:rsidRPr="00B31CB1">
        <w:rPr>
          <w:rFonts w:cs="Arial"/>
          <w:bCs/>
        </w:rPr>
        <w:t xml:space="preserve"> v območju Natura 2000 ali njegovem vplivnem območju. V okviru akcije so bili pregledani vplivi na okolje (zrak, vode, hrup, odpadki, skladiščenje nevarnih tekočin), raba vode in vplivi delovanja kamnolomov/dnevnih kopov na stanje kvalifikacijskih vrst in habitatnih tipov na območje Natura 2000. Pregledanih je bilo 15 kamnolomov in </w:t>
      </w:r>
      <w:r w:rsidR="00C86A15">
        <w:rPr>
          <w:rFonts w:cs="Arial"/>
          <w:bCs/>
        </w:rPr>
        <w:t>tri</w:t>
      </w:r>
      <w:r w:rsidRPr="00B31CB1">
        <w:rPr>
          <w:rFonts w:cs="Arial"/>
          <w:bCs/>
        </w:rPr>
        <w:t xml:space="preserve"> gramoznice.</w:t>
      </w:r>
    </w:p>
    <w:p w14:paraId="4BAA585F" w14:textId="1105E3D9" w:rsidR="00BB6502" w:rsidRPr="00B31CB1" w:rsidRDefault="00BB6502" w:rsidP="00B31CB1">
      <w:pPr>
        <w:spacing w:before="100" w:beforeAutospacing="1" w:after="100" w:afterAutospacing="1" w:line="288" w:lineRule="auto"/>
        <w:rPr>
          <w:rFonts w:cs="Arial"/>
        </w:rPr>
      </w:pPr>
      <w:r w:rsidRPr="00B31CB1">
        <w:rPr>
          <w:rFonts w:cs="Arial"/>
        </w:rPr>
        <w:t>Ugotovljeno je bilo, da delovanje osmih zavezancev vpliva na območje Natura 2000, v katerem se nahajajo ali so v njegovi neposredni bližini. Neugodno stanje kvalifikacijskih vrst in habitatnih tipov je bilo ugotovljeno v petih primerih. Pri 13 zavezancih so bile ugotovljene kršitve zahtev Zakona o varstvu okolja</w:t>
      </w:r>
      <w:r w:rsidR="00C86A15">
        <w:rPr>
          <w:rFonts w:cs="Arial"/>
        </w:rPr>
        <w:t xml:space="preserve">, </w:t>
      </w:r>
      <w:r w:rsidRPr="00B31CB1">
        <w:rPr>
          <w:rFonts w:cs="Arial"/>
        </w:rPr>
        <w:t>zato je bilo izdanih 13 ureditvenih odločb. Devet zavezancev ni imelo opravljenih meritev emisij hrupa v okolje, dva zavezanca nista imela opravljenih meritev emisij snovi v zrak iz naprav za sejanje oziroma drobljenje mineralnih surovin, glede ravnanja z odpadki so bile ugotovljene nepravilnosti pri petih zavezancih, pri dveh zavezancih sta bili ugotovljeni nepravilnosti glede lovilnika olj in pri enem zavezancu nepravilno ravnanje z odpadnimi vodami. Zaradi kršitev je bila sedmim zavezancem izdana odločba o prekršku.</w:t>
      </w:r>
    </w:p>
    <w:p w14:paraId="610D1E9C" w14:textId="0056192A" w:rsidR="00BB6502" w:rsidRPr="00B31CB1" w:rsidRDefault="00BB6502" w:rsidP="00B31CB1">
      <w:pPr>
        <w:spacing w:before="100" w:beforeAutospacing="1" w:after="100" w:afterAutospacing="1" w:line="288" w:lineRule="auto"/>
        <w:rPr>
          <w:rFonts w:cs="Arial"/>
        </w:rPr>
      </w:pPr>
      <w:r w:rsidRPr="00B31CB1">
        <w:rPr>
          <w:rFonts w:cs="Arial"/>
        </w:rPr>
        <w:t xml:space="preserve">Po Zakonu o ohranjanju narave (ZON) je bilo v enem primeru ugotovljeno, da je zavezanec izvedel poseg v prostor in pri tem ni upošteval pogojev iz naravovarstvenega soglasja, zato mu je bila izdana odločba, da se </w:t>
      </w:r>
      <w:r w:rsidR="00C86A15">
        <w:rPr>
          <w:rFonts w:cs="Arial"/>
        </w:rPr>
        <w:t>znova</w:t>
      </w:r>
      <w:r w:rsidRPr="00B31CB1">
        <w:rPr>
          <w:rFonts w:cs="Arial"/>
        </w:rPr>
        <w:t xml:space="preserve"> vzpostavi 20</w:t>
      </w:r>
      <w:r w:rsidR="00C86A15">
        <w:rPr>
          <w:rFonts w:cs="Arial"/>
        </w:rPr>
        <w:t>-</w:t>
      </w:r>
      <w:r w:rsidRPr="00B31CB1">
        <w:rPr>
          <w:rFonts w:cs="Arial"/>
        </w:rPr>
        <w:t>metrski »zaščitni pas« obrežja reke Drave. Istemu kršitelju je bila zaradi omenjenega posega v prostor izdana odločba o prekršku.</w:t>
      </w:r>
      <w:r w:rsidRPr="00B31CB1">
        <w:rPr>
          <w:rFonts w:cs="Arial"/>
        </w:rPr>
        <w:br/>
        <w:t>Po Zakonu o vodah je bilo pri dveh zavezancih ugotovljeno, da za rabo vode pri opravljanju dejavnosti nimata pridobljenega vodnega dovoljenja, zato sta bili izdani odločbi o prepovedi rabe vode po Zakonu o vodah. Obema kršiteljema je bila izdana odloča o prekršku.</w:t>
      </w:r>
    </w:p>
    <w:p w14:paraId="4F5C284E" w14:textId="00F38813" w:rsidR="00BB6502" w:rsidRPr="00B31CB1" w:rsidRDefault="00BB6502" w:rsidP="00B31CB1">
      <w:pPr>
        <w:spacing w:before="100" w:beforeAutospacing="1" w:after="100" w:afterAutospacing="1" w:line="288" w:lineRule="auto"/>
        <w:rPr>
          <w:rFonts w:cs="Arial"/>
        </w:rPr>
      </w:pPr>
      <w:r w:rsidRPr="00B31CB1">
        <w:rPr>
          <w:rFonts w:cs="Arial"/>
        </w:rPr>
        <w:t xml:space="preserve">Pri petih zavezancih ni bilo ugotovljenih nepravilnosti. Večina zavezancev je koncesijske pogodbe za izkoriščanje mineralnih surovin sklenila pred razglasitvijo območij Natura 2000. </w:t>
      </w:r>
      <w:r w:rsidR="00C86A15">
        <w:rPr>
          <w:rFonts w:cs="Arial"/>
        </w:rPr>
        <w:t>Zato</w:t>
      </w:r>
      <w:r w:rsidRPr="00B31CB1">
        <w:rPr>
          <w:rFonts w:cs="Arial"/>
        </w:rPr>
        <w:t xml:space="preserve"> v pogodb</w:t>
      </w:r>
      <w:r w:rsidR="00C86A15">
        <w:rPr>
          <w:rFonts w:cs="Arial"/>
        </w:rPr>
        <w:t>e</w:t>
      </w:r>
      <w:r w:rsidRPr="00B31CB1">
        <w:rPr>
          <w:rFonts w:cs="Arial"/>
        </w:rPr>
        <w:t xml:space="preserve"> niso vključene omejitve, ki jih predvideva naravovarstvena zakonodaja, kar je tudi eden od razlogov za </w:t>
      </w:r>
      <w:r w:rsidR="00C86A15">
        <w:rPr>
          <w:rFonts w:cs="Arial"/>
        </w:rPr>
        <w:t>manj</w:t>
      </w:r>
      <w:r w:rsidRPr="00B31CB1">
        <w:rPr>
          <w:rFonts w:cs="Arial"/>
        </w:rPr>
        <w:t xml:space="preserve"> izrečenih ukrepov po ZON. </w:t>
      </w:r>
      <w:r w:rsidR="00C86A15">
        <w:rPr>
          <w:rFonts w:cs="Arial"/>
        </w:rPr>
        <w:t>Ker</w:t>
      </w:r>
      <w:r w:rsidRPr="00B31CB1">
        <w:rPr>
          <w:rFonts w:cs="Arial"/>
        </w:rPr>
        <w:t xml:space="preserve"> večini teh pogodb veljavnost poteče v naslednjih treh do petih letih, je bila</w:t>
      </w:r>
      <w:r w:rsidR="00C86A15">
        <w:rPr>
          <w:rFonts w:cs="Arial"/>
        </w:rPr>
        <w:t xml:space="preserve"> za</w:t>
      </w:r>
      <w:r w:rsidRPr="00B31CB1">
        <w:rPr>
          <w:rFonts w:cs="Arial"/>
        </w:rPr>
        <w:t xml:space="preserve"> zavezancem dobrodošla seznanitev s pridobljenim mnenjem Zavora RS za varstvo narave, iz katerega so razvidni potencialni vplivi delovanja in možne omejitve, ki jih bodo morali upoštevati pri podaljševanju koncesijskih pogodb.</w:t>
      </w:r>
    </w:p>
    <w:p w14:paraId="1D8305D0" w14:textId="1CA2B218" w:rsidR="00BB6502" w:rsidRPr="00B31CB1" w:rsidRDefault="00BB6502" w:rsidP="00B31CB1">
      <w:pPr>
        <w:spacing w:before="100" w:beforeAutospacing="1" w:after="100" w:afterAutospacing="1" w:line="288" w:lineRule="auto"/>
        <w:rPr>
          <w:rFonts w:cs="Arial"/>
        </w:rPr>
      </w:pPr>
      <w:r w:rsidRPr="00B31CB1">
        <w:rPr>
          <w:rFonts w:cs="Arial"/>
        </w:rPr>
        <w:t xml:space="preserve">Vsem zavezancem, ki so v območju Natura 2000 </w:t>
      </w:r>
      <w:r w:rsidR="00F938BC">
        <w:rPr>
          <w:rFonts w:cs="Arial"/>
        </w:rPr>
        <w:t>oziroma</w:t>
      </w:r>
      <w:r w:rsidRPr="00B31CB1">
        <w:rPr>
          <w:rFonts w:cs="Arial"/>
        </w:rPr>
        <w:t xml:space="preserve"> v njegovi bližini</w:t>
      </w:r>
      <w:r w:rsidR="00C86A15">
        <w:rPr>
          <w:rFonts w:cs="Arial"/>
        </w:rPr>
        <w:t xml:space="preserve"> in</w:t>
      </w:r>
      <w:r w:rsidRPr="00B31CB1">
        <w:rPr>
          <w:rFonts w:cs="Arial"/>
        </w:rPr>
        <w:t xml:space="preserve"> z zabeleženim neugodnim stanjem habitatnih tipov in kvalifikacijskih vrst, so bili izrečeni ukrepi za odpravo ugotovljenih pomanjkljivosti. Pri dveh zavezancih so izrečeni ukrepi izrecno vezani na izboljšanje stanja vrst </w:t>
      </w:r>
      <w:r w:rsidR="00F938BC">
        <w:rPr>
          <w:rFonts w:cs="Arial"/>
        </w:rPr>
        <w:t>oziroma</w:t>
      </w:r>
      <w:r w:rsidRPr="00B31CB1">
        <w:rPr>
          <w:rFonts w:cs="Arial"/>
        </w:rPr>
        <w:t xml:space="preserve"> habitatnih tipov. V prvem primeru gre za ukrep vzpostavitve zaščitnega pasu reke Drave za izboljšanje stanja habitatnega tipa (zasaditev z avtohtono, rastišču primerno drevesno vegetacijo </w:t>
      </w:r>
      <w:r w:rsidR="00C86A15">
        <w:rPr>
          <w:rFonts w:cs="Arial"/>
        </w:rPr>
        <w:t>in</w:t>
      </w:r>
      <w:r w:rsidRPr="00B31CB1">
        <w:rPr>
          <w:rFonts w:cs="Arial"/>
        </w:rPr>
        <w:t xml:space="preserve"> grmovnicami) </w:t>
      </w:r>
      <w:r w:rsidR="00C86A15">
        <w:rPr>
          <w:rFonts w:cs="Arial"/>
        </w:rPr>
        <w:t>in</w:t>
      </w:r>
      <w:r w:rsidRPr="00B31CB1">
        <w:rPr>
          <w:rFonts w:cs="Arial"/>
        </w:rPr>
        <w:t xml:space="preserve"> kvalifikacijskih vrst (vodne vrste ptic), v drugem pa za namestitev lovilnika olj z namenom ugodnega vpliva na stanje kvalifikacijske vrste </w:t>
      </w:r>
      <w:r w:rsidR="00F938BC" w:rsidRPr="00F938BC">
        <w:rPr>
          <w:rFonts w:cs="Arial"/>
        </w:rPr>
        <w:t>n</w:t>
      </w:r>
      <w:r w:rsidRPr="00F938BC">
        <w:rPr>
          <w:rFonts w:cs="Arial"/>
        </w:rPr>
        <w:t>avadni</w:t>
      </w:r>
      <w:r w:rsidRPr="00B31CB1">
        <w:rPr>
          <w:rFonts w:cs="Arial"/>
        </w:rPr>
        <w:t xml:space="preserve"> koščak (</w:t>
      </w:r>
      <w:r w:rsidRPr="00CE5BC9">
        <w:rPr>
          <w:rFonts w:cs="Arial"/>
          <w:i/>
        </w:rPr>
        <w:t>Austropotambius torrentium</w:t>
      </w:r>
      <w:r w:rsidRPr="00B31CB1">
        <w:rPr>
          <w:rFonts w:cs="Arial"/>
        </w:rPr>
        <w:t>).</w:t>
      </w:r>
    </w:p>
    <w:p w14:paraId="6EB88252" w14:textId="77777777" w:rsidR="009B6C53" w:rsidRPr="00B31CB1" w:rsidRDefault="009B6C53" w:rsidP="00B31CB1">
      <w:pPr>
        <w:spacing w:before="100" w:beforeAutospacing="1" w:after="100" w:afterAutospacing="1" w:line="288" w:lineRule="auto"/>
        <w:rPr>
          <w:rFonts w:cs="Arial"/>
        </w:rPr>
      </w:pPr>
    </w:p>
    <w:p w14:paraId="4682CF5C" w14:textId="246A753A" w:rsidR="00BB6502" w:rsidRPr="00A91EE2" w:rsidRDefault="009B6C53" w:rsidP="00B31CB1">
      <w:pPr>
        <w:pStyle w:val="Naslov3"/>
        <w:spacing w:line="288" w:lineRule="auto"/>
        <w:rPr>
          <w:i w:val="0"/>
        </w:rPr>
      </w:pPr>
      <w:bookmarkStart w:id="145" w:name="_Toc14866193"/>
      <w:r w:rsidRPr="00A91EE2">
        <w:rPr>
          <w:i w:val="0"/>
        </w:rPr>
        <w:t>AKCIJA NADZORA NAD CENTRI ZA OBDELAVO ODPADKOV (NADALJEVANJE AKCIJE NADZORA ODLAGALIŠČ)</w:t>
      </w:r>
      <w:bookmarkEnd w:id="145"/>
    </w:p>
    <w:p w14:paraId="2359CB40" w14:textId="77777777" w:rsidR="00BB6502" w:rsidRPr="00B31CB1" w:rsidRDefault="00BB6502" w:rsidP="00B31CB1">
      <w:pPr>
        <w:spacing w:line="288" w:lineRule="auto"/>
        <w:rPr>
          <w:rFonts w:cs="Arial"/>
        </w:rPr>
      </w:pPr>
    </w:p>
    <w:p w14:paraId="46D70D06" w14:textId="4C5B125F" w:rsidR="00BB6502" w:rsidRPr="00B31CB1" w:rsidRDefault="00BB6502" w:rsidP="00B31CB1">
      <w:pPr>
        <w:spacing w:line="288" w:lineRule="auto"/>
        <w:rPr>
          <w:rFonts w:cs="Arial"/>
        </w:rPr>
      </w:pPr>
      <w:r w:rsidRPr="00B31CB1">
        <w:rPr>
          <w:rFonts w:cs="Arial"/>
        </w:rPr>
        <w:t xml:space="preserve">V okviru akcije nadzora je bilo pregledanih </w:t>
      </w:r>
      <w:r w:rsidR="00C86A15">
        <w:rPr>
          <w:rFonts w:cs="Arial"/>
        </w:rPr>
        <w:t>šest</w:t>
      </w:r>
      <w:r w:rsidRPr="00B31CB1">
        <w:rPr>
          <w:rFonts w:cs="Arial"/>
        </w:rPr>
        <w:t xml:space="preserve"> centrov za obdelavo odpadkov. Nadzori so </w:t>
      </w:r>
      <w:r w:rsidR="00C86A15">
        <w:rPr>
          <w:rFonts w:cs="Arial"/>
        </w:rPr>
        <w:t>zajemali</w:t>
      </w:r>
      <w:r w:rsidRPr="00B31CB1">
        <w:rPr>
          <w:rFonts w:cs="Arial"/>
        </w:rPr>
        <w:t xml:space="preserve"> celovite nadzore izda</w:t>
      </w:r>
      <w:r w:rsidR="00CE5BC9">
        <w:rPr>
          <w:rFonts w:cs="Arial"/>
        </w:rPr>
        <w:t>nih OVD</w:t>
      </w:r>
      <w:r w:rsidRPr="00B31CB1">
        <w:rPr>
          <w:rFonts w:cs="Arial"/>
        </w:rPr>
        <w:t>. Pri štirih centrih za obdelavo odpadkov ni</w:t>
      </w:r>
      <w:r w:rsidR="00C86A15">
        <w:rPr>
          <w:rFonts w:cs="Arial"/>
        </w:rPr>
        <w:t>so</w:t>
      </w:r>
      <w:r w:rsidRPr="00B31CB1">
        <w:rPr>
          <w:rFonts w:cs="Arial"/>
        </w:rPr>
        <w:t xml:space="preserve"> bil</w:t>
      </w:r>
      <w:r w:rsidR="00C86A15">
        <w:rPr>
          <w:rFonts w:cs="Arial"/>
        </w:rPr>
        <w:t>e</w:t>
      </w:r>
      <w:r w:rsidRPr="00B31CB1">
        <w:rPr>
          <w:rFonts w:cs="Arial"/>
        </w:rPr>
        <w:t xml:space="preserve"> ugotovljen</w:t>
      </w:r>
      <w:r w:rsidR="00C86A15">
        <w:rPr>
          <w:rFonts w:cs="Arial"/>
        </w:rPr>
        <w:t>e</w:t>
      </w:r>
      <w:r w:rsidRPr="00B31CB1">
        <w:rPr>
          <w:rFonts w:cs="Arial"/>
        </w:rPr>
        <w:t xml:space="preserve"> nepravilnosti, pri dveh centrih pa so bile ugotovljene </w:t>
      </w:r>
      <w:r w:rsidR="00C86A15">
        <w:rPr>
          <w:rFonts w:cs="Arial"/>
        </w:rPr>
        <w:t>nekatere</w:t>
      </w:r>
      <w:r w:rsidRPr="00B31CB1">
        <w:rPr>
          <w:rFonts w:cs="Arial"/>
        </w:rPr>
        <w:t xml:space="preserve"> nepravilnosti. </w:t>
      </w:r>
    </w:p>
    <w:p w14:paraId="431B708D" w14:textId="2673E198" w:rsidR="00BB6502" w:rsidRPr="00B31CB1" w:rsidRDefault="00BB6502" w:rsidP="00B31CB1">
      <w:pPr>
        <w:spacing w:line="288" w:lineRule="auto"/>
        <w:rPr>
          <w:rFonts w:cs="Arial"/>
        </w:rPr>
      </w:pPr>
      <w:r w:rsidRPr="00B31CB1">
        <w:rPr>
          <w:rFonts w:cs="Arial"/>
        </w:rPr>
        <w:t>Pri enem centru je bila ugotovljena prekoračitev pri izcednih vodah</w:t>
      </w:r>
      <w:r w:rsidR="00C86A15">
        <w:rPr>
          <w:rFonts w:cs="Arial"/>
        </w:rPr>
        <w:t>, zato</w:t>
      </w:r>
      <w:r w:rsidRPr="00B31CB1">
        <w:rPr>
          <w:rFonts w:cs="Arial"/>
        </w:rPr>
        <w:t xml:space="preserve"> je bila izdana ureditvena odločba. Ponovne meritve še ne kažejo na uspešno sanacijo</w:t>
      </w:r>
      <w:r w:rsidR="00C86A15">
        <w:rPr>
          <w:rFonts w:cs="Arial"/>
        </w:rPr>
        <w:t>, zato</w:t>
      </w:r>
      <w:r w:rsidRPr="00B31CB1">
        <w:rPr>
          <w:rFonts w:cs="Arial"/>
        </w:rPr>
        <w:t xml:space="preserve"> izdan bo sklep o dovolitvi izvršbe. Uveden je prekrškovni postopek </w:t>
      </w:r>
      <w:r w:rsidR="00C86A15">
        <w:rPr>
          <w:rFonts w:cs="Arial"/>
        </w:rPr>
        <w:t>zaradi</w:t>
      </w:r>
      <w:r w:rsidRPr="00B31CB1">
        <w:rPr>
          <w:rFonts w:cs="Arial"/>
        </w:rPr>
        <w:t xml:space="preserve"> prekomerno obremenjene izcedne vode, globa še ni bila izrečena.</w:t>
      </w:r>
    </w:p>
    <w:p w14:paraId="0EB9B51B" w14:textId="77777777" w:rsidR="00BB6502" w:rsidRPr="00B31CB1" w:rsidRDefault="00BB6502" w:rsidP="00B31CB1">
      <w:pPr>
        <w:spacing w:line="288" w:lineRule="auto"/>
        <w:rPr>
          <w:rFonts w:cs="Arial"/>
        </w:rPr>
      </w:pPr>
      <w:r w:rsidRPr="00B31CB1">
        <w:rPr>
          <w:rFonts w:cs="Arial"/>
        </w:rPr>
        <w:t xml:space="preserve">Pri drugem centru je bila v inšpekcijskem postopku ugotovljena nepravilnost pri skladiščenju odpadkov po obdelavi. Izdana je bila inšpekcijska odločba, ki ni bila izvršena. Začel se je postopek izvršbe. Uveden bo prekrškovni postopek. </w:t>
      </w:r>
    </w:p>
    <w:p w14:paraId="376C6439" w14:textId="77777777" w:rsidR="009B6C53" w:rsidRPr="00B31CB1" w:rsidRDefault="009B6C53" w:rsidP="00B31CB1">
      <w:pPr>
        <w:spacing w:line="288" w:lineRule="auto"/>
        <w:rPr>
          <w:rFonts w:cs="Arial"/>
        </w:rPr>
      </w:pPr>
    </w:p>
    <w:p w14:paraId="05658529" w14:textId="40D5FC11" w:rsidR="00BB6502" w:rsidRPr="00A91EE2" w:rsidRDefault="009B6C53" w:rsidP="00B31CB1">
      <w:pPr>
        <w:pStyle w:val="Naslov3"/>
        <w:spacing w:line="288" w:lineRule="auto"/>
        <w:rPr>
          <w:i w:val="0"/>
        </w:rPr>
      </w:pPr>
      <w:bookmarkStart w:id="146" w:name="_Toc14866194"/>
      <w:r w:rsidRPr="00A91EE2">
        <w:rPr>
          <w:i w:val="0"/>
        </w:rPr>
        <w:t xml:space="preserve">AKCIJA NADZORA NAD DELOVANJEM </w:t>
      </w:r>
      <w:r w:rsidR="00C86A15" w:rsidRPr="00A91EE2">
        <w:rPr>
          <w:i w:val="0"/>
        </w:rPr>
        <w:t xml:space="preserve">PROG ZA </w:t>
      </w:r>
      <w:r w:rsidRPr="00A91EE2">
        <w:rPr>
          <w:i w:val="0"/>
        </w:rPr>
        <w:t xml:space="preserve">MOTOKROS IN </w:t>
      </w:r>
      <w:r w:rsidR="00C86A15" w:rsidRPr="00A91EE2">
        <w:rPr>
          <w:i w:val="0"/>
        </w:rPr>
        <w:t xml:space="preserve">NAD </w:t>
      </w:r>
      <w:r w:rsidRPr="00A91EE2">
        <w:rPr>
          <w:i w:val="0"/>
        </w:rPr>
        <w:t>VOŽNJ</w:t>
      </w:r>
      <w:r w:rsidR="00C86A15" w:rsidRPr="00A91EE2">
        <w:rPr>
          <w:i w:val="0"/>
        </w:rPr>
        <w:t>O</w:t>
      </w:r>
      <w:r w:rsidRPr="00A91EE2">
        <w:rPr>
          <w:i w:val="0"/>
        </w:rPr>
        <w:t xml:space="preserve"> V NARAVNEM OKOLJU</w:t>
      </w:r>
      <w:bookmarkEnd w:id="146"/>
    </w:p>
    <w:p w14:paraId="3C200D17" w14:textId="074C0F7A" w:rsidR="00491707" w:rsidRPr="00B31CB1" w:rsidRDefault="00491707" w:rsidP="00B31CB1">
      <w:pPr>
        <w:spacing w:before="100" w:beforeAutospacing="1" w:after="100" w:afterAutospacing="1" w:line="288" w:lineRule="auto"/>
        <w:rPr>
          <w:rFonts w:cs="Arial"/>
          <w:b/>
          <w:bCs/>
        </w:rPr>
      </w:pPr>
      <w:r w:rsidRPr="00B31CB1">
        <w:rPr>
          <w:rFonts w:cs="Arial"/>
          <w:b/>
          <w:bCs/>
        </w:rPr>
        <w:t xml:space="preserve">Nadzor </w:t>
      </w:r>
      <w:r w:rsidR="00C86A15">
        <w:rPr>
          <w:rFonts w:cs="Arial"/>
          <w:b/>
          <w:bCs/>
        </w:rPr>
        <w:t xml:space="preserve">prog za </w:t>
      </w:r>
      <w:r w:rsidRPr="00B31CB1">
        <w:rPr>
          <w:rFonts w:cs="Arial"/>
          <w:b/>
          <w:bCs/>
        </w:rPr>
        <w:t>motokros</w:t>
      </w:r>
    </w:p>
    <w:p w14:paraId="22B219CA" w14:textId="626631BD" w:rsidR="00BB6502" w:rsidRPr="00B31CB1" w:rsidRDefault="00BB6502" w:rsidP="00B31CB1">
      <w:pPr>
        <w:spacing w:before="100" w:beforeAutospacing="1" w:after="100" w:afterAutospacing="1" w:line="288" w:lineRule="auto"/>
        <w:rPr>
          <w:rFonts w:cs="Arial"/>
        </w:rPr>
      </w:pPr>
      <w:r w:rsidRPr="00B31CB1">
        <w:rPr>
          <w:rFonts w:cs="Arial"/>
          <w:bCs/>
        </w:rPr>
        <w:t>Generalna policijska uprava, ION</w:t>
      </w:r>
      <w:r w:rsidR="00C86A15">
        <w:rPr>
          <w:rFonts w:cs="Arial"/>
          <w:bCs/>
        </w:rPr>
        <w:t xml:space="preserve"> ter</w:t>
      </w:r>
      <w:r w:rsidRPr="00B31CB1">
        <w:rPr>
          <w:rFonts w:cs="Arial"/>
          <w:bCs/>
        </w:rPr>
        <w:t xml:space="preserve"> gozdarska in kmetijska inšpekcija so v oktobru izvedle skup</w:t>
      </w:r>
      <w:r w:rsidR="00C86A15">
        <w:rPr>
          <w:rFonts w:cs="Arial"/>
          <w:bCs/>
        </w:rPr>
        <w:t>ni</w:t>
      </w:r>
      <w:r w:rsidRPr="00B31CB1">
        <w:rPr>
          <w:rFonts w:cs="Arial"/>
          <w:bCs/>
        </w:rPr>
        <w:t xml:space="preserve"> nadzor nad delovanjem trinajstih </w:t>
      </w:r>
      <w:r w:rsidR="00C86A15">
        <w:rPr>
          <w:rFonts w:cs="Arial"/>
          <w:bCs/>
        </w:rPr>
        <w:t xml:space="preserve">prog za </w:t>
      </w:r>
      <w:r w:rsidRPr="00B31CB1">
        <w:rPr>
          <w:rFonts w:cs="Arial"/>
          <w:bCs/>
        </w:rPr>
        <w:t xml:space="preserve">motokros po vsej Sloveniji. ION ugotavlja, da se izvajalci premalo ali sploh ne zavedajo zahtev zakonodaje, ki v RS ne dovoljuje umeščanja </w:t>
      </w:r>
      <w:r w:rsidR="00C86A15">
        <w:rPr>
          <w:rFonts w:cs="Arial"/>
          <w:bCs/>
        </w:rPr>
        <w:t xml:space="preserve">prog za </w:t>
      </w:r>
      <w:r w:rsidRPr="00B31CB1">
        <w:rPr>
          <w:rFonts w:cs="Arial"/>
          <w:bCs/>
        </w:rPr>
        <w:t>motokros in podobnih objektov v naravno okolje</w:t>
      </w:r>
      <w:r w:rsidR="00C86A15">
        <w:rPr>
          <w:rFonts w:cs="Arial"/>
          <w:bCs/>
        </w:rPr>
        <w:t>, prav tako</w:t>
      </w:r>
      <w:r w:rsidRPr="00B31CB1">
        <w:rPr>
          <w:rFonts w:cs="Arial"/>
          <w:bCs/>
        </w:rPr>
        <w:t xml:space="preserve"> tudi ne na kmetijska ali gozdna zemljišča. </w:t>
      </w:r>
    </w:p>
    <w:p w14:paraId="25940E16" w14:textId="6D04F52A" w:rsidR="00BB6502" w:rsidRPr="00B31CB1" w:rsidRDefault="00BD10A7" w:rsidP="00B31CB1">
      <w:pPr>
        <w:spacing w:before="100" w:beforeAutospacing="1" w:after="100" w:afterAutospacing="1" w:line="288" w:lineRule="auto"/>
        <w:rPr>
          <w:rFonts w:cs="Arial"/>
        </w:rPr>
      </w:pPr>
      <w:r>
        <w:rPr>
          <w:rFonts w:cs="Arial"/>
        </w:rPr>
        <w:t>Proge za m</w:t>
      </w:r>
      <w:r w:rsidR="00BB6502" w:rsidRPr="00B31CB1">
        <w:rPr>
          <w:rFonts w:cs="Arial"/>
        </w:rPr>
        <w:t>otokros se lahko umešča</w:t>
      </w:r>
      <w:r>
        <w:rPr>
          <w:rFonts w:cs="Arial"/>
        </w:rPr>
        <w:t>jo</w:t>
      </w:r>
      <w:r w:rsidR="00BB6502" w:rsidRPr="00B31CB1">
        <w:rPr>
          <w:rFonts w:cs="Arial"/>
        </w:rPr>
        <w:t xml:space="preserve"> le na zemljišča, ki so v prostorskih aktih opredeljena kot površine za rekreacijo in šport. Večina </w:t>
      </w:r>
      <w:r w:rsidR="00C86A15">
        <w:rPr>
          <w:rFonts w:cs="Arial"/>
        </w:rPr>
        <w:t xml:space="preserve">prog za </w:t>
      </w:r>
      <w:r w:rsidR="00BB6502" w:rsidRPr="00B31CB1">
        <w:rPr>
          <w:rFonts w:cs="Arial"/>
        </w:rPr>
        <w:t>motokros, kjer se je izvedel skup</w:t>
      </w:r>
      <w:r w:rsidR="00C86A15">
        <w:rPr>
          <w:rFonts w:cs="Arial"/>
        </w:rPr>
        <w:t>ni</w:t>
      </w:r>
      <w:r w:rsidR="00BB6502" w:rsidRPr="00B31CB1">
        <w:rPr>
          <w:rFonts w:cs="Arial"/>
        </w:rPr>
        <w:t xml:space="preserve"> nadzor, je </w:t>
      </w:r>
      <w:r w:rsidR="00C86A15">
        <w:rPr>
          <w:rFonts w:cs="Arial"/>
        </w:rPr>
        <w:t>bila</w:t>
      </w:r>
      <w:r w:rsidR="00BB6502" w:rsidRPr="00B31CB1">
        <w:rPr>
          <w:rFonts w:cs="Arial"/>
        </w:rPr>
        <w:t xml:space="preserve"> na zemljiščih, ki so po namenski rabi kmetijska ali gozdna. Take proge so nezakonite</w:t>
      </w:r>
      <w:r w:rsidR="00C86A15">
        <w:rPr>
          <w:rFonts w:cs="Arial"/>
        </w:rPr>
        <w:t xml:space="preserve"> ter</w:t>
      </w:r>
      <w:r w:rsidR="00BB6502" w:rsidRPr="00B31CB1">
        <w:rPr>
          <w:rFonts w:cs="Arial"/>
        </w:rPr>
        <w:t xml:space="preserve"> varnostno in okoljsko neustrezne.</w:t>
      </w:r>
    </w:p>
    <w:p w14:paraId="3BED2235" w14:textId="6193CFE6" w:rsidR="00BB6502" w:rsidRPr="00B31CB1" w:rsidRDefault="00BB6502" w:rsidP="00B31CB1">
      <w:pPr>
        <w:spacing w:before="100" w:beforeAutospacing="1" w:after="100" w:afterAutospacing="1" w:line="288" w:lineRule="auto"/>
        <w:rPr>
          <w:rFonts w:cs="Arial"/>
        </w:rPr>
      </w:pPr>
      <w:r w:rsidRPr="00B31CB1">
        <w:rPr>
          <w:rFonts w:cs="Arial"/>
        </w:rPr>
        <w:t xml:space="preserve">V primeru odkritja nezakonitih </w:t>
      </w:r>
      <w:r w:rsidR="00C86A15">
        <w:rPr>
          <w:rFonts w:cs="Arial"/>
        </w:rPr>
        <w:t xml:space="preserve">prog za </w:t>
      </w:r>
      <w:r w:rsidRPr="00B31CB1">
        <w:rPr>
          <w:rFonts w:cs="Arial"/>
        </w:rPr>
        <w:t>motokros je glede na pretežno namensko rabo zemljišča, kjer je</w:t>
      </w:r>
      <w:r w:rsidR="00C86A15">
        <w:rPr>
          <w:rFonts w:cs="Arial"/>
        </w:rPr>
        <w:t xml:space="preserve"> bila</w:t>
      </w:r>
      <w:r w:rsidRPr="00B31CB1">
        <w:rPr>
          <w:rFonts w:cs="Arial"/>
        </w:rPr>
        <w:t xml:space="preserve"> proga, </w:t>
      </w:r>
      <w:r w:rsidR="00FC55EA">
        <w:rPr>
          <w:rFonts w:cs="Arial"/>
        </w:rPr>
        <w:t>je</w:t>
      </w:r>
      <w:r w:rsidRPr="00B31CB1">
        <w:rPr>
          <w:rFonts w:cs="Arial"/>
        </w:rPr>
        <w:t xml:space="preserve"> inšpekcijski postopek</w:t>
      </w:r>
      <w:r w:rsidR="00FC55EA">
        <w:rPr>
          <w:rFonts w:cs="Arial"/>
        </w:rPr>
        <w:t xml:space="preserve"> uvedla</w:t>
      </w:r>
      <w:r w:rsidRPr="00B31CB1">
        <w:rPr>
          <w:rFonts w:cs="Arial"/>
        </w:rPr>
        <w:t xml:space="preserve"> okoljska, gozdarska ali kmetijska inšpekcija. ION je uvedla dva inšpekcijska postopka zaradi vožnje v naravnem okolju in en postopek zaradi organiziranja vožnje v naravnem okolju brez dovoljenja. </w:t>
      </w:r>
      <w:r w:rsidR="00FC55EA">
        <w:rPr>
          <w:rFonts w:cs="Arial"/>
        </w:rPr>
        <w:t>Ker</w:t>
      </w:r>
      <w:r w:rsidRPr="00B31CB1">
        <w:rPr>
          <w:rFonts w:cs="Arial"/>
        </w:rPr>
        <w:t xml:space="preserve"> so </w:t>
      </w:r>
      <w:r w:rsidR="00FC55EA">
        <w:rPr>
          <w:rFonts w:cs="Arial"/>
        </w:rPr>
        <w:t xml:space="preserve">proge za </w:t>
      </w:r>
      <w:r w:rsidRPr="00B31CB1">
        <w:rPr>
          <w:rFonts w:cs="Arial"/>
        </w:rPr>
        <w:t>motokros vir hrupa, je ION preverjala tudi meritve hrupa, ki pa niso presegale mejnih vrednosti.</w:t>
      </w:r>
    </w:p>
    <w:p w14:paraId="13461849" w14:textId="77777777" w:rsidR="00BB6502" w:rsidRPr="00B31CB1" w:rsidRDefault="00BB6502" w:rsidP="00B31CB1">
      <w:pPr>
        <w:spacing w:before="100" w:beforeAutospacing="1" w:after="100" w:afterAutospacing="1" w:line="288" w:lineRule="auto"/>
        <w:rPr>
          <w:rFonts w:cs="Arial"/>
        </w:rPr>
      </w:pPr>
      <w:r w:rsidRPr="00B31CB1">
        <w:rPr>
          <w:rFonts w:cs="Arial"/>
        </w:rPr>
        <w:t>Ugotovitve skupne akcije kažejo, da bi občine veliko prispevale k zmanjšanju števila nezakonitih prog, če bi v prostorskih aktih opredelile tudi površine za rekreacijo in šport, namenjene tem dejavnostim.</w:t>
      </w:r>
    </w:p>
    <w:p w14:paraId="031E5182" w14:textId="64E45744" w:rsidR="00BB6502" w:rsidRPr="00B31CB1" w:rsidRDefault="00BB6502" w:rsidP="00B31CB1">
      <w:pPr>
        <w:spacing w:before="100" w:beforeAutospacing="1" w:after="100" w:afterAutospacing="1" w:line="288" w:lineRule="auto"/>
        <w:rPr>
          <w:rFonts w:cs="Arial"/>
        </w:rPr>
      </w:pPr>
      <w:r w:rsidRPr="00B31CB1">
        <w:rPr>
          <w:rFonts w:cs="Arial"/>
        </w:rPr>
        <w:t>Predstavniki Generalne policijske uprave skupaj z inšpektorji ION</w:t>
      </w:r>
      <w:r w:rsidR="00FC55EA">
        <w:rPr>
          <w:rFonts w:cs="Arial"/>
        </w:rPr>
        <w:t xml:space="preserve"> ter </w:t>
      </w:r>
      <w:r w:rsidRPr="00B31CB1">
        <w:rPr>
          <w:rFonts w:cs="Arial"/>
        </w:rPr>
        <w:t>gozdarsk</w:t>
      </w:r>
      <w:r w:rsidR="00FC55EA">
        <w:rPr>
          <w:rFonts w:cs="Arial"/>
        </w:rPr>
        <w:t>o</w:t>
      </w:r>
      <w:r w:rsidRPr="00B31CB1">
        <w:rPr>
          <w:rFonts w:cs="Arial"/>
        </w:rPr>
        <w:t xml:space="preserve"> in kmetijsk</w:t>
      </w:r>
      <w:r w:rsidR="00FC55EA">
        <w:rPr>
          <w:rFonts w:cs="Arial"/>
        </w:rPr>
        <w:t>o</w:t>
      </w:r>
      <w:r w:rsidRPr="00B31CB1">
        <w:rPr>
          <w:rFonts w:cs="Arial"/>
        </w:rPr>
        <w:t xml:space="preserve"> inšpekcij</w:t>
      </w:r>
      <w:r w:rsidR="00FC55EA">
        <w:rPr>
          <w:rFonts w:cs="Arial"/>
        </w:rPr>
        <w:t>o</w:t>
      </w:r>
      <w:r w:rsidRPr="00B31CB1">
        <w:rPr>
          <w:rFonts w:cs="Arial"/>
        </w:rPr>
        <w:t xml:space="preserve">, ki so opravljali nadzor </w:t>
      </w:r>
      <w:r w:rsidR="00FC55EA">
        <w:rPr>
          <w:rFonts w:cs="Arial"/>
        </w:rPr>
        <w:t xml:space="preserve">prog za </w:t>
      </w:r>
      <w:r w:rsidRPr="00B31CB1">
        <w:rPr>
          <w:rFonts w:cs="Arial"/>
        </w:rPr>
        <w:t xml:space="preserve">motokros, </w:t>
      </w:r>
      <w:r w:rsidR="00FC55EA">
        <w:rPr>
          <w:rFonts w:cs="Arial"/>
        </w:rPr>
        <w:t>pozivajo</w:t>
      </w:r>
      <w:r w:rsidRPr="00B31CB1">
        <w:rPr>
          <w:rFonts w:cs="Arial"/>
        </w:rPr>
        <w:t xml:space="preserve"> vse izvajalce in uporabnike, da </w:t>
      </w:r>
      <w:r w:rsidR="00FC55EA">
        <w:rPr>
          <w:rFonts w:cs="Arial"/>
        </w:rPr>
        <w:t>zagotovijo</w:t>
      </w:r>
      <w:r w:rsidRPr="00B31CB1">
        <w:rPr>
          <w:rFonts w:cs="Arial"/>
        </w:rPr>
        <w:t xml:space="preserve"> svojo</w:t>
      </w:r>
      <w:r w:rsidR="00FC55EA">
        <w:rPr>
          <w:rFonts w:cs="Arial"/>
        </w:rPr>
        <w:t xml:space="preserve"> varnost in </w:t>
      </w:r>
      <w:r w:rsidRPr="00B31CB1">
        <w:rPr>
          <w:rFonts w:cs="Arial"/>
        </w:rPr>
        <w:t xml:space="preserve"> varnost drugih </w:t>
      </w:r>
      <w:r w:rsidR="00FC55EA">
        <w:rPr>
          <w:rFonts w:cs="Arial"/>
        </w:rPr>
        <w:t>ter</w:t>
      </w:r>
      <w:r w:rsidRPr="00B31CB1">
        <w:rPr>
          <w:rFonts w:cs="Arial"/>
        </w:rPr>
        <w:t xml:space="preserve"> izvajajo takšno vožnjo samo na legalnih in urejenih </w:t>
      </w:r>
      <w:r w:rsidR="00FC55EA">
        <w:rPr>
          <w:rFonts w:cs="Arial"/>
        </w:rPr>
        <w:t xml:space="preserve">progah za </w:t>
      </w:r>
      <w:r w:rsidRPr="00B31CB1">
        <w:rPr>
          <w:rFonts w:cs="Arial"/>
        </w:rPr>
        <w:t>motokros.</w:t>
      </w:r>
    </w:p>
    <w:p w14:paraId="3D29A96A" w14:textId="43603388" w:rsidR="00BB6502" w:rsidRPr="00B31CB1" w:rsidRDefault="009B6C53" w:rsidP="00B31CB1">
      <w:pPr>
        <w:spacing w:before="100" w:beforeAutospacing="1" w:after="100" w:afterAutospacing="1" w:line="288" w:lineRule="auto"/>
        <w:rPr>
          <w:rFonts w:cs="Arial"/>
          <w:b/>
        </w:rPr>
      </w:pPr>
      <w:r w:rsidRPr="00B31CB1">
        <w:rPr>
          <w:rFonts w:cs="Arial"/>
          <w:b/>
          <w:iCs/>
        </w:rPr>
        <w:t xml:space="preserve">Vožnja </w:t>
      </w:r>
      <w:r w:rsidR="00BB6502" w:rsidRPr="00B31CB1">
        <w:rPr>
          <w:rFonts w:cs="Arial"/>
          <w:b/>
          <w:iCs/>
        </w:rPr>
        <w:t>v naravnem okolju</w:t>
      </w:r>
    </w:p>
    <w:p w14:paraId="02552267" w14:textId="4569CD33"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bCs/>
          <w:sz w:val="20"/>
          <w:szCs w:val="20"/>
        </w:rPr>
        <w:t xml:space="preserve">ION je v okviru svojih pristojnosti skupaj s </w:t>
      </w:r>
      <w:r w:rsidR="00FC55EA">
        <w:rPr>
          <w:rFonts w:ascii="Arial" w:hAnsi="Arial" w:cs="Arial"/>
          <w:bCs/>
          <w:sz w:val="20"/>
          <w:szCs w:val="20"/>
        </w:rPr>
        <w:t>P</w:t>
      </w:r>
      <w:r w:rsidRPr="00B31CB1">
        <w:rPr>
          <w:rFonts w:ascii="Arial" w:hAnsi="Arial" w:cs="Arial"/>
          <w:bCs/>
          <w:sz w:val="20"/>
          <w:szCs w:val="20"/>
        </w:rPr>
        <w:t>olicijo izvedla nadzor vožnje z vozili na motorni pogon in kolesi v naravnem okolju v skladu z Zakonom o ohranjanju narave. Kljub precej obsežnem</w:t>
      </w:r>
      <w:r w:rsidR="00FC55EA">
        <w:rPr>
          <w:rFonts w:ascii="Arial" w:hAnsi="Arial" w:cs="Arial"/>
          <w:bCs/>
          <w:sz w:val="20"/>
          <w:szCs w:val="20"/>
        </w:rPr>
        <w:t>u</w:t>
      </w:r>
      <w:r w:rsidRPr="00B31CB1">
        <w:rPr>
          <w:rFonts w:ascii="Arial" w:hAnsi="Arial" w:cs="Arial"/>
          <w:bCs/>
          <w:sz w:val="20"/>
          <w:szCs w:val="20"/>
        </w:rPr>
        <w:t xml:space="preserve"> območju nadzora kršitve, razen v enem primeru, niso odkrili. Edin</w:t>
      </w:r>
      <w:r w:rsidR="00FC55EA">
        <w:rPr>
          <w:rFonts w:ascii="Arial" w:hAnsi="Arial" w:cs="Arial"/>
          <w:bCs/>
          <w:sz w:val="20"/>
          <w:szCs w:val="20"/>
        </w:rPr>
        <w:t>a</w:t>
      </w:r>
      <w:r w:rsidRPr="00B31CB1">
        <w:rPr>
          <w:rFonts w:ascii="Arial" w:hAnsi="Arial" w:cs="Arial"/>
          <w:bCs/>
          <w:sz w:val="20"/>
          <w:szCs w:val="20"/>
        </w:rPr>
        <w:t xml:space="preserve"> kršitev so </w:t>
      </w:r>
      <w:r w:rsidR="00FC55EA">
        <w:rPr>
          <w:rFonts w:ascii="Arial" w:hAnsi="Arial" w:cs="Arial"/>
          <w:bCs/>
          <w:sz w:val="20"/>
          <w:szCs w:val="20"/>
        </w:rPr>
        <w:t>bile</w:t>
      </w:r>
      <w:r w:rsidRPr="00B31CB1">
        <w:rPr>
          <w:rFonts w:ascii="Arial" w:hAnsi="Arial" w:cs="Arial"/>
          <w:bCs/>
          <w:sz w:val="20"/>
          <w:szCs w:val="20"/>
        </w:rPr>
        <w:t xml:space="preserve"> opažene sledi vožnje z motornimi sanmi izven poti na Krvavcu, k</w:t>
      </w:r>
      <w:r w:rsidR="00FC55EA">
        <w:rPr>
          <w:rFonts w:ascii="Arial" w:hAnsi="Arial" w:cs="Arial"/>
          <w:bCs/>
          <w:sz w:val="20"/>
          <w:szCs w:val="20"/>
        </w:rPr>
        <w:t>er</w:t>
      </w:r>
      <w:r w:rsidRPr="00B31CB1">
        <w:rPr>
          <w:rFonts w:ascii="Arial" w:hAnsi="Arial" w:cs="Arial"/>
          <w:bCs/>
          <w:sz w:val="20"/>
          <w:szCs w:val="20"/>
        </w:rPr>
        <w:t xml:space="preserve"> pa kršitelj ni bil</w:t>
      </w:r>
      <w:r w:rsidR="00FC55EA">
        <w:rPr>
          <w:rFonts w:ascii="Arial" w:hAnsi="Arial" w:cs="Arial"/>
          <w:bCs/>
          <w:sz w:val="20"/>
          <w:szCs w:val="20"/>
        </w:rPr>
        <w:t xml:space="preserve"> znan</w:t>
      </w:r>
      <w:r w:rsidRPr="00B31CB1">
        <w:rPr>
          <w:rFonts w:ascii="Arial" w:hAnsi="Arial" w:cs="Arial"/>
          <w:bCs/>
          <w:sz w:val="20"/>
          <w:szCs w:val="20"/>
        </w:rPr>
        <w:t xml:space="preserve">, ION ni mogla ukrepati. </w:t>
      </w:r>
    </w:p>
    <w:p w14:paraId="17157A33" w14:textId="66732AFE"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ZON ureja to področje zlasti z namenom, da vožnja v naravnem okolju ne bi povzročila prekomernega vpliva na naravo, hkrati pa</w:t>
      </w:r>
      <w:r w:rsidR="00FC55EA">
        <w:rPr>
          <w:rFonts w:ascii="Arial" w:hAnsi="Arial" w:cs="Arial"/>
          <w:sz w:val="20"/>
          <w:szCs w:val="20"/>
        </w:rPr>
        <w:t xml:space="preserve"> je cilj</w:t>
      </w:r>
      <w:r w:rsidRPr="00B31CB1">
        <w:rPr>
          <w:rFonts w:ascii="Arial" w:hAnsi="Arial" w:cs="Arial"/>
          <w:sz w:val="20"/>
          <w:szCs w:val="20"/>
        </w:rPr>
        <w:t xml:space="preserve"> uredit</w:t>
      </w:r>
      <w:r w:rsidR="00FC55EA">
        <w:rPr>
          <w:rFonts w:ascii="Arial" w:hAnsi="Arial" w:cs="Arial"/>
          <w:sz w:val="20"/>
          <w:szCs w:val="20"/>
        </w:rPr>
        <w:t>ve</w:t>
      </w:r>
      <w:r w:rsidRPr="00B31CB1">
        <w:rPr>
          <w:rFonts w:ascii="Arial" w:hAnsi="Arial" w:cs="Arial"/>
          <w:sz w:val="20"/>
          <w:szCs w:val="20"/>
        </w:rPr>
        <w:t xml:space="preserve"> tudi cilj zmanjšanj</w:t>
      </w:r>
      <w:r w:rsidR="00FC55EA">
        <w:rPr>
          <w:rFonts w:ascii="Arial" w:hAnsi="Arial" w:cs="Arial"/>
          <w:sz w:val="20"/>
          <w:szCs w:val="20"/>
        </w:rPr>
        <w:t>e</w:t>
      </w:r>
      <w:r w:rsidRPr="00B31CB1">
        <w:rPr>
          <w:rFonts w:ascii="Arial" w:hAnsi="Arial" w:cs="Arial"/>
          <w:sz w:val="20"/>
          <w:szCs w:val="20"/>
        </w:rPr>
        <w:t xml:space="preserve"> </w:t>
      </w:r>
      <w:r w:rsidR="00FC55EA">
        <w:rPr>
          <w:rFonts w:ascii="Arial" w:hAnsi="Arial" w:cs="Arial"/>
          <w:sz w:val="20"/>
          <w:szCs w:val="20"/>
        </w:rPr>
        <w:t>sporov</w:t>
      </w:r>
      <w:r w:rsidRPr="00B31CB1">
        <w:rPr>
          <w:rFonts w:ascii="Arial" w:hAnsi="Arial" w:cs="Arial"/>
          <w:sz w:val="20"/>
          <w:szCs w:val="20"/>
        </w:rPr>
        <w:t xml:space="preserve"> med različnimi uporabniki naravnega okolja</w:t>
      </w:r>
      <w:r w:rsidR="00FC55EA">
        <w:rPr>
          <w:rFonts w:ascii="Arial" w:hAnsi="Arial" w:cs="Arial"/>
          <w:sz w:val="20"/>
          <w:szCs w:val="20"/>
        </w:rPr>
        <w:t xml:space="preserve"> in lastniki zemljišč</w:t>
      </w:r>
      <w:r w:rsidRPr="00B31CB1">
        <w:rPr>
          <w:rFonts w:ascii="Arial" w:hAnsi="Arial" w:cs="Arial"/>
          <w:sz w:val="20"/>
          <w:szCs w:val="20"/>
        </w:rPr>
        <w:t>, predvsem z zahtevo po določitvi območij</w:t>
      </w:r>
      <w:r w:rsidR="00FC55EA">
        <w:rPr>
          <w:rFonts w:ascii="Arial" w:hAnsi="Arial" w:cs="Arial"/>
          <w:sz w:val="20"/>
          <w:szCs w:val="20"/>
        </w:rPr>
        <w:t xml:space="preserve"> in</w:t>
      </w:r>
      <w:r w:rsidRPr="00B31CB1">
        <w:rPr>
          <w:rFonts w:ascii="Arial" w:hAnsi="Arial" w:cs="Arial"/>
          <w:sz w:val="20"/>
          <w:szCs w:val="20"/>
        </w:rPr>
        <w:t xml:space="preserve"> tras za vožnjo v naravnem okolju</w:t>
      </w:r>
      <w:r w:rsidR="00FC55EA">
        <w:rPr>
          <w:rFonts w:ascii="Arial" w:hAnsi="Arial" w:cs="Arial"/>
          <w:sz w:val="20"/>
          <w:szCs w:val="20"/>
        </w:rPr>
        <w:t>, saj</w:t>
      </w:r>
      <w:r w:rsidRPr="00B31CB1">
        <w:rPr>
          <w:rFonts w:ascii="Arial" w:hAnsi="Arial" w:cs="Arial"/>
          <w:sz w:val="20"/>
          <w:szCs w:val="20"/>
        </w:rPr>
        <w:t xml:space="preserve"> se lahko vožnja izvaja le ob soglasju</w:t>
      </w:r>
      <w:r w:rsidR="00FC55EA">
        <w:rPr>
          <w:rFonts w:ascii="Arial" w:hAnsi="Arial" w:cs="Arial"/>
          <w:sz w:val="20"/>
          <w:szCs w:val="20"/>
        </w:rPr>
        <w:t xml:space="preserve"> lastnikov zemljišč</w:t>
      </w:r>
      <w:r w:rsidRPr="00B31CB1">
        <w:rPr>
          <w:rFonts w:ascii="Arial" w:hAnsi="Arial" w:cs="Arial"/>
          <w:sz w:val="20"/>
          <w:szCs w:val="20"/>
        </w:rPr>
        <w:t>.</w:t>
      </w:r>
    </w:p>
    <w:p w14:paraId="78DCE09C" w14:textId="179EE93B" w:rsidR="00BB6502" w:rsidRPr="00B31CB1" w:rsidRDefault="00BB6502" w:rsidP="00B31CB1">
      <w:pPr>
        <w:pStyle w:val="text-justify"/>
        <w:spacing w:line="288" w:lineRule="auto"/>
        <w:jc w:val="both"/>
        <w:rPr>
          <w:rFonts w:ascii="Arial" w:hAnsi="Arial" w:cs="Arial"/>
          <w:sz w:val="20"/>
          <w:szCs w:val="20"/>
        </w:rPr>
      </w:pPr>
      <w:r w:rsidRPr="00B31CB1">
        <w:rPr>
          <w:rFonts w:ascii="Arial" w:hAnsi="Arial" w:cs="Arial"/>
          <w:sz w:val="20"/>
          <w:szCs w:val="20"/>
        </w:rPr>
        <w:t xml:space="preserve">Območja nadzora so bila izbrana na podlagi izkušenj in </w:t>
      </w:r>
      <w:r w:rsidR="00FC55EA">
        <w:rPr>
          <w:rFonts w:ascii="Arial" w:hAnsi="Arial" w:cs="Arial"/>
          <w:sz w:val="20"/>
          <w:szCs w:val="20"/>
        </w:rPr>
        <w:t xml:space="preserve">prijavljenih </w:t>
      </w:r>
      <w:r w:rsidRPr="00B31CB1">
        <w:rPr>
          <w:rFonts w:ascii="Arial" w:hAnsi="Arial" w:cs="Arial"/>
          <w:sz w:val="20"/>
          <w:szCs w:val="20"/>
        </w:rPr>
        <w:t xml:space="preserve">lokacij iz prejšnjih let in so bila dogovorjena skupaj s </w:t>
      </w:r>
      <w:r w:rsidR="00FC55EA">
        <w:rPr>
          <w:rFonts w:ascii="Arial" w:hAnsi="Arial" w:cs="Arial"/>
          <w:sz w:val="20"/>
          <w:szCs w:val="20"/>
        </w:rPr>
        <w:t>P</w:t>
      </w:r>
      <w:r w:rsidRPr="00B31CB1">
        <w:rPr>
          <w:rFonts w:ascii="Arial" w:hAnsi="Arial" w:cs="Arial"/>
          <w:sz w:val="20"/>
          <w:szCs w:val="20"/>
        </w:rPr>
        <w:t>olicijo. Nadzor se je izvajal v času zimskih počitnic</w:t>
      </w:r>
      <w:r w:rsidR="00FC55EA">
        <w:rPr>
          <w:rFonts w:ascii="Arial" w:hAnsi="Arial" w:cs="Arial"/>
          <w:sz w:val="20"/>
          <w:szCs w:val="20"/>
        </w:rPr>
        <w:t>,</w:t>
      </w:r>
      <w:r w:rsidRPr="00B31CB1">
        <w:rPr>
          <w:rFonts w:ascii="Arial" w:hAnsi="Arial" w:cs="Arial"/>
          <w:sz w:val="20"/>
          <w:szCs w:val="20"/>
        </w:rPr>
        <w:t xml:space="preserve"> in sicer v</w:t>
      </w:r>
      <w:r w:rsidR="00FC55EA">
        <w:rPr>
          <w:rFonts w:ascii="Arial" w:hAnsi="Arial" w:cs="Arial"/>
          <w:sz w:val="20"/>
          <w:szCs w:val="20"/>
        </w:rPr>
        <w:t xml:space="preserve"> času</w:t>
      </w:r>
      <w:r w:rsidRPr="00B31CB1">
        <w:rPr>
          <w:rFonts w:ascii="Arial" w:hAnsi="Arial" w:cs="Arial"/>
          <w:sz w:val="20"/>
          <w:szCs w:val="20"/>
        </w:rPr>
        <w:t xml:space="preserve">, ko se na izbranih območjih pričakuje največ obiskovalcev. </w:t>
      </w:r>
      <w:r w:rsidR="00FC55EA">
        <w:rPr>
          <w:rFonts w:ascii="Arial" w:hAnsi="Arial" w:cs="Arial"/>
          <w:sz w:val="20"/>
          <w:szCs w:val="20"/>
        </w:rPr>
        <w:t>Na</w:t>
      </w:r>
      <w:r w:rsidRPr="00B31CB1">
        <w:rPr>
          <w:rFonts w:ascii="Arial" w:hAnsi="Arial" w:cs="Arial"/>
          <w:sz w:val="20"/>
          <w:szCs w:val="20"/>
        </w:rPr>
        <w:t xml:space="preserve"> območj</w:t>
      </w:r>
      <w:r w:rsidR="00FC55EA">
        <w:rPr>
          <w:rFonts w:ascii="Arial" w:hAnsi="Arial" w:cs="Arial"/>
          <w:sz w:val="20"/>
          <w:szCs w:val="20"/>
        </w:rPr>
        <w:t>u</w:t>
      </w:r>
      <w:r w:rsidRPr="00B31CB1">
        <w:rPr>
          <w:rFonts w:ascii="Arial" w:hAnsi="Arial" w:cs="Arial"/>
          <w:sz w:val="20"/>
          <w:szCs w:val="20"/>
        </w:rPr>
        <w:t xml:space="preserve"> OE Ljubljana sta nadzor </w:t>
      </w:r>
      <w:r w:rsidR="00FC55EA">
        <w:rPr>
          <w:rFonts w:ascii="Arial" w:hAnsi="Arial" w:cs="Arial"/>
          <w:sz w:val="20"/>
          <w:szCs w:val="20"/>
        </w:rPr>
        <w:t>izvedla</w:t>
      </w:r>
      <w:r w:rsidRPr="00B31CB1">
        <w:rPr>
          <w:rFonts w:ascii="Arial" w:hAnsi="Arial" w:cs="Arial"/>
          <w:sz w:val="20"/>
          <w:szCs w:val="20"/>
        </w:rPr>
        <w:t xml:space="preserve"> dva inšpektorja</w:t>
      </w:r>
      <w:r w:rsidR="00FC55EA">
        <w:rPr>
          <w:rFonts w:ascii="Arial" w:hAnsi="Arial" w:cs="Arial"/>
          <w:sz w:val="20"/>
          <w:szCs w:val="20"/>
        </w:rPr>
        <w:t>,</w:t>
      </w:r>
      <w:r w:rsidRPr="00B31CB1">
        <w:rPr>
          <w:rFonts w:ascii="Arial" w:hAnsi="Arial" w:cs="Arial"/>
          <w:sz w:val="20"/>
          <w:szCs w:val="20"/>
        </w:rPr>
        <w:t xml:space="preserve"> in sicer na območju Golovca, Javorja, Rakitne, Krima, Ljubljanskega barja ter ob Savi in Ljubljanici. </w:t>
      </w:r>
      <w:r w:rsidR="00FC55EA">
        <w:rPr>
          <w:rFonts w:ascii="Arial" w:hAnsi="Arial" w:cs="Arial"/>
          <w:sz w:val="20"/>
          <w:szCs w:val="20"/>
        </w:rPr>
        <w:t>V</w:t>
      </w:r>
      <w:r w:rsidRPr="00B31CB1">
        <w:rPr>
          <w:rFonts w:ascii="Arial" w:hAnsi="Arial" w:cs="Arial"/>
          <w:sz w:val="20"/>
          <w:szCs w:val="20"/>
        </w:rPr>
        <w:t xml:space="preserve"> OE Maribor je bil nadzor izveden na Pohorju na območju Trije kralji – Osankarica – Jurgovo – Pesek – Rogla. OE Kranj je opravila nadzor na Krvavcu. OE Murska Sobota je usmerila nadzor na območje Bukovniškega jezera in Murske šume. Na OE Novo mesto je bil izveden nadzor na območju Gorjancev, Male Brusnice, Stranske vasi, Ruperč vrha, Kuzarje</w:t>
      </w:r>
      <w:r w:rsidR="009B6C53" w:rsidRPr="00B31CB1">
        <w:rPr>
          <w:rFonts w:ascii="Arial" w:hAnsi="Arial" w:cs="Arial"/>
          <w:sz w:val="20"/>
          <w:szCs w:val="20"/>
        </w:rPr>
        <w:t>vega Kala in Šmarjeških toplic.</w:t>
      </w:r>
    </w:p>
    <w:p w14:paraId="4CA1C512" w14:textId="3E632686" w:rsidR="00BB6502" w:rsidRPr="00B31CB1" w:rsidRDefault="00BB6502" w:rsidP="00B31CB1">
      <w:pPr>
        <w:spacing w:before="100" w:beforeAutospacing="1" w:after="100" w:afterAutospacing="1" w:line="288" w:lineRule="auto"/>
        <w:rPr>
          <w:rFonts w:cs="Arial"/>
        </w:rPr>
      </w:pPr>
      <w:r w:rsidRPr="00B31CB1">
        <w:rPr>
          <w:rFonts w:cs="Arial"/>
          <w:bCs/>
        </w:rPr>
        <w:t>Nadzor je bil izveden tudi med poletnimi počitnicami. Ugotovljeno je bilo, da veliko voznikov še vedno ne upošteva pravil obnašanja v naravnem okolju. ION pojasnjuje, da je v splošnem vožnja v naravnem okolju dovoljena le na prometni infrastrukturi, torej na javnih cestah in nekategoriziranih cestah, ki se uporabljajo za javni cestni promet</w:t>
      </w:r>
      <w:r w:rsidR="00FC55EA">
        <w:rPr>
          <w:rFonts w:cs="Arial"/>
          <w:bCs/>
        </w:rPr>
        <w:t>,</w:t>
      </w:r>
      <w:r w:rsidRPr="00B31CB1">
        <w:rPr>
          <w:rFonts w:cs="Arial"/>
          <w:bCs/>
        </w:rPr>
        <w:t xml:space="preserve"> ter na gozdnih cestah. V naravnem okolju je ustavljanje in parkiranje dovoljeno le v 5</w:t>
      </w:r>
      <w:r w:rsidR="00FC55EA">
        <w:rPr>
          <w:rFonts w:cs="Arial"/>
          <w:bCs/>
        </w:rPr>
        <w:t>-</w:t>
      </w:r>
      <w:r w:rsidRPr="00B31CB1">
        <w:rPr>
          <w:rFonts w:cs="Arial"/>
          <w:bCs/>
        </w:rPr>
        <w:t xml:space="preserve">metrskem pasu ob cestah. Iz ugotovitev ION je razvidno, da so bile kršitve, ki so se nanašale predvsem na nepravilno parkiranje v naravnem okolju, ugotovljene v več kot polovici izvedenih nadzorov. </w:t>
      </w:r>
    </w:p>
    <w:p w14:paraId="75121BE0" w14:textId="01C42B11" w:rsidR="00BB6502" w:rsidRPr="00B31CB1" w:rsidRDefault="00FC55EA" w:rsidP="00B31CB1">
      <w:pPr>
        <w:spacing w:before="100" w:beforeAutospacing="1" w:after="100" w:afterAutospacing="1" w:line="288" w:lineRule="auto"/>
        <w:rPr>
          <w:rFonts w:cs="Arial"/>
        </w:rPr>
      </w:pPr>
      <w:r>
        <w:rPr>
          <w:rFonts w:cs="Arial"/>
        </w:rPr>
        <w:t>V</w:t>
      </w:r>
      <w:r w:rsidR="00BB6502" w:rsidRPr="00B31CB1">
        <w:rPr>
          <w:rFonts w:cs="Arial"/>
        </w:rPr>
        <w:t xml:space="preserve"> OE Ljubljana je bil izveden nadzor na območju naravne vrednote državnega pomena Kolpa, kjer sta bila med parkiranjem v naravnem okolju ustavljena dva voznika. Obema je bila izrečena globa 40 EUR. Izveden je bil tudi nadzor na območju naravne vrednote lokalnega pomena na Ribniškem polju, kjer pa kršitve niso bile ugotovljene.</w:t>
      </w:r>
    </w:p>
    <w:p w14:paraId="52C4667F" w14:textId="5BA84A27" w:rsidR="00BB6502" w:rsidRPr="00B31CB1" w:rsidRDefault="00BB6502" w:rsidP="00B31CB1">
      <w:pPr>
        <w:spacing w:before="100" w:beforeAutospacing="1" w:after="100" w:afterAutospacing="1" w:line="288" w:lineRule="auto"/>
        <w:rPr>
          <w:rFonts w:cs="Arial"/>
        </w:rPr>
      </w:pPr>
      <w:r w:rsidRPr="00B31CB1">
        <w:rPr>
          <w:rFonts w:cs="Arial"/>
        </w:rPr>
        <w:t xml:space="preserve">Na območju OE Celje sta bili dve kršitvi parkiranja v naravnem okolju ugotovljeni na območju naravnega rezervata Smrekovec, ki je hkrati tudi območje Natura 2000, dve enaki kršitvi sta bili ugotovljeni tudi na ekološko pomembnem območju na Rogli. V vseh štirih primerih je bila lastnikom </w:t>
      </w:r>
      <w:r w:rsidR="00F938BC">
        <w:rPr>
          <w:rFonts w:cs="Arial"/>
        </w:rPr>
        <w:t>oziroma</w:t>
      </w:r>
      <w:r w:rsidRPr="00B31CB1">
        <w:rPr>
          <w:rFonts w:cs="Arial"/>
        </w:rPr>
        <w:t xml:space="preserve"> voznikom parkiranih osebnih vozil izrečena globa 40 EUR. </w:t>
      </w:r>
      <w:r w:rsidR="000C5ABD">
        <w:rPr>
          <w:rFonts w:cs="Arial"/>
        </w:rPr>
        <w:t>Pri</w:t>
      </w:r>
      <w:r w:rsidRPr="00B31CB1">
        <w:rPr>
          <w:rFonts w:cs="Arial"/>
        </w:rPr>
        <w:t xml:space="preserve"> nadzoru na območju Natura 2000 Savinja</w:t>
      </w:r>
      <w:r w:rsidR="000C5ABD">
        <w:rPr>
          <w:rFonts w:cs="Arial"/>
        </w:rPr>
        <w:t xml:space="preserve"> –</w:t>
      </w:r>
      <w:r w:rsidRPr="00B31CB1">
        <w:rPr>
          <w:rFonts w:cs="Arial"/>
        </w:rPr>
        <w:t xml:space="preserve"> Grušovlje je bila ugotovljena kršitev parkiranja tovornega vozila in zato izrečena globa 200 EUR. </w:t>
      </w:r>
    </w:p>
    <w:p w14:paraId="477E122E" w14:textId="6720B50E" w:rsidR="00BB6502" w:rsidRDefault="00BB6502" w:rsidP="00B31CB1">
      <w:pPr>
        <w:spacing w:before="100" w:beforeAutospacing="1" w:after="100" w:afterAutospacing="1" w:line="288" w:lineRule="auto"/>
        <w:rPr>
          <w:rFonts w:cs="Arial"/>
        </w:rPr>
      </w:pPr>
      <w:r w:rsidRPr="00B31CB1">
        <w:rPr>
          <w:rFonts w:cs="Arial"/>
        </w:rPr>
        <w:t xml:space="preserve">Na območju OE Maribor je bil nadzor izveden na območju Natura 2000 na Pohorju, kjer kršitve niso bile zaznane. Prav tako kršitve niso bile odkrite na območju OE Murska Sobota, kjer je nadzor potekal na območju naravne vrednote državnega pomena Mura – </w:t>
      </w:r>
      <w:r w:rsidRPr="00CE5BC9">
        <w:rPr>
          <w:rFonts w:cs="Arial"/>
        </w:rPr>
        <w:t>loka</w:t>
      </w:r>
      <w:r w:rsidRPr="00B31CB1">
        <w:rPr>
          <w:rFonts w:cs="Arial"/>
        </w:rPr>
        <w:t xml:space="preserve"> 1, ki je hkrati tudi območje Natura 2000</w:t>
      </w:r>
      <w:r w:rsidR="000C5ABD">
        <w:rPr>
          <w:rFonts w:cs="Arial"/>
        </w:rPr>
        <w:t>,</w:t>
      </w:r>
      <w:r w:rsidRPr="00B31CB1">
        <w:rPr>
          <w:rFonts w:cs="Arial"/>
        </w:rPr>
        <w:t xml:space="preserve"> in sicer v okolici krajev Gornja Radgona, Podgrad, Lutverci, Segovci, Apače in Črnci. Kršitve na tem območju so bile sicer v preteklosti že večkrat zaznane. Tudi na območj</w:t>
      </w:r>
      <w:r w:rsidR="000C5ABD">
        <w:rPr>
          <w:rFonts w:cs="Arial"/>
        </w:rPr>
        <w:t>u</w:t>
      </w:r>
      <w:r w:rsidRPr="00B31CB1">
        <w:rPr>
          <w:rFonts w:cs="Arial"/>
        </w:rPr>
        <w:t xml:space="preserve"> OE Novo </w:t>
      </w:r>
      <w:r w:rsidR="000C5ABD">
        <w:rPr>
          <w:rFonts w:cs="Arial"/>
        </w:rPr>
        <w:t>m</w:t>
      </w:r>
      <w:r w:rsidRPr="00B31CB1">
        <w:rPr>
          <w:rFonts w:cs="Arial"/>
        </w:rPr>
        <w:t xml:space="preserve">esto, kjer se je nadzor izvajal na območju Kozjanskega parka, ki je </w:t>
      </w:r>
      <w:r w:rsidR="000C5ABD">
        <w:rPr>
          <w:rFonts w:cs="Arial"/>
        </w:rPr>
        <w:t>prav tako</w:t>
      </w:r>
      <w:r w:rsidRPr="00B31CB1">
        <w:rPr>
          <w:rFonts w:cs="Arial"/>
        </w:rPr>
        <w:t xml:space="preserve"> območje Natura 2000, ni bilo zaznanih kršitev.</w:t>
      </w:r>
    </w:p>
    <w:p w14:paraId="6CCEC54E" w14:textId="77777777" w:rsidR="00524B00" w:rsidRPr="00B31CB1" w:rsidRDefault="00524B00" w:rsidP="00B31CB1">
      <w:pPr>
        <w:spacing w:before="100" w:beforeAutospacing="1" w:after="100" w:afterAutospacing="1" w:line="288" w:lineRule="auto"/>
        <w:rPr>
          <w:rFonts w:cs="Arial"/>
        </w:rPr>
      </w:pPr>
    </w:p>
    <w:p w14:paraId="4A8C524A" w14:textId="749E0679" w:rsidR="00BB6502" w:rsidRPr="00A91EE2" w:rsidRDefault="00491707" w:rsidP="00B31CB1">
      <w:pPr>
        <w:pStyle w:val="Naslov3"/>
        <w:spacing w:line="288" w:lineRule="auto"/>
        <w:rPr>
          <w:i w:val="0"/>
        </w:rPr>
      </w:pPr>
      <w:bookmarkStart w:id="147" w:name="_Toc14866195"/>
      <w:r w:rsidRPr="00A91EE2">
        <w:rPr>
          <w:i w:val="0"/>
        </w:rPr>
        <w:t>AKCIJA NADZORA NAD SVETLOBNIM ONESNAŽEVANJEM</w:t>
      </w:r>
      <w:bookmarkEnd w:id="147"/>
    </w:p>
    <w:p w14:paraId="043DCA16" w14:textId="77777777" w:rsidR="00BB6502" w:rsidRPr="00B31CB1" w:rsidRDefault="00BB6502" w:rsidP="00B31CB1">
      <w:pPr>
        <w:pStyle w:val="Navadensplet"/>
        <w:spacing w:after="0" w:line="288" w:lineRule="auto"/>
        <w:jc w:val="both"/>
        <w:rPr>
          <w:rFonts w:ascii="Arial" w:hAnsi="Arial" w:cs="Arial"/>
          <w:color w:val="auto"/>
          <w:sz w:val="20"/>
          <w:szCs w:val="20"/>
          <w:lang w:eastAsia="sl-SI"/>
        </w:rPr>
      </w:pPr>
    </w:p>
    <w:p w14:paraId="517E625E" w14:textId="28CA08EA" w:rsidR="00BB6502" w:rsidRPr="00CE5BC9" w:rsidRDefault="00BB6502" w:rsidP="00B31CB1">
      <w:pPr>
        <w:pStyle w:val="Navadensplet"/>
        <w:spacing w:after="0" w:line="288" w:lineRule="auto"/>
        <w:jc w:val="both"/>
        <w:rPr>
          <w:rFonts w:ascii="Arial" w:hAnsi="Arial" w:cs="Arial"/>
          <w:color w:val="auto"/>
          <w:sz w:val="20"/>
          <w:szCs w:val="20"/>
        </w:rPr>
      </w:pPr>
      <w:r w:rsidRPr="00CE5BC9">
        <w:rPr>
          <w:rFonts w:ascii="Arial" w:hAnsi="Arial" w:cs="Arial"/>
          <w:color w:val="auto"/>
          <w:sz w:val="20"/>
          <w:szCs w:val="20"/>
        </w:rPr>
        <w:t>Svetlobno onesnaženje okolja je emisija svetlobe, ki poveča naravno osvetljenost okolja in povzroča za človekov vid motečo osvetljenost in občutek bleščanja, za</w:t>
      </w:r>
      <w:r w:rsidR="000C5ABD" w:rsidRPr="00CE5BC9">
        <w:rPr>
          <w:rFonts w:ascii="Arial" w:hAnsi="Arial" w:cs="Arial"/>
          <w:color w:val="auto"/>
          <w:sz w:val="20"/>
          <w:szCs w:val="20"/>
        </w:rPr>
        <w:t>to</w:t>
      </w:r>
      <w:r w:rsidRPr="00CE5BC9">
        <w:rPr>
          <w:rFonts w:ascii="Arial" w:hAnsi="Arial" w:cs="Arial"/>
          <w:color w:val="auto"/>
          <w:sz w:val="20"/>
          <w:szCs w:val="20"/>
        </w:rPr>
        <w:t xml:space="preserve"> ogroža varnost v prometu, zaradi neposrednega in posrednega sevanja proti nebu moti življenje ali selitev ptic, netopirjev, žuželk in drugih živali, ogroža naravno ravnotežje na varovanih območjih, moti p</w:t>
      </w:r>
      <w:r w:rsidR="000C5ABD" w:rsidRPr="00CE5BC9">
        <w:rPr>
          <w:rFonts w:ascii="Arial" w:hAnsi="Arial" w:cs="Arial"/>
          <w:color w:val="auto"/>
          <w:sz w:val="20"/>
          <w:szCs w:val="20"/>
        </w:rPr>
        <w:t>oklicno</w:t>
      </w:r>
      <w:r w:rsidRPr="00CE5BC9">
        <w:rPr>
          <w:rFonts w:ascii="Arial" w:hAnsi="Arial" w:cs="Arial"/>
          <w:color w:val="auto"/>
          <w:sz w:val="20"/>
          <w:szCs w:val="20"/>
        </w:rPr>
        <w:t xml:space="preserve"> ali amatersko astronomsko opazovanje ali s sevanjem proti nebu po nepotrebnem porablja električno energijo. Vlada RS je leta 2007 sprejela </w:t>
      </w:r>
      <w:hyperlink r:id="rId49" w:tgtFrame="_blank" w:tooltip="Povezava se odpre v novem oknu" w:history="1">
        <w:r w:rsidRPr="00CE5BC9">
          <w:rPr>
            <w:rFonts w:ascii="Arial" w:hAnsi="Arial" w:cs="Arial"/>
            <w:color w:val="auto"/>
            <w:sz w:val="20"/>
            <w:szCs w:val="20"/>
          </w:rPr>
          <w:t>Uredbo o mejnih vrednostih svetlobnega onesnaževanja</w:t>
        </w:r>
      </w:hyperlink>
      <w:r w:rsidRPr="00CE5BC9">
        <w:rPr>
          <w:rFonts w:ascii="Arial" w:hAnsi="Arial" w:cs="Arial"/>
          <w:color w:val="auto"/>
          <w:sz w:val="20"/>
          <w:szCs w:val="20"/>
        </w:rPr>
        <w:t>, namenjeno varstvu narave in bivalnih pogojev ter ne nazadnje tudi varčevanju z električno energijo. Prehodno obdobje, do katerega je moral upravlja</w:t>
      </w:r>
      <w:r w:rsidR="000C5ABD" w:rsidRPr="00CE5BC9">
        <w:rPr>
          <w:rFonts w:ascii="Arial" w:hAnsi="Arial" w:cs="Arial"/>
          <w:color w:val="auto"/>
          <w:sz w:val="20"/>
          <w:szCs w:val="20"/>
        </w:rPr>
        <w:t>v</w:t>
      </w:r>
      <w:r w:rsidRPr="00CE5BC9">
        <w:rPr>
          <w:rFonts w:ascii="Arial" w:hAnsi="Arial" w:cs="Arial"/>
          <w:color w:val="auto"/>
          <w:sz w:val="20"/>
          <w:szCs w:val="20"/>
        </w:rPr>
        <w:t xml:space="preserve">ec razsvetljave javne površine prilagoditi svetilke in najvišjo vrednost porabe elektrike, </w:t>
      </w:r>
      <w:r w:rsidR="000C5ABD" w:rsidRPr="00CE5BC9">
        <w:rPr>
          <w:rFonts w:ascii="Arial" w:hAnsi="Arial" w:cs="Arial"/>
          <w:color w:val="auto"/>
          <w:sz w:val="20"/>
          <w:szCs w:val="20"/>
        </w:rPr>
        <w:t xml:space="preserve">se </w:t>
      </w:r>
      <w:r w:rsidRPr="00CE5BC9">
        <w:rPr>
          <w:rFonts w:ascii="Arial" w:hAnsi="Arial" w:cs="Arial"/>
          <w:color w:val="auto"/>
          <w:sz w:val="20"/>
          <w:szCs w:val="20"/>
        </w:rPr>
        <w:t>je</w:t>
      </w:r>
      <w:r w:rsidR="000C5ABD" w:rsidRPr="00CE5BC9">
        <w:rPr>
          <w:rFonts w:ascii="Arial" w:hAnsi="Arial" w:cs="Arial"/>
          <w:color w:val="auto"/>
          <w:sz w:val="20"/>
          <w:szCs w:val="20"/>
        </w:rPr>
        <w:t xml:space="preserve"> izteklo</w:t>
      </w:r>
      <w:r w:rsidRPr="00CE5BC9">
        <w:rPr>
          <w:rFonts w:ascii="Arial" w:hAnsi="Arial" w:cs="Arial"/>
          <w:color w:val="auto"/>
          <w:sz w:val="20"/>
          <w:szCs w:val="20"/>
        </w:rPr>
        <w:t xml:space="preserve"> 31. 12. 2016.</w:t>
      </w:r>
    </w:p>
    <w:p w14:paraId="789088B6" w14:textId="04E6FF7D" w:rsidR="00BB6502" w:rsidRPr="00B31CB1" w:rsidRDefault="00BB6502" w:rsidP="00B31CB1">
      <w:pPr>
        <w:autoSpaceDE w:val="0"/>
        <w:autoSpaceDN w:val="0"/>
        <w:adjustRightInd w:val="0"/>
        <w:spacing w:line="288" w:lineRule="auto"/>
        <w:rPr>
          <w:rFonts w:cs="Arial"/>
          <w:bCs/>
        </w:rPr>
      </w:pPr>
      <w:r w:rsidRPr="00B31CB1">
        <w:rPr>
          <w:rFonts w:eastAsia="Calibri" w:cs="Arial"/>
          <w:lang w:eastAsia="ar-SA"/>
        </w:rPr>
        <w:t>V letu 2018 so inšpektorji ION izvedli</w:t>
      </w:r>
      <w:r w:rsidRPr="00B31CB1">
        <w:rPr>
          <w:rFonts w:eastAsia="Calibri" w:cs="Arial"/>
          <w:color w:val="000000"/>
          <w:lang w:eastAsia="ar-SA"/>
        </w:rPr>
        <w:t xml:space="preserve"> inšpekcijski nadzor </w:t>
      </w:r>
      <w:r w:rsidRPr="00B31CB1">
        <w:rPr>
          <w:rFonts w:cs="Arial"/>
        </w:rPr>
        <w:t>nad svetlobnim onesnaževanjem</w:t>
      </w:r>
      <w:r w:rsidRPr="00B31CB1">
        <w:rPr>
          <w:rFonts w:eastAsia="Calibri" w:cs="Arial"/>
          <w:color w:val="000000"/>
          <w:lang w:eastAsia="ar-SA"/>
        </w:rPr>
        <w:t xml:space="preserve">. Akcija nadzora se je izvajala </w:t>
      </w:r>
      <w:r w:rsidRPr="00B31CB1">
        <w:rPr>
          <w:rFonts w:cs="Arial"/>
        </w:rPr>
        <w:t>pri upravlja</w:t>
      </w:r>
      <w:r w:rsidR="000C5ABD">
        <w:rPr>
          <w:rFonts w:cs="Arial"/>
        </w:rPr>
        <w:t>v</w:t>
      </w:r>
      <w:r w:rsidRPr="00B31CB1">
        <w:rPr>
          <w:rFonts w:cs="Arial"/>
        </w:rPr>
        <w:t>cih razsvetljave javne površine v izbranih občinah</w:t>
      </w:r>
      <w:r w:rsidRPr="00B31CB1">
        <w:rPr>
          <w:rFonts w:eastAsia="Calibri" w:cs="Arial"/>
          <w:color w:val="000000"/>
          <w:lang w:eastAsia="ar-SA"/>
        </w:rPr>
        <w:t xml:space="preserve">. </w:t>
      </w:r>
      <w:r w:rsidR="000C5ABD">
        <w:rPr>
          <w:rFonts w:eastAsia="Calibri" w:cs="Arial"/>
          <w:color w:val="000000"/>
          <w:lang w:eastAsia="ar-SA"/>
        </w:rPr>
        <w:t>Temeljni</w:t>
      </w:r>
      <w:r w:rsidRPr="00B31CB1">
        <w:rPr>
          <w:rFonts w:eastAsia="Calibri" w:cs="Arial"/>
          <w:color w:val="000000"/>
          <w:lang w:eastAsia="ar-SA"/>
        </w:rPr>
        <w:t xml:space="preserve"> cilj akcije v letu</w:t>
      </w:r>
      <w:r w:rsidR="000C5ABD">
        <w:rPr>
          <w:rFonts w:eastAsia="Calibri" w:cs="Arial"/>
          <w:color w:val="000000"/>
          <w:lang w:eastAsia="ar-SA"/>
        </w:rPr>
        <w:t xml:space="preserve"> 2018</w:t>
      </w:r>
      <w:r w:rsidRPr="00B31CB1">
        <w:rPr>
          <w:rFonts w:eastAsia="Calibri" w:cs="Arial"/>
          <w:color w:val="000000"/>
          <w:lang w:eastAsia="ar-SA"/>
        </w:rPr>
        <w:t xml:space="preserve"> </w:t>
      </w:r>
      <w:r w:rsidRPr="00B31CB1">
        <w:rPr>
          <w:rFonts w:cs="Arial"/>
        </w:rPr>
        <w:t>je bil celost</w:t>
      </w:r>
      <w:r w:rsidR="000C5ABD">
        <w:rPr>
          <w:rFonts w:cs="Arial"/>
        </w:rPr>
        <w:t>ni</w:t>
      </w:r>
      <w:r w:rsidRPr="00B31CB1">
        <w:rPr>
          <w:rFonts w:cs="Arial"/>
        </w:rPr>
        <w:t xml:space="preserve"> nadzor izvajanja določb predpisov, ki urejajo svetlobno onesnaževanje okolja z razsvetljavo nepokritih površin objektov javne infrastrukture v naseljih, namenjene pešcem in prometu počasnih vozil (kolesa, dostavna vozila in vozila za javni potniški promet), nepokritih površin parkov in parkirišč ter drugih podobnih nepokritih površin v javni rabi, vključno z razsvetljavo prehodov za pešce na državnih cestah (</w:t>
      </w:r>
      <w:r w:rsidRPr="00CE5BC9">
        <w:rPr>
          <w:rFonts w:cs="Arial"/>
        </w:rPr>
        <w:t>v nadaljnjem besedilu razsvetljava javne površine</w:t>
      </w:r>
      <w:r w:rsidRPr="00B31CB1">
        <w:rPr>
          <w:rFonts w:cs="Arial"/>
        </w:rPr>
        <w:t xml:space="preserve">) z aktivnostmi </w:t>
      </w:r>
      <w:r w:rsidRPr="00B31CB1">
        <w:rPr>
          <w:rFonts w:cs="Arial"/>
          <w:bCs/>
        </w:rPr>
        <w:t>preverjanja, če se uporabljajo za</w:t>
      </w:r>
      <w:r w:rsidRPr="00B31CB1">
        <w:rPr>
          <w:rFonts w:cs="Arial"/>
          <w:b/>
          <w:bCs/>
        </w:rPr>
        <w:t xml:space="preserve"> </w:t>
      </w:r>
      <w:r w:rsidRPr="00B31CB1">
        <w:rPr>
          <w:rFonts w:cs="Arial"/>
        </w:rPr>
        <w:t>razsvetljavo javne površine</w:t>
      </w:r>
      <w:r w:rsidRPr="00B31CB1">
        <w:rPr>
          <w:rFonts w:cs="Arial"/>
          <w:b/>
          <w:bCs/>
        </w:rPr>
        <w:t xml:space="preserve"> </w:t>
      </w:r>
      <w:r w:rsidRPr="00B31CB1">
        <w:rPr>
          <w:rFonts w:cs="Arial"/>
        </w:rPr>
        <w:t xml:space="preserve">svetilke, katerih delež svetlobnega toka, ki seva navzgor, </w:t>
      </w:r>
      <w:r w:rsidR="000C5ABD">
        <w:rPr>
          <w:rFonts w:cs="Arial"/>
        </w:rPr>
        <w:t xml:space="preserve">je </w:t>
      </w:r>
      <w:r w:rsidRPr="00B31CB1">
        <w:rPr>
          <w:rFonts w:cs="Arial"/>
        </w:rPr>
        <w:t>enak 0</w:t>
      </w:r>
      <w:r w:rsidR="000C5ABD">
        <w:rPr>
          <w:rFonts w:cs="Arial"/>
        </w:rPr>
        <w:t xml:space="preserve"> </w:t>
      </w:r>
      <w:r w:rsidRPr="00B31CB1">
        <w:rPr>
          <w:rFonts w:cs="Arial"/>
        </w:rPr>
        <w:t xml:space="preserve">%, </w:t>
      </w:r>
      <w:r w:rsidRPr="00B31CB1">
        <w:rPr>
          <w:rFonts w:cs="Arial"/>
          <w:bCs/>
        </w:rPr>
        <w:t>če</w:t>
      </w:r>
      <w:r w:rsidRPr="00B31CB1">
        <w:rPr>
          <w:rFonts w:cs="Arial"/>
          <w:b/>
          <w:bCs/>
        </w:rPr>
        <w:t xml:space="preserve"> </w:t>
      </w:r>
      <w:r w:rsidRPr="00B31CB1">
        <w:rPr>
          <w:rFonts w:cs="Arial"/>
        </w:rPr>
        <w:t>letna poraba elektrike vseh svetilk, ki so na območju posamezne občine vgrajene v razsvetljavo občinskih cest in razsvetljavo javnih površin, ki jih občina upravlja, izračunana na prebivalca s stalnim ali začasnim prebivališčem v tej občini, ne presega ciljn</w:t>
      </w:r>
      <w:r w:rsidR="000C5ABD">
        <w:rPr>
          <w:rFonts w:cs="Arial"/>
        </w:rPr>
        <w:t>e</w:t>
      </w:r>
      <w:r w:rsidRPr="00B31CB1">
        <w:rPr>
          <w:rFonts w:cs="Arial"/>
        </w:rPr>
        <w:t xml:space="preserve"> vrednost</w:t>
      </w:r>
      <w:r w:rsidR="000C5ABD">
        <w:rPr>
          <w:rFonts w:cs="Arial"/>
        </w:rPr>
        <w:t>i</w:t>
      </w:r>
      <w:r w:rsidRPr="00B31CB1">
        <w:rPr>
          <w:rFonts w:cs="Arial"/>
        </w:rPr>
        <w:t xml:space="preserve"> 44,5 kWh, </w:t>
      </w:r>
      <w:r w:rsidRPr="00B31CB1">
        <w:rPr>
          <w:rFonts w:cs="Arial"/>
          <w:bCs/>
        </w:rPr>
        <w:t>če</w:t>
      </w:r>
      <w:r w:rsidRPr="00B31CB1">
        <w:rPr>
          <w:rFonts w:cs="Arial"/>
          <w:b/>
          <w:bCs/>
        </w:rPr>
        <w:t xml:space="preserve"> </w:t>
      </w:r>
      <w:r w:rsidRPr="00B31CB1">
        <w:rPr>
          <w:rFonts w:cs="Arial"/>
        </w:rPr>
        <w:t xml:space="preserve">upravljavec razsvetljave javne površine zagotavlja, da je v dnevnem času od sončnega vzhoda do sončnega zahoda razsvetljava javne površine ugasnjena, razen v zelo slabih vremenskih razmerah (npr. v gosti megli, močnem dežju ali sneženju), </w:t>
      </w:r>
      <w:r w:rsidRPr="00B31CB1">
        <w:rPr>
          <w:rFonts w:cs="Arial"/>
          <w:bCs/>
        </w:rPr>
        <w:t>če ima</w:t>
      </w:r>
      <w:r w:rsidRPr="00B31CB1">
        <w:rPr>
          <w:rFonts w:cs="Arial"/>
          <w:b/>
          <w:bCs/>
        </w:rPr>
        <w:t xml:space="preserve"> </w:t>
      </w:r>
      <w:r w:rsidRPr="00B31CB1">
        <w:rPr>
          <w:rFonts w:cs="Arial"/>
        </w:rPr>
        <w:t>upravljavec razsvetljave javne površine, pri katerem vsota električne moči svetilk presega 10 kW, izdelan načrt razsvetljave, iz katerega so razvidni osnovni podatki o viru svetlobe</w:t>
      </w:r>
      <w:r w:rsidR="000C5ABD">
        <w:rPr>
          <w:rFonts w:cs="Arial"/>
        </w:rPr>
        <w:t>,</w:t>
      </w:r>
      <w:r w:rsidRPr="00B31CB1">
        <w:rPr>
          <w:rFonts w:cs="Arial"/>
        </w:rPr>
        <w:t xml:space="preserve"> ter če sta upravljavec razsvetljave javne površine in občina načrt razsvetljave objavila na svoji spletni strani ali na drug primeren način, tako da je dostopen javnosti.</w:t>
      </w:r>
      <w:r w:rsidRPr="00B31CB1">
        <w:rPr>
          <w:rFonts w:cs="Arial"/>
          <w:bCs/>
        </w:rPr>
        <w:t xml:space="preserve"> </w:t>
      </w:r>
    </w:p>
    <w:p w14:paraId="5BD9A2C7" w14:textId="4F2C257A" w:rsidR="00BB6502" w:rsidRPr="00B31CB1" w:rsidRDefault="00BB6502" w:rsidP="00B31CB1">
      <w:pPr>
        <w:suppressAutoHyphens/>
        <w:spacing w:line="288" w:lineRule="auto"/>
        <w:rPr>
          <w:rFonts w:eastAsia="Calibri" w:cs="Arial"/>
          <w:lang w:eastAsia="ar-SA"/>
        </w:rPr>
      </w:pPr>
      <w:r w:rsidRPr="00B31CB1">
        <w:rPr>
          <w:rFonts w:eastAsia="Calibri" w:cs="Arial"/>
          <w:lang w:eastAsia="ar-SA"/>
        </w:rPr>
        <w:t xml:space="preserve">V sklopu nadzora </w:t>
      </w:r>
      <w:r w:rsidRPr="00B31CB1">
        <w:rPr>
          <w:rFonts w:cs="Arial"/>
        </w:rPr>
        <w:t>upravlja</w:t>
      </w:r>
      <w:r w:rsidR="000C5ABD">
        <w:rPr>
          <w:rFonts w:cs="Arial"/>
        </w:rPr>
        <w:t>v</w:t>
      </w:r>
      <w:r w:rsidRPr="00B31CB1">
        <w:rPr>
          <w:rFonts w:cs="Arial"/>
        </w:rPr>
        <w:t>cev razsvetljave javne površine</w:t>
      </w:r>
      <w:r w:rsidRPr="00B31CB1">
        <w:rPr>
          <w:rFonts w:eastAsia="Calibri" w:cs="Arial"/>
          <w:lang w:eastAsia="ar-SA"/>
        </w:rPr>
        <w:t xml:space="preserve"> je bilo pregledanih 40 izbranih občin (po </w:t>
      </w:r>
      <w:r w:rsidR="000C5ABD">
        <w:rPr>
          <w:rFonts w:eastAsia="Calibri" w:cs="Arial"/>
          <w:lang w:eastAsia="ar-SA"/>
        </w:rPr>
        <w:t>pet</w:t>
      </w:r>
      <w:r w:rsidRPr="00B31CB1">
        <w:rPr>
          <w:rFonts w:eastAsia="Calibri" w:cs="Arial"/>
          <w:lang w:eastAsia="ar-SA"/>
        </w:rPr>
        <w:t xml:space="preserve"> največjih iz vsake OE). Glede </w:t>
      </w:r>
      <w:r w:rsidRPr="00B31CB1">
        <w:rPr>
          <w:rFonts w:cs="Arial"/>
          <w:bCs/>
        </w:rPr>
        <w:t xml:space="preserve">uporabe </w:t>
      </w:r>
      <w:r w:rsidRPr="00B31CB1">
        <w:rPr>
          <w:rFonts w:cs="Arial"/>
        </w:rPr>
        <w:t xml:space="preserve">svetilk, katerih delež svetlobnega toka, ki seva navzgor, </w:t>
      </w:r>
      <w:r w:rsidR="000C5ABD">
        <w:rPr>
          <w:rFonts w:cs="Arial"/>
        </w:rPr>
        <w:t xml:space="preserve">je </w:t>
      </w:r>
      <w:r w:rsidRPr="00B31CB1">
        <w:rPr>
          <w:rFonts w:cs="Arial"/>
        </w:rPr>
        <w:t>enak 0</w:t>
      </w:r>
      <w:r w:rsidR="000C5ABD">
        <w:rPr>
          <w:rFonts w:cs="Arial"/>
        </w:rPr>
        <w:t xml:space="preserve"> </w:t>
      </w:r>
      <w:r w:rsidRPr="00B31CB1">
        <w:rPr>
          <w:rFonts w:cs="Arial"/>
        </w:rPr>
        <w:t>%,</w:t>
      </w:r>
      <w:r w:rsidRPr="00B31CB1">
        <w:rPr>
          <w:rFonts w:eastAsia="Calibri" w:cs="Arial"/>
          <w:lang w:eastAsia="ar-SA"/>
        </w:rPr>
        <w:t xml:space="preserve"> </w:t>
      </w:r>
      <w:r w:rsidR="000C5ABD">
        <w:rPr>
          <w:rFonts w:eastAsia="Calibri" w:cs="Arial"/>
          <w:lang w:eastAsia="ar-SA"/>
        </w:rPr>
        <w:t>je bilo ugotovljeno</w:t>
      </w:r>
      <w:r w:rsidRPr="00B31CB1">
        <w:rPr>
          <w:rFonts w:eastAsia="Calibri" w:cs="Arial"/>
          <w:lang w:eastAsia="ar-SA"/>
        </w:rPr>
        <w:t xml:space="preserve">, da v  27 občinah uporabljajo navedene svetilke, v 13 občinah pa ne v celoti. </w:t>
      </w:r>
    </w:p>
    <w:p w14:paraId="4746A574" w14:textId="77777777" w:rsidR="00BB6502" w:rsidRPr="00B31CB1" w:rsidRDefault="00BB6502" w:rsidP="00B31CB1">
      <w:pPr>
        <w:pStyle w:val="Odstavekseznama"/>
        <w:suppressAutoHyphens/>
        <w:spacing w:line="288" w:lineRule="auto"/>
        <w:ind w:left="0"/>
        <w:jc w:val="both"/>
        <w:rPr>
          <w:rFonts w:ascii="Arial" w:hAnsi="Arial" w:cs="Arial"/>
          <w:sz w:val="20"/>
          <w:szCs w:val="20"/>
          <w:lang w:eastAsia="ar-SA"/>
        </w:rPr>
      </w:pPr>
    </w:p>
    <w:p w14:paraId="309632F7" w14:textId="0B14172E" w:rsidR="00D8302E" w:rsidRPr="00C41061" w:rsidRDefault="00D8302E" w:rsidP="00D8302E">
      <w:pPr>
        <w:pStyle w:val="Napis"/>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14</w:t>
      </w:r>
      <w:r w:rsidRPr="00C41061">
        <w:rPr>
          <w:rFonts w:cs="Arial"/>
          <w:b w:val="0"/>
          <w:bCs w:val="0"/>
          <w:i/>
        </w:rPr>
        <w:fldChar w:fldCharType="end"/>
      </w:r>
      <w:r w:rsidRPr="00C41061">
        <w:rPr>
          <w:rFonts w:cs="Arial"/>
          <w:b w:val="0"/>
          <w:bCs w:val="0"/>
          <w:i/>
        </w:rPr>
        <w:t>: Uporaba svetilk, katerih delež svetlobnega toka, ki seva navzgor</w:t>
      </w:r>
      <w:r w:rsidR="000C5ABD">
        <w:rPr>
          <w:rFonts w:cs="Arial"/>
          <w:b w:val="0"/>
          <w:bCs w:val="0"/>
          <w:i/>
        </w:rPr>
        <w:t>,</w:t>
      </w:r>
      <w:r w:rsidRPr="00C41061">
        <w:rPr>
          <w:rFonts w:cs="Arial"/>
          <w:b w:val="0"/>
          <w:bCs w:val="0"/>
          <w:i/>
        </w:rPr>
        <w:t xml:space="preserve"> je enak 0</w:t>
      </w:r>
      <w:r w:rsidR="000C5ABD">
        <w:rPr>
          <w:rFonts w:cs="Arial"/>
          <w:b w:val="0"/>
          <w:bCs w:val="0"/>
          <w:i/>
        </w:rPr>
        <w:t xml:space="preserve"> </w:t>
      </w:r>
      <w:r w:rsidRPr="00C41061">
        <w:rPr>
          <w:rFonts w:cs="Arial"/>
          <w:b w:val="0"/>
          <w:bCs w:val="0"/>
          <w:i/>
        </w:rPr>
        <w:t>%</w:t>
      </w:r>
    </w:p>
    <w:p w14:paraId="21F67CF4" w14:textId="532AB6A5" w:rsidR="00D8302E" w:rsidRPr="00C41061" w:rsidRDefault="00D8302E" w:rsidP="00D8302E">
      <w:pPr>
        <w:pStyle w:val="Odstavekseznama"/>
        <w:suppressAutoHyphens/>
        <w:spacing w:line="288" w:lineRule="auto"/>
        <w:ind w:left="0"/>
        <w:jc w:val="both"/>
        <w:rPr>
          <w:rFonts w:ascii="Arial" w:hAnsi="Arial" w:cs="Arial"/>
          <w:sz w:val="20"/>
          <w:szCs w:val="20"/>
          <w:lang w:eastAsia="ar-SA"/>
        </w:rPr>
      </w:pPr>
      <w:r w:rsidRPr="00C41061">
        <w:rPr>
          <w:rFonts w:ascii="Arial" w:hAnsi="Arial" w:cs="Arial"/>
          <w:noProof/>
          <w:sz w:val="20"/>
          <w:szCs w:val="20"/>
          <w:lang w:eastAsia="sl-SI"/>
        </w:rPr>
        <w:drawing>
          <wp:anchor distT="0" distB="0" distL="114300" distR="114300" simplePos="0" relativeHeight="251657216" behindDoc="0" locked="0" layoutInCell="1" allowOverlap="1" wp14:anchorId="48370937" wp14:editId="1ED01A85">
            <wp:simplePos x="0" y="0"/>
            <wp:positionH relativeFrom="margin">
              <wp:posOffset>1242695</wp:posOffset>
            </wp:positionH>
            <wp:positionV relativeFrom="paragraph">
              <wp:posOffset>274955</wp:posOffset>
            </wp:positionV>
            <wp:extent cx="3310890" cy="2245360"/>
            <wp:effectExtent l="0" t="0" r="3810" b="254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0890" cy="2245360"/>
                    </a:xfrm>
                    <a:prstGeom prst="rect">
                      <a:avLst/>
                    </a:prstGeom>
                    <a:noFill/>
                  </pic:spPr>
                </pic:pic>
              </a:graphicData>
            </a:graphic>
            <wp14:sizeRelH relativeFrom="page">
              <wp14:pctWidth>0</wp14:pctWidth>
            </wp14:sizeRelH>
            <wp14:sizeRelV relativeFrom="page">
              <wp14:pctHeight>0</wp14:pctHeight>
            </wp14:sizeRelV>
          </wp:anchor>
        </w:drawing>
      </w:r>
    </w:p>
    <w:p w14:paraId="08244F12" w14:textId="7A0CABE0" w:rsidR="00D8302E" w:rsidRPr="00C41061" w:rsidRDefault="00D8302E" w:rsidP="00D8302E">
      <w:pPr>
        <w:pStyle w:val="Odstavekseznama"/>
        <w:suppressAutoHyphens/>
        <w:spacing w:line="288" w:lineRule="auto"/>
        <w:ind w:left="0"/>
        <w:jc w:val="both"/>
        <w:rPr>
          <w:rFonts w:ascii="Arial" w:hAnsi="Arial" w:cs="Arial"/>
          <w:sz w:val="20"/>
          <w:szCs w:val="20"/>
          <w:lang w:eastAsia="ar-SA"/>
        </w:rPr>
      </w:pPr>
    </w:p>
    <w:p w14:paraId="4118299A" w14:textId="0D099F3B" w:rsidR="00BB6502" w:rsidRPr="00C41061" w:rsidRDefault="00BB6502" w:rsidP="00B31CB1">
      <w:pPr>
        <w:pStyle w:val="Odstavekseznama"/>
        <w:suppressAutoHyphens/>
        <w:spacing w:line="288" w:lineRule="auto"/>
        <w:ind w:left="0"/>
        <w:jc w:val="both"/>
        <w:rPr>
          <w:rFonts w:ascii="Arial" w:hAnsi="Arial" w:cs="Arial"/>
          <w:sz w:val="20"/>
          <w:szCs w:val="20"/>
        </w:rPr>
      </w:pPr>
      <w:r w:rsidRPr="00C41061">
        <w:rPr>
          <w:rFonts w:ascii="Arial" w:hAnsi="Arial" w:cs="Arial"/>
          <w:sz w:val="20"/>
          <w:szCs w:val="20"/>
          <w:lang w:eastAsia="ar-SA"/>
        </w:rPr>
        <w:t xml:space="preserve">V 27 občinah </w:t>
      </w:r>
      <w:r w:rsidRPr="00C41061">
        <w:rPr>
          <w:rFonts w:ascii="Arial" w:hAnsi="Arial" w:cs="Arial"/>
          <w:sz w:val="20"/>
          <w:szCs w:val="20"/>
        </w:rPr>
        <w:t xml:space="preserve">letna poraba elektrike vseh svetilk, ki so na območju posamezne občine vgrajene v razsvetljavo občinskih cest in razsvetljavo javnih površin, ki jih občina upravlja, izračunana na prebivalca s stalnim ali začasnim prebivališčem v tej občini, ne presega ciljne vrednosti 44,5 kWh, v 13 občinah pa jo presega. </w:t>
      </w:r>
    </w:p>
    <w:p w14:paraId="5700D209" w14:textId="52846FAE" w:rsidR="00BB6502" w:rsidRPr="00C41061" w:rsidRDefault="00BB6502" w:rsidP="00B31CB1">
      <w:pPr>
        <w:pStyle w:val="Odstavekseznama"/>
        <w:suppressAutoHyphens/>
        <w:spacing w:line="288" w:lineRule="auto"/>
        <w:ind w:left="0"/>
        <w:jc w:val="both"/>
        <w:rPr>
          <w:rFonts w:ascii="Arial" w:hAnsi="Arial" w:cs="Arial"/>
          <w:sz w:val="20"/>
          <w:szCs w:val="20"/>
          <w:lang w:eastAsia="ar-SA"/>
        </w:rPr>
      </w:pPr>
    </w:p>
    <w:p w14:paraId="17E992B1" w14:textId="019425AE" w:rsidR="00D8302E" w:rsidRPr="00C41061" w:rsidRDefault="00D8302E" w:rsidP="00B31CB1">
      <w:pPr>
        <w:pStyle w:val="Napis"/>
        <w:spacing w:line="288" w:lineRule="auto"/>
        <w:rPr>
          <w:rFonts w:eastAsia="Calibri" w:cs="Arial"/>
          <w:b w:val="0"/>
          <w:bCs w:val="0"/>
          <w:i/>
          <w:lang w:eastAsia="en-US"/>
        </w:rPr>
      </w:pPr>
      <w:r w:rsidRPr="00C41061">
        <w:rPr>
          <w:rFonts w:eastAsia="Calibri" w:cs="Arial"/>
          <w:b w:val="0"/>
          <w:bCs w:val="0"/>
          <w:i/>
          <w:lang w:eastAsia="en-US"/>
        </w:rPr>
        <w:t xml:space="preserve">Slika </w:t>
      </w:r>
      <w:r w:rsidRPr="00C41061">
        <w:rPr>
          <w:rFonts w:eastAsia="Calibri" w:cs="Arial"/>
          <w:b w:val="0"/>
          <w:bCs w:val="0"/>
          <w:i/>
          <w:lang w:eastAsia="en-US"/>
        </w:rPr>
        <w:fldChar w:fldCharType="begin"/>
      </w:r>
      <w:r w:rsidRPr="00C41061">
        <w:rPr>
          <w:rFonts w:eastAsia="Calibri" w:cs="Arial"/>
          <w:b w:val="0"/>
          <w:bCs w:val="0"/>
          <w:i/>
          <w:lang w:eastAsia="en-US"/>
        </w:rPr>
        <w:instrText xml:space="preserve"> SEQ Slika \* ARABIC </w:instrText>
      </w:r>
      <w:r w:rsidRPr="00C41061">
        <w:rPr>
          <w:rFonts w:eastAsia="Calibri" w:cs="Arial"/>
          <w:b w:val="0"/>
          <w:bCs w:val="0"/>
          <w:i/>
          <w:lang w:eastAsia="en-US"/>
        </w:rPr>
        <w:fldChar w:fldCharType="separate"/>
      </w:r>
      <w:r w:rsidR="002C540D">
        <w:rPr>
          <w:rFonts w:eastAsia="Calibri" w:cs="Arial"/>
          <w:b w:val="0"/>
          <w:bCs w:val="0"/>
          <w:i/>
          <w:noProof/>
          <w:lang w:eastAsia="en-US"/>
        </w:rPr>
        <w:t>15</w:t>
      </w:r>
      <w:r w:rsidRPr="00C41061">
        <w:rPr>
          <w:rFonts w:eastAsia="Calibri" w:cs="Arial"/>
          <w:b w:val="0"/>
          <w:bCs w:val="0"/>
          <w:i/>
          <w:lang w:eastAsia="en-US"/>
        </w:rPr>
        <w:fldChar w:fldCharType="end"/>
      </w:r>
      <w:r w:rsidRPr="00C41061">
        <w:rPr>
          <w:rFonts w:eastAsia="Calibri" w:cs="Arial"/>
          <w:b w:val="0"/>
          <w:bCs w:val="0"/>
          <w:i/>
          <w:lang w:eastAsia="en-US"/>
        </w:rPr>
        <w:t>: Izračunana letna poraba elektrike na prebivalca v občini je manjša od 44,5 kWH</w:t>
      </w:r>
    </w:p>
    <w:p w14:paraId="76AD4A25" w14:textId="5A7B572B" w:rsidR="00D8302E" w:rsidRPr="00C41061" w:rsidRDefault="00524B00" w:rsidP="00D8302E">
      <w:pPr>
        <w:pStyle w:val="Odstavekseznama"/>
        <w:suppressAutoHyphens/>
        <w:spacing w:line="288" w:lineRule="auto"/>
        <w:ind w:left="0"/>
        <w:jc w:val="both"/>
        <w:rPr>
          <w:rFonts w:ascii="Arial" w:hAnsi="Arial" w:cs="Arial"/>
          <w:sz w:val="20"/>
          <w:szCs w:val="20"/>
          <w:lang w:eastAsia="ar-SA"/>
        </w:rPr>
      </w:pPr>
      <w:r w:rsidRPr="00C41061">
        <w:rPr>
          <w:rFonts w:ascii="Arial" w:hAnsi="Arial" w:cs="Arial"/>
          <w:noProof/>
          <w:sz w:val="20"/>
          <w:szCs w:val="20"/>
          <w:lang w:eastAsia="sl-SI"/>
        </w:rPr>
        <w:drawing>
          <wp:anchor distT="0" distB="0" distL="114300" distR="114300" simplePos="0" relativeHeight="251653120" behindDoc="0" locked="0" layoutInCell="1" allowOverlap="1" wp14:anchorId="458EAA72" wp14:editId="524683AD">
            <wp:simplePos x="0" y="0"/>
            <wp:positionH relativeFrom="margin">
              <wp:posOffset>1315720</wp:posOffset>
            </wp:positionH>
            <wp:positionV relativeFrom="paragraph">
              <wp:posOffset>180975</wp:posOffset>
            </wp:positionV>
            <wp:extent cx="3237865" cy="2428240"/>
            <wp:effectExtent l="0" t="0" r="635"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pic:spPr>
                </pic:pic>
              </a:graphicData>
            </a:graphic>
            <wp14:sizeRelH relativeFrom="page">
              <wp14:pctWidth>0</wp14:pctWidth>
            </wp14:sizeRelH>
            <wp14:sizeRelV relativeFrom="page">
              <wp14:pctHeight>0</wp14:pctHeight>
            </wp14:sizeRelV>
          </wp:anchor>
        </w:drawing>
      </w:r>
    </w:p>
    <w:p w14:paraId="55867BFC" w14:textId="11AAF57D" w:rsidR="00BB6502" w:rsidRPr="00C41061" w:rsidRDefault="00BB6502" w:rsidP="00BB6502">
      <w:pPr>
        <w:pStyle w:val="Odstavekseznama"/>
        <w:suppressAutoHyphens/>
        <w:spacing w:line="288" w:lineRule="auto"/>
        <w:rPr>
          <w:rFonts w:ascii="Arial" w:hAnsi="Arial" w:cs="Arial"/>
          <w:sz w:val="20"/>
          <w:szCs w:val="20"/>
          <w:lang w:eastAsia="ar-SA"/>
        </w:rPr>
      </w:pPr>
    </w:p>
    <w:p w14:paraId="28ADE00C" w14:textId="4FE0D22F" w:rsidR="00BB6502" w:rsidRPr="00C41061" w:rsidRDefault="00BB6502" w:rsidP="00B31CB1">
      <w:pPr>
        <w:pStyle w:val="Odstavekseznama"/>
        <w:suppressAutoHyphens/>
        <w:spacing w:line="288" w:lineRule="auto"/>
        <w:ind w:left="0"/>
        <w:jc w:val="both"/>
        <w:rPr>
          <w:rFonts w:ascii="Arial" w:hAnsi="Arial" w:cs="Arial"/>
          <w:sz w:val="20"/>
          <w:szCs w:val="20"/>
        </w:rPr>
      </w:pPr>
      <w:r w:rsidRPr="00C41061">
        <w:rPr>
          <w:rFonts w:ascii="Arial" w:hAnsi="Arial" w:cs="Arial"/>
          <w:sz w:val="20"/>
          <w:szCs w:val="20"/>
          <w:lang w:eastAsia="ar-SA"/>
        </w:rPr>
        <w:t xml:space="preserve">Vsi </w:t>
      </w:r>
      <w:r w:rsidRPr="00C41061">
        <w:rPr>
          <w:rFonts w:ascii="Arial" w:hAnsi="Arial" w:cs="Arial"/>
          <w:sz w:val="20"/>
          <w:szCs w:val="20"/>
        </w:rPr>
        <w:t>upravlja</w:t>
      </w:r>
      <w:r w:rsidR="0085777C">
        <w:rPr>
          <w:rFonts w:ascii="Arial" w:hAnsi="Arial" w:cs="Arial"/>
          <w:sz w:val="20"/>
          <w:szCs w:val="20"/>
        </w:rPr>
        <w:t>v</w:t>
      </w:r>
      <w:r w:rsidRPr="00C41061">
        <w:rPr>
          <w:rFonts w:ascii="Arial" w:hAnsi="Arial" w:cs="Arial"/>
          <w:sz w:val="20"/>
          <w:szCs w:val="20"/>
        </w:rPr>
        <w:t>ci razsvetljave javne površine v pregledanih občinah v dnevnem času od sončnega vzhoda do sončnega zahoda razsvetljavo javne površine ugašajo, razen v zelo slabih vremenskih razmerah (npr. v gosti megli, močnem dežju ali sneženju).</w:t>
      </w:r>
    </w:p>
    <w:p w14:paraId="3178EE73" w14:textId="49387D24" w:rsidR="00BB6502" w:rsidRPr="00C41061" w:rsidRDefault="00BB6502" w:rsidP="00B31CB1">
      <w:pPr>
        <w:pStyle w:val="Odstavekseznama"/>
        <w:suppressAutoHyphens/>
        <w:spacing w:line="288" w:lineRule="auto"/>
        <w:ind w:left="0"/>
        <w:jc w:val="both"/>
        <w:rPr>
          <w:rFonts w:ascii="Arial" w:hAnsi="Arial" w:cs="Arial"/>
          <w:sz w:val="20"/>
          <w:szCs w:val="20"/>
        </w:rPr>
      </w:pPr>
    </w:p>
    <w:p w14:paraId="07606D33" w14:textId="51288E1D" w:rsidR="00BB6502" w:rsidRPr="00C41061" w:rsidRDefault="00BB6502" w:rsidP="00B31CB1">
      <w:pPr>
        <w:pStyle w:val="Odstavekseznama"/>
        <w:suppressAutoHyphens/>
        <w:spacing w:line="288" w:lineRule="auto"/>
        <w:ind w:left="0"/>
        <w:jc w:val="both"/>
        <w:rPr>
          <w:rFonts w:ascii="Arial" w:hAnsi="Arial" w:cs="Arial"/>
          <w:sz w:val="20"/>
          <w:szCs w:val="20"/>
        </w:rPr>
      </w:pPr>
      <w:r w:rsidRPr="00C41061">
        <w:rPr>
          <w:rFonts w:ascii="Arial" w:hAnsi="Arial" w:cs="Arial"/>
          <w:sz w:val="20"/>
          <w:szCs w:val="20"/>
        </w:rPr>
        <w:t xml:space="preserve">Trideset občin ima izdelan načrt javne razsvetljave, od tega ga dve tretjini občin redno </w:t>
      </w:r>
      <w:r w:rsidR="000C5ABD">
        <w:rPr>
          <w:rFonts w:ascii="Arial" w:hAnsi="Arial" w:cs="Arial"/>
          <w:sz w:val="20"/>
          <w:szCs w:val="20"/>
        </w:rPr>
        <w:t>posodablja</w:t>
      </w:r>
      <w:r w:rsidRPr="00C41061">
        <w:rPr>
          <w:rFonts w:ascii="Arial" w:hAnsi="Arial" w:cs="Arial"/>
          <w:sz w:val="20"/>
          <w:szCs w:val="20"/>
        </w:rPr>
        <w:t xml:space="preserve">. </w:t>
      </w:r>
    </w:p>
    <w:p w14:paraId="1949F294" w14:textId="77777777" w:rsidR="00BB6502" w:rsidRPr="00C41061" w:rsidRDefault="00BB6502" w:rsidP="00B31CB1">
      <w:pPr>
        <w:pStyle w:val="Odstavekseznama"/>
        <w:suppressAutoHyphens/>
        <w:spacing w:line="288" w:lineRule="auto"/>
        <w:ind w:left="0"/>
        <w:jc w:val="both"/>
        <w:rPr>
          <w:rFonts w:ascii="Arial" w:hAnsi="Arial" w:cs="Arial"/>
          <w:sz w:val="20"/>
          <w:szCs w:val="20"/>
        </w:rPr>
      </w:pPr>
    </w:p>
    <w:p w14:paraId="44EBE252" w14:textId="701897F6" w:rsidR="00BB6502" w:rsidRPr="00C41061" w:rsidRDefault="00BB6502" w:rsidP="00B31CB1">
      <w:pPr>
        <w:pStyle w:val="Odstavekseznama"/>
        <w:suppressAutoHyphens/>
        <w:spacing w:line="288" w:lineRule="auto"/>
        <w:ind w:left="0"/>
        <w:jc w:val="both"/>
        <w:rPr>
          <w:rFonts w:ascii="Arial" w:hAnsi="Arial" w:cs="Arial"/>
          <w:sz w:val="20"/>
          <w:szCs w:val="20"/>
        </w:rPr>
      </w:pPr>
      <w:r w:rsidRPr="00C41061">
        <w:rPr>
          <w:rFonts w:ascii="Arial" w:hAnsi="Arial" w:cs="Arial"/>
          <w:sz w:val="20"/>
          <w:szCs w:val="20"/>
          <w:lang w:eastAsia="ar-SA"/>
        </w:rPr>
        <w:t xml:space="preserve">28 </w:t>
      </w:r>
      <w:r w:rsidRPr="00C41061">
        <w:rPr>
          <w:rFonts w:ascii="Arial" w:hAnsi="Arial" w:cs="Arial"/>
          <w:sz w:val="20"/>
          <w:szCs w:val="20"/>
        </w:rPr>
        <w:t>upravlja</w:t>
      </w:r>
      <w:r w:rsidR="000C5ABD">
        <w:rPr>
          <w:rFonts w:ascii="Arial" w:hAnsi="Arial" w:cs="Arial"/>
          <w:sz w:val="20"/>
          <w:szCs w:val="20"/>
        </w:rPr>
        <w:t>v</w:t>
      </w:r>
      <w:r w:rsidRPr="00C41061">
        <w:rPr>
          <w:rFonts w:ascii="Arial" w:hAnsi="Arial" w:cs="Arial"/>
          <w:sz w:val="20"/>
          <w:szCs w:val="20"/>
        </w:rPr>
        <w:t>cev razsvetljave javne površine in občin ima načrt razsvetljave objavljen na svoji spletni strani ali na drug primeren način, tako da je dostopen javnosti.</w:t>
      </w:r>
    </w:p>
    <w:p w14:paraId="2856335D" w14:textId="384C2BE6" w:rsidR="00BB6502" w:rsidRPr="00C41061" w:rsidRDefault="00BB6502" w:rsidP="00B31CB1">
      <w:pPr>
        <w:pStyle w:val="Odstavekseznama"/>
        <w:suppressAutoHyphens/>
        <w:spacing w:line="288" w:lineRule="auto"/>
        <w:ind w:left="0"/>
        <w:jc w:val="both"/>
        <w:rPr>
          <w:rFonts w:ascii="Arial" w:hAnsi="Arial" w:cs="Arial"/>
          <w:sz w:val="20"/>
          <w:szCs w:val="20"/>
        </w:rPr>
      </w:pPr>
    </w:p>
    <w:p w14:paraId="30735754" w14:textId="01EE932B" w:rsidR="00D8302E" w:rsidRPr="00C41061" w:rsidRDefault="00D8302E" w:rsidP="00B31CB1">
      <w:pPr>
        <w:pStyle w:val="Napis"/>
        <w:spacing w:line="288" w:lineRule="auto"/>
        <w:rPr>
          <w:rFonts w:eastAsia="Calibri" w:cs="Arial"/>
          <w:b w:val="0"/>
          <w:bCs w:val="0"/>
          <w:i/>
          <w:lang w:eastAsia="en-US"/>
        </w:rPr>
      </w:pPr>
      <w:r w:rsidRPr="00C41061">
        <w:rPr>
          <w:rFonts w:eastAsia="Calibri" w:cs="Arial"/>
          <w:b w:val="0"/>
          <w:bCs w:val="0"/>
          <w:i/>
          <w:lang w:eastAsia="en-US"/>
        </w:rPr>
        <w:t xml:space="preserve">Slika </w:t>
      </w:r>
      <w:r w:rsidRPr="00C41061">
        <w:rPr>
          <w:rFonts w:eastAsia="Calibri" w:cs="Arial"/>
          <w:b w:val="0"/>
          <w:bCs w:val="0"/>
          <w:i/>
          <w:lang w:eastAsia="en-US"/>
        </w:rPr>
        <w:fldChar w:fldCharType="begin"/>
      </w:r>
      <w:r w:rsidRPr="00C41061">
        <w:rPr>
          <w:rFonts w:eastAsia="Calibri" w:cs="Arial"/>
          <w:b w:val="0"/>
          <w:bCs w:val="0"/>
          <w:i/>
          <w:lang w:eastAsia="en-US"/>
        </w:rPr>
        <w:instrText xml:space="preserve"> SEQ Slika \* ARABIC </w:instrText>
      </w:r>
      <w:r w:rsidRPr="00C41061">
        <w:rPr>
          <w:rFonts w:eastAsia="Calibri" w:cs="Arial"/>
          <w:b w:val="0"/>
          <w:bCs w:val="0"/>
          <w:i/>
          <w:lang w:eastAsia="en-US"/>
        </w:rPr>
        <w:fldChar w:fldCharType="separate"/>
      </w:r>
      <w:r w:rsidR="002C540D">
        <w:rPr>
          <w:rFonts w:eastAsia="Calibri" w:cs="Arial"/>
          <w:b w:val="0"/>
          <w:bCs w:val="0"/>
          <w:i/>
          <w:noProof/>
          <w:lang w:eastAsia="en-US"/>
        </w:rPr>
        <w:t>16</w:t>
      </w:r>
      <w:r w:rsidRPr="00C41061">
        <w:rPr>
          <w:rFonts w:eastAsia="Calibri" w:cs="Arial"/>
          <w:b w:val="0"/>
          <w:bCs w:val="0"/>
          <w:i/>
          <w:lang w:eastAsia="en-US"/>
        </w:rPr>
        <w:fldChar w:fldCharType="end"/>
      </w:r>
      <w:r w:rsidRPr="00C41061">
        <w:rPr>
          <w:rFonts w:eastAsia="Calibri" w:cs="Arial"/>
          <w:b w:val="0"/>
          <w:bCs w:val="0"/>
          <w:i/>
          <w:lang w:eastAsia="en-US"/>
        </w:rPr>
        <w:t>: Odstotek občin, ki ima objavljen in javnosti dostopen načrt javne razsvetljave</w:t>
      </w:r>
    </w:p>
    <w:p w14:paraId="53E9EB96" w14:textId="3711B7FE" w:rsidR="00D8302E" w:rsidRPr="00C41061" w:rsidRDefault="00524B00" w:rsidP="00524B00">
      <w:pPr>
        <w:pStyle w:val="Odstavekseznama"/>
        <w:suppressAutoHyphens/>
        <w:spacing w:line="288" w:lineRule="auto"/>
        <w:ind w:left="0"/>
        <w:jc w:val="both"/>
        <w:rPr>
          <w:rFonts w:ascii="Arial" w:hAnsi="Arial" w:cs="Arial"/>
          <w:sz w:val="20"/>
          <w:szCs w:val="20"/>
        </w:rPr>
      </w:pPr>
      <w:r w:rsidRPr="00C41061">
        <w:rPr>
          <w:rFonts w:ascii="Arial" w:hAnsi="Arial" w:cs="Arial"/>
          <w:noProof/>
          <w:sz w:val="20"/>
          <w:szCs w:val="20"/>
          <w:lang w:eastAsia="sl-SI"/>
        </w:rPr>
        <w:drawing>
          <wp:anchor distT="0" distB="0" distL="114300" distR="114300" simplePos="0" relativeHeight="251654144" behindDoc="0" locked="0" layoutInCell="1" allowOverlap="1" wp14:anchorId="2D3AD92F" wp14:editId="562B15A8">
            <wp:simplePos x="0" y="0"/>
            <wp:positionH relativeFrom="margin">
              <wp:posOffset>1249680</wp:posOffset>
            </wp:positionH>
            <wp:positionV relativeFrom="paragraph">
              <wp:posOffset>198755</wp:posOffset>
            </wp:positionV>
            <wp:extent cx="3350260" cy="2569845"/>
            <wp:effectExtent l="0" t="0" r="2540" b="1905"/>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0260" cy="2569845"/>
                    </a:xfrm>
                    <a:prstGeom prst="rect">
                      <a:avLst/>
                    </a:prstGeom>
                    <a:noFill/>
                  </pic:spPr>
                </pic:pic>
              </a:graphicData>
            </a:graphic>
            <wp14:sizeRelH relativeFrom="page">
              <wp14:pctWidth>0</wp14:pctWidth>
            </wp14:sizeRelH>
            <wp14:sizeRelV relativeFrom="page">
              <wp14:pctHeight>0</wp14:pctHeight>
            </wp14:sizeRelV>
          </wp:anchor>
        </w:drawing>
      </w:r>
    </w:p>
    <w:p w14:paraId="665A8CEA" w14:textId="5CF8278A" w:rsidR="00BB6502" w:rsidRPr="00C41061" w:rsidRDefault="00BB6502" w:rsidP="00D8302E">
      <w:pPr>
        <w:pStyle w:val="Odstavekseznama"/>
        <w:suppressAutoHyphens/>
        <w:spacing w:line="288" w:lineRule="auto"/>
        <w:rPr>
          <w:rFonts w:ascii="Arial" w:hAnsi="Arial" w:cs="Arial"/>
          <w:sz w:val="20"/>
          <w:szCs w:val="20"/>
          <w:lang w:eastAsia="ar-SA"/>
        </w:rPr>
      </w:pPr>
    </w:p>
    <w:p w14:paraId="2AC35792" w14:textId="0BEC294D" w:rsidR="00491707" w:rsidRPr="00524B00" w:rsidRDefault="00BB6502" w:rsidP="00524B00">
      <w:pPr>
        <w:pStyle w:val="Odstavekseznama"/>
        <w:suppressAutoHyphens/>
        <w:spacing w:line="288" w:lineRule="auto"/>
        <w:ind w:left="0"/>
        <w:jc w:val="both"/>
        <w:rPr>
          <w:rFonts w:ascii="Arial" w:hAnsi="Arial" w:cs="Arial"/>
          <w:sz w:val="20"/>
          <w:szCs w:val="20"/>
          <w:lang w:eastAsia="ar-SA"/>
        </w:rPr>
      </w:pPr>
      <w:r w:rsidRPr="00C41061">
        <w:rPr>
          <w:rFonts w:ascii="Arial" w:hAnsi="Arial" w:cs="Arial"/>
          <w:sz w:val="20"/>
          <w:szCs w:val="20"/>
          <w:lang w:eastAsia="ar-SA"/>
        </w:rPr>
        <w:t xml:space="preserve">V sklopu akcije nadzora je bilo izdanih 19 inšpekcijskih odločb za odpravo ugotovljenih nepravilnosti in izrečenih </w:t>
      </w:r>
      <w:r w:rsidR="000C5ABD">
        <w:rPr>
          <w:rFonts w:ascii="Arial" w:hAnsi="Arial" w:cs="Arial"/>
          <w:sz w:val="20"/>
          <w:szCs w:val="20"/>
          <w:lang w:eastAsia="ar-SA"/>
        </w:rPr>
        <w:t>šest</w:t>
      </w:r>
      <w:r w:rsidRPr="00C41061">
        <w:rPr>
          <w:rFonts w:ascii="Arial" w:hAnsi="Arial" w:cs="Arial"/>
          <w:sz w:val="20"/>
          <w:szCs w:val="20"/>
          <w:lang w:eastAsia="ar-SA"/>
        </w:rPr>
        <w:t xml:space="preserve"> opozoril po ZIN ter</w:t>
      </w:r>
      <w:r w:rsidR="000C5ABD">
        <w:rPr>
          <w:rFonts w:ascii="Arial" w:hAnsi="Arial" w:cs="Arial"/>
          <w:sz w:val="20"/>
          <w:szCs w:val="20"/>
          <w:lang w:eastAsia="ar-SA"/>
        </w:rPr>
        <w:t xml:space="preserve"> sta bili</w:t>
      </w:r>
      <w:r w:rsidRPr="00C41061">
        <w:rPr>
          <w:rFonts w:ascii="Arial" w:hAnsi="Arial" w:cs="Arial"/>
          <w:sz w:val="20"/>
          <w:szCs w:val="20"/>
          <w:lang w:eastAsia="ar-SA"/>
        </w:rPr>
        <w:t xml:space="preserve"> izdani dve globi in </w:t>
      </w:r>
      <w:r w:rsidR="000C5ABD">
        <w:rPr>
          <w:rFonts w:ascii="Arial" w:hAnsi="Arial" w:cs="Arial"/>
          <w:sz w:val="20"/>
          <w:szCs w:val="20"/>
          <w:lang w:eastAsia="ar-SA"/>
        </w:rPr>
        <w:t>izrečen en</w:t>
      </w:r>
      <w:r w:rsidRPr="00C41061">
        <w:rPr>
          <w:rFonts w:ascii="Arial" w:hAnsi="Arial" w:cs="Arial"/>
          <w:sz w:val="20"/>
          <w:szCs w:val="20"/>
          <w:lang w:eastAsia="ar-SA"/>
        </w:rPr>
        <w:t xml:space="preserve"> opomin po ZP.</w:t>
      </w:r>
    </w:p>
    <w:p w14:paraId="4D2A04D0" w14:textId="77777777" w:rsidR="00A91EE2" w:rsidRPr="00C41061" w:rsidRDefault="00A91EE2" w:rsidP="00B31CB1">
      <w:pPr>
        <w:pStyle w:val="Odstavekseznama"/>
        <w:suppressAutoHyphens/>
        <w:spacing w:line="288" w:lineRule="auto"/>
        <w:jc w:val="both"/>
        <w:rPr>
          <w:rFonts w:ascii="Arial" w:hAnsi="Arial" w:cs="Arial"/>
          <w:sz w:val="20"/>
          <w:szCs w:val="20"/>
          <w:lang w:eastAsia="ar-SA"/>
        </w:rPr>
      </w:pPr>
    </w:p>
    <w:p w14:paraId="475A0FBD" w14:textId="67B6865C" w:rsidR="00BB6502" w:rsidRPr="00A91EE2" w:rsidRDefault="00491707" w:rsidP="00B31CB1">
      <w:pPr>
        <w:pStyle w:val="Naslov3"/>
        <w:spacing w:line="288" w:lineRule="auto"/>
        <w:rPr>
          <w:i w:val="0"/>
        </w:rPr>
      </w:pPr>
      <w:bookmarkStart w:id="148" w:name="_Toc14866196"/>
      <w:r w:rsidRPr="00A91EE2">
        <w:rPr>
          <w:i w:val="0"/>
        </w:rPr>
        <w:t>AKCIJA NADZORA RAVNANJA Z ODPADNO KOMUNALNO EMBALAŽO</w:t>
      </w:r>
      <w:bookmarkEnd w:id="148"/>
    </w:p>
    <w:p w14:paraId="651AA5A4" w14:textId="77777777" w:rsidR="00BB6502" w:rsidRPr="00C41061" w:rsidRDefault="00BB6502" w:rsidP="00B31CB1">
      <w:pPr>
        <w:autoSpaceDE w:val="0"/>
        <w:autoSpaceDN w:val="0"/>
        <w:adjustRightInd w:val="0"/>
        <w:spacing w:line="288" w:lineRule="auto"/>
        <w:rPr>
          <w:rFonts w:cs="Arial"/>
          <w:color w:val="000000"/>
        </w:rPr>
      </w:pPr>
    </w:p>
    <w:p w14:paraId="4A517891" w14:textId="27CF32DA" w:rsidR="00BB6502" w:rsidRPr="00C41061" w:rsidRDefault="00BB6502" w:rsidP="00B31CB1">
      <w:pPr>
        <w:autoSpaceDE w:val="0"/>
        <w:autoSpaceDN w:val="0"/>
        <w:adjustRightInd w:val="0"/>
        <w:spacing w:line="288" w:lineRule="auto"/>
        <w:rPr>
          <w:rFonts w:cs="Arial"/>
          <w:color w:val="000000"/>
        </w:rPr>
      </w:pPr>
      <w:r w:rsidRPr="00C41061">
        <w:rPr>
          <w:rFonts w:cs="Arial"/>
          <w:color w:val="000000"/>
        </w:rPr>
        <w:t>V drugi polovici leta 2017 je kazalo, da bo sprememba Uredbe o ravnanju z embalažo in odpadno embalažo iz leta 2017 (Ur</w:t>
      </w:r>
      <w:r w:rsidR="0085777C">
        <w:rPr>
          <w:rFonts w:cs="Arial"/>
          <w:color w:val="000000"/>
        </w:rPr>
        <w:t>adni</w:t>
      </w:r>
      <w:r w:rsidRPr="00C41061">
        <w:rPr>
          <w:rFonts w:cs="Arial"/>
          <w:color w:val="000000"/>
        </w:rPr>
        <w:t xml:space="preserve"> list RS</w:t>
      </w:r>
      <w:r w:rsidR="0085777C">
        <w:rPr>
          <w:rFonts w:cs="Arial"/>
          <w:color w:val="000000"/>
        </w:rPr>
        <w:t>, št.</w:t>
      </w:r>
      <w:r w:rsidRPr="00C41061">
        <w:rPr>
          <w:rFonts w:cs="Arial"/>
          <w:color w:val="000000"/>
        </w:rPr>
        <w:t xml:space="preserve"> 35/17) končno prinesla red na področju ravnanja s </w:t>
      </w:r>
      <w:r w:rsidR="00CE5BC9" w:rsidRPr="00CE5BC9">
        <w:rPr>
          <w:rFonts w:cs="Arial"/>
          <w:color w:val="000000"/>
        </w:rPr>
        <w:t>komunalno odpadno embalažo (K</w:t>
      </w:r>
      <w:r w:rsidRPr="00CE5BC9">
        <w:rPr>
          <w:rFonts w:cs="Arial"/>
          <w:color w:val="000000"/>
        </w:rPr>
        <w:t>OE</w:t>
      </w:r>
      <w:r w:rsidR="00CE5BC9" w:rsidRPr="00CE5BC9">
        <w:rPr>
          <w:rFonts w:cs="Arial"/>
          <w:color w:val="000000"/>
        </w:rPr>
        <w:t>)</w:t>
      </w:r>
      <w:r w:rsidRPr="00CE5BC9">
        <w:rPr>
          <w:rFonts w:cs="Arial"/>
          <w:color w:val="000000"/>
        </w:rPr>
        <w:t xml:space="preserve">. Ta trend se je nadaljeval tudi v začetku leta 2018, saj so </w:t>
      </w:r>
      <w:r w:rsidR="00CE5BC9" w:rsidRPr="00CE5BC9">
        <w:rPr>
          <w:rFonts w:cs="Arial"/>
          <w:color w:val="000000"/>
        </w:rPr>
        <w:t>družbe za ravnanje z odpadno embalažo (</w:t>
      </w:r>
      <w:r w:rsidRPr="00CE5BC9">
        <w:rPr>
          <w:rFonts w:cs="Arial"/>
          <w:color w:val="000000"/>
        </w:rPr>
        <w:t>DROE</w:t>
      </w:r>
      <w:r w:rsidR="00CE5BC9">
        <w:rPr>
          <w:rFonts w:cs="Arial"/>
          <w:color w:val="000000"/>
        </w:rPr>
        <w:t>)</w:t>
      </w:r>
      <w:r w:rsidRPr="00C41061">
        <w:rPr>
          <w:rFonts w:cs="Arial"/>
          <w:color w:val="000000"/>
        </w:rPr>
        <w:t xml:space="preserve"> spoštovale določila uredbe in težav zaradi KOE ni bilo zaznati. Sodbe Upravnega sodišča št. I U 1746/2017-7 z dne 18.</w:t>
      </w:r>
      <w:r w:rsidR="00B82D05">
        <w:rPr>
          <w:rFonts w:cs="Arial"/>
          <w:color w:val="000000"/>
        </w:rPr>
        <w:t xml:space="preserve"> </w:t>
      </w:r>
      <w:r w:rsidRPr="00C41061">
        <w:rPr>
          <w:rFonts w:cs="Arial"/>
          <w:color w:val="000000"/>
        </w:rPr>
        <w:t>1.</w:t>
      </w:r>
      <w:r w:rsidR="00B82D05">
        <w:rPr>
          <w:rFonts w:cs="Arial"/>
          <w:color w:val="000000"/>
        </w:rPr>
        <w:t>20</w:t>
      </w:r>
      <w:r w:rsidRPr="00C41061">
        <w:rPr>
          <w:rFonts w:cs="Arial"/>
          <w:color w:val="000000"/>
        </w:rPr>
        <w:t>18, I U 2573/2017-8 z dne 27.</w:t>
      </w:r>
      <w:r w:rsidR="0085777C">
        <w:rPr>
          <w:rFonts w:cs="Arial"/>
          <w:color w:val="000000"/>
        </w:rPr>
        <w:t xml:space="preserve"> </w:t>
      </w:r>
      <w:r w:rsidRPr="00C41061">
        <w:rPr>
          <w:rFonts w:cs="Arial"/>
          <w:color w:val="000000"/>
        </w:rPr>
        <w:t>2.</w:t>
      </w:r>
      <w:r w:rsidR="0085777C">
        <w:rPr>
          <w:rFonts w:cs="Arial"/>
          <w:color w:val="000000"/>
        </w:rPr>
        <w:t xml:space="preserve"> 20</w:t>
      </w:r>
      <w:r w:rsidRPr="00C41061">
        <w:rPr>
          <w:rFonts w:cs="Arial"/>
          <w:color w:val="000000"/>
        </w:rPr>
        <w:t>18, I U 2554/2017-9 z dne 18.</w:t>
      </w:r>
      <w:r w:rsidR="0085777C">
        <w:rPr>
          <w:rFonts w:cs="Arial"/>
          <w:color w:val="000000"/>
        </w:rPr>
        <w:t xml:space="preserve"> </w:t>
      </w:r>
      <w:r w:rsidRPr="00C41061">
        <w:rPr>
          <w:rFonts w:cs="Arial"/>
          <w:color w:val="000000"/>
        </w:rPr>
        <w:t>1.</w:t>
      </w:r>
      <w:r w:rsidR="00B82D05">
        <w:rPr>
          <w:rFonts w:cs="Arial"/>
          <w:color w:val="000000"/>
        </w:rPr>
        <w:t xml:space="preserve"> </w:t>
      </w:r>
      <w:r w:rsidR="0085777C">
        <w:rPr>
          <w:rFonts w:cs="Arial"/>
          <w:color w:val="000000"/>
        </w:rPr>
        <w:t>20</w:t>
      </w:r>
      <w:r w:rsidRPr="00C41061">
        <w:rPr>
          <w:rFonts w:cs="Arial"/>
          <w:color w:val="000000"/>
        </w:rPr>
        <w:t>18, I U 2536/2017-10 z dne 22.</w:t>
      </w:r>
      <w:r w:rsidR="0085777C">
        <w:rPr>
          <w:rFonts w:cs="Arial"/>
          <w:color w:val="000000"/>
        </w:rPr>
        <w:t xml:space="preserve"> </w:t>
      </w:r>
      <w:r w:rsidRPr="00C41061">
        <w:rPr>
          <w:rFonts w:cs="Arial"/>
          <w:color w:val="000000"/>
        </w:rPr>
        <w:t>2.</w:t>
      </w:r>
      <w:r w:rsidR="0085777C">
        <w:rPr>
          <w:rFonts w:cs="Arial"/>
          <w:color w:val="000000"/>
        </w:rPr>
        <w:t xml:space="preserve"> 20</w:t>
      </w:r>
      <w:r w:rsidRPr="00C41061">
        <w:rPr>
          <w:rFonts w:cs="Arial"/>
          <w:color w:val="000000"/>
        </w:rPr>
        <w:t>18 in I U 2606/2017-11 z dne 27.</w:t>
      </w:r>
      <w:r w:rsidR="0085777C">
        <w:rPr>
          <w:rFonts w:cs="Arial"/>
          <w:color w:val="000000"/>
        </w:rPr>
        <w:t xml:space="preserve"> </w:t>
      </w:r>
      <w:r w:rsidRPr="00C41061">
        <w:rPr>
          <w:rFonts w:cs="Arial"/>
          <w:color w:val="000000"/>
        </w:rPr>
        <w:t>2.</w:t>
      </w:r>
      <w:r w:rsidR="0085777C">
        <w:rPr>
          <w:rFonts w:cs="Arial"/>
          <w:color w:val="000000"/>
        </w:rPr>
        <w:t xml:space="preserve"> </w:t>
      </w:r>
      <w:r w:rsidRPr="00C41061">
        <w:rPr>
          <w:rFonts w:cs="Arial"/>
          <w:color w:val="000000"/>
        </w:rPr>
        <w:t xml:space="preserve">2018 so </w:t>
      </w:r>
      <w:r w:rsidR="00B82D05">
        <w:rPr>
          <w:rFonts w:cs="Arial"/>
          <w:color w:val="000000"/>
        </w:rPr>
        <w:t>določile</w:t>
      </w:r>
      <w:r w:rsidRPr="00C41061">
        <w:rPr>
          <w:rFonts w:cs="Arial"/>
          <w:color w:val="000000"/>
        </w:rPr>
        <w:t xml:space="preserve"> novo pravno prakso, saj je bilo v sodbah odločeno, da obveznosti prevzemanja odpadne embalaže za DROE ne izhajajo iz ZVO-1 niti iz uredbe ali sklepa vlade, zato so inšpekcijske odločbe, ki nalagajo DROE prevzem odpadne embalaže na tej materialnopravni podlagi, nezakonite. Oblastni posamični akt, ki DROE nalaga prevzemanje odpadne embalaže</w:t>
      </w:r>
      <w:r w:rsidR="00B82D05">
        <w:rPr>
          <w:rFonts w:cs="Arial"/>
          <w:color w:val="000000"/>
        </w:rPr>
        <w:t>,</w:t>
      </w:r>
      <w:r w:rsidRPr="00C41061">
        <w:rPr>
          <w:rFonts w:cs="Arial"/>
          <w:color w:val="000000"/>
        </w:rPr>
        <w:t xml:space="preserve"> je namreč OVD. </w:t>
      </w:r>
      <w:r w:rsidR="00B82D05">
        <w:rPr>
          <w:rFonts w:cs="Arial"/>
          <w:color w:val="000000"/>
        </w:rPr>
        <w:t>Čeprav</w:t>
      </w:r>
      <w:r w:rsidRPr="00C41061">
        <w:rPr>
          <w:rFonts w:cs="Arial"/>
          <w:color w:val="000000"/>
        </w:rPr>
        <w:t xml:space="preserve"> od prve tretjine leta dalje </w:t>
      </w:r>
      <w:r w:rsidR="00B82D05">
        <w:rPr>
          <w:rFonts w:cs="Arial"/>
          <w:color w:val="000000"/>
        </w:rPr>
        <w:t>pet</w:t>
      </w:r>
      <w:r w:rsidRPr="00C41061">
        <w:rPr>
          <w:rFonts w:cs="Arial"/>
          <w:color w:val="000000"/>
        </w:rPr>
        <w:t xml:space="preserve"> od </w:t>
      </w:r>
      <w:r w:rsidR="00B82D05">
        <w:rPr>
          <w:rFonts w:cs="Arial"/>
          <w:color w:val="000000"/>
        </w:rPr>
        <w:t>šestih</w:t>
      </w:r>
      <w:r w:rsidRPr="00C41061">
        <w:rPr>
          <w:rFonts w:cs="Arial"/>
          <w:color w:val="000000"/>
        </w:rPr>
        <w:t xml:space="preserve"> DROE ni več prevzemalo KOE glede na delež, kot to izhaja iz uredbe, ampak so </w:t>
      </w:r>
      <w:r w:rsidR="0085777C">
        <w:rPr>
          <w:rFonts w:cs="Arial"/>
          <w:color w:val="000000"/>
        </w:rPr>
        <w:t>upoštevali</w:t>
      </w:r>
      <w:r w:rsidRPr="00C41061">
        <w:rPr>
          <w:rFonts w:cs="Arial"/>
          <w:color w:val="000000"/>
        </w:rPr>
        <w:t xml:space="preserve"> </w:t>
      </w:r>
      <w:r w:rsidR="0085777C">
        <w:rPr>
          <w:rFonts w:cs="Arial"/>
          <w:color w:val="000000"/>
        </w:rPr>
        <w:t>za</w:t>
      </w:r>
      <w:r w:rsidRPr="00C41061">
        <w:rPr>
          <w:rFonts w:cs="Arial"/>
          <w:color w:val="000000"/>
        </w:rPr>
        <w:t>vez</w:t>
      </w:r>
      <w:r w:rsidR="0085777C">
        <w:rPr>
          <w:rFonts w:cs="Arial"/>
          <w:color w:val="000000"/>
        </w:rPr>
        <w:t>e</w:t>
      </w:r>
      <w:r w:rsidRPr="00C41061">
        <w:rPr>
          <w:rFonts w:cs="Arial"/>
          <w:color w:val="000000"/>
        </w:rPr>
        <w:t xml:space="preserve"> iz OVD in se je začela KOE kopičiti pri </w:t>
      </w:r>
      <w:r w:rsidRPr="00CE5BC9">
        <w:rPr>
          <w:rFonts w:cs="Arial"/>
          <w:color w:val="000000"/>
        </w:rPr>
        <w:t>IJS</w:t>
      </w:r>
      <w:r w:rsidRPr="00C41061">
        <w:rPr>
          <w:rFonts w:cs="Arial"/>
          <w:color w:val="000000"/>
        </w:rPr>
        <w:t xml:space="preserve">, inšpektorji za okolje niso imeli pravne podlage za ukrepanje zoper DROE. </w:t>
      </w:r>
    </w:p>
    <w:p w14:paraId="328B3369" w14:textId="05B8481C" w:rsidR="00BB6502" w:rsidRPr="00C41061" w:rsidRDefault="00BB6502" w:rsidP="00B31CB1">
      <w:pPr>
        <w:autoSpaceDE w:val="0"/>
        <w:autoSpaceDN w:val="0"/>
        <w:adjustRightInd w:val="0"/>
        <w:spacing w:line="288" w:lineRule="auto"/>
        <w:rPr>
          <w:rFonts w:cs="Arial"/>
          <w:color w:val="000000"/>
        </w:rPr>
      </w:pPr>
      <w:r w:rsidRPr="00C41061">
        <w:rPr>
          <w:rFonts w:cs="Arial"/>
          <w:color w:val="000000"/>
        </w:rPr>
        <w:t xml:space="preserve">Sprememba </w:t>
      </w:r>
      <w:r w:rsidR="0085777C">
        <w:rPr>
          <w:rFonts w:cs="Arial"/>
          <w:color w:val="000000"/>
        </w:rPr>
        <w:t>u</w:t>
      </w:r>
      <w:r w:rsidRPr="00C41061">
        <w:rPr>
          <w:rFonts w:cs="Arial"/>
          <w:color w:val="000000"/>
        </w:rPr>
        <w:t>redbe kon</w:t>
      </w:r>
      <w:r w:rsidR="00B82D05">
        <w:rPr>
          <w:rFonts w:cs="Arial"/>
          <w:color w:val="000000"/>
        </w:rPr>
        <w:t>ec</w:t>
      </w:r>
      <w:r w:rsidRPr="00C41061">
        <w:rPr>
          <w:rFonts w:cs="Arial"/>
          <w:color w:val="000000"/>
        </w:rPr>
        <w:t xml:space="preserve"> leta 2018 (Ur</w:t>
      </w:r>
      <w:r w:rsidR="0085777C">
        <w:rPr>
          <w:rFonts w:cs="Arial"/>
          <w:color w:val="000000"/>
        </w:rPr>
        <w:t>adni</w:t>
      </w:r>
      <w:r w:rsidRPr="00C41061">
        <w:rPr>
          <w:rFonts w:cs="Arial"/>
          <w:color w:val="000000"/>
        </w:rPr>
        <w:t xml:space="preserve"> list RS</w:t>
      </w:r>
      <w:r w:rsidR="0085777C">
        <w:rPr>
          <w:rFonts w:cs="Arial"/>
          <w:color w:val="000000"/>
        </w:rPr>
        <w:t xml:space="preserve">, št. </w:t>
      </w:r>
      <w:r w:rsidRPr="00C41061">
        <w:rPr>
          <w:rFonts w:cs="Arial"/>
          <w:color w:val="000000"/>
        </w:rPr>
        <w:t xml:space="preserve"> 68/18) je omogočila, da so lahko začeli IJS predajati presežke skladiščene KOE izvajalcem obdelave mimo DROE. V zvezi s tem so inšpektorji za okolje v predpisanih rokih izvedli inšpekcijske preglede pri vseh IJS</w:t>
      </w:r>
      <w:r w:rsidR="00B82D05">
        <w:rPr>
          <w:rFonts w:cs="Arial"/>
          <w:color w:val="000000"/>
        </w:rPr>
        <w:t>,</w:t>
      </w:r>
      <w:r w:rsidRPr="00C41061">
        <w:rPr>
          <w:rFonts w:cs="Arial"/>
          <w:color w:val="000000"/>
        </w:rPr>
        <w:t xml:space="preserve"> od katerih so prejeli obvestila o presežkih KOE. </w:t>
      </w:r>
    </w:p>
    <w:p w14:paraId="214009BB" w14:textId="79D723F5" w:rsidR="00BB6502" w:rsidRPr="00C41061" w:rsidRDefault="00BB6502" w:rsidP="00B31CB1">
      <w:pPr>
        <w:autoSpaceDE w:val="0"/>
        <w:autoSpaceDN w:val="0"/>
        <w:adjustRightInd w:val="0"/>
        <w:spacing w:line="288" w:lineRule="auto"/>
        <w:rPr>
          <w:rFonts w:cs="Arial"/>
          <w:color w:val="000000"/>
        </w:rPr>
      </w:pPr>
      <w:r w:rsidRPr="00C41061">
        <w:rPr>
          <w:rFonts w:cs="Arial"/>
          <w:color w:val="000000"/>
        </w:rPr>
        <w:t>28.</w:t>
      </w:r>
      <w:r w:rsidR="00B82D05">
        <w:rPr>
          <w:rFonts w:cs="Arial"/>
          <w:color w:val="000000"/>
        </w:rPr>
        <w:t xml:space="preserve"> </w:t>
      </w:r>
      <w:r w:rsidRPr="00C41061">
        <w:rPr>
          <w:rFonts w:cs="Arial"/>
          <w:color w:val="000000"/>
        </w:rPr>
        <w:t>12.</w:t>
      </w:r>
      <w:r w:rsidR="00B82D05">
        <w:rPr>
          <w:rFonts w:cs="Arial"/>
          <w:color w:val="000000"/>
        </w:rPr>
        <w:t xml:space="preserve"> </w:t>
      </w:r>
      <w:r w:rsidRPr="00C41061">
        <w:rPr>
          <w:rFonts w:cs="Arial"/>
          <w:color w:val="000000"/>
        </w:rPr>
        <w:t>2018 je bil v Ur</w:t>
      </w:r>
      <w:r w:rsidR="00B82D05">
        <w:rPr>
          <w:rFonts w:cs="Arial"/>
          <w:color w:val="000000"/>
        </w:rPr>
        <w:t>adnem listu</w:t>
      </w:r>
      <w:r w:rsidRPr="00C41061">
        <w:rPr>
          <w:rFonts w:cs="Arial"/>
          <w:color w:val="000000"/>
        </w:rPr>
        <w:t xml:space="preserve"> RS objavljen Zakon o interventnih ukrepih pri ravnanju s komunalno odpadno embalažo in odpadnimi nagrobnimi svečami. Prve aktivnosti po tem zakonu so inšpektorji za okolje izvedli že 31.</w:t>
      </w:r>
      <w:r w:rsidR="00B82D05">
        <w:rPr>
          <w:rFonts w:cs="Arial"/>
          <w:color w:val="000000"/>
        </w:rPr>
        <w:t xml:space="preserve"> </w:t>
      </w:r>
      <w:r w:rsidRPr="00C41061">
        <w:rPr>
          <w:rFonts w:cs="Arial"/>
          <w:color w:val="000000"/>
        </w:rPr>
        <w:t>12.</w:t>
      </w:r>
      <w:r w:rsidR="00B82D05">
        <w:rPr>
          <w:rFonts w:cs="Arial"/>
          <w:color w:val="000000"/>
        </w:rPr>
        <w:t xml:space="preserve"> </w:t>
      </w:r>
      <w:r w:rsidRPr="00C41061">
        <w:rPr>
          <w:rFonts w:cs="Arial"/>
          <w:color w:val="000000"/>
        </w:rPr>
        <w:t>2018 in jih bodo nadaljevali v letu 2019.</w:t>
      </w:r>
    </w:p>
    <w:p w14:paraId="7EDDA85D" w14:textId="77777777" w:rsidR="00491707" w:rsidRPr="00C41061" w:rsidRDefault="00491707" w:rsidP="00BB6502">
      <w:pPr>
        <w:autoSpaceDE w:val="0"/>
        <w:autoSpaceDN w:val="0"/>
        <w:adjustRightInd w:val="0"/>
        <w:spacing w:line="288" w:lineRule="auto"/>
        <w:rPr>
          <w:rFonts w:cs="Arial"/>
          <w:color w:val="000000"/>
        </w:rPr>
      </w:pPr>
    </w:p>
    <w:p w14:paraId="30C20275" w14:textId="6FC8328D" w:rsidR="00BB6502" w:rsidRPr="00A91EE2" w:rsidRDefault="00491707" w:rsidP="00491707">
      <w:pPr>
        <w:pStyle w:val="Naslov3"/>
        <w:rPr>
          <w:i w:val="0"/>
        </w:rPr>
      </w:pPr>
      <w:bookmarkStart w:id="149" w:name="_Toc14866197"/>
      <w:r w:rsidRPr="00A91EE2">
        <w:rPr>
          <w:i w:val="0"/>
        </w:rPr>
        <w:t>AKCIJA NADZORA ČEZMEJNEGA POŠILJANJA ODPADKOV</w:t>
      </w:r>
      <w:bookmarkEnd w:id="149"/>
    </w:p>
    <w:p w14:paraId="1DE50CD6" w14:textId="77777777" w:rsidR="00BB6502" w:rsidRPr="00C41061" w:rsidRDefault="00BB6502" w:rsidP="00B31CB1">
      <w:pPr>
        <w:spacing w:line="288" w:lineRule="auto"/>
        <w:rPr>
          <w:rFonts w:cs="Arial"/>
        </w:rPr>
      </w:pPr>
    </w:p>
    <w:p w14:paraId="772A2868" w14:textId="74D7196A" w:rsidR="00BB6502" w:rsidRPr="00C41061" w:rsidRDefault="00BB6502" w:rsidP="00B31CB1">
      <w:pPr>
        <w:spacing w:line="288" w:lineRule="auto"/>
        <w:rPr>
          <w:rFonts w:cs="Arial"/>
        </w:rPr>
      </w:pPr>
      <w:r w:rsidRPr="00C41061">
        <w:rPr>
          <w:rFonts w:cs="Arial"/>
        </w:rPr>
        <w:t xml:space="preserve">V letu 2018 je bilo izvedenih 26 skupnih akcij nadzora na avtocestnih počivališčih, mejnih prehodih </w:t>
      </w:r>
      <w:r w:rsidR="00B82D05">
        <w:rPr>
          <w:rFonts w:cs="Arial"/>
        </w:rPr>
        <w:t>in</w:t>
      </w:r>
      <w:r w:rsidRPr="00C41061">
        <w:rPr>
          <w:rFonts w:cs="Arial"/>
        </w:rPr>
        <w:t xml:space="preserve"> v pristanišču Koper. Akcije so potekale </w:t>
      </w:r>
      <w:r w:rsidR="00B82D05">
        <w:rPr>
          <w:rFonts w:cs="Arial"/>
        </w:rPr>
        <w:t xml:space="preserve">v </w:t>
      </w:r>
      <w:r w:rsidRPr="00C41061">
        <w:rPr>
          <w:rFonts w:cs="Arial"/>
        </w:rPr>
        <w:t>sklad</w:t>
      </w:r>
      <w:r w:rsidR="00B82D05">
        <w:rPr>
          <w:rFonts w:cs="Arial"/>
        </w:rPr>
        <w:t>u</w:t>
      </w:r>
      <w:r w:rsidRPr="00C41061">
        <w:rPr>
          <w:rFonts w:cs="Arial"/>
        </w:rPr>
        <w:t xml:space="preserve"> z dogovori z </w:t>
      </w:r>
      <w:r w:rsidR="00B82D05">
        <w:rPr>
          <w:rFonts w:cs="Arial"/>
        </w:rPr>
        <w:t>drugimi</w:t>
      </w:r>
      <w:r w:rsidRPr="00C41061">
        <w:rPr>
          <w:rFonts w:cs="Arial"/>
        </w:rPr>
        <w:t xml:space="preserve"> predstavniki nadzornih organov (Policija in FURS). </w:t>
      </w:r>
    </w:p>
    <w:p w14:paraId="275D269A" w14:textId="1D82343B" w:rsidR="00BB6502" w:rsidRPr="00C41061" w:rsidRDefault="00BB6502" w:rsidP="00B31CB1">
      <w:pPr>
        <w:spacing w:line="288" w:lineRule="auto"/>
        <w:rPr>
          <w:rFonts w:cs="Arial"/>
        </w:rPr>
      </w:pPr>
      <w:r w:rsidRPr="00C41061">
        <w:rPr>
          <w:rFonts w:cs="Arial"/>
        </w:rPr>
        <w:t xml:space="preserve">Akcije na avtocestnih počivališčih so potekale z izločanjem tovornih vozil iz prometa </w:t>
      </w:r>
      <w:r w:rsidR="00F938BC">
        <w:rPr>
          <w:rFonts w:cs="Arial"/>
        </w:rPr>
        <w:t>oziroma</w:t>
      </w:r>
      <w:r w:rsidRPr="00C41061">
        <w:rPr>
          <w:rFonts w:cs="Arial"/>
        </w:rPr>
        <w:t xml:space="preserve"> s preusmeritvijo prometa tovornih vozil prek počivališč. Na mejnih prehodih s Hrvaško in v pristanišču Koper so bili pregledi izvedeni na podlagi podatkov iz carinskih dokumentov. Pregledanih je bilo </w:t>
      </w:r>
      <w:r w:rsidR="00B82D05">
        <w:rPr>
          <w:rFonts w:cs="Arial"/>
        </w:rPr>
        <w:t>več kakor</w:t>
      </w:r>
      <w:r w:rsidRPr="00C41061">
        <w:rPr>
          <w:rFonts w:cs="Arial"/>
        </w:rPr>
        <w:t xml:space="preserve"> 800 tovornih vozil, kontejnerjev in vagonov, v 107 primerih je šlo za </w:t>
      </w:r>
      <w:r w:rsidR="00B82D05">
        <w:rPr>
          <w:rFonts w:cs="Arial"/>
        </w:rPr>
        <w:t xml:space="preserve">čezmejni </w:t>
      </w:r>
      <w:r w:rsidRPr="00C41061">
        <w:rPr>
          <w:rFonts w:cs="Arial"/>
        </w:rPr>
        <w:t>prevoz odpadkov, odkrit</w:t>
      </w:r>
      <w:r w:rsidR="00B82D05">
        <w:rPr>
          <w:rFonts w:cs="Arial"/>
        </w:rPr>
        <w:t>e</w:t>
      </w:r>
      <w:r w:rsidRPr="00C41061">
        <w:rPr>
          <w:rFonts w:cs="Arial"/>
        </w:rPr>
        <w:t xml:space="preserve"> so bile tri nezakonite pošiljke odpadkov, v </w:t>
      </w:r>
      <w:r w:rsidR="00B82D05">
        <w:rPr>
          <w:rFonts w:cs="Arial"/>
        </w:rPr>
        <w:t>drugih</w:t>
      </w:r>
      <w:r w:rsidRPr="00C41061">
        <w:rPr>
          <w:rFonts w:cs="Arial"/>
        </w:rPr>
        <w:t xml:space="preserve"> primerih večj</w:t>
      </w:r>
      <w:r w:rsidR="00B82D05">
        <w:rPr>
          <w:rFonts w:cs="Arial"/>
        </w:rPr>
        <w:t>e</w:t>
      </w:r>
      <w:r w:rsidRPr="00C41061">
        <w:rPr>
          <w:rFonts w:cs="Arial"/>
        </w:rPr>
        <w:t xml:space="preserve"> nepravilnosti ni</w:t>
      </w:r>
      <w:r w:rsidR="00B82D05">
        <w:rPr>
          <w:rFonts w:cs="Arial"/>
        </w:rPr>
        <w:t>so</w:t>
      </w:r>
      <w:r w:rsidRPr="00C41061">
        <w:rPr>
          <w:rFonts w:cs="Arial"/>
        </w:rPr>
        <w:t xml:space="preserve"> bil</w:t>
      </w:r>
      <w:r w:rsidR="00B82D05">
        <w:rPr>
          <w:rFonts w:cs="Arial"/>
        </w:rPr>
        <w:t>e</w:t>
      </w:r>
      <w:r w:rsidRPr="00C41061">
        <w:rPr>
          <w:rFonts w:cs="Arial"/>
        </w:rPr>
        <w:t xml:space="preserve"> ugotovljen</w:t>
      </w:r>
      <w:r w:rsidR="00B82D05">
        <w:rPr>
          <w:rFonts w:cs="Arial"/>
        </w:rPr>
        <w:t>e</w:t>
      </w:r>
      <w:r w:rsidRPr="00C41061">
        <w:rPr>
          <w:rFonts w:cs="Arial"/>
        </w:rPr>
        <w:t>.</w:t>
      </w:r>
    </w:p>
    <w:p w14:paraId="3B9EAF7F" w14:textId="1D830FD3" w:rsidR="00BB6502" w:rsidRPr="00C41061" w:rsidRDefault="00BB6502" w:rsidP="00B31CB1">
      <w:pPr>
        <w:pStyle w:val="align-justify"/>
        <w:spacing w:before="0" w:beforeAutospacing="0" w:after="0" w:afterAutospacing="0" w:line="288" w:lineRule="auto"/>
        <w:rPr>
          <w:rFonts w:ascii="Arial" w:hAnsi="Arial" w:cs="Arial"/>
          <w:sz w:val="20"/>
          <w:szCs w:val="20"/>
        </w:rPr>
      </w:pPr>
      <w:r w:rsidRPr="00C41061">
        <w:rPr>
          <w:rFonts w:ascii="Arial" w:hAnsi="Arial" w:cs="Arial"/>
          <w:sz w:val="20"/>
          <w:szCs w:val="20"/>
        </w:rPr>
        <w:t>Inšpektorji za okolje so opravili tudi več inšpekcijskih pregledov v podjetjih.</w:t>
      </w:r>
    </w:p>
    <w:p w14:paraId="51BF74E6" w14:textId="77777777" w:rsidR="00BB6502" w:rsidRPr="00C41061" w:rsidRDefault="00BB6502" w:rsidP="00B31CB1">
      <w:pPr>
        <w:pStyle w:val="Default"/>
        <w:spacing w:line="288" w:lineRule="auto"/>
        <w:jc w:val="both"/>
        <w:rPr>
          <w:sz w:val="20"/>
          <w:szCs w:val="20"/>
          <w:highlight w:val="green"/>
        </w:rPr>
      </w:pPr>
    </w:p>
    <w:p w14:paraId="638D2B3C" w14:textId="148139F4" w:rsidR="00D8302E" w:rsidRDefault="00D8302E" w:rsidP="00B31CB1">
      <w:pPr>
        <w:pStyle w:val="Default"/>
        <w:spacing w:line="288" w:lineRule="auto"/>
        <w:jc w:val="both"/>
        <w:rPr>
          <w:sz w:val="20"/>
          <w:szCs w:val="20"/>
          <w:highlight w:val="green"/>
        </w:rPr>
      </w:pPr>
    </w:p>
    <w:p w14:paraId="3C990854" w14:textId="12BD1FB0" w:rsidR="00A91EE2" w:rsidRDefault="00A91EE2" w:rsidP="00B31CB1">
      <w:pPr>
        <w:pStyle w:val="Default"/>
        <w:spacing w:line="288" w:lineRule="auto"/>
        <w:jc w:val="both"/>
        <w:rPr>
          <w:sz w:val="20"/>
          <w:szCs w:val="20"/>
          <w:highlight w:val="green"/>
        </w:rPr>
      </w:pPr>
    </w:p>
    <w:p w14:paraId="7C7561E0" w14:textId="6DCDCFF0" w:rsidR="00A91EE2" w:rsidRDefault="00A91EE2" w:rsidP="00B31CB1">
      <w:pPr>
        <w:pStyle w:val="Default"/>
        <w:spacing w:line="288" w:lineRule="auto"/>
        <w:jc w:val="both"/>
        <w:rPr>
          <w:sz w:val="20"/>
          <w:szCs w:val="20"/>
          <w:highlight w:val="green"/>
        </w:rPr>
      </w:pPr>
    </w:p>
    <w:p w14:paraId="0BAF29F2" w14:textId="06538274" w:rsidR="00A91EE2" w:rsidRDefault="00A91EE2" w:rsidP="00B31CB1">
      <w:pPr>
        <w:pStyle w:val="Default"/>
        <w:spacing w:line="288" w:lineRule="auto"/>
        <w:jc w:val="both"/>
        <w:rPr>
          <w:sz w:val="20"/>
          <w:szCs w:val="20"/>
          <w:highlight w:val="green"/>
        </w:rPr>
      </w:pPr>
    </w:p>
    <w:p w14:paraId="4CC0504A" w14:textId="09CC61D6" w:rsidR="00A91EE2" w:rsidRDefault="00A91EE2" w:rsidP="00B31CB1">
      <w:pPr>
        <w:pStyle w:val="Default"/>
        <w:spacing w:line="288" w:lineRule="auto"/>
        <w:jc w:val="both"/>
        <w:rPr>
          <w:sz w:val="20"/>
          <w:szCs w:val="20"/>
          <w:highlight w:val="green"/>
        </w:rPr>
      </w:pPr>
    </w:p>
    <w:p w14:paraId="00D2109C" w14:textId="7F653F09" w:rsidR="00A91EE2" w:rsidRDefault="00A91EE2" w:rsidP="00B31CB1">
      <w:pPr>
        <w:pStyle w:val="Default"/>
        <w:spacing w:line="288" w:lineRule="auto"/>
        <w:jc w:val="both"/>
        <w:rPr>
          <w:sz w:val="20"/>
          <w:szCs w:val="20"/>
          <w:highlight w:val="green"/>
        </w:rPr>
      </w:pPr>
    </w:p>
    <w:p w14:paraId="6A302970" w14:textId="2CA60FAD" w:rsidR="00A91EE2" w:rsidRDefault="00A91EE2" w:rsidP="00B31CB1">
      <w:pPr>
        <w:pStyle w:val="Default"/>
        <w:spacing w:line="288" w:lineRule="auto"/>
        <w:jc w:val="both"/>
        <w:rPr>
          <w:sz w:val="20"/>
          <w:szCs w:val="20"/>
          <w:highlight w:val="green"/>
        </w:rPr>
      </w:pPr>
    </w:p>
    <w:p w14:paraId="79B41E8F" w14:textId="3E0F8467" w:rsidR="00A91EE2" w:rsidRDefault="00A91EE2" w:rsidP="00B31CB1">
      <w:pPr>
        <w:pStyle w:val="Default"/>
        <w:spacing w:line="288" w:lineRule="auto"/>
        <w:jc w:val="both"/>
        <w:rPr>
          <w:sz w:val="20"/>
          <w:szCs w:val="20"/>
          <w:highlight w:val="green"/>
        </w:rPr>
      </w:pPr>
    </w:p>
    <w:p w14:paraId="41828778" w14:textId="61C69CDD" w:rsidR="00A91EE2" w:rsidRPr="00C41061" w:rsidRDefault="00A91EE2" w:rsidP="00B31CB1">
      <w:pPr>
        <w:pStyle w:val="Default"/>
        <w:spacing w:line="288" w:lineRule="auto"/>
        <w:jc w:val="both"/>
        <w:rPr>
          <w:sz w:val="20"/>
          <w:szCs w:val="20"/>
          <w:highlight w:val="green"/>
        </w:rPr>
      </w:pPr>
    </w:p>
    <w:p w14:paraId="6B528D6E" w14:textId="2263B592" w:rsidR="00BB6502" w:rsidRPr="00A91EE2" w:rsidRDefault="00491707" w:rsidP="00A91EE2">
      <w:pPr>
        <w:pStyle w:val="Naslov2"/>
        <w:spacing w:line="288" w:lineRule="auto"/>
        <w:rPr>
          <w:rStyle w:val="Intenzivenpoudarek"/>
          <w:i w:val="0"/>
          <w:color w:val="auto"/>
          <w:szCs w:val="24"/>
        </w:rPr>
      </w:pPr>
      <w:bookmarkStart w:id="150" w:name="_Toc14866198"/>
      <w:r w:rsidRPr="00A91EE2">
        <w:rPr>
          <w:rStyle w:val="Intenzivenpoudarek"/>
          <w:i w:val="0"/>
          <w:color w:val="auto"/>
          <w:szCs w:val="24"/>
        </w:rPr>
        <w:t xml:space="preserve">KLJUČNE UGOTOVITVE IN </w:t>
      </w:r>
      <w:r w:rsidR="00B82D05" w:rsidRPr="00A91EE2">
        <w:rPr>
          <w:rStyle w:val="Intenzivenpoudarek"/>
          <w:i w:val="0"/>
          <w:color w:val="auto"/>
          <w:szCs w:val="24"/>
        </w:rPr>
        <w:t>SKLEPI</w:t>
      </w:r>
      <w:bookmarkEnd w:id="150"/>
      <w:r w:rsidRPr="00A91EE2">
        <w:rPr>
          <w:rStyle w:val="Intenzivenpoudarek"/>
          <w:i w:val="0"/>
          <w:color w:val="auto"/>
          <w:szCs w:val="24"/>
        </w:rPr>
        <w:t xml:space="preserve"> </w:t>
      </w:r>
    </w:p>
    <w:p w14:paraId="5908958B" w14:textId="04F5BE77" w:rsidR="00BB6502" w:rsidRPr="00A91EE2" w:rsidRDefault="00491707" w:rsidP="00B31CB1">
      <w:pPr>
        <w:pStyle w:val="Naslov3"/>
        <w:spacing w:line="288" w:lineRule="auto"/>
        <w:rPr>
          <w:i w:val="0"/>
        </w:rPr>
      </w:pPr>
      <w:bookmarkStart w:id="151" w:name="_Toc14866199"/>
      <w:r w:rsidRPr="00A91EE2">
        <w:rPr>
          <w:i w:val="0"/>
        </w:rPr>
        <w:t>SPLOŠNE UGOTOVITVE</w:t>
      </w:r>
      <w:bookmarkEnd w:id="151"/>
    </w:p>
    <w:p w14:paraId="395DD495" w14:textId="77777777" w:rsidR="00BB6502" w:rsidRPr="00C41061" w:rsidRDefault="00BB6502" w:rsidP="00B31CB1">
      <w:pPr>
        <w:spacing w:line="288" w:lineRule="auto"/>
        <w:rPr>
          <w:rFonts w:cs="Arial"/>
        </w:rPr>
      </w:pPr>
    </w:p>
    <w:p w14:paraId="6F3F5874" w14:textId="73A07D53" w:rsidR="0082757A" w:rsidRDefault="0082757A" w:rsidP="00B31CB1">
      <w:pPr>
        <w:spacing w:line="288" w:lineRule="auto"/>
        <w:rPr>
          <w:rFonts w:cs="Arial"/>
        </w:rPr>
      </w:pPr>
      <w:r>
        <w:rPr>
          <w:rFonts w:cs="Arial"/>
        </w:rPr>
        <w:t>Za d</w:t>
      </w:r>
      <w:r w:rsidRPr="003A22A2">
        <w:rPr>
          <w:rFonts w:cs="Arial"/>
        </w:rPr>
        <w:t xml:space="preserve">oseganje zastavljenih okoljskih ciljev </w:t>
      </w:r>
      <w:r>
        <w:rPr>
          <w:rFonts w:cs="Arial"/>
        </w:rPr>
        <w:t>s</w:t>
      </w:r>
      <w:r w:rsidR="00B82D05">
        <w:rPr>
          <w:rFonts w:cs="Arial"/>
        </w:rPr>
        <w:t>o</w:t>
      </w:r>
      <w:r>
        <w:rPr>
          <w:rFonts w:cs="Arial"/>
        </w:rPr>
        <w:t xml:space="preserve"> potrebni</w:t>
      </w:r>
      <w:r w:rsidRPr="003A22A2">
        <w:rPr>
          <w:rFonts w:cs="Arial"/>
        </w:rPr>
        <w:t xml:space="preserve"> različn</w:t>
      </w:r>
      <w:r>
        <w:rPr>
          <w:rFonts w:cs="Arial"/>
        </w:rPr>
        <w:t>i</w:t>
      </w:r>
      <w:r w:rsidRPr="003A22A2">
        <w:rPr>
          <w:rFonts w:cs="Arial"/>
        </w:rPr>
        <w:t xml:space="preserve"> mehanizm</w:t>
      </w:r>
      <w:r>
        <w:rPr>
          <w:rFonts w:cs="Arial"/>
        </w:rPr>
        <w:t>i, o</w:t>
      </w:r>
      <w:r w:rsidRPr="003A22A2">
        <w:rPr>
          <w:rFonts w:cs="Arial"/>
        </w:rPr>
        <w:t>d mehkih pristopov</w:t>
      </w:r>
      <w:r w:rsidR="00B82D05">
        <w:rPr>
          <w:rFonts w:cs="Arial"/>
        </w:rPr>
        <w:t>,</w:t>
      </w:r>
      <w:r w:rsidRPr="003A22A2">
        <w:rPr>
          <w:rFonts w:cs="Arial"/>
        </w:rPr>
        <w:t xml:space="preserve"> npr. o</w:t>
      </w:r>
      <w:r w:rsidR="00B82D05">
        <w:rPr>
          <w:rFonts w:cs="Arial"/>
        </w:rPr>
        <w:t>za</w:t>
      </w:r>
      <w:r w:rsidRPr="003A22A2">
        <w:rPr>
          <w:rFonts w:cs="Arial"/>
        </w:rPr>
        <w:t>veščanja, izobraževanja, finančnih in drugih s</w:t>
      </w:r>
      <w:r w:rsidR="00B82D05">
        <w:rPr>
          <w:rFonts w:cs="Arial"/>
        </w:rPr>
        <w:t>podbud,</w:t>
      </w:r>
      <w:r w:rsidRPr="003A22A2">
        <w:rPr>
          <w:rFonts w:cs="Arial"/>
        </w:rPr>
        <w:t xml:space="preserve"> do predpisanih zahtev, omejitev in prepovedi.</w:t>
      </w:r>
      <w:r>
        <w:rPr>
          <w:rFonts w:cs="Arial"/>
        </w:rPr>
        <w:t xml:space="preserve"> </w:t>
      </w:r>
      <w:r w:rsidRPr="003A22A2">
        <w:rPr>
          <w:rFonts w:cs="Arial"/>
        </w:rPr>
        <w:t>Ključn</w:t>
      </w:r>
      <w:r w:rsidR="00B82D05">
        <w:rPr>
          <w:rFonts w:cs="Arial"/>
        </w:rPr>
        <w:t>a</w:t>
      </w:r>
      <w:r w:rsidRPr="003A22A2">
        <w:rPr>
          <w:rFonts w:cs="Arial"/>
        </w:rPr>
        <w:t xml:space="preserve"> uspešno</w:t>
      </w:r>
      <w:r w:rsidR="00B82D05">
        <w:rPr>
          <w:rFonts w:cs="Arial"/>
        </w:rPr>
        <w:t xml:space="preserve"> uresničevanje</w:t>
      </w:r>
      <w:r w:rsidRPr="003A22A2">
        <w:rPr>
          <w:rFonts w:cs="Arial"/>
        </w:rPr>
        <w:t xml:space="preserve"> okoljske politike je jasno izražena politična podpora, ki določa cilje, jih usklajuje z drugimi resorji in interesi in se konkretizira v namenskih sredstvih v proračunu RS in človeških virih za izpeljavo zadanih aktivnost</w:t>
      </w:r>
      <w:r>
        <w:rPr>
          <w:rFonts w:cs="Arial"/>
        </w:rPr>
        <w:t>i</w:t>
      </w:r>
      <w:r w:rsidR="00B82D05">
        <w:rPr>
          <w:rFonts w:cs="Arial"/>
        </w:rPr>
        <w:t>.</w:t>
      </w:r>
      <w:r w:rsidRPr="00426F17">
        <w:rPr>
          <w:rFonts w:cs="Arial"/>
        </w:rPr>
        <w:t xml:space="preserve"> </w:t>
      </w:r>
      <w:r>
        <w:rPr>
          <w:rFonts w:cs="Arial"/>
        </w:rPr>
        <w:t>Pomembna je tudi priprava ustrezne zakonodaje</w:t>
      </w:r>
      <w:r w:rsidRPr="003A22A2">
        <w:rPr>
          <w:rFonts w:cs="Arial"/>
        </w:rPr>
        <w:t xml:space="preserve">, ki </w:t>
      </w:r>
      <w:r>
        <w:rPr>
          <w:rFonts w:cs="Arial"/>
        </w:rPr>
        <w:t xml:space="preserve">med drugim </w:t>
      </w:r>
      <w:r w:rsidRPr="003A22A2">
        <w:rPr>
          <w:rFonts w:cs="Arial"/>
        </w:rPr>
        <w:t>predvidi tudi obvezne upravne postopke</w:t>
      </w:r>
      <w:r w:rsidR="00B82D05">
        <w:rPr>
          <w:rFonts w:cs="Arial"/>
        </w:rPr>
        <w:t>,</w:t>
      </w:r>
      <w:r w:rsidRPr="003A22A2">
        <w:rPr>
          <w:rFonts w:cs="Arial"/>
        </w:rPr>
        <w:t xml:space="preserve"> v katerih se podrobneje opredelijo zahteve za posamezne zavezance (dovoljenja in soglasja)</w:t>
      </w:r>
      <w:r w:rsidR="00B82D05">
        <w:rPr>
          <w:rFonts w:cs="Arial"/>
        </w:rPr>
        <w:t>.</w:t>
      </w:r>
      <w:r w:rsidRPr="00426F17">
        <w:rPr>
          <w:rFonts w:cs="Arial"/>
        </w:rPr>
        <w:t xml:space="preserve"> </w:t>
      </w:r>
      <w:r w:rsidRPr="003A22A2">
        <w:rPr>
          <w:rFonts w:cs="Arial"/>
        </w:rPr>
        <w:t>ION  nima le naloge opravljanja inšpekcijskega nadzora, pač pa tudi</w:t>
      </w:r>
      <w:r w:rsidR="00B82D05">
        <w:rPr>
          <w:rFonts w:cs="Arial"/>
        </w:rPr>
        <w:t xml:space="preserve"> zagotavljanja</w:t>
      </w:r>
      <w:r w:rsidRPr="003A22A2">
        <w:rPr>
          <w:rFonts w:cs="Arial"/>
        </w:rPr>
        <w:t xml:space="preserve"> povratne informacije o učinkovitosti i</w:t>
      </w:r>
      <w:r w:rsidR="00B82D05">
        <w:rPr>
          <w:rFonts w:cs="Arial"/>
        </w:rPr>
        <w:t>zvajanja</w:t>
      </w:r>
      <w:r w:rsidRPr="003A22A2">
        <w:rPr>
          <w:rFonts w:cs="Arial"/>
        </w:rPr>
        <w:t xml:space="preserve"> okoljske zakonodaje.</w:t>
      </w:r>
    </w:p>
    <w:p w14:paraId="6C314510" w14:textId="7F4E2185" w:rsidR="0082757A" w:rsidRDefault="0082757A" w:rsidP="00B31CB1">
      <w:pPr>
        <w:spacing w:line="288" w:lineRule="auto"/>
        <w:rPr>
          <w:rFonts w:cs="Arial"/>
        </w:rPr>
      </w:pPr>
      <w:r>
        <w:rPr>
          <w:rFonts w:cs="Arial"/>
        </w:rPr>
        <w:t>S</w:t>
      </w:r>
      <w:r w:rsidRPr="003A22A2">
        <w:rPr>
          <w:rFonts w:cs="Arial"/>
        </w:rPr>
        <w:t xml:space="preserve">premljanje doseganja okoljskih ciljev in nadzor nad izvajanjem ključnih zahtev </w:t>
      </w:r>
      <w:r w:rsidR="00B82D05">
        <w:rPr>
          <w:rFonts w:cs="Arial"/>
        </w:rPr>
        <w:t>sta</w:t>
      </w:r>
      <w:r>
        <w:rPr>
          <w:rFonts w:cs="Arial"/>
        </w:rPr>
        <w:t xml:space="preserve"> mogoč</w:t>
      </w:r>
      <w:r w:rsidR="00B82D05">
        <w:rPr>
          <w:rFonts w:cs="Arial"/>
        </w:rPr>
        <w:t>a</w:t>
      </w:r>
      <w:r>
        <w:rPr>
          <w:rFonts w:cs="Arial"/>
        </w:rPr>
        <w:t xml:space="preserve"> </w:t>
      </w:r>
      <w:r w:rsidR="00B82D05">
        <w:rPr>
          <w:rFonts w:cs="Arial"/>
        </w:rPr>
        <w:t>na podlagi</w:t>
      </w:r>
      <w:r w:rsidRPr="003A22A2">
        <w:rPr>
          <w:rFonts w:cs="Arial"/>
        </w:rPr>
        <w:t xml:space="preserve"> poročanja, </w:t>
      </w:r>
      <w:r w:rsidR="00B82D05">
        <w:rPr>
          <w:rFonts w:cs="Arial"/>
        </w:rPr>
        <w:t>obratovalnih spremljanj</w:t>
      </w:r>
      <w:r w:rsidRPr="003A22A2">
        <w:rPr>
          <w:rFonts w:cs="Arial"/>
        </w:rPr>
        <w:t xml:space="preserve"> ipd. </w:t>
      </w:r>
    </w:p>
    <w:p w14:paraId="39335872" w14:textId="040F3548" w:rsidR="0082757A" w:rsidRPr="003A22A2" w:rsidRDefault="00454941" w:rsidP="00B31CB1">
      <w:pPr>
        <w:spacing w:line="288" w:lineRule="auto"/>
        <w:rPr>
          <w:rFonts w:cs="Arial"/>
        </w:rPr>
      </w:pPr>
      <w:r>
        <w:rPr>
          <w:rFonts w:cs="Arial"/>
        </w:rPr>
        <w:t>Na sliki 17</w:t>
      </w:r>
      <w:r w:rsidR="0082757A" w:rsidRPr="003A22A2">
        <w:rPr>
          <w:rFonts w:cs="Arial"/>
        </w:rPr>
        <w:t xml:space="preserve"> </w:t>
      </w:r>
      <w:r w:rsidR="00B82D05">
        <w:rPr>
          <w:rFonts w:cs="Arial"/>
        </w:rPr>
        <w:t>sta</w:t>
      </w:r>
      <w:r w:rsidR="0082757A" w:rsidRPr="003A22A2">
        <w:rPr>
          <w:rFonts w:cs="Arial"/>
        </w:rPr>
        <w:t xml:space="preserve"> shematično prikazan</w:t>
      </w:r>
      <w:r w:rsidR="00B82D05">
        <w:rPr>
          <w:rFonts w:cs="Arial"/>
        </w:rPr>
        <w:t>a</w:t>
      </w:r>
      <w:r w:rsidR="0082757A" w:rsidRPr="003A22A2">
        <w:rPr>
          <w:rFonts w:cs="Arial"/>
        </w:rPr>
        <w:t xml:space="preserve"> izvajanje politik in vloga inšpekcije za doseganje okoljskih ciljev</w:t>
      </w:r>
      <w:r w:rsidR="0082757A">
        <w:rPr>
          <w:rFonts w:cs="Arial"/>
        </w:rPr>
        <w:t>.</w:t>
      </w:r>
    </w:p>
    <w:p w14:paraId="28F9C9BF" w14:textId="77777777" w:rsidR="00BB6502" w:rsidRPr="00C41061" w:rsidRDefault="00BB6502" w:rsidP="00B31CB1">
      <w:pPr>
        <w:spacing w:line="288" w:lineRule="auto"/>
        <w:rPr>
          <w:rFonts w:cs="Arial"/>
        </w:rPr>
      </w:pPr>
    </w:p>
    <w:p w14:paraId="277A5E2F" w14:textId="6DFF1E7C" w:rsidR="00D8302E" w:rsidRPr="00C41061" w:rsidRDefault="00D8302E" w:rsidP="00B31CB1">
      <w:pPr>
        <w:pStyle w:val="Napis"/>
        <w:spacing w:line="288" w:lineRule="auto"/>
        <w:rPr>
          <w:rFonts w:cs="Arial"/>
          <w:b w:val="0"/>
          <w:bCs w:val="0"/>
          <w:i/>
        </w:rPr>
      </w:pPr>
      <w:r w:rsidRPr="00C41061">
        <w:rPr>
          <w:rFonts w:cs="Arial"/>
          <w:b w:val="0"/>
          <w:bCs w:val="0"/>
          <w:i/>
        </w:rPr>
        <w:t xml:space="preserve">Slika </w:t>
      </w:r>
      <w:r w:rsidRPr="00C41061">
        <w:rPr>
          <w:rFonts w:cs="Arial"/>
          <w:b w:val="0"/>
          <w:bCs w:val="0"/>
          <w:i/>
        </w:rPr>
        <w:fldChar w:fldCharType="begin"/>
      </w:r>
      <w:r w:rsidRPr="00C41061">
        <w:rPr>
          <w:rFonts w:cs="Arial"/>
          <w:b w:val="0"/>
          <w:bCs w:val="0"/>
          <w:i/>
        </w:rPr>
        <w:instrText xml:space="preserve"> SEQ Slika \* ARABIC </w:instrText>
      </w:r>
      <w:r w:rsidRPr="00C41061">
        <w:rPr>
          <w:rFonts w:cs="Arial"/>
          <w:b w:val="0"/>
          <w:bCs w:val="0"/>
          <w:i/>
        </w:rPr>
        <w:fldChar w:fldCharType="separate"/>
      </w:r>
      <w:r w:rsidR="002C540D">
        <w:rPr>
          <w:rFonts w:cs="Arial"/>
          <w:b w:val="0"/>
          <w:bCs w:val="0"/>
          <w:i/>
          <w:noProof/>
        </w:rPr>
        <w:t>17</w:t>
      </w:r>
      <w:r w:rsidRPr="00C41061">
        <w:rPr>
          <w:rFonts w:cs="Arial"/>
          <w:b w:val="0"/>
          <w:bCs w:val="0"/>
          <w:i/>
        </w:rPr>
        <w:fldChar w:fldCharType="end"/>
      </w:r>
      <w:r w:rsidRPr="00C41061">
        <w:rPr>
          <w:rFonts w:cs="Arial"/>
          <w:b w:val="0"/>
          <w:bCs w:val="0"/>
          <w:i/>
        </w:rPr>
        <w:t>: Vloga inšpekcijskega nadzora pri zagotavljanju doseganja okoljskih ciljev</w:t>
      </w:r>
    </w:p>
    <w:p w14:paraId="09430E6F" w14:textId="77777777" w:rsidR="00D8302E" w:rsidRPr="00C41061" w:rsidRDefault="00D8302E" w:rsidP="00BB6502">
      <w:pPr>
        <w:spacing w:line="288" w:lineRule="auto"/>
        <w:rPr>
          <w:rFonts w:cs="Arial"/>
        </w:rPr>
      </w:pPr>
    </w:p>
    <w:p w14:paraId="65CCB274" w14:textId="77777777" w:rsidR="00BB6502" w:rsidRPr="00C41061" w:rsidRDefault="00BB6502" w:rsidP="007B4AFA">
      <w:pPr>
        <w:spacing w:line="288" w:lineRule="auto"/>
        <w:jc w:val="center"/>
        <w:rPr>
          <w:rFonts w:cs="Arial"/>
        </w:rPr>
      </w:pPr>
      <w:r w:rsidRPr="00C41061">
        <w:rPr>
          <w:rFonts w:cs="Arial"/>
          <w:noProof/>
        </w:rPr>
        <w:drawing>
          <wp:inline distT="0" distB="0" distL="0" distR="0" wp14:anchorId="3E46FEBD" wp14:editId="44A75C9F">
            <wp:extent cx="3233420" cy="2715260"/>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3420" cy="2715260"/>
                    </a:xfrm>
                    <a:prstGeom prst="rect">
                      <a:avLst/>
                    </a:prstGeom>
                    <a:noFill/>
                  </pic:spPr>
                </pic:pic>
              </a:graphicData>
            </a:graphic>
          </wp:inline>
        </w:drawing>
      </w:r>
    </w:p>
    <w:p w14:paraId="78E70226" w14:textId="77777777" w:rsidR="00BB6502" w:rsidRPr="00C41061" w:rsidRDefault="00BB6502" w:rsidP="00BB6502">
      <w:pPr>
        <w:spacing w:line="288" w:lineRule="auto"/>
        <w:rPr>
          <w:rFonts w:cs="Arial"/>
          <w:highlight w:val="yellow"/>
        </w:rPr>
      </w:pPr>
    </w:p>
    <w:p w14:paraId="514A6F3A" w14:textId="77777777" w:rsidR="00BB6502" w:rsidRPr="00C41061" w:rsidRDefault="00BB6502" w:rsidP="00BB6502">
      <w:pPr>
        <w:spacing w:line="288" w:lineRule="auto"/>
        <w:rPr>
          <w:rFonts w:cs="Arial"/>
          <w:highlight w:val="yellow"/>
        </w:rPr>
      </w:pPr>
    </w:p>
    <w:p w14:paraId="2F99F4FD" w14:textId="46B5EEE9" w:rsidR="00BB6502" w:rsidRPr="00C41061" w:rsidRDefault="00491707" w:rsidP="00491707">
      <w:pPr>
        <w:pStyle w:val="Naslov4"/>
      </w:pPr>
      <w:bookmarkStart w:id="152" w:name="_Toc14866200"/>
      <w:r w:rsidRPr="00C41061">
        <w:t>OKOLJSKA POLITIKA</w:t>
      </w:r>
      <w:bookmarkEnd w:id="152"/>
    </w:p>
    <w:p w14:paraId="4C9B4CD7" w14:textId="77777777" w:rsidR="00491707" w:rsidRPr="00C41061" w:rsidRDefault="00491707" w:rsidP="00B31CB1">
      <w:pPr>
        <w:spacing w:line="288" w:lineRule="auto"/>
        <w:rPr>
          <w:rFonts w:cs="Arial"/>
        </w:rPr>
      </w:pPr>
    </w:p>
    <w:p w14:paraId="40585D7C" w14:textId="2DD46F96" w:rsidR="00BB6502" w:rsidRPr="00C41061" w:rsidRDefault="00B82D05" w:rsidP="00B31CB1">
      <w:pPr>
        <w:spacing w:line="288" w:lineRule="auto"/>
        <w:rPr>
          <w:rFonts w:cs="Arial"/>
        </w:rPr>
      </w:pPr>
      <w:r>
        <w:rPr>
          <w:rFonts w:cs="Arial"/>
        </w:rPr>
        <w:t>S</w:t>
      </w:r>
      <w:r w:rsidR="00BB6502" w:rsidRPr="00C41061">
        <w:rPr>
          <w:rFonts w:cs="Arial"/>
        </w:rPr>
        <w:t>like 1</w:t>
      </w:r>
      <w:r w:rsidR="00454941">
        <w:rPr>
          <w:rFonts w:cs="Arial"/>
        </w:rPr>
        <w:t>7</w:t>
      </w:r>
      <w:r w:rsidR="00BB6502" w:rsidRPr="00C41061">
        <w:rPr>
          <w:rFonts w:cs="Arial"/>
        </w:rPr>
        <w:t xml:space="preserve"> </w:t>
      </w:r>
      <w:r>
        <w:rPr>
          <w:rFonts w:cs="Arial"/>
        </w:rPr>
        <w:t>kaže</w:t>
      </w:r>
      <w:r w:rsidR="00BB6502" w:rsidRPr="00C41061">
        <w:rPr>
          <w:rFonts w:cs="Arial"/>
        </w:rPr>
        <w:t xml:space="preserve">, da mora za doseganje okoljskih ciljev dobro delovati več </w:t>
      </w:r>
      <w:r>
        <w:rPr>
          <w:rFonts w:cs="Arial"/>
        </w:rPr>
        <w:t>ravni</w:t>
      </w:r>
      <w:r w:rsidR="00BB6502" w:rsidRPr="00C41061">
        <w:rPr>
          <w:rFonts w:cs="Arial"/>
        </w:rPr>
        <w:t xml:space="preserve">. </w:t>
      </w:r>
      <w:r w:rsidR="0082757A" w:rsidRPr="003A22A2">
        <w:rPr>
          <w:rFonts w:cs="Arial"/>
        </w:rPr>
        <w:t>Na področju okolja v RS pogrešamo jasne in konkretne politične programe</w:t>
      </w:r>
      <w:r w:rsidR="0082757A">
        <w:rPr>
          <w:rFonts w:cs="Arial"/>
        </w:rPr>
        <w:t xml:space="preserve"> oziroma</w:t>
      </w:r>
      <w:r w:rsidR="0082757A" w:rsidRPr="003A22A2">
        <w:rPr>
          <w:rFonts w:cs="Arial"/>
        </w:rPr>
        <w:t xml:space="preserve"> dolgoročni strateški okvir, ki bi zagotavljal učinkovito i</w:t>
      </w:r>
      <w:r>
        <w:rPr>
          <w:rFonts w:cs="Arial"/>
        </w:rPr>
        <w:t>zvajanje</w:t>
      </w:r>
      <w:r w:rsidR="0082757A" w:rsidRPr="003A22A2">
        <w:rPr>
          <w:rFonts w:cs="Arial"/>
        </w:rPr>
        <w:t xml:space="preserve"> tega zakonsko izjemno </w:t>
      </w:r>
      <w:r>
        <w:rPr>
          <w:rFonts w:cs="Arial"/>
        </w:rPr>
        <w:t>celovito</w:t>
      </w:r>
      <w:r w:rsidR="0082757A" w:rsidRPr="003A22A2">
        <w:rPr>
          <w:rFonts w:cs="Arial"/>
        </w:rPr>
        <w:t xml:space="preserve"> urejenega področja, vključno z viri in orodji, ki bi zavezancem</w:t>
      </w:r>
      <w:r>
        <w:rPr>
          <w:rFonts w:cs="Arial"/>
        </w:rPr>
        <w:t xml:space="preserve"> in</w:t>
      </w:r>
      <w:r w:rsidR="0082757A" w:rsidRPr="003A22A2">
        <w:rPr>
          <w:rFonts w:cs="Arial"/>
        </w:rPr>
        <w:t xml:space="preserve"> upravi zagotavljali doseganje predpisanih okoljskih ciljev z najmanj potrebnega </w:t>
      </w:r>
      <w:r>
        <w:rPr>
          <w:rFonts w:cs="Arial"/>
        </w:rPr>
        <w:t>truda</w:t>
      </w:r>
      <w:r w:rsidR="0082757A" w:rsidRPr="003A22A2">
        <w:rPr>
          <w:rFonts w:cs="Arial"/>
        </w:rPr>
        <w:t xml:space="preserve">. </w:t>
      </w:r>
      <w:r w:rsidR="00BB6502" w:rsidRPr="00C41061">
        <w:rPr>
          <w:rFonts w:cs="Arial"/>
        </w:rPr>
        <w:t>Neizpolnjene zahteve, ki najbolj vplivajo na delo ION in na katere že več let opozarjamo</w:t>
      </w:r>
      <w:r>
        <w:rPr>
          <w:rFonts w:cs="Arial"/>
        </w:rPr>
        <w:t>,</w:t>
      </w:r>
      <w:r w:rsidR="00BB6502" w:rsidRPr="00C41061">
        <w:rPr>
          <w:rFonts w:cs="Arial"/>
        </w:rPr>
        <w:t xml:space="preserve"> so predvsem: </w:t>
      </w:r>
    </w:p>
    <w:p w14:paraId="19073424" w14:textId="307843CF" w:rsidR="00BB6502" w:rsidRPr="00C41061" w:rsidRDefault="00B82D05" w:rsidP="00B31CB1">
      <w:pPr>
        <w:spacing w:line="288" w:lineRule="auto"/>
        <w:rPr>
          <w:rFonts w:cs="Arial"/>
        </w:rPr>
      </w:pPr>
      <w:r>
        <w:rPr>
          <w:rFonts w:cs="Arial"/>
        </w:rPr>
        <w:t>–</w:t>
      </w:r>
      <w:r w:rsidR="00BB6502" w:rsidRPr="00C41061">
        <w:rPr>
          <w:rFonts w:cs="Arial"/>
        </w:rPr>
        <w:t xml:space="preserve"> </w:t>
      </w:r>
      <w:r w:rsidR="00BB6502" w:rsidRPr="00C41061">
        <w:rPr>
          <w:rFonts w:cs="Arial"/>
        </w:rPr>
        <w:tab/>
        <w:t>vzpostavitev rečne nadzorne službe s polnimi pooblastili v skladu z ZV-1;</w:t>
      </w:r>
    </w:p>
    <w:p w14:paraId="4468179A" w14:textId="69928EC9" w:rsidR="00BB6502" w:rsidRPr="00C41061" w:rsidRDefault="00B82D05" w:rsidP="00B31CB1">
      <w:pPr>
        <w:spacing w:line="288" w:lineRule="auto"/>
        <w:rPr>
          <w:rFonts w:cs="Arial"/>
        </w:rPr>
      </w:pPr>
      <w:r>
        <w:rPr>
          <w:rFonts w:cs="Arial"/>
        </w:rPr>
        <w:t>–</w:t>
      </w:r>
      <w:r w:rsidR="00BB6502" w:rsidRPr="00C41061">
        <w:rPr>
          <w:rFonts w:cs="Arial"/>
        </w:rPr>
        <w:tab/>
        <w:t>vzpostavitev naravovarstvene nadzorne službe s polnimi pooblastili v skladu z ZON</w:t>
      </w:r>
      <w:r>
        <w:rPr>
          <w:rFonts w:cs="Arial"/>
        </w:rPr>
        <w:t>;</w:t>
      </w:r>
    </w:p>
    <w:p w14:paraId="685E5692" w14:textId="6F4795B6" w:rsidR="00BB6502" w:rsidRPr="00C41061" w:rsidRDefault="00B82D05" w:rsidP="00B31CB1">
      <w:pPr>
        <w:spacing w:line="288" w:lineRule="auto"/>
        <w:rPr>
          <w:rFonts w:cs="Arial"/>
        </w:rPr>
      </w:pPr>
      <w:r>
        <w:rPr>
          <w:rFonts w:cs="Arial"/>
        </w:rPr>
        <w:t>–</w:t>
      </w:r>
      <w:r w:rsidR="00BB6502" w:rsidRPr="00C41061">
        <w:rPr>
          <w:rFonts w:cs="Arial"/>
        </w:rPr>
        <w:tab/>
        <w:t xml:space="preserve">ureditev </w:t>
      </w:r>
      <w:r>
        <w:rPr>
          <w:rFonts w:cs="Arial"/>
        </w:rPr>
        <w:t>»</w:t>
      </w:r>
      <w:r w:rsidR="00BB6502" w:rsidRPr="00C41061">
        <w:rPr>
          <w:rFonts w:cs="Arial"/>
        </w:rPr>
        <w:t>informacijskega sistema okolja</w:t>
      </w:r>
      <w:r>
        <w:rPr>
          <w:rFonts w:cs="Arial"/>
        </w:rPr>
        <w:t>«</w:t>
      </w:r>
      <w:r w:rsidR="00BB6502" w:rsidRPr="00C41061">
        <w:rPr>
          <w:rFonts w:cs="Arial"/>
        </w:rPr>
        <w:t xml:space="preserve"> </w:t>
      </w:r>
      <w:r>
        <w:rPr>
          <w:rFonts w:cs="Arial"/>
        </w:rPr>
        <w:t>po</w:t>
      </w:r>
      <w:r w:rsidR="00BB6502" w:rsidRPr="00C41061">
        <w:rPr>
          <w:rFonts w:cs="Arial"/>
        </w:rPr>
        <w:t xml:space="preserve"> 105. členu ZVO-1.   </w:t>
      </w:r>
    </w:p>
    <w:p w14:paraId="062C00E6" w14:textId="62AB7C02" w:rsidR="00BB6502" w:rsidRPr="00C41061" w:rsidRDefault="00BB6502" w:rsidP="00B31CB1">
      <w:pPr>
        <w:spacing w:line="288" w:lineRule="auto"/>
        <w:rPr>
          <w:rFonts w:cs="Arial"/>
        </w:rPr>
      </w:pPr>
      <w:r w:rsidRPr="00C41061">
        <w:rPr>
          <w:rFonts w:cs="Arial"/>
        </w:rPr>
        <w:t xml:space="preserve">Nadzorne službe bi z večjo prisotnostjo na terenu in številčnostjo </w:t>
      </w:r>
      <w:r w:rsidR="00B82D05">
        <w:rPr>
          <w:rFonts w:cs="Arial"/>
        </w:rPr>
        <w:t xml:space="preserve">pripomogle </w:t>
      </w:r>
      <w:r w:rsidRPr="00C41061">
        <w:rPr>
          <w:rFonts w:cs="Arial"/>
        </w:rPr>
        <w:t xml:space="preserve">predvsem k hitremu odkrivanju in odpravljanju zaznanih kršitev na terenu tako </w:t>
      </w:r>
      <w:r w:rsidR="00B82D05">
        <w:rPr>
          <w:rFonts w:cs="Arial"/>
        </w:rPr>
        <w:t>s</w:t>
      </w:r>
      <w:r w:rsidRPr="00C41061">
        <w:rPr>
          <w:rFonts w:cs="Arial"/>
        </w:rPr>
        <w:t xml:space="preserve"> preventivn</w:t>
      </w:r>
      <w:r w:rsidR="00B82D05">
        <w:rPr>
          <w:rFonts w:cs="Arial"/>
        </w:rPr>
        <w:t>im</w:t>
      </w:r>
      <w:r w:rsidRPr="00C41061">
        <w:rPr>
          <w:rFonts w:cs="Arial"/>
        </w:rPr>
        <w:t xml:space="preserve"> delovanj</w:t>
      </w:r>
      <w:r w:rsidR="00B82D05">
        <w:rPr>
          <w:rFonts w:cs="Arial"/>
        </w:rPr>
        <w:t>em,</w:t>
      </w:r>
      <w:r w:rsidRPr="00C41061">
        <w:rPr>
          <w:rFonts w:cs="Arial"/>
        </w:rPr>
        <w:t xml:space="preserve"> o</w:t>
      </w:r>
      <w:r w:rsidR="00B82D05">
        <w:rPr>
          <w:rFonts w:cs="Arial"/>
        </w:rPr>
        <w:t>za</w:t>
      </w:r>
      <w:r w:rsidRPr="00C41061">
        <w:rPr>
          <w:rFonts w:cs="Arial"/>
        </w:rPr>
        <w:t>veščanjem in opozarjanjem k</w:t>
      </w:r>
      <w:r w:rsidR="00B82D05">
        <w:rPr>
          <w:rFonts w:cs="Arial"/>
        </w:rPr>
        <w:t>akor tudi</w:t>
      </w:r>
      <w:r w:rsidRPr="00C41061">
        <w:rPr>
          <w:rFonts w:cs="Arial"/>
        </w:rPr>
        <w:t xml:space="preserve"> </w:t>
      </w:r>
      <w:r w:rsidR="00B82D05">
        <w:rPr>
          <w:rFonts w:cs="Arial"/>
        </w:rPr>
        <w:t>z</w:t>
      </w:r>
      <w:r w:rsidRPr="00C41061">
        <w:rPr>
          <w:rFonts w:cs="Arial"/>
        </w:rPr>
        <w:t xml:space="preserve"> ukrep</w:t>
      </w:r>
      <w:r w:rsidR="00B82D05">
        <w:rPr>
          <w:rFonts w:cs="Arial"/>
        </w:rPr>
        <w:t>i</w:t>
      </w:r>
      <w:r w:rsidRPr="00C41061">
        <w:rPr>
          <w:rFonts w:cs="Arial"/>
        </w:rPr>
        <w:t xml:space="preserve"> nadzora v skladu s pooblastili. Dober informacijski sistem okolja pa je nujen pogoj za načrtovanje politike, strategij, zakonodaje in drugih ustreznih ukrepov na področju okolja, vključno z delom ION, hkrati pa tudi nujno orodje za smiselno načrtovanje posegov in dejavnosti zavezancev.</w:t>
      </w:r>
    </w:p>
    <w:p w14:paraId="612B3392" w14:textId="77777777" w:rsidR="00BB6502" w:rsidRPr="00C41061" w:rsidRDefault="00BB6502" w:rsidP="00B31CB1">
      <w:pPr>
        <w:spacing w:line="288" w:lineRule="auto"/>
        <w:rPr>
          <w:rFonts w:cs="Arial"/>
          <w:highlight w:val="yellow"/>
        </w:rPr>
      </w:pPr>
    </w:p>
    <w:p w14:paraId="516654D6" w14:textId="2DCA5B72" w:rsidR="00BB6502" w:rsidRPr="00C41061" w:rsidRDefault="00491707" w:rsidP="00B31CB1">
      <w:pPr>
        <w:pStyle w:val="Naslov4"/>
        <w:spacing w:line="288" w:lineRule="auto"/>
      </w:pPr>
      <w:bookmarkStart w:id="153" w:name="_Toc14866201"/>
      <w:r w:rsidRPr="00C41061">
        <w:t>ZAKONODAJA</w:t>
      </w:r>
      <w:bookmarkEnd w:id="153"/>
      <w:r w:rsidRPr="00C41061">
        <w:t xml:space="preserve"> </w:t>
      </w:r>
    </w:p>
    <w:p w14:paraId="472301D9" w14:textId="77777777" w:rsidR="00491707" w:rsidRPr="00C41061" w:rsidRDefault="00491707" w:rsidP="00B31CB1">
      <w:pPr>
        <w:spacing w:line="288" w:lineRule="auto"/>
        <w:rPr>
          <w:rFonts w:cs="Arial"/>
        </w:rPr>
      </w:pPr>
    </w:p>
    <w:p w14:paraId="5DD165B0" w14:textId="4A7F5100" w:rsidR="00BB6502" w:rsidRPr="00C41061" w:rsidRDefault="00BB6502" w:rsidP="00B31CB1">
      <w:pPr>
        <w:spacing w:line="288" w:lineRule="auto"/>
        <w:rPr>
          <w:rFonts w:cs="Arial"/>
        </w:rPr>
      </w:pPr>
      <w:r w:rsidRPr="00C41061">
        <w:rPr>
          <w:rFonts w:cs="Arial"/>
        </w:rPr>
        <w:t>Kot je shematično prikazano na sliki 1</w:t>
      </w:r>
      <w:r w:rsidR="00454941">
        <w:rPr>
          <w:rFonts w:cs="Arial"/>
        </w:rPr>
        <w:t>7</w:t>
      </w:r>
      <w:r w:rsidR="00A351F3">
        <w:rPr>
          <w:rFonts w:cs="Arial"/>
        </w:rPr>
        <w:t>,</w:t>
      </w:r>
      <w:r w:rsidRPr="00C41061">
        <w:rPr>
          <w:rFonts w:cs="Arial"/>
        </w:rPr>
        <w:t xml:space="preserve"> je vloga ION tudi, da sodeluje v zakonodajnem </w:t>
      </w:r>
      <w:r w:rsidR="00A351F3">
        <w:rPr>
          <w:rFonts w:cs="Arial"/>
        </w:rPr>
        <w:t>postopku</w:t>
      </w:r>
      <w:r w:rsidRPr="00C41061">
        <w:rPr>
          <w:rFonts w:cs="Arial"/>
        </w:rPr>
        <w:t xml:space="preserve"> s podajanjem ocene i</w:t>
      </w:r>
      <w:r w:rsidR="00A351F3">
        <w:rPr>
          <w:rFonts w:cs="Arial"/>
        </w:rPr>
        <w:t>zvajanja</w:t>
      </w:r>
      <w:r w:rsidRPr="00C41061">
        <w:rPr>
          <w:rFonts w:cs="Arial"/>
        </w:rPr>
        <w:t xml:space="preserve"> ministrstvu in drugim organom. V skladu s tem ION podaja pripombe na zakonodajo, strateške dokumente, pripravlja poročila o akcijah nadzorov in druga poročila za ministrstvo in druge organe. </w:t>
      </w:r>
    </w:p>
    <w:p w14:paraId="06FA6A7B" w14:textId="77777777" w:rsidR="00491707" w:rsidRPr="00C41061" w:rsidRDefault="00491707" w:rsidP="00B31CB1">
      <w:pPr>
        <w:spacing w:line="288" w:lineRule="auto"/>
        <w:rPr>
          <w:rFonts w:cs="Arial"/>
        </w:rPr>
      </w:pPr>
    </w:p>
    <w:p w14:paraId="55F2FA3C" w14:textId="41735688" w:rsidR="0082757A" w:rsidRDefault="0082757A" w:rsidP="00B31CB1">
      <w:pPr>
        <w:spacing w:line="288" w:lineRule="auto"/>
        <w:rPr>
          <w:rFonts w:cs="Arial"/>
          <w:color w:val="000000"/>
        </w:rPr>
      </w:pPr>
      <w:r w:rsidRPr="003A22A2">
        <w:rPr>
          <w:rFonts w:cs="Arial"/>
          <w:color w:val="000000"/>
        </w:rPr>
        <w:t xml:space="preserve">V </w:t>
      </w:r>
      <w:r w:rsidR="00A351F3">
        <w:rPr>
          <w:rFonts w:cs="Arial"/>
          <w:color w:val="000000"/>
        </w:rPr>
        <w:t xml:space="preserve">posameznem </w:t>
      </w:r>
      <w:r w:rsidRPr="003A22A2">
        <w:rPr>
          <w:rFonts w:cs="Arial"/>
          <w:color w:val="000000"/>
        </w:rPr>
        <w:t xml:space="preserve">letu se </w:t>
      </w:r>
      <w:r w:rsidR="00A351F3">
        <w:rPr>
          <w:rFonts w:cs="Arial"/>
          <w:color w:val="000000"/>
        </w:rPr>
        <w:t>običajno</w:t>
      </w:r>
      <w:r w:rsidRPr="003A22A2">
        <w:rPr>
          <w:rFonts w:cs="Arial"/>
          <w:color w:val="000000"/>
        </w:rPr>
        <w:t xml:space="preserve"> sprejme ali spremeni in dopolni več deset predpisov </w:t>
      </w:r>
      <w:r w:rsidR="00A351F3">
        <w:rPr>
          <w:rFonts w:cs="Arial"/>
          <w:color w:val="000000"/>
        </w:rPr>
        <w:t>s</w:t>
      </w:r>
      <w:r w:rsidRPr="003A22A2">
        <w:rPr>
          <w:rFonts w:cs="Arial"/>
          <w:color w:val="000000"/>
        </w:rPr>
        <w:t xml:space="preserve"> področij, ki zadevajo delo ION, deloma tudi zaradi obveznosti, ki izhajajo iz članstva Republike Slovenije v Evropski uniji. Pregled in sodelovanje pri pripravi tako velikega števila predlogov predpisov zahteva</w:t>
      </w:r>
      <w:r w:rsidR="00A351F3">
        <w:rPr>
          <w:rFonts w:cs="Arial"/>
          <w:color w:val="000000"/>
        </w:rPr>
        <w:t>ta</w:t>
      </w:r>
      <w:r w:rsidRPr="003A22A2">
        <w:rPr>
          <w:rFonts w:cs="Arial"/>
          <w:color w:val="000000"/>
        </w:rPr>
        <w:t xml:space="preserve"> precejšno aktivnost ION. Kljub temu menimo, da je ključno, da </w:t>
      </w:r>
      <w:r>
        <w:rPr>
          <w:rFonts w:cs="Arial"/>
          <w:color w:val="000000"/>
        </w:rPr>
        <w:t>j</w:t>
      </w:r>
      <w:r w:rsidRPr="003A22A2">
        <w:rPr>
          <w:rFonts w:cs="Arial"/>
          <w:color w:val="000000"/>
        </w:rPr>
        <w:t>e ION aktivno vključ</w:t>
      </w:r>
      <w:r>
        <w:rPr>
          <w:rFonts w:cs="Arial"/>
          <w:color w:val="000000"/>
        </w:rPr>
        <w:t>en</w:t>
      </w:r>
      <w:r w:rsidRPr="003A22A2">
        <w:rPr>
          <w:rFonts w:cs="Arial"/>
          <w:color w:val="000000"/>
        </w:rPr>
        <w:t xml:space="preserve"> v te postopke</w:t>
      </w:r>
      <w:r w:rsidR="00A351F3">
        <w:rPr>
          <w:rFonts w:cs="Arial"/>
          <w:color w:val="000000"/>
        </w:rPr>
        <w:t>,</w:t>
      </w:r>
      <w:r w:rsidRPr="003A22A2">
        <w:rPr>
          <w:rFonts w:cs="Arial"/>
          <w:color w:val="000000"/>
        </w:rPr>
        <w:t xml:space="preserve"> saj je organ, ki predpise neposredno uporablja in zato zelo dobro p</w:t>
      </w:r>
      <w:r w:rsidR="00A351F3">
        <w:rPr>
          <w:rFonts w:cs="Arial"/>
          <w:color w:val="000000"/>
        </w:rPr>
        <w:t>ozna</w:t>
      </w:r>
      <w:r w:rsidRPr="003A22A2">
        <w:rPr>
          <w:rFonts w:cs="Arial"/>
          <w:color w:val="000000"/>
        </w:rPr>
        <w:t xml:space="preserve"> izvedljivost določb in učinkovitost predpisa ter stopnj</w:t>
      </w:r>
      <w:r w:rsidR="00A351F3">
        <w:rPr>
          <w:rFonts w:cs="Arial"/>
          <w:color w:val="000000"/>
        </w:rPr>
        <w:t>o</w:t>
      </w:r>
      <w:r w:rsidRPr="003A22A2">
        <w:rPr>
          <w:rFonts w:cs="Arial"/>
          <w:color w:val="000000"/>
        </w:rPr>
        <w:t xml:space="preserve"> in obseg njegove</w:t>
      </w:r>
      <w:r w:rsidR="00A351F3">
        <w:rPr>
          <w:rFonts w:cs="Arial"/>
          <w:color w:val="000000"/>
        </w:rPr>
        <w:t>ga izvajanja</w:t>
      </w:r>
      <w:r w:rsidRPr="003A22A2">
        <w:rPr>
          <w:rFonts w:cs="Arial"/>
          <w:color w:val="000000"/>
        </w:rPr>
        <w:t xml:space="preserve">. </w:t>
      </w:r>
    </w:p>
    <w:p w14:paraId="6576C00A" w14:textId="77777777" w:rsidR="0082757A" w:rsidRPr="003A22A2" w:rsidRDefault="0082757A" w:rsidP="00B31CB1">
      <w:pPr>
        <w:spacing w:line="288" w:lineRule="auto"/>
        <w:rPr>
          <w:rFonts w:cs="Arial"/>
          <w:color w:val="000000"/>
        </w:rPr>
      </w:pPr>
    </w:p>
    <w:p w14:paraId="6B82904B" w14:textId="29882FC4" w:rsidR="00BB6502" w:rsidRPr="00C41061" w:rsidRDefault="00BB6502" w:rsidP="00B31CB1">
      <w:pPr>
        <w:spacing w:line="288" w:lineRule="auto"/>
        <w:rPr>
          <w:rFonts w:cs="Arial"/>
          <w:color w:val="000000"/>
        </w:rPr>
      </w:pPr>
      <w:r w:rsidRPr="00C41061">
        <w:rPr>
          <w:rFonts w:cs="Arial"/>
          <w:color w:val="000000"/>
        </w:rPr>
        <w:t xml:space="preserve">Največkrat opozarjamo na nedorečenosti in nedoslednosti v besedilih veljavnih predpisov ter na pomanjkanje jasnih opredelitev </w:t>
      </w:r>
      <w:r w:rsidR="00A351F3">
        <w:rPr>
          <w:rFonts w:cs="Arial"/>
          <w:color w:val="000000"/>
        </w:rPr>
        <w:t>temeljnih</w:t>
      </w:r>
      <w:r w:rsidRPr="00C41061">
        <w:rPr>
          <w:rFonts w:cs="Arial"/>
          <w:color w:val="000000"/>
        </w:rPr>
        <w:t xml:space="preserve"> </w:t>
      </w:r>
      <w:r w:rsidR="00A351F3">
        <w:rPr>
          <w:rFonts w:cs="Arial"/>
          <w:color w:val="000000"/>
        </w:rPr>
        <w:t>izrazov,</w:t>
      </w:r>
      <w:r w:rsidRPr="00C41061">
        <w:rPr>
          <w:rFonts w:cs="Arial"/>
          <w:color w:val="000000"/>
        </w:rPr>
        <w:t xml:space="preserve"> kar omogoča različn</w:t>
      </w:r>
      <w:r w:rsidR="00A351F3">
        <w:rPr>
          <w:rFonts w:cs="Arial"/>
          <w:color w:val="000000"/>
        </w:rPr>
        <w:t>e razlage</w:t>
      </w:r>
      <w:r w:rsidRPr="00C41061">
        <w:rPr>
          <w:rFonts w:cs="Arial"/>
          <w:color w:val="000000"/>
        </w:rPr>
        <w:t xml:space="preserve"> posameznih določb. Nekatere pomanjkljivosti predpisov pomenijo, da</w:t>
      </w:r>
      <w:r w:rsidR="00A351F3">
        <w:rPr>
          <w:rFonts w:cs="Arial"/>
          <w:color w:val="000000"/>
        </w:rPr>
        <w:t xml:space="preserve"> ni mogoče</w:t>
      </w:r>
      <w:r w:rsidRPr="00C41061">
        <w:rPr>
          <w:rFonts w:cs="Arial"/>
          <w:color w:val="000000"/>
        </w:rPr>
        <w:t xml:space="preserve"> učinkovito izvajati nadzora, kar v javnosti prevečkrat ustvarja vtis neprizadevnosti in ravnodušnosti inšpektorjev. Inšpektorji </w:t>
      </w:r>
      <w:r w:rsidR="00A351F3">
        <w:rPr>
          <w:rFonts w:cs="Arial"/>
          <w:color w:val="000000"/>
        </w:rPr>
        <w:t xml:space="preserve">lahko </w:t>
      </w:r>
      <w:r w:rsidRPr="00C41061">
        <w:rPr>
          <w:rFonts w:cs="Arial"/>
          <w:color w:val="000000"/>
        </w:rPr>
        <w:t>namreč učinkovito ukrepajo</w:t>
      </w:r>
      <w:r w:rsidR="00A351F3">
        <w:rPr>
          <w:rFonts w:cs="Arial"/>
          <w:color w:val="000000"/>
        </w:rPr>
        <w:t xml:space="preserve"> le</w:t>
      </w:r>
      <w:r w:rsidRPr="00C41061">
        <w:rPr>
          <w:rFonts w:cs="Arial"/>
          <w:color w:val="000000"/>
        </w:rPr>
        <w:t xml:space="preserve"> ob jasno določenih pravnih določilih, kjer so natančno določene obveznosti za zavezance (pravna varnost), v primeru ugotovljene kršitve pa morajo imeti inšpektorji jasna pooblastila za ukrepanje. </w:t>
      </w:r>
    </w:p>
    <w:p w14:paraId="047BB403" w14:textId="77777777" w:rsidR="00491707" w:rsidRPr="00C41061" w:rsidRDefault="00491707" w:rsidP="00B31CB1">
      <w:pPr>
        <w:spacing w:line="288" w:lineRule="auto"/>
        <w:rPr>
          <w:rFonts w:cs="Arial"/>
          <w:color w:val="000000"/>
        </w:rPr>
      </w:pPr>
    </w:p>
    <w:p w14:paraId="0AE676C0" w14:textId="56D93B2F" w:rsidR="00BB6502" w:rsidRPr="00C41061" w:rsidRDefault="00BB6502" w:rsidP="00B31CB1">
      <w:pPr>
        <w:spacing w:line="288" w:lineRule="auto"/>
        <w:rPr>
          <w:rFonts w:cs="Arial"/>
          <w:color w:val="000000"/>
        </w:rPr>
      </w:pPr>
      <w:r w:rsidRPr="00C41061">
        <w:rPr>
          <w:rFonts w:cs="Arial"/>
          <w:color w:val="000000"/>
        </w:rPr>
        <w:t xml:space="preserve">V letu 2018 smo pregledali in podali pripombe in komentarje </w:t>
      </w:r>
      <w:r w:rsidRPr="00C41061">
        <w:rPr>
          <w:rFonts w:cs="Arial"/>
        </w:rPr>
        <w:t xml:space="preserve">na vsaj 15 </w:t>
      </w:r>
      <w:r w:rsidRPr="00C41061">
        <w:rPr>
          <w:rFonts w:cs="Arial"/>
          <w:color w:val="000000"/>
        </w:rPr>
        <w:t xml:space="preserve">osnutkov </w:t>
      </w:r>
      <w:r w:rsidR="00F938BC">
        <w:rPr>
          <w:rFonts w:cs="Arial"/>
          <w:color w:val="000000"/>
        </w:rPr>
        <w:t>oziroma</w:t>
      </w:r>
      <w:r w:rsidRPr="00C41061">
        <w:rPr>
          <w:rFonts w:cs="Arial"/>
          <w:color w:val="000000"/>
        </w:rPr>
        <w:t xml:space="preserve"> predlogov predpisov, ki neposredno spadajo </w:t>
      </w:r>
      <w:r w:rsidR="00A351F3">
        <w:rPr>
          <w:rFonts w:cs="Arial"/>
          <w:color w:val="000000"/>
        </w:rPr>
        <w:t>v</w:t>
      </w:r>
      <w:r w:rsidRPr="00C41061">
        <w:rPr>
          <w:rFonts w:cs="Arial"/>
          <w:color w:val="000000"/>
        </w:rPr>
        <w:t xml:space="preserve"> delovno področje ION. Podali smo pripombe na</w:t>
      </w:r>
      <w:r w:rsidRPr="00C41061">
        <w:rPr>
          <w:rFonts w:cs="Arial"/>
          <w:color w:val="FF0000"/>
        </w:rPr>
        <w:t xml:space="preserve"> </w:t>
      </w:r>
      <w:r w:rsidR="00A351F3">
        <w:rPr>
          <w:rFonts w:cs="Arial"/>
        </w:rPr>
        <w:t>tri</w:t>
      </w:r>
      <w:r w:rsidRPr="00C41061">
        <w:rPr>
          <w:rFonts w:cs="Arial"/>
        </w:rPr>
        <w:t xml:space="preserve"> predloge sprememb in dopolnitev ali novih zakonov (Zakon o interventnih ukrepih pri ravnanju s komunalno odpadno embalažo in odpadnimi nagrobnimi svečami, Zakon o varstvu okolja in Zakon o ohranjanju narave), in vsaj </w:t>
      </w:r>
      <w:r w:rsidR="00A351F3">
        <w:rPr>
          <w:rFonts w:cs="Arial"/>
        </w:rPr>
        <w:t>deset</w:t>
      </w:r>
      <w:r w:rsidRPr="00C41061">
        <w:rPr>
          <w:rFonts w:cs="Arial"/>
        </w:rPr>
        <w:t xml:space="preserve"> osnutkov </w:t>
      </w:r>
      <w:r w:rsidRPr="00C41061">
        <w:rPr>
          <w:rFonts w:cs="Arial"/>
          <w:color w:val="000000"/>
        </w:rPr>
        <w:t>uredb (področje odpadkov, uporaba plovil na motorni pogon, uredba CO2, emisije snovi v zrak iz malih kurilnih naprav, odlagališča odpadkov, hrup v okolju, skladiščenje odpadkov na prostem itd.). Naše pripombe in predlogi so bili delno upoštevani.</w:t>
      </w:r>
    </w:p>
    <w:p w14:paraId="46664DA3" w14:textId="77777777" w:rsidR="00BB6502" w:rsidRPr="00C41061" w:rsidRDefault="00BB6502" w:rsidP="00B31CB1">
      <w:pPr>
        <w:spacing w:line="288" w:lineRule="auto"/>
        <w:rPr>
          <w:rFonts w:cs="Arial"/>
          <w:color w:val="000000"/>
        </w:rPr>
      </w:pPr>
    </w:p>
    <w:p w14:paraId="5DBD2E4B" w14:textId="674D2699" w:rsidR="00BB6502" w:rsidRPr="00C41061" w:rsidRDefault="00BB6502" w:rsidP="00B31CB1">
      <w:pPr>
        <w:spacing w:line="288" w:lineRule="auto"/>
        <w:rPr>
          <w:rFonts w:cs="Arial"/>
        </w:rPr>
      </w:pPr>
      <w:r w:rsidRPr="00C41061">
        <w:rPr>
          <w:rFonts w:cs="Arial"/>
          <w:color w:val="000000"/>
        </w:rPr>
        <w:t>V nadaljevanju v alinejah podajamo samo nekatere ključne predloge zakonodajnih rešitev za izboljšanje izvajanja inšpekcijskega nadzora na področju okolja, ki smo jih v preteklosti že večkrat predlagali</w:t>
      </w:r>
      <w:r w:rsidRPr="00C41061">
        <w:rPr>
          <w:rFonts w:cs="Arial"/>
        </w:rPr>
        <w:t>:</w:t>
      </w:r>
    </w:p>
    <w:p w14:paraId="3DA5E969" w14:textId="2D4A4D71"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Prenos pristojnosti nadzora ravnanja z odpadki, ki nastajajo v gospodinjstvu, vključno z gradbenimi, na občinsk</w:t>
      </w:r>
      <w:r w:rsidR="00A351F3">
        <w:rPr>
          <w:rFonts w:cs="Arial"/>
        </w:rPr>
        <w:t>o raven</w:t>
      </w:r>
      <w:r w:rsidRPr="00C41061">
        <w:rPr>
          <w:rFonts w:cs="Arial"/>
        </w:rPr>
        <w:t>.</w:t>
      </w:r>
    </w:p>
    <w:p w14:paraId="20F825C8" w14:textId="77777777"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V Zakonu o varstvu okolja nedvoumno razmejiti pristojnosti med državnimi in občinskimi nadzornimi organi.</w:t>
      </w:r>
    </w:p>
    <w:p w14:paraId="6ACE2BD1" w14:textId="2B85F4EA"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 xml:space="preserve">V Uredbi o oskrbi s pitno vodo omejiti nadzor ION samo na izvajalce javne službe oskrbe s pitno vodo, </w:t>
      </w:r>
      <w:r w:rsidR="00A351F3">
        <w:rPr>
          <w:rFonts w:cs="Arial"/>
        </w:rPr>
        <w:t>glede</w:t>
      </w:r>
      <w:r w:rsidRPr="00C41061">
        <w:rPr>
          <w:rFonts w:cs="Arial"/>
        </w:rPr>
        <w:t xml:space="preserve"> obveznosti priklopa na javni vodovod pa na občinski inšpektorat (podobno, kot je to urejeno v Uredbi o odvajanju in čiščenju komunalne odpadne vode).</w:t>
      </w:r>
    </w:p>
    <w:p w14:paraId="0273D9AE" w14:textId="77777777"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V podzakonskih predpisih na podlagi Gradbenega zakona natančno opredeliti vsebine gradbenega dovoljena, ki jih bo nadziral ION.</w:t>
      </w:r>
    </w:p>
    <w:p w14:paraId="3172994A" w14:textId="08AD0D4D"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V področnih zakonih zagotoviti nadzor posameznih proizvodov od »z</w:t>
      </w:r>
      <w:r w:rsidR="00A351F3">
        <w:rPr>
          <w:rFonts w:cs="Arial"/>
        </w:rPr>
        <w:t>ačetka do konca</w:t>
      </w:r>
      <w:r w:rsidRPr="00C41061">
        <w:rPr>
          <w:rFonts w:cs="Arial"/>
        </w:rPr>
        <w:t xml:space="preserve">«, da po </w:t>
      </w:r>
      <w:r w:rsidR="00A351F3">
        <w:rPr>
          <w:rFonts w:cs="Arial"/>
        </w:rPr>
        <w:t>končani</w:t>
      </w:r>
      <w:r w:rsidRPr="00C41061">
        <w:rPr>
          <w:rFonts w:cs="Arial"/>
        </w:rPr>
        <w:t xml:space="preserve"> uporabi produkti, ki so do takrat v evidencah in pod nadzorom drugih resorjev</w:t>
      </w:r>
      <w:r w:rsidR="00A351F3">
        <w:rPr>
          <w:rFonts w:cs="Arial"/>
        </w:rPr>
        <w:t>,</w:t>
      </w:r>
      <w:r w:rsidRPr="00C41061">
        <w:rPr>
          <w:rFonts w:cs="Arial"/>
        </w:rPr>
        <w:t xml:space="preserve"> ne postanejo okoljski problem (npr. kemikalije, vozila, plovila, živalski odpadki ipd.). Npr. zakonodaja, ki ureja skladiščenje nevarnih kemikalij, naj se uporabljala tudi za skladiščenje odpadnih kemikalij.</w:t>
      </w:r>
    </w:p>
    <w:p w14:paraId="146F84C1" w14:textId="3D94321F"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Vzpostavitev in</w:t>
      </w:r>
      <w:r w:rsidR="00A351F3">
        <w:rPr>
          <w:rFonts w:cs="Arial"/>
        </w:rPr>
        <w:t>s</w:t>
      </w:r>
      <w:r w:rsidRPr="00C41061">
        <w:rPr>
          <w:rFonts w:cs="Arial"/>
        </w:rPr>
        <w:t>trumentov, s katerimi bi preprečili finančno breme države v primeru zlorabe predpisov ali stečaja, prisilnih poravnav, likvidacij, denacionalizacij, lastninjen</w:t>
      </w:r>
      <w:r w:rsidR="00A351F3">
        <w:rPr>
          <w:rFonts w:cs="Arial"/>
        </w:rPr>
        <w:t>j</w:t>
      </w:r>
      <w:r w:rsidRPr="00C41061">
        <w:rPr>
          <w:rFonts w:cs="Arial"/>
        </w:rPr>
        <w:t xml:space="preserve"> idr. </w:t>
      </w:r>
    </w:p>
    <w:p w14:paraId="15449491" w14:textId="2838469B"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Kjer se zazna</w:t>
      </w:r>
      <w:r w:rsidR="00A351F3">
        <w:rPr>
          <w:rFonts w:cs="Arial"/>
        </w:rPr>
        <w:t>jo</w:t>
      </w:r>
      <w:r w:rsidRPr="00C41061">
        <w:rPr>
          <w:rFonts w:cs="Arial"/>
        </w:rPr>
        <w:t xml:space="preserve"> večje težave pri izvajanju zakonodaje</w:t>
      </w:r>
      <w:r w:rsidR="00A351F3">
        <w:rPr>
          <w:rFonts w:cs="Arial"/>
        </w:rPr>
        <w:t>,</w:t>
      </w:r>
      <w:r w:rsidRPr="00C41061">
        <w:rPr>
          <w:rFonts w:cs="Arial"/>
        </w:rPr>
        <w:t xml:space="preserve"> lahko ION z usmerjenimi akcijami skuša povečati skladnost zavezancev. Če pa inšpekcijski nadzor ni učinkovit, je treb</w:t>
      </w:r>
      <w:r w:rsidR="00A351F3">
        <w:rPr>
          <w:rFonts w:cs="Arial"/>
        </w:rPr>
        <w:t>a</w:t>
      </w:r>
      <w:r w:rsidRPr="00C41061">
        <w:rPr>
          <w:rFonts w:cs="Arial"/>
        </w:rPr>
        <w:t xml:space="preserve"> preveriti celot</w:t>
      </w:r>
      <w:r w:rsidR="00A351F3">
        <w:rPr>
          <w:rFonts w:cs="Arial"/>
        </w:rPr>
        <w:t>ni</w:t>
      </w:r>
      <w:r w:rsidRPr="00C41061">
        <w:rPr>
          <w:rFonts w:cs="Arial"/>
        </w:rPr>
        <w:t xml:space="preserve"> zakonodajni </w:t>
      </w:r>
      <w:r w:rsidR="00A351F3">
        <w:rPr>
          <w:rFonts w:cs="Arial"/>
        </w:rPr>
        <w:t>postopek</w:t>
      </w:r>
      <w:r w:rsidRPr="00C41061">
        <w:rPr>
          <w:rFonts w:cs="Arial"/>
        </w:rPr>
        <w:t xml:space="preserve">. Na to smo v preteklosti opozarjali zlasti na področjih odpadne embalaže, odlagališč, izrabljenih motornih vozil, izpolnjevanja zahtev v izvirni pristojnosti občin, dimnikarskih storitev, živalskih odpadkov, </w:t>
      </w:r>
      <w:r w:rsidR="00A351F3">
        <w:rPr>
          <w:rFonts w:cs="Arial"/>
        </w:rPr>
        <w:t>območij N</w:t>
      </w:r>
      <w:r w:rsidRPr="00C41061">
        <w:rPr>
          <w:rFonts w:cs="Arial"/>
        </w:rPr>
        <w:t>atura 2000, odpadkov iz gospodinjstev</w:t>
      </w:r>
      <w:r w:rsidR="00A351F3">
        <w:rPr>
          <w:rFonts w:cs="Arial"/>
        </w:rPr>
        <w:t>,</w:t>
      </w:r>
      <w:r w:rsidRPr="00C41061">
        <w:rPr>
          <w:rFonts w:cs="Arial"/>
        </w:rPr>
        <w:t xml:space="preserve"> vključno z manjšimi količinami gradbenih odpadkov iz obnov in odpadkov, ki vsebujejo azbest, odpadnih sveč idr. V teh primerih je treba najti boljše sistemske rešitve. </w:t>
      </w:r>
    </w:p>
    <w:p w14:paraId="53DF4A03" w14:textId="0B382EA1"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Zakonodajo, ki določa izvajanje nadzora SEVESO</w:t>
      </w:r>
      <w:r w:rsidR="00A351F3">
        <w:rPr>
          <w:rFonts w:cs="Arial"/>
        </w:rPr>
        <w:t>-</w:t>
      </w:r>
      <w:r w:rsidRPr="00C41061">
        <w:rPr>
          <w:rFonts w:cs="Arial"/>
        </w:rPr>
        <w:t xml:space="preserve">obratov, je treba spremeniti </w:t>
      </w:r>
      <w:r w:rsidR="00A351F3">
        <w:rPr>
          <w:rFonts w:cs="Arial"/>
        </w:rPr>
        <w:t>tako</w:t>
      </w:r>
      <w:r w:rsidRPr="00C41061">
        <w:rPr>
          <w:rFonts w:cs="Arial"/>
        </w:rPr>
        <w:t xml:space="preserve">, da bo omogočala </w:t>
      </w:r>
      <w:r w:rsidR="00B60B85">
        <w:rPr>
          <w:rFonts w:cs="Arial"/>
        </w:rPr>
        <w:t xml:space="preserve">usklajeni </w:t>
      </w:r>
      <w:r w:rsidRPr="00C41061">
        <w:rPr>
          <w:rFonts w:cs="Arial"/>
        </w:rPr>
        <w:t>nadzor  z drugimi inšpekcijami, ki so vsebinsko povezane s preprečevanjem večjih nesreč in zmanjševanjem njihovih posledic.</w:t>
      </w:r>
    </w:p>
    <w:p w14:paraId="38272830" w14:textId="5687FDE1"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Smiselno je treba uskladiti višine glob. Višine predpisanih glob so v posameznih primerih nesorazmerne glede na težo prekrška oziroma škodo, ki nasta</w:t>
      </w:r>
      <w:r w:rsidR="00B60B85">
        <w:rPr>
          <w:rFonts w:cs="Arial"/>
        </w:rPr>
        <w:t>ne</w:t>
      </w:r>
      <w:r w:rsidRPr="00C41061">
        <w:rPr>
          <w:rFonts w:cs="Arial"/>
        </w:rPr>
        <w:t xml:space="preserve"> v okolju zaradi nezakonitega ravnanja</w:t>
      </w:r>
      <w:r w:rsidR="00B60B85">
        <w:rPr>
          <w:rFonts w:cs="Arial"/>
        </w:rPr>
        <w:t>,</w:t>
      </w:r>
      <w:r w:rsidRPr="00C41061">
        <w:rPr>
          <w:rFonts w:cs="Arial"/>
        </w:rPr>
        <w:t xml:space="preserve"> oziroma prenizke (npr. v Zakonu ohranjanju narave), kjer gre pogosto za ravnanja, ki </w:t>
      </w:r>
      <w:r w:rsidR="00B60B85">
        <w:rPr>
          <w:rFonts w:cs="Arial"/>
        </w:rPr>
        <w:t>povzročijo</w:t>
      </w:r>
      <w:r w:rsidRPr="00C41061">
        <w:rPr>
          <w:rFonts w:cs="Arial"/>
        </w:rPr>
        <w:t xml:space="preserve"> </w:t>
      </w:r>
      <w:r w:rsidR="00B60B85">
        <w:rPr>
          <w:rFonts w:cs="Arial"/>
        </w:rPr>
        <w:t>očitno</w:t>
      </w:r>
      <w:r w:rsidRPr="00C41061">
        <w:rPr>
          <w:rFonts w:cs="Arial"/>
        </w:rPr>
        <w:t xml:space="preserve"> in nepopravljivo škodo v naravnem okolju. Po drugi strani pa je iz nekaterih v preteklosti izvedenih </w:t>
      </w:r>
      <w:r w:rsidR="00B60B85">
        <w:rPr>
          <w:rFonts w:cs="Arial"/>
        </w:rPr>
        <w:t xml:space="preserve">projektov </w:t>
      </w:r>
      <w:r w:rsidR="00CE5BC9">
        <w:rPr>
          <w:rFonts w:cs="Arial"/>
        </w:rPr>
        <w:t xml:space="preserve">znotraj </w:t>
      </w:r>
      <w:r w:rsidRPr="00C41061">
        <w:rPr>
          <w:rFonts w:cs="Arial"/>
        </w:rPr>
        <w:t xml:space="preserve">IMPEL, ki so </w:t>
      </w:r>
      <w:r w:rsidR="00B60B85">
        <w:rPr>
          <w:rFonts w:cs="Arial"/>
        </w:rPr>
        <w:t>delno</w:t>
      </w:r>
      <w:r w:rsidRPr="00C41061">
        <w:rPr>
          <w:rFonts w:cs="Arial"/>
        </w:rPr>
        <w:t xml:space="preserve"> zajeli določene primerjave višin zagroženih kazenskih sankcij v primeru kršenja okoljskih predpisov, mo</w:t>
      </w:r>
      <w:r w:rsidR="00B60B85">
        <w:rPr>
          <w:rFonts w:cs="Arial"/>
        </w:rPr>
        <w:t>goče</w:t>
      </w:r>
      <w:r w:rsidRPr="00C41061">
        <w:rPr>
          <w:rFonts w:cs="Arial"/>
        </w:rPr>
        <w:t xml:space="preserve"> ugot</w:t>
      </w:r>
      <w:r w:rsidR="00B60B85">
        <w:rPr>
          <w:rFonts w:cs="Arial"/>
        </w:rPr>
        <w:t>oviti</w:t>
      </w:r>
      <w:r w:rsidRPr="00C41061">
        <w:rPr>
          <w:rFonts w:cs="Arial"/>
        </w:rPr>
        <w:t xml:space="preserve">, da </w:t>
      </w:r>
      <w:r w:rsidR="00B60B85">
        <w:rPr>
          <w:rFonts w:cs="Arial"/>
        </w:rPr>
        <w:t>so predpisane sankcije</w:t>
      </w:r>
      <w:r w:rsidRPr="00C41061">
        <w:rPr>
          <w:rFonts w:cs="Arial"/>
        </w:rPr>
        <w:t xml:space="preserve"> na tem področju </w:t>
      </w:r>
      <w:r w:rsidR="00B60B85">
        <w:rPr>
          <w:rFonts w:cs="Arial"/>
        </w:rPr>
        <w:t>med</w:t>
      </w:r>
      <w:r w:rsidRPr="00C41061">
        <w:rPr>
          <w:rFonts w:cs="Arial"/>
        </w:rPr>
        <w:t xml:space="preserve"> najvišji</w:t>
      </w:r>
      <w:r w:rsidR="00B60B85">
        <w:rPr>
          <w:rFonts w:cs="Arial"/>
        </w:rPr>
        <w:t>mi</w:t>
      </w:r>
      <w:r w:rsidRPr="00C41061">
        <w:rPr>
          <w:rFonts w:cs="Arial"/>
        </w:rPr>
        <w:t xml:space="preserve"> v EU. Posebej visoke so najnižje zagrožene sankcije za manjše kršitve. ION predlaga</w:t>
      </w:r>
      <w:r w:rsidR="00B60B85">
        <w:rPr>
          <w:rFonts w:cs="Arial"/>
        </w:rPr>
        <w:t>,</w:t>
      </w:r>
      <w:r w:rsidRPr="00C41061">
        <w:rPr>
          <w:rFonts w:cs="Arial"/>
        </w:rPr>
        <w:t xml:space="preserve"> da se pri spremembah zakonov s področja okolja višin</w:t>
      </w:r>
      <w:r w:rsidR="00B60B85">
        <w:rPr>
          <w:rFonts w:cs="Arial"/>
        </w:rPr>
        <w:t>a</w:t>
      </w:r>
      <w:r w:rsidRPr="00C41061">
        <w:rPr>
          <w:rFonts w:cs="Arial"/>
        </w:rPr>
        <w:t xml:space="preserve"> glob preveri tudi glede na </w:t>
      </w:r>
      <w:r w:rsidR="00B60B85">
        <w:rPr>
          <w:rFonts w:cs="Arial"/>
        </w:rPr>
        <w:t>druge</w:t>
      </w:r>
      <w:r w:rsidRPr="00C41061">
        <w:rPr>
          <w:rFonts w:cs="Arial"/>
        </w:rPr>
        <w:t xml:space="preserve"> države EU. </w:t>
      </w:r>
    </w:p>
    <w:p w14:paraId="513D94C6" w14:textId="77777777"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Pri prekrških uvesti sankcioniranje tudi za odgovorne osebe občine.</w:t>
      </w:r>
    </w:p>
    <w:p w14:paraId="428159E1" w14:textId="06E4144F" w:rsidR="00BB6502" w:rsidRDefault="00BB6502" w:rsidP="00B31CB1">
      <w:pPr>
        <w:numPr>
          <w:ilvl w:val="0"/>
          <w:numId w:val="78"/>
        </w:numPr>
        <w:tabs>
          <w:tab w:val="clear" w:pos="1068"/>
          <w:tab w:val="num" w:pos="360"/>
        </w:tabs>
        <w:spacing w:line="288" w:lineRule="auto"/>
        <w:ind w:left="360"/>
        <w:rPr>
          <w:rFonts w:cs="Arial"/>
        </w:rPr>
      </w:pPr>
      <w:r w:rsidRPr="00C41061">
        <w:rPr>
          <w:rFonts w:cs="Arial"/>
        </w:rPr>
        <w:t xml:space="preserve">V zakonodaji predvideti, da se izdajajo tudi prečiščene </w:t>
      </w:r>
      <w:r w:rsidR="00B60B85">
        <w:rPr>
          <w:rFonts w:cs="Arial"/>
        </w:rPr>
        <w:t>različice</w:t>
      </w:r>
      <w:r w:rsidRPr="00C41061">
        <w:rPr>
          <w:rFonts w:cs="Arial"/>
        </w:rPr>
        <w:t xml:space="preserve"> upravnih aktov (npr. OVD).</w:t>
      </w:r>
    </w:p>
    <w:p w14:paraId="13B101A2" w14:textId="76383239" w:rsidR="00A71D9E" w:rsidRPr="00C41061" w:rsidRDefault="00A71D9E" w:rsidP="00B31CB1">
      <w:pPr>
        <w:numPr>
          <w:ilvl w:val="0"/>
          <w:numId w:val="78"/>
        </w:numPr>
        <w:tabs>
          <w:tab w:val="clear" w:pos="1068"/>
          <w:tab w:val="num" w:pos="360"/>
        </w:tabs>
        <w:spacing w:line="288" w:lineRule="auto"/>
        <w:ind w:left="360"/>
        <w:rPr>
          <w:rFonts w:cs="Arial"/>
        </w:rPr>
      </w:pPr>
      <w:r>
        <w:rPr>
          <w:rFonts w:cs="Arial"/>
        </w:rPr>
        <w:t xml:space="preserve">V </w:t>
      </w:r>
      <w:r w:rsidRPr="003A22A2">
        <w:rPr>
          <w:rFonts w:cs="Arial"/>
        </w:rPr>
        <w:t xml:space="preserve">zakonodaji predvideti, da </w:t>
      </w:r>
      <w:r>
        <w:rPr>
          <w:rFonts w:cs="Arial"/>
        </w:rPr>
        <w:t>lahko inšpektor sproži postopek za spremembo upravnega akta, ki ga nadzira (npr. OVD, VD</w:t>
      </w:r>
      <w:r w:rsidR="00B60B85">
        <w:rPr>
          <w:rFonts w:cs="Arial"/>
        </w:rPr>
        <w:t xml:space="preserve"> itd.</w:t>
      </w:r>
      <w:r>
        <w:rPr>
          <w:rFonts w:cs="Arial"/>
        </w:rPr>
        <w:t>), če ugotovi</w:t>
      </w:r>
      <w:r w:rsidR="00B60B85">
        <w:rPr>
          <w:rFonts w:cs="Arial"/>
        </w:rPr>
        <w:t>,</w:t>
      </w:r>
      <w:r>
        <w:rPr>
          <w:rFonts w:cs="Arial"/>
        </w:rPr>
        <w:t xml:space="preserve"> da ta ni usklajen z zadnjimi spremembami predpisov ali ne zagotavlja zadostnega varstva okolja, vod</w:t>
      </w:r>
      <w:r w:rsidR="00B60B85">
        <w:rPr>
          <w:rFonts w:cs="Arial"/>
        </w:rPr>
        <w:t xml:space="preserve"> itd.</w:t>
      </w:r>
    </w:p>
    <w:p w14:paraId="24158C88" w14:textId="1A85F11C" w:rsidR="0082757A" w:rsidRDefault="0082757A" w:rsidP="00B31CB1">
      <w:pPr>
        <w:numPr>
          <w:ilvl w:val="0"/>
          <w:numId w:val="78"/>
        </w:numPr>
        <w:tabs>
          <w:tab w:val="clear" w:pos="1068"/>
          <w:tab w:val="num" w:pos="360"/>
        </w:tabs>
        <w:spacing w:line="288" w:lineRule="auto"/>
        <w:ind w:left="360"/>
        <w:rPr>
          <w:rFonts w:cs="Arial"/>
        </w:rPr>
      </w:pPr>
      <w:r>
        <w:rPr>
          <w:rFonts w:cs="Arial"/>
        </w:rPr>
        <w:t xml:space="preserve">Področje </w:t>
      </w:r>
      <w:r w:rsidR="00B60B85">
        <w:rPr>
          <w:rFonts w:cs="Arial"/>
        </w:rPr>
        <w:t xml:space="preserve">glede </w:t>
      </w:r>
      <w:r w:rsidRPr="003A22A2">
        <w:rPr>
          <w:rFonts w:cs="Arial"/>
        </w:rPr>
        <w:t xml:space="preserve">smradu </w:t>
      </w:r>
      <w:r>
        <w:rPr>
          <w:rFonts w:cs="Arial"/>
        </w:rPr>
        <w:t>je treb</w:t>
      </w:r>
      <w:r w:rsidR="00B60B85">
        <w:rPr>
          <w:rFonts w:cs="Arial"/>
        </w:rPr>
        <w:t>a</w:t>
      </w:r>
      <w:r>
        <w:rPr>
          <w:rFonts w:cs="Arial"/>
        </w:rPr>
        <w:t xml:space="preserve"> zakonodajno </w:t>
      </w:r>
      <w:r w:rsidRPr="003A22A2">
        <w:rPr>
          <w:rFonts w:cs="Arial"/>
        </w:rPr>
        <w:t>urediti, da bo imel</w:t>
      </w:r>
      <w:r w:rsidR="00B60B85">
        <w:rPr>
          <w:rFonts w:cs="Arial"/>
        </w:rPr>
        <w:t>a</w:t>
      </w:r>
      <w:r w:rsidRPr="003A22A2">
        <w:rPr>
          <w:rFonts w:cs="Arial"/>
        </w:rPr>
        <w:t xml:space="preserve"> ION podlago za ukrepanje</w:t>
      </w:r>
      <w:r>
        <w:rPr>
          <w:rFonts w:cs="Arial"/>
        </w:rPr>
        <w:t>.</w:t>
      </w:r>
    </w:p>
    <w:p w14:paraId="05984FBF" w14:textId="083B4FE0" w:rsidR="0082757A" w:rsidRPr="003A22A2" w:rsidRDefault="0082757A" w:rsidP="00B31CB1">
      <w:pPr>
        <w:numPr>
          <w:ilvl w:val="0"/>
          <w:numId w:val="78"/>
        </w:numPr>
        <w:tabs>
          <w:tab w:val="clear" w:pos="1068"/>
          <w:tab w:val="num" w:pos="360"/>
        </w:tabs>
        <w:spacing w:line="288" w:lineRule="auto"/>
        <w:ind w:left="360"/>
        <w:rPr>
          <w:rFonts w:cs="Arial"/>
        </w:rPr>
      </w:pPr>
      <w:r>
        <w:rPr>
          <w:rFonts w:cs="Arial"/>
        </w:rPr>
        <w:t>U</w:t>
      </w:r>
      <w:r w:rsidRPr="003A22A2">
        <w:rPr>
          <w:rFonts w:cs="Arial"/>
        </w:rPr>
        <w:t>skla</w:t>
      </w:r>
      <w:r>
        <w:rPr>
          <w:rFonts w:cs="Arial"/>
        </w:rPr>
        <w:t>diti je treb</w:t>
      </w:r>
      <w:r w:rsidR="00B60B85">
        <w:rPr>
          <w:rFonts w:cs="Arial"/>
        </w:rPr>
        <w:t>a</w:t>
      </w:r>
      <w:r w:rsidRPr="003A22A2">
        <w:rPr>
          <w:rFonts w:cs="Arial"/>
        </w:rPr>
        <w:t xml:space="preserve"> predpis</w:t>
      </w:r>
      <w:r>
        <w:rPr>
          <w:rFonts w:cs="Arial"/>
        </w:rPr>
        <w:t>e</w:t>
      </w:r>
      <w:r w:rsidRPr="003A22A2">
        <w:rPr>
          <w:rFonts w:cs="Arial"/>
        </w:rPr>
        <w:t xml:space="preserve"> s področja okolja in kmetijstva, predvsem </w:t>
      </w:r>
      <w:r>
        <w:rPr>
          <w:rFonts w:cs="Arial"/>
        </w:rPr>
        <w:t>v delu, ki opredeljuje</w:t>
      </w:r>
      <w:r w:rsidRPr="003A22A2">
        <w:rPr>
          <w:rFonts w:cs="Arial"/>
        </w:rPr>
        <w:t xml:space="preserve"> vnos zemeljskega izkopa v tla, intenziviranja ekstenzivnih travnikov, čiščenja zaraščanja (kjer je ponekod ta ukrep ugoden tudi za naravo, drugod pa pomeni poškodovanje ali uničenje habitata).</w:t>
      </w:r>
    </w:p>
    <w:p w14:paraId="72CBF00A" w14:textId="6BC20D4A"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IRSOP se zavzema za čim širšo prepoved gojenja in zadrževanja prostoživečih živali v ujetništvu. Izjeme od te prepovedi bi morale biti redke in samo na podlagi zagotavljanja javnega</w:t>
      </w:r>
      <w:r w:rsidR="00B60B85">
        <w:rPr>
          <w:rFonts w:cs="Arial"/>
        </w:rPr>
        <w:t>,</w:t>
      </w:r>
      <w:r w:rsidRPr="00C41061">
        <w:rPr>
          <w:rFonts w:cs="Arial"/>
        </w:rPr>
        <w:t xml:space="preserve"> in ne </w:t>
      </w:r>
      <w:r w:rsidR="00B60B85">
        <w:rPr>
          <w:rFonts w:cs="Arial"/>
        </w:rPr>
        <w:t>zasebnega</w:t>
      </w:r>
      <w:r w:rsidRPr="00C41061">
        <w:rPr>
          <w:rFonts w:cs="Arial"/>
        </w:rPr>
        <w:t xml:space="preserve"> interesa. Sprejemljivo bi lahko bilo npr. delovanje zatočišč, zadrževanje v okviru programov za ohranitev vrst ipd., pogojno tudi prikazovanje teh živali v živalskih vrtovih. Absolutno pa bi moral</w:t>
      </w:r>
      <w:r w:rsidR="00B60B85">
        <w:rPr>
          <w:rFonts w:cs="Arial"/>
        </w:rPr>
        <w:t>a</w:t>
      </w:r>
      <w:r w:rsidRPr="00C41061">
        <w:rPr>
          <w:rFonts w:cs="Arial"/>
        </w:rPr>
        <w:t xml:space="preserve"> biti takoj uveljavljena prepoved gojenja in zadrževanja prostoživečih živali v ujetništvu za fizične osebe in v stanovanjskih naseljih. V zvezi s tem je IRSOP podal pobudo na MOP za spremembo ZON in sodeloval pri pripombah na Zakon o zaščiti živali. Zahteve bi morale biti v skladu s predlogom IRSOP bistveno natančn</w:t>
      </w:r>
      <w:r w:rsidR="00B60B85">
        <w:rPr>
          <w:rFonts w:cs="Arial"/>
        </w:rPr>
        <w:t>eje</w:t>
      </w:r>
      <w:r w:rsidRPr="00C41061">
        <w:rPr>
          <w:rFonts w:cs="Arial"/>
        </w:rPr>
        <w:t xml:space="preserve"> predpisane.</w:t>
      </w:r>
    </w:p>
    <w:p w14:paraId="14C4ABDE" w14:textId="5135AB2A"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 xml:space="preserve">Predlagamo spremembo zakonodaje na dimnikarskem področju  (ZDimS, </w:t>
      </w:r>
      <w:r w:rsidR="00B60B85">
        <w:rPr>
          <w:rFonts w:cs="Arial"/>
        </w:rPr>
        <w:t>u</w:t>
      </w:r>
      <w:r w:rsidRPr="00C41061">
        <w:rPr>
          <w:rFonts w:cs="Arial"/>
        </w:rPr>
        <w:t>redba)</w:t>
      </w:r>
      <w:r w:rsidR="00B60B85">
        <w:rPr>
          <w:rFonts w:cs="Arial"/>
        </w:rPr>
        <w:t xml:space="preserve"> tako</w:t>
      </w:r>
      <w:r w:rsidRPr="00C41061">
        <w:rPr>
          <w:rFonts w:cs="Arial"/>
        </w:rPr>
        <w:t>, da se nadzor nad zagotavljanjem dimnikarskih storitev fizičnih oseb prenese na lokaln</w:t>
      </w:r>
      <w:r w:rsidR="00B60B85">
        <w:rPr>
          <w:rFonts w:cs="Arial"/>
        </w:rPr>
        <w:t>o raven</w:t>
      </w:r>
      <w:r w:rsidRPr="00C41061">
        <w:rPr>
          <w:rFonts w:cs="Arial"/>
        </w:rPr>
        <w:t>.</w:t>
      </w:r>
    </w:p>
    <w:p w14:paraId="241A98F1" w14:textId="370BA139" w:rsidR="0082757A" w:rsidRPr="003A22A2" w:rsidRDefault="0082757A" w:rsidP="00B31CB1">
      <w:pPr>
        <w:numPr>
          <w:ilvl w:val="0"/>
          <w:numId w:val="78"/>
        </w:numPr>
        <w:tabs>
          <w:tab w:val="clear" w:pos="1068"/>
          <w:tab w:val="num" w:pos="360"/>
        </w:tabs>
        <w:spacing w:line="288" w:lineRule="auto"/>
        <w:ind w:left="360"/>
        <w:rPr>
          <w:rFonts w:cs="Arial"/>
        </w:rPr>
      </w:pPr>
      <w:r w:rsidRPr="003A22A2">
        <w:rPr>
          <w:rFonts w:cs="Arial"/>
        </w:rPr>
        <w:t xml:space="preserve">V Uredbi o predelavi biološko razgradljivih odpadkov in uporabi komposta ali digestata </w:t>
      </w:r>
      <w:r>
        <w:rPr>
          <w:rFonts w:cs="Arial"/>
        </w:rPr>
        <w:t xml:space="preserve"> predlagamo opredelitev</w:t>
      </w:r>
      <w:r w:rsidRPr="003A22A2">
        <w:rPr>
          <w:rFonts w:cs="Arial"/>
        </w:rPr>
        <w:t xml:space="preserve"> </w:t>
      </w:r>
      <w:r>
        <w:rPr>
          <w:rFonts w:cs="Arial"/>
        </w:rPr>
        <w:t xml:space="preserve">ustreznega </w:t>
      </w:r>
      <w:r w:rsidRPr="003A22A2">
        <w:rPr>
          <w:rFonts w:cs="Arial"/>
        </w:rPr>
        <w:t xml:space="preserve"> skladiščenja komposta in digestata, ki jih OVD</w:t>
      </w:r>
      <w:r w:rsidR="00B60B85">
        <w:rPr>
          <w:rFonts w:cs="Arial"/>
        </w:rPr>
        <w:t xml:space="preserve"> zdaj</w:t>
      </w:r>
      <w:r w:rsidRPr="003A22A2">
        <w:rPr>
          <w:rFonts w:cs="Arial"/>
        </w:rPr>
        <w:t xml:space="preserve"> ne opredeljujejo. </w:t>
      </w:r>
    </w:p>
    <w:p w14:paraId="65E459C6" w14:textId="6B71B6B0"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 xml:space="preserve">V Pravilniku o skladiščenju izrabljenih gum je treba spremeniti 8. člen. V praksi si ni mogoče </w:t>
      </w:r>
      <w:r w:rsidR="00B60B85">
        <w:rPr>
          <w:rFonts w:cs="Arial"/>
        </w:rPr>
        <w:t>zamisliti,</w:t>
      </w:r>
      <w:r w:rsidRPr="00C41061">
        <w:rPr>
          <w:rFonts w:cs="Arial"/>
        </w:rPr>
        <w:t xml:space="preserve"> kako zadostiti določbi </w:t>
      </w:r>
      <w:r w:rsidR="00B60B85">
        <w:rPr>
          <w:rFonts w:cs="Arial"/>
        </w:rPr>
        <w:t>petega</w:t>
      </w:r>
      <w:r w:rsidRPr="00C41061">
        <w:rPr>
          <w:rFonts w:cs="Arial"/>
        </w:rPr>
        <w:t xml:space="preserve"> odstavka 8. člena in preprečiti izliv tekočin, ki nastanejo ob gašenju, v podzemne vode in kanalizacijo, če je površina pod kupi peščena, </w:t>
      </w:r>
      <w:r w:rsidR="00B60B85">
        <w:rPr>
          <w:rFonts w:cs="Arial"/>
        </w:rPr>
        <w:t>česar</w:t>
      </w:r>
      <w:r w:rsidRPr="00C41061">
        <w:rPr>
          <w:rFonts w:cs="Arial"/>
        </w:rPr>
        <w:t xml:space="preserve"> pravilnik ne prepoveduje, ali v primeru, ko je površina pod kupi </w:t>
      </w:r>
      <w:r w:rsidR="0082757A">
        <w:rPr>
          <w:rFonts w:cs="Arial"/>
        </w:rPr>
        <w:t>betonska</w:t>
      </w:r>
      <w:r w:rsidR="00B60B85">
        <w:rPr>
          <w:rFonts w:cs="Arial"/>
        </w:rPr>
        <w:t xml:space="preserve">, </w:t>
      </w:r>
      <w:r w:rsidR="0082757A">
        <w:rPr>
          <w:rFonts w:cs="Arial"/>
        </w:rPr>
        <w:t>odvajanje</w:t>
      </w:r>
      <w:r w:rsidRPr="00C41061">
        <w:rPr>
          <w:rFonts w:cs="Arial"/>
        </w:rPr>
        <w:t xml:space="preserve"> padavinske vode in zajem požarne vode </w:t>
      </w:r>
      <w:r w:rsidR="00B60B85">
        <w:rPr>
          <w:rFonts w:cs="Arial"/>
        </w:rPr>
        <w:t xml:space="preserve">pa </w:t>
      </w:r>
      <w:r w:rsidRPr="00C41061">
        <w:rPr>
          <w:rFonts w:cs="Arial"/>
        </w:rPr>
        <w:t>ni</w:t>
      </w:r>
      <w:r w:rsidR="00B60B85">
        <w:rPr>
          <w:rFonts w:cs="Arial"/>
        </w:rPr>
        <w:t>sta</w:t>
      </w:r>
      <w:r w:rsidRPr="00C41061">
        <w:rPr>
          <w:rFonts w:cs="Arial"/>
        </w:rPr>
        <w:t xml:space="preserve"> urejen</w:t>
      </w:r>
      <w:r w:rsidR="00B60B85">
        <w:rPr>
          <w:rFonts w:cs="Arial"/>
        </w:rPr>
        <w:t>a</w:t>
      </w:r>
      <w:r w:rsidRPr="00C41061">
        <w:rPr>
          <w:rFonts w:cs="Arial"/>
        </w:rPr>
        <w:t xml:space="preserve">. </w:t>
      </w:r>
      <w:r w:rsidR="00B60B85">
        <w:rPr>
          <w:rFonts w:cs="Arial"/>
        </w:rPr>
        <w:t>Ker</w:t>
      </w:r>
      <w:r w:rsidRPr="00C41061">
        <w:rPr>
          <w:rFonts w:cs="Arial"/>
        </w:rPr>
        <w:t xml:space="preserve"> je precejšen del vsebine </w:t>
      </w:r>
      <w:r w:rsidR="00B60B85">
        <w:rPr>
          <w:rFonts w:cs="Arial"/>
        </w:rPr>
        <w:t>p</w:t>
      </w:r>
      <w:r w:rsidRPr="00C41061">
        <w:rPr>
          <w:rFonts w:cs="Arial"/>
        </w:rPr>
        <w:t>ravilnika namenjen varstvu pred požarom v objektih, ki so namenjeni skladiščenju izrabljenih gum, m</w:t>
      </w:r>
      <w:r w:rsidR="00B60B85">
        <w:rPr>
          <w:rFonts w:cs="Arial"/>
        </w:rPr>
        <w:t>enimo</w:t>
      </w:r>
      <w:r w:rsidRPr="00C41061">
        <w:rPr>
          <w:rFonts w:cs="Arial"/>
        </w:rPr>
        <w:t>, da je treb</w:t>
      </w:r>
      <w:r w:rsidR="00B60B85">
        <w:rPr>
          <w:rFonts w:cs="Arial"/>
        </w:rPr>
        <w:t>a</w:t>
      </w:r>
      <w:r w:rsidRPr="00C41061">
        <w:rPr>
          <w:rFonts w:cs="Arial"/>
        </w:rPr>
        <w:t xml:space="preserve"> za nadzor nad zahtevami v zvezi z varstvom pred požarom kot pristojne dodati inšpektorje za varstvo pred naravnimi in drugimi nesrečami. </w:t>
      </w:r>
    </w:p>
    <w:p w14:paraId="0454F333" w14:textId="5BFEEB39" w:rsidR="00BB6502" w:rsidRPr="00C41061" w:rsidRDefault="00BB6502" w:rsidP="00B31CB1">
      <w:pPr>
        <w:numPr>
          <w:ilvl w:val="0"/>
          <w:numId w:val="78"/>
        </w:numPr>
        <w:tabs>
          <w:tab w:val="clear" w:pos="1068"/>
          <w:tab w:val="num" w:pos="360"/>
        </w:tabs>
        <w:spacing w:line="288" w:lineRule="auto"/>
        <w:ind w:left="360"/>
        <w:rPr>
          <w:rFonts w:cs="Arial"/>
        </w:rPr>
      </w:pPr>
      <w:r w:rsidRPr="00C41061">
        <w:rPr>
          <w:rFonts w:cs="Arial"/>
        </w:rPr>
        <w:t xml:space="preserve">Pri izvajanju akcije nadzora je ugotovljeno, da je Uredba o mejnih vrednostih svetlobnega onesnaževanja okolja že zastarela in da je stanje tehnike svetilk oziroma svetil v zadnjih letih močno napredovalo. </w:t>
      </w:r>
      <w:r w:rsidR="00B60B85">
        <w:rPr>
          <w:rFonts w:cs="Arial"/>
        </w:rPr>
        <w:t>Veljavna</w:t>
      </w:r>
      <w:r w:rsidRPr="00C41061">
        <w:rPr>
          <w:rFonts w:cs="Arial"/>
        </w:rPr>
        <w:t xml:space="preserve"> uredba je v nekaterih določbah tudi nejasna. Kot primer navajamo </w:t>
      </w:r>
      <w:r w:rsidR="00B60B85">
        <w:rPr>
          <w:rFonts w:cs="Arial"/>
        </w:rPr>
        <w:t>nasprotje</w:t>
      </w:r>
      <w:r w:rsidRPr="00C41061">
        <w:rPr>
          <w:rFonts w:cs="Arial"/>
        </w:rPr>
        <w:t xml:space="preserve"> med določbami 4. člena in petega odstavka 16. člena </w:t>
      </w:r>
      <w:r w:rsidR="00B60B85">
        <w:rPr>
          <w:rFonts w:cs="Arial"/>
        </w:rPr>
        <w:t>u</w:t>
      </w:r>
      <w:r w:rsidRPr="00C41061">
        <w:rPr>
          <w:rFonts w:cs="Arial"/>
        </w:rPr>
        <w:t>redbe.</w:t>
      </w:r>
    </w:p>
    <w:p w14:paraId="4A029F14" w14:textId="77777777" w:rsidR="00BB6502" w:rsidRPr="00C41061" w:rsidRDefault="00BB6502" w:rsidP="00B31CB1">
      <w:pPr>
        <w:pStyle w:val="Odstavekseznama"/>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jc w:val="both"/>
        <w:textAlignment w:val="baseline"/>
        <w:rPr>
          <w:rFonts w:ascii="Arial" w:hAnsi="Arial" w:cs="Arial"/>
          <w:sz w:val="20"/>
          <w:szCs w:val="20"/>
        </w:rPr>
      </w:pPr>
    </w:p>
    <w:p w14:paraId="17266CDE" w14:textId="3B3162A6" w:rsidR="0082757A" w:rsidRPr="0082757A" w:rsidRDefault="0082757A" w:rsidP="00B31CB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line="288" w:lineRule="auto"/>
        <w:textAlignment w:val="baseline"/>
        <w:rPr>
          <w:rFonts w:cs="Arial"/>
          <w:b/>
        </w:rPr>
      </w:pPr>
      <w:r w:rsidRPr="0082757A">
        <w:rPr>
          <w:rFonts w:cs="Arial"/>
        </w:rPr>
        <w:t>Pomembno je</w:t>
      </w:r>
      <w:r w:rsidR="00B60B85">
        <w:rPr>
          <w:rFonts w:cs="Arial"/>
        </w:rPr>
        <w:t>,</w:t>
      </w:r>
      <w:r w:rsidRPr="0082757A">
        <w:rPr>
          <w:rFonts w:cs="Arial"/>
        </w:rPr>
        <w:t xml:space="preserve"> da </w:t>
      </w:r>
      <w:r w:rsidR="00B60B85">
        <w:rPr>
          <w:rFonts w:cs="Arial"/>
        </w:rPr>
        <w:t>je</w:t>
      </w:r>
      <w:r w:rsidRPr="0082757A">
        <w:rPr>
          <w:rFonts w:cs="Arial"/>
        </w:rPr>
        <w:t xml:space="preserve"> ION </w:t>
      </w:r>
      <w:r w:rsidR="00B60B85">
        <w:rPr>
          <w:rFonts w:cs="Arial"/>
        </w:rPr>
        <w:t>omogočeno</w:t>
      </w:r>
      <w:r w:rsidRPr="0082757A">
        <w:rPr>
          <w:rFonts w:cs="Arial"/>
        </w:rPr>
        <w:t xml:space="preserve"> proaktivn</w:t>
      </w:r>
      <w:r w:rsidR="00B60B85">
        <w:rPr>
          <w:rFonts w:cs="Arial"/>
        </w:rPr>
        <w:t>o</w:t>
      </w:r>
      <w:r w:rsidRPr="0082757A">
        <w:rPr>
          <w:rFonts w:cs="Arial"/>
        </w:rPr>
        <w:t xml:space="preserve"> sodelovanj</w:t>
      </w:r>
      <w:r w:rsidR="00B60B85">
        <w:rPr>
          <w:rFonts w:cs="Arial"/>
        </w:rPr>
        <w:t>e</w:t>
      </w:r>
      <w:r w:rsidRPr="0082757A">
        <w:rPr>
          <w:rFonts w:cs="Arial"/>
        </w:rPr>
        <w:t xml:space="preserve"> pri pripravi in izvajanju predpisov</w:t>
      </w:r>
      <w:r w:rsidR="00B60B85">
        <w:rPr>
          <w:rFonts w:cs="Arial"/>
        </w:rPr>
        <w:t xml:space="preserve"> z</w:t>
      </w:r>
      <w:r w:rsidRPr="0082757A">
        <w:rPr>
          <w:rFonts w:cs="Arial"/>
        </w:rPr>
        <w:t>:</w:t>
      </w:r>
    </w:p>
    <w:p w14:paraId="764C8B8C" w14:textId="73088FD0" w:rsidR="00BB6502" w:rsidRPr="00C41061" w:rsidRDefault="00BB6502" w:rsidP="00B31CB1">
      <w:pPr>
        <w:pStyle w:val="Odstavekseznama"/>
        <w:widowControl w:val="0"/>
        <w:numPr>
          <w:ilvl w:val="0"/>
          <w:numId w:val="64"/>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firstLine="0"/>
        <w:jc w:val="both"/>
        <w:textAlignment w:val="baseline"/>
        <w:rPr>
          <w:rFonts w:ascii="Arial" w:hAnsi="Arial" w:cs="Arial"/>
          <w:b/>
          <w:sz w:val="20"/>
          <w:szCs w:val="20"/>
        </w:rPr>
      </w:pPr>
      <w:r w:rsidRPr="00C41061">
        <w:rPr>
          <w:rFonts w:ascii="Arial" w:hAnsi="Arial" w:cs="Arial"/>
          <w:sz w:val="20"/>
          <w:szCs w:val="20"/>
        </w:rPr>
        <w:t>zagotavljanjem pravočasne vključitve ION v pripravo predpisa,</w:t>
      </w:r>
    </w:p>
    <w:p w14:paraId="71926ED2" w14:textId="2D8F2F4D" w:rsidR="00BB6502" w:rsidRPr="00C41061" w:rsidRDefault="00BB6502" w:rsidP="00B31CB1">
      <w:pPr>
        <w:pStyle w:val="Odstavekseznama"/>
        <w:widowControl w:val="0"/>
        <w:numPr>
          <w:ilvl w:val="0"/>
          <w:numId w:val="64"/>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firstLine="0"/>
        <w:jc w:val="both"/>
        <w:textAlignment w:val="baseline"/>
        <w:rPr>
          <w:rFonts w:ascii="Arial" w:hAnsi="Arial" w:cs="Arial"/>
          <w:b/>
          <w:sz w:val="20"/>
          <w:szCs w:val="20"/>
        </w:rPr>
      </w:pPr>
      <w:r w:rsidRPr="00C41061">
        <w:rPr>
          <w:rFonts w:ascii="Arial" w:hAnsi="Arial" w:cs="Arial"/>
          <w:sz w:val="20"/>
          <w:szCs w:val="20"/>
        </w:rPr>
        <w:t>upoštevanjem izkušenj ION iz nadzora, predvsem o izvedljivosti posameznih določb,</w:t>
      </w:r>
    </w:p>
    <w:p w14:paraId="19B25CF6" w14:textId="46AC6A72" w:rsidR="00BB6502" w:rsidRPr="00C41061" w:rsidRDefault="00BB6502" w:rsidP="00B31CB1">
      <w:pPr>
        <w:pStyle w:val="Odstavekseznama"/>
        <w:widowControl w:val="0"/>
        <w:numPr>
          <w:ilvl w:val="0"/>
          <w:numId w:val="64"/>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firstLine="0"/>
        <w:jc w:val="both"/>
        <w:textAlignment w:val="baseline"/>
        <w:rPr>
          <w:rFonts w:ascii="Arial" w:hAnsi="Arial" w:cs="Arial"/>
          <w:b/>
          <w:sz w:val="20"/>
          <w:szCs w:val="20"/>
        </w:rPr>
      </w:pPr>
      <w:r w:rsidRPr="00C41061">
        <w:rPr>
          <w:rFonts w:ascii="Arial" w:hAnsi="Arial" w:cs="Arial"/>
          <w:sz w:val="20"/>
          <w:szCs w:val="20"/>
        </w:rPr>
        <w:t xml:space="preserve">jasno </w:t>
      </w:r>
      <w:r w:rsidR="00523038">
        <w:rPr>
          <w:rFonts w:ascii="Arial" w:hAnsi="Arial" w:cs="Arial"/>
          <w:sz w:val="20"/>
          <w:szCs w:val="20"/>
        </w:rPr>
        <w:t>opredelitvijo</w:t>
      </w:r>
      <w:r w:rsidRPr="00C41061">
        <w:rPr>
          <w:rFonts w:ascii="Arial" w:hAnsi="Arial" w:cs="Arial"/>
          <w:sz w:val="20"/>
          <w:szCs w:val="20"/>
        </w:rPr>
        <w:t xml:space="preserve"> pristojnosti za nadzor in</w:t>
      </w:r>
    </w:p>
    <w:p w14:paraId="6AA507C8" w14:textId="1E4EDBC0" w:rsidR="00BB6502" w:rsidRPr="00C41061" w:rsidRDefault="00BB6502" w:rsidP="00B31CB1">
      <w:pPr>
        <w:pStyle w:val="Odstavekseznama"/>
        <w:widowControl w:val="0"/>
        <w:numPr>
          <w:ilvl w:val="0"/>
          <w:numId w:val="64"/>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0" w:line="288" w:lineRule="auto"/>
        <w:ind w:left="0" w:firstLine="0"/>
        <w:jc w:val="both"/>
        <w:textAlignment w:val="baseline"/>
        <w:rPr>
          <w:rFonts w:ascii="Arial" w:hAnsi="Arial" w:cs="Arial"/>
          <w:b/>
          <w:sz w:val="20"/>
          <w:szCs w:val="20"/>
        </w:rPr>
      </w:pPr>
      <w:r w:rsidRPr="00C41061">
        <w:rPr>
          <w:rFonts w:ascii="Arial" w:hAnsi="Arial" w:cs="Arial"/>
          <w:sz w:val="20"/>
          <w:szCs w:val="20"/>
        </w:rPr>
        <w:t>zagotavljanjem virov za izvajanje nalog</w:t>
      </w:r>
      <w:r w:rsidRPr="00C41061">
        <w:rPr>
          <w:rFonts w:ascii="Arial" w:hAnsi="Arial" w:cs="Arial"/>
          <w:b/>
          <w:sz w:val="20"/>
          <w:szCs w:val="20"/>
        </w:rPr>
        <w:t>.</w:t>
      </w:r>
    </w:p>
    <w:p w14:paraId="250ACF14" w14:textId="77777777" w:rsidR="00491707" w:rsidRPr="00C41061" w:rsidRDefault="00491707" w:rsidP="00B31CB1">
      <w:pPr>
        <w:spacing w:line="288" w:lineRule="auto"/>
        <w:rPr>
          <w:rFonts w:cs="Arial"/>
        </w:rPr>
      </w:pPr>
    </w:p>
    <w:p w14:paraId="04419D8C" w14:textId="73AA528F" w:rsidR="0082757A" w:rsidRPr="003A22A2" w:rsidRDefault="0082757A" w:rsidP="00B31CB1">
      <w:pPr>
        <w:spacing w:line="288" w:lineRule="auto"/>
        <w:rPr>
          <w:rFonts w:cs="Arial"/>
        </w:rPr>
      </w:pPr>
      <w:r w:rsidRPr="003A22A2">
        <w:rPr>
          <w:rFonts w:cs="Arial"/>
        </w:rPr>
        <w:t xml:space="preserve">MOP praviloma vključuje ION v pripravo predpisov in </w:t>
      </w:r>
      <w:r w:rsidR="00523038">
        <w:rPr>
          <w:rFonts w:cs="Arial"/>
        </w:rPr>
        <w:t>pogosto</w:t>
      </w:r>
      <w:r w:rsidRPr="003A22A2">
        <w:rPr>
          <w:rFonts w:cs="Arial"/>
        </w:rPr>
        <w:t xml:space="preserve"> tudi upošteva pripombe </w:t>
      </w:r>
      <w:r w:rsidR="00523038">
        <w:rPr>
          <w:rFonts w:cs="Arial"/>
        </w:rPr>
        <w:t>glede</w:t>
      </w:r>
      <w:r w:rsidRPr="003A22A2">
        <w:rPr>
          <w:rFonts w:cs="Arial"/>
        </w:rPr>
        <w:t xml:space="preserve"> učinkovitost</w:t>
      </w:r>
      <w:r w:rsidR="00523038">
        <w:rPr>
          <w:rFonts w:cs="Arial"/>
        </w:rPr>
        <w:t>i</w:t>
      </w:r>
      <w:r w:rsidRPr="003A22A2">
        <w:rPr>
          <w:rFonts w:cs="Arial"/>
        </w:rPr>
        <w:t xml:space="preserve"> in izvedljivost</w:t>
      </w:r>
      <w:r w:rsidR="00523038">
        <w:rPr>
          <w:rFonts w:cs="Arial"/>
        </w:rPr>
        <w:t>i</w:t>
      </w:r>
      <w:r w:rsidRPr="003A22A2">
        <w:rPr>
          <w:rFonts w:cs="Arial"/>
        </w:rPr>
        <w:t xml:space="preserve"> določb. Še vedno pa</w:t>
      </w:r>
      <w:r w:rsidR="00523038">
        <w:rPr>
          <w:rFonts w:cs="Arial"/>
        </w:rPr>
        <w:t xml:space="preserve"> so težave zaradi</w:t>
      </w:r>
      <w:r w:rsidRPr="003A22A2">
        <w:rPr>
          <w:rFonts w:cs="Arial"/>
        </w:rPr>
        <w:t xml:space="preserve">  splošnih določitev pristojnosti za nadzor v predpisih in zagotavljanja virov za izvajanje novih nalog</w:t>
      </w:r>
      <w:r>
        <w:rPr>
          <w:rFonts w:cs="Arial"/>
        </w:rPr>
        <w:t>,</w:t>
      </w:r>
      <w:r w:rsidRPr="003A22A2">
        <w:rPr>
          <w:rFonts w:cs="Arial"/>
        </w:rPr>
        <w:t xml:space="preserve"> </w:t>
      </w:r>
    </w:p>
    <w:p w14:paraId="6445C01A" w14:textId="08BA754C" w:rsidR="0082757A" w:rsidRPr="003A22A2" w:rsidRDefault="0082757A" w:rsidP="00B31CB1">
      <w:pPr>
        <w:spacing w:line="288" w:lineRule="auto"/>
        <w:rPr>
          <w:rFonts w:cs="Arial"/>
          <w:highlight w:val="yellow"/>
        </w:rPr>
      </w:pPr>
      <w:r w:rsidRPr="003A22A2">
        <w:rPr>
          <w:rFonts w:cs="Arial"/>
        </w:rPr>
        <w:t>zahtevno napisan</w:t>
      </w:r>
      <w:r w:rsidR="00523038">
        <w:rPr>
          <w:rFonts w:cs="Arial"/>
        </w:rPr>
        <w:t>e</w:t>
      </w:r>
      <w:r>
        <w:rPr>
          <w:rFonts w:cs="Arial"/>
        </w:rPr>
        <w:t xml:space="preserve"> zakonodaj</w:t>
      </w:r>
      <w:r w:rsidR="00523038">
        <w:rPr>
          <w:rFonts w:cs="Arial"/>
        </w:rPr>
        <w:t>e</w:t>
      </w:r>
      <w:r w:rsidRPr="003A22A2">
        <w:rPr>
          <w:rFonts w:cs="Arial"/>
        </w:rPr>
        <w:t xml:space="preserve"> </w:t>
      </w:r>
      <w:r>
        <w:rPr>
          <w:rFonts w:cs="Arial"/>
        </w:rPr>
        <w:t>oziroma zakonodaj</w:t>
      </w:r>
      <w:r w:rsidR="00523038">
        <w:rPr>
          <w:rFonts w:cs="Arial"/>
        </w:rPr>
        <w:t>e</w:t>
      </w:r>
      <w:r>
        <w:rPr>
          <w:rFonts w:cs="Arial"/>
        </w:rPr>
        <w:t xml:space="preserve">, ki </w:t>
      </w:r>
      <w:r w:rsidRPr="003A22A2">
        <w:rPr>
          <w:rFonts w:cs="Arial"/>
        </w:rPr>
        <w:t>vsebuje nedorečene in nejasne določbe</w:t>
      </w:r>
      <w:r w:rsidR="00523038">
        <w:rPr>
          <w:rFonts w:cs="Arial"/>
        </w:rPr>
        <w:t>,</w:t>
      </w:r>
      <w:r>
        <w:rPr>
          <w:rFonts w:cs="Arial"/>
        </w:rPr>
        <w:t xml:space="preserve"> in</w:t>
      </w:r>
      <w:r w:rsidRPr="003A22A2">
        <w:rPr>
          <w:rFonts w:cs="Arial"/>
        </w:rPr>
        <w:t xml:space="preserve"> </w:t>
      </w:r>
      <w:r w:rsidR="00523038">
        <w:rPr>
          <w:rFonts w:cs="Arial"/>
        </w:rPr>
        <w:t>ker</w:t>
      </w:r>
      <w:r w:rsidRPr="003A22A2">
        <w:rPr>
          <w:rFonts w:cs="Arial"/>
        </w:rPr>
        <w:t xml:space="preserve"> so področja ali dejavnosti urejena s številnimi pravnimi akti, ki so med seboj kompleksno povezani. Pravilno razumevanje tako razpršeno določenih zahtev je zelo zahtevno</w:t>
      </w:r>
      <w:r w:rsidR="00523038">
        <w:rPr>
          <w:rFonts w:cs="Arial"/>
        </w:rPr>
        <w:t xml:space="preserve"> </w:t>
      </w:r>
      <w:r w:rsidRPr="003A22A2">
        <w:rPr>
          <w:rFonts w:cs="Arial"/>
        </w:rPr>
        <w:t xml:space="preserve">za zavezance </w:t>
      </w:r>
      <w:r w:rsidR="00523038">
        <w:rPr>
          <w:rFonts w:cs="Arial"/>
        </w:rPr>
        <w:t>in</w:t>
      </w:r>
      <w:r w:rsidRPr="003A22A2">
        <w:rPr>
          <w:rFonts w:cs="Arial"/>
        </w:rPr>
        <w:t xml:space="preserve"> inšpektorje. </w:t>
      </w:r>
    </w:p>
    <w:p w14:paraId="62E780C8" w14:textId="77777777" w:rsidR="0082757A" w:rsidRDefault="0082757A" w:rsidP="00B31CB1">
      <w:pPr>
        <w:spacing w:line="288" w:lineRule="auto"/>
        <w:rPr>
          <w:rFonts w:cs="Arial"/>
        </w:rPr>
      </w:pPr>
    </w:p>
    <w:p w14:paraId="6644629A" w14:textId="4B7DA8CE" w:rsidR="0082757A" w:rsidRDefault="0082757A" w:rsidP="00B31CB1">
      <w:pPr>
        <w:spacing w:line="288" w:lineRule="auto"/>
        <w:rPr>
          <w:rFonts w:cs="Arial"/>
        </w:rPr>
      </w:pPr>
      <w:r w:rsidRPr="003A22A2">
        <w:rPr>
          <w:rFonts w:cs="Arial"/>
        </w:rPr>
        <w:t xml:space="preserve">V preteklosti je bilo več sprememb zakonodaje povezanih z odpravljanjem </w:t>
      </w:r>
      <w:r w:rsidR="00D454F9">
        <w:rPr>
          <w:rFonts w:cs="Arial"/>
        </w:rPr>
        <w:t>upravnih</w:t>
      </w:r>
      <w:r w:rsidRPr="003A22A2">
        <w:rPr>
          <w:rFonts w:cs="Arial"/>
        </w:rPr>
        <w:t xml:space="preserve"> bremen z namenom, da se razbremeni gospodarstvo. Spremembe so </w:t>
      </w:r>
      <w:r w:rsidR="00D454F9">
        <w:rPr>
          <w:rFonts w:cs="Arial"/>
        </w:rPr>
        <w:t>se nanašale</w:t>
      </w:r>
      <w:r w:rsidRPr="003A22A2">
        <w:rPr>
          <w:rFonts w:cs="Arial"/>
        </w:rPr>
        <w:t xml:space="preserve"> predvsem </w:t>
      </w:r>
      <w:r w:rsidR="00D454F9">
        <w:rPr>
          <w:rFonts w:cs="Arial"/>
        </w:rPr>
        <w:t>na</w:t>
      </w:r>
      <w:r w:rsidRPr="003A22A2">
        <w:rPr>
          <w:rFonts w:cs="Arial"/>
        </w:rPr>
        <w:t xml:space="preserve"> zmanjševanje zahtev in </w:t>
      </w:r>
      <w:r w:rsidR="00D454F9">
        <w:rPr>
          <w:rFonts w:cs="Arial"/>
        </w:rPr>
        <w:t>združevanje</w:t>
      </w:r>
      <w:r w:rsidRPr="003A22A2">
        <w:rPr>
          <w:rFonts w:cs="Arial"/>
        </w:rPr>
        <w:t xml:space="preserve"> postopkov. Čeprav te ideje načeloma podpira tudi ION</w:t>
      </w:r>
      <w:r w:rsidR="00D454F9">
        <w:rPr>
          <w:rFonts w:cs="Arial"/>
        </w:rPr>
        <w:t>,</w:t>
      </w:r>
      <w:r w:rsidRPr="003A22A2">
        <w:rPr>
          <w:rFonts w:cs="Arial"/>
        </w:rPr>
        <w:t xml:space="preserve"> se je v praksi </w:t>
      </w:r>
      <w:r w:rsidR="00D454F9">
        <w:rPr>
          <w:rFonts w:cs="Arial"/>
        </w:rPr>
        <w:t>po</w:t>
      </w:r>
      <w:r w:rsidRPr="003A22A2">
        <w:rPr>
          <w:rFonts w:cs="Arial"/>
        </w:rPr>
        <w:t>kazalo, da so bile izpeljane poenostavitve in zmanjša</w:t>
      </w:r>
      <w:r w:rsidR="00D454F9">
        <w:rPr>
          <w:rFonts w:cs="Arial"/>
        </w:rPr>
        <w:t>ne</w:t>
      </w:r>
      <w:r w:rsidRPr="003A22A2">
        <w:rPr>
          <w:rFonts w:cs="Arial"/>
        </w:rPr>
        <w:t xml:space="preserve"> zahteve za zavezance včasih premalo premišljene. Slab primer je nezadostna ureditev požarne varnosti na odlagališčih in </w:t>
      </w:r>
      <w:r>
        <w:rPr>
          <w:rFonts w:cs="Arial"/>
        </w:rPr>
        <w:t>drugih napravah za obdelavo</w:t>
      </w:r>
      <w:r w:rsidRPr="003A22A2">
        <w:rPr>
          <w:rFonts w:cs="Arial"/>
        </w:rPr>
        <w:t xml:space="preserve"> odpadkov. Prej sta obstajala ločena sistema nadzora požarne varnosti in varstva okolja </w:t>
      </w:r>
      <w:r w:rsidR="00D454F9">
        <w:rPr>
          <w:rFonts w:cs="Arial"/>
        </w:rPr>
        <w:t>ter</w:t>
      </w:r>
      <w:r w:rsidRPr="003A22A2">
        <w:rPr>
          <w:rFonts w:cs="Arial"/>
        </w:rPr>
        <w:t xml:space="preserve"> tudi jasne obveznosti za zavezance in pristojnosti za nadzor. S spremembami zakonodaje so se zahteve glede ukrepov požarne varnosti zmanjšale. </w:t>
      </w:r>
    </w:p>
    <w:p w14:paraId="217C76EB" w14:textId="77777777" w:rsidR="00BB6502" w:rsidRPr="00C41061" w:rsidRDefault="00BB6502" w:rsidP="00B31CB1">
      <w:pPr>
        <w:spacing w:line="288" w:lineRule="auto"/>
        <w:rPr>
          <w:rFonts w:cs="Arial"/>
        </w:rPr>
      </w:pPr>
    </w:p>
    <w:p w14:paraId="3EEAD150" w14:textId="19A4413D" w:rsidR="00BB6502" w:rsidRPr="00A91EE2" w:rsidRDefault="00491707" w:rsidP="00491707">
      <w:pPr>
        <w:pStyle w:val="Naslov4"/>
        <w:rPr>
          <w:rStyle w:val="Intenzivenpoudarek"/>
          <w:rFonts w:cs="Arial"/>
          <w:i w:val="0"/>
          <w:color w:val="auto"/>
        </w:rPr>
      </w:pPr>
      <w:bookmarkStart w:id="154" w:name="_Toc14866202"/>
      <w:r w:rsidRPr="00A91EE2">
        <w:rPr>
          <w:rStyle w:val="Intenzivenpoudarek"/>
          <w:rFonts w:cs="Arial"/>
          <w:i w:val="0"/>
          <w:color w:val="auto"/>
        </w:rPr>
        <w:t>NAJ</w:t>
      </w:r>
      <w:r w:rsidR="00D454F9" w:rsidRPr="00A91EE2">
        <w:rPr>
          <w:rStyle w:val="Intenzivenpoudarek"/>
          <w:rFonts w:cs="Arial"/>
          <w:i w:val="0"/>
          <w:color w:val="auto"/>
        </w:rPr>
        <w:t>POMEMBNEJŠA</w:t>
      </w:r>
      <w:r w:rsidRPr="00A91EE2">
        <w:rPr>
          <w:rStyle w:val="Intenzivenpoudarek"/>
          <w:rFonts w:cs="Arial"/>
          <w:i w:val="0"/>
          <w:color w:val="auto"/>
        </w:rPr>
        <w:t xml:space="preserve"> SODNA PRAKSA NA PODROČJU DELA ION</w:t>
      </w:r>
      <w:bookmarkEnd w:id="154"/>
    </w:p>
    <w:p w14:paraId="516CCFE4" w14:textId="77777777" w:rsidR="00BB6502" w:rsidRPr="00C41061" w:rsidRDefault="00BB6502" w:rsidP="00B31CB1">
      <w:pPr>
        <w:spacing w:line="288" w:lineRule="auto"/>
        <w:rPr>
          <w:rFonts w:cs="Arial"/>
        </w:rPr>
      </w:pPr>
    </w:p>
    <w:p w14:paraId="567031E6" w14:textId="0CC9C595" w:rsidR="00BB6502" w:rsidRPr="00C41061" w:rsidRDefault="00BB6502" w:rsidP="00B31CB1">
      <w:pPr>
        <w:autoSpaceDE w:val="0"/>
        <w:autoSpaceDN w:val="0"/>
        <w:adjustRightInd w:val="0"/>
        <w:spacing w:line="288" w:lineRule="auto"/>
        <w:rPr>
          <w:rFonts w:cs="Arial"/>
          <w:color w:val="000000"/>
        </w:rPr>
      </w:pPr>
      <w:r w:rsidRPr="00C41061">
        <w:rPr>
          <w:rFonts w:cs="Arial"/>
          <w:color w:val="000000"/>
        </w:rPr>
        <w:t xml:space="preserve">Tudi v letu 2018 je bilo na ION zanimivo </w:t>
      </w:r>
      <w:r w:rsidR="00D454F9">
        <w:rPr>
          <w:rFonts w:cs="Arial"/>
          <w:color w:val="000000"/>
        </w:rPr>
        <w:t>zaradi</w:t>
      </w:r>
      <w:r w:rsidRPr="00C41061">
        <w:rPr>
          <w:rFonts w:cs="Arial"/>
          <w:color w:val="000000"/>
        </w:rPr>
        <w:t xml:space="preserve"> prejetih sodb Upravnega sodišča</w:t>
      </w:r>
      <w:r w:rsidR="00D454F9">
        <w:rPr>
          <w:rFonts w:cs="Arial"/>
          <w:color w:val="000000"/>
        </w:rPr>
        <w:t xml:space="preserve"> RS</w:t>
      </w:r>
      <w:r w:rsidRPr="00C41061">
        <w:rPr>
          <w:rFonts w:cs="Arial"/>
          <w:color w:val="000000"/>
        </w:rPr>
        <w:t xml:space="preserve">. Področje zdravega življenjskega okolja in narave je namreč tudi </w:t>
      </w:r>
      <w:r w:rsidR="00D454F9">
        <w:rPr>
          <w:rFonts w:cs="Arial"/>
          <w:color w:val="000000"/>
        </w:rPr>
        <w:t>za</w:t>
      </w:r>
      <w:r w:rsidRPr="00C41061">
        <w:rPr>
          <w:rFonts w:cs="Arial"/>
          <w:color w:val="000000"/>
        </w:rPr>
        <w:t xml:space="preserve"> javnost in zavezance </w:t>
      </w:r>
      <w:r w:rsidR="00D454F9">
        <w:rPr>
          <w:rFonts w:cs="Arial"/>
          <w:color w:val="000000"/>
        </w:rPr>
        <w:t>čedalje</w:t>
      </w:r>
      <w:r w:rsidRPr="00C41061">
        <w:rPr>
          <w:rFonts w:cs="Arial"/>
          <w:color w:val="000000"/>
        </w:rPr>
        <w:t xml:space="preserve"> bolj pomembno in poudarjeno, </w:t>
      </w:r>
      <w:r w:rsidR="00D454F9">
        <w:rPr>
          <w:rFonts w:cs="Arial"/>
          <w:color w:val="000000"/>
        </w:rPr>
        <w:t>proti</w:t>
      </w:r>
      <w:r w:rsidRPr="00C41061">
        <w:rPr>
          <w:rFonts w:cs="Arial"/>
          <w:color w:val="000000"/>
        </w:rPr>
        <w:t xml:space="preserve"> izdan</w:t>
      </w:r>
      <w:r w:rsidR="00D454F9">
        <w:rPr>
          <w:rFonts w:cs="Arial"/>
          <w:color w:val="000000"/>
        </w:rPr>
        <w:t>im</w:t>
      </w:r>
      <w:r w:rsidRPr="00C41061">
        <w:rPr>
          <w:rFonts w:cs="Arial"/>
          <w:color w:val="000000"/>
        </w:rPr>
        <w:t xml:space="preserve"> inšpekcijsk</w:t>
      </w:r>
      <w:r w:rsidR="00D454F9">
        <w:rPr>
          <w:rFonts w:cs="Arial"/>
          <w:color w:val="000000"/>
        </w:rPr>
        <w:t>im</w:t>
      </w:r>
      <w:r w:rsidRPr="00C41061">
        <w:rPr>
          <w:rFonts w:cs="Arial"/>
          <w:color w:val="000000"/>
        </w:rPr>
        <w:t xml:space="preserve"> odločb</w:t>
      </w:r>
      <w:r w:rsidR="00D454F9">
        <w:rPr>
          <w:rFonts w:cs="Arial"/>
          <w:color w:val="000000"/>
        </w:rPr>
        <w:t>am</w:t>
      </w:r>
      <w:r w:rsidRPr="00C41061">
        <w:rPr>
          <w:rFonts w:cs="Arial"/>
          <w:color w:val="000000"/>
        </w:rPr>
        <w:t xml:space="preserve"> pa se </w:t>
      </w:r>
      <w:r w:rsidR="00D454F9">
        <w:rPr>
          <w:rFonts w:cs="Arial"/>
          <w:color w:val="000000"/>
        </w:rPr>
        <w:t>po</w:t>
      </w:r>
      <w:r w:rsidRPr="00C41061">
        <w:rPr>
          <w:rFonts w:cs="Arial"/>
          <w:color w:val="000000"/>
        </w:rPr>
        <w:t>več</w:t>
      </w:r>
      <w:r w:rsidR="00D454F9">
        <w:rPr>
          <w:rFonts w:cs="Arial"/>
          <w:color w:val="000000"/>
        </w:rPr>
        <w:t>uje</w:t>
      </w:r>
      <w:r w:rsidRPr="00C41061">
        <w:rPr>
          <w:rFonts w:cs="Arial"/>
          <w:color w:val="000000"/>
        </w:rPr>
        <w:t xml:space="preserve"> število pritožb in upravnih sporov. Najpomembnejši upravni spori, ki so vplivali </w:t>
      </w:r>
      <w:r w:rsidR="00D454F9">
        <w:rPr>
          <w:rFonts w:cs="Arial"/>
          <w:color w:val="000000"/>
        </w:rPr>
        <w:t>n</w:t>
      </w:r>
      <w:r w:rsidRPr="00C41061">
        <w:rPr>
          <w:rFonts w:cs="Arial"/>
          <w:color w:val="000000"/>
        </w:rPr>
        <w:t>a delo in pristojnost ION</w:t>
      </w:r>
      <w:r w:rsidR="00D454F9">
        <w:rPr>
          <w:rFonts w:cs="Arial"/>
          <w:color w:val="000000"/>
        </w:rPr>
        <w:t>,</w:t>
      </w:r>
      <w:r w:rsidRPr="00C41061">
        <w:rPr>
          <w:rFonts w:cs="Arial"/>
          <w:color w:val="000000"/>
        </w:rPr>
        <w:t xml:space="preserve"> so bili na področju ravnanja z embalažo in odpadno embalažo. </w:t>
      </w:r>
    </w:p>
    <w:p w14:paraId="293716C1" w14:textId="77777777" w:rsidR="00BB6502" w:rsidRPr="00C41061" w:rsidRDefault="00BB6502" w:rsidP="00B31CB1">
      <w:pPr>
        <w:autoSpaceDE w:val="0"/>
        <w:autoSpaceDN w:val="0"/>
        <w:adjustRightInd w:val="0"/>
        <w:spacing w:line="288" w:lineRule="auto"/>
        <w:ind w:firstLine="567"/>
        <w:rPr>
          <w:rFonts w:cs="Arial"/>
          <w:color w:val="000000"/>
        </w:rPr>
      </w:pPr>
    </w:p>
    <w:p w14:paraId="4170A78E" w14:textId="56F70751" w:rsidR="00BB6502" w:rsidRPr="00C41061" w:rsidRDefault="00BB6502" w:rsidP="00B31CB1">
      <w:pPr>
        <w:autoSpaceDE w:val="0"/>
        <w:autoSpaceDN w:val="0"/>
        <w:adjustRightInd w:val="0"/>
        <w:spacing w:line="288" w:lineRule="auto"/>
        <w:rPr>
          <w:rFonts w:cs="Arial"/>
          <w:color w:val="000000"/>
        </w:rPr>
      </w:pPr>
      <w:r w:rsidRPr="00C41061">
        <w:rPr>
          <w:rFonts w:cs="Arial"/>
          <w:color w:val="000000"/>
        </w:rPr>
        <w:t>V zadnjih letih je bil</w:t>
      </w:r>
      <w:r w:rsidR="00D454F9">
        <w:rPr>
          <w:rFonts w:cs="Arial"/>
          <w:color w:val="000000"/>
        </w:rPr>
        <w:t xml:space="preserve">o </w:t>
      </w:r>
      <w:r w:rsidRPr="00C41061">
        <w:rPr>
          <w:rFonts w:cs="Arial"/>
          <w:color w:val="000000"/>
        </w:rPr>
        <w:t>kopičenj</w:t>
      </w:r>
      <w:r w:rsidR="00D454F9">
        <w:rPr>
          <w:rFonts w:cs="Arial"/>
          <w:color w:val="000000"/>
        </w:rPr>
        <w:t>e</w:t>
      </w:r>
      <w:r w:rsidRPr="00C41061">
        <w:rPr>
          <w:rFonts w:cs="Arial"/>
          <w:color w:val="000000"/>
        </w:rPr>
        <w:t xml:space="preserve"> velikih količin embalaže pri izvajalcih javne službe staln</w:t>
      </w:r>
      <w:r w:rsidR="00D454F9">
        <w:rPr>
          <w:rFonts w:cs="Arial"/>
          <w:color w:val="000000"/>
        </w:rPr>
        <w:t>a težava</w:t>
      </w:r>
      <w:r w:rsidRPr="00C41061">
        <w:rPr>
          <w:rFonts w:cs="Arial"/>
          <w:color w:val="000000"/>
        </w:rPr>
        <w:t>. V letu 2017 je s spremembo zakonodaje na področju odpadne embalaže ION dobil</w:t>
      </w:r>
      <w:r w:rsidR="00D454F9">
        <w:rPr>
          <w:rFonts w:cs="Arial"/>
          <w:color w:val="000000"/>
        </w:rPr>
        <w:t>a</w:t>
      </w:r>
      <w:r w:rsidRPr="00C41061">
        <w:rPr>
          <w:rFonts w:cs="Arial"/>
          <w:color w:val="000000"/>
        </w:rPr>
        <w:t xml:space="preserve"> podlago za ukrepanje na tem področju</w:t>
      </w:r>
      <w:r w:rsidR="00D454F9">
        <w:rPr>
          <w:rFonts w:cs="Arial"/>
          <w:color w:val="000000"/>
        </w:rPr>
        <w:t>, zato</w:t>
      </w:r>
      <w:r w:rsidRPr="00C41061">
        <w:rPr>
          <w:rFonts w:cs="Arial"/>
          <w:color w:val="000000"/>
        </w:rPr>
        <w:t xml:space="preserve"> </w:t>
      </w:r>
      <w:r w:rsidR="00D454F9">
        <w:rPr>
          <w:rFonts w:cs="Arial"/>
          <w:color w:val="000000"/>
        </w:rPr>
        <w:t xml:space="preserve">je </w:t>
      </w:r>
      <w:r w:rsidRPr="00C41061">
        <w:rPr>
          <w:rFonts w:cs="Arial"/>
          <w:color w:val="000000"/>
        </w:rPr>
        <w:t>izved</w:t>
      </w:r>
      <w:r w:rsidR="00D454F9">
        <w:rPr>
          <w:rFonts w:cs="Arial"/>
          <w:color w:val="000000"/>
        </w:rPr>
        <w:t>la</w:t>
      </w:r>
      <w:r w:rsidRPr="00C41061">
        <w:rPr>
          <w:rFonts w:cs="Arial"/>
          <w:color w:val="000000"/>
        </w:rPr>
        <w:t xml:space="preserve"> akcijo nadzora nad izvajalci javne službe in družbami za ravnanje za embalažo. S poostrenim nadzorom, izdajo inšpekcijskih odločb in spremembo </w:t>
      </w:r>
      <w:r w:rsidR="00D454F9">
        <w:rPr>
          <w:rFonts w:cs="Arial"/>
          <w:color w:val="000000"/>
        </w:rPr>
        <w:t>u</w:t>
      </w:r>
      <w:r w:rsidRPr="00C41061">
        <w:rPr>
          <w:rFonts w:cs="Arial"/>
          <w:color w:val="000000"/>
        </w:rPr>
        <w:t xml:space="preserve">redbe so se količine neprevzete odpadne embalaže bistveno zmanjšale. </w:t>
      </w:r>
    </w:p>
    <w:p w14:paraId="5BFC9AC2" w14:textId="19880C6C" w:rsidR="00CE5BC9" w:rsidRPr="00A91EE2" w:rsidRDefault="00BB6502" w:rsidP="00B31CB1">
      <w:pPr>
        <w:spacing w:line="288" w:lineRule="auto"/>
        <w:rPr>
          <w:rFonts w:cs="Arial"/>
        </w:rPr>
      </w:pPr>
      <w:r w:rsidRPr="00C41061">
        <w:rPr>
          <w:rFonts w:cs="Arial"/>
          <w:color w:val="000000"/>
        </w:rPr>
        <w:t xml:space="preserve">Upravno sodišče pa je v sodbi št. I U 1746/2017 v letu 2018 (podobno sodbe I U 2554/2017, I U 2606/2017, I U 2573/2017 in I U 2536/2017) odločilo, da sklep o določitvi deležev prevzemanja odpadne embalaže pri IJS, ki ga je sprejela </w:t>
      </w:r>
      <w:r w:rsidR="00D454F9">
        <w:rPr>
          <w:rFonts w:cs="Arial"/>
          <w:color w:val="000000"/>
        </w:rPr>
        <w:t>V</w:t>
      </w:r>
      <w:r w:rsidRPr="00C41061">
        <w:rPr>
          <w:rFonts w:cs="Arial"/>
          <w:color w:val="000000"/>
        </w:rPr>
        <w:t xml:space="preserve">lada RS, po svoji naravi ni posamični akt, ampak akt </w:t>
      </w:r>
      <w:r w:rsidRPr="00CE5BC9">
        <w:rPr>
          <w:rFonts w:cs="Arial"/>
          <w:i/>
          <w:color w:val="000000"/>
        </w:rPr>
        <w:t>sui generis</w:t>
      </w:r>
      <w:r w:rsidRPr="00C41061">
        <w:rPr>
          <w:rFonts w:cs="Arial"/>
          <w:color w:val="000000"/>
        </w:rPr>
        <w:t>. Država s tem ne določi obveznosti, temveč le zagotovi podatke za nadaljnji postopek, ki temelji na pogodbah. Zato je ta postopek izključno stvar pogodbenih razmerij med subjekti (IJS in DROE), sodno varstvo pa jim je zagotovljeno v gospodarskem sporu</w:t>
      </w:r>
      <w:r w:rsidR="00176AF7">
        <w:rPr>
          <w:rFonts w:cs="Arial"/>
          <w:color w:val="000000"/>
        </w:rPr>
        <w:t>,</w:t>
      </w:r>
      <w:r w:rsidRPr="00C41061">
        <w:rPr>
          <w:rFonts w:cs="Arial"/>
          <w:color w:val="000000"/>
        </w:rPr>
        <w:t xml:space="preserve"> in ne z inšpekcijskim nadzorom. Oblastni posamični akt, ki tožniku nalaga obveznost prevzemanja embalaže</w:t>
      </w:r>
      <w:r w:rsidR="00176AF7">
        <w:rPr>
          <w:rFonts w:cs="Arial"/>
          <w:color w:val="000000"/>
        </w:rPr>
        <w:t>,</w:t>
      </w:r>
      <w:r w:rsidRPr="00C41061">
        <w:rPr>
          <w:rFonts w:cs="Arial"/>
          <w:color w:val="000000"/>
        </w:rPr>
        <w:t xml:space="preserve"> je OVD, kjer so določeni tudi pogoji</w:t>
      </w:r>
      <w:r w:rsidR="00176AF7">
        <w:rPr>
          <w:rFonts w:cs="Arial"/>
          <w:color w:val="000000"/>
        </w:rPr>
        <w:t>,</w:t>
      </w:r>
      <w:r w:rsidRPr="00C41061">
        <w:rPr>
          <w:rFonts w:cs="Arial"/>
          <w:color w:val="000000"/>
        </w:rPr>
        <w:t xml:space="preserve"> pod katerimi mora DROE zagotoviti predpisano ravnanje. V skladu z OVD mora DROE zagotavljati redno prevzemanje in zbiranje vse odpadne embalaže, za katero mu je embaler</w:t>
      </w:r>
      <w:r w:rsidR="00176AF7">
        <w:rPr>
          <w:rFonts w:cs="Arial"/>
          <w:color w:val="000000"/>
        </w:rPr>
        <w:t xml:space="preserve"> ali</w:t>
      </w:r>
      <w:r w:rsidRPr="00C41061">
        <w:rPr>
          <w:rFonts w:cs="Arial"/>
          <w:color w:val="000000"/>
        </w:rPr>
        <w:t xml:space="preserve"> proizvajalec </w:t>
      </w:r>
      <w:r w:rsidR="00176AF7">
        <w:rPr>
          <w:rFonts w:cs="Arial"/>
          <w:color w:val="000000"/>
        </w:rPr>
        <w:t>oziroma kdo drug</w:t>
      </w:r>
      <w:r w:rsidRPr="00C41061">
        <w:rPr>
          <w:rFonts w:cs="Arial"/>
          <w:color w:val="000000"/>
        </w:rPr>
        <w:t xml:space="preserve"> s pogodbo prepustil svoje obveznosti ravnanja z odpadno embalažo. DROE </w:t>
      </w:r>
      <w:r w:rsidR="00176AF7">
        <w:rPr>
          <w:rFonts w:cs="Arial"/>
          <w:color w:val="000000"/>
        </w:rPr>
        <w:t>mora</w:t>
      </w:r>
      <w:r w:rsidRPr="00C41061">
        <w:rPr>
          <w:rFonts w:cs="Arial"/>
          <w:color w:val="000000"/>
        </w:rPr>
        <w:t xml:space="preserve"> tako v okviru OVD prevzemati (le) tolikšno količino odpadkov, k</w:t>
      </w:r>
      <w:r w:rsidR="00176AF7">
        <w:rPr>
          <w:rFonts w:cs="Arial"/>
          <w:color w:val="000000"/>
        </w:rPr>
        <w:t>akršno</w:t>
      </w:r>
      <w:r w:rsidRPr="00C41061">
        <w:rPr>
          <w:rFonts w:cs="Arial"/>
          <w:color w:val="000000"/>
        </w:rPr>
        <w:t xml:space="preserve"> so zavezanci, s katerimi ima DROE sklenjene pogodbe, dali na trg.</w:t>
      </w:r>
    </w:p>
    <w:p w14:paraId="749C9C0C" w14:textId="0AE52A69" w:rsidR="00BB6502" w:rsidRPr="00C41061" w:rsidRDefault="00491707" w:rsidP="00B31CB1">
      <w:pPr>
        <w:pStyle w:val="Naslov4"/>
        <w:spacing w:line="288" w:lineRule="auto"/>
      </w:pPr>
      <w:bookmarkStart w:id="155" w:name="_Toc14866203"/>
      <w:r w:rsidRPr="00C41061">
        <w:t xml:space="preserve">DOVOLJENJA, SOGLASJA, STROKOVNA MNENJA </w:t>
      </w:r>
      <w:r w:rsidR="00176AF7">
        <w:t>IN ZDRUŽEVANJE</w:t>
      </w:r>
      <w:r w:rsidRPr="00C41061">
        <w:t xml:space="preserve"> POSTOPKOV</w:t>
      </w:r>
      <w:bookmarkEnd w:id="155"/>
    </w:p>
    <w:p w14:paraId="371B805B" w14:textId="77777777" w:rsidR="00BB6502" w:rsidRPr="00C41061" w:rsidRDefault="00BB6502" w:rsidP="00B31CB1">
      <w:pPr>
        <w:spacing w:line="288" w:lineRule="auto"/>
        <w:rPr>
          <w:rFonts w:cs="Arial"/>
        </w:rPr>
      </w:pPr>
    </w:p>
    <w:p w14:paraId="3517F09C" w14:textId="44C02EDD" w:rsidR="00BB6502" w:rsidRPr="00C41061" w:rsidRDefault="00BB6502" w:rsidP="00B31CB1">
      <w:pPr>
        <w:spacing w:line="288" w:lineRule="auto"/>
        <w:rPr>
          <w:rFonts w:cs="Arial"/>
        </w:rPr>
      </w:pPr>
      <w:r w:rsidRPr="00C41061">
        <w:rPr>
          <w:rFonts w:cs="Arial"/>
        </w:rPr>
        <w:t>Na podlagi določb področnih zakonov ION izvaja nadzor tudi nad skladnostjo delovanja zavezancev z upravnimi akti, ki so izdani na njihovi podlagi, kot so npr. okoljevarstvena</w:t>
      </w:r>
      <w:r w:rsidR="00176AF7">
        <w:rPr>
          <w:rFonts w:cs="Arial"/>
        </w:rPr>
        <w:t xml:space="preserve"> in naravovarstvena</w:t>
      </w:r>
      <w:r w:rsidRPr="00C41061">
        <w:rPr>
          <w:rFonts w:cs="Arial"/>
        </w:rPr>
        <w:t xml:space="preserve"> dovoljenja in soglasja, dovoljenja za poseg v naravo, vodovarstvena soglasja, vodna dovoljenja, dovoljenja za ravnanje z GSO idr.</w:t>
      </w:r>
    </w:p>
    <w:p w14:paraId="72766A6F" w14:textId="028B190F" w:rsidR="00BB6502" w:rsidRPr="00C41061" w:rsidRDefault="00BB6502" w:rsidP="00B31CB1">
      <w:pPr>
        <w:spacing w:line="288" w:lineRule="auto"/>
        <w:rPr>
          <w:rFonts w:cs="Arial"/>
        </w:rPr>
      </w:pPr>
      <w:r w:rsidRPr="00C41061">
        <w:rPr>
          <w:rFonts w:cs="Arial"/>
        </w:rPr>
        <w:t xml:space="preserve">Ugotavljamo, da v teh aktih </w:t>
      </w:r>
      <w:r w:rsidR="00176AF7">
        <w:rPr>
          <w:rFonts w:cs="Arial"/>
        </w:rPr>
        <w:t>pogosto</w:t>
      </w:r>
      <w:r w:rsidRPr="00C41061">
        <w:rPr>
          <w:rFonts w:cs="Arial"/>
        </w:rPr>
        <w:t xml:space="preserve"> niso določene vse zahteve za zavezance, ki jih predvideva zakonodaja. Zahteve </w:t>
      </w:r>
      <w:r w:rsidR="00176AF7">
        <w:rPr>
          <w:rFonts w:cs="Arial"/>
        </w:rPr>
        <w:t>pogosto</w:t>
      </w:r>
      <w:r w:rsidRPr="00C41061">
        <w:rPr>
          <w:rFonts w:cs="Arial"/>
        </w:rPr>
        <w:t xml:space="preserve"> tudi niso konkretizirane glede na vplive konkretnih obremenitev na konkretno prejemno okolje</w:t>
      </w:r>
      <w:r w:rsidR="00176AF7">
        <w:rPr>
          <w:rFonts w:cs="Arial"/>
        </w:rPr>
        <w:t>,</w:t>
      </w:r>
      <w:r w:rsidRPr="00C41061">
        <w:rPr>
          <w:rFonts w:cs="Arial"/>
        </w:rPr>
        <w:t xml:space="preserve"> ampak le </w:t>
      </w:r>
      <w:r w:rsidR="00176AF7">
        <w:rPr>
          <w:rFonts w:cs="Arial"/>
        </w:rPr>
        <w:t>prepisujejo</w:t>
      </w:r>
      <w:r w:rsidRPr="00C41061">
        <w:rPr>
          <w:rFonts w:cs="Arial"/>
        </w:rPr>
        <w:t xml:space="preserve"> zahteve, določene v zakonodaji. To </w:t>
      </w:r>
      <w:r w:rsidR="00176AF7">
        <w:rPr>
          <w:rFonts w:cs="Arial"/>
        </w:rPr>
        <w:t>pomeni</w:t>
      </w:r>
      <w:r w:rsidRPr="00C41061">
        <w:rPr>
          <w:rFonts w:cs="Arial"/>
        </w:rPr>
        <w:t xml:space="preserve"> veliko omejitev pri izvajanju inšpekcijskega nadzora in ukrepih. Menimo, da bi morali imeti upravni organi, ki izdajajo konkretne akte, za izvajanje te naloge visoko usposobljen in specializiran kader. Poleg tega bi morali poznati posebnosti prejemnega okolja, da bi bili ukrepi načrtovani tudi </w:t>
      </w:r>
      <w:r w:rsidR="00176AF7">
        <w:rPr>
          <w:rFonts w:cs="Arial"/>
        </w:rPr>
        <w:t>glede na</w:t>
      </w:r>
      <w:r w:rsidRPr="00C41061">
        <w:rPr>
          <w:rFonts w:cs="Arial"/>
        </w:rPr>
        <w:t xml:space="preserve"> ranljivost prejemnega okolja. </w:t>
      </w:r>
      <w:r w:rsidR="00176AF7">
        <w:rPr>
          <w:rFonts w:cs="Arial"/>
        </w:rPr>
        <w:t>V</w:t>
      </w:r>
      <w:r w:rsidRPr="00C41061">
        <w:rPr>
          <w:rFonts w:cs="Arial"/>
        </w:rPr>
        <w:t xml:space="preserve"> upravnem postopku </w:t>
      </w:r>
      <w:r w:rsidR="00176AF7">
        <w:rPr>
          <w:rFonts w:cs="Arial"/>
        </w:rPr>
        <w:t>bi bila lahko v pomoč</w:t>
      </w:r>
      <w:r w:rsidRPr="00C41061">
        <w:rPr>
          <w:rFonts w:cs="Arial"/>
        </w:rPr>
        <w:t xml:space="preserve"> tudi izvedensk</w:t>
      </w:r>
      <w:r w:rsidR="00176AF7">
        <w:rPr>
          <w:rFonts w:cs="Arial"/>
        </w:rPr>
        <w:t>a</w:t>
      </w:r>
      <w:r w:rsidRPr="00C41061">
        <w:rPr>
          <w:rFonts w:cs="Arial"/>
        </w:rPr>
        <w:t xml:space="preserve"> mnenj</w:t>
      </w:r>
      <w:r w:rsidR="00176AF7">
        <w:rPr>
          <w:rFonts w:cs="Arial"/>
        </w:rPr>
        <w:t>a</w:t>
      </w:r>
      <w:r w:rsidRPr="00C41061">
        <w:rPr>
          <w:rFonts w:cs="Arial"/>
        </w:rPr>
        <w:t>.</w:t>
      </w:r>
    </w:p>
    <w:p w14:paraId="43DE1564" w14:textId="77777777" w:rsidR="00BB6502" w:rsidRPr="00C41061" w:rsidRDefault="00BB6502" w:rsidP="00B31CB1">
      <w:pPr>
        <w:spacing w:line="288" w:lineRule="auto"/>
        <w:rPr>
          <w:rFonts w:cs="Arial"/>
        </w:rPr>
      </w:pPr>
    </w:p>
    <w:p w14:paraId="39E77AEA" w14:textId="03E5DD10" w:rsidR="00BB6502" w:rsidRPr="00C41061" w:rsidRDefault="00BB6502" w:rsidP="00B31CB1">
      <w:pPr>
        <w:spacing w:line="288" w:lineRule="auto"/>
        <w:rPr>
          <w:rFonts w:cs="Arial"/>
        </w:rPr>
      </w:pPr>
      <w:r w:rsidRPr="00C41061">
        <w:rPr>
          <w:rFonts w:cs="Arial"/>
        </w:rPr>
        <w:t xml:space="preserve">V pomoč inšpektorjem pri odreditvi nekaterih ukrepov, ki zahtevajo </w:t>
      </w:r>
      <w:r w:rsidR="00176AF7">
        <w:rPr>
          <w:rFonts w:cs="Arial"/>
        </w:rPr>
        <w:t>posebna</w:t>
      </w:r>
      <w:r w:rsidRPr="00C41061">
        <w:rPr>
          <w:rFonts w:cs="Arial"/>
        </w:rPr>
        <w:t xml:space="preserve"> strokovna znanja (npr. sanacije ali vrnit</w:t>
      </w:r>
      <w:r w:rsidR="00176AF7">
        <w:rPr>
          <w:rFonts w:cs="Arial"/>
        </w:rPr>
        <w:t>ev</w:t>
      </w:r>
      <w:r w:rsidRPr="00C41061">
        <w:rPr>
          <w:rFonts w:cs="Arial"/>
        </w:rPr>
        <w:t xml:space="preserve"> v prejšnje stanje), področni zakoni predvidevajo tudi obveznost ali možnost pridobitve strokovnega mnenja po zakonu pristojnih in</w:t>
      </w:r>
      <w:r w:rsidR="00176AF7">
        <w:rPr>
          <w:rFonts w:cs="Arial"/>
        </w:rPr>
        <w:t>s</w:t>
      </w:r>
      <w:r w:rsidRPr="00C41061">
        <w:rPr>
          <w:rFonts w:cs="Arial"/>
        </w:rPr>
        <w:t xml:space="preserve">titucij. Smisel pridobitve strokovnega mnenja je v tem, da je v pomoč inšpekcijskemu organu pri opredelitvi obveznosti inšpekcijskega zavezanca, zato mora vsebovati temu ustrezne </w:t>
      </w:r>
      <w:r w:rsidR="00176AF7">
        <w:rPr>
          <w:rFonts w:cs="Arial"/>
        </w:rPr>
        <w:t>sestavine</w:t>
      </w:r>
      <w:r w:rsidRPr="00C41061">
        <w:rPr>
          <w:rFonts w:cs="Arial"/>
        </w:rPr>
        <w:t xml:space="preserve">, saj mora biti inšpekcijski ukrep </w:t>
      </w:r>
      <w:r w:rsidR="00176AF7">
        <w:rPr>
          <w:rFonts w:cs="Arial"/>
        </w:rPr>
        <w:t>oblikovan</w:t>
      </w:r>
      <w:r w:rsidRPr="00C41061">
        <w:rPr>
          <w:rFonts w:cs="Arial"/>
        </w:rPr>
        <w:t xml:space="preserve"> tak</w:t>
      </w:r>
      <w:r w:rsidR="00176AF7">
        <w:rPr>
          <w:rFonts w:cs="Arial"/>
        </w:rPr>
        <w:t>o</w:t>
      </w:r>
      <w:r w:rsidRPr="00C41061">
        <w:rPr>
          <w:rFonts w:cs="Arial"/>
        </w:rPr>
        <w:t xml:space="preserve"> natančno, da ni nobenega dvoma, kaj</w:t>
      </w:r>
      <w:r w:rsidR="00176AF7">
        <w:rPr>
          <w:rFonts w:cs="Arial"/>
        </w:rPr>
        <w:t xml:space="preserve"> in kako</w:t>
      </w:r>
      <w:r w:rsidRPr="00C41061">
        <w:rPr>
          <w:rFonts w:cs="Arial"/>
        </w:rPr>
        <w:t xml:space="preserve"> mora zavezanec storiti.</w:t>
      </w:r>
    </w:p>
    <w:p w14:paraId="006337D5" w14:textId="3307BBB8" w:rsidR="00BB6502" w:rsidRPr="00C41061" w:rsidRDefault="00BB6502" w:rsidP="00B31CB1">
      <w:pPr>
        <w:spacing w:line="288" w:lineRule="auto"/>
        <w:rPr>
          <w:rFonts w:cs="Arial"/>
        </w:rPr>
      </w:pPr>
      <w:r w:rsidRPr="00C41061">
        <w:rPr>
          <w:rFonts w:cs="Arial"/>
        </w:rPr>
        <w:t xml:space="preserve">V praksi zaznavamo, da strokovna mnenja večkrat ne vsebujejo vseh </w:t>
      </w:r>
      <w:r w:rsidR="00176AF7">
        <w:rPr>
          <w:rFonts w:cs="Arial"/>
        </w:rPr>
        <w:t>potrebnih</w:t>
      </w:r>
      <w:r w:rsidRPr="00C41061">
        <w:rPr>
          <w:rFonts w:cs="Arial"/>
        </w:rPr>
        <w:t xml:space="preserve"> </w:t>
      </w:r>
      <w:r w:rsidR="00176AF7">
        <w:rPr>
          <w:rFonts w:cs="Arial"/>
        </w:rPr>
        <w:t>sestavin</w:t>
      </w:r>
      <w:r w:rsidRPr="00C41061">
        <w:rPr>
          <w:rFonts w:cs="Arial"/>
        </w:rPr>
        <w:t xml:space="preserve">, </w:t>
      </w:r>
      <w:r w:rsidR="00176AF7">
        <w:rPr>
          <w:rFonts w:cs="Arial"/>
        </w:rPr>
        <w:t>zato</w:t>
      </w:r>
      <w:r w:rsidRPr="00C41061">
        <w:rPr>
          <w:rFonts w:cs="Arial"/>
        </w:rPr>
        <w:t xml:space="preserve"> so lahko izreki inšpekcijskih odločb pomanjkljivi in</w:t>
      </w:r>
      <w:r w:rsidR="00176AF7">
        <w:rPr>
          <w:rFonts w:cs="Arial"/>
        </w:rPr>
        <w:t xml:space="preserve"> je pritožbam proti</w:t>
      </w:r>
      <w:r w:rsidRPr="00C41061">
        <w:rPr>
          <w:rFonts w:cs="Arial"/>
        </w:rPr>
        <w:t xml:space="preserve"> inšpekcijsk</w:t>
      </w:r>
      <w:r w:rsidR="00176AF7">
        <w:rPr>
          <w:rFonts w:cs="Arial"/>
        </w:rPr>
        <w:t>im</w:t>
      </w:r>
      <w:r w:rsidRPr="00C41061">
        <w:rPr>
          <w:rFonts w:cs="Arial"/>
        </w:rPr>
        <w:t xml:space="preserve"> odločb</w:t>
      </w:r>
      <w:r w:rsidR="00176AF7">
        <w:rPr>
          <w:rFonts w:cs="Arial"/>
        </w:rPr>
        <w:t>am</w:t>
      </w:r>
      <w:r w:rsidRPr="00C41061">
        <w:rPr>
          <w:rFonts w:cs="Arial"/>
        </w:rPr>
        <w:t xml:space="preserve"> na drugi stopnji</w:t>
      </w:r>
      <w:r w:rsidR="00176AF7">
        <w:rPr>
          <w:rFonts w:cs="Arial"/>
        </w:rPr>
        <w:t xml:space="preserve"> ugodeno</w:t>
      </w:r>
      <w:r w:rsidRPr="00C41061">
        <w:rPr>
          <w:rFonts w:cs="Arial"/>
        </w:rPr>
        <w:t xml:space="preserve">. </w:t>
      </w:r>
      <w:r w:rsidR="00176AF7">
        <w:rPr>
          <w:rFonts w:cs="Arial"/>
        </w:rPr>
        <w:t>Težava</w:t>
      </w:r>
      <w:r w:rsidRPr="00C41061">
        <w:rPr>
          <w:rFonts w:cs="Arial"/>
        </w:rPr>
        <w:t xml:space="preserve"> so </w:t>
      </w:r>
      <w:r w:rsidR="00176AF7">
        <w:rPr>
          <w:rFonts w:cs="Arial"/>
        </w:rPr>
        <w:t>tudi</w:t>
      </w:r>
      <w:r w:rsidRPr="00C41061">
        <w:rPr>
          <w:rFonts w:cs="Arial"/>
        </w:rPr>
        <w:t xml:space="preserve"> </w:t>
      </w:r>
      <w:r w:rsidR="0082757A">
        <w:rPr>
          <w:rFonts w:cs="Arial"/>
        </w:rPr>
        <w:t>zamude pri pridobivanju mnenj, n</w:t>
      </w:r>
      <w:r w:rsidRPr="00C41061">
        <w:rPr>
          <w:rFonts w:cs="Arial"/>
        </w:rPr>
        <w:t>a kater</w:t>
      </w:r>
      <w:r w:rsidR="00176AF7">
        <w:rPr>
          <w:rFonts w:cs="Arial"/>
        </w:rPr>
        <w:t>a</w:t>
      </w:r>
      <w:r w:rsidRPr="00C41061">
        <w:rPr>
          <w:rFonts w:cs="Arial"/>
        </w:rPr>
        <w:t xml:space="preserve"> inšpektorji </w:t>
      </w:r>
      <w:r w:rsidR="00176AF7">
        <w:rPr>
          <w:rFonts w:cs="Arial"/>
        </w:rPr>
        <w:t xml:space="preserve">včasih </w:t>
      </w:r>
      <w:r w:rsidRPr="00C41061">
        <w:rPr>
          <w:rFonts w:cs="Arial"/>
        </w:rPr>
        <w:t xml:space="preserve">čakajo </w:t>
      </w:r>
      <w:r w:rsidR="0082757A">
        <w:rPr>
          <w:rFonts w:cs="Arial"/>
        </w:rPr>
        <w:t xml:space="preserve">tudi </w:t>
      </w:r>
      <w:r w:rsidRPr="00C41061">
        <w:rPr>
          <w:rFonts w:cs="Arial"/>
        </w:rPr>
        <w:t xml:space="preserve">več kot </w:t>
      </w:r>
      <w:r w:rsidR="00176AF7">
        <w:rPr>
          <w:rFonts w:cs="Arial"/>
        </w:rPr>
        <w:t>eno</w:t>
      </w:r>
      <w:r w:rsidRPr="00C41061">
        <w:rPr>
          <w:rFonts w:cs="Arial"/>
        </w:rPr>
        <w:t xml:space="preserve"> leto. </w:t>
      </w:r>
    </w:p>
    <w:p w14:paraId="79618B2A" w14:textId="77777777" w:rsidR="00BB6502" w:rsidRPr="00C41061" w:rsidRDefault="00BB6502" w:rsidP="00B31CB1">
      <w:pPr>
        <w:spacing w:line="288" w:lineRule="auto"/>
        <w:rPr>
          <w:rFonts w:cs="Arial"/>
          <w:highlight w:val="yellow"/>
        </w:rPr>
      </w:pPr>
    </w:p>
    <w:p w14:paraId="2E24D195" w14:textId="1D01F2FD" w:rsidR="00BB6502" w:rsidRPr="00C41061" w:rsidRDefault="00BB6502" w:rsidP="00B31CB1">
      <w:pPr>
        <w:pStyle w:val="odstavek1"/>
        <w:spacing w:before="0" w:line="288" w:lineRule="auto"/>
        <w:ind w:firstLine="0"/>
        <w:rPr>
          <w:sz w:val="20"/>
          <w:szCs w:val="20"/>
          <w:lang w:bidi="sa-IN"/>
        </w:rPr>
      </w:pPr>
      <w:r w:rsidRPr="00C41061">
        <w:rPr>
          <w:sz w:val="20"/>
          <w:szCs w:val="20"/>
          <w:lang w:bidi="sa-IN"/>
        </w:rPr>
        <w:t>Konkretni upravni akti s</w:t>
      </w:r>
      <w:r w:rsidR="00176AF7">
        <w:rPr>
          <w:sz w:val="20"/>
          <w:szCs w:val="20"/>
          <w:lang w:bidi="sa-IN"/>
        </w:rPr>
        <w:t>e</w:t>
      </w:r>
      <w:r w:rsidRPr="00C41061">
        <w:rPr>
          <w:sz w:val="20"/>
          <w:szCs w:val="20"/>
          <w:lang w:bidi="sa-IN"/>
        </w:rPr>
        <w:t xml:space="preserve"> tudi večkrat dopoln</w:t>
      </w:r>
      <w:r w:rsidR="00176AF7">
        <w:rPr>
          <w:sz w:val="20"/>
          <w:szCs w:val="20"/>
          <w:lang w:bidi="sa-IN"/>
        </w:rPr>
        <w:t>jujejo</w:t>
      </w:r>
      <w:r w:rsidRPr="00C41061">
        <w:rPr>
          <w:sz w:val="20"/>
          <w:szCs w:val="20"/>
          <w:lang w:bidi="sa-IN"/>
        </w:rPr>
        <w:t xml:space="preserve"> in sprem</w:t>
      </w:r>
      <w:r w:rsidR="00176AF7">
        <w:rPr>
          <w:sz w:val="20"/>
          <w:szCs w:val="20"/>
          <w:lang w:bidi="sa-IN"/>
        </w:rPr>
        <w:t>injajo</w:t>
      </w:r>
      <w:r w:rsidRPr="00C41061">
        <w:rPr>
          <w:sz w:val="20"/>
          <w:szCs w:val="20"/>
          <w:lang w:bidi="sa-IN"/>
        </w:rPr>
        <w:t xml:space="preserve">, pri čemer se jasnost zahtev precej izgubi, kar </w:t>
      </w:r>
      <w:r w:rsidR="00176AF7">
        <w:rPr>
          <w:sz w:val="20"/>
          <w:szCs w:val="20"/>
          <w:lang w:bidi="sa-IN"/>
        </w:rPr>
        <w:t>je</w:t>
      </w:r>
      <w:r w:rsidRPr="00C41061">
        <w:rPr>
          <w:sz w:val="20"/>
          <w:szCs w:val="20"/>
          <w:lang w:bidi="sa-IN"/>
        </w:rPr>
        <w:t xml:space="preserve"> težav</w:t>
      </w:r>
      <w:r w:rsidR="00176AF7">
        <w:rPr>
          <w:sz w:val="20"/>
          <w:szCs w:val="20"/>
          <w:lang w:bidi="sa-IN"/>
        </w:rPr>
        <w:t>a</w:t>
      </w:r>
      <w:r w:rsidRPr="00C41061">
        <w:rPr>
          <w:sz w:val="20"/>
          <w:szCs w:val="20"/>
          <w:lang w:bidi="sa-IN"/>
        </w:rPr>
        <w:t xml:space="preserve"> za nosilca dovoljenja </w:t>
      </w:r>
      <w:r w:rsidR="00176AF7">
        <w:rPr>
          <w:sz w:val="20"/>
          <w:szCs w:val="20"/>
          <w:lang w:bidi="sa-IN"/>
        </w:rPr>
        <w:t>in</w:t>
      </w:r>
      <w:r w:rsidRPr="00C41061">
        <w:rPr>
          <w:sz w:val="20"/>
          <w:szCs w:val="20"/>
          <w:lang w:bidi="sa-IN"/>
        </w:rPr>
        <w:t xml:space="preserve"> inšpekcijski nadzor, zato bi bilo smiselno, da se ob vsaki spremembi dovoljenja izda spremenjeno dovoljenje kot čistopis v celoti.</w:t>
      </w:r>
    </w:p>
    <w:p w14:paraId="558904A3" w14:textId="77777777" w:rsidR="00BB6502" w:rsidRPr="00C41061" w:rsidRDefault="00BB6502" w:rsidP="00B31CB1">
      <w:pPr>
        <w:spacing w:line="288" w:lineRule="auto"/>
        <w:rPr>
          <w:rFonts w:cs="Arial"/>
          <w:highlight w:val="yellow"/>
        </w:rPr>
      </w:pPr>
    </w:p>
    <w:p w14:paraId="0483D44F" w14:textId="16D9DC1E" w:rsidR="00BB6502" w:rsidRPr="00C41061" w:rsidRDefault="00491707" w:rsidP="00B31CB1">
      <w:pPr>
        <w:pStyle w:val="Naslov4"/>
        <w:spacing w:line="288" w:lineRule="auto"/>
      </w:pPr>
      <w:bookmarkStart w:id="156" w:name="_Toc14866204"/>
      <w:r w:rsidRPr="00C41061">
        <w:t>PROSTORSKI AKTI</w:t>
      </w:r>
      <w:bookmarkEnd w:id="156"/>
    </w:p>
    <w:p w14:paraId="3EDE16BB" w14:textId="77777777" w:rsidR="00491707" w:rsidRPr="00C41061" w:rsidRDefault="00491707" w:rsidP="00B31CB1">
      <w:pPr>
        <w:spacing w:line="288" w:lineRule="auto"/>
        <w:rPr>
          <w:rFonts w:cs="Arial"/>
        </w:rPr>
      </w:pPr>
    </w:p>
    <w:p w14:paraId="50748E2D" w14:textId="693AEB33" w:rsidR="00BB6502" w:rsidRPr="00C41061" w:rsidRDefault="00BB6502" w:rsidP="00B31CB1">
      <w:pPr>
        <w:spacing w:line="288" w:lineRule="auto"/>
        <w:rPr>
          <w:rFonts w:cs="Arial"/>
        </w:rPr>
      </w:pPr>
      <w:r w:rsidRPr="00C41061">
        <w:rPr>
          <w:rFonts w:cs="Arial"/>
        </w:rPr>
        <w:t xml:space="preserve">Večkrat se je </w:t>
      </w:r>
      <w:r w:rsidR="00176AF7">
        <w:rPr>
          <w:rFonts w:cs="Arial"/>
        </w:rPr>
        <w:t>po</w:t>
      </w:r>
      <w:r w:rsidRPr="00C41061">
        <w:rPr>
          <w:rFonts w:cs="Arial"/>
        </w:rPr>
        <w:t>kazala tudi pomembnost postopkov umeščanja objektov v prostor v povezavi z okoljskimi presojami in zahtevami. Res je, da gre velikokrat za obstoječe stanje in zgodovinske razloge, so pa tudi primeri novejših objektov</w:t>
      </w:r>
      <w:r w:rsidR="00176AF7">
        <w:rPr>
          <w:rFonts w:cs="Arial"/>
        </w:rPr>
        <w:t>,</w:t>
      </w:r>
      <w:r w:rsidRPr="00C41061">
        <w:rPr>
          <w:rFonts w:cs="Arial"/>
        </w:rPr>
        <w:t xml:space="preserve"> npr. bioplinarn in kompostarn, kjer ni dovolj upošteva</w:t>
      </w:r>
      <w:r w:rsidR="000875B6">
        <w:rPr>
          <w:rFonts w:cs="Arial"/>
        </w:rPr>
        <w:t>no</w:t>
      </w:r>
      <w:r w:rsidRPr="00C41061">
        <w:rPr>
          <w:rFonts w:cs="Arial"/>
        </w:rPr>
        <w:t xml:space="preserve">, da so to objekti, ki povzročajo vpliv (smrad) tudi v primeru, če uporabljajo najboljše tehnologije. </w:t>
      </w:r>
      <w:r w:rsidR="000875B6">
        <w:rPr>
          <w:rFonts w:cs="Arial"/>
        </w:rPr>
        <w:t>Težave</w:t>
      </w:r>
      <w:r w:rsidRPr="00C41061">
        <w:rPr>
          <w:rFonts w:cs="Arial"/>
        </w:rPr>
        <w:t xml:space="preserve"> so tudi </w:t>
      </w:r>
      <w:r w:rsidR="000875B6">
        <w:rPr>
          <w:rFonts w:cs="Arial"/>
        </w:rPr>
        <w:t>glede</w:t>
      </w:r>
      <w:r w:rsidRPr="00C41061">
        <w:rPr>
          <w:rFonts w:cs="Arial"/>
        </w:rPr>
        <w:t xml:space="preserve"> hrup</w:t>
      </w:r>
      <w:r w:rsidR="000875B6">
        <w:rPr>
          <w:rFonts w:cs="Arial"/>
        </w:rPr>
        <w:t>a</w:t>
      </w:r>
      <w:r w:rsidRPr="00C41061">
        <w:rPr>
          <w:rFonts w:cs="Arial"/>
        </w:rPr>
        <w:t xml:space="preserve"> in odvajanj</w:t>
      </w:r>
      <w:r w:rsidR="000875B6">
        <w:rPr>
          <w:rFonts w:cs="Arial"/>
        </w:rPr>
        <w:t>a</w:t>
      </w:r>
      <w:r w:rsidRPr="00C41061">
        <w:rPr>
          <w:rFonts w:cs="Arial"/>
        </w:rPr>
        <w:t xml:space="preserve"> odpadnih voda v premajhne vodotoke, kjer imajo inšpektorji vsaj v </w:t>
      </w:r>
      <w:r w:rsidR="000875B6">
        <w:rPr>
          <w:rFonts w:cs="Arial"/>
        </w:rPr>
        <w:t xml:space="preserve">tem </w:t>
      </w:r>
      <w:r w:rsidRPr="00C41061">
        <w:rPr>
          <w:rFonts w:cs="Arial"/>
        </w:rPr>
        <w:t xml:space="preserve">delu dovolj pooblastil za ukrepanje, a so ukrepi za doseganje skladnosti </w:t>
      </w:r>
      <w:r w:rsidR="000875B6">
        <w:rPr>
          <w:rFonts w:cs="Arial"/>
        </w:rPr>
        <w:t>pogosto</w:t>
      </w:r>
      <w:r w:rsidRPr="00C41061">
        <w:rPr>
          <w:rFonts w:cs="Arial"/>
        </w:rPr>
        <w:t xml:space="preserve"> izjemno zahtevni in dragi. </w:t>
      </w:r>
    </w:p>
    <w:p w14:paraId="02E26736" w14:textId="32EA3BBC" w:rsidR="00BB6502" w:rsidRDefault="00BB6502" w:rsidP="00B31CB1">
      <w:pPr>
        <w:spacing w:line="288" w:lineRule="auto"/>
        <w:rPr>
          <w:rFonts w:cs="Arial"/>
          <w:highlight w:val="yellow"/>
        </w:rPr>
      </w:pPr>
    </w:p>
    <w:p w14:paraId="429E2A7B" w14:textId="7AC0B0B2" w:rsidR="00BB6502" w:rsidRPr="00A91EE2" w:rsidRDefault="007A5A8F" w:rsidP="00B31CB1">
      <w:pPr>
        <w:pStyle w:val="Naslov3"/>
        <w:spacing w:line="288" w:lineRule="auto"/>
        <w:rPr>
          <w:i w:val="0"/>
        </w:rPr>
      </w:pPr>
      <w:bookmarkStart w:id="157" w:name="_Toc14866205"/>
      <w:r w:rsidRPr="00A91EE2">
        <w:rPr>
          <w:i w:val="0"/>
        </w:rPr>
        <w:t>KADRI</w:t>
      </w:r>
      <w:bookmarkEnd w:id="157"/>
    </w:p>
    <w:p w14:paraId="4CB3F008" w14:textId="77777777" w:rsidR="00491707" w:rsidRPr="00C41061" w:rsidRDefault="00491707" w:rsidP="00B31CB1">
      <w:pPr>
        <w:spacing w:line="288" w:lineRule="auto"/>
        <w:rPr>
          <w:rFonts w:cs="Arial"/>
        </w:rPr>
      </w:pPr>
    </w:p>
    <w:p w14:paraId="7267CE7D" w14:textId="00794F33" w:rsidR="00BB6502" w:rsidRPr="00C41061" w:rsidRDefault="00BB6502" w:rsidP="00B31CB1">
      <w:pPr>
        <w:spacing w:line="288" w:lineRule="auto"/>
        <w:rPr>
          <w:rFonts w:cs="Arial"/>
        </w:rPr>
      </w:pPr>
      <w:r w:rsidRPr="00C41061">
        <w:rPr>
          <w:rFonts w:cs="Arial"/>
        </w:rPr>
        <w:t xml:space="preserve">ION si </w:t>
      </w:r>
      <w:r w:rsidR="000875B6" w:rsidRPr="00C41061">
        <w:rPr>
          <w:rFonts w:cs="Arial"/>
        </w:rPr>
        <w:t xml:space="preserve">z notranjimi organizacijskimi izboljšavami že nekaj let </w:t>
      </w:r>
      <w:r w:rsidRPr="00C41061">
        <w:rPr>
          <w:rFonts w:cs="Arial"/>
        </w:rPr>
        <w:t xml:space="preserve">prizadeva povečati učinkovitost organa in tako izkoristiti notranje rezerve. Kljub temu pa je obseg rednega in izrednega nadzora </w:t>
      </w:r>
      <w:r w:rsidR="000875B6">
        <w:rPr>
          <w:rFonts w:cs="Arial"/>
        </w:rPr>
        <w:t>ter</w:t>
      </w:r>
      <w:r w:rsidRPr="00C41061">
        <w:rPr>
          <w:rFonts w:cs="Arial"/>
        </w:rPr>
        <w:t xml:space="preserve"> drugih nalog preobsežen glede na kadrovsko </w:t>
      </w:r>
      <w:r w:rsidR="000875B6">
        <w:rPr>
          <w:rFonts w:cs="Arial"/>
        </w:rPr>
        <w:t>zmogljivost</w:t>
      </w:r>
      <w:r w:rsidRPr="00C41061">
        <w:rPr>
          <w:rFonts w:cs="Arial"/>
        </w:rPr>
        <w:t xml:space="preserve"> in se še povečuje. </w:t>
      </w:r>
    </w:p>
    <w:p w14:paraId="5368CCC4" w14:textId="1451AE68" w:rsidR="00BB6502" w:rsidRPr="00C41061" w:rsidRDefault="00BB6502" w:rsidP="00363C3E">
      <w:pPr>
        <w:spacing w:line="288" w:lineRule="auto"/>
        <w:rPr>
          <w:rFonts w:cs="Arial"/>
        </w:rPr>
      </w:pPr>
      <w:r w:rsidRPr="00C41061">
        <w:rPr>
          <w:rFonts w:cs="Arial"/>
        </w:rPr>
        <w:t xml:space="preserve">Na ION tudi že več let opozarjamo, da z </w:t>
      </w:r>
      <w:r w:rsidR="000875B6">
        <w:rPr>
          <w:rFonts w:cs="Arial"/>
        </w:rPr>
        <w:t>zdajšnjo</w:t>
      </w:r>
      <w:r w:rsidRPr="00C41061">
        <w:rPr>
          <w:rFonts w:cs="Arial"/>
        </w:rPr>
        <w:t xml:space="preserve"> kadrovsko zasedbo ne moremo zagotavljati inšpekcijskega nadzora na vseh področjih, za katera nas pooblašča več kot 450 zakonov in podzakonskih predpisov. </w:t>
      </w:r>
    </w:p>
    <w:p w14:paraId="768453EA" w14:textId="2D90C337" w:rsidR="00BB6502" w:rsidRPr="00C41061" w:rsidRDefault="00BB6502" w:rsidP="00B31CB1">
      <w:pPr>
        <w:spacing w:line="288" w:lineRule="auto"/>
        <w:rPr>
          <w:rFonts w:cs="Arial"/>
        </w:rPr>
      </w:pPr>
      <w:r w:rsidRPr="00C41061">
        <w:rPr>
          <w:rFonts w:cs="Arial"/>
        </w:rPr>
        <w:t xml:space="preserve">V letošnjem letnem poročilu </w:t>
      </w:r>
      <w:r w:rsidR="0085777C">
        <w:rPr>
          <w:rFonts w:cs="Arial"/>
        </w:rPr>
        <w:t>znova</w:t>
      </w:r>
      <w:r w:rsidRPr="00C41061">
        <w:rPr>
          <w:rFonts w:cs="Arial"/>
        </w:rPr>
        <w:t xml:space="preserve"> predlagamo</w:t>
      </w:r>
      <w:r w:rsidR="0085777C">
        <w:rPr>
          <w:rFonts w:cs="Arial"/>
        </w:rPr>
        <w:t>,</w:t>
      </w:r>
      <w:r w:rsidRPr="00C41061">
        <w:rPr>
          <w:rFonts w:cs="Arial"/>
        </w:rPr>
        <w:t xml:space="preserve"> da se poveča število inšpektorjev ION za izvajanje rednega in izrednega nadzora glede na to, da je skladnost obstoječih zavezancev na večini področ</w:t>
      </w:r>
      <w:r w:rsidR="0085777C">
        <w:rPr>
          <w:rFonts w:cs="Arial"/>
        </w:rPr>
        <w:t>ij</w:t>
      </w:r>
      <w:r w:rsidRPr="00C41061">
        <w:rPr>
          <w:rFonts w:cs="Arial"/>
        </w:rPr>
        <w:t xml:space="preserve"> dela ION nizka, kar pomeni, da bi bilo treb</w:t>
      </w:r>
      <w:r w:rsidR="0085777C">
        <w:rPr>
          <w:rFonts w:cs="Arial"/>
        </w:rPr>
        <w:t>a</w:t>
      </w:r>
      <w:r w:rsidRPr="00C41061">
        <w:rPr>
          <w:rFonts w:cs="Arial"/>
        </w:rPr>
        <w:t xml:space="preserve"> povečati obseg nadzora. Poleg tega pa se iz leta v leto povečuje obseg dela predvsem zaradi spreminjanja in sprejemanja zakonodaje ter povečevanja obsega administrativnega dela. </w:t>
      </w:r>
      <w:r w:rsidR="0085777C">
        <w:rPr>
          <w:rFonts w:cs="Arial"/>
        </w:rPr>
        <w:t>P</w:t>
      </w:r>
      <w:r w:rsidRPr="00C41061">
        <w:rPr>
          <w:rFonts w:cs="Arial"/>
        </w:rPr>
        <w:t>odatk</w:t>
      </w:r>
      <w:r w:rsidR="0085777C">
        <w:rPr>
          <w:rFonts w:cs="Arial"/>
        </w:rPr>
        <w:t xml:space="preserve">i </w:t>
      </w:r>
      <w:r w:rsidRPr="00C41061">
        <w:rPr>
          <w:rFonts w:cs="Arial"/>
        </w:rPr>
        <w:t>tudi</w:t>
      </w:r>
      <w:r w:rsidR="0085777C">
        <w:rPr>
          <w:rFonts w:cs="Arial"/>
        </w:rPr>
        <w:t xml:space="preserve"> kažejo</w:t>
      </w:r>
      <w:r w:rsidRPr="00C41061">
        <w:rPr>
          <w:rFonts w:cs="Arial"/>
        </w:rPr>
        <w:t>, da se prijave kopičijo</w:t>
      </w:r>
      <w:r w:rsidR="0085777C">
        <w:rPr>
          <w:rFonts w:cs="Arial"/>
        </w:rPr>
        <w:t>,</w:t>
      </w:r>
      <w:r w:rsidRPr="00C41061">
        <w:rPr>
          <w:rFonts w:cs="Arial"/>
        </w:rPr>
        <w:t xml:space="preserve"> poleg tega pa ION ne zmore izvajati akcij </w:t>
      </w:r>
      <w:r w:rsidR="000875B6">
        <w:rPr>
          <w:rFonts w:cs="Arial"/>
        </w:rPr>
        <w:t>za ugotavljanje</w:t>
      </w:r>
      <w:r w:rsidR="0085777C">
        <w:rPr>
          <w:rFonts w:cs="Arial"/>
        </w:rPr>
        <w:t>, kdo so</w:t>
      </w:r>
      <w:r w:rsidRPr="00C41061">
        <w:rPr>
          <w:rFonts w:cs="Arial"/>
        </w:rPr>
        <w:t xml:space="preserve"> nezakoniti zavezanc</w:t>
      </w:r>
      <w:r w:rsidR="0085777C">
        <w:rPr>
          <w:rFonts w:cs="Arial"/>
        </w:rPr>
        <w:t>i</w:t>
      </w:r>
      <w:r w:rsidRPr="00C41061">
        <w:rPr>
          <w:rFonts w:cs="Arial"/>
        </w:rPr>
        <w:t>.</w:t>
      </w:r>
    </w:p>
    <w:p w14:paraId="461806A5" w14:textId="07C0F8BE" w:rsidR="00363C3E" w:rsidRDefault="00BB6502" w:rsidP="00B31CB1">
      <w:pPr>
        <w:spacing w:line="288" w:lineRule="auto"/>
        <w:rPr>
          <w:rFonts w:cs="Arial"/>
        </w:rPr>
      </w:pPr>
      <w:r w:rsidRPr="00C41061">
        <w:rPr>
          <w:rFonts w:cs="Arial"/>
        </w:rPr>
        <w:t xml:space="preserve">V letu 2017 je bilo zaradi novih nalog, ki so bile naložene ION z Zakonom o dimnikarskih storitvah, dodatno zaposlenih </w:t>
      </w:r>
      <w:r w:rsidR="000875B6">
        <w:rPr>
          <w:rFonts w:cs="Arial"/>
        </w:rPr>
        <w:t>pet</w:t>
      </w:r>
      <w:r w:rsidRPr="00C41061">
        <w:rPr>
          <w:rFonts w:cs="Arial"/>
        </w:rPr>
        <w:t xml:space="preserve"> inšpektorjev za okolje. V letu 2018 bi moralo biti zaposlenih še </w:t>
      </w:r>
      <w:r w:rsidR="000875B6">
        <w:rPr>
          <w:rFonts w:cs="Arial"/>
        </w:rPr>
        <w:t>pet</w:t>
      </w:r>
      <w:r w:rsidRPr="00C41061">
        <w:rPr>
          <w:rFonts w:cs="Arial"/>
        </w:rPr>
        <w:t xml:space="preserve"> dodatnih inšpektorjev, vendar IRSOP s kadrovskim načrtom ni pridobil kvot za dodatne zaposlitve. </w:t>
      </w:r>
    </w:p>
    <w:p w14:paraId="4D943A9B" w14:textId="743F9680" w:rsidR="00BB6502" w:rsidRPr="00C41061" w:rsidRDefault="00363C3E" w:rsidP="00B31CB1">
      <w:pPr>
        <w:spacing w:line="288" w:lineRule="auto"/>
        <w:rPr>
          <w:rFonts w:cs="Arial"/>
        </w:rPr>
      </w:pPr>
      <w:r>
        <w:rPr>
          <w:rFonts w:cs="Arial"/>
        </w:rPr>
        <w:t>Z</w:t>
      </w:r>
      <w:r w:rsidRPr="00C41061">
        <w:rPr>
          <w:rFonts w:cs="Arial"/>
        </w:rPr>
        <w:t>akonodajalec</w:t>
      </w:r>
      <w:r>
        <w:rPr>
          <w:rFonts w:cs="Arial"/>
        </w:rPr>
        <w:t xml:space="preserve"> je v zadnjih letih</w:t>
      </w:r>
      <w:r w:rsidRPr="00C41061">
        <w:rPr>
          <w:rFonts w:cs="Arial"/>
        </w:rPr>
        <w:t xml:space="preserve"> p</w:t>
      </w:r>
      <w:r>
        <w:rPr>
          <w:rFonts w:cs="Arial"/>
        </w:rPr>
        <w:t>ri sprejemanju novih predpisov inšpektorjem za okolje naložil</w:t>
      </w:r>
      <w:r w:rsidRPr="00C41061">
        <w:rPr>
          <w:rFonts w:cs="Arial"/>
        </w:rPr>
        <w:t xml:space="preserve"> nove in dodatne obveznosti</w:t>
      </w:r>
      <w:r>
        <w:rPr>
          <w:rFonts w:cs="Arial"/>
        </w:rPr>
        <w:t xml:space="preserve">, pri tem pa razen </w:t>
      </w:r>
      <w:r w:rsidR="000875B6">
        <w:rPr>
          <w:rFonts w:cs="Arial"/>
        </w:rPr>
        <w:t>v</w:t>
      </w:r>
      <w:r>
        <w:rPr>
          <w:rFonts w:cs="Arial"/>
        </w:rPr>
        <w:t xml:space="preserve"> Zakonu</w:t>
      </w:r>
      <w:r w:rsidRPr="00C41061">
        <w:rPr>
          <w:rFonts w:cs="Arial"/>
        </w:rPr>
        <w:t xml:space="preserve"> o dimnikarskih storitvah</w:t>
      </w:r>
      <w:r>
        <w:rPr>
          <w:rFonts w:cs="Arial"/>
        </w:rPr>
        <w:t xml:space="preserve"> ni opredelil potrebn</w:t>
      </w:r>
      <w:r w:rsidR="000875B6">
        <w:rPr>
          <w:rFonts w:cs="Arial"/>
        </w:rPr>
        <w:t>ega</w:t>
      </w:r>
      <w:r>
        <w:rPr>
          <w:rFonts w:cs="Arial"/>
        </w:rPr>
        <w:t xml:space="preserve"> števil</w:t>
      </w:r>
      <w:r w:rsidR="000875B6">
        <w:rPr>
          <w:rFonts w:cs="Arial"/>
        </w:rPr>
        <w:t>a</w:t>
      </w:r>
      <w:r>
        <w:rPr>
          <w:rFonts w:cs="Arial"/>
        </w:rPr>
        <w:t xml:space="preserve"> inšpektorjev za nadzor dodatnih zahtev</w:t>
      </w:r>
      <w:r w:rsidRPr="00C41061">
        <w:rPr>
          <w:rFonts w:cs="Arial"/>
        </w:rPr>
        <w:t xml:space="preserve">. </w:t>
      </w:r>
    </w:p>
    <w:p w14:paraId="4A993D3A" w14:textId="737DB803" w:rsidR="00BB6502" w:rsidRPr="00C41061" w:rsidRDefault="00BB6502" w:rsidP="00B31CB1">
      <w:pPr>
        <w:spacing w:line="288" w:lineRule="auto"/>
        <w:rPr>
          <w:rFonts w:cs="Arial"/>
        </w:rPr>
      </w:pPr>
      <w:r w:rsidRPr="00C41061">
        <w:rPr>
          <w:rFonts w:cs="Arial"/>
        </w:rPr>
        <w:t xml:space="preserve">Jeseni 2018 </w:t>
      </w:r>
      <w:r w:rsidR="000875B6">
        <w:rPr>
          <w:rFonts w:cs="Arial"/>
        </w:rPr>
        <w:t xml:space="preserve">se </w:t>
      </w:r>
      <w:r w:rsidRPr="00C41061">
        <w:rPr>
          <w:rFonts w:cs="Arial"/>
        </w:rPr>
        <w:t>je s sklepom vlade zaradi revizije okoljevarstvenih dovoljenj za določen čas dveh let dodatno zaposl</w:t>
      </w:r>
      <w:r w:rsidR="000875B6">
        <w:rPr>
          <w:rFonts w:cs="Arial"/>
        </w:rPr>
        <w:t>ilo</w:t>
      </w:r>
      <w:r w:rsidRPr="00C41061">
        <w:rPr>
          <w:rFonts w:cs="Arial"/>
        </w:rPr>
        <w:t xml:space="preserve"> </w:t>
      </w:r>
      <w:r w:rsidR="000875B6">
        <w:rPr>
          <w:rFonts w:cs="Arial"/>
        </w:rPr>
        <w:t>pet</w:t>
      </w:r>
      <w:r w:rsidRPr="00C41061">
        <w:rPr>
          <w:rFonts w:cs="Arial"/>
        </w:rPr>
        <w:t xml:space="preserve"> inšpektorjev za okolje. Ti inšpektorji so šele konec leta 2018 </w:t>
      </w:r>
      <w:r w:rsidR="00F938BC">
        <w:rPr>
          <w:rFonts w:cs="Arial"/>
        </w:rPr>
        <w:t>oziroma</w:t>
      </w:r>
      <w:r w:rsidRPr="00C41061">
        <w:rPr>
          <w:rFonts w:cs="Arial"/>
        </w:rPr>
        <w:t xml:space="preserve"> </w:t>
      </w:r>
      <w:r w:rsidR="00363C3E">
        <w:rPr>
          <w:rFonts w:cs="Arial"/>
        </w:rPr>
        <w:t>eden</w:t>
      </w:r>
      <w:r w:rsidRPr="00C41061">
        <w:rPr>
          <w:rFonts w:cs="Arial"/>
        </w:rPr>
        <w:t xml:space="preserve"> šele v </w:t>
      </w:r>
      <w:r w:rsidR="000875B6">
        <w:rPr>
          <w:rFonts w:cs="Arial"/>
        </w:rPr>
        <w:t xml:space="preserve">letu </w:t>
      </w:r>
      <w:r w:rsidRPr="00C41061">
        <w:rPr>
          <w:rFonts w:cs="Arial"/>
        </w:rPr>
        <w:t xml:space="preserve">2019 </w:t>
      </w:r>
      <w:r w:rsidR="000875B6">
        <w:rPr>
          <w:rFonts w:cs="Arial"/>
        </w:rPr>
        <w:t>opravili</w:t>
      </w:r>
      <w:r w:rsidRPr="00C41061">
        <w:rPr>
          <w:rFonts w:cs="Arial"/>
        </w:rPr>
        <w:t xml:space="preserve"> inšpekcijski izpit, zato se bo njihovo delo</w:t>
      </w:r>
      <w:r w:rsidR="000875B6">
        <w:rPr>
          <w:rFonts w:cs="Arial"/>
        </w:rPr>
        <w:t xml:space="preserve"> pri izvedbi načrta dela</w:t>
      </w:r>
      <w:r w:rsidRPr="00C41061">
        <w:rPr>
          <w:rFonts w:cs="Arial"/>
        </w:rPr>
        <w:t xml:space="preserve"> poznalo šele v </w:t>
      </w:r>
      <w:r w:rsidR="000875B6">
        <w:rPr>
          <w:rFonts w:cs="Arial"/>
        </w:rPr>
        <w:t xml:space="preserve">letu </w:t>
      </w:r>
      <w:r w:rsidRPr="00C41061">
        <w:rPr>
          <w:rFonts w:cs="Arial"/>
        </w:rPr>
        <w:t>2019.</w:t>
      </w:r>
    </w:p>
    <w:p w14:paraId="73CEA9A4" w14:textId="555A9853" w:rsidR="00BB6502" w:rsidRPr="00C41061" w:rsidRDefault="000875B6" w:rsidP="00B31CB1">
      <w:pPr>
        <w:spacing w:line="288" w:lineRule="auto"/>
        <w:rPr>
          <w:rFonts w:cs="Arial"/>
        </w:rPr>
      </w:pPr>
      <w:r>
        <w:rPr>
          <w:rFonts w:cs="Arial"/>
        </w:rPr>
        <w:t>Znova</w:t>
      </w:r>
      <w:r w:rsidR="00BB6502" w:rsidRPr="00C41061">
        <w:rPr>
          <w:rFonts w:cs="Arial"/>
        </w:rPr>
        <w:t xml:space="preserve"> želimo tudi poudariti, da ukrepi v zvezi s plačnim sistemom v državni upravi nikakor ne prispevajo k povečanju učinkovitosti dela niti ne </w:t>
      </w:r>
      <w:r>
        <w:rPr>
          <w:rFonts w:cs="Arial"/>
        </w:rPr>
        <w:t>spodbujajo</w:t>
      </w:r>
      <w:r w:rsidR="00BB6502" w:rsidRPr="00C41061">
        <w:rPr>
          <w:rFonts w:cs="Arial"/>
        </w:rPr>
        <w:t xml:space="preserve"> zaposlenih </w:t>
      </w:r>
      <w:r>
        <w:rPr>
          <w:rFonts w:cs="Arial"/>
        </w:rPr>
        <w:t>za</w:t>
      </w:r>
      <w:r w:rsidR="00BB6502" w:rsidRPr="00C41061">
        <w:rPr>
          <w:rFonts w:cs="Arial"/>
        </w:rPr>
        <w:t xml:space="preserve"> iskanj</w:t>
      </w:r>
      <w:r>
        <w:rPr>
          <w:rFonts w:cs="Arial"/>
        </w:rPr>
        <w:t>e</w:t>
      </w:r>
      <w:r w:rsidR="00BB6502" w:rsidRPr="00C41061">
        <w:rPr>
          <w:rFonts w:cs="Arial"/>
        </w:rPr>
        <w:t xml:space="preserve"> rešitev in novih idej. </w:t>
      </w:r>
    </w:p>
    <w:p w14:paraId="221B28DF" w14:textId="77777777" w:rsidR="00BB6502" w:rsidRPr="00C41061" w:rsidRDefault="00BB6502" w:rsidP="00B31CB1">
      <w:pPr>
        <w:spacing w:line="288" w:lineRule="auto"/>
        <w:rPr>
          <w:rFonts w:cs="Arial"/>
          <w:highlight w:val="yellow"/>
          <w:lang w:eastAsia="en-US"/>
        </w:rPr>
      </w:pPr>
    </w:p>
    <w:p w14:paraId="4FD83CB4" w14:textId="7D7EEEBF" w:rsidR="007A5A8F" w:rsidRPr="00C41061" w:rsidRDefault="007A5A8F" w:rsidP="00B31CB1">
      <w:pPr>
        <w:pStyle w:val="Naslov3"/>
        <w:spacing w:line="288" w:lineRule="auto"/>
      </w:pPr>
      <w:bookmarkStart w:id="158" w:name="_Toc14866206"/>
      <w:r>
        <w:t>KORUPCIJSKA TVEGANJA</w:t>
      </w:r>
      <w:bookmarkEnd w:id="158"/>
    </w:p>
    <w:p w14:paraId="024B1743" w14:textId="77777777" w:rsidR="00BB6502" w:rsidRPr="00C41061" w:rsidRDefault="00BB6502" w:rsidP="00B31CB1">
      <w:pPr>
        <w:spacing w:line="288" w:lineRule="auto"/>
        <w:rPr>
          <w:rFonts w:cs="Arial"/>
          <w:highlight w:val="yellow"/>
          <w:lang w:eastAsia="en-US"/>
        </w:rPr>
      </w:pPr>
    </w:p>
    <w:p w14:paraId="15C821BC" w14:textId="5ED7CCB1" w:rsidR="00BB6502" w:rsidRPr="00C41061" w:rsidRDefault="00BB6502" w:rsidP="00B31CB1">
      <w:pPr>
        <w:spacing w:line="288" w:lineRule="auto"/>
        <w:rPr>
          <w:rFonts w:cs="Arial"/>
          <w:lang w:eastAsia="en-US"/>
        </w:rPr>
      </w:pPr>
      <w:r w:rsidRPr="00C41061">
        <w:rPr>
          <w:rFonts w:cs="Arial"/>
          <w:lang w:eastAsia="en-US"/>
        </w:rPr>
        <w:t>Inšpektorji v inšpekcijskih postopkih preverjajo skladnost zavezancev z zakonodajo in pri tem odločajo o pravicah, obveznostih ali pravnih koristih posameznikov, pravnih oseb in drugih strank. Hkrati so tudi prekrškovni organ, ki med drugi</w:t>
      </w:r>
      <w:r w:rsidR="000875B6">
        <w:rPr>
          <w:rFonts w:cs="Arial"/>
          <w:lang w:eastAsia="en-US"/>
        </w:rPr>
        <w:t>m</w:t>
      </w:r>
      <w:r w:rsidRPr="00C41061">
        <w:rPr>
          <w:rFonts w:cs="Arial"/>
          <w:lang w:eastAsia="en-US"/>
        </w:rPr>
        <w:t xml:space="preserve"> odloča tudi o izrekanju glob.</w:t>
      </w:r>
    </w:p>
    <w:p w14:paraId="39C2EC36" w14:textId="77777777" w:rsidR="00BB6502" w:rsidRPr="00C41061" w:rsidRDefault="00BB6502" w:rsidP="00B31CB1">
      <w:pPr>
        <w:spacing w:line="288" w:lineRule="auto"/>
        <w:rPr>
          <w:rFonts w:cs="Arial"/>
          <w:lang w:eastAsia="en-US"/>
        </w:rPr>
      </w:pPr>
    </w:p>
    <w:p w14:paraId="05ECA5F8" w14:textId="53EB4AC0" w:rsidR="00BB6502" w:rsidRPr="00C41061" w:rsidRDefault="00BB6502" w:rsidP="00B31CB1">
      <w:pPr>
        <w:spacing w:line="288" w:lineRule="auto"/>
        <w:rPr>
          <w:rFonts w:cs="Arial"/>
          <w:lang w:eastAsia="en-US"/>
        </w:rPr>
      </w:pPr>
      <w:r w:rsidRPr="00C41061">
        <w:rPr>
          <w:rFonts w:cs="Arial"/>
          <w:lang w:eastAsia="en-US"/>
        </w:rPr>
        <w:t xml:space="preserve">Pri pripravi </w:t>
      </w:r>
      <w:r w:rsidR="000875B6">
        <w:rPr>
          <w:rFonts w:cs="Arial"/>
          <w:lang w:eastAsia="en-US"/>
        </w:rPr>
        <w:t>n</w:t>
      </w:r>
      <w:r w:rsidRPr="00C41061">
        <w:rPr>
          <w:rFonts w:cs="Arial"/>
          <w:lang w:eastAsia="en-US"/>
        </w:rPr>
        <w:t xml:space="preserve">ačrta integritete IRSOP je bilo izpostavljeno tudi tveganje neetičnega ali nezakonitega ravnanja inšpektorjev, saj je zaradi </w:t>
      </w:r>
      <w:r w:rsidR="00BD10A7">
        <w:rPr>
          <w:rFonts w:cs="Arial"/>
          <w:lang w:eastAsia="en-US"/>
        </w:rPr>
        <w:t>vrste</w:t>
      </w:r>
      <w:r w:rsidRPr="00C41061">
        <w:rPr>
          <w:rFonts w:cs="Arial"/>
          <w:lang w:eastAsia="en-US"/>
        </w:rPr>
        <w:t xml:space="preserve"> dela mo</w:t>
      </w:r>
      <w:r w:rsidR="00BD10A7">
        <w:rPr>
          <w:rFonts w:cs="Arial"/>
          <w:lang w:eastAsia="en-US"/>
        </w:rPr>
        <w:t>goče</w:t>
      </w:r>
      <w:r w:rsidRPr="00C41061">
        <w:rPr>
          <w:rFonts w:cs="Arial"/>
          <w:lang w:eastAsia="en-US"/>
        </w:rPr>
        <w:t xml:space="preserve">, da do takšnih tveganj tudi prihaja. Ugotavlja se, da je to tveganje težko popolnoma obvladati, saj je ključni </w:t>
      </w:r>
      <w:r w:rsidR="00BD10A7">
        <w:rPr>
          <w:rFonts w:cs="Arial"/>
          <w:lang w:eastAsia="en-US"/>
        </w:rPr>
        <w:t>del</w:t>
      </w:r>
      <w:r w:rsidRPr="00C41061">
        <w:rPr>
          <w:rFonts w:cs="Arial"/>
          <w:lang w:eastAsia="en-US"/>
        </w:rPr>
        <w:t xml:space="preserve"> tveganja človeški </w:t>
      </w:r>
      <w:r w:rsidR="00BD10A7">
        <w:rPr>
          <w:rFonts w:cs="Arial"/>
          <w:lang w:eastAsia="en-US"/>
        </w:rPr>
        <w:t>dejavnik</w:t>
      </w:r>
      <w:r w:rsidRPr="00C41061">
        <w:rPr>
          <w:rFonts w:cs="Arial"/>
          <w:lang w:eastAsia="en-US"/>
        </w:rPr>
        <w:t xml:space="preserve">. </w:t>
      </w:r>
    </w:p>
    <w:p w14:paraId="62A7C01B" w14:textId="77777777" w:rsidR="00BB6502" w:rsidRPr="00C41061" w:rsidRDefault="00BB6502" w:rsidP="00B31CB1">
      <w:pPr>
        <w:spacing w:line="288" w:lineRule="auto"/>
        <w:rPr>
          <w:rFonts w:cs="Arial"/>
          <w:lang w:eastAsia="en-US"/>
        </w:rPr>
      </w:pPr>
    </w:p>
    <w:p w14:paraId="5881C1AB" w14:textId="48F83B04" w:rsidR="00BB6502" w:rsidRPr="00C41061" w:rsidRDefault="00BB6502" w:rsidP="00B31CB1">
      <w:pPr>
        <w:spacing w:line="288" w:lineRule="auto"/>
        <w:rPr>
          <w:rFonts w:cs="Arial"/>
          <w:lang w:eastAsia="en-US"/>
        </w:rPr>
      </w:pPr>
      <w:r w:rsidRPr="00C41061">
        <w:rPr>
          <w:rFonts w:cs="Arial"/>
          <w:lang w:eastAsia="en-US"/>
        </w:rPr>
        <w:t xml:space="preserve">ION si zato že nekaj let sistemsko prizadeva za vzpostavitev mehanizmov, da se to tveganje </w:t>
      </w:r>
      <w:r w:rsidR="00BD10A7">
        <w:rPr>
          <w:rFonts w:cs="Arial"/>
          <w:lang w:eastAsia="en-US"/>
        </w:rPr>
        <w:t xml:space="preserve">čim bolj </w:t>
      </w:r>
      <w:r w:rsidRPr="00C41061">
        <w:rPr>
          <w:rFonts w:cs="Arial"/>
          <w:lang w:eastAsia="en-US"/>
        </w:rPr>
        <w:t>zmanjša. V nadaljevanju na</w:t>
      </w:r>
      <w:r w:rsidR="00BD10A7">
        <w:rPr>
          <w:rFonts w:cs="Arial"/>
          <w:lang w:eastAsia="en-US"/>
        </w:rPr>
        <w:t>vajamo</w:t>
      </w:r>
      <w:r w:rsidRPr="00C41061">
        <w:rPr>
          <w:rFonts w:cs="Arial"/>
          <w:lang w:eastAsia="en-US"/>
        </w:rPr>
        <w:t xml:space="preserve"> mehanizme, ki so že vzpostavljeni z namenom učinkovite</w:t>
      </w:r>
      <w:r w:rsidR="00BD10A7">
        <w:rPr>
          <w:rFonts w:cs="Arial"/>
          <w:lang w:eastAsia="en-US"/>
        </w:rPr>
        <w:t>jšega</w:t>
      </w:r>
      <w:r w:rsidRPr="00C41061">
        <w:rPr>
          <w:rFonts w:cs="Arial"/>
          <w:lang w:eastAsia="en-US"/>
        </w:rPr>
        <w:t xml:space="preserve"> izvajanja inšpekcijskega nadzora in hkrati omogočanja boljše kontrole procesov in postopkov.</w:t>
      </w:r>
    </w:p>
    <w:p w14:paraId="04EFB29D" w14:textId="77777777" w:rsidR="00BB6502" w:rsidRPr="00C41061" w:rsidRDefault="00BB6502" w:rsidP="00B31CB1">
      <w:pPr>
        <w:spacing w:line="288" w:lineRule="auto"/>
        <w:rPr>
          <w:rFonts w:cs="Arial"/>
          <w:highlight w:val="yellow"/>
          <w:lang w:eastAsia="en-US"/>
        </w:rPr>
      </w:pPr>
    </w:p>
    <w:p w14:paraId="7AA3DD51" w14:textId="506E8833" w:rsidR="00BB6502" w:rsidRPr="00C41061" w:rsidRDefault="00BB6502" w:rsidP="00B31CB1">
      <w:pPr>
        <w:numPr>
          <w:ilvl w:val="0"/>
          <w:numId w:val="68"/>
        </w:numPr>
        <w:spacing w:line="288" w:lineRule="auto"/>
        <w:rPr>
          <w:rFonts w:cs="Arial"/>
          <w:lang w:eastAsia="en-US"/>
        </w:rPr>
      </w:pPr>
      <w:r w:rsidRPr="00C41061">
        <w:rPr>
          <w:rFonts w:cs="Arial"/>
          <w:lang w:eastAsia="en-US"/>
        </w:rPr>
        <w:t xml:space="preserve">V letu 2018 je večina inšpektorjev uspela zmanjšati število zadev v reševanju v skladu z notranjim navodilom o maksimalnem številu zadev v reševanju. Navodilo je bilo uveljavljeno, ker je </w:t>
      </w:r>
      <w:r w:rsidR="000875B6">
        <w:rPr>
          <w:rFonts w:cs="Arial"/>
          <w:lang w:eastAsia="en-US"/>
        </w:rPr>
        <w:t xml:space="preserve">bilo </w:t>
      </w:r>
      <w:r w:rsidRPr="00C41061">
        <w:rPr>
          <w:rFonts w:cs="Arial"/>
          <w:lang w:eastAsia="en-US"/>
        </w:rPr>
        <w:t>ugotov</w:t>
      </w:r>
      <w:r w:rsidR="000875B6">
        <w:rPr>
          <w:rFonts w:cs="Arial"/>
          <w:lang w:eastAsia="en-US"/>
        </w:rPr>
        <w:t>ljeno</w:t>
      </w:r>
      <w:r w:rsidRPr="00C41061">
        <w:rPr>
          <w:rFonts w:cs="Arial"/>
          <w:lang w:eastAsia="en-US"/>
        </w:rPr>
        <w:t xml:space="preserve">, da imajo nekateri inšpektorji v reševanju tudi več </w:t>
      </w:r>
      <w:r w:rsidR="000875B6">
        <w:rPr>
          <w:rFonts w:cs="Arial"/>
          <w:lang w:eastAsia="en-US"/>
        </w:rPr>
        <w:t>sto</w:t>
      </w:r>
      <w:r w:rsidRPr="00C41061">
        <w:rPr>
          <w:rFonts w:cs="Arial"/>
          <w:lang w:eastAsia="en-US"/>
        </w:rPr>
        <w:t xml:space="preserve"> zadev, kar zelo povečuje možnost napak in zamud. Tudi kontrola t</w:t>
      </w:r>
      <w:r w:rsidR="000875B6">
        <w:rPr>
          <w:rFonts w:cs="Arial"/>
          <w:lang w:eastAsia="en-US"/>
        </w:rPr>
        <w:t>ako velikega</w:t>
      </w:r>
      <w:r w:rsidRPr="00C41061">
        <w:rPr>
          <w:rFonts w:cs="Arial"/>
          <w:lang w:eastAsia="en-US"/>
        </w:rPr>
        <w:t xml:space="preserve"> števila zadev na </w:t>
      </w:r>
      <w:r w:rsidR="000875B6">
        <w:rPr>
          <w:rFonts w:cs="Arial"/>
          <w:lang w:eastAsia="en-US"/>
        </w:rPr>
        <w:t>ravni</w:t>
      </w:r>
      <w:r w:rsidRPr="00C41061">
        <w:rPr>
          <w:rFonts w:cs="Arial"/>
          <w:lang w:eastAsia="en-US"/>
        </w:rPr>
        <w:t xml:space="preserve"> inšpektorja in vodstva inšpekcije je </w:t>
      </w:r>
      <w:r w:rsidR="000875B6">
        <w:rPr>
          <w:rFonts w:cs="Arial"/>
          <w:lang w:eastAsia="en-US"/>
        </w:rPr>
        <w:t>skoraj</w:t>
      </w:r>
      <w:r w:rsidRPr="00C41061">
        <w:rPr>
          <w:rFonts w:cs="Arial"/>
          <w:lang w:eastAsia="en-US"/>
        </w:rPr>
        <w:t xml:space="preserve"> nemogoča. Preglednost dela se je </w:t>
      </w:r>
      <w:r w:rsidR="002660E5">
        <w:rPr>
          <w:rFonts w:cs="Arial"/>
          <w:lang w:eastAsia="en-US"/>
        </w:rPr>
        <w:t xml:space="preserve">z zmanjševanjem zadev </w:t>
      </w:r>
      <w:r w:rsidRPr="00C41061">
        <w:rPr>
          <w:rFonts w:cs="Arial"/>
          <w:lang w:eastAsia="en-US"/>
        </w:rPr>
        <w:t xml:space="preserve">bistveno izboljšala. </w:t>
      </w:r>
      <w:r w:rsidRPr="002660E5">
        <w:rPr>
          <w:rFonts w:cs="Arial"/>
          <w:lang w:eastAsia="en-US"/>
        </w:rPr>
        <w:t>S tem</w:t>
      </w:r>
      <w:r w:rsidRPr="00C41061">
        <w:rPr>
          <w:rFonts w:cs="Arial"/>
          <w:lang w:eastAsia="en-US"/>
        </w:rPr>
        <w:t xml:space="preserve"> se dosega tudi, da se</w:t>
      </w:r>
      <w:r w:rsidR="006E3287">
        <w:rPr>
          <w:rFonts w:cs="Arial"/>
          <w:lang w:eastAsia="en-US"/>
        </w:rPr>
        <w:t xml:space="preserve"> v</w:t>
      </w:r>
      <w:r w:rsidRPr="00C41061">
        <w:rPr>
          <w:rFonts w:cs="Arial"/>
          <w:lang w:eastAsia="en-US"/>
        </w:rPr>
        <w:t xml:space="preserve"> </w:t>
      </w:r>
      <w:r w:rsidR="006E3287">
        <w:rPr>
          <w:rFonts w:cs="Arial"/>
          <w:lang w:eastAsia="en-US"/>
        </w:rPr>
        <w:t xml:space="preserve">začetem </w:t>
      </w:r>
      <w:r w:rsidRPr="00C41061">
        <w:rPr>
          <w:rFonts w:cs="Arial"/>
          <w:lang w:eastAsia="en-US"/>
        </w:rPr>
        <w:t>inšpekcijsk</w:t>
      </w:r>
      <w:r w:rsidR="006E3287">
        <w:rPr>
          <w:rFonts w:cs="Arial"/>
          <w:lang w:eastAsia="en-US"/>
        </w:rPr>
        <w:t>em</w:t>
      </w:r>
      <w:r w:rsidRPr="00C41061">
        <w:rPr>
          <w:rFonts w:cs="Arial"/>
          <w:lang w:eastAsia="en-US"/>
        </w:rPr>
        <w:t xml:space="preserve"> postop</w:t>
      </w:r>
      <w:r w:rsidR="006E3287">
        <w:rPr>
          <w:rFonts w:cs="Arial"/>
          <w:lang w:eastAsia="en-US"/>
        </w:rPr>
        <w:t>ku</w:t>
      </w:r>
      <w:r w:rsidRPr="00C41061">
        <w:rPr>
          <w:rFonts w:cs="Arial"/>
          <w:lang w:eastAsia="en-US"/>
        </w:rPr>
        <w:t xml:space="preserve"> tudi čim</w:t>
      </w:r>
      <w:r w:rsidR="006E3287">
        <w:rPr>
          <w:rFonts w:cs="Arial"/>
          <w:lang w:eastAsia="en-US"/>
        </w:rPr>
        <w:t xml:space="preserve"> </w:t>
      </w:r>
      <w:r w:rsidRPr="00C41061">
        <w:rPr>
          <w:rFonts w:cs="Arial"/>
          <w:lang w:eastAsia="en-US"/>
        </w:rPr>
        <w:t xml:space="preserve">prej izvedejo vsi koraki do izdaje ureditvene odločbe, kar vpliva tudi na </w:t>
      </w:r>
      <w:r w:rsidR="006E3287">
        <w:rPr>
          <w:rFonts w:cs="Arial"/>
          <w:lang w:eastAsia="en-US"/>
        </w:rPr>
        <w:t>gospodarnost</w:t>
      </w:r>
      <w:r w:rsidRPr="00C41061">
        <w:rPr>
          <w:rFonts w:cs="Arial"/>
          <w:lang w:eastAsia="en-US"/>
        </w:rPr>
        <w:t xml:space="preserve"> postopka. </w:t>
      </w:r>
    </w:p>
    <w:p w14:paraId="7B6E53AC" w14:textId="487EAE05" w:rsidR="00BB6502" w:rsidRPr="00C41061" w:rsidRDefault="00BB6502" w:rsidP="00B31CB1">
      <w:pPr>
        <w:numPr>
          <w:ilvl w:val="0"/>
          <w:numId w:val="68"/>
        </w:numPr>
        <w:spacing w:line="288" w:lineRule="auto"/>
        <w:rPr>
          <w:rFonts w:cs="Arial"/>
          <w:lang w:eastAsia="en-US"/>
        </w:rPr>
      </w:pPr>
      <w:r w:rsidRPr="00C41061">
        <w:rPr>
          <w:rFonts w:cs="Arial"/>
          <w:lang w:eastAsia="en-US"/>
        </w:rPr>
        <w:t xml:space="preserve">Od konca leta 2015 se upoštevajo usmeritve za vrstni red obravnave prijav, ki se vsako leto glede na oceno tveganja preverijo in po potrebi dopolnijo in spremenijo. Z usmeritvami se zagotavlja hiter odziv v primerih prijav večjih tveganj za okolje in zdravje ljudi. Hkrati se na ta način tudi razbremenjuje inšpektorje pritiska prijaviteljev in medijev. </w:t>
      </w:r>
    </w:p>
    <w:p w14:paraId="528CF960" w14:textId="27E9818F" w:rsidR="00BB6502" w:rsidRPr="00C41061" w:rsidRDefault="00BB6502" w:rsidP="00B31CB1">
      <w:pPr>
        <w:numPr>
          <w:ilvl w:val="0"/>
          <w:numId w:val="68"/>
        </w:numPr>
        <w:spacing w:line="288" w:lineRule="auto"/>
        <w:rPr>
          <w:rFonts w:cs="Arial"/>
          <w:lang w:eastAsia="en-US"/>
        </w:rPr>
      </w:pPr>
      <w:r w:rsidRPr="00C41061">
        <w:rPr>
          <w:rFonts w:cs="Arial"/>
          <w:lang w:eastAsia="en-US"/>
        </w:rPr>
        <w:t xml:space="preserve">Enako se z usmeritvami za vrstni red izvajanja izvršb po drugi osebi na področju dela inšpektorjev za okolje določa vrstni red izvajanja izvršb, s čimer se preprečuje tveganje arbitrarnega odločanja o tem, katera izvršba ima prednost. </w:t>
      </w:r>
    </w:p>
    <w:p w14:paraId="0547B683" w14:textId="00A50579" w:rsidR="00BB6502" w:rsidRPr="00C41061" w:rsidRDefault="00BB6502" w:rsidP="00B31CB1">
      <w:pPr>
        <w:spacing w:line="288" w:lineRule="auto"/>
        <w:ind w:left="360"/>
        <w:rPr>
          <w:rFonts w:cs="Arial"/>
          <w:lang w:eastAsia="en-US"/>
        </w:rPr>
      </w:pPr>
      <w:r w:rsidRPr="00C41061">
        <w:rPr>
          <w:rFonts w:cs="Arial"/>
          <w:lang w:eastAsia="en-US"/>
        </w:rPr>
        <w:t xml:space="preserve">Za leto 2018 je bil na podlagi teh usmeritev pripravljen vrstni red izvajanja izvršb po drugi osebi, na podlagi katerega so se prek javnih naročil izvajale izvršbe v okviru sredstev, ki so bila v </w:t>
      </w:r>
      <w:r w:rsidR="00BD10A7">
        <w:rPr>
          <w:rFonts w:cs="Arial"/>
          <w:lang w:eastAsia="en-US"/>
        </w:rPr>
        <w:t xml:space="preserve">letu </w:t>
      </w:r>
      <w:r w:rsidRPr="00C41061">
        <w:rPr>
          <w:rFonts w:cs="Arial"/>
          <w:lang w:eastAsia="en-US"/>
        </w:rPr>
        <w:t xml:space="preserve">2018 na voljo. </w:t>
      </w:r>
    </w:p>
    <w:p w14:paraId="2B3182E1" w14:textId="1ECF63B4" w:rsidR="00BB6502" w:rsidRPr="00C41061" w:rsidRDefault="00BB6502" w:rsidP="00B31CB1">
      <w:pPr>
        <w:pStyle w:val="Odstavekseznama"/>
        <w:numPr>
          <w:ilvl w:val="0"/>
          <w:numId w:val="68"/>
        </w:numPr>
        <w:spacing w:after="0" w:line="288" w:lineRule="auto"/>
        <w:jc w:val="both"/>
        <w:rPr>
          <w:rFonts w:ascii="Arial" w:hAnsi="Arial" w:cs="Arial"/>
          <w:sz w:val="20"/>
          <w:szCs w:val="20"/>
        </w:rPr>
      </w:pPr>
      <w:r w:rsidRPr="00C41061">
        <w:rPr>
          <w:rFonts w:ascii="Arial" w:hAnsi="Arial" w:cs="Arial"/>
          <w:sz w:val="20"/>
          <w:szCs w:val="20"/>
        </w:rPr>
        <w:t>V letu 2018 je</w:t>
      </w:r>
      <w:r w:rsidR="006E3287">
        <w:rPr>
          <w:rFonts w:ascii="Arial" w:hAnsi="Arial" w:cs="Arial"/>
          <w:sz w:val="20"/>
          <w:szCs w:val="20"/>
        </w:rPr>
        <w:t xml:space="preserve"> bilo</w:t>
      </w:r>
      <w:r w:rsidRPr="00C41061">
        <w:rPr>
          <w:rFonts w:ascii="Arial" w:hAnsi="Arial" w:cs="Arial"/>
          <w:sz w:val="20"/>
          <w:szCs w:val="20"/>
        </w:rPr>
        <w:t xml:space="preserve"> oprav</w:t>
      </w:r>
      <w:r w:rsidR="006E3287">
        <w:rPr>
          <w:rFonts w:ascii="Arial" w:hAnsi="Arial" w:cs="Arial"/>
          <w:sz w:val="20"/>
          <w:szCs w:val="20"/>
        </w:rPr>
        <w:t>ljenih</w:t>
      </w:r>
      <w:r w:rsidRPr="00C41061">
        <w:rPr>
          <w:rFonts w:ascii="Arial" w:hAnsi="Arial" w:cs="Arial"/>
          <w:sz w:val="20"/>
          <w:szCs w:val="20"/>
        </w:rPr>
        <w:t xml:space="preserve"> tudi več notranjih nadzorov inšpektorjev, katerih glavni cilj je povečati k</w:t>
      </w:r>
      <w:r w:rsidR="00BD10A7">
        <w:rPr>
          <w:rFonts w:ascii="Arial" w:hAnsi="Arial" w:cs="Arial"/>
          <w:sz w:val="20"/>
          <w:szCs w:val="20"/>
        </w:rPr>
        <w:t>akovost</w:t>
      </w:r>
      <w:r w:rsidRPr="00C41061">
        <w:rPr>
          <w:rFonts w:ascii="Arial" w:hAnsi="Arial" w:cs="Arial"/>
          <w:sz w:val="20"/>
          <w:szCs w:val="20"/>
        </w:rPr>
        <w:t xml:space="preserve"> dela ION.  </w:t>
      </w:r>
    </w:p>
    <w:p w14:paraId="2576A990" w14:textId="65320199" w:rsidR="00BB6502" w:rsidRPr="006E3287" w:rsidRDefault="00BB6502" w:rsidP="006E3287">
      <w:pPr>
        <w:numPr>
          <w:ilvl w:val="0"/>
          <w:numId w:val="68"/>
        </w:numPr>
        <w:spacing w:line="288" w:lineRule="auto"/>
        <w:rPr>
          <w:rFonts w:cs="Arial"/>
        </w:rPr>
      </w:pPr>
      <w:r w:rsidRPr="00C41061">
        <w:rPr>
          <w:rFonts w:cs="Arial"/>
        </w:rPr>
        <w:t xml:space="preserve">V letu 2017 se je začela izvajati specializacija inšpektorjev na področju nadzora večjih industrijskih zavezancev, </w:t>
      </w:r>
      <w:r w:rsidR="00BD10A7">
        <w:rPr>
          <w:rFonts w:cs="Arial"/>
        </w:rPr>
        <w:t>ki</w:t>
      </w:r>
      <w:r w:rsidRPr="00C41061">
        <w:rPr>
          <w:rFonts w:cs="Arial"/>
        </w:rPr>
        <w:t xml:space="preserve"> inšpektorjem</w:t>
      </w:r>
      <w:r w:rsidR="00BD10A7">
        <w:rPr>
          <w:rFonts w:cs="Arial"/>
        </w:rPr>
        <w:t xml:space="preserve"> omogoča</w:t>
      </w:r>
      <w:r w:rsidRPr="00C41061">
        <w:rPr>
          <w:rFonts w:cs="Arial"/>
        </w:rPr>
        <w:t xml:space="preserve">, da se </w:t>
      </w:r>
      <w:r w:rsidR="006E3287">
        <w:rPr>
          <w:rFonts w:cs="Arial"/>
        </w:rPr>
        <w:t xml:space="preserve">lahko </w:t>
      </w:r>
      <w:r w:rsidRPr="00C41061">
        <w:rPr>
          <w:rFonts w:cs="Arial"/>
        </w:rPr>
        <w:t>pri nadzoru teh zavezancev</w:t>
      </w:r>
      <w:r w:rsidRPr="006E3287">
        <w:rPr>
          <w:rFonts w:cs="Arial"/>
        </w:rPr>
        <w:t xml:space="preserve"> strokovno bolj poglobijo v posamezne dejavnosti, poleg tega pa se je želel doseči tudi učinek preprečevanja »slepote« pri obravnavi največjih zavezancev, saj so </w:t>
      </w:r>
      <w:r w:rsidR="006E3287">
        <w:rPr>
          <w:rFonts w:cs="Arial"/>
        </w:rPr>
        <w:t>bili</w:t>
      </w:r>
      <w:r w:rsidRPr="006E3287">
        <w:rPr>
          <w:rFonts w:cs="Arial"/>
        </w:rPr>
        <w:t xml:space="preserve"> zavezanci praviloma dodel</w:t>
      </w:r>
      <w:r w:rsidR="006E3287">
        <w:rPr>
          <w:rFonts w:cs="Arial"/>
        </w:rPr>
        <w:t>jeni</w:t>
      </w:r>
      <w:r w:rsidRPr="006E3287">
        <w:rPr>
          <w:rFonts w:cs="Arial"/>
        </w:rPr>
        <w:t xml:space="preserve"> drugim inšpektorjem. </w:t>
      </w:r>
    </w:p>
    <w:p w14:paraId="5453B927" w14:textId="70227E42" w:rsidR="00BB6502" w:rsidRPr="00C41061" w:rsidRDefault="00BB6502" w:rsidP="00B31CB1">
      <w:pPr>
        <w:pStyle w:val="Odstavekseznama"/>
        <w:numPr>
          <w:ilvl w:val="0"/>
          <w:numId w:val="68"/>
        </w:numPr>
        <w:spacing w:after="0" w:line="288" w:lineRule="auto"/>
        <w:jc w:val="both"/>
        <w:rPr>
          <w:rFonts w:ascii="Arial" w:hAnsi="Arial" w:cs="Arial"/>
          <w:sz w:val="20"/>
          <w:szCs w:val="20"/>
        </w:rPr>
      </w:pPr>
      <w:r w:rsidRPr="00C41061">
        <w:rPr>
          <w:rFonts w:ascii="Arial" w:hAnsi="Arial" w:cs="Arial"/>
          <w:sz w:val="20"/>
          <w:szCs w:val="20"/>
        </w:rPr>
        <w:t xml:space="preserve">V letu 2018 so bile opravljene tudi analize postopkov </w:t>
      </w:r>
      <w:r w:rsidR="006E3287">
        <w:rPr>
          <w:rFonts w:ascii="Arial" w:hAnsi="Arial" w:cs="Arial"/>
          <w:sz w:val="20"/>
          <w:szCs w:val="20"/>
        </w:rPr>
        <w:t>V</w:t>
      </w:r>
      <w:r w:rsidRPr="00C41061">
        <w:rPr>
          <w:rFonts w:ascii="Arial" w:hAnsi="Arial" w:cs="Arial"/>
          <w:sz w:val="20"/>
          <w:szCs w:val="20"/>
        </w:rPr>
        <w:t xml:space="preserve">aruha človekovih pravic (VČP) za leti 2017 in 2018, inšpekcije za javni sektor, </w:t>
      </w:r>
      <w:r w:rsidR="00BD10A7">
        <w:rPr>
          <w:rFonts w:ascii="Arial" w:hAnsi="Arial" w:cs="Arial"/>
          <w:sz w:val="20"/>
          <w:szCs w:val="20"/>
        </w:rPr>
        <w:t>R</w:t>
      </w:r>
      <w:r w:rsidRPr="00C41061">
        <w:rPr>
          <w:rFonts w:ascii="Arial" w:hAnsi="Arial" w:cs="Arial"/>
          <w:sz w:val="20"/>
          <w:szCs w:val="20"/>
        </w:rPr>
        <w:t>ačunskega sodišča RS, sodnih postopkov in pritožb strank za IRSOP.</w:t>
      </w:r>
    </w:p>
    <w:p w14:paraId="5D7B1D00" w14:textId="77777777" w:rsidR="00BB6502" w:rsidRPr="00C41061" w:rsidRDefault="00BB6502" w:rsidP="00B31CB1">
      <w:pPr>
        <w:spacing w:after="160" w:line="288" w:lineRule="auto"/>
        <w:jc w:val="left"/>
        <w:rPr>
          <w:rFonts w:cs="Arial"/>
          <w:highlight w:val="yellow"/>
        </w:rPr>
      </w:pPr>
    </w:p>
    <w:sectPr w:rsidR="00BB6502" w:rsidRPr="00C41061" w:rsidSect="00037407">
      <w:headerReference w:type="default" r:id="rId54"/>
      <w:footerReference w:type="default" r:id="rId55"/>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B47E" w14:textId="77777777" w:rsidR="001057CC" w:rsidRDefault="001057CC" w:rsidP="00D61304">
      <w:r>
        <w:separator/>
      </w:r>
    </w:p>
  </w:endnote>
  <w:endnote w:type="continuationSeparator" w:id="0">
    <w:p w14:paraId="4BD2E650" w14:textId="77777777" w:rsidR="001057CC" w:rsidRDefault="001057CC" w:rsidP="00D6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Republika">
    <w:altName w:val="Arial Narrow"/>
    <w:charset w:val="EE"/>
    <w:family w:val="auto"/>
    <w:pitch w:val="variable"/>
    <w:sig w:usb0="A00000FF" w:usb1="4000205B" w:usb2="00000000" w:usb3="00000000" w:csb0="00000093"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HG Mincho Light J">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roman"/>
    <w:notTrueType/>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B5531" w14:textId="77777777" w:rsidR="001057CC" w:rsidRDefault="001057CC">
    <w:pPr>
      <w:pStyle w:val="Noga"/>
      <w:pBdr>
        <w:bottom w:val="single" w:sz="6" w:space="1" w:color="auto"/>
      </w:pBdr>
    </w:pPr>
  </w:p>
  <w:p w14:paraId="4EC003E1" w14:textId="77777777" w:rsidR="001057CC" w:rsidRPr="00FB065D" w:rsidRDefault="001057CC">
    <w:pPr>
      <w:pStyle w:val="Noga"/>
      <w:rPr>
        <w:rFonts w:cs="Arial"/>
        <w:sz w:val="18"/>
        <w:szCs w:val="18"/>
      </w:rPr>
    </w:pPr>
    <w:r w:rsidRPr="00B95C70">
      <w:tab/>
    </w:r>
    <w:r w:rsidRPr="00FB065D">
      <w:rPr>
        <w:rFonts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42A69" w14:textId="77777777" w:rsidR="001057CC" w:rsidRDefault="001057CC">
    <w:pPr>
      <w:pStyle w:val="Noga"/>
      <w:pBdr>
        <w:bottom w:val="single" w:sz="6" w:space="1" w:color="auto"/>
      </w:pBdr>
    </w:pPr>
  </w:p>
  <w:p w14:paraId="13FBFB94" w14:textId="07E2227E" w:rsidR="001057CC" w:rsidRPr="00284F07" w:rsidRDefault="001057CC">
    <w:pPr>
      <w:pStyle w:val="Noga"/>
      <w:rPr>
        <w:rFonts w:cs="Arial"/>
        <w:sz w:val="18"/>
        <w:szCs w:val="18"/>
      </w:rPr>
    </w:pPr>
    <w:r w:rsidRPr="00B95C70">
      <w:tab/>
    </w:r>
    <w:r w:rsidRPr="00284F07">
      <w:rPr>
        <w:rFonts w:cs="Arial"/>
        <w:sz w:val="18"/>
        <w:szCs w:val="18"/>
      </w:rPr>
      <w:fldChar w:fldCharType="begin"/>
    </w:r>
    <w:r w:rsidRPr="00284F07">
      <w:rPr>
        <w:rFonts w:cs="Arial"/>
        <w:sz w:val="18"/>
        <w:szCs w:val="18"/>
      </w:rPr>
      <w:instrText xml:space="preserve"> PAGE </w:instrText>
    </w:r>
    <w:r w:rsidRPr="00284F07">
      <w:rPr>
        <w:rFonts w:cs="Arial"/>
        <w:sz w:val="18"/>
        <w:szCs w:val="18"/>
      </w:rPr>
      <w:fldChar w:fldCharType="separate"/>
    </w:r>
    <w:r w:rsidR="004C3220">
      <w:rPr>
        <w:rFonts w:cs="Arial"/>
        <w:noProof/>
        <w:sz w:val="18"/>
        <w:szCs w:val="18"/>
      </w:rPr>
      <w:t>16</w:t>
    </w:r>
    <w:r w:rsidRPr="00284F07">
      <w:rPr>
        <w:rFonts w:cs="Arial"/>
        <w:sz w:val="18"/>
        <w:szCs w:val="18"/>
      </w:rPr>
      <w:fldChar w:fldCharType="end"/>
    </w:r>
    <w:r w:rsidRPr="00284F07">
      <w:rPr>
        <w:rFonts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2725B" w14:textId="77777777" w:rsidR="001057CC" w:rsidRDefault="001057CC" w:rsidP="00D61304">
      <w:r>
        <w:separator/>
      </w:r>
    </w:p>
  </w:footnote>
  <w:footnote w:type="continuationSeparator" w:id="0">
    <w:p w14:paraId="19B3B866" w14:textId="77777777" w:rsidR="001057CC" w:rsidRDefault="001057CC" w:rsidP="00D61304">
      <w:r>
        <w:continuationSeparator/>
      </w:r>
    </w:p>
  </w:footnote>
  <w:footnote w:id="1">
    <w:p w14:paraId="4AAEF79E" w14:textId="056762C4" w:rsidR="001057CC" w:rsidRPr="00F22340" w:rsidRDefault="001057CC" w:rsidP="00D61304">
      <w:pPr>
        <w:pStyle w:val="Sprotnaopomba-besedilo"/>
        <w:rPr>
          <w:rFonts w:ascii="Arial" w:hAnsi="Arial" w:cs="Arial"/>
        </w:rPr>
      </w:pPr>
      <w:r>
        <w:rPr>
          <w:rStyle w:val="Sprotnaopomba-sklic"/>
        </w:rPr>
        <w:footnoteRef/>
      </w:r>
      <w:r>
        <w:t xml:space="preserve"> </w:t>
      </w:r>
      <w:r w:rsidRPr="00F22340">
        <w:rPr>
          <w:rFonts w:ascii="Arial" w:hAnsi="Arial" w:cs="Arial"/>
          <w:sz w:val="16"/>
          <w:szCs w:val="16"/>
        </w:rPr>
        <w:t xml:space="preserve">Sem </w:t>
      </w:r>
      <w:r>
        <w:rPr>
          <w:rFonts w:ascii="Arial" w:hAnsi="Arial" w:cs="Arial"/>
          <w:sz w:val="16"/>
          <w:szCs w:val="16"/>
        </w:rPr>
        <w:t>spadajo</w:t>
      </w:r>
      <w:r w:rsidRPr="00F22340">
        <w:rPr>
          <w:rFonts w:ascii="Arial" w:hAnsi="Arial" w:cs="Arial"/>
          <w:sz w:val="16"/>
          <w:szCs w:val="16"/>
        </w:rPr>
        <w:t xml:space="preserve"> redni in izredni zapisniki, kontrolni redni in izredni zapisniki ter redni in izredni zapisniki z zaslišanjem v upravnih gradbenih in prekrškovnih zadevah ter akcijah.</w:t>
      </w:r>
    </w:p>
  </w:footnote>
  <w:footnote w:id="2">
    <w:p w14:paraId="355E441D" w14:textId="19F5CE69" w:rsidR="001057CC" w:rsidRPr="00627F04" w:rsidRDefault="001057CC" w:rsidP="00D61304">
      <w:pPr>
        <w:pStyle w:val="Sprotnaopomba-besedilo"/>
        <w:rPr>
          <w:rFonts w:ascii="Arial" w:hAnsi="Arial" w:cs="Arial"/>
          <w:sz w:val="16"/>
          <w:szCs w:val="16"/>
        </w:rPr>
      </w:pPr>
      <w:r w:rsidRPr="00627F04">
        <w:rPr>
          <w:rStyle w:val="Sprotnaopomba-sklic"/>
          <w:rFonts w:ascii="Arial" w:hAnsi="Arial" w:cs="Arial"/>
          <w:sz w:val="16"/>
          <w:szCs w:val="16"/>
        </w:rPr>
        <w:footnoteRef/>
      </w:r>
      <w:r w:rsidRPr="00627F04">
        <w:rPr>
          <w:rFonts w:ascii="Arial" w:hAnsi="Arial" w:cs="Arial"/>
          <w:sz w:val="16"/>
          <w:szCs w:val="16"/>
        </w:rPr>
        <w:t xml:space="preserve"> V analizi obdelanih in neobdelanih prijav so dokumenti vrst</w:t>
      </w:r>
      <w:r>
        <w:rPr>
          <w:rFonts w:ascii="Arial" w:hAnsi="Arial" w:cs="Arial"/>
          <w:sz w:val="16"/>
          <w:szCs w:val="16"/>
        </w:rPr>
        <w:t>a</w:t>
      </w:r>
      <w:r w:rsidRPr="00627F04">
        <w:rPr>
          <w:rFonts w:ascii="Arial" w:hAnsi="Arial" w:cs="Arial"/>
          <w:sz w:val="16"/>
          <w:szCs w:val="16"/>
        </w:rPr>
        <w:t xml:space="preserve"> prijav</w:t>
      </w:r>
      <w:r>
        <w:rPr>
          <w:rFonts w:ascii="Arial" w:hAnsi="Arial" w:cs="Arial"/>
          <w:sz w:val="16"/>
          <w:szCs w:val="16"/>
        </w:rPr>
        <w:t>e</w:t>
      </w:r>
      <w:r w:rsidRPr="00627F04">
        <w:rPr>
          <w:rFonts w:ascii="Arial" w:hAnsi="Arial" w:cs="Arial"/>
          <w:sz w:val="16"/>
          <w:szCs w:val="16"/>
        </w:rPr>
        <w:t xml:space="preserve"> splošno, prijava tujega organa in zapisnik o prijavi. Prijava: ESJU, in sicer tisti dokumenti, ki so v vrsti zadev evidentiranje prijav in pobud, upravna gradbena zadeva in prekrškovna zadeva</w:t>
      </w:r>
      <w:r>
        <w:rPr>
          <w:rFonts w:ascii="Arial" w:hAnsi="Arial" w:cs="Arial"/>
          <w:sz w:val="16"/>
          <w:szCs w:val="16"/>
        </w:rPr>
        <w:t>.</w:t>
      </w:r>
    </w:p>
  </w:footnote>
  <w:footnote w:id="3">
    <w:p w14:paraId="7C67CC98" w14:textId="2D95498F" w:rsidR="001057CC" w:rsidRPr="00627F04" w:rsidRDefault="001057CC" w:rsidP="00D61304">
      <w:pPr>
        <w:pStyle w:val="Sprotnaopomba-besedilo"/>
        <w:rPr>
          <w:rFonts w:ascii="Arial" w:hAnsi="Arial" w:cs="Arial"/>
          <w:sz w:val="16"/>
          <w:szCs w:val="16"/>
        </w:rPr>
      </w:pPr>
      <w:r w:rsidRPr="00627F04">
        <w:rPr>
          <w:rStyle w:val="Sprotnaopomba-sklic"/>
          <w:rFonts w:ascii="Arial" w:hAnsi="Arial" w:cs="Arial"/>
          <w:sz w:val="16"/>
          <w:szCs w:val="16"/>
        </w:rPr>
        <w:footnoteRef/>
      </w:r>
      <w:r w:rsidRPr="00627F04">
        <w:rPr>
          <w:rFonts w:ascii="Arial" w:hAnsi="Arial" w:cs="Arial"/>
          <w:sz w:val="16"/>
          <w:szCs w:val="16"/>
        </w:rPr>
        <w:t xml:space="preserve"> Sem </w:t>
      </w:r>
      <w:r>
        <w:rPr>
          <w:rFonts w:ascii="Arial" w:hAnsi="Arial" w:cs="Arial"/>
          <w:sz w:val="16"/>
          <w:szCs w:val="16"/>
        </w:rPr>
        <w:t>spadajo</w:t>
      </w:r>
      <w:r w:rsidRPr="00627F04">
        <w:rPr>
          <w:rFonts w:ascii="Arial" w:hAnsi="Arial" w:cs="Arial"/>
          <w:sz w:val="16"/>
          <w:szCs w:val="16"/>
        </w:rPr>
        <w:t xml:space="preserve"> zapisniki (redni, kontrolni in izredni) ter obvestilo o prekršku z zahtevo za izjavo v upravnih geodetskih in prekrškovnih zadevah ter akcijah.</w:t>
      </w:r>
    </w:p>
  </w:footnote>
  <w:footnote w:id="4">
    <w:p w14:paraId="3520EF09" w14:textId="71D688FA" w:rsidR="001057CC" w:rsidRDefault="001057CC" w:rsidP="00D61304">
      <w:pPr>
        <w:pStyle w:val="Sprotnaopomba-besedilo"/>
      </w:pPr>
      <w:r>
        <w:rPr>
          <w:rStyle w:val="Sprotnaopomba-sklic"/>
        </w:rPr>
        <w:footnoteRef/>
      </w:r>
      <w:r>
        <w:t xml:space="preserve"> </w:t>
      </w:r>
      <w:r w:rsidRPr="00FF40B5">
        <w:rPr>
          <w:rFonts w:cs="Arial"/>
          <w:sz w:val="16"/>
          <w:szCs w:val="16"/>
        </w:rPr>
        <w:t xml:space="preserve">Tu smo šteli: </w:t>
      </w:r>
      <w:r>
        <w:rPr>
          <w:rFonts w:cs="Arial"/>
          <w:sz w:val="16"/>
          <w:szCs w:val="16"/>
        </w:rPr>
        <w:t>v</w:t>
      </w:r>
      <w:r w:rsidRPr="00FF40B5">
        <w:rPr>
          <w:rFonts w:cs="Arial"/>
          <w:bCs/>
          <w:sz w:val="16"/>
          <w:szCs w:val="16"/>
        </w:rPr>
        <w:t xml:space="preserve"> okviru upravn</w:t>
      </w:r>
      <w:r>
        <w:rPr>
          <w:rFonts w:cs="Arial"/>
          <w:bCs/>
          <w:sz w:val="16"/>
          <w:szCs w:val="16"/>
        </w:rPr>
        <w:t>ih</w:t>
      </w:r>
      <w:r w:rsidRPr="00FF40B5">
        <w:rPr>
          <w:rFonts w:cs="Arial"/>
          <w:bCs/>
          <w:sz w:val="16"/>
          <w:szCs w:val="16"/>
        </w:rPr>
        <w:t xml:space="preserve"> stanovanjskih zadev</w:t>
      </w:r>
      <w:r w:rsidRPr="00FF40B5">
        <w:rPr>
          <w:sz w:val="16"/>
          <w:szCs w:val="16"/>
        </w:rPr>
        <w:t>: redni in izredni</w:t>
      </w:r>
      <w:r>
        <w:rPr>
          <w:sz w:val="16"/>
          <w:szCs w:val="16"/>
        </w:rPr>
        <w:t xml:space="preserve"> zapisniki</w:t>
      </w:r>
      <w:r w:rsidRPr="00FF40B5">
        <w:rPr>
          <w:sz w:val="16"/>
          <w:szCs w:val="16"/>
        </w:rPr>
        <w:t>, kontrolni redni in izredni</w:t>
      </w:r>
      <w:r>
        <w:rPr>
          <w:sz w:val="16"/>
          <w:szCs w:val="16"/>
        </w:rPr>
        <w:t xml:space="preserve"> zapisniki</w:t>
      </w:r>
      <w:r w:rsidRPr="00FF40B5">
        <w:rPr>
          <w:sz w:val="16"/>
          <w:szCs w:val="16"/>
        </w:rPr>
        <w:t>, redni in izredni</w:t>
      </w:r>
      <w:r>
        <w:rPr>
          <w:sz w:val="16"/>
          <w:szCs w:val="16"/>
        </w:rPr>
        <w:t xml:space="preserve"> </w:t>
      </w:r>
      <w:r w:rsidRPr="00FF40B5">
        <w:rPr>
          <w:sz w:val="16"/>
          <w:szCs w:val="16"/>
        </w:rPr>
        <w:t>zapisniki z zaslišanjem ter ugotovitveni zapisnik.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DDE91" w14:textId="77777777" w:rsidR="001057CC" w:rsidRPr="00B95C70" w:rsidRDefault="001057CC" w:rsidP="00037407">
    <w:pPr>
      <w:pStyle w:val="Glava"/>
      <w:pBdr>
        <w:bottom w:val="single" w:sz="6" w:space="1" w:color="auto"/>
      </w:pBdr>
    </w:pPr>
  </w:p>
  <w:p w14:paraId="7D504304" w14:textId="77777777" w:rsidR="001057CC" w:rsidRPr="00B95C70" w:rsidRDefault="001057CC" w:rsidP="0003740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2C72E" w14:textId="77777777" w:rsidR="001057CC" w:rsidRPr="00B95C70" w:rsidRDefault="001057CC" w:rsidP="00037407">
    <w:pPr>
      <w:pStyle w:val="Glava"/>
      <w:pBdr>
        <w:bottom w:val="single" w:sz="6" w:space="1" w:color="auto"/>
      </w:pBdr>
    </w:pPr>
  </w:p>
  <w:p w14:paraId="71F000DB" w14:textId="77777777" w:rsidR="001057CC" w:rsidRPr="00B95C70" w:rsidRDefault="001057CC" w:rsidP="0003740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multilevel"/>
    <w:tmpl w:val="EA88F95C"/>
    <w:lvl w:ilvl="0">
      <w:start w:val="1"/>
      <w:numFmt w:val="decimal"/>
      <w:pStyle w:val="Otevilenseznam2"/>
      <w:lvlText w:val="%1."/>
      <w:lvlJc w:val="left"/>
      <w:pPr>
        <w:tabs>
          <w:tab w:val="num" w:pos="643"/>
        </w:tabs>
        <w:ind w:left="643" w:hanging="360"/>
      </w:pPr>
    </w:lvl>
    <w:lvl w:ilvl="1">
      <w:start w:val="10"/>
      <w:numFmt w:val="decimal"/>
      <w:isLgl/>
      <w:lvlText w:val="%1.%2"/>
      <w:lvlJc w:val="left"/>
      <w:pPr>
        <w:ind w:left="1095" w:hanging="375"/>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314" w:hanging="72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548" w:hanging="108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79" w:hanging="1800"/>
      </w:pPr>
      <w:rPr>
        <w:rFonts w:hint="default"/>
      </w:rPr>
    </w:lvl>
  </w:abstractNum>
  <w:abstractNum w:abstractNumId="1" w15:restartNumberingAfterBreak="0">
    <w:nsid w:val="00000402"/>
    <w:multiLevelType w:val="multilevel"/>
    <w:tmpl w:val="00000885"/>
    <w:lvl w:ilvl="0">
      <w:start w:val="1"/>
      <w:numFmt w:val="decimal"/>
      <w:lvlText w:val="%1."/>
      <w:lvlJc w:val="left"/>
      <w:pPr>
        <w:ind w:left="834" w:hanging="720"/>
      </w:pPr>
      <w:rPr>
        <w:rFonts w:ascii="Arial" w:hAnsi="Arial" w:cs="Arial"/>
        <w:b w:val="0"/>
        <w:bCs w:val="0"/>
        <w:spacing w:val="-1"/>
        <w:w w:val="107"/>
        <w:sz w:val="20"/>
        <w:szCs w:val="20"/>
      </w:rPr>
    </w:lvl>
    <w:lvl w:ilvl="1">
      <w:start w:val="2"/>
      <w:numFmt w:val="upperRoman"/>
      <w:lvlText w:val="%2."/>
      <w:lvlJc w:val="left"/>
      <w:pPr>
        <w:ind w:left="1188" w:hanging="722"/>
      </w:pPr>
      <w:rPr>
        <w:b w:val="0"/>
        <w:bCs w:val="0"/>
        <w:spacing w:val="-1"/>
        <w:w w:val="107"/>
      </w:rPr>
    </w:lvl>
    <w:lvl w:ilvl="2">
      <w:numFmt w:val="bullet"/>
      <w:lvlText w:val="•"/>
      <w:lvlJc w:val="left"/>
      <w:pPr>
        <w:ind w:left="2056" w:hanging="722"/>
      </w:pPr>
    </w:lvl>
    <w:lvl w:ilvl="3">
      <w:numFmt w:val="bullet"/>
      <w:lvlText w:val="•"/>
      <w:lvlJc w:val="left"/>
      <w:pPr>
        <w:ind w:left="2932" w:hanging="722"/>
      </w:pPr>
    </w:lvl>
    <w:lvl w:ilvl="4">
      <w:numFmt w:val="bullet"/>
      <w:lvlText w:val="•"/>
      <w:lvlJc w:val="left"/>
      <w:pPr>
        <w:ind w:left="3808" w:hanging="722"/>
      </w:pPr>
    </w:lvl>
    <w:lvl w:ilvl="5">
      <w:numFmt w:val="bullet"/>
      <w:lvlText w:val="•"/>
      <w:lvlJc w:val="left"/>
      <w:pPr>
        <w:ind w:left="4685" w:hanging="722"/>
      </w:pPr>
    </w:lvl>
    <w:lvl w:ilvl="6">
      <w:numFmt w:val="bullet"/>
      <w:lvlText w:val="•"/>
      <w:lvlJc w:val="left"/>
      <w:pPr>
        <w:ind w:left="5561" w:hanging="722"/>
      </w:pPr>
    </w:lvl>
    <w:lvl w:ilvl="7">
      <w:numFmt w:val="bullet"/>
      <w:lvlText w:val="•"/>
      <w:lvlJc w:val="left"/>
      <w:pPr>
        <w:ind w:left="6437" w:hanging="722"/>
      </w:pPr>
    </w:lvl>
    <w:lvl w:ilvl="8">
      <w:numFmt w:val="bullet"/>
      <w:lvlText w:val="•"/>
      <w:lvlJc w:val="left"/>
      <w:pPr>
        <w:ind w:left="7313" w:hanging="722"/>
      </w:pPr>
    </w:lvl>
  </w:abstractNum>
  <w:abstractNum w:abstractNumId="2" w15:restartNumberingAfterBreak="0">
    <w:nsid w:val="00000404"/>
    <w:multiLevelType w:val="multilevel"/>
    <w:tmpl w:val="00000887"/>
    <w:lvl w:ilvl="0">
      <w:start w:val="1"/>
      <w:numFmt w:val="decimal"/>
      <w:lvlText w:val="%1."/>
      <w:lvlJc w:val="left"/>
      <w:pPr>
        <w:ind w:left="493" w:hanging="355"/>
      </w:pPr>
      <w:rPr>
        <w:rFonts w:ascii="Arial" w:hAnsi="Arial" w:cs="Arial"/>
        <w:b w:val="0"/>
        <w:bCs w:val="0"/>
        <w:spacing w:val="-1"/>
        <w:w w:val="109"/>
        <w:sz w:val="19"/>
        <w:szCs w:val="19"/>
      </w:rPr>
    </w:lvl>
    <w:lvl w:ilvl="1">
      <w:numFmt w:val="bullet"/>
      <w:lvlText w:val="•"/>
      <w:lvlJc w:val="left"/>
      <w:pPr>
        <w:ind w:left="1352" w:hanging="355"/>
      </w:pPr>
    </w:lvl>
    <w:lvl w:ilvl="2">
      <w:numFmt w:val="bullet"/>
      <w:lvlText w:val="•"/>
      <w:lvlJc w:val="left"/>
      <w:pPr>
        <w:ind w:left="2205" w:hanging="355"/>
      </w:pPr>
    </w:lvl>
    <w:lvl w:ilvl="3">
      <w:numFmt w:val="bullet"/>
      <w:lvlText w:val="•"/>
      <w:lvlJc w:val="left"/>
      <w:pPr>
        <w:ind w:left="3058" w:hanging="355"/>
      </w:pPr>
    </w:lvl>
    <w:lvl w:ilvl="4">
      <w:numFmt w:val="bullet"/>
      <w:lvlText w:val="•"/>
      <w:lvlJc w:val="left"/>
      <w:pPr>
        <w:ind w:left="3911" w:hanging="355"/>
      </w:pPr>
    </w:lvl>
    <w:lvl w:ilvl="5">
      <w:numFmt w:val="bullet"/>
      <w:lvlText w:val="•"/>
      <w:lvlJc w:val="left"/>
      <w:pPr>
        <w:ind w:left="4764" w:hanging="355"/>
      </w:pPr>
    </w:lvl>
    <w:lvl w:ilvl="6">
      <w:numFmt w:val="bullet"/>
      <w:lvlText w:val="•"/>
      <w:lvlJc w:val="left"/>
      <w:pPr>
        <w:ind w:left="5616" w:hanging="355"/>
      </w:pPr>
    </w:lvl>
    <w:lvl w:ilvl="7">
      <w:numFmt w:val="bullet"/>
      <w:lvlText w:val="•"/>
      <w:lvlJc w:val="left"/>
      <w:pPr>
        <w:ind w:left="6469" w:hanging="355"/>
      </w:pPr>
    </w:lvl>
    <w:lvl w:ilvl="8">
      <w:numFmt w:val="bullet"/>
      <w:lvlText w:val="•"/>
      <w:lvlJc w:val="left"/>
      <w:pPr>
        <w:ind w:left="7322" w:hanging="355"/>
      </w:pPr>
    </w:lvl>
  </w:abstractNum>
  <w:abstractNum w:abstractNumId="3" w15:restartNumberingAfterBreak="0">
    <w:nsid w:val="00000405"/>
    <w:multiLevelType w:val="multilevel"/>
    <w:tmpl w:val="00000888"/>
    <w:lvl w:ilvl="0">
      <w:start w:val="1"/>
      <w:numFmt w:val="decimal"/>
      <w:lvlText w:val="%1."/>
      <w:lvlJc w:val="left"/>
      <w:pPr>
        <w:ind w:left="473" w:hanging="351"/>
      </w:pPr>
      <w:rPr>
        <w:b w:val="0"/>
        <w:bCs w:val="0"/>
        <w:spacing w:val="-1"/>
        <w:w w:val="109"/>
      </w:rPr>
    </w:lvl>
    <w:lvl w:ilvl="1">
      <w:numFmt w:val="bullet"/>
      <w:lvlText w:val="•"/>
      <w:lvlJc w:val="left"/>
      <w:pPr>
        <w:ind w:left="1334" w:hanging="351"/>
      </w:pPr>
    </w:lvl>
    <w:lvl w:ilvl="2">
      <w:numFmt w:val="bullet"/>
      <w:lvlText w:val="•"/>
      <w:lvlJc w:val="left"/>
      <w:pPr>
        <w:ind w:left="2189" w:hanging="351"/>
      </w:pPr>
    </w:lvl>
    <w:lvl w:ilvl="3">
      <w:numFmt w:val="bullet"/>
      <w:lvlText w:val="•"/>
      <w:lvlJc w:val="left"/>
      <w:pPr>
        <w:ind w:left="3044" w:hanging="351"/>
      </w:pPr>
    </w:lvl>
    <w:lvl w:ilvl="4">
      <w:numFmt w:val="bullet"/>
      <w:lvlText w:val="•"/>
      <w:lvlJc w:val="left"/>
      <w:pPr>
        <w:ind w:left="3899" w:hanging="351"/>
      </w:pPr>
    </w:lvl>
    <w:lvl w:ilvl="5">
      <w:numFmt w:val="bullet"/>
      <w:lvlText w:val="•"/>
      <w:lvlJc w:val="left"/>
      <w:pPr>
        <w:ind w:left="4754" w:hanging="351"/>
      </w:pPr>
    </w:lvl>
    <w:lvl w:ilvl="6">
      <w:numFmt w:val="bullet"/>
      <w:lvlText w:val="•"/>
      <w:lvlJc w:val="left"/>
      <w:pPr>
        <w:ind w:left="5608" w:hanging="351"/>
      </w:pPr>
    </w:lvl>
    <w:lvl w:ilvl="7">
      <w:numFmt w:val="bullet"/>
      <w:lvlText w:val="•"/>
      <w:lvlJc w:val="left"/>
      <w:pPr>
        <w:ind w:left="6463" w:hanging="351"/>
      </w:pPr>
    </w:lvl>
    <w:lvl w:ilvl="8">
      <w:numFmt w:val="bullet"/>
      <w:lvlText w:val="•"/>
      <w:lvlJc w:val="left"/>
      <w:pPr>
        <w:ind w:left="7318" w:hanging="351"/>
      </w:pPr>
    </w:lvl>
  </w:abstractNum>
  <w:abstractNum w:abstractNumId="4" w15:restartNumberingAfterBreak="0">
    <w:nsid w:val="00143B75"/>
    <w:multiLevelType w:val="hybridMultilevel"/>
    <w:tmpl w:val="865270CE"/>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0EF0282"/>
    <w:multiLevelType w:val="multilevel"/>
    <w:tmpl w:val="66D2EDE4"/>
    <w:styleLink w:val="Slog65"/>
    <w:lvl w:ilvl="0">
      <w:start w:val="1"/>
      <w:numFmt w:val="decimal"/>
      <w:pStyle w:val="Naslov1"/>
      <w:lvlText w:val="%1"/>
      <w:lvlJc w:val="left"/>
      <w:pPr>
        <w:ind w:left="432" w:hanging="432"/>
      </w:pPr>
      <w:rPr>
        <w:rFonts w:hint="default"/>
        <w:b/>
        <w:i w:val="0"/>
        <w:sz w:val="28"/>
        <w:szCs w:val="28"/>
      </w:rPr>
    </w:lvl>
    <w:lvl w:ilvl="1">
      <w:start w:val="1"/>
      <w:numFmt w:val="decimal"/>
      <w:pStyle w:val="Naslov2"/>
      <w:lvlText w:val="%1.%2"/>
      <w:lvlJc w:val="left"/>
      <w:pPr>
        <w:ind w:left="1143" w:hanging="576"/>
      </w:pPr>
      <w:rPr>
        <w:rFonts w:hint="default"/>
        <w:b/>
        <w:i w:val="0"/>
        <w:sz w:val="24"/>
        <w:szCs w:val="24"/>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2423"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6" w15:restartNumberingAfterBreak="0">
    <w:nsid w:val="03882D52"/>
    <w:multiLevelType w:val="multilevel"/>
    <w:tmpl w:val="EEE43C82"/>
    <w:styleLink w:val="SlogVrstinaoznakaArial11ptKrepko"/>
    <w:lvl w:ilvl="0">
      <w:numFmt w:val="bullet"/>
      <w:lvlText w:val="*"/>
      <w:lvlJc w:val="left"/>
      <w:pPr>
        <w:tabs>
          <w:tab w:val="num" w:pos="0"/>
        </w:tabs>
      </w:pPr>
      <w:rPr>
        <w:rFonts w:ascii="Arial" w:hAnsi="Arial" w:hint="default"/>
        <w:b/>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AD71E3"/>
    <w:multiLevelType w:val="multilevel"/>
    <w:tmpl w:val="ADAC2A7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713514"/>
    <w:multiLevelType w:val="hybridMultilevel"/>
    <w:tmpl w:val="416ADB3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205180"/>
    <w:multiLevelType w:val="hybridMultilevel"/>
    <w:tmpl w:val="A82C14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0A644EFC"/>
    <w:multiLevelType w:val="hybridMultilevel"/>
    <w:tmpl w:val="BF54B38E"/>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09719AB"/>
    <w:multiLevelType w:val="hybridMultilevel"/>
    <w:tmpl w:val="F494847C"/>
    <w:lvl w:ilvl="0" w:tplc="A7CE2CE4">
      <w:start w:val="5"/>
      <w:numFmt w:val="bullet"/>
      <w:lvlText w:val="–"/>
      <w:lvlJc w:val="left"/>
      <w:pPr>
        <w:tabs>
          <w:tab w:val="num" w:pos="720"/>
        </w:tabs>
        <w:ind w:left="720" w:hanging="360"/>
      </w:pPr>
      <w:rPr>
        <w:rFonts w:ascii="Arial" w:eastAsia="Calibri"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077AD7"/>
    <w:multiLevelType w:val="hybridMultilevel"/>
    <w:tmpl w:val="22186EA6"/>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13" w15:restartNumberingAfterBreak="0">
    <w:nsid w:val="112316EF"/>
    <w:multiLevelType w:val="multilevel"/>
    <w:tmpl w:val="A82C143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12877041"/>
    <w:multiLevelType w:val="multilevel"/>
    <w:tmpl w:val="0424001D"/>
    <w:styleLink w:val="Slog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4135813"/>
    <w:multiLevelType w:val="hybridMultilevel"/>
    <w:tmpl w:val="F99EC5B4"/>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48D1132"/>
    <w:multiLevelType w:val="hybridMultilevel"/>
    <w:tmpl w:val="DFF0B264"/>
    <w:lvl w:ilvl="0" w:tplc="B436EEFA">
      <w:start w:val="4"/>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4A23360"/>
    <w:multiLevelType w:val="hybridMultilevel"/>
    <w:tmpl w:val="B30C5510"/>
    <w:lvl w:ilvl="0" w:tplc="735AA422">
      <w:start w:val="1"/>
      <w:numFmt w:val="decimal"/>
      <w:pStyle w:val="Naslovslike"/>
      <w:lvlText w:val="Slika %1:"/>
      <w:lvlJc w:val="left"/>
      <w:pPr>
        <w:tabs>
          <w:tab w:val="num" w:pos="1134"/>
        </w:tabs>
        <w:ind w:left="1134" w:hanging="1134"/>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57A2D3F"/>
    <w:multiLevelType w:val="hybridMultilevel"/>
    <w:tmpl w:val="CEDA1E7E"/>
    <w:lvl w:ilvl="0" w:tplc="43487CEE">
      <w:start w:val="1"/>
      <w:numFmt w:val="decimal"/>
      <w:pStyle w:val="Slika-naslov"/>
      <w:lvlText w:val="Slika %1:"/>
      <w:lvlJc w:val="left"/>
      <w:pPr>
        <w:tabs>
          <w:tab w:val="num" w:pos="1582"/>
        </w:tabs>
        <w:ind w:left="1276" w:hanging="1134"/>
      </w:pPr>
      <w:rPr>
        <w:rFonts w:cs="Times New Roman" w:hint="default"/>
      </w:rPr>
    </w:lvl>
    <w:lvl w:ilvl="1" w:tplc="30048008">
      <w:numFmt w:val="bullet"/>
      <w:lvlText w:val="-"/>
      <w:lvlJc w:val="left"/>
      <w:pPr>
        <w:tabs>
          <w:tab w:val="num" w:pos="3564"/>
        </w:tabs>
        <w:ind w:left="3564" w:hanging="360"/>
      </w:pPr>
      <w:rPr>
        <w:rFonts w:ascii="Times New Roman" w:eastAsia="Times New Roman" w:hAnsi="Times New Roman" w:hint="default"/>
      </w:rPr>
    </w:lvl>
    <w:lvl w:ilvl="2" w:tplc="09625F02">
      <w:start w:val="1"/>
      <w:numFmt w:val="decimal"/>
      <w:lvlText w:val="%3."/>
      <w:lvlJc w:val="left"/>
      <w:pPr>
        <w:ind w:left="4464" w:hanging="360"/>
      </w:pPr>
      <w:rPr>
        <w:rFonts w:hint="default"/>
      </w:rPr>
    </w:lvl>
    <w:lvl w:ilvl="3" w:tplc="0424000F" w:tentative="1">
      <w:start w:val="1"/>
      <w:numFmt w:val="decimal"/>
      <w:lvlText w:val="%4."/>
      <w:lvlJc w:val="left"/>
      <w:pPr>
        <w:tabs>
          <w:tab w:val="num" w:pos="5004"/>
        </w:tabs>
        <w:ind w:left="5004" w:hanging="360"/>
      </w:pPr>
      <w:rPr>
        <w:rFonts w:cs="Times New Roman"/>
      </w:rPr>
    </w:lvl>
    <w:lvl w:ilvl="4" w:tplc="04240019" w:tentative="1">
      <w:start w:val="1"/>
      <w:numFmt w:val="lowerLetter"/>
      <w:lvlText w:val="%5."/>
      <w:lvlJc w:val="left"/>
      <w:pPr>
        <w:tabs>
          <w:tab w:val="num" w:pos="5724"/>
        </w:tabs>
        <w:ind w:left="5724" w:hanging="360"/>
      </w:pPr>
      <w:rPr>
        <w:rFonts w:cs="Times New Roman"/>
      </w:rPr>
    </w:lvl>
    <w:lvl w:ilvl="5" w:tplc="0424001B" w:tentative="1">
      <w:start w:val="1"/>
      <w:numFmt w:val="lowerRoman"/>
      <w:lvlText w:val="%6."/>
      <w:lvlJc w:val="right"/>
      <w:pPr>
        <w:tabs>
          <w:tab w:val="num" w:pos="6444"/>
        </w:tabs>
        <w:ind w:left="6444" w:hanging="180"/>
      </w:pPr>
      <w:rPr>
        <w:rFonts w:cs="Times New Roman"/>
      </w:rPr>
    </w:lvl>
    <w:lvl w:ilvl="6" w:tplc="0424000F" w:tentative="1">
      <w:start w:val="1"/>
      <w:numFmt w:val="decimal"/>
      <w:lvlText w:val="%7."/>
      <w:lvlJc w:val="left"/>
      <w:pPr>
        <w:tabs>
          <w:tab w:val="num" w:pos="7164"/>
        </w:tabs>
        <w:ind w:left="7164" w:hanging="360"/>
      </w:pPr>
      <w:rPr>
        <w:rFonts w:cs="Times New Roman"/>
      </w:rPr>
    </w:lvl>
    <w:lvl w:ilvl="7" w:tplc="04240019" w:tentative="1">
      <w:start w:val="1"/>
      <w:numFmt w:val="lowerLetter"/>
      <w:lvlText w:val="%8."/>
      <w:lvlJc w:val="left"/>
      <w:pPr>
        <w:tabs>
          <w:tab w:val="num" w:pos="7884"/>
        </w:tabs>
        <w:ind w:left="7884" w:hanging="360"/>
      </w:pPr>
      <w:rPr>
        <w:rFonts w:cs="Times New Roman"/>
      </w:rPr>
    </w:lvl>
    <w:lvl w:ilvl="8" w:tplc="0424001B" w:tentative="1">
      <w:start w:val="1"/>
      <w:numFmt w:val="lowerRoman"/>
      <w:lvlText w:val="%9."/>
      <w:lvlJc w:val="right"/>
      <w:pPr>
        <w:tabs>
          <w:tab w:val="num" w:pos="8604"/>
        </w:tabs>
        <w:ind w:left="8604" w:hanging="180"/>
      </w:pPr>
      <w:rPr>
        <w:rFonts w:cs="Times New Roman"/>
      </w:rPr>
    </w:lvl>
  </w:abstractNum>
  <w:abstractNum w:abstractNumId="19" w15:restartNumberingAfterBreak="0">
    <w:nsid w:val="16C417C9"/>
    <w:multiLevelType w:val="hybridMultilevel"/>
    <w:tmpl w:val="576C42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1C2F6D36"/>
    <w:multiLevelType w:val="hybridMultilevel"/>
    <w:tmpl w:val="F998D9F4"/>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D266FBA"/>
    <w:multiLevelType w:val="hybridMultilevel"/>
    <w:tmpl w:val="46D000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F374A7B"/>
    <w:multiLevelType w:val="hybridMultilevel"/>
    <w:tmpl w:val="99828F5E"/>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23" w15:restartNumberingAfterBreak="0">
    <w:nsid w:val="1F8442A7"/>
    <w:multiLevelType w:val="hybridMultilevel"/>
    <w:tmpl w:val="94145F5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1FE30025"/>
    <w:multiLevelType w:val="hybridMultilevel"/>
    <w:tmpl w:val="75F49646"/>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1D402CD"/>
    <w:multiLevelType w:val="hybridMultilevel"/>
    <w:tmpl w:val="2D8240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B902E2"/>
    <w:multiLevelType w:val="hybridMultilevel"/>
    <w:tmpl w:val="9E9E7C92"/>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29" w15:restartNumberingAfterBreak="0">
    <w:nsid w:val="27D54B97"/>
    <w:multiLevelType w:val="multilevel"/>
    <w:tmpl w:val="0424001D"/>
    <w:styleLink w:val="Slog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29892FCF"/>
    <w:multiLevelType w:val="hybridMultilevel"/>
    <w:tmpl w:val="6044935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A1365A0"/>
    <w:multiLevelType w:val="hybridMultilevel"/>
    <w:tmpl w:val="3BAEDFDC"/>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B1E5069"/>
    <w:multiLevelType w:val="hybridMultilevel"/>
    <w:tmpl w:val="C624CE76"/>
    <w:lvl w:ilvl="0" w:tplc="5B1CDEB8">
      <w:start w:val="2"/>
      <w:numFmt w:val="bullet"/>
      <w:lvlText w:val="‒"/>
      <w:lvlJc w:val="left"/>
      <w:pPr>
        <w:tabs>
          <w:tab w:val="num" w:pos="1068"/>
        </w:tabs>
        <w:ind w:left="1068"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2F06AF"/>
    <w:multiLevelType w:val="multilevel"/>
    <w:tmpl w:val="0424001D"/>
    <w:styleLink w:val="Slog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30B671AC"/>
    <w:multiLevelType w:val="hybridMultilevel"/>
    <w:tmpl w:val="1B92209C"/>
    <w:lvl w:ilvl="0" w:tplc="A7CE2CE4">
      <w:start w:val="5"/>
      <w:numFmt w:val="bullet"/>
      <w:lvlText w:val="–"/>
      <w:lvlJc w:val="left"/>
      <w:pPr>
        <w:tabs>
          <w:tab w:val="num" w:pos="360"/>
        </w:tabs>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2D66965"/>
    <w:multiLevelType w:val="hybridMultilevel"/>
    <w:tmpl w:val="07522CCE"/>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32F8133D"/>
    <w:multiLevelType w:val="hybridMultilevel"/>
    <w:tmpl w:val="745A2E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34543016"/>
    <w:multiLevelType w:val="hybridMultilevel"/>
    <w:tmpl w:val="DD602B4E"/>
    <w:lvl w:ilvl="0" w:tplc="04240017">
      <w:start w:val="1"/>
      <w:numFmt w:val="bullet"/>
      <w:pStyle w:val="Slogalinee"/>
      <w:lvlText w:val="-"/>
      <w:lvlJc w:val="left"/>
      <w:pPr>
        <w:tabs>
          <w:tab w:val="num" w:pos="360"/>
        </w:tabs>
        <w:ind w:left="-567" w:firstLine="567"/>
      </w:pPr>
      <w:rPr>
        <w:rFonts w:ascii="Times New Roman" w:hAnsi="Times New Roman" w:hint="default"/>
        <w:b w:val="0"/>
        <w:i w:val="0"/>
        <w:sz w:val="24"/>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5E725C3"/>
    <w:multiLevelType w:val="multilevel"/>
    <w:tmpl w:val="27BA6180"/>
    <w:lvl w:ilvl="0">
      <w:numFmt w:val="none"/>
      <w:pStyle w:val="SlogNaslov116ptsvetlomodraZnak"/>
      <w:lvlText w:val=""/>
      <w:lvlJc w:val="left"/>
      <w:pPr>
        <w:tabs>
          <w:tab w:val="num" w:pos="360"/>
        </w:tabs>
      </w:pPr>
      <w:rPr>
        <w:rFonts w:cs="Times New Roman"/>
      </w:rPr>
    </w:lvl>
    <w:lvl w:ilvl="1">
      <w:start w:val="1"/>
      <w:numFmt w:val="decimal"/>
      <w:pStyle w:val="SlogNaslov2TahomasvetlomodraPodrtano"/>
      <w:lvlText w:val="%1.%2."/>
      <w:lvlJc w:val="left"/>
      <w:pPr>
        <w:tabs>
          <w:tab w:val="num" w:pos="992"/>
        </w:tabs>
        <w:ind w:left="992"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384E44A5"/>
    <w:multiLevelType w:val="hybridMultilevel"/>
    <w:tmpl w:val="65DC1AB8"/>
    <w:lvl w:ilvl="0" w:tplc="E68E812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8C46D48"/>
    <w:multiLevelType w:val="hybridMultilevel"/>
    <w:tmpl w:val="499692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B8F26C9"/>
    <w:multiLevelType w:val="hybridMultilevel"/>
    <w:tmpl w:val="283E17F2"/>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B9E5EA9"/>
    <w:multiLevelType w:val="hybridMultilevel"/>
    <w:tmpl w:val="6E705ED6"/>
    <w:lvl w:ilvl="0" w:tplc="6F684084">
      <w:numFmt w:val="bullet"/>
      <w:lvlText w:val="-"/>
      <w:lvlJc w:val="left"/>
      <w:pPr>
        <w:tabs>
          <w:tab w:val="num" w:pos="502"/>
        </w:tabs>
        <w:ind w:left="502" w:hanging="360"/>
      </w:pPr>
      <w:rPr>
        <w:rFonts w:ascii="Times New Roman" w:eastAsia="Times New Roman" w:hAnsi="Times New Roman" w:cs="Times New Roman" w:hint="default"/>
      </w:rPr>
    </w:lvl>
    <w:lvl w:ilvl="1" w:tplc="04240003">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44" w15:restartNumberingAfterBreak="0">
    <w:nsid w:val="3E503E74"/>
    <w:multiLevelType w:val="hybridMultilevel"/>
    <w:tmpl w:val="F8BC02AA"/>
    <w:lvl w:ilvl="0" w:tplc="04240001">
      <w:start w:val="1"/>
      <w:numFmt w:val="bullet"/>
      <w:pStyle w:val="alinee"/>
      <w:lvlText w:val="-"/>
      <w:lvlJc w:val="left"/>
      <w:pPr>
        <w:tabs>
          <w:tab w:val="num" w:pos="851"/>
        </w:tabs>
        <w:ind w:left="851" w:hanging="284"/>
      </w:pPr>
      <w:rPr>
        <w:rFonts w:ascii="Arial" w:hAnsi="Arial" w:hint="default"/>
        <w:b w:val="0"/>
        <w:i w:val="0"/>
        <w:sz w:val="22"/>
      </w:rPr>
    </w:lvl>
    <w:lvl w:ilvl="1" w:tplc="04240003">
      <w:start w:val="1"/>
      <w:numFmt w:val="lowerLetter"/>
      <w:lvlText w:val="%2."/>
      <w:lvlJc w:val="left"/>
      <w:pPr>
        <w:tabs>
          <w:tab w:val="num" w:pos="1440"/>
        </w:tabs>
        <w:ind w:left="1440" w:hanging="360"/>
      </w:pPr>
      <w:rPr>
        <w:rFonts w:cs="Times New Roman" w:hint="default"/>
        <w:b w:val="0"/>
        <w:i w:val="0"/>
        <w:sz w:val="22"/>
        <w:szCs w:val="22"/>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26672E"/>
    <w:multiLevelType w:val="multilevel"/>
    <w:tmpl w:val="B17C5B7A"/>
    <w:styleLink w:val="Slog6"/>
    <w:lvl w:ilvl="0">
      <w:start w:val="2"/>
      <w:numFmt w:val="decimal"/>
      <w:lvlText w:val="%1."/>
      <w:lvlJc w:val="left"/>
      <w:pPr>
        <w:tabs>
          <w:tab w:val="num" w:pos="720"/>
        </w:tabs>
        <w:ind w:left="720" w:hanging="360"/>
      </w:pPr>
      <w:rPr>
        <w:rFonts w:cs="Times New Roman" w:hint="default"/>
      </w:rPr>
    </w:lvl>
    <w:lvl w:ilvl="1">
      <w:start w:val="2"/>
      <w:numFmt w:val="decimal"/>
      <w:lvlText w:val="%2.1"/>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15:restartNumberingAfterBreak="0">
    <w:nsid w:val="41691BCF"/>
    <w:multiLevelType w:val="hybridMultilevel"/>
    <w:tmpl w:val="387EA15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3206417"/>
    <w:multiLevelType w:val="hybridMultilevel"/>
    <w:tmpl w:val="CB1C726C"/>
    <w:lvl w:ilvl="0" w:tplc="20E8A5BA">
      <w:start w:val="1"/>
      <w:numFmt w:val="decimal"/>
      <w:pStyle w:val="obiajno"/>
      <w:lvlText w:val="%1."/>
      <w:lvlJc w:val="left"/>
      <w:pPr>
        <w:tabs>
          <w:tab w:val="num" w:pos="284"/>
        </w:tabs>
        <w:ind w:left="284" w:hanging="284"/>
      </w:pPr>
      <w:rPr>
        <w:rFonts w:ascii="Times New Roman" w:hAnsi="Times New Roman" w:cs="Times New Roman" w:hint="default"/>
        <w:b w:val="0"/>
        <w:i w:val="0"/>
        <w:sz w:val="20"/>
        <w:szCs w:val="20"/>
      </w:rPr>
    </w:lvl>
    <w:lvl w:ilvl="1" w:tplc="497A2714" w:tentative="1">
      <w:start w:val="1"/>
      <w:numFmt w:val="lowerLetter"/>
      <w:lvlText w:val="%2."/>
      <w:lvlJc w:val="left"/>
      <w:pPr>
        <w:tabs>
          <w:tab w:val="num" w:pos="1440"/>
        </w:tabs>
        <w:ind w:left="1440" w:hanging="360"/>
      </w:pPr>
      <w:rPr>
        <w:rFonts w:cs="Times New Roman"/>
      </w:rPr>
    </w:lvl>
    <w:lvl w:ilvl="2" w:tplc="A93A8818" w:tentative="1">
      <w:start w:val="1"/>
      <w:numFmt w:val="lowerRoman"/>
      <w:lvlText w:val="%3."/>
      <w:lvlJc w:val="right"/>
      <w:pPr>
        <w:tabs>
          <w:tab w:val="num" w:pos="2160"/>
        </w:tabs>
        <w:ind w:left="2160" w:hanging="180"/>
      </w:pPr>
      <w:rPr>
        <w:rFonts w:cs="Times New Roman"/>
      </w:rPr>
    </w:lvl>
    <w:lvl w:ilvl="3" w:tplc="AA7623D0" w:tentative="1">
      <w:start w:val="1"/>
      <w:numFmt w:val="decimal"/>
      <w:lvlText w:val="%4."/>
      <w:lvlJc w:val="left"/>
      <w:pPr>
        <w:tabs>
          <w:tab w:val="num" w:pos="2880"/>
        </w:tabs>
        <w:ind w:left="2880" w:hanging="360"/>
      </w:pPr>
      <w:rPr>
        <w:rFonts w:cs="Times New Roman"/>
      </w:rPr>
    </w:lvl>
    <w:lvl w:ilvl="4" w:tplc="2B98C51E" w:tentative="1">
      <w:start w:val="1"/>
      <w:numFmt w:val="lowerLetter"/>
      <w:lvlText w:val="%5."/>
      <w:lvlJc w:val="left"/>
      <w:pPr>
        <w:tabs>
          <w:tab w:val="num" w:pos="3600"/>
        </w:tabs>
        <w:ind w:left="3600" w:hanging="360"/>
      </w:pPr>
      <w:rPr>
        <w:rFonts w:cs="Times New Roman"/>
      </w:rPr>
    </w:lvl>
    <w:lvl w:ilvl="5" w:tplc="91700D16" w:tentative="1">
      <w:start w:val="1"/>
      <w:numFmt w:val="lowerRoman"/>
      <w:lvlText w:val="%6."/>
      <w:lvlJc w:val="right"/>
      <w:pPr>
        <w:tabs>
          <w:tab w:val="num" w:pos="4320"/>
        </w:tabs>
        <w:ind w:left="4320" w:hanging="180"/>
      </w:pPr>
      <w:rPr>
        <w:rFonts w:cs="Times New Roman"/>
      </w:rPr>
    </w:lvl>
    <w:lvl w:ilvl="6" w:tplc="550C1BB8" w:tentative="1">
      <w:start w:val="1"/>
      <w:numFmt w:val="decimal"/>
      <w:lvlText w:val="%7."/>
      <w:lvlJc w:val="left"/>
      <w:pPr>
        <w:tabs>
          <w:tab w:val="num" w:pos="5040"/>
        </w:tabs>
        <w:ind w:left="5040" w:hanging="360"/>
      </w:pPr>
      <w:rPr>
        <w:rFonts w:cs="Times New Roman"/>
      </w:rPr>
    </w:lvl>
    <w:lvl w:ilvl="7" w:tplc="BBAE7EA2" w:tentative="1">
      <w:start w:val="1"/>
      <w:numFmt w:val="lowerLetter"/>
      <w:lvlText w:val="%8."/>
      <w:lvlJc w:val="left"/>
      <w:pPr>
        <w:tabs>
          <w:tab w:val="num" w:pos="5760"/>
        </w:tabs>
        <w:ind w:left="5760" w:hanging="360"/>
      </w:pPr>
      <w:rPr>
        <w:rFonts w:cs="Times New Roman"/>
      </w:rPr>
    </w:lvl>
    <w:lvl w:ilvl="8" w:tplc="8C16AD66" w:tentative="1">
      <w:start w:val="1"/>
      <w:numFmt w:val="lowerRoman"/>
      <w:lvlText w:val="%9."/>
      <w:lvlJc w:val="right"/>
      <w:pPr>
        <w:tabs>
          <w:tab w:val="num" w:pos="6480"/>
        </w:tabs>
        <w:ind w:left="6480" w:hanging="180"/>
      </w:pPr>
      <w:rPr>
        <w:rFonts w:cs="Times New Roman"/>
      </w:rPr>
    </w:lvl>
  </w:abstractNum>
  <w:abstractNum w:abstractNumId="48" w15:restartNumberingAfterBreak="0">
    <w:nsid w:val="433D463C"/>
    <w:multiLevelType w:val="hybridMultilevel"/>
    <w:tmpl w:val="4A36687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3B94EBF"/>
    <w:multiLevelType w:val="multilevel"/>
    <w:tmpl w:val="0424001F"/>
    <w:lvl w:ilvl="0">
      <w:start w:val="1"/>
      <w:numFmt w:val="decimal"/>
      <w:pStyle w:val="Ozna3fensezna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4497293B"/>
    <w:multiLevelType w:val="hybridMultilevel"/>
    <w:tmpl w:val="A932557C"/>
    <w:lvl w:ilvl="0" w:tplc="C8224354">
      <w:start w:val="1"/>
      <w:numFmt w:val="upperRoman"/>
      <w:pStyle w:val="Naslovprvine"/>
      <w:lvlText w:val="%1"/>
      <w:lvlJc w:val="left"/>
      <w:pPr>
        <w:tabs>
          <w:tab w:val="num" w:pos="567"/>
        </w:tabs>
        <w:ind w:left="567" w:hanging="567"/>
      </w:pPr>
      <w:rPr>
        <w:rFonts w:cs="Times New Roman" w:hint="default"/>
      </w:rPr>
    </w:lvl>
    <w:lvl w:ilvl="1" w:tplc="04240019">
      <w:start w:val="2000"/>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lowerRoman"/>
      <w:lvlText w:val="%3."/>
      <w:lvlJc w:val="right"/>
      <w:pPr>
        <w:tabs>
          <w:tab w:val="num" w:pos="2160"/>
        </w:tabs>
        <w:ind w:left="2160" w:hanging="180"/>
      </w:pPr>
      <w:rPr>
        <w:rFonts w:cs="Times New Roman"/>
      </w:rPr>
    </w:lvl>
    <w:lvl w:ilvl="3" w:tplc="04240001" w:tentative="1">
      <w:start w:val="1"/>
      <w:numFmt w:val="decimal"/>
      <w:lvlText w:val="%4."/>
      <w:lvlJc w:val="left"/>
      <w:pPr>
        <w:tabs>
          <w:tab w:val="num" w:pos="2880"/>
        </w:tabs>
        <w:ind w:left="2880" w:hanging="360"/>
      </w:pPr>
      <w:rPr>
        <w:rFonts w:cs="Times New Roman"/>
      </w:rPr>
    </w:lvl>
    <w:lvl w:ilvl="4" w:tplc="04240003" w:tentative="1">
      <w:start w:val="1"/>
      <w:numFmt w:val="lowerLetter"/>
      <w:lvlText w:val="%5."/>
      <w:lvlJc w:val="left"/>
      <w:pPr>
        <w:tabs>
          <w:tab w:val="num" w:pos="3600"/>
        </w:tabs>
        <w:ind w:left="3600" w:hanging="360"/>
      </w:pPr>
      <w:rPr>
        <w:rFonts w:cs="Times New Roman"/>
      </w:rPr>
    </w:lvl>
    <w:lvl w:ilvl="5" w:tplc="04240005" w:tentative="1">
      <w:start w:val="1"/>
      <w:numFmt w:val="lowerRoman"/>
      <w:lvlText w:val="%6."/>
      <w:lvlJc w:val="right"/>
      <w:pPr>
        <w:tabs>
          <w:tab w:val="num" w:pos="4320"/>
        </w:tabs>
        <w:ind w:left="4320" w:hanging="180"/>
      </w:pPr>
      <w:rPr>
        <w:rFonts w:cs="Times New Roman"/>
      </w:rPr>
    </w:lvl>
    <w:lvl w:ilvl="6" w:tplc="04240001" w:tentative="1">
      <w:start w:val="1"/>
      <w:numFmt w:val="decimal"/>
      <w:lvlText w:val="%7."/>
      <w:lvlJc w:val="left"/>
      <w:pPr>
        <w:tabs>
          <w:tab w:val="num" w:pos="5040"/>
        </w:tabs>
        <w:ind w:left="5040" w:hanging="360"/>
      </w:pPr>
      <w:rPr>
        <w:rFonts w:cs="Times New Roman"/>
      </w:rPr>
    </w:lvl>
    <w:lvl w:ilvl="7" w:tplc="04240003" w:tentative="1">
      <w:start w:val="1"/>
      <w:numFmt w:val="lowerLetter"/>
      <w:lvlText w:val="%8."/>
      <w:lvlJc w:val="left"/>
      <w:pPr>
        <w:tabs>
          <w:tab w:val="num" w:pos="5760"/>
        </w:tabs>
        <w:ind w:left="5760" w:hanging="360"/>
      </w:pPr>
      <w:rPr>
        <w:rFonts w:cs="Times New Roman"/>
      </w:rPr>
    </w:lvl>
    <w:lvl w:ilvl="8" w:tplc="0424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45A7659E"/>
    <w:multiLevelType w:val="hybridMultilevel"/>
    <w:tmpl w:val="56661F64"/>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67B2DFD"/>
    <w:multiLevelType w:val="hybridMultilevel"/>
    <w:tmpl w:val="E82EF40C"/>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B5A0FD4"/>
    <w:multiLevelType w:val="multilevel"/>
    <w:tmpl w:val="37FE917C"/>
    <w:styleLink w:val="SlogVrstinaoznakaSymbolsimbol11ptLevo063cm"/>
    <w:lvl w:ilvl="0">
      <w:start w:val="1"/>
      <w:numFmt w:val="bullet"/>
      <w:lvlText w:val=""/>
      <w:lvlJc w:val="left"/>
      <w:pPr>
        <w:tabs>
          <w:tab w:val="num" w:pos="720"/>
        </w:tabs>
        <w:ind w:left="720" w:hanging="360"/>
      </w:pPr>
      <w:rPr>
        <w:rFonts w:ascii="Times New Roman" w:hAnsi="Times New Roman"/>
        <w:b/>
        <w:sz w:val="24"/>
      </w:rPr>
    </w:lvl>
    <w:lvl w:ilvl="1">
      <w:numFmt w:val="none"/>
      <w:lvlText w:val=""/>
      <w:lvlJc w:val="left"/>
      <w:pPr>
        <w:tabs>
          <w:tab w:val="num" w:pos="360"/>
        </w:tabs>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B1653F"/>
    <w:multiLevelType w:val="multilevel"/>
    <w:tmpl w:val="0424001F"/>
    <w:styleLink w:val="11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5" w15:restartNumberingAfterBreak="0">
    <w:nsid w:val="4F79102B"/>
    <w:multiLevelType w:val="hybridMultilevel"/>
    <w:tmpl w:val="07662570"/>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2194296"/>
    <w:multiLevelType w:val="hybridMultilevel"/>
    <w:tmpl w:val="3D625B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558E5E0C"/>
    <w:multiLevelType w:val="hybridMultilevel"/>
    <w:tmpl w:val="722A33C0"/>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56960D74"/>
    <w:multiLevelType w:val="hybridMultilevel"/>
    <w:tmpl w:val="628060A0"/>
    <w:lvl w:ilvl="0" w:tplc="B436EEFA">
      <w:start w:val="4"/>
      <w:numFmt w:val="bullet"/>
      <w:lvlText w:val="–"/>
      <w:lvlJc w:val="left"/>
      <w:pPr>
        <w:ind w:left="1050" w:hanging="360"/>
      </w:pPr>
      <w:rPr>
        <w:rFonts w:ascii="Arial" w:eastAsia="Times New Roman" w:hAnsi="Arial" w:cs="Aria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59" w15:restartNumberingAfterBreak="0">
    <w:nsid w:val="596B29C4"/>
    <w:multiLevelType w:val="hybridMultilevel"/>
    <w:tmpl w:val="E2D4978E"/>
    <w:lvl w:ilvl="0" w:tplc="379253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9B238B6"/>
    <w:multiLevelType w:val="multilevel"/>
    <w:tmpl w:val="0424001F"/>
    <w:styleLink w:val="Slog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61" w15:restartNumberingAfterBreak="0">
    <w:nsid w:val="5B440B8D"/>
    <w:multiLevelType w:val="multilevel"/>
    <w:tmpl w:val="38604B8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logNaslov4Levo0cmPrvavrstica0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15:restartNumberingAfterBreak="0">
    <w:nsid w:val="5B922D1A"/>
    <w:multiLevelType w:val="multilevel"/>
    <w:tmpl w:val="00000885"/>
    <w:lvl w:ilvl="0">
      <w:start w:val="1"/>
      <w:numFmt w:val="decimal"/>
      <w:lvlText w:val="%1."/>
      <w:lvlJc w:val="left"/>
      <w:pPr>
        <w:ind w:left="834" w:hanging="720"/>
      </w:pPr>
      <w:rPr>
        <w:rFonts w:ascii="Arial" w:hAnsi="Arial" w:cs="Arial"/>
        <w:b w:val="0"/>
        <w:bCs w:val="0"/>
        <w:spacing w:val="-1"/>
        <w:w w:val="107"/>
        <w:sz w:val="20"/>
        <w:szCs w:val="20"/>
      </w:rPr>
    </w:lvl>
    <w:lvl w:ilvl="1">
      <w:start w:val="2"/>
      <w:numFmt w:val="upperRoman"/>
      <w:lvlText w:val="%2."/>
      <w:lvlJc w:val="left"/>
      <w:pPr>
        <w:ind w:left="1188" w:hanging="722"/>
      </w:pPr>
      <w:rPr>
        <w:b w:val="0"/>
        <w:bCs w:val="0"/>
        <w:spacing w:val="-1"/>
        <w:w w:val="107"/>
      </w:rPr>
    </w:lvl>
    <w:lvl w:ilvl="2">
      <w:numFmt w:val="bullet"/>
      <w:lvlText w:val="•"/>
      <w:lvlJc w:val="left"/>
      <w:pPr>
        <w:ind w:left="2056" w:hanging="722"/>
      </w:pPr>
    </w:lvl>
    <w:lvl w:ilvl="3">
      <w:numFmt w:val="bullet"/>
      <w:lvlText w:val="•"/>
      <w:lvlJc w:val="left"/>
      <w:pPr>
        <w:ind w:left="2932" w:hanging="722"/>
      </w:pPr>
    </w:lvl>
    <w:lvl w:ilvl="4">
      <w:numFmt w:val="bullet"/>
      <w:lvlText w:val="•"/>
      <w:lvlJc w:val="left"/>
      <w:pPr>
        <w:ind w:left="3808" w:hanging="722"/>
      </w:pPr>
    </w:lvl>
    <w:lvl w:ilvl="5">
      <w:numFmt w:val="bullet"/>
      <w:lvlText w:val="•"/>
      <w:lvlJc w:val="left"/>
      <w:pPr>
        <w:ind w:left="4685" w:hanging="722"/>
      </w:pPr>
    </w:lvl>
    <w:lvl w:ilvl="6">
      <w:numFmt w:val="bullet"/>
      <w:lvlText w:val="•"/>
      <w:lvlJc w:val="left"/>
      <w:pPr>
        <w:ind w:left="5561" w:hanging="722"/>
      </w:pPr>
    </w:lvl>
    <w:lvl w:ilvl="7">
      <w:numFmt w:val="bullet"/>
      <w:lvlText w:val="•"/>
      <w:lvlJc w:val="left"/>
      <w:pPr>
        <w:ind w:left="6437" w:hanging="722"/>
      </w:pPr>
    </w:lvl>
    <w:lvl w:ilvl="8">
      <w:numFmt w:val="bullet"/>
      <w:lvlText w:val="•"/>
      <w:lvlJc w:val="left"/>
      <w:pPr>
        <w:ind w:left="7313" w:hanging="722"/>
      </w:pPr>
    </w:lvl>
  </w:abstractNum>
  <w:abstractNum w:abstractNumId="63" w15:restartNumberingAfterBreak="0">
    <w:nsid w:val="5D0E1C1F"/>
    <w:multiLevelType w:val="hybridMultilevel"/>
    <w:tmpl w:val="D6028EEE"/>
    <w:lvl w:ilvl="0" w:tplc="A7CE2CE4">
      <w:start w:val="5"/>
      <w:numFmt w:val="bullet"/>
      <w:lvlText w:val="–"/>
      <w:lvlJc w:val="left"/>
      <w:pPr>
        <w:tabs>
          <w:tab w:val="num" w:pos="720"/>
        </w:tabs>
        <w:ind w:left="720" w:hanging="360"/>
      </w:pPr>
      <w:rPr>
        <w:rFonts w:ascii="Arial" w:eastAsia="Calibri"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D431C01"/>
    <w:multiLevelType w:val="hybridMultilevel"/>
    <w:tmpl w:val="1096C388"/>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D514435"/>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5E4D748E"/>
    <w:multiLevelType w:val="hybridMultilevel"/>
    <w:tmpl w:val="2B26B95A"/>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F0F0A88"/>
    <w:multiLevelType w:val="hybridMultilevel"/>
    <w:tmpl w:val="887A1C04"/>
    <w:lvl w:ilvl="0" w:tplc="04240001">
      <w:start w:val="1"/>
      <w:numFmt w:val="bullet"/>
      <w:pStyle w:val="hang"/>
      <w:lvlText w:val="─"/>
      <w:lvlJc w:val="left"/>
      <w:pPr>
        <w:tabs>
          <w:tab w:val="num" w:pos="360"/>
        </w:tabs>
        <w:ind w:left="284" w:hanging="284"/>
      </w:pPr>
      <w:rPr>
        <w:rFonts w:ascii="Times New Roman" w:hAnsi="Times New Roman" w:hint="default"/>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3335D34"/>
    <w:multiLevelType w:val="hybridMultilevel"/>
    <w:tmpl w:val="C1A425DA"/>
    <w:lvl w:ilvl="0" w:tplc="B436EEFA">
      <w:start w:val="4"/>
      <w:numFmt w:val="bullet"/>
      <w:lvlText w:val="–"/>
      <w:lvlJc w:val="left"/>
      <w:pPr>
        <w:tabs>
          <w:tab w:val="num" w:pos="663"/>
        </w:tabs>
        <w:ind w:left="663" w:hanging="360"/>
      </w:pPr>
      <w:rPr>
        <w:rFonts w:ascii="Arial" w:eastAsia="Times New Roman" w:hAnsi="Arial" w:cs="Arial" w:hint="default"/>
      </w:rPr>
    </w:lvl>
    <w:lvl w:ilvl="1" w:tplc="92348024">
      <w:numFmt w:val="bullet"/>
      <w:lvlText w:val="-"/>
      <w:lvlJc w:val="left"/>
      <w:pPr>
        <w:ind w:left="1536" w:hanging="396"/>
      </w:pPr>
      <w:rPr>
        <w:rFonts w:ascii="Arial" w:eastAsia="Times New Roman" w:hAnsi="Arial" w:cs="Aria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5566C3F"/>
    <w:multiLevelType w:val="hybridMultilevel"/>
    <w:tmpl w:val="CF6630EE"/>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70" w15:restartNumberingAfterBreak="0">
    <w:nsid w:val="6633097B"/>
    <w:multiLevelType w:val="hybridMultilevel"/>
    <w:tmpl w:val="24C05F4A"/>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71" w15:restartNumberingAfterBreak="0">
    <w:nsid w:val="6799364C"/>
    <w:multiLevelType w:val="multilevel"/>
    <w:tmpl w:val="5254CD88"/>
    <w:styleLink w:val="Slog1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9E54F50"/>
    <w:multiLevelType w:val="hybridMultilevel"/>
    <w:tmpl w:val="8AB2413A"/>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B7E014C"/>
    <w:multiLevelType w:val="hybridMultilevel"/>
    <w:tmpl w:val="6A6E8120"/>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CD62611"/>
    <w:multiLevelType w:val="hybridMultilevel"/>
    <w:tmpl w:val="C78850C4"/>
    <w:lvl w:ilvl="0" w:tplc="06A0A73A">
      <w:start w:val="1"/>
      <w:numFmt w:val="bullet"/>
      <w:pStyle w:val="Tocka"/>
      <w:lvlText w:val=""/>
      <w:lvlJc w:val="left"/>
      <w:pPr>
        <w:tabs>
          <w:tab w:val="num" w:pos="928"/>
        </w:tabs>
        <w:ind w:left="928" w:hanging="360"/>
      </w:pPr>
      <w:rPr>
        <w:rFonts w:ascii="Symbol" w:hAnsi="Symbol" w:hint="default"/>
      </w:rPr>
    </w:lvl>
    <w:lvl w:ilvl="1" w:tplc="0424000F">
      <w:start w:val="1"/>
      <w:numFmt w:val="decimal"/>
      <w:lvlText w:val="%2."/>
      <w:lvlJc w:val="left"/>
      <w:pPr>
        <w:tabs>
          <w:tab w:val="num" w:pos="1648"/>
        </w:tabs>
        <w:ind w:left="1648" w:hanging="360"/>
      </w:pPr>
    </w:lvl>
    <w:lvl w:ilvl="2" w:tplc="04240005" w:tentative="1">
      <w:start w:val="1"/>
      <w:numFmt w:val="bullet"/>
      <w:lvlText w:val=""/>
      <w:lvlJc w:val="left"/>
      <w:pPr>
        <w:tabs>
          <w:tab w:val="num" w:pos="2368"/>
        </w:tabs>
        <w:ind w:left="2368" w:hanging="360"/>
      </w:pPr>
      <w:rPr>
        <w:rFonts w:ascii="Wingdings" w:hAnsi="Wingdings" w:hint="default"/>
      </w:rPr>
    </w:lvl>
    <w:lvl w:ilvl="3" w:tplc="04240001" w:tentative="1">
      <w:start w:val="1"/>
      <w:numFmt w:val="bullet"/>
      <w:lvlText w:val=""/>
      <w:lvlJc w:val="left"/>
      <w:pPr>
        <w:tabs>
          <w:tab w:val="num" w:pos="3088"/>
        </w:tabs>
        <w:ind w:left="3088" w:hanging="360"/>
      </w:pPr>
      <w:rPr>
        <w:rFonts w:ascii="Symbol" w:hAnsi="Symbol" w:hint="default"/>
      </w:rPr>
    </w:lvl>
    <w:lvl w:ilvl="4" w:tplc="04240003" w:tentative="1">
      <w:start w:val="1"/>
      <w:numFmt w:val="bullet"/>
      <w:lvlText w:val="o"/>
      <w:lvlJc w:val="left"/>
      <w:pPr>
        <w:tabs>
          <w:tab w:val="num" w:pos="3808"/>
        </w:tabs>
        <w:ind w:left="3808" w:hanging="360"/>
      </w:pPr>
      <w:rPr>
        <w:rFonts w:ascii="Courier New" w:hAnsi="Courier New" w:hint="default"/>
      </w:rPr>
    </w:lvl>
    <w:lvl w:ilvl="5" w:tplc="04240005" w:tentative="1">
      <w:start w:val="1"/>
      <w:numFmt w:val="bullet"/>
      <w:lvlText w:val=""/>
      <w:lvlJc w:val="left"/>
      <w:pPr>
        <w:tabs>
          <w:tab w:val="num" w:pos="4528"/>
        </w:tabs>
        <w:ind w:left="4528" w:hanging="360"/>
      </w:pPr>
      <w:rPr>
        <w:rFonts w:ascii="Wingdings" w:hAnsi="Wingdings" w:hint="default"/>
      </w:rPr>
    </w:lvl>
    <w:lvl w:ilvl="6" w:tplc="04240001" w:tentative="1">
      <w:start w:val="1"/>
      <w:numFmt w:val="bullet"/>
      <w:lvlText w:val=""/>
      <w:lvlJc w:val="left"/>
      <w:pPr>
        <w:tabs>
          <w:tab w:val="num" w:pos="5248"/>
        </w:tabs>
        <w:ind w:left="5248" w:hanging="360"/>
      </w:pPr>
      <w:rPr>
        <w:rFonts w:ascii="Symbol" w:hAnsi="Symbol" w:hint="default"/>
      </w:rPr>
    </w:lvl>
    <w:lvl w:ilvl="7" w:tplc="04240003" w:tentative="1">
      <w:start w:val="1"/>
      <w:numFmt w:val="bullet"/>
      <w:lvlText w:val="o"/>
      <w:lvlJc w:val="left"/>
      <w:pPr>
        <w:tabs>
          <w:tab w:val="num" w:pos="5968"/>
        </w:tabs>
        <w:ind w:left="5968" w:hanging="360"/>
      </w:pPr>
      <w:rPr>
        <w:rFonts w:ascii="Courier New" w:hAnsi="Courier New" w:hint="default"/>
      </w:rPr>
    </w:lvl>
    <w:lvl w:ilvl="8" w:tplc="04240005" w:tentative="1">
      <w:start w:val="1"/>
      <w:numFmt w:val="bullet"/>
      <w:lvlText w:val=""/>
      <w:lvlJc w:val="left"/>
      <w:pPr>
        <w:tabs>
          <w:tab w:val="num" w:pos="6688"/>
        </w:tabs>
        <w:ind w:left="6688" w:hanging="360"/>
      </w:pPr>
      <w:rPr>
        <w:rFonts w:ascii="Wingdings" w:hAnsi="Wingdings" w:hint="default"/>
      </w:rPr>
    </w:lvl>
  </w:abstractNum>
  <w:abstractNum w:abstractNumId="76" w15:restartNumberingAfterBreak="0">
    <w:nsid w:val="6D5D51CE"/>
    <w:multiLevelType w:val="hybridMultilevel"/>
    <w:tmpl w:val="0AFCACC6"/>
    <w:lvl w:ilvl="0" w:tplc="B436EEF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0A81BBF"/>
    <w:multiLevelType w:val="hybridMultilevel"/>
    <w:tmpl w:val="4F9A4C74"/>
    <w:lvl w:ilvl="0" w:tplc="7632D3F6">
      <w:start w:val="65"/>
      <w:numFmt w:val="bullet"/>
      <w:lvlText w:val="-"/>
      <w:lvlJc w:val="left"/>
      <w:pPr>
        <w:ind w:left="360" w:hanging="360"/>
      </w:pPr>
      <w:rPr>
        <w:rFonts w:ascii="Helvetica" w:eastAsiaTheme="minorHAnsi" w:hAnsi="Helvetica" w:cs="Helvetic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7110329D"/>
    <w:multiLevelType w:val="multilevel"/>
    <w:tmpl w:val="0424001D"/>
    <w:styleLink w:val="Slog4"/>
    <w:lvl w:ilvl="0">
      <w:start w:val="1"/>
      <w:numFmt w:val="decimal"/>
      <w:pStyle w:val="Otevilenseznam5"/>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15:restartNumberingAfterBreak="0">
    <w:nsid w:val="729D4681"/>
    <w:multiLevelType w:val="multilevel"/>
    <w:tmpl w:val="21E0EE8E"/>
    <w:lvl w:ilvl="0">
      <w:start w:val="2"/>
      <w:numFmt w:val="bullet"/>
      <w:lvlText w:val="‒"/>
      <w:lvlJc w:val="left"/>
      <w:pPr>
        <w:ind w:left="360" w:hanging="360"/>
      </w:pPr>
      <w:rPr>
        <w:rFonts w:ascii="Arial" w:eastAsia="Times New Roman" w:hAnsi="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31668B0"/>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4DF4F75"/>
    <w:multiLevelType w:val="hybridMultilevel"/>
    <w:tmpl w:val="97040A98"/>
    <w:lvl w:ilvl="0" w:tplc="5B1CDEB8">
      <w:start w:val="2"/>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768F0FB8"/>
    <w:multiLevelType w:val="hybridMultilevel"/>
    <w:tmpl w:val="1DEADAC2"/>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ind w:left="732" w:hanging="360"/>
      </w:pPr>
      <w:rPr>
        <w:rFonts w:ascii="Courier New" w:hAnsi="Courier New" w:cs="Courier New" w:hint="default"/>
      </w:rPr>
    </w:lvl>
    <w:lvl w:ilvl="2" w:tplc="04240005" w:tentative="1">
      <w:start w:val="1"/>
      <w:numFmt w:val="bullet"/>
      <w:lvlText w:val=""/>
      <w:lvlJc w:val="left"/>
      <w:pPr>
        <w:ind w:left="1452" w:hanging="360"/>
      </w:pPr>
      <w:rPr>
        <w:rFonts w:ascii="Wingdings" w:hAnsi="Wingdings" w:hint="default"/>
      </w:rPr>
    </w:lvl>
    <w:lvl w:ilvl="3" w:tplc="04240001" w:tentative="1">
      <w:start w:val="1"/>
      <w:numFmt w:val="bullet"/>
      <w:lvlText w:val=""/>
      <w:lvlJc w:val="left"/>
      <w:pPr>
        <w:ind w:left="2172" w:hanging="360"/>
      </w:pPr>
      <w:rPr>
        <w:rFonts w:ascii="Symbol" w:hAnsi="Symbol" w:hint="default"/>
      </w:rPr>
    </w:lvl>
    <w:lvl w:ilvl="4" w:tplc="04240003" w:tentative="1">
      <w:start w:val="1"/>
      <w:numFmt w:val="bullet"/>
      <w:lvlText w:val="o"/>
      <w:lvlJc w:val="left"/>
      <w:pPr>
        <w:ind w:left="2892" w:hanging="360"/>
      </w:pPr>
      <w:rPr>
        <w:rFonts w:ascii="Courier New" w:hAnsi="Courier New" w:cs="Courier New" w:hint="default"/>
      </w:rPr>
    </w:lvl>
    <w:lvl w:ilvl="5" w:tplc="04240005" w:tentative="1">
      <w:start w:val="1"/>
      <w:numFmt w:val="bullet"/>
      <w:lvlText w:val=""/>
      <w:lvlJc w:val="left"/>
      <w:pPr>
        <w:ind w:left="3612" w:hanging="360"/>
      </w:pPr>
      <w:rPr>
        <w:rFonts w:ascii="Wingdings" w:hAnsi="Wingdings" w:hint="default"/>
      </w:rPr>
    </w:lvl>
    <w:lvl w:ilvl="6" w:tplc="04240001" w:tentative="1">
      <w:start w:val="1"/>
      <w:numFmt w:val="bullet"/>
      <w:lvlText w:val=""/>
      <w:lvlJc w:val="left"/>
      <w:pPr>
        <w:ind w:left="4332" w:hanging="360"/>
      </w:pPr>
      <w:rPr>
        <w:rFonts w:ascii="Symbol" w:hAnsi="Symbol" w:hint="default"/>
      </w:rPr>
    </w:lvl>
    <w:lvl w:ilvl="7" w:tplc="04240003" w:tentative="1">
      <w:start w:val="1"/>
      <w:numFmt w:val="bullet"/>
      <w:lvlText w:val="o"/>
      <w:lvlJc w:val="left"/>
      <w:pPr>
        <w:ind w:left="5052" w:hanging="360"/>
      </w:pPr>
      <w:rPr>
        <w:rFonts w:ascii="Courier New" w:hAnsi="Courier New" w:cs="Courier New" w:hint="default"/>
      </w:rPr>
    </w:lvl>
    <w:lvl w:ilvl="8" w:tplc="04240005" w:tentative="1">
      <w:start w:val="1"/>
      <w:numFmt w:val="bullet"/>
      <w:lvlText w:val=""/>
      <w:lvlJc w:val="left"/>
      <w:pPr>
        <w:ind w:left="5772" w:hanging="360"/>
      </w:pPr>
      <w:rPr>
        <w:rFonts w:ascii="Wingdings" w:hAnsi="Wingdings" w:hint="default"/>
      </w:rPr>
    </w:lvl>
  </w:abstractNum>
  <w:abstractNum w:abstractNumId="85" w15:restartNumberingAfterBreak="0">
    <w:nsid w:val="7AA01350"/>
    <w:multiLevelType w:val="hybridMultilevel"/>
    <w:tmpl w:val="94109A28"/>
    <w:lvl w:ilvl="0" w:tplc="5B1CDEB8">
      <w:start w:val="2"/>
      <w:numFmt w:val="bullet"/>
      <w:lvlText w:val="‒"/>
      <w:lvlJc w:val="left"/>
      <w:pPr>
        <w:tabs>
          <w:tab w:val="num" w:pos="1068"/>
        </w:tabs>
        <w:ind w:left="1068" w:hanging="360"/>
      </w:pPr>
      <w:rPr>
        <w:rFonts w:ascii="Arial" w:eastAsia="Times New Roman" w:hAnsi="Arial"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86" w15:restartNumberingAfterBreak="0">
    <w:nsid w:val="7ABA026A"/>
    <w:multiLevelType w:val="multilevel"/>
    <w:tmpl w:val="0424001D"/>
    <w:styleLink w:val="Slog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7" w15:restartNumberingAfterBreak="0">
    <w:nsid w:val="7CBA3C79"/>
    <w:multiLevelType w:val="multilevel"/>
    <w:tmpl w:val="0424001D"/>
    <w:styleLink w:val="Slog1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8" w15:restartNumberingAfterBreak="0">
    <w:nsid w:val="7E6D5EA5"/>
    <w:multiLevelType w:val="multilevel"/>
    <w:tmpl w:val="DB1ED160"/>
    <w:lvl w:ilvl="0">
      <w:start w:val="1"/>
      <w:numFmt w:val="decimal"/>
      <w:pStyle w:val="SlikaNr"/>
      <w:lvlText w:val="Slika %1:"/>
      <w:lvlJc w:val="left"/>
      <w:pPr>
        <w:tabs>
          <w:tab w:val="num" w:pos="3240"/>
        </w:tabs>
      </w:pPr>
      <w:rPr>
        <w:rFonts w:cs="Times New Roman" w:hint="default"/>
      </w:rPr>
    </w:lvl>
    <w:lvl w:ilvl="1">
      <w:start w:val="1"/>
      <w:numFmt w:val="decimalZero"/>
      <w:isLgl/>
      <w:lvlText w:val="Section %1.%2"/>
      <w:lvlJc w:val="left"/>
      <w:pPr>
        <w:tabs>
          <w:tab w:val="num" w:pos="3600"/>
        </w:tabs>
      </w:pPr>
      <w:rPr>
        <w:rFonts w:cs="Times New Roman" w:hint="default"/>
      </w:rPr>
    </w:lvl>
    <w:lvl w:ilvl="2">
      <w:start w:val="1"/>
      <w:numFmt w:val="lowerLetter"/>
      <w:lvlText w:val="(%3)"/>
      <w:lvlJc w:val="left"/>
      <w:pPr>
        <w:tabs>
          <w:tab w:val="num" w:pos="136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296"/>
        </w:tabs>
        <w:ind w:left="1008" w:hanging="432"/>
      </w:pPr>
      <w:rPr>
        <w:rFonts w:cs="Times New Roman" w:hint="default"/>
      </w:rPr>
    </w:lvl>
    <w:lvl w:ilvl="5">
      <w:start w:val="1"/>
      <w:numFmt w:val="lowerLetter"/>
      <w:lvlText w:val="%6)"/>
      <w:lvlJc w:val="left"/>
      <w:pPr>
        <w:tabs>
          <w:tab w:val="num" w:pos="1440"/>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728"/>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49"/>
  </w:num>
  <w:num w:numId="2">
    <w:abstractNumId w:val="82"/>
  </w:num>
  <w:num w:numId="3">
    <w:abstractNumId w:val="26"/>
  </w:num>
  <w:num w:numId="4">
    <w:abstractNumId w:val="88"/>
  </w:num>
  <w:num w:numId="5">
    <w:abstractNumId w:val="80"/>
  </w:num>
  <w:num w:numId="6">
    <w:abstractNumId w:val="68"/>
  </w:num>
  <w:num w:numId="7">
    <w:abstractNumId w:val="63"/>
  </w:num>
  <w:num w:numId="8">
    <w:abstractNumId w:val="5"/>
    <w:lvlOverride w:ilvl="2">
      <w:lvl w:ilvl="2">
        <w:start w:val="1"/>
        <w:numFmt w:val="decimal"/>
        <w:pStyle w:val="Naslov3"/>
        <w:lvlText w:val="%1.%2.%3"/>
        <w:lvlJc w:val="left"/>
        <w:pPr>
          <w:ind w:left="720" w:hanging="720"/>
        </w:pPr>
        <w:rPr>
          <w:rFonts w:hint="default"/>
          <w:color w:val="auto"/>
        </w:rPr>
      </w:lvl>
    </w:lvlOverride>
    <w:lvlOverride w:ilvl="4">
      <w:lvl w:ilvl="4">
        <w:start w:val="1"/>
        <w:numFmt w:val="decimal"/>
        <w:pStyle w:val="Naslov5"/>
        <w:lvlText w:val="%1.%2.%3.%4.%5"/>
        <w:lvlJc w:val="left"/>
        <w:pPr>
          <w:ind w:left="1008" w:hanging="1008"/>
        </w:pPr>
        <w:rPr>
          <w:rFonts w:hint="default"/>
        </w:rPr>
      </w:lvl>
    </w:lvlOverride>
  </w:num>
  <w:num w:numId="9">
    <w:abstractNumId w:val="27"/>
  </w:num>
  <w:num w:numId="10">
    <w:abstractNumId w:val="45"/>
  </w:num>
  <w:num w:numId="11">
    <w:abstractNumId w:val="0"/>
  </w:num>
  <w:num w:numId="12">
    <w:abstractNumId w:val="41"/>
  </w:num>
  <w:num w:numId="13">
    <w:abstractNumId w:val="72"/>
  </w:num>
  <w:num w:numId="14">
    <w:abstractNumId w:val="11"/>
  </w:num>
  <w:num w:numId="15">
    <w:abstractNumId w:val="33"/>
  </w:num>
  <w:num w:numId="16">
    <w:abstractNumId w:val="75"/>
  </w:num>
  <w:num w:numId="17">
    <w:abstractNumId w:val="17"/>
  </w:num>
  <w:num w:numId="18">
    <w:abstractNumId w:val="50"/>
  </w:num>
  <w:num w:numId="19">
    <w:abstractNumId w:val="18"/>
  </w:num>
  <w:num w:numId="20">
    <w:abstractNumId w:val="39"/>
  </w:num>
  <w:num w:numId="21">
    <w:abstractNumId w:val="54"/>
  </w:num>
  <w:num w:numId="22">
    <w:abstractNumId w:val="78"/>
  </w:num>
  <w:num w:numId="23">
    <w:abstractNumId w:val="14"/>
  </w:num>
  <w:num w:numId="24">
    <w:abstractNumId w:val="86"/>
  </w:num>
  <w:num w:numId="25">
    <w:abstractNumId w:val="60"/>
  </w:num>
  <w:num w:numId="26">
    <w:abstractNumId w:val="29"/>
  </w:num>
  <w:num w:numId="27">
    <w:abstractNumId w:val="34"/>
  </w:num>
  <w:num w:numId="28">
    <w:abstractNumId w:val="71"/>
  </w:num>
  <w:num w:numId="29">
    <w:abstractNumId w:val="87"/>
  </w:num>
  <w:num w:numId="30">
    <w:abstractNumId w:val="67"/>
  </w:num>
  <w:num w:numId="31">
    <w:abstractNumId w:val="44"/>
  </w:num>
  <w:num w:numId="32">
    <w:abstractNumId w:val="47"/>
  </w:num>
  <w:num w:numId="33">
    <w:abstractNumId w:val="38"/>
  </w:num>
  <w:num w:numId="34">
    <w:abstractNumId w:val="61"/>
  </w:num>
  <w:num w:numId="35">
    <w:abstractNumId w:val="53"/>
  </w:num>
  <w:num w:numId="36">
    <w:abstractNumId w:val="6"/>
  </w:num>
  <w:num w:numId="37">
    <w:abstractNumId w:val="46"/>
  </w:num>
  <w:num w:numId="38">
    <w:abstractNumId w:val="55"/>
  </w:num>
  <w:num w:numId="39">
    <w:abstractNumId w:val="8"/>
  </w:num>
  <w:num w:numId="40">
    <w:abstractNumId w:val="51"/>
  </w:num>
  <w:num w:numId="41">
    <w:abstractNumId w:val="20"/>
  </w:num>
  <w:num w:numId="42">
    <w:abstractNumId w:val="52"/>
  </w:num>
  <w:num w:numId="43">
    <w:abstractNumId w:val="5"/>
  </w:num>
  <w:num w:numId="44">
    <w:abstractNumId w:val="1"/>
  </w:num>
  <w:num w:numId="45">
    <w:abstractNumId w:val="40"/>
  </w:num>
  <w:num w:numId="46">
    <w:abstractNumId w:val="3"/>
  </w:num>
  <w:num w:numId="47">
    <w:abstractNumId w:val="2"/>
  </w:num>
  <w:num w:numId="48">
    <w:abstractNumId w:val="62"/>
  </w:num>
  <w:num w:numId="49">
    <w:abstractNumId w:val="23"/>
  </w:num>
  <w:num w:numId="50">
    <w:abstractNumId w:val="19"/>
  </w:num>
  <w:num w:numId="51">
    <w:abstractNumId w:val="37"/>
  </w:num>
  <w:num w:numId="52">
    <w:abstractNumId w:val="4"/>
  </w:num>
  <w:num w:numId="53">
    <w:abstractNumId w:val="59"/>
  </w:num>
  <w:num w:numId="54">
    <w:abstractNumId w:val="10"/>
  </w:num>
  <w:num w:numId="55">
    <w:abstractNumId w:val="66"/>
  </w:num>
  <w:num w:numId="56">
    <w:abstractNumId w:val="58"/>
  </w:num>
  <w:num w:numId="57">
    <w:abstractNumId w:val="57"/>
  </w:num>
  <w:num w:numId="58">
    <w:abstractNumId w:val="16"/>
  </w:num>
  <w:num w:numId="59">
    <w:abstractNumId w:val="31"/>
  </w:num>
  <w:num w:numId="60">
    <w:abstractNumId w:val="85"/>
  </w:num>
  <w:num w:numId="61">
    <w:abstractNumId w:val="43"/>
  </w:num>
  <w:num w:numId="62">
    <w:abstractNumId w:val="74"/>
  </w:num>
  <w:num w:numId="63">
    <w:abstractNumId w:val="48"/>
  </w:num>
  <w:num w:numId="64">
    <w:abstractNumId w:val="15"/>
  </w:num>
  <w:num w:numId="65">
    <w:abstractNumId w:val="7"/>
  </w:num>
  <w:num w:numId="66">
    <w:abstractNumId w:val="21"/>
  </w:num>
  <w:num w:numId="67">
    <w:abstractNumId w:val="30"/>
  </w:num>
  <w:num w:numId="68">
    <w:abstractNumId w:val="56"/>
  </w:num>
  <w:num w:numId="69">
    <w:abstractNumId w:val="65"/>
  </w:num>
  <w:num w:numId="70">
    <w:abstractNumId w:val="81"/>
  </w:num>
  <w:num w:numId="71">
    <w:abstractNumId w:val="25"/>
  </w:num>
  <w:num w:numId="72">
    <w:abstractNumId w:val="84"/>
  </w:num>
  <w:num w:numId="73">
    <w:abstractNumId w:val="22"/>
  </w:num>
  <w:num w:numId="74">
    <w:abstractNumId w:val="69"/>
  </w:num>
  <w:num w:numId="75">
    <w:abstractNumId w:val="70"/>
  </w:num>
  <w:num w:numId="76">
    <w:abstractNumId w:val="12"/>
  </w:num>
  <w:num w:numId="77">
    <w:abstractNumId w:val="28"/>
  </w:num>
  <w:num w:numId="78">
    <w:abstractNumId w:val="32"/>
  </w:num>
  <w:num w:numId="79">
    <w:abstractNumId w:val="76"/>
  </w:num>
  <w:num w:numId="80">
    <w:abstractNumId w:val="24"/>
  </w:num>
  <w:num w:numId="81">
    <w:abstractNumId w:val="36"/>
  </w:num>
  <w:num w:numId="82">
    <w:abstractNumId w:val="35"/>
  </w:num>
  <w:num w:numId="83">
    <w:abstractNumId w:val="64"/>
  </w:num>
  <w:num w:numId="84">
    <w:abstractNumId w:val="83"/>
  </w:num>
  <w:num w:numId="85">
    <w:abstractNumId w:val="9"/>
  </w:num>
  <w:num w:numId="86">
    <w:abstractNumId w:val="77"/>
  </w:num>
  <w:num w:numId="87">
    <w:abstractNumId w:val="13"/>
  </w:num>
  <w:num w:numId="88">
    <w:abstractNumId w:val="79"/>
  </w:num>
  <w:num w:numId="89">
    <w:abstractNumId w:val="73"/>
  </w:num>
  <w:num w:numId="90">
    <w:abstractNumId w:val="4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304"/>
    <w:rsid w:val="00001F84"/>
    <w:rsid w:val="00005835"/>
    <w:rsid w:val="0000652D"/>
    <w:rsid w:val="00020C20"/>
    <w:rsid w:val="000235A7"/>
    <w:rsid w:val="0002533D"/>
    <w:rsid w:val="00030094"/>
    <w:rsid w:val="000317D8"/>
    <w:rsid w:val="0003513C"/>
    <w:rsid w:val="000358AB"/>
    <w:rsid w:val="00037407"/>
    <w:rsid w:val="000408A9"/>
    <w:rsid w:val="0004525E"/>
    <w:rsid w:val="00047620"/>
    <w:rsid w:val="00047F0A"/>
    <w:rsid w:val="000500C8"/>
    <w:rsid w:val="00050ADC"/>
    <w:rsid w:val="00071D9B"/>
    <w:rsid w:val="0008196C"/>
    <w:rsid w:val="000875B6"/>
    <w:rsid w:val="00090873"/>
    <w:rsid w:val="000A684A"/>
    <w:rsid w:val="000B7212"/>
    <w:rsid w:val="000C06E3"/>
    <w:rsid w:val="000C5ABD"/>
    <w:rsid w:val="000C605F"/>
    <w:rsid w:val="000C65DE"/>
    <w:rsid w:val="000D3015"/>
    <w:rsid w:val="000E2FCB"/>
    <w:rsid w:val="000E7CDE"/>
    <w:rsid w:val="000F0F9B"/>
    <w:rsid w:val="000F4B7F"/>
    <w:rsid w:val="000F65E9"/>
    <w:rsid w:val="00103C4F"/>
    <w:rsid w:val="001057CC"/>
    <w:rsid w:val="00113B50"/>
    <w:rsid w:val="0012257B"/>
    <w:rsid w:val="00124107"/>
    <w:rsid w:val="0013165F"/>
    <w:rsid w:val="001323CF"/>
    <w:rsid w:val="00144B6C"/>
    <w:rsid w:val="0014605C"/>
    <w:rsid w:val="001518B1"/>
    <w:rsid w:val="001522D2"/>
    <w:rsid w:val="001549F0"/>
    <w:rsid w:val="00162BFC"/>
    <w:rsid w:val="00164F6A"/>
    <w:rsid w:val="00167BB2"/>
    <w:rsid w:val="001706F3"/>
    <w:rsid w:val="001741B4"/>
    <w:rsid w:val="00176AF7"/>
    <w:rsid w:val="00181044"/>
    <w:rsid w:val="001811E0"/>
    <w:rsid w:val="001859E0"/>
    <w:rsid w:val="00186218"/>
    <w:rsid w:val="001865D0"/>
    <w:rsid w:val="00194C98"/>
    <w:rsid w:val="001A205E"/>
    <w:rsid w:val="001A55B2"/>
    <w:rsid w:val="001B13EF"/>
    <w:rsid w:val="001B14B4"/>
    <w:rsid w:val="001B6BC5"/>
    <w:rsid w:val="001C055A"/>
    <w:rsid w:val="001C5736"/>
    <w:rsid w:val="001D0E84"/>
    <w:rsid w:val="001D304E"/>
    <w:rsid w:val="001E2EDB"/>
    <w:rsid w:val="001E7596"/>
    <w:rsid w:val="001F089D"/>
    <w:rsid w:val="001F37A6"/>
    <w:rsid w:val="00203915"/>
    <w:rsid w:val="00203C5E"/>
    <w:rsid w:val="00204E0D"/>
    <w:rsid w:val="00216FB4"/>
    <w:rsid w:val="0022186B"/>
    <w:rsid w:val="00226424"/>
    <w:rsid w:val="002278D3"/>
    <w:rsid w:val="00231250"/>
    <w:rsid w:val="00233EF8"/>
    <w:rsid w:val="00236FBA"/>
    <w:rsid w:val="0024087D"/>
    <w:rsid w:val="00243E15"/>
    <w:rsid w:val="00250CAD"/>
    <w:rsid w:val="00252016"/>
    <w:rsid w:val="002528F8"/>
    <w:rsid w:val="00256111"/>
    <w:rsid w:val="00256DD7"/>
    <w:rsid w:val="00257B01"/>
    <w:rsid w:val="0026106B"/>
    <w:rsid w:val="002656C3"/>
    <w:rsid w:val="002660E5"/>
    <w:rsid w:val="00283473"/>
    <w:rsid w:val="002835CA"/>
    <w:rsid w:val="00286CEF"/>
    <w:rsid w:val="0029427E"/>
    <w:rsid w:val="00296A49"/>
    <w:rsid w:val="00296D4C"/>
    <w:rsid w:val="002A53BB"/>
    <w:rsid w:val="002B0D46"/>
    <w:rsid w:val="002C305C"/>
    <w:rsid w:val="002C35D3"/>
    <w:rsid w:val="002C540D"/>
    <w:rsid w:val="002D4261"/>
    <w:rsid w:val="002D5165"/>
    <w:rsid w:val="002E678B"/>
    <w:rsid w:val="002E7FBD"/>
    <w:rsid w:val="002F0D9B"/>
    <w:rsid w:val="002F420A"/>
    <w:rsid w:val="002F5374"/>
    <w:rsid w:val="002F7781"/>
    <w:rsid w:val="00300E7F"/>
    <w:rsid w:val="00301E38"/>
    <w:rsid w:val="003021DB"/>
    <w:rsid w:val="003024AE"/>
    <w:rsid w:val="00302CEC"/>
    <w:rsid w:val="00303B22"/>
    <w:rsid w:val="00304578"/>
    <w:rsid w:val="0030460B"/>
    <w:rsid w:val="00306396"/>
    <w:rsid w:val="00310E4F"/>
    <w:rsid w:val="00313323"/>
    <w:rsid w:val="00313A4C"/>
    <w:rsid w:val="003146C8"/>
    <w:rsid w:val="00320655"/>
    <w:rsid w:val="00325E1A"/>
    <w:rsid w:val="00330345"/>
    <w:rsid w:val="00330753"/>
    <w:rsid w:val="00330BA5"/>
    <w:rsid w:val="00330C48"/>
    <w:rsid w:val="003350B7"/>
    <w:rsid w:val="00341ACE"/>
    <w:rsid w:val="00343FAE"/>
    <w:rsid w:val="00351BB7"/>
    <w:rsid w:val="003569E9"/>
    <w:rsid w:val="00362595"/>
    <w:rsid w:val="003626D4"/>
    <w:rsid w:val="00363C3E"/>
    <w:rsid w:val="00365EDE"/>
    <w:rsid w:val="00367E95"/>
    <w:rsid w:val="00372565"/>
    <w:rsid w:val="003734E4"/>
    <w:rsid w:val="00373E84"/>
    <w:rsid w:val="003744E7"/>
    <w:rsid w:val="00383862"/>
    <w:rsid w:val="0039145D"/>
    <w:rsid w:val="00394265"/>
    <w:rsid w:val="00397FD7"/>
    <w:rsid w:val="003A1ABA"/>
    <w:rsid w:val="003A236E"/>
    <w:rsid w:val="003A38EF"/>
    <w:rsid w:val="003A3D1E"/>
    <w:rsid w:val="003A66A8"/>
    <w:rsid w:val="003B26E1"/>
    <w:rsid w:val="003B28FD"/>
    <w:rsid w:val="003B2BA7"/>
    <w:rsid w:val="003B6D82"/>
    <w:rsid w:val="003C266F"/>
    <w:rsid w:val="003D0174"/>
    <w:rsid w:val="003E1BB5"/>
    <w:rsid w:val="003F084A"/>
    <w:rsid w:val="00405449"/>
    <w:rsid w:val="00407963"/>
    <w:rsid w:val="004173D6"/>
    <w:rsid w:val="00423956"/>
    <w:rsid w:val="00423CB1"/>
    <w:rsid w:val="00432494"/>
    <w:rsid w:val="00432635"/>
    <w:rsid w:val="00435690"/>
    <w:rsid w:val="00443091"/>
    <w:rsid w:val="00447458"/>
    <w:rsid w:val="00447460"/>
    <w:rsid w:val="00454941"/>
    <w:rsid w:val="00455F9D"/>
    <w:rsid w:val="004568A1"/>
    <w:rsid w:val="004736CF"/>
    <w:rsid w:val="004808B4"/>
    <w:rsid w:val="00491707"/>
    <w:rsid w:val="00492E16"/>
    <w:rsid w:val="00497A3A"/>
    <w:rsid w:val="004A599A"/>
    <w:rsid w:val="004A74FC"/>
    <w:rsid w:val="004B2F0A"/>
    <w:rsid w:val="004B4904"/>
    <w:rsid w:val="004B5740"/>
    <w:rsid w:val="004B586A"/>
    <w:rsid w:val="004C1425"/>
    <w:rsid w:val="004C3220"/>
    <w:rsid w:val="004D07E9"/>
    <w:rsid w:val="004D76DC"/>
    <w:rsid w:val="004F2A7E"/>
    <w:rsid w:val="004F56D2"/>
    <w:rsid w:val="004F5A6C"/>
    <w:rsid w:val="00501BAC"/>
    <w:rsid w:val="00506F6E"/>
    <w:rsid w:val="00513D4B"/>
    <w:rsid w:val="00517EF9"/>
    <w:rsid w:val="00523038"/>
    <w:rsid w:val="00524B00"/>
    <w:rsid w:val="00530DC9"/>
    <w:rsid w:val="00534A36"/>
    <w:rsid w:val="0054207F"/>
    <w:rsid w:val="005425EC"/>
    <w:rsid w:val="005463D7"/>
    <w:rsid w:val="00551D11"/>
    <w:rsid w:val="00555BB8"/>
    <w:rsid w:val="00556073"/>
    <w:rsid w:val="0055671C"/>
    <w:rsid w:val="005678B8"/>
    <w:rsid w:val="00567DB4"/>
    <w:rsid w:val="00585BA5"/>
    <w:rsid w:val="00590BEB"/>
    <w:rsid w:val="005910AF"/>
    <w:rsid w:val="00596C8F"/>
    <w:rsid w:val="005A01EB"/>
    <w:rsid w:val="005A0962"/>
    <w:rsid w:val="005B0206"/>
    <w:rsid w:val="005C1EB5"/>
    <w:rsid w:val="005C3056"/>
    <w:rsid w:val="005D58FA"/>
    <w:rsid w:val="005D6F22"/>
    <w:rsid w:val="005E1ADF"/>
    <w:rsid w:val="005E2436"/>
    <w:rsid w:val="005F03A8"/>
    <w:rsid w:val="005F5293"/>
    <w:rsid w:val="005F5545"/>
    <w:rsid w:val="005F5B28"/>
    <w:rsid w:val="005F6018"/>
    <w:rsid w:val="0060229D"/>
    <w:rsid w:val="00603A69"/>
    <w:rsid w:val="006120C5"/>
    <w:rsid w:val="00623088"/>
    <w:rsid w:val="00626546"/>
    <w:rsid w:val="00630919"/>
    <w:rsid w:val="00633460"/>
    <w:rsid w:val="00641705"/>
    <w:rsid w:val="006427F3"/>
    <w:rsid w:val="006432DD"/>
    <w:rsid w:val="006437FA"/>
    <w:rsid w:val="00650F59"/>
    <w:rsid w:val="00651D0F"/>
    <w:rsid w:val="00656B79"/>
    <w:rsid w:val="00660FB0"/>
    <w:rsid w:val="00663714"/>
    <w:rsid w:val="006718ED"/>
    <w:rsid w:val="00671CAC"/>
    <w:rsid w:val="00674770"/>
    <w:rsid w:val="00674D20"/>
    <w:rsid w:val="0069227F"/>
    <w:rsid w:val="006968B8"/>
    <w:rsid w:val="006A4D03"/>
    <w:rsid w:val="006A6E00"/>
    <w:rsid w:val="006B0693"/>
    <w:rsid w:val="006B0868"/>
    <w:rsid w:val="006B16CA"/>
    <w:rsid w:val="006B4CEC"/>
    <w:rsid w:val="006C081A"/>
    <w:rsid w:val="006C51E0"/>
    <w:rsid w:val="006D047E"/>
    <w:rsid w:val="006D0C10"/>
    <w:rsid w:val="006D7A79"/>
    <w:rsid w:val="006E3287"/>
    <w:rsid w:val="006E3B4A"/>
    <w:rsid w:val="006E6A6D"/>
    <w:rsid w:val="006F5A07"/>
    <w:rsid w:val="007007E6"/>
    <w:rsid w:val="007037BE"/>
    <w:rsid w:val="007042BC"/>
    <w:rsid w:val="007116B5"/>
    <w:rsid w:val="00711CEB"/>
    <w:rsid w:val="00733C63"/>
    <w:rsid w:val="0073577A"/>
    <w:rsid w:val="00740193"/>
    <w:rsid w:val="007507CE"/>
    <w:rsid w:val="007519EF"/>
    <w:rsid w:val="00754DB4"/>
    <w:rsid w:val="00765F09"/>
    <w:rsid w:val="00773985"/>
    <w:rsid w:val="007749D7"/>
    <w:rsid w:val="0077591D"/>
    <w:rsid w:val="00777EFC"/>
    <w:rsid w:val="0078029D"/>
    <w:rsid w:val="00782817"/>
    <w:rsid w:val="00783D7C"/>
    <w:rsid w:val="00786686"/>
    <w:rsid w:val="007868EB"/>
    <w:rsid w:val="007A5A8F"/>
    <w:rsid w:val="007A60F6"/>
    <w:rsid w:val="007B4AFA"/>
    <w:rsid w:val="007B4E44"/>
    <w:rsid w:val="007C0F98"/>
    <w:rsid w:val="007C4E75"/>
    <w:rsid w:val="007D0CAD"/>
    <w:rsid w:val="007E0A23"/>
    <w:rsid w:val="007E33B3"/>
    <w:rsid w:val="007E4458"/>
    <w:rsid w:val="007E508D"/>
    <w:rsid w:val="007E6F2F"/>
    <w:rsid w:val="00800395"/>
    <w:rsid w:val="00803811"/>
    <w:rsid w:val="00805560"/>
    <w:rsid w:val="00812057"/>
    <w:rsid w:val="008140AE"/>
    <w:rsid w:val="0082361F"/>
    <w:rsid w:val="008256EA"/>
    <w:rsid w:val="008263B5"/>
    <w:rsid w:val="0082640A"/>
    <w:rsid w:val="0082757A"/>
    <w:rsid w:val="0084012A"/>
    <w:rsid w:val="00843F28"/>
    <w:rsid w:val="00846B4B"/>
    <w:rsid w:val="00855335"/>
    <w:rsid w:val="0085777C"/>
    <w:rsid w:val="00860395"/>
    <w:rsid w:val="008621BE"/>
    <w:rsid w:val="008656B4"/>
    <w:rsid w:val="00867115"/>
    <w:rsid w:val="00877721"/>
    <w:rsid w:val="0089204A"/>
    <w:rsid w:val="00894710"/>
    <w:rsid w:val="008B23E6"/>
    <w:rsid w:val="008B2A99"/>
    <w:rsid w:val="008C7942"/>
    <w:rsid w:val="008C7D1D"/>
    <w:rsid w:val="008D0D8B"/>
    <w:rsid w:val="008D31D7"/>
    <w:rsid w:val="008D4D68"/>
    <w:rsid w:val="008D5F44"/>
    <w:rsid w:val="008E1EBA"/>
    <w:rsid w:val="008E5EAF"/>
    <w:rsid w:val="008F1483"/>
    <w:rsid w:val="008F6682"/>
    <w:rsid w:val="00900568"/>
    <w:rsid w:val="009050DC"/>
    <w:rsid w:val="00905697"/>
    <w:rsid w:val="009102CD"/>
    <w:rsid w:val="0091044E"/>
    <w:rsid w:val="00910857"/>
    <w:rsid w:val="00911338"/>
    <w:rsid w:val="00913F05"/>
    <w:rsid w:val="009343D4"/>
    <w:rsid w:val="00937CB5"/>
    <w:rsid w:val="00941238"/>
    <w:rsid w:val="0094557A"/>
    <w:rsid w:val="00964AEA"/>
    <w:rsid w:val="009671EF"/>
    <w:rsid w:val="00973477"/>
    <w:rsid w:val="00976961"/>
    <w:rsid w:val="00977F54"/>
    <w:rsid w:val="009858FD"/>
    <w:rsid w:val="00991599"/>
    <w:rsid w:val="0099485D"/>
    <w:rsid w:val="00995513"/>
    <w:rsid w:val="00995734"/>
    <w:rsid w:val="009A5A62"/>
    <w:rsid w:val="009A5B38"/>
    <w:rsid w:val="009B6576"/>
    <w:rsid w:val="009B6C53"/>
    <w:rsid w:val="009C5427"/>
    <w:rsid w:val="009E0295"/>
    <w:rsid w:val="009E1CA8"/>
    <w:rsid w:val="009E459B"/>
    <w:rsid w:val="009E7BFA"/>
    <w:rsid w:val="009F0E2B"/>
    <w:rsid w:val="00A05684"/>
    <w:rsid w:val="00A05A24"/>
    <w:rsid w:val="00A0603F"/>
    <w:rsid w:val="00A15D9C"/>
    <w:rsid w:val="00A16D53"/>
    <w:rsid w:val="00A20A5C"/>
    <w:rsid w:val="00A224F4"/>
    <w:rsid w:val="00A227A6"/>
    <w:rsid w:val="00A3089A"/>
    <w:rsid w:val="00A351F3"/>
    <w:rsid w:val="00A36BB2"/>
    <w:rsid w:val="00A46093"/>
    <w:rsid w:val="00A53E2F"/>
    <w:rsid w:val="00A55095"/>
    <w:rsid w:val="00A5768C"/>
    <w:rsid w:val="00A612E7"/>
    <w:rsid w:val="00A61BA9"/>
    <w:rsid w:val="00A62E27"/>
    <w:rsid w:val="00A64DFE"/>
    <w:rsid w:val="00A7188A"/>
    <w:rsid w:val="00A71D9E"/>
    <w:rsid w:val="00A75A42"/>
    <w:rsid w:val="00A75C33"/>
    <w:rsid w:val="00A83158"/>
    <w:rsid w:val="00A909C0"/>
    <w:rsid w:val="00A912C4"/>
    <w:rsid w:val="00A91EE2"/>
    <w:rsid w:val="00A92296"/>
    <w:rsid w:val="00A94DF7"/>
    <w:rsid w:val="00AA45A3"/>
    <w:rsid w:val="00AC07FB"/>
    <w:rsid w:val="00AC7E24"/>
    <w:rsid w:val="00AD64EC"/>
    <w:rsid w:val="00AE6B80"/>
    <w:rsid w:val="00AF3283"/>
    <w:rsid w:val="00AF6A06"/>
    <w:rsid w:val="00B1104A"/>
    <w:rsid w:val="00B14F27"/>
    <w:rsid w:val="00B279BF"/>
    <w:rsid w:val="00B31CB1"/>
    <w:rsid w:val="00B41B8F"/>
    <w:rsid w:val="00B455D7"/>
    <w:rsid w:val="00B46E19"/>
    <w:rsid w:val="00B506FC"/>
    <w:rsid w:val="00B50AB9"/>
    <w:rsid w:val="00B54ED9"/>
    <w:rsid w:val="00B56E9B"/>
    <w:rsid w:val="00B609A3"/>
    <w:rsid w:val="00B60B85"/>
    <w:rsid w:val="00B64A17"/>
    <w:rsid w:val="00B655F8"/>
    <w:rsid w:val="00B65BF5"/>
    <w:rsid w:val="00B66299"/>
    <w:rsid w:val="00B71CCE"/>
    <w:rsid w:val="00B82D05"/>
    <w:rsid w:val="00B86AFF"/>
    <w:rsid w:val="00BA3AD7"/>
    <w:rsid w:val="00BB6502"/>
    <w:rsid w:val="00BB737A"/>
    <w:rsid w:val="00BC1C4A"/>
    <w:rsid w:val="00BC4962"/>
    <w:rsid w:val="00BD10A7"/>
    <w:rsid w:val="00BD67BF"/>
    <w:rsid w:val="00BE1B1B"/>
    <w:rsid w:val="00BF083C"/>
    <w:rsid w:val="00BF48CF"/>
    <w:rsid w:val="00C10668"/>
    <w:rsid w:val="00C11EE9"/>
    <w:rsid w:val="00C13914"/>
    <w:rsid w:val="00C13E4C"/>
    <w:rsid w:val="00C15C09"/>
    <w:rsid w:val="00C1690D"/>
    <w:rsid w:val="00C37E7B"/>
    <w:rsid w:val="00C41061"/>
    <w:rsid w:val="00C5004E"/>
    <w:rsid w:val="00C55DBE"/>
    <w:rsid w:val="00C569FB"/>
    <w:rsid w:val="00C56FF0"/>
    <w:rsid w:val="00C60A8A"/>
    <w:rsid w:val="00C615C0"/>
    <w:rsid w:val="00C629F7"/>
    <w:rsid w:val="00C647B0"/>
    <w:rsid w:val="00C678D2"/>
    <w:rsid w:val="00C77B6F"/>
    <w:rsid w:val="00C83D83"/>
    <w:rsid w:val="00C85414"/>
    <w:rsid w:val="00C86A15"/>
    <w:rsid w:val="00C87EF8"/>
    <w:rsid w:val="00C90BD5"/>
    <w:rsid w:val="00C96A5B"/>
    <w:rsid w:val="00CA597B"/>
    <w:rsid w:val="00CD43F3"/>
    <w:rsid w:val="00CD5ECD"/>
    <w:rsid w:val="00CD7C91"/>
    <w:rsid w:val="00CE33CF"/>
    <w:rsid w:val="00CE5BC9"/>
    <w:rsid w:val="00CF0F09"/>
    <w:rsid w:val="00CF3B45"/>
    <w:rsid w:val="00CF6007"/>
    <w:rsid w:val="00CF6B22"/>
    <w:rsid w:val="00D00B19"/>
    <w:rsid w:val="00D01EBF"/>
    <w:rsid w:val="00D16DA4"/>
    <w:rsid w:val="00D17BEE"/>
    <w:rsid w:val="00D17C9B"/>
    <w:rsid w:val="00D258ED"/>
    <w:rsid w:val="00D265AE"/>
    <w:rsid w:val="00D26F18"/>
    <w:rsid w:val="00D307F7"/>
    <w:rsid w:val="00D316BF"/>
    <w:rsid w:val="00D355D7"/>
    <w:rsid w:val="00D40694"/>
    <w:rsid w:val="00D454F9"/>
    <w:rsid w:val="00D511CB"/>
    <w:rsid w:val="00D52604"/>
    <w:rsid w:val="00D55817"/>
    <w:rsid w:val="00D573D6"/>
    <w:rsid w:val="00D61304"/>
    <w:rsid w:val="00D6366D"/>
    <w:rsid w:val="00D67A56"/>
    <w:rsid w:val="00D8302E"/>
    <w:rsid w:val="00D933E0"/>
    <w:rsid w:val="00D93A45"/>
    <w:rsid w:val="00D95095"/>
    <w:rsid w:val="00DC09B3"/>
    <w:rsid w:val="00DC4984"/>
    <w:rsid w:val="00DC79FA"/>
    <w:rsid w:val="00DD0081"/>
    <w:rsid w:val="00DD0507"/>
    <w:rsid w:val="00DD46CE"/>
    <w:rsid w:val="00DF24AE"/>
    <w:rsid w:val="00DF3017"/>
    <w:rsid w:val="00E01FD7"/>
    <w:rsid w:val="00E0206C"/>
    <w:rsid w:val="00E07234"/>
    <w:rsid w:val="00E0769E"/>
    <w:rsid w:val="00E165EC"/>
    <w:rsid w:val="00E16DE9"/>
    <w:rsid w:val="00E16E00"/>
    <w:rsid w:val="00E17E39"/>
    <w:rsid w:val="00E255B3"/>
    <w:rsid w:val="00E33202"/>
    <w:rsid w:val="00E369A0"/>
    <w:rsid w:val="00E37CBC"/>
    <w:rsid w:val="00E51E62"/>
    <w:rsid w:val="00E6182C"/>
    <w:rsid w:val="00E6240B"/>
    <w:rsid w:val="00E628A9"/>
    <w:rsid w:val="00E72192"/>
    <w:rsid w:val="00E75B4F"/>
    <w:rsid w:val="00E859E4"/>
    <w:rsid w:val="00E924DB"/>
    <w:rsid w:val="00E93A15"/>
    <w:rsid w:val="00E94216"/>
    <w:rsid w:val="00EA2EFE"/>
    <w:rsid w:val="00EB4CB5"/>
    <w:rsid w:val="00EC0AD3"/>
    <w:rsid w:val="00EC1F6B"/>
    <w:rsid w:val="00EE1AB8"/>
    <w:rsid w:val="00EE7788"/>
    <w:rsid w:val="00EE7D3C"/>
    <w:rsid w:val="00EF488F"/>
    <w:rsid w:val="00F00E68"/>
    <w:rsid w:val="00F04230"/>
    <w:rsid w:val="00F048AA"/>
    <w:rsid w:val="00F15583"/>
    <w:rsid w:val="00F165F8"/>
    <w:rsid w:val="00F17364"/>
    <w:rsid w:val="00F205B1"/>
    <w:rsid w:val="00F2147A"/>
    <w:rsid w:val="00F21886"/>
    <w:rsid w:val="00F21C7D"/>
    <w:rsid w:val="00F21E7A"/>
    <w:rsid w:val="00F22340"/>
    <w:rsid w:val="00F25526"/>
    <w:rsid w:val="00F25649"/>
    <w:rsid w:val="00F25CAC"/>
    <w:rsid w:val="00F31C88"/>
    <w:rsid w:val="00F554AC"/>
    <w:rsid w:val="00F578A9"/>
    <w:rsid w:val="00F62517"/>
    <w:rsid w:val="00F62560"/>
    <w:rsid w:val="00F65300"/>
    <w:rsid w:val="00F73303"/>
    <w:rsid w:val="00F75E9D"/>
    <w:rsid w:val="00F766E8"/>
    <w:rsid w:val="00F7730B"/>
    <w:rsid w:val="00F938BC"/>
    <w:rsid w:val="00F975F2"/>
    <w:rsid w:val="00FA505B"/>
    <w:rsid w:val="00FA55D0"/>
    <w:rsid w:val="00FB1D2F"/>
    <w:rsid w:val="00FB46BB"/>
    <w:rsid w:val="00FC3FCE"/>
    <w:rsid w:val="00FC55EA"/>
    <w:rsid w:val="00FC7793"/>
    <w:rsid w:val="00FD212C"/>
    <w:rsid w:val="00FD67A1"/>
    <w:rsid w:val="00FD76AE"/>
    <w:rsid w:val="00FF2419"/>
    <w:rsid w:val="00FF5866"/>
    <w:rsid w:val="00FF616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91FA8A"/>
  <w15:docId w15:val="{129ACA43-C53B-4B1B-82D1-3CCE2D95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61304"/>
    <w:pPr>
      <w:spacing w:after="0" w:line="240" w:lineRule="auto"/>
      <w:jc w:val="both"/>
    </w:pPr>
    <w:rPr>
      <w:rFonts w:ascii="Arial" w:eastAsia="Times New Roman" w:hAnsi="Arial" w:cs="Times New Roman"/>
      <w:sz w:val="20"/>
      <w:szCs w:val="20"/>
      <w:lang w:eastAsia="sl-SI"/>
    </w:rPr>
  </w:style>
  <w:style w:type="paragraph" w:styleId="Naslov1">
    <w:name w:val="heading 1"/>
    <w:aliases w:val="NASLOV"/>
    <w:basedOn w:val="Navaden"/>
    <w:next w:val="Navaden"/>
    <w:link w:val="Naslov1Znak"/>
    <w:uiPriority w:val="9"/>
    <w:qFormat/>
    <w:rsid w:val="00D61304"/>
    <w:pPr>
      <w:keepNext/>
      <w:numPr>
        <w:numId w:val="8"/>
      </w:numPr>
      <w:spacing w:before="240" w:after="240"/>
      <w:outlineLvl w:val="0"/>
    </w:pPr>
    <w:rPr>
      <w:rFonts w:cs="Arial"/>
      <w:b/>
      <w:bCs/>
      <w:kern w:val="32"/>
      <w:sz w:val="28"/>
      <w:szCs w:val="32"/>
    </w:rPr>
  </w:style>
  <w:style w:type="paragraph" w:styleId="Naslov2">
    <w:name w:val="heading 2"/>
    <w:basedOn w:val="Navaden"/>
    <w:next w:val="Navaden"/>
    <w:link w:val="Naslov2Znak"/>
    <w:uiPriority w:val="9"/>
    <w:qFormat/>
    <w:rsid w:val="00D61304"/>
    <w:pPr>
      <w:keepNext/>
      <w:numPr>
        <w:ilvl w:val="1"/>
        <w:numId w:val="8"/>
      </w:numPr>
      <w:spacing w:before="240" w:after="120"/>
      <w:ind w:left="578" w:hanging="578"/>
      <w:outlineLvl w:val="1"/>
    </w:pPr>
    <w:rPr>
      <w:rFonts w:cs="Arial"/>
      <w:b/>
      <w:bCs/>
      <w:iCs/>
      <w:sz w:val="24"/>
      <w:szCs w:val="28"/>
    </w:rPr>
  </w:style>
  <w:style w:type="paragraph" w:styleId="Naslov3">
    <w:name w:val="heading 3"/>
    <w:basedOn w:val="Navaden"/>
    <w:next w:val="Navaden"/>
    <w:link w:val="Naslov3Znak"/>
    <w:uiPriority w:val="9"/>
    <w:qFormat/>
    <w:rsid w:val="00D61304"/>
    <w:pPr>
      <w:keepNext/>
      <w:numPr>
        <w:ilvl w:val="2"/>
        <w:numId w:val="8"/>
      </w:numPr>
      <w:tabs>
        <w:tab w:val="left" w:pos="862"/>
      </w:tabs>
      <w:spacing w:before="240" w:after="60"/>
      <w:outlineLvl w:val="2"/>
    </w:pPr>
    <w:rPr>
      <w:rFonts w:cs="Arial"/>
      <w:b/>
      <w:bCs/>
      <w:i/>
      <w:sz w:val="22"/>
    </w:rPr>
  </w:style>
  <w:style w:type="paragraph" w:styleId="Naslov4">
    <w:name w:val="heading 4"/>
    <w:basedOn w:val="Navaden"/>
    <w:next w:val="Navaden"/>
    <w:link w:val="Naslov4Znak"/>
    <w:uiPriority w:val="9"/>
    <w:qFormat/>
    <w:rsid w:val="00D61304"/>
    <w:pPr>
      <w:keepNext/>
      <w:numPr>
        <w:ilvl w:val="3"/>
        <w:numId w:val="8"/>
      </w:numPr>
      <w:spacing w:before="240" w:after="60"/>
      <w:ind w:left="864"/>
      <w:outlineLvl w:val="3"/>
    </w:pPr>
    <w:rPr>
      <w:b/>
      <w:bCs/>
      <w:szCs w:val="28"/>
    </w:rPr>
  </w:style>
  <w:style w:type="paragraph" w:styleId="Naslov5">
    <w:name w:val="heading 5"/>
    <w:basedOn w:val="Navaden"/>
    <w:next w:val="Navaden"/>
    <w:link w:val="Naslov5Znak"/>
    <w:uiPriority w:val="9"/>
    <w:qFormat/>
    <w:rsid w:val="00D61304"/>
    <w:pPr>
      <w:numPr>
        <w:ilvl w:val="4"/>
        <w:numId w:val="8"/>
      </w:numPr>
      <w:spacing w:before="240" w:after="60"/>
      <w:outlineLvl w:val="4"/>
    </w:pPr>
    <w:rPr>
      <w:b/>
      <w:bCs/>
      <w:i/>
      <w:iCs/>
      <w:sz w:val="26"/>
      <w:szCs w:val="26"/>
    </w:rPr>
  </w:style>
  <w:style w:type="paragraph" w:styleId="Naslov6">
    <w:name w:val="heading 6"/>
    <w:basedOn w:val="Navaden"/>
    <w:next w:val="Navaden"/>
    <w:link w:val="Naslov6Znak"/>
    <w:uiPriority w:val="9"/>
    <w:qFormat/>
    <w:rsid w:val="00D61304"/>
    <w:pPr>
      <w:numPr>
        <w:ilvl w:val="5"/>
        <w:numId w:val="8"/>
      </w:numPr>
      <w:spacing w:before="240" w:after="60"/>
      <w:outlineLvl w:val="5"/>
    </w:pPr>
    <w:rPr>
      <w:b/>
      <w:bCs/>
      <w:sz w:val="22"/>
      <w:szCs w:val="22"/>
    </w:rPr>
  </w:style>
  <w:style w:type="paragraph" w:styleId="Naslov7">
    <w:name w:val="heading 7"/>
    <w:basedOn w:val="Navaden"/>
    <w:next w:val="Navaden"/>
    <w:link w:val="Naslov7Znak"/>
    <w:uiPriority w:val="9"/>
    <w:qFormat/>
    <w:rsid w:val="00D61304"/>
    <w:pPr>
      <w:numPr>
        <w:ilvl w:val="6"/>
        <w:numId w:val="8"/>
      </w:numPr>
      <w:spacing w:before="240" w:after="60"/>
      <w:outlineLvl w:val="6"/>
    </w:pPr>
  </w:style>
  <w:style w:type="paragraph" w:styleId="Naslov8">
    <w:name w:val="heading 8"/>
    <w:basedOn w:val="Navaden"/>
    <w:next w:val="Navaden"/>
    <w:link w:val="Naslov8Znak"/>
    <w:uiPriority w:val="9"/>
    <w:qFormat/>
    <w:rsid w:val="00D61304"/>
    <w:pPr>
      <w:numPr>
        <w:ilvl w:val="7"/>
        <w:numId w:val="8"/>
      </w:numPr>
      <w:spacing w:before="240" w:after="60"/>
      <w:outlineLvl w:val="7"/>
    </w:pPr>
    <w:rPr>
      <w:i/>
      <w:iCs/>
    </w:rPr>
  </w:style>
  <w:style w:type="paragraph" w:styleId="Naslov9">
    <w:name w:val="heading 9"/>
    <w:basedOn w:val="Navaden"/>
    <w:next w:val="Navaden"/>
    <w:link w:val="Naslov9Znak"/>
    <w:uiPriority w:val="9"/>
    <w:qFormat/>
    <w:rsid w:val="00D61304"/>
    <w:pPr>
      <w:numPr>
        <w:ilvl w:val="8"/>
        <w:numId w:val="8"/>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61304"/>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uiPriority w:val="9"/>
    <w:rsid w:val="00D61304"/>
    <w:rPr>
      <w:rFonts w:ascii="Arial" w:eastAsia="Times New Roman" w:hAnsi="Arial" w:cs="Arial"/>
      <w:b/>
      <w:bCs/>
      <w:iCs/>
      <w:sz w:val="24"/>
      <w:szCs w:val="28"/>
      <w:lang w:eastAsia="sl-SI"/>
    </w:rPr>
  </w:style>
  <w:style w:type="character" w:customStyle="1" w:styleId="Naslov3Znak">
    <w:name w:val="Naslov 3 Znak"/>
    <w:basedOn w:val="Privzetapisavaodstavka"/>
    <w:link w:val="Naslov3"/>
    <w:uiPriority w:val="9"/>
    <w:rsid w:val="00D61304"/>
    <w:rPr>
      <w:rFonts w:ascii="Arial" w:eastAsia="Times New Roman" w:hAnsi="Arial" w:cs="Arial"/>
      <w:b/>
      <w:bCs/>
      <w:i/>
      <w:szCs w:val="20"/>
      <w:lang w:eastAsia="sl-SI"/>
    </w:rPr>
  </w:style>
  <w:style w:type="character" w:customStyle="1" w:styleId="Naslov4Znak">
    <w:name w:val="Naslov 4 Znak"/>
    <w:basedOn w:val="Privzetapisavaodstavka"/>
    <w:link w:val="Naslov4"/>
    <w:uiPriority w:val="9"/>
    <w:rsid w:val="00D61304"/>
    <w:rPr>
      <w:rFonts w:ascii="Arial" w:eastAsia="Times New Roman" w:hAnsi="Arial" w:cs="Times New Roman"/>
      <w:b/>
      <w:bCs/>
      <w:sz w:val="20"/>
      <w:szCs w:val="28"/>
      <w:lang w:eastAsia="sl-SI"/>
    </w:rPr>
  </w:style>
  <w:style w:type="character" w:customStyle="1" w:styleId="Naslov5Znak">
    <w:name w:val="Naslov 5 Znak"/>
    <w:basedOn w:val="Privzetapisavaodstavka"/>
    <w:link w:val="Naslov5"/>
    <w:uiPriority w:val="9"/>
    <w:rsid w:val="00D61304"/>
    <w:rPr>
      <w:rFonts w:ascii="Arial" w:eastAsia="Times New Roman" w:hAnsi="Arial" w:cs="Times New Roman"/>
      <w:b/>
      <w:bCs/>
      <w:i/>
      <w:iCs/>
      <w:sz w:val="26"/>
      <w:szCs w:val="26"/>
      <w:lang w:eastAsia="sl-SI"/>
    </w:rPr>
  </w:style>
  <w:style w:type="character" w:customStyle="1" w:styleId="Naslov6Znak">
    <w:name w:val="Naslov 6 Znak"/>
    <w:basedOn w:val="Privzetapisavaodstavka"/>
    <w:link w:val="Naslov6"/>
    <w:uiPriority w:val="9"/>
    <w:rsid w:val="00D61304"/>
    <w:rPr>
      <w:rFonts w:ascii="Arial" w:eastAsia="Times New Roman" w:hAnsi="Arial" w:cs="Times New Roman"/>
      <w:b/>
      <w:bCs/>
      <w:lang w:eastAsia="sl-SI"/>
    </w:rPr>
  </w:style>
  <w:style w:type="character" w:customStyle="1" w:styleId="Naslov7Znak">
    <w:name w:val="Naslov 7 Znak"/>
    <w:basedOn w:val="Privzetapisavaodstavka"/>
    <w:link w:val="Naslov7"/>
    <w:uiPriority w:val="9"/>
    <w:rsid w:val="00D61304"/>
    <w:rPr>
      <w:rFonts w:ascii="Arial" w:eastAsia="Times New Roman" w:hAnsi="Arial" w:cs="Times New Roman"/>
      <w:sz w:val="20"/>
      <w:szCs w:val="20"/>
      <w:lang w:eastAsia="sl-SI"/>
    </w:rPr>
  </w:style>
  <w:style w:type="character" w:customStyle="1" w:styleId="Naslov8Znak">
    <w:name w:val="Naslov 8 Znak"/>
    <w:basedOn w:val="Privzetapisavaodstavka"/>
    <w:link w:val="Naslov8"/>
    <w:uiPriority w:val="9"/>
    <w:rsid w:val="00D61304"/>
    <w:rPr>
      <w:rFonts w:ascii="Arial" w:eastAsia="Times New Roman" w:hAnsi="Arial" w:cs="Times New Roman"/>
      <w:i/>
      <w:iCs/>
      <w:sz w:val="20"/>
      <w:szCs w:val="20"/>
      <w:lang w:eastAsia="sl-SI"/>
    </w:rPr>
  </w:style>
  <w:style w:type="character" w:customStyle="1" w:styleId="Naslov9Znak">
    <w:name w:val="Naslov 9 Znak"/>
    <w:basedOn w:val="Privzetapisavaodstavka"/>
    <w:link w:val="Naslov9"/>
    <w:uiPriority w:val="9"/>
    <w:rsid w:val="00D61304"/>
    <w:rPr>
      <w:rFonts w:ascii="Arial" w:eastAsia="Times New Roman" w:hAnsi="Arial" w:cs="Arial"/>
      <w:lang w:eastAsia="sl-SI"/>
    </w:rPr>
  </w:style>
  <w:style w:type="paragraph" w:styleId="Kazalovsebine1">
    <w:name w:val="toc 1"/>
    <w:basedOn w:val="Navaden"/>
    <w:next w:val="Navaden"/>
    <w:autoRedefine/>
    <w:uiPriority w:val="39"/>
    <w:rsid w:val="00D61304"/>
    <w:pPr>
      <w:tabs>
        <w:tab w:val="left" w:pos="480"/>
        <w:tab w:val="right" w:leader="dot" w:pos="9062"/>
      </w:tabs>
      <w:spacing w:line="288" w:lineRule="auto"/>
    </w:pPr>
    <w:rPr>
      <w:rFonts w:cs="Arial"/>
      <w:b/>
      <w:noProof/>
      <w:color w:val="000000"/>
      <w:sz w:val="22"/>
      <w:szCs w:val="22"/>
    </w:rPr>
  </w:style>
  <w:style w:type="character" w:styleId="Hiperpovezava">
    <w:name w:val="Hyperlink"/>
    <w:basedOn w:val="Privzetapisavaodstavka"/>
    <w:uiPriority w:val="99"/>
    <w:rsid w:val="00D61304"/>
    <w:rPr>
      <w:color w:val="0000FF"/>
      <w:u w:val="single"/>
    </w:rPr>
  </w:style>
  <w:style w:type="paragraph" w:styleId="Glava">
    <w:name w:val="header"/>
    <w:basedOn w:val="Navaden"/>
    <w:link w:val="GlavaZnak"/>
    <w:uiPriority w:val="99"/>
    <w:rsid w:val="00D61304"/>
    <w:pPr>
      <w:tabs>
        <w:tab w:val="center" w:pos="4536"/>
        <w:tab w:val="right" w:pos="9072"/>
      </w:tabs>
    </w:pPr>
    <w:rPr>
      <w:rFonts w:ascii="Republika" w:hAnsi="Republika"/>
      <w:sz w:val="24"/>
      <w:szCs w:val="24"/>
    </w:rPr>
  </w:style>
  <w:style w:type="character" w:customStyle="1" w:styleId="GlavaZnak">
    <w:name w:val="Glava Znak"/>
    <w:basedOn w:val="Privzetapisavaodstavka"/>
    <w:link w:val="Glava"/>
    <w:uiPriority w:val="99"/>
    <w:rsid w:val="00D61304"/>
    <w:rPr>
      <w:rFonts w:ascii="Republika" w:eastAsia="Times New Roman" w:hAnsi="Republika" w:cs="Times New Roman"/>
      <w:sz w:val="24"/>
      <w:szCs w:val="24"/>
      <w:lang w:eastAsia="sl-SI"/>
    </w:rPr>
  </w:style>
  <w:style w:type="paragraph" w:styleId="Noga">
    <w:name w:val="footer"/>
    <w:aliases w:val="Footer-PR"/>
    <w:basedOn w:val="Navaden"/>
    <w:link w:val="NogaZnak"/>
    <w:rsid w:val="00D61304"/>
    <w:pPr>
      <w:tabs>
        <w:tab w:val="center" w:pos="4536"/>
        <w:tab w:val="right" w:pos="9072"/>
      </w:tabs>
    </w:pPr>
  </w:style>
  <w:style w:type="character" w:customStyle="1" w:styleId="NogaZnak">
    <w:name w:val="Noga Znak"/>
    <w:aliases w:val="Footer-PR Znak"/>
    <w:basedOn w:val="Privzetapisavaodstavka"/>
    <w:link w:val="Noga"/>
    <w:rsid w:val="00D61304"/>
    <w:rPr>
      <w:rFonts w:ascii="Arial" w:eastAsia="Times New Roman" w:hAnsi="Arial" w:cs="Times New Roman"/>
      <w:sz w:val="20"/>
      <w:szCs w:val="20"/>
      <w:lang w:eastAsia="sl-SI"/>
    </w:rPr>
  </w:style>
  <w:style w:type="paragraph" w:styleId="Kazalovsebine2">
    <w:name w:val="toc 2"/>
    <w:basedOn w:val="Navaden"/>
    <w:next w:val="Navaden"/>
    <w:autoRedefine/>
    <w:uiPriority w:val="39"/>
    <w:rsid w:val="00D61304"/>
    <w:pPr>
      <w:ind w:left="240"/>
    </w:pPr>
  </w:style>
  <w:style w:type="character" w:styleId="tevilkastrani">
    <w:name w:val="page number"/>
    <w:basedOn w:val="Privzetapisavaodstavka"/>
    <w:uiPriority w:val="99"/>
    <w:rsid w:val="00D61304"/>
  </w:style>
  <w:style w:type="paragraph" w:customStyle="1" w:styleId="NASLOVNICA">
    <w:name w:val="NASLOVNICA"/>
    <w:basedOn w:val="Navaden"/>
    <w:rsid w:val="00D61304"/>
    <w:pPr>
      <w:jc w:val="center"/>
    </w:pPr>
    <w:rPr>
      <w:color w:val="003366"/>
      <w:sz w:val="40"/>
    </w:rPr>
  </w:style>
  <w:style w:type="paragraph" w:customStyle="1" w:styleId="Naslovnica0">
    <w:name w:val="Naslovnica"/>
    <w:basedOn w:val="Navaden"/>
    <w:rsid w:val="00D61304"/>
    <w:pPr>
      <w:jc w:val="center"/>
    </w:pPr>
    <w:rPr>
      <w:color w:val="003366"/>
      <w:sz w:val="40"/>
    </w:rPr>
  </w:style>
  <w:style w:type="table" w:styleId="Tabelaklasina3">
    <w:name w:val="Table Classic 3"/>
    <w:basedOn w:val="Navadnatabela"/>
    <w:rsid w:val="00D61304"/>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uiPriority w:val="35"/>
    <w:qFormat/>
    <w:rsid w:val="00D61304"/>
    <w:rPr>
      <w:b/>
      <w:bCs/>
    </w:rPr>
  </w:style>
  <w:style w:type="paragraph" w:customStyle="1" w:styleId="Slog1">
    <w:name w:val="Slog1"/>
    <w:basedOn w:val="Naslov3"/>
    <w:uiPriority w:val="99"/>
    <w:rsid w:val="00D61304"/>
    <w:rPr>
      <w:rFonts w:ascii="Republika" w:hAnsi="Republika"/>
      <w:sz w:val="24"/>
    </w:rPr>
  </w:style>
  <w:style w:type="paragraph" w:styleId="Kazalovsebine3">
    <w:name w:val="toc 3"/>
    <w:basedOn w:val="Navaden"/>
    <w:next w:val="Navaden"/>
    <w:autoRedefine/>
    <w:uiPriority w:val="39"/>
    <w:rsid w:val="00D61304"/>
    <w:pPr>
      <w:ind w:left="480"/>
    </w:pPr>
  </w:style>
  <w:style w:type="paragraph" w:customStyle="1" w:styleId="Slog2">
    <w:name w:val="Slog2"/>
    <w:basedOn w:val="Naslov4"/>
    <w:uiPriority w:val="99"/>
    <w:rsid w:val="00D61304"/>
    <w:rPr>
      <w:sz w:val="24"/>
    </w:rPr>
  </w:style>
  <w:style w:type="paragraph" w:customStyle="1" w:styleId="Slog3">
    <w:name w:val="Slog3"/>
    <w:basedOn w:val="Naslov4"/>
    <w:link w:val="Slog3Znak"/>
    <w:uiPriority w:val="99"/>
    <w:rsid w:val="00D61304"/>
    <w:rPr>
      <w:sz w:val="24"/>
    </w:rPr>
  </w:style>
  <w:style w:type="paragraph" w:styleId="Kazalovsebine4">
    <w:name w:val="toc 4"/>
    <w:basedOn w:val="Navaden"/>
    <w:next w:val="Navaden"/>
    <w:autoRedefine/>
    <w:uiPriority w:val="39"/>
    <w:rsid w:val="00D61304"/>
    <w:pPr>
      <w:ind w:left="720"/>
    </w:pPr>
  </w:style>
  <w:style w:type="table" w:styleId="Tabelaklasina1">
    <w:name w:val="Table Classic 1"/>
    <w:basedOn w:val="Navadnatabela"/>
    <w:rsid w:val="00D61304"/>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61304"/>
    <w:pPr>
      <w:numPr>
        <w:numId w:val="3"/>
      </w:numPr>
    </w:pPr>
  </w:style>
  <w:style w:type="table" w:styleId="Tabelamrea">
    <w:name w:val="Table Grid"/>
    <w:basedOn w:val="Navadnatabela"/>
    <w:uiPriority w:val="99"/>
    <w:rsid w:val="00D61304"/>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rsid w:val="00D61304"/>
    <w:pPr>
      <w:widowControl w:val="0"/>
      <w:overflowPunct w:val="0"/>
      <w:autoSpaceDE w:val="0"/>
      <w:autoSpaceDN w:val="0"/>
      <w:adjustRightInd w:val="0"/>
      <w:jc w:val="left"/>
    </w:pPr>
    <w:rPr>
      <w:rFonts w:ascii="Book Antiqua" w:hAnsi="Book Antiqua"/>
    </w:rPr>
  </w:style>
  <w:style w:type="character" w:customStyle="1" w:styleId="Sprotnaopomba-besediloZnak">
    <w:name w:val="Sprotna opomba - besedilo Znak"/>
    <w:basedOn w:val="Privzetapisavaodstavka"/>
    <w:link w:val="Sprotnaopomba-besedilo"/>
    <w:uiPriority w:val="99"/>
    <w:rsid w:val="00D61304"/>
    <w:rPr>
      <w:rFonts w:ascii="Book Antiqua" w:eastAsia="Times New Roman" w:hAnsi="Book Antiqua" w:cs="Times New Roman"/>
      <w:sz w:val="20"/>
      <w:szCs w:val="20"/>
      <w:lang w:eastAsia="sl-SI"/>
    </w:rPr>
  </w:style>
  <w:style w:type="paragraph" w:styleId="Telobesedila">
    <w:name w:val="Body Text"/>
    <w:aliases w:val="Body,block style,Telo besedila Znak1 Znak,Telo besedila Znak2 Znak,Telo besedila Znak Znak Znak,Body Znak,block style Znak,Telo besedila Znak2,Telo besedila Znak Znak,Nasl tabel"/>
    <w:basedOn w:val="Navaden"/>
    <w:link w:val="TelobesedilaZnak"/>
    <w:uiPriority w:val="99"/>
    <w:rsid w:val="00D61304"/>
    <w:rPr>
      <w:rFonts w:ascii="Times New Roman" w:hAnsi="Times New Roman"/>
      <w:lang w:eastAsia="en-US"/>
    </w:rPr>
  </w:style>
  <w:style w:type="character" w:customStyle="1" w:styleId="TelobesedilaZnak">
    <w:name w:val="Telo besedila Znak"/>
    <w:aliases w:val="Body Znak1,block style Znak1,Telo besedila Znak1 Znak Znak,Telo besedila Znak2 Znak Znak,Telo besedila Znak Znak Znak Znak,Body Znak Znak,block style Znak Znak,Telo besedila Znak2 Znak1,Telo besedila Znak Znak Znak1,Nasl tabel Znak"/>
    <w:basedOn w:val="Privzetapisavaodstavka"/>
    <w:link w:val="Telobesedila"/>
    <w:uiPriority w:val="99"/>
    <w:rsid w:val="00D61304"/>
    <w:rPr>
      <w:rFonts w:ascii="Times New Roman" w:eastAsia="Times New Roman" w:hAnsi="Times New Roman" w:cs="Times New Roman"/>
      <w:sz w:val="20"/>
      <w:szCs w:val="20"/>
    </w:rPr>
  </w:style>
  <w:style w:type="character" w:styleId="Sprotnaopomba-sklic">
    <w:name w:val="footnote reference"/>
    <w:uiPriority w:val="99"/>
    <w:rsid w:val="00D61304"/>
    <w:rPr>
      <w:vertAlign w:val="superscript"/>
    </w:rPr>
  </w:style>
  <w:style w:type="paragraph" w:customStyle="1" w:styleId="CharChar1Char">
    <w:name w:val="Char Char1 Char"/>
    <w:basedOn w:val="Navaden"/>
    <w:rsid w:val="00D61304"/>
    <w:pPr>
      <w:spacing w:after="160" w:line="240" w:lineRule="exact"/>
      <w:jc w:val="left"/>
    </w:pPr>
    <w:rPr>
      <w:rFonts w:ascii="Tahoma" w:hAnsi="Tahoma"/>
      <w:lang w:val="en-US" w:eastAsia="en-US"/>
    </w:rPr>
  </w:style>
  <w:style w:type="paragraph" w:customStyle="1" w:styleId="Oznaenseznam1">
    <w:name w:val="Označen seznam1"/>
    <w:basedOn w:val="Navaden"/>
    <w:rsid w:val="00D61304"/>
    <w:pPr>
      <w:widowControl w:val="0"/>
      <w:numPr>
        <w:numId w:val="2"/>
      </w:numPr>
      <w:suppressAutoHyphens/>
      <w:autoSpaceDE w:val="0"/>
    </w:pPr>
    <w:rPr>
      <w:rFonts w:ascii="Times New Roman" w:hAnsi="Times New Roman"/>
      <w:lang w:eastAsia="ar-SA"/>
    </w:rPr>
  </w:style>
  <w:style w:type="paragraph" w:customStyle="1" w:styleId="Znak5ZnakZnak">
    <w:name w:val="Znak5 Znak Znak"/>
    <w:basedOn w:val="Navaden"/>
    <w:rsid w:val="00D61304"/>
    <w:pPr>
      <w:spacing w:after="160" w:line="240" w:lineRule="exact"/>
      <w:jc w:val="left"/>
    </w:pPr>
    <w:rPr>
      <w:rFonts w:ascii="Tahoma" w:hAnsi="Tahoma"/>
      <w:lang w:val="en-US" w:eastAsia="en-US"/>
    </w:rPr>
  </w:style>
  <w:style w:type="character" w:styleId="Poudarek">
    <w:name w:val="Emphasis"/>
    <w:basedOn w:val="Privzetapisavaodstavka"/>
    <w:uiPriority w:val="20"/>
    <w:qFormat/>
    <w:rsid w:val="00D61304"/>
    <w:rPr>
      <w:i/>
      <w:iCs/>
    </w:rPr>
  </w:style>
  <w:style w:type="paragraph" w:customStyle="1" w:styleId="SlikaNr">
    <w:name w:val="Slika Nr."/>
    <w:basedOn w:val="Navaden"/>
    <w:next w:val="Navaden"/>
    <w:uiPriority w:val="99"/>
    <w:rsid w:val="00D61304"/>
    <w:pPr>
      <w:numPr>
        <w:numId w:val="4"/>
      </w:numPr>
      <w:spacing w:before="160"/>
    </w:pPr>
    <w:rPr>
      <w:rFonts w:eastAsia="Batang" w:cs="Arial"/>
      <w:sz w:val="18"/>
      <w:szCs w:val="18"/>
      <w:lang w:eastAsia="ko-KR"/>
    </w:rPr>
  </w:style>
  <w:style w:type="paragraph" w:styleId="Zgradbadokumenta">
    <w:name w:val="Document Map"/>
    <w:basedOn w:val="Navaden"/>
    <w:link w:val="ZgradbadokumentaZnak"/>
    <w:rsid w:val="00D61304"/>
    <w:pPr>
      <w:spacing w:line="260" w:lineRule="atLeast"/>
      <w:jc w:val="left"/>
    </w:pPr>
    <w:rPr>
      <w:rFonts w:ascii="Tahoma" w:hAnsi="Tahoma" w:cs="Tahoma"/>
      <w:sz w:val="16"/>
      <w:szCs w:val="16"/>
      <w:lang w:val="en-US" w:eastAsia="en-US"/>
    </w:rPr>
  </w:style>
  <w:style w:type="character" w:customStyle="1" w:styleId="ZgradbadokumentaZnak">
    <w:name w:val="Zgradba dokumenta Znak"/>
    <w:basedOn w:val="Privzetapisavaodstavka"/>
    <w:link w:val="Zgradbadokumenta"/>
    <w:rsid w:val="00D61304"/>
    <w:rPr>
      <w:rFonts w:ascii="Tahoma" w:eastAsia="Times New Roman" w:hAnsi="Tahoma" w:cs="Tahoma"/>
      <w:sz w:val="16"/>
      <w:szCs w:val="16"/>
      <w:lang w:val="en-US"/>
    </w:rPr>
  </w:style>
  <w:style w:type="paragraph" w:customStyle="1" w:styleId="datumtevilka">
    <w:name w:val="datum številka"/>
    <w:basedOn w:val="Navaden"/>
    <w:uiPriority w:val="99"/>
    <w:qFormat/>
    <w:rsid w:val="00D61304"/>
    <w:pPr>
      <w:tabs>
        <w:tab w:val="left" w:pos="1701"/>
      </w:tabs>
      <w:spacing w:line="260" w:lineRule="atLeast"/>
      <w:jc w:val="left"/>
    </w:pPr>
  </w:style>
  <w:style w:type="paragraph" w:customStyle="1" w:styleId="ZADEVA">
    <w:name w:val="ZADEVA"/>
    <w:basedOn w:val="Navaden"/>
    <w:uiPriority w:val="99"/>
    <w:qFormat/>
    <w:rsid w:val="00D61304"/>
    <w:pPr>
      <w:tabs>
        <w:tab w:val="left" w:pos="1701"/>
      </w:tabs>
      <w:spacing w:line="260" w:lineRule="atLeast"/>
      <w:ind w:left="1701" w:hanging="1701"/>
      <w:jc w:val="left"/>
    </w:pPr>
    <w:rPr>
      <w:b/>
      <w:lang w:val="it-IT" w:eastAsia="en-US"/>
    </w:rPr>
  </w:style>
  <w:style w:type="paragraph" w:customStyle="1" w:styleId="podpisi">
    <w:name w:val="podpisi"/>
    <w:basedOn w:val="Navaden"/>
    <w:uiPriority w:val="99"/>
    <w:qFormat/>
    <w:rsid w:val="00D61304"/>
    <w:pPr>
      <w:tabs>
        <w:tab w:val="left" w:pos="3402"/>
      </w:tabs>
      <w:spacing w:line="260" w:lineRule="atLeast"/>
      <w:jc w:val="left"/>
    </w:pPr>
    <w:rPr>
      <w:lang w:val="it-IT" w:eastAsia="en-US"/>
    </w:rPr>
  </w:style>
  <w:style w:type="paragraph" w:customStyle="1" w:styleId="ZnakZnak1">
    <w:name w:val="Znak Znak1"/>
    <w:basedOn w:val="Navaden"/>
    <w:rsid w:val="00D61304"/>
    <w:pPr>
      <w:spacing w:after="160" w:line="240" w:lineRule="exact"/>
      <w:jc w:val="left"/>
    </w:pPr>
    <w:rPr>
      <w:rFonts w:ascii="Tahoma" w:hAnsi="Tahoma"/>
      <w:lang w:val="en-US" w:eastAsia="en-US"/>
    </w:rPr>
  </w:style>
  <w:style w:type="character" w:styleId="Krepko">
    <w:name w:val="Strong"/>
    <w:aliases w:val="tabela,Navaden + Tahoma,10 pt,Pred:  0 pt,Po:  0 pt"/>
    <w:uiPriority w:val="22"/>
    <w:qFormat/>
    <w:rsid w:val="00D61304"/>
    <w:rPr>
      <w:b/>
      <w:bCs/>
    </w:rPr>
  </w:style>
  <w:style w:type="paragraph" w:customStyle="1" w:styleId="ZnakZnak1Znak">
    <w:name w:val="Znak Znak1 Znak"/>
    <w:basedOn w:val="Navaden"/>
    <w:rsid w:val="00D61304"/>
    <w:pPr>
      <w:spacing w:after="160" w:line="240" w:lineRule="exact"/>
      <w:jc w:val="left"/>
    </w:pPr>
    <w:rPr>
      <w:rFonts w:ascii="Tahoma" w:hAnsi="Tahoma"/>
      <w:lang w:val="en-US" w:eastAsia="en-US"/>
    </w:rPr>
  </w:style>
  <w:style w:type="paragraph" w:customStyle="1" w:styleId="CharChar2">
    <w:name w:val="Char Char2"/>
    <w:basedOn w:val="Navaden"/>
    <w:rsid w:val="00D61304"/>
    <w:pPr>
      <w:spacing w:after="160" w:line="240" w:lineRule="exact"/>
      <w:jc w:val="left"/>
    </w:pPr>
    <w:rPr>
      <w:rFonts w:ascii="Tahoma" w:hAnsi="Tahoma"/>
      <w:lang w:val="en-US" w:eastAsia="en-US"/>
    </w:rPr>
  </w:style>
  <w:style w:type="paragraph" w:styleId="Odstavekseznama">
    <w:name w:val="List Paragraph"/>
    <w:basedOn w:val="Navaden"/>
    <w:uiPriority w:val="34"/>
    <w:qFormat/>
    <w:rsid w:val="00D61304"/>
    <w:pPr>
      <w:spacing w:after="200" w:line="276" w:lineRule="auto"/>
      <w:ind w:left="720"/>
      <w:contextualSpacing/>
      <w:jc w:val="left"/>
    </w:pPr>
    <w:rPr>
      <w:rFonts w:ascii="Calibri" w:eastAsia="Calibri" w:hAnsi="Calibri"/>
      <w:sz w:val="22"/>
      <w:szCs w:val="22"/>
      <w:lang w:eastAsia="en-US"/>
    </w:rPr>
  </w:style>
  <w:style w:type="paragraph" w:styleId="Navadensplet">
    <w:name w:val="Normal (Web)"/>
    <w:aliases w:val="Znak Znak"/>
    <w:basedOn w:val="Navaden"/>
    <w:link w:val="NavadenspletZnak"/>
    <w:uiPriority w:val="99"/>
    <w:rsid w:val="00D61304"/>
    <w:pPr>
      <w:spacing w:after="210"/>
      <w:jc w:val="left"/>
    </w:pPr>
    <w:rPr>
      <w:rFonts w:ascii="Times New Roman" w:hAnsi="Times New Roman"/>
      <w:color w:val="333333"/>
      <w:sz w:val="18"/>
      <w:szCs w:val="18"/>
      <w:lang w:eastAsia="ar-SA"/>
    </w:rPr>
  </w:style>
  <w:style w:type="paragraph" w:customStyle="1" w:styleId="Odstavekseznama1">
    <w:name w:val="Odstavek seznama1"/>
    <w:basedOn w:val="Navaden"/>
    <w:uiPriority w:val="99"/>
    <w:rsid w:val="00D61304"/>
    <w:pPr>
      <w:spacing w:after="200" w:line="276" w:lineRule="auto"/>
      <w:ind w:left="720"/>
      <w:jc w:val="left"/>
    </w:pPr>
    <w:rPr>
      <w:rFonts w:ascii="Calibri" w:hAnsi="Calibri"/>
      <w:sz w:val="22"/>
      <w:szCs w:val="22"/>
      <w:lang w:eastAsia="en-US"/>
    </w:rPr>
  </w:style>
  <w:style w:type="paragraph" w:customStyle="1" w:styleId="ZnakZnakZnakZnakZnakZnak">
    <w:name w:val="Znak Znak Znak Znak Znak Znak"/>
    <w:basedOn w:val="Navaden"/>
    <w:rsid w:val="00D61304"/>
    <w:pPr>
      <w:spacing w:after="160" w:line="240" w:lineRule="exact"/>
      <w:jc w:val="left"/>
    </w:pPr>
    <w:rPr>
      <w:rFonts w:ascii="Tahoma" w:hAnsi="Tahoma"/>
      <w:lang w:val="en-US" w:eastAsia="en-US"/>
    </w:rPr>
  </w:style>
  <w:style w:type="paragraph" w:customStyle="1" w:styleId="Ozna3fenseznam">
    <w:name w:val="Označ3fen seznam"/>
    <w:basedOn w:val="Navaden"/>
    <w:rsid w:val="00D61304"/>
    <w:pPr>
      <w:numPr>
        <w:numId w:val="1"/>
      </w:numPr>
      <w:autoSpaceDE w:val="0"/>
      <w:autoSpaceDN w:val="0"/>
      <w:adjustRightInd w:val="0"/>
      <w:ind w:firstLine="0"/>
    </w:pPr>
    <w:rPr>
      <w:rFonts w:ascii="Times New Roman" w:hAnsi="Times New Roman"/>
    </w:rPr>
  </w:style>
  <w:style w:type="paragraph" w:customStyle="1" w:styleId="Napis2">
    <w:name w:val="Napis2"/>
    <w:basedOn w:val="Navaden"/>
    <w:next w:val="Navaden"/>
    <w:rsid w:val="00D61304"/>
    <w:pPr>
      <w:suppressAutoHyphens/>
      <w:jc w:val="left"/>
    </w:pPr>
    <w:rPr>
      <w:b/>
      <w:bCs/>
      <w:lang w:eastAsia="ar-SA"/>
    </w:rPr>
  </w:style>
  <w:style w:type="paragraph" w:customStyle="1" w:styleId="Napis1">
    <w:name w:val="Napis1"/>
    <w:basedOn w:val="Telobesedila"/>
    <w:next w:val="Telobesedila"/>
    <w:rsid w:val="00D61304"/>
    <w:pPr>
      <w:suppressAutoHyphens/>
      <w:autoSpaceDE w:val="0"/>
      <w:spacing w:before="120" w:after="120" w:line="360" w:lineRule="auto"/>
      <w:ind w:left="1134" w:hanging="1134"/>
    </w:pPr>
    <w:rPr>
      <w:spacing w:val="20"/>
      <w:kern w:val="1"/>
      <w:lang w:eastAsia="ar-SA"/>
    </w:rPr>
  </w:style>
  <w:style w:type="paragraph" w:customStyle="1" w:styleId="CharChar">
    <w:name w:val="Char Char"/>
    <w:basedOn w:val="Navaden"/>
    <w:uiPriority w:val="99"/>
    <w:rsid w:val="00D61304"/>
    <w:pPr>
      <w:spacing w:after="160" w:line="240" w:lineRule="exact"/>
      <w:jc w:val="left"/>
    </w:pPr>
    <w:rPr>
      <w:rFonts w:ascii="Tahoma" w:hAnsi="Tahoma"/>
      <w:lang w:val="en-US" w:eastAsia="en-US"/>
    </w:rPr>
  </w:style>
  <w:style w:type="paragraph" w:styleId="Telobesedila2">
    <w:name w:val="Body Text 2"/>
    <w:basedOn w:val="Navaden"/>
    <w:link w:val="Telobesedila2Znak"/>
    <w:uiPriority w:val="99"/>
    <w:rsid w:val="00D61304"/>
    <w:pPr>
      <w:spacing w:after="120" w:line="480" w:lineRule="auto"/>
    </w:pPr>
  </w:style>
  <w:style w:type="character" w:customStyle="1" w:styleId="Telobesedila2Znak">
    <w:name w:val="Telo besedila 2 Znak"/>
    <w:basedOn w:val="Privzetapisavaodstavka"/>
    <w:link w:val="Telobesedila2"/>
    <w:uiPriority w:val="99"/>
    <w:rsid w:val="00D61304"/>
    <w:rPr>
      <w:rFonts w:ascii="Arial" w:eastAsia="Times New Roman" w:hAnsi="Arial" w:cs="Times New Roman"/>
      <w:sz w:val="20"/>
      <w:szCs w:val="20"/>
      <w:lang w:eastAsia="sl-SI"/>
    </w:rPr>
  </w:style>
  <w:style w:type="character" w:customStyle="1" w:styleId="ZnakZnak11">
    <w:name w:val="Znak Znak11"/>
    <w:basedOn w:val="Privzetapisavaodstavka"/>
    <w:rsid w:val="00D61304"/>
    <w:rPr>
      <w:rFonts w:ascii="Republika" w:hAnsi="Republika" w:cs="Arial"/>
      <w:b/>
      <w:bCs/>
      <w:i/>
      <w:sz w:val="26"/>
      <w:szCs w:val="26"/>
      <w:lang w:val="sl-SI" w:eastAsia="sl-SI" w:bidi="ar-SA"/>
    </w:rPr>
  </w:style>
  <w:style w:type="character" w:customStyle="1" w:styleId="ZnakZnak4">
    <w:name w:val="Znak Znak4"/>
    <w:basedOn w:val="Privzetapisavaodstavka"/>
    <w:rsid w:val="00D61304"/>
    <w:rPr>
      <w:rFonts w:ascii="Republika" w:hAnsi="Republika"/>
      <w:sz w:val="24"/>
      <w:szCs w:val="24"/>
      <w:lang w:val="sl-SI" w:eastAsia="sl-SI" w:bidi="ar-SA"/>
    </w:rPr>
  </w:style>
  <w:style w:type="paragraph" w:styleId="Besedilooblaka">
    <w:name w:val="Balloon Text"/>
    <w:basedOn w:val="Navaden"/>
    <w:link w:val="BesedilooblakaZnak"/>
    <w:uiPriority w:val="99"/>
    <w:unhideWhenUsed/>
    <w:rsid w:val="00D61304"/>
    <w:pPr>
      <w:jc w:val="left"/>
    </w:pPr>
    <w:rPr>
      <w:rFonts w:ascii="Tahoma" w:hAnsi="Tahoma" w:cs="Tahoma"/>
      <w:sz w:val="16"/>
      <w:szCs w:val="16"/>
    </w:rPr>
  </w:style>
  <w:style w:type="character" w:customStyle="1" w:styleId="BesedilooblakaZnak">
    <w:name w:val="Besedilo oblačka Znak"/>
    <w:basedOn w:val="Privzetapisavaodstavka"/>
    <w:link w:val="Besedilooblaka"/>
    <w:uiPriority w:val="99"/>
    <w:rsid w:val="00D61304"/>
    <w:rPr>
      <w:rFonts w:ascii="Tahoma" w:eastAsia="Times New Roman" w:hAnsi="Tahoma" w:cs="Tahoma"/>
      <w:sz w:val="16"/>
      <w:szCs w:val="16"/>
      <w:lang w:eastAsia="sl-SI"/>
    </w:rPr>
  </w:style>
  <w:style w:type="paragraph" w:customStyle="1" w:styleId="Znak1ZnakZnakCharZnak">
    <w:name w:val="Znak1 Znak Znak Char Znak"/>
    <w:basedOn w:val="Navaden"/>
    <w:rsid w:val="00D61304"/>
    <w:pPr>
      <w:spacing w:after="160" w:line="240" w:lineRule="exact"/>
      <w:jc w:val="left"/>
    </w:pPr>
    <w:rPr>
      <w:rFonts w:ascii="Tahoma" w:hAnsi="Tahoma"/>
      <w:lang w:val="en-US" w:eastAsia="en-US"/>
    </w:rPr>
  </w:style>
  <w:style w:type="paragraph" w:customStyle="1" w:styleId="CharChar3">
    <w:name w:val="Char Char3"/>
    <w:basedOn w:val="Navaden"/>
    <w:rsid w:val="00D61304"/>
    <w:pPr>
      <w:jc w:val="left"/>
    </w:pPr>
    <w:rPr>
      <w:rFonts w:ascii="Times New Roman" w:hAnsi="Times New Roman"/>
      <w:lang w:val="pl-PL" w:eastAsia="pl-PL"/>
    </w:rPr>
  </w:style>
  <w:style w:type="character" w:styleId="HTML-citat">
    <w:name w:val="HTML Cite"/>
    <w:basedOn w:val="Privzetapisavaodstavka"/>
    <w:rsid w:val="00D61304"/>
    <w:rPr>
      <w:i/>
      <w:iCs/>
    </w:rPr>
  </w:style>
  <w:style w:type="paragraph" w:customStyle="1" w:styleId="odstavek">
    <w:name w:val="odstavek"/>
    <w:basedOn w:val="Navaden"/>
    <w:rsid w:val="00D61304"/>
    <w:pPr>
      <w:spacing w:before="100" w:beforeAutospacing="1" w:after="100" w:afterAutospacing="1"/>
      <w:jc w:val="left"/>
    </w:pPr>
    <w:rPr>
      <w:rFonts w:ascii="Times New Roman" w:hAnsi="Times New Roman"/>
    </w:rPr>
  </w:style>
  <w:style w:type="paragraph" w:customStyle="1" w:styleId="alineazaodstavkom">
    <w:name w:val="alineazaodstavkom"/>
    <w:basedOn w:val="Navaden"/>
    <w:rsid w:val="00D61304"/>
    <w:pPr>
      <w:spacing w:before="100" w:beforeAutospacing="1" w:after="100" w:afterAutospacing="1"/>
      <w:jc w:val="left"/>
    </w:pPr>
    <w:rPr>
      <w:rFonts w:ascii="Times New Roman" w:hAnsi="Times New Roman"/>
    </w:rPr>
  </w:style>
  <w:style w:type="character" w:styleId="Pripombasklic">
    <w:name w:val="annotation reference"/>
    <w:basedOn w:val="Privzetapisavaodstavka"/>
    <w:uiPriority w:val="99"/>
    <w:rsid w:val="00D61304"/>
    <w:rPr>
      <w:sz w:val="16"/>
      <w:szCs w:val="16"/>
    </w:rPr>
  </w:style>
  <w:style w:type="paragraph" w:styleId="Pripombabesedilo">
    <w:name w:val="annotation text"/>
    <w:basedOn w:val="Navaden"/>
    <w:link w:val="PripombabesediloZnak"/>
    <w:uiPriority w:val="99"/>
    <w:rsid w:val="00D61304"/>
    <w:pPr>
      <w:jc w:val="left"/>
    </w:pPr>
  </w:style>
  <w:style w:type="character" w:customStyle="1" w:styleId="PripombabesediloZnak">
    <w:name w:val="Pripomba – besedilo Znak"/>
    <w:basedOn w:val="Privzetapisavaodstavka"/>
    <w:link w:val="Pripombabesedilo"/>
    <w:uiPriority w:val="99"/>
    <w:rsid w:val="00D61304"/>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rsid w:val="00D61304"/>
    <w:rPr>
      <w:b/>
      <w:bCs/>
    </w:rPr>
  </w:style>
  <w:style w:type="character" w:customStyle="1" w:styleId="ZadevapripombeZnak">
    <w:name w:val="Zadeva pripombe Znak"/>
    <w:basedOn w:val="PripombabesediloZnak"/>
    <w:link w:val="Zadevapripombe"/>
    <w:uiPriority w:val="99"/>
    <w:rsid w:val="00D61304"/>
    <w:rPr>
      <w:rFonts w:ascii="Arial" w:eastAsia="Times New Roman" w:hAnsi="Arial" w:cs="Times New Roman"/>
      <w:b/>
      <w:bCs/>
      <w:sz w:val="20"/>
      <w:szCs w:val="20"/>
      <w:lang w:eastAsia="sl-SI"/>
    </w:rPr>
  </w:style>
  <w:style w:type="paragraph" w:customStyle="1" w:styleId="SlogNaslov2Arial11ptRazmikvrsticPoljubno12li">
    <w:name w:val="Slog Naslov 2 + Arial 11 pt Razmik vrstic:  Poljubno 12 li"/>
    <w:basedOn w:val="Navaden"/>
    <w:rsid w:val="00D61304"/>
  </w:style>
  <w:style w:type="paragraph" w:customStyle="1" w:styleId="SlogNaslov1">
    <w:name w:val="Slog Naslov 1"/>
    <w:aliases w:val="NASLOV +"/>
    <w:basedOn w:val="Naslov1"/>
    <w:rsid w:val="00D61304"/>
    <w:rPr>
      <w:kern w:val="0"/>
      <w:szCs w:val="28"/>
    </w:rPr>
  </w:style>
  <w:style w:type="paragraph" w:customStyle="1" w:styleId="SlogNaslov211ptNeLeeerdeaLevo">
    <w:name w:val="Slog Naslov 2 + 11 pt Ne Ležeče rdeča Levo"/>
    <w:basedOn w:val="Naslov2"/>
    <w:rsid w:val="00D61304"/>
    <w:pPr>
      <w:numPr>
        <w:ilvl w:val="0"/>
        <w:numId w:val="0"/>
      </w:numPr>
      <w:jc w:val="left"/>
    </w:pPr>
    <w:rPr>
      <w:rFonts w:cs="Times New Roman"/>
      <w:i/>
      <w:iCs w:val="0"/>
      <w:szCs w:val="20"/>
    </w:rPr>
  </w:style>
  <w:style w:type="paragraph" w:customStyle="1" w:styleId="SlogNaslov2Arial11ptNeLeeernaPred0ptPo0">
    <w:name w:val="Slog Naslov 2 + Arial 11 pt Ne Ležeče črna Pred:  0 pt Po:  0..."/>
    <w:basedOn w:val="Naslov2"/>
    <w:rsid w:val="00D61304"/>
    <w:pPr>
      <w:spacing w:line="288" w:lineRule="auto"/>
    </w:pPr>
    <w:rPr>
      <w:rFonts w:cs="Times New Roman"/>
      <w:i/>
      <w:iCs w:val="0"/>
      <w:color w:val="000000"/>
      <w:szCs w:val="20"/>
    </w:rPr>
  </w:style>
  <w:style w:type="paragraph" w:customStyle="1" w:styleId="SlogNaslov310ptNeKrepkoNeLeeernaLevo0cmPr">
    <w:name w:val="Slog Naslov 3 + 10 pt Ne Krepko Ne Ležeče črna Levo:  0 cm Pr..."/>
    <w:basedOn w:val="Naslov3"/>
    <w:rsid w:val="00D61304"/>
    <w:pPr>
      <w:ind w:left="0" w:firstLine="0"/>
    </w:pPr>
    <w:rPr>
      <w:rFonts w:cs="Times New Roman"/>
      <w:bCs w:val="0"/>
      <w:i w:val="0"/>
      <w:color w:val="000000"/>
      <w:sz w:val="24"/>
    </w:rPr>
  </w:style>
  <w:style w:type="paragraph" w:customStyle="1" w:styleId="SlogNaslov310ptNeKrepkoNeLeeerna">
    <w:name w:val="Slog Naslov 3 + 10 pt Ne Krepko Ne Ležeče črna"/>
    <w:basedOn w:val="Naslov3"/>
    <w:rsid w:val="00D61304"/>
    <w:rPr>
      <w:bCs w:val="0"/>
      <w:i w:val="0"/>
      <w:color w:val="000000"/>
    </w:rPr>
  </w:style>
  <w:style w:type="paragraph" w:customStyle="1" w:styleId="SlogNaslov311ptNeLeeerna">
    <w:name w:val="Slog Naslov 3 + 11 pt Ne Ležeče črna"/>
    <w:basedOn w:val="Naslov3"/>
    <w:rsid w:val="00D61304"/>
    <w:rPr>
      <w:i w:val="0"/>
      <w:color w:val="000000"/>
    </w:rPr>
  </w:style>
  <w:style w:type="paragraph" w:styleId="Kazalovsebine5">
    <w:name w:val="toc 5"/>
    <w:basedOn w:val="Navaden"/>
    <w:next w:val="Navaden"/>
    <w:autoRedefine/>
    <w:uiPriority w:val="39"/>
    <w:unhideWhenUsed/>
    <w:rsid w:val="00D61304"/>
    <w:pPr>
      <w:spacing w:after="100" w:line="276" w:lineRule="auto"/>
      <w:ind w:left="880"/>
      <w:jc w:val="left"/>
    </w:pPr>
    <w:rPr>
      <w:rFonts w:ascii="Calibri" w:hAnsi="Calibri"/>
      <w:sz w:val="22"/>
      <w:szCs w:val="22"/>
    </w:rPr>
  </w:style>
  <w:style w:type="paragraph" w:styleId="Kazalovsebine6">
    <w:name w:val="toc 6"/>
    <w:basedOn w:val="Navaden"/>
    <w:next w:val="Navaden"/>
    <w:autoRedefine/>
    <w:uiPriority w:val="39"/>
    <w:unhideWhenUsed/>
    <w:rsid w:val="00D61304"/>
    <w:pPr>
      <w:spacing w:after="100" w:line="276" w:lineRule="auto"/>
      <w:ind w:left="1100"/>
      <w:jc w:val="left"/>
    </w:pPr>
    <w:rPr>
      <w:rFonts w:ascii="Calibri" w:hAnsi="Calibri"/>
      <w:sz w:val="22"/>
      <w:szCs w:val="22"/>
    </w:rPr>
  </w:style>
  <w:style w:type="paragraph" w:styleId="Kazalovsebine7">
    <w:name w:val="toc 7"/>
    <w:basedOn w:val="Navaden"/>
    <w:next w:val="Navaden"/>
    <w:autoRedefine/>
    <w:uiPriority w:val="39"/>
    <w:unhideWhenUsed/>
    <w:rsid w:val="00D61304"/>
    <w:pPr>
      <w:spacing w:after="100" w:line="276" w:lineRule="auto"/>
      <w:ind w:left="1320"/>
      <w:jc w:val="left"/>
    </w:pPr>
    <w:rPr>
      <w:rFonts w:ascii="Calibri" w:hAnsi="Calibri"/>
      <w:sz w:val="22"/>
      <w:szCs w:val="22"/>
    </w:rPr>
  </w:style>
  <w:style w:type="paragraph" w:styleId="Kazalovsebine8">
    <w:name w:val="toc 8"/>
    <w:basedOn w:val="Navaden"/>
    <w:next w:val="Navaden"/>
    <w:autoRedefine/>
    <w:uiPriority w:val="39"/>
    <w:unhideWhenUsed/>
    <w:rsid w:val="00D61304"/>
    <w:pPr>
      <w:spacing w:after="100" w:line="276" w:lineRule="auto"/>
      <w:ind w:left="1540"/>
      <w:jc w:val="left"/>
    </w:pPr>
    <w:rPr>
      <w:rFonts w:ascii="Calibri" w:hAnsi="Calibri"/>
      <w:sz w:val="22"/>
      <w:szCs w:val="22"/>
    </w:rPr>
  </w:style>
  <w:style w:type="paragraph" w:styleId="Kazalovsebine9">
    <w:name w:val="toc 9"/>
    <w:basedOn w:val="Navaden"/>
    <w:next w:val="Navaden"/>
    <w:autoRedefine/>
    <w:uiPriority w:val="39"/>
    <w:unhideWhenUsed/>
    <w:rsid w:val="00D61304"/>
    <w:pPr>
      <w:spacing w:after="100" w:line="276" w:lineRule="auto"/>
      <w:ind w:left="1760"/>
      <w:jc w:val="left"/>
    </w:pPr>
    <w:rPr>
      <w:rFonts w:ascii="Calibri" w:hAnsi="Calibri"/>
      <w:sz w:val="22"/>
      <w:szCs w:val="22"/>
    </w:rPr>
  </w:style>
  <w:style w:type="character" w:customStyle="1" w:styleId="highlight">
    <w:name w:val="highlight"/>
    <w:basedOn w:val="Privzetapisavaodstavka"/>
    <w:rsid w:val="00D61304"/>
  </w:style>
  <w:style w:type="paragraph" w:customStyle="1" w:styleId="odstavek1">
    <w:name w:val="odstavek1"/>
    <w:basedOn w:val="Navaden"/>
    <w:rsid w:val="00D61304"/>
    <w:pPr>
      <w:spacing w:before="240"/>
      <w:ind w:firstLine="1021"/>
    </w:pPr>
    <w:rPr>
      <w:rFonts w:cs="Arial"/>
      <w:sz w:val="22"/>
      <w:szCs w:val="22"/>
    </w:rPr>
  </w:style>
  <w:style w:type="paragraph" w:styleId="Telobesedila3">
    <w:name w:val="Body Text 3"/>
    <w:basedOn w:val="Navaden"/>
    <w:link w:val="Telobesedila3Znak"/>
    <w:uiPriority w:val="99"/>
    <w:rsid w:val="00D61304"/>
    <w:pPr>
      <w:spacing w:after="120"/>
      <w:jc w:val="left"/>
    </w:pPr>
    <w:rPr>
      <w:rFonts w:eastAsia="Batang" w:cs="Arial"/>
      <w:sz w:val="16"/>
      <w:szCs w:val="16"/>
      <w:lang w:eastAsia="ko-KR"/>
    </w:rPr>
  </w:style>
  <w:style w:type="character" w:customStyle="1" w:styleId="Telobesedila3Znak">
    <w:name w:val="Telo besedila 3 Znak"/>
    <w:basedOn w:val="Privzetapisavaodstavka"/>
    <w:link w:val="Telobesedila3"/>
    <w:uiPriority w:val="99"/>
    <w:rsid w:val="00D61304"/>
    <w:rPr>
      <w:rFonts w:ascii="Arial" w:eastAsia="Batang" w:hAnsi="Arial" w:cs="Arial"/>
      <w:sz w:val="16"/>
      <w:szCs w:val="16"/>
      <w:lang w:eastAsia="ko-KR"/>
    </w:rPr>
  </w:style>
  <w:style w:type="character" w:customStyle="1" w:styleId="highlight1">
    <w:name w:val="highlight1"/>
    <w:basedOn w:val="Privzetapisavaodstavka"/>
    <w:rsid w:val="00D61304"/>
    <w:rPr>
      <w:shd w:val="clear" w:color="auto" w:fill="FFFF88"/>
    </w:rPr>
  </w:style>
  <w:style w:type="numbering" w:customStyle="1" w:styleId="Slog6">
    <w:name w:val="Slog6"/>
    <w:rsid w:val="00D61304"/>
    <w:pPr>
      <w:numPr>
        <w:numId w:val="10"/>
      </w:numPr>
    </w:pPr>
  </w:style>
  <w:style w:type="numbering" w:customStyle="1" w:styleId="Slog61">
    <w:name w:val="Slog61"/>
    <w:rsid w:val="00D61304"/>
  </w:style>
  <w:style w:type="numbering" w:customStyle="1" w:styleId="Slog62">
    <w:name w:val="Slog62"/>
    <w:rsid w:val="00D61304"/>
  </w:style>
  <w:style w:type="paragraph" w:styleId="Otevilenseznam2">
    <w:name w:val="List Number 2"/>
    <w:basedOn w:val="Navaden"/>
    <w:uiPriority w:val="99"/>
    <w:rsid w:val="00D61304"/>
    <w:pPr>
      <w:numPr>
        <w:numId w:val="11"/>
      </w:numPr>
      <w:jc w:val="left"/>
    </w:pPr>
    <w:rPr>
      <w:rFonts w:ascii="Times New Roman" w:hAnsi="Times New Roman"/>
      <w:noProof/>
    </w:rPr>
  </w:style>
  <w:style w:type="numbering" w:customStyle="1" w:styleId="Slog63">
    <w:name w:val="Slog63"/>
    <w:rsid w:val="00D61304"/>
  </w:style>
  <w:style w:type="numbering" w:customStyle="1" w:styleId="Slog64">
    <w:name w:val="Slog64"/>
    <w:rsid w:val="00D61304"/>
  </w:style>
  <w:style w:type="numbering" w:customStyle="1" w:styleId="Slog65">
    <w:name w:val="Slog65"/>
    <w:rsid w:val="00D61304"/>
    <w:pPr>
      <w:numPr>
        <w:numId w:val="43"/>
      </w:numPr>
    </w:pPr>
  </w:style>
  <w:style w:type="paragraph" w:customStyle="1" w:styleId="Default">
    <w:name w:val="Default"/>
    <w:rsid w:val="00D61304"/>
    <w:pPr>
      <w:autoSpaceDE w:val="0"/>
      <w:autoSpaceDN w:val="0"/>
      <w:adjustRightInd w:val="0"/>
      <w:spacing w:after="0" w:line="240" w:lineRule="auto"/>
    </w:pPr>
    <w:rPr>
      <w:rFonts w:ascii="Arial" w:hAnsi="Arial" w:cs="Arial"/>
      <w:color w:val="000000"/>
      <w:sz w:val="24"/>
      <w:szCs w:val="24"/>
    </w:rPr>
  </w:style>
  <w:style w:type="paragraph" w:customStyle="1" w:styleId="tevilnatoka1">
    <w:name w:val="tevilnatoka1"/>
    <w:basedOn w:val="Navaden"/>
    <w:rsid w:val="00D61304"/>
    <w:pPr>
      <w:ind w:left="425" w:hanging="425"/>
    </w:pPr>
    <w:rPr>
      <w:rFonts w:cs="Arial"/>
      <w:sz w:val="22"/>
      <w:szCs w:val="22"/>
    </w:rPr>
  </w:style>
  <w:style w:type="paragraph" w:customStyle="1" w:styleId="alineazaodstavkom1">
    <w:name w:val="alineazaodstavkom1"/>
    <w:basedOn w:val="Navaden"/>
    <w:rsid w:val="00D61304"/>
    <w:pPr>
      <w:ind w:left="425" w:hanging="425"/>
    </w:pPr>
    <w:rPr>
      <w:rFonts w:cs="Arial"/>
      <w:sz w:val="22"/>
      <w:szCs w:val="22"/>
    </w:rPr>
  </w:style>
  <w:style w:type="paragraph" w:customStyle="1" w:styleId="align-justify">
    <w:name w:val="align-justify"/>
    <w:basedOn w:val="Navaden"/>
    <w:rsid w:val="00D61304"/>
    <w:pPr>
      <w:spacing w:before="100" w:beforeAutospacing="1" w:after="100" w:afterAutospacing="1"/>
    </w:pPr>
    <w:rPr>
      <w:rFonts w:ascii="Times New Roman" w:hAnsi="Times New Roman"/>
      <w:sz w:val="24"/>
      <w:szCs w:val="24"/>
    </w:rPr>
  </w:style>
  <w:style w:type="paragraph" w:styleId="Brezrazmikov">
    <w:name w:val="No Spacing"/>
    <w:uiPriority w:val="1"/>
    <w:qFormat/>
    <w:rsid w:val="00D61304"/>
    <w:pPr>
      <w:spacing w:after="0" w:line="240" w:lineRule="auto"/>
    </w:pPr>
  </w:style>
  <w:style w:type="paragraph" w:styleId="NaslovTOC">
    <w:name w:val="TOC Heading"/>
    <w:basedOn w:val="Naslov1"/>
    <w:next w:val="Navaden"/>
    <w:uiPriority w:val="39"/>
    <w:unhideWhenUsed/>
    <w:qFormat/>
    <w:rsid w:val="00D61304"/>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paragraph" w:customStyle="1" w:styleId="Normaali">
    <w:name w:val="Normaali"/>
    <w:uiPriority w:val="99"/>
    <w:rsid w:val="00D61304"/>
    <w:pPr>
      <w:widowControl w:val="0"/>
    </w:pPr>
    <w:rPr>
      <w:rFonts w:ascii="Book Antiqua" w:eastAsia="Times New Roman" w:hAnsi="Book Antiqua" w:cs="Times New Roman"/>
      <w:lang w:val="fi-FI" w:eastAsia="sl-SI"/>
    </w:rPr>
  </w:style>
  <w:style w:type="paragraph" w:customStyle="1" w:styleId="Norm">
    <w:name w:val="Norm"/>
    <w:basedOn w:val="Navaden"/>
    <w:rsid w:val="00D61304"/>
    <w:pPr>
      <w:spacing w:after="160" w:line="259" w:lineRule="auto"/>
      <w:ind w:left="283" w:hanging="283"/>
    </w:pPr>
    <w:rPr>
      <w:rFonts w:ascii="Times New Roman" w:hAnsi="Times New Roman"/>
      <w:b/>
      <w:noProof/>
      <w:kern w:val="24"/>
      <w:sz w:val="22"/>
      <w:lang w:val="en-GB"/>
    </w:rPr>
  </w:style>
  <w:style w:type="paragraph" w:styleId="Telobesedila-zamik">
    <w:name w:val="Body Text Indent"/>
    <w:basedOn w:val="Navaden"/>
    <w:link w:val="Telobesedila-zamikZnak"/>
    <w:uiPriority w:val="99"/>
    <w:rsid w:val="00D61304"/>
    <w:pPr>
      <w:spacing w:after="160" w:line="259" w:lineRule="auto"/>
      <w:ind w:left="426" w:hanging="426"/>
      <w:jc w:val="left"/>
    </w:pPr>
    <w:rPr>
      <w:rFonts w:ascii="Times New Roman" w:hAnsi="Times New Roman"/>
      <w:noProof/>
      <w:sz w:val="24"/>
      <w:lang w:val="x-none" w:eastAsia="x-none"/>
    </w:rPr>
  </w:style>
  <w:style w:type="character" w:customStyle="1" w:styleId="Telobesedila-zamikZnak">
    <w:name w:val="Telo besedila - zamik Znak"/>
    <w:basedOn w:val="Privzetapisavaodstavka"/>
    <w:link w:val="Telobesedila-zamik"/>
    <w:uiPriority w:val="99"/>
    <w:rsid w:val="00D61304"/>
    <w:rPr>
      <w:rFonts w:ascii="Times New Roman" w:eastAsia="Times New Roman" w:hAnsi="Times New Roman" w:cs="Times New Roman"/>
      <w:noProof/>
      <w:sz w:val="24"/>
      <w:szCs w:val="20"/>
      <w:lang w:val="x-none" w:eastAsia="x-none"/>
    </w:rPr>
  </w:style>
  <w:style w:type="paragraph" w:styleId="Telobesedila-zamik2">
    <w:name w:val="Body Text Indent 2"/>
    <w:basedOn w:val="Navaden"/>
    <w:link w:val="Telobesedila-zamik2Znak"/>
    <w:uiPriority w:val="99"/>
    <w:rsid w:val="00D61304"/>
    <w:pPr>
      <w:spacing w:after="160" w:line="259" w:lineRule="auto"/>
      <w:ind w:left="540"/>
    </w:pPr>
    <w:rPr>
      <w:rFonts w:ascii="Times New Roman" w:hAnsi="Times New Roman"/>
      <w:noProof/>
      <w:sz w:val="24"/>
      <w:lang w:val="x-none" w:eastAsia="x-none"/>
    </w:rPr>
  </w:style>
  <w:style w:type="character" w:customStyle="1" w:styleId="Telobesedila-zamik2Znak">
    <w:name w:val="Telo besedila - zamik 2 Znak"/>
    <w:basedOn w:val="Privzetapisavaodstavka"/>
    <w:link w:val="Telobesedila-zamik2"/>
    <w:uiPriority w:val="99"/>
    <w:rsid w:val="00D61304"/>
    <w:rPr>
      <w:rFonts w:ascii="Times New Roman" w:eastAsia="Times New Roman" w:hAnsi="Times New Roman" w:cs="Times New Roman"/>
      <w:noProof/>
      <w:sz w:val="24"/>
      <w:szCs w:val="20"/>
      <w:lang w:val="x-none" w:eastAsia="x-none"/>
    </w:rPr>
  </w:style>
  <w:style w:type="paragraph" w:styleId="Seznam">
    <w:name w:val="List"/>
    <w:basedOn w:val="Telobesedila"/>
    <w:uiPriority w:val="99"/>
    <w:rsid w:val="00D61304"/>
    <w:pPr>
      <w:widowControl w:val="0"/>
      <w:suppressAutoHyphens/>
      <w:spacing w:after="120" w:line="259" w:lineRule="auto"/>
      <w:jc w:val="left"/>
    </w:pPr>
    <w:rPr>
      <w:rFonts w:ascii="Arial" w:eastAsia="HG Mincho Light J" w:hAnsi="Arial"/>
      <w:noProof/>
      <w:color w:val="000000"/>
      <w:sz w:val="24"/>
      <w:lang w:val="x-none"/>
    </w:rPr>
  </w:style>
  <w:style w:type="paragraph" w:styleId="Uvodnipozdrav">
    <w:name w:val="Salutation"/>
    <w:basedOn w:val="Navaden"/>
    <w:next w:val="Navaden"/>
    <w:link w:val="UvodnipozdravZnak"/>
    <w:uiPriority w:val="99"/>
    <w:rsid w:val="00D61304"/>
    <w:pPr>
      <w:spacing w:after="160" w:line="259" w:lineRule="auto"/>
      <w:jc w:val="left"/>
    </w:pPr>
    <w:rPr>
      <w:rFonts w:ascii="Times New Roman" w:hAnsi="Times New Roman"/>
      <w:noProof/>
      <w:sz w:val="24"/>
      <w:lang w:val="x-none" w:eastAsia="x-none"/>
    </w:rPr>
  </w:style>
  <w:style w:type="character" w:customStyle="1" w:styleId="UvodnipozdravZnak">
    <w:name w:val="Uvodni pozdrav Znak"/>
    <w:basedOn w:val="Privzetapisavaodstavka"/>
    <w:link w:val="Uvodnipozdrav"/>
    <w:uiPriority w:val="99"/>
    <w:rsid w:val="00D61304"/>
    <w:rPr>
      <w:rFonts w:ascii="Times New Roman" w:eastAsia="Times New Roman" w:hAnsi="Times New Roman" w:cs="Times New Roman"/>
      <w:noProof/>
      <w:sz w:val="24"/>
      <w:szCs w:val="20"/>
      <w:lang w:val="x-none" w:eastAsia="x-none"/>
    </w:rPr>
  </w:style>
  <w:style w:type="paragraph" w:styleId="Naslov">
    <w:name w:val="Title"/>
    <w:basedOn w:val="Navaden"/>
    <w:next w:val="Navaden"/>
    <w:link w:val="NaslovZnak"/>
    <w:uiPriority w:val="10"/>
    <w:qFormat/>
    <w:rsid w:val="00D61304"/>
    <w:pPr>
      <w:contextualSpacing/>
      <w:jc w:val="left"/>
    </w:pPr>
    <w:rPr>
      <w:rFonts w:ascii="Calibri Light" w:eastAsia="SimSun" w:hAnsi="Calibri Light"/>
      <w:color w:val="2E74B5"/>
      <w:spacing w:val="-10"/>
      <w:sz w:val="52"/>
      <w:szCs w:val="52"/>
    </w:rPr>
  </w:style>
  <w:style w:type="character" w:customStyle="1" w:styleId="NaslovZnak">
    <w:name w:val="Naslov Znak"/>
    <w:basedOn w:val="Privzetapisavaodstavka"/>
    <w:link w:val="Naslov"/>
    <w:uiPriority w:val="10"/>
    <w:rsid w:val="00D61304"/>
    <w:rPr>
      <w:rFonts w:ascii="Calibri Light" w:eastAsia="SimSun" w:hAnsi="Calibri Light" w:cs="Times New Roman"/>
      <w:color w:val="2E74B5"/>
      <w:spacing w:val="-10"/>
      <w:sz w:val="52"/>
      <w:szCs w:val="52"/>
      <w:lang w:eastAsia="sl-SI"/>
    </w:rPr>
  </w:style>
  <w:style w:type="paragraph" w:styleId="Podnaslov">
    <w:name w:val="Subtitle"/>
    <w:basedOn w:val="Navaden"/>
    <w:next w:val="Navaden"/>
    <w:link w:val="PodnaslovZnak"/>
    <w:uiPriority w:val="11"/>
    <w:qFormat/>
    <w:rsid w:val="00D61304"/>
    <w:pPr>
      <w:numPr>
        <w:ilvl w:val="1"/>
      </w:numPr>
      <w:spacing w:after="160"/>
      <w:jc w:val="left"/>
    </w:pPr>
    <w:rPr>
      <w:rFonts w:ascii="Calibri Light" w:eastAsia="SimSun" w:hAnsi="Calibri Light"/>
      <w:sz w:val="22"/>
      <w:szCs w:val="22"/>
    </w:rPr>
  </w:style>
  <w:style w:type="character" w:customStyle="1" w:styleId="PodnaslovZnak">
    <w:name w:val="Podnaslov Znak"/>
    <w:basedOn w:val="Privzetapisavaodstavka"/>
    <w:link w:val="Podnaslov"/>
    <w:uiPriority w:val="11"/>
    <w:rsid w:val="00D61304"/>
    <w:rPr>
      <w:rFonts w:ascii="Calibri Light" w:eastAsia="SimSun" w:hAnsi="Calibri Light" w:cs="Times New Roman"/>
      <w:lang w:eastAsia="sl-SI"/>
    </w:rPr>
  </w:style>
  <w:style w:type="paragraph" w:styleId="Telobesedila-zamik3">
    <w:name w:val="Body Text Indent 3"/>
    <w:basedOn w:val="Navaden"/>
    <w:link w:val="Telobesedila-zamik3Znak"/>
    <w:uiPriority w:val="99"/>
    <w:rsid w:val="00D61304"/>
    <w:pPr>
      <w:spacing w:after="160" w:line="259" w:lineRule="auto"/>
      <w:ind w:left="705" w:hanging="705"/>
      <w:jc w:val="left"/>
    </w:pPr>
    <w:rPr>
      <w:rFonts w:ascii="Times New Roman" w:hAnsi="Times New Roman"/>
      <w:noProof/>
      <w:sz w:val="24"/>
      <w:lang w:val="x-none" w:eastAsia="x-none"/>
    </w:rPr>
  </w:style>
  <w:style w:type="character" w:customStyle="1" w:styleId="Telobesedila-zamik3Znak">
    <w:name w:val="Telo besedila - zamik 3 Znak"/>
    <w:basedOn w:val="Privzetapisavaodstavka"/>
    <w:link w:val="Telobesedila-zamik3"/>
    <w:uiPriority w:val="99"/>
    <w:rsid w:val="00D61304"/>
    <w:rPr>
      <w:rFonts w:ascii="Times New Roman" w:eastAsia="Times New Roman" w:hAnsi="Times New Roman" w:cs="Times New Roman"/>
      <w:noProof/>
      <w:sz w:val="24"/>
      <w:szCs w:val="20"/>
      <w:lang w:val="x-none" w:eastAsia="x-none"/>
    </w:rPr>
  </w:style>
  <w:style w:type="paragraph" w:styleId="Golobesedilo">
    <w:name w:val="Plain Text"/>
    <w:basedOn w:val="Navaden"/>
    <w:link w:val="GolobesediloZnak"/>
    <w:uiPriority w:val="99"/>
    <w:rsid w:val="00D61304"/>
    <w:pPr>
      <w:spacing w:after="160" w:line="259" w:lineRule="auto"/>
      <w:jc w:val="left"/>
    </w:pPr>
    <w:rPr>
      <w:rFonts w:ascii="Courier New" w:hAnsi="Courier New"/>
      <w:noProof/>
      <w:sz w:val="22"/>
      <w:lang w:val="x-none" w:eastAsia="x-none"/>
    </w:rPr>
  </w:style>
  <w:style w:type="character" w:customStyle="1" w:styleId="GolobesediloZnak">
    <w:name w:val="Golo besedilo Znak"/>
    <w:basedOn w:val="Privzetapisavaodstavka"/>
    <w:link w:val="Golobesedilo"/>
    <w:uiPriority w:val="99"/>
    <w:rsid w:val="00D61304"/>
    <w:rPr>
      <w:rFonts w:ascii="Courier New" w:eastAsia="Times New Roman" w:hAnsi="Courier New" w:cs="Times New Roman"/>
      <w:noProof/>
      <w:szCs w:val="20"/>
      <w:lang w:val="x-none" w:eastAsia="x-none"/>
    </w:rPr>
  </w:style>
  <w:style w:type="paragraph" w:customStyle="1" w:styleId="PodpisOdlobe">
    <w:name w:val="Podpis Odločbe"/>
    <w:basedOn w:val="Navaden"/>
    <w:next w:val="Navaden"/>
    <w:uiPriority w:val="99"/>
    <w:rsid w:val="00D61304"/>
    <w:pPr>
      <w:tabs>
        <w:tab w:val="center" w:pos="7797"/>
      </w:tabs>
      <w:spacing w:before="240" w:after="120" w:line="259" w:lineRule="auto"/>
    </w:pPr>
    <w:rPr>
      <w:rFonts w:ascii="Times New Roman" w:hAnsi="Times New Roman"/>
      <w:b/>
      <w:caps/>
      <w:noProof/>
      <w:kern w:val="24"/>
      <w:sz w:val="24"/>
    </w:rPr>
  </w:style>
  <w:style w:type="paragraph" w:customStyle="1" w:styleId="BodyText31">
    <w:name w:val="Body Text 31"/>
    <w:basedOn w:val="Navaden"/>
    <w:uiPriority w:val="99"/>
    <w:rsid w:val="00D61304"/>
    <w:pPr>
      <w:widowControl w:val="0"/>
      <w:spacing w:after="200" w:line="264" w:lineRule="auto"/>
    </w:pPr>
    <w:rPr>
      <w:rFonts w:ascii="Times New Roman" w:hAnsi="Times New Roman"/>
      <w:noProof/>
      <w:sz w:val="22"/>
      <w:lang w:val="en-GB"/>
    </w:rPr>
  </w:style>
  <w:style w:type="paragraph" w:customStyle="1" w:styleId="SlogArialNarrow10ptrnaObojestranskoLevo40mmPred">
    <w:name w:val="Slog Arial Narrow 10 pt črna Obojestransko Levo:  40 mm Pred:..."/>
    <w:basedOn w:val="Navaden"/>
    <w:autoRedefine/>
    <w:uiPriority w:val="99"/>
    <w:rsid w:val="00D61304"/>
    <w:pPr>
      <w:spacing w:after="160" w:line="259" w:lineRule="auto"/>
    </w:pPr>
    <w:rPr>
      <w:rFonts w:ascii="Times New Roman" w:hAnsi="Times New Roman"/>
      <w:i/>
      <w:noProof/>
      <w:sz w:val="24"/>
      <w:lang w:eastAsia="en-US"/>
    </w:rPr>
  </w:style>
  <w:style w:type="paragraph" w:customStyle="1" w:styleId="BodyText32">
    <w:name w:val="Body Text 32"/>
    <w:basedOn w:val="Navaden"/>
    <w:uiPriority w:val="99"/>
    <w:rsid w:val="00D61304"/>
    <w:pPr>
      <w:widowControl w:val="0"/>
      <w:spacing w:after="200" w:line="264" w:lineRule="auto"/>
    </w:pPr>
    <w:rPr>
      <w:rFonts w:ascii="Times New Roman" w:hAnsi="Times New Roman"/>
      <w:noProof/>
      <w:sz w:val="22"/>
      <w:lang w:val="en-GB"/>
    </w:rPr>
  </w:style>
  <w:style w:type="paragraph" w:styleId="Blokbesedila">
    <w:name w:val="Block Text"/>
    <w:basedOn w:val="Navaden"/>
    <w:uiPriority w:val="99"/>
    <w:rsid w:val="00D61304"/>
    <w:pPr>
      <w:spacing w:after="160" w:line="259" w:lineRule="auto"/>
      <w:ind w:left="-567" w:right="-567" w:firstLine="709"/>
      <w:jc w:val="left"/>
    </w:pPr>
    <w:rPr>
      <w:rFonts w:ascii="Times New Roman" w:hAnsi="Times New Roman"/>
      <w:bCs/>
      <w:noProof/>
      <w:snapToGrid w:val="0"/>
      <w:sz w:val="24"/>
      <w:szCs w:val="22"/>
    </w:rPr>
  </w:style>
  <w:style w:type="paragraph" w:customStyle="1" w:styleId="Telobesedila21">
    <w:name w:val="Telo besedila 21"/>
    <w:basedOn w:val="Navaden"/>
    <w:uiPriority w:val="99"/>
    <w:rsid w:val="00D61304"/>
    <w:pPr>
      <w:tabs>
        <w:tab w:val="right" w:pos="9072"/>
      </w:tabs>
      <w:suppressAutoHyphens/>
      <w:spacing w:after="160" w:line="259" w:lineRule="auto"/>
    </w:pPr>
    <w:rPr>
      <w:rFonts w:ascii="Calibri" w:hAnsi="Calibri"/>
      <w:noProof/>
      <w:sz w:val="24"/>
      <w:lang w:eastAsia="ar-SA"/>
    </w:rPr>
  </w:style>
  <w:style w:type="paragraph" w:customStyle="1" w:styleId="Teloodlobe">
    <w:name w:val="Telo odločbe"/>
    <w:basedOn w:val="Navaden"/>
    <w:uiPriority w:val="99"/>
    <w:rsid w:val="00D61304"/>
    <w:pPr>
      <w:spacing w:after="160" w:line="259" w:lineRule="auto"/>
    </w:pPr>
    <w:rPr>
      <w:rFonts w:ascii="Times New Roman" w:hAnsi="Times New Roman"/>
      <w:noProof/>
      <w:kern w:val="24"/>
      <w:sz w:val="24"/>
    </w:rPr>
  </w:style>
  <w:style w:type="paragraph" w:customStyle="1" w:styleId="Naslov10">
    <w:name w:val="Naslov1"/>
    <w:basedOn w:val="Navaden"/>
    <w:next w:val="Telobesedila"/>
    <w:uiPriority w:val="99"/>
    <w:rsid w:val="00D61304"/>
    <w:pPr>
      <w:keepNext/>
      <w:suppressAutoHyphens/>
      <w:spacing w:before="240" w:after="120" w:line="259" w:lineRule="auto"/>
      <w:jc w:val="left"/>
    </w:pPr>
    <w:rPr>
      <w:rFonts w:ascii="Calibri" w:eastAsia="Lucida Sans Unicode" w:hAnsi="Calibri" w:cs="Tahoma"/>
      <w:noProof/>
      <w:sz w:val="28"/>
      <w:szCs w:val="28"/>
      <w:lang w:eastAsia="ar-SA"/>
    </w:rPr>
  </w:style>
  <w:style w:type="character" w:styleId="SledenaHiperpovezava">
    <w:name w:val="FollowedHyperlink"/>
    <w:uiPriority w:val="99"/>
    <w:rsid w:val="00D61304"/>
    <w:rPr>
      <w:color w:val="800080"/>
      <w:u w:val="single"/>
    </w:rPr>
  </w:style>
  <w:style w:type="paragraph" w:customStyle="1" w:styleId="Tocka">
    <w:name w:val="Tocka"/>
    <w:basedOn w:val="Navaden"/>
    <w:uiPriority w:val="99"/>
    <w:rsid w:val="00D61304"/>
    <w:pPr>
      <w:numPr>
        <w:numId w:val="16"/>
      </w:numPr>
      <w:tabs>
        <w:tab w:val="clear" w:pos="928"/>
      </w:tabs>
      <w:spacing w:after="160" w:line="259" w:lineRule="auto"/>
      <w:ind w:left="170" w:hanging="170"/>
      <w:jc w:val="left"/>
    </w:pPr>
    <w:rPr>
      <w:rFonts w:ascii="Garamond" w:hAnsi="Garamond"/>
      <w:noProof/>
      <w:spacing w:val="2"/>
      <w:sz w:val="24"/>
    </w:rPr>
  </w:style>
  <w:style w:type="paragraph" w:customStyle="1" w:styleId="Tocka1">
    <w:name w:val="Tocka1"/>
    <w:basedOn w:val="Tocka"/>
    <w:uiPriority w:val="99"/>
    <w:rsid w:val="00D61304"/>
    <w:pPr>
      <w:ind w:left="851" w:hanging="284"/>
    </w:pPr>
    <w:rPr>
      <w:i/>
    </w:rPr>
  </w:style>
  <w:style w:type="paragraph" w:customStyle="1" w:styleId="CharCharZnakZnakCharChar">
    <w:name w:val="Char Char Znak Znak Char Char"/>
    <w:basedOn w:val="Navaden"/>
    <w:uiPriority w:val="99"/>
    <w:rsid w:val="00D61304"/>
    <w:pPr>
      <w:spacing w:after="160" w:line="259" w:lineRule="auto"/>
      <w:jc w:val="left"/>
    </w:pPr>
    <w:rPr>
      <w:rFonts w:ascii="Times New Roman" w:hAnsi="Times New Roman"/>
      <w:noProof/>
      <w:sz w:val="24"/>
      <w:szCs w:val="22"/>
      <w:lang w:val="pl-PL" w:eastAsia="pl-PL"/>
    </w:rPr>
  </w:style>
  <w:style w:type="paragraph" w:customStyle="1" w:styleId="ListParagraph2">
    <w:name w:val="List Paragraph2"/>
    <w:basedOn w:val="Navaden"/>
    <w:rsid w:val="00D61304"/>
    <w:pPr>
      <w:spacing w:after="200" w:line="276" w:lineRule="auto"/>
      <w:ind w:left="720"/>
      <w:jc w:val="left"/>
    </w:pPr>
    <w:rPr>
      <w:rFonts w:ascii="Calibri" w:hAnsi="Calibri"/>
      <w:noProof/>
      <w:sz w:val="22"/>
      <w:szCs w:val="22"/>
      <w:lang w:eastAsia="en-US"/>
    </w:rPr>
  </w:style>
  <w:style w:type="character" w:customStyle="1" w:styleId="apple-converted-space">
    <w:name w:val="apple-converted-space"/>
    <w:basedOn w:val="Privzetapisavaodstavka"/>
    <w:uiPriority w:val="99"/>
    <w:rsid w:val="00D61304"/>
  </w:style>
  <w:style w:type="paragraph" w:customStyle="1" w:styleId="Tabela-naslov">
    <w:name w:val="Tabela-naslov"/>
    <w:basedOn w:val="Navaden"/>
    <w:link w:val="Tabela-naslovZnak"/>
    <w:uiPriority w:val="99"/>
    <w:rsid w:val="00D61304"/>
    <w:pPr>
      <w:widowControl w:val="0"/>
      <w:tabs>
        <w:tab w:val="left" w:pos="284"/>
        <w:tab w:val="left" w:pos="567"/>
        <w:tab w:val="left" w:pos="720"/>
        <w:tab w:val="left"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60" w:line="259" w:lineRule="auto"/>
      <w:textAlignment w:val="baseline"/>
    </w:pPr>
    <w:rPr>
      <w:rFonts w:ascii="Times New Roman" w:hAnsi="Times New Roman"/>
      <w:color w:val="008000"/>
      <w:sz w:val="24"/>
      <w:lang w:val="x-none" w:eastAsia="en-US"/>
    </w:rPr>
  </w:style>
  <w:style w:type="paragraph" w:customStyle="1" w:styleId="GlavaHeader-Pr">
    <w:name w:val="Glava_Header-Pr"/>
    <w:basedOn w:val="Navaden"/>
    <w:uiPriority w:val="99"/>
    <w:rsid w:val="00D61304"/>
    <w:pPr>
      <w:widowControl w:val="0"/>
      <w:pBdr>
        <w:bottom w:val="single" w:sz="2" w:space="1" w:color="auto"/>
      </w:pBd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 w:val="right" w:pos="9356"/>
      </w:tabs>
      <w:overflowPunct w:val="0"/>
      <w:autoSpaceDE w:val="0"/>
      <w:autoSpaceDN w:val="0"/>
      <w:adjustRightInd w:val="0"/>
      <w:spacing w:before="120" w:after="120" w:line="259" w:lineRule="auto"/>
      <w:textAlignment w:val="baseline"/>
    </w:pPr>
    <w:rPr>
      <w:rFonts w:ascii="Times New Roman" w:hAnsi="Times New Roman"/>
      <w:sz w:val="16"/>
    </w:rPr>
  </w:style>
  <w:style w:type="paragraph" w:customStyle="1" w:styleId="Naslovslike">
    <w:name w:val="Naslov slike"/>
    <w:basedOn w:val="Navaden"/>
    <w:uiPriority w:val="99"/>
    <w:rsid w:val="00D61304"/>
    <w:pPr>
      <w:widowControl w:val="0"/>
      <w:numPr>
        <w:numId w:val="17"/>
      </w:numP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i/>
      <w:color w:val="993300"/>
      <w:sz w:val="22"/>
    </w:rPr>
  </w:style>
  <w:style w:type="paragraph" w:customStyle="1" w:styleId="Naslovprvine">
    <w:name w:val="Naslov_prvine"/>
    <w:basedOn w:val="Navaden"/>
    <w:uiPriority w:val="99"/>
    <w:rsid w:val="00D61304"/>
    <w:pPr>
      <w:pageBreakBefore/>
      <w:widowControl w:val="0"/>
      <w:numPr>
        <w:numId w:val="18"/>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b/>
      <w:caps/>
      <w:sz w:val="32"/>
    </w:rPr>
  </w:style>
  <w:style w:type="character" w:customStyle="1" w:styleId="FooterChar">
    <w:name w:val="Footer Char"/>
    <w:aliases w:val="Footer-PR Char"/>
    <w:uiPriority w:val="99"/>
    <w:locked/>
    <w:rsid w:val="00D61304"/>
    <w:rPr>
      <w:rFonts w:ascii="Times New Roman" w:hAnsi="Times New Roman"/>
      <w:sz w:val="20"/>
      <w:lang w:eastAsia="sl-SI"/>
    </w:rPr>
  </w:style>
  <w:style w:type="paragraph" w:customStyle="1" w:styleId="Slika-naslov">
    <w:name w:val="Slika-naslov"/>
    <w:basedOn w:val="Navaden"/>
    <w:uiPriority w:val="99"/>
    <w:rsid w:val="00D61304"/>
    <w:pPr>
      <w:widowControl w:val="0"/>
      <w:numPr>
        <w:numId w:val="19"/>
      </w:numPr>
      <w:tabs>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ind w:left="851" w:hanging="851"/>
      <w:textAlignment w:val="baseline"/>
    </w:pPr>
    <w:rPr>
      <w:rFonts w:ascii="Tahoma" w:hAnsi="Tahoma" w:cs="Tahoma"/>
      <w:bCs/>
      <w:iCs/>
      <w:sz w:val="22"/>
    </w:rPr>
  </w:style>
  <w:style w:type="paragraph" w:customStyle="1" w:styleId="NaslovPrvastran">
    <w:name w:val="Naslov_Prva stran"/>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bCs/>
      <w:iCs/>
      <w:caps/>
      <w:color w:val="000080"/>
      <w:sz w:val="32"/>
    </w:rPr>
  </w:style>
  <w:style w:type="paragraph" w:customStyle="1" w:styleId="Navadensplet6">
    <w:name w:val="Navaden (splet)6"/>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50" w:after="150" w:line="259" w:lineRule="auto"/>
      <w:ind w:left="675" w:right="525"/>
      <w:textAlignment w:val="baseline"/>
    </w:pPr>
    <w:rPr>
      <w:rFonts w:ascii="Times New Roman" w:hAnsi="Times New Roman"/>
      <w:sz w:val="22"/>
    </w:rPr>
  </w:style>
  <w:style w:type="character" w:customStyle="1" w:styleId="Hiperpovezava1">
    <w:name w:val="Hiperpovezava1"/>
    <w:uiPriority w:val="99"/>
    <w:rsid w:val="00D61304"/>
    <w:rPr>
      <w:rFonts w:ascii="Verdana" w:hAnsi="Verdana"/>
      <w:color w:val="333333"/>
      <w:sz w:val="17"/>
      <w:u w:val="single"/>
    </w:rPr>
  </w:style>
  <w:style w:type="paragraph" w:customStyle="1" w:styleId="purple">
    <w:name w:val="purpl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10" w:line="259" w:lineRule="auto"/>
      <w:textAlignment w:val="baseline"/>
    </w:pPr>
    <w:rPr>
      <w:rFonts w:ascii="Times New Roman" w:hAnsi="Times New Roman"/>
      <w:color w:val="6B7E9D"/>
      <w:sz w:val="22"/>
      <w:szCs w:val="22"/>
    </w:rPr>
  </w:style>
  <w:style w:type="paragraph" w:customStyle="1" w:styleId="head3title1">
    <w:name w:val="head3_title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paragraph" w:customStyle="1" w:styleId="naslov20">
    <w:name w:val="naslov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21"/>
      <w:szCs w:val="21"/>
    </w:rPr>
  </w:style>
  <w:style w:type="paragraph" w:customStyle="1" w:styleId="naslov30">
    <w:name w:val="naslov3"/>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character" w:customStyle="1" w:styleId="Hiperpovezava13">
    <w:name w:val="Hiperpovezava13"/>
    <w:uiPriority w:val="99"/>
    <w:rsid w:val="00D61304"/>
    <w:rPr>
      <w:rFonts w:ascii="Verdana" w:hAnsi="Verdana"/>
      <w:color w:val="333333"/>
      <w:sz w:val="17"/>
      <w:u w:val="single"/>
    </w:rPr>
  </w:style>
  <w:style w:type="paragraph" w:customStyle="1" w:styleId="BlockText1">
    <w:name w:val="Block Text1"/>
    <w:basedOn w:val="Navaden"/>
    <w:uiPriority w:val="99"/>
    <w:rsid w:val="00D61304"/>
    <w:pPr>
      <w:widowControl w:val="0"/>
      <w:tabs>
        <w:tab w:val="left" w:pos="-86"/>
        <w:tab w:val="left" w:pos="284"/>
        <w:tab w:val="left" w:pos="578"/>
        <w:tab w:val="left" w:pos="720"/>
        <w:tab w:val="left" w:pos="1298"/>
        <w:tab w:val="left" w:pos="1440"/>
        <w:tab w:val="left" w:pos="2018"/>
        <w:tab w:val="left" w:pos="2160"/>
        <w:tab w:val="left" w:pos="2738"/>
        <w:tab w:val="left" w:pos="2880"/>
        <w:tab w:val="left" w:pos="3458"/>
        <w:tab w:val="left" w:pos="3600"/>
        <w:tab w:val="left" w:pos="4178"/>
        <w:tab w:val="left" w:pos="4320"/>
        <w:tab w:val="left" w:pos="4898"/>
        <w:tab w:val="left" w:pos="5040"/>
        <w:tab w:val="left" w:pos="5618"/>
        <w:tab w:val="left" w:pos="5760"/>
        <w:tab w:val="left" w:pos="6338"/>
        <w:tab w:val="left" w:pos="6379"/>
        <w:tab w:val="left" w:pos="7058"/>
        <w:tab w:val="left" w:pos="7200"/>
        <w:tab w:val="left" w:pos="7778"/>
        <w:tab w:val="left" w:pos="7920"/>
        <w:tab w:val="left" w:pos="8498"/>
      </w:tabs>
      <w:overflowPunct w:val="0"/>
      <w:autoSpaceDE w:val="0"/>
      <w:autoSpaceDN w:val="0"/>
      <w:adjustRightInd w:val="0"/>
      <w:spacing w:after="120" w:line="259" w:lineRule="auto"/>
      <w:ind w:left="-142" w:right="681"/>
      <w:textAlignment w:val="baseline"/>
    </w:pPr>
    <w:rPr>
      <w:rFonts w:ascii="Times New Roman" w:hAnsi="Times New Roman"/>
      <w:sz w:val="22"/>
    </w:rPr>
  </w:style>
  <w:style w:type="paragraph" w:customStyle="1" w:styleId="BodyText21">
    <w:name w:val="Body Text 21"/>
    <w:basedOn w:val="Navaden"/>
    <w:uiPriority w:val="99"/>
    <w:rsid w:val="00D61304"/>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customStyle="1" w:styleId="BodyTextIndent21">
    <w:name w:val="Body Text Indent 21"/>
    <w:basedOn w:val="Navaden"/>
    <w:uiPriority w:val="99"/>
    <w:rsid w:val="00D61304"/>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Telobesedila31">
    <w:name w:val="Telo besedila 31"/>
    <w:basedOn w:val="Navaden"/>
    <w:uiPriority w:val="99"/>
    <w:rsid w:val="00D61304"/>
    <w:pPr>
      <w:widowControl w:val="0"/>
      <w:tabs>
        <w:tab w:val="left" w:pos="1"/>
        <w:tab w:val="left" w:pos="284"/>
        <w:tab w:val="left" w:pos="656"/>
        <w:tab w:val="left" w:pos="720"/>
        <w:tab w:val="left" w:pos="1440"/>
        <w:tab w:val="left" w:pos="1505"/>
        <w:tab w:val="left" w:pos="2160"/>
        <w:tab w:val="left" w:pos="2213"/>
        <w:tab w:val="left" w:pos="2880"/>
        <w:tab w:val="left" w:pos="2921"/>
        <w:tab w:val="left" w:pos="3600"/>
        <w:tab w:val="left" w:pos="3629"/>
        <w:tab w:val="left" w:pos="4337"/>
        <w:tab w:val="left" w:pos="5045"/>
        <w:tab w:val="left" w:pos="5753"/>
        <w:tab w:val="left" w:pos="6379"/>
        <w:tab w:val="left" w:pos="6461"/>
        <w:tab w:val="left" w:pos="7169"/>
        <w:tab w:val="left" w:pos="7200"/>
        <w:tab w:val="left" w:pos="7877"/>
        <w:tab w:val="left" w:pos="7920"/>
        <w:tab w:val="left" w:pos="8585"/>
      </w:tabs>
      <w:overflowPunct w:val="0"/>
      <w:autoSpaceDE w:val="0"/>
      <w:autoSpaceDN w:val="0"/>
      <w:adjustRightInd w:val="0"/>
      <w:spacing w:after="120" w:line="259" w:lineRule="auto"/>
      <w:textAlignment w:val="baseline"/>
    </w:pPr>
    <w:rPr>
      <w:rFonts w:ascii="Times New Roman" w:hAnsi="Times New Roman"/>
      <w:color w:val="000000"/>
      <w:sz w:val="22"/>
    </w:rPr>
  </w:style>
  <w:style w:type="paragraph" w:customStyle="1" w:styleId="z-vrhobrazca1">
    <w:name w:val="z-vrh obrazca1"/>
    <w:basedOn w:val="Navaden"/>
    <w:next w:val="Navaden"/>
    <w:uiPriority w:val="99"/>
    <w:rsid w:val="00D61304"/>
    <w:pPr>
      <w:widowControl w:val="0"/>
      <w:pBdr>
        <w:bottom w:val="single" w:sz="6" w:space="1" w:color="auto"/>
      </w:pBd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Calibri" w:hAnsi="Calibri"/>
      <w:vanish/>
      <w:sz w:val="16"/>
    </w:rPr>
  </w:style>
  <w:style w:type="paragraph" w:customStyle="1" w:styleId="BodyText25">
    <w:name w:val="Body Text 25"/>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720"/>
      <w:jc w:val="left"/>
      <w:textAlignment w:val="baseline"/>
    </w:pPr>
    <w:rPr>
      <w:rFonts w:ascii="Times New Roman" w:hAnsi="Times New Roman"/>
      <w:sz w:val="22"/>
    </w:rPr>
  </w:style>
  <w:style w:type="paragraph" w:customStyle="1" w:styleId="Blokbesedila1">
    <w:name w:val="Blok besedila1"/>
    <w:basedOn w:val="Navaden"/>
    <w:uiPriority w:val="99"/>
    <w:rsid w:val="00D61304"/>
    <w:pPr>
      <w:widowControl w:val="0"/>
      <w:tabs>
        <w:tab w:val="left" w:pos="-23"/>
        <w:tab w:val="left" w:pos="284"/>
        <w:tab w:val="left" w:pos="685"/>
        <w:tab w:val="left" w:pos="720"/>
        <w:tab w:val="left" w:pos="1393"/>
        <w:tab w:val="left" w:pos="1440"/>
        <w:tab w:val="left" w:pos="2101"/>
        <w:tab w:val="left" w:pos="2160"/>
        <w:tab w:val="left" w:pos="2809"/>
        <w:tab w:val="left" w:pos="2880"/>
        <w:tab w:val="left" w:pos="3517"/>
        <w:tab w:val="left" w:pos="3600"/>
        <w:tab w:val="left" w:pos="4225"/>
        <w:tab w:val="left" w:pos="4320"/>
        <w:tab w:val="left" w:pos="4933"/>
        <w:tab w:val="left" w:pos="5040"/>
        <w:tab w:val="left" w:pos="5641"/>
        <w:tab w:val="left" w:pos="5760"/>
        <w:tab w:val="left" w:pos="6349"/>
        <w:tab w:val="left" w:pos="6379"/>
        <w:tab w:val="left" w:pos="7057"/>
        <w:tab w:val="left" w:pos="7200"/>
        <w:tab w:val="left" w:pos="7765"/>
        <w:tab w:val="left" w:pos="7920"/>
        <w:tab w:val="left" w:pos="8473"/>
        <w:tab w:val="left" w:pos="9181"/>
      </w:tabs>
      <w:overflowPunct w:val="0"/>
      <w:autoSpaceDE w:val="0"/>
      <w:autoSpaceDN w:val="0"/>
      <w:adjustRightInd w:val="0"/>
      <w:spacing w:after="120" w:line="259" w:lineRule="auto"/>
      <w:ind w:left="-23" w:right="-288"/>
      <w:textAlignment w:val="baseline"/>
    </w:pPr>
    <w:rPr>
      <w:rFonts w:ascii="Times New Roman" w:hAnsi="Times New Roman"/>
      <w:color w:val="000000"/>
      <w:sz w:val="22"/>
    </w:rPr>
  </w:style>
  <w:style w:type="paragraph" w:customStyle="1" w:styleId="Telobesedila-zamik21">
    <w:name w:val="Telo besedila - zamik 21"/>
    <w:basedOn w:val="Navaden"/>
    <w:uiPriority w:val="99"/>
    <w:rsid w:val="00D61304"/>
    <w:pPr>
      <w:widowControl w:val="0"/>
      <w:tabs>
        <w:tab w:val="left" w:pos="0"/>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180"/>
      <w:jc w:val="left"/>
      <w:textAlignment w:val="baseline"/>
    </w:pPr>
    <w:rPr>
      <w:rFonts w:ascii="Times New Roman" w:hAnsi="Times New Roman"/>
      <w:b/>
      <w:sz w:val="22"/>
    </w:rPr>
  </w:style>
  <w:style w:type="paragraph" w:styleId="HTML-oblikovano">
    <w:name w:val="HTML Preformatted"/>
    <w:basedOn w:val="Navaden"/>
    <w:link w:val="HTML-oblikovanoZnak"/>
    <w:rsid w:val="00D61304"/>
    <w:pPr>
      <w:widowControl w:val="0"/>
      <w:tabs>
        <w:tab w:val="left" w:pos="284"/>
        <w:tab w:val="left" w:pos="720"/>
        <w:tab w:val="left" w:pos="916"/>
        <w:tab w:val="left" w:pos="1440"/>
        <w:tab w:val="left" w:pos="1832"/>
        <w:tab w:val="left" w:pos="2160"/>
        <w:tab w:val="left" w:pos="2748"/>
        <w:tab w:val="left" w:pos="2880"/>
        <w:tab w:val="left" w:pos="3600"/>
        <w:tab w:val="left" w:pos="3664"/>
        <w:tab w:val="left" w:pos="4320"/>
        <w:tab w:val="left" w:pos="4580"/>
        <w:tab w:val="left" w:pos="5040"/>
        <w:tab w:val="left" w:pos="5496"/>
        <w:tab w:val="left" w:pos="5760"/>
        <w:tab w:val="left" w:pos="6379"/>
        <w:tab w:val="left" w:pos="6412"/>
        <w:tab w:val="left" w:pos="7200"/>
        <w:tab w:val="left" w:pos="7328"/>
        <w:tab w:val="left" w:pos="7920"/>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120" w:line="259" w:lineRule="auto"/>
      <w:jc w:val="left"/>
      <w:textAlignment w:val="baseline"/>
    </w:pPr>
    <w:rPr>
      <w:rFonts w:ascii="Courier New" w:hAnsi="Courier New"/>
      <w:sz w:val="22"/>
      <w:lang w:val="x-none" w:eastAsia="x-none"/>
    </w:rPr>
  </w:style>
  <w:style w:type="character" w:customStyle="1" w:styleId="HTML-oblikovanoZnak">
    <w:name w:val="HTML-oblikovano Znak"/>
    <w:basedOn w:val="Privzetapisavaodstavka"/>
    <w:link w:val="HTML-oblikovano"/>
    <w:rsid w:val="00D61304"/>
    <w:rPr>
      <w:rFonts w:ascii="Courier New" w:eastAsia="Times New Roman" w:hAnsi="Courier New" w:cs="Times New Roman"/>
      <w:szCs w:val="20"/>
      <w:lang w:val="x-none" w:eastAsia="x-none"/>
    </w:rPr>
  </w:style>
  <w:style w:type="paragraph" w:customStyle="1" w:styleId="Telobesedila-zamik31">
    <w:name w:val="Telo besedila - zamik 3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720"/>
      <w:textAlignment w:val="baseline"/>
    </w:pPr>
    <w:rPr>
      <w:rFonts w:ascii="Times New Roman" w:hAnsi="Times New Roman"/>
      <w:sz w:val="22"/>
    </w:rPr>
  </w:style>
  <w:style w:type="character" w:customStyle="1" w:styleId="Hiperpovezava2">
    <w:name w:val="Hiperpovezava2"/>
    <w:uiPriority w:val="99"/>
    <w:rsid w:val="00D61304"/>
    <w:rPr>
      <w:color w:val="0000FF"/>
      <w:u w:val="single"/>
    </w:rPr>
  </w:style>
  <w:style w:type="character" w:customStyle="1" w:styleId="SledenaHiperpovezava1">
    <w:name w:val="SledenaHiperpovezava1"/>
    <w:uiPriority w:val="99"/>
    <w:rsid w:val="00D61304"/>
    <w:rPr>
      <w:color w:val="800080"/>
      <w:u w:val="single"/>
    </w:rPr>
  </w:style>
  <w:style w:type="paragraph" w:customStyle="1" w:styleId="Tekst">
    <w:name w:val="Tekst"/>
    <w:basedOn w:val="Navaden"/>
    <w:uiPriority w:val="99"/>
    <w:rsid w:val="00D61304"/>
    <w:pPr>
      <w:widowControl w:val="0"/>
      <w:tabs>
        <w:tab w:val="left" w:pos="-1383"/>
        <w:tab w:val="right" w:pos="-1039"/>
        <w:tab w:val="left" w:pos="-320"/>
        <w:tab w:val="left" w:pos="284"/>
        <w:tab w:val="left" w:pos="400"/>
        <w:tab w:val="left" w:pos="720"/>
        <w:tab w:val="left" w:pos="1120"/>
        <w:tab w:val="left" w:pos="1440"/>
        <w:tab w:val="left" w:pos="1840"/>
        <w:tab w:val="left" w:pos="2160"/>
        <w:tab w:val="left" w:pos="2560"/>
        <w:tab w:val="left" w:pos="2880"/>
        <w:tab w:val="left" w:pos="3280"/>
        <w:tab w:val="left" w:pos="3600"/>
        <w:tab w:val="left" w:pos="4000"/>
        <w:tab w:val="left" w:pos="4320"/>
        <w:tab w:val="left" w:pos="4720"/>
        <w:tab w:val="left" w:pos="5040"/>
        <w:tab w:val="left" w:pos="5440"/>
        <w:tab w:val="left" w:pos="5760"/>
        <w:tab w:val="left" w:pos="6160"/>
        <w:tab w:val="left" w:pos="6379"/>
        <w:tab w:val="left" w:pos="6880"/>
        <w:tab w:val="left" w:pos="7200"/>
        <w:tab w:val="left" w:pos="7600"/>
        <w:tab w:val="left" w:pos="7920"/>
        <w:tab w:val="left" w:pos="8320"/>
      </w:tabs>
      <w:overflowPunct w:val="0"/>
      <w:autoSpaceDE w:val="0"/>
      <w:autoSpaceDN w:val="0"/>
      <w:adjustRightInd w:val="0"/>
      <w:spacing w:before="60" w:after="60" w:line="259" w:lineRule="auto"/>
      <w:textAlignment w:val="baseline"/>
    </w:pPr>
    <w:rPr>
      <w:rFonts w:ascii="Times New Roman" w:hAnsi="Times New Roman"/>
      <w:sz w:val="22"/>
    </w:rPr>
  </w:style>
  <w:style w:type="character" w:customStyle="1" w:styleId="Strong1">
    <w:name w:val="Strong1"/>
    <w:uiPriority w:val="99"/>
    <w:rsid w:val="00D61304"/>
    <w:rPr>
      <w:b/>
    </w:rPr>
  </w:style>
  <w:style w:type="paragraph" w:customStyle="1" w:styleId="BodyText1">
    <w:name w:val="Body Text1"/>
    <w:basedOn w:val="Navaden"/>
    <w:uiPriority w:val="99"/>
    <w:rsid w:val="00D61304"/>
    <w:pPr>
      <w:widowControl w:val="0"/>
      <w:tabs>
        <w:tab w:val="left" w:pos="284"/>
        <w:tab w:val="left" w:pos="720"/>
        <w:tab w:val="left" w:pos="1440"/>
        <w:tab w:val="left" w:pos="2160"/>
        <w:tab w:val="left" w:pos="2880"/>
        <w:tab w:val="left" w:pos="3600"/>
        <w:tab w:val="left" w:pos="4320"/>
        <w:tab w:val="left" w:pos="4962"/>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Calibri" w:hAnsi="Calibri"/>
      <w:sz w:val="22"/>
    </w:rPr>
  </w:style>
  <w:style w:type="paragraph" w:customStyle="1" w:styleId="BlockQuotation">
    <w:name w:val="Block Quotation"/>
    <w:basedOn w:val="Navaden"/>
    <w:uiPriority w:val="99"/>
    <w:rsid w:val="00D61304"/>
    <w:pPr>
      <w:widowControl w:val="0"/>
      <w:tabs>
        <w:tab w:val="left" w:pos="284"/>
        <w:tab w:val="left" w:pos="720"/>
        <w:tab w:val="left" w:pos="748"/>
        <w:tab w:val="left" w:pos="1440"/>
        <w:tab w:val="left" w:pos="1645"/>
        <w:tab w:val="left" w:pos="2160"/>
        <w:tab w:val="left" w:pos="2365"/>
        <w:tab w:val="left" w:pos="2880"/>
        <w:tab w:val="left" w:pos="3085"/>
        <w:tab w:val="left" w:pos="3600"/>
        <w:tab w:val="left" w:pos="3805"/>
        <w:tab w:val="left" w:pos="4320"/>
        <w:tab w:val="left" w:pos="4525"/>
        <w:tab w:val="left" w:pos="5040"/>
        <w:tab w:val="left" w:pos="5245"/>
        <w:tab w:val="left" w:pos="5760"/>
        <w:tab w:val="left" w:pos="5965"/>
        <w:tab w:val="left" w:pos="6379"/>
        <w:tab w:val="left" w:pos="6685"/>
        <w:tab w:val="left" w:pos="7200"/>
        <w:tab w:val="left" w:pos="7405"/>
        <w:tab w:val="left" w:pos="7920"/>
        <w:tab w:val="left" w:pos="8125"/>
      </w:tabs>
      <w:overflowPunct w:val="0"/>
      <w:autoSpaceDE w:val="0"/>
      <w:autoSpaceDN w:val="0"/>
      <w:adjustRightInd w:val="0"/>
      <w:spacing w:after="120" w:line="259" w:lineRule="auto"/>
      <w:ind w:left="205" w:right="681" w:hanging="1"/>
      <w:textAlignment w:val="baseline"/>
    </w:pPr>
    <w:rPr>
      <w:rFonts w:ascii="Times New Roman" w:hAnsi="Times New Roman"/>
      <w:sz w:val="22"/>
    </w:rPr>
  </w:style>
  <w:style w:type="paragraph" w:customStyle="1" w:styleId="Navadensplet1">
    <w:name w:val="Navaden (splet)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sz w:val="15"/>
    </w:rPr>
  </w:style>
  <w:style w:type="character" w:customStyle="1" w:styleId="Krepko1">
    <w:name w:val="Krepko1"/>
    <w:uiPriority w:val="99"/>
    <w:rsid w:val="00D61304"/>
    <w:rPr>
      <w:b/>
    </w:rPr>
  </w:style>
  <w:style w:type="paragraph" w:customStyle="1" w:styleId="besedilo">
    <w:name w:val="besedilo"/>
    <w:basedOn w:val="Navaden"/>
    <w:link w:val="besediloChar"/>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ahoma" w:eastAsia="Calibri" w:hAnsi="Tahoma"/>
      <w:sz w:val="22"/>
      <w:lang w:val="x-none" w:eastAsia="x-none"/>
    </w:rPr>
  </w:style>
  <w:style w:type="paragraph" w:customStyle="1" w:styleId="NormalWeb1">
    <w:name w:val="Normal (Web)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textAlignment w:val="baseline"/>
    </w:pPr>
    <w:rPr>
      <w:rFonts w:ascii="Times New Roman" w:hAnsi="Times New Roman"/>
      <w:kern w:val="24"/>
      <w:sz w:val="22"/>
    </w:rPr>
  </w:style>
  <w:style w:type="paragraph" w:customStyle="1" w:styleId="menuji">
    <w:name w:val="menuji"/>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b/>
      <w:sz w:val="12"/>
    </w:rPr>
  </w:style>
  <w:style w:type="paragraph" w:customStyle="1" w:styleId="Besedilooblaka1">
    <w:name w:val="Besedilo oblačka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odyText33">
    <w:name w:val="Body Text 33"/>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8"/>
      <w:lang w:val="en-US"/>
    </w:rPr>
  </w:style>
  <w:style w:type="paragraph" w:customStyle="1" w:styleId="BodyText24">
    <w:name w:val="Body Text 24"/>
    <w:basedOn w:val="Navaden"/>
    <w:uiPriority w:val="99"/>
    <w:rsid w:val="00D61304"/>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BodyTextIndent22">
    <w:name w:val="Body Text Indent 22"/>
    <w:basedOn w:val="Navaden"/>
    <w:uiPriority w:val="99"/>
    <w:rsid w:val="00D61304"/>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BodyText23">
    <w:name w:val="Body Text 23"/>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Times New Roman" w:hAnsi="Times New Roman"/>
      <w:color w:val="000000"/>
      <w:sz w:val="22"/>
    </w:rPr>
  </w:style>
  <w:style w:type="character" w:customStyle="1" w:styleId="Hyperlink5">
    <w:name w:val="Hyperlink5"/>
    <w:uiPriority w:val="99"/>
    <w:rsid w:val="00D61304"/>
    <w:rPr>
      <w:color w:val="0000FF"/>
      <w:u w:val="single"/>
    </w:rPr>
  </w:style>
  <w:style w:type="paragraph" w:customStyle="1" w:styleId="BodyText22">
    <w:name w:val="Body Text 2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Calibri" w:hAnsi="Calibri"/>
      <w:color w:val="000000"/>
      <w:sz w:val="22"/>
    </w:rPr>
  </w:style>
  <w:style w:type="character" w:customStyle="1" w:styleId="Hyperlink4">
    <w:name w:val="Hyperlink4"/>
    <w:uiPriority w:val="99"/>
    <w:rsid w:val="00D61304"/>
    <w:rPr>
      <w:color w:val="0000FF"/>
      <w:u w:val="single"/>
    </w:rPr>
  </w:style>
  <w:style w:type="character" w:customStyle="1" w:styleId="Hyperlink3">
    <w:name w:val="Hyperlink3"/>
    <w:uiPriority w:val="99"/>
    <w:rsid w:val="00D61304"/>
    <w:rPr>
      <w:color w:val="0000FF"/>
      <w:u w:val="single"/>
    </w:rPr>
  </w:style>
  <w:style w:type="character" w:customStyle="1" w:styleId="Hyperlink2">
    <w:name w:val="Hyperlink2"/>
    <w:uiPriority w:val="99"/>
    <w:rsid w:val="00D61304"/>
    <w:rPr>
      <w:color w:val="0000FF"/>
      <w:u w:val="single"/>
    </w:rPr>
  </w:style>
  <w:style w:type="paragraph" w:customStyle="1" w:styleId="BalloonText4">
    <w:name w:val="Balloon Text4"/>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3">
    <w:name w:val="Balloon Text3"/>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2">
    <w:name w:val="Balloon Text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1">
    <w:name w:val="Balloon Text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character" w:customStyle="1" w:styleId="Hyperlink1">
    <w:name w:val="Hyperlink1"/>
    <w:uiPriority w:val="99"/>
    <w:rsid w:val="00D61304"/>
    <w:rPr>
      <w:color w:val="0000FF"/>
      <w:u w:val="single"/>
    </w:rPr>
  </w:style>
  <w:style w:type="paragraph" w:styleId="Kazaloslik">
    <w:name w:val="table of figures"/>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480" w:hanging="480"/>
      <w:jc w:val="left"/>
      <w:textAlignment w:val="baseline"/>
    </w:pPr>
    <w:rPr>
      <w:rFonts w:ascii="Times New Roman" w:hAnsi="Times New Roman"/>
      <w:smallCaps/>
      <w:sz w:val="22"/>
    </w:rPr>
  </w:style>
  <w:style w:type="paragraph" w:customStyle="1" w:styleId="preglednica">
    <w:name w:val="preglednica"/>
    <w:next w:val="Navaden"/>
    <w:link w:val="preglednicaZnak3"/>
    <w:uiPriority w:val="99"/>
    <w:rsid w:val="00D61304"/>
    <w:pPr>
      <w:keepNext/>
      <w:spacing w:before="240" w:after="80"/>
      <w:ind w:left="1588" w:hanging="1588"/>
      <w:contextualSpacing/>
      <w:jc w:val="both"/>
    </w:pPr>
    <w:rPr>
      <w:rFonts w:ascii="Arial" w:eastAsia="Times New Roman" w:hAnsi="Arial" w:cs="Times New Roman"/>
      <w:i/>
      <w:szCs w:val="24"/>
      <w:lang w:eastAsia="sl-SI"/>
    </w:rPr>
  </w:style>
  <w:style w:type="character" w:customStyle="1" w:styleId="preglednicaZnak3">
    <w:name w:val="preglednica Znak3"/>
    <w:link w:val="preglednica"/>
    <w:uiPriority w:val="99"/>
    <w:locked/>
    <w:rsid w:val="00D61304"/>
    <w:rPr>
      <w:rFonts w:ascii="Arial" w:eastAsia="Times New Roman" w:hAnsi="Arial" w:cs="Times New Roman"/>
      <w:i/>
      <w:szCs w:val="24"/>
      <w:lang w:eastAsia="sl-SI"/>
    </w:rPr>
  </w:style>
  <w:style w:type="character" w:customStyle="1" w:styleId="TelobesedilaZnak1">
    <w:name w:val="Telo besedila Znak1"/>
    <w:uiPriority w:val="99"/>
    <w:rsid w:val="00D61304"/>
    <w:rPr>
      <w:rFonts w:ascii="Arial" w:hAnsi="Arial"/>
      <w:sz w:val="22"/>
      <w:lang w:val="sl-SI" w:eastAsia="en-US"/>
    </w:rPr>
  </w:style>
  <w:style w:type="paragraph" w:customStyle="1" w:styleId="sprotnaopombax">
    <w:name w:val="sprotna opombax"/>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120" w:line="259" w:lineRule="auto"/>
      <w:ind w:left="113" w:hanging="113"/>
      <w:contextualSpacing/>
      <w:jc w:val="left"/>
      <w:textAlignment w:val="baseline"/>
    </w:pPr>
    <w:rPr>
      <w:rFonts w:ascii="Calibri" w:hAnsi="Calibri"/>
      <w:sz w:val="16"/>
      <w:szCs w:val="22"/>
    </w:rPr>
  </w:style>
  <w:style w:type="paragraph" w:customStyle="1" w:styleId="CM1">
    <w:name w:val="CM1"/>
    <w:basedOn w:val="Default"/>
    <w:next w:val="Default"/>
    <w:uiPriority w:val="99"/>
    <w:rsid w:val="00D61304"/>
    <w:pPr>
      <w:widowControl w:val="0"/>
      <w:spacing w:before="360" w:after="160" w:line="256" w:lineRule="atLeast"/>
      <w:jc w:val="both"/>
    </w:pPr>
    <w:rPr>
      <w:rFonts w:ascii="Helvetica" w:eastAsia="Times New Roman" w:hAnsi="Helvetica" w:cs="Times New Roman"/>
      <w:color w:val="auto"/>
      <w:sz w:val="20"/>
      <w:lang w:eastAsia="sl-SI"/>
    </w:rPr>
  </w:style>
  <w:style w:type="paragraph" w:customStyle="1" w:styleId="CM5">
    <w:name w:val="CM5"/>
    <w:basedOn w:val="Default"/>
    <w:next w:val="Default"/>
    <w:uiPriority w:val="99"/>
    <w:rsid w:val="00D61304"/>
    <w:pPr>
      <w:widowControl w:val="0"/>
      <w:spacing w:before="360" w:after="255" w:line="259" w:lineRule="auto"/>
      <w:jc w:val="both"/>
    </w:pPr>
    <w:rPr>
      <w:rFonts w:ascii="Helvetica" w:eastAsia="Times New Roman" w:hAnsi="Helvetica" w:cs="Times New Roman"/>
      <w:color w:val="auto"/>
      <w:sz w:val="20"/>
      <w:lang w:eastAsia="sl-SI"/>
    </w:rPr>
  </w:style>
  <w:style w:type="paragraph" w:customStyle="1" w:styleId="alinea">
    <w:name w:val="alinea"/>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szCs w:val="22"/>
    </w:rPr>
  </w:style>
  <w:style w:type="paragraph" w:customStyle="1" w:styleId="Text1">
    <w:name w:val="Text 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val="en-GB" w:eastAsia="zh-CN"/>
    </w:rPr>
  </w:style>
  <w:style w:type="paragraph" w:customStyle="1" w:styleId="Text2">
    <w:name w:val="Text 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Text3ZnakZnakZnakZnak">
    <w:name w:val="Text 3 Znak Znak Znak Znak"/>
    <w:basedOn w:val="Navaden"/>
    <w:link w:val="Text3ZnakZnakZnakZnakZnak"/>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lang w:val="x-none" w:eastAsia="zh-CN"/>
    </w:rPr>
  </w:style>
  <w:style w:type="character" w:customStyle="1" w:styleId="Text3ZnakZnakZnakZnakZnak">
    <w:name w:val="Text 3 Znak Znak Znak Znak Znak"/>
    <w:link w:val="Text3ZnakZnakZnakZnak"/>
    <w:uiPriority w:val="99"/>
    <w:locked/>
    <w:rsid w:val="00D61304"/>
    <w:rPr>
      <w:rFonts w:ascii="Times New Roman" w:eastAsia="Times New Roman" w:hAnsi="Times New Roman" w:cs="Times New Roman"/>
      <w:sz w:val="24"/>
      <w:szCs w:val="20"/>
      <w:lang w:val="x-none" w:eastAsia="zh-CN"/>
    </w:rPr>
  </w:style>
  <w:style w:type="paragraph" w:customStyle="1" w:styleId="h4">
    <w:name w:val="h4"/>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00" w:after="225" w:line="259" w:lineRule="auto"/>
      <w:ind w:left="15" w:right="15"/>
      <w:jc w:val="center"/>
      <w:textAlignment w:val="baseline"/>
    </w:pPr>
    <w:rPr>
      <w:rFonts w:ascii="Calibri" w:hAnsi="Calibri" w:cs="Arial"/>
      <w:b/>
      <w:bCs/>
      <w:color w:val="222222"/>
      <w:sz w:val="22"/>
    </w:rPr>
  </w:style>
  <w:style w:type="paragraph" w:customStyle="1" w:styleId="Institutionquisigne">
    <w:name w:val="Institution qui signe"/>
    <w:basedOn w:val="Navaden"/>
    <w:next w:val="Personnequisigne"/>
    <w:uiPriority w:val="99"/>
    <w:rsid w:val="00D61304"/>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before="720" w:after="120" w:line="259" w:lineRule="auto"/>
      <w:textAlignment w:val="baseline"/>
    </w:pPr>
    <w:rPr>
      <w:rFonts w:ascii="Times New Roman" w:hAnsi="Times New Roman"/>
      <w:i/>
      <w:sz w:val="22"/>
      <w:lang w:val="en-US"/>
    </w:rPr>
  </w:style>
  <w:style w:type="paragraph" w:customStyle="1" w:styleId="Personnequisigne">
    <w:name w:val="Personne qui signe"/>
    <w:basedOn w:val="Navaden"/>
    <w:next w:val="Institutionquisigne"/>
    <w:uiPriority w:val="99"/>
    <w:rsid w:val="00D61304"/>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i/>
      <w:sz w:val="22"/>
      <w:lang w:val="en-US"/>
    </w:rPr>
  </w:style>
  <w:style w:type="paragraph" w:customStyle="1" w:styleId="miran">
    <w:name w:val="miran"/>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SlogNaslov116ptsvetlomodraZnak">
    <w:name w:val="Slog Naslov 1 + 16 pt svetlo modra Znak"/>
    <w:basedOn w:val="Naslov1"/>
    <w:link w:val="SlogNaslov116ptsvetlomodraZnakZnak"/>
    <w:uiPriority w:val="99"/>
    <w:rsid w:val="00D61304"/>
    <w:pPr>
      <w:keepLines/>
      <w:pageBreakBefore/>
      <w:widowControl w:val="0"/>
      <w:numPr>
        <w:numId w:val="20"/>
      </w:numPr>
      <w:pBdr>
        <w:bottom w:val="single" w:sz="12" w:space="1" w:color="999999"/>
      </w:pBdr>
      <w:tabs>
        <w:tab w:val="left" w:pos="284"/>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284" w:hanging="284"/>
      <w:jc w:val="left"/>
      <w:textAlignment w:val="baseline"/>
    </w:pPr>
    <w:rPr>
      <w:rFonts w:ascii="Calibri Light" w:eastAsia="Calibri" w:hAnsi="Calibri Light" w:cs="Times New Roman"/>
      <w:caps/>
      <w:smallCaps/>
      <w:color w:val="3366FF"/>
      <w:kern w:val="0"/>
      <w:sz w:val="32"/>
      <w:u w:val="single"/>
      <w:lang w:eastAsia="zh-CN"/>
    </w:rPr>
  </w:style>
  <w:style w:type="paragraph" w:customStyle="1" w:styleId="SlogNaslov2TahomasvetlomodraPodrtano">
    <w:name w:val="Slog Naslov 2 + Tahoma svetlo modra Podčrtano"/>
    <w:basedOn w:val="Naslov2"/>
    <w:uiPriority w:val="99"/>
    <w:rsid w:val="00D61304"/>
    <w:pPr>
      <w:keepNext w:val="0"/>
      <w:keepLines/>
      <w:widowControl w:val="0"/>
      <w:numPr>
        <w:numId w:val="20"/>
      </w:numPr>
      <w:pBdr>
        <w:bottom w:val="single" w:sz="4" w:space="1" w:color="auto"/>
      </w:pBdr>
      <w:tabs>
        <w:tab w:val="left" w:pos="284"/>
        <w:tab w:val="left" w:pos="1276"/>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
      <w:jc w:val="left"/>
      <w:textAlignment w:val="baseline"/>
    </w:pPr>
    <w:rPr>
      <w:rFonts w:ascii="Tahoma" w:eastAsia="Calibri" w:hAnsi="Tahoma" w:cs="Times New Roman"/>
      <w:bCs w:val="0"/>
      <w:iCs w:val="0"/>
      <w:caps/>
      <w:color w:val="3366FF"/>
      <w:sz w:val="28"/>
      <w:lang w:eastAsia="zh-CN"/>
    </w:rPr>
  </w:style>
  <w:style w:type="paragraph" w:customStyle="1" w:styleId="tab">
    <w:name w:val="tab"/>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6480"/>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rPr>
  </w:style>
  <w:style w:type="paragraph" w:customStyle="1" w:styleId="odst">
    <w:name w:val="odst"/>
    <w:basedOn w:val="Navaden"/>
    <w:uiPriority w:val="99"/>
    <w:rsid w:val="00D61304"/>
    <w:pPr>
      <w:widowControl w:val="0"/>
      <w:tabs>
        <w:tab w:val="left" w:pos="284"/>
        <w:tab w:val="left" w:pos="426"/>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Text3ZnakZnakZnakZnakZnakZnakZnak">
    <w:name w:val="Text 3 Znak Znak Znak Znak Znak Znak Znak"/>
    <w:basedOn w:val="Navaden"/>
    <w:link w:val="Text3ZnakZnakZnakZnakZnakZnakZnakZnak"/>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szCs w:val="22"/>
      <w:lang w:val="en-GB" w:eastAsia="zh-CN"/>
    </w:rPr>
  </w:style>
  <w:style w:type="character" w:customStyle="1" w:styleId="Text3ZnakZnakZnakZnakZnakZnakZnakZnak">
    <w:name w:val="Text 3 Znak Znak Znak Znak Znak Znak Znak Znak"/>
    <w:link w:val="Text3ZnakZnakZnakZnakZnakZnakZnak"/>
    <w:uiPriority w:val="99"/>
    <w:locked/>
    <w:rsid w:val="00D61304"/>
    <w:rPr>
      <w:rFonts w:ascii="Times New Roman" w:eastAsia="Times New Roman" w:hAnsi="Times New Roman" w:cs="Times New Roman"/>
      <w:sz w:val="24"/>
      <w:lang w:val="en-GB" w:eastAsia="zh-CN"/>
    </w:rPr>
  </w:style>
  <w:style w:type="paragraph" w:customStyle="1" w:styleId="HeaderLandscape">
    <w:name w:val="HeaderLandscap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 w:val="right" w:pos="14003"/>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FooterLandscape">
    <w:name w:val="FooterLandscap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center" w:pos="7285"/>
        <w:tab w:val="left" w:pos="7920"/>
        <w:tab w:val="center" w:pos="10913"/>
        <w:tab w:val="right" w:pos="15137"/>
      </w:tabs>
      <w:overflowPunct w:val="0"/>
      <w:autoSpaceDE w:val="0"/>
      <w:autoSpaceDN w:val="0"/>
      <w:adjustRightInd w:val="0"/>
      <w:spacing w:before="360" w:after="120" w:line="259" w:lineRule="auto"/>
      <w:ind w:left="-567" w:right="-567"/>
      <w:jc w:val="left"/>
      <w:textAlignment w:val="baseline"/>
    </w:pPr>
    <w:rPr>
      <w:rFonts w:ascii="Times New Roman" w:hAnsi="Times New Roman"/>
      <w:sz w:val="22"/>
      <w:lang w:eastAsia="zh-CN"/>
    </w:rPr>
  </w:style>
  <w:style w:type="paragraph" w:customStyle="1" w:styleId="NormalCentered">
    <w:name w:val="Normal Centered"/>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sz w:val="22"/>
      <w:lang w:eastAsia="zh-CN"/>
    </w:rPr>
  </w:style>
  <w:style w:type="paragraph" w:customStyle="1" w:styleId="NormalLeft">
    <w:name w:val="Normal Left"/>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left"/>
      <w:textAlignment w:val="baseline"/>
    </w:pPr>
    <w:rPr>
      <w:rFonts w:ascii="Times New Roman" w:hAnsi="Times New Roman"/>
      <w:sz w:val="22"/>
      <w:lang w:eastAsia="zh-CN"/>
    </w:rPr>
  </w:style>
  <w:style w:type="paragraph" w:customStyle="1" w:styleId="NormalRight">
    <w:name w:val="Normal Right"/>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right"/>
      <w:textAlignment w:val="baseline"/>
    </w:pPr>
    <w:rPr>
      <w:rFonts w:ascii="Times New Roman" w:hAnsi="Times New Roman"/>
      <w:sz w:val="22"/>
      <w:lang w:eastAsia="zh-CN"/>
    </w:rPr>
  </w:style>
  <w:style w:type="paragraph" w:customStyle="1" w:styleId="QuotedText">
    <w:name w:val="Quoted Text"/>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textAlignment w:val="baseline"/>
    </w:pPr>
    <w:rPr>
      <w:rFonts w:ascii="Times New Roman" w:hAnsi="Times New Roman"/>
      <w:sz w:val="22"/>
      <w:lang w:eastAsia="zh-CN"/>
    </w:rPr>
  </w:style>
  <w:style w:type="paragraph" w:customStyle="1" w:styleId="Point0">
    <w:name w:val="Point 0"/>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Point1">
    <w:name w:val="Point 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Point2">
    <w:name w:val="Point 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567"/>
      <w:textAlignment w:val="baseline"/>
    </w:pPr>
    <w:rPr>
      <w:rFonts w:ascii="Times New Roman" w:hAnsi="Times New Roman"/>
      <w:sz w:val="22"/>
      <w:lang w:eastAsia="zh-CN"/>
    </w:rPr>
  </w:style>
  <w:style w:type="paragraph" w:customStyle="1" w:styleId="Point3">
    <w:name w:val="Point 3"/>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567"/>
      <w:textAlignment w:val="baseline"/>
    </w:pPr>
    <w:rPr>
      <w:rFonts w:ascii="Times New Roman" w:hAnsi="Times New Roman"/>
      <w:sz w:val="22"/>
      <w:lang w:eastAsia="zh-CN"/>
    </w:rPr>
  </w:style>
  <w:style w:type="paragraph" w:customStyle="1" w:styleId="Point4">
    <w:name w:val="Point 4"/>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567"/>
      <w:textAlignment w:val="baseline"/>
    </w:pPr>
    <w:rPr>
      <w:rFonts w:ascii="Times New Roman" w:hAnsi="Times New Roman"/>
      <w:sz w:val="22"/>
      <w:lang w:eastAsia="zh-CN"/>
    </w:rPr>
  </w:style>
  <w:style w:type="paragraph" w:customStyle="1" w:styleId="Tiret0">
    <w:name w:val="Tiret 0"/>
    <w:basedOn w:val="Point0"/>
    <w:uiPriority w:val="99"/>
    <w:rsid w:val="00D61304"/>
    <w:pPr>
      <w:tabs>
        <w:tab w:val="num" w:pos="850"/>
      </w:tabs>
    </w:pPr>
  </w:style>
  <w:style w:type="paragraph" w:customStyle="1" w:styleId="Tiret1">
    <w:name w:val="Tiret 1"/>
    <w:basedOn w:val="Point1"/>
    <w:uiPriority w:val="99"/>
    <w:rsid w:val="00D61304"/>
    <w:pPr>
      <w:tabs>
        <w:tab w:val="clear" w:pos="1440"/>
        <w:tab w:val="num" w:pos="1417"/>
      </w:tabs>
    </w:pPr>
  </w:style>
  <w:style w:type="paragraph" w:customStyle="1" w:styleId="Tiret2">
    <w:name w:val="Tiret 2"/>
    <w:basedOn w:val="Point2"/>
    <w:uiPriority w:val="99"/>
    <w:rsid w:val="00D61304"/>
    <w:pPr>
      <w:tabs>
        <w:tab w:val="num" w:pos="1984"/>
      </w:tabs>
    </w:pPr>
  </w:style>
  <w:style w:type="paragraph" w:customStyle="1" w:styleId="Tiret3">
    <w:name w:val="Tiret 3"/>
    <w:basedOn w:val="Point3"/>
    <w:uiPriority w:val="99"/>
    <w:rsid w:val="00D61304"/>
    <w:pPr>
      <w:tabs>
        <w:tab w:val="num" w:pos="2551"/>
      </w:tabs>
    </w:pPr>
  </w:style>
  <w:style w:type="paragraph" w:customStyle="1" w:styleId="Tiret4">
    <w:name w:val="Tiret 4"/>
    <w:basedOn w:val="Point4"/>
    <w:uiPriority w:val="99"/>
    <w:rsid w:val="00D61304"/>
    <w:pPr>
      <w:tabs>
        <w:tab w:val="num" w:pos="3118"/>
      </w:tabs>
    </w:pPr>
  </w:style>
  <w:style w:type="paragraph" w:customStyle="1" w:styleId="PointDouble0">
    <w:name w:val="PointDouble 0"/>
    <w:basedOn w:val="Navaden"/>
    <w:uiPriority w:val="99"/>
    <w:rsid w:val="00D61304"/>
    <w:pPr>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1417"/>
      <w:textAlignment w:val="baseline"/>
    </w:pPr>
    <w:rPr>
      <w:rFonts w:ascii="Times New Roman" w:hAnsi="Times New Roman"/>
      <w:sz w:val="22"/>
      <w:lang w:eastAsia="zh-CN"/>
    </w:rPr>
  </w:style>
  <w:style w:type="paragraph" w:customStyle="1" w:styleId="PointDouble1">
    <w:name w:val="PointDouble 1"/>
    <w:basedOn w:val="Navaden"/>
    <w:uiPriority w:val="99"/>
    <w:rsid w:val="00D61304"/>
    <w:pPr>
      <w:widowControl w:val="0"/>
      <w:tabs>
        <w:tab w:val="left" w:pos="284"/>
        <w:tab w:val="left" w:pos="72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134"/>
      <w:textAlignment w:val="baseline"/>
    </w:pPr>
    <w:rPr>
      <w:rFonts w:ascii="Times New Roman" w:hAnsi="Times New Roman"/>
      <w:sz w:val="22"/>
      <w:lang w:eastAsia="zh-CN"/>
    </w:rPr>
  </w:style>
  <w:style w:type="paragraph" w:customStyle="1" w:styleId="PointDouble2">
    <w:name w:val="PointDouble 2"/>
    <w:basedOn w:val="Navaden"/>
    <w:uiPriority w:val="99"/>
    <w:rsid w:val="00D61304"/>
    <w:pPr>
      <w:widowControl w:val="0"/>
      <w:tabs>
        <w:tab w:val="left" w:pos="284"/>
        <w:tab w:val="left" w:pos="720"/>
        <w:tab w:val="left" w:pos="1440"/>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134"/>
      <w:textAlignment w:val="baseline"/>
    </w:pPr>
    <w:rPr>
      <w:rFonts w:ascii="Times New Roman" w:hAnsi="Times New Roman"/>
      <w:sz w:val="22"/>
      <w:lang w:eastAsia="zh-CN"/>
    </w:rPr>
  </w:style>
  <w:style w:type="paragraph" w:customStyle="1" w:styleId="PointDouble3">
    <w:name w:val="PointDouble 3"/>
    <w:basedOn w:val="Navaden"/>
    <w:uiPriority w:val="99"/>
    <w:rsid w:val="00D61304"/>
    <w:pPr>
      <w:widowControl w:val="0"/>
      <w:tabs>
        <w:tab w:val="left" w:pos="284"/>
        <w:tab w:val="left" w:pos="720"/>
        <w:tab w:val="left" w:pos="1440"/>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134"/>
      <w:textAlignment w:val="baseline"/>
    </w:pPr>
    <w:rPr>
      <w:rFonts w:ascii="Times New Roman" w:hAnsi="Times New Roman"/>
      <w:sz w:val="22"/>
      <w:lang w:eastAsia="zh-CN"/>
    </w:rPr>
  </w:style>
  <w:style w:type="paragraph" w:customStyle="1" w:styleId="PointDouble4">
    <w:name w:val="PointDouble 4"/>
    <w:basedOn w:val="Navaden"/>
    <w:uiPriority w:val="99"/>
    <w:rsid w:val="00D61304"/>
    <w:pPr>
      <w:widowControl w:val="0"/>
      <w:tabs>
        <w:tab w:val="left" w:pos="284"/>
        <w:tab w:val="left" w:pos="720"/>
        <w:tab w:val="left" w:pos="1440"/>
        <w:tab w:val="left" w:pos="2160"/>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134"/>
      <w:textAlignment w:val="baseline"/>
    </w:pPr>
    <w:rPr>
      <w:rFonts w:ascii="Times New Roman" w:hAnsi="Times New Roman"/>
      <w:sz w:val="22"/>
      <w:lang w:eastAsia="zh-CN"/>
    </w:rPr>
  </w:style>
  <w:style w:type="paragraph" w:customStyle="1" w:styleId="PointTriple0">
    <w:name w:val="PointTriple 0"/>
    <w:basedOn w:val="Navaden"/>
    <w:uiPriority w:val="99"/>
    <w:rsid w:val="00D61304"/>
    <w:pPr>
      <w:widowControl w:val="0"/>
      <w:tabs>
        <w:tab w:val="left" w:pos="284"/>
        <w:tab w:val="left" w:pos="720"/>
        <w:tab w:val="left" w:pos="85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984"/>
      <w:textAlignment w:val="baseline"/>
    </w:pPr>
    <w:rPr>
      <w:rFonts w:ascii="Times New Roman" w:hAnsi="Times New Roman"/>
      <w:sz w:val="22"/>
      <w:lang w:eastAsia="zh-CN"/>
    </w:rPr>
  </w:style>
  <w:style w:type="paragraph" w:customStyle="1" w:styleId="PointTriple1">
    <w:name w:val="PointTriple 1"/>
    <w:basedOn w:val="Navaden"/>
    <w:uiPriority w:val="99"/>
    <w:rsid w:val="00D61304"/>
    <w:pPr>
      <w:widowControl w:val="0"/>
      <w:tabs>
        <w:tab w:val="left" w:pos="284"/>
        <w:tab w:val="left" w:pos="720"/>
        <w:tab w:val="left" w:pos="1417"/>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701"/>
      <w:textAlignment w:val="baseline"/>
    </w:pPr>
    <w:rPr>
      <w:rFonts w:ascii="Times New Roman" w:hAnsi="Times New Roman"/>
      <w:sz w:val="22"/>
      <w:lang w:eastAsia="zh-CN"/>
    </w:rPr>
  </w:style>
  <w:style w:type="paragraph" w:customStyle="1" w:styleId="PointTriple2">
    <w:name w:val="PointTriple 2"/>
    <w:basedOn w:val="Navaden"/>
    <w:uiPriority w:val="99"/>
    <w:rsid w:val="00D61304"/>
    <w:pPr>
      <w:widowControl w:val="0"/>
      <w:tabs>
        <w:tab w:val="left" w:pos="284"/>
        <w:tab w:val="left" w:pos="720"/>
        <w:tab w:val="left" w:pos="1440"/>
        <w:tab w:val="left" w:pos="1984"/>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701"/>
      <w:textAlignment w:val="baseline"/>
    </w:pPr>
    <w:rPr>
      <w:rFonts w:ascii="Times New Roman" w:hAnsi="Times New Roman"/>
      <w:sz w:val="22"/>
      <w:lang w:eastAsia="zh-CN"/>
    </w:rPr>
  </w:style>
  <w:style w:type="paragraph" w:customStyle="1" w:styleId="PointTriple3">
    <w:name w:val="PointTriple 3"/>
    <w:basedOn w:val="Navaden"/>
    <w:uiPriority w:val="99"/>
    <w:rsid w:val="00D61304"/>
    <w:pPr>
      <w:widowControl w:val="0"/>
      <w:tabs>
        <w:tab w:val="left" w:pos="284"/>
        <w:tab w:val="left" w:pos="720"/>
        <w:tab w:val="left" w:pos="1440"/>
        <w:tab w:val="left" w:pos="2160"/>
        <w:tab w:val="left" w:pos="2551"/>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701"/>
      <w:textAlignment w:val="baseline"/>
    </w:pPr>
    <w:rPr>
      <w:rFonts w:ascii="Times New Roman" w:hAnsi="Times New Roman"/>
      <w:sz w:val="22"/>
      <w:lang w:eastAsia="zh-CN"/>
    </w:rPr>
  </w:style>
  <w:style w:type="paragraph" w:customStyle="1" w:styleId="PointTriple4">
    <w:name w:val="PointTriple 4"/>
    <w:basedOn w:val="Navaden"/>
    <w:uiPriority w:val="99"/>
    <w:rsid w:val="00D61304"/>
    <w:pPr>
      <w:widowControl w:val="0"/>
      <w:tabs>
        <w:tab w:val="left" w:pos="284"/>
        <w:tab w:val="left" w:pos="720"/>
        <w:tab w:val="left" w:pos="1440"/>
        <w:tab w:val="left" w:pos="2160"/>
        <w:tab w:val="left" w:pos="2880"/>
        <w:tab w:val="left" w:pos="3118"/>
        <w:tab w:val="left" w:pos="3600"/>
        <w:tab w:val="left" w:pos="3685"/>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4252" w:hanging="1701"/>
      <w:textAlignment w:val="baseline"/>
    </w:pPr>
    <w:rPr>
      <w:rFonts w:ascii="Times New Roman" w:hAnsi="Times New Roman"/>
      <w:sz w:val="22"/>
      <w:lang w:eastAsia="zh-CN"/>
    </w:rPr>
  </w:style>
  <w:style w:type="paragraph" w:customStyle="1" w:styleId="NumPar1">
    <w:name w:val="NumPar 1"/>
    <w:basedOn w:val="Navaden"/>
    <w:next w:val="Text1"/>
    <w:uiPriority w:val="99"/>
    <w:rsid w:val="00D61304"/>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2">
    <w:name w:val="NumPar 2"/>
    <w:basedOn w:val="Navaden"/>
    <w:next w:val="Text2"/>
    <w:uiPriority w:val="99"/>
    <w:rsid w:val="00D61304"/>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3">
    <w:name w:val="NumPar 3"/>
    <w:basedOn w:val="Navaden"/>
    <w:next w:val="Text3ZnakZnakZnakZnak"/>
    <w:uiPriority w:val="99"/>
    <w:rsid w:val="00D61304"/>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4">
    <w:name w:val="NumPar 4"/>
    <w:basedOn w:val="Navaden"/>
    <w:next w:val="Navaden"/>
    <w:uiPriority w:val="99"/>
    <w:rsid w:val="00D61304"/>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1">
    <w:name w:val="Manual NumPar 1"/>
    <w:basedOn w:val="Navaden"/>
    <w:next w:val="Text1"/>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2">
    <w:name w:val="Manual NumPar 2"/>
    <w:basedOn w:val="Navaden"/>
    <w:next w:val="Text2"/>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3">
    <w:name w:val="Manual NumPar 3"/>
    <w:basedOn w:val="Navaden"/>
    <w:next w:val="Text3ZnakZnakZnakZnak"/>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4">
    <w:name w:val="Manual NumPar 4"/>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QuotedNumPar">
    <w:name w:val="Quoted NumPar"/>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ManualHeading1">
    <w:name w:val="Manual Heading 1"/>
    <w:basedOn w:val="Navaden"/>
    <w:next w:val="Text1"/>
    <w:uiPriority w:val="99"/>
    <w:rsid w:val="00D61304"/>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ind w:left="850" w:hanging="850"/>
      <w:textAlignment w:val="baseline"/>
      <w:outlineLvl w:val="0"/>
    </w:pPr>
    <w:rPr>
      <w:rFonts w:ascii="Times New Roman" w:hAnsi="Times New Roman"/>
      <w:b/>
      <w:smallCaps/>
      <w:sz w:val="22"/>
      <w:lang w:eastAsia="zh-CN"/>
    </w:rPr>
  </w:style>
  <w:style w:type="paragraph" w:customStyle="1" w:styleId="ManualHeading2">
    <w:name w:val="Manual Heading 2"/>
    <w:basedOn w:val="Navaden"/>
    <w:next w:val="Text2"/>
    <w:uiPriority w:val="99"/>
    <w:rsid w:val="00D61304"/>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1"/>
    </w:pPr>
    <w:rPr>
      <w:rFonts w:ascii="Times New Roman" w:hAnsi="Times New Roman"/>
      <w:b/>
      <w:sz w:val="22"/>
      <w:lang w:eastAsia="zh-CN"/>
    </w:rPr>
  </w:style>
  <w:style w:type="paragraph" w:customStyle="1" w:styleId="ManualHeading3">
    <w:name w:val="Manual Heading 3"/>
    <w:basedOn w:val="Navaden"/>
    <w:next w:val="Text3ZnakZnakZnakZnak"/>
    <w:uiPriority w:val="99"/>
    <w:rsid w:val="00D61304"/>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2"/>
    </w:pPr>
    <w:rPr>
      <w:rFonts w:ascii="Times New Roman" w:hAnsi="Times New Roman"/>
      <w:i/>
      <w:sz w:val="22"/>
      <w:lang w:eastAsia="zh-CN"/>
    </w:rPr>
  </w:style>
  <w:style w:type="paragraph" w:customStyle="1" w:styleId="ManualHeading4">
    <w:name w:val="Manual Heading 4"/>
    <w:basedOn w:val="Navaden"/>
    <w:next w:val="Navaden"/>
    <w:uiPriority w:val="99"/>
    <w:rsid w:val="00D61304"/>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3"/>
    </w:pPr>
    <w:rPr>
      <w:rFonts w:ascii="Times New Roman" w:hAnsi="Times New Roman"/>
      <w:sz w:val="22"/>
      <w:lang w:eastAsia="zh-CN"/>
    </w:rPr>
  </w:style>
  <w:style w:type="paragraph" w:customStyle="1" w:styleId="ChapterTitle">
    <w:name w:val="ChapterTitle"/>
    <w:basedOn w:val="Navaden"/>
    <w:next w:val="Navaden"/>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2"/>
      <w:lang w:eastAsia="zh-CN"/>
    </w:rPr>
  </w:style>
  <w:style w:type="paragraph" w:customStyle="1" w:styleId="PartTitle">
    <w:name w:val="PartTitle"/>
    <w:basedOn w:val="Navaden"/>
    <w:next w:val="ChapterTitle"/>
    <w:uiPriority w:val="99"/>
    <w:rsid w:val="00D61304"/>
    <w:pPr>
      <w:keepNext/>
      <w:pageBreakBefore/>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6"/>
      <w:lang w:eastAsia="zh-CN"/>
    </w:rPr>
  </w:style>
  <w:style w:type="paragraph" w:customStyle="1" w:styleId="SectionTitle">
    <w:name w:val="SectionTitle"/>
    <w:basedOn w:val="Navaden"/>
    <w:next w:val="Naslov1"/>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mallCaps/>
      <w:sz w:val="28"/>
      <w:lang w:eastAsia="zh-CN"/>
    </w:rPr>
  </w:style>
  <w:style w:type="paragraph" w:customStyle="1" w:styleId="Objetexterne">
    <w:name w:val="Objet extern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i/>
      <w:caps/>
      <w:sz w:val="22"/>
      <w:lang w:eastAsia="zh-CN"/>
    </w:rPr>
  </w:style>
  <w:style w:type="paragraph" w:customStyle="1" w:styleId="NaslovTOC1">
    <w:name w:val="Naslov TOC1"/>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40" w:line="259" w:lineRule="auto"/>
      <w:jc w:val="center"/>
      <w:textAlignment w:val="baseline"/>
    </w:pPr>
    <w:rPr>
      <w:rFonts w:ascii="Times New Roman" w:hAnsi="Times New Roman"/>
      <w:b/>
      <w:sz w:val="28"/>
      <w:lang w:eastAsia="zh-CN"/>
    </w:rPr>
  </w:style>
  <w:style w:type="paragraph" w:styleId="Oznaenseznam">
    <w:name w:val="List Bullet"/>
    <w:basedOn w:val="Navaden"/>
    <w:uiPriority w:val="99"/>
    <w:rsid w:val="00D61304"/>
    <w:pPr>
      <w:widowControl w:val="0"/>
      <w:tabs>
        <w:tab w:val="left" w:pos="284"/>
        <w:tab w:val="num" w:pos="64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643" w:hanging="283"/>
      <w:textAlignment w:val="baseline"/>
    </w:pPr>
    <w:rPr>
      <w:rFonts w:ascii="Times New Roman" w:hAnsi="Times New Roman"/>
      <w:sz w:val="22"/>
      <w:lang w:eastAsia="zh-CN"/>
    </w:rPr>
  </w:style>
  <w:style w:type="paragraph" w:customStyle="1" w:styleId="ListBullet1">
    <w:name w:val="List Bullet 1"/>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2">
    <w:name w:val="List Bullet 2"/>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3">
    <w:name w:val="List Bullet 3"/>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4">
    <w:name w:val="List Bullet 4"/>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
    <w:name w:val="List Dash"/>
    <w:basedOn w:val="Navaden"/>
    <w:uiPriority w:val="99"/>
    <w:rsid w:val="00D61304"/>
    <w:pPr>
      <w:widowControl w:val="0"/>
      <w:tabs>
        <w:tab w:val="num" w:pos="28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 w:hanging="283"/>
      <w:textAlignment w:val="baseline"/>
    </w:pPr>
    <w:rPr>
      <w:rFonts w:ascii="Times New Roman" w:hAnsi="Times New Roman"/>
      <w:sz w:val="22"/>
      <w:lang w:eastAsia="zh-CN"/>
    </w:rPr>
  </w:style>
  <w:style w:type="paragraph" w:customStyle="1" w:styleId="ListDash1">
    <w:name w:val="List Dash 1"/>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2">
    <w:name w:val="List Dash 2"/>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3">
    <w:name w:val="List Dash 3"/>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4">
    <w:name w:val="List Dash 4"/>
    <w:basedOn w:val="Navaden"/>
    <w:uiPriority w:val="99"/>
    <w:rsid w:val="00D61304"/>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tevilenseznam">
    <w:name w:val="List Number"/>
    <w:basedOn w:val="Navaden"/>
    <w:uiPriority w:val="99"/>
    <w:rsid w:val="00D61304"/>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ListNumber1">
    <w:name w:val="List Number 1"/>
    <w:basedOn w:val="Text1"/>
    <w:uiPriority w:val="99"/>
    <w:rsid w:val="00D61304"/>
    <w:pPr>
      <w:tabs>
        <w:tab w:val="num" w:pos="1560"/>
      </w:tabs>
      <w:ind w:left="1560" w:hanging="709"/>
    </w:pPr>
    <w:rPr>
      <w:lang w:val="sl-SI"/>
    </w:rPr>
  </w:style>
  <w:style w:type="paragraph" w:styleId="Otevilenseznam3">
    <w:name w:val="List Number 3"/>
    <w:basedOn w:val="Navaden"/>
    <w:uiPriority w:val="99"/>
    <w:rsid w:val="00D61304"/>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styleId="Otevilenseznam4">
    <w:name w:val="List Number 4"/>
    <w:basedOn w:val="Navaden"/>
    <w:uiPriority w:val="99"/>
    <w:rsid w:val="00D61304"/>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customStyle="1" w:styleId="ListNumberLevel2">
    <w:name w:val="List Number (Level 2)"/>
    <w:basedOn w:val="Navaden"/>
    <w:uiPriority w:val="99"/>
    <w:rsid w:val="00D61304"/>
    <w:pPr>
      <w:widowControl w:val="0"/>
      <w:tabs>
        <w:tab w:val="left" w:pos="284"/>
        <w:tab w:val="left" w:pos="720"/>
        <w:tab w:val="num"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708"/>
      <w:textAlignment w:val="baseline"/>
    </w:pPr>
    <w:rPr>
      <w:rFonts w:ascii="Times New Roman" w:hAnsi="Times New Roman"/>
      <w:sz w:val="22"/>
      <w:lang w:eastAsia="zh-CN"/>
    </w:rPr>
  </w:style>
  <w:style w:type="paragraph" w:customStyle="1" w:styleId="ListNumber1Level2">
    <w:name w:val="List Number 1 (Level 2)"/>
    <w:basedOn w:val="Text1"/>
    <w:uiPriority w:val="99"/>
    <w:rsid w:val="00D61304"/>
    <w:pPr>
      <w:tabs>
        <w:tab w:val="num" w:pos="2268"/>
      </w:tabs>
      <w:ind w:left="2268" w:hanging="708"/>
    </w:pPr>
    <w:rPr>
      <w:lang w:val="sl-SI"/>
    </w:rPr>
  </w:style>
  <w:style w:type="paragraph" w:customStyle="1" w:styleId="ListNumber2Level2">
    <w:name w:val="List Number 2 (Level 2)"/>
    <w:basedOn w:val="Text2"/>
    <w:uiPriority w:val="99"/>
    <w:rsid w:val="00D61304"/>
    <w:pPr>
      <w:tabs>
        <w:tab w:val="num" w:pos="2268"/>
      </w:tabs>
      <w:ind w:left="2268" w:hanging="708"/>
    </w:pPr>
  </w:style>
  <w:style w:type="paragraph" w:customStyle="1" w:styleId="ListNumber3Level2">
    <w:name w:val="List Number 3 (Level 2)"/>
    <w:basedOn w:val="Text3ZnakZnakZnakZnak"/>
    <w:uiPriority w:val="99"/>
    <w:rsid w:val="00D61304"/>
    <w:pPr>
      <w:tabs>
        <w:tab w:val="num" w:pos="2268"/>
      </w:tabs>
      <w:ind w:left="2268" w:hanging="708"/>
    </w:pPr>
  </w:style>
  <w:style w:type="paragraph" w:customStyle="1" w:styleId="ListNumber4Level2">
    <w:name w:val="List Number 4 (Level 2)"/>
    <w:basedOn w:val="Navaden"/>
    <w:uiPriority w:val="99"/>
    <w:rsid w:val="00D61304"/>
    <w:pPr>
      <w:widowControl w:val="0"/>
      <w:tabs>
        <w:tab w:val="left" w:pos="284"/>
        <w:tab w:val="left" w:pos="720"/>
        <w:tab w:val="left" w:pos="1440"/>
        <w:tab w:val="left" w:pos="2160"/>
        <w:tab w:val="num" w:pos="2268"/>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268" w:hanging="708"/>
      <w:textAlignment w:val="baseline"/>
    </w:pPr>
    <w:rPr>
      <w:rFonts w:ascii="Times New Roman" w:hAnsi="Times New Roman"/>
      <w:sz w:val="22"/>
      <w:lang w:eastAsia="zh-CN"/>
    </w:rPr>
  </w:style>
  <w:style w:type="paragraph" w:customStyle="1" w:styleId="ListNumberLevel3">
    <w:name w:val="List Number (Level 3)"/>
    <w:basedOn w:val="Navaden"/>
    <w:uiPriority w:val="99"/>
    <w:rsid w:val="00D61304"/>
    <w:pPr>
      <w:widowControl w:val="0"/>
      <w:tabs>
        <w:tab w:val="left" w:pos="284"/>
        <w:tab w:val="left" w:pos="720"/>
        <w:tab w:val="left" w:pos="1440"/>
        <w:tab w:val="num" w:pos="2126"/>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126" w:hanging="709"/>
      <w:textAlignment w:val="baseline"/>
    </w:pPr>
    <w:rPr>
      <w:rFonts w:ascii="Times New Roman" w:hAnsi="Times New Roman"/>
      <w:sz w:val="22"/>
      <w:lang w:eastAsia="zh-CN"/>
    </w:rPr>
  </w:style>
  <w:style w:type="paragraph" w:customStyle="1" w:styleId="ListNumber1Level3">
    <w:name w:val="List Number 1 (Level 3)"/>
    <w:basedOn w:val="Text1"/>
    <w:uiPriority w:val="99"/>
    <w:rsid w:val="00D61304"/>
    <w:pPr>
      <w:tabs>
        <w:tab w:val="num" w:pos="2977"/>
      </w:tabs>
      <w:ind w:left="2977" w:hanging="709"/>
    </w:pPr>
    <w:rPr>
      <w:lang w:val="sl-SI"/>
    </w:rPr>
  </w:style>
  <w:style w:type="paragraph" w:customStyle="1" w:styleId="ListNumber2Level3">
    <w:name w:val="List Number 2 (Level 3)"/>
    <w:basedOn w:val="Text2"/>
    <w:uiPriority w:val="99"/>
    <w:rsid w:val="00D61304"/>
    <w:pPr>
      <w:tabs>
        <w:tab w:val="num" w:pos="2977"/>
      </w:tabs>
      <w:ind w:left="2977" w:hanging="709"/>
    </w:pPr>
  </w:style>
  <w:style w:type="paragraph" w:customStyle="1" w:styleId="ListNumber3Level3">
    <w:name w:val="List Number 3 (Level 3)"/>
    <w:basedOn w:val="Text3ZnakZnakZnakZnak"/>
    <w:uiPriority w:val="99"/>
    <w:rsid w:val="00D61304"/>
    <w:pPr>
      <w:tabs>
        <w:tab w:val="num" w:pos="2977"/>
      </w:tabs>
      <w:ind w:left="2977" w:hanging="709"/>
    </w:pPr>
  </w:style>
  <w:style w:type="paragraph" w:customStyle="1" w:styleId="ListNumber4Level3">
    <w:name w:val="List Number 4 (Level 3)"/>
    <w:basedOn w:val="Navaden"/>
    <w:uiPriority w:val="99"/>
    <w:rsid w:val="00D61304"/>
    <w:pPr>
      <w:widowControl w:val="0"/>
      <w:tabs>
        <w:tab w:val="left" w:pos="284"/>
        <w:tab w:val="left" w:pos="720"/>
        <w:tab w:val="left" w:pos="1440"/>
        <w:tab w:val="left" w:pos="2160"/>
        <w:tab w:val="left" w:pos="2880"/>
        <w:tab w:val="num" w:pos="2977"/>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977" w:hanging="709"/>
      <w:textAlignment w:val="baseline"/>
    </w:pPr>
    <w:rPr>
      <w:rFonts w:ascii="Times New Roman" w:hAnsi="Times New Roman"/>
      <w:sz w:val="22"/>
      <w:lang w:eastAsia="zh-CN"/>
    </w:rPr>
  </w:style>
  <w:style w:type="paragraph" w:customStyle="1" w:styleId="ListNumberLevel4">
    <w:name w:val="List Number (Level 4)"/>
    <w:basedOn w:val="Navaden"/>
    <w:uiPriority w:val="99"/>
    <w:rsid w:val="00D61304"/>
    <w:pPr>
      <w:widowControl w:val="0"/>
      <w:tabs>
        <w:tab w:val="left" w:pos="284"/>
        <w:tab w:val="left" w:pos="720"/>
        <w:tab w:val="left" w:pos="1440"/>
        <w:tab w:val="left" w:pos="2160"/>
        <w:tab w:val="num" w:pos="2835"/>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5" w:hanging="709"/>
      <w:textAlignment w:val="baseline"/>
    </w:pPr>
    <w:rPr>
      <w:rFonts w:ascii="Times New Roman" w:hAnsi="Times New Roman"/>
      <w:sz w:val="22"/>
      <w:lang w:eastAsia="zh-CN"/>
    </w:rPr>
  </w:style>
  <w:style w:type="paragraph" w:customStyle="1" w:styleId="ListNumber1Level4">
    <w:name w:val="List Number 1 (Level 4)"/>
    <w:basedOn w:val="Text1"/>
    <w:uiPriority w:val="99"/>
    <w:rsid w:val="00D61304"/>
    <w:pPr>
      <w:tabs>
        <w:tab w:val="num" w:pos="3686"/>
      </w:tabs>
      <w:ind w:left="3686" w:hanging="709"/>
    </w:pPr>
    <w:rPr>
      <w:lang w:val="sl-SI"/>
    </w:rPr>
  </w:style>
  <w:style w:type="paragraph" w:customStyle="1" w:styleId="ListNumber2Level4">
    <w:name w:val="List Number 2 (Level 4)"/>
    <w:basedOn w:val="Text2"/>
    <w:uiPriority w:val="99"/>
    <w:rsid w:val="00D61304"/>
    <w:pPr>
      <w:tabs>
        <w:tab w:val="num" w:pos="3686"/>
      </w:tabs>
      <w:ind w:left="3686" w:hanging="709"/>
    </w:pPr>
  </w:style>
  <w:style w:type="paragraph" w:customStyle="1" w:styleId="ListNumber3Level4">
    <w:name w:val="List Number 3 (Level 4)"/>
    <w:basedOn w:val="Text3ZnakZnakZnakZnak"/>
    <w:uiPriority w:val="99"/>
    <w:rsid w:val="00D61304"/>
    <w:pPr>
      <w:tabs>
        <w:tab w:val="num" w:pos="3686"/>
      </w:tabs>
      <w:ind w:left="3686" w:hanging="709"/>
    </w:pPr>
  </w:style>
  <w:style w:type="paragraph" w:customStyle="1" w:styleId="ListNumber4Level4">
    <w:name w:val="List Number 4 (Level 4)"/>
    <w:basedOn w:val="Navaden"/>
    <w:uiPriority w:val="99"/>
    <w:rsid w:val="00D61304"/>
    <w:pPr>
      <w:widowControl w:val="0"/>
      <w:tabs>
        <w:tab w:val="left" w:pos="284"/>
        <w:tab w:val="left" w:pos="720"/>
        <w:tab w:val="left" w:pos="1440"/>
        <w:tab w:val="left" w:pos="2160"/>
        <w:tab w:val="left" w:pos="2880"/>
        <w:tab w:val="left" w:pos="3600"/>
        <w:tab w:val="num" w:pos="3686"/>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6" w:hanging="709"/>
      <w:textAlignment w:val="baseline"/>
    </w:pPr>
    <w:rPr>
      <w:rFonts w:ascii="Times New Roman" w:hAnsi="Times New Roman"/>
      <w:sz w:val="22"/>
      <w:lang w:eastAsia="zh-CN"/>
    </w:rPr>
  </w:style>
  <w:style w:type="character" w:customStyle="1" w:styleId="Marker">
    <w:name w:val="Marker"/>
    <w:uiPriority w:val="99"/>
    <w:rsid w:val="00D61304"/>
    <w:rPr>
      <w:color w:val="0000FF"/>
    </w:rPr>
  </w:style>
  <w:style w:type="character" w:customStyle="1" w:styleId="Marker1">
    <w:name w:val="Marker1"/>
    <w:uiPriority w:val="99"/>
    <w:rsid w:val="00D61304"/>
    <w:rPr>
      <w:color w:val="008000"/>
    </w:rPr>
  </w:style>
  <w:style w:type="character" w:customStyle="1" w:styleId="Marker2">
    <w:name w:val="Marker2"/>
    <w:uiPriority w:val="99"/>
    <w:rsid w:val="00D61304"/>
    <w:rPr>
      <w:color w:val="FF0000"/>
    </w:rPr>
  </w:style>
  <w:style w:type="paragraph" w:customStyle="1" w:styleId="Annexetitreacte">
    <w:name w:val="Annexe titre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exposglobalZnak">
    <w:name w:val="Annexe titre (exposé global) Znak"/>
    <w:basedOn w:val="Navaden"/>
    <w:next w:val="Navaden"/>
    <w:link w:val="AnnexetitreexposglobalZnakZnak"/>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4"/>
      <w:u w:val="single"/>
      <w:lang w:val="x-none" w:eastAsia="zh-CN"/>
    </w:rPr>
  </w:style>
  <w:style w:type="paragraph" w:customStyle="1" w:styleId="Annexetitreexpos">
    <w:name w:val="Annexe titre (exposé)"/>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acte">
    <w:name w:val="Annexe titre (fiche fin.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globale">
    <w:name w:val="Annexe titre (fiche fin. global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globale">
    <w:name w:val="Annexe titre (global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pplicationdirecte">
    <w:name w:val="Application directe"/>
    <w:basedOn w:val="Navaden"/>
    <w:next w:val="Fai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lang w:eastAsia="zh-CN"/>
    </w:rPr>
  </w:style>
  <w:style w:type="paragraph" w:customStyle="1" w:styleId="Fait">
    <w:name w:val="Fait à"/>
    <w:basedOn w:val="Navaden"/>
    <w:next w:val="Institutionquisigne"/>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Avertissementtitre">
    <w:name w:val="Avertissement titre"/>
    <w:basedOn w:val="Navaden"/>
    <w:next w:val="Navaden"/>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u w:val="single"/>
      <w:lang w:eastAsia="zh-CN"/>
    </w:rPr>
  </w:style>
  <w:style w:type="paragraph" w:customStyle="1" w:styleId="Confidence">
    <w:name w:val="Confidenc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Confidentialit">
    <w:name w:val="Confidentialité"/>
    <w:basedOn w:val="Navaden"/>
    <w:next w:val="Statut"/>
    <w:link w:val="ConfidentialitZnak"/>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240" w:after="240" w:line="259" w:lineRule="auto"/>
      <w:ind w:left="5103"/>
      <w:textAlignment w:val="baseline"/>
    </w:pPr>
    <w:rPr>
      <w:rFonts w:ascii="Times New Roman" w:hAnsi="Times New Roman"/>
      <w:sz w:val="24"/>
      <w:u w:val="single"/>
      <w:lang w:val="x-none" w:eastAsia="zh-CN"/>
    </w:rPr>
  </w:style>
  <w:style w:type="paragraph" w:customStyle="1" w:styleId="Statut">
    <w:name w:val="Statut"/>
    <w:basedOn w:val="Navaden"/>
    <w:next w:val="Typedudocumen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ypedudocument">
    <w:name w:val="Type du document"/>
    <w:basedOn w:val="Navaden"/>
    <w:next w:val="Datedadoptio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Datedadoption">
    <w:name w:val="Date d'adoption"/>
    <w:basedOn w:val="Navaden"/>
    <w:next w:val="Titreobje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Titreobjet">
    <w:name w:val="Titre objet"/>
    <w:basedOn w:val="Navaden"/>
    <w:next w:val="Sous-titreobje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Sous-titreobjet">
    <w:name w:val="Sous-titre objet"/>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Considrant">
    <w:name w:val="Considérant"/>
    <w:basedOn w:val="Navaden"/>
    <w:uiPriority w:val="99"/>
    <w:rsid w:val="00D61304"/>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Corrigendum">
    <w:name w:val="Corrigendum"/>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22"/>
      <w:lang w:eastAsia="zh-CN"/>
    </w:rPr>
  </w:style>
  <w:style w:type="paragraph" w:customStyle="1" w:styleId="Emission">
    <w:name w:val="Emission"/>
    <w:basedOn w:val="Navaden"/>
    <w:next w:val="Rfrenceinstitutionelle"/>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stitutionelle">
    <w:name w:val="Référence institutionelle"/>
    <w:basedOn w:val="Navaden"/>
    <w:next w:val="Statu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5103"/>
      <w:jc w:val="left"/>
      <w:textAlignment w:val="baseline"/>
    </w:pPr>
    <w:rPr>
      <w:rFonts w:ascii="Times New Roman" w:hAnsi="Times New Roman"/>
      <w:sz w:val="22"/>
      <w:lang w:eastAsia="zh-CN"/>
    </w:rPr>
  </w:style>
  <w:style w:type="paragraph" w:customStyle="1" w:styleId="Exposdesmotifstitre">
    <w:name w:val="Exposé des motifs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Exposdesmotifstitreglobal">
    <w:name w:val="Exposé des motifs titre (global)"/>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dimpactPMEtitre">
    <w:name w:val="Fiche d'impact PME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lang w:eastAsia="zh-CN"/>
    </w:rPr>
  </w:style>
  <w:style w:type="paragraph" w:customStyle="1" w:styleId="Fichefinanciretextetable">
    <w:name w:val="Fiche financière texte (tabl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lang w:eastAsia="zh-CN"/>
    </w:rPr>
  </w:style>
  <w:style w:type="paragraph" w:customStyle="1" w:styleId="Fichefinanciretitre">
    <w:name w:val="Fiche financière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actetable">
    <w:name w:val="Fiche financière titre (acte tabl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ichefinanciretitreacte">
    <w:name w:val="Fiche financière titre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table">
    <w:name w:val="Fiche financière titre (tabl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ormuledadoption">
    <w:name w:val="Formule d'adoption"/>
    <w:basedOn w:val="Navaden"/>
    <w:next w:val="Titrearticle"/>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itrearticle">
    <w:name w:val="Titre article"/>
    <w:basedOn w:val="Navaden"/>
    <w:next w:val="Navaden"/>
    <w:link w:val="TitrearticleZnak"/>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i/>
      <w:sz w:val="24"/>
      <w:lang w:val="x-none" w:eastAsia="zh-CN"/>
    </w:rPr>
  </w:style>
  <w:style w:type="paragraph" w:customStyle="1" w:styleId="Institutionquiagit">
    <w:name w:val="Institution qui agit"/>
    <w:basedOn w:val="Navaden"/>
    <w:next w:val="Navaden"/>
    <w:uiPriority w:val="99"/>
    <w:rsid w:val="00D61304"/>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0" w:after="120" w:line="259" w:lineRule="auto"/>
      <w:textAlignment w:val="baseline"/>
    </w:pPr>
    <w:rPr>
      <w:rFonts w:ascii="Times New Roman" w:hAnsi="Times New Roman"/>
      <w:sz w:val="22"/>
      <w:lang w:eastAsia="zh-CN"/>
    </w:rPr>
  </w:style>
  <w:style w:type="paragraph" w:customStyle="1" w:styleId="Langue">
    <w:name w:val="Langue"/>
    <w:basedOn w:val="Navaden"/>
    <w:next w:val="Rfrenceinterne"/>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caps/>
      <w:sz w:val="22"/>
      <w:lang w:eastAsia="zh-CN"/>
    </w:rPr>
  </w:style>
  <w:style w:type="paragraph" w:customStyle="1" w:styleId="Rfrenceinterne">
    <w:name w:val="Référence interne"/>
    <w:basedOn w:val="Navaden"/>
    <w:next w:val="Nomdelinstitutio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sz w:val="22"/>
      <w:lang w:eastAsia="zh-CN"/>
    </w:rPr>
  </w:style>
  <w:style w:type="paragraph" w:customStyle="1" w:styleId="Nomdelinstitution">
    <w:name w:val="Nom de l'institution"/>
    <w:basedOn w:val="Navaden"/>
    <w:next w:val="Emissio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Calibri" w:hAnsi="Calibri"/>
      <w:sz w:val="22"/>
      <w:lang w:eastAsia="zh-CN"/>
    </w:rPr>
  </w:style>
  <w:style w:type="paragraph" w:customStyle="1" w:styleId="Langueoriginale">
    <w:name w:val="Langue originale"/>
    <w:basedOn w:val="Navaden"/>
    <w:next w:val="Phrasefinale"/>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caps/>
      <w:sz w:val="22"/>
      <w:lang w:eastAsia="zh-CN"/>
    </w:rPr>
  </w:style>
  <w:style w:type="paragraph" w:customStyle="1" w:styleId="Phrasefinale">
    <w:name w:val="Phrase final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ManualConsidrant">
    <w:name w:val="Manual Considérant"/>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Prliminairetitre">
    <w:name w:val="Préliminaire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Prliminairetype">
    <w:name w:val="Préliminaire typ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Rfrenceinterinstitutionelle">
    <w:name w:val="Référence interinstitutionelle"/>
    <w:basedOn w:val="Navaden"/>
    <w:next w:val="Statut"/>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terinstitutionelleprliminaire">
    <w:name w:val="Référence interinstitutionelle (préliminai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Sous-titreobjetprliminaire">
    <w:name w:val="Sous-titre objet (préliminair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Statutprliminaire">
    <w:name w:val="Statut (préliminai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itreobjetprliminaire">
    <w:name w:val="Titre objet (préliminai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Typedudocumentprliminaire">
    <w:name w:val="Type du document (préliminai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character" w:customStyle="1" w:styleId="Deleted">
    <w:name w:val="Deleted"/>
    <w:uiPriority w:val="99"/>
    <w:rsid w:val="00D61304"/>
    <w:rPr>
      <w:strike/>
    </w:rPr>
  </w:style>
  <w:style w:type="paragraph" w:customStyle="1" w:styleId="Address">
    <w:name w:val="Address"/>
    <w:basedOn w:val="Navaden"/>
    <w:next w:val="Navaden"/>
    <w:uiPriority w:val="99"/>
    <w:rsid w:val="00D61304"/>
    <w:pPr>
      <w:keepLines/>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360" w:lineRule="auto"/>
      <w:ind w:left="3402"/>
      <w:jc w:val="left"/>
      <w:textAlignment w:val="baseline"/>
    </w:pPr>
    <w:rPr>
      <w:rFonts w:ascii="Times New Roman" w:hAnsi="Times New Roman"/>
      <w:sz w:val="22"/>
      <w:lang w:eastAsia="zh-CN"/>
    </w:rPr>
  </w:style>
  <w:style w:type="character" w:customStyle="1" w:styleId="TitrearticleZnak">
    <w:name w:val="Titre article Znak"/>
    <w:link w:val="Titrearticle"/>
    <w:uiPriority w:val="99"/>
    <w:locked/>
    <w:rsid w:val="00D61304"/>
    <w:rPr>
      <w:rFonts w:ascii="Times New Roman" w:eastAsia="Times New Roman" w:hAnsi="Times New Roman" w:cs="Times New Roman"/>
      <w:i/>
      <w:sz w:val="24"/>
      <w:szCs w:val="20"/>
      <w:lang w:val="x-none" w:eastAsia="zh-CN"/>
    </w:rPr>
  </w:style>
  <w:style w:type="character" w:customStyle="1" w:styleId="ConfidentialitZnak">
    <w:name w:val="Confidentialité Znak"/>
    <w:link w:val="Confidentialit"/>
    <w:uiPriority w:val="99"/>
    <w:locked/>
    <w:rsid w:val="00D61304"/>
    <w:rPr>
      <w:rFonts w:ascii="Times New Roman" w:eastAsia="Times New Roman" w:hAnsi="Times New Roman" w:cs="Times New Roman"/>
      <w:sz w:val="24"/>
      <w:szCs w:val="20"/>
      <w:u w:val="single"/>
      <w:lang w:val="x-none" w:eastAsia="zh-CN"/>
    </w:rPr>
  </w:style>
  <w:style w:type="paragraph" w:customStyle="1" w:styleId="Fichefinancirestandardtitre">
    <w:name w:val="Fiche financière (standard)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standardtitreacte">
    <w:name w:val="Fiche financière (standard) titre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
    <w:name w:val="Fiche financière (travail)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acte">
    <w:name w:val="Fiche financière (travail) titre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
    <w:name w:val="Fiche financière (attribution) titr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acte">
    <w:name w:val="Fiche financière (attribution) titre (acte)"/>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character" w:customStyle="1" w:styleId="NavadenspletZnak">
    <w:name w:val="Navaden (splet) Znak"/>
    <w:aliases w:val="Znak Znak Znak"/>
    <w:link w:val="Navadensplet"/>
    <w:uiPriority w:val="99"/>
    <w:locked/>
    <w:rsid w:val="00D61304"/>
    <w:rPr>
      <w:rFonts w:ascii="Times New Roman" w:eastAsia="Times New Roman" w:hAnsi="Times New Roman" w:cs="Times New Roman"/>
      <w:color w:val="333333"/>
      <w:sz w:val="18"/>
      <w:szCs w:val="18"/>
      <w:lang w:eastAsia="ar-SA"/>
    </w:rPr>
  </w:style>
  <w:style w:type="character" w:customStyle="1" w:styleId="Text3Char">
    <w:name w:val="Text 3 Char"/>
    <w:uiPriority w:val="99"/>
    <w:rsid w:val="00D61304"/>
    <w:rPr>
      <w:sz w:val="24"/>
      <w:lang w:val="en-GB" w:eastAsia="en-GB"/>
    </w:rPr>
  </w:style>
  <w:style w:type="paragraph" w:customStyle="1" w:styleId="NormalWeb8">
    <w:name w:val="Normal (Web)8"/>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lang w:eastAsia="en-GB"/>
    </w:rPr>
  </w:style>
  <w:style w:type="character" w:customStyle="1" w:styleId="SlogNaslov116ptsvetlomodraZnakZnak">
    <w:name w:val="Slog Naslov 1 + 16 pt svetlo modra Znak Znak"/>
    <w:link w:val="SlogNaslov116ptsvetlomodraZnak"/>
    <w:uiPriority w:val="99"/>
    <w:locked/>
    <w:rsid w:val="00D61304"/>
    <w:rPr>
      <w:rFonts w:ascii="Calibri Light" w:eastAsia="Calibri" w:hAnsi="Calibri Light" w:cs="Times New Roman"/>
      <w:b/>
      <w:bCs/>
      <w:caps/>
      <w:smallCaps/>
      <w:color w:val="3366FF"/>
      <w:sz w:val="32"/>
      <w:szCs w:val="32"/>
      <w:u w:val="single"/>
      <w:lang w:eastAsia="zh-CN"/>
    </w:rPr>
  </w:style>
  <w:style w:type="paragraph" w:customStyle="1" w:styleId="SlogNaslov1Tahoma16ptsvetlomodraZnak">
    <w:name w:val="Slog Naslov 1 + Tahoma 16 pt svetlo modra Znak"/>
    <w:basedOn w:val="Naslov1"/>
    <w:next w:val="Navaden"/>
    <w:link w:val="SlogNaslov1Tahoma16ptsvetlomodraZnakZnak"/>
    <w:uiPriority w:val="99"/>
    <w:rsid w:val="00D61304"/>
    <w:pPr>
      <w:keepLines/>
      <w:pageBreakBefore/>
      <w:widowControl w:val="0"/>
      <w:numPr>
        <w:numId w:val="0"/>
      </w:numPr>
      <w:pBdr>
        <w:bottom w:val="single" w:sz="12" w:space="1" w:color="999999"/>
      </w:pBdr>
      <w:tabs>
        <w:tab w:val="left" w:pos="284"/>
        <w:tab w:val="num" w:pos="360"/>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360" w:hanging="360"/>
      <w:textAlignment w:val="baseline"/>
    </w:pPr>
    <w:rPr>
      <w:rFonts w:ascii="Tahoma" w:eastAsia="Calibri" w:hAnsi="Tahoma" w:cs="Times New Roman"/>
      <w:caps/>
      <w:color w:val="548DD4"/>
      <w:kern w:val="0"/>
      <w:sz w:val="24"/>
      <w:szCs w:val="30"/>
      <w:u w:val="single"/>
      <w:lang w:eastAsia="en-US"/>
    </w:rPr>
  </w:style>
  <w:style w:type="character" w:customStyle="1" w:styleId="SlogNaslov1Tahoma16ptsvetlomodraZnakZnak">
    <w:name w:val="Slog Naslov 1 + Tahoma 16 pt svetlo modra Znak Znak"/>
    <w:link w:val="SlogNaslov1Tahoma16ptsvetlomodraZnak"/>
    <w:uiPriority w:val="99"/>
    <w:locked/>
    <w:rsid w:val="00D61304"/>
    <w:rPr>
      <w:rFonts w:ascii="Tahoma" w:eastAsia="Calibri" w:hAnsi="Tahoma" w:cs="Times New Roman"/>
      <w:b/>
      <w:bCs/>
      <w:caps/>
      <w:color w:val="548DD4"/>
      <w:sz w:val="24"/>
      <w:szCs w:val="30"/>
      <w:u w:val="single"/>
    </w:rPr>
  </w:style>
  <w:style w:type="character" w:customStyle="1" w:styleId="AnnexetitreexposglobalZnakZnak">
    <w:name w:val="Annexe titre (exposé global) Znak Znak"/>
    <w:link w:val="AnnexetitreexposglobalZnak"/>
    <w:uiPriority w:val="99"/>
    <w:locked/>
    <w:rsid w:val="00D61304"/>
    <w:rPr>
      <w:rFonts w:ascii="Times New Roman" w:eastAsia="Times New Roman" w:hAnsi="Times New Roman" w:cs="Times New Roman"/>
      <w:b/>
      <w:sz w:val="24"/>
      <w:szCs w:val="20"/>
      <w:u w:val="single"/>
      <w:lang w:val="x-none" w:eastAsia="zh-CN"/>
    </w:rPr>
  </w:style>
  <w:style w:type="paragraph" w:styleId="Otevilenseznam5">
    <w:name w:val="List Number 5"/>
    <w:basedOn w:val="Navaden"/>
    <w:uiPriority w:val="99"/>
    <w:rsid w:val="00D61304"/>
    <w:pPr>
      <w:widowControl w:val="0"/>
      <w:numPr>
        <w:numId w:val="22"/>
      </w:numPr>
      <w:tabs>
        <w:tab w:val="left" w:pos="284"/>
        <w:tab w:val="left" w:pos="720"/>
        <w:tab w:val="left" w:pos="1440"/>
        <w:tab w:val="num" w:pos="1492"/>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92"/>
      <w:textAlignment w:val="baseline"/>
    </w:pPr>
    <w:rPr>
      <w:rFonts w:ascii="Times New Roman" w:hAnsi="Times New Roman"/>
      <w:sz w:val="22"/>
      <w:lang w:eastAsia="zh-CN"/>
    </w:rPr>
  </w:style>
  <w:style w:type="paragraph" w:customStyle="1" w:styleId="Homework">
    <w:name w:val="Homework"/>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360" w:lineRule="auto"/>
      <w:textAlignment w:val="baseline"/>
    </w:pPr>
    <w:rPr>
      <w:rFonts w:ascii="SL Dutch" w:hAnsi="SL Dutch"/>
      <w:b/>
      <w:bCs/>
      <w:sz w:val="22"/>
      <w:szCs w:val="22"/>
    </w:rPr>
  </w:style>
  <w:style w:type="paragraph" w:customStyle="1" w:styleId="ZCom">
    <w:name w:val="Z_Com"/>
    <w:basedOn w:val="Navaden"/>
    <w:next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right="85"/>
      <w:textAlignment w:val="baseline"/>
    </w:pPr>
    <w:rPr>
      <w:rFonts w:ascii="Calibri" w:hAnsi="Calibri"/>
      <w:sz w:val="22"/>
    </w:rPr>
  </w:style>
  <w:style w:type="paragraph" w:customStyle="1" w:styleId="bodytextblack">
    <w:name w:val="bodytext_black"/>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Calibri" w:hAnsi="Calibri" w:cs="Arial"/>
      <w:color w:val="313F4B"/>
      <w:sz w:val="11"/>
      <w:szCs w:val="11"/>
    </w:rPr>
  </w:style>
  <w:style w:type="paragraph" w:customStyle="1" w:styleId="Navadensplet8">
    <w:name w:val="Navaden (splet)8"/>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rPr>
  </w:style>
  <w:style w:type="paragraph" w:customStyle="1" w:styleId="hang">
    <w:name w:val="hang"/>
    <w:basedOn w:val="Navaden"/>
    <w:uiPriority w:val="99"/>
    <w:rsid w:val="00D61304"/>
    <w:pPr>
      <w:widowControl w:val="0"/>
      <w:numPr>
        <w:numId w:val="30"/>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jc w:val="left"/>
      <w:textAlignment w:val="baseline"/>
    </w:pPr>
    <w:rPr>
      <w:rFonts w:ascii="Times New Roman" w:hAnsi="Times New Roman"/>
      <w:sz w:val="22"/>
    </w:rPr>
  </w:style>
  <w:style w:type="character" w:customStyle="1" w:styleId="ZnakZnakZnak1">
    <w:name w:val="Znak Znak Znak1"/>
    <w:uiPriority w:val="99"/>
    <w:rsid w:val="00D61304"/>
    <w:rPr>
      <w:sz w:val="24"/>
      <w:lang w:val="en-GB" w:eastAsia="en-GB"/>
    </w:rPr>
  </w:style>
  <w:style w:type="paragraph" w:customStyle="1" w:styleId="Izvlecek">
    <w:name w:val="Izvlecek"/>
    <w:basedOn w:val="Telobesedila"/>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120" w:line="259" w:lineRule="auto"/>
      <w:jc w:val="left"/>
    </w:pPr>
    <w:rPr>
      <w:i/>
      <w:iCs/>
      <w:lang w:val="x-none"/>
    </w:rPr>
  </w:style>
  <w:style w:type="paragraph" w:customStyle="1" w:styleId="alinee">
    <w:name w:val="alinee"/>
    <w:basedOn w:val="Navaden"/>
    <w:uiPriority w:val="99"/>
    <w:rsid w:val="00D61304"/>
    <w:pPr>
      <w:widowControl w:val="0"/>
      <w:numPr>
        <w:numId w:val="31"/>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ext3">
    <w:name w:val="Text 3"/>
    <w:basedOn w:val="Navaden"/>
    <w:uiPriority w:val="99"/>
    <w:rsid w:val="00D61304"/>
    <w:pPr>
      <w:widowControl w:val="0"/>
      <w:tabs>
        <w:tab w:val="left" w:pos="284"/>
        <w:tab w:val="left" w:pos="720"/>
        <w:tab w:val="left" w:pos="1440"/>
        <w:tab w:val="left" w:pos="2160"/>
        <w:tab w:val="left" w:pos="2302"/>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1202"/>
      <w:textAlignment w:val="baseline"/>
    </w:pPr>
    <w:rPr>
      <w:rFonts w:ascii="Times New Roman" w:hAnsi="Times New Roman"/>
      <w:sz w:val="22"/>
      <w:lang w:eastAsia="en-GB"/>
    </w:rPr>
  </w:style>
  <w:style w:type="paragraph" w:customStyle="1" w:styleId="p">
    <w:name w:val="p"/>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1" w:after="10" w:line="259" w:lineRule="auto"/>
      <w:ind w:left="10" w:right="10" w:firstLine="240"/>
      <w:textAlignment w:val="baseline"/>
    </w:pPr>
    <w:rPr>
      <w:rFonts w:ascii="Calibri" w:hAnsi="Calibri" w:cs="Arial"/>
      <w:color w:val="222222"/>
      <w:sz w:val="22"/>
    </w:rPr>
  </w:style>
  <w:style w:type="paragraph" w:customStyle="1" w:styleId="ZnakZnak2ZnakZnakZnakZnakZnakZnakZnakZnakZnakZnakZnakZnak">
    <w:name w:val="Znak Znak2 Znak Znak Znak Znak Znak Znak Znak Znak Znak Znak Znak Znak"/>
    <w:basedOn w:val="Navaden"/>
    <w:uiPriority w:val="99"/>
    <w:rsid w:val="00D61304"/>
    <w:pPr>
      <w:widowControl w:val="0"/>
      <w:tabs>
        <w:tab w:val="left" w:pos="284"/>
        <w:tab w:val="left" w:pos="720"/>
        <w:tab w:val="left" w:pos="1440"/>
        <w:tab w:val="num" w:pos="180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ind w:left="1800" w:hanging="360"/>
      <w:jc w:val="left"/>
      <w:textAlignment w:val="baseline"/>
    </w:pPr>
    <w:rPr>
      <w:rFonts w:ascii="Tahoma" w:eastAsia="MS Mincho" w:hAnsi="Tahoma" w:cs="Arial"/>
      <w:sz w:val="22"/>
      <w:lang w:val="en-US"/>
    </w:rPr>
  </w:style>
  <w:style w:type="paragraph" w:customStyle="1" w:styleId="Naslovvelik">
    <w:name w:val="Naslov velik"/>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Verdana" w:hAnsi="Verdana" w:cs="Arial"/>
      <w:b/>
      <w:bCs/>
      <w:i/>
      <w:sz w:val="28"/>
      <w:szCs w:val="28"/>
    </w:rPr>
  </w:style>
  <w:style w:type="paragraph" w:styleId="Navaden-zamik">
    <w:name w:val="Normal Indent"/>
    <w:aliases w:val="Navaden - zamik Znak"/>
    <w:basedOn w:val="Navaden"/>
    <w:link w:val="Navaden-zamikZnak1"/>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567"/>
      <w:textAlignment w:val="baseline"/>
    </w:pPr>
    <w:rPr>
      <w:rFonts w:ascii="Calibri" w:hAnsi="Calibri"/>
      <w:sz w:val="22"/>
      <w:lang w:val="x-none" w:eastAsia="x-none"/>
    </w:rPr>
  </w:style>
  <w:style w:type="character" w:customStyle="1" w:styleId="Navaden-zamikZnak1">
    <w:name w:val="Navaden - zamik Znak1"/>
    <w:aliases w:val="Navaden - zamik Znak Znak"/>
    <w:link w:val="Navaden-zamik"/>
    <w:uiPriority w:val="99"/>
    <w:locked/>
    <w:rsid w:val="00D61304"/>
    <w:rPr>
      <w:rFonts w:ascii="Calibri" w:eastAsia="Times New Roman" w:hAnsi="Calibri" w:cs="Times New Roman"/>
      <w:szCs w:val="20"/>
      <w:lang w:val="x-none" w:eastAsia="x-none"/>
    </w:rPr>
  </w:style>
  <w:style w:type="paragraph" w:customStyle="1" w:styleId="obiajno">
    <w:name w:val="običajno"/>
    <w:basedOn w:val="Navaden"/>
    <w:uiPriority w:val="99"/>
    <w:rsid w:val="00D61304"/>
    <w:pPr>
      <w:widowControl w:val="0"/>
      <w:numPr>
        <w:numId w:val="32"/>
      </w:numPr>
      <w:tabs>
        <w:tab w:val="clear" w:pos="284"/>
        <w:tab w:val="left" w:pos="720"/>
        <w:tab w:val="left" w:pos="92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0" w:firstLine="567"/>
      <w:textAlignment w:val="baseline"/>
    </w:pPr>
    <w:rPr>
      <w:rFonts w:ascii="Times New Roman" w:hAnsi="Times New Roman"/>
      <w:sz w:val="22"/>
      <w:szCs w:val="22"/>
    </w:rPr>
  </w:style>
  <w:style w:type="paragraph" w:customStyle="1" w:styleId="Slogalinee">
    <w:name w:val="Slog alinee"/>
    <w:basedOn w:val="Navaden"/>
    <w:uiPriority w:val="99"/>
    <w:rsid w:val="00D61304"/>
    <w:pPr>
      <w:widowControl w:val="0"/>
      <w:numPr>
        <w:numId w:val="33"/>
      </w:numPr>
      <w:tabs>
        <w:tab w:val="left" w:pos="284"/>
        <w:tab w:val="left" w:pos="720"/>
        <w:tab w:val="left" w:pos="1440"/>
        <w:tab w:val="left" w:pos="1491"/>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character" w:customStyle="1" w:styleId="Text3ZnakZnakZnakZnakZnak1">
    <w:name w:val="Text 3 Znak Znak Znak Znak Znak1"/>
    <w:uiPriority w:val="99"/>
    <w:rsid w:val="00D61304"/>
    <w:rPr>
      <w:sz w:val="24"/>
      <w:lang w:val="sl-SI" w:eastAsia="zh-CN"/>
    </w:rPr>
  </w:style>
  <w:style w:type="character" w:customStyle="1" w:styleId="TitrearticleChar">
    <w:name w:val="Titre article Char"/>
    <w:uiPriority w:val="99"/>
    <w:rsid w:val="00D61304"/>
    <w:rPr>
      <w:i/>
      <w:sz w:val="24"/>
      <w:lang w:val="en-GB" w:eastAsia="zh-CN"/>
    </w:rPr>
  </w:style>
  <w:style w:type="character" w:customStyle="1" w:styleId="ConfidentialitChar">
    <w:name w:val="Confidentialité Char"/>
    <w:uiPriority w:val="99"/>
    <w:rsid w:val="00D61304"/>
    <w:rPr>
      <w:sz w:val="24"/>
      <w:u w:val="single"/>
      <w:lang w:val="en-GB" w:eastAsia="zh-CN"/>
    </w:rPr>
  </w:style>
  <w:style w:type="paragraph" w:customStyle="1" w:styleId="Text3ZnakZnakZnak">
    <w:name w:val="Text 3 Znak Znak Znak"/>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Slog13">
    <w:name w:val="Slog13"/>
    <w:basedOn w:val="Naslov"/>
    <w:next w:val="Naslov2"/>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textAlignment w:val="baseline"/>
    </w:pPr>
    <w:rPr>
      <w:rFonts w:ascii="Times New Roman" w:hAnsi="Times New Roman"/>
      <w:sz w:val="24"/>
    </w:rPr>
  </w:style>
  <w:style w:type="paragraph" w:customStyle="1" w:styleId="SlogNaslov214ptPoljeEnojenSamodejno05ptDebelina">
    <w:name w:val="Slog Naslov 2 + 14 pt Polje: (Enojen Samodejno  05 pt Debelina..."/>
    <w:basedOn w:val="Naslov2"/>
    <w:uiPriority w:val="99"/>
    <w:rsid w:val="00D61304"/>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7" w:right="6" w:hanging="576"/>
      <w:textAlignment w:val="baseline"/>
    </w:pPr>
    <w:rPr>
      <w:rFonts w:ascii="Calibri Light" w:eastAsia="Calibri" w:hAnsi="Calibri Light" w:cs="Times New Roman"/>
      <w:iCs w:val="0"/>
      <w:caps/>
      <w:color w:val="548DD4"/>
      <w:sz w:val="28"/>
      <w:szCs w:val="24"/>
      <w:lang w:eastAsia="en-US"/>
    </w:rPr>
  </w:style>
  <w:style w:type="paragraph" w:customStyle="1" w:styleId="SlogNaslov214ptLevoPoljeEnojenSamodejno05ptDe">
    <w:name w:val="Slog Naslov 2 + 14 pt Levo Polje: (Enojen Samodejno  05 pt De..."/>
    <w:basedOn w:val="Naslov2"/>
    <w:uiPriority w:val="99"/>
    <w:rsid w:val="00D61304"/>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6" w:right="6" w:hanging="576"/>
      <w:jc w:val="left"/>
      <w:textAlignment w:val="baseline"/>
    </w:pPr>
    <w:rPr>
      <w:rFonts w:ascii="Calibri Light" w:eastAsia="Calibri" w:hAnsi="Calibri Light" w:cs="Times New Roman"/>
      <w:iCs w:val="0"/>
      <w:color w:val="548DD4"/>
      <w:sz w:val="28"/>
      <w:lang w:eastAsia="en-US"/>
    </w:rPr>
  </w:style>
  <w:style w:type="paragraph" w:customStyle="1" w:styleId="SlogNaslov4Levo0cmPrvavrstica0cm">
    <w:name w:val="Slog Naslov 4 + Levo:  0 cm Prva vrstica:  0 cm"/>
    <w:basedOn w:val="Naslov4"/>
    <w:uiPriority w:val="99"/>
    <w:rsid w:val="00D61304"/>
    <w:pPr>
      <w:keepLines/>
      <w:widowControl w:val="0"/>
      <w:numPr>
        <w:numId w:val="34"/>
      </w:numPr>
      <w:tabs>
        <w:tab w:val="clear" w:pos="864"/>
        <w:tab w:val="left" w:pos="284"/>
        <w:tab w:val="left" w:pos="720"/>
        <w:tab w:val="left" w:pos="1221"/>
        <w:tab w:val="left" w:pos="1440"/>
        <w:tab w:val="left" w:pos="2160"/>
        <w:tab w:val="left" w:pos="2880"/>
        <w:tab w:val="num" w:pos="324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line="259" w:lineRule="auto"/>
      <w:ind w:left="3240" w:hanging="360"/>
      <w:textAlignment w:val="baseline"/>
    </w:pPr>
    <w:rPr>
      <w:rFonts w:ascii="Times New Roman" w:eastAsia="Calibri" w:hAnsi="Times New Roman"/>
      <w:bCs w:val="0"/>
      <w:iCs/>
      <w:color w:val="17365D"/>
      <w:szCs w:val="24"/>
      <w:u w:val="single"/>
    </w:rPr>
  </w:style>
  <w:style w:type="paragraph" w:customStyle="1" w:styleId="SlogNaslov3NeKrepkoNeLeeeLevo063cmPrvavrstica">
    <w:name w:val="Slog Naslov 3 + Ne Krepko Ne Ležeče Levo:  063 cm Prva vrstica..."/>
    <w:basedOn w:val="Naslov3"/>
    <w:uiPriority w:val="99"/>
    <w:rsid w:val="00D61304"/>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360"/>
      <w:textAlignment w:val="baseline"/>
    </w:pPr>
    <w:rPr>
      <w:rFonts w:ascii="Calibri Light" w:eastAsia="Calibri" w:hAnsi="Calibri Light" w:cs="Times New Roman"/>
      <w:bCs w:val="0"/>
      <w:i w:val="0"/>
      <w:color w:val="17365D"/>
      <w:u w:val="single"/>
      <w:lang w:eastAsia="en-US"/>
    </w:rPr>
  </w:style>
  <w:style w:type="paragraph" w:customStyle="1" w:styleId="SlogNaslov311pt">
    <w:name w:val="Slog Naslov 3 + 11 pt"/>
    <w:basedOn w:val="Naslov3"/>
    <w:link w:val="SlogNaslov311ptZnak"/>
    <w:uiPriority w:val="99"/>
    <w:rsid w:val="00D61304"/>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142" w:hanging="142"/>
      <w:textAlignment w:val="baseline"/>
    </w:pPr>
    <w:rPr>
      <w:rFonts w:ascii="Calibri Light" w:eastAsia="Calibri" w:hAnsi="Calibri Light" w:cs="Times New Roman"/>
      <w:iCs/>
      <w:color w:val="17365D"/>
      <w:szCs w:val="24"/>
      <w:u w:val="single"/>
      <w:lang w:eastAsia="en-US"/>
    </w:rPr>
  </w:style>
  <w:style w:type="character" w:customStyle="1" w:styleId="SlogNaslov311ptZnak">
    <w:name w:val="Slog Naslov 3 + 11 pt Znak"/>
    <w:link w:val="SlogNaslov311pt"/>
    <w:uiPriority w:val="99"/>
    <w:locked/>
    <w:rsid w:val="00D61304"/>
    <w:rPr>
      <w:rFonts w:ascii="Calibri Light" w:eastAsia="Calibri" w:hAnsi="Calibri Light" w:cs="Times New Roman"/>
      <w:b/>
      <w:bCs/>
      <w:i/>
      <w:iCs/>
      <w:color w:val="17365D"/>
      <w:szCs w:val="24"/>
      <w:u w:val="single"/>
    </w:rPr>
  </w:style>
  <w:style w:type="paragraph" w:customStyle="1" w:styleId="Copies">
    <w:name w:val="Copies"/>
    <w:basedOn w:val="Navaden"/>
    <w:next w:val="Navaden"/>
    <w:uiPriority w:val="99"/>
    <w:rsid w:val="00D61304"/>
    <w:pPr>
      <w:widowControl w:val="0"/>
      <w:tabs>
        <w:tab w:val="left" w:pos="284"/>
        <w:tab w:val="left" w:pos="720"/>
        <w:tab w:val="left" w:pos="1440"/>
        <w:tab w:val="left" w:pos="2160"/>
        <w:tab w:val="left" w:pos="2512"/>
        <w:tab w:val="left" w:pos="2762"/>
        <w:tab w:val="left" w:pos="2880"/>
        <w:tab w:val="left" w:pos="3600"/>
        <w:tab w:val="left" w:pos="4320"/>
        <w:tab w:val="left" w:pos="5040"/>
        <w:tab w:val="left" w:pos="5642"/>
        <w:tab w:val="left" w:pos="5760"/>
        <w:tab w:val="left" w:pos="6362"/>
        <w:tab w:val="left" w:pos="6720"/>
        <w:tab w:val="left" w:pos="7200"/>
        <w:tab w:val="left" w:pos="7920"/>
      </w:tabs>
      <w:overflowPunct w:val="0"/>
      <w:autoSpaceDE w:val="0"/>
      <w:autoSpaceDN w:val="0"/>
      <w:adjustRightInd w:val="0"/>
      <w:spacing w:before="480" w:after="120" w:line="259" w:lineRule="auto"/>
      <w:ind w:left="1792" w:hanging="1792"/>
      <w:jc w:val="left"/>
      <w:textAlignment w:val="baseline"/>
    </w:pPr>
    <w:rPr>
      <w:rFonts w:ascii="Times New Roman" w:hAnsi="Times New Roman"/>
      <w:sz w:val="22"/>
      <w:lang w:val="en-GB" w:eastAsia="en-GB"/>
    </w:rPr>
  </w:style>
  <w:style w:type="paragraph" w:customStyle="1" w:styleId="Contact">
    <w:name w:val="Contact"/>
    <w:basedOn w:val="Navaden"/>
    <w:next w:val="Copies"/>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ind w:left="567" w:hanging="567"/>
      <w:jc w:val="left"/>
      <w:textAlignment w:val="baseline"/>
    </w:pPr>
    <w:rPr>
      <w:rFonts w:ascii="Calibri" w:hAnsi="Calibri"/>
      <w:sz w:val="22"/>
      <w:lang w:val="en-GB" w:eastAsia="en-GB"/>
    </w:rPr>
  </w:style>
  <w:style w:type="paragraph" w:customStyle="1" w:styleId="address0">
    <w:name w:val="address"/>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16"/>
      <w:lang w:val="en-GB" w:eastAsia="fr-FR"/>
    </w:rPr>
  </w:style>
  <w:style w:type="paragraph" w:customStyle="1" w:styleId="authors">
    <w:name w:val="authors"/>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18"/>
      <w:lang w:val="en-GB" w:eastAsia="fr-FR"/>
    </w:rPr>
  </w:style>
  <w:style w:type="character" w:customStyle="1" w:styleId="Slog3Znak">
    <w:name w:val="Slog3 Znak"/>
    <w:link w:val="Slog3"/>
    <w:uiPriority w:val="99"/>
    <w:locked/>
    <w:rsid w:val="00D61304"/>
    <w:rPr>
      <w:rFonts w:ascii="Arial" w:eastAsia="Times New Roman" w:hAnsi="Arial" w:cs="Times New Roman"/>
      <w:b/>
      <w:bCs/>
      <w:sz w:val="24"/>
      <w:szCs w:val="28"/>
      <w:lang w:eastAsia="sl-SI"/>
    </w:rPr>
  </w:style>
  <w:style w:type="paragraph" w:customStyle="1" w:styleId="Navadensplet2">
    <w:name w:val="Navaden (splet)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Arial Unicode MS" w:eastAsia="Arial Unicode MS" w:hAnsi="Times New Roman"/>
      <w:sz w:val="22"/>
    </w:rPr>
  </w:style>
  <w:style w:type="paragraph" w:customStyle="1" w:styleId="snaslov1">
    <w:name w:val="snaslov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88" w:lineRule="auto"/>
      <w:jc w:val="left"/>
      <w:textAlignment w:val="top"/>
    </w:pPr>
    <w:rPr>
      <w:rFonts w:ascii="Tahoma" w:eastAsia="Calibri" w:hAnsi="Tahoma" w:cs="Tahoma"/>
      <w:b/>
      <w:bCs/>
      <w:color w:val="000066"/>
      <w:sz w:val="28"/>
      <w:szCs w:val="28"/>
    </w:rPr>
  </w:style>
  <w:style w:type="paragraph" w:customStyle="1" w:styleId="Telobesedila0">
    <w:name w:val="Telo besedila//"/>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ekst0">
    <w:name w:val="tekst"/>
    <w:basedOn w:val="Telobesedila2"/>
    <w:link w:val="tekstZnak"/>
    <w:uiPriority w:val="99"/>
    <w:rsid w:val="00D61304"/>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line="259" w:lineRule="auto"/>
      <w:textAlignment w:val="baseline"/>
    </w:pPr>
    <w:rPr>
      <w:rFonts w:ascii="Tahoma" w:hAnsi="Tahoma"/>
      <w:color w:val="800000"/>
      <w:sz w:val="24"/>
      <w:lang w:val="x-none" w:eastAsia="x-none"/>
    </w:rPr>
  </w:style>
  <w:style w:type="character" w:customStyle="1" w:styleId="tekstZnak">
    <w:name w:val="tekst Znak"/>
    <w:link w:val="tekst0"/>
    <w:uiPriority w:val="99"/>
    <w:locked/>
    <w:rsid w:val="00D61304"/>
    <w:rPr>
      <w:rFonts w:ascii="Tahoma" w:eastAsia="Times New Roman" w:hAnsi="Tahoma" w:cs="Times New Roman"/>
      <w:color w:val="800000"/>
      <w:sz w:val="24"/>
      <w:szCs w:val="20"/>
      <w:lang w:val="x-none" w:eastAsia="x-none"/>
    </w:rPr>
  </w:style>
  <w:style w:type="paragraph" w:customStyle="1" w:styleId="Slog14">
    <w:name w:val="Slog14"/>
    <w:basedOn w:val="Tabela-naslov"/>
    <w:link w:val="Slog14Znak"/>
    <w:uiPriority w:val="99"/>
    <w:rsid w:val="00D61304"/>
    <w:rPr>
      <w:rFonts w:ascii="Tahoma" w:hAnsi="Tahoma"/>
      <w:szCs w:val="22"/>
    </w:rPr>
  </w:style>
  <w:style w:type="paragraph" w:customStyle="1" w:styleId="Telobesedila32">
    <w:name w:val="Telo besedila 32"/>
    <w:basedOn w:val="Navaden"/>
    <w:uiPriority w:val="99"/>
    <w:rsid w:val="00D61304"/>
    <w:pPr>
      <w:widowControl w:val="0"/>
      <w:tabs>
        <w:tab w:val="left" w:pos="1"/>
        <w:tab w:val="left" w:pos="284"/>
        <w:tab w:val="left" w:pos="708"/>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after="120" w:line="259" w:lineRule="auto"/>
      <w:jc w:val="left"/>
      <w:textAlignment w:val="baseline"/>
    </w:pPr>
    <w:rPr>
      <w:rFonts w:ascii="Times New Roman" w:hAnsi="Times New Roman"/>
      <w:sz w:val="22"/>
    </w:rPr>
  </w:style>
  <w:style w:type="character" w:customStyle="1" w:styleId="Tabela-naslovZnak">
    <w:name w:val="Tabela-naslov Znak"/>
    <w:link w:val="Tabela-naslov"/>
    <w:uiPriority w:val="99"/>
    <w:locked/>
    <w:rsid w:val="00D61304"/>
    <w:rPr>
      <w:rFonts w:ascii="Times New Roman" w:eastAsia="Times New Roman" w:hAnsi="Times New Roman" w:cs="Times New Roman"/>
      <w:color w:val="008000"/>
      <w:sz w:val="24"/>
      <w:szCs w:val="20"/>
      <w:lang w:val="x-none"/>
    </w:rPr>
  </w:style>
  <w:style w:type="character" w:customStyle="1" w:styleId="Slog14Znak">
    <w:name w:val="Slog14 Znak"/>
    <w:link w:val="Slog14"/>
    <w:uiPriority w:val="99"/>
    <w:locked/>
    <w:rsid w:val="00D61304"/>
    <w:rPr>
      <w:rFonts w:ascii="Tahoma" w:eastAsia="Times New Roman" w:hAnsi="Tahoma" w:cs="Times New Roman"/>
      <w:color w:val="008000"/>
      <w:sz w:val="24"/>
      <w:lang w:val="x-none"/>
    </w:rPr>
  </w:style>
  <w:style w:type="paragraph" w:customStyle="1" w:styleId="Telobesedila22">
    <w:name w:val="Telo besedila 22"/>
    <w:basedOn w:val="Navaden"/>
    <w:uiPriority w:val="99"/>
    <w:rsid w:val="00D61304"/>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styleId="Stvarnokazalo1">
    <w:name w:val="index 1"/>
    <w:basedOn w:val="Navaden"/>
    <w:next w:val="Navaden"/>
    <w:autoRedefine/>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240" w:hanging="240"/>
      <w:textAlignment w:val="baseline"/>
    </w:pPr>
    <w:rPr>
      <w:rFonts w:ascii="Tahoma" w:hAnsi="Tahoma"/>
      <w:sz w:val="22"/>
    </w:rPr>
  </w:style>
  <w:style w:type="paragraph" w:customStyle="1" w:styleId="ZnakZnak2">
    <w:name w:val="Znak Znak2"/>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jc w:val="left"/>
      <w:textAlignment w:val="baseline"/>
    </w:pPr>
    <w:rPr>
      <w:rFonts w:ascii="Tahoma" w:hAnsi="Tahoma" w:cs="Tahoma"/>
      <w:sz w:val="22"/>
      <w:lang w:val="en-US"/>
    </w:rPr>
  </w:style>
  <w:style w:type="paragraph" w:customStyle="1" w:styleId="BodyText26">
    <w:name w:val="Body Text 26"/>
    <w:basedOn w:val="Navaden"/>
    <w:uiPriority w:val="99"/>
    <w:rsid w:val="00D61304"/>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abelasstevilcenjem">
    <w:name w:val="Tabela s stevilcenjem"/>
    <w:basedOn w:val="Navaden"/>
    <w:next w:val="Navaden"/>
    <w:autoRedefine/>
    <w:uiPriority w:val="99"/>
    <w:rsid w:val="00D61304"/>
    <w:pPr>
      <w:widowControl w:val="0"/>
      <w:tabs>
        <w:tab w:val="left" w:pos="284"/>
      </w:tabs>
      <w:overflowPunct w:val="0"/>
      <w:autoSpaceDE w:val="0"/>
      <w:autoSpaceDN w:val="0"/>
      <w:adjustRightInd w:val="0"/>
      <w:spacing w:after="160" w:line="259" w:lineRule="auto"/>
      <w:ind w:left="6314" w:hanging="6314"/>
      <w:textAlignment w:val="baseline"/>
    </w:pPr>
    <w:rPr>
      <w:rFonts w:ascii="Calibri" w:hAnsi="Calibri" w:cs="Arial"/>
      <w:sz w:val="22"/>
    </w:rPr>
  </w:style>
  <w:style w:type="table" w:customStyle="1" w:styleId="TabelaOblikaPorocilo">
    <w:name w:val="Tabela Oblika Porocilo"/>
    <w:basedOn w:val="Tabelamrea3"/>
    <w:uiPriority w:val="99"/>
    <w:rsid w:val="00D61304"/>
    <w:tblPr>
      <w:tblInd w:w="170" w:type="dxa"/>
    </w:tblPr>
    <w:tblStylePr w:type="firstRow">
      <w:rPr>
        <w:rFonts w:cs="Times New Roman"/>
        <w:b/>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tblStylePr w:type="neCell">
      <w:rPr>
        <w:rFonts w:cs="Times New Roman"/>
        <w:b/>
      </w:rPr>
    </w:tblStylePr>
  </w:style>
  <w:style w:type="paragraph" w:customStyle="1" w:styleId="ListParagraph1">
    <w:name w:val="List Paragraph1"/>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20"/>
      <w:contextualSpacing/>
      <w:textAlignment w:val="baseline"/>
    </w:pPr>
    <w:rPr>
      <w:rFonts w:ascii="Tahoma" w:hAnsi="Tahoma"/>
      <w:b/>
      <w:sz w:val="22"/>
    </w:rPr>
  </w:style>
  <w:style w:type="table" w:styleId="Tabelamrea3">
    <w:name w:val="Table Grid 3"/>
    <w:basedOn w:val="Navadnatabela"/>
    <w:uiPriority w:val="99"/>
    <w:rsid w:val="00D61304"/>
    <w:pPr>
      <w:spacing w:before="120" w:after="0" w:line="240" w:lineRule="auto"/>
      <w:jc w:val="both"/>
    </w:pPr>
    <w:rPr>
      <w:rFonts w:ascii="Calibri" w:eastAsia="Calibri" w:hAnsi="Calibri" w:cs="Times New Roman"/>
      <w:sz w:val="20"/>
      <w:szCs w:val="20"/>
      <w:lang w:eastAsia="sl-S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esegmenth4">
    <w:name w:val="esegment_h4"/>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Times New Roman" w:hAnsi="Times New Roman"/>
      <w:sz w:val="22"/>
      <w:szCs w:val="22"/>
    </w:rPr>
  </w:style>
  <w:style w:type="character" w:customStyle="1" w:styleId="besediloChar">
    <w:name w:val="besedilo Char"/>
    <w:link w:val="besedilo"/>
    <w:uiPriority w:val="99"/>
    <w:locked/>
    <w:rsid w:val="00D61304"/>
    <w:rPr>
      <w:rFonts w:ascii="Tahoma" w:eastAsia="Calibri" w:hAnsi="Tahoma" w:cs="Times New Roman"/>
      <w:szCs w:val="20"/>
      <w:lang w:val="x-none" w:eastAsia="x-none"/>
    </w:rPr>
  </w:style>
  <w:style w:type="paragraph" w:customStyle="1" w:styleId="Tabelaolikatabele">
    <w:name w:val="Tabela olika tabele"/>
    <w:basedOn w:val="Navaden"/>
    <w:uiPriority w:val="99"/>
    <w:rsid w:val="00D613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ahoma" w:hAnsi="Tahoma"/>
      <w:sz w:val="22"/>
    </w:rPr>
  </w:style>
  <w:style w:type="paragraph" w:customStyle="1" w:styleId="Odstavekseznama2">
    <w:name w:val="Odstavek seznama2"/>
    <w:basedOn w:val="Navaden"/>
    <w:uiPriority w:val="99"/>
    <w:rsid w:val="00D61304"/>
    <w:pPr>
      <w:spacing w:after="200" w:line="276" w:lineRule="auto"/>
      <w:ind w:left="720"/>
      <w:contextualSpacing/>
      <w:jc w:val="left"/>
    </w:pPr>
    <w:rPr>
      <w:rFonts w:ascii="Calibri" w:eastAsia="Calibri" w:hAnsi="Calibri"/>
      <w:noProof/>
      <w:sz w:val="22"/>
      <w:szCs w:val="22"/>
      <w:lang w:eastAsia="en-US"/>
    </w:rPr>
  </w:style>
  <w:style w:type="numbering" w:customStyle="1" w:styleId="SlogVrstinaoznakaArial11ptKrepko">
    <w:name w:val="Slog Vrstična oznaka Arial 11 pt Krepko"/>
    <w:rsid w:val="00D61304"/>
    <w:pPr>
      <w:numPr>
        <w:numId w:val="36"/>
      </w:numPr>
    </w:pPr>
  </w:style>
  <w:style w:type="numbering" w:customStyle="1" w:styleId="Slog5">
    <w:name w:val="Slog5"/>
    <w:rsid w:val="00D61304"/>
    <w:pPr>
      <w:numPr>
        <w:numId w:val="23"/>
      </w:numPr>
    </w:pPr>
  </w:style>
  <w:style w:type="numbering" w:customStyle="1" w:styleId="Slog9">
    <w:name w:val="Slog9"/>
    <w:rsid w:val="00D61304"/>
    <w:pPr>
      <w:numPr>
        <w:numId w:val="26"/>
      </w:numPr>
    </w:pPr>
  </w:style>
  <w:style w:type="numbering" w:customStyle="1" w:styleId="Slog10">
    <w:name w:val="Slog10"/>
    <w:rsid w:val="00D61304"/>
    <w:pPr>
      <w:numPr>
        <w:numId w:val="27"/>
      </w:numPr>
    </w:pPr>
  </w:style>
  <w:style w:type="numbering" w:customStyle="1" w:styleId="SlogVrstinaoznakaSymbolsimbol11ptLevo063cm">
    <w:name w:val="Slog Vrstična oznaka Symbol (simbol) 11 pt Levo:  063 cm"/>
    <w:rsid w:val="00D61304"/>
    <w:pPr>
      <w:numPr>
        <w:numId w:val="35"/>
      </w:numPr>
    </w:pPr>
  </w:style>
  <w:style w:type="numbering" w:styleId="111111">
    <w:name w:val="Outline List 2"/>
    <w:basedOn w:val="Brezseznama"/>
    <w:rsid w:val="00D61304"/>
    <w:pPr>
      <w:numPr>
        <w:numId w:val="21"/>
      </w:numPr>
    </w:pPr>
  </w:style>
  <w:style w:type="numbering" w:customStyle="1" w:styleId="Slog8">
    <w:name w:val="Slog8"/>
    <w:rsid w:val="00D61304"/>
    <w:pPr>
      <w:numPr>
        <w:numId w:val="25"/>
      </w:numPr>
    </w:pPr>
  </w:style>
  <w:style w:type="numbering" w:customStyle="1" w:styleId="Slog11">
    <w:name w:val="Slog11"/>
    <w:rsid w:val="00D61304"/>
    <w:pPr>
      <w:numPr>
        <w:numId w:val="28"/>
      </w:numPr>
    </w:pPr>
  </w:style>
  <w:style w:type="numbering" w:customStyle="1" w:styleId="Slog4">
    <w:name w:val="Slog4"/>
    <w:rsid w:val="00D61304"/>
    <w:pPr>
      <w:numPr>
        <w:numId w:val="22"/>
      </w:numPr>
    </w:pPr>
  </w:style>
  <w:style w:type="numbering" w:customStyle="1" w:styleId="Slog7">
    <w:name w:val="Slog7"/>
    <w:rsid w:val="00D61304"/>
    <w:pPr>
      <w:numPr>
        <w:numId w:val="24"/>
      </w:numPr>
    </w:pPr>
  </w:style>
  <w:style w:type="numbering" w:customStyle="1" w:styleId="Slog12">
    <w:name w:val="Slog12"/>
    <w:rsid w:val="00D61304"/>
    <w:pPr>
      <w:numPr>
        <w:numId w:val="29"/>
      </w:numPr>
    </w:pPr>
  </w:style>
  <w:style w:type="paragraph" w:styleId="Datum">
    <w:name w:val="Date"/>
    <w:basedOn w:val="Navaden"/>
    <w:next w:val="Navaden"/>
    <w:link w:val="DatumZnak"/>
    <w:rsid w:val="00D61304"/>
    <w:pPr>
      <w:spacing w:after="160" w:line="259" w:lineRule="auto"/>
      <w:jc w:val="left"/>
    </w:pPr>
    <w:rPr>
      <w:rFonts w:ascii="Calibri" w:hAnsi="Calibri"/>
      <w:sz w:val="22"/>
      <w:szCs w:val="22"/>
      <w:lang w:val="x-none"/>
    </w:rPr>
  </w:style>
  <w:style w:type="character" w:customStyle="1" w:styleId="DatumZnak">
    <w:name w:val="Datum Znak"/>
    <w:basedOn w:val="Privzetapisavaodstavka"/>
    <w:link w:val="Datum"/>
    <w:rsid w:val="00D61304"/>
    <w:rPr>
      <w:rFonts w:ascii="Calibri" w:eastAsia="Times New Roman" w:hAnsi="Calibri" w:cs="Times New Roman"/>
      <w:lang w:val="x-none" w:eastAsia="sl-SI"/>
    </w:rPr>
  </w:style>
  <w:style w:type="paragraph" w:customStyle="1" w:styleId="Teloodloebe">
    <w:name w:val="Telo odloebe"/>
    <w:basedOn w:val="Navaden"/>
    <w:rsid w:val="00D61304"/>
    <w:pPr>
      <w:overflowPunct w:val="0"/>
      <w:autoSpaceDE w:val="0"/>
      <w:autoSpaceDN w:val="0"/>
      <w:adjustRightInd w:val="0"/>
      <w:spacing w:before="120" w:after="100" w:line="260" w:lineRule="exact"/>
      <w:textAlignment w:val="baseline"/>
    </w:pPr>
    <w:rPr>
      <w:rFonts w:ascii="Times New Roman" w:hAnsi="Times New Roman"/>
      <w:kern w:val="24"/>
      <w:sz w:val="22"/>
    </w:rPr>
  </w:style>
  <w:style w:type="paragraph" w:customStyle="1" w:styleId="len1">
    <w:name w:val="len1"/>
    <w:basedOn w:val="Navaden"/>
    <w:rsid w:val="00D61304"/>
    <w:pPr>
      <w:spacing w:before="480" w:after="160" w:line="259" w:lineRule="auto"/>
      <w:jc w:val="center"/>
    </w:pPr>
    <w:rPr>
      <w:rFonts w:ascii="Calibri" w:hAnsi="Calibri" w:cs="Arial"/>
      <w:b/>
      <w:bCs/>
      <w:sz w:val="22"/>
      <w:szCs w:val="22"/>
    </w:rPr>
  </w:style>
  <w:style w:type="character" w:styleId="Intenzivenpoudarek">
    <w:name w:val="Intense Emphasis"/>
    <w:uiPriority w:val="21"/>
    <w:qFormat/>
    <w:rsid w:val="00D61304"/>
    <w:rPr>
      <w:b w:val="0"/>
      <w:bCs w:val="0"/>
      <w:i/>
      <w:iCs/>
      <w:color w:val="5B9BD5"/>
    </w:rPr>
  </w:style>
  <w:style w:type="paragraph" w:styleId="Citat">
    <w:name w:val="Quote"/>
    <w:basedOn w:val="Navaden"/>
    <w:next w:val="Navaden"/>
    <w:link w:val="CitatZnak"/>
    <w:uiPriority w:val="29"/>
    <w:qFormat/>
    <w:rsid w:val="00D61304"/>
    <w:pPr>
      <w:spacing w:before="120" w:after="160" w:line="259" w:lineRule="auto"/>
      <w:ind w:left="720" w:right="720"/>
      <w:jc w:val="center"/>
    </w:pPr>
    <w:rPr>
      <w:rFonts w:ascii="Calibri" w:hAnsi="Calibri"/>
      <w:i/>
      <w:iCs/>
      <w:sz w:val="22"/>
      <w:szCs w:val="22"/>
    </w:rPr>
  </w:style>
  <w:style w:type="character" w:customStyle="1" w:styleId="CitatZnak">
    <w:name w:val="Citat Znak"/>
    <w:basedOn w:val="Privzetapisavaodstavka"/>
    <w:link w:val="Citat"/>
    <w:uiPriority w:val="29"/>
    <w:rsid w:val="00D61304"/>
    <w:rPr>
      <w:rFonts w:ascii="Calibri" w:eastAsia="Times New Roman" w:hAnsi="Calibri" w:cs="Times New Roman"/>
      <w:i/>
      <w:iCs/>
      <w:lang w:eastAsia="sl-SI"/>
    </w:rPr>
  </w:style>
  <w:style w:type="paragraph" w:styleId="Intenzivencitat">
    <w:name w:val="Intense Quote"/>
    <w:basedOn w:val="Navaden"/>
    <w:next w:val="Navaden"/>
    <w:link w:val="IntenzivencitatZnak"/>
    <w:uiPriority w:val="30"/>
    <w:qFormat/>
    <w:rsid w:val="00D61304"/>
    <w:pPr>
      <w:spacing w:before="120" w:after="160" w:line="300" w:lineRule="auto"/>
      <w:ind w:left="576" w:right="576"/>
      <w:jc w:val="center"/>
    </w:pPr>
    <w:rPr>
      <w:rFonts w:ascii="Calibri Light" w:eastAsia="SimSun" w:hAnsi="Calibri Light"/>
      <w:color w:val="5B9BD5"/>
      <w:sz w:val="24"/>
      <w:szCs w:val="24"/>
    </w:rPr>
  </w:style>
  <w:style w:type="character" w:customStyle="1" w:styleId="IntenzivencitatZnak">
    <w:name w:val="Intenziven citat Znak"/>
    <w:basedOn w:val="Privzetapisavaodstavka"/>
    <w:link w:val="Intenzivencitat"/>
    <w:uiPriority w:val="30"/>
    <w:rsid w:val="00D61304"/>
    <w:rPr>
      <w:rFonts w:ascii="Calibri Light" w:eastAsia="SimSun" w:hAnsi="Calibri Light" w:cs="Times New Roman"/>
      <w:color w:val="5B9BD5"/>
      <w:sz w:val="24"/>
      <w:szCs w:val="24"/>
      <w:lang w:eastAsia="sl-SI"/>
    </w:rPr>
  </w:style>
  <w:style w:type="character" w:styleId="Neenpoudarek">
    <w:name w:val="Subtle Emphasis"/>
    <w:uiPriority w:val="19"/>
    <w:qFormat/>
    <w:rsid w:val="00D61304"/>
    <w:rPr>
      <w:i/>
      <w:iCs/>
      <w:color w:val="404040"/>
    </w:rPr>
  </w:style>
  <w:style w:type="character" w:styleId="Neensklic">
    <w:name w:val="Subtle Reference"/>
    <w:uiPriority w:val="31"/>
    <w:qFormat/>
    <w:rsid w:val="00D61304"/>
    <w:rPr>
      <w:smallCaps/>
      <w:color w:val="404040"/>
      <w:u w:val="single" w:color="7F7F7F"/>
    </w:rPr>
  </w:style>
  <w:style w:type="character" w:styleId="Intenzivensklic">
    <w:name w:val="Intense Reference"/>
    <w:uiPriority w:val="32"/>
    <w:qFormat/>
    <w:rsid w:val="00D61304"/>
    <w:rPr>
      <w:b/>
      <w:bCs/>
      <w:smallCaps/>
      <w:color w:val="5B9BD5"/>
      <w:spacing w:val="5"/>
      <w:u w:val="single"/>
    </w:rPr>
  </w:style>
  <w:style w:type="character" w:styleId="Naslovknjige">
    <w:name w:val="Book Title"/>
    <w:uiPriority w:val="33"/>
    <w:qFormat/>
    <w:rsid w:val="00D61304"/>
    <w:rPr>
      <w:b/>
      <w:bCs/>
      <w:smallCaps/>
    </w:rPr>
  </w:style>
  <w:style w:type="character" w:customStyle="1" w:styleId="Omemba1">
    <w:name w:val="Omemba1"/>
    <w:basedOn w:val="Privzetapisavaodstavka"/>
    <w:uiPriority w:val="99"/>
    <w:semiHidden/>
    <w:unhideWhenUsed/>
    <w:rsid w:val="00D61304"/>
    <w:rPr>
      <w:color w:val="2B579A"/>
      <w:shd w:val="clear" w:color="auto" w:fill="E6E6E6"/>
    </w:rPr>
  </w:style>
  <w:style w:type="character" w:customStyle="1" w:styleId="odstavekznak1">
    <w:name w:val="odstavekznak1"/>
    <w:basedOn w:val="Privzetapisavaodstavka"/>
    <w:rsid w:val="00D61304"/>
    <w:rPr>
      <w:rFonts w:ascii="Arial" w:hAnsi="Arial" w:cs="Arial" w:hint="default"/>
    </w:rPr>
  </w:style>
  <w:style w:type="character" w:customStyle="1" w:styleId="mrppsc">
    <w:name w:val="mrppsc"/>
    <w:rsid w:val="00D61304"/>
  </w:style>
  <w:style w:type="paragraph" w:customStyle="1" w:styleId="mrppsi">
    <w:name w:val="mrppsi"/>
    <w:basedOn w:val="Navaden"/>
    <w:rsid w:val="00D61304"/>
    <w:pPr>
      <w:spacing w:after="167"/>
      <w:jc w:val="left"/>
    </w:pPr>
    <w:rPr>
      <w:rFonts w:ascii="Times New Roman" w:hAnsi="Times New Roman"/>
      <w:sz w:val="24"/>
      <w:szCs w:val="24"/>
    </w:rPr>
  </w:style>
  <w:style w:type="paragraph" w:styleId="Revizija">
    <w:name w:val="Revision"/>
    <w:hidden/>
    <w:uiPriority w:val="99"/>
    <w:semiHidden/>
    <w:rsid w:val="00D61304"/>
    <w:pPr>
      <w:spacing w:after="0" w:line="240" w:lineRule="auto"/>
    </w:pPr>
    <w:rPr>
      <w:rFonts w:ascii="Arial" w:eastAsia="Times New Roman" w:hAnsi="Arial" w:cs="Times New Roman"/>
      <w:sz w:val="20"/>
      <w:szCs w:val="20"/>
      <w:lang w:eastAsia="sl-SI"/>
    </w:rPr>
  </w:style>
  <w:style w:type="paragraph" w:customStyle="1" w:styleId="alinejazarkovnotoko1">
    <w:name w:val="alinejazarkovnotoko1"/>
    <w:basedOn w:val="Navaden"/>
    <w:rsid w:val="00D61304"/>
    <w:pPr>
      <w:ind w:left="567" w:hanging="142"/>
    </w:pPr>
    <w:rPr>
      <w:rFonts w:cs="Arial"/>
      <w:sz w:val="22"/>
      <w:szCs w:val="22"/>
    </w:rPr>
  </w:style>
  <w:style w:type="table" w:customStyle="1" w:styleId="Tabelamrea4poudarek11">
    <w:name w:val="Tabela – mreža 4 (poudarek 1)1"/>
    <w:basedOn w:val="Navadnatabela"/>
    <w:uiPriority w:val="49"/>
    <w:rsid w:val="00D61304"/>
    <w:pPr>
      <w:spacing w:after="0" w:line="240" w:lineRule="auto"/>
    </w:pPr>
    <w:rPr>
      <w:rFonts w:ascii="Calibri" w:eastAsia="Times New Roman" w:hAnsi="Calibri" w:cs="Times New Roman"/>
      <w:sz w:val="20"/>
      <w:szCs w:val="20"/>
      <w:lang w:eastAsia="sl-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red">
    <w:name w:val="red"/>
    <w:basedOn w:val="Privzetapisavaodstavka"/>
    <w:rsid w:val="00D61304"/>
  </w:style>
  <w:style w:type="paragraph" w:customStyle="1" w:styleId="ZnakZnakZnakZnakZnakZnak0">
    <w:name w:val="Znak Znak Znak Znak Znak Znak"/>
    <w:basedOn w:val="Navaden"/>
    <w:rsid w:val="00E16E00"/>
    <w:pPr>
      <w:spacing w:after="160" w:line="240" w:lineRule="exact"/>
      <w:jc w:val="left"/>
    </w:pPr>
    <w:rPr>
      <w:rFonts w:ascii="Tahoma" w:hAnsi="Tahoma"/>
      <w:lang w:val="en-US" w:eastAsia="en-US"/>
    </w:rPr>
  </w:style>
  <w:style w:type="table" w:customStyle="1" w:styleId="Tabelamrea4poudarek12">
    <w:name w:val="Tabela – mreža 4 (poudarek 1)2"/>
    <w:basedOn w:val="Navadnatabela"/>
    <w:uiPriority w:val="49"/>
    <w:rsid w:val="009C5427"/>
    <w:pPr>
      <w:spacing w:after="0" w:line="240" w:lineRule="auto"/>
    </w:pPr>
    <w:rPr>
      <w:rFonts w:ascii="Calibri" w:eastAsia="Times New Roman" w:hAnsi="Calibri" w:cs="Times New Roman"/>
      <w:sz w:val="20"/>
      <w:szCs w:val="20"/>
      <w:lang w:eastAsia="sl-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xt-justify">
    <w:name w:val="text-justify"/>
    <w:basedOn w:val="Navaden"/>
    <w:rsid w:val="009C5427"/>
    <w:pPr>
      <w:spacing w:before="100" w:beforeAutospacing="1" w:after="100" w:afterAutospacing="1"/>
      <w:jc w:val="left"/>
    </w:pPr>
    <w:rPr>
      <w:rFonts w:ascii="Times New Roman" w:hAnsi="Times New Roman"/>
      <w:sz w:val="24"/>
      <w:szCs w:val="24"/>
    </w:rPr>
  </w:style>
  <w:style w:type="table" w:customStyle="1" w:styleId="Tabelamrea4poudarek51">
    <w:name w:val="Tabela – mreža 4 (poudarek 5)1"/>
    <w:basedOn w:val="Navadnatabela"/>
    <w:uiPriority w:val="49"/>
    <w:rsid w:val="009C5427"/>
    <w:pPr>
      <w:spacing w:after="0" w:line="240" w:lineRule="auto"/>
    </w:pPr>
    <w:rPr>
      <w:rFonts w:ascii="Calibri" w:eastAsia="Times New Roman" w:hAnsi="Calibri" w:cs="Times New Roman"/>
      <w:sz w:val="20"/>
      <w:szCs w:val="20"/>
      <w:lang w:eastAsia="sl-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Privzetapisavaodstavka"/>
    <w:uiPriority w:val="99"/>
    <w:semiHidden/>
    <w:unhideWhenUsed/>
    <w:rsid w:val="00C8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3784">
      <w:bodyDiv w:val="1"/>
      <w:marLeft w:val="0"/>
      <w:marRight w:val="0"/>
      <w:marTop w:val="0"/>
      <w:marBottom w:val="0"/>
      <w:divBdr>
        <w:top w:val="none" w:sz="0" w:space="0" w:color="auto"/>
        <w:left w:val="none" w:sz="0" w:space="0" w:color="auto"/>
        <w:bottom w:val="none" w:sz="0" w:space="0" w:color="auto"/>
        <w:right w:val="none" w:sz="0" w:space="0" w:color="auto"/>
      </w:divBdr>
    </w:div>
    <w:div w:id="102918862">
      <w:bodyDiv w:val="1"/>
      <w:marLeft w:val="0"/>
      <w:marRight w:val="0"/>
      <w:marTop w:val="0"/>
      <w:marBottom w:val="0"/>
      <w:divBdr>
        <w:top w:val="none" w:sz="0" w:space="0" w:color="auto"/>
        <w:left w:val="none" w:sz="0" w:space="0" w:color="auto"/>
        <w:bottom w:val="none" w:sz="0" w:space="0" w:color="auto"/>
        <w:right w:val="none" w:sz="0" w:space="0" w:color="auto"/>
      </w:divBdr>
    </w:div>
    <w:div w:id="151913828">
      <w:bodyDiv w:val="1"/>
      <w:marLeft w:val="0"/>
      <w:marRight w:val="0"/>
      <w:marTop w:val="0"/>
      <w:marBottom w:val="0"/>
      <w:divBdr>
        <w:top w:val="none" w:sz="0" w:space="0" w:color="auto"/>
        <w:left w:val="none" w:sz="0" w:space="0" w:color="auto"/>
        <w:bottom w:val="none" w:sz="0" w:space="0" w:color="auto"/>
        <w:right w:val="none" w:sz="0" w:space="0" w:color="auto"/>
      </w:divBdr>
    </w:div>
    <w:div w:id="298190359">
      <w:bodyDiv w:val="1"/>
      <w:marLeft w:val="0"/>
      <w:marRight w:val="0"/>
      <w:marTop w:val="0"/>
      <w:marBottom w:val="0"/>
      <w:divBdr>
        <w:top w:val="none" w:sz="0" w:space="0" w:color="auto"/>
        <w:left w:val="none" w:sz="0" w:space="0" w:color="auto"/>
        <w:bottom w:val="none" w:sz="0" w:space="0" w:color="auto"/>
        <w:right w:val="none" w:sz="0" w:space="0" w:color="auto"/>
      </w:divBdr>
    </w:div>
    <w:div w:id="519122247">
      <w:bodyDiv w:val="1"/>
      <w:marLeft w:val="0"/>
      <w:marRight w:val="0"/>
      <w:marTop w:val="0"/>
      <w:marBottom w:val="0"/>
      <w:divBdr>
        <w:top w:val="none" w:sz="0" w:space="0" w:color="auto"/>
        <w:left w:val="none" w:sz="0" w:space="0" w:color="auto"/>
        <w:bottom w:val="none" w:sz="0" w:space="0" w:color="auto"/>
        <w:right w:val="none" w:sz="0" w:space="0" w:color="auto"/>
      </w:divBdr>
    </w:div>
    <w:div w:id="645625128">
      <w:bodyDiv w:val="1"/>
      <w:marLeft w:val="0"/>
      <w:marRight w:val="0"/>
      <w:marTop w:val="0"/>
      <w:marBottom w:val="0"/>
      <w:divBdr>
        <w:top w:val="none" w:sz="0" w:space="0" w:color="auto"/>
        <w:left w:val="none" w:sz="0" w:space="0" w:color="auto"/>
        <w:bottom w:val="none" w:sz="0" w:space="0" w:color="auto"/>
        <w:right w:val="none" w:sz="0" w:space="0" w:color="auto"/>
      </w:divBdr>
    </w:div>
    <w:div w:id="665401027">
      <w:bodyDiv w:val="1"/>
      <w:marLeft w:val="0"/>
      <w:marRight w:val="0"/>
      <w:marTop w:val="0"/>
      <w:marBottom w:val="0"/>
      <w:divBdr>
        <w:top w:val="none" w:sz="0" w:space="0" w:color="auto"/>
        <w:left w:val="none" w:sz="0" w:space="0" w:color="auto"/>
        <w:bottom w:val="none" w:sz="0" w:space="0" w:color="auto"/>
        <w:right w:val="none" w:sz="0" w:space="0" w:color="auto"/>
      </w:divBdr>
    </w:div>
    <w:div w:id="727343664">
      <w:bodyDiv w:val="1"/>
      <w:marLeft w:val="0"/>
      <w:marRight w:val="0"/>
      <w:marTop w:val="0"/>
      <w:marBottom w:val="0"/>
      <w:divBdr>
        <w:top w:val="none" w:sz="0" w:space="0" w:color="auto"/>
        <w:left w:val="none" w:sz="0" w:space="0" w:color="auto"/>
        <w:bottom w:val="none" w:sz="0" w:space="0" w:color="auto"/>
        <w:right w:val="none" w:sz="0" w:space="0" w:color="auto"/>
      </w:divBdr>
    </w:div>
    <w:div w:id="768502240">
      <w:bodyDiv w:val="1"/>
      <w:marLeft w:val="0"/>
      <w:marRight w:val="0"/>
      <w:marTop w:val="0"/>
      <w:marBottom w:val="0"/>
      <w:divBdr>
        <w:top w:val="none" w:sz="0" w:space="0" w:color="auto"/>
        <w:left w:val="none" w:sz="0" w:space="0" w:color="auto"/>
        <w:bottom w:val="none" w:sz="0" w:space="0" w:color="auto"/>
        <w:right w:val="none" w:sz="0" w:space="0" w:color="auto"/>
      </w:divBdr>
    </w:div>
    <w:div w:id="1035350474">
      <w:bodyDiv w:val="1"/>
      <w:marLeft w:val="0"/>
      <w:marRight w:val="0"/>
      <w:marTop w:val="0"/>
      <w:marBottom w:val="0"/>
      <w:divBdr>
        <w:top w:val="none" w:sz="0" w:space="0" w:color="auto"/>
        <w:left w:val="none" w:sz="0" w:space="0" w:color="auto"/>
        <w:bottom w:val="none" w:sz="0" w:space="0" w:color="auto"/>
        <w:right w:val="none" w:sz="0" w:space="0" w:color="auto"/>
      </w:divBdr>
    </w:div>
    <w:div w:id="1320423807">
      <w:bodyDiv w:val="1"/>
      <w:marLeft w:val="0"/>
      <w:marRight w:val="0"/>
      <w:marTop w:val="0"/>
      <w:marBottom w:val="0"/>
      <w:divBdr>
        <w:top w:val="none" w:sz="0" w:space="0" w:color="auto"/>
        <w:left w:val="none" w:sz="0" w:space="0" w:color="auto"/>
        <w:bottom w:val="none" w:sz="0" w:space="0" w:color="auto"/>
        <w:right w:val="none" w:sz="0" w:space="0" w:color="auto"/>
      </w:divBdr>
    </w:div>
    <w:div w:id="1389113854">
      <w:bodyDiv w:val="1"/>
      <w:marLeft w:val="0"/>
      <w:marRight w:val="0"/>
      <w:marTop w:val="0"/>
      <w:marBottom w:val="0"/>
      <w:divBdr>
        <w:top w:val="none" w:sz="0" w:space="0" w:color="auto"/>
        <w:left w:val="none" w:sz="0" w:space="0" w:color="auto"/>
        <w:bottom w:val="none" w:sz="0" w:space="0" w:color="auto"/>
        <w:right w:val="none" w:sz="0" w:space="0" w:color="auto"/>
      </w:divBdr>
    </w:div>
    <w:div w:id="1391149422">
      <w:bodyDiv w:val="1"/>
      <w:marLeft w:val="0"/>
      <w:marRight w:val="0"/>
      <w:marTop w:val="0"/>
      <w:marBottom w:val="0"/>
      <w:divBdr>
        <w:top w:val="none" w:sz="0" w:space="0" w:color="auto"/>
        <w:left w:val="none" w:sz="0" w:space="0" w:color="auto"/>
        <w:bottom w:val="none" w:sz="0" w:space="0" w:color="auto"/>
        <w:right w:val="none" w:sz="0" w:space="0" w:color="auto"/>
      </w:divBdr>
    </w:div>
    <w:div w:id="1441683523">
      <w:bodyDiv w:val="1"/>
      <w:marLeft w:val="0"/>
      <w:marRight w:val="0"/>
      <w:marTop w:val="0"/>
      <w:marBottom w:val="0"/>
      <w:divBdr>
        <w:top w:val="none" w:sz="0" w:space="0" w:color="auto"/>
        <w:left w:val="none" w:sz="0" w:space="0" w:color="auto"/>
        <w:bottom w:val="none" w:sz="0" w:space="0" w:color="auto"/>
        <w:right w:val="none" w:sz="0" w:space="0" w:color="auto"/>
      </w:divBdr>
    </w:div>
    <w:div w:id="1475874088">
      <w:bodyDiv w:val="1"/>
      <w:marLeft w:val="0"/>
      <w:marRight w:val="0"/>
      <w:marTop w:val="0"/>
      <w:marBottom w:val="0"/>
      <w:divBdr>
        <w:top w:val="none" w:sz="0" w:space="0" w:color="auto"/>
        <w:left w:val="none" w:sz="0" w:space="0" w:color="auto"/>
        <w:bottom w:val="none" w:sz="0" w:space="0" w:color="auto"/>
        <w:right w:val="none" w:sz="0" w:space="0" w:color="auto"/>
      </w:divBdr>
      <w:divsChild>
        <w:div w:id="1933658263">
          <w:marLeft w:val="0"/>
          <w:marRight w:val="0"/>
          <w:marTop w:val="0"/>
          <w:marBottom w:val="0"/>
          <w:divBdr>
            <w:top w:val="none" w:sz="0" w:space="0" w:color="auto"/>
            <w:left w:val="none" w:sz="0" w:space="0" w:color="auto"/>
            <w:bottom w:val="none" w:sz="0" w:space="0" w:color="auto"/>
            <w:right w:val="none" w:sz="0" w:space="0" w:color="auto"/>
          </w:divBdr>
        </w:div>
        <w:div w:id="1932204204">
          <w:marLeft w:val="0"/>
          <w:marRight w:val="0"/>
          <w:marTop w:val="0"/>
          <w:marBottom w:val="0"/>
          <w:divBdr>
            <w:top w:val="none" w:sz="0" w:space="0" w:color="auto"/>
            <w:left w:val="none" w:sz="0" w:space="0" w:color="auto"/>
            <w:bottom w:val="none" w:sz="0" w:space="0" w:color="auto"/>
            <w:right w:val="none" w:sz="0" w:space="0" w:color="auto"/>
          </w:divBdr>
        </w:div>
        <w:div w:id="457191057">
          <w:marLeft w:val="0"/>
          <w:marRight w:val="0"/>
          <w:marTop w:val="0"/>
          <w:marBottom w:val="0"/>
          <w:divBdr>
            <w:top w:val="none" w:sz="0" w:space="0" w:color="auto"/>
            <w:left w:val="none" w:sz="0" w:space="0" w:color="auto"/>
            <w:bottom w:val="none" w:sz="0" w:space="0" w:color="auto"/>
            <w:right w:val="none" w:sz="0" w:space="0" w:color="auto"/>
          </w:divBdr>
        </w:div>
        <w:div w:id="1935161452">
          <w:marLeft w:val="0"/>
          <w:marRight w:val="0"/>
          <w:marTop w:val="0"/>
          <w:marBottom w:val="0"/>
          <w:divBdr>
            <w:top w:val="none" w:sz="0" w:space="0" w:color="auto"/>
            <w:left w:val="none" w:sz="0" w:space="0" w:color="auto"/>
            <w:bottom w:val="none" w:sz="0" w:space="0" w:color="auto"/>
            <w:right w:val="none" w:sz="0" w:space="0" w:color="auto"/>
          </w:divBdr>
        </w:div>
        <w:div w:id="445121685">
          <w:marLeft w:val="0"/>
          <w:marRight w:val="0"/>
          <w:marTop w:val="0"/>
          <w:marBottom w:val="0"/>
          <w:divBdr>
            <w:top w:val="none" w:sz="0" w:space="0" w:color="auto"/>
            <w:left w:val="none" w:sz="0" w:space="0" w:color="auto"/>
            <w:bottom w:val="none" w:sz="0" w:space="0" w:color="auto"/>
            <w:right w:val="none" w:sz="0" w:space="0" w:color="auto"/>
          </w:divBdr>
        </w:div>
        <w:div w:id="1482507148">
          <w:marLeft w:val="0"/>
          <w:marRight w:val="0"/>
          <w:marTop w:val="0"/>
          <w:marBottom w:val="0"/>
          <w:divBdr>
            <w:top w:val="none" w:sz="0" w:space="0" w:color="auto"/>
            <w:left w:val="none" w:sz="0" w:space="0" w:color="auto"/>
            <w:bottom w:val="none" w:sz="0" w:space="0" w:color="auto"/>
            <w:right w:val="none" w:sz="0" w:space="0" w:color="auto"/>
          </w:divBdr>
        </w:div>
        <w:div w:id="1654992076">
          <w:marLeft w:val="0"/>
          <w:marRight w:val="0"/>
          <w:marTop w:val="0"/>
          <w:marBottom w:val="0"/>
          <w:divBdr>
            <w:top w:val="none" w:sz="0" w:space="0" w:color="auto"/>
            <w:left w:val="none" w:sz="0" w:space="0" w:color="auto"/>
            <w:bottom w:val="none" w:sz="0" w:space="0" w:color="auto"/>
            <w:right w:val="none" w:sz="0" w:space="0" w:color="auto"/>
          </w:divBdr>
        </w:div>
        <w:div w:id="850099367">
          <w:marLeft w:val="0"/>
          <w:marRight w:val="0"/>
          <w:marTop w:val="0"/>
          <w:marBottom w:val="0"/>
          <w:divBdr>
            <w:top w:val="none" w:sz="0" w:space="0" w:color="auto"/>
            <w:left w:val="none" w:sz="0" w:space="0" w:color="auto"/>
            <w:bottom w:val="none" w:sz="0" w:space="0" w:color="auto"/>
            <w:right w:val="none" w:sz="0" w:space="0" w:color="auto"/>
          </w:divBdr>
        </w:div>
        <w:div w:id="1239248591">
          <w:marLeft w:val="0"/>
          <w:marRight w:val="0"/>
          <w:marTop w:val="0"/>
          <w:marBottom w:val="0"/>
          <w:divBdr>
            <w:top w:val="none" w:sz="0" w:space="0" w:color="auto"/>
            <w:left w:val="none" w:sz="0" w:space="0" w:color="auto"/>
            <w:bottom w:val="none" w:sz="0" w:space="0" w:color="auto"/>
            <w:right w:val="none" w:sz="0" w:space="0" w:color="auto"/>
          </w:divBdr>
        </w:div>
        <w:div w:id="782579379">
          <w:marLeft w:val="0"/>
          <w:marRight w:val="0"/>
          <w:marTop w:val="0"/>
          <w:marBottom w:val="0"/>
          <w:divBdr>
            <w:top w:val="none" w:sz="0" w:space="0" w:color="auto"/>
            <w:left w:val="none" w:sz="0" w:space="0" w:color="auto"/>
            <w:bottom w:val="none" w:sz="0" w:space="0" w:color="auto"/>
            <w:right w:val="none" w:sz="0" w:space="0" w:color="auto"/>
          </w:divBdr>
        </w:div>
        <w:div w:id="158426358">
          <w:marLeft w:val="0"/>
          <w:marRight w:val="0"/>
          <w:marTop w:val="0"/>
          <w:marBottom w:val="0"/>
          <w:divBdr>
            <w:top w:val="none" w:sz="0" w:space="0" w:color="auto"/>
            <w:left w:val="none" w:sz="0" w:space="0" w:color="auto"/>
            <w:bottom w:val="none" w:sz="0" w:space="0" w:color="auto"/>
            <w:right w:val="none" w:sz="0" w:space="0" w:color="auto"/>
          </w:divBdr>
        </w:div>
      </w:divsChild>
    </w:div>
    <w:div w:id="1480416552">
      <w:bodyDiv w:val="1"/>
      <w:marLeft w:val="0"/>
      <w:marRight w:val="0"/>
      <w:marTop w:val="0"/>
      <w:marBottom w:val="0"/>
      <w:divBdr>
        <w:top w:val="none" w:sz="0" w:space="0" w:color="auto"/>
        <w:left w:val="none" w:sz="0" w:space="0" w:color="auto"/>
        <w:bottom w:val="none" w:sz="0" w:space="0" w:color="auto"/>
        <w:right w:val="none" w:sz="0" w:space="0" w:color="auto"/>
      </w:divBdr>
    </w:div>
    <w:div w:id="1528057997">
      <w:bodyDiv w:val="1"/>
      <w:marLeft w:val="0"/>
      <w:marRight w:val="0"/>
      <w:marTop w:val="0"/>
      <w:marBottom w:val="0"/>
      <w:divBdr>
        <w:top w:val="none" w:sz="0" w:space="0" w:color="auto"/>
        <w:left w:val="none" w:sz="0" w:space="0" w:color="auto"/>
        <w:bottom w:val="none" w:sz="0" w:space="0" w:color="auto"/>
        <w:right w:val="none" w:sz="0" w:space="0" w:color="auto"/>
      </w:divBdr>
    </w:div>
    <w:div w:id="1839223509">
      <w:bodyDiv w:val="1"/>
      <w:marLeft w:val="0"/>
      <w:marRight w:val="0"/>
      <w:marTop w:val="0"/>
      <w:marBottom w:val="0"/>
      <w:divBdr>
        <w:top w:val="none" w:sz="0" w:space="0" w:color="auto"/>
        <w:left w:val="none" w:sz="0" w:space="0" w:color="auto"/>
        <w:bottom w:val="none" w:sz="0" w:space="0" w:color="auto"/>
        <w:right w:val="none" w:sz="0" w:space="0" w:color="auto"/>
      </w:divBdr>
    </w:div>
    <w:div w:id="214087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7-01-2914" TargetMode="External"/><Relationship Id="rId18" Type="http://schemas.openxmlformats.org/officeDocument/2006/relationships/hyperlink" Target="http://www.uradni-list.si/1/objava.jsp?sop=2008-01-2337" TargetMode="External"/><Relationship Id="rId26" Type="http://schemas.openxmlformats.org/officeDocument/2006/relationships/hyperlink" Target="http://www.uradni-list.si/1/objava.jsp?sop=2003-01-3312" TargetMode="External"/><Relationship Id="rId39" Type="http://schemas.openxmlformats.org/officeDocument/2006/relationships/hyperlink" Target="https://www.sweap.eu/" TargetMode="External"/><Relationship Id="rId21" Type="http://schemas.openxmlformats.org/officeDocument/2006/relationships/chart" Target="charts/chart1.xml"/><Relationship Id="rId34" Type="http://schemas.openxmlformats.org/officeDocument/2006/relationships/hyperlink" Target="http://www.uradni-list.si/1/objava.jsp?sop=2012-01-1700"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5-01-1930" TargetMode="External"/><Relationship Id="rId29" Type="http://schemas.openxmlformats.org/officeDocument/2006/relationships/hyperlink" Target="http://www.uradni-list.si/1/objava.jsp?sop=2008-01-1981"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uradni-list.si/1/objava.jsp?sop=2011-01-2619" TargetMode="External"/><Relationship Id="rId37" Type="http://schemas.openxmlformats.org/officeDocument/2006/relationships/hyperlink" Target="http://www.uradni-list.si/1/objava.jsp?urlid=201052&amp;stevilka=2821" TargetMode="External"/><Relationship Id="rId40" Type="http://schemas.openxmlformats.org/officeDocument/2006/relationships/hyperlink" Target="https://wasteforceproject.eu/" TargetMode="External"/><Relationship Id="rId45" Type="http://schemas.openxmlformats.org/officeDocument/2006/relationships/image" Target="media/image10.png"/><Relationship Id="rId53" Type="http://schemas.openxmlformats.org/officeDocument/2006/relationships/image" Target="media/image17.png"/><Relationship Id="rId5" Type="http://schemas.openxmlformats.org/officeDocument/2006/relationships/webSettings" Target="webSettings.xml"/><Relationship Id="rId19" Type="http://schemas.openxmlformats.org/officeDocument/2006/relationships/hyperlink" Target="http://www.uradni-list.si/1/objava.jsp?sop=2009-21-27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uradni-list.si/1/objava.jsp?sop=2017-21-3507" TargetMode="External"/><Relationship Id="rId22" Type="http://schemas.openxmlformats.org/officeDocument/2006/relationships/image" Target="media/image4.png"/><Relationship Id="rId27" Type="http://schemas.openxmlformats.org/officeDocument/2006/relationships/hyperlink" Target="http://www.uradni-list.si/1/objava.jsp?sop=2004-01-0776" TargetMode="External"/><Relationship Id="rId30" Type="http://schemas.openxmlformats.org/officeDocument/2006/relationships/hyperlink" Target="http://www.uradni-list.si/1/objava.jsp?sop=2008-01-2415" TargetMode="External"/><Relationship Id="rId35" Type="http://schemas.openxmlformats.org/officeDocument/2006/relationships/hyperlink" Target="http://www.uradni-list.si/1/objava.jsp?sop=2017-01-0678" TargetMode="External"/><Relationship Id="rId43" Type="http://schemas.openxmlformats.org/officeDocument/2006/relationships/chart" Target="charts/chart2.xml"/><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www.uradni-list.si/1/objava.jsp?sop=2011-01-3719" TargetMode="External"/><Relationship Id="rId38" Type="http://schemas.openxmlformats.org/officeDocument/2006/relationships/hyperlink" Target="http://www.impel.eu/" TargetMode="External"/><Relationship Id="rId46" Type="http://schemas.openxmlformats.org/officeDocument/2006/relationships/image" Target="media/image11.png"/><Relationship Id="rId20" Type="http://schemas.openxmlformats.org/officeDocument/2006/relationships/hyperlink" Target="http://www.uradni-list.si/1/objava.jsp?sop=2017-01-2914" TargetMode="External"/><Relationship Id="rId41" Type="http://schemas.openxmlformats.org/officeDocument/2006/relationships/image" Target="media/image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4-01-1320" TargetMode="External"/><Relationship Id="rId23" Type="http://schemas.openxmlformats.org/officeDocument/2006/relationships/hyperlink" Target="http://www.uradni-list.si/1/objava.jsp?sop=2011-01-4992" TargetMode="External"/><Relationship Id="rId28" Type="http://schemas.openxmlformats.org/officeDocument/2006/relationships/hyperlink" Target="http://www.uradni-list.si/1/objava.jsp?sop=2006-01-2024" TargetMode="External"/><Relationship Id="rId36" Type="http://schemas.openxmlformats.org/officeDocument/2006/relationships/hyperlink" Target="http://www.uradni-list.si/1/objava.jsp?sop=2017-01-1441" TargetMode="External"/><Relationship Id="rId49" Type="http://schemas.openxmlformats.org/officeDocument/2006/relationships/hyperlink" Target="http://www.pisrs.si/Pis.web/pregledPredpisa?id=URED4520" TargetMode="External"/><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yperlink" Target="http://www.uradni-list.si/1/objava.jsp?sop=2010-01-3387" TargetMode="External"/><Relationship Id="rId44" Type="http://schemas.openxmlformats.org/officeDocument/2006/relationships/image" Target="media/image9.png"/><Relationship Id="rId52"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irsop.sigov.si\dfs\Vsi\ZaprteSkupine\Analize\In&#353;pekcija%20GGSI\2018\56_Akcija%20Prijava%20za&#269;etka%20gradnje%20na%20dan%2017_12_2018\VB%20gra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rsop.sigov.si\dfs\Vsi\ZaprteSkupine\Analize\Skupaj%20vse%20in&#353;pekcije\Poro&#269;ila%202018\8_Poro&#269;ilo%20o%20delu\4_Letno%20poro&#269;ilo_Okol.in&#353;p\Analiza%20prijav_casovna_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l-SI"/>
              <a:t>Število izdanih upravnih odločb</a:t>
            </a:r>
          </a:p>
        </c:rich>
      </c:tx>
      <c:layout>
        <c:manualLayout>
          <c:xMode val="edge"/>
          <c:yMode val="edge"/>
          <c:x val="0.19110847845555023"/>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6250668143446"/>
          <c:y val="0.22956608035935808"/>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12-4213-8702-7E12223097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12-4213-8702-7E1222309737}"/>
              </c:ext>
            </c:extLst>
          </c:dPt>
          <c:dLbls>
            <c:dLbl>
              <c:idx val="1"/>
              <c:layout>
                <c:manualLayout>
                  <c:x val="1.0712376733010755E-2"/>
                  <c:y val="0.135403820791057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12-4213-8702-7E1222309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'[VB graf.xlsx]List1'!$A$2:$A$3</c:f>
              <c:numCache>
                <c:formatCode>General</c:formatCode>
                <c:ptCount val="2"/>
                <c:pt idx="0">
                  <c:v>431</c:v>
                </c:pt>
                <c:pt idx="1">
                  <c:v>17</c:v>
                </c:pt>
              </c:numCache>
            </c:numRef>
          </c:val>
          <c:extLst>
            <c:ext xmlns:c16="http://schemas.microsoft.com/office/drawing/2014/chart" uri="{C3380CC4-5D6E-409C-BE32-E72D297353CC}">
              <c16:uniqueId val="{00000004-4812-4213-8702-7E122230973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'[Analiza prijav_casovna_v2.xlsx]Grafi poročilo'!$C$15</c:f>
              <c:strCache>
                <c:ptCount val="1"/>
                <c:pt idx="0">
                  <c:v>Kumulativa neobdelanih prijav</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numRef>
              <c:f>'[Analiza prijav_casovna_v2.xlsx]Grafi poročilo'!$B$16:$B$18</c:f>
              <c:numCache>
                <c:formatCode>General</c:formatCode>
                <c:ptCount val="3"/>
                <c:pt idx="0">
                  <c:v>2016</c:v>
                </c:pt>
                <c:pt idx="1">
                  <c:v>2017</c:v>
                </c:pt>
                <c:pt idx="2">
                  <c:v>2018</c:v>
                </c:pt>
              </c:numCache>
            </c:numRef>
          </c:cat>
          <c:val>
            <c:numRef>
              <c:f>'[Analiza prijav_casovna_v2.xlsx]Grafi poročilo'!$C$16:$C$18</c:f>
              <c:numCache>
                <c:formatCode>General</c:formatCode>
                <c:ptCount val="3"/>
                <c:pt idx="0">
                  <c:v>1051</c:v>
                </c:pt>
                <c:pt idx="1">
                  <c:v>1465</c:v>
                </c:pt>
                <c:pt idx="2">
                  <c:v>3190</c:v>
                </c:pt>
              </c:numCache>
            </c:numRef>
          </c:val>
          <c:extLst>
            <c:ext xmlns:c16="http://schemas.microsoft.com/office/drawing/2014/chart" uri="{C3380CC4-5D6E-409C-BE32-E72D297353CC}">
              <c16:uniqueId val="{00000001-71DE-46C7-95E0-391D101266DA}"/>
            </c:ext>
          </c:extLst>
        </c:ser>
        <c:ser>
          <c:idx val="1"/>
          <c:order val="1"/>
          <c:tx>
            <c:strRef>
              <c:f>'[Analiza prijav_casovna_v2.xlsx]Grafi poročilo'!$D$15</c:f>
              <c:strCache>
                <c:ptCount val="1"/>
                <c:pt idx="0">
                  <c:v>Kumulativa nerešenih prijav</c:v>
                </c:pt>
              </c:strCache>
            </c:strRef>
          </c:tx>
          <c:spPr>
            <a:solidFill>
              <a:schemeClr val="accent2"/>
            </a:solidFill>
            <a:ln>
              <a:noFill/>
            </a:ln>
            <a:effectLst/>
          </c:spPr>
          <c:invertIfNegative val="0"/>
          <c:trendline>
            <c:spPr>
              <a:ln w="19050" cap="rnd">
                <a:solidFill>
                  <a:schemeClr val="accent2"/>
                </a:solidFill>
                <a:prstDash val="sysDot"/>
              </a:ln>
              <a:effectLst/>
            </c:spPr>
            <c:trendlineType val="exp"/>
            <c:dispRSqr val="0"/>
            <c:dispEq val="0"/>
          </c:trendline>
          <c:cat>
            <c:numRef>
              <c:f>'[Analiza prijav_casovna_v2.xlsx]Grafi poročilo'!$B$16:$B$18</c:f>
              <c:numCache>
                <c:formatCode>General</c:formatCode>
                <c:ptCount val="3"/>
                <c:pt idx="0">
                  <c:v>2016</c:v>
                </c:pt>
                <c:pt idx="1">
                  <c:v>2017</c:v>
                </c:pt>
                <c:pt idx="2">
                  <c:v>2018</c:v>
                </c:pt>
              </c:numCache>
            </c:numRef>
          </c:cat>
          <c:val>
            <c:numRef>
              <c:f>'[Analiza prijav_casovna_v2.xlsx]Grafi poročilo'!$D$16:$D$18</c:f>
              <c:numCache>
                <c:formatCode>General</c:formatCode>
                <c:ptCount val="3"/>
                <c:pt idx="0">
                  <c:v>2164</c:v>
                </c:pt>
                <c:pt idx="1">
                  <c:v>2789</c:v>
                </c:pt>
                <c:pt idx="2">
                  <c:v>4008</c:v>
                </c:pt>
              </c:numCache>
            </c:numRef>
          </c:val>
          <c:extLst>
            <c:ext xmlns:c16="http://schemas.microsoft.com/office/drawing/2014/chart" uri="{C3380CC4-5D6E-409C-BE32-E72D297353CC}">
              <c16:uniqueId val="{00000003-71DE-46C7-95E0-391D101266DA}"/>
            </c:ext>
          </c:extLst>
        </c:ser>
        <c:dLbls>
          <c:showLegendKey val="0"/>
          <c:showVal val="0"/>
          <c:showCatName val="0"/>
          <c:showSerName val="0"/>
          <c:showPercent val="0"/>
          <c:showBubbleSize val="0"/>
        </c:dLbls>
        <c:gapWidth val="219"/>
        <c:overlap val="-27"/>
        <c:axId val="153341312"/>
        <c:axId val="153343104"/>
      </c:barChart>
      <c:catAx>
        <c:axId val="1533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343104"/>
        <c:crosses val="autoZero"/>
        <c:auto val="1"/>
        <c:lblAlgn val="ctr"/>
        <c:lblOffset val="100"/>
        <c:noMultiLvlLbl val="0"/>
      </c:catAx>
      <c:valAx>
        <c:axId val="15334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34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A953D66-2EF4-430F-A733-A0078300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137</Pages>
  <Words>63417</Words>
  <Characters>361481</Characters>
  <Application>Microsoft Office Word</Application>
  <DocSecurity>0</DocSecurity>
  <Lines>3012</Lines>
  <Paragraphs>848</Paragraphs>
  <ScaleCrop>false</ScaleCrop>
  <HeadingPairs>
    <vt:vector size="2" baseType="variant">
      <vt:variant>
        <vt:lpstr>Naslov</vt:lpstr>
      </vt:variant>
      <vt:variant>
        <vt:i4>1</vt:i4>
      </vt:variant>
    </vt:vector>
  </HeadingPairs>
  <TitlesOfParts>
    <vt:vector size="1" baseType="lpstr">
      <vt:lpstr/>
    </vt:vector>
  </TitlesOfParts>
  <Company>IRSOP</Company>
  <LinksUpToDate>false</LinksUpToDate>
  <CharactersWithSpaces>424050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Vesela Baroš </cp:lastModifiedBy>
  <cp:revision>10</cp:revision>
  <cp:lastPrinted>2019-07-24T11:19:00Z</cp:lastPrinted>
  <dcterms:created xsi:type="dcterms:W3CDTF">2019-07-24T09:12:00Z</dcterms:created>
  <dcterms:modified xsi:type="dcterms:W3CDTF">2019-07-24T11:55:00Z</dcterms:modified>
</cp:coreProperties>
</file>