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73AA" w14:textId="77777777" w:rsidR="00525662" w:rsidRPr="003532E1" w:rsidRDefault="00525662" w:rsidP="00DC6A71">
      <w:pPr>
        <w:pStyle w:val="datumtevilka"/>
        <w:rPr>
          <w:color w:val="70AD47" w:themeColor="accent6"/>
        </w:rPr>
      </w:pPr>
    </w:p>
    <w:p w14:paraId="5049144D" w14:textId="309644DC" w:rsidR="00525662" w:rsidRPr="005B344E" w:rsidRDefault="00525662" w:rsidP="00DC6A71">
      <w:pPr>
        <w:pStyle w:val="datumtevilka"/>
      </w:pPr>
      <w:r w:rsidRPr="005B344E">
        <w:t xml:space="preserve">Številka: </w:t>
      </w:r>
      <w:r w:rsidR="00D51E9A">
        <w:t>010-4/2025-14</w:t>
      </w:r>
    </w:p>
    <w:p w14:paraId="1E9CBC1F" w14:textId="4826B120" w:rsidR="007D75CF" w:rsidRPr="003532E1" w:rsidRDefault="00C250D5" w:rsidP="00DC6A71">
      <w:pPr>
        <w:pStyle w:val="datumtevilka"/>
      </w:pPr>
      <w:r w:rsidRPr="003532E1">
        <w:t xml:space="preserve">Datum: </w:t>
      </w:r>
      <w:r w:rsidR="003106F8" w:rsidRPr="003532E1">
        <w:t xml:space="preserve"> </w:t>
      </w:r>
      <w:r w:rsidR="006939EE" w:rsidRPr="003532E1">
        <w:t xml:space="preserve"> </w:t>
      </w:r>
      <w:r w:rsidR="00D51E9A">
        <w:t>21</w:t>
      </w:r>
      <w:r w:rsidR="006A5DCA" w:rsidRPr="003532E1">
        <w:t>.</w:t>
      </w:r>
      <w:r w:rsidR="006939EE" w:rsidRPr="003532E1">
        <w:t xml:space="preserve"> </w:t>
      </w:r>
      <w:r w:rsidR="006A5DCA" w:rsidRPr="003532E1">
        <w:t>1.</w:t>
      </w:r>
      <w:r w:rsidR="006939EE" w:rsidRPr="003532E1">
        <w:t xml:space="preserve"> </w:t>
      </w:r>
      <w:r w:rsidR="006A5DCA" w:rsidRPr="003532E1">
        <w:t>202</w:t>
      </w:r>
      <w:r w:rsidR="003532E1" w:rsidRPr="003532E1">
        <w:t>6</w:t>
      </w:r>
    </w:p>
    <w:p w14:paraId="7DE9A52F" w14:textId="77777777" w:rsidR="007D75CF" w:rsidRPr="003532E1" w:rsidRDefault="007D75CF" w:rsidP="007D75CF">
      <w:pPr>
        <w:rPr>
          <w:color w:val="70AD47" w:themeColor="accent6"/>
        </w:rPr>
      </w:pPr>
    </w:p>
    <w:p w14:paraId="0772F78F" w14:textId="0B03C973" w:rsidR="00525662" w:rsidRPr="003532E1" w:rsidRDefault="00525662" w:rsidP="00525662">
      <w:pPr>
        <w:jc w:val="center"/>
        <w:rPr>
          <w:b/>
          <w:bCs/>
          <w:caps/>
          <w:color w:val="70AD47" w:themeColor="accent6"/>
        </w:rPr>
      </w:pPr>
    </w:p>
    <w:p w14:paraId="2284ABB1" w14:textId="77777777" w:rsidR="004871F7" w:rsidRPr="003532E1" w:rsidRDefault="004871F7" w:rsidP="00525662">
      <w:pPr>
        <w:jc w:val="center"/>
        <w:rPr>
          <w:b/>
          <w:bCs/>
          <w:caps/>
          <w:color w:val="70AD47" w:themeColor="accent6"/>
        </w:rPr>
      </w:pPr>
    </w:p>
    <w:p w14:paraId="608FE99C" w14:textId="77777777" w:rsidR="00525662" w:rsidRPr="003532E1" w:rsidRDefault="00525662" w:rsidP="00525662">
      <w:pPr>
        <w:jc w:val="center"/>
        <w:rPr>
          <w:b/>
          <w:bCs/>
          <w:caps/>
        </w:rPr>
      </w:pPr>
      <w:r w:rsidRPr="003532E1">
        <w:rPr>
          <w:b/>
          <w:bCs/>
          <w:caps/>
        </w:rPr>
        <w:t>Poročilo o izvedbi Strateških usmeritev in prioritet</w:t>
      </w:r>
    </w:p>
    <w:p w14:paraId="0C01FC83" w14:textId="7A7CB941" w:rsidR="00525662" w:rsidRPr="003532E1" w:rsidRDefault="00525662" w:rsidP="00525662">
      <w:pPr>
        <w:jc w:val="center"/>
        <w:rPr>
          <w:b/>
          <w:bCs/>
          <w:caps/>
        </w:rPr>
      </w:pPr>
      <w:r w:rsidRPr="003532E1">
        <w:rPr>
          <w:b/>
          <w:bCs/>
          <w:caps/>
        </w:rPr>
        <w:t>inšpekTORATA oziroma inšpekcije v letu 202</w:t>
      </w:r>
      <w:r w:rsidR="003532E1" w:rsidRPr="003532E1">
        <w:rPr>
          <w:b/>
          <w:bCs/>
          <w:caps/>
        </w:rPr>
        <w:t>5</w:t>
      </w:r>
      <w:r w:rsidRPr="003532E1">
        <w:rPr>
          <w:b/>
          <w:bCs/>
          <w:caps/>
        </w:rPr>
        <w:t xml:space="preserve"> IN OCENA O IZVEDBI</w:t>
      </w:r>
    </w:p>
    <w:p w14:paraId="4340E436" w14:textId="77777777" w:rsidR="00D35894" w:rsidRPr="003532E1" w:rsidRDefault="00D35894" w:rsidP="007D75CF">
      <w:pPr>
        <w:rPr>
          <w:color w:val="70AD47" w:themeColor="accent6"/>
        </w:rPr>
      </w:pPr>
    </w:p>
    <w:p w14:paraId="622B2FA1" w14:textId="77777777" w:rsidR="005A2E43" w:rsidRPr="003532E1" w:rsidRDefault="005A2E43" w:rsidP="007D75CF">
      <w:pPr>
        <w:rPr>
          <w:b/>
          <w:bCs/>
          <w:color w:val="70AD47" w:themeColor="accent6"/>
        </w:rPr>
      </w:pPr>
    </w:p>
    <w:p w14:paraId="2DCF1173" w14:textId="56EFCFCD" w:rsidR="00525662" w:rsidRPr="003532E1" w:rsidRDefault="00525662" w:rsidP="007D75CF">
      <w:pPr>
        <w:rPr>
          <w:b/>
          <w:bCs/>
        </w:rPr>
      </w:pPr>
      <w:r w:rsidRPr="003532E1">
        <w:rPr>
          <w:b/>
          <w:bCs/>
        </w:rPr>
        <w:t>MINISTRSTVO</w:t>
      </w:r>
      <w:r w:rsidR="00A26B91" w:rsidRPr="003532E1">
        <w:rPr>
          <w:b/>
          <w:bCs/>
        </w:rPr>
        <w:t xml:space="preserve"> ZA KULTURO</w:t>
      </w:r>
    </w:p>
    <w:p w14:paraId="7BDD3A12" w14:textId="77777777" w:rsidR="00525662" w:rsidRPr="003532E1" w:rsidRDefault="00525662" w:rsidP="007D75CF">
      <w:pPr>
        <w:rPr>
          <w:b/>
          <w:bCs/>
        </w:rPr>
      </w:pPr>
    </w:p>
    <w:p w14:paraId="7109C7D0" w14:textId="77777777" w:rsidR="00525662" w:rsidRPr="003532E1" w:rsidRDefault="00525662" w:rsidP="007D75CF">
      <w:pPr>
        <w:rPr>
          <w:b/>
          <w:bCs/>
        </w:rPr>
      </w:pPr>
    </w:p>
    <w:p w14:paraId="1F435965" w14:textId="3BC7C07C" w:rsidR="00525662" w:rsidRPr="003532E1" w:rsidRDefault="00D16F44" w:rsidP="007D75CF">
      <w:pPr>
        <w:rPr>
          <w:b/>
          <w:bCs/>
        </w:rPr>
      </w:pPr>
      <w:r w:rsidRPr="003532E1">
        <w:rPr>
          <w:b/>
          <w:bCs/>
        </w:rPr>
        <w:t xml:space="preserve">INŠPEKTORAT ZA KULTURO IN MEDIJE </w:t>
      </w:r>
    </w:p>
    <w:p w14:paraId="44E83B7F" w14:textId="77777777" w:rsidR="00561445" w:rsidRPr="003532E1" w:rsidRDefault="00561445" w:rsidP="007D75CF">
      <w:pPr>
        <w:rPr>
          <w:b/>
          <w:bCs/>
          <w:color w:val="70AD47" w:themeColor="accent6"/>
        </w:rPr>
      </w:pPr>
    </w:p>
    <w:p w14:paraId="1C3F47FD" w14:textId="77777777" w:rsidR="004905FA" w:rsidRPr="003532E1" w:rsidRDefault="004905FA" w:rsidP="00AF3E54">
      <w:pPr>
        <w:spacing w:line="276" w:lineRule="auto"/>
        <w:rPr>
          <w:color w:val="70AD47" w:themeColor="accent6"/>
        </w:rPr>
      </w:pPr>
    </w:p>
    <w:p w14:paraId="42B96803" w14:textId="56BB5C4C" w:rsidR="00264156" w:rsidRPr="003532E1" w:rsidRDefault="00C85842" w:rsidP="00AF3E54">
      <w:pPr>
        <w:spacing w:after="17" w:line="276" w:lineRule="auto"/>
        <w:rPr>
          <w:rFonts w:eastAsia="Arial" w:cs="Arial"/>
          <w:b/>
          <w:bCs/>
          <w:szCs w:val="22"/>
          <w:lang w:eastAsia="sl-SI"/>
        </w:rPr>
      </w:pPr>
      <w:r w:rsidRPr="003532E1">
        <w:rPr>
          <w:b/>
          <w:bCs/>
        </w:rPr>
        <w:t xml:space="preserve">1. </w:t>
      </w:r>
      <w:r w:rsidR="00264156" w:rsidRPr="003532E1">
        <w:rPr>
          <w:b/>
          <w:bCs/>
        </w:rPr>
        <w:t xml:space="preserve"> </w:t>
      </w:r>
      <w:r w:rsidR="00264156" w:rsidRPr="003532E1">
        <w:rPr>
          <w:rFonts w:eastAsia="Arial" w:cs="Arial"/>
          <w:b/>
          <w:bCs/>
          <w:szCs w:val="22"/>
          <w:lang w:eastAsia="sl-SI"/>
        </w:rPr>
        <w:t xml:space="preserve">Sistemski inšpekcijski nadzori </w:t>
      </w:r>
      <w:r w:rsidR="00264156" w:rsidRPr="003532E1">
        <w:rPr>
          <w:rFonts w:eastAsia="Arial" w:cs="Arial"/>
          <w:szCs w:val="22"/>
          <w:lang w:eastAsia="sl-SI"/>
        </w:rPr>
        <w:t>(na podlagi količnika ocene tveganja in na podlagi izbranih aktualnih vsebinskih področij)</w:t>
      </w:r>
      <w:r w:rsidR="00264156" w:rsidRPr="003532E1">
        <w:rPr>
          <w:rFonts w:eastAsia="Arial" w:cs="Arial"/>
          <w:b/>
          <w:bCs/>
          <w:szCs w:val="22"/>
          <w:lang w:eastAsia="sl-SI"/>
        </w:rPr>
        <w:t>:</w:t>
      </w:r>
    </w:p>
    <w:p w14:paraId="6CD0B5E2" w14:textId="77777777" w:rsidR="004871F7" w:rsidRPr="003532E1" w:rsidRDefault="004871F7" w:rsidP="00AF3E54">
      <w:pPr>
        <w:spacing w:after="17" w:line="276" w:lineRule="auto"/>
        <w:rPr>
          <w:rFonts w:eastAsia="Arial" w:cs="Arial"/>
          <w:b/>
          <w:bCs/>
          <w:szCs w:val="22"/>
          <w:lang w:eastAsia="sl-SI"/>
        </w:rPr>
      </w:pPr>
    </w:p>
    <w:p w14:paraId="5AF6D140" w14:textId="02F6C026" w:rsidR="00787E91" w:rsidRPr="003532E1" w:rsidRDefault="004E0279" w:rsidP="00AF3E54">
      <w:pPr>
        <w:keepNext/>
        <w:keepLines/>
        <w:spacing w:after="240" w:line="276" w:lineRule="auto"/>
        <w:outlineLvl w:val="0"/>
        <w:rPr>
          <w:bCs/>
          <w:kern w:val="32"/>
          <w:szCs w:val="32"/>
          <w:lang w:eastAsia="sl-SI"/>
        </w:rPr>
      </w:pPr>
      <w:r w:rsidRPr="003532E1">
        <w:rPr>
          <w:bCs/>
          <w:kern w:val="32"/>
          <w:szCs w:val="32"/>
          <w:lang w:eastAsia="sl-SI"/>
        </w:rPr>
        <w:t xml:space="preserve">Pri izvedbi </w:t>
      </w:r>
      <w:r w:rsidR="00787E91" w:rsidRPr="003532E1">
        <w:rPr>
          <w:bCs/>
          <w:kern w:val="32"/>
          <w:szCs w:val="32"/>
          <w:lang w:eastAsia="sl-SI"/>
        </w:rPr>
        <w:t>sistems</w:t>
      </w:r>
      <w:r w:rsidRPr="003532E1">
        <w:rPr>
          <w:bCs/>
          <w:kern w:val="32"/>
          <w:szCs w:val="32"/>
          <w:lang w:eastAsia="sl-SI"/>
        </w:rPr>
        <w:t xml:space="preserve">kega nadzora </w:t>
      </w:r>
      <w:r w:rsidR="00787E91" w:rsidRPr="003532E1">
        <w:rPr>
          <w:bCs/>
          <w:kern w:val="32"/>
          <w:szCs w:val="32"/>
          <w:lang w:eastAsia="sl-SI"/>
        </w:rPr>
        <w:t>na področju kulturne dediščine (KD) niso bili načrtovani in se niso izvajali.</w:t>
      </w:r>
    </w:p>
    <w:p w14:paraId="2CCA24ED" w14:textId="2ECA0CC0" w:rsidR="00787E91" w:rsidRPr="00BB5836" w:rsidRDefault="00787E91" w:rsidP="00AF3E54">
      <w:pPr>
        <w:spacing w:line="276" w:lineRule="auto"/>
      </w:pPr>
      <w:r w:rsidRPr="00BB5836">
        <w:t xml:space="preserve">Pri izvedbi sistemskega nadzora na področju javna rabe slovenščine </w:t>
      </w:r>
      <w:r w:rsidR="00E54CF1" w:rsidRPr="00BB5836">
        <w:t>niso bili načrtovani in se niso izvajali.</w:t>
      </w:r>
    </w:p>
    <w:p w14:paraId="2BDC0C99" w14:textId="77777777" w:rsidR="00787E91" w:rsidRPr="003532E1" w:rsidRDefault="00787E91" w:rsidP="00AF3E54">
      <w:pPr>
        <w:spacing w:line="276" w:lineRule="auto"/>
        <w:rPr>
          <w:color w:val="70AD47" w:themeColor="accent6"/>
        </w:rPr>
      </w:pPr>
    </w:p>
    <w:p w14:paraId="0561C220" w14:textId="017E13C2" w:rsidR="000B693C" w:rsidRPr="00BB5836" w:rsidRDefault="00E54CF1" w:rsidP="00AF3E54">
      <w:pPr>
        <w:spacing w:line="276" w:lineRule="auto"/>
      </w:pPr>
      <w:bookmarkStart w:id="0" w:name="_Hlk155703897"/>
      <w:r w:rsidRPr="00BB5836">
        <w:t xml:space="preserve">Pri izvedbi </w:t>
      </w:r>
      <w:r w:rsidR="00A26B91" w:rsidRPr="00BB5836">
        <w:t>sistemsk</w:t>
      </w:r>
      <w:r w:rsidRPr="00BB5836">
        <w:t xml:space="preserve">ega nadzora </w:t>
      </w:r>
      <w:r w:rsidR="00A26B91" w:rsidRPr="00BB5836">
        <w:t xml:space="preserve"> </w:t>
      </w:r>
      <w:r w:rsidR="00530643" w:rsidRPr="00BB5836">
        <w:t xml:space="preserve">na področju medijev in avdiovizualne kulture </w:t>
      </w:r>
      <w:bookmarkEnd w:id="0"/>
      <w:r w:rsidR="00530643" w:rsidRPr="00BB5836">
        <w:t>n</w:t>
      </w:r>
      <w:r w:rsidR="005936E1" w:rsidRPr="00BB5836">
        <w:t>iso bili načrtovani</w:t>
      </w:r>
      <w:r w:rsidR="00787E91" w:rsidRPr="00BB5836">
        <w:t xml:space="preserve"> in se niso izvajali.</w:t>
      </w:r>
    </w:p>
    <w:p w14:paraId="5BC2EFBC" w14:textId="77777777" w:rsidR="00FB680D" w:rsidRDefault="00FB680D" w:rsidP="00AF3E54">
      <w:pPr>
        <w:keepNext/>
        <w:keepLines/>
        <w:spacing w:after="240" w:line="276" w:lineRule="auto"/>
        <w:outlineLvl w:val="0"/>
        <w:rPr>
          <w:bCs/>
          <w:kern w:val="32"/>
          <w:szCs w:val="32"/>
          <w:lang w:eastAsia="sl-SI"/>
        </w:rPr>
      </w:pPr>
    </w:p>
    <w:p w14:paraId="025006A6" w14:textId="3138668D" w:rsidR="00FB680D" w:rsidRPr="00FB680D" w:rsidRDefault="00FB680D" w:rsidP="00AF3E54">
      <w:pPr>
        <w:keepNext/>
        <w:keepLines/>
        <w:spacing w:after="240" w:line="276" w:lineRule="auto"/>
        <w:outlineLvl w:val="0"/>
      </w:pPr>
      <w:r w:rsidRPr="00FB680D">
        <w:rPr>
          <w:bCs/>
          <w:kern w:val="32"/>
          <w:szCs w:val="32"/>
          <w:lang w:eastAsia="sl-SI"/>
        </w:rPr>
        <w:t xml:space="preserve">V letu 2025 je IRSKM na </w:t>
      </w:r>
      <w:r w:rsidRPr="00FB680D">
        <w:rPr>
          <w:rFonts w:cs="Arial"/>
          <w:szCs w:val="20"/>
        </w:rPr>
        <w:t xml:space="preserve">področju varstva dokumentarnega in arhivskega gradiva nadaljeval z izvajanjem sistemskega nadzora nad izpolnjevanjem določb ZVDAGA glede varstva </w:t>
      </w:r>
      <w:r w:rsidRPr="00FB680D">
        <w:rPr>
          <w:rFonts w:cs="Arial"/>
          <w:color w:val="000000"/>
          <w:szCs w:val="20"/>
          <w:lang w:eastAsia="sl-SI"/>
        </w:rPr>
        <w:t xml:space="preserve">e-arhivske dediščine </w:t>
      </w:r>
      <w:r w:rsidRPr="00FB680D">
        <w:rPr>
          <w:rFonts w:cs="Arial"/>
          <w:szCs w:val="20"/>
        </w:rPr>
        <w:t>(17., 18. in 21. člen ZVDAGA)</w:t>
      </w:r>
      <w:r w:rsidRPr="00FB680D">
        <w:rPr>
          <w:rFonts w:cs="Arial"/>
          <w:color w:val="000000"/>
          <w:szCs w:val="20"/>
          <w:lang w:eastAsia="sl-SI"/>
        </w:rPr>
        <w:t xml:space="preserve">, ki se je začel v letu 2020, pri ustvarjalcih arhivskega gradiva večjega pomena: državni upravi (ministrstva). </w:t>
      </w:r>
      <w:r w:rsidRPr="00FB680D">
        <w:t xml:space="preserve">Nadzor je zajemal predvsem fazo </w:t>
      </w:r>
      <w:r w:rsidRPr="00FB680D">
        <w:rPr>
          <w:rFonts w:cs="Arial"/>
          <w:szCs w:val="20"/>
        </w:rPr>
        <w:t>priprave na zajem in hrambo gradiva v digitalni obliki ter fazo priprave in sprejema notranjih pravil za zajem in hrambo gradiva v digitalni obliki. V manjši meri tudi fazo sprememb in dopolnitev notranjih pravil zaradi ugotovljenih pomanjkljivosti. V</w:t>
      </w:r>
      <w:r w:rsidRPr="00FB680D">
        <w:t xml:space="preserve"> okviru sistemskega nadzora se je vodilo skupno 13 postopkov inšpekcijskega nadzora in 2 izvršilna postopka. </w:t>
      </w:r>
    </w:p>
    <w:p w14:paraId="531BC800" w14:textId="77777777" w:rsidR="00FB680D" w:rsidRPr="00F125CF" w:rsidRDefault="00FB680D" w:rsidP="00AF3E54">
      <w:pPr>
        <w:autoSpaceDE w:val="0"/>
        <w:autoSpaceDN w:val="0"/>
        <w:adjustRightInd w:val="0"/>
        <w:spacing w:line="276" w:lineRule="auto"/>
        <w:rPr>
          <w:rFonts w:cs="Arial"/>
          <w:szCs w:val="20"/>
        </w:rPr>
      </w:pPr>
      <w:r w:rsidRPr="00FB680D">
        <w:rPr>
          <w:bCs/>
          <w:kern w:val="32"/>
          <w:szCs w:val="32"/>
          <w:lang w:eastAsia="sl-SI"/>
        </w:rPr>
        <w:t>V letu 2025 je IRSKM na področju javnega interesa s področja kulture nadaljeval in zaključil z izvedbo sistemskega nadzora nad spoštovanjem določbe 75. člena ZUJIK pri</w:t>
      </w:r>
      <w:r w:rsidRPr="00FB680D">
        <w:rPr>
          <w:szCs w:val="20"/>
        </w:rPr>
        <w:t xml:space="preserve"> upravljalcih oz. uporabnikih javne kulturne infrastrukture.</w:t>
      </w:r>
      <w:r w:rsidRPr="00F125CF">
        <w:rPr>
          <w:szCs w:val="20"/>
        </w:rPr>
        <w:t xml:space="preserve">  </w:t>
      </w:r>
    </w:p>
    <w:p w14:paraId="512E5519" w14:textId="58D77A33" w:rsidR="00A26B91" w:rsidRPr="003532E1" w:rsidRDefault="00A26B91" w:rsidP="00AF3E54">
      <w:pPr>
        <w:spacing w:line="276" w:lineRule="auto"/>
        <w:rPr>
          <w:color w:val="70AD47" w:themeColor="accent6"/>
        </w:rPr>
      </w:pPr>
    </w:p>
    <w:p w14:paraId="44F58827" w14:textId="77777777" w:rsidR="00C85842" w:rsidRPr="003532E1" w:rsidRDefault="00C85842" w:rsidP="00AF3E54">
      <w:pPr>
        <w:spacing w:line="276" w:lineRule="auto"/>
        <w:rPr>
          <w:color w:val="70AD47" w:themeColor="accent6"/>
        </w:rPr>
      </w:pPr>
    </w:p>
    <w:p w14:paraId="11B9CFF3" w14:textId="77777777" w:rsidR="00A23751" w:rsidRPr="002E1419" w:rsidRDefault="00C85842" w:rsidP="00AF3E54">
      <w:pPr>
        <w:spacing w:after="17" w:line="276" w:lineRule="auto"/>
        <w:rPr>
          <w:rFonts w:eastAsia="Arial" w:cs="Arial"/>
          <w:szCs w:val="22"/>
          <w:lang w:eastAsia="sl-SI"/>
        </w:rPr>
      </w:pPr>
      <w:r w:rsidRPr="002E1419">
        <w:rPr>
          <w:b/>
          <w:bCs/>
        </w:rPr>
        <w:t xml:space="preserve">2. </w:t>
      </w:r>
      <w:r w:rsidR="00264156" w:rsidRPr="002E1419">
        <w:rPr>
          <w:rFonts w:eastAsia="Arial" w:cs="Arial"/>
          <w:b/>
          <w:bCs/>
          <w:szCs w:val="22"/>
          <w:lang w:eastAsia="sl-SI"/>
        </w:rPr>
        <w:t>Prioritetni inšpekcijski nadzori na osnovi prejetih pobud in prijav</w:t>
      </w:r>
      <w:r w:rsidR="00264156" w:rsidRPr="002E1419">
        <w:rPr>
          <w:rFonts w:eastAsia="Arial" w:cs="Arial"/>
          <w:szCs w:val="22"/>
          <w:lang w:eastAsia="sl-SI"/>
        </w:rPr>
        <w:t xml:space="preserve"> </w:t>
      </w:r>
    </w:p>
    <w:p w14:paraId="1A750C86" w14:textId="08F3F2E4" w:rsidR="00264156" w:rsidRPr="002E1419" w:rsidRDefault="00264156" w:rsidP="00AF3E54">
      <w:pPr>
        <w:spacing w:after="17" w:line="276" w:lineRule="auto"/>
        <w:rPr>
          <w:rFonts w:eastAsia="Arial" w:cs="Arial"/>
          <w:szCs w:val="22"/>
          <w:lang w:eastAsia="sl-SI"/>
        </w:rPr>
      </w:pPr>
      <w:r w:rsidRPr="002E1419">
        <w:rPr>
          <w:rFonts w:eastAsia="Arial" w:cs="Arial"/>
          <w:szCs w:val="22"/>
          <w:lang w:eastAsia="sl-SI"/>
        </w:rPr>
        <w:t xml:space="preserve">(pri katerih je prednostna obravnava upravičena z vidika javnega interesa, ker gre za zatrjevane kršitve z večjimi finančnimi posledicami, večkratne kršitve, ki kažejo na očitno nezakonito poslovanje organa, ponavljajoče se kršitve oziroma večje število kršitev, kršitve, ki nakazujejo na neurejeno področje ali drugo problematiko; kadar gre za zadevo, v kateri je delo drugih organov </w:t>
      </w:r>
      <w:r w:rsidRPr="002E1419">
        <w:rPr>
          <w:rFonts w:eastAsia="Arial" w:cs="Arial"/>
          <w:szCs w:val="22"/>
          <w:lang w:eastAsia="sl-SI"/>
        </w:rPr>
        <w:lastRenderedPageBreak/>
        <w:t>ali institucij odvisno od ugotovitev inšpektorjev; kadar gre za več različnih prijav, ki se nanašajo na istega inšpekcijskega zavezanca):</w:t>
      </w:r>
    </w:p>
    <w:p w14:paraId="72414155" w14:textId="77777777" w:rsidR="00D32872" w:rsidRPr="002E1419" w:rsidRDefault="00D32872" w:rsidP="00AF3E54">
      <w:pPr>
        <w:spacing w:after="17" w:line="276" w:lineRule="auto"/>
        <w:rPr>
          <w:rFonts w:eastAsia="Arial" w:cs="Arial"/>
          <w:szCs w:val="22"/>
          <w:lang w:eastAsia="sl-SI"/>
        </w:rPr>
      </w:pPr>
    </w:p>
    <w:p w14:paraId="1F4A97C7" w14:textId="0ED1559D" w:rsidR="00787E91" w:rsidRPr="002E1419" w:rsidRDefault="00787E91" w:rsidP="00AF3E54">
      <w:pPr>
        <w:spacing w:after="17" w:line="276" w:lineRule="auto"/>
        <w:rPr>
          <w:rFonts w:eastAsia="Arial" w:cs="Arial"/>
          <w:szCs w:val="22"/>
          <w:lang w:eastAsia="sl-SI"/>
        </w:rPr>
      </w:pPr>
      <w:r w:rsidRPr="00AF3E54">
        <w:rPr>
          <w:rFonts w:eastAsia="Arial" w:cs="Arial"/>
          <w:szCs w:val="22"/>
          <w:u w:val="single"/>
          <w:lang w:eastAsia="sl-SI"/>
        </w:rPr>
        <w:t>Na področju kulturne dediščine</w:t>
      </w:r>
      <w:r w:rsidRPr="002E1419">
        <w:rPr>
          <w:rFonts w:eastAsia="Arial" w:cs="Arial"/>
          <w:szCs w:val="22"/>
          <w:lang w:eastAsia="sl-SI"/>
        </w:rPr>
        <w:t xml:space="preserve"> se je prednostno obravnavalo</w:t>
      </w:r>
      <w:r w:rsidR="00AB48DF" w:rsidRPr="002E1419">
        <w:rPr>
          <w:rFonts w:eastAsia="Arial" w:cs="Arial"/>
          <w:szCs w:val="22"/>
          <w:lang w:eastAsia="sl-SI"/>
        </w:rPr>
        <w:t xml:space="preserve"> prijave, </w:t>
      </w:r>
      <w:r w:rsidR="00296204" w:rsidRPr="002E1419">
        <w:rPr>
          <w:rFonts w:eastAsia="Arial" w:cs="Arial"/>
          <w:szCs w:val="22"/>
          <w:lang w:eastAsia="sl-SI"/>
        </w:rPr>
        <w:t>k</w:t>
      </w:r>
      <w:r w:rsidR="0008770E" w:rsidRPr="002E1419">
        <w:rPr>
          <w:rFonts w:eastAsia="Arial" w:cs="Arial"/>
          <w:szCs w:val="22"/>
          <w:lang w:eastAsia="sl-SI"/>
        </w:rPr>
        <w:t xml:space="preserve">i </w:t>
      </w:r>
      <w:r w:rsidR="00296204" w:rsidRPr="002E1419">
        <w:rPr>
          <w:rFonts w:eastAsia="Arial" w:cs="Arial"/>
          <w:szCs w:val="22"/>
          <w:lang w:eastAsia="sl-SI"/>
        </w:rPr>
        <w:t xml:space="preserve">so se </w:t>
      </w:r>
      <w:r w:rsidR="00AB48DF" w:rsidRPr="002E1419">
        <w:rPr>
          <w:rFonts w:eastAsia="Arial" w:cs="Arial"/>
          <w:szCs w:val="22"/>
          <w:lang w:eastAsia="sl-SI"/>
        </w:rPr>
        <w:t>nanašale na:</w:t>
      </w:r>
    </w:p>
    <w:p w14:paraId="46BFC03B" w14:textId="453E7638" w:rsidR="00787E91" w:rsidRPr="002E1419" w:rsidRDefault="00787E91" w:rsidP="00AF3E54">
      <w:pPr>
        <w:spacing w:after="17" w:line="276" w:lineRule="auto"/>
        <w:rPr>
          <w:rFonts w:eastAsia="Arial" w:cs="Arial"/>
          <w:szCs w:val="22"/>
          <w:lang w:eastAsia="sl-SI"/>
        </w:rPr>
      </w:pPr>
    </w:p>
    <w:p w14:paraId="5760055F" w14:textId="77777777" w:rsidR="00691DE1" w:rsidRPr="002E1419" w:rsidRDefault="00691DE1" w:rsidP="00AF3E54">
      <w:pPr>
        <w:spacing w:line="276" w:lineRule="auto"/>
        <w:ind w:left="720" w:hanging="360"/>
        <w:contextualSpacing/>
      </w:pPr>
      <w:r w:rsidRPr="002E1419">
        <w:t>1.</w:t>
      </w:r>
      <w:r w:rsidRPr="002E1419">
        <w:tab/>
        <w:t>objekte, ki imajo status kulturnega spomenika, državnega ali lokalnega pomena in je, bodisi zaradi nedovoljenih posegov bodisi zaradi ne vzdrževanja, ogrožena ohranitev njihovega kulturnega pomena in primeri, pri katerih objekti kulturne dediščine zaradi slabega gradbenega stanja lahko predstavljajo tudi nevarnost za premoženje, zdravje in življenje ljudi, oziroma lahko ogrožajo mimoidoči promet, sosednje objekte ali svojo neposredno okolico;</w:t>
      </w:r>
    </w:p>
    <w:p w14:paraId="19BAF092" w14:textId="77777777" w:rsidR="00691DE1" w:rsidRPr="002E1419" w:rsidRDefault="00691DE1" w:rsidP="00AF3E54">
      <w:pPr>
        <w:spacing w:line="276" w:lineRule="auto"/>
        <w:ind w:left="720" w:hanging="360"/>
        <w:contextualSpacing/>
      </w:pPr>
      <w:r w:rsidRPr="002E1419">
        <w:t>2.</w:t>
      </w:r>
      <w:r w:rsidRPr="002E1419">
        <w:tab/>
        <w:t>nacionalno bogastvo oz. premičnino, ki ima status kulturnega spomenika in je, bodisi poškodovana ali je v neposredni nevarnosti poškodovanja, bodisi zaradi nepravilnega vzdrževanja, ravnanja ali rabe, bodisi zaradi opustitve dolžnega vzdrževanja ali ravnanja obstaja nevarnost njegovega poškodovanja;</w:t>
      </w:r>
    </w:p>
    <w:p w14:paraId="33ABC976" w14:textId="77777777" w:rsidR="00691DE1" w:rsidRPr="002E1419" w:rsidRDefault="00691DE1" w:rsidP="00AF3E54">
      <w:pPr>
        <w:spacing w:line="276" w:lineRule="auto"/>
        <w:ind w:left="720" w:hanging="360"/>
        <w:contextualSpacing/>
      </w:pPr>
      <w:r w:rsidRPr="002E1419">
        <w:t>3.</w:t>
      </w:r>
      <w:r w:rsidRPr="002E1419">
        <w:tab/>
        <w:t>arheološko ostalino, ki ima status kulturnega spomenika in je bodisi zaradi nedovoljenih posegov bodisi zaradi ne vzdrževanja, ogrožena</w:t>
      </w:r>
    </w:p>
    <w:p w14:paraId="04621F47" w14:textId="77777777" w:rsidR="00A26B91" w:rsidRPr="002E1419" w:rsidRDefault="00A26B91" w:rsidP="00AF3E54">
      <w:pPr>
        <w:spacing w:after="17" w:line="276" w:lineRule="auto"/>
        <w:rPr>
          <w:rFonts w:eastAsia="Arial" w:cs="Arial"/>
          <w:szCs w:val="22"/>
          <w:lang w:eastAsia="sl-SI"/>
        </w:rPr>
      </w:pPr>
    </w:p>
    <w:p w14:paraId="6B9B7FDC" w14:textId="77777777" w:rsidR="00A26B91" w:rsidRPr="003532E1" w:rsidRDefault="00A26B91" w:rsidP="00AF3E54">
      <w:pPr>
        <w:spacing w:after="17" w:line="276" w:lineRule="auto"/>
        <w:rPr>
          <w:rFonts w:eastAsia="Arial" w:cs="Arial"/>
          <w:color w:val="70AD47" w:themeColor="accent6"/>
          <w:szCs w:val="22"/>
          <w:lang w:eastAsia="sl-SI"/>
        </w:rPr>
      </w:pPr>
    </w:p>
    <w:p w14:paraId="149A6809" w14:textId="7E5BECBB" w:rsidR="00A26B91" w:rsidRPr="00FB680D" w:rsidRDefault="00A26B91" w:rsidP="00AF3E54">
      <w:pPr>
        <w:spacing w:after="17" w:line="276" w:lineRule="auto"/>
        <w:rPr>
          <w:rFonts w:eastAsia="Arial" w:cs="Arial"/>
          <w:szCs w:val="22"/>
          <w:lang w:eastAsia="sl-SI"/>
        </w:rPr>
      </w:pPr>
      <w:r w:rsidRPr="00FB680D">
        <w:rPr>
          <w:rFonts w:eastAsia="Arial" w:cs="Arial"/>
          <w:szCs w:val="22"/>
          <w:lang w:eastAsia="sl-SI"/>
        </w:rPr>
        <w:t>Na področju medijev in avdiovizualne kulture</w:t>
      </w:r>
      <w:r w:rsidR="00AB48DF" w:rsidRPr="00FB680D">
        <w:rPr>
          <w:rFonts w:eastAsia="Arial" w:cs="Arial"/>
          <w:szCs w:val="22"/>
          <w:lang w:eastAsia="sl-SI"/>
        </w:rPr>
        <w:t xml:space="preserve"> se je prednostno obravnavalo prijave, ki so se nanašale na:</w:t>
      </w:r>
    </w:p>
    <w:p w14:paraId="2795C6DC" w14:textId="77777777" w:rsidR="00016953" w:rsidRPr="003532E1" w:rsidRDefault="00016953" w:rsidP="00AF3E54">
      <w:pPr>
        <w:spacing w:after="17" w:line="276" w:lineRule="auto"/>
        <w:rPr>
          <w:rFonts w:eastAsia="Arial" w:cs="Arial"/>
          <w:color w:val="70AD47" w:themeColor="accent6"/>
          <w:szCs w:val="22"/>
          <w:lang w:eastAsia="sl-SI"/>
        </w:rPr>
      </w:pPr>
    </w:p>
    <w:p w14:paraId="1D079A85" w14:textId="77777777" w:rsidR="00BB5836" w:rsidRDefault="00BB5836" w:rsidP="00AF3E54">
      <w:pPr>
        <w:pStyle w:val="Odstavekseznama"/>
        <w:numPr>
          <w:ilvl w:val="0"/>
          <w:numId w:val="25"/>
        </w:numPr>
        <w:spacing w:line="276" w:lineRule="auto"/>
        <w:jc w:val="both"/>
        <w:rPr>
          <w:szCs w:val="20"/>
        </w:rPr>
      </w:pPr>
      <w:r>
        <w:t xml:space="preserve">prepoved razširjanja programskih vsebin prek medija, ki ni vpisan v razvid medijev pri pristojnem ministrstvu (12. in 16. člen ZMed): izvedenih je bilo 6 prioritetnih nadzorov in izrečeno 6 ukrepov: 4 preventivna opozorila in 2 </w:t>
      </w:r>
      <w:bookmarkStart w:id="1" w:name="_Hlk219713620"/>
      <w:r>
        <w:t>pobudi za izbris medija iz razvida</w:t>
      </w:r>
      <w:bookmarkEnd w:id="1"/>
      <w:r>
        <w:t>. V 3 primerih so zavezanci ugotovljeno kršitev odpravili, 1 postopek inšpekcijskega nadzora pa do konca poročevalnega obdobja še ni zaključen.</w:t>
      </w:r>
    </w:p>
    <w:p w14:paraId="47BFA639" w14:textId="77777777" w:rsidR="00BB5836" w:rsidRDefault="00BB5836" w:rsidP="00AF3E54">
      <w:pPr>
        <w:pStyle w:val="Odstavekseznama"/>
        <w:numPr>
          <w:ilvl w:val="0"/>
          <w:numId w:val="25"/>
        </w:numPr>
        <w:spacing w:line="276" w:lineRule="auto"/>
        <w:jc w:val="both"/>
      </w:pPr>
      <w:r>
        <w:t xml:space="preserve">nadzor nad oglaševalskimi vsebinami (46. in 47. člen ZMed): </w:t>
      </w:r>
      <w:bookmarkStart w:id="2" w:name="_Hlk219710835"/>
      <w:r>
        <w:t xml:space="preserve">na podlagi prejetih pobud je bilo izvedenih </w:t>
      </w:r>
      <w:bookmarkEnd w:id="2"/>
      <w:r>
        <w:t>8 prioritetnih nadzorov, vendar v postopku kršitev določb ZMed ni bilo mogoče potrditi. V 2 primerih je bila prijava posredovana v reševanje Zdravstvenemu inšpektoratu (ZIRS), v 1 primeru pa Tržnemu inšpektoratu (TIRS).</w:t>
      </w:r>
    </w:p>
    <w:p w14:paraId="1E58C49B" w14:textId="77777777" w:rsidR="00BB5836" w:rsidRDefault="00BB5836" w:rsidP="00AF3E54">
      <w:pPr>
        <w:pStyle w:val="Odstavekseznama"/>
        <w:numPr>
          <w:ilvl w:val="0"/>
          <w:numId w:val="25"/>
        </w:numPr>
        <w:spacing w:line="276" w:lineRule="auto"/>
        <w:jc w:val="both"/>
      </w:pPr>
      <w:r>
        <w:t xml:space="preserve">zaščita slovenskega jezika v medijih (5. in 51. člen ZMed): </w:t>
      </w:r>
      <w:bookmarkStart w:id="3" w:name="_Hlk219710972"/>
      <w:r>
        <w:t xml:space="preserve">na podlagi prejetih pobud so bili izvedeni 4 prioritetni nadzori. </w:t>
      </w:r>
      <w:bookmarkEnd w:id="3"/>
      <w:r>
        <w:t>V 3 primerih se je izkazalo, da do kršitve določb ZMed ni prišlo, v enem primeru pa je kršitelj kršitev nemudoma odpravil in povzročeno škodo popravil še pred izdajo odločbe, zato mu je bil izrečen le opomin.</w:t>
      </w:r>
    </w:p>
    <w:p w14:paraId="4E7B375D" w14:textId="77777777" w:rsidR="00BB5836" w:rsidRDefault="00BB5836" w:rsidP="00AF3E54">
      <w:pPr>
        <w:pStyle w:val="Odstavekseznama"/>
        <w:numPr>
          <w:ilvl w:val="0"/>
          <w:numId w:val="25"/>
        </w:numPr>
        <w:spacing w:line="276" w:lineRule="auto"/>
        <w:jc w:val="both"/>
      </w:pPr>
      <w:r>
        <w:t>kršitev pravice do popravka (26. in 27. člen ZMed):</w:t>
      </w:r>
      <w:r w:rsidRPr="00AE6238">
        <w:t xml:space="preserve"> </w:t>
      </w:r>
      <w:r>
        <w:t>na podlagi prejetih pobud je bilo izvedenih 12 prioritetnih nadzorov. Ugotovljeno je bilo 9 kršitev, zato je bilo uvedenih 9 postopkov o prekršku. V 8 primerih je bila izdana odločba z izrekom globe, v 1 primeru pa je bilo izdano preventivno opozorilo.</w:t>
      </w:r>
    </w:p>
    <w:p w14:paraId="47CAC951" w14:textId="57967CC3" w:rsidR="0008770E" w:rsidRPr="00BB5836" w:rsidRDefault="0008770E" w:rsidP="00AF3E54">
      <w:pPr>
        <w:spacing w:line="276" w:lineRule="auto"/>
        <w:rPr>
          <w:color w:val="70AD47" w:themeColor="accent6"/>
        </w:rPr>
      </w:pPr>
    </w:p>
    <w:p w14:paraId="176E27AE" w14:textId="77777777" w:rsidR="00C85842" w:rsidRPr="003532E1" w:rsidRDefault="00C85842" w:rsidP="00AF3E54">
      <w:pPr>
        <w:spacing w:line="276" w:lineRule="auto"/>
        <w:rPr>
          <w:color w:val="70AD47" w:themeColor="accent6"/>
        </w:rPr>
      </w:pPr>
    </w:p>
    <w:p w14:paraId="4F4DC053" w14:textId="77777777" w:rsidR="00FB680D" w:rsidRPr="00FB680D" w:rsidRDefault="00FB680D" w:rsidP="00AF3E54">
      <w:pPr>
        <w:spacing w:after="17" w:line="276" w:lineRule="auto"/>
        <w:rPr>
          <w:szCs w:val="20"/>
        </w:rPr>
      </w:pPr>
      <w:r w:rsidRPr="00FB680D">
        <w:rPr>
          <w:rFonts w:eastAsia="Arial" w:cs="Arial"/>
          <w:color w:val="000000"/>
          <w:szCs w:val="22"/>
          <w:lang w:eastAsia="sl-SI"/>
        </w:rPr>
        <w:t xml:space="preserve">V letu 2025 </w:t>
      </w:r>
      <w:r w:rsidRPr="00FB680D">
        <w:rPr>
          <w:rFonts w:eastAsia="Arial" w:cs="Arial"/>
          <w:color w:val="000000"/>
          <w:szCs w:val="22"/>
          <w:u w:val="single"/>
          <w:lang w:eastAsia="sl-SI"/>
        </w:rPr>
        <w:t>na področju varstva dokumentarnega in arhivskega gradiva pobud</w:t>
      </w:r>
      <w:r w:rsidRPr="00FB680D">
        <w:rPr>
          <w:rFonts w:eastAsia="Arial" w:cs="Arial"/>
          <w:color w:val="000000"/>
          <w:szCs w:val="22"/>
          <w:lang w:eastAsia="sl-SI"/>
        </w:rPr>
        <w:t xml:space="preserve"> ali prijav, iz katerih bi izhajal </w:t>
      </w:r>
      <w:r w:rsidRPr="00FB680D">
        <w:rPr>
          <w:szCs w:val="20"/>
        </w:rPr>
        <w:t xml:space="preserve">obstoj (neposredne) nevarnosti poškodovanja ali že nastale škode na arhivskem gradivu </w:t>
      </w:r>
      <w:r w:rsidRPr="00FB680D">
        <w:rPr>
          <w:rFonts w:eastAsia="Arial" w:cs="Arial"/>
          <w:color w:val="000000"/>
          <w:szCs w:val="22"/>
          <w:lang w:eastAsia="sl-SI"/>
        </w:rPr>
        <w:t xml:space="preserve">zaradi </w:t>
      </w:r>
      <w:r w:rsidRPr="00FB680D">
        <w:rPr>
          <w:szCs w:val="20"/>
        </w:rPr>
        <w:t xml:space="preserve">naravnih nesreč (npr. poplava, vihar, potres, plaz in podobno), IRSKM ni prejel. </w:t>
      </w:r>
    </w:p>
    <w:p w14:paraId="74D81F1E" w14:textId="77777777" w:rsidR="00FB680D" w:rsidRPr="00FB680D" w:rsidRDefault="00FB680D" w:rsidP="00AF3E54">
      <w:pPr>
        <w:spacing w:after="17" w:line="276" w:lineRule="auto"/>
        <w:rPr>
          <w:szCs w:val="20"/>
        </w:rPr>
      </w:pPr>
    </w:p>
    <w:p w14:paraId="222EC27A" w14:textId="77777777" w:rsidR="00FB680D" w:rsidRPr="00FB680D" w:rsidRDefault="00FB680D" w:rsidP="00AF3E54">
      <w:pPr>
        <w:spacing w:after="17" w:line="276" w:lineRule="auto"/>
        <w:rPr>
          <w:szCs w:val="20"/>
        </w:rPr>
      </w:pPr>
      <w:r w:rsidRPr="00FB680D">
        <w:rPr>
          <w:szCs w:val="20"/>
        </w:rPr>
        <w:t xml:space="preserve">Večji del prijav in pobud, ki jih je IRSKM prejel, se je nanašal na primere ko zaradi domnevno nepravilnega ravnanja oziroma rabe ali opustitve dolžnega ravnanja z dokumentarnim in arhivskim gradivom obstaja domnevna nevarnost poškodovanja na dokumentarnem in arhivskem gradivu (npr. kot posledica ne zagotavljanja materialnih, kadrovskih in finančnih pogojev za varstvo arhivskega gradiva ali/in nepoznavanja/neupoštevanja arhivske zakonodaje) ali obstaja domnevna nevarnost škode na dokumentarnem arhivskem gradivu (npr. da bo gradivo okrnjeno). Šele tekom postopka je bilo mogoče ugotoviti ali je navedba oz. domneva iz prijave oz. pobude </w:t>
      </w:r>
      <w:r w:rsidRPr="00FB680D">
        <w:rPr>
          <w:szCs w:val="20"/>
        </w:rPr>
        <w:lastRenderedPageBreak/>
        <w:t xml:space="preserve">resnična. V tem primeru so bili v postopku s strani pristojne inšpektorice IRSKM izrečeni ustrezni ukrepi.    </w:t>
      </w:r>
    </w:p>
    <w:p w14:paraId="76E79078" w14:textId="77777777" w:rsidR="00FB680D" w:rsidRPr="00FB680D" w:rsidRDefault="00FB680D" w:rsidP="00AF3E54">
      <w:pPr>
        <w:spacing w:after="17" w:line="276" w:lineRule="auto"/>
        <w:rPr>
          <w:szCs w:val="20"/>
        </w:rPr>
      </w:pPr>
    </w:p>
    <w:p w14:paraId="2C9E36BE" w14:textId="77777777" w:rsidR="00FB680D" w:rsidRPr="00FB680D" w:rsidRDefault="00FB680D" w:rsidP="00AF3E54">
      <w:pPr>
        <w:spacing w:after="17" w:line="276" w:lineRule="auto"/>
        <w:rPr>
          <w:rFonts w:eastAsia="Arial" w:cs="Arial"/>
          <w:color w:val="000000"/>
          <w:szCs w:val="22"/>
          <w:lang w:eastAsia="sl-SI"/>
        </w:rPr>
      </w:pPr>
      <w:bookmarkStart w:id="4" w:name="_Hlk219466541"/>
      <w:r w:rsidRPr="00FB680D">
        <w:rPr>
          <w:rFonts w:eastAsia="Arial" w:cs="Arial"/>
          <w:color w:val="000000"/>
          <w:szCs w:val="22"/>
          <w:lang w:eastAsia="sl-SI"/>
        </w:rPr>
        <w:t>Na področju varstva dokumentarnega in arhivskega gradiva so se v letu 2025 prednostno obravnavale pobude in prijave, ki so se nanašale na:</w:t>
      </w:r>
    </w:p>
    <w:p w14:paraId="4CA6E745" w14:textId="77777777" w:rsidR="00FB680D" w:rsidRPr="00FB680D" w:rsidRDefault="00FB680D" w:rsidP="00AF3E54">
      <w:pPr>
        <w:spacing w:after="17" w:line="276" w:lineRule="auto"/>
        <w:rPr>
          <w:rFonts w:eastAsia="Arial" w:cs="Arial"/>
          <w:color w:val="000000"/>
          <w:szCs w:val="22"/>
          <w:lang w:eastAsia="sl-SI"/>
        </w:rPr>
      </w:pPr>
    </w:p>
    <w:p w14:paraId="3A033083" w14:textId="77777777" w:rsidR="00FB680D" w:rsidRPr="00FB680D" w:rsidRDefault="00FB680D" w:rsidP="00AF3E54">
      <w:pPr>
        <w:pStyle w:val="Odstavekseznama"/>
        <w:numPr>
          <w:ilvl w:val="0"/>
          <w:numId w:val="26"/>
        </w:numPr>
        <w:spacing w:after="160" w:line="276" w:lineRule="auto"/>
        <w:rPr>
          <w:rFonts w:cs="Arial"/>
          <w:szCs w:val="20"/>
        </w:rPr>
      </w:pPr>
      <w:r w:rsidRPr="00FB680D">
        <w:rPr>
          <w:rFonts w:cs="Arial"/>
          <w:szCs w:val="20"/>
        </w:rPr>
        <w:t>materialno varnost gradiva (1. odst. 39. člena ZVDAGA);</w:t>
      </w:r>
    </w:p>
    <w:p w14:paraId="2768E164" w14:textId="77777777" w:rsidR="00FB680D" w:rsidRPr="00FB680D" w:rsidRDefault="00FB680D" w:rsidP="00AF3E54">
      <w:pPr>
        <w:pStyle w:val="Odstavekseznama"/>
        <w:numPr>
          <w:ilvl w:val="0"/>
          <w:numId w:val="26"/>
        </w:numPr>
        <w:spacing w:after="160" w:line="276" w:lineRule="auto"/>
        <w:rPr>
          <w:rFonts w:cs="Arial"/>
          <w:szCs w:val="20"/>
        </w:rPr>
      </w:pPr>
      <w:r w:rsidRPr="00FB680D">
        <w:rPr>
          <w:rFonts w:cs="Arial"/>
          <w:szCs w:val="20"/>
        </w:rPr>
        <w:t xml:space="preserve">ohranjanje gradiva (1. odst. 39. člena ZVDAGA); </w:t>
      </w:r>
    </w:p>
    <w:p w14:paraId="7D9B7DF6" w14:textId="77777777" w:rsidR="00FB680D" w:rsidRPr="00FB680D" w:rsidRDefault="00FB680D" w:rsidP="00AF3E54">
      <w:pPr>
        <w:pStyle w:val="Odstavekseznama"/>
        <w:numPr>
          <w:ilvl w:val="0"/>
          <w:numId w:val="26"/>
        </w:numPr>
        <w:spacing w:after="160" w:line="276" w:lineRule="auto"/>
        <w:rPr>
          <w:rFonts w:cs="Arial"/>
          <w:szCs w:val="20"/>
        </w:rPr>
      </w:pPr>
      <w:r w:rsidRPr="00FB680D">
        <w:rPr>
          <w:rFonts w:cs="Arial"/>
          <w:szCs w:val="20"/>
        </w:rPr>
        <w:t>izročitev arhivskega gradiva arhivu (1. odst. 40. člena ZVDAGA);</w:t>
      </w:r>
    </w:p>
    <w:p w14:paraId="513C2EE4" w14:textId="77777777" w:rsidR="00FB680D" w:rsidRPr="00FB680D" w:rsidRDefault="00FB680D" w:rsidP="00AF3E54">
      <w:pPr>
        <w:pStyle w:val="Odstavekseznama"/>
        <w:numPr>
          <w:ilvl w:val="0"/>
          <w:numId w:val="26"/>
        </w:numPr>
        <w:spacing w:after="160" w:line="276" w:lineRule="auto"/>
        <w:rPr>
          <w:rFonts w:cs="Arial"/>
          <w:szCs w:val="20"/>
        </w:rPr>
      </w:pPr>
      <w:r w:rsidRPr="00FB680D">
        <w:rPr>
          <w:rFonts w:cs="Arial"/>
          <w:szCs w:val="20"/>
        </w:rPr>
        <w:t>prenehanje javnopravnih oseb, statusno spremembo javnopravnih oseb ter prenehanje pravnih oseb zasebnega prava (41. člen ZVDAGA);</w:t>
      </w:r>
    </w:p>
    <w:p w14:paraId="0CDFC9A8" w14:textId="77777777" w:rsidR="00FB680D" w:rsidRPr="00FB680D" w:rsidRDefault="00FB680D" w:rsidP="00AF3E54">
      <w:pPr>
        <w:pStyle w:val="Odstavekseznama"/>
        <w:numPr>
          <w:ilvl w:val="0"/>
          <w:numId w:val="26"/>
        </w:numPr>
        <w:spacing w:after="160" w:line="276" w:lineRule="auto"/>
        <w:rPr>
          <w:rFonts w:cs="Arial"/>
          <w:szCs w:val="20"/>
        </w:rPr>
      </w:pPr>
      <w:r w:rsidRPr="00FB680D">
        <w:rPr>
          <w:rFonts w:cs="Arial"/>
          <w:szCs w:val="20"/>
        </w:rPr>
        <w:t xml:space="preserve">izvajanje storitev arhiviranja (27. člen UVDAG) </w:t>
      </w:r>
    </w:p>
    <w:p w14:paraId="0047E9EF" w14:textId="77777777" w:rsidR="00FB680D" w:rsidRPr="00FB680D" w:rsidRDefault="00FB680D" w:rsidP="00AF3E54">
      <w:pPr>
        <w:pStyle w:val="Odstavekseznama"/>
        <w:numPr>
          <w:ilvl w:val="0"/>
          <w:numId w:val="26"/>
        </w:numPr>
        <w:spacing w:after="160" w:line="276" w:lineRule="auto"/>
        <w:rPr>
          <w:rFonts w:cs="Arial"/>
          <w:szCs w:val="20"/>
        </w:rPr>
      </w:pPr>
      <w:r w:rsidRPr="00FB680D">
        <w:rPr>
          <w:rFonts w:cs="Arial"/>
          <w:szCs w:val="20"/>
        </w:rPr>
        <w:t xml:space="preserve">faze priprave oz. organizacije zajema in hrambe gradiva v digitalni obliki (17. in 18. člen ZVDAGA) </w:t>
      </w:r>
    </w:p>
    <w:p w14:paraId="61E61644" w14:textId="77777777" w:rsidR="00FB680D" w:rsidRPr="00FB680D" w:rsidRDefault="00FB680D" w:rsidP="00AF3E54">
      <w:pPr>
        <w:pStyle w:val="Odstavekseznama"/>
        <w:numPr>
          <w:ilvl w:val="0"/>
          <w:numId w:val="26"/>
        </w:numPr>
        <w:spacing w:after="160" w:line="276" w:lineRule="auto"/>
        <w:rPr>
          <w:rFonts w:cs="Arial"/>
          <w:szCs w:val="20"/>
        </w:rPr>
      </w:pPr>
      <w:r w:rsidRPr="00FB680D">
        <w:rPr>
          <w:rFonts w:cs="Arial"/>
          <w:szCs w:val="20"/>
        </w:rPr>
        <w:t>lastno varstvo gradiva (62. člen ZVDAGA)</w:t>
      </w:r>
    </w:p>
    <w:bookmarkEnd w:id="4"/>
    <w:p w14:paraId="70FB3033" w14:textId="77777777" w:rsidR="005704C5" w:rsidRDefault="005704C5" w:rsidP="00AF3E54">
      <w:pPr>
        <w:keepNext/>
        <w:keepLines/>
        <w:spacing w:after="240" w:line="276" w:lineRule="auto"/>
        <w:outlineLvl w:val="0"/>
        <w:rPr>
          <w:rFonts w:eastAsia="Arial" w:cs="Arial"/>
          <w:color w:val="000000"/>
          <w:szCs w:val="22"/>
          <w:lang w:eastAsia="sl-SI"/>
        </w:rPr>
      </w:pPr>
    </w:p>
    <w:p w14:paraId="52F1217E" w14:textId="3243E028" w:rsidR="00FB680D" w:rsidRDefault="00FB680D" w:rsidP="00AF3E54">
      <w:pPr>
        <w:keepNext/>
        <w:keepLines/>
        <w:spacing w:after="240" w:line="276" w:lineRule="auto"/>
        <w:outlineLvl w:val="0"/>
        <w:rPr>
          <w:rFonts w:eastAsia="Arial" w:cs="Arial"/>
          <w:color w:val="000000"/>
          <w:szCs w:val="22"/>
          <w:lang w:eastAsia="sl-SI"/>
        </w:rPr>
      </w:pPr>
      <w:r w:rsidRPr="00FB680D">
        <w:rPr>
          <w:rFonts w:eastAsia="Arial" w:cs="Arial"/>
          <w:color w:val="000000"/>
          <w:szCs w:val="22"/>
          <w:lang w:eastAsia="sl-SI"/>
        </w:rPr>
        <w:t>Prioritetni inšpekcijski nadzori na osnovi prejetih pobud in prijav zaradi domnevnih kršitev določb ZUJIK v letu 2025 niso bili planirani in niso bili izvedeni.</w:t>
      </w:r>
      <w:r w:rsidRPr="00F125CF">
        <w:rPr>
          <w:rFonts w:eastAsia="Arial" w:cs="Arial"/>
          <w:color w:val="000000"/>
          <w:szCs w:val="22"/>
          <w:lang w:eastAsia="sl-SI"/>
        </w:rPr>
        <w:t xml:space="preserve"> </w:t>
      </w:r>
    </w:p>
    <w:p w14:paraId="22E2A6CB" w14:textId="50C7833A" w:rsidR="00B1735E" w:rsidRPr="00FB680D" w:rsidRDefault="00B1735E" w:rsidP="00AF3E54">
      <w:pPr>
        <w:spacing w:line="276" w:lineRule="auto"/>
        <w:rPr>
          <w:rFonts w:cs="Arial"/>
          <w:b/>
          <w:bCs/>
          <w:szCs w:val="20"/>
          <w:u w:val="single"/>
        </w:rPr>
      </w:pPr>
      <w:r w:rsidRPr="00FB680D">
        <w:rPr>
          <w:rFonts w:cs="Arial"/>
          <w:bCs/>
          <w:szCs w:val="20"/>
          <w:u w:val="single"/>
        </w:rPr>
        <w:t>Na</w:t>
      </w:r>
      <w:r w:rsidRPr="00FB680D">
        <w:rPr>
          <w:rFonts w:cs="Arial"/>
          <w:szCs w:val="20"/>
          <w:u w:val="single"/>
        </w:rPr>
        <w:t xml:space="preserve"> področju javne rabe slovenščine, knjižničarstva in obveznega izvoda publikacij so se prednostno obravnavale prijave in pobude, ki so se nanašale na:</w:t>
      </w:r>
    </w:p>
    <w:p w14:paraId="6C258845" w14:textId="77777777" w:rsidR="00B1735E" w:rsidRPr="003532E1" w:rsidRDefault="00B1735E" w:rsidP="00AF3E54">
      <w:pPr>
        <w:spacing w:line="276" w:lineRule="auto"/>
        <w:rPr>
          <w:rFonts w:cs="Arial"/>
          <w:color w:val="70AD47" w:themeColor="accent6"/>
          <w:szCs w:val="20"/>
        </w:rPr>
      </w:pPr>
    </w:p>
    <w:p w14:paraId="441E4ED5" w14:textId="77777777" w:rsidR="00BB5836" w:rsidRDefault="00BB5836" w:rsidP="00AF3E54">
      <w:pPr>
        <w:pStyle w:val="Odstavekseznama"/>
        <w:numPr>
          <w:ilvl w:val="0"/>
          <w:numId w:val="24"/>
        </w:numPr>
        <w:spacing w:line="276" w:lineRule="auto"/>
      </w:pPr>
      <w:r w:rsidRPr="00267ADA">
        <w:t>javne prireditve (24. in 25. člen ZJRS)– obravnavane in zaključene so bile vse zadeve inšpekcijskega nadzora</w:t>
      </w:r>
      <w:r>
        <w:t xml:space="preserve"> (skupno 6)</w:t>
      </w:r>
    </w:p>
    <w:p w14:paraId="59C328B9" w14:textId="77777777" w:rsidR="00BB5836" w:rsidRDefault="00BB5836" w:rsidP="00AF3E54">
      <w:pPr>
        <w:pStyle w:val="Odstavekseznama"/>
        <w:numPr>
          <w:ilvl w:val="0"/>
          <w:numId w:val="24"/>
        </w:numPr>
        <w:spacing w:line="276" w:lineRule="auto"/>
      </w:pPr>
      <w:r w:rsidRPr="00267ADA">
        <w:t>raba slovenščine v zdravstveni dejavnosti</w:t>
      </w:r>
      <w:r>
        <w:t xml:space="preserve">: obravnavane in zaključene so bile </w:t>
      </w:r>
      <w:r w:rsidRPr="00267ADA">
        <w:t>vse zadeve</w:t>
      </w:r>
      <w:r>
        <w:t>, razen treh zadev še v obravnavi (skupno 11)</w:t>
      </w:r>
    </w:p>
    <w:p w14:paraId="0520474F" w14:textId="76E9A6B0" w:rsidR="00AB48DF" w:rsidRPr="003532E1" w:rsidRDefault="00AB48DF" w:rsidP="00AF3E54">
      <w:pPr>
        <w:pStyle w:val="Brezrazmikov"/>
        <w:spacing w:line="276" w:lineRule="auto"/>
        <w:jc w:val="both"/>
        <w:rPr>
          <w:rFonts w:cs="Arial"/>
          <w:bCs/>
          <w:color w:val="70AD47" w:themeColor="accent6"/>
          <w:szCs w:val="20"/>
        </w:rPr>
      </w:pPr>
    </w:p>
    <w:p w14:paraId="77F4FE1F" w14:textId="03FC67A9" w:rsidR="00264156" w:rsidRPr="003532E1" w:rsidRDefault="0077638B" w:rsidP="00AF3E54">
      <w:pPr>
        <w:pStyle w:val="Brezrazmikov"/>
        <w:spacing w:line="276" w:lineRule="auto"/>
        <w:jc w:val="both"/>
        <w:rPr>
          <w:rFonts w:ascii="Arial" w:hAnsi="Arial" w:cs="Arial"/>
          <w:color w:val="70AD47" w:themeColor="accent6"/>
          <w:sz w:val="20"/>
          <w:szCs w:val="20"/>
        </w:rPr>
      </w:pPr>
      <w:r w:rsidRPr="003532E1">
        <w:rPr>
          <w:rFonts w:ascii="Arial" w:hAnsi="Arial" w:cs="Arial"/>
          <w:color w:val="70AD47" w:themeColor="accent6"/>
          <w:sz w:val="20"/>
          <w:szCs w:val="20"/>
        </w:rPr>
        <w:t xml:space="preserve"> </w:t>
      </w:r>
      <w:r w:rsidRPr="003532E1">
        <w:rPr>
          <w:rFonts w:cs="Arial"/>
          <w:b/>
          <w:color w:val="70AD47" w:themeColor="accent6"/>
          <w:szCs w:val="20"/>
        </w:rPr>
        <w:t xml:space="preserve"> </w:t>
      </w:r>
    </w:p>
    <w:p w14:paraId="0CC5E925" w14:textId="5BF9C601" w:rsidR="00264156" w:rsidRPr="002E1419" w:rsidRDefault="00C85842" w:rsidP="00AF3E54">
      <w:pPr>
        <w:spacing w:after="17" w:line="276" w:lineRule="auto"/>
        <w:rPr>
          <w:rFonts w:eastAsia="Arial" w:cs="Arial"/>
          <w:b/>
          <w:bCs/>
          <w:szCs w:val="22"/>
          <w:lang w:eastAsia="sl-SI"/>
        </w:rPr>
      </w:pPr>
      <w:r w:rsidRPr="002E1419">
        <w:rPr>
          <w:b/>
          <w:bCs/>
        </w:rPr>
        <w:t xml:space="preserve">3. </w:t>
      </w:r>
      <w:r w:rsidR="00264156" w:rsidRPr="002E1419">
        <w:rPr>
          <w:rFonts w:eastAsia="Arial" w:cs="Arial"/>
          <w:b/>
          <w:bCs/>
          <w:szCs w:val="22"/>
          <w:lang w:eastAsia="sl-SI"/>
        </w:rPr>
        <w:t xml:space="preserve">Inšpekcijski nadzori na podlagi ostalih prejetih pobud in prijav, </w:t>
      </w:r>
      <w:bookmarkStart w:id="5" w:name="_Hlk155703582"/>
      <w:r w:rsidR="00264156" w:rsidRPr="002E1419">
        <w:rPr>
          <w:rFonts w:eastAsia="Arial" w:cs="Arial"/>
          <w:b/>
          <w:bCs/>
          <w:szCs w:val="22"/>
          <w:lang w:eastAsia="sl-SI"/>
        </w:rPr>
        <w:t>ki niso bili določeni kot prioritetni</w:t>
      </w:r>
      <w:bookmarkEnd w:id="5"/>
      <w:r w:rsidR="00264156" w:rsidRPr="002E1419">
        <w:rPr>
          <w:rFonts w:eastAsia="Arial" w:cs="Arial"/>
          <w:b/>
          <w:bCs/>
          <w:szCs w:val="22"/>
          <w:lang w:eastAsia="sl-SI"/>
        </w:rPr>
        <w:t>:</w:t>
      </w:r>
    </w:p>
    <w:p w14:paraId="182E0189" w14:textId="77777777" w:rsidR="004871F7" w:rsidRPr="002E1419" w:rsidRDefault="004871F7" w:rsidP="00AF3E54">
      <w:pPr>
        <w:spacing w:after="17" w:line="276" w:lineRule="auto"/>
        <w:rPr>
          <w:rFonts w:eastAsia="Arial" w:cs="Arial"/>
          <w:b/>
          <w:bCs/>
          <w:szCs w:val="22"/>
          <w:lang w:eastAsia="sl-SI"/>
        </w:rPr>
      </w:pPr>
    </w:p>
    <w:p w14:paraId="35652DEF" w14:textId="7B7D4C86" w:rsidR="00BB4CEF" w:rsidRPr="002E1419" w:rsidRDefault="00D32872" w:rsidP="00AF3E54">
      <w:pPr>
        <w:spacing w:after="17" w:line="276" w:lineRule="auto"/>
      </w:pPr>
      <w:r w:rsidRPr="002E1419">
        <w:rPr>
          <w:rFonts w:eastAsia="Arial" w:cs="Arial"/>
          <w:szCs w:val="22"/>
          <w:u w:val="single"/>
          <w:lang w:eastAsia="sl-SI"/>
        </w:rPr>
        <w:t>Na področju kulturne dediščine</w:t>
      </w:r>
      <w:r w:rsidRPr="002E1419">
        <w:t>:</w:t>
      </w:r>
    </w:p>
    <w:p w14:paraId="0612A908" w14:textId="77777777" w:rsidR="00BB4CEF" w:rsidRPr="002E1419" w:rsidRDefault="00BB4CEF" w:rsidP="00AF3E54">
      <w:pPr>
        <w:spacing w:after="17" w:line="276" w:lineRule="auto"/>
      </w:pPr>
    </w:p>
    <w:p w14:paraId="607C47CA" w14:textId="2B92020F" w:rsidR="00D32872" w:rsidRPr="002E1419" w:rsidRDefault="00296204" w:rsidP="00AF3E54">
      <w:pPr>
        <w:keepNext/>
        <w:keepLines/>
        <w:spacing w:after="240" w:line="276" w:lineRule="auto"/>
        <w:outlineLvl w:val="0"/>
        <w:rPr>
          <w:bCs/>
          <w:kern w:val="32"/>
          <w:szCs w:val="32"/>
          <w:lang w:eastAsia="sl-SI"/>
        </w:rPr>
      </w:pPr>
      <w:r w:rsidRPr="002E1419">
        <w:rPr>
          <w:bCs/>
          <w:kern w:val="32"/>
          <w:szCs w:val="32"/>
          <w:lang w:eastAsia="sl-SI"/>
        </w:rPr>
        <w:t>Z inšpekcijskimi nadzori na podlagi ostalih prejetih pobud in prijav, ki niso bili določeni kot prioritetni, so se v letu 202</w:t>
      </w:r>
      <w:r w:rsidR="002E1419">
        <w:rPr>
          <w:bCs/>
          <w:kern w:val="32"/>
          <w:szCs w:val="32"/>
          <w:lang w:eastAsia="sl-SI"/>
        </w:rPr>
        <w:t>5</w:t>
      </w:r>
      <w:r w:rsidRPr="002E1419">
        <w:rPr>
          <w:bCs/>
          <w:kern w:val="32"/>
          <w:szCs w:val="32"/>
          <w:lang w:eastAsia="sl-SI"/>
        </w:rPr>
        <w:t xml:space="preserve"> preverjale vsebine navedb v konkretnih prijavah, kar pomeni, da so se ti nadzori opravljali na podlagi konkretnih prijav, vlog, pritožb in sporočil. Inšpektor se je na podlagi vsebine prijave </w:t>
      </w:r>
      <w:r w:rsidR="00D46F11">
        <w:rPr>
          <w:bCs/>
          <w:kern w:val="32"/>
          <w:szCs w:val="32"/>
          <w:lang w:eastAsia="sl-SI"/>
        </w:rPr>
        <w:t xml:space="preserve">in prioritetne liste </w:t>
      </w:r>
      <w:r w:rsidRPr="002E1419">
        <w:rPr>
          <w:bCs/>
          <w:kern w:val="32"/>
          <w:szCs w:val="32"/>
          <w:lang w:eastAsia="sl-SI"/>
        </w:rPr>
        <w:t>odločil, ali bo pri zavezancu opravil inšpekcijski nadzor ali ne.</w:t>
      </w:r>
    </w:p>
    <w:p w14:paraId="1AC37ABC" w14:textId="275E1C9C" w:rsidR="00E12D8F" w:rsidRPr="00BB5836" w:rsidRDefault="00E12D8F" w:rsidP="00AF3E54">
      <w:pPr>
        <w:spacing w:after="17" w:line="276" w:lineRule="auto"/>
        <w:rPr>
          <w:rFonts w:eastAsia="Arial" w:cs="Arial"/>
          <w:szCs w:val="22"/>
          <w:u w:val="single"/>
          <w:lang w:eastAsia="sl-SI"/>
        </w:rPr>
      </w:pPr>
      <w:bookmarkStart w:id="6" w:name="_Hlk155859901"/>
      <w:r w:rsidRPr="00BB5836">
        <w:rPr>
          <w:rFonts w:eastAsia="Arial" w:cs="Arial"/>
          <w:szCs w:val="22"/>
          <w:u w:val="single"/>
          <w:lang w:eastAsia="sl-SI"/>
        </w:rPr>
        <w:t>Na področju javne rabe slovenščine, obveznega izvoda publikacij in na področju knjižnic in knjižnične dejavnosti</w:t>
      </w:r>
      <w:bookmarkEnd w:id="6"/>
      <w:r w:rsidRPr="00BB5836">
        <w:rPr>
          <w:rFonts w:eastAsia="Arial" w:cs="Arial"/>
          <w:szCs w:val="22"/>
          <w:u w:val="single"/>
          <w:lang w:eastAsia="sl-SI"/>
        </w:rPr>
        <w:t>:</w:t>
      </w:r>
    </w:p>
    <w:p w14:paraId="6CFD9295" w14:textId="77777777" w:rsidR="00BB5836" w:rsidRPr="00BB5836" w:rsidRDefault="00BB5836" w:rsidP="00AF3E54">
      <w:pPr>
        <w:spacing w:after="17" w:line="276" w:lineRule="auto"/>
        <w:rPr>
          <w:rFonts w:eastAsia="Arial" w:cs="Arial"/>
          <w:b/>
          <w:bCs/>
          <w:szCs w:val="22"/>
          <w:u w:val="single"/>
          <w:lang w:eastAsia="sl-SI"/>
        </w:rPr>
      </w:pPr>
    </w:p>
    <w:p w14:paraId="182C5162" w14:textId="77777777" w:rsidR="005B344E" w:rsidRPr="005B344E" w:rsidRDefault="00BB5836" w:rsidP="00AF3E54">
      <w:pPr>
        <w:pStyle w:val="Odstavekseznama"/>
        <w:numPr>
          <w:ilvl w:val="0"/>
          <w:numId w:val="18"/>
        </w:numPr>
        <w:spacing w:line="276" w:lineRule="auto"/>
      </w:pPr>
      <w:r>
        <w:t xml:space="preserve">obvezni izvod publikacij: oddaja obveznih izvodov (5. člen ZOIPub) </w:t>
      </w:r>
      <w:r w:rsidRPr="002B701D">
        <w:t xml:space="preserve">obravnavane </w:t>
      </w:r>
      <w:r>
        <w:t xml:space="preserve">in zaključene </w:t>
      </w:r>
      <w:r w:rsidRPr="002B701D">
        <w:t>so bil</w:t>
      </w:r>
      <w:r>
        <w:t xml:space="preserve">e </w:t>
      </w:r>
      <w:r w:rsidRPr="002B701D">
        <w:t>vse zadeve nadzora</w:t>
      </w:r>
      <w:r w:rsidR="005B344E" w:rsidRPr="005B344E">
        <w:rPr>
          <w:u w:val="single"/>
        </w:rPr>
        <w:t xml:space="preserve"> </w:t>
      </w:r>
    </w:p>
    <w:p w14:paraId="65780FF0" w14:textId="77777777" w:rsidR="005B344E" w:rsidRDefault="005B344E" w:rsidP="00AF3E54">
      <w:pPr>
        <w:spacing w:line="276" w:lineRule="auto"/>
        <w:rPr>
          <w:u w:val="single"/>
        </w:rPr>
      </w:pPr>
    </w:p>
    <w:p w14:paraId="100510F8" w14:textId="23A0A5F9" w:rsidR="00FB680D" w:rsidRDefault="005B344E" w:rsidP="00AF3E54">
      <w:pPr>
        <w:spacing w:line="276" w:lineRule="auto"/>
      </w:pPr>
      <w:r w:rsidRPr="005B344E">
        <w:t>Izvedenih in zaključenih je bilo skupno 26 nadzorov na vseh področjih</w:t>
      </w:r>
    </w:p>
    <w:p w14:paraId="22D2DF70" w14:textId="1CFC2430" w:rsidR="00296204" w:rsidRPr="005B344E" w:rsidRDefault="00A26B91" w:rsidP="00AF3E54">
      <w:pPr>
        <w:pStyle w:val="Naslov1"/>
        <w:spacing w:line="276" w:lineRule="auto"/>
      </w:pPr>
      <w:r w:rsidRPr="005B344E">
        <w:t xml:space="preserve">Na področju medijev in </w:t>
      </w:r>
      <w:r w:rsidR="00E12D8F" w:rsidRPr="005B344E">
        <w:t>avdiovizualne</w:t>
      </w:r>
      <w:r w:rsidRPr="005B344E">
        <w:t xml:space="preserve"> kulture</w:t>
      </w:r>
      <w:r w:rsidR="00E12D8F" w:rsidRPr="005B344E">
        <w:t>:</w:t>
      </w:r>
    </w:p>
    <w:p w14:paraId="27AA8F43" w14:textId="5546D1EF" w:rsidR="00FB680D" w:rsidRPr="00FB680D" w:rsidRDefault="00FB680D" w:rsidP="00AF3E54">
      <w:pPr>
        <w:spacing w:line="276" w:lineRule="auto"/>
        <w:rPr>
          <w:lang w:eastAsia="sl-SI"/>
        </w:rPr>
      </w:pPr>
      <w:r>
        <w:t xml:space="preserve">Na podlagi prijav domnevnih nepravilnosti je bilo izvedenih še 38 </w:t>
      </w:r>
      <w:r w:rsidRPr="004871F7">
        <w:t>inšpekcijski</w:t>
      </w:r>
      <w:r>
        <w:t>h</w:t>
      </w:r>
      <w:r w:rsidRPr="004871F7">
        <w:t xml:space="preserve"> nadzor</w:t>
      </w:r>
      <w:r>
        <w:t>ov</w:t>
      </w:r>
      <w:r w:rsidRPr="004871F7">
        <w:rPr>
          <w:color w:val="FF0000"/>
        </w:rPr>
        <w:t xml:space="preserve"> </w:t>
      </w:r>
      <w:r w:rsidRPr="004871F7">
        <w:t xml:space="preserve">na področjih kršitev, </w:t>
      </w:r>
      <w:r w:rsidRPr="004871F7">
        <w:rPr>
          <w:rFonts w:eastAsia="Arial"/>
        </w:rPr>
        <w:t xml:space="preserve">ki niso bile določene kot prioritetne. Največ postopkov </w:t>
      </w:r>
      <w:r>
        <w:rPr>
          <w:rFonts w:eastAsia="Arial"/>
        </w:rPr>
        <w:t xml:space="preserve">(34) </w:t>
      </w:r>
      <w:r w:rsidRPr="004871F7">
        <w:rPr>
          <w:rFonts w:eastAsia="Arial"/>
        </w:rPr>
        <w:t xml:space="preserve">je bilo izvedenih v </w:t>
      </w:r>
      <w:r w:rsidRPr="004871F7">
        <w:rPr>
          <w:rFonts w:eastAsia="Arial"/>
        </w:rPr>
        <w:lastRenderedPageBreak/>
        <w:t>zvezi s kršenjem tretjega odstavka 14. člena ZMed</w:t>
      </w:r>
      <w:r>
        <w:rPr>
          <w:rFonts w:eastAsia="Arial"/>
        </w:rPr>
        <w:t xml:space="preserve"> – obveznost poročanja AKOS o izvajanju dejavnosti in uresničevanju programske zasnove. Izdajateljem je bilo izrečenih 34 preventivnih opozoril. Razen v 2 primerih, so vsi zavezanci obveznost izpolnili naknadno. V dveh primerih pa je bilo ugotovljeno, da izdajatelj medija svojega programa sploh več ne razširja, zato sta bili MK posredovani tudi</w:t>
      </w:r>
      <w:r w:rsidRPr="00392818">
        <w:t xml:space="preserve"> </w:t>
      </w:r>
      <w:r>
        <w:t>2 pobudi za izbris medija iz razvida</w:t>
      </w:r>
    </w:p>
    <w:p w14:paraId="072D2D0C" w14:textId="77777777" w:rsidR="00FB680D" w:rsidRDefault="00FB680D" w:rsidP="00AF3E54">
      <w:pPr>
        <w:spacing w:line="276" w:lineRule="auto"/>
        <w:rPr>
          <w:u w:val="single"/>
          <w:lang w:eastAsia="sl-SI"/>
        </w:rPr>
      </w:pPr>
    </w:p>
    <w:p w14:paraId="275DEB82" w14:textId="77777777" w:rsidR="00FB680D" w:rsidRDefault="00FB680D" w:rsidP="00AF3E54">
      <w:pPr>
        <w:spacing w:line="276" w:lineRule="auto"/>
        <w:rPr>
          <w:u w:val="single"/>
          <w:lang w:eastAsia="sl-SI"/>
        </w:rPr>
      </w:pPr>
    </w:p>
    <w:p w14:paraId="151E54C0" w14:textId="6B25E20D" w:rsidR="00296204" w:rsidRPr="00FB680D" w:rsidRDefault="00296204" w:rsidP="00AF3E54">
      <w:pPr>
        <w:spacing w:line="276" w:lineRule="auto"/>
        <w:rPr>
          <w:color w:val="70AD47" w:themeColor="accent6"/>
          <w:lang w:eastAsia="sl-SI"/>
        </w:rPr>
      </w:pPr>
      <w:r w:rsidRPr="00FB680D">
        <w:rPr>
          <w:u w:val="single"/>
          <w:lang w:eastAsia="sl-SI"/>
        </w:rPr>
        <w:t>Na področju varstva dokumentarnega in arhivskega gradiva</w:t>
      </w:r>
      <w:r w:rsidRPr="00FB680D">
        <w:rPr>
          <w:lang w:eastAsia="sl-SI"/>
        </w:rPr>
        <w:t>:</w:t>
      </w:r>
    </w:p>
    <w:p w14:paraId="646AB9A5" w14:textId="77777777" w:rsidR="00BB4CEF" w:rsidRPr="00FB680D" w:rsidRDefault="00BB4CEF" w:rsidP="00AF3E54">
      <w:pPr>
        <w:spacing w:after="17" w:line="276" w:lineRule="auto"/>
        <w:rPr>
          <w:color w:val="70AD47" w:themeColor="accent6"/>
        </w:rPr>
      </w:pPr>
    </w:p>
    <w:p w14:paraId="2781600A" w14:textId="77777777" w:rsidR="00FB680D" w:rsidRPr="00FB680D" w:rsidRDefault="00FB680D" w:rsidP="00AF3E54">
      <w:pPr>
        <w:spacing w:after="17" w:line="276" w:lineRule="auto"/>
        <w:rPr>
          <w:rFonts w:eastAsia="Arial" w:cs="Arial"/>
          <w:color w:val="000000"/>
          <w:szCs w:val="22"/>
          <w:lang w:eastAsia="sl-SI"/>
        </w:rPr>
      </w:pPr>
      <w:r w:rsidRPr="00FB680D">
        <w:t>Z inšpekcijskimi nadzori na podlagi ostalih prejetih pobud in prijav, ki niso bili določeni kot prioritetni, so se preverjale vsebine navedb v konkretnih prijavah, kar pomeni, da so se ti nadzori opravljali na podlagi konkretnih prijav, vlog, pritožb in sporočil. Inšpektor se je na podlagi vsebine prijave odločil, ali bo pri zavezancu opravil inšpekcijski nadzor ali ne.</w:t>
      </w:r>
    </w:p>
    <w:p w14:paraId="55611097" w14:textId="77777777" w:rsidR="00FB680D" w:rsidRDefault="00FB680D" w:rsidP="00AF3E54">
      <w:pPr>
        <w:keepNext/>
        <w:keepLines/>
        <w:spacing w:after="240" w:line="276" w:lineRule="auto"/>
        <w:outlineLvl w:val="0"/>
        <w:rPr>
          <w:rFonts w:eastAsia="Arial"/>
          <w:bCs/>
          <w:kern w:val="32"/>
          <w:szCs w:val="32"/>
          <w:lang w:eastAsia="sl-SI"/>
        </w:rPr>
      </w:pPr>
    </w:p>
    <w:p w14:paraId="35621246" w14:textId="5920AB86" w:rsidR="00FB680D" w:rsidRPr="00FB680D" w:rsidRDefault="00FB680D" w:rsidP="00AF3E54">
      <w:pPr>
        <w:keepNext/>
        <w:keepLines/>
        <w:spacing w:after="240" w:line="276" w:lineRule="auto"/>
        <w:outlineLvl w:val="0"/>
        <w:rPr>
          <w:rFonts w:eastAsia="Arial"/>
          <w:bCs/>
          <w:kern w:val="32"/>
          <w:szCs w:val="32"/>
          <w:lang w:eastAsia="sl-SI"/>
        </w:rPr>
      </w:pPr>
      <w:r w:rsidRPr="00FB680D">
        <w:rPr>
          <w:rFonts w:eastAsia="Arial"/>
          <w:bCs/>
          <w:kern w:val="32"/>
          <w:szCs w:val="32"/>
          <w:lang w:eastAsia="sl-SI"/>
        </w:rPr>
        <w:t xml:space="preserve">Na področju varstva dokumentarnega in arhivskega gradiva je IRSKM v letu 2025 večino postopkov, ki niso bili določeni kot prioritetno, izvedel v zvezi z: </w:t>
      </w:r>
    </w:p>
    <w:p w14:paraId="0E63D116" w14:textId="77777777" w:rsidR="00FB680D" w:rsidRPr="00FB680D" w:rsidRDefault="00FB680D" w:rsidP="00AF3E54">
      <w:pPr>
        <w:keepNext/>
        <w:keepLines/>
        <w:numPr>
          <w:ilvl w:val="0"/>
          <w:numId w:val="26"/>
        </w:numPr>
        <w:spacing w:after="160" w:line="276" w:lineRule="auto"/>
        <w:outlineLvl w:val="0"/>
        <w:rPr>
          <w:rFonts w:cs="Arial"/>
          <w:bCs/>
          <w:kern w:val="32"/>
          <w:szCs w:val="20"/>
          <w:lang w:eastAsia="sl-SI"/>
        </w:rPr>
      </w:pPr>
      <w:r w:rsidRPr="00FB680D">
        <w:rPr>
          <w:rFonts w:cs="Arial"/>
          <w:bCs/>
          <w:kern w:val="32"/>
          <w:szCs w:val="20"/>
          <w:lang w:eastAsia="sl-SI"/>
        </w:rPr>
        <w:t xml:space="preserve">odbiranjem arhivskega gradiva (4. odst. 39. člena ZVDAGA); </w:t>
      </w:r>
    </w:p>
    <w:p w14:paraId="265901AD" w14:textId="77777777" w:rsidR="00FB680D" w:rsidRPr="00FB680D" w:rsidRDefault="00FB680D" w:rsidP="00AF3E54">
      <w:pPr>
        <w:keepNext/>
        <w:keepLines/>
        <w:numPr>
          <w:ilvl w:val="0"/>
          <w:numId w:val="26"/>
        </w:numPr>
        <w:spacing w:after="160" w:line="276" w:lineRule="auto"/>
        <w:outlineLvl w:val="0"/>
        <w:rPr>
          <w:rFonts w:cs="Arial"/>
          <w:bCs/>
          <w:kern w:val="32"/>
          <w:szCs w:val="20"/>
          <w:lang w:eastAsia="sl-SI"/>
        </w:rPr>
      </w:pPr>
      <w:r w:rsidRPr="00FB680D">
        <w:rPr>
          <w:rFonts w:cs="Arial"/>
          <w:bCs/>
          <w:kern w:val="32"/>
          <w:szCs w:val="20"/>
          <w:lang w:eastAsia="sl-SI"/>
        </w:rPr>
        <w:t xml:space="preserve">celovitostjo in urejenostjo gradiva (1. odst. 39. člena ZVDAGA); </w:t>
      </w:r>
    </w:p>
    <w:p w14:paraId="3FA204AB" w14:textId="77777777" w:rsidR="00FB680D" w:rsidRPr="00FB680D" w:rsidRDefault="00FB680D" w:rsidP="00AF3E54">
      <w:pPr>
        <w:numPr>
          <w:ilvl w:val="0"/>
          <w:numId w:val="26"/>
        </w:numPr>
        <w:spacing w:after="160" w:line="276" w:lineRule="auto"/>
        <w:contextualSpacing/>
        <w:jc w:val="left"/>
        <w:rPr>
          <w:rFonts w:cs="Arial"/>
          <w:szCs w:val="20"/>
        </w:rPr>
      </w:pPr>
      <w:bookmarkStart w:id="7" w:name="_Hlk219465178"/>
      <w:r w:rsidRPr="00FB680D">
        <w:rPr>
          <w:rFonts w:cs="Arial"/>
          <w:szCs w:val="20"/>
        </w:rPr>
        <w:t>strokovno usposobljenostjo uslužbencev ki delajo z gradivom (8. odst. 39. člena ZVDAGA)</w:t>
      </w:r>
    </w:p>
    <w:p w14:paraId="4599DE26" w14:textId="77777777" w:rsidR="00FB680D" w:rsidRPr="00FB680D" w:rsidRDefault="00FB680D" w:rsidP="00AF3E54">
      <w:pPr>
        <w:numPr>
          <w:ilvl w:val="0"/>
          <w:numId w:val="26"/>
        </w:numPr>
        <w:spacing w:after="160" w:line="276" w:lineRule="auto"/>
        <w:contextualSpacing/>
        <w:jc w:val="left"/>
        <w:rPr>
          <w:rFonts w:cs="Arial"/>
          <w:szCs w:val="20"/>
        </w:rPr>
      </w:pPr>
      <w:r w:rsidRPr="00FB680D">
        <w:rPr>
          <w:rFonts w:cs="Arial"/>
          <w:szCs w:val="20"/>
        </w:rPr>
        <w:t xml:space="preserve">sodelovanje s pristojnim arhivom pri izdelavi pisnih strokovnih navodil (3. odst. 39. člena ZVDAGA) </w:t>
      </w:r>
    </w:p>
    <w:bookmarkEnd w:id="7"/>
    <w:p w14:paraId="16A0BE71" w14:textId="77777777" w:rsidR="005B344E" w:rsidRDefault="005B344E" w:rsidP="00AF3E54">
      <w:pPr>
        <w:keepNext/>
        <w:keepLines/>
        <w:spacing w:after="240" w:line="276" w:lineRule="auto"/>
        <w:outlineLvl w:val="0"/>
        <w:rPr>
          <w:rFonts w:cs="Arial"/>
          <w:bCs/>
          <w:kern w:val="32"/>
          <w:szCs w:val="32"/>
          <w:u w:val="single"/>
          <w:lang w:eastAsia="sl-SI"/>
        </w:rPr>
      </w:pPr>
    </w:p>
    <w:p w14:paraId="3AEC4354" w14:textId="7E4E22FA" w:rsidR="00FB680D" w:rsidRPr="00FB680D" w:rsidRDefault="00FB680D" w:rsidP="00AF3E54">
      <w:pPr>
        <w:keepNext/>
        <w:keepLines/>
        <w:spacing w:after="240" w:line="276" w:lineRule="auto"/>
        <w:outlineLvl w:val="0"/>
        <w:rPr>
          <w:rFonts w:cs="Arial"/>
          <w:bCs/>
          <w:kern w:val="32"/>
          <w:szCs w:val="32"/>
          <w:lang w:eastAsia="sl-SI"/>
        </w:rPr>
      </w:pPr>
      <w:r w:rsidRPr="00FB680D">
        <w:rPr>
          <w:rFonts w:cs="Arial"/>
          <w:bCs/>
          <w:kern w:val="32"/>
          <w:szCs w:val="32"/>
          <w:u w:val="single"/>
          <w:lang w:eastAsia="sl-SI"/>
        </w:rPr>
        <w:t>Na področju javnega interesa s področja kulture</w:t>
      </w:r>
      <w:r w:rsidRPr="00FB680D">
        <w:rPr>
          <w:rFonts w:cs="Arial"/>
          <w:bCs/>
          <w:kern w:val="32"/>
          <w:szCs w:val="32"/>
          <w:lang w:eastAsia="sl-SI"/>
        </w:rPr>
        <w:t xml:space="preserve"> so se v letu 2025 obravnavale pobude in prijave, ki so se nanašala na domnevne kršitve: </w:t>
      </w:r>
    </w:p>
    <w:p w14:paraId="14DFBA18" w14:textId="77777777" w:rsidR="00FB680D" w:rsidRPr="00FB680D" w:rsidRDefault="00FB680D" w:rsidP="00AF3E54">
      <w:pPr>
        <w:keepNext/>
        <w:keepLines/>
        <w:numPr>
          <w:ilvl w:val="0"/>
          <w:numId w:val="23"/>
        </w:numPr>
        <w:spacing w:after="240" w:line="276" w:lineRule="auto"/>
        <w:ind w:left="360"/>
        <w:contextualSpacing/>
        <w:outlineLvl w:val="0"/>
        <w:rPr>
          <w:rFonts w:cs="Arial"/>
          <w:szCs w:val="22"/>
        </w:rPr>
      </w:pPr>
      <w:r w:rsidRPr="00FB680D">
        <w:rPr>
          <w:rFonts w:cs="Arial"/>
          <w:bCs/>
          <w:kern w:val="32"/>
          <w:szCs w:val="32"/>
          <w:lang w:eastAsia="sl-SI"/>
        </w:rPr>
        <w:t>spoštovanja slovenskega jezika (6. člen ZUJIK)</w:t>
      </w:r>
      <w:r w:rsidRPr="00FB680D">
        <w:rPr>
          <w:rFonts w:eastAsia="Arial" w:cs="Arial"/>
          <w:szCs w:val="20"/>
        </w:rPr>
        <w:t>;</w:t>
      </w:r>
      <w:r w:rsidRPr="00FB680D">
        <w:rPr>
          <w:rFonts w:cs="Arial"/>
        </w:rPr>
        <w:t xml:space="preserve"> </w:t>
      </w:r>
    </w:p>
    <w:p w14:paraId="65F2F69E" w14:textId="77777777" w:rsidR="00FB680D" w:rsidRPr="00FB680D" w:rsidRDefault="00FB680D" w:rsidP="00AF3E54">
      <w:pPr>
        <w:keepNext/>
        <w:keepLines/>
        <w:numPr>
          <w:ilvl w:val="0"/>
          <w:numId w:val="23"/>
        </w:numPr>
        <w:spacing w:after="240" w:line="276" w:lineRule="auto"/>
        <w:ind w:left="360"/>
        <w:contextualSpacing/>
        <w:outlineLvl w:val="0"/>
        <w:rPr>
          <w:rFonts w:cs="Arial"/>
          <w:szCs w:val="22"/>
        </w:rPr>
      </w:pPr>
      <w:r w:rsidRPr="00FB680D">
        <w:rPr>
          <w:rFonts w:cs="Arial"/>
          <w:szCs w:val="22"/>
        </w:rPr>
        <w:t xml:space="preserve">izvedbe javnih razpisov;  </w:t>
      </w:r>
    </w:p>
    <w:p w14:paraId="34EC0BAD" w14:textId="77777777" w:rsidR="00FB680D" w:rsidRPr="00FB680D" w:rsidRDefault="00FB680D" w:rsidP="00AF3E54">
      <w:pPr>
        <w:keepNext/>
        <w:keepLines/>
        <w:numPr>
          <w:ilvl w:val="0"/>
          <w:numId w:val="23"/>
        </w:numPr>
        <w:spacing w:after="240" w:line="276" w:lineRule="auto"/>
        <w:ind w:left="360"/>
        <w:contextualSpacing/>
        <w:outlineLvl w:val="0"/>
        <w:rPr>
          <w:rFonts w:cs="Arial"/>
          <w:szCs w:val="22"/>
        </w:rPr>
      </w:pPr>
      <w:r w:rsidRPr="00FB680D">
        <w:rPr>
          <w:rFonts w:cs="Arial"/>
        </w:rPr>
        <w:t>i</w:t>
      </w:r>
      <w:r w:rsidRPr="00FB680D">
        <w:rPr>
          <w:rFonts w:cs="Arial"/>
          <w:szCs w:val="20"/>
        </w:rPr>
        <w:t>nterno delovanje (vodenje in upravljanje) zavoda s področja kulture</w:t>
      </w:r>
      <w:r w:rsidRPr="00FB680D">
        <w:rPr>
          <w:rFonts w:eastAsia="Arial" w:cs="Arial"/>
          <w:szCs w:val="20"/>
        </w:rPr>
        <w:t xml:space="preserve">.  </w:t>
      </w:r>
    </w:p>
    <w:p w14:paraId="2151B584" w14:textId="77777777" w:rsidR="005A5058" w:rsidRDefault="005A5058" w:rsidP="00AF3E54">
      <w:pPr>
        <w:spacing w:after="17" w:line="276" w:lineRule="auto"/>
        <w:rPr>
          <w:b/>
          <w:bCs/>
          <w:color w:val="70AD47" w:themeColor="accent6"/>
        </w:rPr>
      </w:pPr>
    </w:p>
    <w:p w14:paraId="36402665" w14:textId="77777777" w:rsidR="00FB680D" w:rsidRPr="003532E1" w:rsidRDefault="00FB680D" w:rsidP="00AF3E54">
      <w:pPr>
        <w:spacing w:after="17" w:line="276" w:lineRule="auto"/>
        <w:rPr>
          <w:b/>
          <w:bCs/>
          <w:color w:val="70AD47" w:themeColor="accent6"/>
        </w:rPr>
      </w:pPr>
    </w:p>
    <w:p w14:paraId="76D716A3" w14:textId="77B012D0" w:rsidR="00264156" w:rsidRPr="002E1419" w:rsidRDefault="00C85842" w:rsidP="00AF3E54">
      <w:pPr>
        <w:spacing w:after="17" w:line="276" w:lineRule="auto"/>
        <w:rPr>
          <w:rFonts w:eastAsia="Arial" w:cs="Arial"/>
          <w:b/>
          <w:bCs/>
          <w:szCs w:val="22"/>
          <w:lang w:eastAsia="sl-SI"/>
        </w:rPr>
      </w:pPr>
      <w:r w:rsidRPr="002E1419">
        <w:rPr>
          <w:b/>
          <w:bCs/>
        </w:rPr>
        <w:t xml:space="preserve">4. </w:t>
      </w:r>
      <w:r w:rsidR="00264156" w:rsidRPr="002E1419">
        <w:rPr>
          <w:rFonts w:eastAsia="Arial" w:cs="Arial"/>
          <w:b/>
          <w:bCs/>
          <w:szCs w:val="22"/>
          <w:lang w:eastAsia="sl-SI"/>
        </w:rPr>
        <w:t>Prekrškovni postopki:</w:t>
      </w:r>
    </w:p>
    <w:p w14:paraId="7D991075" w14:textId="77777777" w:rsidR="00BB4CEF" w:rsidRPr="002E1419" w:rsidRDefault="00BB4CEF" w:rsidP="00AF3E54">
      <w:pPr>
        <w:spacing w:after="17" w:line="276" w:lineRule="auto"/>
        <w:rPr>
          <w:rFonts w:eastAsia="Arial" w:cs="Arial"/>
          <w:b/>
          <w:bCs/>
          <w:szCs w:val="22"/>
          <w:lang w:eastAsia="sl-SI"/>
        </w:rPr>
      </w:pPr>
    </w:p>
    <w:p w14:paraId="7DC33729" w14:textId="7F512B8D" w:rsidR="00E12D8F" w:rsidRPr="002E1419" w:rsidRDefault="00D32872" w:rsidP="00AF3E54">
      <w:pPr>
        <w:keepNext/>
        <w:keepLines/>
        <w:spacing w:after="240" w:line="276" w:lineRule="auto"/>
        <w:outlineLvl w:val="0"/>
        <w:rPr>
          <w:bCs/>
          <w:kern w:val="32"/>
          <w:szCs w:val="32"/>
          <w:lang w:eastAsia="sl-SI"/>
        </w:rPr>
      </w:pPr>
      <w:r w:rsidRPr="002E1419">
        <w:rPr>
          <w:bCs/>
          <w:kern w:val="32"/>
          <w:szCs w:val="32"/>
          <w:lang w:eastAsia="sl-SI"/>
        </w:rPr>
        <w:t>Na področju kulturne dediščine je IRSKM v okviru svojih pristojnosti vodil tudi več hitrih prekrškovnih postopkov v zvezi s kršitvami določb Zakona o varstvu kulturne dediščine.</w:t>
      </w:r>
    </w:p>
    <w:p w14:paraId="66AEE00E" w14:textId="32640203" w:rsidR="00BB4CEF" w:rsidRPr="00BB5836" w:rsidRDefault="00E12D8F" w:rsidP="00AF3E54">
      <w:pPr>
        <w:pStyle w:val="Naslov1"/>
        <w:spacing w:line="276" w:lineRule="auto"/>
      </w:pPr>
      <w:r w:rsidRPr="00BB5836">
        <w:t>Na področju  javne rabe slovenščine, obveznega izvoda publikacij in na področju knjižnic</w:t>
      </w:r>
      <w:r w:rsidR="00BB5836" w:rsidRPr="00BB5836">
        <w:t>:</w:t>
      </w:r>
    </w:p>
    <w:p w14:paraId="1D35E5DF" w14:textId="77777777" w:rsidR="00BB5836" w:rsidRPr="006852CB" w:rsidRDefault="00BB5836" w:rsidP="00AF3E54">
      <w:pPr>
        <w:spacing w:line="276" w:lineRule="auto"/>
        <w:rPr>
          <w:lang w:eastAsia="sl-SI"/>
        </w:rPr>
      </w:pPr>
      <w:r w:rsidRPr="006852CB">
        <w:rPr>
          <w:lang w:eastAsia="sl-SI"/>
        </w:rPr>
        <w:t xml:space="preserve">Ni bilo načrtovanih, v </w:t>
      </w:r>
      <w:r>
        <w:rPr>
          <w:lang w:eastAsia="sl-SI"/>
        </w:rPr>
        <w:t xml:space="preserve">2 </w:t>
      </w:r>
      <w:r w:rsidRPr="006852CB">
        <w:rPr>
          <w:lang w:eastAsia="sl-SI"/>
        </w:rPr>
        <w:t>prekrškovni</w:t>
      </w:r>
      <w:r>
        <w:rPr>
          <w:lang w:eastAsia="sl-SI"/>
        </w:rPr>
        <w:t>h</w:t>
      </w:r>
      <w:r w:rsidRPr="006852CB">
        <w:rPr>
          <w:lang w:eastAsia="sl-SI"/>
        </w:rPr>
        <w:t xml:space="preserve"> zadevah je bil izreč</w:t>
      </w:r>
      <w:r>
        <w:rPr>
          <w:lang w:eastAsia="sl-SI"/>
        </w:rPr>
        <w:t>en</w:t>
      </w:r>
      <w:r w:rsidRPr="006852CB">
        <w:rPr>
          <w:lang w:eastAsia="sl-SI"/>
        </w:rPr>
        <w:t xml:space="preserve"> opo</w:t>
      </w:r>
      <w:r>
        <w:rPr>
          <w:lang w:eastAsia="sl-SI"/>
        </w:rPr>
        <w:t>min</w:t>
      </w:r>
      <w:r w:rsidRPr="006852CB">
        <w:rPr>
          <w:lang w:eastAsia="sl-SI"/>
        </w:rPr>
        <w:t xml:space="preserve"> pravni in odgovorni osebi,</w:t>
      </w:r>
      <w:r>
        <w:rPr>
          <w:lang w:eastAsia="sl-SI"/>
        </w:rPr>
        <w:t xml:space="preserve"> v 1 </w:t>
      </w:r>
      <w:proofErr w:type="spellStart"/>
      <w:r>
        <w:rPr>
          <w:lang w:eastAsia="sl-SI"/>
        </w:rPr>
        <w:t>prekrškovni</w:t>
      </w:r>
      <w:proofErr w:type="spellEnd"/>
      <w:r>
        <w:rPr>
          <w:lang w:eastAsia="sl-SI"/>
        </w:rPr>
        <w:t xml:space="preserve"> zadevi je bilo pravni in odgovorni osebi izrečeno opozorilo, </w:t>
      </w:r>
      <w:r w:rsidRPr="006852CB">
        <w:rPr>
          <w:lang w:eastAsia="sl-SI"/>
        </w:rPr>
        <w:t xml:space="preserve"> v</w:t>
      </w:r>
      <w:r>
        <w:rPr>
          <w:lang w:eastAsia="sl-SI"/>
        </w:rPr>
        <w:t xml:space="preserve"> 1</w:t>
      </w:r>
      <w:r w:rsidRPr="006852CB">
        <w:rPr>
          <w:lang w:eastAsia="sl-SI"/>
        </w:rPr>
        <w:t xml:space="preserve"> </w:t>
      </w:r>
      <w:proofErr w:type="spellStart"/>
      <w:r w:rsidRPr="006852CB">
        <w:rPr>
          <w:lang w:eastAsia="sl-SI"/>
        </w:rPr>
        <w:t>prekrškovni</w:t>
      </w:r>
      <w:proofErr w:type="spellEnd"/>
      <w:r w:rsidRPr="006852CB">
        <w:rPr>
          <w:lang w:eastAsia="sl-SI"/>
        </w:rPr>
        <w:t xml:space="preserve"> zadevi je bilo zaznamovano, da se postopek ne </w:t>
      </w:r>
      <w:r>
        <w:rPr>
          <w:lang w:eastAsia="sl-SI"/>
        </w:rPr>
        <w:t>nadaljuje zaradi pomanjkanja dokazov</w:t>
      </w:r>
      <w:r w:rsidRPr="006852CB">
        <w:rPr>
          <w:lang w:eastAsia="sl-SI"/>
        </w:rPr>
        <w:t>.</w:t>
      </w:r>
    </w:p>
    <w:p w14:paraId="3670B1C6" w14:textId="1A8FAF2E" w:rsidR="00FB680D" w:rsidRPr="00315F2F" w:rsidRDefault="004871F7" w:rsidP="00AF3E54">
      <w:pPr>
        <w:pStyle w:val="Naslov1"/>
        <w:spacing w:line="276" w:lineRule="auto"/>
        <w:rPr>
          <w:szCs w:val="20"/>
        </w:rPr>
      </w:pPr>
      <w:r w:rsidRPr="00315F2F">
        <w:lastRenderedPageBreak/>
        <w:t>Na področju medijev in avdiovizualne kulture je bilo v letu 202</w:t>
      </w:r>
      <w:r w:rsidR="00315F2F" w:rsidRPr="00315F2F">
        <w:t>5</w:t>
      </w:r>
      <w:r w:rsidRPr="00315F2F">
        <w:t xml:space="preserve"> izvedenih </w:t>
      </w:r>
      <w:r w:rsidR="00BB4CEF" w:rsidRPr="00315F2F">
        <w:t>19</w:t>
      </w:r>
      <w:r w:rsidRPr="00315F2F">
        <w:t xml:space="preserve"> postopkov o prekršku. </w:t>
      </w:r>
      <w:r w:rsidR="00BB4CEF" w:rsidRPr="00315F2F">
        <w:t>Izdane so bile 4 odločbe z izrekom globe pravni osebi in odgovorni osebi pravne osebe in 12 odločb z izrekom opomina.</w:t>
      </w:r>
      <w:r w:rsidR="00BB4CEF" w:rsidRPr="00315F2F">
        <w:rPr>
          <w:szCs w:val="20"/>
        </w:rPr>
        <w:t xml:space="preserve"> 3 postopki o prekršku do konca poročevalnega obdobja še niso zaključeni.</w:t>
      </w:r>
    </w:p>
    <w:p w14:paraId="37D6E403" w14:textId="4E33DB4B" w:rsidR="00FB680D" w:rsidRPr="00FB680D" w:rsidRDefault="00FB680D" w:rsidP="00AF3E54">
      <w:pPr>
        <w:keepNext/>
        <w:keepLines/>
        <w:spacing w:after="240" w:line="276" w:lineRule="auto"/>
        <w:outlineLvl w:val="0"/>
        <w:rPr>
          <w:bCs/>
          <w:kern w:val="32"/>
          <w:szCs w:val="32"/>
          <w:lang w:eastAsia="sl-SI"/>
        </w:rPr>
      </w:pPr>
      <w:r w:rsidRPr="00FB680D">
        <w:rPr>
          <w:bCs/>
          <w:kern w:val="32"/>
          <w:szCs w:val="32"/>
          <w:u w:val="single"/>
          <w:lang w:eastAsia="sl-SI"/>
        </w:rPr>
        <w:t>Na področju varstva dokumentarnega in arhivskega gradiva</w:t>
      </w:r>
      <w:r w:rsidRPr="00FB680D">
        <w:rPr>
          <w:bCs/>
          <w:kern w:val="32"/>
          <w:szCs w:val="32"/>
          <w:lang w:eastAsia="sl-SI"/>
        </w:rPr>
        <w:t xml:space="preserve"> postopki o prekršku niso bili posebej planirani. Pri tem je potrebno upoštevati dejstvo, da pristojna inšpektorica izvaja nadzor tudi na drugih področjih IRSKM in opravlja za IRSKM druge naloge ter v okviru sistemskega nadzora</w:t>
      </w:r>
      <w:r w:rsidRPr="00FB680D">
        <w:rPr>
          <w:rFonts w:cs="Arial"/>
          <w:szCs w:val="20"/>
        </w:rPr>
        <w:t xml:space="preserve"> nad izpolnjevanjem določb ZVDAGA</w:t>
      </w:r>
      <w:r w:rsidRPr="00FB680D">
        <w:rPr>
          <w:bCs/>
          <w:kern w:val="32"/>
          <w:szCs w:val="32"/>
          <w:lang w:eastAsia="sl-SI"/>
        </w:rPr>
        <w:t xml:space="preserve">, </w:t>
      </w:r>
      <w:r w:rsidRPr="00FB680D">
        <w:rPr>
          <w:rFonts w:cs="Arial"/>
          <w:szCs w:val="20"/>
        </w:rPr>
        <w:t xml:space="preserve">kjer so bila zaznana večja potencialna tveganja, </w:t>
      </w:r>
      <w:r w:rsidRPr="00FB680D">
        <w:rPr>
          <w:bCs/>
          <w:kern w:val="32"/>
          <w:szCs w:val="32"/>
          <w:lang w:eastAsia="sl-SI"/>
        </w:rPr>
        <w:t xml:space="preserve">deluje preventivno z vodenjem postopkov zoper </w:t>
      </w:r>
      <w:r w:rsidRPr="00FB680D">
        <w:rPr>
          <w:rFonts w:cs="Arial"/>
          <w:color w:val="000000"/>
          <w:szCs w:val="20"/>
          <w:lang w:eastAsia="sl-SI"/>
        </w:rPr>
        <w:t>ustvarjalce arhivskega gradiva večjega pomena</w:t>
      </w:r>
      <w:r w:rsidRPr="00FB680D">
        <w:rPr>
          <w:bCs/>
          <w:kern w:val="32"/>
          <w:szCs w:val="32"/>
          <w:lang w:eastAsia="sl-SI"/>
        </w:rPr>
        <w:t xml:space="preserve">. </w:t>
      </w:r>
    </w:p>
    <w:p w14:paraId="49F607FA" w14:textId="77777777" w:rsidR="00FB680D" w:rsidRPr="00F125CF" w:rsidRDefault="00FB680D" w:rsidP="00AF3E54">
      <w:pPr>
        <w:keepNext/>
        <w:keepLines/>
        <w:spacing w:after="240" w:line="276" w:lineRule="auto"/>
        <w:outlineLvl w:val="0"/>
        <w:rPr>
          <w:bCs/>
          <w:kern w:val="32"/>
          <w:szCs w:val="32"/>
          <w:lang w:eastAsia="sl-SI"/>
        </w:rPr>
      </w:pPr>
      <w:r w:rsidRPr="00FB680D">
        <w:rPr>
          <w:bCs/>
          <w:kern w:val="32"/>
          <w:szCs w:val="32"/>
          <w:u w:val="single"/>
          <w:lang w:eastAsia="sl-SI"/>
        </w:rPr>
        <w:t>Na področju javnega interesa s področja kulture</w:t>
      </w:r>
      <w:r w:rsidRPr="00FB680D">
        <w:rPr>
          <w:bCs/>
          <w:kern w:val="32"/>
          <w:szCs w:val="32"/>
          <w:lang w:eastAsia="sl-SI"/>
        </w:rPr>
        <w:t xml:space="preserve"> postopki o prekršku niso bili posebej planirani.</w:t>
      </w:r>
      <w:r w:rsidRPr="00F125CF">
        <w:rPr>
          <w:bCs/>
          <w:kern w:val="32"/>
          <w:szCs w:val="32"/>
          <w:lang w:eastAsia="sl-SI"/>
        </w:rPr>
        <w:t xml:space="preserve"> </w:t>
      </w:r>
    </w:p>
    <w:p w14:paraId="07023C14" w14:textId="77777777" w:rsidR="00C85842" w:rsidRPr="003532E1" w:rsidRDefault="00C85842" w:rsidP="00AF3E54">
      <w:pPr>
        <w:spacing w:line="276" w:lineRule="auto"/>
        <w:rPr>
          <w:color w:val="70AD47" w:themeColor="accent6"/>
        </w:rPr>
      </w:pPr>
    </w:p>
    <w:p w14:paraId="7BC77213" w14:textId="77777777" w:rsidR="00C85842" w:rsidRPr="002E1419" w:rsidRDefault="00C85842" w:rsidP="00AF3E54">
      <w:pPr>
        <w:pStyle w:val="Naslov1"/>
        <w:spacing w:line="276" w:lineRule="auto"/>
      </w:pPr>
      <w:r w:rsidRPr="002E1419">
        <w:rPr>
          <w:b/>
        </w:rPr>
        <w:t xml:space="preserve">5. </w:t>
      </w:r>
      <w:r w:rsidR="00264156" w:rsidRPr="002E1419">
        <w:rPr>
          <w:b/>
        </w:rPr>
        <w:t>Skupni inšpekcijski nadzori oziroma sodelovanja</w:t>
      </w:r>
      <w:r w:rsidR="00B21D86" w:rsidRPr="002E1419">
        <w:t xml:space="preserve"> (navedite tudi inšpekcijski organ, s katerim izvajate skupne inšpekcijske nadzore oziroma sodelujete):</w:t>
      </w:r>
    </w:p>
    <w:p w14:paraId="321B22C1" w14:textId="2C36875E" w:rsidR="00137667" w:rsidRPr="002E1419" w:rsidRDefault="00137667" w:rsidP="00AF3E54">
      <w:pPr>
        <w:spacing w:line="276" w:lineRule="auto"/>
      </w:pPr>
      <w:r w:rsidRPr="002E1419">
        <w:t xml:space="preserve">Na </w:t>
      </w:r>
      <w:r w:rsidR="00D32872" w:rsidRPr="002E1419">
        <w:t>področju kulturne dediščine</w:t>
      </w:r>
      <w:r w:rsidRPr="002E1419">
        <w:rPr>
          <w:bCs/>
          <w:kern w:val="32"/>
          <w:szCs w:val="32"/>
          <w:lang w:eastAsia="sl-SI"/>
        </w:rPr>
        <w:t xml:space="preserve"> IRSKM ni ne planiral, niti ne izvajal skupnih inšpekcijskih nadzorov z drugimi inšpekcijskimi organi. Na področju nadzora nad posegi v objekte KD  pa je bilo izvedeno delno sodelovanje oz. usklajene aktivnosti z gradbeno in  stanovanjsko inšpekcijo ter z občinskimi inšpektorji, kolikor je bila za to izkazana potreba v zvezi s posameznimi skupnimi inšpekcijskimi zadevami.  Izvedeno je bilo tudi preventivno delovanje na področju sakralne kulturne dediščine.</w:t>
      </w:r>
      <w:r w:rsidRPr="002E1419">
        <w:rPr>
          <w:bCs/>
          <w:kern w:val="32"/>
          <w:szCs w:val="32"/>
          <w:lang w:eastAsia="sl-SI"/>
        </w:rPr>
        <w:tab/>
      </w:r>
    </w:p>
    <w:p w14:paraId="216FA81C" w14:textId="56112545" w:rsidR="00361975" w:rsidRPr="002E1419" w:rsidRDefault="00361975" w:rsidP="00AF3E54">
      <w:pPr>
        <w:spacing w:line="276" w:lineRule="auto"/>
      </w:pPr>
    </w:p>
    <w:p w14:paraId="6EAC1545" w14:textId="18877594" w:rsidR="000C5423" w:rsidRPr="002E1419" w:rsidRDefault="000C5423" w:rsidP="00AF3E54">
      <w:pPr>
        <w:spacing w:line="276" w:lineRule="auto"/>
        <w:ind w:right="40"/>
        <w:rPr>
          <w:rFonts w:cs="Arial"/>
          <w:szCs w:val="20"/>
        </w:rPr>
      </w:pPr>
      <w:r w:rsidRPr="002E1419">
        <w:rPr>
          <w:rFonts w:cs="Arial"/>
          <w:szCs w:val="20"/>
        </w:rPr>
        <w:t xml:space="preserve">Na področju premične dediščine ter arheologije IRSKM sodeluje z muzeji, Zavodom za varstvo kulturne dediščine RS, Policijo ter Ministrstvom za kulturo. </w:t>
      </w:r>
    </w:p>
    <w:p w14:paraId="1FB67221" w14:textId="77777777" w:rsidR="006E2404" w:rsidRPr="003532E1" w:rsidRDefault="006E2404" w:rsidP="00AF3E54">
      <w:pPr>
        <w:spacing w:line="276" w:lineRule="auto"/>
        <w:ind w:right="40"/>
        <w:rPr>
          <w:rFonts w:cs="Arial"/>
          <w:color w:val="70AD47" w:themeColor="accent6"/>
          <w:szCs w:val="20"/>
        </w:rPr>
      </w:pPr>
    </w:p>
    <w:p w14:paraId="62CFFFAE" w14:textId="0784392D" w:rsidR="00137667" w:rsidRPr="003532E1" w:rsidRDefault="00137667" w:rsidP="00AF3E54">
      <w:pPr>
        <w:spacing w:after="17" w:line="276" w:lineRule="auto"/>
        <w:rPr>
          <w:rFonts w:eastAsia="Arial" w:cs="Arial"/>
          <w:b/>
          <w:bCs/>
          <w:color w:val="70AD47" w:themeColor="accent6"/>
          <w:szCs w:val="22"/>
          <w:lang w:eastAsia="sl-SI"/>
        </w:rPr>
      </w:pPr>
      <w:r w:rsidRPr="00315F2F">
        <w:rPr>
          <w:bCs/>
        </w:rPr>
        <w:t>Na področju medijev in avdiovizualne kulture skupni inšpekcijski nadzori niso bili načrtovani</w:t>
      </w:r>
      <w:r w:rsidR="00315F2F">
        <w:rPr>
          <w:bCs/>
          <w:color w:val="70AD47" w:themeColor="accent6"/>
        </w:rPr>
        <w:t>.</w:t>
      </w:r>
    </w:p>
    <w:p w14:paraId="6CC3D7D1" w14:textId="536CE748" w:rsidR="007A379F" w:rsidRPr="003532E1" w:rsidRDefault="007A379F" w:rsidP="00AF3E54">
      <w:pPr>
        <w:spacing w:line="276" w:lineRule="auto"/>
        <w:rPr>
          <w:color w:val="70AD47" w:themeColor="accent6"/>
          <w:szCs w:val="20"/>
          <w:lang w:eastAsia="sl-SI"/>
        </w:rPr>
      </w:pPr>
    </w:p>
    <w:p w14:paraId="70D8E6A7" w14:textId="77777777" w:rsidR="00BB4CEF" w:rsidRPr="00315F2F" w:rsidRDefault="00BB4CEF" w:rsidP="00AF3E54">
      <w:pPr>
        <w:spacing w:line="276" w:lineRule="auto"/>
        <w:ind w:right="40"/>
        <w:rPr>
          <w:rFonts w:cs="Arial"/>
          <w:color w:val="000000" w:themeColor="text1"/>
          <w:szCs w:val="20"/>
        </w:rPr>
      </w:pPr>
      <w:r w:rsidRPr="00315F2F">
        <w:rPr>
          <w:rFonts w:cs="Arial"/>
          <w:color w:val="000000" w:themeColor="text1"/>
          <w:szCs w:val="20"/>
        </w:rPr>
        <w:t xml:space="preserve">Na področju varstva dokumentarnega in arhivskega gradiva IRSKM sodeluje s predstavniki oz. izvajalci javne arhivske službe. </w:t>
      </w:r>
    </w:p>
    <w:p w14:paraId="4C158CED" w14:textId="77777777" w:rsidR="00BB4CEF" w:rsidRPr="003532E1" w:rsidRDefault="00BB4CEF" w:rsidP="00AF3E54">
      <w:pPr>
        <w:spacing w:line="276" w:lineRule="auto"/>
        <w:ind w:right="40"/>
        <w:rPr>
          <w:rFonts w:cs="Arial"/>
          <w:color w:val="70AD47" w:themeColor="accent6"/>
          <w:szCs w:val="20"/>
        </w:rPr>
      </w:pPr>
    </w:p>
    <w:p w14:paraId="71CC4E77" w14:textId="77777777" w:rsidR="00BB4CEF" w:rsidRPr="00315F2F" w:rsidRDefault="00BB4CEF" w:rsidP="00AF3E54">
      <w:pPr>
        <w:spacing w:line="276" w:lineRule="auto"/>
        <w:ind w:right="40"/>
        <w:rPr>
          <w:rFonts w:cs="Arial"/>
          <w:color w:val="000000" w:themeColor="text1"/>
          <w:szCs w:val="20"/>
        </w:rPr>
      </w:pPr>
      <w:r w:rsidRPr="00315F2F">
        <w:rPr>
          <w:bCs/>
          <w:color w:val="000000" w:themeColor="text1"/>
          <w:kern w:val="32"/>
          <w:szCs w:val="32"/>
          <w:lang w:eastAsia="sl-SI"/>
        </w:rPr>
        <w:t xml:space="preserve">Na področju javnega interesa s področja kulture IRSKM sodeluje s predstavniki MK. </w:t>
      </w:r>
    </w:p>
    <w:p w14:paraId="13F18DF3" w14:textId="34DF601F" w:rsidR="00735F68" w:rsidRPr="003532E1" w:rsidRDefault="00735F68" w:rsidP="00AF3E54">
      <w:pPr>
        <w:spacing w:line="276" w:lineRule="auto"/>
        <w:rPr>
          <w:color w:val="70AD47" w:themeColor="accent6"/>
          <w:szCs w:val="20"/>
          <w:lang w:eastAsia="sl-SI"/>
        </w:rPr>
      </w:pPr>
    </w:p>
    <w:p w14:paraId="56BAFB4B" w14:textId="4FF80D58" w:rsidR="00137667" w:rsidRPr="00315F2F" w:rsidRDefault="00137667" w:rsidP="00AF3E54">
      <w:pPr>
        <w:pStyle w:val="podpisi"/>
        <w:spacing w:line="276" w:lineRule="auto"/>
        <w:rPr>
          <w:rFonts w:eastAsia="Arial" w:cs="Arial"/>
          <w:bCs/>
          <w:szCs w:val="22"/>
          <w:lang w:eastAsia="sl-SI"/>
        </w:rPr>
      </w:pPr>
      <w:r w:rsidRPr="00315F2F">
        <w:rPr>
          <w:bCs/>
        </w:rPr>
        <w:t xml:space="preserve">Na področju </w:t>
      </w:r>
      <w:r w:rsidRPr="00315F2F">
        <w:rPr>
          <w:rFonts w:eastAsia="Arial" w:cs="Arial"/>
          <w:bCs/>
          <w:szCs w:val="22"/>
          <w:lang w:eastAsia="sl-SI"/>
        </w:rPr>
        <w:t>javne rabe slovenščine, obveznega izvoda publikacij ter področje knjižnic in knjižnične dejavnosti ni bilo načrtovanih skupnih inšpekcijskih nadzorov.</w:t>
      </w:r>
    </w:p>
    <w:p w14:paraId="78774B9E" w14:textId="77777777" w:rsidR="00735F68" w:rsidRPr="00315F2F" w:rsidRDefault="00735F68" w:rsidP="00AF3E54">
      <w:pPr>
        <w:spacing w:line="276" w:lineRule="auto"/>
        <w:rPr>
          <w:szCs w:val="20"/>
          <w:lang w:eastAsia="sl-SI"/>
        </w:rPr>
      </w:pPr>
    </w:p>
    <w:p w14:paraId="513E7F40" w14:textId="77777777" w:rsidR="005A5058" w:rsidRPr="003532E1" w:rsidRDefault="005A5058" w:rsidP="00AF3E54">
      <w:pPr>
        <w:spacing w:line="276" w:lineRule="auto"/>
        <w:rPr>
          <w:b/>
          <w:bCs/>
          <w:color w:val="70AD47" w:themeColor="accent6"/>
        </w:rPr>
      </w:pPr>
    </w:p>
    <w:p w14:paraId="4D5312EA" w14:textId="65A496EF" w:rsidR="003050E2" w:rsidRPr="002E1419" w:rsidRDefault="00525662" w:rsidP="00AF3E54">
      <w:pPr>
        <w:spacing w:line="276" w:lineRule="auto"/>
        <w:rPr>
          <w:b/>
          <w:bCs/>
        </w:rPr>
      </w:pPr>
      <w:r w:rsidRPr="002E1419">
        <w:rPr>
          <w:b/>
          <w:bCs/>
        </w:rPr>
        <w:t>6. OCENA O IZVEDBI:</w:t>
      </w:r>
    </w:p>
    <w:p w14:paraId="07097659" w14:textId="77777777" w:rsidR="007E6DC5" w:rsidRPr="002E1419" w:rsidRDefault="007E6DC5" w:rsidP="00AF3E54">
      <w:pPr>
        <w:spacing w:line="276" w:lineRule="auto"/>
      </w:pPr>
    </w:p>
    <w:p w14:paraId="499D9509" w14:textId="505D074C" w:rsidR="00084B6E" w:rsidRPr="002E1419" w:rsidRDefault="00B7055C" w:rsidP="00AF3E54">
      <w:pPr>
        <w:spacing w:line="276" w:lineRule="auto"/>
        <w:ind w:right="23"/>
        <w:rPr>
          <w:rFonts w:cs="Arial"/>
          <w:b/>
          <w:szCs w:val="20"/>
        </w:rPr>
      </w:pPr>
      <w:r w:rsidRPr="002E1419">
        <w:rPr>
          <w:rFonts w:cs="Arial"/>
          <w:b/>
          <w:szCs w:val="20"/>
        </w:rPr>
        <w:t>6.1.</w:t>
      </w:r>
      <w:r w:rsidR="00325E83" w:rsidRPr="002E1419">
        <w:rPr>
          <w:rFonts w:cs="Arial"/>
          <w:b/>
          <w:szCs w:val="20"/>
        </w:rPr>
        <w:t>P</w:t>
      </w:r>
      <w:r w:rsidR="00084B6E" w:rsidRPr="002E1419">
        <w:rPr>
          <w:rFonts w:cs="Arial"/>
          <w:b/>
          <w:szCs w:val="20"/>
        </w:rPr>
        <w:t>odročj</w:t>
      </w:r>
      <w:r w:rsidR="00325E83" w:rsidRPr="002E1419">
        <w:rPr>
          <w:rFonts w:cs="Arial"/>
          <w:b/>
          <w:szCs w:val="20"/>
        </w:rPr>
        <w:t>e</w:t>
      </w:r>
      <w:r w:rsidR="00084B6E" w:rsidRPr="002E1419">
        <w:rPr>
          <w:rFonts w:cs="Arial"/>
          <w:b/>
          <w:szCs w:val="20"/>
        </w:rPr>
        <w:t xml:space="preserve"> nepremične kulturne dediščine</w:t>
      </w:r>
    </w:p>
    <w:p w14:paraId="3D6B492B" w14:textId="77777777" w:rsidR="00084B6E" w:rsidRPr="003532E1" w:rsidRDefault="00084B6E" w:rsidP="00AF3E54">
      <w:pPr>
        <w:spacing w:line="276" w:lineRule="auto"/>
        <w:ind w:right="23"/>
        <w:rPr>
          <w:rFonts w:cs="Arial"/>
          <w:b/>
          <w:color w:val="70AD47" w:themeColor="accent6"/>
          <w:szCs w:val="20"/>
        </w:rPr>
      </w:pPr>
    </w:p>
    <w:p w14:paraId="32889D67" w14:textId="77777777" w:rsidR="00137667" w:rsidRPr="002E1419" w:rsidRDefault="00137667" w:rsidP="00AF3E54">
      <w:pPr>
        <w:spacing w:line="276" w:lineRule="auto"/>
      </w:pPr>
      <w:r w:rsidRPr="002E1419">
        <w:t>IRSKM opravlja nadzor nad zakonitostjo posegov v objekte in zemljišča - enote nepremične kulturne dediščine in kulturne spomenike, ki so vpisani v Register nepremične kulturne dediščine pri Ministrstvu za kulturo (v nadaljevanju: MK) ter nad zakonitostjo posegov v premične spomenike in drugo nacionalno bogastvo, nadzor nad hrambo ter nadzor nad zakonitostjo trgovanja z njim.</w:t>
      </w:r>
    </w:p>
    <w:p w14:paraId="3E0B54F4" w14:textId="77777777" w:rsidR="00137667" w:rsidRPr="002E1419" w:rsidRDefault="00137667" w:rsidP="00AF3E54">
      <w:pPr>
        <w:spacing w:line="276" w:lineRule="auto"/>
      </w:pPr>
    </w:p>
    <w:p w14:paraId="3FCAAE30" w14:textId="2D3689EA" w:rsidR="00137667" w:rsidRPr="002E1419" w:rsidRDefault="00137667" w:rsidP="00AF3E54">
      <w:pPr>
        <w:spacing w:line="276" w:lineRule="auto"/>
      </w:pPr>
      <w:r w:rsidRPr="002E1419">
        <w:t>Dejavnost inšpekcijskega nadzora na področju nepremične kulturne dediščine (NKD) je v letu 202</w:t>
      </w:r>
      <w:r w:rsidR="002E1419">
        <w:t>5</w:t>
      </w:r>
      <w:r w:rsidRPr="002E1419">
        <w:t xml:space="preserve"> obsegala v večji meri obravnavo prijav v inšpekcijskem postopku in iz inšpekcijskih postopkov izhajajočih podlag za uvedbo postopka v prekršku po uradi dolžnosti.</w:t>
      </w:r>
    </w:p>
    <w:p w14:paraId="5D894DDD" w14:textId="77777777" w:rsidR="00137667" w:rsidRPr="002E1419" w:rsidRDefault="00137667" w:rsidP="00AF3E54">
      <w:pPr>
        <w:spacing w:line="276" w:lineRule="auto"/>
      </w:pPr>
    </w:p>
    <w:p w14:paraId="777CFCBC" w14:textId="77777777" w:rsidR="00137667" w:rsidRPr="002E1419" w:rsidRDefault="00137667" w:rsidP="00AF3E54">
      <w:pPr>
        <w:spacing w:line="276" w:lineRule="auto"/>
      </w:pPr>
      <w:r w:rsidRPr="002E1419">
        <w:lastRenderedPageBreak/>
        <w:t>Na področju varstva NKD je pripad novih prijav domnevnih kršitev v poročevalnem obdobju primerljiv s prejšnjimi leti.</w:t>
      </w:r>
    </w:p>
    <w:p w14:paraId="10F8B641" w14:textId="77777777" w:rsidR="00137667" w:rsidRPr="002E1419" w:rsidRDefault="00137667" w:rsidP="00AF3E54">
      <w:pPr>
        <w:spacing w:line="276" w:lineRule="auto"/>
      </w:pPr>
    </w:p>
    <w:p w14:paraId="30749C21" w14:textId="77777777" w:rsidR="00137667" w:rsidRPr="002E1419" w:rsidRDefault="00137667" w:rsidP="00AF3E54">
      <w:pPr>
        <w:spacing w:line="276" w:lineRule="auto"/>
        <w:rPr>
          <w:b/>
          <w:bCs/>
        </w:rPr>
      </w:pPr>
      <w:r w:rsidRPr="002E1419">
        <w:rPr>
          <w:b/>
          <w:bCs/>
        </w:rPr>
        <w:t>Ocena stanja na področju nepremične kulturne dediščine</w:t>
      </w:r>
    </w:p>
    <w:p w14:paraId="04966087" w14:textId="77777777" w:rsidR="00137667" w:rsidRPr="003532E1" w:rsidRDefault="00137667" w:rsidP="00AF3E54">
      <w:pPr>
        <w:spacing w:line="276" w:lineRule="auto"/>
        <w:rPr>
          <w:color w:val="70AD47" w:themeColor="accent6"/>
        </w:rPr>
      </w:pPr>
    </w:p>
    <w:p w14:paraId="1801D9E9" w14:textId="0FBE46BC" w:rsidR="00137667" w:rsidRPr="002E1419" w:rsidRDefault="00137667" w:rsidP="00AF3E54">
      <w:pPr>
        <w:spacing w:line="276" w:lineRule="auto"/>
      </w:pPr>
      <w:r w:rsidRPr="002E1419">
        <w:t>V letu 202</w:t>
      </w:r>
      <w:r w:rsidR="002E1419" w:rsidRPr="002E1419">
        <w:t>5</w:t>
      </w:r>
      <w:r w:rsidRPr="002E1419">
        <w:t xml:space="preserve"> je bilo sodelovanje z ZVKDS in MK - Direktoratom za kulturno dediščino v primerih izvršljivih odločb in izvedbe del po pristojni organizaciji (116. člen ZVKD-1), v primerih izvedbe nadomestnega ukrepa (115. člen ZVKD-1) in v primeru analize problematike področja in sodelovanja pri pripravi sprememb zakonodaje na področju varstva kulturne dediščine, enako korektno kakor v preteklih letih. </w:t>
      </w:r>
    </w:p>
    <w:p w14:paraId="1A118255" w14:textId="77777777" w:rsidR="00137667" w:rsidRPr="003532E1" w:rsidRDefault="00137667" w:rsidP="00AF3E54">
      <w:pPr>
        <w:spacing w:line="276" w:lineRule="auto"/>
        <w:rPr>
          <w:color w:val="70AD47" w:themeColor="accent6"/>
        </w:rPr>
      </w:pPr>
    </w:p>
    <w:p w14:paraId="2CC1C3AF" w14:textId="1BB76504" w:rsidR="00137667" w:rsidRPr="002E1419" w:rsidRDefault="00137667" w:rsidP="00AF3E54">
      <w:pPr>
        <w:spacing w:line="276" w:lineRule="auto"/>
      </w:pPr>
      <w:r w:rsidRPr="002E1419">
        <w:t>V letu 202</w:t>
      </w:r>
      <w:r w:rsidR="002E1419" w:rsidRPr="002E1419">
        <w:t>5</w:t>
      </w:r>
      <w:r w:rsidRPr="002E1419">
        <w:t xml:space="preserve"> še naprej ugotavljamo, da se vsako leto veča število zanemarjenih in nevzdrževanih kulturnih spomenikov, tako lokalnega kot državnega pomena – ne le v lasti fizičnih oseb – posameznikov, pač pa tudi v lasti pravnih oseb in predvsem lastnine lokalnih skupnosti ali države. </w:t>
      </w:r>
    </w:p>
    <w:p w14:paraId="207CCB05" w14:textId="77777777" w:rsidR="00137667" w:rsidRPr="003532E1" w:rsidRDefault="00137667" w:rsidP="00AF3E54">
      <w:pPr>
        <w:spacing w:line="276" w:lineRule="auto"/>
        <w:rPr>
          <w:color w:val="70AD47" w:themeColor="accent6"/>
        </w:rPr>
      </w:pPr>
    </w:p>
    <w:p w14:paraId="6E854C5D" w14:textId="77777777" w:rsidR="00137667" w:rsidRPr="002E1419" w:rsidRDefault="00137667" w:rsidP="00AF3E54">
      <w:pPr>
        <w:spacing w:line="276" w:lineRule="auto"/>
      </w:pPr>
      <w:r w:rsidRPr="002E1419">
        <w:t xml:space="preserve">Pri našem delu še vedno ugotavljamo tudi, da bi bilo nujno potrebno posodobiti vsebino registrirane NKD, saj so še vedno nekatere v informacijski sistem (IS) vpisane enote v dejanskem stanju že odstranjene ali uničene do te mere, da bi jih bilo potrebno iz IS izbrisati in čeprav je bil ISeD posodobljen, je osnova zaščitenih enot iz starega Registra NKD ostala več ali manj le prenesena v nov informacijski sistem, ni pa bila vsebinsko v zadovoljivi meri posodobljena niti v tem zadnjem letu. </w:t>
      </w:r>
    </w:p>
    <w:p w14:paraId="0ACF8BEB" w14:textId="77777777" w:rsidR="00137667" w:rsidRPr="003532E1" w:rsidRDefault="00137667" w:rsidP="00AF3E54">
      <w:pPr>
        <w:spacing w:line="276" w:lineRule="auto"/>
        <w:rPr>
          <w:color w:val="70AD47" w:themeColor="accent6"/>
        </w:rPr>
      </w:pPr>
    </w:p>
    <w:p w14:paraId="57375ADC" w14:textId="13C499BF" w:rsidR="00137667" w:rsidRPr="002E1419" w:rsidRDefault="00137667" w:rsidP="00AF3E54">
      <w:pPr>
        <w:spacing w:line="276" w:lineRule="auto"/>
      </w:pPr>
      <w:r w:rsidRPr="002E1419">
        <w:t>Inšpekcijski postop</w:t>
      </w:r>
      <w:r w:rsidR="00781773">
        <w:t>ki</w:t>
      </w:r>
    </w:p>
    <w:p w14:paraId="01A59560" w14:textId="77777777" w:rsidR="00137667" w:rsidRPr="003532E1" w:rsidRDefault="00137667" w:rsidP="00AF3E54">
      <w:pPr>
        <w:spacing w:line="276" w:lineRule="auto"/>
        <w:rPr>
          <w:color w:val="70AD47" w:themeColor="accent6"/>
        </w:rPr>
      </w:pPr>
    </w:p>
    <w:p w14:paraId="4860231F" w14:textId="43FF33B0" w:rsidR="00137667" w:rsidRPr="00450BE9" w:rsidRDefault="00137667" w:rsidP="00AF3E54">
      <w:pPr>
        <w:spacing w:line="276" w:lineRule="auto"/>
      </w:pPr>
      <w:r w:rsidRPr="00450BE9">
        <w:t>V letu 202</w:t>
      </w:r>
      <w:r w:rsidR="00450BE9" w:rsidRPr="00450BE9">
        <w:t>5</w:t>
      </w:r>
      <w:r w:rsidRPr="00450BE9">
        <w:t xml:space="preserve"> smo na področju nepremične kulturne dediščine </w:t>
      </w:r>
      <w:r w:rsidR="00450BE9" w:rsidRPr="00450BE9">
        <w:t>obravnavali 198</w:t>
      </w:r>
      <w:r w:rsidRPr="00450BE9">
        <w:t xml:space="preserve">  inšpekcijskih zadev ter  uvedli </w:t>
      </w:r>
      <w:r w:rsidR="00450BE9" w:rsidRPr="00450BE9">
        <w:t>10</w:t>
      </w:r>
      <w:r w:rsidRPr="00450BE9">
        <w:t xml:space="preserve"> prekrškovnih zadev.</w:t>
      </w:r>
    </w:p>
    <w:p w14:paraId="2B302C4A" w14:textId="77777777" w:rsidR="00137667" w:rsidRPr="002E1419" w:rsidRDefault="00137667" w:rsidP="00AF3E54">
      <w:pPr>
        <w:spacing w:line="276" w:lineRule="auto"/>
        <w:rPr>
          <w:color w:val="FF0000"/>
        </w:rPr>
      </w:pPr>
    </w:p>
    <w:p w14:paraId="721FD185" w14:textId="23092912" w:rsidR="00137667" w:rsidRPr="00450BE9" w:rsidRDefault="00137667" w:rsidP="00AF3E54">
      <w:pPr>
        <w:spacing w:line="276" w:lineRule="auto"/>
      </w:pPr>
      <w:r w:rsidRPr="00450BE9">
        <w:t>V letu 202</w:t>
      </w:r>
      <w:r w:rsidR="00450BE9" w:rsidRPr="00450BE9">
        <w:t>5</w:t>
      </w:r>
      <w:r w:rsidRPr="00450BE9">
        <w:t xml:space="preserve"> je bilo opravljenih </w:t>
      </w:r>
      <w:r w:rsidR="00450BE9" w:rsidRPr="00450BE9">
        <w:t>207</w:t>
      </w:r>
      <w:r w:rsidRPr="00450BE9">
        <w:t xml:space="preserve"> inšpekcijskih pregledov na terenu, bodisi, da je šlo za prve ugotovitvene preglede v novih zadevah, začetih na podlagi prijav domnevnih kršitev, bodisi za kontrolne preglede v zadevah, v katerih je bil izrečen inšpekcijski ukrep ustavitve del, odrejena izvedba nujnih vzdrževalnih del ali odrejena vzpostavitev prejšnjega stanja, oziroma sanacija stanja na objektu.</w:t>
      </w:r>
    </w:p>
    <w:p w14:paraId="49B5D5D3" w14:textId="77777777" w:rsidR="00137667" w:rsidRPr="00450BE9" w:rsidRDefault="00137667" w:rsidP="00AF3E54">
      <w:pPr>
        <w:spacing w:line="276" w:lineRule="auto"/>
      </w:pPr>
    </w:p>
    <w:p w14:paraId="5FD8D8E4" w14:textId="5B6D2702" w:rsidR="00137667" w:rsidRPr="00450BE9" w:rsidRDefault="00137667" w:rsidP="00AF3E54">
      <w:pPr>
        <w:spacing w:line="276" w:lineRule="auto"/>
      </w:pPr>
      <w:r w:rsidRPr="00450BE9">
        <w:t xml:space="preserve">Realizacija dela je primerljivo skladna s planiranim, tudi izrečenih ukrepov je bilo primerljivo število kot v preteklih letih. </w:t>
      </w:r>
      <w:r w:rsidR="00450BE9">
        <w:t xml:space="preserve">Delno odstopanje izhaja iz razloga daljše odsotnosti ene od inšpektoric.   </w:t>
      </w:r>
    </w:p>
    <w:p w14:paraId="1D05897B" w14:textId="77777777" w:rsidR="00137667" w:rsidRPr="002E1419" w:rsidRDefault="00137667" w:rsidP="00AF3E54">
      <w:pPr>
        <w:spacing w:line="276" w:lineRule="auto"/>
        <w:rPr>
          <w:color w:val="FF0000"/>
        </w:rPr>
      </w:pPr>
    </w:p>
    <w:p w14:paraId="787807AD" w14:textId="1170490F" w:rsidR="00137667" w:rsidRPr="00450BE9" w:rsidRDefault="00137667" w:rsidP="00AF3E54">
      <w:pPr>
        <w:spacing w:line="276" w:lineRule="auto"/>
      </w:pPr>
      <w:r w:rsidRPr="00450BE9">
        <w:t>Na dan 31. 12. 202</w:t>
      </w:r>
      <w:r w:rsidR="00450BE9" w:rsidRPr="00450BE9">
        <w:t>5</w:t>
      </w:r>
      <w:r w:rsidRPr="00450BE9">
        <w:t xml:space="preserve"> niso bili zaključeni vsi postopki, tako da se na področju nadzora nad izvajanjem določil ZVKD-1, nedokončane zadeve prenesejo v leto 202</w:t>
      </w:r>
      <w:r w:rsidR="00450BE9" w:rsidRPr="00450BE9">
        <w:t>6</w:t>
      </w:r>
      <w:r w:rsidRPr="00450BE9">
        <w:t xml:space="preserve">.  </w:t>
      </w:r>
    </w:p>
    <w:p w14:paraId="2FCB6971" w14:textId="77777777" w:rsidR="00137667" w:rsidRPr="00450BE9" w:rsidRDefault="00137667" w:rsidP="00AF3E54">
      <w:pPr>
        <w:spacing w:line="276" w:lineRule="auto"/>
      </w:pPr>
    </w:p>
    <w:p w14:paraId="2998D59D" w14:textId="77777777" w:rsidR="00137667" w:rsidRPr="002E1419" w:rsidRDefault="00137667" w:rsidP="00AF3E54">
      <w:pPr>
        <w:spacing w:line="276" w:lineRule="auto"/>
        <w:rPr>
          <w:color w:val="FF0000"/>
        </w:rPr>
      </w:pPr>
    </w:p>
    <w:p w14:paraId="6747BF66" w14:textId="791B18A0" w:rsidR="00137667" w:rsidRPr="002E1419" w:rsidRDefault="00B7055C" w:rsidP="00AF3E54">
      <w:pPr>
        <w:spacing w:line="276" w:lineRule="auto"/>
        <w:rPr>
          <w:b/>
          <w:bCs/>
        </w:rPr>
      </w:pPr>
      <w:r w:rsidRPr="002E1419">
        <w:rPr>
          <w:b/>
          <w:bCs/>
        </w:rPr>
        <w:t xml:space="preserve">6.2.Področje premične kulturne dediščine in področje arheologije </w:t>
      </w:r>
    </w:p>
    <w:p w14:paraId="4686A451" w14:textId="77777777" w:rsidR="00137667" w:rsidRPr="002E1419" w:rsidRDefault="00137667" w:rsidP="00AF3E54">
      <w:pPr>
        <w:spacing w:line="276" w:lineRule="auto"/>
      </w:pPr>
    </w:p>
    <w:p w14:paraId="365A7F5C" w14:textId="77777777" w:rsidR="00137667" w:rsidRPr="002E1419" w:rsidRDefault="00137667" w:rsidP="00AF3E54">
      <w:pPr>
        <w:spacing w:line="276" w:lineRule="auto"/>
      </w:pPr>
      <w:r w:rsidRPr="002E1419">
        <w:t>Pravna podlaga: Zakon o varstvu kulturne dediščine (ZVKD-1), deloma oz. skupaj z drugimi inšpekcijskimi organi tudi Zakon o Kobilarni Lipica (ZKL)</w:t>
      </w:r>
    </w:p>
    <w:p w14:paraId="48D4AE49" w14:textId="77777777" w:rsidR="00137667" w:rsidRPr="002E1419" w:rsidRDefault="00137667" w:rsidP="00AF3E54">
      <w:pPr>
        <w:spacing w:line="276" w:lineRule="auto"/>
      </w:pPr>
    </w:p>
    <w:p w14:paraId="222EF366" w14:textId="77777777" w:rsidR="00137667" w:rsidRPr="002E1419" w:rsidRDefault="00137667" w:rsidP="00AF3E54">
      <w:pPr>
        <w:spacing w:line="276" w:lineRule="auto"/>
      </w:pPr>
      <w:r w:rsidRPr="002E1419">
        <w:t xml:space="preserve">Na področju varstva premične dediščine in arheologije je pripad novih prijav domnevnih kršitev primerljiv z lanskim. </w:t>
      </w:r>
    </w:p>
    <w:p w14:paraId="7E3C5177" w14:textId="77777777" w:rsidR="00137667" w:rsidRPr="002E1419" w:rsidRDefault="00137667" w:rsidP="00AF3E54">
      <w:pPr>
        <w:spacing w:line="276" w:lineRule="auto"/>
      </w:pPr>
    </w:p>
    <w:p w14:paraId="6B0E3205" w14:textId="77777777" w:rsidR="00137667" w:rsidRPr="002E1419" w:rsidRDefault="00137667" w:rsidP="00AF3E54">
      <w:pPr>
        <w:spacing w:line="276" w:lineRule="auto"/>
        <w:rPr>
          <w:b/>
          <w:bCs/>
        </w:rPr>
      </w:pPr>
      <w:r w:rsidRPr="002E1419">
        <w:rPr>
          <w:b/>
          <w:bCs/>
        </w:rPr>
        <w:t>Ocena stanja na področju premične kulturne dediščine in arheologije</w:t>
      </w:r>
    </w:p>
    <w:p w14:paraId="1AA1EA52" w14:textId="77777777" w:rsidR="00137667" w:rsidRPr="00450BE9" w:rsidRDefault="00137667" w:rsidP="00AF3E54">
      <w:pPr>
        <w:spacing w:line="276" w:lineRule="auto"/>
      </w:pPr>
    </w:p>
    <w:p w14:paraId="50A7130C" w14:textId="1E22110C" w:rsidR="00137667" w:rsidRPr="00450BE9" w:rsidRDefault="00137667" w:rsidP="00AF3E54">
      <w:pPr>
        <w:spacing w:line="276" w:lineRule="auto"/>
      </w:pPr>
      <w:r w:rsidRPr="00450BE9">
        <w:lastRenderedPageBreak/>
        <w:t>Dejavnost inšpekcijskega nadzora na področju premične kulturne dediščine in arheologije je v letu 202</w:t>
      </w:r>
      <w:r w:rsidR="00450BE9" w:rsidRPr="00450BE9">
        <w:t>5</w:t>
      </w:r>
      <w:r w:rsidRPr="00450BE9">
        <w:t xml:space="preserve"> obsegala v večji meri obravnavo prijav v inšpekcijskem postopku in iz inšpekcijskih postopkov izhajajočih podlag za uvedbo postopka v prekršku po uradi dolžnosti. </w:t>
      </w:r>
    </w:p>
    <w:p w14:paraId="3492833C" w14:textId="77777777" w:rsidR="00137667" w:rsidRPr="00450BE9" w:rsidRDefault="00137667" w:rsidP="00AF3E54">
      <w:pPr>
        <w:spacing w:line="276" w:lineRule="auto"/>
      </w:pPr>
    </w:p>
    <w:p w14:paraId="73C16066" w14:textId="77777777" w:rsidR="00137667" w:rsidRPr="00450BE9" w:rsidRDefault="00137667" w:rsidP="00AF3E54">
      <w:pPr>
        <w:spacing w:line="276" w:lineRule="auto"/>
      </w:pPr>
      <w:r w:rsidRPr="00450BE9">
        <w:t xml:space="preserve">Na področju premične dediščine ter arheologije IRSKM sodeluje z muzeji, Zavodom za varstvo kulturne dediščine RS, Policijo ter Ministrstvom za kulturo. </w:t>
      </w:r>
    </w:p>
    <w:p w14:paraId="5C9C0D75" w14:textId="77777777" w:rsidR="00137667" w:rsidRPr="00450BE9" w:rsidRDefault="00137667" w:rsidP="00AF3E54">
      <w:pPr>
        <w:spacing w:line="276" w:lineRule="auto"/>
      </w:pPr>
    </w:p>
    <w:p w14:paraId="69BD2AA0" w14:textId="1F8CBC72" w:rsidR="00137667" w:rsidRPr="00450BE9" w:rsidRDefault="00137667" w:rsidP="00AF3E54">
      <w:pPr>
        <w:spacing w:line="276" w:lineRule="auto"/>
      </w:pPr>
      <w:r w:rsidRPr="00450BE9">
        <w:t>Inšpekcijski postopki</w:t>
      </w:r>
    </w:p>
    <w:p w14:paraId="19193643" w14:textId="77777777" w:rsidR="00137667" w:rsidRPr="00450BE9" w:rsidRDefault="00137667" w:rsidP="00AF3E54">
      <w:pPr>
        <w:spacing w:line="276" w:lineRule="auto"/>
      </w:pPr>
    </w:p>
    <w:p w14:paraId="77435EA9" w14:textId="5982D1A2" w:rsidR="00137667" w:rsidRPr="00450BE9" w:rsidRDefault="00137667" w:rsidP="00AF3E54">
      <w:pPr>
        <w:spacing w:line="276" w:lineRule="auto"/>
      </w:pPr>
      <w:r w:rsidRPr="00450BE9">
        <w:t>V letu 202</w:t>
      </w:r>
      <w:r w:rsidR="00450BE9" w:rsidRPr="00450BE9">
        <w:t>5</w:t>
      </w:r>
      <w:r w:rsidRPr="00450BE9">
        <w:t xml:space="preserve"> je IRSKM </w:t>
      </w:r>
      <w:r w:rsidR="00450BE9" w:rsidRPr="00450BE9">
        <w:t>obravnaval 11</w:t>
      </w:r>
      <w:r w:rsidRPr="00450BE9">
        <w:t xml:space="preserve">  postopkov v zvezi s premično dediščino in arheologijo. </w:t>
      </w:r>
    </w:p>
    <w:p w14:paraId="6E936DAE" w14:textId="77777777" w:rsidR="00137667" w:rsidRPr="00450BE9" w:rsidRDefault="00137667" w:rsidP="00AF3E54">
      <w:pPr>
        <w:spacing w:line="276" w:lineRule="auto"/>
      </w:pPr>
    </w:p>
    <w:p w14:paraId="28E3A8D2" w14:textId="787DE9E2" w:rsidR="00137667" w:rsidRPr="00450BE9" w:rsidRDefault="00137667" w:rsidP="00AF3E54">
      <w:pPr>
        <w:spacing w:line="276" w:lineRule="auto"/>
      </w:pPr>
      <w:r w:rsidRPr="00450BE9">
        <w:t>Na dan 31. 12. 202</w:t>
      </w:r>
      <w:r w:rsidR="00450BE9" w:rsidRPr="00450BE9">
        <w:t>5</w:t>
      </w:r>
      <w:r w:rsidRPr="00450BE9">
        <w:t xml:space="preserve"> </w:t>
      </w:r>
      <w:r w:rsidR="00450BE9" w:rsidRPr="00450BE9">
        <w:t>je</w:t>
      </w:r>
      <w:r w:rsidRPr="00450BE9">
        <w:t xml:space="preserve"> bil</w:t>
      </w:r>
      <w:r w:rsidR="00450BE9" w:rsidRPr="00450BE9">
        <w:t>o</w:t>
      </w:r>
      <w:r w:rsidRPr="00450BE9">
        <w:t xml:space="preserve"> na področju premične kulturne dediščine zaključen</w:t>
      </w:r>
      <w:r w:rsidR="00450BE9" w:rsidRPr="00450BE9">
        <w:t>o</w:t>
      </w:r>
      <w:r w:rsidRPr="00450BE9">
        <w:t xml:space="preserve"> </w:t>
      </w:r>
      <w:r w:rsidR="00450BE9" w:rsidRPr="00450BE9">
        <w:t>približno polovico</w:t>
      </w:r>
      <w:r w:rsidRPr="00450BE9">
        <w:t xml:space="preserve"> postopk</w:t>
      </w:r>
      <w:r w:rsidR="00450BE9" w:rsidRPr="00450BE9">
        <w:t>ov</w:t>
      </w:r>
      <w:r w:rsidRPr="00450BE9">
        <w:t>, nedokončane zadeve se prenesejo v leto 202</w:t>
      </w:r>
      <w:r w:rsidR="00450BE9" w:rsidRPr="00450BE9">
        <w:t>6</w:t>
      </w:r>
      <w:r w:rsidRPr="00450BE9">
        <w:t>.</w:t>
      </w:r>
    </w:p>
    <w:p w14:paraId="40D03676" w14:textId="77777777" w:rsidR="00137667" w:rsidRPr="00450BE9" w:rsidRDefault="00137667" w:rsidP="00AF3E54">
      <w:pPr>
        <w:spacing w:line="276" w:lineRule="auto"/>
      </w:pPr>
    </w:p>
    <w:p w14:paraId="0EC63339" w14:textId="03AFA03A" w:rsidR="00137667" w:rsidRPr="00450BE9" w:rsidRDefault="00137667" w:rsidP="00AF3E54">
      <w:pPr>
        <w:spacing w:line="276" w:lineRule="auto"/>
      </w:pPr>
      <w:r w:rsidRPr="00450BE9">
        <w:t>Zastavljen načrt dela IRSKM za leto 202</w:t>
      </w:r>
      <w:r w:rsidR="00450BE9" w:rsidRPr="00450BE9">
        <w:t>5</w:t>
      </w:r>
      <w:r w:rsidRPr="00450BE9">
        <w:t xml:space="preserve"> na področju premične kulturne dediščine in arheologije je bil </w:t>
      </w:r>
      <w:r w:rsidR="00450BE9">
        <w:t xml:space="preserve">skoraj v celoti </w:t>
      </w:r>
      <w:r w:rsidRPr="00450BE9">
        <w:t xml:space="preserve">realiziran. </w:t>
      </w:r>
    </w:p>
    <w:p w14:paraId="64A7C9D4" w14:textId="77777777" w:rsidR="00137667" w:rsidRPr="002E1419" w:rsidRDefault="00137667" w:rsidP="00AF3E54">
      <w:pPr>
        <w:spacing w:line="276" w:lineRule="auto"/>
        <w:rPr>
          <w:color w:val="FF0000"/>
        </w:rPr>
      </w:pPr>
    </w:p>
    <w:p w14:paraId="29BCC11B" w14:textId="77777777" w:rsidR="00084B6E" w:rsidRPr="0014210D" w:rsidRDefault="00084B6E" w:rsidP="00AF3E54">
      <w:pPr>
        <w:spacing w:line="276" w:lineRule="auto"/>
        <w:rPr>
          <w:rFonts w:cs="Arial"/>
          <w:szCs w:val="20"/>
        </w:rPr>
      </w:pPr>
    </w:p>
    <w:p w14:paraId="42A20270" w14:textId="7DDF961F" w:rsidR="00325E83" w:rsidRPr="0014210D" w:rsidRDefault="0014210D" w:rsidP="00AF3E54">
      <w:pPr>
        <w:spacing w:line="276" w:lineRule="auto"/>
        <w:rPr>
          <w:rFonts w:cs="Arial"/>
          <w:b/>
          <w:szCs w:val="20"/>
        </w:rPr>
      </w:pPr>
      <w:r>
        <w:rPr>
          <w:rFonts w:cs="Arial"/>
          <w:b/>
          <w:szCs w:val="20"/>
        </w:rPr>
        <w:t>6.3.</w:t>
      </w:r>
      <w:r w:rsidR="00325E83" w:rsidRPr="0014210D">
        <w:rPr>
          <w:rFonts w:cs="Arial"/>
          <w:b/>
          <w:szCs w:val="20"/>
        </w:rPr>
        <w:t>Področje medijev in avdiovizualne kulture</w:t>
      </w:r>
    </w:p>
    <w:p w14:paraId="0B85E19F" w14:textId="77777777" w:rsidR="000D541E" w:rsidRDefault="000D541E" w:rsidP="00AF3E54">
      <w:pPr>
        <w:spacing w:line="276" w:lineRule="auto"/>
        <w:rPr>
          <w:rFonts w:cs="Arial"/>
          <w:b/>
          <w:color w:val="70AD47" w:themeColor="accent6"/>
          <w:szCs w:val="20"/>
        </w:rPr>
      </w:pPr>
    </w:p>
    <w:p w14:paraId="344011FD" w14:textId="77777777" w:rsidR="000D541E" w:rsidRDefault="000D541E" w:rsidP="00AF3E54">
      <w:pPr>
        <w:spacing w:line="276" w:lineRule="auto"/>
        <w:rPr>
          <w:rFonts w:ascii="Aptos" w:hAnsi="Aptos"/>
          <w:color w:val="000000"/>
          <w:szCs w:val="22"/>
          <w:shd w:val="clear" w:color="auto" w:fill="FFFFFF"/>
        </w:rPr>
      </w:pPr>
      <w:r>
        <w:rPr>
          <w:color w:val="000000"/>
          <w:shd w:val="clear" w:color="auto" w:fill="FFFFFF"/>
        </w:rPr>
        <w:t xml:space="preserve">Področje medijev in avdiovizualne kulture je glede izvajanja inšpekcijskega nadzora nekoliko specifično. Na področju medijev je namreč nepravilnosti pogosto težko odpravljati z uporabo klasičnih represivnih ukrepov, obenem pa moramo dosledno upoštevati tudi ustavno pravico do svobode izražanja. Aktualne vsebine v letu 2025 so bile sicer precej podobne, kot smo jih na IRSKM obravnavali že tudi v preteklih poročevalnih obdobjih, le da v zadnjih letih pospešeno uvajanje novih tehnologij in s tem pojav novih, alternativnih medijev prinaša vedno nove in nove izzive. Novi Zakon o medijih (ZMed-1), ki ga je Vlada RS poslala v obravnavo v Državni zbor tik pred iztekom leta 2024, je bil sprejet šele v zadnjem četrtletju poročevalnega obdobja. Novi zakon naj bi odpravil številne pomanjkljivosti na področju izvajanja inšpekcijskega nadzora, vendar so se tudi pri tem zakonu, že takoj po njegovi uveljavitvi, v praksi pokazale številne nedoslednosti, ki zaradi različnih interpretacija posameznih določb povzročajo nove težave. S tem imamo v prvi vrsti v mislih poizkus ureditve nadzora nad dejavnostjo </w:t>
      </w:r>
      <w:proofErr w:type="spellStart"/>
      <w:r>
        <w:rPr>
          <w:color w:val="000000"/>
          <w:shd w:val="clear" w:color="auto" w:fill="FFFFFF"/>
        </w:rPr>
        <w:t>t.i</w:t>
      </w:r>
      <w:proofErr w:type="spellEnd"/>
      <w:r>
        <w:rPr>
          <w:color w:val="000000"/>
          <w:shd w:val="clear" w:color="auto" w:fill="FFFFFF"/>
        </w:rPr>
        <w:t>. vplivnežev na svetovnem spletu, predvsem kar zadeva oglaševanje blaga in storitev ter očitno ne dovolj jasno razmejitev pristojnosti glede nadzora na tem področju s TIRS.</w:t>
      </w:r>
    </w:p>
    <w:p w14:paraId="259CC9F7" w14:textId="77777777" w:rsidR="000D541E" w:rsidRDefault="000D541E" w:rsidP="00AF3E54">
      <w:pPr>
        <w:spacing w:line="276" w:lineRule="auto"/>
        <w:rPr>
          <w:rFonts w:cs="Arial"/>
          <w:b/>
          <w:color w:val="70AD47" w:themeColor="accent6"/>
          <w:szCs w:val="20"/>
        </w:rPr>
      </w:pPr>
    </w:p>
    <w:p w14:paraId="648FDAE8" w14:textId="04561AA9" w:rsidR="00B7055C" w:rsidRPr="000D541E" w:rsidRDefault="00B7055C" w:rsidP="00AF3E54">
      <w:pPr>
        <w:spacing w:line="276" w:lineRule="auto"/>
        <w:rPr>
          <w:rFonts w:cs="Arial"/>
          <w:bCs/>
          <w:szCs w:val="20"/>
        </w:rPr>
      </w:pPr>
      <w:r w:rsidRPr="000D541E">
        <w:rPr>
          <w:rFonts w:cs="Arial"/>
          <w:bCs/>
          <w:szCs w:val="20"/>
        </w:rPr>
        <w:t>Izvedba  prioritetnih nadzorov je bila izvedena v skladu z načrtovanim.</w:t>
      </w:r>
    </w:p>
    <w:p w14:paraId="2C47BC01" w14:textId="77777777" w:rsidR="00B7055C" w:rsidRPr="003532E1" w:rsidRDefault="00B7055C" w:rsidP="00AF3E54">
      <w:pPr>
        <w:spacing w:line="276" w:lineRule="auto"/>
        <w:rPr>
          <w:rFonts w:cs="Arial"/>
          <w:bCs/>
          <w:color w:val="70AD47" w:themeColor="accent6"/>
          <w:szCs w:val="20"/>
        </w:rPr>
      </w:pPr>
    </w:p>
    <w:p w14:paraId="35CA3728" w14:textId="0865EA21" w:rsidR="00B7055C" w:rsidRPr="0014210D" w:rsidRDefault="0014210D" w:rsidP="00AF3E54">
      <w:pPr>
        <w:keepNext/>
        <w:keepLines/>
        <w:spacing w:after="240" w:line="276" w:lineRule="auto"/>
        <w:outlineLvl w:val="0"/>
        <w:rPr>
          <w:rFonts w:cs="Arial"/>
          <w:b/>
          <w:kern w:val="32"/>
          <w:szCs w:val="20"/>
          <w:lang w:eastAsia="sl-SI"/>
        </w:rPr>
      </w:pPr>
      <w:r w:rsidRPr="0014210D">
        <w:rPr>
          <w:rFonts w:cs="Arial"/>
          <w:b/>
          <w:kern w:val="32"/>
          <w:szCs w:val="20"/>
          <w:lang w:eastAsia="sl-SI"/>
        </w:rPr>
        <w:t>6.4.</w:t>
      </w:r>
      <w:r w:rsidR="00B7055C" w:rsidRPr="0014210D">
        <w:rPr>
          <w:rFonts w:cs="Arial"/>
          <w:b/>
          <w:kern w:val="32"/>
          <w:szCs w:val="20"/>
          <w:lang w:eastAsia="sl-SI"/>
        </w:rPr>
        <w:t>Področje arhivov in arhivske dejavnosti</w:t>
      </w:r>
    </w:p>
    <w:p w14:paraId="7ADC60DD" w14:textId="77777777" w:rsidR="0014210D" w:rsidRPr="0014210D" w:rsidRDefault="0014210D" w:rsidP="00AF3E54">
      <w:pPr>
        <w:spacing w:line="276" w:lineRule="auto"/>
        <w:rPr>
          <w:rFonts w:cs="Arial"/>
          <w:szCs w:val="20"/>
        </w:rPr>
      </w:pPr>
      <w:r w:rsidRPr="0014210D">
        <w:rPr>
          <w:rFonts w:cs="Arial"/>
          <w:szCs w:val="20"/>
        </w:rPr>
        <w:t xml:space="preserve">Na IRSKM zastopamo stališče, da je digitalno gradivo bolj ranljiva kategorija kot gradivo v fizični obliki. Prav tako je bilo v preteklih nadzorih IRSKM ugotovljeno, da se določba 18. člena ZVDAGA, ki predpisuje kaj mora izpolnjevati javnopravna oseba ki bo zajemala in hranila gradivo v digitalni obliki, v praksi, zaradi številnih objektivnih okoliščin, ne spoštuje. Zato IRSKM s sistemskimi nadzori, ki so se začeli izvajati pri ustvarjalcih, ki imajo v slovenski družbi pomembno vlogo, zavezancem nalaga ukrepe za zaščito gradiva v digitalni obliki. Ne glede na navedeno, pa se nadzori IRSKM in v okviru teh sprejeti ukrepi, na podlagi prejetih pobud in prijav, še naprej številčno dokaj enakovredno nanašajo tudi na zaščito gradiva v fizični obliki.        </w:t>
      </w:r>
    </w:p>
    <w:p w14:paraId="737D0873" w14:textId="77777777" w:rsidR="0014210D" w:rsidRPr="0014210D" w:rsidRDefault="0014210D" w:rsidP="00AF3E54">
      <w:pPr>
        <w:spacing w:line="276" w:lineRule="auto"/>
        <w:rPr>
          <w:rFonts w:cs="Arial"/>
          <w:szCs w:val="20"/>
        </w:rPr>
      </w:pPr>
    </w:p>
    <w:p w14:paraId="1EBA21E2" w14:textId="77777777" w:rsidR="0014210D" w:rsidRPr="00F125CF" w:rsidRDefault="0014210D" w:rsidP="00AF3E54">
      <w:pPr>
        <w:spacing w:line="276" w:lineRule="auto"/>
        <w:rPr>
          <w:rFonts w:cs="Arial"/>
          <w:color w:val="000000"/>
          <w:szCs w:val="20"/>
          <w:lang w:eastAsia="sl-SI"/>
        </w:rPr>
      </w:pPr>
      <w:r w:rsidRPr="0014210D">
        <w:rPr>
          <w:rFonts w:cs="Arial"/>
          <w:szCs w:val="20"/>
        </w:rPr>
        <w:t xml:space="preserve">Na področju arhivov in arhivske dejavnosti se število pobud in prijav, iz katerih izhaja domnevna ogroženost gradiva in tako sodijo prioritetni inšpekcijski nadzor, vsako leto povečuje, zaradi česar se tudi v letu 2025 načrtovani sistemski nadzori nad spoštovanjem določenih zakonskih zahtev (17. in 18. člen ZVDAGA) niso izvedli v celoti. Prav tako niso bili začeti vsi postopki, ki bi bili lahko </w:t>
      </w:r>
      <w:r w:rsidRPr="0014210D">
        <w:rPr>
          <w:rFonts w:cs="Arial"/>
          <w:szCs w:val="20"/>
        </w:rPr>
        <w:lastRenderedPageBreak/>
        <w:t>začeti na podlagi v letu 2025 prejetih pobud in prijav. Ne glede na navedeno je IRSKM v letu 2025, s sistemskimi in drugimi nadzori ter izrečenimi ukrepi, k</w:t>
      </w:r>
      <w:r w:rsidRPr="0014210D">
        <w:rPr>
          <w:rFonts w:cs="Arial"/>
          <w:color w:val="000000"/>
          <w:szCs w:val="20"/>
          <w:lang w:eastAsia="sl-SI"/>
        </w:rPr>
        <w:t>ljub skromni kadrovski zasedbi, kvalitetno opravil nalogo inšpekcijskega nadzora, javnost in zavezance opozorili na tveganja glede e-gradiva ter tako bistveno prispeval k varstvu dokumentarnega in arhivskega gradiva v RS.</w:t>
      </w:r>
      <w:r w:rsidRPr="00F125CF">
        <w:rPr>
          <w:rFonts w:cs="Arial"/>
          <w:color w:val="000000"/>
          <w:szCs w:val="20"/>
          <w:lang w:eastAsia="sl-SI"/>
        </w:rPr>
        <w:t xml:space="preserve"> </w:t>
      </w:r>
    </w:p>
    <w:p w14:paraId="5BB071CF" w14:textId="77777777" w:rsidR="006E2404" w:rsidRPr="003532E1" w:rsidRDefault="006E2404" w:rsidP="00AF3E54">
      <w:pPr>
        <w:spacing w:line="276" w:lineRule="auto"/>
        <w:rPr>
          <w:rFonts w:cs="Arial"/>
          <w:color w:val="70AD47" w:themeColor="accent6"/>
          <w:szCs w:val="20"/>
        </w:rPr>
      </w:pPr>
    </w:p>
    <w:p w14:paraId="7201218F" w14:textId="77777777" w:rsidR="00325E83" w:rsidRPr="003532E1" w:rsidRDefault="00325E83" w:rsidP="00AF3E54">
      <w:pPr>
        <w:tabs>
          <w:tab w:val="left" w:pos="3402"/>
        </w:tabs>
        <w:spacing w:line="276" w:lineRule="auto"/>
        <w:rPr>
          <w:rFonts w:cs="Arial"/>
          <w:color w:val="70AD47" w:themeColor="accent6"/>
          <w:szCs w:val="20"/>
        </w:rPr>
      </w:pPr>
    </w:p>
    <w:p w14:paraId="505FB389" w14:textId="60E1CFF3" w:rsidR="00325E83" w:rsidRPr="00AF3E54" w:rsidRDefault="0014210D" w:rsidP="00AF3E54">
      <w:pPr>
        <w:pStyle w:val="podpisi"/>
        <w:spacing w:line="276" w:lineRule="auto"/>
        <w:rPr>
          <w:rFonts w:eastAsia="Arial" w:cs="Arial"/>
          <w:b/>
          <w:szCs w:val="22"/>
          <w:lang w:eastAsia="sl-SI"/>
        </w:rPr>
      </w:pPr>
      <w:r w:rsidRPr="00AF3E54">
        <w:rPr>
          <w:b/>
        </w:rPr>
        <w:t>6.5.</w:t>
      </w:r>
      <w:r w:rsidR="00325E83" w:rsidRPr="00AF3E54">
        <w:rPr>
          <w:b/>
        </w:rPr>
        <w:t>Področj</w:t>
      </w:r>
      <w:r w:rsidR="007A379F" w:rsidRPr="00AF3E54">
        <w:rPr>
          <w:b/>
        </w:rPr>
        <w:t xml:space="preserve">e </w:t>
      </w:r>
      <w:r w:rsidR="00325E83" w:rsidRPr="00AF3E54">
        <w:rPr>
          <w:rFonts w:eastAsia="Arial" w:cs="Arial"/>
          <w:b/>
          <w:szCs w:val="22"/>
          <w:lang w:eastAsia="sl-SI"/>
        </w:rPr>
        <w:t>javne rabe slovenščine, obveznega izvoda publikacij ter področje knjižnic in knjižnične dejavnosti</w:t>
      </w:r>
    </w:p>
    <w:p w14:paraId="019C6BCC" w14:textId="77777777" w:rsidR="00325E83" w:rsidRPr="003532E1" w:rsidRDefault="00325E83" w:rsidP="00AF3E54">
      <w:pPr>
        <w:pStyle w:val="podpisi"/>
        <w:spacing w:line="276" w:lineRule="auto"/>
        <w:rPr>
          <w:b/>
          <w:color w:val="70AD47" w:themeColor="accent6"/>
          <w:u w:val="single"/>
        </w:rPr>
      </w:pPr>
    </w:p>
    <w:p w14:paraId="0BD9DE5E" w14:textId="77777777" w:rsidR="00AF3E54" w:rsidRDefault="00AF3E54" w:rsidP="004D3322">
      <w:pPr>
        <w:spacing w:line="276" w:lineRule="auto"/>
        <w:rPr>
          <w:rFonts w:ascii="Aptos" w:hAnsi="Aptos"/>
          <w:szCs w:val="22"/>
        </w:rPr>
      </w:pPr>
      <w:r>
        <w:t>Izvedba sistemskih in prioritetnih nadzorov je bila izvedena skladno z načrti.  Pri nadzoru rabe slovenščine na javnih prireditvah ni bilo obravnavanih težjih kršitev, ki bi zahtevale ukrepanje v smislu odprave nepravilnosti, pri nadzoru v zdravstvu pa je bil velik delež zaključenih postopkov z ustavitvijo, ker se je v postopku izkazalo, da zavezanec izpolnjuje zakonske zahteve. Na drugih področjih nadzora javne rabe slovenščine se je izpostavila problematika nadzora rabe slovenščine na področju storitev informacijske družbe. Rabo jezika in storitve informacijske družbe obravnavajo poleg temeljnega predpisa, Zakona o javni rabi slovenščine, tudi drugi področni predpisi kot je zakonodaja varstva potrošnikov,  posledično pa se je pojavilo različno pojmovanje stvarne pristojnosti inšpekcijskega nadzora na navedenem področju, izraženo v odstopih zadev v obravnavo med inšpekcijskimi organi.</w:t>
      </w:r>
    </w:p>
    <w:p w14:paraId="201BB74F" w14:textId="245039FD" w:rsidR="00E57717" w:rsidRPr="003532E1" w:rsidRDefault="00AF3E54" w:rsidP="004D3322">
      <w:pPr>
        <w:spacing w:line="276" w:lineRule="auto"/>
        <w:rPr>
          <w:color w:val="70AD47" w:themeColor="accent6"/>
          <w:szCs w:val="20"/>
          <w:highlight w:val="yellow"/>
        </w:rPr>
      </w:pPr>
      <w:r>
        <w:t xml:space="preserve">              </w:t>
      </w:r>
    </w:p>
    <w:p w14:paraId="10DC8177" w14:textId="77777777" w:rsidR="006E2404" w:rsidRPr="003532E1" w:rsidRDefault="006E2404" w:rsidP="00AF3E54">
      <w:pPr>
        <w:spacing w:line="276" w:lineRule="auto"/>
        <w:rPr>
          <w:color w:val="70AD47" w:themeColor="accent6"/>
          <w:szCs w:val="20"/>
          <w:highlight w:val="yellow"/>
        </w:rPr>
      </w:pPr>
    </w:p>
    <w:p w14:paraId="62540566" w14:textId="7D43C91C" w:rsidR="00E57717" w:rsidRPr="0014210D" w:rsidRDefault="00E57717" w:rsidP="00AF3E54">
      <w:pPr>
        <w:spacing w:line="276" w:lineRule="auto"/>
        <w:rPr>
          <w:szCs w:val="20"/>
        </w:rPr>
      </w:pPr>
      <w:r w:rsidRPr="002E1419">
        <w:rPr>
          <w:szCs w:val="20"/>
        </w:rPr>
        <w:t>Skladno z nalogami, ki jih je IRSKM izvedel v letu 202</w:t>
      </w:r>
      <w:r w:rsidR="002E1419" w:rsidRPr="002E1419">
        <w:rPr>
          <w:szCs w:val="20"/>
        </w:rPr>
        <w:t>5</w:t>
      </w:r>
      <w:r w:rsidRPr="002E1419">
        <w:rPr>
          <w:szCs w:val="20"/>
        </w:rPr>
        <w:t>, ugotavljamo, da je IRSKM skoraj v celoti realiziral vse prioritetne inšpekcijske nadzore, to je v vseh primerih na skorajda vseh področjih nadzora (kulturna dediščina</w:t>
      </w:r>
      <w:r w:rsidRPr="003532E1">
        <w:rPr>
          <w:color w:val="70AD47" w:themeColor="accent6"/>
          <w:szCs w:val="20"/>
        </w:rPr>
        <w:t xml:space="preserve">, </w:t>
      </w:r>
      <w:r w:rsidRPr="0014210D">
        <w:rPr>
          <w:szCs w:val="20"/>
        </w:rPr>
        <w:t>arhivi, javna raba slovenščine, obvezen izvod publikacij, mediji</w:t>
      </w:r>
      <w:r w:rsidR="004E0279" w:rsidRPr="0014210D">
        <w:rPr>
          <w:szCs w:val="20"/>
        </w:rPr>
        <w:t>, uresničevanje javnega interesa za kulturo</w:t>
      </w:r>
      <w:r w:rsidRPr="0014210D">
        <w:rPr>
          <w:szCs w:val="20"/>
        </w:rPr>
        <w:t>), kjer je bila prednostna obravnava upravičena z vidika varstva javnega interesa in glede na zastavljene kriterije za določanje prioritetnih inšpekcijskih nadzorov, upoštevaje oceno tveganja na posameznem področju.</w:t>
      </w:r>
    </w:p>
    <w:p w14:paraId="4C6000A2" w14:textId="77777777" w:rsidR="00E57717" w:rsidRPr="003532E1" w:rsidRDefault="00E57717" w:rsidP="00AF3E54">
      <w:pPr>
        <w:spacing w:line="276" w:lineRule="auto"/>
        <w:rPr>
          <w:color w:val="70AD47" w:themeColor="accent6"/>
          <w:szCs w:val="20"/>
        </w:rPr>
      </w:pPr>
    </w:p>
    <w:p w14:paraId="1A0513E1" w14:textId="17963235" w:rsidR="00E57717" w:rsidRPr="002E1419" w:rsidRDefault="00E57717" w:rsidP="00AF3E54">
      <w:pPr>
        <w:spacing w:line="276" w:lineRule="auto"/>
        <w:rPr>
          <w:szCs w:val="20"/>
        </w:rPr>
      </w:pPr>
      <w:r w:rsidRPr="002E1419">
        <w:rPr>
          <w:szCs w:val="20"/>
        </w:rPr>
        <w:t>Izredni inšpekcijski nadzori na osnovi ostalih prejetih pobud in prijav so bili izvedeni v manjšem številu primerov na področjih nadzora nad kulturno dediščino</w:t>
      </w:r>
      <w:r w:rsidRPr="003532E1">
        <w:rPr>
          <w:color w:val="70AD47" w:themeColor="accent6"/>
          <w:szCs w:val="20"/>
        </w:rPr>
        <w:t xml:space="preserve">, </w:t>
      </w:r>
      <w:r w:rsidRPr="0014210D">
        <w:rPr>
          <w:szCs w:val="20"/>
        </w:rPr>
        <w:t xml:space="preserve">javno rabo slovenščine, medijev, </w:t>
      </w:r>
      <w:r w:rsidR="004E0279" w:rsidRPr="0014210D">
        <w:rPr>
          <w:szCs w:val="20"/>
        </w:rPr>
        <w:t xml:space="preserve">javnega interesa za kulturo </w:t>
      </w:r>
      <w:r w:rsidRPr="0014210D">
        <w:rPr>
          <w:szCs w:val="20"/>
        </w:rPr>
        <w:t xml:space="preserve">ter arhivov. Prav tako ocenjujemo, da je bilo glede na razpoložljivo </w:t>
      </w:r>
      <w:r w:rsidRPr="002E1419">
        <w:rPr>
          <w:szCs w:val="20"/>
        </w:rPr>
        <w:t xml:space="preserve">kadrovsko sestavo IRSKM, izvedenih in zaključenih relativno veliko število postopkov, vsi ostali nadzori oziroma postopki pa se bodo nadaljevali v naslednjem poročevalnem obdobju. </w:t>
      </w:r>
    </w:p>
    <w:p w14:paraId="4FD86E16" w14:textId="77777777" w:rsidR="00E57717" w:rsidRPr="003532E1" w:rsidRDefault="00E57717" w:rsidP="00AF3E54">
      <w:pPr>
        <w:spacing w:line="276" w:lineRule="auto"/>
        <w:rPr>
          <w:color w:val="70AD47" w:themeColor="accent6"/>
          <w:szCs w:val="20"/>
        </w:rPr>
      </w:pPr>
    </w:p>
    <w:p w14:paraId="3D04298B" w14:textId="51A32C2A" w:rsidR="00E57717" w:rsidRPr="002E1419" w:rsidRDefault="007A379F" w:rsidP="00AF3E54">
      <w:pPr>
        <w:spacing w:line="276" w:lineRule="auto"/>
        <w:rPr>
          <w:szCs w:val="20"/>
        </w:rPr>
      </w:pPr>
      <w:r w:rsidRPr="002E1419">
        <w:rPr>
          <w:szCs w:val="20"/>
        </w:rPr>
        <w:t>Ocenjujemo</w:t>
      </w:r>
      <w:r w:rsidR="00E57717" w:rsidRPr="002E1419">
        <w:rPr>
          <w:szCs w:val="20"/>
        </w:rPr>
        <w:t>, da so bili prekrškovni postopki uvedeni v večini primerov, pri katerih so bile ugotovljene kršitve, ter da je IRSKM zgledno sodeloval oziroma po potrebi izvajal usklajene aktivnosti z drugimi inšpekcijskimi organi</w:t>
      </w:r>
      <w:r w:rsidRPr="002E1419">
        <w:rPr>
          <w:szCs w:val="20"/>
        </w:rPr>
        <w:t>.</w:t>
      </w:r>
    </w:p>
    <w:p w14:paraId="2C089A2C" w14:textId="77777777" w:rsidR="007A379F" w:rsidRPr="002E1419" w:rsidRDefault="007A379F" w:rsidP="00AF3E54">
      <w:pPr>
        <w:spacing w:before="120" w:line="276" w:lineRule="auto"/>
        <w:ind w:right="23"/>
        <w:rPr>
          <w:rFonts w:cs="Arial"/>
          <w:b/>
          <w:szCs w:val="20"/>
        </w:rPr>
      </w:pPr>
      <w:r w:rsidRPr="002E1419">
        <w:rPr>
          <w:rFonts w:cs="Arial"/>
          <w:szCs w:val="20"/>
          <w:lang w:eastAsia="sl-SI"/>
        </w:rPr>
        <w:t xml:space="preserve">Na koncu ocenjujemo, da IRSKM kljub skromni kadrovski zasedbi še vedno kvalitetno opravlja vse naloge inšpekcijskega nadzora v skladu z veljavnimi predpisi. </w:t>
      </w:r>
    </w:p>
    <w:p w14:paraId="610F4926" w14:textId="77777777" w:rsidR="007A379F" w:rsidRPr="002E1419" w:rsidRDefault="007A379F" w:rsidP="00AF3E54">
      <w:pPr>
        <w:spacing w:line="276" w:lineRule="auto"/>
        <w:rPr>
          <w:szCs w:val="20"/>
        </w:rPr>
      </w:pPr>
    </w:p>
    <w:p w14:paraId="7BE219E6" w14:textId="77777777" w:rsidR="007A379F" w:rsidRPr="003532E1" w:rsidRDefault="007A379F" w:rsidP="00E57717">
      <w:pPr>
        <w:spacing w:line="300" w:lineRule="atLeast"/>
        <w:rPr>
          <w:color w:val="70AD47" w:themeColor="accent6"/>
          <w:szCs w:val="20"/>
          <w:highlight w:val="yellow"/>
        </w:rPr>
      </w:pPr>
    </w:p>
    <w:sectPr w:rsidR="007A379F" w:rsidRPr="003532E1" w:rsidSect="00164064">
      <w:headerReference w:type="even" r:id="rId7"/>
      <w:headerReference w:type="default" r:id="rId8"/>
      <w:footerReference w:type="even" r:id="rId9"/>
      <w:footerReference w:type="default" r:id="rId10"/>
      <w:headerReference w:type="first" r:id="rId11"/>
      <w:footerReference w:type="first" r:id="rId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A1962" w14:textId="77777777" w:rsidR="006C3304" w:rsidRDefault="006C3304">
      <w:r>
        <w:separator/>
      </w:r>
    </w:p>
  </w:endnote>
  <w:endnote w:type="continuationSeparator" w:id="0">
    <w:p w14:paraId="036DA950" w14:textId="77777777" w:rsidR="006C3304" w:rsidRDefault="006C3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4C2B7" w14:textId="77777777" w:rsidR="00AD19CC" w:rsidRDefault="00AD19C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FFDC" w14:textId="77777777" w:rsidR="00AD19CC" w:rsidRDefault="00AD19C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0ADA7" w14:textId="77777777" w:rsidR="00AD19CC" w:rsidRDefault="00525662" w:rsidP="00525662">
    <w:pPr>
      <w:pStyle w:val="Noga"/>
      <w:jc w:val="right"/>
    </w:pPr>
    <w:r>
      <w:t>Obrazec št.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DBC29" w14:textId="77777777" w:rsidR="006C3304" w:rsidRDefault="006C3304">
      <w:r>
        <w:separator/>
      </w:r>
    </w:p>
  </w:footnote>
  <w:footnote w:type="continuationSeparator" w:id="0">
    <w:p w14:paraId="3D5ADACC" w14:textId="77777777" w:rsidR="006C3304" w:rsidRDefault="006C3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0113" w14:textId="77777777" w:rsidR="00AD19CC" w:rsidRDefault="00AD19C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8E0C" w14:textId="77777777" w:rsidR="00AD19CC" w:rsidRDefault="00AD19CC">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827D" w14:textId="00AD73C6" w:rsidR="00A770A6" w:rsidRPr="008F3500" w:rsidRDefault="000A6401"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1" locked="0" layoutInCell="1" allowOverlap="1" wp14:anchorId="134C681B" wp14:editId="75429D63">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6A5D26">
      <w:rPr>
        <w:noProof/>
      </w:rPr>
      <mc:AlternateContent>
        <mc:Choice Requires="wps">
          <w:drawing>
            <wp:anchor distT="4294967295" distB="4294967295" distL="114300" distR="114300" simplePos="0" relativeHeight="251657216" behindDoc="0" locked="0" layoutInCell="0" allowOverlap="1" wp14:anchorId="1974F9BF" wp14:editId="5BC3C6C6">
              <wp:simplePos x="0" y="0"/>
              <wp:positionH relativeFrom="column">
                <wp:posOffset>-463550</wp:posOffset>
              </wp:positionH>
              <wp:positionV relativeFrom="page">
                <wp:posOffset>3600449</wp:posOffset>
              </wp:positionV>
              <wp:extent cx="215900" cy="0"/>
              <wp:effectExtent l="0" t="0" r="0" b="0"/>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B32A0A5"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7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64C0A8CF"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4E18FE44"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p w14:paraId="2FDF5437"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D0B0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CAD4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7EDF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C265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EAA7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98F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0698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FA7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F823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6E35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15BF66E2"/>
    <w:multiLevelType w:val="hybridMultilevel"/>
    <w:tmpl w:val="975C3D24"/>
    <w:lvl w:ilvl="0" w:tplc="5B843CEC">
      <w:start w:val="1"/>
      <w:numFmt w:val="bullet"/>
      <w:lvlText w:val="-"/>
      <w:lvlJc w:val="left"/>
      <w:pPr>
        <w:ind w:left="720" w:hanging="360"/>
      </w:pPr>
      <w:rPr>
        <w:rFonts w:ascii="Arial" w:eastAsia="Times New Roman" w:hAnsi="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7670AB0"/>
    <w:multiLevelType w:val="hybridMultilevel"/>
    <w:tmpl w:val="6B18022C"/>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2E273E0A"/>
    <w:multiLevelType w:val="hybridMultilevel"/>
    <w:tmpl w:val="90163E6A"/>
    <w:lvl w:ilvl="0" w:tplc="62D02942">
      <w:start w:val="2"/>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2BD4AA3"/>
    <w:multiLevelType w:val="hybridMultilevel"/>
    <w:tmpl w:val="0E76485A"/>
    <w:lvl w:ilvl="0" w:tplc="B2C264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F624517"/>
    <w:multiLevelType w:val="hybridMultilevel"/>
    <w:tmpl w:val="8BD628BE"/>
    <w:lvl w:ilvl="0" w:tplc="A15A6A16">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BED77CF"/>
    <w:multiLevelType w:val="hybridMultilevel"/>
    <w:tmpl w:val="31B2CEB2"/>
    <w:lvl w:ilvl="0" w:tplc="A15A6A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33F6281"/>
    <w:multiLevelType w:val="hybridMultilevel"/>
    <w:tmpl w:val="684469C0"/>
    <w:lvl w:ilvl="0" w:tplc="A15A6A16">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1" w15:restartNumberingAfterBreak="0">
    <w:nsid w:val="548D7D9A"/>
    <w:multiLevelType w:val="hybridMultilevel"/>
    <w:tmpl w:val="88164A58"/>
    <w:lvl w:ilvl="0" w:tplc="ED5A2C08">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C5FCE89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A20A8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AA17E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D2DFB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02317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17EEB0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BE441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12A77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ADE52B5"/>
    <w:multiLevelType w:val="hybridMultilevel"/>
    <w:tmpl w:val="9976EFA6"/>
    <w:lvl w:ilvl="0" w:tplc="A15A6A16">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64FF5FED"/>
    <w:multiLevelType w:val="hybridMultilevel"/>
    <w:tmpl w:val="40883600"/>
    <w:lvl w:ilvl="0" w:tplc="62D02942">
      <w:start w:val="2"/>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36913972">
    <w:abstractNumId w:val="23"/>
  </w:num>
  <w:num w:numId="2" w16cid:durableId="161168723">
    <w:abstractNumId w:val="14"/>
  </w:num>
  <w:num w:numId="3" w16cid:durableId="335887468">
    <w:abstractNumId w:val="18"/>
  </w:num>
  <w:num w:numId="4" w16cid:durableId="1821144041">
    <w:abstractNumId w:val="10"/>
  </w:num>
  <w:num w:numId="5" w16cid:durableId="578514863">
    <w:abstractNumId w:val="11"/>
  </w:num>
  <w:num w:numId="6" w16cid:durableId="1676765510">
    <w:abstractNumId w:val="8"/>
  </w:num>
  <w:num w:numId="7" w16cid:durableId="1695301376">
    <w:abstractNumId w:val="3"/>
  </w:num>
  <w:num w:numId="8" w16cid:durableId="39523013">
    <w:abstractNumId w:val="2"/>
  </w:num>
  <w:num w:numId="9" w16cid:durableId="390422682">
    <w:abstractNumId w:val="1"/>
  </w:num>
  <w:num w:numId="10" w16cid:durableId="644697589">
    <w:abstractNumId w:val="0"/>
  </w:num>
  <w:num w:numId="11" w16cid:durableId="1548373990">
    <w:abstractNumId w:val="9"/>
  </w:num>
  <w:num w:numId="12" w16cid:durableId="2013333734">
    <w:abstractNumId w:val="7"/>
  </w:num>
  <w:num w:numId="13" w16cid:durableId="982926864">
    <w:abstractNumId w:val="6"/>
  </w:num>
  <w:num w:numId="14" w16cid:durableId="562957905">
    <w:abstractNumId w:val="5"/>
  </w:num>
  <w:num w:numId="15" w16cid:durableId="69817329">
    <w:abstractNumId w:val="4"/>
  </w:num>
  <w:num w:numId="16" w16cid:durableId="515966097">
    <w:abstractNumId w:val="21"/>
  </w:num>
  <w:num w:numId="17" w16cid:durableId="538469138">
    <w:abstractNumId w:val="16"/>
  </w:num>
  <w:num w:numId="18" w16cid:durableId="1371764848">
    <w:abstractNumId w:val="19"/>
  </w:num>
  <w:num w:numId="19" w16cid:durableId="10300335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6747470">
    <w:abstractNumId w:val="17"/>
  </w:num>
  <w:num w:numId="21" w16cid:durableId="1851214800">
    <w:abstractNumId w:val="22"/>
  </w:num>
  <w:num w:numId="22" w16cid:durableId="1448616945">
    <w:abstractNumId w:val="13"/>
  </w:num>
  <w:num w:numId="23" w16cid:durableId="217592879">
    <w:abstractNumId w:val="24"/>
  </w:num>
  <w:num w:numId="24" w16cid:durableId="663628424">
    <w:abstractNumId w:val="20"/>
  </w:num>
  <w:num w:numId="25" w16cid:durableId="639843573">
    <w:abstractNumId w:val="12"/>
  </w:num>
  <w:num w:numId="26" w16cid:durableId="20751580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D3"/>
    <w:rsid w:val="000102AB"/>
    <w:rsid w:val="00016953"/>
    <w:rsid w:val="00023A88"/>
    <w:rsid w:val="0002596E"/>
    <w:rsid w:val="00045427"/>
    <w:rsid w:val="000705D4"/>
    <w:rsid w:val="00084B6E"/>
    <w:rsid w:val="0008615B"/>
    <w:rsid w:val="00086D44"/>
    <w:rsid w:val="0008770E"/>
    <w:rsid w:val="000A6401"/>
    <w:rsid w:val="000A7238"/>
    <w:rsid w:val="000B04B5"/>
    <w:rsid w:val="000B693C"/>
    <w:rsid w:val="000C3D7B"/>
    <w:rsid w:val="000C5423"/>
    <w:rsid w:val="000D541E"/>
    <w:rsid w:val="000E1055"/>
    <w:rsid w:val="000F4BF9"/>
    <w:rsid w:val="00112A99"/>
    <w:rsid w:val="00115309"/>
    <w:rsid w:val="00117E28"/>
    <w:rsid w:val="00127B86"/>
    <w:rsid w:val="00131ADC"/>
    <w:rsid w:val="001357B2"/>
    <w:rsid w:val="00137667"/>
    <w:rsid w:val="0014210D"/>
    <w:rsid w:val="0014414B"/>
    <w:rsid w:val="00145051"/>
    <w:rsid w:val="00154DCD"/>
    <w:rsid w:val="00162821"/>
    <w:rsid w:val="00164064"/>
    <w:rsid w:val="0016785D"/>
    <w:rsid w:val="0017478F"/>
    <w:rsid w:val="001B3F20"/>
    <w:rsid w:val="001C0300"/>
    <w:rsid w:val="001C34C7"/>
    <w:rsid w:val="001C3B0D"/>
    <w:rsid w:val="001E223F"/>
    <w:rsid w:val="00202A77"/>
    <w:rsid w:val="002270F0"/>
    <w:rsid w:val="00264156"/>
    <w:rsid w:val="00267E56"/>
    <w:rsid w:val="00271CE5"/>
    <w:rsid w:val="00282020"/>
    <w:rsid w:val="00285C99"/>
    <w:rsid w:val="00293495"/>
    <w:rsid w:val="00296204"/>
    <w:rsid w:val="00296294"/>
    <w:rsid w:val="002A212E"/>
    <w:rsid w:val="002A2B69"/>
    <w:rsid w:val="002E1419"/>
    <w:rsid w:val="002E2038"/>
    <w:rsid w:val="003050E2"/>
    <w:rsid w:val="003057D3"/>
    <w:rsid w:val="003106F8"/>
    <w:rsid w:val="003148DC"/>
    <w:rsid w:val="00315F2F"/>
    <w:rsid w:val="00325E83"/>
    <w:rsid w:val="00330694"/>
    <w:rsid w:val="003532E1"/>
    <w:rsid w:val="00361975"/>
    <w:rsid w:val="003630E2"/>
    <w:rsid w:val="003636BF"/>
    <w:rsid w:val="00371442"/>
    <w:rsid w:val="00371A74"/>
    <w:rsid w:val="00371C16"/>
    <w:rsid w:val="00380BA5"/>
    <w:rsid w:val="003845B4"/>
    <w:rsid w:val="00387B1A"/>
    <w:rsid w:val="003C5EE5"/>
    <w:rsid w:val="003E1C74"/>
    <w:rsid w:val="003F2A3B"/>
    <w:rsid w:val="004163FC"/>
    <w:rsid w:val="00420D5D"/>
    <w:rsid w:val="00450BE9"/>
    <w:rsid w:val="00460471"/>
    <w:rsid w:val="004623C3"/>
    <w:rsid w:val="004657EE"/>
    <w:rsid w:val="004742B7"/>
    <w:rsid w:val="00482FF5"/>
    <w:rsid w:val="00486A65"/>
    <w:rsid w:val="004871F7"/>
    <w:rsid w:val="004905FA"/>
    <w:rsid w:val="004D3322"/>
    <w:rsid w:val="004E0279"/>
    <w:rsid w:val="0050017E"/>
    <w:rsid w:val="00501FDF"/>
    <w:rsid w:val="005207C5"/>
    <w:rsid w:val="00525662"/>
    <w:rsid w:val="00526246"/>
    <w:rsid w:val="00530643"/>
    <w:rsid w:val="005343AE"/>
    <w:rsid w:val="00544CD8"/>
    <w:rsid w:val="005550C6"/>
    <w:rsid w:val="00561445"/>
    <w:rsid w:val="00567106"/>
    <w:rsid w:val="005704C5"/>
    <w:rsid w:val="005936E1"/>
    <w:rsid w:val="005A2E43"/>
    <w:rsid w:val="005A5058"/>
    <w:rsid w:val="005B344E"/>
    <w:rsid w:val="005E1D3C"/>
    <w:rsid w:val="0062354E"/>
    <w:rsid w:val="00625AE6"/>
    <w:rsid w:val="00632253"/>
    <w:rsid w:val="00642714"/>
    <w:rsid w:val="006455CE"/>
    <w:rsid w:val="00655841"/>
    <w:rsid w:val="00655E20"/>
    <w:rsid w:val="00662543"/>
    <w:rsid w:val="00685B85"/>
    <w:rsid w:val="00691C4A"/>
    <w:rsid w:val="00691DE1"/>
    <w:rsid w:val="006939EE"/>
    <w:rsid w:val="006A4CA6"/>
    <w:rsid w:val="006A5D26"/>
    <w:rsid w:val="006A5DCA"/>
    <w:rsid w:val="006C3304"/>
    <w:rsid w:val="006E2404"/>
    <w:rsid w:val="006E56AA"/>
    <w:rsid w:val="006E5B24"/>
    <w:rsid w:val="006F0FF4"/>
    <w:rsid w:val="00716F3C"/>
    <w:rsid w:val="00733017"/>
    <w:rsid w:val="00734AAE"/>
    <w:rsid w:val="00735F68"/>
    <w:rsid w:val="00756EA7"/>
    <w:rsid w:val="0077638B"/>
    <w:rsid w:val="00781773"/>
    <w:rsid w:val="00783310"/>
    <w:rsid w:val="00787E91"/>
    <w:rsid w:val="007A379F"/>
    <w:rsid w:val="007A4A6D"/>
    <w:rsid w:val="007D1BCF"/>
    <w:rsid w:val="007D75CF"/>
    <w:rsid w:val="007E0440"/>
    <w:rsid w:val="007E6DC5"/>
    <w:rsid w:val="00825692"/>
    <w:rsid w:val="0086586B"/>
    <w:rsid w:val="00866E80"/>
    <w:rsid w:val="00877FFC"/>
    <w:rsid w:val="0088043C"/>
    <w:rsid w:val="00884889"/>
    <w:rsid w:val="00890396"/>
    <w:rsid w:val="008906C9"/>
    <w:rsid w:val="008C5738"/>
    <w:rsid w:val="008D04F0"/>
    <w:rsid w:val="008E65EB"/>
    <w:rsid w:val="008F105A"/>
    <w:rsid w:val="008F3500"/>
    <w:rsid w:val="00915C0D"/>
    <w:rsid w:val="00924E3C"/>
    <w:rsid w:val="00940184"/>
    <w:rsid w:val="00946E65"/>
    <w:rsid w:val="00947C8C"/>
    <w:rsid w:val="009612BB"/>
    <w:rsid w:val="00982B22"/>
    <w:rsid w:val="00983F66"/>
    <w:rsid w:val="009855DE"/>
    <w:rsid w:val="0099437B"/>
    <w:rsid w:val="009A3963"/>
    <w:rsid w:val="009A53E5"/>
    <w:rsid w:val="009B7157"/>
    <w:rsid w:val="009C740A"/>
    <w:rsid w:val="009E5366"/>
    <w:rsid w:val="00A10E42"/>
    <w:rsid w:val="00A125C5"/>
    <w:rsid w:val="00A23751"/>
    <w:rsid w:val="00A2451C"/>
    <w:rsid w:val="00A26B91"/>
    <w:rsid w:val="00A3126E"/>
    <w:rsid w:val="00A478A1"/>
    <w:rsid w:val="00A62A87"/>
    <w:rsid w:val="00A65EE7"/>
    <w:rsid w:val="00A70133"/>
    <w:rsid w:val="00A770A6"/>
    <w:rsid w:val="00A813B1"/>
    <w:rsid w:val="00AB36C4"/>
    <w:rsid w:val="00AB48DF"/>
    <w:rsid w:val="00AC32B2"/>
    <w:rsid w:val="00AD19CC"/>
    <w:rsid w:val="00AD217D"/>
    <w:rsid w:val="00AD2301"/>
    <w:rsid w:val="00AE3550"/>
    <w:rsid w:val="00AF051B"/>
    <w:rsid w:val="00AF3E54"/>
    <w:rsid w:val="00B10FE9"/>
    <w:rsid w:val="00B17141"/>
    <w:rsid w:val="00B1735E"/>
    <w:rsid w:val="00B21D86"/>
    <w:rsid w:val="00B24AA3"/>
    <w:rsid w:val="00B31575"/>
    <w:rsid w:val="00B66287"/>
    <w:rsid w:val="00B7055C"/>
    <w:rsid w:val="00B74B2C"/>
    <w:rsid w:val="00B82DA7"/>
    <w:rsid w:val="00B8547D"/>
    <w:rsid w:val="00B919E6"/>
    <w:rsid w:val="00BA7BBC"/>
    <w:rsid w:val="00BB4CEF"/>
    <w:rsid w:val="00BB5836"/>
    <w:rsid w:val="00BD138F"/>
    <w:rsid w:val="00BD3ADF"/>
    <w:rsid w:val="00BE3681"/>
    <w:rsid w:val="00C250D5"/>
    <w:rsid w:val="00C35666"/>
    <w:rsid w:val="00C47C4E"/>
    <w:rsid w:val="00C71699"/>
    <w:rsid w:val="00C741BE"/>
    <w:rsid w:val="00C85842"/>
    <w:rsid w:val="00C87034"/>
    <w:rsid w:val="00C92898"/>
    <w:rsid w:val="00CA0BD8"/>
    <w:rsid w:val="00CA4340"/>
    <w:rsid w:val="00CB71FE"/>
    <w:rsid w:val="00CC4B17"/>
    <w:rsid w:val="00CE5238"/>
    <w:rsid w:val="00CE7514"/>
    <w:rsid w:val="00D05503"/>
    <w:rsid w:val="00D105B1"/>
    <w:rsid w:val="00D16246"/>
    <w:rsid w:val="00D16F44"/>
    <w:rsid w:val="00D248DE"/>
    <w:rsid w:val="00D32872"/>
    <w:rsid w:val="00D35894"/>
    <w:rsid w:val="00D46F11"/>
    <w:rsid w:val="00D51E9A"/>
    <w:rsid w:val="00D76D89"/>
    <w:rsid w:val="00D81E2F"/>
    <w:rsid w:val="00D8542D"/>
    <w:rsid w:val="00DB19C2"/>
    <w:rsid w:val="00DB7000"/>
    <w:rsid w:val="00DC6A71"/>
    <w:rsid w:val="00DE22A3"/>
    <w:rsid w:val="00E00AFA"/>
    <w:rsid w:val="00E0357D"/>
    <w:rsid w:val="00E124C9"/>
    <w:rsid w:val="00E12D8F"/>
    <w:rsid w:val="00E3087B"/>
    <w:rsid w:val="00E343DD"/>
    <w:rsid w:val="00E54CF1"/>
    <w:rsid w:val="00E57717"/>
    <w:rsid w:val="00E64424"/>
    <w:rsid w:val="00E74CF8"/>
    <w:rsid w:val="00E76A2E"/>
    <w:rsid w:val="00EA0413"/>
    <w:rsid w:val="00EB54EE"/>
    <w:rsid w:val="00ED1C3E"/>
    <w:rsid w:val="00ED6779"/>
    <w:rsid w:val="00F208E9"/>
    <w:rsid w:val="00F240BB"/>
    <w:rsid w:val="00F42FB4"/>
    <w:rsid w:val="00F458C0"/>
    <w:rsid w:val="00F57FED"/>
    <w:rsid w:val="00FB680D"/>
    <w:rsid w:val="00FE0194"/>
    <w:rsid w:val="00FF03CB"/>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529dba"/>
    </o:shapedefaults>
    <o:shapelayout v:ext="edit">
      <o:idmap v:ext="edit" data="2"/>
    </o:shapelayout>
  </w:shapeDefaults>
  <w:doNotEmbedSmartTags/>
  <w:decimalSymbol w:val=","/>
  <w:listSeparator w:val=";"/>
  <w14:docId w14:val="1751B80B"/>
  <w15:docId w15:val="{6CDEF122-71A4-456B-B5A7-490A15F2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47C4E"/>
    <w:pPr>
      <w:spacing w:line="260" w:lineRule="exact"/>
      <w:jc w:val="both"/>
    </w:pPr>
    <w:rPr>
      <w:rFonts w:ascii="Arial" w:hAnsi="Arial"/>
      <w:szCs w:val="24"/>
      <w:lang w:eastAsia="en-US"/>
    </w:rPr>
  </w:style>
  <w:style w:type="paragraph" w:styleId="Naslov1">
    <w:name w:val="heading 1"/>
    <w:basedOn w:val="Navaden"/>
    <w:next w:val="Navaden"/>
    <w:autoRedefine/>
    <w:qFormat/>
    <w:rsid w:val="005B344E"/>
    <w:pPr>
      <w:keepNext/>
      <w:keepLines/>
      <w:spacing w:after="240"/>
      <w:outlineLvl w:val="0"/>
    </w:pPr>
    <w:rPr>
      <w:bCs/>
      <w:kern w:val="32"/>
      <w:szCs w:val="32"/>
      <w:u w:val="single"/>
      <w:lang w:eastAsia="sl-SI"/>
    </w:rPr>
  </w:style>
  <w:style w:type="paragraph" w:styleId="Naslov2">
    <w:name w:val="heading 2"/>
    <w:basedOn w:val="Navaden"/>
    <w:next w:val="Navaden"/>
    <w:link w:val="Naslov2Znak"/>
    <w:unhideWhenUsed/>
    <w:qFormat/>
    <w:rsid w:val="00C85842"/>
    <w:pPr>
      <w:keepNext/>
      <w:keepLines/>
      <w:spacing w:after="240"/>
      <w:outlineLvl w:val="1"/>
    </w:pPr>
    <w:rPr>
      <w:rFonts w:eastAsiaTheme="majorEastAsia" w:cstheme="majorBidi"/>
      <w:szCs w:val="26"/>
      <w:u w:val="single"/>
    </w:rPr>
  </w:style>
  <w:style w:type="paragraph" w:styleId="Naslov3">
    <w:name w:val="heading 3"/>
    <w:basedOn w:val="Navaden"/>
    <w:next w:val="Navaden"/>
    <w:link w:val="Naslov3Znak"/>
    <w:semiHidden/>
    <w:unhideWhenUsed/>
    <w:qFormat/>
    <w:rsid w:val="007A379F"/>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C47C4E"/>
    <w:pPr>
      <w:tabs>
        <w:tab w:val="left" w:pos="1701"/>
      </w:tabs>
      <w:ind w:left="1701" w:hanging="1701"/>
    </w:pPr>
    <w:rPr>
      <w:b/>
    </w:rPr>
  </w:style>
  <w:style w:type="character" w:styleId="Hiperpovezava">
    <w:name w:val="Hyperlink"/>
    <w:rsid w:val="00783310"/>
    <w:rPr>
      <w:color w:val="0000FF"/>
      <w:u w:val="single"/>
    </w:rPr>
  </w:style>
  <w:style w:type="paragraph" w:customStyle="1" w:styleId="podpisi">
    <w:name w:val="podpisi"/>
    <w:basedOn w:val="Navaden"/>
    <w:qFormat/>
    <w:rsid w:val="0002596E"/>
    <w:pPr>
      <w:tabs>
        <w:tab w:val="left" w:pos="4536"/>
      </w:tabs>
    </w:pPr>
  </w:style>
  <w:style w:type="character" w:styleId="Besedilooznabemesta">
    <w:name w:val="Placeholder Text"/>
    <w:basedOn w:val="Privzetapisavaodstavka"/>
    <w:uiPriority w:val="99"/>
    <w:semiHidden/>
    <w:rsid w:val="00C85842"/>
    <w:rPr>
      <w:color w:val="808080"/>
    </w:rPr>
  </w:style>
  <w:style w:type="character" w:customStyle="1" w:styleId="Naslov2Znak">
    <w:name w:val="Naslov 2 Znak"/>
    <w:basedOn w:val="Privzetapisavaodstavka"/>
    <w:link w:val="Naslov2"/>
    <w:rsid w:val="00C85842"/>
    <w:rPr>
      <w:rFonts w:ascii="Arial" w:eastAsiaTheme="majorEastAsia" w:hAnsi="Arial" w:cstheme="majorBidi"/>
      <w:szCs w:val="26"/>
      <w:u w:val="single"/>
      <w:lang w:val="en-US" w:eastAsia="en-US"/>
    </w:rPr>
  </w:style>
  <w:style w:type="paragraph" w:styleId="Odstavekseznama">
    <w:name w:val="List Paragraph"/>
    <w:basedOn w:val="Navaden"/>
    <w:uiPriority w:val="34"/>
    <w:qFormat/>
    <w:rsid w:val="000B693C"/>
    <w:pPr>
      <w:ind w:left="720"/>
      <w:contextualSpacing/>
      <w:jc w:val="left"/>
    </w:pPr>
  </w:style>
  <w:style w:type="paragraph" w:styleId="Brezrazmikov">
    <w:name w:val="No Spacing"/>
    <w:uiPriority w:val="1"/>
    <w:qFormat/>
    <w:rsid w:val="00E12D8F"/>
    <w:rPr>
      <w:rFonts w:asciiTheme="minorHAnsi" w:eastAsiaTheme="minorHAnsi" w:hAnsiTheme="minorHAnsi" w:cstheme="minorBidi"/>
      <w:sz w:val="22"/>
      <w:szCs w:val="22"/>
      <w:lang w:eastAsia="en-US"/>
    </w:rPr>
  </w:style>
  <w:style w:type="character" w:customStyle="1" w:styleId="Bodytext">
    <w:name w:val="Body text_"/>
    <w:link w:val="Telobesedila6"/>
    <w:rsid w:val="00084B6E"/>
    <w:rPr>
      <w:rFonts w:ascii="Arial" w:eastAsia="Arial" w:hAnsi="Arial" w:cs="Arial"/>
      <w:sz w:val="18"/>
      <w:szCs w:val="18"/>
      <w:shd w:val="clear" w:color="auto" w:fill="FFFFFF"/>
    </w:rPr>
  </w:style>
  <w:style w:type="paragraph" w:customStyle="1" w:styleId="Telobesedila6">
    <w:name w:val="Telo besedila6"/>
    <w:basedOn w:val="Navaden"/>
    <w:link w:val="Bodytext"/>
    <w:rsid w:val="00084B6E"/>
    <w:pPr>
      <w:shd w:val="clear" w:color="auto" w:fill="FFFFFF"/>
      <w:spacing w:before="300" w:after="240" w:line="245" w:lineRule="exact"/>
      <w:ind w:left="23" w:right="40" w:hanging="420"/>
    </w:pPr>
    <w:rPr>
      <w:rFonts w:eastAsia="Arial" w:cs="Arial"/>
      <w:sz w:val="18"/>
      <w:szCs w:val="18"/>
      <w:lang w:eastAsia="sl-SI"/>
    </w:rPr>
  </w:style>
  <w:style w:type="character" w:customStyle="1" w:styleId="Bodytext6">
    <w:name w:val="Body text (6)_"/>
    <w:link w:val="Bodytext60"/>
    <w:rsid w:val="00084B6E"/>
    <w:rPr>
      <w:rFonts w:ascii="Arial" w:eastAsia="Arial" w:hAnsi="Arial" w:cs="Arial"/>
      <w:sz w:val="18"/>
      <w:szCs w:val="18"/>
      <w:shd w:val="clear" w:color="auto" w:fill="FFFFFF"/>
    </w:rPr>
  </w:style>
  <w:style w:type="paragraph" w:customStyle="1" w:styleId="Bodytext60">
    <w:name w:val="Body text (6)"/>
    <w:basedOn w:val="Navaden"/>
    <w:link w:val="Bodytext6"/>
    <w:rsid w:val="00084B6E"/>
    <w:pPr>
      <w:shd w:val="clear" w:color="auto" w:fill="FFFFFF"/>
      <w:spacing w:after="300" w:line="0" w:lineRule="atLeast"/>
      <w:ind w:left="23" w:right="40"/>
    </w:pPr>
    <w:rPr>
      <w:rFonts w:eastAsia="Arial" w:cs="Arial"/>
      <w:sz w:val="18"/>
      <w:szCs w:val="18"/>
      <w:lang w:eastAsia="sl-SI"/>
    </w:rPr>
  </w:style>
  <w:style w:type="character" w:customStyle="1" w:styleId="Naslov3Znak">
    <w:name w:val="Naslov 3 Znak"/>
    <w:basedOn w:val="Privzetapisavaodstavka"/>
    <w:link w:val="Naslov3"/>
    <w:semiHidden/>
    <w:rsid w:val="007A379F"/>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8234">
      <w:bodyDiv w:val="1"/>
      <w:marLeft w:val="0"/>
      <w:marRight w:val="0"/>
      <w:marTop w:val="0"/>
      <w:marBottom w:val="0"/>
      <w:divBdr>
        <w:top w:val="none" w:sz="0" w:space="0" w:color="auto"/>
        <w:left w:val="none" w:sz="0" w:space="0" w:color="auto"/>
        <w:bottom w:val="none" w:sz="0" w:space="0" w:color="auto"/>
        <w:right w:val="none" w:sz="0" w:space="0" w:color="auto"/>
      </w:divBdr>
    </w:div>
    <w:div w:id="224993854">
      <w:bodyDiv w:val="1"/>
      <w:marLeft w:val="0"/>
      <w:marRight w:val="0"/>
      <w:marTop w:val="0"/>
      <w:marBottom w:val="0"/>
      <w:divBdr>
        <w:top w:val="none" w:sz="0" w:space="0" w:color="auto"/>
        <w:left w:val="none" w:sz="0" w:space="0" w:color="auto"/>
        <w:bottom w:val="none" w:sz="0" w:space="0" w:color="auto"/>
        <w:right w:val="none" w:sz="0" w:space="0" w:color="auto"/>
      </w:divBdr>
    </w:div>
    <w:div w:id="363677297">
      <w:bodyDiv w:val="1"/>
      <w:marLeft w:val="0"/>
      <w:marRight w:val="0"/>
      <w:marTop w:val="0"/>
      <w:marBottom w:val="0"/>
      <w:divBdr>
        <w:top w:val="none" w:sz="0" w:space="0" w:color="auto"/>
        <w:left w:val="none" w:sz="0" w:space="0" w:color="auto"/>
        <w:bottom w:val="none" w:sz="0" w:space="0" w:color="auto"/>
        <w:right w:val="none" w:sz="0" w:space="0" w:color="auto"/>
      </w:divBdr>
    </w:div>
    <w:div w:id="642539558">
      <w:bodyDiv w:val="1"/>
      <w:marLeft w:val="0"/>
      <w:marRight w:val="0"/>
      <w:marTop w:val="0"/>
      <w:marBottom w:val="0"/>
      <w:divBdr>
        <w:top w:val="none" w:sz="0" w:space="0" w:color="auto"/>
        <w:left w:val="none" w:sz="0" w:space="0" w:color="auto"/>
        <w:bottom w:val="none" w:sz="0" w:space="0" w:color="auto"/>
        <w:right w:val="none" w:sz="0" w:space="0" w:color="auto"/>
      </w:divBdr>
    </w:div>
    <w:div w:id="1856916634">
      <w:bodyDiv w:val="1"/>
      <w:marLeft w:val="0"/>
      <w:marRight w:val="0"/>
      <w:marTop w:val="0"/>
      <w:marBottom w:val="0"/>
      <w:divBdr>
        <w:top w:val="none" w:sz="0" w:space="0" w:color="auto"/>
        <w:left w:val="none" w:sz="0" w:space="0" w:color="auto"/>
        <w:bottom w:val="none" w:sz="0" w:space="0" w:color="auto"/>
        <w:right w:val="none" w:sz="0" w:space="0" w:color="auto"/>
      </w:divBdr>
    </w:div>
    <w:div w:id="1864977321">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3285</Words>
  <Characters>18726</Characters>
  <Application>Microsoft Office Word</Application>
  <DocSecurity>0</DocSecurity>
  <Lines>156</Lines>
  <Paragraphs>43</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Javornik</dc:creator>
  <cp:keywords/>
  <dc:description/>
  <cp:lastModifiedBy>Damjana Pinosa</cp:lastModifiedBy>
  <cp:revision>5</cp:revision>
  <cp:lastPrinted>2026-01-21T09:06:00Z</cp:lastPrinted>
  <dcterms:created xsi:type="dcterms:W3CDTF">2026-01-21T09:36:00Z</dcterms:created>
  <dcterms:modified xsi:type="dcterms:W3CDTF">2026-01-21T09:40:00Z</dcterms:modified>
</cp:coreProperties>
</file>