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73AA" w14:textId="77777777" w:rsidR="00525662" w:rsidRDefault="00525662" w:rsidP="00DC6A71">
      <w:pPr>
        <w:pStyle w:val="datumtevilka"/>
      </w:pPr>
    </w:p>
    <w:p w14:paraId="5049144D" w14:textId="77777777" w:rsidR="00525662" w:rsidRDefault="00525662" w:rsidP="00DC6A71">
      <w:pPr>
        <w:pStyle w:val="datumtevilka"/>
      </w:pPr>
      <w:r>
        <w:t>Številka: 010-182/2023</w:t>
      </w:r>
    </w:p>
    <w:p w14:paraId="1E9CBC1F" w14:textId="4DD71389" w:rsidR="007D75CF" w:rsidRPr="00C47C4E" w:rsidRDefault="00C250D5" w:rsidP="00DC6A71">
      <w:pPr>
        <w:pStyle w:val="datumtevilka"/>
      </w:pPr>
      <w:r w:rsidRPr="00C47C4E">
        <w:t xml:space="preserve">Datum: </w:t>
      </w:r>
      <w:r w:rsidR="003106F8">
        <w:t xml:space="preserve"> </w:t>
      </w:r>
      <w:r w:rsidR="006939EE">
        <w:t xml:space="preserve"> </w:t>
      </w:r>
      <w:r w:rsidR="00084B6E">
        <w:t>10</w:t>
      </w:r>
      <w:r w:rsidR="006A5DCA">
        <w:t>.</w:t>
      </w:r>
      <w:r w:rsidR="006939EE">
        <w:t xml:space="preserve"> </w:t>
      </w:r>
      <w:r w:rsidR="006A5DCA">
        <w:t>1.</w:t>
      </w:r>
      <w:r w:rsidR="006939EE">
        <w:t xml:space="preserve"> </w:t>
      </w:r>
      <w:r w:rsidR="006A5DCA">
        <w:t>2024</w:t>
      </w:r>
    </w:p>
    <w:p w14:paraId="7DE9A52F" w14:textId="77777777" w:rsidR="007D75CF" w:rsidRPr="00C47C4E" w:rsidRDefault="007D75CF" w:rsidP="007D75CF"/>
    <w:p w14:paraId="0772F78F" w14:textId="0B03C973" w:rsidR="00525662" w:rsidRDefault="00525662" w:rsidP="00525662">
      <w:pPr>
        <w:jc w:val="center"/>
        <w:rPr>
          <w:b/>
          <w:bCs/>
          <w:caps/>
        </w:rPr>
      </w:pPr>
    </w:p>
    <w:p w14:paraId="2284ABB1" w14:textId="77777777" w:rsidR="004871F7" w:rsidRDefault="004871F7" w:rsidP="00525662">
      <w:pPr>
        <w:jc w:val="center"/>
        <w:rPr>
          <w:b/>
          <w:bCs/>
          <w:caps/>
        </w:rPr>
      </w:pPr>
    </w:p>
    <w:p w14:paraId="608FE99C" w14:textId="77777777" w:rsidR="00525662" w:rsidRPr="00525662" w:rsidRDefault="00525662" w:rsidP="00525662">
      <w:pPr>
        <w:jc w:val="center"/>
        <w:rPr>
          <w:b/>
          <w:bCs/>
          <w:caps/>
        </w:rPr>
      </w:pPr>
      <w:r w:rsidRPr="00525662">
        <w:rPr>
          <w:b/>
          <w:bCs/>
          <w:caps/>
        </w:rPr>
        <w:t>Poročilo o izvedbi Strateških usmeritev in prioritet</w:t>
      </w:r>
    </w:p>
    <w:p w14:paraId="0C01FC83" w14:textId="77777777" w:rsidR="00525662" w:rsidRPr="00525662" w:rsidRDefault="00525662" w:rsidP="00525662">
      <w:pPr>
        <w:jc w:val="center"/>
        <w:rPr>
          <w:b/>
          <w:bCs/>
          <w:caps/>
        </w:rPr>
      </w:pPr>
      <w:r w:rsidRPr="00525662">
        <w:rPr>
          <w:b/>
          <w:bCs/>
          <w:caps/>
        </w:rPr>
        <w:t>inšpek</w:t>
      </w:r>
      <w:r>
        <w:rPr>
          <w:b/>
          <w:bCs/>
          <w:caps/>
        </w:rPr>
        <w:t>TORATA</w:t>
      </w:r>
      <w:r w:rsidRPr="00525662">
        <w:rPr>
          <w:b/>
          <w:bCs/>
          <w:caps/>
        </w:rPr>
        <w:t xml:space="preserve"> oziroma inšpekcije v letu 2023</w:t>
      </w:r>
      <w:r>
        <w:rPr>
          <w:b/>
          <w:bCs/>
          <w:caps/>
        </w:rPr>
        <w:t xml:space="preserve"> IN OCENA O IZVEDBI</w:t>
      </w:r>
    </w:p>
    <w:p w14:paraId="4340E436" w14:textId="77777777" w:rsidR="00D35894" w:rsidRDefault="00D35894" w:rsidP="007D75CF"/>
    <w:p w14:paraId="622B2FA1" w14:textId="77777777" w:rsidR="005A2E43" w:rsidRDefault="005A2E43" w:rsidP="007D75CF">
      <w:pPr>
        <w:rPr>
          <w:b/>
          <w:bCs/>
        </w:rPr>
      </w:pPr>
    </w:p>
    <w:p w14:paraId="2DCF1173" w14:textId="56EFCFCD" w:rsidR="00525662" w:rsidRPr="00525662" w:rsidRDefault="00525662" w:rsidP="007D75CF">
      <w:pPr>
        <w:rPr>
          <w:b/>
          <w:bCs/>
        </w:rPr>
      </w:pPr>
      <w:r w:rsidRPr="00525662">
        <w:rPr>
          <w:b/>
          <w:bCs/>
        </w:rPr>
        <w:t>MINISTRSTVO</w:t>
      </w:r>
      <w:r w:rsidR="00A26B91">
        <w:rPr>
          <w:b/>
          <w:bCs/>
        </w:rPr>
        <w:t xml:space="preserve"> ZA KULTURO</w:t>
      </w:r>
    </w:p>
    <w:p w14:paraId="7BDD3A12" w14:textId="77777777" w:rsidR="00525662" w:rsidRPr="00525662" w:rsidRDefault="00525662" w:rsidP="007D75CF">
      <w:pPr>
        <w:rPr>
          <w:b/>
          <w:bCs/>
        </w:rPr>
      </w:pPr>
    </w:p>
    <w:p w14:paraId="7109C7D0" w14:textId="77777777" w:rsidR="00525662" w:rsidRDefault="00525662" w:rsidP="007D75CF">
      <w:pPr>
        <w:rPr>
          <w:b/>
          <w:bCs/>
        </w:rPr>
      </w:pPr>
    </w:p>
    <w:p w14:paraId="1F435965" w14:textId="3BC7C07C" w:rsidR="00525662" w:rsidRPr="00525662" w:rsidRDefault="00D16F44" w:rsidP="007D75CF">
      <w:pPr>
        <w:rPr>
          <w:b/>
          <w:bCs/>
        </w:rPr>
      </w:pPr>
      <w:r>
        <w:rPr>
          <w:b/>
          <w:bCs/>
        </w:rPr>
        <w:t xml:space="preserve">INŠPEKTORAT ZA KULTURO IN MEDIJE </w:t>
      </w:r>
    </w:p>
    <w:p w14:paraId="75C941A5" w14:textId="77777777" w:rsidR="00525662" w:rsidRPr="00C47C4E" w:rsidRDefault="00525662" w:rsidP="007D75CF"/>
    <w:p w14:paraId="44E83B7F" w14:textId="77777777" w:rsidR="00561445" w:rsidRDefault="00561445" w:rsidP="007D75CF">
      <w:pPr>
        <w:rPr>
          <w:b/>
          <w:bCs/>
        </w:rPr>
      </w:pPr>
    </w:p>
    <w:p w14:paraId="1C3F47FD" w14:textId="77777777" w:rsidR="004905FA" w:rsidRPr="00C47C4E" w:rsidRDefault="004905FA" w:rsidP="007D75CF"/>
    <w:p w14:paraId="42B96803" w14:textId="56BB5C4C" w:rsidR="00264156" w:rsidRDefault="00C85842" w:rsidP="006939EE">
      <w:pPr>
        <w:spacing w:after="17" w:line="251" w:lineRule="auto"/>
        <w:rPr>
          <w:rFonts w:eastAsia="Arial" w:cs="Arial"/>
          <w:b/>
          <w:bCs/>
          <w:color w:val="000000"/>
          <w:szCs w:val="22"/>
          <w:lang w:eastAsia="sl-SI"/>
        </w:rPr>
      </w:pPr>
      <w:r w:rsidRPr="00264156">
        <w:rPr>
          <w:b/>
          <w:bCs/>
        </w:rPr>
        <w:t xml:space="preserve">1. </w:t>
      </w:r>
      <w:r w:rsidR="00264156" w:rsidRPr="00264156">
        <w:rPr>
          <w:b/>
          <w:bCs/>
        </w:rPr>
        <w:t xml:space="preserve"> </w:t>
      </w:r>
      <w:r w:rsidR="00264156" w:rsidRPr="00264156">
        <w:rPr>
          <w:rFonts w:eastAsia="Arial" w:cs="Arial"/>
          <w:b/>
          <w:bCs/>
          <w:color w:val="000000"/>
          <w:szCs w:val="22"/>
          <w:lang w:eastAsia="sl-SI"/>
        </w:rPr>
        <w:t xml:space="preserve">Sistemski inšpekcijski nadzori </w:t>
      </w:r>
      <w:r w:rsidR="00264156" w:rsidRPr="00B21D86">
        <w:rPr>
          <w:rFonts w:eastAsia="Arial" w:cs="Arial"/>
          <w:color w:val="000000"/>
          <w:szCs w:val="22"/>
          <w:lang w:eastAsia="sl-SI"/>
        </w:rPr>
        <w:t>(na podlagi količnika ocene tveganja in na podlagi izbranih aktualnih vsebinskih področij)</w:t>
      </w:r>
      <w:r w:rsidR="00264156">
        <w:rPr>
          <w:rFonts w:eastAsia="Arial" w:cs="Arial"/>
          <w:b/>
          <w:bCs/>
          <w:color w:val="000000"/>
          <w:szCs w:val="22"/>
          <w:lang w:eastAsia="sl-SI"/>
        </w:rPr>
        <w:t>:</w:t>
      </w:r>
    </w:p>
    <w:p w14:paraId="6CD0B5E2" w14:textId="77777777" w:rsidR="004871F7" w:rsidRPr="00264156" w:rsidRDefault="004871F7" w:rsidP="006939EE">
      <w:pPr>
        <w:spacing w:after="17" w:line="251" w:lineRule="auto"/>
        <w:rPr>
          <w:rFonts w:eastAsia="Arial" w:cs="Arial"/>
          <w:b/>
          <w:bCs/>
          <w:color w:val="000000"/>
          <w:szCs w:val="22"/>
          <w:lang w:eastAsia="sl-SI"/>
        </w:rPr>
      </w:pPr>
    </w:p>
    <w:p w14:paraId="5AF6D140" w14:textId="381B77A4" w:rsidR="00787E91" w:rsidRDefault="00787E91" w:rsidP="00787E91">
      <w:pPr>
        <w:keepNext/>
        <w:keepLines/>
        <w:spacing w:after="240" w:line="276" w:lineRule="auto"/>
        <w:outlineLvl w:val="0"/>
        <w:rPr>
          <w:bCs/>
          <w:kern w:val="32"/>
          <w:szCs w:val="32"/>
          <w:lang w:eastAsia="sl-SI"/>
        </w:rPr>
      </w:pPr>
      <w:r>
        <w:rPr>
          <w:bCs/>
          <w:kern w:val="32"/>
          <w:szCs w:val="32"/>
          <w:lang w:eastAsia="sl-SI"/>
        </w:rPr>
        <w:t>V letu 2023 s</w:t>
      </w:r>
      <w:r w:rsidRPr="00787E91">
        <w:rPr>
          <w:bCs/>
          <w:kern w:val="32"/>
          <w:szCs w:val="32"/>
          <w:lang w:eastAsia="sl-SI"/>
        </w:rPr>
        <w:t>istemski inšpekcijski nadzori  na področju kulturne dediščine (KD) niso</w:t>
      </w:r>
      <w:r>
        <w:rPr>
          <w:bCs/>
          <w:kern w:val="32"/>
          <w:szCs w:val="32"/>
          <w:lang w:eastAsia="sl-SI"/>
        </w:rPr>
        <w:t xml:space="preserve"> bili načrtovani in se niso</w:t>
      </w:r>
      <w:r w:rsidRPr="00787E91">
        <w:rPr>
          <w:bCs/>
          <w:kern w:val="32"/>
          <w:szCs w:val="32"/>
          <w:lang w:eastAsia="sl-SI"/>
        </w:rPr>
        <w:t xml:space="preserve"> izvajali</w:t>
      </w:r>
      <w:r>
        <w:rPr>
          <w:bCs/>
          <w:kern w:val="32"/>
          <w:szCs w:val="32"/>
          <w:lang w:eastAsia="sl-SI"/>
        </w:rPr>
        <w:t>.</w:t>
      </w:r>
    </w:p>
    <w:p w14:paraId="2CCA24ED" w14:textId="60D19728" w:rsidR="00787E91" w:rsidRDefault="00787E91" w:rsidP="00787E91">
      <w:r>
        <w:t xml:space="preserve">Pri izvedbi sistemskega nadzora na področju </w:t>
      </w:r>
      <w:r w:rsidRPr="002938F4">
        <w:t>javna rab</w:t>
      </w:r>
      <w:r>
        <w:t>e</w:t>
      </w:r>
      <w:r w:rsidRPr="002938F4">
        <w:t xml:space="preserve"> slovenščine</w:t>
      </w:r>
      <w:r>
        <w:t xml:space="preserve"> - </w:t>
      </w:r>
      <w:r w:rsidRPr="002938F4">
        <w:t>spletno predstavljanje (drugi odstavek 23. člena ZJRS)</w:t>
      </w:r>
      <w:r>
        <w:t xml:space="preserve"> -</w:t>
      </w:r>
      <w:r w:rsidR="00825692">
        <w:t xml:space="preserve"> </w:t>
      </w:r>
      <w:r>
        <w:t xml:space="preserve">so bili </w:t>
      </w:r>
      <w:r w:rsidR="00825692">
        <w:t xml:space="preserve">izvedeni </w:t>
      </w:r>
      <w:r>
        <w:t>vsi načrtovani nadzori, z izvedenimi 6 postopki inšpekcijskega nadzora.</w:t>
      </w:r>
    </w:p>
    <w:p w14:paraId="2BDC0C99" w14:textId="77777777" w:rsidR="00787E91" w:rsidRPr="00787E91" w:rsidRDefault="00787E91" w:rsidP="00787E91"/>
    <w:p w14:paraId="0561C220" w14:textId="1F977110" w:rsidR="000B693C" w:rsidRDefault="00530643" w:rsidP="006939EE">
      <w:r>
        <w:t xml:space="preserve">V letu 2023 </w:t>
      </w:r>
      <w:bookmarkStart w:id="0" w:name="_Hlk155703897"/>
      <w:r w:rsidR="00A26B91">
        <w:t xml:space="preserve">sistemski inšpekcijski nadzori </w:t>
      </w:r>
      <w:r>
        <w:t xml:space="preserve">na področju medijev in avdiovizualne kulture </w:t>
      </w:r>
      <w:bookmarkEnd w:id="0"/>
      <w:r>
        <w:t>n</w:t>
      </w:r>
      <w:r w:rsidR="005936E1">
        <w:t>iso bili načrtovani</w:t>
      </w:r>
      <w:r w:rsidR="00787E91">
        <w:t xml:space="preserve"> in se niso izvajali.</w:t>
      </w:r>
    </w:p>
    <w:p w14:paraId="45A68D1D" w14:textId="77777777" w:rsidR="00E12D8F" w:rsidRDefault="00E12D8F" w:rsidP="006939EE"/>
    <w:p w14:paraId="7B11DE41" w14:textId="06AEA919" w:rsidR="0077638B" w:rsidRPr="00AE273F" w:rsidRDefault="0077638B" w:rsidP="0077638B">
      <w:pPr>
        <w:pStyle w:val="Brezrazmikov"/>
        <w:spacing w:line="240" w:lineRule="atLeast"/>
        <w:jc w:val="both"/>
        <w:rPr>
          <w:rFonts w:ascii="Arial" w:hAnsi="Arial" w:cs="Arial"/>
          <w:sz w:val="20"/>
          <w:szCs w:val="20"/>
        </w:rPr>
      </w:pPr>
      <w:r>
        <w:rPr>
          <w:rFonts w:ascii="Arial" w:hAnsi="Arial" w:cs="Arial"/>
          <w:sz w:val="20"/>
          <w:szCs w:val="20"/>
        </w:rPr>
        <w:t xml:space="preserve">Na področju varstva dokumentarnega in arhivskega gradiva  - </w:t>
      </w:r>
      <w:r w:rsidRPr="00AE273F">
        <w:rPr>
          <w:rFonts w:ascii="Arial" w:hAnsi="Arial" w:cs="Arial"/>
          <w:sz w:val="20"/>
          <w:szCs w:val="20"/>
        </w:rPr>
        <w:t xml:space="preserve">nadzor nad izpolnjevanjem določb ZVDAGA glede varstva </w:t>
      </w:r>
      <w:r w:rsidRPr="00AE273F">
        <w:rPr>
          <w:rFonts w:ascii="Arial" w:hAnsi="Arial" w:cs="Arial"/>
          <w:color w:val="000000"/>
          <w:sz w:val="20"/>
          <w:szCs w:val="20"/>
          <w:lang w:eastAsia="sl-SI"/>
        </w:rPr>
        <w:t>e-arhivske dediščine (npr. notranja pravila) pri ustvarjalcih arhivskega gradiva večjega pomena</w:t>
      </w:r>
      <w:r>
        <w:rPr>
          <w:rFonts w:ascii="Arial" w:hAnsi="Arial" w:cs="Arial"/>
          <w:color w:val="000000"/>
          <w:sz w:val="20"/>
          <w:szCs w:val="20"/>
          <w:lang w:eastAsia="sl-SI"/>
        </w:rPr>
        <w:t xml:space="preserve"> –  so bili </w:t>
      </w:r>
      <w:r w:rsidR="00825692">
        <w:rPr>
          <w:rFonts w:ascii="Arial" w:hAnsi="Arial" w:cs="Arial"/>
          <w:color w:val="000000"/>
          <w:sz w:val="20"/>
          <w:szCs w:val="20"/>
          <w:lang w:eastAsia="sl-SI"/>
        </w:rPr>
        <w:t xml:space="preserve">izvedeni </w:t>
      </w:r>
      <w:r>
        <w:rPr>
          <w:rFonts w:ascii="Arial" w:hAnsi="Arial" w:cs="Arial"/>
          <w:color w:val="000000"/>
          <w:sz w:val="20"/>
          <w:szCs w:val="20"/>
          <w:lang w:eastAsia="sl-SI"/>
        </w:rPr>
        <w:t>vsi načrtovani nadzori.</w:t>
      </w:r>
      <w:r w:rsidRPr="00AE273F">
        <w:rPr>
          <w:rFonts w:ascii="Arial" w:hAnsi="Arial" w:cs="Arial"/>
          <w:sz w:val="20"/>
          <w:szCs w:val="20"/>
        </w:rPr>
        <w:t xml:space="preserve"> </w:t>
      </w:r>
    </w:p>
    <w:p w14:paraId="512E5519" w14:textId="58D77A33" w:rsidR="00A26B91" w:rsidRPr="00787E91" w:rsidRDefault="00A26B91" w:rsidP="006939EE"/>
    <w:p w14:paraId="44F58827" w14:textId="77777777" w:rsidR="00C85842" w:rsidRPr="00C47C4E" w:rsidRDefault="00C85842" w:rsidP="006939EE"/>
    <w:p w14:paraId="11B9CFF3" w14:textId="77777777" w:rsidR="00A23751" w:rsidRDefault="00C85842" w:rsidP="006939EE">
      <w:pPr>
        <w:spacing w:after="17" w:line="251" w:lineRule="auto"/>
        <w:rPr>
          <w:rFonts w:eastAsia="Arial" w:cs="Arial"/>
          <w:color w:val="000000"/>
          <w:szCs w:val="22"/>
          <w:lang w:eastAsia="sl-SI"/>
        </w:rPr>
      </w:pPr>
      <w:r w:rsidRPr="00264156">
        <w:rPr>
          <w:b/>
          <w:bCs/>
        </w:rPr>
        <w:t xml:space="preserve">2. </w:t>
      </w:r>
      <w:r w:rsidR="00264156" w:rsidRPr="00264156">
        <w:rPr>
          <w:rFonts w:eastAsia="Arial" w:cs="Arial"/>
          <w:b/>
          <w:bCs/>
          <w:color w:val="000000"/>
          <w:szCs w:val="22"/>
          <w:lang w:eastAsia="sl-SI"/>
        </w:rPr>
        <w:t>Prioritetni inšpekcijski nadzori na osnovi prejetih pobud in prijav</w:t>
      </w:r>
      <w:r w:rsidR="00264156" w:rsidRPr="00264156">
        <w:rPr>
          <w:rFonts w:eastAsia="Arial" w:cs="Arial"/>
          <w:color w:val="000000"/>
          <w:szCs w:val="22"/>
          <w:lang w:eastAsia="sl-SI"/>
        </w:rPr>
        <w:t xml:space="preserve"> </w:t>
      </w:r>
    </w:p>
    <w:p w14:paraId="1A750C86" w14:textId="08F3F2E4" w:rsidR="00264156" w:rsidRDefault="00264156" w:rsidP="006939EE">
      <w:pPr>
        <w:spacing w:after="17" w:line="251" w:lineRule="auto"/>
        <w:rPr>
          <w:rFonts w:eastAsia="Arial" w:cs="Arial"/>
          <w:color w:val="000000"/>
          <w:szCs w:val="22"/>
          <w:lang w:eastAsia="sl-SI"/>
        </w:rPr>
      </w:pPr>
      <w:r w:rsidRPr="00264156">
        <w:rPr>
          <w:rFonts w:eastAsia="Arial" w:cs="Arial"/>
          <w:color w:val="000000"/>
          <w:szCs w:val="22"/>
          <w:lang w:eastAsia="sl-SI"/>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Pr>
          <w:rFonts w:eastAsia="Arial" w:cs="Arial"/>
          <w:color w:val="000000"/>
          <w:szCs w:val="22"/>
          <w:lang w:eastAsia="sl-SI"/>
        </w:rPr>
        <w:t>:</w:t>
      </w:r>
    </w:p>
    <w:p w14:paraId="72414155" w14:textId="77777777" w:rsidR="00D32872" w:rsidRDefault="00D32872" w:rsidP="006939EE">
      <w:pPr>
        <w:spacing w:after="17" w:line="251" w:lineRule="auto"/>
        <w:rPr>
          <w:rFonts w:eastAsia="Arial" w:cs="Arial"/>
          <w:color w:val="000000"/>
          <w:szCs w:val="22"/>
          <w:lang w:eastAsia="sl-SI"/>
        </w:rPr>
      </w:pPr>
    </w:p>
    <w:p w14:paraId="1F4A97C7" w14:textId="506C9FF4" w:rsidR="00787E91" w:rsidRDefault="00787E91" w:rsidP="006939EE">
      <w:pPr>
        <w:spacing w:after="17" w:line="251" w:lineRule="auto"/>
        <w:rPr>
          <w:rFonts w:eastAsia="Arial" w:cs="Arial"/>
          <w:color w:val="000000"/>
          <w:szCs w:val="22"/>
          <w:lang w:eastAsia="sl-SI"/>
        </w:rPr>
      </w:pPr>
      <w:r>
        <w:rPr>
          <w:rFonts w:eastAsia="Arial" w:cs="Arial"/>
          <w:color w:val="000000"/>
          <w:szCs w:val="22"/>
          <w:lang w:eastAsia="sl-SI"/>
        </w:rPr>
        <w:t>Na področju kulturne dediščine se je prednostno obravnavalo</w:t>
      </w:r>
      <w:r w:rsidR="00AB48DF">
        <w:rPr>
          <w:rFonts w:eastAsia="Arial" w:cs="Arial"/>
          <w:color w:val="000000"/>
          <w:szCs w:val="22"/>
          <w:lang w:eastAsia="sl-SI"/>
        </w:rPr>
        <w:t xml:space="preserve"> prijave, ki so se nanašale na:</w:t>
      </w:r>
    </w:p>
    <w:p w14:paraId="46BFC03B" w14:textId="453E7638" w:rsidR="00787E91" w:rsidRDefault="00787E91" w:rsidP="006939EE">
      <w:pPr>
        <w:spacing w:after="17" w:line="251" w:lineRule="auto"/>
        <w:rPr>
          <w:rFonts w:eastAsia="Arial" w:cs="Arial"/>
          <w:color w:val="000000"/>
          <w:szCs w:val="22"/>
          <w:lang w:eastAsia="sl-SI"/>
        </w:rPr>
      </w:pPr>
    </w:p>
    <w:p w14:paraId="7742CF59" w14:textId="680EB40C" w:rsidR="00787E91" w:rsidRPr="00787E91" w:rsidRDefault="00787E91" w:rsidP="00787E91">
      <w:pPr>
        <w:numPr>
          <w:ilvl w:val="0"/>
          <w:numId w:val="21"/>
        </w:numPr>
        <w:spacing w:line="276" w:lineRule="auto"/>
        <w:contextualSpacing/>
        <w:rPr>
          <w:szCs w:val="20"/>
        </w:rPr>
      </w:pPr>
      <w:r w:rsidRPr="00787E91">
        <w:t>objekte</w:t>
      </w:r>
      <w:r w:rsidRPr="00787E91">
        <w:rPr>
          <w:szCs w:val="20"/>
        </w:rPr>
        <w:t>, ki imajo status kulturnega spomenika, državnega ali lokalnega pomena in je, bodisi zaradi nedovoljenih posegov</w:t>
      </w:r>
      <w:r w:rsidR="00016953">
        <w:rPr>
          <w:szCs w:val="20"/>
        </w:rPr>
        <w:t>,</w:t>
      </w:r>
      <w:r w:rsidRPr="00787E91">
        <w:rPr>
          <w:szCs w:val="20"/>
        </w:rPr>
        <w:t xml:space="preserve"> bodisi zaradi ne 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14:paraId="59197933" w14:textId="77777777" w:rsidR="00787E91" w:rsidRPr="00787E91" w:rsidRDefault="00787E91" w:rsidP="00787E91">
      <w:pPr>
        <w:numPr>
          <w:ilvl w:val="0"/>
          <w:numId w:val="21"/>
        </w:numPr>
        <w:spacing w:line="276" w:lineRule="auto"/>
        <w:contextualSpacing/>
        <w:rPr>
          <w:szCs w:val="20"/>
        </w:rPr>
      </w:pPr>
      <w:r w:rsidRPr="00787E91">
        <w:rPr>
          <w:szCs w:val="20"/>
        </w:rPr>
        <w:lastRenderedPageBreak/>
        <w:t>nacionalno bogastvo oz. premičnino,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414B7AB6" w14:textId="77777777" w:rsidR="00787E91" w:rsidRPr="00787E91" w:rsidRDefault="00787E91" w:rsidP="00787E91">
      <w:pPr>
        <w:numPr>
          <w:ilvl w:val="0"/>
          <w:numId w:val="21"/>
        </w:numPr>
        <w:spacing w:line="276" w:lineRule="auto"/>
        <w:contextualSpacing/>
        <w:rPr>
          <w:szCs w:val="20"/>
        </w:rPr>
      </w:pPr>
      <w:r w:rsidRPr="00787E91">
        <w:rPr>
          <w:szCs w:val="20"/>
        </w:rPr>
        <w:t>arheološko ostalino, ki ima status kulturnega spomenika in je bodisi zaradi nedovoljenih posegov bodisi zaradi ne vzdrževanja, ogrožena.</w:t>
      </w:r>
    </w:p>
    <w:p w14:paraId="0D6D0675" w14:textId="2A9D74B2" w:rsidR="00A26B91" w:rsidRDefault="00A26B91" w:rsidP="006939EE">
      <w:pPr>
        <w:spacing w:after="17" w:line="251" w:lineRule="auto"/>
        <w:rPr>
          <w:rFonts w:eastAsia="Arial" w:cs="Arial"/>
          <w:color w:val="000000"/>
          <w:szCs w:val="22"/>
          <w:lang w:eastAsia="sl-SI"/>
        </w:rPr>
      </w:pPr>
    </w:p>
    <w:p w14:paraId="7592A15C" w14:textId="66A8C402" w:rsidR="00A26B91" w:rsidRDefault="00A26B91" w:rsidP="006939EE">
      <w:pPr>
        <w:spacing w:after="17" w:line="251" w:lineRule="auto"/>
        <w:rPr>
          <w:rFonts w:eastAsia="Arial" w:cs="Arial"/>
          <w:color w:val="000000"/>
          <w:szCs w:val="22"/>
          <w:lang w:eastAsia="sl-SI"/>
        </w:rPr>
      </w:pPr>
      <w:bookmarkStart w:id="1" w:name="_Hlk155762621"/>
      <w:r>
        <w:rPr>
          <w:rFonts w:eastAsia="Arial" w:cs="Arial"/>
          <w:color w:val="000000"/>
          <w:szCs w:val="22"/>
          <w:lang w:eastAsia="sl-SI"/>
        </w:rPr>
        <w:t>Na področju javne rabe slovenščine, obveznega izvoda publikacij in na področju knjižnic in knjižnične dejavnosti</w:t>
      </w:r>
      <w:r w:rsidR="00AB48DF">
        <w:rPr>
          <w:rFonts w:eastAsia="Arial" w:cs="Arial"/>
          <w:color w:val="000000"/>
          <w:szCs w:val="22"/>
          <w:lang w:eastAsia="sl-SI"/>
        </w:rPr>
        <w:t xml:space="preserve"> se je prednostno obravnavalo prijave, ki so se nanašale na:</w:t>
      </w:r>
    </w:p>
    <w:bookmarkEnd w:id="1"/>
    <w:p w14:paraId="30E3BCB1" w14:textId="2BCA8D45" w:rsidR="00A26B91" w:rsidRDefault="00A26B91" w:rsidP="006939EE">
      <w:pPr>
        <w:spacing w:after="17" w:line="251" w:lineRule="auto"/>
        <w:rPr>
          <w:rFonts w:eastAsia="Arial" w:cs="Arial"/>
          <w:color w:val="000000"/>
          <w:szCs w:val="22"/>
          <w:lang w:eastAsia="sl-SI"/>
        </w:rPr>
      </w:pPr>
    </w:p>
    <w:p w14:paraId="47850F96" w14:textId="171E1E35" w:rsidR="00A26B91" w:rsidRPr="002418E2" w:rsidRDefault="00A26B91" w:rsidP="00A26B91">
      <w:pPr>
        <w:pStyle w:val="Odstavekseznama"/>
        <w:numPr>
          <w:ilvl w:val="0"/>
          <w:numId w:val="18"/>
        </w:numPr>
        <w:rPr>
          <w:u w:val="single"/>
        </w:rPr>
      </w:pPr>
      <w:r>
        <w:t>obvezni izvod publikacij: oddaja obveznih izvodov (5. člen ZOIPub): izvedeni so bili 4 postopki, od tega je bil eden obsežnejši in zahteven postopek pri zavezancu z velikim obsegom ugotovljenih neskladnosti</w:t>
      </w:r>
      <w:r w:rsidR="00016953">
        <w:t>;</w:t>
      </w:r>
    </w:p>
    <w:p w14:paraId="56B3C049" w14:textId="797995AA" w:rsidR="00A26B91" w:rsidRDefault="00A26B91" w:rsidP="00A26B91">
      <w:pPr>
        <w:pStyle w:val="Odstavekseznama"/>
        <w:numPr>
          <w:ilvl w:val="0"/>
          <w:numId w:val="18"/>
        </w:numPr>
      </w:pPr>
      <w:r w:rsidRPr="002418E2">
        <w:t>javna raba slovenščine: spletno predstavljanje (drugi odstavek 23. člena ZJRS)</w:t>
      </w:r>
      <w:r>
        <w:t>: izvedeni so bili vsi postopki inšpekcijskega nadzora v zvezi z javno rabo slovenščine pri spletnem predstavljanju</w:t>
      </w:r>
      <w:r w:rsidR="00016953">
        <w:t>;</w:t>
      </w:r>
    </w:p>
    <w:p w14:paraId="48E4A5B5" w14:textId="486FA6B9" w:rsidR="00A26B91" w:rsidRPr="002418E2" w:rsidRDefault="00A26B91" w:rsidP="00A26B91">
      <w:pPr>
        <w:pStyle w:val="Odstavekseznama"/>
        <w:numPr>
          <w:ilvl w:val="0"/>
          <w:numId w:val="18"/>
        </w:numPr>
      </w:pPr>
      <w:r>
        <w:t>knjižnična dejavnost: pravice uporabnikov (8. člen ZKnj-1): v letu 2023 ni bilo prejetih pobud ali prijav, zato prioritetnih inšpekcijskih nadzorov ni bilo izvedenih</w:t>
      </w:r>
      <w:r w:rsidR="00016953">
        <w:t>.</w:t>
      </w:r>
    </w:p>
    <w:p w14:paraId="04621F47" w14:textId="77777777" w:rsidR="00A26B91" w:rsidRDefault="00A26B91" w:rsidP="006939EE">
      <w:pPr>
        <w:spacing w:after="17" w:line="251" w:lineRule="auto"/>
        <w:rPr>
          <w:rFonts w:eastAsia="Arial" w:cs="Arial"/>
          <w:color w:val="000000"/>
          <w:szCs w:val="22"/>
          <w:lang w:eastAsia="sl-SI"/>
        </w:rPr>
      </w:pPr>
    </w:p>
    <w:p w14:paraId="6B9B7FDC" w14:textId="77777777" w:rsidR="00A26B91" w:rsidRDefault="00A26B91" w:rsidP="006939EE">
      <w:pPr>
        <w:spacing w:after="17" w:line="251" w:lineRule="auto"/>
        <w:rPr>
          <w:rFonts w:eastAsia="Arial" w:cs="Arial"/>
          <w:color w:val="000000"/>
          <w:szCs w:val="22"/>
          <w:lang w:eastAsia="sl-SI"/>
        </w:rPr>
      </w:pPr>
    </w:p>
    <w:p w14:paraId="149A6809" w14:textId="7E5BECBB" w:rsidR="00A26B91" w:rsidRDefault="00A26B91" w:rsidP="006939EE">
      <w:pPr>
        <w:spacing w:after="17" w:line="251" w:lineRule="auto"/>
        <w:rPr>
          <w:rFonts w:eastAsia="Arial" w:cs="Arial"/>
          <w:color w:val="000000"/>
          <w:szCs w:val="22"/>
          <w:lang w:eastAsia="sl-SI"/>
        </w:rPr>
      </w:pPr>
      <w:r>
        <w:rPr>
          <w:rFonts w:eastAsia="Arial" w:cs="Arial"/>
          <w:color w:val="000000"/>
          <w:szCs w:val="22"/>
          <w:lang w:eastAsia="sl-SI"/>
        </w:rPr>
        <w:t>Na področju medijev in avdiovizualne kulture</w:t>
      </w:r>
      <w:r w:rsidR="00AB48DF">
        <w:rPr>
          <w:rFonts w:eastAsia="Arial" w:cs="Arial"/>
          <w:color w:val="000000"/>
          <w:szCs w:val="22"/>
          <w:lang w:eastAsia="sl-SI"/>
        </w:rPr>
        <w:t xml:space="preserve"> se je prednostno obravnavalo prijave, ki so se nanašale na:</w:t>
      </w:r>
    </w:p>
    <w:p w14:paraId="2795C6DC" w14:textId="77777777" w:rsidR="00016953" w:rsidRDefault="00016953" w:rsidP="006939EE">
      <w:pPr>
        <w:spacing w:after="17" w:line="251" w:lineRule="auto"/>
        <w:rPr>
          <w:rFonts w:eastAsia="Arial" w:cs="Arial"/>
          <w:color w:val="000000"/>
          <w:szCs w:val="22"/>
          <w:lang w:eastAsia="sl-SI"/>
        </w:rPr>
      </w:pPr>
    </w:p>
    <w:p w14:paraId="4B845CF3" w14:textId="4BC5FAE9" w:rsidR="005936E1" w:rsidRDefault="005936E1" w:rsidP="006939EE">
      <w:pPr>
        <w:pStyle w:val="Odstavekseznama"/>
        <w:numPr>
          <w:ilvl w:val="0"/>
          <w:numId w:val="20"/>
        </w:numPr>
        <w:spacing w:line="300" w:lineRule="atLeast"/>
        <w:jc w:val="both"/>
        <w:rPr>
          <w:szCs w:val="20"/>
        </w:rPr>
      </w:pPr>
      <w:r>
        <w:rPr>
          <w:szCs w:val="20"/>
        </w:rPr>
        <w:t xml:space="preserve">izdajanje programskih vsebin prek medija, ki ni vpisan v razvid medijev pri pristojnem ministrstvu (12. </w:t>
      </w:r>
      <w:r w:rsidR="00B919E6">
        <w:rPr>
          <w:szCs w:val="20"/>
        </w:rPr>
        <w:t xml:space="preserve">in 16. </w:t>
      </w:r>
      <w:r>
        <w:rPr>
          <w:szCs w:val="20"/>
        </w:rPr>
        <w:t xml:space="preserve">člen ZMed): </w:t>
      </w:r>
      <w:bookmarkStart w:id="2" w:name="_Hlk155702978"/>
      <w:r>
        <w:rPr>
          <w:szCs w:val="20"/>
        </w:rPr>
        <w:t>izvedeni</w:t>
      </w:r>
      <w:r w:rsidR="00330694">
        <w:rPr>
          <w:szCs w:val="20"/>
        </w:rPr>
        <w:t>h je bilo</w:t>
      </w:r>
      <w:r w:rsidR="00B919E6">
        <w:rPr>
          <w:szCs w:val="20"/>
        </w:rPr>
        <w:t xml:space="preserve"> </w:t>
      </w:r>
      <w:r w:rsidR="00330694">
        <w:rPr>
          <w:szCs w:val="20"/>
        </w:rPr>
        <w:t xml:space="preserve">12 </w:t>
      </w:r>
      <w:bookmarkStart w:id="3" w:name="_Hlk155704158"/>
      <w:r w:rsidR="004871F7">
        <w:rPr>
          <w:szCs w:val="20"/>
        </w:rPr>
        <w:t>prioritetnih</w:t>
      </w:r>
      <w:bookmarkEnd w:id="3"/>
      <w:r w:rsidR="004871F7">
        <w:rPr>
          <w:szCs w:val="20"/>
        </w:rPr>
        <w:t xml:space="preserve"> </w:t>
      </w:r>
      <w:r w:rsidR="00B919E6">
        <w:rPr>
          <w:szCs w:val="20"/>
        </w:rPr>
        <w:t xml:space="preserve">inšpekcijskih </w:t>
      </w:r>
      <w:r w:rsidR="00330694">
        <w:rPr>
          <w:szCs w:val="20"/>
        </w:rPr>
        <w:t xml:space="preserve">nadzorov </w:t>
      </w:r>
      <w:bookmarkEnd w:id="2"/>
      <w:r w:rsidR="00B919E6">
        <w:rPr>
          <w:szCs w:val="20"/>
        </w:rPr>
        <w:t>in izrečeno 9 ukrepov: 6 preventivnih opozoril, 2 pobudi za izbris medija iz razvida in 1 odločba o prepovedi opravljanja dejavnosti</w:t>
      </w:r>
      <w:r w:rsidR="004871F7">
        <w:rPr>
          <w:szCs w:val="20"/>
        </w:rPr>
        <w:t>;</w:t>
      </w:r>
    </w:p>
    <w:p w14:paraId="2FEEB98F" w14:textId="1A46287C" w:rsidR="005936E1" w:rsidRDefault="005936E1" w:rsidP="006939EE">
      <w:pPr>
        <w:pStyle w:val="Odstavekseznama"/>
        <w:numPr>
          <w:ilvl w:val="0"/>
          <w:numId w:val="20"/>
        </w:numPr>
        <w:spacing w:line="300" w:lineRule="atLeast"/>
        <w:jc w:val="both"/>
        <w:rPr>
          <w:szCs w:val="20"/>
        </w:rPr>
      </w:pPr>
      <w:r>
        <w:rPr>
          <w:szCs w:val="20"/>
        </w:rPr>
        <w:t>omejitve lastništva v medijih</w:t>
      </w:r>
      <w:r w:rsidR="00530643">
        <w:rPr>
          <w:szCs w:val="20"/>
        </w:rPr>
        <w:t xml:space="preserve"> (56. člen ZMed):</w:t>
      </w:r>
      <w:r w:rsidR="00530643" w:rsidRPr="00530643">
        <w:t xml:space="preserve"> </w:t>
      </w:r>
      <w:bookmarkStart w:id="4" w:name="_Hlk155702350"/>
      <w:r w:rsidR="00530643">
        <w:t xml:space="preserve">v letu 2023 ni bilo prejetih pobud ali prijav, zato prioritetnih </w:t>
      </w:r>
      <w:bookmarkStart w:id="5" w:name="_Hlk155704180"/>
      <w:r w:rsidR="00530643">
        <w:t>inšpekcijskih</w:t>
      </w:r>
      <w:bookmarkEnd w:id="5"/>
      <w:r w:rsidR="00530643">
        <w:t xml:space="preserve"> nadzorov ni bilo izvedenih;</w:t>
      </w:r>
      <w:bookmarkEnd w:id="4"/>
    </w:p>
    <w:p w14:paraId="74517046" w14:textId="79FCFA6E" w:rsidR="005936E1" w:rsidRDefault="005936E1" w:rsidP="006939EE">
      <w:pPr>
        <w:pStyle w:val="Odstavekseznama"/>
        <w:numPr>
          <w:ilvl w:val="0"/>
          <w:numId w:val="20"/>
        </w:numPr>
        <w:spacing w:line="300" w:lineRule="atLeast"/>
        <w:jc w:val="both"/>
        <w:rPr>
          <w:szCs w:val="20"/>
        </w:rPr>
      </w:pPr>
      <w:r>
        <w:rPr>
          <w:szCs w:val="20"/>
        </w:rPr>
        <w:t>nadzor nad oglaševalskimi vsebinami (46.</w:t>
      </w:r>
      <w:r w:rsidR="004871F7">
        <w:rPr>
          <w:szCs w:val="20"/>
        </w:rPr>
        <w:t xml:space="preserve"> do </w:t>
      </w:r>
      <w:r>
        <w:rPr>
          <w:szCs w:val="20"/>
        </w:rPr>
        <w:t xml:space="preserve">50. člen ZMed): </w:t>
      </w:r>
      <w:r w:rsidR="00330694">
        <w:rPr>
          <w:szCs w:val="20"/>
        </w:rPr>
        <w:t xml:space="preserve">izvedenih je bilo </w:t>
      </w:r>
      <w:r w:rsidR="006939EE">
        <w:rPr>
          <w:szCs w:val="20"/>
        </w:rPr>
        <w:t>6</w:t>
      </w:r>
      <w:r w:rsidR="00330694">
        <w:rPr>
          <w:szCs w:val="20"/>
        </w:rPr>
        <w:t xml:space="preserve"> </w:t>
      </w:r>
      <w:r w:rsidR="004871F7">
        <w:rPr>
          <w:szCs w:val="20"/>
        </w:rPr>
        <w:t>prioritetnih</w:t>
      </w:r>
      <w:r w:rsidR="004871F7" w:rsidRPr="004871F7">
        <w:t xml:space="preserve"> </w:t>
      </w:r>
      <w:r w:rsidR="004871F7">
        <w:t>inšpekcijskih</w:t>
      </w:r>
      <w:r w:rsidR="004871F7">
        <w:rPr>
          <w:szCs w:val="20"/>
        </w:rPr>
        <w:t xml:space="preserve"> </w:t>
      </w:r>
      <w:r w:rsidR="00330694">
        <w:rPr>
          <w:szCs w:val="20"/>
        </w:rPr>
        <w:t>nadzorov</w:t>
      </w:r>
      <w:r w:rsidR="006939EE">
        <w:rPr>
          <w:szCs w:val="20"/>
        </w:rPr>
        <w:t>, v katerih pa ni bilo ugotovljenih nepravilnosti</w:t>
      </w:r>
      <w:r w:rsidR="004871F7">
        <w:rPr>
          <w:szCs w:val="20"/>
        </w:rPr>
        <w:t>;</w:t>
      </w:r>
    </w:p>
    <w:p w14:paraId="734D18A6" w14:textId="496EAF96" w:rsidR="005936E1" w:rsidRDefault="005936E1" w:rsidP="006939EE">
      <w:pPr>
        <w:pStyle w:val="Odstavekseznama"/>
        <w:numPr>
          <w:ilvl w:val="0"/>
          <w:numId w:val="20"/>
        </w:numPr>
        <w:spacing w:line="300" w:lineRule="atLeast"/>
        <w:jc w:val="both"/>
        <w:rPr>
          <w:szCs w:val="20"/>
        </w:rPr>
      </w:pPr>
      <w:r>
        <w:rPr>
          <w:szCs w:val="20"/>
        </w:rPr>
        <w:t>zaščita slovenskega jezika v medijih (5. in 51. člen ZMed):</w:t>
      </w:r>
      <w:r w:rsidR="00330694" w:rsidRPr="00330694">
        <w:rPr>
          <w:szCs w:val="20"/>
        </w:rPr>
        <w:t xml:space="preserve"> </w:t>
      </w:r>
      <w:r w:rsidR="00330694">
        <w:rPr>
          <w:szCs w:val="20"/>
        </w:rPr>
        <w:t>izvedenih je bilo 8</w:t>
      </w:r>
      <w:r w:rsidR="004871F7" w:rsidRPr="004871F7">
        <w:rPr>
          <w:szCs w:val="20"/>
        </w:rPr>
        <w:t xml:space="preserve"> </w:t>
      </w:r>
      <w:r w:rsidR="004871F7">
        <w:rPr>
          <w:szCs w:val="20"/>
        </w:rPr>
        <w:t>prioritetnih</w:t>
      </w:r>
      <w:r w:rsidR="00330694">
        <w:rPr>
          <w:szCs w:val="20"/>
        </w:rPr>
        <w:t xml:space="preserve"> </w:t>
      </w:r>
      <w:r w:rsidR="004871F7">
        <w:t>inšpekcijskih</w:t>
      </w:r>
      <w:r w:rsidR="004871F7">
        <w:rPr>
          <w:szCs w:val="20"/>
        </w:rPr>
        <w:t xml:space="preserve"> </w:t>
      </w:r>
      <w:r w:rsidR="00330694">
        <w:rPr>
          <w:szCs w:val="20"/>
        </w:rPr>
        <w:t>nadzorov</w:t>
      </w:r>
      <w:r w:rsidR="00B919E6">
        <w:rPr>
          <w:szCs w:val="20"/>
        </w:rPr>
        <w:t xml:space="preserve"> in izrečena 2 ukrepa;</w:t>
      </w:r>
    </w:p>
    <w:p w14:paraId="6FB795CF" w14:textId="2534A036" w:rsidR="005936E1" w:rsidRDefault="005936E1" w:rsidP="006939EE">
      <w:pPr>
        <w:pStyle w:val="Odstavekseznama"/>
        <w:numPr>
          <w:ilvl w:val="0"/>
          <w:numId w:val="20"/>
        </w:numPr>
        <w:spacing w:line="300" w:lineRule="atLeast"/>
        <w:jc w:val="both"/>
        <w:rPr>
          <w:szCs w:val="20"/>
        </w:rPr>
      </w:pPr>
      <w:r>
        <w:rPr>
          <w:szCs w:val="20"/>
        </w:rPr>
        <w:t>nadzor in priporočila glede prepovedi razširjanja programskih vsebin, ki spodbujajo k rasni, verski, spolni ali drugi neenakopravnosti, k nasilju in vojni ter izvajajo narodno, rasno, versko, spolno ali drugo sovraštvo in nestrpnosti (8. člen ZMed):</w:t>
      </w:r>
      <w:r w:rsidR="00530643" w:rsidRPr="00530643">
        <w:t xml:space="preserve"> </w:t>
      </w:r>
      <w:r w:rsidR="00530643">
        <w:t>v letu 2023 ni bilo prejetih pobud ali prijav, zato prioritetnih inšpekcijskih nadzorov ni bilo izvedenih</w:t>
      </w:r>
      <w:r w:rsidR="00016953">
        <w:t>.</w:t>
      </w:r>
    </w:p>
    <w:p w14:paraId="176E27AE" w14:textId="77777777" w:rsidR="00C85842" w:rsidRDefault="00C85842" w:rsidP="00C85842"/>
    <w:p w14:paraId="184657C6" w14:textId="47E6BEB9" w:rsidR="00AB48DF" w:rsidRPr="00AB48DF" w:rsidRDefault="0077638B" w:rsidP="00AB48DF">
      <w:pPr>
        <w:spacing w:line="300" w:lineRule="atLeast"/>
        <w:rPr>
          <w:szCs w:val="20"/>
        </w:rPr>
      </w:pPr>
      <w:r>
        <w:t xml:space="preserve">Na področju </w:t>
      </w:r>
      <w:r w:rsidRPr="00AB48DF">
        <w:rPr>
          <w:rFonts w:cs="Arial"/>
          <w:bCs/>
          <w:szCs w:val="20"/>
        </w:rPr>
        <w:t>varstva dokumentarnega in arhivskega gradiva</w:t>
      </w:r>
      <w:r w:rsidRPr="00AB48DF">
        <w:rPr>
          <w:rFonts w:cs="Arial"/>
          <w:b/>
          <w:szCs w:val="20"/>
        </w:rPr>
        <w:t xml:space="preserve"> </w:t>
      </w:r>
      <w:r w:rsidR="00AB48DF" w:rsidRPr="00AB48DF">
        <w:rPr>
          <w:rFonts w:cs="Arial"/>
          <w:bCs/>
          <w:szCs w:val="20"/>
        </w:rPr>
        <w:t xml:space="preserve"> se je  prednostno obravnavalo prijave, ki so se nanašale na arhivsko gradivo, ki ima status kulturnega spomenika, </w:t>
      </w:r>
      <w:r w:rsidR="00AB48DF" w:rsidRPr="00AB48DF">
        <w:rPr>
          <w:szCs w:val="20"/>
        </w:rPr>
        <w:t>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ne zagotavljanja materialnih, kadrovskih in finančnih pogojev za varstvo arhivskega gradiva ali/in nepoznavanja/neupoštevanja arhivske zakonodaje)</w:t>
      </w:r>
      <w:r w:rsidR="00AB48DF">
        <w:rPr>
          <w:szCs w:val="20"/>
        </w:rPr>
        <w:t>.</w:t>
      </w:r>
    </w:p>
    <w:p w14:paraId="0520474F" w14:textId="5DA20040" w:rsidR="00AB48DF" w:rsidRDefault="00AB48DF" w:rsidP="0077638B">
      <w:pPr>
        <w:pStyle w:val="Brezrazmikov"/>
        <w:spacing w:line="240" w:lineRule="atLeast"/>
        <w:jc w:val="both"/>
        <w:rPr>
          <w:rFonts w:cs="Arial"/>
          <w:bCs/>
          <w:szCs w:val="20"/>
        </w:rPr>
      </w:pPr>
    </w:p>
    <w:p w14:paraId="68960F8A" w14:textId="77777777" w:rsidR="00AB48DF" w:rsidRDefault="00AB48DF" w:rsidP="0077638B">
      <w:pPr>
        <w:pStyle w:val="Brezrazmikov"/>
        <w:spacing w:line="240" w:lineRule="atLeast"/>
        <w:jc w:val="both"/>
        <w:rPr>
          <w:rFonts w:cs="Arial"/>
          <w:bCs/>
          <w:szCs w:val="20"/>
        </w:rPr>
      </w:pPr>
    </w:p>
    <w:p w14:paraId="77F4FE1F" w14:textId="03FC67A9" w:rsidR="00264156" w:rsidRPr="00AB48DF" w:rsidRDefault="0077638B" w:rsidP="00AB48DF">
      <w:pPr>
        <w:pStyle w:val="Brezrazmikov"/>
        <w:spacing w:line="240" w:lineRule="atLeast"/>
        <w:jc w:val="both"/>
        <w:rPr>
          <w:rFonts w:ascii="Arial" w:hAnsi="Arial" w:cs="Arial"/>
          <w:sz w:val="20"/>
          <w:szCs w:val="20"/>
        </w:rPr>
      </w:pPr>
      <w:r w:rsidRPr="00AE273F">
        <w:rPr>
          <w:rFonts w:ascii="Arial" w:hAnsi="Arial" w:cs="Arial"/>
          <w:sz w:val="20"/>
          <w:szCs w:val="20"/>
        </w:rPr>
        <w:t xml:space="preserve"> </w:t>
      </w:r>
      <w:r>
        <w:rPr>
          <w:rFonts w:cs="Arial"/>
          <w:b/>
          <w:szCs w:val="20"/>
        </w:rPr>
        <w:t xml:space="preserve"> </w:t>
      </w:r>
    </w:p>
    <w:p w14:paraId="0CC5E925" w14:textId="5BF9C601" w:rsidR="00264156" w:rsidRDefault="00C85842" w:rsidP="00264156">
      <w:pPr>
        <w:spacing w:after="17" w:line="251" w:lineRule="auto"/>
        <w:rPr>
          <w:rFonts w:eastAsia="Arial" w:cs="Arial"/>
          <w:b/>
          <w:bCs/>
          <w:color w:val="000000"/>
          <w:szCs w:val="22"/>
          <w:lang w:eastAsia="sl-SI"/>
        </w:rPr>
      </w:pPr>
      <w:r w:rsidRPr="00264156">
        <w:rPr>
          <w:b/>
          <w:bCs/>
        </w:rPr>
        <w:lastRenderedPageBreak/>
        <w:t xml:space="preserve">3. </w:t>
      </w:r>
      <w:r w:rsidR="00264156" w:rsidRPr="00264156">
        <w:rPr>
          <w:rFonts w:eastAsia="Arial" w:cs="Arial"/>
          <w:b/>
          <w:bCs/>
          <w:color w:val="000000"/>
          <w:szCs w:val="22"/>
          <w:lang w:eastAsia="sl-SI"/>
        </w:rPr>
        <w:t xml:space="preserve">Inšpekcijski nadzori na </w:t>
      </w:r>
      <w:r w:rsidR="00264156">
        <w:rPr>
          <w:rFonts w:eastAsia="Arial" w:cs="Arial"/>
          <w:b/>
          <w:bCs/>
          <w:color w:val="000000"/>
          <w:szCs w:val="22"/>
          <w:lang w:eastAsia="sl-SI"/>
        </w:rPr>
        <w:t>podlagi</w:t>
      </w:r>
      <w:r w:rsidR="00264156" w:rsidRPr="00264156">
        <w:rPr>
          <w:rFonts w:eastAsia="Arial" w:cs="Arial"/>
          <w:b/>
          <w:bCs/>
          <w:color w:val="000000"/>
          <w:szCs w:val="22"/>
          <w:lang w:eastAsia="sl-SI"/>
        </w:rPr>
        <w:t xml:space="preserve"> ostalih prejetih pobud in prijav, </w:t>
      </w:r>
      <w:bookmarkStart w:id="6" w:name="_Hlk155703582"/>
      <w:r w:rsidR="00264156" w:rsidRPr="00264156">
        <w:rPr>
          <w:rFonts w:eastAsia="Arial" w:cs="Arial"/>
          <w:b/>
          <w:bCs/>
          <w:color w:val="000000"/>
          <w:szCs w:val="22"/>
          <w:lang w:eastAsia="sl-SI"/>
        </w:rPr>
        <w:t>ki niso bili določeni kot prioritetni</w:t>
      </w:r>
      <w:bookmarkEnd w:id="6"/>
      <w:r w:rsidR="00264156">
        <w:rPr>
          <w:rFonts w:eastAsia="Arial" w:cs="Arial"/>
          <w:b/>
          <w:bCs/>
          <w:color w:val="000000"/>
          <w:szCs w:val="22"/>
          <w:lang w:eastAsia="sl-SI"/>
        </w:rPr>
        <w:t>:</w:t>
      </w:r>
    </w:p>
    <w:p w14:paraId="182E0189" w14:textId="77777777" w:rsidR="004871F7" w:rsidRPr="00264156" w:rsidRDefault="004871F7" w:rsidP="00264156">
      <w:pPr>
        <w:spacing w:after="17" w:line="251" w:lineRule="auto"/>
        <w:rPr>
          <w:rFonts w:eastAsia="Arial" w:cs="Arial"/>
          <w:b/>
          <w:bCs/>
          <w:color w:val="000000"/>
          <w:szCs w:val="22"/>
          <w:lang w:eastAsia="sl-SI"/>
        </w:rPr>
      </w:pPr>
    </w:p>
    <w:p w14:paraId="04D84505" w14:textId="77777777" w:rsidR="00D32872" w:rsidRDefault="00D32872" w:rsidP="00E12D8F">
      <w:pPr>
        <w:spacing w:after="17" w:line="251" w:lineRule="auto"/>
      </w:pPr>
      <w:r>
        <w:rPr>
          <w:rFonts w:eastAsia="Arial" w:cs="Arial"/>
          <w:color w:val="000000"/>
          <w:szCs w:val="22"/>
          <w:lang w:eastAsia="sl-SI"/>
        </w:rPr>
        <w:t>Na področju kulturne dediščine</w:t>
      </w:r>
      <w:r>
        <w:t>:</w:t>
      </w:r>
    </w:p>
    <w:p w14:paraId="263DAE8D" w14:textId="2692EC29" w:rsidR="00D32872" w:rsidRDefault="00D32872" w:rsidP="00E12D8F">
      <w:pPr>
        <w:spacing w:after="17" w:line="251" w:lineRule="auto"/>
        <w:rPr>
          <w:rFonts w:eastAsia="Arial" w:cs="Arial"/>
          <w:color w:val="000000"/>
          <w:szCs w:val="22"/>
          <w:lang w:eastAsia="sl-SI"/>
        </w:rPr>
      </w:pPr>
      <w:r>
        <w:t xml:space="preserve">Z </w:t>
      </w:r>
      <w:r w:rsidRPr="003964A6">
        <w:t xml:space="preserve">inšpekcijskimi nadzori na podlagi ostalih prejetih pobud in prijav, ki niso bili določeni kot prioritetni, </w:t>
      </w:r>
      <w:r>
        <w:t xml:space="preserve">so se </w:t>
      </w:r>
      <w:r w:rsidRPr="003964A6">
        <w:t>preverjale vsebine navedb v konkretnih prijavah, kar pomeni, da so se ti nadzori opravljali na podlagi konkretnih prijav, vlog, pritožb in sporočil. Inšpektor se je na podlagi vsebine prijave odločil, ali bo pri zavezancu opravil inšpekcijski nadzor ali ne</w:t>
      </w:r>
      <w:r>
        <w:t>.</w:t>
      </w:r>
    </w:p>
    <w:p w14:paraId="607C47CA" w14:textId="77777777" w:rsidR="00D32872" w:rsidRDefault="00D32872" w:rsidP="00E12D8F">
      <w:pPr>
        <w:spacing w:after="17" w:line="251" w:lineRule="auto"/>
        <w:rPr>
          <w:rFonts w:eastAsia="Arial" w:cs="Arial"/>
          <w:color w:val="000000"/>
          <w:szCs w:val="22"/>
          <w:lang w:eastAsia="sl-SI"/>
        </w:rPr>
      </w:pPr>
    </w:p>
    <w:p w14:paraId="1AC37ABC" w14:textId="275E1C9C" w:rsidR="00E12D8F" w:rsidRDefault="00E12D8F" w:rsidP="00E12D8F">
      <w:pPr>
        <w:spacing w:after="17" w:line="251" w:lineRule="auto"/>
        <w:rPr>
          <w:rFonts w:eastAsia="Arial" w:cs="Arial"/>
          <w:color w:val="000000"/>
          <w:szCs w:val="22"/>
          <w:lang w:eastAsia="sl-SI"/>
        </w:rPr>
      </w:pPr>
      <w:bookmarkStart w:id="7" w:name="_Hlk155859901"/>
      <w:r>
        <w:rPr>
          <w:rFonts w:eastAsia="Arial" w:cs="Arial"/>
          <w:color w:val="000000"/>
          <w:szCs w:val="22"/>
          <w:lang w:eastAsia="sl-SI"/>
        </w:rPr>
        <w:t>Na področju javne rabe slovenščine, obveznega izvoda publikacij in na področju knjižnic in knjižnične dejavnosti</w:t>
      </w:r>
      <w:bookmarkEnd w:id="7"/>
      <w:r>
        <w:rPr>
          <w:rFonts w:eastAsia="Arial" w:cs="Arial"/>
          <w:color w:val="000000"/>
          <w:szCs w:val="22"/>
          <w:lang w:eastAsia="sl-SI"/>
        </w:rPr>
        <w:t>:</w:t>
      </w:r>
    </w:p>
    <w:p w14:paraId="2D2788B6" w14:textId="2EEEC3FB" w:rsidR="00E12D8F" w:rsidRDefault="00E12D8F" w:rsidP="004871F7">
      <w:pPr>
        <w:pStyle w:val="Naslov1"/>
      </w:pPr>
      <w:r>
        <w:t>I</w:t>
      </w:r>
      <w:r w:rsidRPr="00452736">
        <w:t>zvedenih in zaključenih je bilo</w:t>
      </w:r>
      <w:r>
        <w:t xml:space="preserve"> 19</w:t>
      </w:r>
      <w:r>
        <w:rPr>
          <w:color w:val="FF0000"/>
        </w:rPr>
        <w:t xml:space="preserve"> </w:t>
      </w:r>
      <w:r w:rsidRPr="00452736">
        <w:t>nadzorov na vseh področjih.</w:t>
      </w:r>
    </w:p>
    <w:p w14:paraId="14388630" w14:textId="77777777" w:rsidR="009855DE" w:rsidRDefault="00A26B91" w:rsidP="004871F7">
      <w:pPr>
        <w:pStyle w:val="Naslov1"/>
      </w:pPr>
      <w:r>
        <w:t xml:space="preserve">Na področju medijev in </w:t>
      </w:r>
      <w:r w:rsidR="00E12D8F">
        <w:t>avdiovizualne</w:t>
      </w:r>
      <w:r>
        <w:t xml:space="preserve"> kulture</w:t>
      </w:r>
      <w:r w:rsidR="00E12D8F">
        <w:t>:</w:t>
      </w:r>
    </w:p>
    <w:p w14:paraId="225375B3" w14:textId="019D8D0B" w:rsidR="00C85842" w:rsidRDefault="006939EE" w:rsidP="004871F7">
      <w:pPr>
        <w:pStyle w:val="Naslov1"/>
        <w:rPr>
          <w:rFonts w:eastAsia="Arial"/>
        </w:rPr>
      </w:pPr>
      <w:r>
        <w:t xml:space="preserve">Na podlagi prijav so bili </w:t>
      </w:r>
      <w:r w:rsidR="00371A74" w:rsidRPr="004871F7">
        <w:t>zveden</w:t>
      </w:r>
      <w:r w:rsidR="004871F7">
        <w:t>i</w:t>
      </w:r>
      <w:r w:rsidR="00371A74" w:rsidRPr="004871F7">
        <w:t xml:space="preserve"> in zaključen</w:t>
      </w:r>
      <w:r w:rsidR="004871F7">
        <w:t>i</w:t>
      </w:r>
      <w:r>
        <w:t xml:space="preserve"> </w:t>
      </w:r>
      <w:r w:rsidR="002E2038" w:rsidRPr="004871F7">
        <w:t>1</w:t>
      </w:r>
      <w:r w:rsidR="00B919E6" w:rsidRPr="004871F7">
        <w:t>03 inšpekcijski nadzori</w:t>
      </w:r>
      <w:r w:rsidR="00B919E6" w:rsidRPr="004871F7">
        <w:rPr>
          <w:color w:val="FF0000"/>
        </w:rPr>
        <w:t xml:space="preserve"> </w:t>
      </w:r>
      <w:r w:rsidR="00371A74" w:rsidRPr="004871F7">
        <w:t>na področjih</w:t>
      </w:r>
      <w:r w:rsidR="004871F7" w:rsidRPr="004871F7">
        <w:t xml:space="preserve"> kršitev</w:t>
      </w:r>
      <w:r w:rsidR="00B919E6" w:rsidRPr="004871F7">
        <w:t xml:space="preserve">, </w:t>
      </w:r>
      <w:r w:rsidR="00B919E6" w:rsidRPr="004871F7">
        <w:rPr>
          <w:rFonts w:eastAsia="Arial"/>
        </w:rPr>
        <w:t>ki niso bil</w:t>
      </w:r>
      <w:r w:rsidR="004871F7" w:rsidRPr="004871F7">
        <w:rPr>
          <w:rFonts w:eastAsia="Arial"/>
        </w:rPr>
        <w:t>e</w:t>
      </w:r>
      <w:r w:rsidR="00B919E6" w:rsidRPr="004871F7">
        <w:rPr>
          <w:rFonts w:eastAsia="Arial"/>
        </w:rPr>
        <w:t xml:space="preserve"> določen</w:t>
      </w:r>
      <w:r w:rsidR="004871F7" w:rsidRPr="004871F7">
        <w:rPr>
          <w:rFonts w:eastAsia="Arial"/>
        </w:rPr>
        <w:t>e</w:t>
      </w:r>
      <w:r w:rsidR="00B919E6" w:rsidRPr="004871F7">
        <w:rPr>
          <w:rFonts w:eastAsia="Arial"/>
        </w:rPr>
        <w:t xml:space="preserve"> kot prioritetn</w:t>
      </w:r>
      <w:r w:rsidR="004871F7" w:rsidRPr="004871F7">
        <w:rPr>
          <w:rFonts w:eastAsia="Arial"/>
        </w:rPr>
        <w:t>e</w:t>
      </w:r>
      <w:r w:rsidR="00B919E6" w:rsidRPr="004871F7">
        <w:rPr>
          <w:rFonts w:eastAsia="Arial"/>
        </w:rPr>
        <w:t>. Največ postopkov je bilo izvedenih v zvezi s kršenjem tretjega odstavka 14. člena ZMed</w:t>
      </w:r>
      <w:r w:rsidR="004871F7">
        <w:rPr>
          <w:rFonts w:eastAsia="Arial"/>
        </w:rPr>
        <w:t xml:space="preserve"> – obveznost poročanja AKOS o izvajanju dejavnosti in uresničevanju programske zasnove.</w:t>
      </w:r>
      <w:r>
        <w:rPr>
          <w:rFonts w:eastAsia="Arial"/>
        </w:rPr>
        <w:t xml:space="preserve"> Izdajateljem so bila praviloma izrečena preventivna opozorila.</w:t>
      </w:r>
    </w:p>
    <w:p w14:paraId="2151B584" w14:textId="77777777" w:rsidR="005A5058" w:rsidRDefault="005A5058" w:rsidP="00264156">
      <w:pPr>
        <w:spacing w:after="17" w:line="251" w:lineRule="auto"/>
        <w:rPr>
          <w:b/>
          <w:bCs/>
        </w:rPr>
      </w:pPr>
    </w:p>
    <w:p w14:paraId="76D716A3" w14:textId="77B012D0" w:rsidR="00264156" w:rsidRDefault="00C85842" w:rsidP="00264156">
      <w:pPr>
        <w:spacing w:after="17" w:line="251" w:lineRule="auto"/>
        <w:rPr>
          <w:rFonts w:eastAsia="Arial" w:cs="Arial"/>
          <w:b/>
          <w:bCs/>
          <w:color w:val="000000"/>
          <w:szCs w:val="22"/>
          <w:lang w:eastAsia="sl-SI"/>
        </w:rPr>
      </w:pPr>
      <w:r w:rsidRPr="00264156">
        <w:rPr>
          <w:b/>
          <w:bCs/>
        </w:rPr>
        <w:t xml:space="preserve">4. </w:t>
      </w:r>
      <w:proofErr w:type="spellStart"/>
      <w:r w:rsidR="00264156" w:rsidRPr="00264156">
        <w:rPr>
          <w:rFonts w:eastAsia="Arial" w:cs="Arial"/>
          <w:b/>
          <w:bCs/>
          <w:color w:val="000000"/>
          <w:szCs w:val="22"/>
          <w:lang w:eastAsia="sl-SI"/>
        </w:rPr>
        <w:t>Prekrškovni</w:t>
      </w:r>
      <w:proofErr w:type="spellEnd"/>
      <w:r w:rsidR="00264156" w:rsidRPr="00264156">
        <w:rPr>
          <w:rFonts w:eastAsia="Arial" w:cs="Arial"/>
          <w:b/>
          <w:bCs/>
          <w:color w:val="000000"/>
          <w:szCs w:val="22"/>
          <w:lang w:eastAsia="sl-SI"/>
        </w:rPr>
        <w:t xml:space="preserve"> postopki:</w:t>
      </w:r>
    </w:p>
    <w:p w14:paraId="38CEB04C" w14:textId="77777777" w:rsidR="006E2404" w:rsidRPr="00264156" w:rsidRDefault="006E2404" w:rsidP="00264156">
      <w:pPr>
        <w:spacing w:after="17" w:line="251" w:lineRule="auto"/>
        <w:rPr>
          <w:rFonts w:eastAsia="Arial" w:cs="Arial"/>
          <w:b/>
          <w:bCs/>
          <w:color w:val="000000"/>
          <w:szCs w:val="22"/>
          <w:lang w:eastAsia="sl-SI"/>
        </w:rPr>
      </w:pPr>
    </w:p>
    <w:p w14:paraId="7DC33729" w14:textId="7F512B8D" w:rsidR="00E12D8F" w:rsidRPr="00D32872" w:rsidRDefault="00D32872" w:rsidP="00D32872">
      <w:pPr>
        <w:keepNext/>
        <w:keepLines/>
        <w:spacing w:after="240" w:line="276" w:lineRule="auto"/>
        <w:outlineLvl w:val="0"/>
        <w:rPr>
          <w:bCs/>
          <w:kern w:val="32"/>
          <w:szCs w:val="32"/>
          <w:lang w:eastAsia="sl-SI"/>
        </w:rPr>
      </w:pPr>
      <w:r>
        <w:rPr>
          <w:bCs/>
          <w:kern w:val="32"/>
          <w:szCs w:val="32"/>
          <w:lang w:eastAsia="sl-SI"/>
        </w:rPr>
        <w:t xml:space="preserve">Na področju kulturne dediščine </w:t>
      </w:r>
      <w:r w:rsidRPr="00D32872">
        <w:rPr>
          <w:bCs/>
          <w:kern w:val="32"/>
          <w:szCs w:val="32"/>
          <w:lang w:eastAsia="sl-SI"/>
        </w:rPr>
        <w:t xml:space="preserve">je </w:t>
      </w:r>
      <w:r>
        <w:rPr>
          <w:bCs/>
          <w:kern w:val="32"/>
          <w:szCs w:val="32"/>
          <w:lang w:eastAsia="sl-SI"/>
        </w:rPr>
        <w:t xml:space="preserve">IRSKM </w:t>
      </w:r>
      <w:r w:rsidRPr="00D32872">
        <w:rPr>
          <w:bCs/>
          <w:kern w:val="32"/>
          <w:szCs w:val="32"/>
          <w:lang w:eastAsia="sl-SI"/>
        </w:rPr>
        <w:t>v okviru svojih pristojnosti vodil tudi več hitrih prekrškovnih postopkov v zvezi s kršitvami določb Zakona o varstvu kulturne dediščine.</w:t>
      </w:r>
    </w:p>
    <w:p w14:paraId="7DF06947" w14:textId="5A9B7294" w:rsidR="004871F7" w:rsidRDefault="00E12D8F" w:rsidP="004871F7">
      <w:pPr>
        <w:pStyle w:val="Naslov1"/>
      </w:pPr>
      <w:r>
        <w:t xml:space="preserve">Na področju  javne rabe slovenščine, obveznega izvoda publikacij in na področju knjižnic je </w:t>
      </w:r>
      <w:r w:rsidRPr="004623C3">
        <w:t xml:space="preserve">bilo, v </w:t>
      </w:r>
      <w:r>
        <w:t xml:space="preserve">eni </w:t>
      </w:r>
      <w:r w:rsidRPr="004623C3">
        <w:t xml:space="preserve"> </w:t>
      </w:r>
      <w:proofErr w:type="spellStart"/>
      <w:r w:rsidRPr="004623C3">
        <w:t>prekrškovni</w:t>
      </w:r>
      <w:proofErr w:type="spellEnd"/>
      <w:r w:rsidRPr="004623C3">
        <w:t xml:space="preserve"> zadevi namesto sankcije</w:t>
      </w:r>
      <w:r w:rsidR="006E2404">
        <w:t>,</w:t>
      </w:r>
      <w:r w:rsidRPr="004623C3">
        <w:t xml:space="preserve"> izrečeno opozorilo pravni in odgovorni osebi, v </w:t>
      </w:r>
      <w:r>
        <w:t>eni</w:t>
      </w:r>
      <w:r w:rsidRPr="004623C3">
        <w:t xml:space="preserve"> </w:t>
      </w:r>
      <w:proofErr w:type="spellStart"/>
      <w:r w:rsidRPr="004623C3">
        <w:t>prekrškovni</w:t>
      </w:r>
      <w:proofErr w:type="spellEnd"/>
      <w:r w:rsidRPr="004623C3">
        <w:t xml:space="preserve"> zadevi je bil izveden postopek in izrečena ter poravnana globa pravni in odgovorni osebi</w:t>
      </w:r>
      <w:r>
        <w:t>.</w:t>
      </w:r>
    </w:p>
    <w:p w14:paraId="348C576A" w14:textId="17C50F80" w:rsidR="00C85842" w:rsidRPr="004623C3" w:rsidRDefault="004871F7" w:rsidP="004871F7">
      <w:pPr>
        <w:pStyle w:val="Naslov1"/>
      </w:pPr>
      <w:r>
        <w:t>Na področju medijev in avdiovizualne kulture je bilo v letu 2023 izvedenih 22 postopkov o prekršku. Izrečene so bile 4 globe pravni osebi in odgovorni osebi pravne osebe, 8 opominov in izrečenih 10 opozoril na podlagi ZP-1.</w:t>
      </w:r>
    </w:p>
    <w:p w14:paraId="07023C14" w14:textId="77777777" w:rsidR="00C85842" w:rsidRPr="00C47C4E" w:rsidRDefault="00C85842" w:rsidP="00C85842"/>
    <w:p w14:paraId="7BC77213" w14:textId="77777777" w:rsidR="00C85842" w:rsidRPr="00E64424" w:rsidRDefault="00C85842" w:rsidP="004871F7">
      <w:pPr>
        <w:pStyle w:val="Naslov1"/>
      </w:pPr>
      <w:r w:rsidRPr="00530643">
        <w:rPr>
          <w:b/>
        </w:rPr>
        <w:t xml:space="preserve">5. </w:t>
      </w:r>
      <w:r w:rsidR="00264156" w:rsidRPr="00530643">
        <w:rPr>
          <w:b/>
        </w:rPr>
        <w:t>Skupni inšpekcijski nadzori oziroma sodelovanja</w:t>
      </w:r>
      <w:r w:rsidR="00B21D86" w:rsidRPr="00E64424">
        <w:t xml:space="preserve"> (navedite tudi inšpekcijski organ, s katerim izvajate skupne inšpekcijske nadzore oziroma sodelujete):</w:t>
      </w:r>
    </w:p>
    <w:p w14:paraId="216FA81C" w14:textId="2424F5E5" w:rsidR="00361975" w:rsidRDefault="00D32872" w:rsidP="00C85842">
      <w:r w:rsidRPr="003964A6">
        <w:t>IRSKM v letu 2023 na področju kulturne dediščine ni ne planiral, niti ne izvajal skupnih inšpekcijskih nadzorov z drugimi inšpekcijskimi organi. Na področju nadzora nad posegi v objekte kulturne dediščine pa je bilo izvedeno delno sodelovanje oz. usklajene aktivnosti z gradbeno in  stanovanjsko inšpekcijo ter z občinskimi inšpektorji, kolikor je bila za to potreba v zvezi s posameznimi skupnimi inšpekcijskimi zadevami</w:t>
      </w:r>
      <w:r w:rsidR="000C5423">
        <w:t>.</w:t>
      </w:r>
    </w:p>
    <w:p w14:paraId="005C3765" w14:textId="77777777" w:rsidR="000C5423" w:rsidRDefault="000C5423" w:rsidP="000C5423">
      <w:pPr>
        <w:spacing w:line="276" w:lineRule="auto"/>
        <w:ind w:right="40"/>
        <w:rPr>
          <w:rFonts w:cs="Arial"/>
          <w:szCs w:val="20"/>
        </w:rPr>
      </w:pPr>
    </w:p>
    <w:p w14:paraId="6EAC1545" w14:textId="18877594" w:rsidR="000C5423" w:rsidRDefault="000C5423" w:rsidP="000C5423">
      <w:pPr>
        <w:spacing w:line="276" w:lineRule="auto"/>
        <w:ind w:right="40"/>
        <w:rPr>
          <w:rFonts w:cs="Arial"/>
          <w:szCs w:val="20"/>
        </w:rPr>
      </w:pPr>
      <w:r w:rsidRPr="002A4917">
        <w:rPr>
          <w:rFonts w:cs="Arial"/>
          <w:szCs w:val="20"/>
        </w:rPr>
        <w:t xml:space="preserve">Na področju premične dediščine ter arheologije IRSKM sodeluje z muzeji, Zavodom za varstvo kulturne dediščine RS, Policijo ter Ministrstvom za kulturo. </w:t>
      </w:r>
    </w:p>
    <w:p w14:paraId="1FB67221" w14:textId="77777777" w:rsidR="006E2404" w:rsidRDefault="006E2404" w:rsidP="000C5423">
      <w:pPr>
        <w:spacing w:line="276" w:lineRule="auto"/>
        <w:ind w:right="40"/>
        <w:rPr>
          <w:rFonts w:cs="Arial"/>
          <w:szCs w:val="20"/>
        </w:rPr>
      </w:pPr>
    </w:p>
    <w:p w14:paraId="7DB03A91" w14:textId="00816DA3" w:rsidR="007A379F" w:rsidRPr="007A379F" w:rsidRDefault="007A379F" w:rsidP="007A379F">
      <w:pPr>
        <w:pStyle w:val="Naslov3"/>
        <w:rPr>
          <w:rFonts w:ascii="Arial" w:eastAsia="Times New Roman" w:hAnsi="Arial" w:cs="Arial"/>
          <w:color w:val="auto"/>
          <w:sz w:val="20"/>
          <w:szCs w:val="20"/>
          <w:lang w:eastAsia="sl-SI"/>
        </w:rPr>
      </w:pPr>
      <w:r w:rsidRPr="007A379F">
        <w:rPr>
          <w:rFonts w:ascii="Arial" w:hAnsi="Arial" w:cs="Arial"/>
          <w:color w:val="auto"/>
          <w:sz w:val="20"/>
          <w:szCs w:val="20"/>
        </w:rPr>
        <w:t xml:space="preserve">IRSKM na področju medijev dobro sodeluje z  </w:t>
      </w:r>
      <w:r w:rsidRPr="007A379F">
        <w:rPr>
          <w:rFonts w:ascii="Arial" w:eastAsia="Times New Roman" w:hAnsi="Arial" w:cs="Arial"/>
          <w:color w:val="auto"/>
          <w:sz w:val="20"/>
          <w:szCs w:val="20"/>
          <w:lang w:eastAsia="sl-SI"/>
        </w:rPr>
        <w:t>Agencijo za komunikacijska omrežja in storitve Republike Slovenije (AKOS)</w:t>
      </w:r>
      <w:r w:rsidR="00A23751">
        <w:rPr>
          <w:rFonts w:ascii="Arial" w:eastAsia="Times New Roman" w:hAnsi="Arial" w:cs="Arial"/>
          <w:color w:val="auto"/>
          <w:sz w:val="20"/>
          <w:szCs w:val="20"/>
          <w:lang w:eastAsia="sl-SI"/>
        </w:rPr>
        <w:t xml:space="preserve"> in z Zdravstvenim inšpektoratom (ZIRS).</w:t>
      </w:r>
    </w:p>
    <w:p w14:paraId="6CC3D7D1" w14:textId="536CE748" w:rsidR="007A379F" w:rsidRDefault="007A379F" w:rsidP="007A379F">
      <w:pPr>
        <w:spacing w:line="240" w:lineRule="auto"/>
        <w:rPr>
          <w:szCs w:val="20"/>
          <w:lang w:eastAsia="sl-SI"/>
        </w:rPr>
      </w:pPr>
    </w:p>
    <w:p w14:paraId="13F18DF3" w14:textId="34DF601F" w:rsidR="00735F68" w:rsidRDefault="00735F68" w:rsidP="007A379F">
      <w:pPr>
        <w:spacing w:line="240" w:lineRule="auto"/>
        <w:rPr>
          <w:szCs w:val="20"/>
          <w:lang w:eastAsia="sl-SI"/>
        </w:rPr>
      </w:pPr>
    </w:p>
    <w:p w14:paraId="78774B9E" w14:textId="77777777" w:rsidR="00735F68" w:rsidRPr="007A379F" w:rsidRDefault="00735F68" w:rsidP="007A379F">
      <w:pPr>
        <w:spacing w:line="240" w:lineRule="auto"/>
        <w:rPr>
          <w:szCs w:val="20"/>
          <w:lang w:eastAsia="sl-SI"/>
        </w:rPr>
      </w:pPr>
    </w:p>
    <w:p w14:paraId="513E7F40" w14:textId="77777777" w:rsidR="005A5058" w:rsidRDefault="005A5058" w:rsidP="003050E2">
      <w:pPr>
        <w:rPr>
          <w:b/>
          <w:bCs/>
        </w:rPr>
      </w:pPr>
    </w:p>
    <w:p w14:paraId="4D5312EA" w14:textId="65A496EF" w:rsidR="003050E2" w:rsidRPr="00525662" w:rsidRDefault="00525662" w:rsidP="003050E2">
      <w:pPr>
        <w:rPr>
          <w:b/>
          <w:bCs/>
        </w:rPr>
      </w:pPr>
      <w:r w:rsidRPr="00525662">
        <w:rPr>
          <w:b/>
          <w:bCs/>
        </w:rPr>
        <w:lastRenderedPageBreak/>
        <w:t>6. OCENA O IZVEDBI:</w:t>
      </w:r>
    </w:p>
    <w:p w14:paraId="07097659" w14:textId="77777777" w:rsidR="007E6DC5" w:rsidRPr="00C47C4E" w:rsidRDefault="007E6DC5" w:rsidP="007D75CF"/>
    <w:p w14:paraId="499D9509" w14:textId="366B9664" w:rsidR="00084B6E" w:rsidRPr="003964A6" w:rsidRDefault="00325E83" w:rsidP="00084B6E">
      <w:pPr>
        <w:spacing w:line="276" w:lineRule="auto"/>
        <w:ind w:right="23"/>
        <w:rPr>
          <w:rFonts w:cs="Arial"/>
          <w:b/>
          <w:szCs w:val="20"/>
        </w:rPr>
      </w:pPr>
      <w:r>
        <w:rPr>
          <w:rFonts w:cs="Arial"/>
          <w:b/>
          <w:szCs w:val="20"/>
        </w:rPr>
        <w:t>P</w:t>
      </w:r>
      <w:r w:rsidR="00084B6E" w:rsidRPr="003964A6">
        <w:rPr>
          <w:rFonts w:cs="Arial"/>
          <w:b/>
          <w:szCs w:val="20"/>
        </w:rPr>
        <w:t>odročj</w:t>
      </w:r>
      <w:r>
        <w:rPr>
          <w:rFonts w:cs="Arial"/>
          <w:b/>
          <w:szCs w:val="20"/>
        </w:rPr>
        <w:t>e</w:t>
      </w:r>
      <w:r w:rsidR="00084B6E" w:rsidRPr="003964A6">
        <w:rPr>
          <w:rFonts w:cs="Arial"/>
          <w:b/>
          <w:szCs w:val="20"/>
        </w:rPr>
        <w:t xml:space="preserve"> nepremične kulturne dediščine</w:t>
      </w:r>
    </w:p>
    <w:p w14:paraId="3D6B492B" w14:textId="77777777" w:rsidR="00084B6E" w:rsidRPr="003964A6" w:rsidRDefault="00084B6E" w:rsidP="00084B6E">
      <w:pPr>
        <w:spacing w:line="276" w:lineRule="auto"/>
        <w:ind w:right="23"/>
        <w:rPr>
          <w:rFonts w:cs="Arial"/>
          <w:b/>
          <w:szCs w:val="20"/>
        </w:rPr>
      </w:pPr>
    </w:p>
    <w:p w14:paraId="57E2DAB9" w14:textId="77777777" w:rsidR="00084B6E" w:rsidRPr="003964A6" w:rsidRDefault="00084B6E" w:rsidP="00084B6E">
      <w:pPr>
        <w:spacing w:line="276" w:lineRule="auto"/>
        <w:ind w:right="23"/>
        <w:rPr>
          <w:rFonts w:cs="Arial"/>
          <w:bCs/>
          <w:szCs w:val="20"/>
        </w:rPr>
      </w:pPr>
      <w:r w:rsidRPr="003964A6">
        <w:rPr>
          <w:rFonts w:cs="Arial"/>
          <w:bCs/>
          <w:szCs w:val="20"/>
        </w:rPr>
        <w:t>V letu 2023 je bilo sodelovanje z ZVKDS in MK - Direktoratom za kulturno dediščino v primerih izvršljivih odločb in izvedbe del po pristojni organizaciji (116. člen ZVKD-1), v primerih izvedbe nadomestnega ukrepa (115. člen ZVKD-1) in v primeru analize problematike področja in sodelovanja pri pripravi sprememb zakonodaje na področju varstva kulturne dediščine</w:t>
      </w:r>
      <w:r>
        <w:rPr>
          <w:rFonts w:cs="Arial"/>
          <w:bCs/>
          <w:szCs w:val="20"/>
        </w:rPr>
        <w:t>,</w:t>
      </w:r>
      <w:r w:rsidRPr="003964A6">
        <w:rPr>
          <w:rFonts w:cs="Arial"/>
          <w:bCs/>
          <w:szCs w:val="20"/>
        </w:rPr>
        <w:t xml:space="preserve"> deloma izvedeno. </w:t>
      </w:r>
    </w:p>
    <w:p w14:paraId="34EDDED3" w14:textId="77777777" w:rsidR="00084B6E" w:rsidRPr="003964A6" w:rsidRDefault="00084B6E" w:rsidP="00084B6E">
      <w:pPr>
        <w:spacing w:line="276" w:lineRule="auto"/>
        <w:ind w:right="23"/>
        <w:rPr>
          <w:rFonts w:cs="Arial"/>
          <w:bCs/>
          <w:szCs w:val="20"/>
        </w:rPr>
      </w:pPr>
    </w:p>
    <w:p w14:paraId="248A028C" w14:textId="77777777" w:rsidR="00084B6E" w:rsidRPr="003964A6" w:rsidRDefault="00084B6E" w:rsidP="00084B6E">
      <w:pPr>
        <w:autoSpaceDE w:val="0"/>
        <w:autoSpaceDN w:val="0"/>
        <w:adjustRightInd w:val="0"/>
        <w:spacing w:line="276" w:lineRule="auto"/>
        <w:rPr>
          <w:rFonts w:cs="Arial"/>
          <w:bCs/>
          <w:szCs w:val="20"/>
        </w:rPr>
      </w:pPr>
      <w:r w:rsidRPr="003964A6">
        <w:rPr>
          <w:rFonts w:cs="Arial"/>
          <w:bCs/>
          <w:szCs w:val="20"/>
        </w:rPr>
        <w:t xml:space="preserve">V letu 2023 še naprej ugotavljamo, da se vsako leto veča število zanemarjenih in </w:t>
      </w:r>
      <w:proofErr w:type="spellStart"/>
      <w:r w:rsidRPr="003964A6">
        <w:rPr>
          <w:rFonts w:cs="Arial"/>
          <w:bCs/>
          <w:szCs w:val="20"/>
        </w:rPr>
        <w:t>nevzdrževanih</w:t>
      </w:r>
      <w:proofErr w:type="spellEnd"/>
      <w:r w:rsidRPr="003964A6">
        <w:rPr>
          <w:rFonts w:cs="Arial"/>
          <w:bCs/>
          <w:szCs w:val="20"/>
        </w:rPr>
        <w:t xml:space="preserve"> kulturnih spomenikov, tako lokalnega kot državnega pomena – ne le v lasti fizičnih oseb – posameznikov, pač pa tudi v lasti pravnih oseb in predvsem lastnine lokalnih skupnosti ali države. </w:t>
      </w:r>
    </w:p>
    <w:p w14:paraId="5D9069AF" w14:textId="77777777" w:rsidR="00084B6E" w:rsidRPr="003964A6" w:rsidRDefault="00084B6E" w:rsidP="00084B6E">
      <w:pPr>
        <w:autoSpaceDE w:val="0"/>
        <w:autoSpaceDN w:val="0"/>
        <w:adjustRightInd w:val="0"/>
        <w:spacing w:line="276" w:lineRule="auto"/>
        <w:rPr>
          <w:rFonts w:cs="Arial"/>
          <w:bCs/>
          <w:szCs w:val="20"/>
        </w:rPr>
      </w:pPr>
    </w:p>
    <w:p w14:paraId="08333A97" w14:textId="77777777" w:rsidR="00084B6E" w:rsidRPr="003964A6" w:rsidRDefault="00084B6E" w:rsidP="00084B6E">
      <w:pPr>
        <w:autoSpaceDE w:val="0"/>
        <w:autoSpaceDN w:val="0"/>
        <w:adjustRightInd w:val="0"/>
        <w:spacing w:line="276" w:lineRule="auto"/>
        <w:rPr>
          <w:rFonts w:cs="Arial"/>
          <w:bCs/>
          <w:szCs w:val="20"/>
        </w:rPr>
      </w:pPr>
      <w:r w:rsidRPr="003964A6">
        <w:rPr>
          <w:rFonts w:cs="Arial"/>
          <w:bCs/>
          <w:szCs w:val="20"/>
        </w:rPr>
        <w:t xml:space="preserve">Pri našem delu še vedno ugotavljamo tudi, da bi bilo nujno potrebno posodobiti vsebino registrirane NKD, saj so nekatere v informacijski sistem (IS) vpisane enote v dejanskem stanju že odstranjene ali uničene do te mere, da bi jih bilo potrebno iz IS izbrisati in čeprav je bil </w:t>
      </w:r>
      <w:proofErr w:type="spellStart"/>
      <w:r w:rsidRPr="003964A6">
        <w:rPr>
          <w:rFonts w:cs="Arial"/>
          <w:bCs/>
          <w:szCs w:val="20"/>
        </w:rPr>
        <w:t>ISeD</w:t>
      </w:r>
      <w:proofErr w:type="spellEnd"/>
      <w:r w:rsidRPr="003964A6">
        <w:rPr>
          <w:rFonts w:cs="Arial"/>
          <w:bCs/>
          <w:szCs w:val="20"/>
        </w:rPr>
        <w:t xml:space="preserve"> posodobljen, je osnova zaščitenih enot iz starega Registra NKD ostala več ali manj le prenesena v nov informacijski sistem, ni pa bila vsebinsko v zadovoljivi meri posodobljena</w:t>
      </w:r>
      <w:r>
        <w:rPr>
          <w:rFonts w:cs="Arial"/>
          <w:bCs/>
          <w:szCs w:val="20"/>
        </w:rPr>
        <w:t xml:space="preserve"> niti v zadnjem letu</w:t>
      </w:r>
      <w:r w:rsidRPr="003964A6">
        <w:rPr>
          <w:rFonts w:cs="Arial"/>
          <w:bCs/>
          <w:szCs w:val="20"/>
        </w:rPr>
        <w:t xml:space="preserve">. </w:t>
      </w:r>
    </w:p>
    <w:p w14:paraId="305B686E" w14:textId="77777777" w:rsidR="00084B6E" w:rsidRPr="003964A6" w:rsidRDefault="00084B6E" w:rsidP="00084B6E">
      <w:pPr>
        <w:autoSpaceDE w:val="0"/>
        <w:autoSpaceDN w:val="0"/>
        <w:adjustRightInd w:val="0"/>
        <w:spacing w:line="276" w:lineRule="auto"/>
        <w:rPr>
          <w:rFonts w:cs="Arial"/>
          <w:b/>
          <w:bCs/>
          <w:szCs w:val="20"/>
        </w:rPr>
      </w:pPr>
    </w:p>
    <w:p w14:paraId="06669DB4" w14:textId="77777777" w:rsidR="00084B6E" w:rsidRPr="002A4917" w:rsidRDefault="00084B6E" w:rsidP="00084B6E">
      <w:pPr>
        <w:spacing w:line="276" w:lineRule="auto"/>
        <w:rPr>
          <w:rFonts w:cs="Arial"/>
          <w:szCs w:val="20"/>
        </w:rPr>
      </w:pPr>
      <w:r w:rsidRPr="002A4917">
        <w:rPr>
          <w:rFonts w:cs="Arial"/>
          <w:bCs/>
          <w:szCs w:val="20"/>
        </w:rPr>
        <w:t xml:space="preserve">Dejavnost inšpekcijskega nadzora na področju premične kulturne dediščine in arheologije je v letu 2023 obsegala v večji meri obravnavo prijav v inšpekcijskem postopku in iz inšpekcijskih postopkov izhajajočih podlag za uvedbo postopka v prekršku po uradi dolžnosti. V </w:t>
      </w:r>
      <w:r w:rsidRPr="002A4917">
        <w:rPr>
          <w:rFonts w:cs="Arial"/>
          <w:szCs w:val="20"/>
        </w:rPr>
        <w:t>primerih kjer so bili postopki uvedeni in je zavezanec znan, se zadeve uredijo ali z izrekom inšpekcijskega ukrepa ali pa z opozorilom po Zakonu o inšpekcijskem nadzoru.</w:t>
      </w:r>
    </w:p>
    <w:p w14:paraId="29BCC11B" w14:textId="77777777" w:rsidR="00084B6E" w:rsidRPr="002A4917" w:rsidRDefault="00084B6E" w:rsidP="00084B6E">
      <w:pPr>
        <w:spacing w:line="276" w:lineRule="auto"/>
        <w:rPr>
          <w:rFonts w:cs="Arial"/>
          <w:szCs w:val="20"/>
        </w:rPr>
      </w:pPr>
    </w:p>
    <w:p w14:paraId="42A20270" w14:textId="716E59EB" w:rsidR="00325E83" w:rsidRPr="005D2765" w:rsidRDefault="00325E83" w:rsidP="00325E83">
      <w:pPr>
        <w:spacing w:line="276" w:lineRule="auto"/>
        <w:rPr>
          <w:rFonts w:cs="Arial"/>
          <w:b/>
          <w:szCs w:val="20"/>
        </w:rPr>
      </w:pPr>
      <w:r>
        <w:rPr>
          <w:rFonts w:cs="Arial"/>
          <w:b/>
          <w:szCs w:val="20"/>
        </w:rPr>
        <w:t>Področje medijev in avdiovizualne kulture</w:t>
      </w:r>
    </w:p>
    <w:p w14:paraId="5C445FBF" w14:textId="77777777" w:rsidR="00325E83" w:rsidRPr="00423B43" w:rsidRDefault="00325E83" w:rsidP="00325E83">
      <w:pPr>
        <w:spacing w:line="276" w:lineRule="auto"/>
        <w:rPr>
          <w:rFonts w:cs="Arial"/>
          <w:b/>
          <w:szCs w:val="20"/>
          <w:u w:val="single"/>
        </w:rPr>
      </w:pPr>
    </w:p>
    <w:p w14:paraId="732C14FF" w14:textId="0DCA01CD" w:rsidR="000C5423" w:rsidRDefault="00325E83" w:rsidP="00325E83">
      <w:pPr>
        <w:pStyle w:val="podpisi"/>
      </w:pPr>
      <w:r w:rsidRPr="009A07C5">
        <w:rPr>
          <w:rFonts w:cs="Arial"/>
          <w:szCs w:val="20"/>
        </w:rPr>
        <w:t>Pri opravljanju inšpekcijskih nadzorov na področju medijev je potrebno ugotoviti, da so le ti nekoliko specifični glede izrekanja določenih inšpekcijskih ukrepov, kot je to predvsem ureditvena odločba. Na področju medijev ni moč s klasičnimi inšpekcijskimi ukrepi odrejati odpravo nepravilnosti za nazaj, na primer z ureditveno upravno odločbo nalagati izdajateljem medijev odpravo nepravilnosti za nazaj, saj v večini primerov to ni smiselno, pogosto pa tudi nemogoče. Ugotovili smo veliko povečanje števila elektronskih medijev, ki izpolnjujejo vse pogoje za medij po Z</w:t>
      </w:r>
      <w:r w:rsidR="006E2404">
        <w:rPr>
          <w:rFonts w:cs="Arial"/>
          <w:szCs w:val="20"/>
        </w:rPr>
        <w:t>M</w:t>
      </w:r>
      <w:r w:rsidRPr="009A07C5">
        <w:rPr>
          <w:rFonts w:cs="Arial"/>
          <w:szCs w:val="20"/>
        </w:rPr>
        <w:t>ed, vendar niso vpisani v razvid medijev, ugotavljanje izdajatelja pa je dolgotrajno in težko</w:t>
      </w:r>
      <w:r w:rsidR="006E2404">
        <w:rPr>
          <w:rFonts w:cs="Arial"/>
          <w:szCs w:val="20"/>
        </w:rPr>
        <w:t>.</w:t>
      </w:r>
    </w:p>
    <w:p w14:paraId="2F913032" w14:textId="77777777" w:rsidR="00325E83" w:rsidRDefault="00325E83" w:rsidP="000C5423">
      <w:pPr>
        <w:pStyle w:val="podpisi"/>
        <w:rPr>
          <w:b/>
          <w:u w:val="single"/>
        </w:rPr>
      </w:pPr>
    </w:p>
    <w:p w14:paraId="64510D97" w14:textId="264BE692" w:rsidR="00325E83" w:rsidRPr="00031749" w:rsidRDefault="00325E83" w:rsidP="00325E83">
      <w:pPr>
        <w:keepNext/>
        <w:keepLines/>
        <w:spacing w:after="240" w:line="240" w:lineRule="atLeast"/>
        <w:outlineLvl w:val="0"/>
        <w:rPr>
          <w:rFonts w:cs="Arial"/>
          <w:b/>
          <w:kern w:val="32"/>
          <w:szCs w:val="20"/>
          <w:lang w:eastAsia="sl-SI"/>
        </w:rPr>
      </w:pPr>
      <w:r>
        <w:rPr>
          <w:rFonts w:cs="Arial"/>
          <w:b/>
          <w:kern w:val="32"/>
          <w:szCs w:val="20"/>
          <w:lang w:eastAsia="sl-SI"/>
        </w:rPr>
        <w:t>P</w:t>
      </w:r>
      <w:r w:rsidRPr="00031749">
        <w:rPr>
          <w:rFonts w:cs="Arial"/>
          <w:b/>
          <w:kern w:val="32"/>
          <w:szCs w:val="20"/>
          <w:lang w:eastAsia="sl-SI"/>
        </w:rPr>
        <w:t>odročj</w:t>
      </w:r>
      <w:r>
        <w:rPr>
          <w:rFonts w:cs="Arial"/>
          <w:b/>
          <w:kern w:val="32"/>
          <w:szCs w:val="20"/>
          <w:lang w:eastAsia="sl-SI"/>
        </w:rPr>
        <w:t>e arhivov in arhivske dejavnosti</w:t>
      </w:r>
    </w:p>
    <w:p w14:paraId="148340CF" w14:textId="77777777" w:rsidR="00325E83" w:rsidRPr="00031749" w:rsidRDefault="00325E83" w:rsidP="00325E83">
      <w:pPr>
        <w:spacing w:line="240" w:lineRule="atLeast"/>
      </w:pPr>
      <w:r w:rsidRPr="00031749">
        <w:t xml:space="preserve">Izzivov na področju arhivov in arhivske dejavnosti je več, so vezani na specifike področja, spremenljivo število in vsebino prijav, vzpostavljeno prakso izvajanja nadzora ter novo prakso na področju nadzora nad varstvom e-dediščine. </w:t>
      </w:r>
    </w:p>
    <w:p w14:paraId="0A5A0EB5" w14:textId="77777777" w:rsidR="00325E83" w:rsidRPr="00031749" w:rsidRDefault="00325E83" w:rsidP="00325E83">
      <w:pPr>
        <w:spacing w:line="240" w:lineRule="atLeast"/>
      </w:pPr>
    </w:p>
    <w:p w14:paraId="3BF2F080" w14:textId="19B3CF8B" w:rsidR="00325E83" w:rsidRDefault="00325E83" w:rsidP="00325E83">
      <w:pPr>
        <w:spacing w:line="240" w:lineRule="atLeast"/>
        <w:rPr>
          <w:rFonts w:cs="Arial"/>
          <w:szCs w:val="20"/>
        </w:rPr>
      </w:pPr>
      <w:r w:rsidRPr="00031749">
        <w:rPr>
          <w:rFonts w:cs="Arial"/>
          <w:szCs w:val="20"/>
        </w:rPr>
        <w:t>Na področju arhivov in arhivske dejavnosti število pobud in prijav praviloma ne odraža dejanskega stanja na terenu, zaradi česar je IRSKM tudi v letu 202</w:t>
      </w:r>
      <w:r w:rsidR="007A379F">
        <w:rPr>
          <w:rFonts w:cs="Arial"/>
          <w:szCs w:val="20"/>
        </w:rPr>
        <w:t>3</w:t>
      </w:r>
      <w:r w:rsidRPr="00031749">
        <w:rPr>
          <w:rFonts w:cs="Arial"/>
          <w:szCs w:val="20"/>
        </w:rPr>
        <w:t xml:space="preserve">, tako kot že vrsto let doslej, na podlagi ocene tveganja, nadaljeval z izvedbo sistemskih nadzorov nad spoštovanjem določenih zakonskih zahtev (18., 39., 40. člen ZVDAGA) pri različnih vrstah zavezancev (uprava, vzgoja in izobraževanje, kultura in znanost, zdravstvo, pravosodje, itd.) in na različnih nivojih (državni/lokalni). </w:t>
      </w:r>
    </w:p>
    <w:p w14:paraId="222DD892" w14:textId="53DA210B" w:rsidR="006E2404" w:rsidRDefault="006E2404" w:rsidP="00325E83">
      <w:pPr>
        <w:spacing w:line="240" w:lineRule="atLeast"/>
        <w:rPr>
          <w:rFonts w:cs="Arial"/>
          <w:szCs w:val="20"/>
        </w:rPr>
      </w:pPr>
    </w:p>
    <w:p w14:paraId="72329230" w14:textId="191F2A8F" w:rsidR="006E2404" w:rsidRDefault="006E2404" w:rsidP="00325E83">
      <w:pPr>
        <w:spacing w:line="240" w:lineRule="atLeast"/>
        <w:rPr>
          <w:rFonts w:cs="Arial"/>
          <w:szCs w:val="20"/>
        </w:rPr>
      </w:pPr>
    </w:p>
    <w:p w14:paraId="5BB071CF" w14:textId="77777777" w:rsidR="006E2404" w:rsidRPr="00031749" w:rsidRDefault="006E2404" w:rsidP="00325E83">
      <w:pPr>
        <w:spacing w:line="240" w:lineRule="atLeast"/>
        <w:rPr>
          <w:rFonts w:cs="Arial"/>
          <w:szCs w:val="20"/>
        </w:rPr>
      </w:pPr>
    </w:p>
    <w:p w14:paraId="7201218F" w14:textId="77777777" w:rsidR="00325E83" w:rsidRPr="00031749" w:rsidRDefault="00325E83" w:rsidP="00325E83">
      <w:pPr>
        <w:tabs>
          <w:tab w:val="left" w:pos="3402"/>
        </w:tabs>
        <w:spacing w:line="240" w:lineRule="atLeast"/>
        <w:rPr>
          <w:rFonts w:cs="Arial"/>
          <w:szCs w:val="20"/>
        </w:rPr>
      </w:pPr>
    </w:p>
    <w:p w14:paraId="505FB389" w14:textId="124746C9" w:rsidR="00325E83" w:rsidRPr="006E2404" w:rsidRDefault="00325E83" w:rsidP="000C5423">
      <w:pPr>
        <w:pStyle w:val="podpisi"/>
        <w:rPr>
          <w:rFonts w:eastAsia="Arial" w:cs="Arial"/>
          <w:b/>
          <w:color w:val="000000"/>
          <w:szCs w:val="22"/>
          <w:lang w:eastAsia="sl-SI"/>
        </w:rPr>
      </w:pPr>
      <w:r w:rsidRPr="006E2404">
        <w:rPr>
          <w:b/>
        </w:rPr>
        <w:lastRenderedPageBreak/>
        <w:t>Področj</w:t>
      </w:r>
      <w:r w:rsidR="007A379F" w:rsidRPr="006E2404">
        <w:rPr>
          <w:b/>
        </w:rPr>
        <w:t xml:space="preserve">e </w:t>
      </w:r>
      <w:r w:rsidRPr="006E2404">
        <w:rPr>
          <w:rFonts w:eastAsia="Arial" w:cs="Arial"/>
          <w:b/>
          <w:color w:val="000000"/>
          <w:szCs w:val="22"/>
          <w:lang w:eastAsia="sl-SI"/>
        </w:rPr>
        <w:t>javne rabe slovenščine, obveznega izvoda publikacij ter področje knjižnic in knjižnične dejavnosti</w:t>
      </w:r>
    </w:p>
    <w:p w14:paraId="019C6BCC" w14:textId="77777777" w:rsidR="00325E83" w:rsidRDefault="00325E83" w:rsidP="000C5423">
      <w:pPr>
        <w:pStyle w:val="podpisi"/>
        <w:rPr>
          <w:b/>
          <w:u w:val="single"/>
        </w:rPr>
      </w:pPr>
    </w:p>
    <w:p w14:paraId="38798B6A" w14:textId="2256EF9E" w:rsidR="00325E83" w:rsidRPr="00D025DA" w:rsidRDefault="00325E83" w:rsidP="000C5423">
      <w:pPr>
        <w:pStyle w:val="podpisi"/>
        <w:rPr>
          <w:b/>
          <w:u w:val="single"/>
        </w:rPr>
      </w:pPr>
      <w:r w:rsidRPr="004D2F11">
        <w:t>V poročevalnem obdobju</w:t>
      </w:r>
      <w:r>
        <w:t xml:space="preserve"> ni bilo izstopajočih posebnosti pri opravljanju nadzora nad izvrševanjem </w:t>
      </w:r>
      <w:r w:rsidR="007A379F">
        <w:t>zakonodaje</w:t>
      </w:r>
      <w:r>
        <w:t>, za katero je pristojen IRSKM, izvedba sistemskih in prioritetnih nadzorov je bila izvedena skladno z načrti.</w:t>
      </w:r>
    </w:p>
    <w:p w14:paraId="201BB74F" w14:textId="1B0B0571" w:rsidR="00E57717" w:rsidRDefault="00E57717" w:rsidP="00E57717">
      <w:pPr>
        <w:spacing w:line="300" w:lineRule="atLeast"/>
        <w:rPr>
          <w:szCs w:val="20"/>
          <w:highlight w:val="yellow"/>
        </w:rPr>
      </w:pPr>
    </w:p>
    <w:p w14:paraId="10DC8177" w14:textId="77777777" w:rsidR="006E2404" w:rsidRPr="00E57717" w:rsidRDefault="006E2404" w:rsidP="00E57717">
      <w:pPr>
        <w:spacing w:line="300" w:lineRule="atLeast"/>
        <w:rPr>
          <w:szCs w:val="20"/>
          <w:highlight w:val="yellow"/>
        </w:rPr>
      </w:pPr>
    </w:p>
    <w:p w14:paraId="62540566" w14:textId="77777777" w:rsidR="00E57717" w:rsidRPr="00A23751" w:rsidRDefault="00E57717" w:rsidP="00E57717">
      <w:pPr>
        <w:spacing w:line="300" w:lineRule="atLeast"/>
        <w:rPr>
          <w:szCs w:val="20"/>
        </w:rPr>
      </w:pPr>
      <w:r w:rsidRPr="00A23751">
        <w:rPr>
          <w:szCs w:val="20"/>
        </w:rPr>
        <w:t>Skladno z nalogami, ki jih je IRSKM izvedel v letu 2020, ugotavljamo, da je IRSKM skoraj v celoti realiziral vse prioritetne inšpekcijske nadzore, to je v vseh primerih na skorajda vseh področjih nadzora (kulturna dediščina, arhivi, javna raba slovenščine, obvezen izvod publikacij, mediji), kjer je bila prednostna obravnava upravičena z vidika varstva javnega interesa in glede na zastavljene kriterije za določanje prioritetnih inšpekcijskih nadzorov, upoštevaje oceno tveganja na posameznem področju.</w:t>
      </w:r>
    </w:p>
    <w:p w14:paraId="4C6000A2" w14:textId="77777777" w:rsidR="00E57717" w:rsidRPr="00A23751" w:rsidRDefault="00E57717" w:rsidP="00E57717">
      <w:pPr>
        <w:spacing w:line="300" w:lineRule="atLeast"/>
        <w:rPr>
          <w:szCs w:val="20"/>
        </w:rPr>
      </w:pPr>
    </w:p>
    <w:p w14:paraId="1A0513E1" w14:textId="47592AA9" w:rsidR="00E57717" w:rsidRPr="00A23751" w:rsidRDefault="00E57717" w:rsidP="00E57717">
      <w:pPr>
        <w:spacing w:line="300" w:lineRule="atLeast"/>
        <w:rPr>
          <w:szCs w:val="20"/>
        </w:rPr>
      </w:pPr>
      <w:r w:rsidRPr="00A23751">
        <w:rPr>
          <w:szCs w:val="20"/>
        </w:rPr>
        <w:t xml:space="preserve">Izredni inšpekcijski nadzori na osnovi ostalih prejetih pobud in prijav so bili izvedeni v manjšem številu primerov na področjih nadzora nad kulturno dediščino, javno rabo slovenščine, medijev, volilne in referendumske kampanje v medijih ter arhivov. Prav tako ocenjujemo, da je bilo glede na razpoložljivo kadrovsko sestavo IRSKM (dva inšpektorja sta </w:t>
      </w:r>
      <w:r w:rsidR="00735F68">
        <w:rPr>
          <w:szCs w:val="20"/>
        </w:rPr>
        <w:t xml:space="preserve">v enem letu </w:t>
      </w:r>
      <w:r w:rsidRPr="00A23751">
        <w:rPr>
          <w:szCs w:val="20"/>
        </w:rPr>
        <w:t xml:space="preserve">zapustila inšpektorat), izvedenih in zaključenih relativno veliko število postopkov, vsi ostali nadzori oziroma postopki pa se bodo nadaljevali v naslednjem poročevalnem obdobju. </w:t>
      </w:r>
    </w:p>
    <w:p w14:paraId="4FD86E16" w14:textId="77777777" w:rsidR="00E57717" w:rsidRPr="00A23751" w:rsidRDefault="00E57717" w:rsidP="00E57717">
      <w:pPr>
        <w:spacing w:line="300" w:lineRule="atLeast"/>
        <w:rPr>
          <w:szCs w:val="20"/>
        </w:rPr>
      </w:pPr>
    </w:p>
    <w:p w14:paraId="3D04298B" w14:textId="51A32C2A" w:rsidR="00E57717" w:rsidRPr="00A23751" w:rsidRDefault="007A379F" w:rsidP="00E57717">
      <w:pPr>
        <w:spacing w:line="300" w:lineRule="atLeast"/>
        <w:rPr>
          <w:szCs w:val="20"/>
        </w:rPr>
      </w:pPr>
      <w:r w:rsidRPr="00A23751">
        <w:rPr>
          <w:szCs w:val="20"/>
        </w:rPr>
        <w:t>Ocenjujemo</w:t>
      </w:r>
      <w:r w:rsidR="00E57717" w:rsidRPr="00A23751">
        <w:rPr>
          <w:szCs w:val="20"/>
        </w:rPr>
        <w:t xml:space="preserve">, da so bili </w:t>
      </w:r>
      <w:proofErr w:type="spellStart"/>
      <w:r w:rsidR="00E57717" w:rsidRPr="00A23751">
        <w:rPr>
          <w:szCs w:val="20"/>
        </w:rPr>
        <w:t>prekrškovni</w:t>
      </w:r>
      <w:proofErr w:type="spellEnd"/>
      <w:r w:rsidR="00E57717" w:rsidRPr="00A23751">
        <w:rPr>
          <w:szCs w:val="20"/>
        </w:rPr>
        <w:t xml:space="preserve"> postopki uvedeni v večini primerov, pri katerih so bile ugotovljene kršitve, ter da je IRSKM zgledno sodeloval oziroma po potrebi izvajal usklajene aktivnosti z drugimi inšpekcijskimi organi</w:t>
      </w:r>
      <w:r w:rsidRPr="00A23751">
        <w:rPr>
          <w:szCs w:val="20"/>
        </w:rPr>
        <w:t>.</w:t>
      </w:r>
    </w:p>
    <w:p w14:paraId="2C089A2C" w14:textId="77777777" w:rsidR="007A379F" w:rsidRPr="007D6D02" w:rsidRDefault="007A379F" w:rsidP="007A379F">
      <w:pPr>
        <w:spacing w:before="120" w:line="300" w:lineRule="atLeast"/>
        <w:ind w:right="23"/>
        <w:rPr>
          <w:rFonts w:cs="Arial"/>
          <w:b/>
          <w:color w:val="000000"/>
          <w:szCs w:val="20"/>
        </w:rPr>
      </w:pPr>
      <w:r w:rsidRPr="007D6D02">
        <w:rPr>
          <w:rFonts w:cs="Arial"/>
          <w:color w:val="000000"/>
          <w:szCs w:val="20"/>
          <w:lang w:eastAsia="sl-SI"/>
        </w:rPr>
        <w:t xml:space="preserve">Na koncu ocenjujemo, da IRSKM kljub skromni kadrovski zasedbi še vedno kvalitetno opravlja vse naloge inšpekcijskega nadzora v skladu z veljavnimi predpisi. </w:t>
      </w:r>
    </w:p>
    <w:p w14:paraId="610F4926" w14:textId="77777777" w:rsidR="007A379F" w:rsidRPr="007D6D02" w:rsidRDefault="007A379F" w:rsidP="007A379F">
      <w:pPr>
        <w:spacing w:line="300" w:lineRule="atLeast"/>
        <w:rPr>
          <w:szCs w:val="20"/>
        </w:rPr>
      </w:pPr>
    </w:p>
    <w:p w14:paraId="7BE219E6" w14:textId="77777777" w:rsidR="007A379F" w:rsidRPr="00E57717" w:rsidRDefault="007A379F" w:rsidP="00E57717">
      <w:pPr>
        <w:spacing w:line="300" w:lineRule="atLeast"/>
        <w:rPr>
          <w:szCs w:val="20"/>
          <w:highlight w:val="yellow"/>
        </w:rPr>
      </w:pPr>
    </w:p>
    <w:sectPr w:rsidR="007A379F" w:rsidRPr="00E57717" w:rsidSect="00164064">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8DAF" w14:textId="77777777" w:rsidR="005343AE" w:rsidRDefault="005343AE">
      <w:r>
        <w:separator/>
      </w:r>
    </w:p>
  </w:endnote>
  <w:endnote w:type="continuationSeparator" w:id="0">
    <w:p w14:paraId="2F54C237" w14:textId="77777777" w:rsidR="005343AE" w:rsidRDefault="0053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C2B7" w14:textId="77777777" w:rsidR="00AD19CC" w:rsidRDefault="00AD19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FFDC" w14:textId="77777777" w:rsidR="00AD19CC" w:rsidRDefault="00AD19C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ADA7" w14:textId="77777777" w:rsidR="00AD19CC" w:rsidRDefault="00525662" w:rsidP="00525662">
    <w:pPr>
      <w:pStyle w:val="Noga"/>
      <w:jc w:val="right"/>
    </w:pPr>
    <w:r>
      <w:t>Obrazec št.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3033" w14:textId="77777777" w:rsidR="005343AE" w:rsidRDefault="005343AE">
      <w:r>
        <w:separator/>
      </w:r>
    </w:p>
  </w:footnote>
  <w:footnote w:type="continuationSeparator" w:id="0">
    <w:p w14:paraId="356D8A4F" w14:textId="77777777" w:rsidR="005343AE" w:rsidRDefault="0053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0113" w14:textId="77777777" w:rsidR="00AD19CC" w:rsidRDefault="00AD19C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8E0C" w14:textId="77777777" w:rsidR="00AD19CC" w:rsidRDefault="00AD19C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827D" w14:textId="00AD73C6" w:rsidR="00A770A6" w:rsidRPr="008F3500" w:rsidRDefault="000A6401"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134C681B" wp14:editId="75429D63">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D26">
      <w:rPr>
        <w:noProof/>
      </w:rPr>
      <mc:AlternateContent>
        <mc:Choice Requires="wps">
          <w:drawing>
            <wp:anchor distT="4294967295" distB="4294967295" distL="114300" distR="114300" simplePos="0" relativeHeight="251657216" behindDoc="0" locked="0" layoutInCell="0" allowOverlap="1" wp14:anchorId="1974F9BF" wp14:editId="5BC3C6C6">
              <wp:simplePos x="0" y="0"/>
              <wp:positionH relativeFrom="column">
                <wp:posOffset>-463550</wp:posOffset>
              </wp:positionH>
              <wp:positionV relativeFrom="page">
                <wp:posOffset>3600449</wp:posOffset>
              </wp:positionV>
              <wp:extent cx="215900" cy="0"/>
              <wp:effectExtent l="0" t="0" r="0" b="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32A0A5"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64C0A8C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4E18FE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2FDF543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B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AD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ED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26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AA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8F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69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A7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F82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6E3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7670AB0"/>
    <w:multiLevelType w:val="hybridMultilevel"/>
    <w:tmpl w:val="6B18022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2BD4AA3"/>
    <w:multiLevelType w:val="hybridMultilevel"/>
    <w:tmpl w:val="0E76485A"/>
    <w:lvl w:ilvl="0" w:tplc="B2C26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624517"/>
    <w:multiLevelType w:val="hybridMultilevel"/>
    <w:tmpl w:val="8BD628BE"/>
    <w:lvl w:ilvl="0" w:tplc="A15A6A1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ED77CF"/>
    <w:multiLevelType w:val="hybridMultilevel"/>
    <w:tmpl w:val="31B2CEB2"/>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8D7D9A"/>
    <w:multiLevelType w:val="hybridMultilevel"/>
    <w:tmpl w:val="88164A58"/>
    <w:lvl w:ilvl="0" w:tplc="ED5A2C08">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C5FCE89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20A8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AA17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D2DFB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02317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7EEB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BE441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12A77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ADE52B5"/>
    <w:multiLevelType w:val="hybridMultilevel"/>
    <w:tmpl w:val="9976EFA6"/>
    <w:lvl w:ilvl="0" w:tplc="A15A6A16">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36913972">
    <w:abstractNumId w:val="20"/>
  </w:num>
  <w:num w:numId="2" w16cid:durableId="161168723">
    <w:abstractNumId w:val="13"/>
  </w:num>
  <w:num w:numId="3" w16cid:durableId="335887468">
    <w:abstractNumId w:val="16"/>
  </w:num>
  <w:num w:numId="4" w16cid:durableId="1821144041">
    <w:abstractNumId w:val="10"/>
  </w:num>
  <w:num w:numId="5" w16cid:durableId="578514863">
    <w:abstractNumId w:val="11"/>
  </w:num>
  <w:num w:numId="6" w16cid:durableId="1676765510">
    <w:abstractNumId w:val="8"/>
  </w:num>
  <w:num w:numId="7" w16cid:durableId="1695301376">
    <w:abstractNumId w:val="3"/>
  </w:num>
  <w:num w:numId="8" w16cid:durableId="39523013">
    <w:abstractNumId w:val="2"/>
  </w:num>
  <w:num w:numId="9" w16cid:durableId="390422682">
    <w:abstractNumId w:val="1"/>
  </w:num>
  <w:num w:numId="10" w16cid:durableId="644697589">
    <w:abstractNumId w:val="0"/>
  </w:num>
  <w:num w:numId="11" w16cid:durableId="1548373990">
    <w:abstractNumId w:val="9"/>
  </w:num>
  <w:num w:numId="12" w16cid:durableId="2013333734">
    <w:abstractNumId w:val="7"/>
  </w:num>
  <w:num w:numId="13" w16cid:durableId="982926864">
    <w:abstractNumId w:val="6"/>
  </w:num>
  <w:num w:numId="14" w16cid:durableId="562957905">
    <w:abstractNumId w:val="5"/>
  </w:num>
  <w:num w:numId="15" w16cid:durableId="69817329">
    <w:abstractNumId w:val="4"/>
  </w:num>
  <w:num w:numId="16" w16cid:durableId="515966097">
    <w:abstractNumId w:val="18"/>
  </w:num>
  <w:num w:numId="17" w16cid:durableId="538469138">
    <w:abstractNumId w:val="14"/>
  </w:num>
  <w:num w:numId="18" w16cid:durableId="1371764848">
    <w:abstractNumId w:val="17"/>
  </w:num>
  <w:num w:numId="19" w16cid:durableId="1030033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6747470">
    <w:abstractNumId w:val="15"/>
  </w:num>
  <w:num w:numId="21" w16cid:durableId="1851214800">
    <w:abstractNumId w:val="19"/>
  </w:num>
  <w:num w:numId="22" w16cid:durableId="1448616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D3"/>
    <w:rsid w:val="000102AB"/>
    <w:rsid w:val="00016953"/>
    <w:rsid w:val="00023A88"/>
    <w:rsid w:val="0002596E"/>
    <w:rsid w:val="00045427"/>
    <w:rsid w:val="00084B6E"/>
    <w:rsid w:val="0008615B"/>
    <w:rsid w:val="000A6401"/>
    <w:rsid w:val="000A7238"/>
    <w:rsid w:val="000B04B5"/>
    <w:rsid w:val="000B693C"/>
    <w:rsid w:val="000C3D7B"/>
    <w:rsid w:val="000C5423"/>
    <w:rsid w:val="000E1055"/>
    <w:rsid w:val="000F4BF9"/>
    <w:rsid w:val="00112A99"/>
    <w:rsid w:val="00115309"/>
    <w:rsid w:val="00127B86"/>
    <w:rsid w:val="00131ADC"/>
    <w:rsid w:val="001357B2"/>
    <w:rsid w:val="0014414B"/>
    <w:rsid w:val="00145051"/>
    <w:rsid w:val="00162821"/>
    <w:rsid w:val="00164064"/>
    <w:rsid w:val="0016785D"/>
    <w:rsid w:val="0017478F"/>
    <w:rsid w:val="001B3F20"/>
    <w:rsid w:val="001C0300"/>
    <w:rsid w:val="001C3B0D"/>
    <w:rsid w:val="00202A77"/>
    <w:rsid w:val="002270F0"/>
    <w:rsid w:val="00264156"/>
    <w:rsid w:val="00267E56"/>
    <w:rsid w:val="00271CE5"/>
    <w:rsid w:val="00282020"/>
    <w:rsid w:val="00296294"/>
    <w:rsid w:val="002A212E"/>
    <w:rsid w:val="002A2B69"/>
    <w:rsid w:val="002E2038"/>
    <w:rsid w:val="003050E2"/>
    <w:rsid w:val="003057D3"/>
    <w:rsid w:val="003106F8"/>
    <w:rsid w:val="00325E83"/>
    <w:rsid w:val="00330694"/>
    <w:rsid w:val="00361975"/>
    <w:rsid w:val="003636BF"/>
    <w:rsid w:val="00371442"/>
    <w:rsid w:val="00371A74"/>
    <w:rsid w:val="00380BA5"/>
    <w:rsid w:val="003845B4"/>
    <w:rsid w:val="00387B1A"/>
    <w:rsid w:val="003C5EE5"/>
    <w:rsid w:val="003E1C74"/>
    <w:rsid w:val="003F2A3B"/>
    <w:rsid w:val="00420D5D"/>
    <w:rsid w:val="00460471"/>
    <w:rsid w:val="004623C3"/>
    <w:rsid w:val="004657EE"/>
    <w:rsid w:val="004742B7"/>
    <w:rsid w:val="00482FF5"/>
    <w:rsid w:val="00486A65"/>
    <w:rsid w:val="004871F7"/>
    <w:rsid w:val="004905FA"/>
    <w:rsid w:val="00501FDF"/>
    <w:rsid w:val="005207C5"/>
    <w:rsid w:val="00525662"/>
    <w:rsid w:val="00526246"/>
    <w:rsid w:val="00530643"/>
    <w:rsid w:val="005343AE"/>
    <w:rsid w:val="005550C6"/>
    <w:rsid w:val="00561445"/>
    <w:rsid w:val="00567106"/>
    <w:rsid w:val="005936E1"/>
    <w:rsid w:val="005A2E43"/>
    <w:rsid w:val="005A5058"/>
    <w:rsid w:val="005E1D3C"/>
    <w:rsid w:val="0062354E"/>
    <w:rsid w:val="00625AE6"/>
    <w:rsid w:val="00632253"/>
    <w:rsid w:val="00642714"/>
    <w:rsid w:val="006455CE"/>
    <w:rsid w:val="00655841"/>
    <w:rsid w:val="00655E20"/>
    <w:rsid w:val="00685B85"/>
    <w:rsid w:val="00691C4A"/>
    <w:rsid w:val="006939EE"/>
    <w:rsid w:val="006A4CA6"/>
    <w:rsid w:val="006A5D26"/>
    <w:rsid w:val="006A5DCA"/>
    <w:rsid w:val="006E2404"/>
    <w:rsid w:val="006F0FF4"/>
    <w:rsid w:val="00716F3C"/>
    <w:rsid w:val="00733017"/>
    <w:rsid w:val="00734AAE"/>
    <w:rsid w:val="00735F68"/>
    <w:rsid w:val="00756EA7"/>
    <w:rsid w:val="0077638B"/>
    <w:rsid w:val="00783310"/>
    <w:rsid w:val="00787E91"/>
    <w:rsid w:val="007A379F"/>
    <w:rsid w:val="007A4A6D"/>
    <w:rsid w:val="007D1BCF"/>
    <w:rsid w:val="007D75CF"/>
    <w:rsid w:val="007E0440"/>
    <w:rsid w:val="007E6DC5"/>
    <w:rsid w:val="00825692"/>
    <w:rsid w:val="0086586B"/>
    <w:rsid w:val="00866E80"/>
    <w:rsid w:val="00877FFC"/>
    <w:rsid w:val="0088043C"/>
    <w:rsid w:val="00884889"/>
    <w:rsid w:val="00890396"/>
    <w:rsid w:val="008906C9"/>
    <w:rsid w:val="008C5738"/>
    <w:rsid w:val="008D04F0"/>
    <w:rsid w:val="008E65EB"/>
    <w:rsid w:val="008F105A"/>
    <w:rsid w:val="008F3500"/>
    <w:rsid w:val="00915C0D"/>
    <w:rsid w:val="00924E3C"/>
    <w:rsid w:val="00940184"/>
    <w:rsid w:val="00946E65"/>
    <w:rsid w:val="00947C8C"/>
    <w:rsid w:val="009612BB"/>
    <w:rsid w:val="00982B22"/>
    <w:rsid w:val="00983F66"/>
    <w:rsid w:val="009855DE"/>
    <w:rsid w:val="0099437B"/>
    <w:rsid w:val="009A3963"/>
    <w:rsid w:val="009C740A"/>
    <w:rsid w:val="00A10E42"/>
    <w:rsid w:val="00A125C5"/>
    <w:rsid w:val="00A23751"/>
    <w:rsid w:val="00A2451C"/>
    <w:rsid w:val="00A26B91"/>
    <w:rsid w:val="00A3126E"/>
    <w:rsid w:val="00A478A1"/>
    <w:rsid w:val="00A62A87"/>
    <w:rsid w:val="00A65EE7"/>
    <w:rsid w:val="00A70133"/>
    <w:rsid w:val="00A770A6"/>
    <w:rsid w:val="00A813B1"/>
    <w:rsid w:val="00AB36C4"/>
    <w:rsid w:val="00AB48DF"/>
    <w:rsid w:val="00AC32B2"/>
    <w:rsid w:val="00AD19CC"/>
    <w:rsid w:val="00AD217D"/>
    <w:rsid w:val="00AD2301"/>
    <w:rsid w:val="00AF051B"/>
    <w:rsid w:val="00B10FE9"/>
    <w:rsid w:val="00B17141"/>
    <w:rsid w:val="00B21D86"/>
    <w:rsid w:val="00B24AA3"/>
    <w:rsid w:val="00B31575"/>
    <w:rsid w:val="00B66287"/>
    <w:rsid w:val="00B74B2C"/>
    <w:rsid w:val="00B82DA7"/>
    <w:rsid w:val="00B8547D"/>
    <w:rsid w:val="00B919E6"/>
    <w:rsid w:val="00BA7BBC"/>
    <w:rsid w:val="00BD138F"/>
    <w:rsid w:val="00BD3ADF"/>
    <w:rsid w:val="00C250D5"/>
    <w:rsid w:val="00C35666"/>
    <w:rsid w:val="00C47C4E"/>
    <w:rsid w:val="00C71699"/>
    <w:rsid w:val="00C741BE"/>
    <w:rsid w:val="00C85842"/>
    <w:rsid w:val="00C87034"/>
    <w:rsid w:val="00C92898"/>
    <w:rsid w:val="00CA4340"/>
    <w:rsid w:val="00CB71FE"/>
    <w:rsid w:val="00CE5238"/>
    <w:rsid w:val="00CE7514"/>
    <w:rsid w:val="00D105B1"/>
    <w:rsid w:val="00D16246"/>
    <w:rsid w:val="00D16F44"/>
    <w:rsid w:val="00D248DE"/>
    <w:rsid w:val="00D32872"/>
    <w:rsid w:val="00D35894"/>
    <w:rsid w:val="00D81E2F"/>
    <w:rsid w:val="00D8542D"/>
    <w:rsid w:val="00DB19C2"/>
    <w:rsid w:val="00DC6A71"/>
    <w:rsid w:val="00DE22A3"/>
    <w:rsid w:val="00E00AFA"/>
    <w:rsid w:val="00E0357D"/>
    <w:rsid w:val="00E124C9"/>
    <w:rsid w:val="00E12D8F"/>
    <w:rsid w:val="00E3087B"/>
    <w:rsid w:val="00E343DD"/>
    <w:rsid w:val="00E57717"/>
    <w:rsid w:val="00E64424"/>
    <w:rsid w:val="00E74CF8"/>
    <w:rsid w:val="00E76A2E"/>
    <w:rsid w:val="00EA0413"/>
    <w:rsid w:val="00EB54EE"/>
    <w:rsid w:val="00ED1C3E"/>
    <w:rsid w:val="00ED6779"/>
    <w:rsid w:val="00F208E9"/>
    <w:rsid w:val="00F240BB"/>
    <w:rsid w:val="00F458C0"/>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1751B80B"/>
  <w15:docId w15:val="{6CDEF122-71A4-456B-B5A7-490A15F2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47C4E"/>
    <w:pPr>
      <w:spacing w:line="260" w:lineRule="exact"/>
      <w:jc w:val="both"/>
    </w:pPr>
    <w:rPr>
      <w:rFonts w:ascii="Arial" w:hAnsi="Arial"/>
      <w:szCs w:val="24"/>
      <w:lang w:eastAsia="en-US"/>
    </w:rPr>
  </w:style>
  <w:style w:type="paragraph" w:styleId="Naslov1">
    <w:name w:val="heading 1"/>
    <w:basedOn w:val="Navaden"/>
    <w:next w:val="Navaden"/>
    <w:autoRedefine/>
    <w:qFormat/>
    <w:rsid w:val="004871F7"/>
    <w:pPr>
      <w:keepNext/>
      <w:keepLines/>
      <w:spacing w:after="240"/>
      <w:outlineLvl w:val="0"/>
    </w:pPr>
    <w:rPr>
      <w:bCs/>
      <w:kern w:val="32"/>
      <w:szCs w:val="32"/>
      <w:lang w:eastAsia="sl-SI"/>
    </w:rPr>
  </w:style>
  <w:style w:type="paragraph" w:styleId="Naslov2">
    <w:name w:val="heading 2"/>
    <w:basedOn w:val="Navaden"/>
    <w:next w:val="Navaden"/>
    <w:link w:val="Naslov2Znak"/>
    <w:unhideWhenUsed/>
    <w:qFormat/>
    <w:rsid w:val="00C85842"/>
    <w:pPr>
      <w:keepNext/>
      <w:keepLines/>
      <w:spacing w:after="240"/>
      <w:outlineLvl w:val="1"/>
    </w:pPr>
    <w:rPr>
      <w:rFonts w:eastAsiaTheme="majorEastAsia" w:cstheme="majorBidi"/>
      <w:szCs w:val="26"/>
      <w:u w:val="single"/>
    </w:rPr>
  </w:style>
  <w:style w:type="paragraph" w:styleId="Naslov3">
    <w:name w:val="heading 3"/>
    <w:basedOn w:val="Navaden"/>
    <w:next w:val="Navaden"/>
    <w:link w:val="Naslov3Znak"/>
    <w:semiHidden/>
    <w:unhideWhenUsed/>
    <w:qFormat/>
    <w:rsid w:val="007A379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C47C4E"/>
    <w:pPr>
      <w:tabs>
        <w:tab w:val="left" w:pos="1701"/>
      </w:tabs>
      <w:ind w:left="1701" w:hanging="1701"/>
    </w:pPr>
    <w:rPr>
      <w:b/>
    </w:rPr>
  </w:style>
  <w:style w:type="character" w:styleId="Hiperpovezava">
    <w:name w:val="Hyperlink"/>
    <w:rsid w:val="00783310"/>
    <w:rPr>
      <w:color w:val="0000FF"/>
      <w:u w:val="single"/>
    </w:rPr>
  </w:style>
  <w:style w:type="paragraph" w:customStyle="1" w:styleId="podpisi">
    <w:name w:val="podpisi"/>
    <w:basedOn w:val="Navaden"/>
    <w:qFormat/>
    <w:rsid w:val="0002596E"/>
    <w:pPr>
      <w:tabs>
        <w:tab w:val="left" w:pos="4536"/>
      </w:tabs>
    </w:pPr>
  </w:style>
  <w:style w:type="character" w:styleId="Besedilooznabemesta">
    <w:name w:val="Placeholder Text"/>
    <w:basedOn w:val="Privzetapisavaodstavka"/>
    <w:uiPriority w:val="99"/>
    <w:semiHidden/>
    <w:rsid w:val="00C85842"/>
    <w:rPr>
      <w:color w:val="808080"/>
    </w:rPr>
  </w:style>
  <w:style w:type="character" w:customStyle="1" w:styleId="Naslov2Znak">
    <w:name w:val="Naslov 2 Znak"/>
    <w:basedOn w:val="Privzetapisavaodstavka"/>
    <w:link w:val="Naslov2"/>
    <w:rsid w:val="00C85842"/>
    <w:rPr>
      <w:rFonts w:ascii="Arial" w:eastAsiaTheme="majorEastAsia" w:hAnsi="Arial" w:cstheme="majorBidi"/>
      <w:szCs w:val="26"/>
      <w:u w:val="single"/>
      <w:lang w:val="en-US" w:eastAsia="en-US"/>
    </w:rPr>
  </w:style>
  <w:style w:type="paragraph" w:styleId="Odstavekseznama">
    <w:name w:val="List Paragraph"/>
    <w:basedOn w:val="Navaden"/>
    <w:uiPriority w:val="34"/>
    <w:qFormat/>
    <w:rsid w:val="000B693C"/>
    <w:pPr>
      <w:ind w:left="720"/>
      <w:contextualSpacing/>
      <w:jc w:val="left"/>
    </w:pPr>
  </w:style>
  <w:style w:type="paragraph" w:styleId="Brezrazmikov">
    <w:name w:val="No Spacing"/>
    <w:uiPriority w:val="1"/>
    <w:qFormat/>
    <w:rsid w:val="00E12D8F"/>
    <w:rPr>
      <w:rFonts w:asciiTheme="minorHAnsi" w:eastAsiaTheme="minorHAnsi" w:hAnsiTheme="minorHAnsi" w:cstheme="minorBidi"/>
      <w:sz w:val="22"/>
      <w:szCs w:val="22"/>
      <w:lang w:eastAsia="en-US"/>
    </w:rPr>
  </w:style>
  <w:style w:type="character" w:customStyle="1" w:styleId="Bodytext">
    <w:name w:val="Body text_"/>
    <w:link w:val="Telobesedila6"/>
    <w:rsid w:val="00084B6E"/>
    <w:rPr>
      <w:rFonts w:ascii="Arial" w:eastAsia="Arial" w:hAnsi="Arial" w:cs="Arial"/>
      <w:sz w:val="18"/>
      <w:szCs w:val="18"/>
      <w:shd w:val="clear" w:color="auto" w:fill="FFFFFF"/>
    </w:rPr>
  </w:style>
  <w:style w:type="paragraph" w:customStyle="1" w:styleId="Telobesedila6">
    <w:name w:val="Telo besedila6"/>
    <w:basedOn w:val="Navaden"/>
    <w:link w:val="Bodytext"/>
    <w:rsid w:val="00084B6E"/>
    <w:pPr>
      <w:shd w:val="clear" w:color="auto" w:fill="FFFFFF"/>
      <w:spacing w:before="300" w:after="240" w:line="245" w:lineRule="exact"/>
      <w:ind w:left="23" w:right="40" w:hanging="420"/>
    </w:pPr>
    <w:rPr>
      <w:rFonts w:eastAsia="Arial" w:cs="Arial"/>
      <w:sz w:val="18"/>
      <w:szCs w:val="18"/>
      <w:lang w:eastAsia="sl-SI"/>
    </w:rPr>
  </w:style>
  <w:style w:type="character" w:customStyle="1" w:styleId="Bodytext6">
    <w:name w:val="Body text (6)_"/>
    <w:link w:val="Bodytext60"/>
    <w:rsid w:val="00084B6E"/>
    <w:rPr>
      <w:rFonts w:ascii="Arial" w:eastAsia="Arial" w:hAnsi="Arial" w:cs="Arial"/>
      <w:sz w:val="18"/>
      <w:szCs w:val="18"/>
      <w:shd w:val="clear" w:color="auto" w:fill="FFFFFF"/>
    </w:rPr>
  </w:style>
  <w:style w:type="paragraph" w:customStyle="1" w:styleId="Bodytext60">
    <w:name w:val="Body text (6)"/>
    <w:basedOn w:val="Navaden"/>
    <w:link w:val="Bodytext6"/>
    <w:rsid w:val="00084B6E"/>
    <w:pPr>
      <w:shd w:val="clear" w:color="auto" w:fill="FFFFFF"/>
      <w:spacing w:after="300" w:line="0" w:lineRule="atLeast"/>
      <w:ind w:left="23" w:right="40"/>
    </w:pPr>
    <w:rPr>
      <w:rFonts w:eastAsia="Arial" w:cs="Arial"/>
      <w:sz w:val="18"/>
      <w:szCs w:val="18"/>
      <w:lang w:eastAsia="sl-SI"/>
    </w:rPr>
  </w:style>
  <w:style w:type="character" w:customStyle="1" w:styleId="Naslov3Znak">
    <w:name w:val="Naslov 3 Znak"/>
    <w:basedOn w:val="Privzetapisavaodstavka"/>
    <w:link w:val="Naslov3"/>
    <w:semiHidden/>
    <w:rsid w:val="007A379F"/>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34">
      <w:bodyDiv w:val="1"/>
      <w:marLeft w:val="0"/>
      <w:marRight w:val="0"/>
      <w:marTop w:val="0"/>
      <w:marBottom w:val="0"/>
      <w:divBdr>
        <w:top w:val="none" w:sz="0" w:space="0" w:color="auto"/>
        <w:left w:val="none" w:sz="0" w:space="0" w:color="auto"/>
        <w:bottom w:val="none" w:sz="0" w:space="0" w:color="auto"/>
        <w:right w:val="none" w:sz="0" w:space="0" w:color="auto"/>
      </w:divBdr>
    </w:div>
    <w:div w:id="224993854">
      <w:bodyDiv w:val="1"/>
      <w:marLeft w:val="0"/>
      <w:marRight w:val="0"/>
      <w:marTop w:val="0"/>
      <w:marBottom w:val="0"/>
      <w:divBdr>
        <w:top w:val="none" w:sz="0" w:space="0" w:color="auto"/>
        <w:left w:val="none" w:sz="0" w:space="0" w:color="auto"/>
        <w:bottom w:val="none" w:sz="0" w:space="0" w:color="auto"/>
        <w:right w:val="none" w:sz="0" w:space="0" w:color="auto"/>
      </w:divBdr>
    </w:div>
    <w:div w:id="363677297">
      <w:bodyDiv w:val="1"/>
      <w:marLeft w:val="0"/>
      <w:marRight w:val="0"/>
      <w:marTop w:val="0"/>
      <w:marBottom w:val="0"/>
      <w:divBdr>
        <w:top w:val="none" w:sz="0" w:space="0" w:color="auto"/>
        <w:left w:val="none" w:sz="0" w:space="0" w:color="auto"/>
        <w:bottom w:val="none" w:sz="0" w:space="0" w:color="auto"/>
        <w:right w:val="none" w:sz="0" w:space="0" w:color="auto"/>
      </w:divBdr>
    </w:div>
    <w:div w:id="1856916634">
      <w:bodyDiv w:val="1"/>
      <w:marLeft w:val="0"/>
      <w:marRight w:val="0"/>
      <w:marTop w:val="0"/>
      <w:marBottom w:val="0"/>
      <w:divBdr>
        <w:top w:val="none" w:sz="0" w:space="0" w:color="auto"/>
        <w:left w:val="none" w:sz="0" w:space="0" w:color="auto"/>
        <w:bottom w:val="none" w:sz="0" w:space="0" w:color="auto"/>
        <w:right w:val="none" w:sz="0" w:space="0" w:color="auto"/>
      </w:divBdr>
    </w:div>
    <w:div w:id="186497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1951</Words>
  <Characters>11127</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Javornik</dc:creator>
  <cp:keywords/>
  <dc:description/>
  <cp:lastModifiedBy>Damjana Pinosa</cp:lastModifiedBy>
  <cp:revision>9</cp:revision>
  <cp:lastPrinted>2024-01-11T09:59:00Z</cp:lastPrinted>
  <dcterms:created xsi:type="dcterms:W3CDTF">2024-01-11T09:43:00Z</dcterms:created>
  <dcterms:modified xsi:type="dcterms:W3CDTF">2024-01-11T10:45:00Z</dcterms:modified>
</cp:coreProperties>
</file>