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27C2" w14:textId="77777777" w:rsidR="004B7DEF" w:rsidRDefault="004B7DEF" w:rsidP="00DC6A71">
      <w:pPr>
        <w:pStyle w:val="datumtevilka"/>
      </w:pPr>
    </w:p>
    <w:p w14:paraId="553ADC7A" w14:textId="77777777" w:rsidR="00992814" w:rsidRDefault="007D75CF" w:rsidP="00DC6A71">
      <w:pPr>
        <w:pStyle w:val="datumtevilka"/>
      </w:pPr>
      <w:r w:rsidRPr="00C47C4E">
        <w:t xml:space="preserve">Številka: </w:t>
      </w:r>
      <w:r w:rsidR="00992814">
        <w:t>010-5/2023-9</w:t>
      </w:r>
    </w:p>
    <w:p w14:paraId="40485695" w14:textId="77777777" w:rsidR="00992814" w:rsidRDefault="00992814" w:rsidP="00DC6A71">
      <w:pPr>
        <w:pStyle w:val="datumtevilka"/>
      </w:pPr>
      <w:r>
        <w:t>Sklic: 013-49/2023-3130</w:t>
      </w:r>
    </w:p>
    <w:p w14:paraId="2F547314" w14:textId="64FFB179" w:rsidR="007D75CF" w:rsidRPr="00C47C4E" w:rsidRDefault="007D75CF" w:rsidP="00DC6A71">
      <w:pPr>
        <w:pStyle w:val="datumtevilka"/>
      </w:pPr>
      <w:r w:rsidRPr="00C47C4E">
        <w:tab/>
      </w:r>
    </w:p>
    <w:p w14:paraId="55CF8FEB" w14:textId="3EFD2F3D" w:rsidR="007D75CF" w:rsidRPr="00C47C4E" w:rsidRDefault="00C250D5" w:rsidP="00DC6A71">
      <w:pPr>
        <w:pStyle w:val="datumtevilka"/>
      </w:pPr>
      <w:r w:rsidRPr="00C47C4E">
        <w:t xml:space="preserve">Datum: </w:t>
      </w:r>
      <w:r w:rsidR="00992814">
        <w:t>12. 2. 2024</w:t>
      </w:r>
      <w:r w:rsidR="005B4126">
        <w:t xml:space="preserve">  </w:t>
      </w:r>
      <w:r w:rsidRPr="00C47C4E">
        <w:tab/>
      </w:r>
    </w:p>
    <w:p w14:paraId="16D1196B" w14:textId="77777777" w:rsidR="007D75CF" w:rsidRPr="00C47C4E" w:rsidRDefault="007D75CF" w:rsidP="007D75CF"/>
    <w:p w14:paraId="6EC8D8B0" w14:textId="77777777" w:rsidR="00D35894" w:rsidRPr="00C47C4E" w:rsidRDefault="00D35894" w:rsidP="007D75CF"/>
    <w:p w14:paraId="2EE7BD4B" w14:textId="77777777" w:rsidR="005B4126" w:rsidRDefault="00C47C4E" w:rsidP="00DC6A71">
      <w:pPr>
        <w:pStyle w:val="ZADEVA"/>
      </w:pPr>
      <w:r w:rsidRPr="00C47C4E">
        <w:t>Priloga 2</w:t>
      </w:r>
      <w:r w:rsidR="007D75CF" w:rsidRPr="00C47C4E">
        <w:t xml:space="preserve">: </w:t>
      </w:r>
      <w:r w:rsidR="007D75CF" w:rsidRPr="00C47C4E">
        <w:tab/>
      </w:r>
      <w:r w:rsidR="00C85842" w:rsidRPr="00C47C4E">
        <w:t xml:space="preserve">Vsebinsko poročilo </w:t>
      </w:r>
      <w:r w:rsidR="005B4126">
        <w:t xml:space="preserve">Inšpektorata RS za kulturo in medije </w:t>
      </w:r>
    </w:p>
    <w:p w14:paraId="2A2DC855" w14:textId="396D3CF3" w:rsidR="007D75CF" w:rsidRPr="00C47C4E" w:rsidRDefault="005B4126" w:rsidP="00DC6A71">
      <w:pPr>
        <w:pStyle w:val="ZADEVA"/>
      </w:pPr>
      <w:r>
        <w:t xml:space="preserve">                              </w:t>
      </w:r>
      <w:r w:rsidR="004B7DEF">
        <w:t xml:space="preserve"> </w:t>
      </w:r>
      <w:r w:rsidR="00C85842" w:rsidRPr="00C47C4E">
        <w:t xml:space="preserve">k podatkom za Inšpekcijski svet za leto </w:t>
      </w:r>
      <w:r>
        <w:t>202</w:t>
      </w:r>
      <w:r w:rsidR="00687EF6">
        <w:t>3</w:t>
      </w:r>
    </w:p>
    <w:p w14:paraId="5F388E35" w14:textId="77777777" w:rsidR="007D75CF" w:rsidRPr="00C47C4E" w:rsidRDefault="007D75CF" w:rsidP="007D75CF"/>
    <w:p w14:paraId="17B47986" w14:textId="77777777" w:rsidR="0016785D" w:rsidRPr="00C47C4E" w:rsidRDefault="0016785D" w:rsidP="007D75CF"/>
    <w:p w14:paraId="3026D25E" w14:textId="5C61332B" w:rsidR="00687EF6" w:rsidRDefault="00C85842" w:rsidP="00D007DD">
      <w:pPr>
        <w:pStyle w:val="Naslov1"/>
        <w:numPr>
          <w:ilvl w:val="0"/>
          <w:numId w:val="29"/>
        </w:numPr>
      </w:pPr>
      <w:r w:rsidRPr="00C47C4E">
        <w:t>Kratek opis področja dela</w:t>
      </w:r>
      <w:r w:rsidR="00AF3EB8">
        <w:t xml:space="preserve"> </w:t>
      </w:r>
      <w:r w:rsidR="00AF3EB8" w:rsidRPr="00AF3EB8">
        <w:t>– za cel IRSKM</w:t>
      </w:r>
      <w:r w:rsidR="00AF3EB8">
        <w:t xml:space="preserve"> </w:t>
      </w:r>
    </w:p>
    <w:p w14:paraId="476596C1" w14:textId="47176898" w:rsidR="00AF3EB8" w:rsidRPr="00687EF6" w:rsidRDefault="00687EF6" w:rsidP="00D007DD">
      <w:pPr>
        <w:pStyle w:val="Naslov1"/>
      </w:pPr>
      <w:r w:rsidRPr="00687EF6">
        <w:t>N</w:t>
      </w:r>
      <w:r w:rsidR="00AF3EB8" w:rsidRPr="00687EF6">
        <w:t xml:space="preserve">a Inšpektoratu za kulturo in medije izvajamo naloge inšpekcijskega nadzora nad izvajanjem zakonov, drugih predpisov in aktov, ki urejajo varstvo kulturne dediščine, arhive in arhivsko gradivo, medije in avdiovizualno kulturo, knjižničarstvo in obvezni izvod publikacij ter uresničevanje javnega interesa za kulturo. </w:t>
      </w:r>
    </w:p>
    <w:p w14:paraId="1284032D" w14:textId="1F554AFF" w:rsidR="00C85842" w:rsidRPr="00607A7D" w:rsidRDefault="00AF3EB8" w:rsidP="00AF3EB8">
      <w:r w:rsidRPr="00607A7D">
        <w:t>Z izvajanjem inšpekcijskega nadzora na navedenih področjih sledimo cilju odpravljanja nepravilnosti in neskladnosti s predpisi, nekatere nepravilnosti obravnavamo tudi v postopkih o prekršku. V skladu s pooblastili zbiramo podatke o dejanskem stanju, dokaze z izvajanjem ogledov (predvsem terenskih po celotni državi), pridobivamo dokumentacijo, strokovna mnenja, izjave prič, vodimo izvršilne postopke ter svoje odločitve oblikujemo v obliki sklepov in odločb. V okviru postopka o prekršku odločamo o odgovornosti storilca za prekršek in določamo sankcije, tako denarne kot nedenarne.</w:t>
      </w:r>
    </w:p>
    <w:p w14:paraId="6D7A891F" w14:textId="77777777" w:rsidR="00C85842" w:rsidRPr="00C47C4E" w:rsidRDefault="00C85842" w:rsidP="007D75CF"/>
    <w:p w14:paraId="10EB57CF" w14:textId="17BBF2D8" w:rsidR="00C85842" w:rsidRPr="00AF3EB8" w:rsidRDefault="004B7DEF" w:rsidP="00D007DD">
      <w:pPr>
        <w:pStyle w:val="Naslov1"/>
        <w:rPr>
          <w:color w:val="00B050"/>
        </w:rPr>
      </w:pPr>
      <w:r>
        <w:t xml:space="preserve">      </w:t>
      </w:r>
      <w:r w:rsidR="00C85842" w:rsidRPr="00C47C4E">
        <w:t xml:space="preserve">2. </w:t>
      </w:r>
      <w:r>
        <w:t xml:space="preserve">  </w:t>
      </w:r>
      <w:r w:rsidR="00C85842" w:rsidRPr="00C47C4E">
        <w:t>Predpisi, ki sodijo v pristojnost nadzora</w:t>
      </w:r>
      <w:r w:rsidR="00AF3EB8">
        <w:t xml:space="preserve"> </w:t>
      </w:r>
    </w:p>
    <w:p w14:paraId="59405CDF" w14:textId="77777777" w:rsidR="00AF3EB8" w:rsidRPr="009A07C5" w:rsidRDefault="00AF3EB8" w:rsidP="00AF3EB8">
      <w:pPr>
        <w:pStyle w:val="Telobesedila6"/>
        <w:shd w:val="clear" w:color="auto" w:fill="auto"/>
        <w:spacing w:before="0" w:after="236" w:line="276" w:lineRule="auto"/>
        <w:ind w:right="60" w:firstLine="0"/>
        <w:rPr>
          <w:sz w:val="20"/>
          <w:szCs w:val="20"/>
        </w:rPr>
      </w:pPr>
      <w:r w:rsidRPr="009A07C5">
        <w:rPr>
          <w:sz w:val="20"/>
          <w:szCs w:val="20"/>
        </w:rPr>
        <w:t>Glavni nalogi IRSKM sta izvajanje inšpekcijskega nadzora in vodenje postopkov o prekršku na področju izvajanja predpisov, ki so v pristojnosti IRSKM.</w:t>
      </w:r>
    </w:p>
    <w:p w14:paraId="1537BF64" w14:textId="77777777" w:rsidR="00AF3EB8" w:rsidRPr="00B042D8" w:rsidRDefault="00AF3EB8" w:rsidP="00AF3EB8">
      <w:pPr>
        <w:pStyle w:val="Telobesedila6"/>
        <w:shd w:val="clear" w:color="auto" w:fill="auto"/>
        <w:spacing w:before="0" w:after="0" w:line="276" w:lineRule="auto"/>
        <w:ind w:right="-7" w:firstLine="0"/>
        <w:rPr>
          <w:sz w:val="20"/>
          <w:szCs w:val="20"/>
          <w:u w:val="single"/>
        </w:rPr>
      </w:pPr>
      <w:r w:rsidRPr="00B042D8">
        <w:rPr>
          <w:sz w:val="20"/>
          <w:szCs w:val="20"/>
          <w:u w:val="single"/>
        </w:rPr>
        <w:t>IRSKM je krajevno pristojen na ozemlju celotne Republike Slovenije za nadzor izvrševanja sledečih predpisov, ki določajo stvarno pristojnost IRSKM:</w:t>
      </w:r>
    </w:p>
    <w:p w14:paraId="16B613C8" w14:textId="77777777" w:rsidR="00AF3EB8" w:rsidRPr="009A07C5" w:rsidRDefault="00AF3EB8" w:rsidP="00AF3EB8">
      <w:pPr>
        <w:pStyle w:val="Telobesedila6"/>
        <w:shd w:val="clear" w:color="auto" w:fill="auto"/>
        <w:spacing w:before="0" w:after="0" w:line="276" w:lineRule="auto"/>
        <w:ind w:right="-7" w:firstLine="0"/>
        <w:rPr>
          <w:sz w:val="20"/>
          <w:szCs w:val="20"/>
        </w:rPr>
      </w:pPr>
    </w:p>
    <w:p w14:paraId="622198D3" w14:textId="77777777" w:rsidR="00AF3EB8" w:rsidRPr="009A07C5" w:rsidRDefault="00AF3EB8" w:rsidP="00AF3EB8">
      <w:pPr>
        <w:pStyle w:val="Telobesedila6"/>
        <w:numPr>
          <w:ilvl w:val="0"/>
          <w:numId w:val="16"/>
        </w:numPr>
        <w:shd w:val="clear" w:color="auto" w:fill="auto"/>
        <w:spacing w:before="0" w:after="0" w:line="276" w:lineRule="auto"/>
        <w:ind w:right="60"/>
        <w:rPr>
          <w:sz w:val="20"/>
          <w:szCs w:val="20"/>
        </w:rPr>
      </w:pPr>
      <w:r w:rsidRPr="009A07C5">
        <w:rPr>
          <w:sz w:val="20"/>
          <w:szCs w:val="20"/>
        </w:rPr>
        <w:t>Zakon o varstvu kulturne dediščine  (Uradni list RS, št. </w:t>
      </w:r>
      <w:hyperlink r:id="rId8" w:tgtFrame="_blank" w:tooltip="Zakon o varstvu kulturne dediščine (ZVKD-1)" w:history="1">
        <w:r w:rsidRPr="009A07C5">
          <w:rPr>
            <w:sz w:val="20"/>
            <w:szCs w:val="20"/>
          </w:rPr>
          <w:t>16/08</w:t>
        </w:r>
      </w:hyperlink>
      <w:r w:rsidRPr="009A07C5">
        <w:rPr>
          <w:sz w:val="20"/>
          <w:szCs w:val="20"/>
        </w:rPr>
        <w:t>, </w:t>
      </w:r>
      <w:hyperlink r:id="rId9" w:tgtFrame="_blank" w:tooltip="Zakon o spremembi in dopolnitvi Zakona o varstvu kulturne dediščine" w:history="1">
        <w:r w:rsidRPr="009A07C5">
          <w:rPr>
            <w:sz w:val="20"/>
            <w:szCs w:val="20"/>
          </w:rPr>
          <w:t>123/08</w:t>
        </w:r>
      </w:hyperlink>
      <w:r w:rsidRPr="009A07C5">
        <w:rPr>
          <w:sz w:val="20"/>
          <w:szCs w:val="20"/>
        </w:rPr>
        <w:t>, </w:t>
      </w:r>
      <w:hyperlink r:id="rId10" w:tgtFrame="_blank" w:tooltip="Avtentična razlaga prvega in drugega odstavka 39. člena Zakona o varstvu kulturne dediščine" w:history="1">
        <w:r w:rsidRPr="009A07C5">
          <w:rPr>
            <w:sz w:val="20"/>
            <w:szCs w:val="20"/>
          </w:rPr>
          <w:t>8/11</w:t>
        </w:r>
      </w:hyperlink>
      <w:r w:rsidRPr="009A07C5">
        <w:rPr>
          <w:sz w:val="20"/>
          <w:szCs w:val="20"/>
        </w:rPr>
        <w:t> – ORZVKD39, </w:t>
      </w:r>
      <w:hyperlink r:id="rId11" w:tgtFrame="_blank" w:tooltip="Zakon o spremembah in dopolnitvah Zakona o varstvu kulturne dediščine" w:history="1">
        <w:r w:rsidRPr="009A07C5">
          <w:rPr>
            <w:sz w:val="20"/>
            <w:szCs w:val="20"/>
          </w:rPr>
          <w:t>90/12</w:t>
        </w:r>
      </w:hyperlink>
      <w:r w:rsidRPr="009A07C5">
        <w:rPr>
          <w:sz w:val="20"/>
          <w:szCs w:val="20"/>
        </w:rPr>
        <w:t>, </w:t>
      </w:r>
      <w:hyperlink r:id="rId12" w:tgtFrame="_blank" w:tooltip="Zakon o spremembah in dopolnitvah Zakona o varstvu kulturne dediščine" w:history="1">
        <w:r w:rsidRPr="009A07C5">
          <w:rPr>
            <w:sz w:val="20"/>
            <w:szCs w:val="20"/>
          </w:rPr>
          <w:t>111/13</w:t>
        </w:r>
      </w:hyperlink>
      <w:r w:rsidRPr="009A07C5">
        <w:rPr>
          <w:sz w:val="20"/>
          <w:szCs w:val="20"/>
        </w:rPr>
        <w:t>, </w:t>
      </w:r>
      <w:hyperlink r:id="rId13" w:tgtFrame="_blank" w:tooltip="Zakon o spremembah in dopolnitvah Zakona o varstvu kulturne dediščine" w:history="1">
        <w:r w:rsidRPr="009A07C5">
          <w:rPr>
            <w:sz w:val="20"/>
            <w:szCs w:val="20"/>
          </w:rPr>
          <w:t>32/16</w:t>
        </w:r>
      </w:hyperlink>
      <w:r w:rsidRPr="009A07C5">
        <w:rPr>
          <w:sz w:val="20"/>
          <w:szCs w:val="20"/>
        </w:rPr>
        <w:t> in </w:t>
      </w:r>
      <w:hyperlink r:id="rId14" w:tgtFrame="_blank" w:tooltip="Zakon o nevladnih organizacijah" w:history="1">
        <w:r w:rsidRPr="009A07C5">
          <w:rPr>
            <w:sz w:val="20"/>
            <w:szCs w:val="20"/>
          </w:rPr>
          <w:t>21/18</w:t>
        </w:r>
      </w:hyperlink>
      <w:r w:rsidRPr="009A07C5">
        <w:rPr>
          <w:sz w:val="20"/>
          <w:szCs w:val="20"/>
        </w:rPr>
        <w:t xml:space="preserve"> – </w:t>
      </w:r>
      <w:proofErr w:type="spellStart"/>
      <w:r w:rsidRPr="009A07C5">
        <w:rPr>
          <w:sz w:val="20"/>
          <w:szCs w:val="20"/>
        </w:rPr>
        <w:t>ZNOrg</w:t>
      </w:r>
      <w:proofErr w:type="spellEnd"/>
      <w:r w:rsidRPr="009A07C5">
        <w:rPr>
          <w:sz w:val="20"/>
          <w:szCs w:val="20"/>
        </w:rPr>
        <w:t>),</w:t>
      </w:r>
    </w:p>
    <w:p w14:paraId="3DF0C732" w14:textId="77777777" w:rsidR="00AF3EB8" w:rsidRPr="009A07C5" w:rsidRDefault="00AF3EB8" w:rsidP="00AF3EB8">
      <w:pPr>
        <w:pStyle w:val="Telobesedila6"/>
        <w:numPr>
          <w:ilvl w:val="0"/>
          <w:numId w:val="16"/>
        </w:numPr>
        <w:shd w:val="clear" w:color="auto" w:fill="auto"/>
        <w:spacing w:before="0" w:after="0" w:line="276" w:lineRule="auto"/>
        <w:ind w:right="60"/>
        <w:rPr>
          <w:sz w:val="20"/>
          <w:szCs w:val="20"/>
        </w:rPr>
      </w:pPr>
      <w:r w:rsidRPr="009A07C5">
        <w:rPr>
          <w:sz w:val="20"/>
          <w:szCs w:val="20"/>
        </w:rPr>
        <w:t>Zakon o medijih (Uradni list RS, št. </w:t>
      </w:r>
      <w:hyperlink r:id="rId15" w:tgtFrame="_blank" w:tooltip="Zakon o medijih (uradno prečiščeno besedilo)" w:history="1">
        <w:r w:rsidRPr="009A07C5">
          <w:rPr>
            <w:sz w:val="20"/>
            <w:szCs w:val="20"/>
          </w:rPr>
          <w:t>110/06</w:t>
        </w:r>
      </w:hyperlink>
      <w:r w:rsidRPr="009A07C5">
        <w:rPr>
          <w:sz w:val="20"/>
          <w:szCs w:val="20"/>
        </w:rPr>
        <w:t> – uradno prečiščeno besedilo, </w:t>
      </w:r>
      <w:hyperlink r:id="rId16" w:tgtFrame="_blank" w:tooltip="Zakon o preprečevanju omejevanja konkurence" w:history="1">
        <w:r w:rsidRPr="009A07C5">
          <w:rPr>
            <w:sz w:val="20"/>
            <w:szCs w:val="20"/>
          </w:rPr>
          <w:t>36/08</w:t>
        </w:r>
      </w:hyperlink>
      <w:r w:rsidRPr="009A07C5">
        <w:rPr>
          <w:sz w:val="20"/>
          <w:szCs w:val="20"/>
        </w:rPr>
        <w:t> – ZPOmK-1, </w:t>
      </w:r>
      <w:hyperlink r:id="rId17" w:tgtFrame="_blank" w:tooltip="Zakon o Slovenskem filmskem centru, javni agenciji Republike Slovenije" w:history="1">
        <w:r w:rsidRPr="009A07C5">
          <w:rPr>
            <w:sz w:val="20"/>
            <w:szCs w:val="20"/>
          </w:rPr>
          <w:t>77/10</w:t>
        </w:r>
      </w:hyperlink>
      <w:r w:rsidRPr="009A07C5">
        <w:rPr>
          <w:sz w:val="20"/>
          <w:szCs w:val="20"/>
        </w:rPr>
        <w:t> – ZSFCJA, </w:t>
      </w:r>
      <w:hyperlink r:id="rId18" w:tgtFrame="_blank" w:tooltip="Odločba o ugotovitvi, da je drugi odstavek 26. člena Zakona o medijih v neskladju z Ustavo, ter o razveljavitvi sodbe Vrhovnega sodišča, sodbe Višjega sodišča v Kopru in sodbe Okrajnega sodišča v Kopru" w:history="1">
        <w:r w:rsidRPr="009A07C5">
          <w:rPr>
            <w:sz w:val="20"/>
            <w:szCs w:val="20"/>
          </w:rPr>
          <w:t>90/10</w:t>
        </w:r>
      </w:hyperlink>
      <w:r w:rsidRPr="009A07C5">
        <w:rPr>
          <w:sz w:val="20"/>
          <w:szCs w:val="20"/>
        </w:rPr>
        <w:t xml:space="preserve"> – </w:t>
      </w:r>
      <w:proofErr w:type="spellStart"/>
      <w:r w:rsidRPr="009A07C5">
        <w:rPr>
          <w:sz w:val="20"/>
          <w:szCs w:val="20"/>
        </w:rPr>
        <w:t>odl</w:t>
      </w:r>
      <w:proofErr w:type="spellEnd"/>
      <w:r w:rsidRPr="009A07C5">
        <w:rPr>
          <w:sz w:val="20"/>
          <w:szCs w:val="20"/>
        </w:rPr>
        <w:t>. US, </w:t>
      </w:r>
      <w:hyperlink r:id="rId19" w:tgtFrame="_blank" w:tooltip="Zakon o avdiovizualnih medijskih storitvah" w:history="1">
        <w:r w:rsidRPr="009A07C5">
          <w:rPr>
            <w:sz w:val="20"/>
            <w:szCs w:val="20"/>
          </w:rPr>
          <w:t>87/11</w:t>
        </w:r>
      </w:hyperlink>
      <w:r w:rsidRPr="009A07C5">
        <w:rPr>
          <w:sz w:val="20"/>
          <w:szCs w:val="20"/>
        </w:rPr>
        <w:t xml:space="preserve"> – </w:t>
      </w:r>
      <w:proofErr w:type="spellStart"/>
      <w:r w:rsidRPr="009A07C5">
        <w:rPr>
          <w:sz w:val="20"/>
          <w:szCs w:val="20"/>
        </w:rPr>
        <w:t>ZAvMS</w:t>
      </w:r>
      <w:proofErr w:type="spellEnd"/>
      <w:r w:rsidRPr="009A07C5">
        <w:rPr>
          <w:sz w:val="20"/>
          <w:szCs w:val="20"/>
        </w:rPr>
        <w:t>, </w:t>
      </w:r>
      <w:hyperlink r:id="rId20" w:tgtFrame="_blank" w:tooltip="Zakon o spremembi Zakona o medijih" w:history="1">
        <w:r w:rsidRPr="009A07C5">
          <w:rPr>
            <w:sz w:val="20"/>
            <w:szCs w:val="20"/>
          </w:rPr>
          <w:t>47/12</w:t>
        </w:r>
      </w:hyperlink>
      <w:r w:rsidRPr="009A07C5">
        <w:rPr>
          <w:sz w:val="20"/>
          <w:szCs w:val="20"/>
        </w:rPr>
        <w:t>, </w:t>
      </w:r>
      <w:hyperlink r:id="rId21" w:tgtFrame="_blank" w:tooltip="Zakon o zaposlovanju, samozaposlovanju in delu tujcev" w:history="1">
        <w:r w:rsidRPr="009A07C5">
          <w:rPr>
            <w:sz w:val="20"/>
            <w:szCs w:val="20"/>
          </w:rPr>
          <w:t>47/15</w:t>
        </w:r>
      </w:hyperlink>
      <w:r w:rsidRPr="009A07C5">
        <w:rPr>
          <w:sz w:val="20"/>
          <w:szCs w:val="20"/>
        </w:rPr>
        <w:t> – ZZSDT, </w:t>
      </w:r>
      <w:hyperlink r:id="rId22" w:tgtFrame="_blank" w:tooltip="Zakon o spremembah in dopolnitvah Zakona o medijih" w:history="1">
        <w:r w:rsidRPr="009A07C5">
          <w:rPr>
            <w:sz w:val="20"/>
            <w:szCs w:val="20"/>
          </w:rPr>
          <w:t>22/16</w:t>
        </w:r>
      </w:hyperlink>
      <w:r w:rsidRPr="009A07C5">
        <w:rPr>
          <w:sz w:val="20"/>
          <w:szCs w:val="20"/>
        </w:rPr>
        <w:t>, </w:t>
      </w:r>
      <w:hyperlink r:id="rId23" w:tgtFrame="_blank" w:tooltip="Zakon o spremembi Zakona o medijih" w:history="1">
        <w:r w:rsidRPr="009A07C5">
          <w:rPr>
            <w:sz w:val="20"/>
            <w:szCs w:val="20"/>
          </w:rPr>
          <w:t>39/16</w:t>
        </w:r>
      </w:hyperlink>
      <w:r w:rsidRPr="009A07C5">
        <w:rPr>
          <w:sz w:val="20"/>
          <w:szCs w:val="20"/>
        </w:rPr>
        <w:t>, </w:t>
      </w:r>
      <w:hyperlink r:id="rId24" w:tgtFrame="_blank" w:tooltip="Odločba o razveljavitvi drugega odstavka 39. člena Zakona o medijih" w:history="1">
        <w:r w:rsidRPr="009A07C5">
          <w:rPr>
            <w:sz w:val="20"/>
            <w:szCs w:val="20"/>
          </w:rPr>
          <w:t>45/19</w:t>
        </w:r>
      </w:hyperlink>
      <w:r w:rsidRPr="009A07C5">
        <w:rPr>
          <w:sz w:val="20"/>
          <w:szCs w:val="20"/>
        </w:rPr>
        <w:t xml:space="preserve"> – </w:t>
      </w:r>
      <w:proofErr w:type="spellStart"/>
      <w:r w:rsidRPr="009A07C5">
        <w:rPr>
          <w:sz w:val="20"/>
          <w:szCs w:val="20"/>
        </w:rPr>
        <w:t>odl</w:t>
      </w:r>
      <w:proofErr w:type="spellEnd"/>
      <w:r w:rsidRPr="009A07C5">
        <w:rPr>
          <w:sz w:val="20"/>
          <w:szCs w:val="20"/>
        </w:rPr>
        <w:t>. US, </w:t>
      </w:r>
      <w:hyperlink r:id="rId25" w:tgtFrame="_blank" w:tooltip="Odločba o ugotovitvi, da sedmi odstavek 109. člena Zakona o medijih ni v neskladju z Ustavo Odločba o razveljavitvi prvega odstavka 86. člena in prvega do petega odstavka 86.a člena Zakona o medijih" w:history="1">
        <w:r w:rsidRPr="009A07C5">
          <w:rPr>
            <w:sz w:val="20"/>
            <w:szCs w:val="20"/>
          </w:rPr>
          <w:t>67/19</w:t>
        </w:r>
      </w:hyperlink>
      <w:r w:rsidRPr="009A07C5">
        <w:rPr>
          <w:sz w:val="20"/>
          <w:szCs w:val="20"/>
        </w:rPr>
        <w:t xml:space="preserve"> – </w:t>
      </w:r>
      <w:proofErr w:type="spellStart"/>
      <w:r w:rsidRPr="009A07C5">
        <w:rPr>
          <w:sz w:val="20"/>
          <w:szCs w:val="20"/>
        </w:rPr>
        <w:t>odl</w:t>
      </w:r>
      <w:proofErr w:type="spellEnd"/>
      <w:r w:rsidRPr="009A07C5">
        <w:rPr>
          <w:sz w:val="20"/>
          <w:szCs w:val="20"/>
        </w:rPr>
        <w:t>. US in </w:t>
      </w:r>
      <w:hyperlink r:id="rId26" w:tgtFrame="_blank" w:tooltip="Zakon o spremembah Zakona o medijih" w:history="1">
        <w:r w:rsidRPr="009A07C5">
          <w:rPr>
            <w:sz w:val="20"/>
            <w:szCs w:val="20"/>
          </w:rPr>
          <w:t>82/21</w:t>
        </w:r>
      </w:hyperlink>
      <w:r w:rsidRPr="009A07C5">
        <w:rPr>
          <w:sz w:val="20"/>
          <w:szCs w:val="20"/>
        </w:rPr>
        <w:t>),</w:t>
      </w:r>
    </w:p>
    <w:p w14:paraId="59169C42" w14:textId="77777777" w:rsidR="00AF3EB8" w:rsidRPr="009A07C5" w:rsidRDefault="00AF3EB8" w:rsidP="00AF3EB8">
      <w:pPr>
        <w:pStyle w:val="Telobesedila6"/>
        <w:numPr>
          <w:ilvl w:val="0"/>
          <w:numId w:val="16"/>
        </w:numPr>
        <w:shd w:val="clear" w:color="auto" w:fill="auto"/>
        <w:spacing w:before="0" w:after="0" w:line="276" w:lineRule="auto"/>
        <w:ind w:right="60"/>
        <w:rPr>
          <w:sz w:val="20"/>
          <w:szCs w:val="20"/>
        </w:rPr>
      </w:pPr>
      <w:r w:rsidRPr="009A07C5">
        <w:rPr>
          <w:sz w:val="20"/>
          <w:szCs w:val="20"/>
        </w:rPr>
        <w:t>Zakon o varstvu dokumentarnega in arhivskega gradiva ter arhivih (Uradni list RS, št. 30/06 in 51/14),</w:t>
      </w:r>
    </w:p>
    <w:p w14:paraId="53757AAC" w14:textId="77777777" w:rsidR="00AF3EB8" w:rsidRPr="009A07C5" w:rsidRDefault="00AF3EB8" w:rsidP="00AF3EB8">
      <w:pPr>
        <w:pStyle w:val="Telobesedila6"/>
        <w:numPr>
          <w:ilvl w:val="0"/>
          <w:numId w:val="16"/>
        </w:numPr>
        <w:shd w:val="clear" w:color="auto" w:fill="auto"/>
        <w:spacing w:before="0" w:after="0" w:line="276" w:lineRule="auto"/>
        <w:ind w:right="540"/>
        <w:rPr>
          <w:sz w:val="20"/>
          <w:szCs w:val="20"/>
        </w:rPr>
      </w:pPr>
      <w:r w:rsidRPr="009A07C5">
        <w:rPr>
          <w:sz w:val="20"/>
          <w:szCs w:val="20"/>
        </w:rPr>
        <w:t>Zakon o arhivskem gradivu, ki vsebuje osebne podatke o zdravljenju pacienta (Uradni list RS, št. 85/16),</w:t>
      </w:r>
    </w:p>
    <w:p w14:paraId="5CF00B7F" w14:textId="77777777" w:rsidR="00AF3EB8" w:rsidRPr="009A07C5" w:rsidRDefault="00AF3EB8" w:rsidP="00AF3EB8">
      <w:pPr>
        <w:pStyle w:val="Telobesedila6"/>
        <w:numPr>
          <w:ilvl w:val="0"/>
          <w:numId w:val="16"/>
        </w:numPr>
        <w:shd w:val="clear" w:color="auto" w:fill="auto"/>
        <w:spacing w:before="0" w:after="0" w:line="276" w:lineRule="auto"/>
        <w:ind w:right="60"/>
        <w:rPr>
          <w:sz w:val="20"/>
          <w:szCs w:val="20"/>
        </w:rPr>
      </w:pPr>
      <w:r w:rsidRPr="009A07C5">
        <w:rPr>
          <w:sz w:val="20"/>
          <w:szCs w:val="20"/>
        </w:rPr>
        <w:t>Zakon o knjižničarstvu (Uradni list RS, št. 87/01, 96/02 – ZUJIK in 92/15),</w:t>
      </w:r>
    </w:p>
    <w:p w14:paraId="7FF6005E" w14:textId="77777777" w:rsidR="00AF3EB8" w:rsidRPr="009A07C5" w:rsidRDefault="00AF3EB8" w:rsidP="00AF3EB8">
      <w:pPr>
        <w:pStyle w:val="Telobesedila6"/>
        <w:numPr>
          <w:ilvl w:val="0"/>
          <w:numId w:val="16"/>
        </w:numPr>
        <w:shd w:val="clear" w:color="auto" w:fill="auto"/>
        <w:spacing w:before="0" w:after="0" w:line="276" w:lineRule="auto"/>
        <w:ind w:right="60"/>
        <w:rPr>
          <w:sz w:val="20"/>
          <w:szCs w:val="20"/>
        </w:rPr>
      </w:pPr>
      <w:r w:rsidRPr="009A07C5">
        <w:rPr>
          <w:sz w:val="20"/>
          <w:szCs w:val="20"/>
        </w:rPr>
        <w:t xml:space="preserve">Zakon o obveznem izvodu publikacij (Uradni list </w:t>
      </w:r>
      <w:proofErr w:type="spellStart"/>
      <w:r w:rsidRPr="009A07C5">
        <w:rPr>
          <w:sz w:val="20"/>
          <w:szCs w:val="20"/>
        </w:rPr>
        <w:t>RS,št</w:t>
      </w:r>
      <w:proofErr w:type="spellEnd"/>
      <w:r w:rsidRPr="009A07C5">
        <w:rPr>
          <w:sz w:val="20"/>
          <w:szCs w:val="20"/>
        </w:rPr>
        <w:t>. 69/06 in 86/09),</w:t>
      </w:r>
    </w:p>
    <w:p w14:paraId="1B79124F" w14:textId="77777777" w:rsidR="00AF3EB8" w:rsidRPr="009A07C5" w:rsidRDefault="00AF3EB8" w:rsidP="00AF3EB8">
      <w:pPr>
        <w:pStyle w:val="Telobesedila6"/>
        <w:numPr>
          <w:ilvl w:val="0"/>
          <w:numId w:val="16"/>
        </w:numPr>
        <w:shd w:val="clear" w:color="auto" w:fill="auto"/>
        <w:spacing w:before="0" w:after="0" w:line="276" w:lineRule="auto"/>
        <w:ind w:right="60"/>
        <w:rPr>
          <w:sz w:val="20"/>
          <w:szCs w:val="20"/>
        </w:rPr>
      </w:pPr>
      <w:r w:rsidRPr="009A07C5">
        <w:rPr>
          <w:sz w:val="20"/>
          <w:szCs w:val="20"/>
        </w:rPr>
        <w:t>Zakon o uresničevanju javnega interesa za kulturo (Uradni list RS, št. 77/07 – uradno prečiščeno besedilo, 56/08, 4/10, 20/11, 111/13, 68/16 in 61/17) in</w:t>
      </w:r>
    </w:p>
    <w:p w14:paraId="0EC0136E" w14:textId="77777777" w:rsidR="00AF3EB8" w:rsidRPr="009A07C5" w:rsidRDefault="00AF3EB8" w:rsidP="00AF3EB8">
      <w:pPr>
        <w:pStyle w:val="Telobesedila6"/>
        <w:numPr>
          <w:ilvl w:val="0"/>
          <w:numId w:val="16"/>
        </w:numPr>
        <w:shd w:val="clear" w:color="auto" w:fill="auto"/>
        <w:spacing w:before="0" w:after="0" w:line="276" w:lineRule="auto"/>
        <w:ind w:right="60"/>
        <w:rPr>
          <w:sz w:val="20"/>
          <w:szCs w:val="20"/>
        </w:rPr>
      </w:pPr>
      <w:r w:rsidRPr="009A07C5">
        <w:rPr>
          <w:sz w:val="20"/>
          <w:szCs w:val="20"/>
        </w:rPr>
        <w:t>Zakon o Slovenskem filmskem centru, javni agenciji Republike Slovenije (Uradni list RS, št. </w:t>
      </w:r>
      <w:hyperlink r:id="rId27" w:tgtFrame="_blank" w:tooltip="Zakon o Slovenskem filmskem centru, javni agenciji Republike Slovenije (ZSFCJA)" w:history="1">
        <w:r w:rsidRPr="009A07C5">
          <w:rPr>
            <w:sz w:val="20"/>
            <w:szCs w:val="20"/>
          </w:rPr>
          <w:t>77/10</w:t>
        </w:r>
      </w:hyperlink>
      <w:r w:rsidRPr="009A07C5">
        <w:rPr>
          <w:sz w:val="20"/>
          <w:szCs w:val="20"/>
        </w:rPr>
        <w:t>, </w:t>
      </w:r>
      <w:hyperlink r:id="rId28" w:tgtFrame="_blank" w:tooltip="Zakon za uravnoteženje javnih financ" w:history="1">
        <w:r w:rsidRPr="009A07C5">
          <w:rPr>
            <w:sz w:val="20"/>
            <w:szCs w:val="20"/>
          </w:rPr>
          <w:t>40/12</w:t>
        </w:r>
      </w:hyperlink>
      <w:r w:rsidRPr="009A07C5">
        <w:rPr>
          <w:sz w:val="20"/>
          <w:szCs w:val="20"/>
        </w:rPr>
        <w:t> – ZUJF, </w:t>
      </w:r>
      <w:hyperlink r:id="rId29" w:tgtFrame="_blank" w:tooltip="Odločba o razveljavitvi drugega odstavka 17. člena Zakona o Slovenskem filmskem centru, javni agenciji Republike Slovenije" w:history="1">
        <w:r w:rsidRPr="009A07C5">
          <w:rPr>
            <w:sz w:val="20"/>
            <w:szCs w:val="20"/>
          </w:rPr>
          <w:t>19/14</w:t>
        </w:r>
      </w:hyperlink>
      <w:r w:rsidRPr="009A07C5">
        <w:rPr>
          <w:sz w:val="20"/>
          <w:szCs w:val="20"/>
        </w:rPr>
        <w:t xml:space="preserve"> – </w:t>
      </w:r>
      <w:proofErr w:type="spellStart"/>
      <w:r w:rsidRPr="009A07C5">
        <w:rPr>
          <w:sz w:val="20"/>
          <w:szCs w:val="20"/>
        </w:rPr>
        <w:t>odl</w:t>
      </w:r>
      <w:proofErr w:type="spellEnd"/>
      <w:r w:rsidRPr="009A07C5">
        <w:rPr>
          <w:sz w:val="20"/>
          <w:szCs w:val="20"/>
        </w:rPr>
        <w:t>. US, </w:t>
      </w:r>
      <w:hyperlink r:id="rId30" w:tgtFrame="_blank" w:tooltip="Zakon o spremembah in dopolnitvah Zakona o Slovenskem filmskem centru, javni agenciji Republike Slovenije" w:history="1">
        <w:r w:rsidRPr="009A07C5">
          <w:rPr>
            <w:sz w:val="20"/>
            <w:szCs w:val="20"/>
          </w:rPr>
          <w:t>63/16</w:t>
        </w:r>
      </w:hyperlink>
      <w:r w:rsidRPr="009A07C5">
        <w:rPr>
          <w:sz w:val="20"/>
          <w:szCs w:val="20"/>
        </w:rPr>
        <w:t> in </w:t>
      </w:r>
      <w:hyperlink r:id="rId31" w:tgtFrame="_blank" w:tooltip="Zakon o dopolnitvah Zakona o slovenskem filmskem centru, javni agenciji Republike Slovenije" w:history="1">
        <w:r w:rsidRPr="009A07C5">
          <w:rPr>
            <w:sz w:val="20"/>
            <w:szCs w:val="20"/>
          </w:rPr>
          <w:t>31/18</w:t>
        </w:r>
      </w:hyperlink>
      <w:r w:rsidRPr="009A07C5">
        <w:rPr>
          <w:sz w:val="20"/>
          <w:szCs w:val="20"/>
        </w:rPr>
        <w:t>).</w:t>
      </w:r>
    </w:p>
    <w:p w14:paraId="79B6154F" w14:textId="77777777" w:rsidR="00AF3EB8" w:rsidRPr="009A07C5" w:rsidRDefault="00AF3EB8" w:rsidP="00AF3EB8">
      <w:pPr>
        <w:pStyle w:val="Telobesedila6"/>
        <w:shd w:val="clear" w:color="auto" w:fill="auto"/>
        <w:spacing w:before="0" w:after="0" w:line="276" w:lineRule="auto"/>
        <w:ind w:left="383" w:right="60" w:firstLine="0"/>
        <w:rPr>
          <w:sz w:val="20"/>
          <w:szCs w:val="20"/>
        </w:rPr>
      </w:pPr>
    </w:p>
    <w:p w14:paraId="595C7A4C" w14:textId="77777777" w:rsidR="00AF3EB8" w:rsidRPr="009A07C5" w:rsidRDefault="00AF3EB8" w:rsidP="00AF3EB8">
      <w:pPr>
        <w:pStyle w:val="Telobesedila6"/>
        <w:shd w:val="clear" w:color="auto" w:fill="auto"/>
        <w:spacing w:before="0" w:after="237" w:line="276" w:lineRule="auto"/>
        <w:ind w:firstLine="0"/>
        <w:rPr>
          <w:sz w:val="20"/>
          <w:szCs w:val="20"/>
        </w:rPr>
      </w:pPr>
      <w:r w:rsidRPr="00B042D8">
        <w:rPr>
          <w:sz w:val="20"/>
          <w:szCs w:val="20"/>
          <w:u w:val="single"/>
        </w:rPr>
        <w:t>Stvarno pristojnost nadzora si IRSKM deli z drugimi inšpekcijskimi organi pri naslednjih predpisih</w:t>
      </w:r>
      <w:r w:rsidRPr="009A07C5">
        <w:rPr>
          <w:sz w:val="20"/>
          <w:szCs w:val="20"/>
        </w:rPr>
        <w:t>:</w:t>
      </w:r>
    </w:p>
    <w:p w14:paraId="4BCCA687" w14:textId="77777777" w:rsidR="00AF3EB8" w:rsidRPr="00607A7D" w:rsidRDefault="00AF3EB8" w:rsidP="00AF3EB8">
      <w:pPr>
        <w:pStyle w:val="Telobesedila6"/>
        <w:numPr>
          <w:ilvl w:val="0"/>
          <w:numId w:val="16"/>
        </w:numPr>
        <w:shd w:val="clear" w:color="auto" w:fill="auto"/>
        <w:spacing w:before="0" w:after="0" w:line="276" w:lineRule="auto"/>
        <w:ind w:right="540"/>
        <w:rPr>
          <w:sz w:val="20"/>
          <w:szCs w:val="20"/>
        </w:rPr>
      </w:pPr>
      <w:r w:rsidRPr="00607A7D">
        <w:rPr>
          <w:sz w:val="20"/>
          <w:szCs w:val="20"/>
        </w:rPr>
        <w:t xml:space="preserve">Zakon o javni rabi slovenščine (ZJRS, </w:t>
      </w:r>
      <w:proofErr w:type="spellStart"/>
      <w:r w:rsidRPr="00607A7D">
        <w:rPr>
          <w:sz w:val="20"/>
          <w:szCs w:val="20"/>
        </w:rPr>
        <w:t>Ur.l</w:t>
      </w:r>
      <w:proofErr w:type="spellEnd"/>
      <w:r w:rsidRPr="00607A7D">
        <w:rPr>
          <w:sz w:val="20"/>
          <w:szCs w:val="20"/>
        </w:rPr>
        <w:t>. RS, št. 86/04, 8/2010) - TIRS, IRSŠŠ, IRSD, IRSKGH, JAZMP, VURS;</w:t>
      </w:r>
    </w:p>
    <w:p w14:paraId="051D589F" w14:textId="77777777" w:rsidR="00AF3EB8" w:rsidRPr="00607A7D" w:rsidRDefault="00AF3EB8" w:rsidP="00AF3EB8">
      <w:pPr>
        <w:pStyle w:val="Telobesedila6"/>
        <w:numPr>
          <w:ilvl w:val="0"/>
          <w:numId w:val="16"/>
        </w:numPr>
        <w:shd w:val="clear" w:color="auto" w:fill="auto"/>
        <w:spacing w:before="0" w:after="0" w:line="276" w:lineRule="auto"/>
        <w:ind w:right="540"/>
        <w:rPr>
          <w:sz w:val="20"/>
          <w:szCs w:val="20"/>
        </w:rPr>
      </w:pPr>
      <w:r w:rsidRPr="00607A7D">
        <w:rPr>
          <w:sz w:val="20"/>
          <w:szCs w:val="20"/>
        </w:rPr>
        <w:t>Zakon o zdravniški službi (11. člen - raba slovenščine,</w:t>
      </w:r>
      <w:r w:rsidRPr="00607A7D">
        <w:rPr>
          <w:rFonts w:eastAsia="Times New Roman"/>
          <w:sz w:val="20"/>
          <w:szCs w:val="20"/>
          <w:lang w:eastAsia="en-US"/>
        </w:rPr>
        <w:t xml:space="preserve"> </w:t>
      </w:r>
      <w:r w:rsidRPr="00607A7D">
        <w:rPr>
          <w:sz w:val="20"/>
          <w:szCs w:val="20"/>
        </w:rPr>
        <w:t xml:space="preserve">Uradni list RS, št. 72/06 – uradno prečiščeno besedilo, 15/08 – </w:t>
      </w:r>
      <w:proofErr w:type="spellStart"/>
      <w:r w:rsidRPr="00607A7D">
        <w:rPr>
          <w:sz w:val="20"/>
          <w:szCs w:val="20"/>
        </w:rPr>
        <w:t>ZPacP</w:t>
      </w:r>
      <w:proofErr w:type="spellEnd"/>
      <w:r w:rsidRPr="00607A7D">
        <w:rPr>
          <w:sz w:val="20"/>
          <w:szCs w:val="20"/>
        </w:rPr>
        <w:t xml:space="preserve">, 58/08, 107/10 – ZPPKZ, 40/12 – ZUJF, 88/16 – </w:t>
      </w:r>
      <w:proofErr w:type="spellStart"/>
      <w:r w:rsidRPr="00607A7D">
        <w:rPr>
          <w:sz w:val="20"/>
          <w:szCs w:val="20"/>
        </w:rPr>
        <w:t>ZdZPZD</w:t>
      </w:r>
      <w:proofErr w:type="spellEnd"/>
      <w:r w:rsidRPr="00607A7D">
        <w:rPr>
          <w:sz w:val="20"/>
          <w:szCs w:val="20"/>
        </w:rPr>
        <w:t>, 40/17 in 64/17 – ZZDej-K) – ZIRS,</w:t>
      </w:r>
    </w:p>
    <w:p w14:paraId="51DD7B7E" w14:textId="77777777" w:rsidR="00AF3EB8" w:rsidRPr="00607A7D" w:rsidRDefault="00AF3EB8" w:rsidP="00AF3EB8">
      <w:pPr>
        <w:pStyle w:val="podpisi"/>
        <w:numPr>
          <w:ilvl w:val="0"/>
          <w:numId w:val="16"/>
        </w:numPr>
        <w:tabs>
          <w:tab w:val="clear" w:pos="4536"/>
          <w:tab w:val="left" w:pos="0"/>
          <w:tab w:val="left" w:pos="3402"/>
        </w:tabs>
        <w:spacing w:line="276" w:lineRule="auto"/>
        <w:rPr>
          <w:rFonts w:cs="Arial"/>
          <w:szCs w:val="20"/>
        </w:rPr>
      </w:pPr>
      <w:r w:rsidRPr="00607A7D">
        <w:rPr>
          <w:rFonts w:cs="Arial"/>
          <w:szCs w:val="20"/>
        </w:rPr>
        <w:t>Zakon o priznavanju poklicnih kvalifikacij zdravnik, zdravnik specialist, doktor dentalne medicine in doktor dentalne medicine specialist (29. člen, Uradni list RS, št. </w:t>
      </w:r>
      <w:hyperlink r:id="rId32" w:tgtFrame="_blank" w:tooltip="Zakon o priznavanju poklicnih kvalifikacij zdravnik, zdravnik specialist, doktor dentalne medicine in doktor dentalne medicine specialist (ZPPKZ)" w:history="1">
        <w:r w:rsidRPr="00607A7D">
          <w:rPr>
            <w:rFonts w:cs="Arial"/>
            <w:szCs w:val="20"/>
          </w:rPr>
          <w:t>107/10</w:t>
        </w:r>
      </w:hyperlink>
      <w:r w:rsidRPr="00607A7D">
        <w:rPr>
          <w:rFonts w:cs="Arial"/>
          <w:szCs w:val="20"/>
        </w:rPr>
        <w:t> in </w:t>
      </w:r>
      <w:hyperlink r:id="rId33" w:tgtFrame="_blank" w:tooltip="Zakon o spremembah in dopolnitvah Zakona o zdravniški službi" w:history="1">
        <w:r w:rsidRPr="00607A7D">
          <w:rPr>
            <w:rFonts w:cs="Arial"/>
            <w:szCs w:val="20"/>
          </w:rPr>
          <w:t>40/17</w:t>
        </w:r>
      </w:hyperlink>
      <w:r w:rsidRPr="00607A7D">
        <w:rPr>
          <w:rFonts w:cs="Arial"/>
          <w:szCs w:val="20"/>
        </w:rPr>
        <w:t> – ZZdrS-F) – ZPPKZ,</w:t>
      </w:r>
    </w:p>
    <w:p w14:paraId="38D75F4D" w14:textId="77777777" w:rsidR="00AF3EB8" w:rsidRPr="00607A7D" w:rsidRDefault="00AF3EB8" w:rsidP="00AF3EB8">
      <w:pPr>
        <w:pStyle w:val="podpisi"/>
        <w:numPr>
          <w:ilvl w:val="0"/>
          <w:numId w:val="16"/>
        </w:numPr>
        <w:tabs>
          <w:tab w:val="clear" w:pos="4536"/>
          <w:tab w:val="left" w:pos="0"/>
          <w:tab w:val="left" w:pos="3402"/>
        </w:tabs>
        <w:spacing w:line="276" w:lineRule="auto"/>
        <w:rPr>
          <w:rFonts w:cs="Arial"/>
          <w:szCs w:val="20"/>
        </w:rPr>
      </w:pPr>
      <w:r w:rsidRPr="00607A7D">
        <w:rPr>
          <w:rFonts w:cs="Arial"/>
          <w:szCs w:val="20"/>
        </w:rPr>
        <w:t>Zakon o zdravstveni dejavnosti ( 63. člen, Uradni list RS, št. </w:t>
      </w:r>
      <w:hyperlink r:id="rId34" w:tgtFrame="_blank" w:tooltip="Zakon o zdravstveni dejavnosti (uradno prečiščeno besedilo)" w:history="1">
        <w:r w:rsidRPr="00607A7D">
          <w:rPr>
            <w:rFonts w:cs="Arial"/>
            <w:szCs w:val="20"/>
          </w:rPr>
          <w:t>23/05</w:t>
        </w:r>
      </w:hyperlink>
      <w:r w:rsidRPr="00607A7D">
        <w:rPr>
          <w:rFonts w:cs="Arial"/>
          <w:szCs w:val="20"/>
        </w:rPr>
        <w:t> – uradno prečiščeno besedilo, </w:t>
      </w:r>
      <w:hyperlink r:id="rId35" w:tgtFrame="_blank" w:tooltip="Zakon o pacientovih pravicah" w:history="1">
        <w:r w:rsidRPr="00607A7D">
          <w:rPr>
            <w:rFonts w:cs="Arial"/>
            <w:szCs w:val="20"/>
          </w:rPr>
          <w:t>15/08</w:t>
        </w:r>
      </w:hyperlink>
      <w:r w:rsidRPr="00607A7D">
        <w:rPr>
          <w:rFonts w:cs="Arial"/>
          <w:szCs w:val="20"/>
        </w:rPr>
        <w:t xml:space="preserve"> – </w:t>
      </w:r>
      <w:proofErr w:type="spellStart"/>
      <w:r w:rsidRPr="00607A7D">
        <w:rPr>
          <w:rFonts w:cs="Arial"/>
          <w:szCs w:val="20"/>
        </w:rPr>
        <w:t>ZPacP</w:t>
      </w:r>
      <w:proofErr w:type="spellEnd"/>
      <w:r w:rsidRPr="00607A7D">
        <w:rPr>
          <w:rFonts w:cs="Arial"/>
          <w:szCs w:val="20"/>
        </w:rPr>
        <w:t>, </w:t>
      </w:r>
      <w:hyperlink r:id="rId36" w:tgtFrame="_blank" w:tooltip="Zakon o spremembah in dopolnitvah Zakona o zdravstveni dejavnosti" w:history="1">
        <w:r w:rsidRPr="00607A7D">
          <w:rPr>
            <w:rFonts w:cs="Arial"/>
            <w:szCs w:val="20"/>
          </w:rPr>
          <w:t>23/08</w:t>
        </w:r>
      </w:hyperlink>
      <w:r w:rsidRPr="00607A7D">
        <w:rPr>
          <w:rFonts w:cs="Arial"/>
          <w:szCs w:val="20"/>
        </w:rPr>
        <w:t>, </w:t>
      </w:r>
      <w:hyperlink r:id="rId37" w:tgtFrame="_blank" w:tooltip="Zakon o spremembah in dopolnitvah Zakona o zdravniški službi" w:history="1">
        <w:r w:rsidRPr="00607A7D">
          <w:rPr>
            <w:rFonts w:cs="Arial"/>
            <w:szCs w:val="20"/>
          </w:rPr>
          <w:t>58/08</w:t>
        </w:r>
      </w:hyperlink>
      <w:r w:rsidRPr="00607A7D">
        <w:rPr>
          <w:rFonts w:cs="Arial"/>
          <w:szCs w:val="20"/>
        </w:rPr>
        <w:t> – ZZdrS-E, </w:t>
      </w:r>
      <w:hyperlink r:id="rId38" w:tgtFrame="_blank" w:tooltip="Zakon o duševnem zdravju" w:history="1">
        <w:r w:rsidRPr="00607A7D">
          <w:rPr>
            <w:rFonts w:cs="Arial"/>
            <w:szCs w:val="20"/>
          </w:rPr>
          <w:t>77/08</w:t>
        </w:r>
      </w:hyperlink>
      <w:r w:rsidRPr="00607A7D">
        <w:rPr>
          <w:rFonts w:cs="Arial"/>
          <w:szCs w:val="20"/>
        </w:rPr>
        <w:t xml:space="preserve"> – </w:t>
      </w:r>
      <w:proofErr w:type="spellStart"/>
      <w:r w:rsidRPr="00607A7D">
        <w:rPr>
          <w:rFonts w:cs="Arial"/>
          <w:szCs w:val="20"/>
        </w:rPr>
        <w:t>ZDZdr</w:t>
      </w:r>
      <w:proofErr w:type="spellEnd"/>
      <w:r w:rsidRPr="00607A7D">
        <w:rPr>
          <w:rFonts w:cs="Arial"/>
          <w:szCs w:val="20"/>
        </w:rPr>
        <w:t>, </w:t>
      </w:r>
      <w:hyperlink r:id="rId39" w:tgtFrame="_blank" w:tooltip="Zakon za uravnoteženje javnih financ" w:history="1">
        <w:r w:rsidRPr="00607A7D">
          <w:rPr>
            <w:rFonts w:cs="Arial"/>
            <w:szCs w:val="20"/>
          </w:rPr>
          <w:t>40/12</w:t>
        </w:r>
      </w:hyperlink>
      <w:r w:rsidRPr="00607A7D">
        <w:rPr>
          <w:rFonts w:cs="Arial"/>
          <w:szCs w:val="20"/>
        </w:rPr>
        <w:t> – ZUJF, </w:t>
      </w:r>
      <w:hyperlink r:id="rId40" w:tgtFrame="_blank" w:tooltip="Zakon o spremembah in dopolnitvah Zakona o zdravstveni dejavnosti" w:history="1">
        <w:r w:rsidRPr="00607A7D">
          <w:rPr>
            <w:rFonts w:cs="Arial"/>
            <w:szCs w:val="20"/>
          </w:rPr>
          <w:t>14/13</w:t>
        </w:r>
      </w:hyperlink>
      <w:r w:rsidRPr="00607A7D">
        <w:rPr>
          <w:rFonts w:cs="Arial"/>
          <w:szCs w:val="20"/>
        </w:rPr>
        <w:t>, </w:t>
      </w:r>
      <w:hyperlink r:id="rId41" w:tgtFrame="_blank" w:tooltip="Zakon o spremembah in dopolnitvah določenih zakonov s področja zdravstvene dejavnosti" w:history="1">
        <w:r w:rsidRPr="00607A7D">
          <w:rPr>
            <w:rFonts w:cs="Arial"/>
            <w:szCs w:val="20"/>
          </w:rPr>
          <w:t>88/16</w:t>
        </w:r>
      </w:hyperlink>
      <w:r w:rsidRPr="00607A7D">
        <w:rPr>
          <w:rFonts w:cs="Arial"/>
          <w:szCs w:val="20"/>
        </w:rPr>
        <w:t xml:space="preserve"> – </w:t>
      </w:r>
      <w:proofErr w:type="spellStart"/>
      <w:r w:rsidRPr="00607A7D">
        <w:rPr>
          <w:rFonts w:cs="Arial"/>
          <w:szCs w:val="20"/>
        </w:rPr>
        <w:t>ZdZPZD</w:t>
      </w:r>
      <w:proofErr w:type="spellEnd"/>
      <w:r w:rsidRPr="00607A7D">
        <w:rPr>
          <w:rFonts w:cs="Arial"/>
          <w:szCs w:val="20"/>
        </w:rPr>
        <w:t>, </w:t>
      </w:r>
      <w:hyperlink r:id="rId42" w:tgtFrame="_blank" w:tooltip="Zakon o spremembah in dopolnitvah Zakona o zdravstveni dejavnosti" w:history="1">
        <w:r w:rsidRPr="00607A7D">
          <w:rPr>
            <w:rFonts w:cs="Arial"/>
            <w:szCs w:val="20"/>
          </w:rPr>
          <w:t>64/17</w:t>
        </w:r>
      </w:hyperlink>
      <w:r w:rsidRPr="00607A7D">
        <w:rPr>
          <w:rFonts w:cs="Arial"/>
          <w:szCs w:val="20"/>
        </w:rPr>
        <w:t>, </w:t>
      </w:r>
      <w:hyperlink r:id="rId43" w:tgtFrame="_blank" w:tooltip="Odločba o delni razveljavitvi druge povedi drugega odstavka 3. člena Zakona o zdravstveni dejavnosti, Odločba o ugotovitvi, da prvi in tretji odstavek 42. člena Zakona o zdravstveni dejavnosti nista v neskladju z Ustavo" w:history="1">
        <w:r w:rsidRPr="00607A7D">
          <w:rPr>
            <w:rFonts w:cs="Arial"/>
            <w:szCs w:val="20"/>
          </w:rPr>
          <w:t>1/19</w:t>
        </w:r>
      </w:hyperlink>
      <w:r w:rsidRPr="00607A7D">
        <w:rPr>
          <w:rFonts w:cs="Arial"/>
          <w:szCs w:val="20"/>
        </w:rPr>
        <w:t xml:space="preserve"> – </w:t>
      </w:r>
      <w:proofErr w:type="spellStart"/>
      <w:r w:rsidRPr="00607A7D">
        <w:rPr>
          <w:rFonts w:cs="Arial"/>
          <w:szCs w:val="20"/>
        </w:rPr>
        <w:t>odl</w:t>
      </w:r>
      <w:proofErr w:type="spellEnd"/>
      <w:r w:rsidRPr="00607A7D">
        <w:rPr>
          <w:rFonts w:cs="Arial"/>
          <w:szCs w:val="20"/>
        </w:rPr>
        <w:t>. US in </w:t>
      </w:r>
      <w:hyperlink r:id="rId44" w:tgtFrame="_blank" w:tooltip="Zakon o spremembah in dopolnitvah Zakona o zdravstveni dejavnosti" w:history="1">
        <w:r w:rsidRPr="00607A7D">
          <w:rPr>
            <w:rFonts w:cs="Arial"/>
            <w:szCs w:val="20"/>
          </w:rPr>
          <w:t>73/19</w:t>
        </w:r>
      </w:hyperlink>
      <w:r w:rsidRPr="00607A7D">
        <w:rPr>
          <w:rFonts w:cs="Arial"/>
          <w:szCs w:val="20"/>
        </w:rPr>
        <w:t>) – ZZDej,</w:t>
      </w:r>
    </w:p>
    <w:p w14:paraId="396FCE3C" w14:textId="77777777" w:rsidR="00AF3EB8" w:rsidRPr="00607A7D" w:rsidRDefault="00AF3EB8" w:rsidP="00AF3EB8">
      <w:pPr>
        <w:pStyle w:val="podpisi"/>
        <w:numPr>
          <w:ilvl w:val="0"/>
          <w:numId w:val="16"/>
        </w:numPr>
        <w:tabs>
          <w:tab w:val="clear" w:pos="4536"/>
          <w:tab w:val="left" w:pos="0"/>
          <w:tab w:val="left" w:pos="3402"/>
        </w:tabs>
        <w:spacing w:line="276" w:lineRule="auto"/>
        <w:rPr>
          <w:rFonts w:cs="Arial"/>
          <w:szCs w:val="20"/>
        </w:rPr>
      </w:pPr>
      <w:r w:rsidRPr="00607A7D">
        <w:rPr>
          <w:rFonts w:cs="Arial"/>
          <w:szCs w:val="20"/>
        </w:rPr>
        <w:t>Zakon o pacientovih pravicah (19. člen, Uradni list RS, št. </w:t>
      </w:r>
      <w:hyperlink r:id="rId45" w:tgtFrame="_blank" w:tooltip="Zakon o pacientovih pravicah (ZPacP)" w:history="1">
        <w:r w:rsidRPr="00607A7D">
          <w:rPr>
            <w:rFonts w:cs="Arial"/>
            <w:szCs w:val="20"/>
          </w:rPr>
          <w:t>15/08</w:t>
        </w:r>
      </w:hyperlink>
      <w:r w:rsidRPr="00607A7D">
        <w:rPr>
          <w:rFonts w:cs="Arial"/>
          <w:szCs w:val="20"/>
        </w:rPr>
        <w:t> in </w:t>
      </w:r>
      <w:hyperlink r:id="rId46" w:tgtFrame="_blank" w:tooltip="Zakon o spremembah in dopolnitvah Zakona o pacientovih pravicah" w:history="1">
        <w:r w:rsidRPr="00607A7D">
          <w:rPr>
            <w:rFonts w:cs="Arial"/>
            <w:szCs w:val="20"/>
          </w:rPr>
          <w:t>55/17</w:t>
        </w:r>
      </w:hyperlink>
      <w:r w:rsidRPr="00607A7D">
        <w:rPr>
          <w:rFonts w:cs="Arial"/>
          <w:szCs w:val="20"/>
        </w:rPr>
        <w:t xml:space="preserve">)  - </w:t>
      </w:r>
      <w:proofErr w:type="spellStart"/>
      <w:r w:rsidRPr="00607A7D">
        <w:rPr>
          <w:rFonts w:cs="Arial"/>
          <w:szCs w:val="20"/>
        </w:rPr>
        <w:t>ZPacP</w:t>
      </w:r>
      <w:proofErr w:type="spellEnd"/>
      <w:r w:rsidRPr="00607A7D">
        <w:rPr>
          <w:rFonts w:cs="Arial"/>
          <w:szCs w:val="20"/>
        </w:rPr>
        <w:t>,</w:t>
      </w:r>
    </w:p>
    <w:p w14:paraId="1147B5A8" w14:textId="77777777" w:rsidR="00AF3EB8" w:rsidRPr="00607A7D" w:rsidRDefault="00AF3EB8" w:rsidP="00AF3EB8">
      <w:pPr>
        <w:pStyle w:val="podpisi"/>
        <w:numPr>
          <w:ilvl w:val="0"/>
          <w:numId w:val="16"/>
        </w:numPr>
        <w:tabs>
          <w:tab w:val="clear" w:pos="4536"/>
          <w:tab w:val="left" w:pos="0"/>
          <w:tab w:val="left" w:pos="3402"/>
        </w:tabs>
        <w:spacing w:line="276" w:lineRule="auto"/>
        <w:rPr>
          <w:rFonts w:cs="Arial"/>
          <w:szCs w:val="20"/>
        </w:rPr>
      </w:pPr>
      <w:r w:rsidRPr="00607A7D">
        <w:rPr>
          <w:rFonts w:cs="Arial"/>
          <w:szCs w:val="20"/>
        </w:rPr>
        <w:t xml:space="preserve">Zakon o Kobilarni Lipica (Uradni list RS, št. 107/06 – uradno prečiščeno besedilo, 33/07 – </w:t>
      </w:r>
      <w:proofErr w:type="spellStart"/>
      <w:r w:rsidRPr="00607A7D">
        <w:rPr>
          <w:rFonts w:cs="Arial"/>
          <w:szCs w:val="20"/>
        </w:rPr>
        <w:t>odl</w:t>
      </w:r>
      <w:proofErr w:type="spellEnd"/>
      <w:r w:rsidRPr="00607A7D">
        <w:rPr>
          <w:rFonts w:cs="Arial"/>
          <w:szCs w:val="20"/>
        </w:rPr>
        <w:t>. US, 19/14, 38/16 in 6/18 – ZKL-1) - določa inšpekcijski nadzor vseh pristojnih inšpekcijskih organov;</w:t>
      </w:r>
    </w:p>
    <w:p w14:paraId="0710AA0D" w14:textId="77777777" w:rsidR="00AF3EB8" w:rsidRPr="00607A7D" w:rsidRDefault="00AF3EB8" w:rsidP="00AF3EB8">
      <w:pPr>
        <w:pStyle w:val="Telobesedila6"/>
        <w:numPr>
          <w:ilvl w:val="0"/>
          <w:numId w:val="16"/>
        </w:numPr>
        <w:shd w:val="clear" w:color="auto" w:fill="auto"/>
        <w:spacing w:before="0" w:after="0" w:line="276" w:lineRule="auto"/>
        <w:ind w:right="540"/>
        <w:rPr>
          <w:sz w:val="20"/>
          <w:szCs w:val="20"/>
        </w:rPr>
      </w:pPr>
      <w:r w:rsidRPr="00607A7D">
        <w:rPr>
          <w:sz w:val="20"/>
          <w:szCs w:val="20"/>
        </w:rPr>
        <w:t xml:space="preserve">Zakon o regijskem parku Škocjanske jame (Uradni list RS, št. 57/96 in 46/14 – ZON-C) - IRSPEP; </w:t>
      </w:r>
    </w:p>
    <w:p w14:paraId="25587B28" w14:textId="4F5CB5DD" w:rsidR="00AF3EB8" w:rsidRPr="00607A7D" w:rsidRDefault="00AF3EB8" w:rsidP="00AF3EB8">
      <w:pPr>
        <w:pStyle w:val="Telobesedila6"/>
        <w:numPr>
          <w:ilvl w:val="0"/>
          <w:numId w:val="16"/>
        </w:numPr>
        <w:shd w:val="clear" w:color="auto" w:fill="auto"/>
        <w:spacing w:before="0" w:after="0" w:line="276" w:lineRule="auto"/>
        <w:ind w:right="540"/>
        <w:rPr>
          <w:sz w:val="20"/>
          <w:szCs w:val="20"/>
        </w:rPr>
      </w:pPr>
      <w:r w:rsidRPr="00607A7D">
        <w:rPr>
          <w:sz w:val="20"/>
          <w:szCs w:val="20"/>
        </w:rPr>
        <w:t>Zakon o Radioteleviziji Slovenija</w:t>
      </w:r>
      <w:r w:rsidR="00607A7D" w:rsidRPr="00607A7D">
        <w:rPr>
          <w:sz w:val="20"/>
          <w:szCs w:val="20"/>
        </w:rPr>
        <w:t xml:space="preserve"> </w:t>
      </w:r>
      <w:r w:rsidR="00607A7D" w:rsidRPr="00607A7D">
        <w:rPr>
          <w:rFonts w:eastAsia="Times New Roman"/>
          <w:shd w:val="clear" w:color="auto" w:fill="FFFFFF"/>
          <w:lang w:eastAsia="en-US"/>
        </w:rPr>
        <w:t>(Uradni list RS, št. </w:t>
      </w:r>
      <w:hyperlink r:id="rId47" w:tgtFrame="_blank" w:tooltip="Zakon o Radioteleviziji Slovenija (ZRTVS-1)" w:history="1">
        <w:r w:rsidR="00607A7D" w:rsidRPr="00607A7D">
          <w:rPr>
            <w:rFonts w:eastAsia="Times New Roman"/>
            <w:u w:val="single"/>
            <w:shd w:val="clear" w:color="auto" w:fill="FFFFFF"/>
            <w:lang w:eastAsia="en-US"/>
          </w:rPr>
          <w:t>96/05</w:t>
        </w:r>
      </w:hyperlink>
      <w:r w:rsidR="00607A7D" w:rsidRPr="00607A7D">
        <w:rPr>
          <w:rFonts w:eastAsia="Times New Roman"/>
          <w:shd w:val="clear" w:color="auto" w:fill="FFFFFF"/>
          <w:lang w:eastAsia="en-US"/>
        </w:rPr>
        <w:t>, </w:t>
      </w:r>
      <w:hyperlink r:id="rId48" w:tgtFrame="_blank" w:tooltip="Zakon o spremembah in dopolnitvah Zakona o davčnem postopku" w:history="1">
        <w:r w:rsidR="00607A7D" w:rsidRPr="00607A7D">
          <w:rPr>
            <w:rFonts w:eastAsia="Times New Roman"/>
            <w:u w:val="single"/>
            <w:shd w:val="clear" w:color="auto" w:fill="FFFFFF"/>
            <w:lang w:eastAsia="en-US"/>
          </w:rPr>
          <w:t>109/05</w:t>
        </w:r>
      </w:hyperlink>
      <w:r w:rsidR="00607A7D" w:rsidRPr="00607A7D">
        <w:rPr>
          <w:rFonts w:eastAsia="Times New Roman"/>
          <w:shd w:val="clear" w:color="auto" w:fill="FFFFFF"/>
          <w:lang w:eastAsia="en-US"/>
        </w:rPr>
        <w:t> – ZDavP-1B, </w:t>
      </w:r>
      <w:hyperlink r:id="rId49" w:tgtFrame="_blank" w:tooltip="Odločba o razveljaviti drugega odstavka 15. člena Zakona o Radioteleviziji Slovenija" w:history="1">
        <w:r w:rsidR="00607A7D" w:rsidRPr="00607A7D">
          <w:rPr>
            <w:rFonts w:eastAsia="Times New Roman"/>
            <w:u w:val="single"/>
            <w:shd w:val="clear" w:color="auto" w:fill="FFFFFF"/>
            <w:lang w:eastAsia="en-US"/>
          </w:rPr>
          <w:t>105/06</w:t>
        </w:r>
      </w:hyperlink>
      <w:r w:rsidR="00607A7D" w:rsidRPr="00607A7D">
        <w:rPr>
          <w:rFonts w:eastAsia="Times New Roman"/>
          <w:shd w:val="clear" w:color="auto" w:fill="FFFFFF"/>
          <w:lang w:eastAsia="en-US"/>
        </w:rPr>
        <w:t xml:space="preserve"> – </w:t>
      </w:r>
      <w:proofErr w:type="spellStart"/>
      <w:r w:rsidR="00607A7D" w:rsidRPr="00607A7D">
        <w:rPr>
          <w:rFonts w:eastAsia="Times New Roman"/>
          <w:shd w:val="clear" w:color="auto" w:fill="FFFFFF"/>
          <w:lang w:eastAsia="en-US"/>
        </w:rPr>
        <w:t>odl</w:t>
      </w:r>
      <w:proofErr w:type="spellEnd"/>
      <w:r w:rsidR="00607A7D" w:rsidRPr="00607A7D">
        <w:rPr>
          <w:rFonts w:eastAsia="Times New Roman"/>
          <w:shd w:val="clear" w:color="auto" w:fill="FFFFFF"/>
          <w:lang w:eastAsia="en-US"/>
        </w:rPr>
        <w:t>. US, </w:t>
      </w:r>
      <w:hyperlink r:id="rId50" w:tgtFrame="_blank" w:tooltip="Zakon o spremembah in dopolnitvah Zakona o izvrševanju proračunov Republike Slovenije za leti 2008 in 2009" w:history="1">
        <w:r w:rsidR="00607A7D" w:rsidRPr="00607A7D">
          <w:rPr>
            <w:rFonts w:eastAsia="Times New Roman"/>
            <w:u w:val="single"/>
            <w:shd w:val="clear" w:color="auto" w:fill="FFFFFF"/>
            <w:lang w:eastAsia="en-US"/>
          </w:rPr>
          <w:t>26/09</w:t>
        </w:r>
      </w:hyperlink>
      <w:r w:rsidR="00607A7D" w:rsidRPr="00607A7D">
        <w:rPr>
          <w:rFonts w:eastAsia="Times New Roman"/>
          <w:shd w:val="clear" w:color="auto" w:fill="FFFFFF"/>
          <w:lang w:eastAsia="en-US"/>
        </w:rPr>
        <w:t> – ZIPRS0809-B, </w:t>
      </w:r>
      <w:hyperlink r:id="rId51" w:tgtFrame="_blank" w:tooltip="Zakon o spremembah Zakona o Radioteleviziji Slovenija" w:history="1">
        <w:r w:rsidR="00607A7D" w:rsidRPr="00607A7D">
          <w:rPr>
            <w:rFonts w:eastAsia="Times New Roman"/>
            <w:u w:val="single"/>
            <w:shd w:val="clear" w:color="auto" w:fill="FFFFFF"/>
            <w:lang w:eastAsia="en-US"/>
          </w:rPr>
          <w:t>9/14</w:t>
        </w:r>
      </w:hyperlink>
      <w:r w:rsidR="00607A7D" w:rsidRPr="00607A7D">
        <w:rPr>
          <w:rFonts w:eastAsia="Times New Roman"/>
          <w:shd w:val="clear" w:color="auto" w:fill="FFFFFF"/>
          <w:lang w:eastAsia="en-US"/>
        </w:rPr>
        <w:t> in </w:t>
      </w:r>
      <w:hyperlink r:id="rId52" w:tgtFrame="_blank" w:tooltip="Zakon o spremembah in dopolnitvah Zakona o Radioteleviziji Slovenija" w:history="1">
        <w:r w:rsidR="00607A7D" w:rsidRPr="00607A7D">
          <w:rPr>
            <w:rFonts w:eastAsia="Times New Roman"/>
            <w:u w:val="single"/>
            <w:shd w:val="clear" w:color="auto" w:fill="FFFFFF"/>
            <w:lang w:eastAsia="en-US"/>
          </w:rPr>
          <w:t>163/22</w:t>
        </w:r>
      </w:hyperlink>
      <w:r w:rsidR="00607A7D" w:rsidRPr="00607A7D">
        <w:rPr>
          <w:rFonts w:eastAsia="Times New Roman"/>
          <w:shd w:val="clear" w:color="auto" w:fill="FFFFFF"/>
          <w:lang w:eastAsia="en-US"/>
        </w:rPr>
        <w:t>)</w:t>
      </w:r>
      <w:r w:rsidRPr="00607A7D">
        <w:rPr>
          <w:sz w:val="20"/>
          <w:szCs w:val="20"/>
        </w:rPr>
        <w:t>– TIRS,</w:t>
      </w:r>
    </w:p>
    <w:p w14:paraId="4E797D7B" w14:textId="77777777" w:rsidR="00AF3EB8" w:rsidRPr="00607A7D" w:rsidRDefault="00AF3EB8" w:rsidP="00AF3EB8">
      <w:pPr>
        <w:pStyle w:val="Odstavekseznama"/>
        <w:numPr>
          <w:ilvl w:val="0"/>
          <w:numId w:val="16"/>
        </w:numPr>
        <w:spacing w:line="276" w:lineRule="auto"/>
        <w:rPr>
          <w:rFonts w:eastAsia="Arial" w:cs="Arial"/>
          <w:szCs w:val="20"/>
          <w:lang w:eastAsia="sl-SI"/>
        </w:rPr>
      </w:pPr>
      <w:r w:rsidRPr="00607A7D">
        <w:rPr>
          <w:rFonts w:cs="Arial"/>
          <w:szCs w:val="20"/>
        </w:rPr>
        <w:t>Zakon o volilni in referendumski kampanji  (Uradni list RS, št. </w:t>
      </w:r>
      <w:hyperlink r:id="rId53" w:tgtFrame="_blank" w:tooltip="Zakon o volilni in referendumski kampanji (ZVRK)" w:history="1">
        <w:r w:rsidRPr="00607A7D">
          <w:rPr>
            <w:rFonts w:cs="Arial"/>
            <w:szCs w:val="20"/>
          </w:rPr>
          <w:t>41/07</w:t>
        </w:r>
      </w:hyperlink>
      <w:r w:rsidRPr="00607A7D">
        <w:rPr>
          <w:rFonts w:cs="Arial"/>
          <w:szCs w:val="20"/>
        </w:rPr>
        <w:t>, </w:t>
      </w:r>
      <w:hyperlink r:id="rId54" w:tgtFrame="_blank" w:tooltip="Zakon o spremembah in dopolnitvah Zakona o političnih strankah" w:history="1">
        <w:r w:rsidRPr="00607A7D">
          <w:rPr>
            <w:rFonts w:cs="Arial"/>
            <w:szCs w:val="20"/>
          </w:rPr>
          <w:t>103/07</w:t>
        </w:r>
      </w:hyperlink>
      <w:r w:rsidRPr="00607A7D">
        <w:rPr>
          <w:rFonts w:cs="Arial"/>
          <w:szCs w:val="20"/>
        </w:rPr>
        <w:t> – ZPolS-D, </w:t>
      </w:r>
      <w:hyperlink r:id="rId55" w:tgtFrame="_blank" w:tooltip="Zakon o spremembah in dopolnitvah Zakona o volilni in referendumski kampanji" w:history="1">
        <w:r w:rsidRPr="00607A7D">
          <w:rPr>
            <w:rFonts w:cs="Arial"/>
            <w:szCs w:val="20"/>
          </w:rPr>
          <w:t>11/11</w:t>
        </w:r>
      </w:hyperlink>
      <w:r w:rsidRPr="00607A7D">
        <w:rPr>
          <w:rFonts w:cs="Arial"/>
          <w:szCs w:val="20"/>
        </w:rPr>
        <w:t>, </w:t>
      </w:r>
      <w:hyperlink r:id="rId56" w:tgtFrame="_blank" w:tooltip="Odločba o ugotovitvi, da je drugi odstavek 5. člena Zakona o volilni in referendumski kampanji v neskladju z Ustavo in razveljavitvi sodbe Okrajnega sodišča v Ljubljani" w:history="1">
        <w:r w:rsidRPr="00607A7D">
          <w:rPr>
            <w:rFonts w:cs="Arial"/>
            <w:szCs w:val="20"/>
          </w:rPr>
          <w:t>28/11</w:t>
        </w:r>
      </w:hyperlink>
      <w:r w:rsidRPr="00607A7D">
        <w:rPr>
          <w:rFonts w:cs="Arial"/>
          <w:szCs w:val="20"/>
        </w:rPr>
        <w:t xml:space="preserve"> – </w:t>
      </w:r>
      <w:proofErr w:type="spellStart"/>
      <w:r w:rsidRPr="00607A7D">
        <w:rPr>
          <w:rFonts w:cs="Arial"/>
          <w:szCs w:val="20"/>
        </w:rPr>
        <w:t>odl</w:t>
      </w:r>
      <w:proofErr w:type="spellEnd"/>
      <w:r w:rsidRPr="00607A7D">
        <w:rPr>
          <w:rFonts w:cs="Arial"/>
          <w:szCs w:val="20"/>
        </w:rPr>
        <w:t>. US in </w:t>
      </w:r>
      <w:hyperlink r:id="rId57" w:tgtFrame="_blank" w:tooltip="Zakon o spremembah in dopolnitvah Zakona o volilni in referendumski kampanji" w:history="1">
        <w:r w:rsidRPr="00607A7D">
          <w:rPr>
            <w:rFonts w:cs="Arial"/>
            <w:szCs w:val="20"/>
          </w:rPr>
          <w:t>98/13</w:t>
        </w:r>
      </w:hyperlink>
      <w:r w:rsidRPr="00607A7D">
        <w:rPr>
          <w:rFonts w:cs="Arial"/>
          <w:szCs w:val="20"/>
        </w:rPr>
        <w:t>); IRSNZ, inšpekcijske/redarske službe lokalnih skupnosti, Računsko sodišče RS,</w:t>
      </w:r>
    </w:p>
    <w:p w14:paraId="25CFAA42" w14:textId="77777777" w:rsidR="00AF3EB8" w:rsidRPr="00607A7D" w:rsidRDefault="00AF3EB8" w:rsidP="00AF3EB8">
      <w:pPr>
        <w:pStyle w:val="Odstavekseznama"/>
        <w:numPr>
          <w:ilvl w:val="0"/>
          <w:numId w:val="16"/>
        </w:numPr>
        <w:spacing w:line="276" w:lineRule="auto"/>
        <w:rPr>
          <w:rFonts w:eastAsia="Arial" w:cs="Arial"/>
          <w:szCs w:val="20"/>
          <w:lang w:eastAsia="sl-SI"/>
        </w:rPr>
      </w:pPr>
      <w:r w:rsidRPr="00607A7D">
        <w:rPr>
          <w:rFonts w:eastAsia="Arial" w:cs="Arial"/>
          <w:szCs w:val="20"/>
          <w:lang w:eastAsia="sl-SI"/>
        </w:rPr>
        <w:t xml:space="preserve">Zakon o uresničevanju načela enakega obravnavanja (Uradni list RS, št. 93/07 – uradno prečiščeno besedilo in 33/16 – </w:t>
      </w:r>
      <w:proofErr w:type="spellStart"/>
      <w:r w:rsidRPr="00607A7D">
        <w:rPr>
          <w:rFonts w:eastAsia="Arial" w:cs="Arial"/>
          <w:szCs w:val="20"/>
          <w:lang w:eastAsia="sl-SI"/>
        </w:rPr>
        <w:t>ZVarD</w:t>
      </w:r>
      <w:proofErr w:type="spellEnd"/>
      <w:r w:rsidRPr="00607A7D">
        <w:rPr>
          <w:rFonts w:eastAsia="Arial" w:cs="Arial"/>
          <w:szCs w:val="20"/>
          <w:lang w:eastAsia="sl-SI"/>
        </w:rPr>
        <w:t>),</w:t>
      </w:r>
    </w:p>
    <w:p w14:paraId="2AC35FE6" w14:textId="6D14CEE8" w:rsidR="00AF3EB8" w:rsidRPr="00607A7D" w:rsidRDefault="00AF3EB8" w:rsidP="00AF3EB8">
      <w:pPr>
        <w:pStyle w:val="Odstavekseznama"/>
        <w:numPr>
          <w:ilvl w:val="0"/>
          <w:numId w:val="16"/>
        </w:numPr>
        <w:spacing w:line="276" w:lineRule="auto"/>
        <w:rPr>
          <w:rFonts w:eastAsia="Arial" w:cs="Arial"/>
          <w:szCs w:val="20"/>
          <w:lang w:eastAsia="sl-SI"/>
        </w:rPr>
      </w:pPr>
      <w:r w:rsidRPr="00607A7D">
        <w:rPr>
          <w:rFonts w:eastAsia="Arial" w:cs="Arial"/>
          <w:szCs w:val="20"/>
          <w:lang w:eastAsia="sl-SI"/>
        </w:rPr>
        <w:t>Zakon o varstvu pred diskriminacijo (Uradni list RS, št. </w:t>
      </w:r>
      <w:hyperlink r:id="rId58" w:tgtFrame="_blank" w:tooltip="Zakon o varstvu pred diskriminacijo (ZVarD)" w:history="1">
        <w:r w:rsidRPr="00607A7D">
          <w:rPr>
            <w:rFonts w:eastAsia="Arial" w:cs="Arial"/>
            <w:szCs w:val="20"/>
            <w:lang w:eastAsia="sl-SI"/>
          </w:rPr>
          <w:t>33/16</w:t>
        </w:r>
      </w:hyperlink>
      <w:r w:rsidRPr="00607A7D">
        <w:rPr>
          <w:rFonts w:eastAsia="Arial" w:cs="Arial"/>
          <w:szCs w:val="20"/>
          <w:lang w:eastAsia="sl-SI"/>
        </w:rPr>
        <w:t> in </w:t>
      </w:r>
      <w:hyperlink r:id="rId59" w:tgtFrame="_blank" w:tooltip="Zakon o nevladnih organizacijah" w:history="1">
        <w:r w:rsidRPr="00607A7D">
          <w:rPr>
            <w:rFonts w:eastAsia="Arial" w:cs="Arial"/>
            <w:szCs w:val="20"/>
            <w:lang w:eastAsia="sl-SI"/>
          </w:rPr>
          <w:t>21/18</w:t>
        </w:r>
      </w:hyperlink>
      <w:r w:rsidRPr="00607A7D">
        <w:rPr>
          <w:rFonts w:eastAsia="Arial" w:cs="Arial"/>
          <w:szCs w:val="20"/>
          <w:lang w:eastAsia="sl-SI"/>
        </w:rPr>
        <w:t xml:space="preserve"> – </w:t>
      </w:r>
      <w:proofErr w:type="spellStart"/>
      <w:r w:rsidRPr="00607A7D">
        <w:rPr>
          <w:rFonts w:eastAsia="Arial" w:cs="Arial"/>
          <w:szCs w:val="20"/>
          <w:lang w:eastAsia="sl-SI"/>
        </w:rPr>
        <w:t>ZNOrg</w:t>
      </w:r>
      <w:proofErr w:type="spellEnd"/>
      <w:r w:rsidRPr="00607A7D">
        <w:rPr>
          <w:rFonts w:eastAsia="Arial" w:cs="Arial"/>
          <w:szCs w:val="20"/>
          <w:lang w:eastAsia="sl-SI"/>
        </w:rPr>
        <w:t>)</w:t>
      </w:r>
      <w:r w:rsidR="00700BB9">
        <w:rPr>
          <w:rFonts w:eastAsia="Arial" w:cs="Arial"/>
          <w:szCs w:val="20"/>
          <w:lang w:eastAsia="sl-SI"/>
        </w:rPr>
        <w:t>.</w:t>
      </w:r>
    </w:p>
    <w:p w14:paraId="30317B4A" w14:textId="77777777" w:rsidR="00F12745" w:rsidRPr="009A07C5" w:rsidRDefault="00F12745" w:rsidP="00CF0DA2">
      <w:pPr>
        <w:pStyle w:val="Odstavekseznama"/>
        <w:spacing w:line="276" w:lineRule="auto"/>
        <w:ind w:left="383"/>
        <w:rPr>
          <w:rFonts w:eastAsia="Arial" w:cs="Arial"/>
          <w:szCs w:val="20"/>
          <w:lang w:eastAsia="sl-SI"/>
        </w:rPr>
      </w:pPr>
    </w:p>
    <w:p w14:paraId="2F73FF8D" w14:textId="4C099DD8" w:rsidR="00AF3EB8" w:rsidRDefault="00AF3EB8" w:rsidP="00AF3EB8">
      <w:pPr>
        <w:pStyle w:val="Telobesedila6"/>
        <w:shd w:val="clear" w:color="auto" w:fill="auto"/>
        <w:spacing w:before="0" w:after="0" w:line="276" w:lineRule="auto"/>
        <w:ind w:right="60" w:firstLine="0"/>
        <w:rPr>
          <w:sz w:val="20"/>
          <w:szCs w:val="20"/>
        </w:rPr>
      </w:pPr>
      <w:r w:rsidRPr="009A07C5">
        <w:rPr>
          <w:sz w:val="20"/>
          <w:szCs w:val="20"/>
        </w:rPr>
        <w:t xml:space="preserve">Pristojni inšpektorji vsak na svojem področju vodijo in odločajo v postopkih na podlagi Zakona o inšpekcijskem nadzoru (Uradni list RS, št. 43/07 – uradno prečiščeno besedilo in 40/14; v nadaljevanju: ZIN), Zakona o splošnem upravnem postopku </w:t>
      </w:r>
      <w:r w:rsidRPr="00AD77DF">
        <w:rPr>
          <w:sz w:val="20"/>
          <w:szCs w:val="20"/>
        </w:rPr>
        <w:t>(Uradni list RS, št. </w:t>
      </w:r>
      <w:hyperlink r:id="rId60" w:tgtFrame="_blank" w:tooltip="Zakon o splošnem upravnem postopku (uradno prečiščeno besedilo)" w:history="1">
        <w:r w:rsidRPr="00AD77DF">
          <w:rPr>
            <w:sz w:val="20"/>
            <w:szCs w:val="20"/>
          </w:rPr>
          <w:t>24/06</w:t>
        </w:r>
      </w:hyperlink>
      <w:r w:rsidRPr="00AD77DF">
        <w:rPr>
          <w:sz w:val="20"/>
          <w:szCs w:val="20"/>
        </w:rPr>
        <w:t> – uradno prečiščeno besedilo, </w:t>
      </w:r>
      <w:hyperlink r:id="rId61" w:tgtFrame="_blank" w:tooltip="Zakon o upravnem sporu" w:history="1">
        <w:r w:rsidRPr="00AD77DF">
          <w:rPr>
            <w:sz w:val="20"/>
            <w:szCs w:val="20"/>
          </w:rPr>
          <w:t>105/06</w:t>
        </w:r>
      </w:hyperlink>
      <w:r w:rsidRPr="00AD77DF">
        <w:rPr>
          <w:sz w:val="20"/>
          <w:szCs w:val="20"/>
        </w:rPr>
        <w:t> – ZUS-1, </w:t>
      </w:r>
      <w:hyperlink r:id="rId62" w:tgtFrame="_blank" w:tooltip="Zakon o spremembah in dopolnitvah Zakona o splošnem upravnem postopku" w:history="1">
        <w:r w:rsidRPr="00AD77DF">
          <w:rPr>
            <w:sz w:val="20"/>
            <w:szCs w:val="20"/>
          </w:rPr>
          <w:t>126/07</w:t>
        </w:r>
      </w:hyperlink>
      <w:r w:rsidRPr="00AD77DF">
        <w:rPr>
          <w:sz w:val="20"/>
          <w:szCs w:val="20"/>
        </w:rPr>
        <w:t>, </w:t>
      </w:r>
      <w:hyperlink r:id="rId63" w:tgtFrame="_blank" w:tooltip="Zakon o spremembi in dopolnitvah Zakona o splošnem upravnem postopku" w:history="1">
        <w:r w:rsidRPr="00AD77DF">
          <w:rPr>
            <w:sz w:val="20"/>
            <w:szCs w:val="20"/>
          </w:rPr>
          <w:t>65/08</w:t>
        </w:r>
      </w:hyperlink>
      <w:r w:rsidRPr="00AD77DF">
        <w:rPr>
          <w:sz w:val="20"/>
          <w:szCs w:val="20"/>
        </w:rPr>
        <w:t>, </w:t>
      </w:r>
      <w:hyperlink r:id="rId64" w:tgtFrame="_blank" w:tooltip="Zakon o spremembah in dopolnitvah Zakona o splošnem upravnem postopku" w:history="1">
        <w:r w:rsidRPr="00AD77DF">
          <w:rPr>
            <w:sz w:val="20"/>
            <w:szCs w:val="20"/>
          </w:rPr>
          <w:t>8/10</w:t>
        </w:r>
      </w:hyperlink>
      <w:r w:rsidRPr="00AD77DF">
        <w:rPr>
          <w:sz w:val="20"/>
          <w:szCs w:val="20"/>
        </w:rPr>
        <w:t>, </w:t>
      </w:r>
      <w:hyperlink r:id="rId65" w:tgtFrame="_blank" w:tooltip="Zakon o spremembah in dopolnitvi Zakona o splošnem upravnem postopku" w:history="1">
        <w:r w:rsidRPr="00AD77DF">
          <w:rPr>
            <w:sz w:val="20"/>
            <w:szCs w:val="20"/>
          </w:rPr>
          <w:t>82/13</w:t>
        </w:r>
      </w:hyperlink>
      <w:r w:rsidRPr="00AD77DF">
        <w:rPr>
          <w:sz w:val="20"/>
          <w:szCs w:val="20"/>
        </w:rPr>
        <w:t>, </w:t>
      </w:r>
      <w:hyperlink r:id="rId66" w:tgtFrame="_blank" w:tooltip="Zakon o interventnih ukrepih za omilitev posledic drugega vala epidemije COVID-19" w:history="1">
        <w:r w:rsidRPr="00AD77DF">
          <w:rPr>
            <w:sz w:val="20"/>
            <w:szCs w:val="20"/>
          </w:rPr>
          <w:t>175/20</w:t>
        </w:r>
      </w:hyperlink>
      <w:r w:rsidRPr="00AD77DF">
        <w:rPr>
          <w:sz w:val="20"/>
          <w:szCs w:val="20"/>
        </w:rPr>
        <w:t> – ZIUOPDVE in </w:t>
      </w:r>
      <w:hyperlink r:id="rId67" w:tgtFrame="_blank" w:tooltip="Zakon o debirokratizaciji" w:history="1">
        <w:r w:rsidRPr="00AD77DF">
          <w:rPr>
            <w:sz w:val="20"/>
            <w:szCs w:val="20"/>
          </w:rPr>
          <w:t>3/22</w:t>
        </w:r>
      </w:hyperlink>
      <w:r w:rsidRPr="00AD77DF">
        <w:rPr>
          <w:sz w:val="20"/>
          <w:szCs w:val="20"/>
        </w:rPr>
        <w:t xml:space="preserve"> – </w:t>
      </w:r>
      <w:proofErr w:type="spellStart"/>
      <w:r w:rsidRPr="00AD77DF">
        <w:rPr>
          <w:sz w:val="20"/>
          <w:szCs w:val="20"/>
        </w:rPr>
        <w:t>ZDeb</w:t>
      </w:r>
      <w:proofErr w:type="spellEnd"/>
      <w:r w:rsidRPr="009A07C5">
        <w:rPr>
          <w:sz w:val="20"/>
          <w:szCs w:val="20"/>
        </w:rPr>
        <w:t xml:space="preserve">; v nadaljevanju: ZUP) ter Zakona o prekrških </w:t>
      </w:r>
      <w:r w:rsidRPr="00AD77DF">
        <w:rPr>
          <w:sz w:val="20"/>
          <w:szCs w:val="20"/>
        </w:rPr>
        <w:t>(Uradni list RS, št. </w:t>
      </w:r>
      <w:hyperlink r:id="rId68" w:tgtFrame="_blank" w:tooltip="Zakon o prekrških (uradno prečiščeno besedilo)" w:history="1">
        <w:r w:rsidRPr="00AD77DF">
          <w:rPr>
            <w:sz w:val="20"/>
            <w:szCs w:val="20"/>
          </w:rPr>
          <w:t>29/11</w:t>
        </w:r>
      </w:hyperlink>
      <w:r w:rsidRPr="00AD77DF">
        <w:rPr>
          <w:sz w:val="20"/>
          <w:szCs w:val="20"/>
        </w:rPr>
        <w:t> – uradno prečiščeno besedilo, </w:t>
      </w:r>
      <w:hyperlink r:id="rId69" w:tgtFrame="_blank" w:tooltip="Zakon o spremembah in dopolnitvah Zakona o prekrških" w:history="1">
        <w:r w:rsidRPr="00AD77DF">
          <w:rPr>
            <w:sz w:val="20"/>
            <w:szCs w:val="20"/>
          </w:rPr>
          <w:t>21/13</w:t>
        </w:r>
      </w:hyperlink>
      <w:r w:rsidRPr="00AD77DF">
        <w:rPr>
          <w:sz w:val="20"/>
          <w:szCs w:val="20"/>
        </w:rPr>
        <w:t>, </w:t>
      </w:r>
      <w:hyperlink r:id="rId70" w:tgtFrame="_blank" w:tooltip="Zakon o spremembah in dopolnitvah Zakona o prekrških" w:history="1">
        <w:r w:rsidRPr="00AD77DF">
          <w:rPr>
            <w:sz w:val="20"/>
            <w:szCs w:val="20"/>
          </w:rPr>
          <w:t>111/13</w:t>
        </w:r>
      </w:hyperlink>
      <w:r w:rsidRPr="00AD77DF">
        <w:rPr>
          <w:sz w:val="20"/>
          <w:szCs w:val="20"/>
        </w:rPr>
        <w:t>, </w:t>
      </w:r>
      <w:hyperlink r:id="rId71" w:tgtFrame="_blank" w:tooltip="Odločba o ugotovitvi, da je prvi stavek prvega odstavka 193. člena Zakona o prekrških v neskladju z Ustavo" w:history="1">
        <w:r w:rsidRPr="00AD77DF">
          <w:rPr>
            <w:sz w:val="20"/>
            <w:szCs w:val="20"/>
          </w:rPr>
          <w:t>74/14</w:t>
        </w:r>
      </w:hyperlink>
      <w:r w:rsidRPr="00AD77DF">
        <w:rPr>
          <w:sz w:val="20"/>
          <w:szCs w:val="20"/>
        </w:rPr>
        <w:t xml:space="preserve"> – </w:t>
      </w:r>
      <w:proofErr w:type="spellStart"/>
      <w:r w:rsidRPr="00AD77DF">
        <w:rPr>
          <w:sz w:val="20"/>
          <w:szCs w:val="20"/>
        </w:rPr>
        <w:t>odl</w:t>
      </w:r>
      <w:proofErr w:type="spellEnd"/>
      <w:r w:rsidRPr="00AD77DF">
        <w:rPr>
          <w:sz w:val="20"/>
          <w:szCs w:val="20"/>
        </w:rPr>
        <w:t>. US, </w:t>
      </w:r>
      <w:hyperlink r:id="rId72" w:tgtFrame="_blank" w:tooltip="Odločba o razveljavitvi prvega, drugega, tretjega in četrtega odstavka 19. člena, sedmega odstavka 19. člena, kolikor se nanaša na izvršitev uklonilnega zapora, ter 202.b člena Zakona o prekrških" w:history="1">
        <w:r w:rsidRPr="00AD77DF">
          <w:rPr>
            <w:sz w:val="20"/>
            <w:szCs w:val="20"/>
          </w:rPr>
          <w:t>92/14</w:t>
        </w:r>
      </w:hyperlink>
      <w:r w:rsidRPr="00AD77DF">
        <w:rPr>
          <w:sz w:val="20"/>
          <w:szCs w:val="20"/>
        </w:rPr>
        <w:t xml:space="preserve"> – </w:t>
      </w:r>
      <w:proofErr w:type="spellStart"/>
      <w:r w:rsidRPr="00AD77DF">
        <w:rPr>
          <w:sz w:val="20"/>
          <w:szCs w:val="20"/>
        </w:rPr>
        <w:t>odl</w:t>
      </w:r>
      <w:proofErr w:type="spellEnd"/>
      <w:r w:rsidRPr="00AD77DF">
        <w:rPr>
          <w:sz w:val="20"/>
          <w:szCs w:val="20"/>
        </w:rPr>
        <w:t>. US, </w:t>
      </w:r>
      <w:hyperlink r:id="rId73" w:tgtFrame="_blank" w:tooltip="Zakon o spremembah in dopolnitvah Zakona o prekrških" w:history="1">
        <w:r w:rsidRPr="00AD77DF">
          <w:rPr>
            <w:sz w:val="20"/>
            <w:szCs w:val="20"/>
          </w:rPr>
          <w:t>32/16</w:t>
        </w:r>
      </w:hyperlink>
      <w:r w:rsidRPr="00AD77DF">
        <w:rPr>
          <w:sz w:val="20"/>
          <w:szCs w:val="20"/>
        </w:rPr>
        <w:t>, </w:t>
      </w:r>
      <w:hyperlink r:id="rId74" w:tgtFrame="_blank" w:tooltip="Odločba o razveljavitvi tretjega odstavka 61. člena Zakona o prekrških" w:history="1">
        <w:r w:rsidRPr="00AD77DF">
          <w:rPr>
            <w:sz w:val="20"/>
            <w:szCs w:val="20"/>
          </w:rPr>
          <w:t>15/17</w:t>
        </w:r>
      </w:hyperlink>
      <w:r w:rsidRPr="00AD77DF">
        <w:rPr>
          <w:sz w:val="20"/>
          <w:szCs w:val="20"/>
        </w:rPr>
        <w:t xml:space="preserve"> – </w:t>
      </w:r>
      <w:proofErr w:type="spellStart"/>
      <w:r w:rsidRPr="00AD77DF">
        <w:rPr>
          <w:sz w:val="20"/>
          <w:szCs w:val="20"/>
        </w:rPr>
        <w:t>odl</w:t>
      </w:r>
      <w:proofErr w:type="spellEnd"/>
      <w:r w:rsidRPr="00AD77DF">
        <w:rPr>
          <w:sz w:val="20"/>
          <w:szCs w:val="20"/>
        </w:rPr>
        <w:t>. US, </w:t>
      </w:r>
      <w:hyperlink r:id="rId75" w:tgtFrame="_blank" w:tooltip="Odločba o ugotovitvi protiustavnosti Zakona o prekrških" w:history="1">
        <w:r w:rsidRPr="00AD77DF">
          <w:rPr>
            <w:sz w:val="20"/>
            <w:szCs w:val="20"/>
          </w:rPr>
          <w:t>73/19</w:t>
        </w:r>
      </w:hyperlink>
      <w:r w:rsidRPr="00AD77DF">
        <w:rPr>
          <w:sz w:val="20"/>
          <w:szCs w:val="20"/>
        </w:rPr>
        <w:t xml:space="preserve"> – </w:t>
      </w:r>
      <w:proofErr w:type="spellStart"/>
      <w:r w:rsidRPr="00AD77DF">
        <w:rPr>
          <w:sz w:val="20"/>
          <w:szCs w:val="20"/>
        </w:rPr>
        <w:t>odl</w:t>
      </w:r>
      <w:proofErr w:type="spellEnd"/>
      <w:r w:rsidRPr="00AD77DF">
        <w:rPr>
          <w:sz w:val="20"/>
          <w:szCs w:val="20"/>
        </w:rPr>
        <w:t>. US, </w:t>
      </w:r>
      <w:hyperlink r:id="rId76" w:tgtFrame="_blank" w:tooltip="Zakon o interventnih ukrepih za omilitev posledic drugega vala epidemije COVID-19" w:history="1">
        <w:r w:rsidRPr="00AD77DF">
          <w:rPr>
            <w:sz w:val="20"/>
            <w:szCs w:val="20"/>
          </w:rPr>
          <w:t>175/20</w:t>
        </w:r>
      </w:hyperlink>
      <w:r w:rsidRPr="00AD77DF">
        <w:rPr>
          <w:sz w:val="20"/>
          <w:szCs w:val="20"/>
        </w:rPr>
        <w:t> – ZIUOPDVE in </w:t>
      </w:r>
      <w:hyperlink r:id="rId77" w:tgtFrame="_blank" w:tooltip="Odločba o ugotovitvi, da je drugi odstavek 66. člena Zakona o prekrških v neskladju z ustavo in sklep o zavrženju ustavne pritožbe" w:history="1">
        <w:r w:rsidRPr="00AD77DF">
          <w:rPr>
            <w:sz w:val="20"/>
            <w:szCs w:val="20"/>
          </w:rPr>
          <w:t>5/21</w:t>
        </w:r>
      </w:hyperlink>
      <w:r w:rsidRPr="00AD77DF">
        <w:rPr>
          <w:sz w:val="20"/>
          <w:szCs w:val="20"/>
        </w:rPr>
        <w:t xml:space="preserve"> – </w:t>
      </w:r>
      <w:proofErr w:type="spellStart"/>
      <w:r w:rsidRPr="00AD77DF">
        <w:rPr>
          <w:sz w:val="20"/>
          <w:szCs w:val="20"/>
        </w:rPr>
        <w:t>odl</w:t>
      </w:r>
      <w:proofErr w:type="spellEnd"/>
      <w:r w:rsidRPr="00AD77DF">
        <w:rPr>
          <w:sz w:val="20"/>
          <w:szCs w:val="20"/>
        </w:rPr>
        <w:t>. US</w:t>
      </w:r>
      <w:r w:rsidRPr="009A07C5">
        <w:rPr>
          <w:sz w:val="20"/>
          <w:szCs w:val="20"/>
        </w:rPr>
        <w:t>; v nadaljevanju: ZP-1). Pri tem v skladu s pooblastili zbirajo podatke o dejanskem stanju, zbirajo dokaze z izvajanjem ogledov (predvsem terenskih po območju celotne RS), pridobiv</w:t>
      </w:r>
      <w:r>
        <w:rPr>
          <w:sz w:val="20"/>
          <w:szCs w:val="20"/>
        </w:rPr>
        <w:t>ajo</w:t>
      </w:r>
      <w:r w:rsidRPr="009A07C5">
        <w:rPr>
          <w:sz w:val="20"/>
          <w:szCs w:val="20"/>
        </w:rPr>
        <w:t xml:space="preserve"> dokumentacij</w:t>
      </w:r>
      <w:r>
        <w:rPr>
          <w:sz w:val="20"/>
          <w:szCs w:val="20"/>
        </w:rPr>
        <w:t>o</w:t>
      </w:r>
      <w:r w:rsidRPr="009A07C5">
        <w:rPr>
          <w:sz w:val="20"/>
          <w:szCs w:val="20"/>
        </w:rPr>
        <w:t>, strokovn</w:t>
      </w:r>
      <w:r>
        <w:rPr>
          <w:sz w:val="20"/>
          <w:szCs w:val="20"/>
        </w:rPr>
        <w:t>a</w:t>
      </w:r>
      <w:r w:rsidRPr="009A07C5">
        <w:rPr>
          <w:sz w:val="20"/>
          <w:szCs w:val="20"/>
        </w:rPr>
        <w:t xml:space="preserve"> mnenj</w:t>
      </w:r>
      <w:r>
        <w:rPr>
          <w:sz w:val="20"/>
          <w:szCs w:val="20"/>
        </w:rPr>
        <w:t>a</w:t>
      </w:r>
      <w:r w:rsidRPr="009A07C5">
        <w:rPr>
          <w:sz w:val="20"/>
          <w:szCs w:val="20"/>
        </w:rPr>
        <w:t>, izjav</w:t>
      </w:r>
      <w:r>
        <w:rPr>
          <w:sz w:val="20"/>
          <w:szCs w:val="20"/>
        </w:rPr>
        <w:t>e</w:t>
      </w:r>
      <w:r w:rsidRPr="009A07C5">
        <w:rPr>
          <w:sz w:val="20"/>
          <w:szCs w:val="20"/>
        </w:rPr>
        <w:t xml:space="preserve"> prič ipd., vodijo izvršilne postopke ter svoje odločitve oblikujejo v obliki sklepov in odločb. V sklopu postopka o prekršku tudi odločajo o odgovornosti storilca za prekršek in odmerjajo sankcije, tako denarne kot nedenarne.</w:t>
      </w:r>
      <w:bookmarkStart w:id="0" w:name="bookmark3"/>
    </w:p>
    <w:p w14:paraId="27F94103" w14:textId="2AF60BB8" w:rsidR="00AF3EB8" w:rsidRPr="00AF3EB8" w:rsidRDefault="00AF3EB8" w:rsidP="00AF3EB8">
      <w:pPr>
        <w:pStyle w:val="Telobesedila6"/>
        <w:shd w:val="clear" w:color="auto" w:fill="auto"/>
        <w:spacing w:before="0" w:after="0" w:line="276" w:lineRule="auto"/>
        <w:ind w:right="60" w:firstLine="0"/>
        <w:rPr>
          <w:color w:val="4472C4" w:themeColor="accent1"/>
          <w:sz w:val="20"/>
          <w:szCs w:val="20"/>
        </w:rPr>
      </w:pPr>
    </w:p>
    <w:bookmarkEnd w:id="0"/>
    <w:p w14:paraId="6EE34073" w14:textId="2F498409" w:rsidR="00C85842" w:rsidRPr="00C47C4E" w:rsidRDefault="00700BB9" w:rsidP="00D007DD">
      <w:pPr>
        <w:pStyle w:val="Naslov1"/>
      </w:pPr>
      <w:r>
        <w:t xml:space="preserve">        </w:t>
      </w:r>
      <w:r w:rsidR="00C85842" w:rsidRPr="00C47C4E">
        <w:t xml:space="preserve">3. </w:t>
      </w:r>
      <w:r>
        <w:t xml:space="preserve">   </w:t>
      </w:r>
      <w:r w:rsidR="00C85842" w:rsidRPr="00C47C4E">
        <w:t>Problematika pri opravljanju inšpekcijskega nadzora</w:t>
      </w:r>
    </w:p>
    <w:p w14:paraId="4EBBF24A" w14:textId="059EA2B3" w:rsidR="00055399" w:rsidRPr="00607A7D" w:rsidRDefault="00055399" w:rsidP="00607A7D">
      <w:pPr>
        <w:pStyle w:val="Odstavekseznama"/>
        <w:numPr>
          <w:ilvl w:val="0"/>
          <w:numId w:val="16"/>
        </w:numPr>
        <w:spacing w:line="276" w:lineRule="auto"/>
        <w:ind w:right="23"/>
        <w:rPr>
          <w:rFonts w:cs="Arial"/>
          <w:b/>
          <w:szCs w:val="20"/>
        </w:rPr>
      </w:pPr>
      <w:r w:rsidRPr="00687EF6">
        <w:rPr>
          <w:rFonts w:cs="Arial"/>
          <w:bCs/>
          <w:szCs w:val="20"/>
        </w:rPr>
        <w:t xml:space="preserve">Problematika </w:t>
      </w:r>
      <w:r w:rsidRPr="00607A7D">
        <w:rPr>
          <w:rFonts w:cs="Arial"/>
          <w:b/>
          <w:szCs w:val="20"/>
        </w:rPr>
        <w:t>izvajanja postopkov izvršbe po drugih osebah:</w:t>
      </w:r>
    </w:p>
    <w:p w14:paraId="5DFCBC83" w14:textId="77777777" w:rsidR="00076018" w:rsidRPr="00687EF6" w:rsidRDefault="00055399" w:rsidP="00076018">
      <w:pPr>
        <w:rPr>
          <w:bCs/>
          <w14:textOutline w14:w="0" w14:cap="flat" w14:cmpd="sng" w14:algn="ctr">
            <w14:noFill/>
            <w14:prstDash w14:val="solid"/>
            <w14:round/>
          </w14:textOutline>
        </w:rPr>
      </w:pPr>
      <w:r w:rsidRPr="009A07C5">
        <w:rPr>
          <w:rFonts w:cs="Arial"/>
          <w:szCs w:val="20"/>
        </w:rPr>
        <w:t xml:space="preserve">V primerih, ko inšpektor na podlagi določb ZVKD-1 odredi ukrep sanacije stanja na objektu (115. člen ZVKD-1) ali odprave, oziroma zmanjšanja škode na spomeniku, </w:t>
      </w:r>
      <w:proofErr w:type="spellStart"/>
      <w:r w:rsidRPr="009A07C5">
        <w:rPr>
          <w:rFonts w:cs="Arial"/>
          <w:szCs w:val="20"/>
        </w:rPr>
        <w:t>t.j</w:t>
      </w:r>
      <w:proofErr w:type="spellEnd"/>
      <w:r w:rsidRPr="009A07C5">
        <w:rPr>
          <w:rFonts w:cs="Arial"/>
          <w:szCs w:val="20"/>
        </w:rPr>
        <w:t xml:space="preserve">. vzdrževalna dela (116. člen ZVKD-1), inšpekcijski zavezanec pa v roku ne opravi ustreznih ukrepov ali ne zagotovi potrebnih del, mora inšpektor odrediti, da se dela izvedejo na stroške zavezanca. </w:t>
      </w:r>
      <w:r w:rsidR="00076018" w:rsidRPr="00687EF6">
        <w:rPr>
          <w:bCs/>
          <w14:textOutline w14:w="0" w14:cap="flat" w14:cmpd="sng" w14:algn="ctr">
            <w14:noFill/>
            <w14:prstDash w14:val="solid"/>
            <w14:round/>
          </w14:textOutline>
        </w:rPr>
        <w:t>Tako izvršbo po drugih osebah bi morala opraviti pristojna organizacija, to je Javni zavod za varstvo kulturne dediščine Slovenije (v nadaljevanju: ZVKDS). ZVKDS pa za izvedbo takih del (še) nima zagotovljenih niti finančnih sredstev, niti potrebnih kadrov in opreme.</w:t>
      </w:r>
    </w:p>
    <w:p w14:paraId="1B4AD687" w14:textId="43D8C7BB" w:rsidR="00055399" w:rsidRDefault="00055399" w:rsidP="00055399">
      <w:pPr>
        <w:spacing w:line="276" w:lineRule="auto"/>
        <w:ind w:right="-7"/>
        <w:rPr>
          <w:rFonts w:cs="Arial"/>
          <w:szCs w:val="20"/>
        </w:rPr>
      </w:pPr>
    </w:p>
    <w:p w14:paraId="4D304D03" w14:textId="77777777" w:rsidR="00055399" w:rsidRPr="009A07C5" w:rsidRDefault="00055399" w:rsidP="00055399">
      <w:pPr>
        <w:spacing w:line="276" w:lineRule="auto"/>
        <w:ind w:right="-7"/>
        <w:rPr>
          <w:rFonts w:cs="Arial"/>
          <w:szCs w:val="20"/>
        </w:rPr>
      </w:pPr>
    </w:p>
    <w:p w14:paraId="2114C420" w14:textId="77777777" w:rsidR="00055399" w:rsidRPr="009A07C5" w:rsidRDefault="00055399" w:rsidP="00055399">
      <w:pPr>
        <w:pStyle w:val="Odstavekseznama"/>
        <w:numPr>
          <w:ilvl w:val="0"/>
          <w:numId w:val="16"/>
        </w:numPr>
        <w:spacing w:line="276" w:lineRule="auto"/>
        <w:ind w:right="23"/>
        <w:rPr>
          <w:rFonts w:cs="Arial"/>
          <w:b/>
          <w:szCs w:val="20"/>
        </w:rPr>
      </w:pPr>
      <w:r w:rsidRPr="00687EF6">
        <w:rPr>
          <w:rFonts w:cs="Arial"/>
          <w:bCs/>
          <w:szCs w:val="20"/>
        </w:rPr>
        <w:t>Problematika</w:t>
      </w:r>
      <w:r w:rsidRPr="009A07C5">
        <w:rPr>
          <w:rFonts w:cs="Arial"/>
          <w:b/>
          <w:szCs w:val="20"/>
        </w:rPr>
        <w:t xml:space="preserve"> izvajanja postopkov za izrek nadomestnega ukrepa:</w:t>
      </w:r>
    </w:p>
    <w:p w14:paraId="34B4B340" w14:textId="77777777" w:rsidR="00055399" w:rsidRPr="009A07C5" w:rsidRDefault="00055399" w:rsidP="00055399">
      <w:pPr>
        <w:spacing w:line="276" w:lineRule="auto"/>
        <w:ind w:right="23"/>
        <w:rPr>
          <w:rFonts w:cs="Arial"/>
          <w:szCs w:val="20"/>
        </w:rPr>
      </w:pPr>
      <w:r w:rsidRPr="009A07C5">
        <w:rPr>
          <w:rFonts w:cs="Arial"/>
          <w:szCs w:val="20"/>
        </w:rPr>
        <w:t xml:space="preserve">V primerih, v katerih inšpektor ugotovi, da so bili nedovoljeni posegi v objekte nepremične kulturne dediščine že izvedeni na tak način, da predstavljajo nepovratno odstranitev celotnega objekta ali njegovega dela in zato izdaja kulturno varstvenih pogojev in soglasja ne bi bila več smiselna, prav tako pa tudi sanacija nedovoljenega posega ni več mogoča, lahko začne postopek za odreditev nadomestnega ukrepa. </w:t>
      </w:r>
    </w:p>
    <w:p w14:paraId="145DD652" w14:textId="51A28823" w:rsidR="00076018" w:rsidRPr="00687EF6" w:rsidRDefault="00055399" w:rsidP="00055399">
      <w:pPr>
        <w:spacing w:line="276" w:lineRule="auto"/>
        <w:ind w:right="23"/>
        <w:rPr>
          <w:rFonts w:cs="Arial"/>
          <w:szCs w:val="20"/>
        </w:rPr>
      </w:pPr>
      <w:r w:rsidRPr="009A07C5">
        <w:rPr>
          <w:rFonts w:cs="Arial"/>
          <w:szCs w:val="20"/>
        </w:rPr>
        <w:t xml:space="preserve">Po določbi 12. odstavka 115. člena ZVKD-1, za potrebe izreka nadomestnega ukrepa pristojna organizacija, </w:t>
      </w:r>
      <w:proofErr w:type="spellStart"/>
      <w:r w:rsidRPr="009A07C5">
        <w:rPr>
          <w:rFonts w:cs="Arial"/>
          <w:szCs w:val="20"/>
        </w:rPr>
        <w:t>t.j</w:t>
      </w:r>
      <w:proofErr w:type="spellEnd"/>
      <w:r w:rsidRPr="009A07C5">
        <w:rPr>
          <w:rFonts w:cs="Arial"/>
          <w:szCs w:val="20"/>
        </w:rPr>
        <w:t>. ZVKDS, na poziv inšpektorja opredeli namen nadomestnega ukrepa in primerljiv pomen arheološkega najdišča ali spomenika ter določi denarni znesek za izvedbo nadomestnega ukrepa, inšpektor pa določi pristojno organizacijo, ki izvede nadomestni ukrep in rok, v katerem mora inšpekcijski zavezanec izvesti izplačilo denarnega zneska za izvedbo nadomestnega ukrepa</w:t>
      </w:r>
      <w:r w:rsidRPr="00493210">
        <w:rPr>
          <w:rFonts w:cs="Arial"/>
          <w:color w:val="4472C4" w:themeColor="accent1"/>
          <w:szCs w:val="20"/>
        </w:rPr>
        <w:t>.</w:t>
      </w:r>
      <w:r w:rsidR="00076018" w:rsidRPr="00076018">
        <w:rPr>
          <w:color w:val="4472C4" w:themeColor="accent1"/>
        </w:rPr>
        <w:t xml:space="preserve"> </w:t>
      </w:r>
      <w:r w:rsidR="00076018" w:rsidRPr="002069AA">
        <w:rPr>
          <w:color w:val="4472C4" w:themeColor="accent1"/>
        </w:rPr>
        <w:t xml:space="preserve"> </w:t>
      </w:r>
      <w:r w:rsidR="00076018" w:rsidRPr="00687EF6">
        <w:t>ZVKDS je kot strokovna institucija pristojen za določitev namena nadomestnega ukrepa, a enako kot v preteklih poročevalnih obdobjih do izvedbe nadomestnega ukrepa (še) ni prišlo. Pri tem pa je treba upoštevati dejstvo, da merila za določitev primernega namena morebitnega nadomestnega ukrepa v obstoječih predpisih niso ustrezno določena.</w:t>
      </w:r>
      <w:r w:rsidRPr="00687EF6">
        <w:rPr>
          <w:rFonts w:cs="Arial"/>
          <w:szCs w:val="20"/>
        </w:rPr>
        <w:t xml:space="preserve"> </w:t>
      </w:r>
    </w:p>
    <w:p w14:paraId="64BCCB93" w14:textId="77777777" w:rsidR="005506C2" w:rsidRPr="00687EF6" w:rsidRDefault="005506C2" w:rsidP="005506C2">
      <w:pPr>
        <w:spacing w:line="280" w:lineRule="atLeast"/>
      </w:pPr>
    </w:p>
    <w:p w14:paraId="76730E26" w14:textId="037B60F4" w:rsidR="00700BB9" w:rsidRDefault="005506C2" w:rsidP="005506C2">
      <w:pPr>
        <w:spacing w:line="280" w:lineRule="atLeast"/>
      </w:pPr>
      <w:r>
        <w:t xml:space="preserve">- </w:t>
      </w:r>
      <w:r w:rsidRPr="00687EF6">
        <w:t>Problematika, ki jo</w:t>
      </w:r>
      <w:r w:rsidR="00700BB9">
        <w:t xml:space="preserve"> ugotavljamo</w:t>
      </w:r>
      <w:r w:rsidRPr="00687EF6">
        <w:t xml:space="preserve"> na</w:t>
      </w:r>
      <w:r w:rsidRPr="005506C2">
        <w:rPr>
          <w:b/>
          <w:bCs/>
        </w:rPr>
        <w:t xml:space="preserve"> področju arheologije</w:t>
      </w:r>
      <w:r w:rsidR="00700BB9">
        <w:t>:</w:t>
      </w:r>
    </w:p>
    <w:p w14:paraId="1B8B4401" w14:textId="3CB6911E" w:rsidR="005506C2" w:rsidRDefault="005506C2" w:rsidP="005506C2">
      <w:pPr>
        <w:spacing w:line="280" w:lineRule="atLeast"/>
      </w:pPr>
      <w:r>
        <w:t xml:space="preserve"> </w:t>
      </w:r>
      <w:r w:rsidR="00700BB9">
        <w:t>V</w:t>
      </w:r>
      <w:r>
        <w:t xml:space="preserve"> iskanju kršiteljev, ki na arheoloških območjih s tehničnimi sredstvi izvajajo iskanje kovin</w:t>
      </w:r>
      <w:r w:rsidR="00607A7D">
        <w:t xml:space="preserve"> </w:t>
      </w:r>
      <w:r>
        <w:t>(</w:t>
      </w:r>
      <w:r w:rsidR="00607A7D">
        <w:t>t</w:t>
      </w:r>
      <w:r>
        <w:t xml:space="preserve">ako iskanje je dovoljeno le izven arheološkega območja ob predhodno pridobljenem soglasju Zavoda za varstvo kulturne dediščine in opravljenem usposabljanju). V Sloveniji imamo veliko število arheoloških najdišč in pokrivajo ogromna področja (včasih tudi težje dostopna: jezera, morje, gore). </w:t>
      </w:r>
    </w:p>
    <w:p w14:paraId="21C0A0B6" w14:textId="77777777" w:rsidR="005506C2" w:rsidRDefault="005506C2" w:rsidP="005506C2">
      <w:pPr>
        <w:spacing w:line="280" w:lineRule="atLeast"/>
      </w:pPr>
    </w:p>
    <w:p w14:paraId="0A4AE9DD" w14:textId="3FA61FEC" w:rsidR="0022615C" w:rsidRPr="00687EF6" w:rsidRDefault="008A630A" w:rsidP="00D007DD">
      <w:pPr>
        <w:pStyle w:val="Naslov1"/>
      </w:pPr>
      <w:r>
        <w:t>-</w:t>
      </w:r>
      <w:r w:rsidR="00607A7D">
        <w:t xml:space="preserve"> </w:t>
      </w:r>
      <w:r w:rsidRPr="00B83FC4">
        <w:rPr>
          <w:b w:val="0"/>
          <w:bCs/>
        </w:rPr>
        <w:t>Na področju</w:t>
      </w:r>
      <w:r w:rsidRPr="00687EF6">
        <w:t xml:space="preserve"> </w:t>
      </w:r>
      <w:r w:rsidR="005506C2" w:rsidRPr="00687EF6">
        <w:t xml:space="preserve">premične dediščine </w:t>
      </w:r>
      <w:r w:rsidR="0022615C" w:rsidRPr="00B83FC4">
        <w:rPr>
          <w:b w:val="0"/>
          <w:bCs/>
        </w:rPr>
        <w:t xml:space="preserve">bi veljalo omeniti, da ZVKD-1 predvideva tudi Register kulturne dediščine (RKD) za premičnine in Razvid trgovcev, vendar ti dve evidenci žal ne obstajata, bi pa v veliki meri pripomogli k reševanju problematike s področja in večji </w:t>
      </w:r>
      <w:r w:rsidR="00607A7D" w:rsidRPr="00B83FC4">
        <w:rPr>
          <w:b w:val="0"/>
          <w:bCs/>
        </w:rPr>
        <w:t>učinkovitosti</w:t>
      </w:r>
      <w:r w:rsidR="0022615C" w:rsidRPr="00B83FC4">
        <w:rPr>
          <w:b w:val="0"/>
          <w:bCs/>
        </w:rPr>
        <w:t xml:space="preserve"> nadzora. Potrebno bi bilo urediti zakonodajo, ki bi posebej urejal področje muzejev in premične dediščine. Tak predpis bi skupaj z RKD za premičnine in Razvidom za trgovce pripomogel k reševanju problematik področja in k učinkovitosti nadzora</w:t>
      </w:r>
      <w:r w:rsidR="0022615C" w:rsidRPr="00687EF6">
        <w:t xml:space="preserve">.  </w:t>
      </w:r>
    </w:p>
    <w:p w14:paraId="6FAB2EDF" w14:textId="16963A70" w:rsidR="00607A7D" w:rsidRDefault="00607A7D" w:rsidP="00607A7D">
      <w:pPr>
        <w:spacing w:line="240" w:lineRule="auto"/>
        <w:rPr>
          <w:rFonts w:cs="Arial"/>
          <w:bCs/>
          <w:szCs w:val="20"/>
          <w:lang w:eastAsia="sl-SI"/>
        </w:rPr>
      </w:pPr>
      <w:r>
        <w:rPr>
          <w:rFonts w:cs="Arial"/>
          <w:szCs w:val="20"/>
          <w:lang w:eastAsia="sl-SI"/>
        </w:rPr>
        <w:t xml:space="preserve">- </w:t>
      </w:r>
      <w:r w:rsidRPr="00FF6DDF">
        <w:rPr>
          <w:rFonts w:cs="Arial"/>
          <w:szCs w:val="20"/>
          <w:lang w:eastAsia="sl-SI"/>
        </w:rPr>
        <w:t xml:space="preserve">Na področju nadzora </w:t>
      </w:r>
      <w:r w:rsidRPr="007A47F8">
        <w:rPr>
          <w:rFonts w:cs="Arial"/>
          <w:b/>
          <w:bCs/>
          <w:szCs w:val="20"/>
          <w:lang w:eastAsia="sl-SI"/>
        </w:rPr>
        <w:t>Zakona o javni rabi slovenščine</w:t>
      </w:r>
      <w:r w:rsidR="007A47F8">
        <w:rPr>
          <w:rFonts w:cs="Arial"/>
          <w:b/>
          <w:bCs/>
          <w:szCs w:val="20"/>
          <w:lang w:eastAsia="sl-SI"/>
        </w:rPr>
        <w:t xml:space="preserve"> </w:t>
      </w:r>
      <w:r w:rsidR="007A47F8" w:rsidRPr="007A47F8">
        <w:rPr>
          <w:rFonts w:cs="Arial"/>
          <w:szCs w:val="20"/>
          <w:lang w:eastAsia="sl-SI"/>
        </w:rPr>
        <w:t>(ZJRS)</w:t>
      </w:r>
      <w:r>
        <w:rPr>
          <w:rFonts w:cs="Arial"/>
          <w:bCs/>
          <w:szCs w:val="20"/>
          <w:lang w:eastAsia="sl-SI"/>
        </w:rPr>
        <w:t xml:space="preserve"> je bilo preko primerov iz prakse nadzora razvidno, da je potrebna jasnejša določitev nekaterih obveznosti javne rabe slovenščine po ZJRS</w:t>
      </w:r>
      <w:r w:rsidR="007A47F8">
        <w:rPr>
          <w:rFonts w:cs="Arial"/>
          <w:bCs/>
          <w:szCs w:val="20"/>
          <w:lang w:eastAsia="sl-SI"/>
        </w:rPr>
        <w:t>, med drugimi tudi</w:t>
      </w:r>
      <w:r>
        <w:rPr>
          <w:rFonts w:cs="Arial"/>
          <w:bCs/>
          <w:szCs w:val="20"/>
          <w:lang w:eastAsia="sl-SI"/>
        </w:rPr>
        <w:t xml:space="preserve"> zaporedje rabe obeh uradnih jezikov na območjih narodnostnih skupnosti.</w:t>
      </w:r>
    </w:p>
    <w:p w14:paraId="67C7976D" w14:textId="77777777" w:rsidR="007A47F8" w:rsidRDefault="007A47F8" w:rsidP="007A47F8">
      <w:pPr>
        <w:spacing w:line="240" w:lineRule="auto"/>
        <w:rPr>
          <w:rFonts w:cs="Arial"/>
          <w:bCs/>
          <w:szCs w:val="20"/>
          <w:lang w:eastAsia="sl-SI"/>
        </w:rPr>
      </w:pPr>
    </w:p>
    <w:p w14:paraId="72D3BECA" w14:textId="197B4266" w:rsidR="007A47F8" w:rsidRPr="007A47F8" w:rsidRDefault="007A47F8" w:rsidP="007A47F8">
      <w:pPr>
        <w:spacing w:line="240" w:lineRule="auto"/>
        <w:rPr>
          <w:rFonts w:cs="Arial"/>
          <w:bCs/>
          <w:szCs w:val="20"/>
          <w:lang w:eastAsia="sl-SI"/>
        </w:rPr>
      </w:pPr>
      <w:r>
        <w:rPr>
          <w:rFonts w:cs="Arial"/>
          <w:bCs/>
          <w:szCs w:val="20"/>
          <w:lang w:eastAsia="sl-SI"/>
        </w:rPr>
        <w:t>-</w:t>
      </w:r>
      <w:r w:rsidR="00700BB9">
        <w:rPr>
          <w:rFonts w:cs="Arial"/>
          <w:bCs/>
          <w:szCs w:val="20"/>
          <w:lang w:eastAsia="sl-SI"/>
        </w:rPr>
        <w:t xml:space="preserve"> </w:t>
      </w:r>
      <w:r w:rsidRPr="007A47F8">
        <w:rPr>
          <w:rFonts w:cs="Arial"/>
          <w:szCs w:val="20"/>
          <w:lang w:eastAsia="sl-SI"/>
        </w:rPr>
        <w:t xml:space="preserve">Na področju nadzora </w:t>
      </w:r>
      <w:r w:rsidRPr="007A47F8">
        <w:rPr>
          <w:rFonts w:cs="Arial"/>
          <w:b/>
          <w:bCs/>
          <w:szCs w:val="20"/>
          <w:lang w:eastAsia="sl-SI"/>
        </w:rPr>
        <w:t>Zakona o knjižničarstvu (</w:t>
      </w:r>
      <w:r w:rsidRPr="007A47F8">
        <w:rPr>
          <w:rFonts w:cs="Arial"/>
          <w:szCs w:val="20"/>
          <w:lang w:eastAsia="sl-SI"/>
        </w:rPr>
        <w:t xml:space="preserve">ZKnj-1) ostajajo neskladnosti obratovalnega časa </w:t>
      </w:r>
      <w:proofErr w:type="spellStart"/>
      <w:r w:rsidR="00700BB9">
        <w:rPr>
          <w:rFonts w:cs="Arial"/>
          <w:szCs w:val="20"/>
          <w:lang w:eastAsia="sl-SI"/>
        </w:rPr>
        <w:t>B</w:t>
      </w:r>
      <w:r w:rsidRPr="007A47F8">
        <w:rPr>
          <w:rFonts w:cs="Arial"/>
          <w:szCs w:val="20"/>
          <w:lang w:eastAsia="sl-SI"/>
        </w:rPr>
        <w:t>ibliobusov</w:t>
      </w:r>
      <w:proofErr w:type="spellEnd"/>
      <w:r w:rsidRPr="007A47F8">
        <w:rPr>
          <w:rFonts w:cs="Arial"/>
          <w:szCs w:val="20"/>
          <w:lang w:eastAsia="sl-SI"/>
        </w:rPr>
        <w:t xml:space="preserve"> splošnih knjižnic z Uredbo o osnovnih storitvah knjižnic. </w:t>
      </w:r>
    </w:p>
    <w:p w14:paraId="2D22B547" w14:textId="77777777" w:rsidR="00607A7D" w:rsidRPr="00607A7D" w:rsidRDefault="00607A7D" w:rsidP="00607A7D">
      <w:pPr>
        <w:rPr>
          <w:rFonts w:eastAsia="Arial"/>
          <w:lang w:eastAsia="sl-SI"/>
        </w:rPr>
      </w:pPr>
    </w:p>
    <w:p w14:paraId="1FE9E3AF" w14:textId="77658262" w:rsidR="007A47F8" w:rsidRDefault="007A47F8" w:rsidP="007A47F8">
      <w:pPr>
        <w:spacing w:line="240" w:lineRule="auto"/>
        <w:rPr>
          <w:rFonts w:cs="Arial"/>
          <w:szCs w:val="20"/>
          <w:lang w:eastAsia="sl-SI"/>
        </w:rPr>
      </w:pPr>
      <w:r>
        <w:rPr>
          <w:rFonts w:cs="Arial"/>
          <w:szCs w:val="20"/>
          <w:lang w:eastAsia="sl-SI"/>
        </w:rPr>
        <w:t>-N</w:t>
      </w:r>
      <w:r w:rsidRPr="00FF6DDF">
        <w:rPr>
          <w:rFonts w:cs="Arial"/>
          <w:szCs w:val="20"/>
          <w:lang w:eastAsia="sl-SI"/>
        </w:rPr>
        <w:t xml:space="preserve">a področju nadzora </w:t>
      </w:r>
      <w:r w:rsidRPr="007A47F8">
        <w:rPr>
          <w:rFonts w:cs="Arial"/>
          <w:b/>
          <w:bCs/>
          <w:szCs w:val="20"/>
          <w:lang w:eastAsia="sl-SI"/>
        </w:rPr>
        <w:t xml:space="preserve">ZOIPub </w:t>
      </w:r>
      <w:r w:rsidRPr="00FF6DDF">
        <w:rPr>
          <w:rFonts w:cs="Arial"/>
          <w:szCs w:val="20"/>
          <w:lang w:eastAsia="sl-SI"/>
        </w:rPr>
        <w:t>je s</w:t>
      </w:r>
      <w:r>
        <w:rPr>
          <w:rFonts w:cs="Arial"/>
          <w:szCs w:val="20"/>
          <w:lang w:eastAsia="sl-SI"/>
        </w:rPr>
        <w:t xml:space="preserve">e pretežno obravnava problematika </w:t>
      </w:r>
      <w:r w:rsidRPr="00FF6DDF">
        <w:rPr>
          <w:rFonts w:cs="Arial"/>
          <w:szCs w:val="20"/>
          <w:lang w:eastAsia="sl-SI"/>
        </w:rPr>
        <w:t xml:space="preserve">ne-oddajanja obveznega izvoda publikacij (5. člen ZOIPub). </w:t>
      </w:r>
    </w:p>
    <w:p w14:paraId="0C47E456" w14:textId="3D0F7F19" w:rsidR="00031749" w:rsidRDefault="00031749" w:rsidP="007A47F8">
      <w:pPr>
        <w:spacing w:line="240" w:lineRule="auto"/>
        <w:rPr>
          <w:rFonts w:cs="Arial"/>
          <w:szCs w:val="20"/>
          <w:lang w:eastAsia="sl-SI"/>
        </w:rPr>
      </w:pPr>
    </w:p>
    <w:p w14:paraId="0AD1B19B" w14:textId="79F1DE09" w:rsidR="00031749" w:rsidRPr="00031749" w:rsidRDefault="00031749" w:rsidP="00031749">
      <w:pPr>
        <w:rPr>
          <w:rStyle w:val="Krepko"/>
          <w:b w:val="0"/>
          <w:bCs w:val="0"/>
          <w:lang w:eastAsia="sl-SI"/>
        </w:rPr>
      </w:pPr>
      <w:r>
        <w:rPr>
          <w:rStyle w:val="Krepko"/>
          <w:b w:val="0"/>
          <w:bCs w:val="0"/>
          <w:lang w:eastAsia="sl-SI"/>
        </w:rPr>
        <w:t>-</w:t>
      </w:r>
      <w:r w:rsidRPr="00031749">
        <w:rPr>
          <w:rStyle w:val="Krepko"/>
          <w:b w:val="0"/>
          <w:bCs w:val="0"/>
          <w:lang w:eastAsia="sl-SI"/>
        </w:rPr>
        <w:t xml:space="preserve">Intenzivno uvajanje IT v sodobni družbi na vseh področjih njenega delovanja vpliva tudi na pojavne oblike </w:t>
      </w:r>
      <w:r w:rsidRPr="00031749">
        <w:rPr>
          <w:rStyle w:val="Krepko"/>
          <w:lang w:eastAsia="sl-SI"/>
        </w:rPr>
        <w:t>dokumentarnega in arhivskega gradiva</w:t>
      </w:r>
      <w:r w:rsidRPr="00031749">
        <w:rPr>
          <w:rStyle w:val="Krepko"/>
          <w:b w:val="0"/>
          <w:bCs w:val="0"/>
          <w:lang w:eastAsia="sl-SI"/>
        </w:rPr>
        <w:t>, predvsem na e-gradivo. Na eni strani nastaja e-gradivo v izvorni obliki, na drugi strani nastaja t.</w:t>
      </w:r>
      <w:r w:rsidR="005D16AC">
        <w:rPr>
          <w:rStyle w:val="Krepko"/>
          <w:b w:val="0"/>
          <w:bCs w:val="0"/>
          <w:lang w:eastAsia="sl-SI"/>
        </w:rPr>
        <w:t xml:space="preserve"> </w:t>
      </w:r>
      <w:r w:rsidRPr="00031749">
        <w:rPr>
          <w:rStyle w:val="Krepko"/>
          <w:b w:val="0"/>
          <w:bCs w:val="0"/>
          <w:lang w:eastAsia="sl-SI"/>
        </w:rPr>
        <w:t xml:space="preserve">i. e-gradivo naknadno, s postopki digitalizacije (npr. zajemom). Vse to vpliva na upravljanje z dokumentarnim in arhivskim gradivom pri ustvarjalcih, na izvajanje javne arhivske službe ter na inšpekcijski nadzor na področju arhivov in arhivske dejavnosti. </w:t>
      </w:r>
    </w:p>
    <w:p w14:paraId="2BBF4B49" w14:textId="4EE00338" w:rsidR="00031749" w:rsidRDefault="00031749" w:rsidP="00031749">
      <w:pPr>
        <w:rPr>
          <w:rFonts w:cs="Arial"/>
          <w:szCs w:val="20"/>
          <w:lang w:eastAsia="sl-SI"/>
        </w:rPr>
      </w:pPr>
      <w:r w:rsidRPr="00031749">
        <w:rPr>
          <w:rStyle w:val="Krepko"/>
          <w:b w:val="0"/>
          <w:bCs w:val="0"/>
        </w:rPr>
        <w:t>IRSKM od leta 2017 dalje beleži spremenjeno vsebino prijav</w:t>
      </w:r>
      <w:r w:rsidRPr="00031749">
        <w:rPr>
          <w:rFonts w:cs="Arial"/>
          <w:szCs w:val="20"/>
          <w:lang w:eastAsia="sl-SI"/>
        </w:rPr>
        <w:t xml:space="preserve">/pobud ter s tem povezano novo prakso nadzora na področju varstva </w:t>
      </w:r>
      <w:r w:rsidRPr="00031749">
        <w:rPr>
          <w:rFonts w:cs="Arial"/>
          <w:b/>
          <w:bCs/>
          <w:szCs w:val="20"/>
          <w:lang w:eastAsia="sl-SI"/>
        </w:rPr>
        <w:t>e-arhivske dediščine</w:t>
      </w:r>
      <w:r w:rsidRPr="00031749">
        <w:rPr>
          <w:rFonts w:cs="Arial"/>
          <w:szCs w:val="20"/>
          <w:lang w:eastAsia="sl-SI"/>
        </w:rPr>
        <w:t>, ki je vezana tudi na spremenjeno pristojnost IRSKM (nadzor nad t.</w:t>
      </w:r>
      <w:r w:rsidR="005D16AC">
        <w:rPr>
          <w:rFonts w:cs="Arial"/>
          <w:szCs w:val="20"/>
          <w:lang w:eastAsia="sl-SI"/>
        </w:rPr>
        <w:t xml:space="preserve"> </w:t>
      </w:r>
      <w:r w:rsidRPr="00031749">
        <w:rPr>
          <w:rFonts w:cs="Arial"/>
          <w:szCs w:val="20"/>
          <w:lang w:eastAsia="sl-SI"/>
        </w:rPr>
        <w:t xml:space="preserve">i. notranjimi pravili – 21. člen ZVDAGA). Glede na izkušnje nadzora (predvsem prijav/pobud) v preteklih letih in letu 2022 je pričakovati, da se bo ta trend </w:t>
      </w:r>
      <w:r w:rsidRPr="00031749">
        <w:rPr>
          <w:rFonts w:cs="Arial"/>
          <w:szCs w:val="20"/>
          <w:lang w:eastAsia="sl-SI"/>
        </w:rPr>
        <w:lastRenderedPageBreak/>
        <w:t>nadaljeval in bo v prihodnih poročevalnih obdobjih postal izrazitejši. Tudi zato se je na IRSKM že pokazala potreba po sodelovanju z IT strokovnjaki v okviru posameznih inšpekcijskih postopkov.</w:t>
      </w:r>
    </w:p>
    <w:p w14:paraId="357D52FD" w14:textId="23E58DD3" w:rsidR="00FB5403" w:rsidRDefault="00FB5403" w:rsidP="00031749">
      <w:pPr>
        <w:rPr>
          <w:rFonts w:cs="Arial"/>
          <w:szCs w:val="20"/>
          <w:lang w:eastAsia="sl-SI"/>
        </w:rPr>
      </w:pPr>
    </w:p>
    <w:p w14:paraId="497817D8" w14:textId="2B3B53EF" w:rsidR="003863ED" w:rsidRPr="00A07A1F" w:rsidRDefault="003863ED" w:rsidP="003863ED">
      <w:pPr>
        <w:pStyle w:val="Telobesedila6"/>
        <w:shd w:val="clear" w:color="auto" w:fill="auto"/>
        <w:spacing w:before="0" w:after="180" w:line="276" w:lineRule="auto"/>
        <w:ind w:left="0" w:right="0" w:firstLine="0"/>
        <w:rPr>
          <w:sz w:val="20"/>
          <w:szCs w:val="20"/>
        </w:rPr>
      </w:pPr>
      <w:bookmarkStart w:id="1" w:name="_Hlk158624675"/>
      <w:r>
        <w:rPr>
          <w:sz w:val="20"/>
          <w:szCs w:val="20"/>
        </w:rPr>
        <w:t>-</w:t>
      </w:r>
      <w:r w:rsidRPr="00A07A1F">
        <w:rPr>
          <w:sz w:val="20"/>
          <w:szCs w:val="20"/>
        </w:rPr>
        <w:t xml:space="preserve">Problematika inšpekcijskega nadzora </w:t>
      </w:r>
      <w:r w:rsidRPr="003863ED">
        <w:rPr>
          <w:b/>
          <w:bCs/>
          <w:sz w:val="20"/>
          <w:szCs w:val="20"/>
        </w:rPr>
        <w:t xml:space="preserve">na področju </w:t>
      </w:r>
      <w:bookmarkEnd w:id="1"/>
      <w:r w:rsidRPr="003863ED">
        <w:rPr>
          <w:b/>
          <w:bCs/>
          <w:sz w:val="20"/>
          <w:szCs w:val="20"/>
        </w:rPr>
        <w:t>medijev</w:t>
      </w:r>
      <w:r w:rsidRPr="00A07A1F">
        <w:rPr>
          <w:sz w:val="20"/>
          <w:szCs w:val="20"/>
        </w:rPr>
        <w:t xml:space="preserve"> deloma izvira že iz same specifike področja. Vsak poskus nadzora nad mediji se lahko v javnosti interpretira kot poseg v svobodo medijev, oziroma kot poseg v ustavno zagotovljeno </w:t>
      </w:r>
      <w:r>
        <w:rPr>
          <w:sz w:val="20"/>
          <w:szCs w:val="20"/>
        </w:rPr>
        <w:t xml:space="preserve">pravico do </w:t>
      </w:r>
      <w:r w:rsidRPr="00A07A1F">
        <w:rPr>
          <w:sz w:val="20"/>
          <w:szCs w:val="20"/>
        </w:rPr>
        <w:t>svobod</w:t>
      </w:r>
      <w:r>
        <w:rPr>
          <w:sz w:val="20"/>
          <w:szCs w:val="20"/>
        </w:rPr>
        <w:t>e</w:t>
      </w:r>
      <w:r w:rsidRPr="00A07A1F">
        <w:rPr>
          <w:sz w:val="20"/>
          <w:szCs w:val="20"/>
        </w:rPr>
        <w:t xml:space="preserve"> </w:t>
      </w:r>
      <w:r>
        <w:rPr>
          <w:sz w:val="20"/>
          <w:szCs w:val="20"/>
        </w:rPr>
        <w:t>izražanja</w:t>
      </w:r>
      <w:r w:rsidRPr="00A07A1F">
        <w:rPr>
          <w:sz w:val="20"/>
          <w:szCs w:val="20"/>
        </w:rPr>
        <w:t xml:space="preserve">. Deloma izvira </w:t>
      </w:r>
      <w:r>
        <w:rPr>
          <w:sz w:val="20"/>
          <w:szCs w:val="20"/>
        </w:rPr>
        <w:t xml:space="preserve">tudi </w:t>
      </w:r>
      <w:r w:rsidRPr="00A07A1F">
        <w:rPr>
          <w:sz w:val="20"/>
          <w:szCs w:val="20"/>
        </w:rPr>
        <w:t>iz nedorečene zakonodaje, ki v posameznih delih ne omogoča niti učinkovitega pregona, niti odpravljanja nepravilnosti. Največjo težavo že vrsto let predstavlja nezmožnost preprečevanja</w:t>
      </w:r>
      <w:r>
        <w:rPr>
          <w:sz w:val="20"/>
          <w:szCs w:val="20"/>
        </w:rPr>
        <w:t>,</w:t>
      </w:r>
      <w:r w:rsidRPr="00A07A1F">
        <w:rPr>
          <w:sz w:val="20"/>
          <w:szCs w:val="20"/>
        </w:rPr>
        <w:t xml:space="preserve"> ali vsaj omejevanja</w:t>
      </w:r>
      <w:r>
        <w:rPr>
          <w:sz w:val="20"/>
          <w:szCs w:val="20"/>
        </w:rPr>
        <w:t>,</w:t>
      </w:r>
      <w:r w:rsidRPr="00A07A1F">
        <w:rPr>
          <w:sz w:val="20"/>
          <w:szCs w:val="20"/>
        </w:rPr>
        <w:t xml:space="preserve"> koncentracije medijske moči. </w:t>
      </w:r>
      <w:r>
        <w:rPr>
          <w:sz w:val="20"/>
          <w:szCs w:val="20"/>
        </w:rPr>
        <w:t xml:space="preserve">Še vedno smo prepogosto </w:t>
      </w:r>
      <w:r w:rsidRPr="00A07A1F">
        <w:rPr>
          <w:sz w:val="20"/>
          <w:szCs w:val="20"/>
        </w:rPr>
        <w:t>priča združevanj</w:t>
      </w:r>
      <w:r>
        <w:rPr>
          <w:sz w:val="20"/>
          <w:szCs w:val="20"/>
        </w:rPr>
        <w:t>u</w:t>
      </w:r>
      <w:r w:rsidRPr="00A07A1F">
        <w:rPr>
          <w:sz w:val="20"/>
          <w:szCs w:val="20"/>
        </w:rPr>
        <w:t xml:space="preserve"> in prevzemo</w:t>
      </w:r>
      <w:r>
        <w:rPr>
          <w:sz w:val="20"/>
          <w:szCs w:val="20"/>
        </w:rPr>
        <w:t>m</w:t>
      </w:r>
      <w:r w:rsidRPr="00A07A1F">
        <w:rPr>
          <w:sz w:val="20"/>
          <w:szCs w:val="20"/>
        </w:rPr>
        <w:t xml:space="preserve"> medijev, kar vodi v</w:t>
      </w:r>
      <w:r>
        <w:rPr>
          <w:sz w:val="20"/>
          <w:szCs w:val="20"/>
        </w:rPr>
        <w:t xml:space="preserve"> še večjo</w:t>
      </w:r>
      <w:r w:rsidRPr="00A07A1F">
        <w:rPr>
          <w:sz w:val="20"/>
          <w:szCs w:val="20"/>
        </w:rPr>
        <w:t xml:space="preserve"> monopolizacijo medijskega lastništva. Ta trend pa seveda negativno vpliva na</w:t>
      </w:r>
      <w:r>
        <w:rPr>
          <w:sz w:val="20"/>
          <w:szCs w:val="20"/>
        </w:rPr>
        <w:t xml:space="preserve"> zagotavljanje</w:t>
      </w:r>
      <w:r w:rsidRPr="00A07A1F">
        <w:rPr>
          <w:sz w:val="20"/>
          <w:szCs w:val="20"/>
        </w:rPr>
        <w:t xml:space="preserve"> pluralnosti in neodvisnost</w:t>
      </w:r>
      <w:r>
        <w:rPr>
          <w:sz w:val="20"/>
          <w:szCs w:val="20"/>
        </w:rPr>
        <w:t>i</w:t>
      </w:r>
      <w:r w:rsidRPr="00A07A1F">
        <w:rPr>
          <w:sz w:val="20"/>
          <w:szCs w:val="20"/>
        </w:rPr>
        <w:t xml:space="preserve"> medijskega prostora</w:t>
      </w:r>
      <w:r>
        <w:rPr>
          <w:sz w:val="20"/>
          <w:szCs w:val="20"/>
        </w:rPr>
        <w:t>, ki je eden najbolj izpostavljenih elementov uresničevanja javnega interesa na področju medijev (4. člen ZMed)</w:t>
      </w:r>
      <w:r w:rsidRPr="00A07A1F">
        <w:rPr>
          <w:sz w:val="20"/>
          <w:szCs w:val="20"/>
        </w:rPr>
        <w:t xml:space="preserve">. Na področju medijev z inšpekcijskimi ukrepi pogosto tudi ni mogoče doseči namena, ki ga zasleduje področna zakonodaja. Težave pri izvajanju inšpekcijskega nadzora se na primer pojavljajo pri tistih medijih, ki imajo sedež izven Republike Slovenije in po razlagi Ministrstva za kulturo ne zapadejo pod </w:t>
      </w:r>
      <w:r w:rsidRPr="00A07A1F">
        <w:rPr>
          <w:sz w:val="20"/>
          <w:szCs w:val="20"/>
          <w:shd w:val="clear" w:color="auto" w:fill="FFFFFF"/>
        </w:rPr>
        <w:t xml:space="preserve">jurisdikcijo RS. </w:t>
      </w:r>
      <w:r w:rsidRPr="00A07A1F">
        <w:rPr>
          <w:sz w:val="20"/>
          <w:szCs w:val="20"/>
        </w:rPr>
        <w:t xml:space="preserve">Področje medijev je obenem eno od najhitreje spreminjajočih se področij in zakonodaja težko sledi vsem spremembam tudi na tehnološkem področju. </w:t>
      </w:r>
      <w:r>
        <w:rPr>
          <w:sz w:val="20"/>
          <w:szCs w:val="20"/>
        </w:rPr>
        <w:t xml:space="preserve">Vse naštete težave, ki izvirajo iz pomanjkljive zakonodaje, bomo poskušali, v sodelovanju z Ministrstvom za kulturo in drugimi deležniki, odpraviti s pripravo predloga novega Zakona o medijih, o čemer bo nekaj več povedano še v splošni oceni stanja na področju medijev. </w:t>
      </w:r>
    </w:p>
    <w:p w14:paraId="7ABA4F64" w14:textId="6568C674" w:rsidR="001D584F" w:rsidRPr="001D584F" w:rsidRDefault="001D584F" w:rsidP="001D584F">
      <w:pPr>
        <w:tabs>
          <w:tab w:val="left" w:pos="3402"/>
        </w:tabs>
        <w:spacing w:line="276" w:lineRule="auto"/>
        <w:rPr>
          <w:rFonts w:cs="Arial"/>
          <w:szCs w:val="20"/>
        </w:rPr>
      </w:pPr>
      <w:r>
        <w:rPr>
          <w:rFonts w:cs="Arial"/>
          <w:szCs w:val="20"/>
        </w:rPr>
        <w:t>-</w:t>
      </w:r>
      <w:r w:rsidRPr="001D584F">
        <w:rPr>
          <w:rFonts w:cs="Arial"/>
          <w:szCs w:val="20"/>
        </w:rPr>
        <w:t>Problematika inšpekcijskega nadzora</w:t>
      </w:r>
      <w:r w:rsidR="00E830B6">
        <w:rPr>
          <w:rFonts w:cs="Arial"/>
          <w:szCs w:val="20"/>
        </w:rPr>
        <w:t xml:space="preserve"> </w:t>
      </w:r>
      <w:r w:rsidR="00E830B6" w:rsidRPr="003863ED">
        <w:rPr>
          <w:rFonts w:cs="Arial"/>
          <w:b/>
          <w:bCs/>
          <w:szCs w:val="20"/>
        </w:rPr>
        <w:t xml:space="preserve">Zakona o Radioteleviziji Slovenija </w:t>
      </w:r>
      <w:r w:rsidR="00E830B6">
        <w:rPr>
          <w:rFonts w:cs="Arial"/>
          <w:szCs w:val="20"/>
        </w:rPr>
        <w:t>(ZRTVS-1)</w:t>
      </w:r>
      <w:r w:rsidR="003863ED">
        <w:rPr>
          <w:rFonts w:cs="Arial"/>
          <w:szCs w:val="20"/>
        </w:rPr>
        <w:t>, ki sm</w:t>
      </w:r>
      <w:r w:rsidR="00AF352C">
        <w:rPr>
          <w:rFonts w:cs="Arial"/>
          <w:szCs w:val="20"/>
        </w:rPr>
        <w:t>o</w:t>
      </w:r>
      <w:r w:rsidR="003863ED">
        <w:rPr>
          <w:rFonts w:cs="Arial"/>
          <w:szCs w:val="20"/>
        </w:rPr>
        <w:t xml:space="preserve"> ji bili priča </w:t>
      </w:r>
      <w:r w:rsidRPr="001D584F">
        <w:rPr>
          <w:rFonts w:cs="Arial"/>
          <w:szCs w:val="20"/>
        </w:rPr>
        <w:t>v zadnjem obdobju</w:t>
      </w:r>
      <w:r w:rsidR="003863ED">
        <w:rPr>
          <w:rFonts w:cs="Arial"/>
          <w:szCs w:val="20"/>
        </w:rPr>
        <w:t>,</w:t>
      </w:r>
      <w:r w:rsidRPr="001D584F">
        <w:rPr>
          <w:rFonts w:cs="Arial"/>
          <w:szCs w:val="20"/>
        </w:rPr>
        <w:t xml:space="preserve"> izvira predvsem iz</w:t>
      </w:r>
      <w:r w:rsidR="003863ED">
        <w:rPr>
          <w:rFonts w:cs="Arial"/>
          <w:szCs w:val="20"/>
        </w:rPr>
        <w:t xml:space="preserve"> domnevno spornega </w:t>
      </w:r>
      <w:r w:rsidRPr="001D584F">
        <w:rPr>
          <w:rFonts w:cs="Arial"/>
          <w:szCs w:val="20"/>
        </w:rPr>
        <w:t xml:space="preserve">spreminjanja posameznih določb </w:t>
      </w:r>
      <w:r w:rsidR="00AF352C">
        <w:rPr>
          <w:rFonts w:cs="Arial"/>
          <w:szCs w:val="20"/>
        </w:rPr>
        <w:t>tega zakona</w:t>
      </w:r>
      <w:r w:rsidRPr="001D584F">
        <w:rPr>
          <w:rFonts w:cs="Arial"/>
          <w:szCs w:val="20"/>
        </w:rPr>
        <w:t xml:space="preserve">, o katerem tudi Ustavno sodišče </w:t>
      </w:r>
      <w:r w:rsidR="003863ED">
        <w:rPr>
          <w:rFonts w:cs="Arial"/>
          <w:szCs w:val="20"/>
        </w:rPr>
        <w:t xml:space="preserve">v doglednem času </w:t>
      </w:r>
      <w:r w:rsidRPr="001D584F">
        <w:rPr>
          <w:rFonts w:cs="Arial"/>
          <w:szCs w:val="20"/>
        </w:rPr>
        <w:t>ni vsebinsko odloči</w:t>
      </w:r>
      <w:r w:rsidR="00E830B6">
        <w:rPr>
          <w:rFonts w:cs="Arial"/>
          <w:szCs w:val="20"/>
        </w:rPr>
        <w:t>lo</w:t>
      </w:r>
      <w:r w:rsidRPr="001D584F">
        <w:rPr>
          <w:rFonts w:cs="Arial"/>
          <w:szCs w:val="20"/>
        </w:rPr>
        <w:t xml:space="preserve">. Prav zaradi tega smo v letih 2022 in 2023 na tem področju na IRSKM zaznali občutno povečano število prijav domnevnih kršitev. V večini primerov pa se je v postopku izkazalo, da do kršitve </w:t>
      </w:r>
      <w:r w:rsidR="00AF352C">
        <w:rPr>
          <w:rFonts w:cs="Arial"/>
          <w:szCs w:val="20"/>
        </w:rPr>
        <w:t>ZRTVS-1</w:t>
      </w:r>
      <w:r w:rsidRPr="001D584F">
        <w:rPr>
          <w:rFonts w:cs="Arial"/>
          <w:szCs w:val="20"/>
        </w:rPr>
        <w:t xml:space="preserve"> ni prišlo, oziroma da ni bilo podlage za izrek morebitnega inšpekcijskega ukrepa. </w:t>
      </w:r>
    </w:p>
    <w:p w14:paraId="24D140D4" w14:textId="77777777" w:rsidR="00C85842" w:rsidRPr="00C47C4E" w:rsidRDefault="00C85842" w:rsidP="00C85842"/>
    <w:p w14:paraId="0AB0CED3" w14:textId="77777777" w:rsidR="00C85842" w:rsidRPr="008A630A" w:rsidRDefault="00C85842" w:rsidP="00D007DD">
      <w:pPr>
        <w:pStyle w:val="Naslov1"/>
      </w:pPr>
      <w:r w:rsidRPr="008A630A">
        <w:t>4. Ocena stanja na področju, ki ga pokriva inšpektorat</w:t>
      </w:r>
    </w:p>
    <w:p w14:paraId="0BE55521" w14:textId="77777777" w:rsidR="00E577FB" w:rsidRPr="00387DC6" w:rsidRDefault="00E577FB" w:rsidP="00E577FB">
      <w:pPr>
        <w:pStyle w:val="Bodytext60"/>
        <w:shd w:val="clear" w:color="auto" w:fill="auto"/>
        <w:spacing w:after="0" w:line="276" w:lineRule="auto"/>
        <w:ind w:left="20" w:right="480"/>
        <w:rPr>
          <w:b/>
          <w:sz w:val="20"/>
          <w:szCs w:val="20"/>
        </w:rPr>
      </w:pPr>
      <w:bookmarkStart w:id="2" w:name="bookmark6"/>
      <w:r w:rsidRPr="00387DC6">
        <w:rPr>
          <w:b/>
          <w:sz w:val="20"/>
          <w:szCs w:val="20"/>
        </w:rPr>
        <w:t xml:space="preserve">4. 1. NADZOR NA PODROČJU VARSTVA KULTURNE DEDIŠČINE </w:t>
      </w:r>
    </w:p>
    <w:p w14:paraId="77FF95F9" w14:textId="77777777" w:rsidR="00E577FB" w:rsidRPr="00387DC6" w:rsidRDefault="00E577FB" w:rsidP="00E577FB">
      <w:pPr>
        <w:pStyle w:val="Bodytext60"/>
        <w:shd w:val="clear" w:color="auto" w:fill="auto"/>
        <w:spacing w:after="0" w:line="276" w:lineRule="auto"/>
        <w:ind w:left="20" w:right="480"/>
        <w:rPr>
          <w:sz w:val="20"/>
          <w:szCs w:val="20"/>
        </w:rPr>
      </w:pPr>
    </w:p>
    <w:p w14:paraId="23295A22" w14:textId="7C00F97F" w:rsidR="00E577FB" w:rsidRPr="00387DC6" w:rsidRDefault="008A630A" w:rsidP="00E577FB">
      <w:pPr>
        <w:pStyle w:val="Bodytext60"/>
        <w:shd w:val="clear" w:color="auto" w:fill="auto"/>
        <w:spacing w:after="0" w:line="276" w:lineRule="auto"/>
        <w:ind w:left="20" w:right="480"/>
        <w:rPr>
          <w:sz w:val="20"/>
          <w:szCs w:val="20"/>
          <w:u w:val="single"/>
        </w:rPr>
      </w:pPr>
      <w:r w:rsidRPr="00387DC6">
        <w:rPr>
          <w:sz w:val="20"/>
          <w:szCs w:val="20"/>
          <w:u w:val="single"/>
        </w:rPr>
        <w:t>Pravna p</w:t>
      </w:r>
      <w:r w:rsidR="00E577FB" w:rsidRPr="00387DC6">
        <w:rPr>
          <w:sz w:val="20"/>
          <w:szCs w:val="20"/>
          <w:u w:val="single"/>
        </w:rPr>
        <w:t>odlaga: Zakon o varstvu kulturne dediščine (ZVKD-1</w:t>
      </w:r>
      <w:bookmarkEnd w:id="2"/>
      <w:r w:rsidRPr="00387DC6">
        <w:rPr>
          <w:sz w:val="20"/>
          <w:szCs w:val="20"/>
          <w:u w:val="single"/>
        </w:rPr>
        <w:t>)</w:t>
      </w:r>
    </w:p>
    <w:p w14:paraId="04739AC1" w14:textId="77777777" w:rsidR="00E577FB" w:rsidRPr="00387DC6" w:rsidRDefault="00E577FB" w:rsidP="00E577FB">
      <w:pPr>
        <w:pStyle w:val="Bodytext60"/>
        <w:shd w:val="clear" w:color="auto" w:fill="auto"/>
        <w:spacing w:after="0" w:line="276" w:lineRule="auto"/>
        <w:ind w:left="20" w:right="480"/>
        <w:rPr>
          <w:sz w:val="20"/>
          <w:szCs w:val="20"/>
        </w:rPr>
      </w:pPr>
    </w:p>
    <w:p w14:paraId="62048DC4" w14:textId="77777777" w:rsidR="00E577FB" w:rsidRPr="00387DC6" w:rsidRDefault="00E577FB" w:rsidP="00E577FB">
      <w:pPr>
        <w:pStyle w:val="Telobesedila6"/>
        <w:shd w:val="clear" w:color="auto" w:fill="auto"/>
        <w:spacing w:before="0" w:after="0" w:line="276" w:lineRule="auto"/>
        <w:ind w:firstLine="0"/>
        <w:rPr>
          <w:sz w:val="20"/>
          <w:szCs w:val="20"/>
        </w:rPr>
      </w:pPr>
      <w:r w:rsidRPr="00387DC6">
        <w:rPr>
          <w:sz w:val="20"/>
          <w:szCs w:val="20"/>
        </w:rPr>
        <w:t>IRSKM opravlja nadzor nad zakonitostjo posegov v objekte in zemljišča - enote nepremične kulturne dediščine in kulturne spomenike, ki so vpisani v Register nepremične kulturne dediščine pri Ministrstvu za kulturo (v nadaljevanju: MK) ter nad zakonitostjo posegov v premične spomenike in drugo nacionalno bogastvo, nadzor nad hrambo ter nadzor nad zakonitostjo trgovanja z njim.</w:t>
      </w:r>
      <w:bookmarkStart w:id="3" w:name="bookmark7"/>
    </w:p>
    <w:p w14:paraId="63BF861F" w14:textId="77777777" w:rsidR="00E577FB" w:rsidRPr="00387DC6" w:rsidRDefault="00E577FB" w:rsidP="00E577FB">
      <w:pPr>
        <w:pStyle w:val="Telobesedila6"/>
        <w:shd w:val="clear" w:color="auto" w:fill="auto"/>
        <w:spacing w:before="0" w:after="0" w:line="276" w:lineRule="auto"/>
        <w:ind w:firstLine="0"/>
        <w:rPr>
          <w:sz w:val="20"/>
          <w:szCs w:val="20"/>
        </w:rPr>
      </w:pPr>
    </w:p>
    <w:p w14:paraId="45893F02" w14:textId="77777777" w:rsidR="00E577FB" w:rsidRPr="00387DC6" w:rsidRDefault="00E577FB" w:rsidP="00E577FB">
      <w:pPr>
        <w:pStyle w:val="Telobesedila6"/>
        <w:shd w:val="clear" w:color="auto" w:fill="auto"/>
        <w:spacing w:before="0" w:after="0" w:line="276" w:lineRule="auto"/>
        <w:ind w:firstLine="0"/>
        <w:rPr>
          <w:b/>
          <w:sz w:val="20"/>
          <w:szCs w:val="20"/>
        </w:rPr>
      </w:pPr>
      <w:r w:rsidRPr="00387DC6">
        <w:rPr>
          <w:b/>
          <w:sz w:val="20"/>
          <w:szCs w:val="20"/>
        </w:rPr>
        <w:t>4. 1. 1. NEPREMIČNA KULTURNA DEDIŠČINA</w:t>
      </w:r>
      <w:bookmarkEnd w:id="3"/>
    </w:p>
    <w:p w14:paraId="3D431135" w14:textId="77777777" w:rsidR="00E577FB" w:rsidRPr="00387DC6" w:rsidRDefault="00E577FB" w:rsidP="00E577FB">
      <w:pPr>
        <w:pStyle w:val="Telobesedila6"/>
        <w:shd w:val="clear" w:color="auto" w:fill="auto"/>
        <w:spacing w:before="0" w:after="0" w:line="276" w:lineRule="auto"/>
        <w:ind w:firstLine="0"/>
        <w:rPr>
          <w:b/>
          <w:sz w:val="20"/>
          <w:szCs w:val="20"/>
        </w:rPr>
      </w:pPr>
    </w:p>
    <w:p w14:paraId="50F80428" w14:textId="24138BA2" w:rsidR="00E577FB" w:rsidRPr="00387DC6" w:rsidRDefault="00E577FB" w:rsidP="00E577FB">
      <w:pPr>
        <w:pStyle w:val="Telobesedila6"/>
        <w:shd w:val="clear" w:color="auto" w:fill="auto"/>
        <w:spacing w:before="0" w:after="0" w:line="276" w:lineRule="auto"/>
        <w:ind w:firstLine="0"/>
        <w:rPr>
          <w:bCs/>
          <w:sz w:val="20"/>
          <w:szCs w:val="20"/>
        </w:rPr>
      </w:pPr>
      <w:bookmarkStart w:id="4" w:name="_Hlk126186492"/>
      <w:r w:rsidRPr="00387DC6">
        <w:rPr>
          <w:bCs/>
          <w:sz w:val="20"/>
          <w:szCs w:val="20"/>
        </w:rPr>
        <w:t xml:space="preserve">Dejavnost inšpekcijskega nadzora na področju nepremične kulturne dediščine (NKD) je </w:t>
      </w:r>
      <w:r w:rsidR="00CC1F4B" w:rsidRPr="00387DC6">
        <w:rPr>
          <w:bCs/>
          <w:sz w:val="20"/>
          <w:szCs w:val="20"/>
        </w:rPr>
        <w:t>v letu 202</w:t>
      </w:r>
      <w:r w:rsidR="004851E3">
        <w:rPr>
          <w:bCs/>
          <w:sz w:val="20"/>
          <w:szCs w:val="20"/>
        </w:rPr>
        <w:t>3</w:t>
      </w:r>
      <w:r w:rsidR="00CC1F4B" w:rsidRPr="00387DC6">
        <w:rPr>
          <w:bCs/>
          <w:sz w:val="20"/>
          <w:szCs w:val="20"/>
        </w:rPr>
        <w:t xml:space="preserve"> </w:t>
      </w:r>
      <w:r w:rsidRPr="00387DC6">
        <w:rPr>
          <w:bCs/>
          <w:sz w:val="20"/>
          <w:szCs w:val="20"/>
        </w:rPr>
        <w:t>obsegala v večji meri obravnavo prijav v inšpekcijskem postopku in iz inšpekcijskih postopkov izhajajočih podlag za uvedbo postopka v prekršku po uradi dolžnosti.</w:t>
      </w:r>
    </w:p>
    <w:p w14:paraId="55C44D91" w14:textId="77777777" w:rsidR="00E577FB" w:rsidRPr="00387DC6" w:rsidRDefault="00E577FB" w:rsidP="00E577FB">
      <w:pPr>
        <w:pStyle w:val="Telobesedila6"/>
        <w:shd w:val="clear" w:color="auto" w:fill="auto"/>
        <w:spacing w:before="0" w:after="0" w:line="276" w:lineRule="auto"/>
        <w:ind w:firstLine="0"/>
        <w:rPr>
          <w:bCs/>
          <w:sz w:val="20"/>
          <w:szCs w:val="20"/>
        </w:rPr>
      </w:pPr>
    </w:p>
    <w:p w14:paraId="1543FBFD" w14:textId="77777777" w:rsidR="00076018" w:rsidRPr="004851E3" w:rsidRDefault="00E577FB" w:rsidP="00076018">
      <w:r w:rsidRPr="0086025C">
        <w:rPr>
          <w:rFonts w:cs="Arial"/>
          <w:bCs/>
          <w:szCs w:val="20"/>
        </w:rPr>
        <w:t xml:space="preserve">Na področju varstva NKD se </w:t>
      </w:r>
      <w:r w:rsidR="00CC1F4B" w:rsidRPr="0086025C">
        <w:rPr>
          <w:rFonts w:cs="Arial"/>
          <w:bCs/>
          <w:szCs w:val="20"/>
        </w:rPr>
        <w:t xml:space="preserve">je </w:t>
      </w:r>
      <w:proofErr w:type="spellStart"/>
      <w:r w:rsidRPr="0086025C">
        <w:rPr>
          <w:rFonts w:cs="Arial"/>
          <w:bCs/>
          <w:szCs w:val="20"/>
        </w:rPr>
        <w:t>pripad</w:t>
      </w:r>
      <w:proofErr w:type="spellEnd"/>
      <w:r w:rsidRPr="0086025C">
        <w:rPr>
          <w:rFonts w:cs="Arial"/>
          <w:bCs/>
          <w:szCs w:val="20"/>
        </w:rPr>
        <w:t xml:space="preserve"> novih prijav domnevnih kršitev v poročevalnem obdobju</w:t>
      </w:r>
      <w:r w:rsidR="00076018">
        <w:rPr>
          <w:rFonts w:cs="Arial"/>
          <w:bCs/>
          <w:szCs w:val="20"/>
        </w:rPr>
        <w:t xml:space="preserve"> primerljiv s preteklimi leti</w:t>
      </w:r>
      <w:r w:rsidRPr="0086025C">
        <w:rPr>
          <w:rFonts w:cs="Arial"/>
          <w:bCs/>
          <w:szCs w:val="20"/>
        </w:rPr>
        <w:t xml:space="preserve">. </w:t>
      </w:r>
      <w:r w:rsidR="00076018" w:rsidRPr="004851E3">
        <w:t xml:space="preserve">Hkrati je pri oceni stanja na področju nadzora nad NKD potrebno upoštevati tudi menjavo zaposlenih na dveh delovnih mestih, ki pokrivata NKD, saj je en od inšpektorjev, ki je predhodno pokrival to področje, menjal (s 1.1.2023) področje svojega dela in je na njegovo mesto (meseca februarja 2023) prišla nova inšpektorica, hkrati pa je ena od inšpektoric, ki je pokrivala to področje, odšla iz IRSKM (meseca avgusta 2023) in je na njeno </w:t>
      </w:r>
      <w:r w:rsidR="00076018" w:rsidRPr="004851E3">
        <w:lastRenderedPageBreak/>
        <w:t>mesto (meseca oktobra 2023) prišla nova inšpektorica, kar pomeni, da je bilo v letu 2023 potrebno uvesti v delo dve na novo zaposleni inšpektorici, kar je seveda vplivalo na tekoče delo.</w:t>
      </w:r>
    </w:p>
    <w:p w14:paraId="6C26DCDE" w14:textId="77777777" w:rsidR="00076018" w:rsidRPr="004851E3" w:rsidRDefault="00076018" w:rsidP="00076018"/>
    <w:p w14:paraId="29F42730" w14:textId="77777777" w:rsidR="00076018" w:rsidRPr="004851E3" w:rsidRDefault="00076018" w:rsidP="00076018">
      <w:r w:rsidRPr="004851E3">
        <w:t>Posamezne postopke inšpekcijskega nadzora je bilo, zaradi vseh zgoraj navedenih okoliščin, potrebno izvajati ob doslednem upoštevanju določenih prioritet dela, ki so bile opredeljene v dokumentu Strateške usmeritve in prioritete dela IRSKM za leto 2023.</w:t>
      </w:r>
    </w:p>
    <w:p w14:paraId="539E44B7" w14:textId="77777777" w:rsidR="00E577FB" w:rsidRPr="00387DC6" w:rsidRDefault="00E577FB" w:rsidP="00E577FB">
      <w:pPr>
        <w:spacing w:line="276" w:lineRule="auto"/>
        <w:ind w:right="23"/>
        <w:rPr>
          <w:rFonts w:cs="Arial"/>
          <w:bCs/>
          <w:szCs w:val="20"/>
        </w:rPr>
      </w:pPr>
    </w:p>
    <w:bookmarkEnd w:id="4"/>
    <w:p w14:paraId="7A229B87" w14:textId="77777777" w:rsidR="00E577FB" w:rsidRPr="00387DC6" w:rsidRDefault="00E577FB" w:rsidP="00E577FB">
      <w:pPr>
        <w:spacing w:line="276" w:lineRule="auto"/>
        <w:ind w:right="23"/>
        <w:rPr>
          <w:rFonts w:cs="Arial"/>
          <w:b/>
          <w:szCs w:val="20"/>
          <w:u w:val="single"/>
        </w:rPr>
      </w:pPr>
      <w:r w:rsidRPr="00387DC6">
        <w:rPr>
          <w:rFonts w:cs="Arial"/>
          <w:b/>
          <w:szCs w:val="20"/>
          <w:u w:val="single"/>
        </w:rPr>
        <w:t>Ocena stanja na področju nepremične kulturne dediščine</w:t>
      </w:r>
    </w:p>
    <w:p w14:paraId="1CB58FDE" w14:textId="77777777" w:rsidR="00E577FB" w:rsidRPr="00387DC6" w:rsidRDefault="00E577FB" w:rsidP="00E577FB">
      <w:pPr>
        <w:spacing w:line="276" w:lineRule="auto"/>
        <w:ind w:right="23"/>
        <w:rPr>
          <w:rFonts w:cs="Arial"/>
          <w:b/>
          <w:szCs w:val="20"/>
        </w:rPr>
      </w:pPr>
    </w:p>
    <w:p w14:paraId="752B5795" w14:textId="77777777" w:rsidR="00076018" w:rsidRPr="004851E3" w:rsidRDefault="00076018" w:rsidP="00076018">
      <w:r w:rsidRPr="004851E3">
        <w:t xml:space="preserve">V letu 2023 je bilo sodelovanje z ZVKDS in MK, Direktoratom za kulturno dediščino v primerih izvršljivih odločb in izvedbe del po pristojni organizaciji (116. člen ZVKD-1), v primerih izvedbe nadomestnega ukrepa (115. člen ZVKD-1) in v primeru analize problematike področja in sodelovanje pri pripravi sprememb zakonodaje na področju varstva kulturne dediščine (po potrebi oz. na pobudo ministrstva), deloma izvedeno. </w:t>
      </w:r>
    </w:p>
    <w:p w14:paraId="1ACBD94E" w14:textId="77777777" w:rsidR="00076018" w:rsidRPr="004851E3" w:rsidRDefault="00076018" w:rsidP="00076018"/>
    <w:p w14:paraId="195C47A6" w14:textId="77777777" w:rsidR="00076018" w:rsidRPr="004851E3" w:rsidRDefault="00076018" w:rsidP="00076018">
      <w:r w:rsidRPr="004851E3">
        <w:t xml:space="preserve">V letu 2023 še naprej ugotavljamo, da se vsako leto veča število zanemarjenih in </w:t>
      </w:r>
      <w:proofErr w:type="spellStart"/>
      <w:r w:rsidRPr="004851E3">
        <w:t>nevzdrževanih</w:t>
      </w:r>
      <w:proofErr w:type="spellEnd"/>
      <w:r w:rsidRPr="004851E3">
        <w:t xml:space="preserve"> kulturnih spomenikov, tako lokalnega kot državnega pomena – ne le v lasti fizičnih oseb – posameznikov, pač pa tudi v lasti pravnih oseb in predvsem lastnine lokalnih skupnosti ali države. </w:t>
      </w:r>
    </w:p>
    <w:p w14:paraId="04357BA2" w14:textId="77777777" w:rsidR="00076018" w:rsidRPr="004851E3" w:rsidRDefault="00076018" w:rsidP="00076018"/>
    <w:p w14:paraId="12D49E8A" w14:textId="77777777" w:rsidR="00076018" w:rsidRPr="004851E3" w:rsidRDefault="00076018" w:rsidP="00076018">
      <w:r w:rsidRPr="004851E3">
        <w:t xml:space="preserve">Pri našem delu  še vedno ugotavljamo tudi, da bi bilo nujno potrebno posodobiti vsebino registrirane NKD, saj so nekatere v informacijski sistem (IS) vpisane enote v dejanskem stanju že odstranjene ali uničene do te mere, da bi jih bilo potrebno iz IS izbrisati in čeprav je bil tim. </w:t>
      </w:r>
      <w:proofErr w:type="spellStart"/>
      <w:r w:rsidRPr="004851E3">
        <w:t>ISeD</w:t>
      </w:r>
      <w:proofErr w:type="spellEnd"/>
      <w:r w:rsidRPr="004851E3">
        <w:t xml:space="preserve"> posodobljen, je osnova zaščitenih enot iz starega Registra NKD ostala več ali manj le prenesena v nov informacijski sistem, ni pa bila vsebinsko v zadovoljivi meri posodobljena. </w:t>
      </w:r>
    </w:p>
    <w:p w14:paraId="271AE9F2" w14:textId="77777777" w:rsidR="00E577FB" w:rsidRPr="00CC1F4B" w:rsidRDefault="00E577FB" w:rsidP="00E577FB">
      <w:pPr>
        <w:autoSpaceDE w:val="0"/>
        <w:autoSpaceDN w:val="0"/>
        <w:adjustRightInd w:val="0"/>
        <w:spacing w:line="276" w:lineRule="auto"/>
        <w:rPr>
          <w:rFonts w:cs="Arial"/>
          <w:b/>
          <w:bCs/>
          <w:color w:val="FF0000"/>
          <w:szCs w:val="20"/>
        </w:rPr>
      </w:pPr>
    </w:p>
    <w:p w14:paraId="4E8DA1A2" w14:textId="77777777" w:rsidR="00E577FB" w:rsidRPr="0086025C" w:rsidRDefault="00E577FB" w:rsidP="00E577FB">
      <w:pPr>
        <w:spacing w:line="276" w:lineRule="auto"/>
        <w:ind w:right="23"/>
        <w:rPr>
          <w:rFonts w:cs="Arial"/>
          <w:b/>
          <w:bCs/>
          <w:szCs w:val="20"/>
        </w:rPr>
      </w:pPr>
      <w:r w:rsidRPr="0086025C">
        <w:rPr>
          <w:rFonts w:cs="Arial"/>
          <w:b/>
          <w:bCs/>
          <w:szCs w:val="20"/>
        </w:rPr>
        <w:t>4.1.1.1. Inšpekcijski postopek</w:t>
      </w:r>
    </w:p>
    <w:p w14:paraId="08BBAE58" w14:textId="77777777" w:rsidR="00076018" w:rsidRDefault="00076018" w:rsidP="00076018">
      <w:pPr>
        <w:rPr>
          <w:color w:val="00B050"/>
        </w:rPr>
      </w:pPr>
    </w:p>
    <w:p w14:paraId="57C00B7C" w14:textId="709025CC" w:rsidR="00076018" w:rsidRPr="004851E3" w:rsidRDefault="00076018" w:rsidP="00076018">
      <w:r w:rsidRPr="004851E3">
        <w:t xml:space="preserve">V letu 2023 smo na področju nepremične kulturne dediščine </w:t>
      </w:r>
      <w:r w:rsidR="005D16AC">
        <w:t>odprli</w:t>
      </w:r>
      <w:r w:rsidRPr="004851E3">
        <w:t xml:space="preserve"> 248 inšpekcijskih zadev ter  uvedli 22 prekrškovnih zadev.</w:t>
      </w:r>
    </w:p>
    <w:p w14:paraId="40C644B5" w14:textId="77777777" w:rsidR="00076018" w:rsidRPr="004851E3" w:rsidRDefault="00076018" w:rsidP="00076018"/>
    <w:p w14:paraId="1146A521" w14:textId="77777777" w:rsidR="00076018" w:rsidRPr="004851E3" w:rsidRDefault="00076018" w:rsidP="00076018">
      <w:r w:rsidRPr="004851E3">
        <w:t>V letu 2023 je bilo opravljenih 190 inšpekcijskih pregledov na terenu, bodisi, da je šlo za prve ugotovitvene preglede v novih zadevah, začetih na podlagi prijav domnevnih kršitev, bodisi za kontrolne preglede v zadevah, v katerih je bil izrečen inšpekcijski ukrep ustavitve del, odrejena izvedba nujnih vzdrževalnih del ali odrejena vzpostavitev prejšnjega stanja, oziroma sanacija stanja na objektu.</w:t>
      </w:r>
    </w:p>
    <w:p w14:paraId="5E39A081" w14:textId="77777777" w:rsidR="00076018" w:rsidRPr="004851E3" w:rsidRDefault="00076018" w:rsidP="00076018"/>
    <w:p w14:paraId="63CF5392" w14:textId="77777777" w:rsidR="00076018" w:rsidRPr="004851E3" w:rsidRDefault="00076018" w:rsidP="00076018">
      <w:r w:rsidRPr="004851E3">
        <w:t xml:space="preserve">Realizacija dela je primerljivo skladna s planiranim, tudi izrečenih ukrepov je bilo primerljivo število kot v preteklih letih. </w:t>
      </w:r>
    </w:p>
    <w:p w14:paraId="23C5F8A9" w14:textId="77777777" w:rsidR="00076018" w:rsidRPr="004851E3" w:rsidRDefault="00076018" w:rsidP="00076018"/>
    <w:p w14:paraId="7CE11F17" w14:textId="08DB1806" w:rsidR="00076018" w:rsidRPr="004851E3" w:rsidRDefault="00076018" w:rsidP="00076018">
      <w:r w:rsidRPr="004851E3">
        <w:t>Na dan 31. 12. 2023 niso bili zaključeni vsi postopki, tako da se na področju nadzora nad izvajanjem določil ZVKD-1, nedokončane zadeve prenesejo v leto 2024</w:t>
      </w:r>
      <w:r w:rsidR="002D71AB" w:rsidRPr="004851E3">
        <w:t>.</w:t>
      </w:r>
    </w:p>
    <w:p w14:paraId="49B32A56" w14:textId="77777777" w:rsidR="00156C2C" w:rsidRDefault="00156C2C" w:rsidP="00B603BC">
      <w:pPr>
        <w:pStyle w:val="Telobesedila6"/>
        <w:shd w:val="clear" w:color="auto" w:fill="auto"/>
        <w:spacing w:before="0" w:after="0" w:line="276" w:lineRule="auto"/>
        <w:ind w:firstLine="0"/>
        <w:rPr>
          <w:b/>
          <w:sz w:val="20"/>
          <w:szCs w:val="20"/>
          <w:u w:val="single"/>
        </w:rPr>
      </w:pPr>
    </w:p>
    <w:p w14:paraId="40001079" w14:textId="77777777" w:rsidR="00156C2C" w:rsidRDefault="00156C2C" w:rsidP="00B603BC">
      <w:pPr>
        <w:pStyle w:val="Telobesedila6"/>
        <w:shd w:val="clear" w:color="auto" w:fill="auto"/>
        <w:spacing w:before="0" w:after="0" w:line="276" w:lineRule="auto"/>
        <w:ind w:firstLine="0"/>
        <w:rPr>
          <w:b/>
          <w:sz w:val="20"/>
          <w:szCs w:val="20"/>
          <w:u w:val="single"/>
        </w:rPr>
      </w:pPr>
    </w:p>
    <w:p w14:paraId="75620B6B" w14:textId="796C04C6" w:rsidR="00B603BC" w:rsidRPr="00057C9C" w:rsidRDefault="00B603BC" w:rsidP="00B603BC">
      <w:pPr>
        <w:pStyle w:val="Telobesedila6"/>
        <w:shd w:val="clear" w:color="auto" w:fill="auto"/>
        <w:spacing w:before="0" w:after="0" w:line="276" w:lineRule="auto"/>
        <w:ind w:firstLine="0"/>
        <w:rPr>
          <w:b/>
          <w:sz w:val="20"/>
          <w:szCs w:val="20"/>
          <w:u w:val="single"/>
        </w:rPr>
      </w:pPr>
      <w:r w:rsidRPr="00057C9C">
        <w:rPr>
          <w:b/>
          <w:sz w:val="20"/>
          <w:szCs w:val="20"/>
          <w:u w:val="single"/>
        </w:rPr>
        <w:t>Pomembnejši inšpekcijski postopki na področju nadzora nepremične kulturne dediščine:</w:t>
      </w:r>
    </w:p>
    <w:p w14:paraId="4D5D0CA5" w14:textId="77777777" w:rsidR="00B603BC" w:rsidRPr="00B56DE4" w:rsidRDefault="00B603BC" w:rsidP="00B603BC">
      <w:pPr>
        <w:rPr>
          <w:color w:val="FF0000"/>
        </w:rPr>
      </w:pPr>
    </w:p>
    <w:p w14:paraId="05BAEAB0" w14:textId="77777777" w:rsidR="00B603BC" w:rsidRPr="00156C2C" w:rsidRDefault="00B603BC" w:rsidP="00B603BC">
      <w:pPr>
        <w:rPr>
          <w:b/>
          <w:bCs/>
        </w:rPr>
      </w:pPr>
      <w:r w:rsidRPr="00156C2C">
        <w:rPr>
          <w:b/>
          <w:bCs/>
        </w:rPr>
        <w:t>Opr. št. 0612-102/2015</w:t>
      </w:r>
    </w:p>
    <w:p w14:paraId="6ECA261F" w14:textId="77777777" w:rsidR="00B603BC" w:rsidRPr="00156C2C" w:rsidRDefault="00B603BC" w:rsidP="00B603BC">
      <w:r w:rsidRPr="00156C2C">
        <w:rPr>
          <w:b/>
          <w:bCs/>
        </w:rPr>
        <w:t xml:space="preserve">Maribor – Dvorec </w:t>
      </w:r>
      <w:proofErr w:type="spellStart"/>
      <w:r w:rsidRPr="00156C2C">
        <w:rPr>
          <w:b/>
          <w:bCs/>
        </w:rPr>
        <w:t>Betnava</w:t>
      </w:r>
      <w:proofErr w:type="spellEnd"/>
      <w:r w:rsidRPr="00156C2C">
        <w:rPr>
          <w:b/>
          <w:bCs/>
        </w:rPr>
        <w:t xml:space="preserve"> (EŠD 13) (KS državnega pomena)</w:t>
      </w:r>
      <w:r w:rsidRPr="00156C2C">
        <w:t xml:space="preserve"> -  odločba št. 0612-102/2015-38, z dne 03.11.2020, izdana ponovno (v ponovljenem postopku); sklep o dovolitvi izvršbe št. 0612-102/2015-122, z dne 05.01.2024; odločba po 116. čl. ZVKD-1, za izvedbo nujnih vzdrževanih del, še vedno ni realizirana na sicer vsako leto bolj zanemarjenem dvorcu. Na 2. stopnem organu še vedno teče postopek reševanja pritožbe, ki naj bi bila rešena v začetku leta 2024. Z lastnikom dvorca in z ZVKDS OE Maribor je bil zaradi vedno  slabšega stanja objekta  sklenjen dogovor, da se dvorec pregleda, a do konca leta 2023 ogled še ni bil mogoč zaradi </w:t>
      </w:r>
      <w:r w:rsidRPr="00156C2C">
        <w:lastRenderedPageBreak/>
        <w:t xml:space="preserve">nesodelovanja uporabnika dvorca, ki je kot imetnik stavbne pravice zavezanec v inšpekcijskem postopku (na podlagi odločbe drugostopnega organa). Poskusi vstopa v dvorec se bodo nadaljevali tudi še naprej v letu 2024. </w:t>
      </w:r>
    </w:p>
    <w:p w14:paraId="1FBADCCC" w14:textId="77777777" w:rsidR="00B603BC" w:rsidRPr="00156C2C" w:rsidRDefault="00B603BC" w:rsidP="00B603BC">
      <w:pPr>
        <w:rPr>
          <w:b/>
          <w:bCs/>
        </w:rPr>
      </w:pPr>
    </w:p>
    <w:p w14:paraId="5EB533C2" w14:textId="77777777" w:rsidR="00B603BC" w:rsidRPr="00156C2C" w:rsidRDefault="00B603BC" w:rsidP="00B603BC">
      <w:pPr>
        <w:rPr>
          <w:b/>
          <w:bCs/>
        </w:rPr>
      </w:pPr>
      <w:r w:rsidRPr="00156C2C">
        <w:rPr>
          <w:b/>
          <w:bCs/>
        </w:rPr>
        <w:t>Opr. št. 0612-32/2018</w:t>
      </w:r>
    </w:p>
    <w:p w14:paraId="688F7569" w14:textId="630BF02B" w:rsidR="00B603BC" w:rsidRPr="00156C2C" w:rsidRDefault="00B603BC" w:rsidP="00B603BC">
      <w:r w:rsidRPr="00156C2C">
        <w:rPr>
          <w:b/>
          <w:bCs/>
        </w:rPr>
        <w:t xml:space="preserve">Spodnja Polskava – Grad </w:t>
      </w:r>
      <w:proofErr w:type="spellStart"/>
      <w:r w:rsidRPr="00156C2C">
        <w:rPr>
          <w:b/>
          <w:bCs/>
        </w:rPr>
        <w:t>Frajštajn</w:t>
      </w:r>
      <w:proofErr w:type="spellEnd"/>
      <w:r w:rsidRPr="00156C2C">
        <w:rPr>
          <w:b/>
          <w:bCs/>
        </w:rPr>
        <w:t xml:space="preserve"> (KS lokalnega pomena</w:t>
      </w:r>
      <w:r w:rsidRPr="00156C2C">
        <w:t>): v letu 2021 je prejšnja lastnica grad prodala novemu lastniku, ki je v letu 2021 pričel z obnovo strehe, kakor je bilo to že določeno prejšnji lastnici v vzdrževalni odločbi po 116.čl. ZVKD-1; V letu 2022 je bila s strani MK – DKD podana informacija na IRSKM, da je novi lastnik pridobil odločbo EU o dodelitvi sredstev, a del ni izvedel v takem obsegu kot bi jih moral, zato bo verjetno sredstva moral vračati. Zato je bilo zavezancu (kot pravnemu nasledniku izdane odločbe) tudi iz inšpekcijske pristojnosti izdano opozorilo o naknadnem roku, ter v letu 2023 tudi sklep o dovolitvi izvršbe. Naloženih del zavezanec do konca leta 2023 ni izvršil do konca, tako da je cca pol strehe gradu še vedno ne</w:t>
      </w:r>
      <w:r w:rsidR="006E4A37">
        <w:t xml:space="preserve"> </w:t>
      </w:r>
      <w:r w:rsidRPr="00156C2C">
        <w:t>sanirane in v objekt nemoteno teče meteorna voda. Sklep o dovolitvi izvršbe je izvršljiv. Nanj se zavezanec ni pritožil, a je v postopku še pritožba na odločbo, ki jo je podala prejšnja lastnica in še ni bila rešena na drugostopnem organu.</w:t>
      </w:r>
    </w:p>
    <w:p w14:paraId="2D28DFCE" w14:textId="77777777" w:rsidR="00B603BC" w:rsidRPr="00156C2C" w:rsidRDefault="00B603BC" w:rsidP="00B603BC">
      <w:pPr>
        <w:rPr>
          <w:b/>
          <w:bCs/>
        </w:rPr>
      </w:pPr>
    </w:p>
    <w:p w14:paraId="04BB796A" w14:textId="752A8608" w:rsidR="00B603BC" w:rsidRPr="00156C2C" w:rsidRDefault="00B603BC" w:rsidP="00B603BC">
      <w:pPr>
        <w:rPr>
          <w:b/>
          <w:bCs/>
        </w:rPr>
      </w:pPr>
      <w:r w:rsidRPr="00156C2C">
        <w:rPr>
          <w:b/>
          <w:bCs/>
        </w:rPr>
        <w:t>Opr. št. 0612-70/2018</w:t>
      </w:r>
    </w:p>
    <w:p w14:paraId="272D89DD" w14:textId="783E9112" w:rsidR="00B603BC" w:rsidRPr="00156C2C" w:rsidRDefault="00B603BC" w:rsidP="00B603BC">
      <w:r w:rsidRPr="00156C2C">
        <w:rPr>
          <w:b/>
          <w:bCs/>
        </w:rPr>
        <w:t>Ljubljana – Samostan Križanke (EŠD 389) - KS državnega pomena</w:t>
      </w:r>
      <w:r w:rsidRPr="00156C2C">
        <w:t xml:space="preserve"> - zaradi gradbenih razpok in ne</w:t>
      </w:r>
      <w:r w:rsidR="006E4A37">
        <w:t xml:space="preserve"> </w:t>
      </w:r>
      <w:r w:rsidRPr="00156C2C">
        <w:t>vzdrževanja je bil že leta 2019 uveden postopek ugotavljanja ne</w:t>
      </w:r>
      <w:r w:rsidR="006E4A37">
        <w:t xml:space="preserve"> </w:t>
      </w:r>
      <w:r w:rsidRPr="00156C2C">
        <w:t xml:space="preserve">vzdrževanja KS po 116. čl. ZVKD-1 in skupaj s pristojno službo ZVKDS je bilo ugotovljeno, da je na objektu potrebno izvesti meritve in </w:t>
      </w:r>
      <w:proofErr w:type="spellStart"/>
      <w:r w:rsidRPr="00156C2C">
        <w:t>sondaže</w:t>
      </w:r>
      <w:proofErr w:type="spellEnd"/>
      <w:r w:rsidRPr="00156C2C">
        <w:t>, da se ugotovi dejansko delovanje objekta v gradbenem smislu – plombe so nameščene in ves čas, tudi letos, poteka redni monitoring s strani pristojnih strokovnih institucij; izvajajo se redni nadzori stanja, po uradni dolžnosti;</w:t>
      </w:r>
    </w:p>
    <w:p w14:paraId="190E9929" w14:textId="77777777" w:rsidR="00B603BC" w:rsidRPr="00156C2C" w:rsidRDefault="00B603BC" w:rsidP="00B603BC"/>
    <w:p w14:paraId="6016845F" w14:textId="77777777" w:rsidR="00B603BC" w:rsidRPr="00156C2C" w:rsidRDefault="00B603BC" w:rsidP="00B603BC">
      <w:pPr>
        <w:rPr>
          <w:b/>
          <w:bCs/>
        </w:rPr>
      </w:pPr>
      <w:r w:rsidRPr="00156C2C">
        <w:rPr>
          <w:b/>
          <w:bCs/>
        </w:rPr>
        <w:t>Opr. št. 0612-217/2019</w:t>
      </w:r>
    </w:p>
    <w:p w14:paraId="5AE11F7B" w14:textId="77777777" w:rsidR="00B603BC" w:rsidRPr="00156C2C" w:rsidRDefault="00B603BC" w:rsidP="00B603BC">
      <w:r w:rsidRPr="00156C2C">
        <w:rPr>
          <w:b/>
          <w:bCs/>
        </w:rPr>
        <w:t>Ljubljana – Stadion za Bežigradom (EŠD 393) (KS državnega pomena</w:t>
      </w:r>
      <w:r w:rsidRPr="00156C2C">
        <w:t xml:space="preserve">): v letu 2020 je bila izdana vzdrževalna odločba – 116.čl. ZVKD-1, zavezanec se na odločbo ni pritožil in dne 5.4.2022 je bil izdan sklep o dovolitvi izvršbe, na katerega se je zavezanec pritožil in zadeva je bila odstopljena na drugostopenjski organ na MK, kjer postopek še ni zaključen. Še vedno ni v celoti rešeno vprašanje izdaje GD za celovito prenovo stadiona, ki medtem zaradi neuporabe nezadržno počasi propada, kljub sproti izvajanemu nujnemu vzdrževanju čiščenja zelenja s strani zavezanca. V letu 2023 so stekla prizadevanja države, da stadion odkupi in ga sama sanira, a do realizacije do konca leta 2023 še ni prišlo. </w:t>
      </w:r>
    </w:p>
    <w:p w14:paraId="09818BE7" w14:textId="77777777" w:rsidR="00B603BC" w:rsidRPr="00156C2C" w:rsidRDefault="00B603BC" w:rsidP="00B603BC">
      <w:pPr>
        <w:rPr>
          <w:b/>
          <w:bCs/>
        </w:rPr>
      </w:pPr>
    </w:p>
    <w:p w14:paraId="49E0C4B4" w14:textId="77777777" w:rsidR="00B603BC" w:rsidRPr="00156C2C" w:rsidRDefault="00B603BC" w:rsidP="00B603BC">
      <w:pPr>
        <w:rPr>
          <w:b/>
          <w:bCs/>
        </w:rPr>
      </w:pPr>
      <w:r w:rsidRPr="00156C2C">
        <w:rPr>
          <w:b/>
          <w:bCs/>
        </w:rPr>
        <w:t>Opr. Št. 0612- 138/2020</w:t>
      </w:r>
    </w:p>
    <w:p w14:paraId="4EE7188A" w14:textId="77777777" w:rsidR="00B603BC" w:rsidRPr="00156C2C" w:rsidRDefault="00B603BC" w:rsidP="00B603BC">
      <w:pPr>
        <w:rPr>
          <w:b/>
          <w:bCs/>
        </w:rPr>
      </w:pPr>
      <w:r w:rsidRPr="00156C2C">
        <w:rPr>
          <w:b/>
          <w:bCs/>
        </w:rPr>
        <w:t xml:space="preserve">Bizeljsko – Paviljon </w:t>
      </w:r>
      <w:proofErr w:type="spellStart"/>
      <w:r w:rsidRPr="00156C2C">
        <w:rPr>
          <w:b/>
          <w:bCs/>
        </w:rPr>
        <w:t>Lusthaus</w:t>
      </w:r>
      <w:proofErr w:type="spellEnd"/>
      <w:r w:rsidRPr="00156C2C">
        <w:rPr>
          <w:b/>
          <w:bCs/>
        </w:rPr>
        <w:t xml:space="preserve"> (EŠD 10274) – kulturni spomenik lokalnega pomena</w:t>
      </w:r>
    </w:p>
    <w:p w14:paraId="12A5363C" w14:textId="77777777" w:rsidR="00B603BC" w:rsidRPr="00156C2C" w:rsidRDefault="00B603BC" w:rsidP="00B603BC">
      <w:r w:rsidRPr="00156C2C">
        <w:t xml:space="preserve">Zadevo v letu 2023 prevzela od prejšnjega inšpektorja. Izdana je odločba po 116.členu ZVKD-1 za izvedbo nujnih vzdrževalnih del. Rok za izvedbo del še ni potekel. </w:t>
      </w:r>
    </w:p>
    <w:p w14:paraId="671E55F0" w14:textId="77777777" w:rsidR="00B603BC" w:rsidRPr="00156C2C" w:rsidRDefault="00B603BC" w:rsidP="00B603BC"/>
    <w:p w14:paraId="11D3D698" w14:textId="77777777" w:rsidR="00B603BC" w:rsidRPr="00156C2C" w:rsidRDefault="00B603BC" w:rsidP="00B603BC">
      <w:pPr>
        <w:rPr>
          <w:b/>
          <w:bCs/>
        </w:rPr>
      </w:pPr>
      <w:r w:rsidRPr="00156C2C">
        <w:rPr>
          <w:b/>
          <w:bCs/>
        </w:rPr>
        <w:t>Opr. št. 0612-171/2021</w:t>
      </w:r>
    </w:p>
    <w:p w14:paraId="06DC491C" w14:textId="77777777" w:rsidR="00B603BC" w:rsidRPr="00156C2C" w:rsidRDefault="00B603BC" w:rsidP="00B603BC">
      <w:r w:rsidRPr="00156C2C">
        <w:rPr>
          <w:b/>
          <w:bCs/>
        </w:rPr>
        <w:t>Štatenberg – Dvorec (EŠD 761) (KS lokalnega pomena)</w:t>
      </w:r>
      <w:r w:rsidRPr="00156C2C">
        <w:t xml:space="preserve"> - nadaljevanje postopka iz preteklih  let, saj zavezanec vsako leto jeseni šotor, ki prekriva pogled na grad, odstrani in ga spomladi ponovno postavi nazaj na isto mesto; Odločba IRSKM je bila na drugostopnem organu potrjena in v letu 2023 je bil izdan sklep o dovolitvi izvršbe. Trenutno je v zimskem času šotor odstranjen, a pričakovati je (in tako je zavezanec tudi že napovedal), da ga bo zavezanec spomladi postavil nazaj in ponovno zakril večji del gradu Štatenberg.</w:t>
      </w:r>
    </w:p>
    <w:p w14:paraId="4BED5A03" w14:textId="77777777" w:rsidR="00B603BC" w:rsidRPr="00156C2C" w:rsidRDefault="00B603BC" w:rsidP="00B603BC"/>
    <w:p w14:paraId="6BA310AF" w14:textId="77777777" w:rsidR="00B603BC" w:rsidRPr="00156C2C" w:rsidRDefault="00B603BC" w:rsidP="00B603BC">
      <w:pPr>
        <w:rPr>
          <w:b/>
          <w:bCs/>
        </w:rPr>
      </w:pPr>
      <w:r w:rsidRPr="00156C2C">
        <w:rPr>
          <w:b/>
          <w:bCs/>
        </w:rPr>
        <w:t>Opr. št. 0612-37/2021</w:t>
      </w:r>
    </w:p>
    <w:p w14:paraId="69C4037B" w14:textId="77777777" w:rsidR="00B603BC" w:rsidRPr="00156C2C" w:rsidRDefault="00B603BC" w:rsidP="00B603BC">
      <w:r w:rsidRPr="00156C2C">
        <w:rPr>
          <w:b/>
          <w:bCs/>
        </w:rPr>
        <w:t>Litija - Grad Ponoviče (KS lokalnega pomena):</w:t>
      </w:r>
      <w:r w:rsidRPr="00156C2C">
        <w:t xml:space="preserve"> Prejšnji lastnik je grad prodal novemu lastniku in sicer posebej v ta namen ustanovljeni firmi, brez sredstev, ki pa je v letu 2023 dobila novega lastnika – fizično osebo (finančno stanje katere še ni jasno); V letu 2022 je bil izveden skupen ogled gradu z lastnikom in statikom RC ZVKDS, pri katerem je bilo ugotovljeno, da so nujna </w:t>
      </w:r>
      <w:r w:rsidRPr="00156C2C">
        <w:lastRenderedPageBreak/>
        <w:t xml:space="preserve">gradbena vzdrževalna dela na gradu še vedno možna opcija, zato je bila dne 03.01.2023 izdana odločba po 116. členu ZVKD-1 o izvedbi nujnih vzdrževalnih del. Na odločbo ni bilo pritožbe, zato je le-ta pravnomočna in izvršljiva. Dela v roku, ki je bil določen niso bila izvedena, zato bo v letu 2024 postopek stekel v smeri izdaje sklepa o dovolitvi izvršbe. </w:t>
      </w:r>
    </w:p>
    <w:p w14:paraId="1FC673E8" w14:textId="77777777" w:rsidR="00B603BC" w:rsidRPr="00156C2C" w:rsidRDefault="00B603BC" w:rsidP="00B603BC"/>
    <w:p w14:paraId="1B59462D" w14:textId="77777777" w:rsidR="00B603BC" w:rsidRPr="00156C2C" w:rsidRDefault="00B603BC" w:rsidP="00B603BC">
      <w:pPr>
        <w:rPr>
          <w:b/>
          <w:bCs/>
        </w:rPr>
      </w:pPr>
      <w:r w:rsidRPr="00156C2C">
        <w:rPr>
          <w:b/>
          <w:bCs/>
        </w:rPr>
        <w:t>Opr. št. 0612-123/2021</w:t>
      </w:r>
    </w:p>
    <w:p w14:paraId="4AE5FD58" w14:textId="77777777" w:rsidR="00B603BC" w:rsidRPr="00156C2C" w:rsidRDefault="00B603BC" w:rsidP="00B603BC">
      <w:r w:rsidRPr="00156C2C">
        <w:rPr>
          <w:b/>
          <w:bCs/>
        </w:rPr>
        <w:t>Preddvor - Grad Hrib (KS lokalnega pomena</w:t>
      </w:r>
      <w:r w:rsidRPr="00156C2C">
        <w:t xml:space="preserve">): zaradi udrtja stropa v enem od notranjih prostorov gradu, je zavezanec/lastnik gradu na zahtevo IRSKM pričel s pripravo dokumentacije za prenovo prizadetih delov dvorca, saj je udor medetažne konstrukcije nastal zaradi zatekanja vode iz radiatorjev v preteklih letih – vzrok je bil že odpravljen; problem pa je tudi večletno zatekanje vode pod gradom in sicer iz poleg ležečega umetnega jezera </w:t>
      </w:r>
      <w:proofErr w:type="spellStart"/>
      <w:r w:rsidRPr="00156C2C">
        <w:t>Černava</w:t>
      </w:r>
      <w:proofErr w:type="spellEnd"/>
      <w:r w:rsidRPr="00156C2C">
        <w:t xml:space="preserve"> (katerega izpraznitev je nujna tudi za sanacijo gradu). V letu 2022 se je menjal lastnik gradu in sicer gre za tuji konzorcij, ki je nemudoma pričel s sondiranjem gradu in pripravo projekta za celovito prenovo gradu (in hotela, ki stoji poleg), vse v sodelovanju s pristojno službo ZVKDS OE Kranj; postopek še ni zaključen, dela potekajo. </w:t>
      </w:r>
    </w:p>
    <w:p w14:paraId="67B8255E" w14:textId="135063B7" w:rsidR="00B603BC" w:rsidRPr="00156C2C" w:rsidRDefault="00B603BC" w:rsidP="00B603BC">
      <w:pPr>
        <w:rPr>
          <w:b/>
          <w:bCs/>
        </w:rPr>
      </w:pPr>
      <w:r w:rsidRPr="00156C2C">
        <w:t xml:space="preserve"> </w:t>
      </w:r>
    </w:p>
    <w:p w14:paraId="305C0977" w14:textId="7B64DE7C" w:rsidR="00B603BC" w:rsidRPr="00156C2C" w:rsidRDefault="00B603BC" w:rsidP="00B603BC">
      <w:pPr>
        <w:rPr>
          <w:b/>
          <w:bCs/>
        </w:rPr>
      </w:pPr>
      <w:r w:rsidRPr="00156C2C">
        <w:rPr>
          <w:b/>
          <w:bCs/>
        </w:rPr>
        <w:t>Opr. št. 0612-58/2022</w:t>
      </w:r>
    </w:p>
    <w:p w14:paraId="55E3E2AF" w14:textId="77777777" w:rsidR="00B603BC" w:rsidRPr="00156C2C" w:rsidRDefault="00B603BC" w:rsidP="00B603BC">
      <w:r w:rsidRPr="00156C2C">
        <w:rPr>
          <w:b/>
          <w:bCs/>
        </w:rPr>
        <w:t>Šentrupert – Grad Škrljevo (KS lokalnega pomena</w:t>
      </w:r>
      <w:r w:rsidRPr="00156C2C">
        <w:t>): V letu 2022 je bil IRSKM obveščen o slabem stanju gradu Škrljevo. Izveden je bil nadzor stanja, pri katerem je bilo ugotovljeno, da ima le-ta lokalno vdrto medetažno konstrukcijo, zato je bil na pristojni ZVKDS podan predlog za izvedbo statične presoje stanja gradu. V letu 2023 je bila izdana odločba IRSKM za izvedbo nujnih vzdrževalnih del, ki pa so obsegala tudi posege v gradbeno konstrukcijo objekta. Na odločbo se je zavezanec pritožil in o pritožbi še ni bilo odločeno. Potekajo razgovori z lastnikom gradu, kako le-tega rešiti s celovito prenovo, ki je nujna glede na velik obseg poškodovanih gradbeno statičnih delov objekta.</w:t>
      </w:r>
    </w:p>
    <w:p w14:paraId="227C4637" w14:textId="77777777" w:rsidR="00B603BC" w:rsidRPr="00156C2C" w:rsidRDefault="00B603BC" w:rsidP="00B603BC"/>
    <w:p w14:paraId="149E8260" w14:textId="77777777" w:rsidR="00B603BC" w:rsidRPr="00156C2C" w:rsidRDefault="00B603BC" w:rsidP="00B603BC">
      <w:pPr>
        <w:rPr>
          <w:b/>
          <w:bCs/>
        </w:rPr>
      </w:pPr>
      <w:r w:rsidRPr="00156C2C">
        <w:rPr>
          <w:b/>
          <w:bCs/>
        </w:rPr>
        <w:t>Opr. Št. 0612-83-85/2023</w:t>
      </w:r>
    </w:p>
    <w:p w14:paraId="1FFC60EA" w14:textId="77777777" w:rsidR="00B603BC" w:rsidRPr="00156C2C" w:rsidRDefault="00B603BC" w:rsidP="00B603BC">
      <w:r w:rsidRPr="00156C2C">
        <w:rPr>
          <w:b/>
          <w:bCs/>
        </w:rPr>
        <w:t>Sečovlje – Sečoveljske soline (EŠD 7868) – kulturni spomenik lokalnega pomena in Sečovlje – Muzej solinarstva (EŠD 13697) – kulturni spomenik državnega pomena</w:t>
      </w:r>
      <w:r w:rsidRPr="00156C2C">
        <w:t>;</w:t>
      </w:r>
    </w:p>
    <w:p w14:paraId="301EA1CA" w14:textId="4FF4EB42" w:rsidR="00B603BC" w:rsidRPr="00156C2C" w:rsidRDefault="00B603BC" w:rsidP="00B603BC">
      <w:r w:rsidRPr="00156C2C">
        <w:t>V letu 2023 je bila podana pobuda pristojnega ZVKDS OE Piran, da se uredi stanje v sečoveljskih solinah in sicer so le-te v državni lasti, dana pa je koncesija za upravljanje. Ugotovljeno je bilo, da se izvajajo manjša urejevalna dela (vhod, ograja,….ipd.)  brez pridobljenih soglasij, hkrati pa tudi, da je celotno območje solin ne</w:t>
      </w:r>
      <w:r w:rsidR="006E4A37">
        <w:t xml:space="preserve"> </w:t>
      </w:r>
      <w:r w:rsidRPr="00156C2C">
        <w:t>vzdrževano in propada, ter nikakor ne izkazuje stanja vrednega svojega statusa. Vsled tega je bilo glede nelegalnih posegov uvedeno več postopkov za ureditev formalnega stanja, glede ne</w:t>
      </w:r>
      <w:r w:rsidR="006E4A37">
        <w:t xml:space="preserve"> </w:t>
      </w:r>
      <w:r w:rsidRPr="00156C2C">
        <w:t>vzdrževanja KS državnega pomena, ki je poleg tega v državni lasti, pa je bil na MK, DKD  poslan poziv, da pokrenejo vse aktivnosti, da se stanje uredi.</w:t>
      </w:r>
    </w:p>
    <w:p w14:paraId="22317F60" w14:textId="77777777" w:rsidR="00B603BC" w:rsidRPr="00156C2C" w:rsidRDefault="00B603BC" w:rsidP="00B603BC"/>
    <w:p w14:paraId="5FF05A2B" w14:textId="77777777" w:rsidR="00B603BC" w:rsidRPr="00156C2C" w:rsidRDefault="00B603BC" w:rsidP="00B603BC">
      <w:pPr>
        <w:rPr>
          <w:b/>
          <w:bCs/>
        </w:rPr>
      </w:pPr>
      <w:r w:rsidRPr="00156C2C">
        <w:rPr>
          <w:b/>
          <w:bCs/>
        </w:rPr>
        <w:t>Opr. Št. 0612-77/2023</w:t>
      </w:r>
    </w:p>
    <w:p w14:paraId="22C00AB9" w14:textId="77777777" w:rsidR="00B603BC" w:rsidRPr="00156C2C" w:rsidRDefault="00B603BC" w:rsidP="00B603BC">
      <w:pPr>
        <w:rPr>
          <w:b/>
          <w:bCs/>
        </w:rPr>
      </w:pPr>
      <w:r w:rsidRPr="00156C2C">
        <w:rPr>
          <w:b/>
          <w:bCs/>
        </w:rPr>
        <w:t>Zavrč – Stara pošta (EŠD 22264) – kulturni spomenik lokalnega pomena</w:t>
      </w:r>
    </w:p>
    <w:p w14:paraId="3C6832A6" w14:textId="77777777" w:rsidR="00B603BC" w:rsidRPr="00156C2C" w:rsidRDefault="00B603BC" w:rsidP="00B603BC">
      <w:r w:rsidRPr="00156C2C">
        <w:t>Ugotovljeno je bilo, da Stara pošta v Zavrču propada in na lastnika objekta je bil poslan poziv za izjavo. Iz ugotovitev izhaja, da je bil objekt, v takem stanju kot je danes, razglašen za KS leta 2021 (!), kar pomeni, da je bil razglašen že povsem uničen objekt. Z dopisom je bil zavezanec kljub temu pozvan k odstranitvi blata, ki so ga nanesle v objekt obsežne poplave v letu 2023. Postopek še ni zaključen.</w:t>
      </w:r>
    </w:p>
    <w:p w14:paraId="046BE32C" w14:textId="77777777" w:rsidR="00B603BC" w:rsidRPr="00156C2C" w:rsidRDefault="00B603BC" w:rsidP="00B603BC"/>
    <w:p w14:paraId="39F6D2CC" w14:textId="77777777" w:rsidR="00B603BC" w:rsidRPr="00156C2C" w:rsidRDefault="00B603BC" w:rsidP="00B603BC">
      <w:pPr>
        <w:rPr>
          <w:b/>
          <w:bCs/>
        </w:rPr>
      </w:pPr>
      <w:r w:rsidRPr="00156C2C">
        <w:rPr>
          <w:b/>
          <w:bCs/>
        </w:rPr>
        <w:t>Opr. Št. 0612-78/2023</w:t>
      </w:r>
    </w:p>
    <w:p w14:paraId="4D019E58" w14:textId="77777777" w:rsidR="00B603BC" w:rsidRPr="00156C2C" w:rsidRDefault="00B603BC" w:rsidP="00B603BC">
      <w:pPr>
        <w:rPr>
          <w:b/>
          <w:bCs/>
        </w:rPr>
      </w:pPr>
      <w:r w:rsidRPr="00156C2C">
        <w:rPr>
          <w:b/>
          <w:bCs/>
        </w:rPr>
        <w:t>Straža – Dularjev mlin in žaga (EŠD 18172) – kulturni spomenik lokalnega pomena</w:t>
      </w:r>
    </w:p>
    <w:p w14:paraId="522485B0" w14:textId="77777777" w:rsidR="00B603BC" w:rsidRPr="00156C2C" w:rsidRDefault="00B603BC" w:rsidP="00B603BC">
      <w:r w:rsidRPr="00156C2C">
        <w:t>Ugotovljeno je bilo, da so rake mlina lokalno poškodovane na enem mestu in na lastnika, ki je RS (upravljalec Direkcija za vode), je bil podan poziv za izjavo, a le-ta se na poziv ni odzval, zato se postopek nadaljuje za odpravo poškodb.</w:t>
      </w:r>
    </w:p>
    <w:p w14:paraId="5E29841B" w14:textId="77777777" w:rsidR="00B603BC" w:rsidRPr="00156C2C" w:rsidRDefault="00B603BC" w:rsidP="00B603BC"/>
    <w:p w14:paraId="79BDF179" w14:textId="77777777" w:rsidR="00B603BC" w:rsidRPr="00156C2C" w:rsidRDefault="00B603BC" w:rsidP="00B603BC">
      <w:pPr>
        <w:rPr>
          <w:b/>
          <w:bCs/>
        </w:rPr>
      </w:pPr>
      <w:r w:rsidRPr="00156C2C">
        <w:rPr>
          <w:b/>
          <w:bCs/>
        </w:rPr>
        <w:t xml:space="preserve">Opr. Št. 0612-15/2023 </w:t>
      </w:r>
    </w:p>
    <w:p w14:paraId="06E59DDB" w14:textId="77777777" w:rsidR="00B603BC" w:rsidRPr="00156C2C" w:rsidRDefault="00B603BC" w:rsidP="00B603BC">
      <w:pPr>
        <w:rPr>
          <w:b/>
          <w:bCs/>
        </w:rPr>
      </w:pPr>
      <w:r w:rsidRPr="00156C2C">
        <w:rPr>
          <w:b/>
          <w:bCs/>
        </w:rPr>
        <w:t xml:space="preserve">Črnci – Dvorec </w:t>
      </w:r>
      <w:proofErr w:type="spellStart"/>
      <w:r w:rsidRPr="00156C2C">
        <w:rPr>
          <w:b/>
          <w:bCs/>
        </w:rPr>
        <w:t>Freudenau</w:t>
      </w:r>
      <w:proofErr w:type="spellEnd"/>
      <w:r w:rsidRPr="00156C2C">
        <w:rPr>
          <w:b/>
          <w:bCs/>
        </w:rPr>
        <w:t xml:space="preserve"> (EŠD 6684) – kulturni spomenik lokalnega pomena</w:t>
      </w:r>
    </w:p>
    <w:p w14:paraId="31E58771" w14:textId="77777777" w:rsidR="00B603BC" w:rsidRPr="00156C2C" w:rsidRDefault="00B603BC" w:rsidP="00B603BC">
      <w:r w:rsidRPr="00156C2C">
        <w:lastRenderedPageBreak/>
        <w:t>Objekt je zaradi dolgoletnega postopka denacionalizacije vsa leta zaprt in ni v uporabi. Ugotovljeno je bilo, da je pred leti vanj zatekalo, zato so v njem nastale lokalne medetažne porušitve. Trenutno je v privatni lasti, a poteka zanj prodajni postopek. Denacionalizacijski postopek na UE je bil končan šele leta 2020 in do tedaj vanj lastnik ni smel posegati. Leta 2022 pa je bil razglašen za kulturni spomenik lokalnega pomena z Odlokom Občine Apače in sicer v takem stanju kot je danes, torej že z vsemi poškodbami in udrtimi medetažnimi konstrukcijami.</w:t>
      </w:r>
    </w:p>
    <w:p w14:paraId="4D89CC52" w14:textId="77777777" w:rsidR="00B603BC" w:rsidRPr="00156C2C" w:rsidRDefault="00B603BC" w:rsidP="00B603BC">
      <w:pPr>
        <w:rPr>
          <w:b/>
          <w:bCs/>
        </w:rPr>
      </w:pPr>
    </w:p>
    <w:p w14:paraId="3A705090" w14:textId="77777777" w:rsidR="00B603BC" w:rsidRPr="00156C2C" w:rsidRDefault="00B603BC" w:rsidP="00B603BC">
      <w:pPr>
        <w:rPr>
          <w:b/>
          <w:bCs/>
        </w:rPr>
      </w:pPr>
      <w:r w:rsidRPr="00156C2C">
        <w:rPr>
          <w:b/>
          <w:bCs/>
        </w:rPr>
        <w:t>Opr. Št. 0612-13/2023</w:t>
      </w:r>
    </w:p>
    <w:p w14:paraId="01CF77F0" w14:textId="77777777" w:rsidR="00B603BC" w:rsidRPr="00156C2C" w:rsidRDefault="00B603BC" w:rsidP="00B603BC">
      <w:pPr>
        <w:rPr>
          <w:b/>
          <w:bCs/>
        </w:rPr>
      </w:pPr>
      <w:r w:rsidRPr="00156C2C">
        <w:rPr>
          <w:b/>
          <w:bCs/>
        </w:rPr>
        <w:t>Ogljenšak – Kopšetov mlin (EŠD 7022) – kulturni spomenik lokalnega pomena</w:t>
      </w:r>
    </w:p>
    <w:p w14:paraId="0F38DA94" w14:textId="77777777" w:rsidR="00B603BC" w:rsidRPr="00156C2C" w:rsidRDefault="00B603BC" w:rsidP="00B603BC">
      <w:r w:rsidRPr="00156C2C">
        <w:t>Zaradi slabega stanja objekta, je bila izdana vzdrževalna odločba po 116.čl. ZVKD-1, ki je pravnomočna in izvršljiva. Rok za izvedbo del še ni potekel. Zavezanec je pravna oseba.</w:t>
      </w:r>
    </w:p>
    <w:p w14:paraId="13260F93" w14:textId="77777777" w:rsidR="00B603BC" w:rsidRPr="00156C2C" w:rsidRDefault="00B603BC" w:rsidP="00B603BC"/>
    <w:p w14:paraId="36304089" w14:textId="77777777" w:rsidR="00B603BC" w:rsidRPr="00156C2C" w:rsidRDefault="00B603BC" w:rsidP="00B603BC">
      <w:pPr>
        <w:spacing w:line="240" w:lineRule="auto"/>
        <w:rPr>
          <w:rFonts w:cs="Arial"/>
          <w:b/>
          <w:bCs/>
          <w:szCs w:val="20"/>
        </w:rPr>
      </w:pPr>
      <w:r w:rsidRPr="00156C2C">
        <w:rPr>
          <w:rFonts w:cs="Arial"/>
          <w:b/>
          <w:bCs/>
          <w:szCs w:val="20"/>
        </w:rPr>
        <w:t>Opr. Št. 0612-93/2023</w:t>
      </w:r>
    </w:p>
    <w:p w14:paraId="7428A235" w14:textId="77777777" w:rsidR="00B603BC" w:rsidRPr="00156C2C" w:rsidRDefault="00B603BC" w:rsidP="00B603BC">
      <w:pPr>
        <w:spacing w:line="240" w:lineRule="auto"/>
        <w:rPr>
          <w:rFonts w:cs="Arial"/>
          <w:b/>
          <w:bCs/>
          <w:szCs w:val="20"/>
        </w:rPr>
      </w:pPr>
      <w:r w:rsidRPr="00156C2C">
        <w:rPr>
          <w:rFonts w:cs="Arial"/>
          <w:b/>
          <w:bCs/>
          <w:szCs w:val="20"/>
        </w:rPr>
        <w:t>Radovljica, stanovanjska hiša Cesta Svobode 23 (EID: 1-05460) – KS lokalnega pomena:</w:t>
      </w:r>
    </w:p>
    <w:p w14:paraId="55E3AE4F" w14:textId="77777777" w:rsidR="00B603BC" w:rsidRPr="00156C2C" w:rsidRDefault="00B603BC" w:rsidP="00B603BC">
      <w:pPr>
        <w:spacing w:line="240" w:lineRule="auto"/>
        <w:rPr>
          <w:rFonts w:cs="Arial"/>
          <w:szCs w:val="20"/>
        </w:rPr>
      </w:pPr>
      <w:r w:rsidRPr="00156C2C">
        <w:rPr>
          <w:rFonts w:cs="Arial"/>
          <w:szCs w:val="20"/>
        </w:rPr>
        <w:t>V letu 2015 si je investitor za rekonstrukcijo, dozidavo in delno spremembo namembnosti stanovanjske stavbe pridobil pravnomočno gradbeno dovoljenje in pričel z gradnjo. Z gradbenimi deli je leta 2023 nadaljeval nov lastnik in podrl celoten objekt.  Ugotovitven postopek še poteka.</w:t>
      </w:r>
    </w:p>
    <w:p w14:paraId="1AA2EBA3" w14:textId="77777777" w:rsidR="00B603BC" w:rsidRPr="00156C2C" w:rsidRDefault="00B603BC" w:rsidP="00B603BC">
      <w:pPr>
        <w:rPr>
          <w:b/>
          <w:bCs/>
        </w:rPr>
      </w:pPr>
    </w:p>
    <w:p w14:paraId="77368502" w14:textId="77777777" w:rsidR="00B603BC" w:rsidRPr="00156C2C" w:rsidRDefault="00B603BC" w:rsidP="00B603BC">
      <w:r w:rsidRPr="00156C2C">
        <w:rPr>
          <w:b/>
          <w:bCs/>
        </w:rPr>
        <w:t>Opr. št. 0612-216/2019 Gornja Radgona – dvorec Admont (EŠD 6708) – kulturni spomenik lokalnega pomena:</w:t>
      </w:r>
      <w:r w:rsidRPr="00156C2C">
        <w:t xml:space="preserve"> </w:t>
      </w:r>
    </w:p>
    <w:p w14:paraId="019991CB" w14:textId="77777777" w:rsidR="00B603BC" w:rsidRPr="00156C2C" w:rsidRDefault="00B603BC" w:rsidP="00B603BC">
      <w:r w:rsidRPr="00156C2C">
        <w:t>V letu 2023 prevzeta zadeva od prejšnjega inšpektorja. V tem letu je bila izdana odločba po 116.členu ZVKD-1 za izvedbo nujnih vzdrževalnih del. Na izdano odločbo se je zavezanec pritožil, kljub temu je delno izvedel vzdrževalna dela, vendar ne v celoti.  Zadeva še ni zaključena.</w:t>
      </w:r>
    </w:p>
    <w:p w14:paraId="7B7ADA28" w14:textId="77777777" w:rsidR="00B603BC" w:rsidRPr="00156C2C" w:rsidRDefault="00B603BC" w:rsidP="00B603BC"/>
    <w:p w14:paraId="33102054" w14:textId="77777777" w:rsidR="00B603BC" w:rsidRPr="00156C2C" w:rsidRDefault="00B603BC" w:rsidP="00B603BC">
      <w:r w:rsidRPr="00156C2C">
        <w:rPr>
          <w:b/>
          <w:bCs/>
        </w:rPr>
        <w:t>Opr. št.  0612-91/2021 Maribor - dvorec Radvanje (EŠD 6416) – kulturni spomenik lokalnega pomena:</w:t>
      </w:r>
      <w:r w:rsidRPr="00156C2C">
        <w:t xml:space="preserve"> </w:t>
      </w:r>
    </w:p>
    <w:p w14:paraId="0CB4F5D5" w14:textId="77777777" w:rsidR="00B603BC" w:rsidRPr="00156C2C" w:rsidRDefault="00B603BC" w:rsidP="00B603BC">
      <w:r w:rsidRPr="00156C2C">
        <w:t>V letu 2023 prevzeta zadeva od prejšnjega inšpektorja, ki je v letu 2022 lastniku dvorca izdal odločba o izvedbi nujnih vzdrževalnih del. Pri kontrolnem pregledu v letu 2023 je bilo ugotovljeno, da vzdrževalna dela niso bila izvedena, zato je bil postavljen naknadni rok za ureditev. Kljub naknadnemu roku vzdrževalna dela niso bila izvedena, zato je  bil izdan sklep o dovolitvi izvršbe in pravni, kot tudi odgovorni osebi pravne osebe izdana odločba o prekršku.</w:t>
      </w:r>
    </w:p>
    <w:p w14:paraId="1547B284" w14:textId="77777777" w:rsidR="00B603BC" w:rsidRDefault="00B603BC" w:rsidP="00B603BC">
      <w:pPr>
        <w:rPr>
          <w:color w:val="00B050"/>
        </w:rPr>
      </w:pPr>
    </w:p>
    <w:p w14:paraId="3A9455D3" w14:textId="77777777" w:rsidR="001D584F" w:rsidRDefault="001D584F" w:rsidP="001D584F">
      <w:pPr>
        <w:pStyle w:val="Golobesedilo"/>
      </w:pPr>
      <w:r w:rsidRPr="00156C2C">
        <w:rPr>
          <w:b/>
          <w:bCs/>
        </w:rPr>
        <w:t>Opr. št.  0612-82/2023 in  0612-94/2023 Radeče – Svibno kulturna krajina</w:t>
      </w:r>
      <w:r>
        <w:t xml:space="preserve"> (EID 1-21759) – objekti za rastlinsko pridelavo in transformatorska postaja</w:t>
      </w:r>
    </w:p>
    <w:p w14:paraId="7B4C261C" w14:textId="3C7F961D" w:rsidR="00E577FB" w:rsidRDefault="001D584F" w:rsidP="00156C2C">
      <w:r w:rsidRPr="00156C2C">
        <w:t xml:space="preserve">Za postavitev objektov za rastlinsko pridelavo s stekleno streho je zavezanka sicer pridobila gradbeno dovoljenje, vendar je na objekte namestila </w:t>
      </w:r>
      <w:proofErr w:type="spellStart"/>
      <w:r w:rsidRPr="00156C2C">
        <w:t>fotovoltaiko</w:t>
      </w:r>
      <w:proofErr w:type="spellEnd"/>
      <w:r w:rsidRPr="00156C2C">
        <w:t xml:space="preserve"> za kar si s strani ZVKDS ni pridobila </w:t>
      </w:r>
      <w:proofErr w:type="spellStart"/>
      <w:r w:rsidRPr="00156C2C">
        <w:t>kulturnovarstvenih</w:t>
      </w:r>
      <w:proofErr w:type="spellEnd"/>
      <w:r w:rsidRPr="00156C2C">
        <w:t xml:space="preserve"> aktov. Upravna enota Laško je izdala gradbeno dovoljenje tudi za izgradnjo nove transformatorske postaje za delovanje predmetne sončne elektrarne kljub negativnemu </w:t>
      </w:r>
      <w:proofErr w:type="spellStart"/>
      <w:r w:rsidRPr="00156C2C">
        <w:t>kulturnovarstvenem</w:t>
      </w:r>
      <w:proofErr w:type="spellEnd"/>
      <w:r w:rsidRPr="00156C2C">
        <w:t xml:space="preserve"> mnenju. Zadevi sta še v postopku in nista zaključeni.</w:t>
      </w:r>
      <w:bookmarkStart w:id="5" w:name="bookmark8"/>
    </w:p>
    <w:p w14:paraId="4184815F" w14:textId="77777777" w:rsidR="006E4A37" w:rsidRDefault="006E4A37" w:rsidP="00156C2C"/>
    <w:p w14:paraId="627EE6F0" w14:textId="2CC95F44" w:rsidR="00723288" w:rsidRPr="008A630A" w:rsidRDefault="005506C2" w:rsidP="00E577FB">
      <w:pPr>
        <w:pStyle w:val="Telobesedila6"/>
        <w:shd w:val="clear" w:color="auto" w:fill="auto"/>
        <w:spacing w:before="0" w:after="0" w:line="276" w:lineRule="auto"/>
        <w:ind w:left="0" w:firstLine="0"/>
        <w:rPr>
          <w:b/>
          <w:bCs/>
          <w:sz w:val="20"/>
          <w:szCs w:val="20"/>
        </w:rPr>
      </w:pPr>
      <w:r w:rsidRPr="008A630A">
        <w:rPr>
          <w:b/>
          <w:bCs/>
          <w:sz w:val="20"/>
          <w:szCs w:val="20"/>
        </w:rPr>
        <w:t>4.</w:t>
      </w:r>
      <w:r w:rsidR="00D025DA" w:rsidRPr="008A630A">
        <w:rPr>
          <w:b/>
          <w:bCs/>
          <w:sz w:val="20"/>
          <w:szCs w:val="20"/>
        </w:rPr>
        <w:t>1</w:t>
      </w:r>
      <w:r w:rsidRPr="008A630A">
        <w:rPr>
          <w:b/>
          <w:bCs/>
          <w:sz w:val="20"/>
          <w:szCs w:val="20"/>
        </w:rPr>
        <w:t>.2. PREMIČNA KULTURNA DEDIŠČINA IN PODROČJE ARHEOLOGIJE</w:t>
      </w:r>
    </w:p>
    <w:p w14:paraId="76185918" w14:textId="77777777" w:rsidR="003D0C08" w:rsidRDefault="003D0C08" w:rsidP="003D0C08">
      <w:pPr>
        <w:spacing w:line="360" w:lineRule="auto"/>
        <w:ind w:right="40"/>
        <w:rPr>
          <w:rFonts w:eastAsia="Arial" w:cs="Arial"/>
          <w:szCs w:val="20"/>
          <w:u w:val="single"/>
        </w:rPr>
      </w:pPr>
    </w:p>
    <w:p w14:paraId="55CED678" w14:textId="7B662140" w:rsidR="003D0C08" w:rsidRPr="003D0C08" w:rsidRDefault="0086025C" w:rsidP="003D0C08">
      <w:pPr>
        <w:spacing w:line="360" w:lineRule="auto"/>
        <w:ind w:right="40"/>
        <w:rPr>
          <w:rFonts w:eastAsia="Arial" w:cs="Arial"/>
          <w:szCs w:val="20"/>
          <w:u w:val="single"/>
        </w:rPr>
      </w:pPr>
      <w:r>
        <w:rPr>
          <w:rFonts w:eastAsia="Arial" w:cs="Arial"/>
          <w:szCs w:val="20"/>
          <w:u w:val="single"/>
        </w:rPr>
        <w:t>Pravna p</w:t>
      </w:r>
      <w:r w:rsidR="003D0C08" w:rsidRPr="003D0C08">
        <w:rPr>
          <w:rFonts w:eastAsia="Arial" w:cs="Arial"/>
          <w:szCs w:val="20"/>
          <w:u w:val="single"/>
        </w:rPr>
        <w:t>odlaga: Zakon o varstvu kulturne dediščine (ZVKD-1), deloma oz. skupaj z drugimi inšpekcijskimi organi tudi Zakon o Kobilarni Lipica (ZKL)</w:t>
      </w:r>
    </w:p>
    <w:p w14:paraId="65820555" w14:textId="77777777" w:rsidR="0022615C" w:rsidRDefault="0022615C" w:rsidP="0022615C">
      <w:pPr>
        <w:spacing w:line="276" w:lineRule="auto"/>
        <w:ind w:right="23"/>
        <w:rPr>
          <w:rFonts w:cs="Arial"/>
          <w:bCs/>
          <w:color w:val="4472C4" w:themeColor="accent1"/>
          <w:szCs w:val="20"/>
        </w:rPr>
      </w:pPr>
    </w:p>
    <w:p w14:paraId="2C8BDB21" w14:textId="5A82B085" w:rsidR="0022615C" w:rsidRPr="0086025C" w:rsidRDefault="0022615C" w:rsidP="0022615C">
      <w:pPr>
        <w:spacing w:line="276" w:lineRule="auto"/>
        <w:ind w:right="23"/>
        <w:rPr>
          <w:rFonts w:cs="Arial"/>
          <w:bCs/>
          <w:szCs w:val="20"/>
        </w:rPr>
      </w:pPr>
      <w:r w:rsidRPr="0086025C">
        <w:rPr>
          <w:rFonts w:cs="Arial"/>
          <w:bCs/>
          <w:szCs w:val="20"/>
        </w:rPr>
        <w:t xml:space="preserve">Na področju varstva premične dediščine in </w:t>
      </w:r>
      <w:r w:rsidR="0086025C" w:rsidRPr="0086025C">
        <w:rPr>
          <w:rFonts w:cs="Arial"/>
          <w:bCs/>
          <w:szCs w:val="20"/>
        </w:rPr>
        <w:t>arheologije</w:t>
      </w:r>
      <w:r w:rsidRPr="0086025C">
        <w:rPr>
          <w:rFonts w:cs="Arial"/>
          <w:bCs/>
          <w:szCs w:val="20"/>
        </w:rPr>
        <w:t xml:space="preserve"> se je </w:t>
      </w:r>
      <w:proofErr w:type="spellStart"/>
      <w:r w:rsidRPr="0086025C">
        <w:rPr>
          <w:rFonts w:cs="Arial"/>
          <w:bCs/>
          <w:szCs w:val="20"/>
        </w:rPr>
        <w:t>pripad</w:t>
      </w:r>
      <w:proofErr w:type="spellEnd"/>
      <w:r w:rsidRPr="0086025C">
        <w:rPr>
          <w:rFonts w:cs="Arial"/>
          <w:bCs/>
          <w:szCs w:val="20"/>
        </w:rPr>
        <w:t xml:space="preserve"> novih prijav</w:t>
      </w:r>
      <w:r w:rsidR="00B603BC">
        <w:rPr>
          <w:rFonts w:cs="Arial"/>
          <w:bCs/>
          <w:szCs w:val="20"/>
        </w:rPr>
        <w:t xml:space="preserve"> glede na </w:t>
      </w:r>
      <w:r w:rsidR="00437423">
        <w:rPr>
          <w:rFonts w:cs="Arial"/>
          <w:bCs/>
          <w:szCs w:val="20"/>
        </w:rPr>
        <w:t>predhodna</w:t>
      </w:r>
      <w:r w:rsidR="00B603BC">
        <w:rPr>
          <w:rFonts w:cs="Arial"/>
          <w:bCs/>
          <w:szCs w:val="20"/>
        </w:rPr>
        <w:t xml:space="preserve"> obdobja</w:t>
      </w:r>
      <w:r w:rsidRPr="0086025C">
        <w:rPr>
          <w:rFonts w:cs="Arial"/>
          <w:bCs/>
          <w:szCs w:val="20"/>
        </w:rPr>
        <w:t xml:space="preserve"> domnevnih kršitev v poročevalnem obdobju</w:t>
      </w:r>
      <w:r w:rsidR="0086025C" w:rsidRPr="0086025C">
        <w:rPr>
          <w:rFonts w:cs="Arial"/>
          <w:bCs/>
          <w:szCs w:val="20"/>
        </w:rPr>
        <w:t xml:space="preserve"> zmanjšal</w:t>
      </w:r>
      <w:r w:rsidRPr="0086025C">
        <w:rPr>
          <w:rFonts w:cs="Arial"/>
          <w:bCs/>
          <w:szCs w:val="20"/>
        </w:rPr>
        <w:t xml:space="preserve">.  </w:t>
      </w:r>
    </w:p>
    <w:p w14:paraId="0C624A6C" w14:textId="77777777" w:rsidR="0022615C" w:rsidRPr="00CC1F4B" w:rsidRDefault="0022615C" w:rsidP="0022615C">
      <w:pPr>
        <w:spacing w:line="276" w:lineRule="auto"/>
        <w:ind w:right="23"/>
        <w:rPr>
          <w:rFonts w:cs="Arial"/>
          <w:bCs/>
          <w:color w:val="4472C4" w:themeColor="accent1"/>
          <w:szCs w:val="20"/>
        </w:rPr>
      </w:pPr>
    </w:p>
    <w:p w14:paraId="2E83294A" w14:textId="77777777" w:rsidR="00B603BC" w:rsidRDefault="0022615C" w:rsidP="00B603BC">
      <w:pPr>
        <w:rPr>
          <w:color w:val="00B050"/>
        </w:rPr>
      </w:pPr>
      <w:r w:rsidRPr="0086025C">
        <w:rPr>
          <w:rFonts w:cs="Arial"/>
          <w:bCs/>
          <w:szCs w:val="20"/>
        </w:rPr>
        <w:t>Posamezn</w:t>
      </w:r>
      <w:r w:rsidR="002D71AB">
        <w:rPr>
          <w:rFonts w:cs="Arial"/>
          <w:bCs/>
          <w:szCs w:val="20"/>
        </w:rPr>
        <w:t>e</w:t>
      </w:r>
      <w:r w:rsidRPr="0086025C">
        <w:rPr>
          <w:rFonts w:cs="Arial"/>
          <w:bCs/>
          <w:szCs w:val="20"/>
        </w:rPr>
        <w:t xml:space="preserve"> postopke inšpekcijskega nadzora je bilo, zaradi vseh zgoraj navedenih okoliščin</w:t>
      </w:r>
      <w:r w:rsidR="002D71AB">
        <w:rPr>
          <w:rFonts w:cs="Arial"/>
          <w:bCs/>
          <w:szCs w:val="20"/>
        </w:rPr>
        <w:t xml:space="preserve"> (nove zaposlitve)</w:t>
      </w:r>
      <w:r w:rsidRPr="0086025C">
        <w:rPr>
          <w:rFonts w:cs="Arial"/>
          <w:bCs/>
          <w:szCs w:val="20"/>
        </w:rPr>
        <w:t>, potrebno izvajati ob doslednem upoštevanju določenih prioritet dela, ki so bile opredeljene v dokumentu Strateške usmeritve in prioritete dela IRSKM za leto 202</w:t>
      </w:r>
      <w:r w:rsidR="002D71AB">
        <w:rPr>
          <w:rFonts w:cs="Arial"/>
          <w:bCs/>
          <w:szCs w:val="20"/>
        </w:rPr>
        <w:t>3</w:t>
      </w:r>
      <w:r w:rsidRPr="0086025C">
        <w:rPr>
          <w:rFonts w:cs="Arial"/>
          <w:bCs/>
          <w:szCs w:val="20"/>
        </w:rPr>
        <w:t>.</w:t>
      </w:r>
      <w:r w:rsidR="00B603BC" w:rsidRPr="00B603BC">
        <w:rPr>
          <w:color w:val="00B050"/>
        </w:rPr>
        <w:t xml:space="preserve"> </w:t>
      </w:r>
    </w:p>
    <w:p w14:paraId="31CDC503" w14:textId="7138F37A" w:rsidR="0022615C" w:rsidRPr="0086025C" w:rsidRDefault="0022615C" w:rsidP="0022615C">
      <w:pPr>
        <w:spacing w:line="276" w:lineRule="auto"/>
        <w:ind w:right="23"/>
        <w:rPr>
          <w:rFonts w:cs="Arial"/>
          <w:bCs/>
          <w:szCs w:val="20"/>
        </w:rPr>
      </w:pPr>
    </w:p>
    <w:p w14:paraId="43607C69" w14:textId="6791AE58" w:rsidR="0022615C" w:rsidRDefault="0022615C" w:rsidP="003D0C08">
      <w:pPr>
        <w:spacing w:line="360" w:lineRule="auto"/>
        <w:ind w:right="40"/>
        <w:rPr>
          <w:rFonts w:eastAsia="Arial" w:cs="Arial"/>
          <w:szCs w:val="20"/>
          <w:u w:val="single"/>
        </w:rPr>
      </w:pPr>
    </w:p>
    <w:p w14:paraId="34569F6A" w14:textId="77777777" w:rsidR="00D7746A" w:rsidRDefault="00D7746A" w:rsidP="003D0C08">
      <w:pPr>
        <w:spacing w:line="360" w:lineRule="auto"/>
        <w:ind w:right="40"/>
        <w:rPr>
          <w:rFonts w:eastAsia="Arial" w:cs="Arial"/>
          <w:szCs w:val="20"/>
          <w:u w:val="single"/>
        </w:rPr>
      </w:pPr>
    </w:p>
    <w:p w14:paraId="5ADA5CE1" w14:textId="0262F66A" w:rsidR="0022615C" w:rsidRPr="00D025DA" w:rsidRDefault="00D025DA" w:rsidP="003D0C08">
      <w:pPr>
        <w:spacing w:line="360" w:lineRule="auto"/>
        <w:ind w:right="40"/>
        <w:rPr>
          <w:rFonts w:eastAsia="Arial" w:cs="Arial"/>
          <w:b/>
          <w:bCs/>
          <w:szCs w:val="20"/>
          <w:u w:val="single"/>
        </w:rPr>
      </w:pPr>
      <w:r>
        <w:rPr>
          <w:rFonts w:eastAsia="Arial" w:cs="Arial"/>
          <w:b/>
          <w:bCs/>
          <w:szCs w:val="20"/>
          <w:u w:val="single"/>
        </w:rPr>
        <w:t>O</w:t>
      </w:r>
      <w:r w:rsidRPr="00D025DA">
        <w:rPr>
          <w:rFonts w:eastAsia="Arial" w:cs="Arial"/>
          <w:b/>
          <w:bCs/>
          <w:szCs w:val="20"/>
          <w:u w:val="single"/>
        </w:rPr>
        <w:t>cena stanja</w:t>
      </w:r>
      <w:r>
        <w:rPr>
          <w:rFonts w:eastAsia="Arial" w:cs="Arial"/>
          <w:b/>
          <w:bCs/>
          <w:szCs w:val="20"/>
          <w:u w:val="single"/>
        </w:rPr>
        <w:t xml:space="preserve"> na področju </w:t>
      </w:r>
      <w:r w:rsidR="0086025C">
        <w:rPr>
          <w:rFonts w:eastAsia="Arial" w:cs="Arial"/>
          <w:b/>
          <w:bCs/>
          <w:szCs w:val="20"/>
          <w:u w:val="single"/>
        </w:rPr>
        <w:t>premične</w:t>
      </w:r>
      <w:r>
        <w:rPr>
          <w:rFonts w:eastAsia="Arial" w:cs="Arial"/>
          <w:b/>
          <w:bCs/>
          <w:szCs w:val="20"/>
          <w:u w:val="single"/>
        </w:rPr>
        <w:t xml:space="preserve"> kulturne dediščine in arheologije</w:t>
      </w:r>
    </w:p>
    <w:p w14:paraId="55862B7A" w14:textId="41E59F57" w:rsidR="0022615C" w:rsidRPr="0086025C" w:rsidRDefault="0022615C" w:rsidP="0022615C">
      <w:r w:rsidRPr="0086025C">
        <w:rPr>
          <w:bCs/>
          <w:szCs w:val="20"/>
        </w:rPr>
        <w:t>Dejavnost inšpekcijskega nadzora na področju premične kulturne dediščine in arheologije je v letu 202</w:t>
      </w:r>
      <w:r w:rsidR="002D71AB">
        <w:rPr>
          <w:bCs/>
          <w:szCs w:val="20"/>
        </w:rPr>
        <w:t>3</w:t>
      </w:r>
      <w:r w:rsidRPr="0086025C">
        <w:rPr>
          <w:bCs/>
          <w:szCs w:val="20"/>
        </w:rPr>
        <w:t xml:space="preserve"> obsegala v večji meri obravnavo prijav v inšpekcijskem postopku in iz inšpekcijskih postopkov izhajajočih podlag za uvedbo postopka v prekršku po uradi dolžnosti</w:t>
      </w:r>
      <w:r w:rsidR="0086025C" w:rsidRPr="0086025C">
        <w:rPr>
          <w:bCs/>
          <w:szCs w:val="20"/>
        </w:rPr>
        <w:t xml:space="preserve">. V </w:t>
      </w:r>
      <w:r w:rsidRPr="0086025C">
        <w:t xml:space="preserve">primerih kjer so bili postopki uvedeni </w:t>
      </w:r>
      <w:r w:rsidR="00524711" w:rsidRPr="0086025C">
        <w:t xml:space="preserve">in </w:t>
      </w:r>
      <w:r w:rsidR="0086025C" w:rsidRPr="0086025C">
        <w:t xml:space="preserve">je </w:t>
      </w:r>
      <w:r w:rsidRPr="0086025C">
        <w:t>zavezan</w:t>
      </w:r>
      <w:r w:rsidR="0086025C" w:rsidRPr="0086025C">
        <w:t>ec znan</w:t>
      </w:r>
      <w:r w:rsidRPr="0086025C">
        <w:t>, se zadeve uredijo ali z izrekom inšpekcijskega ukrepa ali pa opozorilom po Zakonu o inšpekcijskem nadzoru.</w:t>
      </w:r>
    </w:p>
    <w:p w14:paraId="173ED9E3" w14:textId="77777777" w:rsidR="0022615C" w:rsidRPr="0086025C" w:rsidRDefault="0022615C" w:rsidP="0022615C"/>
    <w:p w14:paraId="48190690" w14:textId="211E9477" w:rsidR="003D0C08" w:rsidRPr="003D0C08" w:rsidRDefault="00524711" w:rsidP="00524711">
      <w:pPr>
        <w:spacing w:line="240" w:lineRule="auto"/>
        <w:ind w:right="40"/>
        <w:rPr>
          <w:rFonts w:cs="Arial"/>
          <w:szCs w:val="20"/>
          <w:lang w:eastAsia="sl-SI"/>
        </w:rPr>
      </w:pPr>
      <w:r w:rsidRPr="00524711">
        <w:t xml:space="preserve">Na področju premične dediščine ter arheologije IRSKM sodeluje z muzeji, Zavodom za varstvo kulturne dediščine RS, Policijo ter Ministrstvom za kulturo. </w:t>
      </w:r>
    </w:p>
    <w:p w14:paraId="662B65A6" w14:textId="77777777" w:rsidR="003D0C08" w:rsidRPr="00524711" w:rsidRDefault="003D0C08" w:rsidP="00524711">
      <w:pPr>
        <w:spacing w:line="240" w:lineRule="auto"/>
        <w:ind w:left="23" w:right="40"/>
        <w:rPr>
          <w:rFonts w:eastAsia="Arial" w:cs="Arial"/>
          <w:b/>
          <w:bCs/>
          <w:szCs w:val="20"/>
        </w:rPr>
      </w:pPr>
    </w:p>
    <w:p w14:paraId="0E2DAECA" w14:textId="12A87147" w:rsidR="003D0C08" w:rsidRDefault="003D0C08" w:rsidP="003D0C08">
      <w:pPr>
        <w:spacing w:line="360" w:lineRule="auto"/>
        <w:ind w:left="23" w:right="40"/>
        <w:rPr>
          <w:rFonts w:eastAsia="Arial" w:cs="Arial"/>
          <w:b/>
          <w:bCs/>
          <w:szCs w:val="20"/>
        </w:rPr>
      </w:pPr>
      <w:r w:rsidRPr="003D0C08">
        <w:rPr>
          <w:rFonts w:eastAsia="Arial" w:cs="Arial"/>
          <w:b/>
          <w:bCs/>
          <w:szCs w:val="20"/>
        </w:rPr>
        <w:t>4.</w:t>
      </w:r>
      <w:r w:rsidR="00D025DA">
        <w:rPr>
          <w:rFonts w:eastAsia="Arial" w:cs="Arial"/>
          <w:b/>
          <w:bCs/>
          <w:szCs w:val="20"/>
        </w:rPr>
        <w:t>1.</w:t>
      </w:r>
      <w:r w:rsidRPr="003D0C08">
        <w:rPr>
          <w:rFonts w:eastAsia="Arial" w:cs="Arial"/>
          <w:b/>
          <w:bCs/>
          <w:szCs w:val="20"/>
        </w:rPr>
        <w:t>2.1. Inšpekcijski postopki</w:t>
      </w:r>
    </w:p>
    <w:p w14:paraId="645ACF3E" w14:textId="77777777" w:rsidR="00B603BC" w:rsidRDefault="00B603BC" w:rsidP="00B603BC">
      <w:pPr>
        <w:rPr>
          <w:color w:val="00B050"/>
        </w:rPr>
      </w:pPr>
    </w:p>
    <w:p w14:paraId="089D4922" w14:textId="77777777" w:rsidR="00B603BC" w:rsidRPr="00156C2C" w:rsidRDefault="00B603BC" w:rsidP="00B603BC">
      <w:r w:rsidRPr="00156C2C">
        <w:t>V letu 2023 je IRSKM uvedel 10 postopkov v zvezi s premično dediščino in arheologijo. Postopki so v večji meri še v teku.</w:t>
      </w:r>
      <w:bookmarkStart w:id="6" w:name="bookmark15"/>
    </w:p>
    <w:p w14:paraId="40AE1DAA" w14:textId="05AEAB48" w:rsidR="002D71AB" w:rsidRPr="00B603BC" w:rsidRDefault="002D71AB" w:rsidP="00B603BC">
      <w:pPr>
        <w:rPr>
          <w:color w:val="00B050"/>
        </w:rPr>
      </w:pPr>
      <w:r w:rsidRPr="002A4917">
        <w:rPr>
          <w:rFonts w:cs="Arial"/>
          <w:bCs/>
          <w:szCs w:val="20"/>
        </w:rPr>
        <w:t xml:space="preserve">Dejavnost inšpekcijskega nadzora na področju premične kulturne dediščine in arheologije je v letu 2023 obsegala v večji meri obravnavo prijav v inšpekcijskem postopku in iz inšpekcijskih postopkov izhajajočih podlag za uvedbo postopka v prekršku po uradi dolžnosti. </w:t>
      </w:r>
    </w:p>
    <w:bookmarkEnd w:id="6"/>
    <w:p w14:paraId="11CAB282" w14:textId="77777777" w:rsidR="008A630A" w:rsidRDefault="008A630A" w:rsidP="005506C2">
      <w:pPr>
        <w:rPr>
          <w:b/>
          <w:bCs/>
        </w:rPr>
      </w:pPr>
    </w:p>
    <w:p w14:paraId="735A7AB5" w14:textId="3377596E" w:rsidR="005506C2" w:rsidRDefault="00524711" w:rsidP="005506C2">
      <w:pPr>
        <w:rPr>
          <w:b/>
          <w:bCs/>
        </w:rPr>
      </w:pPr>
      <w:r w:rsidRPr="00524711">
        <w:rPr>
          <w:b/>
          <w:bCs/>
        </w:rPr>
        <w:t>4.</w:t>
      </w:r>
      <w:r w:rsidR="00D025DA">
        <w:rPr>
          <w:b/>
          <w:bCs/>
        </w:rPr>
        <w:t>2</w:t>
      </w:r>
      <w:r w:rsidRPr="00524711">
        <w:rPr>
          <w:b/>
          <w:bCs/>
        </w:rPr>
        <w:t>. NADZOR NA PODROČJU JAVNE RABE SLOVENŠČINE</w:t>
      </w:r>
    </w:p>
    <w:p w14:paraId="04AE9DEB" w14:textId="77777777" w:rsidR="008A630A" w:rsidRPr="0086025C" w:rsidRDefault="008A630A" w:rsidP="005506C2">
      <w:pPr>
        <w:rPr>
          <w:u w:val="single"/>
        </w:rPr>
      </w:pPr>
    </w:p>
    <w:p w14:paraId="29A55C5E" w14:textId="792249D5" w:rsidR="008A630A" w:rsidRPr="0086025C" w:rsidRDefault="008A630A" w:rsidP="005506C2">
      <w:pPr>
        <w:rPr>
          <w:u w:val="single"/>
        </w:rPr>
      </w:pPr>
      <w:r w:rsidRPr="0086025C">
        <w:rPr>
          <w:u w:val="single"/>
        </w:rPr>
        <w:t>Pravna podlaga: Zakon o javni rabi slovenščine (ZJRS)</w:t>
      </w:r>
    </w:p>
    <w:p w14:paraId="78AADDD2" w14:textId="77777777" w:rsidR="00D025DA" w:rsidRDefault="00D025DA" w:rsidP="005506C2">
      <w:pPr>
        <w:rPr>
          <w:b/>
          <w:bCs/>
        </w:rPr>
      </w:pPr>
    </w:p>
    <w:p w14:paraId="2856B8F8" w14:textId="77777777" w:rsidR="00D025DA" w:rsidRDefault="00D025DA" w:rsidP="00D025DA">
      <w:r>
        <w:t xml:space="preserve">Na področju ZJRS so bile načrtovane preventivne dejavnosti s seznanjanjem zainteresirane javnosti o pravicah in obveznostih na področju javne rabe slovenščine v celoti izvedene. </w:t>
      </w:r>
    </w:p>
    <w:p w14:paraId="2202BF89" w14:textId="0D4F9492" w:rsidR="00D025DA" w:rsidRPr="00431F4C" w:rsidRDefault="00D025DA" w:rsidP="00D025DA">
      <w:pPr>
        <w:pStyle w:val="podpisi"/>
      </w:pPr>
      <w:r>
        <w:t xml:space="preserve">Načrtovano prioritetno vodenje inšpekcijskih postopkov v okviru </w:t>
      </w:r>
      <w:r w:rsidRPr="00431F4C">
        <w:t>nadzor</w:t>
      </w:r>
      <w:r>
        <w:t>a</w:t>
      </w:r>
      <w:r w:rsidRPr="00431F4C">
        <w:t xml:space="preserve"> izvrševanja</w:t>
      </w:r>
      <w:r>
        <w:t xml:space="preserve"> določb javne rabe slovenščine </w:t>
      </w:r>
      <w:r w:rsidR="0028257C">
        <w:t>pri spletnem predstavljanju je bilo izvedeno v celoti.</w:t>
      </w:r>
    </w:p>
    <w:p w14:paraId="5E7AC282" w14:textId="77777777" w:rsidR="00D025DA" w:rsidRDefault="00D025DA" w:rsidP="00D025DA">
      <w:pPr>
        <w:pStyle w:val="podpisi"/>
      </w:pPr>
    </w:p>
    <w:p w14:paraId="2684E9F7" w14:textId="08D5DBCE" w:rsidR="00D025DA" w:rsidRDefault="00D025DA" w:rsidP="00D025DA">
      <w:pPr>
        <w:pStyle w:val="podpisi"/>
        <w:rPr>
          <w:i/>
        </w:rPr>
      </w:pPr>
      <w:r>
        <w:t xml:space="preserve">Iz preteklih poročevalnih obdobij je bilo </w:t>
      </w:r>
      <w:r w:rsidRPr="00464D7B">
        <w:t xml:space="preserve">prenesenih </w:t>
      </w:r>
      <w:r w:rsidR="0028257C">
        <w:t>16</w:t>
      </w:r>
      <w:r w:rsidRPr="00464D7B">
        <w:t xml:space="preserve"> zadev</w:t>
      </w:r>
      <w:r>
        <w:t xml:space="preserve"> in </w:t>
      </w:r>
      <w:r w:rsidR="0028257C">
        <w:t>3</w:t>
      </w:r>
      <w:r>
        <w:t xml:space="preserve"> zadev</w:t>
      </w:r>
      <w:r w:rsidR="0028257C">
        <w:t>e</w:t>
      </w:r>
      <w:r>
        <w:t xml:space="preserve"> v </w:t>
      </w:r>
      <w:r w:rsidR="0028257C">
        <w:t>obravnavi</w:t>
      </w:r>
      <w:r w:rsidRPr="002108C9">
        <w:t>, na novo zavedenih pa je bilo</w:t>
      </w:r>
      <w:r>
        <w:t xml:space="preserve"> </w:t>
      </w:r>
      <w:r w:rsidR="0028257C">
        <w:t>24</w:t>
      </w:r>
      <w:r w:rsidRPr="002108C9">
        <w:t xml:space="preserve"> zadev, skupno</w:t>
      </w:r>
      <w:r>
        <w:t xml:space="preserve"> </w:t>
      </w:r>
      <w:r w:rsidR="0028257C">
        <w:t>43</w:t>
      </w:r>
      <w:r w:rsidRPr="00A004EB">
        <w:t>. Od tega je bilo</w:t>
      </w:r>
      <w:r>
        <w:t xml:space="preserve"> </w:t>
      </w:r>
      <w:r w:rsidR="0028257C">
        <w:t>17</w:t>
      </w:r>
      <w:r>
        <w:t xml:space="preserve"> </w:t>
      </w:r>
      <w:r w:rsidRPr="00A004EB">
        <w:t xml:space="preserve">zadev obravnavanih in rešenih v postopku inšpekcijskega nadzora,  </w:t>
      </w:r>
      <w:r w:rsidR="0028257C">
        <w:t>2 v izvršilnem postopku in 5</w:t>
      </w:r>
      <w:r>
        <w:t xml:space="preserve"> z odstopom pristojnemu organu</w:t>
      </w:r>
      <w:r w:rsidRPr="00A004EB">
        <w:t xml:space="preserve">. </w:t>
      </w:r>
      <w:r w:rsidRPr="002108C9">
        <w:t>V naslednje poročevalno obdobje se prenese</w:t>
      </w:r>
      <w:r>
        <w:t xml:space="preserve"> 3 zadeve v </w:t>
      </w:r>
      <w:r w:rsidR="0028257C">
        <w:t>postopku obravnave, 1 izvršilna zadeva v teku</w:t>
      </w:r>
      <w:r>
        <w:t xml:space="preserve"> ter</w:t>
      </w:r>
      <w:r w:rsidRPr="002108C9">
        <w:t xml:space="preserve"> </w:t>
      </w:r>
      <w:r>
        <w:t>1</w:t>
      </w:r>
      <w:r w:rsidR="0028257C">
        <w:t>5 zadev v reševanju.</w:t>
      </w:r>
      <w:r>
        <w:t xml:space="preserve"> </w:t>
      </w:r>
    </w:p>
    <w:p w14:paraId="5410826B" w14:textId="77777777" w:rsidR="00D025DA" w:rsidRDefault="00D025DA" w:rsidP="00D025DA">
      <w:pPr>
        <w:pStyle w:val="podpisi"/>
        <w:rPr>
          <w:b/>
        </w:rPr>
      </w:pPr>
    </w:p>
    <w:p w14:paraId="29E1F563" w14:textId="12D67BCA" w:rsidR="00D025DA" w:rsidRDefault="00D025DA" w:rsidP="00D025DA">
      <w:pPr>
        <w:pStyle w:val="podpisi"/>
        <w:rPr>
          <w:rFonts w:cs="Arial"/>
          <w:b/>
          <w:szCs w:val="20"/>
          <w:u w:val="single"/>
        </w:rPr>
      </w:pPr>
      <w:r w:rsidRPr="00156C2C">
        <w:rPr>
          <w:rFonts w:cs="Arial"/>
          <w:b/>
          <w:szCs w:val="20"/>
          <w:u w:val="single"/>
        </w:rPr>
        <w:t>Ocena stanja na področju nadzora ZJRS</w:t>
      </w:r>
    </w:p>
    <w:p w14:paraId="341D1B54" w14:textId="77777777" w:rsidR="00437423" w:rsidRPr="00156C2C" w:rsidRDefault="00437423" w:rsidP="00D025DA">
      <w:pPr>
        <w:pStyle w:val="podpisi"/>
        <w:rPr>
          <w:rFonts w:cs="Arial"/>
          <w:b/>
          <w:szCs w:val="20"/>
          <w:u w:val="single"/>
        </w:rPr>
      </w:pPr>
    </w:p>
    <w:p w14:paraId="422FBCBB" w14:textId="77777777" w:rsidR="0028257C" w:rsidRPr="00156C2C" w:rsidRDefault="0028257C" w:rsidP="0028257C">
      <w:pPr>
        <w:pStyle w:val="podpisi"/>
        <w:tabs>
          <w:tab w:val="left" w:pos="709"/>
        </w:tabs>
        <w:rPr>
          <w:rFonts w:cs="Arial"/>
          <w:szCs w:val="20"/>
        </w:rPr>
      </w:pPr>
      <w:r w:rsidRPr="00156C2C">
        <w:rPr>
          <w:rFonts w:cs="Arial"/>
          <w:szCs w:val="20"/>
        </w:rPr>
        <w:t>V poročevalnem obdobju ni bilo zaznanih posebnosti pri izvajanju inšpekcijskega nadzora nad ZJRS, ki je potekal v skladu z vnaprej določenimi prioritetami nadzora. Nekoliko več je bilo prejetih odstopov sumov kršitev 14. člena ZJRS (poslovanje med pravnimi osebami v slovenščini) v pristojno reševanje s strani drugega organa inšpekcijskega nadzora. Pri izvedbi prioritetnega nadzora izvrševanja določb javne rabe slovenščine pri spletnem predstavljanju so zavezanci v 4 zadevah odpravili ugotovljene nepravilnosti, od tega 1 pred izrekom ukrepa, v 1 zadevi pa je bilo ugotovljeno, da kršitev ni podana.</w:t>
      </w:r>
    </w:p>
    <w:p w14:paraId="3C682F4B" w14:textId="77777777" w:rsidR="0028257C" w:rsidRPr="00156C2C" w:rsidRDefault="0028257C" w:rsidP="0028257C">
      <w:pPr>
        <w:pStyle w:val="podpisi"/>
        <w:tabs>
          <w:tab w:val="left" w:pos="709"/>
        </w:tabs>
        <w:rPr>
          <w:rFonts w:cs="Arial"/>
          <w:szCs w:val="20"/>
        </w:rPr>
      </w:pPr>
      <w:r w:rsidRPr="00156C2C">
        <w:rPr>
          <w:rFonts w:cs="Arial"/>
          <w:szCs w:val="20"/>
        </w:rPr>
        <w:t xml:space="preserve">Na področju nadzora rabe slovenščine v zdravstveni dejavnosti in pri pacientovih pravicah sta bili v drugi polovici poročevalnega obdobja prejeti dve pobudi za nadzor s sumom kršitve 11. člena ZZdrS, kar predstavlja povprečje pripada pobud na letni ravni (do 5 pobud). </w:t>
      </w:r>
    </w:p>
    <w:p w14:paraId="26ADAA01" w14:textId="5634C9D4" w:rsidR="007A47F8" w:rsidRPr="00156C2C" w:rsidRDefault="007A47F8" w:rsidP="007A47F8">
      <w:pPr>
        <w:spacing w:line="240" w:lineRule="auto"/>
        <w:rPr>
          <w:rFonts w:cs="Arial"/>
          <w:szCs w:val="20"/>
        </w:rPr>
      </w:pPr>
    </w:p>
    <w:p w14:paraId="0E9F3641" w14:textId="3C03C765" w:rsidR="00D025DA" w:rsidRDefault="00D025DA" w:rsidP="00D025DA">
      <w:pPr>
        <w:pStyle w:val="podpisi"/>
        <w:rPr>
          <w:rFonts w:cs="Arial"/>
          <w:b/>
          <w:szCs w:val="20"/>
        </w:rPr>
      </w:pPr>
      <w:r w:rsidRPr="00156C2C">
        <w:rPr>
          <w:rFonts w:cs="Arial"/>
          <w:b/>
          <w:szCs w:val="20"/>
        </w:rPr>
        <w:t>4.2.1.Postopki inšpekcijskega nadzora</w:t>
      </w:r>
    </w:p>
    <w:p w14:paraId="451ACABE" w14:textId="77777777" w:rsidR="00437423" w:rsidRPr="00156C2C" w:rsidRDefault="00437423" w:rsidP="00D025DA">
      <w:pPr>
        <w:pStyle w:val="podpisi"/>
        <w:rPr>
          <w:rFonts w:cs="Arial"/>
          <w:b/>
          <w:szCs w:val="20"/>
        </w:rPr>
      </w:pPr>
    </w:p>
    <w:p w14:paraId="5C808E37" w14:textId="77777777" w:rsidR="0028257C" w:rsidRPr="00156C2C" w:rsidRDefault="0028257C" w:rsidP="0028257C">
      <w:pPr>
        <w:pStyle w:val="podpisi"/>
        <w:rPr>
          <w:rFonts w:cs="Arial"/>
          <w:szCs w:val="20"/>
        </w:rPr>
      </w:pPr>
      <w:r w:rsidRPr="00156C2C">
        <w:rPr>
          <w:rFonts w:cs="Arial"/>
          <w:szCs w:val="20"/>
        </w:rPr>
        <w:t>Skladno z izhodiščem primarnosti inšpekcijskega nadzora se je pri vseh zadevah v obravnavi najprej preverjalo pogoje za uvedbo inšpekcijskega postopka in ukrepanja v okviru inšpekcijskega nadzora.</w:t>
      </w:r>
    </w:p>
    <w:p w14:paraId="4ADCC559" w14:textId="77777777" w:rsidR="0028257C" w:rsidRPr="00156C2C" w:rsidRDefault="0028257C" w:rsidP="0028257C">
      <w:pPr>
        <w:pStyle w:val="podpisi"/>
        <w:rPr>
          <w:rFonts w:cs="Arial"/>
          <w:szCs w:val="20"/>
        </w:rPr>
      </w:pPr>
    </w:p>
    <w:p w14:paraId="128BBA5B" w14:textId="77777777" w:rsidR="0028257C" w:rsidRPr="00156C2C" w:rsidRDefault="0028257C" w:rsidP="0028257C">
      <w:pPr>
        <w:pStyle w:val="podpisi"/>
        <w:rPr>
          <w:rFonts w:cs="Arial"/>
          <w:szCs w:val="20"/>
        </w:rPr>
      </w:pPr>
      <w:r w:rsidRPr="00156C2C">
        <w:rPr>
          <w:rFonts w:cs="Arial"/>
          <w:szCs w:val="20"/>
        </w:rPr>
        <w:lastRenderedPageBreak/>
        <w:t xml:space="preserve">Znotraj 17 obravnavanih zadev so bile z izrekom ukrepa v odločbi rešene 4 zadeve,  3 zadeve rešene z izrekom opozorila in naknadno izdajo sklepa oz. zapisa o ustavitvi postopka na zapisnik, 1 zadeva je bila rešena z ustavitvijo postopka s sklepom, 9 zadev pa z zaznambo v spisu, da se postopek ne uvede. </w:t>
      </w:r>
    </w:p>
    <w:p w14:paraId="1578F26E" w14:textId="77777777" w:rsidR="0028257C" w:rsidRPr="00156C2C" w:rsidRDefault="0028257C" w:rsidP="0028257C">
      <w:pPr>
        <w:pStyle w:val="podpisi"/>
        <w:rPr>
          <w:rFonts w:cs="Arial"/>
          <w:szCs w:val="20"/>
        </w:rPr>
      </w:pPr>
    </w:p>
    <w:p w14:paraId="5BF9105E" w14:textId="77777777" w:rsidR="0028257C" w:rsidRPr="00156C2C" w:rsidRDefault="0028257C" w:rsidP="0028257C">
      <w:pPr>
        <w:pStyle w:val="podpisi"/>
        <w:rPr>
          <w:rFonts w:cs="Arial"/>
          <w:szCs w:val="20"/>
        </w:rPr>
      </w:pPr>
      <w:r w:rsidRPr="00156C2C">
        <w:rPr>
          <w:rFonts w:cs="Arial"/>
          <w:szCs w:val="20"/>
        </w:rPr>
        <w:t>Na podlagi izvedenih postopkov inšpekcijskega nadzora iz prejšnjega poročevalnega obdobja so bili uvedeni 3 postopki upravne izvršbe s prisilitvijo (denarna kazen). Dva zavezanca sta v postopku izvršbe izpolnila obveznost po odločbi preden je zapadla denarna kazen v plačilo, zato je bil postopek izvršbe ustavljen s sklepom in izvršilna dejanja odpravljena. En postopek upravne izvršbe na podlagi izvršljive odločbe zaradi kršitve ZJRS je v teku in se nadaljuje v naslednje poročevalno obdobje.</w:t>
      </w:r>
    </w:p>
    <w:p w14:paraId="7CF5DF01" w14:textId="77777777" w:rsidR="0028257C" w:rsidRPr="00156C2C" w:rsidRDefault="0028257C" w:rsidP="0028257C">
      <w:pPr>
        <w:pStyle w:val="podpisi"/>
        <w:rPr>
          <w:rFonts w:cs="Arial"/>
          <w:b/>
          <w:szCs w:val="20"/>
        </w:rPr>
      </w:pPr>
    </w:p>
    <w:p w14:paraId="7F79290A" w14:textId="77777777" w:rsidR="0028257C" w:rsidRDefault="0028257C" w:rsidP="0028257C">
      <w:pPr>
        <w:pStyle w:val="podpisi"/>
        <w:rPr>
          <w:rFonts w:cs="Arial"/>
          <w:b/>
          <w:szCs w:val="20"/>
        </w:rPr>
      </w:pPr>
      <w:r w:rsidRPr="00156C2C">
        <w:rPr>
          <w:rFonts w:cs="Arial"/>
          <w:b/>
          <w:szCs w:val="20"/>
        </w:rPr>
        <w:t>Postopki o prekršku</w:t>
      </w:r>
    </w:p>
    <w:p w14:paraId="59428292" w14:textId="77777777" w:rsidR="00437423" w:rsidRPr="00156C2C" w:rsidRDefault="00437423" w:rsidP="0028257C">
      <w:pPr>
        <w:pStyle w:val="podpisi"/>
        <w:rPr>
          <w:rFonts w:cs="Arial"/>
          <w:b/>
          <w:szCs w:val="20"/>
        </w:rPr>
      </w:pPr>
    </w:p>
    <w:p w14:paraId="66285240" w14:textId="77777777" w:rsidR="0028257C" w:rsidRPr="00156C2C" w:rsidRDefault="0028257C" w:rsidP="0028257C">
      <w:pPr>
        <w:pStyle w:val="podpisi"/>
        <w:rPr>
          <w:rFonts w:cs="Arial"/>
          <w:bCs/>
          <w:szCs w:val="20"/>
        </w:rPr>
      </w:pPr>
      <w:r w:rsidRPr="00156C2C">
        <w:rPr>
          <w:rFonts w:cs="Arial"/>
          <w:bCs/>
          <w:szCs w:val="20"/>
        </w:rPr>
        <w:t>Zaradi kršitve določb ZJRS je bil voden 1 postopek o prekršku, v katerem je bilo namesto izreka sankcije zaradi kršitve prvega odstavka 14. člena ZJRS glede poslovanja v slovenščini med pravnimi osebami izrečeno opozorilo pravni osebi in odgovorni osebi pravne osebe.</w:t>
      </w:r>
    </w:p>
    <w:p w14:paraId="5375C8A6" w14:textId="77777777" w:rsidR="0086025C" w:rsidRPr="00156C2C" w:rsidRDefault="0086025C" w:rsidP="00D025DA">
      <w:pPr>
        <w:pStyle w:val="podpisi"/>
        <w:tabs>
          <w:tab w:val="clear" w:pos="4536"/>
          <w:tab w:val="left" w:pos="709"/>
          <w:tab w:val="left" w:pos="3402"/>
        </w:tabs>
        <w:rPr>
          <w:rFonts w:cs="Arial"/>
          <w:b/>
          <w:bCs/>
          <w:szCs w:val="20"/>
        </w:rPr>
      </w:pPr>
    </w:p>
    <w:p w14:paraId="6ECDB0AF" w14:textId="5F15694E" w:rsidR="00D025DA" w:rsidRPr="00156C2C" w:rsidRDefault="00D025DA" w:rsidP="00D025DA">
      <w:pPr>
        <w:pStyle w:val="podpisi"/>
        <w:tabs>
          <w:tab w:val="clear" w:pos="4536"/>
          <w:tab w:val="left" w:pos="709"/>
          <w:tab w:val="left" w:pos="3402"/>
        </w:tabs>
        <w:rPr>
          <w:rFonts w:cs="Arial"/>
          <w:b/>
          <w:bCs/>
          <w:szCs w:val="20"/>
        </w:rPr>
      </w:pPr>
      <w:r w:rsidRPr="00156C2C">
        <w:rPr>
          <w:rFonts w:cs="Arial"/>
          <w:b/>
          <w:bCs/>
          <w:szCs w:val="20"/>
        </w:rPr>
        <w:t>4.3.NADZOR NA PODROČJU OBVEZNEGA IZVODA PUBLIKACIJ</w:t>
      </w:r>
    </w:p>
    <w:p w14:paraId="7560C843" w14:textId="77777777" w:rsidR="00D025DA" w:rsidRPr="00156C2C" w:rsidRDefault="00D025DA" w:rsidP="00D025DA">
      <w:pPr>
        <w:pStyle w:val="podpisi"/>
        <w:rPr>
          <w:rFonts w:cs="Arial"/>
          <w:szCs w:val="20"/>
        </w:rPr>
      </w:pPr>
    </w:p>
    <w:p w14:paraId="1CEFA056" w14:textId="28FEB224" w:rsidR="00D025DA" w:rsidRPr="00156C2C" w:rsidRDefault="00D025DA" w:rsidP="00D025DA">
      <w:pPr>
        <w:pStyle w:val="podpisi"/>
        <w:rPr>
          <w:rFonts w:cs="Arial"/>
          <w:bCs/>
          <w:szCs w:val="20"/>
          <w:u w:val="single"/>
        </w:rPr>
      </w:pPr>
      <w:r w:rsidRPr="00156C2C">
        <w:rPr>
          <w:rFonts w:cs="Arial"/>
          <w:bCs/>
          <w:szCs w:val="20"/>
          <w:u w:val="single"/>
        </w:rPr>
        <w:t>Pravna podlaga: Zakon o obveznem izvodu publikacij (ZOIPub</w:t>
      </w:r>
      <w:r w:rsidR="008A630A" w:rsidRPr="00156C2C">
        <w:rPr>
          <w:rFonts w:cs="Arial"/>
          <w:bCs/>
          <w:szCs w:val="20"/>
          <w:u w:val="single"/>
        </w:rPr>
        <w:t>)</w:t>
      </w:r>
      <w:r w:rsidRPr="00156C2C">
        <w:rPr>
          <w:rFonts w:cs="Arial"/>
          <w:bCs/>
          <w:szCs w:val="20"/>
          <w:u w:val="single"/>
        </w:rPr>
        <w:t xml:space="preserve"> </w:t>
      </w:r>
    </w:p>
    <w:p w14:paraId="2FE6CF98" w14:textId="77777777" w:rsidR="00D025DA" w:rsidRPr="00156C2C" w:rsidRDefault="00D025DA" w:rsidP="00D025DA">
      <w:pPr>
        <w:pStyle w:val="podpisi"/>
        <w:rPr>
          <w:rFonts w:cs="Arial"/>
          <w:szCs w:val="20"/>
        </w:rPr>
      </w:pPr>
    </w:p>
    <w:p w14:paraId="58C5E840" w14:textId="77777777" w:rsidR="0028257C" w:rsidRPr="00156C2C" w:rsidRDefault="0028257C" w:rsidP="0028257C">
      <w:pPr>
        <w:pStyle w:val="podpisi"/>
        <w:rPr>
          <w:rFonts w:cs="Arial"/>
          <w:szCs w:val="20"/>
        </w:rPr>
      </w:pPr>
      <w:r w:rsidRPr="00156C2C">
        <w:rPr>
          <w:rFonts w:cs="Arial"/>
          <w:szCs w:val="20"/>
        </w:rPr>
        <w:t xml:space="preserve">Na področju obveznega izvoda publikacij so bili delno opravljeni načrtovani nadzori pri zavezancih na podlagi prejetih pobud zaradi suma kršitve 5. člena ZOIPub - oddaja obveznih izvodov, ki so bile prenesene iz preteklega poročevalnega obdobja. Prenesenih je bilo 5 zadev, od tega 2 zadevi v reševanju in 3 zadeve v obravnavi, vse s sumom kršitve 5. člena ZOIPub. V poročevalnem obdobju je bila prejeta 1 pobuda za obravnavo s sumom kršitve 5. člena ZOIPub. </w:t>
      </w:r>
    </w:p>
    <w:p w14:paraId="7B51C1FA" w14:textId="77777777" w:rsidR="00D025DA" w:rsidRPr="00156C2C" w:rsidRDefault="00D025DA" w:rsidP="00D025DA">
      <w:pPr>
        <w:pStyle w:val="podpisi"/>
        <w:rPr>
          <w:rFonts w:cs="Arial"/>
          <w:b/>
          <w:szCs w:val="20"/>
        </w:rPr>
      </w:pPr>
    </w:p>
    <w:p w14:paraId="624D3FE6" w14:textId="04A0898F" w:rsidR="00D025DA" w:rsidRDefault="00D025DA" w:rsidP="00D025DA">
      <w:pPr>
        <w:pStyle w:val="podpisi"/>
        <w:rPr>
          <w:rFonts w:cs="Arial"/>
          <w:b/>
          <w:szCs w:val="20"/>
          <w:u w:val="single"/>
        </w:rPr>
      </w:pPr>
      <w:r w:rsidRPr="00156C2C">
        <w:rPr>
          <w:rFonts w:cs="Arial"/>
          <w:b/>
          <w:szCs w:val="20"/>
          <w:u w:val="single"/>
        </w:rPr>
        <w:t>Ocena stanja na področju obveznega izvoda publikacij</w:t>
      </w:r>
    </w:p>
    <w:p w14:paraId="4C550501" w14:textId="77777777" w:rsidR="00437423" w:rsidRPr="00156C2C" w:rsidRDefault="00437423" w:rsidP="00D025DA">
      <w:pPr>
        <w:pStyle w:val="podpisi"/>
        <w:rPr>
          <w:rFonts w:cs="Arial"/>
          <w:b/>
          <w:szCs w:val="20"/>
          <w:u w:val="single"/>
        </w:rPr>
      </w:pPr>
    </w:p>
    <w:p w14:paraId="29C6E936" w14:textId="77777777" w:rsidR="0028257C" w:rsidRPr="00156C2C" w:rsidRDefault="0028257C" w:rsidP="0028257C">
      <w:pPr>
        <w:pStyle w:val="podpisi"/>
        <w:rPr>
          <w:rFonts w:cs="Arial"/>
          <w:szCs w:val="20"/>
        </w:rPr>
      </w:pPr>
      <w:r w:rsidRPr="00156C2C">
        <w:rPr>
          <w:rFonts w:cs="Arial"/>
          <w:szCs w:val="20"/>
        </w:rPr>
        <w:t xml:space="preserve">V poročevalnem obdobju je pri opravljanju nadzora nad izvrševanjem ZOIPub izstopa postopek nadzora pri zavezancu, ki se vodi od druge polovice poročevalnega obdobja in se zaradi velike količine dolgovanih obveznih izvodov še ni končal z naložitvijo ukrepa odprave nepravilnosti. Zavezanec je v teku postopka v manjših obsegih deloma izpolnjeval zapadle obveznosti oddaje obveznih izvodov, kar je zahtevalo dodatno angažiranje nacionalne </w:t>
      </w:r>
      <w:proofErr w:type="spellStart"/>
      <w:r w:rsidRPr="00156C2C">
        <w:rPr>
          <w:rFonts w:cs="Arial"/>
          <w:szCs w:val="20"/>
        </w:rPr>
        <w:t>depozitarne</w:t>
      </w:r>
      <w:proofErr w:type="spellEnd"/>
      <w:r w:rsidRPr="00156C2C">
        <w:rPr>
          <w:rFonts w:cs="Arial"/>
          <w:szCs w:val="20"/>
        </w:rPr>
        <w:t xml:space="preserve"> organizacije, ki je pristojna za pregled in potrditev oddanih obveznih izvodov tako knjižnih kot neknjižnih publikacij in s tem spreminjanje obsega še ne izpolnjene obveznosti. Tako je zaključek postopka z naložitvijo izpolnitve obveznosti zavezancu predviden v naslednjem poročevalnem obdobju.</w:t>
      </w:r>
    </w:p>
    <w:p w14:paraId="35792F0B" w14:textId="77777777" w:rsidR="00D025DA" w:rsidRPr="00156C2C" w:rsidRDefault="00D025DA" w:rsidP="00D025DA">
      <w:pPr>
        <w:pStyle w:val="podpisi"/>
        <w:rPr>
          <w:rFonts w:cs="Arial"/>
          <w:szCs w:val="20"/>
        </w:rPr>
      </w:pPr>
    </w:p>
    <w:p w14:paraId="050E9084" w14:textId="3A18F8A4" w:rsidR="00D025DA" w:rsidRDefault="00D025DA" w:rsidP="00D025DA">
      <w:pPr>
        <w:pStyle w:val="podpisi"/>
        <w:rPr>
          <w:rFonts w:cs="Arial"/>
          <w:b/>
          <w:szCs w:val="20"/>
        </w:rPr>
      </w:pPr>
      <w:r w:rsidRPr="00156C2C">
        <w:rPr>
          <w:rFonts w:cs="Arial"/>
          <w:b/>
          <w:szCs w:val="20"/>
        </w:rPr>
        <w:t>4.3.1.Postopki inšpekcijskega nadzora</w:t>
      </w:r>
    </w:p>
    <w:p w14:paraId="4B48292D" w14:textId="77777777" w:rsidR="00437423" w:rsidRPr="00156C2C" w:rsidRDefault="00437423" w:rsidP="00D025DA">
      <w:pPr>
        <w:pStyle w:val="podpisi"/>
        <w:rPr>
          <w:rFonts w:cs="Arial"/>
          <w:szCs w:val="20"/>
        </w:rPr>
      </w:pPr>
    </w:p>
    <w:p w14:paraId="1BAE5915" w14:textId="77777777" w:rsidR="0028257C" w:rsidRPr="00156C2C" w:rsidRDefault="0028257C" w:rsidP="0028257C">
      <w:pPr>
        <w:pStyle w:val="podpisi"/>
        <w:rPr>
          <w:rFonts w:cs="Arial"/>
          <w:szCs w:val="20"/>
        </w:rPr>
      </w:pPr>
      <w:r w:rsidRPr="00156C2C">
        <w:rPr>
          <w:rFonts w:cs="Arial"/>
          <w:szCs w:val="20"/>
        </w:rPr>
        <w:t xml:space="preserve">V 1 zadevi je bila izdana odločba z ukrepi za odpravo nepravilnosti tako, da je bilo nacionalni </w:t>
      </w:r>
      <w:proofErr w:type="spellStart"/>
      <w:r w:rsidRPr="00156C2C">
        <w:rPr>
          <w:rFonts w:cs="Arial"/>
          <w:szCs w:val="20"/>
        </w:rPr>
        <w:t>depozitarni</w:t>
      </w:r>
      <w:proofErr w:type="spellEnd"/>
      <w:r w:rsidRPr="00156C2C">
        <w:rPr>
          <w:rFonts w:cs="Arial"/>
          <w:szCs w:val="20"/>
        </w:rPr>
        <w:t xml:space="preserve"> organizaciji za obvezne izvode oddano s strani zavezanca manjkajoče število obveznih izvodov serijske publikacije in obveznost po odločbi izpolnjena. Ob vodenju postopka inšpekcijskega nadzora pa je bil pred izdajo odločbe zoper zavezanca uveden postopek o prekršku Zakonu inšpekcijskem nadzoru, saj zavezanec ni podal vseh zahtevanih podatkov, zato mu je bila izrečena globa, ki jo je zavezanec tudi poravnal. </w:t>
      </w:r>
    </w:p>
    <w:p w14:paraId="0A9C32C1" w14:textId="77777777" w:rsidR="0028257C" w:rsidRPr="00156C2C" w:rsidRDefault="0028257C" w:rsidP="0028257C">
      <w:pPr>
        <w:pStyle w:val="podpisi"/>
        <w:rPr>
          <w:rFonts w:cs="Arial"/>
          <w:szCs w:val="20"/>
        </w:rPr>
      </w:pPr>
      <w:r w:rsidRPr="00156C2C">
        <w:rPr>
          <w:rFonts w:cs="Arial"/>
          <w:szCs w:val="20"/>
        </w:rPr>
        <w:t>V dveh zadevah je bil postopek ustavljen s sklepom, v 1 zadevi iz razloga pomanjkanja dokazov in v 1 zadevi zaradi prenehanja zavezanca kot  pravnega subjekta.</w:t>
      </w:r>
    </w:p>
    <w:p w14:paraId="2553CB77" w14:textId="77777777" w:rsidR="0028257C" w:rsidRPr="00156C2C" w:rsidRDefault="0028257C" w:rsidP="0028257C">
      <w:pPr>
        <w:pStyle w:val="podpisi"/>
        <w:rPr>
          <w:rFonts w:cs="Arial"/>
          <w:szCs w:val="20"/>
        </w:rPr>
      </w:pPr>
      <w:r w:rsidRPr="00156C2C">
        <w:rPr>
          <w:rFonts w:cs="Arial"/>
          <w:szCs w:val="20"/>
        </w:rPr>
        <w:t>Od preostalih 3 zadev je v obravnavi 1 zadeva, v reševanju pa 2, vse v postopku inšpekcijskega nadzora, ki se prenesejo v naslednje poročevalno obdobje.</w:t>
      </w:r>
    </w:p>
    <w:p w14:paraId="1AB1544C" w14:textId="77777777" w:rsidR="0028257C" w:rsidRDefault="0028257C" w:rsidP="0028257C">
      <w:pPr>
        <w:pStyle w:val="podpisi"/>
        <w:rPr>
          <w:rFonts w:cs="Arial"/>
          <w:b/>
          <w:szCs w:val="20"/>
        </w:rPr>
      </w:pPr>
    </w:p>
    <w:p w14:paraId="64261305" w14:textId="77777777" w:rsidR="00D7746A" w:rsidRPr="00156C2C" w:rsidRDefault="00D7746A" w:rsidP="0028257C">
      <w:pPr>
        <w:pStyle w:val="podpisi"/>
        <w:rPr>
          <w:rFonts w:cs="Arial"/>
          <w:b/>
          <w:szCs w:val="20"/>
        </w:rPr>
      </w:pPr>
    </w:p>
    <w:p w14:paraId="1FFBA6B4" w14:textId="77777777" w:rsidR="0028257C" w:rsidRDefault="0028257C" w:rsidP="0028257C">
      <w:pPr>
        <w:pStyle w:val="podpisi"/>
        <w:rPr>
          <w:rFonts w:cs="Arial"/>
          <w:b/>
          <w:szCs w:val="20"/>
        </w:rPr>
      </w:pPr>
      <w:r w:rsidRPr="00156C2C">
        <w:rPr>
          <w:rFonts w:cs="Arial"/>
          <w:b/>
          <w:szCs w:val="20"/>
        </w:rPr>
        <w:lastRenderedPageBreak/>
        <w:t>Postopki o prekršku</w:t>
      </w:r>
    </w:p>
    <w:p w14:paraId="50C6C218" w14:textId="77777777" w:rsidR="00437423" w:rsidRPr="00156C2C" w:rsidRDefault="00437423" w:rsidP="0028257C">
      <w:pPr>
        <w:pStyle w:val="podpisi"/>
        <w:rPr>
          <w:rFonts w:cs="Arial"/>
          <w:b/>
          <w:szCs w:val="20"/>
        </w:rPr>
      </w:pPr>
    </w:p>
    <w:p w14:paraId="1436F89F" w14:textId="77777777" w:rsidR="0028257C" w:rsidRPr="00156C2C" w:rsidRDefault="0028257C" w:rsidP="0028257C">
      <w:pPr>
        <w:pStyle w:val="podpisi"/>
        <w:rPr>
          <w:rFonts w:cs="Arial"/>
          <w:szCs w:val="20"/>
        </w:rPr>
      </w:pPr>
      <w:r w:rsidRPr="00156C2C">
        <w:rPr>
          <w:rFonts w:cs="Arial"/>
          <w:szCs w:val="20"/>
        </w:rPr>
        <w:t>Zaradi kršitve določb ZOIPub ni bilo vodenega nobenega postopka o prekršku.</w:t>
      </w:r>
    </w:p>
    <w:p w14:paraId="5A866EB4" w14:textId="77777777" w:rsidR="00D025DA" w:rsidRPr="00156C2C" w:rsidRDefault="00D025DA" w:rsidP="00D025DA">
      <w:pPr>
        <w:pStyle w:val="podpisi"/>
        <w:rPr>
          <w:rFonts w:cs="Arial"/>
          <w:i/>
          <w:iCs/>
          <w:szCs w:val="20"/>
        </w:rPr>
      </w:pPr>
    </w:p>
    <w:p w14:paraId="7251E28D" w14:textId="203FA2A5" w:rsidR="00D025DA" w:rsidRPr="00156C2C" w:rsidRDefault="00D025DA" w:rsidP="00D025DA">
      <w:pPr>
        <w:pStyle w:val="podpisi"/>
        <w:tabs>
          <w:tab w:val="clear" w:pos="4536"/>
          <w:tab w:val="left" w:pos="709"/>
          <w:tab w:val="left" w:pos="3402"/>
        </w:tabs>
        <w:rPr>
          <w:rFonts w:cs="Arial"/>
          <w:b/>
          <w:bCs/>
          <w:szCs w:val="20"/>
        </w:rPr>
      </w:pPr>
      <w:r w:rsidRPr="00156C2C">
        <w:rPr>
          <w:rFonts w:cs="Arial"/>
          <w:b/>
          <w:bCs/>
          <w:szCs w:val="20"/>
        </w:rPr>
        <w:t>4.4.NADZOR NA PODROČJU KNJIŽNIC IN KNJIŽNIČNE DEJAVNOSTI</w:t>
      </w:r>
    </w:p>
    <w:p w14:paraId="4A6D4265" w14:textId="77777777" w:rsidR="00D025DA" w:rsidRPr="00156C2C" w:rsidRDefault="00D025DA" w:rsidP="00D025DA">
      <w:pPr>
        <w:pStyle w:val="podpisi"/>
        <w:rPr>
          <w:rFonts w:cs="Arial"/>
          <w:b/>
          <w:bCs/>
          <w:szCs w:val="20"/>
        </w:rPr>
      </w:pPr>
    </w:p>
    <w:p w14:paraId="5C98EA3E" w14:textId="0EB7D6BB" w:rsidR="00D025DA" w:rsidRPr="00156C2C" w:rsidRDefault="00D025DA" w:rsidP="00D025DA">
      <w:pPr>
        <w:pStyle w:val="podpisi"/>
        <w:rPr>
          <w:rFonts w:cs="Arial"/>
          <w:bCs/>
          <w:szCs w:val="20"/>
          <w:u w:val="single"/>
        </w:rPr>
      </w:pPr>
      <w:r w:rsidRPr="00156C2C">
        <w:rPr>
          <w:rFonts w:cs="Arial"/>
          <w:bCs/>
          <w:szCs w:val="20"/>
          <w:u w:val="single"/>
        </w:rPr>
        <w:t>Pravna podlaga: Zakon o knjižničarstvu (ZKnj-1</w:t>
      </w:r>
      <w:r w:rsidR="008A630A" w:rsidRPr="00156C2C">
        <w:rPr>
          <w:rFonts w:cs="Arial"/>
          <w:bCs/>
          <w:szCs w:val="20"/>
          <w:u w:val="single"/>
        </w:rPr>
        <w:t>)</w:t>
      </w:r>
      <w:r w:rsidRPr="00156C2C">
        <w:rPr>
          <w:rFonts w:cs="Arial"/>
          <w:bCs/>
          <w:szCs w:val="20"/>
          <w:u w:val="single"/>
        </w:rPr>
        <w:t xml:space="preserve"> </w:t>
      </w:r>
    </w:p>
    <w:p w14:paraId="715F2649" w14:textId="77777777" w:rsidR="00D025DA" w:rsidRPr="00156C2C" w:rsidRDefault="00D025DA" w:rsidP="00D025DA">
      <w:pPr>
        <w:pStyle w:val="podpisi"/>
        <w:rPr>
          <w:rFonts w:cs="Arial"/>
          <w:szCs w:val="20"/>
        </w:rPr>
      </w:pPr>
    </w:p>
    <w:p w14:paraId="48B180E8" w14:textId="77777777" w:rsidR="0028257C" w:rsidRPr="00156C2C" w:rsidRDefault="0028257C" w:rsidP="0028257C">
      <w:pPr>
        <w:pStyle w:val="podpisi"/>
        <w:rPr>
          <w:rFonts w:cs="Arial"/>
          <w:szCs w:val="20"/>
        </w:rPr>
      </w:pPr>
      <w:r w:rsidRPr="00156C2C">
        <w:rPr>
          <w:rFonts w:cs="Arial"/>
          <w:szCs w:val="20"/>
        </w:rPr>
        <w:t>V letu 2023 so se dejavnosti na področju nadzora knjižnic in knjižnične dejavnosti izvajale le v okviru zaključevanja že izvedenih načrtov nadzora iz prejšnjih poročevalnih obdobij, saj poizvedb zainteresirane javnosti o pravicah in obveznostih na področju knjižnične dejavnosti v poročevalnem obdobju ni bilo, prav tako pa ni bilo podanih utemeljenih pobud ali osebnih zaznav kršitev glede pravic uporabnikov v knjižnicah.</w:t>
      </w:r>
    </w:p>
    <w:p w14:paraId="5F1FEBE2" w14:textId="77777777" w:rsidR="00D025DA" w:rsidRPr="00156C2C" w:rsidRDefault="00D025DA" w:rsidP="00D025DA">
      <w:pPr>
        <w:pStyle w:val="podpisi"/>
        <w:rPr>
          <w:rFonts w:cs="Arial"/>
          <w:b/>
          <w:szCs w:val="20"/>
        </w:rPr>
      </w:pPr>
    </w:p>
    <w:p w14:paraId="570E25C6" w14:textId="4154282A" w:rsidR="00D025DA" w:rsidRDefault="00D025DA" w:rsidP="00D025DA">
      <w:pPr>
        <w:pStyle w:val="podpisi"/>
        <w:rPr>
          <w:rFonts w:cs="Arial"/>
          <w:b/>
          <w:szCs w:val="20"/>
          <w:u w:val="single"/>
        </w:rPr>
      </w:pPr>
      <w:r w:rsidRPr="00156C2C">
        <w:rPr>
          <w:rFonts w:cs="Arial"/>
          <w:b/>
          <w:szCs w:val="20"/>
          <w:u w:val="single"/>
        </w:rPr>
        <w:t>Ocena stanja na področju knjižnic in knjižnične dejavnosti</w:t>
      </w:r>
    </w:p>
    <w:p w14:paraId="49BFEB11" w14:textId="77777777" w:rsidR="00437423" w:rsidRPr="00156C2C" w:rsidRDefault="00437423" w:rsidP="00D025DA">
      <w:pPr>
        <w:pStyle w:val="podpisi"/>
        <w:rPr>
          <w:rFonts w:cs="Arial"/>
          <w:b/>
          <w:szCs w:val="20"/>
          <w:u w:val="single"/>
        </w:rPr>
      </w:pPr>
    </w:p>
    <w:p w14:paraId="186A883F" w14:textId="77777777" w:rsidR="0028257C" w:rsidRPr="00156C2C" w:rsidRDefault="0028257C" w:rsidP="0028257C">
      <w:pPr>
        <w:pStyle w:val="podpisi"/>
        <w:rPr>
          <w:rFonts w:cs="Arial"/>
          <w:szCs w:val="20"/>
        </w:rPr>
      </w:pPr>
      <w:r w:rsidRPr="00156C2C">
        <w:rPr>
          <w:rFonts w:cs="Arial"/>
          <w:szCs w:val="20"/>
        </w:rPr>
        <w:t xml:space="preserve">S spremembo predpisov na področju knjižnične dejavnosti, ki je vplivala na zmanjšanje obsega obveznosti po že izvršljivih odločbah se je uredilo stanje tako, da je bil z novimi predpisi med drugim zmanjšan zahtevan obseg obratovalnega časa potujočih knjižnic - </w:t>
      </w:r>
      <w:proofErr w:type="spellStart"/>
      <w:r w:rsidRPr="00156C2C">
        <w:rPr>
          <w:rFonts w:cs="Arial"/>
          <w:szCs w:val="20"/>
        </w:rPr>
        <w:t>bibliobusov</w:t>
      </w:r>
      <w:proofErr w:type="spellEnd"/>
      <w:r w:rsidRPr="00156C2C">
        <w:rPr>
          <w:rFonts w:cs="Arial"/>
          <w:szCs w:val="20"/>
        </w:rPr>
        <w:t>. Spremembe so tako omogočile, da so obratovalni časi knjižnic glede na ugotovljeno stanje v nadzoru med leti 2019 in 2021, povsem skladni s predpisanimi.</w:t>
      </w:r>
    </w:p>
    <w:p w14:paraId="1AF8EB15" w14:textId="77777777" w:rsidR="00D025DA" w:rsidRPr="00156C2C" w:rsidRDefault="00D025DA" w:rsidP="00D025DA">
      <w:pPr>
        <w:pStyle w:val="podpisi"/>
        <w:rPr>
          <w:rFonts w:cs="Arial"/>
          <w:i/>
          <w:iCs/>
          <w:szCs w:val="20"/>
        </w:rPr>
      </w:pPr>
    </w:p>
    <w:p w14:paraId="5A5F3315" w14:textId="10ED24F9" w:rsidR="00D025DA" w:rsidRDefault="00D025DA" w:rsidP="00D025DA">
      <w:pPr>
        <w:pStyle w:val="podpisi"/>
        <w:rPr>
          <w:rFonts w:cs="Arial"/>
          <w:b/>
          <w:szCs w:val="20"/>
        </w:rPr>
      </w:pPr>
      <w:r w:rsidRPr="00156C2C">
        <w:rPr>
          <w:rFonts w:cs="Arial"/>
          <w:b/>
          <w:szCs w:val="20"/>
        </w:rPr>
        <w:t>4.4.1.Postopki inšpekcijskega nadzora</w:t>
      </w:r>
    </w:p>
    <w:p w14:paraId="275C6C17" w14:textId="77777777" w:rsidR="00437423" w:rsidRPr="00156C2C" w:rsidRDefault="00437423" w:rsidP="00D025DA">
      <w:pPr>
        <w:pStyle w:val="podpisi"/>
        <w:rPr>
          <w:rFonts w:cs="Arial"/>
          <w:b/>
          <w:szCs w:val="20"/>
        </w:rPr>
      </w:pPr>
    </w:p>
    <w:p w14:paraId="40D0ADBC" w14:textId="77777777" w:rsidR="0028257C" w:rsidRPr="00156C2C" w:rsidRDefault="0028257C" w:rsidP="0028257C">
      <w:pPr>
        <w:pStyle w:val="podpisi"/>
        <w:rPr>
          <w:rFonts w:cs="Arial"/>
          <w:szCs w:val="20"/>
        </w:rPr>
      </w:pPr>
      <w:r w:rsidRPr="00156C2C">
        <w:rPr>
          <w:rFonts w:cs="Arial"/>
          <w:szCs w:val="20"/>
        </w:rPr>
        <w:t>V zvezi s 4 zaključenimi postopki inšpekcijskega nadzora, ki so bili v okviru rednega nadzora izvedeni v letih 2019 do 2021 in 2 izvršilnima postopkoma, uvedenima v letu 2021, je bilo v poročevalnem obdobju ugotovljeno, da obveznost kot je bila naložena z odločbo 6 zavezancem v tedaj veljavnem obsegu, ne obstaja več in se je to ustrezno zaznamovalo v spisu (4x) oziroma ustavilo s sklepom v izvršilnem postopku (2x).</w:t>
      </w:r>
    </w:p>
    <w:p w14:paraId="20A5CD01" w14:textId="77777777" w:rsidR="0028257C" w:rsidRPr="00156C2C" w:rsidRDefault="0028257C" w:rsidP="0028257C">
      <w:pPr>
        <w:pStyle w:val="podpisi"/>
        <w:rPr>
          <w:rFonts w:cs="Arial"/>
          <w:szCs w:val="20"/>
        </w:rPr>
      </w:pPr>
    </w:p>
    <w:p w14:paraId="13B672B0" w14:textId="77777777" w:rsidR="0028257C" w:rsidRDefault="0028257C" w:rsidP="0028257C">
      <w:pPr>
        <w:pStyle w:val="podpisi"/>
        <w:rPr>
          <w:rFonts w:cs="Arial"/>
          <w:b/>
          <w:szCs w:val="20"/>
        </w:rPr>
      </w:pPr>
      <w:r w:rsidRPr="00156C2C">
        <w:rPr>
          <w:rFonts w:cs="Arial"/>
          <w:b/>
          <w:szCs w:val="20"/>
        </w:rPr>
        <w:t>Postopki o prekršku</w:t>
      </w:r>
    </w:p>
    <w:p w14:paraId="10AC0DD3" w14:textId="77777777" w:rsidR="00437423" w:rsidRPr="00156C2C" w:rsidRDefault="00437423" w:rsidP="0028257C">
      <w:pPr>
        <w:pStyle w:val="podpisi"/>
        <w:rPr>
          <w:rFonts w:cs="Arial"/>
          <w:b/>
          <w:szCs w:val="20"/>
        </w:rPr>
      </w:pPr>
    </w:p>
    <w:p w14:paraId="595A7CD0" w14:textId="77777777" w:rsidR="0028257C" w:rsidRPr="00156C2C" w:rsidRDefault="0028257C" w:rsidP="0028257C">
      <w:pPr>
        <w:pStyle w:val="podpisi"/>
        <w:rPr>
          <w:rFonts w:cs="Arial"/>
          <w:szCs w:val="20"/>
        </w:rPr>
      </w:pPr>
      <w:r w:rsidRPr="00156C2C">
        <w:rPr>
          <w:rFonts w:cs="Arial"/>
          <w:szCs w:val="20"/>
        </w:rPr>
        <w:t>Zaradi kršitve določb ZKnj-1 ni bilo vodenega nobenega postopka o prekršku.</w:t>
      </w:r>
    </w:p>
    <w:p w14:paraId="312343E8" w14:textId="77777777" w:rsidR="00D025DA" w:rsidRDefault="00D025DA" w:rsidP="00D025DA">
      <w:pPr>
        <w:pStyle w:val="podpisi"/>
      </w:pPr>
    </w:p>
    <w:p w14:paraId="3616EB89" w14:textId="492C57B8" w:rsidR="00D025DA" w:rsidRDefault="00D025DA" w:rsidP="005506C2">
      <w:pPr>
        <w:rPr>
          <w:b/>
          <w:bCs/>
        </w:rPr>
      </w:pPr>
      <w:r>
        <w:rPr>
          <w:b/>
          <w:bCs/>
        </w:rPr>
        <w:t>4.5.NADZOR NA PODROČJU MEDIJEV IN AVDIOVIZUALNE KULTURE</w:t>
      </w:r>
    </w:p>
    <w:p w14:paraId="781FACE1" w14:textId="77777777" w:rsidR="008A630A" w:rsidRDefault="008A630A" w:rsidP="005506C2">
      <w:pPr>
        <w:rPr>
          <w:b/>
          <w:bCs/>
        </w:rPr>
      </w:pPr>
    </w:p>
    <w:p w14:paraId="6FFF6364" w14:textId="77777777" w:rsidR="00AF352C" w:rsidRDefault="005D2765" w:rsidP="00AF352C">
      <w:pPr>
        <w:rPr>
          <w:u w:val="single"/>
        </w:rPr>
      </w:pPr>
      <w:r w:rsidRPr="0086025C">
        <w:rPr>
          <w:u w:val="single"/>
        </w:rPr>
        <w:t>Pravna podlaga: Zakon o medijih (ZMed)</w:t>
      </w:r>
    </w:p>
    <w:p w14:paraId="752CD01E" w14:textId="77777777" w:rsidR="00AF352C" w:rsidRDefault="00AF352C" w:rsidP="00AF352C">
      <w:pPr>
        <w:rPr>
          <w:u w:val="single"/>
        </w:rPr>
      </w:pPr>
    </w:p>
    <w:p w14:paraId="4D645D05" w14:textId="77777777" w:rsidR="00AF352C" w:rsidRDefault="00AF352C" w:rsidP="00AF352C">
      <w:pPr>
        <w:rPr>
          <w:u w:val="single"/>
        </w:rPr>
      </w:pPr>
    </w:p>
    <w:p w14:paraId="78A82F02" w14:textId="5339043C" w:rsidR="001D584F" w:rsidRPr="00AF352C" w:rsidRDefault="001D584F" w:rsidP="00AF352C">
      <w:pPr>
        <w:rPr>
          <w:u w:val="single"/>
        </w:rPr>
      </w:pPr>
      <w:r w:rsidRPr="00A07A1F">
        <w:rPr>
          <w:szCs w:val="20"/>
        </w:rPr>
        <w:t xml:space="preserve">Delovno področje inšpekcijskega nadzora na področju medijev </w:t>
      </w:r>
      <w:bookmarkStart w:id="7" w:name="_Hlk158616831"/>
      <w:r w:rsidRPr="00A07A1F">
        <w:rPr>
          <w:szCs w:val="20"/>
        </w:rPr>
        <w:t>in avdiovizualne kulture</w:t>
      </w:r>
      <w:bookmarkEnd w:id="7"/>
      <w:r w:rsidRPr="00A07A1F">
        <w:rPr>
          <w:szCs w:val="20"/>
        </w:rPr>
        <w:t>, ki ga ureja Zakon o medijih (ZMed), obsega inšpekcijski nadzor na področju zaščite slovenskega jezika v medijih, vpisa v razvid medijev, obveznih programskih vsebin, dostopa do javnih informacij, pravice do objave popravka, ustreznosti in deležev oglaševalskih vsebin, sponzoriranja programskih vsebin, zaščite pluralnosti medijev (omejitve koncentracije lastništva), preglednosti nad upravljanjem medijev, posebnih pravic in obveznosti (pravica do kratkega poročanja), nekaterih obveznosti radijskih in televizijskih programov, nezdružljivosti opravljanja nekaterih dejavnosti in obveznosti upravljavcev tehnične infrastrukture, oglaševalske vsebine in prepoved razširjanja programskih vsebin, s katerimi se spodbuja k narodni, rasni, verski, spolni ali drugi neenakopravnosti, k nasilju in vojni, ter izziva narodno, rasno, versko, spolno ali drugo sovraštvo in nestrpnost.</w:t>
      </w:r>
    </w:p>
    <w:p w14:paraId="755B6949" w14:textId="77777777" w:rsidR="001D584F" w:rsidRDefault="001D584F" w:rsidP="005D2765">
      <w:pPr>
        <w:spacing w:line="276" w:lineRule="auto"/>
        <w:rPr>
          <w:rFonts w:cs="Arial"/>
          <w:b/>
          <w:szCs w:val="20"/>
        </w:rPr>
      </w:pPr>
    </w:p>
    <w:p w14:paraId="085B6F14" w14:textId="321495D3" w:rsidR="005D2765" w:rsidRDefault="005D2765" w:rsidP="001D584F">
      <w:pPr>
        <w:pStyle w:val="Heading20"/>
        <w:keepNext/>
        <w:keepLines/>
        <w:shd w:val="clear" w:color="auto" w:fill="auto"/>
        <w:spacing w:after="213" w:line="276" w:lineRule="auto"/>
        <w:ind w:hanging="23"/>
        <w:rPr>
          <w:b/>
          <w:sz w:val="20"/>
          <w:szCs w:val="20"/>
        </w:rPr>
      </w:pPr>
      <w:r w:rsidRPr="00063155">
        <w:rPr>
          <w:b/>
          <w:sz w:val="20"/>
          <w:szCs w:val="20"/>
        </w:rPr>
        <w:lastRenderedPageBreak/>
        <w:t>4.5.1.Inšpekcijski postopki</w:t>
      </w:r>
    </w:p>
    <w:p w14:paraId="103ADAFB" w14:textId="77777777" w:rsidR="001D584F" w:rsidRPr="001D584F" w:rsidRDefault="001D584F" w:rsidP="001D584F">
      <w:pPr>
        <w:tabs>
          <w:tab w:val="left" w:pos="232"/>
        </w:tabs>
        <w:spacing w:after="180" w:line="276" w:lineRule="auto"/>
        <w:rPr>
          <w:rFonts w:eastAsia="Arial" w:cs="Arial"/>
          <w:szCs w:val="20"/>
        </w:rPr>
      </w:pPr>
      <w:bookmarkStart w:id="8" w:name="_Hlk158384461"/>
      <w:r w:rsidRPr="001D584F">
        <w:rPr>
          <w:rFonts w:eastAsia="Arial" w:cs="Arial"/>
          <w:szCs w:val="20"/>
        </w:rPr>
        <w:t xml:space="preserve">V letu 2023 je bilo na IRSKM zaradi suma kršitev določb ZMed vodenih 197 inšpekcijskih postopkov. </w:t>
      </w:r>
      <w:bookmarkStart w:id="9" w:name="_Hlk158616513"/>
      <w:bookmarkEnd w:id="8"/>
      <w:r w:rsidRPr="001D584F">
        <w:rPr>
          <w:rFonts w:eastAsia="Arial" w:cs="Arial"/>
          <w:szCs w:val="20"/>
        </w:rPr>
        <w:t xml:space="preserve">112 postopkov inšpekcijskega nadzora je bilo začetih na podlagi novih prijav domnevnih kršitev, 85 nerešenih zadev pa je bilo prenesenih v reševanje še iz preteklih poročevalnih obdobij </w:t>
      </w:r>
      <w:bookmarkEnd w:id="9"/>
      <w:r w:rsidRPr="001D584F">
        <w:rPr>
          <w:rFonts w:eastAsia="Arial" w:cs="Arial"/>
          <w:szCs w:val="20"/>
        </w:rPr>
        <w:t>2021 in 2022.</w:t>
      </w:r>
    </w:p>
    <w:p w14:paraId="2D042683" w14:textId="77777777" w:rsidR="003863ED" w:rsidRPr="003863ED" w:rsidRDefault="003863ED" w:rsidP="003863ED">
      <w:pPr>
        <w:tabs>
          <w:tab w:val="left" w:pos="284"/>
          <w:tab w:val="left" w:pos="3402"/>
        </w:tabs>
        <w:spacing w:line="276" w:lineRule="auto"/>
        <w:rPr>
          <w:rFonts w:cs="Arial"/>
          <w:bCs/>
          <w:szCs w:val="20"/>
        </w:rPr>
      </w:pPr>
      <w:r w:rsidRPr="003863ED">
        <w:rPr>
          <w:rFonts w:cs="Arial"/>
          <w:szCs w:val="20"/>
        </w:rPr>
        <w:t xml:space="preserve">V preteklih poročevalnih obdobjih začete in na novo uvedene postopke je pristojni inšpektor zaključil v 173 primerih. Izvedenih je bil preko 200 inšpekcijskih nadzorov, v katerih je bilo izrečenih 89 ukrepov: 86 preventivnih opozoril (na podlagi 33. člena ZIN), podani sta bili 2 pobudi Ministrstvu za kulturo za izbris medija iz razvida in izdana 1 odločba o prepovedi opravljanja dejavnosti. V 36 primerih se je postopek zaključil s sklepom o ustavitvi, v 46 primerih pa se je končal z uradnim zaznamkom, oziroma z obvestilom o </w:t>
      </w:r>
      <w:proofErr w:type="spellStart"/>
      <w:r w:rsidRPr="003863ED">
        <w:rPr>
          <w:rFonts w:cs="Arial"/>
          <w:szCs w:val="20"/>
        </w:rPr>
        <w:t>neuvedbi</w:t>
      </w:r>
      <w:proofErr w:type="spellEnd"/>
      <w:r w:rsidRPr="003863ED">
        <w:rPr>
          <w:rFonts w:cs="Arial"/>
          <w:szCs w:val="20"/>
        </w:rPr>
        <w:t xml:space="preserve"> inšpekcijskega postopka, ker domnevne kršitve predpisov v postopku ni bilo mogoče nedvoumno potrditi. Dve prijavi pa je IRSKM, skladno z določbo 65. člena ZUP, odstopil v reševanje pristojnim organom.</w:t>
      </w:r>
      <w:r w:rsidRPr="003863ED">
        <w:rPr>
          <w:rFonts w:cs="Arial"/>
          <w:bCs/>
          <w:szCs w:val="20"/>
        </w:rPr>
        <w:t xml:space="preserve"> </w:t>
      </w:r>
    </w:p>
    <w:p w14:paraId="4ECCF887" w14:textId="77777777" w:rsidR="001D584F" w:rsidRPr="001D584F" w:rsidRDefault="001D584F" w:rsidP="001D584F">
      <w:pPr>
        <w:tabs>
          <w:tab w:val="left" w:pos="284"/>
          <w:tab w:val="left" w:pos="3402"/>
        </w:tabs>
        <w:spacing w:line="276" w:lineRule="auto"/>
        <w:rPr>
          <w:rFonts w:cs="Arial"/>
          <w:bCs/>
          <w:szCs w:val="20"/>
        </w:rPr>
      </w:pPr>
    </w:p>
    <w:p w14:paraId="28672BFC" w14:textId="77777777" w:rsidR="001D584F" w:rsidRPr="001D584F" w:rsidRDefault="001D584F" w:rsidP="001D584F">
      <w:pPr>
        <w:tabs>
          <w:tab w:val="left" w:pos="284"/>
          <w:tab w:val="left" w:pos="3402"/>
        </w:tabs>
        <w:spacing w:line="276" w:lineRule="auto"/>
        <w:rPr>
          <w:rFonts w:cs="Arial"/>
          <w:szCs w:val="20"/>
        </w:rPr>
      </w:pPr>
      <w:r w:rsidRPr="001D584F">
        <w:rPr>
          <w:rFonts w:cs="Arial"/>
          <w:bCs/>
          <w:szCs w:val="20"/>
        </w:rPr>
        <w:t xml:space="preserve">Največ postopkov (82) je bilo uvedenih zoper izdajatelje televizijskih in radijskih programov na pobudo </w:t>
      </w:r>
      <w:r w:rsidRPr="001D584F">
        <w:rPr>
          <w:rFonts w:cs="Arial"/>
          <w:szCs w:val="20"/>
        </w:rPr>
        <w:t xml:space="preserve">Agencije za komunikacijska omrežja in storitve Republike Slovenije (AKOS), zaradi domnevnega </w:t>
      </w:r>
      <w:r w:rsidRPr="001D584F">
        <w:rPr>
          <w:rFonts w:cs="Arial"/>
          <w:bCs/>
          <w:szCs w:val="20"/>
        </w:rPr>
        <w:t xml:space="preserve">nespoštovanja določbe tretjega odstavka 14. člena </w:t>
      </w:r>
      <w:r w:rsidRPr="001D584F">
        <w:rPr>
          <w:rFonts w:eastAsia="Calibri" w:cs="Arial"/>
          <w:szCs w:val="20"/>
        </w:rPr>
        <w:t>ZMed, ki določa, da</w:t>
      </w:r>
      <w:r w:rsidRPr="001D584F">
        <w:rPr>
          <w:rFonts w:cs="Arial"/>
          <w:bCs/>
          <w:szCs w:val="20"/>
        </w:rPr>
        <w:t xml:space="preserve"> mora i</w:t>
      </w:r>
      <w:r w:rsidRPr="001D584F">
        <w:rPr>
          <w:rFonts w:cs="Arial"/>
          <w:szCs w:val="20"/>
        </w:rPr>
        <w:t>zdajatelj radijskega ali televizijskega programa vsako leto do konca meseca marca AKOS poslati pisno poročilo o izvajanju dejavnosti in uresničevanju programske zasnove</w:t>
      </w:r>
      <w:bookmarkStart w:id="10" w:name="_Hlk124251873"/>
      <w:r w:rsidRPr="001D584F">
        <w:rPr>
          <w:rFonts w:cs="Arial"/>
          <w:szCs w:val="20"/>
        </w:rPr>
        <w:t>.</w:t>
      </w:r>
      <w:bookmarkEnd w:id="10"/>
      <w:r w:rsidRPr="001D584F">
        <w:rPr>
          <w:rFonts w:cs="Arial"/>
          <w:szCs w:val="20"/>
        </w:rPr>
        <w:t xml:space="preserve"> Pristojni inšpektor je v vseh primerih presodil, da so izpolnjeni pogoji za izrek preventivnega ukrepa na podlagi drugega in tretjega odstavka 33. člena </w:t>
      </w:r>
      <w:r w:rsidRPr="001D584F">
        <w:rPr>
          <w:rFonts w:eastAsia="Calibri" w:cs="Arial"/>
          <w:szCs w:val="20"/>
        </w:rPr>
        <w:t xml:space="preserve">ZIN in je zato izdajateljem programov izrekel 82 preventivnih opozoril. V večini primerov (76) so zavezanci obveznost izpolnili naknadno in je bil postopek posledično ustavljen. V 2 primerih se je izkazalo, da izdajatelja svoje dejavnosti sploh ne opravljata več, pravni osebi sta bili tudi izbrisani iz PRS, zato je inšpektor presodil, da nadaljevanje postopka ni več smiselno. Le v 4 primerih je moral inšpektor, zaradi neupoštevanja izrečenih opozoril, izreči </w:t>
      </w:r>
      <w:r w:rsidRPr="001D584F">
        <w:rPr>
          <w:rFonts w:cs="Arial"/>
          <w:szCs w:val="20"/>
        </w:rPr>
        <w:t>druge ukrepe v skladu z zakonom in zoper kršitelje začeti tudi postopke o prekršku.</w:t>
      </w:r>
    </w:p>
    <w:p w14:paraId="190F2D54" w14:textId="77777777" w:rsidR="001D584F" w:rsidRPr="001D584F" w:rsidRDefault="001D584F" w:rsidP="001D584F">
      <w:pPr>
        <w:tabs>
          <w:tab w:val="left" w:pos="284"/>
          <w:tab w:val="left" w:pos="3402"/>
        </w:tabs>
        <w:spacing w:line="276" w:lineRule="auto"/>
        <w:rPr>
          <w:rFonts w:cs="Arial"/>
          <w:szCs w:val="20"/>
        </w:rPr>
      </w:pPr>
    </w:p>
    <w:p w14:paraId="764AADA1" w14:textId="77777777" w:rsidR="001D584F" w:rsidRPr="001D584F" w:rsidRDefault="001D584F" w:rsidP="001D584F">
      <w:pPr>
        <w:tabs>
          <w:tab w:val="left" w:pos="284"/>
          <w:tab w:val="left" w:pos="3402"/>
        </w:tabs>
        <w:spacing w:line="276" w:lineRule="auto"/>
        <w:rPr>
          <w:rFonts w:cs="Arial"/>
          <w:szCs w:val="20"/>
        </w:rPr>
      </w:pPr>
      <w:r w:rsidRPr="001D584F">
        <w:rPr>
          <w:rFonts w:cs="Arial"/>
          <w:szCs w:val="20"/>
        </w:rPr>
        <w:t>Preostale prijave so se v večini primerov nanašale na (navedene po vrsti po številu prijav):</w:t>
      </w:r>
    </w:p>
    <w:p w14:paraId="29F3E995" w14:textId="77777777" w:rsidR="001D584F" w:rsidRPr="001D584F" w:rsidRDefault="001D584F" w:rsidP="001D584F">
      <w:pPr>
        <w:spacing w:line="276" w:lineRule="auto"/>
        <w:rPr>
          <w:rFonts w:cs="Arial"/>
          <w:szCs w:val="20"/>
        </w:rPr>
      </w:pPr>
      <w:r w:rsidRPr="001D584F">
        <w:rPr>
          <w:rFonts w:cs="Arial"/>
          <w:szCs w:val="20"/>
        </w:rPr>
        <w:t>- izdajanje medija brez vpisa v razvid medijev pri pristojnem ministrstvu (12. do 16. člen ZMed);</w:t>
      </w:r>
    </w:p>
    <w:p w14:paraId="0D54C8C8" w14:textId="77777777" w:rsidR="001D584F" w:rsidRPr="001D584F" w:rsidRDefault="001D584F" w:rsidP="001D584F">
      <w:pPr>
        <w:spacing w:line="276" w:lineRule="auto"/>
        <w:rPr>
          <w:rFonts w:cs="Arial"/>
          <w:szCs w:val="20"/>
        </w:rPr>
      </w:pPr>
      <w:r w:rsidRPr="001D584F">
        <w:rPr>
          <w:rFonts w:cs="Arial"/>
          <w:szCs w:val="20"/>
        </w:rPr>
        <w:t>- pravico do popravka objavljenega obvestila (26. do 31. člen ZMed);</w:t>
      </w:r>
    </w:p>
    <w:p w14:paraId="08A7575C" w14:textId="77777777" w:rsidR="001D584F" w:rsidRPr="001D584F" w:rsidRDefault="001D584F" w:rsidP="001D584F">
      <w:pPr>
        <w:spacing w:line="276" w:lineRule="auto"/>
        <w:rPr>
          <w:rFonts w:cs="Arial"/>
          <w:szCs w:val="20"/>
        </w:rPr>
      </w:pPr>
      <w:r w:rsidRPr="001D584F">
        <w:rPr>
          <w:rFonts w:cs="Arial"/>
          <w:szCs w:val="20"/>
        </w:rPr>
        <w:t>- zaščito slovenskega jezika v mediju (5. člen ZMed);</w:t>
      </w:r>
    </w:p>
    <w:p w14:paraId="16CF0877" w14:textId="77777777" w:rsidR="001D584F" w:rsidRPr="001D584F" w:rsidRDefault="001D584F" w:rsidP="001D584F">
      <w:pPr>
        <w:spacing w:line="276" w:lineRule="auto"/>
        <w:rPr>
          <w:rFonts w:cs="Arial"/>
          <w:szCs w:val="20"/>
        </w:rPr>
      </w:pPr>
      <w:r w:rsidRPr="001D584F">
        <w:rPr>
          <w:rFonts w:cs="Arial"/>
          <w:szCs w:val="20"/>
        </w:rPr>
        <w:t>- oglaševanje oziroma oglaševalske vsebine v medijih (46. in 47. člen ZMed);</w:t>
      </w:r>
    </w:p>
    <w:p w14:paraId="07A409D3" w14:textId="77777777" w:rsidR="009A6C2B" w:rsidRDefault="001D584F" w:rsidP="001D584F">
      <w:pPr>
        <w:spacing w:line="276" w:lineRule="auto"/>
        <w:rPr>
          <w:rFonts w:cs="Arial"/>
          <w:color w:val="000000"/>
          <w:szCs w:val="20"/>
          <w:shd w:val="clear" w:color="auto" w:fill="FFFFFF"/>
        </w:rPr>
      </w:pPr>
      <w:r w:rsidRPr="001D584F">
        <w:rPr>
          <w:rFonts w:cs="Arial"/>
          <w:szCs w:val="20"/>
        </w:rPr>
        <w:t>- domnevne kršitve 112. člena ZMed, ki določa, da mora o</w:t>
      </w:r>
      <w:r w:rsidRPr="001D584F">
        <w:rPr>
          <w:rFonts w:cs="Arial"/>
          <w:color w:val="000000"/>
          <w:szCs w:val="20"/>
          <w:shd w:val="clear" w:color="auto" w:fill="FFFFFF"/>
        </w:rPr>
        <w:t>perater pod enakopravnimi pogoji</w:t>
      </w:r>
    </w:p>
    <w:p w14:paraId="184E9C27" w14:textId="77777777" w:rsidR="009A6C2B" w:rsidRDefault="009A6C2B" w:rsidP="001D584F">
      <w:pPr>
        <w:spacing w:line="276" w:lineRule="auto"/>
        <w:rPr>
          <w:rFonts w:cs="Arial"/>
          <w:color w:val="000000"/>
          <w:szCs w:val="20"/>
          <w:shd w:val="clear" w:color="auto" w:fill="FFFFFF"/>
        </w:rPr>
      </w:pPr>
      <w:r>
        <w:rPr>
          <w:rFonts w:cs="Arial"/>
          <w:color w:val="000000"/>
          <w:szCs w:val="20"/>
          <w:shd w:val="clear" w:color="auto" w:fill="FFFFFF"/>
        </w:rPr>
        <w:t xml:space="preserve"> </w:t>
      </w:r>
      <w:r w:rsidR="001D584F" w:rsidRPr="001D584F">
        <w:rPr>
          <w:rFonts w:cs="Arial"/>
          <w:color w:val="000000"/>
          <w:szCs w:val="20"/>
          <w:shd w:val="clear" w:color="auto" w:fill="FFFFFF"/>
        </w:rPr>
        <w:t xml:space="preserve"> omogočiti razširjanje programov vseh izdajateljev, ki jim je izdano dovoljenje iz 105. člena ZMed, </w:t>
      </w:r>
    </w:p>
    <w:p w14:paraId="017476A3" w14:textId="77777777" w:rsidR="009A6C2B" w:rsidRDefault="009A6C2B" w:rsidP="001D584F">
      <w:pPr>
        <w:spacing w:line="276" w:lineRule="auto"/>
        <w:rPr>
          <w:rFonts w:cs="Arial"/>
          <w:color w:val="000000"/>
          <w:szCs w:val="20"/>
          <w:shd w:val="clear" w:color="auto" w:fill="FFFFFF"/>
        </w:rPr>
      </w:pPr>
      <w:r>
        <w:rPr>
          <w:rFonts w:cs="Arial"/>
          <w:color w:val="000000"/>
          <w:szCs w:val="20"/>
          <w:shd w:val="clear" w:color="auto" w:fill="FFFFFF"/>
        </w:rPr>
        <w:t xml:space="preserve">  </w:t>
      </w:r>
      <w:r w:rsidR="001D584F" w:rsidRPr="001D584F">
        <w:rPr>
          <w:rFonts w:cs="Arial"/>
          <w:color w:val="000000"/>
          <w:szCs w:val="20"/>
          <w:shd w:val="clear" w:color="auto" w:fill="FFFFFF"/>
        </w:rPr>
        <w:t xml:space="preserve">če obstajajo tehnične možnosti za kvaliteten sprejem signala v glavni sprejemni postaji </w:t>
      </w:r>
    </w:p>
    <w:p w14:paraId="660DD952" w14:textId="32637CE7" w:rsidR="001D584F" w:rsidRPr="001D584F" w:rsidRDefault="009A6C2B" w:rsidP="001D584F">
      <w:pPr>
        <w:spacing w:line="276" w:lineRule="auto"/>
        <w:rPr>
          <w:rFonts w:cs="Arial"/>
          <w:color w:val="000000"/>
          <w:szCs w:val="20"/>
          <w:shd w:val="clear" w:color="auto" w:fill="FFFFFF"/>
        </w:rPr>
      </w:pPr>
      <w:r>
        <w:rPr>
          <w:rFonts w:cs="Arial"/>
          <w:color w:val="000000"/>
          <w:szCs w:val="20"/>
          <w:shd w:val="clear" w:color="auto" w:fill="FFFFFF"/>
        </w:rPr>
        <w:t xml:space="preserve">  </w:t>
      </w:r>
      <w:r w:rsidR="001D584F" w:rsidRPr="001D584F">
        <w:rPr>
          <w:rFonts w:cs="Arial"/>
          <w:color w:val="000000"/>
          <w:szCs w:val="20"/>
          <w:shd w:val="clear" w:color="auto" w:fill="FFFFFF"/>
        </w:rPr>
        <w:t>operaterja;</w:t>
      </w:r>
    </w:p>
    <w:p w14:paraId="3C570D75" w14:textId="77777777" w:rsidR="001D584F" w:rsidRPr="001D584F" w:rsidRDefault="001D584F" w:rsidP="001D584F">
      <w:pPr>
        <w:spacing w:line="276" w:lineRule="auto"/>
        <w:rPr>
          <w:rFonts w:cs="Arial"/>
          <w:color w:val="000000"/>
          <w:szCs w:val="20"/>
          <w:shd w:val="clear" w:color="auto" w:fill="FFFFFF"/>
        </w:rPr>
      </w:pPr>
      <w:r w:rsidRPr="001D584F">
        <w:rPr>
          <w:rFonts w:cs="Arial"/>
          <w:color w:val="000000"/>
          <w:szCs w:val="20"/>
          <w:shd w:val="clear" w:color="auto" w:fill="FFFFFF"/>
        </w:rPr>
        <w:t>- omejevanje koncentracije lastništva (60. člen);</w:t>
      </w:r>
    </w:p>
    <w:p w14:paraId="72AC2634" w14:textId="77777777" w:rsidR="001D584F" w:rsidRPr="001D584F" w:rsidRDefault="001D584F" w:rsidP="001D584F">
      <w:pPr>
        <w:spacing w:line="276" w:lineRule="auto"/>
        <w:rPr>
          <w:rFonts w:cs="Arial"/>
          <w:szCs w:val="20"/>
        </w:rPr>
      </w:pPr>
      <w:r w:rsidRPr="001D584F">
        <w:rPr>
          <w:rFonts w:cs="Arial"/>
          <w:szCs w:val="20"/>
        </w:rPr>
        <w:t>- omejitev za novinarje in voditelje poročil (99. člen);</w:t>
      </w:r>
    </w:p>
    <w:p w14:paraId="51429DE3" w14:textId="77777777" w:rsidR="001D584F" w:rsidRPr="001D584F" w:rsidRDefault="001D584F" w:rsidP="001D584F">
      <w:pPr>
        <w:spacing w:line="276" w:lineRule="auto"/>
        <w:rPr>
          <w:rFonts w:cs="Arial"/>
          <w:szCs w:val="20"/>
        </w:rPr>
      </w:pPr>
      <w:r w:rsidRPr="001D584F">
        <w:rPr>
          <w:rFonts w:cs="Arial"/>
          <w:szCs w:val="20"/>
        </w:rPr>
        <w:t>- obveznosti izdajatelja (9. člen) in</w:t>
      </w:r>
    </w:p>
    <w:p w14:paraId="03AFF731" w14:textId="77777777" w:rsidR="001D584F" w:rsidRPr="001D584F" w:rsidRDefault="001D584F" w:rsidP="001D584F">
      <w:pPr>
        <w:spacing w:line="276" w:lineRule="auto"/>
        <w:rPr>
          <w:rFonts w:cs="Arial"/>
          <w:szCs w:val="20"/>
        </w:rPr>
      </w:pPr>
      <w:r w:rsidRPr="001D584F">
        <w:rPr>
          <w:rFonts w:cs="Arial"/>
          <w:szCs w:val="20"/>
        </w:rPr>
        <w:t>- pravice in obveznosti uredništva (18. člen).</w:t>
      </w:r>
    </w:p>
    <w:p w14:paraId="10AAD198" w14:textId="77777777" w:rsidR="001D584F" w:rsidRDefault="001D584F" w:rsidP="001D584F">
      <w:pPr>
        <w:spacing w:line="276" w:lineRule="auto"/>
        <w:rPr>
          <w:rFonts w:cs="Arial"/>
          <w:szCs w:val="20"/>
          <w:highlight w:val="yellow"/>
        </w:rPr>
      </w:pPr>
    </w:p>
    <w:p w14:paraId="04376FF1" w14:textId="77777777" w:rsidR="001D584F" w:rsidRPr="001D584F" w:rsidRDefault="001D584F" w:rsidP="001D584F">
      <w:pPr>
        <w:keepNext/>
        <w:keepLines/>
        <w:spacing w:after="240" w:line="276" w:lineRule="auto"/>
        <w:outlineLvl w:val="0"/>
        <w:rPr>
          <w:rFonts w:cs="Arial"/>
          <w:bCs/>
          <w:kern w:val="32"/>
          <w:szCs w:val="20"/>
          <w:lang w:eastAsia="sl-SI"/>
        </w:rPr>
      </w:pPr>
      <w:r w:rsidRPr="001D584F">
        <w:rPr>
          <w:rFonts w:cs="Arial"/>
          <w:bCs/>
          <w:kern w:val="32"/>
          <w:szCs w:val="20"/>
          <w:lang w:eastAsia="sl-SI"/>
        </w:rPr>
        <w:lastRenderedPageBreak/>
        <w:t>Na področju medijev je bilo v letu 2023 vodenih 16 postopkov o prekršku. 14 postopkov je bilo začetih na novo, na podlagi suma domnevnih kršitev, 2 postopka sta bila prenesena v reševanje še iz leta 2022. V teh postopkih so bile izrečene 4 globe pravni osebi in odgovorni osebi pravne osebe, 8 opominov in 1 opozorilo na podlagi ZP-1. V dveh primerih je bilo v spisu zaznamovano,</w:t>
      </w:r>
      <w:r w:rsidRPr="001D584F">
        <w:rPr>
          <w:rFonts w:cs="Arial"/>
          <w:bCs/>
          <w:kern w:val="32"/>
          <w:szCs w:val="20"/>
          <w:lang w:val="x-none" w:eastAsia="sl-SI"/>
        </w:rPr>
        <w:t xml:space="preserve"> da </w:t>
      </w:r>
      <w:proofErr w:type="spellStart"/>
      <w:r w:rsidRPr="001D584F">
        <w:rPr>
          <w:rFonts w:cs="Arial"/>
          <w:bCs/>
          <w:kern w:val="32"/>
          <w:szCs w:val="20"/>
          <w:lang w:eastAsia="sl-SI"/>
        </w:rPr>
        <w:t>prekrškovni</w:t>
      </w:r>
      <w:proofErr w:type="spellEnd"/>
      <w:r w:rsidRPr="001D584F">
        <w:rPr>
          <w:rFonts w:cs="Arial"/>
          <w:bCs/>
          <w:kern w:val="32"/>
          <w:szCs w:val="20"/>
          <w:lang w:eastAsia="sl-SI"/>
        </w:rPr>
        <w:t xml:space="preserve"> organ </w:t>
      </w:r>
      <w:r w:rsidRPr="001D584F">
        <w:rPr>
          <w:rFonts w:cs="Arial"/>
          <w:bCs/>
          <w:kern w:val="32"/>
          <w:szCs w:val="20"/>
          <w:lang w:val="x-none" w:eastAsia="sl-SI"/>
        </w:rPr>
        <w:t xml:space="preserve">ne bo izdal odločbe o prekršku oziroma vložil </w:t>
      </w:r>
      <w:proofErr w:type="spellStart"/>
      <w:r w:rsidRPr="001D584F">
        <w:rPr>
          <w:rFonts w:cs="Arial"/>
          <w:bCs/>
          <w:kern w:val="32"/>
          <w:szCs w:val="20"/>
          <w:lang w:val="x-none" w:eastAsia="sl-SI"/>
        </w:rPr>
        <w:t>obdolžilnega</w:t>
      </w:r>
      <w:proofErr w:type="spellEnd"/>
      <w:r w:rsidRPr="001D584F">
        <w:rPr>
          <w:rFonts w:cs="Arial"/>
          <w:bCs/>
          <w:kern w:val="32"/>
          <w:szCs w:val="20"/>
          <w:lang w:val="x-none" w:eastAsia="sl-SI"/>
        </w:rPr>
        <w:t xml:space="preserve"> predloga</w:t>
      </w:r>
      <w:r w:rsidRPr="001D584F">
        <w:rPr>
          <w:rFonts w:cs="Arial"/>
          <w:bCs/>
          <w:kern w:val="32"/>
          <w:szCs w:val="20"/>
          <w:lang w:eastAsia="sl-SI"/>
        </w:rPr>
        <w:t>, ker v postopku ni bilo mogoče dokazati, da je bil</w:t>
      </w:r>
      <w:r w:rsidRPr="001D584F">
        <w:rPr>
          <w:rFonts w:cs="Arial"/>
          <w:bCs/>
          <w:kern w:val="32"/>
          <w:szCs w:val="20"/>
          <w:lang w:val="x-none" w:eastAsia="sl-SI"/>
        </w:rPr>
        <w:t xml:space="preserve"> prekršek</w:t>
      </w:r>
      <w:r w:rsidRPr="001D584F">
        <w:rPr>
          <w:rFonts w:cs="Arial"/>
          <w:bCs/>
          <w:kern w:val="32"/>
          <w:szCs w:val="20"/>
          <w:lang w:eastAsia="sl-SI"/>
        </w:rPr>
        <w:t xml:space="preserve"> storjen. En </w:t>
      </w:r>
      <w:proofErr w:type="spellStart"/>
      <w:r w:rsidRPr="001D584F">
        <w:rPr>
          <w:rFonts w:cs="Arial"/>
          <w:bCs/>
          <w:kern w:val="32"/>
          <w:szCs w:val="20"/>
          <w:lang w:eastAsia="sl-SI"/>
        </w:rPr>
        <w:t>prekrškovni</w:t>
      </w:r>
      <w:proofErr w:type="spellEnd"/>
      <w:r w:rsidRPr="001D584F">
        <w:rPr>
          <w:rFonts w:cs="Arial"/>
          <w:bCs/>
          <w:kern w:val="32"/>
          <w:szCs w:val="20"/>
          <w:lang w:eastAsia="sl-SI"/>
        </w:rPr>
        <w:t xml:space="preserve"> postopek pa na dan 31. 12. 2023 še ni zaključen in bo njegovo reševaje prenešeno v naslednje poročevalno obdobje.</w:t>
      </w:r>
    </w:p>
    <w:p w14:paraId="5DCE1B1C" w14:textId="77777777" w:rsidR="001D584F" w:rsidRPr="001D584F" w:rsidRDefault="001D584F" w:rsidP="001D584F">
      <w:pPr>
        <w:keepNext/>
        <w:keepLines/>
        <w:spacing w:after="240" w:line="276" w:lineRule="auto"/>
        <w:outlineLvl w:val="0"/>
        <w:rPr>
          <w:rFonts w:cs="Arial"/>
          <w:bCs/>
          <w:kern w:val="32"/>
          <w:szCs w:val="20"/>
          <w:lang w:eastAsia="sl-SI"/>
        </w:rPr>
      </w:pPr>
      <w:r w:rsidRPr="001D584F">
        <w:rPr>
          <w:rFonts w:cs="Arial"/>
          <w:bCs/>
          <w:kern w:val="32"/>
          <w:szCs w:val="20"/>
          <w:lang w:eastAsia="sl-SI"/>
        </w:rPr>
        <w:t>Na dan 31. 12. 2023 je na področju nadzora nad izvajanjem določb ZMed še 24 nerešenih zadev.</w:t>
      </w:r>
    </w:p>
    <w:p w14:paraId="34AF64FC" w14:textId="556E16FE" w:rsidR="005D2765" w:rsidRDefault="005D2765" w:rsidP="00063155">
      <w:pPr>
        <w:pStyle w:val="podpisi"/>
        <w:tabs>
          <w:tab w:val="clear" w:pos="4536"/>
          <w:tab w:val="left" w:pos="3402"/>
        </w:tabs>
        <w:spacing w:line="276" w:lineRule="auto"/>
        <w:ind w:right="40"/>
        <w:rPr>
          <w:rFonts w:cs="Arial"/>
          <w:b/>
          <w:szCs w:val="20"/>
          <w:u w:val="single"/>
        </w:rPr>
      </w:pPr>
      <w:r w:rsidRPr="00063155">
        <w:rPr>
          <w:rFonts w:cs="Arial"/>
          <w:b/>
          <w:szCs w:val="20"/>
          <w:u w:val="single"/>
        </w:rPr>
        <w:t xml:space="preserve">Ocena stanja </w:t>
      </w:r>
      <w:r w:rsidR="00063155">
        <w:rPr>
          <w:rFonts w:cs="Arial"/>
          <w:b/>
          <w:szCs w:val="20"/>
          <w:u w:val="single"/>
        </w:rPr>
        <w:t>na področju medijev</w:t>
      </w:r>
    </w:p>
    <w:p w14:paraId="423FDC55" w14:textId="77777777" w:rsidR="009A6C2B" w:rsidRPr="00063155" w:rsidRDefault="009A6C2B" w:rsidP="00063155">
      <w:pPr>
        <w:pStyle w:val="podpisi"/>
        <w:tabs>
          <w:tab w:val="clear" w:pos="4536"/>
          <w:tab w:val="left" w:pos="3402"/>
        </w:tabs>
        <w:spacing w:line="276" w:lineRule="auto"/>
        <w:ind w:right="40"/>
        <w:rPr>
          <w:rFonts w:cs="Arial"/>
          <w:b/>
          <w:szCs w:val="20"/>
          <w:u w:val="single"/>
        </w:rPr>
      </w:pPr>
    </w:p>
    <w:p w14:paraId="6340FF2D" w14:textId="77777777" w:rsidR="001D584F" w:rsidRPr="00B603BC" w:rsidRDefault="001D584F" w:rsidP="001D584F">
      <w:pPr>
        <w:spacing w:line="276" w:lineRule="auto"/>
        <w:rPr>
          <w:rFonts w:cs="Arial"/>
          <w:szCs w:val="20"/>
          <w:lang w:eastAsia="sl-SI"/>
        </w:rPr>
      </w:pPr>
      <w:r w:rsidRPr="00B603BC">
        <w:rPr>
          <w:rFonts w:cs="Arial"/>
          <w:szCs w:val="20"/>
        </w:rPr>
        <w:t xml:space="preserve">V preteklem poročevalnem obdobju je bilo delovno mesto inšpektorja pristojnega za področje medijev štiri mesece nezasedeno, zato je ob koncu leta 2022 ostalo tudi sorazmerno veliko število nerešenih zadev. V prvem delu leta 2023 je inšpektor, ki je to področje nazora prevzel z dnem 1. 1. 2023, opravil izrazito nadpovprečen obseg delovnih nalog in uspel do konca poročevalnega obdobja obseg nerešenih zadev zmanjšati na sorazmerno obvladljivo število. </w:t>
      </w:r>
      <w:r w:rsidRPr="00B603BC">
        <w:rPr>
          <w:rFonts w:cs="Arial"/>
          <w:szCs w:val="20"/>
          <w:lang w:eastAsia="sl-SI"/>
        </w:rPr>
        <w:t>Stanje inšpekcijskega nazora na področju medijev, kot že zgoraj navedeno, seveda ni brez težav in pomanjkljivosti, ki jih v poročilih IRSKM omenjamo že dalj časa, zato se je inšpektor, poleg izvajanja svojih rednih delovnih nalog, aktivno vključil tudi v delo medresorske delovne skupine za pripravo sprememb in dopolnitev medijske zakonodaje. Eden izmed ciljev snovanja novega Zakona o medijih je seveda tudi ta, da bi z njegovo uveljavitvijo uspeli v čim večji meri odpraviti tudi vse pomanjkljivosti, ki smo jih na področju izvajanja inšpekcijskega nadzora zaznavali v preteklih poročevalnih obdobjih. Pri tem pa bo seveda potrebno upoštevati specifičnost in občutljivost tega področja, ki zahteva kar najširšo javno razpravo.</w:t>
      </w:r>
    </w:p>
    <w:p w14:paraId="3774B972" w14:textId="77777777" w:rsidR="005D2765" w:rsidRPr="009A07C5" w:rsidRDefault="005D2765" w:rsidP="005D2765">
      <w:pPr>
        <w:pStyle w:val="podpisi"/>
        <w:spacing w:line="276" w:lineRule="auto"/>
        <w:rPr>
          <w:rFonts w:cs="Arial"/>
          <w:szCs w:val="20"/>
        </w:rPr>
      </w:pPr>
    </w:p>
    <w:p w14:paraId="13FB2814" w14:textId="714547E1" w:rsidR="005D2765" w:rsidRPr="009A07C5" w:rsidRDefault="005D2765" w:rsidP="005D2765">
      <w:pPr>
        <w:pStyle w:val="podpisi"/>
        <w:spacing w:line="276" w:lineRule="auto"/>
        <w:ind w:left="20"/>
        <w:rPr>
          <w:rFonts w:cs="Arial"/>
          <w:b/>
          <w:szCs w:val="20"/>
        </w:rPr>
      </w:pPr>
      <w:r w:rsidRPr="009A07C5">
        <w:rPr>
          <w:rFonts w:cs="Arial"/>
          <w:b/>
          <w:szCs w:val="20"/>
        </w:rPr>
        <w:t>4.6.</w:t>
      </w:r>
      <w:r w:rsidR="00334221">
        <w:rPr>
          <w:rFonts w:cs="Arial"/>
          <w:b/>
          <w:szCs w:val="20"/>
        </w:rPr>
        <w:t xml:space="preserve"> </w:t>
      </w:r>
      <w:r w:rsidR="00334221" w:rsidRPr="00334221">
        <w:rPr>
          <w:rFonts w:cs="Arial"/>
          <w:b/>
          <w:szCs w:val="20"/>
          <w:u w:val="single"/>
        </w:rPr>
        <w:t>ZAKON O RADIOTELEVIZIJI SLOVENIJA</w:t>
      </w:r>
    </w:p>
    <w:p w14:paraId="253D3CB1" w14:textId="77777777" w:rsidR="005D2765" w:rsidRPr="009A07C5" w:rsidRDefault="005D2765" w:rsidP="005D2765">
      <w:pPr>
        <w:pStyle w:val="podpisi"/>
        <w:spacing w:line="276" w:lineRule="auto"/>
        <w:rPr>
          <w:rFonts w:cs="Arial"/>
          <w:szCs w:val="20"/>
        </w:rPr>
      </w:pPr>
    </w:p>
    <w:p w14:paraId="19E55F31" w14:textId="77777777" w:rsidR="001D584F" w:rsidRPr="001D584F" w:rsidRDefault="001D584F" w:rsidP="001D584F">
      <w:pPr>
        <w:tabs>
          <w:tab w:val="left" w:pos="3402"/>
        </w:tabs>
        <w:spacing w:line="276" w:lineRule="auto"/>
        <w:rPr>
          <w:rFonts w:cs="Arial"/>
          <w:szCs w:val="20"/>
        </w:rPr>
      </w:pPr>
      <w:r w:rsidRPr="001D584F">
        <w:rPr>
          <w:rFonts w:cs="Arial"/>
          <w:szCs w:val="20"/>
        </w:rPr>
        <w:t xml:space="preserve">Pristojnost za izvajanje inšpekcijskega nadzora nad izvajanjem določb Zakona o Radioteleviziji Slovenija (ZRTVS-1), v skladu s 44. členom, izvajata IRSKM in Tržni inšpektorat (TIRS). IRSKM izvaja inšpekcijski nadzor nad izvajanjem določb 10., 11. in 12. člena tega zakona, TIRS pa nad določbami, ki se nanašajo na prijavo sprejemnika in obveznostjo plačila prispevka (31. člen ZRTVS-1). </w:t>
      </w:r>
    </w:p>
    <w:p w14:paraId="042EB337" w14:textId="77777777" w:rsidR="005D2765" w:rsidRPr="009A07C5" w:rsidRDefault="005D2765" w:rsidP="005D2765">
      <w:pPr>
        <w:pStyle w:val="podpisi"/>
        <w:spacing w:line="276" w:lineRule="auto"/>
        <w:rPr>
          <w:rFonts w:cs="Arial"/>
          <w:szCs w:val="20"/>
        </w:rPr>
      </w:pPr>
    </w:p>
    <w:p w14:paraId="70F1EF1D" w14:textId="23AC82D2" w:rsidR="00CA73C5" w:rsidRDefault="00CA73C5" w:rsidP="00CA73C5">
      <w:pPr>
        <w:pStyle w:val="podpisi"/>
        <w:spacing w:line="276" w:lineRule="auto"/>
        <w:rPr>
          <w:rFonts w:cs="Arial"/>
          <w:b/>
          <w:bCs/>
          <w:szCs w:val="20"/>
          <w:u w:val="single"/>
        </w:rPr>
      </w:pPr>
      <w:r w:rsidRPr="00CA73C5">
        <w:rPr>
          <w:rFonts w:cs="Arial"/>
          <w:b/>
          <w:bCs/>
          <w:szCs w:val="20"/>
          <w:u w:val="single"/>
        </w:rPr>
        <w:t>Ocena stanja</w:t>
      </w:r>
    </w:p>
    <w:p w14:paraId="0AACBC86" w14:textId="77777777" w:rsidR="009A6C2B" w:rsidRPr="00CA73C5" w:rsidRDefault="009A6C2B" w:rsidP="00CA73C5">
      <w:pPr>
        <w:pStyle w:val="podpisi"/>
        <w:spacing w:line="276" w:lineRule="auto"/>
        <w:rPr>
          <w:rFonts w:cs="Arial"/>
          <w:b/>
          <w:bCs/>
          <w:szCs w:val="20"/>
          <w:u w:val="single"/>
        </w:rPr>
      </w:pPr>
    </w:p>
    <w:p w14:paraId="34DB916C" w14:textId="10686DF0" w:rsidR="00E830B6" w:rsidRDefault="00E830B6" w:rsidP="00E830B6">
      <w:pPr>
        <w:tabs>
          <w:tab w:val="left" w:pos="3402"/>
        </w:tabs>
        <w:spacing w:line="276" w:lineRule="auto"/>
        <w:rPr>
          <w:rFonts w:cs="Arial"/>
          <w:szCs w:val="20"/>
        </w:rPr>
      </w:pPr>
      <w:r w:rsidRPr="00E830B6">
        <w:rPr>
          <w:rFonts w:cs="Arial"/>
          <w:szCs w:val="20"/>
        </w:rPr>
        <w:t xml:space="preserve">Glede na to, da ZRTVS-1 vsebuje le eno kazensko določbo (41. člen), ki se nanaša na obveznosti in prepovedi RTV Slovenija v povezavi s politično in versko propagando ter postopki med volilno kampanjo, tudi prijav domnevnih kršitev na tem področju praviloma ni veliko. Z vidika opravljanja inšpekcijskega nadzora nad izvajanjem določb tega zakona, stanje ne bi smelo biti problematično. </w:t>
      </w:r>
    </w:p>
    <w:p w14:paraId="727F7FAE" w14:textId="77777777" w:rsidR="00E830B6" w:rsidRDefault="00E830B6" w:rsidP="00E830B6">
      <w:pPr>
        <w:tabs>
          <w:tab w:val="left" w:pos="3402"/>
        </w:tabs>
        <w:spacing w:line="276" w:lineRule="auto"/>
        <w:rPr>
          <w:rFonts w:cs="Arial"/>
          <w:szCs w:val="20"/>
        </w:rPr>
      </w:pPr>
    </w:p>
    <w:p w14:paraId="65081D95" w14:textId="77777777" w:rsidR="00E830B6" w:rsidRPr="00E830B6" w:rsidRDefault="00E830B6" w:rsidP="00E830B6">
      <w:pPr>
        <w:tabs>
          <w:tab w:val="left" w:pos="709"/>
          <w:tab w:val="left" w:pos="3402"/>
        </w:tabs>
        <w:spacing w:line="276" w:lineRule="auto"/>
        <w:rPr>
          <w:rFonts w:cs="Arial"/>
          <w:b/>
          <w:szCs w:val="20"/>
        </w:rPr>
      </w:pPr>
      <w:r w:rsidRPr="00E830B6">
        <w:rPr>
          <w:rFonts w:cs="Arial"/>
          <w:b/>
          <w:szCs w:val="20"/>
        </w:rPr>
        <w:t>4.6.1. Postopki inšpekcijskega nadzora</w:t>
      </w:r>
    </w:p>
    <w:p w14:paraId="0363BFD0" w14:textId="77777777" w:rsidR="00E830B6" w:rsidRPr="00E830B6" w:rsidRDefault="00E830B6" w:rsidP="00E830B6">
      <w:pPr>
        <w:tabs>
          <w:tab w:val="left" w:pos="3402"/>
        </w:tabs>
        <w:spacing w:line="276" w:lineRule="auto"/>
        <w:rPr>
          <w:rFonts w:cs="Arial"/>
          <w:szCs w:val="20"/>
        </w:rPr>
      </w:pPr>
    </w:p>
    <w:p w14:paraId="24C24A82" w14:textId="77777777" w:rsidR="00E830B6" w:rsidRPr="00E830B6" w:rsidRDefault="00E830B6" w:rsidP="00E830B6">
      <w:pPr>
        <w:tabs>
          <w:tab w:val="left" w:pos="3402"/>
        </w:tabs>
        <w:spacing w:line="276" w:lineRule="auto"/>
        <w:rPr>
          <w:rFonts w:cs="Arial"/>
          <w:szCs w:val="20"/>
        </w:rPr>
      </w:pPr>
      <w:r w:rsidRPr="00E830B6">
        <w:rPr>
          <w:rFonts w:cs="Arial"/>
          <w:szCs w:val="20"/>
        </w:rPr>
        <w:t>IRSKM je v letu 2023 prejel 5 novih</w:t>
      </w:r>
      <w:r w:rsidRPr="00E830B6">
        <w:rPr>
          <w:rFonts w:cs="Arial"/>
          <w:color w:val="FF0000"/>
          <w:szCs w:val="20"/>
        </w:rPr>
        <w:t xml:space="preserve"> </w:t>
      </w:r>
      <w:r w:rsidRPr="00E830B6">
        <w:rPr>
          <w:rFonts w:cs="Arial"/>
          <w:szCs w:val="20"/>
        </w:rPr>
        <w:t xml:space="preserve">prijav domnevnih kršitev, 3 nerešene zadeve pa so bile v reševanje prenešene iz leta 2022. </w:t>
      </w:r>
      <w:r w:rsidRPr="00E830B6">
        <w:rPr>
          <w:rFonts w:cs="Arial"/>
          <w:bCs/>
          <w:szCs w:val="20"/>
        </w:rPr>
        <w:t xml:space="preserve">V vseh 8 obravnavanih zadevah je bila zavezanka RTV Slovenija, oziroma njene odgovorne osebe, kot izhaja iz določb ZRTVS-1. </w:t>
      </w:r>
    </w:p>
    <w:p w14:paraId="4CB11CB1" w14:textId="77777777" w:rsidR="00E830B6" w:rsidRPr="00E830B6" w:rsidRDefault="00E830B6" w:rsidP="00E830B6">
      <w:pPr>
        <w:tabs>
          <w:tab w:val="left" w:pos="3402"/>
        </w:tabs>
        <w:spacing w:line="276" w:lineRule="auto"/>
        <w:rPr>
          <w:rFonts w:cs="Arial"/>
          <w:bCs/>
          <w:szCs w:val="20"/>
        </w:rPr>
      </w:pPr>
    </w:p>
    <w:p w14:paraId="2C7DBCB6" w14:textId="21C2EF81" w:rsidR="00E830B6" w:rsidRPr="00E830B6" w:rsidRDefault="00E830B6" w:rsidP="00E830B6">
      <w:pPr>
        <w:tabs>
          <w:tab w:val="left" w:pos="3402"/>
        </w:tabs>
        <w:spacing w:line="276" w:lineRule="auto"/>
        <w:rPr>
          <w:rFonts w:cs="Arial"/>
          <w:bCs/>
          <w:szCs w:val="20"/>
        </w:rPr>
      </w:pPr>
      <w:r w:rsidRPr="00E830B6">
        <w:rPr>
          <w:rFonts w:cs="Arial"/>
          <w:bCs/>
          <w:szCs w:val="20"/>
        </w:rPr>
        <w:t xml:space="preserve">Pri 2 pobudah za nadzor je bilo že iz vsebine prijave ugotovljeno, da zatrjevana kršitev ZRTVS-1 ni bila utemeljena ali pa, da gre za sum kršitve, za obravnavo katere je pristojen drug nadzorni organ. V 4 primerih je bil uveden ugotovitveni postopek in je bil zavezancu, RTV Slovenija, na podlagi določbe 29. člena ZIN, poslan poziv, da poda pojasnilo in izjavo v zvezi s predmetom nadzora. Na podlagi odgovora zavezanca je bilo v 3 primerih ugotovljeno, da do kršitve zakona </w:t>
      </w:r>
      <w:r w:rsidRPr="00E830B6">
        <w:rPr>
          <w:rFonts w:cs="Arial"/>
          <w:bCs/>
          <w:szCs w:val="20"/>
        </w:rPr>
        <w:lastRenderedPageBreak/>
        <w:t>ni prišlo, v enem primeru pa, da  je bil zakon sicer kršen, vendar je zavezanec kršitev odpravil še preden je bil postopek zaključen. Zato so bili vsi postopki ustavljeni s sklepom.</w:t>
      </w:r>
    </w:p>
    <w:p w14:paraId="6FA1F8B0" w14:textId="531750DC" w:rsidR="00E830B6" w:rsidRPr="00E830B6" w:rsidRDefault="00E830B6" w:rsidP="00E830B6">
      <w:pPr>
        <w:tabs>
          <w:tab w:val="left" w:pos="284"/>
          <w:tab w:val="left" w:pos="3402"/>
        </w:tabs>
        <w:spacing w:line="276" w:lineRule="auto"/>
        <w:rPr>
          <w:rFonts w:cs="Arial"/>
          <w:bCs/>
          <w:szCs w:val="20"/>
        </w:rPr>
      </w:pPr>
      <w:r w:rsidRPr="00E830B6">
        <w:rPr>
          <w:rFonts w:cs="Arial"/>
          <w:bCs/>
          <w:szCs w:val="20"/>
        </w:rPr>
        <w:t>V enem primeru je bilo ugotovljeno, da ni šlo za kršitev določb ZRTVS-1, ampak domnevno za kršitev delovnopravne zakonodaje, zato je bila pobuda v reševanje posredovana Inšpektoratu RS za delo.</w:t>
      </w:r>
    </w:p>
    <w:p w14:paraId="33CE6CC0" w14:textId="77777777" w:rsidR="00E830B6" w:rsidRPr="00E830B6" w:rsidRDefault="00E830B6" w:rsidP="00E830B6">
      <w:pPr>
        <w:tabs>
          <w:tab w:val="left" w:pos="284"/>
          <w:tab w:val="left" w:pos="3402"/>
        </w:tabs>
        <w:spacing w:line="276" w:lineRule="auto"/>
        <w:rPr>
          <w:rFonts w:cs="Arial"/>
          <w:bCs/>
          <w:szCs w:val="20"/>
        </w:rPr>
      </w:pPr>
    </w:p>
    <w:p w14:paraId="112EE27C" w14:textId="77777777" w:rsidR="00E830B6" w:rsidRPr="00E830B6" w:rsidRDefault="00E830B6" w:rsidP="00E830B6">
      <w:pPr>
        <w:tabs>
          <w:tab w:val="left" w:pos="284"/>
          <w:tab w:val="left" w:pos="3402"/>
        </w:tabs>
        <w:spacing w:line="276" w:lineRule="auto"/>
        <w:rPr>
          <w:rFonts w:cs="Arial"/>
          <w:bCs/>
          <w:szCs w:val="20"/>
        </w:rPr>
      </w:pPr>
      <w:r w:rsidRPr="00E830B6">
        <w:rPr>
          <w:rFonts w:cs="Arial"/>
          <w:bCs/>
          <w:szCs w:val="20"/>
        </w:rPr>
        <w:t>Na dan 31. 12. 2023 je na področju nadzora nad izvajanjem določb ZRTVS-1 še 1 nerešena zadeva.</w:t>
      </w:r>
    </w:p>
    <w:p w14:paraId="4C169AB5" w14:textId="77777777" w:rsidR="005D2765" w:rsidRPr="009A07C5" w:rsidRDefault="005D2765" w:rsidP="005D2765">
      <w:pPr>
        <w:pStyle w:val="Heading20"/>
        <w:keepNext/>
        <w:keepLines/>
        <w:shd w:val="clear" w:color="auto" w:fill="auto"/>
        <w:spacing w:after="0" w:line="276" w:lineRule="auto"/>
        <w:ind w:hanging="23"/>
        <w:rPr>
          <w:b/>
          <w:sz w:val="20"/>
          <w:szCs w:val="20"/>
        </w:rPr>
      </w:pPr>
    </w:p>
    <w:p w14:paraId="1A39ED78" w14:textId="77777777" w:rsidR="005D2765" w:rsidRPr="009A07C5" w:rsidRDefault="005D2765" w:rsidP="00CA73C5">
      <w:pPr>
        <w:pStyle w:val="Heading20"/>
        <w:keepNext/>
        <w:keepLines/>
        <w:shd w:val="clear" w:color="auto" w:fill="auto"/>
        <w:spacing w:after="269" w:line="276" w:lineRule="auto"/>
        <w:ind w:hanging="23"/>
        <w:rPr>
          <w:b/>
          <w:sz w:val="20"/>
          <w:szCs w:val="20"/>
        </w:rPr>
      </w:pPr>
      <w:r w:rsidRPr="009A07C5">
        <w:rPr>
          <w:b/>
          <w:sz w:val="20"/>
          <w:szCs w:val="20"/>
        </w:rPr>
        <w:t>4.7. NADZOR NAD SLOVENSKIM FILMSKIM CENTROM, JAVNO AGENCIJO RS</w:t>
      </w:r>
    </w:p>
    <w:p w14:paraId="3B57D4A8" w14:textId="393621CD" w:rsidR="005D2765" w:rsidRPr="009A07C5" w:rsidRDefault="00031749" w:rsidP="005D2765">
      <w:pPr>
        <w:pStyle w:val="Telobesedila6"/>
        <w:shd w:val="clear" w:color="auto" w:fill="auto"/>
        <w:tabs>
          <w:tab w:val="left" w:pos="706"/>
        </w:tabs>
        <w:spacing w:before="0" w:after="0" w:line="276" w:lineRule="auto"/>
        <w:ind w:right="20" w:firstLine="0"/>
        <w:jc w:val="left"/>
        <w:rPr>
          <w:sz w:val="20"/>
          <w:szCs w:val="20"/>
          <w:u w:val="single"/>
        </w:rPr>
      </w:pPr>
      <w:r>
        <w:rPr>
          <w:sz w:val="20"/>
          <w:szCs w:val="20"/>
          <w:u w:val="single"/>
        </w:rPr>
        <w:t>Pravna p</w:t>
      </w:r>
      <w:r w:rsidR="005D2765" w:rsidRPr="009A07C5">
        <w:rPr>
          <w:sz w:val="20"/>
          <w:szCs w:val="20"/>
          <w:u w:val="single"/>
        </w:rPr>
        <w:t>odlaga: Zakon o Slovenskem filmskem centru, javni agenciji RS(ZSFCJA)</w:t>
      </w:r>
    </w:p>
    <w:p w14:paraId="3386167C" w14:textId="77777777" w:rsidR="005D2765" w:rsidRPr="009A07C5" w:rsidRDefault="005D2765" w:rsidP="005D2765">
      <w:pPr>
        <w:pStyle w:val="Telobesedila6"/>
        <w:shd w:val="clear" w:color="auto" w:fill="auto"/>
        <w:tabs>
          <w:tab w:val="left" w:pos="706"/>
        </w:tabs>
        <w:spacing w:before="0" w:after="0" w:line="276" w:lineRule="auto"/>
        <w:ind w:right="20" w:firstLine="0"/>
        <w:jc w:val="left"/>
        <w:rPr>
          <w:sz w:val="20"/>
          <w:szCs w:val="20"/>
          <w:u w:val="single"/>
        </w:rPr>
      </w:pPr>
    </w:p>
    <w:p w14:paraId="5732BA6C" w14:textId="77777777" w:rsidR="00E830B6" w:rsidRDefault="00E830B6" w:rsidP="00E830B6">
      <w:pPr>
        <w:pStyle w:val="Telobesedila6"/>
        <w:shd w:val="clear" w:color="auto" w:fill="auto"/>
        <w:tabs>
          <w:tab w:val="left" w:pos="706"/>
        </w:tabs>
        <w:spacing w:before="0" w:after="0" w:line="276" w:lineRule="auto"/>
        <w:ind w:left="0" w:right="0" w:firstLine="0"/>
        <w:rPr>
          <w:sz w:val="20"/>
          <w:szCs w:val="20"/>
        </w:rPr>
      </w:pPr>
      <w:r w:rsidRPr="00A07A1F">
        <w:rPr>
          <w:sz w:val="20"/>
          <w:szCs w:val="20"/>
        </w:rPr>
        <w:t xml:space="preserve">V skladu z določbo 22. člena ZSFCJA je bila IRSKM dodeljena pristojnost za vodenje inšpekcijskega nadzora tudi nad izvajanjem določb tega zakona, ki se nanašajo na namen, dejavnost, delovanje, organizacijo, financiranje in nadzor nad Slovenskim filmskim centrom, javno agencijo RS. </w:t>
      </w:r>
    </w:p>
    <w:p w14:paraId="5CFE05FB" w14:textId="77777777" w:rsidR="00E830B6" w:rsidRDefault="00E830B6" w:rsidP="00E830B6">
      <w:pPr>
        <w:pStyle w:val="Telobesedila6"/>
        <w:shd w:val="clear" w:color="auto" w:fill="auto"/>
        <w:tabs>
          <w:tab w:val="left" w:pos="706"/>
        </w:tabs>
        <w:spacing w:before="0" w:after="0" w:line="276" w:lineRule="auto"/>
        <w:ind w:left="0" w:right="0" w:firstLine="0"/>
        <w:rPr>
          <w:sz w:val="20"/>
          <w:szCs w:val="20"/>
        </w:rPr>
      </w:pPr>
    </w:p>
    <w:p w14:paraId="4317553C" w14:textId="77777777" w:rsidR="00E830B6" w:rsidRDefault="00E830B6" w:rsidP="00E830B6">
      <w:pPr>
        <w:tabs>
          <w:tab w:val="left" w:pos="3402"/>
        </w:tabs>
        <w:spacing w:line="276" w:lineRule="auto"/>
        <w:rPr>
          <w:rFonts w:cs="Arial"/>
          <w:b/>
          <w:bCs/>
          <w:szCs w:val="20"/>
          <w:u w:val="single"/>
        </w:rPr>
      </w:pPr>
      <w:r w:rsidRPr="00E830B6">
        <w:rPr>
          <w:rFonts w:cs="Arial"/>
          <w:b/>
          <w:bCs/>
          <w:szCs w:val="20"/>
          <w:u w:val="single"/>
        </w:rPr>
        <w:t>Ocena stanja</w:t>
      </w:r>
    </w:p>
    <w:p w14:paraId="7F92DA26" w14:textId="77777777" w:rsidR="009A6C2B" w:rsidRPr="00E830B6" w:rsidRDefault="009A6C2B" w:rsidP="00E830B6">
      <w:pPr>
        <w:tabs>
          <w:tab w:val="left" w:pos="3402"/>
        </w:tabs>
        <w:spacing w:line="276" w:lineRule="auto"/>
        <w:rPr>
          <w:rFonts w:cs="Arial"/>
          <w:b/>
          <w:bCs/>
          <w:szCs w:val="20"/>
          <w:u w:val="single"/>
        </w:rPr>
      </w:pPr>
    </w:p>
    <w:p w14:paraId="712DB303" w14:textId="77777777" w:rsidR="00E830B6" w:rsidRPr="00E830B6" w:rsidRDefault="00E830B6" w:rsidP="00E830B6">
      <w:pPr>
        <w:tabs>
          <w:tab w:val="left" w:pos="3402"/>
        </w:tabs>
        <w:spacing w:line="276" w:lineRule="auto"/>
        <w:rPr>
          <w:rFonts w:cs="Arial"/>
          <w:szCs w:val="20"/>
        </w:rPr>
      </w:pPr>
      <w:bookmarkStart w:id="11" w:name="_Hlk158371748"/>
      <w:r w:rsidRPr="00E830B6">
        <w:rPr>
          <w:rFonts w:cs="Arial"/>
          <w:szCs w:val="20"/>
        </w:rPr>
        <w:t>Glede na to, da ima ZSFCJA le eno kazensko določbo (23. člen), ki se nanaša na obveznost Javnega zavoda RTV Slovenija, da podpira slovensko neodvisno filmsko produkcijo (17. člen), tudi prijav domnevnih kršitev na tem področju ni prav veliko. Zato z vidika opravljanja inšpekcijskega nadzora nad izvajanjem določb tega zakona stanje ni problematično in se skozi leta tudi bistveno ne spreminja.</w:t>
      </w:r>
    </w:p>
    <w:bookmarkEnd w:id="11"/>
    <w:p w14:paraId="2F1764B6" w14:textId="77777777" w:rsidR="00E830B6" w:rsidRDefault="00E830B6" w:rsidP="005D2765">
      <w:pPr>
        <w:pStyle w:val="Telobesedila6"/>
        <w:shd w:val="clear" w:color="auto" w:fill="auto"/>
        <w:tabs>
          <w:tab w:val="left" w:pos="706"/>
        </w:tabs>
        <w:spacing w:before="0" w:after="0" w:line="276" w:lineRule="auto"/>
        <w:ind w:right="20" w:firstLine="0"/>
        <w:rPr>
          <w:sz w:val="20"/>
          <w:szCs w:val="20"/>
        </w:rPr>
      </w:pPr>
    </w:p>
    <w:p w14:paraId="019261BD" w14:textId="77777777" w:rsidR="00E830B6" w:rsidRPr="00E830B6" w:rsidRDefault="00E830B6" w:rsidP="00E830B6">
      <w:pPr>
        <w:tabs>
          <w:tab w:val="left" w:pos="709"/>
          <w:tab w:val="left" w:pos="3402"/>
        </w:tabs>
        <w:spacing w:line="276" w:lineRule="auto"/>
        <w:rPr>
          <w:rFonts w:cs="Arial"/>
          <w:b/>
          <w:szCs w:val="20"/>
        </w:rPr>
      </w:pPr>
      <w:r w:rsidRPr="00E830B6">
        <w:rPr>
          <w:rFonts w:cs="Arial"/>
          <w:b/>
          <w:szCs w:val="20"/>
        </w:rPr>
        <w:t>4.7.1. Postopki inšpekcijskega nadzora</w:t>
      </w:r>
    </w:p>
    <w:p w14:paraId="67BC4AC7" w14:textId="77777777" w:rsidR="00E830B6" w:rsidRPr="00E830B6" w:rsidRDefault="00E830B6" w:rsidP="00E830B6">
      <w:pPr>
        <w:tabs>
          <w:tab w:val="left" w:pos="706"/>
        </w:tabs>
        <w:spacing w:line="276" w:lineRule="auto"/>
        <w:rPr>
          <w:rFonts w:eastAsia="Arial" w:cs="Arial"/>
          <w:szCs w:val="20"/>
        </w:rPr>
      </w:pPr>
    </w:p>
    <w:p w14:paraId="3D8D9A32" w14:textId="77777777" w:rsidR="00E830B6" w:rsidRPr="00E830B6" w:rsidRDefault="00E830B6" w:rsidP="00E830B6">
      <w:pPr>
        <w:tabs>
          <w:tab w:val="left" w:pos="284"/>
          <w:tab w:val="left" w:pos="3402"/>
        </w:tabs>
        <w:spacing w:line="276" w:lineRule="auto"/>
        <w:rPr>
          <w:rFonts w:cs="Arial"/>
          <w:szCs w:val="20"/>
        </w:rPr>
      </w:pPr>
      <w:r w:rsidRPr="00E830B6">
        <w:rPr>
          <w:rFonts w:cs="Arial"/>
          <w:szCs w:val="20"/>
        </w:rPr>
        <w:t xml:space="preserve">V letu 2023 je IRSKM prejel 2 prijavi domnevnih kršitev določb ZSFCJA. </w:t>
      </w:r>
    </w:p>
    <w:p w14:paraId="7C6156AA" w14:textId="77777777" w:rsidR="00E830B6" w:rsidRPr="00E830B6" w:rsidRDefault="00E830B6" w:rsidP="00E830B6">
      <w:pPr>
        <w:tabs>
          <w:tab w:val="left" w:pos="284"/>
          <w:tab w:val="left" w:pos="3402"/>
        </w:tabs>
        <w:spacing w:line="276" w:lineRule="auto"/>
        <w:rPr>
          <w:rFonts w:cs="Arial"/>
          <w:szCs w:val="20"/>
        </w:rPr>
      </w:pPr>
    </w:p>
    <w:p w14:paraId="3D46A42E" w14:textId="77777777" w:rsidR="00E830B6" w:rsidRPr="00E830B6" w:rsidRDefault="00E830B6" w:rsidP="00E830B6">
      <w:pPr>
        <w:tabs>
          <w:tab w:val="left" w:pos="284"/>
          <w:tab w:val="left" w:pos="3402"/>
        </w:tabs>
        <w:spacing w:line="276" w:lineRule="auto"/>
        <w:rPr>
          <w:rFonts w:cs="Arial"/>
          <w:bCs/>
          <w:szCs w:val="20"/>
        </w:rPr>
      </w:pPr>
      <w:r w:rsidRPr="00E830B6">
        <w:rPr>
          <w:rFonts w:cs="Arial"/>
          <w:szCs w:val="20"/>
        </w:rPr>
        <w:t xml:space="preserve">V prvem primeru je šlo z domnevno napačno zaračunavanje prijavnin na javne razpise Slovenskega filmskega centra (SFC). Ker ZSFCJA ne ureja poslovanja SFC na podlagi tarif, se v konkretnem primeru uporabljajo le določbe Zakona o javnih agencijah (ZJA). Glede na to, da za nadzor nad ZJA IRSKM sploh ni pristojen, je inšpektor </w:t>
      </w:r>
      <w:r w:rsidRPr="00E830B6">
        <w:rPr>
          <w:rFonts w:cs="Arial"/>
          <w:bCs/>
          <w:szCs w:val="20"/>
        </w:rPr>
        <w:t xml:space="preserve">pobudo odstopil v reševanje Ministrstvu za kulturo. </w:t>
      </w:r>
    </w:p>
    <w:p w14:paraId="5A154C41" w14:textId="77777777" w:rsidR="00E830B6" w:rsidRPr="00E830B6" w:rsidRDefault="00E830B6" w:rsidP="00E830B6">
      <w:pPr>
        <w:tabs>
          <w:tab w:val="left" w:pos="706"/>
        </w:tabs>
        <w:spacing w:line="276" w:lineRule="auto"/>
        <w:rPr>
          <w:rFonts w:eastAsia="Arial" w:cs="Arial"/>
          <w:szCs w:val="20"/>
        </w:rPr>
      </w:pPr>
    </w:p>
    <w:p w14:paraId="7E1B47C1" w14:textId="4092FE54" w:rsidR="00E830B6" w:rsidRPr="00E830B6" w:rsidRDefault="00E830B6" w:rsidP="00E830B6">
      <w:pPr>
        <w:tabs>
          <w:tab w:val="left" w:pos="706"/>
        </w:tabs>
        <w:spacing w:line="276" w:lineRule="auto"/>
        <w:rPr>
          <w:rFonts w:eastAsia="Arial" w:cs="Arial"/>
          <w:szCs w:val="20"/>
        </w:rPr>
      </w:pPr>
      <w:r w:rsidRPr="00E830B6">
        <w:rPr>
          <w:rFonts w:eastAsia="Arial" w:cs="Arial"/>
          <w:szCs w:val="20"/>
        </w:rPr>
        <w:t>V drugem primeru, kršitelj naj bil Javni zavod RTV Slovenija, pa je bilo v postopku inšpekcijskega na</w:t>
      </w:r>
      <w:r w:rsidR="00B83FC4">
        <w:rPr>
          <w:rFonts w:eastAsia="Arial" w:cs="Arial"/>
          <w:szCs w:val="20"/>
        </w:rPr>
        <w:t>d</w:t>
      </w:r>
      <w:r w:rsidRPr="00E830B6">
        <w:rPr>
          <w:rFonts w:eastAsia="Arial" w:cs="Arial"/>
          <w:szCs w:val="20"/>
        </w:rPr>
        <w:t xml:space="preserve">zora ugotovljeno, da zavezanec ni storil kršitve 17. člena ZSFCJA, zato je bil postopek ustavljen s sklepom. </w:t>
      </w:r>
    </w:p>
    <w:p w14:paraId="779CB7C3" w14:textId="77777777" w:rsidR="00E830B6" w:rsidRPr="00E830B6" w:rsidRDefault="00E830B6" w:rsidP="00E830B6">
      <w:pPr>
        <w:tabs>
          <w:tab w:val="left" w:pos="284"/>
          <w:tab w:val="left" w:pos="3402"/>
        </w:tabs>
        <w:spacing w:line="276" w:lineRule="auto"/>
        <w:rPr>
          <w:rFonts w:cs="Arial"/>
          <w:bCs/>
          <w:szCs w:val="20"/>
        </w:rPr>
      </w:pPr>
    </w:p>
    <w:p w14:paraId="5242AF65" w14:textId="77777777" w:rsidR="00E830B6" w:rsidRPr="00E830B6" w:rsidRDefault="00E830B6" w:rsidP="00E830B6">
      <w:pPr>
        <w:tabs>
          <w:tab w:val="left" w:pos="284"/>
          <w:tab w:val="left" w:pos="3402"/>
        </w:tabs>
        <w:spacing w:line="276" w:lineRule="auto"/>
        <w:rPr>
          <w:rFonts w:cs="Arial"/>
          <w:bCs/>
          <w:szCs w:val="20"/>
        </w:rPr>
      </w:pPr>
      <w:r w:rsidRPr="00E830B6">
        <w:rPr>
          <w:rFonts w:cs="Arial"/>
          <w:bCs/>
          <w:szCs w:val="20"/>
        </w:rPr>
        <w:t>Na dan 31. 12. 2023 na področju nadzora nad izvajanjem določb ZSFCJA ni nerešenih zadev.</w:t>
      </w:r>
    </w:p>
    <w:p w14:paraId="104412E5" w14:textId="77777777" w:rsidR="00A178C8" w:rsidRDefault="00A178C8" w:rsidP="00031749">
      <w:pPr>
        <w:spacing w:line="240" w:lineRule="atLeast"/>
        <w:jc w:val="center"/>
        <w:rPr>
          <w:rFonts w:cs="Arial"/>
          <w:b/>
          <w:sz w:val="22"/>
          <w:szCs w:val="22"/>
        </w:rPr>
      </w:pPr>
      <w:bookmarkStart w:id="12" w:name="bookmark43"/>
    </w:p>
    <w:p w14:paraId="49288F49" w14:textId="16FC4F70" w:rsidR="00031749" w:rsidRDefault="00031749" w:rsidP="00031749">
      <w:pPr>
        <w:spacing w:line="240" w:lineRule="atLeast"/>
        <w:jc w:val="left"/>
        <w:rPr>
          <w:b/>
          <w:bCs/>
        </w:rPr>
      </w:pPr>
      <w:r w:rsidRPr="00031749">
        <w:rPr>
          <w:b/>
          <w:bCs/>
        </w:rPr>
        <w:t>4.8. VARSTVO DOKUMENTARNEGA IN ARHIVSKEGA GRADIVA TER DEJAVNOSTI ARHIVOV</w:t>
      </w:r>
    </w:p>
    <w:p w14:paraId="68803C33" w14:textId="1A92596E" w:rsidR="00031749" w:rsidRDefault="00031749" w:rsidP="00031749">
      <w:pPr>
        <w:spacing w:line="240" w:lineRule="atLeast"/>
        <w:jc w:val="left"/>
        <w:rPr>
          <w:b/>
          <w:bCs/>
        </w:rPr>
      </w:pPr>
    </w:p>
    <w:p w14:paraId="62B64BB8" w14:textId="6BB2066F" w:rsidR="00031749" w:rsidRPr="00031749" w:rsidRDefault="00031749" w:rsidP="00031749">
      <w:pPr>
        <w:spacing w:line="240" w:lineRule="atLeast"/>
        <w:rPr>
          <w:rFonts w:cs="Arial"/>
          <w:color w:val="000000" w:themeColor="text1"/>
          <w:szCs w:val="20"/>
          <w:u w:val="single"/>
        </w:rPr>
      </w:pPr>
      <w:r w:rsidRPr="00031749">
        <w:rPr>
          <w:u w:val="single"/>
        </w:rPr>
        <w:t>Pravna podlaga:</w:t>
      </w:r>
      <w:r w:rsidRPr="00031749">
        <w:rPr>
          <w:rFonts w:cs="Arial"/>
          <w:color w:val="000000" w:themeColor="text1"/>
          <w:szCs w:val="20"/>
          <w:u w:val="single"/>
        </w:rPr>
        <w:t xml:space="preserve"> Zakon o varstvu dokumentarnega in arhivskega gradiva ter arhivih (ZVDAGA)   in </w:t>
      </w:r>
      <w:r w:rsidRPr="00031749">
        <w:rPr>
          <w:rFonts w:cs="Arial"/>
          <w:szCs w:val="20"/>
          <w:u w:val="single"/>
        </w:rPr>
        <w:t>Zakon o arhivskem gradivu, ki vsebuje osebne podatke o zdravljenju pacienta (</w:t>
      </w:r>
      <w:r w:rsidRPr="00031749">
        <w:rPr>
          <w:rFonts w:cs="Arial"/>
          <w:color w:val="000000"/>
          <w:szCs w:val="20"/>
          <w:u w:val="single"/>
        </w:rPr>
        <w:t>ZAGOPP)</w:t>
      </w:r>
    </w:p>
    <w:p w14:paraId="7B7D8FD3" w14:textId="0683C3D0" w:rsidR="00031749" w:rsidRPr="00031749" w:rsidRDefault="00031749" w:rsidP="00031749">
      <w:pPr>
        <w:spacing w:line="240" w:lineRule="atLeast"/>
        <w:jc w:val="left"/>
        <w:rPr>
          <w:b/>
          <w:bCs/>
        </w:rPr>
      </w:pPr>
    </w:p>
    <w:p w14:paraId="268624FE" w14:textId="77777777" w:rsidR="00031749" w:rsidRPr="00031749" w:rsidRDefault="00031749" w:rsidP="00031749">
      <w:pPr>
        <w:spacing w:after="180" w:line="240" w:lineRule="atLeast"/>
        <w:ind w:left="23" w:right="23"/>
        <w:rPr>
          <w:rFonts w:eastAsia="Arial" w:cs="Arial"/>
          <w:szCs w:val="20"/>
          <w:lang w:eastAsia="sl-SI"/>
        </w:rPr>
      </w:pPr>
      <w:r w:rsidRPr="00031749">
        <w:rPr>
          <w:rFonts w:eastAsia="Arial" w:cs="Arial"/>
          <w:szCs w:val="20"/>
          <w:lang w:eastAsia="sl-SI"/>
        </w:rPr>
        <w:t xml:space="preserve">IRSKM izvaja na podlagi 75. člena ZVDAGA in 8. člena ZAGOPP inšpekcijski nadzor nad izvajanjem določb omenjenih zakonov in na njuni podlagi izdanih podzakonskih predpisov glede dokumentarnega in arhivskega gradiva ter arhivske javne službe. </w:t>
      </w:r>
    </w:p>
    <w:p w14:paraId="4C920455" w14:textId="3FC7E14F" w:rsidR="00031749" w:rsidRPr="00031749" w:rsidRDefault="00031749" w:rsidP="009A6C2B">
      <w:pPr>
        <w:spacing w:after="180" w:line="240" w:lineRule="atLeast"/>
        <w:ind w:left="23" w:right="23"/>
        <w:rPr>
          <w:rFonts w:cs="Arial"/>
          <w:b/>
          <w:bCs/>
          <w:color w:val="000000"/>
          <w:kern w:val="36"/>
          <w:szCs w:val="20"/>
          <w:highlight w:val="yellow"/>
          <w:lang w:eastAsia="sl-SI"/>
        </w:rPr>
      </w:pPr>
      <w:r w:rsidRPr="00031749">
        <w:rPr>
          <w:rFonts w:eastAsia="Arial" w:cs="Arial"/>
          <w:szCs w:val="20"/>
          <w:lang w:eastAsia="sl-SI"/>
        </w:rPr>
        <w:t xml:space="preserve">V delovno področje IRSKM sodi tako inšpekcijski nadzor nad izvajanjem arhivske javne službe, izpolnjevanjem obveznosti zavezancev v zvezi z javnim in zasebnim arhivskim gradivom, s </w:t>
      </w:r>
      <w:r w:rsidRPr="00031749">
        <w:rPr>
          <w:rFonts w:eastAsia="Arial" w:cs="Arial"/>
          <w:szCs w:val="20"/>
          <w:lang w:eastAsia="sl-SI"/>
        </w:rPr>
        <w:lastRenderedPageBreak/>
        <w:t>filmskim arhivskim gradivom in arhivskim gradivom verskih skupnosti,  z arhivskim gradivom, ki vsebuje osebne podatke o zdravljenju pacienta ter v zvezi z uporabo arhivskega gradiva v arhivih.</w:t>
      </w:r>
    </w:p>
    <w:p w14:paraId="0DB5A732" w14:textId="6A92E482" w:rsidR="00031749" w:rsidRPr="00031749" w:rsidRDefault="00031749" w:rsidP="00031749">
      <w:pPr>
        <w:keepNext/>
        <w:keepLines/>
        <w:spacing w:after="240" w:line="240" w:lineRule="atLeast"/>
        <w:outlineLvl w:val="0"/>
        <w:rPr>
          <w:rFonts w:cs="Arial"/>
          <w:b/>
          <w:kern w:val="32"/>
          <w:szCs w:val="20"/>
          <w:lang w:eastAsia="sl-SI"/>
        </w:rPr>
      </w:pPr>
      <w:r w:rsidRPr="00031749">
        <w:rPr>
          <w:rFonts w:cs="Arial"/>
          <w:b/>
          <w:kern w:val="32"/>
          <w:szCs w:val="20"/>
          <w:lang w:eastAsia="sl-SI"/>
        </w:rPr>
        <w:t>Ocena stanja na področju, ki ga pokriva inšpektorat</w:t>
      </w:r>
    </w:p>
    <w:p w14:paraId="3A641A99" w14:textId="77777777" w:rsidR="00F455EA" w:rsidRPr="00F455EA" w:rsidRDefault="00F455EA" w:rsidP="00F455EA">
      <w:pPr>
        <w:spacing w:line="240" w:lineRule="atLeast"/>
        <w:ind w:left="23" w:right="40"/>
      </w:pPr>
      <w:r w:rsidRPr="00F455EA">
        <w:t xml:space="preserve">Izzivov na področju arhivov in arhivske dejavnosti je več, so vezani na specifike področja, spremenljivo število in vsebino prijav, vzpostavljeno prakso izvajanja nadzora ter novo prakso na področju nadzora nad varstvom e-dediščine. </w:t>
      </w:r>
    </w:p>
    <w:p w14:paraId="2D5D3261" w14:textId="77777777" w:rsidR="00F455EA" w:rsidRPr="00F455EA" w:rsidRDefault="00F455EA" w:rsidP="00F455EA">
      <w:pPr>
        <w:spacing w:line="240" w:lineRule="atLeast"/>
        <w:ind w:left="23" w:right="40"/>
      </w:pPr>
    </w:p>
    <w:p w14:paraId="6B62820F" w14:textId="77777777" w:rsidR="00F455EA" w:rsidRPr="00F455EA" w:rsidRDefault="00F455EA" w:rsidP="00F455EA">
      <w:pPr>
        <w:spacing w:line="240" w:lineRule="atLeast"/>
        <w:ind w:left="23" w:right="40"/>
        <w:rPr>
          <w:rFonts w:cs="Arial"/>
          <w:szCs w:val="20"/>
        </w:rPr>
      </w:pPr>
      <w:r w:rsidRPr="00F455EA">
        <w:rPr>
          <w:rFonts w:cs="Arial"/>
          <w:szCs w:val="20"/>
        </w:rPr>
        <w:t xml:space="preserve">Na področju arhivov in arhivske dejavnosti število pobud in prijav praviloma ne odraža dejanskega stanja na terenu, zaradi česar je IRSKM tudi v letu 2023, tako kot že vrsto let doslej, na podlagi ocene tveganja, nadaljeval z izvedbo sistemskih nadzorov nad spoštovanjem določenih zakonskih zahtev. V letu 2023 je bil izveden sistemski nadzor nad spoštovanjem določbe 18. člena ZVDAGA pri nekaterih državnih organih (ministrstvih). </w:t>
      </w:r>
    </w:p>
    <w:p w14:paraId="3D247CF3" w14:textId="77777777" w:rsidR="00F455EA" w:rsidRPr="00F455EA" w:rsidRDefault="00F455EA" w:rsidP="00F455EA">
      <w:pPr>
        <w:tabs>
          <w:tab w:val="left" w:pos="3402"/>
        </w:tabs>
        <w:spacing w:line="240" w:lineRule="atLeast"/>
        <w:ind w:left="23" w:right="40"/>
        <w:rPr>
          <w:rFonts w:cs="Arial"/>
          <w:szCs w:val="20"/>
        </w:rPr>
      </w:pPr>
    </w:p>
    <w:p w14:paraId="3BDA47BA" w14:textId="77777777" w:rsidR="00F455EA" w:rsidRPr="00F455EA" w:rsidRDefault="00F455EA" w:rsidP="00F455EA">
      <w:pPr>
        <w:tabs>
          <w:tab w:val="left" w:pos="3402"/>
        </w:tabs>
        <w:spacing w:line="240" w:lineRule="atLeast"/>
        <w:ind w:left="23" w:right="40"/>
        <w:rPr>
          <w:rFonts w:cs="Arial"/>
          <w:szCs w:val="20"/>
        </w:rPr>
      </w:pPr>
      <w:r w:rsidRPr="00F455EA">
        <w:rPr>
          <w:rFonts w:cs="Arial"/>
          <w:szCs w:val="20"/>
        </w:rPr>
        <w:t xml:space="preserve">Dobro sodelovanje med izvajalci javne arhivske službe in IRSKM v smeri ugotavljanja potencialnih tveganj kršitev ZVDAGA in ZAGOPP iz pristojnosti inšpekcijskega nadzora IRSKM, ki je podlaga za izvedbo sistemskih nadzorov pri ustvarjalcih arhivskega gradiva za katere so pristojni državni in pokrajinski arhivi, se je nadaljevalo tudi v letu 2023. </w:t>
      </w:r>
    </w:p>
    <w:p w14:paraId="3FFE6F0E" w14:textId="77777777" w:rsidR="00F455EA" w:rsidRPr="00F455EA" w:rsidRDefault="00F455EA" w:rsidP="00F455EA">
      <w:pPr>
        <w:spacing w:line="240" w:lineRule="atLeast"/>
        <w:ind w:left="23" w:right="40"/>
        <w:rPr>
          <w:rFonts w:cs="Arial"/>
          <w:szCs w:val="20"/>
        </w:rPr>
      </w:pPr>
    </w:p>
    <w:p w14:paraId="1EF746AD" w14:textId="77777777" w:rsidR="00F455EA" w:rsidRPr="00F455EA" w:rsidRDefault="00F455EA" w:rsidP="00F455EA">
      <w:pPr>
        <w:spacing w:line="240" w:lineRule="atLeast"/>
        <w:ind w:left="23" w:right="40"/>
        <w:rPr>
          <w:rFonts w:cs="Arial"/>
        </w:rPr>
      </w:pPr>
      <w:r w:rsidRPr="00F455EA">
        <w:rPr>
          <w:rFonts w:cs="Arial"/>
        </w:rPr>
        <w:t xml:space="preserve">Najpogosteje obravnavane kršitve na področju arhivov in arhivske dejavnosti so bile v letu 2023 podobne kot v preteklih poročevalnih obdobjih: </w:t>
      </w:r>
    </w:p>
    <w:p w14:paraId="0F5F257B" w14:textId="77777777" w:rsidR="00F455EA" w:rsidRPr="00F455EA" w:rsidRDefault="00F455EA" w:rsidP="00F455EA">
      <w:pPr>
        <w:spacing w:line="240" w:lineRule="atLeast"/>
        <w:ind w:left="23" w:right="40"/>
        <w:rPr>
          <w:rFonts w:cs="Arial"/>
        </w:rPr>
      </w:pPr>
    </w:p>
    <w:p w14:paraId="502D8FDD" w14:textId="77777777" w:rsidR="00F455EA" w:rsidRPr="00F455EA" w:rsidRDefault="00F455EA" w:rsidP="00F455EA">
      <w:pPr>
        <w:spacing w:line="240" w:lineRule="atLeast"/>
        <w:ind w:left="23" w:right="40"/>
        <w:rPr>
          <w:rFonts w:cs="Arial"/>
        </w:rPr>
      </w:pPr>
      <w:r w:rsidRPr="00F455EA">
        <w:rPr>
          <w:rFonts w:cs="Arial"/>
        </w:rPr>
        <w:t>8. odst. 39. člena ZVDAGA (strokovna usposobljenost)</w:t>
      </w:r>
    </w:p>
    <w:p w14:paraId="7EF4E341" w14:textId="77777777" w:rsidR="00F455EA" w:rsidRPr="00F455EA" w:rsidRDefault="00F455EA" w:rsidP="00F455EA">
      <w:pPr>
        <w:spacing w:line="240" w:lineRule="atLeast"/>
        <w:ind w:left="23" w:right="40"/>
        <w:rPr>
          <w:rFonts w:cs="Arial"/>
        </w:rPr>
      </w:pPr>
      <w:r w:rsidRPr="00F455EA">
        <w:rPr>
          <w:rFonts w:cs="Arial"/>
        </w:rPr>
        <w:t xml:space="preserve">1. odst. 39. člena ZVDAGA (materialna varnost -depoji, urejenost, ohranjanje) </w:t>
      </w:r>
    </w:p>
    <w:p w14:paraId="13BF29E1" w14:textId="77777777" w:rsidR="00F455EA" w:rsidRPr="00F455EA" w:rsidRDefault="00F455EA" w:rsidP="00F455EA">
      <w:pPr>
        <w:spacing w:line="240" w:lineRule="atLeast"/>
        <w:ind w:left="23" w:right="40"/>
        <w:rPr>
          <w:rFonts w:cs="Arial"/>
        </w:rPr>
      </w:pPr>
      <w:r w:rsidRPr="00F455EA">
        <w:rPr>
          <w:rFonts w:cs="Arial"/>
        </w:rPr>
        <w:t>1. odst. 40. člena ZVDAGA (odbiranje in izročitev arhivskega gr.)</w:t>
      </w:r>
    </w:p>
    <w:p w14:paraId="27B65A8E" w14:textId="77777777" w:rsidR="00F455EA" w:rsidRPr="00F455EA" w:rsidRDefault="00F455EA" w:rsidP="00F455EA">
      <w:pPr>
        <w:spacing w:line="240" w:lineRule="atLeast"/>
        <w:ind w:left="23" w:right="40"/>
        <w:rPr>
          <w:rFonts w:cs="Arial"/>
        </w:rPr>
      </w:pPr>
      <w:r w:rsidRPr="00F455EA">
        <w:rPr>
          <w:rFonts w:cs="Arial"/>
        </w:rPr>
        <w:t xml:space="preserve">41. člen ZVDAGA (prenehanje J.P.O./statusna sprememba) </w:t>
      </w:r>
    </w:p>
    <w:p w14:paraId="19BCCDCF" w14:textId="77777777" w:rsidR="00F455EA" w:rsidRPr="00F455EA" w:rsidRDefault="00F455EA" w:rsidP="00F455EA">
      <w:pPr>
        <w:spacing w:line="240" w:lineRule="atLeast"/>
        <w:ind w:left="23" w:right="40"/>
        <w:rPr>
          <w:rFonts w:cs="Arial"/>
        </w:rPr>
      </w:pPr>
      <w:r w:rsidRPr="00F455EA">
        <w:rPr>
          <w:rFonts w:cs="Arial"/>
        </w:rPr>
        <w:t xml:space="preserve">18. odst. ZVDAGA (notranja pravila)   </w:t>
      </w:r>
    </w:p>
    <w:p w14:paraId="6BCD01E6" w14:textId="77777777" w:rsidR="00031749" w:rsidRPr="00031749" w:rsidRDefault="00031749" w:rsidP="00031749">
      <w:pPr>
        <w:spacing w:line="240" w:lineRule="atLeast"/>
      </w:pPr>
    </w:p>
    <w:p w14:paraId="32CEBD9B" w14:textId="23787F0E" w:rsidR="00031749" w:rsidRPr="00031749" w:rsidRDefault="006E370B" w:rsidP="00031749">
      <w:pPr>
        <w:spacing w:line="240" w:lineRule="atLeast"/>
        <w:rPr>
          <w:b/>
          <w:bCs/>
        </w:rPr>
      </w:pPr>
      <w:r>
        <w:rPr>
          <w:b/>
          <w:bCs/>
        </w:rPr>
        <w:t xml:space="preserve">4.8.1. </w:t>
      </w:r>
      <w:r w:rsidR="00031749" w:rsidRPr="00031749">
        <w:rPr>
          <w:b/>
          <w:bCs/>
        </w:rPr>
        <w:t xml:space="preserve">Inšpekcijski postopek </w:t>
      </w:r>
    </w:p>
    <w:p w14:paraId="404CB043" w14:textId="77777777" w:rsidR="00031749" w:rsidRPr="00031749" w:rsidRDefault="00031749" w:rsidP="00031749">
      <w:pPr>
        <w:spacing w:line="240" w:lineRule="atLeast"/>
      </w:pPr>
    </w:p>
    <w:p w14:paraId="09C572AD" w14:textId="77777777" w:rsidR="00F455EA" w:rsidRPr="00F455EA" w:rsidRDefault="00F455EA" w:rsidP="00F455EA">
      <w:pPr>
        <w:autoSpaceDE w:val="0"/>
        <w:autoSpaceDN w:val="0"/>
        <w:adjustRightInd w:val="0"/>
        <w:spacing w:after="180" w:line="240" w:lineRule="atLeast"/>
        <w:ind w:left="23" w:right="40"/>
        <w:rPr>
          <w:rFonts w:cs="Arial"/>
          <w:bCs/>
          <w:color w:val="000000"/>
          <w:szCs w:val="20"/>
        </w:rPr>
      </w:pPr>
      <w:r w:rsidRPr="00F455EA">
        <w:rPr>
          <w:rFonts w:cs="Arial"/>
          <w:color w:val="000000"/>
          <w:szCs w:val="20"/>
          <w:lang w:eastAsia="sl-SI"/>
        </w:rPr>
        <w:t xml:space="preserve">Dejavnost inšpekcijskega nadzora na področju arhivske dejavnosti je v letu 2023 obsegala v večji meri obravnavo prijav v inšpekcijskem postopku in iz inšpekcijskih postopkov izhajajočih podlag za uvedbo postopka o prekršku po uradni dolžnosti. Zaradi narave inšpekcijskega postopka in majhne kadrovske zasedenosti IRSKM je bilo, kot vsa leta prej, uvedenih manj prekrškovnih postopkov kot je bilo inšpekcijskih zadev, pri katerih bi </w:t>
      </w:r>
      <w:proofErr w:type="spellStart"/>
      <w:r w:rsidRPr="00F455EA">
        <w:rPr>
          <w:rFonts w:cs="Arial"/>
          <w:color w:val="000000"/>
          <w:szCs w:val="20"/>
          <w:lang w:eastAsia="sl-SI"/>
        </w:rPr>
        <w:t>prekrškovni</w:t>
      </w:r>
      <w:proofErr w:type="spellEnd"/>
      <w:r w:rsidRPr="00F455EA">
        <w:rPr>
          <w:rFonts w:cs="Arial"/>
          <w:color w:val="000000"/>
          <w:szCs w:val="20"/>
          <w:lang w:eastAsia="sl-SI"/>
        </w:rPr>
        <w:t xml:space="preserve"> postopek lahko bil uveden. Poleg tega so se</w:t>
      </w:r>
      <w:r w:rsidRPr="00F455EA">
        <w:rPr>
          <w:rFonts w:cs="Arial"/>
          <w:bCs/>
          <w:color w:val="000000"/>
          <w:szCs w:val="20"/>
        </w:rPr>
        <w:t xml:space="preserve"> nepravilnosti urejale v postopkih inšpekcijskega nadzora, v okviru katerih se je </w:t>
      </w:r>
      <w:r w:rsidRPr="00F455EA">
        <w:rPr>
          <w:rFonts w:cs="Arial"/>
          <w:szCs w:val="20"/>
        </w:rPr>
        <w:t>sprejelo več ukrepov</w:t>
      </w:r>
      <w:r w:rsidRPr="00F455EA">
        <w:rPr>
          <w:rFonts w:cs="Arial"/>
          <w:bCs/>
          <w:color w:val="000000"/>
          <w:szCs w:val="20"/>
        </w:rPr>
        <w:t xml:space="preserve">. </w:t>
      </w:r>
    </w:p>
    <w:p w14:paraId="76CD0766" w14:textId="77777777" w:rsidR="00F455EA" w:rsidRPr="00F455EA" w:rsidRDefault="00F455EA" w:rsidP="00F455EA">
      <w:pPr>
        <w:spacing w:line="240" w:lineRule="atLeast"/>
        <w:ind w:left="23" w:right="40"/>
        <w:rPr>
          <w:rFonts w:cs="Arial"/>
          <w:szCs w:val="20"/>
        </w:rPr>
      </w:pPr>
      <w:r w:rsidRPr="00F455EA">
        <w:rPr>
          <w:rFonts w:cs="Arial"/>
        </w:rPr>
        <w:t xml:space="preserve">Nadzor je bil izveden na podlagi ocene tveganja in izraženega javnega interesa, upoštevajoč zastavljene strateške usmeritve in prioritete za leto 2023. Obravnavalo se je zadeve </w:t>
      </w:r>
      <w:r w:rsidRPr="00F455EA">
        <w:rPr>
          <w:rFonts w:eastAsia="Calibri" w:cs="Arial"/>
          <w:color w:val="000000"/>
        </w:rPr>
        <w:t xml:space="preserve">iz </w:t>
      </w:r>
      <w:r w:rsidRPr="00F455EA">
        <w:rPr>
          <w:rFonts w:cs="Arial"/>
        </w:rPr>
        <w:t xml:space="preserve">več poročevalnih obdobjih in različnih vsebinskih področij (arhive v fizični obliki in e-arhive). </w:t>
      </w:r>
      <w:r w:rsidRPr="00F455EA">
        <w:rPr>
          <w:rFonts w:cs="Arial"/>
          <w:szCs w:val="20"/>
        </w:rPr>
        <w:t xml:space="preserve">Prioritetni inšpekcijski nadzori so bili izvedeni v vseh primerih, v katerih je bila prednostna obravnava upravičena z vidika varstva javnega interesa in so se vsi nanašali na arhivsko gradivo, ki imajo status kulturnega spomenika. Prav tako so bili sistemski oziroma redni inšpekcijski nadzori, ki so bili planirani v letu 2023, izvedeni v celoti. Ostali nadzori, med drugim zaradi drugih nalog pristojne inšpektorice (delo v komisijah, ostal nadzor), niso bili v celoti realizirani.   </w:t>
      </w:r>
    </w:p>
    <w:p w14:paraId="32A1C8DE" w14:textId="77777777" w:rsidR="00F455EA" w:rsidRPr="00F455EA" w:rsidRDefault="00F455EA" w:rsidP="00F455EA">
      <w:pPr>
        <w:spacing w:line="240" w:lineRule="atLeast"/>
        <w:ind w:left="23" w:right="40"/>
        <w:rPr>
          <w:rFonts w:cs="Arial"/>
        </w:rPr>
      </w:pPr>
    </w:p>
    <w:p w14:paraId="03A3CD63" w14:textId="77777777" w:rsidR="00F455EA" w:rsidRPr="00F455EA" w:rsidRDefault="00F455EA" w:rsidP="00F455EA">
      <w:pPr>
        <w:spacing w:line="240" w:lineRule="atLeast"/>
        <w:ind w:left="23" w:right="40"/>
        <w:rPr>
          <w:rFonts w:cs="Arial"/>
        </w:rPr>
      </w:pPr>
      <w:r w:rsidRPr="00F455EA">
        <w:rPr>
          <w:rFonts w:cs="Arial"/>
          <w:szCs w:val="20"/>
        </w:rPr>
        <w:t>Učinek izrečenih ukrepov na področju arhivske dejavnosti je bil primerljiv z nadzorom v preteklih poročevalnih obdobjih.</w:t>
      </w:r>
      <w:r w:rsidRPr="00F455EA">
        <w:rPr>
          <w:rFonts w:cs="Arial"/>
        </w:rPr>
        <w:t xml:space="preserve"> </w:t>
      </w:r>
      <w:bookmarkStart w:id="13" w:name="_Hlk126226109"/>
    </w:p>
    <w:p w14:paraId="3E0AEF2F" w14:textId="77777777" w:rsidR="00F455EA" w:rsidRPr="00F455EA" w:rsidRDefault="00F455EA" w:rsidP="00F455EA">
      <w:pPr>
        <w:spacing w:line="240" w:lineRule="atLeast"/>
        <w:ind w:left="23" w:right="40"/>
        <w:rPr>
          <w:rFonts w:cs="Arial"/>
        </w:rPr>
      </w:pPr>
    </w:p>
    <w:p w14:paraId="4486BBF6" w14:textId="77777777" w:rsidR="00F455EA" w:rsidRPr="00F455EA" w:rsidRDefault="00F455EA" w:rsidP="00F455EA">
      <w:pPr>
        <w:spacing w:line="240" w:lineRule="atLeast"/>
        <w:ind w:left="23" w:right="40"/>
        <w:rPr>
          <w:rFonts w:cs="Arial"/>
          <w:color w:val="000000"/>
          <w:szCs w:val="20"/>
          <w:lang w:eastAsia="sl-SI"/>
        </w:rPr>
      </w:pPr>
      <w:r w:rsidRPr="00F455EA">
        <w:rPr>
          <w:rFonts w:cs="Arial"/>
          <w:color w:val="000000"/>
          <w:szCs w:val="20"/>
          <w:lang w:eastAsia="sl-SI"/>
        </w:rPr>
        <w:t xml:space="preserve">V letu 2023 je bilo, na podlagi prejetih pobud in v okviru sistemskega nadzora, na novo obravnavanih skupno 17 zadev s področja arhivske dejavnosti, od tega 13 inšpekcijskih zadev in 4 </w:t>
      </w:r>
      <w:proofErr w:type="spellStart"/>
      <w:r w:rsidRPr="00F455EA">
        <w:rPr>
          <w:rFonts w:cs="Arial"/>
          <w:color w:val="000000"/>
          <w:szCs w:val="20"/>
          <w:lang w:eastAsia="sl-SI"/>
        </w:rPr>
        <w:t>prekrškovne</w:t>
      </w:r>
      <w:proofErr w:type="spellEnd"/>
      <w:r w:rsidRPr="00F455EA">
        <w:rPr>
          <w:rFonts w:cs="Arial"/>
          <w:color w:val="000000"/>
          <w:szCs w:val="20"/>
          <w:lang w:eastAsia="sl-SI"/>
        </w:rPr>
        <w:t xml:space="preserve"> zadeve. </w:t>
      </w:r>
      <w:bookmarkEnd w:id="13"/>
    </w:p>
    <w:p w14:paraId="7FE596B1" w14:textId="77777777" w:rsidR="00F455EA" w:rsidRPr="00F455EA" w:rsidRDefault="00F455EA" w:rsidP="00F455EA">
      <w:pPr>
        <w:spacing w:line="240" w:lineRule="atLeast"/>
        <w:ind w:left="23" w:right="40"/>
        <w:rPr>
          <w:rFonts w:cs="Arial"/>
          <w:color w:val="000000"/>
          <w:szCs w:val="20"/>
          <w:lang w:eastAsia="sl-SI"/>
        </w:rPr>
      </w:pPr>
    </w:p>
    <w:p w14:paraId="25D30BB3" w14:textId="77777777" w:rsidR="00F455EA" w:rsidRPr="00F455EA" w:rsidRDefault="00F455EA" w:rsidP="00F455EA">
      <w:pPr>
        <w:autoSpaceDE w:val="0"/>
        <w:autoSpaceDN w:val="0"/>
        <w:adjustRightInd w:val="0"/>
        <w:spacing w:after="180" w:line="240" w:lineRule="atLeast"/>
        <w:ind w:left="23" w:right="40"/>
        <w:rPr>
          <w:rFonts w:cs="Arial"/>
          <w:szCs w:val="20"/>
        </w:rPr>
      </w:pPr>
      <w:r w:rsidRPr="00F455EA">
        <w:rPr>
          <w:rFonts w:cs="Arial"/>
          <w:szCs w:val="20"/>
        </w:rPr>
        <w:t xml:space="preserve">Na dan 31. 12. 2023 niso bili zaključeni vsi postopki, tako da se na področju nadzora arhivske dejavnosti nedokončane zadeve prenesejo v prihodnje poročevalno obdobje. </w:t>
      </w:r>
    </w:p>
    <w:p w14:paraId="2C748E32" w14:textId="77777777" w:rsidR="00F455EA" w:rsidRPr="00F455EA" w:rsidRDefault="00F455EA" w:rsidP="00F455EA">
      <w:pPr>
        <w:tabs>
          <w:tab w:val="left" w:pos="237"/>
        </w:tabs>
        <w:spacing w:after="236" w:line="276" w:lineRule="auto"/>
        <w:ind w:right="23"/>
        <w:rPr>
          <w:rFonts w:eastAsia="Arial" w:cs="Arial"/>
          <w:bCs/>
          <w:color w:val="000000"/>
          <w:szCs w:val="20"/>
          <w:u w:val="single"/>
        </w:rPr>
      </w:pPr>
      <w:r w:rsidRPr="00F455EA">
        <w:rPr>
          <w:rFonts w:eastAsia="Arial" w:cs="Arial"/>
          <w:bCs/>
          <w:color w:val="000000"/>
          <w:szCs w:val="20"/>
          <w:u w:val="single"/>
        </w:rPr>
        <w:lastRenderedPageBreak/>
        <w:t>Postopki o prekršku</w:t>
      </w:r>
    </w:p>
    <w:p w14:paraId="0E7FE889" w14:textId="77777777" w:rsidR="00F455EA" w:rsidRPr="00F455EA" w:rsidRDefault="00F455EA" w:rsidP="00F455EA">
      <w:pPr>
        <w:tabs>
          <w:tab w:val="left" w:pos="237"/>
        </w:tabs>
        <w:spacing w:after="236" w:line="240" w:lineRule="atLeast"/>
        <w:ind w:right="23"/>
        <w:rPr>
          <w:rFonts w:eastAsia="Arial" w:cs="Arial"/>
          <w:color w:val="000000"/>
          <w:szCs w:val="20"/>
        </w:rPr>
      </w:pPr>
      <w:r w:rsidRPr="00F455EA">
        <w:rPr>
          <w:rFonts w:eastAsia="Arial" w:cs="Arial"/>
          <w:color w:val="000000"/>
          <w:szCs w:val="20"/>
        </w:rPr>
        <w:t xml:space="preserve">Skladno z določbo </w:t>
      </w:r>
      <w:r w:rsidRPr="00F455EA">
        <w:rPr>
          <w:rFonts w:eastAsia="Arial" w:cs="Arial"/>
          <w:szCs w:val="20"/>
        </w:rPr>
        <w:t>75. člena ZVDAGA</w:t>
      </w:r>
      <w:r w:rsidRPr="00F455EA">
        <w:rPr>
          <w:rFonts w:eastAsia="Arial" w:cs="Arial"/>
          <w:color w:val="FF0000"/>
          <w:szCs w:val="20"/>
        </w:rPr>
        <w:t xml:space="preserve"> </w:t>
      </w:r>
      <w:r w:rsidRPr="00F455EA">
        <w:rPr>
          <w:rFonts w:eastAsia="Arial" w:cs="Arial"/>
          <w:color w:val="000000"/>
          <w:szCs w:val="20"/>
        </w:rPr>
        <w:t xml:space="preserve">je IRSKM pristojen za nadzor izvajanja določb ZVDAGA, katerih kršitve so z ZVDAGA določene kot prekrški. </w:t>
      </w:r>
    </w:p>
    <w:p w14:paraId="5C089779" w14:textId="77777777" w:rsidR="00F455EA" w:rsidRPr="00F455EA" w:rsidRDefault="00F455EA" w:rsidP="00F455EA">
      <w:pPr>
        <w:tabs>
          <w:tab w:val="left" w:pos="237"/>
        </w:tabs>
        <w:spacing w:after="236" w:line="240" w:lineRule="atLeast"/>
        <w:ind w:right="23"/>
        <w:rPr>
          <w:rFonts w:eastAsia="Arial" w:cs="Arial"/>
          <w:color w:val="000000"/>
          <w:szCs w:val="20"/>
        </w:rPr>
      </w:pPr>
      <w:r w:rsidRPr="00F455EA">
        <w:rPr>
          <w:rFonts w:eastAsia="Arial" w:cs="Arial"/>
          <w:color w:val="000000"/>
          <w:szCs w:val="20"/>
        </w:rPr>
        <w:t xml:space="preserve">V poročevalnem obdobju 2023 je IRSKM kršiteljem določb ZVDAGA izrekel 2 opozorili in 8 opominov: </w:t>
      </w:r>
    </w:p>
    <w:p w14:paraId="50A7F6A4" w14:textId="77777777" w:rsidR="00F455EA" w:rsidRPr="00F455EA" w:rsidRDefault="00F455EA" w:rsidP="00F455EA">
      <w:pPr>
        <w:numPr>
          <w:ilvl w:val="0"/>
          <w:numId w:val="26"/>
        </w:numPr>
        <w:spacing w:line="240" w:lineRule="atLeast"/>
        <w:ind w:left="360" w:right="40"/>
        <w:contextualSpacing/>
        <w:rPr>
          <w:rFonts w:cs="Arial"/>
          <w:szCs w:val="20"/>
          <w:u w:val="single"/>
        </w:rPr>
      </w:pPr>
      <w:r w:rsidRPr="00F455EA">
        <w:rPr>
          <w:rFonts w:cs="Arial"/>
          <w:spacing w:val="-3"/>
          <w:szCs w:val="20"/>
          <w:lang w:eastAsia="sl-SI"/>
        </w:rPr>
        <w:t xml:space="preserve">javnopravni osebi in odgovorni osebi javnopravne osebe zaradi prekrška po </w:t>
      </w:r>
      <w:r w:rsidRPr="00F455EA">
        <w:rPr>
          <w:rFonts w:cs="Arial"/>
          <w:color w:val="000000"/>
          <w:szCs w:val="20"/>
        </w:rPr>
        <w:t>5</w:t>
      </w:r>
      <w:r w:rsidRPr="00F455EA">
        <w:rPr>
          <w:rFonts w:cs="Arial"/>
          <w:szCs w:val="20"/>
        </w:rPr>
        <w:t xml:space="preserve">. točki prvega odstavka 92. člena ZVDAGA oziroma 5. točki </w:t>
      </w:r>
      <w:r w:rsidRPr="00F455EA">
        <w:rPr>
          <w:rFonts w:eastAsia="Cambria" w:cs="Arial"/>
          <w:szCs w:val="20"/>
        </w:rPr>
        <w:t xml:space="preserve">prvega odstavka 92. člena ZVDAGA v povezavi z drugim odstavkom citiranega člena, ker </w:t>
      </w:r>
      <w:r w:rsidRPr="00F455EA">
        <w:rPr>
          <w:rFonts w:cs="Arial"/>
          <w:spacing w:val="-3"/>
          <w:szCs w:val="20"/>
          <w:lang w:eastAsia="sl-SI"/>
        </w:rPr>
        <w:t xml:space="preserve">pri opravljanju dejavnosti pravne osebe zakoniti zastopnik javnopravne osebe </w:t>
      </w:r>
      <w:r w:rsidRPr="00F455EA">
        <w:rPr>
          <w:rFonts w:cs="Arial"/>
          <w:bCs/>
          <w:color w:val="000000"/>
          <w:szCs w:val="20"/>
        </w:rPr>
        <w:t xml:space="preserve">ni poskrbel za to, da imajo uslužbenci javnopravne osebe, ki upravljajo z dokumentarnim gradivom opravljen preizkus strokovne usposobljenosti pri pristojnem arhivu, s čimer je bila kršena določba osmega odstavka 39. člena ZVDAGA;  </w:t>
      </w:r>
    </w:p>
    <w:p w14:paraId="56ADCAD1" w14:textId="77777777" w:rsidR="00F455EA" w:rsidRPr="00F455EA" w:rsidRDefault="00F455EA" w:rsidP="00F455EA">
      <w:pPr>
        <w:numPr>
          <w:ilvl w:val="0"/>
          <w:numId w:val="27"/>
        </w:numPr>
        <w:autoSpaceDE w:val="0"/>
        <w:autoSpaceDN w:val="0"/>
        <w:adjustRightInd w:val="0"/>
        <w:spacing w:line="240" w:lineRule="atLeast"/>
        <w:ind w:left="340" w:right="40"/>
        <w:contextualSpacing/>
        <w:rPr>
          <w:color w:val="000000"/>
          <w:szCs w:val="20"/>
        </w:rPr>
      </w:pPr>
      <w:r w:rsidRPr="00F455EA">
        <w:rPr>
          <w:rFonts w:cs="Arial"/>
          <w:spacing w:val="-3"/>
          <w:szCs w:val="20"/>
          <w:lang w:eastAsia="sl-SI"/>
        </w:rPr>
        <w:t xml:space="preserve">javnopravni osebi in odgovorni osebi javnopravne osebe zaradi prekrška </w:t>
      </w:r>
      <w:r w:rsidRPr="00F455EA">
        <w:rPr>
          <w:rFonts w:cs="Arial"/>
          <w:szCs w:val="20"/>
          <w:lang w:eastAsia="sl-SI"/>
        </w:rPr>
        <w:t xml:space="preserve">po 6. točki prvega odstavka 92. člena </w:t>
      </w:r>
      <w:r w:rsidRPr="00F455EA">
        <w:rPr>
          <w:rFonts w:cs="Arial"/>
          <w:color w:val="000000"/>
          <w:szCs w:val="20"/>
          <w:shd w:val="clear" w:color="auto" w:fill="FFFFFF"/>
        </w:rPr>
        <w:t>ZVDAGA oziroma 6</w:t>
      </w:r>
      <w:r w:rsidRPr="00F455EA">
        <w:rPr>
          <w:rFonts w:cs="Arial"/>
          <w:szCs w:val="20"/>
        </w:rPr>
        <w:t xml:space="preserve">. točki </w:t>
      </w:r>
      <w:r w:rsidRPr="00F455EA">
        <w:rPr>
          <w:rFonts w:eastAsia="Cambria" w:cs="Arial"/>
          <w:szCs w:val="20"/>
        </w:rPr>
        <w:t>prvega odstavka 92. člena ZVDAGA v povezavi z drugim odstavkom citiranega člena,</w:t>
      </w:r>
      <w:r w:rsidRPr="00F455EA">
        <w:rPr>
          <w:rFonts w:cs="Arial"/>
          <w:color w:val="000000"/>
          <w:szCs w:val="20"/>
          <w:shd w:val="clear" w:color="auto" w:fill="FFFFFF"/>
        </w:rPr>
        <w:t xml:space="preserve"> ker j</w:t>
      </w:r>
      <w:r w:rsidRPr="00F455EA">
        <w:rPr>
          <w:rFonts w:cs="Arial"/>
          <w:iCs/>
          <w:szCs w:val="20"/>
          <w:lang w:eastAsia="sl-SI"/>
        </w:rPr>
        <w:t xml:space="preserve">avnopravna oseba ni izročila vso javno arhivsko gradivo, </w:t>
      </w:r>
      <w:r w:rsidRPr="00F455EA">
        <w:rPr>
          <w:rFonts w:cs="Arial"/>
          <w:szCs w:val="20"/>
        </w:rPr>
        <w:t xml:space="preserve">ki je bilo prejeto ali je nastalo pri delu javnopravne osebe, </w:t>
      </w:r>
      <w:r w:rsidRPr="00F455EA">
        <w:rPr>
          <w:rFonts w:cs="Arial"/>
          <w:iCs/>
          <w:szCs w:val="20"/>
          <w:lang w:eastAsia="sl-SI"/>
        </w:rPr>
        <w:t xml:space="preserve">pristojnemu arhivu v predpisanem roku, </w:t>
      </w:r>
      <w:r w:rsidRPr="00F455EA">
        <w:rPr>
          <w:rFonts w:cs="Arial"/>
          <w:szCs w:val="20"/>
          <w:lang w:eastAsia="sl-SI"/>
        </w:rPr>
        <w:t xml:space="preserve">s čimer je bila kršena določba prvega odstavka 40. člena ZVDAGA.  </w:t>
      </w:r>
    </w:p>
    <w:p w14:paraId="66AEB99C" w14:textId="77777777" w:rsidR="00C53848" w:rsidRDefault="00C53848" w:rsidP="00F455EA">
      <w:pPr>
        <w:tabs>
          <w:tab w:val="left" w:pos="237"/>
        </w:tabs>
        <w:spacing w:after="236" w:line="240" w:lineRule="exact"/>
        <w:ind w:left="23" w:right="23" w:hanging="23"/>
        <w:rPr>
          <w:rFonts w:eastAsia="Arial" w:cs="Arial"/>
          <w:szCs w:val="20"/>
        </w:rPr>
      </w:pPr>
    </w:p>
    <w:p w14:paraId="1D18F3C3" w14:textId="5516CC76" w:rsidR="00F455EA" w:rsidRPr="00F455EA" w:rsidRDefault="00F455EA" w:rsidP="00F455EA">
      <w:pPr>
        <w:tabs>
          <w:tab w:val="left" w:pos="237"/>
        </w:tabs>
        <w:spacing w:after="236" w:line="240" w:lineRule="exact"/>
        <w:ind w:left="23" w:right="23" w:hanging="23"/>
        <w:rPr>
          <w:rFonts w:eastAsia="Arial" w:cs="Arial"/>
          <w:szCs w:val="20"/>
        </w:rPr>
      </w:pPr>
      <w:r w:rsidRPr="00F455EA">
        <w:rPr>
          <w:rFonts w:eastAsia="Arial" w:cs="Arial"/>
          <w:szCs w:val="20"/>
        </w:rPr>
        <w:t xml:space="preserve">V 2 prekrškovnih zadevah je bilo odločeno, da se odločba o prekršku ne bo izdala.  </w:t>
      </w:r>
    </w:p>
    <w:p w14:paraId="75B3BF3F" w14:textId="58138158" w:rsidR="00A178C8" w:rsidRDefault="00F455EA" w:rsidP="00C53848">
      <w:pPr>
        <w:tabs>
          <w:tab w:val="left" w:pos="237"/>
        </w:tabs>
        <w:spacing w:after="236" w:line="240" w:lineRule="atLeast"/>
        <w:ind w:left="23" w:right="23" w:hanging="23"/>
        <w:rPr>
          <w:b/>
          <w:szCs w:val="20"/>
        </w:rPr>
      </w:pPr>
      <w:r w:rsidRPr="00F455EA">
        <w:rPr>
          <w:rFonts w:eastAsia="Arial" w:cs="Arial"/>
          <w:szCs w:val="20"/>
        </w:rPr>
        <w:t xml:space="preserve">Na dan 31. 12. 2023 niso bili rešeni vsi že uvedeni postopki o prekršku na področju arhivov in arhivske dejavnosti. </w:t>
      </w:r>
    </w:p>
    <w:p w14:paraId="103A6A69" w14:textId="4DE56DD7" w:rsidR="00AE1B77" w:rsidRPr="009A07C5" w:rsidRDefault="00AE1B77" w:rsidP="00AE1B77">
      <w:pPr>
        <w:pStyle w:val="Heading20"/>
        <w:keepNext/>
        <w:keepLines/>
        <w:shd w:val="clear" w:color="auto" w:fill="auto"/>
        <w:spacing w:after="269" w:line="276" w:lineRule="auto"/>
        <w:ind w:left="40" w:firstLine="0"/>
        <w:rPr>
          <w:b/>
          <w:sz w:val="20"/>
          <w:szCs w:val="20"/>
        </w:rPr>
      </w:pPr>
      <w:r w:rsidRPr="009A07C5">
        <w:rPr>
          <w:b/>
          <w:sz w:val="20"/>
          <w:szCs w:val="20"/>
        </w:rPr>
        <w:t>4.</w:t>
      </w:r>
      <w:r w:rsidR="00031749">
        <w:rPr>
          <w:b/>
          <w:sz w:val="20"/>
          <w:szCs w:val="20"/>
        </w:rPr>
        <w:t>9</w:t>
      </w:r>
      <w:r w:rsidRPr="009A07C5">
        <w:rPr>
          <w:b/>
          <w:sz w:val="20"/>
          <w:szCs w:val="20"/>
        </w:rPr>
        <w:t>. NADZOR NA PODROČJU URESNIČEVANJA JAVNEGA INTERESA ZA KULTURO</w:t>
      </w:r>
    </w:p>
    <w:p w14:paraId="2C10E615" w14:textId="44628983" w:rsidR="00AE1B77" w:rsidRPr="009A07C5" w:rsidRDefault="00AE1B77" w:rsidP="00AE1B77">
      <w:pPr>
        <w:pStyle w:val="Heading20"/>
        <w:keepNext/>
        <w:keepLines/>
        <w:shd w:val="clear" w:color="auto" w:fill="auto"/>
        <w:spacing w:after="0" w:line="276" w:lineRule="auto"/>
        <w:ind w:firstLine="0"/>
        <w:rPr>
          <w:sz w:val="20"/>
          <w:szCs w:val="20"/>
          <w:u w:val="single"/>
        </w:rPr>
      </w:pPr>
      <w:r>
        <w:rPr>
          <w:sz w:val="20"/>
          <w:szCs w:val="20"/>
          <w:u w:val="single"/>
        </w:rPr>
        <w:t>Pravna p</w:t>
      </w:r>
      <w:r w:rsidRPr="009A07C5">
        <w:rPr>
          <w:sz w:val="20"/>
          <w:szCs w:val="20"/>
          <w:u w:val="single"/>
        </w:rPr>
        <w:t>odlaga: Zakon o uresničevanju javnega interesa za kulturo (ZUJIK)</w:t>
      </w:r>
      <w:bookmarkEnd w:id="12"/>
    </w:p>
    <w:p w14:paraId="1F57865A" w14:textId="77777777" w:rsidR="00AE1B77" w:rsidRPr="009A07C5" w:rsidRDefault="00AE1B77" w:rsidP="00AE1B77">
      <w:pPr>
        <w:pStyle w:val="Heading20"/>
        <w:keepNext/>
        <w:keepLines/>
        <w:shd w:val="clear" w:color="auto" w:fill="auto"/>
        <w:spacing w:after="0" w:line="276" w:lineRule="auto"/>
        <w:ind w:firstLine="0"/>
        <w:rPr>
          <w:sz w:val="20"/>
          <w:szCs w:val="20"/>
          <w:u w:val="single"/>
        </w:rPr>
      </w:pPr>
    </w:p>
    <w:p w14:paraId="73698A91" w14:textId="033CAF2D" w:rsidR="00F455EA" w:rsidRDefault="00F455EA" w:rsidP="00AE1B77">
      <w:pPr>
        <w:pStyle w:val="Telobesedila6"/>
        <w:shd w:val="clear" w:color="auto" w:fill="auto"/>
        <w:tabs>
          <w:tab w:val="left" w:pos="304"/>
        </w:tabs>
        <w:spacing w:before="0" w:after="180" w:line="276" w:lineRule="auto"/>
        <w:ind w:left="40" w:right="20" w:firstLine="0"/>
        <w:rPr>
          <w:sz w:val="20"/>
          <w:szCs w:val="20"/>
        </w:rPr>
      </w:pPr>
      <w:r w:rsidRPr="003E7C6B">
        <w:rPr>
          <w:color w:val="000000"/>
          <w:sz w:val="20"/>
          <w:szCs w:val="20"/>
        </w:rPr>
        <w:t xml:space="preserve">Pristojnost za izvajanje inšpekcijskega nadzora nad izvajanjem določb ZUJIK je določena v 121. členu ki določa, da </w:t>
      </w:r>
      <w:r w:rsidRPr="003E7C6B">
        <w:rPr>
          <w:sz w:val="20"/>
          <w:szCs w:val="20"/>
        </w:rPr>
        <w:t xml:space="preserve">Inšpekcijski nadzor nad izvajanjem določb tega zakona in na njegovi podlagi izdanih predpisov in drugih aktov izvaja inšpektorat ministrstva, pristojnega za kulturo, ter v </w:t>
      </w:r>
      <w:r w:rsidRPr="003E7C6B">
        <w:rPr>
          <w:color w:val="000000"/>
          <w:sz w:val="20"/>
          <w:szCs w:val="20"/>
        </w:rPr>
        <w:t>122. členu ZUJIK</w:t>
      </w:r>
      <w:r>
        <w:rPr>
          <w:color w:val="000000"/>
          <w:sz w:val="20"/>
          <w:szCs w:val="20"/>
        </w:rPr>
        <w:t>,</w:t>
      </w:r>
      <w:r w:rsidRPr="003E7C6B">
        <w:rPr>
          <w:color w:val="000000"/>
          <w:sz w:val="20"/>
          <w:szCs w:val="20"/>
        </w:rPr>
        <w:t xml:space="preserve"> ki določa, da </w:t>
      </w:r>
      <w:r w:rsidRPr="003E7C6B">
        <w:rPr>
          <w:sz w:val="20"/>
          <w:szCs w:val="20"/>
        </w:rPr>
        <w:t>Inšpekcijski nadzor iz prejšnjega člena obsega tudi nadzor nad oddajanjem javne kulturne infrastrukture v upravljanje oziroma v uporabo in nadzor nad izvajanjem ukrepa umetniškega deleža v javnih investicijskih projektih v skladu z določbami tega zakona</w:t>
      </w:r>
      <w:r>
        <w:rPr>
          <w:sz w:val="20"/>
          <w:szCs w:val="20"/>
        </w:rPr>
        <w:t>.</w:t>
      </w:r>
    </w:p>
    <w:p w14:paraId="7BC9F28C" w14:textId="1A3537A5" w:rsidR="00AE1B77" w:rsidRDefault="00AE1B77" w:rsidP="00F455EA">
      <w:pPr>
        <w:pStyle w:val="Telobesedila6"/>
        <w:shd w:val="clear" w:color="auto" w:fill="auto"/>
        <w:tabs>
          <w:tab w:val="left" w:pos="304"/>
        </w:tabs>
        <w:spacing w:before="0" w:after="180" w:line="276" w:lineRule="auto"/>
        <w:ind w:left="0" w:right="20" w:firstLine="0"/>
        <w:rPr>
          <w:sz w:val="20"/>
          <w:szCs w:val="20"/>
        </w:rPr>
      </w:pPr>
      <w:r w:rsidRPr="009A07C5">
        <w:rPr>
          <w:sz w:val="20"/>
          <w:szCs w:val="20"/>
        </w:rPr>
        <w:t xml:space="preserve">V IRSKM je pristojnost opravljanja inšpekcijskega nadzora nad izvajanjem tega zakona razdeljena med vse inšpektorje. Konkretne naloge, reševanje posameznih primerov in izvedba preventivnih dejavnosti pa se posameznemu inšpektorju dodeljujejo sproti glede na njihovo vsebino. </w:t>
      </w:r>
    </w:p>
    <w:p w14:paraId="7E12FCB9" w14:textId="77777777" w:rsidR="00C33489" w:rsidRPr="00F455EA" w:rsidRDefault="00C33489" w:rsidP="00C33489">
      <w:pPr>
        <w:keepNext/>
        <w:keepLines/>
        <w:spacing w:after="240" w:line="240" w:lineRule="atLeast"/>
        <w:outlineLvl w:val="0"/>
        <w:rPr>
          <w:rFonts w:cs="Arial"/>
          <w:b/>
          <w:kern w:val="32"/>
          <w:szCs w:val="20"/>
          <w:u w:val="single"/>
          <w:lang w:eastAsia="sl-SI"/>
        </w:rPr>
      </w:pPr>
      <w:r w:rsidRPr="00F455EA">
        <w:rPr>
          <w:rFonts w:cs="Arial"/>
          <w:b/>
          <w:kern w:val="32"/>
          <w:szCs w:val="20"/>
          <w:u w:val="single"/>
          <w:lang w:eastAsia="sl-SI"/>
        </w:rPr>
        <w:t>Ocena stanja na področju, ki ga pokriva inšpektorat</w:t>
      </w:r>
    </w:p>
    <w:p w14:paraId="397647BC" w14:textId="77777777" w:rsidR="00C33489" w:rsidRPr="003E7C6B" w:rsidRDefault="00C33489" w:rsidP="00C33489">
      <w:pPr>
        <w:spacing w:line="240" w:lineRule="atLeast"/>
        <w:rPr>
          <w:rFonts w:cs="Arial"/>
          <w:szCs w:val="20"/>
        </w:rPr>
      </w:pPr>
      <w:r w:rsidRPr="003E7C6B">
        <w:rPr>
          <w:rFonts w:cs="Arial"/>
          <w:szCs w:val="20"/>
        </w:rPr>
        <w:t xml:space="preserve">Na IRSKM v letu 2023 inšpekcijski nadzor nad </w:t>
      </w:r>
      <w:r w:rsidRPr="003E7C6B">
        <w:rPr>
          <w:rFonts w:cs="Arial"/>
          <w:spacing w:val="-3"/>
          <w:szCs w:val="20"/>
          <w:lang w:eastAsia="sl-SI"/>
        </w:rPr>
        <w:t xml:space="preserve">izvajanjem določb </w:t>
      </w:r>
      <w:r w:rsidRPr="003E7C6B">
        <w:rPr>
          <w:rFonts w:cs="Arial"/>
          <w:szCs w:val="20"/>
        </w:rPr>
        <w:t>ZUJIK na podlagi ocene tveganja in izraženega javnega interesa ni bil načrtovan. Prav tako n</w:t>
      </w:r>
      <w:r w:rsidRPr="003E7C6B">
        <w:rPr>
          <w:rFonts w:cs="Arial"/>
          <w:spacing w:val="-3"/>
          <w:szCs w:val="20"/>
          <w:lang w:eastAsia="sl-SI"/>
        </w:rPr>
        <w:t xml:space="preserve">adzor nad spoštovanjem določb ZUJIK ni bil upoštevan v </w:t>
      </w:r>
      <w:r w:rsidRPr="003E7C6B">
        <w:rPr>
          <w:rFonts w:cs="Arial"/>
          <w:szCs w:val="20"/>
        </w:rPr>
        <w:t xml:space="preserve">strateških usmeritvah in prioritetah IRSKM za leto 2023. </w:t>
      </w:r>
    </w:p>
    <w:p w14:paraId="09AABAF6" w14:textId="77777777" w:rsidR="00C33489" w:rsidRPr="003E7C6B" w:rsidRDefault="00C33489" w:rsidP="00C33489">
      <w:pPr>
        <w:spacing w:line="240" w:lineRule="atLeast"/>
        <w:rPr>
          <w:rFonts w:cs="Arial"/>
          <w:color w:val="111111"/>
          <w:szCs w:val="20"/>
        </w:rPr>
      </w:pPr>
    </w:p>
    <w:p w14:paraId="75D323AA" w14:textId="59210535" w:rsidR="00C33489" w:rsidRPr="003E7C6B" w:rsidRDefault="00C33489" w:rsidP="00C33489">
      <w:pPr>
        <w:spacing w:line="240" w:lineRule="atLeast"/>
        <w:rPr>
          <w:szCs w:val="20"/>
        </w:rPr>
      </w:pPr>
      <w:r w:rsidRPr="003E7C6B">
        <w:rPr>
          <w:rFonts w:cs="Arial"/>
          <w:szCs w:val="20"/>
        </w:rPr>
        <w:t xml:space="preserve">IRSKM </w:t>
      </w:r>
      <w:r w:rsidR="00D007DD">
        <w:rPr>
          <w:rFonts w:cs="Arial"/>
          <w:szCs w:val="20"/>
        </w:rPr>
        <w:t>bo</w:t>
      </w:r>
      <w:r w:rsidRPr="003E7C6B">
        <w:rPr>
          <w:rFonts w:cs="Arial"/>
          <w:szCs w:val="20"/>
        </w:rPr>
        <w:t>, na podlagi ugotovitev v postopkih inšpekcijskega nadzora nad spoštovanjem določbe 75. člena ZUJIK in prejetih pobud/prijav v letu 2023, v letu 2024 izvedel sistemski inšpekcijski nadzor nad spoštovanjem določb 75. člena ZUJIK</w:t>
      </w:r>
      <w:r w:rsidRPr="003E7C6B">
        <w:rPr>
          <w:szCs w:val="20"/>
        </w:rPr>
        <w:t xml:space="preserve">. </w:t>
      </w:r>
    </w:p>
    <w:p w14:paraId="0E701CF1" w14:textId="77777777" w:rsidR="00C33489" w:rsidRDefault="00C33489" w:rsidP="00F455EA">
      <w:pPr>
        <w:pStyle w:val="Telobesedila6"/>
        <w:shd w:val="clear" w:color="auto" w:fill="auto"/>
        <w:tabs>
          <w:tab w:val="left" w:pos="304"/>
        </w:tabs>
        <w:spacing w:before="0" w:after="180" w:line="276" w:lineRule="auto"/>
        <w:ind w:left="0" w:right="20" w:firstLine="0"/>
        <w:rPr>
          <w:sz w:val="20"/>
          <w:szCs w:val="20"/>
        </w:rPr>
      </w:pPr>
    </w:p>
    <w:p w14:paraId="1D9E43B6" w14:textId="77777777" w:rsidR="00C53848" w:rsidRDefault="00C53848" w:rsidP="00F455EA">
      <w:pPr>
        <w:pStyle w:val="Telobesedila6"/>
        <w:shd w:val="clear" w:color="auto" w:fill="auto"/>
        <w:tabs>
          <w:tab w:val="left" w:pos="304"/>
        </w:tabs>
        <w:spacing w:before="0" w:after="180" w:line="276" w:lineRule="auto"/>
        <w:ind w:left="0" w:right="20" w:firstLine="0"/>
        <w:rPr>
          <w:sz w:val="20"/>
          <w:szCs w:val="20"/>
        </w:rPr>
      </w:pPr>
    </w:p>
    <w:p w14:paraId="7D7B2756" w14:textId="77777777" w:rsidR="00C53848" w:rsidRDefault="00C53848" w:rsidP="00F455EA">
      <w:pPr>
        <w:pStyle w:val="Telobesedila6"/>
        <w:shd w:val="clear" w:color="auto" w:fill="auto"/>
        <w:tabs>
          <w:tab w:val="left" w:pos="304"/>
        </w:tabs>
        <w:spacing w:before="0" w:after="180" w:line="276" w:lineRule="auto"/>
        <w:ind w:left="0" w:right="20" w:firstLine="0"/>
        <w:rPr>
          <w:sz w:val="20"/>
          <w:szCs w:val="20"/>
        </w:rPr>
      </w:pPr>
    </w:p>
    <w:p w14:paraId="5BD841D9" w14:textId="7CC8C510" w:rsidR="00C33489" w:rsidRDefault="00C33489" w:rsidP="00C33489">
      <w:pPr>
        <w:spacing w:line="240" w:lineRule="atLeast"/>
        <w:rPr>
          <w:rFonts w:cs="Arial"/>
          <w:b/>
          <w:bCs/>
          <w:szCs w:val="20"/>
        </w:rPr>
      </w:pPr>
      <w:r w:rsidRPr="00C33489">
        <w:rPr>
          <w:rFonts w:cs="Arial"/>
          <w:b/>
          <w:bCs/>
          <w:szCs w:val="20"/>
        </w:rPr>
        <w:lastRenderedPageBreak/>
        <w:t>4.9.1. Inšpekcijski postopek</w:t>
      </w:r>
    </w:p>
    <w:p w14:paraId="66EE656C" w14:textId="77777777" w:rsidR="00C33489" w:rsidRDefault="00C33489" w:rsidP="00C33489">
      <w:pPr>
        <w:spacing w:line="240" w:lineRule="atLeast"/>
        <w:rPr>
          <w:rFonts w:cs="Arial"/>
          <w:b/>
          <w:bCs/>
          <w:szCs w:val="20"/>
        </w:rPr>
      </w:pPr>
    </w:p>
    <w:p w14:paraId="140DF162" w14:textId="77777777" w:rsidR="00C33489" w:rsidRPr="00F455EA" w:rsidRDefault="00C33489" w:rsidP="00C33489">
      <w:pPr>
        <w:spacing w:line="240" w:lineRule="atLeast"/>
        <w:rPr>
          <w:rFonts w:eastAsia="Calibri" w:cs="Arial"/>
          <w:szCs w:val="20"/>
        </w:rPr>
      </w:pPr>
      <w:r w:rsidRPr="00F455EA">
        <w:rPr>
          <w:rFonts w:eastAsia="Calibri" w:cs="Arial"/>
          <w:szCs w:val="20"/>
        </w:rPr>
        <w:t xml:space="preserve">Prijave domnevnih kršitev določb ZUJIK, predvsem določbe 75. člena ZUJIK, so se v letu 2023, v primerjavi s predhodnimi poročevalnimi obdobji, izrazito povečale. </w:t>
      </w:r>
    </w:p>
    <w:p w14:paraId="75F1FCAA" w14:textId="77777777" w:rsidR="00C33489" w:rsidRPr="00F455EA" w:rsidRDefault="00C33489" w:rsidP="00C33489">
      <w:pPr>
        <w:spacing w:line="240" w:lineRule="atLeast"/>
        <w:rPr>
          <w:rFonts w:eastAsia="Calibri" w:cs="Arial"/>
          <w:szCs w:val="20"/>
        </w:rPr>
      </w:pPr>
    </w:p>
    <w:p w14:paraId="3AE6BAD4" w14:textId="21199E16" w:rsidR="00F455EA" w:rsidRPr="00C33489" w:rsidRDefault="00C33489" w:rsidP="00D007DD">
      <w:pPr>
        <w:rPr>
          <w:rFonts w:eastAsia="Calibri"/>
          <w:lang w:eastAsia="sl-SI"/>
        </w:rPr>
      </w:pPr>
      <w:r w:rsidRPr="00F455EA">
        <w:rPr>
          <w:rFonts w:eastAsia="Arial"/>
          <w:bCs/>
          <w:lang w:eastAsia="sl-SI"/>
        </w:rPr>
        <w:t>V okviru inšpekcijskih postopkov, začetih zaradi domnevne kršitve določbe 75. člena ZUJIK, se je n</w:t>
      </w:r>
      <w:r w:rsidRPr="00F455EA">
        <w:rPr>
          <w:rFonts w:eastAsia="Arial"/>
          <w:lang w:eastAsia="sl-SI"/>
        </w:rPr>
        <w:t xml:space="preserve">a primeru razpoložljive dokumentacije (računov, pogodb, vlog) ugotavljalo ali zavezanci kot upravljalci javne kulturne infrastrukture oddajajo infrastrukturo kulturnim izvajalcem za izvajanje kulturnih projektov/programov ter pri tem od izvajalcev zahtevajo samo nadomestilo v višini dejanskih stroškov, ki so s tem dogodkom nastali. Pri tem je bilo ugotovljeno, da obveznost oddaje javne kulturne infrastrukture ali njenega dela v uporabo javnim zavodom, javnim skladom ali javnim agencijam s področja kulture ali drugim kulturnim izvajalcem za izvajanje javnih kulturnih programov ali kulturnih projektov ni usklajena z določbo 75. člena ZUJIK na način, da bi bilo iz okvirnega stroškovnega cenika/ponudb/pogodb/računov zavezancev (upravljalcev javne kulturne infrastrukture) razvidno, da se od kulturnih izvajalcev zahteva samo nadomestilo v višini dejanskih dodatnih stroškov, ki so nastali s posameznim dogodkom (projektom/programov). </w:t>
      </w:r>
    </w:p>
    <w:p w14:paraId="59FEFBD4" w14:textId="77777777" w:rsidR="00AE1B77" w:rsidRPr="009A07C5" w:rsidRDefault="00AE1B77" w:rsidP="00AE1B77">
      <w:pPr>
        <w:pStyle w:val="podpisi"/>
        <w:spacing w:line="276" w:lineRule="auto"/>
        <w:rPr>
          <w:rFonts w:cs="Arial"/>
          <w:b/>
          <w:szCs w:val="20"/>
        </w:rPr>
      </w:pPr>
    </w:p>
    <w:p w14:paraId="260FE95B" w14:textId="52E239D9" w:rsidR="00AE1B77" w:rsidRPr="009A07C5" w:rsidRDefault="00AE1B77" w:rsidP="00AE1B77">
      <w:pPr>
        <w:pStyle w:val="Telobesedila6"/>
        <w:shd w:val="clear" w:color="auto" w:fill="auto"/>
        <w:tabs>
          <w:tab w:val="left" w:pos="246"/>
        </w:tabs>
        <w:spacing w:before="0" w:after="0" w:line="276" w:lineRule="auto"/>
        <w:ind w:left="40" w:right="23" w:firstLine="0"/>
        <w:rPr>
          <w:b/>
          <w:sz w:val="20"/>
          <w:szCs w:val="20"/>
        </w:rPr>
      </w:pPr>
      <w:r w:rsidRPr="009A07C5">
        <w:rPr>
          <w:b/>
          <w:sz w:val="20"/>
          <w:szCs w:val="20"/>
        </w:rPr>
        <w:t>4.</w:t>
      </w:r>
      <w:r w:rsidR="00031749">
        <w:rPr>
          <w:b/>
          <w:sz w:val="20"/>
          <w:szCs w:val="20"/>
        </w:rPr>
        <w:t>10</w:t>
      </w:r>
      <w:r w:rsidRPr="009A07C5">
        <w:rPr>
          <w:b/>
          <w:sz w:val="20"/>
          <w:szCs w:val="20"/>
        </w:rPr>
        <w:t>. NADZOR NA PODROČJU VOLILNE IN REFERENDUMSKE KAMPANJE V MEDIJIH</w:t>
      </w:r>
    </w:p>
    <w:p w14:paraId="4B780CC4" w14:textId="77777777" w:rsidR="00AE1B77" w:rsidRPr="009A07C5" w:rsidRDefault="00AE1B77" w:rsidP="00AE1B77">
      <w:pPr>
        <w:pStyle w:val="podpisi"/>
        <w:tabs>
          <w:tab w:val="left" w:pos="709"/>
        </w:tabs>
        <w:spacing w:line="276" w:lineRule="auto"/>
        <w:rPr>
          <w:rFonts w:cs="Arial"/>
          <w:szCs w:val="20"/>
          <w:u w:val="single"/>
        </w:rPr>
      </w:pPr>
    </w:p>
    <w:p w14:paraId="578EAAB2" w14:textId="77777777" w:rsidR="00AE1B77" w:rsidRPr="009A07C5" w:rsidRDefault="00AE1B77" w:rsidP="00AE1B77">
      <w:pPr>
        <w:pStyle w:val="podpisi"/>
        <w:tabs>
          <w:tab w:val="left" w:pos="709"/>
        </w:tabs>
        <w:spacing w:line="276" w:lineRule="auto"/>
        <w:rPr>
          <w:rFonts w:cs="Arial"/>
          <w:szCs w:val="20"/>
          <w:u w:val="single"/>
        </w:rPr>
      </w:pPr>
      <w:r w:rsidRPr="009A07C5">
        <w:rPr>
          <w:rFonts w:cs="Arial"/>
          <w:szCs w:val="20"/>
          <w:u w:val="single"/>
        </w:rPr>
        <w:t>Podlaga: Zakon o volilni in referendumski kampanji (ZVRK)</w:t>
      </w:r>
    </w:p>
    <w:p w14:paraId="1737534C" w14:textId="77777777" w:rsidR="00AE1B77" w:rsidRPr="009A07C5" w:rsidRDefault="00AE1B77" w:rsidP="00AE1B77">
      <w:pPr>
        <w:pStyle w:val="podpisi"/>
        <w:tabs>
          <w:tab w:val="left" w:pos="709"/>
        </w:tabs>
        <w:spacing w:line="276" w:lineRule="auto"/>
        <w:rPr>
          <w:rFonts w:cs="Arial"/>
          <w:szCs w:val="20"/>
          <w:u w:val="single"/>
        </w:rPr>
      </w:pPr>
    </w:p>
    <w:p w14:paraId="40FBD3FE" w14:textId="77777777" w:rsidR="00E830B6" w:rsidRPr="00E830B6" w:rsidRDefault="00E830B6" w:rsidP="00E830B6">
      <w:pPr>
        <w:tabs>
          <w:tab w:val="left" w:pos="709"/>
          <w:tab w:val="left" w:pos="3402"/>
        </w:tabs>
        <w:spacing w:line="276" w:lineRule="auto"/>
        <w:rPr>
          <w:rFonts w:cs="Arial"/>
          <w:szCs w:val="20"/>
        </w:rPr>
      </w:pPr>
      <w:r w:rsidRPr="00E830B6">
        <w:rPr>
          <w:rFonts w:cs="Arial"/>
          <w:szCs w:val="20"/>
          <w:lang w:eastAsia="sl-SI"/>
        </w:rPr>
        <w:t xml:space="preserve">Pristojnost </w:t>
      </w:r>
      <w:r w:rsidRPr="00E830B6">
        <w:rPr>
          <w:rFonts w:cs="Arial"/>
          <w:color w:val="000000"/>
          <w:szCs w:val="20"/>
          <w:lang w:eastAsia="sl-SI"/>
        </w:rPr>
        <w:t>za izvajanje inšpekcijskega nadzora nad izvajanjem določb</w:t>
      </w:r>
      <w:r w:rsidRPr="00E830B6">
        <w:rPr>
          <w:rFonts w:cs="Arial"/>
          <w:szCs w:val="20"/>
        </w:rPr>
        <w:t xml:space="preserve"> Zakona o volilni in referendumski kampanji</w:t>
      </w:r>
      <w:r w:rsidRPr="00E830B6">
        <w:rPr>
          <w:rFonts w:cs="Arial"/>
          <w:color w:val="000000"/>
          <w:szCs w:val="20"/>
          <w:lang w:eastAsia="sl-SI"/>
        </w:rPr>
        <w:t xml:space="preserve"> (ZVRK) je določena v 40. členu tega zakona, ki pristojnost za nadzor razdeli med več inšpekcijskih organov. IRSKM je na podlagi te določbe pristojen za nazor nad izvajanjem določb </w:t>
      </w:r>
      <w:r w:rsidRPr="00E830B6">
        <w:rPr>
          <w:rFonts w:cs="Arial"/>
          <w:szCs w:val="20"/>
        </w:rPr>
        <w:t>5., 6. in prvega odstavka 7. člena ZVRK.</w:t>
      </w:r>
    </w:p>
    <w:p w14:paraId="18008713" w14:textId="77777777" w:rsidR="00E830B6" w:rsidRPr="00E830B6" w:rsidRDefault="00E830B6" w:rsidP="00E830B6">
      <w:pPr>
        <w:tabs>
          <w:tab w:val="left" w:pos="709"/>
          <w:tab w:val="left" w:pos="3402"/>
        </w:tabs>
        <w:spacing w:line="276" w:lineRule="auto"/>
        <w:rPr>
          <w:rFonts w:cs="Arial"/>
          <w:szCs w:val="20"/>
        </w:rPr>
      </w:pPr>
    </w:p>
    <w:p w14:paraId="674AA889" w14:textId="77777777" w:rsidR="00E830B6" w:rsidRPr="00E830B6" w:rsidRDefault="00E830B6" w:rsidP="00E830B6">
      <w:pPr>
        <w:spacing w:after="180" w:line="276" w:lineRule="auto"/>
        <w:rPr>
          <w:rFonts w:eastAsia="Arial" w:cs="Arial"/>
          <w:b/>
          <w:bCs/>
          <w:szCs w:val="20"/>
        </w:rPr>
      </w:pPr>
      <w:r w:rsidRPr="00E830B6">
        <w:rPr>
          <w:rFonts w:eastAsia="Arial" w:cs="Arial"/>
          <w:b/>
          <w:bCs/>
          <w:szCs w:val="20"/>
        </w:rPr>
        <w:t>Problematika pri opravljanju inšpekcijskega nadzora</w:t>
      </w:r>
    </w:p>
    <w:p w14:paraId="3630784C" w14:textId="77777777" w:rsidR="00E830B6" w:rsidRPr="00E830B6" w:rsidRDefault="00E830B6" w:rsidP="00E830B6">
      <w:pPr>
        <w:tabs>
          <w:tab w:val="left" w:pos="709"/>
          <w:tab w:val="left" w:pos="3402"/>
        </w:tabs>
        <w:spacing w:line="276" w:lineRule="auto"/>
        <w:rPr>
          <w:rFonts w:cs="Arial"/>
          <w:szCs w:val="20"/>
        </w:rPr>
      </w:pPr>
      <w:r w:rsidRPr="00E830B6">
        <w:rPr>
          <w:rFonts w:cs="Arial"/>
          <w:szCs w:val="20"/>
        </w:rPr>
        <w:t>Problematika na področju opravljanja inšpekcijskega nadzora nad izvajanjem določil ZVRK je specifična predvsem z vidika časovnega nastanka kršitev, saj je volilna, oz. referendumska kampanja natančno časovno določena in so posledično tudi morebitne zaznave in prijave domnevnih kršitev podane v obdobju kampanje ali v sorazmerno kratkem času po zaključku le-te. Izven tega obdobja pa kršitev ZVRK seveda ni.</w:t>
      </w:r>
    </w:p>
    <w:p w14:paraId="651CB6ED" w14:textId="77777777" w:rsidR="00E830B6" w:rsidRPr="00E830B6" w:rsidRDefault="00E830B6" w:rsidP="00E830B6">
      <w:pPr>
        <w:tabs>
          <w:tab w:val="left" w:pos="709"/>
          <w:tab w:val="left" w:pos="3402"/>
        </w:tabs>
        <w:spacing w:line="276" w:lineRule="auto"/>
        <w:rPr>
          <w:rFonts w:cs="Arial"/>
          <w:b/>
          <w:szCs w:val="20"/>
        </w:rPr>
      </w:pPr>
    </w:p>
    <w:p w14:paraId="19A29378" w14:textId="77777777" w:rsidR="00E830B6" w:rsidRPr="00E830B6" w:rsidRDefault="00E830B6" w:rsidP="00E830B6">
      <w:pPr>
        <w:tabs>
          <w:tab w:val="left" w:pos="709"/>
          <w:tab w:val="left" w:pos="3402"/>
        </w:tabs>
        <w:spacing w:line="276" w:lineRule="auto"/>
        <w:rPr>
          <w:rFonts w:cs="Arial"/>
          <w:b/>
          <w:szCs w:val="20"/>
        </w:rPr>
      </w:pPr>
      <w:r w:rsidRPr="00E830B6">
        <w:rPr>
          <w:rFonts w:cs="Arial"/>
          <w:b/>
          <w:szCs w:val="20"/>
        </w:rPr>
        <w:t>4.10.1. Postopki inšpekcijskega nadzora</w:t>
      </w:r>
    </w:p>
    <w:p w14:paraId="0D000F41" w14:textId="77777777" w:rsidR="00E830B6" w:rsidRPr="00E830B6" w:rsidRDefault="00E830B6" w:rsidP="00E830B6">
      <w:pPr>
        <w:tabs>
          <w:tab w:val="left" w:pos="709"/>
          <w:tab w:val="left" w:pos="3402"/>
        </w:tabs>
        <w:spacing w:line="276" w:lineRule="auto"/>
        <w:rPr>
          <w:rFonts w:cs="Arial"/>
          <w:b/>
          <w:szCs w:val="20"/>
        </w:rPr>
      </w:pPr>
    </w:p>
    <w:p w14:paraId="5655EDFB" w14:textId="77777777" w:rsidR="00E830B6" w:rsidRPr="00E830B6" w:rsidRDefault="00E830B6" w:rsidP="00E830B6">
      <w:pPr>
        <w:tabs>
          <w:tab w:val="left" w:pos="284"/>
          <w:tab w:val="left" w:pos="3402"/>
        </w:tabs>
        <w:spacing w:line="276" w:lineRule="auto"/>
        <w:rPr>
          <w:rFonts w:cs="Arial"/>
          <w:color w:val="000000"/>
          <w:szCs w:val="20"/>
        </w:rPr>
      </w:pPr>
      <w:r w:rsidRPr="00E830B6">
        <w:rPr>
          <w:rFonts w:cs="Arial"/>
          <w:color w:val="000000"/>
          <w:szCs w:val="20"/>
        </w:rPr>
        <w:t xml:space="preserve">V letu 2023 ni bilo razpisanih volitev ali referenduma, zato v poročevalnem obdobju tudi kršitev na tem področju ni bilo, smo pa na IRSKM na področju volilne in referendumske kampanje v letu 2023 prejeli prijavo domnevnih kršitev ZVRK s strani Računskega sodišča Republike Slovenije, ki se je nanašala še na obdobje volilne kampanje iz leta 2022. Obenem pa je bilo ob koncu preteklega poročevalnega obdobja na tem področju nerešenih še 9 primerov domnevnih kršitev. </w:t>
      </w:r>
      <w:r w:rsidRPr="00E830B6">
        <w:rPr>
          <w:rFonts w:cs="Arial"/>
          <w:szCs w:val="20"/>
        </w:rPr>
        <w:t>Tako je bilo v letu 2023 na IRSKM zaradi suma kršitev določb ZVRK vodenih še 21 postopkov inšpekcijskega nadzora.</w:t>
      </w:r>
    </w:p>
    <w:p w14:paraId="399786F5" w14:textId="77777777" w:rsidR="00E830B6" w:rsidRPr="00E830B6" w:rsidRDefault="00E830B6" w:rsidP="00E830B6">
      <w:pPr>
        <w:tabs>
          <w:tab w:val="left" w:pos="284"/>
          <w:tab w:val="left" w:pos="3402"/>
        </w:tabs>
        <w:spacing w:line="276" w:lineRule="auto"/>
        <w:rPr>
          <w:rFonts w:cs="Arial"/>
          <w:color w:val="000000"/>
          <w:szCs w:val="20"/>
        </w:rPr>
      </w:pPr>
    </w:p>
    <w:p w14:paraId="05213781" w14:textId="77777777" w:rsidR="00E830B6" w:rsidRPr="00E830B6" w:rsidRDefault="00E830B6" w:rsidP="00E830B6">
      <w:pPr>
        <w:tabs>
          <w:tab w:val="left" w:pos="284"/>
          <w:tab w:val="left" w:pos="3402"/>
        </w:tabs>
        <w:spacing w:line="276" w:lineRule="auto"/>
        <w:rPr>
          <w:rFonts w:cs="Arial"/>
          <w:color w:val="000000"/>
          <w:szCs w:val="20"/>
        </w:rPr>
      </w:pPr>
      <w:r w:rsidRPr="00E830B6">
        <w:rPr>
          <w:rFonts w:cs="Arial"/>
          <w:color w:val="000000"/>
          <w:szCs w:val="20"/>
        </w:rPr>
        <w:t xml:space="preserve">V prijavi Računskega sodišča je bilo namreč opredeljenih več domnevnih kršitev določb ZVRK s strani 12 domnevnih kršiteljev, izdajateljev tiskanih medijev. Prekrški naj bi bili storjeni med volilno kampanjo, ki je bila izvedena v letu 2022. </w:t>
      </w:r>
    </w:p>
    <w:p w14:paraId="665B02D0" w14:textId="77777777" w:rsidR="00E830B6" w:rsidRPr="00E830B6" w:rsidRDefault="00E830B6" w:rsidP="00E830B6">
      <w:pPr>
        <w:tabs>
          <w:tab w:val="left" w:pos="284"/>
          <w:tab w:val="left" w:pos="3402"/>
        </w:tabs>
        <w:spacing w:line="276" w:lineRule="auto"/>
        <w:rPr>
          <w:rFonts w:cs="Arial"/>
          <w:color w:val="000000"/>
          <w:szCs w:val="20"/>
        </w:rPr>
      </w:pPr>
    </w:p>
    <w:p w14:paraId="4C87D32F" w14:textId="77777777" w:rsidR="00E830B6" w:rsidRPr="00E830B6" w:rsidRDefault="00E830B6" w:rsidP="00E830B6">
      <w:pPr>
        <w:tabs>
          <w:tab w:val="left" w:pos="284"/>
          <w:tab w:val="left" w:pos="3402"/>
        </w:tabs>
        <w:spacing w:line="276" w:lineRule="auto"/>
        <w:rPr>
          <w:rFonts w:cs="Arial"/>
          <w:color w:val="000000"/>
          <w:szCs w:val="20"/>
        </w:rPr>
      </w:pPr>
      <w:r w:rsidRPr="00E830B6">
        <w:rPr>
          <w:rFonts w:cs="Arial"/>
          <w:bCs/>
          <w:szCs w:val="20"/>
        </w:rPr>
        <w:t xml:space="preserve">Pri obravnavi vseh prijav se je najprej preverjalo pogoje za uvedbo postopka inšpekcijskega nadzora, v 9 primerih pa je bil na podlagi ugotovitev uveden tudi postopek o prekršku. Pri večini pobud je bilo ugotovljeno, da pogoji za uvedbo inšpekcijskega postopka ali postopka o prekršku niso bili izpolnjeni in so bile te ugotovitve samo zaznamovane v spisih. V 10 primerih je bil postopek zaključen s sklepom o ustavitvi postopka, ker je bilo v postopku ugotovljeno, da do </w:t>
      </w:r>
      <w:r w:rsidRPr="00E830B6">
        <w:rPr>
          <w:rFonts w:cs="Arial"/>
          <w:bCs/>
          <w:szCs w:val="20"/>
        </w:rPr>
        <w:lastRenderedPageBreak/>
        <w:t>kršitve predpisov ni prišlo, v 9 primerih pa je, glede na to, da je šlo za kršitev neznatnega pomena, inšpektor kršiteljem izrekel le opozorilo na podlagi določbe 53. člena Zakona o prekrških (ZP-1).</w:t>
      </w:r>
    </w:p>
    <w:p w14:paraId="11BD81F3" w14:textId="77777777" w:rsidR="00E830B6" w:rsidRPr="00E830B6" w:rsidRDefault="00E830B6" w:rsidP="00E830B6">
      <w:pPr>
        <w:tabs>
          <w:tab w:val="left" w:pos="284"/>
          <w:tab w:val="left" w:pos="3402"/>
        </w:tabs>
        <w:spacing w:line="276" w:lineRule="auto"/>
        <w:rPr>
          <w:rFonts w:cs="Arial"/>
          <w:bCs/>
          <w:szCs w:val="20"/>
        </w:rPr>
      </w:pPr>
    </w:p>
    <w:p w14:paraId="2E2F12E2" w14:textId="77777777" w:rsidR="00E830B6" w:rsidRPr="00E830B6" w:rsidRDefault="00E830B6" w:rsidP="00E830B6">
      <w:pPr>
        <w:tabs>
          <w:tab w:val="left" w:pos="284"/>
          <w:tab w:val="left" w:pos="3402"/>
        </w:tabs>
        <w:spacing w:line="276" w:lineRule="auto"/>
        <w:rPr>
          <w:rFonts w:cs="Arial"/>
          <w:bCs/>
          <w:szCs w:val="20"/>
        </w:rPr>
      </w:pPr>
      <w:bookmarkStart w:id="14" w:name="_Hlk158370590"/>
      <w:r w:rsidRPr="00E830B6">
        <w:rPr>
          <w:rFonts w:cs="Arial"/>
          <w:bCs/>
          <w:szCs w:val="20"/>
        </w:rPr>
        <w:t>Na dan 31. 12. 2023 na področju nadzora nad izvajanjem določb ZVRK ni nerešenih zadev.</w:t>
      </w:r>
    </w:p>
    <w:bookmarkEnd w:id="14"/>
    <w:p w14:paraId="660BB72B" w14:textId="77777777" w:rsidR="003D0C08" w:rsidRPr="00524711" w:rsidRDefault="003D0C08" w:rsidP="00723288">
      <w:pPr>
        <w:pStyle w:val="Telobesedila6"/>
        <w:shd w:val="clear" w:color="auto" w:fill="auto"/>
        <w:spacing w:before="0" w:after="0" w:line="276" w:lineRule="auto"/>
        <w:ind w:firstLine="0"/>
        <w:rPr>
          <w:b/>
          <w:bCs/>
          <w:color w:val="4472C4" w:themeColor="accent1"/>
          <w:sz w:val="20"/>
          <w:szCs w:val="20"/>
          <w:u w:val="single"/>
        </w:rPr>
      </w:pPr>
    </w:p>
    <w:bookmarkEnd w:id="5"/>
    <w:p w14:paraId="4AD05386" w14:textId="77777777" w:rsidR="00C85842" w:rsidRPr="00D007DD" w:rsidRDefault="00C85842" w:rsidP="00D007DD">
      <w:pPr>
        <w:pStyle w:val="Naslov1"/>
      </w:pPr>
      <w:r w:rsidRPr="00D007DD">
        <w:t>5. Opravljanje nadzora v sodelovanju z drugimi inšpekcijami</w:t>
      </w:r>
    </w:p>
    <w:p w14:paraId="35212BC6" w14:textId="504380D8" w:rsidR="00C85842" w:rsidRPr="00BA4DB1" w:rsidRDefault="00C85842" w:rsidP="00C85842">
      <w:pPr>
        <w:pStyle w:val="Naslov2"/>
        <w:rPr>
          <w:b/>
          <w:bCs/>
        </w:rPr>
      </w:pPr>
      <w:r w:rsidRPr="00BA4DB1">
        <w:rPr>
          <w:b/>
          <w:bCs/>
        </w:rPr>
        <w:t>5a. Inšpekcije, s katerimi poteka sodelovanje</w:t>
      </w:r>
    </w:p>
    <w:p w14:paraId="09E590EE" w14:textId="44FBD5AF" w:rsidR="003343CB" w:rsidRPr="00F12745" w:rsidRDefault="003343CB" w:rsidP="003343CB">
      <w:pPr>
        <w:spacing w:line="240" w:lineRule="atLeast"/>
        <w:rPr>
          <w:rFonts w:cs="Arial"/>
          <w:szCs w:val="20"/>
          <w:highlight w:val="yellow"/>
          <w:lang w:eastAsia="sl-SI"/>
        </w:rPr>
      </w:pPr>
      <w:r>
        <w:rPr>
          <w:rFonts w:cs="Arial"/>
          <w:szCs w:val="20"/>
          <w:lang w:eastAsia="sl-SI"/>
        </w:rPr>
        <w:t>IRSKM je v letu 202</w:t>
      </w:r>
      <w:r w:rsidR="00C33489">
        <w:rPr>
          <w:rFonts w:cs="Arial"/>
          <w:szCs w:val="20"/>
          <w:lang w:eastAsia="sl-SI"/>
        </w:rPr>
        <w:t>3</w:t>
      </w:r>
      <w:r>
        <w:rPr>
          <w:rFonts w:cs="Arial"/>
          <w:szCs w:val="20"/>
          <w:lang w:eastAsia="sl-SI"/>
        </w:rPr>
        <w:t xml:space="preserve"> sodeloval s Tržnim inšpektoratom RS (področje javne rabe slovenščine), Inšpektoratom RS za okolje in prostor, Inšpektoratom RS za notranje zadeve (ZVRK), Inšpektoratom RS za delo (ZRTVS-1).</w:t>
      </w:r>
    </w:p>
    <w:p w14:paraId="40807F53" w14:textId="77777777" w:rsidR="00497A90" w:rsidRPr="00C47C4E" w:rsidRDefault="00497A90" w:rsidP="00C85842"/>
    <w:p w14:paraId="04CA9B6C" w14:textId="3FB22C9F" w:rsidR="00C85842" w:rsidRDefault="00C85842" w:rsidP="00C85842">
      <w:pPr>
        <w:pStyle w:val="Naslov2"/>
      </w:pPr>
      <w:r w:rsidRPr="00C47C4E">
        <w:t>5</w:t>
      </w:r>
      <w:r w:rsidRPr="00BA4DB1">
        <w:rPr>
          <w:b/>
          <w:bCs/>
        </w:rPr>
        <w:t>b. Področja</w:t>
      </w:r>
      <w:r w:rsidR="00486A65" w:rsidRPr="00BA4DB1">
        <w:rPr>
          <w:b/>
          <w:bCs/>
        </w:rPr>
        <w:t>,</w:t>
      </w:r>
      <w:r w:rsidRPr="00BA4DB1">
        <w:rPr>
          <w:b/>
          <w:bCs/>
        </w:rPr>
        <w:t xml:space="preserve"> na katerih poteka nadzor v sodelovanju z drugimi inšpekcijami</w:t>
      </w:r>
    </w:p>
    <w:p w14:paraId="4909DBB0" w14:textId="4563EED8" w:rsidR="003343CB" w:rsidRDefault="003343CB" w:rsidP="003343CB">
      <w:pPr>
        <w:rPr>
          <w:color w:val="4472C4" w:themeColor="accent1"/>
        </w:rPr>
      </w:pPr>
      <w:r w:rsidRPr="00E075C1">
        <w:t>Skupni inšpekcijski nadzori z drugimi inšpekcijskimi službami ali drugimi državnimi organi v letu 202</w:t>
      </w:r>
      <w:r w:rsidR="00C33489">
        <w:t>3</w:t>
      </w:r>
      <w:r w:rsidRPr="00E075C1">
        <w:t xml:space="preserve"> niso bili načrtovani, so pa bili v nekaterih primerih (po potrebi) opravljeni iz področja NKD z Inšpektoratom RS za okolje in prostor</w:t>
      </w:r>
      <w:r>
        <w:rPr>
          <w:color w:val="4472C4" w:themeColor="accent1"/>
        </w:rPr>
        <w:t>.</w:t>
      </w:r>
    </w:p>
    <w:p w14:paraId="32B6202F" w14:textId="77777777" w:rsidR="00C85842" w:rsidRPr="00C47C4E" w:rsidRDefault="00C85842" w:rsidP="00C85842"/>
    <w:p w14:paraId="0FFD7A5A" w14:textId="3E2336BB" w:rsidR="00C85842" w:rsidRDefault="00C85842" w:rsidP="00D007DD">
      <w:pPr>
        <w:pStyle w:val="Naslov1"/>
      </w:pPr>
      <w:r w:rsidRPr="00C47C4E">
        <w:t>6. Predlogi za spremembo zakonodaje</w:t>
      </w:r>
    </w:p>
    <w:p w14:paraId="204F9C9B" w14:textId="42CFC4DB" w:rsidR="007A47F8" w:rsidRPr="00D007DD" w:rsidRDefault="007A47F8" w:rsidP="00A178C8">
      <w:pPr>
        <w:pStyle w:val="Brezrazmikov"/>
        <w:numPr>
          <w:ilvl w:val="0"/>
          <w:numId w:val="23"/>
        </w:numPr>
        <w:rPr>
          <w:lang w:eastAsia="sl-SI"/>
        </w:rPr>
      </w:pPr>
      <w:r w:rsidRPr="00D007DD">
        <w:rPr>
          <w:lang w:eastAsia="sl-SI"/>
        </w:rPr>
        <w:t xml:space="preserve">ZJRS: jasneje določiti zaporedje uradnih jezikov na območjih narodnostnih skupnosti in sicer </w:t>
      </w:r>
      <w:r w:rsidR="006E370B" w:rsidRPr="00D007DD">
        <w:rPr>
          <w:lang w:eastAsia="sl-SI"/>
        </w:rPr>
        <w:t xml:space="preserve">  </w:t>
      </w:r>
      <w:r w:rsidRPr="00D007DD">
        <w:rPr>
          <w:lang w:eastAsia="sl-SI"/>
        </w:rPr>
        <w:t>izven določbe 1. člena ZJRS, v sklop določb o obveznostih pri javni rabi slovenščine.</w:t>
      </w:r>
    </w:p>
    <w:p w14:paraId="7E31D90A" w14:textId="0672DEB0" w:rsidR="007A47F8" w:rsidRPr="00D007DD" w:rsidRDefault="007A47F8" w:rsidP="00A178C8">
      <w:pPr>
        <w:pStyle w:val="Brezrazmikov"/>
        <w:numPr>
          <w:ilvl w:val="0"/>
          <w:numId w:val="23"/>
        </w:numPr>
        <w:rPr>
          <w:lang w:eastAsia="sl-SI"/>
        </w:rPr>
      </w:pPr>
      <w:r w:rsidRPr="00D007DD">
        <w:rPr>
          <w:lang w:eastAsia="sl-SI"/>
        </w:rPr>
        <w:t>ZKnj-1: zastarel predpis (kljub noveli 2015) je glede na določbe o izvajanju inšpekcijskega nadzora po ZIN potreben prenove.</w:t>
      </w:r>
    </w:p>
    <w:p w14:paraId="6841A5B8" w14:textId="231DDCBB" w:rsidR="006E370B" w:rsidRPr="00D007DD" w:rsidRDefault="006E370B" w:rsidP="00A178C8">
      <w:pPr>
        <w:pStyle w:val="Brezrazmikov"/>
        <w:numPr>
          <w:ilvl w:val="0"/>
          <w:numId w:val="23"/>
        </w:numPr>
      </w:pPr>
      <w:r w:rsidRPr="00D007DD">
        <w:t xml:space="preserve">Spremembo/dopolnitev določbe 41. in 93. člen ZVDAGA za potrebe nadzor nad varstvom javnega arhivskega gradiva pravnih oseb (javnopravnih in zasebnega prava) v stečaju. </w:t>
      </w:r>
    </w:p>
    <w:p w14:paraId="6B6418C1" w14:textId="32221B33" w:rsidR="006E370B" w:rsidRPr="00D007DD" w:rsidRDefault="006E370B" w:rsidP="00A178C8">
      <w:pPr>
        <w:pStyle w:val="Brezrazmikov"/>
        <w:numPr>
          <w:ilvl w:val="0"/>
          <w:numId w:val="23"/>
        </w:numPr>
      </w:pPr>
      <w:r w:rsidRPr="00D007DD">
        <w:t xml:space="preserve">Določba 1. odst. 41. člena ZVDAGA npr. ne določa roka, do kdaj je potrebno gradivo izročiti pristojnemu arhivu. Rok je posredno določen v kazenski določbi (1. odst. 93. člena ZVDAGA) »še pred prenehanjem« pravne osebe. </w:t>
      </w:r>
    </w:p>
    <w:p w14:paraId="1AB9E510" w14:textId="5C4F1AE6" w:rsidR="00CF0DA2" w:rsidRPr="00D007DD" w:rsidRDefault="00D007DD" w:rsidP="00CF0DA2">
      <w:pPr>
        <w:pStyle w:val="Brezrazmikov"/>
        <w:numPr>
          <w:ilvl w:val="0"/>
          <w:numId w:val="23"/>
        </w:numPr>
      </w:pPr>
      <w:r w:rsidRPr="00D007DD">
        <w:t>ZVDAGA – v predpisu m</w:t>
      </w:r>
      <w:r w:rsidR="006E370B" w:rsidRPr="00D007DD">
        <w:t xml:space="preserve">anjka inšpekcijski ukrep v primeru ko se ugotovi, da je postopek stečaja že končan in je pravna oseba izbrisana iz registra, javno arhivsko gradivo pa se nahaja pri tretji osebi. </w:t>
      </w:r>
    </w:p>
    <w:p w14:paraId="14FD723B" w14:textId="63E5B88A" w:rsidR="00CF0DA2" w:rsidRPr="00D007DD" w:rsidRDefault="0066452D" w:rsidP="00CF0DA2">
      <w:pPr>
        <w:pStyle w:val="Brezrazmikov"/>
        <w:numPr>
          <w:ilvl w:val="0"/>
          <w:numId w:val="23"/>
        </w:numPr>
      </w:pPr>
      <w:r w:rsidRPr="00D007DD">
        <w:t>Medijska zakonodaja je zastarela in je v celoti potrebna noveliranja</w:t>
      </w:r>
      <w:r w:rsidR="00CF0DA2" w:rsidRPr="00D007DD">
        <w:t>.</w:t>
      </w:r>
      <w:r w:rsidR="00CF0DA2" w:rsidRPr="00D007DD">
        <w:rPr>
          <w:rFonts w:cs="Arial"/>
          <w:szCs w:val="20"/>
        </w:rPr>
        <w:t xml:space="preserve"> Definicija medija je ključna za ugotavljanje tega, kaj je in kaj ni medij in s tem za določanje, kaj je predmet regulacije. V trenutno veljavnem Zakonu o medijih je definicija pomanjkljiva in omogoča iskanje „mejnih primerov“ medijskega delovanja. Morali bi vzpostaviti jasno razlikovanje med mediji in drugimi oblikami javnega komuniciranja, ki niso medij in ne morejo opravljati funkcije medija. Pri prepovedi spodbujanja k neenakopravnosti in nestrpnosti ni učinkovite določbe, da bi se ta sporna praksa v medijih resnično omejila in sankcionirala.</w:t>
      </w:r>
    </w:p>
    <w:p w14:paraId="492017EF" w14:textId="5F5FD39C" w:rsidR="003343CB" w:rsidRPr="00D007DD" w:rsidRDefault="00CF0DA2" w:rsidP="00CF0DA2">
      <w:pPr>
        <w:pStyle w:val="Brezrazmikov"/>
        <w:numPr>
          <w:ilvl w:val="0"/>
          <w:numId w:val="23"/>
        </w:numPr>
        <w:rPr>
          <w:lang w:eastAsia="sl-SI"/>
        </w:rPr>
      </w:pPr>
      <w:r w:rsidRPr="00D007DD">
        <w:rPr>
          <w:rFonts w:cs="Arial"/>
          <w:szCs w:val="20"/>
        </w:rPr>
        <w:t xml:space="preserve">Nujna bi bila sprememba ZVKD-1 (problematika izvajanja postopkov za izrek nadomestnega ukrepa, problematika izvajanja izvršbe,..) </w:t>
      </w:r>
      <w:r w:rsidR="00E06836" w:rsidRPr="00D007DD">
        <w:rPr>
          <w:lang w:eastAsia="sl-SI"/>
        </w:rPr>
        <w:t>sprem</w:t>
      </w:r>
      <w:r w:rsidR="00BA4DB1" w:rsidRPr="00D007DD">
        <w:rPr>
          <w:lang w:eastAsia="sl-SI"/>
        </w:rPr>
        <w:t>em</w:t>
      </w:r>
      <w:r w:rsidR="00E06836" w:rsidRPr="00D007DD">
        <w:rPr>
          <w:lang w:eastAsia="sl-SI"/>
        </w:rPr>
        <w:t xml:space="preserve">ba določb, ki urejajo </w:t>
      </w:r>
      <w:r w:rsidR="00BA4DB1" w:rsidRPr="00D007DD">
        <w:rPr>
          <w:lang w:eastAsia="sl-SI"/>
        </w:rPr>
        <w:t>izvršbo in nadomestni ukrep</w:t>
      </w:r>
    </w:p>
    <w:p w14:paraId="69CD7794" w14:textId="77777777" w:rsidR="00C85842" w:rsidRPr="00C47C4E" w:rsidRDefault="00C85842" w:rsidP="00A178C8">
      <w:pPr>
        <w:pStyle w:val="Brezrazmikov"/>
      </w:pPr>
    </w:p>
    <w:p w14:paraId="0A7158B6" w14:textId="6F586332" w:rsidR="00C85842" w:rsidRDefault="00C85842" w:rsidP="00D007DD">
      <w:pPr>
        <w:pStyle w:val="Naslov1"/>
      </w:pPr>
      <w:r w:rsidRPr="00C47C4E">
        <w:t>7. Predlogi za spremembo skupne informacijske opreme</w:t>
      </w:r>
    </w:p>
    <w:p w14:paraId="2CE263FC" w14:textId="61A7F89E" w:rsidR="003343CB" w:rsidRPr="003343CB" w:rsidRDefault="00BA4DB1" w:rsidP="003343CB">
      <w:pPr>
        <w:rPr>
          <w:lang w:eastAsia="sl-SI"/>
        </w:rPr>
      </w:pPr>
      <w:r>
        <w:rPr>
          <w:lang w:eastAsia="sl-SI"/>
        </w:rPr>
        <w:t>IRSKM specifičnih potreb nima</w:t>
      </w:r>
      <w:r w:rsidR="00A178C8">
        <w:rPr>
          <w:lang w:eastAsia="sl-SI"/>
        </w:rPr>
        <w:t xml:space="preserve"> in je vključen pripravo enotnega informacijskega sistema inšpekcijskih organov oziroma inšpekcij, ki ga pripravlja MJU – Direktorat za informatiko</w:t>
      </w:r>
      <w:r w:rsidR="00CF0DA2">
        <w:rPr>
          <w:lang w:eastAsia="sl-SI"/>
        </w:rPr>
        <w:t>.</w:t>
      </w:r>
    </w:p>
    <w:p w14:paraId="7D1E0C71" w14:textId="77777777" w:rsidR="00C85842" w:rsidRPr="00C47C4E" w:rsidRDefault="00C85842" w:rsidP="00C85842"/>
    <w:p w14:paraId="04D03A2C" w14:textId="6E4B8253" w:rsidR="00C85842" w:rsidRDefault="00C85842" w:rsidP="00D007DD">
      <w:pPr>
        <w:pStyle w:val="Naslov1"/>
      </w:pPr>
      <w:r w:rsidRPr="00C47C4E">
        <w:t>8. Podatki o pomembnih posebnostih inšpekcijske službe</w:t>
      </w:r>
    </w:p>
    <w:p w14:paraId="0E134FA4" w14:textId="280C3E5D" w:rsidR="00CF0DA2" w:rsidRPr="009A07C5" w:rsidRDefault="00CF0DA2" w:rsidP="00CF0DA2">
      <w:pPr>
        <w:spacing w:line="276" w:lineRule="auto"/>
        <w:rPr>
          <w:rFonts w:cs="Arial"/>
          <w:szCs w:val="20"/>
        </w:rPr>
      </w:pPr>
      <w:r w:rsidRPr="009A07C5">
        <w:rPr>
          <w:rFonts w:cs="Arial"/>
          <w:szCs w:val="20"/>
        </w:rPr>
        <w:t>Posebnost IRSKM je, da se pri opravljanju inšpekcijskega nadzora področja močno razlikujejo. Osnovna problematika oz. posebnost izhaja iz kar skromne kadrovske zasedbe inšpektorata, kar v praksi pomeni, da je za posamezno področje dela v sestavi IRSKM praviloma pooblaščen samo 1 inšpektor</w:t>
      </w:r>
      <w:r>
        <w:rPr>
          <w:rFonts w:cs="Arial"/>
          <w:szCs w:val="20"/>
        </w:rPr>
        <w:t>. I</w:t>
      </w:r>
      <w:r w:rsidRPr="009A07C5">
        <w:rPr>
          <w:rFonts w:cs="Arial"/>
          <w:szCs w:val="20"/>
        </w:rPr>
        <w:t>zjema je področje nepremične kulturne dediščine</w:t>
      </w:r>
      <w:r>
        <w:rPr>
          <w:rFonts w:cs="Arial"/>
          <w:szCs w:val="20"/>
        </w:rPr>
        <w:t>, kjer področje pokrivajo trije inšpektorji (nad</w:t>
      </w:r>
      <w:r w:rsidRPr="009A07C5">
        <w:rPr>
          <w:rFonts w:cs="Arial"/>
          <w:szCs w:val="20"/>
        </w:rPr>
        <w:t>zorujejo več kot 30.000 enot kulturne dediščine)</w:t>
      </w:r>
      <w:r>
        <w:rPr>
          <w:rFonts w:cs="Arial"/>
          <w:szCs w:val="20"/>
        </w:rPr>
        <w:t>. P</w:t>
      </w:r>
      <w:r w:rsidRPr="009A07C5">
        <w:rPr>
          <w:rFonts w:cs="Arial"/>
          <w:szCs w:val="20"/>
        </w:rPr>
        <w:t xml:space="preserve">oleg svojega osnovnega </w:t>
      </w:r>
      <w:r w:rsidRPr="009A07C5">
        <w:rPr>
          <w:rFonts w:cs="Arial"/>
          <w:szCs w:val="20"/>
        </w:rPr>
        <w:lastRenderedPageBreak/>
        <w:t xml:space="preserve">področja (mediji, knjižnice in slovenski jezik, arhivi), </w:t>
      </w:r>
      <w:r>
        <w:rPr>
          <w:rFonts w:cs="Arial"/>
          <w:szCs w:val="20"/>
        </w:rPr>
        <w:t xml:space="preserve">inšpektorji </w:t>
      </w:r>
      <w:r w:rsidRPr="009A07C5">
        <w:rPr>
          <w:rFonts w:cs="Arial"/>
          <w:szCs w:val="20"/>
        </w:rPr>
        <w:t>opravlja</w:t>
      </w:r>
      <w:r>
        <w:rPr>
          <w:rFonts w:cs="Arial"/>
          <w:szCs w:val="20"/>
        </w:rPr>
        <w:t>jo</w:t>
      </w:r>
      <w:r w:rsidRPr="009A07C5">
        <w:rPr>
          <w:rFonts w:cs="Arial"/>
          <w:szCs w:val="20"/>
        </w:rPr>
        <w:t xml:space="preserve"> še nadzor nad drugimi predpisi v pristojnosti IRSKM</w:t>
      </w:r>
      <w:r>
        <w:rPr>
          <w:rFonts w:cs="Arial"/>
          <w:szCs w:val="20"/>
        </w:rPr>
        <w:t xml:space="preserve"> (glej drugo točko Poročila)</w:t>
      </w:r>
      <w:r w:rsidR="00D7746A">
        <w:rPr>
          <w:rFonts w:cs="Arial"/>
          <w:szCs w:val="20"/>
        </w:rPr>
        <w:t>.</w:t>
      </w:r>
    </w:p>
    <w:p w14:paraId="61D39BF7" w14:textId="77777777" w:rsidR="00CF0DA2" w:rsidRPr="00CF0DA2" w:rsidRDefault="00CF0DA2" w:rsidP="00CF0DA2">
      <w:pPr>
        <w:rPr>
          <w:lang w:eastAsia="sl-SI"/>
        </w:rPr>
      </w:pPr>
    </w:p>
    <w:p w14:paraId="39EB7788" w14:textId="77777777" w:rsidR="00C85842" w:rsidRPr="00C47C4E" w:rsidRDefault="00C85842" w:rsidP="00C85842"/>
    <w:p w14:paraId="195565D7" w14:textId="77777777" w:rsidR="003050E2" w:rsidRPr="00C47C4E" w:rsidRDefault="003050E2" w:rsidP="00D007DD">
      <w:pPr>
        <w:pStyle w:val="Naslov1"/>
      </w:pPr>
      <w:r w:rsidRPr="00C47C4E">
        <w:t>9. Drugo</w:t>
      </w:r>
    </w:p>
    <w:p w14:paraId="6FFF5148" w14:textId="15FEE8A2" w:rsidR="003050E2" w:rsidRDefault="009C58CD" w:rsidP="003050E2">
      <w:r>
        <w:t>/</w:t>
      </w:r>
    </w:p>
    <w:p w14:paraId="05BB0988" w14:textId="77777777" w:rsidR="00D7746A" w:rsidRDefault="00D7746A" w:rsidP="003050E2"/>
    <w:p w14:paraId="2B67E7C0" w14:textId="77777777" w:rsidR="00D7746A" w:rsidRDefault="00D7746A" w:rsidP="003050E2"/>
    <w:p w14:paraId="46E23839" w14:textId="77777777" w:rsidR="00D7746A" w:rsidRPr="00C47C4E" w:rsidRDefault="00D7746A" w:rsidP="003050E2"/>
    <w:p w14:paraId="2C25CFE6" w14:textId="18C05F2E" w:rsidR="00D7746A" w:rsidRDefault="0002596E" w:rsidP="009C58CD">
      <w:pPr>
        <w:pStyle w:val="podpisi"/>
      </w:pPr>
      <w:r w:rsidRPr="00C47C4E">
        <w:tab/>
      </w:r>
      <w:r w:rsidR="00D7746A">
        <w:t xml:space="preserve">         </w:t>
      </w:r>
      <w:r w:rsidR="00CF0DA2">
        <w:t>Sonja Trančar</w:t>
      </w:r>
    </w:p>
    <w:p w14:paraId="62186CDE" w14:textId="2A945CFF" w:rsidR="0002596E" w:rsidRPr="00C47C4E" w:rsidRDefault="0002596E" w:rsidP="009C58CD">
      <w:pPr>
        <w:pStyle w:val="podpisi"/>
      </w:pPr>
      <w:r w:rsidRPr="00C47C4E">
        <w:tab/>
      </w:r>
      <w:r w:rsidR="00D7746A">
        <w:t xml:space="preserve">    </w:t>
      </w:r>
      <w:r w:rsidR="00CF0DA2">
        <w:t xml:space="preserve"> glavna inšpektorica</w:t>
      </w:r>
    </w:p>
    <w:sectPr w:rsidR="0002596E" w:rsidRPr="00C47C4E" w:rsidSect="00164064">
      <w:headerReference w:type="first" r:id="rId7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6786" w14:textId="77777777" w:rsidR="00E86F29" w:rsidRDefault="00E86F29">
      <w:r>
        <w:separator/>
      </w:r>
    </w:p>
  </w:endnote>
  <w:endnote w:type="continuationSeparator" w:id="0">
    <w:p w14:paraId="0DA482D4" w14:textId="77777777" w:rsidR="00E86F29" w:rsidRDefault="00E8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E3DF" w14:textId="77777777" w:rsidR="00E86F29" w:rsidRDefault="00E86F29">
      <w:r>
        <w:separator/>
      </w:r>
    </w:p>
  </w:footnote>
  <w:footnote w:type="continuationSeparator" w:id="0">
    <w:p w14:paraId="7EE8F5B1" w14:textId="77777777" w:rsidR="00E86F29" w:rsidRDefault="00E8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EB9F" w14:textId="77777777" w:rsidR="00D105B1" w:rsidRDefault="00D105B1" w:rsidP="00CE5238">
    <w:pPr>
      <w:pStyle w:val="Glava"/>
      <w:tabs>
        <w:tab w:val="clear" w:pos="4320"/>
        <w:tab w:val="clear" w:pos="8640"/>
        <w:tab w:val="left" w:pos="5112"/>
      </w:tabs>
      <w:spacing w:before="120" w:line="240" w:lineRule="exact"/>
      <w:rPr>
        <w:rFonts w:cs="Arial"/>
        <w:sz w:val="16"/>
      </w:rPr>
    </w:pPr>
    <w:r>
      <w:rPr>
        <w:rFonts w:cs="Arial"/>
        <w:sz w:val="16"/>
      </w:rPr>
      <w:t>INŠPEKCIJSKI SVET</w:t>
    </w:r>
  </w:p>
  <w:p w14:paraId="0DB519F1" w14:textId="77777777" w:rsidR="00A770A6" w:rsidRPr="008F3500" w:rsidRDefault="000A6401"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8800EB8" wp14:editId="63C1A3A6">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16B00C6C" wp14:editId="7AD93B09">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A403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77B0EA9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924C45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728C8EC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B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CAD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EDF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C26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EAA7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98F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698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FA7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F823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6E3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B78B0"/>
    <w:multiLevelType w:val="hybridMultilevel"/>
    <w:tmpl w:val="40FEAE14"/>
    <w:lvl w:ilvl="0" w:tplc="B7AA8A90">
      <w:numFmt w:val="bullet"/>
      <w:lvlText w:val="-"/>
      <w:lvlJc w:val="left"/>
      <w:pPr>
        <w:tabs>
          <w:tab w:val="num" w:pos="786"/>
        </w:tabs>
        <w:ind w:left="786"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3CC298D"/>
    <w:multiLevelType w:val="multilevel"/>
    <w:tmpl w:val="9C30808C"/>
    <w:lvl w:ilvl="0">
      <w:start w:val="4"/>
      <w:numFmt w:val="decimal"/>
      <w:lvlText w:val="%1."/>
      <w:lvlJc w:val="left"/>
      <w:pPr>
        <w:ind w:left="435" w:hanging="435"/>
      </w:pPr>
      <w:rPr>
        <w:rFonts w:hint="default"/>
      </w:rPr>
    </w:lvl>
    <w:lvl w:ilvl="1">
      <w:start w:val="10"/>
      <w:numFmt w:val="decimal"/>
      <w:lvlText w:val="%1.%2."/>
      <w:lvlJc w:val="left"/>
      <w:pPr>
        <w:ind w:left="458" w:hanging="435"/>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1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7670AB0"/>
    <w:multiLevelType w:val="hybridMultilevel"/>
    <w:tmpl w:val="6B18022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EEB4A09"/>
    <w:multiLevelType w:val="hybridMultilevel"/>
    <w:tmpl w:val="8856F1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7A359E1"/>
    <w:multiLevelType w:val="hybridMultilevel"/>
    <w:tmpl w:val="8C2AACD8"/>
    <w:lvl w:ilvl="0" w:tplc="041CEEB0">
      <w:start w:val="1"/>
      <w:numFmt w:val="bullet"/>
      <w:lvlText w:val="-"/>
      <w:lvlJc w:val="left"/>
      <w:pPr>
        <w:ind w:left="720" w:hanging="360"/>
      </w:pPr>
      <w:rPr>
        <w:rFonts w:ascii="Simplified Arabic Fixed" w:hAnsi="Simplified Arabic Fixe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C13EB8"/>
    <w:multiLevelType w:val="hybridMultilevel"/>
    <w:tmpl w:val="2496EAC2"/>
    <w:lvl w:ilvl="0" w:tplc="52DE8EF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41C14EC5"/>
    <w:multiLevelType w:val="hybridMultilevel"/>
    <w:tmpl w:val="59A69404"/>
    <w:lvl w:ilvl="0" w:tplc="04240011">
      <w:start w:val="1"/>
      <w:numFmt w:val="decimal"/>
      <w:lvlText w:val="%1)"/>
      <w:lvlJc w:val="left"/>
      <w:pPr>
        <w:ind w:left="720" w:hanging="360"/>
      </w:p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20150D2"/>
    <w:multiLevelType w:val="hybridMultilevel"/>
    <w:tmpl w:val="BA5C1280"/>
    <w:lvl w:ilvl="0" w:tplc="A15A6A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011406"/>
    <w:multiLevelType w:val="hybridMultilevel"/>
    <w:tmpl w:val="6B1802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8C2E41"/>
    <w:multiLevelType w:val="multilevel"/>
    <w:tmpl w:val="8FAE9F48"/>
    <w:lvl w:ilvl="0">
      <w:start w:val="3"/>
      <w:numFmt w:val="decimal"/>
      <w:lvlText w:val="%1."/>
      <w:lvlJc w:val="left"/>
      <w:pPr>
        <w:ind w:left="360" w:hanging="360"/>
      </w:pPr>
      <w:rPr>
        <w:rFonts w:hint="default"/>
      </w:rPr>
    </w:lvl>
    <w:lvl w:ilvl="1">
      <w:start w:val="6"/>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8167087"/>
    <w:multiLevelType w:val="hybridMultilevel"/>
    <w:tmpl w:val="E0A6FD86"/>
    <w:lvl w:ilvl="0" w:tplc="CB90F552">
      <w:start w:val="1"/>
      <w:numFmt w:val="bullet"/>
      <w:lvlText w:val="-"/>
      <w:lvlJc w:val="left"/>
      <w:pPr>
        <w:ind w:left="383" w:hanging="360"/>
      </w:pPr>
      <w:rPr>
        <w:rFonts w:ascii="Arial" w:eastAsia="Arial" w:hAnsi="Arial" w:cs="Arial" w:hint="default"/>
      </w:rPr>
    </w:lvl>
    <w:lvl w:ilvl="1" w:tplc="04240003" w:tentative="1">
      <w:start w:val="1"/>
      <w:numFmt w:val="bullet"/>
      <w:lvlText w:val="o"/>
      <w:lvlJc w:val="left"/>
      <w:pPr>
        <w:ind w:left="1103" w:hanging="360"/>
      </w:pPr>
      <w:rPr>
        <w:rFonts w:ascii="Courier New" w:hAnsi="Courier New" w:cs="Courier New" w:hint="default"/>
      </w:rPr>
    </w:lvl>
    <w:lvl w:ilvl="2" w:tplc="04240005" w:tentative="1">
      <w:start w:val="1"/>
      <w:numFmt w:val="bullet"/>
      <w:lvlText w:val=""/>
      <w:lvlJc w:val="left"/>
      <w:pPr>
        <w:ind w:left="1823" w:hanging="360"/>
      </w:pPr>
      <w:rPr>
        <w:rFonts w:ascii="Wingdings" w:hAnsi="Wingdings" w:hint="default"/>
      </w:rPr>
    </w:lvl>
    <w:lvl w:ilvl="3" w:tplc="04240001" w:tentative="1">
      <w:start w:val="1"/>
      <w:numFmt w:val="bullet"/>
      <w:lvlText w:val=""/>
      <w:lvlJc w:val="left"/>
      <w:pPr>
        <w:ind w:left="2543" w:hanging="360"/>
      </w:pPr>
      <w:rPr>
        <w:rFonts w:ascii="Symbol" w:hAnsi="Symbol" w:hint="default"/>
      </w:rPr>
    </w:lvl>
    <w:lvl w:ilvl="4" w:tplc="04240003" w:tentative="1">
      <w:start w:val="1"/>
      <w:numFmt w:val="bullet"/>
      <w:lvlText w:val="o"/>
      <w:lvlJc w:val="left"/>
      <w:pPr>
        <w:ind w:left="3263" w:hanging="360"/>
      </w:pPr>
      <w:rPr>
        <w:rFonts w:ascii="Courier New" w:hAnsi="Courier New" w:cs="Courier New" w:hint="default"/>
      </w:rPr>
    </w:lvl>
    <w:lvl w:ilvl="5" w:tplc="04240005" w:tentative="1">
      <w:start w:val="1"/>
      <w:numFmt w:val="bullet"/>
      <w:lvlText w:val=""/>
      <w:lvlJc w:val="left"/>
      <w:pPr>
        <w:ind w:left="3983" w:hanging="360"/>
      </w:pPr>
      <w:rPr>
        <w:rFonts w:ascii="Wingdings" w:hAnsi="Wingdings" w:hint="default"/>
      </w:rPr>
    </w:lvl>
    <w:lvl w:ilvl="6" w:tplc="04240001" w:tentative="1">
      <w:start w:val="1"/>
      <w:numFmt w:val="bullet"/>
      <w:lvlText w:val=""/>
      <w:lvlJc w:val="left"/>
      <w:pPr>
        <w:ind w:left="4703" w:hanging="360"/>
      </w:pPr>
      <w:rPr>
        <w:rFonts w:ascii="Symbol" w:hAnsi="Symbol" w:hint="default"/>
      </w:rPr>
    </w:lvl>
    <w:lvl w:ilvl="7" w:tplc="04240003" w:tentative="1">
      <w:start w:val="1"/>
      <w:numFmt w:val="bullet"/>
      <w:lvlText w:val="o"/>
      <w:lvlJc w:val="left"/>
      <w:pPr>
        <w:ind w:left="5423" w:hanging="360"/>
      </w:pPr>
      <w:rPr>
        <w:rFonts w:ascii="Courier New" w:hAnsi="Courier New" w:cs="Courier New" w:hint="default"/>
      </w:rPr>
    </w:lvl>
    <w:lvl w:ilvl="8" w:tplc="04240005" w:tentative="1">
      <w:start w:val="1"/>
      <w:numFmt w:val="bullet"/>
      <w:lvlText w:val=""/>
      <w:lvlJc w:val="left"/>
      <w:pPr>
        <w:ind w:left="6143" w:hanging="360"/>
      </w:pPr>
      <w:rPr>
        <w:rFonts w:ascii="Wingdings" w:hAnsi="Wingdings" w:hint="default"/>
      </w:rPr>
    </w:lvl>
  </w:abstractNum>
  <w:abstractNum w:abstractNumId="26" w15:restartNumberingAfterBreak="0">
    <w:nsid w:val="68DA42F5"/>
    <w:multiLevelType w:val="hybridMultilevel"/>
    <w:tmpl w:val="0AB4ED22"/>
    <w:lvl w:ilvl="0" w:tplc="B75AAD3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CC30CC"/>
    <w:multiLevelType w:val="hybridMultilevel"/>
    <w:tmpl w:val="5B762220"/>
    <w:lvl w:ilvl="0" w:tplc="57466B14">
      <w:numFmt w:val="bullet"/>
      <w:lvlText w:val="-"/>
      <w:lvlJc w:val="left"/>
      <w:pPr>
        <w:ind w:left="394" w:hanging="360"/>
      </w:pPr>
      <w:rPr>
        <w:rFonts w:ascii="Arial" w:eastAsia="Times New Roman" w:hAnsi="Arial" w:cs="Arial" w:hint="default"/>
        <w:u w:val="none"/>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28" w15:restartNumberingAfterBreak="0">
    <w:nsid w:val="7F7D3DEB"/>
    <w:multiLevelType w:val="hybridMultilevel"/>
    <w:tmpl w:val="6118495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61343649">
    <w:abstractNumId w:val="24"/>
  </w:num>
  <w:num w:numId="2" w16cid:durableId="1909266236">
    <w:abstractNumId w:val="18"/>
  </w:num>
  <w:num w:numId="3" w16cid:durableId="616331451">
    <w:abstractNumId w:val="21"/>
  </w:num>
  <w:num w:numId="4" w16cid:durableId="180125393">
    <w:abstractNumId w:val="11"/>
  </w:num>
  <w:num w:numId="5" w16cid:durableId="702288967">
    <w:abstractNumId w:val="13"/>
  </w:num>
  <w:num w:numId="6" w16cid:durableId="1461263419">
    <w:abstractNumId w:val="8"/>
  </w:num>
  <w:num w:numId="7" w16cid:durableId="2036804721">
    <w:abstractNumId w:val="3"/>
  </w:num>
  <w:num w:numId="8" w16cid:durableId="1978337402">
    <w:abstractNumId w:val="2"/>
  </w:num>
  <w:num w:numId="9" w16cid:durableId="948195755">
    <w:abstractNumId w:val="1"/>
  </w:num>
  <w:num w:numId="10" w16cid:durableId="781804075">
    <w:abstractNumId w:val="0"/>
  </w:num>
  <w:num w:numId="11" w16cid:durableId="233202392">
    <w:abstractNumId w:val="9"/>
  </w:num>
  <w:num w:numId="12" w16cid:durableId="308444360">
    <w:abstractNumId w:val="7"/>
  </w:num>
  <w:num w:numId="13" w16cid:durableId="1280994916">
    <w:abstractNumId w:val="6"/>
  </w:num>
  <w:num w:numId="14" w16cid:durableId="1860898638">
    <w:abstractNumId w:val="5"/>
  </w:num>
  <w:num w:numId="15" w16cid:durableId="617952690">
    <w:abstractNumId w:val="4"/>
  </w:num>
  <w:num w:numId="16" w16cid:durableId="471096888">
    <w:abstractNumId w:val="25"/>
  </w:num>
  <w:num w:numId="17" w16cid:durableId="76177718">
    <w:abstractNumId w:val="10"/>
  </w:num>
  <w:num w:numId="18" w16cid:durableId="432433014">
    <w:abstractNumId w:val="28"/>
  </w:num>
  <w:num w:numId="19" w16cid:durableId="1558737188">
    <w:abstractNumId w:val="23"/>
  </w:num>
  <w:num w:numId="20" w16cid:durableId="1474175316">
    <w:abstractNumId w:val="20"/>
  </w:num>
  <w:num w:numId="21" w16cid:durableId="1061825039">
    <w:abstractNumId w:val="19"/>
  </w:num>
  <w:num w:numId="22" w16cid:durableId="2000648857">
    <w:abstractNumId w:val="16"/>
  </w:num>
  <w:num w:numId="23" w16cid:durableId="798302123">
    <w:abstractNumId w:val="14"/>
  </w:num>
  <w:num w:numId="24" w16cid:durableId="539123440">
    <w:abstractNumId w:val="12"/>
  </w:num>
  <w:num w:numId="25" w16cid:durableId="944772142">
    <w:abstractNumId w:val="22"/>
  </w:num>
  <w:num w:numId="26" w16cid:durableId="449786726">
    <w:abstractNumId w:val="26"/>
  </w:num>
  <w:num w:numId="27" w16cid:durableId="387149596">
    <w:abstractNumId w:val="27"/>
  </w:num>
  <w:num w:numId="28" w16cid:durableId="1023241387">
    <w:abstractNumId w:val="17"/>
  </w:num>
  <w:num w:numId="29" w16cid:durableId="3099468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D3"/>
    <w:rsid w:val="00000D72"/>
    <w:rsid w:val="000102AB"/>
    <w:rsid w:val="00023A88"/>
    <w:rsid w:val="0002596E"/>
    <w:rsid w:val="00031749"/>
    <w:rsid w:val="00034763"/>
    <w:rsid w:val="000406EA"/>
    <w:rsid w:val="00055399"/>
    <w:rsid w:val="00060E53"/>
    <w:rsid w:val="00063155"/>
    <w:rsid w:val="00076018"/>
    <w:rsid w:val="000A6401"/>
    <w:rsid w:val="000A7238"/>
    <w:rsid w:val="000B04B5"/>
    <w:rsid w:val="000E1055"/>
    <w:rsid w:val="00127B86"/>
    <w:rsid w:val="00131ADC"/>
    <w:rsid w:val="001357B2"/>
    <w:rsid w:val="00140E25"/>
    <w:rsid w:val="00156C2C"/>
    <w:rsid w:val="00162821"/>
    <w:rsid w:val="00164064"/>
    <w:rsid w:val="0016785D"/>
    <w:rsid w:val="0017478F"/>
    <w:rsid w:val="001B0597"/>
    <w:rsid w:val="001B3F20"/>
    <w:rsid w:val="001C0300"/>
    <w:rsid w:val="001D584F"/>
    <w:rsid w:val="00202A77"/>
    <w:rsid w:val="0022615C"/>
    <w:rsid w:val="00267E56"/>
    <w:rsid w:val="00271CE5"/>
    <w:rsid w:val="00282020"/>
    <w:rsid w:val="0028257C"/>
    <w:rsid w:val="002A212E"/>
    <w:rsid w:val="002A2B69"/>
    <w:rsid w:val="002B5704"/>
    <w:rsid w:val="002D71AB"/>
    <w:rsid w:val="002F6CF7"/>
    <w:rsid w:val="003050E2"/>
    <w:rsid w:val="003057D3"/>
    <w:rsid w:val="00334221"/>
    <w:rsid w:val="003343CB"/>
    <w:rsid w:val="003636BF"/>
    <w:rsid w:val="00371442"/>
    <w:rsid w:val="003845B4"/>
    <w:rsid w:val="003863ED"/>
    <w:rsid w:val="00387B1A"/>
    <w:rsid w:val="00387DC6"/>
    <w:rsid w:val="003B3F1A"/>
    <w:rsid w:val="003C5EE5"/>
    <w:rsid w:val="003D0C08"/>
    <w:rsid w:val="003D1DA7"/>
    <w:rsid w:val="003E1C74"/>
    <w:rsid w:val="003F2A3B"/>
    <w:rsid w:val="00420D5D"/>
    <w:rsid w:val="00423B43"/>
    <w:rsid w:val="00437423"/>
    <w:rsid w:val="00461F63"/>
    <w:rsid w:val="004657EE"/>
    <w:rsid w:val="004742B7"/>
    <w:rsid w:val="00482FF5"/>
    <w:rsid w:val="004851E3"/>
    <w:rsid w:val="00486A65"/>
    <w:rsid w:val="00493210"/>
    <w:rsid w:val="00497A90"/>
    <w:rsid w:val="004B7DEF"/>
    <w:rsid w:val="00501FDF"/>
    <w:rsid w:val="005207C5"/>
    <w:rsid w:val="00524711"/>
    <w:rsid w:val="00526246"/>
    <w:rsid w:val="005506C2"/>
    <w:rsid w:val="005570CB"/>
    <w:rsid w:val="00567106"/>
    <w:rsid w:val="005B4126"/>
    <w:rsid w:val="005D16AC"/>
    <w:rsid w:val="005D2765"/>
    <w:rsid w:val="005D34B9"/>
    <w:rsid w:val="005E1D3C"/>
    <w:rsid w:val="00607A7D"/>
    <w:rsid w:val="00625AE6"/>
    <w:rsid w:val="00632253"/>
    <w:rsid w:val="00642714"/>
    <w:rsid w:val="006455CE"/>
    <w:rsid w:val="00651657"/>
    <w:rsid w:val="00655841"/>
    <w:rsid w:val="00655E20"/>
    <w:rsid w:val="0066452D"/>
    <w:rsid w:val="00687EF6"/>
    <w:rsid w:val="00691C4A"/>
    <w:rsid w:val="006A4CA6"/>
    <w:rsid w:val="006E370B"/>
    <w:rsid w:val="006E4A37"/>
    <w:rsid w:val="00700BB9"/>
    <w:rsid w:val="00723288"/>
    <w:rsid w:val="00733017"/>
    <w:rsid w:val="00783310"/>
    <w:rsid w:val="007A47F8"/>
    <w:rsid w:val="007A4A6D"/>
    <w:rsid w:val="007D1BCF"/>
    <w:rsid w:val="007D75CF"/>
    <w:rsid w:val="007E0440"/>
    <w:rsid w:val="007E3185"/>
    <w:rsid w:val="007E6DC5"/>
    <w:rsid w:val="0086025C"/>
    <w:rsid w:val="00866E80"/>
    <w:rsid w:val="00877FFC"/>
    <w:rsid w:val="0088043C"/>
    <w:rsid w:val="00881F14"/>
    <w:rsid w:val="00884889"/>
    <w:rsid w:val="00890396"/>
    <w:rsid w:val="008906C9"/>
    <w:rsid w:val="008960B8"/>
    <w:rsid w:val="008A2BAB"/>
    <w:rsid w:val="008A630A"/>
    <w:rsid w:val="008C4987"/>
    <w:rsid w:val="008C5738"/>
    <w:rsid w:val="008D04F0"/>
    <w:rsid w:val="008E65EB"/>
    <w:rsid w:val="008F1A97"/>
    <w:rsid w:val="008F3500"/>
    <w:rsid w:val="00915C0D"/>
    <w:rsid w:val="00924E3C"/>
    <w:rsid w:val="00946E65"/>
    <w:rsid w:val="009612BB"/>
    <w:rsid w:val="00992814"/>
    <w:rsid w:val="0099437B"/>
    <w:rsid w:val="009A6C2B"/>
    <w:rsid w:val="009B4911"/>
    <w:rsid w:val="009C58CD"/>
    <w:rsid w:val="009C740A"/>
    <w:rsid w:val="00A125C5"/>
    <w:rsid w:val="00A178C8"/>
    <w:rsid w:val="00A2451C"/>
    <w:rsid w:val="00A3126E"/>
    <w:rsid w:val="00A65EE7"/>
    <w:rsid w:val="00A70133"/>
    <w:rsid w:val="00A770A6"/>
    <w:rsid w:val="00A813B1"/>
    <w:rsid w:val="00A85CC8"/>
    <w:rsid w:val="00AB36C4"/>
    <w:rsid w:val="00AC1AA9"/>
    <w:rsid w:val="00AC32B2"/>
    <w:rsid w:val="00AC6C5F"/>
    <w:rsid w:val="00AD217D"/>
    <w:rsid w:val="00AD2301"/>
    <w:rsid w:val="00AE1B77"/>
    <w:rsid w:val="00AF051B"/>
    <w:rsid w:val="00AF352C"/>
    <w:rsid w:val="00AF3EB8"/>
    <w:rsid w:val="00B10FE9"/>
    <w:rsid w:val="00B17141"/>
    <w:rsid w:val="00B31575"/>
    <w:rsid w:val="00B47FBA"/>
    <w:rsid w:val="00B603BC"/>
    <w:rsid w:val="00B74B2C"/>
    <w:rsid w:val="00B83FC4"/>
    <w:rsid w:val="00B8547D"/>
    <w:rsid w:val="00BA4DB1"/>
    <w:rsid w:val="00BA7BBC"/>
    <w:rsid w:val="00BD138F"/>
    <w:rsid w:val="00C1539B"/>
    <w:rsid w:val="00C250D5"/>
    <w:rsid w:val="00C33489"/>
    <w:rsid w:val="00C35666"/>
    <w:rsid w:val="00C47C4E"/>
    <w:rsid w:val="00C53848"/>
    <w:rsid w:val="00C71699"/>
    <w:rsid w:val="00C85842"/>
    <w:rsid w:val="00C87034"/>
    <w:rsid w:val="00C92898"/>
    <w:rsid w:val="00C95C43"/>
    <w:rsid w:val="00CA4340"/>
    <w:rsid w:val="00CA73C5"/>
    <w:rsid w:val="00CB71FE"/>
    <w:rsid w:val="00CC1F4B"/>
    <w:rsid w:val="00CC2B25"/>
    <w:rsid w:val="00CE5238"/>
    <w:rsid w:val="00CE7514"/>
    <w:rsid w:val="00CF0DA2"/>
    <w:rsid w:val="00D007DD"/>
    <w:rsid w:val="00D025DA"/>
    <w:rsid w:val="00D105B1"/>
    <w:rsid w:val="00D248DE"/>
    <w:rsid w:val="00D35894"/>
    <w:rsid w:val="00D70673"/>
    <w:rsid w:val="00D7746A"/>
    <w:rsid w:val="00D8542D"/>
    <w:rsid w:val="00DC6A71"/>
    <w:rsid w:val="00DE22A3"/>
    <w:rsid w:val="00DE26C5"/>
    <w:rsid w:val="00E0357D"/>
    <w:rsid w:val="00E06836"/>
    <w:rsid w:val="00E075C1"/>
    <w:rsid w:val="00E124C9"/>
    <w:rsid w:val="00E3087B"/>
    <w:rsid w:val="00E43659"/>
    <w:rsid w:val="00E577FB"/>
    <w:rsid w:val="00E57C31"/>
    <w:rsid w:val="00E74CF8"/>
    <w:rsid w:val="00E76A2E"/>
    <w:rsid w:val="00E830B6"/>
    <w:rsid w:val="00E86F29"/>
    <w:rsid w:val="00EA0413"/>
    <w:rsid w:val="00ED1C3E"/>
    <w:rsid w:val="00ED6779"/>
    <w:rsid w:val="00F12745"/>
    <w:rsid w:val="00F240BB"/>
    <w:rsid w:val="00F312C8"/>
    <w:rsid w:val="00F455EA"/>
    <w:rsid w:val="00F57FED"/>
    <w:rsid w:val="00FB5403"/>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A02E334"/>
  <w15:chartTrackingRefBased/>
  <w15:docId w15:val="{14A39D13-ECDA-401F-832C-3212CD8A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47C4E"/>
    <w:pPr>
      <w:spacing w:line="260" w:lineRule="exact"/>
      <w:jc w:val="both"/>
    </w:pPr>
    <w:rPr>
      <w:rFonts w:ascii="Arial" w:hAnsi="Arial"/>
      <w:szCs w:val="24"/>
      <w:lang w:eastAsia="en-US"/>
    </w:rPr>
  </w:style>
  <w:style w:type="paragraph" w:styleId="Naslov1">
    <w:name w:val="heading 1"/>
    <w:basedOn w:val="Navaden"/>
    <w:next w:val="Navaden"/>
    <w:autoRedefine/>
    <w:qFormat/>
    <w:rsid w:val="00D007DD"/>
    <w:pPr>
      <w:keepNext/>
      <w:keepLines/>
      <w:spacing w:after="240" w:line="240" w:lineRule="auto"/>
      <w:outlineLvl w:val="0"/>
    </w:pPr>
    <w:rPr>
      <w:b/>
      <w:kern w:val="32"/>
      <w:szCs w:val="32"/>
      <w:lang w:eastAsia="sl-SI"/>
    </w:rPr>
  </w:style>
  <w:style w:type="paragraph" w:styleId="Naslov2">
    <w:name w:val="heading 2"/>
    <w:basedOn w:val="Navaden"/>
    <w:next w:val="Navaden"/>
    <w:link w:val="Naslov2Znak"/>
    <w:unhideWhenUsed/>
    <w:qFormat/>
    <w:rsid w:val="00C85842"/>
    <w:pPr>
      <w:keepNext/>
      <w:keepLines/>
      <w:spacing w:after="240"/>
      <w:outlineLvl w:val="1"/>
    </w:pPr>
    <w:rPr>
      <w:rFonts w:eastAsiaTheme="majorEastAsia" w:cstheme="majorBidi"/>
      <w:szCs w:val="26"/>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C47C4E"/>
    <w:pPr>
      <w:tabs>
        <w:tab w:val="left" w:pos="1701"/>
      </w:tabs>
      <w:ind w:left="1701" w:hanging="1701"/>
    </w:pPr>
    <w:rPr>
      <w:b/>
    </w:rPr>
  </w:style>
  <w:style w:type="character" w:styleId="Hiperpovezava">
    <w:name w:val="Hyperlink"/>
    <w:rsid w:val="00783310"/>
    <w:rPr>
      <w:color w:val="0000FF"/>
      <w:u w:val="single"/>
    </w:rPr>
  </w:style>
  <w:style w:type="paragraph" w:customStyle="1" w:styleId="podpisi">
    <w:name w:val="podpisi"/>
    <w:basedOn w:val="Navaden"/>
    <w:qFormat/>
    <w:rsid w:val="0002596E"/>
    <w:pPr>
      <w:tabs>
        <w:tab w:val="left" w:pos="4536"/>
      </w:tabs>
    </w:pPr>
  </w:style>
  <w:style w:type="character" w:styleId="Besedilooznabemesta">
    <w:name w:val="Placeholder Text"/>
    <w:basedOn w:val="Privzetapisavaodstavka"/>
    <w:uiPriority w:val="99"/>
    <w:semiHidden/>
    <w:rsid w:val="00C85842"/>
    <w:rPr>
      <w:color w:val="808080"/>
    </w:rPr>
  </w:style>
  <w:style w:type="character" w:customStyle="1" w:styleId="Naslov2Znak">
    <w:name w:val="Naslov 2 Znak"/>
    <w:basedOn w:val="Privzetapisavaodstavka"/>
    <w:link w:val="Naslov2"/>
    <w:rsid w:val="00C85842"/>
    <w:rPr>
      <w:rFonts w:ascii="Arial" w:eastAsiaTheme="majorEastAsia" w:hAnsi="Arial" w:cstheme="majorBidi"/>
      <w:szCs w:val="26"/>
      <w:u w:val="single"/>
      <w:lang w:val="en-US" w:eastAsia="en-US"/>
    </w:rPr>
  </w:style>
  <w:style w:type="paragraph" w:styleId="Odstavekseznama">
    <w:name w:val="List Paragraph"/>
    <w:basedOn w:val="Navaden"/>
    <w:uiPriority w:val="34"/>
    <w:qFormat/>
    <w:rsid w:val="00AF3EB8"/>
    <w:pPr>
      <w:spacing w:line="300" w:lineRule="atLeast"/>
      <w:ind w:left="720" w:right="40"/>
      <w:contextualSpacing/>
    </w:pPr>
  </w:style>
  <w:style w:type="character" w:customStyle="1" w:styleId="Bodytext">
    <w:name w:val="Body text_"/>
    <w:basedOn w:val="Privzetapisavaodstavka"/>
    <w:link w:val="Telobesedila6"/>
    <w:rsid w:val="00AF3EB8"/>
    <w:rPr>
      <w:rFonts w:ascii="Arial" w:eastAsia="Arial" w:hAnsi="Arial" w:cs="Arial"/>
      <w:sz w:val="18"/>
      <w:szCs w:val="18"/>
      <w:shd w:val="clear" w:color="auto" w:fill="FFFFFF"/>
    </w:rPr>
  </w:style>
  <w:style w:type="paragraph" w:customStyle="1" w:styleId="Telobesedila6">
    <w:name w:val="Telo besedila6"/>
    <w:basedOn w:val="Navaden"/>
    <w:link w:val="Bodytext"/>
    <w:rsid w:val="00AF3EB8"/>
    <w:pPr>
      <w:shd w:val="clear" w:color="auto" w:fill="FFFFFF"/>
      <w:spacing w:before="300" w:after="240" w:line="245" w:lineRule="exact"/>
      <w:ind w:left="23" w:right="40" w:hanging="420"/>
    </w:pPr>
    <w:rPr>
      <w:rFonts w:eastAsia="Arial" w:cs="Arial"/>
      <w:sz w:val="18"/>
      <w:szCs w:val="18"/>
      <w:lang w:eastAsia="sl-SI"/>
    </w:rPr>
  </w:style>
  <w:style w:type="character" w:customStyle="1" w:styleId="Bodytext6">
    <w:name w:val="Body text (6)_"/>
    <w:basedOn w:val="Privzetapisavaodstavka"/>
    <w:link w:val="Bodytext60"/>
    <w:rsid w:val="00E577FB"/>
    <w:rPr>
      <w:rFonts w:ascii="Arial" w:eastAsia="Arial" w:hAnsi="Arial" w:cs="Arial"/>
      <w:sz w:val="18"/>
      <w:szCs w:val="18"/>
      <w:shd w:val="clear" w:color="auto" w:fill="FFFFFF"/>
    </w:rPr>
  </w:style>
  <w:style w:type="paragraph" w:customStyle="1" w:styleId="Bodytext60">
    <w:name w:val="Body text (6)"/>
    <w:basedOn w:val="Navaden"/>
    <w:link w:val="Bodytext6"/>
    <w:rsid w:val="00E577FB"/>
    <w:pPr>
      <w:shd w:val="clear" w:color="auto" w:fill="FFFFFF"/>
      <w:spacing w:after="300" w:line="0" w:lineRule="atLeast"/>
      <w:ind w:left="23" w:right="40"/>
    </w:pPr>
    <w:rPr>
      <w:rFonts w:eastAsia="Arial" w:cs="Arial"/>
      <w:sz w:val="18"/>
      <w:szCs w:val="18"/>
      <w:lang w:eastAsia="sl-SI"/>
    </w:rPr>
  </w:style>
  <w:style w:type="character" w:customStyle="1" w:styleId="Heading2">
    <w:name w:val="Heading #2_"/>
    <w:basedOn w:val="Privzetapisavaodstavka"/>
    <w:link w:val="Heading20"/>
    <w:rsid w:val="005D2765"/>
    <w:rPr>
      <w:rFonts w:ascii="Arial" w:eastAsia="Arial" w:hAnsi="Arial" w:cs="Arial"/>
      <w:sz w:val="18"/>
      <w:szCs w:val="18"/>
      <w:shd w:val="clear" w:color="auto" w:fill="FFFFFF"/>
    </w:rPr>
  </w:style>
  <w:style w:type="paragraph" w:customStyle="1" w:styleId="Heading20">
    <w:name w:val="Heading #2"/>
    <w:basedOn w:val="Navaden"/>
    <w:link w:val="Heading2"/>
    <w:rsid w:val="005D2765"/>
    <w:pPr>
      <w:shd w:val="clear" w:color="auto" w:fill="FFFFFF"/>
      <w:spacing w:after="300" w:line="0" w:lineRule="atLeast"/>
      <w:ind w:left="23" w:right="40" w:hanging="360"/>
      <w:outlineLvl w:val="1"/>
    </w:pPr>
    <w:rPr>
      <w:rFonts w:eastAsia="Arial" w:cs="Arial"/>
      <w:sz w:val="18"/>
      <w:szCs w:val="18"/>
      <w:lang w:eastAsia="sl-SI"/>
    </w:rPr>
  </w:style>
  <w:style w:type="character" w:styleId="Poudarek">
    <w:name w:val="Emphasis"/>
    <w:basedOn w:val="Privzetapisavaodstavka"/>
    <w:uiPriority w:val="20"/>
    <w:qFormat/>
    <w:rsid w:val="00CA73C5"/>
    <w:rPr>
      <w:i/>
      <w:iCs/>
    </w:rPr>
  </w:style>
  <w:style w:type="character" w:styleId="Krepko">
    <w:name w:val="Strong"/>
    <w:basedOn w:val="Privzetapisavaodstavka"/>
    <w:qFormat/>
    <w:rsid w:val="00031749"/>
    <w:rPr>
      <w:b/>
      <w:bCs/>
    </w:rPr>
  </w:style>
  <w:style w:type="paragraph" w:styleId="Brezrazmikov">
    <w:name w:val="No Spacing"/>
    <w:uiPriority w:val="1"/>
    <w:qFormat/>
    <w:rsid w:val="006E370B"/>
    <w:pPr>
      <w:jc w:val="both"/>
    </w:pPr>
    <w:rPr>
      <w:rFonts w:ascii="Arial" w:hAnsi="Arial"/>
      <w:szCs w:val="24"/>
      <w:lang w:eastAsia="en-US"/>
    </w:rPr>
  </w:style>
  <w:style w:type="paragraph" w:styleId="Golobesedilo">
    <w:name w:val="Plain Text"/>
    <w:basedOn w:val="Navaden"/>
    <w:link w:val="GolobesediloZnak"/>
    <w:uiPriority w:val="99"/>
    <w:unhideWhenUsed/>
    <w:rsid w:val="001D584F"/>
    <w:pPr>
      <w:spacing w:line="240" w:lineRule="auto"/>
      <w:jc w:val="left"/>
    </w:pPr>
    <w:rPr>
      <w:rFonts w:ascii="Calibri" w:eastAsiaTheme="minorHAnsi" w:hAnsi="Calibri" w:cstheme="minorBidi"/>
      <w:kern w:val="2"/>
      <w:sz w:val="22"/>
      <w:szCs w:val="21"/>
      <w14:ligatures w14:val="standardContextual"/>
    </w:rPr>
  </w:style>
  <w:style w:type="character" w:customStyle="1" w:styleId="GolobesediloZnak">
    <w:name w:val="Golo besedilo Znak"/>
    <w:basedOn w:val="Privzetapisavaodstavka"/>
    <w:link w:val="Golobesedilo"/>
    <w:uiPriority w:val="99"/>
    <w:rsid w:val="001D584F"/>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234">
      <w:bodyDiv w:val="1"/>
      <w:marLeft w:val="0"/>
      <w:marRight w:val="0"/>
      <w:marTop w:val="0"/>
      <w:marBottom w:val="0"/>
      <w:divBdr>
        <w:top w:val="none" w:sz="0" w:space="0" w:color="auto"/>
        <w:left w:val="none" w:sz="0" w:space="0" w:color="auto"/>
        <w:bottom w:val="none" w:sz="0" w:space="0" w:color="auto"/>
        <w:right w:val="none" w:sz="0" w:space="0" w:color="auto"/>
      </w:divBdr>
    </w:div>
    <w:div w:id="180583305">
      <w:bodyDiv w:val="1"/>
      <w:marLeft w:val="0"/>
      <w:marRight w:val="0"/>
      <w:marTop w:val="0"/>
      <w:marBottom w:val="0"/>
      <w:divBdr>
        <w:top w:val="none" w:sz="0" w:space="0" w:color="auto"/>
        <w:left w:val="none" w:sz="0" w:space="0" w:color="auto"/>
        <w:bottom w:val="none" w:sz="0" w:space="0" w:color="auto"/>
        <w:right w:val="none" w:sz="0" w:space="0" w:color="auto"/>
      </w:divBdr>
    </w:div>
    <w:div w:id="224993854">
      <w:bodyDiv w:val="1"/>
      <w:marLeft w:val="0"/>
      <w:marRight w:val="0"/>
      <w:marTop w:val="0"/>
      <w:marBottom w:val="0"/>
      <w:divBdr>
        <w:top w:val="none" w:sz="0" w:space="0" w:color="auto"/>
        <w:left w:val="none" w:sz="0" w:space="0" w:color="auto"/>
        <w:bottom w:val="none" w:sz="0" w:space="0" w:color="auto"/>
        <w:right w:val="none" w:sz="0" w:space="0" w:color="auto"/>
      </w:divBdr>
    </w:div>
    <w:div w:id="363677297">
      <w:bodyDiv w:val="1"/>
      <w:marLeft w:val="0"/>
      <w:marRight w:val="0"/>
      <w:marTop w:val="0"/>
      <w:marBottom w:val="0"/>
      <w:divBdr>
        <w:top w:val="none" w:sz="0" w:space="0" w:color="auto"/>
        <w:left w:val="none" w:sz="0" w:space="0" w:color="auto"/>
        <w:bottom w:val="none" w:sz="0" w:space="0" w:color="auto"/>
        <w:right w:val="none" w:sz="0" w:space="0" w:color="auto"/>
      </w:divBdr>
    </w:div>
    <w:div w:id="410933856">
      <w:bodyDiv w:val="1"/>
      <w:marLeft w:val="0"/>
      <w:marRight w:val="0"/>
      <w:marTop w:val="0"/>
      <w:marBottom w:val="0"/>
      <w:divBdr>
        <w:top w:val="none" w:sz="0" w:space="0" w:color="auto"/>
        <w:left w:val="none" w:sz="0" w:space="0" w:color="auto"/>
        <w:bottom w:val="none" w:sz="0" w:space="0" w:color="auto"/>
        <w:right w:val="none" w:sz="0" w:space="0" w:color="auto"/>
      </w:divBdr>
    </w:div>
    <w:div w:id="18569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6-01-1367" TargetMode="External"/><Relationship Id="rId18" Type="http://schemas.openxmlformats.org/officeDocument/2006/relationships/hyperlink" Target="http://www.uradni-list.si/1/objava.jsp?sop=2010-01-4784" TargetMode="External"/><Relationship Id="rId26" Type="http://schemas.openxmlformats.org/officeDocument/2006/relationships/hyperlink" Target="http://www.uradni-list.si/1/objava.jsp?sop=2021-01-1759" TargetMode="External"/><Relationship Id="rId39" Type="http://schemas.openxmlformats.org/officeDocument/2006/relationships/hyperlink" Target="http://www.uradni-list.si/1/objava.jsp?sop=2012-01-1700" TargetMode="External"/><Relationship Id="rId21" Type="http://schemas.openxmlformats.org/officeDocument/2006/relationships/hyperlink" Target="http://www.uradni-list.si/1/objava.jsp?sop=2015-01-1930" TargetMode="External"/><Relationship Id="rId34" Type="http://schemas.openxmlformats.org/officeDocument/2006/relationships/hyperlink" Target="http://www.uradni-list.si/1/objava.jsp?sop=2005-01-0778" TargetMode="External"/><Relationship Id="rId42" Type="http://schemas.openxmlformats.org/officeDocument/2006/relationships/hyperlink" Target="http://www.uradni-list.si/1/objava.jsp?sop=2017-01-3026" TargetMode="External"/><Relationship Id="rId47" Type="http://schemas.openxmlformats.org/officeDocument/2006/relationships/hyperlink" Target="http://www.uradni-list.si/1/objava.jsp?sop=2005-01-4191" TargetMode="External"/><Relationship Id="rId50" Type="http://schemas.openxmlformats.org/officeDocument/2006/relationships/hyperlink" Target="http://www.uradni-list.si/1/objava.jsp?sop=2009-01-1133" TargetMode="External"/><Relationship Id="rId55" Type="http://schemas.openxmlformats.org/officeDocument/2006/relationships/hyperlink" Target="http://www.uradni-list.si/1/objava.jsp?sop=2011-01-0448" TargetMode="External"/><Relationship Id="rId63" Type="http://schemas.openxmlformats.org/officeDocument/2006/relationships/hyperlink" Target="http://www.uradni-list.si/1/objava.jsp?sop=2008-01-2816" TargetMode="External"/><Relationship Id="rId68" Type="http://schemas.openxmlformats.org/officeDocument/2006/relationships/hyperlink" Target="http://www.uradni-list.si/1/objava.jsp?sop=2011-01-1376" TargetMode="External"/><Relationship Id="rId76" Type="http://schemas.openxmlformats.org/officeDocument/2006/relationships/hyperlink" Target="http://www.uradni-list.si/1/objava.jsp?sop=2020-01-3096" TargetMode="External"/><Relationship Id="rId7" Type="http://schemas.openxmlformats.org/officeDocument/2006/relationships/endnotes" Target="endnotes.xml"/><Relationship Id="rId71" Type="http://schemas.openxmlformats.org/officeDocument/2006/relationships/hyperlink" Target="http://www.uradni-list.si/1/objava.jsp?sop=2014-01-3062" TargetMode="External"/><Relationship Id="rId2" Type="http://schemas.openxmlformats.org/officeDocument/2006/relationships/numbering" Target="numbering.xml"/><Relationship Id="rId16" Type="http://schemas.openxmlformats.org/officeDocument/2006/relationships/hyperlink" Target="http://www.uradni-list.si/1/objava.jsp?sop=2008-01-1459" TargetMode="External"/><Relationship Id="rId29" Type="http://schemas.openxmlformats.org/officeDocument/2006/relationships/hyperlink" Target="http://www.uradni-list.si/1/objava.jsp?sop=2014-01-0670" TargetMode="External"/><Relationship Id="rId11" Type="http://schemas.openxmlformats.org/officeDocument/2006/relationships/hyperlink" Target="http://www.uradni-list.si/1/objava.jsp?sop=2012-01-3529" TargetMode="External"/><Relationship Id="rId24" Type="http://schemas.openxmlformats.org/officeDocument/2006/relationships/hyperlink" Target="http://www.uradni-list.si/1/objava.jsp?sop=2019-01-2129" TargetMode="External"/><Relationship Id="rId32" Type="http://schemas.openxmlformats.org/officeDocument/2006/relationships/hyperlink" Target="http://www.uradni-list.si/1/objava.jsp?sop=2010-01-5581" TargetMode="External"/><Relationship Id="rId37" Type="http://schemas.openxmlformats.org/officeDocument/2006/relationships/hyperlink" Target="http://www.uradni-list.si/1/objava.jsp?sop=2008-01-2482" TargetMode="External"/><Relationship Id="rId40" Type="http://schemas.openxmlformats.org/officeDocument/2006/relationships/hyperlink" Target="http://www.uradni-list.si/1/objava.jsp?sop=2013-01-0372" TargetMode="External"/><Relationship Id="rId45" Type="http://schemas.openxmlformats.org/officeDocument/2006/relationships/hyperlink" Target="http://www.uradni-list.si/1/objava.jsp?sop=2008-01-0455" TargetMode="External"/><Relationship Id="rId53" Type="http://schemas.openxmlformats.org/officeDocument/2006/relationships/hyperlink" Target="http://www.uradni-list.si/1/objava.jsp?sop=2007-01-2221" TargetMode="External"/><Relationship Id="rId58" Type="http://schemas.openxmlformats.org/officeDocument/2006/relationships/hyperlink" Target="http://www.uradni-list.si/1/objava.jsp?sop=2016-01-1427" TargetMode="External"/><Relationship Id="rId66" Type="http://schemas.openxmlformats.org/officeDocument/2006/relationships/hyperlink" Target="http://www.uradni-list.si/1/objava.jsp?sop=2020-01-3096" TargetMode="External"/><Relationship Id="rId74" Type="http://schemas.openxmlformats.org/officeDocument/2006/relationships/hyperlink" Target="http://www.uradni-list.si/1/objava.jsp?sop=2017-01-074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uradni-list.si/1/objava.jsp?sop=2006-01-4487" TargetMode="External"/><Relationship Id="rId10" Type="http://schemas.openxmlformats.org/officeDocument/2006/relationships/hyperlink" Target="http://www.uradni-list.si/1/objava.jsp?sop=2011-01-0278" TargetMode="External"/><Relationship Id="rId19" Type="http://schemas.openxmlformats.org/officeDocument/2006/relationships/hyperlink" Target="http://www.uradni-list.si/1/objava.jsp?sop=2011-01-3715" TargetMode="External"/><Relationship Id="rId31" Type="http://schemas.openxmlformats.org/officeDocument/2006/relationships/hyperlink" Target="http://www.uradni-list.si/1/objava.jsp?sop=2018-01-1411" TargetMode="External"/><Relationship Id="rId44" Type="http://schemas.openxmlformats.org/officeDocument/2006/relationships/hyperlink" Target="http://www.uradni-list.si/1/objava.jsp?sop=2019-01-3228" TargetMode="External"/><Relationship Id="rId52" Type="http://schemas.openxmlformats.org/officeDocument/2006/relationships/hyperlink" Target="http://www.uradni-list.si/1/objava.jsp?sop=2022-01-4192" TargetMode="External"/><Relationship Id="rId60" Type="http://schemas.openxmlformats.org/officeDocument/2006/relationships/hyperlink" Target="http://www.uradni-list.si/1/objava.jsp?sop=2006-01-0970" TargetMode="External"/><Relationship Id="rId65" Type="http://schemas.openxmlformats.org/officeDocument/2006/relationships/hyperlink" Target="http://www.uradni-list.si/1/objava.jsp?sop=2013-01-3034" TargetMode="External"/><Relationship Id="rId73" Type="http://schemas.openxmlformats.org/officeDocument/2006/relationships/hyperlink" Target="http://www.uradni-list.si/1/objava.jsp?sop=2016-01-1364" TargetMode="External"/><Relationship Id="rId7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 Id="rId22" Type="http://schemas.openxmlformats.org/officeDocument/2006/relationships/hyperlink" Target="http://www.uradni-list.si/1/objava.jsp?sop=2016-01-0831" TargetMode="External"/><Relationship Id="rId27" Type="http://schemas.openxmlformats.org/officeDocument/2006/relationships/hyperlink" Target="http://www.uradni-list.si/1/objava.jsp?sop=2010-01-4217" TargetMode="External"/><Relationship Id="rId30" Type="http://schemas.openxmlformats.org/officeDocument/2006/relationships/hyperlink" Target="http://www.uradni-list.si/1/objava.jsp?sop=2016-01-2688" TargetMode="External"/><Relationship Id="rId35" Type="http://schemas.openxmlformats.org/officeDocument/2006/relationships/hyperlink" Target="http://www.uradni-list.si/1/objava.jsp?sop=2008-01-0455" TargetMode="External"/><Relationship Id="rId43" Type="http://schemas.openxmlformats.org/officeDocument/2006/relationships/hyperlink" Target="http://www.uradni-list.si/1/objava.jsp?sop=2019-01-0005" TargetMode="External"/><Relationship Id="rId48" Type="http://schemas.openxmlformats.org/officeDocument/2006/relationships/hyperlink" Target="http://www.uradni-list.si/1/objava.jsp?sop=2005-01-4752" TargetMode="External"/><Relationship Id="rId56" Type="http://schemas.openxmlformats.org/officeDocument/2006/relationships/hyperlink" Target="http://www.uradni-list.si/1/objava.jsp?sop=2011-01-1309" TargetMode="External"/><Relationship Id="rId64" Type="http://schemas.openxmlformats.org/officeDocument/2006/relationships/hyperlink" Target="http://www.uradni-list.si/1/objava.jsp?sop=2010-01-0251" TargetMode="External"/><Relationship Id="rId69" Type="http://schemas.openxmlformats.org/officeDocument/2006/relationships/hyperlink" Target="http://www.uradni-list.si/1/objava.jsp?sop=2013-01-0786" TargetMode="External"/><Relationship Id="rId77" Type="http://schemas.openxmlformats.org/officeDocument/2006/relationships/hyperlink" Target="http://www.uradni-list.si/1/objava.jsp?sop=2021-01-0110" TargetMode="External"/><Relationship Id="rId8" Type="http://schemas.openxmlformats.org/officeDocument/2006/relationships/hyperlink" Target="http://www.uradni-list.si/1/objava.jsp?sop=2008-01-0485" TargetMode="External"/><Relationship Id="rId51" Type="http://schemas.openxmlformats.org/officeDocument/2006/relationships/hyperlink" Target="http://www.uradni-list.si/1/objava.jsp?sop=2014-01-0220" TargetMode="External"/><Relationship Id="rId72" Type="http://schemas.openxmlformats.org/officeDocument/2006/relationships/hyperlink" Target="http://www.uradni-list.si/1/objava.jsp?sop=2014-01-3705"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radni-list.si/1/objava.jsp?sop=2013-01-4131" TargetMode="External"/><Relationship Id="rId17" Type="http://schemas.openxmlformats.org/officeDocument/2006/relationships/hyperlink" Target="http://www.uradni-list.si/1/objava.jsp?sop=2010-01-4217" TargetMode="External"/><Relationship Id="rId25" Type="http://schemas.openxmlformats.org/officeDocument/2006/relationships/hyperlink" Target="http://www.uradni-list.si/1/objava.jsp?sop=2019-01-2942" TargetMode="External"/><Relationship Id="rId33" Type="http://schemas.openxmlformats.org/officeDocument/2006/relationships/hyperlink" Target="http://www.uradni-list.si/1/objava.jsp?sop=2017-01-2005" TargetMode="External"/><Relationship Id="rId38" Type="http://schemas.openxmlformats.org/officeDocument/2006/relationships/hyperlink" Target="http://www.uradni-list.si/1/objava.jsp?sop=2008-01-3448" TargetMode="External"/><Relationship Id="rId46" Type="http://schemas.openxmlformats.org/officeDocument/2006/relationships/hyperlink" Target="http://www.uradni-list.si/1/objava.jsp?sop=2017-01-2526" TargetMode="External"/><Relationship Id="rId59" Type="http://schemas.openxmlformats.org/officeDocument/2006/relationships/hyperlink" Target="http://www.uradni-list.si/1/objava.jsp?sop=2018-01-0887" TargetMode="External"/><Relationship Id="rId67" Type="http://schemas.openxmlformats.org/officeDocument/2006/relationships/hyperlink" Target="http://www.uradni-list.si/1/objava.jsp?sop=2022-01-0014" TargetMode="External"/><Relationship Id="rId20" Type="http://schemas.openxmlformats.org/officeDocument/2006/relationships/hyperlink" Target="http://www.uradni-list.si/1/objava.jsp?sop=2012-01-1962" TargetMode="External"/><Relationship Id="rId41" Type="http://schemas.openxmlformats.org/officeDocument/2006/relationships/hyperlink" Target="http://www.uradni-list.si/1/objava.jsp?sop=2016-01-3927" TargetMode="External"/><Relationship Id="rId54" Type="http://schemas.openxmlformats.org/officeDocument/2006/relationships/hyperlink" Target="http://www.uradni-list.si/1/objava.jsp?sop=2007-01-5133" TargetMode="External"/><Relationship Id="rId62" Type="http://schemas.openxmlformats.org/officeDocument/2006/relationships/hyperlink" Target="http://www.uradni-list.si/1/objava.jsp?sop=2007-01-6415" TargetMode="External"/><Relationship Id="rId70" Type="http://schemas.openxmlformats.org/officeDocument/2006/relationships/hyperlink" Target="http://www.uradni-list.si/1/objava.jsp?sop=2013-01-4126" TargetMode="External"/><Relationship Id="rId75" Type="http://schemas.openxmlformats.org/officeDocument/2006/relationships/hyperlink" Target="http://www.uradni-list.si/1/objava.jsp?sop=2019-01-323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06-01-4666" TargetMode="External"/><Relationship Id="rId23" Type="http://schemas.openxmlformats.org/officeDocument/2006/relationships/hyperlink" Target="http://www.uradni-list.si/1/objava.jsp?sop=2016-01-1705" TargetMode="External"/><Relationship Id="rId28" Type="http://schemas.openxmlformats.org/officeDocument/2006/relationships/hyperlink" Target="http://www.uradni-list.si/1/objava.jsp?sop=2012-01-1700" TargetMode="External"/><Relationship Id="rId36" Type="http://schemas.openxmlformats.org/officeDocument/2006/relationships/hyperlink" Target="http://www.uradni-list.si/1/objava.jsp?sop=2008-01-0831" TargetMode="External"/><Relationship Id="rId49" Type="http://schemas.openxmlformats.org/officeDocument/2006/relationships/hyperlink" Target="http://www.uradni-list.si/1/objava.jsp?sop=2006-01-4500" TargetMode="External"/><Relationship Id="rId57" Type="http://schemas.openxmlformats.org/officeDocument/2006/relationships/hyperlink" Target="http://www.uradni-list.si/1/objava.jsp?sop=2013-01-34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obA57\AppData\Roaming\Microsoft\Templates\IS%20-%20odbor%20za%20informacijsko%20podpor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607951-B229-4582-AB64-7B55D414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 - odbor za informacijsko podporo</Template>
  <TotalTime>0</TotalTime>
  <Pages>19</Pages>
  <Words>10641</Words>
  <Characters>60656</Characters>
  <Application>Microsoft Office Word</Application>
  <DocSecurity>0</DocSecurity>
  <Lines>505</Lines>
  <Paragraphs>142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Golob</dc:creator>
  <cp:keywords/>
  <cp:lastModifiedBy>Damjana Pinosa</cp:lastModifiedBy>
  <cp:revision>2</cp:revision>
  <cp:lastPrinted>2019-10-16T10:55:00Z</cp:lastPrinted>
  <dcterms:created xsi:type="dcterms:W3CDTF">2024-02-13T09:40:00Z</dcterms:created>
  <dcterms:modified xsi:type="dcterms:W3CDTF">2024-02-13T09:40:00Z</dcterms:modified>
</cp:coreProperties>
</file>