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E8894F" w14:textId="21F363E5" w:rsidR="00C75464" w:rsidRDefault="000F28FE">
      <w:pPr>
        <w:rPr>
          <w:rFonts w:ascii="Times New Roman" w:hAnsi="Times New Roman" w:cs="Times New Roman"/>
          <w:szCs w:val="20"/>
        </w:rPr>
      </w:pPr>
      <w:r w:rsidRPr="00CF727D">
        <w:rPr>
          <w:noProof/>
          <w:lang w:eastAsia="sl-SI"/>
        </w:rPr>
        <mc:AlternateContent>
          <mc:Choice Requires="wps">
            <w:drawing>
              <wp:anchor distT="0" distB="0" distL="114935" distR="114935" simplePos="0" relativeHeight="3" behindDoc="0" locked="0" layoutInCell="1" allowOverlap="1" wp14:anchorId="7CCAC2F2" wp14:editId="6A2491BE">
                <wp:simplePos x="0" y="0"/>
                <wp:positionH relativeFrom="column">
                  <wp:posOffset>553085</wp:posOffset>
                </wp:positionH>
                <wp:positionV relativeFrom="paragraph">
                  <wp:posOffset>67945</wp:posOffset>
                </wp:positionV>
                <wp:extent cx="5656580" cy="1386840"/>
                <wp:effectExtent l="0" t="0" r="1270" b="3810"/>
                <wp:wrapSquare wrapText="bothSides"/>
                <wp:docPr id="2" name="Okvir1"/>
                <wp:cNvGraphicFramePr/>
                <a:graphic xmlns:a="http://schemas.openxmlformats.org/drawingml/2006/main">
                  <a:graphicData uri="http://schemas.microsoft.com/office/word/2010/wordprocessingShape">
                    <wps:wsp>
                      <wps:cNvSpPr txBox="1"/>
                      <wps:spPr>
                        <a:xfrm>
                          <a:off x="0" y="0"/>
                          <a:ext cx="5656580" cy="1386840"/>
                        </a:xfrm>
                        <a:prstGeom prst="rect">
                          <a:avLst/>
                        </a:prstGeom>
                        <a:solidFill>
                          <a:srgbClr val="FFFFFF"/>
                        </a:solidFill>
                      </wps:spPr>
                      <wps:txbx>
                        <w:txbxContent>
                          <w:p w14:paraId="527FFF87" w14:textId="77777777" w:rsidR="00181BE0" w:rsidRDefault="00181BE0">
                            <w:pPr>
                              <w:rPr>
                                <w:rFonts w:ascii="Republika" w:hAnsi="Republika" w:cs="Republika"/>
                                <w:b/>
                                <w:bCs/>
                              </w:rPr>
                            </w:pPr>
                            <w:r>
                              <w:rPr>
                                <w:rFonts w:ascii="Republika" w:hAnsi="Republika" w:cs="Republika"/>
                              </w:rPr>
                              <w:t>REPUBLIKA SLOVENIJA</w:t>
                            </w:r>
                          </w:p>
                          <w:p w14:paraId="137ABC4E" w14:textId="77777777" w:rsidR="00181BE0" w:rsidRDefault="00181BE0">
                            <w:pPr>
                              <w:spacing w:line="360" w:lineRule="auto"/>
                              <w:rPr>
                                <w:rFonts w:ascii="Republika" w:hAnsi="Republika" w:cs="Republika"/>
                              </w:rPr>
                            </w:pPr>
                            <w:r>
                              <w:rPr>
                                <w:rFonts w:ascii="Republika" w:hAnsi="Republika" w:cs="Republika"/>
                                <w:b/>
                                <w:bCs/>
                              </w:rPr>
                              <w:t xml:space="preserve">MINISTRSTVO ZA INFRASTRUKTURO </w:t>
                            </w:r>
                          </w:p>
                          <w:p w14:paraId="6696C324" w14:textId="77777777" w:rsidR="00181BE0" w:rsidRDefault="00181BE0">
                            <w:pPr>
                              <w:spacing w:line="360" w:lineRule="auto"/>
                              <w:rPr>
                                <w:rFonts w:ascii="Republika" w:hAnsi="Republika" w:cs="Republika"/>
                              </w:rPr>
                            </w:pPr>
                            <w:r>
                              <w:rPr>
                                <w:rFonts w:ascii="Republika" w:hAnsi="Republika" w:cs="Republika"/>
                              </w:rPr>
                              <w:t>INŠPEKTORAT RS ZA INFRASTRUKTURO</w:t>
                            </w:r>
                          </w:p>
                          <w:p w14:paraId="40C92EDE" w14:textId="77777777" w:rsidR="00181BE0" w:rsidRDefault="00181BE0">
                            <w:pPr>
                              <w:tabs>
                                <w:tab w:val="left" w:pos="6120"/>
                              </w:tabs>
                              <w:spacing w:line="360" w:lineRule="auto"/>
                              <w:jc w:val="center"/>
                              <w:rPr>
                                <w:rFonts w:ascii="Republika" w:hAnsi="Republika" w:cs="Republika"/>
                              </w:rPr>
                            </w:pPr>
                          </w:p>
                          <w:p w14:paraId="0117DEFB" w14:textId="77777777" w:rsidR="00181BE0" w:rsidRDefault="00181BE0">
                            <w:pPr>
                              <w:tabs>
                                <w:tab w:val="left" w:pos="6120"/>
                              </w:tabs>
                              <w:rPr>
                                <w:sz w:val="16"/>
                                <w:szCs w:val="16"/>
                              </w:rPr>
                            </w:pPr>
                            <w:proofErr w:type="spellStart"/>
                            <w:r>
                              <w:rPr>
                                <w:sz w:val="16"/>
                                <w:szCs w:val="16"/>
                              </w:rPr>
                              <w:t>Vožarski</w:t>
                            </w:r>
                            <w:proofErr w:type="spellEnd"/>
                            <w:r>
                              <w:rPr>
                                <w:sz w:val="16"/>
                                <w:szCs w:val="16"/>
                              </w:rPr>
                              <w:t xml:space="preserve"> pot 12, 1000 Ljubljana</w:t>
                            </w:r>
                            <w:r>
                              <w:rPr>
                                <w:sz w:val="16"/>
                                <w:szCs w:val="16"/>
                              </w:rPr>
                              <w:tab/>
                              <w:t>T: 01 420 44 88</w:t>
                            </w:r>
                          </w:p>
                          <w:p w14:paraId="0BD1FEFB" w14:textId="77777777" w:rsidR="00181BE0" w:rsidRDefault="00181BE0">
                            <w:pPr>
                              <w:tabs>
                                <w:tab w:val="left" w:pos="6120"/>
                              </w:tabs>
                              <w:rPr>
                                <w:sz w:val="16"/>
                                <w:szCs w:val="16"/>
                              </w:rPr>
                            </w:pPr>
                            <w:r>
                              <w:rPr>
                                <w:sz w:val="16"/>
                                <w:szCs w:val="16"/>
                              </w:rPr>
                              <w:tab/>
                            </w:r>
                            <w:r>
                              <w:rPr>
                                <w:sz w:val="16"/>
                                <w:szCs w:val="16"/>
                              </w:rPr>
                              <w:tab/>
                              <w:t>F: 01 420 44 10</w:t>
                            </w:r>
                          </w:p>
                          <w:p w14:paraId="122F94B7" w14:textId="77777777" w:rsidR="00181BE0" w:rsidRDefault="00181BE0">
                            <w:pPr>
                              <w:tabs>
                                <w:tab w:val="left" w:pos="6120"/>
                              </w:tabs>
                              <w:rPr>
                                <w:sz w:val="16"/>
                                <w:szCs w:val="16"/>
                              </w:rPr>
                            </w:pPr>
                            <w:r>
                              <w:rPr>
                                <w:sz w:val="16"/>
                                <w:szCs w:val="16"/>
                              </w:rPr>
                              <w:tab/>
                            </w:r>
                            <w:r>
                              <w:rPr>
                                <w:sz w:val="16"/>
                                <w:szCs w:val="16"/>
                              </w:rPr>
                              <w:tab/>
                              <w:t>E: gp.irsi@gov.si</w:t>
                            </w:r>
                          </w:p>
                          <w:p w14:paraId="4668F1EE" w14:textId="77777777" w:rsidR="00181BE0" w:rsidRDefault="00181BE0">
                            <w:pPr>
                              <w:tabs>
                                <w:tab w:val="left" w:pos="6120"/>
                              </w:tabs>
                              <w:rPr>
                                <w:sz w:val="16"/>
                                <w:szCs w:val="16"/>
                              </w:rPr>
                            </w:pPr>
                            <w:r>
                              <w:rPr>
                                <w:sz w:val="16"/>
                                <w:szCs w:val="16"/>
                              </w:rPr>
                              <w:tab/>
                            </w:r>
                            <w:r>
                              <w:rPr>
                                <w:sz w:val="16"/>
                                <w:szCs w:val="16"/>
                              </w:rPr>
                              <w:tab/>
                            </w:r>
                            <w:hyperlink r:id="rId8">
                              <w:r>
                                <w:rPr>
                                  <w:rStyle w:val="Spletnapovezava"/>
                                  <w:sz w:val="16"/>
                                  <w:szCs w:val="16"/>
                                </w:rPr>
                                <w:t>www.ii.gov.si</w:t>
                              </w:r>
                            </w:hyperlink>
                          </w:p>
                          <w:p w14:paraId="4316178E" w14:textId="77777777" w:rsidR="00181BE0" w:rsidRDefault="00181BE0">
                            <w:pPr>
                              <w:tabs>
                                <w:tab w:val="left" w:pos="6120"/>
                              </w:tabs>
                              <w:rPr>
                                <w:sz w:val="16"/>
                                <w:szCs w:val="16"/>
                              </w:rPr>
                            </w:pPr>
                          </w:p>
                        </w:txbxContent>
                      </wps:txbx>
                      <wps:bodyPr wrap="square" lIns="635" tIns="635" rIns="635" bIns="635" anchor="t">
                        <a:noAutofit/>
                      </wps:bodyPr>
                    </wps:wsp>
                  </a:graphicData>
                </a:graphic>
                <wp14:sizeRelH relativeFrom="margin">
                  <wp14:pctWidth>0</wp14:pctWidth>
                </wp14:sizeRelH>
                <wp14:sizeRelV relativeFrom="margin">
                  <wp14:pctHeight>0</wp14:pctHeight>
                </wp14:sizeRelV>
              </wp:anchor>
            </w:drawing>
          </mc:Choice>
          <mc:Fallback>
            <w:pict>
              <v:shapetype w14:anchorId="7CCAC2F2" id="_x0000_t202" coordsize="21600,21600" o:spt="202" path="m,l,21600r21600,l21600,xe">
                <v:stroke joinstyle="miter"/>
                <v:path gradientshapeok="t" o:connecttype="rect"/>
              </v:shapetype>
              <v:shape id="Okvir1" o:spid="_x0000_s1026" type="#_x0000_t202" style="position:absolute;left:0;text-align:left;margin-left:43.55pt;margin-top:5.35pt;width:445.4pt;height:109.2pt;z-index: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" stroked="f">
                <v:textbox inset=".05pt,.05pt,.05pt,.05pt">
                  <w:txbxContent>
                    <w:p w14:paraId="527FFF87" w14:textId="77777777" w:rsidR="00181BE0" w:rsidRDefault="00181BE0">
                      <w:pPr>
                        <w:rPr>
                          <w:rFonts w:ascii="Republika" w:hAnsi="Republika" w:cs="Republika"/>
                          <w:b/>
                          <w:bCs/>
                        </w:rPr>
                      </w:pPr>
                      <w:r>
                        <w:rPr>
                          <w:rFonts w:ascii="Republika" w:hAnsi="Republika" w:cs="Republika"/>
                        </w:rPr>
                        <w:t>REPUBLIKA SLOVENIJA</w:t>
                      </w:r>
                    </w:p>
                    <w:p w14:paraId="137ABC4E" w14:textId="77777777" w:rsidR="00181BE0" w:rsidRDefault="00181BE0">
                      <w:pPr>
                        <w:spacing w:line="360" w:lineRule="auto"/>
                        <w:rPr>
                          <w:rFonts w:ascii="Republika" w:hAnsi="Republika" w:cs="Republika"/>
                        </w:rPr>
                      </w:pPr>
                      <w:r>
                        <w:rPr>
                          <w:rFonts w:ascii="Republika" w:hAnsi="Republika" w:cs="Republika"/>
                          <w:b/>
                          <w:bCs/>
                        </w:rPr>
                        <w:t xml:space="preserve">MINISTRSTVO ZA INFRASTRUKTURO </w:t>
                      </w:r>
                    </w:p>
                    <w:p w14:paraId="6696C324" w14:textId="77777777" w:rsidR="00181BE0" w:rsidRDefault="00181BE0">
                      <w:pPr>
                        <w:spacing w:line="360" w:lineRule="auto"/>
                        <w:rPr>
                          <w:rFonts w:ascii="Republika" w:hAnsi="Republika" w:cs="Republika"/>
                        </w:rPr>
                      </w:pPr>
                      <w:r>
                        <w:rPr>
                          <w:rFonts w:ascii="Republika" w:hAnsi="Republika" w:cs="Republika"/>
                        </w:rPr>
                        <w:t>INŠPEKTORAT RS ZA INFRASTRUKTURO</w:t>
                      </w:r>
                    </w:p>
                    <w:p w14:paraId="40C92EDE" w14:textId="77777777" w:rsidR="00181BE0" w:rsidRDefault="00181BE0">
                      <w:pPr>
                        <w:tabs>
                          <w:tab w:val="left" w:pos="6120"/>
                        </w:tabs>
                        <w:spacing w:line="360" w:lineRule="auto"/>
                        <w:jc w:val="center"/>
                        <w:rPr>
                          <w:rFonts w:ascii="Republika" w:hAnsi="Republika" w:cs="Republika"/>
                        </w:rPr>
                      </w:pPr>
                    </w:p>
                    <w:p w14:paraId="0117DEFB" w14:textId="77777777" w:rsidR="00181BE0" w:rsidRDefault="00181BE0">
                      <w:pPr>
                        <w:tabs>
                          <w:tab w:val="left" w:pos="6120"/>
                        </w:tabs>
                        <w:rPr>
                          <w:sz w:val="16"/>
                          <w:szCs w:val="16"/>
                        </w:rPr>
                      </w:pPr>
                      <w:proofErr w:type="spellStart"/>
                      <w:r>
                        <w:rPr>
                          <w:sz w:val="16"/>
                          <w:szCs w:val="16"/>
                        </w:rPr>
                        <w:t>Vožarski</w:t>
                      </w:r>
                      <w:proofErr w:type="spellEnd"/>
                      <w:r>
                        <w:rPr>
                          <w:sz w:val="16"/>
                          <w:szCs w:val="16"/>
                        </w:rPr>
                        <w:t xml:space="preserve"> pot 12, 1000 Ljubljana</w:t>
                      </w:r>
                      <w:r>
                        <w:rPr>
                          <w:sz w:val="16"/>
                          <w:szCs w:val="16"/>
                        </w:rPr>
                        <w:tab/>
                        <w:t>T: 01 420 44 88</w:t>
                      </w:r>
                    </w:p>
                    <w:p w14:paraId="0BD1FEFB" w14:textId="77777777" w:rsidR="00181BE0" w:rsidRDefault="00181BE0">
                      <w:pPr>
                        <w:tabs>
                          <w:tab w:val="left" w:pos="6120"/>
                        </w:tabs>
                        <w:rPr>
                          <w:sz w:val="16"/>
                          <w:szCs w:val="16"/>
                        </w:rPr>
                      </w:pPr>
                      <w:r>
                        <w:rPr>
                          <w:sz w:val="16"/>
                          <w:szCs w:val="16"/>
                        </w:rPr>
                        <w:tab/>
                      </w:r>
                      <w:r>
                        <w:rPr>
                          <w:sz w:val="16"/>
                          <w:szCs w:val="16"/>
                        </w:rPr>
                        <w:tab/>
                        <w:t>F: 01 420 44 10</w:t>
                      </w:r>
                    </w:p>
                    <w:p w14:paraId="122F94B7" w14:textId="77777777" w:rsidR="00181BE0" w:rsidRDefault="00181BE0">
                      <w:pPr>
                        <w:tabs>
                          <w:tab w:val="left" w:pos="6120"/>
                        </w:tabs>
                        <w:rPr>
                          <w:sz w:val="16"/>
                          <w:szCs w:val="16"/>
                        </w:rPr>
                      </w:pPr>
                      <w:r>
                        <w:rPr>
                          <w:sz w:val="16"/>
                          <w:szCs w:val="16"/>
                        </w:rPr>
                        <w:tab/>
                      </w:r>
                      <w:r>
                        <w:rPr>
                          <w:sz w:val="16"/>
                          <w:szCs w:val="16"/>
                        </w:rPr>
                        <w:tab/>
                        <w:t>E: gp.irsi@gov.si</w:t>
                      </w:r>
                    </w:p>
                    <w:p w14:paraId="4668F1EE" w14:textId="77777777" w:rsidR="00181BE0" w:rsidRDefault="00181BE0">
                      <w:pPr>
                        <w:tabs>
                          <w:tab w:val="left" w:pos="6120"/>
                        </w:tabs>
                        <w:rPr>
                          <w:sz w:val="16"/>
                          <w:szCs w:val="16"/>
                        </w:rPr>
                      </w:pPr>
                      <w:r>
                        <w:rPr>
                          <w:sz w:val="16"/>
                          <w:szCs w:val="16"/>
                        </w:rPr>
                        <w:tab/>
                      </w:r>
                      <w:r>
                        <w:rPr>
                          <w:sz w:val="16"/>
                          <w:szCs w:val="16"/>
                        </w:rPr>
                        <w:tab/>
                      </w:r>
                      <w:hyperlink r:id="rId9">
                        <w:r>
                          <w:rPr>
                            <w:rStyle w:val="Spletnapovezava"/>
                            <w:sz w:val="16"/>
                            <w:szCs w:val="16"/>
                          </w:rPr>
                          <w:t>www.ii.gov.si</w:t>
                        </w:r>
                      </w:hyperlink>
                    </w:p>
                    <w:p w14:paraId="4316178E" w14:textId="77777777" w:rsidR="00181BE0" w:rsidRDefault="00181BE0">
                      <w:pPr>
                        <w:tabs>
                          <w:tab w:val="left" w:pos="6120"/>
                        </w:tabs>
                        <w:rPr>
                          <w:sz w:val="16"/>
                          <w:szCs w:val="16"/>
                        </w:rPr>
                      </w:pPr>
                    </w:p>
                  </w:txbxContent>
                </v:textbox>
                <w10:wrap type="square"/>
              </v:shape>
            </w:pict>
          </mc:Fallback>
        </mc:AlternateContent>
      </w:r>
      <w:r w:rsidRPr="00CF727D">
        <w:rPr>
          <w:rFonts w:ascii="Times New Roman" w:hAnsi="Times New Roman" w:cs="Times New Roman"/>
          <w:noProof/>
          <w:szCs w:val="20"/>
          <w:lang w:eastAsia="sl-SI"/>
        </w:rPr>
        <w:drawing>
          <wp:anchor distT="0" distB="0" distL="0" distR="0" simplePos="0" relativeHeight="2" behindDoc="0" locked="0" layoutInCell="1" allowOverlap="1" wp14:anchorId="40350B3D" wp14:editId="0685FEBF">
            <wp:simplePos x="0" y="0"/>
            <wp:positionH relativeFrom="column">
              <wp:posOffset>92075</wp:posOffset>
            </wp:positionH>
            <wp:positionV relativeFrom="paragraph">
              <wp:posOffset>8890</wp:posOffset>
            </wp:positionV>
            <wp:extent cx="292100" cy="377825"/>
            <wp:effectExtent l="0" t="0" r="0" b="0"/>
            <wp:wrapSquare wrapText="larges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10"/>
                    <a:srcRect l="-160" t="-124" r="-160" b="-124"/>
                    <a:stretch>
                      <a:fillRect/>
                    </a:stretch>
                  </pic:blipFill>
                  <pic:spPr bwMode="auto">
                    <a:xfrm>
                      <a:off x="0" y="0"/>
                      <a:ext cx="292100" cy="377825"/>
                    </a:xfrm>
                    <a:prstGeom prst="rect">
                      <a:avLst/>
                    </a:prstGeom>
                  </pic:spPr>
                </pic:pic>
              </a:graphicData>
            </a:graphic>
          </wp:anchor>
        </w:drawing>
      </w:r>
    </w:p>
    <w:p w14:paraId="6AC88DD1" w14:textId="77777777" w:rsidR="00BF7548" w:rsidRDefault="00BF7548">
      <w:pPr>
        <w:rPr>
          <w:rFonts w:ascii="Times New Roman" w:hAnsi="Times New Roman" w:cs="Times New Roman"/>
          <w:szCs w:val="20"/>
        </w:rPr>
      </w:pPr>
    </w:p>
    <w:p w14:paraId="00C0EA3D" w14:textId="7C24919E" w:rsidR="00F47998" w:rsidRPr="00FA4337" w:rsidRDefault="00F47998">
      <w:pPr>
        <w:rPr>
          <w:rFonts w:ascii="Times New Roman" w:hAnsi="Times New Roman" w:cs="Times New Roman"/>
          <w:szCs w:val="20"/>
        </w:rPr>
      </w:pPr>
    </w:p>
    <w:p w14:paraId="79E87982" w14:textId="65195FBC" w:rsidR="00C75464" w:rsidRPr="00CF727D" w:rsidRDefault="00C75464">
      <w:pPr>
        <w:rPr>
          <w:rFonts w:ascii="Times New Roman" w:hAnsi="Times New Roman" w:cs="Times New Roman"/>
          <w:szCs w:val="20"/>
        </w:rPr>
      </w:pPr>
    </w:p>
    <w:p w14:paraId="668A59F3" w14:textId="77777777" w:rsidR="00C75464" w:rsidRPr="00CF727D" w:rsidRDefault="00C75464">
      <w:pPr>
        <w:rPr>
          <w:rFonts w:ascii="Times New Roman" w:hAnsi="Times New Roman" w:cs="Times New Roman"/>
          <w:szCs w:val="20"/>
        </w:rPr>
      </w:pPr>
    </w:p>
    <w:p w14:paraId="64A9A481" w14:textId="77777777" w:rsidR="00C75464" w:rsidRPr="00CF727D" w:rsidRDefault="00C75464">
      <w:pPr>
        <w:rPr>
          <w:rFonts w:ascii="Times New Roman" w:hAnsi="Times New Roman" w:cs="Times New Roman"/>
          <w:szCs w:val="20"/>
        </w:rPr>
      </w:pPr>
    </w:p>
    <w:p w14:paraId="5B18D1E9" w14:textId="77777777" w:rsidR="00C75464" w:rsidRPr="00CF727D" w:rsidRDefault="00C75464">
      <w:pPr>
        <w:rPr>
          <w:rFonts w:ascii="Times New Roman" w:hAnsi="Times New Roman" w:cs="Times New Roman"/>
          <w:szCs w:val="20"/>
        </w:rPr>
      </w:pPr>
    </w:p>
    <w:p w14:paraId="6239CACF" w14:textId="77777777" w:rsidR="00C75464" w:rsidRPr="00CF727D" w:rsidRDefault="00C75464">
      <w:pPr>
        <w:rPr>
          <w:rFonts w:ascii="Times New Roman" w:hAnsi="Times New Roman" w:cs="Times New Roman"/>
          <w:szCs w:val="20"/>
        </w:rPr>
      </w:pPr>
    </w:p>
    <w:p w14:paraId="5E264801" w14:textId="77777777" w:rsidR="00C75464" w:rsidRPr="00CF727D" w:rsidRDefault="00C75464">
      <w:pPr>
        <w:pStyle w:val="Naslovnica0"/>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55B373CD" w14:textId="77777777" w:rsidR="00C75464" w:rsidRPr="00CF727D" w:rsidRDefault="00C75464" w:rsidP="004A2C55">
      <w:pPr>
        <w:pStyle w:val="Naslovnica0"/>
        <w:jc w:val="both"/>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606E6AEB" w14:textId="77777777" w:rsidR="00C75464" w:rsidRPr="00CF727D" w:rsidRDefault="00C75464">
      <w:pPr>
        <w:pStyle w:val="Naslovnica0"/>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0708A559" w14:textId="77777777"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LETNI NAČRT DELA</w:t>
      </w:r>
    </w:p>
    <w:p w14:paraId="71BBF0FD" w14:textId="77777777"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INŠPEKTORATA RS ZA INFRASTRUKTURO</w:t>
      </w:r>
    </w:p>
    <w:p w14:paraId="521919D0" w14:textId="717EA560"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ZA LETO 20</w:t>
      </w:r>
      <w:r w:rsidR="003C6D13"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2</w:t>
      </w:r>
      <w:r w:rsidR="003A2DAF">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6</w:t>
      </w:r>
    </w:p>
    <w:p w14:paraId="28001CCD" w14:textId="398B1CF5" w:rsidR="009520E8" w:rsidRPr="00CF727D" w:rsidRDefault="009520E8">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p>
    <w:p w14:paraId="2B83B533" w14:textId="31C68A8D" w:rsidR="00B97D7C" w:rsidRPr="00CF727D" w:rsidRDefault="00B97D7C" w:rsidP="00B97D7C">
      <w:pPr>
        <w:pStyle w:val="Naslovnica0"/>
        <w:rPr>
          <w:b/>
          <w:bCs/>
          <w:outline/>
          <w:color w:val="000099"/>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noProof/>
          <w:lang w:eastAsia="sl-SI"/>
        </w:rPr>
        <w:drawing>
          <wp:inline distT="0" distB="0" distL="0" distR="0" wp14:anchorId="62CF9E27" wp14:editId="7E485146">
            <wp:extent cx="5760720" cy="4000500"/>
            <wp:effectExtent l="133350" t="209550" r="144780" b="2095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00500"/>
                    </a:xfrm>
                    <a:prstGeom prst="rect">
                      <a:avLst/>
                    </a:prstGeom>
                    <a:noFill/>
                    <a:ln>
                      <a:noFill/>
                    </a:ln>
                  </pic:spPr>
                </pic:pic>
              </a:graphicData>
            </a:graphic>
          </wp:inline>
        </w:drawing>
      </w:r>
    </w:p>
    <w:p w14:paraId="610B9543" w14:textId="3221F563" w:rsidR="004A2C55" w:rsidRPr="00CF727D" w:rsidRDefault="004A2C55" w:rsidP="004A2C55">
      <w:pPr>
        <w:jc w:val="center"/>
        <w:rPr>
          <w:rFonts w:eastAsia="Arial"/>
          <w:b/>
          <w:bCs/>
          <w:color w:val="000000"/>
          <w:szCs w:val="20"/>
          <w14:shadow w14:blurRad="50800" w14:dist="38100" w14:dir="2700000" w14:sx="100000" w14:sy="100000" w14:kx="0" w14:ky="0" w14:algn="tl">
            <w14:srgbClr w14:val="000000">
              <w14:alpha w14:val="60000"/>
            </w14:srgbClr>
          </w14:shadow>
        </w:rPr>
      </w:pPr>
      <w:r w:rsidRPr="00CF727D">
        <w:rPr>
          <w:sz w:val="26"/>
          <w:szCs w:val="26"/>
        </w:rPr>
        <w:t xml:space="preserve">                                                                                      </w:t>
      </w:r>
      <w:r w:rsidRPr="00CF727D">
        <w:rPr>
          <w:color w:val="000000"/>
          <w:szCs w:val="20"/>
        </w:rPr>
        <w:t xml:space="preserve">                                                                                                                                                                                     </w:t>
      </w:r>
    </w:p>
    <w:p w14:paraId="4A87E5D7" w14:textId="1BF94E9C" w:rsidR="004A2C55" w:rsidRPr="00CF727D" w:rsidRDefault="004A2C55" w:rsidP="004A2C55">
      <w:pPr>
        <w:jc w:val="center"/>
        <w:rPr>
          <w:color w:val="000000"/>
          <w:szCs w:val="20"/>
        </w:rPr>
      </w:pPr>
      <w:r w:rsidRPr="00CF727D">
        <w:rPr>
          <w:color w:val="000000"/>
          <w:szCs w:val="20"/>
        </w:rPr>
        <w:t xml:space="preserve">                                              </w:t>
      </w:r>
      <w:r w:rsidR="009F0E83" w:rsidRPr="00CF727D">
        <w:rPr>
          <w:color w:val="000000"/>
          <w:szCs w:val="20"/>
        </w:rPr>
        <w:t xml:space="preserve">                    </w:t>
      </w:r>
      <w:r w:rsidRPr="00CF727D">
        <w:rPr>
          <w:color w:val="000000"/>
          <w:szCs w:val="20"/>
        </w:rPr>
        <w:t xml:space="preserve"> Datum : </w:t>
      </w:r>
      <w:r w:rsidR="001867F0">
        <w:rPr>
          <w:color w:val="000000"/>
          <w:szCs w:val="20"/>
        </w:rPr>
        <w:t>30</w:t>
      </w:r>
      <w:r w:rsidR="009F0E83" w:rsidRPr="00CF727D">
        <w:rPr>
          <w:color w:val="000000"/>
          <w:szCs w:val="20"/>
        </w:rPr>
        <w:t>.03.202</w:t>
      </w:r>
      <w:r w:rsidR="003A2DAF">
        <w:rPr>
          <w:color w:val="000000"/>
          <w:szCs w:val="20"/>
        </w:rPr>
        <w:t>6</w:t>
      </w:r>
      <w:r w:rsidRPr="00CF727D">
        <w:rPr>
          <w:color w:val="000000"/>
          <w:szCs w:val="20"/>
        </w:rPr>
        <w:t xml:space="preserve">                                                                         </w:t>
      </w:r>
    </w:p>
    <w:p w14:paraId="146A1DAF" w14:textId="3CBE8BF6" w:rsidR="004A2C55" w:rsidRPr="00CF727D" w:rsidRDefault="004A2C55" w:rsidP="004A2C55">
      <w:pPr>
        <w:jc w:val="center"/>
        <w:rPr>
          <w:b/>
          <w:bCs/>
          <w:color w:val="000000"/>
          <w:szCs w:val="20"/>
          <w14:shadow w14:blurRad="50800" w14:dist="38100" w14:dir="2700000" w14:sx="100000" w14:sy="100000" w14:kx="0" w14:ky="0" w14:algn="tl">
            <w14:srgbClr w14:val="000000">
              <w14:alpha w14:val="60000"/>
            </w14:srgbClr>
          </w14:shadow>
        </w:rPr>
      </w:pPr>
      <w:r w:rsidRPr="00CF727D">
        <w:rPr>
          <w:color w:val="000000"/>
          <w:szCs w:val="20"/>
        </w:rPr>
        <w:t xml:space="preserve">                                                                     Številka: 010-3/202</w:t>
      </w:r>
      <w:r w:rsidR="003A2DAF">
        <w:rPr>
          <w:color w:val="000000"/>
          <w:szCs w:val="20"/>
        </w:rPr>
        <w:t>6</w:t>
      </w:r>
      <w:r w:rsidRPr="00CF727D">
        <w:rPr>
          <w:color w:val="000000"/>
          <w:szCs w:val="20"/>
        </w:rPr>
        <w:t>/</w:t>
      </w:r>
      <w:r w:rsidR="00265AC1" w:rsidRPr="00CF727D">
        <w:rPr>
          <w:color w:val="000000"/>
          <w:szCs w:val="20"/>
        </w:rPr>
        <w:t>1</w:t>
      </w:r>
    </w:p>
    <w:p w14:paraId="7253411C" w14:textId="5CCD0DB8" w:rsidR="002276C0" w:rsidRPr="00CF727D" w:rsidRDefault="002276C0" w:rsidP="002276C0">
      <w:pPr>
        <w:pStyle w:val="Kazalovsebine1"/>
        <w:rPr>
          <w:sz w:val="26"/>
          <w:szCs w:val="26"/>
        </w:rPr>
      </w:pPr>
      <w:r w:rsidRPr="00CF727D">
        <w:rPr>
          <w:sz w:val="26"/>
          <w:szCs w:val="26"/>
        </w:rPr>
        <w:lastRenderedPageBreak/>
        <w:t>KAZALO</w:t>
      </w:r>
    </w:p>
    <w:p w14:paraId="16DC7FF2" w14:textId="77777777" w:rsidR="00DA416A" w:rsidRPr="00CF727D" w:rsidRDefault="00DA416A" w:rsidP="00DA416A">
      <w:pPr>
        <w:rPr>
          <w:lang w:eastAsia="sl-SI"/>
        </w:rPr>
      </w:pPr>
    </w:p>
    <w:p w14:paraId="7EF5D1C5" w14:textId="77777777" w:rsidR="002276C0" w:rsidRPr="00256E39" w:rsidRDefault="002276C0" w:rsidP="002276C0">
      <w:pPr>
        <w:pStyle w:val="Kazalovsebine1"/>
        <w:rPr>
          <w:color w:val="auto"/>
        </w:rPr>
      </w:pPr>
      <w:r w:rsidRPr="00CF727D">
        <w:fldChar w:fldCharType="begin"/>
      </w:r>
      <w:r w:rsidRPr="00CF727D">
        <w:rPr>
          <w:rStyle w:val="IndexLink"/>
          <w:sz w:val="21"/>
          <w:szCs w:val="21"/>
        </w:rPr>
        <w:instrText>TOC \o "1-4" \h</w:instrText>
      </w:r>
      <w:r w:rsidRPr="00CF727D">
        <w:rPr>
          <w:rStyle w:val="IndexLink"/>
          <w:sz w:val="21"/>
          <w:szCs w:val="21"/>
        </w:rPr>
        <w:fldChar w:fldCharType="separate"/>
      </w:r>
      <w:hyperlink w:anchor="__RefHeading___Toc408775435">
        <w:r w:rsidRPr="00256E39">
          <w:rPr>
            <w:rStyle w:val="IndexLink"/>
            <w:color w:val="auto"/>
            <w:sz w:val="21"/>
            <w:szCs w:val="21"/>
          </w:rPr>
          <w:t>1 UVOD</w:t>
        </w:r>
        <w:r w:rsidRPr="00256E39">
          <w:rPr>
            <w:rStyle w:val="IndexLink"/>
            <w:color w:val="auto"/>
            <w:sz w:val="21"/>
            <w:szCs w:val="21"/>
          </w:rPr>
          <w:tab/>
          <w:t>1</w:t>
        </w:r>
      </w:hyperlink>
    </w:p>
    <w:p w14:paraId="377D637C" w14:textId="56FA4AB6" w:rsidR="002276C0" w:rsidRPr="00256E39" w:rsidRDefault="002276C0" w:rsidP="002276C0">
      <w:pPr>
        <w:pStyle w:val="Kazalovsebine1"/>
        <w:rPr>
          <w:rStyle w:val="IndexLink"/>
          <w:color w:val="auto"/>
          <w:sz w:val="21"/>
          <w:szCs w:val="21"/>
        </w:rPr>
      </w:pPr>
      <w:hyperlink w:anchor="__RefHeading___Toc408775436">
        <w:r w:rsidRPr="00256E39">
          <w:rPr>
            <w:rStyle w:val="IndexLink"/>
            <w:color w:val="auto"/>
            <w:sz w:val="21"/>
            <w:szCs w:val="21"/>
          </w:rPr>
          <w:t>2 ORGANIZACIJA IN KADRI</w:t>
        </w:r>
        <w:r w:rsidRPr="00256E39">
          <w:rPr>
            <w:rStyle w:val="IndexLink"/>
            <w:color w:val="auto"/>
            <w:sz w:val="21"/>
            <w:szCs w:val="21"/>
          </w:rPr>
          <w:tab/>
          <w:t>2</w:t>
        </w:r>
      </w:hyperlink>
    </w:p>
    <w:p w14:paraId="5B110E18" w14:textId="3E34D80F" w:rsidR="000D3A52" w:rsidRPr="00256E39" w:rsidRDefault="000D3A52" w:rsidP="002109C2">
      <w:pPr>
        <w:rPr>
          <w:lang w:eastAsia="sl-SI"/>
        </w:rPr>
      </w:pPr>
      <w:r w:rsidRPr="00256E39">
        <w:rPr>
          <w:lang w:eastAsia="sl-SI"/>
        </w:rPr>
        <w:t xml:space="preserve">     2.1 ORGANIZACIJA</w:t>
      </w:r>
      <w:r w:rsidR="002109C2" w:rsidRPr="00256E39">
        <w:rPr>
          <w:lang w:eastAsia="sl-SI"/>
        </w:rPr>
        <w:t xml:space="preserve">                                                                                                                            </w:t>
      </w:r>
      <w:r w:rsidR="003C5659" w:rsidRPr="00256E39">
        <w:rPr>
          <w:lang w:eastAsia="sl-SI"/>
        </w:rPr>
        <w:t>2</w:t>
      </w:r>
    </w:p>
    <w:p w14:paraId="569149FD" w14:textId="309B916B" w:rsidR="000D3A52" w:rsidRPr="00256E39" w:rsidRDefault="000D3A52" w:rsidP="000D3A52">
      <w:pPr>
        <w:rPr>
          <w:lang w:eastAsia="sl-SI"/>
        </w:rPr>
      </w:pPr>
      <w:r w:rsidRPr="00256E39">
        <w:rPr>
          <w:lang w:eastAsia="sl-SI"/>
        </w:rPr>
        <w:t xml:space="preserve">     2.2  KADRI</w:t>
      </w:r>
      <w:r w:rsidR="002109C2" w:rsidRPr="00256E39">
        <w:rPr>
          <w:lang w:eastAsia="sl-SI"/>
        </w:rPr>
        <w:t xml:space="preserve">                                                                                                                                           </w:t>
      </w:r>
      <w:r w:rsidR="003C5659" w:rsidRPr="00256E39">
        <w:rPr>
          <w:lang w:eastAsia="sl-SI"/>
        </w:rPr>
        <w:t>3</w:t>
      </w:r>
    </w:p>
    <w:p w14:paraId="605E5BB2" w14:textId="77777777" w:rsidR="002276C0" w:rsidRPr="00256E39" w:rsidRDefault="002276C0" w:rsidP="002276C0">
      <w:pPr>
        <w:pStyle w:val="Kazalovsebine1"/>
        <w:rPr>
          <w:color w:val="auto"/>
        </w:rPr>
      </w:pPr>
      <w:hyperlink w:anchor="__RefHeading___Toc408775437">
        <w:r w:rsidRPr="00256E39">
          <w:rPr>
            <w:rStyle w:val="IndexLink"/>
            <w:color w:val="auto"/>
            <w:sz w:val="21"/>
            <w:szCs w:val="21"/>
          </w:rPr>
          <w:t>3 FINANČNI NAČRT</w:t>
        </w:r>
        <w:r w:rsidRPr="00256E39">
          <w:rPr>
            <w:rStyle w:val="IndexLink"/>
            <w:color w:val="auto"/>
            <w:sz w:val="21"/>
            <w:szCs w:val="21"/>
          </w:rPr>
          <w:tab/>
          <w:t>3</w:t>
        </w:r>
      </w:hyperlink>
    </w:p>
    <w:p w14:paraId="1EF098BA" w14:textId="77777777" w:rsidR="002276C0" w:rsidRPr="00256E39" w:rsidRDefault="002276C0" w:rsidP="002276C0">
      <w:pPr>
        <w:pStyle w:val="Kazalovsebine1"/>
        <w:rPr>
          <w:color w:val="auto"/>
        </w:rPr>
      </w:pPr>
      <w:hyperlink w:anchor="__RefHeading___Toc408775439">
        <w:r w:rsidRPr="00256E39">
          <w:rPr>
            <w:rStyle w:val="IndexLink"/>
            <w:color w:val="auto"/>
            <w:sz w:val="21"/>
            <w:szCs w:val="21"/>
          </w:rPr>
          <w:t>4 INŠPEKCIJA ZA CESTNI PROMET</w:t>
        </w:r>
        <w:r w:rsidRPr="00256E39">
          <w:rPr>
            <w:rStyle w:val="IndexLink"/>
            <w:color w:val="auto"/>
          </w:rPr>
          <w:tab/>
          <w:t xml:space="preserve">     5</w:t>
        </w:r>
      </w:hyperlink>
    </w:p>
    <w:p w14:paraId="0F1FE1FA" w14:textId="447ABBC3" w:rsidR="002276C0" w:rsidRPr="00256E39" w:rsidRDefault="002276C0" w:rsidP="002276C0">
      <w:pPr>
        <w:pStyle w:val="Kazalovsebine2"/>
        <w:tabs>
          <w:tab w:val="right" w:leader="dot" w:pos="9072"/>
        </w:tabs>
      </w:pPr>
      <w:hyperlink w:anchor="__RefHeading___Toc186_184203604">
        <w:r w:rsidRPr="00256E39">
          <w:rPr>
            <w:rStyle w:val="IndexLink"/>
          </w:rPr>
          <w:t>4.1 NADZORI INŠPEKCIJE ZA CESTNI PROMET</w:t>
        </w:r>
        <w:r w:rsidRPr="00256E39">
          <w:rPr>
            <w:rStyle w:val="IndexLink"/>
          </w:rPr>
          <w:tab/>
        </w:r>
      </w:hyperlink>
      <w:r w:rsidR="00F3755E" w:rsidRPr="00256E39">
        <w:rPr>
          <w:rStyle w:val="IndexLink"/>
        </w:rPr>
        <w:t>6</w:t>
      </w:r>
    </w:p>
    <w:p w14:paraId="552CF575" w14:textId="2008450C" w:rsidR="002276C0" w:rsidRPr="00256E39" w:rsidRDefault="002276C0" w:rsidP="002276C0">
      <w:pPr>
        <w:pStyle w:val="Kazalovsebine3"/>
        <w:tabs>
          <w:tab w:val="right" w:leader="dot" w:pos="9072"/>
        </w:tabs>
      </w:pPr>
      <w:hyperlink w:anchor="__RefHeading___Toc408775440">
        <w:r w:rsidRPr="00256E39">
          <w:rPr>
            <w:rStyle w:val="IndexLink"/>
          </w:rPr>
          <w:t>4.1.1. Nadzor prevoznikov potnikov in blaga v cestnem prometu</w:t>
        </w:r>
        <w:r w:rsidRPr="00256E39">
          <w:rPr>
            <w:rStyle w:val="IndexLink"/>
          </w:rPr>
          <w:tab/>
        </w:r>
      </w:hyperlink>
      <w:r w:rsidR="00F3755E" w:rsidRPr="00256E39">
        <w:rPr>
          <w:rStyle w:val="IndexLink"/>
        </w:rPr>
        <w:t>6</w:t>
      </w:r>
    </w:p>
    <w:p w14:paraId="38D167D7" w14:textId="04FC614E" w:rsidR="002276C0" w:rsidRPr="00256E39" w:rsidRDefault="00472FDC" w:rsidP="002276C0">
      <w:pPr>
        <w:pStyle w:val="Kazalovsebine3"/>
        <w:tabs>
          <w:tab w:val="right" w:leader="dot" w:pos="9072"/>
        </w:tabs>
      </w:pPr>
      <w:hyperlink w:anchor="__RefHeading___Toc408775441">
        <w:r w:rsidRPr="00256E39">
          <w:rPr>
            <w:rStyle w:val="IndexLink"/>
          </w:rPr>
          <w:t>4</w:t>
        </w:r>
        <w:r w:rsidR="002276C0" w:rsidRPr="00256E39">
          <w:rPr>
            <w:rStyle w:val="IndexLink"/>
          </w:rPr>
          <w:t>.1.2. Nadzor</w:t>
        </w:r>
        <w:r w:rsidR="00140D29" w:rsidRPr="00256E39">
          <w:rPr>
            <w:rStyle w:val="IndexLink"/>
          </w:rPr>
          <w:t xml:space="preserve"> </w:t>
        </w:r>
        <w:r w:rsidR="00F3755E" w:rsidRPr="00256E39">
          <w:rPr>
            <w:rStyle w:val="IndexLink"/>
          </w:rPr>
          <w:t>nad spoštovanjem socialne zakonodaje</w:t>
        </w:r>
        <w:r w:rsidR="002276C0" w:rsidRPr="00256E39">
          <w:rPr>
            <w:rStyle w:val="IndexLink"/>
          </w:rPr>
          <w:t xml:space="preserve"> </w:t>
        </w:r>
        <w:r w:rsidR="00F3755E" w:rsidRPr="00256E39">
          <w:rPr>
            <w:rStyle w:val="IndexLink"/>
          </w:rPr>
          <w:t>in preverjanje pogojev za izvajanje prevozov na sedežu prevoznikov</w:t>
        </w:r>
        <w:r w:rsidR="002276C0" w:rsidRPr="00256E39">
          <w:rPr>
            <w:rStyle w:val="IndexLink"/>
          </w:rPr>
          <w:tab/>
        </w:r>
      </w:hyperlink>
      <w:r w:rsidR="00140D29" w:rsidRPr="00256E39">
        <w:rPr>
          <w:rStyle w:val="IndexLink"/>
        </w:rPr>
        <w:t>7</w:t>
      </w:r>
    </w:p>
    <w:p w14:paraId="548970E1" w14:textId="72DD69F9" w:rsidR="002276C0" w:rsidRPr="00256E39" w:rsidRDefault="00472FDC" w:rsidP="002276C0">
      <w:pPr>
        <w:pStyle w:val="Kazalovsebine3"/>
        <w:tabs>
          <w:tab w:val="right" w:leader="dot" w:pos="9072"/>
        </w:tabs>
      </w:pPr>
      <w:hyperlink w:anchor="__RefHeading___Toc408775442">
        <w:r w:rsidRPr="00256E39">
          <w:rPr>
            <w:rStyle w:val="IndexLink"/>
          </w:rPr>
          <w:t>4</w:t>
        </w:r>
        <w:r w:rsidR="002276C0" w:rsidRPr="00256E39">
          <w:rPr>
            <w:rStyle w:val="IndexLink"/>
          </w:rPr>
          <w:t>.1.3. Nadzor delavnic za kontrolo tahografov</w:t>
        </w:r>
        <w:r w:rsidR="002276C0" w:rsidRPr="00256E39">
          <w:rPr>
            <w:rStyle w:val="IndexLink"/>
          </w:rPr>
          <w:tab/>
        </w:r>
      </w:hyperlink>
      <w:r w:rsidR="00EF5805" w:rsidRPr="00256E39">
        <w:rPr>
          <w:rStyle w:val="IndexLink"/>
        </w:rPr>
        <w:t>8</w:t>
      </w:r>
    </w:p>
    <w:p w14:paraId="37BC5668" w14:textId="0FB5CF51" w:rsidR="002276C0" w:rsidRPr="00256E39" w:rsidRDefault="00472FDC" w:rsidP="002276C0">
      <w:pPr>
        <w:pStyle w:val="Kazalovsebine3"/>
        <w:tabs>
          <w:tab w:val="right" w:leader="dot" w:pos="9072"/>
        </w:tabs>
      </w:pPr>
      <w:hyperlink w:anchor="__RefHeading___Toc408775443">
        <w:r w:rsidRPr="00256E39">
          <w:rPr>
            <w:rStyle w:val="IndexLink"/>
          </w:rPr>
          <w:t>4</w:t>
        </w:r>
        <w:r w:rsidR="002276C0" w:rsidRPr="00256E39">
          <w:rPr>
            <w:rStyle w:val="IndexLink"/>
          </w:rPr>
          <w:t>.1.4. Nadzor prevozov nevarnega blaga</w:t>
        </w:r>
        <w:r w:rsidR="002276C0" w:rsidRPr="00256E39">
          <w:rPr>
            <w:rStyle w:val="IndexLink"/>
          </w:rPr>
          <w:tab/>
        </w:r>
      </w:hyperlink>
      <w:r w:rsidR="00EF5805" w:rsidRPr="00256E39">
        <w:rPr>
          <w:rStyle w:val="IndexLink"/>
        </w:rPr>
        <w:t>9</w:t>
      </w:r>
    </w:p>
    <w:p w14:paraId="4F4BB87C" w14:textId="694E7318" w:rsidR="002276C0" w:rsidRPr="00256E39" w:rsidRDefault="00472FDC" w:rsidP="002276C0">
      <w:pPr>
        <w:pStyle w:val="Kazalovsebine3"/>
        <w:tabs>
          <w:tab w:val="right" w:leader="dot" w:pos="9072"/>
        </w:tabs>
      </w:pPr>
      <w:hyperlink w:anchor="__RefHeading___Toc114_688556516">
        <w:r w:rsidRPr="00256E39">
          <w:rPr>
            <w:rStyle w:val="IndexLink"/>
          </w:rPr>
          <w:t>4</w:t>
        </w:r>
        <w:r w:rsidR="002276C0" w:rsidRPr="00256E39">
          <w:rPr>
            <w:rStyle w:val="IndexLink"/>
          </w:rPr>
          <w:t>.1.5. Nadzor strokovni</w:t>
        </w:r>
        <w:r w:rsidR="00F3755E" w:rsidRPr="00256E39">
          <w:rPr>
            <w:rStyle w:val="IndexLink"/>
          </w:rPr>
          <w:t>h</w:t>
        </w:r>
        <w:r w:rsidR="002276C0" w:rsidRPr="00256E39">
          <w:rPr>
            <w:rStyle w:val="IndexLink"/>
          </w:rPr>
          <w:t xml:space="preserve"> organizacij za tehnične preglede</w:t>
        </w:r>
        <w:r w:rsidR="00F3755E" w:rsidRPr="00256E39">
          <w:rPr>
            <w:rStyle w:val="IndexLink"/>
          </w:rPr>
          <w:t xml:space="preserve"> vozil, tehničnih služb za homologacijo vozil</w:t>
        </w:r>
        <w:r w:rsidR="002276C0" w:rsidRPr="00256E39">
          <w:rPr>
            <w:rStyle w:val="IndexLink"/>
          </w:rPr>
          <w:t xml:space="preserve"> in registracijski organizacij</w:t>
        </w:r>
        <w:r w:rsidR="002276C0" w:rsidRPr="00256E39">
          <w:rPr>
            <w:rStyle w:val="IndexLink"/>
          </w:rPr>
          <w:tab/>
        </w:r>
      </w:hyperlink>
      <w:r w:rsidR="00F3755E" w:rsidRPr="00256E39">
        <w:rPr>
          <w:rStyle w:val="IndexLink"/>
        </w:rPr>
        <w:t>9</w:t>
      </w:r>
    </w:p>
    <w:p w14:paraId="26F14BAF" w14:textId="233B7017" w:rsidR="002276C0" w:rsidRPr="00256E39" w:rsidRDefault="00472FDC" w:rsidP="002276C0">
      <w:pPr>
        <w:pStyle w:val="Kazalovsebine3"/>
        <w:tabs>
          <w:tab w:val="right" w:leader="dot" w:pos="9072"/>
        </w:tabs>
      </w:pPr>
      <w:hyperlink w:anchor="__RefHeading___Toc113_485178854">
        <w:r w:rsidRPr="00256E39">
          <w:rPr>
            <w:rStyle w:val="IndexLink"/>
          </w:rPr>
          <w:t>4</w:t>
        </w:r>
        <w:r w:rsidR="002276C0" w:rsidRPr="00256E39">
          <w:rPr>
            <w:rStyle w:val="IndexLink"/>
          </w:rPr>
          <w:t xml:space="preserve">.1.6. Nadzor </w:t>
        </w:r>
        <w:r w:rsidR="00F3755E" w:rsidRPr="00256E39">
          <w:rPr>
            <w:rStyle w:val="IndexLink"/>
          </w:rPr>
          <w:t xml:space="preserve">izvajanja ukrepov pooblaščenih zastopnikov po odpoklicih vozil preko sistema </w:t>
        </w:r>
        <w:r w:rsidR="00867B43" w:rsidRPr="00256E39">
          <w:rPr>
            <w:rStyle w:val="IndexLink"/>
          </w:rPr>
          <w:t>Safety Gate</w:t>
        </w:r>
        <w:r w:rsidR="00F3755E" w:rsidRPr="00256E39">
          <w:rPr>
            <w:rStyle w:val="IndexLink"/>
          </w:rPr>
          <w:t>, nadzor skladnosti vozil, njihovih delov in opreme, preizkusi po Uredbi (EU) št. 858/2018 in nadzor označevanja pnevmatik</w:t>
        </w:r>
        <w:r w:rsidR="002276C0" w:rsidRPr="00256E39">
          <w:rPr>
            <w:rStyle w:val="IndexLink"/>
          </w:rPr>
          <w:tab/>
        </w:r>
      </w:hyperlink>
      <w:r w:rsidR="00F3755E" w:rsidRPr="00256E39">
        <w:rPr>
          <w:rStyle w:val="IndexLink"/>
        </w:rPr>
        <w:t>9</w:t>
      </w:r>
    </w:p>
    <w:p w14:paraId="1ABD946F" w14:textId="17DE7D6E" w:rsidR="00DA416A" w:rsidRPr="00256E39" w:rsidRDefault="00472FDC" w:rsidP="00DA416A">
      <w:pPr>
        <w:pStyle w:val="Kazalovsebine3"/>
        <w:tabs>
          <w:tab w:val="right" w:leader="dot" w:pos="9072"/>
        </w:tabs>
      </w:pPr>
      <w:hyperlink w:anchor="__RefHeading___Toc408775445">
        <w:r w:rsidRPr="00256E39">
          <w:rPr>
            <w:rStyle w:val="IndexLink"/>
          </w:rPr>
          <w:t>4</w:t>
        </w:r>
        <w:r w:rsidR="002276C0" w:rsidRPr="00256E39">
          <w:rPr>
            <w:rStyle w:val="IndexLink"/>
          </w:rPr>
          <w:t>.1.7.Nadzor pooblaščenih organizacij za usposabljanje kandidatov za voznike motor</w:t>
        </w:r>
        <w:r w:rsidR="00F3755E" w:rsidRPr="00256E39">
          <w:rPr>
            <w:rStyle w:val="IndexLink"/>
          </w:rPr>
          <w:t>nih</w:t>
        </w:r>
        <w:r w:rsidR="002276C0" w:rsidRPr="00256E39">
          <w:rPr>
            <w:rStyle w:val="IndexLink"/>
          </w:rPr>
          <w:t xml:space="preserve"> </w:t>
        </w:r>
        <w:r w:rsidR="00F3755E" w:rsidRPr="00256E39">
          <w:rPr>
            <w:rStyle w:val="IndexLink"/>
          </w:rPr>
          <w:t>vozil...</w:t>
        </w:r>
        <w:r w:rsidR="00EF5805" w:rsidRPr="00256E39">
          <w:rPr>
            <w:rStyle w:val="IndexLink"/>
          </w:rPr>
          <w:t>10</w:t>
        </w:r>
        <w:r w:rsidR="002F1E6B" w:rsidRPr="00256E39">
          <w:rPr>
            <w:rStyle w:val="IndexLink"/>
          </w:rPr>
          <w:t xml:space="preserve">      </w:t>
        </w:r>
        <w:r w:rsidR="002276C0" w:rsidRPr="00256E39">
          <w:rPr>
            <w:rStyle w:val="IndexLink"/>
          </w:rPr>
          <w:tab/>
        </w:r>
      </w:hyperlink>
      <w:r w:rsidR="008C7A49" w:rsidRPr="00256E39">
        <w:fldChar w:fldCharType="begin"/>
      </w:r>
      <w:r w:rsidR="008C7A49" w:rsidRPr="00256E39">
        <w:instrText xml:space="preserve"> HYPERLINK \l "__RefHeading___Toc116_688556516" \h </w:instrText>
      </w:r>
      <w:r w:rsidR="008C7A49" w:rsidRPr="00256E39">
        <w:fldChar w:fldCharType="separate"/>
      </w:r>
      <w:r w:rsidRPr="00256E39">
        <w:rPr>
          <w:rStyle w:val="IndexLink"/>
        </w:rPr>
        <w:t>4</w:t>
      </w:r>
      <w:r w:rsidR="002276C0" w:rsidRPr="00256E39">
        <w:rPr>
          <w:rStyle w:val="IndexLink"/>
        </w:rPr>
        <w:t xml:space="preserve">.1.8. </w:t>
      </w:r>
      <w:r w:rsidR="00DA416A" w:rsidRPr="00256E39">
        <w:t>Nadzor pooblaščenih centrov in programov za</w:t>
      </w:r>
      <w:r w:rsidR="00F3755E" w:rsidRPr="00256E39">
        <w:t xml:space="preserve"> </w:t>
      </w:r>
      <w:r w:rsidR="00DA416A" w:rsidRPr="00256E39">
        <w:t xml:space="preserve">                                                                                                                         </w:t>
      </w:r>
      <w:r w:rsidR="00EB10DE" w:rsidRPr="00256E39">
        <w:t>pridobivanje temeljne kvalifikacije in rednega usposabljanja voznikov v cestnem prometu………</w:t>
      </w:r>
      <w:r w:rsidR="00F3755E" w:rsidRPr="00256E39">
        <w:t>10</w:t>
      </w:r>
      <w:r w:rsidR="00DA416A" w:rsidRPr="00256E39">
        <w:t xml:space="preserve"> </w:t>
      </w:r>
    </w:p>
    <w:p w14:paraId="7C720302" w14:textId="18A61094" w:rsidR="002276C0" w:rsidRPr="00256E39" w:rsidRDefault="008C7A49" w:rsidP="00F3755E">
      <w:pPr>
        <w:pStyle w:val="Kazalovsebine3"/>
        <w:tabs>
          <w:tab w:val="right" w:leader="dot" w:pos="9072"/>
        </w:tabs>
        <w:ind w:left="0"/>
      </w:pPr>
      <w:r w:rsidRPr="00256E39">
        <w:rPr>
          <w:rStyle w:val="IndexLink"/>
        </w:rPr>
        <w:fldChar w:fldCharType="end"/>
      </w:r>
      <w:r w:rsidR="00F3755E" w:rsidRPr="00256E39">
        <w:rPr>
          <w:rStyle w:val="IndexLink"/>
        </w:rPr>
        <w:t xml:space="preserve">     </w:t>
      </w:r>
      <w:hyperlink w:anchor="__RefHeading___Toc408775448">
        <w:r w:rsidR="00472FDC" w:rsidRPr="00256E39">
          <w:rPr>
            <w:rStyle w:val="IndexLink"/>
          </w:rPr>
          <w:t>4</w:t>
        </w:r>
        <w:r w:rsidR="002276C0" w:rsidRPr="00256E39">
          <w:rPr>
            <w:rStyle w:val="IndexLink"/>
          </w:rPr>
          <w:t>.2  OSTALO</w:t>
        </w:r>
        <w:r w:rsidR="002276C0" w:rsidRPr="00256E39">
          <w:rPr>
            <w:rStyle w:val="IndexLink"/>
          </w:rPr>
          <w:tab/>
          <w:t>1</w:t>
        </w:r>
      </w:hyperlink>
      <w:r w:rsidR="00F3755E" w:rsidRPr="00256E39">
        <w:rPr>
          <w:rStyle w:val="IndexLink"/>
        </w:rPr>
        <w:t>1</w:t>
      </w:r>
    </w:p>
    <w:p w14:paraId="3CEA5AA3" w14:textId="0C5F7AE6" w:rsidR="002276C0" w:rsidRPr="00256E39" w:rsidRDefault="00472FDC" w:rsidP="002276C0">
      <w:pPr>
        <w:pStyle w:val="Kazalovsebine3"/>
        <w:tabs>
          <w:tab w:val="right" w:leader="dot" w:pos="9072"/>
        </w:tabs>
      </w:pPr>
      <w:hyperlink w:anchor="__RefHeading___Toc165_485178854">
        <w:r w:rsidRPr="00256E39">
          <w:rPr>
            <w:rStyle w:val="IndexLink"/>
          </w:rPr>
          <w:t>4</w:t>
        </w:r>
        <w:r w:rsidR="002276C0" w:rsidRPr="00256E39">
          <w:rPr>
            <w:rStyle w:val="IndexLink"/>
          </w:rPr>
          <w:t>.2.1. Usmerjeni in sistematični nadzori Inšpekcije za cestni promet</w:t>
        </w:r>
        <w:r w:rsidR="002276C0" w:rsidRPr="00256E39">
          <w:rPr>
            <w:rStyle w:val="IndexLink"/>
          </w:rPr>
          <w:tab/>
          <w:t>1</w:t>
        </w:r>
      </w:hyperlink>
      <w:r w:rsidR="00F3755E" w:rsidRPr="00256E39">
        <w:rPr>
          <w:rStyle w:val="IndexLink"/>
        </w:rPr>
        <w:t>1</w:t>
      </w:r>
    </w:p>
    <w:p w14:paraId="05A4033F" w14:textId="57AB4335" w:rsidR="002276C0" w:rsidRPr="00256E39" w:rsidRDefault="00472FDC" w:rsidP="002276C0">
      <w:pPr>
        <w:pStyle w:val="Kazalovsebine3"/>
        <w:tabs>
          <w:tab w:val="right" w:leader="dot" w:pos="9072"/>
        </w:tabs>
      </w:pPr>
      <w:hyperlink w:anchor="__RefHeading___Toc2185_1833381884">
        <w:r w:rsidRPr="00256E39">
          <w:rPr>
            <w:rStyle w:val="IndexLink"/>
          </w:rPr>
          <w:t>4</w:t>
        </w:r>
        <w:r w:rsidR="002276C0" w:rsidRPr="00256E39">
          <w:rPr>
            <w:rStyle w:val="IndexLink"/>
          </w:rPr>
          <w:t>.2.2. Mednarodno sodelovanje</w:t>
        </w:r>
        <w:r w:rsidR="002276C0" w:rsidRPr="00256E39">
          <w:rPr>
            <w:rStyle w:val="IndexLink"/>
          </w:rPr>
          <w:tab/>
          <w:t>1</w:t>
        </w:r>
      </w:hyperlink>
      <w:r w:rsidR="00EF5805" w:rsidRPr="00256E39">
        <w:rPr>
          <w:rStyle w:val="IndexLink"/>
        </w:rPr>
        <w:t>2</w:t>
      </w:r>
    </w:p>
    <w:p w14:paraId="001D4E2C" w14:textId="01FB5464" w:rsidR="002276C0" w:rsidRPr="00256E39" w:rsidRDefault="002276C0" w:rsidP="002276C0">
      <w:pPr>
        <w:pStyle w:val="Kazalovsebine1"/>
        <w:rPr>
          <w:color w:val="auto"/>
        </w:rPr>
      </w:pPr>
      <w:hyperlink w:anchor="__RefHeading___Toc118_688556516">
        <w:r w:rsidRPr="00256E39">
          <w:rPr>
            <w:rStyle w:val="IndexLink"/>
            <w:color w:val="auto"/>
            <w:sz w:val="21"/>
            <w:szCs w:val="21"/>
          </w:rPr>
          <w:t>5 INŠPEKCIJA ZA CESTE, ŽELEZNIŠKI PROMET, ŽIČNIŠKE NAPRAVE IN SMUČIŠČA</w:t>
        </w:r>
        <w:r w:rsidRPr="00256E39">
          <w:rPr>
            <w:rStyle w:val="IndexLink"/>
            <w:color w:val="auto"/>
            <w:sz w:val="21"/>
            <w:szCs w:val="21"/>
          </w:rPr>
          <w:tab/>
          <w:t xml:space="preserve">   1</w:t>
        </w:r>
      </w:hyperlink>
      <w:r w:rsidR="003C5659" w:rsidRPr="00256E39">
        <w:rPr>
          <w:rStyle w:val="IndexLink"/>
          <w:color w:val="auto"/>
          <w:sz w:val="21"/>
          <w:szCs w:val="21"/>
        </w:rPr>
        <w:t>2</w:t>
      </w:r>
    </w:p>
    <w:p w14:paraId="7F4CAFFE" w14:textId="4A388DAE" w:rsidR="002276C0" w:rsidRPr="00256E39" w:rsidRDefault="000F2AD1" w:rsidP="002276C0">
      <w:pPr>
        <w:pStyle w:val="Kazalovsebine2"/>
        <w:tabs>
          <w:tab w:val="right" w:leader="dot" w:pos="9072"/>
        </w:tabs>
      </w:pPr>
      <w:hyperlink w:anchor="__RefHeading___Toc408775454">
        <w:r w:rsidRPr="00256E39">
          <w:rPr>
            <w:rStyle w:val="IndexLink"/>
          </w:rPr>
          <w:t>5.</w:t>
        </w:r>
        <w:r w:rsidR="00862E5C" w:rsidRPr="00256E39">
          <w:rPr>
            <w:rStyle w:val="IndexLink"/>
          </w:rPr>
          <w:t>1</w:t>
        </w:r>
        <w:r w:rsidR="002276C0" w:rsidRPr="00256E39">
          <w:rPr>
            <w:rStyle w:val="IndexLink"/>
          </w:rPr>
          <w:t xml:space="preserve"> INŠPEKCIJA ZA CESTE</w:t>
        </w:r>
        <w:r w:rsidR="002276C0" w:rsidRPr="00256E39">
          <w:rPr>
            <w:rStyle w:val="IndexLink"/>
          </w:rPr>
          <w:tab/>
          <w:t>1</w:t>
        </w:r>
      </w:hyperlink>
      <w:r w:rsidR="00EF5805" w:rsidRPr="00256E39">
        <w:rPr>
          <w:rStyle w:val="IndexLink"/>
        </w:rPr>
        <w:t>3</w:t>
      </w:r>
    </w:p>
    <w:p w14:paraId="3C08A474" w14:textId="017D193B" w:rsidR="002276C0" w:rsidRPr="00256E39" w:rsidRDefault="000F2AD1" w:rsidP="002276C0">
      <w:pPr>
        <w:pStyle w:val="Kazalovsebine3"/>
        <w:tabs>
          <w:tab w:val="right" w:leader="dot" w:pos="9072"/>
        </w:tabs>
      </w:pPr>
      <w:hyperlink w:anchor="__RefHeading___Toc408775455">
        <w:r w:rsidRPr="00256E39">
          <w:rPr>
            <w:rStyle w:val="IndexLink"/>
          </w:rPr>
          <w:t>5.</w:t>
        </w:r>
        <w:r w:rsidR="00862E5C" w:rsidRPr="00256E39">
          <w:rPr>
            <w:rStyle w:val="IndexLink"/>
          </w:rPr>
          <w:t>1</w:t>
        </w:r>
        <w:r w:rsidR="002276C0" w:rsidRPr="00256E39">
          <w:rPr>
            <w:rStyle w:val="IndexLink"/>
          </w:rPr>
          <w:t>.1. Vzdrževalna dela na cestah</w:t>
        </w:r>
        <w:r w:rsidR="002276C0" w:rsidRPr="00256E39">
          <w:rPr>
            <w:rStyle w:val="IndexLink"/>
          </w:rPr>
          <w:tab/>
          <w:t>1</w:t>
        </w:r>
      </w:hyperlink>
      <w:r w:rsidR="00EF5805" w:rsidRPr="00256E39">
        <w:rPr>
          <w:rStyle w:val="IndexLink"/>
        </w:rPr>
        <w:t>3</w:t>
      </w:r>
    </w:p>
    <w:p w14:paraId="3299BDB3" w14:textId="5126EB16" w:rsidR="002276C0" w:rsidRPr="00256E39" w:rsidRDefault="000F2AD1" w:rsidP="002276C0">
      <w:pPr>
        <w:pStyle w:val="Kazalovsebine3"/>
        <w:tabs>
          <w:tab w:val="right" w:leader="dot" w:pos="9072"/>
        </w:tabs>
      </w:pPr>
      <w:hyperlink w:anchor="__RefHeading___Toc408775456">
        <w:r w:rsidRPr="00256E39">
          <w:rPr>
            <w:rStyle w:val="IndexLink"/>
          </w:rPr>
          <w:t>5.</w:t>
        </w:r>
        <w:r w:rsidR="00862E5C" w:rsidRPr="00256E39">
          <w:rPr>
            <w:rStyle w:val="IndexLink"/>
          </w:rPr>
          <w:t>1</w:t>
        </w:r>
        <w:r w:rsidR="002276C0" w:rsidRPr="00256E39">
          <w:rPr>
            <w:rStyle w:val="IndexLink"/>
          </w:rPr>
          <w:t>.2. Varstvo javnih cest</w:t>
        </w:r>
        <w:r w:rsidR="002276C0" w:rsidRPr="00256E39">
          <w:rPr>
            <w:rStyle w:val="IndexLink"/>
          </w:rPr>
          <w:tab/>
          <w:t>1</w:t>
        </w:r>
      </w:hyperlink>
      <w:r w:rsidR="00EF5805" w:rsidRPr="00256E39">
        <w:rPr>
          <w:rStyle w:val="IndexLink"/>
        </w:rPr>
        <w:t>3</w:t>
      </w:r>
    </w:p>
    <w:p w14:paraId="4F0F4169" w14:textId="5B448B95" w:rsidR="002276C0" w:rsidRPr="00256E39" w:rsidRDefault="000F2AD1" w:rsidP="002276C0">
      <w:pPr>
        <w:pStyle w:val="Kazalovsebine3"/>
        <w:tabs>
          <w:tab w:val="right" w:leader="dot" w:pos="9072"/>
        </w:tabs>
      </w:pPr>
      <w:hyperlink w:anchor="__RefHeading___Toc408775457">
        <w:r w:rsidRPr="00256E39">
          <w:rPr>
            <w:rStyle w:val="IndexLink"/>
          </w:rPr>
          <w:t>5.</w:t>
        </w:r>
        <w:r w:rsidR="00862E5C" w:rsidRPr="00256E39">
          <w:rPr>
            <w:rStyle w:val="IndexLink"/>
          </w:rPr>
          <w:t>1</w:t>
        </w:r>
        <w:r w:rsidR="002276C0" w:rsidRPr="00256E39">
          <w:rPr>
            <w:rStyle w:val="IndexLink"/>
          </w:rPr>
          <w:t>.3. Predori</w:t>
        </w:r>
        <w:r w:rsidR="002276C0" w:rsidRPr="00256E39">
          <w:rPr>
            <w:rStyle w:val="IndexLink"/>
          </w:rPr>
          <w:tab/>
          <w:t>1</w:t>
        </w:r>
      </w:hyperlink>
      <w:r w:rsidR="003C5659" w:rsidRPr="00256E39">
        <w:rPr>
          <w:rStyle w:val="IndexLink"/>
        </w:rPr>
        <w:t>3</w:t>
      </w:r>
    </w:p>
    <w:p w14:paraId="174D3AA1" w14:textId="1DF1ACEA" w:rsidR="002276C0" w:rsidRPr="00256E39" w:rsidRDefault="000F2AD1" w:rsidP="002276C0">
      <w:pPr>
        <w:pStyle w:val="Kazalovsebine3"/>
        <w:tabs>
          <w:tab w:val="right" w:leader="dot" w:pos="9072"/>
        </w:tabs>
      </w:pPr>
      <w:hyperlink w:anchor="__RefHeading___Toc408775458">
        <w:r w:rsidRPr="00256E39">
          <w:rPr>
            <w:rStyle w:val="IndexLink"/>
          </w:rPr>
          <w:t>5.</w:t>
        </w:r>
        <w:r w:rsidR="00862E5C" w:rsidRPr="00256E39">
          <w:rPr>
            <w:rStyle w:val="IndexLink"/>
          </w:rPr>
          <w:t>1</w:t>
        </w:r>
        <w:r w:rsidR="002276C0" w:rsidRPr="00256E39">
          <w:rPr>
            <w:rStyle w:val="IndexLink"/>
          </w:rPr>
          <w:t>.4. Cestninjenje</w:t>
        </w:r>
        <w:r w:rsidR="002276C0" w:rsidRPr="00256E39">
          <w:rPr>
            <w:rStyle w:val="IndexLink"/>
          </w:rPr>
          <w:tab/>
          <w:t>1</w:t>
        </w:r>
      </w:hyperlink>
      <w:r w:rsidR="00EF5805" w:rsidRPr="00256E39">
        <w:rPr>
          <w:rStyle w:val="IndexLink"/>
        </w:rPr>
        <w:t>4</w:t>
      </w:r>
    </w:p>
    <w:p w14:paraId="08CEF208" w14:textId="5878423F" w:rsidR="002276C0" w:rsidRPr="00256E39" w:rsidRDefault="000F2AD1" w:rsidP="002276C0">
      <w:pPr>
        <w:pStyle w:val="Kazalovsebine3"/>
        <w:tabs>
          <w:tab w:val="right" w:leader="dot" w:pos="9072"/>
        </w:tabs>
      </w:pPr>
      <w:hyperlink w:anchor="__RefHeading___Toc120_688556516">
        <w:r w:rsidRPr="00256E39">
          <w:rPr>
            <w:rStyle w:val="IndexLink"/>
          </w:rPr>
          <w:t>5.</w:t>
        </w:r>
        <w:r w:rsidR="00862E5C" w:rsidRPr="00256E39">
          <w:rPr>
            <w:rStyle w:val="IndexLink"/>
          </w:rPr>
          <w:t>1</w:t>
        </w:r>
        <w:r w:rsidR="002276C0" w:rsidRPr="00256E39">
          <w:rPr>
            <w:rStyle w:val="IndexLink"/>
          </w:rPr>
          <w:t>.5. Priključki na državne ceste</w:t>
        </w:r>
        <w:r w:rsidR="002276C0" w:rsidRPr="00256E39">
          <w:rPr>
            <w:rStyle w:val="IndexLink"/>
          </w:rPr>
          <w:tab/>
          <w:t>1</w:t>
        </w:r>
      </w:hyperlink>
      <w:r w:rsidR="00EF5805" w:rsidRPr="00256E39">
        <w:rPr>
          <w:rStyle w:val="IndexLink"/>
        </w:rPr>
        <w:t>4</w:t>
      </w:r>
    </w:p>
    <w:p w14:paraId="0627D196" w14:textId="13673E34" w:rsidR="002276C0" w:rsidRPr="00256E39" w:rsidRDefault="000F2AD1" w:rsidP="002276C0">
      <w:pPr>
        <w:pStyle w:val="Kazalovsebine3"/>
        <w:tabs>
          <w:tab w:val="right" w:leader="dot" w:pos="9072"/>
        </w:tabs>
      </w:pPr>
      <w:hyperlink w:anchor="__RefHeading___Toc122_688556516">
        <w:r w:rsidRPr="00256E39">
          <w:rPr>
            <w:rStyle w:val="IndexLink"/>
          </w:rPr>
          <w:t>5.</w:t>
        </w:r>
        <w:r w:rsidR="00862E5C" w:rsidRPr="00256E39">
          <w:rPr>
            <w:rStyle w:val="IndexLink"/>
          </w:rPr>
          <w:t>1</w:t>
        </w:r>
        <w:r w:rsidR="002276C0" w:rsidRPr="00256E39">
          <w:rPr>
            <w:rStyle w:val="IndexLink"/>
          </w:rPr>
          <w:t>.6. Zapore cest</w:t>
        </w:r>
        <w:r w:rsidR="002276C0" w:rsidRPr="00256E39">
          <w:rPr>
            <w:rStyle w:val="IndexLink"/>
          </w:rPr>
          <w:tab/>
          <w:t>1</w:t>
        </w:r>
      </w:hyperlink>
      <w:r w:rsidR="003C5659" w:rsidRPr="00256E39">
        <w:rPr>
          <w:rStyle w:val="IndexLink"/>
        </w:rPr>
        <w:t>4</w:t>
      </w:r>
    </w:p>
    <w:p w14:paraId="40A00F34" w14:textId="4262B734" w:rsidR="002276C0" w:rsidRPr="00256E39" w:rsidRDefault="000F2AD1" w:rsidP="002276C0">
      <w:pPr>
        <w:pStyle w:val="Kazalovsebine3"/>
        <w:tabs>
          <w:tab w:val="right" w:leader="dot" w:pos="9072"/>
        </w:tabs>
      </w:pPr>
      <w:hyperlink w:anchor="__RefHeading___Toc124_688556516">
        <w:r w:rsidRPr="00256E39">
          <w:rPr>
            <w:rStyle w:val="IndexLink"/>
          </w:rPr>
          <w:t>5.</w:t>
        </w:r>
        <w:r w:rsidR="00862E5C" w:rsidRPr="00256E39">
          <w:rPr>
            <w:rStyle w:val="IndexLink"/>
          </w:rPr>
          <w:t>1</w:t>
        </w:r>
        <w:r w:rsidR="002276C0" w:rsidRPr="00256E39">
          <w:rPr>
            <w:rStyle w:val="IndexLink"/>
          </w:rPr>
          <w:t xml:space="preserve">.7. </w:t>
        </w:r>
        <w:r w:rsidR="0058034C" w:rsidRPr="00256E39">
          <w:rPr>
            <w:rStyle w:val="IndexLink"/>
          </w:rPr>
          <w:t>O</w:t>
        </w:r>
        <w:r w:rsidR="002276C0" w:rsidRPr="00256E39">
          <w:rPr>
            <w:rStyle w:val="IndexLink"/>
          </w:rPr>
          <w:t>glaševanje ob državni cesti</w:t>
        </w:r>
        <w:r w:rsidR="002276C0" w:rsidRPr="00256E39">
          <w:rPr>
            <w:rStyle w:val="IndexLink"/>
          </w:rPr>
          <w:tab/>
          <w:t>1</w:t>
        </w:r>
      </w:hyperlink>
      <w:r w:rsidR="00EF5805" w:rsidRPr="00256E39">
        <w:rPr>
          <w:rStyle w:val="IndexLink"/>
        </w:rPr>
        <w:t>5</w:t>
      </w:r>
    </w:p>
    <w:p w14:paraId="57742212" w14:textId="3A07EC17" w:rsidR="002276C0" w:rsidRPr="00256E39" w:rsidRDefault="000F2AD1" w:rsidP="002276C0">
      <w:pPr>
        <w:pStyle w:val="Kazalovsebine3"/>
        <w:tabs>
          <w:tab w:val="right" w:leader="dot" w:pos="9072"/>
        </w:tabs>
      </w:pPr>
      <w:hyperlink w:anchor="__RefHeading___Toc115_485178854">
        <w:r w:rsidRPr="00256E39">
          <w:rPr>
            <w:rStyle w:val="IndexLink"/>
          </w:rPr>
          <w:t>5.</w:t>
        </w:r>
        <w:r w:rsidR="00862E5C" w:rsidRPr="00256E39">
          <w:rPr>
            <w:rStyle w:val="IndexLink"/>
          </w:rPr>
          <w:t>1</w:t>
        </w:r>
        <w:r w:rsidR="002276C0" w:rsidRPr="00256E39">
          <w:rPr>
            <w:rStyle w:val="IndexLink"/>
          </w:rPr>
          <w:t xml:space="preserve">.8. Prometna signalizacija, prometna oprema </w:t>
        </w:r>
        <w:r w:rsidR="0058034C" w:rsidRPr="00256E39">
          <w:rPr>
            <w:rStyle w:val="IndexLink"/>
          </w:rPr>
          <w:t>in sistemi za informiranje uporabnikov ob državnih cestah ter</w:t>
        </w:r>
        <w:r w:rsidR="002276C0" w:rsidRPr="00256E39">
          <w:rPr>
            <w:rStyle w:val="IndexLink"/>
          </w:rPr>
          <w:t xml:space="preserve"> naprave </w:t>
        </w:r>
        <w:r w:rsidR="0058034C" w:rsidRPr="00256E39">
          <w:rPr>
            <w:rStyle w:val="IndexLink"/>
          </w:rPr>
          <w:t>in</w:t>
        </w:r>
        <w:r w:rsidR="002276C0" w:rsidRPr="00256E39">
          <w:rPr>
            <w:rStyle w:val="IndexLink"/>
          </w:rPr>
          <w:t xml:space="preserve"> ukrepi za umirjanje prometa</w:t>
        </w:r>
        <w:r w:rsidR="002276C0" w:rsidRPr="00256E39">
          <w:rPr>
            <w:rStyle w:val="IndexLink"/>
          </w:rPr>
          <w:tab/>
          <w:t>1</w:t>
        </w:r>
      </w:hyperlink>
      <w:r w:rsidR="003C5659" w:rsidRPr="00256E39">
        <w:rPr>
          <w:rStyle w:val="IndexLink"/>
        </w:rPr>
        <w:t>5</w:t>
      </w:r>
    </w:p>
    <w:p w14:paraId="1D4BE0C3" w14:textId="0A276B6C" w:rsidR="002276C0" w:rsidRPr="00256E39" w:rsidRDefault="000F2AD1" w:rsidP="002276C0">
      <w:pPr>
        <w:pStyle w:val="Kazalovsebine3"/>
        <w:tabs>
          <w:tab w:val="right" w:leader="dot" w:pos="9072"/>
        </w:tabs>
      </w:pPr>
      <w:hyperlink w:anchor="__RefHeading___Toc117_485178854">
        <w:r w:rsidRPr="00256E39">
          <w:rPr>
            <w:rStyle w:val="IndexLink"/>
          </w:rPr>
          <w:t>5.</w:t>
        </w:r>
        <w:r w:rsidR="00862E5C" w:rsidRPr="00256E39">
          <w:rPr>
            <w:rStyle w:val="IndexLink"/>
          </w:rPr>
          <w:t>1</w:t>
        </w:r>
        <w:r w:rsidR="002276C0" w:rsidRPr="00256E39">
          <w:rPr>
            <w:rStyle w:val="IndexLink"/>
          </w:rPr>
          <w:t>.9. Zagotavljanje preglednosti na državnih cestah</w:t>
        </w:r>
        <w:r w:rsidR="002276C0" w:rsidRPr="00256E39">
          <w:rPr>
            <w:rStyle w:val="IndexLink"/>
          </w:rPr>
          <w:tab/>
          <w:t>1</w:t>
        </w:r>
      </w:hyperlink>
      <w:r w:rsidR="00EF5805" w:rsidRPr="00256E39">
        <w:rPr>
          <w:rStyle w:val="IndexLink"/>
        </w:rPr>
        <w:t>6</w:t>
      </w:r>
    </w:p>
    <w:p w14:paraId="02FA529D" w14:textId="25DF37E5" w:rsidR="002276C0" w:rsidRPr="00256E39" w:rsidRDefault="000F2AD1" w:rsidP="002276C0">
      <w:pPr>
        <w:pStyle w:val="Kazalovsebine3"/>
        <w:tabs>
          <w:tab w:val="right" w:leader="dot" w:pos="9072"/>
        </w:tabs>
      </w:pPr>
      <w:hyperlink w:anchor="__RefHeading___Toc119_485178854">
        <w:r w:rsidRPr="00256E39">
          <w:rPr>
            <w:rStyle w:val="IndexLink"/>
          </w:rPr>
          <w:t>5.</w:t>
        </w:r>
        <w:r w:rsidR="00862E5C" w:rsidRPr="00256E39">
          <w:rPr>
            <w:rStyle w:val="IndexLink"/>
          </w:rPr>
          <w:t>1</w:t>
        </w:r>
        <w:r w:rsidR="002276C0" w:rsidRPr="00256E39">
          <w:rPr>
            <w:rStyle w:val="IndexLink"/>
          </w:rPr>
          <w:t>.10. Varna uporaba ceste</w:t>
        </w:r>
        <w:r w:rsidR="002276C0" w:rsidRPr="00256E39">
          <w:rPr>
            <w:rStyle w:val="IndexLink"/>
          </w:rPr>
          <w:tab/>
          <w:t>1</w:t>
        </w:r>
      </w:hyperlink>
      <w:r w:rsidR="00EF5805" w:rsidRPr="00256E39">
        <w:rPr>
          <w:rStyle w:val="IndexLink"/>
        </w:rPr>
        <w:t>6</w:t>
      </w:r>
    </w:p>
    <w:p w14:paraId="5840063C" w14:textId="7028F8D2" w:rsidR="002276C0" w:rsidRPr="00256E39" w:rsidRDefault="000F2AD1" w:rsidP="002276C0">
      <w:pPr>
        <w:pStyle w:val="Kazalovsebine2"/>
        <w:tabs>
          <w:tab w:val="right" w:leader="dot" w:pos="9072"/>
        </w:tabs>
      </w:pPr>
      <w:hyperlink w:anchor="__RefHeading___Toc408775459">
        <w:r w:rsidRPr="00256E39">
          <w:rPr>
            <w:rStyle w:val="IndexLink"/>
          </w:rPr>
          <w:t>5</w:t>
        </w:r>
        <w:r w:rsidR="002276C0" w:rsidRPr="00256E39">
          <w:rPr>
            <w:rStyle w:val="IndexLink"/>
          </w:rPr>
          <w:t>.2 INŠPEKCIJA ZA ŽELEZNIŠKI PROMET</w:t>
        </w:r>
        <w:r w:rsidR="002276C0" w:rsidRPr="00256E39">
          <w:rPr>
            <w:rStyle w:val="IndexLink"/>
          </w:rPr>
          <w:tab/>
          <w:t>1</w:t>
        </w:r>
      </w:hyperlink>
      <w:r w:rsidR="003C5659" w:rsidRPr="00256E39">
        <w:rPr>
          <w:rStyle w:val="IndexLink"/>
        </w:rPr>
        <w:t>6</w:t>
      </w:r>
    </w:p>
    <w:p w14:paraId="2B3C044B" w14:textId="30794F1B" w:rsidR="002276C0" w:rsidRPr="00256E39" w:rsidRDefault="000F2AD1" w:rsidP="002276C0">
      <w:pPr>
        <w:pStyle w:val="Kazalovsebine3"/>
        <w:tabs>
          <w:tab w:val="right" w:leader="dot" w:pos="9072"/>
        </w:tabs>
      </w:pPr>
      <w:hyperlink w:anchor="__RefHeading___Toc408775460">
        <w:r w:rsidRPr="00256E39">
          <w:rPr>
            <w:rStyle w:val="IndexLink"/>
          </w:rPr>
          <w:t>5.2</w:t>
        </w:r>
        <w:r w:rsidR="002276C0" w:rsidRPr="00256E39">
          <w:rPr>
            <w:rStyle w:val="IndexLink"/>
          </w:rPr>
          <w:t xml:space="preserve">.1. </w:t>
        </w:r>
        <w:r w:rsidR="00616B13" w:rsidRPr="00256E39">
          <w:rPr>
            <w:rStyle w:val="IndexLink"/>
          </w:rPr>
          <w:t>Zaščita proge ter križanja proge in ceste</w:t>
        </w:r>
        <w:r w:rsidR="002276C0" w:rsidRPr="00256E39">
          <w:rPr>
            <w:rStyle w:val="IndexLink"/>
          </w:rPr>
          <w:tab/>
          <w:t>1</w:t>
        </w:r>
      </w:hyperlink>
      <w:r w:rsidR="00616B13" w:rsidRPr="00256E39">
        <w:rPr>
          <w:rStyle w:val="IndexLink"/>
        </w:rPr>
        <w:t>7</w:t>
      </w:r>
    </w:p>
    <w:p w14:paraId="387D6938" w14:textId="0123D221" w:rsidR="002276C0" w:rsidRPr="00256E39" w:rsidRDefault="000F2AD1" w:rsidP="002276C0">
      <w:pPr>
        <w:pStyle w:val="Kazalovsebine3"/>
        <w:tabs>
          <w:tab w:val="right" w:leader="dot" w:pos="9072"/>
        </w:tabs>
      </w:pPr>
      <w:hyperlink w:anchor="__RefHeading___Toc408775461">
        <w:r w:rsidRPr="00256E39">
          <w:rPr>
            <w:rStyle w:val="IndexLink"/>
          </w:rPr>
          <w:t>5.2</w:t>
        </w:r>
        <w:r w:rsidR="002276C0" w:rsidRPr="00256E39">
          <w:rPr>
            <w:rStyle w:val="IndexLink"/>
          </w:rPr>
          <w:t xml:space="preserve">.2. Gradnja, </w:t>
        </w:r>
        <w:r w:rsidR="003C5659" w:rsidRPr="00256E39">
          <w:rPr>
            <w:rStyle w:val="IndexLink"/>
          </w:rPr>
          <w:t>nadgradnja, obnove in odstranitev</w:t>
        </w:r>
        <w:r w:rsidR="002276C0" w:rsidRPr="00256E39">
          <w:rPr>
            <w:rStyle w:val="IndexLink"/>
          </w:rPr>
          <w:t xml:space="preserve"> železniških objektov</w:t>
        </w:r>
        <w:r w:rsidR="002276C0" w:rsidRPr="00256E39">
          <w:rPr>
            <w:rStyle w:val="IndexLink"/>
          </w:rPr>
          <w:tab/>
          <w:t>1</w:t>
        </w:r>
      </w:hyperlink>
      <w:r w:rsidR="00616B13" w:rsidRPr="00256E39">
        <w:rPr>
          <w:rStyle w:val="IndexLink"/>
        </w:rPr>
        <w:t>7</w:t>
      </w:r>
    </w:p>
    <w:p w14:paraId="3E3A571F" w14:textId="56EF677D" w:rsidR="002276C0" w:rsidRPr="00256E39" w:rsidRDefault="000F2AD1" w:rsidP="002276C0">
      <w:pPr>
        <w:pStyle w:val="Kazalovsebine3"/>
        <w:tabs>
          <w:tab w:val="right" w:leader="dot" w:pos="9072"/>
        </w:tabs>
      </w:pPr>
      <w:hyperlink w:anchor="__RefHeading___Toc408775462">
        <w:r w:rsidRPr="00256E39">
          <w:rPr>
            <w:rStyle w:val="IndexLink"/>
          </w:rPr>
          <w:t>5.2</w:t>
        </w:r>
        <w:r w:rsidR="002276C0" w:rsidRPr="00256E39">
          <w:rPr>
            <w:rStyle w:val="IndexLink"/>
          </w:rPr>
          <w:t xml:space="preserve">.3. </w:t>
        </w:r>
        <w:r w:rsidR="00616B13" w:rsidRPr="00256E39">
          <w:rPr>
            <w:rStyle w:val="IndexLink"/>
          </w:rPr>
          <w:t>Prometna signalizacija</w:t>
        </w:r>
        <w:r w:rsidR="002276C0" w:rsidRPr="00256E39">
          <w:rPr>
            <w:rStyle w:val="IndexLink"/>
          </w:rPr>
          <w:tab/>
          <w:t>1</w:t>
        </w:r>
      </w:hyperlink>
      <w:r w:rsidR="003C5659" w:rsidRPr="00256E39">
        <w:rPr>
          <w:rStyle w:val="IndexLink"/>
        </w:rPr>
        <w:t>7</w:t>
      </w:r>
    </w:p>
    <w:p w14:paraId="5F2D0891" w14:textId="1CB30CEE" w:rsidR="002276C0" w:rsidRPr="00256E39" w:rsidRDefault="000F2AD1" w:rsidP="002276C0">
      <w:pPr>
        <w:pStyle w:val="Kazalovsebine3"/>
        <w:tabs>
          <w:tab w:val="right" w:leader="dot" w:pos="9072"/>
        </w:tabs>
      </w:pPr>
      <w:hyperlink w:anchor="__RefHeading___Toc408775463">
        <w:r w:rsidRPr="00256E39">
          <w:rPr>
            <w:rStyle w:val="IndexLink"/>
          </w:rPr>
          <w:t>5.2</w:t>
        </w:r>
        <w:r w:rsidR="002276C0" w:rsidRPr="00256E39">
          <w:rPr>
            <w:rStyle w:val="IndexLink"/>
          </w:rPr>
          <w:t xml:space="preserve">.4. </w:t>
        </w:r>
        <w:r w:rsidR="00616B13" w:rsidRPr="00256E39">
          <w:rPr>
            <w:rStyle w:val="IndexLink"/>
          </w:rPr>
          <w:t>Tirna vozila</w:t>
        </w:r>
        <w:r w:rsidR="002276C0" w:rsidRPr="00256E39">
          <w:rPr>
            <w:rStyle w:val="IndexLink"/>
          </w:rPr>
          <w:tab/>
          <w:t>1</w:t>
        </w:r>
      </w:hyperlink>
      <w:r w:rsidR="00616B13" w:rsidRPr="00256E39">
        <w:rPr>
          <w:rStyle w:val="IndexLink"/>
        </w:rPr>
        <w:t>8</w:t>
      </w:r>
    </w:p>
    <w:p w14:paraId="5DAE8761" w14:textId="25C9DE97" w:rsidR="002276C0" w:rsidRPr="00256E39" w:rsidRDefault="000F2AD1" w:rsidP="002276C0">
      <w:pPr>
        <w:pStyle w:val="Kazalovsebine3"/>
        <w:tabs>
          <w:tab w:val="right" w:leader="dot" w:pos="9072"/>
        </w:tabs>
        <w:rPr>
          <w:rStyle w:val="IndexLink"/>
        </w:rPr>
      </w:pPr>
      <w:hyperlink w:anchor="__RefHeading___Toc408775464">
        <w:r w:rsidRPr="00256E39">
          <w:rPr>
            <w:rStyle w:val="IndexLink"/>
          </w:rPr>
          <w:t>5.2</w:t>
        </w:r>
        <w:r w:rsidR="002276C0" w:rsidRPr="00256E39">
          <w:rPr>
            <w:rStyle w:val="IndexLink"/>
          </w:rPr>
          <w:t xml:space="preserve">.5. </w:t>
        </w:r>
        <w:r w:rsidR="00616B13" w:rsidRPr="00256E39">
          <w:rPr>
            <w:rStyle w:val="IndexLink"/>
          </w:rPr>
          <w:t>Pogoji za opravljanje dela strojevodij in drugih oseb, ki opravljajo varnostno kritične naloge (OVKN), ki niso opredeljene tehničnih specifikacijah za interoperabilnost (TSI)</w:t>
        </w:r>
        <w:r w:rsidR="002276C0" w:rsidRPr="00256E39">
          <w:rPr>
            <w:rStyle w:val="IndexLink"/>
          </w:rPr>
          <w:tab/>
          <w:t>1</w:t>
        </w:r>
      </w:hyperlink>
      <w:r w:rsidR="00616B13" w:rsidRPr="00256E39">
        <w:rPr>
          <w:rStyle w:val="IndexLink"/>
        </w:rPr>
        <w:t>8</w:t>
      </w:r>
    </w:p>
    <w:p w14:paraId="0FF110D5" w14:textId="31E9C5CB" w:rsidR="00616B13" w:rsidRPr="00256E39" w:rsidRDefault="00616B13" w:rsidP="00616B13">
      <w:r w:rsidRPr="00256E39">
        <w:t xml:space="preserve">         5.2.6. Notranji red………………………………………………………………………………………   18</w:t>
      </w:r>
    </w:p>
    <w:p w14:paraId="27B72E6F" w14:textId="217795F6" w:rsidR="00616B13" w:rsidRPr="00256E39" w:rsidRDefault="00616B13" w:rsidP="00616B13">
      <w:r w:rsidRPr="00256E39">
        <w:t xml:space="preserve">         5.2.7. Prevoz nevarnega blaga v železniškem prometu………………………………………………18</w:t>
      </w:r>
    </w:p>
    <w:p w14:paraId="155BFBA6" w14:textId="0AE12DB2" w:rsidR="00616B13" w:rsidRPr="00256E39" w:rsidRDefault="00616B13" w:rsidP="00616B13">
      <w:r w:rsidRPr="00256E39">
        <w:t xml:space="preserve">         5.2.8. Nadzor nad industrijskimi tiri in progami drugih železnic……………………………………...19   </w:t>
      </w:r>
    </w:p>
    <w:p w14:paraId="0B8C72E0" w14:textId="2AEABFAB" w:rsidR="002276C0" w:rsidRPr="00256E39" w:rsidRDefault="000F2AD1" w:rsidP="002276C0">
      <w:pPr>
        <w:pStyle w:val="Kazalovsebine2"/>
        <w:tabs>
          <w:tab w:val="right" w:leader="dot" w:pos="9072"/>
        </w:tabs>
      </w:pPr>
      <w:hyperlink w:anchor="__RefHeading___Toc408775465">
        <w:r w:rsidRPr="00256E39">
          <w:rPr>
            <w:rStyle w:val="IndexLink"/>
          </w:rPr>
          <w:t>5</w:t>
        </w:r>
        <w:r w:rsidR="002276C0" w:rsidRPr="00256E39">
          <w:rPr>
            <w:rStyle w:val="IndexLink"/>
          </w:rPr>
          <w:t>.3 INŠPEKCIJA ZA ŽIČNIŠKE NAPRAVE IN SMUČIŠČA</w:t>
        </w:r>
        <w:r w:rsidR="002276C0" w:rsidRPr="00256E39">
          <w:rPr>
            <w:rStyle w:val="IndexLink"/>
          </w:rPr>
          <w:tab/>
          <w:t>1</w:t>
        </w:r>
      </w:hyperlink>
      <w:r w:rsidR="00616B13" w:rsidRPr="00256E39">
        <w:rPr>
          <w:rStyle w:val="IndexLink"/>
        </w:rPr>
        <w:t>9</w:t>
      </w:r>
    </w:p>
    <w:p w14:paraId="261FBEAA" w14:textId="2DC2BA14" w:rsidR="002276C0" w:rsidRPr="00256E39" w:rsidRDefault="000F2AD1" w:rsidP="002276C0">
      <w:pPr>
        <w:pStyle w:val="Kazalovsebine3"/>
        <w:tabs>
          <w:tab w:val="right" w:leader="dot" w:pos="9072"/>
        </w:tabs>
      </w:pPr>
      <w:hyperlink w:anchor="__RefHeading___Toc408775466">
        <w:r w:rsidRPr="00256E39">
          <w:rPr>
            <w:rStyle w:val="IndexLink"/>
          </w:rPr>
          <w:t>5.3</w:t>
        </w:r>
        <w:r w:rsidR="002276C0" w:rsidRPr="00256E39">
          <w:rPr>
            <w:rStyle w:val="IndexLink"/>
          </w:rPr>
          <w:t>.1. Žičniške naprave</w:t>
        </w:r>
        <w:r w:rsidR="002276C0" w:rsidRPr="00256E39">
          <w:rPr>
            <w:rStyle w:val="IndexLink"/>
          </w:rPr>
          <w:tab/>
          <w:t>1</w:t>
        </w:r>
      </w:hyperlink>
      <w:r w:rsidR="00616B13" w:rsidRPr="00256E39">
        <w:rPr>
          <w:rStyle w:val="IndexLink"/>
        </w:rPr>
        <w:t>9</w:t>
      </w:r>
    </w:p>
    <w:p w14:paraId="2AE23795" w14:textId="3FEB8BBE" w:rsidR="002276C0" w:rsidRPr="00256E39" w:rsidRDefault="000F2AD1" w:rsidP="002276C0">
      <w:pPr>
        <w:pStyle w:val="Kazalovsebine3"/>
        <w:tabs>
          <w:tab w:val="right" w:leader="dot" w:pos="9072"/>
        </w:tabs>
      </w:pPr>
      <w:hyperlink w:anchor="__RefHeading___Toc408775467">
        <w:r w:rsidRPr="00256E39">
          <w:rPr>
            <w:rStyle w:val="IndexLink"/>
          </w:rPr>
          <w:t>5.3</w:t>
        </w:r>
        <w:r w:rsidR="002276C0" w:rsidRPr="00256E39">
          <w:rPr>
            <w:rStyle w:val="IndexLink"/>
          </w:rPr>
          <w:t>.2. Smučišča</w:t>
        </w:r>
        <w:r w:rsidR="002276C0" w:rsidRPr="00256E39">
          <w:rPr>
            <w:rStyle w:val="IndexLink"/>
          </w:rPr>
          <w:tab/>
          <w:t>1</w:t>
        </w:r>
      </w:hyperlink>
      <w:r w:rsidR="00616B13" w:rsidRPr="00256E39">
        <w:rPr>
          <w:rStyle w:val="IndexLink"/>
        </w:rPr>
        <w:t>9</w:t>
      </w:r>
    </w:p>
    <w:p w14:paraId="437B0EF8" w14:textId="06A6FB7B" w:rsidR="002276C0" w:rsidRPr="00256E39" w:rsidRDefault="000F2AD1" w:rsidP="002276C0">
      <w:pPr>
        <w:pStyle w:val="Kazalovsebine2"/>
        <w:tabs>
          <w:tab w:val="right" w:leader="dot" w:pos="9072"/>
        </w:tabs>
      </w:pPr>
      <w:hyperlink w:anchor="__RefHeading___Toc4087754481">
        <w:r w:rsidRPr="00256E39">
          <w:rPr>
            <w:rStyle w:val="IndexLink"/>
          </w:rPr>
          <w:t>5</w:t>
        </w:r>
        <w:r w:rsidR="002276C0" w:rsidRPr="00256E39">
          <w:rPr>
            <w:rStyle w:val="IndexLink"/>
          </w:rPr>
          <w:t>.4 OSTALO</w:t>
        </w:r>
        <w:r w:rsidR="002276C0" w:rsidRPr="00256E39">
          <w:rPr>
            <w:rStyle w:val="IndexLink"/>
          </w:rPr>
          <w:tab/>
        </w:r>
      </w:hyperlink>
      <w:r w:rsidR="00747256" w:rsidRPr="00256E39">
        <w:rPr>
          <w:rStyle w:val="IndexLink"/>
        </w:rPr>
        <w:t>2</w:t>
      </w:r>
      <w:r w:rsidR="008D6139" w:rsidRPr="00256E39">
        <w:rPr>
          <w:rStyle w:val="IndexLink"/>
        </w:rPr>
        <w:t>1</w:t>
      </w:r>
    </w:p>
    <w:p w14:paraId="62FA10A4" w14:textId="6633ADB1" w:rsidR="002276C0" w:rsidRPr="00256E39" w:rsidRDefault="000F2AD1" w:rsidP="002276C0">
      <w:pPr>
        <w:pStyle w:val="Kazalovsebine3"/>
        <w:tabs>
          <w:tab w:val="right" w:leader="dot" w:pos="9072"/>
        </w:tabs>
      </w:pPr>
      <w:hyperlink w:anchor="__RefHeading___Toc4087754501">
        <w:r w:rsidRPr="00256E39">
          <w:rPr>
            <w:rStyle w:val="IndexLink"/>
          </w:rPr>
          <w:t>5</w:t>
        </w:r>
        <w:r w:rsidR="002276C0" w:rsidRPr="00256E39">
          <w:rPr>
            <w:rStyle w:val="IndexLink"/>
          </w:rPr>
          <w:t>.4.1. Usmerjeni in sistematični nadzori Inšpekcije za ceste, železniški promet, žičniške naprave in smučišča</w:t>
        </w:r>
        <w:r w:rsidR="002276C0" w:rsidRPr="00256E39">
          <w:rPr>
            <w:rStyle w:val="IndexLink"/>
          </w:rPr>
          <w:tab/>
        </w:r>
      </w:hyperlink>
      <w:r w:rsidR="00747256" w:rsidRPr="00256E39">
        <w:rPr>
          <w:rStyle w:val="IndexLink"/>
        </w:rPr>
        <w:t>2</w:t>
      </w:r>
      <w:r w:rsidR="00451BEF" w:rsidRPr="00256E39">
        <w:rPr>
          <w:rStyle w:val="IndexLink"/>
        </w:rPr>
        <w:t>1</w:t>
      </w:r>
    </w:p>
    <w:p w14:paraId="2E5D4789" w14:textId="5241FF8E" w:rsidR="002276C0" w:rsidRPr="00CF727D" w:rsidRDefault="000F2AD1" w:rsidP="002276C0">
      <w:pPr>
        <w:pStyle w:val="Kazalovsebine1"/>
        <w:rPr>
          <w:color w:val="auto"/>
        </w:rPr>
      </w:pPr>
      <w:hyperlink w:anchor="__RefHeading___Toc408775496">
        <w:r w:rsidRPr="00256E39">
          <w:rPr>
            <w:rStyle w:val="IndexLink"/>
            <w:color w:val="auto"/>
            <w:sz w:val="21"/>
            <w:szCs w:val="21"/>
          </w:rPr>
          <w:t xml:space="preserve">6 </w:t>
        </w:r>
        <w:r w:rsidR="002276C0" w:rsidRPr="00256E39">
          <w:rPr>
            <w:rStyle w:val="IndexLink"/>
            <w:color w:val="auto"/>
            <w:sz w:val="21"/>
            <w:szCs w:val="21"/>
          </w:rPr>
          <w:t>SKUPNE AKCIJE Z DRUGIMI DRŽAVNIMI ORGANI</w:t>
        </w:r>
        <w:r w:rsidR="002276C0" w:rsidRPr="00256E39">
          <w:rPr>
            <w:rStyle w:val="IndexLink"/>
            <w:color w:val="auto"/>
            <w:sz w:val="21"/>
            <w:szCs w:val="21"/>
          </w:rPr>
          <w:tab/>
        </w:r>
        <w:r w:rsidR="00747256" w:rsidRPr="00256E39">
          <w:rPr>
            <w:rStyle w:val="IndexLink"/>
            <w:color w:val="auto"/>
            <w:sz w:val="21"/>
            <w:szCs w:val="21"/>
          </w:rPr>
          <w:t>2</w:t>
        </w:r>
        <w:r w:rsidR="002276C0" w:rsidRPr="00256E39">
          <w:rPr>
            <w:rStyle w:val="IndexLink"/>
            <w:color w:val="auto"/>
            <w:sz w:val="21"/>
            <w:szCs w:val="21"/>
          </w:rPr>
          <w:t>1</w:t>
        </w:r>
      </w:hyperlink>
    </w:p>
    <w:p w14:paraId="4B8E1215" w14:textId="77777777" w:rsidR="002276C0" w:rsidRPr="00CF727D" w:rsidRDefault="002276C0" w:rsidP="002276C0">
      <w:pPr>
        <w:pStyle w:val="Kazalovsebine1"/>
        <w:rPr>
          <w:sz w:val="20"/>
          <w:szCs w:val="20"/>
        </w:rPr>
      </w:pPr>
      <w:r w:rsidRPr="00CF727D">
        <w:rPr>
          <w:sz w:val="20"/>
          <w:szCs w:val="20"/>
        </w:rPr>
        <w:fldChar w:fldCharType="end"/>
      </w:r>
    </w:p>
    <w:p w14:paraId="24589C21" w14:textId="77777777" w:rsidR="002276C0" w:rsidRPr="00CF727D" w:rsidRDefault="002276C0" w:rsidP="002276C0">
      <w:pPr>
        <w:pStyle w:val="Kazalovsebine1"/>
        <w:rPr>
          <w:bCs/>
          <w:sz w:val="20"/>
          <w:szCs w:val="20"/>
        </w:rPr>
      </w:pPr>
    </w:p>
    <w:p w14:paraId="766A520F" w14:textId="77777777" w:rsidR="002276C0" w:rsidRPr="00CF727D" w:rsidRDefault="002276C0" w:rsidP="002276C0">
      <w:pPr>
        <w:rPr>
          <w:rFonts w:ascii="Calibri" w:eastAsia="Calibri" w:hAnsi="Calibri" w:cs="Calibri"/>
          <w:b/>
          <w:color w:val="000000"/>
          <w:szCs w:val="20"/>
        </w:rPr>
        <w:sectPr w:rsidR="002276C0" w:rsidRPr="00CF727D">
          <w:headerReference w:type="default" r:id="rId12"/>
          <w:footerReference w:type="default" r:id="rId13"/>
          <w:pgSz w:w="11906" w:h="16838"/>
          <w:pgMar w:top="1417" w:right="1417" w:bottom="1417" w:left="1417" w:header="708" w:footer="708" w:gutter="0"/>
          <w:pgNumType w:start="1"/>
          <w:cols w:space="708"/>
          <w:formProt w:val="0"/>
          <w:docGrid w:linePitch="360"/>
        </w:sectPr>
      </w:pPr>
      <w:r w:rsidRPr="00CF727D">
        <w:rPr>
          <w:rFonts w:ascii="Calibri" w:eastAsia="Calibri" w:hAnsi="Calibri" w:cs="Calibri"/>
          <w:b/>
          <w:color w:val="000000"/>
          <w:szCs w:val="20"/>
        </w:rPr>
        <w:t xml:space="preserve">             </w:t>
      </w:r>
    </w:p>
    <w:p w14:paraId="67DB12DE" w14:textId="77777777" w:rsidR="002276C0" w:rsidRPr="00CF727D" w:rsidRDefault="002276C0" w:rsidP="002276C0">
      <w:pPr>
        <w:pStyle w:val="Naslov1"/>
        <w:rPr>
          <w:sz w:val="20"/>
          <w:szCs w:val="20"/>
        </w:rPr>
      </w:pPr>
      <w:bookmarkStart w:id="0" w:name="__RefHeading___Toc408775435"/>
      <w:bookmarkEnd w:id="0"/>
      <w:r w:rsidRPr="00CF727D">
        <w:lastRenderedPageBreak/>
        <w:t>UVOD</w:t>
      </w:r>
    </w:p>
    <w:p w14:paraId="5A6FAD95" w14:textId="54CD7145" w:rsidR="002276C0" w:rsidRPr="00CF727D" w:rsidRDefault="002276C0" w:rsidP="00B9318D">
      <w:pPr>
        <w:pStyle w:val="Naslov1"/>
        <w:numPr>
          <w:ilvl w:val="0"/>
          <w:numId w:val="0"/>
        </w:numPr>
        <w:spacing w:after="0"/>
        <w:rPr>
          <w:b w:val="0"/>
          <w:bCs w:val="0"/>
          <w:sz w:val="20"/>
          <w:szCs w:val="20"/>
        </w:rPr>
      </w:pPr>
      <w:r w:rsidRPr="00CF727D">
        <w:rPr>
          <w:b w:val="0"/>
          <w:bCs w:val="0"/>
          <w:sz w:val="20"/>
          <w:szCs w:val="20"/>
        </w:rPr>
        <w:t>Inšpektorat RS za infrastrukturo (v nadaljevanju: inšpektorat</w:t>
      </w:r>
      <w:r w:rsidR="00571098">
        <w:rPr>
          <w:b w:val="0"/>
          <w:bCs w:val="0"/>
          <w:sz w:val="20"/>
          <w:szCs w:val="20"/>
        </w:rPr>
        <w:t xml:space="preserve"> oziroma IRSI</w:t>
      </w:r>
      <w:r w:rsidRPr="00CF727D">
        <w:rPr>
          <w:b w:val="0"/>
          <w:bCs w:val="0"/>
          <w:sz w:val="20"/>
          <w:szCs w:val="20"/>
        </w:rPr>
        <w:t xml:space="preserve">) kot organ v sestavi Ministrstva za infrastrukturo opravlja naloge inšpekcijskega nadzora nad izvajanjem predpisov na področju železniškega prometa, cestnega prometa in prometne infrastrukture za </w:t>
      </w:r>
      <w:r w:rsidR="00B9318D" w:rsidRPr="00CF727D">
        <w:rPr>
          <w:b w:val="0"/>
          <w:bCs w:val="0"/>
          <w:sz w:val="20"/>
          <w:szCs w:val="20"/>
        </w:rPr>
        <w:t>navedeni</w:t>
      </w:r>
      <w:r w:rsidRPr="00CF727D">
        <w:rPr>
          <w:b w:val="0"/>
          <w:bCs w:val="0"/>
          <w:sz w:val="20"/>
          <w:szCs w:val="20"/>
        </w:rPr>
        <w:t xml:space="preserve"> vrst</w:t>
      </w:r>
      <w:r w:rsidR="00B9318D" w:rsidRPr="00CF727D">
        <w:rPr>
          <w:b w:val="0"/>
          <w:bCs w:val="0"/>
          <w:sz w:val="20"/>
          <w:szCs w:val="20"/>
        </w:rPr>
        <w:t>i</w:t>
      </w:r>
      <w:r w:rsidRPr="00CF727D">
        <w:rPr>
          <w:b w:val="0"/>
          <w:bCs w:val="0"/>
          <w:sz w:val="20"/>
          <w:szCs w:val="20"/>
        </w:rPr>
        <w:t xml:space="preserve"> prometa ter na področju žičniških naprav in varnosti na smučiščih, naloge inšpekcijskega nadzora nad izvajanjem določb predpisov, ki določajo pravila </w:t>
      </w:r>
      <w:r w:rsidR="00EB1D28">
        <w:rPr>
          <w:b w:val="0"/>
          <w:bCs w:val="0"/>
          <w:sz w:val="20"/>
          <w:szCs w:val="20"/>
        </w:rPr>
        <w:t xml:space="preserve">za izvajanje </w:t>
      </w:r>
      <w:r w:rsidR="003A7621">
        <w:rPr>
          <w:b w:val="0"/>
          <w:bCs w:val="0"/>
          <w:sz w:val="20"/>
          <w:szCs w:val="20"/>
        </w:rPr>
        <w:t xml:space="preserve">prevozov v cestnem prometu, predpisov, ki urejajo spoštovanje socialne zakonodaje in področje napotenih voznikov, </w:t>
      </w:r>
      <w:r w:rsidRPr="00CF727D">
        <w:rPr>
          <w:b w:val="0"/>
          <w:bCs w:val="0"/>
          <w:sz w:val="20"/>
          <w:szCs w:val="20"/>
        </w:rPr>
        <w:t xml:space="preserve">predpisov povezanih z delom subjektov, ki usposabljajo kandidate za voznike motornih vozil, izvajajo programe za voznike začetnike in izvajajo programe dodatnih izobraževanj in </w:t>
      </w:r>
      <w:r w:rsidR="00EB1D28">
        <w:rPr>
          <w:b w:val="0"/>
          <w:bCs w:val="0"/>
          <w:sz w:val="20"/>
          <w:szCs w:val="20"/>
        </w:rPr>
        <w:t xml:space="preserve">pridobivanja temeljnih kvalifikacij ter rednih usposabljanj  voznikov, </w:t>
      </w:r>
      <w:r w:rsidRPr="00CF727D">
        <w:rPr>
          <w:b w:val="0"/>
          <w:bCs w:val="0"/>
          <w:sz w:val="20"/>
          <w:szCs w:val="20"/>
        </w:rPr>
        <w:t xml:space="preserve">predpisov, ki urejajo pogoje za dajanje motornih in priklopnih vozil na trg, njihovo registracijo </w:t>
      </w:r>
      <w:r w:rsidR="003A7621">
        <w:rPr>
          <w:b w:val="0"/>
          <w:bCs w:val="0"/>
          <w:sz w:val="20"/>
          <w:szCs w:val="20"/>
        </w:rPr>
        <w:t>in skladnost ter</w:t>
      </w:r>
      <w:r w:rsidRPr="00CF727D">
        <w:rPr>
          <w:b w:val="0"/>
          <w:bCs w:val="0"/>
          <w:sz w:val="20"/>
          <w:szCs w:val="20"/>
        </w:rPr>
        <w:t xml:space="preserve"> </w:t>
      </w:r>
      <w:r w:rsidR="00EB1D28">
        <w:rPr>
          <w:b w:val="0"/>
          <w:bCs w:val="0"/>
          <w:sz w:val="20"/>
          <w:szCs w:val="20"/>
        </w:rPr>
        <w:t xml:space="preserve">tehnično brezhibnost vozil </w:t>
      </w:r>
      <w:r w:rsidRPr="00CF727D">
        <w:rPr>
          <w:b w:val="0"/>
          <w:bCs w:val="0"/>
          <w:sz w:val="20"/>
          <w:szCs w:val="20"/>
        </w:rPr>
        <w:t>v cestnem prometu, pogoje za opravljanje nalog</w:t>
      </w:r>
      <w:r w:rsidR="002F4DD1">
        <w:rPr>
          <w:b w:val="0"/>
          <w:bCs w:val="0"/>
          <w:sz w:val="20"/>
          <w:szCs w:val="20"/>
        </w:rPr>
        <w:t xml:space="preserve"> delavnic za tahografe,</w:t>
      </w:r>
      <w:r w:rsidRPr="00CF727D">
        <w:rPr>
          <w:b w:val="0"/>
          <w:bCs w:val="0"/>
          <w:sz w:val="20"/>
          <w:szCs w:val="20"/>
        </w:rPr>
        <w:t xml:space="preserve"> tehničnih služb</w:t>
      </w:r>
      <w:r w:rsidR="00945CF9">
        <w:rPr>
          <w:b w:val="0"/>
          <w:bCs w:val="0"/>
          <w:sz w:val="20"/>
          <w:szCs w:val="20"/>
        </w:rPr>
        <w:t xml:space="preserve"> in</w:t>
      </w:r>
      <w:r w:rsidRPr="00CF727D">
        <w:rPr>
          <w:b w:val="0"/>
          <w:bCs w:val="0"/>
          <w:sz w:val="20"/>
          <w:szCs w:val="20"/>
        </w:rPr>
        <w:t xml:space="preserve"> strokovnih organizacij in predpisov, ki določajo pogoje za prevoz nevarnega blaga </w:t>
      </w:r>
      <w:r w:rsidR="00B9318D" w:rsidRPr="00CF727D">
        <w:rPr>
          <w:b w:val="0"/>
          <w:bCs w:val="0"/>
          <w:sz w:val="20"/>
          <w:szCs w:val="20"/>
        </w:rPr>
        <w:t xml:space="preserve">v cestnem </w:t>
      </w:r>
      <w:r w:rsidR="00945CF9">
        <w:rPr>
          <w:b w:val="0"/>
          <w:bCs w:val="0"/>
          <w:sz w:val="20"/>
          <w:szCs w:val="20"/>
        </w:rPr>
        <w:t xml:space="preserve">in železniškem </w:t>
      </w:r>
      <w:r w:rsidR="00B9318D" w:rsidRPr="00CF727D">
        <w:rPr>
          <w:b w:val="0"/>
          <w:bCs w:val="0"/>
          <w:sz w:val="20"/>
          <w:szCs w:val="20"/>
        </w:rPr>
        <w:t>prometu.</w:t>
      </w:r>
    </w:p>
    <w:p w14:paraId="4DCA1473" w14:textId="19D87D28" w:rsidR="00B9318D" w:rsidRPr="00CF727D" w:rsidRDefault="00B9318D" w:rsidP="00B9318D">
      <w:r w:rsidRPr="00CF727D">
        <w:t>Poleg tega inšpektorat s svojimi mnenji in pripombami sodeluje v postopkih priprave normativnih aktov na področjih</w:t>
      </w:r>
      <w:r w:rsidR="002F4DD1">
        <w:t>,</w:t>
      </w:r>
      <w:r w:rsidRPr="00CF727D">
        <w:t xml:space="preserve"> za katere </w:t>
      </w:r>
      <w:r w:rsidR="00EB2845">
        <w:t>ima</w:t>
      </w:r>
      <w:r w:rsidRPr="00CF727D">
        <w:t xml:space="preserve"> pristoj</w:t>
      </w:r>
      <w:r w:rsidR="00EB2845">
        <w:t>nost</w:t>
      </w:r>
      <w:r w:rsidRPr="00CF727D">
        <w:t xml:space="preserve"> nadzora.</w:t>
      </w:r>
    </w:p>
    <w:p w14:paraId="0FD4C20D" w14:textId="77777777" w:rsidR="00B9318D" w:rsidRPr="00CF727D" w:rsidRDefault="00B9318D" w:rsidP="00B9318D"/>
    <w:p w14:paraId="09630C4B" w14:textId="33D6D619" w:rsidR="002276C0" w:rsidRPr="00CF727D" w:rsidRDefault="002276C0" w:rsidP="002276C0">
      <w:pPr>
        <w:pStyle w:val="Naslov1"/>
        <w:numPr>
          <w:ilvl w:val="0"/>
          <w:numId w:val="0"/>
        </w:numPr>
        <w:rPr>
          <w:b w:val="0"/>
          <w:bCs w:val="0"/>
          <w:sz w:val="20"/>
          <w:szCs w:val="20"/>
        </w:rPr>
      </w:pPr>
      <w:r w:rsidRPr="00CF727D">
        <w:rPr>
          <w:b w:val="0"/>
          <w:bCs w:val="0"/>
          <w:sz w:val="20"/>
          <w:szCs w:val="20"/>
        </w:rPr>
        <w:t xml:space="preserve">Organiziranje in planiranje dela inšpektorata temelji na programskih ciljih dela Ministrstva za infrastrukturo in dokumentih Evropske unije. Inšpekcijski nadzori se opravljajo z namenom preverjanja spoštovanja zakonskih določb in so usmerjeni predvsem na področja, v okviru katerih se v praksi iz preteklih izkušenj zaznava nespoštovanje predpisov oziroma se zaznavajo težave pri izvajanju le-teh. Posebna pozornost je namenjena področjem, v okviru katerih bi lahko bila, zaradi nespoštovanja predpisov, neposredno ogrožena človeška življenja ali zdravje ljudi ter storjena večja materialna škoda. </w:t>
      </w:r>
    </w:p>
    <w:p w14:paraId="37DB4096" w14:textId="7E6C913A" w:rsidR="002276C0" w:rsidRPr="00CF727D" w:rsidRDefault="002276C0" w:rsidP="002276C0">
      <w:pPr>
        <w:pStyle w:val="Naslov1"/>
        <w:numPr>
          <w:ilvl w:val="0"/>
          <w:numId w:val="0"/>
        </w:numPr>
        <w:rPr>
          <w:b w:val="0"/>
          <w:bCs w:val="0"/>
          <w:sz w:val="20"/>
          <w:szCs w:val="20"/>
        </w:rPr>
      </w:pPr>
      <w:r w:rsidRPr="00CF727D">
        <w:rPr>
          <w:b w:val="0"/>
          <w:bCs w:val="0"/>
          <w:sz w:val="20"/>
          <w:szCs w:val="20"/>
        </w:rPr>
        <w:t>V okviru inšpektorata delujeta dve inšpekciji, ki izvajata nadzor na štirih upravnih področjih. Vsako upravno področje ima svoje posebnosti, kar se odraža v načinu izvajanja nadzora in</w:t>
      </w:r>
      <w:r w:rsidR="00DF00EE" w:rsidRPr="00CF727D">
        <w:rPr>
          <w:b w:val="0"/>
          <w:bCs w:val="0"/>
          <w:sz w:val="20"/>
          <w:szCs w:val="20"/>
        </w:rPr>
        <w:t xml:space="preserve"> v načinu</w:t>
      </w:r>
      <w:r w:rsidRPr="00CF727D">
        <w:rPr>
          <w:b w:val="0"/>
          <w:bCs w:val="0"/>
          <w:sz w:val="20"/>
          <w:szCs w:val="20"/>
        </w:rPr>
        <w:t xml:space="preserve"> ukrepanja posamezne inšpekcije. V skladu s tem ima Inšpektorat za vsako upravno področje določene temeljne naloge in ključne besede. Temeljne naloge so segment nadzora znotraj enega upravnega področja, ki je lahko urejeno z enim ali več zakoni. Ključne besede pa so določene glede na posamezne segmente nadzora znotraj temeljnih nalog, pri čemer je lahko ena ključna beseda skupna več temeljnim nalogam. Inšpektorat </w:t>
      </w:r>
      <w:r w:rsidR="00DF00EE" w:rsidRPr="00CF727D">
        <w:rPr>
          <w:b w:val="0"/>
          <w:bCs w:val="0"/>
          <w:sz w:val="20"/>
          <w:szCs w:val="20"/>
        </w:rPr>
        <w:t>vsako leto</w:t>
      </w:r>
      <w:r w:rsidRPr="00CF727D">
        <w:rPr>
          <w:b w:val="0"/>
          <w:bCs w:val="0"/>
          <w:sz w:val="20"/>
          <w:szCs w:val="20"/>
        </w:rPr>
        <w:t xml:space="preserve"> za posamezno inšpekcijo</w:t>
      </w:r>
      <w:r w:rsidR="00DF00EE" w:rsidRPr="00CF727D">
        <w:rPr>
          <w:b w:val="0"/>
          <w:bCs w:val="0"/>
          <w:sz w:val="20"/>
          <w:szCs w:val="20"/>
        </w:rPr>
        <w:t xml:space="preserve"> oziroma upravno področje znotraj inšpekcije</w:t>
      </w:r>
      <w:r w:rsidRPr="00CF727D">
        <w:rPr>
          <w:b w:val="0"/>
          <w:bCs w:val="0"/>
          <w:sz w:val="20"/>
          <w:szCs w:val="20"/>
        </w:rPr>
        <w:t xml:space="preserve"> </w:t>
      </w:r>
      <w:r w:rsidR="00DF00EE" w:rsidRPr="00CF727D">
        <w:rPr>
          <w:b w:val="0"/>
          <w:bCs w:val="0"/>
          <w:sz w:val="20"/>
          <w:szCs w:val="20"/>
        </w:rPr>
        <w:t>v letnem načrtu predvidi</w:t>
      </w:r>
      <w:r w:rsidRPr="00CF727D">
        <w:rPr>
          <w:b w:val="0"/>
          <w:bCs w:val="0"/>
          <w:sz w:val="20"/>
          <w:szCs w:val="20"/>
        </w:rPr>
        <w:t xml:space="preserve"> </w:t>
      </w:r>
      <w:r w:rsidR="00DF00EE" w:rsidRPr="00CF727D">
        <w:rPr>
          <w:b w:val="0"/>
          <w:bCs w:val="0"/>
          <w:sz w:val="20"/>
          <w:szCs w:val="20"/>
        </w:rPr>
        <w:t xml:space="preserve">število </w:t>
      </w:r>
      <w:r w:rsidRPr="00CF727D">
        <w:rPr>
          <w:b w:val="0"/>
          <w:bCs w:val="0"/>
          <w:sz w:val="20"/>
          <w:szCs w:val="20"/>
        </w:rPr>
        <w:t xml:space="preserve">inšpekcijskih pregledov po temeljnih nalogah. </w:t>
      </w:r>
    </w:p>
    <w:p w14:paraId="71497BD4" w14:textId="53E05353" w:rsidR="002276C0" w:rsidRPr="00CF727D" w:rsidRDefault="002276C0" w:rsidP="002276C0">
      <w:pPr>
        <w:pStyle w:val="Naslov1"/>
        <w:numPr>
          <w:ilvl w:val="0"/>
          <w:numId w:val="0"/>
        </w:numPr>
        <w:rPr>
          <w:b w:val="0"/>
          <w:bCs w:val="0"/>
          <w:sz w:val="20"/>
          <w:szCs w:val="20"/>
        </w:rPr>
      </w:pPr>
      <w:r w:rsidRPr="00CF727D">
        <w:rPr>
          <w:b w:val="0"/>
          <w:bCs w:val="0"/>
          <w:sz w:val="20"/>
          <w:szCs w:val="20"/>
        </w:rPr>
        <w:t xml:space="preserve">V rednih inšpekcijskih nadzorih bo inšpektorat po obsegu izvajal tako celovite kot tudi tematske inšpekcijske nadzore. Celoviti nadzori na področju dela posamezne inšpekcije se izvajajo z namenom ugotavljanja celotnega pregleda nad zakonitostjo in strokovnostjo zavezanca. Tematski nadzori se pri zavezancih opravljajo le na določenem delu področja posamezne inšpekcije, ki z vidika uresničevanja posameznega materialnega predpisa predstavlja posebno problematiko ali pa z namenom pridobivanja podatkov o realnem stanju (posnetek stanja) na določenem upravnem področju. V ta namen se vsako leto za posamezno inšpekcijo predvidi število inšpekcijskih pregledov, ki lahko temeljijo na večjem številu predpisov. Glede na način izvedbe bo </w:t>
      </w:r>
      <w:r w:rsidR="002F4DD1">
        <w:rPr>
          <w:b w:val="0"/>
          <w:bCs w:val="0"/>
          <w:sz w:val="20"/>
          <w:szCs w:val="20"/>
        </w:rPr>
        <w:t xml:space="preserve">vsaka </w:t>
      </w:r>
      <w:r w:rsidRPr="00CF727D">
        <w:rPr>
          <w:b w:val="0"/>
          <w:bCs w:val="0"/>
          <w:sz w:val="20"/>
          <w:szCs w:val="20"/>
        </w:rPr>
        <w:t>inšpekcija opravljala tako napovedane kot tudi nenapovedane inšpekcijske preglede. Z namenom preverjanja, ali so zavezanci v odrejenem roku uresničili oziroma izpolnili odrejene upravne inšpekcijske ukrepe za odpravo pomanjkljivosti in nepravilnosti</w:t>
      </w:r>
      <w:r w:rsidR="00473386">
        <w:rPr>
          <w:b w:val="0"/>
          <w:bCs w:val="0"/>
          <w:sz w:val="20"/>
          <w:szCs w:val="20"/>
        </w:rPr>
        <w:t>,</w:t>
      </w:r>
      <w:r w:rsidRPr="00CF727D">
        <w:rPr>
          <w:b w:val="0"/>
          <w:bCs w:val="0"/>
          <w:sz w:val="20"/>
          <w:szCs w:val="20"/>
        </w:rPr>
        <w:t xml:space="preserve"> se bodo izvajali </w:t>
      </w:r>
      <w:r w:rsidR="004B4835" w:rsidRPr="00CF727D">
        <w:rPr>
          <w:b w:val="0"/>
          <w:bCs w:val="0"/>
          <w:sz w:val="20"/>
          <w:szCs w:val="20"/>
        </w:rPr>
        <w:t xml:space="preserve">tudi </w:t>
      </w:r>
      <w:r w:rsidRPr="00CF727D">
        <w:rPr>
          <w:b w:val="0"/>
          <w:bCs w:val="0"/>
          <w:sz w:val="20"/>
          <w:szCs w:val="20"/>
        </w:rPr>
        <w:t xml:space="preserve">kontrolni inšpekcijski pregledi. </w:t>
      </w:r>
    </w:p>
    <w:p w14:paraId="256CE1C1" w14:textId="3F8B8E18" w:rsidR="00473386" w:rsidRPr="00473386" w:rsidRDefault="002276C0" w:rsidP="00C439B8">
      <w:pPr>
        <w:rPr>
          <w:rFonts w:eastAsia="Batang"/>
          <w:szCs w:val="20"/>
          <w:lang w:eastAsia="ko-KR"/>
        </w:rPr>
      </w:pPr>
      <w:r w:rsidRPr="00CF727D">
        <w:rPr>
          <w:szCs w:val="20"/>
        </w:rPr>
        <w:t>Inšpektorat bo obravnaval prejete prijave, pobude, pritožbe in obvestila fizičnih ali pravnih oseb</w:t>
      </w:r>
      <w:r w:rsidR="00473386" w:rsidRPr="00473386">
        <w:rPr>
          <w:rFonts w:eastAsia="Batang"/>
          <w:szCs w:val="20"/>
          <w:lang w:eastAsia="ko-KR"/>
        </w:rPr>
        <w:t xml:space="preserve"> v skladu z, v letu 2025, sprejetimi Smernicami za izvajanje postopka inšpekcijskega nadzora</w:t>
      </w:r>
      <w:r w:rsidR="00C439B8">
        <w:rPr>
          <w:rFonts w:eastAsia="Batang"/>
          <w:szCs w:val="20"/>
          <w:lang w:eastAsia="ko-KR"/>
        </w:rPr>
        <w:t xml:space="preserve"> in v primeru obstoja domnevne kršitve zakonodaje, uvedel izredne inšpekcijske nadzore</w:t>
      </w:r>
      <w:r w:rsidR="00473386" w:rsidRPr="00473386">
        <w:rPr>
          <w:rFonts w:eastAsia="Batang"/>
          <w:szCs w:val="20"/>
          <w:lang w:eastAsia="ko-KR"/>
        </w:rPr>
        <w:t>. V smernicah je določeno</w:t>
      </w:r>
      <w:r w:rsidR="00473386">
        <w:rPr>
          <w:rFonts w:eastAsia="Batang"/>
          <w:szCs w:val="20"/>
          <w:lang w:eastAsia="ko-KR"/>
        </w:rPr>
        <w:t>, da</w:t>
      </w:r>
      <w:r w:rsidR="00473386" w:rsidRPr="00473386">
        <w:rPr>
          <w:rFonts w:eastAsia="Batang"/>
          <w:szCs w:val="20"/>
          <w:lang w:eastAsia="ko-KR"/>
        </w:rPr>
        <w:t xml:space="preserve"> bodo prednost pri obravnavi prijav imele prijave, iz katerih izhajajo kršitve, ki bi pomenile nevarnost za življenje in zdravje ljudi in živali, za javni red in mir, za javno varnost ali za premoženje večje vrednosti, sicer pa se ob obravnavi prijave ali obvestila, upoštevajo še kriteriji, ki so v smernicah navedeni po posameznih upravnih področjih.  </w:t>
      </w:r>
    </w:p>
    <w:p w14:paraId="3D6ABEE6" w14:textId="77777777" w:rsidR="00C439B8" w:rsidRDefault="00C439B8" w:rsidP="00C439B8">
      <w:pPr>
        <w:pStyle w:val="Naslov1"/>
        <w:numPr>
          <w:ilvl w:val="0"/>
          <w:numId w:val="0"/>
        </w:numPr>
        <w:spacing w:after="0"/>
        <w:rPr>
          <w:b w:val="0"/>
          <w:bCs w:val="0"/>
          <w:sz w:val="20"/>
          <w:szCs w:val="20"/>
        </w:rPr>
      </w:pPr>
    </w:p>
    <w:p w14:paraId="13968271" w14:textId="67D6FB12" w:rsidR="002276C0" w:rsidRPr="00CF727D" w:rsidRDefault="002276C0" w:rsidP="00C439B8">
      <w:pPr>
        <w:pStyle w:val="Naslov1"/>
        <w:numPr>
          <w:ilvl w:val="0"/>
          <w:numId w:val="0"/>
        </w:numPr>
        <w:spacing w:after="0"/>
        <w:rPr>
          <w:b w:val="0"/>
          <w:bCs w:val="0"/>
          <w:sz w:val="20"/>
          <w:szCs w:val="20"/>
        </w:rPr>
      </w:pPr>
      <w:r w:rsidRPr="00CF727D">
        <w:rPr>
          <w:b w:val="0"/>
          <w:bCs w:val="0"/>
          <w:sz w:val="20"/>
          <w:szCs w:val="20"/>
        </w:rPr>
        <w:t xml:space="preserve">Inšpektorat bo izvedel različne usmerjene akcije na področjih, kjer so bile v preteklem obdobju ugotovljene večje nepravilnosti in na področjih, kjer na novo nadzor določa </w:t>
      </w:r>
      <w:r w:rsidR="00473386">
        <w:rPr>
          <w:b w:val="0"/>
          <w:bCs w:val="0"/>
          <w:sz w:val="20"/>
          <w:szCs w:val="20"/>
        </w:rPr>
        <w:t xml:space="preserve">uveljavitev oziroma </w:t>
      </w:r>
      <w:r w:rsidRPr="00CF727D">
        <w:rPr>
          <w:b w:val="0"/>
          <w:bCs w:val="0"/>
          <w:sz w:val="20"/>
          <w:szCs w:val="20"/>
        </w:rPr>
        <w:t>sprememba posamezne področne zakonodaje. Glede na področje nadzora se bo inšpektorat aktivno vključeval v skupne akcije različnih inšpektoratov v Republiki Sloveniji in s tem nadaljeval že vzpostavljeno prakso.</w:t>
      </w:r>
    </w:p>
    <w:p w14:paraId="1016F6D4" w14:textId="7D42243B" w:rsidR="00E5204E" w:rsidRDefault="00E5204E">
      <w:pPr>
        <w:widowControl/>
        <w:tabs>
          <w:tab w:val="clear" w:pos="284"/>
        </w:tabs>
        <w:suppressAutoHyphens w:val="0"/>
        <w:overflowPunct/>
        <w:jc w:val="left"/>
        <w:rPr>
          <w:color w:val="FF0000"/>
          <w:szCs w:val="20"/>
        </w:rPr>
      </w:pPr>
      <w:r>
        <w:rPr>
          <w:color w:val="FF0000"/>
          <w:szCs w:val="20"/>
        </w:rPr>
        <w:br w:type="page"/>
      </w:r>
    </w:p>
    <w:p w14:paraId="6AA631C4" w14:textId="088F5FBC" w:rsidR="00B41D17" w:rsidRPr="00CF727D" w:rsidRDefault="002276C0" w:rsidP="00B41D17">
      <w:pPr>
        <w:pStyle w:val="Naslov1"/>
      </w:pPr>
      <w:bookmarkStart w:id="1" w:name="__RefHeading___Toc408775436"/>
      <w:bookmarkStart w:id="2" w:name="__RefHeading___Toc408775437"/>
      <w:bookmarkEnd w:id="1"/>
      <w:bookmarkEnd w:id="2"/>
      <w:r w:rsidRPr="00CF727D">
        <w:lastRenderedPageBreak/>
        <w:t>ORGANIZACIJA IN KADRI</w:t>
      </w:r>
    </w:p>
    <w:p w14:paraId="32286BE1" w14:textId="5AA97EAB" w:rsidR="00B41D17" w:rsidRPr="00CF727D" w:rsidRDefault="00B41D17" w:rsidP="00B41D17">
      <w:pPr>
        <w:pStyle w:val="Naslov2"/>
      </w:pPr>
      <w:r w:rsidRPr="00CF727D">
        <w:t>ORGANIZACIJA</w:t>
      </w:r>
    </w:p>
    <w:p w14:paraId="7B70FE24" w14:textId="77777777" w:rsidR="002276C0" w:rsidRPr="00CF727D" w:rsidRDefault="002276C0" w:rsidP="002276C0">
      <w:pPr>
        <w:autoSpaceDE w:val="0"/>
        <w:rPr>
          <w:szCs w:val="20"/>
        </w:rPr>
      </w:pPr>
      <w:r w:rsidRPr="00CF727D">
        <w:rPr>
          <w:szCs w:val="20"/>
        </w:rPr>
        <w:t xml:space="preserve">Inšpektorat, ki deluje kot organ v sestavi Ministrstva za infrastrukturo vodi in predstavlja glavna inšpektorica. Inšpektorat ima sedež v Ljubljani, </w:t>
      </w:r>
      <w:proofErr w:type="spellStart"/>
      <w:r w:rsidRPr="00CF727D">
        <w:rPr>
          <w:szCs w:val="20"/>
        </w:rPr>
        <w:t>Vožarski</w:t>
      </w:r>
      <w:proofErr w:type="spellEnd"/>
      <w:r w:rsidRPr="00CF727D">
        <w:rPr>
          <w:szCs w:val="20"/>
        </w:rPr>
        <w:t xml:space="preserve"> pot 12. </w:t>
      </w:r>
    </w:p>
    <w:p w14:paraId="38D2B7A5" w14:textId="77777777" w:rsidR="002276C0" w:rsidRPr="00CF727D" w:rsidRDefault="002276C0" w:rsidP="002276C0">
      <w:pPr>
        <w:autoSpaceDE w:val="0"/>
        <w:rPr>
          <w:szCs w:val="20"/>
        </w:rPr>
      </w:pPr>
    </w:p>
    <w:p w14:paraId="06DC057E" w14:textId="77777777" w:rsidR="002276C0" w:rsidRPr="00CF727D" w:rsidRDefault="002276C0" w:rsidP="002276C0">
      <w:pPr>
        <w:autoSpaceDE w:val="0"/>
        <w:rPr>
          <w:szCs w:val="20"/>
        </w:rPr>
      </w:pPr>
      <w:r w:rsidRPr="00CF727D">
        <w:rPr>
          <w:szCs w:val="20"/>
        </w:rPr>
        <w:t>Za strokovno, učinkovito, racionalno in usklajeno izvrševanje nalog ter za učinkovit notranji nadzor nad opravljanjem nalog na posameznih ožjih delovnih področjih, so v inšpektoratu organizirane naslednje notranje organizacijske enote:</w:t>
      </w:r>
    </w:p>
    <w:p w14:paraId="41CB705D" w14:textId="77777777" w:rsidR="002276C0" w:rsidRPr="00CF727D" w:rsidRDefault="002276C0" w:rsidP="002276C0">
      <w:pPr>
        <w:numPr>
          <w:ilvl w:val="0"/>
          <w:numId w:val="3"/>
        </w:numPr>
        <w:autoSpaceDE w:val="0"/>
        <w:rPr>
          <w:szCs w:val="20"/>
        </w:rPr>
      </w:pPr>
      <w:r w:rsidRPr="00CF727D">
        <w:rPr>
          <w:szCs w:val="20"/>
        </w:rPr>
        <w:t>Inšpekcija za cestni promet</w:t>
      </w:r>
    </w:p>
    <w:p w14:paraId="34A28577" w14:textId="7618FE75" w:rsidR="002276C0" w:rsidRPr="00CF727D" w:rsidRDefault="002276C0" w:rsidP="002276C0">
      <w:pPr>
        <w:numPr>
          <w:ilvl w:val="0"/>
          <w:numId w:val="3"/>
        </w:numPr>
        <w:autoSpaceDE w:val="0"/>
        <w:rPr>
          <w:szCs w:val="20"/>
        </w:rPr>
      </w:pPr>
      <w:r w:rsidRPr="00CF727D">
        <w:rPr>
          <w:szCs w:val="20"/>
        </w:rPr>
        <w:t>Inšpekcija za ceste, železniški promet, žičniške naprave in smučišča.</w:t>
      </w:r>
    </w:p>
    <w:p w14:paraId="37E6B66E" w14:textId="28F17167" w:rsidR="002276C0" w:rsidRPr="00CF727D" w:rsidRDefault="002276C0" w:rsidP="002276C0">
      <w:pPr>
        <w:autoSpaceDE w:val="0"/>
        <w:ind w:left="60"/>
        <w:jc w:val="left"/>
        <w:rPr>
          <w:szCs w:val="20"/>
        </w:rPr>
      </w:pPr>
    </w:p>
    <w:p w14:paraId="0C06F695" w14:textId="2B48B706" w:rsidR="00654D6C" w:rsidRPr="00CF727D" w:rsidRDefault="00D85BAA" w:rsidP="00440874">
      <w:pPr>
        <w:autoSpaceDE w:val="0"/>
        <w:rPr>
          <w:szCs w:val="20"/>
        </w:rPr>
      </w:pPr>
      <w:r w:rsidRPr="00CF727D">
        <w:rPr>
          <w:szCs w:val="20"/>
        </w:rPr>
        <w:t>Naloge strokovne pomoči pri upravljanju inšpektorata opravlja zanj na področju kadrovske službe, službe javnih naročil</w:t>
      </w:r>
      <w:r w:rsidR="00854173">
        <w:rPr>
          <w:szCs w:val="20"/>
        </w:rPr>
        <w:t>, informatike</w:t>
      </w:r>
      <w:r w:rsidRPr="00CF727D">
        <w:rPr>
          <w:szCs w:val="20"/>
        </w:rPr>
        <w:t xml:space="preserve"> in deloma finančne službe resorno ministrstvo, </w:t>
      </w:r>
      <w:r w:rsidR="00440874" w:rsidRPr="00CF727D">
        <w:rPr>
          <w:szCs w:val="20"/>
        </w:rPr>
        <w:t xml:space="preserve">naloge </w:t>
      </w:r>
      <w:r w:rsidRPr="00CF727D">
        <w:rPr>
          <w:szCs w:val="20"/>
        </w:rPr>
        <w:t xml:space="preserve">na področju </w:t>
      </w:r>
      <w:r w:rsidR="00440874" w:rsidRPr="00CF727D">
        <w:rPr>
          <w:szCs w:val="20"/>
        </w:rPr>
        <w:t xml:space="preserve"> zagotavljanja </w:t>
      </w:r>
      <w:r w:rsidR="00654D6C" w:rsidRPr="00CF727D">
        <w:rPr>
          <w:szCs w:val="20"/>
        </w:rPr>
        <w:t>pogojev za delo inšpektorata kot celote,</w:t>
      </w:r>
      <w:r w:rsidR="00440874" w:rsidRPr="00CF727D">
        <w:rPr>
          <w:szCs w:val="20"/>
        </w:rPr>
        <w:t xml:space="preserve"> </w:t>
      </w:r>
      <w:r w:rsidR="00654D6C" w:rsidRPr="00CF727D">
        <w:rPr>
          <w:szCs w:val="20"/>
        </w:rPr>
        <w:t>naloge pravne pomoči pri vodenju inšpekcijskih postopkov</w:t>
      </w:r>
      <w:r w:rsidR="00B00815" w:rsidRPr="00CF727D">
        <w:rPr>
          <w:szCs w:val="20"/>
        </w:rPr>
        <w:t>,</w:t>
      </w:r>
      <w:r w:rsidR="00654D6C" w:rsidRPr="00CF727D">
        <w:rPr>
          <w:szCs w:val="20"/>
        </w:rPr>
        <w:t xml:space="preserve"> postopkov o prekrških</w:t>
      </w:r>
      <w:r w:rsidR="00B00815" w:rsidRPr="00CF727D">
        <w:rPr>
          <w:szCs w:val="20"/>
        </w:rPr>
        <w:t xml:space="preserve"> in drugih podobnih postopkov</w:t>
      </w:r>
      <w:r w:rsidR="00654D6C" w:rsidRPr="00CF727D">
        <w:rPr>
          <w:szCs w:val="20"/>
        </w:rPr>
        <w:t xml:space="preserve"> ter</w:t>
      </w:r>
      <w:r w:rsidR="00440874" w:rsidRPr="00CF727D">
        <w:rPr>
          <w:szCs w:val="20"/>
        </w:rPr>
        <w:t xml:space="preserve"> </w:t>
      </w:r>
      <w:r w:rsidR="00854173">
        <w:rPr>
          <w:szCs w:val="20"/>
        </w:rPr>
        <w:t>naloge</w:t>
      </w:r>
      <w:r w:rsidR="00654D6C" w:rsidRPr="00CF727D">
        <w:rPr>
          <w:szCs w:val="20"/>
        </w:rPr>
        <w:t xml:space="preserve"> na področju upravljanja z dokumenti in dokumentarnim gradivom za celoten inšpektorat</w:t>
      </w:r>
      <w:r w:rsidR="00440874" w:rsidRPr="00CF727D">
        <w:rPr>
          <w:szCs w:val="20"/>
        </w:rPr>
        <w:t xml:space="preserve"> pa opravljajo zaposleni v inšpektoratu sami.</w:t>
      </w:r>
    </w:p>
    <w:p w14:paraId="022E76B1" w14:textId="77777777" w:rsidR="00654D6C" w:rsidRPr="00CF727D" w:rsidRDefault="00654D6C" w:rsidP="00654D6C">
      <w:pPr>
        <w:autoSpaceDE w:val="0"/>
        <w:rPr>
          <w:szCs w:val="20"/>
        </w:rPr>
      </w:pPr>
    </w:p>
    <w:p w14:paraId="4F4F1186" w14:textId="77777777" w:rsidR="00010AC6" w:rsidRDefault="00654D6C" w:rsidP="00654D6C">
      <w:pPr>
        <w:shd w:val="clear" w:color="auto" w:fill="FFFFFF"/>
        <w:rPr>
          <w:szCs w:val="20"/>
        </w:rPr>
      </w:pPr>
      <w:r w:rsidRPr="00CF727D">
        <w:rPr>
          <w:szCs w:val="20"/>
        </w:rPr>
        <w:t>Naloge</w:t>
      </w:r>
      <w:r w:rsidR="00D707E7" w:rsidRPr="00CF727D">
        <w:rPr>
          <w:szCs w:val="20"/>
        </w:rPr>
        <w:t xml:space="preserve"> na področju zagotavljanja pogojev za delo inšpektorata kot celote</w:t>
      </w:r>
      <w:r w:rsidRPr="00CF727D">
        <w:rPr>
          <w:szCs w:val="20"/>
        </w:rPr>
        <w:t xml:space="preserve"> so vezane na pridobitev in vzdrževanje</w:t>
      </w:r>
      <w:r w:rsidR="00B00815" w:rsidRPr="00CF727D">
        <w:rPr>
          <w:szCs w:val="20"/>
        </w:rPr>
        <w:t xml:space="preserve"> oziroma upravljanje z</w:t>
      </w:r>
      <w:r w:rsidRPr="00CF727D">
        <w:rPr>
          <w:szCs w:val="20"/>
        </w:rPr>
        <w:t xml:space="preserve"> osnovni</w:t>
      </w:r>
      <w:r w:rsidR="00B00815" w:rsidRPr="00CF727D">
        <w:rPr>
          <w:szCs w:val="20"/>
        </w:rPr>
        <w:t>mi</w:t>
      </w:r>
      <w:r w:rsidRPr="00CF727D">
        <w:rPr>
          <w:szCs w:val="20"/>
        </w:rPr>
        <w:t xml:space="preserve"> sredst</w:t>
      </w:r>
      <w:r w:rsidR="00B00815" w:rsidRPr="00CF727D">
        <w:rPr>
          <w:szCs w:val="20"/>
        </w:rPr>
        <w:t>vi</w:t>
      </w:r>
      <w:r w:rsidRPr="00CF727D">
        <w:rPr>
          <w:szCs w:val="20"/>
        </w:rPr>
        <w:t xml:space="preserve"> (vozil</w:t>
      </w:r>
      <w:r w:rsidR="00B00815" w:rsidRPr="00CF727D">
        <w:rPr>
          <w:szCs w:val="20"/>
        </w:rPr>
        <w:t>a</w:t>
      </w:r>
      <w:r w:rsidRPr="00CF727D">
        <w:rPr>
          <w:szCs w:val="20"/>
        </w:rPr>
        <w:t>, računalnišk</w:t>
      </w:r>
      <w:r w:rsidR="00B00815" w:rsidRPr="00CF727D">
        <w:rPr>
          <w:szCs w:val="20"/>
        </w:rPr>
        <w:t>a</w:t>
      </w:r>
      <w:r w:rsidR="00D707E7" w:rsidRPr="00CF727D">
        <w:rPr>
          <w:szCs w:val="20"/>
        </w:rPr>
        <w:t xml:space="preserve"> in drug</w:t>
      </w:r>
      <w:r w:rsidR="00B00815" w:rsidRPr="00CF727D">
        <w:rPr>
          <w:szCs w:val="20"/>
        </w:rPr>
        <w:t>a</w:t>
      </w:r>
      <w:r w:rsidRPr="00CF727D">
        <w:rPr>
          <w:szCs w:val="20"/>
        </w:rPr>
        <w:t xml:space="preserve"> oprem</w:t>
      </w:r>
      <w:r w:rsidR="00B00815" w:rsidRPr="00CF727D">
        <w:rPr>
          <w:szCs w:val="20"/>
        </w:rPr>
        <w:t>a,</w:t>
      </w:r>
      <w:r w:rsidR="00D707E7" w:rsidRPr="00CF727D">
        <w:rPr>
          <w:szCs w:val="20"/>
        </w:rPr>
        <w:t xml:space="preserve"> potrebn</w:t>
      </w:r>
      <w:r w:rsidR="00B00815" w:rsidRPr="00CF727D">
        <w:rPr>
          <w:szCs w:val="20"/>
        </w:rPr>
        <w:t>a</w:t>
      </w:r>
      <w:r w:rsidR="00D707E7" w:rsidRPr="00CF727D">
        <w:rPr>
          <w:szCs w:val="20"/>
        </w:rPr>
        <w:t xml:space="preserve"> za nadzor</w:t>
      </w:r>
      <w:r w:rsidRPr="00CF727D">
        <w:rPr>
          <w:szCs w:val="20"/>
        </w:rPr>
        <w:t>, računalniški program</w:t>
      </w:r>
      <w:r w:rsidR="00B00815" w:rsidRPr="00CF727D">
        <w:rPr>
          <w:szCs w:val="20"/>
        </w:rPr>
        <w:t>i in urejanje poslovnih prostorov</w:t>
      </w:r>
      <w:r w:rsidRPr="00CF727D">
        <w:rPr>
          <w:szCs w:val="20"/>
        </w:rPr>
        <w:t>)</w:t>
      </w:r>
      <w:r w:rsidR="001862EB">
        <w:rPr>
          <w:szCs w:val="20"/>
        </w:rPr>
        <w:t xml:space="preserve"> in na pridobitev</w:t>
      </w:r>
      <w:r w:rsidRPr="00CF727D">
        <w:rPr>
          <w:szCs w:val="20"/>
        </w:rPr>
        <w:t xml:space="preserve"> drugih sredstev in opreme potrebnih za ustrezno in varno opravljanje delovnih nalog vseh zaposlenih (osebna varovalna oprema, delovna oprema</w:t>
      </w:r>
      <w:r w:rsidR="001862EB">
        <w:rPr>
          <w:szCs w:val="20"/>
        </w:rPr>
        <w:t>, itd.</w:t>
      </w:r>
      <w:r w:rsidRPr="00CF727D">
        <w:rPr>
          <w:szCs w:val="20"/>
        </w:rPr>
        <w:t xml:space="preserve">). </w:t>
      </w:r>
    </w:p>
    <w:p w14:paraId="4B8C1F7E" w14:textId="4653AD85" w:rsidR="00654D6C" w:rsidRPr="00CF727D" w:rsidRDefault="00654D6C" w:rsidP="00654D6C">
      <w:pPr>
        <w:shd w:val="clear" w:color="auto" w:fill="FFFFFF"/>
        <w:rPr>
          <w:szCs w:val="20"/>
        </w:rPr>
      </w:pPr>
      <w:r w:rsidRPr="00CF727D">
        <w:rPr>
          <w:szCs w:val="20"/>
        </w:rPr>
        <w:t>Inšpektorat opravlja delo na 1</w:t>
      </w:r>
      <w:r w:rsidR="00D707E7" w:rsidRPr="00CF727D">
        <w:rPr>
          <w:szCs w:val="20"/>
        </w:rPr>
        <w:t>3</w:t>
      </w:r>
      <w:r w:rsidRPr="00CF727D">
        <w:rPr>
          <w:szCs w:val="20"/>
        </w:rPr>
        <w:t xml:space="preserve"> lokacijah (</w:t>
      </w:r>
      <w:r w:rsidR="00D707E7" w:rsidRPr="00CF727D">
        <w:rPr>
          <w:szCs w:val="20"/>
        </w:rPr>
        <w:t xml:space="preserve">na </w:t>
      </w:r>
      <w:r w:rsidRPr="00CF727D">
        <w:rPr>
          <w:szCs w:val="20"/>
        </w:rPr>
        <w:t xml:space="preserve">sedežu organa in </w:t>
      </w:r>
      <w:r w:rsidR="00D707E7" w:rsidRPr="00CF727D">
        <w:rPr>
          <w:szCs w:val="20"/>
        </w:rPr>
        <w:t xml:space="preserve">v </w:t>
      </w:r>
      <w:r w:rsidRPr="00CF727D">
        <w:rPr>
          <w:szCs w:val="20"/>
        </w:rPr>
        <w:t>pisarnah</w:t>
      </w:r>
      <w:r w:rsidR="00010AC6">
        <w:rPr>
          <w:szCs w:val="20"/>
        </w:rPr>
        <w:t xml:space="preserve"> na 12 različnih lokacijah v Sloveniji</w:t>
      </w:r>
      <w:r w:rsidRPr="00CF727D">
        <w:rPr>
          <w:szCs w:val="20"/>
        </w:rPr>
        <w:t>), pri čemer je potrebno za nemoteno poslovanje poskrbeti</w:t>
      </w:r>
      <w:r w:rsidR="00010AC6">
        <w:rPr>
          <w:szCs w:val="20"/>
        </w:rPr>
        <w:t xml:space="preserve"> tudi</w:t>
      </w:r>
      <w:r w:rsidRPr="00CF727D">
        <w:rPr>
          <w:szCs w:val="20"/>
        </w:rPr>
        <w:t xml:space="preserve"> za zagotovitev ustrezne opremljenosti  poslovnih prostorov. </w:t>
      </w:r>
    </w:p>
    <w:p w14:paraId="59A111A5" w14:textId="77777777" w:rsidR="00654D6C" w:rsidRPr="00CF727D" w:rsidRDefault="00654D6C" w:rsidP="00654D6C">
      <w:pPr>
        <w:shd w:val="clear" w:color="auto" w:fill="FFFFFF"/>
      </w:pPr>
    </w:p>
    <w:p w14:paraId="6A5BE957" w14:textId="77777777" w:rsidR="00B11E46" w:rsidRDefault="00654D6C" w:rsidP="00654D6C">
      <w:pPr>
        <w:autoSpaceDE w:val="0"/>
        <w:rPr>
          <w:szCs w:val="20"/>
        </w:rPr>
      </w:pPr>
      <w:r w:rsidRPr="00CF727D">
        <w:rPr>
          <w:szCs w:val="20"/>
        </w:rPr>
        <w:t>Inšpektorat za evidentiranje in vodenje dokumentarnega gradiva</w:t>
      </w:r>
      <w:r w:rsidR="00B11E46">
        <w:rPr>
          <w:szCs w:val="20"/>
        </w:rPr>
        <w:t xml:space="preserve"> za celoten inšpektorat</w:t>
      </w:r>
      <w:r w:rsidRPr="00CF727D">
        <w:rPr>
          <w:szCs w:val="20"/>
        </w:rPr>
        <w:t xml:space="preserve"> že od leta 201</w:t>
      </w:r>
      <w:r w:rsidR="00702104">
        <w:rPr>
          <w:szCs w:val="20"/>
        </w:rPr>
        <w:t>2</w:t>
      </w:r>
      <w:r w:rsidRPr="00CF727D">
        <w:rPr>
          <w:szCs w:val="20"/>
        </w:rPr>
        <w:t xml:space="preserve"> uporablja informacijski sistem</w:t>
      </w:r>
      <w:r w:rsidR="00702104">
        <w:rPr>
          <w:szCs w:val="20"/>
        </w:rPr>
        <w:t xml:space="preserve"> za podporo delu inšpekcijskih organov</w:t>
      </w:r>
      <w:r w:rsidRPr="00CF727D">
        <w:rPr>
          <w:szCs w:val="20"/>
        </w:rPr>
        <w:t xml:space="preserve"> </w:t>
      </w:r>
      <w:r w:rsidR="00702104">
        <w:rPr>
          <w:szCs w:val="20"/>
        </w:rPr>
        <w:t>(</w:t>
      </w:r>
      <w:r w:rsidRPr="00CF727D">
        <w:rPr>
          <w:szCs w:val="20"/>
        </w:rPr>
        <w:t>INSPIS</w:t>
      </w:r>
      <w:r w:rsidR="00702104">
        <w:rPr>
          <w:szCs w:val="20"/>
        </w:rPr>
        <w:t>)</w:t>
      </w:r>
      <w:r w:rsidRPr="00CF727D">
        <w:rPr>
          <w:szCs w:val="20"/>
        </w:rPr>
        <w:t xml:space="preserve">. Informacijski sistem se na podlagi evalvacije dopolnjuje in prilagaja potrebam inšpektorata. </w:t>
      </w:r>
    </w:p>
    <w:p w14:paraId="05540ACE" w14:textId="690BD263" w:rsidR="00B11E46" w:rsidRDefault="00B11E46" w:rsidP="00654D6C">
      <w:pPr>
        <w:autoSpaceDE w:val="0"/>
        <w:rPr>
          <w:szCs w:val="20"/>
        </w:rPr>
      </w:pPr>
      <w:r>
        <w:rPr>
          <w:szCs w:val="20"/>
        </w:rPr>
        <w:t>Inšpekcija za cestni promet</w:t>
      </w:r>
      <w:r w:rsidRPr="00B11E46">
        <w:rPr>
          <w:szCs w:val="20"/>
        </w:rPr>
        <w:t xml:space="preserve"> </w:t>
      </w:r>
      <w:r>
        <w:rPr>
          <w:szCs w:val="20"/>
        </w:rPr>
        <w:t xml:space="preserve">pa poleg tega, za izvajanje inšpekcijskih nadzorov prevozov blaga in potnikov v mednarodnem cestnem prometu na cesti ter za zbiranje podatkov/ugotovitev v inšpekcijskih nadzorih socialne zakonodaje, potrebnih za poročanje Evropski komisiji, </w:t>
      </w:r>
      <w:r w:rsidR="00977E85">
        <w:rPr>
          <w:szCs w:val="20"/>
        </w:rPr>
        <w:t xml:space="preserve">do sredine leta 2026 </w:t>
      </w:r>
      <w:r>
        <w:rPr>
          <w:szCs w:val="20"/>
        </w:rPr>
        <w:t>uporablja še informacijski sistem inšpekcijskih pregledov (ISIP2)</w:t>
      </w:r>
      <w:r w:rsidR="00977E85">
        <w:rPr>
          <w:szCs w:val="20"/>
        </w:rPr>
        <w:t>, po tem obdobju pa bo uporabljala nadgrajeni stari informacijski sistem inšpekcijskih pregledov (ISIP) in strežniški sistem CEBA.</w:t>
      </w:r>
    </w:p>
    <w:p w14:paraId="132ED4DD" w14:textId="1E078429" w:rsidR="00654D6C" w:rsidRPr="00CF727D" w:rsidRDefault="00D707E7" w:rsidP="00654D6C">
      <w:pPr>
        <w:autoSpaceDE w:val="0"/>
        <w:rPr>
          <w:szCs w:val="20"/>
        </w:rPr>
      </w:pPr>
      <w:r w:rsidRPr="00CF727D">
        <w:rPr>
          <w:szCs w:val="20"/>
        </w:rPr>
        <w:t>Z</w:t>
      </w:r>
      <w:r w:rsidR="00654D6C" w:rsidRPr="00CF727D">
        <w:rPr>
          <w:szCs w:val="20"/>
        </w:rPr>
        <w:t>a nemoteno delovanje informacijskih sistemov in računalniške opreme, ki je nujna za uspešno izvajanje delovnih nalog inšpektorata</w:t>
      </w:r>
      <w:r w:rsidRPr="00CF727D">
        <w:rPr>
          <w:szCs w:val="20"/>
        </w:rPr>
        <w:t xml:space="preserve"> skrbi zaposlen na </w:t>
      </w:r>
      <w:r w:rsidR="00B11E46">
        <w:rPr>
          <w:szCs w:val="20"/>
        </w:rPr>
        <w:t>delo</w:t>
      </w:r>
      <w:r w:rsidRPr="00CF727D">
        <w:rPr>
          <w:szCs w:val="20"/>
        </w:rPr>
        <w:t xml:space="preserve">vnem mestu </w:t>
      </w:r>
      <w:r w:rsidR="00B11E46">
        <w:rPr>
          <w:szCs w:val="20"/>
        </w:rPr>
        <w:t xml:space="preserve">informatika v </w:t>
      </w:r>
      <w:r w:rsidR="00E3322D">
        <w:rPr>
          <w:szCs w:val="20"/>
        </w:rPr>
        <w:t>Ministrstvu za infrastrukturo</w:t>
      </w:r>
      <w:r w:rsidR="00B11E46">
        <w:rPr>
          <w:szCs w:val="20"/>
        </w:rPr>
        <w:t xml:space="preserve"> ter </w:t>
      </w:r>
      <w:r w:rsidR="00977E85">
        <w:rPr>
          <w:szCs w:val="20"/>
        </w:rPr>
        <w:t>en</w:t>
      </w:r>
      <w:r w:rsidR="00B11E46">
        <w:rPr>
          <w:szCs w:val="20"/>
        </w:rPr>
        <w:t xml:space="preserve"> inšpektor</w:t>
      </w:r>
      <w:r w:rsidR="00977E85">
        <w:rPr>
          <w:szCs w:val="20"/>
        </w:rPr>
        <w:t xml:space="preserve"> in en zaposleni</w:t>
      </w:r>
      <w:r w:rsidR="00B11E46">
        <w:rPr>
          <w:szCs w:val="20"/>
        </w:rPr>
        <w:t xml:space="preserve"> </w:t>
      </w:r>
      <w:r w:rsidR="00977E85">
        <w:rPr>
          <w:szCs w:val="20"/>
        </w:rPr>
        <w:t xml:space="preserve">v uradu </w:t>
      </w:r>
      <w:r w:rsidR="00B11E46">
        <w:rPr>
          <w:szCs w:val="20"/>
        </w:rPr>
        <w:t>znotraj inšpektorata.</w:t>
      </w:r>
    </w:p>
    <w:p w14:paraId="756F35D8" w14:textId="77777777" w:rsidR="00654D6C" w:rsidRPr="00CF727D" w:rsidRDefault="00654D6C" w:rsidP="00654D6C">
      <w:pPr>
        <w:autoSpaceDE w:val="0"/>
        <w:rPr>
          <w:szCs w:val="20"/>
        </w:rPr>
      </w:pPr>
    </w:p>
    <w:p w14:paraId="4671A0DF" w14:textId="24E02AD0" w:rsidR="00654D6C" w:rsidRPr="00CF727D" w:rsidRDefault="00654D6C" w:rsidP="00654D6C">
      <w:pPr>
        <w:autoSpaceDE w:val="0"/>
        <w:rPr>
          <w:szCs w:val="20"/>
        </w:rPr>
      </w:pPr>
      <w:r w:rsidRPr="00CF727D">
        <w:rPr>
          <w:szCs w:val="20"/>
        </w:rPr>
        <w:t xml:space="preserve">Inšpektorat RS za infrastrukturo opravlja </w:t>
      </w:r>
      <w:r w:rsidR="00C6498E" w:rsidRPr="00CF727D">
        <w:rPr>
          <w:szCs w:val="20"/>
        </w:rPr>
        <w:t>določene naloge na področju</w:t>
      </w:r>
      <w:r w:rsidRPr="00CF727D">
        <w:rPr>
          <w:szCs w:val="20"/>
        </w:rPr>
        <w:t xml:space="preserve"> finančnega poslovanja sam, </w:t>
      </w:r>
      <w:r w:rsidR="00C6498E" w:rsidRPr="00CF727D">
        <w:rPr>
          <w:szCs w:val="20"/>
        </w:rPr>
        <w:t>finančna služba Ministrstva za infrastrukturo pa vrši vlogo koordinatorja pri pripravi in izvrševanju proračuna,</w:t>
      </w:r>
      <w:r w:rsidRPr="00CF727D">
        <w:rPr>
          <w:szCs w:val="20"/>
        </w:rPr>
        <w:t xml:space="preserve"> zanj usklajuje načrt razvojnih programov (NRP)</w:t>
      </w:r>
      <w:r w:rsidR="00440874" w:rsidRPr="00CF727D">
        <w:rPr>
          <w:szCs w:val="20"/>
        </w:rPr>
        <w:t>, opravlja vnose proračuna in zaključn</w:t>
      </w:r>
      <w:r w:rsidR="00C6498E" w:rsidRPr="00CF727D">
        <w:rPr>
          <w:szCs w:val="20"/>
        </w:rPr>
        <w:t xml:space="preserve">ega računa v program </w:t>
      </w:r>
      <w:proofErr w:type="spellStart"/>
      <w:r w:rsidR="00A70D1E" w:rsidRPr="00CF727D">
        <w:rPr>
          <w:szCs w:val="20"/>
        </w:rPr>
        <w:t>APPrA</w:t>
      </w:r>
      <w:proofErr w:type="spellEnd"/>
      <w:r w:rsidR="00B11E46">
        <w:rPr>
          <w:szCs w:val="20"/>
        </w:rPr>
        <w:t xml:space="preserve"> in izvaja tudi ostale naloge na področju finančnega poslovanja</w:t>
      </w:r>
      <w:r w:rsidR="00A70D1E" w:rsidRPr="00CF727D">
        <w:rPr>
          <w:szCs w:val="20"/>
        </w:rPr>
        <w:t>.</w:t>
      </w:r>
      <w:r w:rsidR="00C6498E" w:rsidRPr="00CF727D">
        <w:rPr>
          <w:szCs w:val="20"/>
        </w:rPr>
        <w:t xml:space="preserve"> </w:t>
      </w:r>
    </w:p>
    <w:p w14:paraId="1035592A" w14:textId="4496E169" w:rsidR="00654D6C" w:rsidRPr="00CF727D" w:rsidRDefault="00654D6C" w:rsidP="00654D6C">
      <w:pPr>
        <w:autoSpaceDE w:val="0"/>
        <w:rPr>
          <w:szCs w:val="20"/>
        </w:rPr>
      </w:pPr>
      <w:r w:rsidRPr="00CF727D">
        <w:rPr>
          <w:szCs w:val="20"/>
        </w:rPr>
        <w:t>Finančno poslovanje zajema poleg finančnega načrtovanja (proračun in načrt nabav/investicij), spremljanja in kontrole porabe finančnih sredstev inšpektorata (zbiranje, urejanje in priprava finančne dokumentacije, priprava zaključnega računa),</w:t>
      </w:r>
      <w:r w:rsidR="00746267" w:rsidRPr="00CF727D">
        <w:rPr>
          <w:szCs w:val="20"/>
        </w:rPr>
        <w:t xml:space="preserve"> tudi ravnanje s prejetimi računi,</w:t>
      </w:r>
      <w:r w:rsidRPr="00CF727D">
        <w:rPr>
          <w:szCs w:val="20"/>
        </w:rPr>
        <w:t xml:space="preserve"> izvedbo izplačil</w:t>
      </w:r>
      <w:r w:rsidR="00746267" w:rsidRPr="00CF727D">
        <w:rPr>
          <w:szCs w:val="20"/>
        </w:rPr>
        <w:t>, izvedbo pred</w:t>
      </w:r>
      <w:r w:rsidR="00946F15">
        <w:rPr>
          <w:szCs w:val="20"/>
        </w:rPr>
        <w:t xml:space="preserve"> </w:t>
      </w:r>
      <w:r w:rsidR="00746267" w:rsidRPr="00CF727D">
        <w:rPr>
          <w:szCs w:val="20"/>
        </w:rPr>
        <w:t>obremenitev in morebitne prerazporeditve sredstev pred izvedbo plačil</w:t>
      </w:r>
      <w:r w:rsidRPr="00CF727D">
        <w:rPr>
          <w:szCs w:val="20"/>
        </w:rPr>
        <w:t xml:space="preserve"> in pripravo ter spremljanje dnevnega in mesečnega likvidnostnega načrta plačil. V finančno poslovanje sodijo tudi druge naloge, pomembne za nemoteno delovanje inšpektorata, kot je spremljanje pogodbenih obveznosti, obdelava finančnih dokumentov, ter evidentiranje osnovnih sredstev in priprava letnega popisa.</w:t>
      </w:r>
    </w:p>
    <w:p w14:paraId="69AA650A" w14:textId="77777777" w:rsidR="00654D6C" w:rsidRPr="00CF727D" w:rsidRDefault="00654D6C" w:rsidP="00654D6C"/>
    <w:p w14:paraId="48F32718" w14:textId="50D733B6" w:rsidR="00654D6C" w:rsidRPr="00CF727D" w:rsidRDefault="00654D6C" w:rsidP="00654D6C">
      <w:pPr>
        <w:autoSpaceDE w:val="0"/>
        <w:rPr>
          <w:szCs w:val="20"/>
        </w:rPr>
      </w:pPr>
      <w:r w:rsidRPr="00CF727D">
        <w:rPr>
          <w:szCs w:val="20"/>
        </w:rPr>
        <w:t>Naloge pravne pomoči in podpore se nanašajo na nudenje pravne pomoči v zvezi z uporabo materialnih ter procesnih predpisov v inšpekcijskih</w:t>
      </w:r>
      <w:r w:rsidR="00AD0B63">
        <w:rPr>
          <w:szCs w:val="20"/>
        </w:rPr>
        <w:t xml:space="preserve"> postopkih</w:t>
      </w:r>
      <w:r w:rsidRPr="00CF727D">
        <w:rPr>
          <w:szCs w:val="20"/>
        </w:rPr>
        <w:t xml:space="preserve"> in postopkih o prekrških. V okviru pravne podpore se oblikujejo predlogi in rešitve za sistemsko izvrševanje inšpekcijskih nadzorov v okviru predpisov, za nadziranje katerih je pristojen inšpektorat. Prav tako se pripravljajo interni akti, spremlja se nastajajoča zakonodaja ter se aktivno sodeluje s strokovnimi službami ministrstva in medresorskimi delovnimi skupinami pri pripravi zakonskih in podzakonskih predpisov. </w:t>
      </w:r>
    </w:p>
    <w:p w14:paraId="5CB5A56B" w14:textId="38BD26C2" w:rsidR="00E5204E" w:rsidRDefault="00E5204E">
      <w:pPr>
        <w:widowControl/>
        <w:tabs>
          <w:tab w:val="clear" w:pos="284"/>
        </w:tabs>
        <w:suppressAutoHyphens w:val="0"/>
        <w:overflowPunct/>
        <w:jc w:val="left"/>
        <w:rPr>
          <w:szCs w:val="20"/>
        </w:rPr>
      </w:pPr>
      <w:r>
        <w:rPr>
          <w:szCs w:val="20"/>
        </w:rPr>
        <w:br w:type="page"/>
      </w:r>
    </w:p>
    <w:p w14:paraId="3F97E971" w14:textId="49B63C48" w:rsidR="00654D6C" w:rsidRPr="00CF727D" w:rsidRDefault="00654D6C" w:rsidP="00654D6C">
      <w:pPr>
        <w:autoSpaceDE w:val="0"/>
        <w:rPr>
          <w:szCs w:val="20"/>
        </w:rPr>
      </w:pPr>
      <w:r w:rsidRPr="00CF727D">
        <w:rPr>
          <w:szCs w:val="20"/>
        </w:rPr>
        <w:lastRenderedPageBreak/>
        <w:t xml:space="preserve">Pri opravljanju del in nalog inšpektorata nastaja veliko dokumentov in dokumentarnega gradiva, za katerega je potrebno v skladu z veljavno zakonodajo zagotoviti učinkovito, zakonito in enotno evidentiranje, hrambo in uničenje. </w:t>
      </w:r>
    </w:p>
    <w:p w14:paraId="3BD23D0B" w14:textId="77777777" w:rsidR="00C46237" w:rsidRDefault="00C46237" w:rsidP="002276C0">
      <w:pPr>
        <w:autoSpaceDE w:val="0"/>
        <w:rPr>
          <w:szCs w:val="20"/>
        </w:rPr>
      </w:pPr>
    </w:p>
    <w:p w14:paraId="4DDCF14B" w14:textId="77777777" w:rsidR="00E5204E" w:rsidRPr="00CF727D" w:rsidRDefault="00E5204E" w:rsidP="002276C0">
      <w:pPr>
        <w:autoSpaceDE w:val="0"/>
        <w:rPr>
          <w:szCs w:val="20"/>
        </w:rPr>
      </w:pPr>
    </w:p>
    <w:p w14:paraId="533FDD57" w14:textId="42340EA5" w:rsidR="00B41D17" w:rsidRPr="00CF727D" w:rsidRDefault="00B41D17" w:rsidP="002276C0">
      <w:pPr>
        <w:autoSpaceDE w:val="0"/>
        <w:rPr>
          <w:b/>
          <w:bCs/>
          <w:szCs w:val="20"/>
        </w:rPr>
      </w:pPr>
      <w:r w:rsidRPr="00CF727D">
        <w:rPr>
          <w:b/>
          <w:bCs/>
          <w:szCs w:val="20"/>
        </w:rPr>
        <w:t>2.2 KADRI</w:t>
      </w:r>
    </w:p>
    <w:p w14:paraId="302912BC" w14:textId="77777777" w:rsidR="00B41D17" w:rsidRPr="00CF727D" w:rsidRDefault="00B41D17" w:rsidP="002276C0">
      <w:pPr>
        <w:autoSpaceDE w:val="0"/>
        <w:rPr>
          <w:szCs w:val="20"/>
        </w:rPr>
      </w:pPr>
    </w:p>
    <w:p w14:paraId="5F7D9B56" w14:textId="487DF38F" w:rsidR="00180A04" w:rsidRPr="00CF727D" w:rsidRDefault="002276C0" w:rsidP="002276C0">
      <w:pPr>
        <w:autoSpaceDE w:val="0"/>
        <w:rPr>
          <w:szCs w:val="20"/>
        </w:rPr>
      </w:pPr>
      <w:r w:rsidRPr="00CF727D">
        <w:rPr>
          <w:szCs w:val="20"/>
        </w:rPr>
        <w:t xml:space="preserve">Na dan </w:t>
      </w:r>
      <w:r w:rsidR="00136F2E" w:rsidRPr="00CF727D">
        <w:rPr>
          <w:szCs w:val="20"/>
        </w:rPr>
        <w:t>0</w:t>
      </w:r>
      <w:r w:rsidRPr="00CF727D">
        <w:rPr>
          <w:szCs w:val="20"/>
        </w:rPr>
        <w:t>1.</w:t>
      </w:r>
      <w:r w:rsidR="00136F2E" w:rsidRPr="00CF727D">
        <w:rPr>
          <w:szCs w:val="20"/>
        </w:rPr>
        <w:t>0</w:t>
      </w:r>
      <w:r w:rsidRPr="00CF727D">
        <w:rPr>
          <w:szCs w:val="20"/>
        </w:rPr>
        <w:t>1.202</w:t>
      </w:r>
      <w:r w:rsidR="009F2ED9">
        <w:rPr>
          <w:szCs w:val="20"/>
        </w:rPr>
        <w:t>6</w:t>
      </w:r>
      <w:r w:rsidRPr="00CF727D">
        <w:rPr>
          <w:szCs w:val="20"/>
        </w:rPr>
        <w:t xml:space="preserve"> je bilo v </w:t>
      </w:r>
      <w:r w:rsidR="00136F2E" w:rsidRPr="00CF727D">
        <w:rPr>
          <w:szCs w:val="20"/>
        </w:rPr>
        <w:t>i</w:t>
      </w:r>
      <w:r w:rsidRPr="00CF727D">
        <w:rPr>
          <w:szCs w:val="20"/>
        </w:rPr>
        <w:t>nšpektoratu</w:t>
      </w:r>
      <w:r w:rsidR="00B83F4C">
        <w:rPr>
          <w:szCs w:val="20"/>
        </w:rPr>
        <w:t xml:space="preserve"> zaposlenih</w:t>
      </w:r>
      <w:r w:rsidR="00AD0B63">
        <w:rPr>
          <w:szCs w:val="20"/>
        </w:rPr>
        <w:t xml:space="preserve"> 47</w:t>
      </w:r>
      <w:r w:rsidR="00B83F4C">
        <w:rPr>
          <w:szCs w:val="20"/>
        </w:rPr>
        <w:t xml:space="preserve"> javnih uslužbencev</w:t>
      </w:r>
      <w:r w:rsidRPr="00CF727D">
        <w:rPr>
          <w:szCs w:val="20"/>
        </w:rPr>
        <w:t>, ki štejejo v kadrovski načrt</w:t>
      </w:r>
      <w:r w:rsidR="00B83F4C">
        <w:rPr>
          <w:szCs w:val="20"/>
        </w:rPr>
        <w:t>.</w:t>
      </w:r>
    </w:p>
    <w:p w14:paraId="14581BC4" w14:textId="76C39C41" w:rsidR="002276C0" w:rsidRPr="00CF727D" w:rsidRDefault="002276C0" w:rsidP="002276C0">
      <w:pPr>
        <w:autoSpaceDE w:val="0"/>
        <w:rPr>
          <w:rFonts w:eastAsia="Arial"/>
          <w:szCs w:val="20"/>
        </w:rPr>
      </w:pPr>
      <w:r w:rsidRPr="00CF727D">
        <w:rPr>
          <w:szCs w:val="20"/>
        </w:rPr>
        <w:t>Kadrovska struktura zaposlenih po notranjih organizacijskih enotah na dan 01.0</w:t>
      </w:r>
      <w:r w:rsidR="00136F2E" w:rsidRPr="00CF727D">
        <w:rPr>
          <w:szCs w:val="20"/>
        </w:rPr>
        <w:t>1</w:t>
      </w:r>
      <w:r w:rsidRPr="00CF727D">
        <w:rPr>
          <w:szCs w:val="20"/>
        </w:rPr>
        <w:t>.202</w:t>
      </w:r>
      <w:r w:rsidR="009F2ED9">
        <w:rPr>
          <w:szCs w:val="20"/>
        </w:rPr>
        <w:t>6</w:t>
      </w:r>
      <w:r w:rsidRPr="00CF727D">
        <w:rPr>
          <w:szCs w:val="20"/>
        </w:rPr>
        <w:t xml:space="preserve"> :</w:t>
      </w:r>
    </w:p>
    <w:p w14:paraId="132DE6A1" w14:textId="09AB29C5" w:rsidR="002276C0" w:rsidRPr="00CF727D" w:rsidRDefault="002276C0" w:rsidP="002276C0">
      <w:pPr>
        <w:ind w:left="420" w:hanging="358"/>
        <w:rPr>
          <w:szCs w:val="20"/>
        </w:rPr>
      </w:pPr>
      <w:r w:rsidRPr="00CF727D">
        <w:rPr>
          <w:rFonts w:eastAsia="Arial"/>
          <w:szCs w:val="20"/>
        </w:rPr>
        <w:t>−</w:t>
      </w:r>
      <w:r w:rsidRPr="00CF727D">
        <w:rPr>
          <w:rFonts w:cs="Segoe UI"/>
          <w:szCs w:val="20"/>
        </w:rPr>
        <w:tab/>
      </w:r>
      <w:r w:rsidRPr="00CF727D">
        <w:rPr>
          <w:szCs w:val="20"/>
        </w:rPr>
        <w:t xml:space="preserve">v uradu inšpektorata je zaposlenih </w:t>
      </w:r>
      <w:r w:rsidR="00AD0B63">
        <w:rPr>
          <w:szCs w:val="20"/>
        </w:rPr>
        <w:t>7</w:t>
      </w:r>
      <w:r w:rsidRPr="00CF727D">
        <w:rPr>
          <w:szCs w:val="20"/>
        </w:rPr>
        <w:t xml:space="preserve"> javnih uslužbencev kot sledi;</w:t>
      </w:r>
    </w:p>
    <w:p w14:paraId="62F55958" w14:textId="77777777" w:rsidR="002276C0" w:rsidRPr="00CF727D" w:rsidRDefault="002276C0" w:rsidP="002276C0">
      <w:pPr>
        <w:ind w:left="420" w:hanging="358"/>
        <w:rPr>
          <w:szCs w:val="20"/>
        </w:rPr>
      </w:pPr>
      <w:r w:rsidRPr="00CF727D">
        <w:rPr>
          <w:szCs w:val="20"/>
        </w:rPr>
        <w:t xml:space="preserve">    - glavna inšpektorica, </w:t>
      </w:r>
    </w:p>
    <w:p w14:paraId="79718146" w14:textId="469E3D25" w:rsidR="002276C0" w:rsidRPr="00CF727D" w:rsidRDefault="002276C0" w:rsidP="002276C0">
      <w:pPr>
        <w:ind w:left="420" w:hanging="358"/>
        <w:rPr>
          <w:szCs w:val="20"/>
        </w:rPr>
      </w:pPr>
      <w:r w:rsidRPr="00CF727D">
        <w:rPr>
          <w:szCs w:val="20"/>
        </w:rPr>
        <w:t xml:space="preserve">    - </w:t>
      </w:r>
      <w:r w:rsidR="00AD0B63">
        <w:rPr>
          <w:szCs w:val="20"/>
        </w:rPr>
        <w:t>namestnik glavne inšpektorice</w:t>
      </w:r>
      <w:r w:rsidRPr="00CF727D">
        <w:rPr>
          <w:szCs w:val="20"/>
        </w:rPr>
        <w:t xml:space="preserve">, </w:t>
      </w:r>
    </w:p>
    <w:p w14:paraId="4E8E2680" w14:textId="74BA8D31" w:rsidR="00094C60" w:rsidRDefault="002276C0" w:rsidP="002276C0">
      <w:pPr>
        <w:ind w:left="420" w:hanging="358"/>
        <w:rPr>
          <w:szCs w:val="20"/>
        </w:rPr>
      </w:pPr>
      <w:r w:rsidRPr="00CF727D">
        <w:rPr>
          <w:szCs w:val="20"/>
        </w:rPr>
        <w:t xml:space="preserve">    - sekretar</w:t>
      </w:r>
      <w:r w:rsidR="00094C60">
        <w:rPr>
          <w:szCs w:val="20"/>
        </w:rPr>
        <w:t>ka</w:t>
      </w:r>
      <w:r w:rsidRPr="00CF727D">
        <w:rPr>
          <w:szCs w:val="20"/>
        </w:rPr>
        <w:t>,</w:t>
      </w:r>
    </w:p>
    <w:p w14:paraId="12794162" w14:textId="3FFF0975" w:rsidR="002276C0" w:rsidRPr="00CF727D" w:rsidRDefault="00094C60" w:rsidP="002276C0">
      <w:pPr>
        <w:ind w:left="420" w:hanging="358"/>
        <w:rPr>
          <w:szCs w:val="20"/>
        </w:rPr>
      </w:pPr>
      <w:r>
        <w:rPr>
          <w:szCs w:val="20"/>
        </w:rPr>
        <w:t xml:space="preserve">    -</w:t>
      </w:r>
      <w:r w:rsidR="002276C0" w:rsidRPr="00CF727D">
        <w:rPr>
          <w:szCs w:val="20"/>
        </w:rPr>
        <w:t xml:space="preserve"> </w:t>
      </w:r>
      <w:r>
        <w:rPr>
          <w:szCs w:val="20"/>
        </w:rPr>
        <w:t>višja svetovalka</w:t>
      </w:r>
      <w:r w:rsidR="00AD0B63">
        <w:rPr>
          <w:szCs w:val="20"/>
        </w:rPr>
        <w:t>,</w:t>
      </w:r>
    </w:p>
    <w:p w14:paraId="2CB1E731" w14:textId="361AB25C" w:rsidR="00AD0B63" w:rsidRDefault="002276C0" w:rsidP="002276C0">
      <w:pPr>
        <w:ind w:left="420" w:hanging="358"/>
        <w:rPr>
          <w:szCs w:val="20"/>
        </w:rPr>
      </w:pPr>
      <w:r w:rsidRPr="00CF727D">
        <w:rPr>
          <w:szCs w:val="20"/>
        </w:rPr>
        <w:t xml:space="preserve">    - strokovna sodelavka</w:t>
      </w:r>
      <w:r w:rsidR="00AD0B63">
        <w:rPr>
          <w:szCs w:val="20"/>
        </w:rPr>
        <w:t xml:space="preserve"> VII/2-II,</w:t>
      </w:r>
    </w:p>
    <w:p w14:paraId="50CE1641" w14:textId="1C0EA3CC" w:rsidR="002276C0" w:rsidRPr="00CF727D" w:rsidRDefault="00AD0B63" w:rsidP="002276C0">
      <w:pPr>
        <w:ind w:left="420" w:hanging="358"/>
        <w:rPr>
          <w:szCs w:val="20"/>
        </w:rPr>
      </w:pPr>
      <w:r>
        <w:rPr>
          <w:szCs w:val="20"/>
        </w:rPr>
        <w:t xml:space="preserve">    - tajnik direktorja V-I in</w:t>
      </w:r>
      <w:r w:rsidR="002276C0" w:rsidRPr="00CF727D">
        <w:rPr>
          <w:szCs w:val="20"/>
        </w:rPr>
        <w:t xml:space="preserve"> </w:t>
      </w:r>
    </w:p>
    <w:p w14:paraId="51F7D036" w14:textId="246CD28D" w:rsidR="002276C0" w:rsidRPr="00CF727D" w:rsidRDefault="002276C0" w:rsidP="00136F2E">
      <w:pPr>
        <w:ind w:left="420" w:hanging="358"/>
        <w:rPr>
          <w:szCs w:val="20"/>
        </w:rPr>
      </w:pPr>
      <w:r w:rsidRPr="00CF727D">
        <w:rPr>
          <w:szCs w:val="20"/>
        </w:rPr>
        <w:t xml:space="preserve">  </w:t>
      </w:r>
      <w:r w:rsidR="00136F2E" w:rsidRPr="00CF727D">
        <w:rPr>
          <w:szCs w:val="20"/>
        </w:rPr>
        <w:t xml:space="preserve">  </w:t>
      </w:r>
      <w:r w:rsidRPr="00CF727D">
        <w:rPr>
          <w:szCs w:val="20"/>
        </w:rPr>
        <w:t xml:space="preserve"> - administratorka</w:t>
      </w:r>
      <w:r w:rsidR="00AD0B63">
        <w:rPr>
          <w:szCs w:val="20"/>
        </w:rPr>
        <w:t xml:space="preserve"> IV-II</w:t>
      </w:r>
      <w:r w:rsidRPr="00CF727D">
        <w:rPr>
          <w:szCs w:val="20"/>
        </w:rPr>
        <w:t xml:space="preserve">, </w:t>
      </w:r>
    </w:p>
    <w:p w14:paraId="2AFB9803" w14:textId="2AD52227" w:rsidR="002276C0" w:rsidRPr="00CF727D" w:rsidRDefault="002276C0" w:rsidP="002276C0">
      <w:pPr>
        <w:ind w:left="420" w:hanging="358"/>
        <w:rPr>
          <w:szCs w:val="20"/>
        </w:rPr>
      </w:pPr>
      <w:r w:rsidRPr="00CF727D">
        <w:rPr>
          <w:rFonts w:eastAsia="Arial"/>
          <w:szCs w:val="20"/>
        </w:rPr>
        <w:t>−</w:t>
      </w:r>
      <w:r w:rsidRPr="00CF727D">
        <w:rPr>
          <w:rFonts w:cs="Segoe UI"/>
          <w:szCs w:val="20"/>
        </w:rPr>
        <w:tab/>
      </w:r>
      <w:r w:rsidRPr="00CF727D">
        <w:rPr>
          <w:szCs w:val="20"/>
        </w:rPr>
        <w:t>v Inšpekciji za cestni promet je zaposlenih 2</w:t>
      </w:r>
      <w:r w:rsidR="006A6841">
        <w:rPr>
          <w:szCs w:val="20"/>
        </w:rPr>
        <w:t>4</w:t>
      </w:r>
      <w:r w:rsidRPr="00CF727D">
        <w:rPr>
          <w:szCs w:val="20"/>
        </w:rPr>
        <w:t xml:space="preserve"> javnih uslužbencev kot sledi;</w:t>
      </w:r>
    </w:p>
    <w:p w14:paraId="11037040" w14:textId="46FB3346" w:rsidR="002276C0" w:rsidRPr="00CF727D" w:rsidRDefault="002276C0" w:rsidP="002276C0">
      <w:pPr>
        <w:rPr>
          <w:szCs w:val="20"/>
        </w:rPr>
      </w:pPr>
      <w:r w:rsidRPr="00CF727D">
        <w:rPr>
          <w:szCs w:val="20"/>
        </w:rPr>
        <w:tab/>
        <w:t>- direktor inšpekcije za cestni promet</w:t>
      </w:r>
      <w:r w:rsidR="00094C60">
        <w:rPr>
          <w:szCs w:val="20"/>
        </w:rPr>
        <w:t xml:space="preserve"> in</w:t>
      </w:r>
    </w:p>
    <w:p w14:paraId="3A6377EB" w14:textId="0E4E5614" w:rsidR="002276C0" w:rsidRPr="00094C60" w:rsidRDefault="002276C0" w:rsidP="002276C0">
      <w:pPr>
        <w:rPr>
          <w:szCs w:val="20"/>
        </w:rPr>
      </w:pPr>
      <w:r w:rsidRPr="00CF727D">
        <w:rPr>
          <w:szCs w:val="20"/>
        </w:rPr>
        <w:tab/>
        <w:t>- 2</w:t>
      </w:r>
      <w:r w:rsidR="006A6841">
        <w:rPr>
          <w:szCs w:val="20"/>
        </w:rPr>
        <w:t>3</w:t>
      </w:r>
      <w:r w:rsidRPr="00CF727D">
        <w:rPr>
          <w:szCs w:val="20"/>
        </w:rPr>
        <w:t xml:space="preserve"> inšpektorjev za cestni promet</w:t>
      </w:r>
      <w:r w:rsidR="00094C60">
        <w:rPr>
          <w:szCs w:val="20"/>
        </w:rPr>
        <w:t>,</w:t>
      </w:r>
    </w:p>
    <w:p w14:paraId="14FC4C4A" w14:textId="068AFACE" w:rsidR="002276C0" w:rsidRPr="00CF727D" w:rsidRDefault="002276C0" w:rsidP="002276C0">
      <w:pPr>
        <w:ind w:left="397" w:hanging="340"/>
        <w:rPr>
          <w:szCs w:val="20"/>
        </w:rPr>
      </w:pPr>
      <w:r w:rsidRPr="00CF727D">
        <w:rPr>
          <w:rFonts w:eastAsia="Arial"/>
          <w:szCs w:val="20"/>
        </w:rPr>
        <w:t>−</w:t>
      </w:r>
      <w:r w:rsidRPr="00CF727D">
        <w:rPr>
          <w:rFonts w:cs="Segoe UI"/>
          <w:szCs w:val="20"/>
        </w:rPr>
        <w:tab/>
      </w:r>
      <w:r w:rsidRPr="00CF727D">
        <w:rPr>
          <w:szCs w:val="20"/>
        </w:rPr>
        <w:t>v Inšpekciji za ceste, železniški promet, žičniške naprave in smučišča je zaposlenih 1</w:t>
      </w:r>
      <w:r w:rsidR="00094C60">
        <w:rPr>
          <w:szCs w:val="20"/>
        </w:rPr>
        <w:t>5</w:t>
      </w:r>
      <w:r w:rsidRPr="00CF727D">
        <w:rPr>
          <w:szCs w:val="20"/>
        </w:rPr>
        <w:t xml:space="preserve"> javnih uslužbencev kot sledi;</w:t>
      </w:r>
    </w:p>
    <w:p w14:paraId="2E076529" w14:textId="77777777" w:rsidR="002276C0" w:rsidRPr="00CF727D" w:rsidRDefault="002276C0" w:rsidP="002276C0">
      <w:pPr>
        <w:rPr>
          <w:szCs w:val="20"/>
        </w:rPr>
      </w:pPr>
      <w:r w:rsidRPr="00CF727D">
        <w:rPr>
          <w:szCs w:val="20"/>
        </w:rPr>
        <w:tab/>
        <w:t>- direktorica inšpekcije za ceste, železniški promet, žičniške naprave in smučišča,</w:t>
      </w:r>
    </w:p>
    <w:p w14:paraId="6CC0AB29" w14:textId="24A96B0B" w:rsidR="002276C0" w:rsidRPr="00CF727D" w:rsidRDefault="002276C0" w:rsidP="002276C0">
      <w:pPr>
        <w:rPr>
          <w:szCs w:val="20"/>
        </w:rPr>
      </w:pPr>
      <w:r w:rsidRPr="00CF727D">
        <w:rPr>
          <w:szCs w:val="20"/>
        </w:rPr>
        <w:tab/>
        <w:t>-</w:t>
      </w:r>
      <w:r w:rsidR="00094C60">
        <w:rPr>
          <w:szCs w:val="20"/>
        </w:rPr>
        <w:t xml:space="preserve"> </w:t>
      </w:r>
      <w:r w:rsidR="00B83F4C">
        <w:rPr>
          <w:szCs w:val="20"/>
        </w:rPr>
        <w:t>10</w:t>
      </w:r>
      <w:r w:rsidRPr="00CF727D">
        <w:rPr>
          <w:szCs w:val="20"/>
        </w:rPr>
        <w:t xml:space="preserve"> inšpektorjev za ceste,</w:t>
      </w:r>
    </w:p>
    <w:p w14:paraId="367338DC" w14:textId="1A4425AF" w:rsidR="002276C0" w:rsidRPr="00CF727D" w:rsidRDefault="002276C0" w:rsidP="002276C0">
      <w:pPr>
        <w:rPr>
          <w:szCs w:val="20"/>
        </w:rPr>
      </w:pPr>
      <w:r w:rsidRPr="00CF727D">
        <w:rPr>
          <w:szCs w:val="20"/>
        </w:rPr>
        <w:tab/>
        <w:t xml:space="preserve">- </w:t>
      </w:r>
      <w:r w:rsidR="00D866ED">
        <w:rPr>
          <w:szCs w:val="20"/>
        </w:rPr>
        <w:t>3</w:t>
      </w:r>
      <w:r w:rsidRPr="00CF727D">
        <w:rPr>
          <w:szCs w:val="20"/>
        </w:rPr>
        <w:t xml:space="preserve"> inšpektorj</w:t>
      </w:r>
      <w:r w:rsidR="00D866ED">
        <w:rPr>
          <w:szCs w:val="20"/>
        </w:rPr>
        <w:t>i</w:t>
      </w:r>
      <w:r w:rsidRPr="00CF727D">
        <w:rPr>
          <w:szCs w:val="20"/>
        </w:rPr>
        <w:t xml:space="preserve"> za železniški promet ter</w:t>
      </w:r>
    </w:p>
    <w:p w14:paraId="7D591839" w14:textId="77777777" w:rsidR="002276C0" w:rsidRPr="00CF727D" w:rsidRDefault="002276C0" w:rsidP="002276C0">
      <w:pPr>
        <w:rPr>
          <w:rFonts w:eastAsia="Arial"/>
          <w:szCs w:val="20"/>
        </w:rPr>
      </w:pPr>
      <w:r w:rsidRPr="00CF727D">
        <w:rPr>
          <w:szCs w:val="20"/>
        </w:rPr>
        <w:tab/>
        <w:t>- 2 inšpektorja za žičniške naprave in smučišča.</w:t>
      </w:r>
    </w:p>
    <w:p w14:paraId="1B6B55D3" w14:textId="1CC02F8B" w:rsidR="0069734E" w:rsidRPr="00CF727D" w:rsidRDefault="00086EE1" w:rsidP="00086EE1">
      <w:pPr>
        <w:widowControl/>
        <w:tabs>
          <w:tab w:val="clear" w:pos="284"/>
          <w:tab w:val="left" w:pos="708"/>
        </w:tabs>
        <w:suppressAutoHyphens w:val="0"/>
        <w:overflowPunct/>
        <w:spacing w:before="100" w:beforeAutospacing="1"/>
        <w:rPr>
          <w:szCs w:val="20"/>
          <w:lang w:eastAsia="sl-SI"/>
        </w:rPr>
      </w:pPr>
      <w:r w:rsidRPr="00CF727D">
        <w:rPr>
          <w:szCs w:val="20"/>
          <w:lang w:eastAsia="sl-SI"/>
        </w:rPr>
        <w:t>Kadrovski načrt I</w:t>
      </w:r>
      <w:r w:rsidR="00B83F4C">
        <w:rPr>
          <w:szCs w:val="20"/>
          <w:lang w:eastAsia="sl-SI"/>
        </w:rPr>
        <w:t>nšpektorata Republike Slovenije za infrastrukturo</w:t>
      </w:r>
      <w:r w:rsidR="004D710C" w:rsidRPr="00CF727D">
        <w:rPr>
          <w:szCs w:val="20"/>
          <w:lang w:eastAsia="sl-SI"/>
        </w:rPr>
        <w:t xml:space="preserve"> dovolj</w:t>
      </w:r>
      <w:r w:rsidR="00136F2E" w:rsidRPr="00CF727D">
        <w:rPr>
          <w:szCs w:val="20"/>
          <w:lang w:eastAsia="sl-SI"/>
        </w:rPr>
        <w:t>uje</w:t>
      </w:r>
      <w:r w:rsidR="00B83F4C">
        <w:rPr>
          <w:szCs w:val="20"/>
          <w:lang w:eastAsia="sl-SI"/>
        </w:rPr>
        <w:t xml:space="preserve"> v letu 2025</w:t>
      </w:r>
      <w:r w:rsidRPr="00CF727D">
        <w:rPr>
          <w:szCs w:val="20"/>
          <w:lang w:eastAsia="sl-SI"/>
        </w:rPr>
        <w:t xml:space="preserve"> </w:t>
      </w:r>
      <w:r w:rsidR="00136F2E" w:rsidRPr="00CF727D">
        <w:rPr>
          <w:szCs w:val="20"/>
          <w:lang w:eastAsia="sl-SI"/>
        </w:rPr>
        <w:t>4</w:t>
      </w:r>
      <w:r w:rsidR="00B83F4C">
        <w:rPr>
          <w:szCs w:val="20"/>
          <w:lang w:eastAsia="sl-SI"/>
        </w:rPr>
        <w:t>9</w:t>
      </w:r>
      <w:r w:rsidRPr="00CF727D">
        <w:rPr>
          <w:szCs w:val="20"/>
          <w:lang w:eastAsia="sl-SI"/>
        </w:rPr>
        <w:t xml:space="preserve"> zaposlitev </w:t>
      </w:r>
      <w:r w:rsidR="00B83F4C">
        <w:rPr>
          <w:szCs w:val="20"/>
          <w:lang w:eastAsia="sl-SI"/>
        </w:rPr>
        <w:t xml:space="preserve">javnih uslužbencev </w:t>
      </w:r>
      <w:r w:rsidRPr="00CF727D">
        <w:rPr>
          <w:szCs w:val="20"/>
          <w:lang w:eastAsia="sl-SI"/>
        </w:rPr>
        <w:t>za nedoločen čas</w:t>
      </w:r>
      <w:r w:rsidR="00C76AE1" w:rsidRPr="00CF727D">
        <w:rPr>
          <w:szCs w:val="20"/>
          <w:lang w:eastAsia="sl-SI"/>
        </w:rPr>
        <w:t>.</w:t>
      </w:r>
      <w:r w:rsidR="00540869" w:rsidRPr="00CF727D">
        <w:rPr>
          <w:szCs w:val="20"/>
          <w:lang w:eastAsia="sl-SI"/>
        </w:rPr>
        <w:t xml:space="preserve"> </w:t>
      </w:r>
    </w:p>
    <w:p w14:paraId="1C4CF40C" w14:textId="24B7134D" w:rsidR="00086EE1" w:rsidRPr="00CF727D" w:rsidRDefault="00086EE1" w:rsidP="00086EE1">
      <w:pPr>
        <w:widowControl/>
        <w:tabs>
          <w:tab w:val="clear" w:pos="284"/>
          <w:tab w:val="left" w:pos="708"/>
        </w:tabs>
        <w:suppressAutoHyphens w:val="0"/>
        <w:overflowPunct/>
        <w:rPr>
          <w:szCs w:val="20"/>
          <w:lang w:eastAsia="sl-SI"/>
        </w:rPr>
      </w:pPr>
      <w:r w:rsidRPr="00CF727D">
        <w:rPr>
          <w:szCs w:val="20"/>
          <w:lang w:eastAsia="sl-SI"/>
        </w:rPr>
        <w:t xml:space="preserve"> </w:t>
      </w:r>
    </w:p>
    <w:p w14:paraId="4B2C4C77" w14:textId="1BBA2031" w:rsidR="00242726" w:rsidRDefault="00127DEC" w:rsidP="00242726">
      <w:pPr>
        <w:widowControl/>
        <w:tabs>
          <w:tab w:val="clear" w:pos="284"/>
          <w:tab w:val="left" w:pos="708"/>
        </w:tabs>
        <w:suppressAutoHyphens w:val="0"/>
        <w:overflowPunct/>
        <w:rPr>
          <w:szCs w:val="20"/>
          <w:lang w:eastAsia="sl-SI"/>
        </w:rPr>
      </w:pPr>
      <w:r>
        <w:rPr>
          <w:szCs w:val="20"/>
          <w:lang w:eastAsia="sl-SI"/>
        </w:rPr>
        <w:t>V letu 202</w:t>
      </w:r>
      <w:r w:rsidR="002D0AEE">
        <w:rPr>
          <w:szCs w:val="20"/>
          <w:lang w:eastAsia="sl-SI"/>
        </w:rPr>
        <w:t>6</w:t>
      </w:r>
      <w:r>
        <w:rPr>
          <w:szCs w:val="20"/>
          <w:lang w:eastAsia="sl-SI"/>
        </w:rPr>
        <w:t xml:space="preserve"> bodo do 01.0</w:t>
      </w:r>
      <w:r w:rsidR="002D0AEE">
        <w:rPr>
          <w:szCs w:val="20"/>
          <w:lang w:eastAsia="sl-SI"/>
        </w:rPr>
        <w:t>4</w:t>
      </w:r>
      <w:r>
        <w:rPr>
          <w:szCs w:val="20"/>
          <w:lang w:eastAsia="sl-SI"/>
        </w:rPr>
        <w:t>.202</w:t>
      </w:r>
      <w:r w:rsidR="002D0AEE">
        <w:rPr>
          <w:szCs w:val="20"/>
          <w:lang w:eastAsia="sl-SI"/>
        </w:rPr>
        <w:t>6</w:t>
      </w:r>
      <w:r>
        <w:rPr>
          <w:szCs w:val="20"/>
          <w:lang w:eastAsia="sl-SI"/>
        </w:rPr>
        <w:t xml:space="preserve"> po javnih natečajih, pričetih v letu 202</w:t>
      </w:r>
      <w:r w:rsidR="002D0AEE">
        <w:rPr>
          <w:szCs w:val="20"/>
          <w:lang w:eastAsia="sl-SI"/>
        </w:rPr>
        <w:t>5</w:t>
      </w:r>
      <w:r>
        <w:rPr>
          <w:szCs w:val="20"/>
          <w:lang w:eastAsia="sl-SI"/>
        </w:rPr>
        <w:t>, izveden</w:t>
      </w:r>
      <w:r w:rsidR="00916592">
        <w:rPr>
          <w:szCs w:val="20"/>
          <w:lang w:eastAsia="sl-SI"/>
        </w:rPr>
        <w:t>i</w:t>
      </w:r>
      <w:r w:rsidR="002D0AEE">
        <w:rPr>
          <w:szCs w:val="20"/>
          <w:lang w:eastAsia="sl-SI"/>
        </w:rPr>
        <w:t xml:space="preserve"> </w:t>
      </w:r>
      <w:r w:rsidR="00916592">
        <w:rPr>
          <w:szCs w:val="20"/>
          <w:lang w:eastAsia="sl-SI"/>
        </w:rPr>
        <w:t>dve</w:t>
      </w:r>
      <w:r>
        <w:rPr>
          <w:szCs w:val="20"/>
          <w:lang w:eastAsia="sl-SI"/>
        </w:rPr>
        <w:t xml:space="preserve"> nadomestn</w:t>
      </w:r>
      <w:r w:rsidR="00916592">
        <w:rPr>
          <w:szCs w:val="20"/>
          <w:lang w:eastAsia="sl-SI"/>
        </w:rPr>
        <w:t>i</w:t>
      </w:r>
      <w:r>
        <w:rPr>
          <w:szCs w:val="20"/>
          <w:lang w:eastAsia="sl-SI"/>
        </w:rPr>
        <w:t xml:space="preserve"> zaposlit</w:t>
      </w:r>
      <w:r w:rsidR="00916592">
        <w:rPr>
          <w:szCs w:val="20"/>
          <w:lang w:eastAsia="sl-SI"/>
        </w:rPr>
        <w:t>vi</w:t>
      </w:r>
      <w:r w:rsidR="009F26DE">
        <w:rPr>
          <w:szCs w:val="20"/>
          <w:lang w:eastAsia="sl-SI"/>
        </w:rPr>
        <w:t xml:space="preserve"> </w:t>
      </w:r>
      <w:r w:rsidR="002D0AEE">
        <w:rPr>
          <w:szCs w:val="20"/>
          <w:lang w:eastAsia="sl-SI"/>
        </w:rPr>
        <w:t>kot sledi;</w:t>
      </w:r>
    </w:p>
    <w:p w14:paraId="5257E9A2" w14:textId="233CDF50" w:rsidR="00242726" w:rsidRDefault="00242726" w:rsidP="00127DEC">
      <w:pPr>
        <w:widowControl/>
        <w:tabs>
          <w:tab w:val="clear" w:pos="284"/>
          <w:tab w:val="left" w:pos="708"/>
        </w:tabs>
        <w:suppressAutoHyphens w:val="0"/>
        <w:overflowPunct/>
        <w:rPr>
          <w:szCs w:val="20"/>
          <w:lang w:eastAsia="sl-SI"/>
        </w:rPr>
      </w:pPr>
      <w:r>
        <w:rPr>
          <w:szCs w:val="20"/>
          <w:lang w:eastAsia="sl-SI"/>
        </w:rPr>
        <w:t xml:space="preserve">1-v inšpektoratu dne </w:t>
      </w:r>
      <w:r w:rsidR="00916592">
        <w:rPr>
          <w:szCs w:val="20"/>
          <w:lang w:eastAsia="sl-SI"/>
        </w:rPr>
        <w:t>01.03.2026</w:t>
      </w:r>
      <w:r>
        <w:rPr>
          <w:szCs w:val="20"/>
          <w:lang w:eastAsia="sl-SI"/>
        </w:rPr>
        <w:t xml:space="preserve"> zaposlitev na delovnem mestu </w:t>
      </w:r>
      <w:r w:rsidR="00BD5235">
        <w:rPr>
          <w:szCs w:val="20"/>
          <w:lang w:eastAsia="sl-SI"/>
        </w:rPr>
        <w:t>podsekretarja (zaposlena</w:t>
      </w:r>
      <w:r w:rsidR="00901D35">
        <w:rPr>
          <w:szCs w:val="20"/>
          <w:lang w:eastAsia="sl-SI"/>
        </w:rPr>
        <w:t xml:space="preserve"> bo opravljala naloge v kadrovski službi) kot nadomestna zaposlitev zaradi sporazuma o premestitvi javne uslužbenke na delovnem mestu višje svetovalke v drug organ dne 11.02.2026</w:t>
      </w:r>
      <w:r w:rsidR="00BD5235">
        <w:rPr>
          <w:szCs w:val="20"/>
          <w:lang w:eastAsia="sl-SI"/>
        </w:rPr>
        <w:t xml:space="preserve"> </w:t>
      </w:r>
      <w:r>
        <w:rPr>
          <w:szCs w:val="20"/>
          <w:lang w:eastAsia="sl-SI"/>
        </w:rPr>
        <w:t>(</w:t>
      </w:r>
      <w:r w:rsidR="00BD5235">
        <w:rPr>
          <w:szCs w:val="20"/>
          <w:lang w:eastAsia="sl-SI"/>
        </w:rPr>
        <w:t>interni natečaj</w:t>
      </w:r>
      <w:r>
        <w:rPr>
          <w:szCs w:val="20"/>
          <w:lang w:eastAsia="sl-SI"/>
        </w:rPr>
        <w:t xml:space="preserve"> je bil</w:t>
      </w:r>
      <w:r w:rsidR="00BD5235">
        <w:rPr>
          <w:szCs w:val="20"/>
          <w:lang w:eastAsia="sl-SI"/>
        </w:rPr>
        <w:t xml:space="preserve"> objavljen</w:t>
      </w:r>
      <w:r>
        <w:rPr>
          <w:szCs w:val="20"/>
          <w:lang w:eastAsia="sl-SI"/>
        </w:rPr>
        <w:t xml:space="preserve"> dne 1</w:t>
      </w:r>
      <w:r w:rsidR="00916592">
        <w:rPr>
          <w:szCs w:val="20"/>
          <w:lang w:eastAsia="sl-SI"/>
        </w:rPr>
        <w:t>3</w:t>
      </w:r>
      <w:r>
        <w:rPr>
          <w:szCs w:val="20"/>
          <w:lang w:eastAsia="sl-SI"/>
        </w:rPr>
        <w:t>.11.202</w:t>
      </w:r>
      <w:r w:rsidR="00916592">
        <w:rPr>
          <w:szCs w:val="20"/>
          <w:lang w:eastAsia="sl-SI"/>
        </w:rPr>
        <w:t>5</w:t>
      </w:r>
      <w:r>
        <w:rPr>
          <w:szCs w:val="20"/>
          <w:lang w:eastAsia="sl-SI"/>
        </w:rPr>
        <w:t>)</w:t>
      </w:r>
      <w:r w:rsidR="00F85B02">
        <w:rPr>
          <w:szCs w:val="20"/>
          <w:lang w:eastAsia="sl-SI"/>
        </w:rPr>
        <w:t xml:space="preserve"> in</w:t>
      </w:r>
    </w:p>
    <w:p w14:paraId="71258637" w14:textId="09835983" w:rsidR="00127DEC" w:rsidRDefault="00242726" w:rsidP="00127DEC">
      <w:pPr>
        <w:widowControl/>
        <w:tabs>
          <w:tab w:val="clear" w:pos="284"/>
          <w:tab w:val="left" w:pos="708"/>
        </w:tabs>
        <w:suppressAutoHyphens w:val="0"/>
        <w:overflowPunct/>
        <w:rPr>
          <w:szCs w:val="20"/>
          <w:lang w:eastAsia="sl-SI"/>
        </w:rPr>
      </w:pPr>
      <w:r>
        <w:rPr>
          <w:szCs w:val="20"/>
          <w:lang w:eastAsia="sl-SI"/>
        </w:rPr>
        <w:t>2</w:t>
      </w:r>
      <w:r w:rsidR="00127DEC">
        <w:rPr>
          <w:szCs w:val="20"/>
          <w:lang w:eastAsia="sl-SI"/>
        </w:rPr>
        <w:t>- v Inšpekciji za ceste, železniški promet, žičniške naprave in smučišča :</w:t>
      </w:r>
    </w:p>
    <w:p w14:paraId="1AE57589" w14:textId="238370C3" w:rsidR="00127DEC" w:rsidRDefault="00127DEC" w:rsidP="00127DEC">
      <w:pPr>
        <w:widowControl/>
        <w:tabs>
          <w:tab w:val="clear" w:pos="284"/>
          <w:tab w:val="left" w:pos="708"/>
        </w:tabs>
        <w:suppressAutoHyphens w:val="0"/>
        <w:overflowPunct/>
        <w:rPr>
          <w:szCs w:val="20"/>
          <w:lang w:eastAsia="sl-SI"/>
        </w:rPr>
      </w:pPr>
      <w:r>
        <w:rPr>
          <w:szCs w:val="20"/>
          <w:lang w:eastAsia="sl-SI"/>
        </w:rPr>
        <w:t>- dne 01.04.202</w:t>
      </w:r>
      <w:r w:rsidR="00901D35">
        <w:rPr>
          <w:szCs w:val="20"/>
          <w:lang w:eastAsia="sl-SI"/>
        </w:rPr>
        <w:t>6</w:t>
      </w:r>
      <w:r>
        <w:rPr>
          <w:szCs w:val="20"/>
          <w:lang w:eastAsia="sl-SI"/>
        </w:rPr>
        <w:t xml:space="preserve"> zaposlitev na delovnem mestu inšpektor</w:t>
      </w:r>
      <w:r w:rsidR="00F85B02">
        <w:rPr>
          <w:szCs w:val="20"/>
          <w:lang w:eastAsia="sl-SI"/>
        </w:rPr>
        <w:t>ja</w:t>
      </w:r>
      <w:r>
        <w:rPr>
          <w:szCs w:val="20"/>
          <w:lang w:eastAsia="sl-SI"/>
        </w:rPr>
        <w:t xml:space="preserve"> za ceste kot nadomestna zaposlitev zaradi starostne upokojitve javnega uslužbenca na tem delovnem mestu dne </w:t>
      </w:r>
      <w:r w:rsidR="00CD40B0">
        <w:rPr>
          <w:szCs w:val="20"/>
          <w:lang w:eastAsia="sl-SI"/>
        </w:rPr>
        <w:t>3</w:t>
      </w:r>
      <w:r w:rsidR="00E914E9">
        <w:rPr>
          <w:szCs w:val="20"/>
          <w:lang w:eastAsia="sl-SI"/>
        </w:rPr>
        <w:t>1</w:t>
      </w:r>
      <w:r w:rsidR="00CD40B0">
        <w:rPr>
          <w:szCs w:val="20"/>
          <w:lang w:eastAsia="sl-SI"/>
        </w:rPr>
        <w:t>.12.202</w:t>
      </w:r>
      <w:r w:rsidR="00E914E9">
        <w:rPr>
          <w:szCs w:val="20"/>
          <w:lang w:eastAsia="sl-SI"/>
        </w:rPr>
        <w:t>5</w:t>
      </w:r>
      <w:r>
        <w:rPr>
          <w:szCs w:val="20"/>
          <w:lang w:eastAsia="sl-SI"/>
        </w:rPr>
        <w:t xml:space="preserve"> </w:t>
      </w:r>
      <w:bookmarkStart w:id="3" w:name="_Hlk193974922"/>
      <w:r>
        <w:rPr>
          <w:szCs w:val="20"/>
          <w:lang w:eastAsia="sl-SI"/>
        </w:rPr>
        <w:t xml:space="preserve">(javni natečaj je bil objavljen dne </w:t>
      </w:r>
      <w:r w:rsidR="00F85B02">
        <w:rPr>
          <w:szCs w:val="20"/>
          <w:lang w:eastAsia="sl-SI"/>
        </w:rPr>
        <w:t>01</w:t>
      </w:r>
      <w:r w:rsidR="00CD40B0">
        <w:rPr>
          <w:szCs w:val="20"/>
          <w:lang w:eastAsia="sl-SI"/>
        </w:rPr>
        <w:t>.1</w:t>
      </w:r>
      <w:r w:rsidR="00F85B02">
        <w:rPr>
          <w:szCs w:val="20"/>
          <w:lang w:eastAsia="sl-SI"/>
        </w:rPr>
        <w:t>0</w:t>
      </w:r>
      <w:r w:rsidR="00CD40B0">
        <w:rPr>
          <w:szCs w:val="20"/>
          <w:lang w:eastAsia="sl-SI"/>
        </w:rPr>
        <w:t>.202</w:t>
      </w:r>
      <w:bookmarkEnd w:id="3"/>
      <w:r w:rsidR="00F85B02">
        <w:rPr>
          <w:szCs w:val="20"/>
          <w:lang w:eastAsia="sl-SI"/>
        </w:rPr>
        <w:t>5</w:t>
      </w:r>
      <w:r w:rsidR="00CD40B0">
        <w:rPr>
          <w:szCs w:val="20"/>
          <w:lang w:eastAsia="sl-SI"/>
        </w:rPr>
        <w:t>)</w:t>
      </w:r>
      <w:r w:rsidR="00F85B02">
        <w:rPr>
          <w:szCs w:val="20"/>
          <w:lang w:eastAsia="sl-SI"/>
        </w:rPr>
        <w:t>.</w:t>
      </w:r>
    </w:p>
    <w:p w14:paraId="4450C8C6" w14:textId="77777777" w:rsidR="00E5204E" w:rsidRDefault="00E5204E" w:rsidP="00017992">
      <w:pPr>
        <w:widowControl/>
        <w:tabs>
          <w:tab w:val="clear" w:pos="284"/>
          <w:tab w:val="left" w:pos="708"/>
        </w:tabs>
        <w:suppressAutoHyphens w:val="0"/>
        <w:overflowPunct/>
        <w:rPr>
          <w:szCs w:val="20"/>
          <w:lang w:eastAsia="sl-SI"/>
        </w:rPr>
      </w:pPr>
    </w:p>
    <w:p w14:paraId="0E696DA9" w14:textId="77777777" w:rsidR="00E5204E" w:rsidRDefault="00E5204E" w:rsidP="00017992">
      <w:pPr>
        <w:widowControl/>
        <w:tabs>
          <w:tab w:val="clear" w:pos="284"/>
          <w:tab w:val="left" w:pos="708"/>
        </w:tabs>
        <w:suppressAutoHyphens w:val="0"/>
        <w:overflowPunct/>
        <w:rPr>
          <w:szCs w:val="20"/>
          <w:lang w:eastAsia="sl-SI"/>
        </w:rPr>
      </w:pPr>
    </w:p>
    <w:p w14:paraId="19AE56D2" w14:textId="3021B492" w:rsidR="00E5204E" w:rsidRDefault="00E5204E">
      <w:pPr>
        <w:widowControl/>
        <w:tabs>
          <w:tab w:val="clear" w:pos="284"/>
        </w:tabs>
        <w:suppressAutoHyphens w:val="0"/>
        <w:overflowPunct/>
        <w:jc w:val="left"/>
        <w:rPr>
          <w:szCs w:val="20"/>
          <w:lang w:eastAsia="sl-SI"/>
        </w:rPr>
      </w:pPr>
      <w:r>
        <w:rPr>
          <w:szCs w:val="20"/>
          <w:lang w:eastAsia="sl-SI"/>
        </w:rPr>
        <w:br w:type="page"/>
      </w:r>
    </w:p>
    <w:p w14:paraId="123C52C6" w14:textId="77777777" w:rsidR="00E5204E" w:rsidRDefault="00E5204E" w:rsidP="00017992">
      <w:pPr>
        <w:widowControl/>
        <w:tabs>
          <w:tab w:val="clear" w:pos="284"/>
          <w:tab w:val="left" w:pos="708"/>
        </w:tabs>
        <w:suppressAutoHyphens w:val="0"/>
        <w:overflowPunct/>
        <w:rPr>
          <w:szCs w:val="20"/>
          <w:lang w:eastAsia="sl-SI"/>
        </w:rPr>
      </w:pPr>
    </w:p>
    <w:p w14:paraId="27A4AE26" w14:textId="77777777" w:rsidR="00497FE6" w:rsidRPr="00CF727D" w:rsidRDefault="00497FE6" w:rsidP="00BD716B">
      <w:pPr>
        <w:pStyle w:val="Naslov1"/>
        <w:numPr>
          <w:ilvl w:val="0"/>
          <w:numId w:val="17"/>
        </w:numPr>
      </w:pPr>
      <w:r w:rsidRPr="00CF727D">
        <w:t>FINANČNI NAČRT</w:t>
      </w:r>
    </w:p>
    <w:tbl>
      <w:tblPr>
        <w:tblW w:w="9204" w:type="dxa"/>
        <w:jc w:val="center"/>
        <w:tblBorders>
          <w:top w:val="single" w:sz="4" w:space="0" w:color="000000"/>
          <w:left w:val="single" w:sz="4" w:space="0" w:color="000000"/>
          <w:bottom w:val="single" w:sz="4" w:space="0" w:color="000000"/>
          <w:insideH w:val="single" w:sz="4" w:space="0" w:color="000000"/>
        </w:tblBorders>
        <w:tblLayout w:type="fixed"/>
        <w:tblCellMar>
          <w:top w:w="57" w:type="dxa"/>
          <w:left w:w="103" w:type="dxa"/>
          <w:bottom w:w="57" w:type="dxa"/>
        </w:tblCellMar>
        <w:tblLook w:val="04A0" w:firstRow="1" w:lastRow="0" w:firstColumn="1" w:lastColumn="0" w:noHBand="0" w:noVBand="1"/>
      </w:tblPr>
      <w:tblGrid>
        <w:gridCol w:w="1128"/>
        <w:gridCol w:w="3400"/>
        <w:gridCol w:w="2409"/>
        <w:gridCol w:w="2267"/>
      </w:tblGrid>
      <w:tr w:rsidR="00C76AE1" w:rsidRPr="00CF727D" w14:paraId="5FAA9BC0" w14:textId="77777777" w:rsidTr="009C10B6">
        <w:trPr>
          <w:trHeight w:val="397"/>
          <w:jc w:val="center"/>
        </w:trPr>
        <w:tc>
          <w:tcPr>
            <w:tcW w:w="4528" w:type="dxa"/>
            <w:gridSpan w:val="2"/>
            <w:tcBorders>
              <w:top w:val="single" w:sz="4" w:space="0" w:color="000000"/>
              <w:left w:val="single" w:sz="4" w:space="0" w:color="000000"/>
              <w:bottom w:val="single" w:sz="4" w:space="0" w:color="000000"/>
              <w:right w:val="nil"/>
            </w:tcBorders>
            <w:shd w:val="clear" w:color="auto" w:fill="C0C0C0"/>
            <w:vAlign w:val="center"/>
            <w:hideMark/>
          </w:tcPr>
          <w:p w14:paraId="73B9AACA" w14:textId="77777777" w:rsidR="00497FE6" w:rsidRPr="00CF727D" w:rsidRDefault="00497FE6">
            <w:pPr>
              <w:autoSpaceDE w:val="0"/>
              <w:snapToGrid w:val="0"/>
              <w:jc w:val="left"/>
              <w:rPr>
                <w:b/>
                <w:szCs w:val="20"/>
                <w:lang w:bidi="hi-IN"/>
              </w:rPr>
            </w:pPr>
            <w:r w:rsidRPr="00CF727D">
              <w:rPr>
                <w:b/>
                <w:bCs/>
                <w:szCs w:val="20"/>
                <w:lang w:bidi="hi-IN"/>
              </w:rPr>
              <w:t>Proračunska postavka</w:t>
            </w:r>
          </w:p>
        </w:tc>
        <w:tc>
          <w:tcPr>
            <w:tcW w:w="2409" w:type="dxa"/>
            <w:tcBorders>
              <w:top w:val="single" w:sz="4" w:space="0" w:color="000000"/>
              <w:left w:val="single" w:sz="4" w:space="0" w:color="000000"/>
              <w:bottom w:val="single" w:sz="4" w:space="0" w:color="000000"/>
              <w:right w:val="nil"/>
            </w:tcBorders>
            <w:shd w:val="clear" w:color="auto" w:fill="C0C0C0"/>
            <w:vAlign w:val="center"/>
            <w:hideMark/>
          </w:tcPr>
          <w:p w14:paraId="34D9F00F" w14:textId="77777777" w:rsidR="00497FE6" w:rsidRPr="00CF727D" w:rsidRDefault="00497FE6">
            <w:pPr>
              <w:autoSpaceDE w:val="0"/>
              <w:jc w:val="center"/>
              <w:rPr>
                <w:b/>
                <w:szCs w:val="20"/>
                <w:lang w:bidi="hi-IN"/>
              </w:rPr>
            </w:pPr>
            <w:r w:rsidRPr="00CF727D">
              <w:rPr>
                <w:b/>
                <w:szCs w:val="20"/>
                <w:lang w:bidi="hi-IN"/>
              </w:rPr>
              <w:t>Realizacija</w:t>
            </w:r>
          </w:p>
          <w:p w14:paraId="27DB3FD9" w14:textId="306F27E1" w:rsidR="00497FE6" w:rsidRPr="00CF727D" w:rsidRDefault="00497FE6">
            <w:pPr>
              <w:autoSpaceDE w:val="0"/>
              <w:jc w:val="center"/>
              <w:rPr>
                <w:b/>
                <w:szCs w:val="20"/>
                <w:lang w:bidi="hi-IN"/>
              </w:rPr>
            </w:pPr>
            <w:r w:rsidRPr="00CF727D">
              <w:rPr>
                <w:b/>
                <w:szCs w:val="20"/>
                <w:lang w:bidi="hi-IN"/>
              </w:rPr>
              <w:t>20</w:t>
            </w:r>
            <w:r w:rsidR="007445E0" w:rsidRPr="00CF727D">
              <w:rPr>
                <w:b/>
                <w:szCs w:val="20"/>
                <w:lang w:bidi="hi-IN"/>
              </w:rPr>
              <w:t>2</w:t>
            </w:r>
            <w:r w:rsidR="00F85B02">
              <w:rPr>
                <w:b/>
                <w:szCs w:val="20"/>
                <w:lang w:bidi="hi-IN"/>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212D3DDA" w14:textId="68F9B652" w:rsidR="00497FE6" w:rsidRPr="00CF727D" w:rsidRDefault="004F0765">
            <w:pPr>
              <w:autoSpaceDE w:val="0"/>
              <w:jc w:val="center"/>
              <w:rPr>
                <w:b/>
                <w:szCs w:val="20"/>
                <w:lang w:bidi="hi-IN"/>
              </w:rPr>
            </w:pPr>
            <w:r w:rsidRPr="00CF727D">
              <w:rPr>
                <w:b/>
                <w:szCs w:val="20"/>
                <w:lang w:bidi="hi-IN"/>
              </w:rPr>
              <w:t>Sprejeti</w:t>
            </w:r>
            <w:r w:rsidR="00497FE6" w:rsidRPr="00CF727D">
              <w:rPr>
                <w:b/>
                <w:szCs w:val="20"/>
                <w:lang w:bidi="hi-IN"/>
              </w:rPr>
              <w:t xml:space="preserve"> proračun 202</w:t>
            </w:r>
            <w:r w:rsidR="00F85B02">
              <w:rPr>
                <w:b/>
                <w:szCs w:val="20"/>
                <w:lang w:bidi="hi-IN"/>
              </w:rPr>
              <w:t>6</w:t>
            </w:r>
          </w:p>
        </w:tc>
      </w:tr>
      <w:tr w:rsidR="00C76AE1" w:rsidRPr="00CF727D" w14:paraId="42A3034D"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684953FA" w14:textId="77777777" w:rsidR="00497FE6" w:rsidRPr="00CF727D" w:rsidRDefault="00497FE6">
            <w:pPr>
              <w:autoSpaceDE w:val="0"/>
              <w:jc w:val="right"/>
              <w:rPr>
                <w:szCs w:val="20"/>
                <w:lang w:bidi="hi-IN"/>
              </w:rPr>
            </w:pPr>
            <w:r w:rsidRPr="00CF727D">
              <w:rPr>
                <w:szCs w:val="20"/>
                <w:lang w:bidi="hi-IN"/>
              </w:rPr>
              <w:t>130082</w:t>
            </w:r>
          </w:p>
        </w:tc>
        <w:tc>
          <w:tcPr>
            <w:tcW w:w="3400" w:type="dxa"/>
            <w:tcBorders>
              <w:top w:val="single" w:sz="4" w:space="0" w:color="000000"/>
              <w:left w:val="single" w:sz="4" w:space="0" w:color="000000"/>
              <w:bottom w:val="single" w:sz="4" w:space="0" w:color="000000"/>
              <w:right w:val="nil"/>
            </w:tcBorders>
            <w:vAlign w:val="center"/>
            <w:hideMark/>
          </w:tcPr>
          <w:p w14:paraId="602792C8" w14:textId="77777777" w:rsidR="00497FE6" w:rsidRPr="00CF727D" w:rsidRDefault="00497FE6">
            <w:pPr>
              <w:autoSpaceDE w:val="0"/>
              <w:jc w:val="left"/>
              <w:rPr>
                <w:rFonts w:eastAsia="Arial"/>
                <w:szCs w:val="20"/>
                <w:lang w:bidi="hi-IN"/>
              </w:rPr>
            </w:pPr>
            <w:r w:rsidRPr="00CF727D">
              <w:rPr>
                <w:rFonts w:eastAsia="Arial"/>
                <w:szCs w:val="20"/>
                <w:lang w:bidi="hi-IN"/>
              </w:rPr>
              <w:t>Plače na področju prometa</w:t>
            </w:r>
          </w:p>
        </w:tc>
        <w:tc>
          <w:tcPr>
            <w:tcW w:w="2409" w:type="dxa"/>
            <w:tcBorders>
              <w:top w:val="single" w:sz="4" w:space="0" w:color="000000"/>
              <w:left w:val="single" w:sz="4" w:space="0" w:color="000000"/>
              <w:bottom w:val="single" w:sz="4" w:space="0" w:color="000000"/>
              <w:right w:val="nil"/>
            </w:tcBorders>
            <w:vAlign w:val="center"/>
            <w:hideMark/>
          </w:tcPr>
          <w:p w14:paraId="6936F140" w14:textId="6A94160F" w:rsidR="00497FE6" w:rsidRPr="00CF727D" w:rsidRDefault="00C22D10">
            <w:pPr>
              <w:autoSpaceDE w:val="0"/>
              <w:jc w:val="right"/>
              <w:rPr>
                <w:szCs w:val="20"/>
                <w:lang w:bidi="hi-IN"/>
              </w:rPr>
            </w:pPr>
            <w:r>
              <w:rPr>
                <w:szCs w:val="20"/>
                <w:lang w:bidi="hi-IN"/>
              </w:rPr>
              <w:t>2.</w:t>
            </w:r>
            <w:r w:rsidR="001F0984">
              <w:rPr>
                <w:szCs w:val="20"/>
                <w:lang w:bidi="hi-IN"/>
              </w:rPr>
              <w:t>663.610</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D201FB" w14:textId="6E6C395F" w:rsidR="00497FE6" w:rsidRPr="00CF727D" w:rsidRDefault="001F0984">
            <w:pPr>
              <w:autoSpaceDE w:val="0"/>
              <w:jc w:val="right"/>
              <w:rPr>
                <w:szCs w:val="20"/>
                <w:lang w:bidi="hi-IN"/>
              </w:rPr>
            </w:pPr>
            <w:r>
              <w:rPr>
                <w:szCs w:val="20"/>
                <w:lang w:bidi="hi-IN"/>
              </w:rPr>
              <w:t>2.925.000</w:t>
            </w:r>
          </w:p>
        </w:tc>
      </w:tr>
      <w:tr w:rsidR="00C76AE1" w:rsidRPr="00CF727D" w14:paraId="48A5B78F"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02C28A67" w14:textId="77777777" w:rsidR="00497FE6" w:rsidRPr="00CF727D" w:rsidRDefault="00497FE6">
            <w:pPr>
              <w:autoSpaceDE w:val="0"/>
              <w:jc w:val="right"/>
              <w:rPr>
                <w:szCs w:val="20"/>
                <w:lang w:bidi="hi-IN"/>
              </w:rPr>
            </w:pPr>
            <w:r w:rsidRPr="00CF727D">
              <w:rPr>
                <w:szCs w:val="20"/>
                <w:lang w:bidi="hi-IN"/>
              </w:rPr>
              <w:t>130083</w:t>
            </w:r>
          </w:p>
        </w:tc>
        <w:tc>
          <w:tcPr>
            <w:tcW w:w="3400" w:type="dxa"/>
            <w:tcBorders>
              <w:top w:val="single" w:sz="4" w:space="0" w:color="000000"/>
              <w:left w:val="single" w:sz="4" w:space="0" w:color="000000"/>
              <w:bottom w:val="single" w:sz="4" w:space="0" w:color="000000"/>
              <w:right w:val="nil"/>
            </w:tcBorders>
            <w:vAlign w:val="center"/>
            <w:hideMark/>
          </w:tcPr>
          <w:p w14:paraId="7C443455" w14:textId="77777777" w:rsidR="00497FE6" w:rsidRPr="00CF727D" w:rsidRDefault="00497FE6">
            <w:pPr>
              <w:autoSpaceDE w:val="0"/>
              <w:jc w:val="left"/>
              <w:rPr>
                <w:rFonts w:eastAsia="Arial"/>
                <w:szCs w:val="20"/>
                <w:lang w:bidi="hi-IN"/>
              </w:rPr>
            </w:pPr>
            <w:r w:rsidRPr="00CF727D">
              <w:rPr>
                <w:szCs w:val="20"/>
                <w:lang w:bidi="hi-IN"/>
              </w:rPr>
              <w:t>Materialni stroški na področju prometa</w:t>
            </w:r>
          </w:p>
        </w:tc>
        <w:tc>
          <w:tcPr>
            <w:tcW w:w="2409" w:type="dxa"/>
            <w:tcBorders>
              <w:top w:val="single" w:sz="4" w:space="0" w:color="000000"/>
              <w:left w:val="single" w:sz="4" w:space="0" w:color="000000"/>
              <w:bottom w:val="single" w:sz="4" w:space="0" w:color="000000"/>
              <w:right w:val="nil"/>
            </w:tcBorders>
            <w:vAlign w:val="center"/>
            <w:hideMark/>
          </w:tcPr>
          <w:p w14:paraId="5F989372" w14:textId="72F359BE" w:rsidR="00497FE6" w:rsidRPr="00CF727D" w:rsidRDefault="001F0984">
            <w:pPr>
              <w:autoSpaceDE w:val="0"/>
              <w:jc w:val="right"/>
              <w:rPr>
                <w:szCs w:val="20"/>
                <w:lang w:bidi="hi-IN"/>
              </w:rPr>
            </w:pPr>
            <w:r>
              <w:rPr>
                <w:szCs w:val="20"/>
                <w:lang w:bidi="hi-IN"/>
              </w:rPr>
              <w:t>328.584</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5D62D6" w14:textId="10892039" w:rsidR="00497FE6" w:rsidRPr="00CF727D" w:rsidRDefault="00514337">
            <w:pPr>
              <w:autoSpaceDE w:val="0"/>
              <w:jc w:val="right"/>
              <w:rPr>
                <w:szCs w:val="20"/>
                <w:lang w:bidi="hi-IN"/>
              </w:rPr>
            </w:pPr>
            <w:r>
              <w:rPr>
                <w:szCs w:val="20"/>
                <w:lang w:bidi="hi-IN"/>
              </w:rPr>
              <w:t>369.000</w:t>
            </w:r>
          </w:p>
        </w:tc>
      </w:tr>
      <w:tr w:rsidR="00C76AE1" w:rsidRPr="00CF727D" w14:paraId="7CACED26"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187FC0B1" w14:textId="77777777" w:rsidR="00497FE6" w:rsidRPr="00CF727D" w:rsidRDefault="00497FE6">
            <w:pPr>
              <w:autoSpaceDE w:val="0"/>
              <w:jc w:val="right"/>
              <w:rPr>
                <w:szCs w:val="20"/>
                <w:lang w:bidi="hi-IN"/>
              </w:rPr>
            </w:pPr>
            <w:r w:rsidRPr="00CF727D">
              <w:rPr>
                <w:szCs w:val="20"/>
                <w:lang w:bidi="hi-IN"/>
              </w:rPr>
              <w:t>290910</w:t>
            </w:r>
          </w:p>
        </w:tc>
        <w:tc>
          <w:tcPr>
            <w:tcW w:w="3400" w:type="dxa"/>
            <w:tcBorders>
              <w:top w:val="single" w:sz="4" w:space="0" w:color="000000"/>
              <w:left w:val="single" w:sz="4" w:space="0" w:color="000000"/>
              <w:bottom w:val="single" w:sz="4" w:space="0" w:color="000000"/>
              <w:right w:val="nil"/>
            </w:tcBorders>
            <w:vAlign w:val="center"/>
            <w:hideMark/>
          </w:tcPr>
          <w:p w14:paraId="781014AC" w14:textId="77777777" w:rsidR="00497FE6" w:rsidRPr="00CF727D" w:rsidRDefault="00497FE6">
            <w:pPr>
              <w:autoSpaceDE w:val="0"/>
              <w:jc w:val="left"/>
              <w:rPr>
                <w:rFonts w:eastAsia="Arial"/>
                <w:szCs w:val="20"/>
                <w:lang w:bidi="hi-IN"/>
              </w:rPr>
            </w:pPr>
            <w:r w:rsidRPr="00CF727D">
              <w:rPr>
                <w:szCs w:val="20"/>
                <w:lang w:bidi="hi-IN"/>
              </w:rPr>
              <w:t>Investicije in investicijsko vzdrževanje državnih organov</w:t>
            </w:r>
          </w:p>
        </w:tc>
        <w:tc>
          <w:tcPr>
            <w:tcW w:w="2409" w:type="dxa"/>
            <w:tcBorders>
              <w:top w:val="single" w:sz="4" w:space="0" w:color="000000"/>
              <w:left w:val="single" w:sz="4" w:space="0" w:color="000000"/>
              <w:bottom w:val="single" w:sz="4" w:space="0" w:color="000000"/>
              <w:right w:val="nil"/>
            </w:tcBorders>
            <w:vAlign w:val="center"/>
            <w:hideMark/>
          </w:tcPr>
          <w:p w14:paraId="1BF60A8A" w14:textId="2A34CC78" w:rsidR="00497FE6" w:rsidRPr="00CF727D" w:rsidRDefault="00CC3D13">
            <w:pPr>
              <w:autoSpaceDE w:val="0"/>
              <w:jc w:val="right"/>
              <w:rPr>
                <w:szCs w:val="20"/>
                <w:lang w:bidi="hi-IN"/>
              </w:rPr>
            </w:pPr>
            <w:r>
              <w:rPr>
                <w:szCs w:val="20"/>
                <w:lang w:bidi="hi-IN"/>
              </w:rPr>
              <w:t>112.206</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8FF13F1" w14:textId="7D047972" w:rsidR="00497FE6" w:rsidRPr="00CF727D" w:rsidRDefault="00C60063">
            <w:pPr>
              <w:autoSpaceDE w:val="0"/>
              <w:jc w:val="right"/>
              <w:rPr>
                <w:szCs w:val="20"/>
                <w:lang w:bidi="hi-IN"/>
              </w:rPr>
            </w:pPr>
            <w:r>
              <w:rPr>
                <w:szCs w:val="20"/>
                <w:lang w:bidi="hi-IN"/>
              </w:rPr>
              <w:t>15</w:t>
            </w:r>
            <w:r w:rsidR="001F0984">
              <w:rPr>
                <w:szCs w:val="20"/>
                <w:lang w:bidi="hi-IN"/>
              </w:rPr>
              <w:t>3</w:t>
            </w:r>
            <w:r>
              <w:rPr>
                <w:szCs w:val="20"/>
                <w:lang w:bidi="hi-IN"/>
              </w:rPr>
              <w:t>.</w:t>
            </w:r>
            <w:r w:rsidR="001F0984">
              <w:rPr>
                <w:szCs w:val="20"/>
                <w:lang w:bidi="hi-IN"/>
              </w:rPr>
              <w:t>750</w:t>
            </w:r>
            <w:r w:rsidR="00497FE6" w:rsidRPr="00CF727D">
              <w:rPr>
                <w:szCs w:val="20"/>
                <w:lang w:bidi="hi-IN"/>
              </w:rPr>
              <w:t xml:space="preserve"> </w:t>
            </w:r>
          </w:p>
        </w:tc>
      </w:tr>
      <w:tr w:rsidR="00C76AE1" w:rsidRPr="00CF727D" w14:paraId="1F54CE4C"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44F2B5CF" w14:textId="77777777" w:rsidR="00497FE6" w:rsidRPr="00CF727D" w:rsidRDefault="00497FE6">
            <w:pPr>
              <w:autoSpaceDE w:val="0"/>
              <w:jc w:val="right"/>
              <w:rPr>
                <w:lang w:bidi="hi-IN"/>
              </w:rPr>
            </w:pPr>
            <w:r w:rsidRPr="00CF727D">
              <w:rPr>
                <w:lang w:bidi="hi-IN"/>
              </w:rPr>
              <w:t>153210</w:t>
            </w:r>
          </w:p>
        </w:tc>
        <w:tc>
          <w:tcPr>
            <w:tcW w:w="3400" w:type="dxa"/>
            <w:tcBorders>
              <w:top w:val="single" w:sz="4" w:space="0" w:color="000000"/>
              <w:left w:val="single" w:sz="4" w:space="0" w:color="000000"/>
              <w:bottom w:val="single" w:sz="4" w:space="0" w:color="000000"/>
              <w:right w:val="nil"/>
            </w:tcBorders>
            <w:vAlign w:val="center"/>
            <w:hideMark/>
          </w:tcPr>
          <w:p w14:paraId="2E359C5F" w14:textId="77777777" w:rsidR="00497FE6" w:rsidRPr="00CF727D" w:rsidRDefault="00497FE6">
            <w:pPr>
              <w:autoSpaceDE w:val="0"/>
              <w:jc w:val="left"/>
              <w:rPr>
                <w:rFonts w:eastAsia="Arial"/>
                <w:szCs w:val="20"/>
                <w:lang w:bidi="hi-IN"/>
              </w:rPr>
            </w:pPr>
            <w:r w:rsidRPr="00CF727D">
              <w:rPr>
                <w:lang w:bidi="hi-IN"/>
              </w:rPr>
              <w:t xml:space="preserve">Izvrševanje inšpekcijskih odločb </w:t>
            </w:r>
            <w:r w:rsidRPr="00CF727D">
              <w:rPr>
                <w:szCs w:val="20"/>
                <w:lang w:bidi="hi-IN"/>
              </w:rPr>
              <w:t>na področju prometa</w:t>
            </w:r>
          </w:p>
        </w:tc>
        <w:tc>
          <w:tcPr>
            <w:tcW w:w="2409" w:type="dxa"/>
            <w:tcBorders>
              <w:top w:val="single" w:sz="4" w:space="0" w:color="000000"/>
              <w:left w:val="single" w:sz="4" w:space="0" w:color="000000"/>
              <w:bottom w:val="single" w:sz="4" w:space="0" w:color="000000"/>
              <w:right w:val="nil"/>
            </w:tcBorders>
            <w:vAlign w:val="center"/>
            <w:hideMark/>
          </w:tcPr>
          <w:p w14:paraId="59BCAEA5" w14:textId="7841377A" w:rsidR="00497FE6" w:rsidRPr="00CF727D" w:rsidRDefault="003F3E44">
            <w:pPr>
              <w:autoSpaceDE w:val="0"/>
              <w:jc w:val="right"/>
              <w:rPr>
                <w:rFonts w:eastAsia="Arial"/>
                <w:szCs w:val="20"/>
                <w:lang w:bidi="hi-IN"/>
              </w:rPr>
            </w:pPr>
            <w:r>
              <w:rPr>
                <w:rFonts w:eastAsia="Arial"/>
                <w:szCs w:val="20"/>
                <w:lang w:bidi="hi-IN"/>
              </w:rPr>
              <w:t>429</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684CA61" w14:textId="1D232867" w:rsidR="00497FE6" w:rsidRPr="00CF727D" w:rsidRDefault="00606B8C">
            <w:pPr>
              <w:autoSpaceDE w:val="0"/>
              <w:snapToGrid w:val="0"/>
              <w:jc w:val="right"/>
              <w:rPr>
                <w:lang w:bidi="hi-IN"/>
              </w:rPr>
            </w:pPr>
            <w:r w:rsidRPr="00CF727D">
              <w:rPr>
                <w:rFonts w:eastAsia="Arial"/>
                <w:szCs w:val="20"/>
                <w:lang w:bidi="hi-IN"/>
              </w:rPr>
              <w:t>5</w:t>
            </w:r>
            <w:r w:rsidR="003E1D35">
              <w:rPr>
                <w:rFonts w:eastAsia="Arial"/>
                <w:szCs w:val="20"/>
                <w:lang w:bidi="hi-IN"/>
              </w:rPr>
              <w:t>1.250</w:t>
            </w:r>
            <w:r w:rsidR="00497FE6" w:rsidRPr="00CF727D">
              <w:rPr>
                <w:rFonts w:eastAsia="Arial"/>
                <w:szCs w:val="20"/>
                <w:lang w:bidi="hi-IN"/>
              </w:rPr>
              <w:t xml:space="preserve"> </w:t>
            </w:r>
          </w:p>
        </w:tc>
      </w:tr>
      <w:tr w:rsidR="00180A04" w:rsidRPr="00CF727D" w14:paraId="704E1DE1"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137AF209" w14:textId="77777777" w:rsidR="00497FE6" w:rsidRPr="00CF727D" w:rsidRDefault="00497FE6">
            <w:pPr>
              <w:autoSpaceDE w:val="0"/>
              <w:jc w:val="right"/>
              <w:rPr>
                <w:lang w:bidi="hi-IN"/>
              </w:rPr>
            </w:pPr>
            <w:r w:rsidRPr="00CF727D">
              <w:rPr>
                <w:lang w:bidi="hi-IN"/>
              </w:rPr>
              <w:t>153211</w:t>
            </w:r>
          </w:p>
        </w:tc>
        <w:tc>
          <w:tcPr>
            <w:tcW w:w="3400" w:type="dxa"/>
            <w:tcBorders>
              <w:top w:val="single" w:sz="4" w:space="0" w:color="000000"/>
              <w:left w:val="single" w:sz="4" w:space="0" w:color="000000"/>
              <w:bottom w:val="single" w:sz="4" w:space="0" w:color="000000"/>
              <w:right w:val="nil"/>
            </w:tcBorders>
            <w:vAlign w:val="center"/>
            <w:hideMark/>
          </w:tcPr>
          <w:p w14:paraId="6EA3EE20" w14:textId="77777777" w:rsidR="00497FE6" w:rsidRPr="00CF727D" w:rsidRDefault="00497FE6">
            <w:pPr>
              <w:autoSpaceDE w:val="0"/>
              <w:jc w:val="left"/>
              <w:rPr>
                <w:lang w:bidi="hi-IN"/>
              </w:rPr>
            </w:pPr>
            <w:r w:rsidRPr="00CF727D">
              <w:rPr>
                <w:lang w:bidi="hi-IN"/>
              </w:rPr>
              <w:t>Stvarno premoženje – sredstva kupnine od prodaje stvarnega premoženja</w:t>
            </w:r>
          </w:p>
        </w:tc>
        <w:tc>
          <w:tcPr>
            <w:tcW w:w="2409" w:type="dxa"/>
            <w:tcBorders>
              <w:top w:val="single" w:sz="4" w:space="0" w:color="000000"/>
              <w:left w:val="single" w:sz="4" w:space="0" w:color="000000"/>
              <w:bottom w:val="single" w:sz="4" w:space="0" w:color="000000"/>
              <w:right w:val="nil"/>
            </w:tcBorders>
            <w:vAlign w:val="center"/>
            <w:hideMark/>
          </w:tcPr>
          <w:p w14:paraId="21F33DEF" w14:textId="2EECC62A" w:rsidR="00497FE6" w:rsidRPr="00CF727D" w:rsidRDefault="00CC3D13">
            <w:pPr>
              <w:autoSpaceDE w:val="0"/>
              <w:jc w:val="right"/>
              <w:rPr>
                <w:rFonts w:eastAsia="Arial"/>
                <w:szCs w:val="20"/>
                <w:lang w:bidi="hi-IN"/>
              </w:rPr>
            </w:pPr>
            <w:r>
              <w:rPr>
                <w:rFonts w:eastAsia="Arial"/>
                <w:szCs w:val="20"/>
                <w:lang w:bidi="hi-IN"/>
              </w:rPr>
              <w:t>0</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0B9BBA7E" w14:textId="4D1E3644" w:rsidR="00497FE6" w:rsidRPr="00CF727D" w:rsidRDefault="003E1D35">
            <w:pPr>
              <w:autoSpaceDE w:val="0"/>
              <w:jc w:val="right"/>
              <w:rPr>
                <w:lang w:bidi="hi-IN"/>
              </w:rPr>
            </w:pPr>
            <w:r>
              <w:rPr>
                <w:lang w:bidi="hi-IN"/>
              </w:rPr>
              <w:t>22.000</w:t>
            </w:r>
          </w:p>
        </w:tc>
      </w:tr>
      <w:tr w:rsidR="00180A04" w:rsidRPr="00CF727D" w14:paraId="3FAD5A0B"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7FDD4416" w14:textId="77777777" w:rsidR="00497FE6" w:rsidRPr="00CF727D" w:rsidRDefault="00497FE6">
            <w:pPr>
              <w:autoSpaceDE w:val="0"/>
              <w:jc w:val="right"/>
              <w:rPr>
                <w:lang w:bidi="hi-IN"/>
              </w:rPr>
            </w:pPr>
            <w:r w:rsidRPr="00CF727D">
              <w:rPr>
                <w:lang w:bidi="hi-IN"/>
              </w:rPr>
              <w:t>153212</w:t>
            </w:r>
          </w:p>
        </w:tc>
        <w:tc>
          <w:tcPr>
            <w:tcW w:w="3400" w:type="dxa"/>
            <w:tcBorders>
              <w:top w:val="single" w:sz="4" w:space="0" w:color="000000"/>
              <w:left w:val="single" w:sz="4" w:space="0" w:color="000000"/>
              <w:bottom w:val="single" w:sz="4" w:space="0" w:color="000000"/>
              <w:right w:val="nil"/>
            </w:tcBorders>
            <w:vAlign w:val="center"/>
            <w:hideMark/>
          </w:tcPr>
          <w:p w14:paraId="6689E9DD" w14:textId="77777777" w:rsidR="00497FE6" w:rsidRPr="00CF727D" w:rsidRDefault="00497FE6">
            <w:pPr>
              <w:autoSpaceDE w:val="0"/>
              <w:jc w:val="left"/>
              <w:rPr>
                <w:lang w:bidi="hi-IN"/>
              </w:rPr>
            </w:pPr>
            <w:r w:rsidRPr="00CF727D">
              <w:rPr>
                <w:lang w:bidi="hi-IN"/>
              </w:rPr>
              <w:t>Odškodnine iz naslova zavarovanj</w:t>
            </w:r>
          </w:p>
        </w:tc>
        <w:tc>
          <w:tcPr>
            <w:tcW w:w="2409" w:type="dxa"/>
            <w:tcBorders>
              <w:top w:val="single" w:sz="4" w:space="0" w:color="000000"/>
              <w:left w:val="single" w:sz="4" w:space="0" w:color="000000"/>
              <w:bottom w:val="single" w:sz="4" w:space="0" w:color="000000"/>
              <w:right w:val="nil"/>
            </w:tcBorders>
            <w:vAlign w:val="center"/>
            <w:hideMark/>
          </w:tcPr>
          <w:p w14:paraId="53DDB673" w14:textId="1C922D9E" w:rsidR="00497FE6" w:rsidRPr="00CF727D" w:rsidRDefault="00CC3D13">
            <w:pPr>
              <w:autoSpaceDE w:val="0"/>
              <w:jc w:val="right"/>
              <w:rPr>
                <w:rFonts w:eastAsia="Arial"/>
                <w:szCs w:val="20"/>
                <w:lang w:bidi="hi-IN"/>
              </w:rPr>
            </w:pPr>
            <w:r>
              <w:rPr>
                <w:rFonts w:eastAsia="Arial"/>
                <w:szCs w:val="20"/>
                <w:lang w:bidi="hi-IN"/>
              </w:rPr>
              <w:t>8.000</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AD3A95" w14:textId="249C5A23" w:rsidR="00497FE6" w:rsidRPr="00CF727D" w:rsidRDefault="00497FE6">
            <w:pPr>
              <w:autoSpaceDE w:val="0"/>
              <w:jc w:val="right"/>
              <w:rPr>
                <w:lang w:bidi="hi-IN"/>
              </w:rPr>
            </w:pPr>
            <w:r w:rsidRPr="00CF727D">
              <w:rPr>
                <w:rFonts w:eastAsia="Arial"/>
                <w:szCs w:val="20"/>
                <w:lang w:bidi="hi-IN"/>
              </w:rPr>
              <w:t xml:space="preserve">                          </w:t>
            </w:r>
            <w:r w:rsidR="00606B8C" w:rsidRPr="00CF727D">
              <w:rPr>
                <w:rFonts w:eastAsia="Arial"/>
                <w:szCs w:val="20"/>
                <w:lang w:bidi="hi-IN"/>
              </w:rPr>
              <w:t>1.</w:t>
            </w:r>
            <w:r w:rsidR="00C60063">
              <w:rPr>
                <w:rFonts w:eastAsia="Arial"/>
                <w:szCs w:val="20"/>
                <w:lang w:bidi="hi-IN"/>
              </w:rPr>
              <w:t>0</w:t>
            </w:r>
            <w:r w:rsidR="00606B8C" w:rsidRPr="00CF727D">
              <w:rPr>
                <w:rFonts w:eastAsia="Arial"/>
                <w:szCs w:val="20"/>
                <w:lang w:bidi="hi-IN"/>
              </w:rPr>
              <w:t>00</w:t>
            </w:r>
          </w:p>
        </w:tc>
      </w:tr>
      <w:tr w:rsidR="00180A04" w:rsidRPr="00CF727D" w14:paraId="12792486" w14:textId="77777777" w:rsidTr="002F33A3">
        <w:trPr>
          <w:trHeight w:val="397"/>
          <w:jc w:val="center"/>
        </w:trPr>
        <w:tc>
          <w:tcPr>
            <w:tcW w:w="4528" w:type="dxa"/>
            <w:gridSpan w:val="2"/>
            <w:tcBorders>
              <w:top w:val="single" w:sz="4" w:space="0" w:color="000000"/>
              <w:left w:val="single" w:sz="4" w:space="0" w:color="000000"/>
              <w:bottom w:val="single" w:sz="4" w:space="0" w:color="000000"/>
              <w:right w:val="nil"/>
            </w:tcBorders>
            <w:shd w:val="clear" w:color="auto" w:fill="C0C0C0"/>
            <w:vAlign w:val="center"/>
            <w:hideMark/>
          </w:tcPr>
          <w:p w14:paraId="786431D5" w14:textId="77777777" w:rsidR="00497FE6" w:rsidRPr="00CF727D" w:rsidRDefault="00497FE6">
            <w:pPr>
              <w:snapToGrid w:val="0"/>
              <w:rPr>
                <w:rFonts w:eastAsia="Arial"/>
                <w:b/>
                <w:szCs w:val="20"/>
                <w:lang w:bidi="hi-IN"/>
              </w:rPr>
            </w:pPr>
            <w:r w:rsidRPr="00CF727D">
              <w:rPr>
                <w:b/>
                <w:szCs w:val="20"/>
                <w:lang w:bidi="hi-IN"/>
              </w:rPr>
              <w:t>Skupaj</w:t>
            </w:r>
          </w:p>
        </w:tc>
        <w:tc>
          <w:tcPr>
            <w:tcW w:w="2409" w:type="dxa"/>
            <w:tcBorders>
              <w:top w:val="single" w:sz="4" w:space="0" w:color="000000"/>
              <w:left w:val="single" w:sz="4" w:space="0" w:color="000000"/>
              <w:bottom w:val="single" w:sz="4" w:space="0" w:color="000000"/>
              <w:right w:val="nil"/>
            </w:tcBorders>
            <w:shd w:val="clear" w:color="auto" w:fill="C0C0C0"/>
            <w:vAlign w:val="center"/>
          </w:tcPr>
          <w:p w14:paraId="36D8B06A" w14:textId="3224911E" w:rsidR="00497FE6" w:rsidRPr="00CF727D" w:rsidRDefault="00E97997">
            <w:pPr>
              <w:suppressLineNumbers/>
              <w:snapToGrid w:val="0"/>
              <w:jc w:val="right"/>
              <w:rPr>
                <w:rFonts w:eastAsia="Arial"/>
                <w:b/>
                <w:szCs w:val="20"/>
                <w:lang w:bidi="hi-IN"/>
              </w:rPr>
            </w:pPr>
            <w:r>
              <w:rPr>
                <w:rFonts w:eastAsia="Arial"/>
                <w:b/>
                <w:szCs w:val="20"/>
                <w:lang w:bidi="hi-IN"/>
              </w:rPr>
              <w:t>3.112.829</w:t>
            </w:r>
          </w:p>
        </w:tc>
        <w:tc>
          <w:tcPr>
            <w:tcW w:w="226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1F4AC0C" w14:textId="0DA223A6" w:rsidR="00497FE6" w:rsidRPr="00CF727D" w:rsidRDefault="003E1D35">
            <w:pPr>
              <w:suppressLineNumbers/>
              <w:snapToGrid w:val="0"/>
              <w:jc w:val="right"/>
              <w:rPr>
                <w:b/>
                <w:bCs/>
                <w:lang w:bidi="hi-IN"/>
              </w:rPr>
            </w:pPr>
            <w:r>
              <w:rPr>
                <w:b/>
                <w:bCs/>
                <w:lang w:bidi="hi-IN"/>
              </w:rPr>
              <w:t>3.522.000</w:t>
            </w:r>
          </w:p>
        </w:tc>
      </w:tr>
    </w:tbl>
    <w:p w14:paraId="4C7AEC31" w14:textId="77777777" w:rsidR="00497FE6" w:rsidRPr="00CF727D" w:rsidRDefault="00497FE6" w:rsidP="00497FE6">
      <w:pPr>
        <w:autoSpaceDE w:val="0"/>
        <w:rPr>
          <w:color w:val="5B9BD5" w:themeColor="accent1"/>
          <w:szCs w:val="20"/>
        </w:rPr>
      </w:pPr>
    </w:p>
    <w:p w14:paraId="4F8974E2" w14:textId="77777777" w:rsidR="00497FE6" w:rsidRDefault="00497FE6" w:rsidP="00497FE6">
      <w:pPr>
        <w:autoSpaceDE w:val="0"/>
        <w:rPr>
          <w:b/>
          <w:szCs w:val="20"/>
        </w:rPr>
      </w:pPr>
    </w:p>
    <w:p w14:paraId="6755D3C5" w14:textId="77777777" w:rsidR="00497FE6" w:rsidRPr="00CF727D" w:rsidRDefault="00497FE6" w:rsidP="00497FE6">
      <w:pPr>
        <w:autoSpaceDE w:val="0"/>
        <w:rPr>
          <w:b/>
          <w:szCs w:val="20"/>
        </w:rPr>
      </w:pPr>
      <w:r w:rsidRPr="00CF727D">
        <w:rPr>
          <w:b/>
          <w:szCs w:val="20"/>
        </w:rPr>
        <w:t>Plače</w:t>
      </w:r>
    </w:p>
    <w:p w14:paraId="62AA2C51" w14:textId="58267036" w:rsidR="00497FE6" w:rsidRPr="00CF727D" w:rsidRDefault="00497FE6" w:rsidP="00497FE6">
      <w:pPr>
        <w:autoSpaceDE w:val="0"/>
        <w:rPr>
          <w:rFonts w:eastAsia="Arial"/>
          <w:szCs w:val="20"/>
        </w:rPr>
      </w:pPr>
      <w:r w:rsidRPr="00CF727D">
        <w:rPr>
          <w:rFonts w:eastAsia="Arial"/>
          <w:szCs w:val="20"/>
        </w:rPr>
        <w:t xml:space="preserve">Sredstva na proračunski postavki 130082 so namenjena za izplačilo plač zaposlenim na podlagi sprejetih zakonov in pravilnikov, ki urejajo sistem plač v državni upravi, </w:t>
      </w:r>
      <w:r w:rsidR="002E7EEE" w:rsidRPr="00CF727D">
        <w:rPr>
          <w:rFonts w:eastAsia="Arial"/>
          <w:szCs w:val="20"/>
        </w:rPr>
        <w:t xml:space="preserve">v skladu s </w:t>
      </w:r>
      <w:r w:rsidRPr="00CF727D">
        <w:rPr>
          <w:rFonts w:eastAsia="Arial"/>
          <w:szCs w:val="20"/>
        </w:rPr>
        <w:t>sprejeto sistemizacijo delovnih mest</w:t>
      </w:r>
      <w:r w:rsidR="000A3140" w:rsidRPr="00CF727D">
        <w:rPr>
          <w:rFonts w:eastAsia="Arial"/>
          <w:szCs w:val="20"/>
        </w:rPr>
        <w:t xml:space="preserve"> v inšpektoratu</w:t>
      </w:r>
      <w:r w:rsidRPr="00CF727D">
        <w:rPr>
          <w:rFonts w:eastAsia="Arial"/>
          <w:szCs w:val="20"/>
        </w:rPr>
        <w:t xml:space="preserve">, </w:t>
      </w:r>
      <w:r w:rsidR="002E7EEE" w:rsidRPr="00CF727D">
        <w:rPr>
          <w:rFonts w:eastAsia="Arial"/>
          <w:szCs w:val="20"/>
        </w:rPr>
        <w:t xml:space="preserve">s </w:t>
      </w:r>
      <w:r w:rsidRPr="00CF727D">
        <w:rPr>
          <w:rFonts w:eastAsia="Arial"/>
          <w:szCs w:val="20"/>
        </w:rPr>
        <w:t>kadrovsk</w:t>
      </w:r>
      <w:r w:rsidR="002E7EEE" w:rsidRPr="00CF727D">
        <w:rPr>
          <w:rFonts w:eastAsia="Arial"/>
          <w:szCs w:val="20"/>
        </w:rPr>
        <w:t>im</w:t>
      </w:r>
      <w:r w:rsidRPr="00CF727D">
        <w:rPr>
          <w:rFonts w:eastAsia="Arial"/>
          <w:szCs w:val="20"/>
        </w:rPr>
        <w:t xml:space="preserve"> načrtom</w:t>
      </w:r>
      <w:r w:rsidR="000A3140" w:rsidRPr="00CF727D">
        <w:rPr>
          <w:rFonts w:eastAsia="Arial"/>
          <w:szCs w:val="20"/>
        </w:rPr>
        <w:t xml:space="preserve"> </w:t>
      </w:r>
      <w:r w:rsidR="00E3322D">
        <w:rPr>
          <w:rFonts w:eastAsia="Arial"/>
          <w:szCs w:val="20"/>
        </w:rPr>
        <w:t>Ministrstva za infrastrukturo</w:t>
      </w:r>
      <w:r w:rsidR="000A3140" w:rsidRPr="00CF727D">
        <w:rPr>
          <w:rFonts w:eastAsia="Arial"/>
          <w:szCs w:val="20"/>
        </w:rPr>
        <w:t xml:space="preserve"> in </w:t>
      </w:r>
      <w:r w:rsidR="00781CA4" w:rsidRPr="00CF727D">
        <w:rPr>
          <w:rFonts w:eastAsia="Arial"/>
          <w:szCs w:val="20"/>
        </w:rPr>
        <w:t>Inšpektorata RS za infrastrukturo</w:t>
      </w:r>
      <w:r w:rsidRPr="00CF727D">
        <w:rPr>
          <w:rFonts w:eastAsia="Arial"/>
          <w:szCs w:val="20"/>
        </w:rPr>
        <w:t xml:space="preserve"> in </w:t>
      </w:r>
      <w:r w:rsidR="002E7EEE" w:rsidRPr="00CF727D">
        <w:rPr>
          <w:rFonts w:eastAsia="Arial"/>
          <w:szCs w:val="20"/>
        </w:rPr>
        <w:t xml:space="preserve">v skladu s </w:t>
      </w:r>
      <w:r w:rsidRPr="00CF727D">
        <w:rPr>
          <w:rFonts w:eastAsia="Arial"/>
          <w:szCs w:val="20"/>
        </w:rPr>
        <w:t>sklepi vlade o izplačevanju</w:t>
      </w:r>
      <w:r w:rsidR="002E7EEE" w:rsidRPr="00CF727D">
        <w:rPr>
          <w:rFonts w:eastAsia="Arial"/>
          <w:szCs w:val="20"/>
        </w:rPr>
        <w:t xml:space="preserve"> delovne </w:t>
      </w:r>
      <w:r w:rsidRPr="00CF727D">
        <w:rPr>
          <w:rFonts w:eastAsia="Arial"/>
          <w:szCs w:val="20"/>
        </w:rPr>
        <w:t xml:space="preserve">uspešnosti in dodatkov. </w:t>
      </w:r>
    </w:p>
    <w:p w14:paraId="35731404" w14:textId="77777777" w:rsidR="00497FE6" w:rsidRPr="00CF727D" w:rsidRDefault="00497FE6" w:rsidP="00497FE6">
      <w:pPr>
        <w:autoSpaceDE w:val="0"/>
        <w:rPr>
          <w:b/>
          <w:szCs w:val="20"/>
        </w:rPr>
      </w:pPr>
    </w:p>
    <w:p w14:paraId="1AD3A935" w14:textId="77777777" w:rsidR="00497FE6" w:rsidRPr="00CF727D" w:rsidRDefault="00497FE6" w:rsidP="00497FE6">
      <w:pPr>
        <w:autoSpaceDE w:val="0"/>
        <w:rPr>
          <w:b/>
          <w:szCs w:val="20"/>
        </w:rPr>
      </w:pPr>
      <w:r w:rsidRPr="00CF727D">
        <w:rPr>
          <w:b/>
          <w:szCs w:val="20"/>
        </w:rPr>
        <w:t>Materialni stroški</w:t>
      </w:r>
    </w:p>
    <w:p w14:paraId="450F223B" w14:textId="4B46A42F" w:rsidR="00497FE6" w:rsidRPr="00CF727D" w:rsidRDefault="00497FE6" w:rsidP="00497FE6">
      <w:pPr>
        <w:autoSpaceDE w:val="0"/>
        <w:rPr>
          <w:rFonts w:eastAsia="Arial"/>
          <w:szCs w:val="20"/>
        </w:rPr>
      </w:pPr>
      <w:r w:rsidRPr="00CF727D">
        <w:rPr>
          <w:rFonts w:eastAsia="Arial"/>
          <w:szCs w:val="20"/>
        </w:rPr>
        <w:t xml:space="preserve">Sredstva na proračunski postavki 130083 so namenjena  za </w:t>
      </w:r>
      <w:r w:rsidRPr="00CF727D">
        <w:rPr>
          <w:szCs w:val="20"/>
        </w:rPr>
        <w:t xml:space="preserve">plačilo stroškov, ki so potrebni za </w:t>
      </w:r>
      <w:r w:rsidRPr="00CF727D">
        <w:rPr>
          <w:rFonts w:eastAsia="Arial"/>
          <w:szCs w:val="20"/>
        </w:rPr>
        <w:t>nemoteno delovanje</w:t>
      </w:r>
      <w:r w:rsidR="002E7EEE" w:rsidRPr="00CF727D">
        <w:rPr>
          <w:rFonts w:eastAsia="Arial"/>
          <w:szCs w:val="20"/>
        </w:rPr>
        <w:t xml:space="preserve"> celotnega</w:t>
      </w:r>
      <w:r w:rsidRPr="00CF727D">
        <w:rPr>
          <w:rFonts w:eastAsia="Arial"/>
          <w:szCs w:val="20"/>
        </w:rPr>
        <w:t xml:space="preserve"> Inšpektorata RS za infrastrukturo. </w:t>
      </w:r>
    </w:p>
    <w:p w14:paraId="70A11250" w14:textId="64333259" w:rsidR="00497FE6" w:rsidRPr="00CF727D" w:rsidRDefault="00497FE6" w:rsidP="00497FE6">
      <w:pPr>
        <w:autoSpaceDE w:val="0"/>
        <w:rPr>
          <w:rFonts w:eastAsia="Arial"/>
          <w:szCs w:val="20"/>
        </w:rPr>
      </w:pPr>
      <w:r w:rsidRPr="00CF727D">
        <w:rPr>
          <w:rFonts w:eastAsia="Arial"/>
          <w:szCs w:val="20"/>
        </w:rPr>
        <w:t>V letu</w:t>
      </w:r>
      <w:r w:rsidR="00781CA4" w:rsidRPr="00CF727D">
        <w:rPr>
          <w:rFonts w:eastAsia="Arial"/>
          <w:szCs w:val="20"/>
        </w:rPr>
        <w:t xml:space="preserve"> 202</w:t>
      </w:r>
      <w:r w:rsidR="00EA11F6">
        <w:rPr>
          <w:rFonts w:eastAsia="Arial"/>
          <w:szCs w:val="20"/>
        </w:rPr>
        <w:t>6</w:t>
      </w:r>
      <w:r w:rsidR="00781CA4" w:rsidRPr="00CF727D">
        <w:rPr>
          <w:rFonts w:eastAsia="Arial"/>
          <w:szCs w:val="20"/>
        </w:rPr>
        <w:t xml:space="preserve"> se na proračunski postavki - </w:t>
      </w:r>
      <w:r w:rsidRPr="00CF727D">
        <w:rPr>
          <w:rFonts w:eastAsia="Arial"/>
          <w:szCs w:val="20"/>
        </w:rPr>
        <w:t>materialni stroški</w:t>
      </w:r>
      <w:r w:rsidR="00781CA4" w:rsidRPr="00CF727D">
        <w:rPr>
          <w:rFonts w:eastAsia="Arial"/>
          <w:szCs w:val="20"/>
        </w:rPr>
        <w:t xml:space="preserve"> predvideva poraba</w:t>
      </w:r>
      <w:r w:rsidRPr="00CF727D">
        <w:rPr>
          <w:rFonts w:eastAsia="Arial"/>
          <w:szCs w:val="20"/>
        </w:rPr>
        <w:t xml:space="preserve"> za </w:t>
      </w:r>
      <w:r w:rsidR="00C82DC4" w:rsidRPr="00CF727D">
        <w:rPr>
          <w:rFonts w:eastAsia="Arial"/>
          <w:szCs w:val="20"/>
        </w:rPr>
        <w:t>uporabo</w:t>
      </w:r>
      <w:r w:rsidR="002E7EEE" w:rsidRPr="00CF727D">
        <w:rPr>
          <w:rFonts w:eastAsia="Arial"/>
          <w:szCs w:val="20"/>
        </w:rPr>
        <w:t xml:space="preserve"> in </w:t>
      </w:r>
      <w:r w:rsidRPr="00CF727D">
        <w:rPr>
          <w:rFonts w:eastAsia="Arial"/>
          <w:szCs w:val="20"/>
        </w:rPr>
        <w:t xml:space="preserve">vzdrževanje voznega parka, </w:t>
      </w:r>
      <w:r w:rsidR="002E7EEE" w:rsidRPr="00CF727D">
        <w:rPr>
          <w:rFonts w:eastAsia="Arial"/>
          <w:szCs w:val="20"/>
        </w:rPr>
        <w:t xml:space="preserve">za </w:t>
      </w:r>
      <w:r w:rsidR="00781CA4" w:rsidRPr="00CF727D">
        <w:rPr>
          <w:rFonts w:eastAsia="Arial"/>
          <w:szCs w:val="20"/>
        </w:rPr>
        <w:t xml:space="preserve">nabavo </w:t>
      </w:r>
      <w:r w:rsidRPr="00CF727D">
        <w:rPr>
          <w:rFonts w:eastAsia="Arial"/>
          <w:szCs w:val="20"/>
        </w:rPr>
        <w:t xml:space="preserve">osebne varovalne </w:t>
      </w:r>
      <w:r w:rsidR="00781CA4" w:rsidRPr="00CF727D">
        <w:rPr>
          <w:rFonts w:eastAsia="Arial"/>
          <w:szCs w:val="20"/>
        </w:rPr>
        <w:t>opreme novo zaposlenim</w:t>
      </w:r>
      <w:r w:rsidR="00EA11F6">
        <w:rPr>
          <w:rFonts w:eastAsia="Arial"/>
          <w:szCs w:val="20"/>
        </w:rPr>
        <w:t xml:space="preserve"> (še v letu 2025 in letu 2026)</w:t>
      </w:r>
      <w:r w:rsidR="00781CA4" w:rsidRPr="00CF727D">
        <w:rPr>
          <w:rFonts w:eastAsia="Arial"/>
          <w:szCs w:val="20"/>
        </w:rPr>
        <w:t xml:space="preserve"> </w:t>
      </w:r>
      <w:r w:rsidRPr="00CF727D">
        <w:rPr>
          <w:rFonts w:eastAsia="Arial"/>
          <w:szCs w:val="20"/>
        </w:rPr>
        <w:t xml:space="preserve">in delovne opreme </w:t>
      </w:r>
      <w:r w:rsidR="00C82DC4" w:rsidRPr="00CF727D">
        <w:rPr>
          <w:rFonts w:eastAsia="Arial"/>
          <w:szCs w:val="20"/>
        </w:rPr>
        <w:t xml:space="preserve">že </w:t>
      </w:r>
      <w:r w:rsidRPr="00CF727D">
        <w:rPr>
          <w:rFonts w:eastAsia="Arial"/>
          <w:szCs w:val="20"/>
        </w:rPr>
        <w:t>zaposleni</w:t>
      </w:r>
      <w:r w:rsidR="00C82DC4" w:rsidRPr="00CF727D">
        <w:rPr>
          <w:rFonts w:eastAsia="Arial"/>
          <w:szCs w:val="20"/>
        </w:rPr>
        <w:t>h</w:t>
      </w:r>
      <w:r w:rsidR="002E7EEE" w:rsidRPr="00CF727D">
        <w:rPr>
          <w:rFonts w:eastAsia="Arial"/>
          <w:szCs w:val="20"/>
        </w:rPr>
        <w:t>, za</w:t>
      </w:r>
      <w:r w:rsidR="00781CA4" w:rsidRPr="00CF727D">
        <w:rPr>
          <w:rFonts w:eastAsia="Arial"/>
          <w:szCs w:val="20"/>
        </w:rPr>
        <w:t xml:space="preserve"> nabavo</w:t>
      </w:r>
      <w:r w:rsidR="002E7EEE" w:rsidRPr="00CF727D">
        <w:rPr>
          <w:rFonts w:eastAsia="Arial"/>
          <w:szCs w:val="20"/>
        </w:rPr>
        <w:t xml:space="preserve"> </w:t>
      </w:r>
      <w:r w:rsidRPr="00CF727D">
        <w:rPr>
          <w:rFonts w:eastAsia="Arial"/>
          <w:szCs w:val="20"/>
        </w:rPr>
        <w:t>pisarnišk</w:t>
      </w:r>
      <w:r w:rsidR="00781CA4" w:rsidRPr="00CF727D">
        <w:rPr>
          <w:rFonts w:eastAsia="Arial"/>
          <w:szCs w:val="20"/>
        </w:rPr>
        <w:t>ega</w:t>
      </w:r>
      <w:r w:rsidRPr="00CF727D">
        <w:rPr>
          <w:rFonts w:eastAsia="Arial"/>
          <w:szCs w:val="20"/>
        </w:rPr>
        <w:t xml:space="preserve"> material</w:t>
      </w:r>
      <w:r w:rsidR="00781CA4" w:rsidRPr="00CF727D">
        <w:rPr>
          <w:rFonts w:eastAsia="Arial"/>
          <w:szCs w:val="20"/>
        </w:rPr>
        <w:t>a</w:t>
      </w:r>
      <w:r w:rsidR="00C82DC4" w:rsidRPr="00CF727D">
        <w:rPr>
          <w:rFonts w:eastAsia="Arial"/>
          <w:szCs w:val="20"/>
        </w:rPr>
        <w:t xml:space="preserve"> in galanterije</w:t>
      </w:r>
      <w:r w:rsidRPr="00CF727D">
        <w:rPr>
          <w:rFonts w:eastAsia="Arial"/>
          <w:szCs w:val="20"/>
        </w:rPr>
        <w:t xml:space="preserve">, </w:t>
      </w:r>
      <w:r w:rsidR="002E7EEE" w:rsidRPr="00CF727D">
        <w:rPr>
          <w:rFonts w:eastAsia="Arial"/>
          <w:szCs w:val="20"/>
        </w:rPr>
        <w:t>za</w:t>
      </w:r>
      <w:r w:rsidR="00781CA4" w:rsidRPr="00CF727D">
        <w:rPr>
          <w:rFonts w:eastAsia="Arial"/>
          <w:szCs w:val="20"/>
        </w:rPr>
        <w:t xml:space="preserve"> plačilo</w:t>
      </w:r>
      <w:r w:rsidR="002E7EEE" w:rsidRPr="00CF727D">
        <w:rPr>
          <w:rFonts w:eastAsia="Arial"/>
          <w:szCs w:val="20"/>
        </w:rPr>
        <w:t xml:space="preserve"> </w:t>
      </w:r>
      <w:r w:rsidRPr="00CF727D">
        <w:rPr>
          <w:rFonts w:eastAsia="Arial"/>
          <w:szCs w:val="20"/>
        </w:rPr>
        <w:t>komunikacijsk</w:t>
      </w:r>
      <w:r w:rsidR="00781CA4" w:rsidRPr="00CF727D">
        <w:rPr>
          <w:rFonts w:eastAsia="Arial"/>
          <w:szCs w:val="20"/>
        </w:rPr>
        <w:t>ih</w:t>
      </w:r>
      <w:r w:rsidRPr="00CF727D">
        <w:rPr>
          <w:rFonts w:eastAsia="Arial"/>
          <w:szCs w:val="20"/>
        </w:rPr>
        <w:t xml:space="preserve"> storit</w:t>
      </w:r>
      <w:r w:rsidR="00781CA4" w:rsidRPr="00CF727D">
        <w:rPr>
          <w:rFonts w:eastAsia="Arial"/>
          <w:szCs w:val="20"/>
        </w:rPr>
        <w:t>e</w:t>
      </w:r>
      <w:r w:rsidRPr="00CF727D">
        <w:rPr>
          <w:rFonts w:eastAsia="Arial"/>
          <w:szCs w:val="20"/>
        </w:rPr>
        <w:t xml:space="preserve">v, </w:t>
      </w:r>
      <w:r w:rsidR="002E7EEE" w:rsidRPr="00CF727D">
        <w:rPr>
          <w:rFonts w:eastAsia="Arial"/>
          <w:szCs w:val="20"/>
        </w:rPr>
        <w:t xml:space="preserve">za </w:t>
      </w:r>
      <w:r w:rsidR="00781CA4" w:rsidRPr="00CF727D">
        <w:rPr>
          <w:rFonts w:eastAsia="Arial"/>
          <w:szCs w:val="20"/>
        </w:rPr>
        <w:t xml:space="preserve">plačilo </w:t>
      </w:r>
      <w:r w:rsidRPr="00CF727D">
        <w:rPr>
          <w:rFonts w:eastAsia="Arial"/>
          <w:szCs w:val="20"/>
        </w:rPr>
        <w:t xml:space="preserve">poštnin, </w:t>
      </w:r>
      <w:r w:rsidR="002E7EEE" w:rsidRPr="00CF727D">
        <w:rPr>
          <w:rFonts w:eastAsia="Arial"/>
          <w:szCs w:val="20"/>
        </w:rPr>
        <w:t>za</w:t>
      </w:r>
      <w:r w:rsidR="00781CA4" w:rsidRPr="00CF727D">
        <w:rPr>
          <w:rFonts w:eastAsia="Arial"/>
          <w:szCs w:val="20"/>
        </w:rPr>
        <w:t xml:space="preserve"> plačilo stroškov</w:t>
      </w:r>
      <w:r w:rsidR="002E7EEE" w:rsidRPr="00CF727D">
        <w:rPr>
          <w:rFonts w:eastAsia="Arial"/>
          <w:szCs w:val="20"/>
        </w:rPr>
        <w:t xml:space="preserve"> izobraževanj</w:t>
      </w:r>
      <w:r w:rsidR="00781CA4" w:rsidRPr="00CF727D">
        <w:rPr>
          <w:rFonts w:eastAsia="Arial"/>
          <w:szCs w:val="20"/>
        </w:rPr>
        <w:t>a in službenih poti</w:t>
      </w:r>
      <w:r w:rsidR="002E7EEE" w:rsidRPr="00CF727D">
        <w:rPr>
          <w:rFonts w:eastAsia="Arial"/>
          <w:szCs w:val="20"/>
        </w:rPr>
        <w:t xml:space="preserve"> zaposlenih</w:t>
      </w:r>
      <w:r w:rsidR="00C82DC4" w:rsidRPr="00CF727D">
        <w:rPr>
          <w:rFonts w:eastAsia="Arial"/>
          <w:szCs w:val="20"/>
        </w:rPr>
        <w:t xml:space="preserve"> v R</w:t>
      </w:r>
      <w:r w:rsidR="00E3322D">
        <w:rPr>
          <w:rFonts w:eastAsia="Arial"/>
          <w:szCs w:val="20"/>
        </w:rPr>
        <w:t xml:space="preserve">epubliki </w:t>
      </w:r>
      <w:r w:rsidR="00C82DC4" w:rsidRPr="00CF727D">
        <w:rPr>
          <w:rFonts w:eastAsia="Arial"/>
          <w:szCs w:val="20"/>
        </w:rPr>
        <w:t>S</w:t>
      </w:r>
      <w:r w:rsidR="00E3322D">
        <w:rPr>
          <w:rFonts w:eastAsia="Arial"/>
          <w:szCs w:val="20"/>
        </w:rPr>
        <w:t>loveniji</w:t>
      </w:r>
      <w:r w:rsidR="00C82DC4" w:rsidRPr="00CF727D">
        <w:rPr>
          <w:rFonts w:eastAsia="Arial"/>
          <w:szCs w:val="20"/>
        </w:rPr>
        <w:t xml:space="preserve"> in v tujino</w:t>
      </w:r>
      <w:r w:rsidR="002E7EEE" w:rsidRPr="00CF727D">
        <w:rPr>
          <w:rFonts w:eastAsia="Arial"/>
          <w:szCs w:val="20"/>
        </w:rPr>
        <w:t>,</w:t>
      </w:r>
      <w:r w:rsidRPr="00CF727D">
        <w:rPr>
          <w:rFonts w:eastAsia="Arial"/>
          <w:szCs w:val="20"/>
        </w:rPr>
        <w:t xml:space="preserve"> za</w:t>
      </w:r>
      <w:r w:rsidR="00781CA4" w:rsidRPr="00CF727D">
        <w:rPr>
          <w:rFonts w:eastAsia="Arial"/>
          <w:szCs w:val="20"/>
        </w:rPr>
        <w:t xml:space="preserve"> plačilo stroškov</w:t>
      </w:r>
      <w:r w:rsidRPr="00CF727D">
        <w:rPr>
          <w:rFonts w:eastAsia="Arial"/>
          <w:szCs w:val="20"/>
        </w:rPr>
        <w:t xml:space="preserve"> tekoče</w:t>
      </w:r>
      <w:r w:rsidR="00C82DC4" w:rsidRPr="00CF727D">
        <w:rPr>
          <w:rFonts w:eastAsia="Arial"/>
          <w:szCs w:val="20"/>
        </w:rPr>
        <w:t>ga</w:t>
      </w:r>
      <w:r w:rsidRPr="00CF727D">
        <w:rPr>
          <w:rFonts w:eastAsia="Arial"/>
          <w:szCs w:val="20"/>
        </w:rPr>
        <w:t xml:space="preserve"> vzdrževanj</w:t>
      </w:r>
      <w:r w:rsidR="00781CA4" w:rsidRPr="00CF727D">
        <w:rPr>
          <w:rFonts w:eastAsia="Arial"/>
          <w:szCs w:val="20"/>
        </w:rPr>
        <w:t>a</w:t>
      </w:r>
      <w:r w:rsidRPr="00CF727D">
        <w:rPr>
          <w:rFonts w:eastAsia="Arial"/>
          <w:szCs w:val="20"/>
        </w:rPr>
        <w:t xml:space="preserve"> </w:t>
      </w:r>
      <w:r w:rsidR="002E7EEE" w:rsidRPr="00CF727D">
        <w:rPr>
          <w:rFonts w:eastAsia="Arial"/>
          <w:szCs w:val="20"/>
        </w:rPr>
        <w:t xml:space="preserve">programske in druge </w:t>
      </w:r>
      <w:r w:rsidRPr="00CF727D">
        <w:rPr>
          <w:rFonts w:eastAsia="Arial"/>
          <w:szCs w:val="20"/>
        </w:rPr>
        <w:t xml:space="preserve">opreme, </w:t>
      </w:r>
      <w:r w:rsidR="002E7EEE" w:rsidRPr="00CF727D">
        <w:rPr>
          <w:rFonts w:eastAsia="Arial"/>
          <w:szCs w:val="20"/>
        </w:rPr>
        <w:t xml:space="preserve">za </w:t>
      </w:r>
      <w:r w:rsidR="00781CA4" w:rsidRPr="00CF727D">
        <w:rPr>
          <w:rFonts w:eastAsia="Arial"/>
          <w:szCs w:val="20"/>
        </w:rPr>
        <w:t>plačilo</w:t>
      </w:r>
      <w:r w:rsidR="002E7EEE" w:rsidRPr="00CF727D">
        <w:rPr>
          <w:rFonts w:eastAsia="Arial"/>
          <w:szCs w:val="20"/>
        </w:rPr>
        <w:t xml:space="preserve"> </w:t>
      </w:r>
      <w:r w:rsidRPr="00CF727D">
        <w:rPr>
          <w:rFonts w:eastAsia="Arial"/>
          <w:szCs w:val="20"/>
        </w:rPr>
        <w:t>najemnin</w:t>
      </w:r>
      <w:r w:rsidR="00781CA4" w:rsidRPr="00CF727D">
        <w:rPr>
          <w:rFonts w:eastAsia="Arial"/>
          <w:szCs w:val="20"/>
        </w:rPr>
        <w:t xml:space="preserve"> in licenčnin</w:t>
      </w:r>
      <w:r w:rsidR="00C82DC4" w:rsidRPr="00CF727D">
        <w:rPr>
          <w:rFonts w:eastAsia="Arial"/>
          <w:szCs w:val="20"/>
        </w:rPr>
        <w:t xml:space="preserve"> pri uporabi programske in druge opreme</w:t>
      </w:r>
      <w:r w:rsidRPr="00CF727D">
        <w:rPr>
          <w:rFonts w:eastAsia="Arial"/>
          <w:szCs w:val="20"/>
        </w:rPr>
        <w:t xml:space="preserve">, </w:t>
      </w:r>
      <w:r w:rsidR="00781CA4" w:rsidRPr="00CF727D">
        <w:rPr>
          <w:rFonts w:eastAsia="Arial"/>
          <w:szCs w:val="20"/>
        </w:rPr>
        <w:t>za stroške dela študent</w:t>
      </w:r>
      <w:r w:rsidR="00E3322D">
        <w:rPr>
          <w:rFonts w:eastAsia="Arial"/>
          <w:szCs w:val="20"/>
        </w:rPr>
        <w:t>ke</w:t>
      </w:r>
      <w:r w:rsidR="00EA11F6">
        <w:rPr>
          <w:rFonts w:eastAsia="Arial"/>
          <w:szCs w:val="20"/>
        </w:rPr>
        <w:t>, za pripravo varnostne dokumentacije skladno z Zakonom o informacijski varnosti</w:t>
      </w:r>
      <w:r w:rsidRPr="00CF727D">
        <w:rPr>
          <w:rFonts w:eastAsia="Arial"/>
          <w:szCs w:val="20"/>
        </w:rPr>
        <w:t xml:space="preserve"> in </w:t>
      </w:r>
      <w:r w:rsidR="002E7EEE" w:rsidRPr="00CF727D">
        <w:rPr>
          <w:rFonts w:eastAsia="Arial"/>
          <w:szCs w:val="20"/>
        </w:rPr>
        <w:t xml:space="preserve">za </w:t>
      </w:r>
      <w:r w:rsidRPr="00CF727D">
        <w:rPr>
          <w:rFonts w:eastAsia="Arial"/>
          <w:szCs w:val="20"/>
        </w:rPr>
        <w:t>druge operativne odhodke.</w:t>
      </w:r>
    </w:p>
    <w:p w14:paraId="6E4881F1" w14:textId="77777777" w:rsidR="00497FE6" w:rsidRPr="00CF727D" w:rsidRDefault="00497FE6" w:rsidP="00497FE6">
      <w:pPr>
        <w:autoSpaceDE w:val="0"/>
        <w:rPr>
          <w:b/>
          <w:szCs w:val="20"/>
        </w:rPr>
      </w:pPr>
    </w:p>
    <w:p w14:paraId="22D8971B" w14:textId="77777777" w:rsidR="00497FE6" w:rsidRPr="00CF727D" w:rsidRDefault="00497FE6" w:rsidP="00497FE6">
      <w:pPr>
        <w:autoSpaceDE w:val="0"/>
        <w:rPr>
          <w:b/>
          <w:szCs w:val="20"/>
        </w:rPr>
      </w:pPr>
      <w:r w:rsidRPr="00CF727D">
        <w:rPr>
          <w:b/>
          <w:szCs w:val="20"/>
        </w:rPr>
        <w:t>Investicije in investicijsko vzdrževanje državnih organov</w:t>
      </w:r>
    </w:p>
    <w:p w14:paraId="4696E286" w14:textId="7981EBD3" w:rsidR="00DA7EF2" w:rsidRPr="00CF727D" w:rsidRDefault="00497FE6" w:rsidP="00497FE6">
      <w:pPr>
        <w:autoSpaceDE w:val="0"/>
        <w:rPr>
          <w:szCs w:val="20"/>
        </w:rPr>
      </w:pPr>
      <w:r w:rsidRPr="00CF727D">
        <w:rPr>
          <w:szCs w:val="20"/>
        </w:rPr>
        <w:t xml:space="preserve">Sredstva na proračunski postavki 290910 so namenjena za </w:t>
      </w:r>
      <w:r w:rsidR="00A448A5" w:rsidRPr="00CF727D">
        <w:rPr>
          <w:szCs w:val="20"/>
        </w:rPr>
        <w:t>nakup</w:t>
      </w:r>
      <w:r w:rsidR="00EA54AA" w:rsidRPr="00CF727D">
        <w:rPr>
          <w:szCs w:val="20"/>
        </w:rPr>
        <w:t xml:space="preserve"> osnovnih sredstev (vozil, </w:t>
      </w:r>
      <w:r w:rsidR="00802861">
        <w:rPr>
          <w:szCs w:val="20"/>
        </w:rPr>
        <w:t>za preureditev dveh vozil v pisarne za delo na terenu</w:t>
      </w:r>
      <w:r w:rsidR="00AE598F" w:rsidRPr="00CF727D">
        <w:rPr>
          <w:szCs w:val="20"/>
        </w:rPr>
        <w:t xml:space="preserve">, </w:t>
      </w:r>
      <w:r w:rsidR="00802861">
        <w:rPr>
          <w:szCs w:val="20"/>
        </w:rPr>
        <w:t>za nakup manjkajoče</w:t>
      </w:r>
      <w:r w:rsidR="00AE598F" w:rsidRPr="00CF727D">
        <w:rPr>
          <w:szCs w:val="20"/>
        </w:rPr>
        <w:t xml:space="preserve"> pisarnišk</w:t>
      </w:r>
      <w:r w:rsidR="00131C8A" w:rsidRPr="00CF727D">
        <w:rPr>
          <w:szCs w:val="20"/>
        </w:rPr>
        <w:t>e</w:t>
      </w:r>
      <w:r w:rsidR="00AE598F" w:rsidRPr="00CF727D">
        <w:rPr>
          <w:szCs w:val="20"/>
        </w:rPr>
        <w:t xml:space="preserve"> oprem</w:t>
      </w:r>
      <w:r w:rsidR="00131C8A" w:rsidRPr="00CF727D">
        <w:rPr>
          <w:szCs w:val="20"/>
        </w:rPr>
        <w:t>e</w:t>
      </w:r>
      <w:r w:rsidR="00AE598F" w:rsidRPr="00CF727D">
        <w:rPr>
          <w:szCs w:val="20"/>
        </w:rPr>
        <w:t xml:space="preserve">, </w:t>
      </w:r>
      <w:r w:rsidR="00802861">
        <w:rPr>
          <w:szCs w:val="20"/>
        </w:rPr>
        <w:t xml:space="preserve">za nakup opreme </w:t>
      </w:r>
      <w:r w:rsidR="00AE598F" w:rsidRPr="00CF727D">
        <w:rPr>
          <w:szCs w:val="20"/>
        </w:rPr>
        <w:t>za nadzor prometa, telekomunikacijsk</w:t>
      </w:r>
      <w:r w:rsidR="00131C8A" w:rsidRPr="00CF727D">
        <w:rPr>
          <w:szCs w:val="20"/>
        </w:rPr>
        <w:t>e</w:t>
      </w:r>
      <w:r w:rsidR="00AE598F" w:rsidRPr="00CF727D">
        <w:rPr>
          <w:szCs w:val="20"/>
        </w:rPr>
        <w:t xml:space="preserve"> oprem</w:t>
      </w:r>
      <w:r w:rsidR="00131C8A" w:rsidRPr="00CF727D">
        <w:rPr>
          <w:szCs w:val="20"/>
        </w:rPr>
        <w:t>e in</w:t>
      </w:r>
      <w:r w:rsidR="00AE598F" w:rsidRPr="00CF727D">
        <w:rPr>
          <w:szCs w:val="20"/>
        </w:rPr>
        <w:t xml:space="preserve"> nematerialn</w:t>
      </w:r>
      <w:r w:rsidR="00131C8A" w:rsidRPr="00CF727D">
        <w:rPr>
          <w:szCs w:val="20"/>
        </w:rPr>
        <w:t>ega</w:t>
      </w:r>
      <w:r w:rsidR="00AE598F" w:rsidRPr="00CF727D">
        <w:rPr>
          <w:szCs w:val="20"/>
        </w:rPr>
        <w:t xml:space="preserve"> premoženj</w:t>
      </w:r>
      <w:r w:rsidR="00131C8A" w:rsidRPr="00CF727D">
        <w:rPr>
          <w:szCs w:val="20"/>
        </w:rPr>
        <w:t>a</w:t>
      </w:r>
      <w:r w:rsidR="00AE598F" w:rsidRPr="00CF727D">
        <w:rPr>
          <w:szCs w:val="20"/>
        </w:rPr>
        <w:t xml:space="preserve"> (licenčn</w:t>
      </w:r>
      <w:r w:rsidR="00131C8A" w:rsidRPr="00CF727D">
        <w:rPr>
          <w:szCs w:val="20"/>
        </w:rPr>
        <w:t xml:space="preserve">e in </w:t>
      </w:r>
      <w:proofErr w:type="spellStart"/>
      <w:r w:rsidR="00131C8A" w:rsidRPr="00CF727D">
        <w:rPr>
          <w:szCs w:val="20"/>
        </w:rPr>
        <w:t>nelicenčne</w:t>
      </w:r>
      <w:proofErr w:type="spellEnd"/>
      <w:r w:rsidR="00AE598F" w:rsidRPr="00CF727D">
        <w:rPr>
          <w:szCs w:val="20"/>
        </w:rPr>
        <w:t xml:space="preserve"> program</w:t>
      </w:r>
      <w:r w:rsidR="00131C8A" w:rsidRPr="00CF727D">
        <w:rPr>
          <w:szCs w:val="20"/>
        </w:rPr>
        <w:t>ske opreme</w:t>
      </w:r>
      <w:r w:rsidR="00AE598F" w:rsidRPr="00CF727D">
        <w:rPr>
          <w:szCs w:val="20"/>
        </w:rPr>
        <w:t>, itd.)</w:t>
      </w:r>
      <w:r w:rsidR="00726506" w:rsidRPr="00CF727D">
        <w:rPr>
          <w:szCs w:val="20"/>
        </w:rPr>
        <w:t>)</w:t>
      </w:r>
      <w:r w:rsidR="00AE598F" w:rsidRPr="00CF727D">
        <w:rPr>
          <w:szCs w:val="20"/>
        </w:rPr>
        <w:t xml:space="preserve"> </w:t>
      </w:r>
      <w:r w:rsidR="00574B63">
        <w:rPr>
          <w:szCs w:val="20"/>
        </w:rPr>
        <w:t>ter</w:t>
      </w:r>
      <w:r w:rsidR="00AE598F" w:rsidRPr="00CF727D">
        <w:rPr>
          <w:szCs w:val="20"/>
        </w:rPr>
        <w:t xml:space="preserve"> </w:t>
      </w:r>
      <w:r w:rsidR="00A448A5" w:rsidRPr="00CF727D">
        <w:rPr>
          <w:szCs w:val="20"/>
        </w:rPr>
        <w:t xml:space="preserve">za plačilo stroškov za </w:t>
      </w:r>
      <w:r w:rsidR="00AE598F" w:rsidRPr="00CF727D">
        <w:rPr>
          <w:szCs w:val="20"/>
        </w:rPr>
        <w:t>vzdrževanje</w:t>
      </w:r>
      <w:r w:rsidR="00A448A5" w:rsidRPr="00CF727D">
        <w:rPr>
          <w:szCs w:val="20"/>
        </w:rPr>
        <w:t xml:space="preserve"> osnovnih sredstev</w:t>
      </w:r>
      <w:r w:rsidR="00EA54AA" w:rsidRPr="00CF727D">
        <w:rPr>
          <w:szCs w:val="20"/>
        </w:rPr>
        <w:t>,</w:t>
      </w:r>
      <w:r w:rsidRPr="00CF727D">
        <w:rPr>
          <w:szCs w:val="20"/>
        </w:rPr>
        <w:t xml:space="preserve"> ki so potrebn</w:t>
      </w:r>
      <w:r w:rsidR="00EA54AA" w:rsidRPr="00CF727D">
        <w:rPr>
          <w:szCs w:val="20"/>
        </w:rPr>
        <w:t>a</w:t>
      </w:r>
      <w:r w:rsidRPr="00CF727D">
        <w:rPr>
          <w:szCs w:val="20"/>
        </w:rPr>
        <w:t xml:space="preserve"> za nemoteno delovanje </w:t>
      </w:r>
      <w:r w:rsidR="00574B63">
        <w:rPr>
          <w:szCs w:val="20"/>
        </w:rPr>
        <w:t>inšpektorata</w:t>
      </w:r>
      <w:r w:rsidR="00EA54AA" w:rsidRPr="00CF727D">
        <w:rPr>
          <w:szCs w:val="20"/>
        </w:rPr>
        <w:t>. Sredstva</w:t>
      </w:r>
      <w:r w:rsidR="00DA7EF2" w:rsidRPr="00CF727D">
        <w:rPr>
          <w:szCs w:val="20"/>
        </w:rPr>
        <w:t>, predvidena za investicije in investicijsko vzdrževanje v letu 202</w:t>
      </w:r>
      <w:r w:rsidR="00802861">
        <w:rPr>
          <w:szCs w:val="20"/>
        </w:rPr>
        <w:t>6</w:t>
      </w:r>
      <w:r w:rsidR="00DA7EF2" w:rsidRPr="00CF727D">
        <w:rPr>
          <w:szCs w:val="20"/>
        </w:rPr>
        <w:t>,</w:t>
      </w:r>
      <w:r w:rsidR="00EA54AA" w:rsidRPr="00CF727D">
        <w:rPr>
          <w:szCs w:val="20"/>
        </w:rPr>
        <w:t xml:space="preserve"> s</w:t>
      </w:r>
      <w:r w:rsidR="00DA7EF2" w:rsidRPr="00CF727D">
        <w:rPr>
          <w:szCs w:val="20"/>
        </w:rPr>
        <w:t>o</w:t>
      </w:r>
      <w:r w:rsidR="0018271B" w:rsidRPr="00CF727D">
        <w:rPr>
          <w:szCs w:val="20"/>
        </w:rPr>
        <w:t xml:space="preserve"> bila</w:t>
      </w:r>
      <w:r w:rsidR="00EA54AA" w:rsidRPr="00CF727D">
        <w:rPr>
          <w:szCs w:val="20"/>
        </w:rPr>
        <w:t xml:space="preserve"> predvid</w:t>
      </w:r>
      <w:r w:rsidR="0018271B" w:rsidRPr="00CF727D">
        <w:rPr>
          <w:szCs w:val="20"/>
        </w:rPr>
        <w:t>ena</w:t>
      </w:r>
      <w:r w:rsidR="00EA54AA" w:rsidRPr="00CF727D">
        <w:rPr>
          <w:szCs w:val="20"/>
        </w:rPr>
        <w:t xml:space="preserve"> </w:t>
      </w:r>
      <w:bookmarkStart w:id="4" w:name="_Hlk135302525"/>
      <w:r w:rsidR="00EA54AA" w:rsidRPr="00CF727D">
        <w:rPr>
          <w:szCs w:val="20"/>
        </w:rPr>
        <w:t xml:space="preserve">v okviru </w:t>
      </w:r>
      <w:proofErr w:type="spellStart"/>
      <w:r w:rsidR="00574B63">
        <w:rPr>
          <w:szCs w:val="20"/>
        </w:rPr>
        <w:t>dvo</w:t>
      </w:r>
      <w:proofErr w:type="spellEnd"/>
      <w:r w:rsidR="00EA54AA" w:rsidRPr="00CF727D">
        <w:rPr>
          <w:szCs w:val="20"/>
        </w:rPr>
        <w:t xml:space="preserve">-letnega </w:t>
      </w:r>
      <w:r w:rsidR="0018271B" w:rsidRPr="00CF727D">
        <w:rPr>
          <w:szCs w:val="20"/>
        </w:rPr>
        <w:t xml:space="preserve">investicijskega </w:t>
      </w:r>
      <w:r w:rsidR="00EA54AA" w:rsidRPr="00CF727D">
        <w:rPr>
          <w:szCs w:val="20"/>
        </w:rPr>
        <w:t>projekta</w:t>
      </w:r>
      <w:r w:rsidR="00AE598F" w:rsidRPr="00CF727D">
        <w:rPr>
          <w:szCs w:val="20"/>
        </w:rPr>
        <w:t xml:space="preserve"> </w:t>
      </w:r>
      <w:r w:rsidR="0018271B" w:rsidRPr="00CF727D">
        <w:rPr>
          <w:szCs w:val="20"/>
        </w:rPr>
        <w:t>z naslovom Investicije in investicijsko vzdrževanje IRSI 202</w:t>
      </w:r>
      <w:r w:rsidR="00574B63">
        <w:rPr>
          <w:szCs w:val="20"/>
        </w:rPr>
        <w:t>5-2026</w:t>
      </w:r>
      <w:r w:rsidR="00EA54AA" w:rsidRPr="00CF727D">
        <w:rPr>
          <w:szCs w:val="20"/>
        </w:rPr>
        <w:t xml:space="preserve">. </w:t>
      </w:r>
      <w:bookmarkEnd w:id="4"/>
    </w:p>
    <w:p w14:paraId="6A29A17A" w14:textId="43344B0E" w:rsidR="00497FE6" w:rsidRPr="00CF727D" w:rsidRDefault="00EA54AA" w:rsidP="00497FE6">
      <w:pPr>
        <w:autoSpaceDE w:val="0"/>
        <w:rPr>
          <w:szCs w:val="20"/>
        </w:rPr>
      </w:pPr>
      <w:r w:rsidRPr="00CF727D">
        <w:rPr>
          <w:szCs w:val="20"/>
        </w:rPr>
        <w:t xml:space="preserve">Za vsako posamezno leto se </w:t>
      </w:r>
      <w:r w:rsidR="0018271B" w:rsidRPr="00CF727D">
        <w:rPr>
          <w:szCs w:val="20"/>
        </w:rPr>
        <w:t xml:space="preserve">potem </w:t>
      </w:r>
      <w:r w:rsidRPr="00CF727D">
        <w:rPr>
          <w:szCs w:val="20"/>
        </w:rPr>
        <w:t>pripravi</w:t>
      </w:r>
      <w:r w:rsidR="00DA7EF2" w:rsidRPr="00CF727D">
        <w:rPr>
          <w:szCs w:val="20"/>
        </w:rPr>
        <w:t xml:space="preserve"> še bolj podroben</w:t>
      </w:r>
      <w:r w:rsidRPr="00CF727D">
        <w:rPr>
          <w:szCs w:val="20"/>
        </w:rPr>
        <w:t xml:space="preserve"> načrt </w:t>
      </w:r>
      <w:r w:rsidR="0018271B" w:rsidRPr="00CF727D">
        <w:rPr>
          <w:szCs w:val="20"/>
        </w:rPr>
        <w:t xml:space="preserve">investicij z dokaj natančnimi zneski posameznih </w:t>
      </w:r>
      <w:r w:rsidR="00A448A5" w:rsidRPr="00CF727D">
        <w:rPr>
          <w:szCs w:val="20"/>
        </w:rPr>
        <w:t>nabav</w:t>
      </w:r>
      <w:r w:rsidR="00497FE6" w:rsidRPr="00CF727D">
        <w:rPr>
          <w:szCs w:val="20"/>
        </w:rPr>
        <w:t xml:space="preserve">. </w:t>
      </w:r>
    </w:p>
    <w:p w14:paraId="48304256" w14:textId="007721C9" w:rsidR="00362AB9" w:rsidRDefault="00362AB9" w:rsidP="00497FE6">
      <w:pPr>
        <w:autoSpaceDE w:val="0"/>
        <w:rPr>
          <w:szCs w:val="20"/>
        </w:rPr>
      </w:pPr>
      <w:r w:rsidRPr="00CF727D">
        <w:rPr>
          <w:szCs w:val="20"/>
        </w:rPr>
        <w:t xml:space="preserve">V okviru </w:t>
      </w:r>
      <w:proofErr w:type="spellStart"/>
      <w:r w:rsidR="00574B63">
        <w:rPr>
          <w:szCs w:val="20"/>
        </w:rPr>
        <w:t>dvo</w:t>
      </w:r>
      <w:proofErr w:type="spellEnd"/>
      <w:r w:rsidRPr="00CF727D">
        <w:rPr>
          <w:szCs w:val="20"/>
        </w:rPr>
        <w:t>-letnega investicijskega projekta z naslovom Investicije in investicijsko vzdrževanje IRSI 202</w:t>
      </w:r>
      <w:r w:rsidR="00574B63">
        <w:rPr>
          <w:szCs w:val="20"/>
        </w:rPr>
        <w:t>5</w:t>
      </w:r>
      <w:r w:rsidRPr="00CF727D">
        <w:rPr>
          <w:szCs w:val="20"/>
        </w:rPr>
        <w:t>-202</w:t>
      </w:r>
      <w:r w:rsidR="00574B63">
        <w:rPr>
          <w:szCs w:val="20"/>
        </w:rPr>
        <w:t>6</w:t>
      </w:r>
      <w:r w:rsidRPr="00CF727D">
        <w:rPr>
          <w:szCs w:val="20"/>
        </w:rPr>
        <w:t xml:space="preserve"> so bila za izvedbo investicij in investicijskega vzdrževanja </w:t>
      </w:r>
      <w:r w:rsidR="00574B63">
        <w:rPr>
          <w:szCs w:val="20"/>
        </w:rPr>
        <w:t xml:space="preserve">inšpektorata </w:t>
      </w:r>
      <w:r w:rsidRPr="00CF727D">
        <w:rPr>
          <w:szCs w:val="20"/>
        </w:rPr>
        <w:t>v letu 202</w:t>
      </w:r>
      <w:r w:rsidR="00BF7548">
        <w:rPr>
          <w:szCs w:val="20"/>
        </w:rPr>
        <w:t>6</w:t>
      </w:r>
      <w:r w:rsidR="00131C8A" w:rsidRPr="00CF727D">
        <w:rPr>
          <w:szCs w:val="20"/>
        </w:rPr>
        <w:t xml:space="preserve"> predvidena sredstva v višini </w:t>
      </w:r>
      <w:r w:rsidR="00574B63">
        <w:rPr>
          <w:szCs w:val="20"/>
        </w:rPr>
        <w:t>15</w:t>
      </w:r>
      <w:r w:rsidR="004D077D">
        <w:rPr>
          <w:szCs w:val="20"/>
        </w:rPr>
        <w:t>3</w:t>
      </w:r>
      <w:r w:rsidR="00574B63">
        <w:rPr>
          <w:szCs w:val="20"/>
        </w:rPr>
        <w:t>.</w:t>
      </w:r>
      <w:r w:rsidR="004D077D">
        <w:rPr>
          <w:szCs w:val="20"/>
        </w:rPr>
        <w:t>750</w:t>
      </w:r>
      <w:r w:rsidRPr="00CF727D">
        <w:rPr>
          <w:szCs w:val="20"/>
        </w:rPr>
        <w:t xml:space="preserve"> evrov</w:t>
      </w:r>
      <w:r w:rsidR="00574B63">
        <w:rPr>
          <w:szCs w:val="20"/>
        </w:rPr>
        <w:t xml:space="preserve"> na proračunski postavki 290910-Investicije in investicijsko vzdrževanje in </w:t>
      </w:r>
      <w:r w:rsidR="004D077D">
        <w:rPr>
          <w:szCs w:val="20"/>
        </w:rPr>
        <w:t>22</w:t>
      </w:r>
      <w:r w:rsidR="00574B63">
        <w:rPr>
          <w:szCs w:val="20"/>
        </w:rPr>
        <w:t>.</w:t>
      </w:r>
      <w:r w:rsidR="004D077D">
        <w:rPr>
          <w:szCs w:val="20"/>
        </w:rPr>
        <w:t>0</w:t>
      </w:r>
      <w:r w:rsidR="00574B63">
        <w:rPr>
          <w:szCs w:val="20"/>
        </w:rPr>
        <w:t>00 evrov na proračunski postavki Stvarno premoženje-sredstva kupnine od prodaje premoženja.</w:t>
      </w:r>
    </w:p>
    <w:p w14:paraId="3B23E1A7" w14:textId="6A94A5E6" w:rsidR="00E5204E" w:rsidRDefault="00E5204E">
      <w:pPr>
        <w:widowControl/>
        <w:tabs>
          <w:tab w:val="clear" w:pos="284"/>
        </w:tabs>
        <w:suppressAutoHyphens w:val="0"/>
        <w:overflowPunct/>
        <w:jc w:val="left"/>
        <w:rPr>
          <w:szCs w:val="20"/>
        </w:rPr>
      </w:pPr>
      <w:r>
        <w:rPr>
          <w:szCs w:val="20"/>
        </w:rPr>
        <w:br w:type="page"/>
      </w:r>
    </w:p>
    <w:p w14:paraId="63AD4769" w14:textId="77777777" w:rsidR="00E5204E" w:rsidRPr="00CF727D" w:rsidRDefault="00E5204E" w:rsidP="00497FE6">
      <w:pPr>
        <w:autoSpaceDE w:val="0"/>
        <w:rPr>
          <w:b/>
          <w:szCs w:val="20"/>
        </w:rPr>
      </w:pPr>
    </w:p>
    <w:p w14:paraId="7B68CD5E" w14:textId="2A1EA939" w:rsidR="00C27E7A" w:rsidRDefault="00497FE6" w:rsidP="00497FE6">
      <w:pPr>
        <w:autoSpaceDE w:val="0"/>
        <w:rPr>
          <w:szCs w:val="20"/>
        </w:rPr>
      </w:pPr>
      <w:r w:rsidRPr="00CF727D">
        <w:rPr>
          <w:szCs w:val="20"/>
        </w:rPr>
        <w:t>V letu 202</w:t>
      </w:r>
      <w:r w:rsidR="004D077D">
        <w:rPr>
          <w:szCs w:val="20"/>
        </w:rPr>
        <w:t>6</w:t>
      </w:r>
      <w:r w:rsidRPr="00CF727D">
        <w:rPr>
          <w:szCs w:val="20"/>
        </w:rPr>
        <w:t xml:space="preserve"> se </w:t>
      </w:r>
      <w:r w:rsidR="00855A6A" w:rsidRPr="00CF727D">
        <w:rPr>
          <w:szCs w:val="20"/>
        </w:rPr>
        <w:t>tako</w:t>
      </w:r>
      <w:r w:rsidR="008B0154" w:rsidRPr="00CF727D">
        <w:rPr>
          <w:szCs w:val="20"/>
        </w:rPr>
        <w:t xml:space="preserve"> v </w:t>
      </w:r>
      <w:r w:rsidR="00574B63">
        <w:rPr>
          <w:szCs w:val="20"/>
        </w:rPr>
        <w:t>inšpektoratu</w:t>
      </w:r>
      <w:r w:rsidR="00855A6A" w:rsidRPr="00CF727D">
        <w:rPr>
          <w:szCs w:val="20"/>
        </w:rPr>
        <w:t xml:space="preserve"> </w:t>
      </w:r>
      <w:r w:rsidRPr="00CF727D">
        <w:rPr>
          <w:szCs w:val="20"/>
        </w:rPr>
        <w:t>načrtuje na</w:t>
      </w:r>
      <w:r w:rsidR="008B0154" w:rsidRPr="00CF727D">
        <w:rPr>
          <w:szCs w:val="20"/>
        </w:rPr>
        <w:t>kup</w:t>
      </w:r>
      <w:r w:rsidR="00131C8A" w:rsidRPr="00CF727D">
        <w:rPr>
          <w:szCs w:val="20"/>
        </w:rPr>
        <w:t xml:space="preserve"> </w:t>
      </w:r>
      <w:r w:rsidR="00DA1129">
        <w:rPr>
          <w:szCs w:val="20"/>
        </w:rPr>
        <w:t>dv</w:t>
      </w:r>
      <w:r w:rsidR="004D077D">
        <w:rPr>
          <w:szCs w:val="20"/>
        </w:rPr>
        <w:t>eh</w:t>
      </w:r>
      <w:r w:rsidR="00AE598F" w:rsidRPr="00CF727D">
        <w:rPr>
          <w:szCs w:val="20"/>
        </w:rPr>
        <w:t xml:space="preserve"> </w:t>
      </w:r>
      <w:r w:rsidRPr="00CF727D">
        <w:rPr>
          <w:szCs w:val="20"/>
        </w:rPr>
        <w:t>nov</w:t>
      </w:r>
      <w:r w:rsidR="00AE598F" w:rsidRPr="00CF727D">
        <w:rPr>
          <w:szCs w:val="20"/>
        </w:rPr>
        <w:t>ih</w:t>
      </w:r>
      <w:r w:rsidRPr="00CF727D">
        <w:rPr>
          <w:szCs w:val="20"/>
        </w:rPr>
        <w:t xml:space="preserve"> služben</w:t>
      </w:r>
      <w:r w:rsidR="00AE598F" w:rsidRPr="00CF727D">
        <w:rPr>
          <w:szCs w:val="20"/>
        </w:rPr>
        <w:t>ih</w:t>
      </w:r>
      <w:r w:rsidRPr="00CF727D">
        <w:rPr>
          <w:szCs w:val="20"/>
        </w:rPr>
        <w:t xml:space="preserve"> vozil</w:t>
      </w:r>
      <w:r w:rsidR="00AE598F" w:rsidRPr="00CF727D">
        <w:rPr>
          <w:szCs w:val="20"/>
        </w:rPr>
        <w:t xml:space="preserve"> </w:t>
      </w:r>
      <w:r w:rsidR="00315D86">
        <w:rPr>
          <w:szCs w:val="20"/>
        </w:rPr>
        <w:t>(</w:t>
      </w:r>
      <w:r w:rsidR="004D077D">
        <w:rPr>
          <w:szCs w:val="20"/>
        </w:rPr>
        <w:t xml:space="preserve">enega </w:t>
      </w:r>
      <w:r w:rsidR="00315D86">
        <w:rPr>
          <w:szCs w:val="22"/>
        </w:rPr>
        <w:t>baterijskega električnega vozila srednjega razreda</w:t>
      </w:r>
      <w:r w:rsidR="00DA1129">
        <w:rPr>
          <w:szCs w:val="22"/>
        </w:rPr>
        <w:t xml:space="preserve"> in enega vozila karavan srednjega razreda</w:t>
      </w:r>
      <w:r w:rsidR="00315D86">
        <w:rPr>
          <w:szCs w:val="22"/>
        </w:rPr>
        <w:t>)</w:t>
      </w:r>
      <w:r w:rsidR="00DA1129">
        <w:rPr>
          <w:szCs w:val="22"/>
        </w:rPr>
        <w:t xml:space="preserve"> in enega rabljenega službenega vozila (karavan višjega srednjega razreda)</w:t>
      </w:r>
      <w:r w:rsidR="00C27E7A">
        <w:rPr>
          <w:szCs w:val="22"/>
        </w:rPr>
        <w:t>, ki ga bo uporabljala predstojnica organa</w:t>
      </w:r>
      <w:r w:rsidR="00B134A0">
        <w:rPr>
          <w:szCs w:val="22"/>
        </w:rPr>
        <w:t>,</w:t>
      </w:r>
      <w:r w:rsidR="00B134A0" w:rsidRPr="00B134A0">
        <w:rPr>
          <w:color w:val="000000"/>
          <w:lang w:eastAsia="sl-SI"/>
        </w:rPr>
        <w:t xml:space="preserve"> </w:t>
      </w:r>
      <w:r w:rsidR="004F6F44">
        <w:rPr>
          <w:color w:val="000000"/>
          <w:lang w:eastAsia="sl-SI"/>
        </w:rPr>
        <w:t>preureditev</w:t>
      </w:r>
      <w:r w:rsidR="00B134A0" w:rsidRPr="00981E8E">
        <w:rPr>
          <w:color w:val="000000"/>
          <w:lang w:eastAsia="sl-SI"/>
        </w:rPr>
        <w:t xml:space="preserve"> </w:t>
      </w:r>
      <w:r w:rsidR="004F6F44">
        <w:rPr>
          <w:color w:val="000000"/>
          <w:lang w:eastAsia="sl-SI"/>
        </w:rPr>
        <w:t xml:space="preserve"> </w:t>
      </w:r>
      <w:r w:rsidR="004D077D">
        <w:rPr>
          <w:color w:val="000000"/>
          <w:lang w:eastAsia="sl-SI"/>
        </w:rPr>
        <w:t xml:space="preserve">dveh </w:t>
      </w:r>
      <w:r w:rsidR="004F6F44">
        <w:rPr>
          <w:color w:val="000000"/>
          <w:lang w:eastAsia="sl-SI"/>
        </w:rPr>
        <w:t>nov</w:t>
      </w:r>
      <w:r w:rsidR="004D077D">
        <w:rPr>
          <w:color w:val="000000"/>
          <w:lang w:eastAsia="sl-SI"/>
        </w:rPr>
        <w:t>ih</w:t>
      </w:r>
      <w:r w:rsidR="004F6F44">
        <w:rPr>
          <w:color w:val="000000"/>
          <w:lang w:eastAsia="sl-SI"/>
        </w:rPr>
        <w:t xml:space="preserve"> vozil za prevoz potnikov in tovora, ki smo </w:t>
      </w:r>
      <w:r w:rsidR="00DA1129">
        <w:rPr>
          <w:color w:val="000000"/>
          <w:lang w:eastAsia="sl-SI"/>
        </w:rPr>
        <w:t>ju</w:t>
      </w:r>
      <w:r w:rsidR="004F6F44">
        <w:rPr>
          <w:color w:val="000000"/>
          <w:lang w:eastAsia="sl-SI"/>
        </w:rPr>
        <w:t xml:space="preserve"> kupili v letu 202</w:t>
      </w:r>
      <w:r w:rsidR="00DA1129">
        <w:rPr>
          <w:color w:val="000000"/>
          <w:lang w:eastAsia="sl-SI"/>
        </w:rPr>
        <w:t>5</w:t>
      </w:r>
      <w:r w:rsidR="004F6F44">
        <w:rPr>
          <w:color w:val="000000"/>
          <w:lang w:eastAsia="sl-SI"/>
        </w:rPr>
        <w:t>, v pisarn</w:t>
      </w:r>
      <w:r w:rsidR="00DA1129">
        <w:rPr>
          <w:color w:val="000000"/>
          <w:lang w:eastAsia="sl-SI"/>
        </w:rPr>
        <w:t>i</w:t>
      </w:r>
      <w:r w:rsidR="004F6F44">
        <w:rPr>
          <w:color w:val="000000"/>
          <w:lang w:eastAsia="sl-SI"/>
        </w:rPr>
        <w:t xml:space="preserve"> za delo na terenu (opremi se </w:t>
      </w:r>
      <w:r w:rsidR="00DA1129">
        <w:rPr>
          <w:color w:val="000000"/>
          <w:lang w:eastAsia="sl-SI"/>
        </w:rPr>
        <w:t>ju</w:t>
      </w:r>
      <w:r w:rsidR="004F6F44">
        <w:rPr>
          <w:color w:val="000000"/>
          <w:lang w:eastAsia="sl-SI"/>
        </w:rPr>
        <w:t xml:space="preserve"> tudi z napravami za ustavljanje vozil v prometu),</w:t>
      </w:r>
      <w:r w:rsidR="00A60741">
        <w:rPr>
          <w:color w:val="000000"/>
          <w:lang w:eastAsia="sl-SI"/>
        </w:rPr>
        <w:t xml:space="preserve"> </w:t>
      </w:r>
      <w:r w:rsidR="004F6F44">
        <w:rPr>
          <w:szCs w:val="20"/>
        </w:rPr>
        <w:t xml:space="preserve">nakup mobilnih telefonov za zamenjavo starih, izrabljenih, </w:t>
      </w:r>
      <w:r w:rsidR="003C2A14">
        <w:rPr>
          <w:szCs w:val="20"/>
        </w:rPr>
        <w:t xml:space="preserve">nadgradnjo </w:t>
      </w:r>
      <w:r w:rsidR="00A60741">
        <w:rPr>
          <w:szCs w:val="20"/>
        </w:rPr>
        <w:t>in posodobitev starega informacijskega sistema inšpekcijskih pregledov (ISIP) in strežniškega sistema CEBA, ki ju pri delu uporablja Inšpekcija za cestni promet</w:t>
      </w:r>
      <w:r w:rsidR="00AE6CDE">
        <w:rPr>
          <w:szCs w:val="20"/>
        </w:rPr>
        <w:t xml:space="preserve">, nakup enega do dveh kompletov opreme za branje podatkov pametnih tahografov na daljavo preko signala DRSC, </w:t>
      </w:r>
      <w:r w:rsidR="005D546D">
        <w:rPr>
          <w:color w:val="000000"/>
          <w:lang w:eastAsia="sl-SI"/>
        </w:rPr>
        <w:t>n</w:t>
      </w:r>
      <w:r w:rsidR="008373AC">
        <w:rPr>
          <w:color w:val="000000"/>
          <w:lang w:eastAsia="sl-SI"/>
        </w:rPr>
        <w:t xml:space="preserve">akup </w:t>
      </w:r>
      <w:r w:rsidR="005D546D">
        <w:t>ključev</w:t>
      </w:r>
      <w:r w:rsidR="00AE6CDE">
        <w:t xml:space="preserve"> za prenos  podatkov</w:t>
      </w:r>
      <w:r w:rsidR="005D546D">
        <w:t xml:space="preserve"> </w:t>
      </w:r>
      <w:r w:rsidR="00AE6CDE">
        <w:t xml:space="preserve">z digitalnih tahografov v vozilih </w:t>
      </w:r>
      <w:r w:rsidR="008373AC">
        <w:t>za inšpektorj</w:t>
      </w:r>
      <w:r w:rsidR="005D546D">
        <w:t>e</w:t>
      </w:r>
      <w:r w:rsidR="00AE6CDE">
        <w:t xml:space="preserve"> za cestni promet in</w:t>
      </w:r>
      <w:r w:rsidR="00131C8A" w:rsidRPr="00CF727D">
        <w:rPr>
          <w:szCs w:val="20"/>
        </w:rPr>
        <w:t xml:space="preserve"> po potrebi nakup posameznih izrabljenih delov pohištva (mize, stoli, omarice) za zaposlene</w:t>
      </w:r>
      <w:r w:rsidRPr="00CF727D">
        <w:rPr>
          <w:szCs w:val="20"/>
        </w:rPr>
        <w:t>.</w:t>
      </w:r>
    </w:p>
    <w:p w14:paraId="3C4F5A7E" w14:textId="1CAB870D" w:rsidR="00497FE6" w:rsidRPr="00C27E7A" w:rsidRDefault="00497FE6" w:rsidP="00497FE6">
      <w:pPr>
        <w:autoSpaceDE w:val="0"/>
        <w:rPr>
          <w:szCs w:val="20"/>
        </w:rPr>
      </w:pPr>
      <w:r w:rsidRPr="00CF727D">
        <w:rPr>
          <w:b/>
        </w:rPr>
        <w:t>Izvrševanje inšpekcijskih odločb</w:t>
      </w:r>
    </w:p>
    <w:p w14:paraId="4B4F66B8" w14:textId="1396BE1F" w:rsidR="00497FE6" w:rsidRPr="00CF727D" w:rsidRDefault="00497FE6" w:rsidP="00497FE6">
      <w:pPr>
        <w:autoSpaceDE w:val="0"/>
      </w:pPr>
      <w:r w:rsidRPr="00CF727D">
        <w:rPr>
          <w:szCs w:val="20"/>
        </w:rPr>
        <w:t xml:space="preserve">Sredstva na proračunski postavki </w:t>
      </w:r>
      <w:r w:rsidRPr="00CF727D">
        <w:t>153210 so namenjena za plačilo stroškov</w:t>
      </w:r>
      <w:r w:rsidR="00221673" w:rsidRPr="00CF727D">
        <w:t>,</w:t>
      </w:r>
      <w:r w:rsidRPr="00CF727D">
        <w:t xml:space="preserve"> nastalih pri izvrševanju inšpekcijskih odločb</w:t>
      </w:r>
      <w:r w:rsidR="002E7EEE" w:rsidRPr="00CF727D">
        <w:t xml:space="preserve"> in plačilo stroškov, potrebnih</w:t>
      </w:r>
      <w:r w:rsidR="00221673" w:rsidRPr="00CF727D">
        <w:t xml:space="preserve"> </w:t>
      </w:r>
      <w:r w:rsidR="00A448A5" w:rsidRPr="00CF727D">
        <w:t xml:space="preserve">za vodenje </w:t>
      </w:r>
      <w:r w:rsidR="00221673" w:rsidRPr="00CF727D">
        <w:t>oziroma nastalih</w:t>
      </w:r>
      <w:r w:rsidR="002E7EEE" w:rsidRPr="00CF727D">
        <w:t xml:space="preserve"> </w:t>
      </w:r>
      <w:r w:rsidR="00221673" w:rsidRPr="00CF727D">
        <w:t>pri</w:t>
      </w:r>
      <w:r w:rsidR="002E7EEE" w:rsidRPr="00CF727D">
        <w:t xml:space="preserve"> vodenj</w:t>
      </w:r>
      <w:r w:rsidR="00A448A5" w:rsidRPr="00CF727D">
        <w:t>u</w:t>
      </w:r>
      <w:r w:rsidR="002E7EEE" w:rsidRPr="00CF727D">
        <w:t xml:space="preserve"> inšpekcijskih postopkov</w:t>
      </w:r>
      <w:r w:rsidRPr="00CF727D">
        <w:t xml:space="preserve">. </w:t>
      </w:r>
    </w:p>
    <w:p w14:paraId="2CCE8C1A" w14:textId="77777777" w:rsidR="00497FE6" w:rsidRPr="00CF727D" w:rsidRDefault="00497FE6" w:rsidP="00497FE6">
      <w:pPr>
        <w:autoSpaceDE w:val="0"/>
        <w:rPr>
          <w:b/>
          <w:szCs w:val="20"/>
        </w:rPr>
      </w:pPr>
    </w:p>
    <w:p w14:paraId="61573503" w14:textId="77777777" w:rsidR="00497FE6" w:rsidRPr="00CF727D" w:rsidRDefault="00497FE6" w:rsidP="00497FE6">
      <w:pPr>
        <w:autoSpaceDE w:val="0"/>
        <w:rPr>
          <w:b/>
          <w:szCs w:val="20"/>
        </w:rPr>
      </w:pPr>
      <w:r w:rsidRPr="00CF727D">
        <w:rPr>
          <w:b/>
          <w:szCs w:val="20"/>
        </w:rPr>
        <w:t>Namenska postavka</w:t>
      </w:r>
    </w:p>
    <w:p w14:paraId="699990EC" w14:textId="7624F2D3" w:rsidR="00497FE6" w:rsidRPr="00CF727D" w:rsidRDefault="00497FE6" w:rsidP="00497FE6">
      <w:pPr>
        <w:autoSpaceDE w:val="0"/>
      </w:pPr>
      <w:r w:rsidRPr="00CF727D">
        <w:rPr>
          <w:szCs w:val="20"/>
        </w:rPr>
        <w:t xml:space="preserve">Sredstva na proračunski postavki </w:t>
      </w:r>
      <w:r w:rsidRPr="00CF727D">
        <w:t xml:space="preserve">153211 in 153212 so namenjena za plačilo namensko določenih stroškov </w:t>
      </w:r>
      <w:r w:rsidR="008542DC" w:rsidRPr="00CF727D">
        <w:t>(za nakup stvarnega premoženja in za plačilo zavarovanj)</w:t>
      </w:r>
      <w:r w:rsidR="00EA54AA" w:rsidRPr="00CF727D">
        <w:t>.</w:t>
      </w:r>
    </w:p>
    <w:p w14:paraId="4359AFF6" w14:textId="2E1917A1" w:rsidR="00497FE6" w:rsidRPr="00CF727D" w:rsidRDefault="00497FE6" w:rsidP="00497FE6">
      <w:pPr>
        <w:autoSpaceDE w:val="0"/>
      </w:pPr>
      <w:r w:rsidRPr="00CF727D">
        <w:t>V letu 202</w:t>
      </w:r>
      <w:r w:rsidR="00F329F9">
        <w:t>6</w:t>
      </w:r>
      <w:r w:rsidRPr="00CF727D">
        <w:t xml:space="preserve"> se iz proračunske postavke 153211 </w:t>
      </w:r>
      <w:r w:rsidR="008542DC" w:rsidRPr="00CF727D">
        <w:t>Stvarno premoženje</w:t>
      </w:r>
      <w:r w:rsidR="006A2AFB" w:rsidRPr="00CF727D">
        <w:t xml:space="preserve"> – sredstva kupnine od prodaje premoženja </w:t>
      </w:r>
      <w:r w:rsidRPr="00CF727D">
        <w:t xml:space="preserve">načrtuje </w:t>
      </w:r>
      <w:r w:rsidR="00E3322D">
        <w:t xml:space="preserve">bodisi </w:t>
      </w:r>
      <w:r w:rsidR="006A2AFB" w:rsidRPr="00CF727D">
        <w:t>delno poplačilo stroškov</w:t>
      </w:r>
      <w:r w:rsidR="00EA54AA" w:rsidRPr="00CF727D">
        <w:t xml:space="preserve"> nabave </w:t>
      </w:r>
      <w:r w:rsidR="00362AB9" w:rsidRPr="00CF727D">
        <w:t>nov</w:t>
      </w:r>
      <w:r w:rsidR="00A26936" w:rsidRPr="00CF727D">
        <w:t>ih</w:t>
      </w:r>
      <w:r w:rsidR="006A2AFB" w:rsidRPr="00CF727D">
        <w:t xml:space="preserve"> vozil, ki </w:t>
      </w:r>
      <w:r w:rsidR="00A26936" w:rsidRPr="00CF727D">
        <w:t>jih</w:t>
      </w:r>
      <w:r w:rsidR="006A2AFB" w:rsidRPr="00CF727D">
        <w:t xml:space="preserve"> bodo za različne službene poti uporabljali zaposleni v inšpektoratu</w:t>
      </w:r>
      <w:r w:rsidR="00E3322D">
        <w:t>, bodisi nakup rabljenega vozila</w:t>
      </w:r>
      <w:r w:rsidR="00F329F9">
        <w:t>, ki ga bo uporabljala sedanja predstojnica inšpektorata</w:t>
      </w:r>
      <w:r w:rsidR="00E3322D">
        <w:t xml:space="preserve">. </w:t>
      </w:r>
      <w:r w:rsidR="00F329F9">
        <w:t>S</w:t>
      </w:r>
      <w:r w:rsidR="00E3322D">
        <w:t>redstva</w:t>
      </w:r>
      <w:r w:rsidR="00F329F9">
        <w:t>, ki bodo ob koncu leta ostala neporabljena,</w:t>
      </w:r>
      <w:r w:rsidR="00E3322D">
        <w:t xml:space="preserve"> se bodo </w:t>
      </w:r>
      <w:r w:rsidRPr="00CF727D">
        <w:t>pren</w:t>
      </w:r>
      <w:r w:rsidR="006A2AFB" w:rsidRPr="00CF727D">
        <w:t>esla v proračun</w:t>
      </w:r>
      <w:r w:rsidRPr="00CF727D">
        <w:t xml:space="preserve"> </w:t>
      </w:r>
      <w:r w:rsidR="006A2AFB" w:rsidRPr="00CF727D">
        <w:t>za</w:t>
      </w:r>
      <w:r w:rsidRPr="00CF727D">
        <w:t xml:space="preserve"> naslednje leto in </w:t>
      </w:r>
      <w:r w:rsidR="006A2AFB" w:rsidRPr="00CF727D">
        <w:t>bodo prav tako</w:t>
      </w:r>
      <w:r w:rsidRPr="00CF727D">
        <w:t xml:space="preserve"> namenjena za plačil</w:t>
      </w:r>
      <w:r w:rsidR="00EA54AA" w:rsidRPr="00CF727D">
        <w:t>a pri nabavi</w:t>
      </w:r>
      <w:r w:rsidRPr="00CF727D">
        <w:t xml:space="preserve"> stvarnega premoženja – </w:t>
      </w:r>
      <w:r w:rsidR="00EA54AA" w:rsidRPr="00CF727D">
        <w:t xml:space="preserve">novih </w:t>
      </w:r>
      <w:r w:rsidR="00C82DC4" w:rsidRPr="00CF727D">
        <w:t xml:space="preserve">oziroma rabljenih </w:t>
      </w:r>
      <w:r w:rsidR="00EA54AA" w:rsidRPr="00CF727D">
        <w:t>vozil</w:t>
      </w:r>
      <w:r w:rsidR="00362AB9" w:rsidRPr="00CF727D">
        <w:t>,</w:t>
      </w:r>
      <w:r w:rsidRPr="00CF727D">
        <w:t xml:space="preserve"> </w:t>
      </w:r>
      <w:r w:rsidR="006A2AFB" w:rsidRPr="00CF727D">
        <w:t>na proračunski postavki 153212</w:t>
      </w:r>
      <w:r w:rsidRPr="00CF727D">
        <w:t xml:space="preserve"> </w:t>
      </w:r>
      <w:r w:rsidR="00362AB9" w:rsidRPr="00CF727D">
        <w:t xml:space="preserve">pa </w:t>
      </w:r>
      <w:r w:rsidRPr="00CF727D">
        <w:t xml:space="preserve">za plačilo </w:t>
      </w:r>
      <w:r w:rsidR="00EA54AA" w:rsidRPr="00CF727D">
        <w:t>premij</w:t>
      </w:r>
      <w:r w:rsidRPr="00CF727D">
        <w:t xml:space="preserve"> iz naslova zavarovanj. </w:t>
      </w:r>
    </w:p>
    <w:p w14:paraId="0425795D" w14:textId="77777777" w:rsidR="000E4B2B" w:rsidRPr="00CF727D" w:rsidRDefault="000E4B2B" w:rsidP="00497FE6">
      <w:pPr>
        <w:autoSpaceDE w:val="0"/>
        <w:rPr>
          <w:szCs w:val="20"/>
        </w:rPr>
      </w:pPr>
    </w:p>
    <w:p w14:paraId="534A547E" w14:textId="77777777" w:rsidR="00C82DC4" w:rsidRDefault="00C82DC4">
      <w:pPr>
        <w:autoSpaceDE w:val="0"/>
        <w:rPr>
          <w:szCs w:val="20"/>
        </w:rPr>
      </w:pPr>
    </w:p>
    <w:p w14:paraId="44C933D6" w14:textId="77777777" w:rsidR="00E5204E" w:rsidRPr="00CF727D" w:rsidRDefault="00E5204E">
      <w:pPr>
        <w:autoSpaceDE w:val="0"/>
        <w:rPr>
          <w:szCs w:val="20"/>
        </w:rPr>
      </w:pPr>
    </w:p>
    <w:p w14:paraId="7150B891" w14:textId="41E86770" w:rsidR="00C75464" w:rsidRPr="00CF727D" w:rsidRDefault="0075073A" w:rsidP="00A448A5">
      <w:pPr>
        <w:pStyle w:val="Naslov1"/>
        <w:rPr>
          <w:sz w:val="20"/>
          <w:szCs w:val="20"/>
        </w:rPr>
      </w:pPr>
      <w:bookmarkStart w:id="5" w:name="__RefHeading___Toc408775439"/>
      <w:bookmarkEnd w:id="5"/>
      <w:r w:rsidRPr="00CF727D">
        <w:t>INŠPEKCIJA ZA CESTNI PROMET</w:t>
      </w:r>
    </w:p>
    <w:p w14:paraId="40C57D60" w14:textId="638073BD" w:rsidR="00C75464" w:rsidRPr="00CF727D" w:rsidRDefault="0075073A">
      <w:pPr>
        <w:rPr>
          <w:szCs w:val="20"/>
        </w:rPr>
      </w:pPr>
      <w:r w:rsidRPr="00CF727D">
        <w:rPr>
          <w:szCs w:val="20"/>
        </w:rPr>
        <w:t xml:space="preserve">Podlaga za organiziranje in načrtovanje dela </w:t>
      </w:r>
      <w:r w:rsidR="00664CC6" w:rsidRPr="00CF727D">
        <w:rPr>
          <w:szCs w:val="20"/>
        </w:rPr>
        <w:t>I</w:t>
      </w:r>
      <w:r w:rsidRPr="00CF727D">
        <w:rPr>
          <w:szCs w:val="20"/>
        </w:rPr>
        <w:t>nšpekcije</w:t>
      </w:r>
      <w:r w:rsidR="00664CC6" w:rsidRPr="00CF727D">
        <w:rPr>
          <w:szCs w:val="20"/>
        </w:rPr>
        <w:t xml:space="preserve"> za cestni promet (v nadaljevanju inšpekcije</w:t>
      </w:r>
      <w:r w:rsidR="0099295B" w:rsidRPr="00CF727D">
        <w:rPr>
          <w:szCs w:val="20"/>
        </w:rPr>
        <w:t>/inšpekcija</w:t>
      </w:r>
      <w:r w:rsidR="00664CC6" w:rsidRPr="00CF727D">
        <w:rPr>
          <w:szCs w:val="20"/>
        </w:rPr>
        <w:t>)</w:t>
      </w:r>
      <w:r w:rsidRPr="00CF727D">
        <w:rPr>
          <w:szCs w:val="20"/>
        </w:rPr>
        <w:t xml:space="preserve"> temelji na programskih ciljih dela Ministrstva za infrastrukturo za leto 20</w:t>
      </w:r>
      <w:r w:rsidR="003F370A" w:rsidRPr="00CF727D">
        <w:rPr>
          <w:szCs w:val="20"/>
        </w:rPr>
        <w:t>2</w:t>
      </w:r>
      <w:r w:rsidR="00221192">
        <w:rPr>
          <w:szCs w:val="20"/>
        </w:rPr>
        <w:t>6</w:t>
      </w:r>
      <w:r w:rsidR="0080790D" w:rsidRPr="00CF727D">
        <w:rPr>
          <w:szCs w:val="20"/>
        </w:rPr>
        <w:t xml:space="preserve"> in</w:t>
      </w:r>
      <w:r w:rsidRPr="00CF727D">
        <w:rPr>
          <w:szCs w:val="20"/>
        </w:rPr>
        <w:t xml:space="preserve"> </w:t>
      </w:r>
      <w:r w:rsidR="00B81BAD" w:rsidRPr="00CF727D">
        <w:rPr>
          <w:szCs w:val="20"/>
        </w:rPr>
        <w:t>zakonodajnih aktih</w:t>
      </w:r>
      <w:r w:rsidRPr="00CF727D">
        <w:rPr>
          <w:szCs w:val="20"/>
        </w:rPr>
        <w:t xml:space="preserve"> EU, v katerih so podana določena izhodišča, cilji in naloge </w:t>
      </w:r>
      <w:r w:rsidR="00953EED" w:rsidRPr="00CF727D">
        <w:rPr>
          <w:szCs w:val="20"/>
        </w:rPr>
        <w:t xml:space="preserve">za prihodnja obdobja </w:t>
      </w:r>
      <w:r w:rsidRPr="00CF727D">
        <w:rPr>
          <w:szCs w:val="20"/>
        </w:rPr>
        <w:t xml:space="preserve">ter poročila in analize dela inšpekcije v predhodnih obdobjih. </w:t>
      </w:r>
    </w:p>
    <w:p w14:paraId="73679886" w14:textId="77777777" w:rsidR="00C75464" w:rsidRPr="00CF727D" w:rsidRDefault="00C75464">
      <w:pPr>
        <w:rPr>
          <w:szCs w:val="20"/>
        </w:rPr>
      </w:pPr>
    </w:p>
    <w:p w14:paraId="685345E9" w14:textId="017D5E19" w:rsidR="00C75464" w:rsidRPr="00CF727D" w:rsidRDefault="00E73780">
      <w:pPr>
        <w:rPr>
          <w:szCs w:val="20"/>
        </w:rPr>
      </w:pPr>
      <w:r>
        <w:rPr>
          <w:szCs w:val="20"/>
        </w:rPr>
        <w:t xml:space="preserve">Pristojnosti </w:t>
      </w:r>
      <w:r w:rsidR="00664CC6" w:rsidRPr="00CF727D">
        <w:rPr>
          <w:szCs w:val="20"/>
        </w:rPr>
        <w:t>i</w:t>
      </w:r>
      <w:r w:rsidR="0075073A" w:rsidRPr="00CF727D">
        <w:rPr>
          <w:szCs w:val="20"/>
        </w:rPr>
        <w:t xml:space="preserve">nšpekcije </w:t>
      </w:r>
      <w:r>
        <w:rPr>
          <w:szCs w:val="20"/>
        </w:rPr>
        <w:t>so</w:t>
      </w:r>
      <w:r w:rsidR="0075073A" w:rsidRPr="00CF727D">
        <w:rPr>
          <w:szCs w:val="20"/>
        </w:rPr>
        <w:t xml:space="preserve"> določen</w:t>
      </w:r>
      <w:r>
        <w:rPr>
          <w:szCs w:val="20"/>
        </w:rPr>
        <w:t>e</w:t>
      </w:r>
      <w:r w:rsidR="0075073A" w:rsidRPr="00CF727D">
        <w:rPr>
          <w:szCs w:val="20"/>
        </w:rPr>
        <w:t xml:space="preserve"> v zakonodaji in obsega</w:t>
      </w:r>
      <w:r>
        <w:rPr>
          <w:szCs w:val="20"/>
        </w:rPr>
        <w:t>jo</w:t>
      </w:r>
      <w:r w:rsidR="0075073A" w:rsidRPr="00CF727D">
        <w:rPr>
          <w:szCs w:val="20"/>
        </w:rPr>
        <w:t xml:space="preserve"> nadzor nad </w:t>
      </w:r>
      <w:r w:rsidR="00221192">
        <w:rPr>
          <w:szCs w:val="20"/>
        </w:rPr>
        <w:t>p</w:t>
      </w:r>
      <w:r w:rsidR="0075073A" w:rsidRPr="00CF727D">
        <w:rPr>
          <w:szCs w:val="20"/>
        </w:rPr>
        <w:t xml:space="preserve">revozi blaga </w:t>
      </w:r>
      <w:r w:rsidR="00362F18" w:rsidRPr="00CF727D">
        <w:rPr>
          <w:szCs w:val="20"/>
        </w:rPr>
        <w:t xml:space="preserve">v cestnem prometu </w:t>
      </w:r>
      <w:r w:rsidR="003A2059" w:rsidRPr="00CF727D">
        <w:rPr>
          <w:szCs w:val="20"/>
        </w:rPr>
        <w:t xml:space="preserve">in </w:t>
      </w:r>
      <w:r w:rsidR="00362F18" w:rsidRPr="00CF727D">
        <w:rPr>
          <w:szCs w:val="20"/>
        </w:rPr>
        <w:t xml:space="preserve">prevozov </w:t>
      </w:r>
      <w:r w:rsidR="003A2059" w:rsidRPr="00CF727D">
        <w:rPr>
          <w:szCs w:val="20"/>
        </w:rPr>
        <w:t xml:space="preserve">potnikov </w:t>
      </w:r>
      <w:r w:rsidR="0075073A" w:rsidRPr="00CF727D">
        <w:rPr>
          <w:szCs w:val="20"/>
        </w:rPr>
        <w:t xml:space="preserve">v </w:t>
      </w:r>
      <w:r w:rsidR="00362F18" w:rsidRPr="00CF727D">
        <w:rPr>
          <w:szCs w:val="20"/>
        </w:rPr>
        <w:t xml:space="preserve">mednarodnem </w:t>
      </w:r>
      <w:r w:rsidR="0075073A" w:rsidRPr="00CF727D">
        <w:rPr>
          <w:szCs w:val="20"/>
        </w:rPr>
        <w:t>cestnem prometu</w:t>
      </w:r>
      <w:r w:rsidR="0080790D" w:rsidRPr="00CF727D">
        <w:rPr>
          <w:szCs w:val="20"/>
        </w:rPr>
        <w:t>,</w:t>
      </w:r>
      <w:r w:rsidR="0075073A" w:rsidRPr="00CF727D">
        <w:rPr>
          <w:szCs w:val="20"/>
        </w:rPr>
        <w:t xml:space="preserve"> nadzor na področju “socialne zakonodaje”, </w:t>
      </w:r>
      <w:r w:rsidR="00B81BAD" w:rsidRPr="00CF727D">
        <w:rPr>
          <w:szCs w:val="20"/>
        </w:rPr>
        <w:t xml:space="preserve">nadzor </w:t>
      </w:r>
      <w:r w:rsidR="0075073A" w:rsidRPr="00CF727D">
        <w:rPr>
          <w:szCs w:val="20"/>
        </w:rPr>
        <w:t>delavnic za tahografe in izdajatelje</w:t>
      </w:r>
      <w:r w:rsidR="00B81BAD" w:rsidRPr="00CF727D">
        <w:rPr>
          <w:szCs w:val="20"/>
        </w:rPr>
        <w:t>v</w:t>
      </w:r>
      <w:r w:rsidR="0075073A" w:rsidRPr="00CF727D">
        <w:rPr>
          <w:szCs w:val="20"/>
        </w:rPr>
        <w:t xml:space="preserve"> kartic za digitalne tahografe, </w:t>
      </w:r>
      <w:r w:rsidR="0080790D" w:rsidRPr="00CF727D">
        <w:rPr>
          <w:szCs w:val="20"/>
        </w:rPr>
        <w:t xml:space="preserve">nadzor </w:t>
      </w:r>
      <w:r w:rsidR="0075073A" w:rsidRPr="00CF727D">
        <w:rPr>
          <w:szCs w:val="20"/>
        </w:rPr>
        <w:t>prevoz</w:t>
      </w:r>
      <w:r w:rsidR="00B81BAD" w:rsidRPr="00CF727D">
        <w:rPr>
          <w:szCs w:val="20"/>
        </w:rPr>
        <w:t>ov</w:t>
      </w:r>
      <w:r w:rsidR="0075073A" w:rsidRPr="00CF727D">
        <w:rPr>
          <w:szCs w:val="20"/>
        </w:rPr>
        <w:t xml:space="preserve"> nevarnega blaga</w:t>
      </w:r>
      <w:r w:rsidR="00221192">
        <w:rPr>
          <w:szCs w:val="20"/>
        </w:rPr>
        <w:t xml:space="preserve"> pri subjektih</w:t>
      </w:r>
      <w:r w:rsidR="0075073A" w:rsidRPr="00CF727D">
        <w:rPr>
          <w:szCs w:val="20"/>
        </w:rPr>
        <w:t xml:space="preserve">, </w:t>
      </w:r>
      <w:r w:rsidR="0080790D" w:rsidRPr="00CF727D">
        <w:rPr>
          <w:szCs w:val="20"/>
        </w:rPr>
        <w:t xml:space="preserve">nadzor </w:t>
      </w:r>
      <w:r w:rsidR="0075073A" w:rsidRPr="00CF727D">
        <w:rPr>
          <w:szCs w:val="20"/>
        </w:rPr>
        <w:t>tehničn</w:t>
      </w:r>
      <w:r w:rsidR="00B81BAD" w:rsidRPr="00CF727D">
        <w:rPr>
          <w:szCs w:val="20"/>
        </w:rPr>
        <w:t>e</w:t>
      </w:r>
      <w:r w:rsidR="0075073A" w:rsidRPr="00CF727D">
        <w:rPr>
          <w:szCs w:val="20"/>
        </w:rPr>
        <w:t xml:space="preserve"> brezhibnost</w:t>
      </w:r>
      <w:r w:rsidR="00B81BAD" w:rsidRPr="00CF727D">
        <w:rPr>
          <w:szCs w:val="20"/>
        </w:rPr>
        <w:t>i</w:t>
      </w:r>
      <w:r w:rsidR="0075073A" w:rsidRPr="00CF727D">
        <w:rPr>
          <w:szCs w:val="20"/>
        </w:rPr>
        <w:t xml:space="preserve"> </w:t>
      </w:r>
      <w:r w:rsidR="00953EED" w:rsidRPr="00CF727D">
        <w:rPr>
          <w:szCs w:val="20"/>
        </w:rPr>
        <w:t xml:space="preserve">motornih </w:t>
      </w:r>
      <w:r w:rsidR="0075073A" w:rsidRPr="00CF727D">
        <w:rPr>
          <w:szCs w:val="20"/>
        </w:rPr>
        <w:t>vozil</w:t>
      </w:r>
      <w:r w:rsidR="00221192">
        <w:rPr>
          <w:szCs w:val="20"/>
        </w:rPr>
        <w:t xml:space="preserve"> v cestnem prometu</w:t>
      </w:r>
      <w:r w:rsidR="0075073A" w:rsidRPr="00CF727D">
        <w:rPr>
          <w:szCs w:val="20"/>
        </w:rPr>
        <w:t>, skladnost</w:t>
      </w:r>
      <w:r w:rsidR="00B81BAD" w:rsidRPr="00CF727D">
        <w:rPr>
          <w:szCs w:val="20"/>
        </w:rPr>
        <w:t>i</w:t>
      </w:r>
      <w:r w:rsidR="0075073A" w:rsidRPr="00CF727D">
        <w:rPr>
          <w:szCs w:val="20"/>
        </w:rPr>
        <w:t xml:space="preserve"> </w:t>
      </w:r>
      <w:r w:rsidR="00953EED" w:rsidRPr="00CF727D">
        <w:rPr>
          <w:szCs w:val="20"/>
        </w:rPr>
        <w:t xml:space="preserve">motornih </w:t>
      </w:r>
      <w:r w:rsidR="0075073A" w:rsidRPr="00CF727D">
        <w:rPr>
          <w:szCs w:val="20"/>
        </w:rPr>
        <w:t xml:space="preserve">vozil, njihovih delov in opreme, </w:t>
      </w:r>
      <w:r>
        <w:rPr>
          <w:szCs w:val="20"/>
        </w:rPr>
        <w:t xml:space="preserve">nadzor </w:t>
      </w:r>
      <w:r w:rsidR="0075073A" w:rsidRPr="00CF727D">
        <w:rPr>
          <w:szCs w:val="20"/>
        </w:rPr>
        <w:t>pooblaščen</w:t>
      </w:r>
      <w:r w:rsidR="00B81BAD" w:rsidRPr="00CF727D">
        <w:rPr>
          <w:szCs w:val="20"/>
        </w:rPr>
        <w:t>ih</w:t>
      </w:r>
      <w:r w:rsidR="0075073A" w:rsidRPr="00CF727D">
        <w:rPr>
          <w:szCs w:val="20"/>
        </w:rPr>
        <w:t xml:space="preserve"> strokovni</w:t>
      </w:r>
      <w:r w:rsidR="00B81BAD" w:rsidRPr="00CF727D">
        <w:rPr>
          <w:szCs w:val="20"/>
        </w:rPr>
        <w:t>h</w:t>
      </w:r>
      <w:r w:rsidR="0075073A" w:rsidRPr="00CF727D">
        <w:rPr>
          <w:szCs w:val="20"/>
        </w:rPr>
        <w:t xml:space="preserve"> organizacij za izvajanje tehničnih pregledov </w:t>
      </w:r>
      <w:r w:rsidR="00953EED" w:rsidRPr="00CF727D">
        <w:rPr>
          <w:szCs w:val="20"/>
        </w:rPr>
        <w:t xml:space="preserve">motornih </w:t>
      </w:r>
      <w:r w:rsidR="0075073A" w:rsidRPr="00CF727D">
        <w:rPr>
          <w:szCs w:val="20"/>
        </w:rPr>
        <w:t>vozil</w:t>
      </w:r>
      <w:r w:rsidR="00362F18" w:rsidRPr="00CF727D">
        <w:rPr>
          <w:szCs w:val="20"/>
        </w:rPr>
        <w:t>,</w:t>
      </w:r>
      <w:r w:rsidR="0075073A" w:rsidRPr="00CF727D">
        <w:rPr>
          <w:szCs w:val="20"/>
        </w:rPr>
        <w:t xml:space="preserve"> registracijski</w:t>
      </w:r>
      <w:r w:rsidR="009E4FF6" w:rsidRPr="00CF727D">
        <w:rPr>
          <w:szCs w:val="20"/>
        </w:rPr>
        <w:t>h</w:t>
      </w:r>
      <w:r w:rsidR="0075073A" w:rsidRPr="00CF727D">
        <w:rPr>
          <w:szCs w:val="20"/>
        </w:rPr>
        <w:t xml:space="preserve"> organizacij</w:t>
      </w:r>
      <w:r w:rsidR="00362F18" w:rsidRPr="00CF727D">
        <w:rPr>
          <w:szCs w:val="20"/>
        </w:rPr>
        <w:t xml:space="preserve"> in tehničnih služb za homologacijo</w:t>
      </w:r>
      <w:r>
        <w:rPr>
          <w:szCs w:val="20"/>
        </w:rPr>
        <w:t xml:space="preserve"> vozil</w:t>
      </w:r>
      <w:r w:rsidR="00362F18" w:rsidRPr="00CF727D">
        <w:rPr>
          <w:szCs w:val="20"/>
        </w:rPr>
        <w:t>,</w:t>
      </w:r>
      <w:r w:rsidR="0075073A" w:rsidRPr="00CF727D">
        <w:rPr>
          <w:szCs w:val="20"/>
        </w:rPr>
        <w:t xml:space="preserve"> </w:t>
      </w:r>
      <w:r w:rsidR="0080790D" w:rsidRPr="00CF727D">
        <w:rPr>
          <w:szCs w:val="20"/>
        </w:rPr>
        <w:t xml:space="preserve">nadzor </w:t>
      </w:r>
      <w:r w:rsidR="0075073A" w:rsidRPr="00CF727D">
        <w:rPr>
          <w:szCs w:val="20"/>
        </w:rPr>
        <w:t>pooblaščeni</w:t>
      </w:r>
      <w:r w:rsidR="009E4FF6" w:rsidRPr="00CF727D">
        <w:rPr>
          <w:szCs w:val="20"/>
        </w:rPr>
        <w:t>h</w:t>
      </w:r>
      <w:r w:rsidR="0075073A" w:rsidRPr="00CF727D">
        <w:rPr>
          <w:szCs w:val="20"/>
        </w:rPr>
        <w:t xml:space="preserve"> organizacij za usposabljanje kandidatov za voznike </w:t>
      </w:r>
      <w:r>
        <w:rPr>
          <w:szCs w:val="20"/>
        </w:rPr>
        <w:t xml:space="preserve">in voznikov </w:t>
      </w:r>
      <w:r w:rsidR="0075073A" w:rsidRPr="00CF727D">
        <w:rPr>
          <w:szCs w:val="20"/>
        </w:rPr>
        <w:t xml:space="preserve">motornih vozil, </w:t>
      </w:r>
      <w:r w:rsidR="00BF4009" w:rsidRPr="00CF727D">
        <w:rPr>
          <w:szCs w:val="20"/>
        </w:rPr>
        <w:t xml:space="preserve">nadzor </w:t>
      </w:r>
      <w:r w:rsidR="0075073A" w:rsidRPr="00CF727D">
        <w:rPr>
          <w:szCs w:val="20"/>
        </w:rPr>
        <w:t xml:space="preserve">pooblaščenih centrov </w:t>
      </w:r>
      <w:r w:rsidR="00953EED" w:rsidRPr="00CF727D">
        <w:rPr>
          <w:szCs w:val="20"/>
        </w:rPr>
        <w:t xml:space="preserve">za </w:t>
      </w:r>
      <w:r>
        <w:rPr>
          <w:szCs w:val="20"/>
        </w:rPr>
        <w:t xml:space="preserve">pridobivanje temeljnih kvalifikacij </w:t>
      </w:r>
      <w:r w:rsidR="00953EED" w:rsidRPr="00CF727D">
        <w:rPr>
          <w:szCs w:val="20"/>
        </w:rPr>
        <w:t>voznikov in</w:t>
      </w:r>
      <w:r w:rsidR="0075073A" w:rsidRPr="00CF727D">
        <w:rPr>
          <w:szCs w:val="20"/>
        </w:rPr>
        <w:t xml:space="preserve"> programa rednega usposabljanja </w:t>
      </w:r>
      <w:r w:rsidR="00362F18" w:rsidRPr="00CF727D">
        <w:rPr>
          <w:szCs w:val="20"/>
        </w:rPr>
        <w:t>voznikov</w:t>
      </w:r>
      <w:r w:rsidR="00953EED" w:rsidRPr="00CF727D">
        <w:rPr>
          <w:szCs w:val="20"/>
        </w:rPr>
        <w:t>,</w:t>
      </w:r>
      <w:r w:rsidR="0075073A" w:rsidRPr="00CF727D">
        <w:rPr>
          <w:szCs w:val="20"/>
        </w:rPr>
        <w:t xml:space="preserve"> </w:t>
      </w:r>
      <w:r w:rsidR="00362F18" w:rsidRPr="00CF727D">
        <w:rPr>
          <w:szCs w:val="20"/>
        </w:rPr>
        <w:t xml:space="preserve">nadzor napotitev voznikov v čezmejnem izvajanju storitev, </w:t>
      </w:r>
      <w:proofErr w:type="spellStart"/>
      <w:r w:rsidR="0075073A" w:rsidRPr="00CF727D">
        <w:rPr>
          <w:szCs w:val="20"/>
        </w:rPr>
        <w:t>idr</w:t>
      </w:r>
      <w:proofErr w:type="spellEnd"/>
      <w:r w:rsidR="00953EED" w:rsidRPr="00CF727D">
        <w:rPr>
          <w:szCs w:val="20"/>
        </w:rPr>
        <w:t>….</w:t>
      </w:r>
    </w:p>
    <w:p w14:paraId="5DADF7F3" w14:textId="77777777" w:rsidR="00C75464" w:rsidRPr="00CF727D" w:rsidRDefault="00C75464">
      <w:pPr>
        <w:rPr>
          <w:szCs w:val="20"/>
        </w:rPr>
      </w:pPr>
    </w:p>
    <w:p w14:paraId="760E0C3A" w14:textId="1985A43B" w:rsidR="00BD2084" w:rsidRPr="00CF727D" w:rsidRDefault="0075073A" w:rsidP="00BD2084">
      <w:pPr>
        <w:rPr>
          <w:szCs w:val="20"/>
        </w:rPr>
      </w:pPr>
      <w:r w:rsidRPr="00CF727D">
        <w:rPr>
          <w:szCs w:val="20"/>
        </w:rPr>
        <w:t xml:space="preserve">V inšpekciji bo naloge inšpekcijskega nadzora v letu </w:t>
      </w:r>
      <w:r w:rsidR="005E0C7F" w:rsidRPr="00CF727D">
        <w:rPr>
          <w:szCs w:val="20"/>
        </w:rPr>
        <w:t>20</w:t>
      </w:r>
      <w:r w:rsidR="00387FAB" w:rsidRPr="00CF727D">
        <w:rPr>
          <w:szCs w:val="20"/>
        </w:rPr>
        <w:t>2</w:t>
      </w:r>
      <w:r w:rsidR="00221192">
        <w:rPr>
          <w:szCs w:val="20"/>
        </w:rPr>
        <w:t>6</w:t>
      </w:r>
      <w:r w:rsidR="005E0C7F" w:rsidRPr="00CF727D">
        <w:rPr>
          <w:szCs w:val="20"/>
        </w:rPr>
        <w:t xml:space="preserve"> </w:t>
      </w:r>
      <w:r w:rsidR="00664CC6" w:rsidRPr="00CF727D">
        <w:rPr>
          <w:szCs w:val="20"/>
        </w:rPr>
        <w:t>predvidoma o</w:t>
      </w:r>
      <w:r w:rsidRPr="00CF727D">
        <w:rPr>
          <w:szCs w:val="20"/>
        </w:rPr>
        <w:t>pravljalo 2</w:t>
      </w:r>
      <w:r w:rsidR="00221192">
        <w:rPr>
          <w:szCs w:val="20"/>
        </w:rPr>
        <w:t>3</w:t>
      </w:r>
      <w:r w:rsidRPr="00CF727D">
        <w:rPr>
          <w:szCs w:val="20"/>
        </w:rPr>
        <w:t xml:space="preserve"> inšpektorjev</w:t>
      </w:r>
      <w:r w:rsidR="00387FAB" w:rsidRPr="00CF727D">
        <w:rPr>
          <w:szCs w:val="20"/>
        </w:rPr>
        <w:t xml:space="preserve"> za cestni p</w:t>
      </w:r>
      <w:r w:rsidR="00EA71FC" w:rsidRPr="00CF727D">
        <w:rPr>
          <w:szCs w:val="20"/>
        </w:rPr>
        <w:t>rom</w:t>
      </w:r>
      <w:r w:rsidR="00387FAB" w:rsidRPr="00CF727D">
        <w:rPr>
          <w:szCs w:val="20"/>
        </w:rPr>
        <w:t>et</w:t>
      </w:r>
      <w:r w:rsidRPr="00CF727D">
        <w:rPr>
          <w:szCs w:val="20"/>
        </w:rPr>
        <w:t xml:space="preserve">. Zaradi narave dela so inšpektorji teritorialno razporejeni </w:t>
      </w:r>
      <w:r w:rsidR="003055D0" w:rsidRPr="00CF727D">
        <w:rPr>
          <w:szCs w:val="20"/>
        </w:rPr>
        <w:t xml:space="preserve">v </w:t>
      </w:r>
      <w:r w:rsidR="00E73780">
        <w:rPr>
          <w:szCs w:val="20"/>
        </w:rPr>
        <w:t>11</w:t>
      </w:r>
      <w:r w:rsidR="003055D0" w:rsidRPr="00CF727D">
        <w:rPr>
          <w:szCs w:val="20"/>
        </w:rPr>
        <w:t xml:space="preserve"> inšpekcijskih pisarnah na različnih lokacijah po Sloveniji</w:t>
      </w:r>
      <w:r w:rsidR="00BD2084" w:rsidRPr="00CF727D">
        <w:rPr>
          <w:szCs w:val="20"/>
        </w:rPr>
        <w:t xml:space="preserve"> in na sedežu inšpektorata v Ljubljani.</w:t>
      </w:r>
    </w:p>
    <w:p w14:paraId="13F7FCF1" w14:textId="77777777" w:rsidR="00C75464" w:rsidRPr="00CF727D" w:rsidRDefault="0075073A">
      <w:pPr>
        <w:rPr>
          <w:szCs w:val="20"/>
        </w:rPr>
      </w:pPr>
      <w:r w:rsidRPr="00CF727D">
        <w:rPr>
          <w:szCs w:val="20"/>
        </w:rPr>
        <w:t xml:space="preserve"> </w:t>
      </w:r>
    </w:p>
    <w:p w14:paraId="2BAF645F" w14:textId="503B4EBF" w:rsidR="00C75464" w:rsidRDefault="0075073A">
      <w:pPr>
        <w:rPr>
          <w:szCs w:val="20"/>
        </w:rPr>
      </w:pPr>
      <w:r w:rsidRPr="00CF727D">
        <w:rPr>
          <w:szCs w:val="20"/>
        </w:rPr>
        <w:t>Inšpekcijski nadzor se bo</w:t>
      </w:r>
      <w:r w:rsidR="0099295B" w:rsidRPr="00CF727D">
        <w:rPr>
          <w:szCs w:val="20"/>
        </w:rPr>
        <w:t xml:space="preserve"> v okviru pristojnosti in nalog</w:t>
      </w:r>
      <w:r w:rsidRPr="00CF727D">
        <w:rPr>
          <w:szCs w:val="20"/>
        </w:rPr>
        <w:t xml:space="preserve"> izvajal neposredno na terenu </w:t>
      </w:r>
      <w:r w:rsidR="008E1C06" w:rsidRPr="00CF727D">
        <w:rPr>
          <w:szCs w:val="20"/>
        </w:rPr>
        <w:t>ter</w:t>
      </w:r>
      <w:r w:rsidRPr="00CF727D">
        <w:rPr>
          <w:szCs w:val="20"/>
        </w:rPr>
        <w:t xml:space="preserve"> na sedežih prevozni</w:t>
      </w:r>
      <w:r w:rsidR="00EA71FC" w:rsidRPr="00CF727D">
        <w:rPr>
          <w:szCs w:val="20"/>
        </w:rPr>
        <w:t>h podjetij</w:t>
      </w:r>
      <w:r w:rsidR="008E1C06" w:rsidRPr="00CF727D">
        <w:rPr>
          <w:szCs w:val="20"/>
        </w:rPr>
        <w:t>,</w:t>
      </w:r>
      <w:r w:rsidRPr="00CF727D">
        <w:rPr>
          <w:szCs w:val="20"/>
        </w:rPr>
        <w:t xml:space="preserve"> </w:t>
      </w:r>
      <w:r w:rsidR="00221192">
        <w:rPr>
          <w:szCs w:val="20"/>
        </w:rPr>
        <w:t xml:space="preserve">prevoznikov, </w:t>
      </w:r>
      <w:r w:rsidRPr="00CF727D">
        <w:rPr>
          <w:szCs w:val="20"/>
        </w:rPr>
        <w:t xml:space="preserve">pošiljateljev </w:t>
      </w:r>
      <w:r w:rsidR="008E1C06" w:rsidRPr="00CF727D">
        <w:rPr>
          <w:szCs w:val="20"/>
        </w:rPr>
        <w:t>in</w:t>
      </w:r>
      <w:r w:rsidRPr="00CF727D">
        <w:rPr>
          <w:szCs w:val="20"/>
        </w:rPr>
        <w:t xml:space="preserve"> prejemnikov </w:t>
      </w:r>
      <w:r w:rsidR="009E4FF6" w:rsidRPr="00CF727D">
        <w:rPr>
          <w:szCs w:val="20"/>
        </w:rPr>
        <w:t xml:space="preserve">nevarnega </w:t>
      </w:r>
      <w:r w:rsidRPr="00CF727D">
        <w:rPr>
          <w:szCs w:val="20"/>
        </w:rPr>
        <w:t xml:space="preserve">blaga (ADR), </w:t>
      </w:r>
      <w:r w:rsidR="00EA71FC" w:rsidRPr="00CF727D">
        <w:rPr>
          <w:szCs w:val="20"/>
        </w:rPr>
        <w:t>v</w:t>
      </w:r>
      <w:r w:rsidRPr="00CF727D">
        <w:rPr>
          <w:szCs w:val="20"/>
        </w:rPr>
        <w:t xml:space="preserve"> </w:t>
      </w:r>
      <w:r w:rsidR="00EA71FC" w:rsidRPr="00CF727D">
        <w:rPr>
          <w:szCs w:val="20"/>
        </w:rPr>
        <w:t xml:space="preserve">pooblaščenih </w:t>
      </w:r>
      <w:r w:rsidRPr="00CF727D">
        <w:rPr>
          <w:szCs w:val="20"/>
        </w:rPr>
        <w:t xml:space="preserve">strokovnih organizacijah </w:t>
      </w:r>
      <w:r w:rsidR="00221192">
        <w:rPr>
          <w:szCs w:val="20"/>
        </w:rPr>
        <w:t xml:space="preserve">in tehničnih službah </w:t>
      </w:r>
      <w:r w:rsidRPr="00CF727D">
        <w:rPr>
          <w:szCs w:val="20"/>
        </w:rPr>
        <w:t xml:space="preserve">za tehnične preglede </w:t>
      </w:r>
      <w:r w:rsidR="00221192">
        <w:rPr>
          <w:szCs w:val="20"/>
        </w:rPr>
        <w:t xml:space="preserve">in homologacijo </w:t>
      </w:r>
      <w:r w:rsidR="00EA71FC" w:rsidRPr="00CF727D">
        <w:rPr>
          <w:szCs w:val="20"/>
        </w:rPr>
        <w:t xml:space="preserve">motornih </w:t>
      </w:r>
      <w:r w:rsidRPr="00CF727D">
        <w:rPr>
          <w:szCs w:val="20"/>
        </w:rPr>
        <w:t>vozil</w:t>
      </w:r>
      <w:r w:rsidR="0039788C" w:rsidRPr="00CF727D">
        <w:rPr>
          <w:szCs w:val="20"/>
        </w:rPr>
        <w:t xml:space="preserve">, v pooblaščenih organizacijah za preglede brezhibnosti vozil, ki prevažajo nevarno blago, v </w:t>
      </w:r>
      <w:r w:rsidRPr="00CF727D">
        <w:rPr>
          <w:szCs w:val="20"/>
        </w:rPr>
        <w:t xml:space="preserve">registracijskih organizacijah, </w:t>
      </w:r>
      <w:r w:rsidR="00EA71FC" w:rsidRPr="00CF727D">
        <w:rPr>
          <w:szCs w:val="20"/>
        </w:rPr>
        <w:t>v</w:t>
      </w:r>
      <w:r w:rsidRPr="00CF727D">
        <w:rPr>
          <w:szCs w:val="20"/>
        </w:rPr>
        <w:t xml:space="preserve"> pooblaščenih organizacijah za poučevanje in usposabljanje kandidatov za vožnjo</w:t>
      </w:r>
      <w:r w:rsidR="00E73780">
        <w:rPr>
          <w:szCs w:val="20"/>
        </w:rPr>
        <w:t xml:space="preserve"> in voznikov </w:t>
      </w:r>
      <w:r w:rsidR="00EA71FC" w:rsidRPr="00CF727D">
        <w:rPr>
          <w:szCs w:val="20"/>
        </w:rPr>
        <w:t>motornih vozil</w:t>
      </w:r>
      <w:r w:rsidRPr="00CF727D">
        <w:rPr>
          <w:szCs w:val="20"/>
        </w:rPr>
        <w:t xml:space="preserve">, </w:t>
      </w:r>
      <w:r w:rsidR="008E1C06" w:rsidRPr="00CF727D">
        <w:rPr>
          <w:szCs w:val="20"/>
        </w:rPr>
        <w:t>v</w:t>
      </w:r>
      <w:r w:rsidRPr="00CF727D">
        <w:rPr>
          <w:szCs w:val="20"/>
        </w:rPr>
        <w:t xml:space="preserve"> delavnic</w:t>
      </w:r>
      <w:r w:rsidR="008E1C06" w:rsidRPr="00CF727D">
        <w:rPr>
          <w:szCs w:val="20"/>
        </w:rPr>
        <w:t>ah</w:t>
      </w:r>
      <w:r w:rsidRPr="00CF727D">
        <w:rPr>
          <w:szCs w:val="20"/>
        </w:rPr>
        <w:t xml:space="preserve"> za </w:t>
      </w:r>
      <w:r w:rsidR="00EA71FC" w:rsidRPr="00CF727D">
        <w:rPr>
          <w:szCs w:val="20"/>
        </w:rPr>
        <w:t>tahografe</w:t>
      </w:r>
      <w:r w:rsidRPr="00CF727D">
        <w:rPr>
          <w:szCs w:val="20"/>
        </w:rPr>
        <w:t xml:space="preserve">, </w:t>
      </w:r>
      <w:r w:rsidR="00EA71FC" w:rsidRPr="00CF727D">
        <w:rPr>
          <w:szCs w:val="20"/>
        </w:rPr>
        <w:t xml:space="preserve">v </w:t>
      </w:r>
      <w:r w:rsidRPr="00CF727D">
        <w:rPr>
          <w:szCs w:val="20"/>
        </w:rPr>
        <w:t xml:space="preserve">pooblaščenih centrih za usposabljanje </w:t>
      </w:r>
      <w:r w:rsidR="00EA71FC" w:rsidRPr="00CF727D">
        <w:rPr>
          <w:szCs w:val="20"/>
        </w:rPr>
        <w:t>po</w:t>
      </w:r>
      <w:r w:rsidRPr="00CF727D">
        <w:rPr>
          <w:szCs w:val="20"/>
        </w:rPr>
        <w:t xml:space="preserve"> programu </w:t>
      </w:r>
      <w:r w:rsidR="00EA71FC" w:rsidRPr="00CF727D">
        <w:rPr>
          <w:szCs w:val="20"/>
        </w:rPr>
        <w:t xml:space="preserve">temeljnih </w:t>
      </w:r>
      <w:r w:rsidRPr="00CF727D">
        <w:rPr>
          <w:szCs w:val="20"/>
        </w:rPr>
        <w:t xml:space="preserve">kvalifikacij </w:t>
      </w:r>
      <w:r w:rsidR="00E73780">
        <w:rPr>
          <w:szCs w:val="20"/>
        </w:rPr>
        <w:t xml:space="preserve">in rednih usposabljanj </w:t>
      </w:r>
      <w:r w:rsidRPr="00CF727D">
        <w:rPr>
          <w:szCs w:val="20"/>
        </w:rPr>
        <w:t>voznikov</w:t>
      </w:r>
      <w:r w:rsidR="0039788C" w:rsidRPr="00CF727D">
        <w:rPr>
          <w:szCs w:val="20"/>
        </w:rPr>
        <w:t>, v pooblaščenih organizacijah za strokovno usposabljanje voznikov za pridobitev certifikat</w:t>
      </w:r>
      <w:r w:rsidR="00E851DF" w:rsidRPr="00CF727D">
        <w:rPr>
          <w:szCs w:val="20"/>
        </w:rPr>
        <w:t>ov</w:t>
      </w:r>
      <w:r w:rsidR="0039788C" w:rsidRPr="00CF727D">
        <w:rPr>
          <w:szCs w:val="20"/>
        </w:rPr>
        <w:t xml:space="preserve"> za prevoz nevarnega blaga</w:t>
      </w:r>
      <w:r w:rsidR="00E6307A" w:rsidRPr="00CF727D">
        <w:rPr>
          <w:szCs w:val="20"/>
        </w:rPr>
        <w:t>, pri pooblaščenih zastopnikih proizvajalcev vozil</w:t>
      </w:r>
      <w:r w:rsidRPr="00CF727D">
        <w:rPr>
          <w:szCs w:val="20"/>
        </w:rPr>
        <w:t xml:space="preserve"> </w:t>
      </w:r>
      <w:r w:rsidR="009E4FF6" w:rsidRPr="00CF727D">
        <w:rPr>
          <w:szCs w:val="20"/>
        </w:rPr>
        <w:t>in</w:t>
      </w:r>
      <w:r w:rsidR="00664CC6" w:rsidRPr="00CF727D">
        <w:rPr>
          <w:szCs w:val="20"/>
        </w:rPr>
        <w:t xml:space="preserve"> na</w:t>
      </w:r>
      <w:r w:rsidRPr="00CF727D">
        <w:rPr>
          <w:szCs w:val="20"/>
        </w:rPr>
        <w:t xml:space="preserve"> drugih lokacijah, kjer bo potrebno izvajati nadzo</w:t>
      </w:r>
      <w:r w:rsidR="00664CC6" w:rsidRPr="00CF727D">
        <w:rPr>
          <w:szCs w:val="20"/>
        </w:rPr>
        <w:t>re glede na</w:t>
      </w:r>
      <w:r w:rsidRPr="00CF727D">
        <w:rPr>
          <w:szCs w:val="20"/>
        </w:rPr>
        <w:t xml:space="preserve"> pristojnosti po posamezni zakonodaji. </w:t>
      </w:r>
    </w:p>
    <w:p w14:paraId="5C604BA7" w14:textId="1FC09AF0" w:rsidR="00C75464" w:rsidRPr="00CF727D" w:rsidRDefault="0075073A">
      <w:pPr>
        <w:rPr>
          <w:szCs w:val="20"/>
        </w:rPr>
      </w:pPr>
      <w:r w:rsidRPr="00CF727D">
        <w:rPr>
          <w:szCs w:val="20"/>
        </w:rPr>
        <w:lastRenderedPageBreak/>
        <w:t xml:space="preserve">Inšpekcija je zadolžena za koordiniranje dela nadzornih organov </w:t>
      </w:r>
      <w:r w:rsidR="00CB0A55">
        <w:rPr>
          <w:szCs w:val="20"/>
        </w:rPr>
        <w:t xml:space="preserve">Inšpektorata Republike Slovenije za infrastrukturo, Finančne uprave Republike Slovenije, Policije in Inšpektorata Republike Slovenije za delo </w:t>
      </w:r>
      <w:r w:rsidR="00AC1FCA" w:rsidRPr="00CF727D">
        <w:rPr>
          <w:szCs w:val="20"/>
        </w:rPr>
        <w:t>(</w:t>
      </w:r>
      <w:r w:rsidR="00CB0A55">
        <w:rPr>
          <w:szCs w:val="20"/>
        </w:rPr>
        <w:t xml:space="preserve">v nadaljevanju </w:t>
      </w:r>
      <w:r w:rsidR="00AC1FCA" w:rsidRPr="00CF727D">
        <w:t>IRSI, FURS, Policija in IRSD)</w:t>
      </w:r>
      <w:r w:rsidR="00AC1FCA" w:rsidRPr="00CF727D">
        <w:rPr>
          <w:szCs w:val="20"/>
        </w:rPr>
        <w:t xml:space="preserve"> </w:t>
      </w:r>
      <w:r w:rsidRPr="00CF727D">
        <w:rPr>
          <w:szCs w:val="20"/>
        </w:rPr>
        <w:t xml:space="preserve">in načrtovanje stalnega </w:t>
      </w:r>
      <w:r w:rsidR="00AC1FCA" w:rsidRPr="00CF727D">
        <w:rPr>
          <w:szCs w:val="20"/>
        </w:rPr>
        <w:t xml:space="preserve">skupnega </w:t>
      </w:r>
      <w:r w:rsidRPr="00CF727D">
        <w:rPr>
          <w:szCs w:val="20"/>
        </w:rPr>
        <w:t>nadzora</w:t>
      </w:r>
      <w:r w:rsidR="00AC1FCA" w:rsidRPr="00CF727D">
        <w:rPr>
          <w:szCs w:val="20"/>
        </w:rPr>
        <w:t xml:space="preserve"> teh </w:t>
      </w:r>
      <w:r w:rsidR="00E73780">
        <w:rPr>
          <w:szCs w:val="20"/>
        </w:rPr>
        <w:t xml:space="preserve">organov </w:t>
      </w:r>
      <w:r w:rsidR="00AC1FCA" w:rsidRPr="00CF727D">
        <w:rPr>
          <w:szCs w:val="20"/>
        </w:rPr>
        <w:t>na terenu</w:t>
      </w:r>
      <w:r w:rsidRPr="00CF727D">
        <w:rPr>
          <w:szCs w:val="20"/>
        </w:rPr>
        <w:t xml:space="preserve"> po zakonu s področja prevozov v cestnem prometu in zakon</w:t>
      </w:r>
      <w:r w:rsidR="003948C3" w:rsidRPr="00CF727D">
        <w:rPr>
          <w:szCs w:val="20"/>
        </w:rPr>
        <w:t>u</w:t>
      </w:r>
      <w:r w:rsidRPr="00CF727D">
        <w:rPr>
          <w:szCs w:val="20"/>
        </w:rPr>
        <w:t xml:space="preserve"> s področja </w:t>
      </w:r>
      <w:r w:rsidR="00BF4009" w:rsidRPr="00CF727D">
        <w:rPr>
          <w:szCs w:val="20"/>
        </w:rPr>
        <w:t>čas</w:t>
      </w:r>
      <w:r w:rsidR="0099295B" w:rsidRPr="00CF727D">
        <w:rPr>
          <w:szCs w:val="20"/>
        </w:rPr>
        <w:t>ov</w:t>
      </w:r>
      <w:r w:rsidR="00BF4009" w:rsidRPr="00CF727D">
        <w:rPr>
          <w:szCs w:val="20"/>
        </w:rPr>
        <w:t xml:space="preserve"> voženj</w:t>
      </w:r>
      <w:r w:rsidR="004E35EF" w:rsidRPr="00CF727D">
        <w:rPr>
          <w:szCs w:val="20"/>
        </w:rPr>
        <w:t>, odmorov in p</w:t>
      </w:r>
      <w:r w:rsidRPr="00CF727D">
        <w:rPr>
          <w:szCs w:val="20"/>
        </w:rPr>
        <w:t>očitkov mobilnih delavcev ter zapisovalne opreme</w:t>
      </w:r>
      <w:r w:rsidR="0099295B" w:rsidRPr="00CF727D">
        <w:rPr>
          <w:szCs w:val="20"/>
        </w:rPr>
        <w:t xml:space="preserve"> v cestnih prevozih</w:t>
      </w:r>
      <w:r w:rsidRPr="00CF727D">
        <w:rPr>
          <w:szCs w:val="20"/>
        </w:rPr>
        <w:t xml:space="preserve"> </w:t>
      </w:r>
      <w:r w:rsidR="00D9225D">
        <w:rPr>
          <w:szCs w:val="20"/>
        </w:rPr>
        <w:t>ter</w:t>
      </w:r>
      <w:r w:rsidRPr="00CF727D">
        <w:rPr>
          <w:szCs w:val="20"/>
        </w:rPr>
        <w:t xml:space="preserve"> za pripravo poročil </w:t>
      </w:r>
      <w:r w:rsidR="0099295B" w:rsidRPr="00CF727D">
        <w:rPr>
          <w:szCs w:val="20"/>
        </w:rPr>
        <w:t>o opravljen</w:t>
      </w:r>
      <w:r w:rsidR="00AC1FCA" w:rsidRPr="00CF727D">
        <w:rPr>
          <w:szCs w:val="20"/>
        </w:rPr>
        <w:t>ih</w:t>
      </w:r>
      <w:r w:rsidR="0099295B" w:rsidRPr="00CF727D">
        <w:rPr>
          <w:szCs w:val="20"/>
        </w:rPr>
        <w:t xml:space="preserve"> </w:t>
      </w:r>
      <w:r w:rsidR="00AC1FCA" w:rsidRPr="00CF727D">
        <w:rPr>
          <w:szCs w:val="20"/>
        </w:rPr>
        <w:t>nadzorih na navedenih področjih</w:t>
      </w:r>
      <w:r w:rsidRPr="00CF727D">
        <w:rPr>
          <w:szCs w:val="20"/>
        </w:rPr>
        <w:t>. Inšpekcija aktivno deluje tudi v medresorski</w:t>
      </w:r>
      <w:r w:rsidR="00E6307A" w:rsidRPr="00CF727D">
        <w:rPr>
          <w:szCs w:val="20"/>
        </w:rPr>
        <w:t>h</w:t>
      </w:r>
      <w:r w:rsidRPr="00CF727D">
        <w:rPr>
          <w:szCs w:val="20"/>
        </w:rPr>
        <w:t xml:space="preserve"> delovni</w:t>
      </w:r>
      <w:r w:rsidR="00E6307A" w:rsidRPr="00CF727D">
        <w:rPr>
          <w:szCs w:val="20"/>
        </w:rPr>
        <w:t>h skupinah</w:t>
      </w:r>
      <w:r w:rsidRPr="00CF727D">
        <w:rPr>
          <w:szCs w:val="20"/>
        </w:rPr>
        <w:t xml:space="preserve"> za preprečevanje dela in zaposlovanja na črno</w:t>
      </w:r>
      <w:r w:rsidR="00E6307A" w:rsidRPr="00CF727D">
        <w:rPr>
          <w:szCs w:val="20"/>
        </w:rPr>
        <w:t xml:space="preserve">, za </w:t>
      </w:r>
      <w:r w:rsidR="003A6F38">
        <w:rPr>
          <w:szCs w:val="20"/>
        </w:rPr>
        <w:t>izvajanje</w:t>
      </w:r>
      <w:r w:rsidR="00E6307A" w:rsidRPr="00CF727D">
        <w:rPr>
          <w:szCs w:val="20"/>
        </w:rPr>
        <w:t xml:space="preserve"> Uredbe 2019/1020</w:t>
      </w:r>
      <w:r w:rsidR="003948C3" w:rsidRPr="00CF727D">
        <w:rPr>
          <w:szCs w:val="20"/>
        </w:rPr>
        <w:t xml:space="preserve"> </w:t>
      </w:r>
      <w:r w:rsidR="003948C3" w:rsidRPr="00CF727D">
        <w:t>o nadzoru trga in skladnosti proizvodov</w:t>
      </w:r>
      <w:r w:rsidR="00E73780">
        <w:t>,</w:t>
      </w:r>
      <w:r w:rsidR="00E6307A" w:rsidRPr="00CF727D">
        <w:rPr>
          <w:szCs w:val="20"/>
        </w:rPr>
        <w:t xml:space="preserve"> za </w:t>
      </w:r>
      <w:r w:rsidR="00E73780">
        <w:rPr>
          <w:szCs w:val="20"/>
        </w:rPr>
        <w:t xml:space="preserve">izvajanje </w:t>
      </w:r>
      <w:r w:rsidR="00E6307A" w:rsidRPr="00CF727D">
        <w:rPr>
          <w:szCs w:val="20"/>
        </w:rPr>
        <w:t>Zakona o čezmejnem izvajanju storitev (ZČmIS-1)</w:t>
      </w:r>
      <w:r w:rsidR="00E73780">
        <w:rPr>
          <w:szCs w:val="20"/>
        </w:rPr>
        <w:t xml:space="preserve"> in za izvajanje Resolucije o nacionalnem programu varnosti cestnega prometa za obdobje od 2023 do 2030 (ReNPVCP23-30)</w:t>
      </w:r>
      <w:r w:rsidR="003948C3" w:rsidRPr="00CF727D">
        <w:rPr>
          <w:szCs w:val="20"/>
        </w:rPr>
        <w:t>.</w:t>
      </w:r>
    </w:p>
    <w:p w14:paraId="7543389B" w14:textId="77777777" w:rsidR="00C75464" w:rsidRPr="00CF727D" w:rsidRDefault="00C75464">
      <w:pPr>
        <w:rPr>
          <w:szCs w:val="20"/>
        </w:rPr>
      </w:pPr>
    </w:p>
    <w:p w14:paraId="2EDF9B94" w14:textId="62E3340D" w:rsidR="00C75464" w:rsidRPr="00CF727D" w:rsidRDefault="00E73780">
      <w:pPr>
        <w:rPr>
          <w:bCs/>
          <w:szCs w:val="20"/>
        </w:rPr>
      </w:pPr>
      <w:r>
        <w:rPr>
          <w:bCs/>
          <w:szCs w:val="20"/>
        </w:rPr>
        <w:t xml:space="preserve">Predstavniki </w:t>
      </w:r>
      <w:r w:rsidR="0075073A" w:rsidRPr="00CF727D">
        <w:rPr>
          <w:bCs/>
          <w:szCs w:val="20"/>
        </w:rPr>
        <w:t>Inšpekcij</w:t>
      </w:r>
      <w:r>
        <w:rPr>
          <w:bCs/>
          <w:szCs w:val="20"/>
        </w:rPr>
        <w:t>e</w:t>
      </w:r>
      <w:r w:rsidR="0075073A" w:rsidRPr="00CF727D">
        <w:rPr>
          <w:bCs/>
          <w:szCs w:val="20"/>
        </w:rPr>
        <w:t xml:space="preserve"> </w:t>
      </w:r>
      <w:r>
        <w:rPr>
          <w:bCs/>
          <w:szCs w:val="20"/>
        </w:rPr>
        <w:t>so</w:t>
      </w:r>
      <w:r w:rsidR="0075073A" w:rsidRPr="00CF727D">
        <w:rPr>
          <w:bCs/>
          <w:szCs w:val="20"/>
        </w:rPr>
        <w:t xml:space="preserve"> aktivn</w:t>
      </w:r>
      <w:r>
        <w:rPr>
          <w:bCs/>
          <w:szCs w:val="20"/>
        </w:rPr>
        <w:t>i</w:t>
      </w:r>
      <w:r w:rsidR="0075073A" w:rsidRPr="00CF727D">
        <w:rPr>
          <w:bCs/>
          <w:szCs w:val="20"/>
        </w:rPr>
        <w:t xml:space="preserve"> v </w:t>
      </w:r>
      <w:r w:rsidR="00E6307A" w:rsidRPr="00CF727D">
        <w:rPr>
          <w:bCs/>
          <w:szCs w:val="20"/>
        </w:rPr>
        <w:t>nekaterih</w:t>
      </w:r>
      <w:r w:rsidR="0075073A" w:rsidRPr="00CF727D">
        <w:rPr>
          <w:bCs/>
          <w:szCs w:val="20"/>
        </w:rPr>
        <w:t xml:space="preserve"> evropskih integracijah</w:t>
      </w:r>
      <w:r w:rsidR="00141004" w:rsidRPr="00CF727D">
        <w:rPr>
          <w:bCs/>
          <w:szCs w:val="20"/>
        </w:rPr>
        <w:t xml:space="preserve"> oziroma organizacijah</w:t>
      </w:r>
      <w:r w:rsidR="0075073A" w:rsidRPr="00CF727D">
        <w:rPr>
          <w:bCs/>
          <w:szCs w:val="20"/>
        </w:rPr>
        <w:t xml:space="preserve"> s področja cestnega prometa</w:t>
      </w:r>
      <w:r w:rsidR="00E6307A" w:rsidRPr="00CF727D">
        <w:rPr>
          <w:bCs/>
          <w:szCs w:val="20"/>
        </w:rPr>
        <w:t xml:space="preserve"> (ELA</w:t>
      </w:r>
      <w:r w:rsidR="00946C71" w:rsidRPr="00CF727D">
        <w:rPr>
          <w:bCs/>
          <w:szCs w:val="20"/>
        </w:rPr>
        <w:t>-</w:t>
      </w:r>
      <w:proofErr w:type="spellStart"/>
      <w:r w:rsidR="00946C71" w:rsidRPr="00CF727D">
        <w:rPr>
          <w:bCs/>
          <w:szCs w:val="20"/>
        </w:rPr>
        <w:t>European</w:t>
      </w:r>
      <w:proofErr w:type="spellEnd"/>
      <w:r w:rsidR="00946C71" w:rsidRPr="00CF727D">
        <w:rPr>
          <w:bCs/>
          <w:szCs w:val="20"/>
        </w:rPr>
        <w:t xml:space="preserve"> </w:t>
      </w:r>
      <w:proofErr w:type="spellStart"/>
      <w:r w:rsidR="00946C71" w:rsidRPr="00CF727D">
        <w:rPr>
          <w:bCs/>
          <w:szCs w:val="20"/>
        </w:rPr>
        <w:t>Labour</w:t>
      </w:r>
      <w:proofErr w:type="spellEnd"/>
      <w:r w:rsidR="00946C71" w:rsidRPr="00CF727D">
        <w:rPr>
          <w:bCs/>
          <w:szCs w:val="20"/>
        </w:rPr>
        <w:t xml:space="preserve"> </w:t>
      </w:r>
      <w:proofErr w:type="spellStart"/>
      <w:r w:rsidR="00946C71" w:rsidRPr="00CF727D">
        <w:rPr>
          <w:bCs/>
          <w:szCs w:val="20"/>
        </w:rPr>
        <w:t>Authority</w:t>
      </w:r>
      <w:proofErr w:type="spellEnd"/>
      <w:r w:rsidR="006B6B9E">
        <w:rPr>
          <w:bCs/>
          <w:szCs w:val="20"/>
        </w:rPr>
        <w:t xml:space="preserve"> in</w:t>
      </w:r>
      <w:r w:rsidR="00E6307A" w:rsidRPr="00CF727D">
        <w:rPr>
          <w:bCs/>
          <w:szCs w:val="20"/>
        </w:rPr>
        <w:t xml:space="preserve"> C</w:t>
      </w:r>
      <w:r w:rsidR="00946C71" w:rsidRPr="00CF727D">
        <w:rPr>
          <w:bCs/>
          <w:szCs w:val="20"/>
        </w:rPr>
        <w:t>ORTE-</w:t>
      </w:r>
      <w:r w:rsidR="00BE0047" w:rsidRPr="00CF727D">
        <w:rPr>
          <w:szCs w:val="20"/>
        </w:rPr>
        <w:t>(</w:t>
      </w:r>
      <w:proofErr w:type="spellStart"/>
      <w:r w:rsidR="00BE0047" w:rsidRPr="00CF727D">
        <w:rPr>
          <w:szCs w:val="20"/>
        </w:rPr>
        <w:t>Confederation</w:t>
      </w:r>
      <w:proofErr w:type="spellEnd"/>
      <w:r w:rsidR="00BE0047" w:rsidRPr="00CF727D">
        <w:rPr>
          <w:szCs w:val="20"/>
        </w:rPr>
        <w:t xml:space="preserve"> </w:t>
      </w:r>
      <w:proofErr w:type="spellStart"/>
      <w:r w:rsidR="00BE0047" w:rsidRPr="00CF727D">
        <w:rPr>
          <w:szCs w:val="20"/>
        </w:rPr>
        <w:t>of</w:t>
      </w:r>
      <w:proofErr w:type="spellEnd"/>
      <w:r w:rsidR="00BE0047" w:rsidRPr="00CF727D">
        <w:rPr>
          <w:szCs w:val="20"/>
        </w:rPr>
        <w:t xml:space="preserve"> </w:t>
      </w:r>
      <w:proofErr w:type="spellStart"/>
      <w:r w:rsidR="00BE0047" w:rsidRPr="00CF727D">
        <w:rPr>
          <w:szCs w:val="20"/>
        </w:rPr>
        <w:t>Organisation</w:t>
      </w:r>
      <w:proofErr w:type="spellEnd"/>
      <w:r w:rsidR="00BE0047" w:rsidRPr="00CF727D">
        <w:rPr>
          <w:szCs w:val="20"/>
        </w:rPr>
        <w:t xml:space="preserve"> in </w:t>
      </w:r>
      <w:proofErr w:type="spellStart"/>
      <w:r w:rsidR="00BE0047" w:rsidRPr="00CF727D">
        <w:rPr>
          <w:szCs w:val="20"/>
        </w:rPr>
        <w:t>Road</w:t>
      </w:r>
      <w:proofErr w:type="spellEnd"/>
      <w:r w:rsidR="00BE0047" w:rsidRPr="00CF727D">
        <w:rPr>
          <w:szCs w:val="20"/>
        </w:rPr>
        <w:t xml:space="preserve"> Transport </w:t>
      </w:r>
      <w:proofErr w:type="spellStart"/>
      <w:r w:rsidR="00BE0047" w:rsidRPr="00CF727D">
        <w:rPr>
          <w:szCs w:val="20"/>
        </w:rPr>
        <w:t>Enforcement</w:t>
      </w:r>
      <w:proofErr w:type="spellEnd"/>
      <w:r w:rsidR="00BE0047" w:rsidRPr="00CF727D">
        <w:rPr>
          <w:szCs w:val="20"/>
        </w:rPr>
        <w:t>)</w:t>
      </w:r>
      <w:r w:rsidR="0075073A" w:rsidRPr="00CF727D">
        <w:rPr>
          <w:bCs/>
          <w:szCs w:val="20"/>
        </w:rPr>
        <w:t>, sodeluje</w:t>
      </w:r>
      <w:r w:rsidR="00D9225D">
        <w:rPr>
          <w:bCs/>
          <w:szCs w:val="20"/>
        </w:rPr>
        <w:t>jo</w:t>
      </w:r>
      <w:r w:rsidR="0075073A" w:rsidRPr="00CF727D">
        <w:rPr>
          <w:bCs/>
          <w:szCs w:val="20"/>
        </w:rPr>
        <w:t xml:space="preserve"> pa tudi v skupnih programih usposabljanja in nadzora z drugimi evropskimi inšpekcijami</w:t>
      </w:r>
      <w:r w:rsidR="00AC1FCA" w:rsidRPr="00CF727D">
        <w:rPr>
          <w:bCs/>
          <w:szCs w:val="20"/>
        </w:rPr>
        <w:t>, kjer inšpektorji izmenjujejo izkušnje in dobre prakse pri delu</w:t>
      </w:r>
      <w:r w:rsidR="0075073A" w:rsidRPr="00CF727D">
        <w:rPr>
          <w:bCs/>
          <w:szCs w:val="20"/>
        </w:rPr>
        <w:t>. Prav tako se inšpekcija prizadeva za organizacijo</w:t>
      </w:r>
      <w:r w:rsidR="00141004" w:rsidRPr="00CF727D">
        <w:rPr>
          <w:bCs/>
          <w:szCs w:val="20"/>
        </w:rPr>
        <w:t xml:space="preserve"> skupnih nadzorov</w:t>
      </w:r>
      <w:r w:rsidR="0075073A" w:rsidRPr="00CF727D">
        <w:rPr>
          <w:bCs/>
          <w:szCs w:val="20"/>
        </w:rPr>
        <w:t xml:space="preserve"> in izmenjavo izkušenj </w:t>
      </w:r>
      <w:r w:rsidR="00141004" w:rsidRPr="00CF727D">
        <w:rPr>
          <w:bCs/>
          <w:szCs w:val="20"/>
        </w:rPr>
        <w:t>s sorodnimi</w:t>
      </w:r>
      <w:r w:rsidR="0075073A" w:rsidRPr="00CF727D">
        <w:rPr>
          <w:bCs/>
          <w:szCs w:val="20"/>
        </w:rPr>
        <w:t xml:space="preserve"> inšpekcij</w:t>
      </w:r>
      <w:r w:rsidR="00141004" w:rsidRPr="00CF727D">
        <w:rPr>
          <w:bCs/>
          <w:szCs w:val="20"/>
        </w:rPr>
        <w:t>skimi organi</w:t>
      </w:r>
      <w:r w:rsidR="0075073A" w:rsidRPr="00CF727D">
        <w:rPr>
          <w:bCs/>
          <w:szCs w:val="20"/>
        </w:rPr>
        <w:t xml:space="preserve"> sosednjih držav. </w:t>
      </w:r>
      <w:r w:rsidR="00E6307A" w:rsidRPr="00CF727D">
        <w:rPr>
          <w:bCs/>
          <w:szCs w:val="20"/>
        </w:rPr>
        <w:t xml:space="preserve">S </w:t>
      </w:r>
      <w:r w:rsidR="0075073A" w:rsidRPr="00CF727D">
        <w:rPr>
          <w:bCs/>
          <w:szCs w:val="20"/>
        </w:rPr>
        <w:t>hrvašk</w:t>
      </w:r>
      <w:r w:rsidR="00141004" w:rsidRPr="00CF727D">
        <w:rPr>
          <w:bCs/>
          <w:szCs w:val="20"/>
        </w:rPr>
        <w:t>imi</w:t>
      </w:r>
      <w:r w:rsidR="0075073A" w:rsidRPr="00CF727D">
        <w:rPr>
          <w:bCs/>
          <w:szCs w:val="20"/>
        </w:rPr>
        <w:t xml:space="preserve"> inšpekcij</w:t>
      </w:r>
      <w:r w:rsidR="00141004" w:rsidRPr="00CF727D">
        <w:rPr>
          <w:bCs/>
          <w:szCs w:val="20"/>
        </w:rPr>
        <w:t>skimi organi</w:t>
      </w:r>
      <w:r w:rsidR="0075073A" w:rsidRPr="00CF727D">
        <w:rPr>
          <w:bCs/>
          <w:szCs w:val="20"/>
        </w:rPr>
        <w:t xml:space="preserve"> že več let uspešno sodeluje in </w:t>
      </w:r>
      <w:r w:rsidR="00141004" w:rsidRPr="00CF727D">
        <w:rPr>
          <w:bCs/>
          <w:szCs w:val="20"/>
        </w:rPr>
        <w:t xml:space="preserve">v skupnih nadzorih </w:t>
      </w:r>
      <w:r w:rsidR="0075073A" w:rsidRPr="00CF727D">
        <w:rPr>
          <w:bCs/>
          <w:szCs w:val="20"/>
        </w:rPr>
        <w:t>izmenjuje izkušnje</w:t>
      </w:r>
      <w:r w:rsidR="00141004" w:rsidRPr="00CF727D">
        <w:rPr>
          <w:bCs/>
          <w:szCs w:val="20"/>
        </w:rPr>
        <w:t xml:space="preserve"> in prenaša dobre prakse</w:t>
      </w:r>
      <w:r w:rsidR="00E851DF" w:rsidRPr="00CF727D">
        <w:rPr>
          <w:bCs/>
          <w:szCs w:val="20"/>
        </w:rPr>
        <w:t>,</w:t>
      </w:r>
      <w:r w:rsidR="00141004" w:rsidRPr="00CF727D">
        <w:rPr>
          <w:bCs/>
          <w:szCs w:val="20"/>
        </w:rPr>
        <w:t xml:space="preserve"> v zadnj</w:t>
      </w:r>
      <w:r w:rsidR="00211254">
        <w:rPr>
          <w:bCs/>
          <w:szCs w:val="20"/>
        </w:rPr>
        <w:t>ih letih</w:t>
      </w:r>
      <w:r w:rsidR="00141004" w:rsidRPr="00CF727D">
        <w:rPr>
          <w:bCs/>
          <w:szCs w:val="20"/>
        </w:rPr>
        <w:t xml:space="preserve"> pa je</w:t>
      </w:r>
      <w:r w:rsidR="00E851DF" w:rsidRPr="00CF727D">
        <w:rPr>
          <w:bCs/>
          <w:szCs w:val="20"/>
        </w:rPr>
        <w:t xml:space="preserve"> </w:t>
      </w:r>
      <w:r w:rsidR="00141004" w:rsidRPr="00CF727D">
        <w:rPr>
          <w:bCs/>
          <w:szCs w:val="20"/>
        </w:rPr>
        <w:t xml:space="preserve">inšpekcija </w:t>
      </w:r>
      <w:r w:rsidR="00E851DF" w:rsidRPr="00CF727D">
        <w:rPr>
          <w:bCs/>
          <w:szCs w:val="20"/>
        </w:rPr>
        <w:t>pričel</w:t>
      </w:r>
      <w:r w:rsidR="00141004" w:rsidRPr="00CF727D">
        <w:rPr>
          <w:bCs/>
          <w:szCs w:val="20"/>
        </w:rPr>
        <w:t>a</w:t>
      </w:r>
      <w:r w:rsidR="00E851DF" w:rsidRPr="00CF727D">
        <w:rPr>
          <w:bCs/>
          <w:szCs w:val="20"/>
        </w:rPr>
        <w:t xml:space="preserve"> sodelovanje</w:t>
      </w:r>
      <w:r w:rsidR="00141004" w:rsidRPr="00CF727D">
        <w:rPr>
          <w:bCs/>
          <w:szCs w:val="20"/>
        </w:rPr>
        <w:t xml:space="preserve"> </w:t>
      </w:r>
      <w:r w:rsidR="00211254">
        <w:rPr>
          <w:bCs/>
          <w:szCs w:val="20"/>
        </w:rPr>
        <w:t xml:space="preserve">tudi </w:t>
      </w:r>
      <w:r w:rsidR="00E851DF" w:rsidRPr="00CF727D">
        <w:rPr>
          <w:bCs/>
          <w:szCs w:val="20"/>
        </w:rPr>
        <w:t>z italijanskimi</w:t>
      </w:r>
      <w:r w:rsidR="00E6307A" w:rsidRPr="00CF727D">
        <w:rPr>
          <w:bCs/>
          <w:szCs w:val="20"/>
        </w:rPr>
        <w:t xml:space="preserve">, madžarskimi, nemškimi in avstrijskimi </w:t>
      </w:r>
      <w:r w:rsidR="00E851DF" w:rsidRPr="00CF727D">
        <w:rPr>
          <w:bCs/>
          <w:szCs w:val="20"/>
        </w:rPr>
        <w:t>nadzornimi organi.</w:t>
      </w:r>
    </w:p>
    <w:p w14:paraId="308E5980" w14:textId="77777777" w:rsidR="00C75464" w:rsidRDefault="00C75464">
      <w:pPr>
        <w:rPr>
          <w:bCs/>
          <w:szCs w:val="20"/>
        </w:rPr>
      </w:pPr>
    </w:p>
    <w:p w14:paraId="5E9D9E33" w14:textId="77777777" w:rsidR="00E5204E" w:rsidRPr="00CF727D" w:rsidRDefault="00E5204E">
      <w:pPr>
        <w:rPr>
          <w:bCs/>
          <w:szCs w:val="20"/>
        </w:rPr>
      </w:pPr>
    </w:p>
    <w:p w14:paraId="65D70912" w14:textId="525D5368" w:rsidR="007E1875" w:rsidRDefault="0075073A" w:rsidP="008B085A">
      <w:pPr>
        <w:pStyle w:val="Naslov2"/>
      </w:pPr>
      <w:bookmarkStart w:id="6" w:name="__RefHeading___Toc186_184203604"/>
      <w:bookmarkEnd w:id="6"/>
      <w:r w:rsidRPr="00CF727D">
        <w:t>NADZORI INŠPEKCIJE ZA CESTNI PROMET</w:t>
      </w:r>
    </w:p>
    <w:p w14:paraId="54B36C4B" w14:textId="0C06E8CA" w:rsidR="00C75464" w:rsidRPr="00CF727D" w:rsidRDefault="0075073A">
      <w:pPr>
        <w:pStyle w:val="Naslov3"/>
        <w:rPr>
          <w:sz w:val="20"/>
          <w:szCs w:val="20"/>
        </w:rPr>
      </w:pPr>
      <w:bookmarkStart w:id="7" w:name="__RefHeading___Toc408775440"/>
      <w:bookmarkEnd w:id="7"/>
      <w:r w:rsidRPr="00CF727D">
        <w:t xml:space="preserve">Nadzor prevozov </w:t>
      </w:r>
      <w:r w:rsidR="00FE1346" w:rsidRPr="00CF727D">
        <w:t xml:space="preserve">potnikov </w:t>
      </w:r>
      <w:r w:rsidRPr="00CF727D">
        <w:t>in blaga v cestnem prometu</w:t>
      </w:r>
    </w:p>
    <w:p w14:paraId="024E6BF7" w14:textId="2D870EC0" w:rsidR="00C75464" w:rsidRPr="00CF727D" w:rsidRDefault="0075073A">
      <w:pPr>
        <w:rPr>
          <w:i/>
          <w:szCs w:val="20"/>
        </w:rPr>
      </w:pPr>
      <w:r w:rsidRPr="00CF727D">
        <w:rPr>
          <w:szCs w:val="20"/>
        </w:rPr>
        <w:t xml:space="preserve">Na področju prevozov blaga v </w:t>
      </w:r>
      <w:r w:rsidR="00FE1346" w:rsidRPr="00CF727D">
        <w:rPr>
          <w:szCs w:val="20"/>
        </w:rPr>
        <w:t>cestnem prometu in prevozov potnikov v</w:t>
      </w:r>
      <w:r w:rsidRPr="00CF727D">
        <w:rPr>
          <w:szCs w:val="20"/>
        </w:rPr>
        <w:t xml:space="preserve"> mednarodnem cestnem prometu, v okviru svojih pristojnosti, inšpekcija opravlja nadzor nad </w:t>
      </w:r>
      <w:r w:rsidR="00E51AD3" w:rsidRPr="00CF727D">
        <w:rPr>
          <w:szCs w:val="20"/>
        </w:rPr>
        <w:t>spoštovanjem</w:t>
      </w:r>
      <w:r w:rsidRPr="00CF727D">
        <w:rPr>
          <w:szCs w:val="20"/>
        </w:rPr>
        <w:t xml:space="preserve"> </w:t>
      </w:r>
      <w:r w:rsidR="00FE1346" w:rsidRPr="00CF727D">
        <w:rPr>
          <w:szCs w:val="20"/>
        </w:rPr>
        <w:t xml:space="preserve">določil </w:t>
      </w:r>
      <w:r w:rsidRPr="00CF727D">
        <w:rPr>
          <w:szCs w:val="20"/>
        </w:rPr>
        <w:t>Zakona o prevozih v cestnem prometu (</w:t>
      </w:r>
      <w:r w:rsidR="00EA71FC" w:rsidRPr="00CF727D">
        <w:rPr>
          <w:szCs w:val="20"/>
        </w:rPr>
        <w:t xml:space="preserve">ZPCP-2, </w:t>
      </w:r>
      <w:r w:rsidRPr="00CF727D">
        <w:rPr>
          <w:szCs w:val="20"/>
        </w:rPr>
        <w:t xml:space="preserve">Uradni list RS, št. </w:t>
      </w:r>
      <w:r w:rsidR="00EA71FC" w:rsidRPr="00CF727D">
        <w:rPr>
          <w:szCs w:val="20"/>
        </w:rPr>
        <w:t>6/16 – uradno prečiščeno besedilo</w:t>
      </w:r>
      <w:r w:rsidR="00A82008" w:rsidRPr="00CF727D">
        <w:rPr>
          <w:szCs w:val="20"/>
        </w:rPr>
        <w:t>,</w:t>
      </w:r>
      <w:r w:rsidR="00EA71FC" w:rsidRPr="00CF727D">
        <w:rPr>
          <w:szCs w:val="20"/>
        </w:rPr>
        <w:t xml:space="preserve"> 67/19</w:t>
      </w:r>
      <w:r w:rsidR="00A82008" w:rsidRPr="00CF727D">
        <w:rPr>
          <w:szCs w:val="20"/>
        </w:rPr>
        <w:t xml:space="preserve"> </w:t>
      </w:r>
      <w:r w:rsidR="005502F1" w:rsidRPr="00CF727D">
        <w:rPr>
          <w:szCs w:val="20"/>
        </w:rPr>
        <w:t>,</w:t>
      </w:r>
      <w:r w:rsidR="00A82008" w:rsidRPr="00CF727D">
        <w:rPr>
          <w:szCs w:val="20"/>
        </w:rPr>
        <w:t xml:space="preserve"> 94/21</w:t>
      </w:r>
      <w:r w:rsidR="005502F1" w:rsidRPr="00CF727D">
        <w:rPr>
          <w:szCs w:val="20"/>
        </w:rPr>
        <w:t>, 54/22-</w:t>
      </w:r>
      <w:r w:rsidR="00357F52" w:rsidRPr="00CF727D">
        <w:rPr>
          <w:szCs w:val="20"/>
        </w:rPr>
        <w:t>ZUJPP, 105/22–ZZNŠPP</w:t>
      </w:r>
      <w:r w:rsidR="00B36282">
        <w:rPr>
          <w:szCs w:val="20"/>
        </w:rPr>
        <w:t>,</w:t>
      </w:r>
      <w:r w:rsidR="00357F52" w:rsidRPr="00CF727D">
        <w:rPr>
          <w:szCs w:val="20"/>
        </w:rPr>
        <w:t xml:space="preserve"> 18/23–ZDU-10</w:t>
      </w:r>
      <w:r w:rsidR="00A62D97">
        <w:rPr>
          <w:szCs w:val="20"/>
        </w:rPr>
        <w:t>,</w:t>
      </w:r>
      <w:r w:rsidR="00B36282">
        <w:rPr>
          <w:szCs w:val="20"/>
        </w:rPr>
        <w:t xml:space="preserve"> </w:t>
      </w:r>
      <w:r w:rsidR="00A62D97">
        <w:rPr>
          <w:szCs w:val="20"/>
        </w:rPr>
        <w:t xml:space="preserve"> </w:t>
      </w:r>
      <w:r w:rsidR="00B36282">
        <w:rPr>
          <w:szCs w:val="20"/>
        </w:rPr>
        <w:t>23/24</w:t>
      </w:r>
      <w:r w:rsidR="00A62D97">
        <w:rPr>
          <w:szCs w:val="20"/>
        </w:rPr>
        <w:t xml:space="preserve"> in 21/25</w:t>
      </w:r>
      <w:r w:rsidRPr="00CF727D">
        <w:rPr>
          <w:szCs w:val="20"/>
        </w:rPr>
        <w:t xml:space="preserve">), </w:t>
      </w:r>
      <w:r w:rsidR="00FE1346" w:rsidRPr="00CF727D">
        <w:rPr>
          <w:szCs w:val="20"/>
        </w:rPr>
        <w:t xml:space="preserve">Zakona o čezmejnem izvajanju storitev (ZČmIS-1, Uradni list RS, št. </w:t>
      </w:r>
      <w:r w:rsidR="00210918" w:rsidRPr="00CF727D">
        <w:rPr>
          <w:szCs w:val="20"/>
        </w:rPr>
        <w:t>40/23</w:t>
      </w:r>
      <w:r w:rsidR="00A62D97">
        <w:rPr>
          <w:szCs w:val="20"/>
        </w:rPr>
        <w:t>, 32/25 – ZZSDT-E</w:t>
      </w:r>
      <w:r w:rsidR="00210918" w:rsidRPr="00CF727D">
        <w:rPr>
          <w:szCs w:val="20"/>
        </w:rPr>
        <w:t xml:space="preserve">), </w:t>
      </w:r>
      <w:r w:rsidRPr="00CF727D">
        <w:rPr>
          <w:szCs w:val="20"/>
        </w:rPr>
        <w:t>Zakona o preprečevanju dela in zaposlovanja na črno (</w:t>
      </w:r>
      <w:r w:rsidR="00EA71FC" w:rsidRPr="00CF727D">
        <w:rPr>
          <w:szCs w:val="20"/>
        </w:rPr>
        <w:t>ZPD</w:t>
      </w:r>
      <w:r w:rsidR="00A82008" w:rsidRPr="00CF727D">
        <w:rPr>
          <w:szCs w:val="20"/>
        </w:rPr>
        <w:t>Z</w:t>
      </w:r>
      <w:r w:rsidR="00EA71FC" w:rsidRPr="00CF727D">
        <w:rPr>
          <w:szCs w:val="20"/>
        </w:rPr>
        <w:t xml:space="preserve">C, </w:t>
      </w:r>
      <w:r w:rsidRPr="00CF727D">
        <w:rPr>
          <w:szCs w:val="20"/>
        </w:rPr>
        <w:t>Uradni list RS, št. 32/14, 47/15-ZZSTD</w:t>
      </w:r>
      <w:r w:rsidR="00A82008" w:rsidRPr="00CF727D">
        <w:rPr>
          <w:szCs w:val="20"/>
        </w:rPr>
        <w:t>,</w:t>
      </w:r>
      <w:r w:rsidR="00EA71FC" w:rsidRPr="00CF727D">
        <w:rPr>
          <w:szCs w:val="20"/>
        </w:rPr>
        <w:t xml:space="preserve"> 43/19</w:t>
      </w:r>
      <w:r w:rsidR="00A82008" w:rsidRPr="00CF727D">
        <w:rPr>
          <w:szCs w:val="20"/>
        </w:rPr>
        <w:t>, 121/21-ZJN-3B</w:t>
      </w:r>
      <w:r w:rsidR="00FE1346" w:rsidRPr="00CF727D">
        <w:rPr>
          <w:szCs w:val="20"/>
        </w:rPr>
        <w:t xml:space="preserve">, 78/23 </w:t>
      </w:r>
      <w:r w:rsidR="00A62D97">
        <w:rPr>
          <w:szCs w:val="20"/>
        </w:rPr>
        <w:t>–</w:t>
      </w:r>
      <w:r w:rsidR="00FE1346" w:rsidRPr="00CF727D">
        <w:rPr>
          <w:szCs w:val="20"/>
        </w:rPr>
        <w:t xml:space="preserve"> ZORR</w:t>
      </w:r>
      <w:r w:rsidR="00A62D97">
        <w:rPr>
          <w:szCs w:val="20"/>
        </w:rPr>
        <w:t xml:space="preserve"> in 14/26</w:t>
      </w:r>
      <w:r w:rsidRPr="00CF727D">
        <w:rPr>
          <w:szCs w:val="20"/>
        </w:rPr>
        <w:t>)</w:t>
      </w:r>
      <w:r w:rsidRPr="00CF727D">
        <w:rPr>
          <w:i/>
          <w:szCs w:val="20"/>
        </w:rPr>
        <w:t>,</w:t>
      </w:r>
      <w:r w:rsidRPr="00CF727D">
        <w:rPr>
          <w:szCs w:val="20"/>
        </w:rPr>
        <w:t xml:space="preserve"> Uredbe (ES) št. 1071/09, Uredbe (ES) št. 1072/09, Uredbe (ES) št. 1073/09, Sporazuma INTERBUS, Resolucije CEMT</w:t>
      </w:r>
      <w:r w:rsidR="00FD7CF2" w:rsidRPr="00CF727D">
        <w:rPr>
          <w:szCs w:val="20"/>
        </w:rPr>
        <w:t xml:space="preserve"> in</w:t>
      </w:r>
      <w:r w:rsidR="00A82008" w:rsidRPr="00CF727D">
        <w:rPr>
          <w:szCs w:val="20"/>
        </w:rPr>
        <w:t xml:space="preserve"> drugih </w:t>
      </w:r>
      <w:r w:rsidRPr="00CF727D">
        <w:rPr>
          <w:szCs w:val="20"/>
        </w:rPr>
        <w:t>mednarodnih (bilateralnih) sporazumov o cestnih prevozih oseb in blaga.</w:t>
      </w:r>
      <w:r w:rsidR="00357F52" w:rsidRPr="00CF727D">
        <w:rPr>
          <w:szCs w:val="20"/>
        </w:rPr>
        <w:t xml:space="preserve"> </w:t>
      </w:r>
      <w:r w:rsidR="00FE1346" w:rsidRPr="00CF727D">
        <w:rPr>
          <w:szCs w:val="20"/>
        </w:rPr>
        <w:t>Na področju vseh prevozov potnikov in blaga v notranjem in mednarodnem cestnem prometu pa inšpekcija izvaja še nadzor nad spoštovanjem določil Zakona o delovnem času in obveznih počitkih mobilnih delavcev ter o zapisovalni opremi v cestnih prevozih (ZDCOPMD, Uradni list RS, št. 45/16 – uradno prečiščeno besedilo, 62/16–</w:t>
      </w:r>
      <w:proofErr w:type="spellStart"/>
      <w:r w:rsidR="00FE1346" w:rsidRPr="00CF727D">
        <w:rPr>
          <w:szCs w:val="20"/>
        </w:rPr>
        <w:t>popr</w:t>
      </w:r>
      <w:proofErr w:type="spellEnd"/>
      <w:r w:rsidR="00FE1346" w:rsidRPr="00CF727D">
        <w:rPr>
          <w:szCs w:val="20"/>
        </w:rPr>
        <w:t>., 92/20–</w:t>
      </w:r>
      <w:proofErr w:type="spellStart"/>
      <w:r w:rsidR="00FE1346" w:rsidRPr="00CF727D">
        <w:rPr>
          <w:szCs w:val="20"/>
        </w:rPr>
        <w:t>ZPrCP</w:t>
      </w:r>
      <w:proofErr w:type="spellEnd"/>
      <w:r w:rsidR="00FE1346" w:rsidRPr="00CF727D">
        <w:rPr>
          <w:szCs w:val="20"/>
        </w:rPr>
        <w:t>-E</w:t>
      </w:r>
      <w:r w:rsidR="00A62D97">
        <w:rPr>
          <w:szCs w:val="20"/>
        </w:rPr>
        <w:t>,</w:t>
      </w:r>
      <w:r w:rsidR="00FE1346" w:rsidRPr="00CF727D">
        <w:rPr>
          <w:szCs w:val="20"/>
        </w:rPr>
        <w:t xml:space="preserve"> 153/22</w:t>
      </w:r>
      <w:r w:rsidR="00A62D97">
        <w:rPr>
          <w:szCs w:val="20"/>
        </w:rPr>
        <w:t xml:space="preserve"> in 32/25</w:t>
      </w:r>
      <w:r w:rsidR="00FE1346" w:rsidRPr="00CF727D">
        <w:rPr>
          <w:szCs w:val="20"/>
        </w:rPr>
        <w:t>) in Zakona o motornih vozilih (ZMV-1, Uradni list RS, št. 75/17 in 92/20–</w:t>
      </w:r>
      <w:proofErr w:type="spellStart"/>
      <w:r w:rsidR="00FE1346" w:rsidRPr="00CF727D">
        <w:rPr>
          <w:szCs w:val="20"/>
        </w:rPr>
        <w:t>ZPrCP</w:t>
      </w:r>
      <w:proofErr w:type="spellEnd"/>
      <w:r w:rsidR="00FE1346" w:rsidRPr="00CF727D">
        <w:rPr>
          <w:szCs w:val="20"/>
        </w:rPr>
        <w:t>-E).</w:t>
      </w:r>
      <w:r w:rsidR="00357F52" w:rsidRPr="00CF727D">
        <w:rPr>
          <w:szCs w:val="20"/>
        </w:rPr>
        <w:t xml:space="preserve">  </w:t>
      </w:r>
    </w:p>
    <w:p w14:paraId="159099BB" w14:textId="77777777" w:rsidR="00C75464" w:rsidRPr="00CF727D" w:rsidRDefault="00C75464">
      <w:pPr>
        <w:rPr>
          <w:i/>
          <w:szCs w:val="20"/>
        </w:rPr>
      </w:pPr>
    </w:p>
    <w:p w14:paraId="67665AD9" w14:textId="735551A3" w:rsidR="00C75464" w:rsidRPr="00CF727D" w:rsidRDefault="0075073A">
      <w:pPr>
        <w:rPr>
          <w:szCs w:val="20"/>
        </w:rPr>
      </w:pPr>
      <w:r w:rsidRPr="00CF727D">
        <w:rPr>
          <w:b/>
          <w:szCs w:val="20"/>
        </w:rPr>
        <w:t>Cilj:</w:t>
      </w:r>
      <w:r w:rsidRPr="00CF727D">
        <w:rPr>
          <w:szCs w:val="20"/>
        </w:rPr>
        <w:t xml:space="preserve"> Ugot</w:t>
      </w:r>
      <w:r w:rsidR="00D51C9E" w:rsidRPr="00CF727D">
        <w:rPr>
          <w:szCs w:val="20"/>
        </w:rPr>
        <w:t>oviti</w:t>
      </w:r>
      <w:r w:rsidRPr="00CF727D">
        <w:rPr>
          <w:szCs w:val="20"/>
        </w:rPr>
        <w:t xml:space="preserve"> in prepreč</w:t>
      </w:r>
      <w:r w:rsidR="00D51C9E" w:rsidRPr="00CF727D">
        <w:rPr>
          <w:szCs w:val="20"/>
        </w:rPr>
        <w:t>iti</w:t>
      </w:r>
      <w:r w:rsidRPr="00CF727D">
        <w:rPr>
          <w:szCs w:val="20"/>
        </w:rPr>
        <w:t xml:space="preserve"> nezakonit</w:t>
      </w:r>
      <w:r w:rsidR="00BE5AB2" w:rsidRPr="00CF727D">
        <w:rPr>
          <w:szCs w:val="20"/>
        </w:rPr>
        <w:t>o</w:t>
      </w:r>
      <w:r w:rsidRPr="00CF727D">
        <w:rPr>
          <w:szCs w:val="20"/>
        </w:rPr>
        <w:t xml:space="preserve"> izvajanj</w:t>
      </w:r>
      <w:r w:rsidR="00BE5AB2" w:rsidRPr="00CF727D">
        <w:rPr>
          <w:szCs w:val="20"/>
        </w:rPr>
        <w:t>e</w:t>
      </w:r>
      <w:r w:rsidRPr="00CF727D">
        <w:rPr>
          <w:szCs w:val="20"/>
        </w:rPr>
        <w:t xml:space="preserve"> prevozov</w:t>
      </w:r>
      <w:r w:rsidR="00D51C9E" w:rsidRPr="00CF727D">
        <w:rPr>
          <w:szCs w:val="20"/>
        </w:rPr>
        <w:t xml:space="preserve"> v cestnem prometu</w:t>
      </w:r>
      <w:r w:rsidRPr="00CF727D">
        <w:rPr>
          <w:szCs w:val="20"/>
        </w:rPr>
        <w:t xml:space="preserve"> ter vzpostav</w:t>
      </w:r>
      <w:r w:rsidR="00BE5AB2" w:rsidRPr="00CF727D">
        <w:rPr>
          <w:szCs w:val="20"/>
        </w:rPr>
        <w:t>iti</w:t>
      </w:r>
      <w:r w:rsidRPr="00CF727D">
        <w:rPr>
          <w:szCs w:val="20"/>
        </w:rPr>
        <w:t xml:space="preserve"> enak</w:t>
      </w:r>
      <w:r w:rsidR="00BE5AB2" w:rsidRPr="00CF727D">
        <w:rPr>
          <w:szCs w:val="20"/>
        </w:rPr>
        <w:t>o</w:t>
      </w:r>
      <w:r w:rsidRPr="00CF727D">
        <w:rPr>
          <w:szCs w:val="20"/>
        </w:rPr>
        <w:t xml:space="preserve"> konkurenčn</w:t>
      </w:r>
      <w:r w:rsidR="00BE5AB2" w:rsidRPr="00CF727D">
        <w:rPr>
          <w:szCs w:val="20"/>
        </w:rPr>
        <w:t>o</w:t>
      </w:r>
      <w:r w:rsidRPr="00CF727D">
        <w:rPr>
          <w:szCs w:val="20"/>
        </w:rPr>
        <w:t xml:space="preserve"> okolj</w:t>
      </w:r>
      <w:r w:rsidR="00BE5AB2" w:rsidRPr="00CF727D">
        <w:rPr>
          <w:szCs w:val="20"/>
        </w:rPr>
        <w:t>e</w:t>
      </w:r>
      <w:r w:rsidRPr="00CF727D">
        <w:rPr>
          <w:szCs w:val="20"/>
        </w:rPr>
        <w:t xml:space="preserve"> za vse izvajalce prevozov v cestnem prometu.</w:t>
      </w:r>
    </w:p>
    <w:p w14:paraId="5CB8255A" w14:textId="77777777" w:rsidR="00C75464" w:rsidRDefault="0075073A">
      <w:pPr>
        <w:rPr>
          <w:szCs w:val="20"/>
        </w:rPr>
      </w:pPr>
      <w:r w:rsidRPr="00CF727D">
        <w:rPr>
          <w:szCs w:val="20"/>
        </w:rPr>
        <w:tab/>
      </w:r>
    </w:p>
    <w:p w14:paraId="472C8FE9" w14:textId="77777777" w:rsidR="00E5204E" w:rsidRPr="00CF727D" w:rsidRDefault="00E5204E">
      <w:pPr>
        <w:rPr>
          <w:b/>
          <w:szCs w:val="20"/>
        </w:rPr>
      </w:pPr>
    </w:p>
    <w:p w14:paraId="1F7DC477" w14:textId="68C64DDD" w:rsidR="00C75464" w:rsidRPr="00CF727D" w:rsidRDefault="0075073A">
      <w:pPr>
        <w:numPr>
          <w:ilvl w:val="0"/>
          <w:numId w:val="7"/>
        </w:numPr>
        <w:rPr>
          <w:szCs w:val="20"/>
        </w:rPr>
      </w:pPr>
      <w:r w:rsidRPr="00CF727D">
        <w:rPr>
          <w:b/>
          <w:szCs w:val="20"/>
        </w:rPr>
        <w:t xml:space="preserve">Nadzor prevozov </w:t>
      </w:r>
      <w:r w:rsidR="00210918" w:rsidRPr="00CF727D">
        <w:rPr>
          <w:b/>
          <w:szCs w:val="20"/>
        </w:rPr>
        <w:t>skupine otrok</w:t>
      </w:r>
      <w:r w:rsidRPr="00CF727D">
        <w:rPr>
          <w:b/>
          <w:szCs w:val="20"/>
        </w:rPr>
        <w:t xml:space="preserve"> v notranjem </w:t>
      </w:r>
      <w:r w:rsidR="00897E8A" w:rsidRPr="00CF727D">
        <w:rPr>
          <w:b/>
          <w:szCs w:val="20"/>
        </w:rPr>
        <w:t xml:space="preserve">cestnem </w:t>
      </w:r>
      <w:r w:rsidRPr="00CF727D">
        <w:rPr>
          <w:b/>
          <w:szCs w:val="20"/>
        </w:rPr>
        <w:t>prometu</w:t>
      </w:r>
    </w:p>
    <w:p w14:paraId="4ED666EC" w14:textId="2F6F1C52" w:rsidR="00E65B8A" w:rsidRPr="00CF727D" w:rsidRDefault="00E65B8A" w:rsidP="00E65B8A">
      <w:pPr>
        <w:rPr>
          <w:szCs w:val="20"/>
        </w:rPr>
      </w:pPr>
      <w:r w:rsidRPr="00CF727D">
        <w:rPr>
          <w:szCs w:val="20"/>
        </w:rPr>
        <w:t xml:space="preserve">Inšpekcijski nadzor bo usmerjen v </w:t>
      </w:r>
      <w:r w:rsidR="00CD2548" w:rsidRPr="00CF727D">
        <w:rPr>
          <w:szCs w:val="20"/>
        </w:rPr>
        <w:t xml:space="preserve">ciljno (akcijsko) </w:t>
      </w:r>
      <w:r w:rsidRPr="00CF727D">
        <w:rPr>
          <w:szCs w:val="20"/>
        </w:rPr>
        <w:t>preverjanje iz</w:t>
      </w:r>
      <w:r w:rsidR="00CD2548" w:rsidRPr="00CF727D">
        <w:rPr>
          <w:szCs w:val="20"/>
        </w:rPr>
        <w:t xml:space="preserve">vajanja prevozov šoloobveznih otrok </w:t>
      </w:r>
      <w:r w:rsidRPr="00CF727D">
        <w:rPr>
          <w:szCs w:val="20"/>
        </w:rPr>
        <w:t>v notranjem cestnem prometu</w:t>
      </w:r>
      <w:r w:rsidR="00CD2548" w:rsidRPr="00CF727D">
        <w:rPr>
          <w:szCs w:val="20"/>
        </w:rPr>
        <w:t xml:space="preserve"> s poudarkom na:</w:t>
      </w:r>
      <w:r w:rsidRPr="00CF727D">
        <w:rPr>
          <w:szCs w:val="20"/>
        </w:rPr>
        <w:t xml:space="preserve"> </w:t>
      </w:r>
    </w:p>
    <w:p w14:paraId="39F37E4F" w14:textId="538FDE53" w:rsidR="00210918" w:rsidRPr="00CF727D" w:rsidRDefault="00210918" w:rsidP="00210918">
      <w:pPr>
        <w:numPr>
          <w:ilvl w:val="0"/>
          <w:numId w:val="8"/>
        </w:numPr>
        <w:rPr>
          <w:szCs w:val="20"/>
        </w:rPr>
      </w:pPr>
      <w:r w:rsidRPr="00CF727D">
        <w:rPr>
          <w:szCs w:val="20"/>
        </w:rPr>
        <w:t>nadzor</w:t>
      </w:r>
      <w:r w:rsidR="00CD2548" w:rsidRPr="00CF727D">
        <w:rPr>
          <w:szCs w:val="20"/>
        </w:rPr>
        <w:t>u</w:t>
      </w:r>
      <w:r w:rsidRPr="00CF727D">
        <w:rPr>
          <w:szCs w:val="20"/>
        </w:rPr>
        <w:t xml:space="preserve"> nad časi vožnje, odmori in počitki voznikov ter ravnanjem s tahografi v cestnem prometu</w:t>
      </w:r>
      <w:r w:rsidR="00D9225D">
        <w:rPr>
          <w:szCs w:val="20"/>
        </w:rPr>
        <w:t>,</w:t>
      </w:r>
      <w:r w:rsidRPr="00CF727D">
        <w:rPr>
          <w:szCs w:val="20"/>
        </w:rPr>
        <w:t xml:space="preserve"> </w:t>
      </w:r>
    </w:p>
    <w:p w14:paraId="33B1E131" w14:textId="3057769F" w:rsidR="00210918" w:rsidRPr="00CF727D" w:rsidRDefault="00210918" w:rsidP="00210918">
      <w:pPr>
        <w:numPr>
          <w:ilvl w:val="0"/>
          <w:numId w:val="8"/>
        </w:numPr>
        <w:rPr>
          <w:szCs w:val="20"/>
        </w:rPr>
      </w:pPr>
      <w:r w:rsidRPr="00CF727D">
        <w:rPr>
          <w:szCs w:val="20"/>
        </w:rPr>
        <w:t>ugotavljanj</w:t>
      </w:r>
      <w:r w:rsidR="00CD2548" w:rsidRPr="00CF727D">
        <w:rPr>
          <w:szCs w:val="20"/>
        </w:rPr>
        <w:t>u</w:t>
      </w:r>
      <w:r w:rsidRPr="00CF727D">
        <w:rPr>
          <w:szCs w:val="20"/>
        </w:rPr>
        <w:t xml:space="preserve"> tehnične brezhibnosti motornih vozil za prevoz potnikov v cestnem prometu</w:t>
      </w:r>
      <w:r w:rsidR="00CD2548" w:rsidRPr="00CF727D">
        <w:rPr>
          <w:szCs w:val="20"/>
        </w:rPr>
        <w:t xml:space="preserve"> in</w:t>
      </w:r>
    </w:p>
    <w:p w14:paraId="6F29D66A" w14:textId="633FBECB" w:rsidR="00C75464" w:rsidRPr="00CF727D" w:rsidRDefault="0075073A">
      <w:pPr>
        <w:numPr>
          <w:ilvl w:val="0"/>
          <w:numId w:val="8"/>
        </w:numPr>
        <w:rPr>
          <w:szCs w:val="20"/>
        </w:rPr>
      </w:pPr>
      <w:r w:rsidRPr="00CF727D">
        <w:rPr>
          <w:szCs w:val="20"/>
        </w:rPr>
        <w:t>nadzor</w:t>
      </w:r>
      <w:r w:rsidR="00CD2548" w:rsidRPr="00CF727D">
        <w:rPr>
          <w:szCs w:val="20"/>
        </w:rPr>
        <w:t>u</w:t>
      </w:r>
      <w:r w:rsidRPr="00CF727D">
        <w:rPr>
          <w:szCs w:val="20"/>
        </w:rPr>
        <w:t xml:space="preserve"> prevozov skupin šoloobveznih otrok v skladu z nacionalnim programom varnosti v cestnem prometu</w:t>
      </w:r>
      <w:r w:rsidR="00CD2548" w:rsidRPr="00CF727D">
        <w:rPr>
          <w:szCs w:val="20"/>
        </w:rPr>
        <w:t>.</w:t>
      </w:r>
    </w:p>
    <w:p w14:paraId="11150E5F" w14:textId="77777777" w:rsidR="00C75464" w:rsidRPr="00CF727D" w:rsidRDefault="00C75464">
      <w:pPr>
        <w:pStyle w:val="Telobesedila"/>
        <w:rPr>
          <w:sz w:val="20"/>
          <w:szCs w:val="20"/>
        </w:rPr>
      </w:pPr>
    </w:p>
    <w:p w14:paraId="6FD500AA" w14:textId="59E0519D" w:rsidR="00C75464" w:rsidRPr="00A62D97" w:rsidRDefault="0075073A">
      <w:pPr>
        <w:pStyle w:val="Telobesedila"/>
        <w:rPr>
          <w:color w:val="FF0000"/>
        </w:rPr>
      </w:pPr>
      <w:r w:rsidRPr="00CF727D">
        <w:rPr>
          <w:rFonts w:ascii="Arial" w:hAnsi="Arial" w:cs="Arial"/>
          <w:b/>
          <w:sz w:val="20"/>
          <w:szCs w:val="20"/>
        </w:rPr>
        <w:t xml:space="preserve">Načrtovano število inšpekcijskih pregledov: </w:t>
      </w:r>
      <w:r w:rsidR="00B36282">
        <w:rPr>
          <w:rFonts w:ascii="Arial" w:hAnsi="Arial" w:cs="Arial"/>
          <w:b/>
          <w:sz w:val="20"/>
          <w:szCs w:val="20"/>
        </w:rPr>
        <w:t>4</w:t>
      </w:r>
      <w:r w:rsidR="00EF33A3">
        <w:rPr>
          <w:rFonts w:ascii="Arial" w:hAnsi="Arial" w:cs="Arial"/>
          <w:b/>
          <w:sz w:val="20"/>
          <w:szCs w:val="20"/>
        </w:rPr>
        <w:t>2</w:t>
      </w:r>
    </w:p>
    <w:p w14:paraId="598775C3" w14:textId="7750F16E" w:rsidR="00E5204E" w:rsidRDefault="00E5204E">
      <w:pPr>
        <w:widowControl/>
        <w:tabs>
          <w:tab w:val="clear" w:pos="284"/>
        </w:tabs>
        <w:suppressAutoHyphens w:val="0"/>
        <w:overflowPunct/>
        <w:jc w:val="left"/>
        <w:rPr>
          <w:b/>
          <w:szCs w:val="20"/>
        </w:rPr>
      </w:pPr>
    </w:p>
    <w:p w14:paraId="3CBDAB5B" w14:textId="43A7A453" w:rsidR="00C75464" w:rsidRPr="00CF727D" w:rsidRDefault="0075073A">
      <w:pPr>
        <w:numPr>
          <w:ilvl w:val="0"/>
          <w:numId w:val="7"/>
        </w:numPr>
        <w:rPr>
          <w:szCs w:val="20"/>
        </w:rPr>
      </w:pPr>
      <w:r w:rsidRPr="00CF727D">
        <w:rPr>
          <w:b/>
          <w:szCs w:val="20"/>
        </w:rPr>
        <w:t xml:space="preserve">Nadzor </w:t>
      </w:r>
      <w:r w:rsidR="00CD2548" w:rsidRPr="00CF727D">
        <w:rPr>
          <w:b/>
          <w:szCs w:val="20"/>
        </w:rPr>
        <w:t xml:space="preserve">mednarodnih </w:t>
      </w:r>
      <w:r w:rsidRPr="00CF727D">
        <w:rPr>
          <w:b/>
          <w:szCs w:val="20"/>
        </w:rPr>
        <w:t xml:space="preserve">prevozov </w:t>
      </w:r>
      <w:r w:rsidR="00CD2548" w:rsidRPr="00CF727D">
        <w:rPr>
          <w:b/>
          <w:szCs w:val="20"/>
        </w:rPr>
        <w:t>p</w:t>
      </w:r>
      <w:r w:rsidRPr="00CF727D">
        <w:rPr>
          <w:b/>
          <w:szCs w:val="20"/>
        </w:rPr>
        <w:t>otnikov</w:t>
      </w:r>
    </w:p>
    <w:p w14:paraId="3DD00B87" w14:textId="5A328431" w:rsidR="00C75464" w:rsidRPr="00CF727D" w:rsidRDefault="0075073A">
      <w:pPr>
        <w:rPr>
          <w:szCs w:val="20"/>
        </w:rPr>
      </w:pPr>
      <w:r w:rsidRPr="00CF727D">
        <w:rPr>
          <w:szCs w:val="20"/>
        </w:rPr>
        <w:t xml:space="preserve">Nadzor prevozov </w:t>
      </w:r>
      <w:r w:rsidR="00961910" w:rsidRPr="00CF727D">
        <w:rPr>
          <w:szCs w:val="20"/>
        </w:rPr>
        <w:t xml:space="preserve">potnikov </w:t>
      </w:r>
      <w:r w:rsidR="007843AB" w:rsidRPr="00CF727D">
        <w:rPr>
          <w:szCs w:val="20"/>
        </w:rPr>
        <w:t xml:space="preserve">v mednarodnem cestnem prometu se lahko izvaja samostojno ali v sodelovanju </w:t>
      </w:r>
      <w:r w:rsidR="00123473">
        <w:rPr>
          <w:szCs w:val="20"/>
        </w:rPr>
        <w:t xml:space="preserve">z domačimi in </w:t>
      </w:r>
      <w:r w:rsidR="007843AB" w:rsidRPr="00CF727D">
        <w:rPr>
          <w:szCs w:val="20"/>
        </w:rPr>
        <w:t xml:space="preserve">tujimi nadzornimi organi. </w:t>
      </w:r>
      <w:r w:rsidRPr="00CF727D">
        <w:rPr>
          <w:szCs w:val="20"/>
        </w:rPr>
        <w:t>Inšpekcijski nadzor bo usmerjen predvsem v preverjanje:</w:t>
      </w:r>
    </w:p>
    <w:p w14:paraId="27FB2AB6" w14:textId="266E97C5" w:rsidR="007843AB" w:rsidRPr="00CF727D" w:rsidRDefault="0075073A">
      <w:pPr>
        <w:numPr>
          <w:ilvl w:val="0"/>
          <w:numId w:val="8"/>
        </w:numPr>
        <w:rPr>
          <w:szCs w:val="20"/>
        </w:rPr>
      </w:pPr>
      <w:r w:rsidRPr="00CF727D">
        <w:rPr>
          <w:szCs w:val="20"/>
        </w:rPr>
        <w:t xml:space="preserve">izpolnjevanja pogojev za opravljanje dejavnosti prevozov potnikov v </w:t>
      </w:r>
      <w:r w:rsidR="00961910" w:rsidRPr="00CF727D">
        <w:rPr>
          <w:szCs w:val="20"/>
        </w:rPr>
        <w:t xml:space="preserve">mednarodnem </w:t>
      </w:r>
      <w:r w:rsidRPr="00CF727D">
        <w:rPr>
          <w:szCs w:val="20"/>
        </w:rPr>
        <w:t xml:space="preserve">cestnem </w:t>
      </w:r>
      <w:r w:rsidRPr="00CF727D">
        <w:rPr>
          <w:szCs w:val="20"/>
        </w:rPr>
        <w:lastRenderedPageBreak/>
        <w:t>prometu</w:t>
      </w:r>
      <w:r w:rsidR="00961910" w:rsidRPr="00CF727D">
        <w:rPr>
          <w:szCs w:val="20"/>
        </w:rPr>
        <w:t xml:space="preserve"> </w:t>
      </w:r>
      <w:r w:rsidR="007843AB" w:rsidRPr="00CF727D">
        <w:rPr>
          <w:szCs w:val="20"/>
        </w:rPr>
        <w:t>(licenca) in zakonitosti izvajanja teh prevozov skladno s predpisanimi dovoljenji</w:t>
      </w:r>
      <w:r w:rsidR="00E12EF3">
        <w:rPr>
          <w:szCs w:val="20"/>
        </w:rPr>
        <w:t xml:space="preserve"> in</w:t>
      </w:r>
      <w:r w:rsidRPr="00CF727D">
        <w:rPr>
          <w:szCs w:val="20"/>
        </w:rPr>
        <w:t xml:space="preserve"> </w:t>
      </w:r>
    </w:p>
    <w:p w14:paraId="7157050B" w14:textId="64275B64" w:rsidR="00C75464" w:rsidRPr="00CF727D" w:rsidRDefault="00961910">
      <w:pPr>
        <w:numPr>
          <w:ilvl w:val="0"/>
          <w:numId w:val="8"/>
        </w:numPr>
        <w:rPr>
          <w:szCs w:val="20"/>
        </w:rPr>
      </w:pPr>
      <w:r w:rsidRPr="00CF727D">
        <w:rPr>
          <w:szCs w:val="20"/>
        </w:rPr>
        <w:t xml:space="preserve">izpolnjevanje </w:t>
      </w:r>
      <w:r w:rsidR="0075073A" w:rsidRPr="00CF727D">
        <w:rPr>
          <w:szCs w:val="20"/>
        </w:rPr>
        <w:t>pogojev za opravljanje prevozov za lastne potrebe ter v okviru navedenega odkrivanja in preprečevanja dela na črno</w:t>
      </w:r>
      <w:r w:rsidR="00E12EF3">
        <w:rPr>
          <w:szCs w:val="20"/>
        </w:rPr>
        <w:t>.</w:t>
      </w:r>
    </w:p>
    <w:p w14:paraId="241795C3" w14:textId="77777777" w:rsidR="00C75464" w:rsidRPr="00CF727D" w:rsidRDefault="00C75464">
      <w:pPr>
        <w:rPr>
          <w:szCs w:val="20"/>
        </w:rPr>
      </w:pPr>
    </w:p>
    <w:p w14:paraId="37D911BD" w14:textId="618CCBBE" w:rsidR="00C75464" w:rsidRPr="00CF727D" w:rsidRDefault="0075073A">
      <w:r w:rsidRPr="00CF727D">
        <w:rPr>
          <w:b/>
          <w:szCs w:val="20"/>
        </w:rPr>
        <w:t xml:space="preserve">Načrtovano število inšpekcijskih pregledov: </w:t>
      </w:r>
      <w:r w:rsidR="00EE7960">
        <w:rPr>
          <w:b/>
          <w:szCs w:val="20"/>
        </w:rPr>
        <w:t>9</w:t>
      </w:r>
      <w:r w:rsidR="007843AB" w:rsidRPr="00CF727D">
        <w:rPr>
          <w:b/>
          <w:szCs w:val="20"/>
        </w:rPr>
        <w:t>0</w:t>
      </w:r>
      <w:r w:rsidR="00E12EF3">
        <w:rPr>
          <w:b/>
          <w:szCs w:val="20"/>
        </w:rPr>
        <w:t xml:space="preserve"> </w:t>
      </w:r>
    </w:p>
    <w:p w14:paraId="1D8A4678" w14:textId="77777777" w:rsidR="00C75464" w:rsidRPr="00CF727D" w:rsidRDefault="00C75464">
      <w:pPr>
        <w:rPr>
          <w:b/>
          <w:szCs w:val="20"/>
        </w:rPr>
      </w:pPr>
    </w:p>
    <w:p w14:paraId="000B3AA2" w14:textId="2EC1EABF" w:rsidR="007843AB" w:rsidRPr="00CF727D" w:rsidRDefault="007843AB" w:rsidP="007843AB">
      <w:pPr>
        <w:numPr>
          <w:ilvl w:val="0"/>
          <w:numId w:val="7"/>
        </w:numPr>
        <w:rPr>
          <w:szCs w:val="20"/>
        </w:rPr>
      </w:pPr>
      <w:r w:rsidRPr="00CF727D">
        <w:rPr>
          <w:b/>
          <w:szCs w:val="20"/>
        </w:rPr>
        <w:t>Nadzor tehnične brezhibnosti vozil v cestnem prometu</w:t>
      </w:r>
    </w:p>
    <w:p w14:paraId="49D4FB9E" w14:textId="744F8890" w:rsidR="007843AB" w:rsidRPr="00CF727D" w:rsidRDefault="007843AB" w:rsidP="007843AB">
      <w:pPr>
        <w:rPr>
          <w:szCs w:val="20"/>
        </w:rPr>
      </w:pPr>
      <w:r w:rsidRPr="00CF727D">
        <w:rPr>
          <w:szCs w:val="20"/>
        </w:rPr>
        <w:t xml:space="preserve">Nadzor tehnične brezhibnosti vozil v cestnem prometu se večinoma izvaja </w:t>
      </w:r>
      <w:r w:rsidR="00E12EF3">
        <w:rPr>
          <w:szCs w:val="20"/>
        </w:rPr>
        <w:t xml:space="preserve">samostojno in </w:t>
      </w:r>
      <w:r w:rsidRPr="00CF727D">
        <w:rPr>
          <w:szCs w:val="20"/>
        </w:rPr>
        <w:t>v koordiniranih nadzorih z drugimi nadzornimi organi (Policija</w:t>
      </w:r>
      <w:r w:rsidR="009E6F69" w:rsidRPr="00CF727D">
        <w:rPr>
          <w:szCs w:val="20"/>
        </w:rPr>
        <w:t>),</w:t>
      </w:r>
      <w:r w:rsidRPr="00CF727D">
        <w:rPr>
          <w:szCs w:val="20"/>
        </w:rPr>
        <w:t xml:space="preserve"> v skladu z mesečnimi načrti. Mesečno se organizira </w:t>
      </w:r>
      <w:r w:rsidR="00D934C8">
        <w:rPr>
          <w:szCs w:val="20"/>
        </w:rPr>
        <w:t>3</w:t>
      </w:r>
      <w:r w:rsidRPr="00CF727D">
        <w:rPr>
          <w:szCs w:val="20"/>
        </w:rPr>
        <w:t xml:space="preserve">-5 </w:t>
      </w:r>
      <w:r w:rsidR="009E6F69" w:rsidRPr="00CF727D">
        <w:rPr>
          <w:szCs w:val="20"/>
        </w:rPr>
        <w:t>tovrstnih nadzorov na cesti</w:t>
      </w:r>
      <w:r w:rsidRPr="00CF727D">
        <w:rPr>
          <w:szCs w:val="20"/>
        </w:rPr>
        <w:t xml:space="preserve">, v katere </w:t>
      </w:r>
      <w:r w:rsidR="009E6F69" w:rsidRPr="00CF727D">
        <w:rPr>
          <w:szCs w:val="20"/>
        </w:rPr>
        <w:t>je vključena večina</w:t>
      </w:r>
      <w:r w:rsidRPr="00CF727D">
        <w:rPr>
          <w:szCs w:val="20"/>
        </w:rPr>
        <w:t xml:space="preserve"> inšpektorjev za cestni promet</w:t>
      </w:r>
      <w:r w:rsidR="009E6F69" w:rsidRPr="00CF727D">
        <w:rPr>
          <w:szCs w:val="20"/>
        </w:rPr>
        <w:t xml:space="preserve">. V teh nadzorih bo poudarek na </w:t>
      </w:r>
      <w:r w:rsidRPr="00CF727D">
        <w:rPr>
          <w:szCs w:val="20"/>
        </w:rPr>
        <w:t>preverjanj</w:t>
      </w:r>
      <w:r w:rsidR="009E6F69" w:rsidRPr="00CF727D">
        <w:rPr>
          <w:szCs w:val="20"/>
        </w:rPr>
        <w:t>u</w:t>
      </w:r>
      <w:r w:rsidRPr="00CF727D">
        <w:rPr>
          <w:szCs w:val="20"/>
        </w:rPr>
        <w:t>:</w:t>
      </w:r>
    </w:p>
    <w:p w14:paraId="764BCC36" w14:textId="596E240C" w:rsidR="009E6F69" w:rsidRPr="00CF727D" w:rsidRDefault="009E6F69" w:rsidP="007843AB">
      <w:pPr>
        <w:numPr>
          <w:ilvl w:val="0"/>
          <w:numId w:val="8"/>
        </w:numPr>
        <w:rPr>
          <w:szCs w:val="20"/>
        </w:rPr>
      </w:pPr>
      <w:r w:rsidRPr="00CF727D">
        <w:rPr>
          <w:szCs w:val="20"/>
        </w:rPr>
        <w:t xml:space="preserve">tehnične brezhibnosti </w:t>
      </w:r>
      <w:r w:rsidR="0033577C" w:rsidRPr="00CF727D">
        <w:rPr>
          <w:szCs w:val="20"/>
        </w:rPr>
        <w:t xml:space="preserve">gospodarskih in drugih </w:t>
      </w:r>
      <w:r w:rsidRPr="00CF727D">
        <w:rPr>
          <w:szCs w:val="20"/>
        </w:rPr>
        <w:t>motornih vozil, njihovih delov in opreme za udeležb</w:t>
      </w:r>
      <w:r w:rsidR="00EE3611" w:rsidRPr="00CF727D">
        <w:rPr>
          <w:szCs w:val="20"/>
        </w:rPr>
        <w:t>o</w:t>
      </w:r>
      <w:r w:rsidRPr="00CF727D">
        <w:rPr>
          <w:szCs w:val="20"/>
        </w:rPr>
        <w:t xml:space="preserve"> v </w:t>
      </w:r>
      <w:r w:rsidR="00EE3611" w:rsidRPr="00CF727D">
        <w:rPr>
          <w:szCs w:val="20"/>
        </w:rPr>
        <w:t>c</w:t>
      </w:r>
      <w:r w:rsidRPr="00CF727D">
        <w:rPr>
          <w:szCs w:val="20"/>
        </w:rPr>
        <w:t>estnem prometu (ZMV-1),</w:t>
      </w:r>
    </w:p>
    <w:p w14:paraId="4225AD58" w14:textId="48B98148" w:rsidR="009E6F69" w:rsidRPr="00CF727D" w:rsidRDefault="009E6F69" w:rsidP="007843AB">
      <w:pPr>
        <w:numPr>
          <w:ilvl w:val="0"/>
          <w:numId w:val="8"/>
        </w:numPr>
        <w:rPr>
          <w:szCs w:val="20"/>
        </w:rPr>
      </w:pPr>
      <w:r w:rsidRPr="00CF727D">
        <w:rPr>
          <w:szCs w:val="20"/>
        </w:rPr>
        <w:t>registracij motornih vozil in uporab</w:t>
      </w:r>
      <w:r w:rsidR="00EE3611" w:rsidRPr="00CF727D">
        <w:rPr>
          <w:szCs w:val="20"/>
        </w:rPr>
        <w:t>e</w:t>
      </w:r>
      <w:r w:rsidRPr="00CF727D">
        <w:rPr>
          <w:szCs w:val="20"/>
        </w:rPr>
        <w:t xml:space="preserve"> registrskih tablic</w:t>
      </w:r>
      <w:r w:rsidR="00E12EF3">
        <w:rPr>
          <w:szCs w:val="20"/>
        </w:rPr>
        <w:t xml:space="preserve"> ter</w:t>
      </w:r>
    </w:p>
    <w:p w14:paraId="78D581D5" w14:textId="65B2F698" w:rsidR="000F28FE" w:rsidRPr="00E5204E" w:rsidRDefault="009E6F69" w:rsidP="00E5204E">
      <w:pPr>
        <w:numPr>
          <w:ilvl w:val="0"/>
          <w:numId w:val="8"/>
        </w:numPr>
        <w:rPr>
          <w:szCs w:val="20"/>
        </w:rPr>
      </w:pPr>
      <w:r w:rsidRPr="00CF727D">
        <w:rPr>
          <w:szCs w:val="20"/>
        </w:rPr>
        <w:t>uporab</w:t>
      </w:r>
      <w:r w:rsidR="00EE3611" w:rsidRPr="00CF727D">
        <w:rPr>
          <w:szCs w:val="20"/>
        </w:rPr>
        <w:t>e</w:t>
      </w:r>
      <w:r w:rsidRPr="00CF727D">
        <w:rPr>
          <w:szCs w:val="20"/>
        </w:rPr>
        <w:t xml:space="preserve"> predpisane obvezne opreme v vozilih.  </w:t>
      </w:r>
    </w:p>
    <w:p w14:paraId="0AE9DE63" w14:textId="77777777" w:rsidR="009E6F69" w:rsidRPr="00CF727D" w:rsidRDefault="009E6F69" w:rsidP="009E6F69">
      <w:pPr>
        <w:rPr>
          <w:szCs w:val="20"/>
        </w:rPr>
      </w:pPr>
    </w:p>
    <w:p w14:paraId="3E72B2EA" w14:textId="7AB686C1" w:rsidR="009E6F69" w:rsidRPr="00CF727D" w:rsidRDefault="009E6F69" w:rsidP="009E6F69">
      <w:r w:rsidRPr="00CF727D">
        <w:rPr>
          <w:b/>
          <w:szCs w:val="20"/>
        </w:rPr>
        <w:t>Načrtovano število inšpekcijskih pregledov: 2</w:t>
      </w:r>
      <w:r w:rsidR="00EE7960">
        <w:rPr>
          <w:b/>
          <w:szCs w:val="20"/>
        </w:rPr>
        <w:t>2</w:t>
      </w:r>
      <w:r w:rsidR="00D934C8">
        <w:rPr>
          <w:b/>
          <w:szCs w:val="20"/>
        </w:rPr>
        <w:t>5</w:t>
      </w:r>
      <w:r w:rsidR="00E12EF3">
        <w:rPr>
          <w:b/>
          <w:szCs w:val="20"/>
        </w:rPr>
        <w:t xml:space="preserve"> </w:t>
      </w:r>
    </w:p>
    <w:p w14:paraId="628C6104" w14:textId="77777777" w:rsidR="009E6F69" w:rsidRPr="00CF727D" w:rsidRDefault="009E6F69" w:rsidP="009E6F69">
      <w:pPr>
        <w:rPr>
          <w:szCs w:val="20"/>
        </w:rPr>
      </w:pPr>
    </w:p>
    <w:p w14:paraId="3349F6EC" w14:textId="37E44E29" w:rsidR="009E6F69" w:rsidRPr="00CF727D" w:rsidRDefault="009E6F69" w:rsidP="00823427">
      <w:pPr>
        <w:numPr>
          <w:ilvl w:val="0"/>
          <w:numId w:val="7"/>
        </w:numPr>
        <w:rPr>
          <w:szCs w:val="20"/>
        </w:rPr>
      </w:pPr>
      <w:r w:rsidRPr="00CF727D">
        <w:rPr>
          <w:b/>
          <w:szCs w:val="20"/>
        </w:rPr>
        <w:t>Nadzor nad spoštovanjem socialne zakonodaje v cestnem prometu</w:t>
      </w:r>
    </w:p>
    <w:p w14:paraId="57ED1092" w14:textId="47F726CC" w:rsidR="00CD2548" w:rsidRPr="00CF727D" w:rsidRDefault="00CD2548" w:rsidP="00CD2548">
      <w:pPr>
        <w:rPr>
          <w:szCs w:val="20"/>
        </w:rPr>
      </w:pPr>
      <w:r w:rsidRPr="00CF727D">
        <w:rPr>
          <w:szCs w:val="20"/>
        </w:rPr>
        <w:t xml:space="preserve">Nadzor prevozov potnikov in blaga na cesti se izvaja </w:t>
      </w:r>
      <w:r w:rsidR="00E12EF3">
        <w:rPr>
          <w:szCs w:val="20"/>
        </w:rPr>
        <w:t>samostojno in v</w:t>
      </w:r>
      <w:r w:rsidRPr="00CF727D">
        <w:rPr>
          <w:szCs w:val="20"/>
        </w:rPr>
        <w:t xml:space="preserve"> koordiniranih nadzorih z drugimi sorodnimi nadzornimi organi (Policija, FURS, IRSD), v skladu z mesečnimi načrti. Nadzori se terminsko usklajujejo z mednarodnimi akcijami (npr. Morska deklica, ROADPOL, ELA) in aktivnostmi mednarodnega sodelovanja.</w:t>
      </w:r>
      <w:r w:rsidR="009E6F69" w:rsidRPr="00CF727D">
        <w:rPr>
          <w:szCs w:val="20"/>
        </w:rPr>
        <w:t xml:space="preserve"> </w:t>
      </w:r>
      <w:r w:rsidRPr="00CF727D">
        <w:rPr>
          <w:szCs w:val="20"/>
        </w:rPr>
        <w:t xml:space="preserve">Mesečno se </w:t>
      </w:r>
      <w:r w:rsidR="00D934C8">
        <w:rPr>
          <w:szCs w:val="20"/>
        </w:rPr>
        <w:t xml:space="preserve">tako </w:t>
      </w:r>
      <w:r w:rsidRPr="00CF727D">
        <w:rPr>
          <w:szCs w:val="20"/>
        </w:rPr>
        <w:t xml:space="preserve">organizira sodelovanje v </w:t>
      </w:r>
      <w:r w:rsidR="00D934C8">
        <w:rPr>
          <w:szCs w:val="20"/>
        </w:rPr>
        <w:t>3</w:t>
      </w:r>
      <w:r w:rsidRPr="00CF727D">
        <w:rPr>
          <w:szCs w:val="20"/>
        </w:rPr>
        <w:t>-</w:t>
      </w:r>
      <w:r w:rsidR="009E6F69" w:rsidRPr="00CF727D">
        <w:rPr>
          <w:szCs w:val="20"/>
        </w:rPr>
        <w:t>5</w:t>
      </w:r>
      <w:r w:rsidRPr="00CF727D">
        <w:rPr>
          <w:szCs w:val="20"/>
        </w:rPr>
        <w:t xml:space="preserve"> nadzorih na cesti, v katere se vključi večina inšpektorjev za cestni promet, </w:t>
      </w:r>
      <w:r w:rsidR="00EE3611" w:rsidRPr="00CF727D">
        <w:rPr>
          <w:szCs w:val="20"/>
        </w:rPr>
        <w:t>vsak inšpektor je vključen</w:t>
      </w:r>
      <w:r w:rsidRPr="00CF727D">
        <w:rPr>
          <w:szCs w:val="20"/>
        </w:rPr>
        <w:t xml:space="preserve"> vsaj enkrat v obdobju dveh mesecev.</w:t>
      </w:r>
    </w:p>
    <w:p w14:paraId="5FAC7294" w14:textId="77777777" w:rsidR="0021551B" w:rsidRPr="00CF727D" w:rsidRDefault="0021551B" w:rsidP="00CD2548">
      <w:pPr>
        <w:rPr>
          <w:szCs w:val="20"/>
        </w:rPr>
      </w:pPr>
    </w:p>
    <w:p w14:paraId="7101D05B" w14:textId="4EE6B9CE" w:rsidR="0021551B" w:rsidRPr="00CF727D" w:rsidRDefault="0021551B" w:rsidP="0021551B">
      <w:pPr>
        <w:rPr>
          <w:szCs w:val="20"/>
        </w:rPr>
      </w:pPr>
      <w:r w:rsidRPr="00CF727D">
        <w:rPr>
          <w:szCs w:val="20"/>
        </w:rPr>
        <w:t xml:space="preserve">V skladu z določili </w:t>
      </w:r>
      <w:r w:rsidR="00D934C8">
        <w:rPr>
          <w:szCs w:val="20"/>
        </w:rPr>
        <w:t>Direktive 2006/22/ES</w:t>
      </w:r>
      <w:r w:rsidRPr="00CF727D">
        <w:rPr>
          <w:szCs w:val="20"/>
        </w:rPr>
        <w:t xml:space="preserve"> in Uredbe o nadzoru izvajanja predpisov o delovnem času in obveznih počitkih mobilnih delavcev ter o zapisovalni opremi</w:t>
      </w:r>
      <w:r w:rsidR="00236852">
        <w:rPr>
          <w:szCs w:val="20"/>
        </w:rPr>
        <w:t xml:space="preserve"> </w:t>
      </w:r>
      <w:r w:rsidR="00236852" w:rsidRPr="00CF727D">
        <w:rPr>
          <w:szCs w:val="20"/>
        </w:rPr>
        <w:t>(Uradni list RS, št. 70/22</w:t>
      </w:r>
      <w:r w:rsidR="00236852">
        <w:rPr>
          <w:szCs w:val="20"/>
        </w:rPr>
        <w:t xml:space="preserve"> in 32/25 – ZDCOPM-I</w:t>
      </w:r>
      <w:r w:rsidR="00236852" w:rsidRPr="00CF727D">
        <w:rPr>
          <w:szCs w:val="20"/>
        </w:rPr>
        <w:t>)</w:t>
      </w:r>
      <w:r w:rsidRPr="00CF727D">
        <w:rPr>
          <w:szCs w:val="20"/>
        </w:rPr>
        <w:t>, je potrebno v letu 202</w:t>
      </w:r>
      <w:r w:rsidR="00E12EF3">
        <w:rPr>
          <w:szCs w:val="20"/>
        </w:rPr>
        <w:t>6</w:t>
      </w:r>
      <w:r w:rsidRPr="00CF727D">
        <w:rPr>
          <w:szCs w:val="20"/>
        </w:rPr>
        <w:t xml:space="preserve"> opraviti pregled 3% od vseh delovnih dni voznikov. Na podlagi podatkov o številu vozil za katera velja Uredba 561/</w:t>
      </w:r>
      <w:r w:rsidR="00D934C8">
        <w:rPr>
          <w:szCs w:val="20"/>
        </w:rPr>
        <w:t>20</w:t>
      </w:r>
      <w:r w:rsidRPr="00CF727D">
        <w:rPr>
          <w:szCs w:val="20"/>
        </w:rPr>
        <w:t>06/ES in številu delovnih dni voznikov ter delitvijo</w:t>
      </w:r>
      <w:r w:rsidR="00EE3611" w:rsidRPr="00CF727D">
        <w:rPr>
          <w:szCs w:val="20"/>
        </w:rPr>
        <w:t xml:space="preserve"> obveznosti</w:t>
      </w:r>
      <w:r w:rsidRPr="00CF727D">
        <w:rPr>
          <w:szCs w:val="20"/>
        </w:rPr>
        <w:t xml:space="preserve"> preverjanj med inšpekcijo in drug</w:t>
      </w:r>
      <w:r w:rsidR="00EE3611" w:rsidRPr="00CF727D">
        <w:rPr>
          <w:szCs w:val="20"/>
        </w:rPr>
        <w:t>e</w:t>
      </w:r>
      <w:r w:rsidRPr="00CF727D">
        <w:rPr>
          <w:szCs w:val="20"/>
        </w:rPr>
        <w:t xml:space="preserve"> nadzorn</w:t>
      </w:r>
      <w:r w:rsidR="00EE3611" w:rsidRPr="00CF727D">
        <w:rPr>
          <w:szCs w:val="20"/>
        </w:rPr>
        <w:t>e</w:t>
      </w:r>
      <w:r w:rsidRPr="00CF727D">
        <w:rPr>
          <w:szCs w:val="20"/>
        </w:rPr>
        <w:t xml:space="preserve"> organ</w:t>
      </w:r>
      <w:r w:rsidR="00EE3611" w:rsidRPr="00CF727D">
        <w:rPr>
          <w:szCs w:val="20"/>
        </w:rPr>
        <w:t>e</w:t>
      </w:r>
      <w:r w:rsidRPr="00CF727D">
        <w:rPr>
          <w:szCs w:val="20"/>
        </w:rPr>
        <w:t xml:space="preserve"> (Policijo in FURS), je inšpekcija za cestni promet v letu 202</w:t>
      </w:r>
      <w:r w:rsidR="00E12EF3">
        <w:rPr>
          <w:szCs w:val="20"/>
        </w:rPr>
        <w:t>6</w:t>
      </w:r>
      <w:r w:rsidRPr="00CF727D">
        <w:rPr>
          <w:szCs w:val="20"/>
        </w:rPr>
        <w:t xml:space="preserve"> dolžna opraviti najmanj 15.000 preverjanj delovnih dni voznikov na cesti. </w:t>
      </w:r>
    </w:p>
    <w:p w14:paraId="3CA1931F" w14:textId="77777777" w:rsidR="00CD2548" w:rsidRPr="00CF727D" w:rsidRDefault="00CD2548" w:rsidP="00CD2548">
      <w:pPr>
        <w:rPr>
          <w:b/>
          <w:szCs w:val="20"/>
        </w:rPr>
      </w:pPr>
    </w:p>
    <w:p w14:paraId="1D95DD30" w14:textId="77777777" w:rsidR="00CD2548" w:rsidRPr="00CF727D" w:rsidRDefault="00CD2548" w:rsidP="00CD2548">
      <w:pPr>
        <w:rPr>
          <w:szCs w:val="20"/>
        </w:rPr>
      </w:pPr>
      <w:r w:rsidRPr="00CF727D">
        <w:rPr>
          <w:szCs w:val="20"/>
        </w:rPr>
        <w:t>Inšpekcijski nadzor bo usmerjen predvsem v preverjanje:</w:t>
      </w:r>
    </w:p>
    <w:p w14:paraId="552F7F95" w14:textId="30233BBE" w:rsidR="009E6F69" w:rsidRPr="00CF727D" w:rsidRDefault="0021551B" w:rsidP="00DB7862">
      <w:pPr>
        <w:numPr>
          <w:ilvl w:val="0"/>
          <w:numId w:val="8"/>
        </w:numPr>
        <w:rPr>
          <w:szCs w:val="20"/>
        </w:rPr>
      </w:pPr>
      <w:r w:rsidRPr="00CF727D">
        <w:rPr>
          <w:szCs w:val="20"/>
        </w:rPr>
        <w:t xml:space="preserve">spoštovanja </w:t>
      </w:r>
      <w:r w:rsidR="001E7D3F" w:rsidRPr="00CF727D">
        <w:rPr>
          <w:szCs w:val="20"/>
        </w:rPr>
        <w:t xml:space="preserve">predpisov o </w:t>
      </w:r>
      <w:r w:rsidR="009E6F69" w:rsidRPr="00CF727D">
        <w:rPr>
          <w:szCs w:val="20"/>
        </w:rPr>
        <w:t>čas</w:t>
      </w:r>
      <w:r w:rsidR="001E7D3F" w:rsidRPr="00CF727D">
        <w:rPr>
          <w:szCs w:val="20"/>
        </w:rPr>
        <w:t>ih</w:t>
      </w:r>
      <w:r w:rsidR="009E6F69" w:rsidRPr="00CF727D">
        <w:rPr>
          <w:szCs w:val="20"/>
        </w:rPr>
        <w:t xml:space="preserve"> vožnje, </w:t>
      </w:r>
      <w:r w:rsidR="00EE3611" w:rsidRPr="00CF727D">
        <w:rPr>
          <w:szCs w:val="20"/>
        </w:rPr>
        <w:t xml:space="preserve">o </w:t>
      </w:r>
      <w:r w:rsidR="009E6F69" w:rsidRPr="00CF727D">
        <w:rPr>
          <w:szCs w:val="20"/>
        </w:rPr>
        <w:t>odmor</w:t>
      </w:r>
      <w:r w:rsidR="001E7D3F" w:rsidRPr="00CF727D">
        <w:rPr>
          <w:szCs w:val="20"/>
        </w:rPr>
        <w:t>ih</w:t>
      </w:r>
      <w:r w:rsidR="009E6F69" w:rsidRPr="00CF727D">
        <w:rPr>
          <w:szCs w:val="20"/>
        </w:rPr>
        <w:t xml:space="preserve"> in počitk</w:t>
      </w:r>
      <w:r w:rsidR="001E7D3F" w:rsidRPr="00CF727D">
        <w:rPr>
          <w:szCs w:val="20"/>
        </w:rPr>
        <w:t>ih</w:t>
      </w:r>
      <w:r w:rsidRPr="00CF727D">
        <w:rPr>
          <w:szCs w:val="20"/>
        </w:rPr>
        <w:t xml:space="preserve"> </w:t>
      </w:r>
      <w:r w:rsidR="009E6F69" w:rsidRPr="00CF727D">
        <w:rPr>
          <w:szCs w:val="20"/>
        </w:rPr>
        <w:t>voznikov</w:t>
      </w:r>
      <w:r w:rsidR="00D934C8">
        <w:rPr>
          <w:szCs w:val="20"/>
        </w:rPr>
        <w:t>,</w:t>
      </w:r>
      <w:r w:rsidR="009E6F69" w:rsidRPr="00CF727D">
        <w:rPr>
          <w:szCs w:val="20"/>
        </w:rPr>
        <w:t xml:space="preserve"> ravnanj</w:t>
      </w:r>
      <w:r w:rsidR="001E7D3F" w:rsidRPr="00CF727D">
        <w:rPr>
          <w:szCs w:val="20"/>
        </w:rPr>
        <w:t>u</w:t>
      </w:r>
      <w:r w:rsidR="009E6F69" w:rsidRPr="00CF727D">
        <w:rPr>
          <w:szCs w:val="20"/>
        </w:rPr>
        <w:t xml:space="preserve"> s tahografi v cestnem prometu</w:t>
      </w:r>
      <w:r w:rsidR="00D934C8">
        <w:rPr>
          <w:szCs w:val="20"/>
        </w:rPr>
        <w:t xml:space="preserve"> in </w:t>
      </w:r>
      <w:r w:rsidR="000B1A1F">
        <w:rPr>
          <w:szCs w:val="20"/>
        </w:rPr>
        <w:t xml:space="preserve">uporabo </w:t>
      </w:r>
      <w:r w:rsidR="00D934C8">
        <w:rPr>
          <w:szCs w:val="20"/>
        </w:rPr>
        <w:t>predpisani</w:t>
      </w:r>
      <w:r w:rsidR="000B1A1F">
        <w:rPr>
          <w:szCs w:val="20"/>
        </w:rPr>
        <w:t xml:space="preserve">h </w:t>
      </w:r>
      <w:r w:rsidR="00D934C8">
        <w:rPr>
          <w:szCs w:val="20"/>
        </w:rPr>
        <w:t>tahografov</w:t>
      </w:r>
      <w:r w:rsidR="009E6F69" w:rsidRPr="00CF727D">
        <w:rPr>
          <w:szCs w:val="20"/>
        </w:rPr>
        <w:t>,</w:t>
      </w:r>
    </w:p>
    <w:p w14:paraId="48FFD9D1" w14:textId="5CEBD252" w:rsidR="00CF65D7" w:rsidRPr="00CF727D" w:rsidRDefault="00CF65D7" w:rsidP="00A35DDD">
      <w:pPr>
        <w:numPr>
          <w:ilvl w:val="0"/>
          <w:numId w:val="8"/>
        </w:numPr>
        <w:rPr>
          <w:szCs w:val="20"/>
        </w:rPr>
      </w:pPr>
      <w:r w:rsidRPr="00CF727D">
        <w:rPr>
          <w:szCs w:val="20"/>
        </w:rPr>
        <w:t>odkrivanje manipulacij s pomočjo tahografa, zlorabo voznikovih kartic ali s prirejanjem podatkov,</w:t>
      </w:r>
    </w:p>
    <w:p w14:paraId="5C329557" w14:textId="77777777" w:rsidR="0033577C" w:rsidRPr="00CF727D" w:rsidRDefault="00CD2548" w:rsidP="007A6167">
      <w:pPr>
        <w:numPr>
          <w:ilvl w:val="0"/>
          <w:numId w:val="8"/>
        </w:numPr>
        <w:rPr>
          <w:szCs w:val="20"/>
        </w:rPr>
      </w:pPr>
      <w:r w:rsidRPr="00CF727D">
        <w:rPr>
          <w:szCs w:val="20"/>
        </w:rPr>
        <w:t xml:space="preserve">izpolnjevanja pogojev za opravljanje dejavnosti prevozov blaga </w:t>
      </w:r>
      <w:r w:rsidR="009E6F69" w:rsidRPr="00CF727D">
        <w:rPr>
          <w:szCs w:val="20"/>
        </w:rPr>
        <w:t xml:space="preserve">v cestnem prometu </w:t>
      </w:r>
      <w:r w:rsidRPr="00CF727D">
        <w:rPr>
          <w:szCs w:val="20"/>
        </w:rPr>
        <w:t>(licenca)</w:t>
      </w:r>
      <w:r w:rsidR="0033577C" w:rsidRPr="00CF727D">
        <w:rPr>
          <w:szCs w:val="20"/>
        </w:rPr>
        <w:t>,</w:t>
      </w:r>
    </w:p>
    <w:p w14:paraId="19533482" w14:textId="5C899342" w:rsidR="00CD2548" w:rsidRPr="00CF727D" w:rsidRDefault="0033577C" w:rsidP="007A6167">
      <w:pPr>
        <w:numPr>
          <w:ilvl w:val="0"/>
          <w:numId w:val="8"/>
        </w:numPr>
        <w:rPr>
          <w:szCs w:val="20"/>
        </w:rPr>
      </w:pPr>
      <w:r w:rsidRPr="00CF727D">
        <w:rPr>
          <w:szCs w:val="20"/>
        </w:rPr>
        <w:t>izpo</w:t>
      </w:r>
      <w:r w:rsidR="00CD2548" w:rsidRPr="00CF727D">
        <w:rPr>
          <w:szCs w:val="20"/>
        </w:rPr>
        <w:t>lnjevanj</w:t>
      </w:r>
      <w:r w:rsidR="00EE3611" w:rsidRPr="00CF727D">
        <w:rPr>
          <w:szCs w:val="20"/>
        </w:rPr>
        <w:t>a</w:t>
      </w:r>
      <w:r w:rsidR="00CD2548" w:rsidRPr="00CF727D">
        <w:rPr>
          <w:szCs w:val="20"/>
        </w:rPr>
        <w:t xml:space="preserve"> pogojev za opravljanje prevozov za lastne potrebe ter v okviru navedenega </w:t>
      </w:r>
      <w:r w:rsidR="00EE3611" w:rsidRPr="00CF727D">
        <w:rPr>
          <w:szCs w:val="20"/>
        </w:rPr>
        <w:t xml:space="preserve">v </w:t>
      </w:r>
      <w:r w:rsidR="00CD2548" w:rsidRPr="00CF727D">
        <w:rPr>
          <w:szCs w:val="20"/>
        </w:rPr>
        <w:t>odkrivanj</w:t>
      </w:r>
      <w:r w:rsidR="00EE3611" w:rsidRPr="00CF727D">
        <w:rPr>
          <w:szCs w:val="20"/>
        </w:rPr>
        <w:t>e</w:t>
      </w:r>
      <w:r w:rsidR="00CD2548" w:rsidRPr="00CF727D">
        <w:rPr>
          <w:szCs w:val="20"/>
        </w:rPr>
        <w:t xml:space="preserve"> in preprečevanj</w:t>
      </w:r>
      <w:r w:rsidR="00EE3611" w:rsidRPr="00CF727D">
        <w:rPr>
          <w:szCs w:val="20"/>
        </w:rPr>
        <w:t>e</w:t>
      </w:r>
      <w:r w:rsidR="00CD2548" w:rsidRPr="00CF727D">
        <w:rPr>
          <w:szCs w:val="20"/>
        </w:rPr>
        <w:t xml:space="preserve"> dela na črno</w:t>
      </w:r>
      <w:r w:rsidR="00E12EF3">
        <w:rPr>
          <w:szCs w:val="20"/>
        </w:rPr>
        <w:t xml:space="preserve"> ter</w:t>
      </w:r>
    </w:p>
    <w:p w14:paraId="2812304D" w14:textId="6C409B9D" w:rsidR="00CD2548" w:rsidRPr="00CF727D" w:rsidRDefault="00CD2548" w:rsidP="00CD2548">
      <w:pPr>
        <w:numPr>
          <w:ilvl w:val="0"/>
          <w:numId w:val="8"/>
        </w:numPr>
        <w:rPr>
          <w:szCs w:val="20"/>
        </w:rPr>
      </w:pPr>
      <w:r w:rsidRPr="00CF727D">
        <w:rPr>
          <w:szCs w:val="20"/>
        </w:rPr>
        <w:t>zakonitosti izvajanja prevozov blaga v mednarodnem cestnem prometu skladno s predpisanimi dovol</w:t>
      </w:r>
      <w:r w:rsidR="0033577C" w:rsidRPr="00CF727D">
        <w:rPr>
          <w:szCs w:val="20"/>
        </w:rPr>
        <w:t>ilnicami</w:t>
      </w:r>
      <w:r w:rsidR="00D9225D">
        <w:rPr>
          <w:szCs w:val="20"/>
        </w:rPr>
        <w:t>.</w:t>
      </w:r>
    </w:p>
    <w:p w14:paraId="2E3FF936" w14:textId="77777777" w:rsidR="00CD2548" w:rsidRPr="00CF727D" w:rsidRDefault="00CD2548" w:rsidP="00CD2548">
      <w:pPr>
        <w:rPr>
          <w:szCs w:val="20"/>
        </w:rPr>
      </w:pPr>
    </w:p>
    <w:p w14:paraId="67484E67" w14:textId="3B012F66" w:rsidR="00CD2548" w:rsidRPr="00CF727D" w:rsidRDefault="00CD2548" w:rsidP="00CD2548">
      <w:r w:rsidRPr="00CF727D">
        <w:rPr>
          <w:b/>
          <w:szCs w:val="20"/>
        </w:rPr>
        <w:t xml:space="preserve">Načrtovano število inšpekcijskih pregledov: </w:t>
      </w:r>
      <w:r w:rsidR="00D934C8">
        <w:rPr>
          <w:b/>
          <w:szCs w:val="20"/>
        </w:rPr>
        <w:t>5</w:t>
      </w:r>
      <w:r w:rsidR="00EE7960">
        <w:rPr>
          <w:b/>
          <w:szCs w:val="20"/>
        </w:rPr>
        <w:t>60</w:t>
      </w:r>
    </w:p>
    <w:p w14:paraId="0FD5B224" w14:textId="77777777" w:rsidR="00CD2548" w:rsidRPr="00CF727D" w:rsidRDefault="00CD2548">
      <w:pPr>
        <w:rPr>
          <w:b/>
          <w:szCs w:val="20"/>
        </w:rPr>
      </w:pPr>
    </w:p>
    <w:p w14:paraId="5CBE3605" w14:textId="5869671B" w:rsidR="00C75464" w:rsidRPr="00CF727D" w:rsidRDefault="0033577C">
      <w:pPr>
        <w:numPr>
          <w:ilvl w:val="0"/>
          <w:numId w:val="7"/>
        </w:numPr>
        <w:rPr>
          <w:szCs w:val="20"/>
        </w:rPr>
      </w:pPr>
      <w:r w:rsidRPr="00CF727D">
        <w:rPr>
          <w:b/>
          <w:szCs w:val="20"/>
        </w:rPr>
        <w:t xml:space="preserve">Nadzor napotenih voznikov </w:t>
      </w:r>
      <w:r w:rsidR="0075073A" w:rsidRPr="00CF727D">
        <w:rPr>
          <w:b/>
          <w:szCs w:val="20"/>
        </w:rPr>
        <w:t>po</w:t>
      </w:r>
      <w:r w:rsidR="00EE3611" w:rsidRPr="00CF727D">
        <w:rPr>
          <w:b/>
          <w:szCs w:val="20"/>
        </w:rPr>
        <w:t xml:space="preserve"> </w:t>
      </w:r>
      <w:r w:rsidR="0075073A" w:rsidRPr="00CF727D">
        <w:rPr>
          <w:b/>
          <w:szCs w:val="20"/>
        </w:rPr>
        <w:t>Z</w:t>
      </w:r>
      <w:r w:rsidRPr="00CF727D">
        <w:rPr>
          <w:b/>
          <w:szCs w:val="20"/>
        </w:rPr>
        <w:t>ČmIS-1</w:t>
      </w:r>
      <w:r w:rsidR="002027F5" w:rsidRPr="00CF727D">
        <w:rPr>
          <w:b/>
          <w:szCs w:val="20"/>
        </w:rPr>
        <w:t xml:space="preserve"> v cestnem</w:t>
      </w:r>
      <w:r w:rsidR="00EE3611" w:rsidRPr="00CF727D">
        <w:rPr>
          <w:b/>
          <w:szCs w:val="20"/>
        </w:rPr>
        <w:t xml:space="preserve"> </w:t>
      </w:r>
      <w:r w:rsidR="002027F5" w:rsidRPr="00CF727D">
        <w:rPr>
          <w:b/>
          <w:szCs w:val="20"/>
        </w:rPr>
        <w:t>prometu</w:t>
      </w:r>
    </w:p>
    <w:p w14:paraId="23BBBAB2" w14:textId="63266A11" w:rsidR="0033577C" w:rsidRPr="00CF727D" w:rsidRDefault="0033577C" w:rsidP="0033577C">
      <w:pPr>
        <w:rPr>
          <w:bCs/>
          <w:szCs w:val="20"/>
        </w:rPr>
      </w:pPr>
      <w:r w:rsidRPr="00CF727D">
        <w:rPr>
          <w:bCs/>
          <w:szCs w:val="20"/>
        </w:rPr>
        <w:t xml:space="preserve">Nadzor napotitev voznikov se izvaja v okviru </w:t>
      </w:r>
      <w:r w:rsidR="006B5F18" w:rsidRPr="00CF727D">
        <w:rPr>
          <w:bCs/>
          <w:szCs w:val="20"/>
        </w:rPr>
        <w:t>nadzorov v cestnem prometu</w:t>
      </w:r>
      <w:r w:rsidRPr="00CF727D">
        <w:rPr>
          <w:bCs/>
          <w:szCs w:val="20"/>
        </w:rPr>
        <w:t>. V nadzorih se ugotavlja morebitno napotitev voznikov v Republiko Slovenijo iz drugih držav EU ali tretjih držav. Inšpekcijski nadzor bo usmerjen na:</w:t>
      </w:r>
    </w:p>
    <w:p w14:paraId="18F2CE9E" w14:textId="77777777" w:rsidR="0033577C" w:rsidRPr="00CF727D" w:rsidRDefault="0033577C" w:rsidP="0033577C">
      <w:pPr>
        <w:pStyle w:val="Odstavekseznama"/>
        <w:numPr>
          <w:ilvl w:val="0"/>
          <w:numId w:val="8"/>
        </w:numPr>
        <w:rPr>
          <w:bCs/>
          <w:szCs w:val="20"/>
        </w:rPr>
      </w:pPr>
      <w:r w:rsidRPr="00CF727D">
        <w:rPr>
          <w:bCs/>
          <w:szCs w:val="20"/>
        </w:rPr>
        <w:t>ugotavljanje elementov napotitve voznika po določilih ZČmIS-1,</w:t>
      </w:r>
    </w:p>
    <w:p w14:paraId="3FA4DA53" w14:textId="0CFDE43C" w:rsidR="0033577C" w:rsidRPr="00CF727D" w:rsidRDefault="0033577C" w:rsidP="0033577C">
      <w:pPr>
        <w:pStyle w:val="Odstavekseznama"/>
        <w:numPr>
          <w:ilvl w:val="0"/>
          <w:numId w:val="8"/>
        </w:numPr>
        <w:rPr>
          <w:bCs/>
          <w:szCs w:val="20"/>
        </w:rPr>
      </w:pPr>
      <w:r w:rsidRPr="00CF727D">
        <w:rPr>
          <w:bCs/>
          <w:szCs w:val="20"/>
        </w:rPr>
        <w:t xml:space="preserve">preverjanje posedovanja izjave o napotitvi preko sistema IMI ali neposredno </w:t>
      </w:r>
      <w:r w:rsidR="006B5F18" w:rsidRPr="00CF727D">
        <w:rPr>
          <w:bCs/>
          <w:szCs w:val="20"/>
        </w:rPr>
        <w:t>pri</w:t>
      </w:r>
      <w:r w:rsidRPr="00CF727D">
        <w:rPr>
          <w:bCs/>
          <w:szCs w:val="20"/>
        </w:rPr>
        <w:t xml:space="preserve"> voznik</w:t>
      </w:r>
      <w:r w:rsidR="006B5F18" w:rsidRPr="00CF727D">
        <w:rPr>
          <w:bCs/>
          <w:szCs w:val="20"/>
        </w:rPr>
        <w:t>u</w:t>
      </w:r>
      <w:r w:rsidRPr="00CF727D">
        <w:rPr>
          <w:bCs/>
          <w:szCs w:val="20"/>
        </w:rPr>
        <w:t>,</w:t>
      </w:r>
    </w:p>
    <w:p w14:paraId="095861C7" w14:textId="11E654D3" w:rsidR="0033577C" w:rsidRPr="00CF727D" w:rsidRDefault="0033577C" w:rsidP="0033577C">
      <w:pPr>
        <w:pStyle w:val="Odstavekseznama"/>
        <w:numPr>
          <w:ilvl w:val="0"/>
          <w:numId w:val="8"/>
        </w:numPr>
        <w:rPr>
          <w:bCs/>
          <w:szCs w:val="20"/>
        </w:rPr>
      </w:pPr>
      <w:r w:rsidRPr="00CF727D">
        <w:rPr>
          <w:bCs/>
          <w:szCs w:val="20"/>
        </w:rPr>
        <w:t xml:space="preserve">preverjanje </w:t>
      </w:r>
      <w:r w:rsidR="006B5F18" w:rsidRPr="00CF727D">
        <w:rPr>
          <w:bCs/>
          <w:szCs w:val="20"/>
        </w:rPr>
        <w:t xml:space="preserve">posedovanja </w:t>
      </w:r>
      <w:r w:rsidRPr="00CF727D">
        <w:rPr>
          <w:bCs/>
          <w:szCs w:val="20"/>
        </w:rPr>
        <w:t>ostale predpisane dokumentacije po ZČmIS-1 in preverjanje ustreznosti le-te</w:t>
      </w:r>
      <w:r w:rsidR="00E12EF3">
        <w:rPr>
          <w:bCs/>
          <w:szCs w:val="20"/>
        </w:rPr>
        <w:t xml:space="preserve"> ter</w:t>
      </w:r>
      <w:r w:rsidRPr="00CF727D">
        <w:rPr>
          <w:bCs/>
          <w:szCs w:val="20"/>
        </w:rPr>
        <w:t xml:space="preserve">  </w:t>
      </w:r>
    </w:p>
    <w:p w14:paraId="095351BD" w14:textId="77777777" w:rsidR="00E12EF3" w:rsidRPr="00CF727D" w:rsidRDefault="00E12EF3" w:rsidP="00E12EF3">
      <w:pPr>
        <w:numPr>
          <w:ilvl w:val="0"/>
          <w:numId w:val="8"/>
        </w:numPr>
      </w:pPr>
      <w:r w:rsidRPr="00CF727D">
        <w:rPr>
          <w:szCs w:val="20"/>
        </w:rPr>
        <w:t>nadzor izvajanja kabotaže.</w:t>
      </w:r>
    </w:p>
    <w:p w14:paraId="34EBA4CD" w14:textId="753ACBDA" w:rsidR="0033577C" w:rsidRPr="00CF727D" w:rsidRDefault="0033577C" w:rsidP="0033577C">
      <w:r w:rsidRPr="00CF727D">
        <w:rPr>
          <w:b/>
          <w:szCs w:val="20"/>
        </w:rPr>
        <w:t xml:space="preserve">Načrtovano število inšpekcijskih pregledov: </w:t>
      </w:r>
      <w:r w:rsidR="00DC3A29">
        <w:rPr>
          <w:b/>
          <w:szCs w:val="20"/>
        </w:rPr>
        <w:t>7</w:t>
      </w:r>
      <w:r w:rsidR="00EE7960">
        <w:rPr>
          <w:b/>
          <w:szCs w:val="20"/>
        </w:rPr>
        <w:t>8</w:t>
      </w:r>
    </w:p>
    <w:p w14:paraId="73DA6951" w14:textId="774B04D0" w:rsidR="001E1F81" w:rsidRDefault="001E1F81">
      <w:pPr>
        <w:widowControl/>
        <w:tabs>
          <w:tab w:val="clear" w:pos="284"/>
        </w:tabs>
        <w:suppressAutoHyphens w:val="0"/>
        <w:overflowPunct/>
        <w:jc w:val="left"/>
        <w:rPr>
          <w:bCs/>
          <w:color w:val="4472C4" w:themeColor="accent5"/>
          <w:szCs w:val="20"/>
        </w:rPr>
      </w:pPr>
      <w:r>
        <w:rPr>
          <w:bCs/>
          <w:color w:val="4472C4" w:themeColor="accent5"/>
          <w:szCs w:val="20"/>
        </w:rPr>
        <w:br w:type="page"/>
      </w:r>
    </w:p>
    <w:p w14:paraId="1B15F087" w14:textId="4353F902" w:rsidR="00C75464" w:rsidRPr="00CF727D" w:rsidRDefault="0075073A">
      <w:pPr>
        <w:pStyle w:val="Naslov3"/>
        <w:rPr>
          <w:sz w:val="20"/>
          <w:szCs w:val="20"/>
        </w:rPr>
      </w:pPr>
      <w:bookmarkStart w:id="8" w:name="__RefHeading___Toc408775441"/>
      <w:bookmarkEnd w:id="8"/>
      <w:r w:rsidRPr="00CF727D">
        <w:lastRenderedPageBreak/>
        <w:t xml:space="preserve">Nadzor nad </w:t>
      </w:r>
      <w:r w:rsidR="00CF65D7" w:rsidRPr="00CF727D">
        <w:t>spoštovanjem s</w:t>
      </w:r>
      <w:r w:rsidRPr="00CF727D">
        <w:t>ocialn</w:t>
      </w:r>
      <w:r w:rsidR="00CF65D7" w:rsidRPr="00CF727D">
        <w:t>e</w:t>
      </w:r>
      <w:r w:rsidRPr="00CF727D">
        <w:t xml:space="preserve"> zakonodaj</w:t>
      </w:r>
      <w:r w:rsidR="00CF65D7" w:rsidRPr="00CF727D">
        <w:t>e in preverjanje pogojev za izvajanje prevozov na sedežu prevoznikov</w:t>
      </w:r>
    </w:p>
    <w:p w14:paraId="33B93500" w14:textId="0224D353" w:rsidR="00C75464" w:rsidRPr="00CF727D" w:rsidRDefault="0075073A">
      <w:pPr>
        <w:rPr>
          <w:rFonts w:eastAsia="Arial Unicode MS"/>
          <w:i/>
          <w:szCs w:val="20"/>
        </w:rPr>
      </w:pPr>
      <w:r w:rsidRPr="00CF727D">
        <w:rPr>
          <w:szCs w:val="20"/>
        </w:rPr>
        <w:t xml:space="preserve">Na področju socialne zakonodaje </w:t>
      </w:r>
      <w:r w:rsidR="0011445D" w:rsidRPr="00CF727D">
        <w:rPr>
          <w:szCs w:val="20"/>
        </w:rPr>
        <w:t>i</w:t>
      </w:r>
      <w:r w:rsidRPr="00CF727D">
        <w:rPr>
          <w:szCs w:val="20"/>
        </w:rPr>
        <w:t xml:space="preserve">nšpekcija </w:t>
      </w:r>
      <w:r w:rsidR="00762269" w:rsidRPr="00CF727D">
        <w:rPr>
          <w:szCs w:val="20"/>
        </w:rPr>
        <w:t>v okviru svojih pristojnosti izvaja</w:t>
      </w:r>
      <w:r w:rsidRPr="00CF727D">
        <w:rPr>
          <w:szCs w:val="20"/>
        </w:rPr>
        <w:t xml:space="preserve"> nadzor nad izvajanjem </w:t>
      </w:r>
      <w:r w:rsidR="00762269" w:rsidRPr="00CF727D">
        <w:rPr>
          <w:szCs w:val="20"/>
        </w:rPr>
        <w:t>ZDCOPMD</w:t>
      </w:r>
      <w:r w:rsidRPr="00CF727D">
        <w:rPr>
          <w:szCs w:val="20"/>
        </w:rPr>
        <w:t xml:space="preserve">, </w:t>
      </w:r>
      <w:r w:rsidR="00132908" w:rsidRPr="00CF727D">
        <w:rPr>
          <w:szCs w:val="20"/>
        </w:rPr>
        <w:t xml:space="preserve">Uredbe o nadzoru izvajanja predpisov o delovnem času in obveznih počitkih mobilnih delavcev ter o zapisovalni opremi, </w:t>
      </w:r>
      <w:r w:rsidRPr="00CF727D">
        <w:rPr>
          <w:szCs w:val="20"/>
        </w:rPr>
        <w:t>Uredbe (ES) št. 561/</w:t>
      </w:r>
      <w:r w:rsidR="0094589C" w:rsidRPr="00CF727D">
        <w:rPr>
          <w:szCs w:val="20"/>
        </w:rPr>
        <w:t>20</w:t>
      </w:r>
      <w:r w:rsidRPr="00CF727D">
        <w:rPr>
          <w:szCs w:val="20"/>
        </w:rPr>
        <w:t>06, Uredbe (E</w:t>
      </w:r>
      <w:r w:rsidR="009B3F07" w:rsidRPr="00CF727D">
        <w:rPr>
          <w:szCs w:val="20"/>
        </w:rPr>
        <w:t>U</w:t>
      </w:r>
      <w:r w:rsidRPr="00CF727D">
        <w:rPr>
          <w:szCs w:val="20"/>
        </w:rPr>
        <w:t>) št. 165/</w:t>
      </w:r>
      <w:r w:rsidR="0094589C" w:rsidRPr="00CF727D">
        <w:rPr>
          <w:szCs w:val="20"/>
        </w:rPr>
        <w:t>20</w:t>
      </w:r>
      <w:r w:rsidRPr="00CF727D">
        <w:rPr>
          <w:szCs w:val="20"/>
        </w:rPr>
        <w:t xml:space="preserve">14, Direktive 2006/22/ES, Direktive 2002/15/ES, Direktive 2009/4/ES, Direktive 2009/5/ES </w:t>
      </w:r>
      <w:r w:rsidR="007504E5">
        <w:rPr>
          <w:szCs w:val="20"/>
        </w:rPr>
        <w:t>in</w:t>
      </w:r>
      <w:r w:rsidRPr="00CF727D">
        <w:rPr>
          <w:szCs w:val="20"/>
        </w:rPr>
        <w:t xml:space="preserve"> AETR - Evropskega sporazuma o delu posadk vozil, ki opravljajo mednarodne cestne prevoze.</w:t>
      </w:r>
    </w:p>
    <w:p w14:paraId="6332FF30" w14:textId="77777777" w:rsidR="00C75464" w:rsidRPr="00CF727D" w:rsidRDefault="00C75464">
      <w:pPr>
        <w:rPr>
          <w:rFonts w:eastAsia="Arial Unicode MS"/>
          <w:i/>
          <w:szCs w:val="20"/>
        </w:rPr>
      </w:pPr>
    </w:p>
    <w:p w14:paraId="3674CB80" w14:textId="3B39C5B3" w:rsidR="00C75464" w:rsidRPr="00CF727D" w:rsidRDefault="0075073A">
      <w:pPr>
        <w:rPr>
          <w:szCs w:val="20"/>
        </w:rPr>
      </w:pPr>
      <w:r w:rsidRPr="00CF727D">
        <w:rPr>
          <w:szCs w:val="20"/>
        </w:rPr>
        <w:t>Po Direktivi 2006/22/ES države članice organizirajo sistem primernih in rednih preverjanj na cesti in v prostorih podjetij, s katerimi vsako leto zajamejo obsežen in reprezentativen delež voznikov, podjetij in vozil</w:t>
      </w:r>
      <w:r w:rsidR="009B3F07" w:rsidRPr="00CF727D">
        <w:rPr>
          <w:szCs w:val="20"/>
        </w:rPr>
        <w:t>,</w:t>
      </w:r>
      <w:r w:rsidRPr="00CF727D">
        <w:rPr>
          <w:szCs w:val="20"/>
        </w:rPr>
        <w:t xml:space="preserve"> za katere veljajo navedene uredbe. </w:t>
      </w:r>
    </w:p>
    <w:p w14:paraId="39AFB907" w14:textId="77777777" w:rsidR="00C75464" w:rsidRPr="00CF727D" w:rsidRDefault="00C75464">
      <w:pPr>
        <w:rPr>
          <w:szCs w:val="20"/>
        </w:rPr>
      </w:pPr>
    </w:p>
    <w:p w14:paraId="255A1EFB" w14:textId="5408AADD" w:rsidR="00C75464" w:rsidRPr="00CF727D" w:rsidRDefault="0075073A">
      <w:pPr>
        <w:rPr>
          <w:szCs w:val="20"/>
        </w:rPr>
      </w:pPr>
      <w:r w:rsidRPr="00CF727D">
        <w:rPr>
          <w:szCs w:val="20"/>
        </w:rPr>
        <w:t>V skladu z določili direktive</w:t>
      </w:r>
      <w:r w:rsidR="00132908" w:rsidRPr="00CF727D">
        <w:rPr>
          <w:szCs w:val="20"/>
        </w:rPr>
        <w:t xml:space="preserve"> in Uredbe o nadzoru izvajanja predpisov o delovnem času in obveznih počitkih mobilnih delavcev ter o zapisovalni opremi,</w:t>
      </w:r>
      <w:r w:rsidRPr="00CF727D">
        <w:rPr>
          <w:szCs w:val="20"/>
        </w:rPr>
        <w:t xml:space="preserve"> je potrebno v letu 20</w:t>
      </w:r>
      <w:r w:rsidR="009C0694" w:rsidRPr="00CF727D">
        <w:rPr>
          <w:szCs w:val="20"/>
        </w:rPr>
        <w:t>2</w:t>
      </w:r>
      <w:r w:rsidR="00DA1F61">
        <w:rPr>
          <w:szCs w:val="20"/>
        </w:rPr>
        <w:t>6</w:t>
      </w:r>
      <w:r w:rsidRPr="00CF727D">
        <w:rPr>
          <w:szCs w:val="20"/>
        </w:rPr>
        <w:t xml:space="preserve"> opraviti pregled 3% od vseh delovnih dni voznikov. Na podlagi podatkov o številu </w:t>
      </w:r>
      <w:r w:rsidR="00D9225D">
        <w:rPr>
          <w:szCs w:val="20"/>
        </w:rPr>
        <w:t xml:space="preserve">registriranih </w:t>
      </w:r>
      <w:r w:rsidRPr="00CF727D">
        <w:rPr>
          <w:szCs w:val="20"/>
        </w:rPr>
        <w:t>vozil za katera velja Uredba 561/06/ES in številu delovnih dni voznikov ter delitvijo</w:t>
      </w:r>
      <w:r w:rsidR="00B2593E" w:rsidRPr="00CF727D">
        <w:rPr>
          <w:szCs w:val="20"/>
        </w:rPr>
        <w:t xml:space="preserve"> obveznosti</w:t>
      </w:r>
      <w:r w:rsidRPr="00CF727D">
        <w:rPr>
          <w:szCs w:val="20"/>
        </w:rPr>
        <w:t xml:space="preserve"> preverjanj med inšpekcijo in drug</w:t>
      </w:r>
      <w:r w:rsidR="00B2593E" w:rsidRPr="00CF727D">
        <w:rPr>
          <w:szCs w:val="20"/>
        </w:rPr>
        <w:t>e</w:t>
      </w:r>
      <w:r w:rsidRPr="00CF727D">
        <w:rPr>
          <w:szCs w:val="20"/>
        </w:rPr>
        <w:t xml:space="preserve"> nadzorn</w:t>
      </w:r>
      <w:r w:rsidR="00B2593E" w:rsidRPr="00CF727D">
        <w:rPr>
          <w:szCs w:val="20"/>
        </w:rPr>
        <w:t>e</w:t>
      </w:r>
      <w:r w:rsidRPr="00CF727D">
        <w:rPr>
          <w:szCs w:val="20"/>
        </w:rPr>
        <w:t xml:space="preserve"> organ</w:t>
      </w:r>
      <w:r w:rsidR="00B2593E" w:rsidRPr="00CF727D">
        <w:rPr>
          <w:szCs w:val="20"/>
        </w:rPr>
        <w:t>e</w:t>
      </w:r>
      <w:r w:rsidRPr="00CF727D">
        <w:rPr>
          <w:szCs w:val="20"/>
        </w:rPr>
        <w:t xml:space="preserve"> (</w:t>
      </w:r>
      <w:r w:rsidR="009C0694" w:rsidRPr="00CF727D">
        <w:rPr>
          <w:szCs w:val="20"/>
        </w:rPr>
        <w:t>P</w:t>
      </w:r>
      <w:r w:rsidRPr="00CF727D">
        <w:rPr>
          <w:szCs w:val="20"/>
        </w:rPr>
        <w:t xml:space="preserve">olicijo in </w:t>
      </w:r>
      <w:r w:rsidR="009C0694" w:rsidRPr="00CF727D">
        <w:rPr>
          <w:szCs w:val="20"/>
        </w:rPr>
        <w:t>FURS),</w:t>
      </w:r>
      <w:r w:rsidRPr="00CF727D">
        <w:rPr>
          <w:szCs w:val="20"/>
        </w:rPr>
        <w:t xml:space="preserve"> je inšpekcija </w:t>
      </w:r>
      <w:r w:rsidR="009C0694" w:rsidRPr="00CF727D">
        <w:rPr>
          <w:szCs w:val="20"/>
        </w:rPr>
        <w:t xml:space="preserve">za cestni promet </w:t>
      </w:r>
      <w:r w:rsidRPr="00CF727D">
        <w:rPr>
          <w:szCs w:val="20"/>
        </w:rPr>
        <w:t>v letu 20</w:t>
      </w:r>
      <w:r w:rsidR="009C0694" w:rsidRPr="00CF727D">
        <w:rPr>
          <w:szCs w:val="20"/>
        </w:rPr>
        <w:t>2</w:t>
      </w:r>
      <w:r w:rsidR="00DA1F61">
        <w:rPr>
          <w:szCs w:val="20"/>
        </w:rPr>
        <w:t>6</w:t>
      </w:r>
      <w:r w:rsidRPr="00CF727D">
        <w:rPr>
          <w:szCs w:val="20"/>
        </w:rPr>
        <w:t xml:space="preserve"> dolžna opraviti najmanj </w:t>
      </w:r>
      <w:r w:rsidRPr="002334FC">
        <w:rPr>
          <w:szCs w:val="20"/>
        </w:rPr>
        <w:t>1</w:t>
      </w:r>
      <w:r w:rsidR="007504E5" w:rsidRPr="002334FC">
        <w:rPr>
          <w:szCs w:val="20"/>
        </w:rPr>
        <w:t>5</w:t>
      </w:r>
      <w:r w:rsidR="00DA1F61" w:rsidRPr="002334FC">
        <w:rPr>
          <w:szCs w:val="20"/>
        </w:rPr>
        <w:t>7</w:t>
      </w:r>
      <w:r w:rsidRPr="002334FC">
        <w:rPr>
          <w:szCs w:val="20"/>
        </w:rPr>
        <w:t>.</w:t>
      </w:r>
      <w:r w:rsidR="002334FC" w:rsidRPr="002334FC">
        <w:rPr>
          <w:szCs w:val="20"/>
        </w:rPr>
        <w:t>292</w:t>
      </w:r>
      <w:r w:rsidRPr="002334FC">
        <w:rPr>
          <w:szCs w:val="20"/>
        </w:rPr>
        <w:t xml:space="preserve"> </w:t>
      </w:r>
      <w:r w:rsidRPr="00CF727D">
        <w:rPr>
          <w:szCs w:val="20"/>
        </w:rPr>
        <w:t>preverjanj delovnih dni voznikov na sedežih podjetij</w:t>
      </w:r>
      <w:r w:rsidR="007C70C6" w:rsidRPr="00CF727D">
        <w:rPr>
          <w:szCs w:val="20"/>
        </w:rPr>
        <w:t>.</w:t>
      </w:r>
      <w:r w:rsidRPr="00CF727D">
        <w:rPr>
          <w:szCs w:val="20"/>
        </w:rPr>
        <w:t xml:space="preserve"> </w:t>
      </w:r>
    </w:p>
    <w:p w14:paraId="0D634A12" w14:textId="77777777" w:rsidR="00C75464" w:rsidRPr="00CF727D" w:rsidRDefault="00C75464"/>
    <w:p w14:paraId="351D4192" w14:textId="1918F304" w:rsidR="00C75464" w:rsidRPr="00CF727D" w:rsidRDefault="0075073A">
      <w:pPr>
        <w:rPr>
          <w:szCs w:val="20"/>
        </w:rPr>
      </w:pPr>
      <w:r w:rsidRPr="00CF727D">
        <w:rPr>
          <w:b/>
          <w:szCs w:val="20"/>
        </w:rPr>
        <w:t>Cilj:</w:t>
      </w:r>
      <w:r w:rsidRPr="00CF727D">
        <w:rPr>
          <w:szCs w:val="20"/>
        </w:rPr>
        <w:t xml:space="preserve"> Pri naveden</w:t>
      </w:r>
      <w:r w:rsidR="00B2593E" w:rsidRPr="00CF727D">
        <w:rPr>
          <w:szCs w:val="20"/>
        </w:rPr>
        <w:t>ih nadzorih</w:t>
      </w:r>
      <w:r w:rsidRPr="00CF727D">
        <w:rPr>
          <w:szCs w:val="20"/>
        </w:rPr>
        <w:t xml:space="preserve"> bo inšpekcija zasledovala cilje, ki so določeni v 1. členu Uredbe 561/06</w:t>
      </w:r>
      <w:r w:rsidR="009B3F07" w:rsidRPr="00CF727D">
        <w:rPr>
          <w:szCs w:val="20"/>
        </w:rPr>
        <w:t>/ES</w:t>
      </w:r>
      <w:r w:rsidR="00B2593E" w:rsidRPr="00CF727D">
        <w:rPr>
          <w:szCs w:val="20"/>
        </w:rPr>
        <w:t>, to so</w:t>
      </w:r>
      <w:r w:rsidRPr="00CF727D">
        <w:rPr>
          <w:szCs w:val="20"/>
        </w:rPr>
        <w:t xml:space="preserve"> varnost v cestnem prometu, uskladitev </w:t>
      </w:r>
      <w:r w:rsidR="00B2593E" w:rsidRPr="00CF727D">
        <w:rPr>
          <w:szCs w:val="20"/>
        </w:rPr>
        <w:t xml:space="preserve">konkurenčnih </w:t>
      </w:r>
      <w:r w:rsidRPr="00CF727D">
        <w:rPr>
          <w:szCs w:val="20"/>
        </w:rPr>
        <w:t xml:space="preserve">pogojev </w:t>
      </w:r>
      <w:r w:rsidR="00B2593E" w:rsidRPr="00CF727D">
        <w:rPr>
          <w:szCs w:val="20"/>
        </w:rPr>
        <w:t>za vse izvajalce prevozov in</w:t>
      </w:r>
      <w:r w:rsidRPr="00CF727D">
        <w:rPr>
          <w:szCs w:val="20"/>
        </w:rPr>
        <w:t xml:space="preserve"> izboljšanje pogojev dela voznikov. </w:t>
      </w:r>
    </w:p>
    <w:p w14:paraId="3E695E3F" w14:textId="77777777" w:rsidR="00C75464" w:rsidRPr="00CF727D" w:rsidRDefault="00C75464">
      <w:pPr>
        <w:rPr>
          <w:szCs w:val="20"/>
        </w:rPr>
      </w:pPr>
    </w:p>
    <w:p w14:paraId="7E67BE16" w14:textId="21870FFA" w:rsidR="00382CF1" w:rsidRPr="00CF727D" w:rsidRDefault="0075073A">
      <w:pPr>
        <w:rPr>
          <w:szCs w:val="20"/>
        </w:rPr>
      </w:pPr>
      <w:r w:rsidRPr="00CF727D">
        <w:rPr>
          <w:szCs w:val="20"/>
        </w:rPr>
        <w:t xml:space="preserve">Inšpekcijski nadzor bo </w:t>
      </w:r>
      <w:r w:rsidR="00382CF1" w:rsidRPr="00CF727D">
        <w:rPr>
          <w:szCs w:val="20"/>
        </w:rPr>
        <w:t>na sedežih prevozni</w:t>
      </w:r>
      <w:r w:rsidR="007C70C6" w:rsidRPr="00CF727D">
        <w:rPr>
          <w:szCs w:val="20"/>
        </w:rPr>
        <w:t>h podjetij</w:t>
      </w:r>
      <w:r w:rsidR="00382CF1" w:rsidRPr="00CF727D">
        <w:rPr>
          <w:szCs w:val="20"/>
        </w:rPr>
        <w:t xml:space="preserve"> </w:t>
      </w:r>
      <w:r w:rsidRPr="00CF727D">
        <w:rPr>
          <w:szCs w:val="20"/>
        </w:rPr>
        <w:t>usmerjen v preverjanje</w:t>
      </w:r>
      <w:r w:rsidRPr="00CF727D">
        <w:rPr>
          <w:i/>
          <w:szCs w:val="20"/>
        </w:rPr>
        <w:t>:</w:t>
      </w:r>
    </w:p>
    <w:p w14:paraId="1BC7A8FE" w14:textId="54E2473C" w:rsidR="00382CF1" w:rsidRPr="00CF727D" w:rsidRDefault="00382CF1">
      <w:pPr>
        <w:numPr>
          <w:ilvl w:val="0"/>
          <w:numId w:val="8"/>
        </w:numPr>
        <w:rPr>
          <w:szCs w:val="20"/>
        </w:rPr>
      </w:pPr>
      <w:bookmarkStart w:id="9" w:name="__DdeLink__234_504630980"/>
      <w:r w:rsidRPr="00CF727D">
        <w:rPr>
          <w:szCs w:val="20"/>
        </w:rPr>
        <w:t xml:space="preserve">spoštovanja predpisov, ki se nanašajo na čase vožnje, </w:t>
      </w:r>
      <w:r w:rsidR="00B2593E" w:rsidRPr="00CF727D">
        <w:rPr>
          <w:szCs w:val="20"/>
        </w:rPr>
        <w:t xml:space="preserve">na </w:t>
      </w:r>
      <w:r w:rsidRPr="00CF727D">
        <w:rPr>
          <w:szCs w:val="20"/>
        </w:rPr>
        <w:t>odmore in počitke voznikov</w:t>
      </w:r>
      <w:r w:rsidR="007504E5">
        <w:rPr>
          <w:szCs w:val="20"/>
        </w:rPr>
        <w:t>,</w:t>
      </w:r>
      <w:r w:rsidRPr="00CF727D">
        <w:rPr>
          <w:szCs w:val="20"/>
        </w:rPr>
        <w:t xml:space="preserve"> ravnanje s tahografi</w:t>
      </w:r>
      <w:r w:rsidR="007504E5">
        <w:rPr>
          <w:szCs w:val="20"/>
        </w:rPr>
        <w:t xml:space="preserve"> in uporabo predpisanih tahografov</w:t>
      </w:r>
      <w:r w:rsidRPr="00CF727D">
        <w:rPr>
          <w:szCs w:val="20"/>
        </w:rPr>
        <w:t xml:space="preserve">, </w:t>
      </w:r>
    </w:p>
    <w:p w14:paraId="4A642209" w14:textId="6781269F" w:rsidR="00382CF1" w:rsidRPr="00CF727D" w:rsidRDefault="0075073A" w:rsidP="00B243EF">
      <w:pPr>
        <w:numPr>
          <w:ilvl w:val="0"/>
          <w:numId w:val="8"/>
        </w:numPr>
        <w:rPr>
          <w:szCs w:val="20"/>
        </w:rPr>
      </w:pPr>
      <w:r w:rsidRPr="00CF727D">
        <w:rPr>
          <w:szCs w:val="20"/>
        </w:rPr>
        <w:t>iz</w:t>
      </w:r>
      <w:bookmarkEnd w:id="9"/>
      <w:r w:rsidRPr="00CF727D">
        <w:rPr>
          <w:szCs w:val="20"/>
        </w:rPr>
        <w:t>vajanja nadzorov s strani podjetij, vodenju in hranjenju evidenc</w:t>
      </w:r>
      <w:r w:rsidR="00CF65D7" w:rsidRPr="00CF727D">
        <w:rPr>
          <w:szCs w:val="20"/>
        </w:rPr>
        <w:t xml:space="preserve"> o</w:t>
      </w:r>
      <w:r w:rsidRPr="00CF727D">
        <w:rPr>
          <w:szCs w:val="20"/>
        </w:rPr>
        <w:t xml:space="preserve"> trajanju vožnje</w:t>
      </w:r>
      <w:r w:rsidR="00E65B8A" w:rsidRPr="00CF727D">
        <w:rPr>
          <w:szCs w:val="20"/>
        </w:rPr>
        <w:t>,</w:t>
      </w:r>
      <w:r w:rsidRPr="00CF727D">
        <w:rPr>
          <w:szCs w:val="20"/>
        </w:rPr>
        <w:t xml:space="preserve"> odmorih in počitkih</w:t>
      </w:r>
      <w:r w:rsidRPr="00CF727D">
        <w:rPr>
          <w:rFonts w:eastAsia="Arial"/>
          <w:szCs w:val="20"/>
        </w:rPr>
        <w:t xml:space="preserve"> </w:t>
      </w:r>
      <w:r w:rsidRPr="00CF727D">
        <w:rPr>
          <w:szCs w:val="20"/>
        </w:rPr>
        <w:t>voznikov</w:t>
      </w:r>
      <w:r w:rsidR="00382CF1" w:rsidRPr="00CF727D">
        <w:rPr>
          <w:szCs w:val="20"/>
        </w:rPr>
        <w:t xml:space="preserve"> in</w:t>
      </w:r>
    </w:p>
    <w:p w14:paraId="6DAD5C61" w14:textId="7E7A9A11" w:rsidR="00C75464" w:rsidRPr="00CF727D" w:rsidRDefault="0075073A" w:rsidP="00B243EF">
      <w:pPr>
        <w:numPr>
          <w:ilvl w:val="0"/>
          <w:numId w:val="8"/>
        </w:numPr>
        <w:rPr>
          <w:szCs w:val="20"/>
        </w:rPr>
      </w:pPr>
      <w:r w:rsidRPr="00CF727D">
        <w:rPr>
          <w:szCs w:val="20"/>
        </w:rPr>
        <w:t>odkrivanje manipulacij s pomočjo tahografa, zlorabo voznikovih kartic ali s prirejanjem podatkov.</w:t>
      </w:r>
    </w:p>
    <w:p w14:paraId="640C8A67" w14:textId="77777777" w:rsidR="00CF65D7" w:rsidRPr="00CF727D" w:rsidRDefault="00CF65D7" w:rsidP="00CF65D7">
      <w:pPr>
        <w:rPr>
          <w:szCs w:val="20"/>
        </w:rPr>
      </w:pPr>
    </w:p>
    <w:p w14:paraId="70F00944" w14:textId="7EA88834" w:rsidR="00CF65D7" w:rsidRPr="00CF727D" w:rsidRDefault="00CF65D7" w:rsidP="00CF65D7">
      <w:pPr>
        <w:pStyle w:val="Privzeto"/>
        <w:jc w:val="both"/>
        <w:rPr>
          <w:lang w:val="sl-SI"/>
        </w:rPr>
      </w:pPr>
      <w:r w:rsidRPr="00CF727D">
        <w:rPr>
          <w:rFonts w:ascii="Arial" w:hAnsi="Arial" w:cs="Arial"/>
          <w:sz w:val="20"/>
          <w:szCs w:val="20"/>
          <w:lang w:val="sl-SI"/>
        </w:rPr>
        <w:t>Hkrati bo inšpekcijski nadzor v prevoznih podjetjih usmerjen tudi v preverjanje spoštovanja pogojev za izvajanje prevozov blaga v cestnem prometu in prevozov potnikov v mednarodnem cestnem prometu glede:</w:t>
      </w:r>
    </w:p>
    <w:p w14:paraId="43A058AF" w14:textId="77777777" w:rsidR="00CF65D7" w:rsidRPr="00CF727D" w:rsidRDefault="00CF65D7" w:rsidP="00CF65D7">
      <w:pPr>
        <w:numPr>
          <w:ilvl w:val="0"/>
          <w:numId w:val="8"/>
        </w:numPr>
      </w:pPr>
      <w:r w:rsidRPr="00CF727D">
        <w:t>izpolnjevanja pogojev za pridobitev licence za opravljanje prevozov potnikov in blaga, po Uredbi (ES) št. 1071/2009,</w:t>
      </w:r>
    </w:p>
    <w:p w14:paraId="79770976" w14:textId="77777777" w:rsidR="00CF65D7" w:rsidRPr="00CF727D" w:rsidRDefault="00CF65D7" w:rsidP="00CF65D7">
      <w:pPr>
        <w:numPr>
          <w:ilvl w:val="0"/>
          <w:numId w:val="8"/>
        </w:numPr>
      </w:pPr>
      <w:r w:rsidRPr="00CF727D">
        <w:t>pogojev za opravljanje prevozov (dovoljenja in dovolilnice iz 102. člena ZPCP-2) in</w:t>
      </w:r>
    </w:p>
    <w:p w14:paraId="66B2F68A" w14:textId="77777777" w:rsidR="00CF65D7" w:rsidRPr="00CF727D" w:rsidRDefault="00CF65D7" w:rsidP="00CF65D7">
      <w:pPr>
        <w:numPr>
          <w:ilvl w:val="0"/>
          <w:numId w:val="8"/>
        </w:numPr>
      </w:pPr>
      <w:r w:rsidRPr="00CF727D">
        <w:t>upoštevanja tridesetdnevnega plačilnega roka (110.a. člen ZPCP-2)</w:t>
      </w:r>
    </w:p>
    <w:p w14:paraId="7AA903F1" w14:textId="77777777" w:rsidR="00CF65D7" w:rsidRPr="00CF727D" w:rsidRDefault="00CF65D7" w:rsidP="00CF65D7">
      <w:pPr>
        <w:pStyle w:val="Privzeto"/>
        <w:jc w:val="both"/>
        <w:rPr>
          <w:rFonts w:ascii="Arial" w:hAnsi="Arial" w:cs="Arial"/>
          <w:sz w:val="20"/>
          <w:szCs w:val="20"/>
          <w:lang w:val="sl-SI"/>
        </w:rPr>
      </w:pPr>
    </w:p>
    <w:p w14:paraId="41091F66" w14:textId="77EB4761" w:rsidR="00CF65D7" w:rsidRPr="00CF727D" w:rsidRDefault="00CF65D7" w:rsidP="00CF65D7">
      <w:pPr>
        <w:pStyle w:val="Privzeto"/>
        <w:jc w:val="both"/>
        <w:rPr>
          <w:rFonts w:ascii="Arial" w:hAnsi="Arial" w:cs="Arial"/>
          <w:sz w:val="20"/>
          <w:szCs w:val="20"/>
          <w:lang w:val="sl-SI"/>
        </w:rPr>
      </w:pPr>
      <w:r w:rsidRPr="00CF727D">
        <w:rPr>
          <w:rFonts w:ascii="Arial" w:hAnsi="Arial" w:cs="Arial"/>
          <w:sz w:val="20"/>
          <w:szCs w:val="20"/>
          <w:lang w:val="sl-SI"/>
        </w:rPr>
        <w:t xml:space="preserve">Nadzori se izvedejo ciljno usmerjeno samostojno ali v sklopu inšpekcijskega pregleda, ki je izveden na sedežu podjetja zaradi nadzora po socialni zakonodaji, </w:t>
      </w:r>
      <w:r w:rsidR="00B2593E" w:rsidRPr="00CF727D">
        <w:rPr>
          <w:rFonts w:ascii="Arial" w:hAnsi="Arial" w:cs="Arial"/>
          <w:sz w:val="20"/>
          <w:szCs w:val="20"/>
          <w:lang w:val="sl-SI"/>
        </w:rPr>
        <w:t xml:space="preserve">po </w:t>
      </w:r>
      <w:r w:rsidR="00C60357">
        <w:rPr>
          <w:rFonts w:ascii="Arial" w:hAnsi="Arial" w:cs="Arial"/>
          <w:sz w:val="20"/>
          <w:szCs w:val="20"/>
          <w:lang w:val="sl-SI"/>
        </w:rPr>
        <w:t xml:space="preserve">ZPCP-2, </w:t>
      </w:r>
      <w:r w:rsidR="00B2593E" w:rsidRPr="00CF727D">
        <w:rPr>
          <w:rFonts w:ascii="Arial" w:hAnsi="Arial" w:cs="Arial"/>
          <w:sz w:val="20"/>
          <w:szCs w:val="20"/>
          <w:lang w:val="sl-SI"/>
        </w:rPr>
        <w:t>Zakonu o prevozu nevarnega blaga (</w:t>
      </w:r>
      <w:r w:rsidRPr="00CF727D">
        <w:rPr>
          <w:rFonts w:ascii="Arial" w:hAnsi="Arial" w:cs="Arial"/>
          <w:sz w:val="20"/>
          <w:szCs w:val="20"/>
          <w:lang w:val="sl-SI"/>
        </w:rPr>
        <w:t>ZPNB</w:t>
      </w:r>
      <w:r w:rsidR="00B2593E" w:rsidRPr="00CF727D">
        <w:rPr>
          <w:rFonts w:ascii="Arial" w:hAnsi="Arial" w:cs="Arial"/>
          <w:sz w:val="20"/>
          <w:szCs w:val="20"/>
          <w:lang w:val="sl-SI"/>
        </w:rPr>
        <w:t>)</w:t>
      </w:r>
      <w:r w:rsidRPr="00CF727D">
        <w:rPr>
          <w:rFonts w:ascii="Arial" w:hAnsi="Arial" w:cs="Arial"/>
          <w:sz w:val="20"/>
          <w:szCs w:val="20"/>
          <w:lang w:val="sl-SI"/>
        </w:rPr>
        <w:t>, i</w:t>
      </w:r>
      <w:r w:rsidR="00B2593E" w:rsidRPr="00CF727D">
        <w:rPr>
          <w:rFonts w:ascii="Arial" w:hAnsi="Arial" w:cs="Arial"/>
          <w:sz w:val="20"/>
          <w:szCs w:val="20"/>
          <w:lang w:val="sl-SI"/>
        </w:rPr>
        <w:t>t</w:t>
      </w:r>
      <w:r w:rsidRPr="00CF727D">
        <w:rPr>
          <w:rFonts w:ascii="Arial" w:hAnsi="Arial" w:cs="Arial"/>
          <w:sz w:val="20"/>
          <w:szCs w:val="20"/>
          <w:lang w:val="sl-SI"/>
        </w:rPr>
        <w:t>d.</w:t>
      </w:r>
    </w:p>
    <w:p w14:paraId="2EBDD67F" w14:textId="77777777" w:rsidR="00C75464" w:rsidRPr="00CF727D" w:rsidRDefault="00C75464">
      <w:pPr>
        <w:rPr>
          <w:szCs w:val="20"/>
        </w:rPr>
      </w:pPr>
    </w:p>
    <w:p w14:paraId="43DA9749" w14:textId="004535E6" w:rsidR="00C75464" w:rsidRPr="00CF727D" w:rsidRDefault="00E65B8A">
      <w:pPr>
        <w:rPr>
          <w:szCs w:val="20"/>
        </w:rPr>
      </w:pPr>
      <w:r w:rsidRPr="00CF727D">
        <w:rPr>
          <w:szCs w:val="20"/>
        </w:rPr>
        <w:t xml:space="preserve">Skladno z </w:t>
      </w:r>
      <w:r w:rsidR="0075073A" w:rsidRPr="00CF727D">
        <w:rPr>
          <w:szCs w:val="20"/>
        </w:rPr>
        <w:t>Uredbo o sistemu ocenjevanja tveganja</w:t>
      </w:r>
      <w:r w:rsidRPr="00CF727D">
        <w:rPr>
          <w:szCs w:val="20"/>
        </w:rPr>
        <w:t xml:space="preserve"> se</w:t>
      </w:r>
      <w:r w:rsidR="0075073A" w:rsidRPr="00CF727D">
        <w:rPr>
          <w:szCs w:val="20"/>
        </w:rPr>
        <w:t xml:space="preserve"> sistem SOT</w:t>
      </w:r>
      <w:r w:rsidR="009835FF" w:rsidRPr="00CF727D">
        <w:rPr>
          <w:szCs w:val="20"/>
        </w:rPr>
        <w:t xml:space="preserve"> (sistem ocenjevanja </w:t>
      </w:r>
      <w:r w:rsidR="009D0C4F" w:rsidRPr="00CF727D">
        <w:rPr>
          <w:szCs w:val="20"/>
        </w:rPr>
        <w:t>tveganja)</w:t>
      </w:r>
      <w:r w:rsidR="00CF65D7" w:rsidRPr="00CF727D">
        <w:rPr>
          <w:szCs w:val="20"/>
        </w:rPr>
        <w:t>,</w:t>
      </w:r>
      <w:r w:rsidR="009B3F07" w:rsidRPr="00CF727D">
        <w:rPr>
          <w:szCs w:val="20"/>
        </w:rPr>
        <w:t xml:space="preserve"> NER</w:t>
      </w:r>
      <w:r w:rsidR="009D0C4F" w:rsidRPr="00CF727D">
        <w:rPr>
          <w:szCs w:val="20"/>
        </w:rPr>
        <w:t xml:space="preserve"> (nacionalni elektronski register)</w:t>
      </w:r>
      <w:r w:rsidR="0075073A" w:rsidRPr="00CF727D">
        <w:rPr>
          <w:szCs w:val="20"/>
        </w:rPr>
        <w:t xml:space="preserve"> </w:t>
      </w:r>
      <w:r w:rsidR="00CF65D7" w:rsidRPr="00CF727D">
        <w:rPr>
          <w:szCs w:val="20"/>
        </w:rPr>
        <w:t xml:space="preserve">in obvestila tujih nadzornih organov </w:t>
      </w:r>
      <w:r w:rsidR="00C60357">
        <w:rPr>
          <w:szCs w:val="20"/>
        </w:rPr>
        <w:t xml:space="preserve">inšpektorji </w:t>
      </w:r>
      <w:r w:rsidR="0075073A" w:rsidRPr="00CF727D">
        <w:rPr>
          <w:szCs w:val="20"/>
        </w:rPr>
        <w:t>uporablja kot indikativni pripomoček za izbiro subjektov pri katerih je potrebno izvesti nadzor zaradi stanja vi</w:t>
      </w:r>
      <w:r w:rsidR="00CF65D7" w:rsidRPr="00CF727D">
        <w:rPr>
          <w:szCs w:val="20"/>
        </w:rPr>
        <w:t>šjega</w:t>
      </w:r>
      <w:r w:rsidR="0075073A" w:rsidRPr="00CF727D">
        <w:rPr>
          <w:szCs w:val="20"/>
        </w:rPr>
        <w:t xml:space="preserve"> tveganja.</w:t>
      </w:r>
    </w:p>
    <w:p w14:paraId="33EA9A7F" w14:textId="77777777" w:rsidR="00C75464" w:rsidRPr="00CF727D" w:rsidRDefault="00C75464">
      <w:pPr>
        <w:rPr>
          <w:szCs w:val="20"/>
        </w:rPr>
      </w:pPr>
    </w:p>
    <w:p w14:paraId="4A35BED8" w14:textId="7BFE86A1" w:rsidR="00C75464" w:rsidRPr="00CF727D" w:rsidRDefault="0075073A">
      <w:pPr>
        <w:pStyle w:val="Telobesedila"/>
      </w:pPr>
      <w:r w:rsidRPr="00CF727D">
        <w:rPr>
          <w:rFonts w:ascii="Arial" w:eastAsia="Arial Unicode MS" w:hAnsi="Arial" w:cs="Arial"/>
          <w:b/>
          <w:spacing w:val="-1"/>
          <w:sz w:val="20"/>
          <w:szCs w:val="20"/>
        </w:rPr>
        <w:t xml:space="preserve">Načrtovano število inšpekcijskih pregledov na sedežu podjetij: </w:t>
      </w:r>
      <w:r w:rsidR="00CF65D7" w:rsidRPr="00CF727D">
        <w:rPr>
          <w:rFonts w:ascii="Arial" w:eastAsia="Arial Unicode MS" w:hAnsi="Arial" w:cs="Arial"/>
          <w:b/>
          <w:spacing w:val="-1"/>
          <w:sz w:val="20"/>
          <w:szCs w:val="20"/>
        </w:rPr>
        <w:t>3</w:t>
      </w:r>
      <w:r w:rsidR="00EE7960">
        <w:rPr>
          <w:rFonts w:ascii="Arial" w:eastAsia="Arial Unicode MS" w:hAnsi="Arial" w:cs="Arial"/>
          <w:b/>
          <w:spacing w:val="-1"/>
          <w:sz w:val="20"/>
          <w:szCs w:val="20"/>
        </w:rPr>
        <w:t>90</w:t>
      </w:r>
    </w:p>
    <w:p w14:paraId="0AE753F7" w14:textId="77777777" w:rsidR="00C75464" w:rsidRPr="00CF727D" w:rsidRDefault="00C75464">
      <w:pPr>
        <w:pStyle w:val="Telobesedila"/>
        <w:rPr>
          <w:rFonts w:ascii="Arial" w:eastAsia="Arial Unicode MS" w:hAnsi="Arial" w:cs="Arial"/>
          <w:b/>
          <w:color w:val="4472C4" w:themeColor="accent5"/>
          <w:spacing w:val="-1"/>
          <w:sz w:val="20"/>
          <w:szCs w:val="20"/>
        </w:rPr>
      </w:pPr>
    </w:p>
    <w:p w14:paraId="678CE8FE" w14:textId="77777777" w:rsidR="00C75464" w:rsidRPr="00CF727D" w:rsidRDefault="0075073A">
      <w:pPr>
        <w:pStyle w:val="Naslov3"/>
        <w:rPr>
          <w:sz w:val="20"/>
          <w:szCs w:val="20"/>
        </w:rPr>
      </w:pPr>
      <w:bookmarkStart w:id="10" w:name="__RefHeading___Toc408775442"/>
      <w:bookmarkEnd w:id="10"/>
      <w:r w:rsidRPr="00CF727D">
        <w:t>Nadzor delavnic za kontrolo tahografov</w:t>
      </w:r>
    </w:p>
    <w:p w14:paraId="23D3564E" w14:textId="5342E553" w:rsidR="00C75464" w:rsidRPr="00CF727D" w:rsidRDefault="0075073A">
      <w:pPr>
        <w:rPr>
          <w:b/>
          <w:szCs w:val="20"/>
        </w:rPr>
      </w:pPr>
      <w:r w:rsidRPr="00CF727D">
        <w:rPr>
          <w:szCs w:val="20"/>
        </w:rPr>
        <w:t xml:space="preserve">Na področju nadzora delavnic za preglede tahografov, v okviru svojih pristojnosti, inšpekcija </w:t>
      </w:r>
      <w:r w:rsidR="00E65B8A" w:rsidRPr="00CF727D">
        <w:rPr>
          <w:szCs w:val="20"/>
        </w:rPr>
        <w:t xml:space="preserve">za cestni promet </w:t>
      </w:r>
      <w:r w:rsidRPr="00CF727D">
        <w:rPr>
          <w:szCs w:val="20"/>
        </w:rPr>
        <w:t xml:space="preserve">opravlja nadzor na podlagi </w:t>
      </w:r>
      <w:r w:rsidR="00E65B8A" w:rsidRPr="00CF727D">
        <w:rPr>
          <w:szCs w:val="20"/>
        </w:rPr>
        <w:t>ZDCOPMD in</w:t>
      </w:r>
      <w:r w:rsidRPr="00CF727D">
        <w:rPr>
          <w:szCs w:val="20"/>
        </w:rPr>
        <w:t xml:space="preserve"> Uredbe o nadzoru izvajanja predpisov o delovnem času in obveznih počitkih mobilnih delavcev ter o zapisovalni opremi. Podlaga za nadzor izhaja tudi iz Uredbe </w:t>
      </w:r>
      <w:r w:rsidR="00E65B8A" w:rsidRPr="00CF727D">
        <w:rPr>
          <w:szCs w:val="20"/>
        </w:rPr>
        <w:t>(</w:t>
      </w:r>
      <w:r w:rsidRPr="00CF727D">
        <w:rPr>
          <w:szCs w:val="20"/>
        </w:rPr>
        <w:t>E</w:t>
      </w:r>
      <w:r w:rsidR="009B3F07" w:rsidRPr="00CF727D">
        <w:rPr>
          <w:szCs w:val="20"/>
        </w:rPr>
        <w:t>U</w:t>
      </w:r>
      <w:r w:rsidR="00E65B8A" w:rsidRPr="00CF727D">
        <w:rPr>
          <w:szCs w:val="20"/>
        </w:rPr>
        <w:t xml:space="preserve">) št. </w:t>
      </w:r>
      <w:r w:rsidRPr="00CF727D">
        <w:rPr>
          <w:szCs w:val="20"/>
        </w:rPr>
        <w:t>165/</w:t>
      </w:r>
      <w:r w:rsidR="0094589C" w:rsidRPr="00CF727D">
        <w:rPr>
          <w:szCs w:val="20"/>
        </w:rPr>
        <w:t>20</w:t>
      </w:r>
      <w:r w:rsidRPr="00CF727D">
        <w:rPr>
          <w:szCs w:val="20"/>
        </w:rPr>
        <w:t>14 o tahografu v cestnem prometu</w:t>
      </w:r>
      <w:r w:rsidR="00DA7105" w:rsidRPr="00CF727D">
        <w:rPr>
          <w:szCs w:val="20"/>
        </w:rPr>
        <w:t>,</w:t>
      </w:r>
      <w:r w:rsidRPr="00CF727D">
        <w:rPr>
          <w:szCs w:val="20"/>
        </w:rPr>
        <w:t xml:space="preserve"> z vsemi spremembami in dopolnitvami</w:t>
      </w:r>
      <w:r w:rsidR="00274B0D">
        <w:rPr>
          <w:szCs w:val="20"/>
        </w:rPr>
        <w:t>,</w:t>
      </w:r>
      <w:r w:rsidRPr="00CF727D">
        <w:rPr>
          <w:szCs w:val="20"/>
        </w:rPr>
        <w:t xml:space="preserve"> kakor tudi iz </w:t>
      </w:r>
      <w:r w:rsidR="00DA7105" w:rsidRPr="00CF727D">
        <w:rPr>
          <w:szCs w:val="20"/>
        </w:rPr>
        <w:t xml:space="preserve">določil </w:t>
      </w:r>
      <w:r w:rsidRPr="00CF727D">
        <w:rPr>
          <w:szCs w:val="20"/>
        </w:rPr>
        <w:t xml:space="preserve">Pravilnika o odobritvi in nalogah delavnic za tahografe in naprave za omejevanje hitrosti (Uradni list RS, št. </w:t>
      </w:r>
      <w:r w:rsidR="00E65B8A" w:rsidRPr="00CF727D">
        <w:rPr>
          <w:szCs w:val="20"/>
        </w:rPr>
        <w:t>24/19</w:t>
      </w:r>
      <w:r w:rsidR="00D35A1A" w:rsidRPr="00CF727D">
        <w:rPr>
          <w:szCs w:val="20"/>
        </w:rPr>
        <w:t>,</w:t>
      </w:r>
      <w:r w:rsidR="009B3F07" w:rsidRPr="00CF727D">
        <w:rPr>
          <w:szCs w:val="20"/>
        </w:rPr>
        <w:t xml:space="preserve"> 184/20</w:t>
      </w:r>
      <w:r w:rsidR="00D35A1A" w:rsidRPr="00CF727D">
        <w:rPr>
          <w:szCs w:val="20"/>
        </w:rPr>
        <w:t>, 163/21</w:t>
      </w:r>
      <w:r w:rsidR="00274B0D">
        <w:rPr>
          <w:szCs w:val="20"/>
        </w:rPr>
        <w:t>,</w:t>
      </w:r>
      <w:r w:rsidR="00D35A1A" w:rsidRPr="00CF727D">
        <w:rPr>
          <w:szCs w:val="20"/>
        </w:rPr>
        <w:t xml:space="preserve"> 15/22</w:t>
      </w:r>
      <w:r w:rsidR="00274B0D">
        <w:rPr>
          <w:szCs w:val="20"/>
        </w:rPr>
        <w:t xml:space="preserve"> in 48/24</w:t>
      </w:r>
      <w:r w:rsidR="00E65B8A" w:rsidRPr="00CF727D">
        <w:rPr>
          <w:szCs w:val="20"/>
        </w:rPr>
        <w:t>)</w:t>
      </w:r>
      <w:r w:rsidRPr="00CF727D">
        <w:rPr>
          <w:szCs w:val="20"/>
        </w:rPr>
        <w:t>.</w:t>
      </w:r>
    </w:p>
    <w:p w14:paraId="7DA2B5BD" w14:textId="77777777" w:rsidR="00C75464" w:rsidRPr="00CF727D" w:rsidRDefault="00C75464">
      <w:pPr>
        <w:rPr>
          <w:b/>
          <w:szCs w:val="20"/>
        </w:rPr>
      </w:pPr>
    </w:p>
    <w:p w14:paraId="662317D5" w14:textId="77777777" w:rsidR="00C75464" w:rsidRPr="00CF727D" w:rsidRDefault="0075073A">
      <w:pPr>
        <w:rPr>
          <w:szCs w:val="20"/>
        </w:rPr>
      </w:pPr>
      <w:r w:rsidRPr="00CF727D">
        <w:rPr>
          <w:szCs w:val="20"/>
        </w:rPr>
        <w:lastRenderedPageBreak/>
        <w:t>Inšpekcijski nadzor bo usmerjen v</w:t>
      </w:r>
      <w:r w:rsidRPr="00CF727D">
        <w:rPr>
          <w:i/>
          <w:szCs w:val="20"/>
        </w:rPr>
        <w:t>:</w:t>
      </w:r>
    </w:p>
    <w:p w14:paraId="6B56301A" w14:textId="4AA4FF9F" w:rsidR="00C75464" w:rsidRPr="00CF727D" w:rsidRDefault="0075073A">
      <w:pPr>
        <w:numPr>
          <w:ilvl w:val="0"/>
          <w:numId w:val="8"/>
        </w:numPr>
        <w:rPr>
          <w:szCs w:val="20"/>
        </w:rPr>
      </w:pPr>
      <w:r w:rsidRPr="00CF727D">
        <w:rPr>
          <w:szCs w:val="20"/>
        </w:rPr>
        <w:t>izredne inšpekcijske preglede po sistemu »kontrole po kontroli« ob uporabi informacijskega sistema TAHOEV</w:t>
      </w:r>
      <w:r w:rsidR="00D82E6F" w:rsidRPr="00CF727D">
        <w:rPr>
          <w:szCs w:val="20"/>
        </w:rPr>
        <w:t xml:space="preserve"> in</w:t>
      </w:r>
    </w:p>
    <w:p w14:paraId="64803A99" w14:textId="31CC9971" w:rsidR="00C75464" w:rsidRPr="00CF727D" w:rsidRDefault="0075073A">
      <w:pPr>
        <w:numPr>
          <w:ilvl w:val="0"/>
          <w:numId w:val="8"/>
        </w:numPr>
        <w:rPr>
          <w:szCs w:val="20"/>
        </w:rPr>
      </w:pPr>
      <w:r w:rsidRPr="00CF727D">
        <w:rPr>
          <w:szCs w:val="20"/>
        </w:rPr>
        <w:t>preglede digitaln</w:t>
      </w:r>
      <w:r w:rsidR="00DA7105" w:rsidRPr="00CF727D">
        <w:rPr>
          <w:szCs w:val="20"/>
        </w:rPr>
        <w:t>ih</w:t>
      </w:r>
      <w:r w:rsidRPr="00CF727D">
        <w:rPr>
          <w:szCs w:val="20"/>
        </w:rPr>
        <w:t xml:space="preserve"> tahograf</w:t>
      </w:r>
      <w:r w:rsidR="00DA7105" w:rsidRPr="00CF727D">
        <w:rPr>
          <w:szCs w:val="20"/>
        </w:rPr>
        <w:t>ov</w:t>
      </w:r>
      <w:r w:rsidRPr="00CF727D">
        <w:rPr>
          <w:szCs w:val="20"/>
        </w:rPr>
        <w:t xml:space="preserve"> v delavnicah po izdanih certifikatih o nezmožnosti prenosa ali izpisa podatkov.</w:t>
      </w:r>
    </w:p>
    <w:p w14:paraId="2654E1D1" w14:textId="77777777" w:rsidR="00C75464" w:rsidRPr="00CF727D" w:rsidRDefault="00C75464">
      <w:pPr>
        <w:rPr>
          <w:szCs w:val="20"/>
        </w:rPr>
      </w:pPr>
    </w:p>
    <w:p w14:paraId="255A526D" w14:textId="222432C8" w:rsidR="00C75464" w:rsidRPr="00CF727D" w:rsidRDefault="0075073A" w:rsidP="0094589C">
      <w:pPr>
        <w:rPr>
          <w:szCs w:val="20"/>
        </w:rPr>
      </w:pPr>
      <w:r w:rsidRPr="00CF727D">
        <w:rPr>
          <w:szCs w:val="20"/>
        </w:rPr>
        <w:t>V okviru tematskih inšpekcijskih nadzorov bo nadzor usmerjen predvsem na področje</w:t>
      </w:r>
      <w:r w:rsidR="0094589C" w:rsidRPr="00CF727D">
        <w:rPr>
          <w:szCs w:val="20"/>
        </w:rPr>
        <w:t xml:space="preserve"> </w:t>
      </w:r>
      <w:r w:rsidRPr="00CF727D">
        <w:rPr>
          <w:szCs w:val="20"/>
        </w:rPr>
        <w:t xml:space="preserve">nadzora z naključnim izborom posameznih že izvedenih pregledov </w:t>
      </w:r>
      <w:r w:rsidR="00DA7105" w:rsidRPr="00CF727D">
        <w:rPr>
          <w:szCs w:val="20"/>
        </w:rPr>
        <w:t>tahografov</w:t>
      </w:r>
      <w:r w:rsidRPr="00CF727D">
        <w:rPr>
          <w:szCs w:val="20"/>
        </w:rPr>
        <w:t xml:space="preserve"> s poudarkom na pregledu ustreznosti postopkov </w:t>
      </w:r>
      <w:r w:rsidR="009B3F07" w:rsidRPr="00CF727D">
        <w:rPr>
          <w:szCs w:val="20"/>
        </w:rPr>
        <w:t>ob uporabi</w:t>
      </w:r>
      <w:r w:rsidRPr="00CF727D">
        <w:rPr>
          <w:szCs w:val="20"/>
        </w:rPr>
        <w:t xml:space="preserve"> sistema TAHOEV</w:t>
      </w:r>
      <w:r w:rsidR="0094589C" w:rsidRPr="00CF727D">
        <w:rPr>
          <w:szCs w:val="20"/>
        </w:rPr>
        <w:t>.</w:t>
      </w:r>
    </w:p>
    <w:p w14:paraId="3AF589A4" w14:textId="77777777" w:rsidR="0094589C" w:rsidRPr="00CF727D" w:rsidRDefault="0094589C">
      <w:pPr>
        <w:rPr>
          <w:b/>
          <w:szCs w:val="20"/>
        </w:rPr>
      </w:pPr>
    </w:p>
    <w:p w14:paraId="09B9D384" w14:textId="0A9CA7AC" w:rsidR="000F28FE" w:rsidRDefault="0075073A" w:rsidP="00E5204E">
      <w:pPr>
        <w:rPr>
          <w:b/>
          <w:szCs w:val="20"/>
        </w:rPr>
      </w:pPr>
      <w:r w:rsidRPr="00CF727D">
        <w:rPr>
          <w:b/>
          <w:szCs w:val="20"/>
        </w:rPr>
        <w:t>Cilj:</w:t>
      </w:r>
      <w:r w:rsidRPr="00CF727D">
        <w:rPr>
          <w:szCs w:val="20"/>
        </w:rPr>
        <w:t xml:space="preserve"> Z nadzori izvedbe postopkov zagotavljati izvedbo ustreznih, zakonsko predpisanih postopkov</w:t>
      </w:r>
      <w:r w:rsidR="00DA7105" w:rsidRPr="00CF727D">
        <w:rPr>
          <w:szCs w:val="20"/>
        </w:rPr>
        <w:t xml:space="preserve"> kontrole tahografov</w:t>
      </w:r>
      <w:r w:rsidRPr="00CF727D">
        <w:rPr>
          <w:szCs w:val="20"/>
        </w:rPr>
        <w:t>.</w:t>
      </w:r>
    </w:p>
    <w:p w14:paraId="66A95757" w14:textId="77777777" w:rsidR="00C75464" w:rsidRPr="00CF727D" w:rsidRDefault="00C75464">
      <w:pPr>
        <w:rPr>
          <w:b/>
          <w:szCs w:val="20"/>
        </w:rPr>
      </w:pPr>
    </w:p>
    <w:p w14:paraId="06DFBE66" w14:textId="76CC864F" w:rsidR="00C75464" w:rsidRDefault="0075073A">
      <w:pPr>
        <w:pStyle w:val="Telobesedila"/>
        <w:rPr>
          <w:rFonts w:ascii="Arial" w:hAnsi="Arial" w:cs="Arial"/>
          <w:b/>
          <w:sz w:val="20"/>
          <w:szCs w:val="20"/>
        </w:rPr>
      </w:pPr>
      <w:r w:rsidRPr="00CF727D">
        <w:rPr>
          <w:rFonts w:ascii="Arial" w:hAnsi="Arial" w:cs="Arial"/>
          <w:b/>
          <w:sz w:val="20"/>
          <w:szCs w:val="20"/>
        </w:rPr>
        <w:t xml:space="preserve">Načrtovano število inšpekcijskih pregledov: </w:t>
      </w:r>
      <w:r w:rsidR="00DA7105" w:rsidRPr="00CF727D">
        <w:rPr>
          <w:rFonts w:ascii="Arial" w:hAnsi="Arial" w:cs="Arial"/>
          <w:b/>
          <w:sz w:val="20"/>
          <w:szCs w:val="20"/>
        </w:rPr>
        <w:t>3</w:t>
      </w:r>
      <w:r w:rsidR="00EE7960">
        <w:rPr>
          <w:rFonts w:ascii="Arial" w:hAnsi="Arial" w:cs="Arial"/>
          <w:b/>
          <w:sz w:val="20"/>
          <w:szCs w:val="20"/>
        </w:rPr>
        <w:t>5</w:t>
      </w:r>
    </w:p>
    <w:p w14:paraId="430447B2" w14:textId="77777777" w:rsidR="00E5204E" w:rsidRPr="00236852" w:rsidRDefault="00E5204E">
      <w:pPr>
        <w:pStyle w:val="Telobesedila"/>
        <w:rPr>
          <w:color w:val="FF0000"/>
        </w:rPr>
      </w:pPr>
    </w:p>
    <w:p w14:paraId="5097FE7C" w14:textId="77777777" w:rsidR="00C75464" w:rsidRPr="00CF727D" w:rsidRDefault="0075073A">
      <w:pPr>
        <w:pStyle w:val="Naslov3"/>
        <w:rPr>
          <w:sz w:val="20"/>
          <w:szCs w:val="20"/>
        </w:rPr>
      </w:pPr>
      <w:bookmarkStart w:id="11" w:name="__RefHeading___Toc408775443"/>
      <w:bookmarkEnd w:id="11"/>
      <w:r w:rsidRPr="00CF727D">
        <w:t>Nadzor prevozov nevarnega blaga</w:t>
      </w:r>
    </w:p>
    <w:p w14:paraId="720AB40F" w14:textId="77777777" w:rsidR="00C75464" w:rsidRPr="00CF727D" w:rsidRDefault="0075073A">
      <w:pPr>
        <w:rPr>
          <w:i/>
          <w:szCs w:val="20"/>
        </w:rPr>
      </w:pPr>
      <w:r w:rsidRPr="00CF727D">
        <w:rPr>
          <w:szCs w:val="20"/>
        </w:rPr>
        <w:t xml:space="preserve">Na področju prevozov nevarnega blaga inšpekcija </w:t>
      </w:r>
      <w:r w:rsidR="00434DC9" w:rsidRPr="00CF727D">
        <w:rPr>
          <w:szCs w:val="20"/>
        </w:rPr>
        <w:t xml:space="preserve">za cestni promet v okviru svojih pristojnosti </w:t>
      </w:r>
      <w:r w:rsidRPr="00CF727D">
        <w:rPr>
          <w:szCs w:val="20"/>
        </w:rPr>
        <w:t>opravlja nadzor nad izvajanjem Zakona o prevozu nevarnega blaga (</w:t>
      </w:r>
      <w:r w:rsidR="00434DC9" w:rsidRPr="00CF727D">
        <w:rPr>
          <w:szCs w:val="20"/>
        </w:rPr>
        <w:t xml:space="preserve">ZPNB, </w:t>
      </w:r>
      <w:r w:rsidRPr="00CF727D">
        <w:rPr>
          <w:szCs w:val="20"/>
        </w:rPr>
        <w:t xml:space="preserve">Uradni list RS, št. 33/2006 – </w:t>
      </w:r>
      <w:r w:rsidR="0035604E" w:rsidRPr="00CF727D">
        <w:rPr>
          <w:szCs w:val="20"/>
        </w:rPr>
        <w:t xml:space="preserve">uradno </w:t>
      </w:r>
      <w:r w:rsidRPr="00CF727D">
        <w:rPr>
          <w:szCs w:val="20"/>
        </w:rPr>
        <w:t>prečiščeno besedilo, 41/09, 97/10</w:t>
      </w:r>
      <w:r w:rsidR="0035604E" w:rsidRPr="00CF727D">
        <w:rPr>
          <w:szCs w:val="20"/>
        </w:rPr>
        <w:t xml:space="preserve"> in</w:t>
      </w:r>
      <w:r w:rsidRPr="00CF727D">
        <w:rPr>
          <w:szCs w:val="20"/>
        </w:rPr>
        <w:t xml:space="preserve"> 56/15) in Evropskega sporazuma o mednarodnem cestnem prevozu nevarnega blaga (ADR), katerega sestavni del sta prilogi A in B ter podzakonskih predpisov.</w:t>
      </w:r>
    </w:p>
    <w:p w14:paraId="1FAA9B90" w14:textId="77777777" w:rsidR="00C75464" w:rsidRPr="00CF727D" w:rsidRDefault="00C75464">
      <w:pPr>
        <w:rPr>
          <w:i/>
          <w:szCs w:val="20"/>
        </w:rPr>
      </w:pPr>
    </w:p>
    <w:p w14:paraId="6F1E9D61" w14:textId="77777777" w:rsidR="00C75464" w:rsidRPr="00CF727D" w:rsidRDefault="0075073A">
      <w:pPr>
        <w:rPr>
          <w:szCs w:val="20"/>
        </w:rPr>
      </w:pPr>
      <w:r w:rsidRPr="00CF727D">
        <w:rPr>
          <w:szCs w:val="20"/>
        </w:rPr>
        <w:t>Inšpekcijski nadzor bo usmerjen predvsem v preverjanje prevoznikov, prejemnikov in pošiljateljev nevarnega blaga ter v zvezi s tem:</w:t>
      </w:r>
    </w:p>
    <w:p w14:paraId="048889AE" w14:textId="77777777" w:rsidR="00C75464" w:rsidRPr="00CF727D" w:rsidRDefault="0075073A">
      <w:pPr>
        <w:numPr>
          <w:ilvl w:val="0"/>
          <w:numId w:val="8"/>
        </w:numPr>
        <w:rPr>
          <w:szCs w:val="20"/>
        </w:rPr>
      </w:pPr>
      <w:r w:rsidRPr="00CF727D">
        <w:rPr>
          <w:szCs w:val="20"/>
        </w:rPr>
        <w:t>ustreznost priprave blaga in dokumentacije za prevoz,</w:t>
      </w:r>
    </w:p>
    <w:p w14:paraId="05167A02" w14:textId="063BD7E2" w:rsidR="00C75464" w:rsidRPr="00CF727D" w:rsidRDefault="00236FB7">
      <w:pPr>
        <w:numPr>
          <w:ilvl w:val="0"/>
          <w:numId w:val="8"/>
        </w:numPr>
        <w:rPr>
          <w:szCs w:val="20"/>
        </w:rPr>
      </w:pPr>
      <w:r>
        <w:rPr>
          <w:szCs w:val="20"/>
        </w:rPr>
        <w:t xml:space="preserve">imenovanje in </w:t>
      </w:r>
      <w:r w:rsidR="0075073A" w:rsidRPr="00CF727D">
        <w:rPr>
          <w:szCs w:val="20"/>
        </w:rPr>
        <w:t>delo varnostnih svetovalcev za prevoz nevarnega blaga,</w:t>
      </w:r>
    </w:p>
    <w:p w14:paraId="4A534F21" w14:textId="7AA414F2" w:rsidR="00C75464" w:rsidRPr="00CF727D" w:rsidRDefault="0075073A">
      <w:pPr>
        <w:numPr>
          <w:ilvl w:val="0"/>
          <w:numId w:val="8"/>
        </w:numPr>
        <w:rPr>
          <w:szCs w:val="20"/>
        </w:rPr>
      </w:pPr>
      <w:r w:rsidRPr="00CF727D">
        <w:rPr>
          <w:szCs w:val="20"/>
        </w:rPr>
        <w:t>izpolnjevanja pogojev za voznike vozil z nevarnim blagom</w:t>
      </w:r>
      <w:r w:rsidR="00D82E6F" w:rsidRPr="00CF727D">
        <w:rPr>
          <w:szCs w:val="20"/>
        </w:rPr>
        <w:t xml:space="preserve"> in</w:t>
      </w:r>
    </w:p>
    <w:p w14:paraId="790F8BDD" w14:textId="77777777" w:rsidR="00C75464" w:rsidRPr="00CF727D" w:rsidRDefault="0075073A">
      <w:pPr>
        <w:numPr>
          <w:ilvl w:val="0"/>
          <w:numId w:val="8"/>
        </w:numPr>
        <w:rPr>
          <w:szCs w:val="20"/>
        </w:rPr>
      </w:pPr>
      <w:r w:rsidRPr="00CF727D">
        <w:rPr>
          <w:szCs w:val="20"/>
        </w:rPr>
        <w:t>izpolnjevanja predpisanih pogojev za vozila za prevoz nevarnega blaga (dosjeji o cisternah).</w:t>
      </w:r>
    </w:p>
    <w:p w14:paraId="6475862F" w14:textId="77777777" w:rsidR="00C75464" w:rsidRPr="00CF727D" w:rsidRDefault="00C75464">
      <w:pPr>
        <w:rPr>
          <w:szCs w:val="20"/>
        </w:rPr>
      </w:pPr>
    </w:p>
    <w:p w14:paraId="0BA99E4E" w14:textId="77777777" w:rsidR="001B6FBB" w:rsidRPr="00CF727D" w:rsidRDefault="0075073A">
      <w:pPr>
        <w:rPr>
          <w:szCs w:val="20"/>
        </w:rPr>
      </w:pPr>
      <w:r w:rsidRPr="00CF727D">
        <w:rPr>
          <w:szCs w:val="20"/>
        </w:rPr>
        <w:t>V okviru tematskih inšpekcijskih nadzorov bo nadzor usmerjen predvsem na</w:t>
      </w:r>
      <w:r w:rsidR="001B6FBB" w:rsidRPr="00CF727D">
        <w:rPr>
          <w:szCs w:val="20"/>
        </w:rPr>
        <w:t xml:space="preserve"> delo</w:t>
      </w:r>
      <w:r w:rsidRPr="00CF727D">
        <w:rPr>
          <w:szCs w:val="20"/>
        </w:rPr>
        <w:t>:</w:t>
      </w:r>
    </w:p>
    <w:p w14:paraId="052AD907" w14:textId="2F20C153" w:rsidR="00C75464" w:rsidRPr="00CF727D" w:rsidRDefault="001B6FBB" w:rsidP="006C6BA9">
      <w:pPr>
        <w:pStyle w:val="Odstavekseznama"/>
        <w:numPr>
          <w:ilvl w:val="0"/>
          <w:numId w:val="8"/>
        </w:numPr>
        <w:rPr>
          <w:szCs w:val="20"/>
        </w:rPr>
      </w:pPr>
      <w:r w:rsidRPr="00CF727D">
        <w:rPr>
          <w:szCs w:val="20"/>
          <w:lang w:eastAsia="sl-SI"/>
        </w:rPr>
        <w:t>pooblaščenih organizacij za strokovno izobraževanje voznikov za pridobitev ADR certifikata</w:t>
      </w:r>
      <w:r w:rsidR="00D82E6F" w:rsidRPr="00CF727D">
        <w:rPr>
          <w:szCs w:val="20"/>
          <w:lang w:eastAsia="sl-SI"/>
        </w:rPr>
        <w:t xml:space="preserve"> in</w:t>
      </w:r>
    </w:p>
    <w:p w14:paraId="57D487FB" w14:textId="5260E042" w:rsidR="001B6FBB" w:rsidRPr="00CF727D" w:rsidRDefault="001B6FBB">
      <w:pPr>
        <w:numPr>
          <w:ilvl w:val="0"/>
          <w:numId w:val="8"/>
        </w:numPr>
        <w:rPr>
          <w:szCs w:val="20"/>
        </w:rPr>
      </w:pPr>
      <w:r w:rsidRPr="00CF727D">
        <w:rPr>
          <w:szCs w:val="20"/>
          <w:lang w:eastAsia="sl-SI"/>
        </w:rPr>
        <w:t>pooblaščenih organizacij za opravljanje pregledov ustreznosti vozil za prevoz nevarnega blaga in izdajo potrdil (certifikatov)</w:t>
      </w:r>
      <w:r w:rsidR="009B3F07" w:rsidRPr="00CF727D">
        <w:rPr>
          <w:szCs w:val="20"/>
          <w:lang w:eastAsia="sl-SI"/>
        </w:rPr>
        <w:t>,</w:t>
      </w:r>
    </w:p>
    <w:p w14:paraId="56E350EC" w14:textId="77777777" w:rsidR="000574A6" w:rsidRPr="00CF727D" w:rsidRDefault="000574A6">
      <w:pPr>
        <w:rPr>
          <w:b/>
          <w:szCs w:val="20"/>
        </w:rPr>
      </w:pPr>
    </w:p>
    <w:p w14:paraId="11A145D4" w14:textId="454DDB4F" w:rsidR="00C75464" w:rsidRPr="00CF727D" w:rsidRDefault="0075073A">
      <w:r w:rsidRPr="00CF727D">
        <w:rPr>
          <w:b/>
          <w:szCs w:val="20"/>
        </w:rPr>
        <w:t>Cilj:</w:t>
      </w:r>
      <w:r w:rsidRPr="00CF727D">
        <w:rPr>
          <w:szCs w:val="20"/>
        </w:rPr>
        <w:t xml:space="preserve"> Z nadzori izvedbe postopkov zagotavljati izvedbo ustreznih, zakonsko predpisanih postopkov</w:t>
      </w:r>
      <w:r w:rsidR="001B6FBB" w:rsidRPr="00CF727D">
        <w:rPr>
          <w:szCs w:val="20"/>
        </w:rPr>
        <w:t>, s ciljem zagotavljanja varnosti prevozov nevarnega blaga v cestnem prometu</w:t>
      </w:r>
      <w:r w:rsidRPr="00CF727D">
        <w:rPr>
          <w:szCs w:val="20"/>
        </w:rPr>
        <w:t>.</w:t>
      </w:r>
    </w:p>
    <w:p w14:paraId="7300896A" w14:textId="77777777" w:rsidR="00C75464" w:rsidRPr="00CF727D" w:rsidRDefault="00C75464">
      <w:pPr>
        <w:pStyle w:val="Telobesedila"/>
        <w:tabs>
          <w:tab w:val="center" w:pos="4536"/>
        </w:tabs>
        <w:autoSpaceDE w:val="0"/>
      </w:pPr>
    </w:p>
    <w:p w14:paraId="237E1CFD" w14:textId="446CE21D" w:rsidR="00C75464" w:rsidRDefault="0075073A">
      <w:pPr>
        <w:pStyle w:val="Telobesedila"/>
        <w:tabs>
          <w:tab w:val="center" w:pos="4536"/>
        </w:tabs>
        <w:autoSpaceDE w:val="0"/>
        <w:rPr>
          <w:rFonts w:ascii="Arial" w:hAnsi="Arial" w:cs="Arial"/>
          <w:b/>
          <w:sz w:val="20"/>
          <w:szCs w:val="20"/>
        </w:rPr>
      </w:pPr>
      <w:r w:rsidRPr="00CF727D">
        <w:rPr>
          <w:rFonts w:ascii="Arial" w:hAnsi="Arial" w:cs="Arial"/>
          <w:b/>
          <w:sz w:val="20"/>
          <w:szCs w:val="20"/>
        </w:rPr>
        <w:t xml:space="preserve">Načrtovano število inšpekcijskih pregledov: </w:t>
      </w:r>
      <w:r w:rsidR="00EE7960">
        <w:rPr>
          <w:rFonts w:ascii="Arial" w:hAnsi="Arial" w:cs="Arial"/>
          <w:b/>
          <w:sz w:val="20"/>
          <w:szCs w:val="20"/>
        </w:rPr>
        <w:t>40</w:t>
      </w:r>
    </w:p>
    <w:p w14:paraId="382AEACE" w14:textId="6F7EBD7B" w:rsidR="00C75464" w:rsidRPr="00CF727D" w:rsidRDefault="0075073A">
      <w:pPr>
        <w:pStyle w:val="Naslov3"/>
        <w:rPr>
          <w:sz w:val="20"/>
          <w:szCs w:val="20"/>
        </w:rPr>
      </w:pPr>
      <w:bookmarkStart w:id="12" w:name="__RefHeading___Toc114_688556516"/>
      <w:bookmarkEnd w:id="12"/>
      <w:r w:rsidRPr="00CF727D">
        <w:t>Nadzor strokovni</w:t>
      </w:r>
      <w:r w:rsidR="00DC1884" w:rsidRPr="00CF727D">
        <w:t>h</w:t>
      </w:r>
      <w:r w:rsidRPr="00CF727D">
        <w:t xml:space="preserve"> organizacij </w:t>
      </w:r>
      <w:r w:rsidR="009E1D75">
        <w:t xml:space="preserve">in tehničnih služb </w:t>
      </w:r>
      <w:r w:rsidRPr="00CF727D">
        <w:t>za tehnične preglede</w:t>
      </w:r>
      <w:r w:rsidR="00DC1884" w:rsidRPr="00CF727D">
        <w:t xml:space="preserve"> vozil, </w:t>
      </w:r>
      <w:r w:rsidR="009E1D75">
        <w:t>h</w:t>
      </w:r>
      <w:r w:rsidR="00DC1884" w:rsidRPr="00CF727D">
        <w:t xml:space="preserve">omologacijo vozil </w:t>
      </w:r>
      <w:r w:rsidRPr="00CF727D">
        <w:t>in registracijski</w:t>
      </w:r>
      <w:r w:rsidR="00DC1884" w:rsidRPr="00CF727D">
        <w:t>h</w:t>
      </w:r>
      <w:r w:rsidRPr="00CF727D">
        <w:t xml:space="preserve"> organizacij   </w:t>
      </w:r>
    </w:p>
    <w:p w14:paraId="617EB2F5" w14:textId="77777777" w:rsidR="00C75464" w:rsidRPr="00CF727D" w:rsidRDefault="0075073A">
      <w:r w:rsidRPr="00CF727D">
        <w:rPr>
          <w:szCs w:val="20"/>
        </w:rPr>
        <w:t xml:space="preserve">Na področju nadzora nad </w:t>
      </w:r>
      <w:r w:rsidR="00405691" w:rsidRPr="00CF727D">
        <w:rPr>
          <w:szCs w:val="20"/>
        </w:rPr>
        <w:t xml:space="preserve">motornimi </w:t>
      </w:r>
      <w:r w:rsidRPr="00CF727D">
        <w:rPr>
          <w:szCs w:val="20"/>
        </w:rPr>
        <w:t xml:space="preserve">vozili in tehničnimi pregledi </w:t>
      </w:r>
      <w:r w:rsidR="00405691" w:rsidRPr="00CF727D">
        <w:rPr>
          <w:szCs w:val="20"/>
        </w:rPr>
        <w:t xml:space="preserve">motornih </w:t>
      </w:r>
      <w:r w:rsidRPr="00CF727D">
        <w:rPr>
          <w:szCs w:val="20"/>
        </w:rPr>
        <w:t>vozil</w:t>
      </w:r>
      <w:r w:rsidR="00405691" w:rsidRPr="00CF727D">
        <w:rPr>
          <w:szCs w:val="20"/>
        </w:rPr>
        <w:t xml:space="preserve"> inšpekcija za cestni promet</w:t>
      </w:r>
      <w:r w:rsidRPr="00CF727D">
        <w:rPr>
          <w:szCs w:val="20"/>
        </w:rPr>
        <w:t xml:space="preserve">, v okviru svojih pristojnosti, </w:t>
      </w:r>
      <w:r w:rsidR="00405691" w:rsidRPr="00CF727D">
        <w:rPr>
          <w:szCs w:val="20"/>
        </w:rPr>
        <w:t>izvaja</w:t>
      </w:r>
      <w:r w:rsidRPr="00CF727D">
        <w:rPr>
          <w:szCs w:val="20"/>
        </w:rPr>
        <w:t xml:space="preserve"> nadzor nad izvajanjem </w:t>
      </w:r>
      <w:r w:rsidR="00405691" w:rsidRPr="00CF727D">
        <w:rPr>
          <w:szCs w:val="20"/>
        </w:rPr>
        <w:t>ZMV-1</w:t>
      </w:r>
      <w:r w:rsidRPr="00CF727D">
        <w:rPr>
          <w:szCs w:val="20"/>
        </w:rPr>
        <w:t>, Direktiv</w:t>
      </w:r>
      <w:r w:rsidR="001B6FBB" w:rsidRPr="00CF727D">
        <w:rPr>
          <w:szCs w:val="20"/>
        </w:rPr>
        <w:t>e</w:t>
      </w:r>
      <w:r w:rsidRPr="00CF727D">
        <w:rPr>
          <w:szCs w:val="20"/>
        </w:rPr>
        <w:t xml:space="preserve"> 2014/47/E</w:t>
      </w:r>
      <w:r w:rsidR="001B6FBB" w:rsidRPr="00CF727D">
        <w:rPr>
          <w:szCs w:val="20"/>
        </w:rPr>
        <w:t>U</w:t>
      </w:r>
      <w:r w:rsidR="006C6BA9" w:rsidRPr="00CF727D">
        <w:rPr>
          <w:szCs w:val="20"/>
        </w:rPr>
        <w:t>,</w:t>
      </w:r>
      <w:r w:rsidRPr="00CF727D">
        <w:rPr>
          <w:szCs w:val="20"/>
        </w:rPr>
        <w:t xml:space="preserve"> Direktiv</w:t>
      </w:r>
      <w:r w:rsidR="006C6BA9" w:rsidRPr="00CF727D">
        <w:rPr>
          <w:szCs w:val="20"/>
        </w:rPr>
        <w:t>e</w:t>
      </w:r>
      <w:r w:rsidRPr="00CF727D">
        <w:rPr>
          <w:szCs w:val="20"/>
        </w:rPr>
        <w:t xml:space="preserve"> 2014/45/E</w:t>
      </w:r>
      <w:r w:rsidR="006C6BA9" w:rsidRPr="00CF727D">
        <w:rPr>
          <w:szCs w:val="20"/>
        </w:rPr>
        <w:t>U</w:t>
      </w:r>
      <w:r w:rsidRPr="00CF727D">
        <w:rPr>
          <w:szCs w:val="20"/>
        </w:rPr>
        <w:t xml:space="preserve"> in podzakonskih predpisov z navedenih področ</w:t>
      </w:r>
      <w:r w:rsidR="006C6BA9" w:rsidRPr="00CF727D">
        <w:rPr>
          <w:szCs w:val="20"/>
        </w:rPr>
        <w:t>i</w:t>
      </w:r>
      <w:r w:rsidRPr="00CF727D">
        <w:rPr>
          <w:szCs w:val="20"/>
        </w:rPr>
        <w:t xml:space="preserve">j.  </w:t>
      </w:r>
    </w:p>
    <w:p w14:paraId="54A43DD7" w14:textId="77777777" w:rsidR="00C75464" w:rsidRPr="00CF727D" w:rsidRDefault="00C75464">
      <w:pPr>
        <w:rPr>
          <w:szCs w:val="20"/>
        </w:rPr>
      </w:pPr>
    </w:p>
    <w:p w14:paraId="3BE53CF8" w14:textId="77777777" w:rsidR="00C75464" w:rsidRPr="00CF727D" w:rsidRDefault="0075073A">
      <w:pPr>
        <w:rPr>
          <w:szCs w:val="20"/>
        </w:rPr>
      </w:pPr>
      <w:r w:rsidRPr="00CF727D">
        <w:rPr>
          <w:szCs w:val="20"/>
        </w:rPr>
        <w:t>Inšpekcijski nadzor bo usmerjen predvsem v preverjanje:</w:t>
      </w:r>
    </w:p>
    <w:p w14:paraId="6460C418" w14:textId="15070D7B" w:rsidR="00C75464" w:rsidRPr="00CF727D" w:rsidRDefault="0075073A">
      <w:pPr>
        <w:numPr>
          <w:ilvl w:val="0"/>
          <w:numId w:val="8"/>
        </w:numPr>
      </w:pPr>
      <w:r w:rsidRPr="00CF727D">
        <w:rPr>
          <w:szCs w:val="20"/>
        </w:rPr>
        <w:t xml:space="preserve">pravilnosti izvajanja postopkov strokovnih organizacij </w:t>
      </w:r>
      <w:r w:rsidR="00201421">
        <w:rPr>
          <w:szCs w:val="20"/>
        </w:rPr>
        <w:t xml:space="preserve">in tehničnih služb </w:t>
      </w:r>
      <w:r w:rsidRPr="00CF727D">
        <w:rPr>
          <w:szCs w:val="20"/>
        </w:rPr>
        <w:t xml:space="preserve">za tehnične preglede </w:t>
      </w:r>
      <w:r w:rsidR="00201421">
        <w:rPr>
          <w:szCs w:val="20"/>
        </w:rPr>
        <w:t xml:space="preserve"> in</w:t>
      </w:r>
      <w:r w:rsidR="00501B5E" w:rsidRPr="00CF727D">
        <w:rPr>
          <w:szCs w:val="20"/>
        </w:rPr>
        <w:t xml:space="preserve"> homologacijo vozil </w:t>
      </w:r>
      <w:r w:rsidR="00201421">
        <w:rPr>
          <w:szCs w:val="20"/>
        </w:rPr>
        <w:t>ter</w:t>
      </w:r>
      <w:r w:rsidRPr="00CF727D">
        <w:rPr>
          <w:szCs w:val="20"/>
        </w:rPr>
        <w:t xml:space="preserve"> registracijskih organizacij na sedežu </w:t>
      </w:r>
      <w:r w:rsidR="006C6BA9" w:rsidRPr="00CF727D">
        <w:rPr>
          <w:szCs w:val="20"/>
        </w:rPr>
        <w:t>teh</w:t>
      </w:r>
      <w:r w:rsidRPr="00CF727D">
        <w:rPr>
          <w:szCs w:val="20"/>
        </w:rPr>
        <w:t xml:space="preserve"> organizacij </w:t>
      </w:r>
      <w:r w:rsidR="00201421">
        <w:rPr>
          <w:szCs w:val="20"/>
        </w:rPr>
        <w:t>kot</w:t>
      </w:r>
      <w:r w:rsidRPr="00CF727D">
        <w:rPr>
          <w:szCs w:val="20"/>
        </w:rPr>
        <w:t xml:space="preserve"> </w:t>
      </w:r>
      <w:r w:rsidR="006C6BA9" w:rsidRPr="00CF727D">
        <w:rPr>
          <w:szCs w:val="20"/>
        </w:rPr>
        <w:t xml:space="preserve">tudi </w:t>
      </w:r>
      <w:r w:rsidRPr="00CF727D">
        <w:rPr>
          <w:szCs w:val="20"/>
        </w:rPr>
        <w:t>na terenu</w:t>
      </w:r>
      <w:r w:rsidR="00D82E6F" w:rsidRPr="00CF727D">
        <w:rPr>
          <w:szCs w:val="20"/>
        </w:rPr>
        <w:t xml:space="preserve"> in</w:t>
      </w:r>
    </w:p>
    <w:p w14:paraId="6F4FA9ED" w14:textId="1588858A" w:rsidR="00C75464" w:rsidRPr="00CF727D" w:rsidRDefault="0075073A">
      <w:pPr>
        <w:numPr>
          <w:ilvl w:val="0"/>
          <w:numId w:val="8"/>
        </w:numPr>
      </w:pPr>
      <w:r w:rsidRPr="00CF727D">
        <w:rPr>
          <w:szCs w:val="20"/>
        </w:rPr>
        <w:t>zakonitosti izdajanja potrdil o skladnosti vozil, njihovih delov in opreme, ki jih izdajajo proizvajalci</w:t>
      </w:r>
      <w:r w:rsidR="00201421">
        <w:rPr>
          <w:szCs w:val="20"/>
        </w:rPr>
        <w:t>,</w:t>
      </w:r>
      <w:r w:rsidRPr="00CF727D">
        <w:rPr>
          <w:szCs w:val="20"/>
        </w:rPr>
        <w:t xml:space="preserve"> njihovi pooblaščeni zastopniki</w:t>
      </w:r>
      <w:r w:rsidR="00201421">
        <w:rPr>
          <w:szCs w:val="20"/>
        </w:rPr>
        <w:t xml:space="preserve"> in akreditirani kontrolni organ</w:t>
      </w:r>
      <w:r w:rsidRPr="00CF727D">
        <w:rPr>
          <w:szCs w:val="20"/>
        </w:rPr>
        <w:t>.</w:t>
      </w:r>
    </w:p>
    <w:p w14:paraId="5E36E7CD" w14:textId="77777777" w:rsidR="00C75464" w:rsidRPr="00CF727D" w:rsidRDefault="00C75464">
      <w:pPr>
        <w:rPr>
          <w:szCs w:val="20"/>
        </w:rPr>
      </w:pPr>
    </w:p>
    <w:p w14:paraId="4D252D63" w14:textId="79C8C459" w:rsidR="00C75464" w:rsidRPr="00CF727D" w:rsidRDefault="0075073A" w:rsidP="000574A6">
      <w:pPr>
        <w:rPr>
          <w:szCs w:val="20"/>
        </w:rPr>
      </w:pPr>
      <w:r w:rsidRPr="00CF727D">
        <w:rPr>
          <w:szCs w:val="20"/>
        </w:rPr>
        <w:t xml:space="preserve">V okviru tematskih inšpekcijskih nadzorov bo nadzor usmerjen </w:t>
      </w:r>
      <w:r w:rsidR="00501B5E" w:rsidRPr="00CF727D">
        <w:rPr>
          <w:szCs w:val="20"/>
        </w:rPr>
        <w:t xml:space="preserve">tudi </w:t>
      </w:r>
      <w:r w:rsidRPr="00CF727D">
        <w:rPr>
          <w:szCs w:val="20"/>
        </w:rPr>
        <w:t>na področje</w:t>
      </w:r>
      <w:r w:rsidR="000574A6" w:rsidRPr="00CF727D">
        <w:rPr>
          <w:szCs w:val="20"/>
        </w:rPr>
        <w:t xml:space="preserve"> </w:t>
      </w:r>
      <w:r w:rsidR="009E1D75">
        <w:rPr>
          <w:szCs w:val="20"/>
        </w:rPr>
        <w:t xml:space="preserve">tehničnih </w:t>
      </w:r>
      <w:r w:rsidRPr="00CF727D">
        <w:rPr>
          <w:szCs w:val="20"/>
        </w:rPr>
        <w:t>pregledov tehnične brezhibnosti traktorjev na terenu,</w:t>
      </w:r>
    </w:p>
    <w:p w14:paraId="29E7FE21" w14:textId="77777777" w:rsidR="00C75464" w:rsidRPr="00CF727D" w:rsidRDefault="00C75464">
      <w:pPr>
        <w:rPr>
          <w:szCs w:val="20"/>
        </w:rPr>
      </w:pPr>
    </w:p>
    <w:p w14:paraId="440CEE50" w14:textId="77777777" w:rsidR="00C75464" w:rsidRPr="00CF727D" w:rsidRDefault="0075073A">
      <w:pPr>
        <w:rPr>
          <w:szCs w:val="20"/>
        </w:rPr>
      </w:pPr>
      <w:r w:rsidRPr="00CF727D">
        <w:rPr>
          <w:b/>
          <w:szCs w:val="20"/>
        </w:rPr>
        <w:t>Cilj:</w:t>
      </w:r>
      <w:r w:rsidRPr="00CF727D">
        <w:rPr>
          <w:szCs w:val="20"/>
        </w:rPr>
        <w:t xml:space="preserve"> Preverjanje ustreznosti postopkov in zagotavljanja primerljivih </w:t>
      </w:r>
      <w:r w:rsidR="006C6BA9" w:rsidRPr="00CF727D">
        <w:rPr>
          <w:szCs w:val="20"/>
        </w:rPr>
        <w:t>ter</w:t>
      </w:r>
      <w:r w:rsidRPr="00CF727D">
        <w:rPr>
          <w:szCs w:val="20"/>
        </w:rPr>
        <w:t xml:space="preserve"> zakonsko predpisanih postopkov s ciljem zagotavljanja varnosti </w:t>
      </w:r>
      <w:r w:rsidR="006C6BA9" w:rsidRPr="00CF727D">
        <w:rPr>
          <w:szCs w:val="20"/>
        </w:rPr>
        <w:t xml:space="preserve">motornih vozil </w:t>
      </w:r>
      <w:r w:rsidRPr="00CF727D">
        <w:rPr>
          <w:szCs w:val="20"/>
        </w:rPr>
        <w:t xml:space="preserve">v cestnem prometu.  </w:t>
      </w:r>
    </w:p>
    <w:p w14:paraId="66CBB4A1" w14:textId="057AD85C" w:rsidR="00C75464" w:rsidRPr="00CF727D" w:rsidRDefault="0075073A" w:rsidP="00DE3A79">
      <w:pPr>
        <w:pStyle w:val="Telobesedila"/>
        <w:autoSpaceDE w:val="0"/>
      </w:pPr>
      <w:r w:rsidRPr="00CF727D">
        <w:rPr>
          <w:rFonts w:ascii="Arial" w:hAnsi="Arial" w:cs="Arial"/>
          <w:b/>
          <w:sz w:val="20"/>
          <w:szCs w:val="20"/>
        </w:rPr>
        <w:t xml:space="preserve">Načrtovano število inšpekcijskih pregledov: </w:t>
      </w:r>
      <w:r w:rsidR="00B9406D" w:rsidRPr="00CF727D">
        <w:rPr>
          <w:rFonts w:ascii="Arial" w:hAnsi="Arial" w:cs="Arial"/>
          <w:b/>
          <w:sz w:val="20"/>
          <w:szCs w:val="20"/>
        </w:rPr>
        <w:t>1</w:t>
      </w:r>
      <w:r w:rsidR="00EE7960">
        <w:rPr>
          <w:rFonts w:ascii="Arial" w:hAnsi="Arial" w:cs="Arial"/>
          <w:b/>
          <w:sz w:val="20"/>
          <w:szCs w:val="20"/>
        </w:rPr>
        <w:t>60</w:t>
      </w:r>
    </w:p>
    <w:p w14:paraId="2FDD63E0" w14:textId="0D3D72AF" w:rsidR="00C75464" w:rsidRPr="00CF727D" w:rsidRDefault="0075073A">
      <w:pPr>
        <w:pStyle w:val="Naslov3"/>
        <w:rPr>
          <w:sz w:val="20"/>
          <w:szCs w:val="20"/>
        </w:rPr>
      </w:pPr>
      <w:bookmarkStart w:id="13" w:name="__RefHeading___Toc113_485178854"/>
      <w:bookmarkEnd w:id="13"/>
      <w:r w:rsidRPr="00CF727D">
        <w:lastRenderedPageBreak/>
        <w:t xml:space="preserve">Nadzor </w:t>
      </w:r>
      <w:r w:rsidR="003A60B9" w:rsidRPr="00CF727D">
        <w:t>izvajanja ukrepov pooblaščenih zastopnikov po odpoklicih vozil preko sistema</w:t>
      </w:r>
      <w:r w:rsidR="002F4284">
        <w:t xml:space="preserve"> </w:t>
      </w:r>
      <w:proofErr w:type="spellStart"/>
      <w:r w:rsidR="002F4284">
        <w:t>Safety</w:t>
      </w:r>
      <w:proofErr w:type="spellEnd"/>
      <w:r w:rsidR="002F4284">
        <w:t xml:space="preserve"> Gate</w:t>
      </w:r>
      <w:r w:rsidR="003B4AC6" w:rsidRPr="00CF727D">
        <w:t xml:space="preserve">, </w:t>
      </w:r>
      <w:r w:rsidR="003A60B9" w:rsidRPr="00CF727D">
        <w:t xml:space="preserve">nadzor </w:t>
      </w:r>
      <w:r w:rsidR="003B4AC6" w:rsidRPr="00CF727D">
        <w:t>skladnost</w:t>
      </w:r>
      <w:r w:rsidR="003A60B9" w:rsidRPr="00CF727D">
        <w:t>i</w:t>
      </w:r>
      <w:r w:rsidR="003B4AC6" w:rsidRPr="00CF727D">
        <w:t xml:space="preserve"> vozil</w:t>
      </w:r>
      <w:r w:rsidR="003A60B9" w:rsidRPr="00CF727D">
        <w:t>,</w:t>
      </w:r>
      <w:r w:rsidR="003B4AC6" w:rsidRPr="00CF727D">
        <w:t xml:space="preserve"> njihovih delov </w:t>
      </w:r>
      <w:r w:rsidR="003A60B9" w:rsidRPr="00CF727D">
        <w:t>in</w:t>
      </w:r>
      <w:r w:rsidR="003B4AC6" w:rsidRPr="00CF727D">
        <w:t xml:space="preserve"> opreme, preskusi po Uredbi (EU) št. 2018/858</w:t>
      </w:r>
      <w:r w:rsidR="003A60B9" w:rsidRPr="00CF727D">
        <w:t xml:space="preserve"> in</w:t>
      </w:r>
      <w:r w:rsidR="003B4AC6" w:rsidRPr="00CF727D">
        <w:t xml:space="preserve"> </w:t>
      </w:r>
      <w:r w:rsidR="003A60B9" w:rsidRPr="00CF727D">
        <w:t xml:space="preserve">nadzor označevanja </w:t>
      </w:r>
      <w:r w:rsidR="003B4AC6" w:rsidRPr="00CF727D">
        <w:t>pnevmatik</w:t>
      </w:r>
      <w:r w:rsidRPr="00CF727D">
        <w:t xml:space="preserve">  </w:t>
      </w:r>
    </w:p>
    <w:p w14:paraId="6A55CE12" w14:textId="0DA71B21" w:rsidR="003B4AC6" w:rsidRPr="00CF727D" w:rsidRDefault="0075073A" w:rsidP="003B4AC6">
      <w:pPr>
        <w:rPr>
          <w:szCs w:val="20"/>
        </w:rPr>
      </w:pPr>
      <w:r w:rsidRPr="00CF727D">
        <w:rPr>
          <w:szCs w:val="20"/>
        </w:rPr>
        <w:t xml:space="preserve">Na področju nadzora nad </w:t>
      </w:r>
      <w:r w:rsidR="00277F36" w:rsidRPr="00CF727D">
        <w:rPr>
          <w:szCs w:val="20"/>
        </w:rPr>
        <w:t xml:space="preserve">motornimi </w:t>
      </w:r>
      <w:r w:rsidRPr="00CF727D">
        <w:rPr>
          <w:szCs w:val="20"/>
        </w:rPr>
        <w:t xml:space="preserve">vozili </w:t>
      </w:r>
      <w:r w:rsidR="00277F36" w:rsidRPr="00CF727D">
        <w:rPr>
          <w:szCs w:val="20"/>
        </w:rPr>
        <w:t>inšpekcija za cestni promet</w:t>
      </w:r>
      <w:r w:rsidRPr="00CF727D">
        <w:rPr>
          <w:szCs w:val="20"/>
        </w:rPr>
        <w:t>, v okviru svojih pristojnosti, izvaja nadzor glede</w:t>
      </w:r>
      <w:r w:rsidR="003B4AC6" w:rsidRPr="00CF727D">
        <w:rPr>
          <w:szCs w:val="20"/>
        </w:rPr>
        <w:t>:</w:t>
      </w:r>
      <w:r w:rsidRPr="00CF727D">
        <w:rPr>
          <w:szCs w:val="20"/>
        </w:rPr>
        <w:t xml:space="preserve"> </w:t>
      </w:r>
    </w:p>
    <w:p w14:paraId="0BCB3EEA" w14:textId="1CA98B38" w:rsidR="003B4AC6" w:rsidRPr="00CF727D" w:rsidRDefault="00277F36" w:rsidP="003B4AC6">
      <w:pPr>
        <w:pStyle w:val="Odstavekseznama"/>
        <w:numPr>
          <w:ilvl w:val="0"/>
          <w:numId w:val="8"/>
        </w:numPr>
        <w:rPr>
          <w:szCs w:val="20"/>
        </w:rPr>
      </w:pPr>
      <w:r w:rsidRPr="00CF727D">
        <w:rPr>
          <w:szCs w:val="20"/>
        </w:rPr>
        <w:t>izvajanja zakonsko predpisanih ukrepov s strani proizvajalcev motornih vozil oziroma njihovih zastopnikov,</w:t>
      </w:r>
      <w:r w:rsidR="0075073A" w:rsidRPr="00CF727D">
        <w:rPr>
          <w:szCs w:val="20"/>
        </w:rPr>
        <w:t xml:space="preserve"> v </w:t>
      </w:r>
      <w:r w:rsidRPr="00CF727D">
        <w:rPr>
          <w:szCs w:val="20"/>
        </w:rPr>
        <w:t xml:space="preserve">povezavi </w:t>
      </w:r>
      <w:r w:rsidR="0075073A" w:rsidRPr="00CF727D">
        <w:rPr>
          <w:szCs w:val="20"/>
        </w:rPr>
        <w:t xml:space="preserve">z odpoklici </w:t>
      </w:r>
      <w:r w:rsidRPr="00CF727D">
        <w:rPr>
          <w:szCs w:val="20"/>
        </w:rPr>
        <w:t xml:space="preserve">motornih </w:t>
      </w:r>
      <w:r w:rsidR="0075073A" w:rsidRPr="00CF727D">
        <w:rPr>
          <w:szCs w:val="20"/>
        </w:rPr>
        <w:t>vozil</w:t>
      </w:r>
      <w:r w:rsidRPr="00CF727D">
        <w:rPr>
          <w:szCs w:val="20"/>
        </w:rPr>
        <w:t>, delov vozil in obvezne opreme</w:t>
      </w:r>
      <w:r w:rsidR="00405691" w:rsidRPr="00CF727D">
        <w:rPr>
          <w:szCs w:val="20"/>
        </w:rPr>
        <w:t>,</w:t>
      </w:r>
      <w:r w:rsidRPr="00CF727D">
        <w:rPr>
          <w:szCs w:val="20"/>
        </w:rPr>
        <w:t xml:space="preserve"> preko sistema</w:t>
      </w:r>
      <w:r w:rsidR="00B556D9">
        <w:rPr>
          <w:szCs w:val="20"/>
        </w:rPr>
        <w:t xml:space="preserve"> </w:t>
      </w:r>
      <w:proofErr w:type="spellStart"/>
      <w:r w:rsidR="00B556D9">
        <w:rPr>
          <w:szCs w:val="20"/>
        </w:rPr>
        <w:t>Safety</w:t>
      </w:r>
      <w:proofErr w:type="spellEnd"/>
      <w:r w:rsidR="00B556D9">
        <w:rPr>
          <w:szCs w:val="20"/>
        </w:rPr>
        <w:t xml:space="preserve"> Gate</w:t>
      </w:r>
      <w:r w:rsidR="003B4AC6" w:rsidRPr="00CF727D">
        <w:rPr>
          <w:szCs w:val="20"/>
        </w:rPr>
        <w:t xml:space="preserve">, </w:t>
      </w:r>
    </w:p>
    <w:p w14:paraId="258C15F8" w14:textId="77777777" w:rsidR="003B4AC6" w:rsidRPr="00CF727D" w:rsidRDefault="003B4AC6" w:rsidP="003B4AC6">
      <w:pPr>
        <w:pStyle w:val="Odstavekseznama"/>
        <w:numPr>
          <w:ilvl w:val="0"/>
          <w:numId w:val="8"/>
        </w:numPr>
        <w:rPr>
          <w:szCs w:val="20"/>
        </w:rPr>
      </w:pPr>
      <w:r w:rsidRPr="00CF727D">
        <w:rPr>
          <w:szCs w:val="20"/>
        </w:rPr>
        <w:t xml:space="preserve">nadzor nad skladnostjo vozil, njihovih delov in opreme, </w:t>
      </w:r>
    </w:p>
    <w:p w14:paraId="76E9FD6C" w14:textId="77777777" w:rsidR="003B4AC6" w:rsidRPr="00CF727D" w:rsidRDefault="003B4AC6" w:rsidP="003B4AC6">
      <w:pPr>
        <w:pStyle w:val="Odstavekseznama"/>
        <w:numPr>
          <w:ilvl w:val="0"/>
          <w:numId w:val="8"/>
        </w:numPr>
        <w:rPr>
          <w:szCs w:val="20"/>
        </w:rPr>
      </w:pPr>
      <w:r w:rsidRPr="00CF727D">
        <w:rPr>
          <w:szCs w:val="20"/>
        </w:rPr>
        <w:t xml:space="preserve">odrejanje preskusov vozil in sklopov vozil po Uredbi (EU) 2018/858 in </w:t>
      </w:r>
    </w:p>
    <w:p w14:paraId="7B22AFDE" w14:textId="2E6488D5" w:rsidR="003B4AC6" w:rsidRPr="00CF727D" w:rsidRDefault="003B4AC6" w:rsidP="003B4AC6">
      <w:pPr>
        <w:pStyle w:val="Odstavekseznama"/>
        <w:numPr>
          <w:ilvl w:val="0"/>
          <w:numId w:val="8"/>
        </w:numPr>
        <w:rPr>
          <w:szCs w:val="20"/>
        </w:rPr>
      </w:pPr>
      <w:r w:rsidRPr="00CF727D">
        <w:rPr>
          <w:szCs w:val="20"/>
        </w:rPr>
        <w:t xml:space="preserve">nadzor označevanja pnevmatik po </w:t>
      </w:r>
      <w:r w:rsidR="00D01699" w:rsidRPr="00CF727D">
        <w:rPr>
          <w:szCs w:val="20"/>
        </w:rPr>
        <w:t>Uredbi o izvajanja Uredbe (EU) o označevanju pnevmatik glede na izkoristek goriva in druge parametre (Uradni list RS, št. 97/21)</w:t>
      </w:r>
      <w:r w:rsidR="00F4496A" w:rsidRPr="00CF727D">
        <w:rPr>
          <w:szCs w:val="20"/>
        </w:rPr>
        <w:t xml:space="preserve"> in </w:t>
      </w:r>
      <w:r w:rsidRPr="00CF727D">
        <w:rPr>
          <w:szCs w:val="20"/>
        </w:rPr>
        <w:t>Uredbi (EU) št. 2020/740.</w:t>
      </w:r>
    </w:p>
    <w:p w14:paraId="3E4E3CBD" w14:textId="77777777" w:rsidR="00C75464" w:rsidRPr="00CF727D" w:rsidRDefault="00C75464"/>
    <w:p w14:paraId="5A7CE23F" w14:textId="5403C16B" w:rsidR="00C75464" w:rsidRPr="00CF727D" w:rsidRDefault="0075073A">
      <w:pPr>
        <w:rPr>
          <w:color w:val="4472C4" w:themeColor="accent5"/>
        </w:rPr>
      </w:pPr>
      <w:r w:rsidRPr="00CF727D">
        <w:rPr>
          <w:b/>
          <w:szCs w:val="20"/>
        </w:rPr>
        <w:t>Cilj:</w:t>
      </w:r>
      <w:r w:rsidRPr="00CF727D">
        <w:rPr>
          <w:szCs w:val="20"/>
        </w:rPr>
        <w:t xml:space="preserve"> Preverjanje ustreznosti postopkov in zagotavljane </w:t>
      </w:r>
      <w:r w:rsidRPr="00CF727D">
        <w:t>nadzora nad skladnostjo in varnostjo proizvodov, ki se dajejo v promet ali se uporabljajo</w:t>
      </w:r>
      <w:r w:rsidR="00C20AA7" w:rsidRPr="00CF727D">
        <w:t xml:space="preserve"> ter varstvo potrošnikov</w:t>
      </w:r>
      <w:r w:rsidRPr="00CF727D">
        <w:t xml:space="preserve">. </w:t>
      </w:r>
    </w:p>
    <w:p w14:paraId="04005E96" w14:textId="77777777" w:rsidR="00C75464" w:rsidRPr="00CF727D" w:rsidRDefault="00C75464">
      <w:pPr>
        <w:rPr>
          <w:color w:val="4472C4" w:themeColor="accent5"/>
        </w:rPr>
      </w:pPr>
    </w:p>
    <w:p w14:paraId="3AB909E1" w14:textId="73A6EADF" w:rsidR="00C75464" w:rsidRDefault="0075073A">
      <w:pPr>
        <w:pStyle w:val="Telobesedila"/>
        <w:autoSpaceDE w:val="0"/>
        <w:rPr>
          <w:rFonts w:ascii="Arial" w:hAnsi="Arial" w:cs="Arial"/>
          <w:b/>
          <w:sz w:val="20"/>
          <w:szCs w:val="20"/>
        </w:rPr>
      </w:pPr>
      <w:r w:rsidRPr="00CF727D">
        <w:rPr>
          <w:rFonts w:ascii="Arial" w:hAnsi="Arial" w:cs="Arial"/>
          <w:b/>
          <w:sz w:val="20"/>
          <w:szCs w:val="20"/>
        </w:rPr>
        <w:t xml:space="preserve">Načrtovano število inšpekcijskih pregledov: </w:t>
      </w:r>
      <w:r w:rsidR="00EE7960">
        <w:rPr>
          <w:rFonts w:ascii="Arial" w:hAnsi="Arial" w:cs="Arial"/>
          <w:b/>
          <w:sz w:val="20"/>
          <w:szCs w:val="20"/>
        </w:rPr>
        <w:t>600</w:t>
      </w:r>
    </w:p>
    <w:p w14:paraId="025A6C1E" w14:textId="77777777" w:rsidR="00E5204E" w:rsidRPr="00201421" w:rsidRDefault="00E5204E">
      <w:pPr>
        <w:pStyle w:val="Telobesedila"/>
        <w:autoSpaceDE w:val="0"/>
        <w:rPr>
          <w:color w:val="FF0000"/>
        </w:rPr>
      </w:pPr>
    </w:p>
    <w:p w14:paraId="67BCD29B" w14:textId="0D272E9E" w:rsidR="00C75464" w:rsidRPr="00CF727D" w:rsidRDefault="0075073A">
      <w:pPr>
        <w:pStyle w:val="Naslov3"/>
        <w:rPr>
          <w:sz w:val="20"/>
          <w:szCs w:val="20"/>
        </w:rPr>
      </w:pPr>
      <w:bookmarkStart w:id="14" w:name="__RefHeading___Toc408775445"/>
      <w:bookmarkEnd w:id="14"/>
      <w:r w:rsidRPr="00CF727D">
        <w:t xml:space="preserve">Nadzor </w:t>
      </w:r>
      <w:r w:rsidR="003B2911">
        <w:t xml:space="preserve">pooblaščenih organizacij </w:t>
      </w:r>
      <w:r w:rsidRPr="00CF727D">
        <w:t>za usposabljanje kandidatov za voznike motornih vozil</w:t>
      </w:r>
    </w:p>
    <w:p w14:paraId="51E8644A" w14:textId="402E139A" w:rsidR="00C75464" w:rsidRPr="00CF727D" w:rsidRDefault="0075073A">
      <w:pPr>
        <w:rPr>
          <w:szCs w:val="20"/>
        </w:rPr>
      </w:pPr>
      <w:r w:rsidRPr="00CF727D">
        <w:rPr>
          <w:szCs w:val="20"/>
        </w:rPr>
        <w:t>Na področju nadzora pooblaščenih organizacij za usposabljanje voznikov - šol vožnje, inšpekcija</w:t>
      </w:r>
      <w:r w:rsidR="006C6BA9" w:rsidRPr="00CF727D">
        <w:rPr>
          <w:szCs w:val="20"/>
        </w:rPr>
        <w:t xml:space="preserve"> za cestni promet </w:t>
      </w:r>
      <w:r w:rsidRPr="00CF727D">
        <w:rPr>
          <w:szCs w:val="20"/>
        </w:rPr>
        <w:t xml:space="preserve">opravlja nadzor nad izvajanjem </w:t>
      </w:r>
      <w:r w:rsidR="006C6BA9" w:rsidRPr="00CF727D">
        <w:rPr>
          <w:szCs w:val="20"/>
        </w:rPr>
        <w:t xml:space="preserve">določb </w:t>
      </w:r>
      <w:r w:rsidRPr="00CF727D">
        <w:rPr>
          <w:szCs w:val="20"/>
        </w:rPr>
        <w:t>Zakona o voznikih (ZVoz</w:t>
      </w:r>
      <w:r w:rsidR="00FA4337" w:rsidRPr="00CF727D">
        <w:rPr>
          <w:szCs w:val="20"/>
        </w:rPr>
        <w:t>-1</w:t>
      </w:r>
      <w:r w:rsidR="006C6BA9" w:rsidRPr="00CF727D">
        <w:rPr>
          <w:szCs w:val="20"/>
        </w:rPr>
        <w:t>, Uradni list RS, št.</w:t>
      </w:r>
      <w:r w:rsidR="00D01699" w:rsidRPr="00CF727D">
        <w:rPr>
          <w:szCs w:val="20"/>
        </w:rPr>
        <w:t xml:space="preserve"> 92/22</w:t>
      </w:r>
      <w:r w:rsidR="006C6BA9" w:rsidRPr="00CF727D">
        <w:rPr>
          <w:szCs w:val="20"/>
        </w:rPr>
        <w:t xml:space="preserve"> </w:t>
      </w:r>
      <w:r w:rsidR="00D01699" w:rsidRPr="00CF727D">
        <w:rPr>
          <w:szCs w:val="20"/>
        </w:rPr>
        <w:t>– uradno prečiščeno besedilo</w:t>
      </w:r>
      <w:r w:rsidR="00201421">
        <w:rPr>
          <w:szCs w:val="20"/>
        </w:rPr>
        <w:t>,</w:t>
      </w:r>
      <w:r w:rsidR="00D01699" w:rsidRPr="00CF727D">
        <w:rPr>
          <w:szCs w:val="20"/>
        </w:rPr>
        <w:t xml:space="preserve"> 153/22</w:t>
      </w:r>
      <w:r w:rsidR="00201421">
        <w:rPr>
          <w:szCs w:val="20"/>
        </w:rPr>
        <w:t>, 102</w:t>
      </w:r>
      <w:r w:rsidR="000C5429">
        <w:rPr>
          <w:szCs w:val="20"/>
        </w:rPr>
        <w:t>/25 in 16/26</w:t>
      </w:r>
      <w:r w:rsidR="00D01699" w:rsidRPr="00CF727D">
        <w:rPr>
          <w:szCs w:val="20"/>
        </w:rPr>
        <w:t>)</w:t>
      </w:r>
      <w:r w:rsidRPr="00CF727D">
        <w:rPr>
          <w:szCs w:val="20"/>
        </w:rPr>
        <w:t xml:space="preserve"> in podzakonskih predpisov.</w:t>
      </w:r>
    </w:p>
    <w:p w14:paraId="5B5C5EDF" w14:textId="77777777" w:rsidR="00C75464" w:rsidRPr="00CF727D" w:rsidRDefault="00C75464">
      <w:pPr>
        <w:rPr>
          <w:szCs w:val="20"/>
        </w:rPr>
      </w:pPr>
    </w:p>
    <w:p w14:paraId="01B071C0" w14:textId="77777777" w:rsidR="00C75464" w:rsidRPr="00CF727D" w:rsidRDefault="0075073A">
      <w:pPr>
        <w:rPr>
          <w:szCs w:val="20"/>
        </w:rPr>
      </w:pPr>
      <w:r w:rsidRPr="00CF727D">
        <w:rPr>
          <w:szCs w:val="20"/>
        </w:rPr>
        <w:t>Inšpekcijski nadzor bo usmerjen predvsem v preverjanje:</w:t>
      </w:r>
    </w:p>
    <w:p w14:paraId="690872F8" w14:textId="2F892334" w:rsidR="00C75464" w:rsidRPr="00CF727D" w:rsidRDefault="0075073A">
      <w:pPr>
        <w:numPr>
          <w:ilvl w:val="0"/>
          <w:numId w:val="8"/>
        </w:numPr>
        <w:rPr>
          <w:szCs w:val="20"/>
        </w:rPr>
      </w:pPr>
      <w:r w:rsidRPr="00CF727D">
        <w:rPr>
          <w:szCs w:val="20"/>
        </w:rPr>
        <w:t xml:space="preserve">dela </w:t>
      </w:r>
      <w:r w:rsidR="000C5429">
        <w:rPr>
          <w:szCs w:val="20"/>
        </w:rPr>
        <w:t>šol vožnje</w:t>
      </w:r>
      <w:r w:rsidRPr="00CF727D">
        <w:rPr>
          <w:szCs w:val="20"/>
        </w:rPr>
        <w:t xml:space="preserve"> za usposabljanje kandidatov za voznike motornih vozil v prostorih </w:t>
      </w:r>
      <w:r w:rsidR="006C6BA9" w:rsidRPr="00CF727D">
        <w:rPr>
          <w:szCs w:val="20"/>
        </w:rPr>
        <w:t>šole vožnje</w:t>
      </w:r>
      <w:r w:rsidR="00D82E6F" w:rsidRPr="00CF727D">
        <w:rPr>
          <w:szCs w:val="20"/>
        </w:rPr>
        <w:t xml:space="preserve"> in</w:t>
      </w:r>
    </w:p>
    <w:p w14:paraId="042F71FC" w14:textId="76A2860F" w:rsidR="00C75464" w:rsidRPr="00CF727D" w:rsidRDefault="0075073A">
      <w:pPr>
        <w:numPr>
          <w:ilvl w:val="0"/>
          <w:numId w:val="8"/>
        </w:numPr>
        <w:rPr>
          <w:szCs w:val="20"/>
        </w:rPr>
      </w:pPr>
      <w:r w:rsidRPr="00CF727D">
        <w:rPr>
          <w:szCs w:val="20"/>
        </w:rPr>
        <w:t xml:space="preserve">dela </w:t>
      </w:r>
      <w:r w:rsidR="000C5429">
        <w:rPr>
          <w:szCs w:val="20"/>
        </w:rPr>
        <w:t>šol vožnje</w:t>
      </w:r>
      <w:r w:rsidRPr="00CF727D">
        <w:rPr>
          <w:szCs w:val="20"/>
        </w:rPr>
        <w:t xml:space="preserve"> za usposabljanje kandidatov za voznike motornih vozil pri konkretnih usposabljanjih na cesti (dokumentacija, vozilo).</w:t>
      </w:r>
    </w:p>
    <w:p w14:paraId="2B348B84" w14:textId="77777777" w:rsidR="00C75464" w:rsidRPr="00CF727D" w:rsidRDefault="00C75464">
      <w:pPr>
        <w:rPr>
          <w:szCs w:val="20"/>
        </w:rPr>
      </w:pPr>
    </w:p>
    <w:p w14:paraId="19D91EEC" w14:textId="77777777" w:rsidR="00C75464" w:rsidRPr="00CF727D" w:rsidRDefault="0075073A">
      <w:pPr>
        <w:rPr>
          <w:szCs w:val="20"/>
        </w:rPr>
      </w:pPr>
      <w:r w:rsidRPr="00CF727D">
        <w:rPr>
          <w:szCs w:val="20"/>
        </w:rPr>
        <w:t>V okviru tematskih inšpekcijskih nadzorov bo nadzor usmerjen predvsem na področje:</w:t>
      </w:r>
    </w:p>
    <w:p w14:paraId="398400A7" w14:textId="7796FB8A" w:rsidR="00C75464" w:rsidRPr="00CF727D" w:rsidRDefault="0075073A">
      <w:pPr>
        <w:numPr>
          <w:ilvl w:val="0"/>
          <w:numId w:val="8"/>
        </w:numPr>
        <w:rPr>
          <w:szCs w:val="20"/>
        </w:rPr>
      </w:pPr>
      <w:r w:rsidRPr="00CF727D">
        <w:rPr>
          <w:szCs w:val="20"/>
        </w:rPr>
        <w:t>nadzora nad izvajanjem teoretičnega dela usposabljanja za voznike začetnike</w:t>
      </w:r>
      <w:r w:rsidR="00D82E6F" w:rsidRPr="00CF727D">
        <w:rPr>
          <w:szCs w:val="20"/>
        </w:rPr>
        <w:t xml:space="preserve"> in</w:t>
      </w:r>
      <w:r w:rsidRPr="00CF727D">
        <w:rPr>
          <w:szCs w:val="20"/>
        </w:rPr>
        <w:t xml:space="preserve"> </w:t>
      </w:r>
    </w:p>
    <w:p w14:paraId="1819D3FF" w14:textId="0AC7FBA9" w:rsidR="00C75464" w:rsidRPr="00CF727D" w:rsidRDefault="0075073A">
      <w:pPr>
        <w:numPr>
          <w:ilvl w:val="0"/>
          <w:numId w:val="8"/>
        </w:numPr>
        <w:rPr>
          <w:b/>
          <w:szCs w:val="20"/>
        </w:rPr>
      </w:pPr>
      <w:r w:rsidRPr="00CF727D">
        <w:rPr>
          <w:szCs w:val="20"/>
        </w:rPr>
        <w:t>nadzora nad skladnostjo evidenc in dejanskim izvajanjem programov</w:t>
      </w:r>
      <w:r w:rsidR="00FB7704" w:rsidRPr="00CF727D">
        <w:rPr>
          <w:szCs w:val="20"/>
        </w:rPr>
        <w:t>,</w:t>
      </w:r>
    </w:p>
    <w:p w14:paraId="31E6A27F" w14:textId="77777777" w:rsidR="00C75464" w:rsidRPr="00CF727D" w:rsidRDefault="00C75464">
      <w:pPr>
        <w:rPr>
          <w:b/>
          <w:szCs w:val="20"/>
        </w:rPr>
      </w:pPr>
    </w:p>
    <w:p w14:paraId="77F4B933" w14:textId="1551C7B6" w:rsidR="00C75464" w:rsidRPr="00CF727D" w:rsidRDefault="0075073A">
      <w:pPr>
        <w:rPr>
          <w:szCs w:val="20"/>
        </w:rPr>
      </w:pPr>
      <w:r w:rsidRPr="00CF727D">
        <w:rPr>
          <w:b/>
          <w:szCs w:val="20"/>
        </w:rPr>
        <w:t>Cilj:</w:t>
      </w:r>
      <w:r w:rsidRPr="00CF727D">
        <w:rPr>
          <w:szCs w:val="20"/>
        </w:rPr>
        <w:t xml:space="preserve"> Z nadzori predvsem v okviru tematskih nadzorov bodo inšpektorji preverjali in ugotavljali ustreznost postopkov</w:t>
      </w:r>
      <w:r w:rsidR="00546507">
        <w:rPr>
          <w:szCs w:val="20"/>
        </w:rPr>
        <w:t>,</w:t>
      </w:r>
      <w:r w:rsidRPr="00CF727D">
        <w:rPr>
          <w:szCs w:val="20"/>
        </w:rPr>
        <w:t xml:space="preserve"> predvsem pa zasledovali cilj dejanskega in doslednega izvajanja postopkov usposabljanja</w:t>
      </w:r>
      <w:r w:rsidR="00BC0FD5" w:rsidRPr="00CF727D">
        <w:rPr>
          <w:szCs w:val="20"/>
        </w:rPr>
        <w:t xml:space="preserve"> kandidatov za voznike</w:t>
      </w:r>
      <w:r w:rsidRPr="00CF727D">
        <w:rPr>
          <w:szCs w:val="20"/>
        </w:rPr>
        <w:t>.</w:t>
      </w:r>
    </w:p>
    <w:p w14:paraId="0271DC48" w14:textId="77777777" w:rsidR="00C75464" w:rsidRPr="00CF727D" w:rsidRDefault="00C75464">
      <w:pPr>
        <w:rPr>
          <w:szCs w:val="20"/>
        </w:rPr>
      </w:pPr>
    </w:p>
    <w:p w14:paraId="0DD97FDB" w14:textId="287DA7F0" w:rsidR="00C75464" w:rsidRDefault="0075073A">
      <w:pPr>
        <w:pStyle w:val="Telobesedila"/>
        <w:autoSpaceDE w:val="0"/>
        <w:rPr>
          <w:rFonts w:ascii="Arial" w:hAnsi="Arial" w:cs="Arial"/>
          <w:b/>
          <w:sz w:val="20"/>
          <w:szCs w:val="20"/>
        </w:rPr>
      </w:pPr>
      <w:r w:rsidRPr="00CF727D">
        <w:rPr>
          <w:rFonts w:ascii="Arial" w:hAnsi="Arial" w:cs="Arial"/>
          <w:b/>
          <w:sz w:val="20"/>
          <w:szCs w:val="20"/>
        </w:rPr>
        <w:t xml:space="preserve">Načrtovano število inšpekcijskih pregledov: </w:t>
      </w:r>
      <w:r w:rsidR="00D01699" w:rsidRPr="00CF727D">
        <w:rPr>
          <w:rFonts w:ascii="Arial" w:hAnsi="Arial" w:cs="Arial"/>
          <w:b/>
          <w:sz w:val="20"/>
          <w:szCs w:val="20"/>
        </w:rPr>
        <w:t>1</w:t>
      </w:r>
      <w:r w:rsidR="00EE7960">
        <w:rPr>
          <w:rFonts w:ascii="Arial" w:hAnsi="Arial" w:cs="Arial"/>
          <w:b/>
          <w:sz w:val="20"/>
          <w:szCs w:val="20"/>
        </w:rPr>
        <w:t>20</w:t>
      </w:r>
    </w:p>
    <w:p w14:paraId="2EF3D9DB" w14:textId="77777777" w:rsidR="00E5204E" w:rsidRPr="00546507" w:rsidRDefault="00E5204E">
      <w:pPr>
        <w:pStyle w:val="Telobesedila"/>
        <w:autoSpaceDE w:val="0"/>
        <w:rPr>
          <w:rFonts w:ascii="Arial" w:hAnsi="Arial" w:cs="Arial"/>
          <w:b/>
          <w:color w:val="FF0000"/>
          <w:sz w:val="20"/>
          <w:szCs w:val="20"/>
        </w:rPr>
      </w:pPr>
    </w:p>
    <w:p w14:paraId="6C0ABC0A" w14:textId="74BECC60" w:rsidR="00C75464" w:rsidRPr="00CF727D" w:rsidRDefault="0075073A">
      <w:pPr>
        <w:pStyle w:val="Naslov3"/>
        <w:rPr>
          <w:sz w:val="20"/>
          <w:szCs w:val="20"/>
        </w:rPr>
      </w:pPr>
      <w:bookmarkStart w:id="15" w:name="__RefHeading___Toc116_688556516"/>
      <w:bookmarkStart w:id="16" w:name="_Hlk136265721"/>
      <w:bookmarkEnd w:id="15"/>
      <w:r w:rsidRPr="00CF727D">
        <w:t xml:space="preserve">Nadzor pooblaščenih centrov in programov </w:t>
      </w:r>
      <w:bookmarkStart w:id="17" w:name="_Hlk194316524"/>
      <w:r w:rsidRPr="00CF727D">
        <w:t xml:space="preserve">za </w:t>
      </w:r>
      <w:r w:rsidR="00036503">
        <w:t xml:space="preserve">pridobivanje temeljnih kvalifikacij in </w:t>
      </w:r>
      <w:r w:rsidR="0020492F" w:rsidRPr="00CF727D">
        <w:t>redn</w:t>
      </w:r>
      <w:r w:rsidR="00546507">
        <w:t>ih</w:t>
      </w:r>
      <w:r w:rsidR="0020492F" w:rsidRPr="00CF727D">
        <w:t xml:space="preserve"> </w:t>
      </w:r>
      <w:r w:rsidRPr="00CF727D">
        <w:t xml:space="preserve">usposabljanj voznikov </w:t>
      </w:r>
      <w:r w:rsidR="003B2911">
        <w:t xml:space="preserve">motornih vozil </w:t>
      </w:r>
      <w:r w:rsidRPr="00CF727D">
        <w:t xml:space="preserve">v </w:t>
      </w:r>
      <w:r w:rsidR="00036503">
        <w:t>cestnem prometu</w:t>
      </w:r>
      <w:r w:rsidRPr="00CF727D">
        <w:t xml:space="preserve"> </w:t>
      </w:r>
    </w:p>
    <w:bookmarkEnd w:id="16"/>
    <w:bookmarkEnd w:id="17"/>
    <w:p w14:paraId="72DCB069" w14:textId="6AAD5A3E" w:rsidR="00C75464" w:rsidRPr="00CF727D" w:rsidRDefault="0075073A">
      <w:pPr>
        <w:rPr>
          <w:b/>
          <w:szCs w:val="20"/>
        </w:rPr>
      </w:pPr>
      <w:r w:rsidRPr="00CF727D">
        <w:rPr>
          <w:szCs w:val="20"/>
        </w:rPr>
        <w:t xml:space="preserve">Na področju nadzora nad pogoji pooblaščenih centrov in programov usposabljanja v sistemu </w:t>
      </w:r>
      <w:r w:rsidR="00036503">
        <w:rPr>
          <w:szCs w:val="20"/>
        </w:rPr>
        <w:t xml:space="preserve">pridobivanje </w:t>
      </w:r>
      <w:r w:rsidR="00DE4E08" w:rsidRPr="00CF727D">
        <w:rPr>
          <w:szCs w:val="20"/>
        </w:rPr>
        <w:t xml:space="preserve">temeljnih </w:t>
      </w:r>
      <w:r w:rsidRPr="00CF727D">
        <w:rPr>
          <w:szCs w:val="20"/>
        </w:rPr>
        <w:t xml:space="preserve">kvalifikacij </w:t>
      </w:r>
      <w:r w:rsidR="003B2911">
        <w:rPr>
          <w:szCs w:val="20"/>
        </w:rPr>
        <w:t xml:space="preserve">in rednih usposabljanj </w:t>
      </w:r>
      <w:r w:rsidRPr="00CF727D">
        <w:rPr>
          <w:szCs w:val="20"/>
        </w:rPr>
        <w:t xml:space="preserve">voznikov, inšpekcija </w:t>
      </w:r>
      <w:r w:rsidR="00DE4E08" w:rsidRPr="00CF727D">
        <w:rPr>
          <w:szCs w:val="20"/>
        </w:rPr>
        <w:t xml:space="preserve">za cestni promet </w:t>
      </w:r>
      <w:r w:rsidRPr="00CF727D">
        <w:rPr>
          <w:szCs w:val="20"/>
        </w:rPr>
        <w:t xml:space="preserve">opravlja nadzor nad izvajanjem </w:t>
      </w:r>
      <w:r w:rsidR="00DE4E08" w:rsidRPr="00CF727D">
        <w:rPr>
          <w:szCs w:val="20"/>
        </w:rPr>
        <w:t xml:space="preserve">določb </w:t>
      </w:r>
      <w:r w:rsidRPr="00CF727D">
        <w:rPr>
          <w:szCs w:val="20"/>
        </w:rPr>
        <w:t>ZPCP-2</w:t>
      </w:r>
      <w:r w:rsidR="00546507">
        <w:rPr>
          <w:szCs w:val="20"/>
        </w:rPr>
        <w:t>,</w:t>
      </w:r>
      <w:r w:rsidRPr="00CF727D">
        <w:rPr>
          <w:szCs w:val="20"/>
        </w:rPr>
        <w:t xml:space="preserve"> </w:t>
      </w:r>
      <w:r w:rsidR="0020492F" w:rsidRPr="00CF727D">
        <w:rPr>
          <w:szCs w:val="20"/>
        </w:rPr>
        <w:t xml:space="preserve">Pravilnika o temeljnih kvalifikacijah </w:t>
      </w:r>
      <w:r w:rsidR="00546507">
        <w:rPr>
          <w:szCs w:val="20"/>
        </w:rPr>
        <w:t xml:space="preserve">in rednem usposabljanju </w:t>
      </w:r>
      <w:r w:rsidR="0020492F" w:rsidRPr="00CF727D">
        <w:rPr>
          <w:szCs w:val="20"/>
        </w:rPr>
        <w:t>za voznike motornih vozil v cestnem prometu (Uradni list RS, št. 1</w:t>
      </w:r>
      <w:r w:rsidR="00546507">
        <w:rPr>
          <w:szCs w:val="20"/>
        </w:rPr>
        <w:t>5//25</w:t>
      </w:r>
      <w:r w:rsidR="0020492F" w:rsidRPr="00CF727D">
        <w:rPr>
          <w:szCs w:val="20"/>
        </w:rPr>
        <w:t>)</w:t>
      </w:r>
      <w:r w:rsidR="00546507">
        <w:rPr>
          <w:szCs w:val="20"/>
        </w:rPr>
        <w:t xml:space="preserve"> in Pravilnika o strokovni usposobljenosti upravljavca prevoza v cestnem prometu (Uradni list RS, št. 13/25) </w:t>
      </w:r>
    </w:p>
    <w:p w14:paraId="176891D3" w14:textId="77777777" w:rsidR="00C75464" w:rsidRPr="00CF727D" w:rsidRDefault="00C75464">
      <w:pPr>
        <w:rPr>
          <w:b/>
          <w:szCs w:val="20"/>
        </w:rPr>
      </w:pPr>
    </w:p>
    <w:p w14:paraId="21AF11DD" w14:textId="20BAAC0F" w:rsidR="00C75464" w:rsidRPr="00CF727D" w:rsidRDefault="0075073A">
      <w:pPr>
        <w:rPr>
          <w:szCs w:val="20"/>
        </w:rPr>
      </w:pPr>
      <w:r w:rsidRPr="00CF727D">
        <w:rPr>
          <w:szCs w:val="20"/>
        </w:rPr>
        <w:t>Inšpekcijski nadzor v letu 20</w:t>
      </w:r>
      <w:r w:rsidR="00DE4E08" w:rsidRPr="00CF727D">
        <w:rPr>
          <w:szCs w:val="20"/>
        </w:rPr>
        <w:t>2</w:t>
      </w:r>
      <w:r w:rsidR="003B2911">
        <w:rPr>
          <w:szCs w:val="20"/>
        </w:rPr>
        <w:t>6</w:t>
      </w:r>
      <w:r w:rsidRPr="00CF727D">
        <w:rPr>
          <w:szCs w:val="20"/>
        </w:rPr>
        <w:t xml:space="preserve"> bo usmerjen predvsem v preverjanje:</w:t>
      </w:r>
    </w:p>
    <w:p w14:paraId="544D0654" w14:textId="158154C0" w:rsidR="00C75464" w:rsidRPr="00CF727D" w:rsidRDefault="0075073A">
      <w:pPr>
        <w:numPr>
          <w:ilvl w:val="0"/>
          <w:numId w:val="8"/>
        </w:numPr>
        <w:rPr>
          <w:szCs w:val="20"/>
        </w:rPr>
      </w:pPr>
      <w:r w:rsidRPr="00CF727D">
        <w:rPr>
          <w:szCs w:val="20"/>
        </w:rPr>
        <w:t>izpolnjevanja pogojev pooblaščen</w:t>
      </w:r>
      <w:r w:rsidR="0020492F" w:rsidRPr="00CF727D">
        <w:rPr>
          <w:szCs w:val="20"/>
        </w:rPr>
        <w:t xml:space="preserve">ih centrov za izvajanje </w:t>
      </w:r>
      <w:r w:rsidR="00036503">
        <w:rPr>
          <w:szCs w:val="20"/>
        </w:rPr>
        <w:t xml:space="preserve">pridobivanja temeljnih kvalifikacij </w:t>
      </w:r>
      <w:r w:rsidR="0020492F" w:rsidRPr="00CF727D">
        <w:rPr>
          <w:szCs w:val="20"/>
        </w:rPr>
        <w:t>poklicnih voznikov</w:t>
      </w:r>
      <w:r w:rsidR="00D82E6F" w:rsidRPr="00CF727D">
        <w:rPr>
          <w:szCs w:val="20"/>
        </w:rPr>
        <w:t xml:space="preserve"> in</w:t>
      </w:r>
    </w:p>
    <w:p w14:paraId="29F8A374" w14:textId="24FBE021" w:rsidR="00C75464" w:rsidRPr="00CF727D" w:rsidRDefault="0075073A">
      <w:pPr>
        <w:numPr>
          <w:ilvl w:val="0"/>
          <w:numId w:val="8"/>
        </w:numPr>
        <w:rPr>
          <w:szCs w:val="20"/>
        </w:rPr>
      </w:pPr>
      <w:r w:rsidRPr="00CF727D">
        <w:rPr>
          <w:szCs w:val="20"/>
        </w:rPr>
        <w:t xml:space="preserve">izvajanja rednih usposabljanj </w:t>
      </w:r>
      <w:r w:rsidR="00CC7BB1" w:rsidRPr="00CF727D">
        <w:rPr>
          <w:szCs w:val="20"/>
        </w:rPr>
        <w:t xml:space="preserve">v okviru podaljšanja </w:t>
      </w:r>
      <w:r w:rsidR="0020492F" w:rsidRPr="00CF727D">
        <w:rPr>
          <w:szCs w:val="20"/>
        </w:rPr>
        <w:t xml:space="preserve">veljavnosti </w:t>
      </w:r>
      <w:r w:rsidR="00CC7BB1" w:rsidRPr="00CF727D">
        <w:rPr>
          <w:szCs w:val="20"/>
        </w:rPr>
        <w:t xml:space="preserve">temeljnih kvalifikacij voznikov, </w:t>
      </w:r>
      <w:r w:rsidRPr="00CF727D">
        <w:rPr>
          <w:szCs w:val="20"/>
        </w:rPr>
        <w:t>na podlagi tretjega odstavka 41. člena ZPCP-2.</w:t>
      </w:r>
    </w:p>
    <w:p w14:paraId="42A351F0" w14:textId="79B72229" w:rsidR="000D3473" w:rsidRDefault="000D3473">
      <w:pPr>
        <w:widowControl/>
        <w:tabs>
          <w:tab w:val="clear" w:pos="284"/>
        </w:tabs>
        <w:suppressAutoHyphens w:val="0"/>
        <w:overflowPunct/>
        <w:jc w:val="left"/>
        <w:rPr>
          <w:szCs w:val="20"/>
        </w:rPr>
      </w:pPr>
      <w:r>
        <w:rPr>
          <w:szCs w:val="20"/>
        </w:rPr>
        <w:br w:type="page"/>
      </w:r>
    </w:p>
    <w:p w14:paraId="0E8B31E4" w14:textId="120B6D8C" w:rsidR="00C75464" w:rsidRPr="00CF727D" w:rsidRDefault="0075073A">
      <w:pPr>
        <w:rPr>
          <w:szCs w:val="20"/>
        </w:rPr>
      </w:pPr>
      <w:r w:rsidRPr="00CF727D">
        <w:rPr>
          <w:szCs w:val="20"/>
        </w:rPr>
        <w:lastRenderedPageBreak/>
        <w:t>V okviru inšpekcijskih nadzorov bo nadzor usmerjen predvsem na področje:</w:t>
      </w:r>
    </w:p>
    <w:p w14:paraId="0D05B92B" w14:textId="77777777" w:rsidR="00C75464" w:rsidRPr="00CF727D" w:rsidRDefault="0075073A">
      <w:pPr>
        <w:numPr>
          <w:ilvl w:val="0"/>
          <w:numId w:val="8"/>
        </w:numPr>
        <w:rPr>
          <w:szCs w:val="20"/>
        </w:rPr>
      </w:pPr>
      <w:r w:rsidRPr="00CF727D">
        <w:rPr>
          <w:szCs w:val="20"/>
        </w:rPr>
        <w:t xml:space="preserve">ugotavljanja dejanskega izvajanja usposabljanj, </w:t>
      </w:r>
    </w:p>
    <w:p w14:paraId="0F6CE2F1" w14:textId="40646E01" w:rsidR="00000E10" w:rsidRDefault="0075073A">
      <w:pPr>
        <w:numPr>
          <w:ilvl w:val="0"/>
          <w:numId w:val="8"/>
        </w:numPr>
        <w:rPr>
          <w:szCs w:val="20"/>
        </w:rPr>
      </w:pPr>
      <w:r w:rsidRPr="00CF727D">
        <w:rPr>
          <w:szCs w:val="20"/>
        </w:rPr>
        <w:t xml:space="preserve">ugotavljanja pogojev </w:t>
      </w:r>
      <w:r w:rsidR="003B2911">
        <w:rPr>
          <w:szCs w:val="20"/>
        </w:rPr>
        <w:t xml:space="preserve">pooblaščenih centrov </w:t>
      </w:r>
      <w:r w:rsidRPr="00CF727D">
        <w:rPr>
          <w:szCs w:val="20"/>
        </w:rPr>
        <w:t>za izvajanje usposabljanja</w:t>
      </w:r>
      <w:r w:rsidR="00000E10">
        <w:rPr>
          <w:szCs w:val="20"/>
        </w:rPr>
        <w:t>,</w:t>
      </w:r>
    </w:p>
    <w:p w14:paraId="2F9D6915" w14:textId="01DA9724" w:rsidR="00C75464" w:rsidRPr="00CF727D" w:rsidRDefault="00000E10">
      <w:pPr>
        <w:numPr>
          <w:ilvl w:val="0"/>
          <w:numId w:val="8"/>
        </w:numPr>
        <w:rPr>
          <w:szCs w:val="20"/>
        </w:rPr>
      </w:pPr>
      <w:r>
        <w:rPr>
          <w:szCs w:val="20"/>
        </w:rPr>
        <w:t xml:space="preserve">pravilnosti delovanja imenovanih komisij pri izvajanju teoretičnih in praktičnih preizkusov znanja v okviru pridobivanja temeljnih kvalifikacij voznikov </w:t>
      </w:r>
      <w:r w:rsidR="00D82E6F" w:rsidRPr="00CF727D">
        <w:rPr>
          <w:szCs w:val="20"/>
        </w:rPr>
        <w:t>in</w:t>
      </w:r>
    </w:p>
    <w:p w14:paraId="44D528E4" w14:textId="2EF0425B" w:rsidR="00C75464" w:rsidRPr="00CF727D" w:rsidRDefault="0075073A">
      <w:pPr>
        <w:numPr>
          <w:ilvl w:val="0"/>
          <w:numId w:val="8"/>
        </w:numPr>
        <w:rPr>
          <w:b/>
          <w:szCs w:val="20"/>
        </w:rPr>
      </w:pPr>
      <w:r w:rsidRPr="00CF727D">
        <w:rPr>
          <w:szCs w:val="20"/>
        </w:rPr>
        <w:t xml:space="preserve">skladnosti </w:t>
      </w:r>
      <w:r w:rsidR="00D82E6F" w:rsidRPr="00CF727D">
        <w:rPr>
          <w:szCs w:val="20"/>
        </w:rPr>
        <w:t xml:space="preserve">predpisanih </w:t>
      </w:r>
      <w:r w:rsidRPr="00CF727D">
        <w:rPr>
          <w:szCs w:val="20"/>
        </w:rPr>
        <w:t>evidenc</w:t>
      </w:r>
      <w:r w:rsidR="00D82E6F" w:rsidRPr="00CF727D">
        <w:rPr>
          <w:szCs w:val="20"/>
        </w:rPr>
        <w:t>.</w:t>
      </w:r>
    </w:p>
    <w:p w14:paraId="4A748355" w14:textId="77777777" w:rsidR="00D01699" w:rsidRPr="00CF727D" w:rsidRDefault="00D01699">
      <w:pPr>
        <w:rPr>
          <w:b/>
          <w:szCs w:val="20"/>
        </w:rPr>
      </w:pPr>
    </w:p>
    <w:p w14:paraId="34DD2EA5" w14:textId="0679A70B" w:rsidR="00C75464" w:rsidRPr="00CF727D" w:rsidRDefault="0075073A">
      <w:pPr>
        <w:rPr>
          <w:szCs w:val="20"/>
        </w:rPr>
      </w:pPr>
      <w:r w:rsidRPr="00CF727D">
        <w:rPr>
          <w:b/>
          <w:szCs w:val="20"/>
        </w:rPr>
        <w:t>Cilj:</w:t>
      </w:r>
      <w:r w:rsidRPr="00CF727D">
        <w:rPr>
          <w:szCs w:val="20"/>
        </w:rPr>
        <w:t xml:space="preserve"> Z nadzori bodo inšpektorji preverjali in ugotavljali</w:t>
      </w:r>
      <w:r w:rsidR="007D2098" w:rsidRPr="00CF727D">
        <w:rPr>
          <w:szCs w:val="20"/>
        </w:rPr>
        <w:t xml:space="preserve"> predvsem</w:t>
      </w:r>
      <w:r w:rsidRPr="00CF727D">
        <w:rPr>
          <w:szCs w:val="20"/>
        </w:rPr>
        <w:t xml:space="preserve"> ustreznost postopkov predvsem pa zasledovali cilj dejanskega izvajanja </w:t>
      </w:r>
      <w:r w:rsidR="00DE4E08" w:rsidRPr="00CF727D">
        <w:rPr>
          <w:szCs w:val="20"/>
        </w:rPr>
        <w:t>skladno s</w:t>
      </w:r>
      <w:r w:rsidRPr="00CF727D">
        <w:rPr>
          <w:szCs w:val="20"/>
        </w:rPr>
        <w:t xml:space="preserve"> predpisanimi pogoji in postopki. </w:t>
      </w:r>
    </w:p>
    <w:p w14:paraId="5A21AB21" w14:textId="77777777" w:rsidR="00C75464" w:rsidRPr="00CF727D" w:rsidRDefault="00C75464">
      <w:pPr>
        <w:rPr>
          <w:szCs w:val="20"/>
        </w:rPr>
      </w:pPr>
    </w:p>
    <w:p w14:paraId="2614FF70" w14:textId="3ACE09B7" w:rsidR="00C75464" w:rsidRPr="0050407D" w:rsidRDefault="0075073A">
      <w:pPr>
        <w:pStyle w:val="Telobesedila"/>
        <w:autoSpaceDE w:val="0"/>
        <w:rPr>
          <w:color w:val="FF0000"/>
        </w:rPr>
      </w:pPr>
      <w:r w:rsidRPr="00CF727D">
        <w:rPr>
          <w:rFonts w:ascii="Arial" w:hAnsi="Arial" w:cs="Arial"/>
          <w:b/>
          <w:sz w:val="20"/>
          <w:szCs w:val="20"/>
        </w:rPr>
        <w:t xml:space="preserve">Načrtovano število inšpekcijskih pregledov: </w:t>
      </w:r>
      <w:r w:rsidR="00EE7960">
        <w:rPr>
          <w:rFonts w:ascii="Arial" w:hAnsi="Arial" w:cs="Arial"/>
          <w:b/>
          <w:sz w:val="20"/>
          <w:szCs w:val="20"/>
        </w:rPr>
        <w:t>60</w:t>
      </w:r>
    </w:p>
    <w:p w14:paraId="0E984395" w14:textId="77777777" w:rsidR="00C75464" w:rsidRPr="00CF727D" w:rsidRDefault="00C75464">
      <w:pPr>
        <w:pStyle w:val="Telobesedila"/>
        <w:autoSpaceDE w:val="0"/>
        <w:rPr>
          <w:rFonts w:ascii="Arial" w:hAnsi="Arial" w:cs="Arial"/>
          <w:b/>
          <w:sz w:val="20"/>
          <w:szCs w:val="20"/>
        </w:rPr>
      </w:pPr>
    </w:p>
    <w:p w14:paraId="064A0DB7" w14:textId="72ED35EF" w:rsidR="00C75464" w:rsidRPr="00CF727D" w:rsidRDefault="0075073A">
      <w:r w:rsidRPr="00CF727D">
        <w:t>Tabelarični prikaz inšpekcijskih pregledov v letu 20</w:t>
      </w:r>
      <w:r w:rsidR="00DE4E08" w:rsidRPr="00CF727D">
        <w:t>2</w:t>
      </w:r>
      <w:r w:rsidR="00EE7960">
        <w:t>6</w:t>
      </w:r>
      <w:r w:rsidRPr="00CF727D">
        <w:t xml:space="preserve"> po področjih</w:t>
      </w:r>
      <w:r w:rsidRPr="00CF727D">
        <w:rPr>
          <w:b/>
          <w:szCs w:val="20"/>
        </w:rPr>
        <w:t>:</w:t>
      </w:r>
    </w:p>
    <w:p w14:paraId="61FCE9F7" w14:textId="77777777" w:rsidR="00C75464" w:rsidRPr="00CF727D" w:rsidRDefault="00C75464"/>
    <w:tbl>
      <w:tblPr>
        <w:tblW w:w="9060" w:type="dxa"/>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6581"/>
        <w:gridCol w:w="2479"/>
      </w:tblGrid>
      <w:tr w:rsidR="007D2098" w:rsidRPr="00CF727D" w14:paraId="34DE19A9"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3EA89A50" w14:textId="77777777" w:rsidR="00C75464" w:rsidRPr="00CF727D" w:rsidRDefault="0075073A">
            <w:pPr>
              <w:snapToGrid w:val="0"/>
              <w:rPr>
                <w:b/>
                <w:szCs w:val="20"/>
              </w:rPr>
            </w:pPr>
            <w:r w:rsidRPr="00CF727D">
              <w:rPr>
                <w:b/>
                <w:szCs w:val="20"/>
              </w:rPr>
              <w:t xml:space="preserve">Področje nadzora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34C7B3" w14:textId="77777777" w:rsidR="00C75464" w:rsidRPr="00CF727D" w:rsidRDefault="0075073A">
            <w:pPr>
              <w:snapToGrid w:val="0"/>
              <w:jc w:val="center"/>
            </w:pPr>
            <w:r w:rsidRPr="00CF727D">
              <w:rPr>
                <w:b/>
                <w:szCs w:val="20"/>
              </w:rPr>
              <w:t>Število  inšpekcijskih pregledov</w:t>
            </w:r>
          </w:p>
        </w:tc>
      </w:tr>
      <w:tr w:rsidR="007D2098" w:rsidRPr="00CF727D" w14:paraId="4B93CE62"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478B36FF" w14:textId="3AD03786" w:rsidR="00C75464" w:rsidRPr="00CF727D" w:rsidRDefault="0075073A">
            <w:pPr>
              <w:snapToGrid w:val="0"/>
              <w:rPr>
                <w:szCs w:val="20"/>
              </w:rPr>
            </w:pPr>
            <w:r w:rsidRPr="00CF727D">
              <w:rPr>
                <w:szCs w:val="20"/>
              </w:rPr>
              <w:t xml:space="preserve">Nadzor prevozov </w:t>
            </w:r>
            <w:r w:rsidR="004A6FC2" w:rsidRPr="00CF727D">
              <w:rPr>
                <w:szCs w:val="20"/>
              </w:rPr>
              <w:t xml:space="preserve">skupine otrok v </w:t>
            </w:r>
            <w:r w:rsidRPr="00CF727D">
              <w:rPr>
                <w:szCs w:val="20"/>
              </w:rPr>
              <w:t xml:space="preserve">notranjem cestnem prometu </w:t>
            </w:r>
            <w:r w:rsidR="00C76E8C">
              <w:rPr>
                <w:szCs w:val="20"/>
              </w:rPr>
              <w:t>(šolski prevozi)</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C99CDE" w14:textId="14828E18" w:rsidR="00C75464" w:rsidRPr="00CF727D" w:rsidRDefault="00C76E8C">
            <w:pPr>
              <w:snapToGrid w:val="0"/>
              <w:jc w:val="center"/>
            </w:pPr>
            <w:r>
              <w:rPr>
                <w:szCs w:val="20"/>
              </w:rPr>
              <w:t>4</w:t>
            </w:r>
            <w:r w:rsidR="00EE7960">
              <w:rPr>
                <w:szCs w:val="20"/>
              </w:rPr>
              <w:t>2</w:t>
            </w:r>
          </w:p>
        </w:tc>
      </w:tr>
      <w:tr w:rsidR="007D2098" w:rsidRPr="00CF727D" w14:paraId="32C92297"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0061685C" w14:textId="77E52155" w:rsidR="00C75464" w:rsidRPr="00CF727D" w:rsidRDefault="0075073A">
            <w:pPr>
              <w:snapToGrid w:val="0"/>
              <w:rPr>
                <w:szCs w:val="20"/>
              </w:rPr>
            </w:pPr>
            <w:r w:rsidRPr="00CF727D">
              <w:rPr>
                <w:szCs w:val="20"/>
              </w:rPr>
              <w:t xml:space="preserve">Nadzor </w:t>
            </w:r>
            <w:r w:rsidR="004A6FC2" w:rsidRPr="00CF727D">
              <w:rPr>
                <w:szCs w:val="20"/>
              </w:rPr>
              <w:t xml:space="preserve">mednarodnih prevozov potnikov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ED5455" w14:textId="538EF9EC" w:rsidR="00C75464" w:rsidRPr="00CF727D" w:rsidRDefault="00EE7960" w:rsidP="00DE4E08">
            <w:pPr>
              <w:snapToGrid w:val="0"/>
              <w:jc w:val="center"/>
              <w:rPr>
                <w:szCs w:val="20"/>
              </w:rPr>
            </w:pPr>
            <w:r>
              <w:rPr>
                <w:szCs w:val="20"/>
              </w:rPr>
              <w:t>9</w:t>
            </w:r>
            <w:r w:rsidR="004A6FC2" w:rsidRPr="00CF727D">
              <w:rPr>
                <w:szCs w:val="20"/>
              </w:rPr>
              <w:t>0</w:t>
            </w:r>
          </w:p>
        </w:tc>
      </w:tr>
      <w:tr w:rsidR="007D2098" w:rsidRPr="00CF727D" w14:paraId="25BED17E"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6940B752" w14:textId="6F279E32" w:rsidR="00C75464" w:rsidRPr="00CF727D" w:rsidRDefault="0075073A">
            <w:pPr>
              <w:snapToGrid w:val="0"/>
              <w:rPr>
                <w:szCs w:val="20"/>
              </w:rPr>
            </w:pPr>
            <w:r w:rsidRPr="00CF727D">
              <w:rPr>
                <w:szCs w:val="20"/>
              </w:rPr>
              <w:t xml:space="preserve">Nadzor </w:t>
            </w:r>
            <w:r w:rsidR="004A6FC2" w:rsidRPr="00CF727D">
              <w:rPr>
                <w:szCs w:val="20"/>
              </w:rPr>
              <w:t>tehnične brezhibnosti vozil 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C5B507" w14:textId="1A231834" w:rsidR="00C75464" w:rsidRPr="00CF727D" w:rsidRDefault="004A6FC2" w:rsidP="00DE4E08">
            <w:pPr>
              <w:snapToGrid w:val="0"/>
              <w:jc w:val="center"/>
              <w:rPr>
                <w:szCs w:val="20"/>
              </w:rPr>
            </w:pPr>
            <w:r w:rsidRPr="00CF727D">
              <w:rPr>
                <w:szCs w:val="20"/>
              </w:rPr>
              <w:t>2</w:t>
            </w:r>
            <w:r w:rsidR="00EE7960">
              <w:rPr>
                <w:szCs w:val="20"/>
              </w:rPr>
              <w:t>2</w:t>
            </w:r>
            <w:r w:rsidR="00C76E8C">
              <w:rPr>
                <w:szCs w:val="20"/>
              </w:rPr>
              <w:t>5</w:t>
            </w:r>
            <w:r w:rsidR="00D4335C" w:rsidRPr="00CF727D">
              <w:rPr>
                <w:szCs w:val="20"/>
              </w:rPr>
              <w:t xml:space="preserve"> </w:t>
            </w:r>
          </w:p>
        </w:tc>
      </w:tr>
      <w:tr w:rsidR="007D2098" w:rsidRPr="00CF727D" w14:paraId="3F3F8C5C"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2477A3AB" w14:textId="48451350" w:rsidR="00C75464" w:rsidRPr="00CF727D" w:rsidRDefault="0075073A">
            <w:pPr>
              <w:snapToGrid w:val="0"/>
              <w:rPr>
                <w:szCs w:val="20"/>
              </w:rPr>
            </w:pPr>
            <w:r w:rsidRPr="00CF727D">
              <w:rPr>
                <w:szCs w:val="20"/>
              </w:rPr>
              <w:t xml:space="preserve">Nadzor nad </w:t>
            </w:r>
            <w:r w:rsidR="004A6FC2" w:rsidRPr="00CF727D">
              <w:rPr>
                <w:szCs w:val="20"/>
              </w:rPr>
              <w:t xml:space="preserve">spoštovanjem </w:t>
            </w:r>
            <w:r w:rsidRPr="00CF727D">
              <w:rPr>
                <w:szCs w:val="20"/>
              </w:rPr>
              <w:t>socialn</w:t>
            </w:r>
            <w:r w:rsidR="004A6FC2" w:rsidRPr="00CF727D">
              <w:rPr>
                <w:szCs w:val="20"/>
              </w:rPr>
              <w:t>e</w:t>
            </w:r>
            <w:r w:rsidRPr="00CF727D">
              <w:rPr>
                <w:szCs w:val="20"/>
              </w:rPr>
              <w:t xml:space="preserve"> zakonodaj</w:t>
            </w:r>
            <w:r w:rsidR="004A6FC2" w:rsidRPr="00CF727D">
              <w:rPr>
                <w:szCs w:val="20"/>
              </w:rPr>
              <w:t>e</w:t>
            </w:r>
            <w:r w:rsidRPr="00CF727D">
              <w:rPr>
                <w:szCs w:val="20"/>
              </w:rPr>
              <w:t xml:space="preserve"> </w:t>
            </w:r>
            <w:r w:rsidR="004A6FC2" w:rsidRPr="00CF727D">
              <w:rPr>
                <w:szCs w:val="20"/>
              </w:rPr>
              <w:t>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CEA93F" w14:textId="4CA84DD9" w:rsidR="00C75464" w:rsidRPr="00CF727D" w:rsidRDefault="00C76E8C">
            <w:pPr>
              <w:snapToGrid w:val="0"/>
              <w:jc w:val="center"/>
            </w:pPr>
            <w:r>
              <w:rPr>
                <w:szCs w:val="20"/>
              </w:rPr>
              <w:t>5</w:t>
            </w:r>
            <w:r w:rsidR="00EE7960">
              <w:rPr>
                <w:szCs w:val="20"/>
              </w:rPr>
              <w:t>60</w:t>
            </w:r>
            <w:r w:rsidR="00D4335C" w:rsidRPr="00CF727D">
              <w:rPr>
                <w:szCs w:val="20"/>
              </w:rPr>
              <w:t xml:space="preserve"> </w:t>
            </w:r>
          </w:p>
        </w:tc>
      </w:tr>
      <w:tr w:rsidR="007D2098" w:rsidRPr="00CF727D" w14:paraId="4D4F1A87"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03F8814A" w14:textId="4B5711CF" w:rsidR="00C75464" w:rsidRPr="00CF727D" w:rsidRDefault="0075073A">
            <w:pPr>
              <w:snapToGrid w:val="0"/>
              <w:rPr>
                <w:szCs w:val="20"/>
              </w:rPr>
            </w:pPr>
            <w:r w:rsidRPr="00CF727D">
              <w:rPr>
                <w:szCs w:val="20"/>
              </w:rPr>
              <w:t xml:space="preserve">Nadzor </w:t>
            </w:r>
            <w:r w:rsidR="004A6FC2" w:rsidRPr="00CF727D">
              <w:rPr>
                <w:szCs w:val="20"/>
              </w:rPr>
              <w:t>napotenih voznikov po ZČmIS-1 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849B84" w14:textId="169CAD8B" w:rsidR="00C75464" w:rsidRPr="00CF727D" w:rsidRDefault="00C76E8C">
            <w:pPr>
              <w:snapToGrid w:val="0"/>
              <w:jc w:val="center"/>
            </w:pPr>
            <w:r>
              <w:rPr>
                <w:szCs w:val="20"/>
              </w:rPr>
              <w:t>7</w:t>
            </w:r>
            <w:r w:rsidR="00EE7960">
              <w:rPr>
                <w:szCs w:val="20"/>
              </w:rPr>
              <w:t>8</w:t>
            </w:r>
            <w:r w:rsidR="00D4335C" w:rsidRPr="00CF727D">
              <w:rPr>
                <w:szCs w:val="20"/>
              </w:rPr>
              <w:t xml:space="preserve"> </w:t>
            </w:r>
          </w:p>
        </w:tc>
      </w:tr>
      <w:tr w:rsidR="007D2098" w:rsidRPr="00CF727D" w14:paraId="2D3208A8"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6EB98562" w14:textId="282E7533" w:rsidR="00C75464" w:rsidRPr="00CF727D" w:rsidRDefault="0075073A">
            <w:pPr>
              <w:snapToGrid w:val="0"/>
              <w:rPr>
                <w:szCs w:val="20"/>
              </w:rPr>
            </w:pPr>
            <w:r w:rsidRPr="00CF727D">
              <w:rPr>
                <w:szCs w:val="20"/>
              </w:rPr>
              <w:t>Nadzor</w:t>
            </w:r>
            <w:r w:rsidR="00CF65D7" w:rsidRPr="00CF727D">
              <w:rPr>
                <w:szCs w:val="20"/>
              </w:rPr>
              <w:t xml:space="preserve"> nad spoštovanjem socialne zakonodaje in preverjanje pogojev </w:t>
            </w:r>
            <w:r w:rsidR="00B25F8C" w:rsidRPr="00CF727D">
              <w:rPr>
                <w:szCs w:val="20"/>
              </w:rPr>
              <w:t xml:space="preserve">za izvajanje prevozov na sedežu prevoznikov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3EE05C" w14:textId="5FCC7BEB" w:rsidR="00C75464" w:rsidRPr="00CF727D" w:rsidRDefault="00EE7960" w:rsidP="00DE4E08">
            <w:pPr>
              <w:snapToGrid w:val="0"/>
              <w:jc w:val="center"/>
              <w:rPr>
                <w:szCs w:val="20"/>
              </w:rPr>
            </w:pPr>
            <w:r>
              <w:rPr>
                <w:szCs w:val="20"/>
              </w:rPr>
              <w:t>390</w:t>
            </w:r>
            <w:r w:rsidR="00D4335C" w:rsidRPr="00CF727D">
              <w:rPr>
                <w:szCs w:val="20"/>
              </w:rPr>
              <w:t xml:space="preserve"> </w:t>
            </w:r>
          </w:p>
        </w:tc>
      </w:tr>
      <w:tr w:rsidR="007D2098" w:rsidRPr="00CF727D" w14:paraId="0C633296"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7382E9B3" w14:textId="08C4EE6E" w:rsidR="00C75464" w:rsidRPr="00CF727D" w:rsidRDefault="0075073A">
            <w:pPr>
              <w:snapToGrid w:val="0"/>
              <w:rPr>
                <w:szCs w:val="20"/>
              </w:rPr>
            </w:pPr>
            <w:r w:rsidRPr="00CF727D">
              <w:rPr>
                <w:szCs w:val="20"/>
              </w:rPr>
              <w:t xml:space="preserve">Nadzor </w:t>
            </w:r>
            <w:r w:rsidR="00DC1884" w:rsidRPr="00CF727D">
              <w:rPr>
                <w:szCs w:val="20"/>
              </w:rPr>
              <w:t>delavnic za kontrolo tahografov</w:t>
            </w:r>
            <w:r w:rsidRPr="00CF727D">
              <w:rPr>
                <w:szCs w:val="20"/>
              </w:rPr>
              <w:t xml:space="preserve">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4C5B9C" w14:textId="48B30FEC" w:rsidR="00C75464" w:rsidRPr="00CF727D" w:rsidRDefault="00DC1884">
            <w:pPr>
              <w:snapToGrid w:val="0"/>
              <w:jc w:val="center"/>
            </w:pPr>
            <w:r w:rsidRPr="00CF727D">
              <w:rPr>
                <w:szCs w:val="20"/>
              </w:rPr>
              <w:t>3</w:t>
            </w:r>
            <w:r w:rsidR="00EE7960">
              <w:rPr>
                <w:szCs w:val="20"/>
              </w:rPr>
              <w:t>5</w:t>
            </w:r>
          </w:p>
        </w:tc>
      </w:tr>
      <w:tr w:rsidR="007D2098" w:rsidRPr="00CF727D" w14:paraId="7174B044"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54985FD6" w14:textId="31FF39F5" w:rsidR="00C75464" w:rsidRPr="00CF727D" w:rsidRDefault="0075073A" w:rsidP="00DE4E08">
            <w:pPr>
              <w:snapToGrid w:val="0"/>
              <w:rPr>
                <w:szCs w:val="20"/>
              </w:rPr>
            </w:pPr>
            <w:r w:rsidRPr="00CF727D">
              <w:rPr>
                <w:szCs w:val="20"/>
              </w:rPr>
              <w:t xml:space="preserve">Nadzor </w:t>
            </w:r>
            <w:r w:rsidR="00DC1884" w:rsidRPr="00CF727D">
              <w:rPr>
                <w:szCs w:val="20"/>
              </w:rPr>
              <w:t>prevozov nevarnega blaga</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A1778F" w14:textId="01971701" w:rsidR="00C75464" w:rsidRPr="00CF727D" w:rsidRDefault="00EE7960" w:rsidP="00DE4E08">
            <w:pPr>
              <w:snapToGrid w:val="0"/>
              <w:jc w:val="center"/>
            </w:pPr>
            <w:r>
              <w:rPr>
                <w:szCs w:val="20"/>
              </w:rPr>
              <w:t>40</w:t>
            </w:r>
          </w:p>
        </w:tc>
      </w:tr>
      <w:tr w:rsidR="007D2098" w:rsidRPr="00CF727D" w14:paraId="06A17848" w14:textId="77777777">
        <w:trPr>
          <w:trHeight w:val="454"/>
        </w:trPr>
        <w:tc>
          <w:tcPr>
            <w:tcW w:w="6581" w:type="dxa"/>
            <w:tcBorders>
              <w:left w:val="single" w:sz="4" w:space="0" w:color="000001"/>
              <w:bottom w:val="single" w:sz="4" w:space="0" w:color="000001"/>
            </w:tcBorders>
            <w:shd w:val="clear" w:color="auto" w:fill="FFFFFF"/>
            <w:vAlign w:val="center"/>
          </w:tcPr>
          <w:p w14:paraId="249B22B5" w14:textId="40F2CF2E" w:rsidR="00C75464" w:rsidRPr="00CF727D" w:rsidRDefault="0075073A">
            <w:pPr>
              <w:snapToGrid w:val="0"/>
              <w:rPr>
                <w:szCs w:val="20"/>
              </w:rPr>
            </w:pPr>
            <w:r w:rsidRPr="00CF727D">
              <w:rPr>
                <w:szCs w:val="20"/>
              </w:rPr>
              <w:t xml:space="preserve">Nadzor </w:t>
            </w:r>
            <w:r w:rsidR="00DC1884" w:rsidRPr="00CF727D">
              <w:rPr>
                <w:szCs w:val="20"/>
              </w:rPr>
              <w:t>strokovnih organizacij za tehnične preglede vozil, tehničnih služb za homologacijo vozil in registracijskih organizacij</w:t>
            </w:r>
          </w:p>
        </w:tc>
        <w:tc>
          <w:tcPr>
            <w:tcW w:w="2479" w:type="dxa"/>
            <w:tcBorders>
              <w:left w:val="single" w:sz="4" w:space="0" w:color="000001"/>
              <w:bottom w:val="single" w:sz="4" w:space="0" w:color="000001"/>
              <w:right w:val="single" w:sz="4" w:space="0" w:color="000001"/>
            </w:tcBorders>
            <w:shd w:val="clear" w:color="auto" w:fill="FFFFFF"/>
            <w:vAlign w:val="center"/>
          </w:tcPr>
          <w:p w14:paraId="6E8F32EC" w14:textId="1066AD65" w:rsidR="00C75464" w:rsidRPr="00CF727D" w:rsidRDefault="006B0B0E">
            <w:pPr>
              <w:snapToGrid w:val="0"/>
              <w:jc w:val="center"/>
              <w:rPr>
                <w:szCs w:val="20"/>
              </w:rPr>
            </w:pPr>
            <w:r w:rsidRPr="00CF727D">
              <w:rPr>
                <w:szCs w:val="20"/>
              </w:rPr>
              <w:t>1</w:t>
            </w:r>
            <w:r w:rsidR="00EE7960">
              <w:rPr>
                <w:szCs w:val="20"/>
              </w:rPr>
              <w:t>60</w:t>
            </w:r>
          </w:p>
        </w:tc>
      </w:tr>
      <w:tr w:rsidR="007D2098" w:rsidRPr="00CF727D" w14:paraId="1F97BCD8"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7B900F09" w14:textId="75E53270" w:rsidR="00C75464" w:rsidRPr="00CF727D" w:rsidRDefault="0075073A">
            <w:pPr>
              <w:snapToGrid w:val="0"/>
              <w:rPr>
                <w:szCs w:val="20"/>
              </w:rPr>
            </w:pPr>
            <w:r w:rsidRPr="00CF727D">
              <w:rPr>
                <w:szCs w:val="20"/>
              </w:rPr>
              <w:t xml:space="preserve">Nadzor </w:t>
            </w:r>
            <w:r w:rsidR="003A60B9" w:rsidRPr="00CF727D">
              <w:rPr>
                <w:szCs w:val="20"/>
              </w:rPr>
              <w:t xml:space="preserve">izvajanja ukrepov pooblaščenih zastopnikov po odpoklicih vozil preko sistema </w:t>
            </w:r>
            <w:proofErr w:type="spellStart"/>
            <w:r w:rsidR="003A60B9" w:rsidRPr="00CF727D">
              <w:rPr>
                <w:szCs w:val="20"/>
              </w:rPr>
              <w:t>Rapex</w:t>
            </w:r>
            <w:proofErr w:type="spellEnd"/>
            <w:r w:rsidR="003A60B9" w:rsidRPr="00CF727D">
              <w:rPr>
                <w:szCs w:val="20"/>
              </w:rPr>
              <w:t xml:space="preserve">, nadzor skladnosti vozil, njihovih delov in opreme, preskusi po Uredbi (EU) št. 2018/858 in nadzor označevanja pnevmatik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9DC4E7" w14:textId="3086F7A0" w:rsidR="00C75464" w:rsidRPr="00CF727D" w:rsidRDefault="00EE7960">
            <w:pPr>
              <w:snapToGrid w:val="0"/>
              <w:jc w:val="center"/>
            </w:pPr>
            <w:r>
              <w:rPr>
                <w:szCs w:val="20"/>
              </w:rPr>
              <w:t>600</w:t>
            </w:r>
          </w:p>
        </w:tc>
      </w:tr>
      <w:tr w:rsidR="007D2098" w:rsidRPr="00CF727D" w14:paraId="155B8991"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1E826883" w14:textId="2B5E61D0" w:rsidR="00BC0FD5" w:rsidRPr="00CF727D" w:rsidRDefault="00BC0FD5">
            <w:pPr>
              <w:snapToGrid w:val="0"/>
              <w:rPr>
                <w:szCs w:val="20"/>
              </w:rPr>
            </w:pPr>
            <w:r w:rsidRPr="00CF727D">
              <w:rPr>
                <w:szCs w:val="20"/>
              </w:rPr>
              <w:t xml:space="preserve">Nadzor </w:t>
            </w:r>
            <w:r w:rsidR="00EE7960">
              <w:rPr>
                <w:szCs w:val="20"/>
              </w:rPr>
              <w:t>šol vožnje</w:t>
            </w:r>
            <w:r w:rsidRPr="00CF727D">
              <w:rPr>
                <w:szCs w:val="20"/>
              </w:rPr>
              <w:t xml:space="preserve"> za usposabljanje kandidatov za voznike motornih vozil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F01B7F" w14:textId="1B924679" w:rsidR="00BC0FD5" w:rsidRPr="00CF727D" w:rsidRDefault="00BC0FD5">
            <w:pPr>
              <w:snapToGrid w:val="0"/>
              <w:jc w:val="center"/>
              <w:rPr>
                <w:szCs w:val="20"/>
              </w:rPr>
            </w:pPr>
            <w:r w:rsidRPr="00CF727D">
              <w:rPr>
                <w:szCs w:val="20"/>
              </w:rPr>
              <w:t>1</w:t>
            </w:r>
            <w:r w:rsidR="00EE7960">
              <w:rPr>
                <w:szCs w:val="20"/>
              </w:rPr>
              <w:t>2</w:t>
            </w:r>
            <w:r w:rsidRPr="00CF727D">
              <w:rPr>
                <w:szCs w:val="20"/>
              </w:rPr>
              <w:t>0</w:t>
            </w:r>
          </w:p>
        </w:tc>
      </w:tr>
      <w:tr w:rsidR="007D2098" w:rsidRPr="00CF727D" w14:paraId="5206E411"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3B75AB52" w14:textId="37014F27" w:rsidR="00E7179F" w:rsidRPr="00CF727D" w:rsidRDefault="0020492F">
            <w:pPr>
              <w:snapToGrid w:val="0"/>
              <w:rPr>
                <w:szCs w:val="20"/>
              </w:rPr>
            </w:pPr>
            <w:r w:rsidRPr="00CF727D">
              <w:rPr>
                <w:szCs w:val="20"/>
              </w:rPr>
              <w:t>Nadzor pooblaščenih centrov in programov za redno usposabljanje voznikov v sistemu temeljnih kvalifikacij voznikov</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3A421C" w14:textId="6B6F4DA4" w:rsidR="00E7179F" w:rsidRPr="00CF727D" w:rsidRDefault="00EE7960">
            <w:pPr>
              <w:snapToGrid w:val="0"/>
              <w:jc w:val="center"/>
              <w:rPr>
                <w:szCs w:val="20"/>
              </w:rPr>
            </w:pPr>
            <w:r>
              <w:rPr>
                <w:szCs w:val="20"/>
              </w:rPr>
              <w:t>60</w:t>
            </w:r>
          </w:p>
        </w:tc>
      </w:tr>
      <w:tr w:rsidR="007D2098" w:rsidRPr="00CF727D" w14:paraId="0B3094A0"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1B3465AA" w14:textId="77777777" w:rsidR="00C75464" w:rsidRPr="00CF727D" w:rsidRDefault="0075073A">
            <w:pPr>
              <w:snapToGrid w:val="0"/>
              <w:rPr>
                <w:b/>
                <w:szCs w:val="20"/>
              </w:rPr>
            </w:pPr>
            <w:r w:rsidRPr="00CF727D">
              <w:rPr>
                <w:b/>
                <w:szCs w:val="20"/>
              </w:rPr>
              <w:t>SKUPNO ŠTEVILO:</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2CF144" w14:textId="4BB35D6C" w:rsidR="00C75464" w:rsidRPr="00CF727D" w:rsidRDefault="006B0B0E" w:rsidP="00DE4E08">
            <w:pPr>
              <w:snapToGrid w:val="0"/>
              <w:jc w:val="center"/>
              <w:rPr>
                <w:b/>
                <w:szCs w:val="20"/>
              </w:rPr>
            </w:pPr>
            <w:r w:rsidRPr="00CF727D">
              <w:rPr>
                <w:b/>
                <w:szCs w:val="20"/>
              </w:rPr>
              <w:t>2</w:t>
            </w:r>
            <w:r w:rsidR="00EE7960">
              <w:rPr>
                <w:b/>
                <w:szCs w:val="20"/>
              </w:rPr>
              <w:t>4</w:t>
            </w:r>
            <w:r w:rsidRPr="00CF727D">
              <w:rPr>
                <w:b/>
                <w:szCs w:val="20"/>
              </w:rPr>
              <w:t>00</w:t>
            </w:r>
          </w:p>
        </w:tc>
      </w:tr>
    </w:tbl>
    <w:p w14:paraId="61C26636" w14:textId="77777777" w:rsidR="00C75464" w:rsidRPr="00CF727D" w:rsidRDefault="00C75464"/>
    <w:p w14:paraId="79D80645" w14:textId="7FE583C9" w:rsidR="00DE4E08" w:rsidRPr="00CF727D" w:rsidRDefault="00DE4E08" w:rsidP="00DE4E08">
      <w:pPr>
        <w:rPr>
          <w:szCs w:val="20"/>
        </w:rPr>
      </w:pPr>
      <w:r w:rsidRPr="00CF727D">
        <w:rPr>
          <w:szCs w:val="20"/>
        </w:rPr>
        <w:t>Ocenjuje se, da bo v letu 20</w:t>
      </w:r>
      <w:r w:rsidR="00F721F0" w:rsidRPr="00CF727D">
        <w:rPr>
          <w:szCs w:val="20"/>
        </w:rPr>
        <w:t>2</w:t>
      </w:r>
      <w:r w:rsidR="00E62AF5">
        <w:rPr>
          <w:szCs w:val="20"/>
        </w:rPr>
        <w:t>6</w:t>
      </w:r>
      <w:r w:rsidRPr="00CF727D">
        <w:rPr>
          <w:szCs w:val="20"/>
        </w:rPr>
        <w:t xml:space="preserve"> na podlagi prijav delež izvedenih inšpekcijskih pregledov v Inšpekciji za</w:t>
      </w:r>
      <w:r w:rsidR="00F721F0" w:rsidRPr="00CF727D">
        <w:rPr>
          <w:szCs w:val="20"/>
        </w:rPr>
        <w:t xml:space="preserve"> cestni promet znašal okoli 1</w:t>
      </w:r>
      <w:r w:rsidR="0064398A">
        <w:rPr>
          <w:szCs w:val="20"/>
        </w:rPr>
        <w:t>3</w:t>
      </w:r>
      <w:r w:rsidRPr="00CF727D">
        <w:rPr>
          <w:szCs w:val="20"/>
        </w:rPr>
        <w:t>%.</w:t>
      </w:r>
    </w:p>
    <w:p w14:paraId="0C5824DE" w14:textId="69E8651A" w:rsidR="005B2E29" w:rsidRPr="00CF727D" w:rsidRDefault="0075073A" w:rsidP="005B2E29">
      <w:pPr>
        <w:pStyle w:val="Naslov2"/>
        <w:rPr>
          <w:szCs w:val="22"/>
        </w:rPr>
      </w:pPr>
      <w:r w:rsidRPr="00CF727D">
        <w:rPr>
          <w:szCs w:val="22"/>
        </w:rPr>
        <w:t>OSTALO</w:t>
      </w:r>
    </w:p>
    <w:p w14:paraId="2C8B0349" w14:textId="77777777" w:rsidR="00C75464" w:rsidRPr="00CF727D" w:rsidRDefault="0075073A">
      <w:pPr>
        <w:pStyle w:val="Naslov3"/>
        <w:spacing w:before="240" w:after="60"/>
        <w:rPr>
          <w:sz w:val="20"/>
          <w:szCs w:val="20"/>
        </w:rPr>
      </w:pPr>
      <w:bookmarkStart w:id="18" w:name="__RefHeading___Toc165_485178854"/>
      <w:bookmarkEnd w:id="18"/>
      <w:r w:rsidRPr="00CF727D">
        <w:rPr>
          <w:sz w:val="20"/>
          <w:szCs w:val="20"/>
        </w:rPr>
        <w:t>Usmerjeni in sistematični nadzori Inšpekcije za cestni promet</w:t>
      </w:r>
    </w:p>
    <w:p w14:paraId="6C09C88E" w14:textId="77777777" w:rsidR="00C75464" w:rsidRPr="00CF727D" w:rsidRDefault="00C75464">
      <w:pPr>
        <w:rPr>
          <w:szCs w:val="20"/>
        </w:rPr>
      </w:pPr>
    </w:p>
    <w:p w14:paraId="4E5FE2E6" w14:textId="79C8DFF0" w:rsidR="00C75464" w:rsidRPr="00CF727D" w:rsidRDefault="0075073A">
      <w:pPr>
        <w:rPr>
          <w:szCs w:val="20"/>
        </w:rPr>
      </w:pPr>
      <w:r w:rsidRPr="00CF727D">
        <w:rPr>
          <w:szCs w:val="20"/>
        </w:rPr>
        <w:t>Na področjih, na katerih so bile s strani inšpekcije za cestni promet v preteklih obdobjih zaznane večje nepravilnosti se v letu 20</w:t>
      </w:r>
      <w:r w:rsidR="00DE6876" w:rsidRPr="00CF727D">
        <w:rPr>
          <w:szCs w:val="20"/>
        </w:rPr>
        <w:t>2</w:t>
      </w:r>
      <w:r w:rsidR="00E62AF5">
        <w:rPr>
          <w:szCs w:val="20"/>
        </w:rPr>
        <w:t>6</w:t>
      </w:r>
      <w:r w:rsidRPr="00CF727D">
        <w:rPr>
          <w:szCs w:val="20"/>
        </w:rPr>
        <w:t xml:space="preserve"> načrtujejo sistematično usmerjeni nadzori.</w:t>
      </w:r>
    </w:p>
    <w:p w14:paraId="4F90805F" w14:textId="77777777" w:rsidR="00C75464" w:rsidRPr="00CF727D" w:rsidRDefault="00C75464">
      <w:pPr>
        <w:rPr>
          <w:szCs w:val="20"/>
        </w:rPr>
      </w:pPr>
    </w:p>
    <w:p w14:paraId="7599AF26" w14:textId="0AA7DA26" w:rsidR="00C75464" w:rsidRDefault="0075073A">
      <w:pPr>
        <w:tabs>
          <w:tab w:val="clear" w:pos="284"/>
          <w:tab w:val="left" w:pos="283"/>
        </w:tabs>
        <w:snapToGrid w:val="0"/>
        <w:contextualSpacing/>
        <w:rPr>
          <w:szCs w:val="20"/>
        </w:rPr>
      </w:pPr>
      <w:r w:rsidRPr="00CF727D">
        <w:rPr>
          <w:szCs w:val="20"/>
        </w:rPr>
        <w:t>Na podlagi indicev o domnevnih nepravilnostih je bilo že doslej izvedenih več kompleksnih preiskovalnih inšpekcijskih pregledov, ki po obsegu, težavnosti ugotavljanja in dokazovanja nepravilnosti in trajanju odstopajo od običajnih inšpekcijskih nadzorov. Postopki so usmerjeni v odkrivanje manipulacij in goljufij. V letu 20</w:t>
      </w:r>
      <w:r w:rsidR="00DE6876" w:rsidRPr="00CF727D">
        <w:rPr>
          <w:szCs w:val="20"/>
        </w:rPr>
        <w:t>2</w:t>
      </w:r>
      <w:r w:rsidR="00E62AF5">
        <w:rPr>
          <w:szCs w:val="20"/>
        </w:rPr>
        <w:t>6</w:t>
      </w:r>
      <w:r w:rsidR="00DE6876" w:rsidRPr="00CF727D">
        <w:rPr>
          <w:szCs w:val="20"/>
        </w:rPr>
        <w:t xml:space="preserve"> </w:t>
      </w:r>
      <w:r w:rsidRPr="00CF727D">
        <w:rPr>
          <w:szCs w:val="20"/>
        </w:rPr>
        <w:t>bo inšpekcija nadaljevala z usmerjenimi in sistematičnimi nadzori na področjih:</w:t>
      </w:r>
    </w:p>
    <w:p w14:paraId="6806CE97" w14:textId="77777777" w:rsidR="002C0947" w:rsidRPr="001A7ED6" w:rsidRDefault="002C0947" w:rsidP="002C0947">
      <w:pPr>
        <w:numPr>
          <w:ilvl w:val="0"/>
          <w:numId w:val="8"/>
        </w:numPr>
        <w:rPr>
          <w:szCs w:val="20"/>
        </w:rPr>
      </w:pPr>
      <w:r w:rsidRPr="001A7ED6">
        <w:rPr>
          <w:szCs w:val="20"/>
        </w:rPr>
        <w:t xml:space="preserve">mednarodnih prevozov potnikov v cestnem prometu in na sedežu podjetij, samostojno ali v sodelovanju z drugimi nadzornimi organi (Policija, FURS). V primeru ugotovljenih nepravilnosti </w:t>
      </w:r>
      <w:r w:rsidRPr="001A7ED6">
        <w:rPr>
          <w:szCs w:val="20"/>
        </w:rPr>
        <w:lastRenderedPageBreak/>
        <w:t xml:space="preserve">sledi obveščanje MZI, s predlogi za odvzem dovoljenj,   </w:t>
      </w:r>
    </w:p>
    <w:p w14:paraId="683059D5" w14:textId="77777777" w:rsidR="002C0947" w:rsidRPr="001A7ED6" w:rsidRDefault="002C0947" w:rsidP="002C0947">
      <w:pPr>
        <w:numPr>
          <w:ilvl w:val="0"/>
          <w:numId w:val="8"/>
        </w:numPr>
        <w:rPr>
          <w:szCs w:val="20"/>
        </w:rPr>
      </w:pPr>
      <w:r w:rsidRPr="001A7ED6">
        <w:rPr>
          <w:szCs w:val="20"/>
        </w:rPr>
        <w:t xml:space="preserve">odkrivanja nepravilnosti in manipulacij z zapisovalnimi napravami ter uporabo voznikovih kartic in posledično prikrivanja ter prirejanja dejanskih podatkov o aktivnostih voznikov gospodarskih vozil, tudi z uporabo delovne opreme (DSRC), </w:t>
      </w:r>
    </w:p>
    <w:p w14:paraId="21F33E8F" w14:textId="77777777" w:rsidR="002C0947" w:rsidRPr="001A7ED6" w:rsidRDefault="002C0947" w:rsidP="002C0947">
      <w:pPr>
        <w:numPr>
          <w:ilvl w:val="0"/>
          <w:numId w:val="8"/>
        </w:numPr>
        <w:rPr>
          <w:szCs w:val="20"/>
        </w:rPr>
      </w:pPr>
      <w:r w:rsidRPr="001A7ED6">
        <w:rPr>
          <w:szCs w:val="20"/>
        </w:rPr>
        <w:t>ugotavljanja doslednega izpolnjevanja pogojev za izdajo licence, glede sedeža podjetij, hrambe zahtevane dokumentacije, opreme in izpolnjevanja kadrovskih pogojev (podjetja nabiralniki),</w:t>
      </w:r>
    </w:p>
    <w:p w14:paraId="0BB3C94C" w14:textId="77777777" w:rsidR="002C0947" w:rsidRPr="001A7ED6" w:rsidRDefault="002C0947" w:rsidP="002C0947">
      <w:pPr>
        <w:numPr>
          <w:ilvl w:val="0"/>
          <w:numId w:val="8"/>
        </w:numPr>
        <w:rPr>
          <w:szCs w:val="20"/>
        </w:rPr>
      </w:pPr>
      <w:r w:rsidRPr="001A7ED6">
        <w:rPr>
          <w:szCs w:val="20"/>
        </w:rPr>
        <w:t>imenovanja in delovanja varnostnih svetovalcev za prevoz nevarnega blaga pri prevoznikih, pošiljateljih in prejemnikih nevarnega blaga,</w:t>
      </w:r>
    </w:p>
    <w:p w14:paraId="0B3E17D1" w14:textId="77777777" w:rsidR="002C0947" w:rsidRPr="001A7ED6" w:rsidRDefault="002C0947" w:rsidP="002C0947">
      <w:pPr>
        <w:numPr>
          <w:ilvl w:val="0"/>
          <w:numId w:val="8"/>
        </w:numPr>
        <w:rPr>
          <w:szCs w:val="20"/>
        </w:rPr>
      </w:pPr>
      <w:r w:rsidRPr="001A7ED6">
        <w:rPr>
          <w:szCs w:val="20"/>
        </w:rPr>
        <w:t xml:space="preserve">pridobivanja temeljnih kvalifikacij s teoretičnim in praktičnim preizkusom znanja ter rednih usposabljanj voznikov motornih vozil v pooblaščenih centrih in   </w:t>
      </w:r>
    </w:p>
    <w:p w14:paraId="68247109" w14:textId="77777777" w:rsidR="002C0947" w:rsidRPr="001A7ED6" w:rsidRDefault="002C0947" w:rsidP="002C0947">
      <w:pPr>
        <w:numPr>
          <w:ilvl w:val="0"/>
          <w:numId w:val="8"/>
        </w:numPr>
        <w:rPr>
          <w:szCs w:val="20"/>
        </w:rPr>
      </w:pPr>
      <w:r w:rsidRPr="001A7ED6">
        <w:t xml:space="preserve">skladnosti električnih vozil (e-skuter, e-skiro, e-kolo, e-avtomobil), z namenom preverjanja ali so sistemi, sestavni deli in samostojne tehnične enote ter deli in oprema teh vozil, ki so na voljo na trgu, skladni z zahtevami iz ustrezne </w:t>
      </w:r>
      <w:proofErr w:type="spellStart"/>
      <w:r w:rsidRPr="001A7ED6">
        <w:t>harmonizacijske</w:t>
      </w:r>
      <w:proofErr w:type="spellEnd"/>
      <w:r w:rsidRPr="001A7ED6">
        <w:t xml:space="preserve"> zakonodaje EU in ne ogrožajo zdravja, varnosti, okolja ali drugih vidikov zaščite javnega interesa.</w:t>
      </w:r>
    </w:p>
    <w:p w14:paraId="0B196365" w14:textId="77777777" w:rsidR="002C0947" w:rsidRPr="00CF727D" w:rsidRDefault="002C0947">
      <w:pPr>
        <w:tabs>
          <w:tab w:val="clear" w:pos="284"/>
          <w:tab w:val="left" w:pos="283"/>
        </w:tabs>
        <w:snapToGrid w:val="0"/>
        <w:contextualSpacing/>
        <w:rPr>
          <w:szCs w:val="20"/>
        </w:rPr>
      </w:pPr>
    </w:p>
    <w:p w14:paraId="07800E59" w14:textId="3B62185C" w:rsidR="00C75464" w:rsidRPr="00CF727D" w:rsidRDefault="004D67CD" w:rsidP="004D67CD">
      <w:pPr>
        <w:rPr>
          <w:szCs w:val="20"/>
        </w:rPr>
      </w:pPr>
      <w:r w:rsidRPr="00CF727D">
        <w:rPr>
          <w:szCs w:val="20"/>
        </w:rPr>
        <w:t xml:space="preserve">Izvajanje teh inšpekcijskih nadzorov je že vključeno v posamezna področja v točki 4.1 </w:t>
      </w:r>
      <w:r w:rsidR="00951181" w:rsidRPr="00CF727D">
        <w:rPr>
          <w:szCs w:val="20"/>
        </w:rPr>
        <w:t>tega</w:t>
      </w:r>
      <w:r w:rsidRPr="00CF727D">
        <w:rPr>
          <w:szCs w:val="20"/>
        </w:rPr>
        <w:t xml:space="preserve"> načrta.</w:t>
      </w:r>
    </w:p>
    <w:p w14:paraId="1DFBA425" w14:textId="77777777" w:rsidR="004D67CD" w:rsidRPr="00CF727D" w:rsidRDefault="004D67CD" w:rsidP="004D67CD">
      <w:pPr>
        <w:rPr>
          <w:szCs w:val="20"/>
        </w:rPr>
      </w:pPr>
    </w:p>
    <w:p w14:paraId="56B32534" w14:textId="77777777" w:rsidR="00C75464" w:rsidRPr="00CF727D" w:rsidRDefault="0075073A">
      <w:pPr>
        <w:pStyle w:val="Naslov3"/>
        <w:rPr>
          <w:sz w:val="20"/>
          <w:szCs w:val="20"/>
        </w:rPr>
      </w:pPr>
      <w:bookmarkStart w:id="19" w:name="__RefHeading___Toc2185_1833381884"/>
      <w:bookmarkEnd w:id="19"/>
      <w:r w:rsidRPr="00CF727D">
        <w:rPr>
          <w:sz w:val="20"/>
          <w:szCs w:val="20"/>
        </w:rPr>
        <w:t>Mednarodno sodelovanje</w:t>
      </w:r>
    </w:p>
    <w:p w14:paraId="5855BEFA" w14:textId="13E98E8E" w:rsidR="00D4335C" w:rsidRPr="00CF727D" w:rsidRDefault="0075073A">
      <w:pPr>
        <w:rPr>
          <w:szCs w:val="20"/>
        </w:rPr>
      </w:pPr>
      <w:r w:rsidRPr="00CF727D">
        <w:rPr>
          <w:szCs w:val="20"/>
        </w:rPr>
        <w:t xml:space="preserve">Inšpekcija za cestni promet </w:t>
      </w:r>
      <w:r w:rsidR="00915531" w:rsidRPr="00CF727D">
        <w:rPr>
          <w:szCs w:val="20"/>
        </w:rPr>
        <w:t>preko</w:t>
      </w:r>
      <w:r w:rsidR="00570EA3" w:rsidRPr="00CF727D">
        <w:rPr>
          <w:szCs w:val="20"/>
        </w:rPr>
        <w:t xml:space="preserve"> Ministrstva za infrastrukturo</w:t>
      </w:r>
      <w:r w:rsidR="00CB791C" w:rsidRPr="00CF727D">
        <w:rPr>
          <w:szCs w:val="20"/>
        </w:rPr>
        <w:t xml:space="preserve"> sodeluje z organizacijo</w:t>
      </w:r>
      <w:r w:rsidRPr="00CF727D">
        <w:rPr>
          <w:szCs w:val="20"/>
        </w:rPr>
        <w:t xml:space="preserve"> CORTE (</w:t>
      </w:r>
      <w:proofErr w:type="spellStart"/>
      <w:r w:rsidRPr="00CF727D">
        <w:rPr>
          <w:szCs w:val="20"/>
        </w:rPr>
        <w:t>Confederation</w:t>
      </w:r>
      <w:proofErr w:type="spellEnd"/>
      <w:r w:rsidRPr="00CF727D">
        <w:rPr>
          <w:szCs w:val="20"/>
        </w:rPr>
        <w:t xml:space="preserve"> </w:t>
      </w:r>
      <w:proofErr w:type="spellStart"/>
      <w:r w:rsidRPr="00CF727D">
        <w:rPr>
          <w:szCs w:val="20"/>
        </w:rPr>
        <w:t>of</w:t>
      </w:r>
      <w:proofErr w:type="spellEnd"/>
      <w:r w:rsidRPr="00CF727D">
        <w:rPr>
          <w:szCs w:val="20"/>
        </w:rPr>
        <w:t xml:space="preserve"> </w:t>
      </w:r>
      <w:proofErr w:type="spellStart"/>
      <w:r w:rsidRPr="00CF727D">
        <w:rPr>
          <w:szCs w:val="20"/>
        </w:rPr>
        <w:t>Organisation</w:t>
      </w:r>
      <w:proofErr w:type="spellEnd"/>
      <w:r w:rsidRPr="00CF727D">
        <w:rPr>
          <w:szCs w:val="20"/>
        </w:rPr>
        <w:t xml:space="preserve"> in </w:t>
      </w:r>
      <w:proofErr w:type="spellStart"/>
      <w:r w:rsidRPr="00CF727D">
        <w:rPr>
          <w:szCs w:val="20"/>
        </w:rPr>
        <w:t>Road</w:t>
      </w:r>
      <w:proofErr w:type="spellEnd"/>
      <w:r w:rsidRPr="00CF727D">
        <w:rPr>
          <w:szCs w:val="20"/>
        </w:rPr>
        <w:t xml:space="preserve"> Transport </w:t>
      </w:r>
      <w:proofErr w:type="spellStart"/>
      <w:r w:rsidRPr="00CF727D">
        <w:rPr>
          <w:szCs w:val="20"/>
        </w:rPr>
        <w:t>Enforcemen</w:t>
      </w:r>
      <w:r w:rsidR="0009077E" w:rsidRPr="00CF727D">
        <w:rPr>
          <w:szCs w:val="20"/>
        </w:rPr>
        <w:t>t</w:t>
      </w:r>
      <w:proofErr w:type="spellEnd"/>
      <w:r w:rsidRPr="00CF727D">
        <w:rPr>
          <w:szCs w:val="20"/>
        </w:rPr>
        <w:t>), v kater</w:t>
      </w:r>
      <w:r w:rsidR="00CB791C" w:rsidRPr="00CF727D">
        <w:rPr>
          <w:szCs w:val="20"/>
        </w:rPr>
        <w:t>o</w:t>
      </w:r>
      <w:r w:rsidRPr="00CF727D">
        <w:rPr>
          <w:szCs w:val="20"/>
        </w:rPr>
        <w:t xml:space="preserve"> so združeni nadzorni </w:t>
      </w:r>
      <w:r w:rsidR="00F83DFC" w:rsidRPr="00CF727D">
        <w:rPr>
          <w:szCs w:val="20"/>
        </w:rPr>
        <w:t xml:space="preserve">in upravni </w:t>
      </w:r>
      <w:r w:rsidRPr="00CF727D">
        <w:rPr>
          <w:szCs w:val="20"/>
        </w:rPr>
        <w:t xml:space="preserve">organi držav članic Evropske Skupnosti. </w:t>
      </w:r>
      <w:r w:rsidR="00D4335C" w:rsidRPr="00CF727D">
        <w:rPr>
          <w:szCs w:val="20"/>
        </w:rPr>
        <w:t xml:space="preserve">V zadnjem obdobju Inšpekcija redno sodeluje tudi z </w:t>
      </w:r>
      <w:r w:rsidR="00915531" w:rsidRPr="00CF727D">
        <w:rPr>
          <w:szCs w:val="20"/>
        </w:rPr>
        <w:t>evropski</w:t>
      </w:r>
      <w:r w:rsidR="006C635D">
        <w:rPr>
          <w:szCs w:val="20"/>
        </w:rPr>
        <w:t>m</w:t>
      </w:r>
      <w:r w:rsidR="00915531" w:rsidRPr="00CF727D">
        <w:rPr>
          <w:szCs w:val="20"/>
        </w:rPr>
        <w:t xml:space="preserve"> organom za delo oziroma </w:t>
      </w:r>
      <w:r w:rsidR="00D4335C" w:rsidRPr="00CF727D">
        <w:rPr>
          <w:szCs w:val="20"/>
        </w:rPr>
        <w:t>organizacijo ELA (</w:t>
      </w:r>
      <w:proofErr w:type="spellStart"/>
      <w:r w:rsidR="00D4335C" w:rsidRPr="00CF727D">
        <w:rPr>
          <w:szCs w:val="20"/>
        </w:rPr>
        <w:t>European</w:t>
      </w:r>
      <w:proofErr w:type="spellEnd"/>
      <w:r w:rsidR="00D4335C" w:rsidRPr="00CF727D">
        <w:rPr>
          <w:szCs w:val="20"/>
        </w:rPr>
        <w:t xml:space="preserve"> </w:t>
      </w:r>
      <w:proofErr w:type="spellStart"/>
      <w:r w:rsidR="00D4335C" w:rsidRPr="00CF727D">
        <w:rPr>
          <w:szCs w:val="20"/>
        </w:rPr>
        <w:t>Labour</w:t>
      </w:r>
      <w:proofErr w:type="spellEnd"/>
      <w:r w:rsidR="00D4335C" w:rsidRPr="00CF727D">
        <w:rPr>
          <w:szCs w:val="20"/>
        </w:rPr>
        <w:t xml:space="preserve"> </w:t>
      </w:r>
      <w:proofErr w:type="spellStart"/>
      <w:r w:rsidR="00D4335C" w:rsidRPr="00CF727D">
        <w:rPr>
          <w:szCs w:val="20"/>
        </w:rPr>
        <w:t>Authority</w:t>
      </w:r>
      <w:proofErr w:type="spellEnd"/>
      <w:r w:rsidR="00D4335C" w:rsidRPr="00CF727D">
        <w:rPr>
          <w:szCs w:val="20"/>
        </w:rPr>
        <w:t>).</w:t>
      </w:r>
      <w:r w:rsidR="00CB791C" w:rsidRPr="00CF727D">
        <w:rPr>
          <w:szCs w:val="20"/>
        </w:rPr>
        <w:t xml:space="preserve"> </w:t>
      </w:r>
    </w:p>
    <w:p w14:paraId="383AF148" w14:textId="77777777" w:rsidR="00D4335C" w:rsidRPr="00CF727D" w:rsidRDefault="00D4335C">
      <w:pPr>
        <w:rPr>
          <w:szCs w:val="20"/>
        </w:rPr>
      </w:pPr>
    </w:p>
    <w:p w14:paraId="20FA2244" w14:textId="18AAA88A" w:rsidR="00C75464" w:rsidRPr="00CF727D" w:rsidRDefault="0075073A">
      <w:pPr>
        <w:rPr>
          <w:rFonts w:eastAsia="NSimSun"/>
          <w:szCs w:val="20"/>
        </w:rPr>
      </w:pPr>
      <w:r w:rsidRPr="00CF727D">
        <w:rPr>
          <w:szCs w:val="20"/>
        </w:rPr>
        <w:t xml:space="preserve">Pomemben je prispevek </w:t>
      </w:r>
      <w:r w:rsidR="00D4335C" w:rsidRPr="00CF727D">
        <w:rPr>
          <w:szCs w:val="20"/>
        </w:rPr>
        <w:t>teh</w:t>
      </w:r>
      <w:r w:rsidRPr="00CF727D">
        <w:rPr>
          <w:szCs w:val="20"/>
        </w:rPr>
        <w:t xml:space="preserve"> organizacij </w:t>
      </w:r>
      <w:r w:rsidR="00E852CD" w:rsidRPr="00CF727D">
        <w:rPr>
          <w:szCs w:val="20"/>
        </w:rPr>
        <w:t>glede</w:t>
      </w:r>
      <w:r w:rsidRPr="00CF727D">
        <w:rPr>
          <w:szCs w:val="20"/>
        </w:rPr>
        <w:t xml:space="preserve"> obravnave skupne </w:t>
      </w:r>
      <w:r w:rsidR="00915531" w:rsidRPr="00CF727D">
        <w:rPr>
          <w:szCs w:val="20"/>
        </w:rPr>
        <w:t xml:space="preserve">strokovne </w:t>
      </w:r>
      <w:r w:rsidRPr="00CF727D">
        <w:rPr>
          <w:szCs w:val="20"/>
        </w:rPr>
        <w:t>problematike, zakonodaje in</w:t>
      </w:r>
      <w:r w:rsidR="00570EA3" w:rsidRPr="00CF727D">
        <w:rPr>
          <w:szCs w:val="20"/>
        </w:rPr>
        <w:t xml:space="preserve"> </w:t>
      </w:r>
      <w:r w:rsidR="00C61871">
        <w:rPr>
          <w:szCs w:val="20"/>
        </w:rPr>
        <w:t xml:space="preserve">pa </w:t>
      </w:r>
      <w:r w:rsidRPr="00CF727D">
        <w:rPr>
          <w:szCs w:val="20"/>
        </w:rPr>
        <w:t xml:space="preserve">predvsem </w:t>
      </w:r>
      <w:r w:rsidR="00E852CD" w:rsidRPr="00CF727D">
        <w:rPr>
          <w:szCs w:val="20"/>
        </w:rPr>
        <w:t>na področju</w:t>
      </w:r>
      <w:r w:rsidR="00915531" w:rsidRPr="00CF727D">
        <w:rPr>
          <w:szCs w:val="20"/>
        </w:rPr>
        <w:t xml:space="preserve"> </w:t>
      </w:r>
      <w:r w:rsidRPr="00CF727D">
        <w:rPr>
          <w:szCs w:val="20"/>
        </w:rPr>
        <w:t>usposabljanja</w:t>
      </w:r>
      <w:r w:rsidR="00570EA3" w:rsidRPr="00CF727D">
        <w:rPr>
          <w:szCs w:val="20"/>
        </w:rPr>
        <w:t xml:space="preserve"> </w:t>
      </w:r>
      <w:r w:rsidR="00C61871">
        <w:rPr>
          <w:szCs w:val="20"/>
        </w:rPr>
        <w:t>inšpektorjev</w:t>
      </w:r>
      <w:r w:rsidRPr="00CF727D">
        <w:rPr>
          <w:szCs w:val="20"/>
        </w:rPr>
        <w:t xml:space="preserve">. Inšpekcija </w:t>
      </w:r>
      <w:r w:rsidR="00570EA3" w:rsidRPr="00CF727D">
        <w:rPr>
          <w:szCs w:val="20"/>
        </w:rPr>
        <w:t xml:space="preserve">za cestni promet </w:t>
      </w:r>
      <w:r w:rsidRPr="00CF727D">
        <w:rPr>
          <w:szCs w:val="20"/>
        </w:rPr>
        <w:t xml:space="preserve">se bo </w:t>
      </w:r>
      <w:r w:rsidR="00570EA3" w:rsidRPr="00CF727D">
        <w:rPr>
          <w:szCs w:val="20"/>
        </w:rPr>
        <w:t>tudi v letu 202</w:t>
      </w:r>
      <w:r w:rsidR="00C61871">
        <w:rPr>
          <w:szCs w:val="20"/>
        </w:rPr>
        <w:t>6</w:t>
      </w:r>
      <w:r w:rsidR="00570EA3" w:rsidRPr="00CF727D">
        <w:rPr>
          <w:szCs w:val="20"/>
        </w:rPr>
        <w:t xml:space="preserve"> </w:t>
      </w:r>
      <w:r w:rsidR="00F83DFC" w:rsidRPr="00CF727D">
        <w:rPr>
          <w:szCs w:val="20"/>
        </w:rPr>
        <w:t xml:space="preserve">po </w:t>
      </w:r>
      <w:r w:rsidR="00A04AE4">
        <w:rPr>
          <w:szCs w:val="20"/>
        </w:rPr>
        <w:t xml:space="preserve">zmožnostih </w:t>
      </w:r>
      <w:r w:rsidRPr="00CF727D">
        <w:rPr>
          <w:szCs w:val="20"/>
        </w:rPr>
        <w:t xml:space="preserve">udeleževala skupnih </w:t>
      </w:r>
      <w:r w:rsidR="00915531" w:rsidRPr="00CF727D">
        <w:rPr>
          <w:szCs w:val="20"/>
        </w:rPr>
        <w:t xml:space="preserve">nadzorov, </w:t>
      </w:r>
      <w:r w:rsidR="00F83DFC" w:rsidRPr="00CF727D">
        <w:rPr>
          <w:szCs w:val="20"/>
        </w:rPr>
        <w:t xml:space="preserve">usposabljanj, </w:t>
      </w:r>
      <w:r w:rsidRPr="00CF727D">
        <w:rPr>
          <w:szCs w:val="20"/>
        </w:rPr>
        <w:t>sestankov in</w:t>
      </w:r>
      <w:r w:rsidR="008B7FD4" w:rsidRPr="00CF727D">
        <w:rPr>
          <w:szCs w:val="20"/>
        </w:rPr>
        <w:t xml:space="preserve"> </w:t>
      </w:r>
      <w:r w:rsidRPr="00CF727D">
        <w:rPr>
          <w:szCs w:val="20"/>
        </w:rPr>
        <w:t>izvedla predpisane aktivnosti skupnih mednarodnih nadzorov.</w:t>
      </w:r>
      <w:r w:rsidR="00915531" w:rsidRPr="00CF727D">
        <w:rPr>
          <w:szCs w:val="20"/>
        </w:rPr>
        <w:t xml:space="preserve"> V letu 202</w:t>
      </w:r>
      <w:r w:rsidR="00C61871">
        <w:rPr>
          <w:szCs w:val="20"/>
        </w:rPr>
        <w:t>6</w:t>
      </w:r>
      <w:r w:rsidR="00915531" w:rsidRPr="00CF727D">
        <w:rPr>
          <w:szCs w:val="20"/>
        </w:rPr>
        <w:t xml:space="preserve"> je tako v koordinaciji organizacije ELA predvidena udeležba inšpektorjev v skupnih nadzorih </w:t>
      </w:r>
      <w:r w:rsidR="0064398A">
        <w:rPr>
          <w:szCs w:val="20"/>
        </w:rPr>
        <w:t>v</w:t>
      </w:r>
      <w:r w:rsidR="00A04AE4">
        <w:rPr>
          <w:szCs w:val="20"/>
        </w:rPr>
        <w:t xml:space="preserve"> Italiji</w:t>
      </w:r>
      <w:r w:rsidR="00C61871">
        <w:rPr>
          <w:szCs w:val="20"/>
        </w:rPr>
        <w:t xml:space="preserve">, </w:t>
      </w:r>
      <w:r w:rsidR="00915531" w:rsidRPr="00CF727D">
        <w:rPr>
          <w:szCs w:val="20"/>
        </w:rPr>
        <w:t>Avstriji</w:t>
      </w:r>
      <w:r w:rsidR="00C61871">
        <w:rPr>
          <w:szCs w:val="20"/>
        </w:rPr>
        <w:t xml:space="preserve"> in Nemčiji</w:t>
      </w:r>
      <w:r w:rsidR="00915531" w:rsidRPr="00CF727D">
        <w:rPr>
          <w:szCs w:val="20"/>
        </w:rPr>
        <w:t xml:space="preserve">. V </w:t>
      </w:r>
      <w:r w:rsidR="00C61871">
        <w:rPr>
          <w:szCs w:val="20"/>
        </w:rPr>
        <w:t>letu</w:t>
      </w:r>
      <w:r w:rsidR="00A04AE4">
        <w:rPr>
          <w:szCs w:val="20"/>
        </w:rPr>
        <w:t xml:space="preserve"> </w:t>
      </w:r>
      <w:r w:rsidR="00915531" w:rsidRPr="00CF727D">
        <w:rPr>
          <w:szCs w:val="20"/>
        </w:rPr>
        <w:t>202</w:t>
      </w:r>
      <w:r w:rsidR="00C61871">
        <w:rPr>
          <w:szCs w:val="20"/>
        </w:rPr>
        <w:t>6</w:t>
      </w:r>
      <w:r w:rsidR="00915531" w:rsidRPr="00CF727D">
        <w:rPr>
          <w:szCs w:val="20"/>
        </w:rPr>
        <w:t xml:space="preserve"> bo inšpekcija v sodelovanju z organizacijo ELA organizirala skupen poostren nadzor prevozov potnikov</w:t>
      </w:r>
      <w:r w:rsidR="00C61871">
        <w:rPr>
          <w:szCs w:val="20"/>
        </w:rPr>
        <w:t xml:space="preserve"> in blaga</w:t>
      </w:r>
      <w:r w:rsidR="00915531" w:rsidRPr="00CF727D">
        <w:rPr>
          <w:szCs w:val="20"/>
        </w:rPr>
        <w:t xml:space="preserve"> v mednarodnem cestnem prometu</w:t>
      </w:r>
      <w:r w:rsidR="00A04AE4">
        <w:rPr>
          <w:szCs w:val="20"/>
        </w:rPr>
        <w:t xml:space="preserve"> na območju </w:t>
      </w:r>
      <w:r w:rsidR="00C61871">
        <w:rPr>
          <w:szCs w:val="20"/>
        </w:rPr>
        <w:t>Primorske</w:t>
      </w:r>
      <w:r w:rsidR="00915531" w:rsidRPr="00CF727D">
        <w:rPr>
          <w:szCs w:val="20"/>
        </w:rPr>
        <w:t xml:space="preserve">, v katerem bodo sodelovali nadzorni organi naše države (Policija, FURS, IRSD) in kot opazovalci </w:t>
      </w:r>
      <w:r w:rsidR="00A04AE4">
        <w:rPr>
          <w:szCs w:val="20"/>
        </w:rPr>
        <w:t xml:space="preserve">predvidoma </w:t>
      </w:r>
      <w:r w:rsidR="00915531" w:rsidRPr="00CF727D">
        <w:rPr>
          <w:szCs w:val="20"/>
        </w:rPr>
        <w:t xml:space="preserve">nadzorni organi iz </w:t>
      </w:r>
      <w:r w:rsidR="00C61871">
        <w:rPr>
          <w:szCs w:val="20"/>
        </w:rPr>
        <w:t>Španije</w:t>
      </w:r>
      <w:r w:rsidR="003B2911">
        <w:rPr>
          <w:szCs w:val="20"/>
        </w:rPr>
        <w:t xml:space="preserve"> ali Portugalske</w:t>
      </w:r>
      <w:r w:rsidR="00A04AE4">
        <w:rPr>
          <w:szCs w:val="20"/>
        </w:rPr>
        <w:t>.</w:t>
      </w:r>
      <w:r w:rsidR="00915531" w:rsidRPr="00CF727D">
        <w:rPr>
          <w:szCs w:val="20"/>
        </w:rPr>
        <w:t xml:space="preserve"> </w:t>
      </w:r>
      <w:r w:rsidR="002040AF" w:rsidRPr="00CF727D">
        <w:rPr>
          <w:szCs w:val="20"/>
        </w:rPr>
        <w:t>V teh nadzorih bo p</w:t>
      </w:r>
      <w:r w:rsidR="00AC3B67" w:rsidRPr="00CF727D">
        <w:rPr>
          <w:szCs w:val="20"/>
        </w:rPr>
        <w:t xml:space="preserve">oudarek </w:t>
      </w:r>
      <w:r w:rsidR="002040AF" w:rsidRPr="00CF727D">
        <w:rPr>
          <w:szCs w:val="20"/>
        </w:rPr>
        <w:t xml:space="preserve">predvsem na </w:t>
      </w:r>
      <w:r w:rsidR="00517576" w:rsidRPr="00CF727D">
        <w:rPr>
          <w:szCs w:val="20"/>
        </w:rPr>
        <w:t>preverjanj</w:t>
      </w:r>
      <w:r w:rsidR="002040AF" w:rsidRPr="00CF727D">
        <w:rPr>
          <w:szCs w:val="20"/>
        </w:rPr>
        <w:t>u</w:t>
      </w:r>
      <w:r w:rsidR="003B2911">
        <w:rPr>
          <w:szCs w:val="20"/>
        </w:rPr>
        <w:t>:</w:t>
      </w:r>
      <w:r w:rsidR="00AC3B67" w:rsidRPr="00CF727D">
        <w:rPr>
          <w:szCs w:val="20"/>
        </w:rPr>
        <w:t xml:space="preserve"> </w:t>
      </w:r>
      <w:r w:rsidR="00517576" w:rsidRPr="00CF727D">
        <w:rPr>
          <w:szCs w:val="20"/>
        </w:rPr>
        <w:t xml:space="preserve">izpolnjevanja pogojev za opravljanje </w:t>
      </w:r>
      <w:r w:rsidR="00A04AE4">
        <w:rPr>
          <w:szCs w:val="20"/>
        </w:rPr>
        <w:t>mednarodnih prevozov potnikov</w:t>
      </w:r>
      <w:r w:rsidR="00C61871">
        <w:rPr>
          <w:szCs w:val="20"/>
        </w:rPr>
        <w:t xml:space="preserve"> in blaga</w:t>
      </w:r>
      <w:r w:rsidR="00517576" w:rsidRPr="00CF727D">
        <w:rPr>
          <w:szCs w:val="20"/>
        </w:rPr>
        <w:t xml:space="preserve">, </w:t>
      </w:r>
      <w:r w:rsidR="002040AF" w:rsidRPr="00CF727D">
        <w:rPr>
          <w:szCs w:val="20"/>
        </w:rPr>
        <w:t xml:space="preserve">na preverjanju </w:t>
      </w:r>
      <w:r w:rsidR="00AC3B67" w:rsidRPr="00CF727D">
        <w:rPr>
          <w:szCs w:val="20"/>
        </w:rPr>
        <w:t xml:space="preserve">spoštovanja </w:t>
      </w:r>
      <w:r w:rsidR="005B29DA" w:rsidRPr="00CF727D">
        <w:rPr>
          <w:rFonts w:eastAsia="NSimSun"/>
          <w:szCs w:val="20"/>
        </w:rPr>
        <w:t xml:space="preserve">časov voženj, odmorov in počitkov voznikov, </w:t>
      </w:r>
      <w:r w:rsidR="00AC3B67" w:rsidRPr="00CF727D">
        <w:rPr>
          <w:rFonts w:eastAsia="NSimSun"/>
          <w:szCs w:val="20"/>
        </w:rPr>
        <w:t>ravnanj</w:t>
      </w:r>
      <w:r w:rsidR="00517576" w:rsidRPr="00CF727D">
        <w:rPr>
          <w:rFonts w:eastAsia="NSimSun"/>
          <w:szCs w:val="20"/>
        </w:rPr>
        <w:t>a</w:t>
      </w:r>
      <w:r w:rsidR="00AC3B67" w:rsidRPr="00CF727D">
        <w:rPr>
          <w:rFonts w:eastAsia="NSimSun"/>
          <w:szCs w:val="20"/>
        </w:rPr>
        <w:t xml:space="preserve"> s tahografi, odkrivanj</w:t>
      </w:r>
      <w:r w:rsidR="003B2911">
        <w:rPr>
          <w:rFonts w:eastAsia="NSimSun"/>
          <w:szCs w:val="20"/>
        </w:rPr>
        <w:t>a</w:t>
      </w:r>
      <w:r w:rsidR="002040AF" w:rsidRPr="00CF727D">
        <w:rPr>
          <w:rFonts w:eastAsia="NSimSun"/>
          <w:szCs w:val="20"/>
        </w:rPr>
        <w:t xml:space="preserve"> zlorab s tahografi in zlorab pravilnega delovanja</w:t>
      </w:r>
      <w:r w:rsidR="00AC3B67" w:rsidRPr="00CF727D">
        <w:rPr>
          <w:rFonts w:eastAsia="NSimSun"/>
          <w:szCs w:val="20"/>
        </w:rPr>
        <w:t xml:space="preserve"> </w:t>
      </w:r>
      <w:r w:rsidR="005B29DA" w:rsidRPr="00CF727D">
        <w:rPr>
          <w:rFonts w:eastAsia="NSimSun"/>
          <w:szCs w:val="20"/>
        </w:rPr>
        <w:t xml:space="preserve">Ad </w:t>
      </w:r>
      <w:proofErr w:type="spellStart"/>
      <w:r w:rsidR="005B29DA" w:rsidRPr="00CF727D">
        <w:rPr>
          <w:rFonts w:eastAsia="NSimSun"/>
          <w:szCs w:val="20"/>
        </w:rPr>
        <w:t>Blue</w:t>
      </w:r>
      <w:proofErr w:type="spellEnd"/>
      <w:r w:rsidR="002040AF" w:rsidRPr="00CF727D">
        <w:rPr>
          <w:rFonts w:eastAsia="NSimSun"/>
          <w:szCs w:val="20"/>
        </w:rPr>
        <w:t xml:space="preserve"> naprave</w:t>
      </w:r>
      <w:r w:rsidR="00A04AE4">
        <w:rPr>
          <w:rFonts w:eastAsia="NSimSun"/>
          <w:szCs w:val="20"/>
        </w:rPr>
        <w:t>,</w:t>
      </w:r>
      <w:r w:rsidR="002040AF" w:rsidRPr="00CF727D">
        <w:rPr>
          <w:rFonts w:eastAsia="NSimSun"/>
          <w:szCs w:val="20"/>
        </w:rPr>
        <w:t xml:space="preserve"> v povezavi z emisijami izpušnih plinov</w:t>
      </w:r>
      <w:r w:rsidR="005B29DA" w:rsidRPr="00CF727D">
        <w:rPr>
          <w:rFonts w:eastAsia="NSimSun"/>
          <w:szCs w:val="20"/>
        </w:rPr>
        <w:t xml:space="preserve"> </w:t>
      </w:r>
      <w:r w:rsidR="002040AF" w:rsidRPr="00CF727D">
        <w:rPr>
          <w:rFonts w:eastAsia="NSimSun"/>
          <w:szCs w:val="20"/>
        </w:rPr>
        <w:t>in na</w:t>
      </w:r>
      <w:r w:rsidR="00F83DFC" w:rsidRPr="00CF727D">
        <w:rPr>
          <w:rFonts w:eastAsia="NSimSun"/>
          <w:szCs w:val="20"/>
        </w:rPr>
        <w:t xml:space="preserve"> </w:t>
      </w:r>
      <w:r w:rsidR="00517576" w:rsidRPr="00CF727D">
        <w:rPr>
          <w:rFonts w:eastAsia="NSimSun"/>
          <w:szCs w:val="20"/>
        </w:rPr>
        <w:t>preverjanj</w:t>
      </w:r>
      <w:r w:rsidR="002040AF" w:rsidRPr="00CF727D">
        <w:rPr>
          <w:rFonts w:eastAsia="NSimSun"/>
          <w:szCs w:val="20"/>
        </w:rPr>
        <w:t>u</w:t>
      </w:r>
      <w:r w:rsidR="00517576" w:rsidRPr="00CF727D">
        <w:rPr>
          <w:rFonts w:eastAsia="NSimSun"/>
          <w:szCs w:val="20"/>
        </w:rPr>
        <w:t xml:space="preserve"> izpolnjevanja pogojev </w:t>
      </w:r>
      <w:r w:rsidR="00F83DFC" w:rsidRPr="00CF727D">
        <w:rPr>
          <w:rFonts w:eastAsia="NSimSun"/>
          <w:szCs w:val="20"/>
        </w:rPr>
        <w:t>napotenih voznikov</w:t>
      </w:r>
      <w:r w:rsidR="002040AF" w:rsidRPr="00CF727D">
        <w:rPr>
          <w:rFonts w:eastAsia="NSimSun"/>
          <w:szCs w:val="20"/>
        </w:rPr>
        <w:t>.</w:t>
      </w:r>
    </w:p>
    <w:p w14:paraId="796D6120" w14:textId="77777777" w:rsidR="002040AF" w:rsidRPr="00CF727D" w:rsidRDefault="002040AF">
      <w:pPr>
        <w:rPr>
          <w:color w:val="4472C4" w:themeColor="accent5"/>
          <w:szCs w:val="20"/>
        </w:rPr>
      </w:pPr>
    </w:p>
    <w:p w14:paraId="685B4CD9" w14:textId="7BFA2521" w:rsidR="00C75464" w:rsidRDefault="0075073A">
      <w:pPr>
        <w:rPr>
          <w:szCs w:val="20"/>
        </w:rPr>
      </w:pPr>
      <w:r w:rsidRPr="00CF727D">
        <w:rPr>
          <w:szCs w:val="20"/>
        </w:rPr>
        <w:t xml:space="preserve">V okviru predpisanega bilateralnega sodelovanja </w:t>
      </w:r>
      <w:r w:rsidR="00F83DFC" w:rsidRPr="00CF727D">
        <w:rPr>
          <w:szCs w:val="20"/>
        </w:rPr>
        <w:t xml:space="preserve">in izvedbi skupnih nadzorov </w:t>
      </w:r>
      <w:r w:rsidRPr="00CF727D">
        <w:rPr>
          <w:szCs w:val="20"/>
        </w:rPr>
        <w:t xml:space="preserve">po </w:t>
      </w:r>
      <w:r w:rsidR="00F83DFC" w:rsidRPr="00CF727D">
        <w:rPr>
          <w:szCs w:val="20"/>
        </w:rPr>
        <w:t xml:space="preserve">Uredbi (ES) št. 1072/2009 in </w:t>
      </w:r>
      <w:r w:rsidRPr="00CF727D">
        <w:rPr>
          <w:szCs w:val="20"/>
        </w:rPr>
        <w:t xml:space="preserve">Direktivi </w:t>
      </w:r>
      <w:r w:rsidR="00940DF4" w:rsidRPr="00CF727D">
        <w:rPr>
          <w:szCs w:val="20"/>
        </w:rPr>
        <w:t>2006/</w:t>
      </w:r>
      <w:r w:rsidRPr="00CF727D">
        <w:rPr>
          <w:szCs w:val="20"/>
        </w:rPr>
        <w:t>/22/</w:t>
      </w:r>
      <w:r w:rsidR="00940DF4" w:rsidRPr="00CF727D">
        <w:rPr>
          <w:szCs w:val="20"/>
        </w:rPr>
        <w:t>ES</w:t>
      </w:r>
      <w:r w:rsidR="00D82E6F" w:rsidRPr="00CF727D">
        <w:rPr>
          <w:szCs w:val="20"/>
        </w:rPr>
        <w:t>,</w:t>
      </w:r>
      <w:r w:rsidRPr="00CF727D">
        <w:rPr>
          <w:szCs w:val="20"/>
        </w:rPr>
        <w:t xml:space="preserve"> bo</w:t>
      </w:r>
      <w:r w:rsidR="00517576" w:rsidRPr="00CF727D">
        <w:rPr>
          <w:szCs w:val="20"/>
        </w:rPr>
        <w:t>do</w:t>
      </w:r>
      <w:r w:rsidRPr="00CF727D">
        <w:rPr>
          <w:szCs w:val="20"/>
        </w:rPr>
        <w:t xml:space="preserve"> </w:t>
      </w:r>
      <w:r w:rsidR="00517576" w:rsidRPr="00CF727D">
        <w:rPr>
          <w:szCs w:val="20"/>
        </w:rPr>
        <w:t xml:space="preserve">v skladu z zmožnostmi </w:t>
      </w:r>
      <w:r w:rsidRPr="00CF727D">
        <w:rPr>
          <w:szCs w:val="20"/>
        </w:rPr>
        <w:t>izvedeni skupni nadzor</w:t>
      </w:r>
      <w:r w:rsidR="00517576" w:rsidRPr="00CF727D">
        <w:rPr>
          <w:szCs w:val="20"/>
        </w:rPr>
        <w:t>i</w:t>
      </w:r>
      <w:r w:rsidRPr="00CF727D">
        <w:rPr>
          <w:szCs w:val="20"/>
        </w:rPr>
        <w:t xml:space="preserve"> z nadzornimi organi sosednjih držav</w:t>
      </w:r>
      <w:r w:rsidR="00116990">
        <w:rPr>
          <w:szCs w:val="20"/>
        </w:rPr>
        <w:t xml:space="preserve"> (Hrvaška)</w:t>
      </w:r>
      <w:r w:rsidR="000A4774" w:rsidRPr="00CF727D">
        <w:rPr>
          <w:szCs w:val="20"/>
        </w:rPr>
        <w:t xml:space="preserve">. K tem nadzorov bodo </w:t>
      </w:r>
      <w:r w:rsidR="00517576" w:rsidRPr="00CF727D">
        <w:rPr>
          <w:szCs w:val="20"/>
        </w:rPr>
        <w:t xml:space="preserve">predvidoma </w:t>
      </w:r>
      <w:r w:rsidR="000A4774" w:rsidRPr="00CF727D">
        <w:rPr>
          <w:szCs w:val="20"/>
        </w:rPr>
        <w:t xml:space="preserve">povabljeni tudi ostali nadzorni organi (Policija, FURS, IRSD). </w:t>
      </w:r>
      <w:r w:rsidR="00F83DFC" w:rsidRPr="00CF727D">
        <w:rPr>
          <w:szCs w:val="20"/>
        </w:rPr>
        <w:t>V t</w:t>
      </w:r>
      <w:r w:rsidR="00517576" w:rsidRPr="00CF727D">
        <w:rPr>
          <w:szCs w:val="20"/>
        </w:rPr>
        <w:t xml:space="preserve">ovrstnih </w:t>
      </w:r>
      <w:r w:rsidR="00F83DFC" w:rsidRPr="00CF727D">
        <w:rPr>
          <w:szCs w:val="20"/>
        </w:rPr>
        <w:t>nadzorih se izv</w:t>
      </w:r>
      <w:r w:rsidR="00517576" w:rsidRPr="00CF727D">
        <w:rPr>
          <w:szCs w:val="20"/>
        </w:rPr>
        <w:t>ajajo</w:t>
      </w:r>
      <w:r w:rsidR="00D82E6F" w:rsidRPr="00CF727D">
        <w:rPr>
          <w:szCs w:val="20"/>
        </w:rPr>
        <w:t xml:space="preserve"> </w:t>
      </w:r>
      <w:r w:rsidR="00F83DFC" w:rsidRPr="00CF727D">
        <w:rPr>
          <w:szCs w:val="20"/>
        </w:rPr>
        <w:t>usklajena cestna preverjanja kabotaže in</w:t>
      </w:r>
      <w:r w:rsidR="00844CD2" w:rsidRPr="00CF727D">
        <w:rPr>
          <w:szCs w:val="20"/>
        </w:rPr>
        <w:t xml:space="preserve"> voznikov ter vozil, ki spadajo na področje uporabe Uredbe (ES) št. 561/2006 in Uredbe (EU) št. 165/2014. </w:t>
      </w:r>
      <w:r w:rsidR="00F83DFC" w:rsidRPr="00CF727D">
        <w:rPr>
          <w:szCs w:val="20"/>
        </w:rPr>
        <w:t xml:space="preserve"> </w:t>
      </w:r>
    </w:p>
    <w:p w14:paraId="053B735F" w14:textId="77777777" w:rsidR="000D3473" w:rsidRDefault="000D3473">
      <w:pPr>
        <w:rPr>
          <w:szCs w:val="20"/>
        </w:rPr>
      </w:pPr>
    </w:p>
    <w:p w14:paraId="3E0A309A" w14:textId="77777777" w:rsidR="000D3473" w:rsidRPr="00CF727D" w:rsidRDefault="000D3473">
      <w:pPr>
        <w:rPr>
          <w:szCs w:val="20"/>
        </w:rPr>
      </w:pPr>
    </w:p>
    <w:p w14:paraId="05E83649" w14:textId="77777777" w:rsidR="00E31AA7" w:rsidRPr="00E31AA7" w:rsidRDefault="00E31AA7" w:rsidP="00E31AA7">
      <w:pPr>
        <w:keepNext/>
        <w:numPr>
          <w:ilvl w:val="0"/>
          <w:numId w:val="1"/>
        </w:numPr>
        <w:spacing w:after="227"/>
        <w:outlineLvl w:val="0"/>
        <w:rPr>
          <w:b/>
          <w:bCs/>
          <w:kern w:val="2"/>
          <w:sz w:val="26"/>
          <w:szCs w:val="26"/>
        </w:rPr>
      </w:pPr>
      <w:r w:rsidRPr="00E31AA7">
        <w:rPr>
          <w:b/>
          <w:bCs/>
          <w:kern w:val="2"/>
          <w:sz w:val="26"/>
          <w:szCs w:val="26"/>
        </w:rPr>
        <w:t>INŠPEKCIJA ZA CESTE, ŽELEZNIŠKI PROMET, ŽIČNIŠKE NAPRAVE IN SMUČIŠČA</w:t>
      </w:r>
    </w:p>
    <w:p w14:paraId="38773855" w14:textId="77777777" w:rsidR="00E31AA7" w:rsidRPr="00E31AA7" w:rsidRDefault="00E31AA7" w:rsidP="00E31AA7">
      <w:r w:rsidRPr="00E31AA7">
        <w:t>Inšpekcija za ceste, železniški promet, žičniške naprave in smučišča opravlja inšpekcijski nadzor nad izvrševanjem zakonov in podzakonskih aktov, sprejetih na njihovi podlagi ter predpisov EU, s področja državnih cest, železniškega prometa, žičniških naprav in smučišč.</w:t>
      </w:r>
    </w:p>
    <w:p w14:paraId="50B8D5FE" w14:textId="77777777" w:rsidR="00E31AA7" w:rsidRPr="00E31AA7" w:rsidRDefault="00E31AA7" w:rsidP="00E31AA7"/>
    <w:p w14:paraId="5DF64531" w14:textId="04FF3CCD" w:rsidR="00E31AA7" w:rsidRDefault="00E31AA7" w:rsidP="00E31AA7">
      <w:r w:rsidRPr="00E31AA7">
        <w:t xml:space="preserve">V Inšpekciji za ceste, železniški promet, žičniške naprave in smučišča bo naloge inšpekcijskega nadzora v letu 2026 opravljalo 17 inšpektorjev, vključno z direktorico inšpekcije, od tega 10 inšpektorjev za ceste (vključno z direktorico inšpekcije), ki se jim tekom leta pridruži še 1 inšpektor, 3 inšpektorji za železniški promet, in 2 inšpektorja za žičniške naprave in smučišča. Inšpektorji so teritorialno razporejeni, v </w:t>
      </w:r>
      <w:r w:rsidR="00F92BC1">
        <w:t>7</w:t>
      </w:r>
      <w:r w:rsidRPr="00E31AA7">
        <w:t xml:space="preserve"> inšpekcijskih pisarnah na različnih lokacijah po Sloveniji in na sedežu inšpektorata v Ljubljani.</w:t>
      </w:r>
    </w:p>
    <w:p w14:paraId="28CAE51B" w14:textId="27F761FB" w:rsidR="000D3473" w:rsidRDefault="000D3473">
      <w:pPr>
        <w:widowControl/>
        <w:tabs>
          <w:tab w:val="clear" w:pos="284"/>
        </w:tabs>
        <w:suppressAutoHyphens w:val="0"/>
        <w:overflowPunct/>
        <w:jc w:val="left"/>
        <w:rPr>
          <w:szCs w:val="20"/>
        </w:rPr>
      </w:pPr>
      <w:r>
        <w:rPr>
          <w:szCs w:val="20"/>
        </w:rPr>
        <w:br w:type="page"/>
      </w:r>
    </w:p>
    <w:p w14:paraId="4BC9536C" w14:textId="2296BF9A" w:rsidR="00E31AA7" w:rsidRPr="006D3331" w:rsidRDefault="00E31AA7" w:rsidP="006D3331">
      <w:pPr>
        <w:pStyle w:val="Odstavekseznama"/>
        <w:keepNext/>
        <w:numPr>
          <w:ilvl w:val="1"/>
          <w:numId w:val="28"/>
        </w:numPr>
        <w:spacing w:before="227" w:after="227"/>
        <w:outlineLvl w:val="1"/>
        <w:rPr>
          <w:b/>
          <w:bCs/>
          <w:iCs/>
          <w:szCs w:val="20"/>
        </w:rPr>
      </w:pPr>
      <w:r w:rsidRPr="006D3331">
        <w:rPr>
          <w:b/>
          <w:bCs/>
          <w:iCs/>
          <w:sz w:val="22"/>
          <w:szCs w:val="28"/>
        </w:rPr>
        <w:lastRenderedPageBreak/>
        <w:t>INŠPEKCIJA ZA CESTE</w:t>
      </w:r>
    </w:p>
    <w:p w14:paraId="05924249" w14:textId="77777777" w:rsidR="00E31AA7" w:rsidRPr="00E31AA7" w:rsidRDefault="00E31AA7" w:rsidP="00E31AA7">
      <w:pPr>
        <w:rPr>
          <w:szCs w:val="20"/>
        </w:rPr>
      </w:pPr>
      <w:r w:rsidRPr="00E31AA7">
        <w:rPr>
          <w:szCs w:val="20"/>
        </w:rPr>
        <w:t>Inšpektorji za ceste izvajajo inšpekcijski nadzor na področju državne cestne infrastrukture, ki je prvenstveno usmerjen v nadzor nad izvrševanjem določb Zakona o cestah (ZCes-2, Uradni list RS, št. </w:t>
      </w:r>
      <w:hyperlink r:id="rId14" w:tgtFrame="_blank" w:tooltip="Zakon o cestah (ZCes-2)" w:history="1">
        <w:r w:rsidRPr="00E31AA7">
          <w:rPr>
            <w:szCs w:val="20"/>
          </w:rPr>
          <w:t>132/22</w:t>
        </w:r>
      </w:hyperlink>
      <w:r w:rsidRPr="00E31AA7">
        <w:rPr>
          <w:szCs w:val="20"/>
        </w:rPr>
        <w:t>, </w:t>
      </w:r>
      <w:hyperlink r:id="rId15" w:tgtFrame="_blank" w:tooltip="Zakon o spremembah in dopolnitvah Zakona o Slovenskem državnem holdingu" w:history="1">
        <w:r w:rsidRPr="00E31AA7">
          <w:rPr>
            <w:szCs w:val="20"/>
          </w:rPr>
          <w:t>140/22</w:t>
        </w:r>
      </w:hyperlink>
      <w:r w:rsidRPr="00E31AA7">
        <w:rPr>
          <w:szCs w:val="20"/>
        </w:rPr>
        <w:t xml:space="preserve"> – ZSDH-1A, </w:t>
      </w:r>
      <w:hyperlink r:id="rId16" w:tgtFrame="_blank" w:tooltip="Zakon o spremembah in dopolnitvah Zakona o cestah" w:history="1">
        <w:r w:rsidRPr="00E31AA7">
          <w:rPr>
            <w:szCs w:val="20"/>
          </w:rPr>
          <w:t>29/23</w:t>
        </w:r>
      </w:hyperlink>
      <w:r w:rsidRPr="00E31AA7">
        <w:rPr>
          <w:szCs w:val="20"/>
        </w:rPr>
        <w:t xml:space="preserve">, 78/23 - ZUNPEOVE) in na njegovi podlagi izdanih predpisov, ki urejajo gradnjo, vzdrževanje, upravljanje, varstvo državnih cest in prometa na njih ter varnostne zahteve za predore. Skladno z veljavno zakonodajo inšpektorji za ceste nadzirajo namene ter načine in pogoje uporabe državnih cest, redno vzdrževanje, vzdrževalna dela in vzdrževalna dela v javno korist, postavitev in vzdrževanje prometne signalizacije in prometne opreme, postavitev in vzdrževanje zapore ceste,  pogoje za gradnjo objektov v območju cest, gradnjo in vzdrževanje priključkov, zagotavljanje preglednosti ter nadzor izpolnjevanja pogojev za izvajanje posegov v varovalnem pasu državnih cest. V minimalnem obsegu inšpektorji za ceste kot </w:t>
      </w:r>
      <w:proofErr w:type="spellStart"/>
      <w:r w:rsidRPr="00E31AA7">
        <w:rPr>
          <w:szCs w:val="20"/>
        </w:rPr>
        <w:t>prekrškovni</w:t>
      </w:r>
      <w:proofErr w:type="spellEnd"/>
      <w:r w:rsidRPr="00E31AA7">
        <w:rPr>
          <w:szCs w:val="20"/>
        </w:rPr>
        <w:t xml:space="preserve"> organ izvajajo nadzor izvrševanja Zakona o cestninjenju (ZCestn-1, Uradni list RS, št. 102/24) in nekaterih podzakonskih aktov, ki urejajo obveznost plačevanja cestnine, način določitve višine cestnine in način cestninjenja za uporabo cestninskih cest ter cestninskih objektov.</w:t>
      </w:r>
    </w:p>
    <w:p w14:paraId="57059B26"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E31AA7">
        <w:rPr>
          <w:b/>
          <w:bCs/>
          <w:sz w:val="21"/>
          <w:szCs w:val="21"/>
        </w:rPr>
        <w:t xml:space="preserve">Vzdrževalna dela na cestah </w:t>
      </w:r>
    </w:p>
    <w:p w14:paraId="0D1DD63A" w14:textId="77777777" w:rsidR="00E31AA7" w:rsidRPr="00E31AA7" w:rsidRDefault="00E31AA7" w:rsidP="00E31AA7">
      <w:pPr>
        <w:widowControl/>
        <w:tabs>
          <w:tab w:val="clear" w:pos="284"/>
        </w:tabs>
        <w:overflowPunct/>
        <w:rPr>
          <w:rFonts w:cstheme="minorBidi"/>
          <w:szCs w:val="20"/>
          <w:lang w:eastAsia="sl-SI"/>
        </w:rPr>
      </w:pPr>
      <w:r w:rsidRPr="00E31AA7">
        <w:rPr>
          <w:rFonts w:cstheme="minorBidi"/>
          <w:szCs w:val="20"/>
          <w:lang w:eastAsia="sl-SI"/>
        </w:rPr>
        <w:t>Vzdrževanje državnih cest je ključnega pomena za zagotavljanje varnosti in nemotenega poteka prometa, zato predstavlja enega izmed pomembnejših segmentov. Vzdrževanje ceste se začne takoj po predaji ceste ali njenega posameznega dela v promet, opravlja se takrat, ko so za to najprimernejše vremenske, prometne in druge razmere. Vzdrževanje ustreznega stanja avtomobilskih cest v Sloveniji je sorazmerno dobro, ugotavlja se tudi izboljšano stanje na ostalih državnih cestah, v smislu zagotavljanja ustrezne varnosti, kar je posledica povečanega vlaganja v vzdrževalna dela in v vzdrževalna dela v javno korist ter predaje teh odsekov cest v uporabo.</w:t>
      </w:r>
      <w:r w:rsidRPr="00E31AA7">
        <w:rPr>
          <w:rFonts w:eastAsia="Batang, 바탕" w:cstheme="minorBidi"/>
          <w:szCs w:val="20"/>
          <w:lang w:eastAsia="ko-KR"/>
        </w:rPr>
        <w:t xml:space="preserve"> </w:t>
      </w:r>
      <w:r w:rsidRPr="00E31AA7">
        <w:rPr>
          <w:rFonts w:cstheme="minorBidi"/>
          <w:szCs w:val="20"/>
          <w:lang w:eastAsia="sl-SI"/>
        </w:rPr>
        <w:t>Redno vzdrževanje namreč zagotavlja, da ceste ostanejo v dobrem stanju, kar zmanjša nevarnost nesreč, zagotavlja prevoznost v vseh letnih časih, podaljšuje njihovo življenjsko dobo ter ustvarja ugodne pogoje za promet. Vse to pomeni, da se vzdrževanje državnih cest ne izvaja le kot naloga za zagotavljanje udobja, temveč kot naloga za varovanje življenja, premoženja in za trajnostno uporabo infrastrukture.</w:t>
      </w:r>
    </w:p>
    <w:p w14:paraId="4CB0253E" w14:textId="77777777" w:rsidR="00E31AA7" w:rsidRPr="00E31AA7" w:rsidRDefault="00E31AA7" w:rsidP="00E31AA7">
      <w:pPr>
        <w:widowControl/>
        <w:tabs>
          <w:tab w:val="clear" w:pos="284"/>
        </w:tabs>
        <w:overflowPunct/>
        <w:rPr>
          <w:rFonts w:cstheme="minorBidi"/>
          <w:szCs w:val="20"/>
          <w:lang w:eastAsia="sl-SI"/>
        </w:rPr>
      </w:pPr>
    </w:p>
    <w:p w14:paraId="1C91A1E1" w14:textId="77777777" w:rsidR="00E31AA7" w:rsidRPr="00E31AA7" w:rsidRDefault="00E31AA7" w:rsidP="00E31AA7">
      <w:pPr>
        <w:widowControl/>
        <w:tabs>
          <w:tab w:val="clear" w:pos="284"/>
        </w:tabs>
        <w:overflowPunct/>
        <w:rPr>
          <w:rFonts w:cstheme="minorBidi"/>
          <w:szCs w:val="20"/>
          <w:lang w:eastAsia="sl-SI"/>
        </w:rPr>
      </w:pPr>
      <w:r w:rsidRPr="00E31AA7">
        <w:rPr>
          <w:rFonts w:cstheme="minorBidi"/>
          <w:b/>
          <w:bCs/>
          <w:szCs w:val="20"/>
          <w:lang w:eastAsia="sl-SI"/>
        </w:rPr>
        <w:t>Obseg nadzora:</w:t>
      </w:r>
      <w:r w:rsidRPr="00E31AA7">
        <w:rPr>
          <w:rFonts w:cstheme="minorBidi"/>
          <w:szCs w:val="20"/>
          <w:lang w:eastAsia="sl-SI"/>
        </w:rPr>
        <w:t xml:space="preserve"> Pri opravljanju nadzora nad vzdrževanjem državnih cest se nadzira ali se vzdrževalna dela ali vzdrževalna dela v javno korist izvajajo v skladu s pogoji , ki jih določajo predpisi, ki urejajo ceste in ali so izpolnjeni pogoji za izročitev ceste v uporabo po tem zakonu.</w:t>
      </w:r>
    </w:p>
    <w:p w14:paraId="19FBECDD" w14:textId="77777777" w:rsidR="00E31AA7" w:rsidRPr="00E31AA7" w:rsidRDefault="00E31AA7" w:rsidP="00E31AA7">
      <w:pPr>
        <w:widowControl/>
        <w:tabs>
          <w:tab w:val="clear" w:pos="284"/>
        </w:tabs>
        <w:overflowPunct/>
        <w:rPr>
          <w:rFonts w:cstheme="minorBidi"/>
          <w:szCs w:val="20"/>
          <w:lang w:eastAsia="sl-SI"/>
        </w:rPr>
      </w:pPr>
    </w:p>
    <w:p w14:paraId="70BA8FA2" w14:textId="77777777" w:rsidR="00E31AA7" w:rsidRPr="00E31AA7" w:rsidRDefault="00E31AA7" w:rsidP="00E31AA7">
      <w:pPr>
        <w:widowControl/>
        <w:tabs>
          <w:tab w:val="clear" w:pos="284"/>
        </w:tabs>
        <w:overflowPunct/>
        <w:rPr>
          <w:rFonts w:cstheme="minorBidi"/>
          <w:szCs w:val="20"/>
          <w:lang w:eastAsia="sl-SI"/>
        </w:rPr>
      </w:pPr>
      <w:r w:rsidRPr="00E31AA7">
        <w:rPr>
          <w:rFonts w:cstheme="minorBidi"/>
          <w:b/>
          <w:bCs/>
          <w:szCs w:val="20"/>
          <w:lang w:eastAsia="sl-SI"/>
        </w:rPr>
        <w:t>Cilji:</w:t>
      </w:r>
      <w:r w:rsidRPr="00E31AA7">
        <w:rPr>
          <w:rFonts w:cstheme="minorBidi"/>
          <w:szCs w:val="20"/>
          <w:lang w:eastAsia="sl-SI"/>
        </w:rPr>
        <w:t xml:space="preserve"> Vzpostaviti in ohranjati takšno stanje državnih cest, ki bo zagotavljalo visoko raven prometne varnosti in bo podpiralo trajnostno uporabo cestne infrastrukture.</w:t>
      </w:r>
    </w:p>
    <w:p w14:paraId="40252047" w14:textId="77777777" w:rsidR="00E31AA7" w:rsidRPr="00E31AA7" w:rsidRDefault="00E31AA7" w:rsidP="00E31AA7">
      <w:pPr>
        <w:widowControl/>
        <w:tabs>
          <w:tab w:val="clear" w:pos="284"/>
        </w:tabs>
        <w:overflowPunct/>
        <w:rPr>
          <w:rFonts w:cstheme="minorBidi"/>
          <w:szCs w:val="20"/>
          <w:lang w:eastAsia="sl-SI"/>
        </w:rPr>
      </w:pPr>
    </w:p>
    <w:p w14:paraId="6B542952" w14:textId="77777777" w:rsidR="00E31AA7" w:rsidRDefault="00E31AA7" w:rsidP="00E31AA7">
      <w:pPr>
        <w:widowControl/>
        <w:tabs>
          <w:tab w:val="clear" w:pos="284"/>
        </w:tabs>
        <w:overflowPunct/>
        <w:rPr>
          <w:rFonts w:cstheme="minorBidi"/>
          <w:b/>
          <w:bCs/>
          <w:szCs w:val="20"/>
          <w:lang w:eastAsia="sl-SI"/>
        </w:rPr>
      </w:pPr>
      <w:r w:rsidRPr="00E31AA7">
        <w:rPr>
          <w:rFonts w:cstheme="minorBidi"/>
          <w:b/>
          <w:bCs/>
          <w:szCs w:val="20"/>
          <w:lang w:eastAsia="sl-SI"/>
        </w:rPr>
        <w:t>Načrtovano število inšpekcijskih pregledov: 60</w:t>
      </w:r>
    </w:p>
    <w:p w14:paraId="50A3A3E1" w14:textId="77777777" w:rsidR="000D3473" w:rsidRDefault="000D3473" w:rsidP="00E31AA7">
      <w:pPr>
        <w:widowControl/>
        <w:tabs>
          <w:tab w:val="clear" w:pos="284"/>
        </w:tabs>
        <w:overflowPunct/>
        <w:rPr>
          <w:rFonts w:cstheme="minorBidi"/>
          <w:b/>
          <w:bCs/>
          <w:szCs w:val="20"/>
          <w:lang w:eastAsia="sl-SI"/>
        </w:rPr>
      </w:pPr>
    </w:p>
    <w:p w14:paraId="16C20D5A"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E31AA7">
        <w:rPr>
          <w:b/>
          <w:bCs/>
          <w:sz w:val="21"/>
          <w:szCs w:val="21"/>
        </w:rPr>
        <w:t xml:space="preserve">Varstvo državnih cest </w:t>
      </w:r>
    </w:p>
    <w:p w14:paraId="2D86F22A" w14:textId="77777777" w:rsidR="00E31AA7" w:rsidRPr="00E31AA7" w:rsidRDefault="00E31AA7" w:rsidP="00E31AA7">
      <w:pPr>
        <w:rPr>
          <w:szCs w:val="20"/>
        </w:rPr>
      </w:pPr>
      <w:r w:rsidRPr="00E31AA7">
        <w:rPr>
          <w:szCs w:val="20"/>
        </w:rPr>
        <w:t>Ob državnih cestah je določen varovalni pas z omejeno rabo prostora, v katerem so posegi dovoljeni le s soglasjem oziroma mnenjem upravljavca državne ceste v skladu z veljavno zakonodajo.</w:t>
      </w:r>
    </w:p>
    <w:p w14:paraId="2D04FF23" w14:textId="77777777" w:rsidR="00E31AA7" w:rsidRPr="00E31AA7" w:rsidRDefault="00E31AA7" w:rsidP="00E31AA7">
      <w:pPr>
        <w:rPr>
          <w:szCs w:val="20"/>
        </w:rPr>
      </w:pPr>
    </w:p>
    <w:p w14:paraId="33BCBF4D" w14:textId="77777777" w:rsidR="00E31AA7" w:rsidRPr="00E31AA7" w:rsidRDefault="00E31AA7" w:rsidP="00E31AA7">
      <w:pPr>
        <w:rPr>
          <w:szCs w:val="20"/>
        </w:rPr>
      </w:pPr>
      <w:r w:rsidRPr="00E31AA7">
        <w:rPr>
          <w:b/>
          <w:szCs w:val="20"/>
        </w:rPr>
        <w:t xml:space="preserve">Obseg nadzora: </w:t>
      </w:r>
      <w:r w:rsidRPr="00E31AA7">
        <w:rPr>
          <w:color w:val="000000"/>
          <w:szCs w:val="20"/>
        </w:rPr>
        <w:t xml:space="preserve">Nadzor nad varstvom državnih cest in prometa na njih zajema preverjanje izvajanja </w:t>
      </w:r>
      <w:r w:rsidRPr="00E31AA7">
        <w:rPr>
          <w:szCs w:val="20"/>
        </w:rPr>
        <w:t xml:space="preserve"> predpisanih ukrepov za varstvo državnih cest in prometa na njih pri:</w:t>
      </w:r>
    </w:p>
    <w:p w14:paraId="6B03C1CA" w14:textId="77777777" w:rsidR="00E31AA7" w:rsidRPr="00E31AA7" w:rsidRDefault="00E31AA7" w:rsidP="00E31AA7">
      <w:pPr>
        <w:numPr>
          <w:ilvl w:val="0"/>
          <w:numId w:val="8"/>
        </w:numPr>
        <w:rPr>
          <w:szCs w:val="20"/>
        </w:rPr>
      </w:pPr>
      <w:r w:rsidRPr="00E31AA7">
        <w:rPr>
          <w:szCs w:val="20"/>
        </w:rPr>
        <w:t>gradnji in rekonstrukciji objektov in naprav v varovalnem pasu državnih cest,</w:t>
      </w:r>
    </w:p>
    <w:p w14:paraId="0A2E53E7" w14:textId="77777777" w:rsidR="00E31AA7" w:rsidRPr="00E31AA7" w:rsidRDefault="00E31AA7" w:rsidP="00E31AA7">
      <w:pPr>
        <w:numPr>
          <w:ilvl w:val="0"/>
          <w:numId w:val="8"/>
        </w:numPr>
        <w:rPr>
          <w:szCs w:val="20"/>
        </w:rPr>
      </w:pPr>
      <w:r w:rsidRPr="00E31AA7">
        <w:rPr>
          <w:szCs w:val="20"/>
        </w:rPr>
        <w:t>napeljevanju nadzemnih in podzemnih vodov ter naprav v območju državnih cest in njihovega varovalnega pasu,</w:t>
      </w:r>
    </w:p>
    <w:p w14:paraId="2E557F97" w14:textId="77777777" w:rsidR="00E31AA7" w:rsidRPr="00E31AA7" w:rsidRDefault="00E31AA7" w:rsidP="00E31AA7">
      <w:pPr>
        <w:numPr>
          <w:ilvl w:val="0"/>
          <w:numId w:val="8"/>
        </w:numPr>
        <w:rPr>
          <w:szCs w:val="20"/>
        </w:rPr>
      </w:pPr>
      <w:r w:rsidRPr="00E31AA7">
        <w:rPr>
          <w:szCs w:val="20"/>
        </w:rPr>
        <w:t>prekopavanju, spodkopavanju in drugih delih na državnih cestah,</w:t>
      </w:r>
    </w:p>
    <w:p w14:paraId="210C7FF3" w14:textId="77777777" w:rsidR="00E31AA7" w:rsidRPr="00E31AA7" w:rsidRDefault="00E31AA7" w:rsidP="00E31AA7">
      <w:pPr>
        <w:numPr>
          <w:ilvl w:val="0"/>
          <w:numId w:val="8"/>
        </w:numPr>
        <w:rPr>
          <w:szCs w:val="20"/>
        </w:rPr>
      </w:pPr>
      <w:r w:rsidRPr="00E31AA7">
        <w:rPr>
          <w:szCs w:val="20"/>
        </w:rPr>
        <w:t>opravljanju del na zemljiščih ali objektih ob državnih cestah,</w:t>
      </w:r>
    </w:p>
    <w:p w14:paraId="77955AAD" w14:textId="77777777" w:rsidR="00E31AA7" w:rsidRPr="00E31AA7" w:rsidRDefault="00E31AA7" w:rsidP="00E31AA7">
      <w:pPr>
        <w:numPr>
          <w:ilvl w:val="0"/>
          <w:numId w:val="8"/>
        </w:numPr>
        <w:rPr>
          <w:szCs w:val="20"/>
        </w:rPr>
      </w:pPr>
      <w:r w:rsidRPr="00E31AA7">
        <w:rPr>
          <w:szCs w:val="20"/>
        </w:rPr>
        <w:t>trajnem ali začasnem oviranju državnih cest ali njihovega dela z različnimi ovirami,</w:t>
      </w:r>
    </w:p>
    <w:p w14:paraId="37C4910A" w14:textId="77777777" w:rsidR="00E31AA7" w:rsidRPr="00E31AA7" w:rsidRDefault="00E31AA7" w:rsidP="00E31AA7">
      <w:pPr>
        <w:numPr>
          <w:ilvl w:val="0"/>
          <w:numId w:val="8"/>
        </w:numPr>
        <w:rPr>
          <w:szCs w:val="20"/>
        </w:rPr>
      </w:pPr>
      <w:r w:rsidRPr="00E31AA7">
        <w:rPr>
          <w:szCs w:val="20"/>
        </w:rPr>
        <w:t>izvajanju ali opustitvi kakršnihkoli del na državnih cestah in na zemljiščih ali objektih ob državnih cestah,</w:t>
      </w:r>
    </w:p>
    <w:p w14:paraId="0AFCFF95" w14:textId="77777777" w:rsidR="00E31AA7" w:rsidRPr="00E31AA7" w:rsidRDefault="00E31AA7" w:rsidP="00E31AA7">
      <w:pPr>
        <w:numPr>
          <w:ilvl w:val="0"/>
          <w:numId w:val="8"/>
        </w:numPr>
        <w:rPr>
          <w:szCs w:val="20"/>
        </w:rPr>
      </w:pPr>
      <w:r w:rsidRPr="00E31AA7">
        <w:rPr>
          <w:szCs w:val="20"/>
        </w:rPr>
        <w:t>izvajanju del zunaj varovalnega pasu ceste, ki bi lahko povzročila nestabilnost cestnega telesa ali kakor koli drugače ogrozila varnost prometa na cesti.</w:t>
      </w:r>
    </w:p>
    <w:p w14:paraId="26E5AD87" w14:textId="77777777" w:rsidR="00E31AA7" w:rsidRPr="00E31AA7" w:rsidRDefault="00E31AA7" w:rsidP="00E31AA7">
      <w:pPr>
        <w:rPr>
          <w:szCs w:val="20"/>
        </w:rPr>
      </w:pPr>
    </w:p>
    <w:p w14:paraId="543EE8F0" w14:textId="77777777" w:rsidR="00E31AA7" w:rsidRPr="00E31AA7" w:rsidRDefault="00E31AA7" w:rsidP="00E31AA7">
      <w:pPr>
        <w:rPr>
          <w:szCs w:val="20"/>
        </w:rPr>
      </w:pPr>
      <w:r w:rsidRPr="00E31AA7">
        <w:rPr>
          <w:b/>
          <w:szCs w:val="20"/>
        </w:rPr>
        <w:t xml:space="preserve">Cilji: </w:t>
      </w:r>
      <w:r w:rsidRPr="00E31AA7">
        <w:rPr>
          <w:szCs w:val="20"/>
        </w:rPr>
        <w:t xml:space="preserve">Zagotoviti varovanje varovalnega pasu državnih cest ter preprečiti posege, ki bi lahko vplivali na varnost prometa, stabilnost cestnega telesa, preglednost cestnih priključkov, nemoteno delovanje javne </w:t>
      </w:r>
      <w:r w:rsidRPr="00E31AA7">
        <w:rPr>
          <w:szCs w:val="20"/>
        </w:rPr>
        <w:lastRenderedPageBreak/>
        <w:t>gospodarske infrastrukture ter prihodnje vzdrževanje in razvoj državne cestne mreže, zato se bo preverjala pridobitev soglasja Direkcije Republike Slovenije za infrastrukturo za posege v varovalnem pasu državne ceste in izvajanjem teh posegov v skladu s pogoji iz pridobljenega soglasja.</w:t>
      </w:r>
    </w:p>
    <w:p w14:paraId="0C7B1150" w14:textId="5F9501B0" w:rsidR="000F28FE" w:rsidRDefault="000F28FE">
      <w:pPr>
        <w:widowControl/>
        <w:tabs>
          <w:tab w:val="clear" w:pos="284"/>
        </w:tabs>
        <w:suppressAutoHyphens w:val="0"/>
        <w:overflowPunct/>
        <w:jc w:val="left"/>
        <w:rPr>
          <w:b/>
          <w:szCs w:val="20"/>
        </w:rPr>
      </w:pPr>
    </w:p>
    <w:p w14:paraId="74D9C3A1" w14:textId="77777777" w:rsidR="00E31AA7" w:rsidRPr="00E31AA7" w:rsidRDefault="00E31AA7" w:rsidP="00E31AA7">
      <w:r w:rsidRPr="00E31AA7">
        <w:rPr>
          <w:b/>
          <w:szCs w:val="20"/>
        </w:rPr>
        <w:t>Načrtovano število inšpekcijskih pregledov: 200</w:t>
      </w:r>
    </w:p>
    <w:p w14:paraId="6132EBDA"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Predori</w:t>
      </w:r>
    </w:p>
    <w:p w14:paraId="798EE77A" w14:textId="77777777" w:rsidR="00E31AA7" w:rsidRPr="00E31AA7" w:rsidRDefault="00E31AA7" w:rsidP="00E31AA7">
      <w:pPr>
        <w:rPr>
          <w:szCs w:val="20"/>
        </w:rPr>
      </w:pPr>
      <w:r w:rsidRPr="00E31AA7">
        <w:rPr>
          <w:szCs w:val="20"/>
        </w:rPr>
        <w:t>Po določilih Uredbe (EU) št. 1315/2013 Evropskega parlamenta in Sveta dne 11. december 2013 o smernicah Unije za razvoj vseevropskega prometnega omrežja in razveljavitvi Sklepa št. 661/2010/EU (UL L št. 348 iz dne 20. 12. 2013, st 1) so v letu 2026 predvideni periodični inšpekcijski nadzori predorov daljših od 500 metrov. Inšpektorji za ceste bodo s predstavnikom upravitelja predora opravili ustrezne nadzore predorov.</w:t>
      </w:r>
    </w:p>
    <w:p w14:paraId="7A5338FD" w14:textId="77777777" w:rsidR="00E31AA7" w:rsidRPr="00E31AA7" w:rsidRDefault="00E31AA7" w:rsidP="00E31AA7">
      <w:pPr>
        <w:rPr>
          <w:szCs w:val="20"/>
        </w:rPr>
      </w:pPr>
    </w:p>
    <w:p w14:paraId="65BE43E9" w14:textId="77777777" w:rsidR="00E31AA7" w:rsidRPr="00E31AA7" w:rsidRDefault="00E31AA7" w:rsidP="00E31AA7">
      <w:pPr>
        <w:rPr>
          <w:szCs w:val="20"/>
        </w:rPr>
      </w:pPr>
      <w:r w:rsidRPr="00E31AA7">
        <w:rPr>
          <w:b/>
          <w:szCs w:val="20"/>
        </w:rPr>
        <w:t xml:space="preserve">Obseg nadzora: </w:t>
      </w:r>
      <w:r w:rsidRPr="00E31AA7">
        <w:rPr>
          <w:szCs w:val="20"/>
        </w:rPr>
        <w:t>Z inšpekcijskimi pregledi se preverjajo konstrukcijske značilnosti predorov, oprema predorov, predvsem pa vzdrževanje samih predorov kot tudi pripadajočega vozišča v predoru (vzdrževane, obnavljanje, čiščenje, barvanje, osvetljevanje, signalizacija, prezračevanje,..…).</w:t>
      </w:r>
    </w:p>
    <w:p w14:paraId="4F40212D" w14:textId="77777777" w:rsidR="00E31AA7" w:rsidRPr="00E31AA7" w:rsidRDefault="00E31AA7" w:rsidP="00E31AA7">
      <w:pPr>
        <w:rPr>
          <w:szCs w:val="20"/>
        </w:rPr>
      </w:pPr>
    </w:p>
    <w:p w14:paraId="6A45ABE3" w14:textId="77777777" w:rsidR="00E31AA7" w:rsidRPr="00E31AA7" w:rsidRDefault="00E31AA7" w:rsidP="00E31AA7">
      <w:pPr>
        <w:rPr>
          <w:b/>
          <w:szCs w:val="20"/>
        </w:rPr>
      </w:pPr>
      <w:r w:rsidRPr="00E31AA7">
        <w:rPr>
          <w:b/>
          <w:szCs w:val="20"/>
        </w:rPr>
        <w:t xml:space="preserve">Cilji: </w:t>
      </w:r>
      <w:r w:rsidRPr="00E31AA7">
        <w:rPr>
          <w:szCs w:val="20"/>
        </w:rPr>
        <w:t xml:space="preserve">Zagotoviti varno odvijanje cestnega prometa skozi predore. </w:t>
      </w:r>
    </w:p>
    <w:p w14:paraId="0DE01CED" w14:textId="77777777" w:rsidR="00E31AA7" w:rsidRPr="00E31AA7" w:rsidRDefault="00E31AA7" w:rsidP="00E31AA7">
      <w:pPr>
        <w:rPr>
          <w:b/>
          <w:szCs w:val="20"/>
        </w:rPr>
      </w:pPr>
    </w:p>
    <w:p w14:paraId="69C2746E" w14:textId="77777777" w:rsidR="00E31AA7" w:rsidRDefault="00E31AA7" w:rsidP="00E31AA7">
      <w:pPr>
        <w:rPr>
          <w:b/>
          <w:szCs w:val="20"/>
        </w:rPr>
      </w:pPr>
      <w:r w:rsidRPr="00E31AA7">
        <w:rPr>
          <w:b/>
          <w:szCs w:val="20"/>
        </w:rPr>
        <w:t>Načrtovano število inšpekcijskih pregledov: 13</w:t>
      </w:r>
    </w:p>
    <w:p w14:paraId="5D714FDD" w14:textId="77777777" w:rsidR="001E1F81" w:rsidRPr="00E31AA7" w:rsidRDefault="001E1F81" w:rsidP="00E31AA7">
      <w:pPr>
        <w:rPr>
          <w:b/>
          <w:szCs w:val="20"/>
        </w:rPr>
      </w:pPr>
    </w:p>
    <w:p w14:paraId="63F992F9"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Cestninjenje</w:t>
      </w:r>
    </w:p>
    <w:p w14:paraId="788853B0" w14:textId="77777777" w:rsidR="00E31AA7" w:rsidRPr="00E31AA7" w:rsidRDefault="00E31AA7" w:rsidP="00E31AA7">
      <w:pPr>
        <w:rPr>
          <w:szCs w:val="20"/>
        </w:rPr>
      </w:pPr>
      <w:r w:rsidRPr="00E31AA7">
        <w:rPr>
          <w:szCs w:val="20"/>
        </w:rPr>
        <w:t xml:space="preserve">Nadzor nad cestninjenjem v Republiki Sloveniji ureja Zakon o cestninjenju (ZCestn-1, Uradni list RS, št. 102/24 – ZCestn-1), ki predpisuje obveznost plačevanja cestnine po prevoženi razdalji ali glede na določen čas uporabe cestninskih cest in cestninskih cestnih objektov na njih, prevoze, za katere se ta cestnina ne plačuje, cestninske razrede vozil, način določitve višine cestnine, način cestninjenja in vprašanja </w:t>
      </w:r>
      <w:proofErr w:type="spellStart"/>
      <w:r w:rsidRPr="00E31AA7">
        <w:rPr>
          <w:szCs w:val="20"/>
        </w:rPr>
        <w:t>interoperabilnosti</w:t>
      </w:r>
      <w:proofErr w:type="spellEnd"/>
      <w:r w:rsidRPr="00E31AA7">
        <w:rPr>
          <w:szCs w:val="20"/>
        </w:rPr>
        <w:t xml:space="preserve"> cestninjenja v prostem prometnem toku in nadzor nad plačevanjem cestnine.</w:t>
      </w:r>
    </w:p>
    <w:p w14:paraId="20FF8319" w14:textId="77777777" w:rsidR="00E31AA7" w:rsidRPr="00E31AA7" w:rsidRDefault="00E31AA7" w:rsidP="00E31AA7">
      <w:pPr>
        <w:rPr>
          <w:szCs w:val="20"/>
        </w:rPr>
      </w:pPr>
    </w:p>
    <w:p w14:paraId="055508D0" w14:textId="77777777" w:rsidR="00E31AA7" w:rsidRPr="00E31AA7" w:rsidRDefault="00E31AA7" w:rsidP="00E31AA7">
      <w:pPr>
        <w:rPr>
          <w:szCs w:val="20"/>
        </w:rPr>
      </w:pPr>
      <w:r w:rsidRPr="00E31AA7">
        <w:rPr>
          <w:b/>
          <w:szCs w:val="20"/>
        </w:rPr>
        <w:t xml:space="preserve">Obseg nadzora: </w:t>
      </w:r>
      <w:r w:rsidRPr="00E31AA7">
        <w:rPr>
          <w:szCs w:val="20"/>
        </w:rPr>
        <w:t xml:space="preserve">Na podlagi določil ZCestn-1 je inšpektorat, pristojen za državne ceste, </w:t>
      </w:r>
      <w:proofErr w:type="spellStart"/>
      <w:r w:rsidRPr="00E31AA7">
        <w:rPr>
          <w:szCs w:val="20"/>
        </w:rPr>
        <w:t>prekrškovni</w:t>
      </w:r>
      <w:proofErr w:type="spellEnd"/>
      <w:r w:rsidRPr="00E31AA7">
        <w:rPr>
          <w:szCs w:val="20"/>
        </w:rPr>
        <w:t xml:space="preserve"> organ za kršitve, ki se nanašajo na</w:t>
      </w:r>
      <w:r w:rsidRPr="00E31AA7">
        <w:rPr>
          <w:color w:val="000000"/>
          <w:szCs w:val="20"/>
        </w:rPr>
        <w:t>:</w:t>
      </w:r>
    </w:p>
    <w:p w14:paraId="2A3FC5EA" w14:textId="77777777" w:rsidR="00E31AA7" w:rsidRPr="00E31AA7" w:rsidRDefault="00E31AA7" w:rsidP="00E31AA7">
      <w:pPr>
        <w:numPr>
          <w:ilvl w:val="0"/>
          <w:numId w:val="8"/>
        </w:numPr>
        <w:rPr>
          <w:szCs w:val="20"/>
        </w:rPr>
      </w:pPr>
      <w:r w:rsidRPr="00E31AA7">
        <w:rPr>
          <w:szCs w:val="20"/>
        </w:rPr>
        <w:t>sprejem in objavo cenika cestnin z prevoženo razdaljo,</w:t>
      </w:r>
    </w:p>
    <w:p w14:paraId="6B987E3E" w14:textId="77777777" w:rsidR="00E31AA7" w:rsidRPr="00E31AA7" w:rsidRDefault="00E31AA7" w:rsidP="00E31AA7">
      <w:pPr>
        <w:numPr>
          <w:ilvl w:val="0"/>
          <w:numId w:val="8"/>
        </w:numPr>
        <w:rPr>
          <w:szCs w:val="20"/>
        </w:rPr>
      </w:pPr>
      <w:r w:rsidRPr="00E31AA7">
        <w:rPr>
          <w:szCs w:val="20"/>
        </w:rPr>
        <w:t>zaračunavanja cestnine v nasprotju s cenikom,</w:t>
      </w:r>
    </w:p>
    <w:p w14:paraId="5430015D" w14:textId="77777777" w:rsidR="00E31AA7" w:rsidRPr="00E31AA7" w:rsidRDefault="00E31AA7" w:rsidP="00E31AA7">
      <w:pPr>
        <w:numPr>
          <w:ilvl w:val="0"/>
          <w:numId w:val="8"/>
        </w:numPr>
        <w:rPr>
          <w:szCs w:val="20"/>
        </w:rPr>
      </w:pPr>
      <w:r w:rsidRPr="00E31AA7">
        <w:rPr>
          <w:szCs w:val="20"/>
        </w:rPr>
        <w:t>sprejem in objavo splošnega akta o cestninjenju,</w:t>
      </w:r>
    </w:p>
    <w:p w14:paraId="50B13BE7" w14:textId="77777777" w:rsidR="00E31AA7" w:rsidRPr="00E31AA7" w:rsidRDefault="00E31AA7" w:rsidP="00E31AA7">
      <w:pPr>
        <w:numPr>
          <w:ilvl w:val="0"/>
          <w:numId w:val="8"/>
        </w:numPr>
        <w:rPr>
          <w:szCs w:val="20"/>
        </w:rPr>
      </w:pPr>
      <w:r w:rsidRPr="00E31AA7">
        <w:rPr>
          <w:szCs w:val="20"/>
        </w:rPr>
        <w:t>soglasje vlade RS k ceniku in splošnemu aktu o cestninjenju pred njegovo objavo,</w:t>
      </w:r>
    </w:p>
    <w:p w14:paraId="3A53F512" w14:textId="77777777" w:rsidR="00E31AA7" w:rsidRPr="00E31AA7" w:rsidRDefault="00E31AA7" w:rsidP="00E31AA7">
      <w:pPr>
        <w:numPr>
          <w:ilvl w:val="0"/>
          <w:numId w:val="8"/>
        </w:numPr>
        <w:rPr>
          <w:szCs w:val="20"/>
        </w:rPr>
      </w:pPr>
      <w:r w:rsidRPr="00E31AA7">
        <w:rPr>
          <w:szCs w:val="20"/>
        </w:rPr>
        <w:t>naloge upravljavca cestninskih cest v zvezi z elektronskim cestninjenjem.</w:t>
      </w:r>
    </w:p>
    <w:p w14:paraId="41ED7973" w14:textId="77777777" w:rsidR="00E31AA7" w:rsidRPr="00E31AA7" w:rsidRDefault="00E31AA7" w:rsidP="00E31AA7">
      <w:pPr>
        <w:rPr>
          <w:szCs w:val="20"/>
        </w:rPr>
      </w:pPr>
    </w:p>
    <w:p w14:paraId="4E58F64F" w14:textId="77777777" w:rsidR="00E31AA7" w:rsidRPr="00E31AA7" w:rsidRDefault="00E31AA7" w:rsidP="00E31AA7">
      <w:pPr>
        <w:rPr>
          <w:b/>
          <w:szCs w:val="20"/>
        </w:rPr>
      </w:pPr>
      <w:r w:rsidRPr="00E31AA7">
        <w:rPr>
          <w:b/>
          <w:szCs w:val="20"/>
        </w:rPr>
        <w:t xml:space="preserve">Cilji: </w:t>
      </w:r>
      <w:r w:rsidRPr="00E31AA7">
        <w:rPr>
          <w:szCs w:val="20"/>
        </w:rPr>
        <w:t>Zagotoviti dosledno izvajanje določenih nalog upravljavca cestninskih cest.</w:t>
      </w:r>
    </w:p>
    <w:p w14:paraId="45EE241E" w14:textId="77777777" w:rsidR="00E31AA7" w:rsidRPr="00E31AA7" w:rsidRDefault="00E31AA7" w:rsidP="00E31AA7">
      <w:pPr>
        <w:rPr>
          <w:b/>
          <w:szCs w:val="20"/>
        </w:rPr>
      </w:pPr>
    </w:p>
    <w:p w14:paraId="5BEC708F" w14:textId="77777777" w:rsidR="00E31AA7" w:rsidRPr="00E31AA7" w:rsidRDefault="00E31AA7" w:rsidP="00E31AA7">
      <w:pPr>
        <w:rPr>
          <w:sz w:val="18"/>
          <w:szCs w:val="18"/>
        </w:rPr>
      </w:pPr>
      <w:r w:rsidRPr="00E31AA7">
        <w:rPr>
          <w:b/>
          <w:szCs w:val="20"/>
        </w:rPr>
        <w:t xml:space="preserve">Načrtovano število inšpekcijskih pregledov: / </w:t>
      </w:r>
    </w:p>
    <w:p w14:paraId="18A6F9BD" w14:textId="77777777" w:rsidR="00E31AA7" w:rsidRDefault="00E31AA7" w:rsidP="00E31AA7">
      <w:pPr>
        <w:rPr>
          <w:sz w:val="18"/>
          <w:szCs w:val="18"/>
        </w:rPr>
      </w:pPr>
      <w:r w:rsidRPr="00E31AA7">
        <w:rPr>
          <w:sz w:val="18"/>
          <w:szCs w:val="18"/>
        </w:rPr>
        <w:t>OPOMBA: Nadzor cestninjenja se predvidi v primeru, ko se na novo sprejema splošni akt o cestninjenju in na pobudo oziroma prijavo.</w:t>
      </w:r>
    </w:p>
    <w:p w14:paraId="1EEDB841" w14:textId="77777777" w:rsidR="001E1F81" w:rsidRPr="00E31AA7" w:rsidRDefault="001E1F81" w:rsidP="00E31AA7">
      <w:pPr>
        <w:rPr>
          <w:sz w:val="18"/>
          <w:szCs w:val="18"/>
        </w:rPr>
      </w:pPr>
    </w:p>
    <w:p w14:paraId="58C78EB1"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E31AA7">
        <w:rPr>
          <w:b/>
          <w:bCs/>
          <w:sz w:val="21"/>
          <w:szCs w:val="21"/>
        </w:rPr>
        <w:t>Priključki na državne ceste</w:t>
      </w:r>
    </w:p>
    <w:p w14:paraId="7AB9FDA1" w14:textId="77777777" w:rsidR="00E31AA7" w:rsidRPr="00E31AA7" w:rsidRDefault="00E31AA7" w:rsidP="00E31AA7">
      <w:r w:rsidRPr="00E31AA7">
        <w:rPr>
          <w:szCs w:val="20"/>
        </w:rPr>
        <w:t>Z inšpekcijskimi nadzori se preverja ali se priključki na državne ceste gradijo, rekonstruirajo in ali so zgrajeni ter vzdrževani skladno s predpisi, ki urejajo javne ceste. Število prejetih prijav opozarja na porast nepravilnosti na omenjenim področju nadzora, saj se priključke pogosto obravnava v povezavi z nadzorom preglednosti zaradi visoke vegetacije ali drugih objektov v območju preglednosti. Povečuje se tudi število neustrezno označenih gradbiščnih priključkov.</w:t>
      </w:r>
    </w:p>
    <w:p w14:paraId="4C4407D1" w14:textId="77777777" w:rsidR="00E31AA7" w:rsidRPr="00E31AA7" w:rsidRDefault="00E31AA7" w:rsidP="00E31AA7">
      <w:pPr>
        <w:rPr>
          <w:szCs w:val="20"/>
        </w:rPr>
      </w:pPr>
    </w:p>
    <w:p w14:paraId="68ECC05A" w14:textId="77777777" w:rsidR="00E31AA7" w:rsidRPr="00E31AA7" w:rsidRDefault="00E31AA7" w:rsidP="00E31AA7">
      <w:pPr>
        <w:rPr>
          <w:szCs w:val="20"/>
        </w:rPr>
      </w:pPr>
    </w:p>
    <w:p w14:paraId="5D9C3E52" w14:textId="77777777" w:rsidR="00E31AA7" w:rsidRPr="00E31AA7" w:rsidRDefault="00E31AA7" w:rsidP="00E31AA7">
      <w:pPr>
        <w:rPr>
          <w:szCs w:val="20"/>
        </w:rPr>
      </w:pPr>
      <w:r w:rsidRPr="00E31AA7">
        <w:rPr>
          <w:b/>
          <w:szCs w:val="20"/>
        </w:rPr>
        <w:t xml:space="preserve">Obseg nadzora: </w:t>
      </w:r>
      <w:r w:rsidRPr="00E31AA7">
        <w:rPr>
          <w:color w:val="000000"/>
          <w:szCs w:val="20"/>
        </w:rPr>
        <w:t xml:space="preserve">Nadzor nad priključki na državne ceste zajema preverjanje izvajanja </w:t>
      </w:r>
      <w:r w:rsidRPr="00E31AA7">
        <w:rPr>
          <w:szCs w:val="20"/>
        </w:rPr>
        <w:t>predpisanih ukrepov in pogojev za varstvo državnih cest in prometa na njih pri:</w:t>
      </w:r>
    </w:p>
    <w:p w14:paraId="4E0FB2C5" w14:textId="77777777" w:rsidR="00E31AA7" w:rsidRPr="00E31AA7" w:rsidRDefault="00E31AA7" w:rsidP="00E31AA7">
      <w:pPr>
        <w:numPr>
          <w:ilvl w:val="0"/>
          <w:numId w:val="8"/>
        </w:numPr>
        <w:rPr>
          <w:szCs w:val="20"/>
        </w:rPr>
      </w:pPr>
      <w:r w:rsidRPr="00E31AA7">
        <w:rPr>
          <w:szCs w:val="20"/>
        </w:rPr>
        <w:t xml:space="preserve">gradnji, rekonstrukciji in vzdrževanju različnih priključkov občinskih kategoriziranih, </w:t>
      </w:r>
      <w:proofErr w:type="spellStart"/>
      <w:r w:rsidRPr="00E31AA7">
        <w:rPr>
          <w:szCs w:val="20"/>
        </w:rPr>
        <w:t>nekategoriziranih</w:t>
      </w:r>
      <w:proofErr w:type="spellEnd"/>
      <w:r w:rsidRPr="00E31AA7">
        <w:rPr>
          <w:szCs w:val="20"/>
        </w:rPr>
        <w:t xml:space="preserve"> in individualnih dovoznih cest, dostopov do objektov, zemljišč in gradbišč, na državne ceste.</w:t>
      </w:r>
    </w:p>
    <w:p w14:paraId="4B4A0762" w14:textId="77777777" w:rsidR="00E31AA7" w:rsidRPr="00E31AA7" w:rsidRDefault="00E31AA7" w:rsidP="00E31AA7">
      <w:pPr>
        <w:rPr>
          <w:szCs w:val="20"/>
        </w:rPr>
      </w:pPr>
    </w:p>
    <w:p w14:paraId="07128C7C" w14:textId="46CA1AAC" w:rsidR="000F28FE" w:rsidRDefault="00E31AA7" w:rsidP="001E1F81">
      <w:pPr>
        <w:rPr>
          <w:szCs w:val="20"/>
        </w:rPr>
      </w:pPr>
      <w:r w:rsidRPr="00E31AA7">
        <w:rPr>
          <w:b/>
          <w:bCs/>
          <w:szCs w:val="20"/>
        </w:rPr>
        <w:t>Cilji:</w:t>
      </w:r>
      <w:r w:rsidRPr="00E31AA7">
        <w:rPr>
          <w:szCs w:val="20"/>
        </w:rPr>
        <w:t xml:space="preserve"> Zagotoviti ustrezno varstvo in varno uporabo priključkov na državni cesti.</w:t>
      </w:r>
    </w:p>
    <w:p w14:paraId="0CCA06D5" w14:textId="77777777" w:rsidR="00E31AA7" w:rsidRPr="00E31AA7" w:rsidRDefault="00E31AA7" w:rsidP="00E31AA7">
      <w:pPr>
        <w:rPr>
          <w:szCs w:val="20"/>
        </w:rPr>
      </w:pPr>
    </w:p>
    <w:p w14:paraId="6DA4354E" w14:textId="77777777" w:rsidR="00E31AA7" w:rsidRPr="00E31AA7" w:rsidRDefault="00E31AA7" w:rsidP="00E31AA7">
      <w:pPr>
        <w:rPr>
          <w:b/>
          <w:bCs/>
          <w:szCs w:val="20"/>
        </w:rPr>
      </w:pPr>
      <w:r w:rsidRPr="00E31AA7">
        <w:rPr>
          <w:b/>
          <w:bCs/>
          <w:szCs w:val="20"/>
        </w:rPr>
        <w:t>Načrtovano število inšpekcijskih pregledov: 70</w:t>
      </w:r>
    </w:p>
    <w:p w14:paraId="4F9DDD62"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Zapore cest</w:t>
      </w:r>
    </w:p>
    <w:p w14:paraId="7642CFBD" w14:textId="77777777" w:rsidR="00E31AA7" w:rsidRPr="00E31AA7" w:rsidRDefault="00E31AA7" w:rsidP="00E31AA7">
      <w:pPr>
        <w:rPr>
          <w:szCs w:val="20"/>
        </w:rPr>
      </w:pPr>
      <w:r w:rsidRPr="00E31AA7">
        <w:rPr>
          <w:szCs w:val="20"/>
        </w:rPr>
        <w:t xml:space="preserve">Dela na državni cesti ali ob njej, ki vplivajo na varnost prometa na tej cesti in jo je potrebno zaradi tega delno ali popolno zapreti za promet, se lahko opravljajo le z dovoljenjem za zaporo ceste. Dovoljenje za zaporo ceste je potrebno pridobiti tudi za športne in druge prireditve na glavnih in regionalnih cestah, medtem ko take prireditve na avtocestah in hitrih cestah, kjer bi jih bilo potrebno popolnoma zapreti za promet niso dovoljene. </w:t>
      </w:r>
    </w:p>
    <w:p w14:paraId="7C288F60" w14:textId="77777777" w:rsidR="00E31AA7" w:rsidRPr="00E31AA7" w:rsidRDefault="00E31AA7" w:rsidP="00E31AA7">
      <w:pPr>
        <w:rPr>
          <w:color w:val="70AD47" w:themeColor="accent6"/>
          <w:szCs w:val="20"/>
        </w:rPr>
      </w:pPr>
    </w:p>
    <w:p w14:paraId="3B1150AF" w14:textId="77777777" w:rsidR="00E31AA7" w:rsidRPr="00E31AA7" w:rsidRDefault="00E31AA7" w:rsidP="00E31AA7">
      <w:pPr>
        <w:rPr>
          <w:bCs/>
          <w:szCs w:val="20"/>
        </w:rPr>
      </w:pPr>
      <w:r w:rsidRPr="00E31AA7">
        <w:rPr>
          <w:b/>
          <w:szCs w:val="20"/>
        </w:rPr>
        <w:t xml:space="preserve">Obseg nadzora: </w:t>
      </w:r>
      <w:r w:rsidRPr="00E31AA7">
        <w:rPr>
          <w:szCs w:val="20"/>
        </w:rPr>
        <w:t>Pri n</w:t>
      </w:r>
      <w:r w:rsidRPr="00E31AA7">
        <w:rPr>
          <w:color w:val="000000"/>
          <w:szCs w:val="20"/>
        </w:rPr>
        <w:t>adzoru nad zaporami cest se preverja</w:t>
      </w:r>
      <w:r w:rsidRPr="00E31AA7">
        <w:rPr>
          <w:szCs w:val="20"/>
        </w:rPr>
        <w:t>:</w:t>
      </w:r>
    </w:p>
    <w:p w14:paraId="22511853" w14:textId="77777777" w:rsidR="00E31AA7" w:rsidRPr="00E31AA7" w:rsidRDefault="00E31AA7" w:rsidP="00E31AA7">
      <w:pPr>
        <w:numPr>
          <w:ilvl w:val="0"/>
          <w:numId w:val="8"/>
        </w:numPr>
      </w:pPr>
      <w:r w:rsidRPr="00E31AA7">
        <w:rPr>
          <w:bCs/>
          <w:szCs w:val="20"/>
        </w:rPr>
        <w:t>obveščanje upravljavca državne ceste, prometno-informacijskega centra, policije, pristojnega občinskega redarstva in pristojne inšpekcije za ceste o prvi postavitvi zapore in o preusmeritvi prometa ter o vsaki spremembi zapore,</w:t>
      </w:r>
    </w:p>
    <w:p w14:paraId="1C1EFE53" w14:textId="77777777" w:rsidR="00E31AA7" w:rsidRPr="00E31AA7" w:rsidRDefault="00E31AA7" w:rsidP="00E31AA7">
      <w:pPr>
        <w:numPr>
          <w:ilvl w:val="0"/>
          <w:numId w:val="8"/>
        </w:numPr>
        <w:rPr>
          <w:bCs/>
          <w:szCs w:val="20"/>
        </w:rPr>
      </w:pPr>
      <w:r w:rsidRPr="00E31AA7">
        <w:rPr>
          <w:bCs/>
          <w:szCs w:val="20"/>
        </w:rPr>
        <w:t xml:space="preserve">zakonitost postavitve zapore za ceste s pridobitvijo dovoljenja (čas, kraj, faza,...), </w:t>
      </w:r>
    </w:p>
    <w:p w14:paraId="6C0F6548" w14:textId="77777777" w:rsidR="00E31AA7" w:rsidRPr="00E31AA7" w:rsidRDefault="00E31AA7" w:rsidP="00E31AA7">
      <w:pPr>
        <w:numPr>
          <w:ilvl w:val="0"/>
          <w:numId w:val="8"/>
        </w:numPr>
        <w:rPr>
          <w:bCs/>
          <w:szCs w:val="20"/>
        </w:rPr>
      </w:pPr>
      <w:r w:rsidRPr="00E31AA7">
        <w:rPr>
          <w:bCs/>
          <w:szCs w:val="20"/>
        </w:rPr>
        <w:t>skladnost postavitve začasne prometne signalizacije in prometne opreme z načrtom začasne prometne ureditve,</w:t>
      </w:r>
    </w:p>
    <w:p w14:paraId="25AD5EAA" w14:textId="77777777" w:rsidR="00E31AA7" w:rsidRPr="00E31AA7" w:rsidRDefault="00E31AA7" w:rsidP="00E31AA7">
      <w:pPr>
        <w:numPr>
          <w:ilvl w:val="0"/>
          <w:numId w:val="8"/>
        </w:numPr>
        <w:rPr>
          <w:bCs/>
          <w:szCs w:val="20"/>
        </w:rPr>
      </w:pPr>
      <w:r w:rsidRPr="00E31AA7">
        <w:rPr>
          <w:bCs/>
          <w:szCs w:val="20"/>
        </w:rPr>
        <w:t>vzdrževanje in dopolnitev zapore za ceste,</w:t>
      </w:r>
    </w:p>
    <w:p w14:paraId="07155BA1" w14:textId="77777777" w:rsidR="00E31AA7" w:rsidRPr="00E31AA7" w:rsidRDefault="00E31AA7" w:rsidP="00E31AA7">
      <w:pPr>
        <w:numPr>
          <w:ilvl w:val="0"/>
          <w:numId w:val="8"/>
        </w:numPr>
        <w:rPr>
          <w:szCs w:val="20"/>
        </w:rPr>
      </w:pPr>
      <w:r w:rsidRPr="00E31AA7">
        <w:rPr>
          <w:bCs/>
          <w:szCs w:val="20"/>
        </w:rPr>
        <w:t>odstranitev zapore za ceste.</w:t>
      </w:r>
      <w:r w:rsidRPr="00E31AA7">
        <w:rPr>
          <w:szCs w:val="20"/>
        </w:rPr>
        <w:t xml:space="preserve"> </w:t>
      </w:r>
    </w:p>
    <w:p w14:paraId="5968E7FC" w14:textId="77777777" w:rsidR="00E31AA7" w:rsidRPr="00E31AA7" w:rsidRDefault="00E31AA7" w:rsidP="00E31AA7">
      <w:pPr>
        <w:rPr>
          <w:szCs w:val="20"/>
        </w:rPr>
      </w:pPr>
    </w:p>
    <w:p w14:paraId="289886BD" w14:textId="77777777" w:rsidR="00E31AA7" w:rsidRPr="00E31AA7" w:rsidRDefault="00E31AA7" w:rsidP="00E31AA7">
      <w:pPr>
        <w:rPr>
          <w:szCs w:val="20"/>
        </w:rPr>
      </w:pPr>
      <w:r w:rsidRPr="00E31AA7">
        <w:rPr>
          <w:b/>
          <w:szCs w:val="20"/>
        </w:rPr>
        <w:t xml:space="preserve">Cilji: </w:t>
      </w:r>
      <w:r w:rsidRPr="00E31AA7">
        <w:rPr>
          <w:szCs w:val="20"/>
        </w:rPr>
        <w:t>Zagotoviti varno in zakonito izvajanje del na državnih cestah z doslednim načrtovanjem ter pravilno postavitvijo začasne prometne signalizacije v skladu z dovoljenjem za zaporo ceste, saj se s tem zmanjšuje tveganje za prometne nesreče ter se zagotavlja nemoteno in varno prehajanje udeležencev v prometu.</w:t>
      </w:r>
    </w:p>
    <w:p w14:paraId="7E75D27A" w14:textId="77777777" w:rsidR="00E31AA7" w:rsidRPr="00E31AA7" w:rsidRDefault="00E31AA7" w:rsidP="00E31AA7">
      <w:pPr>
        <w:rPr>
          <w:b/>
          <w:szCs w:val="20"/>
        </w:rPr>
      </w:pPr>
    </w:p>
    <w:p w14:paraId="0918A003" w14:textId="77777777" w:rsidR="00E31AA7" w:rsidRPr="00E31AA7" w:rsidRDefault="00E31AA7" w:rsidP="00E31AA7">
      <w:pPr>
        <w:rPr>
          <w:b/>
          <w:szCs w:val="20"/>
        </w:rPr>
      </w:pPr>
      <w:r w:rsidRPr="00E31AA7">
        <w:rPr>
          <w:b/>
          <w:szCs w:val="20"/>
        </w:rPr>
        <w:t xml:space="preserve">Načrtovano število </w:t>
      </w:r>
      <w:r w:rsidRPr="00E31AA7">
        <w:rPr>
          <w:b/>
          <w:bCs/>
          <w:szCs w:val="20"/>
        </w:rPr>
        <w:t>inšpekcijskih pregledov</w:t>
      </w:r>
      <w:r w:rsidRPr="00E31AA7">
        <w:rPr>
          <w:b/>
          <w:szCs w:val="20"/>
        </w:rPr>
        <w:t>: 120</w:t>
      </w:r>
    </w:p>
    <w:p w14:paraId="10BF5927"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Oglaševanje ob državni cesti</w:t>
      </w:r>
    </w:p>
    <w:p w14:paraId="17CBDA47" w14:textId="77777777" w:rsidR="00E31AA7" w:rsidRPr="00E31AA7" w:rsidRDefault="00E31AA7" w:rsidP="00E31AA7">
      <w:pPr>
        <w:rPr>
          <w:szCs w:val="20"/>
        </w:rPr>
      </w:pPr>
      <w:r w:rsidRPr="00E31AA7">
        <w:rPr>
          <w:szCs w:val="20"/>
        </w:rPr>
        <w:t xml:space="preserve">Postavljanje objektov za oglaševanje v območju državne ceste zunaj naselja je praviloma prepovedano, vendar se postavitev tovrstnih objektov, ki so opredeljeni kot enostavni objekti dovoljuje, če ima objekt za oglaševanje funkcijo usmerjanja in se namešča tik ob ali na stavbi gospodarskega subjekta, ki ima sedež v tej stavbi, in je ta v varovalnem pasu državne ceste z neposrednim cestnim priključkom na to cesto, ali kot reklamni steber (npr. totem, </w:t>
      </w:r>
      <w:proofErr w:type="spellStart"/>
      <w:r w:rsidRPr="00E31AA7">
        <w:rPr>
          <w:szCs w:val="20"/>
        </w:rPr>
        <w:t>pilon</w:t>
      </w:r>
      <w:proofErr w:type="spellEnd"/>
      <w:r w:rsidRPr="00E31AA7">
        <w:rPr>
          <w:szCs w:val="20"/>
        </w:rPr>
        <w:t xml:space="preserve">) v območju kompleksa gospodarskega subjekta, na katerem je lahko le logotip gospodarskega subjekta in druge nujne informacije (npr. cene derivatov na postajah za oskrbo vozil z gorivi, delovni čas postaje oziroma drugega gospodarskega subjekta). V naselju se objekti za oglaševanje ob državnih cestah lahko postavljajo in uporabljajo izven preglednega polja in pregledne berme ceste, </w:t>
      </w:r>
      <w:proofErr w:type="spellStart"/>
      <w:r w:rsidRPr="00E31AA7">
        <w:rPr>
          <w:szCs w:val="20"/>
        </w:rPr>
        <w:t>preglednostnega</w:t>
      </w:r>
      <w:proofErr w:type="spellEnd"/>
      <w:r w:rsidRPr="00E31AA7">
        <w:rPr>
          <w:szCs w:val="20"/>
        </w:rPr>
        <w:t xml:space="preserve"> prostora prehoda ceste čez železniško progo v isti ravnini in izven območja vzdolž vozišča ceste, predpisanega za postavitev prometne signalizacije in prometne opreme. Postavljanje in uporaba elektronskih prikazovalnikov v območju državne ceste je prepovedana. Svetlobne vitrine z neto oglasno površino do vključno 2.10 m</w:t>
      </w:r>
      <w:r w:rsidRPr="00E31AA7">
        <w:rPr>
          <w:szCs w:val="20"/>
          <w:vertAlign w:val="superscript"/>
        </w:rPr>
        <w:t>2</w:t>
      </w:r>
      <w:r w:rsidRPr="00E31AA7">
        <w:rPr>
          <w:szCs w:val="20"/>
        </w:rPr>
        <w:t xml:space="preserve">, če gre za enostransko oglaševanje, ali 4.20 m </w:t>
      </w:r>
      <w:r w:rsidRPr="00E31AA7">
        <w:rPr>
          <w:szCs w:val="20"/>
          <w:vertAlign w:val="superscript"/>
        </w:rPr>
        <w:t>2</w:t>
      </w:r>
      <w:r w:rsidRPr="00E31AA7">
        <w:rPr>
          <w:szCs w:val="20"/>
        </w:rPr>
        <w:t xml:space="preserve">, če gre za obojestransko oglaševanje, in osvetljene z notranje strani v skladu z zakonom, ki ureja varstvo okolja, se lahko ob državnih cestah v naselju postavljajo in uporabljajo zunaj vozišča državne ceste. </w:t>
      </w:r>
    </w:p>
    <w:p w14:paraId="0281969C" w14:textId="77777777" w:rsidR="00E31AA7" w:rsidRPr="00E31AA7" w:rsidRDefault="00E31AA7" w:rsidP="00E31AA7">
      <w:pPr>
        <w:rPr>
          <w:szCs w:val="20"/>
        </w:rPr>
      </w:pPr>
    </w:p>
    <w:p w14:paraId="407B96B8" w14:textId="77777777" w:rsidR="00E31AA7" w:rsidRPr="00E31AA7" w:rsidRDefault="00E31AA7" w:rsidP="00E31AA7">
      <w:pPr>
        <w:rPr>
          <w:szCs w:val="20"/>
        </w:rPr>
      </w:pPr>
      <w:r w:rsidRPr="00E31AA7">
        <w:rPr>
          <w:b/>
          <w:szCs w:val="20"/>
        </w:rPr>
        <w:t xml:space="preserve">Obseg nadzora: </w:t>
      </w:r>
      <w:r w:rsidRPr="00E31AA7">
        <w:rPr>
          <w:szCs w:val="20"/>
        </w:rPr>
        <w:t>Inšpekcijski nadzor nad oglaševanjem ob državnih cestah se v veliki večini izvaja na podlagi prejetih prijav in pobud občanov/občin, različnih civilnih združenj, vzdrževalcev, koncesionarjev in upravljavcev državnih cest in je usmerjen v nadzor postavljanja in uporabe objektov za oglaševanje v varovalnem pasu državnih cest. Prav tako je nadzor usmerjen v preverjanje izpolnjevanja pogojev iz izdanih soglasij in dovoljenj za postavitev teh objektov, izdanih s strani upravljavca ceste. Poseben poudarek bo na objektih, ki so postavljeni izven naselja, v pasu za postavitev prometne signalizacije in v območjih kanaliziranih križišč.</w:t>
      </w:r>
    </w:p>
    <w:p w14:paraId="6051E597" w14:textId="77777777" w:rsidR="00E31AA7" w:rsidRPr="00E31AA7" w:rsidRDefault="00E31AA7" w:rsidP="00E31AA7">
      <w:pPr>
        <w:rPr>
          <w:szCs w:val="20"/>
        </w:rPr>
      </w:pPr>
    </w:p>
    <w:p w14:paraId="2CB85B02" w14:textId="641807F1" w:rsidR="000F28FE" w:rsidRDefault="00E31AA7" w:rsidP="001E1F81">
      <w:pPr>
        <w:rPr>
          <w:b/>
          <w:szCs w:val="20"/>
        </w:rPr>
      </w:pPr>
      <w:r w:rsidRPr="00E31AA7">
        <w:rPr>
          <w:b/>
          <w:szCs w:val="20"/>
        </w:rPr>
        <w:t xml:space="preserve">Cilji: </w:t>
      </w:r>
      <w:r w:rsidRPr="00E31AA7">
        <w:rPr>
          <w:szCs w:val="20"/>
        </w:rPr>
        <w:t>Objekti za oglaševanje imajo vpliv na varnost prometa, saj zaradi svoje vsebine odvračajo pozornost voznikov, vozniki jih zaradi podobnosti lahko zamenjajo s prometno signalizacijo, v primeru prevelike osvetljenosti zmanjšujejo zaznavanje ceste, zato je potrebno zagotoviti varno uporabo državnih cest pred nedovoljenimi posegi z oglaševanjem v varovalnem pasu državne ceste.</w:t>
      </w:r>
    </w:p>
    <w:p w14:paraId="4562398A" w14:textId="77777777" w:rsidR="00E31AA7" w:rsidRPr="00E31AA7" w:rsidRDefault="00E31AA7" w:rsidP="00E31AA7">
      <w:pPr>
        <w:rPr>
          <w:b/>
          <w:szCs w:val="20"/>
        </w:rPr>
      </w:pPr>
    </w:p>
    <w:p w14:paraId="378837AA" w14:textId="77777777" w:rsidR="00E31AA7" w:rsidRDefault="00E31AA7" w:rsidP="00E31AA7">
      <w:pPr>
        <w:rPr>
          <w:b/>
          <w:szCs w:val="20"/>
        </w:rPr>
      </w:pPr>
      <w:r w:rsidRPr="00E31AA7">
        <w:rPr>
          <w:b/>
          <w:szCs w:val="20"/>
        </w:rPr>
        <w:t xml:space="preserve">Načrtovano število </w:t>
      </w:r>
      <w:r w:rsidRPr="00E31AA7">
        <w:rPr>
          <w:b/>
          <w:bCs/>
          <w:szCs w:val="20"/>
        </w:rPr>
        <w:t>inšpekcijskih pregledov</w:t>
      </w:r>
      <w:r w:rsidRPr="00E31AA7">
        <w:rPr>
          <w:b/>
          <w:szCs w:val="20"/>
        </w:rPr>
        <w:t>: 300</w:t>
      </w:r>
    </w:p>
    <w:p w14:paraId="51FED54E" w14:textId="77777777" w:rsidR="001E1F81" w:rsidRPr="00E31AA7" w:rsidRDefault="001E1F81" w:rsidP="00E31AA7">
      <w:pPr>
        <w:rPr>
          <w:b/>
          <w:szCs w:val="20"/>
        </w:rPr>
      </w:pPr>
    </w:p>
    <w:p w14:paraId="5B353DA9"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sz w:val="21"/>
          <w:szCs w:val="21"/>
        </w:rPr>
      </w:pPr>
      <w:r w:rsidRPr="00E31AA7">
        <w:rPr>
          <w:b/>
          <w:sz w:val="21"/>
          <w:szCs w:val="21"/>
        </w:rPr>
        <w:t>Prometna signalizacija, prometna oprema in sistemi za informiranje uporabnikov ob državnih cestah ter naprave in ukrepi za umirjanje prometa</w:t>
      </w:r>
    </w:p>
    <w:p w14:paraId="104FCF48" w14:textId="77777777" w:rsidR="00E31AA7" w:rsidRPr="00E31AA7" w:rsidRDefault="00E31AA7" w:rsidP="00E31AA7">
      <w:pPr>
        <w:rPr>
          <w:szCs w:val="20"/>
        </w:rPr>
      </w:pPr>
      <w:r w:rsidRPr="00E31AA7">
        <w:rPr>
          <w:szCs w:val="20"/>
        </w:rPr>
        <w:t>Prometna signalizacija, prometna oprema in naprave na javnih cestah morajo biti postavljeni in označeni skladno s predpisi, ki urejajo ceste in tako, da so dobro vidni udeležencem cestnega prometa in postavljeni tako, da jih avtomatizirani sistemi za pomoč voznikom lahko zaznajo. Biti mora vzdrževana in ob vsakem uničenju, poškodovanju ali odstranitvi zamenjana, nadomeščena ali ponovno označena. Ceste, ki se uporabljajo za javni cestni promet, morajo biti opremljene s predpisano prometno signalizacijo in prometno opremo, ki udeležence cestnega prometa opozarja na nevarnosti na cesti ali delu ceste, jim naznanja omejitve, prepovedi in obveznosti, jim daje potrebna obvestila za varen in neoviran promet ter jih vodi v prometu. O postavitvi, zamenjavi ali odstranitvi prometne signalizacije in prometne opreme na državnih cestah odloča upravljavec državne ceste, torej direkcija. Prometna signalizacija, prometna oprema in naprave morajo ustrezati prometni ureditvi in prometno tehničnim ter prometno varnostnim razmeram na cesti oziroma delu ceste. Naprave za umirjanje prometa so fizične, svetlobne ali druge naprave in ovire, s katerimi se udeležencem v cestnem prometu onemogoči vožnjo s hitrostjo, višjo od predpisane s prometnim pravilom ali odrejene s prometnim znakom, ali se jih opozori na prisotnost ranljivih udeležencev v prometu. Ukrepi za umirjanje so tehnične rešitve na cesti, ki s svojim oblikovanjem umirjajo promet, lahko se postavijo oz. izvedejo na cestah, ob katerih potekajo šolske poti, in na delih cest v naselju, ki potekajo pred vzgojno-varstvenimi in izobraževalnimi ustanovami ter drugimi ustanovami s specifično populacijsko kulturo, mimo katerih z rešitvami in ukrepi v skladu s predpisi, ki urejajo projektiranje cest, ni mogoče zagotoviti želenje hitrosti vozil.</w:t>
      </w:r>
    </w:p>
    <w:p w14:paraId="60CFC383" w14:textId="77777777" w:rsidR="00E31AA7" w:rsidRPr="00E31AA7" w:rsidRDefault="00E31AA7" w:rsidP="00E31AA7"/>
    <w:p w14:paraId="2E7C1285" w14:textId="77777777" w:rsidR="00E31AA7" w:rsidRPr="00E31AA7" w:rsidRDefault="00E31AA7" w:rsidP="00E31AA7">
      <w:pPr>
        <w:rPr>
          <w:szCs w:val="20"/>
        </w:rPr>
      </w:pPr>
      <w:r w:rsidRPr="00E31AA7">
        <w:rPr>
          <w:b/>
          <w:bCs/>
          <w:szCs w:val="20"/>
        </w:rPr>
        <w:t xml:space="preserve">Obseg nadzora: </w:t>
      </w:r>
      <w:r w:rsidRPr="00E31AA7">
        <w:rPr>
          <w:szCs w:val="20"/>
        </w:rPr>
        <w:t>Nadzor nad opremljenostjo, ustrezno postavitvijo, vzdrževanjem in vidnostjo prometne signalizacije, prometne opreme in sistema za informiranje uporabnikov ob državnih cestah ter naprav in ukrepov za umirjanje prometa. Nadzor na odsekih državnih cest, kjer se zaradi specifične populacijske strukture udeležencev v cestnem prometu zahtevajo ukrepi za umirjanje prometa.</w:t>
      </w:r>
    </w:p>
    <w:p w14:paraId="68DF31DC" w14:textId="77777777" w:rsidR="00E31AA7" w:rsidRPr="00E31AA7" w:rsidRDefault="00E31AA7" w:rsidP="00E31AA7">
      <w:pPr>
        <w:rPr>
          <w:szCs w:val="20"/>
        </w:rPr>
      </w:pPr>
    </w:p>
    <w:p w14:paraId="5588B1F1" w14:textId="77777777" w:rsidR="00E31AA7" w:rsidRPr="00E31AA7" w:rsidRDefault="00E31AA7" w:rsidP="00E31AA7">
      <w:pPr>
        <w:rPr>
          <w:szCs w:val="20"/>
        </w:rPr>
      </w:pPr>
      <w:r w:rsidRPr="00E31AA7">
        <w:rPr>
          <w:b/>
          <w:bCs/>
          <w:szCs w:val="20"/>
        </w:rPr>
        <w:t xml:space="preserve">Cilji: </w:t>
      </w:r>
      <w:r w:rsidRPr="00E31AA7">
        <w:rPr>
          <w:szCs w:val="20"/>
        </w:rPr>
        <w:t>Zagotoviti ustrezno opremljenost državnih cest ter pripadajočih kolesarskih in drugih prometnih povezav s predpisano prometno signalizacijo, prometno opremo in napravami, vključno z izvedenimi ukrepi za umirjanje prometa.</w:t>
      </w:r>
    </w:p>
    <w:p w14:paraId="781F4F67" w14:textId="77777777" w:rsidR="00E31AA7" w:rsidRPr="00E31AA7" w:rsidRDefault="00E31AA7" w:rsidP="00E31AA7">
      <w:pPr>
        <w:rPr>
          <w:color w:val="70AD47" w:themeColor="accent6"/>
        </w:rPr>
      </w:pPr>
    </w:p>
    <w:p w14:paraId="64360EFD" w14:textId="77777777" w:rsidR="00E31AA7" w:rsidRDefault="00E31AA7" w:rsidP="00E31AA7">
      <w:pPr>
        <w:rPr>
          <w:b/>
          <w:bCs/>
          <w:szCs w:val="20"/>
        </w:rPr>
      </w:pPr>
      <w:r w:rsidRPr="00E31AA7">
        <w:rPr>
          <w:b/>
          <w:bCs/>
          <w:szCs w:val="20"/>
        </w:rPr>
        <w:t>Načrtovano število inšpekcijskih pregledov: 80</w:t>
      </w:r>
    </w:p>
    <w:p w14:paraId="6B78408E" w14:textId="77777777" w:rsidR="001E1F81" w:rsidRPr="00E31AA7" w:rsidRDefault="001E1F81" w:rsidP="00E31AA7">
      <w:pPr>
        <w:rPr>
          <w:b/>
          <w:bCs/>
          <w:szCs w:val="20"/>
        </w:rPr>
      </w:pPr>
    </w:p>
    <w:p w14:paraId="08E9E165"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sz w:val="21"/>
          <w:szCs w:val="21"/>
        </w:rPr>
      </w:pPr>
      <w:r w:rsidRPr="00E31AA7">
        <w:rPr>
          <w:b/>
          <w:sz w:val="21"/>
          <w:szCs w:val="21"/>
        </w:rPr>
        <w:t>Zagotavljanje preglednosti na državnih cestah</w:t>
      </w:r>
    </w:p>
    <w:p w14:paraId="0F789F3C" w14:textId="77777777" w:rsidR="00E31AA7" w:rsidRPr="00E31AA7" w:rsidRDefault="00E31AA7" w:rsidP="00E31AA7">
      <w:pPr>
        <w:rPr>
          <w:szCs w:val="20"/>
        </w:rPr>
      </w:pPr>
      <w:r w:rsidRPr="00E31AA7">
        <w:rPr>
          <w:szCs w:val="20"/>
        </w:rPr>
        <w:t xml:space="preserve">Z inšpekcijskimi nadzori se preverja, ali je v zadostni meri zagotovljeno polje preglednosti skladno s predpisi, ki urejajo javne ceste, ali ne. Zaznava se porast prijav oziroma pobud za nadzor preglednosti na notranji strani krivin (berme), v bližini križišč, krožišč ter priključkov, tako občinskih kategoriziranih kot </w:t>
      </w:r>
      <w:proofErr w:type="spellStart"/>
      <w:r w:rsidRPr="00E31AA7">
        <w:rPr>
          <w:szCs w:val="20"/>
        </w:rPr>
        <w:t>nekategoriziranih</w:t>
      </w:r>
      <w:proofErr w:type="spellEnd"/>
      <w:r w:rsidRPr="00E31AA7">
        <w:rPr>
          <w:szCs w:val="20"/>
        </w:rPr>
        <w:t xml:space="preserve"> in individualnih priključkov. Porast prijav preglednosti se pojavi v spomladnem času in traja vse do jeseni, kar je posledica rasti vegetacije oziroma njenega neustreznega vzdrževanja.</w:t>
      </w:r>
    </w:p>
    <w:p w14:paraId="21817579" w14:textId="77777777" w:rsidR="00E31AA7" w:rsidRPr="00E31AA7" w:rsidRDefault="00E31AA7" w:rsidP="00E31AA7">
      <w:pPr>
        <w:rPr>
          <w:szCs w:val="20"/>
        </w:rPr>
      </w:pPr>
    </w:p>
    <w:p w14:paraId="7E847107" w14:textId="77777777" w:rsidR="00E31AA7" w:rsidRPr="00E31AA7" w:rsidRDefault="00E31AA7" w:rsidP="00E31AA7">
      <w:pPr>
        <w:rPr>
          <w:color w:val="000000"/>
          <w:szCs w:val="20"/>
        </w:rPr>
      </w:pPr>
      <w:r w:rsidRPr="00E31AA7">
        <w:rPr>
          <w:b/>
          <w:szCs w:val="20"/>
        </w:rPr>
        <w:t xml:space="preserve">Obseg nadzora: </w:t>
      </w:r>
      <w:r w:rsidRPr="00E31AA7">
        <w:rPr>
          <w:color w:val="000000"/>
          <w:szCs w:val="20"/>
        </w:rPr>
        <w:t xml:space="preserve">Nadzor nad zagotavljanjem preglednosti na državnih cestah zajema preverjanje izvajanja predpisanih ukrepov in pogojev za varstvo državnih cest in prometa na njih pri zagotavljanju preglednosti na notranji strani cestnih krivin, v bližini križišč in priključkov, na nivojskih križanjih državnih cest z železniško progo, kjer </w:t>
      </w:r>
      <w:proofErr w:type="spellStart"/>
      <w:r w:rsidRPr="00E31AA7">
        <w:rPr>
          <w:color w:val="000000"/>
          <w:szCs w:val="20"/>
        </w:rPr>
        <w:t>preglednostni</w:t>
      </w:r>
      <w:proofErr w:type="spellEnd"/>
      <w:r w:rsidRPr="00E31AA7">
        <w:rPr>
          <w:color w:val="000000"/>
          <w:szCs w:val="20"/>
        </w:rPr>
        <w:t xml:space="preserve"> prostor neposredno vpliva na možnost pravočasne zaznave prihajajočega vlaka, ter na drugih delih državnih cest.</w:t>
      </w:r>
    </w:p>
    <w:p w14:paraId="39F12416" w14:textId="77777777" w:rsidR="00E31AA7" w:rsidRPr="00E31AA7" w:rsidRDefault="00E31AA7" w:rsidP="00E31AA7">
      <w:pPr>
        <w:rPr>
          <w:szCs w:val="20"/>
        </w:rPr>
      </w:pPr>
    </w:p>
    <w:p w14:paraId="73023449" w14:textId="77777777" w:rsidR="00E31AA7" w:rsidRPr="00E31AA7" w:rsidRDefault="00E31AA7" w:rsidP="00E31AA7">
      <w:r w:rsidRPr="00E31AA7">
        <w:rPr>
          <w:b/>
          <w:bCs/>
          <w:szCs w:val="20"/>
        </w:rPr>
        <w:t>Cilji:</w:t>
      </w:r>
      <w:r w:rsidRPr="00E31AA7">
        <w:rPr>
          <w:szCs w:val="20"/>
        </w:rPr>
        <w:t xml:space="preserve"> Zagotoviti ustrezno polje preglednosti na vseh elementih državnih cest.</w:t>
      </w:r>
    </w:p>
    <w:p w14:paraId="369CBB9F" w14:textId="77777777" w:rsidR="00E31AA7" w:rsidRPr="00E31AA7" w:rsidRDefault="00E31AA7" w:rsidP="00E31AA7"/>
    <w:p w14:paraId="35D69A34" w14:textId="77777777" w:rsidR="00E31AA7" w:rsidRDefault="00E31AA7" w:rsidP="00E31AA7">
      <w:pPr>
        <w:rPr>
          <w:b/>
          <w:bCs/>
          <w:szCs w:val="20"/>
        </w:rPr>
      </w:pPr>
      <w:r w:rsidRPr="00E31AA7">
        <w:rPr>
          <w:b/>
          <w:szCs w:val="20"/>
        </w:rPr>
        <w:t xml:space="preserve">Načrtovano število </w:t>
      </w:r>
      <w:r w:rsidRPr="00E31AA7">
        <w:rPr>
          <w:b/>
          <w:bCs/>
          <w:szCs w:val="20"/>
        </w:rPr>
        <w:t>inšpekcijskih pregledov</w:t>
      </w:r>
      <w:r w:rsidRPr="00E31AA7">
        <w:rPr>
          <w:b/>
          <w:szCs w:val="20"/>
        </w:rPr>
        <w:t xml:space="preserve">: </w:t>
      </w:r>
      <w:r w:rsidRPr="00E31AA7">
        <w:rPr>
          <w:b/>
          <w:bCs/>
          <w:szCs w:val="20"/>
        </w:rPr>
        <w:t>150</w:t>
      </w:r>
    </w:p>
    <w:p w14:paraId="243A06D9" w14:textId="61258986" w:rsidR="000D3473" w:rsidRDefault="000D3473">
      <w:pPr>
        <w:widowControl/>
        <w:tabs>
          <w:tab w:val="clear" w:pos="284"/>
        </w:tabs>
        <w:suppressAutoHyphens w:val="0"/>
        <w:overflowPunct/>
        <w:jc w:val="left"/>
        <w:rPr>
          <w:b/>
          <w:bCs/>
          <w:szCs w:val="20"/>
        </w:rPr>
      </w:pPr>
      <w:r>
        <w:rPr>
          <w:b/>
          <w:bCs/>
          <w:szCs w:val="20"/>
        </w:rPr>
        <w:br w:type="page"/>
      </w:r>
    </w:p>
    <w:p w14:paraId="04E695C2"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sz w:val="21"/>
          <w:szCs w:val="21"/>
        </w:rPr>
      </w:pPr>
      <w:r w:rsidRPr="00E31AA7">
        <w:rPr>
          <w:b/>
          <w:sz w:val="21"/>
          <w:szCs w:val="21"/>
        </w:rPr>
        <w:lastRenderedPageBreak/>
        <w:t>Varna uporaba ceste</w:t>
      </w:r>
    </w:p>
    <w:p w14:paraId="1D0BF74A" w14:textId="77777777" w:rsidR="00E31AA7" w:rsidRPr="00E31AA7" w:rsidRDefault="00E31AA7" w:rsidP="00E31AA7">
      <w:r w:rsidRPr="00E31AA7">
        <w:t>Za zagotavljanje varne uporabe javnih cest je pomembno redno in pravočasno izvajanje rednih vzdrževalnih del, s katerimi se ceste ohranjajo v stanju, ki zagotavlja njihovo varnost, prevoznost in nemoteno odvijanje cestnega prometa za vse udeležence. Pomembno je tudi sprotno spremljanje izvajanja ali opustitve kakršnih koli del na javni cesti, zemljiščih ali na objektih ob javni cesti, ki bi lahko škodovala javni cesti ali ogrožala, ovirala ali zmanjšala varnost prometa na njej.</w:t>
      </w:r>
    </w:p>
    <w:p w14:paraId="6F1A941E" w14:textId="77777777" w:rsidR="00E31AA7" w:rsidRPr="00E31AA7" w:rsidRDefault="00E31AA7" w:rsidP="00E31AA7"/>
    <w:p w14:paraId="69B1329D" w14:textId="77777777" w:rsidR="00E31AA7" w:rsidRPr="00E31AA7" w:rsidRDefault="00E31AA7" w:rsidP="00E31AA7">
      <w:r w:rsidRPr="00E31AA7">
        <w:rPr>
          <w:b/>
          <w:bCs/>
        </w:rPr>
        <w:t xml:space="preserve">Obseg nadzora: </w:t>
      </w:r>
      <w:r w:rsidRPr="00E31AA7">
        <w:t xml:space="preserve">Inšpekcijski nadzor nad varno uporabo ceste zajema področje rednih vzdrževalnih del na cestah, z namenom preprečitve neposredne nevarnosti za udeležence v cestnem prometu na </w:t>
      </w:r>
    </w:p>
    <w:p w14:paraId="4DEFAAA5" w14:textId="77777777" w:rsidR="00E31AA7" w:rsidRPr="00E31AA7" w:rsidRDefault="00E31AA7" w:rsidP="00E31AA7">
      <w:r w:rsidRPr="00E31AA7">
        <w:t>državnih cestah in preprečitve materialne škode.</w:t>
      </w:r>
    </w:p>
    <w:p w14:paraId="7E724E36" w14:textId="77777777" w:rsidR="00E31AA7" w:rsidRPr="00E31AA7" w:rsidRDefault="00E31AA7" w:rsidP="00E31AA7"/>
    <w:p w14:paraId="022F5865" w14:textId="77777777" w:rsidR="00E31AA7" w:rsidRPr="00E31AA7" w:rsidRDefault="00E31AA7" w:rsidP="00E31AA7">
      <w:r w:rsidRPr="00E31AA7">
        <w:rPr>
          <w:b/>
          <w:bCs/>
        </w:rPr>
        <w:t xml:space="preserve">Cilji: </w:t>
      </w:r>
      <w:r w:rsidRPr="00E31AA7">
        <w:t>Zagotovitvi varen in nemoten potek prometa na državnih cestah, vključno s kolesarskimi in drugimi povezavami, z vzpostavitvijo učinkovitega nadzora nad morebitnimi nedovoljenimi posegi v cestno zemljišče ter preprečevanjem ravnanj, ki bi lahko poškodovala cestno infrastrukturo ali ogrozila udeležence v prometu na njej.</w:t>
      </w:r>
    </w:p>
    <w:p w14:paraId="6D5EC805" w14:textId="77777777" w:rsidR="00E31AA7" w:rsidRPr="00E31AA7" w:rsidRDefault="00E31AA7" w:rsidP="00E31AA7">
      <w:pPr>
        <w:rPr>
          <w:b/>
          <w:szCs w:val="20"/>
        </w:rPr>
      </w:pPr>
    </w:p>
    <w:p w14:paraId="682C63E6" w14:textId="77777777" w:rsidR="00E31AA7" w:rsidRPr="00E31AA7" w:rsidRDefault="00E31AA7" w:rsidP="00E31AA7">
      <w:pPr>
        <w:rPr>
          <w:b/>
          <w:szCs w:val="20"/>
        </w:rPr>
      </w:pPr>
      <w:r w:rsidRPr="00E31AA7">
        <w:rPr>
          <w:b/>
          <w:szCs w:val="20"/>
        </w:rPr>
        <w:t xml:space="preserve">Načrtovano število </w:t>
      </w:r>
      <w:r w:rsidRPr="00E31AA7">
        <w:rPr>
          <w:b/>
          <w:bCs/>
          <w:szCs w:val="20"/>
        </w:rPr>
        <w:t>inšpekcijskih pregledov</w:t>
      </w:r>
      <w:r w:rsidRPr="00E31AA7">
        <w:rPr>
          <w:b/>
          <w:szCs w:val="20"/>
        </w:rPr>
        <w:t xml:space="preserve">: </w:t>
      </w:r>
      <w:r w:rsidRPr="00E31AA7">
        <w:rPr>
          <w:b/>
          <w:bCs/>
          <w:szCs w:val="20"/>
        </w:rPr>
        <w:t>22</w:t>
      </w:r>
    </w:p>
    <w:p w14:paraId="0A0157AF" w14:textId="77777777" w:rsidR="00E31AA7" w:rsidRPr="00E31AA7" w:rsidRDefault="00E31AA7" w:rsidP="00E31AA7">
      <w:pPr>
        <w:rPr>
          <w:b/>
          <w:szCs w:val="20"/>
        </w:rPr>
      </w:pPr>
    </w:p>
    <w:p w14:paraId="708D81FA" w14:textId="77777777" w:rsidR="00E31AA7" w:rsidRDefault="00E31AA7" w:rsidP="00E31AA7">
      <w:pPr>
        <w:rPr>
          <w:b/>
          <w:bCs/>
          <w:szCs w:val="20"/>
        </w:rPr>
      </w:pPr>
      <w:r w:rsidRPr="00E31AA7">
        <w:rPr>
          <w:b/>
          <w:bCs/>
          <w:szCs w:val="20"/>
        </w:rPr>
        <w:t>Načrtovano število vseh pregledov na področju cest je 1015.</w:t>
      </w:r>
    </w:p>
    <w:p w14:paraId="494A80C4" w14:textId="77777777" w:rsidR="000F28FE" w:rsidRPr="00E31AA7" w:rsidRDefault="000F28FE" w:rsidP="00E31AA7">
      <w:pPr>
        <w:rPr>
          <w:szCs w:val="20"/>
        </w:rPr>
      </w:pPr>
    </w:p>
    <w:p w14:paraId="4AF2B068" w14:textId="226F949C" w:rsidR="009F0E83" w:rsidRDefault="009F0E83" w:rsidP="009F0E83">
      <w:pPr>
        <w:pStyle w:val="Naslov2"/>
      </w:pPr>
      <w:bookmarkStart w:id="20" w:name="__RefHeading___Toc118_688556516"/>
      <w:bookmarkEnd w:id="20"/>
      <w:r w:rsidRPr="00CF727D">
        <w:t>INŠPEKCIJA ZA ŽELEZNIŠKI PROMET</w:t>
      </w:r>
    </w:p>
    <w:p w14:paraId="6F9F9668"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Na področju železniškega prometa IRSI opravlja nadzor nad izvajanjem določb Zakona o varnosti v   železniškem prometu (ZVZelP-1, Uradni list RS, št. 30/18</w:t>
      </w:r>
      <w:r w:rsidRPr="00587ECC">
        <w:rPr>
          <w:rFonts w:eastAsia="Batang, 바탕" w:cstheme="minorBidi"/>
          <w:szCs w:val="20"/>
          <w:lang w:eastAsia="ko-KR"/>
        </w:rPr>
        <w:t xml:space="preserve"> </w:t>
      </w:r>
      <w:r w:rsidRPr="00587ECC">
        <w:rPr>
          <w:rFonts w:cstheme="minorBidi"/>
          <w:szCs w:val="20"/>
          <w:lang w:eastAsia="sl-SI"/>
        </w:rPr>
        <w:t xml:space="preserve">in 54/21), Zakona o železniškem prometu (ZZelP, Uradni list RS, št. 99/15 – uradno prečiščeno besedilo, 30/18, 82/21, 54/22 – ZUJPP in 18/23 – ZDU-1O), Zakona o prevozu nevarnega blaga (ZPNB, Uradni list RS, št. 33/06 – prečiščeno besedilo, 41/09, 97/10 in 56/15) in podzakonskih predpisov, izdanih na njihovi podlagi ter področnimi predpisi EU (Uredbe, Direktive, Tehnične specifikacije za </w:t>
      </w:r>
      <w:proofErr w:type="spellStart"/>
      <w:r w:rsidRPr="00587ECC">
        <w:rPr>
          <w:rFonts w:cstheme="minorBidi"/>
          <w:szCs w:val="20"/>
          <w:lang w:eastAsia="sl-SI"/>
        </w:rPr>
        <w:t>interoperabilnost</w:t>
      </w:r>
      <w:proofErr w:type="spellEnd"/>
      <w:r w:rsidRPr="00587ECC">
        <w:rPr>
          <w:rFonts w:cstheme="minorBidi"/>
          <w:szCs w:val="20"/>
          <w:lang w:eastAsia="sl-SI"/>
        </w:rPr>
        <w:t xml:space="preserve">). </w:t>
      </w:r>
    </w:p>
    <w:p w14:paraId="585A1136" w14:textId="77777777" w:rsidR="00587ECC" w:rsidRPr="00587ECC" w:rsidRDefault="00587ECC" w:rsidP="00587ECC">
      <w:pPr>
        <w:widowControl/>
        <w:tabs>
          <w:tab w:val="clear" w:pos="284"/>
        </w:tabs>
        <w:overflowPunct/>
        <w:rPr>
          <w:rFonts w:cstheme="minorBidi"/>
          <w:szCs w:val="20"/>
          <w:lang w:eastAsia="sl-SI"/>
        </w:rPr>
      </w:pPr>
    </w:p>
    <w:p w14:paraId="12532128" w14:textId="5C0E15B9"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 xml:space="preserve">Inšpektorji za železniški promet bodo inšpekcijski nadzor izvajali predvsem pri upravljavcu železniške infrastrukture SŽ – Infrastruktura d.o.o., pri prevoznikih SŽ – Potniški promet d.o.o., SŽ – Tovorni promet d.o.o., Adrii Transport d.o.o., Luka Koper d. d., </w:t>
      </w:r>
      <w:proofErr w:type="spellStart"/>
      <w:r w:rsidRPr="00587ECC">
        <w:rPr>
          <w:rFonts w:cstheme="minorBidi"/>
          <w:szCs w:val="20"/>
          <w:lang w:eastAsia="sl-SI"/>
        </w:rPr>
        <w:t>Rail</w:t>
      </w:r>
      <w:proofErr w:type="spellEnd"/>
      <w:r w:rsidRPr="00587ECC">
        <w:rPr>
          <w:rFonts w:cstheme="minorBidi"/>
          <w:szCs w:val="20"/>
          <w:lang w:eastAsia="sl-SI"/>
        </w:rPr>
        <w:t xml:space="preserve"> </w:t>
      </w:r>
      <w:proofErr w:type="spellStart"/>
      <w:r w:rsidRPr="00587ECC">
        <w:rPr>
          <w:rFonts w:cstheme="minorBidi"/>
          <w:szCs w:val="20"/>
          <w:lang w:eastAsia="sl-SI"/>
        </w:rPr>
        <w:t>Cargo</w:t>
      </w:r>
      <w:proofErr w:type="spellEnd"/>
      <w:r w:rsidRPr="00587ECC">
        <w:rPr>
          <w:rFonts w:cstheme="minorBidi"/>
          <w:szCs w:val="20"/>
          <w:lang w:eastAsia="sl-SI"/>
        </w:rPr>
        <w:t xml:space="preserve"> </w:t>
      </w:r>
      <w:proofErr w:type="spellStart"/>
      <w:r w:rsidRPr="00587ECC">
        <w:rPr>
          <w:rFonts w:cstheme="minorBidi"/>
          <w:szCs w:val="20"/>
          <w:lang w:eastAsia="sl-SI"/>
        </w:rPr>
        <w:t>Carrier</w:t>
      </w:r>
      <w:proofErr w:type="spellEnd"/>
      <w:r w:rsidRPr="00587ECC">
        <w:rPr>
          <w:rFonts w:cstheme="minorBidi"/>
          <w:szCs w:val="20"/>
          <w:lang w:eastAsia="sl-SI"/>
        </w:rPr>
        <w:t xml:space="preserve"> </w:t>
      </w:r>
      <w:proofErr w:type="spellStart"/>
      <w:r w:rsidRPr="00587ECC">
        <w:rPr>
          <w:rFonts w:cstheme="minorBidi"/>
          <w:szCs w:val="20"/>
          <w:lang w:eastAsia="sl-SI"/>
        </w:rPr>
        <w:t>d.o.o</w:t>
      </w:r>
      <w:proofErr w:type="spellEnd"/>
      <w:r w:rsidRPr="00587ECC">
        <w:rPr>
          <w:rFonts w:cstheme="minorBidi"/>
          <w:szCs w:val="20"/>
          <w:lang w:eastAsia="sl-SI"/>
        </w:rPr>
        <w:t xml:space="preserve">., </w:t>
      </w:r>
      <w:r w:rsidR="00CB7A01" w:rsidRPr="00101635">
        <w:rPr>
          <w:rFonts w:cstheme="minorBidi"/>
          <w:szCs w:val="20"/>
          <w:lang w:eastAsia="sl-SI"/>
        </w:rPr>
        <w:t xml:space="preserve">PKP </w:t>
      </w:r>
      <w:proofErr w:type="spellStart"/>
      <w:r w:rsidR="00CB7A01" w:rsidRPr="00101635">
        <w:rPr>
          <w:rFonts w:cstheme="minorBidi"/>
          <w:szCs w:val="20"/>
          <w:lang w:eastAsia="sl-SI"/>
        </w:rPr>
        <w:t>Cargo</w:t>
      </w:r>
      <w:proofErr w:type="spellEnd"/>
      <w:r w:rsidR="00CB7A01" w:rsidRPr="00101635">
        <w:rPr>
          <w:rFonts w:cstheme="minorBidi"/>
          <w:szCs w:val="20"/>
          <w:lang w:eastAsia="sl-SI"/>
        </w:rPr>
        <w:t xml:space="preserve"> </w:t>
      </w:r>
      <w:proofErr w:type="spellStart"/>
      <w:r w:rsidR="00CB7A01" w:rsidRPr="00101635">
        <w:rPr>
          <w:rFonts w:cstheme="minorBidi"/>
          <w:szCs w:val="20"/>
          <w:lang w:eastAsia="sl-SI"/>
        </w:rPr>
        <w:t>International</w:t>
      </w:r>
      <w:proofErr w:type="spellEnd"/>
      <w:r w:rsidR="00CB7A01" w:rsidRPr="00101635">
        <w:rPr>
          <w:rFonts w:cstheme="minorBidi"/>
          <w:szCs w:val="20"/>
          <w:lang w:eastAsia="sl-SI"/>
        </w:rPr>
        <w:t xml:space="preserve"> SI </w:t>
      </w:r>
      <w:proofErr w:type="spellStart"/>
      <w:r w:rsidR="00CB7A01" w:rsidRPr="00101635">
        <w:rPr>
          <w:rFonts w:cstheme="minorBidi"/>
          <w:szCs w:val="20"/>
          <w:lang w:eastAsia="sl-SI"/>
        </w:rPr>
        <w:t>d.o.o</w:t>
      </w:r>
      <w:proofErr w:type="spellEnd"/>
      <w:r w:rsidR="00CB7A01" w:rsidRPr="00101635">
        <w:rPr>
          <w:rFonts w:cstheme="minorBidi"/>
          <w:szCs w:val="20"/>
          <w:lang w:eastAsia="sl-SI"/>
        </w:rPr>
        <w:t>.</w:t>
      </w:r>
      <w:r w:rsidR="00CB7A01" w:rsidRPr="00101635">
        <w:t xml:space="preserve"> (</w:t>
      </w:r>
      <w:proofErr w:type="spellStart"/>
      <w:r w:rsidR="00CB7A01" w:rsidRPr="00101635">
        <w:rPr>
          <w:rFonts w:cstheme="minorBidi"/>
          <w:szCs w:val="20"/>
          <w:lang w:eastAsia="sl-SI"/>
        </w:rPr>
        <w:t>Primol</w:t>
      </w:r>
      <w:proofErr w:type="spellEnd"/>
      <w:r w:rsidR="00CB7A01" w:rsidRPr="00101635">
        <w:rPr>
          <w:rFonts w:cstheme="minorBidi"/>
          <w:szCs w:val="20"/>
          <w:lang w:eastAsia="sl-SI"/>
        </w:rPr>
        <w:t xml:space="preserve"> - </w:t>
      </w:r>
      <w:proofErr w:type="spellStart"/>
      <w:r w:rsidR="00CB7A01" w:rsidRPr="00101635">
        <w:rPr>
          <w:rFonts w:cstheme="minorBidi"/>
          <w:szCs w:val="20"/>
          <w:lang w:eastAsia="sl-SI"/>
        </w:rPr>
        <w:t>Rail</w:t>
      </w:r>
      <w:proofErr w:type="spellEnd"/>
      <w:r w:rsidR="00CB7A01" w:rsidRPr="00101635">
        <w:rPr>
          <w:rFonts w:cstheme="minorBidi"/>
          <w:szCs w:val="20"/>
          <w:lang w:eastAsia="sl-SI"/>
        </w:rPr>
        <w:t xml:space="preserve"> d. o. o.), </w:t>
      </w:r>
      <w:r w:rsidR="007B2387" w:rsidRPr="00101635">
        <w:rPr>
          <w:rFonts w:cstheme="minorBidi"/>
          <w:szCs w:val="20"/>
          <w:lang w:eastAsia="sl-SI"/>
        </w:rPr>
        <w:t xml:space="preserve">Ten </w:t>
      </w:r>
      <w:proofErr w:type="spellStart"/>
      <w:r w:rsidR="007B2387" w:rsidRPr="00101635">
        <w:rPr>
          <w:rFonts w:cstheme="minorBidi"/>
          <w:szCs w:val="20"/>
          <w:lang w:eastAsia="sl-SI"/>
        </w:rPr>
        <w:t>Rail</w:t>
      </w:r>
      <w:proofErr w:type="spellEnd"/>
      <w:r w:rsidR="007B2387" w:rsidRPr="00101635">
        <w:rPr>
          <w:rFonts w:cstheme="minorBidi"/>
          <w:szCs w:val="20"/>
          <w:lang w:eastAsia="sl-SI"/>
        </w:rPr>
        <w:t xml:space="preserve"> d. o. o., METRANS ADRIA kontejnerski promet d. o. o., ENNA Transport SI, transport in storitve d. o. o., </w:t>
      </w:r>
      <w:r w:rsidR="009E317E" w:rsidRPr="00101635">
        <w:rPr>
          <w:rFonts w:cstheme="minorBidi"/>
          <w:szCs w:val="20"/>
          <w:lang w:eastAsia="sl-SI"/>
        </w:rPr>
        <w:t>S-</w:t>
      </w:r>
      <w:proofErr w:type="spellStart"/>
      <w:r w:rsidR="009E317E" w:rsidRPr="00101635">
        <w:rPr>
          <w:rFonts w:cstheme="minorBidi"/>
          <w:szCs w:val="20"/>
          <w:lang w:eastAsia="sl-SI"/>
        </w:rPr>
        <w:t>Rail</w:t>
      </w:r>
      <w:proofErr w:type="spellEnd"/>
      <w:r w:rsidR="009E317E" w:rsidRPr="00101635">
        <w:rPr>
          <w:rFonts w:cstheme="minorBidi"/>
          <w:szCs w:val="20"/>
          <w:lang w:eastAsia="sl-SI"/>
        </w:rPr>
        <w:t>, železniški tovorni promet, d.o.o., LOG RAIL.SI, železniški prevoz, d. o. o.,</w:t>
      </w:r>
      <w:r w:rsidR="00CC185B" w:rsidRPr="00101635">
        <w:t xml:space="preserve"> </w:t>
      </w:r>
      <w:r w:rsidR="00CC185B" w:rsidRPr="00101635">
        <w:rPr>
          <w:rFonts w:cstheme="minorBidi"/>
          <w:szCs w:val="20"/>
          <w:lang w:eastAsia="sl-SI"/>
        </w:rPr>
        <w:t>CRW ADRIA, prevozi v železniškem prometu d.o.o.</w:t>
      </w:r>
      <w:r w:rsidR="00CC185B" w:rsidRPr="00101635">
        <w:t xml:space="preserve"> </w:t>
      </w:r>
      <w:r w:rsidR="00CC185B" w:rsidRPr="00101635">
        <w:rPr>
          <w:rFonts w:cstheme="minorBidi"/>
          <w:szCs w:val="20"/>
          <w:lang w:eastAsia="sl-SI"/>
        </w:rPr>
        <w:t xml:space="preserve">SŽ – ŽGP Ljubljana, </w:t>
      </w:r>
      <w:proofErr w:type="spellStart"/>
      <w:r w:rsidR="00CC185B" w:rsidRPr="00101635">
        <w:rPr>
          <w:rFonts w:cstheme="minorBidi"/>
          <w:szCs w:val="20"/>
          <w:lang w:eastAsia="sl-SI"/>
        </w:rPr>
        <w:t>d.d</w:t>
      </w:r>
      <w:proofErr w:type="spellEnd"/>
      <w:r w:rsidR="00CC185B" w:rsidRPr="00101635">
        <w:rPr>
          <w:rFonts w:cstheme="minorBidi"/>
          <w:szCs w:val="20"/>
          <w:lang w:eastAsia="sl-SI"/>
        </w:rPr>
        <w:t>.</w:t>
      </w:r>
      <w:r w:rsidR="00101635" w:rsidRPr="00101635">
        <w:rPr>
          <w:rFonts w:cstheme="minorBidi"/>
          <w:szCs w:val="20"/>
          <w:lang w:eastAsia="sl-SI"/>
        </w:rPr>
        <w:t xml:space="preserve"> i</w:t>
      </w:r>
      <w:r w:rsidRPr="00587ECC">
        <w:rPr>
          <w:rFonts w:cstheme="minorBidi"/>
          <w:szCs w:val="20"/>
          <w:lang w:eastAsia="sl-SI"/>
        </w:rPr>
        <w:t>n na industrijskih tirih ter progah drugih železnic v Republiki Sloveniji.</w:t>
      </w:r>
    </w:p>
    <w:p w14:paraId="757A0610" w14:textId="77777777" w:rsidR="00587ECC" w:rsidRPr="00587ECC" w:rsidRDefault="00587ECC" w:rsidP="00587ECC">
      <w:pPr>
        <w:widowControl/>
        <w:tabs>
          <w:tab w:val="clear" w:pos="284"/>
        </w:tabs>
        <w:overflowPunct/>
        <w:rPr>
          <w:rFonts w:eastAsia="Batang, 바탕"/>
          <w:szCs w:val="20"/>
          <w:highlight w:val="lightGray"/>
          <w:lang w:eastAsia="ko-KR"/>
        </w:rPr>
      </w:pPr>
    </w:p>
    <w:p w14:paraId="1AC5BBCE" w14:textId="77777777" w:rsidR="00587ECC" w:rsidRPr="00587ECC" w:rsidRDefault="00587ECC" w:rsidP="00587ECC">
      <w:pPr>
        <w:widowControl/>
        <w:tabs>
          <w:tab w:val="clear" w:pos="284"/>
        </w:tabs>
        <w:overflowPunct/>
        <w:rPr>
          <w:rFonts w:cstheme="minorBidi"/>
          <w:szCs w:val="20"/>
          <w:lang w:eastAsia="sl-SI"/>
        </w:rPr>
      </w:pPr>
      <w:r w:rsidRPr="00587ECC">
        <w:rPr>
          <w:rFonts w:eastAsia="Batang, 바탕"/>
          <w:szCs w:val="20"/>
          <w:lang w:eastAsia="ko-KR"/>
        </w:rPr>
        <w:t>Nadzor nad železniškim prometom zajema preverjanje:</w:t>
      </w:r>
    </w:p>
    <w:p w14:paraId="2EC28330" w14:textId="77777777" w:rsidR="00587ECC" w:rsidRPr="00587ECC" w:rsidRDefault="00587ECC" w:rsidP="00587ECC">
      <w:pPr>
        <w:numPr>
          <w:ilvl w:val="0"/>
          <w:numId w:val="8"/>
        </w:numPr>
        <w:rPr>
          <w:szCs w:val="20"/>
        </w:rPr>
      </w:pPr>
      <w:r w:rsidRPr="00587ECC">
        <w:rPr>
          <w:szCs w:val="20"/>
        </w:rPr>
        <w:t>tirnih vozil in elektroenergetike,</w:t>
      </w:r>
    </w:p>
    <w:p w14:paraId="772F8880" w14:textId="77777777" w:rsidR="00587ECC" w:rsidRPr="00587ECC" w:rsidRDefault="00587ECC" w:rsidP="00587ECC">
      <w:pPr>
        <w:numPr>
          <w:ilvl w:val="0"/>
          <w:numId w:val="8"/>
        </w:numPr>
        <w:rPr>
          <w:szCs w:val="20"/>
        </w:rPr>
      </w:pPr>
      <w:r w:rsidRPr="00587ECC">
        <w:rPr>
          <w:szCs w:val="20"/>
        </w:rPr>
        <w:t>oseb, ki opravljajo varnostno kritične naloge (OVKN),</w:t>
      </w:r>
    </w:p>
    <w:p w14:paraId="75947BF3" w14:textId="77777777" w:rsidR="00587ECC" w:rsidRPr="00587ECC" w:rsidRDefault="00587ECC" w:rsidP="00587ECC">
      <w:pPr>
        <w:numPr>
          <w:ilvl w:val="0"/>
          <w:numId w:val="8"/>
        </w:numPr>
        <w:rPr>
          <w:szCs w:val="20"/>
        </w:rPr>
      </w:pPr>
      <w:r w:rsidRPr="00587ECC">
        <w:rPr>
          <w:szCs w:val="20"/>
        </w:rPr>
        <w:t>signalno varnostnih naprave in prometne signalizacije,</w:t>
      </w:r>
    </w:p>
    <w:p w14:paraId="5C641761" w14:textId="77777777" w:rsidR="00587ECC" w:rsidRPr="00587ECC" w:rsidRDefault="00587ECC" w:rsidP="00587ECC">
      <w:pPr>
        <w:numPr>
          <w:ilvl w:val="0"/>
          <w:numId w:val="8"/>
        </w:numPr>
        <w:rPr>
          <w:szCs w:val="20"/>
        </w:rPr>
      </w:pPr>
      <w:r w:rsidRPr="00587ECC">
        <w:rPr>
          <w:szCs w:val="20"/>
        </w:rPr>
        <w:t>gradnje, nadgradnje in obnove železniškega omrežja,</w:t>
      </w:r>
    </w:p>
    <w:p w14:paraId="06E1D90E" w14:textId="77777777" w:rsidR="00587ECC" w:rsidRPr="00587ECC" w:rsidRDefault="00587ECC" w:rsidP="00587ECC">
      <w:pPr>
        <w:numPr>
          <w:ilvl w:val="0"/>
          <w:numId w:val="8"/>
        </w:numPr>
        <w:rPr>
          <w:szCs w:val="20"/>
        </w:rPr>
      </w:pPr>
      <w:r w:rsidRPr="00587ECC">
        <w:rPr>
          <w:szCs w:val="20"/>
        </w:rPr>
        <w:t>prevoz nevarnega blaga,</w:t>
      </w:r>
    </w:p>
    <w:p w14:paraId="2150A862" w14:textId="77777777" w:rsidR="00587ECC" w:rsidRPr="00587ECC" w:rsidRDefault="00587ECC" w:rsidP="00587ECC">
      <w:pPr>
        <w:numPr>
          <w:ilvl w:val="0"/>
          <w:numId w:val="8"/>
        </w:numPr>
        <w:rPr>
          <w:szCs w:val="20"/>
        </w:rPr>
      </w:pPr>
      <w:r w:rsidRPr="00587ECC">
        <w:rPr>
          <w:szCs w:val="20"/>
        </w:rPr>
        <w:t>zaščito proge in križanj,</w:t>
      </w:r>
    </w:p>
    <w:p w14:paraId="2E587738" w14:textId="66452CB0" w:rsidR="00587ECC" w:rsidRPr="00587ECC" w:rsidRDefault="00587ECC" w:rsidP="00587ECC">
      <w:pPr>
        <w:numPr>
          <w:ilvl w:val="0"/>
          <w:numId w:val="8"/>
        </w:numPr>
        <w:rPr>
          <w:szCs w:val="20"/>
        </w:rPr>
      </w:pPr>
      <w:r w:rsidRPr="00587ECC">
        <w:rPr>
          <w:szCs w:val="20"/>
        </w:rPr>
        <w:t>industrijskih tirov</w:t>
      </w:r>
      <w:r w:rsidR="00C92BB6">
        <w:rPr>
          <w:szCs w:val="20"/>
        </w:rPr>
        <w:t xml:space="preserve"> in drugih pro</w:t>
      </w:r>
      <w:r w:rsidR="00494E8E">
        <w:rPr>
          <w:szCs w:val="20"/>
        </w:rPr>
        <w:t>g</w:t>
      </w:r>
      <w:r w:rsidRPr="00587ECC">
        <w:rPr>
          <w:szCs w:val="20"/>
        </w:rPr>
        <w:t>,</w:t>
      </w:r>
    </w:p>
    <w:p w14:paraId="12E25AFD" w14:textId="77777777" w:rsidR="00587ECC" w:rsidRPr="00587ECC" w:rsidRDefault="00587ECC" w:rsidP="00587ECC">
      <w:pPr>
        <w:numPr>
          <w:ilvl w:val="0"/>
          <w:numId w:val="8"/>
        </w:numPr>
        <w:rPr>
          <w:szCs w:val="20"/>
        </w:rPr>
      </w:pPr>
      <w:r w:rsidRPr="00587ECC">
        <w:rPr>
          <w:szCs w:val="20"/>
        </w:rPr>
        <w:t>spoštovanje notranjega reda.</w:t>
      </w:r>
    </w:p>
    <w:p w14:paraId="07E10FCF"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Tirna vozila in elektroenergetika:</w:t>
      </w:r>
    </w:p>
    <w:p w14:paraId="60281D5D" w14:textId="77777777" w:rsidR="00587ECC" w:rsidRPr="00587ECC" w:rsidRDefault="00587ECC" w:rsidP="00587ECC">
      <w:pPr>
        <w:rPr>
          <w:spacing w:val="-2"/>
          <w:szCs w:val="20"/>
        </w:rPr>
      </w:pPr>
      <w:r w:rsidRPr="00587ECC">
        <w:rPr>
          <w:b/>
          <w:bCs/>
          <w:spacing w:val="-2"/>
          <w:szCs w:val="20"/>
        </w:rPr>
        <w:t>Obseg nadzora:</w:t>
      </w:r>
      <w:r w:rsidRPr="00587ECC">
        <w:rPr>
          <w:spacing w:val="-2"/>
          <w:szCs w:val="20"/>
        </w:rPr>
        <w:t xml:space="preserve"> Inšpekcijski nadzor zajema predvsem preverjanje:</w:t>
      </w:r>
    </w:p>
    <w:p w14:paraId="7DFB5638" w14:textId="77777777" w:rsidR="00587ECC" w:rsidRPr="00587ECC" w:rsidRDefault="00587ECC" w:rsidP="00587ECC">
      <w:pPr>
        <w:numPr>
          <w:ilvl w:val="0"/>
          <w:numId w:val="8"/>
        </w:numPr>
        <w:rPr>
          <w:szCs w:val="20"/>
        </w:rPr>
      </w:pPr>
      <w:r w:rsidRPr="00587ECC">
        <w:rPr>
          <w:szCs w:val="20"/>
        </w:rPr>
        <w:t>ustrezno uvrščanje tirnih vozil v vlak pred začetkom uporabe tirnega vozila s strani prevoznika.</w:t>
      </w:r>
    </w:p>
    <w:p w14:paraId="2E278F97" w14:textId="77777777" w:rsidR="00587ECC" w:rsidRPr="00587ECC" w:rsidRDefault="00587ECC" w:rsidP="00587ECC">
      <w:pPr>
        <w:rPr>
          <w:spacing w:val="-2"/>
          <w:szCs w:val="20"/>
        </w:rPr>
      </w:pPr>
    </w:p>
    <w:p w14:paraId="3EBC6767" w14:textId="77777777" w:rsidR="00587ECC" w:rsidRPr="00587ECC" w:rsidRDefault="00587ECC" w:rsidP="00587ECC">
      <w:pPr>
        <w:rPr>
          <w:spacing w:val="-2"/>
          <w:szCs w:val="20"/>
        </w:rPr>
      </w:pPr>
      <w:r w:rsidRPr="00587ECC">
        <w:rPr>
          <w:b/>
          <w:bCs/>
          <w:spacing w:val="-2"/>
          <w:szCs w:val="20"/>
        </w:rPr>
        <w:t>Cilji:</w:t>
      </w:r>
      <w:r w:rsidRPr="00587ECC">
        <w:rPr>
          <w:spacing w:val="-2"/>
          <w:szCs w:val="20"/>
        </w:rPr>
        <w:t xml:space="preserve"> Nadzor ustreznega preverjanja tirnih vozil pred začetkom uporabe z ustreznim uvrščanjem v vlak pripomore k segmentu varnosti tirnih vozil, ki jih prevoznik uporablja na območju RS.</w:t>
      </w:r>
    </w:p>
    <w:p w14:paraId="5CD7A233" w14:textId="77777777" w:rsidR="00587ECC" w:rsidRPr="00587ECC" w:rsidRDefault="00587ECC" w:rsidP="00587ECC">
      <w:pPr>
        <w:rPr>
          <w:spacing w:val="-2"/>
          <w:szCs w:val="20"/>
        </w:rPr>
      </w:pPr>
    </w:p>
    <w:p w14:paraId="577658D1" w14:textId="00B4E57F" w:rsidR="000D3473" w:rsidRDefault="00587ECC" w:rsidP="00587ECC">
      <w:pPr>
        <w:rPr>
          <w:b/>
          <w:bCs/>
          <w:spacing w:val="-2"/>
          <w:szCs w:val="20"/>
        </w:rPr>
      </w:pPr>
      <w:r w:rsidRPr="00587ECC">
        <w:rPr>
          <w:b/>
          <w:bCs/>
          <w:spacing w:val="-2"/>
          <w:szCs w:val="20"/>
        </w:rPr>
        <w:t>Načrtovano število inšpekcijskih pregledov: 20</w:t>
      </w:r>
    </w:p>
    <w:p w14:paraId="36D4F00F" w14:textId="77777777" w:rsidR="000D3473" w:rsidRDefault="000D3473">
      <w:pPr>
        <w:widowControl/>
        <w:tabs>
          <w:tab w:val="clear" w:pos="284"/>
        </w:tabs>
        <w:suppressAutoHyphens w:val="0"/>
        <w:overflowPunct/>
        <w:jc w:val="left"/>
        <w:rPr>
          <w:b/>
          <w:bCs/>
          <w:spacing w:val="-2"/>
          <w:szCs w:val="20"/>
        </w:rPr>
      </w:pPr>
      <w:r>
        <w:rPr>
          <w:b/>
          <w:bCs/>
          <w:spacing w:val="-2"/>
          <w:szCs w:val="20"/>
        </w:rPr>
        <w:br w:type="page"/>
      </w:r>
    </w:p>
    <w:p w14:paraId="090E3286" w14:textId="77777777" w:rsidR="00587ECC" w:rsidRPr="00587ECC" w:rsidRDefault="00587ECC" w:rsidP="00587ECC">
      <w:pPr>
        <w:rPr>
          <w:b/>
          <w:bCs/>
          <w:spacing w:val="-2"/>
          <w:szCs w:val="20"/>
        </w:rPr>
      </w:pPr>
    </w:p>
    <w:p w14:paraId="3AC5D006"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Osebe, ki opravljajo varnostno kritične naloge (OVKN)</w:t>
      </w:r>
    </w:p>
    <w:p w14:paraId="51CA46BA" w14:textId="77777777" w:rsidR="00587ECC" w:rsidRPr="00587ECC" w:rsidRDefault="00587ECC" w:rsidP="00587ECC">
      <w:r w:rsidRPr="00587ECC">
        <w:rPr>
          <w:b/>
          <w:bCs/>
        </w:rPr>
        <w:t>Obseg nadzora:</w:t>
      </w:r>
      <w:r w:rsidRPr="00587ECC">
        <w:t xml:space="preserve"> Inšpekcijski nadzor zajema predvsem preverjanje:</w:t>
      </w:r>
    </w:p>
    <w:p w14:paraId="58083186" w14:textId="77777777" w:rsidR="00587ECC" w:rsidRPr="00587ECC" w:rsidRDefault="00587ECC" w:rsidP="00587ECC">
      <w:pPr>
        <w:numPr>
          <w:ilvl w:val="0"/>
          <w:numId w:val="8"/>
        </w:numPr>
        <w:rPr>
          <w:szCs w:val="20"/>
        </w:rPr>
      </w:pPr>
      <w:r w:rsidRPr="00587ECC">
        <w:rPr>
          <w:szCs w:val="20"/>
        </w:rPr>
        <w:t>obstoj spričevala ter izpolnjevanje pogojev glede psihofizične sposobnosti na delovnem mestu in upoštevanja predpisov o delovnem času, času vožnje in počitkih strojevodij,</w:t>
      </w:r>
    </w:p>
    <w:p w14:paraId="4D60C75B" w14:textId="77777777" w:rsidR="00587ECC" w:rsidRPr="00587ECC" w:rsidRDefault="00587ECC" w:rsidP="00587ECC">
      <w:pPr>
        <w:numPr>
          <w:ilvl w:val="0"/>
          <w:numId w:val="8"/>
        </w:numPr>
        <w:rPr>
          <w:szCs w:val="20"/>
        </w:rPr>
      </w:pPr>
      <w:r w:rsidRPr="00587ECC">
        <w:rPr>
          <w:szCs w:val="20"/>
        </w:rPr>
        <w:t>izpolnjevanje pogojev glede psihofizične sposobnosti na delovnem mestu in upoštevanje</w:t>
      </w:r>
    </w:p>
    <w:p w14:paraId="14CCDA8F" w14:textId="77777777" w:rsidR="00587ECC" w:rsidRPr="00587ECC" w:rsidRDefault="00587ECC" w:rsidP="00587ECC">
      <w:pPr>
        <w:numPr>
          <w:ilvl w:val="0"/>
          <w:numId w:val="8"/>
        </w:numPr>
        <w:rPr>
          <w:szCs w:val="20"/>
        </w:rPr>
      </w:pPr>
      <w:r w:rsidRPr="00587ECC">
        <w:rPr>
          <w:szCs w:val="20"/>
        </w:rPr>
        <w:t>predpisov o delovnem času, času vožnje in počitkih OVKN, ki niso opredeljene v TSI.</w:t>
      </w:r>
    </w:p>
    <w:p w14:paraId="3F494D3C" w14:textId="77777777" w:rsidR="00587ECC" w:rsidRPr="00587ECC" w:rsidRDefault="00587ECC" w:rsidP="00587ECC">
      <w:r w:rsidRPr="00587ECC">
        <w:rPr>
          <w:b/>
          <w:bCs/>
        </w:rPr>
        <w:t>Cilji:</w:t>
      </w:r>
      <w:r w:rsidRPr="00587ECC">
        <w:t xml:space="preserve"> Z nadzori delovnega časa, časa voženj in počitkov ter nadzorom nad ustreznostjo dovoljenj za </w:t>
      </w:r>
    </w:p>
    <w:p w14:paraId="7A24D594" w14:textId="77777777" w:rsidR="00587ECC" w:rsidRPr="00587ECC" w:rsidRDefault="00587ECC" w:rsidP="00587ECC">
      <w:r w:rsidRPr="00587ECC">
        <w:t xml:space="preserve">strojevodje, vključno z veljavnostjo spričeval zmanjšati število nesreč, ki so posledica preutrujenosti, </w:t>
      </w:r>
    </w:p>
    <w:p w14:paraId="72228659" w14:textId="77777777" w:rsidR="00587ECC" w:rsidRPr="00587ECC" w:rsidRDefault="00587ECC" w:rsidP="00587ECC">
      <w:r w:rsidRPr="00587ECC">
        <w:t>neustreznega znanja ali drugih negativnih vplivov.</w:t>
      </w:r>
    </w:p>
    <w:p w14:paraId="318900A4" w14:textId="77777777" w:rsidR="00587ECC" w:rsidRPr="00587ECC" w:rsidRDefault="00587ECC" w:rsidP="00587ECC"/>
    <w:p w14:paraId="6FEA543D" w14:textId="77777777" w:rsidR="00587ECC" w:rsidRPr="00587ECC" w:rsidRDefault="00587ECC" w:rsidP="00587ECC">
      <w:pPr>
        <w:rPr>
          <w:b/>
          <w:bCs/>
        </w:rPr>
      </w:pPr>
      <w:r w:rsidRPr="00587ECC">
        <w:rPr>
          <w:b/>
          <w:bCs/>
        </w:rPr>
        <w:t>Načrtovano število inšpekcijskih pregledov: 80</w:t>
      </w:r>
    </w:p>
    <w:p w14:paraId="451679C6"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Signalno varnostne naprave in prometna signalizacija</w:t>
      </w:r>
    </w:p>
    <w:p w14:paraId="0A4A724E" w14:textId="77777777" w:rsidR="00587ECC" w:rsidRPr="00587ECC" w:rsidRDefault="00587ECC" w:rsidP="00587ECC">
      <w:r w:rsidRPr="00587ECC">
        <w:rPr>
          <w:b/>
          <w:bCs/>
        </w:rPr>
        <w:t>Obseg nadzora:</w:t>
      </w:r>
      <w:r w:rsidRPr="00587ECC">
        <w:t xml:space="preserve"> Inšpekcijski nadzor zajema predvsem preverjanje:</w:t>
      </w:r>
    </w:p>
    <w:p w14:paraId="650FD7DA" w14:textId="77777777" w:rsidR="00587ECC" w:rsidRPr="00587ECC" w:rsidRDefault="00587ECC" w:rsidP="00587ECC">
      <w:pPr>
        <w:numPr>
          <w:ilvl w:val="0"/>
          <w:numId w:val="8"/>
        </w:numPr>
        <w:rPr>
          <w:szCs w:val="20"/>
        </w:rPr>
      </w:pPr>
      <w:r w:rsidRPr="00587ECC">
        <w:rPr>
          <w:szCs w:val="20"/>
        </w:rPr>
        <w:t>ustreznost signalizacije ob progi,</w:t>
      </w:r>
    </w:p>
    <w:p w14:paraId="2BD8A4E8" w14:textId="77777777" w:rsidR="00587ECC" w:rsidRPr="00587ECC" w:rsidRDefault="00587ECC" w:rsidP="00587ECC">
      <w:pPr>
        <w:numPr>
          <w:ilvl w:val="0"/>
          <w:numId w:val="8"/>
        </w:numPr>
        <w:rPr>
          <w:szCs w:val="20"/>
        </w:rPr>
      </w:pPr>
      <w:r w:rsidRPr="00587ECC">
        <w:rPr>
          <w:szCs w:val="20"/>
        </w:rPr>
        <w:t>ustreznost signalizacije na vozilu.</w:t>
      </w:r>
    </w:p>
    <w:p w14:paraId="313B2289" w14:textId="77777777" w:rsidR="00587ECC" w:rsidRPr="00587ECC" w:rsidRDefault="00587ECC" w:rsidP="00587ECC"/>
    <w:p w14:paraId="44A8BBD5" w14:textId="77777777" w:rsidR="00587ECC" w:rsidRPr="00587ECC" w:rsidRDefault="00587ECC" w:rsidP="00587ECC">
      <w:r w:rsidRPr="00587ECC">
        <w:rPr>
          <w:b/>
          <w:bCs/>
        </w:rPr>
        <w:t>Cilji:</w:t>
      </w:r>
      <w:r w:rsidRPr="00587ECC">
        <w:t xml:space="preserve"> Z nadzorom postavljene signalizacije, osvetlitve, oblike in barve se zagotovi ustrezna in pravočasna zaznava signalizacije in tako poveča reakcijski čas voznika/strojevodje, kar prispeva k pravočasnemu ukrepanju in zmanjšanju ali celo preprečitvi konfliktnih primerov.</w:t>
      </w:r>
    </w:p>
    <w:p w14:paraId="183AC0F5" w14:textId="77777777" w:rsidR="00587ECC" w:rsidRPr="00587ECC" w:rsidRDefault="00587ECC" w:rsidP="00587ECC">
      <w:pPr>
        <w:widowControl/>
        <w:tabs>
          <w:tab w:val="clear" w:pos="284"/>
        </w:tabs>
        <w:overflowPunct/>
        <w:rPr>
          <w:rFonts w:cstheme="minorBidi"/>
          <w:b/>
          <w:bCs/>
          <w:szCs w:val="20"/>
          <w:lang w:eastAsia="sl-SI"/>
        </w:rPr>
      </w:pPr>
    </w:p>
    <w:p w14:paraId="21094408"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30</w:t>
      </w:r>
    </w:p>
    <w:p w14:paraId="06F3C32B"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851" w:hanging="851"/>
        <w:outlineLvl w:val="2"/>
        <w:rPr>
          <w:b/>
          <w:bCs/>
          <w:sz w:val="21"/>
          <w:szCs w:val="21"/>
        </w:rPr>
      </w:pPr>
      <w:r w:rsidRPr="00587ECC">
        <w:rPr>
          <w:b/>
          <w:bCs/>
          <w:sz w:val="21"/>
          <w:szCs w:val="21"/>
        </w:rPr>
        <w:t>Gradnja, nadgradnja in obnova železniškega omrežja</w:t>
      </w:r>
    </w:p>
    <w:p w14:paraId="5092FD4C"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320C1AB0" w14:textId="77777777" w:rsidR="00587ECC" w:rsidRPr="00587ECC" w:rsidRDefault="00587ECC" w:rsidP="00587ECC">
      <w:pPr>
        <w:numPr>
          <w:ilvl w:val="0"/>
          <w:numId w:val="8"/>
        </w:numPr>
        <w:rPr>
          <w:szCs w:val="20"/>
        </w:rPr>
      </w:pPr>
      <w:r w:rsidRPr="00587ECC">
        <w:rPr>
          <w:szCs w:val="20"/>
        </w:rPr>
        <w:t xml:space="preserve">gradnje, nadgradnje, obnove in odstranitve železniške infrastrukture (tiri, kretnice, gradbeni objekti), </w:t>
      </w:r>
    </w:p>
    <w:p w14:paraId="15688FC2" w14:textId="77777777" w:rsidR="00587ECC" w:rsidRPr="00587ECC" w:rsidRDefault="00587ECC" w:rsidP="00587ECC">
      <w:pPr>
        <w:numPr>
          <w:ilvl w:val="0"/>
          <w:numId w:val="8"/>
        </w:numPr>
        <w:rPr>
          <w:szCs w:val="20"/>
        </w:rPr>
      </w:pPr>
      <w:r w:rsidRPr="00587ECC">
        <w:rPr>
          <w:szCs w:val="20"/>
        </w:rPr>
        <w:t>gradnje, nadgradnje, obnove in odstranitve infrastrukture na železniških postajah (peroni, območja dostopa),</w:t>
      </w:r>
    </w:p>
    <w:p w14:paraId="675FB355" w14:textId="77777777" w:rsidR="00587ECC" w:rsidRPr="00587ECC" w:rsidRDefault="00587ECC" w:rsidP="00587ECC">
      <w:pPr>
        <w:numPr>
          <w:ilvl w:val="0"/>
          <w:numId w:val="8"/>
        </w:numPr>
        <w:rPr>
          <w:szCs w:val="20"/>
        </w:rPr>
      </w:pPr>
      <w:r w:rsidRPr="00587ECC">
        <w:rPr>
          <w:szCs w:val="20"/>
        </w:rPr>
        <w:t>pogojev in izvajanje varnega izvajanja del pod prometom,</w:t>
      </w:r>
    </w:p>
    <w:p w14:paraId="5D6FA403" w14:textId="77777777" w:rsidR="00587ECC" w:rsidRPr="00587ECC" w:rsidRDefault="00587ECC" w:rsidP="00587ECC">
      <w:pPr>
        <w:numPr>
          <w:ilvl w:val="0"/>
          <w:numId w:val="8"/>
        </w:numPr>
        <w:rPr>
          <w:szCs w:val="20"/>
        </w:rPr>
      </w:pPr>
      <w:r w:rsidRPr="00587ECC">
        <w:rPr>
          <w:szCs w:val="20"/>
        </w:rPr>
        <w:t>pridobivanja dovoljenj za začetek obratovanja stabilnih naprav.</w:t>
      </w:r>
    </w:p>
    <w:p w14:paraId="1EF3E2A8" w14:textId="77777777" w:rsidR="00587ECC" w:rsidRPr="00587ECC" w:rsidRDefault="00587ECC" w:rsidP="00587ECC">
      <w:pPr>
        <w:widowControl/>
        <w:tabs>
          <w:tab w:val="clear" w:pos="284"/>
        </w:tabs>
        <w:overflowPunct/>
        <w:rPr>
          <w:rFonts w:cstheme="minorBidi"/>
          <w:szCs w:val="20"/>
          <w:lang w:eastAsia="sl-SI"/>
        </w:rPr>
      </w:pPr>
    </w:p>
    <w:p w14:paraId="0D4AF929"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S pravočasnim nadzorom zagotoviti ustreznost, skladnost z izdanimi načrti in zakonito gradnjo že v fazi izvedbe gradnje, nadgradnje in obnove. Hkrati se opravlja nadzor izvajanja del pod prometom z namenom zmanjšanja števila delovnih nesreč na deloviščih ob železniški progi.</w:t>
      </w:r>
    </w:p>
    <w:p w14:paraId="1045613B" w14:textId="77777777" w:rsidR="00587ECC" w:rsidRPr="00587ECC" w:rsidRDefault="00587ECC" w:rsidP="00587ECC">
      <w:pPr>
        <w:widowControl/>
        <w:tabs>
          <w:tab w:val="clear" w:pos="284"/>
        </w:tabs>
        <w:overflowPunct/>
        <w:rPr>
          <w:rFonts w:cstheme="minorBidi"/>
          <w:szCs w:val="20"/>
          <w:lang w:eastAsia="sl-SI"/>
        </w:rPr>
      </w:pPr>
    </w:p>
    <w:p w14:paraId="50AFC4E9"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40</w:t>
      </w:r>
    </w:p>
    <w:p w14:paraId="6F45FC30"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Cs w:val="20"/>
        </w:rPr>
      </w:pPr>
      <w:r w:rsidRPr="00587ECC">
        <w:rPr>
          <w:b/>
          <w:bCs/>
          <w:sz w:val="21"/>
          <w:szCs w:val="21"/>
        </w:rPr>
        <w:t>Nevarno blago</w:t>
      </w:r>
    </w:p>
    <w:p w14:paraId="6AE8A30A"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79C3B33C" w14:textId="77777777" w:rsidR="00587ECC" w:rsidRPr="00587ECC" w:rsidRDefault="00587ECC" w:rsidP="00587ECC">
      <w:pPr>
        <w:numPr>
          <w:ilvl w:val="0"/>
          <w:numId w:val="8"/>
        </w:numPr>
        <w:rPr>
          <w:szCs w:val="20"/>
        </w:rPr>
      </w:pPr>
      <w:r w:rsidRPr="00587ECC">
        <w:rPr>
          <w:szCs w:val="20"/>
        </w:rPr>
        <w:t>prevoza nevarnega blaga po železnicah, skladno z določili Zakona o prevozu nevarnega blaga in Pravilnika o mednarodnem železniškem prevozu nevarnega blaga (RID) pri prevoznikih, pošiljateljih in prejemnikih,</w:t>
      </w:r>
    </w:p>
    <w:p w14:paraId="63C007B2" w14:textId="77777777" w:rsidR="00587ECC" w:rsidRPr="00587ECC" w:rsidRDefault="00587ECC" w:rsidP="00587ECC">
      <w:pPr>
        <w:numPr>
          <w:ilvl w:val="0"/>
          <w:numId w:val="8"/>
        </w:numPr>
        <w:rPr>
          <w:szCs w:val="20"/>
        </w:rPr>
      </w:pPr>
      <w:r w:rsidRPr="00587ECC">
        <w:rPr>
          <w:szCs w:val="20"/>
        </w:rPr>
        <w:t>OVKN, ki sodelujejo pri prevozu nevarnega blaga v železniškem prometu,</w:t>
      </w:r>
    </w:p>
    <w:p w14:paraId="58F41E17" w14:textId="77777777" w:rsidR="00587ECC" w:rsidRPr="00587ECC" w:rsidRDefault="00587ECC" w:rsidP="00587ECC">
      <w:pPr>
        <w:numPr>
          <w:ilvl w:val="0"/>
          <w:numId w:val="8"/>
        </w:numPr>
        <w:rPr>
          <w:szCs w:val="20"/>
        </w:rPr>
      </w:pPr>
      <w:r w:rsidRPr="00587ECC">
        <w:rPr>
          <w:szCs w:val="20"/>
        </w:rPr>
        <w:t>izpolnjevanja predpisanih pogojev za železniška vozila pri prevozu nevarnega blaga,</w:t>
      </w:r>
    </w:p>
    <w:p w14:paraId="28333DCF" w14:textId="77777777" w:rsidR="00587ECC" w:rsidRPr="00587ECC" w:rsidRDefault="00587ECC" w:rsidP="00587ECC">
      <w:pPr>
        <w:numPr>
          <w:ilvl w:val="0"/>
          <w:numId w:val="8"/>
        </w:numPr>
        <w:rPr>
          <w:szCs w:val="20"/>
        </w:rPr>
      </w:pPr>
      <w:r w:rsidRPr="00587ECC">
        <w:rPr>
          <w:szCs w:val="20"/>
        </w:rPr>
        <w:t>ustreznosti priprave nevarnega blaga in dokumentacije za prevoz.</w:t>
      </w:r>
    </w:p>
    <w:p w14:paraId="50D705CA" w14:textId="77777777" w:rsidR="00587ECC" w:rsidRPr="00587ECC" w:rsidRDefault="00587ECC" w:rsidP="00587ECC">
      <w:pPr>
        <w:widowControl/>
        <w:tabs>
          <w:tab w:val="clear" w:pos="284"/>
        </w:tabs>
        <w:overflowPunct/>
        <w:ind w:left="720"/>
        <w:rPr>
          <w:rFonts w:cstheme="minorBidi"/>
          <w:szCs w:val="20"/>
          <w:lang w:eastAsia="sl-SI"/>
        </w:rPr>
      </w:pPr>
      <w:r w:rsidRPr="00587ECC">
        <w:rPr>
          <w:rFonts w:cstheme="minorBidi"/>
          <w:szCs w:val="20"/>
          <w:lang w:eastAsia="sl-SI"/>
        </w:rPr>
        <w:t xml:space="preserve"> </w:t>
      </w:r>
    </w:p>
    <w:p w14:paraId="6405FD2F"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Zagotoviti varen prevoz nevarnega blaga v železniškem prometu.</w:t>
      </w:r>
    </w:p>
    <w:p w14:paraId="54CED601" w14:textId="77777777" w:rsidR="00587ECC" w:rsidRPr="00587ECC" w:rsidRDefault="00587ECC" w:rsidP="00587ECC">
      <w:pPr>
        <w:widowControl/>
        <w:tabs>
          <w:tab w:val="clear" w:pos="284"/>
        </w:tabs>
        <w:overflowPunct/>
        <w:rPr>
          <w:rFonts w:cstheme="minorBidi"/>
          <w:szCs w:val="20"/>
          <w:lang w:eastAsia="sl-SI"/>
        </w:rPr>
      </w:pPr>
    </w:p>
    <w:p w14:paraId="1DF4CDB7"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10</w:t>
      </w:r>
    </w:p>
    <w:p w14:paraId="5384A7CB" w14:textId="220A4EC3" w:rsidR="000D3473" w:rsidRDefault="000D3473">
      <w:pPr>
        <w:widowControl/>
        <w:tabs>
          <w:tab w:val="clear" w:pos="284"/>
        </w:tabs>
        <w:suppressAutoHyphens w:val="0"/>
        <w:overflowPunct/>
        <w:jc w:val="left"/>
        <w:rPr>
          <w:rFonts w:cstheme="minorBidi"/>
          <w:b/>
          <w:bCs/>
          <w:szCs w:val="20"/>
          <w:lang w:eastAsia="sl-SI"/>
        </w:rPr>
      </w:pPr>
      <w:r>
        <w:rPr>
          <w:rFonts w:cstheme="minorBidi"/>
          <w:b/>
          <w:bCs/>
          <w:szCs w:val="20"/>
          <w:lang w:eastAsia="sl-SI"/>
        </w:rPr>
        <w:br w:type="page"/>
      </w:r>
    </w:p>
    <w:p w14:paraId="2325E712"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lastRenderedPageBreak/>
        <w:t>Zaščita proge in križanj</w:t>
      </w:r>
    </w:p>
    <w:p w14:paraId="001E6C98"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zaščite proge ter križanja proge in ceste zajema predvsem </w:t>
      </w:r>
    </w:p>
    <w:p w14:paraId="2A38A889"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preverjanje:</w:t>
      </w:r>
    </w:p>
    <w:p w14:paraId="5AA654C7" w14:textId="77777777" w:rsidR="00587ECC" w:rsidRPr="00587ECC" w:rsidRDefault="00587ECC" w:rsidP="00587ECC">
      <w:pPr>
        <w:numPr>
          <w:ilvl w:val="0"/>
          <w:numId w:val="8"/>
        </w:numPr>
        <w:rPr>
          <w:szCs w:val="20"/>
        </w:rPr>
      </w:pPr>
      <w:r w:rsidRPr="00587ECC">
        <w:rPr>
          <w:szCs w:val="20"/>
        </w:rPr>
        <w:t xml:space="preserve">posegov v varovalnem železniškem, progovnem in varovalnem progovnem pasu, </w:t>
      </w:r>
    </w:p>
    <w:p w14:paraId="3A0F49AF" w14:textId="77777777" w:rsidR="00587ECC" w:rsidRPr="00587ECC" w:rsidRDefault="00587ECC" w:rsidP="00587ECC">
      <w:pPr>
        <w:numPr>
          <w:ilvl w:val="0"/>
          <w:numId w:val="8"/>
        </w:numPr>
        <w:rPr>
          <w:szCs w:val="20"/>
        </w:rPr>
      </w:pPr>
      <w:r w:rsidRPr="00587ECC">
        <w:rPr>
          <w:szCs w:val="20"/>
        </w:rPr>
        <w:t>zagotavljanje varnostnih elementov med cesto in progo,</w:t>
      </w:r>
    </w:p>
    <w:p w14:paraId="778A8DEC" w14:textId="77777777" w:rsidR="00587ECC" w:rsidRPr="00587ECC" w:rsidRDefault="00587ECC" w:rsidP="00587ECC">
      <w:pPr>
        <w:numPr>
          <w:ilvl w:val="0"/>
          <w:numId w:val="8"/>
        </w:numPr>
        <w:rPr>
          <w:szCs w:val="20"/>
        </w:rPr>
      </w:pPr>
      <w:r w:rsidRPr="00587ECC">
        <w:rPr>
          <w:szCs w:val="20"/>
        </w:rPr>
        <w:t>izpolnjevanje pogojev izven nivojskega križanja,</w:t>
      </w:r>
    </w:p>
    <w:p w14:paraId="19737E4A" w14:textId="77777777" w:rsidR="00587ECC" w:rsidRPr="00587ECC" w:rsidRDefault="00587ECC" w:rsidP="00587ECC">
      <w:pPr>
        <w:numPr>
          <w:ilvl w:val="0"/>
          <w:numId w:val="8"/>
        </w:numPr>
        <w:rPr>
          <w:szCs w:val="20"/>
        </w:rPr>
      </w:pPr>
      <w:r w:rsidRPr="00587ECC">
        <w:rPr>
          <w:szCs w:val="20"/>
        </w:rPr>
        <w:t>kriteriji in pogoji za postavitev novih nivojskih prehodov,</w:t>
      </w:r>
    </w:p>
    <w:p w14:paraId="7EC0918E" w14:textId="77777777" w:rsidR="00587ECC" w:rsidRPr="00587ECC" w:rsidRDefault="00587ECC" w:rsidP="00587ECC">
      <w:pPr>
        <w:numPr>
          <w:ilvl w:val="0"/>
          <w:numId w:val="8"/>
        </w:numPr>
        <w:rPr>
          <w:szCs w:val="20"/>
        </w:rPr>
      </w:pPr>
      <w:r w:rsidRPr="00587ECC">
        <w:rPr>
          <w:szCs w:val="20"/>
        </w:rPr>
        <w:t>zagotavljanja varnosti na različnih križanjih železniških prog in cest ter zagotavljanja ustrezne preglednosti,</w:t>
      </w:r>
    </w:p>
    <w:p w14:paraId="3C9CE906" w14:textId="77777777" w:rsidR="00587ECC" w:rsidRPr="00587ECC" w:rsidRDefault="00587ECC" w:rsidP="00587ECC">
      <w:pPr>
        <w:numPr>
          <w:ilvl w:val="0"/>
          <w:numId w:val="8"/>
        </w:numPr>
        <w:rPr>
          <w:szCs w:val="20"/>
        </w:rPr>
      </w:pPr>
      <w:r w:rsidRPr="00587ECC">
        <w:rPr>
          <w:szCs w:val="20"/>
        </w:rPr>
        <w:t>pridobivanje soglasij za izredne prevoze čez nivojske prehode in označitev svetle višine.</w:t>
      </w:r>
    </w:p>
    <w:p w14:paraId="6AA46F82" w14:textId="77777777" w:rsidR="00587ECC" w:rsidRPr="00587ECC" w:rsidRDefault="00587ECC" w:rsidP="00587ECC">
      <w:pPr>
        <w:widowControl/>
        <w:tabs>
          <w:tab w:val="clear" w:pos="284"/>
        </w:tabs>
        <w:overflowPunct/>
        <w:rPr>
          <w:rFonts w:cstheme="minorBidi"/>
          <w:szCs w:val="20"/>
          <w:lang w:eastAsia="sl-SI"/>
        </w:rPr>
      </w:pPr>
    </w:p>
    <w:p w14:paraId="4156B062"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 načrtovanim številom nadzorov vzpostaviti varnejša in pregledna križanja železniške proge in ceste, progovne pasove in varovalni progovni pas. S povečanjem preglednosti se zmanjša število konfliktnih in nepreglednih točk, kar pripomore k zmanjšanju števila nesreč.</w:t>
      </w:r>
    </w:p>
    <w:p w14:paraId="35B9777E" w14:textId="77777777" w:rsidR="00587ECC" w:rsidRPr="00587ECC" w:rsidRDefault="00587ECC" w:rsidP="00587ECC">
      <w:pPr>
        <w:widowControl/>
        <w:tabs>
          <w:tab w:val="clear" w:pos="284"/>
        </w:tabs>
        <w:overflowPunct/>
        <w:rPr>
          <w:rFonts w:cstheme="minorBidi"/>
          <w:szCs w:val="20"/>
          <w:lang w:eastAsia="sl-SI"/>
        </w:rPr>
      </w:pPr>
    </w:p>
    <w:p w14:paraId="2729F916"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20</w:t>
      </w:r>
    </w:p>
    <w:p w14:paraId="10459271" w14:textId="5844521C"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Cs w:val="20"/>
        </w:rPr>
      </w:pPr>
      <w:r w:rsidRPr="00587ECC">
        <w:rPr>
          <w:b/>
          <w:bCs/>
          <w:sz w:val="21"/>
          <w:szCs w:val="21"/>
        </w:rPr>
        <w:t>Industrijski tiri</w:t>
      </w:r>
      <w:r w:rsidR="00494E8E" w:rsidRPr="00494E8E">
        <w:t xml:space="preserve"> </w:t>
      </w:r>
      <w:r w:rsidR="00494E8E" w:rsidRPr="00494E8E">
        <w:rPr>
          <w:b/>
          <w:bCs/>
          <w:sz w:val="21"/>
          <w:szCs w:val="21"/>
        </w:rPr>
        <w:t>in proge drugih železnic</w:t>
      </w:r>
    </w:p>
    <w:p w14:paraId="580FBD89"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6EE70B5B" w14:textId="77777777" w:rsidR="00587ECC" w:rsidRPr="00587ECC" w:rsidRDefault="00587ECC" w:rsidP="00587ECC">
      <w:pPr>
        <w:numPr>
          <w:ilvl w:val="0"/>
          <w:numId w:val="8"/>
        </w:numPr>
        <w:rPr>
          <w:szCs w:val="20"/>
        </w:rPr>
      </w:pPr>
      <w:r w:rsidRPr="00587ECC">
        <w:rPr>
          <w:szCs w:val="20"/>
        </w:rPr>
        <w:t>gradnje in vzdrževanja industrijskih tirov in prog drugih železnic,</w:t>
      </w:r>
    </w:p>
    <w:p w14:paraId="30AB930D" w14:textId="77777777" w:rsidR="00587ECC" w:rsidRPr="00587ECC" w:rsidRDefault="00587ECC" w:rsidP="00587ECC">
      <w:pPr>
        <w:numPr>
          <w:ilvl w:val="0"/>
          <w:numId w:val="8"/>
        </w:numPr>
        <w:rPr>
          <w:szCs w:val="20"/>
        </w:rPr>
      </w:pPr>
      <w:r w:rsidRPr="00587ECC">
        <w:rPr>
          <w:szCs w:val="20"/>
        </w:rPr>
        <w:t>varnosti na industrijskih tirih in progah drugih železnic,</w:t>
      </w:r>
    </w:p>
    <w:p w14:paraId="41353044" w14:textId="77777777" w:rsidR="00587ECC" w:rsidRPr="00587ECC" w:rsidRDefault="00587ECC" w:rsidP="00587ECC">
      <w:pPr>
        <w:numPr>
          <w:ilvl w:val="0"/>
          <w:numId w:val="8"/>
        </w:numPr>
        <w:rPr>
          <w:szCs w:val="20"/>
        </w:rPr>
      </w:pPr>
      <w:r w:rsidRPr="00587ECC">
        <w:rPr>
          <w:szCs w:val="20"/>
        </w:rPr>
        <w:t>posegov v progovni in varovalni progovni pas ob industrijskem tiru in progah drugih železnic,</w:t>
      </w:r>
    </w:p>
    <w:p w14:paraId="308972AD" w14:textId="77777777" w:rsidR="00587ECC" w:rsidRPr="00587ECC" w:rsidRDefault="00587ECC" w:rsidP="00587ECC">
      <w:pPr>
        <w:numPr>
          <w:ilvl w:val="0"/>
          <w:numId w:val="8"/>
        </w:numPr>
        <w:rPr>
          <w:szCs w:val="20"/>
        </w:rPr>
      </w:pPr>
      <w:r w:rsidRPr="00587ECC">
        <w:rPr>
          <w:szCs w:val="20"/>
        </w:rPr>
        <w:t>vzdrževanja in ukinjanja cepišč industrijskih tirov,</w:t>
      </w:r>
    </w:p>
    <w:p w14:paraId="240125C0" w14:textId="77777777" w:rsidR="00587ECC" w:rsidRPr="00587ECC" w:rsidRDefault="00587ECC" w:rsidP="00587ECC">
      <w:pPr>
        <w:numPr>
          <w:ilvl w:val="0"/>
          <w:numId w:val="8"/>
        </w:numPr>
        <w:rPr>
          <w:szCs w:val="20"/>
        </w:rPr>
      </w:pPr>
      <w:r w:rsidRPr="00587ECC">
        <w:rPr>
          <w:szCs w:val="20"/>
        </w:rPr>
        <w:t>poslovnika industrijskega tira ali proge druge železnice.</w:t>
      </w:r>
    </w:p>
    <w:p w14:paraId="5B11F47D" w14:textId="77777777" w:rsidR="00587ECC" w:rsidRPr="00587ECC" w:rsidRDefault="00587ECC" w:rsidP="00587ECC">
      <w:pPr>
        <w:widowControl/>
        <w:tabs>
          <w:tab w:val="clear" w:pos="284"/>
        </w:tabs>
        <w:overflowPunct/>
        <w:ind w:left="720"/>
        <w:rPr>
          <w:rFonts w:cstheme="minorBidi"/>
          <w:szCs w:val="20"/>
          <w:lang w:eastAsia="sl-SI"/>
        </w:rPr>
      </w:pPr>
    </w:p>
    <w:p w14:paraId="5ADD5306"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Zagotoviti varnost na industrijskih tirih in progah drugih železnic, ter varno prehajanje iz industrijskega tira na javno železniško infrastrukturo in obratno.</w:t>
      </w:r>
    </w:p>
    <w:p w14:paraId="77C6F16E" w14:textId="77777777" w:rsidR="00587ECC" w:rsidRPr="00587ECC" w:rsidRDefault="00587ECC" w:rsidP="00587ECC">
      <w:pPr>
        <w:widowControl/>
        <w:tabs>
          <w:tab w:val="clear" w:pos="284"/>
        </w:tabs>
        <w:overflowPunct/>
        <w:rPr>
          <w:rFonts w:cstheme="minorBidi"/>
          <w:szCs w:val="20"/>
          <w:lang w:eastAsia="sl-SI"/>
        </w:rPr>
      </w:pPr>
    </w:p>
    <w:p w14:paraId="26290A84"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10</w:t>
      </w:r>
    </w:p>
    <w:p w14:paraId="011D12C2"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Notranji red</w:t>
      </w:r>
    </w:p>
    <w:p w14:paraId="536546F6"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6F6024D5" w14:textId="77777777" w:rsidR="00587ECC" w:rsidRPr="00587ECC" w:rsidRDefault="00587ECC" w:rsidP="00587ECC">
      <w:pPr>
        <w:numPr>
          <w:ilvl w:val="0"/>
          <w:numId w:val="8"/>
        </w:numPr>
        <w:rPr>
          <w:szCs w:val="20"/>
        </w:rPr>
      </w:pPr>
      <w:r w:rsidRPr="00587ECC">
        <w:rPr>
          <w:szCs w:val="20"/>
        </w:rPr>
        <w:t>izvajanja in spoštovanja notranjega reda v železniškem prometu,</w:t>
      </w:r>
    </w:p>
    <w:p w14:paraId="5671E009" w14:textId="77777777" w:rsidR="00587ECC" w:rsidRPr="00587ECC" w:rsidRDefault="00587ECC" w:rsidP="00587ECC">
      <w:pPr>
        <w:numPr>
          <w:ilvl w:val="0"/>
          <w:numId w:val="8"/>
        </w:numPr>
        <w:rPr>
          <w:szCs w:val="20"/>
        </w:rPr>
      </w:pPr>
      <w:r w:rsidRPr="00587ECC">
        <w:rPr>
          <w:szCs w:val="20"/>
        </w:rPr>
        <w:t>spoštovanja prepovedi drugih oseb za zagotavljanje varnosti železniškega prometa,</w:t>
      </w:r>
    </w:p>
    <w:p w14:paraId="69AC9F65" w14:textId="77777777" w:rsidR="00587ECC" w:rsidRPr="00587ECC" w:rsidRDefault="00587ECC" w:rsidP="00587ECC">
      <w:pPr>
        <w:numPr>
          <w:ilvl w:val="0"/>
          <w:numId w:val="8"/>
        </w:numPr>
        <w:rPr>
          <w:szCs w:val="20"/>
        </w:rPr>
      </w:pPr>
      <w:r w:rsidRPr="00587ECC">
        <w:rPr>
          <w:szCs w:val="20"/>
        </w:rPr>
        <w:t>spoštovanje omejitev dostopa in gibanja na železniškem območju.</w:t>
      </w:r>
    </w:p>
    <w:p w14:paraId="1E6BD5A3" w14:textId="77777777" w:rsidR="00587ECC" w:rsidRPr="00587ECC" w:rsidRDefault="00587ECC" w:rsidP="00587ECC">
      <w:pPr>
        <w:ind w:left="780"/>
        <w:rPr>
          <w:szCs w:val="20"/>
        </w:rPr>
      </w:pPr>
    </w:p>
    <w:p w14:paraId="29EF8FEE"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 inšpekcijskimi nadzori povečati varnost potnikov in ostalih udeležencev in uporabnikov  železniške infrastrukture, zmanjšati količino vandalizma in z njim povezanimi stroški. </w:t>
      </w:r>
    </w:p>
    <w:p w14:paraId="66715C66" w14:textId="77777777" w:rsidR="00587ECC" w:rsidRPr="00587ECC" w:rsidRDefault="00587ECC" w:rsidP="00587ECC">
      <w:pPr>
        <w:widowControl/>
        <w:tabs>
          <w:tab w:val="clear" w:pos="284"/>
        </w:tabs>
        <w:overflowPunct/>
        <w:rPr>
          <w:rFonts w:cstheme="minorBidi"/>
          <w:szCs w:val="20"/>
          <w:lang w:eastAsia="sl-SI"/>
        </w:rPr>
      </w:pPr>
    </w:p>
    <w:p w14:paraId="25F2A513"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40</w:t>
      </w:r>
    </w:p>
    <w:p w14:paraId="68B39295" w14:textId="77777777" w:rsidR="00587ECC" w:rsidRPr="00587ECC" w:rsidRDefault="00587ECC" w:rsidP="00587ECC">
      <w:pPr>
        <w:widowControl/>
        <w:tabs>
          <w:tab w:val="clear" w:pos="284"/>
        </w:tabs>
        <w:overflowPunct/>
        <w:rPr>
          <w:rFonts w:cstheme="minorBidi"/>
          <w:szCs w:val="20"/>
          <w:lang w:eastAsia="sl-SI"/>
        </w:rPr>
      </w:pPr>
    </w:p>
    <w:p w14:paraId="4C0B3F4F"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vseh pregledov na področju železniškega prometa je 250</w:t>
      </w:r>
    </w:p>
    <w:p w14:paraId="6688AA17" w14:textId="77777777" w:rsidR="00587ECC" w:rsidRPr="00587ECC" w:rsidRDefault="00587ECC" w:rsidP="00587ECC">
      <w:pPr>
        <w:widowControl/>
        <w:tabs>
          <w:tab w:val="clear" w:pos="284"/>
        </w:tabs>
        <w:overflowPunct/>
        <w:rPr>
          <w:rFonts w:cstheme="minorBidi"/>
          <w:b/>
          <w:bCs/>
          <w:szCs w:val="20"/>
          <w:lang w:eastAsia="sl-SI"/>
        </w:rPr>
      </w:pPr>
    </w:p>
    <w:p w14:paraId="23F21FE1" w14:textId="77777777" w:rsidR="00587ECC" w:rsidRPr="00587ECC" w:rsidRDefault="00587ECC" w:rsidP="00587ECC">
      <w:pPr>
        <w:keepNext/>
        <w:numPr>
          <w:ilvl w:val="1"/>
          <w:numId w:val="1"/>
        </w:numPr>
        <w:spacing w:before="227" w:after="227"/>
        <w:ind w:left="454" w:hanging="454"/>
        <w:outlineLvl w:val="1"/>
        <w:rPr>
          <w:b/>
          <w:bCs/>
          <w:iCs/>
          <w:szCs w:val="20"/>
        </w:rPr>
      </w:pPr>
      <w:r w:rsidRPr="00587ECC">
        <w:rPr>
          <w:b/>
          <w:bCs/>
          <w:iCs/>
          <w:sz w:val="22"/>
          <w:szCs w:val="28"/>
        </w:rPr>
        <w:t xml:space="preserve"> INŠPEKCIJA ZA ŽIČNIŠKE NAPRAVE IN SMUČIŠČA</w:t>
      </w:r>
    </w:p>
    <w:p w14:paraId="7D943A53"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Na področju žičniških naprav in smučišč pristojna inšpekcija v okviru svojih nalog izvaja nadzor nad spoštovanjem zakonodaje in podzakonskih predpisov, ki urejajo to področje. Nadzor temelji predvsem na določbah Zakona o žičniških napravah za prevoz oseb (ZŽNPO; Uradni list RS, št. 126/03, 56/13, 33/14 in 200/20) in Zakona o varnosti na smučiščih (ZVSmuč-1; Uradni list RS, št. 44/16) ter na podzakonskih aktih, tehničnih standardih in normativih, ki podrobneje določajo pogoje za gradnjo, obratovanje, vzdrževanje in varno uporabo žičniških naprav ter smučišč. Cilj nadzora je zagotoviti varno in zanesljivo obratovanje žičniških naprav ter varnost obiskovalcev na smučiščih.</w:t>
      </w:r>
    </w:p>
    <w:p w14:paraId="3A8E826E" w14:textId="3C05B835" w:rsidR="000D3473" w:rsidRDefault="000D3473">
      <w:pPr>
        <w:widowControl/>
        <w:tabs>
          <w:tab w:val="clear" w:pos="284"/>
        </w:tabs>
        <w:suppressAutoHyphens w:val="0"/>
        <w:overflowPunct/>
        <w:jc w:val="left"/>
        <w:rPr>
          <w:rFonts w:cstheme="minorBidi"/>
          <w:szCs w:val="20"/>
          <w:lang w:eastAsia="sl-SI"/>
        </w:rPr>
      </w:pPr>
      <w:r>
        <w:rPr>
          <w:rFonts w:cstheme="minorBidi"/>
          <w:szCs w:val="20"/>
          <w:lang w:eastAsia="sl-SI"/>
        </w:rPr>
        <w:br w:type="page"/>
      </w:r>
    </w:p>
    <w:p w14:paraId="7D217F36" w14:textId="3DFDB27B" w:rsidR="00587ECC" w:rsidRDefault="00587ECC" w:rsidP="00AD307B">
      <w:pPr>
        <w:pStyle w:val="Naslov3"/>
        <w:rPr>
          <w:lang w:eastAsia="sl-SI"/>
        </w:rPr>
      </w:pPr>
      <w:r w:rsidRPr="00587ECC">
        <w:rPr>
          <w:lang w:eastAsia="sl-SI"/>
        </w:rPr>
        <w:lastRenderedPageBreak/>
        <w:t>Žičniške naprave</w:t>
      </w:r>
    </w:p>
    <w:p w14:paraId="091A2F95"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Inšpekcijski nadzor žičniških naprav poteka skozi celotno leto, saj se z razvojem poletnega turizma obratovanje žičniških naprav podaljšuje še v poletno sezono.</w:t>
      </w:r>
    </w:p>
    <w:p w14:paraId="4CA02F6F" w14:textId="77777777" w:rsidR="00587ECC" w:rsidRPr="00587ECC" w:rsidRDefault="00587ECC" w:rsidP="00587ECC">
      <w:pPr>
        <w:widowControl/>
        <w:tabs>
          <w:tab w:val="clear" w:pos="284"/>
        </w:tabs>
        <w:overflowPunct/>
        <w:rPr>
          <w:rFonts w:cstheme="minorBidi"/>
          <w:szCs w:val="20"/>
          <w:lang w:eastAsia="sl-SI"/>
        </w:rPr>
      </w:pPr>
    </w:p>
    <w:p w14:paraId="38489A07"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Obseg nadzora: </w:t>
      </w:r>
      <w:r w:rsidRPr="00587ECC">
        <w:rPr>
          <w:rFonts w:cstheme="minorBidi"/>
          <w:szCs w:val="20"/>
          <w:lang w:eastAsia="sl-SI"/>
        </w:rPr>
        <w:t>Inšpekcijski nadzor žičniških naprav zajema preverjanje:</w:t>
      </w:r>
    </w:p>
    <w:p w14:paraId="5449DD2D" w14:textId="77777777" w:rsidR="00587ECC" w:rsidRPr="00587ECC" w:rsidRDefault="00587ECC" w:rsidP="00587ECC">
      <w:pPr>
        <w:numPr>
          <w:ilvl w:val="0"/>
          <w:numId w:val="8"/>
        </w:numPr>
        <w:rPr>
          <w:szCs w:val="20"/>
        </w:rPr>
      </w:pPr>
      <w:r w:rsidRPr="00587ECC">
        <w:rPr>
          <w:szCs w:val="20"/>
        </w:rPr>
        <w:t>gradnje, obnove in vzdrževalnih del,</w:t>
      </w:r>
    </w:p>
    <w:p w14:paraId="30B6F0FF" w14:textId="77777777" w:rsidR="00587ECC" w:rsidRPr="00587ECC" w:rsidRDefault="00587ECC" w:rsidP="00587ECC">
      <w:pPr>
        <w:numPr>
          <w:ilvl w:val="0"/>
          <w:numId w:val="8"/>
        </w:numPr>
        <w:rPr>
          <w:szCs w:val="20"/>
        </w:rPr>
      </w:pPr>
      <w:r w:rsidRPr="00587ECC">
        <w:rPr>
          <w:szCs w:val="20"/>
        </w:rPr>
        <w:t>tehničnih standardov in normativov pri uporabi materialov ter upoštevanja toleranc pri vzdrževalnih delih,</w:t>
      </w:r>
    </w:p>
    <w:p w14:paraId="754844D2" w14:textId="77777777" w:rsidR="00587ECC" w:rsidRPr="00587ECC" w:rsidRDefault="00587ECC" w:rsidP="00587ECC">
      <w:pPr>
        <w:numPr>
          <w:ilvl w:val="0"/>
          <w:numId w:val="8"/>
        </w:numPr>
        <w:rPr>
          <w:szCs w:val="20"/>
        </w:rPr>
      </w:pPr>
      <w:r w:rsidRPr="00587ECC">
        <w:rPr>
          <w:szCs w:val="20"/>
        </w:rPr>
        <w:t>izvajanja varnostnih ukrepov v njihovem vplivnem območju,</w:t>
      </w:r>
    </w:p>
    <w:p w14:paraId="7085127D" w14:textId="77777777" w:rsidR="00587ECC" w:rsidRPr="00587ECC" w:rsidRDefault="00587ECC" w:rsidP="00587ECC">
      <w:pPr>
        <w:numPr>
          <w:ilvl w:val="0"/>
          <w:numId w:val="8"/>
        </w:numPr>
        <w:rPr>
          <w:szCs w:val="20"/>
        </w:rPr>
      </w:pPr>
      <w:r w:rsidRPr="00587ECC">
        <w:rPr>
          <w:szCs w:val="20"/>
        </w:rPr>
        <w:t>izvajanja strokovno tehničnih pregledov in obdobnih posebnih pregledov naprav ter njihovih elementov,</w:t>
      </w:r>
    </w:p>
    <w:p w14:paraId="3C233C52" w14:textId="77777777" w:rsidR="00587ECC" w:rsidRPr="00587ECC" w:rsidRDefault="00587ECC" w:rsidP="00587ECC">
      <w:pPr>
        <w:numPr>
          <w:ilvl w:val="0"/>
          <w:numId w:val="8"/>
        </w:numPr>
        <w:rPr>
          <w:szCs w:val="20"/>
        </w:rPr>
      </w:pPr>
      <w:r w:rsidRPr="00587ECC">
        <w:rPr>
          <w:szCs w:val="20"/>
        </w:rPr>
        <w:t>opravljenih del in odprave pomanjkljivosti, ki jih ugotovijo pooblaščene organizacije,</w:t>
      </w:r>
    </w:p>
    <w:p w14:paraId="2ECDF9D2" w14:textId="77777777" w:rsidR="00587ECC" w:rsidRPr="00587ECC" w:rsidRDefault="00587ECC" w:rsidP="00587ECC">
      <w:pPr>
        <w:numPr>
          <w:ilvl w:val="0"/>
          <w:numId w:val="8"/>
        </w:numPr>
        <w:rPr>
          <w:szCs w:val="20"/>
        </w:rPr>
      </w:pPr>
      <w:r w:rsidRPr="00587ECC">
        <w:rPr>
          <w:szCs w:val="20"/>
        </w:rPr>
        <w:t>nadzor usposobljenosti in psihofizičnega stanja osebja, ki izvaja obratovanje in vzdrževanje žičniških naprav.</w:t>
      </w:r>
    </w:p>
    <w:p w14:paraId="2EF5B393" w14:textId="77777777" w:rsidR="00587ECC" w:rsidRPr="00587ECC" w:rsidRDefault="00587ECC" w:rsidP="00587ECC">
      <w:pPr>
        <w:widowControl/>
        <w:tabs>
          <w:tab w:val="clear" w:pos="284"/>
        </w:tabs>
        <w:overflowPunct/>
        <w:rPr>
          <w:rFonts w:cstheme="minorBidi"/>
          <w:szCs w:val="20"/>
          <w:lang w:eastAsia="sl-SI"/>
        </w:rPr>
      </w:pPr>
    </w:p>
    <w:p w14:paraId="22F6D06B"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Cilji: </w:t>
      </w:r>
      <w:r w:rsidRPr="00587ECC">
        <w:rPr>
          <w:rFonts w:cstheme="minorBidi"/>
          <w:szCs w:val="20"/>
          <w:lang w:eastAsia="sl-SI"/>
        </w:rPr>
        <w:t>Z inšpekcijskimi nadzori nad upravljavci se zagotavlja ustrezna varnost smučarjev in drugih oseb pri prevozih z žičniškimi napravami, kar posledično pomeni zmanjšanje možnosti za kakršnekoli nesreče na žičniških napravah.</w:t>
      </w:r>
    </w:p>
    <w:p w14:paraId="71A64D51" w14:textId="77777777" w:rsidR="00587ECC" w:rsidRPr="00587ECC" w:rsidRDefault="00587ECC" w:rsidP="00587ECC">
      <w:pPr>
        <w:widowControl/>
        <w:tabs>
          <w:tab w:val="clear" w:pos="284"/>
        </w:tabs>
        <w:overflowPunct/>
        <w:rPr>
          <w:rFonts w:cstheme="minorBidi"/>
          <w:szCs w:val="20"/>
          <w:lang w:eastAsia="sl-SI"/>
        </w:rPr>
      </w:pPr>
    </w:p>
    <w:p w14:paraId="13F12253" w14:textId="77777777" w:rsid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120</w:t>
      </w:r>
    </w:p>
    <w:p w14:paraId="2EEF366E" w14:textId="77777777" w:rsidR="00AD307B" w:rsidRDefault="00AD307B" w:rsidP="00587ECC">
      <w:pPr>
        <w:widowControl/>
        <w:tabs>
          <w:tab w:val="clear" w:pos="284"/>
        </w:tabs>
        <w:overflowPunct/>
        <w:rPr>
          <w:rFonts w:cstheme="minorBidi"/>
          <w:b/>
          <w:bCs/>
          <w:szCs w:val="20"/>
          <w:lang w:eastAsia="sl-SI"/>
        </w:rPr>
      </w:pPr>
    </w:p>
    <w:p w14:paraId="3E5033D8" w14:textId="3124FFB2" w:rsidR="00587ECC" w:rsidRDefault="00587ECC" w:rsidP="00AD307B">
      <w:pPr>
        <w:pStyle w:val="Naslov3"/>
        <w:rPr>
          <w:lang w:eastAsia="sl-SI"/>
        </w:rPr>
      </w:pPr>
      <w:r w:rsidRPr="00587ECC">
        <w:rPr>
          <w:lang w:eastAsia="sl-SI"/>
        </w:rPr>
        <w:t>Smučišča</w:t>
      </w:r>
    </w:p>
    <w:p w14:paraId="25E1CC0C"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Z inšpekcijskim nadzorom smučišč v zimskem času se zagotavlja varnost na smučiščih, vendar je obseg teh nadzorov zaradi nepredvidljivih vremenskih razmer težko vnaprej načrtovati. Za nadzor na smučiščih so skladno z Zakonom o varnosti na smučiščih pristojni policija, inšpektorat, pristojen za notranje zadeve, inšpektorat, pristojen za žičniške naprave in smučišča in zdravstveni inšpektorat, vsak v obsegu svojih pristojnosti.</w:t>
      </w:r>
    </w:p>
    <w:p w14:paraId="625DB562"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Obseg nadzora: </w:t>
      </w:r>
      <w:r w:rsidRPr="00587ECC">
        <w:rPr>
          <w:rFonts w:cstheme="minorBidi"/>
          <w:szCs w:val="20"/>
          <w:lang w:eastAsia="sl-SI"/>
        </w:rPr>
        <w:t xml:space="preserve">Inšpekcijski nadzor smučišč inšpektorja za žičniške naprave in smučišča obsega </w:t>
      </w:r>
    </w:p>
    <w:p w14:paraId="40046650"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preverjanje:</w:t>
      </w:r>
    </w:p>
    <w:p w14:paraId="03D5F29E" w14:textId="77777777" w:rsidR="00587ECC" w:rsidRPr="00587ECC" w:rsidRDefault="00587ECC" w:rsidP="00587ECC">
      <w:pPr>
        <w:numPr>
          <w:ilvl w:val="0"/>
          <w:numId w:val="8"/>
        </w:numPr>
        <w:rPr>
          <w:szCs w:val="20"/>
        </w:rPr>
      </w:pPr>
      <w:r w:rsidRPr="00587ECC">
        <w:rPr>
          <w:szCs w:val="20"/>
        </w:rPr>
        <w:t>ukrepov določenih v dovoljenjih za obratovanje,</w:t>
      </w:r>
    </w:p>
    <w:p w14:paraId="41C94BEC" w14:textId="77777777" w:rsidR="00587ECC" w:rsidRPr="00587ECC" w:rsidRDefault="00587ECC" w:rsidP="00587ECC">
      <w:pPr>
        <w:numPr>
          <w:ilvl w:val="0"/>
          <w:numId w:val="8"/>
        </w:numPr>
        <w:rPr>
          <w:szCs w:val="20"/>
        </w:rPr>
      </w:pPr>
      <w:r w:rsidRPr="00587ECC">
        <w:rPr>
          <w:szCs w:val="20"/>
        </w:rPr>
        <w:t>zavarovanja neprilagojenih mest,</w:t>
      </w:r>
    </w:p>
    <w:p w14:paraId="6272833C" w14:textId="77777777" w:rsidR="00587ECC" w:rsidRPr="00587ECC" w:rsidRDefault="00587ECC" w:rsidP="00587ECC">
      <w:pPr>
        <w:numPr>
          <w:ilvl w:val="0"/>
          <w:numId w:val="8"/>
        </w:numPr>
        <w:rPr>
          <w:szCs w:val="20"/>
        </w:rPr>
      </w:pPr>
      <w:r w:rsidRPr="00587ECC">
        <w:rPr>
          <w:szCs w:val="20"/>
        </w:rPr>
        <w:t>varovanja pred plazovi,</w:t>
      </w:r>
    </w:p>
    <w:p w14:paraId="5E218137" w14:textId="77777777" w:rsidR="00587ECC" w:rsidRPr="00587ECC" w:rsidRDefault="00587ECC" w:rsidP="00587ECC">
      <w:pPr>
        <w:numPr>
          <w:ilvl w:val="0"/>
          <w:numId w:val="8"/>
        </w:numPr>
        <w:rPr>
          <w:szCs w:val="20"/>
        </w:rPr>
      </w:pPr>
      <w:r w:rsidRPr="00587ECC">
        <w:rPr>
          <w:szCs w:val="20"/>
        </w:rPr>
        <w:t>urejenosti in označenosti smučarskih prog in smučišč,</w:t>
      </w:r>
    </w:p>
    <w:p w14:paraId="466714D0" w14:textId="77777777" w:rsidR="00587ECC" w:rsidRPr="00587ECC" w:rsidRDefault="00587ECC" w:rsidP="00587ECC">
      <w:pPr>
        <w:numPr>
          <w:ilvl w:val="0"/>
          <w:numId w:val="8"/>
        </w:numPr>
        <w:rPr>
          <w:lang w:eastAsia="sl-SI"/>
        </w:rPr>
      </w:pPr>
      <w:r w:rsidRPr="00587ECC">
        <w:rPr>
          <w:szCs w:val="20"/>
        </w:rPr>
        <w:t>organiziranega poučevanja smučanja</w:t>
      </w:r>
      <w:r w:rsidRPr="00587ECC">
        <w:rPr>
          <w:lang w:eastAsia="sl-SI"/>
        </w:rPr>
        <w:t>.</w:t>
      </w:r>
    </w:p>
    <w:p w14:paraId="7B9656BC" w14:textId="77777777" w:rsidR="00587ECC" w:rsidRPr="00587ECC" w:rsidRDefault="00587ECC" w:rsidP="00587ECC">
      <w:pPr>
        <w:widowControl/>
        <w:tabs>
          <w:tab w:val="clear" w:pos="284"/>
        </w:tabs>
        <w:overflowPunct/>
        <w:ind w:left="720"/>
        <w:rPr>
          <w:rFonts w:cstheme="minorBidi"/>
          <w:szCs w:val="20"/>
          <w:lang w:eastAsia="sl-SI"/>
        </w:rPr>
      </w:pPr>
    </w:p>
    <w:p w14:paraId="518A6F12"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Cilji: </w:t>
      </w:r>
      <w:r w:rsidRPr="00587ECC">
        <w:rPr>
          <w:rFonts w:cstheme="minorBidi"/>
          <w:szCs w:val="20"/>
          <w:lang w:eastAsia="sl-SI"/>
        </w:rPr>
        <w:t>Z inšpekcijskimi nadzori upravljavcev je potrebno zagotoviti ustrezno varnost smučarjev in drugih oseb na smučiščih, kar posledično pomeni manjše število različnih nesreč na smučiščih.</w:t>
      </w:r>
    </w:p>
    <w:p w14:paraId="46D3DA48" w14:textId="77777777" w:rsidR="00587ECC" w:rsidRPr="00587ECC" w:rsidRDefault="00587ECC" w:rsidP="00587ECC">
      <w:pPr>
        <w:widowControl/>
        <w:tabs>
          <w:tab w:val="clear" w:pos="284"/>
        </w:tabs>
        <w:overflowPunct/>
        <w:rPr>
          <w:rFonts w:cstheme="minorBidi"/>
          <w:b/>
          <w:bCs/>
          <w:szCs w:val="20"/>
          <w:lang w:eastAsia="sl-SI"/>
        </w:rPr>
      </w:pPr>
    </w:p>
    <w:p w14:paraId="4869E6B4"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60</w:t>
      </w:r>
    </w:p>
    <w:p w14:paraId="21C46C79" w14:textId="77777777" w:rsidR="00587ECC" w:rsidRPr="00587ECC" w:rsidRDefault="00587ECC" w:rsidP="00587ECC">
      <w:pPr>
        <w:widowControl/>
        <w:tabs>
          <w:tab w:val="clear" w:pos="284"/>
        </w:tabs>
        <w:overflowPunct/>
        <w:rPr>
          <w:rFonts w:cstheme="minorBidi"/>
          <w:b/>
          <w:bCs/>
          <w:szCs w:val="20"/>
          <w:lang w:eastAsia="sl-SI"/>
        </w:rPr>
      </w:pPr>
    </w:p>
    <w:p w14:paraId="078212B6"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vseh pregledov na področju žičniških naprav in smučišč je 180.</w:t>
      </w:r>
    </w:p>
    <w:p w14:paraId="15CA4FCF" w14:textId="77777777" w:rsidR="00587ECC" w:rsidRDefault="00587ECC" w:rsidP="00587ECC"/>
    <w:p w14:paraId="3D17FBBA" w14:textId="77777777" w:rsidR="009F0E83" w:rsidRPr="00CF727D" w:rsidRDefault="009F0E83" w:rsidP="009F0E83">
      <w:pPr>
        <w:rPr>
          <w:iCs/>
          <w:szCs w:val="20"/>
        </w:rPr>
      </w:pPr>
    </w:p>
    <w:p w14:paraId="5C20EAF5" w14:textId="7FF2EC14" w:rsidR="009F0E83" w:rsidRPr="00CF727D" w:rsidRDefault="009F0E83" w:rsidP="009F0E83">
      <w:r w:rsidRPr="00CF727D">
        <w:rPr>
          <w:iCs/>
          <w:szCs w:val="20"/>
        </w:rPr>
        <w:t>Tabelarični prikaz inšpekcijskih pregledov v letu 202</w:t>
      </w:r>
      <w:r w:rsidR="00A26013">
        <w:rPr>
          <w:iCs/>
          <w:szCs w:val="20"/>
        </w:rPr>
        <w:t>6</w:t>
      </w:r>
      <w:r w:rsidRPr="00CF727D">
        <w:rPr>
          <w:iCs/>
          <w:szCs w:val="20"/>
        </w:rPr>
        <w:t xml:space="preserve"> po področjih:</w:t>
      </w:r>
    </w:p>
    <w:tbl>
      <w:tblPr>
        <w:tblW w:w="9235" w:type="dxa"/>
        <w:tblInd w:w="-29" w:type="dxa"/>
        <w:tblBorders>
          <w:top w:val="single" w:sz="4" w:space="0" w:color="000000"/>
          <w:left w:val="single" w:sz="4" w:space="0" w:color="000000"/>
          <w:bottom w:val="single" w:sz="4" w:space="0" w:color="000000"/>
          <w:insideH w:val="single" w:sz="4" w:space="0" w:color="000000"/>
        </w:tblBorders>
        <w:tblCellMar>
          <w:left w:w="91" w:type="dxa"/>
        </w:tblCellMar>
        <w:tblLook w:val="04A0" w:firstRow="1" w:lastRow="0" w:firstColumn="1" w:lastColumn="0" w:noHBand="0" w:noVBand="1"/>
      </w:tblPr>
      <w:tblGrid>
        <w:gridCol w:w="6709"/>
        <w:gridCol w:w="2526"/>
      </w:tblGrid>
      <w:tr w:rsidR="00262324" w:rsidRPr="00CF727D" w14:paraId="20B6B4AA" w14:textId="77777777" w:rsidTr="001E1F81">
        <w:trPr>
          <w:trHeight w:val="443"/>
        </w:trPr>
        <w:tc>
          <w:tcPr>
            <w:tcW w:w="6709" w:type="dxa"/>
            <w:tcBorders>
              <w:top w:val="single" w:sz="4" w:space="0" w:color="000000"/>
              <w:left w:val="single" w:sz="4" w:space="0" w:color="000000"/>
              <w:bottom w:val="single" w:sz="4" w:space="0" w:color="000000"/>
            </w:tcBorders>
            <w:vAlign w:val="center"/>
          </w:tcPr>
          <w:p w14:paraId="44DF17C2" w14:textId="77777777" w:rsidR="00262324" w:rsidRPr="00CF727D" w:rsidRDefault="00262324" w:rsidP="00376944">
            <w:pPr>
              <w:snapToGrid w:val="0"/>
              <w:rPr>
                <w:b/>
                <w:szCs w:val="20"/>
              </w:rPr>
            </w:pPr>
            <w:bookmarkStart w:id="21" w:name="_Hlk132615224"/>
            <w:r w:rsidRPr="00CF727D">
              <w:rPr>
                <w:b/>
                <w:szCs w:val="20"/>
              </w:rPr>
              <w:t xml:space="preserve">Področje nadzora </w:t>
            </w:r>
          </w:p>
        </w:tc>
        <w:tc>
          <w:tcPr>
            <w:tcW w:w="2526" w:type="dxa"/>
            <w:tcBorders>
              <w:top w:val="single" w:sz="4" w:space="0" w:color="000000"/>
              <w:left w:val="single" w:sz="4" w:space="0" w:color="000000"/>
              <w:bottom w:val="single" w:sz="4" w:space="0" w:color="000000"/>
              <w:right w:val="single" w:sz="4" w:space="0" w:color="000000"/>
            </w:tcBorders>
            <w:vAlign w:val="center"/>
          </w:tcPr>
          <w:p w14:paraId="3D9F3B67" w14:textId="77777777" w:rsidR="00262324" w:rsidRPr="00CF727D" w:rsidRDefault="00262324" w:rsidP="00376944">
            <w:pPr>
              <w:snapToGrid w:val="0"/>
              <w:jc w:val="center"/>
            </w:pPr>
            <w:r w:rsidRPr="00CF727D">
              <w:rPr>
                <w:b/>
                <w:szCs w:val="20"/>
              </w:rPr>
              <w:t xml:space="preserve">Število  </w:t>
            </w:r>
            <w:r w:rsidRPr="00CF727D">
              <w:rPr>
                <w:b/>
                <w:bCs/>
                <w:szCs w:val="20"/>
              </w:rPr>
              <w:t>inšpekcijskih pregledov</w:t>
            </w:r>
          </w:p>
        </w:tc>
      </w:tr>
      <w:tr w:rsidR="00262324" w:rsidRPr="00CF727D" w14:paraId="11C95B29" w14:textId="77777777" w:rsidTr="001E1F81">
        <w:trPr>
          <w:trHeight w:val="443"/>
        </w:trPr>
        <w:tc>
          <w:tcPr>
            <w:tcW w:w="6709" w:type="dxa"/>
            <w:tcBorders>
              <w:left w:val="single" w:sz="4" w:space="0" w:color="000000"/>
              <w:bottom w:val="single" w:sz="4" w:space="0" w:color="000000"/>
            </w:tcBorders>
            <w:vAlign w:val="center"/>
          </w:tcPr>
          <w:p w14:paraId="1C3D93DC" w14:textId="77777777" w:rsidR="00262324" w:rsidRPr="00CF727D" w:rsidRDefault="00262324" w:rsidP="00376944">
            <w:pPr>
              <w:snapToGrid w:val="0"/>
              <w:rPr>
                <w:b/>
                <w:szCs w:val="20"/>
              </w:rPr>
            </w:pPr>
            <w:r w:rsidRPr="00CF727D">
              <w:rPr>
                <w:b/>
                <w:szCs w:val="20"/>
              </w:rPr>
              <w:t>INŠPEKCIJA ZA CESTE</w:t>
            </w:r>
          </w:p>
        </w:tc>
        <w:tc>
          <w:tcPr>
            <w:tcW w:w="2526" w:type="dxa"/>
            <w:tcBorders>
              <w:left w:val="single" w:sz="4" w:space="0" w:color="000000"/>
              <w:bottom w:val="single" w:sz="4" w:space="0" w:color="000000"/>
              <w:right w:val="single" w:sz="4" w:space="0" w:color="000000"/>
            </w:tcBorders>
            <w:vAlign w:val="center"/>
          </w:tcPr>
          <w:p w14:paraId="015E17F2" w14:textId="051FB82F" w:rsidR="00262324" w:rsidRPr="00A27E09" w:rsidRDefault="00A27E09" w:rsidP="00376944">
            <w:pPr>
              <w:snapToGrid w:val="0"/>
              <w:jc w:val="center"/>
              <w:rPr>
                <w:b/>
                <w:bCs/>
              </w:rPr>
            </w:pPr>
            <w:r w:rsidRPr="00A27E09">
              <w:rPr>
                <w:b/>
                <w:bCs/>
              </w:rPr>
              <w:t>1015</w:t>
            </w:r>
          </w:p>
        </w:tc>
      </w:tr>
      <w:tr w:rsidR="00262324" w:rsidRPr="00CF727D" w14:paraId="137FDB77" w14:textId="77777777" w:rsidTr="001E1F81">
        <w:trPr>
          <w:trHeight w:val="443"/>
        </w:trPr>
        <w:tc>
          <w:tcPr>
            <w:tcW w:w="6709" w:type="dxa"/>
            <w:tcBorders>
              <w:left w:val="single" w:sz="4" w:space="0" w:color="000000"/>
              <w:bottom w:val="single" w:sz="4" w:space="0" w:color="000000"/>
            </w:tcBorders>
            <w:vAlign w:val="center"/>
          </w:tcPr>
          <w:p w14:paraId="74BAE8DE" w14:textId="77777777" w:rsidR="00262324" w:rsidRPr="00CF727D" w:rsidRDefault="00262324" w:rsidP="00376944">
            <w:pPr>
              <w:snapToGrid w:val="0"/>
              <w:ind w:right="-3"/>
            </w:pPr>
            <w:r w:rsidRPr="00CF727D">
              <w:rPr>
                <w:szCs w:val="20"/>
              </w:rPr>
              <w:t xml:space="preserve">Vzdrževalna dela na cestah </w:t>
            </w:r>
          </w:p>
        </w:tc>
        <w:tc>
          <w:tcPr>
            <w:tcW w:w="2526" w:type="dxa"/>
            <w:tcBorders>
              <w:left w:val="single" w:sz="4" w:space="0" w:color="000000"/>
              <w:bottom w:val="single" w:sz="4" w:space="0" w:color="000000"/>
              <w:right w:val="single" w:sz="4" w:space="0" w:color="000000"/>
            </w:tcBorders>
            <w:vAlign w:val="center"/>
          </w:tcPr>
          <w:p w14:paraId="41848219" w14:textId="77777777" w:rsidR="00262324" w:rsidRPr="00CF727D" w:rsidRDefault="00262324" w:rsidP="00376944">
            <w:pPr>
              <w:snapToGrid w:val="0"/>
              <w:jc w:val="center"/>
            </w:pPr>
            <w:r w:rsidRPr="00CF727D">
              <w:t>60</w:t>
            </w:r>
          </w:p>
        </w:tc>
      </w:tr>
      <w:tr w:rsidR="00262324" w:rsidRPr="00CF727D" w14:paraId="74F47152" w14:textId="77777777" w:rsidTr="001E1F81">
        <w:trPr>
          <w:trHeight w:val="443"/>
        </w:trPr>
        <w:tc>
          <w:tcPr>
            <w:tcW w:w="6709" w:type="dxa"/>
            <w:tcBorders>
              <w:left w:val="single" w:sz="4" w:space="0" w:color="000000"/>
              <w:bottom w:val="single" w:sz="4" w:space="0" w:color="000000"/>
            </w:tcBorders>
            <w:vAlign w:val="center"/>
          </w:tcPr>
          <w:p w14:paraId="2B132AAA" w14:textId="77777777" w:rsidR="00262324" w:rsidRPr="00CF727D" w:rsidRDefault="00262324" w:rsidP="00376944">
            <w:pPr>
              <w:snapToGrid w:val="0"/>
              <w:ind w:right="-3"/>
            </w:pPr>
            <w:r w:rsidRPr="00CF727D">
              <w:rPr>
                <w:szCs w:val="20"/>
              </w:rPr>
              <w:t xml:space="preserve">Varstvo javnih cest </w:t>
            </w:r>
          </w:p>
        </w:tc>
        <w:tc>
          <w:tcPr>
            <w:tcW w:w="2526" w:type="dxa"/>
            <w:tcBorders>
              <w:left w:val="single" w:sz="4" w:space="0" w:color="000000"/>
              <w:bottom w:val="single" w:sz="4" w:space="0" w:color="000000"/>
              <w:right w:val="single" w:sz="4" w:space="0" w:color="000000"/>
            </w:tcBorders>
            <w:vAlign w:val="center"/>
          </w:tcPr>
          <w:p w14:paraId="19588BB6" w14:textId="77777777" w:rsidR="00262324" w:rsidRPr="00CF727D" w:rsidRDefault="00262324" w:rsidP="00376944">
            <w:pPr>
              <w:snapToGrid w:val="0"/>
              <w:jc w:val="center"/>
              <w:rPr>
                <w:szCs w:val="20"/>
              </w:rPr>
            </w:pPr>
            <w:r w:rsidRPr="00CF727D">
              <w:rPr>
                <w:szCs w:val="20"/>
              </w:rPr>
              <w:t>200</w:t>
            </w:r>
          </w:p>
        </w:tc>
      </w:tr>
      <w:tr w:rsidR="00262324" w:rsidRPr="00CF727D" w14:paraId="628AD2C5" w14:textId="77777777" w:rsidTr="001E1F81">
        <w:trPr>
          <w:trHeight w:val="443"/>
        </w:trPr>
        <w:tc>
          <w:tcPr>
            <w:tcW w:w="6709" w:type="dxa"/>
            <w:tcBorders>
              <w:left w:val="single" w:sz="4" w:space="0" w:color="000000"/>
              <w:bottom w:val="single" w:sz="4" w:space="0" w:color="000000"/>
            </w:tcBorders>
            <w:vAlign w:val="center"/>
          </w:tcPr>
          <w:p w14:paraId="60AC5D6F" w14:textId="77777777" w:rsidR="00262324" w:rsidRPr="00CF727D" w:rsidRDefault="00262324" w:rsidP="00376944">
            <w:pPr>
              <w:snapToGrid w:val="0"/>
              <w:ind w:right="-3"/>
              <w:rPr>
                <w:szCs w:val="20"/>
              </w:rPr>
            </w:pPr>
            <w:r w:rsidRPr="00CF727D">
              <w:rPr>
                <w:szCs w:val="20"/>
              </w:rPr>
              <w:t>Predori</w:t>
            </w:r>
          </w:p>
        </w:tc>
        <w:tc>
          <w:tcPr>
            <w:tcW w:w="2526" w:type="dxa"/>
            <w:tcBorders>
              <w:left w:val="single" w:sz="4" w:space="0" w:color="000000"/>
              <w:bottom w:val="single" w:sz="4" w:space="0" w:color="000000"/>
              <w:right w:val="single" w:sz="4" w:space="0" w:color="000000"/>
            </w:tcBorders>
            <w:vAlign w:val="center"/>
          </w:tcPr>
          <w:p w14:paraId="4F8954E6" w14:textId="7C46AD8D" w:rsidR="00262324" w:rsidRPr="00CF727D" w:rsidRDefault="00435914" w:rsidP="00376944">
            <w:pPr>
              <w:snapToGrid w:val="0"/>
              <w:jc w:val="center"/>
            </w:pPr>
            <w:r>
              <w:t>13</w:t>
            </w:r>
          </w:p>
        </w:tc>
      </w:tr>
      <w:tr w:rsidR="00262324" w:rsidRPr="00CF727D" w14:paraId="646A577A" w14:textId="77777777" w:rsidTr="001E1F81">
        <w:trPr>
          <w:trHeight w:val="443"/>
        </w:trPr>
        <w:tc>
          <w:tcPr>
            <w:tcW w:w="6709" w:type="dxa"/>
            <w:tcBorders>
              <w:left w:val="single" w:sz="4" w:space="0" w:color="000000"/>
              <w:bottom w:val="single" w:sz="4" w:space="0" w:color="000000"/>
            </w:tcBorders>
            <w:vAlign w:val="center"/>
          </w:tcPr>
          <w:p w14:paraId="02C4B9E5" w14:textId="77777777" w:rsidR="00262324" w:rsidRPr="00CF727D" w:rsidRDefault="00262324" w:rsidP="00376944">
            <w:pPr>
              <w:snapToGrid w:val="0"/>
              <w:ind w:right="-3"/>
            </w:pPr>
            <w:r w:rsidRPr="00CF727D">
              <w:rPr>
                <w:szCs w:val="20"/>
              </w:rPr>
              <w:t xml:space="preserve">Priključki na državne ceste </w:t>
            </w:r>
          </w:p>
        </w:tc>
        <w:tc>
          <w:tcPr>
            <w:tcW w:w="2526" w:type="dxa"/>
            <w:tcBorders>
              <w:left w:val="single" w:sz="4" w:space="0" w:color="000000"/>
              <w:bottom w:val="single" w:sz="4" w:space="0" w:color="000000"/>
              <w:right w:val="single" w:sz="4" w:space="0" w:color="000000"/>
            </w:tcBorders>
            <w:vAlign w:val="center"/>
          </w:tcPr>
          <w:p w14:paraId="501C3000" w14:textId="36D3528E" w:rsidR="00262324" w:rsidRPr="00CF727D" w:rsidRDefault="00435914" w:rsidP="00376944">
            <w:pPr>
              <w:snapToGrid w:val="0"/>
              <w:jc w:val="center"/>
              <w:rPr>
                <w:szCs w:val="20"/>
              </w:rPr>
            </w:pPr>
            <w:r>
              <w:rPr>
                <w:szCs w:val="20"/>
              </w:rPr>
              <w:t>70</w:t>
            </w:r>
          </w:p>
        </w:tc>
      </w:tr>
      <w:tr w:rsidR="00262324" w:rsidRPr="00CF727D" w14:paraId="5CD7A623" w14:textId="77777777" w:rsidTr="001E1F81">
        <w:trPr>
          <w:trHeight w:val="443"/>
        </w:trPr>
        <w:tc>
          <w:tcPr>
            <w:tcW w:w="6709" w:type="dxa"/>
            <w:tcBorders>
              <w:left w:val="single" w:sz="4" w:space="0" w:color="000000"/>
              <w:bottom w:val="single" w:sz="4" w:space="0" w:color="000000"/>
            </w:tcBorders>
            <w:vAlign w:val="center"/>
          </w:tcPr>
          <w:p w14:paraId="5EAACE3E" w14:textId="77777777" w:rsidR="00262324" w:rsidRPr="00CF727D" w:rsidRDefault="00262324" w:rsidP="00376944">
            <w:pPr>
              <w:snapToGrid w:val="0"/>
              <w:ind w:right="-3"/>
              <w:rPr>
                <w:szCs w:val="20"/>
              </w:rPr>
            </w:pPr>
            <w:r w:rsidRPr="00CF727D">
              <w:rPr>
                <w:szCs w:val="20"/>
              </w:rPr>
              <w:lastRenderedPageBreak/>
              <w:t>Zapore cest</w:t>
            </w:r>
          </w:p>
        </w:tc>
        <w:tc>
          <w:tcPr>
            <w:tcW w:w="2526" w:type="dxa"/>
            <w:tcBorders>
              <w:left w:val="single" w:sz="4" w:space="0" w:color="000000"/>
              <w:bottom w:val="single" w:sz="4" w:space="0" w:color="000000"/>
              <w:right w:val="single" w:sz="4" w:space="0" w:color="000000"/>
            </w:tcBorders>
            <w:vAlign w:val="center"/>
          </w:tcPr>
          <w:p w14:paraId="59B70214" w14:textId="727B0F22" w:rsidR="00262324" w:rsidRPr="00CF727D" w:rsidRDefault="00262324" w:rsidP="00376944">
            <w:pPr>
              <w:snapToGrid w:val="0"/>
              <w:jc w:val="center"/>
            </w:pPr>
            <w:r w:rsidRPr="00CF727D">
              <w:rPr>
                <w:szCs w:val="20"/>
              </w:rPr>
              <w:t>1</w:t>
            </w:r>
            <w:r w:rsidR="00435914">
              <w:rPr>
                <w:szCs w:val="20"/>
              </w:rPr>
              <w:t>2</w:t>
            </w:r>
            <w:r w:rsidRPr="00CF727D">
              <w:rPr>
                <w:szCs w:val="20"/>
              </w:rPr>
              <w:t>0</w:t>
            </w:r>
          </w:p>
        </w:tc>
      </w:tr>
      <w:tr w:rsidR="00262324" w:rsidRPr="00CF727D" w14:paraId="5A48C6A1" w14:textId="77777777" w:rsidTr="001E1F81">
        <w:trPr>
          <w:trHeight w:val="443"/>
        </w:trPr>
        <w:tc>
          <w:tcPr>
            <w:tcW w:w="6709" w:type="dxa"/>
            <w:tcBorders>
              <w:left w:val="single" w:sz="4" w:space="0" w:color="000000"/>
              <w:bottom w:val="single" w:sz="4" w:space="0" w:color="000000"/>
            </w:tcBorders>
            <w:vAlign w:val="center"/>
          </w:tcPr>
          <w:p w14:paraId="580D63A1" w14:textId="75FB0407" w:rsidR="00262324" w:rsidRPr="00CF727D" w:rsidRDefault="00262324" w:rsidP="00376944">
            <w:pPr>
              <w:snapToGrid w:val="0"/>
              <w:ind w:right="-3"/>
              <w:rPr>
                <w:szCs w:val="20"/>
              </w:rPr>
            </w:pPr>
            <w:r w:rsidRPr="00CF727D">
              <w:rPr>
                <w:szCs w:val="20"/>
              </w:rPr>
              <w:t>Oglaševanje ob državni cesti</w:t>
            </w:r>
          </w:p>
        </w:tc>
        <w:tc>
          <w:tcPr>
            <w:tcW w:w="2526" w:type="dxa"/>
            <w:tcBorders>
              <w:left w:val="single" w:sz="4" w:space="0" w:color="000000"/>
              <w:bottom w:val="single" w:sz="4" w:space="0" w:color="000000"/>
              <w:right w:val="single" w:sz="4" w:space="0" w:color="000000"/>
            </w:tcBorders>
            <w:vAlign w:val="center"/>
          </w:tcPr>
          <w:p w14:paraId="14B40C4E" w14:textId="3B36FA3F" w:rsidR="00262324" w:rsidRPr="00CF727D" w:rsidRDefault="00435914" w:rsidP="00376944">
            <w:pPr>
              <w:snapToGrid w:val="0"/>
              <w:jc w:val="center"/>
            </w:pPr>
            <w:r>
              <w:t>300</w:t>
            </w:r>
          </w:p>
        </w:tc>
      </w:tr>
      <w:tr w:rsidR="00262324" w:rsidRPr="00CF727D" w14:paraId="7403FD1D" w14:textId="77777777" w:rsidTr="001E1F81">
        <w:trPr>
          <w:trHeight w:val="443"/>
        </w:trPr>
        <w:tc>
          <w:tcPr>
            <w:tcW w:w="6709" w:type="dxa"/>
            <w:tcBorders>
              <w:left w:val="single" w:sz="4" w:space="0" w:color="000000"/>
              <w:bottom w:val="single" w:sz="4" w:space="0" w:color="000000"/>
            </w:tcBorders>
            <w:vAlign w:val="center"/>
          </w:tcPr>
          <w:p w14:paraId="34F8F477" w14:textId="77777777" w:rsidR="00262324" w:rsidRPr="00CF727D" w:rsidRDefault="00262324" w:rsidP="00376944">
            <w:pPr>
              <w:snapToGrid w:val="0"/>
              <w:ind w:right="-3"/>
              <w:rPr>
                <w:szCs w:val="20"/>
              </w:rPr>
            </w:pPr>
            <w:r w:rsidRPr="00CF727D">
              <w:rPr>
                <w:szCs w:val="20"/>
              </w:rPr>
              <w:t>Prometna signalizacija, prometna oprema in naprave ter ukrepi za umirjanje prometa</w:t>
            </w:r>
          </w:p>
        </w:tc>
        <w:tc>
          <w:tcPr>
            <w:tcW w:w="2526" w:type="dxa"/>
            <w:tcBorders>
              <w:left w:val="single" w:sz="4" w:space="0" w:color="000000"/>
              <w:bottom w:val="single" w:sz="4" w:space="0" w:color="000000"/>
              <w:right w:val="single" w:sz="4" w:space="0" w:color="000000"/>
            </w:tcBorders>
            <w:vAlign w:val="center"/>
          </w:tcPr>
          <w:p w14:paraId="4DC75B3C" w14:textId="44B18EE1" w:rsidR="00262324" w:rsidRPr="00CF727D" w:rsidRDefault="0088739F" w:rsidP="00376944">
            <w:pPr>
              <w:snapToGrid w:val="0"/>
              <w:jc w:val="center"/>
              <w:rPr>
                <w:szCs w:val="20"/>
              </w:rPr>
            </w:pPr>
            <w:r>
              <w:rPr>
                <w:szCs w:val="20"/>
              </w:rPr>
              <w:t>8</w:t>
            </w:r>
            <w:r w:rsidR="00262324" w:rsidRPr="00CF727D">
              <w:rPr>
                <w:szCs w:val="20"/>
              </w:rPr>
              <w:t>0</w:t>
            </w:r>
          </w:p>
        </w:tc>
      </w:tr>
      <w:tr w:rsidR="00262324" w:rsidRPr="00CF727D" w14:paraId="403CD15B" w14:textId="77777777" w:rsidTr="001E1F81">
        <w:trPr>
          <w:trHeight w:val="443"/>
        </w:trPr>
        <w:tc>
          <w:tcPr>
            <w:tcW w:w="6709" w:type="dxa"/>
            <w:tcBorders>
              <w:left w:val="single" w:sz="4" w:space="0" w:color="000000"/>
              <w:bottom w:val="single" w:sz="4" w:space="0" w:color="000000"/>
            </w:tcBorders>
            <w:vAlign w:val="center"/>
          </w:tcPr>
          <w:p w14:paraId="58122616" w14:textId="77777777" w:rsidR="00262324" w:rsidRPr="00CF727D" w:rsidRDefault="00262324" w:rsidP="00376944">
            <w:pPr>
              <w:snapToGrid w:val="0"/>
              <w:ind w:right="-3"/>
              <w:rPr>
                <w:szCs w:val="20"/>
              </w:rPr>
            </w:pPr>
            <w:r w:rsidRPr="00CF727D">
              <w:rPr>
                <w:szCs w:val="20"/>
              </w:rPr>
              <w:t>Zagotavljanje preglednosti na državnih cestah</w:t>
            </w:r>
          </w:p>
        </w:tc>
        <w:tc>
          <w:tcPr>
            <w:tcW w:w="2526" w:type="dxa"/>
            <w:tcBorders>
              <w:left w:val="single" w:sz="4" w:space="0" w:color="000000"/>
              <w:bottom w:val="single" w:sz="4" w:space="0" w:color="000000"/>
              <w:right w:val="single" w:sz="4" w:space="0" w:color="000000"/>
            </w:tcBorders>
            <w:vAlign w:val="center"/>
          </w:tcPr>
          <w:p w14:paraId="4B4C1134" w14:textId="6426FCCD" w:rsidR="00262324" w:rsidRPr="00CF727D" w:rsidRDefault="00262324" w:rsidP="00376944">
            <w:pPr>
              <w:snapToGrid w:val="0"/>
              <w:jc w:val="center"/>
              <w:rPr>
                <w:szCs w:val="20"/>
              </w:rPr>
            </w:pPr>
            <w:r w:rsidRPr="00CF727D">
              <w:rPr>
                <w:szCs w:val="20"/>
              </w:rPr>
              <w:t>1</w:t>
            </w:r>
            <w:r w:rsidR="0088739F">
              <w:rPr>
                <w:szCs w:val="20"/>
              </w:rPr>
              <w:t>5</w:t>
            </w:r>
            <w:r w:rsidRPr="00CF727D">
              <w:rPr>
                <w:szCs w:val="20"/>
              </w:rPr>
              <w:t>0</w:t>
            </w:r>
          </w:p>
        </w:tc>
      </w:tr>
      <w:tr w:rsidR="00262324" w:rsidRPr="00CF727D" w14:paraId="2BDADB3D" w14:textId="77777777" w:rsidTr="001E1F81">
        <w:trPr>
          <w:trHeight w:val="443"/>
        </w:trPr>
        <w:tc>
          <w:tcPr>
            <w:tcW w:w="6709" w:type="dxa"/>
            <w:tcBorders>
              <w:left w:val="single" w:sz="4" w:space="0" w:color="000000"/>
              <w:bottom w:val="single" w:sz="4" w:space="0" w:color="000000"/>
            </w:tcBorders>
            <w:vAlign w:val="center"/>
          </w:tcPr>
          <w:p w14:paraId="78386540" w14:textId="77777777" w:rsidR="00262324" w:rsidRPr="00CF727D" w:rsidRDefault="00262324" w:rsidP="00376944">
            <w:pPr>
              <w:snapToGrid w:val="0"/>
              <w:ind w:right="-3"/>
              <w:rPr>
                <w:szCs w:val="20"/>
              </w:rPr>
            </w:pPr>
            <w:r w:rsidRPr="00CF727D">
              <w:rPr>
                <w:szCs w:val="20"/>
              </w:rPr>
              <w:t>Varna uporaba ceste</w:t>
            </w:r>
          </w:p>
        </w:tc>
        <w:tc>
          <w:tcPr>
            <w:tcW w:w="2526" w:type="dxa"/>
            <w:tcBorders>
              <w:left w:val="single" w:sz="4" w:space="0" w:color="000000"/>
              <w:bottom w:val="single" w:sz="4" w:space="0" w:color="000000"/>
              <w:right w:val="single" w:sz="4" w:space="0" w:color="000000"/>
            </w:tcBorders>
            <w:vAlign w:val="center"/>
          </w:tcPr>
          <w:p w14:paraId="2691363F" w14:textId="0461150D" w:rsidR="00262324" w:rsidRPr="00CF727D" w:rsidRDefault="0088739F" w:rsidP="00376944">
            <w:pPr>
              <w:snapToGrid w:val="0"/>
              <w:jc w:val="center"/>
              <w:rPr>
                <w:szCs w:val="20"/>
              </w:rPr>
            </w:pPr>
            <w:r>
              <w:rPr>
                <w:szCs w:val="20"/>
              </w:rPr>
              <w:t>22</w:t>
            </w:r>
          </w:p>
        </w:tc>
      </w:tr>
      <w:tr w:rsidR="00262324" w:rsidRPr="00CF727D" w14:paraId="6EEAB2BC" w14:textId="77777777" w:rsidTr="001E1F81">
        <w:trPr>
          <w:trHeight w:val="443"/>
        </w:trPr>
        <w:tc>
          <w:tcPr>
            <w:tcW w:w="6709" w:type="dxa"/>
            <w:tcBorders>
              <w:left w:val="single" w:sz="4" w:space="0" w:color="000000"/>
              <w:bottom w:val="single" w:sz="4" w:space="0" w:color="000000"/>
            </w:tcBorders>
            <w:vAlign w:val="center"/>
          </w:tcPr>
          <w:p w14:paraId="06199086" w14:textId="77777777" w:rsidR="00262324" w:rsidRPr="00CF727D" w:rsidRDefault="00262324" w:rsidP="00376944">
            <w:pPr>
              <w:snapToGrid w:val="0"/>
              <w:ind w:left="462" w:right="-3" w:hanging="462"/>
              <w:rPr>
                <w:b/>
                <w:szCs w:val="20"/>
              </w:rPr>
            </w:pPr>
            <w:r w:rsidRPr="00CF727D">
              <w:rPr>
                <w:b/>
                <w:szCs w:val="20"/>
              </w:rPr>
              <w:t>INŠPEKCIJA ZA ŽELEZNIŠKI PROMET</w:t>
            </w:r>
          </w:p>
        </w:tc>
        <w:tc>
          <w:tcPr>
            <w:tcW w:w="2526" w:type="dxa"/>
            <w:tcBorders>
              <w:left w:val="single" w:sz="4" w:space="0" w:color="000000"/>
              <w:bottom w:val="single" w:sz="4" w:space="0" w:color="000000"/>
              <w:right w:val="single" w:sz="4" w:space="0" w:color="000000"/>
            </w:tcBorders>
            <w:vAlign w:val="center"/>
          </w:tcPr>
          <w:p w14:paraId="1DCA2499" w14:textId="127F1080" w:rsidR="00262324" w:rsidRPr="00CF727D" w:rsidRDefault="00262324" w:rsidP="00376944">
            <w:pPr>
              <w:snapToGrid w:val="0"/>
              <w:jc w:val="center"/>
              <w:rPr>
                <w:b/>
                <w:szCs w:val="20"/>
              </w:rPr>
            </w:pPr>
            <w:r w:rsidRPr="00CF727D">
              <w:rPr>
                <w:b/>
                <w:szCs w:val="20"/>
              </w:rPr>
              <w:t>2</w:t>
            </w:r>
            <w:r w:rsidR="00D50695">
              <w:rPr>
                <w:b/>
                <w:szCs w:val="20"/>
              </w:rPr>
              <w:t>5</w:t>
            </w:r>
            <w:r w:rsidRPr="00CF727D">
              <w:rPr>
                <w:b/>
                <w:szCs w:val="20"/>
              </w:rPr>
              <w:t>0</w:t>
            </w:r>
          </w:p>
        </w:tc>
      </w:tr>
      <w:tr w:rsidR="00262324" w:rsidRPr="00CF727D" w14:paraId="6758A67A" w14:textId="77777777" w:rsidTr="001E1F81">
        <w:trPr>
          <w:trHeight w:val="443"/>
        </w:trPr>
        <w:tc>
          <w:tcPr>
            <w:tcW w:w="6709" w:type="dxa"/>
            <w:tcBorders>
              <w:left w:val="single" w:sz="4" w:space="0" w:color="000000"/>
              <w:bottom w:val="single" w:sz="4" w:space="0" w:color="000000"/>
            </w:tcBorders>
            <w:vAlign w:val="center"/>
          </w:tcPr>
          <w:p w14:paraId="3CD7B621" w14:textId="1CCB44C6" w:rsidR="00262324" w:rsidRPr="00CF727D" w:rsidRDefault="00CB6464" w:rsidP="00376944">
            <w:pPr>
              <w:snapToGrid w:val="0"/>
              <w:ind w:right="-3" w:hanging="36"/>
              <w:rPr>
                <w:szCs w:val="20"/>
              </w:rPr>
            </w:pPr>
            <w:r w:rsidRPr="00CB6464">
              <w:rPr>
                <w:szCs w:val="20"/>
              </w:rPr>
              <w:t>Tirna vozila in elektroenergetika</w:t>
            </w:r>
          </w:p>
        </w:tc>
        <w:tc>
          <w:tcPr>
            <w:tcW w:w="2526" w:type="dxa"/>
            <w:tcBorders>
              <w:left w:val="single" w:sz="4" w:space="0" w:color="000000"/>
              <w:bottom w:val="single" w:sz="4" w:space="0" w:color="000000"/>
              <w:right w:val="single" w:sz="4" w:space="0" w:color="000000"/>
            </w:tcBorders>
            <w:vAlign w:val="center"/>
          </w:tcPr>
          <w:p w14:paraId="3A72F61E" w14:textId="719FE78C" w:rsidR="00262324" w:rsidRPr="00CF727D" w:rsidRDefault="00CB6464" w:rsidP="00376944">
            <w:pPr>
              <w:snapToGrid w:val="0"/>
              <w:jc w:val="center"/>
              <w:rPr>
                <w:szCs w:val="20"/>
              </w:rPr>
            </w:pPr>
            <w:r>
              <w:rPr>
                <w:szCs w:val="20"/>
              </w:rPr>
              <w:t>20</w:t>
            </w:r>
          </w:p>
        </w:tc>
      </w:tr>
      <w:tr w:rsidR="00262324" w:rsidRPr="00CF727D" w14:paraId="57C3794A" w14:textId="77777777" w:rsidTr="001E1F81">
        <w:trPr>
          <w:trHeight w:val="443"/>
        </w:trPr>
        <w:tc>
          <w:tcPr>
            <w:tcW w:w="6709" w:type="dxa"/>
            <w:tcBorders>
              <w:left w:val="single" w:sz="4" w:space="0" w:color="000000"/>
              <w:bottom w:val="single" w:sz="4" w:space="0" w:color="000000"/>
            </w:tcBorders>
            <w:vAlign w:val="center"/>
          </w:tcPr>
          <w:p w14:paraId="4EF77E65" w14:textId="46288D8D" w:rsidR="00262324" w:rsidRPr="00CF727D" w:rsidRDefault="000864A5" w:rsidP="00376944">
            <w:pPr>
              <w:snapToGrid w:val="0"/>
              <w:ind w:right="-3" w:hanging="36"/>
              <w:rPr>
                <w:szCs w:val="20"/>
              </w:rPr>
            </w:pPr>
            <w:r w:rsidRPr="000864A5">
              <w:rPr>
                <w:szCs w:val="20"/>
              </w:rPr>
              <w:t>Osebe, ki opravljajo varnostno kritične naloge (OVKN)</w:t>
            </w:r>
          </w:p>
        </w:tc>
        <w:tc>
          <w:tcPr>
            <w:tcW w:w="2526" w:type="dxa"/>
            <w:tcBorders>
              <w:left w:val="single" w:sz="4" w:space="0" w:color="000000"/>
              <w:bottom w:val="single" w:sz="4" w:space="0" w:color="000000"/>
              <w:right w:val="single" w:sz="4" w:space="0" w:color="000000"/>
            </w:tcBorders>
            <w:vAlign w:val="center"/>
          </w:tcPr>
          <w:p w14:paraId="07B8CE00" w14:textId="65D079D4" w:rsidR="00262324" w:rsidRPr="00CF727D" w:rsidRDefault="000864A5" w:rsidP="00376944">
            <w:pPr>
              <w:snapToGrid w:val="0"/>
              <w:jc w:val="center"/>
              <w:rPr>
                <w:szCs w:val="20"/>
              </w:rPr>
            </w:pPr>
            <w:r>
              <w:rPr>
                <w:szCs w:val="20"/>
              </w:rPr>
              <w:t>80</w:t>
            </w:r>
          </w:p>
        </w:tc>
      </w:tr>
      <w:tr w:rsidR="00262324" w:rsidRPr="00CF727D" w14:paraId="0F908F31" w14:textId="77777777" w:rsidTr="001E1F81">
        <w:trPr>
          <w:trHeight w:val="443"/>
        </w:trPr>
        <w:tc>
          <w:tcPr>
            <w:tcW w:w="6709" w:type="dxa"/>
            <w:tcBorders>
              <w:left w:val="single" w:sz="4" w:space="0" w:color="000000"/>
              <w:bottom w:val="single" w:sz="4" w:space="0" w:color="000000"/>
            </w:tcBorders>
            <w:vAlign w:val="center"/>
          </w:tcPr>
          <w:p w14:paraId="0110FAEE" w14:textId="3B01911B" w:rsidR="00262324" w:rsidRPr="00CF727D" w:rsidRDefault="00D83A63" w:rsidP="00376944">
            <w:pPr>
              <w:snapToGrid w:val="0"/>
              <w:ind w:right="-3" w:hanging="36"/>
              <w:rPr>
                <w:szCs w:val="20"/>
              </w:rPr>
            </w:pPr>
            <w:r w:rsidRPr="00D83A63">
              <w:rPr>
                <w:szCs w:val="20"/>
              </w:rPr>
              <w:t>Signalno varnostne naprave in prometna signalizacija</w:t>
            </w:r>
          </w:p>
        </w:tc>
        <w:tc>
          <w:tcPr>
            <w:tcW w:w="2526" w:type="dxa"/>
            <w:tcBorders>
              <w:left w:val="single" w:sz="4" w:space="0" w:color="000000"/>
              <w:bottom w:val="single" w:sz="4" w:space="0" w:color="000000"/>
              <w:right w:val="single" w:sz="4" w:space="0" w:color="000000"/>
            </w:tcBorders>
            <w:vAlign w:val="center"/>
          </w:tcPr>
          <w:p w14:paraId="03773749" w14:textId="77777777" w:rsidR="00262324" w:rsidRPr="00CF727D" w:rsidRDefault="00262324" w:rsidP="00376944">
            <w:pPr>
              <w:snapToGrid w:val="0"/>
              <w:jc w:val="center"/>
              <w:rPr>
                <w:szCs w:val="20"/>
              </w:rPr>
            </w:pPr>
            <w:r w:rsidRPr="00CF727D">
              <w:rPr>
                <w:szCs w:val="20"/>
              </w:rPr>
              <w:t>30</w:t>
            </w:r>
          </w:p>
        </w:tc>
      </w:tr>
      <w:tr w:rsidR="00262324" w:rsidRPr="00CF727D" w14:paraId="00D2B969" w14:textId="77777777" w:rsidTr="001E1F81">
        <w:trPr>
          <w:trHeight w:val="443"/>
        </w:trPr>
        <w:tc>
          <w:tcPr>
            <w:tcW w:w="6709" w:type="dxa"/>
            <w:tcBorders>
              <w:left w:val="single" w:sz="4" w:space="0" w:color="000000"/>
              <w:bottom w:val="single" w:sz="4" w:space="0" w:color="000000"/>
            </w:tcBorders>
            <w:vAlign w:val="center"/>
          </w:tcPr>
          <w:p w14:paraId="37D1F518" w14:textId="78690CF8" w:rsidR="00262324" w:rsidRPr="00CF727D" w:rsidRDefault="00295F6C" w:rsidP="00295F6C">
            <w:pPr>
              <w:snapToGrid w:val="0"/>
              <w:ind w:right="-3"/>
              <w:rPr>
                <w:rFonts w:eastAsia="Arial"/>
                <w:szCs w:val="20"/>
              </w:rPr>
            </w:pPr>
            <w:r w:rsidRPr="00295F6C">
              <w:rPr>
                <w:rFonts w:eastAsia="Arial"/>
                <w:szCs w:val="20"/>
              </w:rPr>
              <w:t>Gradnja, nadgradnja in obnova železniškega omrežja</w:t>
            </w:r>
          </w:p>
        </w:tc>
        <w:tc>
          <w:tcPr>
            <w:tcW w:w="2526" w:type="dxa"/>
            <w:tcBorders>
              <w:left w:val="single" w:sz="4" w:space="0" w:color="000000"/>
              <w:bottom w:val="single" w:sz="4" w:space="0" w:color="000000"/>
              <w:right w:val="single" w:sz="4" w:space="0" w:color="000000"/>
            </w:tcBorders>
            <w:vAlign w:val="center"/>
          </w:tcPr>
          <w:p w14:paraId="0CB46D53" w14:textId="05A74CA5" w:rsidR="00262324" w:rsidRPr="00CF727D" w:rsidRDefault="00295F6C" w:rsidP="00376944">
            <w:pPr>
              <w:snapToGrid w:val="0"/>
              <w:jc w:val="center"/>
              <w:rPr>
                <w:szCs w:val="20"/>
              </w:rPr>
            </w:pPr>
            <w:r>
              <w:rPr>
                <w:szCs w:val="20"/>
              </w:rPr>
              <w:t>40</w:t>
            </w:r>
          </w:p>
        </w:tc>
      </w:tr>
      <w:tr w:rsidR="00262324" w:rsidRPr="00CF727D" w14:paraId="748A4586" w14:textId="77777777" w:rsidTr="001E1F81">
        <w:trPr>
          <w:trHeight w:val="443"/>
        </w:trPr>
        <w:tc>
          <w:tcPr>
            <w:tcW w:w="6709" w:type="dxa"/>
            <w:tcBorders>
              <w:left w:val="single" w:sz="4" w:space="0" w:color="000000"/>
              <w:bottom w:val="single" w:sz="4" w:space="0" w:color="000000"/>
            </w:tcBorders>
            <w:vAlign w:val="center"/>
          </w:tcPr>
          <w:p w14:paraId="2F1FA3B9" w14:textId="70A946D9" w:rsidR="00262324" w:rsidRPr="00CF727D" w:rsidRDefault="001C410C" w:rsidP="00376944">
            <w:pPr>
              <w:snapToGrid w:val="0"/>
              <w:ind w:right="-3" w:hanging="36"/>
              <w:rPr>
                <w:rFonts w:eastAsia="Arial"/>
                <w:szCs w:val="20"/>
              </w:rPr>
            </w:pPr>
            <w:r w:rsidRPr="001C410C">
              <w:rPr>
                <w:szCs w:val="20"/>
              </w:rPr>
              <w:t>Nevarno blago</w:t>
            </w:r>
          </w:p>
        </w:tc>
        <w:tc>
          <w:tcPr>
            <w:tcW w:w="2526" w:type="dxa"/>
            <w:tcBorders>
              <w:left w:val="single" w:sz="4" w:space="0" w:color="000000"/>
              <w:bottom w:val="single" w:sz="4" w:space="0" w:color="000000"/>
              <w:right w:val="single" w:sz="4" w:space="0" w:color="000000"/>
            </w:tcBorders>
            <w:vAlign w:val="center"/>
          </w:tcPr>
          <w:p w14:paraId="6BD8BAFC" w14:textId="513A42C2" w:rsidR="00262324" w:rsidRPr="00CF727D" w:rsidRDefault="001C410C" w:rsidP="00376944">
            <w:pPr>
              <w:snapToGrid w:val="0"/>
              <w:jc w:val="center"/>
              <w:rPr>
                <w:szCs w:val="20"/>
              </w:rPr>
            </w:pPr>
            <w:r>
              <w:rPr>
                <w:szCs w:val="20"/>
              </w:rPr>
              <w:t>10</w:t>
            </w:r>
          </w:p>
        </w:tc>
      </w:tr>
      <w:tr w:rsidR="00262324" w:rsidRPr="00CF727D" w14:paraId="7881933B" w14:textId="77777777" w:rsidTr="001E1F81">
        <w:trPr>
          <w:trHeight w:val="443"/>
        </w:trPr>
        <w:tc>
          <w:tcPr>
            <w:tcW w:w="6709" w:type="dxa"/>
            <w:tcBorders>
              <w:left w:val="single" w:sz="4" w:space="0" w:color="000000"/>
              <w:bottom w:val="single" w:sz="4" w:space="0" w:color="000000"/>
            </w:tcBorders>
            <w:vAlign w:val="center"/>
          </w:tcPr>
          <w:p w14:paraId="779A2488" w14:textId="16A965CC" w:rsidR="00262324" w:rsidRPr="00CF727D" w:rsidRDefault="000738E0" w:rsidP="000738E0">
            <w:pPr>
              <w:snapToGrid w:val="0"/>
              <w:ind w:right="-3"/>
              <w:rPr>
                <w:rFonts w:eastAsia="Arial"/>
                <w:szCs w:val="20"/>
              </w:rPr>
            </w:pPr>
            <w:r w:rsidRPr="000738E0">
              <w:rPr>
                <w:rFonts w:eastAsia="Arial"/>
                <w:szCs w:val="20"/>
              </w:rPr>
              <w:t>Zaščita proge in križanj</w:t>
            </w:r>
          </w:p>
        </w:tc>
        <w:tc>
          <w:tcPr>
            <w:tcW w:w="2526" w:type="dxa"/>
            <w:tcBorders>
              <w:left w:val="single" w:sz="4" w:space="0" w:color="000000"/>
              <w:bottom w:val="single" w:sz="4" w:space="0" w:color="000000"/>
              <w:right w:val="single" w:sz="4" w:space="0" w:color="000000"/>
            </w:tcBorders>
            <w:vAlign w:val="center"/>
          </w:tcPr>
          <w:p w14:paraId="6F78632C" w14:textId="6D188474" w:rsidR="00262324" w:rsidRPr="00CF727D" w:rsidRDefault="000738E0" w:rsidP="00376944">
            <w:pPr>
              <w:snapToGrid w:val="0"/>
              <w:jc w:val="center"/>
              <w:rPr>
                <w:szCs w:val="20"/>
              </w:rPr>
            </w:pPr>
            <w:r>
              <w:rPr>
                <w:szCs w:val="20"/>
              </w:rPr>
              <w:t>20</w:t>
            </w:r>
          </w:p>
        </w:tc>
      </w:tr>
      <w:tr w:rsidR="00262324" w:rsidRPr="00CF727D" w14:paraId="4D84BC3F" w14:textId="77777777" w:rsidTr="001E1F81">
        <w:trPr>
          <w:trHeight w:val="443"/>
        </w:trPr>
        <w:tc>
          <w:tcPr>
            <w:tcW w:w="6709" w:type="dxa"/>
            <w:tcBorders>
              <w:left w:val="single" w:sz="4" w:space="0" w:color="000000"/>
              <w:bottom w:val="single" w:sz="4" w:space="0" w:color="000000"/>
            </w:tcBorders>
            <w:vAlign w:val="center"/>
          </w:tcPr>
          <w:p w14:paraId="1DFA2F34" w14:textId="6778BC2D" w:rsidR="00262324" w:rsidRPr="00CF727D" w:rsidRDefault="002B4FCD" w:rsidP="00376944">
            <w:pPr>
              <w:snapToGrid w:val="0"/>
              <w:ind w:left="462" w:right="-3" w:hanging="462"/>
              <w:rPr>
                <w:szCs w:val="20"/>
              </w:rPr>
            </w:pPr>
            <w:r>
              <w:rPr>
                <w:szCs w:val="20"/>
              </w:rPr>
              <w:t>I</w:t>
            </w:r>
            <w:r w:rsidR="00262324" w:rsidRPr="00CF727D">
              <w:rPr>
                <w:szCs w:val="20"/>
              </w:rPr>
              <w:t>ndustrijski tiri in prog</w:t>
            </w:r>
            <w:r>
              <w:rPr>
                <w:szCs w:val="20"/>
              </w:rPr>
              <w:t>e</w:t>
            </w:r>
            <w:r w:rsidR="00262324" w:rsidRPr="00CF727D">
              <w:rPr>
                <w:szCs w:val="20"/>
              </w:rPr>
              <w:t xml:space="preserve"> drugih železnic</w:t>
            </w:r>
          </w:p>
        </w:tc>
        <w:tc>
          <w:tcPr>
            <w:tcW w:w="2526" w:type="dxa"/>
            <w:tcBorders>
              <w:left w:val="single" w:sz="4" w:space="0" w:color="000000"/>
              <w:bottom w:val="single" w:sz="4" w:space="0" w:color="000000"/>
              <w:right w:val="single" w:sz="4" w:space="0" w:color="000000"/>
            </w:tcBorders>
            <w:vAlign w:val="center"/>
          </w:tcPr>
          <w:p w14:paraId="21F19F9B" w14:textId="77777777" w:rsidR="00262324" w:rsidRPr="00CF727D" w:rsidRDefault="00262324" w:rsidP="00376944">
            <w:pPr>
              <w:snapToGrid w:val="0"/>
              <w:jc w:val="center"/>
              <w:rPr>
                <w:szCs w:val="20"/>
              </w:rPr>
            </w:pPr>
            <w:r w:rsidRPr="00CF727D">
              <w:rPr>
                <w:szCs w:val="20"/>
              </w:rPr>
              <w:t>10</w:t>
            </w:r>
          </w:p>
        </w:tc>
      </w:tr>
      <w:tr w:rsidR="00262324" w:rsidRPr="00CF727D" w14:paraId="1E28A6B4" w14:textId="77777777" w:rsidTr="001E1F81">
        <w:trPr>
          <w:trHeight w:val="443"/>
        </w:trPr>
        <w:tc>
          <w:tcPr>
            <w:tcW w:w="6709" w:type="dxa"/>
            <w:tcBorders>
              <w:left w:val="single" w:sz="4" w:space="0" w:color="000000"/>
              <w:bottom w:val="single" w:sz="4" w:space="0" w:color="000000"/>
            </w:tcBorders>
            <w:vAlign w:val="center"/>
          </w:tcPr>
          <w:p w14:paraId="7836ACE7" w14:textId="25E9FBE0" w:rsidR="00262324" w:rsidRPr="00CF727D" w:rsidRDefault="00D50695" w:rsidP="00D50695">
            <w:pPr>
              <w:snapToGrid w:val="0"/>
              <w:ind w:right="-3"/>
              <w:rPr>
                <w:szCs w:val="20"/>
              </w:rPr>
            </w:pPr>
            <w:r w:rsidRPr="00D50695">
              <w:rPr>
                <w:szCs w:val="20"/>
              </w:rPr>
              <w:t>Notranji red</w:t>
            </w:r>
          </w:p>
        </w:tc>
        <w:tc>
          <w:tcPr>
            <w:tcW w:w="2526" w:type="dxa"/>
            <w:tcBorders>
              <w:left w:val="single" w:sz="4" w:space="0" w:color="000000"/>
              <w:bottom w:val="single" w:sz="4" w:space="0" w:color="000000"/>
              <w:right w:val="single" w:sz="4" w:space="0" w:color="000000"/>
            </w:tcBorders>
            <w:vAlign w:val="center"/>
          </w:tcPr>
          <w:p w14:paraId="649408F6" w14:textId="2213589E" w:rsidR="00262324" w:rsidRPr="00CF727D" w:rsidRDefault="00D50695" w:rsidP="00376944">
            <w:pPr>
              <w:snapToGrid w:val="0"/>
              <w:jc w:val="center"/>
              <w:rPr>
                <w:szCs w:val="20"/>
              </w:rPr>
            </w:pPr>
            <w:r>
              <w:rPr>
                <w:szCs w:val="20"/>
              </w:rPr>
              <w:t>4</w:t>
            </w:r>
            <w:r w:rsidR="00262324" w:rsidRPr="00CF727D">
              <w:rPr>
                <w:szCs w:val="20"/>
              </w:rPr>
              <w:t>0</w:t>
            </w:r>
          </w:p>
        </w:tc>
      </w:tr>
      <w:tr w:rsidR="00262324" w:rsidRPr="00CF727D" w14:paraId="27D813EA" w14:textId="77777777" w:rsidTr="001E1F81">
        <w:trPr>
          <w:trHeight w:val="443"/>
        </w:trPr>
        <w:tc>
          <w:tcPr>
            <w:tcW w:w="6709" w:type="dxa"/>
            <w:tcBorders>
              <w:left w:val="single" w:sz="4" w:space="0" w:color="000000"/>
              <w:bottom w:val="single" w:sz="4" w:space="0" w:color="000000"/>
            </w:tcBorders>
            <w:vAlign w:val="center"/>
          </w:tcPr>
          <w:p w14:paraId="188FF8FF" w14:textId="77777777" w:rsidR="00262324" w:rsidRPr="00CF727D" w:rsidRDefault="00262324" w:rsidP="00376944">
            <w:pPr>
              <w:snapToGrid w:val="0"/>
              <w:ind w:left="462" w:right="-3" w:hanging="462"/>
              <w:rPr>
                <w:b/>
                <w:szCs w:val="20"/>
              </w:rPr>
            </w:pPr>
            <w:r w:rsidRPr="00CF727D">
              <w:rPr>
                <w:b/>
                <w:szCs w:val="20"/>
              </w:rPr>
              <w:t>INŠPEKCIJA ZA ŽIČNIŠKE NAPRAVE IN SMUČIŠČA</w:t>
            </w:r>
          </w:p>
        </w:tc>
        <w:tc>
          <w:tcPr>
            <w:tcW w:w="2526" w:type="dxa"/>
            <w:tcBorders>
              <w:left w:val="single" w:sz="4" w:space="0" w:color="000000"/>
              <w:bottom w:val="single" w:sz="4" w:space="0" w:color="000000"/>
              <w:right w:val="single" w:sz="4" w:space="0" w:color="000000"/>
            </w:tcBorders>
            <w:vAlign w:val="center"/>
          </w:tcPr>
          <w:p w14:paraId="66500B8D" w14:textId="77777777" w:rsidR="00262324" w:rsidRPr="00CF727D" w:rsidRDefault="00262324" w:rsidP="00376944">
            <w:pPr>
              <w:snapToGrid w:val="0"/>
              <w:jc w:val="center"/>
              <w:rPr>
                <w:b/>
                <w:szCs w:val="20"/>
              </w:rPr>
            </w:pPr>
            <w:r w:rsidRPr="00CF727D">
              <w:rPr>
                <w:b/>
                <w:szCs w:val="20"/>
              </w:rPr>
              <w:t>180</w:t>
            </w:r>
          </w:p>
        </w:tc>
      </w:tr>
      <w:tr w:rsidR="00262324" w:rsidRPr="00CF727D" w14:paraId="25C9B3DE" w14:textId="77777777" w:rsidTr="001E1F81">
        <w:trPr>
          <w:trHeight w:val="443"/>
        </w:trPr>
        <w:tc>
          <w:tcPr>
            <w:tcW w:w="6709" w:type="dxa"/>
            <w:tcBorders>
              <w:left w:val="single" w:sz="4" w:space="0" w:color="000000"/>
              <w:bottom w:val="single" w:sz="4" w:space="0" w:color="000000"/>
            </w:tcBorders>
            <w:vAlign w:val="center"/>
          </w:tcPr>
          <w:p w14:paraId="2780BCDE" w14:textId="77777777" w:rsidR="00262324" w:rsidRPr="00CF727D" w:rsidRDefault="00262324" w:rsidP="00376944">
            <w:pPr>
              <w:snapToGrid w:val="0"/>
              <w:ind w:right="-3" w:hanging="36"/>
              <w:rPr>
                <w:szCs w:val="20"/>
              </w:rPr>
            </w:pPr>
            <w:r w:rsidRPr="00CF727D">
              <w:rPr>
                <w:szCs w:val="20"/>
              </w:rPr>
              <w:t>Žičniške naprave</w:t>
            </w:r>
          </w:p>
        </w:tc>
        <w:tc>
          <w:tcPr>
            <w:tcW w:w="2526" w:type="dxa"/>
            <w:tcBorders>
              <w:left w:val="single" w:sz="4" w:space="0" w:color="000000"/>
              <w:bottom w:val="single" w:sz="4" w:space="0" w:color="000000"/>
              <w:right w:val="single" w:sz="4" w:space="0" w:color="000000"/>
            </w:tcBorders>
            <w:vAlign w:val="center"/>
          </w:tcPr>
          <w:p w14:paraId="10DA67B8" w14:textId="77777777" w:rsidR="00262324" w:rsidRPr="00CF727D" w:rsidRDefault="00262324" w:rsidP="00376944">
            <w:pPr>
              <w:snapToGrid w:val="0"/>
              <w:jc w:val="center"/>
            </w:pPr>
            <w:r w:rsidRPr="00CF727D">
              <w:rPr>
                <w:szCs w:val="20"/>
              </w:rPr>
              <w:t>120</w:t>
            </w:r>
          </w:p>
        </w:tc>
      </w:tr>
      <w:tr w:rsidR="00262324" w:rsidRPr="00CF727D" w14:paraId="145E6919" w14:textId="77777777" w:rsidTr="001E1F81">
        <w:trPr>
          <w:trHeight w:val="443"/>
        </w:trPr>
        <w:tc>
          <w:tcPr>
            <w:tcW w:w="6709" w:type="dxa"/>
            <w:tcBorders>
              <w:left w:val="single" w:sz="4" w:space="0" w:color="000000"/>
              <w:bottom w:val="single" w:sz="4" w:space="0" w:color="000000"/>
            </w:tcBorders>
            <w:vAlign w:val="center"/>
          </w:tcPr>
          <w:p w14:paraId="46062410" w14:textId="77777777" w:rsidR="00262324" w:rsidRPr="00CF727D" w:rsidRDefault="00262324" w:rsidP="00376944">
            <w:pPr>
              <w:snapToGrid w:val="0"/>
              <w:ind w:right="-3" w:hanging="36"/>
              <w:rPr>
                <w:szCs w:val="20"/>
              </w:rPr>
            </w:pPr>
            <w:r w:rsidRPr="00CF727D">
              <w:rPr>
                <w:szCs w:val="20"/>
              </w:rPr>
              <w:t>Smučišča</w:t>
            </w:r>
          </w:p>
        </w:tc>
        <w:tc>
          <w:tcPr>
            <w:tcW w:w="2526" w:type="dxa"/>
            <w:tcBorders>
              <w:left w:val="single" w:sz="4" w:space="0" w:color="000000"/>
              <w:bottom w:val="single" w:sz="4" w:space="0" w:color="000000"/>
              <w:right w:val="single" w:sz="4" w:space="0" w:color="000000"/>
            </w:tcBorders>
            <w:vAlign w:val="center"/>
          </w:tcPr>
          <w:p w14:paraId="74A26089" w14:textId="77777777" w:rsidR="00262324" w:rsidRPr="00CF727D" w:rsidRDefault="00262324" w:rsidP="00376944">
            <w:pPr>
              <w:snapToGrid w:val="0"/>
              <w:jc w:val="center"/>
            </w:pPr>
            <w:r w:rsidRPr="00CF727D">
              <w:rPr>
                <w:szCs w:val="20"/>
              </w:rPr>
              <w:t>60</w:t>
            </w:r>
          </w:p>
        </w:tc>
      </w:tr>
      <w:tr w:rsidR="00262324" w:rsidRPr="00CF727D" w14:paraId="69805249" w14:textId="77777777" w:rsidTr="001E1F81">
        <w:trPr>
          <w:trHeight w:val="443"/>
        </w:trPr>
        <w:tc>
          <w:tcPr>
            <w:tcW w:w="6709" w:type="dxa"/>
            <w:tcBorders>
              <w:left w:val="single" w:sz="4" w:space="0" w:color="000000"/>
              <w:bottom w:val="single" w:sz="4" w:space="0" w:color="000000"/>
            </w:tcBorders>
            <w:vAlign w:val="center"/>
          </w:tcPr>
          <w:p w14:paraId="04F2AB58" w14:textId="77777777" w:rsidR="00262324" w:rsidRPr="00CF727D" w:rsidRDefault="00262324" w:rsidP="00376944">
            <w:pPr>
              <w:snapToGrid w:val="0"/>
              <w:ind w:left="447" w:right="-3" w:hanging="447"/>
              <w:rPr>
                <w:b/>
                <w:szCs w:val="20"/>
              </w:rPr>
            </w:pPr>
            <w:r w:rsidRPr="00CF727D">
              <w:rPr>
                <w:b/>
                <w:szCs w:val="20"/>
              </w:rPr>
              <w:t>SKUPNO ŠTEVILO:</w:t>
            </w:r>
          </w:p>
        </w:tc>
        <w:tc>
          <w:tcPr>
            <w:tcW w:w="2526" w:type="dxa"/>
            <w:tcBorders>
              <w:left w:val="single" w:sz="4" w:space="0" w:color="000000"/>
              <w:bottom w:val="single" w:sz="4" w:space="0" w:color="000000"/>
              <w:right w:val="single" w:sz="4" w:space="0" w:color="000000"/>
            </w:tcBorders>
            <w:vAlign w:val="center"/>
          </w:tcPr>
          <w:p w14:paraId="6CA3F87A" w14:textId="49D744E2" w:rsidR="00262324" w:rsidRPr="00CF727D" w:rsidRDefault="00262324" w:rsidP="00376944">
            <w:pPr>
              <w:snapToGrid w:val="0"/>
              <w:jc w:val="center"/>
            </w:pPr>
            <w:r w:rsidRPr="00CF727D">
              <w:rPr>
                <w:b/>
                <w:szCs w:val="20"/>
              </w:rPr>
              <w:t>1.</w:t>
            </w:r>
            <w:r w:rsidR="00981B98">
              <w:rPr>
                <w:b/>
                <w:szCs w:val="20"/>
              </w:rPr>
              <w:t>445</w:t>
            </w:r>
          </w:p>
        </w:tc>
      </w:tr>
      <w:bookmarkEnd w:id="21"/>
    </w:tbl>
    <w:p w14:paraId="75E2916B" w14:textId="77777777" w:rsidR="009F0E83" w:rsidRPr="00CF727D" w:rsidRDefault="009F0E83" w:rsidP="009F0E83"/>
    <w:p w14:paraId="788A92B2" w14:textId="77777777" w:rsidR="009F0E83" w:rsidRPr="00CF727D" w:rsidRDefault="009F0E83" w:rsidP="009F0E83">
      <w:pPr>
        <w:tabs>
          <w:tab w:val="clear" w:pos="284"/>
          <w:tab w:val="left" w:pos="2628"/>
        </w:tabs>
        <w:rPr>
          <w:szCs w:val="20"/>
        </w:rPr>
      </w:pPr>
      <w:r w:rsidRPr="00CF727D">
        <w:rPr>
          <w:szCs w:val="20"/>
        </w:rPr>
        <w:tab/>
      </w:r>
    </w:p>
    <w:p w14:paraId="772AB511" w14:textId="43DDA72B" w:rsidR="009F0E83" w:rsidRPr="00CF727D" w:rsidRDefault="009F0E83" w:rsidP="009F0E83">
      <w:pPr>
        <w:rPr>
          <w:szCs w:val="20"/>
        </w:rPr>
      </w:pPr>
      <w:r w:rsidRPr="00CF727D">
        <w:rPr>
          <w:szCs w:val="20"/>
        </w:rPr>
        <w:t xml:space="preserve">Ocenjuje se, da bo </w:t>
      </w:r>
      <w:r w:rsidR="00E12B69" w:rsidRPr="00CF727D">
        <w:rPr>
          <w:szCs w:val="20"/>
        </w:rPr>
        <w:t xml:space="preserve">v Inšpekciji za ceste, železniški promet, žičniške naprave in smučišča </w:t>
      </w:r>
      <w:r w:rsidRPr="00CF727D">
        <w:rPr>
          <w:szCs w:val="20"/>
        </w:rPr>
        <w:t>v letu 202</w:t>
      </w:r>
      <w:r w:rsidR="007E2518">
        <w:rPr>
          <w:szCs w:val="20"/>
        </w:rPr>
        <w:t>6</w:t>
      </w:r>
      <w:r w:rsidRPr="00CF727D">
        <w:rPr>
          <w:szCs w:val="20"/>
        </w:rPr>
        <w:t xml:space="preserve"> delež izvedenih inšpekcijskih pregledov </w:t>
      </w:r>
      <w:r w:rsidR="009306E7" w:rsidRPr="00CF727D">
        <w:rPr>
          <w:szCs w:val="20"/>
        </w:rPr>
        <w:t xml:space="preserve">na podlagi prijav </w:t>
      </w:r>
      <w:r w:rsidRPr="00CF727D">
        <w:rPr>
          <w:szCs w:val="20"/>
        </w:rPr>
        <w:t xml:space="preserve">do </w:t>
      </w:r>
      <w:r w:rsidR="00594125">
        <w:rPr>
          <w:szCs w:val="20"/>
        </w:rPr>
        <w:t>35</w:t>
      </w:r>
      <w:r w:rsidRPr="00CF727D">
        <w:rPr>
          <w:szCs w:val="20"/>
        </w:rPr>
        <w:t>%.</w:t>
      </w:r>
    </w:p>
    <w:p w14:paraId="5E6AF9BF" w14:textId="77777777" w:rsidR="009F0E83" w:rsidRPr="00CF727D" w:rsidRDefault="009F0E83" w:rsidP="009F0E83">
      <w:pPr>
        <w:pStyle w:val="Naslov2"/>
        <w:rPr>
          <w:szCs w:val="20"/>
        </w:rPr>
      </w:pPr>
      <w:bookmarkStart w:id="22" w:name="__RefHeading___Toc4087754481"/>
      <w:bookmarkEnd w:id="22"/>
      <w:r w:rsidRPr="00CF727D">
        <w:rPr>
          <w:szCs w:val="20"/>
        </w:rPr>
        <w:t>OSTALO</w:t>
      </w:r>
    </w:p>
    <w:p w14:paraId="48FC02D5" w14:textId="77777777" w:rsidR="009F0E83" w:rsidRPr="00CF727D" w:rsidRDefault="009F0E83" w:rsidP="009F0E83">
      <w:pPr>
        <w:pStyle w:val="Naslov3"/>
        <w:spacing w:before="240" w:after="60"/>
        <w:rPr>
          <w:sz w:val="20"/>
          <w:szCs w:val="20"/>
        </w:rPr>
      </w:pPr>
      <w:bookmarkStart w:id="23" w:name="__RefHeading___Toc4087754501"/>
      <w:bookmarkEnd w:id="23"/>
      <w:r w:rsidRPr="00CF727D">
        <w:t>Usmerjeni in sistematični nadzori Inšpekcije za ceste, železniški promet, žičniške naprave in smučišča</w:t>
      </w:r>
    </w:p>
    <w:p w14:paraId="0705752E" w14:textId="77777777" w:rsidR="009F0E83" w:rsidRPr="00CF727D" w:rsidRDefault="009F0E83" w:rsidP="009F0E83">
      <w:pPr>
        <w:rPr>
          <w:szCs w:val="20"/>
        </w:rPr>
      </w:pPr>
    </w:p>
    <w:p w14:paraId="1B58155B" w14:textId="77777777" w:rsidR="00392803" w:rsidRPr="00CF727D" w:rsidRDefault="00392803" w:rsidP="00392803">
      <w:pPr>
        <w:rPr>
          <w:szCs w:val="20"/>
        </w:rPr>
      </w:pPr>
      <w:r w:rsidRPr="00CF727D">
        <w:rPr>
          <w:szCs w:val="20"/>
        </w:rPr>
        <w:t xml:space="preserve">Na področjih, na katerih so bile s strani </w:t>
      </w:r>
      <w:r>
        <w:rPr>
          <w:szCs w:val="20"/>
        </w:rPr>
        <w:t>I</w:t>
      </w:r>
      <w:r w:rsidRPr="00CF727D">
        <w:rPr>
          <w:szCs w:val="20"/>
        </w:rPr>
        <w:t>nšpekcije za ceste, železniški promet, žičniške naprave in smučišča v preteklih obdobjih zaznane večje nepravilnosti, se tudi v letu 202</w:t>
      </w:r>
      <w:r>
        <w:rPr>
          <w:szCs w:val="20"/>
        </w:rPr>
        <w:t>6</w:t>
      </w:r>
      <w:r w:rsidRPr="00CF727D">
        <w:rPr>
          <w:szCs w:val="20"/>
        </w:rPr>
        <w:t xml:space="preserve"> načrtujejo sistematično usmerjeni nadzori.</w:t>
      </w:r>
    </w:p>
    <w:p w14:paraId="1D380CBE" w14:textId="77777777" w:rsidR="00392803" w:rsidRPr="00CF727D" w:rsidRDefault="00392803" w:rsidP="00392803">
      <w:pPr>
        <w:rPr>
          <w:szCs w:val="20"/>
        </w:rPr>
      </w:pPr>
    </w:p>
    <w:p w14:paraId="0A4D8FD9" w14:textId="77777777" w:rsidR="00392803" w:rsidRPr="00CF727D" w:rsidRDefault="00392803" w:rsidP="00392803">
      <w:pPr>
        <w:rPr>
          <w:szCs w:val="20"/>
        </w:rPr>
      </w:pPr>
      <w:r w:rsidRPr="00CF727D">
        <w:rPr>
          <w:szCs w:val="20"/>
        </w:rPr>
        <w:t>Inšpektorji za ceste bodo v letu 202</w:t>
      </w:r>
      <w:r>
        <w:rPr>
          <w:szCs w:val="20"/>
        </w:rPr>
        <w:t>6</w:t>
      </w:r>
      <w:r w:rsidRPr="00CF727D">
        <w:rPr>
          <w:szCs w:val="20"/>
        </w:rPr>
        <w:t xml:space="preserve"> opravili:</w:t>
      </w:r>
    </w:p>
    <w:p w14:paraId="5C941B7F" w14:textId="77777777" w:rsidR="00392803" w:rsidRPr="00CF727D" w:rsidRDefault="00392803" w:rsidP="00C47064">
      <w:pPr>
        <w:numPr>
          <w:ilvl w:val="0"/>
          <w:numId w:val="8"/>
        </w:numPr>
        <w:rPr>
          <w:szCs w:val="20"/>
        </w:rPr>
      </w:pPr>
      <w:r w:rsidRPr="00CF727D">
        <w:rPr>
          <w:szCs w:val="20"/>
        </w:rPr>
        <w:t>nadzor nad zaporami cest ob vzdrževalnih in drugih delih s spremljajočimi delnimi in popolnimi zaporami na državnih cestah,</w:t>
      </w:r>
    </w:p>
    <w:p w14:paraId="38EFC2A9" w14:textId="77777777" w:rsidR="00392803" w:rsidRPr="00CF727D" w:rsidRDefault="00392803" w:rsidP="00C47064">
      <w:pPr>
        <w:numPr>
          <w:ilvl w:val="0"/>
          <w:numId w:val="8"/>
        </w:numPr>
        <w:rPr>
          <w:szCs w:val="20"/>
        </w:rPr>
      </w:pPr>
      <w:r w:rsidRPr="00CF727D">
        <w:rPr>
          <w:szCs w:val="20"/>
        </w:rPr>
        <w:t>nadzor objektov za oglaševanje v varovalnem pasu državnih cest,</w:t>
      </w:r>
    </w:p>
    <w:p w14:paraId="610B99F8" w14:textId="77777777" w:rsidR="00392803" w:rsidRPr="00CF727D" w:rsidRDefault="00392803" w:rsidP="00C47064">
      <w:pPr>
        <w:numPr>
          <w:ilvl w:val="0"/>
          <w:numId w:val="8"/>
        </w:numPr>
        <w:rPr>
          <w:szCs w:val="20"/>
        </w:rPr>
      </w:pPr>
      <w:r w:rsidRPr="00CF727D">
        <w:rPr>
          <w:szCs w:val="20"/>
        </w:rPr>
        <w:t>nadzor nad zagotavljanjem preglednosti v priključkih na državne ceste,</w:t>
      </w:r>
    </w:p>
    <w:p w14:paraId="151EB15D" w14:textId="77777777" w:rsidR="00392803" w:rsidRPr="00CF727D" w:rsidRDefault="00392803" w:rsidP="00C47064">
      <w:pPr>
        <w:numPr>
          <w:ilvl w:val="0"/>
          <w:numId w:val="8"/>
        </w:numPr>
        <w:rPr>
          <w:szCs w:val="20"/>
        </w:rPr>
      </w:pPr>
      <w:r w:rsidRPr="00CF727D">
        <w:rPr>
          <w:szCs w:val="20"/>
        </w:rPr>
        <w:t>nadzor izvajanja ukrepov za zagotavljanje varnosti enoslednih vozil po zaključku zimske službe.</w:t>
      </w:r>
    </w:p>
    <w:p w14:paraId="5586F056" w14:textId="77777777" w:rsidR="00392803" w:rsidRPr="00CF727D" w:rsidRDefault="00392803" w:rsidP="00392803">
      <w:pPr>
        <w:rPr>
          <w:szCs w:val="20"/>
        </w:rPr>
      </w:pPr>
    </w:p>
    <w:p w14:paraId="34BEEBE2" w14:textId="77777777" w:rsidR="00392803" w:rsidRPr="00CF727D" w:rsidRDefault="00392803" w:rsidP="00392803">
      <w:pPr>
        <w:rPr>
          <w:szCs w:val="20"/>
        </w:rPr>
      </w:pPr>
      <w:r w:rsidRPr="00CF727D">
        <w:rPr>
          <w:szCs w:val="20"/>
        </w:rPr>
        <w:t>Inšpektorji za železniški promet bodo v letu 202</w:t>
      </w:r>
      <w:r>
        <w:rPr>
          <w:szCs w:val="20"/>
        </w:rPr>
        <w:t>6</w:t>
      </w:r>
      <w:r w:rsidRPr="00CF727D">
        <w:rPr>
          <w:szCs w:val="20"/>
        </w:rPr>
        <w:t xml:space="preserve"> opravili:</w:t>
      </w:r>
    </w:p>
    <w:p w14:paraId="1B6C125F" w14:textId="77777777" w:rsidR="00392803" w:rsidRPr="00CF727D" w:rsidRDefault="00392803" w:rsidP="00C47064">
      <w:pPr>
        <w:numPr>
          <w:ilvl w:val="0"/>
          <w:numId w:val="8"/>
        </w:numPr>
        <w:rPr>
          <w:szCs w:val="20"/>
        </w:rPr>
      </w:pPr>
      <w:r w:rsidRPr="00CF727D">
        <w:rPr>
          <w:szCs w:val="20"/>
        </w:rPr>
        <w:t>nadzor zaščite proge ter križanja proge in ceste,</w:t>
      </w:r>
    </w:p>
    <w:p w14:paraId="1C09951D" w14:textId="77777777" w:rsidR="00392803" w:rsidRPr="00CF727D" w:rsidRDefault="00392803" w:rsidP="00C47064">
      <w:pPr>
        <w:numPr>
          <w:ilvl w:val="0"/>
          <w:numId w:val="8"/>
        </w:numPr>
        <w:rPr>
          <w:szCs w:val="20"/>
        </w:rPr>
      </w:pPr>
      <w:r w:rsidRPr="00CF727D">
        <w:rPr>
          <w:szCs w:val="20"/>
        </w:rPr>
        <w:lastRenderedPageBreak/>
        <w:t>nadzor nad prevozom nevarnega blaga.</w:t>
      </w:r>
    </w:p>
    <w:p w14:paraId="36AA41C4" w14:textId="77777777" w:rsidR="00392803" w:rsidRPr="00CF727D" w:rsidRDefault="00392803" w:rsidP="00392803">
      <w:pPr>
        <w:rPr>
          <w:szCs w:val="20"/>
        </w:rPr>
      </w:pPr>
    </w:p>
    <w:p w14:paraId="3CA9D9F0" w14:textId="77777777" w:rsidR="00392803" w:rsidRPr="00CF727D" w:rsidRDefault="00392803" w:rsidP="00392803">
      <w:pPr>
        <w:rPr>
          <w:szCs w:val="20"/>
        </w:rPr>
      </w:pPr>
      <w:r w:rsidRPr="00CF727D">
        <w:rPr>
          <w:szCs w:val="20"/>
        </w:rPr>
        <w:t>Inšpektorja za žičniške naprave in smučišča bosta v letu 202</w:t>
      </w:r>
      <w:r>
        <w:rPr>
          <w:szCs w:val="20"/>
        </w:rPr>
        <w:t>6</w:t>
      </w:r>
      <w:r w:rsidRPr="00CF727D">
        <w:rPr>
          <w:szCs w:val="20"/>
        </w:rPr>
        <w:t xml:space="preserve"> opravila:</w:t>
      </w:r>
    </w:p>
    <w:p w14:paraId="5B1AAEF1" w14:textId="77777777" w:rsidR="00392803" w:rsidRPr="00C47064" w:rsidRDefault="00392803" w:rsidP="00C47064">
      <w:pPr>
        <w:numPr>
          <w:ilvl w:val="0"/>
          <w:numId w:val="8"/>
        </w:numPr>
        <w:rPr>
          <w:szCs w:val="20"/>
        </w:rPr>
      </w:pPr>
      <w:r w:rsidRPr="00CF727D">
        <w:rPr>
          <w:szCs w:val="20"/>
        </w:rPr>
        <w:t>nadzor smučišč med šolskimi zimskimi počitnicami po Zakonu o varnosti na smučiščih,</w:t>
      </w:r>
    </w:p>
    <w:p w14:paraId="29B63CD4" w14:textId="77777777" w:rsidR="00392803" w:rsidRDefault="00392803" w:rsidP="00C47064">
      <w:pPr>
        <w:numPr>
          <w:ilvl w:val="0"/>
          <w:numId w:val="8"/>
        </w:numPr>
        <w:rPr>
          <w:szCs w:val="20"/>
        </w:rPr>
      </w:pPr>
      <w:r>
        <w:rPr>
          <w:szCs w:val="20"/>
        </w:rPr>
        <w:t>n</w:t>
      </w:r>
      <w:r w:rsidRPr="007D055D">
        <w:rPr>
          <w:szCs w:val="20"/>
        </w:rPr>
        <w:t>adzor oseb, ki izvajajo prevoz z žičniškimi napravami</w:t>
      </w:r>
      <w:r w:rsidRPr="00CF727D">
        <w:rPr>
          <w:szCs w:val="20"/>
        </w:rPr>
        <w:t>.</w:t>
      </w:r>
    </w:p>
    <w:p w14:paraId="4F484C5C" w14:textId="77777777" w:rsidR="00392803" w:rsidRPr="00995C89" w:rsidRDefault="00392803" w:rsidP="00392803">
      <w:pPr>
        <w:snapToGrid w:val="0"/>
        <w:contextualSpacing/>
        <w:rPr>
          <w:szCs w:val="20"/>
        </w:rPr>
      </w:pPr>
    </w:p>
    <w:p w14:paraId="23A639DE" w14:textId="77777777" w:rsidR="00392803" w:rsidRPr="00CF727D" w:rsidRDefault="00392803" w:rsidP="00392803">
      <w:pPr>
        <w:rPr>
          <w:szCs w:val="20"/>
        </w:rPr>
      </w:pPr>
      <w:r w:rsidRPr="00CF727D">
        <w:rPr>
          <w:szCs w:val="20"/>
        </w:rPr>
        <w:t>Izvajanje teh inšpekcijskih nadzorov je že vključeno v posamezna področja v točkah 5.1, 5.2 in 5.3 tega načrta.</w:t>
      </w:r>
    </w:p>
    <w:p w14:paraId="7DD73451" w14:textId="77777777" w:rsidR="001E1F81" w:rsidRDefault="001E1F81">
      <w:pPr>
        <w:snapToGrid w:val="0"/>
        <w:contextualSpacing/>
        <w:rPr>
          <w:color w:val="FF0000"/>
          <w:szCs w:val="20"/>
        </w:rPr>
      </w:pPr>
    </w:p>
    <w:p w14:paraId="2601BE5B" w14:textId="77777777" w:rsidR="000D3473" w:rsidRDefault="000D3473">
      <w:pPr>
        <w:snapToGrid w:val="0"/>
        <w:contextualSpacing/>
        <w:rPr>
          <w:color w:val="FF0000"/>
          <w:szCs w:val="20"/>
        </w:rPr>
      </w:pPr>
    </w:p>
    <w:p w14:paraId="3FE11C85" w14:textId="77777777" w:rsidR="000D3473" w:rsidRPr="00CF727D" w:rsidRDefault="000D3473">
      <w:pPr>
        <w:snapToGrid w:val="0"/>
        <w:contextualSpacing/>
        <w:rPr>
          <w:color w:val="FF0000"/>
          <w:szCs w:val="20"/>
        </w:rPr>
      </w:pPr>
    </w:p>
    <w:p w14:paraId="527333DB" w14:textId="77777777" w:rsidR="009F0E83" w:rsidRPr="00CF727D" w:rsidRDefault="009F0E83" w:rsidP="009F0E83">
      <w:pPr>
        <w:pStyle w:val="Naslov1"/>
        <w:rPr>
          <w:szCs w:val="20"/>
        </w:rPr>
      </w:pPr>
      <w:bookmarkStart w:id="24" w:name="__RefHeading___Toc408775496"/>
      <w:bookmarkEnd w:id="24"/>
      <w:r w:rsidRPr="00CF727D">
        <w:t>SKUPNE AKCIJE Z DRUGIMI DRŽAVNIMI ORGANI</w:t>
      </w:r>
    </w:p>
    <w:p w14:paraId="2899498D" w14:textId="147CCE1F" w:rsidR="009F0E83" w:rsidRPr="00CF727D" w:rsidRDefault="009F0E83" w:rsidP="009F0E83">
      <w:r w:rsidRPr="00CF727D">
        <w:rPr>
          <w:szCs w:val="20"/>
        </w:rPr>
        <w:t>V okviru Inšpekcijskega sveta so v letu 202</w:t>
      </w:r>
      <w:r w:rsidR="00A75D2F">
        <w:rPr>
          <w:szCs w:val="20"/>
        </w:rPr>
        <w:t>6</w:t>
      </w:r>
      <w:r w:rsidRPr="00CF727D">
        <w:rPr>
          <w:szCs w:val="20"/>
        </w:rPr>
        <w:t xml:space="preserve"> načrtovane skupne akcije inšpekcijskega nadzora različnih inšpekcij. V nadaljevanju so navedene tiste, v katere bo vključen tudi IRSI.</w:t>
      </w:r>
    </w:p>
    <w:p w14:paraId="1BA77CC4" w14:textId="77777777" w:rsidR="009F0E83" w:rsidRPr="00CF727D" w:rsidRDefault="009F0E83" w:rsidP="009F0E83">
      <w:pPr>
        <w:rPr>
          <w:szCs w:val="20"/>
        </w:rPr>
      </w:pPr>
    </w:p>
    <w:p w14:paraId="036A3D2E" w14:textId="77777777" w:rsidR="009F0E83" w:rsidRPr="00CF727D" w:rsidRDefault="009F0E83" w:rsidP="009F0E83">
      <w:pPr>
        <w:rPr>
          <w:szCs w:val="20"/>
        </w:rPr>
      </w:pPr>
      <w:r w:rsidRPr="00CF727D">
        <w:rPr>
          <w:szCs w:val="20"/>
        </w:rPr>
        <w:t>Inšpektorat se bo udeležil tudi drugih morebitnih aktivnosti, ki bodo naknadno načrtovane v okviru regijskih koordinacij ali medsebojnih dogovorov med posameznimi inšpekcijami.</w:t>
      </w:r>
    </w:p>
    <w:p w14:paraId="1DB9B640" w14:textId="77777777" w:rsidR="009F0E83" w:rsidRPr="00CF727D" w:rsidRDefault="009F0E83" w:rsidP="009F0E83">
      <w:pPr>
        <w:rPr>
          <w:szCs w:val="20"/>
        </w:rPr>
      </w:pPr>
    </w:p>
    <w:p w14:paraId="789172FD" w14:textId="77777777" w:rsidR="009F0E83" w:rsidRPr="00CF727D" w:rsidRDefault="009F0E83" w:rsidP="009F0E83">
      <w:pPr>
        <w:rPr>
          <w:szCs w:val="20"/>
        </w:rPr>
      </w:pPr>
    </w:p>
    <w:tbl>
      <w:tblPr>
        <w:tblW w:w="9588" w:type="dxa"/>
        <w:tblInd w:w="-18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605"/>
        <w:gridCol w:w="2880"/>
        <w:gridCol w:w="2310"/>
        <w:gridCol w:w="2793"/>
      </w:tblGrid>
      <w:tr w:rsidR="009F0E83" w:rsidRPr="00CF727D" w14:paraId="5D9B0979" w14:textId="77777777" w:rsidTr="006B3708">
        <w:trPr>
          <w:trHeight w:val="454"/>
        </w:trPr>
        <w:tc>
          <w:tcPr>
            <w:tcW w:w="1605" w:type="dxa"/>
            <w:tcBorders>
              <w:top w:val="single" w:sz="4" w:space="0" w:color="000000"/>
              <w:left w:val="single" w:sz="4" w:space="0" w:color="000000"/>
              <w:bottom w:val="single" w:sz="4" w:space="0" w:color="000000"/>
            </w:tcBorders>
            <w:vAlign w:val="center"/>
          </w:tcPr>
          <w:p w14:paraId="7EF54785" w14:textId="77777777" w:rsidR="009F0E83" w:rsidRPr="00CF727D" w:rsidRDefault="009F0E83" w:rsidP="006B3708">
            <w:pPr>
              <w:snapToGrid w:val="0"/>
              <w:jc w:val="left"/>
              <w:rPr>
                <w:b/>
                <w:szCs w:val="20"/>
              </w:rPr>
            </w:pPr>
            <w:r w:rsidRPr="00CF727D">
              <w:rPr>
                <w:b/>
                <w:szCs w:val="20"/>
              </w:rPr>
              <w:t>Naslov akcije</w:t>
            </w:r>
          </w:p>
        </w:tc>
        <w:tc>
          <w:tcPr>
            <w:tcW w:w="2880" w:type="dxa"/>
            <w:tcBorders>
              <w:top w:val="single" w:sz="4" w:space="0" w:color="000000"/>
              <w:left w:val="single" w:sz="4" w:space="0" w:color="000000"/>
              <w:bottom w:val="single" w:sz="4" w:space="0" w:color="000000"/>
            </w:tcBorders>
            <w:vAlign w:val="center"/>
          </w:tcPr>
          <w:p w14:paraId="22C5C403" w14:textId="77777777" w:rsidR="009F0E83" w:rsidRPr="00CF727D" w:rsidRDefault="009F0E83" w:rsidP="006B3708">
            <w:pPr>
              <w:snapToGrid w:val="0"/>
              <w:jc w:val="left"/>
              <w:rPr>
                <w:b/>
                <w:szCs w:val="20"/>
              </w:rPr>
            </w:pPr>
            <w:r w:rsidRPr="00CF727D">
              <w:rPr>
                <w:b/>
                <w:szCs w:val="20"/>
              </w:rPr>
              <w:t>Področje nadzora</w:t>
            </w:r>
          </w:p>
        </w:tc>
        <w:tc>
          <w:tcPr>
            <w:tcW w:w="2310" w:type="dxa"/>
            <w:tcBorders>
              <w:top w:val="single" w:sz="4" w:space="0" w:color="000000"/>
              <w:left w:val="single" w:sz="4" w:space="0" w:color="000000"/>
              <w:bottom w:val="single" w:sz="4" w:space="0" w:color="000000"/>
            </w:tcBorders>
            <w:vAlign w:val="center"/>
          </w:tcPr>
          <w:p w14:paraId="17FD62F6" w14:textId="77777777" w:rsidR="009F0E83" w:rsidRPr="00CF727D" w:rsidRDefault="009F0E83" w:rsidP="006B3708">
            <w:pPr>
              <w:snapToGrid w:val="0"/>
              <w:jc w:val="left"/>
              <w:rPr>
                <w:b/>
                <w:szCs w:val="20"/>
              </w:rPr>
            </w:pPr>
            <w:r w:rsidRPr="00CF727D">
              <w:rPr>
                <w:b/>
                <w:szCs w:val="20"/>
              </w:rPr>
              <w:t>Sodelujoči</w:t>
            </w:r>
          </w:p>
        </w:tc>
        <w:tc>
          <w:tcPr>
            <w:tcW w:w="2793" w:type="dxa"/>
            <w:tcBorders>
              <w:top w:val="single" w:sz="4" w:space="0" w:color="000000"/>
              <w:left w:val="single" w:sz="4" w:space="0" w:color="000000"/>
              <w:bottom w:val="single" w:sz="4" w:space="0" w:color="000000"/>
              <w:right w:val="single" w:sz="4" w:space="0" w:color="000000"/>
            </w:tcBorders>
            <w:vAlign w:val="center"/>
          </w:tcPr>
          <w:p w14:paraId="6ECA2FDC" w14:textId="77777777" w:rsidR="009F0E83" w:rsidRPr="00CF727D" w:rsidRDefault="009F0E83" w:rsidP="006B3708">
            <w:pPr>
              <w:snapToGrid w:val="0"/>
              <w:jc w:val="left"/>
              <w:rPr>
                <w:b/>
                <w:szCs w:val="20"/>
              </w:rPr>
            </w:pPr>
            <w:r w:rsidRPr="00CF727D">
              <w:rPr>
                <w:b/>
                <w:szCs w:val="20"/>
              </w:rPr>
              <w:t>Opomba</w:t>
            </w:r>
          </w:p>
        </w:tc>
      </w:tr>
      <w:tr w:rsidR="009F0E83" w:rsidRPr="00CF727D" w14:paraId="453EDDE1" w14:textId="77777777" w:rsidTr="006B3708">
        <w:trPr>
          <w:trHeight w:val="454"/>
        </w:trPr>
        <w:tc>
          <w:tcPr>
            <w:tcW w:w="1605" w:type="dxa"/>
            <w:tcBorders>
              <w:top w:val="single" w:sz="4" w:space="0" w:color="000000"/>
              <w:left w:val="single" w:sz="4" w:space="0" w:color="000000"/>
              <w:bottom w:val="single" w:sz="4" w:space="0" w:color="000000"/>
            </w:tcBorders>
          </w:tcPr>
          <w:p w14:paraId="1FC75F38" w14:textId="143FC3F8" w:rsidR="009F0E83" w:rsidRPr="00CF727D" w:rsidRDefault="009F0E83" w:rsidP="006B3708">
            <w:pPr>
              <w:snapToGrid w:val="0"/>
              <w:jc w:val="left"/>
              <w:rPr>
                <w:szCs w:val="20"/>
              </w:rPr>
            </w:pPr>
            <w:r w:rsidRPr="00CF727D">
              <w:rPr>
                <w:bCs/>
                <w:szCs w:val="20"/>
              </w:rPr>
              <w:t xml:space="preserve">Nadzor prevozov blaga in potnikov </w:t>
            </w:r>
            <w:r w:rsidR="005327E4">
              <w:rPr>
                <w:bCs/>
                <w:szCs w:val="20"/>
              </w:rPr>
              <w:t xml:space="preserve">(mednarodni) </w:t>
            </w:r>
            <w:r w:rsidRPr="00CF727D">
              <w:rPr>
                <w:bCs/>
                <w:szCs w:val="20"/>
              </w:rPr>
              <w:t xml:space="preserve">v cestnem prometu </w:t>
            </w:r>
          </w:p>
        </w:tc>
        <w:tc>
          <w:tcPr>
            <w:tcW w:w="2880" w:type="dxa"/>
            <w:tcBorders>
              <w:top w:val="single" w:sz="4" w:space="0" w:color="000000"/>
              <w:left w:val="single" w:sz="4" w:space="0" w:color="000000"/>
              <w:bottom w:val="single" w:sz="4" w:space="0" w:color="000000"/>
            </w:tcBorders>
          </w:tcPr>
          <w:p w14:paraId="3E9CAF46" w14:textId="77777777" w:rsidR="009F0E83" w:rsidRPr="00CF727D" w:rsidRDefault="009F0E83" w:rsidP="006B3708">
            <w:pPr>
              <w:snapToGrid w:val="0"/>
              <w:jc w:val="left"/>
              <w:rPr>
                <w:szCs w:val="20"/>
              </w:rPr>
            </w:pPr>
            <w:r w:rsidRPr="00CF727D">
              <w:rPr>
                <w:szCs w:val="20"/>
              </w:rPr>
              <w:t>Zagotavljanje varnosti v cestnem prometu in enakosti konkurenčnih pogojev.</w:t>
            </w:r>
          </w:p>
        </w:tc>
        <w:tc>
          <w:tcPr>
            <w:tcW w:w="2310" w:type="dxa"/>
            <w:tcBorders>
              <w:top w:val="single" w:sz="4" w:space="0" w:color="000000"/>
              <w:left w:val="single" w:sz="4" w:space="0" w:color="000000"/>
              <w:bottom w:val="single" w:sz="4" w:space="0" w:color="000000"/>
            </w:tcBorders>
          </w:tcPr>
          <w:p w14:paraId="1BFCF8A8" w14:textId="7623E0DD" w:rsidR="009F0E83" w:rsidRPr="00CF727D" w:rsidRDefault="009F0E83" w:rsidP="006B3708">
            <w:pPr>
              <w:snapToGrid w:val="0"/>
              <w:jc w:val="left"/>
              <w:rPr>
                <w:szCs w:val="20"/>
              </w:rPr>
            </w:pPr>
            <w:r w:rsidRPr="00CF727D">
              <w:rPr>
                <w:szCs w:val="20"/>
              </w:rPr>
              <w:t>IRSI, F</w:t>
            </w:r>
            <w:r w:rsidR="001D3FB4">
              <w:rPr>
                <w:szCs w:val="20"/>
              </w:rPr>
              <w:t xml:space="preserve">inančna uprava </w:t>
            </w:r>
            <w:r w:rsidRPr="00CF727D">
              <w:rPr>
                <w:szCs w:val="20"/>
              </w:rPr>
              <w:t>RS, Policija, I</w:t>
            </w:r>
            <w:r w:rsidR="001D3FB4">
              <w:rPr>
                <w:szCs w:val="20"/>
              </w:rPr>
              <w:t xml:space="preserve">nšpektorat </w:t>
            </w:r>
            <w:r w:rsidRPr="00CF727D">
              <w:rPr>
                <w:szCs w:val="20"/>
              </w:rPr>
              <w:t>RS</w:t>
            </w:r>
            <w:r w:rsidR="001D3FB4">
              <w:rPr>
                <w:szCs w:val="20"/>
              </w:rPr>
              <w:t xml:space="preserve"> za delo (IRSD)</w:t>
            </w:r>
            <w:r w:rsidR="005327E4">
              <w:rPr>
                <w:szCs w:val="20"/>
              </w:rPr>
              <w:t>, I</w:t>
            </w:r>
            <w:r w:rsidR="001D3FB4">
              <w:rPr>
                <w:szCs w:val="20"/>
              </w:rPr>
              <w:t xml:space="preserve">nšpektorat </w:t>
            </w:r>
            <w:r w:rsidR="005327E4">
              <w:rPr>
                <w:szCs w:val="20"/>
              </w:rPr>
              <w:t>RS</w:t>
            </w:r>
            <w:r w:rsidR="001D3FB4">
              <w:rPr>
                <w:szCs w:val="20"/>
              </w:rPr>
              <w:t xml:space="preserve"> za okolje in energijo</w:t>
            </w:r>
          </w:p>
        </w:tc>
        <w:tc>
          <w:tcPr>
            <w:tcW w:w="2793" w:type="dxa"/>
            <w:tcBorders>
              <w:top w:val="single" w:sz="4" w:space="0" w:color="000000"/>
              <w:left w:val="single" w:sz="4" w:space="0" w:color="000000"/>
              <w:bottom w:val="single" w:sz="4" w:space="0" w:color="000000"/>
              <w:right w:val="single" w:sz="4" w:space="0" w:color="000000"/>
            </w:tcBorders>
          </w:tcPr>
          <w:p w14:paraId="52DC11E8" w14:textId="36047997" w:rsidR="009F0E83" w:rsidRPr="00CF727D" w:rsidRDefault="009F0E83" w:rsidP="006B3708">
            <w:pPr>
              <w:snapToGrid w:val="0"/>
              <w:jc w:val="left"/>
              <w:rPr>
                <w:szCs w:val="20"/>
              </w:rPr>
            </w:pPr>
            <w:r w:rsidRPr="00CF727D">
              <w:rPr>
                <w:szCs w:val="20"/>
              </w:rPr>
              <w:t>V letu 202</w:t>
            </w:r>
            <w:r w:rsidR="00224FD8">
              <w:rPr>
                <w:szCs w:val="20"/>
              </w:rPr>
              <w:t>6</w:t>
            </w:r>
            <w:r w:rsidRPr="00CF727D">
              <w:rPr>
                <w:szCs w:val="20"/>
              </w:rPr>
              <w:t xml:space="preserve"> se načrtuje </w:t>
            </w:r>
            <w:r w:rsidR="00224FD8">
              <w:rPr>
                <w:szCs w:val="20"/>
              </w:rPr>
              <w:t>3</w:t>
            </w:r>
            <w:r w:rsidRPr="00CF727D">
              <w:rPr>
                <w:szCs w:val="20"/>
              </w:rPr>
              <w:t>-5 skupnih nadzorov na mesec.</w:t>
            </w:r>
          </w:p>
          <w:p w14:paraId="5FA7D90E" w14:textId="544B678A" w:rsidR="009F0E83" w:rsidRPr="00CF727D" w:rsidRDefault="009F0E83" w:rsidP="006B3708">
            <w:pPr>
              <w:snapToGrid w:val="0"/>
              <w:jc w:val="left"/>
              <w:rPr>
                <w:szCs w:val="20"/>
              </w:rPr>
            </w:pPr>
            <w:r w:rsidRPr="00CF727D">
              <w:rPr>
                <w:szCs w:val="20"/>
              </w:rPr>
              <w:t xml:space="preserve">Tudi v programu aktivnosti </w:t>
            </w:r>
            <w:proofErr w:type="spellStart"/>
            <w:r w:rsidRPr="00CF727D">
              <w:rPr>
                <w:szCs w:val="20"/>
              </w:rPr>
              <w:t>ReNPVCP</w:t>
            </w:r>
            <w:proofErr w:type="spellEnd"/>
            <w:r w:rsidR="001D3FB4">
              <w:rPr>
                <w:szCs w:val="20"/>
              </w:rPr>
              <w:t xml:space="preserve"> (Resolucija nacionalnega programa varnosti cestnega prometa)</w:t>
            </w:r>
            <w:r w:rsidRPr="00CF727D">
              <w:rPr>
                <w:szCs w:val="20"/>
              </w:rPr>
              <w:t>.</w:t>
            </w:r>
          </w:p>
        </w:tc>
      </w:tr>
      <w:tr w:rsidR="009F0E83" w:rsidRPr="00CF727D" w14:paraId="006DAB02" w14:textId="77777777" w:rsidTr="006B3708">
        <w:trPr>
          <w:trHeight w:val="454"/>
        </w:trPr>
        <w:tc>
          <w:tcPr>
            <w:tcW w:w="1605" w:type="dxa"/>
            <w:tcBorders>
              <w:top w:val="single" w:sz="4" w:space="0" w:color="000000"/>
              <w:left w:val="single" w:sz="4" w:space="0" w:color="000000"/>
              <w:bottom w:val="single" w:sz="4" w:space="0" w:color="000000"/>
            </w:tcBorders>
          </w:tcPr>
          <w:p w14:paraId="17D2DAE1" w14:textId="6F50B6E1" w:rsidR="009F0E83" w:rsidRPr="00CF727D" w:rsidRDefault="009F0E83" w:rsidP="006B3708">
            <w:pPr>
              <w:snapToGrid w:val="0"/>
              <w:jc w:val="left"/>
              <w:rPr>
                <w:szCs w:val="20"/>
              </w:rPr>
            </w:pPr>
            <w:r w:rsidRPr="00CF727D">
              <w:rPr>
                <w:bCs/>
                <w:szCs w:val="20"/>
              </w:rPr>
              <w:t>Nadzor prevozov šoloobveznih otrok</w:t>
            </w:r>
            <w:r w:rsidR="005327E4">
              <w:rPr>
                <w:bCs/>
                <w:szCs w:val="20"/>
              </w:rPr>
              <w:t xml:space="preserve"> </w:t>
            </w:r>
          </w:p>
        </w:tc>
        <w:tc>
          <w:tcPr>
            <w:tcW w:w="2880" w:type="dxa"/>
            <w:tcBorders>
              <w:top w:val="single" w:sz="4" w:space="0" w:color="000000"/>
              <w:left w:val="single" w:sz="4" w:space="0" w:color="000000"/>
              <w:bottom w:val="single" w:sz="4" w:space="0" w:color="000000"/>
            </w:tcBorders>
          </w:tcPr>
          <w:p w14:paraId="0F23B0EC" w14:textId="77777777" w:rsidR="009F0E83" w:rsidRPr="00CF727D" w:rsidRDefault="009F0E83" w:rsidP="006B3708">
            <w:pPr>
              <w:snapToGrid w:val="0"/>
              <w:jc w:val="left"/>
              <w:rPr>
                <w:szCs w:val="20"/>
              </w:rPr>
            </w:pPr>
            <w:r w:rsidRPr="00CF727D">
              <w:rPr>
                <w:szCs w:val="20"/>
              </w:rPr>
              <w:t>Zagotavljanje varnosti v cestnem prometu in tehnična brezhibnost vozil.</w:t>
            </w:r>
          </w:p>
        </w:tc>
        <w:tc>
          <w:tcPr>
            <w:tcW w:w="2310" w:type="dxa"/>
            <w:tcBorders>
              <w:top w:val="single" w:sz="4" w:space="0" w:color="000000"/>
              <w:left w:val="single" w:sz="4" w:space="0" w:color="000000"/>
              <w:bottom w:val="single" w:sz="4" w:space="0" w:color="000000"/>
            </w:tcBorders>
          </w:tcPr>
          <w:p w14:paraId="674716A3" w14:textId="3D23A87A" w:rsidR="009F0E83" w:rsidRPr="00CF727D" w:rsidRDefault="009F0E83" w:rsidP="006B3708">
            <w:pPr>
              <w:snapToGrid w:val="0"/>
              <w:jc w:val="left"/>
              <w:rPr>
                <w:szCs w:val="20"/>
              </w:rPr>
            </w:pPr>
            <w:r w:rsidRPr="00CF727D">
              <w:rPr>
                <w:szCs w:val="20"/>
              </w:rPr>
              <w:t>IRSI, I</w:t>
            </w:r>
            <w:r w:rsidR="001D3FB4">
              <w:rPr>
                <w:szCs w:val="20"/>
              </w:rPr>
              <w:t xml:space="preserve">nšpektorat </w:t>
            </w:r>
            <w:r w:rsidRPr="00CF727D">
              <w:rPr>
                <w:szCs w:val="20"/>
              </w:rPr>
              <w:t>RS</w:t>
            </w:r>
            <w:r w:rsidR="001D3FB4">
              <w:rPr>
                <w:szCs w:val="20"/>
              </w:rPr>
              <w:t xml:space="preserve"> za okolje in energijo</w:t>
            </w:r>
            <w:r w:rsidRPr="00CF727D">
              <w:rPr>
                <w:szCs w:val="20"/>
              </w:rPr>
              <w:t>, Policija</w:t>
            </w:r>
          </w:p>
        </w:tc>
        <w:tc>
          <w:tcPr>
            <w:tcW w:w="2793" w:type="dxa"/>
            <w:tcBorders>
              <w:top w:val="single" w:sz="4" w:space="0" w:color="000000"/>
              <w:left w:val="single" w:sz="4" w:space="0" w:color="000000"/>
              <w:bottom w:val="single" w:sz="4" w:space="0" w:color="000000"/>
              <w:right w:val="single" w:sz="4" w:space="0" w:color="000000"/>
            </w:tcBorders>
          </w:tcPr>
          <w:p w14:paraId="2D3C614E" w14:textId="77777777" w:rsidR="009F0E83" w:rsidRPr="00CF727D" w:rsidRDefault="009F0E83" w:rsidP="006B3708">
            <w:pPr>
              <w:snapToGrid w:val="0"/>
              <w:jc w:val="left"/>
              <w:rPr>
                <w:szCs w:val="20"/>
              </w:rPr>
            </w:pPr>
            <w:r w:rsidRPr="00CF727D">
              <w:rPr>
                <w:szCs w:val="20"/>
              </w:rPr>
              <w:t>Načrtujejo se nadzori ob zaključku tekočega in pričetku prihodnjega šolskega leta</w:t>
            </w:r>
          </w:p>
        </w:tc>
      </w:tr>
      <w:tr w:rsidR="009F0E83" w:rsidRPr="00CF727D" w14:paraId="77DD2F1F" w14:textId="77777777" w:rsidTr="006B3708">
        <w:trPr>
          <w:trHeight w:val="454"/>
        </w:trPr>
        <w:tc>
          <w:tcPr>
            <w:tcW w:w="1605" w:type="dxa"/>
            <w:tcBorders>
              <w:top w:val="single" w:sz="4" w:space="0" w:color="000000"/>
              <w:left w:val="single" w:sz="4" w:space="0" w:color="000000"/>
              <w:bottom w:val="single" w:sz="4" w:space="0" w:color="000000"/>
            </w:tcBorders>
          </w:tcPr>
          <w:p w14:paraId="0A460BA6" w14:textId="77777777" w:rsidR="009F0E83" w:rsidRPr="00CF727D" w:rsidRDefault="009F0E83" w:rsidP="006B3708">
            <w:pPr>
              <w:snapToGrid w:val="0"/>
              <w:jc w:val="left"/>
              <w:rPr>
                <w:bCs/>
                <w:color w:val="000000" w:themeColor="text1"/>
                <w:szCs w:val="20"/>
              </w:rPr>
            </w:pPr>
            <w:r w:rsidRPr="00CF727D">
              <w:rPr>
                <w:bCs/>
                <w:color w:val="000000" w:themeColor="text1"/>
                <w:szCs w:val="20"/>
              </w:rPr>
              <w:t>Nadzor gradbišč in delovišč na železniškem območju</w:t>
            </w:r>
          </w:p>
        </w:tc>
        <w:tc>
          <w:tcPr>
            <w:tcW w:w="2880" w:type="dxa"/>
            <w:tcBorders>
              <w:top w:val="single" w:sz="4" w:space="0" w:color="000000"/>
              <w:left w:val="single" w:sz="4" w:space="0" w:color="000000"/>
              <w:bottom w:val="single" w:sz="4" w:space="0" w:color="000000"/>
            </w:tcBorders>
          </w:tcPr>
          <w:p w14:paraId="3C39A151" w14:textId="77777777" w:rsidR="009F0E83" w:rsidRPr="00CF727D" w:rsidRDefault="009F0E83" w:rsidP="006B3708">
            <w:pPr>
              <w:snapToGrid w:val="0"/>
              <w:jc w:val="left"/>
              <w:rPr>
                <w:color w:val="000000" w:themeColor="text1"/>
                <w:szCs w:val="20"/>
              </w:rPr>
            </w:pPr>
            <w:r w:rsidRPr="00CF727D">
              <w:rPr>
                <w:color w:val="000000" w:themeColor="text1"/>
                <w:szCs w:val="20"/>
              </w:rPr>
              <w:t>Zagotavljanje varnosti na gradbiščih in deloviščih ter ugotavljanje skladnosti gradnje</w:t>
            </w:r>
          </w:p>
        </w:tc>
        <w:tc>
          <w:tcPr>
            <w:tcW w:w="2310" w:type="dxa"/>
            <w:tcBorders>
              <w:top w:val="single" w:sz="4" w:space="0" w:color="000000"/>
              <w:left w:val="single" w:sz="4" w:space="0" w:color="000000"/>
              <w:bottom w:val="single" w:sz="4" w:space="0" w:color="000000"/>
            </w:tcBorders>
          </w:tcPr>
          <w:p w14:paraId="09EE86BE" w14:textId="6C11A0B0" w:rsidR="009F0E83" w:rsidRPr="00CF727D" w:rsidRDefault="009F0E83" w:rsidP="006B3708">
            <w:pPr>
              <w:snapToGrid w:val="0"/>
              <w:jc w:val="left"/>
              <w:rPr>
                <w:color w:val="000000" w:themeColor="text1"/>
                <w:szCs w:val="20"/>
              </w:rPr>
            </w:pPr>
            <w:r w:rsidRPr="00CF727D">
              <w:rPr>
                <w:color w:val="000000" w:themeColor="text1"/>
                <w:szCs w:val="20"/>
              </w:rPr>
              <w:t xml:space="preserve">IRSI, IRSD, </w:t>
            </w:r>
            <w:r w:rsidR="001D3FB4">
              <w:rPr>
                <w:color w:val="000000" w:themeColor="text1"/>
                <w:szCs w:val="20"/>
              </w:rPr>
              <w:t>Agencija za železniški promet-varnostni organ</w:t>
            </w:r>
          </w:p>
        </w:tc>
        <w:tc>
          <w:tcPr>
            <w:tcW w:w="2793" w:type="dxa"/>
            <w:tcBorders>
              <w:top w:val="single" w:sz="4" w:space="0" w:color="000000"/>
              <w:left w:val="single" w:sz="4" w:space="0" w:color="000000"/>
              <w:bottom w:val="single" w:sz="4" w:space="0" w:color="000000"/>
              <w:right w:val="single" w:sz="4" w:space="0" w:color="000000"/>
            </w:tcBorders>
          </w:tcPr>
          <w:p w14:paraId="1EB3EECF" w14:textId="77777777" w:rsidR="009F0E83" w:rsidRPr="00CF727D" w:rsidRDefault="009F0E83" w:rsidP="006B3708">
            <w:pPr>
              <w:snapToGrid w:val="0"/>
              <w:jc w:val="left"/>
              <w:rPr>
                <w:color w:val="000000" w:themeColor="text1"/>
                <w:szCs w:val="20"/>
              </w:rPr>
            </w:pPr>
            <w:r w:rsidRPr="00CF727D">
              <w:rPr>
                <w:color w:val="000000" w:themeColor="text1"/>
                <w:szCs w:val="20"/>
              </w:rPr>
              <w:t xml:space="preserve">Načrtujejo se nadzori na večjih aktualnih gradbiščih na železniškem območju </w:t>
            </w:r>
          </w:p>
        </w:tc>
      </w:tr>
    </w:tbl>
    <w:p w14:paraId="6D21AE9F" w14:textId="573B94E0" w:rsidR="0075073A" w:rsidRDefault="0075073A"/>
    <w:p w14:paraId="23CB3403" w14:textId="459725D7" w:rsidR="003C0170" w:rsidRDefault="003C0170" w:rsidP="003C0170"/>
    <w:p w14:paraId="0EA6B045" w14:textId="77777777" w:rsidR="000D3473" w:rsidRDefault="000D3473" w:rsidP="003C0170"/>
    <w:p w14:paraId="40844462" w14:textId="77777777" w:rsidR="000D3473" w:rsidRDefault="000D3473" w:rsidP="003C0170"/>
    <w:p w14:paraId="11EFA757" w14:textId="77777777" w:rsidR="000D3473" w:rsidRPr="00CF727D" w:rsidRDefault="000D3473" w:rsidP="003C0170"/>
    <w:p w14:paraId="52937F46" w14:textId="64D5ED9A" w:rsidR="003C0170" w:rsidRPr="00CF727D" w:rsidRDefault="003C0170" w:rsidP="003C0170">
      <w:pPr>
        <w:tabs>
          <w:tab w:val="clear" w:pos="284"/>
          <w:tab w:val="left" w:pos="6168"/>
        </w:tabs>
      </w:pPr>
      <w:r w:rsidRPr="00CF727D">
        <w:tab/>
        <w:t>Patricija Furlan Fon</w:t>
      </w:r>
    </w:p>
    <w:p w14:paraId="7E09067B" w14:textId="087DB18B" w:rsidR="003C0170" w:rsidRPr="003C0170" w:rsidRDefault="003C0170" w:rsidP="003C0170">
      <w:pPr>
        <w:tabs>
          <w:tab w:val="clear" w:pos="284"/>
          <w:tab w:val="left" w:pos="6168"/>
        </w:tabs>
      </w:pPr>
      <w:r w:rsidRPr="00CF727D">
        <w:t xml:space="preserve">                                                                                                               </w:t>
      </w:r>
      <w:r w:rsidR="001D3FB4">
        <w:t>g</w:t>
      </w:r>
      <w:r w:rsidRPr="00CF727D">
        <w:t>lavna inšpektorica</w:t>
      </w:r>
    </w:p>
    <w:sectPr w:rsidR="003C0170" w:rsidRPr="003C0170">
      <w:headerReference w:type="default" r:id="rId17"/>
      <w:footerReference w:type="default" r:id="rId18"/>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770F" w14:textId="77777777" w:rsidR="005B425C" w:rsidRDefault="005B425C">
      <w:r>
        <w:separator/>
      </w:r>
    </w:p>
  </w:endnote>
  <w:endnote w:type="continuationSeparator" w:id="0">
    <w:p w14:paraId="4751AFF9" w14:textId="77777777" w:rsidR="005B425C" w:rsidRDefault="005B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SimSun;宋体">
    <w:panose1 w:val="00000000000000000000"/>
    <w:charset w:val="80"/>
    <w:family w:val="roman"/>
    <w:notTrueType/>
    <w:pitch w:val="default"/>
  </w:font>
  <w:font w:name="EUAlbertina">
    <w:altName w:val="Times New Roman"/>
    <w:charset w:val="EE"/>
    <w:family w:val="auto"/>
    <w:pitch w:val="default"/>
  </w:font>
  <w:font w:name="Batang, 바탕">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FF8E" w14:textId="77777777" w:rsidR="002276C0" w:rsidRDefault="002276C0">
    <w:pPr>
      <w:pStyle w:val="Noga"/>
      <w:pBdr>
        <w:bottom w:val="single" w:sz="6" w:space="1" w:color="000000"/>
      </w:pBdr>
    </w:pPr>
  </w:p>
  <w:p w14:paraId="1BA3AA81" w14:textId="0B5C47A2" w:rsidR="002276C0" w:rsidRDefault="002276C0">
    <w:pPr>
      <w:pStyle w:val="Noga"/>
    </w:pPr>
    <w:r>
      <w:rPr>
        <w:szCs w:val="20"/>
      </w:rPr>
      <w:tab/>
    </w: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8145" w14:textId="77777777" w:rsidR="00181BE0" w:rsidRDefault="00181BE0">
    <w:pPr>
      <w:pStyle w:val="Noga"/>
      <w:pBdr>
        <w:bottom w:val="single" w:sz="6" w:space="1" w:color="000000"/>
      </w:pBdr>
    </w:pPr>
  </w:p>
  <w:p w14:paraId="58371339" w14:textId="77777777" w:rsidR="00181BE0" w:rsidRDefault="00181BE0">
    <w:pPr>
      <w:pStyle w:val="Noga"/>
    </w:pPr>
    <w:r>
      <w:rPr>
        <w:szCs w:val="20"/>
      </w:rPr>
      <w:tab/>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76FE" w14:textId="77777777" w:rsidR="005B425C" w:rsidRDefault="005B425C">
      <w:r>
        <w:separator/>
      </w:r>
    </w:p>
  </w:footnote>
  <w:footnote w:type="continuationSeparator" w:id="0">
    <w:p w14:paraId="48B6C9E0" w14:textId="77777777" w:rsidR="005B425C" w:rsidRDefault="005B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4DC6" w14:textId="77777777" w:rsidR="002276C0" w:rsidRDefault="002276C0">
    <w:pPr>
      <w:pStyle w:val="Glava"/>
      <w:pBdr>
        <w:bottom w:val="single" w:sz="6" w:space="1" w:color="000000"/>
      </w:pBdr>
      <w:rPr>
        <w:szCs w:val="20"/>
      </w:rPr>
    </w:pPr>
  </w:p>
  <w:p w14:paraId="3FCB8391" w14:textId="77777777" w:rsidR="002276C0" w:rsidRDefault="002276C0">
    <w:pPr>
      <w:pStyle w:val="Glava"/>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AFD" w14:textId="77777777" w:rsidR="00181BE0" w:rsidRDefault="00181BE0">
    <w:pPr>
      <w:pStyle w:val="Glava"/>
      <w:pBdr>
        <w:bottom w:val="single" w:sz="6" w:space="1" w:color="000000"/>
      </w:pBdr>
      <w:rPr>
        <w:szCs w:val="20"/>
      </w:rPr>
    </w:pPr>
  </w:p>
  <w:p w14:paraId="34C7821E" w14:textId="77777777" w:rsidR="00181BE0" w:rsidRDefault="00181BE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85A"/>
    <w:multiLevelType w:val="multilevel"/>
    <w:tmpl w:val="B4C0DF94"/>
    <w:lvl w:ilvl="0">
      <w:start w:val="1"/>
      <w:numFmt w:val="bullet"/>
      <w:lvlText w:val="-"/>
      <w:lvlJc w:val="left"/>
      <w:pPr>
        <w:tabs>
          <w:tab w:val="num" w:pos="780"/>
        </w:tabs>
        <w:ind w:left="780" w:hanging="360"/>
      </w:pPr>
      <w:rPr>
        <w:rFonts w:ascii="Arial" w:hAnsi="Arial" w:cs="Times New Roman" w:hint="default"/>
        <w:color w:val="000000"/>
        <w:spacing w:val="-2"/>
        <w:sz w:val="20"/>
        <w:szCs w:val="20"/>
        <w:lang w:val="sl-SI" w:bidi="ar-SA"/>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1BC394B"/>
    <w:multiLevelType w:val="hybridMultilevel"/>
    <w:tmpl w:val="54E09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123E03"/>
    <w:multiLevelType w:val="hybridMultilevel"/>
    <w:tmpl w:val="BE08DF66"/>
    <w:lvl w:ilvl="0" w:tplc="EBF4AE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0219B8"/>
    <w:multiLevelType w:val="hybridMultilevel"/>
    <w:tmpl w:val="D662E6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A82B38"/>
    <w:multiLevelType w:val="multilevel"/>
    <w:tmpl w:val="5BE25F3A"/>
    <w:lvl w:ilvl="0">
      <w:start w:val="1"/>
      <w:numFmt w:val="bullet"/>
      <w:lvlText w:val="−"/>
      <w:lvlJc w:val="left"/>
      <w:pPr>
        <w:tabs>
          <w:tab w:val="num" w:pos="363"/>
        </w:tabs>
        <w:ind w:left="360" w:hanging="360"/>
      </w:pPr>
      <w:rPr>
        <w:rFonts w:ascii="Segoe UI" w:hAnsi="Segoe UI" w:cs="OpenSymbol;Arial Unicode M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539F6"/>
    <w:multiLevelType w:val="hybridMultilevel"/>
    <w:tmpl w:val="E9BEC5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EA950CD"/>
    <w:multiLevelType w:val="multilevel"/>
    <w:tmpl w:val="26E8E76A"/>
    <w:lvl w:ilvl="0">
      <w:start w:val="1"/>
      <w:numFmt w:val="bullet"/>
      <w:pStyle w:val="Oznaenseznam1"/>
      <w:lvlText w:val=""/>
      <w:lvlJc w:val="left"/>
      <w:pPr>
        <w:tabs>
          <w:tab w:val="num" w:pos="900"/>
        </w:tabs>
        <w:ind w:left="9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111F1B"/>
    <w:multiLevelType w:val="hybridMultilevel"/>
    <w:tmpl w:val="66A8ABBE"/>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C019CD"/>
    <w:multiLevelType w:val="hybridMultilevel"/>
    <w:tmpl w:val="2C8E8876"/>
    <w:lvl w:ilvl="0" w:tplc="04240011">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318405A"/>
    <w:multiLevelType w:val="multilevel"/>
    <w:tmpl w:val="1C2C2F0A"/>
    <w:lvl w:ilvl="0">
      <w:start w:val="1"/>
      <w:numFmt w:val="lowerLetter"/>
      <w:lvlText w:val="%1)"/>
      <w:lvlJc w:val="left"/>
      <w:pPr>
        <w:tabs>
          <w:tab w:val="num" w:pos="360"/>
        </w:tabs>
        <w:ind w:left="360" w:hanging="360"/>
      </w:pPr>
      <w:rPr>
        <w:rFonts w:cs="Arial"/>
        <w:b/>
        <w:bCs/>
        <w:lang w:val="sl-S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CD378D1"/>
    <w:multiLevelType w:val="multilevel"/>
    <w:tmpl w:val="63FA031C"/>
    <w:lvl w:ilvl="0">
      <w:start w:val="1"/>
      <w:numFmt w:val="decimal"/>
      <w:pStyle w:val="Naslov1"/>
      <w:lvlText w:val="%1"/>
      <w:lvlJc w:val="left"/>
      <w:pPr>
        <w:tabs>
          <w:tab w:val="num" w:pos="567"/>
        </w:tabs>
        <w:ind w:left="567" w:hanging="567"/>
      </w:pPr>
      <w:rPr>
        <w:rFonts w:ascii="Arial" w:hAnsi="Arial" w:cs="Arial"/>
        <w:sz w:val="26"/>
        <w:szCs w:val="26"/>
      </w:rPr>
    </w:lvl>
    <w:lvl w:ilvl="1">
      <w:start w:val="1"/>
      <w:numFmt w:val="decimal"/>
      <w:pStyle w:val="Naslov2"/>
      <w:lvlText w:val="%1.%2"/>
      <w:lvlJc w:val="left"/>
      <w:pPr>
        <w:tabs>
          <w:tab w:val="num" w:pos="2268"/>
        </w:tabs>
        <w:ind w:left="2268" w:hanging="567"/>
      </w:pPr>
    </w:lvl>
    <w:lvl w:ilvl="2">
      <w:start w:val="1"/>
      <w:numFmt w:val="decimal"/>
      <w:pStyle w:val="Naslov3"/>
      <w:lvlText w:val="%1.%2.%3."/>
      <w:lvlJc w:val="left"/>
      <w:pPr>
        <w:tabs>
          <w:tab w:val="num" w:pos="1815"/>
        </w:tabs>
        <w:ind w:left="1815" w:hanging="680"/>
      </w:pPr>
      <w:rPr>
        <w:rFonts w:ascii="Arial" w:hAnsi="Arial" w:cs="OpenSymbol;Arial Unicode MS"/>
      </w:rPr>
    </w:lvl>
    <w:lvl w:ilvl="3">
      <w:start w:val="1"/>
      <w:numFmt w:val="decimal"/>
      <w:pStyle w:val="Naslov4"/>
      <w:lvlText w:val="%1.%2.%3.%4"/>
      <w:lvlJc w:val="left"/>
      <w:pPr>
        <w:tabs>
          <w:tab w:val="num" w:pos="680"/>
        </w:tabs>
        <w:ind w:left="680" w:hanging="680"/>
      </w:pPr>
      <w:rPr>
        <w:rFonts w:ascii="Segoe UI" w:hAnsi="Segoe UI" w:cs="OpenSymbol;Arial Unicode MS"/>
        <w:sz w:val="20"/>
        <w:szCs w:val="20"/>
      </w:rPr>
    </w:lvl>
    <w:lvl w:ilvl="4">
      <w:start w:val="1"/>
      <w:numFmt w:val="decimal"/>
      <w:pStyle w:val="Naslov5"/>
      <w:lvlText w:val="%1.%2.%3.%4.%5"/>
      <w:lvlJc w:val="left"/>
      <w:pPr>
        <w:tabs>
          <w:tab w:val="num" w:pos="1008"/>
        </w:tabs>
        <w:ind w:left="1008" w:hanging="1008"/>
      </w:pPr>
      <w:rPr>
        <w:rFonts w:ascii="Arial" w:hAnsi="Arial" w:cs="Arial"/>
        <w:sz w:val="26"/>
        <w:szCs w:val="26"/>
      </w:rPr>
    </w:lvl>
    <w:lvl w:ilvl="5">
      <w:start w:val="1"/>
      <w:numFmt w:val="decimal"/>
      <w:pStyle w:val="Naslov6"/>
      <w:lvlText w:val="%1.%2.%3.%4.%5.%6"/>
      <w:lvlJc w:val="left"/>
      <w:pPr>
        <w:tabs>
          <w:tab w:val="num" w:pos="1152"/>
        </w:tabs>
        <w:ind w:left="1152" w:hanging="1152"/>
      </w:pPr>
      <w:rPr>
        <w:rFonts w:ascii="Arial" w:hAnsi="Arial" w:cs="Arial"/>
        <w:sz w:val="26"/>
        <w:szCs w:val="26"/>
      </w:rPr>
    </w:lvl>
    <w:lvl w:ilvl="6">
      <w:start w:val="1"/>
      <w:numFmt w:val="decimal"/>
      <w:pStyle w:val="Naslov7"/>
      <w:lvlText w:val="%1.%2.%3.%4.%5.%6.%7"/>
      <w:lvlJc w:val="left"/>
      <w:pPr>
        <w:tabs>
          <w:tab w:val="num" w:pos="1296"/>
        </w:tabs>
        <w:ind w:left="1296" w:hanging="1296"/>
      </w:pPr>
      <w:rPr>
        <w:rFonts w:ascii="Arial" w:hAnsi="Arial" w:cs="Arial"/>
        <w:sz w:val="26"/>
        <w:szCs w:val="26"/>
      </w:rPr>
    </w:lvl>
    <w:lvl w:ilvl="7">
      <w:start w:val="1"/>
      <w:numFmt w:val="decimal"/>
      <w:pStyle w:val="Naslov8"/>
      <w:lvlText w:val="%1.%2.%3.%4.%5.%6.%7.%8"/>
      <w:lvlJc w:val="left"/>
      <w:pPr>
        <w:tabs>
          <w:tab w:val="num" w:pos="1440"/>
        </w:tabs>
        <w:ind w:left="1440" w:hanging="1440"/>
      </w:pPr>
      <w:rPr>
        <w:rFonts w:ascii="Arial" w:hAnsi="Arial" w:cs="Arial"/>
        <w:sz w:val="26"/>
        <w:szCs w:val="26"/>
      </w:rPr>
    </w:lvl>
    <w:lvl w:ilvl="8">
      <w:start w:val="1"/>
      <w:numFmt w:val="decimal"/>
      <w:pStyle w:val="Naslov9"/>
      <w:lvlText w:val="%1.%2.%3.%4.%5.%6.%7.%8.%9"/>
      <w:lvlJc w:val="left"/>
      <w:pPr>
        <w:tabs>
          <w:tab w:val="num" w:pos="1584"/>
        </w:tabs>
        <w:ind w:left="1584" w:hanging="1584"/>
      </w:pPr>
      <w:rPr>
        <w:rFonts w:ascii="Arial" w:hAnsi="Arial" w:cs="Arial"/>
        <w:sz w:val="26"/>
        <w:szCs w:val="26"/>
      </w:rPr>
    </w:lvl>
  </w:abstractNum>
  <w:abstractNum w:abstractNumId="11" w15:restartNumberingAfterBreak="0">
    <w:nsid w:val="4D5911AA"/>
    <w:multiLevelType w:val="hybridMultilevel"/>
    <w:tmpl w:val="19FA0D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CC4184"/>
    <w:multiLevelType w:val="multilevel"/>
    <w:tmpl w:val="2E7CCA26"/>
    <w:lvl w:ilvl="0">
      <w:start w:val="1"/>
      <w:numFmt w:val="decimal"/>
      <w:pStyle w:val="Naslov10"/>
      <w:lvlText w:val="%1"/>
      <w:lvlJc w:val="left"/>
      <w:pPr>
        <w:tabs>
          <w:tab w:val="num" w:pos="432"/>
        </w:tabs>
        <w:ind w:left="432" w:hanging="432"/>
      </w:pPr>
    </w:lvl>
    <w:lvl w:ilvl="1">
      <w:start w:val="1"/>
      <w:numFmt w:val="decimal"/>
      <w:lvlText w:val="%1.%2"/>
      <w:lvlJc w:val="left"/>
      <w:pPr>
        <w:ind w:left="0" w:firstLine="0"/>
      </w:pPr>
    </w:lvl>
    <w:lvl w:ilvl="2">
      <w:start w:val="1"/>
      <w:numFmt w:val="decimal"/>
      <w:lvlText w:val="%1.%2.%3"/>
      <w:lvlJc w:val="left"/>
      <w:pPr>
        <w:tabs>
          <w:tab w:val="num" w:pos="1080"/>
        </w:tabs>
        <w:ind w:left="1080" w:hanging="720"/>
      </w:pPr>
    </w:lvl>
    <w:lvl w:ilvl="3">
      <w:start w:val="1"/>
      <w:numFmt w:val="decimal"/>
      <w:lvlText w:val="%1.%2.%3.%4"/>
      <w:lvlJc w:val="left"/>
      <w:pPr>
        <w:tabs>
          <w:tab w:val="num" w:pos="5724"/>
        </w:tabs>
        <w:ind w:left="572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BEE13B1"/>
    <w:multiLevelType w:val="multilevel"/>
    <w:tmpl w:val="598A7A8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5F6D299C"/>
    <w:multiLevelType w:val="multilevel"/>
    <w:tmpl w:val="0F048344"/>
    <w:lvl w:ilvl="0">
      <w:numFmt w:val="bullet"/>
      <w:lvlText w:val="−"/>
      <w:lvlJc w:val="left"/>
      <w:pPr>
        <w:tabs>
          <w:tab w:val="num" w:pos="420"/>
        </w:tabs>
        <w:ind w:left="420" w:hanging="360"/>
      </w:pPr>
      <w:rPr>
        <w:rFonts w:ascii="Arial" w:hAnsi="Aria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B64757"/>
    <w:multiLevelType w:val="hybridMultilevel"/>
    <w:tmpl w:val="E858FEB2"/>
    <w:lvl w:ilvl="0" w:tplc="923EFF7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FE7965"/>
    <w:multiLevelType w:val="multilevel"/>
    <w:tmpl w:val="E5220CB2"/>
    <w:lvl w:ilvl="0">
      <w:start w:val="1"/>
      <w:numFmt w:val="bullet"/>
      <w:pStyle w:val="Alineazaodstavkom"/>
      <w:lvlText w:val="-"/>
      <w:lvlJc w:val="left"/>
      <w:pPr>
        <w:tabs>
          <w:tab w:val="num" w:pos="397"/>
        </w:tabs>
        <w:ind w:left="397" w:hanging="397"/>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7C1D31"/>
    <w:multiLevelType w:val="multilevel"/>
    <w:tmpl w:val="43DCC586"/>
    <w:lvl w:ilvl="0">
      <w:start w:val="1"/>
      <w:numFmt w:val="bullet"/>
      <w:lvlText w:val=""/>
      <w:lvlJc w:val="left"/>
      <w:pPr>
        <w:tabs>
          <w:tab w:val="num" w:pos="720"/>
        </w:tabs>
        <w:ind w:left="720" w:hanging="360"/>
      </w:pPr>
      <w:rPr>
        <w:rFonts w:ascii="Symbol" w:hAnsi="Symbol" w:cs="OpenSymbol;Arial Unicode MS" w:hint="default"/>
        <w:color w:val="auto"/>
        <w:sz w:val="20"/>
        <w:szCs w:val="20"/>
        <w:lang w:val="sl-SI"/>
      </w:rPr>
    </w:lvl>
    <w:lvl w:ilvl="1">
      <w:start w:val="1"/>
      <w:numFmt w:val="bullet"/>
      <w:lvlText w:val=""/>
      <w:lvlJc w:val="left"/>
      <w:pPr>
        <w:tabs>
          <w:tab w:val="num" w:pos="1080"/>
        </w:tabs>
        <w:ind w:left="1080" w:hanging="360"/>
      </w:pPr>
      <w:rPr>
        <w:rFonts w:ascii="Wingdings" w:hAnsi="Wingdings" w:cs="OpenSymbol;Arial Unicode MS" w:hint="default"/>
        <w:sz w:val="20"/>
        <w:szCs w:val="20"/>
      </w:rPr>
    </w:lvl>
    <w:lvl w:ilvl="2">
      <w:start w:val="1"/>
      <w:numFmt w:val="bullet"/>
      <w:lvlText w:val=""/>
      <w:lvlJc w:val="left"/>
      <w:pPr>
        <w:tabs>
          <w:tab w:val="num" w:pos="1440"/>
        </w:tabs>
        <w:ind w:left="1440" w:hanging="360"/>
      </w:pPr>
      <w:rPr>
        <w:rFonts w:ascii="Wingdings" w:hAnsi="Wingdings" w:cs="OpenSymbol;Arial Unicode MS" w:hint="default"/>
        <w:sz w:val="20"/>
        <w:szCs w:val="20"/>
      </w:rPr>
    </w:lvl>
    <w:lvl w:ilvl="3">
      <w:start w:val="1"/>
      <w:numFmt w:val="bullet"/>
      <w:lvlText w:val=""/>
      <w:lvlJc w:val="left"/>
      <w:pPr>
        <w:tabs>
          <w:tab w:val="num" w:pos="1800"/>
        </w:tabs>
        <w:ind w:left="1800" w:hanging="360"/>
      </w:pPr>
      <w:rPr>
        <w:rFonts w:ascii="Wingdings" w:hAnsi="Wingdings" w:cs="OpenSymbol;Arial Unicode MS" w:hint="default"/>
        <w:sz w:val="20"/>
        <w:szCs w:val="20"/>
      </w:rPr>
    </w:lvl>
    <w:lvl w:ilvl="4">
      <w:start w:val="1"/>
      <w:numFmt w:val="bullet"/>
      <w:lvlText w:val=""/>
      <w:lvlJc w:val="left"/>
      <w:pPr>
        <w:tabs>
          <w:tab w:val="num" w:pos="2160"/>
        </w:tabs>
        <w:ind w:left="2160" w:hanging="360"/>
      </w:pPr>
      <w:rPr>
        <w:rFonts w:ascii="Wingdings" w:hAnsi="Wingdings" w:cs="OpenSymbol;Arial Unicode MS" w:hint="default"/>
        <w:sz w:val="20"/>
        <w:szCs w:val="20"/>
      </w:rPr>
    </w:lvl>
    <w:lvl w:ilvl="5">
      <w:start w:val="1"/>
      <w:numFmt w:val="bullet"/>
      <w:lvlText w:val=""/>
      <w:lvlJc w:val="left"/>
      <w:pPr>
        <w:tabs>
          <w:tab w:val="num" w:pos="2520"/>
        </w:tabs>
        <w:ind w:left="2520" w:hanging="360"/>
      </w:pPr>
      <w:rPr>
        <w:rFonts w:ascii="Wingdings" w:hAnsi="Wingdings" w:cs="OpenSymbol;Arial Unicode MS" w:hint="default"/>
        <w:sz w:val="20"/>
        <w:szCs w:val="20"/>
      </w:rPr>
    </w:lvl>
    <w:lvl w:ilvl="6">
      <w:start w:val="1"/>
      <w:numFmt w:val="bullet"/>
      <w:lvlText w:val=""/>
      <w:lvlJc w:val="left"/>
      <w:pPr>
        <w:tabs>
          <w:tab w:val="num" w:pos="2880"/>
        </w:tabs>
        <w:ind w:left="2880" w:hanging="360"/>
      </w:pPr>
      <w:rPr>
        <w:rFonts w:ascii="Wingdings" w:hAnsi="Wingdings" w:cs="OpenSymbol;Arial Unicode MS" w:hint="default"/>
        <w:sz w:val="20"/>
        <w:szCs w:val="20"/>
      </w:rPr>
    </w:lvl>
    <w:lvl w:ilvl="7">
      <w:start w:val="1"/>
      <w:numFmt w:val="bullet"/>
      <w:lvlText w:val=""/>
      <w:lvlJc w:val="left"/>
      <w:pPr>
        <w:tabs>
          <w:tab w:val="num" w:pos="3240"/>
        </w:tabs>
        <w:ind w:left="3240" w:hanging="360"/>
      </w:pPr>
      <w:rPr>
        <w:rFonts w:ascii="Wingdings" w:hAnsi="Wingdings" w:cs="OpenSymbol;Arial Unicode MS" w:hint="default"/>
        <w:sz w:val="20"/>
        <w:szCs w:val="20"/>
      </w:rPr>
    </w:lvl>
    <w:lvl w:ilvl="8">
      <w:start w:val="1"/>
      <w:numFmt w:val="bullet"/>
      <w:lvlText w:val=""/>
      <w:lvlJc w:val="left"/>
      <w:pPr>
        <w:tabs>
          <w:tab w:val="num" w:pos="3600"/>
        </w:tabs>
        <w:ind w:left="3600" w:hanging="360"/>
      </w:pPr>
      <w:rPr>
        <w:rFonts w:ascii="Wingdings" w:hAnsi="Wingdings" w:cs="OpenSymbol;Arial Unicode MS" w:hint="default"/>
        <w:sz w:val="20"/>
        <w:szCs w:val="20"/>
      </w:rPr>
    </w:lvl>
  </w:abstractNum>
  <w:abstractNum w:abstractNumId="18" w15:restartNumberingAfterBreak="0">
    <w:nsid w:val="6FCB1D33"/>
    <w:multiLevelType w:val="hybridMultilevel"/>
    <w:tmpl w:val="9C748C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E443B7E">
      <w:start w:val="1"/>
      <w:numFmt w:val="bullet"/>
      <w:lvlText w:val="-"/>
      <w:lvlJc w:val="left"/>
      <w:pPr>
        <w:ind w:left="2160" w:hanging="360"/>
      </w:pPr>
      <w:rPr>
        <w:rFonts w:ascii="Arial" w:eastAsia="Batang" w:hAnsi="Arial" w:cs="Aria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233999"/>
    <w:multiLevelType w:val="hybridMultilevel"/>
    <w:tmpl w:val="01542DF0"/>
    <w:lvl w:ilvl="0" w:tplc="E2C404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C6A4612"/>
    <w:multiLevelType w:val="hybridMultilevel"/>
    <w:tmpl w:val="F4FAC8CA"/>
    <w:lvl w:ilvl="0" w:tplc="B5B8D5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04779176">
    <w:abstractNumId w:val="10"/>
  </w:num>
  <w:num w:numId="2" w16cid:durableId="701132332">
    <w:abstractNumId w:val="12"/>
  </w:num>
  <w:num w:numId="3" w16cid:durableId="667252569">
    <w:abstractNumId w:val="14"/>
  </w:num>
  <w:num w:numId="4" w16cid:durableId="813370295">
    <w:abstractNumId w:val="4"/>
  </w:num>
  <w:num w:numId="5" w16cid:durableId="668336408">
    <w:abstractNumId w:val="16"/>
  </w:num>
  <w:num w:numId="6" w16cid:durableId="391732377">
    <w:abstractNumId w:val="6"/>
  </w:num>
  <w:num w:numId="7" w16cid:durableId="344598567">
    <w:abstractNumId w:val="9"/>
  </w:num>
  <w:num w:numId="8" w16cid:durableId="438062915">
    <w:abstractNumId w:val="0"/>
  </w:num>
  <w:num w:numId="9" w16cid:durableId="1996760734">
    <w:abstractNumId w:val="17"/>
  </w:num>
  <w:num w:numId="10" w16cid:durableId="1585844024">
    <w:abstractNumId w:val="10"/>
  </w:num>
  <w:num w:numId="11" w16cid:durableId="2026440449">
    <w:abstractNumId w:val="10"/>
  </w:num>
  <w:num w:numId="12" w16cid:durableId="527304528">
    <w:abstractNumId w:val="10"/>
  </w:num>
  <w:num w:numId="13" w16cid:durableId="1474369083">
    <w:abstractNumId w:val="14"/>
  </w:num>
  <w:num w:numId="14" w16cid:durableId="654144429">
    <w:abstractNumId w:val="4"/>
  </w:num>
  <w:num w:numId="15" w16cid:durableId="1678842661">
    <w:abstractNumId w:val="3"/>
  </w:num>
  <w:num w:numId="16" w16cid:durableId="1552036647">
    <w:abstractNumId w:val="1"/>
  </w:num>
  <w:num w:numId="17" w16cid:durableId="1372849901">
    <w:abstractNumId w:val="10"/>
    <w:lvlOverride w:ilvl="0">
      <w:startOverride w:val="3"/>
    </w:lvlOverride>
  </w:num>
  <w:num w:numId="18" w16cid:durableId="764957500">
    <w:abstractNumId w:val="5"/>
  </w:num>
  <w:num w:numId="19" w16cid:durableId="2012901661">
    <w:abstractNumId w:val="7"/>
  </w:num>
  <w:num w:numId="20" w16cid:durableId="11252695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6762533">
    <w:abstractNumId w:val="18"/>
  </w:num>
  <w:num w:numId="22" w16cid:durableId="614021692">
    <w:abstractNumId w:val="20"/>
  </w:num>
  <w:num w:numId="23" w16cid:durableId="1682782094">
    <w:abstractNumId w:val="2"/>
  </w:num>
  <w:num w:numId="24" w16cid:durableId="861287579">
    <w:abstractNumId w:val="15"/>
  </w:num>
  <w:num w:numId="25" w16cid:durableId="377125388">
    <w:abstractNumId w:val="19"/>
  </w:num>
  <w:num w:numId="26" w16cid:durableId="1301032050">
    <w:abstractNumId w:val="8"/>
  </w:num>
  <w:num w:numId="27" w16cid:durableId="1064985446">
    <w:abstractNumId w:val="11"/>
  </w:num>
  <w:num w:numId="28" w16cid:durableId="1919904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64"/>
    <w:rsid w:val="00000762"/>
    <w:rsid w:val="00000E10"/>
    <w:rsid w:val="00001AFC"/>
    <w:rsid w:val="00007FC8"/>
    <w:rsid w:val="00010AC6"/>
    <w:rsid w:val="000137FD"/>
    <w:rsid w:val="00017992"/>
    <w:rsid w:val="00020EDF"/>
    <w:rsid w:val="00033600"/>
    <w:rsid w:val="00036503"/>
    <w:rsid w:val="0004488B"/>
    <w:rsid w:val="000506D4"/>
    <w:rsid w:val="0005352E"/>
    <w:rsid w:val="00053FAD"/>
    <w:rsid w:val="000574A6"/>
    <w:rsid w:val="000733E5"/>
    <w:rsid w:val="000738E0"/>
    <w:rsid w:val="00074685"/>
    <w:rsid w:val="00076310"/>
    <w:rsid w:val="000864A5"/>
    <w:rsid w:val="00086EE1"/>
    <w:rsid w:val="0009077E"/>
    <w:rsid w:val="00090D74"/>
    <w:rsid w:val="00094C60"/>
    <w:rsid w:val="000962FA"/>
    <w:rsid w:val="000A106C"/>
    <w:rsid w:val="000A3140"/>
    <w:rsid w:val="000A4774"/>
    <w:rsid w:val="000B1A1F"/>
    <w:rsid w:val="000B1CA2"/>
    <w:rsid w:val="000B5280"/>
    <w:rsid w:val="000C0B38"/>
    <w:rsid w:val="000C4D96"/>
    <w:rsid w:val="000C5429"/>
    <w:rsid w:val="000C5577"/>
    <w:rsid w:val="000C5821"/>
    <w:rsid w:val="000D0DF6"/>
    <w:rsid w:val="000D3473"/>
    <w:rsid w:val="000D3A52"/>
    <w:rsid w:val="000D55A3"/>
    <w:rsid w:val="000E4362"/>
    <w:rsid w:val="000E4B2B"/>
    <w:rsid w:val="000E4E79"/>
    <w:rsid w:val="000E5CC0"/>
    <w:rsid w:val="000F19F2"/>
    <w:rsid w:val="000F28FE"/>
    <w:rsid w:val="000F2AD1"/>
    <w:rsid w:val="00101635"/>
    <w:rsid w:val="00105302"/>
    <w:rsid w:val="0011445D"/>
    <w:rsid w:val="00116990"/>
    <w:rsid w:val="00123473"/>
    <w:rsid w:val="0012548F"/>
    <w:rsid w:val="00127DEC"/>
    <w:rsid w:val="00131C8A"/>
    <w:rsid w:val="00132908"/>
    <w:rsid w:val="00136F2E"/>
    <w:rsid w:val="00140D29"/>
    <w:rsid w:val="00141004"/>
    <w:rsid w:val="00145A87"/>
    <w:rsid w:val="001473C5"/>
    <w:rsid w:val="00155652"/>
    <w:rsid w:val="00156B0F"/>
    <w:rsid w:val="00164A31"/>
    <w:rsid w:val="00166900"/>
    <w:rsid w:val="00170762"/>
    <w:rsid w:val="00180A04"/>
    <w:rsid w:val="001815D7"/>
    <w:rsid w:val="00181BE0"/>
    <w:rsid w:val="0018271B"/>
    <w:rsid w:val="00184817"/>
    <w:rsid w:val="00184F6A"/>
    <w:rsid w:val="001862EB"/>
    <w:rsid w:val="001867F0"/>
    <w:rsid w:val="00186D24"/>
    <w:rsid w:val="001913E2"/>
    <w:rsid w:val="00192193"/>
    <w:rsid w:val="00195A79"/>
    <w:rsid w:val="0019739C"/>
    <w:rsid w:val="001A2123"/>
    <w:rsid w:val="001A4593"/>
    <w:rsid w:val="001A5E4D"/>
    <w:rsid w:val="001A7AFB"/>
    <w:rsid w:val="001B14F2"/>
    <w:rsid w:val="001B2808"/>
    <w:rsid w:val="001B5F04"/>
    <w:rsid w:val="001B6FBB"/>
    <w:rsid w:val="001C0D93"/>
    <w:rsid w:val="001C17D9"/>
    <w:rsid w:val="001C3A08"/>
    <w:rsid w:val="001C410C"/>
    <w:rsid w:val="001C59FA"/>
    <w:rsid w:val="001D3FB4"/>
    <w:rsid w:val="001D63BF"/>
    <w:rsid w:val="001E1F81"/>
    <w:rsid w:val="001E2153"/>
    <w:rsid w:val="001E7D3F"/>
    <w:rsid w:val="001F0984"/>
    <w:rsid w:val="001F5C01"/>
    <w:rsid w:val="001F613F"/>
    <w:rsid w:val="0020128B"/>
    <w:rsid w:val="00201421"/>
    <w:rsid w:val="002027F5"/>
    <w:rsid w:val="002040AF"/>
    <w:rsid w:val="002041B8"/>
    <w:rsid w:val="0020492F"/>
    <w:rsid w:val="00206599"/>
    <w:rsid w:val="00210918"/>
    <w:rsid w:val="002109C2"/>
    <w:rsid w:val="00210EA7"/>
    <w:rsid w:val="00211254"/>
    <w:rsid w:val="002129B8"/>
    <w:rsid w:val="0021467D"/>
    <w:rsid w:val="00214706"/>
    <w:rsid w:val="0021551B"/>
    <w:rsid w:val="00217E2A"/>
    <w:rsid w:val="00220CEB"/>
    <w:rsid w:val="00220F6E"/>
    <w:rsid w:val="00221192"/>
    <w:rsid w:val="00221673"/>
    <w:rsid w:val="00223C3C"/>
    <w:rsid w:val="00224FD8"/>
    <w:rsid w:val="0022748A"/>
    <w:rsid w:val="002276C0"/>
    <w:rsid w:val="00230AF5"/>
    <w:rsid w:val="00232C15"/>
    <w:rsid w:val="002334FC"/>
    <w:rsid w:val="002353AC"/>
    <w:rsid w:val="00236852"/>
    <w:rsid w:val="00236FB7"/>
    <w:rsid w:val="00242726"/>
    <w:rsid w:val="0024478A"/>
    <w:rsid w:val="00247898"/>
    <w:rsid w:val="00250F45"/>
    <w:rsid w:val="002550E3"/>
    <w:rsid w:val="0025519F"/>
    <w:rsid w:val="00256E39"/>
    <w:rsid w:val="00257D5A"/>
    <w:rsid w:val="00257D6E"/>
    <w:rsid w:val="00260E60"/>
    <w:rsid w:val="00262324"/>
    <w:rsid w:val="0026393C"/>
    <w:rsid w:val="00265AC1"/>
    <w:rsid w:val="00266546"/>
    <w:rsid w:val="00267338"/>
    <w:rsid w:val="002718C0"/>
    <w:rsid w:val="00273B5D"/>
    <w:rsid w:val="00274B0D"/>
    <w:rsid w:val="00277F36"/>
    <w:rsid w:val="0028049B"/>
    <w:rsid w:val="002845EB"/>
    <w:rsid w:val="00284E0D"/>
    <w:rsid w:val="00286CE8"/>
    <w:rsid w:val="002875CC"/>
    <w:rsid w:val="00295F6C"/>
    <w:rsid w:val="002A00DD"/>
    <w:rsid w:val="002A11BE"/>
    <w:rsid w:val="002A4883"/>
    <w:rsid w:val="002A7051"/>
    <w:rsid w:val="002B3CD3"/>
    <w:rsid w:val="002B4FCD"/>
    <w:rsid w:val="002B70B5"/>
    <w:rsid w:val="002C0947"/>
    <w:rsid w:val="002C3822"/>
    <w:rsid w:val="002D0AEE"/>
    <w:rsid w:val="002D18B2"/>
    <w:rsid w:val="002E01CE"/>
    <w:rsid w:val="002E07BD"/>
    <w:rsid w:val="002E2DE8"/>
    <w:rsid w:val="002E3F41"/>
    <w:rsid w:val="002E653B"/>
    <w:rsid w:val="002E7EEE"/>
    <w:rsid w:val="002F0BD6"/>
    <w:rsid w:val="002F1E6B"/>
    <w:rsid w:val="002F33A3"/>
    <w:rsid w:val="002F4284"/>
    <w:rsid w:val="002F4DD1"/>
    <w:rsid w:val="003055D0"/>
    <w:rsid w:val="00311799"/>
    <w:rsid w:val="003138C5"/>
    <w:rsid w:val="00315AF6"/>
    <w:rsid w:val="00315D86"/>
    <w:rsid w:val="003212EF"/>
    <w:rsid w:val="00327917"/>
    <w:rsid w:val="00332FB8"/>
    <w:rsid w:val="0033577C"/>
    <w:rsid w:val="00337A1D"/>
    <w:rsid w:val="00341853"/>
    <w:rsid w:val="00351D5A"/>
    <w:rsid w:val="00352A2F"/>
    <w:rsid w:val="0035604E"/>
    <w:rsid w:val="00357D74"/>
    <w:rsid w:val="00357F52"/>
    <w:rsid w:val="00362AB9"/>
    <w:rsid w:val="00362F18"/>
    <w:rsid w:val="00371390"/>
    <w:rsid w:val="003779B2"/>
    <w:rsid w:val="003828F7"/>
    <w:rsid w:val="00382B0F"/>
    <w:rsid w:val="00382CF1"/>
    <w:rsid w:val="00383BBB"/>
    <w:rsid w:val="00387FAB"/>
    <w:rsid w:val="00392803"/>
    <w:rsid w:val="003936E6"/>
    <w:rsid w:val="003945BE"/>
    <w:rsid w:val="003948C3"/>
    <w:rsid w:val="00396030"/>
    <w:rsid w:val="0039788C"/>
    <w:rsid w:val="003A2059"/>
    <w:rsid w:val="003A2DAF"/>
    <w:rsid w:val="003A60B9"/>
    <w:rsid w:val="003A6852"/>
    <w:rsid w:val="003A6F38"/>
    <w:rsid w:val="003A7621"/>
    <w:rsid w:val="003A767D"/>
    <w:rsid w:val="003B2911"/>
    <w:rsid w:val="003B4AC6"/>
    <w:rsid w:val="003B6024"/>
    <w:rsid w:val="003C0170"/>
    <w:rsid w:val="003C11CE"/>
    <w:rsid w:val="003C16A0"/>
    <w:rsid w:val="003C2A14"/>
    <w:rsid w:val="003C4D98"/>
    <w:rsid w:val="003C5659"/>
    <w:rsid w:val="003C6D13"/>
    <w:rsid w:val="003E0451"/>
    <w:rsid w:val="003E1D35"/>
    <w:rsid w:val="003E7E27"/>
    <w:rsid w:val="003F2F70"/>
    <w:rsid w:val="003F370A"/>
    <w:rsid w:val="003F3888"/>
    <w:rsid w:val="003F3E44"/>
    <w:rsid w:val="003F70D2"/>
    <w:rsid w:val="004046EF"/>
    <w:rsid w:val="00405691"/>
    <w:rsid w:val="00410FC2"/>
    <w:rsid w:val="00411A9A"/>
    <w:rsid w:val="004120FF"/>
    <w:rsid w:val="004238E4"/>
    <w:rsid w:val="00427285"/>
    <w:rsid w:val="00432310"/>
    <w:rsid w:val="0043419C"/>
    <w:rsid w:val="00434DC9"/>
    <w:rsid w:val="00435914"/>
    <w:rsid w:val="00437A8A"/>
    <w:rsid w:val="00440874"/>
    <w:rsid w:val="00441FB2"/>
    <w:rsid w:val="00447B57"/>
    <w:rsid w:val="00451BEF"/>
    <w:rsid w:val="00452670"/>
    <w:rsid w:val="00454605"/>
    <w:rsid w:val="00456E58"/>
    <w:rsid w:val="00472462"/>
    <w:rsid w:val="00472FDC"/>
    <w:rsid w:val="00473386"/>
    <w:rsid w:val="004741E2"/>
    <w:rsid w:val="004762F3"/>
    <w:rsid w:val="00477CF9"/>
    <w:rsid w:val="0048099B"/>
    <w:rsid w:val="0048361A"/>
    <w:rsid w:val="00492797"/>
    <w:rsid w:val="00493721"/>
    <w:rsid w:val="00494E8E"/>
    <w:rsid w:val="00497FE6"/>
    <w:rsid w:val="004A2C55"/>
    <w:rsid w:val="004A40D5"/>
    <w:rsid w:val="004A4A3B"/>
    <w:rsid w:val="004A4C13"/>
    <w:rsid w:val="004A6FC2"/>
    <w:rsid w:val="004A7935"/>
    <w:rsid w:val="004B4835"/>
    <w:rsid w:val="004C2197"/>
    <w:rsid w:val="004D077D"/>
    <w:rsid w:val="004D15E5"/>
    <w:rsid w:val="004D34DC"/>
    <w:rsid w:val="004D3CE7"/>
    <w:rsid w:val="004D49D8"/>
    <w:rsid w:val="004D4B23"/>
    <w:rsid w:val="004D651F"/>
    <w:rsid w:val="004D67CD"/>
    <w:rsid w:val="004D710C"/>
    <w:rsid w:val="004E35EF"/>
    <w:rsid w:val="004E5923"/>
    <w:rsid w:val="004F0765"/>
    <w:rsid w:val="004F41F5"/>
    <w:rsid w:val="004F5691"/>
    <w:rsid w:val="004F6F44"/>
    <w:rsid w:val="00501B5E"/>
    <w:rsid w:val="0050407D"/>
    <w:rsid w:val="0050414C"/>
    <w:rsid w:val="00505C92"/>
    <w:rsid w:val="00507B6A"/>
    <w:rsid w:val="00512106"/>
    <w:rsid w:val="005126A9"/>
    <w:rsid w:val="00514337"/>
    <w:rsid w:val="00517576"/>
    <w:rsid w:val="005227E0"/>
    <w:rsid w:val="0052400C"/>
    <w:rsid w:val="0052469D"/>
    <w:rsid w:val="005323F6"/>
    <w:rsid w:val="005327E4"/>
    <w:rsid w:val="005334C6"/>
    <w:rsid w:val="00540869"/>
    <w:rsid w:val="005408A9"/>
    <w:rsid w:val="005432A2"/>
    <w:rsid w:val="00544466"/>
    <w:rsid w:val="00546507"/>
    <w:rsid w:val="00547AC3"/>
    <w:rsid w:val="005502F1"/>
    <w:rsid w:val="0055213A"/>
    <w:rsid w:val="00552EBB"/>
    <w:rsid w:val="00562C40"/>
    <w:rsid w:val="0056406C"/>
    <w:rsid w:val="00566CD7"/>
    <w:rsid w:val="00570EA3"/>
    <w:rsid w:val="00571098"/>
    <w:rsid w:val="00574B63"/>
    <w:rsid w:val="005772EE"/>
    <w:rsid w:val="0058034C"/>
    <w:rsid w:val="005814E3"/>
    <w:rsid w:val="00581E2B"/>
    <w:rsid w:val="005863E0"/>
    <w:rsid w:val="00587ECC"/>
    <w:rsid w:val="00594125"/>
    <w:rsid w:val="00595494"/>
    <w:rsid w:val="005960AA"/>
    <w:rsid w:val="005A0875"/>
    <w:rsid w:val="005A27B8"/>
    <w:rsid w:val="005B29DA"/>
    <w:rsid w:val="005B2D9E"/>
    <w:rsid w:val="005B2E29"/>
    <w:rsid w:val="005B425C"/>
    <w:rsid w:val="005B791B"/>
    <w:rsid w:val="005B7A1F"/>
    <w:rsid w:val="005C475E"/>
    <w:rsid w:val="005C66F3"/>
    <w:rsid w:val="005D0027"/>
    <w:rsid w:val="005D221F"/>
    <w:rsid w:val="005D2757"/>
    <w:rsid w:val="005D546D"/>
    <w:rsid w:val="005D58F9"/>
    <w:rsid w:val="005D5B45"/>
    <w:rsid w:val="005E0C7F"/>
    <w:rsid w:val="005E48F7"/>
    <w:rsid w:val="005E53C5"/>
    <w:rsid w:val="005E5853"/>
    <w:rsid w:val="005F2883"/>
    <w:rsid w:val="005F4026"/>
    <w:rsid w:val="005F6C64"/>
    <w:rsid w:val="00602087"/>
    <w:rsid w:val="006039B8"/>
    <w:rsid w:val="00606B8C"/>
    <w:rsid w:val="00606F62"/>
    <w:rsid w:val="006077C5"/>
    <w:rsid w:val="00613F24"/>
    <w:rsid w:val="006148F3"/>
    <w:rsid w:val="00616B13"/>
    <w:rsid w:val="0062373A"/>
    <w:rsid w:val="006239D1"/>
    <w:rsid w:val="006378CD"/>
    <w:rsid w:val="00637E8E"/>
    <w:rsid w:val="0064339E"/>
    <w:rsid w:val="0064398A"/>
    <w:rsid w:val="00645AD2"/>
    <w:rsid w:val="00646593"/>
    <w:rsid w:val="00646936"/>
    <w:rsid w:val="00647133"/>
    <w:rsid w:val="00650EB2"/>
    <w:rsid w:val="00653CE5"/>
    <w:rsid w:val="006542FB"/>
    <w:rsid w:val="00654C56"/>
    <w:rsid w:val="00654D6C"/>
    <w:rsid w:val="00656E6A"/>
    <w:rsid w:val="00657DAB"/>
    <w:rsid w:val="00664CC6"/>
    <w:rsid w:val="00665B7A"/>
    <w:rsid w:val="00666C10"/>
    <w:rsid w:val="00670F34"/>
    <w:rsid w:val="006760CD"/>
    <w:rsid w:val="006806BF"/>
    <w:rsid w:val="00683123"/>
    <w:rsid w:val="006927D8"/>
    <w:rsid w:val="0069734E"/>
    <w:rsid w:val="006A2AFB"/>
    <w:rsid w:val="006A2DF4"/>
    <w:rsid w:val="006A39FE"/>
    <w:rsid w:val="006A6841"/>
    <w:rsid w:val="006B0B0E"/>
    <w:rsid w:val="006B2012"/>
    <w:rsid w:val="006B4411"/>
    <w:rsid w:val="006B5F18"/>
    <w:rsid w:val="006B6B9E"/>
    <w:rsid w:val="006C2187"/>
    <w:rsid w:val="006C2A86"/>
    <w:rsid w:val="006C2FE2"/>
    <w:rsid w:val="006C3823"/>
    <w:rsid w:val="006C3A53"/>
    <w:rsid w:val="006C635D"/>
    <w:rsid w:val="006C6BA9"/>
    <w:rsid w:val="006D2199"/>
    <w:rsid w:val="006D3331"/>
    <w:rsid w:val="006D3D7F"/>
    <w:rsid w:val="006D44C5"/>
    <w:rsid w:val="006D7E77"/>
    <w:rsid w:val="006E4ECC"/>
    <w:rsid w:val="006E6AEA"/>
    <w:rsid w:val="006F0FD8"/>
    <w:rsid w:val="006F43F6"/>
    <w:rsid w:val="00702104"/>
    <w:rsid w:val="0071323D"/>
    <w:rsid w:val="00713F45"/>
    <w:rsid w:val="00717E06"/>
    <w:rsid w:val="00725BF6"/>
    <w:rsid w:val="00726506"/>
    <w:rsid w:val="00732D04"/>
    <w:rsid w:val="00733439"/>
    <w:rsid w:val="00742A40"/>
    <w:rsid w:val="007445E0"/>
    <w:rsid w:val="00746267"/>
    <w:rsid w:val="00746801"/>
    <w:rsid w:val="00747256"/>
    <w:rsid w:val="00747FFE"/>
    <w:rsid w:val="00750031"/>
    <w:rsid w:val="007504E5"/>
    <w:rsid w:val="0075073A"/>
    <w:rsid w:val="007532A8"/>
    <w:rsid w:val="007532FB"/>
    <w:rsid w:val="00762269"/>
    <w:rsid w:val="0076240D"/>
    <w:rsid w:val="0076625C"/>
    <w:rsid w:val="0077256E"/>
    <w:rsid w:val="0077691F"/>
    <w:rsid w:val="007814A5"/>
    <w:rsid w:val="00781AE9"/>
    <w:rsid w:val="00781CA4"/>
    <w:rsid w:val="00781CEF"/>
    <w:rsid w:val="007843AB"/>
    <w:rsid w:val="00784B18"/>
    <w:rsid w:val="00791DED"/>
    <w:rsid w:val="007A1079"/>
    <w:rsid w:val="007A32AA"/>
    <w:rsid w:val="007A50FE"/>
    <w:rsid w:val="007A5B64"/>
    <w:rsid w:val="007B1D15"/>
    <w:rsid w:val="007B2387"/>
    <w:rsid w:val="007B315C"/>
    <w:rsid w:val="007C2FF5"/>
    <w:rsid w:val="007C70C6"/>
    <w:rsid w:val="007D2098"/>
    <w:rsid w:val="007D4E48"/>
    <w:rsid w:val="007E0FAD"/>
    <w:rsid w:val="007E1875"/>
    <w:rsid w:val="007E2518"/>
    <w:rsid w:val="007E33AC"/>
    <w:rsid w:val="007E5288"/>
    <w:rsid w:val="007F5E86"/>
    <w:rsid w:val="0080062A"/>
    <w:rsid w:val="00802861"/>
    <w:rsid w:val="00805C09"/>
    <w:rsid w:val="0080790D"/>
    <w:rsid w:val="0081263F"/>
    <w:rsid w:val="008144FA"/>
    <w:rsid w:val="0081571C"/>
    <w:rsid w:val="00820B6D"/>
    <w:rsid w:val="00824B2F"/>
    <w:rsid w:val="00826E0A"/>
    <w:rsid w:val="00830EFC"/>
    <w:rsid w:val="00832044"/>
    <w:rsid w:val="00835467"/>
    <w:rsid w:val="008373AC"/>
    <w:rsid w:val="00843BD9"/>
    <w:rsid w:val="00844CD2"/>
    <w:rsid w:val="00853A3A"/>
    <w:rsid w:val="00854173"/>
    <w:rsid w:val="008542DC"/>
    <w:rsid w:val="00854BA6"/>
    <w:rsid w:val="00855A6A"/>
    <w:rsid w:val="0086104B"/>
    <w:rsid w:val="008616ED"/>
    <w:rsid w:val="00861E8E"/>
    <w:rsid w:val="00862E5C"/>
    <w:rsid w:val="00863FFB"/>
    <w:rsid w:val="00867B43"/>
    <w:rsid w:val="00876174"/>
    <w:rsid w:val="008866F8"/>
    <w:rsid w:val="0088739F"/>
    <w:rsid w:val="0089391E"/>
    <w:rsid w:val="0089612A"/>
    <w:rsid w:val="00896582"/>
    <w:rsid w:val="00896620"/>
    <w:rsid w:val="00897BD9"/>
    <w:rsid w:val="00897E8A"/>
    <w:rsid w:val="008A4246"/>
    <w:rsid w:val="008A495C"/>
    <w:rsid w:val="008A5F2A"/>
    <w:rsid w:val="008A6450"/>
    <w:rsid w:val="008B0154"/>
    <w:rsid w:val="008B085A"/>
    <w:rsid w:val="008B1ABC"/>
    <w:rsid w:val="008B5913"/>
    <w:rsid w:val="008B5B51"/>
    <w:rsid w:val="008B7FD4"/>
    <w:rsid w:val="008C0CF2"/>
    <w:rsid w:val="008C26A2"/>
    <w:rsid w:val="008C5FAD"/>
    <w:rsid w:val="008C72FA"/>
    <w:rsid w:val="008C7A49"/>
    <w:rsid w:val="008D2642"/>
    <w:rsid w:val="008D6139"/>
    <w:rsid w:val="008E1C06"/>
    <w:rsid w:val="008E20F6"/>
    <w:rsid w:val="008E43C6"/>
    <w:rsid w:val="00901D35"/>
    <w:rsid w:val="00904C95"/>
    <w:rsid w:val="00907919"/>
    <w:rsid w:val="00907BE6"/>
    <w:rsid w:val="009108F5"/>
    <w:rsid w:val="009117B0"/>
    <w:rsid w:val="00913DE8"/>
    <w:rsid w:val="00915531"/>
    <w:rsid w:val="00916592"/>
    <w:rsid w:val="0092378B"/>
    <w:rsid w:val="0092537B"/>
    <w:rsid w:val="00925CAE"/>
    <w:rsid w:val="00926886"/>
    <w:rsid w:val="009306E7"/>
    <w:rsid w:val="00940DF4"/>
    <w:rsid w:val="00942EC3"/>
    <w:rsid w:val="009444C3"/>
    <w:rsid w:val="009452F9"/>
    <w:rsid w:val="0094589C"/>
    <w:rsid w:val="00945CF9"/>
    <w:rsid w:val="00946C71"/>
    <w:rsid w:val="00946F15"/>
    <w:rsid w:val="00950AAA"/>
    <w:rsid w:val="00950F7D"/>
    <w:rsid w:val="00951181"/>
    <w:rsid w:val="009520E8"/>
    <w:rsid w:val="00953EED"/>
    <w:rsid w:val="009576E3"/>
    <w:rsid w:val="00961910"/>
    <w:rsid w:val="00962C90"/>
    <w:rsid w:val="0096462C"/>
    <w:rsid w:val="00973985"/>
    <w:rsid w:val="00975102"/>
    <w:rsid w:val="0097636A"/>
    <w:rsid w:val="00976455"/>
    <w:rsid w:val="00977E85"/>
    <w:rsid w:val="00981B98"/>
    <w:rsid w:val="009835FF"/>
    <w:rsid w:val="0099295B"/>
    <w:rsid w:val="009943C2"/>
    <w:rsid w:val="009A1805"/>
    <w:rsid w:val="009A4144"/>
    <w:rsid w:val="009B3F07"/>
    <w:rsid w:val="009C0694"/>
    <w:rsid w:val="009C10B6"/>
    <w:rsid w:val="009C1391"/>
    <w:rsid w:val="009C1CE9"/>
    <w:rsid w:val="009D0C4F"/>
    <w:rsid w:val="009D131E"/>
    <w:rsid w:val="009D359D"/>
    <w:rsid w:val="009D578A"/>
    <w:rsid w:val="009E1D75"/>
    <w:rsid w:val="009E317E"/>
    <w:rsid w:val="009E3312"/>
    <w:rsid w:val="009E4FF6"/>
    <w:rsid w:val="009E6F69"/>
    <w:rsid w:val="009F0E83"/>
    <w:rsid w:val="009F26DE"/>
    <w:rsid w:val="009F2955"/>
    <w:rsid w:val="009F2ED9"/>
    <w:rsid w:val="009F3D19"/>
    <w:rsid w:val="00A01A8C"/>
    <w:rsid w:val="00A0349B"/>
    <w:rsid w:val="00A04AE4"/>
    <w:rsid w:val="00A07627"/>
    <w:rsid w:val="00A25714"/>
    <w:rsid w:val="00A26013"/>
    <w:rsid w:val="00A2647F"/>
    <w:rsid w:val="00A26936"/>
    <w:rsid w:val="00A27E09"/>
    <w:rsid w:val="00A35267"/>
    <w:rsid w:val="00A36A95"/>
    <w:rsid w:val="00A448A5"/>
    <w:rsid w:val="00A47113"/>
    <w:rsid w:val="00A51B7C"/>
    <w:rsid w:val="00A559CA"/>
    <w:rsid w:val="00A55A31"/>
    <w:rsid w:val="00A60741"/>
    <w:rsid w:val="00A6214A"/>
    <w:rsid w:val="00A62D97"/>
    <w:rsid w:val="00A63ACE"/>
    <w:rsid w:val="00A658A2"/>
    <w:rsid w:val="00A67BAA"/>
    <w:rsid w:val="00A70158"/>
    <w:rsid w:val="00A706A3"/>
    <w:rsid w:val="00A70D1E"/>
    <w:rsid w:val="00A75D2F"/>
    <w:rsid w:val="00A76D5E"/>
    <w:rsid w:val="00A82008"/>
    <w:rsid w:val="00A820F6"/>
    <w:rsid w:val="00A858F0"/>
    <w:rsid w:val="00A8776A"/>
    <w:rsid w:val="00A97A33"/>
    <w:rsid w:val="00AA006B"/>
    <w:rsid w:val="00AA2609"/>
    <w:rsid w:val="00AA692D"/>
    <w:rsid w:val="00AA7052"/>
    <w:rsid w:val="00AB27D5"/>
    <w:rsid w:val="00AB33DC"/>
    <w:rsid w:val="00AB38E9"/>
    <w:rsid w:val="00AB7F22"/>
    <w:rsid w:val="00AC1FCA"/>
    <w:rsid w:val="00AC2B96"/>
    <w:rsid w:val="00AC3B67"/>
    <w:rsid w:val="00AC4869"/>
    <w:rsid w:val="00AD0B63"/>
    <w:rsid w:val="00AD307B"/>
    <w:rsid w:val="00AD47EE"/>
    <w:rsid w:val="00AE3125"/>
    <w:rsid w:val="00AE3B0A"/>
    <w:rsid w:val="00AE598F"/>
    <w:rsid w:val="00AE6C80"/>
    <w:rsid w:val="00AE6CDE"/>
    <w:rsid w:val="00AE6E4A"/>
    <w:rsid w:val="00AF0BFF"/>
    <w:rsid w:val="00AF0FC8"/>
    <w:rsid w:val="00AF124B"/>
    <w:rsid w:val="00AF3202"/>
    <w:rsid w:val="00AF3EE5"/>
    <w:rsid w:val="00B00815"/>
    <w:rsid w:val="00B05DCF"/>
    <w:rsid w:val="00B11E46"/>
    <w:rsid w:val="00B120C7"/>
    <w:rsid w:val="00B12B3D"/>
    <w:rsid w:val="00B134A0"/>
    <w:rsid w:val="00B13E72"/>
    <w:rsid w:val="00B15F9E"/>
    <w:rsid w:val="00B20031"/>
    <w:rsid w:val="00B21E06"/>
    <w:rsid w:val="00B23B5C"/>
    <w:rsid w:val="00B24BE2"/>
    <w:rsid w:val="00B2593E"/>
    <w:rsid w:val="00B25ADF"/>
    <w:rsid w:val="00B25F8C"/>
    <w:rsid w:val="00B274B4"/>
    <w:rsid w:val="00B34645"/>
    <w:rsid w:val="00B36282"/>
    <w:rsid w:val="00B41D17"/>
    <w:rsid w:val="00B45F1F"/>
    <w:rsid w:val="00B51841"/>
    <w:rsid w:val="00B54683"/>
    <w:rsid w:val="00B556D9"/>
    <w:rsid w:val="00B574C1"/>
    <w:rsid w:val="00B64F37"/>
    <w:rsid w:val="00B738A6"/>
    <w:rsid w:val="00B77837"/>
    <w:rsid w:val="00B81BAD"/>
    <w:rsid w:val="00B83F4C"/>
    <w:rsid w:val="00B855A7"/>
    <w:rsid w:val="00B87171"/>
    <w:rsid w:val="00B9318D"/>
    <w:rsid w:val="00B9406D"/>
    <w:rsid w:val="00B941BD"/>
    <w:rsid w:val="00B96EA8"/>
    <w:rsid w:val="00B97D7C"/>
    <w:rsid w:val="00BA286F"/>
    <w:rsid w:val="00BA46DA"/>
    <w:rsid w:val="00BA6295"/>
    <w:rsid w:val="00BA7E60"/>
    <w:rsid w:val="00BB36B2"/>
    <w:rsid w:val="00BB4287"/>
    <w:rsid w:val="00BC0FD5"/>
    <w:rsid w:val="00BC52BB"/>
    <w:rsid w:val="00BC588E"/>
    <w:rsid w:val="00BD2084"/>
    <w:rsid w:val="00BD5235"/>
    <w:rsid w:val="00BD716B"/>
    <w:rsid w:val="00BE0047"/>
    <w:rsid w:val="00BE5AB2"/>
    <w:rsid w:val="00BE6B5E"/>
    <w:rsid w:val="00BF365B"/>
    <w:rsid w:val="00BF4009"/>
    <w:rsid w:val="00BF56D8"/>
    <w:rsid w:val="00BF7548"/>
    <w:rsid w:val="00C05093"/>
    <w:rsid w:val="00C13ED3"/>
    <w:rsid w:val="00C142EB"/>
    <w:rsid w:val="00C15AE2"/>
    <w:rsid w:val="00C20AA7"/>
    <w:rsid w:val="00C22D10"/>
    <w:rsid w:val="00C23803"/>
    <w:rsid w:val="00C27E7A"/>
    <w:rsid w:val="00C35EC8"/>
    <w:rsid w:val="00C360FB"/>
    <w:rsid w:val="00C4056F"/>
    <w:rsid w:val="00C408C0"/>
    <w:rsid w:val="00C439B8"/>
    <w:rsid w:val="00C46237"/>
    <w:rsid w:val="00C46B6B"/>
    <w:rsid w:val="00C47064"/>
    <w:rsid w:val="00C5115D"/>
    <w:rsid w:val="00C52315"/>
    <w:rsid w:val="00C525AE"/>
    <w:rsid w:val="00C60063"/>
    <w:rsid w:val="00C60357"/>
    <w:rsid w:val="00C61871"/>
    <w:rsid w:val="00C62961"/>
    <w:rsid w:val="00C63D95"/>
    <w:rsid w:val="00C64805"/>
    <w:rsid w:val="00C6498E"/>
    <w:rsid w:val="00C657A5"/>
    <w:rsid w:val="00C723C0"/>
    <w:rsid w:val="00C7439E"/>
    <w:rsid w:val="00C75461"/>
    <w:rsid w:val="00C75464"/>
    <w:rsid w:val="00C76AE1"/>
    <w:rsid w:val="00C76E8C"/>
    <w:rsid w:val="00C772DD"/>
    <w:rsid w:val="00C81798"/>
    <w:rsid w:val="00C82DC4"/>
    <w:rsid w:val="00C8381D"/>
    <w:rsid w:val="00C84010"/>
    <w:rsid w:val="00C92BB6"/>
    <w:rsid w:val="00C94A3E"/>
    <w:rsid w:val="00CA45F7"/>
    <w:rsid w:val="00CA75FA"/>
    <w:rsid w:val="00CA7D66"/>
    <w:rsid w:val="00CB0A55"/>
    <w:rsid w:val="00CB1FCC"/>
    <w:rsid w:val="00CB5862"/>
    <w:rsid w:val="00CB6464"/>
    <w:rsid w:val="00CB791C"/>
    <w:rsid w:val="00CB7A01"/>
    <w:rsid w:val="00CB7A24"/>
    <w:rsid w:val="00CC115B"/>
    <w:rsid w:val="00CC185B"/>
    <w:rsid w:val="00CC3D13"/>
    <w:rsid w:val="00CC4FA0"/>
    <w:rsid w:val="00CC7BB1"/>
    <w:rsid w:val="00CD0B3A"/>
    <w:rsid w:val="00CD0D2D"/>
    <w:rsid w:val="00CD2548"/>
    <w:rsid w:val="00CD40B0"/>
    <w:rsid w:val="00CD4B06"/>
    <w:rsid w:val="00CD59D3"/>
    <w:rsid w:val="00CE2CDD"/>
    <w:rsid w:val="00CE372F"/>
    <w:rsid w:val="00CE63F2"/>
    <w:rsid w:val="00CF2837"/>
    <w:rsid w:val="00CF36B6"/>
    <w:rsid w:val="00CF49D4"/>
    <w:rsid w:val="00CF65D7"/>
    <w:rsid w:val="00CF727D"/>
    <w:rsid w:val="00D0114E"/>
    <w:rsid w:val="00D01699"/>
    <w:rsid w:val="00D02ECE"/>
    <w:rsid w:val="00D04FFB"/>
    <w:rsid w:val="00D10CA5"/>
    <w:rsid w:val="00D129FC"/>
    <w:rsid w:val="00D13856"/>
    <w:rsid w:val="00D1549B"/>
    <w:rsid w:val="00D256FC"/>
    <w:rsid w:val="00D25BA7"/>
    <w:rsid w:val="00D35A1A"/>
    <w:rsid w:val="00D40970"/>
    <w:rsid w:val="00D4335C"/>
    <w:rsid w:val="00D44319"/>
    <w:rsid w:val="00D50695"/>
    <w:rsid w:val="00D51C9E"/>
    <w:rsid w:val="00D60025"/>
    <w:rsid w:val="00D6482F"/>
    <w:rsid w:val="00D6568E"/>
    <w:rsid w:val="00D6772D"/>
    <w:rsid w:val="00D7063C"/>
    <w:rsid w:val="00D707E7"/>
    <w:rsid w:val="00D77A5A"/>
    <w:rsid w:val="00D82E6F"/>
    <w:rsid w:val="00D83A63"/>
    <w:rsid w:val="00D83E55"/>
    <w:rsid w:val="00D84AE2"/>
    <w:rsid w:val="00D85BAA"/>
    <w:rsid w:val="00D866ED"/>
    <w:rsid w:val="00D878D3"/>
    <w:rsid w:val="00D9072F"/>
    <w:rsid w:val="00D92230"/>
    <w:rsid w:val="00D9225D"/>
    <w:rsid w:val="00D934C8"/>
    <w:rsid w:val="00D93A21"/>
    <w:rsid w:val="00D96F0D"/>
    <w:rsid w:val="00D972B1"/>
    <w:rsid w:val="00DA1129"/>
    <w:rsid w:val="00DA1F61"/>
    <w:rsid w:val="00DA416A"/>
    <w:rsid w:val="00DA4983"/>
    <w:rsid w:val="00DA7105"/>
    <w:rsid w:val="00DA7EF2"/>
    <w:rsid w:val="00DB2750"/>
    <w:rsid w:val="00DB3307"/>
    <w:rsid w:val="00DC1884"/>
    <w:rsid w:val="00DC3A29"/>
    <w:rsid w:val="00DD334D"/>
    <w:rsid w:val="00DD7041"/>
    <w:rsid w:val="00DE3A79"/>
    <w:rsid w:val="00DE4E08"/>
    <w:rsid w:val="00DE54B0"/>
    <w:rsid w:val="00DE589A"/>
    <w:rsid w:val="00DE6876"/>
    <w:rsid w:val="00DF00EE"/>
    <w:rsid w:val="00DF3A4B"/>
    <w:rsid w:val="00E01D41"/>
    <w:rsid w:val="00E12B69"/>
    <w:rsid w:val="00E12EF3"/>
    <w:rsid w:val="00E15096"/>
    <w:rsid w:val="00E21B38"/>
    <w:rsid w:val="00E31AA7"/>
    <w:rsid w:val="00E3322D"/>
    <w:rsid w:val="00E335A4"/>
    <w:rsid w:val="00E3624E"/>
    <w:rsid w:val="00E37351"/>
    <w:rsid w:val="00E45075"/>
    <w:rsid w:val="00E51AD3"/>
    <w:rsid w:val="00E5204E"/>
    <w:rsid w:val="00E52365"/>
    <w:rsid w:val="00E55DC2"/>
    <w:rsid w:val="00E55F4E"/>
    <w:rsid w:val="00E56CAF"/>
    <w:rsid w:val="00E617F5"/>
    <w:rsid w:val="00E61C48"/>
    <w:rsid w:val="00E62AF5"/>
    <w:rsid w:val="00E6307A"/>
    <w:rsid w:val="00E65B8A"/>
    <w:rsid w:val="00E7179F"/>
    <w:rsid w:val="00E71C10"/>
    <w:rsid w:val="00E72808"/>
    <w:rsid w:val="00E730E3"/>
    <w:rsid w:val="00E73780"/>
    <w:rsid w:val="00E74283"/>
    <w:rsid w:val="00E851DF"/>
    <w:rsid w:val="00E852CD"/>
    <w:rsid w:val="00E914E9"/>
    <w:rsid w:val="00E95980"/>
    <w:rsid w:val="00E976ED"/>
    <w:rsid w:val="00E97997"/>
    <w:rsid w:val="00EA0B3B"/>
    <w:rsid w:val="00EA11F6"/>
    <w:rsid w:val="00EA32D7"/>
    <w:rsid w:val="00EA3F51"/>
    <w:rsid w:val="00EA54AA"/>
    <w:rsid w:val="00EA66CD"/>
    <w:rsid w:val="00EA71FC"/>
    <w:rsid w:val="00EB10DE"/>
    <w:rsid w:val="00EB1D28"/>
    <w:rsid w:val="00EB2628"/>
    <w:rsid w:val="00EB2845"/>
    <w:rsid w:val="00EB4E2E"/>
    <w:rsid w:val="00EB5974"/>
    <w:rsid w:val="00EB7491"/>
    <w:rsid w:val="00ED6A33"/>
    <w:rsid w:val="00EE2188"/>
    <w:rsid w:val="00EE2A7A"/>
    <w:rsid w:val="00EE3611"/>
    <w:rsid w:val="00EE7960"/>
    <w:rsid w:val="00EE7978"/>
    <w:rsid w:val="00EF33A3"/>
    <w:rsid w:val="00EF5805"/>
    <w:rsid w:val="00EF5D4F"/>
    <w:rsid w:val="00EF7EE5"/>
    <w:rsid w:val="00F026A8"/>
    <w:rsid w:val="00F12FBA"/>
    <w:rsid w:val="00F15C69"/>
    <w:rsid w:val="00F15FEF"/>
    <w:rsid w:val="00F175A2"/>
    <w:rsid w:val="00F21C36"/>
    <w:rsid w:val="00F22960"/>
    <w:rsid w:val="00F23C59"/>
    <w:rsid w:val="00F271DA"/>
    <w:rsid w:val="00F3168E"/>
    <w:rsid w:val="00F32243"/>
    <w:rsid w:val="00F329F9"/>
    <w:rsid w:val="00F3378E"/>
    <w:rsid w:val="00F35C50"/>
    <w:rsid w:val="00F364A8"/>
    <w:rsid w:val="00F3755E"/>
    <w:rsid w:val="00F4496A"/>
    <w:rsid w:val="00F47998"/>
    <w:rsid w:val="00F47DC2"/>
    <w:rsid w:val="00F5561E"/>
    <w:rsid w:val="00F656B2"/>
    <w:rsid w:val="00F721F0"/>
    <w:rsid w:val="00F776C8"/>
    <w:rsid w:val="00F77A62"/>
    <w:rsid w:val="00F81D42"/>
    <w:rsid w:val="00F81FBA"/>
    <w:rsid w:val="00F83DFC"/>
    <w:rsid w:val="00F85B02"/>
    <w:rsid w:val="00F9193C"/>
    <w:rsid w:val="00F92BC1"/>
    <w:rsid w:val="00F93FD2"/>
    <w:rsid w:val="00F945FA"/>
    <w:rsid w:val="00FA4337"/>
    <w:rsid w:val="00FA71B3"/>
    <w:rsid w:val="00FA77A7"/>
    <w:rsid w:val="00FB27E2"/>
    <w:rsid w:val="00FB7704"/>
    <w:rsid w:val="00FC457D"/>
    <w:rsid w:val="00FC460C"/>
    <w:rsid w:val="00FC61EE"/>
    <w:rsid w:val="00FC7E0C"/>
    <w:rsid w:val="00FD0821"/>
    <w:rsid w:val="00FD0CB8"/>
    <w:rsid w:val="00FD4940"/>
    <w:rsid w:val="00FD4FE5"/>
    <w:rsid w:val="00FD63BB"/>
    <w:rsid w:val="00FD7CF2"/>
    <w:rsid w:val="00FE1346"/>
    <w:rsid w:val="00FE5C55"/>
    <w:rsid w:val="00FE7DF0"/>
    <w:rsid w:val="00FF1727"/>
    <w:rsid w:val="00FF3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D0F9"/>
  <w15:docId w15:val="{50BFB987-0663-421E-8AD8-23C697F2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tabs>
        <w:tab w:val="left" w:pos="284"/>
      </w:tabs>
      <w:suppressAutoHyphens/>
      <w:overflowPunct w:val="0"/>
      <w:jc w:val="both"/>
    </w:pPr>
    <w:rPr>
      <w:rFonts w:ascii="Arial" w:eastAsia="Times New Roman" w:hAnsi="Arial" w:cs="Arial"/>
      <w:sz w:val="20"/>
      <w:lang w:bidi="ar-SA"/>
    </w:rPr>
  </w:style>
  <w:style w:type="paragraph" w:styleId="Naslov1">
    <w:name w:val="heading 1"/>
    <w:basedOn w:val="Navaden"/>
    <w:next w:val="Navaden"/>
    <w:link w:val="Naslov1Znak"/>
    <w:qFormat/>
    <w:pPr>
      <w:keepNext/>
      <w:numPr>
        <w:numId w:val="1"/>
      </w:numPr>
      <w:spacing w:after="227"/>
      <w:outlineLvl w:val="0"/>
    </w:pPr>
    <w:rPr>
      <w:b/>
      <w:bCs/>
      <w:kern w:val="2"/>
      <w:sz w:val="26"/>
      <w:szCs w:val="26"/>
    </w:rPr>
  </w:style>
  <w:style w:type="paragraph" w:styleId="Naslov2">
    <w:name w:val="heading 2"/>
    <w:basedOn w:val="Navaden"/>
    <w:next w:val="Navaden"/>
    <w:link w:val="Naslov2Znak"/>
    <w:qFormat/>
    <w:pPr>
      <w:keepNext/>
      <w:numPr>
        <w:ilvl w:val="1"/>
        <w:numId w:val="1"/>
      </w:numPr>
      <w:spacing w:before="227" w:after="227"/>
      <w:ind w:left="454" w:hanging="454"/>
      <w:outlineLvl w:val="1"/>
    </w:pPr>
    <w:rPr>
      <w:b/>
      <w:bCs/>
      <w:iCs/>
      <w:sz w:val="22"/>
      <w:szCs w:val="28"/>
    </w:rPr>
  </w:style>
  <w:style w:type="paragraph" w:styleId="Naslov3">
    <w:name w:val="heading 3"/>
    <w:basedOn w:val="Navaden"/>
    <w:next w:val="Navaden"/>
    <w:link w:val="Naslov3Znak"/>
    <w:qFormat/>
    <w:pPr>
      <w:keepNext/>
      <w:numPr>
        <w:ilvl w:val="2"/>
        <w:numId w:val="1"/>
      </w:numPr>
      <w:tabs>
        <w:tab w:val="left" w:pos="862"/>
      </w:tabs>
      <w:spacing w:before="227" w:after="227"/>
      <w:ind w:left="0" w:firstLine="0"/>
      <w:outlineLvl w:val="2"/>
    </w:pPr>
    <w:rPr>
      <w:b/>
      <w:bCs/>
      <w:sz w:val="21"/>
      <w:szCs w:val="21"/>
    </w:rPr>
  </w:style>
  <w:style w:type="paragraph" w:styleId="Naslov4">
    <w:name w:val="heading 4"/>
    <w:basedOn w:val="Navaden"/>
    <w:next w:val="Navaden"/>
    <w:qFormat/>
    <w:pPr>
      <w:keepNext/>
      <w:numPr>
        <w:ilvl w:val="3"/>
        <w:numId w:val="1"/>
      </w:numPr>
      <w:spacing w:before="240" w:after="60"/>
      <w:outlineLvl w:val="3"/>
    </w:pPr>
    <w:rPr>
      <w:rFonts w:ascii="Republika" w:hAnsi="Republika" w:cs="Republika"/>
      <w:b/>
      <w:bCs/>
      <w:i/>
      <w:sz w:val="24"/>
      <w:szCs w:val="28"/>
    </w:rPr>
  </w:style>
  <w:style w:type="paragraph" w:styleId="Naslov5">
    <w:name w:val="heading 5"/>
    <w:basedOn w:val="Navaden"/>
    <w:next w:val="Navaden"/>
    <w:qFormat/>
    <w:pPr>
      <w:numPr>
        <w:ilvl w:val="4"/>
        <w:numId w:val="1"/>
      </w:numPr>
      <w:spacing w:before="240" w:after="60"/>
      <w:outlineLvl w:val="4"/>
    </w:pPr>
    <w:rPr>
      <w:b/>
      <w:bCs/>
      <w:i/>
      <w:iCs/>
      <w:sz w:val="26"/>
      <w:szCs w:val="26"/>
    </w:rPr>
  </w:style>
  <w:style w:type="paragraph" w:styleId="Naslov6">
    <w:name w:val="heading 6"/>
    <w:basedOn w:val="Navaden"/>
    <w:next w:val="Navaden"/>
    <w:qFormat/>
    <w:pPr>
      <w:numPr>
        <w:ilvl w:val="5"/>
        <w:numId w:val="1"/>
      </w:numPr>
      <w:spacing w:before="240" w:after="60"/>
      <w:outlineLvl w:val="5"/>
    </w:pPr>
    <w:rPr>
      <w:b/>
      <w:bCs/>
      <w:sz w:val="22"/>
      <w:szCs w:val="22"/>
    </w:rPr>
  </w:style>
  <w:style w:type="paragraph" w:styleId="Naslov7">
    <w:name w:val="heading 7"/>
    <w:basedOn w:val="Navaden"/>
    <w:next w:val="Navaden"/>
    <w:qFormat/>
    <w:pPr>
      <w:numPr>
        <w:ilvl w:val="6"/>
        <w:numId w:val="1"/>
      </w:numPr>
      <w:spacing w:before="240" w:after="60"/>
      <w:outlineLvl w:val="6"/>
    </w:pPr>
  </w:style>
  <w:style w:type="paragraph" w:styleId="Naslov8">
    <w:name w:val="heading 8"/>
    <w:basedOn w:val="Navaden"/>
    <w:next w:val="Navaden"/>
    <w:qFormat/>
    <w:pPr>
      <w:numPr>
        <w:ilvl w:val="7"/>
        <w:numId w:val="1"/>
      </w:numPr>
      <w:spacing w:before="240" w:after="60"/>
      <w:outlineLvl w:val="7"/>
    </w:pPr>
    <w:rPr>
      <w:i/>
      <w:iCs/>
    </w:rPr>
  </w:style>
  <w:style w:type="paragraph" w:styleId="Naslov9">
    <w:name w:val="heading 9"/>
    <w:basedOn w:val="Navaden"/>
    <w:next w:val="Navaden"/>
    <w:qFormat/>
    <w:pPr>
      <w:numPr>
        <w:ilvl w:val="8"/>
        <w:numId w:val="1"/>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Arial" w:hAnsi="Arial" w:cs="Arial"/>
      <w:sz w:val="26"/>
      <w:szCs w:val="26"/>
    </w:rPr>
  </w:style>
  <w:style w:type="character" w:customStyle="1" w:styleId="WW8Num1z1">
    <w:name w:val="WW8Num1z1"/>
    <w:qFormat/>
  </w:style>
  <w:style w:type="character" w:customStyle="1" w:styleId="WW8Num1z2">
    <w:name w:val="WW8Num1z2"/>
    <w:qFormat/>
    <w:rPr>
      <w:rFonts w:ascii="Arial" w:hAnsi="Arial" w:cs="OpenSymbol;Arial Unicode MS"/>
    </w:rPr>
  </w:style>
  <w:style w:type="character" w:customStyle="1" w:styleId="WW8Num1z3">
    <w:name w:val="WW8Num1z3"/>
    <w:qFormat/>
    <w:rPr>
      <w:rFonts w:ascii="Segoe UI" w:hAnsi="Segoe UI" w:cs="OpenSymbol;Arial Unicode MS"/>
      <w:sz w:val="20"/>
      <w:szCs w:val="20"/>
    </w:rPr>
  </w:style>
  <w:style w:type="character" w:customStyle="1" w:styleId="WW8Num2z0">
    <w:name w:val="WW8Num2z0"/>
    <w:qFormat/>
  </w:style>
  <w:style w:type="character" w:customStyle="1" w:styleId="WW8Num3z0">
    <w:name w:val="WW8Num3z0"/>
    <w:qFormat/>
    <w:rPr>
      <w:rFonts w:ascii="Arial" w:hAnsi="Arial" w:cs="OpenSymbol;Arial Unicode MS"/>
    </w:rPr>
  </w:style>
  <w:style w:type="character" w:customStyle="1" w:styleId="WW8Num4z0">
    <w:name w:val="WW8Num4z0"/>
    <w:qFormat/>
    <w:rPr>
      <w:rFonts w:ascii="Segoe UI" w:hAnsi="Segoe UI" w:cs="OpenSymbol;Arial Unicode MS"/>
      <w:sz w:val="20"/>
      <w:szCs w:val="20"/>
    </w:rPr>
  </w:style>
  <w:style w:type="character" w:customStyle="1" w:styleId="WW8Num5z0">
    <w:name w:val="WW8Num5z0"/>
    <w:qFormat/>
    <w:rPr>
      <w:rFonts w:ascii="Arial" w:hAnsi="Arial" w:cs="Arial"/>
    </w:rPr>
  </w:style>
  <w:style w:type="character" w:customStyle="1" w:styleId="WW8Num6z0">
    <w:name w:val="WW8Num6z0"/>
    <w:qFormat/>
    <w:rPr>
      <w:rFonts w:ascii="Symbol" w:hAnsi="Symbol" w:cs="Symbol"/>
    </w:rPr>
  </w:style>
  <w:style w:type="character" w:customStyle="1" w:styleId="WW8Num7z0">
    <w:name w:val="WW8Num7z0"/>
    <w:qFormat/>
    <w:rPr>
      <w:rFonts w:cs="Arial"/>
      <w:b/>
      <w:bCs/>
      <w:lang w:val="sl-SI"/>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Times New Roman"/>
      <w:color w:val="000000"/>
      <w:spacing w:val="-2"/>
      <w:sz w:val="20"/>
      <w:szCs w:val="20"/>
      <w:lang w:val="sl-SI" w:bidi="ar-SA"/>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OpenSymbol;Arial Unicode MS"/>
      <w:color w:val="auto"/>
      <w:sz w:val="20"/>
      <w:szCs w:val="20"/>
      <w:lang w:val="sl-SI"/>
    </w:rPr>
  </w:style>
  <w:style w:type="character" w:customStyle="1" w:styleId="WW8Num9z1">
    <w:name w:val="WW8Num9z1"/>
    <w:qFormat/>
    <w:rPr>
      <w:rFonts w:ascii="Wingdings" w:hAnsi="Wingdings" w:cs="OpenSymbol;Arial Unicode MS"/>
      <w:sz w:val="20"/>
      <w:szCs w:val="20"/>
    </w:rPr>
  </w:style>
  <w:style w:type="character" w:customStyle="1" w:styleId="WW8Num10z0">
    <w:name w:val="WW8Num10z0"/>
    <w:qFormat/>
    <w:rPr>
      <w:rFonts w:ascii="Arial" w:hAnsi="Arial" w:cs="Arial"/>
      <w:sz w:val="26"/>
      <w:szCs w:val="26"/>
    </w:rPr>
  </w:style>
  <w:style w:type="character" w:customStyle="1" w:styleId="WW8Num10z1">
    <w:name w:val="WW8Num10z1"/>
    <w:qFormat/>
  </w:style>
  <w:style w:type="character" w:customStyle="1" w:styleId="WW8Num10z2">
    <w:name w:val="WW8Num10z2"/>
    <w:qFormat/>
    <w:rPr>
      <w:rFonts w:ascii="Arial" w:hAnsi="Arial" w:cs="OpenSymbol;Arial Unicode MS"/>
    </w:rPr>
  </w:style>
  <w:style w:type="character" w:customStyle="1" w:styleId="WW8Num10z3">
    <w:name w:val="WW8Num10z3"/>
    <w:qFormat/>
    <w:rPr>
      <w:rFonts w:ascii="Segoe UI" w:hAnsi="Segoe UI" w:cs="OpenSymbol;Arial Unicode MS"/>
      <w:sz w:val="20"/>
      <w:szCs w:val="2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Arial Unicode MS"/>
      <w:color w:val="auto"/>
      <w:sz w:val="20"/>
      <w:szCs w:val="20"/>
    </w:rPr>
  </w:style>
  <w:style w:type="character" w:customStyle="1" w:styleId="WW8Num11z1">
    <w:name w:val="WW8Num11z1"/>
    <w:qFormat/>
    <w:rPr>
      <w:rFonts w:ascii="Wingdings" w:hAnsi="Wingdings" w:cs="OpenSymbol;Arial Unicode MS"/>
      <w:sz w:val="20"/>
      <w:szCs w:val="20"/>
    </w:rPr>
  </w:style>
  <w:style w:type="character" w:customStyle="1" w:styleId="WW8Num2z2">
    <w:name w:val="WW8Num2z2"/>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color w:val="auto"/>
      <w:sz w:val="20"/>
      <w:szCs w:val="20"/>
    </w:rPr>
  </w:style>
  <w:style w:type="character" w:customStyle="1" w:styleId="WW8Num12z1">
    <w:name w:val="WW8Num12z1"/>
    <w:qFormat/>
    <w:rPr>
      <w:rFonts w:ascii="Wingdings" w:hAnsi="Wingdings" w:cs="OpenSymbol;Arial Unicode MS"/>
      <w:sz w:val="20"/>
      <w:szCs w:val="20"/>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color w:val="000000"/>
      <w:spacing w:val="-2"/>
      <w:sz w:val="20"/>
      <w:szCs w:val="2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2"/>
      <w:szCs w:val="20"/>
      <w:lang w:val="sl-SI" w:bidi="ar-SA"/>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OpenSymbol;Arial Unicode MS"/>
      <w:sz w:val="20"/>
      <w:szCs w:val="20"/>
    </w:rPr>
  </w:style>
  <w:style w:type="character" w:customStyle="1" w:styleId="WW8Num15z1">
    <w:name w:val="WW8Num15z1"/>
    <w:qFormat/>
    <w:rPr>
      <w:rFonts w:ascii="Wingdings" w:hAnsi="Wingdings" w:cs="OpenSymbol;Arial Unicode MS"/>
      <w:sz w:val="20"/>
      <w:szCs w:val="20"/>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sz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OpenSymbol;Arial Unicode MS"/>
      <w:sz w:val="20"/>
      <w:szCs w:val="20"/>
    </w:rPr>
  </w:style>
  <w:style w:type="character" w:customStyle="1" w:styleId="WW8Num21z1">
    <w:name w:val="WW8Num21z1"/>
    <w:qFormat/>
    <w:rPr>
      <w:rFonts w:ascii="Wingdings" w:hAnsi="Wingdings" w:cs="OpenSymbol;Arial Unicode MS"/>
      <w:sz w:val="20"/>
      <w:szCs w:val="20"/>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sz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rial" w:hAnsi="Arial" w:cs="Arial"/>
      <w:sz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color w:val="000000"/>
      <w:spacing w:val="-2"/>
      <w:sz w:val="20"/>
      <w:szCs w:val="2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Times New Roman"/>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hAnsi="Arial" w:cs="Aria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hAnsi="Arial" w:cs="Arial"/>
      <w:sz w:val="22"/>
      <w:szCs w:val="20"/>
      <w:lang w:val="sl-SI" w:bidi="ar-SA"/>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4">
    <w:name w:val="WW8Num2z4"/>
    <w:qFormat/>
    <w:rPr>
      <w:rFonts w:ascii="Courier New" w:hAnsi="Courier New" w:cs="Courier New"/>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Arial" w:eastAsia="Times New Roman" w:hAnsi="Arial" w:cs="Aria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Republika" w:eastAsia="Times New Roman" w:hAnsi="Republika" w:cs="Times New Roman"/>
    </w:rPr>
  </w:style>
  <w:style w:type="character" w:customStyle="1" w:styleId="WW8Num29z2">
    <w:name w:val="WW8Num29z2"/>
    <w:qFormat/>
    <w:rPr>
      <w:rFonts w:ascii="Arial" w:eastAsia="Times New Roman" w:hAnsi="Arial" w:cs="Arial"/>
    </w:rPr>
  </w:style>
  <w:style w:type="character" w:customStyle="1" w:styleId="WW8Num29z4">
    <w:name w:val="WW8Num29z4"/>
    <w:qFormat/>
    <w:rPr>
      <w:rFonts w:ascii="Courier New" w:hAnsi="Courier New" w:cs="Courier New"/>
    </w:rPr>
  </w:style>
  <w:style w:type="character" w:customStyle="1" w:styleId="WW8Num29z5">
    <w:name w:val="WW8Num29z5"/>
    <w:qFormat/>
    <w:rPr>
      <w:rFonts w:ascii="Wingdings" w:hAnsi="Wingdings" w:cs="Wingdings"/>
    </w:rPr>
  </w:style>
  <w:style w:type="character" w:customStyle="1" w:styleId="WW8Num30z0">
    <w:name w:val="WW8Num30z0"/>
    <w:qFormat/>
    <w:rPr>
      <w:rFonts w:ascii="Arial" w:eastAsia="Times New Roman" w:hAnsi="Arial" w:cs="Arial"/>
      <w:szCs w:val="2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Arial" w:eastAsia="Times New Roman" w:hAnsi="Arial" w:cs="Arial"/>
      <w:spacing w:val="-2"/>
      <w:szCs w:val="20"/>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Spletnapovezava">
    <w:name w:val="Spletna povezava"/>
    <w:basedOn w:val="Privzetapisavaodstavka"/>
    <w:rPr>
      <w:color w:val="0000FF"/>
      <w:u w:val="single"/>
    </w:rPr>
  </w:style>
  <w:style w:type="character" w:styleId="tevilkastrani">
    <w:name w:val="page number"/>
    <w:basedOn w:val="Privzetapisavaodstavka"/>
  </w:style>
  <w:style w:type="character" w:customStyle="1" w:styleId="ZnakZnak3">
    <w:name w:val="Znak Znak3"/>
    <w:basedOn w:val="Privzetapisavaodstavka"/>
    <w:qFormat/>
    <w:rPr>
      <w:rFonts w:ascii="Arial" w:hAnsi="Arial" w:cs="Arial"/>
      <w:b/>
      <w:bCs/>
      <w:sz w:val="22"/>
      <w:szCs w:val="26"/>
    </w:rPr>
  </w:style>
  <w:style w:type="character" w:customStyle="1" w:styleId="Znakisprotnihopomb">
    <w:name w:val="Znaki sprotnih opomb"/>
    <w:qFormat/>
    <w:rPr>
      <w:vertAlign w:val="superscript"/>
    </w:rPr>
  </w:style>
  <w:style w:type="character" w:customStyle="1" w:styleId="ZnakZnak12">
    <w:name w:val="Znak Znak12"/>
    <w:qFormat/>
    <w:rPr>
      <w:rFonts w:ascii="Arial" w:hAnsi="Arial" w:cs="Arial"/>
      <w:b/>
      <w:bCs/>
      <w:sz w:val="24"/>
      <w:szCs w:val="26"/>
      <w:lang w:val="en-US" w:bidi="ar-SA"/>
    </w:rPr>
  </w:style>
  <w:style w:type="character" w:customStyle="1" w:styleId="ZnakZnak2">
    <w:name w:val="Znak Znak2"/>
    <w:qFormat/>
    <w:rPr>
      <w:rFonts w:ascii="Republika" w:hAnsi="Republika" w:cs="Republika"/>
      <w:b/>
      <w:bCs/>
      <w:i/>
      <w:sz w:val="24"/>
      <w:szCs w:val="28"/>
      <w:lang w:val="sl-SI"/>
    </w:rPr>
  </w:style>
  <w:style w:type="character" w:customStyle="1" w:styleId="ZnakZnak">
    <w:name w:val="Znak Znak"/>
    <w:qFormat/>
    <w:rPr>
      <w:sz w:val="24"/>
      <w:szCs w:val="24"/>
      <w:lang w:val="sl-SI" w:bidi="ar-SA"/>
    </w:rPr>
  </w:style>
  <w:style w:type="character" w:customStyle="1" w:styleId="Heading1Char">
    <w:name w:val="Heading 1 Char"/>
    <w:basedOn w:val="Privzetapisavaodstavka"/>
    <w:qFormat/>
    <w:rPr>
      <w:rFonts w:ascii="Arial" w:hAnsi="Arial" w:cs="Arial"/>
      <w:b/>
      <w:bCs/>
      <w:kern w:val="2"/>
      <w:sz w:val="24"/>
      <w:szCs w:val="24"/>
      <w:lang w:bidi="ar-SA"/>
    </w:rPr>
  </w:style>
  <w:style w:type="character" w:customStyle="1" w:styleId="Heading2Char">
    <w:name w:val="Heading 2 Char"/>
    <w:basedOn w:val="Privzetapisavaodstavka"/>
    <w:qFormat/>
    <w:rPr>
      <w:rFonts w:ascii="Arial" w:hAnsi="Arial" w:cs="Arial"/>
      <w:b/>
      <w:bCs/>
      <w:i/>
      <w:iCs/>
      <w:sz w:val="28"/>
      <w:szCs w:val="28"/>
      <w:lang w:val="en-US" w:bidi="ar-SA"/>
    </w:rPr>
  </w:style>
  <w:style w:type="character" w:customStyle="1" w:styleId="Heading3Char">
    <w:name w:val="Heading 3 Char"/>
    <w:basedOn w:val="Privzetapisavaodstavka"/>
    <w:qFormat/>
    <w:rPr>
      <w:rFonts w:ascii="Arial" w:hAnsi="Arial" w:cs="Arial"/>
      <w:b/>
      <w:bCs/>
      <w:sz w:val="26"/>
      <w:szCs w:val="26"/>
      <w:lang w:val="en-US" w:bidi="ar-SA"/>
    </w:rPr>
  </w:style>
  <w:style w:type="character" w:customStyle="1" w:styleId="Heading4Char">
    <w:name w:val="Heading 4 Char"/>
    <w:basedOn w:val="Privzetapisavaodstavka"/>
    <w:qFormat/>
    <w:rPr>
      <w:rFonts w:ascii="Times New Roman" w:hAnsi="Times New Roman" w:cs="Times New Roman"/>
      <w:b/>
      <w:bCs/>
      <w:sz w:val="28"/>
      <w:szCs w:val="28"/>
      <w:lang w:bidi="ar-SA"/>
    </w:rPr>
  </w:style>
  <w:style w:type="character" w:customStyle="1" w:styleId="Heading5Char">
    <w:name w:val="Heading 5 Char"/>
    <w:basedOn w:val="Privzetapisavaodstavka"/>
    <w:qFormat/>
    <w:rPr>
      <w:rFonts w:ascii="Times New Roman" w:hAnsi="Times New Roman" w:cs="Times New Roman"/>
      <w:b/>
      <w:bCs/>
      <w:sz w:val="20"/>
      <w:szCs w:val="20"/>
      <w:lang w:bidi="ar-SA"/>
    </w:rPr>
  </w:style>
  <w:style w:type="character" w:customStyle="1" w:styleId="Heading6Char">
    <w:name w:val="Heading 6 Char"/>
    <w:basedOn w:val="Privzetapisavaodstavka"/>
    <w:qFormat/>
    <w:rPr>
      <w:rFonts w:ascii="Times New Roman" w:hAnsi="Times New Roman" w:cs="Times New Roman"/>
      <w:b/>
      <w:bCs/>
      <w:sz w:val="20"/>
      <w:szCs w:val="20"/>
      <w:lang w:bidi="ar-SA"/>
    </w:rPr>
  </w:style>
  <w:style w:type="character" w:customStyle="1" w:styleId="Heading7Char">
    <w:name w:val="Heading 7 Char"/>
    <w:basedOn w:val="Privzetapisavaodstavka"/>
    <w:qFormat/>
    <w:rPr>
      <w:rFonts w:ascii="Times New Roman" w:hAnsi="Times New Roman" w:cs="Times New Roman"/>
      <w:b/>
      <w:bCs/>
      <w:sz w:val="20"/>
      <w:szCs w:val="20"/>
      <w:lang w:bidi="ar-SA"/>
    </w:rPr>
  </w:style>
  <w:style w:type="character" w:customStyle="1" w:styleId="Heading8Char">
    <w:name w:val="Heading 8 Char"/>
    <w:basedOn w:val="Privzetapisavaodstavka"/>
    <w:qFormat/>
    <w:rPr>
      <w:rFonts w:ascii="Times New Roman" w:hAnsi="Times New Roman" w:cs="Times New Roman"/>
      <w:b/>
      <w:bCs/>
      <w:sz w:val="20"/>
      <w:szCs w:val="20"/>
      <w:lang w:bidi="ar-SA"/>
    </w:rPr>
  </w:style>
  <w:style w:type="character" w:customStyle="1" w:styleId="Heading9Char">
    <w:name w:val="Heading 9 Char"/>
    <w:basedOn w:val="Privzetapisavaodstavka"/>
    <w:qFormat/>
    <w:rPr>
      <w:rFonts w:ascii="Times New Roman" w:hAnsi="Times New Roman" w:cs="Times New Roman"/>
      <w:b/>
      <w:bCs/>
      <w:sz w:val="20"/>
      <w:szCs w:val="20"/>
      <w:lang w:bidi="ar-SA"/>
    </w:rPr>
  </w:style>
  <w:style w:type="character" w:styleId="SledenaHiperpovezava">
    <w:name w:val="FollowedHyperlink"/>
    <w:basedOn w:val="Privzetapisavaodstavka"/>
    <w:qFormat/>
    <w:rPr>
      <w:color w:val="800080"/>
      <w:u w:val="single"/>
    </w:rPr>
  </w:style>
  <w:style w:type="character" w:customStyle="1" w:styleId="HeaderChar">
    <w:name w:val="Header Char"/>
    <w:basedOn w:val="Privzetapisavaodstavka"/>
    <w:qFormat/>
    <w:rPr>
      <w:rFonts w:ascii="Arial" w:hAnsi="Arial" w:cs="Arial"/>
      <w:sz w:val="24"/>
      <w:szCs w:val="24"/>
      <w:lang w:val="en-US" w:bidi="ar-SA"/>
    </w:rPr>
  </w:style>
  <w:style w:type="character" w:customStyle="1" w:styleId="FooterChar">
    <w:name w:val="Footer Char"/>
    <w:basedOn w:val="Privzetapisavaodstavka"/>
    <w:qFormat/>
    <w:rPr>
      <w:rFonts w:ascii="Arial" w:hAnsi="Arial" w:cs="Arial"/>
      <w:sz w:val="24"/>
      <w:szCs w:val="24"/>
      <w:lang w:val="en-US" w:bidi="ar-SA"/>
    </w:rPr>
  </w:style>
  <w:style w:type="character" w:customStyle="1" w:styleId="BodyTextChar">
    <w:name w:val="Body Text Char"/>
    <w:basedOn w:val="Privzetapisavaodstavka"/>
    <w:qFormat/>
    <w:rPr>
      <w:rFonts w:ascii="Times New Roman" w:hAnsi="Times New Roman" w:cs="Times New Roman"/>
      <w:sz w:val="24"/>
      <w:szCs w:val="24"/>
      <w:lang w:bidi="ar-SA"/>
    </w:rPr>
  </w:style>
  <w:style w:type="character" w:customStyle="1" w:styleId="SubtitleChar">
    <w:name w:val="Subtitle Char"/>
    <w:basedOn w:val="Privzetapisavaodstavka"/>
    <w:qFormat/>
    <w:rPr>
      <w:rFonts w:ascii="Cambria" w:hAnsi="Cambria" w:cs="Cambria"/>
      <w:i/>
      <w:iCs/>
      <w:color w:val="4F81BD"/>
      <w:spacing w:val="15"/>
      <w:sz w:val="24"/>
      <w:szCs w:val="24"/>
      <w:lang w:val="en-US" w:bidi="ar-SA"/>
    </w:rPr>
  </w:style>
  <w:style w:type="character" w:customStyle="1" w:styleId="TitleChar">
    <w:name w:val="Title Char"/>
    <w:basedOn w:val="Privzetapisavaodstavka"/>
    <w:qFormat/>
    <w:rPr>
      <w:rFonts w:ascii="Times New Roman" w:hAnsi="Times New Roman" w:cs="Times New Roman"/>
      <w:b/>
      <w:bCs/>
      <w:sz w:val="20"/>
      <w:szCs w:val="20"/>
      <w:lang w:bidi="ar-SA"/>
    </w:rPr>
  </w:style>
  <w:style w:type="character" w:customStyle="1" w:styleId="BodyTextIndentChar">
    <w:name w:val="Body Text Indent Char"/>
    <w:basedOn w:val="Privzetapisavaodstavka"/>
    <w:qFormat/>
    <w:rPr>
      <w:rFonts w:ascii="Times New Roman" w:hAnsi="Times New Roman" w:cs="Times New Roman"/>
      <w:sz w:val="20"/>
      <w:szCs w:val="20"/>
      <w:lang w:bidi="ar-SA"/>
    </w:rPr>
  </w:style>
  <w:style w:type="character" w:customStyle="1" w:styleId="BalloonTextChar">
    <w:name w:val="Balloon Text Char"/>
    <w:basedOn w:val="Privzetapisavaodstavka"/>
    <w:qFormat/>
    <w:rPr>
      <w:rFonts w:ascii="Tahoma" w:hAnsi="Tahoma" w:cs="Tahoma"/>
      <w:sz w:val="16"/>
      <w:szCs w:val="16"/>
      <w:lang w:val="en-US" w:bidi="ar-SA"/>
    </w:rPr>
  </w:style>
  <w:style w:type="character" w:customStyle="1" w:styleId="Absatz-Standardschriftart">
    <w:name w:val="Absatz-Standardschriftart"/>
    <w:qFormat/>
  </w:style>
  <w:style w:type="character" w:customStyle="1" w:styleId="Privzetapisavaodstavka2">
    <w:name w:val="Privzeta pisava odstavka2"/>
    <w:qFormat/>
  </w:style>
  <w:style w:type="character" w:customStyle="1" w:styleId="ZgradbadokumentaZnak">
    <w:name w:val="Zgradba dokumenta Znak"/>
    <w:qFormat/>
    <w:rPr>
      <w:rFonts w:ascii="Tahoma" w:hAnsi="Tahoma" w:cs="Tahoma"/>
      <w:sz w:val="16"/>
      <w:szCs w:val="16"/>
      <w:lang w:val="en-US"/>
    </w:rPr>
  </w:style>
  <w:style w:type="character" w:customStyle="1" w:styleId="WW-Absatz-Standardschriftart">
    <w:name w:val="WW-Absatz-Standardschriftart"/>
    <w:qFormat/>
  </w:style>
  <w:style w:type="character" w:customStyle="1" w:styleId="Privzetapisavaodstavka1">
    <w:name w:val="Privzeta pisava odstavka1"/>
    <w:qFormat/>
  </w:style>
  <w:style w:type="character" w:customStyle="1" w:styleId="ListLabel1">
    <w:name w:val="ListLabel 1"/>
    <w:qFormat/>
    <w:rPr>
      <w:rFonts w:cs="Symbol"/>
    </w:rPr>
  </w:style>
  <w:style w:type="character" w:customStyle="1" w:styleId="ListLabel2">
    <w:name w:val="ListLabel 2"/>
    <w:qFormat/>
    <w:rPr>
      <w:rFonts w:cs="Wingdings"/>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Arial"/>
    </w:rPr>
  </w:style>
  <w:style w:type="character" w:customStyle="1" w:styleId="Moanpoudarek">
    <w:name w:val="Močan poudarek"/>
    <w:qFormat/>
    <w:rPr>
      <w:rFonts w:ascii="Arial" w:hAnsi="Arial" w:cs="Arial"/>
      <w:color w:val="000000"/>
      <w:sz w:val="20"/>
      <w:szCs w:val="20"/>
    </w:rPr>
  </w:style>
  <w:style w:type="character" w:styleId="Poudarek">
    <w:name w:val="Emphasis"/>
    <w:basedOn w:val="Privzetapisavaodstavka"/>
    <w:qFormat/>
    <w:rPr>
      <w:i/>
      <w:iCs/>
    </w:rPr>
  </w:style>
  <w:style w:type="character" w:customStyle="1" w:styleId="AlineazaodstavkomZnak">
    <w:name w:val="Alinea za odstavkom Znak"/>
    <w:qFormat/>
    <w:rPr>
      <w:rFonts w:ascii="Arial" w:hAnsi="Arial" w:cs="Arial"/>
      <w:sz w:val="22"/>
      <w:szCs w:val="22"/>
      <w:lang w:val="sl-SI"/>
    </w:rPr>
  </w:style>
  <w:style w:type="character" w:customStyle="1" w:styleId="OdstavekZnak">
    <w:name w:val="Odstavek Znak"/>
    <w:qFormat/>
    <w:rPr>
      <w:rFonts w:ascii="Arial" w:hAnsi="Arial" w:cs="Arial"/>
      <w:sz w:val="22"/>
      <w:szCs w:val="22"/>
      <w:lang w:val="sl-SI" w:bidi="ar-SA"/>
    </w:rPr>
  </w:style>
  <w:style w:type="character" w:customStyle="1" w:styleId="ZnakZnak1">
    <w:name w:val="Znak Znak1"/>
    <w:qFormat/>
    <w:rPr>
      <w:sz w:val="24"/>
      <w:szCs w:val="24"/>
      <w:lang w:val="sl-SI" w:bidi="ar-SA"/>
    </w:rPr>
  </w:style>
  <w:style w:type="character" w:customStyle="1" w:styleId="ListLabel6">
    <w:name w:val="ListLabel 6"/>
    <w:qFormat/>
    <w:rPr>
      <w:rFonts w:cs="Arial"/>
      <w:sz w:val="22"/>
    </w:rPr>
  </w:style>
  <w:style w:type="character" w:customStyle="1" w:styleId="FootnoteCharacters">
    <w:name w:val="Footnote Characters"/>
    <w:qFormat/>
    <w:rPr>
      <w:vertAlign w:val="superscript"/>
    </w:rPr>
  </w:style>
  <w:style w:type="character" w:customStyle="1" w:styleId="Oznake">
    <w:name w:val="Oznake"/>
    <w:qFormat/>
    <w:rPr>
      <w:rFonts w:ascii="OpenSymbol;Arial Unicode MS" w:eastAsia="OpenSymbol;Arial Unicode MS" w:hAnsi="OpenSymbol;Arial Unicode MS" w:cs="OpenSymbol;Arial Unicode MS"/>
    </w:rPr>
  </w:style>
  <w:style w:type="character" w:customStyle="1" w:styleId="Simbolizaotevilevanje">
    <w:name w:val="Simboli za oštevilčevanje"/>
    <w:qFormat/>
  </w:style>
  <w:style w:type="character" w:customStyle="1" w:styleId="IndexLink">
    <w:name w:val="Index Link"/>
    <w:qFormat/>
  </w:style>
  <w:style w:type="paragraph" w:styleId="Naslov">
    <w:name w:val="Title"/>
    <w:basedOn w:val="Navaden"/>
    <w:next w:val="Telobesedila"/>
    <w:qFormat/>
    <w:pPr>
      <w:jc w:val="center"/>
    </w:pPr>
    <w:rPr>
      <w:b/>
      <w:bCs/>
      <w:sz w:val="56"/>
      <w:szCs w:val="56"/>
    </w:rPr>
  </w:style>
  <w:style w:type="paragraph" w:styleId="Telobesedila">
    <w:name w:val="Body Text"/>
    <w:basedOn w:val="Navaden"/>
    <w:link w:val="TelobesedilaZnak"/>
    <w:rPr>
      <w:rFonts w:ascii="Times New Roman" w:hAnsi="Times New Roman" w:cs="Times New Roman"/>
      <w:sz w:val="24"/>
    </w:rPr>
  </w:style>
  <w:style w:type="paragraph" w:styleId="Seznam">
    <w:name w:val="List"/>
    <w:basedOn w:val="Telobesedila"/>
    <w:pPr>
      <w:spacing w:after="120" w:line="100" w:lineRule="atLeast"/>
      <w:jc w:val="left"/>
    </w:pPr>
    <w:rPr>
      <w:rFonts w:cs="Mangal"/>
      <w:kern w:val="2"/>
      <w:lang w:bidi="hi-IN"/>
    </w:rPr>
  </w:style>
  <w:style w:type="paragraph" w:styleId="Napis">
    <w:name w:val="caption"/>
    <w:basedOn w:val="Navaden"/>
    <w:qFormat/>
    <w:pPr>
      <w:suppressLineNumbers/>
      <w:spacing w:before="120" w:after="120"/>
    </w:pPr>
    <w:rPr>
      <w:i/>
      <w:iCs/>
      <w:sz w:val="24"/>
    </w:rPr>
  </w:style>
  <w:style w:type="paragraph" w:customStyle="1" w:styleId="Kazalo">
    <w:name w:val="Kazalo"/>
    <w:basedOn w:val="Navaden"/>
    <w:qFormat/>
    <w:pPr>
      <w:suppressLineNumbers/>
      <w:spacing w:line="100" w:lineRule="atLeast"/>
      <w:jc w:val="left"/>
    </w:pPr>
    <w:rPr>
      <w:rFonts w:ascii="Times New Roman" w:hAnsi="Times New Roman" w:cs="Times New Roman"/>
      <w:kern w:val="2"/>
      <w:lang w:bidi="hi-IN"/>
    </w:rPr>
  </w:style>
  <w:style w:type="paragraph" w:customStyle="1" w:styleId="Heading">
    <w:name w:val="Heading"/>
    <w:basedOn w:val="Naslov"/>
    <w:next w:val="Telobesedila"/>
    <w:qFormat/>
  </w:style>
  <w:style w:type="paragraph" w:customStyle="1" w:styleId="Index">
    <w:name w:val="Index"/>
    <w:basedOn w:val="Navaden"/>
    <w:qFormat/>
    <w:pPr>
      <w:suppressLineNumbers/>
    </w:pPr>
  </w:style>
  <w:style w:type="paragraph" w:styleId="Kazalovsebine1">
    <w:name w:val="toc 1"/>
    <w:basedOn w:val="Navaden"/>
    <w:next w:val="Navaden"/>
    <w:uiPriority w:val="39"/>
    <w:pPr>
      <w:tabs>
        <w:tab w:val="left" w:pos="480"/>
        <w:tab w:val="right" w:leader="dot" w:pos="9062"/>
      </w:tabs>
      <w:spacing w:line="288" w:lineRule="auto"/>
    </w:pPr>
    <w:rPr>
      <w:b/>
      <w:color w:val="000000"/>
      <w:sz w:val="22"/>
      <w:szCs w:val="22"/>
      <w:lang w:eastAsia="sl-SI"/>
    </w:rPr>
  </w:style>
  <w:style w:type="paragraph" w:styleId="Glava">
    <w:name w:val="header"/>
    <w:basedOn w:val="Navaden"/>
    <w:link w:val="GlavaZnak"/>
    <w:pPr>
      <w:tabs>
        <w:tab w:val="center" w:pos="4536"/>
        <w:tab w:val="right" w:pos="9072"/>
      </w:tabs>
    </w:pPr>
  </w:style>
  <w:style w:type="paragraph" w:styleId="Noga">
    <w:name w:val="footer"/>
    <w:basedOn w:val="Navaden"/>
    <w:link w:val="NogaZnak"/>
    <w:pPr>
      <w:tabs>
        <w:tab w:val="center" w:pos="4536"/>
        <w:tab w:val="right" w:pos="9072"/>
      </w:tabs>
    </w:pPr>
  </w:style>
  <w:style w:type="paragraph" w:styleId="Kazalovsebine2">
    <w:name w:val="toc 2"/>
    <w:basedOn w:val="Navaden"/>
    <w:next w:val="Navaden"/>
    <w:uiPriority w:val="39"/>
    <w:pPr>
      <w:ind w:left="240"/>
    </w:pPr>
  </w:style>
  <w:style w:type="paragraph" w:customStyle="1" w:styleId="NASLOVNICA">
    <w:name w:val="NASLOVNICA"/>
    <w:basedOn w:val="Navaden"/>
    <w:qFormat/>
    <w:pPr>
      <w:jc w:val="center"/>
    </w:pPr>
    <w:rPr>
      <w:color w:val="003366"/>
      <w:sz w:val="40"/>
      <w:szCs w:val="20"/>
    </w:rPr>
  </w:style>
  <w:style w:type="paragraph" w:customStyle="1" w:styleId="Naslovnica0">
    <w:name w:val="Naslovnica"/>
    <w:basedOn w:val="Navaden"/>
    <w:qFormat/>
    <w:pPr>
      <w:jc w:val="center"/>
    </w:pPr>
    <w:rPr>
      <w:color w:val="003366"/>
      <w:sz w:val="40"/>
      <w:szCs w:val="20"/>
    </w:rPr>
  </w:style>
  <w:style w:type="paragraph" w:customStyle="1" w:styleId="Slog1">
    <w:name w:val="Slog1"/>
    <w:basedOn w:val="Naslov3"/>
    <w:qFormat/>
    <w:pPr>
      <w:numPr>
        <w:ilvl w:val="0"/>
        <w:numId w:val="0"/>
      </w:numPr>
      <w:ind w:left="720"/>
    </w:pPr>
    <w:rPr>
      <w:sz w:val="24"/>
    </w:rPr>
  </w:style>
  <w:style w:type="paragraph" w:styleId="Kazalovsebine3">
    <w:name w:val="toc 3"/>
    <w:basedOn w:val="Navaden"/>
    <w:next w:val="Navaden"/>
    <w:uiPriority w:val="39"/>
    <w:pPr>
      <w:ind w:left="480"/>
    </w:pPr>
  </w:style>
  <w:style w:type="paragraph" w:customStyle="1" w:styleId="Slog2">
    <w:name w:val="Slog2"/>
    <w:basedOn w:val="Naslov4"/>
    <w:qFormat/>
    <w:pPr>
      <w:numPr>
        <w:ilvl w:val="0"/>
        <w:numId w:val="0"/>
      </w:numPr>
    </w:pPr>
  </w:style>
  <w:style w:type="paragraph" w:customStyle="1" w:styleId="Slog3">
    <w:name w:val="Slog3"/>
    <w:basedOn w:val="Naslov4"/>
    <w:qFormat/>
    <w:pPr>
      <w:numPr>
        <w:ilvl w:val="0"/>
        <w:numId w:val="0"/>
      </w:numPr>
    </w:pPr>
  </w:style>
  <w:style w:type="paragraph" w:styleId="Kazalovsebine4">
    <w:name w:val="toc 4"/>
    <w:basedOn w:val="Navaden"/>
    <w:next w:val="Navaden"/>
    <w:pPr>
      <w:ind w:left="720"/>
    </w:pPr>
  </w:style>
  <w:style w:type="paragraph" w:styleId="Sprotnaopomba-besedilo">
    <w:name w:val="footnote text"/>
    <w:basedOn w:val="Navaden"/>
    <w:pPr>
      <w:autoSpaceDE w:val="0"/>
      <w:jc w:val="left"/>
    </w:pPr>
    <w:rPr>
      <w:rFonts w:ascii="Book Antiqua" w:hAnsi="Book Antiqua" w:cs="Book Antiqua"/>
      <w:szCs w:val="20"/>
    </w:rPr>
  </w:style>
  <w:style w:type="paragraph" w:customStyle="1" w:styleId="CharChar1Char">
    <w:name w:val="Char Char1 Char"/>
    <w:basedOn w:val="Navaden"/>
    <w:qFormat/>
    <w:pPr>
      <w:spacing w:line="288" w:lineRule="auto"/>
      <w:ind w:left="432" w:hanging="432"/>
    </w:pPr>
    <w:rPr>
      <w:rFonts w:ascii="Tahoma" w:hAnsi="Tahoma" w:cs="Tahoma"/>
      <w:szCs w:val="20"/>
      <w:lang w:val="en-US"/>
    </w:rPr>
  </w:style>
  <w:style w:type="paragraph" w:customStyle="1" w:styleId="Oznaenseznam1">
    <w:name w:val="Označen seznam1"/>
    <w:basedOn w:val="Navaden"/>
    <w:qFormat/>
    <w:pPr>
      <w:numPr>
        <w:numId w:val="6"/>
      </w:numPr>
      <w:autoSpaceDE w:val="0"/>
    </w:pPr>
    <w:rPr>
      <w:rFonts w:ascii="Times New Roman" w:hAnsi="Times New Roman" w:cs="Times New Roman"/>
      <w:szCs w:val="20"/>
    </w:rPr>
  </w:style>
  <w:style w:type="paragraph" w:customStyle="1" w:styleId="sem">
    <w:name w:val="sem"/>
    <w:basedOn w:val="Navaden"/>
    <w:qFormat/>
    <w:pPr>
      <w:spacing w:line="288" w:lineRule="auto"/>
    </w:pPr>
    <w:rPr>
      <w:rFonts w:ascii="Times New Roman" w:hAnsi="Times New Roman" w:cs="Times New Roman"/>
      <w:kern w:val="2"/>
      <w:lang w:bidi="hi-IN"/>
    </w:rPr>
  </w:style>
  <w:style w:type="paragraph" w:styleId="Navadensplet">
    <w:name w:val="Normal (Web)"/>
    <w:basedOn w:val="Navaden"/>
    <w:qFormat/>
    <w:pPr>
      <w:spacing w:before="280" w:after="280"/>
      <w:jc w:val="left"/>
    </w:pPr>
    <w:rPr>
      <w:rFonts w:ascii="Times New Roman" w:hAnsi="Times New Roman" w:cs="Times New Roman"/>
    </w:rPr>
  </w:style>
  <w:style w:type="paragraph" w:styleId="Podnaslov">
    <w:name w:val="Subtitle"/>
    <w:basedOn w:val="Navaden"/>
    <w:next w:val="Telobesedila"/>
    <w:qFormat/>
    <w:pPr>
      <w:spacing w:line="260" w:lineRule="atLeast"/>
      <w:jc w:val="center"/>
    </w:pPr>
    <w:rPr>
      <w:rFonts w:ascii="Cambria" w:hAnsi="Cambria" w:cs="Cambria"/>
      <w:i/>
      <w:iCs/>
      <w:color w:val="4F81BD"/>
      <w:spacing w:val="15"/>
      <w:kern w:val="2"/>
      <w:lang w:val="en-US" w:bidi="hi-IN"/>
    </w:rPr>
  </w:style>
  <w:style w:type="paragraph" w:styleId="Telobesedila-zamik">
    <w:name w:val="Body Text Indent"/>
    <w:basedOn w:val="Navaden"/>
    <w:pPr>
      <w:spacing w:line="100" w:lineRule="atLeast"/>
      <w:ind w:left="283"/>
      <w:jc w:val="left"/>
    </w:pPr>
    <w:rPr>
      <w:rFonts w:ascii="Times New Roman" w:hAnsi="Times New Roman" w:cs="Times New Roman"/>
      <w:kern w:val="2"/>
      <w:szCs w:val="20"/>
      <w:lang w:bidi="hi-IN"/>
    </w:rPr>
  </w:style>
  <w:style w:type="paragraph" w:styleId="Besedilooblaka">
    <w:name w:val="Balloon Text"/>
    <w:basedOn w:val="Navaden"/>
    <w:link w:val="BesedilooblakaZnak"/>
    <w:qFormat/>
    <w:rPr>
      <w:rFonts w:ascii="Tahoma" w:hAnsi="Tahoma" w:cs="Tahoma"/>
      <w:sz w:val="16"/>
      <w:szCs w:val="16"/>
    </w:rPr>
  </w:style>
  <w:style w:type="paragraph" w:customStyle="1" w:styleId="Naslov20">
    <w:name w:val="Naslov2"/>
    <w:basedOn w:val="Navaden"/>
    <w:qFormat/>
    <w:pPr>
      <w:keepNext/>
      <w:spacing w:before="240" w:after="120" w:line="260" w:lineRule="atLeast"/>
      <w:jc w:val="left"/>
    </w:pPr>
    <w:rPr>
      <w:rFonts w:eastAsia="Microsoft YaHei"/>
      <w:kern w:val="2"/>
      <w:sz w:val="28"/>
      <w:szCs w:val="28"/>
      <w:lang w:val="en-US" w:bidi="hi-IN"/>
    </w:rPr>
  </w:style>
  <w:style w:type="paragraph" w:customStyle="1" w:styleId="Napis2">
    <w:name w:val="Napis2"/>
    <w:basedOn w:val="Telobesedila"/>
    <w:qFormat/>
    <w:pPr>
      <w:spacing w:before="120" w:after="120" w:line="360" w:lineRule="auto"/>
      <w:ind w:left="1134" w:hanging="1134"/>
    </w:pPr>
    <w:rPr>
      <w:spacing w:val="20"/>
      <w:kern w:val="2"/>
      <w:sz w:val="20"/>
      <w:szCs w:val="20"/>
      <w:lang w:bidi="hi-IN"/>
    </w:rPr>
  </w:style>
  <w:style w:type="paragraph" w:customStyle="1" w:styleId="Zgradbadokumenta1">
    <w:name w:val="Zgradba dokumenta1"/>
    <w:basedOn w:val="Navaden"/>
    <w:qFormat/>
    <w:pPr>
      <w:spacing w:line="260" w:lineRule="atLeast"/>
      <w:jc w:val="left"/>
    </w:pPr>
    <w:rPr>
      <w:rFonts w:ascii="Tahoma" w:hAnsi="Tahoma" w:cs="Tahoma"/>
      <w:kern w:val="2"/>
      <w:sz w:val="16"/>
      <w:szCs w:val="16"/>
      <w:lang w:val="en-US" w:bidi="hi-IN"/>
    </w:rPr>
  </w:style>
  <w:style w:type="paragraph" w:customStyle="1" w:styleId="datumtevilka">
    <w:name w:val="datum številka"/>
    <w:basedOn w:val="Navaden"/>
    <w:qFormat/>
    <w:pPr>
      <w:tabs>
        <w:tab w:val="left" w:pos="1701"/>
      </w:tabs>
      <w:spacing w:line="260" w:lineRule="atLeast"/>
      <w:jc w:val="left"/>
    </w:pPr>
    <w:rPr>
      <w:kern w:val="2"/>
      <w:szCs w:val="20"/>
      <w:lang w:bidi="hi-IN"/>
    </w:rPr>
  </w:style>
  <w:style w:type="paragraph" w:customStyle="1" w:styleId="ZADEVA">
    <w:name w:val="ZADEVA"/>
    <w:basedOn w:val="Navaden"/>
    <w:qFormat/>
    <w:pPr>
      <w:tabs>
        <w:tab w:val="left" w:pos="1701"/>
      </w:tabs>
      <w:spacing w:line="260" w:lineRule="atLeast"/>
      <w:ind w:left="1701" w:hanging="1701"/>
      <w:jc w:val="left"/>
    </w:pPr>
    <w:rPr>
      <w:b/>
      <w:bCs/>
      <w:kern w:val="2"/>
      <w:szCs w:val="20"/>
      <w:lang w:val="it-IT" w:bidi="hi-IN"/>
    </w:rPr>
  </w:style>
  <w:style w:type="paragraph" w:customStyle="1" w:styleId="podpisi">
    <w:name w:val="podpisi"/>
    <w:basedOn w:val="Navaden"/>
    <w:qFormat/>
    <w:pPr>
      <w:tabs>
        <w:tab w:val="left" w:pos="3402"/>
      </w:tabs>
      <w:spacing w:line="260" w:lineRule="atLeast"/>
      <w:jc w:val="left"/>
    </w:pPr>
    <w:rPr>
      <w:kern w:val="2"/>
      <w:szCs w:val="20"/>
      <w:lang w:val="it-IT" w:bidi="hi-IN"/>
    </w:rPr>
  </w:style>
  <w:style w:type="paragraph" w:customStyle="1" w:styleId="Naslov11">
    <w:name w:val="Naslov1"/>
    <w:basedOn w:val="Navaden"/>
    <w:qFormat/>
    <w:pPr>
      <w:keepNext/>
      <w:spacing w:before="240" w:after="120" w:line="100" w:lineRule="atLeast"/>
      <w:jc w:val="left"/>
    </w:pPr>
    <w:rPr>
      <w:rFonts w:eastAsia="Calibri"/>
      <w:kern w:val="2"/>
      <w:sz w:val="28"/>
      <w:szCs w:val="28"/>
      <w:lang w:bidi="hi-IN"/>
    </w:rPr>
  </w:style>
  <w:style w:type="paragraph" w:customStyle="1" w:styleId="Napis1">
    <w:name w:val="Napis1"/>
    <w:basedOn w:val="Navaden"/>
    <w:qFormat/>
    <w:pPr>
      <w:suppressLineNumbers/>
      <w:spacing w:before="120" w:after="120" w:line="100" w:lineRule="atLeast"/>
      <w:jc w:val="left"/>
    </w:pPr>
    <w:rPr>
      <w:rFonts w:ascii="Times New Roman" w:hAnsi="Times New Roman" w:cs="Times New Roman"/>
      <w:i/>
      <w:iCs/>
      <w:kern w:val="2"/>
      <w:lang w:bidi="hi-IN"/>
    </w:rPr>
  </w:style>
  <w:style w:type="paragraph" w:customStyle="1" w:styleId="Telobesedila21">
    <w:name w:val="Telo besedila 21"/>
    <w:basedOn w:val="Navaden"/>
    <w:qFormat/>
    <w:pPr>
      <w:tabs>
        <w:tab w:val="right" w:pos="9072"/>
      </w:tabs>
      <w:spacing w:line="100" w:lineRule="atLeast"/>
    </w:pPr>
    <w:rPr>
      <w:kern w:val="2"/>
      <w:lang w:bidi="hi-IN"/>
    </w:rPr>
  </w:style>
  <w:style w:type="paragraph" w:customStyle="1" w:styleId="Vsebinatabele">
    <w:name w:val="Vsebina tabele"/>
    <w:basedOn w:val="Navaden"/>
    <w:qFormat/>
    <w:pPr>
      <w:suppressLineNumbers/>
      <w:spacing w:line="100" w:lineRule="atLeast"/>
      <w:jc w:val="left"/>
    </w:pPr>
    <w:rPr>
      <w:rFonts w:ascii="Times New Roman" w:hAnsi="Times New Roman" w:cs="Times New Roman"/>
      <w:kern w:val="2"/>
      <w:lang w:bidi="hi-IN"/>
    </w:rPr>
  </w:style>
  <w:style w:type="paragraph" w:customStyle="1" w:styleId="Naslovtabele">
    <w:name w:val="Naslov tabele"/>
    <w:basedOn w:val="Vsebinatabele"/>
    <w:qFormat/>
    <w:pPr>
      <w:jc w:val="center"/>
    </w:pPr>
    <w:rPr>
      <w:b/>
      <w:bCs/>
    </w:rPr>
  </w:style>
  <w:style w:type="paragraph" w:customStyle="1" w:styleId="Vsebinaokvira">
    <w:name w:val="Vsebina okvira"/>
    <w:basedOn w:val="Telobesedila"/>
    <w:qFormat/>
    <w:pPr>
      <w:spacing w:after="120" w:line="100" w:lineRule="atLeast"/>
      <w:jc w:val="left"/>
    </w:pPr>
    <w:rPr>
      <w:kern w:val="2"/>
      <w:lang w:bidi="hi-IN"/>
    </w:rPr>
  </w:style>
  <w:style w:type="paragraph" w:customStyle="1" w:styleId="NoParagraphStyle">
    <w:name w:val="[No Paragraph Style]"/>
    <w:qFormat/>
    <w:pPr>
      <w:widowControl w:val="0"/>
      <w:suppressAutoHyphens/>
      <w:spacing w:line="288" w:lineRule="auto"/>
    </w:pPr>
    <w:rPr>
      <w:rFonts w:ascii="Times New Roman" w:eastAsia="SimSun;宋体" w:hAnsi="Times New Roman" w:cs="Mangal"/>
      <w:color w:val="000000"/>
      <w:kern w:val="2"/>
      <w:lang w:val="en-US"/>
    </w:rPr>
  </w:style>
  <w:style w:type="paragraph" w:customStyle="1" w:styleId="BasicParagraph">
    <w:name w:val="[Basic Paragraph]"/>
    <w:basedOn w:val="NoParagraphStyle"/>
    <w:qFormat/>
  </w:style>
  <w:style w:type="paragraph" w:customStyle="1" w:styleId="Telobesedila22">
    <w:name w:val="Telo besedila 22"/>
    <w:basedOn w:val="Navaden"/>
    <w:qFormat/>
    <w:pPr>
      <w:spacing w:after="120" w:line="480" w:lineRule="auto"/>
      <w:jc w:val="left"/>
    </w:pPr>
    <w:rPr>
      <w:rFonts w:ascii="Times New Roman" w:hAnsi="Times New Roman" w:cs="Times New Roman"/>
      <w:kern w:val="2"/>
      <w:lang w:bidi="hi-IN"/>
    </w:rPr>
  </w:style>
  <w:style w:type="paragraph" w:customStyle="1" w:styleId="Blokbesedila1">
    <w:name w:val="Blok besedila1"/>
    <w:basedOn w:val="Navaden"/>
    <w:qFormat/>
    <w:pPr>
      <w:spacing w:line="100" w:lineRule="atLeast"/>
      <w:ind w:left="993" w:right="-834" w:hanging="573"/>
      <w:jc w:val="left"/>
    </w:pPr>
    <w:rPr>
      <w:kern w:val="2"/>
      <w:sz w:val="22"/>
      <w:szCs w:val="22"/>
      <w:lang w:bidi="hi-IN"/>
    </w:rPr>
  </w:style>
  <w:style w:type="paragraph" w:customStyle="1" w:styleId="SlogArialNarrow10ptrnaObojestranskoLevo40mmPred">
    <w:name w:val="Slog Arial Narrow 10 pt črna Obojestransko Levo:  40 mm Pred:..."/>
    <w:basedOn w:val="Navaden"/>
    <w:qFormat/>
    <w:pPr>
      <w:spacing w:before="113" w:line="100" w:lineRule="atLeast"/>
    </w:pPr>
    <w:rPr>
      <w:kern w:val="2"/>
      <w:sz w:val="22"/>
      <w:szCs w:val="22"/>
      <w:lang w:bidi="hi-IN"/>
    </w:rPr>
  </w:style>
  <w:style w:type="paragraph" w:customStyle="1" w:styleId="Telobesedila31">
    <w:name w:val="Telo besedila 31"/>
    <w:basedOn w:val="Navaden"/>
    <w:qFormat/>
    <w:pPr>
      <w:spacing w:line="100" w:lineRule="atLeast"/>
    </w:pPr>
    <w:rPr>
      <w:kern w:val="2"/>
      <w:szCs w:val="20"/>
      <w:lang w:bidi="hi-IN"/>
    </w:rPr>
  </w:style>
  <w:style w:type="paragraph" w:customStyle="1" w:styleId="Telobesedila-zamik21">
    <w:name w:val="Telo besedila - zamik 21"/>
    <w:basedOn w:val="Navaden"/>
    <w:qFormat/>
    <w:pPr>
      <w:spacing w:after="120" w:line="480" w:lineRule="auto"/>
      <w:ind w:left="283"/>
      <w:jc w:val="left"/>
    </w:pPr>
    <w:rPr>
      <w:rFonts w:ascii="Times New Roman" w:hAnsi="Times New Roman" w:cs="Times New Roman"/>
      <w:kern w:val="2"/>
      <w:szCs w:val="20"/>
      <w:lang w:bidi="hi-IN"/>
    </w:rPr>
  </w:style>
  <w:style w:type="paragraph" w:customStyle="1" w:styleId="Navaden-zamik1">
    <w:name w:val="Navaden - zamik1"/>
    <w:basedOn w:val="Navaden"/>
    <w:qFormat/>
    <w:pPr>
      <w:spacing w:line="100" w:lineRule="atLeast"/>
      <w:ind w:left="720"/>
      <w:jc w:val="left"/>
    </w:pPr>
    <w:rPr>
      <w:rFonts w:ascii="Times New Roman" w:hAnsi="Times New Roman" w:cs="Times New Roman"/>
      <w:kern w:val="2"/>
      <w:lang w:bidi="hi-IN"/>
    </w:rPr>
  </w:style>
  <w:style w:type="paragraph" w:customStyle="1" w:styleId="Seznam21">
    <w:name w:val="Seznam 21"/>
    <w:basedOn w:val="Navaden"/>
    <w:qFormat/>
    <w:pPr>
      <w:spacing w:line="100" w:lineRule="atLeast"/>
      <w:ind w:left="566" w:hanging="283"/>
      <w:jc w:val="left"/>
    </w:pPr>
    <w:rPr>
      <w:rFonts w:ascii="Times New Roman" w:hAnsi="Times New Roman" w:cs="Times New Roman"/>
      <w:kern w:val="2"/>
      <w:szCs w:val="20"/>
      <w:lang w:bidi="hi-IN"/>
    </w:rPr>
  </w:style>
  <w:style w:type="paragraph" w:customStyle="1" w:styleId="Znak">
    <w:name w:val="Znak"/>
    <w:basedOn w:val="Navaden"/>
    <w:qFormat/>
    <w:pPr>
      <w:spacing w:after="160" w:line="240" w:lineRule="exact"/>
      <w:jc w:val="left"/>
    </w:pPr>
    <w:rPr>
      <w:rFonts w:ascii="Tahoma" w:hAnsi="Tahoma" w:cs="Tahoma"/>
      <w:kern w:val="2"/>
      <w:szCs w:val="20"/>
      <w:lang w:val="en-US" w:bidi="hi-IN"/>
    </w:rPr>
  </w:style>
  <w:style w:type="paragraph" w:customStyle="1" w:styleId="xl32">
    <w:name w:val="xl32"/>
    <w:basedOn w:val="Navaden"/>
    <w:qFormat/>
    <w:pPr>
      <w:pBdr>
        <w:top w:val="single" w:sz="4" w:space="0" w:color="000000"/>
        <w:left w:val="single" w:sz="4" w:space="0" w:color="000000"/>
        <w:bottom w:val="single" w:sz="4" w:space="0" w:color="000000"/>
        <w:right w:val="single" w:sz="4" w:space="0" w:color="000000"/>
      </w:pBdr>
      <w:spacing w:before="280" w:after="280" w:line="100" w:lineRule="atLeast"/>
      <w:jc w:val="left"/>
    </w:pPr>
    <w:rPr>
      <w:kern w:val="2"/>
      <w:sz w:val="16"/>
      <w:szCs w:val="16"/>
      <w:lang w:bidi="hi-IN"/>
    </w:rPr>
  </w:style>
  <w:style w:type="paragraph" w:customStyle="1" w:styleId="CharCharCharCharZnakZnakZnakZnakZnakZnakZnakZnakZnakZnakZnakZnakZnak">
    <w:name w:val="Char Char Char Char Znak Znak Znak Znak Znak Znak Znak Znak Znak Znak Znak Znak Znak"/>
    <w:basedOn w:val="Navaden"/>
    <w:qFormat/>
    <w:pPr>
      <w:spacing w:after="160" w:line="240" w:lineRule="exact"/>
      <w:jc w:val="left"/>
    </w:pPr>
    <w:rPr>
      <w:rFonts w:ascii="Tahoma" w:hAnsi="Tahoma" w:cs="Tahoma"/>
      <w:kern w:val="2"/>
      <w:szCs w:val="20"/>
      <w:lang w:val="en-US" w:bidi="hi-IN"/>
    </w:rPr>
  </w:style>
  <w:style w:type="paragraph" w:customStyle="1" w:styleId="Vsebina10">
    <w:name w:val="Vsebina 10"/>
    <w:basedOn w:val="Kazalo"/>
    <w:qFormat/>
    <w:pPr>
      <w:tabs>
        <w:tab w:val="right" w:leader="dot" w:pos="7091"/>
      </w:tabs>
      <w:ind w:left="2547"/>
    </w:pPr>
  </w:style>
  <w:style w:type="paragraph" w:customStyle="1" w:styleId="xl65">
    <w:name w:val="xl65"/>
    <w:basedOn w:val="Navaden"/>
    <w:qFormat/>
    <w:pPr>
      <w:spacing w:before="28" w:after="28" w:line="100" w:lineRule="atLeast"/>
      <w:jc w:val="left"/>
    </w:pPr>
    <w:rPr>
      <w:kern w:val="2"/>
      <w:sz w:val="16"/>
      <w:szCs w:val="16"/>
      <w:lang w:bidi="hi-IN"/>
    </w:rPr>
  </w:style>
  <w:style w:type="paragraph" w:customStyle="1" w:styleId="xl66">
    <w:name w:val="xl66"/>
    <w:basedOn w:val="Navaden"/>
    <w:qFormat/>
    <w:pPr>
      <w:spacing w:before="28" w:after="28" w:line="100" w:lineRule="atLeast"/>
      <w:jc w:val="center"/>
    </w:pPr>
    <w:rPr>
      <w:kern w:val="2"/>
      <w:sz w:val="16"/>
      <w:szCs w:val="16"/>
      <w:lang w:bidi="hi-IN"/>
    </w:rPr>
  </w:style>
  <w:style w:type="paragraph" w:customStyle="1" w:styleId="xl67">
    <w:name w:val="xl67"/>
    <w:basedOn w:val="Navaden"/>
    <w:qFormat/>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2"/>
      <w:sz w:val="16"/>
      <w:szCs w:val="16"/>
      <w:lang w:bidi="hi-IN"/>
    </w:rPr>
  </w:style>
  <w:style w:type="paragraph" w:customStyle="1" w:styleId="xl68">
    <w:name w:val="xl68"/>
    <w:basedOn w:val="Navaden"/>
    <w:qFormat/>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2"/>
      <w:sz w:val="16"/>
      <w:szCs w:val="16"/>
      <w:lang w:bidi="hi-IN"/>
    </w:rPr>
  </w:style>
  <w:style w:type="paragraph" w:customStyle="1" w:styleId="xl69">
    <w:name w:val="xl69"/>
    <w:basedOn w:val="Navaden"/>
    <w:qFormat/>
    <w:pPr>
      <w:spacing w:before="28" w:after="28" w:line="100" w:lineRule="atLeast"/>
      <w:jc w:val="left"/>
    </w:pPr>
    <w:rPr>
      <w:i/>
      <w:iCs/>
      <w:kern w:val="2"/>
      <w:sz w:val="16"/>
      <w:szCs w:val="16"/>
      <w:lang w:bidi="hi-IN"/>
    </w:rPr>
  </w:style>
  <w:style w:type="paragraph" w:customStyle="1" w:styleId="xl70">
    <w:name w:val="xl70"/>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1">
    <w:name w:val="xl71"/>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2"/>
      <w:sz w:val="16"/>
      <w:szCs w:val="16"/>
      <w:lang w:bidi="hi-IN"/>
    </w:rPr>
  </w:style>
  <w:style w:type="paragraph" w:customStyle="1" w:styleId="xl72">
    <w:name w:val="xl72"/>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3">
    <w:name w:val="xl73"/>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2"/>
      <w:sz w:val="16"/>
      <w:szCs w:val="16"/>
      <w:lang w:bidi="hi-IN"/>
    </w:rPr>
  </w:style>
  <w:style w:type="paragraph" w:customStyle="1" w:styleId="xl74">
    <w:name w:val="xl74"/>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5">
    <w:name w:val="xl75"/>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6">
    <w:name w:val="xl76"/>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7">
    <w:name w:val="xl77"/>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8">
    <w:name w:val="xl78"/>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9">
    <w:name w:val="xl79"/>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80">
    <w:name w:val="xl80"/>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hAnsi="Times New Roman" w:cs="Times New Roman"/>
      <w:b/>
      <w:bCs/>
      <w:kern w:val="2"/>
      <w:sz w:val="16"/>
      <w:szCs w:val="16"/>
      <w:lang w:bidi="hi-IN"/>
    </w:rPr>
  </w:style>
  <w:style w:type="paragraph" w:customStyle="1" w:styleId="xl81">
    <w:name w:val="xl81"/>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b/>
      <w:bCs/>
      <w:kern w:val="2"/>
      <w:sz w:val="16"/>
      <w:szCs w:val="16"/>
      <w:lang w:bidi="hi-IN"/>
    </w:rPr>
  </w:style>
  <w:style w:type="paragraph" w:customStyle="1" w:styleId="align-justify">
    <w:name w:val="align-justify"/>
    <w:basedOn w:val="Navaden"/>
    <w:qFormat/>
    <w:pPr>
      <w:spacing w:before="280" w:after="280"/>
    </w:pPr>
    <w:rPr>
      <w:rFonts w:ascii="Times New Roman" w:hAnsi="Times New Roman" w:cs="Times New Roman"/>
    </w:rPr>
  </w:style>
  <w:style w:type="paragraph" w:customStyle="1" w:styleId="CharCharZnakZnakCharChar">
    <w:name w:val="Char Char Znak Znak Char Char"/>
    <w:basedOn w:val="Navaden"/>
    <w:qFormat/>
    <w:rPr>
      <w:rFonts w:ascii="Times New Roman" w:hAnsi="Times New Roman" w:cs="Times New Roman"/>
      <w:lang w:val="pl-PL"/>
    </w:rPr>
  </w:style>
  <w:style w:type="paragraph" w:customStyle="1" w:styleId="ZnakZnakZnak">
    <w:name w:val="Znak Znak Znak"/>
    <w:basedOn w:val="Navaden"/>
    <w:qFormat/>
    <w:pPr>
      <w:spacing w:after="160" w:line="240" w:lineRule="exact"/>
      <w:jc w:val="left"/>
    </w:pPr>
    <w:rPr>
      <w:rFonts w:ascii="Tahoma" w:hAnsi="Tahoma" w:cs="Tahoma"/>
      <w:szCs w:val="20"/>
      <w:lang w:val="en-US"/>
    </w:rPr>
  </w:style>
  <w:style w:type="paragraph" w:customStyle="1" w:styleId="Privzeto">
    <w:name w:val="Privzeto"/>
    <w:qFormat/>
    <w:pPr>
      <w:widowControl w:val="0"/>
      <w:suppressAutoHyphens/>
      <w:autoSpaceDE w:val="0"/>
    </w:pPr>
    <w:rPr>
      <w:rFonts w:ascii="Times New Roman" w:eastAsia="Times New Roman" w:hAnsi="Times New Roman" w:cs="Times New Roman"/>
      <w:lang w:val="en-US" w:bidi="ar-SA"/>
    </w:rPr>
  </w:style>
  <w:style w:type="paragraph" w:styleId="Kazalovsebine5">
    <w:name w:val="toc 5"/>
    <w:basedOn w:val="Navaden"/>
    <w:next w:val="Navaden"/>
    <w:pPr>
      <w:ind w:left="960"/>
      <w:jc w:val="left"/>
    </w:pPr>
    <w:rPr>
      <w:rFonts w:ascii="Times New Roman" w:hAnsi="Times New Roman" w:cs="Times New Roman"/>
    </w:rPr>
  </w:style>
  <w:style w:type="paragraph" w:styleId="Kazalovsebine6">
    <w:name w:val="toc 6"/>
    <w:basedOn w:val="Navaden"/>
    <w:next w:val="Navaden"/>
    <w:pPr>
      <w:ind w:left="1200"/>
      <w:jc w:val="left"/>
    </w:pPr>
    <w:rPr>
      <w:rFonts w:ascii="Times New Roman" w:hAnsi="Times New Roman" w:cs="Times New Roman"/>
    </w:rPr>
  </w:style>
  <w:style w:type="paragraph" w:styleId="Kazalovsebine7">
    <w:name w:val="toc 7"/>
    <w:basedOn w:val="Navaden"/>
    <w:next w:val="Navaden"/>
    <w:pPr>
      <w:ind w:left="1440"/>
      <w:jc w:val="left"/>
    </w:pPr>
    <w:rPr>
      <w:rFonts w:ascii="Times New Roman" w:hAnsi="Times New Roman" w:cs="Times New Roman"/>
    </w:rPr>
  </w:style>
  <w:style w:type="paragraph" w:styleId="Kazalovsebine8">
    <w:name w:val="toc 8"/>
    <w:basedOn w:val="Navaden"/>
    <w:next w:val="Navaden"/>
    <w:pPr>
      <w:ind w:left="1680"/>
      <w:jc w:val="left"/>
    </w:pPr>
    <w:rPr>
      <w:rFonts w:ascii="Times New Roman" w:hAnsi="Times New Roman" w:cs="Times New Roman"/>
    </w:rPr>
  </w:style>
  <w:style w:type="paragraph" w:styleId="Kazalovsebine9">
    <w:name w:val="toc 9"/>
    <w:basedOn w:val="Navaden"/>
    <w:next w:val="Navaden"/>
    <w:pPr>
      <w:ind w:left="1920"/>
      <w:jc w:val="left"/>
    </w:pPr>
    <w:rPr>
      <w:rFonts w:ascii="Times New Roman" w:hAnsi="Times New Roman" w:cs="Times New Roman"/>
    </w:rPr>
  </w:style>
  <w:style w:type="paragraph" w:styleId="Telobesedila2">
    <w:name w:val="Body Text 2"/>
    <w:basedOn w:val="Navaden"/>
    <w:qFormat/>
    <w:pPr>
      <w:spacing w:after="120" w:line="480" w:lineRule="auto"/>
    </w:pPr>
  </w:style>
  <w:style w:type="paragraph" w:styleId="Telobesedila3">
    <w:name w:val="Body Text 3"/>
    <w:basedOn w:val="Navaden"/>
    <w:qFormat/>
    <w:pPr>
      <w:spacing w:after="120"/>
      <w:jc w:val="left"/>
    </w:pPr>
    <w:rPr>
      <w:sz w:val="16"/>
      <w:szCs w:val="16"/>
    </w:rPr>
  </w:style>
  <w:style w:type="paragraph" w:customStyle="1" w:styleId="p">
    <w:name w:val="p"/>
    <w:basedOn w:val="Navaden"/>
    <w:qFormat/>
    <w:pPr>
      <w:spacing w:before="60" w:after="15"/>
      <w:ind w:left="15" w:right="15" w:firstLine="240"/>
    </w:pPr>
    <w:rPr>
      <w:color w:val="222222"/>
      <w:sz w:val="22"/>
      <w:szCs w:val="22"/>
    </w:rPr>
  </w:style>
  <w:style w:type="paragraph" w:styleId="Telobesedila-zamik2">
    <w:name w:val="Body Text Indent 2"/>
    <w:basedOn w:val="Navaden"/>
    <w:qFormat/>
    <w:pPr>
      <w:spacing w:after="120" w:line="480" w:lineRule="auto"/>
      <w:ind w:left="283"/>
    </w:pPr>
  </w:style>
  <w:style w:type="paragraph" w:customStyle="1" w:styleId="Default">
    <w:name w:val="Default"/>
    <w:qFormat/>
    <w:pPr>
      <w:suppressAutoHyphens/>
      <w:autoSpaceDE w:val="0"/>
    </w:pPr>
    <w:rPr>
      <w:rFonts w:ascii="EUAlbertina" w:eastAsia="Times New Roman" w:hAnsi="EUAlbertina" w:cs="EUAlbertina"/>
      <w:color w:val="000000"/>
      <w:lang w:bidi="ar-SA"/>
    </w:rPr>
  </w:style>
  <w:style w:type="paragraph" w:customStyle="1" w:styleId="CM4">
    <w:name w:val="CM4"/>
    <w:basedOn w:val="Default"/>
    <w:next w:val="Default"/>
    <w:qFormat/>
    <w:rPr>
      <w:rFonts w:cs="Times New Roman"/>
    </w:rPr>
  </w:style>
  <w:style w:type="paragraph" w:customStyle="1" w:styleId="Alineazaodstavkom">
    <w:name w:val="Alinea za odstavkom"/>
    <w:basedOn w:val="Navaden"/>
    <w:qFormat/>
    <w:pPr>
      <w:numPr>
        <w:numId w:val="5"/>
      </w:numPr>
      <w:tabs>
        <w:tab w:val="left" w:pos="540"/>
        <w:tab w:val="left" w:pos="900"/>
      </w:tabs>
    </w:pPr>
    <w:rPr>
      <w:sz w:val="22"/>
      <w:szCs w:val="22"/>
    </w:rPr>
  </w:style>
  <w:style w:type="paragraph" w:customStyle="1" w:styleId="Odstavek">
    <w:name w:val="Odstavek"/>
    <w:basedOn w:val="Navaden"/>
    <w:qFormat/>
    <w:pPr>
      <w:autoSpaceDE w:val="0"/>
      <w:spacing w:before="240"/>
      <w:ind w:firstLine="1021"/>
      <w:textAlignment w:val="baseline"/>
    </w:pPr>
    <w:rPr>
      <w:sz w:val="22"/>
      <w:szCs w:val="22"/>
    </w:rPr>
  </w:style>
  <w:style w:type="paragraph" w:customStyle="1" w:styleId="N1">
    <w:name w:val="N1"/>
    <w:basedOn w:val="Naslov1"/>
    <w:qFormat/>
    <w:pPr>
      <w:numPr>
        <w:numId w:val="0"/>
      </w:numPr>
    </w:pPr>
    <w:rPr>
      <w:bCs w:val="0"/>
      <w:sz w:val="24"/>
      <w:szCs w:val="24"/>
    </w:rPr>
  </w:style>
  <w:style w:type="paragraph" w:customStyle="1" w:styleId="1naslov">
    <w:name w:val="1naslov"/>
    <w:basedOn w:val="Naslov1"/>
    <w:qFormat/>
    <w:pPr>
      <w:numPr>
        <w:numId w:val="0"/>
      </w:numPr>
    </w:pPr>
    <w:rPr>
      <w:bCs w:val="0"/>
      <w:sz w:val="24"/>
      <w:szCs w:val="22"/>
    </w:rPr>
  </w:style>
  <w:style w:type="paragraph" w:customStyle="1" w:styleId="1N">
    <w:name w:val="1N"/>
    <w:basedOn w:val="Naslov1"/>
    <w:qFormat/>
    <w:pPr>
      <w:numPr>
        <w:numId w:val="0"/>
      </w:numPr>
    </w:pPr>
    <w:rPr>
      <w:bCs w:val="0"/>
      <w:sz w:val="24"/>
      <w:szCs w:val="22"/>
    </w:rPr>
  </w:style>
  <w:style w:type="paragraph" w:styleId="Odstavekseznama">
    <w:name w:val="List Paragraph"/>
    <w:basedOn w:val="Navaden"/>
    <w:uiPriority w:val="34"/>
    <w:qFormat/>
    <w:pPr>
      <w:ind w:left="708"/>
    </w:pPr>
  </w:style>
  <w:style w:type="paragraph" w:customStyle="1" w:styleId="ZnakZnakZnakZnakZnakZnak">
    <w:name w:val="Znak Znak Znak Znak Znak Znak"/>
    <w:basedOn w:val="Navaden"/>
    <w:qFormat/>
    <w:pPr>
      <w:spacing w:after="160" w:line="240" w:lineRule="exact"/>
      <w:jc w:val="left"/>
    </w:pPr>
    <w:rPr>
      <w:rFonts w:ascii="Tahoma" w:hAnsi="Tahoma" w:cs="Tahoma"/>
      <w:szCs w:val="20"/>
      <w:lang w:val="en-US"/>
    </w:rPr>
  </w:style>
  <w:style w:type="paragraph" w:customStyle="1" w:styleId="Citati">
    <w:name w:val="Citati"/>
    <w:basedOn w:val="Navaden"/>
    <w:qFormat/>
    <w:pPr>
      <w:spacing w:after="283"/>
      <w:ind w:left="567" w:right="567"/>
    </w:pPr>
  </w:style>
  <w:style w:type="paragraph" w:customStyle="1" w:styleId="Naslov10">
    <w:name w:val="Naslov 10"/>
    <w:basedOn w:val="Naslov"/>
    <w:next w:val="Telobesedila"/>
    <w:qFormat/>
    <w:pPr>
      <w:numPr>
        <w:numId w:val="2"/>
      </w:numPr>
      <w:spacing w:before="60" w:after="60"/>
    </w:pPr>
    <w:rPr>
      <w:sz w:val="21"/>
      <w:szCs w:val="21"/>
    </w:rPr>
  </w:style>
  <w:style w:type="paragraph" w:customStyle="1" w:styleId="FrameContents">
    <w:name w:val="Frame Contents"/>
    <w:basedOn w:val="Navaden"/>
    <w:qFormat/>
  </w:style>
  <w:style w:type="paragraph" w:customStyle="1" w:styleId="TableContents">
    <w:name w:val="Table Contents"/>
    <w:basedOn w:val="Navaden"/>
    <w:qFormat/>
    <w:pPr>
      <w:suppressLineNumbers/>
    </w:pPr>
  </w:style>
  <w:style w:type="paragraph" w:customStyle="1" w:styleId="TableHeading">
    <w:name w:val="Table Heading"/>
    <w:basedOn w:val="TableContents"/>
    <w:qFormat/>
    <w:pPr>
      <w:jc w:val="center"/>
    </w:pPr>
    <w:rPr>
      <w:b/>
      <w:bCs/>
    </w:rPr>
  </w:style>
  <w:style w:type="paragraph" w:customStyle="1" w:styleId="Quotations">
    <w:name w:val="Quotations"/>
    <w:basedOn w:val="Navaden"/>
    <w:qFormat/>
    <w:pPr>
      <w:spacing w:after="283"/>
      <w:ind w:left="567" w:right="567"/>
    </w:pPr>
  </w:style>
  <w:style w:type="character" w:customStyle="1" w:styleId="mrppsc">
    <w:name w:val="mrppsc"/>
    <w:basedOn w:val="Privzetapisavaodstavka"/>
    <w:qFormat/>
    <w:rsid w:val="00D04FFB"/>
  </w:style>
  <w:style w:type="character" w:styleId="Hiperpovezava">
    <w:name w:val="Hyperlink"/>
    <w:basedOn w:val="Privzetapisavaodstavka"/>
    <w:uiPriority w:val="99"/>
    <w:unhideWhenUsed/>
    <w:rsid w:val="00A67BAA"/>
    <w:rPr>
      <w:strike w:val="0"/>
      <w:dstrike w:val="0"/>
      <w:color w:val="1485CC"/>
      <w:u w:val="none"/>
      <w:effect w:val="none"/>
    </w:rPr>
  </w:style>
  <w:style w:type="paragraph" w:styleId="Revizija">
    <w:name w:val="Revision"/>
    <w:hidden/>
    <w:uiPriority w:val="99"/>
    <w:semiHidden/>
    <w:rsid w:val="00AF3EE5"/>
    <w:rPr>
      <w:rFonts w:ascii="Arial" w:eastAsia="Times New Roman" w:hAnsi="Arial" w:cs="Arial"/>
      <w:sz w:val="20"/>
      <w:lang w:bidi="ar-SA"/>
    </w:rPr>
  </w:style>
  <w:style w:type="character" w:customStyle="1" w:styleId="Naslov1Znak">
    <w:name w:val="Naslov 1 Znak"/>
    <w:basedOn w:val="Privzetapisavaodstavka"/>
    <w:link w:val="Naslov1"/>
    <w:rsid w:val="00497FE6"/>
    <w:rPr>
      <w:rFonts w:ascii="Arial" w:eastAsia="Times New Roman" w:hAnsi="Arial" w:cs="Arial"/>
      <w:b/>
      <w:bCs/>
      <w:kern w:val="2"/>
      <w:sz w:val="26"/>
      <w:szCs w:val="26"/>
      <w:lang w:bidi="ar-SA"/>
    </w:rPr>
  </w:style>
  <w:style w:type="character" w:customStyle="1" w:styleId="Naslov2Znak">
    <w:name w:val="Naslov 2 Znak"/>
    <w:basedOn w:val="Privzetapisavaodstavka"/>
    <w:link w:val="Naslov2"/>
    <w:rsid w:val="001C59FA"/>
    <w:rPr>
      <w:rFonts w:ascii="Arial" w:eastAsia="Times New Roman" w:hAnsi="Arial" w:cs="Arial"/>
      <w:b/>
      <w:bCs/>
      <w:iCs/>
      <w:sz w:val="22"/>
      <w:szCs w:val="28"/>
      <w:lang w:bidi="ar-SA"/>
    </w:rPr>
  </w:style>
  <w:style w:type="character" w:customStyle="1" w:styleId="Naslov3Znak">
    <w:name w:val="Naslov 3 Znak"/>
    <w:basedOn w:val="Privzetapisavaodstavka"/>
    <w:link w:val="Naslov3"/>
    <w:rsid w:val="001C59FA"/>
    <w:rPr>
      <w:rFonts w:ascii="Arial" w:eastAsia="Times New Roman" w:hAnsi="Arial" w:cs="Arial"/>
      <w:b/>
      <w:bCs/>
      <w:sz w:val="21"/>
      <w:szCs w:val="21"/>
      <w:lang w:bidi="ar-SA"/>
    </w:rPr>
  </w:style>
  <w:style w:type="character" w:customStyle="1" w:styleId="TelobesedilaZnak">
    <w:name w:val="Telo besedila Znak"/>
    <w:basedOn w:val="Privzetapisavaodstavka"/>
    <w:link w:val="Telobesedila"/>
    <w:rsid w:val="001C59FA"/>
    <w:rPr>
      <w:rFonts w:ascii="Times New Roman" w:eastAsia="Times New Roman" w:hAnsi="Times New Roman" w:cs="Times New Roman"/>
      <w:lang w:bidi="ar-SA"/>
    </w:rPr>
  </w:style>
  <w:style w:type="character" w:customStyle="1" w:styleId="BesedilooblakaZnak">
    <w:name w:val="Besedilo oblačka Znak"/>
    <w:basedOn w:val="Privzetapisavaodstavka"/>
    <w:link w:val="Besedilooblaka"/>
    <w:rsid w:val="004741E2"/>
    <w:rPr>
      <w:rFonts w:ascii="Tahoma" w:eastAsia="Times New Roman" w:hAnsi="Tahoma" w:cs="Tahoma"/>
      <w:sz w:val="16"/>
      <w:szCs w:val="16"/>
      <w:lang w:bidi="ar-SA"/>
    </w:rPr>
  </w:style>
  <w:style w:type="character" w:customStyle="1" w:styleId="GlavaZnak">
    <w:name w:val="Glava Znak"/>
    <w:basedOn w:val="Privzetapisavaodstavka"/>
    <w:link w:val="Glava"/>
    <w:rsid w:val="002276C0"/>
    <w:rPr>
      <w:rFonts w:ascii="Arial" w:eastAsia="Times New Roman" w:hAnsi="Arial" w:cs="Arial"/>
      <w:sz w:val="20"/>
      <w:lang w:bidi="ar-SA"/>
    </w:rPr>
  </w:style>
  <w:style w:type="character" w:customStyle="1" w:styleId="NogaZnak">
    <w:name w:val="Noga Znak"/>
    <w:basedOn w:val="Privzetapisavaodstavka"/>
    <w:link w:val="Noga"/>
    <w:rsid w:val="002276C0"/>
    <w:rPr>
      <w:rFonts w:ascii="Arial" w:eastAsia="Times New Roman" w:hAnsi="Arial" w:cs="Arial"/>
      <w:sz w:val="20"/>
      <w:lang w:bidi="ar-SA"/>
    </w:rPr>
  </w:style>
  <w:style w:type="paragraph" w:customStyle="1" w:styleId="Standard">
    <w:name w:val="Standard"/>
    <w:rsid w:val="00942EC3"/>
    <w:pPr>
      <w:suppressAutoHyphens/>
      <w:spacing w:after="160" w:line="259" w:lineRule="auto"/>
    </w:pPr>
    <w:rPr>
      <w:rFonts w:ascii="Arial" w:eastAsia="Batang, 바탕" w:hAnsi="Arial" w:cstheme="minorBidi"/>
      <w:sz w:val="20"/>
      <w:szCs w:val="20"/>
      <w:lang w:eastAsia="ko-KR" w:bidi="ar-SA"/>
    </w:rPr>
  </w:style>
  <w:style w:type="character" w:styleId="Pripombasklic">
    <w:name w:val="annotation reference"/>
    <w:basedOn w:val="Privzetapisavaodstavka"/>
    <w:uiPriority w:val="99"/>
    <w:semiHidden/>
    <w:unhideWhenUsed/>
    <w:rsid w:val="00587ECC"/>
    <w:rPr>
      <w:sz w:val="16"/>
      <w:szCs w:val="16"/>
    </w:rPr>
  </w:style>
  <w:style w:type="paragraph" w:styleId="Pripombabesedilo">
    <w:name w:val="annotation text"/>
    <w:basedOn w:val="Navaden"/>
    <w:link w:val="PripombabesediloZnak"/>
    <w:uiPriority w:val="99"/>
    <w:unhideWhenUsed/>
    <w:rsid w:val="00587ECC"/>
    <w:rPr>
      <w:szCs w:val="20"/>
    </w:rPr>
  </w:style>
  <w:style w:type="character" w:customStyle="1" w:styleId="PripombabesediloZnak">
    <w:name w:val="Pripomba – besedilo Znak"/>
    <w:basedOn w:val="Privzetapisavaodstavka"/>
    <w:link w:val="Pripombabesedilo"/>
    <w:uiPriority w:val="99"/>
    <w:rsid w:val="00587ECC"/>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6545">
      <w:bodyDiv w:val="1"/>
      <w:marLeft w:val="0"/>
      <w:marRight w:val="0"/>
      <w:marTop w:val="0"/>
      <w:marBottom w:val="0"/>
      <w:divBdr>
        <w:top w:val="none" w:sz="0" w:space="0" w:color="auto"/>
        <w:left w:val="none" w:sz="0" w:space="0" w:color="auto"/>
        <w:bottom w:val="none" w:sz="0" w:space="0" w:color="auto"/>
        <w:right w:val="none" w:sz="0" w:space="0" w:color="auto"/>
      </w:divBdr>
    </w:div>
    <w:div w:id="800465100">
      <w:bodyDiv w:val="1"/>
      <w:marLeft w:val="0"/>
      <w:marRight w:val="0"/>
      <w:marTop w:val="0"/>
      <w:marBottom w:val="0"/>
      <w:divBdr>
        <w:top w:val="none" w:sz="0" w:space="0" w:color="auto"/>
        <w:left w:val="none" w:sz="0" w:space="0" w:color="auto"/>
        <w:bottom w:val="none" w:sz="0" w:space="0" w:color="auto"/>
        <w:right w:val="none" w:sz="0" w:space="0" w:color="auto"/>
      </w:divBdr>
    </w:div>
    <w:div w:id="113090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gov.si/"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23-01-06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uradni-list.si/1/objava.jsp?sop=2022-01-344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i.gov.si/" TargetMode="External"/><Relationship Id="rId14" Type="http://schemas.openxmlformats.org/officeDocument/2006/relationships/hyperlink" Target="http://www.uradni-list.si/1/objava.jsp?sop=2022-01-311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89CC58-58DA-467B-A431-0F6B5C44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11873</Words>
  <Characters>67682</Characters>
  <Application>Microsoft Office Word</Application>
  <DocSecurity>0</DocSecurity>
  <Lines>564</Lines>
  <Paragraphs>158</Paragraphs>
  <ScaleCrop>false</ScaleCrop>
  <HeadingPairs>
    <vt:vector size="2" baseType="variant">
      <vt:variant>
        <vt:lpstr>Naslov</vt:lpstr>
      </vt:variant>
      <vt:variant>
        <vt:i4>1</vt:i4>
      </vt:variant>
    </vt:vector>
  </HeadingPairs>
  <TitlesOfParts>
    <vt:vector size="1" baseType="lpstr">
      <vt:lpstr>  </vt:lpstr>
    </vt:vector>
  </TitlesOfParts>
  <Company>IRSI</Company>
  <LinksUpToDate>false</LinksUpToDate>
  <CharactersWithSpaces>79397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vbaros</dc:creator>
  <dc:description/>
  <cp:lastModifiedBy>Natalija Duračak Bitenc</cp:lastModifiedBy>
  <cp:revision>2</cp:revision>
  <cp:lastPrinted>2026-03-27T10:20:00Z</cp:lastPrinted>
  <dcterms:created xsi:type="dcterms:W3CDTF">2026-04-03T09:24:00Z</dcterms:created>
  <dcterms:modified xsi:type="dcterms:W3CDTF">2026-04-03T09:24:00Z</dcterms:modified>
  <dc:language>sl-SI</dc:language>
</cp:coreProperties>
</file>