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64EE4" w14:textId="77777777" w:rsidR="00274C04" w:rsidRDefault="00274C04" w:rsidP="00274C04">
      <w:pPr>
        <w:pStyle w:val="Glava"/>
        <w:tabs>
          <w:tab w:val="clear" w:pos="4320"/>
          <w:tab w:val="left" w:pos="5112"/>
        </w:tabs>
        <w:spacing w:line="240" w:lineRule="exact"/>
      </w:pPr>
    </w:p>
    <w:p w14:paraId="09CD50EE" w14:textId="77777777" w:rsidR="00274C04" w:rsidRDefault="00274C04" w:rsidP="00274C04">
      <w:pPr>
        <w:pStyle w:val="Glava"/>
        <w:tabs>
          <w:tab w:val="clear" w:pos="4320"/>
          <w:tab w:val="left" w:pos="5112"/>
        </w:tabs>
        <w:spacing w:line="240" w:lineRule="exact"/>
      </w:pPr>
    </w:p>
    <w:p w14:paraId="24A6749B" w14:textId="77777777" w:rsidR="00274C04" w:rsidRDefault="00274C04" w:rsidP="00274C04">
      <w:pPr>
        <w:pStyle w:val="Glava"/>
        <w:tabs>
          <w:tab w:val="clear" w:pos="4320"/>
          <w:tab w:val="left" w:pos="5112"/>
        </w:tabs>
        <w:spacing w:line="240" w:lineRule="exact"/>
      </w:pPr>
    </w:p>
    <w:p w14:paraId="20D4365A" w14:textId="77777777" w:rsidR="00274C04" w:rsidRDefault="00274C04" w:rsidP="00274C04">
      <w:pPr>
        <w:tabs>
          <w:tab w:val="left" w:pos="180"/>
          <w:tab w:val="left" w:pos="284"/>
        </w:tabs>
        <w:autoSpaceDE w:val="0"/>
        <w:spacing w:line="240" w:lineRule="auto"/>
        <w:jc w:val="both"/>
        <w:rPr>
          <w:rFonts w:cs="Arial"/>
          <w:szCs w:val="20"/>
        </w:rPr>
      </w:pPr>
      <w:r>
        <w:rPr>
          <w:rFonts w:cs="Arial"/>
          <w:szCs w:val="20"/>
        </w:rPr>
        <w:t>Številka: 0610-</w:t>
      </w:r>
      <w:r w:rsidR="00C27473">
        <w:rPr>
          <w:rFonts w:cs="Arial"/>
          <w:szCs w:val="20"/>
        </w:rPr>
        <w:t>71</w:t>
      </w:r>
      <w:r w:rsidR="00C85242">
        <w:rPr>
          <w:rFonts w:cs="Arial"/>
          <w:szCs w:val="20"/>
        </w:rPr>
        <w:t>/201</w:t>
      </w:r>
      <w:r w:rsidR="00C27473">
        <w:rPr>
          <w:rFonts w:cs="Arial"/>
          <w:szCs w:val="20"/>
        </w:rPr>
        <w:t>9</w:t>
      </w:r>
      <w:r w:rsidR="00E501B2">
        <w:rPr>
          <w:rFonts w:cs="Arial"/>
          <w:szCs w:val="20"/>
        </w:rPr>
        <w:t>-</w:t>
      </w:r>
      <w:r w:rsidR="009D09BF">
        <w:rPr>
          <w:rFonts w:cs="Arial"/>
          <w:szCs w:val="20"/>
        </w:rPr>
        <w:t>9</w:t>
      </w:r>
    </w:p>
    <w:p w14:paraId="0835DE96" w14:textId="77777777" w:rsidR="00274C04" w:rsidRDefault="00274C04" w:rsidP="00274C04">
      <w:pPr>
        <w:tabs>
          <w:tab w:val="left" w:pos="180"/>
          <w:tab w:val="left" w:pos="284"/>
        </w:tabs>
        <w:autoSpaceDE w:val="0"/>
        <w:spacing w:line="240" w:lineRule="auto"/>
        <w:jc w:val="both"/>
        <w:rPr>
          <w:rFonts w:cs="Arial"/>
          <w:szCs w:val="20"/>
        </w:rPr>
      </w:pPr>
      <w:r>
        <w:rPr>
          <w:rFonts w:cs="Arial"/>
          <w:szCs w:val="20"/>
        </w:rPr>
        <w:t xml:space="preserve">Datum:   </w:t>
      </w:r>
      <w:r w:rsidR="002957EC">
        <w:rPr>
          <w:rFonts w:cs="Arial"/>
          <w:szCs w:val="20"/>
        </w:rPr>
        <w:t xml:space="preserve"> </w:t>
      </w:r>
      <w:r w:rsidR="0099187D">
        <w:rPr>
          <w:rFonts w:cs="Arial"/>
          <w:szCs w:val="20"/>
        </w:rPr>
        <w:t>8</w:t>
      </w:r>
      <w:r w:rsidR="00C27473">
        <w:rPr>
          <w:rFonts w:cs="Arial"/>
          <w:szCs w:val="20"/>
        </w:rPr>
        <w:t xml:space="preserve">. </w:t>
      </w:r>
      <w:r w:rsidR="009D09BF">
        <w:rPr>
          <w:rFonts w:cs="Arial"/>
          <w:szCs w:val="20"/>
        </w:rPr>
        <w:t>7</w:t>
      </w:r>
      <w:r w:rsidR="00C27473">
        <w:rPr>
          <w:rFonts w:cs="Arial"/>
          <w:szCs w:val="20"/>
        </w:rPr>
        <w:t>. 2020</w:t>
      </w:r>
    </w:p>
    <w:p w14:paraId="15A8C356" w14:textId="77777777" w:rsidR="00274C04" w:rsidRDefault="00274C04" w:rsidP="00274C04">
      <w:pPr>
        <w:tabs>
          <w:tab w:val="left" w:pos="180"/>
          <w:tab w:val="left" w:pos="284"/>
        </w:tabs>
        <w:autoSpaceDE w:val="0"/>
        <w:spacing w:line="240" w:lineRule="auto"/>
        <w:jc w:val="both"/>
        <w:rPr>
          <w:rFonts w:cs="Arial"/>
          <w:szCs w:val="20"/>
        </w:rPr>
      </w:pPr>
    </w:p>
    <w:p w14:paraId="065A7F7B" w14:textId="77777777" w:rsidR="00274C04" w:rsidRDefault="00274C04" w:rsidP="00274C04">
      <w:pPr>
        <w:tabs>
          <w:tab w:val="left" w:pos="180"/>
          <w:tab w:val="left" w:pos="284"/>
        </w:tabs>
        <w:autoSpaceDE w:val="0"/>
        <w:spacing w:line="240" w:lineRule="auto"/>
        <w:jc w:val="both"/>
        <w:rPr>
          <w:rFonts w:cs="Arial"/>
          <w:szCs w:val="20"/>
        </w:rPr>
      </w:pPr>
    </w:p>
    <w:p w14:paraId="58D93EDD" w14:textId="77777777" w:rsidR="00274C04" w:rsidRDefault="00274C04" w:rsidP="00274C04">
      <w:pPr>
        <w:tabs>
          <w:tab w:val="left" w:pos="180"/>
          <w:tab w:val="left" w:pos="284"/>
        </w:tabs>
        <w:autoSpaceDE w:val="0"/>
        <w:spacing w:line="240" w:lineRule="auto"/>
        <w:jc w:val="both"/>
        <w:rPr>
          <w:rFonts w:cs="Arial"/>
          <w:szCs w:val="20"/>
        </w:rPr>
      </w:pPr>
    </w:p>
    <w:p w14:paraId="214D926F" w14:textId="708CBAE4" w:rsidR="00274C04" w:rsidRPr="0099187D" w:rsidRDefault="00274C04" w:rsidP="00274C04">
      <w:pPr>
        <w:spacing w:line="240" w:lineRule="auto"/>
        <w:jc w:val="both"/>
      </w:pPr>
      <w:r w:rsidRPr="0099187D">
        <w:rPr>
          <w:rFonts w:cs="Arial"/>
          <w:szCs w:val="20"/>
        </w:rPr>
        <w:t>Upravna inšpektorica Inšpektorata za javni sektor izdaja na podlagi 307. f člena Zakona o splošnem upravnem postopku (v nadaljevanju ZUP)</w:t>
      </w:r>
      <w:r w:rsidRPr="0099187D">
        <w:rPr>
          <w:rStyle w:val="Sprotnaopomba-sklic"/>
          <w:rFonts w:cs="Arial"/>
          <w:szCs w:val="20"/>
        </w:rPr>
        <w:footnoteReference w:id="1"/>
      </w:r>
      <w:r w:rsidRPr="0099187D">
        <w:rPr>
          <w:rFonts w:cs="Arial"/>
          <w:szCs w:val="20"/>
        </w:rPr>
        <w:t xml:space="preserve">, v zadevi inšpekcijskega nadzora </w:t>
      </w:r>
      <w:r w:rsidR="00C27473" w:rsidRPr="0099187D">
        <w:rPr>
          <w:rFonts w:cs="Arial"/>
          <w:szCs w:val="20"/>
        </w:rPr>
        <w:t xml:space="preserve">Osnovne šole Milana </w:t>
      </w:r>
      <w:r w:rsidR="006D0D7A" w:rsidRPr="0099187D">
        <w:rPr>
          <w:rFonts w:cs="Arial"/>
          <w:szCs w:val="20"/>
        </w:rPr>
        <w:t>J</w:t>
      </w:r>
      <w:r w:rsidR="00C27473" w:rsidRPr="0099187D">
        <w:rPr>
          <w:rFonts w:cs="Arial"/>
          <w:szCs w:val="20"/>
        </w:rPr>
        <w:t>arca Črnomelj, Ulica Otona Župančiča 8, 8340 Črnomelj</w:t>
      </w:r>
      <w:r w:rsidR="00DE3833" w:rsidRPr="0099187D">
        <w:rPr>
          <w:rFonts w:cs="Arial"/>
          <w:szCs w:val="20"/>
        </w:rPr>
        <w:t xml:space="preserve"> </w:t>
      </w:r>
      <w:r w:rsidRPr="0099187D">
        <w:rPr>
          <w:rFonts w:cs="Arial"/>
          <w:bCs/>
          <w:szCs w:val="20"/>
        </w:rPr>
        <w:t xml:space="preserve">(v nadaljevanju </w:t>
      </w:r>
      <w:r w:rsidR="00C27473" w:rsidRPr="0099187D">
        <w:rPr>
          <w:rFonts w:cs="Arial"/>
          <w:bCs/>
          <w:szCs w:val="20"/>
        </w:rPr>
        <w:t>OŠ</w:t>
      </w:r>
      <w:r w:rsidRPr="0099187D">
        <w:rPr>
          <w:rFonts w:cs="Arial"/>
          <w:bCs/>
          <w:szCs w:val="20"/>
        </w:rPr>
        <w:t>),</w:t>
      </w:r>
      <w:r w:rsidRPr="0099187D">
        <w:rPr>
          <w:rFonts w:cs="Arial"/>
          <w:szCs w:val="20"/>
        </w:rPr>
        <w:t xml:space="preserve"> ki jo zastopa </w:t>
      </w:r>
      <w:r w:rsidR="00C27473" w:rsidRPr="0099187D">
        <w:rPr>
          <w:rFonts w:cs="Arial"/>
          <w:szCs w:val="20"/>
        </w:rPr>
        <w:t xml:space="preserve">ravnatelj </w:t>
      </w:r>
      <w:r w:rsidR="00EB3BFB">
        <w:rPr>
          <w:rFonts w:cs="Arial"/>
          <w:szCs w:val="20"/>
        </w:rPr>
        <w:t>█</w:t>
      </w:r>
    </w:p>
    <w:p w14:paraId="37F76040" w14:textId="77777777" w:rsidR="00274C04" w:rsidRPr="0099187D" w:rsidRDefault="00274C04" w:rsidP="00274C04">
      <w:pPr>
        <w:tabs>
          <w:tab w:val="left" w:pos="180"/>
          <w:tab w:val="left" w:pos="284"/>
        </w:tabs>
        <w:autoSpaceDE w:val="0"/>
        <w:spacing w:line="240" w:lineRule="auto"/>
        <w:jc w:val="both"/>
        <w:rPr>
          <w:rFonts w:cs="Arial"/>
          <w:b/>
          <w:bCs/>
          <w:szCs w:val="20"/>
        </w:rPr>
      </w:pPr>
    </w:p>
    <w:p w14:paraId="28344C5F" w14:textId="77777777" w:rsidR="00274C04" w:rsidRPr="0099187D" w:rsidRDefault="00274C04" w:rsidP="00274C04">
      <w:pPr>
        <w:tabs>
          <w:tab w:val="left" w:pos="180"/>
          <w:tab w:val="left" w:pos="284"/>
        </w:tabs>
        <w:autoSpaceDE w:val="0"/>
        <w:spacing w:line="240" w:lineRule="auto"/>
        <w:jc w:val="both"/>
        <w:rPr>
          <w:rFonts w:cs="Arial"/>
          <w:b/>
          <w:bCs/>
          <w:szCs w:val="20"/>
        </w:rPr>
      </w:pPr>
    </w:p>
    <w:p w14:paraId="7962992C" w14:textId="77777777" w:rsidR="00274C04" w:rsidRPr="0099187D" w:rsidRDefault="00274C04" w:rsidP="00274C04">
      <w:pPr>
        <w:tabs>
          <w:tab w:val="left" w:pos="180"/>
          <w:tab w:val="left" w:pos="284"/>
        </w:tabs>
        <w:autoSpaceDE w:val="0"/>
        <w:spacing w:line="240" w:lineRule="auto"/>
        <w:jc w:val="center"/>
        <w:rPr>
          <w:rFonts w:cs="Arial"/>
          <w:b/>
          <w:bCs/>
          <w:sz w:val="24"/>
        </w:rPr>
      </w:pPr>
    </w:p>
    <w:p w14:paraId="569B23D2" w14:textId="77777777" w:rsidR="00BB2049" w:rsidRPr="0099187D" w:rsidRDefault="00BB2049" w:rsidP="00BB2049">
      <w:pPr>
        <w:spacing w:line="360" w:lineRule="auto"/>
        <w:jc w:val="center"/>
        <w:rPr>
          <w:rFonts w:cs="Arial"/>
          <w:b/>
          <w:spacing w:val="40"/>
          <w:sz w:val="22"/>
          <w:szCs w:val="22"/>
        </w:rPr>
      </w:pPr>
      <w:r w:rsidRPr="0099187D">
        <w:rPr>
          <w:rFonts w:cs="Arial"/>
          <w:b/>
          <w:spacing w:val="40"/>
          <w:sz w:val="22"/>
          <w:szCs w:val="22"/>
        </w:rPr>
        <w:t>ZAPISNIK</w:t>
      </w:r>
    </w:p>
    <w:p w14:paraId="18BA0C6D" w14:textId="77777777" w:rsidR="00BB2049" w:rsidRPr="0099187D" w:rsidRDefault="00BB2049" w:rsidP="00BB2049">
      <w:pPr>
        <w:spacing w:line="360" w:lineRule="auto"/>
        <w:jc w:val="center"/>
        <w:rPr>
          <w:rFonts w:cs="Arial"/>
          <w:b/>
          <w:spacing w:val="40"/>
          <w:sz w:val="24"/>
          <w:u w:val="single"/>
        </w:rPr>
      </w:pPr>
      <w:r w:rsidRPr="0099187D">
        <w:rPr>
          <w:rFonts w:cs="Arial"/>
          <w:b/>
          <w:spacing w:val="40"/>
          <w:sz w:val="24"/>
          <w:u w:val="single"/>
        </w:rPr>
        <w:t>o inšpekcijskem nadzoru</w:t>
      </w:r>
    </w:p>
    <w:p w14:paraId="347B82F9" w14:textId="77777777" w:rsidR="00BB2049" w:rsidRPr="0099187D" w:rsidRDefault="00BB2049" w:rsidP="00274C04">
      <w:pPr>
        <w:tabs>
          <w:tab w:val="left" w:pos="180"/>
          <w:tab w:val="left" w:pos="284"/>
        </w:tabs>
        <w:autoSpaceDE w:val="0"/>
        <w:spacing w:line="240" w:lineRule="auto"/>
        <w:jc w:val="center"/>
        <w:rPr>
          <w:sz w:val="24"/>
        </w:rPr>
      </w:pPr>
    </w:p>
    <w:p w14:paraId="015C47FA" w14:textId="77777777" w:rsidR="00B60FE7" w:rsidRPr="0099187D" w:rsidRDefault="00B60FE7" w:rsidP="00274C04">
      <w:pPr>
        <w:tabs>
          <w:tab w:val="left" w:pos="180"/>
          <w:tab w:val="left" w:pos="284"/>
        </w:tabs>
        <w:autoSpaceDE w:val="0"/>
        <w:spacing w:line="240" w:lineRule="auto"/>
        <w:jc w:val="center"/>
        <w:rPr>
          <w:sz w:val="24"/>
        </w:rPr>
      </w:pPr>
    </w:p>
    <w:p w14:paraId="4C41FA2A" w14:textId="77777777" w:rsidR="00FF4452" w:rsidRPr="0099187D" w:rsidRDefault="00DE3833" w:rsidP="00FF4452">
      <w:pPr>
        <w:jc w:val="both"/>
      </w:pPr>
      <w:r w:rsidRPr="0099187D">
        <w:rPr>
          <w:rFonts w:cs="Arial"/>
          <w:szCs w:val="20"/>
        </w:rPr>
        <w:t xml:space="preserve">Inšpekcijski nadzor je bil opravljen kot prioritetni nadzor nad izvajanjem določb ZUP </w:t>
      </w:r>
      <w:r w:rsidR="00FF4452" w:rsidRPr="0099187D">
        <w:rPr>
          <w:rFonts w:cs="Arial"/>
          <w:szCs w:val="20"/>
        </w:rPr>
        <w:t xml:space="preserve">v zadevi dostopa do informacije javnega značaja v skladu z določili Zakona o dostopu do informacij javnega značaja (Uradni list RS, št. </w:t>
      </w:r>
      <w:hyperlink r:id="rId8" w:tooltip="Zakon o dostopu do informacij javnega značaja (uradno prečiščeno besedilo)" w:history="1">
        <w:r w:rsidR="00FF4452" w:rsidRPr="0099187D">
          <w:rPr>
            <w:rStyle w:val="Hiperpovezava"/>
            <w:rFonts w:cs="Arial"/>
            <w:color w:val="auto"/>
            <w:szCs w:val="20"/>
          </w:rPr>
          <w:t>51/06</w:t>
        </w:r>
      </w:hyperlink>
      <w:r w:rsidR="00FF4452" w:rsidRPr="0099187D">
        <w:rPr>
          <w:rFonts w:cs="Arial"/>
          <w:szCs w:val="20"/>
        </w:rPr>
        <w:t xml:space="preserve"> – uradno prečiščeno besedilo, </w:t>
      </w:r>
      <w:hyperlink r:id="rId9" w:tooltip="Zakon o davčnem postopku" w:history="1">
        <w:r w:rsidR="00FF4452" w:rsidRPr="0099187D">
          <w:rPr>
            <w:rStyle w:val="Hiperpovezava"/>
            <w:rFonts w:cs="Arial"/>
            <w:color w:val="auto"/>
            <w:szCs w:val="20"/>
          </w:rPr>
          <w:t>117/06</w:t>
        </w:r>
      </w:hyperlink>
      <w:r w:rsidR="00FF4452" w:rsidRPr="0099187D">
        <w:rPr>
          <w:rFonts w:cs="Arial"/>
          <w:szCs w:val="20"/>
        </w:rPr>
        <w:t xml:space="preserve"> – ZDavP-2, </w:t>
      </w:r>
      <w:hyperlink r:id="rId10" w:tooltip="Zakon o spremembah in dopolnitvah Zakona o dostopu do informacij javnega značaja" w:history="1">
        <w:r w:rsidR="00FF4452" w:rsidRPr="0099187D">
          <w:rPr>
            <w:rStyle w:val="Hiperpovezava"/>
            <w:rFonts w:cs="Arial"/>
            <w:color w:val="auto"/>
            <w:szCs w:val="20"/>
          </w:rPr>
          <w:t>23/14</w:t>
        </w:r>
      </w:hyperlink>
      <w:r w:rsidR="00FF4452" w:rsidRPr="0099187D">
        <w:rPr>
          <w:rFonts w:cs="Arial"/>
          <w:szCs w:val="20"/>
        </w:rPr>
        <w:t xml:space="preserve">, </w:t>
      </w:r>
      <w:hyperlink r:id="rId11" w:tooltip="Zakon o spremembah in dopolnitvah Zakona o dostopu do informacij javnega značaja" w:history="1">
        <w:r w:rsidR="00FF4452" w:rsidRPr="0099187D">
          <w:rPr>
            <w:rStyle w:val="Hiperpovezava"/>
            <w:rFonts w:cs="Arial"/>
            <w:color w:val="auto"/>
            <w:szCs w:val="20"/>
          </w:rPr>
          <w:t>50/14</w:t>
        </w:r>
      </w:hyperlink>
      <w:r w:rsidR="00FF4452" w:rsidRPr="0099187D">
        <w:rPr>
          <w:rFonts w:cs="Arial"/>
          <w:szCs w:val="20"/>
        </w:rPr>
        <w:t xml:space="preserve">, </w:t>
      </w:r>
      <w:hyperlink r:id="rId12"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00FF4452" w:rsidRPr="0099187D">
          <w:rPr>
            <w:rStyle w:val="Hiperpovezava"/>
            <w:rFonts w:cs="Arial"/>
            <w:color w:val="auto"/>
            <w:szCs w:val="20"/>
          </w:rPr>
          <w:t>19/15</w:t>
        </w:r>
      </w:hyperlink>
      <w:r w:rsidR="00FF4452" w:rsidRPr="0099187D">
        <w:rPr>
          <w:rFonts w:cs="Arial"/>
          <w:szCs w:val="20"/>
        </w:rPr>
        <w:t xml:space="preserve"> – odl. US, </w:t>
      </w:r>
      <w:hyperlink r:id="rId13" w:tooltip="Zakon o spremembah in dopolnitvah Zakona o dostopu do informacij javnega značaja" w:history="1">
        <w:r w:rsidR="00FF4452" w:rsidRPr="0099187D">
          <w:rPr>
            <w:rStyle w:val="Hiperpovezava"/>
            <w:rFonts w:cs="Arial"/>
            <w:color w:val="auto"/>
            <w:szCs w:val="20"/>
          </w:rPr>
          <w:t>102/15</w:t>
        </w:r>
      </w:hyperlink>
      <w:r w:rsidR="00FF4452" w:rsidRPr="0099187D">
        <w:rPr>
          <w:rFonts w:cs="Arial"/>
          <w:szCs w:val="20"/>
        </w:rPr>
        <w:t xml:space="preserve"> in </w:t>
      </w:r>
      <w:hyperlink r:id="rId14" w:tooltip="Zakon o dopolnitvi Zakona o dostopu do informacij javnega značaja" w:history="1">
        <w:r w:rsidR="00FF4452" w:rsidRPr="0099187D">
          <w:rPr>
            <w:rStyle w:val="Hiperpovezava"/>
            <w:rFonts w:cs="Arial"/>
            <w:color w:val="auto"/>
            <w:szCs w:val="20"/>
          </w:rPr>
          <w:t>7/18</w:t>
        </w:r>
      </w:hyperlink>
      <w:r w:rsidR="00FF4452" w:rsidRPr="0099187D">
        <w:rPr>
          <w:rFonts w:cs="Arial"/>
          <w:szCs w:val="20"/>
        </w:rPr>
        <w:t xml:space="preserve"> – v nadaljevanju ZDIJZ) ter nadzor nad izvajanjem določb Uredbe o upravnem poslovanju (Uradni list RS, št. 9/18  – v nadaljevanju UUP). </w:t>
      </w:r>
    </w:p>
    <w:p w14:paraId="1A270DE1" w14:textId="77777777" w:rsidR="00DE3833" w:rsidRPr="0099187D" w:rsidRDefault="00DE3833" w:rsidP="00DE3833">
      <w:pPr>
        <w:jc w:val="both"/>
        <w:rPr>
          <w:rFonts w:cs="Arial"/>
          <w:szCs w:val="20"/>
        </w:rPr>
      </w:pPr>
    </w:p>
    <w:p w14:paraId="674C2FE7" w14:textId="77777777" w:rsidR="00DE3833" w:rsidRPr="0099187D" w:rsidRDefault="00DE3833" w:rsidP="00DE3833">
      <w:pPr>
        <w:pStyle w:val="Sprotnaopomba-besedilo"/>
        <w:spacing w:line="240" w:lineRule="auto"/>
        <w:jc w:val="both"/>
        <w:rPr>
          <w:rFonts w:cs="Arial"/>
        </w:rPr>
      </w:pPr>
      <w:r w:rsidRPr="0099187D">
        <w:rPr>
          <w:rFonts w:cs="Arial"/>
        </w:rPr>
        <w:t>Nadzor je bil opravljen na podlagi sprejetega letnega načrta dela Inšpektorata za javni sektor za leto 2020. Inšpekcijski nadzor je opravila upravna inšpektorica Roze Ristevska, na</w:t>
      </w:r>
      <w:r w:rsidR="0076576E" w:rsidRPr="0099187D">
        <w:rPr>
          <w:rFonts w:cs="Arial"/>
        </w:rPr>
        <w:t xml:space="preserve"> sedežu IJS in sicer na</w:t>
      </w:r>
      <w:r w:rsidRPr="0099187D">
        <w:rPr>
          <w:rFonts w:cs="Arial"/>
        </w:rPr>
        <w:t xml:space="preserve"> podlagi </w:t>
      </w:r>
      <w:r w:rsidR="0076576E" w:rsidRPr="0099187D">
        <w:rPr>
          <w:rFonts w:cs="Arial"/>
        </w:rPr>
        <w:t xml:space="preserve">pregleda </w:t>
      </w:r>
      <w:r w:rsidRPr="0099187D">
        <w:rPr>
          <w:rFonts w:cs="Arial"/>
        </w:rPr>
        <w:t xml:space="preserve">prejete dokumentacije. </w:t>
      </w:r>
    </w:p>
    <w:p w14:paraId="70D68F7A" w14:textId="77777777" w:rsidR="00DE3833" w:rsidRPr="0099187D" w:rsidRDefault="00DE3833" w:rsidP="00DE3833">
      <w:pPr>
        <w:spacing w:line="260" w:lineRule="atLeast"/>
        <w:jc w:val="both"/>
        <w:rPr>
          <w:rFonts w:cs="Arial"/>
          <w:b/>
          <w:szCs w:val="20"/>
        </w:rPr>
      </w:pPr>
    </w:p>
    <w:p w14:paraId="724B1E00" w14:textId="77777777" w:rsidR="00DE3833" w:rsidRPr="0099187D" w:rsidRDefault="00DE3833" w:rsidP="00DE3833">
      <w:pPr>
        <w:spacing w:line="260" w:lineRule="atLeast"/>
        <w:jc w:val="both"/>
        <w:rPr>
          <w:rFonts w:cs="Arial"/>
          <w:b/>
          <w:szCs w:val="20"/>
        </w:rPr>
      </w:pPr>
      <w:r w:rsidRPr="0099187D">
        <w:rPr>
          <w:rFonts w:cs="Arial"/>
          <w:szCs w:val="20"/>
        </w:rPr>
        <w:t>V okviru tega inšpekcijskega nadzora je bila obravnavana pobuda za inšpekcijski nadzor, ki jo je IJS evidentiral pod številko 0610-</w:t>
      </w:r>
      <w:r w:rsidR="00C27473" w:rsidRPr="0099187D">
        <w:rPr>
          <w:rFonts w:cs="Arial"/>
          <w:szCs w:val="20"/>
        </w:rPr>
        <w:t>71</w:t>
      </w:r>
      <w:r w:rsidRPr="0099187D">
        <w:rPr>
          <w:rFonts w:cs="Arial"/>
          <w:szCs w:val="20"/>
        </w:rPr>
        <w:t>/201</w:t>
      </w:r>
      <w:r w:rsidR="00C27473" w:rsidRPr="0099187D">
        <w:rPr>
          <w:rFonts w:cs="Arial"/>
          <w:szCs w:val="20"/>
        </w:rPr>
        <w:t>9</w:t>
      </w:r>
      <w:r w:rsidRPr="0099187D">
        <w:rPr>
          <w:rFonts w:cs="Arial"/>
          <w:szCs w:val="20"/>
        </w:rPr>
        <w:t xml:space="preserve"> in se nanaša na </w:t>
      </w:r>
      <w:r w:rsidR="00535287" w:rsidRPr="0099187D">
        <w:rPr>
          <w:rFonts w:cs="Arial"/>
          <w:szCs w:val="20"/>
        </w:rPr>
        <w:t>zahtevo za dostop do IJZ</w:t>
      </w:r>
      <w:r w:rsidRPr="0099187D">
        <w:rPr>
          <w:rFonts w:cs="Arial"/>
          <w:szCs w:val="20"/>
        </w:rPr>
        <w:t>.</w:t>
      </w:r>
    </w:p>
    <w:p w14:paraId="46CAC861" w14:textId="77777777" w:rsidR="00F35E58" w:rsidRPr="0099187D" w:rsidRDefault="00F35E58" w:rsidP="00F35E58">
      <w:pPr>
        <w:spacing w:line="260" w:lineRule="atLeast"/>
        <w:jc w:val="both"/>
        <w:rPr>
          <w:rFonts w:cs="Arial"/>
          <w:b/>
          <w:szCs w:val="20"/>
        </w:rPr>
      </w:pPr>
    </w:p>
    <w:p w14:paraId="6C761E1B" w14:textId="77777777" w:rsidR="00344FB4" w:rsidRPr="0099187D" w:rsidRDefault="00344FB4" w:rsidP="00344FB4">
      <w:pPr>
        <w:tabs>
          <w:tab w:val="left" w:pos="180"/>
        </w:tabs>
        <w:autoSpaceDE w:val="0"/>
        <w:autoSpaceDN w:val="0"/>
        <w:adjustRightInd w:val="0"/>
        <w:spacing w:line="240" w:lineRule="auto"/>
        <w:jc w:val="both"/>
        <w:rPr>
          <w:rFonts w:cs="Arial"/>
          <w:szCs w:val="20"/>
        </w:rPr>
      </w:pPr>
      <w:r w:rsidRPr="0099187D">
        <w:rPr>
          <w:rFonts w:cs="Arial"/>
          <w:szCs w:val="20"/>
        </w:rPr>
        <w:t xml:space="preserve">Upravna inšpektorica je OŠ posredovala Osnutek zapisnika o inšpekcijskem nadzoru št. 0610-71/2019-7 z dne 24. 6. 2020, z namenom, da se z vsebino ugotovitev seznanijo in nanj podajo morebitne pripombe. IJS pripomb ni prejel.   </w:t>
      </w:r>
    </w:p>
    <w:p w14:paraId="0A6DEF18" w14:textId="77777777" w:rsidR="00344FB4" w:rsidRPr="0099187D" w:rsidRDefault="00344FB4" w:rsidP="00344FB4">
      <w:pPr>
        <w:jc w:val="both"/>
        <w:rPr>
          <w:rFonts w:cs="Arial"/>
          <w:szCs w:val="20"/>
        </w:rPr>
      </w:pPr>
    </w:p>
    <w:p w14:paraId="367A13CE" w14:textId="77777777" w:rsidR="00274C04" w:rsidRPr="0099187D" w:rsidRDefault="00274C04" w:rsidP="00274C04">
      <w:pPr>
        <w:rPr>
          <w:rFonts w:cs="Arial"/>
          <w:szCs w:val="20"/>
          <w:lang w:eastAsia="sl-SI"/>
        </w:rPr>
      </w:pPr>
    </w:p>
    <w:p w14:paraId="0456A67F" w14:textId="77777777" w:rsidR="00FF4452" w:rsidRPr="0099187D" w:rsidRDefault="00FF4452" w:rsidP="00311F65">
      <w:pPr>
        <w:pStyle w:val="Odstavekseznama"/>
        <w:numPr>
          <w:ilvl w:val="0"/>
          <w:numId w:val="3"/>
        </w:numPr>
        <w:tabs>
          <w:tab w:val="left" w:pos="180"/>
        </w:tabs>
        <w:suppressAutoHyphens w:val="0"/>
        <w:autoSpaceDN/>
        <w:spacing w:line="240" w:lineRule="auto"/>
        <w:ind w:left="0" w:firstLine="0"/>
        <w:jc w:val="center"/>
        <w:rPr>
          <w:rFonts w:cs="Arial"/>
          <w:b/>
          <w:szCs w:val="20"/>
        </w:rPr>
      </w:pPr>
      <w:r w:rsidRPr="0099187D">
        <w:rPr>
          <w:rFonts w:cs="Arial"/>
          <w:b/>
          <w:szCs w:val="20"/>
        </w:rPr>
        <w:t>UVOD:</w:t>
      </w:r>
    </w:p>
    <w:p w14:paraId="0B3E15C1" w14:textId="77777777" w:rsidR="00274C04" w:rsidRPr="0099187D" w:rsidRDefault="00274C04" w:rsidP="00274C04">
      <w:pPr>
        <w:tabs>
          <w:tab w:val="left" w:pos="284"/>
        </w:tabs>
        <w:spacing w:line="240" w:lineRule="auto"/>
        <w:jc w:val="both"/>
        <w:rPr>
          <w:rFonts w:cs="Arial"/>
          <w:szCs w:val="20"/>
        </w:rPr>
      </w:pPr>
    </w:p>
    <w:p w14:paraId="67D548C1" w14:textId="77777777" w:rsidR="002405D8" w:rsidRPr="0099187D" w:rsidRDefault="002405D8" w:rsidP="00274C04">
      <w:pPr>
        <w:jc w:val="both"/>
        <w:rPr>
          <w:rFonts w:cs="Arial"/>
          <w:szCs w:val="20"/>
        </w:rPr>
      </w:pPr>
      <w:r w:rsidRPr="0099187D">
        <w:t>Inšpektorat za javni sektor je dne 1</w:t>
      </w:r>
      <w:r w:rsidR="00C27473" w:rsidRPr="0099187D">
        <w:t>5</w:t>
      </w:r>
      <w:r w:rsidRPr="0099187D">
        <w:t>. 2. 201</w:t>
      </w:r>
      <w:r w:rsidR="00C27473" w:rsidRPr="0099187D">
        <w:t>9</w:t>
      </w:r>
      <w:r w:rsidRPr="0099187D">
        <w:t xml:space="preserve"> prejel pobudo za inšpekcijski nadzor </w:t>
      </w:r>
      <w:r w:rsidRPr="0099187D">
        <w:rPr>
          <w:lang w:eastAsia="sl-SI"/>
        </w:rPr>
        <w:t xml:space="preserve">zaradi nespoštovanje določb ZDIJZ v postopku dostopa do informacije javnega značaja. </w:t>
      </w:r>
      <w:r w:rsidRPr="0099187D">
        <w:t xml:space="preserve">Prijavitelj v pobudi očita, da o njegovi zahtevi za dostop do informacije javnega značaja ni bilo odločeno </w:t>
      </w:r>
      <w:r w:rsidR="00227818" w:rsidRPr="0099187D">
        <w:rPr>
          <w:rFonts w:eastAsia="Calibri" w:cs="Arial"/>
          <w:szCs w:val="20"/>
          <w:lang w:eastAsia="sl-SI"/>
        </w:rPr>
        <w:t>v predpisanem roku</w:t>
      </w:r>
      <w:r w:rsidRPr="0099187D">
        <w:t xml:space="preserve">. </w:t>
      </w:r>
    </w:p>
    <w:p w14:paraId="7C55046D" w14:textId="77777777" w:rsidR="002405D8" w:rsidRPr="0099187D" w:rsidRDefault="002405D8" w:rsidP="00274C04">
      <w:pPr>
        <w:jc w:val="both"/>
        <w:rPr>
          <w:rFonts w:cs="Arial"/>
          <w:szCs w:val="20"/>
        </w:rPr>
      </w:pPr>
    </w:p>
    <w:p w14:paraId="6497D483" w14:textId="77777777" w:rsidR="00B60FE7" w:rsidRPr="0099187D" w:rsidRDefault="00A55CA8" w:rsidP="00274C04">
      <w:pPr>
        <w:jc w:val="both"/>
        <w:rPr>
          <w:rFonts w:cs="Arial"/>
          <w:szCs w:val="20"/>
        </w:rPr>
      </w:pPr>
      <w:r w:rsidRPr="0099187D">
        <w:rPr>
          <w:rFonts w:cs="Arial"/>
          <w:szCs w:val="20"/>
        </w:rPr>
        <w:t xml:space="preserve">V okviru te pobude </w:t>
      </w:r>
      <w:r w:rsidR="00C27473" w:rsidRPr="0099187D">
        <w:rPr>
          <w:rFonts w:cs="Arial"/>
          <w:szCs w:val="20"/>
        </w:rPr>
        <w:t>je bila</w:t>
      </w:r>
      <w:r w:rsidRPr="0099187D">
        <w:rPr>
          <w:rFonts w:cs="Arial"/>
          <w:szCs w:val="20"/>
        </w:rPr>
        <w:t xml:space="preserve"> </w:t>
      </w:r>
      <w:r w:rsidR="00575F49" w:rsidRPr="0099187D">
        <w:rPr>
          <w:rFonts w:cs="Arial"/>
          <w:szCs w:val="20"/>
        </w:rPr>
        <w:t>pregledan</w:t>
      </w:r>
      <w:r w:rsidR="00227818" w:rsidRPr="0099187D">
        <w:rPr>
          <w:rFonts w:cs="Arial"/>
          <w:szCs w:val="20"/>
        </w:rPr>
        <w:t>a</w:t>
      </w:r>
      <w:r w:rsidR="00575F49" w:rsidRPr="0099187D">
        <w:rPr>
          <w:rFonts w:cs="Arial"/>
          <w:szCs w:val="20"/>
        </w:rPr>
        <w:t xml:space="preserve"> zadev</w:t>
      </w:r>
      <w:r w:rsidR="00227818" w:rsidRPr="0099187D">
        <w:rPr>
          <w:rFonts w:cs="Arial"/>
          <w:szCs w:val="20"/>
        </w:rPr>
        <w:t>a</w:t>
      </w:r>
      <w:r w:rsidR="00575F49" w:rsidRPr="0099187D">
        <w:rPr>
          <w:rFonts w:cs="Arial"/>
          <w:szCs w:val="20"/>
        </w:rPr>
        <w:t xml:space="preserve"> </w:t>
      </w:r>
      <w:r w:rsidR="00575F49" w:rsidRPr="0099187D">
        <w:rPr>
          <w:rFonts w:cs="Arial"/>
          <w:szCs w:val="20"/>
          <w:u w:val="single"/>
        </w:rPr>
        <w:t xml:space="preserve">št. </w:t>
      </w:r>
      <w:r w:rsidR="00C27473" w:rsidRPr="0099187D">
        <w:rPr>
          <w:rFonts w:cs="Arial"/>
          <w:szCs w:val="20"/>
          <w:u w:val="single"/>
        </w:rPr>
        <w:t>090-1/2019</w:t>
      </w:r>
      <w:r w:rsidR="00575F49" w:rsidRPr="0099187D">
        <w:rPr>
          <w:rFonts w:cs="Arial"/>
          <w:szCs w:val="20"/>
        </w:rPr>
        <w:t>.</w:t>
      </w:r>
    </w:p>
    <w:p w14:paraId="2FC09CCD" w14:textId="77777777" w:rsidR="00B60FE7" w:rsidRPr="0099187D" w:rsidRDefault="00B60FE7" w:rsidP="00274C04">
      <w:pPr>
        <w:jc w:val="both"/>
        <w:rPr>
          <w:rFonts w:cs="Arial"/>
          <w:szCs w:val="20"/>
        </w:rPr>
      </w:pPr>
    </w:p>
    <w:p w14:paraId="0B4C3DF1" w14:textId="77777777" w:rsidR="00274C04" w:rsidRPr="0099187D" w:rsidRDefault="00274C04" w:rsidP="00274C04">
      <w:pPr>
        <w:jc w:val="center"/>
        <w:rPr>
          <w:b/>
        </w:rPr>
      </w:pPr>
      <w:r w:rsidRPr="0099187D">
        <w:rPr>
          <w:rFonts w:cs="Arial"/>
          <w:b/>
          <w:szCs w:val="20"/>
        </w:rPr>
        <w:t>II.</w:t>
      </w:r>
    </w:p>
    <w:p w14:paraId="06F0F563" w14:textId="77777777" w:rsidR="00274C04" w:rsidRPr="0099187D" w:rsidRDefault="00274C04" w:rsidP="00274C04">
      <w:pPr>
        <w:jc w:val="center"/>
        <w:rPr>
          <w:rFonts w:cs="Arial"/>
          <w:b/>
          <w:szCs w:val="20"/>
        </w:rPr>
      </w:pPr>
      <w:r w:rsidRPr="0099187D">
        <w:rPr>
          <w:rFonts w:cs="Arial"/>
          <w:b/>
          <w:szCs w:val="20"/>
        </w:rPr>
        <w:t>Normativni okvir</w:t>
      </w:r>
    </w:p>
    <w:p w14:paraId="6502783B" w14:textId="77777777" w:rsidR="00274C04" w:rsidRPr="0099187D" w:rsidRDefault="00274C04" w:rsidP="00274C04">
      <w:pPr>
        <w:jc w:val="both"/>
        <w:rPr>
          <w:rFonts w:cs="Arial"/>
          <w:szCs w:val="20"/>
          <w:lang w:eastAsia="sl-SI"/>
        </w:rPr>
      </w:pPr>
    </w:p>
    <w:p w14:paraId="2ACB6227" w14:textId="77777777" w:rsidR="00274C04" w:rsidRPr="0099187D" w:rsidRDefault="00274C04" w:rsidP="00274C04">
      <w:pPr>
        <w:jc w:val="both"/>
      </w:pPr>
      <w:r w:rsidRPr="0099187D">
        <w:rPr>
          <w:lang w:eastAsia="sl-SI"/>
        </w:rPr>
        <w:t>ZDIJZ v prvem odstavku 1. člena določa, da ta zakon ureja postopek, ki vsakomur omogoča prost dostop in ponovno uporabo informacij javnega značaja</w:t>
      </w:r>
      <w:r w:rsidRPr="0099187D">
        <w:rPr>
          <w:rStyle w:val="Sprotnaopomba-sklic"/>
          <w:rFonts w:cs="Arial"/>
          <w:szCs w:val="20"/>
          <w:lang w:eastAsia="sl-SI"/>
        </w:rPr>
        <w:footnoteReference w:id="2"/>
      </w:r>
      <w:r w:rsidRPr="0099187D">
        <w:rPr>
          <w:lang w:eastAsia="sl-SI"/>
        </w:rPr>
        <w:t xml:space="preserve">, s katerimi razpolagajo državni organi, organi lokalnih skupnosti, javne agencije, javni skladi in druge osebe javnega prava, nosilci javnih pooblastil in izvajalci javnih služb (v nadaljnjem besedilu: organi). </w:t>
      </w:r>
    </w:p>
    <w:p w14:paraId="5781292A" w14:textId="77777777" w:rsidR="00274C04" w:rsidRPr="0099187D" w:rsidRDefault="00274C04" w:rsidP="00274C04">
      <w:pPr>
        <w:jc w:val="both"/>
      </w:pPr>
    </w:p>
    <w:p w14:paraId="1115168A" w14:textId="77777777" w:rsidR="00274C04" w:rsidRPr="0099187D" w:rsidRDefault="00274C04" w:rsidP="00274C04">
      <w:pPr>
        <w:pStyle w:val="mrppsi"/>
        <w:jc w:val="both"/>
        <w:rPr>
          <w:rStyle w:val="mrppsc"/>
          <w:rFonts w:ascii="Arial" w:hAnsi="Arial" w:cs="Arial"/>
          <w:sz w:val="20"/>
          <w:szCs w:val="20"/>
        </w:rPr>
      </w:pPr>
      <w:r w:rsidRPr="0099187D">
        <w:rPr>
          <w:rFonts w:ascii="Arial" w:hAnsi="Arial" w:cs="Arial"/>
          <w:sz w:val="20"/>
          <w:szCs w:val="20"/>
        </w:rPr>
        <w:t xml:space="preserve">ZDIJZ v prvem in drugem odstavku 15. člena določa: </w:t>
      </w:r>
      <w:r w:rsidRPr="0099187D">
        <w:rPr>
          <w:rStyle w:val="mrppsc"/>
          <w:rFonts w:ascii="Arial" w:hAnsi="Arial" w:cs="Arial"/>
          <w:sz w:val="20"/>
          <w:szCs w:val="20"/>
        </w:rPr>
        <w:t>O pisni zahtevi (v nadaljnjem besedilu: zahteva) za dostop do informacije javnega značaja odločajo organi v postopku, ki ga določa ta zakon. Za vprašanja postopka s pisno zahtevo, ki niso urejena s tem zakonom, se uporabljajo določbe zakona, ki ureja splošni upravni postopek.</w:t>
      </w:r>
    </w:p>
    <w:p w14:paraId="710E5D48" w14:textId="77777777" w:rsidR="00274C04" w:rsidRPr="0099187D" w:rsidRDefault="00274C04" w:rsidP="00274C04">
      <w:pPr>
        <w:jc w:val="both"/>
        <w:rPr>
          <w:rFonts w:cs="Arial"/>
          <w:szCs w:val="20"/>
          <w:lang w:eastAsia="sl-SI"/>
        </w:rPr>
      </w:pPr>
      <w:r w:rsidRPr="0099187D">
        <w:rPr>
          <w:rFonts w:cs="Arial"/>
          <w:szCs w:val="20"/>
          <w:lang w:eastAsia="sl-SI"/>
        </w:rPr>
        <w:t>ZDIJZ v prvem odstavku 16. člena določa: Zahtevo za dostop do informacije javnega značaja ali njeno ponovno uporabo vloži prosilec pri organu, za katerega meni, da razpolaga z informacijo.</w:t>
      </w:r>
    </w:p>
    <w:p w14:paraId="4F1D995A" w14:textId="77777777" w:rsidR="00274C04" w:rsidRPr="0099187D" w:rsidRDefault="00274C04" w:rsidP="00274C04">
      <w:pPr>
        <w:jc w:val="both"/>
        <w:rPr>
          <w:rFonts w:cs="Arial"/>
          <w:szCs w:val="20"/>
          <w:lang w:eastAsia="sl-SI"/>
        </w:rPr>
      </w:pPr>
    </w:p>
    <w:p w14:paraId="3D90F7D3" w14:textId="77777777" w:rsidR="00274C04" w:rsidRPr="0099187D" w:rsidRDefault="00274C04" w:rsidP="00274C04">
      <w:pPr>
        <w:jc w:val="both"/>
      </w:pPr>
      <w:r w:rsidRPr="0099187D">
        <w:rPr>
          <w:rFonts w:cs="Arial"/>
          <w:szCs w:val="20"/>
          <w:lang w:eastAsia="sl-SI"/>
        </w:rPr>
        <w:t>ZDIJZ v prvem odstavku 21. člena določa:</w:t>
      </w:r>
      <w:r w:rsidRPr="0099187D">
        <w:rPr>
          <w:rFonts w:cs="Arial"/>
          <w:szCs w:val="20"/>
        </w:rPr>
        <w:t xml:space="preserve"> Postopek z zahtevo za dostop do informacije javnega značaja ali ponovno uporabo v organu vodi in v njem odloča predstojnik ali uradna oseba iz 9. člena</w:t>
      </w:r>
      <w:r w:rsidRPr="0099187D">
        <w:rPr>
          <w:rStyle w:val="Sprotnaopomba-sklic"/>
          <w:rFonts w:cs="Arial"/>
          <w:szCs w:val="20"/>
        </w:rPr>
        <w:footnoteReference w:id="3"/>
      </w:r>
      <w:r w:rsidRPr="0099187D">
        <w:rPr>
          <w:rFonts w:cs="Arial"/>
          <w:szCs w:val="20"/>
        </w:rPr>
        <w:t xml:space="preserve"> tega zakona, </w:t>
      </w:r>
      <w:r w:rsidRPr="0099187D">
        <w:rPr>
          <w:rFonts w:cs="Arial"/>
          <w:szCs w:val="20"/>
          <w:u w:val="single"/>
        </w:rPr>
        <w:t>v skladu z določbami zakona, ki ureja splošni upravni postopek</w:t>
      </w:r>
      <w:r w:rsidRPr="0099187D">
        <w:rPr>
          <w:rFonts w:cs="Arial"/>
          <w:szCs w:val="20"/>
        </w:rPr>
        <w:t>.</w:t>
      </w:r>
    </w:p>
    <w:p w14:paraId="7D80233A" w14:textId="77777777" w:rsidR="00274C04" w:rsidRPr="0099187D" w:rsidRDefault="00274C04" w:rsidP="00274C04">
      <w:pPr>
        <w:jc w:val="both"/>
        <w:rPr>
          <w:rFonts w:cs="Arial"/>
          <w:szCs w:val="20"/>
          <w:lang w:eastAsia="sl-SI"/>
        </w:rPr>
      </w:pPr>
    </w:p>
    <w:p w14:paraId="37D47683" w14:textId="77777777" w:rsidR="00274C04" w:rsidRPr="0099187D" w:rsidRDefault="00274C04" w:rsidP="00274C04">
      <w:pPr>
        <w:jc w:val="both"/>
      </w:pPr>
      <w:r w:rsidRPr="0099187D">
        <w:rPr>
          <w:rFonts w:cs="Arial"/>
          <w:szCs w:val="20"/>
          <w:lang w:eastAsia="sl-SI"/>
        </w:rPr>
        <w:t>ZDIJZ v prvem odstavku 22. člena določa, da č</w:t>
      </w:r>
      <w:r w:rsidRPr="0099187D">
        <w:rPr>
          <w:rFonts w:cs="Arial"/>
          <w:szCs w:val="20"/>
        </w:rPr>
        <w:t xml:space="preserve">e organ zahtevi za dostop ugodi, ne izda posebne odločbe, temveč o tem napravi uradni zaznamek, </w:t>
      </w:r>
      <w:r w:rsidRPr="0099187D">
        <w:rPr>
          <w:rFonts w:cs="Arial"/>
          <w:szCs w:val="20"/>
          <w:u w:val="single"/>
        </w:rPr>
        <w:t xml:space="preserve">v </w:t>
      </w:r>
      <w:r w:rsidRPr="0099187D">
        <w:rPr>
          <w:rFonts w:cs="Arial"/>
          <w:szCs w:val="20"/>
          <w:u w:val="single"/>
          <w:lang w:eastAsia="sl-SI"/>
        </w:rPr>
        <w:t>drugem odstavku določa, da če organ zahtevo za dostop delno ali v celoti zavrne, o tem izda pisno odločbo</w:t>
      </w:r>
      <w:r w:rsidRPr="0099187D">
        <w:rPr>
          <w:rFonts w:cs="Arial"/>
          <w:szCs w:val="20"/>
          <w:lang w:eastAsia="sl-SI"/>
        </w:rPr>
        <w:t>.  V petem odstavku pa določa, da mora zavrnilna odločba poleg ostalih sestavin vsebovati tudi obrazložitev razlogov, zaradi katerih je bila zahteva zavrnjena, ter pouk o pravnem sredstvu.</w:t>
      </w:r>
    </w:p>
    <w:p w14:paraId="6CD33E9A" w14:textId="77777777" w:rsidR="00274C04" w:rsidRPr="0099187D" w:rsidRDefault="00274C04" w:rsidP="00274C04">
      <w:pPr>
        <w:jc w:val="both"/>
        <w:rPr>
          <w:rFonts w:cs="Arial"/>
          <w:szCs w:val="20"/>
          <w:lang w:eastAsia="sl-SI"/>
        </w:rPr>
      </w:pPr>
    </w:p>
    <w:p w14:paraId="7F1590EE" w14:textId="77777777" w:rsidR="00274C04" w:rsidRPr="0099187D" w:rsidRDefault="00274C04" w:rsidP="00274C04">
      <w:pPr>
        <w:jc w:val="both"/>
      </w:pPr>
      <w:r w:rsidRPr="0099187D">
        <w:rPr>
          <w:rFonts w:cs="Arial"/>
          <w:szCs w:val="20"/>
          <w:lang w:eastAsia="sl-SI"/>
        </w:rPr>
        <w:t>ZDIJZ v 23. členu določa:</w:t>
      </w:r>
      <w:r w:rsidRPr="0099187D">
        <w:rPr>
          <w:rFonts w:cs="Arial"/>
          <w:szCs w:val="20"/>
        </w:rPr>
        <w:t xml:space="preserve"> Organ je dolžan odločiti o zahtevi prosilca nemudoma, najkasneje pa v roku 20 delovnih dni od dneva prejema popolne zahteve.</w:t>
      </w:r>
    </w:p>
    <w:p w14:paraId="7965E561" w14:textId="77777777" w:rsidR="00274C04" w:rsidRPr="0099187D" w:rsidRDefault="00274C04" w:rsidP="00274C04">
      <w:pPr>
        <w:jc w:val="both"/>
        <w:rPr>
          <w:rFonts w:cs="Arial"/>
          <w:szCs w:val="20"/>
          <w:lang w:eastAsia="sl-SI"/>
        </w:rPr>
      </w:pPr>
    </w:p>
    <w:p w14:paraId="551DC23B" w14:textId="77777777" w:rsidR="00274C04" w:rsidRPr="0099187D" w:rsidRDefault="00274C04" w:rsidP="00274C04">
      <w:pPr>
        <w:jc w:val="both"/>
      </w:pPr>
      <w:r w:rsidRPr="0099187D">
        <w:rPr>
          <w:rFonts w:cs="Arial"/>
          <w:szCs w:val="20"/>
          <w:lang w:eastAsia="sl-SI"/>
        </w:rPr>
        <w:t xml:space="preserve">V skladu z določili prvega odstavka 27. člena ZDIJZ ima prosilec pravico do pritožbe zoper odločbo, s katero je organ odločil o zahtevi za dostop ali ponovno uporabo, ter zoper sklep, s katerim je organ zahtevo zavrgel. </w:t>
      </w:r>
      <w:r w:rsidRPr="0099187D">
        <w:rPr>
          <w:rFonts w:cs="Arial"/>
          <w:szCs w:val="20"/>
          <w:u w:val="single"/>
          <w:lang w:eastAsia="sl-SI"/>
        </w:rPr>
        <w:t>Tretji odstavek pa določa, da o pritožbi odloča Informacijski pooblaščenec.</w:t>
      </w:r>
      <w:r w:rsidRPr="0099187D">
        <w:rPr>
          <w:rFonts w:cs="Arial"/>
          <w:szCs w:val="20"/>
          <w:lang w:eastAsia="sl-SI"/>
        </w:rPr>
        <w:t xml:space="preserve"> 4. odstavek tega člena določa, da se postopek s pritožbo izvaja po določbah zakona, ki ureja splošni upravni postopek.</w:t>
      </w:r>
    </w:p>
    <w:p w14:paraId="71B14558" w14:textId="77777777" w:rsidR="00274C04" w:rsidRPr="0099187D" w:rsidRDefault="00274C04" w:rsidP="00274C04">
      <w:pPr>
        <w:jc w:val="both"/>
        <w:rPr>
          <w:rFonts w:cs="Arial"/>
          <w:szCs w:val="20"/>
        </w:rPr>
      </w:pPr>
    </w:p>
    <w:p w14:paraId="38BE4119" w14:textId="77777777" w:rsidR="00274C04" w:rsidRPr="0099187D" w:rsidRDefault="00274C04" w:rsidP="00274C04">
      <w:pPr>
        <w:jc w:val="both"/>
        <w:rPr>
          <w:rFonts w:cs="Arial"/>
          <w:szCs w:val="20"/>
        </w:rPr>
      </w:pPr>
      <w:r w:rsidRPr="0099187D">
        <w:rPr>
          <w:rFonts w:cs="Arial"/>
          <w:szCs w:val="20"/>
        </w:rPr>
        <w:t xml:space="preserve">Prvi odstavek 32. člena ZDIJZ določa, da  je za nadzor nad izvajanjem določb tega zakona pristojno ministrstvo za javno upravo, razen določbe tretjega odstavka 10.a člena tega zakona, za nadzor katerega je pristojen organ, pristojen za javna plačila. </w:t>
      </w:r>
    </w:p>
    <w:p w14:paraId="75D426EF" w14:textId="77777777" w:rsidR="00274C04" w:rsidRPr="0099187D" w:rsidRDefault="00274C04" w:rsidP="00274C04">
      <w:pPr>
        <w:jc w:val="both"/>
        <w:rPr>
          <w:rFonts w:cs="Arial"/>
          <w:szCs w:val="20"/>
          <w:lang w:eastAsia="sl-SI"/>
        </w:rPr>
      </w:pPr>
    </w:p>
    <w:p w14:paraId="66E68A45" w14:textId="77777777" w:rsidR="00274C04" w:rsidRPr="0099187D" w:rsidRDefault="00274C04" w:rsidP="00274C04">
      <w:pPr>
        <w:jc w:val="both"/>
      </w:pPr>
      <w:r w:rsidRPr="0099187D">
        <w:rPr>
          <w:rFonts w:cs="Arial"/>
          <w:bCs/>
          <w:szCs w:val="20"/>
          <w:lang w:eastAsia="sl-SI"/>
        </w:rPr>
        <w:t>245. člen ZUP določa: »</w:t>
      </w:r>
      <w:r w:rsidRPr="0099187D">
        <w:rPr>
          <w:rFonts w:cs="Arial"/>
          <w:bCs/>
          <w:szCs w:val="20"/>
        </w:rPr>
        <w:t xml:space="preserve">Če organ, ki je izdal odločbo, spozna, da je vložena pritožba dovoljena in pravočasna in da jo je vložila upravičena oseba, pa ne nadomesti izpodbijanje odločbe z novo odločbo, mora pritožbo brez odlašanja, </w:t>
      </w:r>
      <w:r w:rsidRPr="0099187D">
        <w:rPr>
          <w:rFonts w:cs="Arial"/>
          <w:bCs/>
          <w:szCs w:val="20"/>
          <w:u w:val="single"/>
        </w:rPr>
        <w:t>najpozneje pa v 15 dneh od dneva</w:t>
      </w:r>
      <w:r w:rsidRPr="0099187D">
        <w:rPr>
          <w:rFonts w:cs="Arial"/>
          <w:bCs/>
          <w:szCs w:val="20"/>
        </w:rPr>
        <w:t>, ko jo prejme</w:t>
      </w:r>
      <w:r w:rsidRPr="0099187D">
        <w:rPr>
          <w:rFonts w:cs="Arial"/>
          <w:szCs w:val="20"/>
          <w:u w:val="single"/>
        </w:rPr>
        <w:t xml:space="preserve"> </w:t>
      </w:r>
      <w:r w:rsidRPr="0099187D">
        <w:rPr>
          <w:rFonts w:cs="Arial"/>
          <w:szCs w:val="20"/>
        </w:rPr>
        <w:lastRenderedPageBreak/>
        <w:t>oziroma po poteku roka iz 241. člena</w:t>
      </w:r>
      <w:r w:rsidRPr="0099187D">
        <w:rPr>
          <w:rStyle w:val="Sprotnaopomba-sklic"/>
          <w:rFonts w:cs="Arial"/>
          <w:szCs w:val="20"/>
        </w:rPr>
        <w:footnoteReference w:id="4"/>
      </w:r>
      <w:r w:rsidRPr="0099187D">
        <w:rPr>
          <w:rFonts w:cs="Arial"/>
          <w:szCs w:val="20"/>
        </w:rPr>
        <w:t xml:space="preserve">, </w:t>
      </w:r>
      <w:r w:rsidRPr="0099187D">
        <w:rPr>
          <w:rFonts w:cs="Arial"/>
          <w:szCs w:val="20"/>
          <w:u w:val="single"/>
        </w:rPr>
        <w:t>poslati organu</w:t>
      </w:r>
      <w:r w:rsidRPr="0099187D">
        <w:rPr>
          <w:rFonts w:cs="Arial"/>
          <w:szCs w:val="20"/>
        </w:rPr>
        <w:t>, ki je pristojen, da o njej odloči. Pritožbi mora priložiti vse dokumente, ki se tičejo zadeve.</w:t>
      </w:r>
      <w:r w:rsidRPr="0099187D">
        <w:rPr>
          <w:rFonts w:cs="Arial"/>
          <w:szCs w:val="20"/>
          <w:lang w:eastAsia="sl-SI"/>
        </w:rPr>
        <w:t>«</w:t>
      </w:r>
    </w:p>
    <w:p w14:paraId="35536530" w14:textId="77777777" w:rsidR="00DD294A" w:rsidRPr="0099187D" w:rsidRDefault="00DD294A" w:rsidP="00274C04">
      <w:pPr>
        <w:pStyle w:val="odstavek0"/>
        <w:tabs>
          <w:tab w:val="left" w:pos="284"/>
        </w:tabs>
        <w:spacing w:before="0" w:after="0"/>
        <w:jc w:val="both"/>
        <w:rPr>
          <w:rFonts w:ascii="Arial" w:hAnsi="Arial" w:cs="Arial"/>
          <w:b/>
          <w:sz w:val="20"/>
          <w:szCs w:val="20"/>
        </w:rPr>
      </w:pPr>
    </w:p>
    <w:p w14:paraId="5B5DC065" w14:textId="77777777" w:rsidR="007B137F" w:rsidRPr="0099187D" w:rsidRDefault="007B137F" w:rsidP="00274C04">
      <w:pPr>
        <w:pStyle w:val="odstavek0"/>
        <w:tabs>
          <w:tab w:val="left" w:pos="284"/>
        </w:tabs>
        <w:spacing w:before="0" w:after="0"/>
        <w:jc w:val="both"/>
        <w:rPr>
          <w:rFonts w:ascii="Arial" w:hAnsi="Arial" w:cs="Arial"/>
          <w:b/>
          <w:sz w:val="20"/>
          <w:szCs w:val="20"/>
        </w:rPr>
      </w:pPr>
    </w:p>
    <w:p w14:paraId="36AADA5A" w14:textId="77777777" w:rsidR="00593361" w:rsidRPr="0099187D" w:rsidRDefault="00593361" w:rsidP="00274C04">
      <w:pPr>
        <w:pStyle w:val="odstavek0"/>
        <w:tabs>
          <w:tab w:val="left" w:pos="284"/>
        </w:tabs>
        <w:spacing w:before="0" w:after="0"/>
        <w:jc w:val="both"/>
        <w:rPr>
          <w:rFonts w:ascii="Arial" w:hAnsi="Arial" w:cs="Arial"/>
          <w:b/>
          <w:sz w:val="20"/>
          <w:szCs w:val="20"/>
        </w:rPr>
      </w:pPr>
    </w:p>
    <w:p w14:paraId="53878B9B" w14:textId="77777777" w:rsidR="00DC4386" w:rsidRPr="0099187D" w:rsidRDefault="00274C04" w:rsidP="00227818">
      <w:pPr>
        <w:pStyle w:val="odstavek0"/>
        <w:tabs>
          <w:tab w:val="left" w:pos="284"/>
        </w:tabs>
        <w:spacing w:before="0" w:after="0"/>
        <w:jc w:val="center"/>
        <w:rPr>
          <w:rFonts w:ascii="Arial" w:hAnsi="Arial" w:cs="Arial"/>
          <w:b/>
          <w:sz w:val="20"/>
          <w:szCs w:val="20"/>
        </w:rPr>
      </w:pPr>
      <w:r w:rsidRPr="0099187D">
        <w:rPr>
          <w:rFonts w:ascii="Arial" w:hAnsi="Arial" w:cs="Arial"/>
          <w:b/>
          <w:sz w:val="20"/>
          <w:szCs w:val="20"/>
        </w:rPr>
        <w:t>UGOTOVITVE</w:t>
      </w:r>
    </w:p>
    <w:p w14:paraId="12039C24" w14:textId="77777777" w:rsidR="00701822" w:rsidRPr="0099187D" w:rsidRDefault="00701822" w:rsidP="00DC4386">
      <w:pPr>
        <w:pStyle w:val="Odstavekseznama"/>
        <w:tabs>
          <w:tab w:val="left" w:pos="180"/>
          <w:tab w:val="left" w:pos="284"/>
          <w:tab w:val="left" w:pos="2977"/>
          <w:tab w:val="left" w:pos="3402"/>
        </w:tabs>
        <w:autoSpaceDE w:val="0"/>
        <w:spacing w:line="240" w:lineRule="auto"/>
        <w:ind w:left="0"/>
        <w:rPr>
          <w:rFonts w:cs="Arial"/>
          <w:szCs w:val="20"/>
        </w:rPr>
      </w:pPr>
    </w:p>
    <w:p w14:paraId="2F89DAF5" w14:textId="77777777" w:rsidR="00DC4386" w:rsidRPr="0099187D" w:rsidRDefault="00DC4386" w:rsidP="00DC4386">
      <w:pPr>
        <w:pStyle w:val="Odstavekseznama"/>
        <w:tabs>
          <w:tab w:val="left" w:pos="180"/>
          <w:tab w:val="left" w:pos="284"/>
          <w:tab w:val="left" w:pos="2977"/>
          <w:tab w:val="left" w:pos="3402"/>
        </w:tabs>
        <w:autoSpaceDE w:val="0"/>
        <w:spacing w:line="240" w:lineRule="auto"/>
        <w:ind w:left="0"/>
        <w:rPr>
          <w:rFonts w:cs="Arial"/>
          <w:szCs w:val="20"/>
          <w:u w:val="single"/>
        </w:rPr>
      </w:pPr>
      <w:r w:rsidRPr="0099187D">
        <w:rPr>
          <w:rFonts w:cs="Arial"/>
          <w:szCs w:val="20"/>
          <w:u w:val="single"/>
        </w:rPr>
        <w:t xml:space="preserve">Zadeva št. </w:t>
      </w:r>
      <w:r w:rsidR="00C27473" w:rsidRPr="0099187D">
        <w:rPr>
          <w:rFonts w:cs="Arial"/>
          <w:szCs w:val="20"/>
          <w:u w:val="single"/>
        </w:rPr>
        <w:t>090-1</w:t>
      </w:r>
      <w:r w:rsidRPr="0099187D">
        <w:rPr>
          <w:rFonts w:cs="Arial"/>
          <w:szCs w:val="20"/>
          <w:u w:val="single"/>
        </w:rPr>
        <w:t>/201</w:t>
      </w:r>
      <w:r w:rsidR="00C27473" w:rsidRPr="0099187D">
        <w:rPr>
          <w:rFonts w:cs="Arial"/>
          <w:szCs w:val="20"/>
          <w:u w:val="single"/>
        </w:rPr>
        <w:t>9</w:t>
      </w:r>
      <w:r w:rsidRPr="0099187D">
        <w:rPr>
          <w:rFonts w:cs="Arial"/>
          <w:szCs w:val="20"/>
          <w:u w:val="single"/>
        </w:rPr>
        <w:t xml:space="preserve"> – </w:t>
      </w:r>
      <w:r w:rsidR="00291367" w:rsidRPr="0099187D">
        <w:rPr>
          <w:rFonts w:cs="Arial"/>
          <w:szCs w:val="20"/>
          <w:u w:val="single"/>
        </w:rPr>
        <w:t xml:space="preserve">zahteva za dostop do </w:t>
      </w:r>
      <w:r w:rsidRPr="0099187D">
        <w:rPr>
          <w:rFonts w:cs="Arial"/>
          <w:szCs w:val="20"/>
          <w:u w:val="single"/>
        </w:rPr>
        <w:t>IJZ</w:t>
      </w:r>
    </w:p>
    <w:p w14:paraId="56A1C697" w14:textId="77777777" w:rsidR="00D36AB3" w:rsidRPr="0099187D" w:rsidRDefault="00D36AB3" w:rsidP="00274C04">
      <w:pPr>
        <w:pStyle w:val="Odstavekseznama"/>
        <w:tabs>
          <w:tab w:val="left" w:pos="180"/>
          <w:tab w:val="left" w:pos="284"/>
          <w:tab w:val="left" w:pos="2977"/>
          <w:tab w:val="left" w:pos="3402"/>
        </w:tabs>
        <w:autoSpaceDE w:val="0"/>
        <w:spacing w:line="240" w:lineRule="auto"/>
        <w:ind w:left="0"/>
        <w:jc w:val="both"/>
        <w:rPr>
          <w:rFonts w:cs="Arial"/>
          <w:szCs w:val="20"/>
        </w:rPr>
      </w:pPr>
    </w:p>
    <w:p w14:paraId="174C63AD" w14:textId="6042E746" w:rsidR="00D662B7" w:rsidRPr="0099187D" w:rsidRDefault="005A2308" w:rsidP="003171AF">
      <w:pPr>
        <w:spacing w:line="240" w:lineRule="exact"/>
        <w:jc w:val="both"/>
        <w:rPr>
          <w:rFonts w:cs="Arial"/>
          <w:i/>
          <w:szCs w:val="20"/>
        </w:rPr>
      </w:pPr>
      <w:r w:rsidRPr="0099187D">
        <w:rPr>
          <w:rFonts w:cs="Arial"/>
          <w:szCs w:val="20"/>
          <w:lang w:eastAsia="sl-SI"/>
        </w:rPr>
        <w:t xml:space="preserve">Prosilec je dne </w:t>
      </w:r>
      <w:r w:rsidR="003171AF" w:rsidRPr="0099187D">
        <w:rPr>
          <w:rFonts w:cs="Arial"/>
          <w:szCs w:val="20"/>
          <w:lang w:eastAsia="sl-SI"/>
        </w:rPr>
        <w:t>1</w:t>
      </w:r>
      <w:r w:rsidR="00C27473" w:rsidRPr="0099187D">
        <w:rPr>
          <w:rFonts w:cs="Arial"/>
          <w:szCs w:val="20"/>
          <w:lang w:eastAsia="sl-SI"/>
        </w:rPr>
        <w:t>6</w:t>
      </w:r>
      <w:r w:rsidRPr="0099187D">
        <w:rPr>
          <w:rFonts w:cs="Arial"/>
          <w:szCs w:val="20"/>
          <w:lang w:eastAsia="sl-SI"/>
        </w:rPr>
        <w:t xml:space="preserve">. </w:t>
      </w:r>
      <w:r w:rsidR="00D36AB3" w:rsidRPr="0099187D">
        <w:rPr>
          <w:rFonts w:cs="Arial"/>
          <w:szCs w:val="20"/>
          <w:lang w:eastAsia="sl-SI"/>
        </w:rPr>
        <w:t>1</w:t>
      </w:r>
      <w:r w:rsidRPr="0099187D">
        <w:rPr>
          <w:rFonts w:cs="Arial"/>
          <w:szCs w:val="20"/>
          <w:lang w:eastAsia="sl-SI"/>
        </w:rPr>
        <w:t>. 201</w:t>
      </w:r>
      <w:r w:rsidR="00D36AB3" w:rsidRPr="0099187D">
        <w:rPr>
          <w:rFonts w:cs="Arial"/>
          <w:szCs w:val="20"/>
          <w:lang w:eastAsia="sl-SI"/>
        </w:rPr>
        <w:t>9</w:t>
      </w:r>
      <w:r w:rsidRPr="0099187D">
        <w:rPr>
          <w:rFonts w:cs="Arial"/>
          <w:szCs w:val="20"/>
          <w:lang w:eastAsia="sl-SI"/>
        </w:rPr>
        <w:t xml:space="preserve"> </w:t>
      </w:r>
      <w:r w:rsidR="003171AF" w:rsidRPr="0099187D">
        <w:rPr>
          <w:rFonts w:cs="Arial"/>
          <w:szCs w:val="20"/>
          <w:lang w:eastAsia="sl-SI"/>
        </w:rPr>
        <w:t>na O</w:t>
      </w:r>
      <w:r w:rsidR="00D36AB3" w:rsidRPr="0099187D">
        <w:rPr>
          <w:rFonts w:cs="Arial"/>
          <w:szCs w:val="20"/>
          <w:lang w:eastAsia="sl-SI"/>
        </w:rPr>
        <w:t>Š</w:t>
      </w:r>
      <w:r w:rsidR="003171AF" w:rsidRPr="0099187D">
        <w:rPr>
          <w:rFonts w:cs="Arial"/>
          <w:szCs w:val="20"/>
          <w:lang w:eastAsia="sl-SI"/>
        </w:rPr>
        <w:t xml:space="preserve"> </w:t>
      </w:r>
      <w:r w:rsidR="00073F67" w:rsidRPr="0099187D">
        <w:rPr>
          <w:rFonts w:cs="Arial"/>
          <w:szCs w:val="20"/>
          <w:lang w:eastAsia="sl-SI"/>
        </w:rPr>
        <w:t xml:space="preserve">po elektronski poti </w:t>
      </w:r>
      <w:r w:rsidR="003171AF" w:rsidRPr="0099187D">
        <w:rPr>
          <w:rFonts w:cs="Arial"/>
          <w:szCs w:val="20"/>
          <w:lang w:eastAsia="sl-SI"/>
        </w:rPr>
        <w:t>naslovil vlogo za pridobitev podatkov</w:t>
      </w:r>
      <w:r w:rsidR="00427941" w:rsidRPr="0099187D">
        <w:rPr>
          <w:rFonts w:cs="Arial"/>
          <w:szCs w:val="20"/>
          <w:lang w:eastAsia="sl-SI"/>
        </w:rPr>
        <w:t xml:space="preserve">, ki se nanašajo na </w:t>
      </w:r>
      <w:r w:rsidR="00D662B7" w:rsidRPr="0099187D">
        <w:rPr>
          <w:rFonts w:cs="Arial"/>
          <w:szCs w:val="20"/>
          <w:lang w:eastAsia="sl-SI"/>
        </w:rPr>
        <w:t>izdane odločbe za dodatno strokovno pomoč socialnega pedagoga v šolskem letu 2018/2019</w:t>
      </w:r>
      <w:r w:rsidR="00073F67" w:rsidRPr="0099187D">
        <w:rPr>
          <w:rFonts w:cs="Arial"/>
          <w:szCs w:val="20"/>
          <w:lang w:eastAsia="sl-SI"/>
        </w:rPr>
        <w:t>.</w:t>
      </w:r>
      <w:r w:rsidR="003171AF" w:rsidRPr="0099187D">
        <w:rPr>
          <w:rFonts w:cs="Arial"/>
          <w:szCs w:val="20"/>
          <w:lang w:eastAsia="sl-SI"/>
        </w:rPr>
        <w:t xml:space="preserve"> V vlogi je navedel: »</w:t>
      </w:r>
      <w:r w:rsidR="003171AF" w:rsidRPr="0099187D">
        <w:rPr>
          <w:rFonts w:cs="Arial"/>
          <w:i/>
          <w:szCs w:val="20"/>
        </w:rPr>
        <w:t xml:space="preserve">Spoštovani, </w:t>
      </w:r>
      <w:r w:rsidR="00D662B7" w:rsidRPr="0099187D">
        <w:rPr>
          <w:rFonts w:cs="Arial"/>
          <w:i/>
          <w:szCs w:val="20"/>
        </w:rPr>
        <w:t xml:space="preserve">prosim, da mi na e-naslov </w:t>
      </w:r>
      <w:r w:rsidR="00EB3BFB">
        <w:rPr>
          <w:rFonts w:cs="Arial"/>
          <w:i/>
          <w:szCs w:val="20"/>
        </w:rPr>
        <w:t>█</w:t>
      </w:r>
      <w:r w:rsidR="00D662B7" w:rsidRPr="0099187D">
        <w:rPr>
          <w:rFonts w:cs="Arial"/>
          <w:i/>
          <w:szCs w:val="20"/>
        </w:rPr>
        <w:t xml:space="preserve"> v e-obliki posredujete celotno dokumentacijo, ki ste jo izdelali ali prejeli v zvezi z zagotavljanjem ustrezne dodatne strokovne pomoči učencem z odločbami za dodatno strokovno pomoč socialnega pedagoga v šolskem letu 2018/2019. Torej korespodenco v zvezi s pridobitvijo te pomoči, odločbe, vloge, vloge za spremembo, zapisniki, obvestila oz. seznanitve zakonitih zastopnikov, KUOPP, ZRSŠ ter dokumentacijo strokovne komisije na šoli v zvezi s tem</w:t>
      </w:r>
      <w:r w:rsidR="00C627B5" w:rsidRPr="0099187D">
        <w:rPr>
          <w:rFonts w:cs="Arial"/>
          <w:i/>
          <w:szCs w:val="20"/>
        </w:rPr>
        <w:t>«</w:t>
      </w:r>
      <w:r w:rsidR="00D662B7" w:rsidRPr="0099187D">
        <w:rPr>
          <w:rFonts w:cs="Arial"/>
          <w:i/>
          <w:szCs w:val="20"/>
        </w:rPr>
        <w:t>.</w:t>
      </w:r>
    </w:p>
    <w:p w14:paraId="6898AF00" w14:textId="77777777" w:rsidR="00090CB4" w:rsidRPr="0099187D" w:rsidRDefault="00090CB4" w:rsidP="003171AF">
      <w:pPr>
        <w:spacing w:line="240" w:lineRule="exact"/>
        <w:jc w:val="both"/>
        <w:rPr>
          <w:rFonts w:cs="Arial"/>
          <w:iCs/>
          <w:szCs w:val="20"/>
        </w:rPr>
      </w:pPr>
    </w:p>
    <w:p w14:paraId="447E73F5" w14:textId="3FD83156" w:rsidR="000003D9" w:rsidRPr="0099187D" w:rsidRDefault="000003D9" w:rsidP="000003D9">
      <w:pPr>
        <w:tabs>
          <w:tab w:val="left" w:pos="142"/>
        </w:tabs>
        <w:spacing w:line="240" w:lineRule="exact"/>
        <w:jc w:val="both"/>
        <w:rPr>
          <w:rFonts w:cs="Arial"/>
          <w:szCs w:val="20"/>
        </w:rPr>
      </w:pPr>
      <w:r w:rsidRPr="0099187D">
        <w:rPr>
          <w:rFonts w:cs="Arial"/>
          <w:szCs w:val="20"/>
        </w:rPr>
        <w:t>OŠ je dne 18. 2. 2019 prejela dopis IP, s katerim jim odstopa pritožbo, ki jo je vložil p</w:t>
      </w:r>
      <w:r w:rsidRPr="0099187D">
        <w:rPr>
          <w:rFonts w:cs="Arial"/>
          <w:szCs w:val="20"/>
          <w:lang w:eastAsia="sl-SI"/>
        </w:rPr>
        <w:t xml:space="preserve">rosilec </w:t>
      </w:r>
      <w:r w:rsidR="00EB3BFB">
        <w:rPr>
          <w:rFonts w:cs="Arial"/>
          <w:szCs w:val="20"/>
          <w:lang w:eastAsia="sl-SI"/>
        </w:rPr>
        <w:t>█</w:t>
      </w:r>
      <w:r w:rsidRPr="0099187D">
        <w:rPr>
          <w:rFonts w:cs="Arial"/>
          <w:szCs w:val="20"/>
        </w:rPr>
        <w:t xml:space="preserve"> zaradi molka organa, v nadaljnji postopek.  </w:t>
      </w:r>
    </w:p>
    <w:p w14:paraId="4233597E" w14:textId="77777777" w:rsidR="00C20B0D" w:rsidRPr="0099187D" w:rsidRDefault="00C20B0D" w:rsidP="009322A3">
      <w:pPr>
        <w:spacing w:line="240" w:lineRule="exact"/>
        <w:jc w:val="both"/>
        <w:rPr>
          <w:rFonts w:cs="Arial"/>
          <w:szCs w:val="20"/>
        </w:rPr>
      </w:pPr>
    </w:p>
    <w:p w14:paraId="46FD084C" w14:textId="77777777" w:rsidR="00090CB4" w:rsidRPr="0099187D" w:rsidRDefault="00090CB4" w:rsidP="00090CB4">
      <w:pPr>
        <w:spacing w:line="240" w:lineRule="exact"/>
        <w:jc w:val="both"/>
        <w:rPr>
          <w:rFonts w:cs="Arial"/>
          <w:szCs w:val="20"/>
        </w:rPr>
      </w:pPr>
      <w:r w:rsidRPr="0099187D">
        <w:rPr>
          <w:rFonts w:cs="Arial"/>
          <w:szCs w:val="20"/>
        </w:rPr>
        <w:t>OŠ je o zahtevi odločila z odločbo št. 090-1/2019-KB z dne 26. 2. 2019, tako</w:t>
      </w:r>
      <w:r w:rsidR="00FE7BB5" w:rsidRPr="0099187D">
        <w:rPr>
          <w:rFonts w:cs="Arial"/>
          <w:szCs w:val="20"/>
        </w:rPr>
        <w:t>,</w:t>
      </w:r>
      <w:r w:rsidRPr="0099187D">
        <w:rPr>
          <w:rFonts w:cs="Arial"/>
          <w:szCs w:val="20"/>
        </w:rPr>
        <w:t xml:space="preserve"> da je v prvi točki izreka odločila, da posreduje določeno dokumentacijo ter določila, kateri podatki se prekrijejo v posameznih listinah. V drugi točki izreka je odločila, da zavrne </w:t>
      </w:r>
      <w:r w:rsidR="00204E24" w:rsidRPr="0099187D">
        <w:rPr>
          <w:rFonts w:cs="Arial"/>
          <w:szCs w:val="20"/>
        </w:rPr>
        <w:t xml:space="preserve">zahtevo za </w:t>
      </w:r>
      <w:r w:rsidRPr="0099187D">
        <w:rPr>
          <w:rFonts w:cs="Arial"/>
          <w:szCs w:val="20"/>
        </w:rPr>
        <w:t>dostop do nekaterih podatkov.</w:t>
      </w:r>
    </w:p>
    <w:p w14:paraId="7434170F" w14:textId="77777777" w:rsidR="000138DD" w:rsidRPr="0099187D" w:rsidRDefault="000138DD" w:rsidP="00090CB4">
      <w:pPr>
        <w:spacing w:line="240" w:lineRule="exact"/>
        <w:jc w:val="both"/>
        <w:rPr>
          <w:rFonts w:cs="Arial"/>
          <w:szCs w:val="20"/>
        </w:rPr>
      </w:pPr>
    </w:p>
    <w:p w14:paraId="0D659748" w14:textId="77777777" w:rsidR="00537E89" w:rsidRPr="0099187D" w:rsidRDefault="00537E89" w:rsidP="00537E89">
      <w:pPr>
        <w:pStyle w:val="Sprotnaopomba-besedilo"/>
        <w:jc w:val="both"/>
      </w:pPr>
      <w:r w:rsidRPr="0099187D">
        <w:t>Odločbo je izdal in podpisal ravnatelj šole kot pooblaščena oseba za dostop do informacij javnega značaja.</w:t>
      </w:r>
    </w:p>
    <w:p w14:paraId="0D697050" w14:textId="77777777" w:rsidR="00537E89" w:rsidRPr="0099187D" w:rsidRDefault="00537E89" w:rsidP="00090CB4">
      <w:pPr>
        <w:spacing w:line="240" w:lineRule="exact"/>
        <w:jc w:val="both"/>
        <w:rPr>
          <w:rFonts w:cs="Arial"/>
          <w:szCs w:val="20"/>
        </w:rPr>
      </w:pPr>
    </w:p>
    <w:p w14:paraId="210667A9" w14:textId="77777777" w:rsidR="000138DD" w:rsidRPr="0099187D" w:rsidRDefault="000138DD" w:rsidP="00311F65">
      <w:pPr>
        <w:numPr>
          <w:ilvl w:val="0"/>
          <w:numId w:val="7"/>
        </w:numPr>
        <w:jc w:val="both"/>
        <w:rPr>
          <w:szCs w:val="20"/>
        </w:rPr>
      </w:pPr>
      <w:bookmarkStart w:id="0" w:name="_Hlk38282908"/>
      <w:r w:rsidRPr="0099187D">
        <w:rPr>
          <w:szCs w:val="20"/>
          <w:u w:val="single"/>
        </w:rPr>
        <w:t>Pouk o pravnem sredstvu</w:t>
      </w:r>
      <w:r w:rsidRPr="0099187D">
        <w:rPr>
          <w:szCs w:val="20"/>
        </w:rPr>
        <w:t>:</w:t>
      </w:r>
    </w:p>
    <w:bookmarkEnd w:id="0"/>
    <w:p w14:paraId="0DC37386" w14:textId="77777777" w:rsidR="000138DD" w:rsidRPr="0099187D" w:rsidRDefault="000138DD" w:rsidP="000138DD">
      <w:pPr>
        <w:ind w:left="720"/>
        <w:jc w:val="both"/>
        <w:rPr>
          <w:szCs w:val="20"/>
        </w:rPr>
      </w:pPr>
    </w:p>
    <w:p w14:paraId="1E3386D7" w14:textId="77777777" w:rsidR="000138DD" w:rsidRPr="0099187D" w:rsidRDefault="000138DD" w:rsidP="00311F65">
      <w:pPr>
        <w:pStyle w:val="Odstavekseznama"/>
        <w:numPr>
          <w:ilvl w:val="0"/>
          <w:numId w:val="7"/>
        </w:numPr>
        <w:tabs>
          <w:tab w:val="left" w:pos="284"/>
        </w:tabs>
        <w:suppressAutoHyphens w:val="0"/>
        <w:autoSpaceDN/>
        <w:spacing w:line="240" w:lineRule="auto"/>
        <w:jc w:val="both"/>
        <w:rPr>
          <w:rFonts w:cs="Arial"/>
          <w:szCs w:val="20"/>
        </w:rPr>
      </w:pPr>
      <w:r w:rsidRPr="0099187D">
        <w:rPr>
          <w:szCs w:val="20"/>
        </w:rPr>
        <w:t xml:space="preserve">Upravna inšpektorica ugotavlja, da je </w:t>
      </w:r>
      <w:r w:rsidRPr="0099187D">
        <w:rPr>
          <w:szCs w:val="20"/>
          <w:u w:val="single"/>
        </w:rPr>
        <w:t>pouk o pravnem sredstvu glede na določbo 215. člena ZUP nepopoln,</w:t>
      </w:r>
      <w:r w:rsidRPr="0099187D">
        <w:rPr>
          <w:rStyle w:val="Krepko"/>
          <w:rFonts w:cs="Arial"/>
          <w:b w:val="0"/>
          <w:szCs w:val="20"/>
        </w:rPr>
        <w:t xml:space="preserve"> saj v njem ni navedeno koliko znaša upravna taksa za vložitev pritožbe oziroma</w:t>
      </w:r>
      <w:r w:rsidR="00227818" w:rsidRPr="0099187D">
        <w:rPr>
          <w:rStyle w:val="Krepko"/>
          <w:rFonts w:cs="Arial"/>
          <w:b w:val="0"/>
          <w:szCs w:val="20"/>
        </w:rPr>
        <w:t xml:space="preserve"> ni navedeno</w:t>
      </w:r>
      <w:r w:rsidRPr="0099187D">
        <w:rPr>
          <w:rStyle w:val="Krepko"/>
          <w:rFonts w:cs="Arial"/>
          <w:b w:val="0"/>
          <w:szCs w:val="20"/>
        </w:rPr>
        <w:t xml:space="preserve">, da </w:t>
      </w:r>
      <w:r w:rsidR="007B137F" w:rsidRPr="0099187D">
        <w:rPr>
          <w:rStyle w:val="Krepko"/>
          <w:rFonts w:cs="Arial"/>
          <w:b w:val="0"/>
          <w:szCs w:val="20"/>
        </w:rPr>
        <w:t xml:space="preserve">je odločba </w:t>
      </w:r>
      <w:r w:rsidR="00160906" w:rsidRPr="0099187D">
        <w:rPr>
          <w:rStyle w:val="Krepko"/>
          <w:rFonts w:cs="Arial"/>
          <w:b w:val="0"/>
          <w:szCs w:val="20"/>
        </w:rPr>
        <w:t>oproščena plačila upravne takse</w:t>
      </w:r>
      <w:r w:rsidRPr="0099187D">
        <w:rPr>
          <w:rStyle w:val="Krepko"/>
          <w:rFonts w:cs="Arial"/>
          <w:b w:val="0"/>
          <w:szCs w:val="20"/>
        </w:rPr>
        <w:t>.</w:t>
      </w:r>
      <w:r w:rsidRPr="0099187D">
        <w:rPr>
          <w:szCs w:val="20"/>
        </w:rPr>
        <w:t xml:space="preserve"> Glede na navedeno upravna inšpektorica ugotavlja kršitev določb 215. člena ZUP</w:t>
      </w:r>
      <w:r w:rsidRPr="0099187D">
        <w:rPr>
          <w:rStyle w:val="Sprotnaopomba-sklic"/>
          <w:szCs w:val="20"/>
        </w:rPr>
        <w:footnoteReference w:id="5"/>
      </w:r>
      <w:r w:rsidRPr="0099187D">
        <w:rPr>
          <w:szCs w:val="20"/>
        </w:rPr>
        <w:t>.</w:t>
      </w:r>
    </w:p>
    <w:p w14:paraId="39C8B18F" w14:textId="77777777" w:rsidR="000138DD" w:rsidRPr="0099187D" w:rsidRDefault="000138DD" w:rsidP="00227818">
      <w:pPr>
        <w:pStyle w:val="Odstavekseznama"/>
        <w:tabs>
          <w:tab w:val="left" w:pos="284"/>
        </w:tabs>
        <w:suppressAutoHyphens w:val="0"/>
        <w:autoSpaceDN/>
        <w:spacing w:line="240" w:lineRule="auto"/>
        <w:ind w:left="0"/>
        <w:jc w:val="both"/>
        <w:rPr>
          <w:rFonts w:cs="Arial"/>
          <w:szCs w:val="20"/>
        </w:rPr>
      </w:pPr>
    </w:p>
    <w:p w14:paraId="6350916A" w14:textId="77777777" w:rsidR="000138DD" w:rsidRPr="0099187D" w:rsidRDefault="000138DD" w:rsidP="00311F65">
      <w:pPr>
        <w:numPr>
          <w:ilvl w:val="0"/>
          <w:numId w:val="7"/>
        </w:numPr>
        <w:jc w:val="both"/>
        <w:rPr>
          <w:szCs w:val="20"/>
        </w:rPr>
      </w:pPr>
      <w:r w:rsidRPr="0099187D">
        <w:rPr>
          <w:szCs w:val="20"/>
          <w:u w:val="single"/>
        </w:rPr>
        <w:t>Kršen inštrukcijski rok</w:t>
      </w:r>
      <w:r w:rsidRPr="0099187D">
        <w:rPr>
          <w:szCs w:val="20"/>
        </w:rPr>
        <w:t>:</w:t>
      </w:r>
    </w:p>
    <w:p w14:paraId="24E780E0" w14:textId="77777777" w:rsidR="000A354D" w:rsidRPr="0099187D" w:rsidRDefault="000A354D" w:rsidP="000138DD">
      <w:pPr>
        <w:spacing w:line="240" w:lineRule="exact"/>
        <w:jc w:val="both"/>
      </w:pPr>
    </w:p>
    <w:p w14:paraId="6047E465" w14:textId="77777777" w:rsidR="000A354D" w:rsidRPr="0099187D" w:rsidRDefault="00FE7BB5" w:rsidP="00311F65">
      <w:pPr>
        <w:numPr>
          <w:ilvl w:val="0"/>
          <w:numId w:val="8"/>
        </w:numPr>
        <w:spacing w:line="260" w:lineRule="atLeast"/>
        <w:jc w:val="both"/>
        <w:rPr>
          <w:rFonts w:cs="Arial"/>
          <w:b/>
          <w:szCs w:val="20"/>
        </w:rPr>
      </w:pPr>
      <w:r w:rsidRPr="0099187D">
        <w:rPr>
          <w:rFonts w:cs="Arial"/>
          <w:szCs w:val="20"/>
        </w:rPr>
        <w:t>Na podlagi 23. člena ZDIJZ je organ dolžan odločiti o zahtevi prosilca nemudoma, najkasneje pa v roku 20 delovnih dni od prejema popolne zahteve</w:t>
      </w:r>
      <w:r w:rsidR="00240C40" w:rsidRPr="0099187D">
        <w:rPr>
          <w:rStyle w:val="Sprotnaopomba-sklic"/>
          <w:szCs w:val="20"/>
        </w:rPr>
        <w:footnoteReference w:id="6"/>
      </w:r>
      <w:r w:rsidRPr="0099187D">
        <w:rPr>
          <w:rFonts w:cs="Arial"/>
          <w:szCs w:val="20"/>
        </w:rPr>
        <w:t>. V obravnavanem primeru je prišlo do prekoračitve roka 20 delovnih dni, saj se je ta iztekel 14. 2. 2019.</w:t>
      </w:r>
      <w:r w:rsidR="000A354D" w:rsidRPr="0099187D">
        <w:rPr>
          <w:rFonts w:cs="Arial"/>
          <w:szCs w:val="20"/>
        </w:rPr>
        <w:t xml:space="preserve"> Takšno poslovanje ni v skladu z načelom ekonomičnosti v postopku iz 14. člena</w:t>
      </w:r>
      <w:r w:rsidR="00C20B0D" w:rsidRPr="0099187D">
        <w:rPr>
          <w:rFonts w:cs="Arial"/>
          <w:szCs w:val="20"/>
        </w:rPr>
        <w:t xml:space="preserve"> </w:t>
      </w:r>
      <w:r w:rsidR="000A354D" w:rsidRPr="0099187D">
        <w:rPr>
          <w:rFonts w:cs="Arial"/>
          <w:szCs w:val="20"/>
        </w:rPr>
        <w:t>ZUP</w:t>
      </w:r>
      <w:r w:rsidR="007B137F" w:rsidRPr="0099187D">
        <w:rPr>
          <w:rStyle w:val="Sprotnaopomba-sklic"/>
        </w:rPr>
        <w:footnoteReference w:id="7"/>
      </w:r>
      <w:r w:rsidR="000A354D" w:rsidRPr="0099187D">
        <w:rPr>
          <w:rFonts w:cs="Arial"/>
          <w:szCs w:val="20"/>
        </w:rPr>
        <w:t>.</w:t>
      </w:r>
    </w:p>
    <w:p w14:paraId="4111DA6C" w14:textId="77777777" w:rsidR="000138DD" w:rsidRPr="0099187D" w:rsidRDefault="000138DD" w:rsidP="000138DD">
      <w:pPr>
        <w:spacing w:line="240" w:lineRule="exact"/>
        <w:jc w:val="both"/>
        <w:rPr>
          <w:rFonts w:cs="Arial"/>
          <w:szCs w:val="20"/>
        </w:rPr>
      </w:pPr>
    </w:p>
    <w:p w14:paraId="64F53201" w14:textId="77777777" w:rsidR="00537E89" w:rsidRPr="0099187D" w:rsidRDefault="00537E89" w:rsidP="00311F65">
      <w:pPr>
        <w:numPr>
          <w:ilvl w:val="0"/>
          <w:numId w:val="7"/>
        </w:numPr>
        <w:jc w:val="both"/>
        <w:rPr>
          <w:szCs w:val="20"/>
        </w:rPr>
      </w:pPr>
      <w:r w:rsidRPr="0099187D">
        <w:rPr>
          <w:szCs w:val="20"/>
          <w:u w:val="single"/>
        </w:rPr>
        <w:t>Vročitev odločbe</w:t>
      </w:r>
      <w:r w:rsidRPr="0099187D">
        <w:rPr>
          <w:szCs w:val="20"/>
        </w:rPr>
        <w:t>:</w:t>
      </w:r>
    </w:p>
    <w:p w14:paraId="2D8C4939" w14:textId="77777777" w:rsidR="00F96D61" w:rsidRPr="0099187D" w:rsidRDefault="00F96D61" w:rsidP="00E35FF2">
      <w:pPr>
        <w:spacing w:line="240" w:lineRule="exact"/>
        <w:jc w:val="both"/>
        <w:rPr>
          <w:rFonts w:cs="Arial"/>
          <w:szCs w:val="20"/>
        </w:rPr>
      </w:pPr>
    </w:p>
    <w:p w14:paraId="79E1E905" w14:textId="4794DB56" w:rsidR="00E35FF2" w:rsidRPr="0099187D" w:rsidRDefault="00E35FF2" w:rsidP="00311F65">
      <w:pPr>
        <w:pStyle w:val="Alineazaodstavkom"/>
        <w:numPr>
          <w:ilvl w:val="0"/>
          <w:numId w:val="4"/>
        </w:numPr>
        <w:tabs>
          <w:tab w:val="clear" w:pos="540"/>
          <w:tab w:val="left" w:pos="284"/>
          <w:tab w:val="left" w:pos="709"/>
        </w:tabs>
        <w:rPr>
          <w:sz w:val="20"/>
          <w:szCs w:val="20"/>
        </w:rPr>
      </w:pPr>
      <w:r w:rsidRPr="0099187D">
        <w:rPr>
          <w:sz w:val="20"/>
          <w:szCs w:val="20"/>
        </w:rPr>
        <w:t xml:space="preserve">Na koncu odločbe je navedeno: » Vročiti: </w:t>
      </w:r>
      <w:r w:rsidR="00EB3BFB">
        <w:rPr>
          <w:sz w:val="20"/>
          <w:szCs w:val="20"/>
        </w:rPr>
        <w:t>█</w:t>
      </w:r>
      <w:r w:rsidRPr="0099187D">
        <w:rPr>
          <w:sz w:val="20"/>
          <w:szCs w:val="20"/>
        </w:rPr>
        <w:t xml:space="preserve"> </w:t>
      </w:r>
      <w:r w:rsidR="005B7984" w:rsidRPr="0099187D">
        <w:rPr>
          <w:sz w:val="20"/>
          <w:szCs w:val="20"/>
        </w:rPr>
        <w:t>–</w:t>
      </w:r>
      <w:r w:rsidRPr="0099187D">
        <w:rPr>
          <w:sz w:val="20"/>
          <w:szCs w:val="20"/>
        </w:rPr>
        <w:t xml:space="preserve"> osebno</w:t>
      </w:r>
      <w:r w:rsidR="005B7984" w:rsidRPr="0099187D">
        <w:rPr>
          <w:sz w:val="20"/>
          <w:szCs w:val="20"/>
        </w:rPr>
        <w:t xml:space="preserve"> po ZUP s prilogami</w:t>
      </w:r>
      <w:r w:rsidRPr="0099187D">
        <w:rPr>
          <w:sz w:val="20"/>
          <w:szCs w:val="20"/>
        </w:rPr>
        <w:t xml:space="preserve">; </w:t>
      </w:r>
      <w:r w:rsidR="005B7984" w:rsidRPr="0099187D">
        <w:rPr>
          <w:sz w:val="20"/>
          <w:szCs w:val="20"/>
        </w:rPr>
        <w:t>IP, osebno odločba</w:t>
      </w:r>
      <w:r w:rsidRPr="0099187D">
        <w:rPr>
          <w:sz w:val="20"/>
          <w:szCs w:val="20"/>
        </w:rPr>
        <w:t>«.</w:t>
      </w:r>
    </w:p>
    <w:p w14:paraId="6AB5526F" w14:textId="77777777" w:rsidR="00E35FF2" w:rsidRPr="0099187D" w:rsidRDefault="00E35FF2" w:rsidP="00E35FF2">
      <w:pPr>
        <w:tabs>
          <w:tab w:val="left" w:pos="142"/>
        </w:tabs>
        <w:spacing w:line="240" w:lineRule="exact"/>
        <w:ind w:left="720"/>
        <w:jc w:val="both"/>
      </w:pPr>
    </w:p>
    <w:p w14:paraId="492862A3" w14:textId="77777777" w:rsidR="00CE10E6" w:rsidRPr="0099187D" w:rsidRDefault="00E35FF2" w:rsidP="00311F65">
      <w:pPr>
        <w:numPr>
          <w:ilvl w:val="0"/>
          <w:numId w:val="9"/>
        </w:numPr>
        <w:jc w:val="both"/>
      </w:pPr>
      <w:r w:rsidRPr="0099187D">
        <w:rPr>
          <w:szCs w:val="20"/>
        </w:rPr>
        <w:t xml:space="preserve">Upravna inšpektorica ugotavlja, da je </w:t>
      </w:r>
      <w:r w:rsidR="00537E89" w:rsidRPr="0099187D">
        <w:rPr>
          <w:szCs w:val="20"/>
        </w:rPr>
        <w:t xml:space="preserve">OŠ v odločbi opredelila, da se odločba vroči IP z osebno vročitvijo, in to kljub temu, </w:t>
      </w:r>
      <w:r w:rsidRPr="0099187D">
        <w:rPr>
          <w:szCs w:val="20"/>
        </w:rPr>
        <w:t xml:space="preserve">da </w:t>
      </w:r>
      <w:r w:rsidR="00537E89" w:rsidRPr="0099187D">
        <w:rPr>
          <w:szCs w:val="20"/>
        </w:rPr>
        <w:t>IP ni stranka v postopku</w:t>
      </w:r>
      <w:r w:rsidRPr="0099187D">
        <w:rPr>
          <w:szCs w:val="20"/>
        </w:rPr>
        <w:t xml:space="preserve">. </w:t>
      </w:r>
      <w:r w:rsidR="007B137F" w:rsidRPr="0099187D">
        <w:rPr>
          <w:szCs w:val="20"/>
        </w:rPr>
        <w:t>Z</w:t>
      </w:r>
      <w:r w:rsidR="00CE10E6" w:rsidRPr="0099187D">
        <w:rPr>
          <w:szCs w:val="20"/>
        </w:rPr>
        <w:t>a</w:t>
      </w:r>
      <w:r w:rsidR="007B137F" w:rsidRPr="0099187D">
        <w:rPr>
          <w:szCs w:val="20"/>
        </w:rPr>
        <w:t xml:space="preserve"> vročitev</w:t>
      </w:r>
      <w:r w:rsidR="00537E89" w:rsidRPr="0099187D">
        <w:rPr>
          <w:rFonts w:cs="Arial"/>
          <w:szCs w:val="20"/>
        </w:rPr>
        <w:t xml:space="preserve"> odločbe IP</w:t>
      </w:r>
      <w:r w:rsidR="00957CD0" w:rsidRPr="0099187D">
        <w:rPr>
          <w:rFonts w:cs="Arial"/>
          <w:szCs w:val="20"/>
        </w:rPr>
        <w:t xml:space="preserve">, ni pravne podlage, </w:t>
      </w:r>
      <w:r w:rsidR="007B137F" w:rsidRPr="0099187D">
        <w:rPr>
          <w:rFonts w:cs="Arial"/>
          <w:szCs w:val="20"/>
        </w:rPr>
        <w:t>z</w:t>
      </w:r>
      <w:r w:rsidR="00642E76" w:rsidRPr="0099187D">
        <w:rPr>
          <w:rFonts w:cs="Arial"/>
          <w:szCs w:val="20"/>
        </w:rPr>
        <w:t xml:space="preserve">ato postopanje UE v tem konkretnem primeru upravna inšpektorica ocenjuje kot nepravilno, predvsem iz vidika temeljnega načela ZUP </w:t>
      </w:r>
      <w:r w:rsidR="00CE10E6" w:rsidRPr="0099187D">
        <w:t>načel</w:t>
      </w:r>
      <w:r w:rsidR="00C20B0D" w:rsidRPr="0099187D">
        <w:t>o</w:t>
      </w:r>
      <w:r w:rsidR="00CE10E6" w:rsidRPr="0099187D">
        <w:t xml:space="preserve"> procesne zakonitosti (6. člen ZUP).</w:t>
      </w:r>
    </w:p>
    <w:p w14:paraId="2D5CD9CA" w14:textId="77777777" w:rsidR="00E35FF2" w:rsidRPr="0099187D" w:rsidRDefault="00E35FF2" w:rsidP="00FF65C6">
      <w:pPr>
        <w:tabs>
          <w:tab w:val="left" w:pos="142"/>
        </w:tabs>
        <w:spacing w:line="240" w:lineRule="exact"/>
        <w:jc w:val="both"/>
      </w:pPr>
    </w:p>
    <w:p w14:paraId="5E1BD44D" w14:textId="77777777" w:rsidR="00204E24" w:rsidRPr="0099187D" w:rsidRDefault="00204E24" w:rsidP="00311F65">
      <w:pPr>
        <w:numPr>
          <w:ilvl w:val="0"/>
          <w:numId w:val="7"/>
        </w:numPr>
        <w:jc w:val="both"/>
        <w:rPr>
          <w:szCs w:val="20"/>
        </w:rPr>
      </w:pPr>
      <w:r w:rsidRPr="0099187D">
        <w:rPr>
          <w:szCs w:val="20"/>
          <w:u w:val="single"/>
        </w:rPr>
        <w:t>Zapis številke dokumenta</w:t>
      </w:r>
      <w:r w:rsidRPr="0099187D">
        <w:rPr>
          <w:szCs w:val="20"/>
        </w:rPr>
        <w:t>:</w:t>
      </w:r>
    </w:p>
    <w:p w14:paraId="6CAC7778" w14:textId="77777777" w:rsidR="00204E24" w:rsidRPr="0099187D" w:rsidRDefault="00204E24" w:rsidP="00204E24">
      <w:pPr>
        <w:spacing w:line="240" w:lineRule="exact"/>
        <w:jc w:val="both"/>
        <w:rPr>
          <w:rFonts w:cs="Arial"/>
          <w:szCs w:val="20"/>
        </w:rPr>
      </w:pPr>
    </w:p>
    <w:p w14:paraId="2F702D35" w14:textId="77777777" w:rsidR="00204E24" w:rsidRPr="0099187D" w:rsidRDefault="00204E24" w:rsidP="00311F65">
      <w:pPr>
        <w:widowControl w:val="0"/>
        <w:numPr>
          <w:ilvl w:val="0"/>
          <w:numId w:val="7"/>
        </w:numPr>
        <w:suppressAutoHyphens/>
        <w:jc w:val="both"/>
        <w:rPr>
          <w:rFonts w:cs="Arial"/>
          <w:bCs/>
          <w:szCs w:val="20"/>
        </w:rPr>
      </w:pPr>
      <w:r w:rsidRPr="0099187D">
        <w:rPr>
          <w:rFonts w:cs="Arial"/>
          <w:bCs/>
          <w:szCs w:val="20"/>
        </w:rPr>
        <w:t>Številka dokumenta (odločba) ni pravilno oblikovana, saj ni zapisane zaporedne številke dokumenta, kot to določajo pravila UUP (5. točka 63. člena UUP).</w:t>
      </w:r>
    </w:p>
    <w:p w14:paraId="7D831268" w14:textId="77777777" w:rsidR="00204E24" w:rsidRPr="0099187D" w:rsidRDefault="00204E24" w:rsidP="00FF65C6">
      <w:pPr>
        <w:tabs>
          <w:tab w:val="left" w:pos="142"/>
        </w:tabs>
        <w:spacing w:line="240" w:lineRule="exact"/>
        <w:jc w:val="both"/>
      </w:pPr>
    </w:p>
    <w:p w14:paraId="28661CEA" w14:textId="77777777" w:rsidR="000138DD" w:rsidRPr="0099187D" w:rsidRDefault="000138DD" w:rsidP="00E35FF2">
      <w:pPr>
        <w:tabs>
          <w:tab w:val="left" w:pos="6379"/>
        </w:tabs>
        <w:spacing w:line="240" w:lineRule="exact"/>
        <w:jc w:val="both"/>
        <w:rPr>
          <w:rFonts w:cs="Arial"/>
          <w:szCs w:val="20"/>
        </w:rPr>
      </w:pPr>
    </w:p>
    <w:p w14:paraId="706FFDAB" w14:textId="77777777" w:rsidR="00FF65C6" w:rsidRPr="0099187D" w:rsidRDefault="00FF65C6" w:rsidP="00FF65C6">
      <w:pPr>
        <w:pStyle w:val="Odstavekseznama"/>
        <w:spacing w:line="240" w:lineRule="exact"/>
        <w:ind w:left="0"/>
        <w:jc w:val="both"/>
        <w:rPr>
          <w:rFonts w:cs="Arial"/>
          <w:szCs w:val="20"/>
          <w:lang w:eastAsia="sl-SI"/>
        </w:rPr>
      </w:pPr>
      <w:r w:rsidRPr="0099187D">
        <w:rPr>
          <w:rFonts w:cs="Arial"/>
          <w:szCs w:val="20"/>
          <w:lang w:eastAsia="sl-SI"/>
        </w:rPr>
        <w:t>Prosilec je dne 2</w:t>
      </w:r>
      <w:r w:rsidR="004F13DC" w:rsidRPr="0099187D">
        <w:rPr>
          <w:rFonts w:cs="Arial"/>
          <w:szCs w:val="20"/>
          <w:lang w:eastAsia="sl-SI"/>
        </w:rPr>
        <w:t>8</w:t>
      </w:r>
      <w:r w:rsidRPr="0099187D">
        <w:rPr>
          <w:rFonts w:cs="Arial"/>
          <w:szCs w:val="20"/>
          <w:lang w:eastAsia="sl-SI"/>
        </w:rPr>
        <w:t xml:space="preserve">. </w:t>
      </w:r>
      <w:r w:rsidR="005B7984" w:rsidRPr="0099187D">
        <w:rPr>
          <w:rFonts w:cs="Arial"/>
          <w:szCs w:val="20"/>
          <w:lang w:eastAsia="sl-SI"/>
        </w:rPr>
        <w:t>2</w:t>
      </w:r>
      <w:r w:rsidRPr="0099187D">
        <w:rPr>
          <w:rFonts w:cs="Arial"/>
          <w:szCs w:val="20"/>
          <w:lang w:eastAsia="sl-SI"/>
        </w:rPr>
        <w:t>. 201</w:t>
      </w:r>
      <w:r w:rsidR="005B7984" w:rsidRPr="0099187D">
        <w:rPr>
          <w:rFonts w:cs="Arial"/>
          <w:szCs w:val="20"/>
          <w:lang w:eastAsia="sl-SI"/>
        </w:rPr>
        <w:t>9</w:t>
      </w:r>
      <w:r w:rsidRPr="0099187D">
        <w:rPr>
          <w:rFonts w:cs="Arial"/>
          <w:szCs w:val="20"/>
          <w:lang w:eastAsia="sl-SI"/>
        </w:rPr>
        <w:t xml:space="preserve"> zoper odločbo št. </w:t>
      </w:r>
      <w:r w:rsidR="005B7984" w:rsidRPr="0099187D">
        <w:rPr>
          <w:rFonts w:cs="Arial"/>
          <w:szCs w:val="20"/>
          <w:lang w:eastAsia="sl-SI"/>
        </w:rPr>
        <w:t>090-1/2019-KB, ki jo je prejel 28. 2. 2019</w:t>
      </w:r>
      <w:r w:rsidRPr="0099187D">
        <w:rPr>
          <w:rFonts w:cs="Arial"/>
          <w:szCs w:val="20"/>
          <w:lang w:eastAsia="sl-SI"/>
        </w:rPr>
        <w:t xml:space="preserve">, vložil pritožbo, ki je bila dne </w:t>
      </w:r>
      <w:r w:rsidR="00A21CCD" w:rsidRPr="0099187D">
        <w:rPr>
          <w:rFonts w:cs="Arial"/>
          <w:szCs w:val="20"/>
          <w:lang w:eastAsia="sl-SI"/>
        </w:rPr>
        <w:t>13</w:t>
      </w:r>
      <w:r w:rsidRPr="0099187D">
        <w:rPr>
          <w:rFonts w:cs="Arial"/>
          <w:szCs w:val="20"/>
          <w:lang w:eastAsia="sl-SI"/>
        </w:rPr>
        <w:t xml:space="preserve">. </w:t>
      </w:r>
      <w:r w:rsidR="00A90F24" w:rsidRPr="0099187D">
        <w:rPr>
          <w:rFonts w:cs="Arial"/>
          <w:szCs w:val="20"/>
          <w:lang w:eastAsia="sl-SI"/>
        </w:rPr>
        <w:t>3</w:t>
      </w:r>
      <w:r w:rsidRPr="0099187D">
        <w:rPr>
          <w:rFonts w:cs="Arial"/>
          <w:szCs w:val="20"/>
          <w:lang w:eastAsia="sl-SI"/>
        </w:rPr>
        <w:t xml:space="preserve">. 2019 z dopisom odstopljena v pristojno reševanje na </w:t>
      </w:r>
      <w:r w:rsidR="004F13DC" w:rsidRPr="0099187D">
        <w:rPr>
          <w:rFonts w:cs="Arial"/>
          <w:szCs w:val="20"/>
          <w:lang w:eastAsia="sl-SI"/>
        </w:rPr>
        <w:t>IP</w:t>
      </w:r>
      <w:r w:rsidRPr="0099187D">
        <w:rPr>
          <w:rFonts w:cs="Arial"/>
          <w:szCs w:val="20"/>
          <w:lang w:eastAsia="sl-SI"/>
        </w:rPr>
        <w:t>.</w:t>
      </w:r>
    </w:p>
    <w:p w14:paraId="13637FF6" w14:textId="77777777" w:rsidR="00A90F24" w:rsidRPr="0099187D" w:rsidRDefault="00A90F24" w:rsidP="00FF65C6">
      <w:pPr>
        <w:pStyle w:val="Odstavekseznama"/>
        <w:spacing w:line="240" w:lineRule="exact"/>
        <w:ind w:left="0"/>
        <w:jc w:val="both"/>
        <w:rPr>
          <w:rFonts w:cs="Arial"/>
          <w:szCs w:val="20"/>
          <w:lang w:eastAsia="sl-SI"/>
        </w:rPr>
      </w:pPr>
    </w:p>
    <w:p w14:paraId="6B30B723" w14:textId="43CFF5C2" w:rsidR="00A90F24" w:rsidRPr="0099187D" w:rsidRDefault="00A90F24" w:rsidP="00A90F24">
      <w:pPr>
        <w:pStyle w:val="Odstavekseznama"/>
        <w:spacing w:line="240" w:lineRule="exact"/>
        <w:ind w:left="0"/>
        <w:jc w:val="both"/>
        <w:rPr>
          <w:rFonts w:cs="Arial"/>
          <w:szCs w:val="20"/>
          <w:lang w:eastAsia="sl-SI"/>
        </w:rPr>
      </w:pPr>
      <w:r w:rsidRPr="0099187D">
        <w:rPr>
          <w:rFonts w:cs="Arial"/>
          <w:szCs w:val="20"/>
          <w:lang w:eastAsia="sl-SI"/>
        </w:rPr>
        <w:t xml:space="preserve">Dne 23. 3. 2019 je OŠ prejela dopis IP »Poziv za opredelitev in dostavo dokumentov v pritožbeni zadevo dostopa do IJZ prosilca </w:t>
      </w:r>
      <w:r w:rsidR="00EB3BFB">
        <w:rPr>
          <w:rFonts w:cs="Arial"/>
          <w:szCs w:val="20"/>
          <w:lang w:eastAsia="sl-SI"/>
        </w:rPr>
        <w:t>█</w:t>
      </w:r>
      <w:r w:rsidRPr="0099187D">
        <w:rPr>
          <w:rFonts w:cs="Arial"/>
          <w:szCs w:val="20"/>
          <w:lang w:eastAsia="sl-SI"/>
        </w:rPr>
        <w:t xml:space="preserve">« pod št. 090-138/2018/4 z dne 12. 7. 2018, s katerim IP zahteva dokumentacijo v omenjeni zadevi. </w:t>
      </w:r>
    </w:p>
    <w:p w14:paraId="46EEB173" w14:textId="77777777" w:rsidR="000A063B" w:rsidRPr="0099187D" w:rsidRDefault="000A063B" w:rsidP="000A063B">
      <w:pPr>
        <w:spacing w:line="260" w:lineRule="atLeast"/>
        <w:jc w:val="both"/>
        <w:rPr>
          <w:rFonts w:cs="Arial"/>
          <w:szCs w:val="20"/>
        </w:rPr>
      </w:pPr>
    </w:p>
    <w:p w14:paraId="4E1A6CCE" w14:textId="77777777" w:rsidR="00B833CD" w:rsidRPr="0099187D" w:rsidRDefault="000A063B" w:rsidP="00311F65">
      <w:pPr>
        <w:numPr>
          <w:ilvl w:val="0"/>
          <w:numId w:val="6"/>
        </w:numPr>
        <w:spacing w:line="260" w:lineRule="atLeast"/>
        <w:jc w:val="both"/>
      </w:pPr>
      <w:r w:rsidRPr="0099187D">
        <w:rPr>
          <w:rFonts w:cs="Arial"/>
          <w:szCs w:val="20"/>
        </w:rPr>
        <w:t>Upravna inšpektorica ugotavlja</w:t>
      </w:r>
      <w:r w:rsidR="000B475E" w:rsidRPr="0099187D">
        <w:rPr>
          <w:rFonts w:cs="Arial"/>
          <w:szCs w:val="20"/>
        </w:rPr>
        <w:t xml:space="preserve">, da </w:t>
      </w:r>
      <w:r w:rsidRPr="0099187D">
        <w:rPr>
          <w:rFonts w:cs="Arial"/>
          <w:szCs w:val="20"/>
        </w:rPr>
        <w:t>bi moral</w:t>
      </w:r>
      <w:r w:rsidR="00642E76" w:rsidRPr="0099187D">
        <w:rPr>
          <w:rFonts w:cs="Arial"/>
          <w:szCs w:val="20"/>
        </w:rPr>
        <w:t>a</w:t>
      </w:r>
      <w:r w:rsidRPr="0099187D">
        <w:rPr>
          <w:rFonts w:cs="Arial"/>
          <w:szCs w:val="20"/>
        </w:rPr>
        <w:t xml:space="preserve"> </w:t>
      </w:r>
      <w:r w:rsidR="000B475E" w:rsidRPr="0099187D">
        <w:rPr>
          <w:rFonts w:cs="Arial"/>
          <w:szCs w:val="20"/>
        </w:rPr>
        <w:t xml:space="preserve">OŠ </w:t>
      </w:r>
      <w:r w:rsidR="0039539C" w:rsidRPr="0099187D">
        <w:t>pritožbi priložiti tudi vse dokumente, ki se nanašajo na zadevo</w:t>
      </w:r>
      <w:r w:rsidR="00642E76" w:rsidRPr="0099187D">
        <w:t>. To je pomembno</w:t>
      </w:r>
      <w:r w:rsidR="007B137F" w:rsidRPr="0099187D">
        <w:t xml:space="preserve"> predvsem z vidika, da </w:t>
      </w:r>
      <w:r w:rsidR="0039539C" w:rsidRPr="0099187D">
        <w:t>z dnem</w:t>
      </w:r>
      <w:r w:rsidR="00642E76" w:rsidRPr="0099187D">
        <w:t>, ko organ druge stopnje prejme pritožbo ter navedeno dokumentacijo, pre</w:t>
      </w:r>
      <w:r w:rsidR="00C20B0D" w:rsidRPr="0099187D">
        <w:t>vzame tudi</w:t>
      </w:r>
      <w:r w:rsidR="00642E76" w:rsidRPr="0099187D">
        <w:t xml:space="preserve"> pristojnost za odločanje o pritožbi. </w:t>
      </w:r>
      <w:r w:rsidRPr="0099187D">
        <w:rPr>
          <w:rFonts w:cs="Arial"/>
          <w:szCs w:val="20"/>
        </w:rPr>
        <w:t xml:space="preserve">Zato postopanje UE v tem konkretnem primeru upravna inšpektorica ocenjuje kot nepravilno, </w:t>
      </w:r>
      <w:r w:rsidR="00B833CD" w:rsidRPr="0099187D">
        <w:rPr>
          <w:rFonts w:cs="Arial"/>
          <w:szCs w:val="20"/>
        </w:rPr>
        <w:t>zato tudi ugotavlja kršitev drugega odstavka 245. člena ZUP</w:t>
      </w:r>
      <w:r w:rsidR="00B833CD" w:rsidRPr="0099187D">
        <w:rPr>
          <w:rStyle w:val="Sprotnaopomba-sklic"/>
          <w:szCs w:val="20"/>
        </w:rPr>
        <w:footnoteReference w:id="8"/>
      </w:r>
      <w:r w:rsidR="00B833CD" w:rsidRPr="0099187D">
        <w:rPr>
          <w:rFonts w:cs="Arial"/>
          <w:szCs w:val="20"/>
        </w:rPr>
        <w:t>.</w:t>
      </w:r>
    </w:p>
    <w:p w14:paraId="66CD077B" w14:textId="77777777" w:rsidR="000A063B" w:rsidRPr="0099187D" w:rsidRDefault="000A063B" w:rsidP="0039539C">
      <w:pPr>
        <w:pStyle w:val="Odstavekseznama"/>
        <w:spacing w:line="240" w:lineRule="exact"/>
        <w:ind w:left="360"/>
        <w:jc w:val="both"/>
        <w:rPr>
          <w:rFonts w:cs="Arial"/>
          <w:szCs w:val="20"/>
          <w:lang w:eastAsia="sl-SI"/>
        </w:rPr>
      </w:pPr>
    </w:p>
    <w:p w14:paraId="62A4E20F" w14:textId="77777777" w:rsidR="00A90F24" w:rsidRPr="0099187D" w:rsidRDefault="00A90F24" w:rsidP="00FF65C6">
      <w:pPr>
        <w:pStyle w:val="Odstavekseznama"/>
        <w:spacing w:line="240" w:lineRule="exact"/>
        <w:ind w:left="0"/>
        <w:jc w:val="both"/>
        <w:rPr>
          <w:rFonts w:cs="Arial"/>
          <w:szCs w:val="20"/>
          <w:lang w:eastAsia="sl-SI"/>
        </w:rPr>
      </w:pPr>
    </w:p>
    <w:p w14:paraId="6A813443" w14:textId="77777777" w:rsidR="00A90F24" w:rsidRPr="0099187D" w:rsidRDefault="00A90F24" w:rsidP="00A90F24">
      <w:pPr>
        <w:pStyle w:val="Odstavekseznama"/>
        <w:spacing w:line="240" w:lineRule="exact"/>
        <w:ind w:left="0"/>
        <w:jc w:val="both"/>
        <w:rPr>
          <w:rFonts w:cs="Arial"/>
          <w:szCs w:val="20"/>
          <w:lang w:eastAsia="sl-SI"/>
        </w:rPr>
      </w:pPr>
      <w:r w:rsidRPr="0099187D">
        <w:rPr>
          <w:rFonts w:cs="Arial"/>
          <w:szCs w:val="20"/>
          <w:lang w:eastAsia="sl-SI"/>
        </w:rPr>
        <w:t xml:space="preserve">OŠ je dne 28. 3. 2019 </w:t>
      </w:r>
      <w:r w:rsidR="000B475E" w:rsidRPr="0099187D">
        <w:rPr>
          <w:rFonts w:cs="Arial"/>
          <w:szCs w:val="20"/>
          <w:lang w:eastAsia="sl-SI"/>
        </w:rPr>
        <w:t xml:space="preserve">IP </w:t>
      </w:r>
      <w:r w:rsidRPr="0099187D">
        <w:rPr>
          <w:rFonts w:cs="Arial"/>
          <w:szCs w:val="20"/>
          <w:lang w:eastAsia="sl-SI"/>
        </w:rPr>
        <w:t xml:space="preserve">posredovala </w:t>
      </w:r>
      <w:r w:rsidR="00CC07EE" w:rsidRPr="0099187D">
        <w:rPr>
          <w:rFonts w:cs="Arial"/>
          <w:szCs w:val="20"/>
          <w:lang w:eastAsia="sl-SI"/>
        </w:rPr>
        <w:t>zaprošeno dokumentacijo. Dokument je evidentiran pod št.</w:t>
      </w:r>
      <w:r w:rsidRPr="0099187D">
        <w:rPr>
          <w:rFonts w:cs="Arial"/>
          <w:szCs w:val="20"/>
          <w:lang w:eastAsia="sl-SI"/>
        </w:rPr>
        <w:t xml:space="preserve"> pod št. 090-1/2019. </w:t>
      </w:r>
    </w:p>
    <w:p w14:paraId="79BECDDF" w14:textId="77777777" w:rsidR="000B475E" w:rsidRPr="0099187D" w:rsidRDefault="000B475E" w:rsidP="00A90F24">
      <w:pPr>
        <w:pStyle w:val="Odstavekseznama"/>
        <w:spacing w:line="240" w:lineRule="exact"/>
        <w:ind w:left="0"/>
        <w:jc w:val="both"/>
        <w:rPr>
          <w:rFonts w:cs="Arial"/>
          <w:szCs w:val="20"/>
          <w:lang w:eastAsia="sl-SI"/>
        </w:rPr>
      </w:pPr>
    </w:p>
    <w:p w14:paraId="27ECD48E" w14:textId="77777777" w:rsidR="0039539C" w:rsidRPr="0099187D" w:rsidRDefault="0039539C" w:rsidP="00311F65">
      <w:pPr>
        <w:widowControl w:val="0"/>
        <w:numPr>
          <w:ilvl w:val="0"/>
          <w:numId w:val="7"/>
        </w:numPr>
        <w:suppressAutoHyphens/>
        <w:jc w:val="both"/>
        <w:rPr>
          <w:rFonts w:cs="Arial"/>
          <w:bCs/>
          <w:szCs w:val="20"/>
        </w:rPr>
      </w:pPr>
      <w:r w:rsidRPr="0099187D">
        <w:rPr>
          <w:rFonts w:cs="Arial"/>
          <w:bCs/>
          <w:szCs w:val="20"/>
        </w:rPr>
        <w:t>Številka dokumenta (dopis) ni pravilno oblikovana, saj ni zapisane zaporedne številke dokumenta, kot to določajo pravila UUP (5. točka 63. člena UUP).</w:t>
      </w:r>
    </w:p>
    <w:p w14:paraId="43A31ED5" w14:textId="77777777" w:rsidR="00FF65C6" w:rsidRPr="0099187D" w:rsidRDefault="00FF65C6" w:rsidP="00FF65C6">
      <w:pPr>
        <w:pStyle w:val="Odstavekseznama"/>
        <w:spacing w:line="240" w:lineRule="exact"/>
        <w:ind w:left="0"/>
        <w:jc w:val="both"/>
        <w:rPr>
          <w:rFonts w:cs="Arial"/>
          <w:szCs w:val="20"/>
          <w:lang w:eastAsia="sl-SI"/>
        </w:rPr>
      </w:pPr>
    </w:p>
    <w:p w14:paraId="63E2A3A6" w14:textId="77777777" w:rsidR="00FF65C6" w:rsidRPr="0099187D" w:rsidRDefault="00FF65C6" w:rsidP="007077C0">
      <w:pPr>
        <w:pStyle w:val="Odstavekseznama"/>
        <w:spacing w:line="240" w:lineRule="exact"/>
        <w:ind w:left="0"/>
        <w:jc w:val="both"/>
        <w:rPr>
          <w:rFonts w:cs="Arial"/>
          <w:szCs w:val="20"/>
          <w:lang w:eastAsia="sl-SI"/>
        </w:rPr>
      </w:pPr>
      <w:r w:rsidRPr="0099187D">
        <w:rPr>
          <w:rFonts w:cs="Arial"/>
          <w:szCs w:val="20"/>
          <w:lang w:eastAsia="sl-SI"/>
        </w:rPr>
        <w:t xml:space="preserve">Dne </w:t>
      </w:r>
      <w:r w:rsidR="00A90F24" w:rsidRPr="0099187D">
        <w:rPr>
          <w:rFonts w:cs="Arial"/>
          <w:szCs w:val="20"/>
          <w:lang w:eastAsia="sl-SI"/>
        </w:rPr>
        <w:t>29</w:t>
      </w:r>
      <w:r w:rsidR="00291367" w:rsidRPr="0099187D">
        <w:rPr>
          <w:rFonts w:cs="Arial"/>
          <w:szCs w:val="20"/>
          <w:lang w:eastAsia="sl-SI"/>
        </w:rPr>
        <w:t xml:space="preserve">. </w:t>
      </w:r>
      <w:r w:rsidR="00A90F24" w:rsidRPr="0099187D">
        <w:rPr>
          <w:rFonts w:cs="Arial"/>
          <w:szCs w:val="20"/>
          <w:lang w:eastAsia="sl-SI"/>
        </w:rPr>
        <w:t>4</w:t>
      </w:r>
      <w:r w:rsidR="00291367" w:rsidRPr="0099187D">
        <w:rPr>
          <w:rFonts w:cs="Arial"/>
          <w:szCs w:val="20"/>
          <w:lang w:eastAsia="sl-SI"/>
        </w:rPr>
        <w:t>. 201</w:t>
      </w:r>
      <w:r w:rsidR="00A90F24" w:rsidRPr="0099187D">
        <w:rPr>
          <w:rFonts w:cs="Arial"/>
          <w:szCs w:val="20"/>
          <w:lang w:eastAsia="sl-SI"/>
        </w:rPr>
        <w:t>9</w:t>
      </w:r>
      <w:r w:rsidRPr="0099187D">
        <w:rPr>
          <w:rFonts w:cs="Arial"/>
          <w:szCs w:val="20"/>
          <w:lang w:eastAsia="sl-SI"/>
        </w:rPr>
        <w:t xml:space="preserve"> je O</w:t>
      </w:r>
      <w:r w:rsidR="00A90F24" w:rsidRPr="0099187D">
        <w:rPr>
          <w:rFonts w:cs="Arial"/>
          <w:szCs w:val="20"/>
          <w:lang w:eastAsia="sl-SI"/>
        </w:rPr>
        <w:t>Š</w:t>
      </w:r>
      <w:r w:rsidRPr="0099187D">
        <w:rPr>
          <w:rFonts w:cs="Arial"/>
          <w:szCs w:val="20"/>
          <w:lang w:eastAsia="sl-SI"/>
        </w:rPr>
        <w:t xml:space="preserve"> prejela drugostopenjsko odločbo IP pod št. </w:t>
      </w:r>
      <w:r w:rsidR="00291367" w:rsidRPr="0099187D">
        <w:rPr>
          <w:rFonts w:cs="Arial"/>
          <w:szCs w:val="20"/>
          <w:lang w:eastAsia="sl-SI"/>
        </w:rPr>
        <w:t>090-</w:t>
      </w:r>
      <w:r w:rsidR="00A90F24" w:rsidRPr="0099187D">
        <w:rPr>
          <w:rFonts w:cs="Arial"/>
          <w:szCs w:val="20"/>
          <w:lang w:eastAsia="sl-SI"/>
        </w:rPr>
        <w:t>65</w:t>
      </w:r>
      <w:r w:rsidRPr="0099187D">
        <w:rPr>
          <w:rFonts w:cs="Arial"/>
          <w:szCs w:val="20"/>
          <w:lang w:eastAsia="sl-SI"/>
        </w:rPr>
        <w:t>/201</w:t>
      </w:r>
      <w:r w:rsidR="00A90F24" w:rsidRPr="0099187D">
        <w:rPr>
          <w:rFonts w:cs="Arial"/>
          <w:szCs w:val="20"/>
          <w:lang w:eastAsia="sl-SI"/>
        </w:rPr>
        <w:t>9</w:t>
      </w:r>
      <w:r w:rsidRPr="0099187D">
        <w:rPr>
          <w:rFonts w:cs="Arial"/>
          <w:szCs w:val="20"/>
          <w:lang w:eastAsia="sl-SI"/>
        </w:rPr>
        <w:t>/</w:t>
      </w:r>
      <w:r w:rsidR="00A90F24" w:rsidRPr="0099187D">
        <w:rPr>
          <w:rFonts w:cs="Arial"/>
          <w:szCs w:val="20"/>
          <w:lang w:eastAsia="sl-SI"/>
        </w:rPr>
        <w:t>7</w:t>
      </w:r>
      <w:r w:rsidRPr="0099187D">
        <w:rPr>
          <w:rFonts w:cs="Arial"/>
          <w:szCs w:val="20"/>
          <w:lang w:eastAsia="sl-SI"/>
        </w:rPr>
        <w:t xml:space="preserve"> z dne </w:t>
      </w:r>
      <w:r w:rsidR="00A90F24" w:rsidRPr="0099187D">
        <w:rPr>
          <w:rFonts w:cs="Arial"/>
          <w:szCs w:val="20"/>
          <w:lang w:eastAsia="sl-SI"/>
        </w:rPr>
        <w:t>26. 4. 2019</w:t>
      </w:r>
      <w:r w:rsidRPr="0099187D">
        <w:rPr>
          <w:rFonts w:cs="Arial"/>
          <w:szCs w:val="20"/>
          <w:lang w:eastAsia="sl-SI"/>
        </w:rPr>
        <w:t>, s katero je bil</w:t>
      </w:r>
      <w:r w:rsidR="0039539C" w:rsidRPr="0099187D">
        <w:rPr>
          <w:rFonts w:cs="Arial"/>
          <w:szCs w:val="20"/>
          <w:lang w:eastAsia="sl-SI"/>
        </w:rPr>
        <w:t xml:space="preserve">o </w:t>
      </w:r>
      <w:r w:rsidR="00CC07EE" w:rsidRPr="0099187D">
        <w:rPr>
          <w:rFonts w:cs="Arial"/>
          <w:szCs w:val="20"/>
          <w:lang w:eastAsia="sl-SI"/>
        </w:rPr>
        <w:t>odločeno</w:t>
      </w:r>
      <w:r w:rsidR="00A44354" w:rsidRPr="0099187D">
        <w:rPr>
          <w:rFonts w:cs="Arial"/>
          <w:szCs w:val="20"/>
          <w:lang w:eastAsia="sl-SI"/>
        </w:rPr>
        <w:t>, da p</w:t>
      </w:r>
      <w:r w:rsidR="005476BF" w:rsidRPr="0099187D">
        <w:rPr>
          <w:rFonts w:cs="Arial"/>
          <w:szCs w:val="20"/>
          <w:lang w:eastAsia="sl-SI"/>
        </w:rPr>
        <w:t xml:space="preserve">ritožbi prosilca </w:t>
      </w:r>
      <w:r w:rsidR="008C0B8D" w:rsidRPr="0099187D">
        <w:rPr>
          <w:rFonts w:cs="Arial"/>
          <w:szCs w:val="20"/>
          <w:lang w:eastAsia="sl-SI"/>
        </w:rPr>
        <w:t>delno ugodi in odpravi odločbo prvostopenjskega organa</w:t>
      </w:r>
      <w:r w:rsidR="007077C0" w:rsidRPr="0099187D">
        <w:rPr>
          <w:rFonts w:cs="Arial"/>
          <w:szCs w:val="20"/>
          <w:lang w:eastAsia="sl-SI"/>
        </w:rPr>
        <w:t xml:space="preserve">. </w:t>
      </w:r>
      <w:r w:rsidR="00A90F24" w:rsidRPr="0099187D">
        <w:rPr>
          <w:rFonts w:cs="Arial"/>
          <w:szCs w:val="20"/>
          <w:lang w:eastAsia="sl-SI"/>
        </w:rPr>
        <w:t xml:space="preserve">V preostalem delu </w:t>
      </w:r>
      <w:r w:rsidR="00746664" w:rsidRPr="0099187D">
        <w:rPr>
          <w:rFonts w:cs="Arial"/>
          <w:szCs w:val="20"/>
          <w:lang w:eastAsia="sl-SI"/>
        </w:rPr>
        <w:t xml:space="preserve">je bila pritožba </w:t>
      </w:r>
      <w:r w:rsidR="00A90F24" w:rsidRPr="0099187D">
        <w:rPr>
          <w:rFonts w:cs="Arial"/>
          <w:szCs w:val="20"/>
          <w:lang w:eastAsia="sl-SI"/>
        </w:rPr>
        <w:t>zavrnjena</w:t>
      </w:r>
      <w:r w:rsidRPr="0099187D">
        <w:rPr>
          <w:rFonts w:cs="Arial"/>
          <w:szCs w:val="20"/>
          <w:lang w:eastAsia="sl-SI"/>
        </w:rPr>
        <w:t>.</w:t>
      </w:r>
      <w:r w:rsidR="00A21CCD" w:rsidRPr="0099187D">
        <w:rPr>
          <w:rFonts w:cs="Arial"/>
          <w:szCs w:val="20"/>
          <w:lang w:eastAsia="sl-SI"/>
        </w:rPr>
        <w:t xml:space="preserve"> </w:t>
      </w:r>
    </w:p>
    <w:p w14:paraId="08AD0215" w14:textId="77777777" w:rsidR="003171AF" w:rsidRPr="0099187D" w:rsidRDefault="003171AF" w:rsidP="009322A3">
      <w:pPr>
        <w:spacing w:line="240" w:lineRule="exact"/>
        <w:jc w:val="both"/>
        <w:rPr>
          <w:rFonts w:cs="Arial"/>
          <w:szCs w:val="20"/>
        </w:rPr>
      </w:pPr>
    </w:p>
    <w:p w14:paraId="70358CE2" w14:textId="77777777" w:rsidR="00291367" w:rsidRPr="0099187D" w:rsidRDefault="00B833CD" w:rsidP="00291367">
      <w:pPr>
        <w:pStyle w:val="Odstavekseznama"/>
        <w:tabs>
          <w:tab w:val="left" w:pos="284"/>
        </w:tabs>
        <w:spacing w:line="240" w:lineRule="auto"/>
        <w:ind w:left="0"/>
        <w:jc w:val="both"/>
        <w:rPr>
          <w:rFonts w:cs="Arial"/>
          <w:szCs w:val="20"/>
        </w:rPr>
      </w:pPr>
      <w:r w:rsidRPr="0099187D">
        <w:rPr>
          <w:rFonts w:cs="Arial"/>
          <w:szCs w:val="20"/>
        </w:rPr>
        <w:t xml:space="preserve">OŠ </w:t>
      </w:r>
      <w:r w:rsidR="00291367" w:rsidRPr="0099187D">
        <w:rPr>
          <w:rFonts w:cs="Arial"/>
          <w:szCs w:val="20"/>
        </w:rPr>
        <w:t xml:space="preserve">je dne </w:t>
      </w:r>
      <w:r w:rsidR="007077C0" w:rsidRPr="0099187D">
        <w:rPr>
          <w:rFonts w:cs="Arial"/>
          <w:szCs w:val="20"/>
        </w:rPr>
        <w:t>22</w:t>
      </w:r>
      <w:r w:rsidR="00291367" w:rsidRPr="0099187D">
        <w:rPr>
          <w:rFonts w:cs="Arial"/>
          <w:szCs w:val="20"/>
        </w:rPr>
        <w:t xml:space="preserve">. </w:t>
      </w:r>
      <w:r w:rsidR="007077C0" w:rsidRPr="0099187D">
        <w:rPr>
          <w:rFonts w:cs="Arial"/>
          <w:szCs w:val="20"/>
        </w:rPr>
        <w:t>5</w:t>
      </w:r>
      <w:r w:rsidR="00291367" w:rsidRPr="0099187D">
        <w:rPr>
          <w:rFonts w:cs="Arial"/>
          <w:szCs w:val="20"/>
        </w:rPr>
        <w:t xml:space="preserve">. 2019 </w:t>
      </w:r>
      <w:r w:rsidR="007077C0" w:rsidRPr="0099187D">
        <w:rPr>
          <w:rFonts w:cs="Arial"/>
          <w:szCs w:val="20"/>
        </w:rPr>
        <w:t xml:space="preserve">na elektronski naslov prosilca </w:t>
      </w:r>
      <w:r w:rsidRPr="0099187D">
        <w:rPr>
          <w:rFonts w:cs="Arial"/>
          <w:szCs w:val="20"/>
        </w:rPr>
        <w:t xml:space="preserve">posredovala </w:t>
      </w:r>
      <w:r w:rsidR="00291367" w:rsidRPr="0099187D">
        <w:rPr>
          <w:rFonts w:cs="Arial"/>
          <w:szCs w:val="20"/>
        </w:rPr>
        <w:t>IJZ</w:t>
      </w:r>
      <w:r w:rsidR="00B60FE7" w:rsidRPr="0099187D">
        <w:rPr>
          <w:rFonts w:cs="Arial"/>
          <w:szCs w:val="20"/>
        </w:rPr>
        <w:t>.</w:t>
      </w:r>
    </w:p>
    <w:p w14:paraId="516AAF37" w14:textId="77777777" w:rsidR="000B475E" w:rsidRPr="0099187D" w:rsidRDefault="000B475E" w:rsidP="000B475E">
      <w:pPr>
        <w:jc w:val="both"/>
        <w:rPr>
          <w:b/>
          <w:szCs w:val="20"/>
        </w:rPr>
      </w:pPr>
    </w:p>
    <w:p w14:paraId="04D0A73A" w14:textId="77777777" w:rsidR="007077C0" w:rsidRPr="0099187D" w:rsidRDefault="007077C0" w:rsidP="000B475E">
      <w:pPr>
        <w:jc w:val="both"/>
        <w:rPr>
          <w:b/>
          <w:szCs w:val="20"/>
        </w:rPr>
      </w:pPr>
    </w:p>
    <w:p w14:paraId="53AC122B" w14:textId="77777777" w:rsidR="000B475E" w:rsidRPr="0099187D" w:rsidRDefault="000B475E" w:rsidP="000B475E">
      <w:pPr>
        <w:jc w:val="both"/>
        <w:rPr>
          <w:b/>
          <w:szCs w:val="20"/>
          <w:u w:val="single"/>
        </w:rPr>
      </w:pPr>
      <w:r w:rsidRPr="0099187D">
        <w:rPr>
          <w:b/>
          <w:szCs w:val="20"/>
          <w:u w:val="single"/>
        </w:rPr>
        <w:t xml:space="preserve">Pooblastila za vodenje postopka in odločanje </w:t>
      </w:r>
    </w:p>
    <w:p w14:paraId="0B41DB02" w14:textId="77777777" w:rsidR="00227818" w:rsidRPr="0099187D" w:rsidRDefault="00227818" w:rsidP="00274C04">
      <w:pPr>
        <w:tabs>
          <w:tab w:val="left" w:pos="180"/>
          <w:tab w:val="left" w:pos="284"/>
          <w:tab w:val="left" w:pos="2977"/>
          <w:tab w:val="left" w:pos="3402"/>
        </w:tabs>
        <w:autoSpaceDE w:val="0"/>
        <w:spacing w:line="240" w:lineRule="auto"/>
        <w:jc w:val="both"/>
        <w:rPr>
          <w:rFonts w:cs="Arial"/>
          <w:b/>
          <w:szCs w:val="20"/>
        </w:rPr>
      </w:pPr>
    </w:p>
    <w:p w14:paraId="787B97F7" w14:textId="43AF2C28" w:rsidR="00227818" w:rsidRPr="0099187D" w:rsidRDefault="00227818" w:rsidP="00227818">
      <w:pPr>
        <w:jc w:val="both"/>
        <w:rPr>
          <w:rFonts w:cs="Arial"/>
          <w:szCs w:val="20"/>
        </w:rPr>
      </w:pPr>
      <w:r w:rsidRPr="0099187D">
        <w:rPr>
          <w:rFonts w:cs="Arial"/>
          <w:szCs w:val="20"/>
        </w:rPr>
        <w:t xml:space="preserve">Upravna inšpektorica je v inšpekcijskem nadzoru ugotavljala, ali ima ravnatelj OŠ, ki </w:t>
      </w:r>
      <w:r w:rsidR="000B475E" w:rsidRPr="0099187D">
        <w:rPr>
          <w:rFonts w:cs="Arial"/>
          <w:szCs w:val="20"/>
        </w:rPr>
        <w:t>odloča v zahtevah</w:t>
      </w:r>
      <w:r w:rsidRPr="0099187D">
        <w:rPr>
          <w:rFonts w:cs="Arial"/>
          <w:szCs w:val="20"/>
        </w:rPr>
        <w:t xml:space="preserve"> za dostop do informacije javnega značaja, opravljen strokovni izpit iz upravnega postopka. Ugotovljeno je bilo, da ima ravnatelj OŠ </w:t>
      </w:r>
      <w:r w:rsidR="00EB3BFB">
        <w:rPr>
          <w:rFonts w:cs="Arial"/>
          <w:szCs w:val="20"/>
        </w:rPr>
        <w:t>█</w:t>
      </w:r>
      <w:r w:rsidRPr="0099187D">
        <w:rPr>
          <w:rFonts w:cs="Arial"/>
          <w:szCs w:val="20"/>
        </w:rPr>
        <w:t xml:space="preserve"> opravljen strokovni izpit iz upravnega postopka.</w:t>
      </w:r>
    </w:p>
    <w:p w14:paraId="3881E06F" w14:textId="77777777" w:rsidR="000B475E" w:rsidRPr="0099187D" w:rsidRDefault="000B475E" w:rsidP="00227818">
      <w:pPr>
        <w:jc w:val="both"/>
        <w:rPr>
          <w:rFonts w:cs="Arial"/>
          <w:szCs w:val="20"/>
        </w:rPr>
      </w:pPr>
    </w:p>
    <w:p w14:paraId="698BC5FB" w14:textId="77777777" w:rsidR="00A21CCD" w:rsidRPr="0099187D" w:rsidRDefault="00A21CCD" w:rsidP="00227818">
      <w:pPr>
        <w:pStyle w:val="Odstavekseznama"/>
        <w:ind w:left="0"/>
        <w:jc w:val="both"/>
      </w:pPr>
    </w:p>
    <w:p w14:paraId="32372F36" w14:textId="77777777" w:rsidR="00A21CCD" w:rsidRPr="0099187D" w:rsidRDefault="00A21CCD" w:rsidP="009A315C">
      <w:pPr>
        <w:spacing w:line="260" w:lineRule="atLeast"/>
        <w:jc w:val="both"/>
        <w:rPr>
          <w:rFonts w:cs="Arial"/>
          <w:b/>
          <w:bCs/>
          <w:i/>
          <w:iCs/>
          <w:szCs w:val="20"/>
          <w:u w:val="single"/>
        </w:rPr>
      </w:pPr>
      <w:r w:rsidRPr="0099187D">
        <w:rPr>
          <w:rFonts w:cs="Arial"/>
          <w:b/>
          <w:bCs/>
          <w:i/>
          <w:iCs/>
          <w:szCs w:val="20"/>
          <w:u w:val="single"/>
        </w:rPr>
        <w:t>Zaključne ugotovitve upravne inšpektorice v zvezi z obravnavano pobudo</w:t>
      </w:r>
    </w:p>
    <w:p w14:paraId="0A1AFC38" w14:textId="77777777" w:rsidR="00274C04" w:rsidRPr="0099187D" w:rsidRDefault="00274C04" w:rsidP="00274C04">
      <w:pPr>
        <w:tabs>
          <w:tab w:val="left" w:pos="180"/>
          <w:tab w:val="left" w:pos="284"/>
          <w:tab w:val="left" w:pos="2977"/>
          <w:tab w:val="left" w:pos="3402"/>
        </w:tabs>
        <w:autoSpaceDE w:val="0"/>
        <w:spacing w:line="240" w:lineRule="auto"/>
        <w:jc w:val="both"/>
        <w:rPr>
          <w:rFonts w:cs="Arial"/>
          <w:i/>
          <w:iCs/>
          <w:szCs w:val="20"/>
        </w:rPr>
      </w:pPr>
    </w:p>
    <w:p w14:paraId="484A9C67" w14:textId="77777777" w:rsidR="00F96585" w:rsidRPr="0099187D" w:rsidRDefault="00274C04" w:rsidP="00311F65">
      <w:pPr>
        <w:pStyle w:val="Odstavekseznama"/>
        <w:numPr>
          <w:ilvl w:val="0"/>
          <w:numId w:val="1"/>
        </w:numPr>
        <w:jc w:val="both"/>
        <w:rPr>
          <w:i/>
          <w:iCs/>
        </w:rPr>
      </w:pPr>
      <w:bookmarkStart w:id="1" w:name="_Hlk535503899"/>
      <w:r w:rsidRPr="0099187D">
        <w:rPr>
          <w:rFonts w:cs="Arial"/>
          <w:i/>
          <w:iCs/>
          <w:szCs w:val="20"/>
        </w:rPr>
        <w:t>Upravna inšpektorica ugotavlja, da so očitki pobudnika o tem, d</w:t>
      </w:r>
      <w:r w:rsidR="003956A7" w:rsidRPr="0099187D">
        <w:rPr>
          <w:rFonts w:cs="Arial"/>
          <w:i/>
          <w:iCs/>
          <w:szCs w:val="20"/>
        </w:rPr>
        <w:t xml:space="preserve">a </w:t>
      </w:r>
      <w:r w:rsidR="00AB717A" w:rsidRPr="0099187D">
        <w:rPr>
          <w:rFonts w:cs="Arial"/>
          <w:i/>
          <w:iCs/>
          <w:szCs w:val="20"/>
        </w:rPr>
        <w:t xml:space="preserve">je </w:t>
      </w:r>
      <w:r w:rsidR="009A315C" w:rsidRPr="0099187D">
        <w:rPr>
          <w:rFonts w:cs="Arial"/>
          <w:i/>
          <w:iCs/>
          <w:szCs w:val="20"/>
        </w:rPr>
        <w:t>OŠ</w:t>
      </w:r>
      <w:r w:rsidRPr="0099187D">
        <w:rPr>
          <w:rFonts w:cs="Arial"/>
          <w:i/>
          <w:iCs/>
          <w:szCs w:val="20"/>
        </w:rPr>
        <w:t xml:space="preserve"> </w:t>
      </w:r>
      <w:r w:rsidR="00AB717A" w:rsidRPr="0099187D">
        <w:rPr>
          <w:rFonts w:cs="Arial"/>
          <w:i/>
          <w:iCs/>
          <w:szCs w:val="20"/>
        </w:rPr>
        <w:t xml:space="preserve">v </w:t>
      </w:r>
      <w:r w:rsidRPr="0099187D">
        <w:rPr>
          <w:rFonts w:cs="Arial"/>
          <w:i/>
          <w:iCs/>
          <w:szCs w:val="20"/>
        </w:rPr>
        <w:t>zahtev</w:t>
      </w:r>
      <w:r w:rsidR="006D2297" w:rsidRPr="0099187D">
        <w:rPr>
          <w:rFonts w:cs="Arial"/>
          <w:i/>
          <w:iCs/>
          <w:szCs w:val="20"/>
        </w:rPr>
        <w:t>ah</w:t>
      </w:r>
      <w:r w:rsidRPr="0099187D">
        <w:rPr>
          <w:rFonts w:cs="Arial"/>
          <w:i/>
          <w:iCs/>
          <w:szCs w:val="20"/>
        </w:rPr>
        <w:t xml:space="preserve"> za dostop do informacij javnega značaja </w:t>
      </w:r>
      <w:r w:rsidR="00594CAD" w:rsidRPr="0099187D">
        <w:rPr>
          <w:rFonts w:cs="Arial"/>
          <w:i/>
          <w:iCs/>
          <w:szCs w:val="20"/>
        </w:rPr>
        <w:t xml:space="preserve">ravnala </w:t>
      </w:r>
      <w:r w:rsidRPr="0099187D">
        <w:rPr>
          <w:rFonts w:cs="Arial"/>
          <w:i/>
          <w:iCs/>
          <w:szCs w:val="20"/>
        </w:rPr>
        <w:t>nepravilno in v nasprotju z določili ZDIJZ</w:t>
      </w:r>
      <w:r w:rsidR="00A21CCD" w:rsidRPr="0099187D">
        <w:rPr>
          <w:rFonts w:cs="Arial"/>
          <w:i/>
          <w:iCs/>
          <w:szCs w:val="20"/>
        </w:rPr>
        <w:t xml:space="preserve"> in ZUP</w:t>
      </w:r>
      <w:r w:rsidRPr="0099187D">
        <w:rPr>
          <w:rFonts w:cs="Arial"/>
          <w:i/>
          <w:iCs/>
          <w:szCs w:val="20"/>
        </w:rPr>
        <w:t>,</w:t>
      </w:r>
      <w:r w:rsidR="00AB717A" w:rsidRPr="0099187D">
        <w:rPr>
          <w:rFonts w:cs="Arial"/>
          <w:i/>
          <w:iCs/>
          <w:szCs w:val="20"/>
        </w:rPr>
        <w:t xml:space="preserve"> </w:t>
      </w:r>
      <w:r w:rsidRPr="0099187D">
        <w:rPr>
          <w:rFonts w:cs="Arial"/>
          <w:i/>
          <w:iCs/>
          <w:szCs w:val="20"/>
          <w:u w:val="single"/>
        </w:rPr>
        <w:t>utemeljen</w:t>
      </w:r>
      <w:r w:rsidR="00C55134" w:rsidRPr="0099187D">
        <w:rPr>
          <w:rFonts w:cs="Arial"/>
          <w:i/>
          <w:iCs/>
          <w:szCs w:val="20"/>
          <w:u w:val="single"/>
        </w:rPr>
        <w:t>i</w:t>
      </w:r>
      <w:r w:rsidRPr="0099187D">
        <w:rPr>
          <w:rFonts w:cs="Arial"/>
          <w:i/>
          <w:iCs/>
          <w:szCs w:val="20"/>
          <w:u w:val="single"/>
        </w:rPr>
        <w:t>.</w:t>
      </w:r>
      <w:r w:rsidRPr="0099187D">
        <w:rPr>
          <w:rFonts w:cs="Arial"/>
          <w:i/>
          <w:iCs/>
          <w:szCs w:val="20"/>
        </w:rPr>
        <w:t xml:space="preserve"> </w:t>
      </w:r>
      <w:r w:rsidR="00F96585" w:rsidRPr="0099187D">
        <w:rPr>
          <w:rFonts w:cs="Arial"/>
          <w:i/>
          <w:iCs/>
          <w:szCs w:val="20"/>
        </w:rPr>
        <w:t xml:space="preserve">OŠ je kršila instrukcijski rok za odločanje o zahtevi za dostop do IJZ z dne </w:t>
      </w:r>
      <w:r w:rsidR="00F96585" w:rsidRPr="0099187D">
        <w:rPr>
          <w:rFonts w:cs="Arial"/>
          <w:i/>
          <w:iCs/>
          <w:szCs w:val="20"/>
          <w:lang w:eastAsia="sl-SI"/>
        </w:rPr>
        <w:t>16. 1. 2019</w:t>
      </w:r>
      <w:r w:rsidR="00F96585" w:rsidRPr="0099187D">
        <w:rPr>
          <w:rFonts w:cs="Arial"/>
          <w:i/>
          <w:iCs/>
          <w:szCs w:val="20"/>
        </w:rPr>
        <w:t xml:space="preserve">, saj iz določb </w:t>
      </w:r>
      <w:r w:rsidR="00F96585" w:rsidRPr="0099187D">
        <w:rPr>
          <w:i/>
          <w:iCs/>
        </w:rPr>
        <w:t>ZDIZJ izhaja, da je organ dolžan odločiti o zahtevi prosilca nemudoma, najkasneje pa v roku 20 delovnih dni od dneva prejema popolne zahteve, kar pa v tem primeru ni bilo upoštevano.</w:t>
      </w:r>
    </w:p>
    <w:p w14:paraId="715EEDC3" w14:textId="77777777" w:rsidR="00AB717A" w:rsidRPr="0099187D" w:rsidRDefault="00AB717A" w:rsidP="00AB717A">
      <w:pPr>
        <w:pStyle w:val="Odstavekseznama"/>
        <w:ind w:left="720"/>
        <w:jc w:val="both"/>
        <w:rPr>
          <w:i/>
          <w:iCs/>
        </w:rPr>
      </w:pPr>
    </w:p>
    <w:p w14:paraId="61D44394" w14:textId="77777777" w:rsidR="00AB717A" w:rsidRPr="0099187D" w:rsidRDefault="00AB717A" w:rsidP="00311F65">
      <w:pPr>
        <w:pStyle w:val="Odstavekseznama"/>
        <w:numPr>
          <w:ilvl w:val="0"/>
          <w:numId w:val="1"/>
        </w:numPr>
        <w:tabs>
          <w:tab w:val="left" w:pos="284"/>
        </w:tabs>
        <w:suppressAutoHyphens w:val="0"/>
        <w:autoSpaceDN/>
        <w:spacing w:line="260" w:lineRule="atLeast"/>
        <w:jc w:val="both"/>
        <w:rPr>
          <w:i/>
          <w:iCs/>
        </w:rPr>
      </w:pPr>
      <w:r w:rsidRPr="0099187D">
        <w:rPr>
          <w:rFonts w:cs="Arial"/>
          <w:i/>
          <w:iCs/>
          <w:szCs w:val="20"/>
        </w:rPr>
        <w:t>Ugotovljene so kršitve upravnega poslovanja pri evidentiranju dokumentov</w:t>
      </w:r>
      <w:r w:rsidR="009A315C" w:rsidRPr="0099187D">
        <w:rPr>
          <w:rFonts w:cs="Arial"/>
          <w:i/>
          <w:iCs/>
          <w:szCs w:val="20"/>
        </w:rPr>
        <w:t xml:space="preserve">, saj </w:t>
      </w:r>
      <w:r w:rsidR="00414BC7" w:rsidRPr="0099187D">
        <w:rPr>
          <w:i/>
          <w:iCs/>
        </w:rPr>
        <w:t>nekateri dokumenti</w:t>
      </w:r>
      <w:r w:rsidR="00325E2E" w:rsidRPr="0099187D">
        <w:rPr>
          <w:i/>
          <w:iCs/>
        </w:rPr>
        <w:t xml:space="preserve"> (izhodni in vhodni)</w:t>
      </w:r>
      <w:r w:rsidR="00414BC7" w:rsidRPr="0099187D">
        <w:rPr>
          <w:rFonts w:cs="Arial"/>
          <w:i/>
          <w:iCs/>
          <w:szCs w:val="20"/>
        </w:rPr>
        <w:t xml:space="preserve"> ne vsebujejo številke dokumenta</w:t>
      </w:r>
      <w:r w:rsidR="009A315C" w:rsidRPr="0099187D">
        <w:rPr>
          <w:rFonts w:cs="Arial"/>
          <w:i/>
          <w:iCs/>
          <w:szCs w:val="20"/>
        </w:rPr>
        <w:t xml:space="preserve">. </w:t>
      </w:r>
      <w:r w:rsidR="001055EF" w:rsidRPr="0099187D">
        <w:rPr>
          <w:rFonts w:cs="Arial"/>
          <w:i/>
          <w:iCs/>
          <w:szCs w:val="20"/>
        </w:rPr>
        <w:t>Upravna inšpektorica ugotavlja tudi kršitve ZUP, ki se nanašajo na kršitve pri vročitvi odločbe in pri odstopu pritožbe.</w:t>
      </w:r>
    </w:p>
    <w:bookmarkEnd w:id="1"/>
    <w:p w14:paraId="27317AC8" w14:textId="77777777" w:rsidR="00274C04" w:rsidRPr="0099187D" w:rsidRDefault="00274C04" w:rsidP="00274C04">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14:paraId="3040015B" w14:textId="77777777" w:rsidR="00344FB4" w:rsidRPr="0099187D" w:rsidRDefault="00344FB4" w:rsidP="00344FB4">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14:paraId="2280CA77" w14:textId="77777777" w:rsidR="007E113D" w:rsidRPr="0099187D" w:rsidRDefault="007E113D" w:rsidP="00344FB4">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14:paraId="41E3F8DE" w14:textId="77777777" w:rsidR="00344FB4" w:rsidRPr="0099187D" w:rsidRDefault="00344FB4" w:rsidP="00344FB4">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14:paraId="61CF3AFB" w14:textId="77777777" w:rsidR="00344FB4" w:rsidRPr="0099187D" w:rsidRDefault="00344FB4" w:rsidP="00344FB4">
      <w:pPr>
        <w:suppressAutoHyphens/>
        <w:spacing w:line="240" w:lineRule="exact"/>
        <w:ind w:left="360"/>
        <w:jc w:val="center"/>
        <w:rPr>
          <w:rFonts w:cs="Arial"/>
          <w:b/>
          <w:szCs w:val="20"/>
        </w:rPr>
      </w:pPr>
      <w:r w:rsidRPr="0099187D">
        <w:rPr>
          <w:rFonts w:cs="Arial"/>
          <w:b/>
          <w:szCs w:val="20"/>
        </w:rPr>
        <w:t>UKREPI:</w:t>
      </w:r>
    </w:p>
    <w:p w14:paraId="6616A352" w14:textId="77777777" w:rsidR="00344FB4" w:rsidRPr="0099187D" w:rsidRDefault="00344FB4" w:rsidP="00344FB4">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14:paraId="0D846F76" w14:textId="77777777" w:rsidR="00344FB4" w:rsidRPr="0099187D" w:rsidRDefault="00344FB4" w:rsidP="00344FB4">
      <w:pPr>
        <w:spacing w:line="240" w:lineRule="exact"/>
        <w:jc w:val="both"/>
        <w:rPr>
          <w:rFonts w:cs="Arial"/>
          <w:szCs w:val="20"/>
        </w:rPr>
      </w:pPr>
      <w:r w:rsidRPr="0099187D">
        <w:rPr>
          <w:rFonts w:cs="Arial"/>
          <w:szCs w:val="20"/>
        </w:rPr>
        <w:t xml:space="preserve">  </w:t>
      </w:r>
    </w:p>
    <w:p w14:paraId="2CB4C036" w14:textId="77777777" w:rsidR="00344FB4" w:rsidRPr="0099187D" w:rsidRDefault="00344FB4" w:rsidP="00344FB4">
      <w:pPr>
        <w:spacing w:line="240" w:lineRule="exact"/>
        <w:jc w:val="both"/>
        <w:rPr>
          <w:rFonts w:cs="Arial"/>
          <w:szCs w:val="20"/>
        </w:rPr>
      </w:pPr>
      <w:r w:rsidRPr="0099187D">
        <w:rPr>
          <w:rFonts w:cs="Arial"/>
          <w:szCs w:val="20"/>
        </w:rPr>
        <w:t>Upravna inšpektorica na podlagi 307. f  člena Zakona o splošnem upravnem postopku</w:t>
      </w:r>
    </w:p>
    <w:p w14:paraId="2D3E8FE4" w14:textId="77777777" w:rsidR="00344FB4" w:rsidRPr="0099187D" w:rsidRDefault="00344FB4" w:rsidP="00344FB4">
      <w:pPr>
        <w:spacing w:line="240" w:lineRule="exact"/>
        <w:jc w:val="both"/>
        <w:rPr>
          <w:rFonts w:cs="Arial"/>
          <w:szCs w:val="20"/>
        </w:rPr>
      </w:pPr>
    </w:p>
    <w:p w14:paraId="5422E11D" w14:textId="77777777" w:rsidR="00344FB4" w:rsidRPr="0099187D" w:rsidRDefault="00344FB4" w:rsidP="00344FB4">
      <w:pPr>
        <w:spacing w:line="240" w:lineRule="exact"/>
        <w:jc w:val="both"/>
        <w:rPr>
          <w:rFonts w:cs="Arial"/>
          <w:szCs w:val="20"/>
        </w:rPr>
      </w:pPr>
    </w:p>
    <w:p w14:paraId="5922F3B8" w14:textId="77777777" w:rsidR="00344FB4" w:rsidRPr="0099187D" w:rsidRDefault="00344FB4" w:rsidP="00344FB4">
      <w:pPr>
        <w:spacing w:line="240" w:lineRule="exact"/>
        <w:jc w:val="center"/>
        <w:rPr>
          <w:rFonts w:cs="Arial"/>
          <w:szCs w:val="20"/>
        </w:rPr>
      </w:pPr>
      <w:r w:rsidRPr="0099187D">
        <w:rPr>
          <w:rFonts w:cs="Arial"/>
          <w:szCs w:val="20"/>
        </w:rPr>
        <w:t>odreja:</w:t>
      </w:r>
    </w:p>
    <w:p w14:paraId="2CECC00C" w14:textId="77777777" w:rsidR="00344FB4" w:rsidRPr="0099187D" w:rsidRDefault="00344FB4" w:rsidP="00344FB4">
      <w:pPr>
        <w:suppressAutoHyphens/>
        <w:spacing w:line="240" w:lineRule="exact"/>
        <w:jc w:val="both"/>
        <w:rPr>
          <w:rFonts w:cs="Arial"/>
          <w:szCs w:val="20"/>
        </w:rPr>
      </w:pPr>
    </w:p>
    <w:p w14:paraId="11905CE9" w14:textId="77777777" w:rsidR="00344FB4" w:rsidRPr="0099187D" w:rsidRDefault="00344FB4" w:rsidP="00344FB4">
      <w:pPr>
        <w:suppressAutoHyphens/>
        <w:spacing w:line="240" w:lineRule="exact"/>
        <w:jc w:val="both"/>
        <w:rPr>
          <w:rFonts w:cs="Arial"/>
          <w:szCs w:val="20"/>
        </w:rPr>
      </w:pPr>
    </w:p>
    <w:p w14:paraId="6A49143C" w14:textId="0B33D93A" w:rsidR="00344FB4" w:rsidRPr="0099187D" w:rsidRDefault="00344FB4" w:rsidP="00344FB4">
      <w:pPr>
        <w:spacing w:line="240" w:lineRule="auto"/>
        <w:jc w:val="both"/>
        <w:rPr>
          <w:rFonts w:cs="Arial"/>
          <w:szCs w:val="20"/>
        </w:rPr>
      </w:pPr>
      <w:r w:rsidRPr="0099187D">
        <w:rPr>
          <w:rFonts w:cs="Arial"/>
          <w:szCs w:val="20"/>
        </w:rPr>
        <w:t xml:space="preserve">ravnatelju OŠ Milana Jarca Črnomelj </w:t>
      </w:r>
      <w:r w:rsidR="00EB3BFB">
        <w:rPr>
          <w:rFonts w:cs="Arial"/>
          <w:szCs w:val="20"/>
        </w:rPr>
        <w:t>█</w:t>
      </w:r>
      <w:r w:rsidRPr="0099187D">
        <w:rPr>
          <w:rFonts w:cs="Arial"/>
          <w:szCs w:val="20"/>
        </w:rPr>
        <w:t xml:space="preserve">: </w:t>
      </w:r>
    </w:p>
    <w:p w14:paraId="109A277A" w14:textId="77777777" w:rsidR="00344FB4" w:rsidRPr="0099187D" w:rsidRDefault="00344FB4" w:rsidP="00344FB4">
      <w:pPr>
        <w:suppressAutoHyphens/>
        <w:spacing w:line="240" w:lineRule="auto"/>
        <w:jc w:val="both"/>
        <w:rPr>
          <w:szCs w:val="20"/>
        </w:rPr>
      </w:pPr>
    </w:p>
    <w:p w14:paraId="04E93975" w14:textId="77777777" w:rsidR="00344FB4" w:rsidRPr="0099187D" w:rsidRDefault="00344FB4" w:rsidP="00344FB4">
      <w:pPr>
        <w:suppressAutoHyphens/>
        <w:spacing w:line="240" w:lineRule="exact"/>
        <w:jc w:val="both"/>
        <w:rPr>
          <w:rFonts w:cs="Arial"/>
          <w:szCs w:val="20"/>
        </w:rPr>
      </w:pPr>
    </w:p>
    <w:p w14:paraId="024DF195" w14:textId="77777777" w:rsidR="005939CF" w:rsidRPr="0099187D" w:rsidRDefault="005939CF" w:rsidP="005939CF">
      <w:pPr>
        <w:tabs>
          <w:tab w:val="left" w:pos="180"/>
        </w:tabs>
        <w:autoSpaceDE w:val="0"/>
        <w:autoSpaceDN w:val="0"/>
        <w:adjustRightInd w:val="0"/>
        <w:spacing w:line="240" w:lineRule="auto"/>
        <w:jc w:val="center"/>
        <w:rPr>
          <w:rFonts w:cs="Arial"/>
          <w:b/>
          <w:bCs/>
          <w:szCs w:val="20"/>
        </w:rPr>
      </w:pPr>
    </w:p>
    <w:p w14:paraId="03399DD3" w14:textId="77777777" w:rsidR="005939CF" w:rsidRPr="0099187D" w:rsidRDefault="005939CF" w:rsidP="00311F65">
      <w:pPr>
        <w:numPr>
          <w:ilvl w:val="0"/>
          <w:numId w:val="2"/>
        </w:numPr>
        <w:tabs>
          <w:tab w:val="left" w:pos="284"/>
        </w:tabs>
        <w:autoSpaceDE w:val="0"/>
        <w:autoSpaceDN w:val="0"/>
        <w:adjustRightInd w:val="0"/>
        <w:spacing w:line="240" w:lineRule="auto"/>
        <w:jc w:val="both"/>
        <w:rPr>
          <w:rFonts w:eastAsia="Arial" w:cs="Arial"/>
          <w:szCs w:val="20"/>
        </w:rPr>
      </w:pPr>
      <w:r w:rsidRPr="0099187D">
        <w:rPr>
          <w:rFonts w:cs="Arial"/>
          <w:szCs w:val="20"/>
        </w:rPr>
        <w:t xml:space="preserve">da se seznani z ugotovitvami tega inšpekcijskega nadzora in IJS predloži poročilo </w:t>
      </w:r>
      <w:r w:rsidRPr="0099187D">
        <w:rPr>
          <w:rFonts w:cs="Arial"/>
          <w:szCs w:val="20"/>
          <w:u w:val="single"/>
        </w:rPr>
        <w:t>z dokazili</w:t>
      </w:r>
      <w:r w:rsidRPr="0099187D">
        <w:rPr>
          <w:rFonts w:cs="Arial"/>
          <w:szCs w:val="20"/>
        </w:rPr>
        <w:t xml:space="preserve"> o tem, kakšne ukrepe je izvedel za odpravo nepravilnosti v zvezi z ugotovitvami upravne inšpektorice </w:t>
      </w:r>
      <w:r w:rsidR="0006029D" w:rsidRPr="0099187D">
        <w:rPr>
          <w:rFonts w:cs="Arial"/>
          <w:szCs w:val="20"/>
        </w:rPr>
        <w:t xml:space="preserve">glede nepravilnosti </w:t>
      </w:r>
      <w:r w:rsidRPr="0099187D">
        <w:rPr>
          <w:rFonts w:cs="Arial"/>
          <w:szCs w:val="20"/>
        </w:rPr>
        <w:t>pri posredovanju informacij javnega značaja,</w:t>
      </w:r>
    </w:p>
    <w:p w14:paraId="54686013" w14:textId="77777777" w:rsidR="005939CF" w:rsidRPr="0099187D" w:rsidRDefault="005939CF" w:rsidP="005939CF">
      <w:pPr>
        <w:tabs>
          <w:tab w:val="left" w:pos="284"/>
        </w:tabs>
        <w:autoSpaceDE w:val="0"/>
        <w:autoSpaceDN w:val="0"/>
        <w:adjustRightInd w:val="0"/>
        <w:spacing w:line="240" w:lineRule="auto"/>
        <w:ind w:left="720"/>
        <w:jc w:val="both"/>
        <w:rPr>
          <w:rFonts w:eastAsia="Arial" w:cs="Arial"/>
          <w:szCs w:val="20"/>
        </w:rPr>
      </w:pPr>
    </w:p>
    <w:p w14:paraId="433AA11F" w14:textId="77777777" w:rsidR="005939CF" w:rsidRPr="0099187D" w:rsidRDefault="005939CF" w:rsidP="005939CF">
      <w:pPr>
        <w:tabs>
          <w:tab w:val="left" w:pos="284"/>
        </w:tabs>
        <w:autoSpaceDE w:val="0"/>
        <w:autoSpaceDN w:val="0"/>
        <w:adjustRightInd w:val="0"/>
        <w:spacing w:line="240" w:lineRule="auto"/>
        <w:ind w:left="720"/>
        <w:jc w:val="both"/>
        <w:rPr>
          <w:rFonts w:eastAsia="Arial" w:cs="Arial"/>
          <w:szCs w:val="20"/>
        </w:rPr>
      </w:pPr>
    </w:p>
    <w:p w14:paraId="3B440DDC" w14:textId="77777777" w:rsidR="005939CF" w:rsidRPr="0099187D" w:rsidRDefault="005939CF" w:rsidP="00311F65">
      <w:pPr>
        <w:numPr>
          <w:ilvl w:val="0"/>
          <w:numId w:val="2"/>
        </w:numPr>
        <w:tabs>
          <w:tab w:val="left" w:pos="284"/>
        </w:tabs>
        <w:autoSpaceDE w:val="0"/>
        <w:autoSpaceDN w:val="0"/>
        <w:adjustRightInd w:val="0"/>
        <w:spacing w:line="240" w:lineRule="auto"/>
        <w:jc w:val="both"/>
        <w:rPr>
          <w:rFonts w:eastAsia="Arial" w:cs="Arial"/>
          <w:szCs w:val="20"/>
        </w:rPr>
      </w:pPr>
      <w:r w:rsidRPr="0099187D">
        <w:rPr>
          <w:rFonts w:cs="Arial"/>
          <w:szCs w:val="20"/>
        </w:rPr>
        <w:t xml:space="preserve">da o sprejetih ukrepih obvesti Inšpektorat za javni sektor (na e-naslov: gp.ijs@gov.si) </w:t>
      </w:r>
      <w:r w:rsidRPr="0099187D">
        <w:rPr>
          <w:rFonts w:cs="Arial"/>
          <w:b/>
          <w:szCs w:val="20"/>
          <w:u w:val="single"/>
        </w:rPr>
        <w:t>do 22. 7. 2020</w:t>
      </w:r>
      <w:r w:rsidRPr="0099187D">
        <w:rPr>
          <w:rFonts w:cs="Arial"/>
          <w:szCs w:val="20"/>
        </w:rPr>
        <w:t xml:space="preserve"> s predloženimi dokazili iz katerih bo razvidno, kako so bili ukrepi izvedeni.</w:t>
      </w:r>
    </w:p>
    <w:p w14:paraId="3CD48478" w14:textId="77777777" w:rsidR="005939CF" w:rsidRPr="0099187D" w:rsidRDefault="005939CF" w:rsidP="005939CF">
      <w:pPr>
        <w:pStyle w:val="Odstavekseznama"/>
        <w:tabs>
          <w:tab w:val="left" w:pos="180"/>
          <w:tab w:val="left" w:pos="284"/>
          <w:tab w:val="left" w:pos="2977"/>
          <w:tab w:val="left" w:pos="3402"/>
        </w:tabs>
        <w:autoSpaceDE w:val="0"/>
        <w:adjustRightInd w:val="0"/>
        <w:spacing w:line="240" w:lineRule="auto"/>
        <w:ind w:left="0"/>
        <w:contextualSpacing/>
        <w:jc w:val="both"/>
        <w:rPr>
          <w:rFonts w:eastAsia="Calibri" w:cs="Arial"/>
          <w:szCs w:val="20"/>
        </w:rPr>
      </w:pPr>
    </w:p>
    <w:p w14:paraId="3FEAB760" w14:textId="77777777" w:rsidR="00E501B2" w:rsidRPr="0099187D" w:rsidRDefault="00E501B2" w:rsidP="00E501B2">
      <w:pPr>
        <w:pStyle w:val="Odstavekseznama"/>
        <w:tabs>
          <w:tab w:val="left" w:pos="180"/>
          <w:tab w:val="left" w:pos="284"/>
          <w:tab w:val="left" w:pos="2977"/>
          <w:tab w:val="left" w:pos="3402"/>
        </w:tabs>
        <w:autoSpaceDE w:val="0"/>
        <w:adjustRightInd w:val="0"/>
        <w:spacing w:line="240" w:lineRule="auto"/>
        <w:ind w:left="0"/>
        <w:contextualSpacing/>
        <w:jc w:val="both"/>
        <w:rPr>
          <w:rFonts w:eastAsia="Calibri" w:cs="Arial"/>
          <w:szCs w:val="20"/>
        </w:rPr>
      </w:pPr>
    </w:p>
    <w:p w14:paraId="2A89B82A" w14:textId="77777777" w:rsidR="00274C04" w:rsidRPr="0099187D" w:rsidRDefault="00274C04" w:rsidP="00274C04">
      <w:pPr>
        <w:tabs>
          <w:tab w:val="left" w:pos="180"/>
          <w:tab w:val="left" w:pos="284"/>
          <w:tab w:val="left" w:pos="2977"/>
          <w:tab w:val="left" w:pos="3402"/>
        </w:tabs>
        <w:autoSpaceDE w:val="0"/>
        <w:spacing w:line="240" w:lineRule="auto"/>
        <w:jc w:val="both"/>
        <w:rPr>
          <w:rFonts w:cs="Arial"/>
          <w:szCs w:val="20"/>
        </w:rPr>
      </w:pPr>
    </w:p>
    <w:p w14:paraId="006AF861" w14:textId="77777777" w:rsidR="007E113D" w:rsidRPr="0099187D" w:rsidRDefault="007E113D" w:rsidP="00274C04">
      <w:pPr>
        <w:tabs>
          <w:tab w:val="left" w:pos="180"/>
          <w:tab w:val="left" w:pos="284"/>
          <w:tab w:val="left" w:pos="2977"/>
          <w:tab w:val="left" w:pos="3402"/>
        </w:tabs>
        <w:autoSpaceDE w:val="0"/>
        <w:spacing w:line="240" w:lineRule="auto"/>
        <w:jc w:val="both"/>
        <w:rPr>
          <w:rFonts w:cs="Arial"/>
          <w:szCs w:val="20"/>
        </w:rPr>
      </w:pPr>
    </w:p>
    <w:p w14:paraId="22C761E7" w14:textId="77777777" w:rsidR="007E113D" w:rsidRPr="0099187D" w:rsidRDefault="007E113D" w:rsidP="00274C04">
      <w:pPr>
        <w:tabs>
          <w:tab w:val="left" w:pos="180"/>
          <w:tab w:val="left" w:pos="284"/>
          <w:tab w:val="left" w:pos="2977"/>
          <w:tab w:val="left" w:pos="3402"/>
        </w:tabs>
        <w:autoSpaceDE w:val="0"/>
        <w:spacing w:line="240" w:lineRule="auto"/>
        <w:jc w:val="both"/>
        <w:rPr>
          <w:rFonts w:cs="Arial"/>
          <w:szCs w:val="20"/>
        </w:rPr>
      </w:pPr>
    </w:p>
    <w:p w14:paraId="5603AB64" w14:textId="77777777" w:rsidR="007E113D" w:rsidRPr="0099187D" w:rsidRDefault="007E113D" w:rsidP="00274C04">
      <w:pPr>
        <w:tabs>
          <w:tab w:val="left" w:pos="180"/>
          <w:tab w:val="left" w:pos="284"/>
          <w:tab w:val="left" w:pos="2977"/>
          <w:tab w:val="left" w:pos="3402"/>
        </w:tabs>
        <w:autoSpaceDE w:val="0"/>
        <w:spacing w:line="240" w:lineRule="auto"/>
        <w:jc w:val="both"/>
        <w:rPr>
          <w:rFonts w:cs="Arial"/>
          <w:szCs w:val="20"/>
        </w:rPr>
      </w:pPr>
    </w:p>
    <w:p w14:paraId="65D303D0" w14:textId="77777777" w:rsidR="007E113D" w:rsidRPr="0099187D" w:rsidRDefault="007E113D" w:rsidP="00274C04">
      <w:pPr>
        <w:tabs>
          <w:tab w:val="left" w:pos="180"/>
          <w:tab w:val="left" w:pos="284"/>
          <w:tab w:val="left" w:pos="2977"/>
          <w:tab w:val="left" w:pos="3402"/>
        </w:tabs>
        <w:autoSpaceDE w:val="0"/>
        <w:spacing w:line="240" w:lineRule="auto"/>
        <w:jc w:val="both"/>
        <w:rPr>
          <w:rFonts w:cs="Arial"/>
          <w:szCs w:val="20"/>
        </w:rPr>
      </w:pPr>
    </w:p>
    <w:p w14:paraId="6B463B0B" w14:textId="77777777" w:rsidR="00274C04" w:rsidRPr="0099187D" w:rsidRDefault="00274C04" w:rsidP="00274C04">
      <w:pPr>
        <w:pStyle w:val="podpisi"/>
        <w:rPr>
          <w:rFonts w:cs="Arial"/>
          <w:szCs w:val="20"/>
          <w:lang w:val="sl-SI"/>
        </w:rPr>
      </w:pPr>
      <w:r w:rsidRPr="0099187D">
        <w:rPr>
          <w:rFonts w:cs="Arial"/>
          <w:szCs w:val="20"/>
          <w:lang w:val="sl-SI"/>
        </w:rPr>
        <w:t xml:space="preserve">                                                                                                Roze Ristevska, univ. dipl. prav.</w:t>
      </w:r>
    </w:p>
    <w:p w14:paraId="00541833" w14:textId="77777777" w:rsidR="00274C04" w:rsidRPr="0099187D" w:rsidRDefault="00274C04" w:rsidP="00274C04">
      <w:pPr>
        <w:pStyle w:val="podpisi"/>
        <w:rPr>
          <w:rFonts w:cs="Arial"/>
          <w:szCs w:val="20"/>
          <w:lang w:val="sl-SI"/>
        </w:rPr>
      </w:pPr>
      <w:r w:rsidRPr="0099187D">
        <w:rPr>
          <w:rFonts w:cs="Arial"/>
          <w:szCs w:val="20"/>
          <w:lang w:val="sl-SI"/>
        </w:rPr>
        <w:t xml:space="preserve">                                                                                                   UPRAVNA INŠPEKTORICA</w:t>
      </w:r>
    </w:p>
    <w:p w14:paraId="3531121A" w14:textId="77777777" w:rsidR="00274C04" w:rsidRPr="0099187D" w:rsidRDefault="00274C04" w:rsidP="00274C04">
      <w:pPr>
        <w:pStyle w:val="podpisi"/>
        <w:rPr>
          <w:rFonts w:cs="Arial"/>
          <w:szCs w:val="20"/>
          <w:lang w:val="sl-SI"/>
        </w:rPr>
      </w:pPr>
      <w:r w:rsidRPr="0099187D">
        <w:rPr>
          <w:rFonts w:cs="Arial"/>
          <w:szCs w:val="20"/>
          <w:lang w:val="sl-SI"/>
        </w:rPr>
        <w:t xml:space="preserve">                                                                                              INŠPEKTORICA VIŠJA SVETNICA </w:t>
      </w:r>
    </w:p>
    <w:p w14:paraId="3690446B" w14:textId="77777777" w:rsidR="00274C04" w:rsidRPr="0099187D" w:rsidRDefault="00274C04" w:rsidP="00274C04">
      <w:pPr>
        <w:tabs>
          <w:tab w:val="left" w:pos="180"/>
          <w:tab w:val="left" w:pos="284"/>
          <w:tab w:val="left" w:pos="2977"/>
          <w:tab w:val="left" w:pos="3402"/>
        </w:tabs>
        <w:autoSpaceDE w:val="0"/>
        <w:spacing w:line="240" w:lineRule="auto"/>
        <w:jc w:val="both"/>
        <w:rPr>
          <w:rFonts w:cs="Arial"/>
          <w:szCs w:val="20"/>
        </w:rPr>
      </w:pPr>
    </w:p>
    <w:p w14:paraId="579D7DFC" w14:textId="77777777" w:rsidR="00274C04" w:rsidRPr="0099187D" w:rsidRDefault="00274C04" w:rsidP="00274C04">
      <w:pPr>
        <w:tabs>
          <w:tab w:val="left" w:pos="180"/>
          <w:tab w:val="left" w:pos="284"/>
          <w:tab w:val="left" w:pos="2977"/>
          <w:tab w:val="left" w:pos="3402"/>
        </w:tabs>
        <w:autoSpaceDE w:val="0"/>
        <w:spacing w:line="240" w:lineRule="auto"/>
        <w:jc w:val="both"/>
        <w:rPr>
          <w:rFonts w:cs="Arial"/>
          <w:szCs w:val="20"/>
        </w:rPr>
      </w:pPr>
    </w:p>
    <w:p w14:paraId="4FF70077" w14:textId="77777777" w:rsidR="00274C04" w:rsidRPr="0099187D" w:rsidRDefault="00274C04" w:rsidP="00274C04">
      <w:pPr>
        <w:tabs>
          <w:tab w:val="left" w:pos="180"/>
          <w:tab w:val="left" w:pos="284"/>
          <w:tab w:val="left" w:pos="2977"/>
          <w:tab w:val="left" w:pos="3402"/>
        </w:tabs>
        <w:autoSpaceDE w:val="0"/>
        <w:spacing w:line="240" w:lineRule="auto"/>
        <w:jc w:val="both"/>
        <w:rPr>
          <w:rFonts w:cs="Arial"/>
          <w:szCs w:val="20"/>
        </w:rPr>
      </w:pPr>
    </w:p>
    <w:p w14:paraId="51D9BFDA" w14:textId="77777777" w:rsidR="00F35E58" w:rsidRPr="0099187D" w:rsidRDefault="00F35E58" w:rsidP="00274C04">
      <w:pPr>
        <w:tabs>
          <w:tab w:val="left" w:pos="180"/>
          <w:tab w:val="left" w:pos="284"/>
          <w:tab w:val="left" w:pos="2977"/>
          <w:tab w:val="left" w:pos="3402"/>
        </w:tabs>
        <w:autoSpaceDE w:val="0"/>
        <w:spacing w:line="240" w:lineRule="auto"/>
        <w:jc w:val="both"/>
        <w:rPr>
          <w:rFonts w:cs="Arial"/>
          <w:szCs w:val="20"/>
        </w:rPr>
      </w:pPr>
    </w:p>
    <w:p w14:paraId="29A1FA3E" w14:textId="77777777" w:rsidR="007E113D" w:rsidRPr="0099187D" w:rsidRDefault="007E113D" w:rsidP="007E113D">
      <w:pPr>
        <w:ind w:left="720"/>
      </w:pPr>
    </w:p>
    <w:p w14:paraId="4609F384" w14:textId="77777777" w:rsidR="007E113D" w:rsidRDefault="007E113D" w:rsidP="007E113D">
      <w:pPr>
        <w:pStyle w:val="podpisi"/>
        <w:rPr>
          <w:lang w:val="sl-SI"/>
        </w:rPr>
      </w:pPr>
      <w:r>
        <w:rPr>
          <w:lang w:val="sl-SI"/>
        </w:rPr>
        <w:t>Vročiti:</w:t>
      </w:r>
    </w:p>
    <w:p w14:paraId="06CFE460" w14:textId="77777777" w:rsidR="007F5EBA" w:rsidRPr="00274C04" w:rsidRDefault="007E113D" w:rsidP="00DA29F2">
      <w:pPr>
        <w:pStyle w:val="Naslov5"/>
        <w:spacing w:before="0" w:beforeAutospacing="0" w:after="0" w:afterAutospacing="0"/>
      </w:pPr>
      <w:r w:rsidRPr="005A32CF">
        <w:rPr>
          <w:rFonts w:ascii="Helv" w:hAnsi="Helv" w:cs="Helv"/>
          <w:color w:val="000000"/>
        </w:rPr>
        <w:t>-</w:t>
      </w:r>
      <w:r>
        <w:rPr>
          <w:rFonts w:ascii="Helv" w:hAnsi="Helv" w:cs="Helv"/>
          <w:color w:val="000000"/>
        </w:rPr>
        <w:t xml:space="preserve"> OŠ Milana Jarca, </w:t>
      </w:r>
      <w:r w:rsidRPr="005A32CF">
        <w:rPr>
          <w:rFonts w:ascii="Helv" w:hAnsi="Helv" w:cs="Helv"/>
          <w:color w:val="000000"/>
        </w:rPr>
        <w:t xml:space="preserve">po e-pošti: </w:t>
      </w:r>
      <w:r w:rsidRPr="007E7761">
        <w:rPr>
          <w:rFonts w:ascii="Helv" w:hAnsi="Helv" w:cs="Helv"/>
          <w:color w:val="000000"/>
        </w:rPr>
        <w:t>OS-MJarc.crnomelj@guest.arnes.si</w:t>
      </w:r>
    </w:p>
    <w:sectPr w:rsidR="007F5EBA" w:rsidRPr="00274C04" w:rsidSect="008F655E">
      <w:headerReference w:type="even" r:id="rId15"/>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825F" w14:textId="77777777" w:rsidR="004973AD" w:rsidRDefault="004973AD">
      <w:r>
        <w:separator/>
      </w:r>
    </w:p>
  </w:endnote>
  <w:endnote w:type="continuationSeparator" w:id="0">
    <w:p w14:paraId="26627530" w14:textId="77777777" w:rsidR="004973AD" w:rsidRDefault="0049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tobiSerif">
    <w:altName w:val="Times New Roman"/>
    <w:panose1 w:val="00000000000000000000"/>
    <w:charset w:val="00"/>
    <w:family w:val="roman"/>
    <w:notTrueType/>
    <w:pitch w:val="default"/>
  </w:font>
  <w:font w:name="@Meiryo">
    <w:charset w:val="80"/>
    <w:family w:val="swiss"/>
    <w:pitch w:val="variable"/>
    <w:sig w:usb0="E10102FF" w:usb1="EAC7FFFF" w:usb2="0801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8CDD" w14:textId="77777777" w:rsidR="00BB2049" w:rsidRDefault="00BB2049">
    <w:pPr>
      <w:pStyle w:val="Noga"/>
      <w:jc w:val="center"/>
    </w:pPr>
    <w:r>
      <w:fldChar w:fldCharType="begin"/>
    </w:r>
    <w:r>
      <w:instrText>PAGE   \* MERGEFORMAT</w:instrText>
    </w:r>
    <w:r>
      <w:fldChar w:fldCharType="separate"/>
    </w:r>
    <w:r>
      <w:t>2</w:t>
    </w:r>
    <w:r>
      <w:fldChar w:fldCharType="end"/>
    </w:r>
  </w:p>
  <w:p w14:paraId="59C4FFCE" w14:textId="77777777" w:rsidR="00BB2049" w:rsidRDefault="00BB20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AD5C" w14:textId="77777777" w:rsidR="00BB2049" w:rsidRDefault="00BB2049">
    <w:pPr>
      <w:pStyle w:val="Noga"/>
      <w:jc w:val="center"/>
    </w:pPr>
    <w:r>
      <w:fldChar w:fldCharType="begin"/>
    </w:r>
    <w:r>
      <w:instrText>PAGE   \* MERGEFORMAT</w:instrText>
    </w:r>
    <w:r>
      <w:fldChar w:fldCharType="separate"/>
    </w:r>
    <w:r>
      <w:t>2</w:t>
    </w:r>
    <w:r>
      <w:fldChar w:fldCharType="end"/>
    </w:r>
  </w:p>
  <w:p w14:paraId="0EAD6869" w14:textId="77777777" w:rsidR="00BB2049" w:rsidRDefault="00BB20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0794" w14:textId="77777777" w:rsidR="004973AD" w:rsidRDefault="004973AD">
      <w:r>
        <w:separator/>
      </w:r>
    </w:p>
  </w:footnote>
  <w:footnote w:type="continuationSeparator" w:id="0">
    <w:p w14:paraId="6411FF68" w14:textId="77777777" w:rsidR="004973AD" w:rsidRDefault="004973AD">
      <w:r>
        <w:continuationSeparator/>
      </w:r>
    </w:p>
  </w:footnote>
  <w:footnote w:id="1">
    <w:p w14:paraId="7E56C59C" w14:textId="77777777" w:rsidR="00274C04" w:rsidRDefault="00274C04" w:rsidP="00274C04">
      <w:pPr>
        <w:pStyle w:val="Sprotnaopomba-besedilo"/>
        <w:spacing w:line="240" w:lineRule="auto"/>
        <w:jc w:val="both"/>
      </w:pPr>
      <w:r>
        <w:rPr>
          <w:rStyle w:val="Sprotnaopomba-sklic"/>
        </w:rPr>
        <w:footnoteRef/>
      </w:r>
      <w:r>
        <w:rPr>
          <w:rFonts w:cs="Arial"/>
          <w:sz w:val="16"/>
          <w:szCs w:val="16"/>
        </w:rPr>
        <w:t xml:space="preserve"> Uradni list RS, št. 24/06 - uradno prečiščeno besedilo, 105/06, 126/07, 65/08, 8/10 in 82/13.</w:t>
      </w:r>
    </w:p>
  </w:footnote>
  <w:footnote w:id="2">
    <w:p w14:paraId="61E7F0D3" w14:textId="77777777" w:rsidR="00274C04" w:rsidRPr="00FE4FE7" w:rsidRDefault="00274C04" w:rsidP="00274C04">
      <w:pPr>
        <w:pStyle w:val="Odstavek"/>
        <w:tabs>
          <w:tab w:val="left" w:pos="142"/>
        </w:tabs>
        <w:spacing w:before="0"/>
        <w:ind w:firstLine="0"/>
        <w:rPr>
          <w:rFonts w:cs="Arial"/>
          <w:sz w:val="22"/>
          <w:szCs w:val="22"/>
        </w:rPr>
      </w:pPr>
      <w:r w:rsidRPr="00FE4FE7">
        <w:rPr>
          <w:rStyle w:val="Sprotnaopomba-sklic"/>
          <w:rFonts w:ascii="Arial" w:hAnsi="Arial" w:cs="Arial"/>
          <w:sz w:val="22"/>
          <w:szCs w:val="22"/>
        </w:rPr>
        <w:footnoteRef/>
      </w:r>
      <w:r w:rsidRPr="00FE4FE7">
        <w:rPr>
          <w:rStyle w:val="Sprotnaopomba-sklic"/>
          <w:rFonts w:ascii="Arial" w:hAnsi="Arial" w:cs="Arial"/>
          <w:sz w:val="22"/>
          <w:szCs w:val="22"/>
          <w:lang w:eastAsia="en-US"/>
        </w:rPr>
        <w:t xml:space="preserve"> 1. odstavke 4. člena ZDIJZ: »Informacija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p>
  </w:footnote>
  <w:footnote w:id="3">
    <w:p w14:paraId="1A0EB1EF" w14:textId="77777777" w:rsidR="00274C04" w:rsidRDefault="00274C04" w:rsidP="00274C04">
      <w:pPr>
        <w:pStyle w:val="Sprotnaopomba-besedilo"/>
      </w:pPr>
      <w:r w:rsidRPr="00FE4FE7">
        <w:rPr>
          <w:rStyle w:val="Sprotnaopomba-sklic"/>
          <w:rFonts w:ascii="Arial" w:hAnsi="Arial" w:cs="Arial"/>
          <w:sz w:val="22"/>
          <w:szCs w:val="22"/>
        </w:rPr>
        <w:footnoteRef/>
      </w:r>
      <w:r w:rsidRPr="00FE4FE7">
        <w:rPr>
          <w:rStyle w:val="Sprotnaopomba-sklic"/>
          <w:rFonts w:ascii="Arial" w:eastAsia="Calibri" w:hAnsi="Arial" w:cs="Arial"/>
          <w:sz w:val="22"/>
          <w:szCs w:val="22"/>
        </w:rPr>
        <w:t xml:space="preserve"> 1. odstavek 9. člena ZDIJZ: »</w:t>
      </w:r>
      <w:r w:rsidRPr="00FE4FE7">
        <w:rPr>
          <w:rStyle w:val="Sprotnaopomba-sklic"/>
          <w:rFonts w:ascii="Arial" w:eastAsia="Calibri" w:hAnsi="Arial" w:cs="Arial"/>
          <w:sz w:val="22"/>
          <w:szCs w:val="22"/>
          <w:u w:val="single"/>
        </w:rPr>
        <w:t>Vsak organ določi eno ali več uradnih oseb, pristojnih za posredovanje informacij javnega značaja</w:t>
      </w:r>
      <w:r w:rsidRPr="00FE4FE7">
        <w:rPr>
          <w:rStyle w:val="Sprotnaopomba-sklic"/>
          <w:rFonts w:ascii="Arial" w:eastAsia="Calibri" w:hAnsi="Arial" w:cs="Arial"/>
          <w:sz w:val="22"/>
          <w:szCs w:val="22"/>
        </w:rPr>
        <w:t>.«</w:t>
      </w:r>
    </w:p>
  </w:footnote>
  <w:footnote w:id="4">
    <w:p w14:paraId="40CCEB27" w14:textId="77777777" w:rsidR="00274C04" w:rsidRPr="00FE4FE7" w:rsidRDefault="00274C04" w:rsidP="00274C04">
      <w:pPr>
        <w:pStyle w:val="Odstavek"/>
        <w:tabs>
          <w:tab w:val="left" w:pos="142"/>
        </w:tabs>
        <w:spacing w:before="0"/>
        <w:ind w:firstLine="0"/>
        <w:rPr>
          <w:rFonts w:cs="Arial"/>
        </w:rPr>
      </w:pPr>
      <w:r w:rsidRPr="00FE4FE7">
        <w:rPr>
          <w:rStyle w:val="Sprotnaopomba-sklic"/>
          <w:rFonts w:ascii="Arial" w:hAnsi="Arial" w:cs="Arial"/>
        </w:rPr>
        <w:footnoteRef/>
      </w:r>
      <w:r w:rsidRPr="00FE4FE7">
        <w:rPr>
          <w:rStyle w:val="Sprotnaopomba-sklic"/>
          <w:rFonts w:ascii="Arial" w:hAnsi="Arial" w:cs="Arial"/>
          <w:sz w:val="24"/>
          <w:szCs w:val="24"/>
          <w:lang w:eastAsia="en-US"/>
        </w:rPr>
        <w:t xml:space="preserve"> 1. odstavek 241. člena ZUP: »Če organ, ki je izdal odločbo, pritožbe ne zavrže po 240. členu tega zakona, jo pošlje morebitnim strankam z nasprotnimi interesi in jim določi rok, da se izrečejo o pritožbi in morebitnih novih dejstvih in dokazih. Rok ne sme biti krajši od osem dni in ne daljši od 15 dni.«</w:t>
      </w:r>
    </w:p>
  </w:footnote>
  <w:footnote w:id="5">
    <w:p w14:paraId="1065FC08" w14:textId="77777777" w:rsidR="000138DD" w:rsidRPr="00FE4FE7" w:rsidRDefault="000138DD" w:rsidP="000138DD">
      <w:pPr>
        <w:pStyle w:val="Sprotnaopomba-besedilo"/>
        <w:jc w:val="both"/>
        <w:rPr>
          <w:rFonts w:cs="Arial"/>
          <w:sz w:val="16"/>
          <w:szCs w:val="16"/>
        </w:rPr>
      </w:pPr>
      <w:r w:rsidRPr="00FE4FE7">
        <w:rPr>
          <w:rStyle w:val="Sprotnaopomba-sklic"/>
          <w:rFonts w:ascii="Arial" w:hAnsi="Arial" w:cs="Arial"/>
          <w:sz w:val="16"/>
          <w:szCs w:val="16"/>
        </w:rPr>
        <w:footnoteRef/>
      </w:r>
      <w:r w:rsidRPr="00FE4FE7">
        <w:rPr>
          <w:rFonts w:cs="Arial"/>
          <w:sz w:val="16"/>
          <w:szCs w:val="16"/>
        </w:rPr>
        <w:t xml:space="preserve"> </w:t>
      </w:r>
      <w:r w:rsidRPr="00FE4FE7">
        <w:rPr>
          <w:rStyle w:val="mrppsc"/>
          <w:rFonts w:cs="Arial"/>
          <w:sz w:val="16"/>
          <w:szCs w:val="16"/>
        </w:rPr>
        <w:t>Če je zoper odločbo dovoljena pritožba, je treba v pouku navesti, na koga se stranka lahko pritoži, pri kom in v katerem roku vloži pritožbo in koliko znaša zanjo taksa ter da lahko poda pritožbo tudi na zapisnik pri organu, ki je odločbo izdal. Organ, pri katerem je potrebno vložiti pritožbo, mora biti naveden s polnim osebnim imenom in naslovom.</w:t>
      </w:r>
    </w:p>
  </w:footnote>
  <w:footnote w:id="6">
    <w:p w14:paraId="33826F9C" w14:textId="77777777" w:rsidR="00240C40" w:rsidRPr="00FE4FE7" w:rsidRDefault="00240C40">
      <w:pPr>
        <w:pStyle w:val="Sprotnaopomba-besedilo"/>
        <w:rPr>
          <w:rFonts w:cs="Arial"/>
        </w:rPr>
      </w:pPr>
      <w:r w:rsidRPr="00FE4FE7">
        <w:rPr>
          <w:rStyle w:val="Sprotnaopomba-sklic"/>
          <w:rFonts w:ascii="Arial" w:hAnsi="Arial" w:cs="Arial"/>
        </w:rPr>
        <w:footnoteRef/>
      </w:r>
      <w:r w:rsidRPr="00FE4FE7">
        <w:rPr>
          <w:rFonts w:cs="Arial"/>
        </w:rPr>
        <w:t xml:space="preserve"> </w:t>
      </w:r>
    </w:p>
  </w:footnote>
  <w:footnote w:id="7">
    <w:p w14:paraId="2E00900F" w14:textId="77777777" w:rsidR="007B137F" w:rsidRPr="00FE4FE7" w:rsidRDefault="007B137F" w:rsidP="007B137F">
      <w:pPr>
        <w:pStyle w:val="Odstavek"/>
        <w:tabs>
          <w:tab w:val="left" w:pos="142"/>
        </w:tabs>
        <w:spacing w:before="0"/>
        <w:ind w:firstLine="0"/>
        <w:rPr>
          <w:rStyle w:val="Sprotnaopomba-sklic"/>
          <w:rFonts w:ascii="Arial" w:hAnsi="Arial" w:cs="Arial"/>
          <w:sz w:val="28"/>
          <w:szCs w:val="28"/>
        </w:rPr>
      </w:pPr>
      <w:r w:rsidRPr="00FE4FE7">
        <w:rPr>
          <w:rStyle w:val="Sprotnaopomba-sklic"/>
          <w:rFonts w:ascii="Arial" w:hAnsi="Arial" w:cs="Arial"/>
          <w:sz w:val="28"/>
          <w:szCs w:val="28"/>
        </w:rPr>
        <w:footnoteRef/>
      </w:r>
      <w:r w:rsidRPr="00FE4FE7">
        <w:rPr>
          <w:rStyle w:val="Sprotnaopomba-sklic"/>
          <w:rFonts w:ascii="Arial" w:hAnsi="Arial" w:cs="Arial"/>
          <w:sz w:val="28"/>
          <w:szCs w:val="28"/>
        </w:rPr>
        <w:t xml:space="preserve">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8">
    <w:p w14:paraId="66A367DD" w14:textId="77777777" w:rsidR="00B833CD" w:rsidRPr="00B833CD" w:rsidRDefault="00B833CD">
      <w:pPr>
        <w:pStyle w:val="Sprotnaopomba-besedilo"/>
        <w:rPr>
          <w:sz w:val="16"/>
          <w:szCs w:val="16"/>
        </w:rPr>
      </w:pPr>
      <w:r w:rsidRPr="00FE4FE7">
        <w:rPr>
          <w:rStyle w:val="Sprotnaopomba-sklic"/>
          <w:rFonts w:ascii="Arial" w:hAnsi="Arial" w:cs="Arial"/>
          <w:sz w:val="16"/>
          <w:szCs w:val="16"/>
        </w:rPr>
        <w:footnoteRef/>
      </w:r>
      <w:r w:rsidRPr="00FE4FE7">
        <w:rPr>
          <w:rFonts w:cs="Arial"/>
          <w:sz w:val="16"/>
          <w:szCs w:val="16"/>
        </w:rPr>
        <w:t xml:space="preserve"> Pritožbi mora priložiti vse dokumente, ki se tičejo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E80E" w14:textId="77777777" w:rsidR="00BB2049" w:rsidRDefault="00BB20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2791" w14:textId="77777777" w:rsidR="008F655E" w:rsidRPr="00110CBD" w:rsidRDefault="008F655E"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55E" w:rsidRPr="008F3500" w14:paraId="080AC518" w14:textId="77777777" w:rsidTr="0079204C">
      <w:trPr>
        <w:cantSplit/>
        <w:trHeight w:hRule="exact" w:val="847"/>
      </w:trPr>
      <w:tc>
        <w:tcPr>
          <w:tcW w:w="649" w:type="dxa"/>
        </w:tcPr>
        <w:p w14:paraId="283BA000"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275DA5F" w14:textId="77777777" w:rsidR="008F655E" w:rsidRPr="006D42D9" w:rsidRDefault="008F655E" w:rsidP="008F655E">
          <w:pPr>
            <w:rPr>
              <w:rFonts w:ascii="Republika" w:hAnsi="Republika"/>
              <w:sz w:val="60"/>
              <w:szCs w:val="60"/>
            </w:rPr>
          </w:pPr>
        </w:p>
        <w:p w14:paraId="4E473518" w14:textId="77777777" w:rsidR="008F655E" w:rsidRPr="006D42D9" w:rsidRDefault="008F655E" w:rsidP="008F655E">
          <w:pPr>
            <w:rPr>
              <w:rFonts w:ascii="Republika" w:hAnsi="Republika"/>
              <w:sz w:val="60"/>
              <w:szCs w:val="60"/>
            </w:rPr>
          </w:pPr>
        </w:p>
        <w:p w14:paraId="1CCCB79B" w14:textId="77777777" w:rsidR="008F655E" w:rsidRPr="006D42D9" w:rsidRDefault="008F655E" w:rsidP="008F655E">
          <w:pPr>
            <w:rPr>
              <w:rFonts w:ascii="Republika" w:hAnsi="Republika"/>
              <w:sz w:val="60"/>
              <w:szCs w:val="60"/>
            </w:rPr>
          </w:pPr>
        </w:p>
        <w:p w14:paraId="74AC7FA2" w14:textId="77777777" w:rsidR="008F655E" w:rsidRPr="006D42D9" w:rsidRDefault="008F655E" w:rsidP="008F655E">
          <w:pPr>
            <w:rPr>
              <w:rFonts w:ascii="Republika" w:hAnsi="Republika"/>
              <w:sz w:val="60"/>
              <w:szCs w:val="60"/>
            </w:rPr>
          </w:pPr>
        </w:p>
        <w:p w14:paraId="18A97140" w14:textId="77777777" w:rsidR="008F655E" w:rsidRPr="006D42D9" w:rsidRDefault="008F655E" w:rsidP="008F655E">
          <w:pPr>
            <w:rPr>
              <w:rFonts w:ascii="Republika" w:hAnsi="Republika"/>
              <w:sz w:val="60"/>
              <w:szCs w:val="60"/>
            </w:rPr>
          </w:pPr>
        </w:p>
        <w:p w14:paraId="376A606B" w14:textId="77777777" w:rsidR="008F655E" w:rsidRPr="006D42D9" w:rsidRDefault="008F655E" w:rsidP="008F655E">
          <w:pPr>
            <w:rPr>
              <w:rFonts w:ascii="Republika" w:hAnsi="Republika"/>
              <w:sz w:val="60"/>
              <w:szCs w:val="60"/>
            </w:rPr>
          </w:pPr>
        </w:p>
        <w:p w14:paraId="0701BD3F" w14:textId="77777777" w:rsidR="008F655E" w:rsidRPr="006D42D9" w:rsidRDefault="008F655E" w:rsidP="008F655E">
          <w:pPr>
            <w:rPr>
              <w:rFonts w:ascii="Republika" w:hAnsi="Republika"/>
              <w:sz w:val="60"/>
              <w:szCs w:val="60"/>
            </w:rPr>
          </w:pPr>
        </w:p>
        <w:p w14:paraId="68C5BB3A" w14:textId="77777777" w:rsidR="008F655E" w:rsidRPr="006D42D9" w:rsidRDefault="008F655E" w:rsidP="008F655E">
          <w:pPr>
            <w:rPr>
              <w:rFonts w:ascii="Republika" w:hAnsi="Republika"/>
              <w:sz w:val="60"/>
              <w:szCs w:val="60"/>
            </w:rPr>
          </w:pPr>
        </w:p>
        <w:p w14:paraId="04AC99C2" w14:textId="77777777" w:rsidR="008F655E" w:rsidRPr="006D42D9" w:rsidRDefault="008F655E" w:rsidP="008F655E">
          <w:pPr>
            <w:rPr>
              <w:rFonts w:ascii="Republika" w:hAnsi="Republika"/>
              <w:sz w:val="60"/>
              <w:szCs w:val="60"/>
            </w:rPr>
          </w:pPr>
        </w:p>
        <w:p w14:paraId="6C935A5A" w14:textId="77777777" w:rsidR="008F655E" w:rsidRPr="006D42D9" w:rsidRDefault="008F655E" w:rsidP="008F655E">
          <w:pPr>
            <w:rPr>
              <w:rFonts w:ascii="Republika" w:hAnsi="Republika"/>
              <w:sz w:val="60"/>
              <w:szCs w:val="60"/>
            </w:rPr>
          </w:pPr>
        </w:p>
        <w:p w14:paraId="6BFE1558" w14:textId="77777777" w:rsidR="008F655E" w:rsidRPr="006D42D9" w:rsidRDefault="008F655E" w:rsidP="008F655E">
          <w:pPr>
            <w:rPr>
              <w:rFonts w:ascii="Republika" w:hAnsi="Republika"/>
              <w:sz w:val="60"/>
              <w:szCs w:val="60"/>
            </w:rPr>
          </w:pPr>
        </w:p>
        <w:p w14:paraId="0D85CB7B" w14:textId="77777777" w:rsidR="008F655E" w:rsidRPr="006D42D9" w:rsidRDefault="008F655E" w:rsidP="008F655E">
          <w:pPr>
            <w:rPr>
              <w:rFonts w:ascii="Republika" w:hAnsi="Republika"/>
              <w:sz w:val="60"/>
              <w:szCs w:val="60"/>
            </w:rPr>
          </w:pPr>
        </w:p>
        <w:p w14:paraId="60DBE08F" w14:textId="77777777" w:rsidR="008F655E" w:rsidRPr="006D42D9" w:rsidRDefault="008F655E" w:rsidP="008F655E">
          <w:pPr>
            <w:rPr>
              <w:rFonts w:ascii="Republika" w:hAnsi="Republika"/>
              <w:sz w:val="60"/>
              <w:szCs w:val="60"/>
            </w:rPr>
          </w:pPr>
        </w:p>
        <w:p w14:paraId="6E42B499" w14:textId="77777777" w:rsidR="008F655E" w:rsidRPr="006D42D9" w:rsidRDefault="008F655E" w:rsidP="008F655E">
          <w:pPr>
            <w:rPr>
              <w:rFonts w:ascii="Republika" w:hAnsi="Republika"/>
              <w:sz w:val="60"/>
              <w:szCs w:val="60"/>
            </w:rPr>
          </w:pPr>
        </w:p>
        <w:p w14:paraId="10174BF1" w14:textId="77777777" w:rsidR="008F655E" w:rsidRPr="006D42D9" w:rsidRDefault="008F655E" w:rsidP="008F655E">
          <w:pPr>
            <w:rPr>
              <w:rFonts w:ascii="Republika" w:hAnsi="Republika"/>
              <w:sz w:val="60"/>
              <w:szCs w:val="60"/>
            </w:rPr>
          </w:pPr>
        </w:p>
        <w:p w14:paraId="68C927DA" w14:textId="77777777" w:rsidR="008F655E" w:rsidRPr="006D42D9" w:rsidRDefault="008F655E" w:rsidP="008F655E">
          <w:pPr>
            <w:rPr>
              <w:rFonts w:ascii="Republika" w:hAnsi="Republika"/>
              <w:sz w:val="60"/>
              <w:szCs w:val="60"/>
            </w:rPr>
          </w:pPr>
        </w:p>
      </w:tc>
    </w:tr>
  </w:tbl>
  <w:p w14:paraId="2037D69A" w14:textId="2469D356" w:rsidR="00403DE4" w:rsidRDefault="00EB3BFB" w:rsidP="00403DE4">
    <w:pPr>
      <w:autoSpaceDE w:val="0"/>
      <w:autoSpaceDN w:val="0"/>
      <w:adjustRightInd w:val="0"/>
      <w:spacing w:line="240" w:lineRule="auto"/>
      <w:rPr>
        <w:rFonts w:ascii="Republika" w:hAnsi="Republika"/>
      </w:rPr>
    </w:pPr>
    <w:r>
      <w:rPr>
        <w:noProof/>
      </w:rPr>
      <mc:AlternateContent>
        <mc:Choice Requires="wps">
          <w:drawing>
            <wp:anchor distT="0" distB="0" distL="114300" distR="114300" simplePos="0" relativeHeight="251657728" behindDoc="1" locked="0" layoutInCell="0" allowOverlap="1" wp14:anchorId="4DDEFB2D" wp14:editId="5539C5E5">
              <wp:simplePos x="0" y="0"/>
              <wp:positionH relativeFrom="column">
                <wp:posOffset>-431800</wp:posOffset>
              </wp:positionH>
              <wp:positionV relativeFrom="page">
                <wp:posOffset>3600450</wp:posOffset>
              </wp:positionV>
              <wp:extent cx="252095" cy="0"/>
              <wp:effectExtent l="6350" t="9525" r="825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6E06"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KVax8L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403DE4">
      <w:rPr>
        <w:rFonts w:ascii="Republika" w:hAnsi="Republika"/>
      </w:rPr>
      <w:t>REPUBLIKA SLOVENIJA</w:t>
    </w:r>
  </w:p>
  <w:p w14:paraId="1930A438" w14:textId="77777777" w:rsidR="00403DE4" w:rsidRDefault="0007345F" w:rsidP="00403DE4">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7A18BCC0" w14:textId="77777777" w:rsidR="00403DE4" w:rsidRDefault="00403DE4" w:rsidP="00403DE4">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220E0BBC" w14:textId="77777777" w:rsidR="00403DE4" w:rsidRDefault="00403DE4" w:rsidP="00403DE4">
    <w:pPr>
      <w:pStyle w:val="Glava"/>
      <w:tabs>
        <w:tab w:val="clear" w:pos="4320"/>
        <w:tab w:val="left" w:pos="5112"/>
      </w:tabs>
      <w:spacing w:line="240" w:lineRule="exact"/>
      <w:rPr>
        <w:rFonts w:cs="Arial"/>
        <w:sz w:val="16"/>
        <w:szCs w:val="16"/>
      </w:rPr>
    </w:pPr>
    <w:r>
      <w:rPr>
        <w:rFonts w:cs="Arial"/>
        <w:sz w:val="16"/>
      </w:rPr>
      <w:t>Tržaška 21, 1000 Ljubljana</w:t>
    </w:r>
    <w:r>
      <w:rPr>
        <w:rFonts w:cs="Arial"/>
        <w:sz w:val="16"/>
      </w:rPr>
      <w:tab/>
    </w:r>
    <w:hyperlink r:id="rId1" w:history="1">
      <w:r>
        <w:rPr>
          <w:rStyle w:val="Hiperpovezava"/>
          <w:rFonts w:cs="Arial"/>
          <w:sz w:val="16"/>
          <w:szCs w:val="16"/>
        </w:rPr>
        <w:t>www.ijs.gov.si</w:t>
      </w:r>
    </w:hyperlink>
  </w:p>
  <w:p w14:paraId="0FE4FA0D" w14:textId="77777777"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t>E: gp.ijs@gov.si</w:t>
    </w:r>
  </w:p>
  <w:p w14:paraId="5E597486" w14:textId="77777777"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r>
    <w:r>
      <w:rPr>
        <w:rFonts w:cs="Arial"/>
        <w:color w:val="000000"/>
        <w:sz w:val="16"/>
        <w:szCs w:val="16"/>
        <w:lang w:eastAsia="sl-SI"/>
      </w:rPr>
      <w:t>T: 01 478 83 84</w:t>
    </w:r>
  </w:p>
  <w:p w14:paraId="28D8348A" w14:textId="77777777" w:rsidR="00403DE4" w:rsidRDefault="00403DE4" w:rsidP="00403DE4">
    <w:pPr>
      <w:pStyle w:val="Glava"/>
      <w:tabs>
        <w:tab w:val="clear" w:pos="4320"/>
        <w:tab w:val="left" w:pos="5112"/>
      </w:tabs>
      <w:spacing w:line="240" w:lineRule="exact"/>
      <w:rPr>
        <w:rFonts w:cs="Arial"/>
        <w:sz w:val="16"/>
        <w:szCs w:val="16"/>
      </w:rPr>
    </w:pPr>
    <w:r>
      <w:rPr>
        <w:rFonts w:cs="Arial"/>
        <w:sz w:val="16"/>
        <w:szCs w:val="16"/>
      </w:rPr>
      <w:tab/>
      <w:t xml:space="preserve">F: 01 </w:t>
    </w:r>
    <w:r>
      <w:rPr>
        <w:rFonts w:cs="Arial"/>
        <w:color w:val="000000"/>
        <w:sz w:val="16"/>
        <w:szCs w:val="16"/>
        <w:lang w:eastAsia="sl-SI"/>
      </w:rPr>
      <w:t>478 83 31</w:t>
    </w:r>
  </w:p>
  <w:p w14:paraId="09644F47" w14:textId="77777777" w:rsidR="00403DE4" w:rsidRDefault="00403DE4" w:rsidP="00403DE4">
    <w:pPr>
      <w:pStyle w:val="Telobesedila"/>
      <w:jc w:val="both"/>
      <w:rPr>
        <w:rFonts w:ascii="Arial" w:hAnsi="Arial" w:cs="Arial"/>
        <w:sz w:val="16"/>
        <w:szCs w:val="16"/>
      </w:rPr>
    </w:pPr>
  </w:p>
  <w:p w14:paraId="684212A9" w14:textId="77777777" w:rsidR="004F4B65" w:rsidRDefault="004F4B65" w:rsidP="004F4B65">
    <w:pPr>
      <w:pStyle w:val="Glava"/>
      <w:tabs>
        <w:tab w:val="clear" w:pos="4320"/>
        <w:tab w:val="left" w:pos="5112"/>
      </w:tabs>
    </w:pPr>
  </w:p>
  <w:p w14:paraId="49D2BC41"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348CE1CE"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C8A"/>
    <w:multiLevelType w:val="hybridMultilevel"/>
    <w:tmpl w:val="EF60C9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70ADA"/>
    <w:multiLevelType w:val="hybridMultilevel"/>
    <w:tmpl w:val="E89074E2"/>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AB454F"/>
    <w:multiLevelType w:val="hybridMultilevel"/>
    <w:tmpl w:val="7152B4C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AF4938"/>
    <w:multiLevelType w:val="hybridMultilevel"/>
    <w:tmpl w:val="6D3296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0B509F"/>
    <w:multiLevelType w:val="hybridMultilevel"/>
    <w:tmpl w:val="503446B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004A12"/>
    <w:multiLevelType w:val="hybridMultilevel"/>
    <w:tmpl w:val="A7223240"/>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F433AA"/>
    <w:multiLevelType w:val="hybridMultilevel"/>
    <w:tmpl w:val="9D88FEE2"/>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000FA6"/>
    <w:multiLevelType w:val="hybridMultilevel"/>
    <w:tmpl w:val="4AD8A650"/>
    <w:lvl w:ilvl="0" w:tplc="630419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9C07F1E"/>
    <w:multiLevelType w:val="hybridMultilevel"/>
    <w:tmpl w:val="DB587702"/>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D43F71"/>
    <w:multiLevelType w:val="hybridMultilevel"/>
    <w:tmpl w:val="2746EA4A"/>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6"/>
  </w:num>
  <w:num w:numId="6">
    <w:abstractNumId w:val="2"/>
  </w:num>
  <w:num w:numId="7">
    <w:abstractNumId w:val="7"/>
  </w:num>
  <w:num w:numId="8">
    <w:abstractNumId w:val="4"/>
  </w:num>
  <w:num w:numId="9">
    <w:abstractNumId w:val="9"/>
  </w:num>
  <w:num w:numId="10">
    <w:abstractNumId w:val="3"/>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C"/>
    <w:rsid w:val="000003D9"/>
    <w:rsid w:val="00000B5B"/>
    <w:rsid w:val="0000799A"/>
    <w:rsid w:val="000138DD"/>
    <w:rsid w:val="000270E0"/>
    <w:rsid w:val="00033661"/>
    <w:rsid w:val="00045CB4"/>
    <w:rsid w:val="0006029D"/>
    <w:rsid w:val="00066CE2"/>
    <w:rsid w:val="0007345F"/>
    <w:rsid w:val="00073F67"/>
    <w:rsid w:val="00080B98"/>
    <w:rsid w:val="00084B78"/>
    <w:rsid w:val="00087B3B"/>
    <w:rsid w:val="00090CB4"/>
    <w:rsid w:val="00092155"/>
    <w:rsid w:val="0009523D"/>
    <w:rsid w:val="000968A4"/>
    <w:rsid w:val="000A063B"/>
    <w:rsid w:val="000A354D"/>
    <w:rsid w:val="000A5C66"/>
    <w:rsid w:val="000A5C86"/>
    <w:rsid w:val="000B475E"/>
    <w:rsid w:val="000E5D30"/>
    <w:rsid w:val="000E71C4"/>
    <w:rsid w:val="000F6F82"/>
    <w:rsid w:val="001055EF"/>
    <w:rsid w:val="00113F7F"/>
    <w:rsid w:val="00115870"/>
    <w:rsid w:val="00126AD2"/>
    <w:rsid w:val="00127EB5"/>
    <w:rsid w:val="00140613"/>
    <w:rsid w:val="00147A1F"/>
    <w:rsid w:val="001507CE"/>
    <w:rsid w:val="001542FC"/>
    <w:rsid w:val="00154E65"/>
    <w:rsid w:val="00160664"/>
    <w:rsid w:val="00160906"/>
    <w:rsid w:val="0017760C"/>
    <w:rsid w:val="001A45F0"/>
    <w:rsid w:val="001B13DA"/>
    <w:rsid w:val="001B1C8D"/>
    <w:rsid w:val="001C0F18"/>
    <w:rsid w:val="001C24C1"/>
    <w:rsid w:val="001C2C57"/>
    <w:rsid w:val="001D253C"/>
    <w:rsid w:val="001E0F5B"/>
    <w:rsid w:val="001E1A63"/>
    <w:rsid w:val="001E1B82"/>
    <w:rsid w:val="001E2212"/>
    <w:rsid w:val="001E447D"/>
    <w:rsid w:val="001E6273"/>
    <w:rsid w:val="001E62A3"/>
    <w:rsid w:val="001F0D6F"/>
    <w:rsid w:val="001F1491"/>
    <w:rsid w:val="001F42E7"/>
    <w:rsid w:val="001F64F4"/>
    <w:rsid w:val="001F6910"/>
    <w:rsid w:val="001F7AD6"/>
    <w:rsid w:val="00201B38"/>
    <w:rsid w:val="002021C3"/>
    <w:rsid w:val="00204E24"/>
    <w:rsid w:val="00207E7C"/>
    <w:rsid w:val="0021234B"/>
    <w:rsid w:val="0021279A"/>
    <w:rsid w:val="00213B2E"/>
    <w:rsid w:val="002174A5"/>
    <w:rsid w:val="002178EA"/>
    <w:rsid w:val="0022701D"/>
    <w:rsid w:val="00227818"/>
    <w:rsid w:val="0023203B"/>
    <w:rsid w:val="00237EBA"/>
    <w:rsid w:val="002405D8"/>
    <w:rsid w:val="00240C40"/>
    <w:rsid w:val="00243C87"/>
    <w:rsid w:val="002451D0"/>
    <w:rsid w:val="0024701E"/>
    <w:rsid w:val="002541AF"/>
    <w:rsid w:val="00254D8E"/>
    <w:rsid w:val="0025532B"/>
    <w:rsid w:val="00256D29"/>
    <w:rsid w:val="00261860"/>
    <w:rsid w:val="002621E7"/>
    <w:rsid w:val="002661A4"/>
    <w:rsid w:val="002704B8"/>
    <w:rsid w:val="002705BB"/>
    <w:rsid w:val="00273438"/>
    <w:rsid w:val="00274C04"/>
    <w:rsid w:val="00276DE9"/>
    <w:rsid w:val="00277ED2"/>
    <w:rsid w:val="00284F54"/>
    <w:rsid w:val="0028797B"/>
    <w:rsid w:val="00291367"/>
    <w:rsid w:val="002957EC"/>
    <w:rsid w:val="002A3D6A"/>
    <w:rsid w:val="002B7927"/>
    <w:rsid w:val="002C2806"/>
    <w:rsid w:val="002D0E77"/>
    <w:rsid w:val="002D38F0"/>
    <w:rsid w:val="002D6559"/>
    <w:rsid w:val="002E3888"/>
    <w:rsid w:val="002E667C"/>
    <w:rsid w:val="002E77A5"/>
    <w:rsid w:val="002F0841"/>
    <w:rsid w:val="002F2E1B"/>
    <w:rsid w:val="002F45AC"/>
    <w:rsid w:val="00301E8A"/>
    <w:rsid w:val="0030246C"/>
    <w:rsid w:val="00307299"/>
    <w:rsid w:val="00310918"/>
    <w:rsid w:val="00311407"/>
    <w:rsid w:val="00311F65"/>
    <w:rsid w:val="003171AF"/>
    <w:rsid w:val="0032076F"/>
    <w:rsid w:val="003218CC"/>
    <w:rsid w:val="00325E2E"/>
    <w:rsid w:val="003279C8"/>
    <w:rsid w:val="003337FF"/>
    <w:rsid w:val="00344C1D"/>
    <w:rsid w:val="00344FB4"/>
    <w:rsid w:val="003502F8"/>
    <w:rsid w:val="0036677A"/>
    <w:rsid w:val="00367C52"/>
    <w:rsid w:val="00375909"/>
    <w:rsid w:val="00376D37"/>
    <w:rsid w:val="0038095F"/>
    <w:rsid w:val="003927FF"/>
    <w:rsid w:val="003931F5"/>
    <w:rsid w:val="003942F7"/>
    <w:rsid w:val="0039539C"/>
    <w:rsid w:val="003956A7"/>
    <w:rsid w:val="00396270"/>
    <w:rsid w:val="003A0E12"/>
    <w:rsid w:val="003A3228"/>
    <w:rsid w:val="003A334A"/>
    <w:rsid w:val="003A5D4A"/>
    <w:rsid w:val="003A5D4D"/>
    <w:rsid w:val="003B044D"/>
    <w:rsid w:val="003B216D"/>
    <w:rsid w:val="003B370F"/>
    <w:rsid w:val="003B7D8A"/>
    <w:rsid w:val="003C26D8"/>
    <w:rsid w:val="003D7E25"/>
    <w:rsid w:val="003E43D3"/>
    <w:rsid w:val="003E7542"/>
    <w:rsid w:val="003F2342"/>
    <w:rsid w:val="003F5887"/>
    <w:rsid w:val="00400BC7"/>
    <w:rsid w:val="004011DF"/>
    <w:rsid w:val="00403DE4"/>
    <w:rsid w:val="0040535B"/>
    <w:rsid w:val="00413109"/>
    <w:rsid w:val="0041471F"/>
    <w:rsid w:val="00414BC7"/>
    <w:rsid w:val="00423A67"/>
    <w:rsid w:val="00426492"/>
    <w:rsid w:val="00427941"/>
    <w:rsid w:val="00432373"/>
    <w:rsid w:val="004360B7"/>
    <w:rsid w:val="00445C7F"/>
    <w:rsid w:val="0045447E"/>
    <w:rsid w:val="00456594"/>
    <w:rsid w:val="004575BF"/>
    <w:rsid w:val="0045787A"/>
    <w:rsid w:val="0046039C"/>
    <w:rsid w:val="004636DA"/>
    <w:rsid w:val="00471E83"/>
    <w:rsid w:val="00474001"/>
    <w:rsid w:val="004818B4"/>
    <w:rsid w:val="004850EF"/>
    <w:rsid w:val="00496B02"/>
    <w:rsid w:val="004973AD"/>
    <w:rsid w:val="004A34F6"/>
    <w:rsid w:val="004B2898"/>
    <w:rsid w:val="004C08E2"/>
    <w:rsid w:val="004C2854"/>
    <w:rsid w:val="004D5C2F"/>
    <w:rsid w:val="004D740B"/>
    <w:rsid w:val="004E2F06"/>
    <w:rsid w:val="004F0C1B"/>
    <w:rsid w:val="004F13DC"/>
    <w:rsid w:val="004F4108"/>
    <w:rsid w:val="004F4B65"/>
    <w:rsid w:val="004F643A"/>
    <w:rsid w:val="005028C6"/>
    <w:rsid w:val="00503049"/>
    <w:rsid w:val="0050542F"/>
    <w:rsid w:val="0051074C"/>
    <w:rsid w:val="00513251"/>
    <w:rsid w:val="005265BA"/>
    <w:rsid w:val="00535287"/>
    <w:rsid w:val="00537B5D"/>
    <w:rsid w:val="00537E89"/>
    <w:rsid w:val="00546B33"/>
    <w:rsid w:val="00546D10"/>
    <w:rsid w:val="005476BF"/>
    <w:rsid w:val="00550333"/>
    <w:rsid w:val="005576CF"/>
    <w:rsid w:val="00572CD5"/>
    <w:rsid w:val="00573295"/>
    <w:rsid w:val="00575F49"/>
    <w:rsid w:val="00575F80"/>
    <w:rsid w:val="005827CD"/>
    <w:rsid w:val="00582CF6"/>
    <w:rsid w:val="00582D02"/>
    <w:rsid w:val="00592F5D"/>
    <w:rsid w:val="00593361"/>
    <w:rsid w:val="005939CF"/>
    <w:rsid w:val="00594919"/>
    <w:rsid w:val="00594CAD"/>
    <w:rsid w:val="005A048B"/>
    <w:rsid w:val="005A2308"/>
    <w:rsid w:val="005A27E7"/>
    <w:rsid w:val="005A7AD2"/>
    <w:rsid w:val="005B2E79"/>
    <w:rsid w:val="005B3F27"/>
    <w:rsid w:val="005B5835"/>
    <w:rsid w:val="005B7984"/>
    <w:rsid w:val="005C0021"/>
    <w:rsid w:val="005C458D"/>
    <w:rsid w:val="005C61A5"/>
    <w:rsid w:val="005C629B"/>
    <w:rsid w:val="005D0EC3"/>
    <w:rsid w:val="005E4262"/>
    <w:rsid w:val="005E44D2"/>
    <w:rsid w:val="005E7FB9"/>
    <w:rsid w:val="005F6E25"/>
    <w:rsid w:val="0060041D"/>
    <w:rsid w:val="00610A9F"/>
    <w:rsid w:val="00614076"/>
    <w:rsid w:val="006161E5"/>
    <w:rsid w:val="00620150"/>
    <w:rsid w:val="0062635F"/>
    <w:rsid w:val="006369C2"/>
    <w:rsid w:val="00642E76"/>
    <w:rsid w:val="00642FA6"/>
    <w:rsid w:val="00666F84"/>
    <w:rsid w:val="0067728F"/>
    <w:rsid w:val="00682C74"/>
    <w:rsid w:val="006962A8"/>
    <w:rsid w:val="006A1BB1"/>
    <w:rsid w:val="006B4E7D"/>
    <w:rsid w:val="006C3B30"/>
    <w:rsid w:val="006D0D7A"/>
    <w:rsid w:val="006D2297"/>
    <w:rsid w:val="006D27FD"/>
    <w:rsid w:val="006D5842"/>
    <w:rsid w:val="006D5DE5"/>
    <w:rsid w:val="006E4903"/>
    <w:rsid w:val="006E5063"/>
    <w:rsid w:val="006F2CB9"/>
    <w:rsid w:val="006F5704"/>
    <w:rsid w:val="006F6D64"/>
    <w:rsid w:val="00700A6A"/>
    <w:rsid w:val="0070154C"/>
    <w:rsid w:val="00701822"/>
    <w:rsid w:val="007077C0"/>
    <w:rsid w:val="00713458"/>
    <w:rsid w:val="00714000"/>
    <w:rsid w:val="007144ED"/>
    <w:rsid w:val="007155F4"/>
    <w:rsid w:val="00717425"/>
    <w:rsid w:val="00717D9F"/>
    <w:rsid w:val="007222A2"/>
    <w:rsid w:val="007305DD"/>
    <w:rsid w:val="00734FD6"/>
    <w:rsid w:val="007376B3"/>
    <w:rsid w:val="00746664"/>
    <w:rsid w:val="007513B4"/>
    <w:rsid w:val="00751528"/>
    <w:rsid w:val="00752532"/>
    <w:rsid w:val="00756F1C"/>
    <w:rsid w:val="0076196F"/>
    <w:rsid w:val="007623B6"/>
    <w:rsid w:val="0076281D"/>
    <w:rsid w:val="00763561"/>
    <w:rsid w:val="0076576E"/>
    <w:rsid w:val="00765C97"/>
    <w:rsid w:val="00767567"/>
    <w:rsid w:val="007703DA"/>
    <w:rsid w:val="00774A0E"/>
    <w:rsid w:val="00782648"/>
    <w:rsid w:val="0079204C"/>
    <w:rsid w:val="0079209B"/>
    <w:rsid w:val="00792149"/>
    <w:rsid w:val="007A3BBF"/>
    <w:rsid w:val="007A7BB1"/>
    <w:rsid w:val="007B137F"/>
    <w:rsid w:val="007B2785"/>
    <w:rsid w:val="007B59F7"/>
    <w:rsid w:val="007C779E"/>
    <w:rsid w:val="007D1F41"/>
    <w:rsid w:val="007D411D"/>
    <w:rsid w:val="007D7A83"/>
    <w:rsid w:val="007E113D"/>
    <w:rsid w:val="007E162A"/>
    <w:rsid w:val="007E2980"/>
    <w:rsid w:val="007E5936"/>
    <w:rsid w:val="007F51DB"/>
    <w:rsid w:val="007F5EBA"/>
    <w:rsid w:val="008070B3"/>
    <w:rsid w:val="00807D85"/>
    <w:rsid w:val="00813D98"/>
    <w:rsid w:val="00814055"/>
    <w:rsid w:val="00814AD9"/>
    <w:rsid w:val="00817B07"/>
    <w:rsid w:val="00822C8C"/>
    <w:rsid w:val="008258C8"/>
    <w:rsid w:val="008278FE"/>
    <w:rsid w:val="0083073A"/>
    <w:rsid w:val="008319A6"/>
    <w:rsid w:val="00840268"/>
    <w:rsid w:val="00841687"/>
    <w:rsid w:val="0084315A"/>
    <w:rsid w:val="00857F9F"/>
    <w:rsid w:val="00875B63"/>
    <w:rsid w:val="00876C9A"/>
    <w:rsid w:val="00876D3A"/>
    <w:rsid w:val="00881A4E"/>
    <w:rsid w:val="0088363D"/>
    <w:rsid w:val="00883F07"/>
    <w:rsid w:val="00884A13"/>
    <w:rsid w:val="00886014"/>
    <w:rsid w:val="00886637"/>
    <w:rsid w:val="0089092E"/>
    <w:rsid w:val="00891E04"/>
    <w:rsid w:val="00892E93"/>
    <w:rsid w:val="008A69D1"/>
    <w:rsid w:val="008B260D"/>
    <w:rsid w:val="008B32A6"/>
    <w:rsid w:val="008B6D7F"/>
    <w:rsid w:val="008C0B8D"/>
    <w:rsid w:val="008C2336"/>
    <w:rsid w:val="008E1332"/>
    <w:rsid w:val="008E1706"/>
    <w:rsid w:val="008E17D0"/>
    <w:rsid w:val="008F655E"/>
    <w:rsid w:val="008F7A80"/>
    <w:rsid w:val="0092457D"/>
    <w:rsid w:val="00925462"/>
    <w:rsid w:val="009322A3"/>
    <w:rsid w:val="00932638"/>
    <w:rsid w:val="00932FB0"/>
    <w:rsid w:val="009425BC"/>
    <w:rsid w:val="00944C42"/>
    <w:rsid w:val="0094598B"/>
    <w:rsid w:val="00947C00"/>
    <w:rsid w:val="009551E6"/>
    <w:rsid w:val="00957CD0"/>
    <w:rsid w:val="00960370"/>
    <w:rsid w:val="00960E72"/>
    <w:rsid w:val="00965914"/>
    <w:rsid w:val="0096637D"/>
    <w:rsid w:val="00966F74"/>
    <w:rsid w:val="00971248"/>
    <w:rsid w:val="00980DDF"/>
    <w:rsid w:val="00984CA1"/>
    <w:rsid w:val="0099187D"/>
    <w:rsid w:val="00996297"/>
    <w:rsid w:val="009A315C"/>
    <w:rsid w:val="009A3C35"/>
    <w:rsid w:val="009A7483"/>
    <w:rsid w:val="009B654C"/>
    <w:rsid w:val="009C3222"/>
    <w:rsid w:val="009C3B5B"/>
    <w:rsid w:val="009C3CDB"/>
    <w:rsid w:val="009C6DBA"/>
    <w:rsid w:val="009C7EC5"/>
    <w:rsid w:val="009D09BF"/>
    <w:rsid w:val="009E511E"/>
    <w:rsid w:val="009E6B23"/>
    <w:rsid w:val="009F21B0"/>
    <w:rsid w:val="009F4804"/>
    <w:rsid w:val="009F4AE7"/>
    <w:rsid w:val="009F5642"/>
    <w:rsid w:val="009F6DDA"/>
    <w:rsid w:val="00A01171"/>
    <w:rsid w:val="00A06D7C"/>
    <w:rsid w:val="00A21CCD"/>
    <w:rsid w:val="00A2296D"/>
    <w:rsid w:val="00A2356D"/>
    <w:rsid w:val="00A245CF"/>
    <w:rsid w:val="00A34E7D"/>
    <w:rsid w:val="00A35C99"/>
    <w:rsid w:val="00A376A9"/>
    <w:rsid w:val="00A44354"/>
    <w:rsid w:val="00A4691C"/>
    <w:rsid w:val="00A517B9"/>
    <w:rsid w:val="00A55CA8"/>
    <w:rsid w:val="00A67409"/>
    <w:rsid w:val="00A7552A"/>
    <w:rsid w:val="00A81C8B"/>
    <w:rsid w:val="00A847AD"/>
    <w:rsid w:val="00A90F24"/>
    <w:rsid w:val="00A91261"/>
    <w:rsid w:val="00A91955"/>
    <w:rsid w:val="00A93657"/>
    <w:rsid w:val="00AA43B1"/>
    <w:rsid w:val="00AA6AC0"/>
    <w:rsid w:val="00AA6B14"/>
    <w:rsid w:val="00AB0122"/>
    <w:rsid w:val="00AB717A"/>
    <w:rsid w:val="00AC13DB"/>
    <w:rsid w:val="00AD55E5"/>
    <w:rsid w:val="00AD5AE9"/>
    <w:rsid w:val="00AE7C88"/>
    <w:rsid w:val="00AF26A0"/>
    <w:rsid w:val="00B01E2B"/>
    <w:rsid w:val="00B03BF2"/>
    <w:rsid w:val="00B109FA"/>
    <w:rsid w:val="00B128C0"/>
    <w:rsid w:val="00B2198C"/>
    <w:rsid w:val="00B33513"/>
    <w:rsid w:val="00B37D77"/>
    <w:rsid w:val="00B4170B"/>
    <w:rsid w:val="00B42F16"/>
    <w:rsid w:val="00B573C7"/>
    <w:rsid w:val="00B60FE7"/>
    <w:rsid w:val="00B620D5"/>
    <w:rsid w:val="00B6516D"/>
    <w:rsid w:val="00B75516"/>
    <w:rsid w:val="00B76165"/>
    <w:rsid w:val="00B77FF9"/>
    <w:rsid w:val="00B80F7A"/>
    <w:rsid w:val="00B82322"/>
    <w:rsid w:val="00B833CD"/>
    <w:rsid w:val="00BA739D"/>
    <w:rsid w:val="00BB2049"/>
    <w:rsid w:val="00BB76D7"/>
    <w:rsid w:val="00BC16E7"/>
    <w:rsid w:val="00BD228B"/>
    <w:rsid w:val="00BD6D21"/>
    <w:rsid w:val="00BD74BE"/>
    <w:rsid w:val="00BE0068"/>
    <w:rsid w:val="00BE1C9D"/>
    <w:rsid w:val="00BF30B9"/>
    <w:rsid w:val="00BF3969"/>
    <w:rsid w:val="00BF4D5D"/>
    <w:rsid w:val="00C04743"/>
    <w:rsid w:val="00C13CFD"/>
    <w:rsid w:val="00C153EA"/>
    <w:rsid w:val="00C20B0D"/>
    <w:rsid w:val="00C231FB"/>
    <w:rsid w:val="00C25A4E"/>
    <w:rsid w:val="00C27473"/>
    <w:rsid w:val="00C315DE"/>
    <w:rsid w:val="00C327E3"/>
    <w:rsid w:val="00C33C63"/>
    <w:rsid w:val="00C364C8"/>
    <w:rsid w:val="00C3685D"/>
    <w:rsid w:val="00C36B2C"/>
    <w:rsid w:val="00C43529"/>
    <w:rsid w:val="00C43BC3"/>
    <w:rsid w:val="00C51EE2"/>
    <w:rsid w:val="00C5211C"/>
    <w:rsid w:val="00C53F55"/>
    <w:rsid w:val="00C55134"/>
    <w:rsid w:val="00C57A03"/>
    <w:rsid w:val="00C57AC9"/>
    <w:rsid w:val="00C60AA1"/>
    <w:rsid w:val="00C627B5"/>
    <w:rsid w:val="00C64B65"/>
    <w:rsid w:val="00C7130F"/>
    <w:rsid w:val="00C85242"/>
    <w:rsid w:val="00C9793F"/>
    <w:rsid w:val="00CA0166"/>
    <w:rsid w:val="00CA1AEC"/>
    <w:rsid w:val="00CB4196"/>
    <w:rsid w:val="00CB6247"/>
    <w:rsid w:val="00CC07EE"/>
    <w:rsid w:val="00CD46B3"/>
    <w:rsid w:val="00CD48ED"/>
    <w:rsid w:val="00CE10E6"/>
    <w:rsid w:val="00CE276B"/>
    <w:rsid w:val="00CE2874"/>
    <w:rsid w:val="00CF2EDD"/>
    <w:rsid w:val="00D00814"/>
    <w:rsid w:val="00D0351A"/>
    <w:rsid w:val="00D11ED0"/>
    <w:rsid w:val="00D20863"/>
    <w:rsid w:val="00D24473"/>
    <w:rsid w:val="00D24D0B"/>
    <w:rsid w:val="00D26ABB"/>
    <w:rsid w:val="00D36427"/>
    <w:rsid w:val="00D36AB3"/>
    <w:rsid w:val="00D465CE"/>
    <w:rsid w:val="00D52B3A"/>
    <w:rsid w:val="00D54F1F"/>
    <w:rsid w:val="00D576BF"/>
    <w:rsid w:val="00D647EC"/>
    <w:rsid w:val="00D65F50"/>
    <w:rsid w:val="00D662B7"/>
    <w:rsid w:val="00D70E20"/>
    <w:rsid w:val="00D72A87"/>
    <w:rsid w:val="00D7365E"/>
    <w:rsid w:val="00D81A8A"/>
    <w:rsid w:val="00D866C9"/>
    <w:rsid w:val="00D87D54"/>
    <w:rsid w:val="00D93FA5"/>
    <w:rsid w:val="00D96FF5"/>
    <w:rsid w:val="00DA29F2"/>
    <w:rsid w:val="00DA2C91"/>
    <w:rsid w:val="00DA7B29"/>
    <w:rsid w:val="00DB277B"/>
    <w:rsid w:val="00DB7592"/>
    <w:rsid w:val="00DC0E0A"/>
    <w:rsid w:val="00DC4386"/>
    <w:rsid w:val="00DD2120"/>
    <w:rsid w:val="00DD294A"/>
    <w:rsid w:val="00DD407F"/>
    <w:rsid w:val="00DD58A3"/>
    <w:rsid w:val="00DD7227"/>
    <w:rsid w:val="00DE3833"/>
    <w:rsid w:val="00DE5454"/>
    <w:rsid w:val="00DF4BBF"/>
    <w:rsid w:val="00E03B94"/>
    <w:rsid w:val="00E03FDA"/>
    <w:rsid w:val="00E10509"/>
    <w:rsid w:val="00E12367"/>
    <w:rsid w:val="00E24BEE"/>
    <w:rsid w:val="00E25800"/>
    <w:rsid w:val="00E260DA"/>
    <w:rsid w:val="00E32BEA"/>
    <w:rsid w:val="00E35DCB"/>
    <w:rsid w:val="00E35FA0"/>
    <w:rsid w:val="00E35FF2"/>
    <w:rsid w:val="00E36CCE"/>
    <w:rsid w:val="00E37608"/>
    <w:rsid w:val="00E40CAE"/>
    <w:rsid w:val="00E41422"/>
    <w:rsid w:val="00E45674"/>
    <w:rsid w:val="00E501B2"/>
    <w:rsid w:val="00E54815"/>
    <w:rsid w:val="00E55B66"/>
    <w:rsid w:val="00E66A5F"/>
    <w:rsid w:val="00E821AA"/>
    <w:rsid w:val="00E83032"/>
    <w:rsid w:val="00E83883"/>
    <w:rsid w:val="00E93337"/>
    <w:rsid w:val="00E97821"/>
    <w:rsid w:val="00EA1D8B"/>
    <w:rsid w:val="00EA2FBA"/>
    <w:rsid w:val="00EA6A21"/>
    <w:rsid w:val="00EA7129"/>
    <w:rsid w:val="00EB3BFB"/>
    <w:rsid w:val="00EC49E0"/>
    <w:rsid w:val="00EC76BE"/>
    <w:rsid w:val="00EC79A6"/>
    <w:rsid w:val="00ED2E17"/>
    <w:rsid w:val="00ED37D1"/>
    <w:rsid w:val="00EE3609"/>
    <w:rsid w:val="00EE5C98"/>
    <w:rsid w:val="00EE6E52"/>
    <w:rsid w:val="00EE74E6"/>
    <w:rsid w:val="00EF2038"/>
    <w:rsid w:val="00EF2DEC"/>
    <w:rsid w:val="00EF6AEC"/>
    <w:rsid w:val="00F006BE"/>
    <w:rsid w:val="00F00F3E"/>
    <w:rsid w:val="00F14E24"/>
    <w:rsid w:val="00F172E0"/>
    <w:rsid w:val="00F2400C"/>
    <w:rsid w:val="00F27C8B"/>
    <w:rsid w:val="00F35E58"/>
    <w:rsid w:val="00F43F21"/>
    <w:rsid w:val="00F56FF0"/>
    <w:rsid w:val="00F61D7F"/>
    <w:rsid w:val="00F624C8"/>
    <w:rsid w:val="00F625F8"/>
    <w:rsid w:val="00F666F7"/>
    <w:rsid w:val="00F7530F"/>
    <w:rsid w:val="00F76C40"/>
    <w:rsid w:val="00F76E7F"/>
    <w:rsid w:val="00F81F11"/>
    <w:rsid w:val="00F96585"/>
    <w:rsid w:val="00F96D61"/>
    <w:rsid w:val="00FA06B6"/>
    <w:rsid w:val="00FA4F05"/>
    <w:rsid w:val="00FB4A5A"/>
    <w:rsid w:val="00FC192E"/>
    <w:rsid w:val="00FC6161"/>
    <w:rsid w:val="00FC7AD2"/>
    <w:rsid w:val="00FC7ED0"/>
    <w:rsid w:val="00FE4FE7"/>
    <w:rsid w:val="00FE7BB5"/>
    <w:rsid w:val="00FF1D18"/>
    <w:rsid w:val="00FF4452"/>
    <w:rsid w:val="00FF5ADC"/>
    <w:rsid w:val="00FF6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42632"/>
  <w15:chartTrackingRefBased/>
  <w15:docId w15:val="{7253EC47-5CCF-440A-853B-1227BCF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5">
    <w:name w:val="heading 5"/>
    <w:basedOn w:val="Navaden"/>
    <w:link w:val="Naslov5Znak"/>
    <w:qFormat/>
    <w:rsid w:val="0032076F"/>
    <w:pPr>
      <w:spacing w:before="100" w:beforeAutospacing="1" w:after="100" w:afterAutospacing="1" w:line="240" w:lineRule="auto"/>
      <w:outlineLvl w:val="4"/>
    </w:pPr>
    <w:rPr>
      <w:rFonts w:ascii="Times New Roman" w:hAnsi="Times New Roman"/>
      <w:b/>
      <w:bCs/>
      <w:szCs w:val="20"/>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val="sl-SI"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link w:val="NogaZnak"/>
    <w:uiPriority w:val="99"/>
    <w:rsid w:val="00614076"/>
    <w:pPr>
      <w:tabs>
        <w:tab w:val="center" w:pos="4536"/>
        <w:tab w:val="right" w:pos="9072"/>
      </w:tabs>
    </w:pPr>
  </w:style>
  <w:style w:type="character" w:styleId="Hiperpovezava">
    <w:name w:val="Hyperlink"/>
    <w:rsid w:val="00A01171"/>
    <w:rPr>
      <w:color w:val="0000FF"/>
      <w:u w:val="single"/>
    </w:rPr>
  </w:style>
  <w:style w:type="paragraph" w:styleId="Telobesedila">
    <w:name w:val="Body Text"/>
    <w:basedOn w:val="Navaden"/>
    <w:rsid w:val="00403DE4"/>
    <w:pPr>
      <w:widowControl w:val="0"/>
      <w:suppressAutoHyphens/>
      <w:spacing w:after="120" w:line="240" w:lineRule="auto"/>
    </w:pPr>
    <w:rPr>
      <w:rFonts w:ascii="Times New Roman" w:eastAsia="DejaVu Sans" w:hAnsi="Times New Roman" w:cs="DejaVu Sans"/>
      <w:kern w:val="2"/>
      <w:sz w:val="24"/>
      <w:lang w:eastAsia="hi-IN" w:bidi="hi-IN"/>
    </w:rPr>
  </w:style>
  <w:style w:type="paragraph" w:styleId="Besedilooblaka">
    <w:name w:val="Balloon Text"/>
    <w:basedOn w:val="Navaden"/>
    <w:semiHidden/>
    <w:rsid w:val="00BB76D7"/>
    <w:rPr>
      <w:rFonts w:ascii="Tahoma" w:hAnsi="Tahoma" w:cs="Tahoma"/>
      <w:sz w:val="16"/>
      <w:szCs w:val="16"/>
    </w:rPr>
  </w:style>
  <w:style w:type="paragraph" w:styleId="Navadensplet">
    <w:name w:val="Normal (Web)"/>
    <w:basedOn w:val="Navaden"/>
    <w:uiPriority w:val="99"/>
    <w:rsid w:val="00E25800"/>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E25800"/>
    <w:rPr>
      <w:b/>
      <w:bCs/>
    </w:rPr>
  </w:style>
  <w:style w:type="character" w:customStyle="1" w:styleId="Naslov5Znak">
    <w:name w:val="Naslov 5 Znak"/>
    <w:link w:val="Naslov5"/>
    <w:rsid w:val="0032076F"/>
    <w:rPr>
      <w:b/>
      <w:bCs/>
    </w:rPr>
  </w:style>
  <w:style w:type="character" w:styleId="Nerazreenaomemba">
    <w:name w:val="Unresolved Mention"/>
    <w:uiPriority w:val="99"/>
    <w:semiHidden/>
    <w:unhideWhenUsed/>
    <w:rsid w:val="001F0D6F"/>
    <w:rPr>
      <w:color w:val="808080"/>
      <w:shd w:val="clear" w:color="auto" w:fill="E6E6E6"/>
    </w:rPr>
  </w:style>
  <w:style w:type="paragraph" w:styleId="Sprotnaopomba-besedilo">
    <w:name w:val="footnote text"/>
    <w:basedOn w:val="Navaden"/>
    <w:link w:val="Sprotnaopomba-besediloZnak"/>
    <w:unhideWhenUsed/>
    <w:rsid w:val="00274C04"/>
    <w:pPr>
      <w:suppressAutoHyphens/>
      <w:autoSpaceDN w:val="0"/>
    </w:pPr>
    <w:rPr>
      <w:szCs w:val="20"/>
    </w:rPr>
  </w:style>
  <w:style w:type="character" w:customStyle="1" w:styleId="Sprotnaopomba-besediloZnak">
    <w:name w:val="Sprotna opomba - besedilo Znak"/>
    <w:link w:val="Sprotnaopomba-besedilo"/>
    <w:uiPriority w:val="99"/>
    <w:rsid w:val="00274C04"/>
    <w:rPr>
      <w:rFonts w:ascii="Arial" w:hAnsi="Arial"/>
      <w:lang w:eastAsia="en-US"/>
    </w:rPr>
  </w:style>
  <w:style w:type="character" w:customStyle="1" w:styleId="GlavaZnak">
    <w:name w:val="Glava Znak"/>
    <w:link w:val="Glava"/>
    <w:rsid w:val="00274C04"/>
    <w:rPr>
      <w:rFonts w:ascii="Arial" w:hAnsi="Arial"/>
      <w:szCs w:val="24"/>
      <w:lang w:eastAsia="en-US"/>
    </w:rPr>
  </w:style>
  <w:style w:type="paragraph" w:styleId="Odstavekseznama">
    <w:name w:val="List Paragraph"/>
    <w:basedOn w:val="Navaden"/>
    <w:uiPriority w:val="99"/>
    <w:qFormat/>
    <w:rsid w:val="00274C04"/>
    <w:pPr>
      <w:suppressAutoHyphens/>
      <w:autoSpaceDN w:val="0"/>
      <w:ind w:left="708"/>
    </w:pPr>
  </w:style>
  <w:style w:type="paragraph" w:customStyle="1" w:styleId="Odstavek">
    <w:name w:val="Odstavek"/>
    <w:basedOn w:val="Navaden"/>
    <w:link w:val="OdstavekZnak"/>
    <w:qFormat/>
    <w:rsid w:val="00274C04"/>
    <w:pPr>
      <w:suppressAutoHyphens/>
      <w:overflowPunct w:val="0"/>
      <w:autoSpaceDE w:val="0"/>
      <w:autoSpaceDN w:val="0"/>
      <w:spacing w:before="240" w:line="240" w:lineRule="auto"/>
      <w:ind w:firstLine="1021"/>
      <w:jc w:val="both"/>
    </w:pPr>
    <w:rPr>
      <w:rFonts w:eastAsia="Calibri"/>
      <w:szCs w:val="20"/>
      <w:lang w:eastAsia="sl-SI"/>
    </w:rPr>
  </w:style>
  <w:style w:type="paragraph" w:customStyle="1" w:styleId="odstavek0">
    <w:name w:val="odstavek"/>
    <w:basedOn w:val="Navaden"/>
    <w:rsid w:val="00274C04"/>
    <w:pPr>
      <w:suppressAutoHyphens/>
      <w:autoSpaceDN w:val="0"/>
      <w:spacing w:before="100" w:after="100" w:line="240" w:lineRule="auto"/>
    </w:pPr>
    <w:rPr>
      <w:rFonts w:ascii="Times New Roman" w:hAnsi="Times New Roman"/>
      <w:sz w:val="24"/>
      <w:lang w:eastAsia="sl-SI"/>
    </w:rPr>
  </w:style>
  <w:style w:type="paragraph" w:customStyle="1" w:styleId="mrppsi">
    <w:name w:val="mrppsi"/>
    <w:basedOn w:val="Navaden"/>
    <w:rsid w:val="00274C04"/>
    <w:pPr>
      <w:autoSpaceDN w:val="0"/>
      <w:spacing w:before="100" w:after="100" w:line="240" w:lineRule="auto"/>
    </w:pPr>
    <w:rPr>
      <w:rFonts w:ascii="Times New Roman" w:hAnsi="Times New Roman"/>
      <w:sz w:val="24"/>
      <w:lang w:eastAsia="sl-SI"/>
    </w:rPr>
  </w:style>
  <w:style w:type="character" w:styleId="Sprotnaopomba-sklic">
    <w:name w:val="footnote reference"/>
    <w:unhideWhenUsed/>
    <w:rsid w:val="00274C04"/>
    <w:rPr>
      <w:rFonts w:ascii="Times New Roman" w:hAnsi="Times New Roman" w:cs="Times New Roman" w:hint="default"/>
      <w:position w:val="0"/>
      <w:vertAlign w:val="superscript"/>
    </w:rPr>
  </w:style>
  <w:style w:type="character" w:customStyle="1" w:styleId="mrppsc">
    <w:name w:val="mrppsc"/>
    <w:rsid w:val="00274C04"/>
  </w:style>
  <w:style w:type="character" w:customStyle="1" w:styleId="NogaZnak">
    <w:name w:val="Noga Znak"/>
    <w:link w:val="Noga"/>
    <w:uiPriority w:val="99"/>
    <w:rsid w:val="00BB2049"/>
    <w:rPr>
      <w:rFonts w:ascii="Arial" w:hAnsi="Arial"/>
      <w:szCs w:val="24"/>
      <w:lang w:eastAsia="en-US"/>
    </w:rPr>
  </w:style>
  <w:style w:type="character" w:customStyle="1" w:styleId="OdstavekZnak">
    <w:name w:val="Odstavek Znak"/>
    <w:link w:val="Odstavek"/>
    <w:rsid w:val="00A55CA8"/>
    <w:rPr>
      <w:rFonts w:ascii="Arial" w:eastAsia="Calibri" w:hAnsi="Arial"/>
    </w:rPr>
  </w:style>
  <w:style w:type="paragraph" w:customStyle="1" w:styleId="odstavek1">
    <w:name w:val="odstavek1"/>
    <w:basedOn w:val="Navaden"/>
    <w:rsid w:val="00E35FF2"/>
    <w:pPr>
      <w:spacing w:before="240" w:line="240" w:lineRule="auto"/>
      <w:ind w:firstLine="1021"/>
      <w:jc w:val="both"/>
    </w:pPr>
    <w:rPr>
      <w:rFonts w:cs="Arial"/>
      <w:sz w:val="22"/>
      <w:szCs w:val="22"/>
      <w:lang w:eastAsia="sl-SI"/>
    </w:rPr>
  </w:style>
  <w:style w:type="paragraph" w:customStyle="1" w:styleId="Alineazaodstavkom">
    <w:name w:val="Alinea za odstavkom"/>
    <w:basedOn w:val="Navaden"/>
    <w:link w:val="AlineazaodstavkomZnak"/>
    <w:qFormat/>
    <w:rsid w:val="00E35FF2"/>
    <w:pPr>
      <w:numPr>
        <w:numId w:val="5"/>
      </w:numPr>
      <w:tabs>
        <w:tab w:val="left" w:pos="540"/>
        <w:tab w:val="left" w:pos="900"/>
      </w:tabs>
      <w:spacing w:line="240" w:lineRule="auto"/>
      <w:jc w:val="both"/>
    </w:pPr>
    <w:rPr>
      <w:rFonts w:eastAsia="Calibri" w:cs="Arial"/>
      <w:sz w:val="22"/>
      <w:szCs w:val="22"/>
      <w:lang w:eastAsia="sl-SI"/>
    </w:rPr>
  </w:style>
  <w:style w:type="character" w:customStyle="1" w:styleId="AlineazaodstavkomZnak">
    <w:name w:val="Alinea za odstavkom Znak"/>
    <w:link w:val="Alineazaodstavkom"/>
    <w:rsid w:val="00E35FF2"/>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5622">
      <w:bodyDiv w:val="1"/>
      <w:marLeft w:val="0"/>
      <w:marRight w:val="0"/>
      <w:marTop w:val="0"/>
      <w:marBottom w:val="0"/>
      <w:divBdr>
        <w:top w:val="none" w:sz="0" w:space="0" w:color="auto"/>
        <w:left w:val="none" w:sz="0" w:space="0" w:color="auto"/>
        <w:bottom w:val="none" w:sz="0" w:space="0" w:color="auto"/>
        <w:right w:val="none" w:sz="0" w:space="0" w:color="auto"/>
      </w:divBdr>
    </w:div>
    <w:div w:id="455100774">
      <w:bodyDiv w:val="1"/>
      <w:marLeft w:val="0"/>
      <w:marRight w:val="0"/>
      <w:marTop w:val="0"/>
      <w:marBottom w:val="0"/>
      <w:divBdr>
        <w:top w:val="none" w:sz="0" w:space="0" w:color="auto"/>
        <w:left w:val="none" w:sz="0" w:space="0" w:color="auto"/>
        <w:bottom w:val="none" w:sz="0" w:space="0" w:color="auto"/>
        <w:right w:val="none" w:sz="0" w:space="0" w:color="auto"/>
      </w:divBdr>
    </w:div>
    <w:div w:id="738945241">
      <w:bodyDiv w:val="1"/>
      <w:marLeft w:val="0"/>
      <w:marRight w:val="0"/>
      <w:marTop w:val="0"/>
      <w:marBottom w:val="0"/>
      <w:divBdr>
        <w:top w:val="none" w:sz="0" w:space="0" w:color="auto"/>
        <w:left w:val="none" w:sz="0" w:space="0" w:color="auto"/>
        <w:bottom w:val="none" w:sz="0" w:space="0" w:color="auto"/>
        <w:right w:val="none" w:sz="0" w:space="0" w:color="auto"/>
      </w:divBdr>
    </w:div>
    <w:div w:id="798064598">
      <w:bodyDiv w:val="1"/>
      <w:marLeft w:val="0"/>
      <w:marRight w:val="0"/>
      <w:marTop w:val="0"/>
      <w:marBottom w:val="0"/>
      <w:divBdr>
        <w:top w:val="none" w:sz="0" w:space="0" w:color="auto"/>
        <w:left w:val="none" w:sz="0" w:space="0" w:color="auto"/>
        <w:bottom w:val="none" w:sz="0" w:space="0" w:color="auto"/>
        <w:right w:val="none" w:sz="0" w:space="0" w:color="auto"/>
      </w:divBdr>
    </w:div>
    <w:div w:id="988052438">
      <w:bodyDiv w:val="1"/>
      <w:marLeft w:val="0"/>
      <w:marRight w:val="0"/>
      <w:marTop w:val="0"/>
      <w:marBottom w:val="0"/>
      <w:divBdr>
        <w:top w:val="none" w:sz="0" w:space="0" w:color="auto"/>
        <w:left w:val="none" w:sz="0" w:space="0" w:color="auto"/>
        <w:bottom w:val="none" w:sz="0" w:space="0" w:color="auto"/>
        <w:right w:val="none" w:sz="0" w:space="0" w:color="auto"/>
      </w:divBdr>
    </w:div>
    <w:div w:id="1271669081">
      <w:bodyDiv w:val="1"/>
      <w:marLeft w:val="0"/>
      <w:marRight w:val="0"/>
      <w:marTop w:val="0"/>
      <w:marBottom w:val="0"/>
      <w:divBdr>
        <w:top w:val="none" w:sz="0" w:space="0" w:color="auto"/>
        <w:left w:val="none" w:sz="0" w:space="0" w:color="auto"/>
        <w:bottom w:val="none" w:sz="0" w:space="0" w:color="auto"/>
        <w:right w:val="none" w:sz="0" w:space="0" w:color="auto"/>
      </w:divBdr>
    </w:div>
    <w:div w:id="1277758402">
      <w:bodyDiv w:val="1"/>
      <w:marLeft w:val="0"/>
      <w:marRight w:val="0"/>
      <w:marTop w:val="0"/>
      <w:marBottom w:val="0"/>
      <w:divBdr>
        <w:top w:val="none" w:sz="0" w:space="0" w:color="auto"/>
        <w:left w:val="none" w:sz="0" w:space="0" w:color="auto"/>
        <w:bottom w:val="none" w:sz="0" w:space="0" w:color="auto"/>
        <w:right w:val="none" w:sz="0" w:space="0" w:color="auto"/>
      </w:divBdr>
    </w:div>
    <w:div w:id="1577936303">
      <w:bodyDiv w:val="1"/>
      <w:marLeft w:val="0"/>
      <w:marRight w:val="0"/>
      <w:marTop w:val="0"/>
      <w:marBottom w:val="0"/>
      <w:divBdr>
        <w:top w:val="none" w:sz="0" w:space="0" w:color="auto"/>
        <w:left w:val="none" w:sz="0" w:space="0" w:color="auto"/>
        <w:bottom w:val="none" w:sz="0" w:space="0" w:color="auto"/>
        <w:right w:val="none" w:sz="0" w:space="0" w:color="auto"/>
      </w:divBdr>
    </w:div>
    <w:div w:id="1637645125">
      <w:bodyDiv w:val="1"/>
      <w:marLeft w:val="0"/>
      <w:marRight w:val="0"/>
      <w:marTop w:val="0"/>
      <w:marBottom w:val="0"/>
      <w:divBdr>
        <w:top w:val="none" w:sz="0" w:space="0" w:color="auto"/>
        <w:left w:val="none" w:sz="0" w:space="0" w:color="auto"/>
        <w:bottom w:val="none" w:sz="0" w:space="0" w:color="auto"/>
        <w:right w:val="none" w:sz="0" w:space="0" w:color="auto"/>
      </w:divBdr>
    </w:div>
    <w:div w:id="1675453166">
      <w:bodyDiv w:val="1"/>
      <w:marLeft w:val="0"/>
      <w:marRight w:val="0"/>
      <w:marTop w:val="0"/>
      <w:marBottom w:val="0"/>
      <w:divBdr>
        <w:top w:val="none" w:sz="0" w:space="0" w:color="auto"/>
        <w:left w:val="none" w:sz="0" w:space="0" w:color="auto"/>
        <w:bottom w:val="none" w:sz="0" w:space="0" w:color="auto"/>
        <w:right w:val="none" w:sz="0" w:space="0" w:color="auto"/>
      </w:divBdr>
    </w:div>
    <w:div w:id="1726028868">
      <w:bodyDiv w:val="1"/>
      <w:marLeft w:val="0"/>
      <w:marRight w:val="0"/>
      <w:marTop w:val="0"/>
      <w:marBottom w:val="0"/>
      <w:divBdr>
        <w:top w:val="none" w:sz="0" w:space="0" w:color="auto"/>
        <w:left w:val="none" w:sz="0" w:space="0" w:color="auto"/>
        <w:bottom w:val="none" w:sz="0" w:space="0" w:color="auto"/>
        <w:right w:val="none" w:sz="0" w:space="0" w:color="auto"/>
      </w:divBdr>
    </w:div>
    <w:div w:id="18881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5-01-07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20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4-01-087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8-01-027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JU\nov%20CGP-dopisi\splosni%20dopis-IJU-sl%20(brez%20pripravi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5824D5-93B3-4C98-AA9E-F616825E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dopis-IJU-sl (brez pripravil)</Template>
  <TotalTime>3</TotalTime>
  <Pages>5</Pages>
  <Words>1834</Words>
  <Characters>10458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12268</CharactersWithSpaces>
  <SharedDoc>false</SharedDoc>
  <HLinks>
    <vt:vector size="54" baseType="variant">
      <vt:variant>
        <vt:i4>6750237</vt:i4>
      </vt:variant>
      <vt:variant>
        <vt:i4>21</vt:i4>
      </vt:variant>
      <vt:variant>
        <vt:i4>0</vt:i4>
      </vt:variant>
      <vt:variant>
        <vt:i4>5</vt:i4>
      </vt:variant>
      <vt:variant>
        <vt:lpwstr>mailto:kruno.bosnjak@gmail.com</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ariant>
        <vt:i4>8126524</vt:i4>
      </vt:variant>
      <vt:variant>
        <vt:i4>3</vt:i4>
      </vt:variant>
      <vt:variant>
        <vt:i4>0</vt:i4>
      </vt:variant>
      <vt:variant>
        <vt:i4>5</vt:i4>
      </vt:variant>
      <vt:variant>
        <vt:lpwstr>http://www.ijs.gov.si/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Kristina Gorza</dc:creator>
  <cp:keywords/>
  <dc:description/>
  <cp:lastModifiedBy>Tatjana Turnšek (IJS)</cp:lastModifiedBy>
  <cp:revision>2</cp:revision>
  <cp:lastPrinted>2020-07-06T08:33:00Z</cp:lastPrinted>
  <dcterms:created xsi:type="dcterms:W3CDTF">2021-08-23T13:44:00Z</dcterms:created>
  <dcterms:modified xsi:type="dcterms:W3CDTF">2021-08-23T13:44:00Z</dcterms:modified>
</cp:coreProperties>
</file>