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DBD0" w14:textId="66D88524" w:rsidR="00865283" w:rsidRPr="00D34522" w:rsidRDefault="00432422" w:rsidP="00DF35AE">
      <w:pPr>
        <w:pStyle w:val="datumtevilka"/>
        <w:rPr>
          <w:rFonts w:cs="Arial"/>
        </w:rPr>
      </w:pPr>
      <w:r w:rsidRPr="00D34522">
        <w:rPr>
          <w:rFonts w:cs="Arial"/>
        </w:rPr>
        <w:t>Številka:</w:t>
      </w:r>
      <w:r w:rsidR="00854330" w:rsidRPr="00D34522">
        <w:rPr>
          <w:rFonts w:cs="Arial"/>
        </w:rPr>
        <w:t xml:space="preserve"> 010-</w:t>
      </w:r>
      <w:r w:rsidR="0012687C" w:rsidRPr="00D34522">
        <w:rPr>
          <w:rFonts w:cs="Arial"/>
        </w:rPr>
        <w:t>8</w:t>
      </w:r>
      <w:r w:rsidR="00854330" w:rsidRPr="00D34522">
        <w:rPr>
          <w:rFonts w:cs="Arial"/>
        </w:rPr>
        <w:t>/202</w:t>
      </w:r>
      <w:r w:rsidR="0012687C" w:rsidRPr="00D34522">
        <w:rPr>
          <w:rFonts w:cs="Arial"/>
        </w:rPr>
        <w:t>2</w:t>
      </w:r>
      <w:r w:rsidR="00854330" w:rsidRPr="00D34522">
        <w:rPr>
          <w:rFonts w:cs="Arial"/>
        </w:rPr>
        <w:t>-</w:t>
      </w:r>
      <w:r w:rsidR="003704A2">
        <w:rPr>
          <w:rFonts w:cs="Arial"/>
        </w:rPr>
        <w:t>10</w:t>
      </w:r>
    </w:p>
    <w:p w14:paraId="3F868A96" w14:textId="0A3AE3CD" w:rsidR="00DF35AE" w:rsidRPr="00D34522" w:rsidRDefault="00DF35AE" w:rsidP="00DF35AE">
      <w:pPr>
        <w:pStyle w:val="datumtevilka"/>
        <w:rPr>
          <w:rFonts w:cs="Arial"/>
        </w:rPr>
      </w:pPr>
      <w:r w:rsidRPr="00D34522">
        <w:rPr>
          <w:rFonts w:cs="Arial"/>
        </w:rPr>
        <w:t>Datum</w:t>
      </w:r>
      <w:r w:rsidR="001A1176" w:rsidRPr="00D34522">
        <w:rPr>
          <w:rFonts w:cs="Arial"/>
        </w:rPr>
        <w:t>:</w:t>
      </w:r>
      <w:r w:rsidR="00854330" w:rsidRPr="00D34522">
        <w:rPr>
          <w:rFonts w:cs="Arial"/>
        </w:rPr>
        <w:t xml:space="preserve"> </w:t>
      </w:r>
      <w:r w:rsidR="003704A2">
        <w:rPr>
          <w:rFonts w:cs="Arial"/>
        </w:rPr>
        <w:t>10</w:t>
      </w:r>
      <w:r w:rsidR="00854330" w:rsidRPr="00D34522">
        <w:rPr>
          <w:rFonts w:cs="Arial"/>
        </w:rPr>
        <w:t>.1.202</w:t>
      </w:r>
      <w:r w:rsidR="0012687C" w:rsidRPr="00D34522">
        <w:rPr>
          <w:rFonts w:cs="Arial"/>
        </w:rPr>
        <w:t>3</w:t>
      </w:r>
    </w:p>
    <w:p w14:paraId="277F7609" w14:textId="77777777" w:rsidR="00DF35AE" w:rsidRPr="00D34522" w:rsidRDefault="00DF35AE" w:rsidP="00DF35AE">
      <w:pPr>
        <w:rPr>
          <w:rFonts w:cs="Arial"/>
        </w:rPr>
      </w:pPr>
    </w:p>
    <w:p w14:paraId="5FDFED11" w14:textId="77777777" w:rsidR="00FC67C5" w:rsidRPr="00D34522" w:rsidRDefault="00FC67C5" w:rsidP="00DF35AE">
      <w:pPr>
        <w:rPr>
          <w:rFonts w:cs="Arial"/>
        </w:rPr>
      </w:pPr>
    </w:p>
    <w:p w14:paraId="2C968F0D" w14:textId="77777777" w:rsidR="00DF35AE" w:rsidRPr="00D34522" w:rsidRDefault="00432422" w:rsidP="00432422">
      <w:pPr>
        <w:jc w:val="center"/>
        <w:rPr>
          <w:rFonts w:cs="Arial"/>
          <w:b/>
        </w:rPr>
      </w:pPr>
      <w:r w:rsidRPr="00D34522">
        <w:rPr>
          <w:rFonts w:cs="Arial"/>
          <w:b/>
        </w:rPr>
        <w:t>USMERITVE IN PRIORITETE INŠPEKTORATA ZA JAVNI SEKTOR ZA LETO 20</w:t>
      </w:r>
      <w:r w:rsidR="000120C3" w:rsidRPr="00D34522">
        <w:rPr>
          <w:rFonts w:cs="Arial"/>
          <w:b/>
        </w:rPr>
        <w:t>2</w:t>
      </w:r>
      <w:r w:rsidR="0012687C" w:rsidRPr="00D34522">
        <w:rPr>
          <w:rFonts w:cs="Arial"/>
          <w:b/>
        </w:rPr>
        <w:t>3</w:t>
      </w:r>
    </w:p>
    <w:p w14:paraId="26FAB273" w14:textId="77777777" w:rsidR="00432422" w:rsidRPr="00D34522" w:rsidRDefault="00432422" w:rsidP="00432422">
      <w:pPr>
        <w:jc w:val="center"/>
        <w:rPr>
          <w:rFonts w:cs="Arial"/>
          <w:b/>
        </w:rPr>
      </w:pPr>
    </w:p>
    <w:p w14:paraId="7A9CBF9D" w14:textId="77777777" w:rsidR="00432422" w:rsidRPr="00D34522" w:rsidRDefault="00432422" w:rsidP="00432422">
      <w:pPr>
        <w:jc w:val="center"/>
        <w:rPr>
          <w:rFonts w:cs="Arial"/>
          <w:b/>
        </w:rPr>
      </w:pPr>
    </w:p>
    <w:p w14:paraId="6A6FE211" w14:textId="77777777" w:rsidR="00004F48" w:rsidRPr="00D34522" w:rsidRDefault="00004F48" w:rsidP="00004F48">
      <w:pPr>
        <w:ind w:left="720"/>
        <w:jc w:val="both"/>
        <w:rPr>
          <w:rFonts w:cs="Arial"/>
        </w:rPr>
      </w:pPr>
    </w:p>
    <w:p w14:paraId="6140A614" w14:textId="77777777" w:rsidR="00004F48" w:rsidRPr="00D34522" w:rsidRDefault="00432422" w:rsidP="00004F48">
      <w:pPr>
        <w:jc w:val="both"/>
        <w:rPr>
          <w:rFonts w:cs="Arial"/>
          <w:b/>
        </w:rPr>
      </w:pPr>
      <w:r w:rsidRPr="00D34522">
        <w:rPr>
          <w:rFonts w:cs="Arial"/>
        </w:rPr>
        <w:t xml:space="preserve">Iz Načrta dela </w:t>
      </w:r>
      <w:r w:rsidR="005D3D74" w:rsidRPr="00D34522">
        <w:rPr>
          <w:rFonts w:cs="Arial"/>
        </w:rPr>
        <w:t>Inšpektorat</w:t>
      </w:r>
      <w:r w:rsidRPr="00D34522">
        <w:rPr>
          <w:rFonts w:cs="Arial"/>
        </w:rPr>
        <w:t>a</w:t>
      </w:r>
      <w:r w:rsidR="005D3D74" w:rsidRPr="00D34522">
        <w:rPr>
          <w:rFonts w:cs="Arial"/>
        </w:rPr>
        <w:t xml:space="preserve"> za javni sektor (IJS)</w:t>
      </w:r>
      <w:r w:rsidRPr="00D34522">
        <w:rPr>
          <w:rFonts w:cs="Arial"/>
        </w:rPr>
        <w:t xml:space="preserve"> za leto 20</w:t>
      </w:r>
      <w:r w:rsidR="000120C3" w:rsidRPr="00D34522">
        <w:rPr>
          <w:rFonts w:cs="Arial"/>
        </w:rPr>
        <w:t>2</w:t>
      </w:r>
      <w:r w:rsidR="0012687C" w:rsidRPr="00D34522">
        <w:rPr>
          <w:rFonts w:cs="Arial"/>
        </w:rPr>
        <w:t>3</w:t>
      </w:r>
      <w:r w:rsidRPr="00D34522">
        <w:rPr>
          <w:rFonts w:cs="Arial"/>
        </w:rPr>
        <w:t xml:space="preserve"> izhajajo naslednje usmeritve in prioritete dela, določene posebej za vsako</w:t>
      </w:r>
      <w:r w:rsidR="00F10B23" w:rsidRPr="00D34522">
        <w:rPr>
          <w:rFonts w:cs="Arial"/>
        </w:rPr>
        <w:t xml:space="preserve"> od</w:t>
      </w:r>
      <w:r w:rsidRPr="00D34522">
        <w:rPr>
          <w:rFonts w:cs="Arial"/>
        </w:rPr>
        <w:t xml:space="preserve"> </w:t>
      </w:r>
      <w:r w:rsidR="001A1176" w:rsidRPr="00D34522">
        <w:rPr>
          <w:rFonts w:cs="Arial"/>
        </w:rPr>
        <w:t>treh</w:t>
      </w:r>
      <w:r w:rsidRPr="00D34522">
        <w:rPr>
          <w:rFonts w:cs="Arial"/>
        </w:rPr>
        <w:t xml:space="preserve"> inšpekcij, ki deluje</w:t>
      </w:r>
      <w:r w:rsidR="001A1176" w:rsidRPr="00D34522">
        <w:rPr>
          <w:rFonts w:cs="Arial"/>
        </w:rPr>
        <w:t>jo</w:t>
      </w:r>
      <w:r w:rsidRPr="00D34522">
        <w:rPr>
          <w:rFonts w:cs="Arial"/>
        </w:rPr>
        <w:t xml:space="preserve"> v okviru IJS.</w:t>
      </w:r>
      <w:r w:rsidR="005D3D74" w:rsidRPr="00D34522">
        <w:rPr>
          <w:rFonts w:cs="Arial"/>
        </w:rPr>
        <w:t xml:space="preserve"> </w:t>
      </w:r>
    </w:p>
    <w:p w14:paraId="0830296E" w14:textId="77777777" w:rsidR="007700A5" w:rsidRPr="00D34522" w:rsidRDefault="007700A5" w:rsidP="00C152BA">
      <w:pPr>
        <w:spacing w:line="240" w:lineRule="auto"/>
        <w:jc w:val="both"/>
        <w:rPr>
          <w:rFonts w:cs="Arial"/>
        </w:rPr>
      </w:pPr>
    </w:p>
    <w:p w14:paraId="3AB22479" w14:textId="77777777" w:rsidR="009F1904" w:rsidRPr="00D34522" w:rsidRDefault="009F1904" w:rsidP="009F1904">
      <w:pPr>
        <w:spacing w:line="240" w:lineRule="auto"/>
        <w:jc w:val="both"/>
        <w:rPr>
          <w:rFonts w:cs="Arial"/>
        </w:rPr>
      </w:pPr>
    </w:p>
    <w:p w14:paraId="5F2E02AF" w14:textId="77777777" w:rsidR="009F1904" w:rsidRPr="00D34522" w:rsidRDefault="005D3D74" w:rsidP="00432422">
      <w:pPr>
        <w:numPr>
          <w:ilvl w:val="0"/>
          <w:numId w:val="19"/>
        </w:numPr>
        <w:spacing w:line="240" w:lineRule="auto"/>
        <w:jc w:val="both"/>
        <w:rPr>
          <w:rFonts w:cs="Arial"/>
          <w:b/>
        </w:rPr>
      </w:pPr>
      <w:r w:rsidRPr="00D34522">
        <w:rPr>
          <w:rFonts w:cs="Arial"/>
          <w:b/>
        </w:rPr>
        <w:t>I</w:t>
      </w:r>
      <w:r w:rsidR="009F1904" w:rsidRPr="00D34522">
        <w:rPr>
          <w:rFonts w:cs="Arial"/>
          <w:b/>
        </w:rPr>
        <w:t>NŠPEKCIJA ZA SISTEM JAVNIH USLUŽBENCEV</w:t>
      </w:r>
    </w:p>
    <w:p w14:paraId="0329CD6B" w14:textId="77777777" w:rsidR="009F1904" w:rsidRPr="00D34522" w:rsidRDefault="009F1904" w:rsidP="009F1904">
      <w:pPr>
        <w:spacing w:line="240" w:lineRule="auto"/>
        <w:ind w:left="720"/>
        <w:jc w:val="both"/>
        <w:rPr>
          <w:rFonts w:cs="Arial"/>
          <w:b/>
        </w:rPr>
      </w:pPr>
    </w:p>
    <w:p w14:paraId="75BA2D2D" w14:textId="77777777" w:rsidR="009F1904" w:rsidRPr="00D34522" w:rsidRDefault="009F1904" w:rsidP="001F5DDE">
      <w:p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>Inšpekcija  za sistem javnih uslužbencev</w:t>
      </w:r>
      <w:r w:rsidR="009933F1" w:rsidRPr="00D34522">
        <w:rPr>
          <w:rFonts w:cs="Arial"/>
          <w:bCs/>
          <w:szCs w:val="20"/>
        </w:rPr>
        <w:t xml:space="preserve"> (ISJU)</w:t>
      </w:r>
      <w:r w:rsidRPr="00D34522">
        <w:rPr>
          <w:rFonts w:cs="Arial"/>
          <w:bCs/>
          <w:szCs w:val="20"/>
        </w:rPr>
        <w:t xml:space="preserve"> bo v letu 20</w:t>
      </w:r>
      <w:r w:rsidR="000120C3" w:rsidRPr="00D34522">
        <w:rPr>
          <w:rFonts w:cs="Arial"/>
          <w:bCs/>
          <w:szCs w:val="20"/>
        </w:rPr>
        <w:t>2</w:t>
      </w:r>
      <w:r w:rsidR="0012687C" w:rsidRPr="00D34522">
        <w:rPr>
          <w:rFonts w:cs="Arial"/>
          <w:bCs/>
          <w:szCs w:val="20"/>
        </w:rPr>
        <w:t>3</w:t>
      </w:r>
      <w:r w:rsidRPr="00D34522">
        <w:rPr>
          <w:rFonts w:cs="Arial"/>
          <w:bCs/>
          <w:szCs w:val="20"/>
        </w:rPr>
        <w:t xml:space="preserve"> opravljala:</w:t>
      </w:r>
    </w:p>
    <w:p w14:paraId="0264171B" w14:textId="77777777" w:rsidR="009F1904" w:rsidRPr="00D34522" w:rsidRDefault="009F1904" w:rsidP="001F5DDE">
      <w:pPr>
        <w:numPr>
          <w:ilvl w:val="0"/>
          <w:numId w:val="35"/>
        </w:num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 xml:space="preserve">sistemske inšpekcijske nadzore, </w:t>
      </w:r>
    </w:p>
    <w:p w14:paraId="54D725AC" w14:textId="77777777" w:rsidR="009F1904" w:rsidRPr="00D34522" w:rsidRDefault="009F1904" w:rsidP="001F5DDE">
      <w:pPr>
        <w:numPr>
          <w:ilvl w:val="0"/>
          <w:numId w:val="35"/>
        </w:num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 xml:space="preserve">prioritetne inšpekcijske nadzore na osnovi prejetih pobud in prijav, </w:t>
      </w:r>
    </w:p>
    <w:p w14:paraId="5CCD2089" w14:textId="77777777" w:rsidR="009F1904" w:rsidRPr="00D34522" w:rsidRDefault="009F1904" w:rsidP="001F5DDE">
      <w:pPr>
        <w:numPr>
          <w:ilvl w:val="0"/>
          <w:numId w:val="35"/>
        </w:numPr>
        <w:spacing w:line="240" w:lineRule="auto"/>
        <w:jc w:val="both"/>
        <w:rPr>
          <w:rFonts w:cs="Arial"/>
          <w:bCs/>
          <w:szCs w:val="20"/>
        </w:rPr>
      </w:pPr>
      <w:r w:rsidRPr="00D34522">
        <w:rPr>
          <w:rFonts w:cs="Arial"/>
          <w:bCs/>
          <w:szCs w:val="20"/>
        </w:rPr>
        <w:t xml:space="preserve">inšpekcijske nadzore </w:t>
      </w:r>
      <w:r w:rsidR="00AD6606" w:rsidRPr="00D34522">
        <w:rPr>
          <w:rFonts w:cs="Arial"/>
          <w:bCs/>
          <w:szCs w:val="20"/>
        </w:rPr>
        <w:t xml:space="preserve">po vrstnem redu prijav </w:t>
      </w:r>
      <w:r w:rsidR="00F10B23" w:rsidRPr="00D34522">
        <w:rPr>
          <w:rFonts w:cs="Arial"/>
          <w:bCs/>
          <w:szCs w:val="20"/>
        </w:rPr>
        <w:t>–</w:t>
      </w:r>
      <w:r w:rsidR="00AD6606" w:rsidRPr="00D34522">
        <w:rPr>
          <w:rFonts w:cs="Arial"/>
          <w:bCs/>
          <w:szCs w:val="20"/>
        </w:rPr>
        <w:t xml:space="preserve"> </w:t>
      </w:r>
      <w:r w:rsidRPr="00D34522">
        <w:rPr>
          <w:rFonts w:cs="Arial"/>
          <w:bCs/>
          <w:szCs w:val="20"/>
        </w:rPr>
        <w:t xml:space="preserve">na osnovi </w:t>
      </w:r>
      <w:r w:rsidR="00F10B23" w:rsidRPr="00D34522">
        <w:rPr>
          <w:rFonts w:cs="Arial"/>
          <w:bCs/>
          <w:szCs w:val="20"/>
        </w:rPr>
        <w:t>pre</w:t>
      </w:r>
      <w:r w:rsidRPr="00D34522">
        <w:rPr>
          <w:rFonts w:cs="Arial"/>
          <w:bCs/>
          <w:szCs w:val="20"/>
        </w:rPr>
        <w:t>ostalih prejetih pobud in prijav, ki niso bili določeni kot prioritetni.</w:t>
      </w:r>
    </w:p>
    <w:p w14:paraId="44660B93" w14:textId="77777777" w:rsidR="009F1904" w:rsidRPr="00D34522" w:rsidRDefault="009F1904" w:rsidP="001F5DDE">
      <w:pPr>
        <w:spacing w:line="240" w:lineRule="auto"/>
        <w:jc w:val="both"/>
        <w:outlineLvl w:val="1"/>
        <w:rPr>
          <w:rFonts w:cs="Arial"/>
          <w:szCs w:val="20"/>
        </w:rPr>
      </w:pPr>
    </w:p>
    <w:p w14:paraId="19D6DE25" w14:textId="75346E65" w:rsidR="009F1904" w:rsidRPr="00D34522" w:rsidRDefault="009F1904" w:rsidP="009F190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b/>
          <w:szCs w:val="20"/>
        </w:rPr>
        <w:t>Sistemski inšpekcijski nadzori</w:t>
      </w:r>
      <w:r w:rsidRPr="00D34522">
        <w:rPr>
          <w:rFonts w:cs="Arial"/>
          <w:szCs w:val="20"/>
        </w:rPr>
        <w:t xml:space="preserve"> bodo izvedeni na podlagi izbranih aktualnih vsebinskih </w:t>
      </w:r>
      <w:r w:rsidR="00290756" w:rsidRPr="00D34522">
        <w:rPr>
          <w:rFonts w:cs="Arial"/>
          <w:szCs w:val="20"/>
        </w:rPr>
        <w:t xml:space="preserve">področij </w:t>
      </w:r>
      <w:r w:rsidR="00033BD1" w:rsidRPr="00D34522">
        <w:rPr>
          <w:rFonts w:cs="Arial"/>
          <w:szCs w:val="20"/>
        </w:rPr>
        <w:t>in temeljijo na oceni, da obstaja večja verjetnost nepravilnosti pri izplačilih</w:t>
      </w:r>
      <w:r w:rsidR="00290756" w:rsidRPr="00D34522">
        <w:rPr>
          <w:rFonts w:cs="Arial"/>
          <w:szCs w:val="20"/>
        </w:rPr>
        <w:t xml:space="preserve"> in pri urejanju uslužbenskih razmerij</w:t>
      </w:r>
      <w:r w:rsidR="00033BD1" w:rsidRPr="00D34522">
        <w:rPr>
          <w:rFonts w:cs="Arial"/>
          <w:szCs w:val="20"/>
        </w:rPr>
        <w:t xml:space="preserve">, ki v </w:t>
      </w:r>
      <w:r w:rsidR="00290756" w:rsidRPr="00D34522">
        <w:rPr>
          <w:rFonts w:cs="Arial"/>
          <w:szCs w:val="20"/>
        </w:rPr>
        <w:t>preteklih letih</w:t>
      </w:r>
      <w:r w:rsidR="00033BD1" w:rsidRPr="00D34522">
        <w:rPr>
          <w:rFonts w:cs="Arial"/>
          <w:szCs w:val="20"/>
        </w:rPr>
        <w:t xml:space="preserve"> večinoma niso bila predmet </w:t>
      </w:r>
      <w:r w:rsidR="003131AA" w:rsidRPr="00D34522">
        <w:rPr>
          <w:rFonts w:cs="Arial"/>
          <w:szCs w:val="20"/>
        </w:rPr>
        <w:t>obsežnejšega nadzora</w:t>
      </w:r>
      <w:r w:rsidR="00033BD1" w:rsidRPr="00D34522">
        <w:rPr>
          <w:rFonts w:cs="Arial"/>
          <w:szCs w:val="20"/>
        </w:rPr>
        <w:t>.</w:t>
      </w:r>
      <w:r w:rsidR="00F10B23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 xml:space="preserve"> </w:t>
      </w:r>
      <w:r w:rsidR="001A1176" w:rsidRPr="00D34522">
        <w:rPr>
          <w:rFonts w:cs="Arial"/>
          <w:szCs w:val="20"/>
        </w:rPr>
        <w:t>V</w:t>
      </w:r>
      <w:r w:rsidR="00F10B23" w:rsidRPr="00D34522">
        <w:rPr>
          <w:rFonts w:cs="Arial"/>
          <w:szCs w:val="20"/>
        </w:rPr>
        <w:t xml:space="preserve"> </w:t>
      </w:r>
      <w:r w:rsidR="001A1176" w:rsidRPr="00D34522">
        <w:rPr>
          <w:rFonts w:cs="Arial"/>
          <w:szCs w:val="20"/>
        </w:rPr>
        <w:t>letu</w:t>
      </w:r>
      <w:r w:rsidRPr="00D34522">
        <w:rPr>
          <w:rFonts w:cs="Arial"/>
          <w:szCs w:val="20"/>
        </w:rPr>
        <w:t xml:space="preserve"> 20</w:t>
      </w:r>
      <w:r w:rsidR="000120C3" w:rsidRPr="00D34522">
        <w:rPr>
          <w:rFonts w:cs="Arial"/>
          <w:szCs w:val="20"/>
        </w:rPr>
        <w:t>2</w:t>
      </w:r>
      <w:r w:rsidR="0012687C" w:rsidRPr="00D34522">
        <w:rPr>
          <w:rFonts w:cs="Arial"/>
          <w:szCs w:val="20"/>
        </w:rPr>
        <w:t>3</w:t>
      </w:r>
      <w:r w:rsidR="00F10B23" w:rsidRPr="00D34522">
        <w:rPr>
          <w:rFonts w:cs="Arial"/>
          <w:szCs w:val="20"/>
        </w:rPr>
        <w:t xml:space="preserve"> </w:t>
      </w:r>
      <w:r w:rsidR="009933F1" w:rsidRPr="00D34522">
        <w:rPr>
          <w:rFonts w:cs="Arial"/>
          <w:szCs w:val="20"/>
        </w:rPr>
        <w:t>bo</w:t>
      </w:r>
      <w:r w:rsidR="00F10B23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>I</w:t>
      </w:r>
      <w:r w:rsidR="009933F1" w:rsidRPr="00D34522">
        <w:rPr>
          <w:rFonts w:cs="Arial"/>
          <w:szCs w:val="20"/>
        </w:rPr>
        <w:t>SJU</w:t>
      </w:r>
      <w:r w:rsidRPr="00D34522">
        <w:rPr>
          <w:rFonts w:cs="Arial"/>
          <w:szCs w:val="20"/>
        </w:rPr>
        <w:t xml:space="preserve"> kot </w:t>
      </w:r>
      <w:r w:rsidR="001A1176" w:rsidRPr="00D34522">
        <w:rPr>
          <w:rFonts w:cs="Arial"/>
          <w:szCs w:val="20"/>
        </w:rPr>
        <w:t>sistemske nadzore opravil</w:t>
      </w:r>
      <w:r w:rsidR="009933F1" w:rsidRPr="00D34522">
        <w:rPr>
          <w:rFonts w:cs="Arial"/>
          <w:szCs w:val="20"/>
        </w:rPr>
        <w:t>a</w:t>
      </w:r>
      <w:r w:rsidR="005D532F">
        <w:rPr>
          <w:rFonts w:cs="Arial"/>
          <w:szCs w:val="20"/>
        </w:rPr>
        <w:t xml:space="preserve"> naslednje nadzore</w:t>
      </w:r>
      <w:r w:rsidRPr="00D34522">
        <w:rPr>
          <w:rFonts w:cs="Arial"/>
          <w:szCs w:val="20"/>
        </w:rPr>
        <w:t>:</w:t>
      </w:r>
    </w:p>
    <w:p w14:paraId="5AEECB0B" w14:textId="11523701" w:rsidR="00564149" w:rsidRPr="00D34522" w:rsidRDefault="00E23575" w:rsidP="005D532F">
      <w:pPr>
        <w:numPr>
          <w:ilvl w:val="0"/>
          <w:numId w:val="37"/>
        </w:numPr>
        <w:jc w:val="both"/>
        <w:rPr>
          <w:rFonts w:cs="Arial"/>
          <w:b/>
          <w:bCs/>
          <w:szCs w:val="20"/>
        </w:rPr>
      </w:pPr>
      <w:r w:rsidRPr="004B0EE2">
        <w:rPr>
          <w:rFonts w:cs="Arial"/>
          <w:b/>
          <w:bCs/>
          <w:szCs w:val="20"/>
        </w:rPr>
        <w:t>Nadzori določanja plač direktorjem in drugih pravic iz delovnega razmerja v javnih agencijah, javnih skladih</w:t>
      </w:r>
      <w:r>
        <w:rPr>
          <w:rFonts w:cs="Arial"/>
          <w:b/>
          <w:bCs/>
          <w:szCs w:val="20"/>
        </w:rPr>
        <w:t>,</w:t>
      </w:r>
      <w:r w:rsidRPr="004B0EE2">
        <w:rPr>
          <w:rFonts w:cs="Arial"/>
          <w:b/>
          <w:bCs/>
          <w:szCs w:val="20"/>
        </w:rPr>
        <w:t xml:space="preserve"> javnih zavodih</w:t>
      </w:r>
      <w:r>
        <w:rPr>
          <w:rFonts w:cs="Arial"/>
          <w:b/>
          <w:bCs/>
          <w:szCs w:val="20"/>
        </w:rPr>
        <w:t xml:space="preserve"> in občinah</w:t>
      </w:r>
      <w:r w:rsidRPr="004B0EE2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ter</w:t>
      </w:r>
      <w:r w:rsidRPr="004B0EE2">
        <w:rPr>
          <w:rFonts w:cs="Arial"/>
          <w:b/>
          <w:bCs/>
          <w:szCs w:val="20"/>
        </w:rPr>
        <w:t xml:space="preserve"> nadzor izplačil plač, s poudarkom na izplačilih dodatkov, ki jih omejuje četrti odstavek 23. člena ZSPJS</w:t>
      </w:r>
      <w:r>
        <w:rPr>
          <w:rFonts w:cs="Arial"/>
          <w:b/>
          <w:bCs/>
          <w:szCs w:val="20"/>
        </w:rPr>
        <w:t>.</w:t>
      </w:r>
    </w:p>
    <w:p w14:paraId="37A6CE9E" w14:textId="62772F61" w:rsidR="00432422" w:rsidRPr="00D34522" w:rsidRDefault="00432422" w:rsidP="009F1904">
      <w:pPr>
        <w:spacing w:line="240" w:lineRule="auto"/>
        <w:jc w:val="both"/>
        <w:rPr>
          <w:rFonts w:cs="Arial"/>
          <w:bCs/>
          <w:szCs w:val="20"/>
        </w:rPr>
      </w:pPr>
    </w:p>
    <w:p w14:paraId="15514723" w14:textId="77777777" w:rsidR="009F1904" w:rsidRPr="00D34522" w:rsidRDefault="009F1904" w:rsidP="009F1904">
      <w:pPr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b/>
          <w:szCs w:val="20"/>
        </w:rPr>
        <w:t>Prioritetni inšpekcijski nadzori</w:t>
      </w:r>
      <w:r w:rsidRPr="00D34522">
        <w:rPr>
          <w:rFonts w:cs="Arial"/>
          <w:szCs w:val="20"/>
        </w:rPr>
        <w:t xml:space="preserve"> bodo opravljeni na osnovi prijav in pobud za nadzor</w:t>
      </w:r>
      <w:r w:rsidR="00F10B23" w:rsidRPr="00D34522">
        <w:rPr>
          <w:rFonts w:cs="Arial"/>
          <w:szCs w:val="20"/>
        </w:rPr>
        <w:t>:</w:t>
      </w:r>
    </w:p>
    <w:p w14:paraId="6A22C4FB" w14:textId="77777777" w:rsidR="0004079D" w:rsidRPr="00D34522" w:rsidRDefault="009F1904" w:rsidP="009F1904">
      <w:pPr>
        <w:numPr>
          <w:ilvl w:val="0"/>
          <w:numId w:val="7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 katerih je prednostna obravnava upravičena z vidika javnega interesa, ker gre za</w:t>
      </w:r>
    </w:p>
    <w:p w14:paraId="52EBC506" w14:textId="77777777" w:rsidR="0004079D" w:rsidRPr="00D34522" w:rsidRDefault="009F1904" w:rsidP="001F5DDE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zatrjevane kršitve z večjimi finančnimi posledicami, </w:t>
      </w:r>
    </w:p>
    <w:p w14:paraId="39F249FA" w14:textId="77777777" w:rsidR="0004079D" w:rsidRPr="00D34522" w:rsidRDefault="009F1904" w:rsidP="001F5DDE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večkratne kršitve, ki kažejo na očitno nezakonito poslovanje organa, ponavljajoče se kršitve oziroma večje število kršitev, </w:t>
      </w:r>
    </w:p>
    <w:p w14:paraId="1F0CCAA6" w14:textId="77777777" w:rsidR="009F1904" w:rsidRPr="00D34522" w:rsidRDefault="009F1904" w:rsidP="001F5DDE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kršitve, ki nakazujejo na neurejeno področje ali problematiko, ki naj bi ovirala normalno poslovanje organa</w:t>
      </w:r>
      <w:r w:rsidR="00F10B23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>(npr. nepravilnosti na vodilnih in vodstvenih delovnih mestih</w:t>
      </w:r>
      <w:r w:rsidR="00F10B23" w:rsidRPr="00D34522">
        <w:rPr>
          <w:rFonts w:cs="Arial"/>
          <w:szCs w:val="20"/>
        </w:rPr>
        <w:t>)</w:t>
      </w:r>
      <w:r w:rsidR="0004079D" w:rsidRPr="00D34522">
        <w:rPr>
          <w:rFonts w:cs="Arial"/>
          <w:szCs w:val="20"/>
        </w:rPr>
        <w:t>,</w:t>
      </w:r>
    </w:p>
    <w:p w14:paraId="48C6F914" w14:textId="77777777" w:rsidR="009F1904" w:rsidRPr="00D34522" w:rsidRDefault="009F1904" w:rsidP="009F190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kadar gre za zadevo, v kateri je delo drugih organov ali inštitucij odvisno od ugotovitev inšpektorjev,</w:t>
      </w:r>
    </w:p>
    <w:p w14:paraId="144E45A4" w14:textId="2C90453C" w:rsidR="00865283" w:rsidRPr="00E23575" w:rsidRDefault="009F1904" w:rsidP="009F1904">
      <w:pPr>
        <w:numPr>
          <w:ilvl w:val="0"/>
          <w:numId w:val="7"/>
        </w:numPr>
        <w:spacing w:line="240" w:lineRule="auto"/>
        <w:jc w:val="both"/>
        <w:rPr>
          <w:rFonts w:cs="Arial"/>
        </w:rPr>
      </w:pPr>
      <w:r w:rsidRPr="00D34522">
        <w:rPr>
          <w:rFonts w:cs="Arial"/>
          <w:szCs w:val="20"/>
        </w:rPr>
        <w:t>kadar gre za več različnih prijav, ki se nanašajo na istega inšpekcijskega zavezanca</w:t>
      </w:r>
      <w:r w:rsidR="00830E87" w:rsidRPr="00D34522">
        <w:rPr>
          <w:rFonts w:cs="Arial"/>
          <w:szCs w:val="20"/>
        </w:rPr>
        <w:t>,</w:t>
      </w:r>
    </w:p>
    <w:p w14:paraId="35BCE4BE" w14:textId="251B70C6" w:rsidR="00E23575" w:rsidRPr="00E23575" w:rsidRDefault="00E23575" w:rsidP="009F1904">
      <w:pPr>
        <w:numPr>
          <w:ilvl w:val="0"/>
          <w:numId w:val="7"/>
        </w:numPr>
        <w:spacing w:line="240" w:lineRule="auto"/>
        <w:jc w:val="both"/>
        <w:rPr>
          <w:rFonts w:cs="Arial"/>
        </w:rPr>
      </w:pPr>
      <w:r w:rsidRPr="00E23575">
        <w:rPr>
          <w:rFonts w:cs="Arial"/>
          <w:szCs w:val="20"/>
        </w:rPr>
        <w:t>v zvezi z določitvijo in izplačili plač, ki jih urejajo interventni zakoni s področja zdravstva, sprejeti v 2022 in 2023.</w:t>
      </w:r>
    </w:p>
    <w:p w14:paraId="370A116E" w14:textId="77777777" w:rsidR="00865283" w:rsidRPr="00D34522" w:rsidRDefault="00865283" w:rsidP="00865283">
      <w:pPr>
        <w:spacing w:line="240" w:lineRule="auto"/>
        <w:ind w:left="720"/>
        <w:jc w:val="both"/>
        <w:rPr>
          <w:rFonts w:cs="Arial"/>
        </w:rPr>
      </w:pPr>
    </w:p>
    <w:p w14:paraId="184B7338" w14:textId="77777777" w:rsidR="009F1904" w:rsidRPr="00D34522" w:rsidRDefault="009F1904" w:rsidP="001F5DDE">
      <w:pPr>
        <w:spacing w:line="240" w:lineRule="auto"/>
        <w:jc w:val="both"/>
        <w:rPr>
          <w:rFonts w:cs="Arial"/>
        </w:rPr>
      </w:pPr>
      <w:r w:rsidRPr="00D34522">
        <w:rPr>
          <w:rFonts w:cs="Arial"/>
          <w:b/>
          <w:bCs/>
        </w:rPr>
        <w:t>Inšpekcijski nadzori po vrstnem redu prispetja p</w:t>
      </w:r>
      <w:r w:rsidR="00AD6606" w:rsidRPr="00D34522">
        <w:rPr>
          <w:rFonts w:cs="Arial"/>
          <w:b/>
          <w:bCs/>
        </w:rPr>
        <w:t>rijav</w:t>
      </w:r>
      <w:r w:rsidRPr="00D34522">
        <w:rPr>
          <w:rFonts w:cs="Arial"/>
        </w:rPr>
        <w:t xml:space="preserve"> bodo opravljeni na osnovi </w:t>
      </w:r>
      <w:r w:rsidR="00F10B23" w:rsidRPr="00D34522">
        <w:rPr>
          <w:rFonts w:cs="Arial"/>
        </w:rPr>
        <w:t>pre</w:t>
      </w:r>
      <w:r w:rsidRPr="00D34522">
        <w:rPr>
          <w:rFonts w:cs="Arial"/>
        </w:rPr>
        <w:t>ostalih prejetih pobud in prijav, glede katerih nadzori niso bili določeni kot prioritetni. Ti nadzori se bodo v okviru razpoložljivih kadrovskih kapacitet izvajali glede na vrstni red prispetja pobude.</w:t>
      </w:r>
    </w:p>
    <w:p w14:paraId="218FDF0C" w14:textId="77777777" w:rsidR="009F1904" w:rsidRPr="00D34522" w:rsidRDefault="009F1904" w:rsidP="009F1904">
      <w:pPr>
        <w:spacing w:line="240" w:lineRule="auto"/>
        <w:jc w:val="both"/>
        <w:rPr>
          <w:rFonts w:cs="Arial"/>
        </w:rPr>
      </w:pPr>
    </w:p>
    <w:p w14:paraId="276C8F93" w14:textId="77777777" w:rsidR="009F1904" w:rsidRPr="00D34522" w:rsidRDefault="009F1904" w:rsidP="009F1904">
      <w:pPr>
        <w:spacing w:line="240" w:lineRule="auto"/>
        <w:jc w:val="both"/>
        <w:rPr>
          <w:rFonts w:cs="Arial"/>
          <w:b/>
        </w:rPr>
      </w:pPr>
    </w:p>
    <w:p w14:paraId="0ACCC76F" w14:textId="77777777" w:rsidR="00432422" w:rsidRPr="00D34522" w:rsidRDefault="00432422" w:rsidP="009F1904">
      <w:pPr>
        <w:spacing w:line="240" w:lineRule="auto"/>
        <w:jc w:val="both"/>
        <w:rPr>
          <w:rFonts w:cs="Arial"/>
          <w:b/>
        </w:rPr>
      </w:pPr>
    </w:p>
    <w:p w14:paraId="6D0B964F" w14:textId="77777777" w:rsidR="007300EE" w:rsidRPr="00D34522" w:rsidRDefault="007300EE" w:rsidP="009F1904">
      <w:pPr>
        <w:spacing w:line="240" w:lineRule="auto"/>
        <w:jc w:val="both"/>
        <w:rPr>
          <w:rFonts w:cs="Arial"/>
          <w:b/>
        </w:rPr>
      </w:pPr>
    </w:p>
    <w:p w14:paraId="107ED230" w14:textId="77777777" w:rsidR="009F1904" w:rsidRPr="00D34522" w:rsidRDefault="009F1904" w:rsidP="00432422">
      <w:pPr>
        <w:numPr>
          <w:ilvl w:val="0"/>
          <w:numId w:val="19"/>
        </w:numPr>
        <w:spacing w:line="240" w:lineRule="auto"/>
        <w:jc w:val="both"/>
        <w:rPr>
          <w:rFonts w:cs="Arial"/>
          <w:b/>
        </w:rPr>
      </w:pPr>
      <w:r w:rsidRPr="00D34522">
        <w:rPr>
          <w:rFonts w:cs="Arial"/>
          <w:b/>
        </w:rPr>
        <w:lastRenderedPageBreak/>
        <w:t>UPRAVNA INŠPEKCIJA</w:t>
      </w:r>
    </w:p>
    <w:p w14:paraId="6C523594" w14:textId="77777777" w:rsidR="009F1904" w:rsidRPr="00D34522" w:rsidRDefault="009F1904" w:rsidP="009F1904">
      <w:pPr>
        <w:spacing w:line="240" w:lineRule="auto"/>
        <w:ind w:left="720"/>
        <w:jc w:val="both"/>
        <w:rPr>
          <w:rFonts w:cs="Arial"/>
          <w:b/>
        </w:rPr>
      </w:pPr>
    </w:p>
    <w:p w14:paraId="28DE6D2C" w14:textId="77777777" w:rsidR="009F1904" w:rsidRPr="00D34522" w:rsidRDefault="009F1904" w:rsidP="0012687C">
      <w:pPr>
        <w:spacing w:line="240" w:lineRule="auto"/>
        <w:jc w:val="both"/>
        <w:rPr>
          <w:rFonts w:cs="Arial"/>
        </w:rPr>
      </w:pPr>
      <w:r w:rsidRPr="00D34522">
        <w:rPr>
          <w:rFonts w:cs="Arial"/>
        </w:rPr>
        <w:t>Upravna inšpekcija</w:t>
      </w:r>
      <w:r w:rsidR="009933F1" w:rsidRPr="00D34522">
        <w:rPr>
          <w:rFonts w:cs="Arial"/>
        </w:rPr>
        <w:t xml:space="preserve"> (UI)</w:t>
      </w:r>
      <w:r w:rsidR="00F10B23" w:rsidRPr="00D34522">
        <w:rPr>
          <w:rFonts w:cs="Arial"/>
        </w:rPr>
        <w:t xml:space="preserve"> </w:t>
      </w:r>
      <w:r w:rsidRPr="00D34522">
        <w:rPr>
          <w:rFonts w:cs="Arial"/>
        </w:rPr>
        <w:t>bo v letu 20</w:t>
      </w:r>
      <w:r w:rsidR="000120C3" w:rsidRPr="00D34522">
        <w:rPr>
          <w:rFonts w:cs="Arial"/>
        </w:rPr>
        <w:t>2</w:t>
      </w:r>
      <w:r w:rsidR="0012687C" w:rsidRPr="00D34522">
        <w:rPr>
          <w:rFonts w:cs="Arial"/>
        </w:rPr>
        <w:t>3</w:t>
      </w:r>
      <w:r w:rsidRPr="00D34522">
        <w:rPr>
          <w:rFonts w:cs="Arial"/>
        </w:rPr>
        <w:t xml:space="preserve"> opravljala:</w:t>
      </w:r>
    </w:p>
    <w:p w14:paraId="780EF4F1" w14:textId="77777777" w:rsidR="009F1904" w:rsidRPr="00D34522" w:rsidRDefault="009F1904" w:rsidP="0012687C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sistemske inšpekcijske nadzore,</w:t>
      </w:r>
    </w:p>
    <w:p w14:paraId="70D7B816" w14:textId="77777777" w:rsidR="009F1904" w:rsidRPr="00D34522" w:rsidRDefault="009F1904" w:rsidP="0012687C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prioritetne inšpekcijske nadzore na osnovi prejetih pobud in prijav,</w:t>
      </w:r>
    </w:p>
    <w:p w14:paraId="1EBE0B9F" w14:textId="77777777" w:rsidR="009F1904" w:rsidRPr="00D34522" w:rsidRDefault="009F1904" w:rsidP="0012687C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inšpekcijske nadzore </w:t>
      </w:r>
      <w:r w:rsidR="00AD6606" w:rsidRPr="00D34522">
        <w:rPr>
          <w:rFonts w:cs="Arial"/>
          <w:szCs w:val="20"/>
        </w:rPr>
        <w:t xml:space="preserve">po vrstnem redu prijav </w:t>
      </w:r>
      <w:r w:rsidR="00F10B23" w:rsidRPr="00D34522">
        <w:rPr>
          <w:rFonts w:cs="Arial"/>
          <w:szCs w:val="20"/>
        </w:rPr>
        <w:t>–</w:t>
      </w:r>
      <w:r w:rsidR="00AD6606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 xml:space="preserve">na osnovi </w:t>
      </w:r>
      <w:r w:rsidR="00F10B23" w:rsidRPr="00D34522">
        <w:rPr>
          <w:rFonts w:cs="Arial"/>
          <w:szCs w:val="20"/>
        </w:rPr>
        <w:t>pre</w:t>
      </w:r>
      <w:r w:rsidRPr="00D34522">
        <w:rPr>
          <w:rFonts w:cs="Arial"/>
          <w:szCs w:val="20"/>
        </w:rPr>
        <w:t>ostalih prejetih pobud in prijav, ki niso bili določeni kot prioritetni.</w:t>
      </w:r>
    </w:p>
    <w:p w14:paraId="7BD08E54" w14:textId="77777777" w:rsidR="009F1904" w:rsidRPr="00D34522" w:rsidRDefault="009F1904" w:rsidP="009F1904">
      <w:pPr>
        <w:spacing w:line="240" w:lineRule="auto"/>
        <w:ind w:left="1080"/>
        <w:jc w:val="both"/>
        <w:rPr>
          <w:rFonts w:cs="Arial"/>
        </w:rPr>
      </w:pPr>
    </w:p>
    <w:p w14:paraId="51B0B646" w14:textId="77777777" w:rsidR="00D34522" w:rsidRPr="005D532F" w:rsidRDefault="001A1176" w:rsidP="0012687C">
      <w:pPr>
        <w:spacing w:line="240" w:lineRule="auto"/>
        <w:jc w:val="both"/>
        <w:rPr>
          <w:rFonts w:cs="Arial"/>
        </w:rPr>
      </w:pPr>
      <w:r w:rsidRPr="005D532F">
        <w:rPr>
          <w:rFonts w:cs="Arial"/>
        </w:rPr>
        <w:t xml:space="preserve">Kot </w:t>
      </w:r>
      <w:r w:rsidRPr="005D532F">
        <w:rPr>
          <w:rFonts w:cs="Arial"/>
          <w:b/>
          <w:bCs/>
        </w:rPr>
        <w:t>s</w:t>
      </w:r>
      <w:r w:rsidR="009F1904" w:rsidRPr="005D532F">
        <w:rPr>
          <w:rFonts w:cs="Arial"/>
          <w:b/>
          <w:bCs/>
        </w:rPr>
        <w:t>istemsk</w:t>
      </w:r>
      <w:r w:rsidR="009933F1" w:rsidRPr="005D532F">
        <w:rPr>
          <w:rFonts w:cs="Arial"/>
          <w:b/>
          <w:bCs/>
        </w:rPr>
        <w:t>e</w:t>
      </w:r>
      <w:r w:rsidR="009F1904" w:rsidRPr="005D532F">
        <w:rPr>
          <w:rFonts w:cs="Arial"/>
          <w:b/>
          <w:bCs/>
        </w:rPr>
        <w:t xml:space="preserve"> inšpekcijsk</w:t>
      </w:r>
      <w:r w:rsidR="009933F1" w:rsidRPr="005D532F">
        <w:rPr>
          <w:rFonts w:cs="Arial"/>
          <w:b/>
          <w:bCs/>
        </w:rPr>
        <w:t>e</w:t>
      </w:r>
      <w:r w:rsidR="009F1904" w:rsidRPr="005D532F">
        <w:rPr>
          <w:rFonts w:cs="Arial"/>
          <w:b/>
          <w:bCs/>
        </w:rPr>
        <w:t xml:space="preserve"> nadzor</w:t>
      </w:r>
      <w:r w:rsidR="009933F1" w:rsidRPr="005D532F">
        <w:rPr>
          <w:rFonts w:cs="Arial"/>
          <w:b/>
          <w:bCs/>
        </w:rPr>
        <w:t>e</w:t>
      </w:r>
      <w:r w:rsidR="009F1904" w:rsidRPr="005D532F">
        <w:rPr>
          <w:rFonts w:cs="Arial"/>
        </w:rPr>
        <w:t xml:space="preserve"> bo</w:t>
      </w:r>
      <w:r w:rsidR="009933F1" w:rsidRPr="005D532F">
        <w:rPr>
          <w:rFonts w:cs="Arial"/>
        </w:rPr>
        <w:t xml:space="preserve"> UI</w:t>
      </w:r>
      <w:r w:rsidR="009F1904" w:rsidRPr="005D532F">
        <w:rPr>
          <w:rFonts w:cs="Arial"/>
        </w:rPr>
        <w:t xml:space="preserve"> izved</w:t>
      </w:r>
      <w:r w:rsidR="009933F1" w:rsidRPr="005D532F">
        <w:rPr>
          <w:rFonts w:cs="Arial"/>
        </w:rPr>
        <w:t>la</w:t>
      </w:r>
      <w:r w:rsidR="009F1904" w:rsidRPr="005D532F">
        <w:rPr>
          <w:rFonts w:cs="Arial"/>
        </w:rPr>
        <w:t xml:space="preserve"> </w:t>
      </w:r>
      <w:r w:rsidR="00D34522" w:rsidRPr="005D532F">
        <w:rPr>
          <w:rFonts w:cs="Arial"/>
        </w:rPr>
        <w:t xml:space="preserve">naslednje </w:t>
      </w:r>
      <w:r w:rsidRPr="005D532F">
        <w:rPr>
          <w:rFonts w:cs="Arial"/>
        </w:rPr>
        <w:t>nadzor</w:t>
      </w:r>
      <w:r w:rsidR="009933F1" w:rsidRPr="005D532F">
        <w:rPr>
          <w:rFonts w:cs="Arial"/>
        </w:rPr>
        <w:t>e</w:t>
      </w:r>
      <w:r w:rsidR="00D34522" w:rsidRPr="005D532F">
        <w:rPr>
          <w:rFonts w:cs="Arial"/>
        </w:rPr>
        <w:t>:</w:t>
      </w:r>
    </w:p>
    <w:p w14:paraId="141BBAEF" w14:textId="4EA88E26" w:rsidR="00D34522" w:rsidRPr="005D532F" w:rsidRDefault="003704A2" w:rsidP="003704A2">
      <w:pPr>
        <w:numPr>
          <w:ilvl w:val="0"/>
          <w:numId w:val="39"/>
        </w:numPr>
        <w:jc w:val="both"/>
        <w:rPr>
          <w:rFonts w:cs="Arial"/>
          <w:b/>
          <w:bCs/>
          <w:szCs w:val="20"/>
        </w:rPr>
      </w:pPr>
      <w:r w:rsidRPr="00E75BA7">
        <w:rPr>
          <w:b/>
          <w:bCs/>
        </w:rPr>
        <w:t>Nadzori nad zadnjimi spremembami (novosti), opredeljenih v ZUP in UUP, pri različnih organih</w:t>
      </w:r>
      <w:r w:rsidR="00D34522" w:rsidRPr="005D532F">
        <w:rPr>
          <w:rFonts w:cs="Arial"/>
          <w:b/>
          <w:bCs/>
          <w:szCs w:val="20"/>
        </w:rPr>
        <w:t xml:space="preserve">; </w:t>
      </w:r>
    </w:p>
    <w:p w14:paraId="683BEA35" w14:textId="613D1A87" w:rsidR="00D34522" w:rsidRDefault="003704A2" w:rsidP="003704A2">
      <w:pPr>
        <w:numPr>
          <w:ilvl w:val="0"/>
          <w:numId w:val="39"/>
        </w:numPr>
        <w:jc w:val="both"/>
        <w:rPr>
          <w:rFonts w:cs="Arial"/>
          <w:b/>
          <w:bCs/>
          <w:szCs w:val="20"/>
        </w:rPr>
      </w:pPr>
      <w:r w:rsidRPr="00002FFF">
        <w:rPr>
          <w:rFonts w:cs="Arial"/>
          <w:b/>
          <w:bCs/>
          <w:color w:val="000000"/>
          <w:szCs w:val="20"/>
          <w:lang w:eastAsia="sl-SI"/>
        </w:rPr>
        <w:t>N</w:t>
      </w:r>
      <w:r w:rsidRPr="00002FFF">
        <w:rPr>
          <w:b/>
          <w:bCs/>
          <w:lang w:eastAsia="sl-SI"/>
        </w:rPr>
        <w:t>adzor</w:t>
      </w:r>
      <w:r>
        <w:rPr>
          <w:b/>
          <w:bCs/>
          <w:lang w:eastAsia="sl-SI"/>
        </w:rPr>
        <w:t>i</w:t>
      </w:r>
      <w:r w:rsidRPr="00002FFF">
        <w:rPr>
          <w:b/>
          <w:bCs/>
          <w:lang w:eastAsia="sl-SI"/>
        </w:rPr>
        <w:t xml:space="preserve"> nad organi, ki rešujejo vloge strank in od katerih pravočasna rešitev pomeni za stranke pridobivanja investicijskih sredstev</w:t>
      </w:r>
      <w:r>
        <w:rPr>
          <w:rFonts w:cs="Arial"/>
          <w:b/>
          <w:bCs/>
          <w:szCs w:val="20"/>
        </w:rPr>
        <w:t>;</w:t>
      </w:r>
      <w:r w:rsidR="00D34522" w:rsidRPr="005D532F">
        <w:rPr>
          <w:rFonts w:cs="Arial"/>
          <w:b/>
          <w:bCs/>
          <w:szCs w:val="20"/>
        </w:rPr>
        <w:t xml:space="preserve"> </w:t>
      </w:r>
    </w:p>
    <w:p w14:paraId="34D04EB4" w14:textId="002F9845" w:rsidR="003704A2" w:rsidRPr="003704A2" w:rsidRDefault="003704A2" w:rsidP="003704A2">
      <w:pPr>
        <w:numPr>
          <w:ilvl w:val="0"/>
          <w:numId w:val="39"/>
        </w:numPr>
        <w:jc w:val="both"/>
        <w:rPr>
          <w:rFonts w:cs="Arial"/>
          <w:b/>
          <w:bCs/>
          <w:szCs w:val="20"/>
        </w:rPr>
      </w:pPr>
      <w:r w:rsidRPr="00E75BA7">
        <w:rPr>
          <w:rFonts w:cs="Arial"/>
          <w:b/>
          <w:bCs/>
          <w:color w:val="000000"/>
          <w:szCs w:val="20"/>
          <w:lang w:eastAsia="sl-SI"/>
        </w:rPr>
        <w:t xml:space="preserve">Nadzori nad spoštovanjem </w:t>
      </w:r>
      <w:proofErr w:type="spellStart"/>
      <w:r w:rsidRPr="00E75BA7">
        <w:rPr>
          <w:rFonts w:cs="Arial"/>
          <w:b/>
          <w:bCs/>
          <w:color w:val="000000"/>
          <w:szCs w:val="20"/>
          <w:lang w:eastAsia="sl-SI"/>
        </w:rPr>
        <w:t>instrukcijskih</w:t>
      </w:r>
      <w:proofErr w:type="spellEnd"/>
      <w:r w:rsidRPr="00E75BA7">
        <w:rPr>
          <w:rFonts w:cs="Arial"/>
          <w:b/>
          <w:bCs/>
          <w:color w:val="000000"/>
          <w:szCs w:val="20"/>
          <w:lang w:eastAsia="sl-SI"/>
        </w:rPr>
        <w:t xml:space="preserve"> rokov pri izdaji gradbenih dovoljenj na upravnih enotah</w:t>
      </w:r>
      <w:r>
        <w:rPr>
          <w:rFonts w:cs="Arial"/>
          <w:b/>
          <w:bCs/>
          <w:color w:val="000000"/>
          <w:szCs w:val="20"/>
          <w:lang w:eastAsia="sl-SI"/>
        </w:rPr>
        <w:t>;</w:t>
      </w:r>
    </w:p>
    <w:p w14:paraId="254E80E1" w14:textId="39EA2B71" w:rsidR="003704A2" w:rsidRPr="003704A2" w:rsidRDefault="003704A2" w:rsidP="003704A2">
      <w:pPr>
        <w:numPr>
          <w:ilvl w:val="0"/>
          <w:numId w:val="39"/>
        </w:numPr>
        <w:jc w:val="both"/>
        <w:rPr>
          <w:rFonts w:cs="Arial"/>
          <w:b/>
          <w:bCs/>
          <w:szCs w:val="20"/>
        </w:rPr>
      </w:pPr>
      <w:r w:rsidRPr="00E75BA7">
        <w:rPr>
          <w:b/>
          <w:bCs/>
        </w:rPr>
        <w:t>Nadzor nad organi, ki v pretežni meri poslujejo s strankami in vodijo upravne postopke na zahteve strank (občine) in v preteklosti ni bilo izvedenih nadzorov</w:t>
      </w:r>
      <w:r>
        <w:rPr>
          <w:b/>
          <w:bCs/>
        </w:rPr>
        <w:t>;</w:t>
      </w:r>
    </w:p>
    <w:p w14:paraId="1670BED4" w14:textId="67916FFB" w:rsidR="003704A2" w:rsidRPr="005D532F" w:rsidRDefault="003704A2" w:rsidP="003704A2">
      <w:pPr>
        <w:numPr>
          <w:ilvl w:val="0"/>
          <w:numId w:val="39"/>
        </w:numPr>
        <w:jc w:val="both"/>
        <w:rPr>
          <w:rFonts w:cs="Arial"/>
          <w:b/>
          <w:bCs/>
          <w:szCs w:val="20"/>
        </w:rPr>
      </w:pPr>
      <w:r w:rsidRPr="00E75BA7">
        <w:rPr>
          <w:b/>
          <w:bCs/>
        </w:rPr>
        <w:t>Nadzor nad inšpekcijskimi organi, pri katerih v preteklosti ni bilo izvedenih nadzorov</w:t>
      </w:r>
      <w:r>
        <w:rPr>
          <w:b/>
          <w:bCs/>
        </w:rPr>
        <w:t>.</w:t>
      </w:r>
    </w:p>
    <w:p w14:paraId="5DE0A81C" w14:textId="77777777" w:rsidR="009F1904" w:rsidRPr="00D34522" w:rsidRDefault="009F1904" w:rsidP="0012687C">
      <w:pPr>
        <w:spacing w:line="240" w:lineRule="auto"/>
        <w:jc w:val="both"/>
        <w:rPr>
          <w:rFonts w:cs="Arial"/>
        </w:rPr>
      </w:pPr>
      <w:r w:rsidRPr="00D34522">
        <w:rPr>
          <w:rFonts w:cs="Arial"/>
        </w:rPr>
        <w:t xml:space="preserve"> </w:t>
      </w:r>
    </w:p>
    <w:p w14:paraId="0E9E186F" w14:textId="77777777" w:rsidR="009F1904" w:rsidRPr="00D34522" w:rsidRDefault="009F1904" w:rsidP="0012687C">
      <w:pPr>
        <w:spacing w:line="240" w:lineRule="auto"/>
        <w:jc w:val="both"/>
        <w:rPr>
          <w:rFonts w:cs="Arial"/>
        </w:rPr>
      </w:pPr>
      <w:r w:rsidRPr="00D34522">
        <w:rPr>
          <w:rFonts w:cs="Arial"/>
          <w:b/>
          <w:bCs/>
        </w:rPr>
        <w:t>Prioritetni inšpekcijski nadzori</w:t>
      </w:r>
      <w:r w:rsidRPr="00D34522">
        <w:rPr>
          <w:rFonts w:cs="Arial"/>
        </w:rPr>
        <w:t xml:space="preserve"> bodo opravljeni na osnovi prijav in pobud za nadzor</w:t>
      </w:r>
      <w:r w:rsidR="00F10B23" w:rsidRPr="00D34522">
        <w:rPr>
          <w:rFonts w:cs="Arial"/>
        </w:rPr>
        <w:t>:</w:t>
      </w:r>
    </w:p>
    <w:p w14:paraId="621C2121" w14:textId="77777777" w:rsidR="00D84604" w:rsidRPr="00D34522" w:rsidRDefault="009F1904" w:rsidP="00D8460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 katerih je prednostna obravnava upravičena z vidika javnega interesa, k</w:t>
      </w:r>
      <w:r w:rsidR="00A237F8" w:rsidRPr="00D34522">
        <w:rPr>
          <w:rFonts w:cs="Arial"/>
          <w:szCs w:val="20"/>
        </w:rPr>
        <w:t>adar</w:t>
      </w:r>
      <w:r w:rsidRPr="00D34522">
        <w:rPr>
          <w:rFonts w:cs="Arial"/>
          <w:szCs w:val="20"/>
        </w:rPr>
        <w:t xml:space="preserve"> gre za</w:t>
      </w:r>
    </w:p>
    <w:p w14:paraId="6C2FE1C7" w14:textId="77777777" w:rsidR="00D84604" w:rsidRPr="00D34522" w:rsidRDefault="009F1904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zatrjevane večje ali večkratne kršitve določb ZUP</w:t>
      </w:r>
      <w:r w:rsidR="00F10B23" w:rsidRPr="00D34522">
        <w:rPr>
          <w:rFonts w:cs="Arial"/>
          <w:szCs w:val="20"/>
        </w:rPr>
        <w:t>,</w:t>
      </w:r>
      <w:r w:rsidRPr="00D34522">
        <w:rPr>
          <w:rFonts w:cs="Arial"/>
          <w:szCs w:val="20"/>
        </w:rPr>
        <w:t xml:space="preserve"> ki pomenijo bistvene kršitve pravic strank v postopku in samega postopka</w:t>
      </w:r>
      <w:r w:rsidR="00F10B23" w:rsidRPr="00D34522">
        <w:rPr>
          <w:rFonts w:cs="Arial"/>
          <w:szCs w:val="20"/>
        </w:rPr>
        <w:t>,</w:t>
      </w:r>
    </w:p>
    <w:p w14:paraId="03F573A0" w14:textId="77777777" w:rsidR="00D84604" w:rsidRPr="00D34522" w:rsidRDefault="009F1904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za zatrjevane kršitve, ki</w:t>
      </w:r>
      <w:r w:rsidR="00F10B23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>nakazujejo na neurejeno področje upravnega postopka</w:t>
      </w:r>
      <w:r w:rsidR="00F10B23" w:rsidRPr="00D34522">
        <w:rPr>
          <w:rFonts w:cs="Arial"/>
          <w:szCs w:val="20"/>
        </w:rPr>
        <w:t>,</w:t>
      </w:r>
    </w:p>
    <w:p w14:paraId="7A617CFD" w14:textId="77777777" w:rsidR="00D84604" w:rsidRPr="00D34522" w:rsidRDefault="00D84604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za zatrjevane </w:t>
      </w:r>
      <w:r w:rsidR="009F1904" w:rsidRPr="00D34522">
        <w:rPr>
          <w:rFonts w:cs="Arial"/>
          <w:szCs w:val="20"/>
        </w:rPr>
        <w:t xml:space="preserve">kršitve, ki kažejo na pogosta ali redna </w:t>
      </w:r>
      <w:proofErr w:type="spellStart"/>
      <w:r w:rsidR="009F1904" w:rsidRPr="00D34522">
        <w:rPr>
          <w:rFonts w:cs="Arial"/>
          <w:szCs w:val="20"/>
        </w:rPr>
        <w:t>neodgovarjanja</w:t>
      </w:r>
      <w:proofErr w:type="spellEnd"/>
      <w:r w:rsidR="009F1904" w:rsidRPr="00D34522">
        <w:rPr>
          <w:rFonts w:cs="Arial"/>
          <w:szCs w:val="20"/>
        </w:rPr>
        <w:t xml:space="preserve"> na dopise strank in siceršnjo neodzivnost organa</w:t>
      </w:r>
      <w:r w:rsidR="00F10B23" w:rsidRPr="00D34522">
        <w:rPr>
          <w:rFonts w:cs="Arial"/>
          <w:szCs w:val="20"/>
        </w:rPr>
        <w:t xml:space="preserve"> </w:t>
      </w:r>
      <w:r w:rsidR="009F1904" w:rsidRPr="00D34522">
        <w:rPr>
          <w:rFonts w:cs="Arial"/>
          <w:szCs w:val="20"/>
        </w:rPr>
        <w:t>ter</w:t>
      </w:r>
    </w:p>
    <w:p w14:paraId="0904FB23" w14:textId="77777777" w:rsidR="00D84604" w:rsidRPr="00D34522" w:rsidRDefault="00F10B23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druge </w:t>
      </w:r>
      <w:r w:rsidR="009F1904" w:rsidRPr="00D34522">
        <w:rPr>
          <w:rFonts w:cs="Arial"/>
          <w:szCs w:val="20"/>
        </w:rPr>
        <w:t>pomembnejše oziroma obsežnejše kršitve določb predpisov o upravnem postopku ali upravnem poslovanju</w:t>
      </w:r>
      <w:r w:rsidRPr="00D34522">
        <w:rPr>
          <w:rFonts w:cs="Arial"/>
          <w:szCs w:val="20"/>
        </w:rPr>
        <w:t>;</w:t>
      </w:r>
    </w:p>
    <w:p w14:paraId="1F231FB2" w14:textId="77777777" w:rsidR="009F1904" w:rsidRPr="00D34522" w:rsidRDefault="00D84604" w:rsidP="00D8460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pri katerih je prednostna obravnava upravičena z vidika javnega interesa, ker gre za zadeve s področij</w:t>
      </w:r>
    </w:p>
    <w:p w14:paraId="2183A910" w14:textId="77777777" w:rsidR="00D84604" w:rsidRPr="00D34522" w:rsidRDefault="00D84604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izdaje</w:t>
      </w:r>
      <w:r w:rsidR="00F10B23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>različnih dovoljenj za pravne osebe in samostojne podjetnike oz</w:t>
      </w:r>
      <w:r w:rsidR="00F10B23" w:rsidRPr="00D34522">
        <w:rPr>
          <w:rFonts w:cs="Arial"/>
          <w:szCs w:val="20"/>
        </w:rPr>
        <w:t>iroma</w:t>
      </w:r>
      <w:r w:rsidRPr="00D34522">
        <w:rPr>
          <w:rFonts w:cs="Arial"/>
          <w:szCs w:val="20"/>
        </w:rPr>
        <w:t xml:space="preserve"> za tiste, ki načrtujejo opravljanje poslovne dejavnosti</w:t>
      </w:r>
      <w:r w:rsidR="00F10B23" w:rsidRPr="00D34522">
        <w:rPr>
          <w:rFonts w:cs="Arial"/>
          <w:szCs w:val="20"/>
        </w:rPr>
        <w:t>,</w:t>
      </w:r>
    </w:p>
    <w:p w14:paraId="52F98388" w14:textId="77777777" w:rsidR="00D84604" w:rsidRPr="00D34522" w:rsidRDefault="00D84604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postopkov za dodelitev socialnih pravic</w:t>
      </w:r>
      <w:r w:rsidR="00F10B23" w:rsidRPr="00D34522">
        <w:rPr>
          <w:rFonts w:cs="Arial"/>
          <w:szCs w:val="20"/>
        </w:rPr>
        <w:t>,</w:t>
      </w:r>
    </w:p>
    <w:p w14:paraId="4937E580" w14:textId="77777777" w:rsidR="00D84604" w:rsidRPr="00D34522" w:rsidRDefault="00D84604" w:rsidP="0012687C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postopkov za ureditev statusa prebivalcev (državljanstvo, dovoljenje za bivanje, dovoljenje za delo,</w:t>
      </w:r>
      <w:r w:rsidR="00F10B23" w:rsidRPr="00D34522">
        <w:rPr>
          <w:rFonts w:cs="Arial"/>
          <w:szCs w:val="20"/>
        </w:rPr>
        <w:t xml:space="preserve"> </w:t>
      </w:r>
      <w:r w:rsidRPr="00D34522">
        <w:rPr>
          <w:rFonts w:cs="Arial"/>
          <w:szCs w:val="20"/>
        </w:rPr>
        <w:t>…), ki so pomembni za njihovo življenje in delo</w:t>
      </w:r>
      <w:r w:rsidR="00830E87" w:rsidRPr="00D34522">
        <w:rPr>
          <w:rFonts w:cs="Arial"/>
          <w:szCs w:val="20"/>
        </w:rPr>
        <w:t>,</w:t>
      </w:r>
    </w:p>
    <w:p w14:paraId="006C4B53" w14:textId="77777777" w:rsidR="009F1904" w:rsidRPr="00D34522" w:rsidRDefault="009F1904" w:rsidP="00D84604">
      <w:pPr>
        <w:numPr>
          <w:ilvl w:val="0"/>
          <w:numId w:val="26"/>
        </w:numPr>
        <w:spacing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kadar gre za zadevo, v kateri je delo drugih organov ali inštitucij odvisno od ugotovitev inšpektorjev</w:t>
      </w:r>
      <w:r w:rsidR="00830E87" w:rsidRPr="00D34522">
        <w:rPr>
          <w:rFonts w:cs="Arial"/>
          <w:szCs w:val="20"/>
        </w:rPr>
        <w:t>,</w:t>
      </w:r>
      <w:r w:rsidRPr="00D34522">
        <w:rPr>
          <w:rFonts w:cs="Arial"/>
          <w:szCs w:val="20"/>
        </w:rPr>
        <w:t xml:space="preserve"> </w:t>
      </w:r>
    </w:p>
    <w:p w14:paraId="5592713D" w14:textId="77777777" w:rsidR="00FF3D16" w:rsidRPr="00D34522" w:rsidRDefault="009F1904" w:rsidP="00D8460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kadar gre za več različnih prijav, ki se nanašajo na istega inšpekcijskega zavezanca.</w:t>
      </w:r>
      <w:r w:rsidR="00FF3D16" w:rsidRPr="00D34522">
        <w:rPr>
          <w:rFonts w:cs="Arial"/>
          <w:szCs w:val="20"/>
        </w:rPr>
        <w:t xml:space="preserve"> (pri inšpekcijskih zavezancih</w:t>
      </w:r>
      <w:r w:rsidR="00F10B23" w:rsidRPr="00D34522">
        <w:rPr>
          <w:rFonts w:cs="Arial"/>
          <w:szCs w:val="20"/>
        </w:rPr>
        <w:t>,</w:t>
      </w:r>
      <w:r w:rsidR="00FF3D16" w:rsidRPr="00D34522">
        <w:rPr>
          <w:rFonts w:cs="Arial"/>
          <w:szCs w:val="20"/>
        </w:rPr>
        <w:t xml:space="preserve"> zoper katere je UI v preteklosti prejela največ pobud</w:t>
      </w:r>
      <w:r w:rsidR="00F10B23" w:rsidRPr="00D34522">
        <w:rPr>
          <w:rFonts w:cs="Arial"/>
          <w:szCs w:val="20"/>
        </w:rPr>
        <w:t xml:space="preserve">, </w:t>
      </w:r>
      <w:r w:rsidR="00FF3D16" w:rsidRPr="00D34522">
        <w:rPr>
          <w:rFonts w:cs="Arial"/>
          <w:szCs w:val="20"/>
        </w:rPr>
        <w:t>bo v letu 202</w:t>
      </w:r>
      <w:r w:rsidR="001F5DDE" w:rsidRPr="00D34522">
        <w:rPr>
          <w:rFonts w:cs="Arial"/>
          <w:szCs w:val="20"/>
        </w:rPr>
        <w:t>3</w:t>
      </w:r>
      <w:r w:rsidR="00FF3D16" w:rsidRPr="00D34522">
        <w:rPr>
          <w:rFonts w:cs="Arial"/>
          <w:szCs w:val="20"/>
        </w:rPr>
        <w:t xml:space="preserve"> združila več zadev v en inšpekcijski nadzor</w:t>
      </w:r>
      <w:r w:rsidR="00F10B23" w:rsidRPr="00D34522">
        <w:rPr>
          <w:rFonts w:cs="Arial"/>
          <w:szCs w:val="20"/>
        </w:rPr>
        <w:t>,</w:t>
      </w:r>
      <w:r w:rsidR="00FF3D16" w:rsidRPr="00D34522">
        <w:rPr>
          <w:rFonts w:cs="Arial"/>
          <w:szCs w:val="20"/>
        </w:rPr>
        <w:t xml:space="preserve"> tako da bo</w:t>
      </w:r>
      <w:r w:rsidR="00F10B23" w:rsidRPr="00D34522">
        <w:rPr>
          <w:rFonts w:cs="Arial"/>
          <w:szCs w:val="20"/>
        </w:rPr>
        <w:t xml:space="preserve"> </w:t>
      </w:r>
      <w:r w:rsidR="00FF3D16" w:rsidRPr="00D34522">
        <w:rPr>
          <w:rFonts w:cs="Arial"/>
          <w:szCs w:val="20"/>
        </w:rPr>
        <w:t>v okviru načrtovanih prioritetnih nadzorov pri posameznem organu inšpektor obravnaval več prejetih pobud hkrati).</w:t>
      </w:r>
    </w:p>
    <w:p w14:paraId="6E0F12F1" w14:textId="77777777" w:rsidR="00D84604" w:rsidRPr="00D34522" w:rsidRDefault="00D84604" w:rsidP="001F5DDE">
      <w:pPr>
        <w:pStyle w:val="podpisi"/>
        <w:spacing w:line="240" w:lineRule="auto"/>
        <w:ind w:left="774"/>
        <w:rPr>
          <w:rFonts w:cs="Arial"/>
          <w:lang w:val="sl-SI"/>
        </w:rPr>
      </w:pPr>
    </w:p>
    <w:p w14:paraId="53568E6D" w14:textId="77777777" w:rsidR="009F1904" w:rsidRPr="00D34522" w:rsidRDefault="009F1904" w:rsidP="0012687C">
      <w:pPr>
        <w:spacing w:line="240" w:lineRule="auto"/>
        <w:jc w:val="both"/>
        <w:rPr>
          <w:rFonts w:cs="Arial"/>
        </w:rPr>
      </w:pPr>
      <w:r w:rsidRPr="00D34522">
        <w:rPr>
          <w:rFonts w:cs="Arial"/>
          <w:b/>
          <w:bCs/>
        </w:rPr>
        <w:t>Inšpekcijski nadzori po vrstnem redu prispetja p</w:t>
      </w:r>
      <w:r w:rsidR="00AD6606" w:rsidRPr="00D34522">
        <w:rPr>
          <w:rFonts w:cs="Arial"/>
          <w:b/>
          <w:bCs/>
        </w:rPr>
        <w:t>rijav</w:t>
      </w:r>
      <w:r w:rsidRPr="00D34522">
        <w:rPr>
          <w:rFonts w:cs="Arial"/>
        </w:rPr>
        <w:t xml:space="preserve"> bodo opravljeni na osnovi </w:t>
      </w:r>
      <w:r w:rsidR="00F10B23" w:rsidRPr="00D34522">
        <w:rPr>
          <w:rFonts w:cs="Arial"/>
        </w:rPr>
        <w:t>pre</w:t>
      </w:r>
      <w:r w:rsidRPr="00D34522">
        <w:rPr>
          <w:rFonts w:cs="Arial"/>
        </w:rPr>
        <w:t>ostalih prejetih pobud in prijav, glede katerih nadzori niso bili določeni kot prioritetni. Ti nadzori se bodo v okviru razpoložljivih kadrovskih kapacitet izvajali glede na vrstni red prispetja pobude.</w:t>
      </w:r>
    </w:p>
    <w:p w14:paraId="3AA2D493" w14:textId="77777777" w:rsidR="009F1904" w:rsidRPr="00D34522" w:rsidRDefault="009F1904" w:rsidP="009F1904">
      <w:pPr>
        <w:spacing w:line="240" w:lineRule="auto"/>
        <w:jc w:val="both"/>
        <w:rPr>
          <w:rFonts w:cs="Arial"/>
        </w:rPr>
      </w:pPr>
    </w:p>
    <w:p w14:paraId="13C1D13D" w14:textId="77777777" w:rsidR="00F05FC5" w:rsidRPr="00D34522" w:rsidRDefault="00F05FC5" w:rsidP="00F05FC5">
      <w:pPr>
        <w:spacing w:line="240" w:lineRule="auto"/>
        <w:ind w:left="414"/>
        <w:jc w:val="both"/>
        <w:rPr>
          <w:rFonts w:cs="Arial"/>
          <w:b/>
        </w:rPr>
      </w:pPr>
    </w:p>
    <w:p w14:paraId="0D84CFBB" w14:textId="77777777" w:rsidR="001A1176" w:rsidRPr="00D34522" w:rsidRDefault="001A1176" w:rsidP="00240B02">
      <w:pPr>
        <w:numPr>
          <w:ilvl w:val="0"/>
          <w:numId w:val="19"/>
        </w:numPr>
        <w:spacing w:line="240" w:lineRule="auto"/>
        <w:jc w:val="both"/>
        <w:rPr>
          <w:rFonts w:cs="Arial"/>
          <w:b/>
        </w:rPr>
      </w:pPr>
      <w:r w:rsidRPr="00D34522">
        <w:rPr>
          <w:rFonts w:cs="Arial"/>
          <w:b/>
        </w:rPr>
        <w:t>INŠPEKCIJA ZA INFORMACIJSKO DRUŽBO</w:t>
      </w:r>
    </w:p>
    <w:p w14:paraId="3B21DFBF" w14:textId="77777777" w:rsidR="005D3D74" w:rsidRPr="00D34522" w:rsidRDefault="005D3D74" w:rsidP="00F05FC5">
      <w:pPr>
        <w:spacing w:line="240" w:lineRule="auto"/>
        <w:jc w:val="both"/>
        <w:rPr>
          <w:rFonts w:cs="Arial"/>
          <w:szCs w:val="20"/>
        </w:rPr>
      </w:pPr>
    </w:p>
    <w:p w14:paraId="1D917FAD" w14:textId="77777777" w:rsidR="00240B02" w:rsidRPr="00D34522" w:rsidRDefault="00240B02" w:rsidP="0012687C">
      <w:pPr>
        <w:spacing w:line="240" w:lineRule="auto"/>
        <w:jc w:val="both"/>
        <w:rPr>
          <w:rFonts w:cs="Arial"/>
        </w:rPr>
      </w:pPr>
      <w:r w:rsidRPr="00D34522">
        <w:rPr>
          <w:rFonts w:cs="Arial"/>
        </w:rPr>
        <w:t>Inšpekcija za informacijsko družbo</w:t>
      </w:r>
      <w:r w:rsidR="009933F1" w:rsidRPr="00D34522">
        <w:rPr>
          <w:rFonts w:cs="Arial"/>
        </w:rPr>
        <w:t xml:space="preserve"> (IID)</w:t>
      </w:r>
      <w:r w:rsidRPr="00D34522">
        <w:rPr>
          <w:rFonts w:cs="Arial"/>
        </w:rPr>
        <w:t xml:space="preserve"> bo v letu 202</w:t>
      </w:r>
      <w:r w:rsidR="0012687C" w:rsidRPr="00D34522">
        <w:rPr>
          <w:rFonts w:cs="Arial"/>
        </w:rPr>
        <w:t>3</w:t>
      </w:r>
      <w:r w:rsidRPr="00D34522">
        <w:rPr>
          <w:rFonts w:cs="Arial"/>
        </w:rPr>
        <w:t xml:space="preserve"> opravljala:</w:t>
      </w:r>
    </w:p>
    <w:p w14:paraId="71DBC8CA" w14:textId="77777777" w:rsidR="00240B02" w:rsidRPr="00D34522" w:rsidRDefault="00240B02" w:rsidP="0012687C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sistemske inšpekcijske nadzore,</w:t>
      </w:r>
    </w:p>
    <w:p w14:paraId="17B2EF63" w14:textId="77777777" w:rsidR="00004F48" w:rsidRPr="00D34522" w:rsidRDefault="00240B02" w:rsidP="0012687C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>inšpekcijske nadzore po vrstnem redu prijav</w:t>
      </w:r>
      <w:r w:rsidR="00340D44" w:rsidRPr="00D34522">
        <w:rPr>
          <w:rFonts w:cs="Arial"/>
          <w:szCs w:val="20"/>
        </w:rPr>
        <w:t>.</w:t>
      </w:r>
    </w:p>
    <w:p w14:paraId="46966223" w14:textId="77777777" w:rsidR="00740918" w:rsidRPr="00D34522" w:rsidRDefault="00740918" w:rsidP="00004F48">
      <w:pPr>
        <w:pStyle w:val="podpisi"/>
        <w:spacing w:line="240" w:lineRule="auto"/>
        <w:ind w:left="774"/>
        <w:rPr>
          <w:rFonts w:cs="Arial"/>
          <w:lang w:val="sl-SI"/>
        </w:rPr>
      </w:pPr>
    </w:p>
    <w:p w14:paraId="123FA2E6" w14:textId="77777777" w:rsidR="00240B02" w:rsidRPr="00D34522" w:rsidRDefault="009933F1" w:rsidP="001F5DDE">
      <w:pPr>
        <w:spacing w:line="240" w:lineRule="auto"/>
        <w:jc w:val="both"/>
        <w:rPr>
          <w:rFonts w:cs="Arial"/>
        </w:rPr>
      </w:pPr>
      <w:r w:rsidRPr="00D34522">
        <w:rPr>
          <w:rFonts w:cs="Arial"/>
        </w:rPr>
        <w:t>Kot s</w:t>
      </w:r>
      <w:r w:rsidR="00240B02" w:rsidRPr="00D34522">
        <w:rPr>
          <w:rFonts w:cs="Arial"/>
        </w:rPr>
        <w:t>istemsk</w:t>
      </w:r>
      <w:r w:rsidRPr="00D34522">
        <w:rPr>
          <w:rFonts w:cs="Arial"/>
        </w:rPr>
        <w:t>e</w:t>
      </w:r>
      <w:r w:rsidR="00240B02" w:rsidRPr="00D34522">
        <w:rPr>
          <w:rFonts w:cs="Arial"/>
        </w:rPr>
        <w:t xml:space="preserve"> inšpekcijsk</w:t>
      </w:r>
      <w:r w:rsidRPr="00D34522">
        <w:rPr>
          <w:rFonts w:cs="Arial"/>
        </w:rPr>
        <w:t>e</w:t>
      </w:r>
      <w:r w:rsidR="00240B02" w:rsidRPr="00D34522">
        <w:rPr>
          <w:rFonts w:cs="Arial"/>
        </w:rPr>
        <w:t xml:space="preserve"> nadzor</w:t>
      </w:r>
      <w:r w:rsidRPr="00D34522">
        <w:rPr>
          <w:rFonts w:cs="Arial"/>
        </w:rPr>
        <w:t>e</w:t>
      </w:r>
      <w:r w:rsidR="00240B02" w:rsidRPr="00D34522">
        <w:rPr>
          <w:rFonts w:cs="Arial"/>
        </w:rPr>
        <w:t xml:space="preserve"> bo</w:t>
      </w:r>
      <w:r w:rsidRPr="00D34522">
        <w:rPr>
          <w:rFonts w:cs="Arial"/>
        </w:rPr>
        <w:t xml:space="preserve"> IID</w:t>
      </w:r>
      <w:r w:rsidR="00240B02" w:rsidRPr="00D34522">
        <w:rPr>
          <w:rFonts w:cs="Arial"/>
        </w:rPr>
        <w:t xml:space="preserve"> izved</w:t>
      </w:r>
      <w:r w:rsidRPr="00D34522">
        <w:rPr>
          <w:rFonts w:cs="Arial"/>
        </w:rPr>
        <w:t>la</w:t>
      </w:r>
      <w:r w:rsidR="00240B02" w:rsidRPr="00D34522">
        <w:rPr>
          <w:rFonts w:cs="Arial"/>
        </w:rPr>
        <w:t xml:space="preserve"> redn</w:t>
      </w:r>
      <w:r w:rsidRPr="00D34522">
        <w:rPr>
          <w:rFonts w:cs="Arial"/>
        </w:rPr>
        <w:t>e</w:t>
      </w:r>
      <w:r w:rsidR="00240B02" w:rsidRPr="00D34522">
        <w:rPr>
          <w:rFonts w:cs="Arial"/>
        </w:rPr>
        <w:t xml:space="preserve"> inšpekc</w:t>
      </w:r>
      <w:r w:rsidR="00F10B23" w:rsidRPr="00D34522">
        <w:rPr>
          <w:rFonts w:cs="Arial"/>
        </w:rPr>
        <w:t>i</w:t>
      </w:r>
      <w:r w:rsidR="00240B02" w:rsidRPr="00D34522">
        <w:rPr>
          <w:rFonts w:cs="Arial"/>
        </w:rPr>
        <w:t>j</w:t>
      </w:r>
      <w:r w:rsidRPr="00D34522">
        <w:rPr>
          <w:rFonts w:cs="Arial"/>
        </w:rPr>
        <w:t>ske</w:t>
      </w:r>
      <w:r w:rsidR="00240B02" w:rsidRPr="00D34522">
        <w:rPr>
          <w:rFonts w:cs="Arial"/>
        </w:rPr>
        <w:t xml:space="preserve"> pregled</w:t>
      </w:r>
      <w:r w:rsidRPr="00D34522">
        <w:rPr>
          <w:rFonts w:cs="Arial"/>
        </w:rPr>
        <w:t>e</w:t>
      </w:r>
      <w:r w:rsidR="00240B02" w:rsidRPr="00D34522">
        <w:rPr>
          <w:rFonts w:cs="Arial"/>
        </w:rPr>
        <w:t xml:space="preserve"> na dveh področjih</w:t>
      </w:r>
      <w:r w:rsidR="00F10B23" w:rsidRPr="00D34522">
        <w:rPr>
          <w:rFonts w:cs="Arial"/>
        </w:rPr>
        <w:t>,</w:t>
      </w:r>
      <w:r w:rsidR="00240B02" w:rsidRPr="00D34522">
        <w:rPr>
          <w:rFonts w:cs="Arial"/>
        </w:rPr>
        <w:t xml:space="preserve"> in sicer:</w:t>
      </w:r>
    </w:p>
    <w:p w14:paraId="2E58FE4A" w14:textId="77777777" w:rsidR="00240B02" w:rsidRPr="00D34522" w:rsidRDefault="00240B02" w:rsidP="005D532F">
      <w:pPr>
        <w:numPr>
          <w:ilvl w:val="0"/>
          <w:numId w:val="37"/>
        </w:numPr>
        <w:jc w:val="both"/>
        <w:rPr>
          <w:rFonts w:cs="Arial"/>
          <w:b/>
          <w:bCs/>
          <w:szCs w:val="20"/>
        </w:rPr>
      </w:pPr>
      <w:r w:rsidRPr="00D34522">
        <w:rPr>
          <w:rFonts w:cs="Arial"/>
          <w:b/>
          <w:bCs/>
          <w:szCs w:val="20"/>
        </w:rPr>
        <w:lastRenderedPageBreak/>
        <w:t>na področju ZDSMA, k</w:t>
      </w:r>
      <w:r w:rsidR="00340D44" w:rsidRPr="00D34522">
        <w:rPr>
          <w:rFonts w:cs="Arial"/>
          <w:b/>
          <w:bCs/>
          <w:szCs w:val="20"/>
        </w:rPr>
        <w:t>j</w:t>
      </w:r>
      <w:r w:rsidRPr="00D34522">
        <w:rPr>
          <w:rFonts w:cs="Arial"/>
          <w:b/>
          <w:bCs/>
          <w:szCs w:val="20"/>
        </w:rPr>
        <w:t xml:space="preserve">er so ti nadzori določeni na podlagi zahtev Izvedbenega sklepa komisije (EU) 2018/1524 z dne 11. oktobra 2018, </w:t>
      </w:r>
    </w:p>
    <w:p w14:paraId="27202138" w14:textId="77777777" w:rsidR="00240B02" w:rsidRPr="00D34522" w:rsidRDefault="00240B02" w:rsidP="005D532F">
      <w:pPr>
        <w:numPr>
          <w:ilvl w:val="0"/>
          <w:numId w:val="37"/>
        </w:numPr>
        <w:jc w:val="both"/>
        <w:rPr>
          <w:rFonts w:cs="Arial"/>
          <w:b/>
          <w:bCs/>
          <w:szCs w:val="20"/>
        </w:rPr>
      </w:pPr>
      <w:r w:rsidRPr="00D34522">
        <w:rPr>
          <w:rFonts w:cs="Arial"/>
          <w:b/>
          <w:bCs/>
          <w:szCs w:val="20"/>
        </w:rPr>
        <w:t xml:space="preserve">na področju ZEISZ in Uredbe </w:t>
      </w:r>
      <w:proofErr w:type="spellStart"/>
      <w:r w:rsidRPr="00D34522">
        <w:rPr>
          <w:rFonts w:cs="Arial"/>
          <w:b/>
          <w:bCs/>
          <w:szCs w:val="20"/>
        </w:rPr>
        <w:t>eIDAS</w:t>
      </w:r>
      <w:proofErr w:type="spellEnd"/>
      <w:r w:rsidRPr="00D34522">
        <w:rPr>
          <w:rFonts w:cs="Arial"/>
          <w:b/>
          <w:bCs/>
          <w:szCs w:val="20"/>
        </w:rPr>
        <w:t xml:space="preserve"> </w:t>
      </w:r>
      <w:r w:rsidR="00F10B23" w:rsidRPr="00D34522">
        <w:rPr>
          <w:rFonts w:cs="Arial"/>
          <w:b/>
          <w:bCs/>
          <w:szCs w:val="20"/>
        </w:rPr>
        <w:t>–</w:t>
      </w:r>
      <w:r w:rsidRPr="00D34522">
        <w:rPr>
          <w:rFonts w:cs="Arial"/>
          <w:b/>
          <w:bCs/>
          <w:szCs w:val="20"/>
        </w:rPr>
        <w:t xml:space="preserve"> na podlagi ocene IID.</w:t>
      </w:r>
    </w:p>
    <w:p w14:paraId="16A72E00" w14:textId="77777777" w:rsidR="00740918" w:rsidRPr="00D34522" w:rsidRDefault="00740918" w:rsidP="00C152BA">
      <w:pPr>
        <w:pStyle w:val="podpisi"/>
        <w:spacing w:line="240" w:lineRule="auto"/>
        <w:rPr>
          <w:rFonts w:cs="Arial"/>
          <w:lang w:val="sl-SI"/>
        </w:rPr>
      </w:pPr>
    </w:p>
    <w:p w14:paraId="269C6282" w14:textId="77777777" w:rsidR="0012687C" w:rsidRPr="00D34522" w:rsidRDefault="00240B02" w:rsidP="0012687C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 w:rsidRPr="00D34522">
        <w:rPr>
          <w:rFonts w:cs="Arial"/>
          <w:b/>
          <w:lang w:val="sl-SI"/>
        </w:rPr>
        <w:t>Inšpekcijski nadzori po vrstnem redu prispetja prijav</w:t>
      </w:r>
      <w:r w:rsidRPr="00D34522">
        <w:rPr>
          <w:rFonts w:cs="Arial"/>
          <w:lang w:val="sl-SI"/>
        </w:rPr>
        <w:t xml:space="preserve"> bodo opravljeni </w:t>
      </w:r>
      <w:r w:rsidRPr="00D34522">
        <w:rPr>
          <w:rFonts w:cs="Arial"/>
          <w:szCs w:val="20"/>
          <w:lang w:val="sl-SI"/>
        </w:rPr>
        <w:t>na osnovi prejetih pobud in prijav</w:t>
      </w:r>
      <w:r w:rsidR="0012687C" w:rsidRPr="00D34522">
        <w:rPr>
          <w:rFonts w:cs="Arial"/>
          <w:szCs w:val="20"/>
          <w:lang w:val="sl-SI"/>
        </w:rPr>
        <w:t>.</w:t>
      </w:r>
    </w:p>
    <w:p w14:paraId="587BEB05" w14:textId="77777777" w:rsidR="00240B02" w:rsidRPr="00D34522" w:rsidRDefault="00740918" w:rsidP="00C152BA">
      <w:pPr>
        <w:pStyle w:val="podpisi"/>
        <w:spacing w:line="240" w:lineRule="auto"/>
        <w:rPr>
          <w:rFonts w:cs="Arial"/>
          <w:lang w:val="sl-SI"/>
        </w:rPr>
      </w:pPr>
      <w:r w:rsidRPr="00D34522">
        <w:rPr>
          <w:rFonts w:cs="Arial"/>
          <w:lang w:val="sl-SI"/>
        </w:rPr>
        <w:t xml:space="preserve">   </w:t>
      </w:r>
    </w:p>
    <w:p w14:paraId="24F3F7D5" w14:textId="77777777" w:rsidR="00EE5300" w:rsidRPr="00D34522" w:rsidRDefault="00EE5300" w:rsidP="003E2E75">
      <w:pPr>
        <w:numPr>
          <w:ilvl w:val="0"/>
          <w:numId w:val="19"/>
        </w:numPr>
        <w:spacing w:line="240" w:lineRule="auto"/>
        <w:jc w:val="both"/>
        <w:outlineLvl w:val="0"/>
        <w:rPr>
          <w:rFonts w:cs="Arial"/>
          <w:b/>
          <w:caps/>
          <w:szCs w:val="20"/>
        </w:rPr>
      </w:pPr>
      <w:r w:rsidRPr="00D34522">
        <w:rPr>
          <w:rFonts w:cs="Arial"/>
          <w:b/>
          <w:sz w:val="24"/>
        </w:rPr>
        <w:t xml:space="preserve">IZVAJANJE PREKRŠKOVNIH POSTOPKOV </w:t>
      </w:r>
    </w:p>
    <w:p w14:paraId="3E777820" w14:textId="77777777" w:rsidR="00EE5300" w:rsidRPr="00D34522" w:rsidRDefault="00EE5300" w:rsidP="00EE5300">
      <w:pPr>
        <w:spacing w:line="240" w:lineRule="auto"/>
        <w:ind w:left="1440"/>
        <w:jc w:val="both"/>
        <w:outlineLvl w:val="0"/>
        <w:rPr>
          <w:rFonts w:cs="Arial"/>
          <w:b/>
          <w:caps/>
          <w:szCs w:val="20"/>
        </w:rPr>
      </w:pPr>
    </w:p>
    <w:p w14:paraId="084843FD" w14:textId="77777777" w:rsidR="00EE5300" w:rsidRPr="00D34522" w:rsidRDefault="00EE5300" w:rsidP="00EE5300">
      <w:pPr>
        <w:jc w:val="both"/>
        <w:rPr>
          <w:rFonts w:cs="Arial"/>
          <w:szCs w:val="20"/>
        </w:rPr>
      </w:pPr>
      <w:r w:rsidRPr="00D34522">
        <w:rPr>
          <w:rFonts w:cs="Arial"/>
          <w:szCs w:val="20"/>
        </w:rPr>
        <w:t xml:space="preserve">Vse tri inšpekcije bodo v primerih ugotovljenih nepravilnosti v okviru svojih pristojnosti vodile tudi </w:t>
      </w:r>
      <w:proofErr w:type="spellStart"/>
      <w:r w:rsidRPr="00D34522">
        <w:rPr>
          <w:rFonts w:cs="Arial"/>
          <w:szCs w:val="20"/>
        </w:rPr>
        <w:t>prekrškovne</w:t>
      </w:r>
      <w:proofErr w:type="spellEnd"/>
      <w:r w:rsidRPr="00D34522">
        <w:rPr>
          <w:rFonts w:cs="Arial"/>
          <w:szCs w:val="20"/>
        </w:rPr>
        <w:t xml:space="preserve"> postopke.</w:t>
      </w:r>
    </w:p>
    <w:p w14:paraId="5764E4A6" w14:textId="77777777" w:rsidR="00EE5300" w:rsidRPr="00D34522" w:rsidRDefault="00EE5300" w:rsidP="00EE5300">
      <w:pPr>
        <w:jc w:val="both"/>
        <w:rPr>
          <w:rFonts w:cs="Arial"/>
          <w:szCs w:val="20"/>
        </w:rPr>
      </w:pPr>
    </w:p>
    <w:p w14:paraId="54A4A6CB" w14:textId="77777777" w:rsidR="00EE5300" w:rsidRPr="00D34522" w:rsidRDefault="00EE5300" w:rsidP="00EE5300">
      <w:pPr>
        <w:jc w:val="both"/>
        <w:rPr>
          <w:rFonts w:cs="Arial"/>
          <w:color w:val="FF0000"/>
          <w:szCs w:val="20"/>
        </w:rPr>
      </w:pPr>
    </w:p>
    <w:p w14:paraId="4B9FA891" w14:textId="77777777" w:rsidR="00240B02" w:rsidRPr="00D34522" w:rsidRDefault="00240B02" w:rsidP="00C152BA">
      <w:pPr>
        <w:pStyle w:val="podpisi"/>
        <w:spacing w:line="240" w:lineRule="auto"/>
        <w:rPr>
          <w:rFonts w:cs="Arial"/>
          <w:lang w:val="sl-SI"/>
        </w:rPr>
      </w:pPr>
    </w:p>
    <w:p w14:paraId="47128EF4" w14:textId="77777777" w:rsidR="00740918" w:rsidRPr="00D34522" w:rsidRDefault="00740918" w:rsidP="00C152BA">
      <w:pPr>
        <w:pStyle w:val="podpisi"/>
        <w:spacing w:line="240" w:lineRule="auto"/>
        <w:rPr>
          <w:rFonts w:cs="Arial"/>
          <w:lang w:val="sl-SI"/>
        </w:rPr>
      </w:pPr>
      <w:r w:rsidRPr="00D34522">
        <w:rPr>
          <w:rFonts w:cs="Arial"/>
          <w:lang w:val="sl-SI"/>
        </w:rPr>
        <w:t xml:space="preserve">                                                                                                             </w:t>
      </w:r>
      <w:r w:rsidR="0012687C" w:rsidRPr="00D34522">
        <w:rPr>
          <w:rFonts w:cs="Arial"/>
          <w:lang w:val="sl-SI"/>
        </w:rPr>
        <w:t xml:space="preserve">      Albert Nabernik</w:t>
      </w:r>
    </w:p>
    <w:p w14:paraId="2E02FD09" w14:textId="04B1CC4B" w:rsidR="00740918" w:rsidRPr="00D34522" w:rsidRDefault="00740918" w:rsidP="00C152BA">
      <w:pPr>
        <w:pStyle w:val="podpisi"/>
        <w:spacing w:line="240" w:lineRule="auto"/>
        <w:jc w:val="center"/>
        <w:outlineLvl w:val="0"/>
        <w:rPr>
          <w:rFonts w:cs="Arial"/>
          <w:lang w:val="sl-SI"/>
        </w:rPr>
      </w:pPr>
      <w:r w:rsidRPr="00D34522">
        <w:rPr>
          <w:rFonts w:cs="Arial"/>
          <w:lang w:val="sl-SI"/>
        </w:rPr>
        <w:t xml:space="preserve">                                                                             </w:t>
      </w:r>
      <w:r w:rsidR="004675B7" w:rsidRPr="00D34522">
        <w:rPr>
          <w:rFonts w:cs="Arial"/>
          <w:lang w:val="sl-SI"/>
        </w:rPr>
        <w:t xml:space="preserve">                        </w:t>
      </w:r>
      <w:r w:rsidRPr="00D34522">
        <w:rPr>
          <w:rFonts w:cs="Arial"/>
          <w:lang w:val="sl-SI"/>
        </w:rPr>
        <w:t xml:space="preserve"> </w:t>
      </w:r>
      <w:proofErr w:type="spellStart"/>
      <w:r w:rsidR="00D34522">
        <w:rPr>
          <w:rFonts w:cs="Arial"/>
          <w:lang w:val="sl-SI"/>
        </w:rPr>
        <w:t>v.d</w:t>
      </w:r>
      <w:proofErr w:type="spellEnd"/>
      <w:r w:rsidR="00D34522">
        <w:rPr>
          <w:rFonts w:cs="Arial"/>
          <w:lang w:val="sl-SI"/>
        </w:rPr>
        <w:t xml:space="preserve">. glavnega </w:t>
      </w:r>
      <w:proofErr w:type="spellStart"/>
      <w:r w:rsidR="00D34522">
        <w:rPr>
          <w:rFonts w:cs="Arial"/>
          <w:lang w:val="sl-SI"/>
        </w:rPr>
        <w:t>inšpektoraja</w:t>
      </w:r>
      <w:proofErr w:type="spellEnd"/>
    </w:p>
    <w:p w14:paraId="43B2064E" w14:textId="77777777" w:rsidR="00740918" w:rsidRPr="00D34522" w:rsidRDefault="00740918" w:rsidP="00C152BA">
      <w:pPr>
        <w:spacing w:line="240" w:lineRule="auto"/>
        <w:rPr>
          <w:rFonts w:cs="Arial"/>
          <w:b/>
        </w:rPr>
      </w:pPr>
    </w:p>
    <w:p w14:paraId="1FA8B57B" w14:textId="77777777" w:rsidR="00004F48" w:rsidRPr="00D34522" w:rsidRDefault="00004F48" w:rsidP="00C152BA">
      <w:pPr>
        <w:spacing w:line="240" w:lineRule="auto"/>
        <w:rPr>
          <w:rFonts w:cs="Arial"/>
          <w:b/>
        </w:rPr>
      </w:pPr>
    </w:p>
    <w:p w14:paraId="2646ECAD" w14:textId="77777777" w:rsidR="00004F48" w:rsidRPr="00D34522" w:rsidRDefault="00004F48" w:rsidP="00CC7813">
      <w:pPr>
        <w:spacing w:line="240" w:lineRule="auto"/>
        <w:ind w:left="720"/>
        <w:jc w:val="both"/>
        <w:outlineLvl w:val="1"/>
        <w:rPr>
          <w:rFonts w:cs="Arial"/>
          <w:szCs w:val="20"/>
        </w:rPr>
      </w:pPr>
    </w:p>
    <w:sectPr w:rsidR="00004F48" w:rsidRPr="00D34522" w:rsidSect="008F655E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F15" w14:textId="77777777" w:rsidR="00475D9A" w:rsidRDefault="00475D9A">
      <w:r>
        <w:separator/>
      </w:r>
    </w:p>
  </w:endnote>
  <w:endnote w:type="continuationSeparator" w:id="0">
    <w:p w14:paraId="40214B81" w14:textId="77777777" w:rsidR="00475D9A" w:rsidRDefault="0047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7D25" w14:textId="77777777" w:rsidR="00475D9A" w:rsidRDefault="00475D9A">
      <w:r>
        <w:separator/>
      </w:r>
    </w:p>
  </w:footnote>
  <w:footnote w:type="continuationSeparator" w:id="0">
    <w:p w14:paraId="40AE7D27" w14:textId="77777777" w:rsidR="00475D9A" w:rsidRDefault="0047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F63A" w14:textId="77777777" w:rsidR="008F655E" w:rsidRPr="00110CBD" w:rsidRDefault="008F655E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8F655E" w:rsidRPr="008F3500" w14:paraId="45F5DD4E" w14:textId="77777777" w:rsidTr="007C59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71E785CF" w14:textId="77777777" w:rsidR="008F655E" w:rsidRDefault="008F655E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A054F3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8BC8B9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443991D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055BA0B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3CED69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10A56B6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4AD6AD8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BE8BB6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5A6B586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32C5C56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37DF2A0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75D3AA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E9EAFF1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8D083A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2573BA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797CF3A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437E623" w14:textId="4CE1E535" w:rsidR="00A53D02" w:rsidRDefault="003418FB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ECBF25A" wp14:editId="330F3DE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94272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53D02">
      <w:rPr>
        <w:rFonts w:ascii="Republika" w:hAnsi="Republika"/>
      </w:rPr>
      <w:t>REPUBLIKA SLOVENIJA</w:t>
    </w:r>
  </w:p>
  <w:p w14:paraId="6F84764C" w14:textId="77777777" w:rsidR="00A53D02" w:rsidRDefault="00A53D02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</w:t>
    </w:r>
    <w:r w:rsidR="00BE2E82">
      <w:rPr>
        <w:rFonts w:ascii="Republika Bold" w:hAnsi="Republika Bold"/>
        <w:b/>
        <w:caps/>
      </w:rPr>
      <w:t>vo za JAVNO UPRAVO</w:t>
    </w:r>
  </w:p>
  <w:p w14:paraId="47BB3A8B" w14:textId="77777777" w:rsidR="00A53D02" w:rsidRDefault="008A43F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14:paraId="74C1C6ED" w14:textId="77777777" w:rsidR="00614076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="008F655E" w:rsidRPr="008F3500">
      <w:rPr>
        <w:rFonts w:cs="Arial"/>
        <w:sz w:val="16"/>
      </w:rPr>
      <w:t xml:space="preserve">, </w:t>
    </w:r>
    <w:r w:rsidR="008F655E">
      <w:rPr>
        <w:rFonts w:cs="Arial"/>
        <w:sz w:val="16"/>
      </w:rPr>
      <w:t>1000 Ljubljana</w:t>
    </w:r>
    <w:r w:rsidR="008F655E" w:rsidRPr="008F3500">
      <w:rPr>
        <w:rFonts w:cs="Arial"/>
        <w:sz w:val="16"/>
      </w:rPr>
      <w:tab/>
    </w:r>
    <w:r w:rsidR="008A43F8">
      <w:rPr>
        <w:rFonts w:cs="Arial"/>
        <w:sz w:val="16"/>
      </w:rPr>
      <w:t>www.ijs</w:t>
    </w:r>
    <w:r w:rsidR="00614076">
      <w:rPr>
        <w:rFonts w:cs="Arial"/>
        <w:sz w:val="16"/>
      </w:rPr>
      <w:t>.gov.si</w:t>
    </w:r>
    <w:r w:rsidR="00614076" w:rsidRPr="008F3500">
      <w:rPr>
        <w:rFonts w:cs="Arial"/>
        <w:sz w:val="16"/>
      </w:rPr>
      <w:t xml:space="preserve"> </w:t>
    </w:r>
  </w:p>
  <w:p w14:paraId="48F96988" w14:textId="77777777" w:rsidR="00614076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 w:rsidR="008A43F8">
      <w:rPr>
        <w:rFonts w:cs="Arial"/>
        <w:sz w:val="16"/>
      </w:rPr>
      <w:t>gp.ijs</w:t>
    </w:r>
    <w:r>
      <w:rPr>
        <w:rFonts w:cs="Arial"/>
        <w:sz w:val="16"/>
      </w:rPr>
      <w:t>@gov.si</w:t>
    </w:r>
    <w:r w:rsidRPr="008F3500">
      <w:rPr>
        <w:rFonts w:cs="Arial"/>
        <w:sz w:val="16"/>
      </w:rPr>
      <w:t xml:space="preserve"> </w:t>
    </w:r>
  </w:p>
  <w:p w14:paraId="235274ED" w14:textId="77777777" w:rsidR="008F655E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8F655E" w:rsidRPr="008F3500">
      <w:rPr>
        <w:rFonts w:cs="Arial"/>
        <w:sz w:val="16"/>
      </w:rPr>
      <w:t xml:space="preserve">T: </w:t>
    </w:r>
    <w:r w:rsidR="0032623F">
      <w:rPr>
        <w:rFonts w:cs="Arial"/>
        <w:sz w:val="16"/>
      </w:rPr>
      <w:t>01 478 83 84</w:t>
    </w:r>
  </w:p>
  <w:p w14:paraId="2D5C7EDE" w14:textId="77777777" w:rsidR="0032623F" w:rsidRPr="008F3500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FAX: 01 478 83 31</w:t>
    </w:r>
  </w:p>
  <w:p w14:paraId="507BCB29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14:paraId="382DCCCC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0166CF9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77A"/>
    <w:multiLevelType w:val="hybridMultilevel"/>
    <w:tmpl w:val="19A651A0"/>
    <w:lvl w:ilvl="0" w:tplc="F7C4B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825C1"/>
    <w:multiLevelType w:val="hybridMultilevel"/>
    <w:tmpl w:val="4CA4B9DC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C4731"/>
    <w:multiLevelType w:val="hybridMultilevel"/>
    <w:tmpl w:val="B70E05EA"/>
    <w:lvl w:ilvl="0" w:tplc="26A86B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FFFFFFFF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D72B6F"/>
    <w:multiLevelType w:val="hybridMultilevel"/>
    <w:tmpl w:val="DE9ECC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D19CB"/>
    <w:multiLevelType w:val="hybridMultilevel"/>
    <w:tmpl w:val="806069F8"/>
    <w:lvl w:ilvl="0" w:tplc="CB90E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45A7C"/>
    <w:multiLevelType w:val="hybridMultilevel"/>
    <w:tmpl w:val="1CD0AA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74D6F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42722"/>
    <w:multiLevelType w:val="hybridMultilevel"/>
    <w:tmpl w:val="E76E16A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8837599"/>
    <w:multiLevelType w:val="hybridMultilevel"/>
    <w:tmpl w:val="F760C8D2"/>
    <w:lvl w:ilvl="0" w:tplc="5C20BC3C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F0EB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662F3E"/>
    <w:multiLevelType w:val="hybridMultilevel"/>
    <w:tmpl w:val="3B082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7625E"/>
    <w:multiLevelType w:val="hybridMultilevel"/>
    <w:tmpl w:val="B49C6BE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A6A25"/>
    <w:multiLevelType w:val="hybridMultilevel"/>
    <w:tmpl w:val="20560B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126587"/>
    <w:multiLevelType w:val="hybridMultilevel"/>
    <w:tmpl w:val="80F81F42"/>
    <w:lvl w:ilvl="0" w:tplc="26A86B6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F6771"/>
    <w:multiLevelType w:val="hybridMultilevel"/>
    <w:tmpl w:val="394A22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0111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19C1"/>
    <w:multiLevelType w:val="hybridMultilevel"/>
    <w:tmpl w:val="20E697F4"/>
    <w:lvl w:ilvl="0" w:tplc="D02E1C2C">
      <w:start w:val="1"/>
      <w:numFmt w:val="decimal"/>
      <w:lvlText w:val="%1."/>
      <w:lvlJc w:val="left"/>
      <w:pPr>
        <w:ind w:left="774" w:hanging="360"/>
      </w:pPr>
      <w:rPr>
        <w:rFonts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6381D01"/>
    <w:multiLevelType w:val="hybridMultilevel"/>
    <w:tmpl w:val="0792BEE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4C7E5F"/>
    <w:multiLevelType w:val="hybridMultilevel"/>
    <w:tmpl w:val="BEECD6CE"/>
    <w:lvl w:ilvl="0" w:tplc="4EE2AF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Microsoft Sans Serif" w:eastAsia="Times New Roman" w:hAnsi="Microsoft Sans Serif" w:cs="Microsoft Sans Serif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259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6818"/>
    <w:multiLevelType w:val="hybridMultilevel"/>
    <w:tmpl w:val="6AB626F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B92191"/>
    <w:multiLevelType w:val="hybridMultilevel"/>
    <w:tmpl w:val="F63E31D6"/>
    <w:lvl w:ilvl="0" w:tplc="26A86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34D"/>
    <w:multiLevelType w:val="multilevel"/>
    <w:tmpl w:val="B296BF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cs="Microsoft Sans Serif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</w:abstractNum>
  <w:abstractNum w:abstractNumId="24" w15:restartNumberingAfterBreak="0">
    <w:nsid w:val="57C86A3A"/>
    <w:multiLevelType w:val="hybridMultilevel"/>
    <w:tmpl w:val="769E2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23986"/>
    <w:multiLevelType w:val="hybridMultilevel"/>
    <w:tmpl w:val="6798B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B402B"/>
    <w:multiLevelType w:val="hybridMultilevel"/>
    <w:tmpl w:val="4A564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52893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E60DD8"/>
    <w:multiLevelType w:val="hybridMultilevel"/>
    <w:tmpl w:val="ACC81DE8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A12638"/>
    <w:multiLevelType w:val="hybridMultilevel"/>
    <w:tmpl w:val="0E5E9992"/>
    <w:lvl w:ilvl="0" w:tplc="3522A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CD6CCD"/>
    <w:multiLevelType w:val="hybridMultilevel"/>
    <w:tmpl w:val="89FC25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BC52CE"/>
    <w:multiLevelType w:val="hybridMultilevel"/>
    <w:tmpl w:val="28F21EBC"/>
    <w:lvl w:ilvl="0" w:tplc="9EF6F20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6D924B6A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A564DA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8275E"/>
    <w:multiLevelType w:val="hybridMultilevel"/>
    <w:tmpl w:val="3140C46A"/>
    <w:lvl w:ilvl="0" w:tplc="1D6AF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3480B"/>
    <w:multiLevelType w:val="hybridMultilevel"/>
    <w:tmpl w:val="40A465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1"/>
  </w:num>
  <w:num w:numId="9">
    <w:abstractNumId w:val="6"/>
  </w:num>
  <w:num w:numId="10">
    <w:abstractNumId w:val="18"/>
  </w:num>
  <w:num w:numId="11">
    <w:abstractNumId w:val="15"/>
  </w:num>
  <w:num w:numId="12">
    <w:abstractNumId w:val="21"/>
  </w:num>
  <w:num w:numId="13">
    <w:abstractNumId w:val="17"/>
  </w:num>
  <w:num w:numId="14">
    <w:abstractNumId w:val="33"/>
  </w:num>
  <w:num w:numId="15">
    <w:abstractNumId w:val="25"/>
  </w:num>
  <w:num w:numId="16">
    <w:abstractNumId w:val="34"/>
  </w:num>
  <w:num w:numId="17">
    <w:abstractNumId w:val="32"/>
  </w:num>
  <w:num w:numId="18">
    <w:abstractNumId w:val="24"/>
  </w:num>
  <w:num w:numId="19">
    <w:abstractNumId w:val="27"/>
  </w:num>
  <w:num w:numId="20">
    <w:abstractNumId w:val="29"/>
  </w:num>
  <w:num w:numId="21">
    <w:abstractNumId w:val="1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30"/>
  </w:num>
  <w:num w:numId="26">
    <w:abstractNumId w:val="14"/>
  </w:num>
  <w:num w:numId="27">
    <w:abstractNumId w:val="3"/>
  </w:num>
  <w:num w:numId="28">
    <w:abstractNumId w:val="5"/>
  </w:num>
  <w:num w:numId="29">
    <w:abstractNumId w:val="9"/>
  </w:num>
  <w:num w:numId="30">
    <w:abstractNumId w:val="20"/>
  </w:num>
  <w:num w:numId="31">
    <w:abstractNumId w:val="23"/>
  </w:num>
  <w:num w:numId="32">
    <w:abstractNumId w:val="1"/>
  </w:num>
  <w:num w:numId="33">
    <w:abstractNumId w:val="7"/>
  </w:num>
  <w:num w:numId="34">
    <w:abstractNumId w:val="2"/>
  </w:num>
  <w:num w:numId="35">
    <w:abstractNumId w:val="13"/>
  </w:num>
  <w:num w:numId="36">
    <w:abstractNumId w:val="8"/>
  </w:num>
  <w:num w:numId="37">
    <w:abstractNumId w:val="35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D"/>
    <w:rsid w:val="00004F48"/>
    <w:rsid w:val="000120C3"/>
    <w:rsid w:val="0003183A"/>
    <w:rsid w:val="00033BD1"/>
    <w:rsid w:val="0004079D"/>
    <w:rsid w:val="00043FAA"/>
    <w:rsid w:val="000532FA"/>
    <w:rsid w:val="0005353D"/>
    <w:rsid w:val="0005510F"/>
    <w:rsid w:val="00093A74"/>
    <w:rsid w:val="000C37A7"/>
    <w:rsid w:val="000F6F82"/>
    <w:rsid w:val="00121F9B"/>
    <w:rsid w:val="0012687C"/>
    <w:rsid w:val="001317EA"/>
    <w:rsid w:val="0013720F"/>
    <w:rsid w:val="00154E65"/>
    <w:rsid w:val="00183678"/>
    <w:rsid w:val="001A1176"/>
    <w:rsid w:val="001E402D"/>
    <w:rsid w:val="001E4AC3"/>
    <w:rsid w:val="001F5DDE"/>
    <w:rsid w:val="00213BF7"/>
    <w:rsid w:val="002174A9"/>
    <w:rsid w:val="00240B02"/>
    <w:rsid w:val="00263B4A"/>
    <w:rsid w:val="00290756"/>
    <w:rsid w:val="002B1697"/>
    <w:rsid w:val="002B74C1"/>
    <w:rsid w:val="002E2DCD"/>
    <w:rsid w:val="002F5DBB"/>
    <w:rsid w:val="00300F3D"/>
    <w:rsid w:val="00302C55"/>
    <w:rsid w:val="00304346"/>
    <w:rsid w:val="00305BBF"/>
    <w:rsid w:val="003131AA"/>
    <w:rsid w:val="003133EE"/>
    <w:rsid w:val="0032623F"/>
    <w:rsid w:val="003321E6"/>
    <w:rsid w:val="00336453"/>
    <w:rsid w:val="00340D44"/>
    <w:rsid w:val="003418FB"/>
    <w:rsid w:val="00354176"/>
    <w:rsid w:val="003549EF"/>
    <w:rsid w:val="003704A2"/>
    <w:rsid w:val="00371EA3"/>
    <w:rsid w:val="003944B1"/>
    <w:rsid w:val="00396648"/>
    <w:rsid w:val="003A6262"/>
    <w:rsid w:val="003B17A0"/>
    <w:rsid w:val="003B3E87"/>
    <w:rsid w:val="003C19BD"/>
    <w:rsid w:val="003D7E25"/>
    <w:rsid w:val="003D7F59"/>
    <w:rsid w:val="003E2E75"/>
    <w:rsid w:val="003F03D3"/>
    <w:rsid w:val="003F5B7B"/>
    <w:rsid w:val="00423805"/>
    <w:rsid w:val="00432422"/>
    <w:rsid w:val="00432F84"/>
    <w:rsid w:val="00437DE1"/>
    <w:rsid w:val="00440AA0"/>
    <w:rsid w:val="00456765"/>
    <w:rsid w:val="004675B7"/>
    <w:rsid w:val="00474715"/>
    <w:rsid w:val="00475D9A"/>
    <w:rsid w:val="004B1C8D"/>
    <w:rsid w:val="004C027A"/>
    <w:rsid w:val="004D09E5"/>
    <w:rsid w:val="004D243F"/>
    <w:rsid w:val="004D6022"/>
    <w:rsid w:val="004F556F"/>
    <w:rsid w:val="0050350A"/>
    <w:rsid w:val="00555956"/>
    <w:rsid w:val="00563F43"/>
    <w:rsid w:val="00564149"/>
    <w:rsid w:val="00566BA6"/>
    <w:rsid w:val="00572FA4"/>
    <w:rsid w:val="00593E1F"/>
    <w:rsid w:val="005B05BA"/>
    <w:rsid w:val="005B7170"/>
    <w:rsid w:val="005C7BD0"/>
    <w:rsid w:val="005D3D74"/>
    <w:rsid w:val="005D532F"/>
    <w:rsid w:val="005F7308"/>
    <w:rsid w:val="00614076"/>
    <w:rsid w:val="00616B6E"/>
    <w:rsid w:val="006263A2"/>
    <w:rsid w:val="00627D1B"/>
    <w:rsid w:val="00630C7B"/>
    <w:rsid w:val="00636912"/>
    <w:rsid w:val="006417F9"/>
    <w:rsid w:val="006535BC"/>
    <w:rsid w:val="00653980"/>
    <w:rsid w:val="00660C87"/>
    <w:rsid w:val="00691C95"/>
    <w:rsid w:val="006C4029"/>
    <w:rsid w:val="006F59E2"/>
    <w:rsid w:val="006F7854"/>
    <w:rsid w:val="00701303"/>
    <w:rsid w:val="0070664C"/>
    <w:rsid w:val="00714000"/>
    <w:rsid w:val="007300EE"/>
    <w:rsid w:val="00735A60"/>
    <w:rsid w:val="00740918"/>
    <w:rsid w:val="007700A5"/>
    <w:rsid w:val="0079465C"/>
    <w:rsid w:val="00795471"/>
    <w:rsid w:val="007C05FD"/>
    <w:rsid w:val="007C5971"/>
    <w:rsid w:val="007E2980"/>
    <w:rsid w:val="007F398B"/>
    <w:rsid w:val="007F5EBA"/>
    <w:rsid w:val="007F7F47"/>
    <w:rsid w:val="00813B74"/>
    <w:rsid w:val="00817B07"/>
    <w:rsid w:val="0082796C"/>
    <w:rsid w:val="00830E87"/>
    <w:rsid w:val="0085088A"/>
    <w:rsid w:val="00854330"/>
    <w:rsid w:val="00865283"/>
    <w:rsid w:val="008A43F8"/>
    <w:rsid w:val="008A6FDA"/>
    <w:rsid w:val="008B3B55"/>
    <w:rsid w:val="008B4C96"/>
    <w:rsid w:val="008F655E"/>
    <w:rsid w:val="00906621"/>
    <w:rsid w:val="009377EF"/>
    <w:rsid w:val="00956080"/>
    <w:rsid w:val="009759DA"/>
    <w:rsid w:val="0097795D"/>
    <w:rsid w:val="00982980"/>
    <w:rsid w:val="00992BD7"/>
    <w:rsid w:val="009933F1"/>
    <w:rsid w:val="00996855"/>
    <w:rsid w:val="009B0EA2"/>
    <w:rsid w:val="009C3222"/>
    <w:rsid w:val="009C6511"/>
    <w:rsid w:val="009D2214"/>
    <w:rsid w:val="009F1904"/>
    <w:rsid w:val="009F702A"/>
    <w:rsid w:val="00A02CF6"/>
    <w:rsid w:val="00A10554"/>
    <w:rsid w:val="00A1652B"/>
    <w:rsid w:val="00A237F8"/>
    <w:rsid w:val="00A245CF"/>
    <w:rsid w:val="00A32C4D"/>
    <w:rsid w:val="00A43C8A"/>
    <w:rsid w:val="00A53D02"/>
    <w:rsid w:val="00A60A8B"/>
    <w:rsid w:val="00A65F58"/>
    <w:rsid w:val="00A6703D"/>
    <w:rsid w:val="00A72022"/>
    <w:rsid w:val="00A8091C"/>
    <w:rsid w:val="00A978C0"/>
    <w:rsid w:val="00AA2B2F"/>
    <w:rsid w:val="00AC0EE1"/>
    <w:rsid w:val="00AC7BA4"/>
    <w:rsid w:val="00AD6606"/>
    <w:rsid w:val="00B07575"/>
    <w:rsid w:val="00B3628C"/>
    <w:rsid w:val="00B41841"/>
    <w:rsid w:val="00BA20FA"/>
    <w:rsid w:val="00BE2E82"/>
    <w:rsid w:val="00C10325"/>
    <w:rsid w:val="00C152BA"/>
    <w:rsid w:val="00C1682A"/>
    <w:rsid w:val="00C275A6"/>
    <w:rsid w:val="00C40093"/>
    <w:rsid w:val="00C41188"/>
    <w:rsid w:val="00C44F4E"/>
    <w:rsid w:val="00C5211C"/>
    <w:rsid w:val="00C52735"/>
    <w:rsid w:val="00C90517"/>
    <w:rsid w:val="00CC0FCB"/>
    <w:rsid w:val="00CC7813"/>
    <w:rsid w:val="00CD16DD"/>
    <w:rsid w:val="00CE140A"/>
    <w:rsid w:val="00D03A56"/>
    <w:rsid w:val="00D32CA2"/>
    <w:rsid w:val="00D34522"/>
    <w:rsid w:val="00D4568E"/>
    <w:rsid w:val="00D84604"/>
    <w:rsid w:val="00D93B10"/>
    <w:rsid w:val="00DC0E0A"/>
    <w:rsid w:val="00DF35AE"/>
    <w:rsid w:val="00E15F04"/>
    <w:rsid w:val="00E163CB"/>
    <w:rsid w:val="00E23575"/>
    <w:rsid w:val="00E53A6C"/>
    <w:rsid w:val="00E631D8"/>
    <w:rsid w:val="00E92B75"/>
    <w:rsid w:val="00EB2B5D"/>
    <w:rsid w:val="00EE1118"/>
    <w:rsid w:val="00EE5300"/>
    <w:rsid w:val="00F05FC5"/>
    <w:rsid w:val="00F10B23"/>
    <w:rsid w:val="00F47BC3"/>
    <w:rsid w:val="00F50E89"/>
    <w:rsid w:val="00F80744"/>
    <w:rsid w:val="00F8451E"/>
    <w:rsid w:val="00F85461"/>
    <w:rsid w:val="00FC67C5"/>
    <w:rsid w:val="00FF3D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A2EA6"/>
  <w15:chartTrackingRefBased/>
  <w15:docId w15:val="{47B1BA77-A561-428C-9243-5342BE3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645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8652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F5EB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F5EB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F5EB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F5EBA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14076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A978C0"/>
    <w:pPr>
      <w:shd w:val="clear" w:color="auto" w:fill="000080"/>
    </w:pPr>
    <w:rPr>
      <w:rFonts w:ascii="Tahoma" w:hAnsi="Tahoma" w:cs="Tahoma"/>
      <w:szCs w:val="20"/>
    </w:rPr>
  </w:style>
  <w:style w:type="character" w:styleId="Hiperpovezava">
    <w:name w:val="Hyperlink"/>
    <w:rsid w:val="00263B4A"/>
    <w:rPr>
      <w:color w:val="0000FF"/>
      <w:u w:val="single"/>
    </w:rPr>
  </w:style>
  <w:style w:type="paragraph" w:styleId="Sprotnaopomba-besedilo">
    <w:name w:val="footnote text"/>
    <w:basedOn w:val="Navaden"/>
    <w:semiHidden/>
    <w:rsid w:val="004D09E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styleId="Sprotnaopomba-sklic">
    <w:name w:val="footnote reference"/>
    <w:semiHidden/>
    <w:rsid w:val="004D09E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F59E2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uiPriority w:val="9"/>
    <w:rsid w:val="00865283"/>
    <w:rPr>
      <w:b/>
      <w:bCs/>
      <w:kern w:val="36"/>
      <w:sz w:val="48"/>
      <w:szCs w:val="48"/>
    </w:rPr>
  </w:style>
  <w:style w:type="table" w:styleId="Navadnatabela4">
    <w:name w:val="Plain Table 4"/>
    <w:basedOn w:val="Navadnatabela"/>
    <w:uiPriority w:val="44"/>
    <w:rsid w:val="007C59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JS\IJS-dokumenti\DOPISI-OBRAZCI\nov%20CGP-dopisi\CGP-MNZ-IJS\Dopis%20splo&#353;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splošni</Template>
  <TotalTime>0</TotalTime>
  <Pages>3</Pages>
  <Words>861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Albert Nabernik</dc:creator>
  <cp:keywords/>
  <cp:lastModifiedBy>Tatjana Turnšek (IJS)</cp:lastModifiedBy>
  <cp:revision>2</cp:revision>
  <cp:lastPrinted>1899-12-31T23:00:00Z</cp:lastPrinted>
  <dcterms:created xsi:type="dcterms:W3CDTF">2023-01-10T13:37:00Z</dcterms:created>
  <dcterms:modified xsi:type="dcterms:W3CDTF">2023-01-10T13:37:00Z</dcterms:modified>
</cp:coreProperties>
</file>