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6010" w14:textId="77777777" w:rsidR="00D526C9" w:rsidRPr="00FD3FBA" w:rsidRDefault="00D526C9" w:rsidP="00D526C9">
      <w:pPr>
        <w:spacing w:line="240" w:lineRule="auto"/>
      </w:pPr>
    </w:p>
    <w:p w14:paraId="5EAB05E0" w14:textId="77777777" w:rsidR="00D526C9" w:rsidRPr="00705472" w:rsidRDefault="00D526C9" w:rsidP="00D526C9">
      <w:pPr>
        <w:spacing w:line="240" w:lineRule="auto"/>
        <w:rPr>
          <w:rFonts w:cs="Arial"/>
          <w:b/>
          <w:szCs w:val="20"/>
        </w:rPr>
      </w:pPr>
    </w:p>
    <w:p w14:paraId="620D47D3" w14:textId="6C6F8365" w:rsidR="00D526C9" w:rsidRPr="001524D7" w:rsidRDefault="00D526C9" w:rsidP="00D526C9">
      <w:pPr>
        <w:pStyle w:val="datumtevilka"/>
      </w:pPr>
      <w:r w:rsidRPr="00C172BA">
        <w:t xml:space="preserve">Datum:  </w:t>
      </w:r>
      <w:r w:rsidR="00C172BA" w:rsidRPr="00C172BA">
        <w:t>1</w:t>
      </w:r>
      <w:r w:rsidRPr="00C172BA">
        <w:t xml:space="preserve">6. </w:t>
      </w:r>
      <w:r w:rsidR="00130490">
        <w:t>3</w:t>
      </w:r>
      <w:r w:rsidRPr="00C172BA">
        <w:t>. 2026</w:t>
      </w:r>
    </w:p>
    <w:p w14:paraId="3289679C" w14:textId="77777777" w:rsidR="00D526C9" w:rsidRPr="001524D7" w:rsidRDefault="00D526C9" w:rsidP="00D526C9">
      <w:pPr>
        <w:pStyle w:val="datumtevilka"/>
      </w:pPr>
    </w:p>
    <w:p w14:paraId="5C588C1C" w14:textId="77777777" w:rsidR="00D526C9" w:rsidRPr="001524D7" w:rsidRDefault="00D526C9" w:rsidP="00D526C9">
      <w:pPr>
        <w:pStyle w:val="datumtevilka"/>
      </w:pPr>
    </w:p>
    <w:p w14:paraId="4C03F01A" w14:textId="77777777" w:rsidR="00D526C9" w:rsidRDefault="00D526C9" w:rsidP="00D526C9">
      <w:pPr>
        <w:jc w:val="both"/>
        <w:rPr>
          <w:rFonts w:cs="Arial"/>
          <w:szCs w:val="20"/>
        </w:rPr>
      </w:pPr>
    </w:p>
    <w:p w14:paraId="4E1EFECB" w14:textId="77777777" w:rsidR="00D526C9" w:rsidRDefault="00D526C9" w:rsidP="00D526C9">
      <w:pPr>
        <w:jc w:val="both"/>
        <w:rPr>
          <w:rFonts w:cs="Arial"/>
          <w:szCs w:val="20"/>
        </w:rPr>
      </w:pPr>
    </w:p>
    <w:p w14:paraId="16219A6C" w14:textId="77777777" w:rsidR="00D526C9" w:rsidRDefault="00D526C9" w:rsidP="00D526C9">
      <w:pPr>
        <w:jc w:val="both"/>
        <w:rPr>
          <w:rFonts w:cs="Arial"/>
          <w:szCs w:val="20"/>
        </w:rPr>
      </w:pPr>
    </w:p>
    <w:p w14:paraId="222DF18F" w14:textId="77777777" w:rsidR="00D526C9" w:rsidRDefault="00D526C9" w:rsidP="00D526C9">
      <w:pPr>
        <w:jc w:val="both"/>
        <w:rPr>
          <w:rFonts w:cs="Arial"/>
          <w:szCs w:val="20"/>
        </w:rPr>
      </w:pPr>
    </w:p>
    <w:p w14:paraId="5798C9FF" w14:textId="2C59E922" w:rsidR="00D526C9" w:rsidRPr="00F27796" w:rsidRDefault="00D526C9" w:rsidP="005647CA">
      <w:pPr>
        <w:pStyle w:val="Naslov5"/>
        <w:rPr>
          <w:rStyle w:val="Krepko"/>
        </w:rPr>
      </w:pPr>
      <w:r w:rsidRPr="00F27796">
        <w:rPr>
          <w:rStyle w:val="Krepko"/>
        </w:rPr>
        <w:t>Poročilo o sistemskih nadzorih Upravne inšpekcije v letu 2025</w:t>
      </w:r>
    </w:p>
    <w:p w14:paraId="1B8A2DAE" w14:textId="77777777" w:rsidR="00D526C9" w:rsidRDefault="00D526C9" w:rsidP="00D526C9">
      <w:pPr>
        <w:jc w:val="both"/>
        <w:rPr>
          <w:rFonts w:cs="Arial"/>
          <w:szCs w:val="20"/>
        </w:rPr>
      </w:pPr>
    </w:p>
    <w:p w14:paraId="7DEA9CA3" w14:textId="59AEAE62" w:rsidR="00D526C9" w:rsidRPr="008F09A7" w:rsidRDefault="00D526C9" w:rsidP="00D526C9">
      <w:pPr>
        <w:jc w:val="both"/>
        <w:rPr>
          <w:rFonts w:cs="Arial"/>
          <w:szCs w:val="20"/>
        </w:rPr>
      </w:pPr>
      <w:r w:rsidRPr="008F09A7">
        <w:rPr>
          <w:rFonts w:cs="Arial"/>
          <w:szCs w:val="20"/>
        </w:rPr>
        <w:t>Upravna inšpekcija</w:t>
      </w:r>
      <w:r w:rsidR="0032483C">
        <w:rPr>
          <w:rFonts w:cs="Arial"/>
          <w:szCs w:val="20"/>
        </w:rPr>
        <w:t xml:space="preserve"> (UI)</w:t>
      </w:r>
      <w:r w:rsidRPr="008F09A7">
        <w:rPr>
          <w:rFonts w:cs="Arial"/>
          <w:szCs w:val="20"/>
        </w:rPr>
        <w:t xml:space="preserve"> je v letu 2025 izvedla več sistemskih nadzorov pri različnih organih, pri katerih je preverjala pravilnosti upravnih postopkov z vidika procesnih pravil in pravilnosti izvajanja upravnega poslovanja, kot ga določajo pravila UUP. </w:t>
      </w:r>
    </w:p>
    <w:p w14:paraId="2C8814D9" w14:textId="77777777" w:rsidR="00D526C9" w:rsidRPr="008F09A7" w:rsidRDefault="00D526C9" w:rsidP="00D526C9">
      <w:pPr>
        <w:jc w:val="both"/>
        <w:rPr>
          <w:rFonts w:cs="Arial"/>
          <w:szCs w:val="20"/>
        </w:rPr>
      </w:pPr>
    </w:p>
    <w:p w14:paraId="7B949794" w14:textId="77777777" w:rsidR="00D526C9" w:rsidRPr="008F09A7" w:rsidRDefault="00D526C9" w:rsidP="00D526C9">
      <w:pPr>
        <w:autoSpaceDE w:val="0"/>
        <w:autoSpaceDN w:val="0"/>
        <w:adjustRightInd w:val="0"/>
        <w:rPr>
          <w:rFonts w:cs="Arial"/>
          <w:szCs w:val="20"/>
          <w:lang w:eastAsia="sl-SI"/>
        </w:rPr>
      </w:pPr>
      <w:r w:rsidRPr="008F09A7">
        <w:rPr>
          <w:rFonts w:cs="Arial"/>
          <w:szCs w:val="20"/>
          <w:lang w:eastAsia="sl-SI"/>
        </w:rPr>
        <w:t>V nadaljevanju so predstavljene nepravilnosti, ki so jih inšpektorji zaznali pri posameznih inšpekcijskih zavezancih:</w:t>
      </w:r>
    </w:p>
    <w:p w14:paraId="0E88054D" w14:textId="77777777" w:rsidR="00D526C9" w:rsidRPr="008F09A7" w:rsidRDefault="00D526C9" w:rsidP="00D526C9">
      <w:pPr>
        <w:jc w:val="both"/>
        <w:rPr>
          <w:rFonts w:cs="Arial"/>
          <w:b/>
          <w:bCs/>
          <w:szCs w:val="20"/>
        </w:rPr>
      </w:pPr>
    </w:p>
    <w:p w14:paraId="13400A41" w14:textId="24FAE7B4" w:rsidR="00D526C9" w:rsidRPr="0032483C" w:rsidRDefault="00D526C9" w:rsidP="0032483C">
      <w:pPr>
        <w:pStyle w:val="Odstavekseznama"/>
        <w:numPr>
          <w:ilvl w:val="0"/>
          <w:numId w:val="5"/>
        </w:numPr>
        <w:jc w:val="both"/>
        <w:rPr>
          <w:rFonts w:cs="Arial"/>
          <w:b/>
          <w:bCs/>
          <w:szCs w:val="20"/>
          <w:u w:val="single"/>
        </w:rPr>
      </w:pPr>
      <w:r w:rsidRPr="0032483C">
        <w:rPr>
          <w:rFonts w:cs="Arial"/>
          <w:b/>
          <w:bCs/>
          <w:szCs w:val="20"/>
          <w:u w:val="single"/>
        </w:rPr>
        <w:t xml:space="preserve">Nadzori nad subjekti, kjer se je preverjalo pravilnost izvajanja procesnih določb ZUP, ZIN in UUP v inšpekcijskih postopkih </w:t>
      </w:r>
    </w:p>
    <w:p w14:paraId="1AD62AB2" w14:textId="77777777" w:rsidR="00D526C9" w:rsidRPr="008F09A7" w:rsidRDefault="00D526C9" w:rsidP="00D526C9">
      <w:pPr>
        <w:rPr>
          <w:rFonts w:cs="Arial"/>
          <w:b/>
          <w:bCs/>
          <w:szCs w:val="20"/>
        </w:rPr>
      </w:pPr>
    </w:p>
    <w:p w14:paraId="2530A24B" w14:textId="77777777" w:rsidR="00D526C9" w:rsidRPr="008F09A7" w:rsidRDefault="00D526C9" w:rsidP="00D526C9">
      <w:pPr>
        <w:jc w:val="both"/>
        <w:rPr>
          <w:rFonts w:cs="Arial"/>
          <w:szCs w:val="20"/>
        </w:rPr>
      </w:pPr>
      <w:r w:rsidRPr="008F09A7">
        <w:rPr>
          <w:rFonts w:cs="Arial"/>
          <w:szCs w:val="20"/>
        </w:rPr>
        <w:t xml:space="preserve">Upravna inšpekcija je v skladu z letnim načrtom dela izvedla inšpekcijske nadzore nad poslovanjem inšpekcijskih organov Skupnih občinskih uprav na področju ZUP, ZIN in UUP. Pri tem je bilo ugotovljeno vrsto kršitev na področju ZUP in UUP, pa tudi na področju procesnih določb ZIN.  </w:t>
      </w:r>
    </w:p>
    <w:p w14:paraId="55CED07E" w14:textId="77777777" w:rsidR="00D526C9" w:rsidRPr="008F09A7" w:rsidRDefault="00D526C9" w:rsidP="00D526C9">
      <w:pPr>
        <w:jc w:val="both"/>
        <w:rPr>
          <w:rFonts w:cs="Arial"/>
          <w:szCs w:val="20"/>
        </w:rPr>
      </w:pPr>
    </w:p>
    <w:p w14:paraId="7A2142EB" w14:textId="5CDB9984" w:rsidR="00D526C9" w:rsidRPr="008F09A7" w:rsidRDefault="00D526C9" w:rsidP="00D526C9">
      <w:pPr>
        <w:jc w:val="both"/>
        <w:rPr>
          <w:rFonts w:cs="Arial"/>
          <w:szCs w:val="20"/>
        </w:rPr>
      </w:pPr>
      <w:r>
        <w:rPr>
          <w:rFonts w:cs="Arial"/>
          <w:szCs w:val="20"/>
        </w:rPr>
        <w:t>V</w:t>
      </w:r>
      <w:r w:rsidRPr="008F09A7">
        <w:rPr>
          <w:rFonts w:cs="Arial"/>
          <w:szCs w:val="20"/>
        </w:rPr>
        <w:t xml:space="preserve"> nadzorih</w:t>
      </w:r>
      <w:r>
        <w:rPr>
          <w:rFonts w:cs="Arial"/>
          <w:szCs w:val="20"/>
        </w:rPr>
        <w:t xml:space="preserve"> se je</w:t>
      </w:r>
      <w:r w:rsidRPr="008F09A7">
        <w:rPr>
          <w:rFonts w:cs="Arial"/>
          <w:szCs w:val="20"/>
        </w:rPr>
        <w:t xml:space="preserve"> </w:t>
      </w:r>
      <w:r>
        <w:rPr>
          <w:rFonts w:cs="Arial"/>
          <w:szCs w:val="20"/>
        </w:rPr>
        <w:t>p</w:t>
      </w:r>
      <w:r w:rsidRPr="008F09A7">
        <w:rPr>
          <w:rFonts w:cs="Arial"/>
          <w:szCs w:val="20"/>
        </w:rPr>
        <w:t xml:space="preserve">redvsem pojavilo vprašanje organizacijske ustreznosti položaja skupnih občinskih uprav, v katerih delujejo medobčinske inšpekcije, saj v mnogokaterih primerih morajo medobčinski inšpektorji ukrepati zoper predstojnike (župane) občin ustanoviteljic Skupnih občinskih uprav. O problematiki je bil sklican tudi sestanek Upravne inšpekcije in Sektorja za lokalno samoupravo, Direktorata za lokalno samoupravo, nevladne organizacije in politični sistem, Ministrstva za javno upravo, na katerem so bile izpostavljene omenjene dileme z vidika preučitve ustreznosti položaja Skupnih občinskih uprav.   </w:t>
      </w:r>
    </w:p>
    <w:p w14:paraId="691126B5" w14:textId="77777777" w:rsidR="00D526C9" w:rsidRPr="008F09A7" w:rsidRDefault="00D526C9" w:rsidP="00D526C9">
      <w:pPr>
        <w:jc w:val="both"/>
        <w:rPr>
          <w:rFonts w:cs="Arial"/>
          <w:b/>
          <w:bCs/>
          <w:szCs w:val="20"/>
        </w:rPr>
      </w:pPr>
    </w:p>
    <w:p w14:paraId="5206D8FA" w14:textId="56514E73" w:rsidR="00D526C9" w:rsidRPr="0032483C" w:rsidRDefault="00D526C9" w:rsidP="0032483C">
      <w:pPr>
        <w:pStyle w:val="Odstavekseznama"/>
        <w:numPr>
          <w:ilvl w:val="0"/>
          <w:numId w:val="5"/>
        </w:numPr>
        <w:jc w:val="both"/>
        <w:rPr>
          <w:rFonts w:cs="Arial"/>
          <w:b/>
          <w:bCs/>
          <w:szCs w:val="20"/>
          <w:u w:val="single"/>
        </w:rPr>
      </w:pPr>
      <w:r w:rsidRPr="0032483C">
        <w:rPr>
          <w:rFonts w:cs="Arial"/>
          <w:b/>
          <w:bCs/>
          <w:szCs w:val="20"/>
          <w:u w:val="single"/>
        </w:rPr>
        <w:t xml:space="preserve">Nadzori nad novo ustanovljenimi organi, kjer se je preverjalo njihovo poslovanje v skladu s pravili </w:t>
      </w:r>
      <w:r w:rsidR="00CE53A3">
        <w:rPr>
          <w:rFonts w:cs="Arial"/>
          <w:b/>
          <w:bCs/>
          <w:szCs w:val="20"/>
          <w:u w:val="single"/>
        </w:rPr>
        <w:t>Z</w:t>
      </w:r>
      <w:r w:rsidRPr="0032483C">
        <w:rPr>
          <w:rFonts w:cs="Arial"/>
          <w:b/>
          <w:bCs/>
          <w:szCs w:val="20"/>
          <w:u w:val="single"/>
        </w:rPr>
        <w:t>UP in UUP</w:t>
      </w:r>
    </w:p>
    <w:p w14:paraId="6BBEC5E2" w14:textId="77777777" w:rsidR="00D526C9" w:rsidRPr="008F09A7" w:rsidRDefault="00D526C9" w:rsidP="00D526C9">
      <w:pPr>
        <w:jc w:val="both"/>
        <w:rPr>
          <w:rFonts w:cs="Arial"/>
          <w:b/>
          <w:bCs/>
          <w:szCs w:val="20"/>
        </w:rPr>
      </w:pPr>
    </w:p>
    <w:p w14:paraId="10BA71DB" w14:textId="77777777" w:rsidR="00D526C9" w:rsidRPr="008F09A7" w:rsidRDefault="00D526C9" w:rsidP="00D526C9">
      <w:pPr>
        <w:jc w:val="both"/>
        <w:rPr>
          <w:rFonts w:cs="Arial"/>
          <w:b/>
          <w:bCs/>
          <w:szCs w:val="20"/>
        </w:rPr>
      </w:pPr>
      <w:r w:rsidRPr="008F09A7">
        <w:rPr>
          <w:rFonts w:cs="Arial"/>
          <w:szCs w:val="20"/>
        </w:rPr>
        <w:t xml:space="preserve">Izvedena sta bila dva inšpekcijska nadzora nad novo ustanovljenima ministrstvoma. </w:t>
      </w:r>
    </w:p>
    <w:p w14:paraId="5BAE90AF" w14:textId="77777777" w:rsidR="00D526C9" w:rsidRPr="008F09A7" w:rsidRDefault="00D526C9" w:rsidP="00D526C9">
      <w:pPr>
        <w:jc w:val="both"/>
        <w:rPr>
          <w:rFonts w:cs="Arial"/>
          <w:b/>
          <w:bCs/>
          <w:szCs w:val="20"/>
        </w:rPr>
      </w:pPr>
    </w:p>
    <w:p w14:paraId="52F17745" w14:textId="77777777" w:rsidR="00D526C9" w:rsidRPr="008F09A7" w:rsidRDefault="00D526C9" w:rsidP="00D526C9">
      <w:pPr>
        <w:jc w:val="both"/>
        <w:rPr>
          <w:rFonts w:cs="Arial"/>
          <w:b/>
          <w:bCs/>
          <w:szCs w:val="20"/>
        </w:rPr>
      </w:pPr>
      <w:r w:rsidRPr="008F09A7">
        <w:rPr>
          <w:rFonts w:cs="Arial"/>
          <w:b/>
          <w:bCs/>
          <w:szCs w:val="20"/>
        </w:rPr>
        <w:t>Ministrstvo za okolje, podnebje in energijo</w:t>
      </w:r>
    </w:p>
    <w:p w14:paraId="147968E9" w14:textId="77777777" w:rsidR="00D526C9" w:rsidRPr="008F09A7" w:rsidRDefault="00D526C9" w:rsidP="00D526C9">
      <w:pPr>
        <w:jc w:val="both"/>
        <w:rPr>
          <w:rFonts w:cs="Arial"/>
          <w:b/>
          <w:bCs/>
          <w:szCs w:val="20"/>
        </w:rPr>
      </w:pPr>
    </w:p>
    <w:p w14:paraId="10BA7A21" w14:textId="77777777" w:rsidR="00D526C9" w:rsidRPr="008F09A7" w:rsidRDefault="00D526C9" w:rsidP="00D526C9">
      <w:pPr>
        <w:jc w:val="both"/>
        <w:rPr>
          <w:rFonts w:cs="Arial"/>
          <w:szCs w:val="20"/>
        </w:rPr>
      </w:pPr>
      <w:r w:rsidRPr="008F09A7">
        <w:rPr>
          <w:rFonts w:cs="Arial"/>
          <w:szCs w:val="20"/>
        </w:rPr>
        <w:t xml:space="preserve">Predmet sistemskega nadzora je bilo vodenje postopkov v zadevah izdaje oziroma spremembe okoljevarstvenih dovoljenj. V  januarju 2025 je bilo pri organu v reševanju večje število zadev iz let 2020, 2021 in 2022, v katerih še ni bila izdana odločba na prvi stopnji. Med razloge za zastoje v postopkih so uradne osebe pogosto navajale: delo na drugih upravnih zadevah oziroma drugo delo, preobremenitev uradnika, čakanje na odziv uradnika z drugega področja, po vsebinski dopolnitvi ugotovljena nova dejstva, ki zahtevajo ponoven poziv k dopolnitvi. Upravna </w:t>
      </w:r>
      <w:r w:rsidRPr="008F09A7">
        <w:rPr>
          <w:rFonts w:cs="Arial"/>
          <w:szCs w:val="20"/>
        </w:rPr>
        <w:lastRenderedPageBreak/>
        <w:t>inšpektorica je predstojniku organa odredila, da sprejme ustrezne ukrepe za to, da bo v postopkih za izdajo oziroma spremembo okoljevarstvenih dovoljenj ob upoštevanju drugih temeljnih načel upoštevano tudi načelo ekonomičnosti postopka. Opravljen je bil tudi pregled upravnega poslovanja, pri katerem so bile ugotovljene določene nepravilnosti, ki se nanašajo na evidentiranje dokumentov, objavo seznama uradnih oseb in objavo podatkov o nudenju splošnih informacij. Organ je sprejel ukrepe za odpravo nepravilnosti.</w:t>
      </w:r>
    </w:p>
    <w:p w14:paraId="5CEC0267" w14:textId="77777777" w:rsidR="00D526C9" w:rsidRPr="008F09A7" w:rsidRDefault="00D526C9" w:rsidP="00D526C9">
      <w:pPr>
        <w:pStyle w:val="Odstavekseznama"/>
        <w:spacing w:line="260" w:lineRule="atLeast"/>
        <w:ind w:left="360"/>
        <w:jc w:val="both"/>
        <w:rPr>
          <w:rFonts w:cs="Arial"/>
          <w:szCs w:val="20"/>
        </w:rPr>
      </w:pPr>
    </w:p>
    <w:p w14:paraId="65250F05" w14:textId="77777777" w:rsidR="00D526C9" w:rsidRPr="008F09A7" w:rsidRDefault="00D526C9" w:rsidP="00D526C9">
      <w:pPr>
        <w:jc w:val="both"/>
        <w:rPr>
          <w:rFonts w:cs="Arial"/>
          <w:b/>
          <w:bCs/>
          <w:szCs w:val="20"/>
        </w:rPr>
      </w:pPr>
      <w:r w:rsidRPr="008F09A7">
        <w:rPr>
          <w:rFonts w:cs="Arial"/>
          <w:b/>
          <w:bCs/>
          <w:szCs w:val="20"/>
        </w:rPr>
        <w:t xml:space="preserve">Ministrstvo za solidarno prihodnost </w:t>
      </w:r>
    </w:p>
    <w:p w14:paraId="59BE1858" w14:textId="77777777" w:rsidR="00D526C9" w:rsidRPr="008F09A7" w:rsidRDefault="00D526C9" w:rsidP="00D526C9">
      <w:pPr>
        <w:jc w:val="both"/>
        <w:rPr>
          <w:rFonts w:cs="Arial"/>
          <w:b/>
          <w:bCs/>
          <w:szCs w:val="20"/>
        </w:rPr>
      </w:pPr>
    </w:p>
    <w:p w14:paraId="6CB8C687" w14:textId="77777777" w:rsidR="00D526C9" w:rsidRPr="008F09A7" w:rsidRDefault="00D526C9" w:rsidP="00D526C9">
      <w:pPr>
        <w:contextualSpacing/>
        <w:jc w:val="both"/>
        <w:rPr>
          <w:rFonts w:cs="Arial"/>
          <w:szCs w:val="20"/>
        </w:rPr>
      </w:pPr>
      <w:r w:rsidRPr="008F09A7">
        <w:rPr>
          <w:rFonts w:cs="Arial"/>
          <w:szCs w:val="20"/>
        </w:rPr>
        <w:t>V letu 2025 je bil s strani Upravne inšpekcije pri Ministrstvo za solidarno prihodnost (v nadaljevanju: MSP) opravljen inšpekcijski nadzor in izdan zapisnik, na podlagi katerega je minister MSP sprejel ukrepe za odpravo ugotovljenih nepravilnosti. V nadzoru so bile ugotovljene kršitve ZUP in UUP. Kršitve ZUP so se nanašale na dolgotrajno reševanje vlog, nepravilnosti pri oblikovanja odločb (uvodi, izreki, pouki o pravnem sredstvu in podpisi uradnih oseb, ki odločajo) in reševanje pritožb po poteku instrukcijskega roka. Kršitve upravnega poslovanja so bile ugotovljene glede oblikovanja dokumentov, odgovarjanja na dopise strank v predpisanih rokih, pošiljanje odgovorov preko elektronskega naslova uradne osebe in ne preko uradnega elektronskega naslova organa, pomanjkljivo evidentiranje lastnih in prejetih dokumentov. Predstojnik organa je z ugotovitvami nadzora seznanil uslužbence organa in jih opozoril na določbe UUP, ki določajo pravila organa pri poslovanju z dokumentarnim gradivom.  Minister MSP je  v okviru sprejetih ukrepov za odpravo nepravilnosti seznanil z ugotovitvami inšpekcijskega nadzora, uradne osebe, ki vodijo upravne postopke in upravljajo z dokumentarnim gradivom ter jih pri tem opozoril na spoštovanje določb ZUP in UUP.</w:t>
      </w:r>
    </w:p>
    <w:p w14:paraId="07A50BBA" w14:textId="77777777" w:rsidR="00D526C9" w:rsidRPr="008F09A7" w:rsidRDefault="00D526C9" w:rsidP="00D526C9">
      <w:pPr>
        <w:jc w:val="both"/>
        <w:rPr>
          <w:rFonts w:cs="Arial"/>
          <w:b/>
          <w:bCs/>
          <w:szCs w:val="20"/>
        </w:rPr>
      </w:pPr>
    </w:p>
    <w:p w14:paraId="61BF9A96" w14:textId="0E389FDF" w:rsidR="00D526C9" w:rsidRPr="0032483C" w:rsidRDefault="00D526C9" w:rsidP="0032483C">
      <w:pPr>
        <w:pStyle w:val="Odstavekseznama"/>
        <w:numPr>
          <w:ilvl w:val="0"/>
          <w:numId w:val="5"/>
        </w:numPr>
        <w:jc w:val="both"/>
        <w:rPr>
          <w:rFonts w:cs="Arial"/>
          <w:b/>
          <w:bCs/>
          <w:szCs w:val="20"/>
          <w:u w:val="single"/>
        </w:rPr>
      </w:pPr>
      <w:r w:rsidRPr="0032483C">
        <w:rPr>
          <w:rFonts w:cs="Arial"/>
          <w:b/>
          <w:bCs/>
          <w:szCs w:val="20"/>
          <w:u w:val="single"/>
        </w:rPr>
        <w:t xml:space="preserve">Nadzori nad mestnimi občinami, kjer je v preteklosti še ni bilo izvedenih inšpekcijskih nadzorov </w:t>
      </w:r>
    </w:p>
    <w:p w14:paraId="0E9A594B" w14:textId="77777777" w:rsidR="00D526C9" w:rsidRPr="008F09A7" w:rsidRDefault="00D526C9" w:rsidP="00D526C9">
      <w:pPr>
        <w:rPr>
          <w:rFonts w:cs="Arial"/>
          <w:szCs w:val="20"/>
        </w:rPr>
      </w:pPr>
    </w:p>
    <w:p w14:paraId="52603BD5" w14:textId="77777777" w:rsidR="00D526C9" w:rsidRPr="008F09A7" w:rsidRDefault="00D526C9" w:rsidP="00D526C9">
      <w:pPr>
        <w:rPr>
          <w:rFonts w:cs="Arial"/>
          <w:szCs w:val="20"/>
        </w:rPr>
      </w:pPr>
      <w:r w:rsidRPr="008F09A7">
        <w:rPr>
          <w:rFonts w:cs="Arial"/>
          <w:szCs w:val="20"/>
        </w:rPr>
        <w:t xml:space="preserve">Izvedena sta bila dva inšpekcijska nadzora nad dvema mestnima občinama. </w:t>
      </w:r>
    </w:p>
    <w:p w14:paraId="50E42CF3" w14:textId="77777777" w:rsidR="00D526C9" w:rsidRPr="008F09A7" w:rsidRDefault="00D526C9" w:rsidP="00D526C9">
      <w:pPr>
        <w:contextualSpacing/>
        <w:rPr>
          <w:rFonts w:cs="Arial"/>
          <w:b/>
          <w:bCs/>
          <w:szCs w:val="20"/>
        </w:rPr>
      </w:pPr>
    </w:p>
    <w:p w14:paraId="5C9D468F" w14:textId="77777777" w:rsidR="00D526C9" w:rsidRPr="008F09A7" w:rsidRDefault="00D526C9" w:rsidP="00D526C9">
      <w:pPr>
        <w:contextualSpacing/>
        <w:rPr>
          <w:rFonts w:cs="Arial"/>
          <w:b/>
          <w:bCs/>
          <w:szCs w:val="20"/>
        </w:rPr>
      </w:pPr>
      <w:r w:rsidRPr="008F09A7">
        <w:rPr>
          <w:rFonts w:cs="Arial"/>
          <w:b/>
          <w:bCs/>
          <w:szCs w:val="20"/>
        </w:rPr>
        <w:t xml:space="preserve">Mestna občina Velenje </w:t>
      </w:r>
    </w:p>
    <w:p w14:paraId="18A8C573" w14:textId="77777777" w:rsidR="00D526C9" w:rsidRPr="008F09A7" w:rsidRDefault="00D526C9" w:rsidP="00D526C9">
      <w:pPr>
        <w:contextualSpacing/>
        <w:rPr>
          <w:rFonts w:cs="Arial"/>
          <w:b/>
          <w:bCs/>
          <w:szCs w:val="20"/>
        </w:rPr>
      </w:pPr>
    </w:p>
    <w:p w14:paraId="1DAB9D07" w14:textId="77777777" w:rsidR="00D526C9" w:rsidRPr="008F09A7" w:rsidRDefault="00D526C9" w:rsidP="00D526C9">
      <w:pPr>
        <w:jc w:val="both"/>
        <w:rPr>
          <w:rFonts w:cs="Arial"/>
          <w:szCs w:val="20"/>
        </w:rPr>
      </w:pPr>
      <w:r w:rsidRPr="008F09A7">
        <w:rPr>
          <w:rFonts w:cs="Arial"/>
          <w:szCs w:val="20"/>
        </w:rPr>
        <w:t>Na Mestni občini Velenje je bil leta 2025 opravljen inšpekcijski nazor in o tem izdan Zapisnik, na podlagi katerega je predstojnik organa sprejel ukrepe za odpravo nepravilnosti. Ugotovljeno so bile kršitve UUP in sicer: organ ni v celoti zagotavljal javnosti dela, saj na oglasni deski in spletni strani niso bili objavljeni podatki o uradnih osebah, pooblaščenih za vodenje in odločanje v upravnih zadevah; zbirke dokumentarnega gradiva niso odražale dejanskega stanja, ker so se med nerešenimi zadevami nahajale že pravnomočno zaključene zadeve; evidentiranje dokumentov ni bilo dosledno, saj zadeve niso bile razvrščene po vsebini v skladu z načrtom klasifikacijskih znakov; posamezni dokumenti niso vsebovali ustreznih številk dokumentov; nekatere vloge pa so bile razporejene v že pravnomočno rešene zadeve.</w:t>
      </w:r>
    </w:p>
    <w:p w14:paraId="5BB3DD9F" w14:textId="77777777" w:rsidR="00D526C9" w:rsidRPr="008F09A7" w:rsidRDefault="00D526C9" w:rsidP="00D526C9">
      <w:pPr>
        <w:jc w:val="both"/>
        <w:rPr>
          <w:rFonts w:cs="Arial"/>
          <w:szCs w:val="20"/>
        </w:rPr>
      </w:pPr>
    </w:p>
    <w:p w14:paraId="1E4A12ED" w14:textId="77777777" w:rsidR="00D526C9" w:rsidRPr="008F09A7" w:rsidRDefault="00D526C9" w:rsidP="00D526C9">
      <w:pPr>
        <w:jc w:val="both"/>
        <w:rPr>
          <w:rFonts w:cs="Arial"/>
          <w:szCs w:val="20"/>
        </w:rPr>
      </w:pPr>
      <w:r w:rsidRPr="008F09A7">
        <w:rPr>
          <w:rFonts w:cs="Arial"/>
          <w:szCs w:val="20"/>
        </w:rPr>
        <w:t xml:space="preserve">V več pregledanih upravnih zadevah so bile ugotovljene tudi kršitve določb ZUP, zlasti pri sestavi odločb, obrazložitvah, izrekih in poukih o pravnem sredstvu; pri poslovanju s pritožbami (pritožba ni bila obravnavana skladno z načelom devolutivnosti iz prvega odstavka 245. člena ZUP, saj je prvostopenjski organ pritožbo vsebinsko obravnaval, namesto da bi jo odstopil drugostopenjskemu organu); pri odločanju o obratovalnem času gostinskih obratov organ uporablja procesno prakso odločanja preko kolegija uprave, za katero v veljavni zakonodaji ni pravne podlage; pri vodenju upravnih postopku na področju ZDIJZ so bili nekateri postopki zaključeni brez izdaje odločbe, čeprav so bili v postopek vključeni stranski udeleženci. Predstojnik organa </w:t>
      </w:r>
      <w:r w:rsidRPr="008F09A7">
        <w:rPr>
          <w:rFonts w:cs="Arial"/>
          <w:szCs w:val="20"/>
          <w:lang w:eastAsia="sl-SI"/>
        </w:rPr>
        <w:t>je z ugotovitvami sistemskega inšpekcijskega nadzora in z vsebino zapisnika seznanil vse uradne osebe, ki vodijo postopke po ZUP, ter druge zaposlene, pri čemer jih je izrecno opozoril na obveznost doslednega spoštovanja določb ZUP in UUP.</w:t>
      </w:r>
    </w:p>
    <w:p w14:paraId="1AC4D2BC" w14:textId="77777777" w:rsidR="00D526C9" w:rsidRPr="008F09A7" w:rsidRDefault="00D526C9" w:rsidP="00D526C9">
      <w:pPr>
        <w:jc w:val="both"/>
        <w:rPr>
          <w:rFonts w:cs="Arial"/>
          <w:szCs w:val="20"/>
          <w:lang w:eastAsia="sl-SI"/>
        </w:rPr>
      </w:pPr>
    </w:p>
    <w:p w14:paraId="0BD53876" w14:textId="77777777" w:rsidR="00D526C9" w:rsidRPr="008F09A7" w:rsidRDefault="00D526C9" w:rsidP="00D526C9">
      <w:pPr>
        <w:contextualSpacing/>
        <w:rPr>
          <w:rFonts w:cs="Arial"/>
          <w:b/>
          <w:bCs/>
          <w:szCs w:val="20"/>
        </w:rPr>
      </w:pPr>
      <w:r w:rsidRPr="008F09A7">
        <w:rPr>
          <w:rFonts w:cs="Arial"/>
          <w:b/>
          <w:bCs/>
          <w:szCs w:val="20"/>
        </w:rPr>
        <w:lastRenderedPageBreak/>
        <w:t xml:space="preserve">Mestna občina Krško </w:t>
      </w:r>
    </w:p>
    <w:p w14:paraId="0DE3C942" w14:textId="77777777" w:rsidR="00D526C9" w:rsidRPr="008F09A7" w:rsidRDefault="00D526C9" w:rsidP="00D526C9">
      <w:pPr>
        <w:contextualSpacing/>
        <w:rPr>
          <w:rFonts w:cs="Arial"/>
          <w:b/>
          <w:bCs/>
          <w:szCs w:val="20"/>
        </w:rPr>
      </w:pPr>
    </w:p>
    <w:p w14:paraId="76AC99E7" w14:textId="77777777" w:rsidR="00D526C9" w:rsidRPr="008F09A7" w:rsidRDefault="00D526C9" w:rsidP="00D526C9">
      <w:pPr>
        <w:jc w:val="both"/>
        <w:rPr>
          <w:rFonts w:cs="Arial"/>
          <w:szCs w:val="20"/>
        </w:rPr>
      </w:pPr>
      <w:r w:rsidRPr="008F09A7">
        <w:rPr>
          <w:rFonts w:cs="Arial"/>
          <w:szCs w:val="20"/>
        </w:rPr>
        <w:t>V nadzoru so bile ugotovljene kršitve upravnega postopka (kršitve ZUP) v zvezi z dopolnjevanjem vlog, vročanjem dokumentov, plačevanjem upravnih taks, zastopanjem strank v upravnem postopku ter nepravilnim oziroma pomanjkljivim izdelovanjem odločb. Ugotovljene so bile tudi kršitve upravnega poslovanja (kršitve UUP) glede nepravilnega evidentiranja dokumentov v evidenco dokumentarnega gradiva; na vhodnih dokumentih v fizični obliki so bili navedeni nepravilni podatki; nepravilnosti pri sestave izhodnih dokumentov; nepošiljanje dokumentov preko uradnega elektronskega naslova organa; ne</w:t>
      </w:r>
      <w:r w:rsidRPr="008F09A7">
        <w:rPr>
          <w:rFonts w:cs="Arial"/>
          <w:szCs w:val="20"/>
          <w:lang w:eastAsia="sl-SI"/>
        </w:rPr>
        <w:t>evidentiranje elektronske kopije dokumenta v fizični obliki k izvirnemu dokumentu v fizični obliki; neskladne vsebine elektronskega podpisa; nepravilnosti pri evidentiranju vročilnic ali povratnic ter nepravilnosti pri hranjenje dokumentov v izvirniku.</w:t>
      </w:r>
      <w:r w:rsidRPr="008F09A7">
        <w:rPr>
          <w:rFonts w:cs="Arial"/>
          <w:szCs w:val="20"/>
        </w:rPr>
        <w:t xml:space="preserve"> Predstojniku organa je bilo odrejeno, da z ugotovitvami nadzora seznani uslužbence organa in jih opozoril na določbe ZUP-a ter UUP, ki določajo pravila organa pri vodenju upravnih postopkov in poslovanju z dokumentarnim gradivom. Predstojnik organa je navedeno izvedel, obenem pa je še dodal, da so se vsi zaposleni, ki imajo pooblastilo za vodenje oziroma odločanje v upravnem postopku, udeležili seminarja na temo ZUP-a, vodja glavne pisarne pa se je udeležila tudi seminarja na temo upravnega poslovanja.</w:t>
      </w:r>
    </w:p>
    <w:p w14:paraId="56992435" w14:textId="77777777" w:rsidR="00D526C9" w:rsidRPr="008F09A7" w:rsidRDefault="00D526C9" w:rsidP="00D526C9">
      <w:pPr>
        <w:contextualSpacing/>
        <w:rPr>
          <w:rFonts w:cs="Arial"/>
          <w:szCs w:val="20"/>
        </w:rPr>
      </w:pPr>
    </w:p>
    <w:p w14:paraId="4C0EF7AB" w14:textId="29FF20A5" w:rsidR="00D526C9" w:rsidRPr="0032483C" w:rsidRDefault="00D526C9" w:rsidP="0032483C">
      <w:pPr>
        <w:pStyle w:val="Odstavekseznama"/>
        <w:numPr>
          <w:ilvl w:val="0"/>
          <w:numId w:val="5"/>
        </w:numPr>
        <w:jc w:val="both"/>
        <w:rPr>
          <w:rFonts w:cs="Arial"/>
          <w:b/>
          <w:bCs/>
          <w:szCs w:val="20"/>
          <w:u w:val="single"/>
        </w:rPr>
      </w:pPr>
      <w:r w:rsidRPr="0032483C">
        <w:rPr>
          <w:rFonts w:cs="Arial"/>
          <w:b/>
          <w:bCs/>
          <w:szCs w:val="20"/>
          <w:u w:val="single"/>
        </w:rPr>
        <w:t>Nadzori nad subjekti, kjer se je preverjalo ali se je stanje po sprejetih ukrepih tudi dejansko izboljšalo</w:t>
      </w:r>
    </w:p>
    <w:p w14:paraId="754042F8" w14:textId="77777777" w:rsidR="00D526C9" w:rsidRPr="008F09A7" w:rsidRDefault="00D526C9" w:rsidP="00D526C9">
      <w:pPr>
        <w:jc w:val="both"/>
        <w:rPr>
          <w:rFonts w:cs="Arial"/>
          <w:b/>
          <w:bCs/>
          <w:szCs w:val="20"/>
          <w:u w:val="single"/>
        </w:rPr>
      </w:pPr>
    </w:p>
    <w:p w14:paraId="3D561ADB" w14:textId="77777777" w:rsidR="00D526C9" w:rsidRPr="008F09A7" w:rsidRDefault="00D526C9" w:rsidP="00D526C9">
      <w:pPr>
        <w:rPr>
          <w:rFonts w:cs="Arial"/>
          <w:szCs w:val="20"/>
        </w:rPr>
      </w:pPr>
      <w:r w:rsidRPr="008F09A7">
        <w:rPr>
          <w:rFonts w:cs="Arial"/>
          <w:szCs w:val="20"/>
        </w:rPr>
        <w:t xml:space="preserve">Izvedena sta bila dva inšpekcijska nadzora nad dvema občinama. </w:t>
      </w:r>
    </w:p>
    <w:p w14:paraId="2B5119A7" w14:textId="77777777" w:rsidR="00D526C9" w:rsidRPr="008F09A7" w:rsidRDefault="00D526C9" w:rsidP="00D526C9">
      <w:pPr>
        <w:contextualSpacing/>
        <w:rPr>
          <w:rFonts w:cs="Arial"/>
          <w:b/>
          <w:bCs/>
          <w:szCs w:val="20"/>
        </w:rPr>
      </w:pPr>
    </w:p>
    <w:p w14:paraId="6151EA31" w14:textId="77777777" w:rsidR="00D526C9" w:rsidRPr="008F09A7" w:rsidRDefault="00D526C9" w:rsidP="00D526C9">
      <w:pPr>
        <w:contextualSpacing/>
        <w:rPr>
          <w:rFonts w:cs="Arial"/>
          <w:b/>
          <w:bCs/>
          <w:szCs w:val="20"/>
        </w:rPr>
      </w:pPr>
      <w:r w:rsidRPr="008F09A7">
        <w:rPr>
          <w:rFonts w:cs="Arial"/>
          <w:b/>
          <w:bCs/>
          <w:szCs w:val="20"/>
        </w:rPr>
        <w:t xml:space="preserve">Občina Slovenska Bistrica </w:t>
      </w:r>
    </w:p>
    <w:p w14:paraId="1E92416E" w14:textId="77777777" w:rsidR="00D526C9" w:rsidRPr="008F09A7" w:rsidRDefault="00D526C9" w:rsidP="00D526C9">
      <w:pPr>
        <w:contextualSpacing/>
        <w:rPr>
          <w:rFonts w:cs="Arial"/>
          <w:b/>
          <w:bCs/>
          <w:szCs w:val="20"/>
        </w:rPr>
      </w:pPr>
    </w:p>
    <w:p w14:paraId="6BE4D474" w14:textId="77777777" w:rsidR="00D526C9" w:rsidRPr="008F09A7" w:rsidRDefault="00D526C9" w:rsidP="00D526C9">
      <w:pPr>
        <w:jc w:val="both"/>
        <w:rPr>
          <w:rFonts w:cs="Arial"/>
          <w:szCs w:val="20"/>
        </w:rPr>
      </w:pPr>
      <w:r w:rsidRPr="008F09A7">
        <w:rPr>
          <w:rFonts w:cs="Arial"/>
          <w:szCs w:val="20"/>
        </w:rPr>
        <w:t xml:space="preserve">V letu 2024 je bil s strani Upravne inšpekcije pri občini opravljen inšpekcijski nadzor in izdan zapisnik, na podlagi katerega je predstojnik organa sprejel ukrepe za odpravo ugotovljenih nepravilnosti. V nadzoru so bile ugotovljene kršitve upravnega poslovanja glede oblikovanja dokumentov, odgovarjanja na dopise strank v predpisanih rokih, nepošiljanje odgovorov preko uradnega elektronskega naslova organa, pomanjkljivo evidentiranje dokumentov. Predstojnik organa je z ugotovitvami nadzora seznanil uslužbence organa in jih opozoril na določbe UUP, ki določajo pravila organa pri poslovanju z dokumentarnim gradivom.  V nadzoru leta 2025 so bile ponovno ugotovljene kršitve UUP, kakor tudi kršitve ZUP, zato je bilo predstojniku odrejeno, da poleg že sprejetih ukrepov, preuči možnost in potrebe po sprejemu dodatnih ukrepov, kot npr.: </w:t>
      </w:r>
      <w:r w:rsidRPr="008F09A7">
        <w:rPr>
          <w:rFonts w:cs="Arial"/>
          <w:szCs w:val="20"/>
          <w:lang w:eastAsia="sl-SI"/>
        </w:rPr>
        <w:t>rednega spremljanja (npr. občasno izvedene kontrole poslovanja uradnikov) dela uradnikov, s strani vodstva organa.</w:t>
      </w:r>
      <w:r w:rsidRPr="008F09A7">
        <w:rPr>
          <w:rFonts w:cs="Arial"/>
          <w:szCs w:val="20"/>
        </w:rPr>
        <w:t xml:space="preserve"> Iz odziva organa na predlagane ukrepe je razvidno, da se predstojnik organa ni odločil za sprejem tovrstnega ukrepa, se je pa zavezal, da bo vse ostale ugotovljene nepravilnosti odpravil v prvi polovici leta 2026. </w:t>
      </w:r>
    </w:p>
    <w:p w14:paraId="44B74886" w14:textId="77777777" w:rsidR="00D526C9" w:rsidRPr="008F09A7" w:rsidRDefault="00D526C9" w:rsidP="00D526C9">
      <w:pPr>
        <w:contextualSpacing/>
        <w:rPr>
          <w:rFonts w:cs="Arial"/>
          <w:szCs w:val="20"/>
        </w:rPr>
      </w:pPr>
    </w:p>
    <w:p w14:paraId="46660330" w14:textId="77777777" w:rsidR="00D526C9" w:rsidRPr="008F09A7" w:rsidRDefault="00D526C9" w:rsidP="00D526C9">
      <w:pPr>
        <w:contextualSpacing/>
        <w:rPr>
          <w:rFonts w:cs="Arial"/>
          <w:b/>
          <w:bCs/>
          <w:szCs w:val="20"/>
        </w:rPr>
      </w:pPr>
      <w:r w:rsidRPr="008F09A7">
        <w:rPr>
          <w:rFonts w:cs="Arial"/>
          <w:b/>
          <w:bCs/>
          <w:szCs w:val="20"/>
        </w:rPr>
        <w:t>Mestna občina Celje</w:t>
      </w:r>
    </w:p>
    <w:p w14:paraId="52951F5A" w14:textId="77777777" w:rsidR="00D526C9" w:rsidRPr="008F09A7" w:rsidRDefault="00D526C9" w:rsidP="00D526C9">
      <w:pPr>
        <w:contextualSpacing/>
        <w:rPr>
          <w:rFonts w:cs="Arial"/>
          <w:b/>
          <w:bCs/>
          <w:szCs w:val="20"/>
        </w:rPr>
      </w:pPr>
    </w:p>
    <w:p w14:paraId="3DE0B482" w14:textId="77777777" w:rsidR="00D526C9" w:rsidRPr="008F09A7" w:rsidRDefault="00D526C9" w:rsidP="00D526C9">
      <w:pPr>
        <w:jc w:val="both"/>
        <w:rPr>
          <w:rFonts w:cs="Arial"/>
          <w:szCs w:val="20"/>
        </w:rPr>
      </w:pPr>
      <w:r w:rsidRPr="008F09A7">
        <w:rPr>
          <w:rFonts w:cs="Arial"/>
          <w:szCs w:val="20"/>
        </w:rPr>
        <w:t>Upravna inšpektorica je pri nadzoru Mestna občina Celje (MOC) ugotovila več nepravilnosti pri upravnem poslovanju, kot npr.: izhodni dokumenti ne vsebujejo zaporedne številke dokumenta, organ dokumentov praktično  ne vroča po elektronski pošti; izhodni dokumenti v fizični obliki vsebujejo žig organa. Predstojnik organa je  v okviru sprejetih ukrepov za odpravo nepravilnosti seznanil z ugotovitvami inšpekcijskega nadzora, uradne osebe, ki vodijo upravne postopke in upravljajo z dokumentarnim gradivom ter jih pri tem opozoril na spoštovanje določb ZUP in UUP. Prav tako so pri organu popravili vzorce dokumentov, glede na ugotovljene nepravilnosti.</w:t>
      </w:r>
    </w:p>
    <w:p w14:paraId="7079BFE2" w14:textId="77777777" w:rsidR="00D526C9" w:rsidRPr="008F09A7" w:rsidRDefault="00D526C9" w:rsidP="00D526C9">
      <w:pPr>
        <w:rPr>
          <w:rFonts w:cs="Arial"/>
          <w:szCs w:val="20"/>
        </w:rPr>
      </w:pPr>
    </w:p>
    <w:p w14:paraId="09C32715" w14:textId="77777777" w:rsidR="00D526C9" w:rsidRPr="008F09A7" w:rsidRDefault="00D526C9" w:rsidP="00D526C9">
      <w:pPr>
        <w:jc w:val="both"/>
        <w:rPr>
          <w:rFonts w:cs="Arial"/>
          <w:b/>
          <w:bCs/>
          <w:szCs w:val="20"/>
        </w:rPr>
      </w:pPr>
      <w:r w:rsidRPr="008F09A7">
        <w:rPr>
          <w:rFonts w:cs="Arial"/>
          <w:b/>
          <w:bCs/>
          <w:szCs w:val="20"/>
        </w:rPr>
        <w:t>Problematika poslovanja Krajevnih skupnosti</w:t>
      </w:r>
    </w:p>
    <w:p w14:paraId="1EBF0C59" w14:textId="77777777" w:rsidR="00D526C9" w:rsidRPr="008F09A7" w:rsidRDefault="00D526C9" w:rsidP="00D526C9">
      <w:pPr>
        <w:jc w:val="both"/>
        <w:rPr>
          <w:rFonts w:cs="Arial"/>
          <w:b/>
          <w:bCs/>
          <w:szCs w:val="20"/>
        </w:rPr>
      </w:pPr>
    </w:p>
    <w:p w14:paraId="22498342" w14:textId="77777777" w:rsidR="00D526C9" w:rsidRPr="008F09A7" w:rsidRDefault="00D526C9" w:rsidP="00D526C9">
      <w:pPr>
        <w:jc w:val="both"/>
        <w:rPr>
          <w:rFonts w:cs="Arial"/>
          <w:szCs w:val="20"/>
        </w:rPr>
      </w:pPr>
      <w:r w:rsidRPr="008F09A7">
        <w:rPr>
          <w:rFonts w:cs="Arial"/>
          <w:szCs w:val="20"/>
        </w:rPr>
        <w:t xml:space="preserve">V inšpekcijskih nadzorih je Upravna inšpekcija ugotavljala, da so Krajevne skupnosti v določenih primerih zavezanci za posredovanje informacij javnega značaja, zato morajo pri reševanju </w:t>
      </w:r>
      <w:r w:rsidRPr="008F09A7">
        <w:rPr>
          <w:rFonts w:cs="Arial"/>
          <w:szCs w:val="20"/>
        </w:rPr>
        <w:lastRenderedPageBreak/>
        <w:t>tovrstnih vlog, upoštevati pravila ZUP in ZDIJZ. Problematika zakonitega poslovanja se v teh primerih pojavi, ker Krajevne skupnosti, ne predstavljajo organa javne uprave, v smislu določb upravnega postopka in tudi nimajo zaposlenih uradnih oseb, ki bi lahko zakonito vodile upravne postopke na področju reševanja vlog za posredovanje informacij javnega značaja. Poleg te splošne in osnovne pomanjkljivosti pri izvajanju določb ZDIJZ v Krajevnih skupnosti, pa je upravna inšpekcija ugotovila konkretne kršitve pri oblikovanju odločbo, kot npr.: pomanjkljivosti pri izdelovanju uvodov odločb (ni navedene upravne zadeve, ni navedene seje organa, na kateri je bilo odločeno) in pri uvodov izrekov (izrek ni konkreten in določljivo zapisan).</w:t>
      </w:r>
    </w:p>
    <w:p w14:paraId="793D350B" w14:textId="77777777" w:rsidR="00D526C9" w:rsidRPr="008F09A7" w:rsidRDefault="00D526C9" w:rsidP="00D526C9">
      <w:pPr>
        <w:jc w:val="both"/>
        <w:rPr>
          <w:rFonts w:cs="Arial"/>
          <w:szCs w:val="20"/>
        </w:rPr>
      </w:pPr>
    </w:p>
    <w:p w14:paraId="3C28DE6F" w14:textId="77777777" w:rsidR="00D526C9" w:rsidRPr="008F09A7" w:rsidRDefault="00D526C9" w:rsidP="00D526C9">
      <w:pPr>
        <w:jc w:val="both"/>
        <w:rPr>
          <w:rFonts w:cs="Arial"/>
          <w:szCs w:val="20"/>
        </w:rPr>
      </w:pPr>
      <w:r w:rsidRPr="008F09A7">
        <w:rPr>
          <w:rFonts w:cs="Arial"/>
          <w:szCs w:val="20"/>
        </w:rPr>
        <w:t xml:space="preserve">V konkretnem nadzoru je bilo ugotovljeno, da je odločbo izdal predsednik Sveta Krajevne skupnosti, ki pa nima opravljenega izpita iz ZUP. V tem primeru, bi moral predsednik Sveta Krajevne skupnosti, poskrbeti, da bi postopek vodila oseba, ki izpolnjuje pogoje za vodenje postopka (opravljen izpit iz ZUP in pooblastilo za vodenje postopka). </w:t>
      </w:r>
    </w:p>
    <w:p w14:paraId="06EA107C" w14:textId="77777777" w:rsidR="00D526C9" w:rsidRPr="008F09A7" w:rsidRDefault="00D526C9" w:rsidP="00D526C9">
      <w:pPr>
        <w:jc w:val="both"/>
        <w:rPr>
          <w:rFonts w:cs="Arial"/>
          <w:szCs w:val="20"/>
        </w:rPr>
      </w:pPr>
    </w:p>
    <w:p w14:paraId="5C871573" w14:textId="77777777" w:rsidR="00D526C9" w:rsidRPr="008F09A7" w:rsidRDefault="00D526C9" w:rsidP="00D526C9">
      <w:pPr>
        <w:jc w:val="both"/>
        <w:rPr>
          <w:rFonts w:cs="Arial"/>
          <w:szCs w:val="20"/>
        </w:rPr>
      </w:pPr>
      <w:r w:rsidRPr="008F09A7">
        <w:rPr>
          <w:rFonts w:cs="Arial"/>
          <w:szCs w:val="20"/>
        </w:rPr>
        <w:t xml:space="preserve">Z ugotovitvami inšpekcijskega nadzora je Upravna inšpekcija seznanila tudi občino, da v okviru danih možnostih skupaj s Krajevno skupnostjo poskrbijo za zakonito poslovanje (zagotovitev uradne osebe, ki bo v smislu 9. člena ZDIJZ, pristojna za upravne postopke tudi za področje Krajevne skupnosti) </w:t>
      </w:r>
    </w:p>
    <w:p w14:paraId="454EC3A7" w14:textId="77777777" w:rsidR="00D526C9" w:rsidRPr="008F09A7" w:rsidRDefault="00D526C9" w:rsidP="00D526C9">
      <w:pPr>
        <w:rPr>
          <w:rFonts w:cs="Arial"/>
          <w:szCs w:val="20"/>
          <w:u w:val="single"/>
        </w:rPr>
      </w:pPr>
    </w:p>
    <w:p w14:paraId="79B4C690" w14:textId="77777777" w:rsidR="00D526C9" w:rsidRPr="008F09A7" w:rsidRDefault="00D526C9" w:rsidP="00D526C9">
      <w:pPr>
        <w:rPr>
          <w:rFonts w:cs="Arial"/>
          <w:b/>
          <w:bCs/>
          <w:szCs w:val="20"/>
        </w:rPr>
      </w:pPr>
      <w:r w:rsidRPr="008F09A7">
        <w:rPr>
          <w:rFonts w:cs="Arial"/>
          <w:b/>
          <w:bCs/>
          <w:szCs w:val="20"/>
        </w:rPr>
        <w:t xml:space="preserve">Ministrstvo za zdravje </w:t>
      </w:r>
    </w:p>
    <w:p w14:paraId="27328DE8" w14:textId="77777777" w:rsidR="00D526C9" w:rsidRPr="008F09A7" w:rsidRDefault="00D526C9" w:rsidP="00D526C9">
      <w:pPr>
        <w:rPr>
          <w:rFonts w:cs="Arial"/>
          <w:b/>
          <w:bCs/>
          <w:szCs w:val="20"/>
        </w:rPr>
      </w:pPr>
    </w:p>
    <w:p w14:paraId="597AC00B" w14:textId="77777777" w:rsidR="00D526C9" w:rsidRPr="008F09A7" w:rsidRDefault="00D526C9" w:rsidP="00D526C9">
      <w:pPr>
        <w:jc w:val="both"/>
        <w:rPr>
          <w:rFonts w:cs="Arial"/>
          <w:szCs w:val="20"/>
        </w:rPr>
      </w:pPr>
      <w:r w:rsidRPr="008F09A7">
        <w:rPr>
          <w:rFonts w:cs="Arial"/>
          <w:szCs w:val="20"/>
        </w:rPr>
        <w:t>Predmet nadzora je bilo vodenje postopkov o vlogah izvajalcev za izdajo dovoljenj za opravljanje zasebne zdravstvene dejavnosti. Zakon o zdravstveni dejavnosti (ZZDej) v postopku odločanja uporablja institut (strokovne) komisije, ki ga ZUP kot splošni procesni predpis ne pozna. Glede specifičnih procesnih vprašanj, ki so vezana na ta institut in jih ZZDej podrobneje ne ureja, je mogoče določbe ZUP uporabiti zgolj smiselno (prilagojeno posebnostim tega instituta). V zvezi z imenovanjem in delom komisije se pri vodenju upravnega postopka zastavlja več vprašanj, ki v ZZDej niso urejena, a terjajo ustrezno rešitev z vidika enake obravnave strank v postopku in temeljnih načel ZUP, pri čemer je mogoče vsaj smiselno uporabiti nekatere določbe ZUP glede dokazovanja z izvedenci. V postopkih, ki so bili predmet nadzora, strankam ni bila dana možnost, da se izjavijo o tem, kdo bo član komisije. To je pomembno predvsem z vidika morebitnih razlogov, ki bi lahko utemeljevali izločitev člana komisije, zato je upravna inšpekcija Ministrstvu za zdravje predlagala, naj jo v bodoče strankam zagotovi.</w:t>
      </w:r>
    </w:p>
    <w:p w14:paraId="0F721DB3" w14:textId="77777777" w:rsidR="00B05319" w:rsidRDefault="00B05319" w:rsidP="00D526C9">
      <w:pPr>
        <w:jc w:val="both"/>
      </w:pPr>
    </w:p>
    <w:sectPr w:rsidR="00B05319" w:rsidSect="00D526C9">
      <w:headerReference w:type="default" r:id="rId7"/>
      <w:footerReference w:type="even"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79EA" w14:textId="77777777" w:rsidR="000A6EC3" w:rsidRDefault="000A6EC3" w:rsidP="00D526C9">
      <w:pPr>
        <w:spacing w:line="240" w:lineRule="auto"/>
      </w:pPr>
      <w:r>
        <w:separator/>
      </w:r>
    </w:p>
  </w:endnote>
  <w:endnote w:type="continuationSeparator" w:id="0">
    <w:p w14:paraId="373B258C" w14:textId="77777777" w:rsidR="000A6EC3" w:rsidRDefault="000A6EC3" w:rsidP="00D52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BAED" w14:textId="77777777" w:rsidR="00D526C9" w:rsidRDefault="00D526C9" w:rsidP="005038F3">
    <w:pPr>
      <w:pStyle w:val="Noga"/>
      <w:framePr w:wrap="around" w:vAnchor="text" w:hAnchor="margin" w:xAlign="center" w:y="1"/>
      <w:rPr>
        <w:rStyle w:val="tevilkastrani"/>
        <w:rFonts w:eastAsia="SimSun"/>
      </w:rPr>
    </w:pPr>
    <w:r>
      <w:rPr>
        <w:rStyle w:val="tevilkastrani"/>
        <w:rFonts w:eastAsia="SimSun"/>
      </w:rPr>
      <w:fldChar w:fldCharType="begin"/>
    </w:r>
    <w:r>
      <w:rPr>
        <w:rStyle w:val="tevilkastrani"/>
        <w:rFonts w:eastAsia="SimSun"/>
      </w:rPr>
      <w:instrText xml:space="preserve">PAGE  </w:instrText>
    </w:r>
    <w:r>
      <w:rPr>
        <w:rStyle w:val="tevilkastrani"/>
        <w:rFonts w:eastAsia="SimSun"/>
      </w:rPr>
      <w:fldChar w:fldCharType="end"/>
    </w:r>
  </w:p>
  <w:p w14:paraId="7FF11180" w14:textId="77777777" w:rsidR="00D526C9" w:rsidRDefault="00D526C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4F46" w14:textId="77777777" w:rsidR="00D526C9" w:rsidRDefault="00D526C9" w:rsidP="005038F3">
    <w:pPr>
      <w:pStyle w:val="Noga"/>
      <w:framePr w:wrap="around" w:vAnchor="text" w:hAnchor="margin" w:xAlign="center" w:y="1"/>
      <w:rPr>
        <w:rStyle w:val="tevilkastrani"/>
        <w:rFonts w:eastAsia="SimSun"/>
      </w:rPr>
    </w:pPr>
    <w:r>
      <w:rPr>
        <w:rStyle w:val="tevilkastrani"/>
        <w:rFonts w:eastAsia="SimSun"/>
      </w:rPr>
      <w:fldChar w:fldCharType="begin"/>
    </w:r>
    <w:r>
      <w:rPr>
        <w:rStyle w:val="tevilkastrani"/>
        <w:rFonts w:eastAsia="SimSun"/>
      </w:rPr>
      <w:instrText xml:space="preserve">PAGE  </w:instrText>
    </w:r>
    <w:r>
      <w:rPr>
        <w:rStyle w:val="tevilkastrani"/>
        <w:rFonts w:eastAsia="SimSun"/>
      </w:rPr>
      <w:fldChar w:fldCharType="separate"/>
    </w:r>
    <w:r>
      <w:rPr>
        <w:rStyle w:val="tevilkastrani"/>
        <w:rFonts w:eastAsia="SimSun"/>
        <w:noProof/>
      </w:rPr>
      <w:t>28</w:t>
    </w:r>
    <w:r>
      <w:rPr>
        <w:rStyle w:val="tevilkastrani"/>
        <w:rFonts w:eastAsia="SimSun"/>
      </w:rPr>
      <w:fldChar w:fldCharType="end"/>
    </w:r>
  </w:p>
  <w:p w14:paraId="47FB0FE3" w14:textId="77777777" w:rsidR="00D526C9" w:rsidRDefault="00D526C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2200" w14:textId="77777777" w:rsidR="000A6EC3" w:rsidRDefault="000A6EC3" w:rsidP="00D526C9">
      <w:pPr>
        <w:spacing w:line="240" w:lineRule="auto"/>
      </w:pPr>
      <w:r>
        <w:separator/>
      </w:r>
    </w:p>
  </w:footnote>
  <w:footnote w:type="continuationSeparator" w:id="0">
    <w:p w14:paraId="025757F4" w14:textId="77777777" w:rsidR="000A6EC3" w:rsidRDefault="000A6EC3" w:rsidP="00D52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F5A6" w14:textId="77777777" w:rsidR="00D526C9" w:rsidRPr="00110CBD" w:rsidRDefault="00D526C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D526C9" w:rsidRPr="008F3500" w14:paraId="378988A8"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01A093DA" w14:textId="77777777" w:rsidR="00D526C9" w:rsidRDefault="00D526C9"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0854D629" w14:textId="77777777" w:rsidR="00D526C9" w:rsidRPr="006D42D9" w:rsidRDefault="00D526C9" w:rsidP="006D42D9">
          <w:pPr>
            <w:rPr>
              <w:rFonts w:ascii="Republika" w:hAnsi="Republika"/>
              <w:sz w:val="60"/>
              <w:szCs w:val="60"/>
            </w:rPr>
          </w:pPr>
        </w:p>
        <w:p w14:paraId="39A88CB5" w14:textId="77777777" w:rsidR="00D526C9" w:rsidRPr="006D42D9" w:rsidRDefault="00D526C9" w:rsidP="006D42D9">
          <w:pPr>
            <w:rPr>
              <w:rFonts w:ascii="Republika" w:hAnsi="Republika"/>
              <w:sz w:val="60"/>
              <w:szCs w:val="60"/>
            </w:rPr>
          </w:pPr>
        </w:p>
        <w:p w14:paraId="122AC85F" w14:textId="77777777" w:rsidR="00D526C9" w:rsidRPr="006D42D9" w:rsidRDefault="00D526C9" w:rsidP="006D42D9">
          <w:pPr>
            <w:rPr>
              <w:rFonts w:ascii="Republika" w:hAnsi="Republika"/>
              <w:sz w:val="60"/>
              <w:szCs w:val="60"/>
            </w:rPr>
          </w:pPr>
        </w:p>
        <w:p w14:paraId="0E55A0C2" w14:textId="77777777" w:rsidR="00D526C9" w:rsidRPr="006D42D9" w:rsidRDefault="00D526C9" w:rsidP="006D42D9">
          <w:pPr>
            <w:rPr>
              <w:rFonts w:ascii="Republika" w:hAnsi="Republika"/>
              <w:sz w:val="60"/>
              <w:szCs w:val="60"/>
            </w:rPr>
          </w:pPr>
        </w:p>
        <w:p w14:paraId="0604E774" w14:textId="77777777" w:rsidR="00D526C9" w:rsidRPr="006D42D9" w:rsidRDefault="00D526C9" w:rsidP="006D42D9">
          <w:pPr>
            <w:rPr>
              <w:rFonts w:ascii="Republika" w:hAnsi="Republika"/>
              <w:sz w:val="60"/>
              <w:szCs w:val="60"/>
            </w:rPr>
          </w:pPr>
        </w:p>
        <w:p w14:paraId="053010BB" w14:textId="77777777" w:rsidR="00D526C9" w:rsidRPr="006D42D9" w:rsidRDefault="00D526C9" w:rsidP="006D42D9">
          <w:pPr>
            <w:rPr>
              <w:rFonts w:ascii="Republika" w:hAnsi="Republika"/>
              <w:sz w:val="60"/>
              <w:szCs w:val="60"/>
            </w:rPr>
          </w:pPr>
        </w:p>
        <w:p w14:paraId="1FFE8344" w14:textId="77777777" w:rsidR="00D526C9" w:rsidRPr="006D42D9" w:rsidRDefault="00D526C9" w:rsidP="006D42D9">
          <w:pPr>
            <w:rPr>
              <w:rFonts w:ascii="Republika" w:hAnsi="Republika"/>
              <w:sz w:val="60"/>
              <w:szCs w:val="60"/>
            </w:rPr>
          </w:pPr>
        </w:p>
        <w:p w14:paraId="01FE9D6D" w14:textId="77777777" w:rsidR="00D526C9" w:rsidRPr="006D42D9" w:rsidRDefault="00D526C9" w:rsidP="006D42D9">
          <w:pPr>
            <w:rPr>
              <w:rFonts w:ascii="Republika" w:hAnsi="Republika"/>
              <w:sz w:val="60"/>
              <w:szCs w:val="60"/>
            </w:rPr>
          </w:pPr>
        </w:p>
        <w:p w14:paraId="1FEA0A48" w14:textId="77777777" w:rsidR="00D526C9" w:rsidRPr="006D42D9" w:rsidRDefault="00D526C9" w:rsidP="006D42D9">
          <w:pPr>
            <w:rPr>
              <w:rFonts w:ascii="Republika" w:hAnsi="Republika"/>
              <w:sz w:val="60"/>
              <w:szCs w:val="60"/>
            </w:rPr>
          </w:pPr>
        </w:p>
        <w:p w14:paraId="70994206" w14:textId="77777777" w:rsidR="00D526C9" w:rsidRPr="006D42D9" w:rsidRDefault="00D526C9" w:rsidP="006D42D9">
          <w:pPr>
            <w:rPr>
              <w:rFonts w:ascii="Republika" w:hAnsi="Republika"/>
              <w:sz w:val="60"/>
              <w:szCs w:val="60"/>
            </w:rPr>
          </w:pPr>
        </w:p>
        <w:p w14:paraId="4286D72A" w14:textId="77777777" w:rsidR="00D526C9" w:rsidRPr="006D42D9" w:rsidRDefault="00D526C9" w:rsidP="006D42D9">
          <w:pPr>
            <w:rPr>
              <w:rFonts w:ascii="Republika" w:hAnsi="Republika"/>
              <w:sz w:val="60"/>
              <w:szCs w:val="60"/>
            </w:rPr>
          </w:pPr>
        </w:p>
        <w:p w14:paraId="49F9512E" w14:textId="77777777" w:rsidR="00D526C9" w:rsidRPr="006D42D9" w:rsidRDefault="00D526C9" w:rsidP="006D42D9">
          <w:pPr>
            <w:rPr>
              <w:rFonts w:ascii="Republika" w:hAnsi="Republika"/>
              <w:sz w:val="60"/>
              <w:szCs w:val="60"/>
            </w:rPr>
          </w:pPr>
        </w:p>
        <w:p w14:paraId="7CAC3344" w14:textId="77777777" w:rsidR="00D526C9" w:rsidRPr="006D42D9" w:rsidRDefault="00D526C9" w:rsidP="006D42D9">
          <w:pPr>
            <w:rPr>
              <w:rFonts w:ascii="Republika" w:hAnsi="Republika"/>
              <w:sz w:val="60"/>
              <w:szCs w:val="60"/>
            </w:rPr>
          </w:pPr>
        </w:p>
        <w:p w14:paraId="7537A492" w14:textId="77777777" w:rsidR="00D526C9" w:rsidRPr="006D42D9" w:rsidRDefault="00D526C9" w:rsidP="006D42D9">
          <w:pPr>
            <w:rPr>
              <w:rFonts w:ascii="Republika" w:hAnsi="Republika"/>
              <w:sz w:val="60"/>
              <w:szCs w:val="60"/>
            </w:rPr>
          </w:pPr>
        </w:p>
        <w:p w14:paraId="72B17264" w14:textId="77777777" w:rsidR="00D526C9" w:rsidRPr="006D42D9" w:rsidRDefault="00D526C9" w:rsidP="006D42D9">
          <w:pPr>
            <w:rPr>
              <w:rFonts w:ascii="Republika" w:hAnsi="Republika"/>
              <w:sz w:val="60"/>
              <w:szCs w:val="60"/>
            </w:rPr>
          </w:pPr>
        </w:p>
        <w:p w14:paraId="1C7E6230" w14:textId="77777777" w:rsidR="00D526C9" w:rsidRPr="006D42D9" w:rsidRDefault="00D526C9" w:rsidP="006D42D9">
          <w:pPr>
            <w:rPr>
              <w:rFonts w:ascii="Republika" w:hAnsi="Republika"/>
              <w:sz w:val="60"/>
              <w:szCs w:val="60"/>
            </w:rPr>
          </w:pPr>
        </w:p>
      </w:tc>
    </w:tr>
  </w:tbl>
  <w:p w14:paraId="324C57DE" w14:textId="77777777" w:rsidR="00D526C9" w:rsidRPr="002B06F1" w:rsidRDefault="00D526C9" w:rsidP="00924E3C">
    <w:pPr>
      <w:autoSpaceDE w:val="0"/>
      <w:autoSpaceDN w:val="0"/>
      <w:adjustRightInd w:val="0"/>
      <w:spacing w:line="240" w:lineRule="auto"/>
      <w:rPr>
        <w:rFonts w:ascii="Republika" w:hAnsi="Republika"/>
      </w:rPr>
    </w:pPr>
    <w:r w:rsidRPr="002B06F1">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460EB46A" wp14:editId="3D2C322E">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BC05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2B06F1">
      <w:rPr>
        <w:rFonts w:ascii="Republika" w:hAnsi="Republika"/>
      </w:rPr>
      <w:t>REPUBLIKA SLOVENIJA</w:t>
    </w:r>
  </w:p>
  <w:p w14:paraId="35D3BA63" w14:textId="77777777" w:rsidR="00D526C9" w:rsidRPr="002B06F1" w:rsidRDefault="00D526C9" w:rsidP="00924E3C">
    <w:pPr>
      <w:pStyle w:val="Glava"/>
      <w:tabs>
        <w:tab w:val="clear" w:pos="4320"/>
        <w:tab w:val="clear" w:pos="8640"/>
        <w:tab w:val="left" w:pos="5112"/>
      </w:tabs>
      <w:spacing w:after="120" w:line="240" w:lineRule="exact"/>
      <w:rPr>
        <w:rFonts w:ascii="Republika" w:hAnsi="Republika"/>
        <w:b/>
        <w:caps/>
      </w:rPr>
    </w:pPr>
    <w:r w:rsidRPr="002B06F1">
      <w:rPr>
        <w:rFonts w:ascii="Republika" w:hAnsi="Republika"/>
        <w:b/>
        <w:caps/>
      </w:rPr>
      <w:t>MinIstrstvo za JAVNO UPRAVO</w:t>
    </w:r>
  </w:p>
  <w:p w14:paraId="16A24088" w14:textId="77777777" w:rsidR="00D526C9" w:rsidRPr="002B06F1" w:rsidRDefault="00D526C9" w:rsidP="00E92835">
    <w:pPr>
      <w:pStyle w:val="Glava"/>
      <w:tabs>
        <w:tab w:val="clear" w:pos="4320"/>
        <w:tab w:val="clear" w:pos="8640"/>
        <w:tab w:val="left" w:pos="5112"/>
      </w:tabs>
      <w:spacing w:after="120" w:line="240" w:lineRule="exact"/>
      <w:rPr>
        <w:rFonts w:ascii="Republika" w:hAnsi="Republika"/>
        <w:caps/>
      </w:rPr>
    </w:pPr>
    <w:r w:rsidRPr="002B06F1">
      <w:rPr>
        <w:rFonts w:ascii="Republika" w:hAnsi="Republika"/>
        <w:caps/>
      </w:rPr>
      <w:t>Inšpektorat za javni sektor</w:t>
    </w:r>
  </w:p>
  <w:p w14:paraId="69926FB4" w14:textId="77777777" w:rsidR="00D526C9" w:rsidRDefault="00D526C9" w:rsidP="0002235B">
    <w:pPr>
      <w:pStyle w:val="Glava"/>
      <w:tabs>
        <w:tab w:val="clear" w:pos="4320"/>
        <w:tab w:val="clear" w:pos="8640"/>
        <w:tab w:val="left" w:pos="5112"/>
      </w:tabs>
      <w:spacing w:line="240" w:lineRule="exact"/>
      <w:rPr>
        <w:rFonts w:cs="Arial"/>
        <w:sz w:val="16"/>
      </w:rPr>
    </w:pPr>
    <w:r w:rsidRPr="002B06F1">
      <w:rPr>
        <w:rFonts w:ascii="Republika" w:hAnsi="Republika" w:cs="Arial"/>
        <w:sz w:val="16"/>
      </w:rPr>
      <w:t>Tržaška cesta 21, 1000 Ljubljana</w:t>
    </w:r>
    <w:r w:rsidRPr="008F3500">
      <w:rPr>
        <w:rFonts w:cs="Arial"/>
        <w:sz w:val="16"/>
      </w:rPr>
      <w:tab/>
    </w:r>
  </w:p>
  <w:p w14:paraId="31D4457A" w14:textId="77777777" w:rsidR="00D526C9" w:rsidRDefault="00D526C9" w:rsidP="0002235B">
    <w:pPr>
      <w:pStyle w:val="Glava"/>
      <w:tabs>
        <w:tab w:val="clear" w:pos="4320"/>
        <w:tab w:val="clear" w:pos="8640"/>
        <w:tab w:val="left" w:pos="5112"/>
      </w:tabs>
      <w:spacing w:line="240" w:lineRule="exact"/>
      <w:rPr>
        <w:rFonts w:cs="Arial"/>
        <w:sz w:val="16"/>
      </w:rPr>
    </w:pPr>
    <w:r>
      <w:rPr>
        <w:rFonts w:cs="Arial"/>
        <w:sz w:val="16"/>
      </w:rPr>
      <w:tab/>
    </w:r>
    <w:r w:rsidRPr="008F3500">
      <w:rPr>
        <w:rFonts w:cs="Arial"/>
        <w:sz w:val="16"/>
      </w:rPr>
      <w:t xml:space="preserve">E: </w:t>
    </w:r>
    <w:r>
      <w:rPr>
        <w:rFonts w:cs="Arial"/>
        <w:sz w:val="16"/>
      </w:rPr>
      <w:t>gp.ijs@gov.si</w:t>
    </w:r>
  </w:p>
  <w:p w14:paraId="377A212D" w14:textId="77777777" w:rsidR="00D526C9" w:rsidRPr="008F3500" w:rsidRDefault="00D526C9" w:rsidP="0002235B">
    <w:pPr>
      <w:pStyle w:val="Glava"/>
      <w:tabs>
        <w:tab w:val="clear" w:pos="4320"/>
        <w:tab w:val="clear" w:pos="8640"/>
        <w:tab w:val="left" w:pos="5112"/>
      </w:tabs>
      <w:spacing w:line="240" w:lineRule="exact"/>
      <w:rPr>
        <w:rFonts w:cs="Arial"/>
        <w:sz w:val="16"/>
      </w:rPr>
    </w:pPr>
    <w:r>
      <w:rPr>
        <w:rFonts w:cs="Arial"/>
        <w:sz w:val="16"/>
      </w:rPr>
      <w:tab/>
    </w:r>
    <w:r w:rsidRPr="008F3500">
      <w:rPr>
        <w:rFonts w:cs="Arial"/>
        <w:sz w:val="16"/>
      </w:rPr>
      <w:t xml:space="preserve">T: </w:t>
    </w:r>
    <w:r>
      <w:rPr>
        <w:rFonts w:cs="Arial"/>
        <w:sz w:val="16"/>
      </w:rPr>
      <w:t xml:space="preserve">01 478 83 84 </w:t>
    </w:r>
  </w:p>
  <w:p w14:paraId="63579C9A" w14:textId="77777777" w:rsidR="00D526C9" w:rsidRPr="008F3500" w:rsidRDefault="00D526C9" w:rsidP="00924E3C">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 xml:space="preserve">I: </w:t>
    </w:r>
    <w:r w:rsidRPr="008F3500">
      <w:rPr>
        <w:rFonts w:cs="Arial"/>
        <w:sz w:val="16"/>
      </w:rPr>
      <w:t xml:space="preserve"> </w:t>
    </w:r>
    <w:hyperlink r:id="rId1" w:history="1">
      <w:r w:rsidRPr="005C2749">
        <w:rPr>
          <w:rStyle w:val="Hiperpovezava"/>
          <w:rFonts w:cs="Arial"/>
          <w:sz w:val="16"/>
        </w:rPr>
        <w:t>www.gov.si</w:t>
      </w:r>
    </w:hyperlink>
    <w:r>
      <w:rPr>
        <w:rFonts w:cs="Arial"/>
        <w:sz w:val="16"/>
      </w:rPr>
      <w:t xml:space="preserve"> </w:t>
    </w:r>
  </w:p>
  <w:p w14:paraId="331FB74F" w14:textId="77777777" w:rsidR="00D526C9" w:rsidRPr="008F3500" w:rsidRDefault="00D526C9" w:rsidP="007D75CF">
    <w:pPr>
      <w:pStyle w:val="Glava"/>
      <w:tabs>
        <w:tab w:val="clear" w:pos="4320"/>
        <w:tab w:val="clear" w:pos="8640"/>
        <w:tab w:val="left" w:pos="5112"/>
      </w:tabs>
      <w:spacing w:line="240" w:lineRule="exact"/>
      <w:rPr>
        <w:rFonts w:cs="Arial"/>
        <w:sz w:val="16"/>
      </w:rPr>
    </w:pPr>
    <w:r w:rsidRPr="008F3500">
      <w:rPr>
        <w:rFonts w:cs="Arial"/>
        <w:sz w:val="16"/>
      </w:rPr>
      <w:tab/>
    </w:r>
  </w:p>
  <w:p w14:paraId="62C812BC" w14:textId="77777777" w:rsidR="00D526C9" w:rsidRPr="008F3500" w:rsidRDefault="00D526C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664"/>
    <w:multiLevelType w:val="hybridMultilevel"/>
    <w:tmpl w:val="C5583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822175"/>
    <w:multiLevelType w:val="hybridMultilevel"/>
    <w:tmpl w:val="0184834A"/>
    <w:lvl w:ilvl="0" w:tplc="790E8FE0">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4FD33CE"/>
    <w:multiLevelType w:val="hybridMultilevel"/>
    <w:tmpl w:val="ECCA8C3C"/>
    <w:lvl w:ilvl="0" w:tplc="09E4BB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BC5C3E"/>
    <w:multiLevelType w:val="hybridMultilevel"/>
    <w:tmpl w:val="0AD4BC60"/>
    <w:lvl w:ilvl="0" w:tplc="5F4406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3C3A18"/>
    <w:multiLevelType w:val="hybridMultilevel"/>
    <w:tmpl w:val="C5AE2802"/>
    <w:lvl w:ilvl="0" w:tplc="57B2AA32">
      <w:start w:val="4"/>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41469702">
    <w:abstractNumId w:val="3"/>
  </w:num>
  <w:num w:numId="2" w16cid:durableId="2018534615">
    <w:abstractNumId w:val="1"/>
  </w:num>
  <w:num w:numId="3" w16cid:durableId="542401805">
    <w:abstractNumId w:val="4"/>
  </w:num>
  <w:num w:numId="4" w16cid:durableId="1076170330">
    <w:abstractNumId w:val="2"/>
  </w:num>
  <w:num w:numId="5" w16cid:durableId="153330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C9"/>
    <w:rsid w:val="000A6EC3"/>
    <w:rsid w:val="00130490"/>
    <w:rsid w:val="0032483C"/>
    <w:rsid w:val="003A156A"/>
    <w:rsid w:val="0051170B"/>
    <w:rsid w:val="005647CA"/>
    <w:rsid w:val="0064196F"/>
    <w:rsid w:val="00694F5E"/>
    <w:rsid w:val="0076626F"/>
    <w:rsid w:val="0096639F"/>
    <w:rsid w:val="00970101"/>
    <w:rsid w:val="009777E0"/>
    <w:rsid w:val="00B05319"/>
    <w:rsid w:val="00B124D2"/>
    <w:rsid w:val="00C172BA"/>
    <w:rsid w:val="00CE53A3"/>
    <w:rsid w:val="00D526C9"/>
    <w:rsid w:val="00DD6BB3"/>
    <w:rsid w:val="00F277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5A40"/>
  <w15:chartTrackingRefBased/>
  <w15:docId w15:val="{1F561C59-CA64-4DA0-B8BE-292924BF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26C9"/>
    <w:pPr>
      <w:spacing w:after="0" w:line="260" w:lineRule="exact"/>
    </w:pPr>
    <w:rPr>
      <w:rFonts w:ascii="Arial" w:eastAsia="Times New Roman" w:hAnsi="Arial" w:cs="Times New Roman"/>
      <w:kern w:val="0"/>
      <w:sz w:val="20"/>
      <w:szCs w:val="24"/>
      <w14:ligatures w14:val="none"/>
    </w:rPr>
  </w:style>
  <w:style w:type="paragraph" w:styleId="Naslov1">
    <w:name w:val="heading 1"/>
    <w:basedOn w:val="Navaden"/>
    <w:next w:val="Navaden"/>
    <w:link w:val="Naslov1Znak"/>
    <w:uiPriority w:val="9"/>
    <w:qFormat/>
    <w:rsid w:val="00D5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D5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526C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D526C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unhideWhenUsed/>
    <w:qFormat/>
    <w:rsid w:val="00D526C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526C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26C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26C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26C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26C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D526C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526C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rsid w:val="00D526C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rsid w:val="00D526C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526C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26C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26C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26C9"/>
    <w:rPr>
      <w:rFonts w:eastAsiaTheme="majorEastAsia" w:cstheme="majorBidi"/>
      <w:color w:val="272727" w:themeColor="text1" w:themeTint="D8"/>
    </w:rPr>
  </w:style>
  <w:style w:type="paragraph" w:styleId="Naslov">
    <w:name w:val="Title"/>
    <w:basedOn w:val="Navaden"/>
    <w:next w:val="Navaden"/>
    <w:link w:val="NaslovZnak"/>
    <w:uiPriority w:val="10"/>
    <w:qFormat/>
    <w:rsid w:val="00D5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26C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526C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526C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526C9"/>
    <w:pPr>
      <w:spacing w:before="160"/>
      <w:jc w:val="center"/>
    </w:pPr>
    <w:rPr>
      <w:i/>
      <w:iCs/>
      <w:color w:val="404040" w:themeColor="text1" w:themeTint="BF"/>
    </w:rPr>
  </w:style>
  <w:style w:type="character" w:customStyle="1" w:styleId="CitatZnak">
    <w:name w:val="Citat Znak"/>
    <w:basedOn w:val="Privzetapisavaodstavka"/>
    <w:link w:val="Citat"/>
    <w:uiPriority w:val="29"/>
    <w:rsid w:val="00D526C9"/>
    <w:rPr>
      <w:i/>
      <w:iCs/>
      <w:color w:val="404040" w:themeColor="text1" w:themeTint="BF"/>
    </w:rPr>
  </w:style>
  <w:style w:type="paragraph" w:styleId="Odstavekseznama">
    <w:name w:val="List Paragraph"/>
    <w:aliases w:val="numbered list,Dot pt,F5 List Paragraph,List Paragraph1,body,Odsek zoznamu2,Odsek zoznamu1,Listaszerű bekezdés1,List Paragraph à moi,Colorful List - Accent 11,Medium Grid 1 - Accent 21,Listaszeru bekezdés1,-header,lista_2,No TOC,EC"/>
    <w:basedOn w:val="Navaden"/>
    <w:link w:val="OdstavekseznamaZnak"/>
    <w:uiPriority w:val="34"/>
    <w:qFormat/>
    <w:rsid w:val="00D526C9"/>
    <w:pPr>
      <w:ind w:left="720"/>
      <w:contextualSpacing/>
    </w:pPr>
  </w:style>
  <w:style w:type="character" w:styleId="Intenzivenpoudarek">
    <w:name w:val="Intense Emphasis"/>
    <w:basedOn w:val="Privzetapisavaodstavka"/>
    <w:uiPriority w:val="21"/>
    <w:qFormat/>
    <w:rsid w:val="00D526C9"/>
    <w:rPr>
      <w:i/>
      <w:iCs/>
      <w:color w:val="0F4761" w:themeColor="accent1" w:themeShade="BF"/>
    </w:rPr>
  </w:style>
  <w:style w:type="paragraph" w:styleId="Intenzivencitat">
    <w:name w:val="Intense Quote"/>
    <w:basedOn w:val="Navaden"/>
    <w:next w:val="Navaden"/>
    <w:link w:val="IntenzivencitatZnak"/>
    <w:uiPriority w:val="30"/>
    <w:qFormat/>
    <w:rsid w:val="00D5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526C9"/>
    <w:rPr>
      <w:i/>
      <w:iCs/>
      <w:color w:val="0F4761" w:themeColor="accent1" w:themeShade="BF"/>
    </w:rPr>
  </w:style>
  <w:style w:type="character" w:styleId="Intenzivensklic">
    <w:name w:val="Intense Reference"/>
    <w:basedOn w:val="Privzetapisavaodstavka"/>
    <w:uiPriority w:val="32"/>
    <w:qFormat/>
    <w:rsid w:val="00D526C9"/>
    <w:rPr>
      <w:b/>
      <w:bCs/>
      <w:smallCaps/>
      <w:color w:val="0F4761" w:themeColor="accent1" w:themeShade="BF"/>
      <w:spacing w:val="5"/>
    </w:rPr>
  </w:style>
  <w:style w:type="paragraph" w:styleId="Glava">
    <w:name w:val="header"/>
    <w:basedOn w:val="Navaden"/>
    <w:link w:val="GlavaZnak"/>
    <w:rsid w:val="00D526C9"/>
    <w:pPr>
      <w:tabs>
        <w:tab w:val="center" w:pos="4320"/>
        <w:tab w:val="right" w:pos="8640"/>
      </w:tabs>
    </w:pPr>
  </w:style>
  <w:style w:type="character" w:customStyle="1" w:styleId="GlavaZnak">
    <w:name w:val="Glava Znak"/>
    <w:basedOn w:val="Privzetapisavaodstavka"/>
    <w:link w:val="Glava"/>
    <w:rsid w:val="00D526C9"/>
    <w:rPr>
      <w:rFonts w:ascii="Arial" w:eastAsia="Times New Roman" w:hAnsi="Arial" w:cs="Times New Roman"/>
      <w:kern w:val="0"/>
      <w:sz w:val="20"/>
      <w:szCs w:val="24"/>
      <w14:ligatures w14:val="none"/>
    </w:rPr>
  </w:style>
  <w:style w:type="paragraph" w:styleId="Noga">
    <w:name w:val="footer"/>
    <w:basedOn w:val="Navaden"/>
    <w:link w:val="NogaZnak"/>
    <w:rsid w:val="00D526C9"/>
    <w:pPr>
      <w:tabs>
        <w:tab w:val="center" w:pos="4320"/>
        <w:tab w:val="right" w:pos="8640"/>
      </w:tabs>
    </w:pPr>
    <w:rPr>
      <w:lang w:val="x-none"/>
    </w:rPr>
  </w:style>
  <w:style w:type="character" w:customStyle="1" w:styleId="NogaZnak">
    <w:name w:val="Noga Znak"/>
    <w:basedOn w:val="Privzetapisavaodstavka"/>
    <w:link w:val="Noga"/>
    <w:rsid w:val="00D526C9"/>
    <w:rPr>
      <w:rFonts w:ascii="Arial" w:eastAsia="Times New Roman" w:hAnsi="Arial" w:cs="Times New Roman"/>
      <w:kern w:val="0"/>
      <w:sz w:val="20"/>
      <w:szCs w:val="24"/>
      <w:lang w:val="x-none"/>
      <w14:ligatures w14:val="none"/>
    </w:rPr>
  </w:style>
  <w:style w:type="character" w:styleId="tevilkastrani">
    <w:name w:val="page number"/>
    <w:basedOn w:val="Privzetapisavaodstavka"/>
    <w:rsid w:val="00D526C9"/>
  </w:style>
  <w:style w:type="table" w:styleId="Navadnatabela4">
    <w:name w:val="Plain Table 4"/>
    <w:basedOn w:val="Navadnatabela"/>
    <w:uiPriority w:val="44"/>
    <w:rsid w:val="00D526C9"/>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atumtevilka">
    <w:name w:val="datum številka"/>
    <w:basedOn w:val="Navaden"/>
    <w:qFormat/>
    <w:rsid w:val="00D526C9"/>
    <w:pPr>
      <w:tabs>
        <w:tab w:val="left" w:pos="1701"/>
      </w:tabs>
    </w:pPr>
    <w:rPr>
      <w:szCs w:val="20"/>
      <w:lang w:eastAsia="sl-SI"/>
    </w:rPr>
  </w:style>
  <w:style w:type="character" w:customStyle="1" w:styleId="OdstavekseznamaZnak">
    <w:name w:val="Odstavek seznama Znak"/>
    <w:aliases w:val="numbered list Znak,Dot pt Znak,F5 List Paragraph Znak,List Paragraph1 Znak,body Znak,Odsek zoznamu2 Znak,Odsek zoznamu1 Znak,Listaszerű bekezdés1 Znak,List Paragraph à moi Znak,Colorful List - Accent 11 Znak,-header Znak,EC Znak"/>
    <w:basedOn w:val="Privzetapisavaodstavka"/>
    <w:link w:val="Odstavekseznama"/>
    <w:uiPriority w:val="34"/>
    <w:rsid w:val="00D526C9"/>
  </w:style>
  <w:style w:type="character" w:styleId="Hiperpovezava">
    <w:name w:val="Hyperlink"/>
    <w:basedOn w:val="Privzetapisavaodstavka"/>
    <w:uiPriority w:val="99"/>
    <w:unhideWhenUsed/>
    <w:rsid w:val="00D526C9"/>
    <w:rPr>
      <w:color w:val="467886" w:themeColor="hyperlink"/>
      <w:u w:val="single"/>
    </w:rPr>
  </w:style>
  <w:style w:type="paragraph" w:styleId="Sprotnaopomba-besedilo">
    <w:name w:val="footnote text"/>
    <w:aliases w:val="Sprotna opomba - besedilo Znak2 Znak,Sprotna opomba - besedilo Znak1 Znak Znak Znak,Sprotna opomba - besedilo Znak Znak Znak Znak Znak,Sprotna opomba - besedilo Znak1 Znak Znak Znak Znak Znak"/>
    <w:basedOn w:val="Navaden"/>
    <w:link w:val="Sprotnaopomba-besediloZnak"/>
    <w:qFormat/>
    <w:rsid w:val="00D526C9"/>
    <w:pPr>
      <w:spacing w:line="260" w:lineRule="atLeast"/>
    </w:pPr>
    <w:rPr>
      <w:szCs w:val="20"/>
    </w:rPr>
  </w:style>
  <w:style w:type="character" w:customStyle="1" w:styleId="Sprotnaopomba-besediloZnak">
    <w:name w:val="Sprotna opomba - besedilo Znak"/>
    <w:aliases w:val="Sprotna opomba - besedilo Znak2 Znak Znak,Sprotna opomba - besedilo Znak1 Znak Znak Znak Znak,Sprotna opomba - besedilo Znak Znak Znak Znak Znak Znak,Sprotna opomba - besedilo Znak1 Znak Znak Znak Znak Znak Znak"/>
    <w:basedOn w:val="Privzetapisavaodstavka"/>
    <w:link w:val="Sprotnaopomba-besedilo"/>
    <w:qFormat/>
    <w:rsid w:val="00D526C9"/>
    <w:rPr>
      <w:rFonts w:ascii="Arial" w:eastAsia="Times New Roman" w:hAnsi="Arial" w:cs="Times New Roman"/>
      <w:kern w:val="0"/>
      <w:sz w:val="20"/>
      <w:szCs w:val="20"/>
      <w14:ligatures w14:val="none"/>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qFormat/>
    <w:rsid w:val="00D526C9"/>
    <w:rPr>
      <w:vertAlign w:val="superscript"/>
    </w:rPr>
  </w:style>
  <w:style w:type="character" w:styleId="Krepko">
    <w:name w:val="Strong"/>
    <w:basedOn w:val="Privzetapisavaodstavka"/>
    <w:uiPriority w:val="22"/>
    <w:qFormat/>
    <w:rsid w:val="00F27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1830</Words>
  <Characters>10433</Characters>
  <Application>Microsoft Office Word</Application>
  <DocSecurity>0</DocSecurity>
  <Lines>86</Lines>
  <Paragraphs>24</Paragraphs>
  <ScaleCrop>false</ScaleCrop>
  <Company>MJU</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10</cp:revision>
  <dcterms:created xsi:type="dcterms:W3CDTF">2026-03-26T07:54:00Z</dcterms:created>
  <dcterms:modified xsi:type="dcterms:W3CDTF">2026-04-21T08:49:00Z</dcterms:modified>
</cp:coreProperties>
</file>