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1E92" w14:textId="77777777" w:rsidR="002903A0" w:rsidRDefault="002903A0" w:rsidP="00B2340D">
      <w:pPr>
        <w:pStyle w:val="podpisi"/>
        <w:rPr>
          <w:lang w:val="sl-SI"/>
        </w:rPr>
      </w:pPr>
    </w:p>
    <w:p w14:paraId="20F7B7C9" w14:textId="77777777" w:rsidR="002903A0" w:rsidRDefault="002903A0" w:rsidP="00B2340D">
      <w:pPr>
        <w:pStyle w:val="podpisi"/>
        <w:rPr>
          <w:lang w:val="sl-SI"/>
        </w:rPr>
      </w:pPr>
    </w:p>
    <w:p w14:paraId="77BE3A44" w14:textId="59242365" w:rsidR="002903A0" w:rsidRPr="002903A0" w:rsidRDefault="002903A0" w:rsidP="002903A0">
      <w:pPr>
        <w:autoSpaceDE w:val="0"/>
        <w:autoSpaceDN w:val="0"/>
        <w:adjustRightInd w:val="0"/>
        <w:jc w:val="both"/>
        <w:rPr>
          <w:rFonts w:cs="Arial"/>
          <w:szCs w:val="20"/>
        </w:rPr>
      </w:pPr>
      <w:r w:rsidRPr="002903A0">
        <w:rPr>
          <w:rFonts w:cs="Arial"/>
          <w:szCs w:val="20"/>
        </w:rPr>
        <w:t>Številka:</w:t>
      </w:r>
      <w:r w:rsidRPr="002903A0">
        <w:rPr>
          <w:rFonts w:cs="Arial"/>
          <w:szCs w:val="20"/>
        </w:rPr>
        <w:tab/>
        <w:t>0610-</w:t>
      </w:r>
      <w:r>
        <w:rPr>
          <w:rFonts w:cs="Arial"/>
          <w:szCs w:val="20"/>
        </w:rPr>
        <w:t>12</w:t>
      </w:r>
      <w:r w:rsidRPr="002903A0">
        <w:rPr>
          <w:rFonts w:cs="Arial"/>
          <w:szCs w:val="20"/>
        </w:rPr>
        <w:t>/202</w:t>
      </w:r>
      <w:r>
        <w:rPr>
          <w:rFonts w:cs="Arial"/>
          <w:szCs w:val="20"/>
        </w:rPr>
        <w:t>4</w:t>
      </w:r>
      <w:r w:rsidRPr="002903A0">
        <w:rPr>
          <w:rFonts w:cs="Arial"/>
          <w:szCs w:val="20"/>
        </w:rPr>
        <w:t>/</w:t>
      </w:r>
      <w:r w:rsidR="00BA1215">
        <w:rPr>
          <w:rFonts w:cs="Arial"/>
          <w:szCs w:val="20"/>
        </w:rPr>
        <w:t>2</w:t>
      </w:r>
      <w:r w:rsidR="000B569B">
        <w:rPr>
          <w:rFonts w:cs="Arial"/>
          <w:szCs w:val="20"/>
        </w:rPr>
        <w:t>3</w:t>
      </w:r>
    </w:p>
    <w:p w14:paraId="57CE49F3" w14:textId="410D478B" w:rsidR="002903A0" w:rsidRPr="002903A0" w:rsidRDefault="002903A0" w:rsidP="002903A0">
      <w:pPr>
        <w:autoSpaceDE w:val="0"/>
        <w:autoSpaceDN w:val="0"/>
        <w:adjustRightInd w:val="0"/>
        <w:jc w:val="both"/>
        <w:rPr>
          <w:rFonts w:cs="Arial"/>
          <w:szCs w:val="20"/>
        </w:rPr>
      </w:pPr>
      <w:r w:rsidRPr="002903A0">
        <w:rPr>
          <w:rFonts w:cs="Arial"/>
          <w:szCs w:val="20"/>
        </w:rPr>
        <w:t>Datum:</w:t>
      </w:r>
      <w:r w:rsidRPr="002903A0">
        <w:rPr>
          <w:rFonts w:cs="Arial"/>
          <w:szCs w:val="20"/>
        </w:rPr>
        <w:tab/>
      </w:r>
      <w:r w:rsidRPr="002903A0">
        <w:rPr>
          <w:rFonts w:cs="Arial"/>
          <w:szCs w:val="20"/>
        </w:rPr>
        <w:tab/>
      </w:r>
      <w:r w:rsidR="00FE098E">
        <w:rPr>
          <w:rFonts w:cs="Arial"/>
          <w:szCs w:val="20"/>
        </w:rPr>
        <w:t>22</w:t>
      </w:r>
      <w:r w:rsidRPr="002903A0">
        <w:rPr>
          <w:rFonts w:cs="Arial"/>
          <w:szCs w:val="20"/>
        </w:rPr>
        <w:t xml:space="preserve">. </w:t>
      </w:r>
      <w:r w:rsidR="007254D4">
        <w:rPr>
          <w:rFonts w:cs="Arial"/>
          <w:szCs w:val="20"/>
        </w:rPr>
        <w:t>11</w:t>
      </w:r>
      <w:r w:rsidRPr="002903A0">
        <w:rPr>
          <w:rFonts w:cs="Arial"/>
          <w:szCs w:val="20"/>
        </w:rPr>
        <w:t>. 202</w:t>
      </w:r>
      <w:r>
        <w:rPr>
          <w:rFonts w:cs="Arial"/>
          <w:szCs w:val="20"/>
        </w:rPr>
        <w:t>4</w:t>
      </w:r>
    </w:p>
    <w:p w14:paraId="7F221E9F" w14:textId="26062F01" w:rsidR="002903A0" w:rsidRPr="002903A0" w:rsidRDefault="002903A0" w:rsidP="002903A0">
      <w:pPr>
        <w:spacing w:before="240"/>
        <w:jc w:val="both"/>
      </w:pPr>
      <w:r w:rsidRPr="002903A0">
        <w:t xml:space="preserve">Upravna inšpektorica Inšpektorata za javni sektor izdaja na podlagi 307.f člena Zakona o splošnem upravnem postopku </w:t>
      </w:r>
      <w:bookmarkStart w:id="0" w:name="_Hlk63753700"/>
      <w:r w:rsidRPr="002903A0">
        <w:t>(Uradni list RS, št. </w:t>
      </w:r>
      <w:hyperlink r:id="rId8" w:tgtFrame="_blank" w:tooltip="Zakon o splošnem upravnem postopku (uradno prečiščeno besedilo)" w:history="1">
        <w:r w:rsidRPr="002903A0">
          <w:t>24/06</w:t>
        </w:r>
      </w:hyperlink>
      <w:r w:rsidRPr="002903A0">
        <w:t> – uradno prečiščeno besedilo, </w:t>
      </w:r>
      <w:hyperlink r:id="rId9" w:tgtFrame="_blank" w:tooltip="Zakon o upravnem sporu" w:history="1">
        <w:r w:rsidRPr="002903A0">
          <w:t>105/06</w:t>
        </w:r>
      </w:hyperlink>
      <w:r w:rsidRPr="002903A0">
        <w:t> – ZUS-1, </w:t>
      </w:r>
      <w:hyperlink r:id="rId10" w:tgtFrame="_blank" w:tooltip="Zakon o spremembah in dopolnitvah Zakona o splošnem upravnem postopku" w:history="1">
        <w:r w:rsidRPr="002903A0">
          <w:t>126/07</w:t>
        </w:r>
      </w:hyperlink>
      <w:r w:rsidRPr="002903A0">
        <w:t>, </w:t>
      </w:r>
      <w:hyperlink r:id="rId11" w:tgtFrame="_blank" w:tooltip="Zakon o spremembi in dopolnitvah Zakona o splošnem upravnem postopku" w:history="1">
        <w:r w:rsidRPr="002903A0">
          <w:t>65/08</w:t>
        </w:r>
      </w:hyperlink>
      <w:r w:rsidRPr="002903A0">
        <w:t>, </w:t>
      </w:r>
      <w:hyperlink r:id="rId12" w:tgtFrame="_blank" w:tooltip="Zakon o spremembah in dopolnitvah Zakona o splošnem upravnem postopku" w:history="1">
        <w:r w:rsidRPr="002903A0">
          <w:t>8/10</w:t>
        </w:r>
      </w:hyperlink>
      <w:r w:rsidRPr="002903A0">
        <w:t>, </w:t>
      </w:r>
      <w:hyperlink r:id="rId13" w:tgtFrame="_blank" w:tooltip="Zakon o spremembah in dopolnitvi Zakona o splošnem upravnem postopku" w:history="1">
        <w:r w:rsidRPr="002903A0">
          <w:t>82/13</w:t>
        </w:r>
      </w:hyperlink>
      <w:r w:rsidRPr="002903A0">
        <w:t>, </w:t>
      </w:r>
      <w:hyperlink r:id="rId14" w:tgtFrame="_blank" w:tooltip="Zakon o interventnih ukrepih za omilitev posledic drugega vala epidemije COVID-19" w:history="1">
        <w:r w:rsidRPr="002903A0">
          <w:t>175/20</w:t>
        </w:r>
      </w:hyperlink>
      <w:r w:rsidRPr="002903A0">
        <w:t> – ZIUOPDVE in </w:t>
      </w:r>
      <w:hyperlink r:id="rId15" w:tgtFrame="_blank" w:tooltip="Zakon o debirokratizaciji" w:history="1">
        <w:r w:rsidRPr="002903A0">
          <w:t>3/22</w:t>
        </w:r>
      </w:hyperlink>
      <w:r w:rsidRPr="002903A0">
        <w:t> – ZDeb)</w:t>
      </w:r>
      <w:bookmarkEnd w:id="0"/>
      <w:r w:rsidRPr="002903A0">
        <w:t xml:space="preserve">, v zadevi inšpekcijskega nadzora </w:t>
      </w:r>
      <w:r w:rsidR="00A2129D">
        <w:t xml:space="preserve">Ministrstva za gospodarstvo, turizem in šport, Kotnikova ulica 5, Ljubljana, ki ga zastopa minister </w:t>
      </w:r>
      <w:r w:rsidR="000C72D5">
        <w:rPr>
          <w:rFonts w:cs="Arial"/>
        </w:rPr>
        <w:t>█</w:t>
      </w:r>
      <w:r w:rsidR="00A2129D">
        <w:t xml:space="preserve">(v nad. MGTŠ oziroma organ nadzora), </w:t>
      </w:r>
      <w:r w:rsidRPr="002903A0">
        <w:t>naslednji</w:t>
      </w:r>
    </w:p>
    <w:p w14:paraId="5AFDA715" w14:textId="121C55AC" w:rsidR="002903A0" w:rsidRPr="002903A0" w:rsidRDefault="002903A0" w:rsidP="003C56F8">
      <w:pPr>
        <w:tabs>
          <w:tab w:val="left" w:pos="180"/>
        </w:tabs>
        <w:autoSpaceDE w:val="0"/>
        <w:autoSpaceDN w:val="0"/>
        <w:adjustRightInd w:val="0"/>
        <w:spacing w:before="480"/>
        <w:jc w:val="center"/>
        <w:rPr>
          <w:rFonts w:cs="Arial"/>
          <w:b/>
          <w:bCs/>
          <w:spacing w:val="40"/>
          <w:sz w:val="22"/>
          <w:szCs w:val="22"/>
        </w:rPr>
      </w:pPr>
      <w:r w:rsidRPr="002903A0">
        <w:rPr>
          <w:rFonts w:cs="Arial"/>
          <w:b/>
          <w:bCs/>
          <w:spacing w:val="40"/>
          <w:sz w:val="22"/>
          <w:szCs w:val="22"/>
        </w:rPr>
        <w:t>ZAPISNIK</w:t>
      </w:r>
    </w:p>
    <w:p w14:paraId="4FFFAB11" w14:textId="77777777" w:rsidR="002903A0" w:rsidRPr="002903A0" w:rsidRDefault="002903A0" w:rsidP="003C56F8">
      <w:pPr>
        <w:tabs>
          <w:tab w:val="left" w:pos="180"/>
        </w:tabs>
        <w:autoSpaceDE w:val="0"/>
        <w:autoSpaceDN w:val="0"/>
        <w:adjustRightInd w:val="0"/>
        <w:spacing w:before="240"/>
        <w:jc w:val="center"/>
        <w:rPr>
          <w:rFonts w:cs="Arial"/>
          <w:b/>
          <w:bCs/>
          <w:spacing w:val="40"/>
          <w:sz w:val="22"/>
          <w:szCs w:val="22"/>
        </w:rPr>
      </w:pPr>
      <w:r w:rsidRPr="002903A0">
        <w:rPr>
          <w:rFonts w:cs="Arial"/>
          <w:b/>
          <w:bCs/>
          <w:spacing w:val="40"/>
          <w:sz w:val="22"/>
          <w:szCs w:val="22"/>
        </w:rPr>
        <w:t>o opravljenem inšpekcijskem nadzoru</w:t>
      </w:r>
    </w:p>
    <w:p w14:paraId="1E528E3C" w14:textId="3934201E" w:rsidR="002903A0" w:rsidRDefault="002903A0" w:rsidP="002903A0">
      <w:pPr>
        <w:spacing w:before="240"/>
        <w:jc w:val="both"/>
        <w:rPr>
          <w:szCs w:val="20"/>
        </w:rPr>
      </w:pPr>
      <w:r w:rsidRPr="002903A0">
        <w:rPr>
          <w:szCs w:val="20"/>
        </w:rPr>
        <w:t>Inšpekcijski nadzor je bil opravljen na podlagi Načrta dela Inšpektorata za javni sektor za leto 202</w:t>
      </w:r>
      <w:r>
        <w:rPr>
          <w:szCs w:val="20"/>
        </w:rPr>
        <w:t>4</w:t>
      </w:r>
      <w:r w:rsidRPr="002903A0">
        <w:rPr>
          <w:szCs w:val="20"/>
        </w:rPr>
        <w:t xml:space="preserve"> kot sistemski nadzor nad izvajanjem določb ZUP, materialnih predpisov, v delih, ki se nanašajo na pravila postopka in Uredbe o upravnem poslovanju (v nad. UUP).</w:t>
      </w:r>
      <w:r w:rsidRPr="002903A0">
        <w:rPr>
          <w:szCs w:val="20"/>
          <w:vertAlign w:val="superscript"/>
        </w:rPr>
        <w:footnoteReference w:id="1"/>
      </w:r>
    </w:p>
    <w:p w14:paraId="3B7E3814" w14:textId="77777777" w:rsidR="00984ADD" w:rsidRPr="00626C72" w:rsidRDefault="00984ADD" w:rsidP="00984ADD">
      <w:pPr>
        <w:pStyle w:val="podpisi"/>
        <w:jc w:val="both"/>
        <w:rPr>
          <w:szCs w:val="20"/>
          <w:lang w:val="sl-SI"/>
        </w:rPr>
      </w:pPr>
    </w:p>
    <w:p w14:paraId="60274C37" w14:textId="4E8C5B38" w:rsidR="002903A0" w:rsidRPr="00984ADD" w:rsidRDefault="002903A0" w:rsidP="00984ADD">
      <w:pPr>
        <w:pStyle w:val="podpisi"/>
        <w:jc w:val="both"/>
        <w:rPr>
          <w:szCs w:val="20"/>
          <w:lang w:val="sl-SI"/>
        </w:rPr>
      </w:pPr>
      <w:r w:rsidRPr="00117661">
        <w:rPr>
          <w:lang w:val="sl-SI"/>
        </w:rPr>
        <w:t xml:space="preserve">Inšpekcijski nadzor je bil izveden na sedežu </w:t>
      </w:r>
      <w:r w:rsidR="00733B87">
        <w:rPr>
          <w:lang w:val="sl-SI"/>
        </w:rPr>
        <w:t>MGTŠ</w:t>
      </w:r>
      <w:r w:rsidRPr="00117661">
        <w:rPr>
          <w:lang w:val="sl-SI"/>
        </w:rPr>
        <w:t xml:space="preserve"> dne</w:t>
      </w:r>
      <w:r w:rsidR="00A2129D" w:rsidRPr="00117661">
        <w:rPr>
          <w:lang w:val="sl-SI"/>
        </w:rPr>
        <w:t xml:space="preserve"> 12. 9. 2024</w:t>
      </w:r>
      <w:r w:rsidR="00152463" w:rsidRPr="00117661">
        <w:rPr>
          <w:lang w:val="sl-SI"/>
        </w:rPr>
        <w:t xml:space="preserve"> in </w:t>
      </w:r>
      <w:r w:rsidR="00984ADD" w:rsidRPr="00117661">
        <w:rPr>
          <w:lang w:val="sl-SI"/>
        </w:rPr>
        <w:t xml:space="preserve">dne </w:t>
      </w:r>
      <w:r w:rsidR="00152463" w:rsidRPr="00117661">
        <w:rPr>
          <w:lang w:val="sl-SI"/>
        </w:rPr>
        <w:t>7. 10. 2024</w:t>
      </w:r>
      <w:r w:rsidR="00984ADD" w:rsidRPr="00117661">
        <w:rPr>
          <w:lang w:val="sl-SI"/>
        </w:rPr>
        <w:t xml:space="preserve"> na Direktoratu za industrijo, podjetništvo in internacionalizacijo</w:t>
      </w:r>
      <w:r w:rsidR="00C145AF">
        <w:rPr>
          <w:lang w:val="sl-SI"/>
        </w:rPr>
        <w:t>, Ulica Vita Kraigherja 5,</w:t>
      </w:r>
      <w:r w:rsidR="00984ADD" w:rsidRPr="00117661">
        <w:rPr>
          <w:lang w:val="sl-SI"/>
        </w:rPr>
        <w:t xml:space="preserve"> Maribor</w:t>
      </w:r>
      <w:r w:rsidR="00A2129D" w:rsidRPr="00117661">
        <w:rPr>
          <w:lang w:val="sl-SI"/>
        </w:rPr>
        <w:t>.</w:t>
      </w:r>
      <w:r w:rsidRPr="00117661">
        <w:rPr>
          <w:lang w:val="sl-SI"/>
        </w:rPr>
        <w:t xml:space="preserve"> Pri inšpekcijskem nadzoru </w:t>
      </w:r>
      <w:r w:rsidR="00984ADD" w:rsidRPr="00117661">
        <w:rPr>
          <w:lang w:val="sl-SI"/>
        </w:rPr>
        <w:t xml:space="preserve">12. 9. 2024 </w:t>
      </w:r>
      <w:r w:rsidRPr="00117661">
        <w:rPr>
          <w:lang w:val="sl-SI"/>
        </w:rPr>
        <w:t xml:space="preserve">so bile navzoče </w:t>
      </w:r>
      <w:r w:rsidR="00984ADD" w:rsidRPr="00117661">
        <w:rPr>
          <w:lang w:val="sl-SI"/>
        </w:rPr>
        <w:t xml:space="preserve">naslednje </w:t>
      </w:r>
      <w:r w:rsidRPr="00117661">
        <w:rPr>
          <w:lang w:val="sl-SI"/>
        </w:rPr>
        <w:t>uradne osebe</w:t>
      </w:r>
      <w:r w:rsidR="00984ADD" w:rsidRPr="00117661">
        <w:rPr>
          <w:lang w:val="sl-SI"/>
        </w:rPr>
        <w:t xml:space="preserve">: </w:t>
      </w:r>
      <w:r w:rsidR="000C72D5">
        <w:rPr>
          <w:rFonts w:cs="Arial"/>
          <w:lang w:val="sl-SI"/>
        </w:rPr>
        <w:t>█</w:t>
      </w:r>
      <w:r w:rsidR="003A142F">
        <w:rPr>
          <w:lang w:val="sl-SI"/>
        </w:rPr>
        <w:t>,</w:t>
      </w:r>
      <w:r w:rsidR="00984ADD" w:rsidRPr="00117661">
        <w:rPr>
          <w:lang w:val="sl-SI"/>
        </w:rPr>
        <w:t xml:space="preserve"> </w:t>
      </w:r>
      <w:r w:rsidR="000C72D5">
        <w:rPr>
          <w:rFonts w:cs="Arial"/>
          <w:lang w:val="sl-SI"/>
        </w:rPr>
        <w:t>█</w:t>
      </w:r>
      <w:r w:rsidR="00C145AF">
        <w:rPr>
          <w:lang w:val="sl-SI"/>
        </w:rPr>
        <w:t xml:space="preserve"> (</w:t>
      </w:r>
      <w:r w:rsidR="00984ADD" w:rsidRPr="00117661">
        <w:rPr>
          <w:lang w:val="sl-SI"/>
        </w:rPr>
        <w:t>vodja Sektorja za poslovno okolje v turizmu</w:t>
      </w:r>
      <w:r w:rsidR="00C145AF">
        <w:rPr>
          <w:lang w:val="sl-SI"/>
        </w:rPr>
        <w:t>)</w:t>
      </w:r>
      <w:r w:rsidR="003A142F">
        <w:rPr>
          <w:lang w:val="sl-SI"/>
        </w:rPr>
        <w:t>,</w:t>
      </w:r>
      <w:r w:rsidR="00984ADD" w:rsidRPr="00117661">
        <w:rPr>
          <w:lang w:val="sl-SI"/>
        </w:rPr>
        <w:t xml:space="preserve"> </w:t>
      </w:r>
      <w:r w:rsidR="000C72D5">
        <w:rPr>
          <w:rFonts w:cs="Arial"/>
          <w:lang w:val="sl-SI"/>
        </w:rPr>
        <w:t>█</w:t>
      </w:r>
      <w:r w:rsidR="00984ADD" w:rsidRPr="00117661">
        <w:rPr>
          <w:lang w:val="sl-SI"/>
        </w:rPr>
        <w:t xml:space="preserve"> in </w:t>
      </w:r>
      <w:r w:rsidR="000C72D5">
        <w:rPr>
          <w:rFonts w:cs="Arial"/>
          <w:lang w:val="sl-SI"/>
        </w:rPr>
        <w:t>█</w:t>
      </w:r>
      <w:r w:rsidR="00C145AF">
        <w:rPr>
          <w:szCs w:val="20"/>
          <w:lang w:val="sl-SI"/>
        </w:rPr>
        <w:t xml:space="preserve"> (</w:t>
      </w:r>
      <w:r w:rsidR="00984ADD">
        <w:rPr>
          <w:szCs w:val="20"/>
          <w:lang w:val="sl-SI"/>
        </w:rPr>
        <w:t>vodja Oddelka za upravno poslovanje</w:t>
      </w:r>
      <w:r w:rsidR="00C145AF">
        <w:rPr>
          <w:szCs w:val="20"/>
          <w:lang w:val="sl-SI"/>
        </w:rPr>
        <w:t>)</w:t>
      </w:r>
      <w:r w:rsidR="00984ADD">
        <w:rPr>
          <w:szCs w:val="20"/>
          <w:lang w:val="sl-SI"/>
        </w:rPr>
        <w:t xml:space="preserve">. Pri nadzoru dne 7. 10. 2024 sta bili navzoči </w:t>
      </w:r>
      <w:r w:rsidR="000C72D5">
        <w:rPr>
          <w:rFonts w:cs="Arial"/>
          <w:szCs w:val="20"/>
          <w:lang w:val="sl-SI"/>
        </w:rPr>
        <w:t>█</w:t>
      </w:r>
      <w:r w:rsidR="00C145AF" w:rsidRPr="00C145AF">
        <w:rPr>
          <w:szCs w:val="20"/>
          <w:lang w:val="sl-SI"/>
        </w:rPr>
        <w:t xml:space="preserve"> </w:t>
      </w:r>
      <w:r w:rsidR="00C145AF">
        <w:rPr>
          <w:szCs w:val="20"/>
          <w:lang w:val="sl-SI"/>
        </w:rPr>
        <w:t>(vodja Sektorja za podjetništvo)</w:t>
      </w:r>
      <w:r w:rsidR="00984ADD">
        <w:rPr>
          <w:szCs w:val="20"/>
          <w:lang w:val="sl-SI"/>
        </w:rPr>
        <w:t xml:space="preserve"> in </w:t>
      </w:r>
      <w:r w:rsidR="000C72D5">
        <w:rPr>
          <w:rFonts w:cs="Arial"/>
          <w:szCs w:val="20"/>
          <w:lang w:val="sl-SI"/>
        </w:rPr>
        <w:t>█</w:t>
      </w:r>
      <w:r w:rsidR="00767FFE">
        <w:rPr>
          <w:szCs w:val="20"/>
          <w:lang w:val="sl-SI"/>
        </w:rPr>
        <w:t>.</w:t>
      </w:r>
    </w:p>
    <w:p w14:paraId="5EA3D191" w14:textId="5DC6C397" w:rsidR="002903A0" w:rsidRPr="007F29D4" w:rsidRDefault="002903A0" w:rsidP="002903A0">
      <w:pPr>
        <w:spacing w:before="240"/>
        <w:jc w:val="both"/>
        <w:rPr>
          <w:color w:val="000000" w:themeColor="text1"/>
          <w:szCs w:val="20"/>
        </w:rPr>
      </w:pPr>
      <w:r w:rsidRPr="007F29D4">
        <w:rPr>
          <w:color w:val="000000" w:themeColor="text1"/>
          <w:szCs w:val="20"/>
        </w:rPr>
        <w:t xml:space="preserve">Organu </w:t>
      </w:r>
      <w:r w:rsidR="00387F7B" w:rsidRPr="007F29D4">
        <w:rPr>
          <w:color w:val="000000" w:themeColor="text1"/>
          <w:szCs w:val="20"/>
        </w:rPr>
        <w:t>je bil najprej</w:t>
      </w:r>
      <w:r w:rsidR="00984ADD" w:rsidRPr="007F29D4">
        <w:rPr>
          <w:color w:val="000000" w:themeColor="text1"/>
          <w:szCs w:val="20"/>
        </w:rPr>
        <w:t xml:space="preserve"> </w:t>
      </w:r>
      <w:r w:rsidRPr="007F29D4">
        <w:rPr>
          <w:color w:val="000000" w:themeColor="text1"/>
          <w:szCs w:val="20"/>
        </w:rPr>
        <w:t>posred</w:t>
      </w:r>
      <w:r w:rsidR="00387F7B" w:rsidRPr="007F29D4">
        <w:rPr>
          <w:color w:val="000000" w:themeColor="text1"/>
          <w:szCs w:val="20"/>
        </w:rPr>
        <w:t>ovan</w:t>
      </w:r>
      <w:r w:rsidRPr="007F29D4">
        <w:rPr>
          <w:color w:val="000000" w:themeColor="text1"/>
          <w:szCs w:val="20"/>
        </w:rPr>
        <w:t xml:space="preserve"> osnutek zapisnika o inšpekcijskem nadzoru z namenom, da se ta seznani z ugotovitvami nadzora, se o njih izjavi oziroma poda morebitna pojasnila. </w:t>
      </w:r>
      <w:r w:rsidR="00FF3605" w:rsidRPr="007F29D4">
        <w:rPr>
          <w:color w:val="000000" w:themeColor="text1"/>
          <w:szCs w:val="20"/>
        </w:rPr>
        <w:t xml:space="preserve">Inšpektorat za javni sektor je 18. 11. 2024 prejel </w:t>
      </w:r>
      <w:r w:rsidR="004023C9" w:rsidRPr="007F29D4">
        <w:rPr>
          <w:color w:val="000000" w:themeColor="text1"/>
          <w:szCs w:val="20"/>
        </w:rPr>
        <w:t>pojasnila in pripombe</w:t>
      </w:r>
      <w:r w:rsidR="00FF3605" w:rsidRPr="007F29D4">
        <w:rPr>
          <w:color w:val="000000" w:themeColor="text1"/>
          <w:szCs w:val="20"/>
        </w:rPr>
        <w:t xml:space="preserve"> MGTŠ</w:t>
      </w:r>
      <w:r w:rsidR="004023C9" w:rsidRPr="007F29D4">
        <w:rPr>
          <w:color w:val="000000" w:themeColor="text1"/>
          <w:szCs w:val="20"/>
        </w:rPr>
        <w:t>, ki jih je upravna inšpektorica upoštevala oziroma se do njih opredelila v tem zapisniku.</w:t>
      </w:r>
    </w:p>
    <w:p w14:paraId="03455354" w14:textId="1B312E08" w:rsidR="002903A0" w:rsidRPr="002903A0" w:rsidRDefault="002903A0" w:rsidP="00340390">
      <w:pPr>
        <w:pStyle w:val="NASLOV1"/>
      </w:pPr>
      <w:r w:rsidRPr="008C55C5">
        <w:rPr>
          <w:lang w:val="sl-SI"/>
        </w:rPr>
        <w:t>Razlog</w:t>
      </w:r>
      <w:r w:rsidRPr="002903A0">
        <w:t xml:space="preserve"> in </w:t>
      </w:r>
      <w:r w:rsidR="00986481" w:rsidRPr="008C55C5">
        <w:rPr>
          <w:lang w:val="sl-SI"/>
        </w:rPr>
        <w:t>obseg</w:t>
      </w:r>
      <w:r w:rsidRPr="008C55C5">
        <w:rPr>
          <w:lang w:val="sl-SI"/>
        </w:rPr>
        <w:t xml:space="preserve"> inšpekcijskega nadzora</w:t>
      </w:r>
    </w:p>
    <w:p w14:paraId="6C2395AD" w14:textId="77777777" w:rsidR="00C52D1A" w:rsidRDefault="00986481" w:rsidP="00C52D1A">
      <w:pPr>
        <w:suppressAutoHyphens/>
        <w:autoSpaceDE w:val="0"/>
        <w:autoSpaceDN w:val="0"/>
        <w:adjustRightInd w:val="0"/>
        <w:jc w:val="both"/>
        <w:rPr>
          <w:rFonts w:cs="Arial"/>
          <w:lang w:eastAsia="sl-SI"/>
        </w:rPr>
      </w:pPr>
      <w:r w:rsidRPr="00986481">
        <w:rPr>
          <w:rFonts w:cs="Arial"/>
          <w:color w:val="000000"/>
          <w:szCs w:val="20"/>
          <w:lang w:eastAsia="sl-SI"/>
        </w:rPr>
        <w:t xml:space="preserve">V Načrt dela IJS za leto 2024 so zajeti nadzori </w:t>
      </w:r>
      <w:r w:rsidRPr="00986481">
        <w:rPr>
          <w:rFonts w:ascii="Arial-BoldMT" w:eastAsia="Calibri" w:hAnsi="Arial-BoldMT" w:cs="Arial-BoldMT"/>
          <w:szCs w:val="20"/>
          <w:lang w:eastAsia="sl-SI"/>
        </w:rPr>
        <w:t>nad subjekti, pri katerih obstaja možnost nastanka škodljivih posledic za podjetja, društva in druge organizacije zaradi kršitev pravil upravnega postopka</w:t>
      </w:r>
      <w:r w:rsidRPr="00986481">
        <w:rPr>
          <w:rFonts w:cs="Arial"/>
          <w:lang w:eastAsia="sl-SI"/>
        </w:rPr>
        <w:t xml:space="preserve">. Nadzor je glede na oceno tveganja obsegal pregled </w:t>
      </w:r>
      <w:r w:rsidR="00152463">
        <w:rPr>
          <w:rFonts w:cs="Arial"/>
          <w:lang w:eastAsia="sl-SI"/>
        </w:rPr>
        <w:t xml:space="preserve">postopkov, ki se nanašajo na </w:t>
      </w:r>
      <w:r w:rsidRPr="00986481">
        <w:rPr>
          <w:rFonts w:cs="Arial"/>
          <w:lang w:eastAsia="sl-SI"/>
        </w:rPr>
        <w:t>vlog</w:t>
      </w:r>
      <w:r w:rsidR="00152463">
        <w:rPr>
          <w:rFonts w:cs="Arial"/>
          <w:lang w:eastAsia="sl-SI"/>
        </w:rPr>
        <w:t>e</w:t>
      </w:r>
      <w:r w:rsidRPr="00986481">
        <w:rPr>
          <w:rFonts w:cs="Arial"/>
          <w:lang w:eastAsia="sl-SI"/>
        </w:rPr>
        <w:t xml:space="preserve"> </w:t>
      </w:r>
      <w:r w:rsidR="00457E62">
        <w:rPr>
          <w:rFonts w:cs="Arial"/>
          <w:lang w:eastAsia="sl-SI"/>
        </w:rPr>
        <w:t>strank za pridobitev statusa pravne osebe ali nevladne organizacije v javnem interesu</w:t>
      </w:r>
      <w:r w:rsidR="00152463">
        <w:rPr>
          <w:rFonts w:cs="Arial"/>
          <w:lang w:eastAsia="sl-SI"/>
        </w:rPr>
        <w:t xml:space="preserve"> na področju spodbujanja razvoja turizma</w:t>
      </w:r>
      <w:r w:rsidRPr="00986481">
        <w:rPr>
          <w:rFonts w:cs="Arial"/>
          <w:lang w:eastAsia="sl-SI"/>
        </w:rPr>
        <w:t xml:space="preserve">, </w:t>
      </w:r>
      <w:r w:rsidR="00152463">
        <w:rPr>
          <w:rFonts w:cs="Arial"/>
          <w:lang w:eastAsia="sl-SI"/>
        </w:rPr>
        <w:t>pregled postopkov, ki se nanašajo na odločanje o vlogah gospodarskih subjektov za izplačilo pomoči, ki so jo ti utrpeli v poplavah</w:t>
      </w:r>
      <w:r w:rsidR="00CF6283">
        <w:rPr>
          <w:rFonts w:cs="Arial"/>
          <w:lang w:eastAsia="sl-SI"/>
        </w:rPr>
        <w:t xml:space="preserve"> v letu 2023</w:t>
      </w:r>
      <w:r w:rsidR="00152463">
        <w:rPr>
          <w:rFonts w:cs="Arial"/>
          <w:lang w:eastAsia="sl-SI"/>
        </w:rPr>
        <w:t xml:space="preserve">, </w:t>
      </w:r>
      <w:r w:rsidRPr="00986481">
        <w:rPr>
          <w:rFonts w:cs="Arial"/>
          <w:lang w:eastAsia="sl-SI"/>
        </w:rPr>
        <w:t xml:space="preserve">upravno poslovanje in odločanje o dostopu do informacij javnega značaja. Pri nadzoru so bile upoštevane posebnosti pri poslovanju organa, ki izhajajo iz področnih predpisov. Pri oceni tveganja </w:t>
      </w:r>
      <w:r>
        <w:rPr>
          <w:rFonts w:cs="Arial"/>
          <w:lang w:eastAsia="sl-SI"/>
        </w:rPr>
        <w:t xml:space="preserve">je bila upoštevana </w:t>
      </w:r>
      <w:r w:rsidR="00457E62">
        <w:rPr>
          <w:rFonts w:cs="Arial"/>
          <w:lang w:eastAsia="sl-SI"/>
        </w:rPr>
        <w:t xml:space="preserve">tudi </w:t>
      </w:r>
      <w:r>
        <w:rPr>
          <w:rFonts w:cs="Arial"/>
          <w:lang w:eastAsia="sl-SI"/>
        </w:rPr>
        <w:t>pobuda</w:t>
      </w:r>
      <w:r w:rsidRPr="00986481">
        <w:rPr>
          <w:rFonts w:cs="Arial"/>
          <w:lang w:eastAsia="sl-SI"/>
        </w:rPr>
        <w:t>, ki</w:t>
      </w:r>
      <w:r>
        <w:rPr>
          <w:rFonts w:cs="Arial"/>
          <w:lang w:eastAsia="sl-SI"/>
        </w:rPr>
        <w:t xml:space="preserve"> je evidentirana</w:t>
      </w:r>
      <w:r w:rsidRPr="00986481">
        <w:rPr>
          <w:rFonts w:cs="Arial"/>
          <w:lang w:eastAsia="sl-SI"/>
        </w:rPr>
        <w:t xml:space="preserve"> v zadev</w:t>
      </w:r>
      <w:r>
        <w:rPr>
          <w:rFonts w:cs="Arial"/>
          <w:lang w:eastAsia="sl-SI"/>
        </w:rPr>
        <w:t>i</w:t>
      </w:r>
      <w:r w:rsidRPr="00986481">
        <w:rPr>
          <w:rFonts w:cs="Arial"/>
          <w:lang w:eastAsia="sl-SI"/>
        </w:rPr>
        <w:t xml:space="preserve"> IJS št. </w:t>
      </w:r>
      <w:r>
        <w:rPr>
          <w:rFonts w:cs="Arial"/>
          <w:lang w:eastAsia="sl-SI"/>
        </w:rPr>
        <w:t>0610-146/2023</w:t>
      </w:r>
      <w:r w:rsidR="00457E62">
        <w:rPr>
          <w:rFonts w:cs="Arial"/>
          <w:lang w:eastAsia="sl-SI"/>
        </w:rPr>
        <w:t>.</w:t>
      </w:r>
    </w:p>
    <w:p w14:paraId="52385E87" w14:textId="360904A5" w:rsidR="00986481" w:rsidRPr="00701D10" w:rsidRDefault="00986481" w:rsidP="00701D10">
      <w:pPr>
        <w:suppressAutoHyphens/>
        <w:autoSpaceDE w:val="0"/>
        <w:autoSpaceDN w:val="0"/>
        <w:adjustRightInd w:val="0"/>
        <w:jc w:val="both"/>
        <w:rPr>
          <w:rFonts w:cs="Arial"/>
          <w:lang w:eastAsia="sl-SI"/>
        </w:rPr>
      </w:pPr>
      <w:r w:rsidRPr="00986481">
        <w:rPr>
          <w:szCs w:val="20"/>
        </w:rPr>
        <w:t xml:space="preserve">Pristojnost Upravne inšpekcije obsega nadzor nad izvajanjem </w:t>
      </w:r>
      <w:r w:rsidR="00791B3F">
        <w:rPr>
          <w:szCs w:val="20"/>
        </w:rPr>
        <w:t xml:space="preserve">ZUP </w:t>
      </w:r>
      <w:r w:rsidRPr="00986481">
        <w:rPr>
          <w:szCs w:val="20"/>
        </w:rPr>
        <w:t xml:space="preserve">in nad določbami materialnih predpisov, kadar na podlagi 3. člena ZUP vsebujejo procesne določbe. Prvi odstavek 1. člena </w:t>
      </w:r>
      <w:r w:rsidRPr="00986481">
        <w:rPr>
          <w:szCs w:val="20"/>
        </w:rPr>
        <w:lastRenderedPageBreak/>
        <w:t xml:space="preserve">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w:t>
      </w:r>
      <w:r w:rsidRPr="00986481">
        <w:rPr>
          <w:iCs/>
          <w:szCs w:val="20"/>
        </w:rPr>
        <w:t>zakona.</w:t>
      </w:r>
      <w:r w:rsidRPr="00986481">
        <w:rPr>
          <w:i/>
          <w:szCs w:val="20"/>
        </w:rPr>
        <w:t xml:space="preserve"> </w:t>
      </w:r>
      <w:r w:rsidRPr="00986481">
        <w:rPr>
          <w:szCs w:val="20"/>
        </w:rPr>
        <w:t xml:space="preserve">Po določbah ZUP pa se postopa v vseh vprašanjih, ki niso urejena s posebnim zakonom. Upravna inšpekcija je pristojna tudi za nadzor nad določbami UUP, ki ureja upravno </w:t>
      </w:r>
      <w:r w:rsidRPr="00986481">
        <w:rPr>
          <w:rFonts w:cs="Arial"/>
          <w:szCs w:val="20"/>
        </w:rPr>
        <w:t>poslovanj</w:t>
      </w:r>
      <w:r w:rsidRPr="00986481">
        <w:rPr>
          <w:szCs w:val="20"/>
        </w:rPr>
        <w:t xml:space="preserve">e organov državne uprave, organov samoupravnih lokalnih skupnosti ter drugih pravnih in fizičnih oseb, če na podlagi javnih pooblastil opravljajo upravne naloge in ni s to </w:t>
      </w:r>
      <w:r w:rsidRPr="00986481">
        <w:rPr>
          <w:rFonts w:cs="Arial"/>
          <w:szCs w:val="20"/>
        </w:rPr>
        <w:t>uredb</w:t>
      </w:r>
      <w:r w:rsidRPr="00986481">
        <w:rPr>
          <w:szCs w:val="20"/>
        </w:rPr>
        <w:t>o določeno drugače</w:t>
      </w:r>
      <w:r w:rsidR="00B466A1">
        <w:rPr>
          <w:szCs w:val="20"/>
        </w:rPr>
        <w:t xml:space="preserve"> (prvi odst. 1. člena UUP)</w:t>
      </w:r>
      <w:r w:rsidRPr="00986481">
        <w:rPr>
          <w:szCs w:val="20"/>
        </w:rPr>
        <w:t>.</w:t>
      </w:r>
    </w:p>
    <w:p w14:paraId="4E6677A7" w14:textId="57620BE9" w:rsidR="002903A0" w:rsidRPr="008C55C5" w:rsidRDefault="002903A0" w:rsidP="00340390">
      <w:pPr>
        <w:pStyle w:val="NASLOV1"/>
        <w:rPr>
          <w:lang w:val="sl-SI"/>
        </w:rPr>
      </w:pPr>
      <w:r w:rsidRPr="008C55C5">
        <w:rPr>
          <w:lang w:val="sl-SI"/>
        </w:rPr>
        <w:t>Normativna ureditev</w:t>
      </w:r>
    </w:p>
    <w:p w14:paraId="0F323513" w14:textId="2481047E" w:rsidR="002903A0" w:rsidRPr="008C55C5" w:rsidRDefault="00A60301" w:rsidP="00457E62">
      <w:pPr>
        <w:pStyle w:val="NASLOV2"/>
        <w:rPr>
          <w:lang w:val="sl-SI"/>
        </w:rPr>
      </w:pPr>
      <w:r w:rsidRPr="008C55C5">
        <w:rPr>
          <w:lang w:val="sl-SI"/>
        </w:rPr>
        <w:t>Določbe nekaterih p</w:t>
      </w:r>
      <w:r w:rsidR="002903A0" w:rsidRPr="008C55C5">
        <w:rPr>
          <w:lang w:val="sl-SI"/>
        </w:rPr>
        <w:t>odročni</w:t>
      </w:r>
      <w:r w:rsidRPr="008C55C5">
        <w:rPr>
          <w:lang w:val="sl-SI"/>
        </w:rPr>
        <w:t>h</w:t>
      </w:r>
      <w:r w:rsidR="002903A0" w:rsidRPr="008C55C5">
        <w:rPr>
          <w:lang w:val="sl-SI"/>
        </w:rPr>
        <w:t xml:space="preserve"> predpis</w:t>
      </w:r>
      <w:r w:rsidRPr="008C55C5">
        <w:rPr>
          <w:lang w:val="sl-SI"/>
        </w:rPr>
        <w:t>ov</w:t>
      </w:r>
      <w:r w:rsidR="002903A0" w:rsidRPr="008C55C5">
        <w:rPr>
          <w:lang w:val="sl-SI"/>
        </w:rPr>
        <w:t>, ki so bil</w:t>
      </w:r>
      <w:r w:rsidRPr="008C55C5">
        <w:rPr>
          <w:lang w:val="sl-SI"/>
        </w:rPr>
        <w:t>e</w:t>
      </w:r>
      <w:r w:rsidR="002903A0" w:rsidRPr="008C55C5">
        <w:rPr>
          <w:lang w:val="sl-SI"/>
        </w:rPr>
        <w:t xml:space="preserve"> upoštevan</w:t>
      </w:r>
      <w:r w:rsidRPr="008C55C5">
        <w:rPr>
          <w:lang w:val="sl-SI"/>
        </w:rPr>
        <w:t>e</w:t>
      </w:r>
      <w:r w:rsidR="002903A0" w:rsidRPr="008C55C5">
        <w:rPr>
          <w:lang w:val="sl-SI"/>
        </w:rPr>
        <w:t xml:space="preserve"> pri nadzoru</w:t>
      </w:r>
    </w:p>
    <w:p w14:paraId="4B1EC001" w14:textId="77777777" w:rsidR="002903A0" w:rsidRDefault="002903A0" w:rsidP="00B2340D">
      <w:pPr>
        <w:pStyle w:val="podpisi"/>
        <w:rPr>
          <w:lang w:val="sl-SI"/>
        </w:rPr>
      </w:pPr>
    </w:p>
    <w:p w14:paraId="0E10A3E3" w14:textId="54CF3C88" w:rsidR="002903A0" w:rsidRPr="003A5E9F" w:rsidRDefault="003A5E9F" w:rsidP="003A5E9F">
      <w:r w:rsidRPr="003A5E9F">
        <w:rPr>
          <w:b/>
          <w:bCs/>
        </w:rPr>
        <w:t>Zakon o spodbujanju razvoja turizma</w:t>
      </w:r>
      <w:r>
        <w:rPr>
          <w:rStyle w:val="Sprotnaopomba-sklic"/>
          <w:b/>
          <w:bCs/>
        </w:rPr>
        <w:footnoteReference w:id="2"/>
      </w:r>
    </w:p>
    <w:p w14:paraId="379EA304" w14:textId="21A512CE" w:rsidR="002903A0" w:rsidRPr="00767FFE" w:rsidRDefault="00767FFE" w:rsidP="00767FFE">
      <w:pPr>
        <w:spacing w:before="240" w:after="240"/>
        <w:jc w:val="both"/>
        <w:rPr>
          <w:u w:val="single"/>
        </w:rPr>
      </w:pPr>
      <w:r w:rsidRPr="00767FFE">
        <w:rPr>
          <w:u w:val="single"/>
        </w:rPr>
        <w:t xml:space="preserve">Člen 9 </w:t>
      </w:r>
      <w:r w:rsidR="003A5E9F" w:rsidRPr="00767FFE">
        <w:rPr>
          <w:u w:val="single"/>
        </w:rPr>
        <w:t xml:space="preserve">ZSRT-1 </w:t>
      </w:r>
      <w:r w:rsidRPr="00767FFE">
        <w:rPr>
          <w:u w:val="single"/>
        </w:rPr>
        <w:t>(</w:t>
      </w:r>
      <w:r w:rsidR="003A5E9F" w:rsidRPr="00767FFE">
        <w:rPr>
          <w:u w:val="single"/>
        </w:rPr>
        <w:t>status pravne osebe v javnem interesu</w:t>
      </w:r>
      <w:r w:rsidRPr="00767FFE">
        <w:rPr>
          <w:u w:val="single"/>
        </w:rPr>
        <w:t>, pogoji</w:t>
      </w:r>
      <w:r w:rsidR="003A5E9F" w:rsidRPr="00767FFE">
        <w:rPr>
          <w:u w:val="single"/>
        </w:rPr>
        <w:t xml:space="preserve"> za pridobitev statusa</w:t>
      </w:r>
      <w:r w:rsidRPr="00767FFE">
        <w:rPr>
          <w:u w:val="single"/>
        </w:rPr>
        <w:t>)</w:t>
      </w:r>
      <w:r w:rsidR="003A5E9F" w:rsidRPr="00767FFE">
        <w:rPr>
          <w:u w:val="single"/>
        </w:rPr>
        <w:t>:</w:t>
      </w:r>
    </w:p>
    <w:p w14:paraId="00139272" w14:textId="77777777" w:rsidR="003A5E9F" w:rsidRPr="003A5E9F" w:rsidRDefault="003A5E9F" w:rsidP="003A5E9F">
      <w:pPr>
        <w:jc w:val="both"/>
        <w:rPr>
          <w:i/>
          <w:iCs/>
          <w:lang w:eastAsia="sl-SI"/>
        </w:rPr>
      </w:pPr>
      <w:r w:rsidRPr="003A5E9F">
        <w:rPr>
          <w:i/>
          <w:iCs/>
          <w:lang w:eastAsia="sl-SI"/>
        </w:rPr>
        <w:t>(1) Pravnim osebam, ki delujejo na področju spodbujanja razvoja turizma in katerih namen ustanovitve in delovanje presegata interese članov, lahko minister, pristojen za turizem, podeli status pravne osebe, ki deluje v javnem interesu na področju spodbujanja razvoja turizma (v nadaljnjem besedilu: status pravne osebe v javnem interesu).</w:t>
      </w:r>
    </w:p>
    <w:p w14:paraId="09E5C6D4" w14:textId="77777777" w:rsidR="003A5E9F" w:rsidRPr="003A5E9F" w:rsidRDefault="003A5E9F" w:rsidP="003A5E9F">
      <w:pPr>
        <w:jc w:val="both"/>
        <w:rPr>
          <w:i/>
          <w:iCs/>
          <w:lang w:eastAsia="sl-SI"/>
        </w:rPr>
      </w:pPr>
      <w:r w:rsidRPr="003A5E9F">
        <w:rPr>
          <w:i/>
          <w:iCs/>
          <w:lang w:eastAsia="sl-SI"/>
        </w:rPr>
        <w:t>(2) Pravna oseba mora za pridobitev statusa pravne osebe v javnem interesu izpolnjevati naslednje pogoje:</w:t>
      </w:r>
    </w:p>
    <w:p w14:paraId="4F097B52" w14:textId="77777777" w:rsidR="003A5E9F" w:rsidRPr="003A5E9F" w:rsidRDefault="003A5E9F" w:rsidP="003A5E9F">
      <w:pPr>
        <w:jc w:val="both"/>
        <w:rPr>
          <w:i/>
          <w:iCs/>
          <w:lang w:eastAsia="sl-SI"/>
        </w:rPr>
      </w:pPr>
      <w:r w:rsidRPr="003A5E9F">
        <w:rPr>
          <w:i/>
          <w:iCs/>
          <w:lang w:eastAsia="sl-SI"/>
        </w:rPr>
        <w:t>-        njeni člani niso pravne osebe javnega prava,</w:t>
      </w:r>
    </w:p>
    <w:p w14:paraId="39CCEB26" w14:textId="77777777" w:rsidR="003A5E9F" w:rsidRPr="003A5E9F" w:rsidRDefault="003A5E9F" w:rsidP="003A5E9F">
      <w:pPr>
        <w:jc w:val="both"/>
        <w:rPr>
          <w:i/>
          <w:iCs/>
          <w:lang w:eastAsia="sl-SI"/>
        </w:rPr>
      </w:pPr>
      <w:r w:rsidRPr="003A5E9F">
        <w:rPr>
          <w:i/>
          <w:iCs/>
          <w:lang w:eastAsia="sl-SI"/>
        </w:rPr>
        <w:t>-        spodbujanje razvoja turizma ima opredeljeno v svojem ustanovitvenem aktu,</w:t>
      </w:r>
    </w:p>
    <w:p w14:paraId="0565E9D3" w14:textId="77777777" w:rsidR="003A5E9F" w:rsidRPr="003A5E9F" w:rsidRDefault="003A5E9F" w:rsidP="003A5E9F">
      <w:pPr>
        <w:jc w:val="both"/>
        <w:rPr>
          <w:i/>
          <w:iCs/>
          <w:lang w:eastAsia="sl-SI"/>
        </w:rPr>
      </w:pPr>
      <w:r w:rsidRPr="003A5E9F">
        <w:rPr>
          <w:i/>
          <w:iCs/>
          <w:lang w:eastAsia="sl-SI"/>
        </w:rPr>
        <w:t>-        deluje najmanj dve leti pred vložitvijo vloge za pridobitev statusa,</w:t>
      </w:r>
    </w:p>
    <w:p w14:paraId="31C7EF09" w14:textId="77777777" w:rsidR="003A5E9F" w:rsidRPr="003A5E9F" w:rsidRDefault="003A5E9F" w:rsidP="003A5E9F">
      <w:pPr>
        <w:jc w:val="both"/>
        <w:rPr>
          <w:i/>
          <w:iCs/>
          <w:lang w:eastAsia="sl-SI"/>
        </w:rPr>
      </w:pPr>
      <w:r w:rsidRPr="003A5E9F">
        <w:rPr>
          <w:i/>
          <w:iCs/>
          <w:lang w:eastAsia="sl-SI"/>
        </w:rPr>
        <w:t>-        sredstva je zadnji dve leti pred vložitvijo vloge za podelitev statusa pretežno uporabljala za opravljanje dejavnosti v javnem interesu na področju spodbujanja razvoja turizma,</w:t>
      </w:r>
    </w:p>
    <w:p w14:paraId="5E2A0CA0" w14:textId="77777777" w:rsidR="003A5E9F" w:rsidRPr="003A5E9F" w:rsidRDefault="003A5E9F" w:rsidP="003A5E9F">
      <w:pPr>
        <w:jc w:val="both"/>
        <w:rPr>
          <w:i/>
          <w:iCs/>
          <w:lang w:eastAsia="sl-SI"/>
        </w:rPr>
      </w:pPr>
      <w:r w:rsidRPr="003A5E9F">
        <w:rPr>
          <w:i/>
          <w:iCs/>
          <w:lang w:eastAsia="sl-SI"/>
        </w:rPr>
        <w:t>-        izdelan ima najmanj dveletni program prihodnjega delovanja, ki vsebuje redno izvajanje dejavnosti v javnem interesu na področju spodbujanja razvoja turizma,</w:t>
      </w:r>
    </w:p>
    <w:p w14:paraId="0E334699" w14:textId="77777777" w:rsidR="003A5E9F" w:rsidRPr="003A5E9F" w:rsidRDefault="003A5E9F" w:rsidP="003A5E9F">
      <w:pPr>
        <w:jc w:val="both"/>
        <w:rPr>
          <w:i/>
          <w:iCs/>
          <w:lang w:eastAsia="sl-SI"/>
        </w:rPr>
      </w:pPr>
      <w:r w:rsidRPr="003A5E9F">
        <w:rPr>
          <w:i/>
          <w:iCs/>
          <w:lang w:eastAsia="sl-SI"/>
        </w:rPr>
        <w:t>-        lahko izkaže pomembnejše dosežke svojega delovanja pri spodbujanju razvoja turizma v zadnjih dveh letih pred vložitvijo vloge za podelitev statusa pravne osebe v javnem interesu,</w:t>
      </w:r>
    </w:p>
    <w:p w14:paraId="60280158" w14:textId="77777777" w:rsidR="003A5E9F" w:rsidRPr="003A5E9F" w:rsidRDefault="003A5E9F" w:rsidP="003A5E9F">
      <w:pPr>
        <w:jc w:val="both"/>
        <w:rPr>
          <w:i/>
          <w:iCs/>
          <w:lang w:eastAsia="sl-SI"/>
        </w:rPr>
      </w:pPr>
      <w:r w:rsidRPr="003A5E9F">
        <w:rPr>
          <w:i/>
          <w:iCs/>
          <w:lang w:eastAsia="sl-SI"/>
        </w:rPr>
        <w:t>-        ji ni bila pravnomočno izrečena sankcija globe za hujši davčni prekršek ali prekršek, katerega narava je posebno huda, in ni bila pravnomočno obsojena zaradi kaznivega dejanja,</w:t>
      </w:r>
    </w:p>
    <w:p w14:paraId="79C87BC9" w14:textId="77777777" w:rsidR="003A5E9F" w:rsidRPr="003A5E9F" w:rsidRDefault="003A5E9F" w:rsidP="003A5E9F">
      <w:pPr>
        <w:jc w:val="both"/>
        <w:rPr>
          <w:i/>
          <w:iCs/>
          <w:lang w:eastAsia="sl-SI"/>
        </w:rPr>
      </w:pPr>
      <w:r w:rsidRPr="003A5E9F">
        <w:rPr>
          <w:i/>
          <w:iCs/>
          <w:lang w:eastAsia="sl-SI"/>
        </w:rPr>
        <w:t>-        ni v stečajnem postopku ali postopku likvidacije.</w:t>
      </w:r>
    </w:p>
    <w:p w14:paraId="1B41C0AA" w14:textId="77777777" w:rsidR="003A5E9F" w:rsidRPr="003A5E9F" w:rsidRDefault="003A5E9F" w:rsidP="003A5E9F">
      <w:pPr>
        <w:jc w:val="both"/>
        <w:rPr>
          <w:i/>
          <w:iCs/>
          <w:lang w:eastAsia="sl-SI"/>
        </w:rPr>
      </w:pPr>
      <w:r w:rsidRPr="003A5E9F">
        <w:rPr>
          <w:i/>
          <w:iCs/>
          <w:lang w:eastAsia="sl-SI"/>
        </w:rPr>
        <w:t>(3) Prispevanje k spodbujanju razvoja turizma pomeni zlasti:</w:t>
      </w:r>
    </w:p>
    <w:p w14:paraId="4488E9F0" w14:textId="77777777" w:rsidR="003A5E9F" w:rsidRPr="003A5E9F" w:rsidRDefault="003A5E9F" w:rsidP="003A5E9F">
      <w:pPr>
        <w:jc w:val="both"/>
        <w:rPr>
          <w:i/>
          <w:iCs/>
          <w:lang w:eastAsia="sl-SI"/>
        </w:rPr>
      </w:pPr>
      <w:r w:rsidRPr="003A5E9F">
        <w:rPr>
          <w:i/>
          <w:iCs/>
          <w:lang w:eastAsia="sl-SI"/>
        </w:rPr>
        <w:t>-        ozaveščanje prebivalstva o pomenu turizma,</w:t>
      </w:r>
    </w:p>
    <w:p w14:paraId="53836E28" w14:textId="77777777" w:rsidR="003A5E9F" w:rsidRPr="003A5E9F" w:rsidRDefault="003A5E9F" w:rsidP="003A5E9F">
      <w:pPr>
        <w:jc w:val="both"/>
        <w:rPr>
          <w:i/>
          <w:iCs/>
          <w:lang w:eastAsia="sl-SI"/>
        </w:rPr>
      </w:pPr>
      <w:r w:rsidRPr="003A5E9F">
        <w:rPr>
          <w:i/>
          <w:iCs/>
          <w:lang w:eastAsia="sl-SI"/>
        </w:rPr>
        <w:t>-        ozaveščanje in izobraževanje mladih za turizem,</w:t>
      </w:r>
    </w:p>
    <w:p w14:paraId="7425E9CB" w14:textId="77777777" w:rsidR="003A5E9F" w:rsidRPr="003A5E9F" w:rsidRDefault="003A5E9F" w:rsidP="003A5E9F">
      <w:pPr>
        <w:jc w:val="both"/>
        <w:rPr>
          <w:i/>
          <w:iCs/>
          <w:lang w:eastAsia="sl-SI"/>
        </w:rPr>
      </w:pPr>
      <w:r w:rsidRPr="003A5E9F">
        <w:rPr>
          <w:i/>
          <w:iCs/>
          <w:lang w:eastAsia="sl-SI"/>
        </w:rPr>
        <w:t>-        skrb za pozitiven odnos javnosti do turistov in turizma,</w:t>
      </w:r>
    </w:p>
    <w:p w14:paraId="6D86F4D9" w14:textId="77777777" w:rsidR="003A5E9F" w:rsidRPr="003A5E9F" w:rsidRDefault="003A5E9F" w:rsidP="003A5E9F">
      <w:pPr>
        <w:jc w:val="both"/>
        <w:rPr>
          <w:i/>
          <w:iCs/>
          <w:lang w:eastAsia="sl-SI"/>
        </w:rPr>
      </w:pPr>
      <w:r w:rsidRPr="003A5E9F">
        <w:rPr>
          <w:i/>
          <w:iCs/>
          <w:lang w:eastAsia="sl-SI"/>
        </w:rPr>
        <w:t>-        skrb za ohranjanje naravne in kulturne dediščine ter urejanje turistom prijaznega okolja, skladno z varstvenimi cilji in režimi varovanega oziroma zavarovanega območja,</w:t>
      </w:r>
    </w:p>
    <w:p w14:paraId="6D6C1C72" w14:textId="77777777" w:rsidR="003A5E9F" w:rsidRPr="003A5E9F" w:rsidRDefault="003A5E9F" w:rsidP="003A5E9F">
      <w:pPr>
        <w:jc w:val="both"/>
        <w:rPr>
          <w:i/>
          <w:iCs/>
          <w:lang w:eastAsia="sl-SI"/>
        </w:rPr>
      </w:pPr>
      <w:r w:rsidRPr="003A5E9F">
        <w:rPr>
          <w:i/>
          <w:iCs/>
          <w:lang w:eastAsia="sl-SI"/>
        </w:rPr>
        <w:t>-        izvajanje promocijske in informativne dejavnosti na področju turizma,</w:t>
      </w:r>
    </w:p>
    <w:p w14:paraId="678C25BE" w14:textId="77777777" w:rsidR="003A5E9F" w:rsidRPr="003A5E9F" w:rsidRDefault="003A5E9F" w:rsidP="003A5E9F">
      <w:pPr>
        <w:jc w:val="both"/>
        <w:rPr>
          <w:i/>
          <w:iCs/>
          <w:lang w:eastAsia="sl-SI"/>
        </w:rPr>
      </w:pPr>
      <w:r w:rsidRPr="003A5E9F">
        <w:rPr>
          <w:i/>
          <w:iCs/>
          <w:lang w:eastAsia="sl-SI"/>
        </w:rPr>
        <w:t>-        organiziranje, usklajevanje in izvajanje prireditev, ki pripomorejo k spodbujanju razvoja turizma, ali</w:t>
      </w:r>
    </w:p>
    <w:p w14:paraId="7EC4A7EB" w14:textId="66D78832" w:rsidR="003A5E9F" w:rsidRPr="00767FFE" w:rsidRDefault="003A5E9F" w:rsidP="003A5E9F">
      <w:pPr>
        <w:jc w:val="both"/>
        <w:rPr>
          <w:i/>
          <w:iCs/>
        </w:rPr>
      </w:pPr>
      <w:r w:rsidRPr="003A5E9F">
        <w:rPr>
          <w:i/>
          <w:iCs/>
          <w:lang w:eastAsia="sl-SI"/>
        </w:rPr>
        <w:t>-        izvajanje drugih aktivnosti, ki pripomorejo k spodbujanju razvoja turizma.</w:t>
      </w:r>
    </w:p>
    <w:p w14:paraId="085E7D2B" w14:textId="415F4A46" w:rsidR="003A5E9F" w:rsidRPr="00767FFE" w:rsidRDefault="00767FFE" w:rsidP="00767FFE">
      <w:pPr>
        <w:spacing w:before="240" w:after="240"/>
        <w:jc w:val="both"/>
        <w:rPr>
          <w:u w:val="single"/>
        </w:rPr>
      </w:pPr>
      <w:r w:rsidRPr="00767FFE">
        <w:rPr>
          <w:u w:val="single"/>
        </w:rPr>
        <w:t xml:space="preserve">Člen 10 </w:t>
      </w:r>
      <w:r w:rsidR="003A5E9F" w:rsidRPr="00767FFE">
        <w:rPr>
          <w:u w:val="single"/>
        </w:rPr>
        <w:t xml:space="preserve">ZSRT-1 </w:t>
      </w:r>
      <w:r w:rsidRPr="00767FFE">
        <w:rPr>
          <w:u w:val="single"/>
        </w:rPr>
        <w:t>(</w:t>
      </w:r>
      <w:r w:rsidR="003A5E9F" w:rsidRPr="00767FFE">
        <w:rPr>
          <w:u w:val="single"/>
          <w:lang w:eastAsia="sl-SI"/>
        </w:rPr>
        <w:t>postopek podelitve in odvzema statusa pravne osebe v javnem interesu</w:t>
      </w:r>
      <w:r w:rsidRPr="00767FFE">
        <w:rPr>
          <w:u w:val="single"/>
          <w:lang w:eastAsia="sl-SI"/>
        </w:rPr>
        <w:t>)</w:t>
      </w:r>
      <w:r w:rsidR="003A5E9F" w:rsidRPr="00767FFE">
        <w:rPr>
          <w:u w:val="single"/>
        </w:rPr>
        <w:t>:</w:t>
      </w:r>
    </w:p>
    <w:p w14:paraId="4C8FCDB3" w14:textId="77777777" w:rsidR="003A5E9F" w:rsidRPr="003A5E9F" w:rsidRDefault="003A5E9F" w:rsidP="003A5E9F">
      <w:pPr>
        <w:jc w:val="both"/>
        <w:rPr>
          <w:i/>
          <w:iCs/>
          <w:lang w:eastAsia="sl-SI"/>
        </w:rPr>
      </w:pPr>
      <w:r w:rsidRPr="003A5E9F">
        <w:rPr>
          <w:i/>
          <w:iCs/>
          <w:lang w:eastAsia="sl-SI"/>
        </w:rPr>
        <w:lastRenderedPageBreak/>
        <w:t>(1) Status za delovanje v javnem interesu se podeli z odločbo, ki jo izda minister, pristojen za turizem.</w:t>
      </w:r>
    </w:p>
    <w:p w14:paraId="43D33A52" w14:textId="77777777" w:rsidR="003A5E9F" w:rsidRPr="003A5E9F" w:rsidRDefault="003A5E9F" w:rsidP="003A5E9F">
      <w:pPr>
        <w:jc w:val="both"/>
        <w:rPr>
          <w:i/>
          <w:iCs/>
          <w:lang w:eastAsia="sl-SI"/>
        </w:rPr>
      </w:pPr>
      <w:r w:rsidRPr="003A5E9F">
        <w:rPr>
          <w:i/>
          <w:iCs/>
          <w:lang w:eastAsia="sl-SI"/>
        </w:rPr>
        <w:t>(2) Pravni osebi, ki ji je bil podeljen status za delovanje v javnem interesu in ne izpolnjuje več pogojev za pridobitev tega statusa, se ta odvzame z odločbo, ki jo po uradni dolžnosti izda minister, pristojen za turizem.</w:t>
      </w:r>
    </w:p>
    <w:p w14:paraId="137E4C5E" w14:textId="0AB43599" w:rsidR="002903A0" w:rsidRPr="00767FFE" w:rsidRDefault="003A5E9F" w:rsidP="00767FFE">
      <w:pPr>
        <w:jc w:val="both"/>
        <w:rPr>
          <w:i/>
          <w:iCs/>
          <w:lang w:eastAsia="sl-SI"/>
        </w:rPr>
      </w:pPr>
      <w:r w:rsidRPr="003A5E9F">
        <w:rPr>
          <w:i/>
          <w:iCs/>
          <w:lang w:eastAsia="sl-SI"/>
        </w:rPr>
        <w:t>(3) Pravna oseba, ki deluje v javnem interesu, ministrstvu, pristojnemu za turizem, do konca marca tekočega leta predloži poročilo o delu za preteklo leto.</w:t>
      </w:r>
    </w:p>
    <w:p w14:paraId="3F4D603E" w14:textId="3E78F517" w:rsidR="002903A0" w:rsidRDefault="00D430C3" w:rsidP="00767FFE">
      <w:pPr>
        <w:pStyle w:val="podpisi"/>
        <w:spacing w:before="480" w:after="240"/>
        <w:rPr>
          <w:lang w:val="sl-SI"/>
        </w:rPr>
      </w:pPr>
      <w:r w:rsidRPr="008B33A8">
        <w:rPr>
          <w:b/>
          <w:bCs/>
          <w:lang w:val="sl-SI"/>
        </w:rPr>
        <w:t>Zakon o nevladnih organizacijah</w:t>
      </w:r>
      <w:r>
        <w:rPr>
          <w:rStyle w:val="Sprotnaopomba-sklic"/>
          <w:lang w:val="sl-SI"/>
        </w:rPr>
        <w:footnoteReference w:id="3"/>
      </w:r>
      <w:r>
        <w:rPr>
          <w:lang w:val="sl-SI"/>
        </w:rPr>
        <w:t xml:space="preserve"> </w:t>
      </w:r>
    </w:p>
    <w:p w14:paraId="44C1684F" w14:textId="0B32682E" w:rsidR="008B33A8" w:rsidRPr="00767FFE" w:rsidRDefault="00767FFE" w:rsidP="00767FFE">
      <w:pPr>
        <w:spacing w:before="240" w:after="240"/>
        <w:rPr>
          <w:u w:val="single"/>
          <w:lang w:eastAsia="sl-SI"/>
        </w:rPr>
      </w:pPr>
      <w:r w:rsidRPr="00767FFE">
        <w:rPr>
          <w:u w:val="single"/>
          <w:lang w:eastAsia="sl-SI"/>
        </w:rPr>
        <w:t xml:space="preserve">Člen 7 </w:t>
      </w:r>
      <w:r w:rsidR="008B33A8" w:rsidRPr="00767FFE">
        <w:rPr>
          <w:u w:val="single"/>
          <w:lang w:eastAsia="sl-SI"/>
        </w:rPr>
        <w:t xml:space="preserve">ZNOrg </w:t>
      </w:r>
      <w:r w:rsidRPr="00767FFE">
        <w:rPr>
          <w:u w:val="single"/>
          <w:lang w:eastAsia="sl-SI"/>
        </w:rPr>
        <w:t>(</w:t>
      </w:r>
      <w:r w:rsidR="008B33A8" w:rsidRPr="00767FFE">
        <w:rPr>
          <w:u w:val="single"/>
          <w:lang w:eastAsia="sl-SI"/>
        </w:rPr>
        <w:t>ministrstvo, pristojno za podelitev statusa nevladne organizacije v javnem interesu</w:t>
      </w:r>
      <w:r w:rsidRPr="00767FFE">
        <w:rPr>
          <w:u w:val="single"/>
          <w:lang w:eastAsia="sl-SI"/>
        </w:rPr>
        <w:t>)</w:t>
      </w:r>
      <w:r w:rsidR="008B33A8" w:rsidRPr="00767FFE">
        <w:rPr>
          <w:u w:val="single"/>
          <w:lang w:eastAsia="sl-SI"/>
        </w:rPr>
        <w:t>:</w:t>
      </w:r>
    </w:p>
    <w:p w14:paraId="4ACB64FB" w14:textId="77777777" w:rsidR="008B33A8" w:rsidRPr="008B33A8" w:rsidRDefault="008B33A8" w:rsidP="008C55C5">
      <w:pPr>
        <w:jc w:val="both"/>
        <w:rPr>
          <w:i/>
          <w:iCs/>
          <w:lang w:eastAsia="sl-SI"/>
        </w:rPr>
      </w:pPr>
      <w:r w:rsidRPr="008B33A8">
        <w:rPr>
          <w:i/>
          <w:iCs/>
          <w:lang w:eastAsia="sl-SI"/>
        </w:rPr>
        <w:t>(1) O podelitvi statusa nevladne organizacije v javnem interesu na določenem področju iz drugega odstavka prejšnjega člena odloči ministrstvo, pristojno za to področje.</w:t>
      </w:r>
    </w:p>
    <w:p w14:paraId="77EDD98E" w14:textId="77777777" w:rsidR="008B33A8" w:rsidRPr="008B33A8" w:rsidRDefault="008B33A8" w:rsidP="008C55C5">
      <w:pPr>
        <w:jc w:val="both"/>
        <w:rPr>
          <w:i/>
          <w:iCs/>
          <w:lang w:eastAsia="sl-SI"/>
        </w:rPr>
      </w:pPr>
      <w:r w:rsidRPr="008B33A8">
        <w:rPr>
          <w:i/>
          <w:iCs/>
          <w:lang w:eastAsia="sl-SI"/>
        </w:rPr>
        <w:t>(2) Če nevladna organizacija zaprosi za podelitev statusa nevladne organizacije v javnem interesu na več področjih, ki so v pristojnosti več ministrstev, o podelitvi statusa odloči ministrstvo, pristojno za področje, na katerem nevladna organizacija pretežno deluje, po predhodnem soglasju ministrstev, pristojnih za ostala področja. Ministrstvo pristojno za področje, kjer nevladna organizacija ne deluje pretežno, soglasje izda, če nevladna organizacija na področju, za katerega je pristojno, izpolnjuje pogoje iz druge, četrte in šeste alineje četrtega odstavka prejšnjega člena.</w:t>
      </w:r>
    </w:p>
    <w:p w14:paraId="7AC01DC2" w14:textId="77777777" w:rsidR="008B33A8" w:rsidRPr="008B33A8" w:rsidRDefault="008B33A8" w:rsidP="008C55C5">
      <w:pPr>
        <w:jc w:val="both"/>
        <w:rPr>
          <w:i/>
          <w:iCs/>
          <w:lang w:eastAsia="sl-SI"/>
        </w:rPr>
      </w:pPr>
      <w:r w:rsidRPr="008B33A8">
        <w:rPr>
          <w:i/>
          <w:iCs/>
          <w:lang w:eastAsia="sl-SI"/>
        </w:rPr>
        <w:t>(3) Če nevladna organizacija, ki že ima status nevladne organizacije v javnem interesu na določenem področju, zaprosi za podelitev statusa še na drugem področju, ki je v pristojnosti drugega ministrstva, o podelitvi statusa še na drugem področju odloči ministrstvo, ki je nevladni organizaciji že podelilo status v javnem interesu, po predhodnem soglasju ministrstva, pristojnega za drugo področje. Ministrstvo, pristojno za drugo področje, soglasje izda, če nevladna organizacija na drugem področju izpolnjuje pogoje iz druge, četrte in šeste alineje četrtega odstavka prejšnjega člena.</w:t>
      </w:r>
    </w:p>
    <w:p w14:paraId="3742A160" w14:textId="77777777" w:rsidR="008B33A8" w:rsidRPr="008B33A8" w:rsidRDefault="008B33A8" w:rsidP="008C55C5">
      <w:pPr>
        <w:jc w:val="both"/>
        <w:rPr>
          <w:i/>
          <w:iCs/>
          <w:lang w:eastAsia="sl-SI"/>
        </w:rPr>
      </w:pPr>
      <w:r w:rsidRPr="008B33A8">
        <w:rPr>
          <w:i/>
          <w:iCs/>
          <w:lang w:eastAsia="sl-SI"/>
        </w:rPr>
        <w:t>(4) Če nevladna organizacija zaprosi za podelitev statusa nevladne organizacije v javnem interesu na področju, za katerega ni pristojno nobeno ministrstvo, je za odločitev o podelitvi statusa na tem področju pristojno ministrstvo, pristojno za delovanje nevladnih organizacij.</w:t>
      </w:r>
    </w:p>
    <w:p w14:paraId="50BAC4E5" w14:textId="472FE0EB" w:rsidR="008B33A8" w:rsidRPr="00767FFE" w:rsidRDefault="008B33A8" w:rsidP="008C55C5">
      <w:pPr>
        <w:jc w:val="both"/>
        <w:rPr>
          <w:i/>
          <w:iCs/>
          <w:lang w:eastAsia="sl-SI"/>
        </w:rPr>
      </w:pPr>
      <w:r w:rsidRPr="008B33A8">
        <w:rPr>
          <w:i/>
          <w:iCs/>
          <w:lang w:eastAsia="sl-SI"/>
        </w:rPr>
        <w:t>(5) O pritožbi zoper odločbo pristojnega ministrstva o podelitvi statusa nevladne organizacije v javnem interesu odloča Vlada Republike Slovenije.</w:t>
      </w:r>
    </w:p>
    <w:p w14:paraId="7A51262C" w14:textId="4B90867F" w:rsidR="008B33A8" w:rsidRPr="00767FFE" w:rsidRDefault="00767FFE" w:rsidP="00767FFE">
      <w:pPr>
        <w:shd w:val="clear" w:color="auto" w:fill="FFFFFF"/>
        <w:spacing w:before="240" w:after="240" w:line="240" w:lineRule="auto"/>
        <w:rPr>
          <w:rFonts w:cs="Arial"/>
          <w:color w:val="292B2C"/>
          <w:szCs w:val="20"/>
          <w:u w:val="single"/>
          <w:lang w:eastAsia="sl-SI"/>
        </w:rPr>
      </w:pPr>
      <w:r w:rsidRPr="00767FFE">
        <w:rPr>
          <w:rFonts w:cs="Arial"/>
          <w:color w:val="292B2C"/>
          <w:szCs w:val="20"/>
          <w:u w:val="single"/>
          <w:lang w:eastAsia="sl-SI"/>
        </w:rPr>
        <w:t xml:space="preserve">Člen 8 </w:t>
      </w:r>
      <w:r w:rsidR="008B33A8" w:rsidRPr="00767FFE">
        <w:rPr>
          <w:rFonts w:cs="Arial"/>
          <w:color w:val="292B2C"/>
          <w:szCs w:val="20"/>
          <w:u w:val="single"/>
          <w:lang w:eastAsia="sl-SI"/>
        </w:rPr>
        <w:t xml:space="preserve">ZNOrg </w:t>
      </w:r>
      <w:r w:rsidRPr="00767FFE">
        <w:rPr>
          <w:rFonts w:cs="Arial"/>
          <w:color w:val="292B2C"/>
          <w:szCs w:val="20"/>
          <w:u w:val="single"/>
          <w:lang w:eastAsia="sl-SI"/>
        </w:rPr>
        <w:t>(vloga)</w:t>
      </w:r>
      <w:r w:rsidR="008B33A8" w:rsidRPr="00767FFE">
        <w:rPr>
          <w:rFonts w:cs="Arial"/>
          <w:color w:val="292B2C"/>
          <w:szCs w:val="20"/>
          <w:u w:val="single"/>
          <w:lang w:eastAsia="sl-SI"/>
        </w:rPr>
        <w:t>:</w:t>
      </w:r>
    </w:p>
    <w:p w14:paraId="671EB1EE" w14:textId="77777777" w:rsidR="008B33A8" w:rsidRPr="008B33A8" w:rsidRDefault="008B33A8" w:rsidP="008C55C5">
      <w:pPr>
        <w:jc w:val="both"/>
        <w:rPr>
          <w:i/>
          <w:iCs/>
          <w:lang w:eastAsia="sl-SI"/>
        </w:rPr>
      </w:pPr>
      <w:r w:rsidRPr="008B33A8">
        <w:rPr>
          <w:i/>
          <w:iCs/>
          <w:lang w:eastAsia="sl-SI"/>
        </w:rPr>
        <w:t>(1) Vlogo za podelitev statusa nevladne organizacije v javnem interesu organizacija poda pri ministrstvu, pristojnem za podelitev tega statusa.</w:t>
      </w:r>
    </w:p>
    <w:p w14:paraId="1F9CDEB7" w14:textId="77777777" w:rsidR="008B33A8" w:rsidRPr="008B33A8" w:rsidRDefault="008B33A8" w:rsidP="008C55C5">
      <w:pPr>
        <w:jc w:val="both"/>
        <w:rPr>
          <w:i/>
          <w:iCs/>
          <w:lang w:eastAsia="sl-SI"/>
        </w:rPr>
      </w:pPr>
      <w:r w:rsidRPr="008B33A8">
        <w:rPr>
          <w:i/>
          <w:iCs/>
          <w:lang w:eastAsia="sl-SI"/>
        </w:rPr>
        <w:t>(2) Vlogi organizacija priloži:</w:t>
      </w:r>
    </w:p>
    <w:p w14:paraId="6018D17E" w14:textId="77777777" w:rsidR="008B33A8" w:rsidRPr="008B33A8" w:rsidRDefault="008B33A8" w:rsidP="008C55C5">
      <w:pPr>
        <w:jc w:val="both"/>
        <w:rPr>
          <w:i/>
          <w:iCs/>
          <w:lang w:eastAsia="sl-SI"/>
        </w:rPr>
      </w:pPr>
      <w:r w:rsidRPr="008B33A8">
        <w:rPr>
          <w:i/>
          <w:iCs/>
          <w:lang w:eastAsia="sl-SI"/>
        </w:rPr>
        <w:t>-        poročilo o delu, iz katerega so razvidni programi, projekti ali druge aktivnosti z navedbo pomembnejših dosežkov, ki jih je organizacija izvajala v javnem interesu na področju iz drugega odstavka 6. člena tega zakona v zadnjih dveh letih,</w:t>
      </w:r>
    </w:p>
    <w:p w14:paraId="3329C5C3" w14:textId="77777777" w:rsidR="008B33A8" w:rsidRPr="008B33A8" w:rsidRDefault="008B33A8" w:rsidP="008C55C5">
      <w:pPr>
        <w:jc w:val="both"/>
        <w:rPr>
          <w:i/>
          <w:iCs/>
          <w:lang w:eastAsia="sl-SI"/>
        </w:rPr>
      </w:pPr>
      <w:r w:rsidRPr="008B33A8">
        <w:rPr>
          <w:i/>
          <w:iCs/>
          <w:lang w:eastAsia="sl-SI"/>
        </w:rPr>
        <w:t>-        dokazila o aktivnostih in pomembnejših dosežkih iz prejšnje alineje,</w:t>
      </w:r>
    </w:p>
    <w:p w14:paraId="64948E66" w14:textId="77777777" w:rsidR="008B33A8" w:rsidRPr="008B33A8" w:rsidRDefault="008B33A8" w:rsidP="008C55C5">
      <w:pPr>
        <w:jc w:val="both"/>
        <w:rPr>
          <w:i/>
          <w:iCs/>
          <w:lang w:eastAsia="sl-SI"/>
        </w:rPr>
      </w:pPr>
      <w:r w:rsidRPr="008B33A8">
        <w:rPr>
          <w:i/>
          <w:iCs/>
          <w:lang w:eastAsia="sl-SI"/>
        </w:rPr>
        <w:t>-        poročilo o porabi sredstev za izvajanje aktivnosti iz prve alineje tega odstavka,</w:t>
      </w:r>
    </w:p>
    <w:p w14:paraId="3227C09D" w14:textId="77777777" w:rsidR="008B33A8" w:rsidRPr="008B33A8" w:rsidRDefault="008B33A8" w:rsidP="008C55C5">
      <w:pPr>
        <w:jc w:val="both"/>
        <w:rPr>
          <w:i/>
          <w:iCs/>
          <w:lang w:eastAsia="sl-SI"/>
        </w:rPr>
      </w:pPr>
      <w:r w:rsidRPr="008B33A8">
        <w:rPr>
          <w:i/>
          <w:iCs/>
          <w:lang w:eastAsia="sl-SI"/>
        </w:rPr>
        <w:t>-        sprejet program bodočega delovanja za najmanj dve leti delovanja na področju iz drugega odstavka 6. člena tega zakona, ki vsebuje redno izvajanje dejavnosti v javnem interesu.</w:t>
      </w:r>
    </w:p>
    <w:p w14:paraId="3A150D8B" w14:textId="77777777" w:rsidR="008B33A8" w:rsidRPr="008B33A8" w:rsidRDefault="008B33A8" w:rsidP="008C55C5">
      <w:pPr>
        <w:jc w:val="both"/>
        <w:rPr>
          <w:i/>
          <w:iCs/>
          <w:lang w:eastAsia="sl-SI"/>
        </w:rPr>
      </w:pPr>
      <w:r w:rsidRPr="008B33A8">
        <w:rPr>
          <w:i/>
          <w:iCs/>
          <w:lang w:eastAsia="sl-SI"/>
        </w:rPr>
        <w:t>(3) Ministrstvo, pristojno za podelitev statusa nevladne organizacije v javnem interesu, v postopku podelitve tega statusa iz uradnih evidenc pridobi:</w:t>
      </w:r>
    </w:p>
    <w:p w14:paraId="54B56469" w14:textId="77777777" w:rsidR="008B33A8" w:rsidRPr="008B33A8" w:rsidRDefault="008B33A8" w:rsidP="008C55C5">
      <w:pPr>
        <w:jc w:val="both"/>
        <w:rPr>
          <w:i/>
          <w:iCs/>
          <w:lang w:eastAsia="sl-SI"/>
        </w:rPr>
      </w:pPr>
      <w:r w:rsidRPr="008B33A8">
        <w:rPr>
          <w:i/>
          <w:iCs/>
          <w:lang w:eastAsia="sl-SI"/>
        </w:rPr>
        <w:t>-        podatke o datumu registracije organizacije,</w:t>
      </w:r>
    </w:p>
    <w:p w14:paraId="4DDA04F5" w14:textId="77777777" w:rsidR="008B33A8" w:rsidRPr="008B33A8" w:rsidRDefault="008B33A8" w:rsidP="008C55C5">
      <w:pPr>
        <w:jc w:val="both"/>
        <w:rPr>
          <w:i/>
          <w:iCs/>
          <w:lang w:eastAsia="sl-SI"/>
        </w:rPr>
      </w:pPr>
      <w:r w:rsidRPr="008B33A8">
        <w:rPr>
          <w:i/>
          <w:iCs/>
          <w:lang w:eastAsia="sl-SI"/>
        </w:rPr>
        <w:t>-        podatke o ustanovitelju organizacije,</w:t>
      </w:r>
    </w:p>
    <w:p w14:paraId="3FFD0BA9" w14:textId="77777777" w:rsidR="008B33A8" w:rsidRPr="008B33A8" w:rsidRDefault="008B33A8" w:rsidP="008C55C5">
      <w:pPr>
        <w:jc w:val="both"/>
        <w:rPr>
          <w:i/>
          <w:iCs/>
          <w:lang w:eastAsia="sl-SI"/>
        </w:rPr>
      </w:pPr>
      <w:r w:rsidRPr="008B33A8">
        <w:rPr>
          <w:i/>
          <w:iCs/>
          <w:lang w:eastAsia="sl-SI"/>
        </w:rPr>
        <w:lastRenderedPageBreak/>
        <w:t>-        kopijo veljavnega ustanovitvenega akta,</w:t>
      </w:r>
    </w:p>
    <w:p w14:paraId="69B5385F" w14:textId="77777777" w:rsidR="008B33A8" w:rsidRPr="008B33A8" w:rsidRDefault="008B33A8" w:rsidP="008C55C5">
      <w:pPr>
        <w:jc w:val="both"/>
        <w:rPr>
          <w:i/>
          <w:iCs/>
          <w:lang w:eastAsia="sl-SI"/>
        </w:rPr>
      </w:pPr>
      <w:r w:rsidRPr="008B33A8">
        <w:rPr>
          <w:i/>
          <w:iCs/>
          <w:lang w:eastAsia="sl-SI"/>
        </w:rPr>
        <w:t>-        podatke iz letnih poročil organizacije za zadnji dve leti, za organizacijo, ki je na podlagi zakona zavezana k revidiranju računovodskih izkazov, pa tudi oceno revizorja,</w:t>
      </w:r>
    </w:p>
    <w:p w14:paraId="68407684" w14:textId="77777777" w:rsidR="008B33A8" w:rsidRPr="008B33A8" w:rsidRDefault="008B33A8" w:rsidP="008C55C5">
      <w:pPr>
        <w:jc w:val="both"/>
        <w:rPr>
          <w:i/>
          <w:iCs/>
          <w:lang w:eastAsia="sl-SI"/>
        </w:rPr>
      </w:pPr>
      <w:r w:rsidRPr="008B33A8">
        <w:rPr>
          <w:i/>
          <w:iCs/>
          <w:lang w:eastAsia="sl-SI"/>
        </w:rPr>
        <w:t>-        podatek, ali je bila organizaciji pravnomočno izrečena sankcija globe za hujši davčni prekršek ali prekršek, katerega narava je posebno huda, in ali je bila pravnomočno obsojena zaradi kaznivega dejanja in</w:t>
      </w:r>
    </w:p>
    <w:p w14:paraId="0C0F9646" w14:textId="77777777" w:rsidR="008B33A8" w:rsidRPr="008B33A8" w:rsidRDefault="008B33A8" w:rsidP="008C55C5">
      <w:pPr>
        <w:jc w:val="both"/>
        <w:rPr>
          <w:i/>
          <w:iCs/>
          <w:lang w:eastAsia="sl-SI"/>
        </w:rPr>
      </w:pPr>
      <w:r w:rsidRPr="008B33A8">
        <w:rPr>
          <w:i/>
          <w:iCs/>
          <w:lang w:eastAsia="sl-SI"/>
        </w:rPr>
        <w:t>-        podatek, ali je nad organizacijo začet stečajni postopek ali postopek likvidacije.</w:t>
      </w:r>
    </w:p>
    <w:p w14:paraId="2DD68434" w14:textId="30BA1FC2" w:rsidR="002903A0" w:rsidRPr="008B33A8" w:rsidRDefault="008B33A8" w:rsidP="008C55C5">
      <w:pPr>
        <w:jc w:val="both"/>
        <w:rPr>
          <w:i/>
          <w:iCs/>
          <w:lang w:eastAsia="sl-SI"/>
        </w:rPr>
      </w:pPr>
      <w:r w:rsidRPr="008B33A8">
        <w:rPr>
          <w:i/>
          <w:iCs/>
          <w:lang w:eastAsia="sl-SI"/>
        </w:rPr>
        <w:t>(4) Ministrstvo, pristojno za podelitev statusa nevladne organizacije v javnem interesu, pozove organizacijo, ki je vložila vlogo za podelitev tega statusa, da v roku 15 dni predloži podatke iz prejšnjega odstavka, kadar teh podatkov ni mogoče pridobiti iz uradnih evidenc.</w:t>
      </w:r>
    </w:p>
    <w:p w14:paraId="3BE756F8" w14:textId="6F612F63" w:rsidR="00892AD5" w:rsidRDefault="00892AD5" w:rsidP="00767FFE">
      <w:pPr>
        <w:pStyle w:val="podpisi"/>
        <w:spacing w:before="480" w:after="240"/>
        <w:rPr>
          <w:b/>
          <w:bCs/>
          <w:lang w:val="sl-SI"/>
        </w:rPr>
      </w:pPr>
      <w:r w:rsidRPr="00892AD5">
        <w:rPr>
          <w:b/>
          <w:bCs/>
          <w:lang w:val="sl-SI"/>
        </w:rPr>
        <w:t>Zakon o odpravi posledic naravnih nesreč</w:t>
      </w:r>
      <w:r>
        <w:rPr>
          <w:rStyle w:val="Sprotnaopomba-sklic"/>
          <w:b/>
          <w:bCs/>
          <w:lang w:val="sl-SI"/>
        </w:rPr>
        <w:footnoteReference w:id="4"/>
      </w:r>
    </w:p>
    <w:p w14:paraId="455B4A6E" w14:textId="713910CC" w:rsidR="000D3D9F" w:rsidRPr="00097257" w:rsidRDefault="001F5B85" w:rsidP="00097257">
      <w:pPr>
        <w:pStyle w:val="podpisi"/>
        <w:spacing w:before="240" w:after="240"/>
        <w:rPr>
          <w:u w:val="single"/>
          <w:lang w:val="sl-SI"/>
        </w:rPr>
      </w:pPr>
      <w:r w:rsidRPr="00097257">
        <w:rPr>
          <w:u w:val="single"/>
          <w:lang w:val="sl-SI"/>
        </w:rPr>
        <w:t xml:space="preserve">Člen </w:t>
      </w:r>
      <w:r w:rsidR="00892AD5" w:rsidRPr="00097257">
        <w:rPr>
          <w:u w:val="single"/>
          <w:lang w:val="sl-SI"/>
        </w:rPr>
        <w:t xml:space="preserve">44.c </w:t>
      </w:r>
      <w:r w:rsidRPr="00097257">
        <w:rPr>
          <w:u w:val="single"/>
          <w:lang w:val="sl-SI"/>
        </w:rPr>
        <w:t>ZOPNN (</w:t>
      </w:r>
      <w:r w:rsidR="00892AD5" w:rsidRPr="00097257">
        <w:rPr>
          <w:u w:val="single"/>
          <w:lang w:val="sl-SI"/>
        </w:rPr>
        <w:t>program odprave posledic škode v gospodarstvu</w:t>
      </w:r>
      <w:r w:rsidRPr="00097257">
        <w:rPr>
          <w:u w:val="single"/>
          <w:lang w:val="sl-SI"/>
        </w:rPr>
        <w:t>)</w:t>
      </w:r>
      <w:r w:rsidR="000D3D9F" w:rsidRPr="00097257">
        <w:rPr>
          <w:u w:val="single"/>
          <w:lang w:val="sl-SI"/>
        </w:rPr>
        <w:t>:</w:t>
      </w:r>
    </w:p>
    <w:p w14:paraId="2C4AEA5A" w14:textId="77777777" w:rsidR="00892AD5" w:rsidRPr="00892AD5" w:rsidRDefault="00892AD5" w:rsidP="008C55C5">
      <w:pPr>
        <w:pStyle w:val="podpisi"/>
        <w:jc w:val="both"/>
        <w:rPr>
          <w:i/>
          <w:iCs/>
          <w:lang w:val="sl-SI"/>
        </w:rPr>
      </w:pPr>
      <w:r w:rsidRPr="00892AD5">
        <w:rPr>
          <w:i/>
          <w:iCs/>
          <w:lang w:val="sl-SI"/>
        </w:rPr>
        <w:t>(1) Program odprave posledic škode v gospodarstvu sprejme vlada. V obravnavo ji ga predloži ministrstvo, pristojno za gospodarstvo, če ga prej potrdi komisija za odpravo posledic škode v gospodarstvu in k njemu da soglasje ministrstvo, pristojno za finance.</w:t>
      </w:r>
    </w:p>
    <w:p w14:paraId="5D4541B9" w14:textId="0F88B80F" w:rsidR="000D3D9F" w:rsidRPr="00892AD5" w:rsidRDefault="00892AD5" w:rsidP="008C55C5">
      <w:pPr>
        <w:pStyle w:val="podpisi"/>
        <w:jc w:val="both"/>
        <w:rPr>
          <w:i/>
          <w:iCs/>
          <w:lang w:val="sl-SI"/>
        </w:rPr>
      </w:pPr>
      <w:r w:rsidRPr="00892AD5">
        <w:rPr>
          <w:i/>
          <w:iCs/>
          <w:lang w:val="sl-SI"/>
        </w:rPr>
        <w:t>(2) Najpozneje tri mesece po tem, ko vlada odloči o posameznem pojavu škode v gospodarstvu, da se za odpravo posledic uporabijo sredstva za odpravo posledic škode v gospodarstvu po tem zakonu, ministrstvo, pristojno za gospodarstvo, predloži vladi v obravnavo program odprave posledic škode v gospodarstvu.</w:t>
      </w:r>
    </w:p>
    <w:p w14:paraId="5D94C60C" w14:textId="0B09DF62" w:rsidR="0075527E" w:rsidRPr="00097257" w:rsidRDefault="001F5B85" w:rsidP="00097257">
      <w:pPr>
        <w:pStyle w:val="podpisi"/>
        <w:spacing w:before="240" w:after="240"/>
        <w:rPr>
          <w:u w:val="single"/>
          <w:lang w:val="sl-SI"/>
        </w:rPr>
      </w:pPr>
      <w:r w:rsidRPr="00097257">
        <w:rPr>
          <w:u w:val="single"/>
          <w:lang w:val="sl-SI"/>
        </w:rPr>
        <w:t xml:space="preserve">Člen </w:t>
      </w:r>
      <w:r w:rsidR="00892AD5" w:rsidRPr="00097257">
        <w:rPr>
          <w:u w:val="single"/>
          <w:lang w:val="sl-SI"/>
        </w:rPr>
        <w:t xml:space="preserve">44.č </w:t>
      </w:r>
      <w:r w:rsidRPr="00097257">
        <w:rPr>
          <w:u w:val="single"/>
          <w:lang w:val="sl-SI"/>
        </w:rPr>
        <w:t>ZOPNN (v</w:t>
      </w:r>
      <w:r w:rsidR="00892AD5" w:rsidRPr="00097257">
        <w:rPr>
          <w:u w:val="single"/>
          <w:lang w:val="sl-SI"/>
        </w:rPr>
        <w:t>sebin</w:t>
      </w:r>
      <w:r w:rsidR="0075527E" w:rsidRPr="00097257">
        <w:rPr>
          <w:u w:val="single"/>
          <w:lang w:val="sl-SI"/>
        </w:rPr>
        <w:t>o</w:t>
      </w:r>
      <w:r w:rsidR="00892AD5" w:rsidRPr="00097257">
        <w:rPr>
          <w:u w:val="single"/>
          <w:lang w:val="sl-SI"/>
        </w:rPr>
        <w:t xml:space="preserve"> programa odprave posledic škode v gospodarstvu</w:t>
      </w:r>
      <w:r w:rsidRPr="00097257">
        <w:rPr>
          <w:u w:val="single"/>
          <w:lang w:val="sl-SI"/>
        </w:rPr>
        <w:t>)</w:t>
      </w:r>
      <w:r w:rsidR="0075527E" w:rsidRPr="00097257">
        <w:rPr>
          <w:u w:val="single"/>
          <w:lang w:val="sl-SI"/>
        </w:rPr>
        <w:t>:</w:t>
      </w:r>
    </w:p>
    <w:p w14:paraId="5D40B07D" w14:textId="77777777" w:rsidR="00892AD5" w:rsidRPr="00892AD5" w:rsidRDefault="00892AD5" w:rsidP="008C55C5">
      <w:pPr>
        <w:pStyle w:val="podpisi"/>
        <w:jc w:val="both"/>
        <w:rPr>
          <w:i/>
          <w:iCs/>
          <w:lang w:val="sl-SI"/>
        </w:rPr>
      </w:pPr>
      <w:r w:rsidRPr="00892AD5">
        <w:rPr>
          <w:i/>
          <w:iCs/>
          <w:lang w:val="sl-SI"/>
        </w:rPr>
        <w:t>(1) S programom odprave posledic škode v gospodarstvu se določijo ukrepi za odpravo škode v gospodarstvu, zlasti pa se določi:</w:t>
      </w:r>
    </w:p>
    <w:p w14:paraId="15BF8075" w14:textId="77777777" w:rsidR="00892AD5" w:rsidRPr="00892AD5" w:rsidRDefault="00892AD5" w:rsidP="008C55C5">
      <w:pPr>
        <w:pStyle w:val="podpisi"/>
        <w:jc w:val="both"/>
        <w:rPr>
          <w:i/>
          <w:iCs/>
          <w:lang w:val="sl-SI"/>
        </w:rPr>
      </w:pPr>
      <w:r w:rsidRPr="00892AD5">
        <w:rPr>
          <w:i/>
          <w:iCs/>
          <w:lang w:val="sl-SI"/>
        </w:rPr>
        <w:t>-        vrsta in višina škode,</w:t>
      </w:r>
    </w:p>
    <w:p w14:paraId="6EAFC232" w14:textId="77777777" w:rsidR="00892AD5" w:rsidRPr="00892AD5" w:rsidRDefault="00892AD5" w:rsidP="008C55C5">
      <w:pPr>
        <w:pStyle w:val="podpisi"/>
        <w:jc w:val="both"/>
        <w:rPr>
          <w:i/>
          <w:iCs/>
          <w:lang w:val="sl-SI"/>
        </w:rPr>
      </w:pPr>
      <w:r w:rsidRPr="00892AD5">
        <w:rPr>
          <w:i/>
          <w:iCs/>
          <w:lang w:val="sl-SI"/>
        </w:rPr>
        <w:t>-        predvidena poraba sredstev v posameznih proračunskih letih,</w:t>
      </w:r>
    </w:p>
    <w:p w14:paraId="67B9F31F" w14:textId="77777777" w:rsidR="00892AD5" w:rsidRPr="00892AD5" w:rsidRDefault="00892AD5" w:rsidP="008C55C5">
      <w:pPr>
        <w:pStyle w:val="podpisi"/>
        <w:jc w:val="both"/>
        <w:rPr>
          <w:i/>
          <w:iCs/>
          <w:lang w:val="sl-SI"/>
        </w:rPr>
      </w:pPr>
      <w:r w:rsidRPr="00892AD5">
        <w:rPr>
          <w:i/>
          <w:iCs/>
          <w:lang w:val="sl-SI"/>
        </w:rPr>
        <w:t>-        občine, kjer je nastala škoda v gospodarstvu,</w:t>
      </w:r>
    </w:p>
    <w:p w14:paraId="63B0C8F2" w14:textId="77777777" w:rsidR="00892AD5" w:rsidRPr="00892AD5" w:rsidRDefault="00892AD5" w:rsidP="008C55C5">
      <w:pPr>
        <w:pStyle w:val="podpisi"/>
        <w:jc w:val="both"/>
        <w:rPr>
          <w:i/>
          <w:iCs/>
          <w:lang w:val="sl-SI"/>
        </w:rPr>
      </w:pPr>
      <w:r w:rsidRPr="00892AD5">
        <w:rPr>
          <w:i/>
          <w:iCs/>
          <w:lang w:val="sl-SI"/>
        </w:rPr>
        <w:t>-        ocena števila upravičencev do sredstev za odpravo posledic škode v gospodarstvu,</w:t>
      </w:r>
    </w:p>
    <w:p w14:paraId="1019E035" w14:textId="77777777" w:rsidR="00892AD5" w:rsidRPr="00892AD5" w:rsidRDefault="00892AD5" w:rsidP="008C55C5">
      <w:pPr>
        <w:pStyle w:val="podpisi"/>
        <w:jc w:val="both"/>
        <w:rPr>
          <w:i/>
          <w:iCs/>
          <w:lang w:val="sl-SI"/>
        </w:rPr>
      </w:pPr>
      <w:r w:rsidRPr="00892AD5">
        <w:rPr>
          <w:i/>
          <w:iCs/>
          <w:lang w:val="sl-SI"/>
        </w:rPr>
        <w:t>-        ocena potrebnih sredstev za odpravo posledic škode v gospodarstvu,</w:t>
      </w:r>
    </w:p>
    <w:p w14:paraId="4BBB0122" w14:textId="77777777" w:rsidR="00892AD5" w:rsidRPr="00892AD5" w:rsidRDefault="00892AD5" w:rsidP="008C55C5">
      <w:pPr>
        <w:pStyle w:val="podpisi"/>
        <w:jc w:val="both"/>
        <w:rPr>
          <w:i/>
          <w:iCs/>
          <w:lang w:val="sl-SI"/>
        </w:rPr>
      </w:pPr>
      <w:r w:rsidRPr="00892AD5">
        <w:rPr>
          <w:i/>
          <w:iCs/>
          <w:lang w:val="sl-SI"/>
        </w:rPr>
        <w:t>-        obrazci za vloge upravičencev,</w:t>
      </w:r>
    </w:p>
    <w:p w14:paraId="602751D0" w14:textId="77777777" w:rsidR="00892AD5" w:rsidRPr="00892AD5" w:rsidRDefault="00892AD5" w:rsidP="008C55C5">
      <w:pPr>
        <w:pStyle w:val="podpisi"/>
        <w:jc w:val="both"/>
        <w:rPr>
          <w:i/>
          <w:iCs/>
          <w:lang w:val="sl-SI"/>
        </w:rPr>
      </w:pPr>
      <w:r w:rsidRPr="00892AD5">
        <w:rPr>
          <w:i/>
          <w:iCs/>
          <w:lang w:val="sl-SI"/>
        </w:rPr>
        <w:t>-        način izplačila sredstev za odpravo posledic škode v gospodarstvu.</w:t>
      </w:r>
    </w:p>
    <w:p w14:paraId="01BC6E86" w14:textId="77777777" w:rsidR="00CB325E" w:rsidRDefault="00892AD5" w:rsidP="008C55C5">
      <w:pPr>
        <w:pStyle w:val="podpisi"/>
        <w:jc w:val="both"/>
        <w:rPr>
          <w:i/>
          <w:iCs/>
          <w:lang w:val="sl-SI"/>
        </w:rPr>
      </w:pPr>
      <w:r w:rsidRPr="00892AD5">
        <w:rPr>
          <w:i/>
          <w:iCs/>
          <w:lang w:val="sl-SI"/>
        </w:rPr>
        <w:t>(2) Če izvajanje ukrepov odprave posledic škode v gospodarstvu traja več proračunskih let, morajo biti v programu odprave posledic škode v gospodarstvu določene tudi obvezne vsebine letnih programih odprave posledic škode ter roki, v katerih jih mora ministrstvo, pristojno za gospodarstvo, predložiti vladi v sprejetje. Z letnim programom odprave posledic škode v gospodarstvu se za posamezno proračunsko leto podrobneje določi višina sredstev, ki so predvidena za njihovo izvedbo.</w:t>
      </w:r>
    </w:p>
    <w:p w14:paraId="4AFC7AC0" w14:textId="1D5C476F" w:rsidR="00456693" w:rsidRPr="00097257" w:rsidRDefault="00CB325E" w:rsidP="00097257">
      <w:pPr>
        <w:pStyle w:val="podpisi"/>
        <w:spacing w:before="240" w:after="240"/>
        <w:rPr>
          <w:i/>
          <w:iCs/>
          <w:u w:val="single"/>
          <w:lang w:val="sl-SI"/>
        </w:rPr>
      </w:pPr>
      <w:r w:rsidRPr="00097257">
        <w:rPr>
          <w:u w:val="single"/>
          <w:lang w:val="sl-SI"/>
        </w:rPr>
        <w:t xml:space="preserve">Člen </w:t>
      </w:r>
      <w:r w:rsidR="003E5628" w:rsidRPr="00097257">
        <w:rPr>
          <w:u w:val="single"/>
          <w:lang w:val="sl-SI"/>
        </w:rPr>
        <w:t>44.e člen</w:t>
      </w:r>
      <w:r w:rsidRPr="00097257">
        <w:rPr>
          <w:u w:val="single"/>
          <w:lang w:val="sl-SI"/>
        </w:rPr>
        <w:t xml:space="preserve"> ZOPNN</w:t>
      </w:r>
      <w:r w:rsidR="001F5B85" w:rsidRPr="00097257">
        <w:rPr>
          <w:u w:val="single"/>
          <w:lang w:val="sl-SI"/>
        </w:rPr>
        <w:t xml:space="preserve"> (upravičenci</w:t>
      </w:r>
      <w:r w:rsidR="003E5628" w:rsidRPr="00097257">
        <w:rPr>
          <w:u w:val="single"/>
          <w:lang w:val="sl-SI"/>
        </w:rPr>
        <w:t xml:space="preserve"> do sredstev</w:t>
      </w:r>
      <w:r w:rsidR="001F5B85" w:rsidRPr="00097257">
        <w:rPr>
          <w:u w:val="single"/>
          <w:lang w:val="sl-SI"/>
        </w:rPr>
        <w:t>)</w:t>
      </w:r>
      <w:r w:rsidR="003E5628" w:rsidRPr="00097257">
        <w:rPr>
          <w:u w:val="single"/>
          <w:lang w:val="sl-SI"/>
        </w:rPr>
        <w:t xml:space="preserve">: </w:t>
      </w:r>
    </w:p>
    <w:p w14:paraId="5A61F053" w14:textId="77777777" w:rsidR="00701D10" w:rsidRDefault="003E5628" w:rsidP="00701D10">
      <w:pPr>
        <w:pStyle w:val="podpisi"/>
        <w:jc w:val="both"/>
        <w:rPr>
          <w:lang w:val="sl-SI"/>
        </w:rPr>
      </w:pPr>
      <w:r w:rsidRPr="00B80E73">
        <w:rPr>
          <w:i/>
          <w:iCs/>
          <w:lang w:val="sl-SI"/>
        </w:rPr>
        <w:t>Upravičenci do sredstev za odpravo posledic škode v gospodarstvu so gospodarske družbe, podjetniki, posamezniki, zavodi in zadruge s sedežem v Republiki Sloveniji.</w:t>
      </w:r>
    </w:p>
    <w:p w14:paraId="0C953130" w14:textId="77777777" w:rsidR="00701D10" w:rsidRDefault="00701D10" w:rsidP="00701D10">
      <w:pPr>
        <w:pStyle w:val="podpisi"/>
        <w:jc w:val="both"/>
        <w:rPr>
          <w:lang w:val="sl-SI"/>
        </w:rPr>
      </w:pPr>
    </w:p>
    <w:p w14:paraId="786A4882" w14:textId="77777777" w:rsidR="00701D10" w:rsidRDefault="00701D10" w:rsidP="00701D10">
      <w:pPr>
        <w:pStyle w:val="podpisi"/>
        <w:jc w:val="both"/>
        <w:rPr>
          <w:lang w:val="sl-SI"/>
        </w:rPr>
      </w:pPr>
    </w:p>
    <w:p w14:paraId="625EA55E" w14:textId="528CA387" w:rsidR="00892AD5" w:rsidRDefault="00CB325E" w:rsidP="00701D10">
      <w:pPr>
        <w:pStyle w:val="podpisi"/>
        <w:jc w:val="both"/>
        <w:rPr>
          <w:rFonts w:cs="Arial"/>
          <w:szCs w:val="20"/>
          <w:u w:val="single"/>
          <w:lang w:val="sl-SI"/>
        </w:rPr>
      </w:pPr>
      <w:r w:rsidRPr="00097257">
        <w:rPr>
          <w:rFonts w:cs="Arial"/>
          <w:szCs w:val="20"/>
          <w:u w:val="single"/>
          <w:lang w:val="sl-SI"/>
        </w:rPr>
        <w:t xml:space="preserve">Člen </w:t>
      </w:r>
      <w:r w:rsidR="003E5628" w:rsidRPr="00097257">
        <w:rPr>
          <w:rFonts w:cs="Arial"/>
          <w:szCs w:val="20"/>
          <w:u w:val="single"/>
          <w:lang w:val="sl-SI"/>
        </w:rPr>
        <w:t xml:space="preserve">44.g </w:t>
      </w:r>
      <w:r w:rsidRPr="00097257">
        <w:rPr>
          <w:rFonts w:cs="Arial"/>
          <w:szCs w:val="20"/>
          <w:u w:val="single"/>
          <w:lang w:val="sl-SI"/>
        </w:rPr>
        <w:t>ZOPNN</w:t>
      </w:r>
      <w:r w:rsidR="003E5628" w:rsidRPr="00097257">
        <w:rPr>
          <w:rFonts w:cs="Arial"/>
          <w:szCs w:val="20"/>
          <w:u w:val="single"/>
          <w:lang w:val="sl-SI"/>
        </w:rPr>
        <w:t xml:space="preserve"> </w:t>
      </w:r>
      <w:r w:rsidR="001F5B85" w:rsidRPr="00097257">
        <w:rPr>
          <w:rFonts w:cs="Arial"/>
          <w:szCs w:val="20"/>
          <w:u w:val="single"/>
          <w:lang w:val="sl-SI"/>
        </w:rPr>
        <w:t>(</w:t>
      </w:r>
      <w:r w:rsidR="003E5628" w:rsidRPr="00097257">
        <w:rPr>
          <w:rFonts w:cs="Arial"/>
          <w:szCs w:val="20"/>
          <w:u w:val="single"/>
          <w:lang w:val="sl-SI"/>
        </w:rPr>
        <w:t>postopek dodelitve sredstev</w:t>
      </w:r>
      <w:r w:rsidR="001F5B85" w:rsidRPr="00097257">
        <w:rPr>
          <w:rFonts w:cs="Arial"/>
          <w:szCs w:val="20"/>
          <w:u w:val="single"/>
          <w:lang w:val="sl-SI"/>
        </w:rPr>
        <w:t>)</w:t>
      </w:r>
      <w:r w:rsidR="003E5628" w:rsidRPr="00097257">
        <w:rPr>
          <w:rFonts w:cs="Arial"/>
          <w:szCs w:val="20"/>
          <w:u w:val="single"/>
          <w:lang w:val="sl-SI"/>
        </w:rPr>
        <w:t>:</w:t>
      </w:r>
    </w:p>
    <w:p w14:paraId="008D5E52" w14:textId="77777777" w:rsidR="00701D10" w:rsidRPr="00701D10" w:rsidRDefault="00701D10" w:rsidP="00701D10">
      <w:pPr>
        <w:pStyle w:val="podpisi"/>
        <w:jc w:val="both"/>
        <w:rPr>
          <w:lang w:val="sl-SI"/>
        </w:rPr>
      </w:pPr>
    </w:p>
    <w:p w14:paraId="4F60C248" w14:textId="77777777" w:rsidR="003E5628" w:rsidRPr="003E5628" w:rsidRDefault="003E5628" w:rsidP="008F680A">
      <w:pPr>
        <w:shd w:val="clear" w:color="auto" w:fill="FFFFFF"/>
        <w:jc w:val="both"/>
        <w:rPr>
          <w:rFonts w:cs="Arial"/>
          <w:i/>
          <w:iCs/>
          <w:color w:val="292B2C"/>
          <w:szCs w:val="20"/>
          <w:lang w:eastAsia="sl-SI"/>
        </w:rPr>
      </w:pPr>
      <w:r w:rsidRPr="003E5628">
        <w:rPr>
          <w:rFonts w:cs="Arial"/>
          <w:i/>
          <w:iCs/>
          <w:color w:val="292B2C"/>
          <w:szCs w:val="20"/>
          <w:lang w:eastAsia="sl-SI"/>
        </w:rPr>
        <w:lastRenderedPageBreak/>
        <w:t>(1) Sredstva za odpravo posledic škode v gospodarstvu se upravičencem do sredstev za odpravo posledic nesreč dodelijo na podlagi vloge, ki jo morajo predložiti ministrstvu, pristojnemu za gospodarstvo, v roku, določenem v programu odprave posledic škode v gospodarstvu, ta pa ne sme biti daljši od 12 mesecev.</w:t>
      </w:r>
    </w:p>
    <w:p w14:paraId="4E0A31C7" w14:textId="77777777" w:rsidR="003E5628" w:rsidRPr="003E5628" w:rsidRDefault="003E5628" w:rsidP="008F680A">
      <w:pPr>
        <w:shd w:val="clear" w:color="auto" w:fill="FFFFFF"/>
        <w:jc w:val="both"/>
        <w:rPr>
          <w:rFonts w:cs="Arial"/>
          <w:i/>
          <w:iCs/>
          <w:color w:val="292B2C"/>
          <w:szCs w:val="20"/>
          <w:lang w:eastAsia="sl-SI"/>
        </w:rPr>
      </w:pPr>
      <w:r w:rsidRPr="003E5628">
        <w:rPr>
          <w:rFonts w:cs="Arial"/>
          <w:i/>
          <w:iCs/>
          <w:color w:val="292B2C"/>
          <w:szCs w:val="20"/>
          <w:lang w:eastAsia="sl-SI"/>
        </w:rPr>
        <w:t>(2) Ministrstvo, pristojno za gospodarstvo, po sprejetju programa odprave posledic škode v gospodarstvu obvesti upravičence do sredstev za odpravo posledic škode o roku, v katerem morajo predložiti vloge za dodelitev sredstev za odpravo posledic nastale škode.</w:t>
      </w:r>
    </w:p>
    <w:p w14:paraId="78246F2A" w14:textId="77777777" w:rsidR="003E5628" w:rsidRPr="003E5628" w:rsidRDefault="003E5628" w:rsidP="008F680A">
      <w:pPr>
        <w:shd w:val="clear" w:color="auto" w:fill="FFFFFF"/>
        <w:jc w:val="both"/>
        <w:rPr>
          <w:rFonts w:cs="Arial"/>
          <w:i/>
          <w:iCs/>
          <w:color w:val="292B2C"/>
          <w:szCs w:val="20"/>
          <w:lang w:eastAsia="sl-SI"/>
        </w:rPr>
      </w:pPr>
      <w:r w:rsidRPr="003E5628">
        <w:rPr>
          <w:rFonts w:cs="Arial"/>
          <w:i/>
          <w:iCs/>
          <w:color w:val="292B2C"/>
          <w:szCs w:val="20"/>
          <w:lang w:eastAsia="sl-SI"/>
        </w:rPr>
        <w:t>(3) Ministrstvo, pristojno za gospodarstvo, pripravi predlog višine potrebnih sredstev za povračilo škode in ga, če je vloga upravičenca popolna in utemeljena in je predlog povrnitve škode v gospodarstvu skladen s programom odprave posledic škode v gospodarstvu, predloži v sprejetje komisiji za odpravo posledic škode v gospodarstvu.</w:t>
      </w:r>
    </w:p>
    <w:p w14:paraId="370DBA0E" w14:textId="58906886" w:rsidR="004706E7" w:rsidRPr="00097257" w:rsidRDefault="003E5628" w:rsidP="008F680A">
      <w:pPr>
        <w:shd w:val="clear" w:color="auto" w:fill="FFFFFF"/>
        <w:jc w:val="both"/>
        <w:rPr>
          <w:rFonts w:cs="Arial"/>
          <w:i/>
          <w:iCs/>
          <w:color w:val="292B2C"/>
          <w:szCs w:val="20"/>
          <w:lang w:eastAsia="sl-SI"/>
        </w:rPr>
      </w:pPr>
      <w:r w:rsidRPr="003E5628">
        <w:rPr>
          <w:rFonts w:cs="Arial"/>
          <w:i/>
          <w:iCs/>
          <w:color w:val="292B2C"/>
          <w:szCs w:val="20"/>
          <w:lang w:eastAsia="sl-SI"/>
        </w:rPr>
        <w:t>(4) Minister, pristojen za gospodarstvo, določi vsebino in obliko obrazca za prijavo škode v gospodarstvu po tem zakonu.</w:t>
      </w:r>
    </w:p>
    <w:p w14:paraId="475AF484" w14:textId="78528D8D" w:rsidR="004706E7" w:rsidRPr="00097257" w:rsidRDefault="00CB325E" w:rsidP="008F680A">
      <w:pPr>
        <w:shd w:val="clear" w:color="auto" w:fill="FFFFFF"/>
        <w:spacing w:before="240" w:after="240"/>
        <w:rPr>
          <w:rFonts w:cs="Arial"/>
          <w:color w:val="292B2C"/>
          <w:szCs w:val="20"/>
          <w:u w:val="single"/>
          <w:lang w:eastAsia="sl-SI"/>
        </w:rPr>
      </w:pPr>
      <w:r w:rsidRPr="00097257">
        <w:rPr>
          <w:rFonts w:cs="Arial"/>
          <w:color w:val="292B2C"/>
          <w:szCs w:val="20"/>
          <w:u w:val="single"/>
          <w:lang w:eastAsia="sl-SI"/>
        </w:rPr>
        <w:t xml:space="preserve">Člen </w:t>
      </w:r>
      <w:r w:rsidR="004706E7" w:rsidRPr="00097257">
        <w:rPr>
          <w:rFonts w:cs="Arial"/>
          <w:color w:val="292B2C"/>
          <w:szCs w:val="20"/>
          <w:u w:val="single"/>
          <w:lang w:eastAsia="sl-SI"/>
        </w:rPr>
        <w:t>45. člen</w:t>
      </w:r>
      <w:r w:rsidRPr="00097257">
        <w:rPr>
          <w:rFonts w:cs="Arial"/>
          <w:color w:val="292B2C"/>
          <w:szCs w:val="20"/>
          <w:u w:val="single"/>
          <w:lang w:eastAsia="sl-SI"/>
        </w:rPr>
        <w:t xml:space="preserve"> ZOPNN</w:t>
      </w:r>
      <w:r w:rsidR="004706E7" w:rsidRPr="00097257">
        <w:rPr>
          <w:rFonts w:cs="Arial"/>
          <w:color w:val="292B2C"/>
          <w:szCs w:val="20"/>
          <w:u w:val="single"/>
          <w:lang w:eastAsia="sl-SI"/>
        </w:rPr>
        <w:t xml:space="preserve"> </w:t>
      </w:r>
      <w:r w:rsidR="001F5B85" w:rsidRPr="00097257">
        <w:rPr>
          <w:rFonts w:cs="Arial"/>
          <w:color w:val="292B2C"/>
          <w:szCs w:val="20"/>
          <w:u w:val="single"/>
          <w:lang w:eastAsia="sl-SI"/>
        </w:rPr>
        <w:t>(</w:t>
      </w:r>
      <w:r w:rsidR="00097257" w:rsidRPr="00097257">
        <w:rPr>
          <w:rFonts w:cs="Arial"/>
          <w:color w:val="292B2C"/>
          <w:szCs w:val="20"/>
          <w:u w:val="single"/>
          <w:lang w:eastAsia="sl-SI"/>
        </w:rPr>
        <w:t xml:space="preserve">izdaja in vsebina </w:t>
      </w:r>
      <w:r w:rsidR="004706E7" w:rsidRPr="00097257">
        <w:rPr>
          <w:rFonts w:cs="Arial"/>
          <w:color w:val="292B2C"/>
          <w:szCs w:val="20"/>
          <w:u w:val="single"/>
          <w:lang w:eastAsia="sl-SI"/>
        </w:rPr>
        <w:t>odločb</w:t>
      </w:r>
      <w:r w:rsidR="00097257" w:rsidRPr="00097257">
        <w:rPr>
          <w:rFonts w:cs="Arial"/>
          <w:color w:val="292B2C"/>
          <w:szCs w:val="20"/>
          <w:u w:val="single"/>
          <w:lang w:eastAsia="sl-SI"/>
        </w:rPr>
        <w:t>e</w:t>
      </w:r>
      <w:r w:rsidR="004706E7" w:rsidRPr="00097257">
        <w:rPr>
          <w:rFonts w:cs="Arial"/>
          <w:color w:val="292B2C"/>
          <w:szCs w:val="20"/>
          <w:u w:val="single"/>
          <w:lang w:eastAsia="sl-SI"/>
        </w:rPr>
        <w:t xml:space="preserve"> o dodelitvi sredstev</w:t>
      </w:r>
      <w:r w:rsidR="001F5B85" w:rsidRPr="00097257">
        <w:rPr>
          <w:rFonts w:cs="Arial"/>
          <w:color w:val="292B2C"/>
          <w:szCs w:val="20"/>
          <w:u w:val="single"/>
          <w:lang w:eastAsia="sl-SI"/>
        </w:rPr>
        <w:t>)</w:t>
      </w:r>
      <w:r w:rsidR="004706E7" w:rsidRPr="00097257">
        <w:rPr>
          <w:rFonts w:cs="Arial"/>
          <w:color w:val="292B2C"/>
          <w:szCs w:val="20"/>
          <w:u w:val="single"/>
          <w:lang w:eastAsia="sl-SI"/>
        </w:rPr>
        <w:t>:</w:t>
      </w:r>
    </w:p>
    <w:p w14:paraId="3A2E3E1D" w14:textId="77777777" w:rsidR="004706E7" w:rsidRPr="004706E7" w:rsidRDefault="004706E7" w:rsidP="008F680A">
      <w:pPr>
        <w:shd w:val="clear" w:color="auto" w:fill="FFFFFF"/>
        <w:jc w:val="both"/>
        <w:rPr>
          <w:rFonts w:cs="Arial"/>
          <w:i/>
          <w:iCs/>
          <w:color w:val="292B2C"/>
          <w:szCs w:val="20"/>
          <w:lang w:eastAsia="sl-SI"/>
        </w:rPr>
      </w:pPr>
      <w:r w:rsidRPr="004706E7">
        <w:rPr>
          <w:rFonts w:cs="Arial"/>
          <w:i/>
          <w:iCs/>
          <w:color w:val="292B2C"/>
          <w:szCs w:val="20"/>
          <w:lang w:eastAsia="sl-SI"/>
        </w:rPr>
        <w:t>(1) O dodelitvi sredstev za odpravo posledic nesreč v upravnem postopku odloča ministrstvo, pristojno za naravne vire, o dodelitvi sredstev za odpravo škode v kmetijstvu ministrstvo, pristojno za kmetijstvo, o dodelitvi sredstev za odpravo škode v gospodarstvu pa ministrstvo, pristojno za gospodarstvo.</w:t>
      </w:r>
    </w:p>
    <w:p w14:paraId="1B11B169" w14:textId="77777777" w:rsidR="004706E7" w:rsidRPr="004706E7" w:rsidRDefault="004706E7" w:rsidP="008F680A">
      <w:pPr>
        <w:shd w:val="clear" w:color="auto" w:fill="FFFFFF"/>
        <w:jc w:val="both"/>
        <w:rPr>
          <w:rFonts w:cs="Arial"/>
          <w:i/>
          <w:iCs/>
          <w:color w:val="292B2C"/>
          <w:szCs w:val="20"/>
          <w:lang w:eastAsia="sl-SI"/>
        </w:rPr>
      </w:pPr>
      <w:r w:rsidRPr="004706E7">
        <w:rPr>
          <w:rFonts w:cs="Arial"/>
          <w:i/>
          <w:iCs/>
          <w:color w:val="292B2C"/>
          <w:szCs w:val="20"/>
          <w:lang w:eastAsia="sl-SI"/>
        </w:rPr>
        <w:t>(2) Odločba mora poleg sestavin, ki jih določa zakon, ki ureja upravni postopek, vsebovati tudi:</w:t>
      </w:r>
    </w:p>
    <w:p w14:paraId="10CFB894" w14:textId="77777777" w:rsidR="004706E7" w:rsidRPr="004706E7" w:rsidRDefault="004706E7" w:rsidP="008F680A">
      <w:pPr>
        <w:shd w:val="clear" w:color="auto" w:fill="FFFFFF"/>
        <w:jc w:val="both"/>
        <w:rPr>
          <w:rFonts w:cs="Arial"/>
          <w:i/>
          <w:iCs/>
          <w:color w:val="292B2C"/>
          <w:szCs w:val="20"/>
          <w:lang w:eastAsia="sl-SI"/>
        </w:rPr>
      </w:pPr>
      <w:r w:rsidRPr="004706E7">
        <w:rPr>
          <w:rFonts w:cs="Arial"/>
          <w:i/>
          <w:iCs/>
          <w:color w:val="292B2C"/>
          <w:szCs w:val="20"/>
          <w:lang w:eastAsia="sl-SI"/>
        </w:rPr>
        <w:t>-        podatke o upravičencu,</w:t>
      </w:r>
    </w:p>
    <w:p w14:paraId="0BE8B86C" w14:textId="77777777" w:rsidR="004706E7" w:rsidRPr="004706E7" w:rsidRDefault="004706E7" w:rsidP="008F680A">
      <w:pPr>
        <w:shd w:val="clear" w:color="auto" w:fill="FFFFFF"/>
        <w:jc w:val="both"/>
        <w:rPr>
          <w:rFonts w:cs="Arial"/>
          <w:i/>
          <w:iCs/>
          <w:color w:val="292B2C"/>
          <w:szCs w:val="20"/>
          <w:lang w:eastAsia="sl-SI"/>
        </w:rPr>
      </w:pPr>
      <w:r w:rsidRPr="004706E7">
        <w:rPr>
          <w:rFonts w:cs="Arial"/>
          <w:i/>
          <w:iCs/>
          <w:color w:val="292B2C"/>
          <w:szCs w:val="20"/>
          <w:lang w:eastAsia="sl-SI"/>
        </w:rPr>
        <w:t>-        natančen opis razloga oziroma namena za dodelitev sredstev državnega proračuna,</w:t>
      </w:r>
    </w:p>
    <w:p w14:paraId="79F7B29D" w14:textId="77777777" w:rsidR="004706E7" w:rsidRPr="004706E7" w:rsidRDefault="004706E7" w:rsidP="008F680A">
      <w:pPr>
        <w:shd w:val="clear" w:color="auto" w:fill="FFFFFF"/>
        <w:jc w:val="both"/>
        <w:rPr>
          <w:rFonts w:cs="Arial"/>
          <w:i/>
          <w:iCs/>
          <w:color w:val="292B2C"/>
          <w:szCs w:val="20"/>
          <w:lang w:eastAsia="sl-SI"/>
        </w:rPr>
      </w:pPr>
      <w:r w:rsidRPr="004706E7">
        <w:rPr>
          <w:rFonts w:cs="Arial"/>
          <w:i/>
          <w:iCs/>
          <w:color w:val="292B2C"/>
          <w:szCs w:val="20"/>
          <w:lang w:eastAsia="sl-SI"/>
        </w:rPr>
        <w:t>-        obrazložitev izračuna višine dodeljenih sredstev državnega proračuna,</w:t>
      </w:r>
    </w:p>
    <w:p w14:paraId="2E8C37C2" w14:textId="77777777" w:rsidR="004706E7" w:rsidRPr="004706E7" w:rsidRDefault="004706E7" w:rsidP="008F680A">
      <w:pPr>
        <w:shd w:val="clear" w:color="auto" w:fill="FFFFFF"/>
        <w:jc w:val="both"/>
        <w:rPr>
          <w:rFonts w:cs="Arial"/>
          <w:i/>
          <w:iCs/>
          <w:color w:val="292B2C"/>
          <w:szCs w:val="20"/>
          <w:lang w:eastAsia="sl-SI"/>
        </w:rPr>
      </w:pPr>
      <w:r w:rsidRPr="004706E7">
        <w:rPr>
          <w:rFonts w:cs="Arial"/>
          <w:i/>
          <w:iCs/>
          <w:color w:val="292B2C"/>
          <w:szCs w:val="20"/>
          <w:lang w:eastAsia="sl-SI"/>
        </w:rPr>
        <w:t>-        rok, v katerem se lahko začne uporaba dodeljenih sredstev,</w:t>
      </w:r>
    </w:p>
    <w:p w14:paraId="5443D7BB" w14:textId="77777777" w:rsidR="004706E7" w:rsidRPr="004706E7" w:rsidRDefault="004706E7" w:rsidP="008F680A">
      <w:pPr>
        <w:shd w:val="clear" w:color="auto" w:fill="FFFFFF"/>
        <w:jc w:val="both"/>
        <w:rPr>
          <w:rFonts w:cs="Arial"/>
          <w:i/>
          <w:iCs/>
          <w:color w:val="292B2C"/>
          <w:szCs w:val="20"/>
          <w:lang w:eastAsia="sl-SI"/>
        </w:rPr>
      </w:pPr>
      <w:r w:rsidRPr="004706E7">
        <w:rPr>
          <w:rFonts w:cs="Arial"/>
          <w:i/>
          <w:iCs/>
          <w:color w:val="292B2C"/>
          <w:szCs w:val="20"/>
          <w:lang w:eastAsia="sl-SI"/>
        </w:rPr>
        <w:t>-        rok, v katerem se morajo uporabiti dodeljena sredstva,</w:t>
      </w:r>
    </w:p>
    <w:p w14:paraId="49B7FAFF" w14:textId="77777777" w:rsidR="004706E7" w:rsidRPr="004706E7" w:rsidRDefault="004706E7" w:rsidP="008F680A">
      <w:pPr>
        <w:shd w:val="clear" w:color="auto" w:fill="FFFFFF"/>
        <w:jc w:val="both"/>
        <w:rPr>
          <w:rFonts w:cs="Arial"/>
          <w:i/>
          <w:iCs/>
          <w:color w:val="292B2C"/>
          <w:szCs w:val="20"/>
          <w:lang w:eastAsia="sl-SI"/>
        </w:rPr>
      </w:pPr>
      <w:r w:rsidRPr="004706E7">
        <w:rPr>
          <w:rFonts w:cs="Arial"/>
          <w:i/>
          <w:iCs/>
          <w:color w:val="292B2C"/>
          <w:szCs w:val="20"/>
          <w:lang w:eastAsia="sl-SI"/>
        </w:rPr>
        <w:t>-        obveznosti v zvezi s poročanjem o porabi sredstev, če gre za odpravo posledic naravne nesreče na stvareh, in</w:t>
      </w:r>
    </w:p>
    <w:p w14:paraId="6D231CF9" w14:textId="29CD4B96" w:rsidR="004706E7" w:rsidRPr="006C35F8" w:rsidRDefault="004706E7" w:rsidP="006C35F8">
      <w:pPr>
        <w:shd w:val="clear" w:color="auto" w:fill="FFFFFF"/>
        <w:jc w:val="both"/>
        <w:rPr>
          <w:rFonts w:cs="Arial"/>
          <w:i/>
          <w:iCs/>
          <w:color w:val="292B2C"/>
          <w:szCs w:val="20"/>
          <w:lang w:eastAsia="sl-SI"/>
        </w:rPr>
      </w:pPr>
      <w:r w:rsidRPr="004706E7">
        <w:rPr>
          <w:rFonts w:cs="Arial"/>
          <w:i/>
          <w:iCs/>
          <w:color w:val="292B2C"/>
          <w:szCs w:val="20"/>
          <w:lang w:eastAsia="sl-SI"/>
        </w:rPr>
        <w:t>-        način izplačila sredstev.</w:t>
      </w:r>
    </w:p>
    <w:p w14:paraId="06EC7141" w14:textId="4C0E5718" w:rsidR="003A5E9F" w:rsidRPr="00FA62FD" w:rsidRDefault="003A5E9F" w:rsidP="00B2340D">
      <w:pPr>
        <w:pStyle w:val="NASLOV1"/>
        <w:rPr>
          <w:lang w:val="sl-SI"/>
        </w:rPr>
      </w:pPr>
      <w:r w:rsidRPr="00FA62FD">
        <w:rPr>
          <w:lang w:val="sl-SI"/>
        </w:rPr>
        <w:t>Ugotovitve</w:t>
      </w:r>
    </w:p>
    <w:p w14:paraId="4AAC08F5" w14:textId="623C51FB" w:rsidR="00340390" w:rsidRPr="00D479A0" w:rsidRDefault="00340390" w:rsidP="00340390">
      <w:pPr>
        <w:pStyle w:val="NASLOV2"/>
        <w:spacing w:after="240"/>
        <w:rPr>
          <w:lang w:val="sl-SI"/>
        </w:rPr>
      </w:pPr>
      <w:r w:rsidRPr="00340390">
        <w:rPr>
          <w:lang w:val="sl-SI"/>
        </w:rPr>
        <w:t>Vodenje postopkov v zadevah podelitve statusa</w:t>
      </w:r>
      <w:r w:rsidR="00152463">
        <w:rPr>
          <w:lang w:val="sl-SI"/>
        </w:rPr>
        <w:t xml:space="preserve"> pravne osebe oziroma</w:t>
      </w:r>
      <w:r w:rsidRPr="00340390">
        <w:rPr>
          <w:lang w:val="sl-SI"/>
        </w:rPr>
        <w:t xml:space="preserve"> nevladne organizacije v javne</w:t>
      </w:r>
      <w:r>
        <w:rPr>
          <w:lang w:val="sl-SI"/>
        </w:rPr>
        <w:t>m interesu</w:t>
      </w:r>
    </w:p>
    <w:p w14:paraId="68C6EA6A" w14:textId="7E868ED2" w:rsidR="00340390" w:rsidRPr="00344B92" w:rsidRDefault="00340390" w:rsidP="00344B92">
      <w:pPr>
        <w:spacing w:before="480" w:after="240"/>
        <w:rPr>
          <w:b/>
          <w:bCs/>
        </w:rPr>
      </w:pPr>
      <w:r w:rsidRPr="00340390">
        <w:rPr>
          <w:b/>
          <w:bCs/>
        </w:rPr>
        <w:t>Zadeva št. 322-21/2022</w:t>
      </w:r>
    </w:p>
    <w:p w14:paraId="4C6EC053" w14:textId="2E535829" w:rsidR="00D64AD9" w:rsidRDefault="00340390" w:rsidP="00D64AD9">
      <w:pPr>
        <w:jc w:val="both"/>
      </w:pPr>
      <w:r>
        <w:t>MGTŠ je 12. 10. 2022 prejelo vlogo turističnega društva za pridobitev statusa pravne osebe</w:t>
      </w:r>
      <w:r w:rsidR="00D430C3">
        <w:t xml:space="preserve"> in statusa nevladne organizacije</w:t>
      </w:r>
      <w:r>
        <w:t>, ki deluje v javnem interesu</w:t>
      </w:r>
      <w:r w:rsidR="00D430C3">
        <w:t xml:space="preserve"> na področju spodbujanja razvoja turizma.</w:t>
      </w:r>
      <w:r w:rsidR="00833408">
        <w:t xml:space="preserve"> Vlogi so bile priložene naslednje priloge: program dela in finančni plan 2022-2027</w:t>
      </w:r>
      <w:r w:rsidR="00B64C5B">
        <w:t>,</w:t>
      </w:r>
      <w:r w:rsidR="00833408">
        <w:t xml:space="preserve"> poročilo o delu 2020-2022, izjava, da lahko organ pridobiva podatke iz uradnih evidenc, obvestil</w:t>
      </w:r>
      <w:r w:rsidR="00672D45">
        <w:t>i</w:t>
      </w:r>
      <w:r w:rsidR="00833408">
        <w:t xml:space="preserve"> o vpisu v poslovni register</w:t>
      </w:r>
      <w:r w:rsidR="004F0A4E">
        <w:t xml:space="preserve">, </w:t>
      </w:r>
      <w:r w:rsidR="004C4ED6">
        <w:t>odločbo</w:t>
      </w:r>
      <w:r w:rsidR="00672D45">
        <w:t xml:space="preserve"> z dne 28. 11. 2013</w:t>
      </w:r>
      <w:r w:rsidR="004C4ED6">
        <w:t xml:space="preserve"> o vpisu društva v register, </w:t>
      </w:r>
      <w:r w:rsidR="004F0A4E">
        <w:t>odločb</w:t>
      </w:r>
      <w:r w:rsidR="004C4ED6">
        <w:t>i</w:t>
      </w:r>
      <w:r w:rsidR="00D826CB">
        <w:t xml:space="preserve"> z dne 7. 11. 20</w:t>
      </w:r>
      <w:r w:rsidR="00672D45">
        <w:t>18</w:t>
      </w:r>
      <w:r w:rsidR="00D826CB">
        <w:t xml:space="preserve"> in 7. 8. 2019</w:t>
      </w:r>
      <w:r w:rsidR="004F0A4E">
        <w:t xml:space="preserve"> o vpisu </w:t>
      </w:r>
      <w:r w:rsidR="00D826CB">
        <w:t xml:space="preserve">sprememb </w:t>
      </w:r>
      <w:r w:rsidR="004F0A4E">
        <w:t>v register društev, zapisnik ustanovnega zbora društva, statut društva</w:t>
      </w:r>
      <w:r w:rsidR="004C4ED6">
        <w:t xml:space="preserve"> z dne 29. 10. 2018 in 1. 8. 2019</w:t>
      </w:r>
      <w:r w:rsidR="004F0A4E">
        <w:t>.</w:t>
      </w:r>
      <w:r w:rsidR="00D64AD9" w:rsidRPr="00D64AD9">
        <w:t xml:space="preserve"> </w:t>
      </w:r>
    </w:p>
    <w:p w14:paraId="3C0F79E2" w14:textId="77777777" w:rsidR="00D64AD9" w:rsidRDefault="00D64AD9" w:rsidP="00D64AD9">
      <w:pPr>
        <w:jc w:val="both"/>
      </w:pPr>
    </w:p>
    <w:p w14:paraId="66BF522E" w14:textId="469A820A" w:rsidR="004F0A4E" w:rsidRDefault="00D64AD9" w:rsidP="004F0A4E">
      <w:pPr>
        <w:jc w:val="both"/>
      </w:pPr>
      <w:r>
        <w:t>Iz dokumentacije zadeve je razvidna korespondenca organa stranko, ki se nanaša na reševanje vloge: elektronski sporočili z dne 12. 3. 2023 in 16. 3. 2023, ki pa nista evidentirani kot vhodni oziroma izhodni dokument v zadevi.</w:t>
      </w:r>
    </w:p>
    <w:p w14:paraId="107C424F" w14:textId="77777777" w:rsidR="00661052" w:rsidRDefault="00661052" w:rsidP="00661052">
      <w:pPr>
        <w:jc w:val="both"/>
      </w:pPr>
    </w:p>
    <w:p w14:paraId="077963CE" w14:textId="16BE958A" w:rsidR="00596929" w:rsidRDefault="00596929" w:rsidP="00596929">
      <w:pPr>
        <w:pStyle w:val="Odstavekseznama"/>
        <w:numPr>
          <w:ilvl w:val="0"/>
          <w:numId w:val="21"/>
        </w:numPr>
        <w:jc w:val="both"/>
        <w:rPr>
          <w:lang w:val="sl-SI"/>
        </w:rPr>
      </w:pPr>
      <w:r w:rsidRPr="00596929">
        <w:rPr>
          <w:lang w:val="sl-SI"/>
        </w:rPr>
        <w:lastRenderedPageBreak/>
        <w:t>Ob upoštevanju prvega odst. 50. člena in 51. člena UUP</w:t>
      </w:r>
      <w:r>
        <w:rPr>
          <w:rStyle w:val="Sprotnaopomba-sklic"/>
        </w:rPr>
        <w:footnoteReference w:id="5"/>
      </w:r>
      <w:r w:rsidRPr="00596929">
        <w:rPr>
          <w:lang w:val="sl-SI"/>
        </w:rPr>
        <w:t xml:space="preserve"> bi morala uradna oseba organa, ki je prejela</w:t>
      </w:r>
      <w:r>
        <w:rPr>
          <w:lang w:val="sl-SI"/>
        </w:rPr>
        <w:t xml:space="preserve"> vprašanje stranke</w:t>
      </w:r>
      <w:r w:rsidRPr="00596929">
        <w:rPr>
          <w:lang w:val="sl-SI"/>
        </w:rPr>
        <w:t xml:space="preserve"> na svoj elektronski naslov, zagotoviti ustrezno evidentiranje</w:t>
      </w:r>
      <w:r>
        <w:rPr>
          <w:lang w:val="sl-SI"/>
        </w:rPr>
        <w:t xml:space="preserve"> elektronskega sporočila v zadevi in tudi odgovora na </w:t>
      </w:r>
      <w:r w:rsidR="00D64AD9">
        <w:rPr>
          <w:lang w:val="sl-SI"/>
        </w:rPr>
        <w:t>vprašanje stranke</w:t>
      </w:r>
      <w:r>
        <w:rPr>
          <w:lang w:val="sl-SI"/>
        </w:rPr>
        <w:t>.</w:t>
      </w:r>
    </w:p>
    <w:p w14:paraId="3763AC1F" w14:textId="77777777" w:rsidR="00344B92" w:rsidRDefault="00344B92" w:rsidP="00344B92">
      <w:pPr>
        <w:pStyle w:val="Odstavekseznama"/>
        <w:jc w:val="both"/>
        <w:rPr>
          <w:lang w:val="sl-SI"/>
        </w:rPr>
      </w:pPr>
    </w:p>
    <w:p w14:paraId="37E531A7" w14:textId="77777777" w:rsidR="00D64AD9" w:rsidRPr="00B24B7C" w:rsidRDefault="00D64AD9" w:rsidP="00D64AD9">
      <w:pPr>
        <w:pStyle w:val="Odstavekseznama"/>
        <w:numPr>
          <w:ilvl w:val="0"/>
          <w:numId w:val="21"/>
        </w:numPr>
        <w:jc w:val="both"/>
        <w:rPr>
          <w:lang w:val="sl-SI"/>
        </w:rPr>
      </w:pPr>
      <w:r w:rsidRPr="00342770">
        <w:rPr>
          <w:lang w:val="sl-SI"/>
        </w:rPr>
        <w:t xml:space="preserve">Iz </w:t>
      </w:r>
      <w:r>
        <w:rPr>
          <w:lang w:val="sl-SI"/>
        </w:rPr>
        <w:t>dokumentov</w:t>
      </w:r>
      <w:r w:rsidRPr="00342770">
        <w:rPr>
          <w:lang w:val="sl-SI"/>
        </w:rPr>
        <w:t xml:space="preserve"> zadeve je razvidno, da v času od prejema vloge do 31. 3. 2023 niso evidentirana procesna dejanja, kar pomeni, da v obdobju petih mesecev</w:t>
      </w:r>
      <w:r w:rsidRPr="00B24B7C">
        <w:rPr>
          <w:lang w:val="sl-SI"/>
        </w:rPr>
        <w:t xml:space="preserve"> organ ni pristopil k reševanju zadeve</w:t>
      </w:r>
      <w:r>
        <w:rPr>
          <w:lang w:val="sl-SI"/>
        </w:rPr>
        <w:t xml:space="preserve">, kar utemeljuje </w:t>
      </w:r>
      <w:r w:rsidRPr="00B24B7C">
        <w:rPr>
          <w:lang w:val="sl-SI"/>
        </w:rPr>
        <w:t xml:space="preserve">kršitev načela ekonomičnosti postopa </w:t>
      </w:r>
      <w:r>
        <w:rPr>
          <w:lang w:val="sl-SI"/>
        </w:rPr>
        <w:t>(</w:t>
      </w:r>
      <w:r w:rsidRPr="00B24B7C">
        <w:rPr>
          <w:lang w:val="sl-SI"/>
        </w:rPr>
        <w:t>14. člen ZUP)</w:t>
      </w:r>
      <w:r>
        <w:rPr>
          <w:lang w:val="sl-SI"/>
        </w:rPr>
        <w:t>.</w:t>
      </w:r>
    </w:p>
    <w:p w14:paraId="11E922B5" w14:textId="77777777" w:rsidR="00D64AD9" w:rsidRDefault="00D64AD9" w:rsidP="00D64AD9">
      <w:pPr>
        <w:pStyle w:val="Odstavekseznama"/>
        <w:jc w:val="both"/>
        <w:rPr>
          <w:lang w:val="sl-SI"/>
        </w:rPr>
      </w:pPr>
    </w:p>
    <w:p w14:paraId="05FDA744" w14:textId="40E76D99" w:rsidR="00833408" w:rsidRDefault="00986481" w:rsidP="00947285">
      <w:pPr>
        <w:jc w:val="both"/>
      </w:pPr>
      <w:r>
        <w:t>Z dopisom z dne 31. 3. 2023 je organ seznanil stranko z ugotovitvami v pos</w:t>
      </w:r>
      <w:r w:rsidR="00457E62">
        <w:t>topku</w:t>
      </w:r>
      <w:r>
        <w:t xml:space="preserve"> in ji dal možnost, da se o ugotovitvah izjavi.</w:t>
      </w:r>
      <w:r w:rsidR="00457E62">
        <w:t xml:space="preserve"> Stranka je na dopis odgovorila in organu posredovala pripombe, ki jih je organ prejel 4. 4. 2023.</w:t>
      </w:r>
    </w:p>
    <w:p w14:paraId="2896340B" w14:textId="77777777" w:rsidR="00B25CA8" w:rsidRDefault="00B25CA8" w:rsidP="00947285">
      <w:pPr>
        <w:jc w:val="both"/>
      </w:pPr>
    </w:p>
    <w:p w14:paraId="5273D22E" w14:textId="47E6CD66" w:rsidR="00B25CA8" w:rsidRPr="00794AE6" w:rsidRDefault="00B25CA8" w:rsidP="003E2578">
      <w:pPr>
        <w:pStyle w:val="Odstavekseznama"/>
        <w:numPr>
          <w:ilvl w:val="0"/>
          <w:numId w:val="21"/>
        </w:numPr>
        <w:jc w:val="both"/>
        <w:rPr>
          <w:lang w:val="sl-SI"/>
        </w:rPr>
      </w:pPr>
      <w:r w:rsidRPr="00794AE6">
        <w:rPr>
          <w:lang w:val="sl-SI"/>
        </w:rPr>
        <w:t>Poziv z dne 31. 3. 2023 je elektronsko podpisan, a brez vizualizacije podpis</w:t>
      </w:r>
      <w:r w:rsidR="00386550" w:rsidRPr="00794AE6">
        <w:rPr>
          <w:lang w:val="sl-SI"/>
        </w:rPr>
        <w:t>a</w:t>
      </w:r>
      <w:r w:rsidRPr="00794AE6">
        <w:rPr>
          <w:lang w:val="sl-SI"/>
        </w:rPr>
        <w:t xml:space="preserve"> (manjka </w:t>
      </w:r>
      <w:r w:rsidR="00344B92">
        <w:rPr>
          <w:lang w:val="sl-SI"/>
        </w:rPr>
        <w:t>označba</w:t>
      </w:r>
      <w:r w:rsidRPr="00794AE6">
        <w:rPr>
          <w:lang w:val="sl-SI"/>
        </w:rPr>
        <w:t>, da je do</w:t>
      </w:r>
      <w:r w:rsidR="00794AE6">
        <w:rPr>
          <w:lang w:val="sl-SI"/>
        </w:rPr>
        <w:t>k</w:t>
      </w:r>
      <w:r w:rsidRPr="00794AE6">
        <w:rPr>
          <w:lang w:val="sl-SI"/>
        </w:rPr>
        <w:t xml:space="preserve">ument elektronsko podpisan), kar ni v skladu </w:t>
      </w:r>
      <w:r w:rsidR="00386550" w:rsidRPr="00794AE6">
        <w:rPr>
          <w:lang w:val="sl-SI"/>
        </w:rPr>
        <w:t>s petim odst. 63.a člena UUP.</w:t>
      </w:r>
    </w:p>
    <w:p w14:paraId="6B805925" w14:textId="77777777" w:rsidR="00457E62" w:rsidRDefault="00457E62" w:rsidP="00947285">
      <w:pPr>
        <w:jc w:val="both"/>
      </w:pPr>
    </w:p>
    <w:p w14:paraId="3F5E49F3" w14:textId="37377970" w:rsidR="00457E62" w:rsidRDefault="00457E62" w:rsidP="00947285">
      <w:pPr>
        <w:jc w:val="both"/>
      </w:pPr>
      <w:r>
        <w:t xml:space="preserve">Organ je 20. 7. 2023 izdal odločbo št. </w:t>
      </w:r>
      <w:r w:rsidR="00EB7294">
        <w:t>322-21/2022/8, s katero je:</w:t>
      </w:r>
    </w:p>
    <w:p w14:paraId="1C1F1386" w14:textId="3E16AE15" w:rsidR="00EB7294" w:rsidRDefault="007031F2" w:rsidP="00947285">
      <w:pPr>
        <w:pStyle w:val="Odstavekseznama"/>
        <w:numPr>
          <w:ilvl w:val="0"/>
          <w:numId w:val="24"/>
        </w:numPr>
        <w:jc w:val="both"/>
        <w:rPr>
          <w:lang w:val="sl-SI"/>
        </w:rPr>
      </w:pPr>
      <w:r>
        <w:rPr>
          <w:lang w:val="sl-SI"/>
        </w:rPr>
        <w:t>z</w:t>
      </w:r>
      <w:r w:rsidR="00EB7294" w:rsidRPr="00EB7294">
        <w:rPr>
          <w:lang w:val="sl-SI"/>
        </w:rPr>
        <w:t>avrnil vlogo stranke za podelitev statusa pravne os</w:t>
      </w:r>
      <w:r>
        <w:rPr>
          <w:lang w:val="sl-SI"/>
        </w:rPr>
        <w:t>ebe</w:t>
      </w:r>
      <w:r w:rsidR="00EB7294" w:rsidRPr="00EB7294">
        <w:rPr>
          <w:lang w:val="sl-SI"/>
        </w:rPr>
        <w:t>, ki deluje v javnem interesu na pod</w:t>
      </w:r>
      <w:r>
        <w:rPr>
          <w:lang w:val="sl-SI"/>
        </w:rPr>
        <w:t>ročju</w:t>
      </w:r>
      <w:r w:rsidR="00EB7294" w:rsidRPr="00EB7294">
        <w:rPr>
          <w:lang w:val="sl-SI"/>
        </w:rPr>
        <w:t xml:space="preserve"> s</w:t>
      </w:r>
      <w:r w:rsidR="00EB7294">
        <w:rPr>
          <w:lang w:val="sl-SI"/>
        </w:rPr>
        <w:t>podbujanja razvoja t</w:t>
      </w:r>
      <w:r>
        <w:rPr>
          <w:lang w:val="sl-SI"/>
        </w:rPr>
        <w:t>urizma (1. točka izreka);</w:t>
      </w:r>
    </w:p>
    <w:p w14:paraId="1DA8C9D0" w14:textId="7C62AB1A" w:rsidR="007031F2" w:rsidRDefault="007031F2" w:rsidP="00947285">
      <w:pPr>
        <w:pStyle w:val="Odstavekseznama"/>
        <w:numPr>
          <w:ilvl w:val="0"/>
          <w:numId w:val="24"/>
        </w:numPr>
        <w:jc w:val="both"/>
        <w:rPr>
          <w:lang w:val="sl-SI"/>
        </w:rPr>
      </w:pPr>
      <w:r>
        <w:rPr>
          <w:lang w:val="sl-SI"/>
        </w:rPr>
        <w:t>zavrnil vlogo stranke za podelitev statusa nevladne organizacije, ki deluje v javnem interesu na področju spodbujanja turizma (2. točka izreka)</w:t>
      </w:r>
      <w:r w:rsidR="00344B92">
        <w:rPr>
          <w:lang w:val="sl-SI"/>
        </w:rPr>
        <w:t>;</w:t>
      </w:r>
    </w:p>
    <w:p w14:paraId="42D2054D" w14:textId="3764FDEE" w:rsidR="007031F2" w:rsidRDefault="007031F2" w:rsidP="00947285">
      <w:pPr>
        <w:pStyle w:val="Odstavekseznama"/>
        <w:numPr>
          <w:ilvl w:val="0"/>
          <w:numId w:val="24"/>
        </w:numPr>
        <w:jc w:val="both"/>
        <w:rPr>
          <w:lang w:val="sl-SI"/>
        </w:rPr>
      </w:pPr>
      <w:r>
        <w:rPr>
          <w:lang w:val="sl-SI"/>
        </w:rPr>
        <w:t>odločil, da stroški v postopku niso nastali (3. točka izreka).</w:t>
      </w:r>
      <w:r w:rsidR="00100EC1">
        <w:rPr>
          <w:rStyle w:val="Sprotnaopomba-sklic"/>
          <w:lang w:val="sl-SI"/>
        </w:rPr>
        <w:footnoteReference w:id="6"/>
      </w:r>
    </w:p>
    <w:p w14:paraId="3345A515" w14:textId="77777777" w:rsidR="00340390" w:rsidRDefault="00340390" w:rsidP="00CB1840"/>
    <w:p w14:paraId="2DB3D2DE" w14:textId="1940FF45" w:rsidR="00A46E1B" w:rsidRDefault="00022364" w:rsidP="00C667E9">
      <w:pPr>
        <w:pStyle w:val="Odstavekseznama"/>
        <w:numPr>
          <w:ilvl w:val="0"/>
          <w:numId w:val="21"/>
        </w:numPr>
        <w:jc w:val="both"/>
        <w:rPr>
          <w:lang w:val="sl-SI"/>
        </w:rPr>
      </w:pPr>
      <w:r>
        <w:rPr>
          <w:lang w:val="sl-SI"/>
        </w:rPr>
        <w:t>Odločba je izdana v fizični obliki</w:t>
      </w:r>
      <w:r w:rsidR="00BE759A">
        <w:rPr>
          <w:rStyle w:val="Sprotnaopomba-sklic"/>
          <w:lang w:val="sl-SI"/>
        </w:rPr>
        <w:footnoteReference w:id="7"/>
      </w:r>
      <w:r>
        <w:rPr>
          <w:lang w:val="sl-SI"/>
        </w:rPr>
        <w:t xml:space="preserve"> in vsebuje podpis </w:t>
      </w:r>
      <w:r w:rsidR="00344B92">
        <w:rPr>
          <w:lang w:val="sl-SI"/>
        </w:rPr>
        <w:t>predstojnika (ministra)</w:t>
      </w:r>
      <w:r>
        <w:rPr>
          <w:lang w:val="sl-SI"/>
        </w:rPr>
        <w:t xml:space="preserve"> ter žig organa. </w:t>
      </w:r>
      <w:r w:rsidR="00CB1840" w:rsidRPr="00CB1840">
        <w:rPr>
          <w:lang w:val="sl-SI"/>
        </w:rPr>
        <w:t>Na odločbi ni podpisana uradna oseba, ki je vod</w:t>
      </w:r>
      <w:r w:rsidR="00CB1840">
        <w:rPr>
          <w:lang w:val="sl-SI"/>
        </w:rPr>
        <w:t>ila postopek, kar ni v skladu s prvim odst. 216. člena ZUP.</w:t>
      </w:r>
      <w:r>
        <w:rPr>
          <w:lang w:val="sl-SI"/>
        </w:rPr>
        <w:t xml:space="preserve"> </w:t>
      </w:r>
      <w:r w:rsidR="00A46E1B" w:rsidRPr="00626C72">
        <w:rPr>
          <w:lang w:val="sl-SI"/>
        </w:rPr>
        <w:t>Z uveljavitvijo Zakona o debirokratizaciji</w:t>
      </w:r>
      <w:r w:rsidR="00BE759A" w:rsidRPr="00626C72">
        <w:rPr>
          <w:lang w:val="sl-SI"/>
        </w:rPr>
        <w:t xml:space="preserve"> (v</w:t>
      </w:r>
      <w:r w:rsidR="00344B92">
        <w:rPr>
          <w:lang w:val="sl-SI"/>
        </w:rPr>
        <w:t xml:space="preserve"> nad</w:t>
      </w:r>
      <w:r w:rsidR="00BE759A" w:rsidRPr="00626C72">
        <w:rPr>
          <w:lang w:val="sl-SI"/>
        </w:rPr>
        <w:t>. ZDeb)</w:t>
      </w:r>
      <w:r w:rsidR="00C667E9">
        <w:rPr>
          <w:rStyle w:val="Sprotnaopomba-sklic"/>
        </w:rPr>
        <w:footnoteReference w:id="8"/>
      </w:r>
      <w:r w:rsidR="00A46E1B" w:rsidRPr="00626C72">
        <w:rPr>
          <w:lang w:val="sl-SI"/>
        </w:rPr>
        <w:t xml:space="preserve"> uporaba žiga na upravni odločbi ni več </w:t>
      </w:r>
      <w:r w:rsidR="0018570E">
        <w:rPr>
          <w:lang w:val="sl-SI"/>
        </w:rPr>
        <w:t>obvezna</w:t>
      </w:r>
      <w:r w:rsidR="00A46E1B" w:rsidRPr="00626C72">
        <w:rPr>
          <w:lang w:val="sl-SI"/>
        </w:rPr>
        <w:t>.</w:t>
      </w:r>
      <w:r w:rsidR="00BE759A" w:rsidRPr="00626C72">
        <w:rPr>
          <w:lang w:val="sl-SI"/>
        </w:rPr>
        <w:t xml:space="preserve"> </w:t>
      </w:r>
    </w:p>
    <w:p w14:paraId="11FE2C86" w14:textId="77777777" w:rsidR="009D6627" w:rsidRPr="00022364" w:rsidRDefault="009D6627" w:rsidP="009D6627">
      <w:pPr>
        <w:pStyle w:val="Odstavekseznama"/>
        <w:jc w:val="both"/>
        <w:rPr>
          <w:lang w:val="sl-SI"/>
        </w:rPr>
      </w:pPr>
    </w:p>
    <w:p w14:paraId="080AAC01" w14:textId="4347E87E" w:rsidR="00CB1840" w:rsidRDefault="00EA248D" w:rsidP="00C667E9">
      <w:pPr>
        <w:pStyle w:val="Odstavekseznama"/>
        <w:numPr>
          <w:ilvl w:val="0"/>
          <w:numId w:val="21"/>
        </w:numPr>
        <w:jc w:val="both"/>
        <w:rPr>
          <w:lang w:val="sl-SI"/>
        </w:rPr>
      </w:pPr>
      <w:r>
        <w:rPr>
          <w:lang w:val="sl-SI"/>
        </w:rPr>
        <w:t xml:space="preserve">Pri izdaji odločbe je organ prekoračil instrukcijski rok iz prvega odst. 222. člena ZUP, za </w:t>
      </w:r>
      <w:r w:rsidR="00B25CA8">
        <w:rPr>
          <w:lang w:val="sl-SI"/>
        </w:rPr>
        <w:t xml:space="preserve">kar </w:t>
      </w:r>
      <w:r>
        <w:rPr>
          <w:lang w:val="sl-SI"/>
        </w:rPr>
        <w:t>niso izkazani opravičeni razlogi.</w:t>
      </w:r>
    </w:p>
    <w:p w14:paraId="6E7E86C9" w14:textId="77777777" w:rsidR="009D6627" w:rsidRPr="009D6627" w:rsidRDefault="009D6627" w:rsidP="009D6627">
      <w:pPr>
        <w:jc w:val="both"/>
      </w:pPr>
    </w:p>
    <w:p w14:paraId="17B11097" w14:textId="5A4728B9" w:rsidR="00C85EE8" w:rsidRPr="003B29B3" w:rsidRDefault="00AD7F6C" w:rsidP="00CB1840">
      <w:pPr>
        <w:pStyle w:val="Odstavekseznama"/>
        <w:numPr>
          <w:ilvl w:val="0"/>
          <w:numId w:val="21"/>
        </w:numPr>
        <w:jc w:val="both"/>
        <w:rPr>
          <w:lang w:val="sl-SI"/>
        </w:rPr>
      </w:pPr>
      <w:r>
        <w:rPr>
          <w:lang w:val="sl-SI"/>
        </w:rPr>
        <w:t>Po 59. členu UUP se upravne zadeve štejejo za rešene, ko je v zadevi pravnomočno odločeno</w:t>
      </w:r>
      <w:r w:rsidR="00C972DC">
        <w:rPr>
          <w:lang w:val="sl-SI"/>
        </w:rPr>
        <w:t xml:space="preserve">. V obravnavani zadevi je bilo pravnomočno odločeno, vendar organ zadeve ni označil kot rešene in jo vložil v tekočo zbirko, kar ni v skladu z drugim odst. 71. člena UUP. </w:t>
      </w:r>
      <w:r w:rsidR="00A46E1B">
        <w:rPr>
          <w:lang w:val="sl-SI"/>
        </w:rPr>
        <w:t>Pred vložitvijo zadeve v tekočo zbirko se ugotovi pravnomočnost upravnega akta, s katerim je bil postopek zaključen (peti odst. 71. člena UUP).</w:t>
      </w:r>
    </w:p>
    <w:p w14:paraId="01460335" w14:textId="741874F1" w:rsidR="00DF558C" w:rsidRPr="003B29B3" w:rsidRDefault="00616F9F" w:rsidP="003B29B3">
      <w:pPr>
        <w:spacing w:before="480" w:after="240"/>
        <w:rPr>
          <w:b/>
          <w:bCs/>
        </w:rPr>
      </w:pPr>
      <w:r w:rsidRPr="00616F9F">
        <w:rPr>
          <w:b/>
          <w:bCs/>
        </w:rPr>
        <w:t>Zadeva št. 322-39/2022</w:t>
      </w:r>
    </w:p>
    <w:p w14:paraId="1ACE4DC6" w14:textId="38B397B7" w:rsidR="00616F9F" w:rsidRDefault="00616F9F" w:rsidP="008125C0">
      <w:pPr>
        <w:jc w:val="both"/>
      </w:pPr>
      <w:r>
        <w:lastRenderedPageBreak/>
        <w:t>Organ je dne 30. 12. 2022 prejel vlogo zasebnega zavoda za pridobitev statusa pravne osebe v javnem interesu na področju spodbujanja razvoja turizma s prilogami: izjave zastopnika zasebnega zavoda, akcijski načrt, poslovno poročilo za leti 2021 in 2020, ustanovitveni akt.</w:t>
      </w:r>
    </w:p>
    <w:p w14:paraId="34A15ABC" w14:textId="77777777" w:rsidR="00616F9F" w:rsidRDefault="00616F9F" w:rsidP="008125C0">
      <w:pPr>
        <w:jc w:val="both"/>
      </w:pPr>
    </w:p>
    <w:p w14:paraId="2F15FDA5" w14:textId="07AA1245" w:rsidR="00616F9F" w:rsidRDefault="00616F9F" w:rsidP="008125C0">
      <w:pPr>
        <w:jc w:val="both"/>
      </w:pPr>
      <w:r>
        <w:t>Dne 1</w:t>
      </w:r>
      <w:r w:rsidR="00DD2B3B">
        <w:t>1</w:t>
      </w:r>
      <w:r>
        <w:t>. 9. 2024</w:t>
      </w:r>
      <w:r w:rsidR="003C3662">
        <w:t xml:space="preserve"> je bilo izdelano poročilo o ugotovitvah v postopku s pozivom k dopolnitvi vloge</w:t>
      </w:r>
      <w:r w:rsidR="008643EE">
        <w:t xml:space="preserve"> v roku 15 dni</w:t>
      </w:r>
      <w:r w:rsidR="003C3662">
        <w:t>. Organ je ugotovil, da je vloga nepopolna</w:t>
      </w:r>
      <w:r w:rsidR="00855203">
        <w:t xml:space="preserve"> in da na njeni podlagi ne more presojati izpolnjevanja drugih pogojev </w:t>
      </w:r>
      <w:r w:rsidR="00956B65">
        <w:t xml:space="preserve">za </w:t>
      </w:r>
      <w:r w:rsidR="00855203">
        <w:t>pridobitev statusa pravne osebe v javnem interesu.</w:t>
      </w:r>
      <w:r w:rsidR="00956B65">
        <w:t xml:space="preserve"> H</w:t>
      </w:r>
      <w:r w:rsidR="003C3662">
        <w:t xml:space="preserve">krati je z vpogledom v sodni register </w:t>
      </w:r>
      <w:r w:rsidR="008643EE">
        <w:t xml:space="preserve">ugotovil, </w:t>
      </w:r>
      <w:r w:rsidR="003C3662">
        <w:t xml:space="preserve">da subjekt ne izpolnjuje enega </w:t>
      </w:r>
      <w:r w:rsidR="00B81F0B">
        <w:t>izmed pogojev za pridobitev statusa pravne osebe v javnem interesu iz drugega odst.</w:t>
      </w:r>
      <w:r w:rsidR="003C3662">
        <w:t xml:space="preserve"> 9. člena ZSRT-1 </w:t>
      </w:r>
      <w:r w:rsidR="00956B65">
        <w:t xml:space="preserve"> </w:t>
      </w:r>
      <w:r w:rsidR="003C3662">
        <w:t>(tj. da ima spodbujanje razvoja turizma opredeljeno v svojem ustanovitvenem aktu). S poročilom je bila stranki dana možnost, da se izreče o ugotovitvah organa</w:t>
      </w:r>
      <w:r w:rsidR="00956B65">
        <w:t xml:space="preserve"> glede izpolnjevanja pogoja iz drugega odst. 9. člena ZSRT-1</w:t>
      </w:r>
      <w:r w:rsidR="003C3662">
        <w:t xml:space="preserve"> in da vlogo dopolni z dokumenti, ki so v poročilu določno navedeni</w:t>
      </w:r>
      <w:r w:rsidR="00855203">
        <w:t>. Iz pojasnil organa št. 061-7/2024/3 z dne 15. 10. 2024 izhaja, da se je rok za odziv iztekel 28. 9. 2024 in da je upravni akt v pripravi.</w:t>
      </w:r>
    </w:p>
    <w:p w14:paraId="0810C83F" w14:textId="77777777" w:rsidR="00616F9F" w:rsidRDefault="00616F9F" w:rsidP="008125C0">
      <w:pPr>
        <w:jc w:val="both"/>
      </w:pPr>
    </w:p>
    <w:p w14:paraId="3201172E" w14:textId="1C85E006" w:rsidR="003B29B3" w:rsidRDefault="003B29B3" w:rsidP="003B29B3">
      <w:pPr>
        <w:pStyle w:val="Odstavekseznama"/>
        <w:numPr>
          <w:ilvl w:val="0"/>
          <w:numId w:val="30"/>
        </w:numPr>
        <w:jc w:val="both"/>
        <w:rPr>
          <w:lang w:val="sl-SI"/>
        </w:rPr>
      </w:pPr>
      <w:r w:rsidRPr="00342770">
        <w:rPr>
          <w:lang w:val="sl-SI"/>
        </w:rPr>
        <w:t xml:space="preserve">Iz </w:t>
      </w:r>
      <w:r>
        <w:rPr>
          <w:lang w:val="sl-SI"/>
        </w:rPr>
        <w:t>dokumentov</w:t>
      </w:r>
      <w:r w:rsidRPr="00342770">
        <w:rPr>
          <w:lang w:val="sl-SI"/>
        </w:rPr>
        <w:t xml:space="preserve"> zadeve je razvidno, da v času od prejema vloge do </w:t>
      </w:r>
      <w:r w:rsidR="00DD2B3B">
        <w:rPr>
          <w:lang w:val="sl-SI"/>
        </w:rPr>
        <w:t>11</w:t>
      </w:r>
      <w:r w:rsidRPr="00342770">
        <w:rPr>
          <w:lang w:val="sl-SI"/>
        </w:rPr>
        <w:t xml:space="preserve">. </w:t>
      </w:r>
      <w:r w:rsidR="00DD2B3B">
        <w:rPr>
          <w:lang w:val="sl-SI"/>
        </w:rPr>
        <w:t>9</w:t>
      </w:r>
      <w:r w:rsidRPr="00342770">
        <w:rPr>
          <w:lang w:val="sl-SI"/>
        </w:rPr>
        <w:t>. 202</w:t>
      </w:r>
      <w:r w:rsidR="003B4CEF">
        <w:rPr>
          <w:lang w:val="sl-SI"/>
        </w:rPr>
        <w:t>4</w:t>
      </w:r>
      <w:r w:rsidRPr="00342770">
        <w:rPr>
          <w:lang w:val="sl-SI"/>
        </w:rPr>
        <w:t xml:space="preserve"> niso evidentirana procesna dejanja, kar pomeni, da v obdobju </w:t>
      </w:r>
      <w:r w:rsidR="00F0425D">
        <w:rPr>
          <w:lang w:val="sl-SI"/>
        </w:rPr>
        <w:t>enega leta in osmih</w:t>
      </w:r>
      <w:r w:rsidRPr="00342770">
        <w:rPr>
          <w:lang w:val="sl-SI"/>
        </w:rPr>
        <w:t xml:space="preserve"> mesecev</w:t>
      </w:r>
      <w:r w:rsidRPr="00B24B7C">
        <w:rPr>
          <w:lang w:val="sl-SI"/>
        </w:rPr>
        <w:t xml:space="preserve"> organ ni pristopil k reševanju zadeve</w:t>
      </w:r>
      <w:r>
        <w:rPr>
          <w:lang w:val="sl-SI"/>
        </w:rPr>
        <w:t xml:space="preserve">, kar utemeljuje </w:t>
      </w:r>
      <w:r w:rsidRPr="00B24B7C">
        <w:rPr>
          <w:lang w:val="sl-SI"/>
        </w:rPr>
        <w:t>kršitev načela ekonomičnosti postop</w:t>
      </w:r>
      <w:r w:rsidR="00C742B8">
        <w:rPr>
          <w:lang w:val="sl-SI"/>
        </w:rPr>
        <w:t>ka</w:t>
      </w:r>
      <w:r w:rsidRPr="00B24B7C">
        <w:rPr>
          <w:lang w:val="sl-SI"/>
        </w:rPr>
        <w:t xml:space="preserve"> </w:t>
      </w:r>
      <w:r>
        <w:rPr>
          <w:lang w:val="sl-SI"/>
        </w:rPr>
        <w:t>(</w:t>
      </w:r>
      <w:r w:rsidRPr="00B24B7C">
        <w:rPr>
          <w:lang w:val="sl-SI"/>
        </w:rPr>
        <w:t>14. člen ZUP)</w:t>
      </w:r>
      <w:r>
        <w:rPr>
          <w:lang w:val="sl-SI"/>
        </w:rPr>
        <w:t>.</w:t>
      </w:r>
    </w:p>
    <w:p w14:paraId="70411A2A" w14:textId="77777777" w:rsidR="00DD2B3B" w:rsidRPr="00B24B7C" w:rsidRDefault="00DD2B3B" w:rsidP="00DD2B3B">
      <w:pPr>
        <w:pStyle w:val="Odstavekseznama"/>
        <w:jc w:val="both"/>
        <w:rPr>
          <w:lang w:val="sl-SI"/>
        </w:rPr>
      </w:pPr>
    </w:p>
    <w:p w14:paraId="7C88E67A" w14:textId="45EB8985" w:rsidR="000508CE" w:rsidRPr="00F0425D" w:rsidRDefault="00DD2B3B" w:rsidP="000508CE">
      <w:pPr>
        <w:pStyle w:val="Odstavekseznama"/>
        <w:numPr>
          <w:ilvl w:val="0"/>
          <w:numId w:val="30"/>
        </w:numPr>
        <w:jc w:val="both"/>
        <w:rPr>
          <w:lang w:val="sl-SI"/>
        </w:rPr>
      </w:pPr>
      <w:r>
        <w:rPr>
          <w:lang w:val="sl-SI"/>
        </w:rPr>
        <w:t xml:space="preserve">Iz poziva z dne 11. 9. 2024 izhaja, da je organ predhodno opravil vpogled v javno dostopni sodni register prek portala AJPES in pridobil podatke, ki se nanašajo na akt o ustanovitvi zavoda. </w:t>
      </w:r>
      <w:r w:rsidR="00F0425D">
        <w:rPr>
          <w:lang w:val="sl-SI"/>
        </w:rPr>
        <w:t>Uradna oseba bi morala o tem napraviti uradni zaznamek skladno s prvim odst. 92. člena UUP.</w:t>
      </w:r>
    </w:p>
    <w:p w14:paraId="711E305C" w14:textId="78079DF0" w:rsidR="00DF558C" w:rsidRPr="00F0425D" w:rsidRDefault="000508CE" w:rsidP="00F0425D">
      <w:pPr>
        <w:spacing w:before="480" w:after="240"/>
        <w:jc w:val="both"/>
        <w:rPr>
          <w:b/>
          <w:bCs/>
        </w:rPr>
      </w:pPr>
      <w:r w:rsidRPr="000508CE">
        <w:rPr>
          <w:b/>
          <w:bCs/>
        </w:rPr>
        <w:t>Zadeva št. 322-4/2023</w:t>
      </w:r>
    </w:p>
    <w:p w14:paraId="6C577F45" w14:textId="62767D8D" w:rsidR="00DF558C" w:rsidRDefault="000508CE" w:rsidP="0067578B">
      <w:pPr>
        <w:jc w:val="both"/>
      </w:pPr>
      <w:r>
        <w:t>Organ je 5. 1. 2023 prejel vlogo</w:t>
      </w:r>
      <w:r w:rsidR="0067578B">
        <w:t xml:space="preserve"> turističnega društva</w:t>
      </w:r>
      <w:r>
        <w:t xml:space="preserve"> za pridobitev statusa društva, ki deluje v javnem interesu</w:t>
      </w:r>
      <w:r w:rsidR="008A4796">
        <w:t xml:space="preserve"> s prilogami: izjave </w:t>
      </w:r>
      <w:r w:rsidR="00C407EF">
        <w:t>predsednice</w:t>
      </w:r>
      <w:r w:rsidR="008A4796">
        <w:t xml:space="preserve"> društva, program dela za leti 2023 in 2024, poslovno poročilo za leto 2020.</w:t>
      </w:r>
    </w:p>
    <w:p w14:paraId="23182403" w14:textId="77777777" w:rsidR="008A4796" w:rsidRDefault="008A4796" w:rsidP="00CB1840"/>
    <w:p w14:paraId="2370EC2C" w14:textId="35EC3F98" w:rsidR="008A4796" w:rsidRDefault="0067578B" w:rsidP="0067578B">
      <w:pPr>
        <w:jc w:val="both"/>
      </w:pPr>
      <w:r>
        <w:t>Dne</w:t>
      </w:r>
      <w:r w:rsidR="008A4796">
        <w:t xml:space="preserve"> 8. 8. 2023</w:t>
      </w:r>
      <w:r>
        <w:t xml:space="preserve"> je organ</w:t>
      </w:r>
      <w:r w:rsidR="008A4796">
        <w:t xml:space="preserve"> izdal poziv za dopolnitev vloge, s katerim je stranko pozval, naj se jasno opredeli, ali prosi za podelitev</w:t>
      </w:r>
      <w:r w:rsidR="00AA2AF6">
        <w:t xml:space="preserve"> obeh statusov</w:t>
      </w:r>
      <w:r w:rsidR="008A4796">
        <w:t xml:space="preserve"> </w:t>
      </w:r>
      <w:r w:rsidR="00AA2AF6">
        <w:t>(</w:t>
      </w:r>
      <w:r w:rsidR="008A4796">
        <w:t>statusa pravne osebe, ki deluje v javnem interesu</w:t>
      </w:r>
      <w:r w:rsidR="00AA2AF6">
        <w:t xml:space="preserve"> in statusa nevladne organizacije, ki deluje v javnem interesu) ali le za enega od teh statusov.  Organ je hkrati ugotovil, da je vloga nepopolna </w:t>
      </w:r>
      <w:r w:rsidR="00C407EF">
        <w:t>in stranko pozval k dopolnitvi v roku 15 dni od prej</w:t>
      </w:r>
      <w:r>
        <w:t>ema</w:t>
      </w:r>
      <w:r w:rsidR="00C407EF">
        <w:t xml:space="preserve"> poziva.</w:t>
      </w:r>
    </w:p>
    <w:p w14:paraId="54EA7BBD" w14:textId="77777777" w:rsidR="0067578B" w:rsidRDefault="0067578B" w:rsidP="0067578B">
      <w:pPr>
        <w:jc w:val="both"/>
      </w:pPr>
    </w:p>
    <w:p w14:paraId="15E1E210" w14:textId="0411E4FA" w:rsidR="0067578B" w:rsidRPr="00CD09BE" w:rsidRDefault="0067578B" w:rsidP="0067578B">
      <w:pPr>
        <w:pStyle w:val="Odstavekseznama"/>
        <w:numPr>
          <w:ilvl w:val="0"/>
          <w:numId w:val="30"/>
        </w:numPr>
        <w:jc w:val="both"/>
        <w:rPr>
          <w:lang w:val="sl-SI"/>
        </w:rPr>
      </w:pPr>
      <w:r w:rsidRPr="00626C72">
        <w:rPr>
          <w:lang w:val="sl-SI"/>
        </w:rPr>
        <w:t>Kadar je vloga nejasna ali nepopolna, mora organ v roku petih delovnih dni zahtevati, da se poman</w:t>
      </w:r>
      <w:r w:rsidR="00CD09BE">
        <w:rPr>
          <w:lang w:val="sl-SI"/>
        </w:rPr>
        <w:t>j</w:t>
      </w:r>
      <w:r w:rsidRPr="00626C72">
        <w:rPr>
          <w:lang w:val="sl-SI"/>
        </w:rPr>
        <w:t>k</w:t>
      </w:r>
      <w:r w:rsidR="00CD09BE">
        <w:rPr>
          <w:lang w:val="sl-SI"/>
        </w:rPr>
        <w:t>lj</w:t>
      </w:r>
      <w:r w:rsidRPr="00626C72">
        <w:rPr>
          <w:lang w:val="sl-SI"/>
        </w:rPr>
        <w:t xml:space="preserve">ivosti odpravijo in določiti vložniku rok, v katerem jo mora popraviti (prvi odst. </w:t>
      </w:r>
      <w:r w:rsidRPr="00CD09BE">
        <w:rPr>
          <w:lang w:val="sl-SI"/>
        </w:rPr>
        <w:t>67. člena ZUP), kar ni bilo upoštevano.</w:t>
      </w:r>
    </w:p>
    <w:p w14:paraId="0724AE4B" w14:textId="77777777" w:rsidR="00C407EF" w:rsidRDefault="00C407EF" w:rsidP="00CB1840"/>
    <w:p w14:paraId="03FF4A66" w14:textId="0209B20C" w:rsidR="00C407EF" w:rsidRDefault="00C407EF" w:rsidP="001D4C06">
      <w:pPr>
        <w:jc w:val="both"/>
      </w:pPr>
      <w:r>
        <w:t>Stranka je</w:t>
      </w:r>
      <w:r w:rsidR="009133B5">
        <w:t xml:space="preserve"> poziv prejela 9. 8. 2023 in</w:t>
      </w:r>
      <w:r>
        <w:t xml:space="preserve"> 30. 8. 2023 predlagala podaljšanje roka do 15. 9. 2023. </w:t>
      </w:r>
      <w:r w:rsidR="00F0425D">
        <w:t>O</w:t>
      </w:r>
      <w:r>
        <w:t xml:space="preserve">rgan o predlogu stranke </w:t>
      </w:r>
      <w:r w:rsidR="00F0425D">
        <w:t xml:space="preserve">ni </w:t>
      </w:r>
      <w:r>
        <w:t>odločil z izdajo sklepa na podlagi tretjega odst. 99. člena ZUP</w:t>
      </w:r>
      <w:r w:rsidR="00F0425D">
        <w:t>. I</w:t>
      </w:r>
      <w:r>
        <w:t>z dokumentacije</w:t>
      </w:r>
      <w:r w:rsidR="00F0425D">
        <w:t xml:space="preserve"> zadeve je</w:t>
      </w:r>
      <w:r>
        <w:t xml:space="preserve"> razvidna zabeležka </w:t>
      </w:r>
      <w:r w:rsidR="0003741C">
        <w:t>uradne osebe</w:t>
      </w:r>
      <w:r>
        <w:t xml:space="preserve">, da je predsednica društva zagotovila dopolnitev vloge v mesecu decembru 2023. </w:t>
      </w:r>
    </w:p>
    <w:p w14:paraId="39186C66" w14:textId="77777777" w:rsidR="00C407EF" w:rsidRDefault="00C407EF" w:rsidP="001D4C06">
      <w:pPr>
        <w:jc w:val="both"/>
      </w:pPr>
    </w:p>
    <w:p w14:paraId="12FA363E" w14:textId="17F396DF" w:rsidR="00C407EF" w:rsidRPr="00CD09BE" w:rsidRDefault="00C407EF" w:rsidP="0003741C">
      <w:pPr>
        <w:pStyle w:val="Odstavekseznama"/>
        <w:numPr>
          <w:ilvl w:val="0"/>
          <w:numId w:val="21"/>
        </w:numPr>
        <w:jc w:val="both"/>
        <w:rPr>
          <w:rFonts w:cs="Arial"/>
          <w:szCs w:val="20"/>
          <w:lang w:val="sl-SI"/>
        </w:rPr>
      </w:pPr>
      <w:r w:rsidRPr="00CD09BE">
        <w:rPr>
          <w:rFonts w:cs="Arial"/>
          <w:szCs w:val="20"/>
          <w:lang w:val="sl-SI"/>
        </w:rPr>
        <w:t xml:space="preserve">Postopanje organa ni v skladu s </w:t>
      </w:r>
      <w:r w:rsidR="0003741C" w:rsidRPr="00CD09BE">
        <w:rPr>
          <w:rFonts w:cs="Arial"/>
          <w:szCs w:val="20"/>
          <w:lang w:val="sl-SI"/>
        </w:rPr>
        <w:t xml:space="preserve">tretjim in četrtim odst. 99. člena ZUP, saj </w:t>
      </w:r>
      <w:r w:rsidR="00F0425D">
        <w:rPr>
          <w:rFonts w:cs="Arial"/>
          <w:szCs w:val="20"/>
          <w:lang w:val="sl-SI"/>
        </w:rPr>
        <w:t xml:space="preserve">uradna oseba ni preverila, ali je bil predlog stranke vložen pravočasno in </w:t>
      </w:r>
      <w:r w:rsidR="0003741C" w:rsidRPr="00CD09BE">
        <w:rPr>
          <w:rFonts w:cs="Arial"/>
          <w:szCs w:val="20"/>
          <w:lang w:val="sl-SI"/>
        </w:rPr>
        <w:t>o predlogu stranke ni</w:t>
      </w:r>
      <w:r w:rsidR="00F0425D">
        <w:rPr>
          <w:rFonts w:cs="Arial"/>
          <w:szCs w:val="20"/>
          <w:lang w:val="sl-SI"/>
        </w:rPr>
        <w:t xml:space="preserve"> odločila</w:t>
      </w:r>
      <w:r w:rsidR="0003741C" w:rsidRPr="00CD09BE">
        <w:rPr>
          <w:rFonts w:cs="Arial"/>
          <w:szCs w:val="20"/>
          <w:lang w:val="sl-SI"/>
        </w:rPr>
        <w:t xml:space="preserve"> </w:t>
      </w:r>
      <w:r w:rsidR="00F0425D">
        <w:rPr>
          <w:rFonts w:cs="Arial"/>
          <w:szCs w:val="20"/>
          <w:lang w:val="sl-SI"/>
        </w:rPr>
        <w:t>z upravnim aktom</w:t>
      </w:r>
      <w:r w:rsidRPr="00CD09BE">
        <w:rPr>
          <w:rFonts w:cs="Arial"/>
          <w:szCs w:val="20"/>
          <w:lang w:val="sl-SI"/>
        </w:rPr>
        <w:t>.</w:t>
      </w:r>
      <w:r w:rsidR="0003741C" w:rsidRPr="00CD09BE">
        <w:rPr>
          <w:rStyle w:val="Sprotnaopomba-sklic"/>
          <w:rFonts w:cs="Arial"/>
          <w:szCs w:val="20"/>
          <w:lang w:val="sl-SI"/>
        </w:rPr>
        <w:footnoteReference w:id="9"/>
      </w:r>
    </w:p>
    <w:p w14:paraId="55BAD675" w14:textId="64356B4A" w:rsidR="00C407EF" w:rsidRDefault="001D4C06" w:rsidP="00117661">
      <w:pPr>
        <w:jc w:val="both"/>
      </w:pPr>
      <w:r>
        <w:lastRenderedPageBreak/>
        <w:t xml:space="preserve">Organ je dopolnitev vloge prejel 20. 12. 2023, 14. 1. 2024 in 1. 2. 2024. Uradna oseba organa je 1. 2. 2024 pregledala dopolnitve in ugotovila, da </w:t>
      </w:r>
      <w:r w:rsidR="0067578B">
        <w:t xml:space="preserve">vloga </w:t>
      </w:r>
      <w:r>
        <w:t xml:space="preserve">ni v celoti dopolnjena glede na poziv za dopolnitev z dne 8. 8. 2023 </w:t>
      </w:r>
      <w:r w:rsidR="0067578B">
        <w:t>ter</w:t>
      </w:r>
      <w:r>
        <w:t xml:space="preserve"> stranki odobrila nadaljnji rok 15 dni za dopolnitev.</w:t>
      </w:r>
      <w:r w:rsidR="0067578B">
        <w:t xml:space="preserve"> Organ je 25. 9. 2024 izdal sklep št. 322-4/2023/7, s katero je vlogo turističnega društva zavrgel</w:t>
      </w:r>
      <w:r w:rsidR="00117661">
        <w:t>.</w:t>
      </w:r>
    </w:p>
    <w:p w14:paraId="7BB6B26A" w14:textId="77777777" w:rsidR="00117661" w:rsidRDefault="00117661" w:rsidP="00117661">
      <w:pPr>
        <w:jc w:val="both"/>
      </w:pPr>
    </w:p>
    <w:p w14:paraId="1161249B" w14:textId="0FCF8BA8" w:rsidR="00117661" w:rsidRPr="00117661" w:rsidRDefault="00117661" w:rsidP="00117661">
      <w:pPr>
        <w:pStyle w:val="Odstavekseznama"/>
        <w:numPr>
          <w:ilvl w:val="0"/>
          <w:numId w:val="21"/>
        </w:numPr>
        <w:jc w:val="both"/>
        <w:rPr>
          <w:lang w:val="sl-SI"/>
        </w:rPr>
      </w:pPr>
      <w:r w:rsidRPr="00626C72">
        <w:rPr>
          <w:lang w:val="sl-SI"/>
        </w:rPr>
        <w:t xml:space="preserve">Sklep </w:t>
      </w:r>
      <w:r>
        <w:rPr>
          <w:lang w:val="sl-SI"/>
        </w:rPr>
        <w:t>je izdan v fizični obliki</w:t>
      </w:r>
      <w:r w:rsidR="00EB47BA">
        <w:rPr>
          <w:rStyle w:val="Sprotnaopomba-sklic"/>
          <w:lang w:val="sl-SI"/>
        </w:rPr>
        <w:footnoteReference w:id="10"/>
      </w:r>
      <w:r>
        <w:rPr>
          <w:lang w:val="sl-SI"/>
        </w:rPr>
        <w:t xml:space="preserve"> in vsebuje podpis uradne osebe, ki je vodila postopek, podpis ministra in žig organa. </w:t>
      </w:r>
      <w:r w:rsidRPr="00626C72">
        <w:rPr>
          <w:lang w:val="sl-SI"/>
        </w:rPr>
        <w:t xml:space="preserve">Z uveljavitvijo ZDeb uporaba žiga na sklepu ni več </w:t>
      </w:r>
      <w:r w:rsidR="0018570E">
        <w:rPr>
          <w:lang w:val="sl-SI"/>
        </w:rPr>
        <w:t>obvezna</w:t>
      </w:r>
      <w:r w:rsidRPr="00626C72">
        <w:rPr>
          <w:lang w:val="sl-SI"/>
        </w:rPr>
        <w:t xml:space="preserve">. </w:t>
      </w:r>
    </w:p>
    <w:p w14:paraId="473E81BD" w14:textId="77777777" w:rsidR="001D4C06" w:rsidRDefault="001D4C06" w:rsidP="00CB1840"/>
    <w:p w14:paraId="11E0C2E3" w14:textId="267DF0A0" w:rsidR="00A97309" w:rsidRPr="00EB47BA" w:rsidRDefault="001D4C06" w:rsidP="00CB1840">
      <w:pPr>
        <w:pStyle w:val="Odstavekseznama"/>
        <w:numPr>
          <w:ilvl w:val="0"/>
          <w:numId w:val="21"/>
        </w:numPr>
        <w:jc w:val="both"/>
        <w:rPr>
          <w:lang w:val="sl-SI"/>
        </w:rPr>
      </w:pPr>
      <w:r w:rsidRPr="0015547E">
        <w:rPr>
          <w:lang w:val="sl-SI"/>
        </w:rPr>
        <w:t xml:space="preserve">Glede na potek časa in okoliščino, da </w:t>
      </w:r>
      <w:r w:rsidR="00912CE6" w:rsidRPr="0015547E">
        <w:rPr>
          <w:lang w:val="sl-SI"/>
        </w:rPr>
        <w:t>stranka ni odpravila poman</w:t>
      </w:r>
      <w:r w:rsidR="00110786" w:rsidRPr="0015547E">
        <w:rPr>
          <w:lang w:val="sl-SI"/>
        </w:rPr>
        <w:t>j</w:t>
      </w:r>
      <w:r w:rsidR="00912CE6" w:rsidRPr="0015547E">
        <w:rPr>
          <w:lang w:val="sl-SI"/>
        </w:rPr>
        <w:t xml:space="preserve">kljivosti vloge, bi moral organ </w:t>
      </w:r>
      <w:r w:rsidR="00E6768B" w:rsidRPr="0015547E">
        <w:rPr>
          <w:lang w:val="sl-SI"/>
        </w:rPr>
        <w:t xml:space="preserve">prej </w:t>
      </w:r>
      <w:r w:rsidR="00912CE6" w:rsidRPr="0015547E">
        <w:rPr>
          <w:lang w:val="sl-SI"/>
        </w:rPr>
        <w:t>odločiti o zadevi. Ker tega</w:t>
      </w:r>
      <w:r w:rsidR="00110786" w:rsidRPr="0015547E">
        <w:rPr>
          <w:lang w:val="sl-SI"/>
        </w:rPr>
        <w:t xml:space="preserve"> </w:t>
      </w:r>
      <w:r w:rsidR="00912CE6" w:rsidRPr="0015547E">
        <w:rPr>
          <w:lang w:val="sl-SI"/>
        </w:rPr>
        <w:t>ni storil, je bilo kršeno načelo ekonomičnosti postopka (14. člen ZUP).</w:t>
      </w:r>
    </w:p>
    <w:p w14:paraId="207322D2" w14:textId="39BDE08A" w:rsidR="00A97309" w:rsidRDefault="001D448D" w:rsidP="00EB47BA">
      <w:pPr>
        <w:spacing w:before="480" w:after="240"/>
        <w:rPr>
          <w:b/>
          <w:bCs/>
        </w:rPr>
      </w:pPr>
      <w:r w:rsidRPr="001D448D">
        <w:rPr>
          <w:b/>
          <w:bCs/>
        </w:rPr>
        <w:t>Zadeva št. 322-140/2023</w:t>
      </w:r>
      <w:r>
        <w:rPr>
          <w:b/>
          <w:bCs/>
        </w:rPr>
        <w:t xml:space="preserve"> </w:t>
      </w:r>
    </w:p>
    <w:p w14:paraId="4D22DF7D" w14:textId="632FC46F" w:rsidR="001D448D" w:rsidRPr="00663C48" w:rsidRDefault="001D448D" w:rsidP="00FC017C">
      <w:pPr>
        <w:jc w:val="both"/>
      </w:pPr>
      <w:r w:rsidRPr="00663C48">
        <w:t>Organ je 21. 11. 2023 prejel vlogo</w:t>
      </w:r>
      <w:r w:rsidR="003E2A85" w:rsidRPr="00663C48">
        <w:t xml:space="preserve"> turistične zveza za podelitev statusa pravne osebe in za podelitev statusa nevladne organizacije v javnem interesu na področju spodbujanja razvoja turizma s prilogami: statut </w:t>
      </w:r>
      <w:r w:rsidR="00626C72">
        <w:t>društva</w:t>
      </w:r>
      <w:r w:rsidR="003E2A85" w:rsidRPr="00663C48">
        <w:t>,</w:t>
      </w:r>
      <w:r w:rsidR="00626C72">
        <w:t xml:space="preserve"> etični kodeks,</w:t>
      </w:r>
      <w:r w:rsidR="003E2A85" w:rsidRPr="00663C48">
        <w:t xml:space="preserve"> izjavi, ki se nanašata na predkaznovanost, začetek stečajnega postopka ali postopka likvidacije, plan</w:t>
      </w:r>
      <w:r w:rsidR="00FB4D4B">
        <w:t>e</w:t>
      </w:r>
      <w:r w:rsidR="003E2A85" w:rsidRPr="00663C48">
        <w:t xml:space="preserve"> dela za leti 2024 in 2025, finančne načrte za let</w:t>
      </w:r>
      <w:r w:rsidR="009340CA">
        <w:t>a 2023,</w:t>
      </w:r>
      <w:r w:rsidR="003E2A85" w:rsidRPr="00663C48">
        <w:t xml:space="preserve"> 2024 in 2025, poročilo o aktivnostih in finančna poročila za leta 2021</w:t>
      </w:r>
      <w:r w:rsidR="0015547E">
        <w:t xml:space="preserve">, </w:t>
      </w:r>
      <w:r w:rsidR="003E2A85" w:rsidRPr="00663C48">
        <w:t>2022</w:t>
      </w:r>
      <w:r w:rsidR="0015547E">
        <w:t xml:space="preserve"> in 2023</w:t>
      </w:r>
      <w:r w:rsidR="003E2A85" w:rsidRPr="00663C48">
        <w:t>, dokazila o izvedenih aktivnostih.</w:t>
      </w:r>
    </w:p>
    <w:p w14:paraId="18ED6683" w14:textId="77777777" w:rsidR="001D448D" w:rsidRPr="00663C48" w:rsidRDefault="001D448D" w:rsidP="00FC017C">
      <w:pPr>
        <w:jc w:val="both"/>
      </w:pPr>
    </w:p>
    <w:p w14:paraId="3586792C" w14:textId="47D52B35" w:rsidR="001D448D" w:rsidRPr="00663C48" w:rsidRDefault="003E2A85" w:rsidP="00FC017C">
      <w:pPr>
        <w:jc w:val="both"/>
      </w:pPr>
      <w:r w:rsidRPr="00663C48">
        <w:t>Vlagatelj je 8. 2. 2024 vlogo dopolnil z izjavo, da člani zveze niso pravne osebe javnega prava, izjavo, da so zvezo ustanovile izključno domače ali tuje fizične ali pravne osebe zasebnega prava in soglasjem, da lahko organ pridobi podatke iz kazenske evidence in evidence pravnomočnih sodb oziroma sklepov o prekrških.</w:t>
      </w:r>
      <w:r w:rsidR="00810C59">
        <w:t xml:space="preserve"> </w:t>
      </w:r>
      <w:r w:rsidR="00D922A3">
        <w:t>Organ je z dopisi z dne 9. 2. 2024 prosil za podatke iz kazenske evidence in evidence pravnomočnih sodb oziroma sklepov o prekrških in z</w:t>
      </w:r>
      <w:r w:rsidR="00810C59">
        <w:t>aprošene podatke prejel 28. 2.</w:t>
      </w:r>
      <w:r w:rsidR="006243D8">
        <w:t xml:space="preserve"> 2024</w:t>
      </w:r>
      <w:r w:rsidR="00810C59">
        <w:t xml:space="preserve"> in 29. 2. 2024.</w:t>
      </w:r>
      <w:r w:rsidR="00AE1FF6">
        <w:t xml:space="preserve"> </w:t>
      </w:r>
    </w:p>
    <w:p w14:paraId="34BC3C33" w14:textId="77777777" w:rsidR="00FC017C" w:rsidRPr="00663C48" w:rsidRDefault="00FC017C" w:rsidP="00FC017C">
      <w:pPr>
        <w:jc w:val="both"/>
      </w:pPr>
    </w:p>
    <w:p w14:paraId="1BF6BC43" w14:textId="201C6057" w:rsidR="00FC017C" w:rsidRPr="00663C48" w:rsidRDefault="00BE759A" w:rsidP="00FC017C">
      <w:pPr>
        <w:jc w:val="both"/>
      </w:pPr>
      <w:r w:rsidRPr="00663C48">
        <w:t>O vlogi je organ odločil z odločbo št. 322-140/2023/9 z dne 10. 9. 2024 tako, da je turistični zvezi podelil status pravne osebe</w:t>
      </w:r>
      <w:r w:rsidR="006243D8">
        <w:t xml:space="preserve"> </w:t>
      </w:r>
      <w:r w:rsidRPr="00663C48">
        <w:t>v javnem interesu in status nevladne organizacije v javnem interesu na področ</w:t>
      </w:r>
      <w:r w:rsidR="003512AC" w:rsidRPr="00663C48">
        <w:t>j</w:t>
      </w:r>
      <w:r w:rsidRPr="00663C48">
        <w:t>u spodbujanja razvoja turizma.</w:t>
      </w:r>
    </w:p>
    <w:p w14:paraId="79EFC360" w14:textId="77777777" w:rsidR="003512AC" w:rsidRDefault="003512AC" w:rsidP="00FC017C">
      <w:pPr>
        <w:jc w:val="both"/>
        <w:rPr>
          <w:b/>
          <w:bCs/>
        </w:rPr>
      </w:pPr>
    </w:p>
    <w:p w14:paraId="3F84BEB0" w14:textId="6A10CD0B" w:rsidR="003512AC" w:rsidRPr="00626C72" w:rsidRDefault="003512AC" w:rsidP="003512AC">
      <w:pPr>
        <w:pStyle w:val="Odstavekseznama"/>
        <w:numPr>
          <w:ilvl w:val="0"/>
          <w:numId w:val="31"/>
        </w:numPr>
        <w:jc w:val="both"/>
        <w:rPr>
          <w:lang w:val="sl-SI"/>
        </w:rPr>
      </w:pPr>
      <w:r w:rsidRPr="00626C72">
        <w:rPr>
          <w:lang w:val="sl-SI"/>
        </w:rPr>
        <w:t>Pri izdaji odločbe je bil bistveno prekoračen inst</w:t>
      </w:r>
      <w:r w:rsidR="00A2119A">
        <w:rPr>
          <w:lang w:val="sl-SI"/>
        </w:rPr>
        <w:t>r</w:t>
      </w:r>
      <w:r w:rsidRPr="00626C72">
        <w:rPr>
          <w:lang w:val="sl-SI"/>
        </w:rPr>
        <w:t>ukcijski rok dveh mesecev</w:t>
      </w:r>
      <w:r w:rsidR="0015547E">
        <w:rPr>
          <w:lang w:val="sl-SI"/>
        </w:rPr>
        <w:t xml:space="preserve"> od popolnosti vloge</w:t>
      </w:r>
      <w:r w:rsidRPr="00626C72">
        <w:rPr>
          <w:lang w:val="sl-SI"/>
        </w:rPr>
        <w:t xml:space="preserve"> iz prvega odst. 222. člena ZUP, pri čemer za zamik pri odločanju niso izkazani razlogi</w:t>
      </w:r>
      <w:r w:rsidR="00C14E54">
        <w:rPr>
          <w:lang w:val="sl-SI"/>
        </w:rPr>
        <w:t>, ki bi se nanašali na vodenje postopka</w:t>
      </w:r>
      <w:r w:rsidRPr="00626C72">
        <w:rPr>
          <w:lang w:val="sl-SI"/>
        </w:rPr>
        <w:t>.</w:t>
      </w:r>
    </w:p>
    <w:p w14:paraId="68EC7E52" w14:textId="77777777" w:rsidR="001D448D" w:rsidRDefault="001D448D" w:rsidP="00CB1840">
      <w:pPr>
        <w:rPr>
          <w:b/>
          <w:bCs/>
        </w:rPr>
      </w:pPr>
    </w:p>
    <w:p w14:paraId="30DC2CBA" w14:textId="5479B861" w:rsidR="001D448D" w:rsidRDefault="003512AC" w:rsidP="00CB1840">
      <w:pPr>
        <w:pStyle w:val="Odstavekseznama"/>
        <w:numPr>
          <w:ilvl w:val="0"/>
          <w:numId w:val="21"/>
        </w:numPr>
        <w:jc w:val="both"/>
        <w:rPr>
          <w:lang w:val="sl-SI"/>
        </w:rPr>
      </w:pPr>
      <w:r>
        <w:rPr>
          <w:lang w:val="sl-SI"/>
        </w:rPr>
        <w:t>Odločba je izdana v fizični obliki</w:t>
      </w:r>
      <w:r w:rsidR="0043068E">
        <w:rPr>
          <w:rStyle w:val="Sprotnaopomba-sklic"/>
          <w:lang w:val="sl-SI"/>
        </w:rPr>
        <w:footnoteReference w:id="11"/>
      </w:r>
      <w:r w:rsidR="00CD09BE">
        <w:rPr>
          <w:lang w:val="sl-SI"/>
        </w:rPr>
        <w:t xml:space="preserve"> </w:t>
      </w:r>
      <w:r>
        <w:rPr>
          <w:lang w:val="sl-SI"/>
        </w:rPr>
        <w:t>in vsebuje podpis uradne osebe, ki je vodila postopek</w:t>
      </w:r>
      <w:r w:rsidR="00F92A47">
        <w:rPr>
          <w:lang w:val="sl-SI"/>
        </w:rPr>
        <w:t xml:space="preserve">, </w:t>
      </w:r>
      <w:r>
        <w:rPr>
          <w:lang w:val="sl-SI"/>
        </w:rPr>
        <w:t>podpis ministra</w:t>
      </w:r>
      <w:r w:rsidR="00F60781">
        <w:rPr>
          <w:lang w:val="sl-SI"/>
        </w:rPr>
        <w:t xml:space="preserve"> in žig or</w:t>
      </w:r>
      <w:r w:rsidR="00F92A47">
        <w:rPr>
          <w:lang w:val="sl-SI"/>
        </w:rPr>
        <w:t>gana</w:t>
      </w:r>
      <w:r>
        <w:rPr>
          <w:lang w:val="sl-SI"/>
        </w:rPr>
        <w:t xml:space="preserve">. </w:t>
      </w:r>
      <w:r w:rsidRPr="00626C72">
        <w:rPr>
          <w:lang w:val="sl-SI"/>
        </w:rPr>
        <w:t xml:space="preserve">Z uveljavitvijo ZDeb uporaba žiga na upravni odločbi ni več </w:t>
      </w:r>
      <w:r w:rsidR="0018570E">
        <w:rPr>
          <w:lang w:val="sl-SI"/>
        </w:rPr>
        <w:t>obvezna</w:t>
      </w:r>
      <w:r w:rsidRPr="00626C72">
        <w:rPr>
          <w:lang w:val="sl-SI"/>
        </w:rPr>
        <w:t xml:space="preserve">. </w:t>
      </w:r>
    </w:p>
    <w:p w14:paraId="0C2A7DBC" w14:textId="77777777" w:rsidR="004023C9" w:rsidRDefault="004023C9" w:rsidP="004023C9">
      <w:pPr>
        <w:jc w:val="both"/>
      </w:pPr>
    </w:p>
    <w:p w14:paraId="1BA2A050" w14:textId="67AA6C8B" w:rsidR="004023C9" w:rsidRPr="007F29D4" w:rsidRDefault="003F5C32" w:rsidP="004023C9">
      <w:pPr>
        <w:jc w:val="both"/>
        <w:rPr>
          <w:b/>
          <w:bCs/>
          <w:i/>
          <w:iCs/>
          <w:color w:val="000000" w:themeColor="text1"/>
        </w:rPr>
      </w:pPr>
      <w:r w:rsidRPr="007F29D4">
        <w:rPr>
          <w:b/>
          <w:bCs/>
          <w:i/>
          <w:iCs/>
          <w:color w:val="000000" w:themeColor="text1"/>
        </w:rPr>
        <w:t>Pojasnil</w:t>
      </w:r>
      <w:r w:rsidR="004852B8">
        <w:rPr>
          <w:b/>
          <w:bCs/>
          <w:i/>
          <w:iCs/>
          <w:color w:val="000000" w:themeColor="text1"/>
        </w:rPr>
        <w:t>a</w:t>
      </w:r>
      <w:r w:rsidRPr="007F29D4">
        <w:rPr>
          <w:b/>
          <w:bCs/>
          <w:i/>
          <w:iCs/>
          <w:color w:val="000000" w:themeColor="text1"/>
        </w:rPr>
        <w:t xml:space="preserve"> organa:</w:t>
      </w:r>
    </w:p>
    <w:p w14:paraId="7179E12E" w14:textId="10044823" w:rsidR="003F5C32" w:rsidRPr="007F29D4" w:rsidRDefault="003F5C32" w:rsidP="003F5C32">
      <w:pPr>
        <w:jc w:val="both"/>
        <w:rPr>
          <w:i/>
          <w:iCs/>
          <w:color w:val="000000" w:themeColor="text1"/>
        </w:rPr>
      </w:pPr>
      <w:r w:rsidRPr="007F29D4">
        <w:rPr>
          <w:i/>
          <w:iCs/>
          <w:color w:val="000000" w:themeColor="text1"/>
        </w:rPr>
        <w:t>Na ugotovitve v zapisniku nimamo pripomb, podajamo pa pojasnila, da je bila v Direktoratu za turizem v letu 2023 in 2024 večina javnih uslužbencev vključena v izvajanje dveh javnih razpisov, ki se financirajo iz Načrta za okrevanje in odpornost, v skupni vrednosti 73,5 milijonov evrov (izvajanje razpisa, izdaja odločitev v upravnem postopku, več kot 100 skrbništev, upravni spori vezani na te in prejšnje razpise, veliko zadev vezanih za ZDIJZ). Zaradi problematike kadrovskega primanjkljaja na pravnem področju je bil izveden interni in javni natečaj za zaposlitev, vendar do sedaj neuspešno. Še naprej si bomo prizadevali za pridobitev ustreznega kadra, s katerim bomo razbremenili obstoječe zaposlene in zagotovili pravočasno izvajanje nalog.</w:t>
      </w:r>
    </w:p>
    <w:p w14:paraId="51BD6342" w14:textId="4BBA1F46" w:rsidR="000508CE" w:rsidRPr="00B80E73" w:rsidRDefault="00152463" w:rsidP="00D479A0">
      <w:pPr>
        <w:pStyle w:val="NASLOV2"/>
        <w:spacing w:after="240"/>
        <w:rPr>
          <w:lang w:val="sl-SI"/>
        </w:rPr>
      </w:pPr>
      <w:r w:rsidRPr="00B80E73">
        <w:rPr>
          <w:lang w:val="sl-SI"/>
        </w:rPr>
        <w:lastRenderedPageBreak/>
        <w:t>Vodenje postopkov, ki se nanašajo na vloge gospodarskih subjektov za izplačilo pomoči, ki so jo ti utrpeli pri poplavah</w:t>
      </w:r>
      <w:r w:rsidR="00EB3829" w:rsidRPr="00B80E73">
        <w:rPr>
          <w:lang w:val="sl-SI"/>
        </w:rPr>
        <w:t xml:space="preserve"> v avgustu 2023</w:t>
      </w:r>
    </w:p>
    <w:p w14:paraId="76261D86" w14:textId="6F6C0DFF" w:rsidR="009D6627" w:rsidRPr="001C7225" w:rsidRDefault="009D6627" w:rsidP="00074F50">
      <w:pPr>
        <w:jc w:val="both"/>
        <w:rPr>
          <w:rFonts w:cs="Arial"/>
          <w:szCs w:val="20"/>
        </w:rPr>
      </w:pPr>
      <w:r w:rsidRPr="009D6627">
        <w:t>M</w:t>
      </w:r>
      <w:r w:rsidR="0052439E">
        <w:t>GTŠ</w:t>
      </w:r>
      <w:r w:rsidRPr="009D6627">
        <w:t xml:space="preserve"> je na osnovi sklepa Uprave RS za zaščito in reševanje </w:t>
      </w:r>
      <w:r w:rsidR="001C7225">
        <w:t xml:space="preserve">dne 16. 8. 2023 </w:t>
      </w:r>
      <w:r w:rsidRPr="009D6627">
        <w:t>začelo z ocen</w:t>
      </w:r>
      <w:r w:rsidR="00D8144C">
        <w:t>o</w:t>
      </w:r>
      <w:r w:rsidRPr="009D6627">
        <w:t xml:space="preserve"> škode v gospodarstvu po poplavah </w:t>
      </w:r>
      <w:r w:rsidR="001C7225">
        <w:t>v avgustu 2023</w:t>
      </w:r>
      <w:r w:rsidRPr="009D6627">
        <w:t xml:space="preserve">. Podjetja </w:t>
      </w:r>
      <w:r w:rsidR="009113DD">
        <w:t xml:space="preserve">so bila pozvana, da </w:t>
      </w:r>
      <w:r w:rsidRPr="009D6627">
        <w:t>pripravi</w:t>
      </w:r>
      <w:r w:rsidR="009113DD">
        <w:t>jo</w:t>
      </w:r>
      <w:r w:rsidRPr="009D6627">
        <w:t xml:space="preserve"> oceno škode na strojih, opremi, zalogah in zaradi izpada prihodka na posebnem obrazcu skladno z izdanim navodilom ministrstva. Rok za posredovanje ocene škode je </w:t>
      </w:r>
      <w:r>
        <w:t xml:space="preserve">bil </w:t>
      </w:r>
      <w:r w:rsidRPr="009D6627">
        <w:t>1. september 2023.</w:t>
      </w:r>
      <w:r w:rsidRPr="009D6627">
        <w:rPr>
          <w:rFonts w:ascii="Republika" w:hAnsi="Republika"/>
          <w:b/>
          <w:bCs/>
          <w:color w:val="111111"/>
          <w:sz w:val="26"/>
          <w:szCs w:val="26"/>
          <w:bdr w:val="none" w:sz="0" w:space="0" w:color="auto" w:frame="1"/>
        </w:rPr>
        <w:t xml:space="preserve"> </w:t>
      </w:r>
      <w:r w:rsidR="001C7225" w:rsidRPr="001C7225">
        <w:rPr>
          <w:rFonts w:cs="Arial"/>
          <w:color w:val="111111"/>
          <w:szCs w:val="20"/>
          <w:bdr w:val="none" w:sz="0" w:space="0" w:color="auto" w:frame="1"/>
        </w:rPr>
        <w:t>Naknadno sta bila objavljena še dva dodatna poziva k oddaji ocene škode z dne 21. 8. 2023 in 21. 11. 2023. Zadnji poziv je bil namenjen vsem, ki niso uspeli oddati ocene škode do 20. 9. 2023 in tistim, ki so oceno oddali v prvem roku, vendar niso odda</w:t>
      </w:r>
      <w:r w:rsidR="006A1771">
        <w:rPr>
          <w:rFonts w:cs="Arial"/>
          <w:color w:val="111111"/>
          <w:szCs w:val="20"/>
          <w:bdr w:val="none" w:sz="0" w:space="0" w:color="auto" w:frame="1"/>
        </w:rPr>
        <w:t>l</w:t>
      </w:r>
      <w:r w:rsidR="001C7225" w:rsidRPr="001C7225">
        <w:rPr>
          <w:rFonts w:cs="Arial"/>
          <w:color w:val="111111"/>
          <w:szCs w:val="20"/>
          <w:bdr w:val="none" w:sz="0" w:space="0" w:color="auto" w:frame="1"/>
        </w:rPr>
        <w:t>i vloge za predplačilo (rok za oddajo je bil 1. 12. 2023</w:t>
      </w:r>
      <w:r w:rsidR="001C7225">
        <w:rPr>
          <w:rFonts w:cs="Arial"/>
          <w:color w:val="111111"/>
          <w:szCs w:val="20"/>
          <w:bdr w:val="none" w:sz="0" w:space="0" w:color="auto" w:frame="1"/>
        </w:rPr>
        <w:t>)</w:t>
      </w:r>
      <w:r w:rsidR="001C7225" w:rsidRPr="001C7225">
        <w:rPr>
          <w:rFonts w:cs="Arial"/>
          <w:color w:val="111111"/>
          <w:szCs w:val="20"/>
          <w:bdr w:val="none" w:sz="0" w:space="0" w:color="auto" w:frame="1"/>
        </w:rPr>
        <w:t xml:space="preserve">. </w:t>
      </w:r>
      <w:r w:rsidRPr="001C7225">
        <w:rPr>
          <w:rFonts w:cs="Arial"/>
          <w:szCs w:val="20"/>
        </w:rPr>
        <w:t xml:space="preserve">Ocena škode v gospodarstvu (na strojih in opremi, zalogah in izpadu prihodka), ki </w:t>
      </w:r>
      <w:r w:rsidR="001C7225" w:rsidRPr="001C7225">
        <w:rPr>
          <w:rFonts w:cs="Arial"/>
          <w:szCs w:val="20"/>
        </w:rPr>
        <w:t>so jo posredovali</w:t>
      </w:r>
      <w:r w:rsidRPr="001C7225">
        <w:rPr>
          <w:rFonts w:cs="Arial"/>
          <w:szCs w:val="20"/>
        </w:rPr>
        <w:t xml:space="preserve"> oškodovanci iz gospodarstva</w:t>
      </w:r>
      <w:r w:rsidR="001C7225" w:rsidRPr="001C7225">
        <w:rPr>
          <w:rFonts w:cs="Arial"/>
          <w:szCs w:val="20"/>
        </w:rPr>
        <w:t>, je bila osnova</w:t>
      </w:r>
      <w:r w:rsidRPr="001C7225">
        <w:rPr>
          <w:rFonts w:cs="Arial"/>
          <w:szCs w:val="20"/>
        </w:rPr>
        <w:t xml:space="preserve"> za ukrep »Predplačila za pomoč v gospodarstvu« iz Z</w:t>
      </w:r>
      <w:r w:rsidR="001C7225" w:rsidRPr="001C7225">
        <w:rPr>
          <w:rFonts w:cs="Arial"/>
          <w:szCs w:val="20"/>
        </w:rPr>
        <w:t>OPNN</w:t>
      </w:r>
      <w:r w:rsidRPr="001C7225">
        <w:rPr>
          <w:rFonts w:cs="Arial"/>
          <w:szCs w:val="20"/>
        </w:rPr>
        <w:t xml:space="preserve"> ter nato tudi za nadaljnje postopke za pridobitev sredstev (subvencij) za povračilo škode v gospodarstvu.</w:t>
      </w:r>
    </w:p>
    <w:p w14:paraId="68390797" w14:textId="77777777" w:rsidR="009D6627" w:rsidRDefault="009D6627" w:rsidP="00074F50">
      <w:pPr>
        <w:jc w:val="both"/>
      </w:pPr>
    </w:p>
    <w:p w14:paraId="7C5371FF" w14:textId="2F479557" w:rsidR="0043068E" w:rsidRDefault="00FB1DA1" w:rsidP="00074F50">
      <w:pPr>
        <w:jc w:val="both"/>
      </w:pPr>
      <w:r>
        <w:t>Upravičenci za dodelitev sredstev za odpravo posledic škode po poplavah so gospodarske družbe, podjetniki posamezniki, ki samostojno opravljajo dejavnost, zavodi in zadruge s sedežem v R</w:t>
      </w:r>
      <w:r w:rsidR="0043068E">
        <w:t>epubliki Sloveniji</w:t>
      </w:r>
      <w:r>
        <w:t xml:space="preserve">. </w:t>
      </w:r>
      <w:r w:rsidR="00E40160">
        <w:t xml:space="preserve">Na podlagi predhodnih pozivov MGTŠ je oceno škode v gospodarstvu do 1. 12. 2023 oddalo </w:t>
      </w:r>
      <w:r w:rsidR="00FC02B5">
        <w:t xml:space="preserve">skupno </w:t>
      </w:r>
      <w:r w:rsidR="00E40160">
        <w:t>1239 oškodovancev, po treh kategorijah: stroji in oprema, zaloge</w:t>
      </w:r>
      <w:r w:rsidR="00306FE7">
        <w:t xml:space="preserve"> in</w:t>
      </w:r>
      <w:r w:rsidR="00E40160">
        <w:t xml:space="preserve"> izpad prihodka</w:t>
      </w:r>
      <w:r w:rsidR="00FC02B5">
        <w:t xml:space="preserve">. Od teh je 958 oškodovancev zahtevalo tudi predplačila. </w:t>
      </w:r>
    </w:p>
    <w:p w14:paraId="1C57FC6E" w14:textId="77777777" w:rsidR="0043068E" w:rsidRDefault="0043068E" w:rsidP="00074F50">
      <w:pPr>
        <w:jc w:val="both"/>
      </w:pPr>
    </w:p>
    <w:p w14:paraId="45509D1D" w14:textId="77777777" w:rsidR="00D34B65" w:rsidRDefault="001320B3" w:rsidP="00074F50">
      <w:pPr>
        <w:jc w:val="both"/>
      </w:pPr>
      <w:r>
        <w:t>Predložena o</w:t>
      </w:r>
      <w:r w:rsidR="00FC02B5">
        <w:t>cena škode v gospodarstvu ne pomeni vloge v upravnem postopku, drugače velja za vloge subjektov za predplačila</w:t>
      </w:r>
      <w:r w:rsidR="001853A4">
        <w:t xml:space="preserve"> in</w:t>
      </w:r>
      <w:r>
        <w:t xml:space="preserve"> prejete vloge za izplačilo sredstev</w:t>
      </w:r>
      <w:r w:rsidR="00FC02B5">
        <w:t>, ki jih je MGTŠ obravnavalo kot vloge v upravnem postopku.</w:t>
      </w:r>
      <w:r w:rsidR="00E74D0D">
        <w:t xml:space="preserve"> </w:t>
      </w:r>
    </w:p>
    <w:p w14:paraId="0E544212" w14:textId="77777777" w:rsidR="00D34B65" w:rsidRDefault="00D34B65" w:rsidP="00074F50">
      <w:pPr>
        <w:jc w:val="both"/>
      </w:pPr>
    </w:p>
    <w:p w14:paraId="03AE2AA0" w14:textId="38629038" w:rsidR="00D34B65" w:rsidRPr="00D34B65" w:rsidRDefault="000F7025" w:rsidP="00D34B65">
      <w:pPr>
        <w:jc w:val="both"/>
      </w:pPr>
      <w:r>
        <w:t>Po prvem odst.</w:t>
      </w:r>
      <w:r w:rsidR="00D34B65" w:rsidRPr="00D34B65">
        <w:t xml:space="preserve"> 44.g člena</w:t>
      </w:r>
      <w:r>
        <w:t xml:space="preserve"> ZOPNN</w:t>
      </w:r>
      <w:r w:rsidR="00D34B65" w:rsidRPr="00D34B65">
        <w:t xml:space="preserve"> se sredstva za odpravo posledic škode v gospodarstvu upravičencem do sredstev za odpravo posledic dodelijo na podlagi vloge, ki jo morajo predložiti ministrstvu, pristojnemu za gospodarstvo, v roku, določenem v programu odprave posledic škode v gospodarstvu, ta pa ne sme biti daljši od 12 mesecev. Nadalje drugi odstavek</w:t>
      </w:r>
      <w:r w:rsidR="0052439E">
        <w:t xml:space="preserve"> 44.g člena ZOPNN</w:t>
      </w:r>
      <w:r w:rsidR="00D34B65" w:rsidRPr="00D34B65">
        <w:t xml:space="preserve"> določa, da Ministrstvo, pristojno za gospodarstvo, po sprejetju programa odprave posledic škode v gospodarstvu obvesti upravičence do sredstev za odpravo posledic škode o roku, v katerem morajo predložiti vloge za dodelitev sredstev za odpravo posledic nastale škode.</w:t>
      </w:r>
    </w:p>
    <w:p w14:paraId="4BA5FCA3" w14:textId="77777777" w:rsidR="00D34B65" w:rsidRPr="00D34B65" w:rsidRDefault="00D34B65" w:rsidP="00D34B65">
      <w:pPr>
        <w:jc w:val="both"/>
      </w:pPr>
    </w:p>
    <w:p w14:paraId="39D9E21D" w14:textId="461F1E78" w:rsidR="00D34B65" w:rsidRPr="00D34B65" w:rsidRDefault="00D34B65" w:rsidP="00D34B65">
      <w:pPr>
        <w:jc w:val="both"/>
      </w:pPr>
      <w:r w:rsidRPr="00D34B65">
        <w:t>Vlada Republike Slovenije je s sklepom št. 84400-9/2023/8 z dne 15. 2. 2024 sprejela Program odprave posledic škode v gospodarstvu po poplavah v avgustu 2023 (v nadaljevanju: Program)</w:t>
      </w:r>
      <w:r w:rsidR="00BA2B82">
        <w:t>,</w:t>
      </w:r>
      <w:r w:rsidRPr="00D34B65">
        <w:t xml:space="preserve"> s katerim je določila, da bo </w:t>
      </w:r>
      <w:r w:rsidR="003F2936">
        <w:t>MGTŠ</w:t>
      </w:r>
      <w:r w:rsidRPr="00D34B65">
        <w:t xml:space="preserve"> upravičence po Programu pozvalo, da v roku 30 dni pošljejo vlogo z izpolnjenim obrazcem in ustreznimi dokazili ter da </w:t>
      </w:r>
      <w:r w:rsidR="003F2936">
        <w:t>lahko MGTŠ</w:t>
      </w:r>
      <w:r w:rsidRPr="00D34B65">
        <w:t xml:space="preserve"> po potrebi rok za predložitev vlog in dokazil poda</w:t>
      </w:r>
      <w:r w:rsidR="003F2936">
        <w:t>ljša.</w:t>
      </w:r>
      <w:r w:rsidR="00191DA9">
        <w:t xml:space="preserve"> Iz pojasnil organa v času nadzora izhaja, da gre smiselno za</w:t>
      </w:r>
      <w:r w:rsidR="00FB1DA1">
        <w:t xml:space="preserve"> procesni rok, ki ga določi uradna oseba</w:t>
      </w:r>
      <w:r w:rsidR="00480BB8">
        <w:t xml:space="preserve"> in ga je MGTŠ kot takšnega tudi obravnavalo</w:t>
      </w:r>
      <w:r w:rsidR="00FB1DA1">
        <w:t>.</w:t>
      </w:r>
    </w:p>
    <w:p w14:paraId="6D9F749F" w14:textId="77777777" w:rsidR="00D34B65" w:rsidRDefault="00D34B65" w:rsidP="00074F50">
      <w:pPr>
        <w:jc w:val="both"/>
      </w:pPr>
    </w:p>
    <w:p w14:paraId="5AA07366" w14:textId="77777777" w:rsidR="007F29D4" w:rsidRDefault="003F2936" w:rsidP="007F29D4">
      <w:pPr>
        <w:jc w:val="both"/>
      </w:pPr>
      <w:r>
        <w:t xml:space="preserve">ZOPNN nadalje določa, da minister, pristojen za gospodarstvo, določi vsebino in obliko obrazca za prijavo škode v gospodarstvu po tem zakonu (četrti odst. 44.g člena). </w:t>
      </w:r>
      <w:r w:rsidR="001320B3">
        <w:t>Obrazec za</w:t>
      </w:r>
      <w:r>
        <w:t xml:space="preserve"> vloge upravičencev oziroma obrazec za dokazovanje dejanske škode v gospodarstvu je določen v Programu</w:t>
      </w:r>
      <w:r w:rsidR="00191DA9">
        <w:t>.</w:t>
      </w:r>
      <w:r>
        <w:t xml:space="preserve"> </w:t>
      </w:r>
    </w:p>
    <w:p w14:paraId="4A16F231" w14:textId="3D32A2E8" w:rsidR="00A820AD" w:rsidRDefault="002108F0" w:rsidP="00303B47">
      <w:pPr>
        <w:spacing w:before="240"/>
        <w:jc w:val="both"/>
      </w:pPr>
      <w:r>
        <w:t>Program</w:t>
      </w:r>
      <w:r w:rsidR="00D82A87">
        <w:t xml:space="preserve"> </w:t>
      </w:r>
      <w:r w:rsidR="006E5E47" w:rsidRPr="00B75534">
        <w:t xml:space="preserve">podrobneje </w:t>
      </w:r>
      <w:r w:rsidR="00191DA9">
        <w:t>določa</w:t>
      </w:r>
      <w:r w:rsidR="00423212">
        <w:t>:</w:t>
      </w:r>
    </w:p>
    <w:p w14:paraId="616411A4" w14:textId="170396AE" w:rsidR="00423212" w:rsidRDefault="00423212" w:rsidP="00E27D8D">
      <w:pPr>
        <w:pStyle w:val="Odstavekseznama"/>
        <w:numPr>
          <w:ilvl w:val="0"/>
          <w:numId w:val="34"/>
        </w:numPr>
        <w:jc w:val="both"/>
        <w:rPr>
          <w:lang w:val="sl-SI"/>
        </w:rPr>
      </w:pPr>
      <w:r w:rsidRPr="001A2ECB">
        <w:rPr>
          <w:lang w:val="sl-SI"/>
        </w:rPr>
        <w:t>kako se prijavi višina škode (na obrazcu</w:t>
      </w:r>
      <w:r w:rsidR="00191DA9">
        <w:rPr>
          <w:lang w:val="sl-SI"/>
        </w:rPr>
        <w:t xml:space="preserve"> za vloge upravičencev oziroma obrazcu za dokazovanje dejanske škode v gospodarstvu</w:t>
      </w:r>
      <w:r w:rsidRPr="001A2ECB">
        <w:rPr>
          <w:lang w:val="sl-SI"/>
        </w:rPr>
        <w:t>, ki ga podpiše odgovorna oseba upravičenca);</w:t>
      </w:r>
    </w:p>
    <w:p w14:paraId="567C2770" w14:textId="77777777" w:rsidR="00900D31" w:rsidRPr="001A2ECB" w:rsidRDefault="00900D31" w:rsidP="00900D31">
      <w:pPr>
        <w:pStyle w:val="Odstavekseznama"/>
        <w:jc w:val="both"/>
        <w:rPr>
          <w:lang w:val="sl-SI"/>
        </w:rPr>
      </w:pPr>
    </w:p>
    <w:p w14:paraId="66D9E7EE" w14:textId="3EB62273" w:rsidR="00423212" w:rsidRDefault="00423212" w:rsidP="00191DA9">
      <w:pPr>
        <w:pStyle w:val="Odstavekseznama"/>
        <w:numPr>
          <w:ilvl w:val="0"/>
          <w:numId w:val="34"/>
        </w:numPr>
        <w:jc w:val="both"/>
        <w:rPr>
          <w:lang w:val="sl-SI"/>
        </w:rPr>
      </w:pPr>
      <w:r w:rsidRPr="001A2ECB">
        <w:rPr>
          <w:lang w:val="sl-SI"/>
        </w:rPr>
        <w:t>katere priloge</w:t>
      </w:r>
      <w:r w:rsidR="00191DA9">
        <w:rPr>
          <w:lang w:val="sl-SI"/>
        </w:rPr>
        <w:t xml:space="preserve"> oziroma izjave</w:t>
      </w:r>
      <w:r w:rsidRPr="001A2ECB">
        <w:rPr>
          <w:lang w:val="sl-SI"/>
        </w:rPr>
        <w:t xml:space="preserve"> mora p</w:t>
      </w:r>
      <w:r w:rsidR="00191DA9">
        <w:rPr>
          <w:lang w:val="sl-SI"/>
        </w:rPr>
        <w:t>osredovati</w:t>
      </w:r>
      <w:r w:rsidRPr="001A2ECB">
        <w:rPr>
          <w:lang w:val="sl-SI"/>
        </w:rPr>
        <w:t xml:space="preserve"> upravičenec</w:t>
      </w:r>
      <w:r w:rsidR="007B14C2">
        <w:rPr>
          <w:lang w:val="sl-SI"/>
        </w:rPr>
        <w:t>:</w:t>
      </w:r>
      <w:r w:rsidRPr="001A2ECB">
        <w:rPr>
          <w:lang w:val="sl-SI"/>
        </w:rPr>
        <w:t xml:space="preserve"> </w:t>
      </w:r>
      <w:r w:rsidR="00191DA9" w:rsidRPr="00191DA9">
        <w:rPr>
          <w:lang w:val="sl-SI"/>
        </w:rPr>
        <w:t xml:space="preserve">cenilno poročilo, potrjeno s strani sodnega cenilca ustrezne stroke ali pooblaščene ocenjevalca vrednosti </w:t>
      </w:r>
      <w:r w:rsidR="00191DA9" w:rsidRPr="00191DA9">
        <w:rPr>
          <w:lang w:val="sl-SI"/>
        </w:rPr>
        <w:lastRenderedPageBreak/>
        <w:t>Slovenskega inštituta za revizijo ali zavarovalniškega cenilca (kadar gre za škodo na strojih, opremi oziroma zalogah)</w:t>
      </w:r>
      <w:r w:rsidR="0052439E">
        <w:rPr>
          <w:lang w:val="sl-SI"/>
        </w:rPr>
        <w:t>;</w:t>
      </w:r>
      <w:r w:rsidR="00191DA9" w:rsidRPr="00191DA9">
        <w:rPr>
          <w:lang w:val="sl-SI"/>
        </w:rPr>
        <w:t xml:space="preserve"> kopije morebitnih zavarovalnih polic, za zavarovanja sklenjena pri tujih zavarovalnicah, ki nimajo sedeža ali podružnice v RS in potrdilo o izplačilu zavarovalnine</w:t>
      </w:r>
      <w:r w:rsidR="00306FE7" w:rsidRPr="00191DA9">
        <w:rPr>
          <w:lang w:val="sl-SI"/>
        </w:rPr>
        <w:t>;</w:t>
      </w:r>
      <w:r w:rsidR="00191DA9">
        <w:rPr>
          <w:lang w:val="sl-SI"/>
        </w:rPr>
        <w:t xml:space="preserve"> izjavo pooblaščenega računovodje o resničnosti in točnosti podatkov (pri škodi zaradi izpada prihodka);</w:t>
      </w:r>
      <w:r w:rsidR="00306FE7" w:rsidRPr="00191DA9">
        <w:rPr>
          <w:lang w:val="sl-SI"/>
        </w:rPr>
        <w:t xml:space="preserve"> izjavo odgovorne osebe, s katero jam</w:t>
      </w:r>
      <w:r w:rsidR="0052439E">
        <w:rPr>
          <w:lang w:val="sl-SI"/>
        </w:rPr>
        <w:t>č</w:t>
      </w:r>
      <w:r w:rsidR="00306FE7" w:rsidRPr="00191DA9">
        <w:rPr>
          <w:lang w:val="sl-SI"/>
        </w:rPr>
        <w:t xml:space="preserve">i, da so vsi podatki, navedeni na obrazcu, resnični in točni, da dovoljuje uporabo osebnih podatkov, navedenih v obrazcu, za namene pridobitve sredstev za odpravo posledic naravne nesreče, da dovoljuje preverjanje vseh relevantnih in tudi osebnih podatkov pri zavarovalnicah, da </w:t>
      </w:r>
      <w:r w:rsidR="001E43BC">
        <w:rPr>
          <w:lang w:val="sl-SI"/>
        </w:rPr>
        <w:t xml:space="preserve">jamči, da </w:t>
      </w:r>
      <w:r w:rsidR="00306FE7" w:rsidRPr="00191DA9">
        <w:rPr>
          <w:lang w:val="sl-SI"/>
        </w:rPr>
        <w:t>bo v primeru navedbe neresničnih poda</w:t>
      </w:r>
      <w:r w:rsidR="00074F50" w:rsidRPr="00191DA9">
        <w:rPr>
          <w:lang w:val="sl-SI"/>
        </w:rPr>
        <w:t>tkov</w:t>
      </w:r>
      <w:r w:rsidR="00306FE7" w:rsidRPr="00191DA9">
        <w:rPr>
          <w:lang w:val="sl-SI"/>
        </w:rPr>
        <w:t>, podvajanja poda</w:t>
      </w:r>
      <w:r w:rsidR="00074F50" w:rsidRPr="00191DA9">
        <w:rPr>
          <w:lang w:val="sl-SI"/>
        </w:rPr>
        <w:t>tkov</w:t>
      </w:r>
      <w:r w:rsidR="00306FE7" w:rsidRPr="00191DA9">
        <w:rPr>
          <w:lang w:val="sl-SI"/>
        </w:rPr>
        <w:t xml:space="preserve"> ali namernih napak upravičenec vrnil pridobljena sredstva s pripadajočimi obres</w:t>
      </w:r>
      <w:r w:rsidR="00074F50" w:rsidRPr="00191DA9">
        <w:rPr>
          <w:lang w:val="sl-SI"/>
        </w:rPr>
        <w:t>t</w:t>
      </w:r>
      <w:r w:rsidR="00306FE7" w:rsidRPr="00191DA9">
        <w:rPr>
          <w:lang w:val="sl-SI"/>
        </w:rPr>
        <w:t>mi v zahtevanem roku in da bo omogočil kontrolni pregled na osnovi vložene vloge vsem osebam, ki jih bo pooblastila Komisija za odpravo posledic škode v gospodarstvu</w:t>
      </w:r>
      <w:r w:rsidR="00191DA9">
        <w:rPr>
          <w:lang w:val="sl-SI"/>
        </w:rPr>
        <w:t>;</w:t>
      </w:r>
    </w:p>
    <w:p w14:paraId="54D26845" w14:textId="77777777" w:rsidR="00900D31" w:rsidRPr="00191DA9" w:rsidRDefault="00900D31" w:rsidP="00900D31">
      <w:pPr>
        <w:pStyle w:val="Odstavekseznama"/>
        <w:jc w:val="both"/>
        <w:rPr>
          <w:lang w:val="sl-SI"/>
        </w:rPr>
      </w:pPr>
    </w:p>
    <w:p w14:paraId="679C98F3" w14:textId="66BFB9DF" w:rsidR="00306FE7" w:rsidRPr="001A2ECB" w:rsidRDefault="001A2ECB" w:rsidP="00E27D8D">
      <w:pPr>
        <w:pStyle w:val="Odstavekseznama"/>
        <w:numPr>
          <w:ilvl w:val="0"/>
          <w:numId w:val="34"/>
        </w:numPr>
        <w:jc w:val="both"/>
        <w:rPr>
          <w:lang w:val="sl-SI"/>
        </w:rPr>
      </w:pPr>
      <w:r>
        <w:rPr>
          <w:lang w:val="sl-SI"/>
        </w:rPr>
        <w:t xml:space="preserve">način izplačila sredstev: da bo </w:t>
      </w:r>
      <w:r w:rsidR="007B14C2">
        <w:rPr>
          <w:lang w:val="sl-SI"/>
        </w:rPr>
        <w:t xml:space="preserve">MGTŠ </w:t>
      </w:r>
      <w:r>
        <w:rPr>
          <w:lang w:val="sl-SI"/>
        </w:rPr>
        <w:t>upravičence</w:t>
      </w:r>
      <w:r w:rsidR="007B14C2">
        <w:rPr>
          <w:lang w:val="sl-SI"/>
        </w:rPr>
        <w:t xml:space="preserve"> </w:t>
      </w:r>
      <w:r>
        <w:rPr>
          <w:lang w:val="sl-SI"/>
        </w:rPr>
        <w:t xml:space="preserve">pozvalo, da v roku 30 dni pošljejo vlogo z izpolnjenim obrazcem in ustreznimi dokazili </w:t>
      </w:r>
      <w:r w:rsidR="007B14C2">
        <w:rPr>
          <w:lang w:val="sl-SI"/>
        </w:rPr>
        <w:t>ter</w:t>
      </w:r>
      <w:r>
        <w:rPr>
          <w:lang w:val="sl-SI"/>
        </w:rPr>
        <w:t xml:space="preserve"> da lahko MGTŠ po potrebi rok za predložitev vlog in dokazil podaljša.</w:t>
      </w:r>
    </w:p>
    <w:p w14:paraId="7AAB65EC" w14:textId="77777777" w:rsidR="002108F0" w:rsidRDefault="002108F0" w:rsidP="00CB1840"/>
    <w:p w14:paraId="2A0C331C" w14:textId="20F5AAFC" w:rsidR="003E7D93" w:rsidRPr="00B75534" w:rsidRDefault="003E7D93" w:rsidP="009F31C4">
      <w:pPr>
        <w:pStyle w:val="Odstavekseznama"/>
        <w:numPr>
          <w:ilvl w:val="0"/>
          <w:numId w:val="42"/>
        </w:numPr>
        <w:jc w:val="both"/>
        <w:rPr>
          <w:i/>
          <w:lang w:val="sl-SI"/>
        </w:rPr>
      </w:pPr>
      <w:r w:rsidRPr="00B75534">
        <w:rPr>
          <w:lang w:val="sl-SI"/>
        </w:rPr>
        <w:t xml:space="preserve">Iz navedenega izhaja, da </w:t>
      </w:r>
      <w:r w:rsidR="004C732C" w:rsidRPr="00B75534">
        <w:rPr>
          <w:lang w:val="sl-SI"/>
        </w:rPr>
        <w:t xml:space="preserve">vsebuje </w:t>
      </w:r>
      <w:r w:rsidRPr="00B75534">
        <w:rPr>
          <w:lang w:val="sl-SI"/>
        </w:rPr>
        <w:t>Program</w:t>
      </w:r>
      <w:r w:rsidR="004C732C" w:rsidRPr="00B75534">
        <w:rPr>
          <w:lang w:val="sl-SI"/>
        </w:rPr>
        <w:t xml:space="preserve"> splošne in abstraktne pravne norme, s katerimi</w:t>
      </w:r>
      <w:r w:rsidRPr="00B75534">
        <w:rPr>
          <w:lang w:val="sl-SI"/>
        </w:rPr>
        <w:t xml:space="preserve"> </w:t>
      </w:r>
      <w:r w:rsidR="006E5E47" w:rsidRPr="00B75534">
        <w:rPr>
          <w:lang w:val="sl-SI"/>
        </w:rPr>
        <w:t xml:space="preserve">dopolnjuje oziroma podrobneje ureja </w:t>
      </w:r>
      <w:r w:rsidRPr="00B75534">
        <w:rPr>
          <w:lang w:val="sl-SI"/>
        </w:rPr>
        <w:t>posamezna pravila postopka, ki</w:t>
      </w:r>
      <w:r w:rsidR="006E5E47" w:rsidRPr="00B75534">
        <w:rPr>
          <w:lang w:val="sl-SI"/>
        </w:rPr>
        <w:t xml:space="preserve"> so določena v 44.g členu ZOPNN. Organ ta dopolnjena pravila</w:t>
      </w:r>
      <w:r w:rsidR="004C732C" w:rsidRPr="00B75534">
        <w:rPr>
          <w:lang w:val="sl-SI"/>
        </w:rPr>
        <w:t xml:space="preserve"> </w:t>
      </w:r>
      <w:r w:rsidRPr="00B75534">
        <w:rPr>
          <w:lang w:val="sl-SI"/>
        </w:rPr>
        <w:t>neposredno ali smiselno upošteva pri vodenju upravnih postopkov</w:t>
      </w:r>
      <w:r w:rsidR="005B6864" w:rsidRPr="00B75534">
        <w:rPr>
          <w:lang w:val="sl-SI"/>
        </w:rPr>
        <w:t>, kar je bilo ugotovljeno pri pregledu reševanja konkretnih vlog upravičencev</w:t>
      </w:r>
      <w:r w:rsidRPr="00B75534">
        <w:rPr>
          <w:lang w:val="sl-SI"/>
        </w:rPr>
        <w:t xml:space="preserve">. </w:t>
      </w:r>
      <w:r w:rsidR="005B6864" w:rsidRPr="00B75534">
        <w:rPr>
          <w:lang w:val="sl-SI"/>
        </w:rPr>
        <w:t>Po drugem odstavku 120. člena Ustave</w:t>
      </w:r>
      <w:r w:rsidR="003830E2">
        <w:rPr>
          <w:lang w:val="sl-SI"/>
        </w:rPr>
        <w:t xml:space="preserve"> RS</w:t>
      </w:r>
      <w:r w:rsidR="005B6864" w:rsidRPr="00B75534">
        <w:rPr>
          <w:lang w:val="sl-SI"/>
        </w:rPr>
        <w:t xml:space="preserve"> morajo upravni organi opravljati svoje delo v okviru in na podlagi Ustave in zakona. Določbe Programa kažejo na to, da gre po vsebini za splošni akt vlade oziroma za predpis. Vendar </w:t>
      </w:r>
      <w:r w:rsidRPr="00B75534">
        <w:rPr>
          <w:lang w:val="sl-SI"/>
        </w:rPr>
        <w:t xml:space="preserve">Program </w:t>
      </w:r>
      <w:r w:rsidR="005B6864" w:rsidRPr="00B75534">
        <w:rPr>
          <w:lang w:val="sl-SI"/>
        </w:rPr>
        <w:t>ki je</w:t>
      </w:r>
      <w:r w:rsidRPr="00B75534">
        <w:rPr>
          <w:lang w:val="sl-SI"/>
        </w:rPr>
        <w:t xml:space="preserve"> izdan na podlagi ZOPNN</w:t>
      </w:r>
      <w:r w:rsidR="005B6864" w:rsidRPr="00B75534">
        <w:rPr>
          <w:lang w:val="sl-SI"/>
        </w:rPr>
        <w:t>,</w:t>
      </w:r>
      <w:r w:rsidRPr="00B75534">
        <w:rPr>
          <w:lang w:val="sl-SI"/>
        </w:rPr>
        <w:t xml:space="preserve"> nima narave predpisa</w:t>
      </w:r>
      <w:r w:rsidR="005B6864" w:rsidRPr="00B75534">
        <w:rPr>
          <w:lang w:val="sl-SI"/>
        </w:rPr>
        <w:t>, saj</w:t>
      </w:r>
      <w:r w:rsidR="004C732C" w:rsidRPr="00B75534">
        <w:rPr>
          <w:lang w:val="sl-SI"/>
        </w:rPr>
        <w:t xml:space="preserve"> </w:t>
      </w:r>
      <w:r w:rsidRPr="00B75534">
        <w:rPr>
          <w:lang w:val="sl-SI"/>
        </w:rPr>
        <w:t>ni bil sprejet na način in v obliki predpisa</w:t>
      </w:r>
      <w:r w:rsidR="009C055F">
        <w:rPr>
          <w:lang w:val="sl-SI"/>
        </w:rPr>
        <w:t>,</w:t>
      </w:r>
      <w:r w:rsidR="004C732C" w:rsidRPr="00B75534">
        <w:rPr>
          <w:rStyle w:val="Sprotnaopomba-sklic"/>
          <w:lang w:val="sl-SI"/>
        </w:rPr>
        <w:footnoteReference w:id="12"/>
      </w:r>
      <w:r w:rsidRPr="00B75534">
        <w:rPr>
          <w:lang w:val="sl-SI"/>
        </w:rPr>
        <w:t xml:space="preserve"> zato</w:t>
      </w:r>
      <w:r w:rsidR="005B6864" w:rsidRPr="00B75534">
        <w:rPr>
          <w:lang w:val="sl-SI"/>
        </w:rPr>
        <w:t xml:space="preserve"> se ne bi smel uporabljati</w:t>
      </w:r>
      <w:r w:rsidR="004C732C" w:rsidRPr="00B75534">
        <w:rPr>
          <w:lang w:val="sl-SI"/>
        </w:rPr>
        <w:t xml:space="preserve"> pri vodenju upravnih postopkov</w:t>
      </w:r>
      <w:r w:rsidR="005B6864" w:rsidRPr="00B75534">
        <w:rPr>
          <w:lang w:val="sl-SI"/>
        </w:rPr>
        <w:t>.</w:t>
      </w:r>
      <w:r w:rsidRPr="00B75534">
        <w:rPr>
          <w:lang w:val="sl-SI"/>
        </w:rPr>
        <w:t xml:space="preserve"> </w:t>
      </w:r>
    </w:p>
    <w:p w14:paraId="23749755" w14:textId="77777777" w:rsidR="003E7D93" w:rsidRDefault="003E7D93" w:rsidP="00A820AD">
      <w:pPr>
        <w:jc w:val="both"/>
      </w:pPr>
    </w:p>
    <w:p w14:paraId="2A6B43C6" w14:textId="5D9E137F" w:rsidR="00A820AD" w:rsidRPr="00C27876" w:rsidRDefault="00A820AD" w:rsidP="00A820AD">
      <w:pPr>
        <w:jc w:val="both"/>
      </w:pPr>
      <w:r>
        <w:t>MGTŠ je s pozivi z dne 20. 2. 2024, ki jih je vročalo elektronsko po ZUP, upravičence pozvalo, da z namenom kar najhitrejšega izplačila sredstev za odpravo posledic škode v gospodarstvu, do 22. 3. 2024 pošljejo: elektronsko izpolnjen obrazec in dokazila, ki so odvisna od vrste škode.</w:t>
      </w:r>
      <w:r w:rsidR="00C90159" w:rsidRPr="00C90159">
        <w:rPr>
          <w:rFonts w:asciiTheme="minorHAnsi" w:eastAsiaTheme="minorHAnsi" w:hAnsiTheme="minorHAnsi" w:cstheme="minorBidi"/>
          <w:color w:val="0070C0"/>
          <w:kern w:val="2"/>
          <w:sz w:val="22"/>
          <w:szCs w:val="22"/>
          <w14:ligatures w14:val="standardContextual"/>
        </w:rPr>
        <w:t xml:space="preserve"> </w:t>
      </w:r>
      <w:r w:rsidR="00C90159" w:rsidRPr="00C90159">
        <w:rPr>
          <w:rFonts w:eastAsiaTheme="minorHAnsi"/>
        </w:rPr>
        <w:t xml:space="preserve">Organ je </w:t>
      </w:r>
      <w:r w:rsidR="00C90159" w:rsidRPr="00C90159">
        <w:t>pripravil obrazce, v katere se (z vpisom matične številke) predizpolni večin</w:t>
      </w:r>
      <w:r w:rsidR="0008210D">
        <w:t>a</w:t>
      </w:r>
      <w:r w:rsidR="00C90159" w:rsidRPr="00C90159">
        <w:t xml:space="preserve"> podatkov o oškodovancu. Na ta način so oškodovancev bistveno poenostavili izpolnjevanje obrazca in zmanjšali možnost napak.</w:t>
      </w:r>
      <w:r w:rsidR="00C90159" w:rsidRPr="00C27876">
        <w:t xml:space="preserve"> </w:t>
      </w:r>
      <w:r w:rsidR="0043068E">
        <w:t>Poziv je bil posredovan oškodovancem, ki so predhodno oddali oceno škode, saj je bila predhodna oddaja ocene škode predpogoj za naknadno uveljavljanje upravičenosti do dodelitve sredstev</w:t>
      </w:r>
      <w:r w:rsidR="002E04F6">
        <w:t xml:space="preserve">. </w:t>
      </w:r>
      <w:r w:rsidR="00D8144C">
        <w:t>S pozivom z dne 22. 3. 2024 je bil r</w:t>
      </w:r>
      <w:r>
        <w:t>ok podaljšan</w:t>
      </w:r>
      <w:r w:rsidR="002E04F6">
        <w:t xml:space="preserve"> </w:t>
      </w:r>
      <w:r>
        <w:t>do 22. 4. 2024 zaradi zaznanih težav pri razpoložljivosti cenilcev in zaradi obdobja letnega poročanja na področju računovodstva.</w:t>
      </w:r>
      <w:r w:rsidRPr="00206040">
        <w:t xml:space="preserve"> </w:t>
      </w:r>
      <w:r w:rsidR="00DA0FC6">
        <w:t>Ta p</w:t>
      </w:r>
      <w:r w:rsidR="002E04F6">
        <w:t xml:space="preserve">oziv je bil posredovan vsem oškodovancem, ki še niso oddali dokazil (1018). </w:t>
      </w:r>
      <w:r>
        <w:t xml:space="preserve">Za pošiljanje </w:t>
      </w:r>
      <w:r w:rsidR="008A1538">
        <w:t>obrazcev</w:t>
      </w:r>
      <w:r>
        <w:t xml:space="preserve"> z dokazili in dodatnih vprašanj je MGTŠ vzpostavilo poseben elektronski naslov: </w:t>
      </w:r>
      <w:hyperlink r:id="rId16" w:history="1">
        <w:r w:rsidRPr="008719EA">
          <w:rPr>
            <w:rStyle w:val="Hiperpovezava"/>
          </w:rPr>
          <w:t>poplave2023.mgts@gov.si</w:t>
        </w:r>
      </w:hyperlink>
      <w:r>
        <w:t>.</w:t>
      </w:r>
      <w:r w:rsidR="008A1538">
        <w:t xml:space="preserve"> </w:t>
      </w:r>
    </w:p>
    <w:p w14:paraId="7013DCB1" w14:textId="77777777" w:rsidR="00A820AD" w:rsidRDefault="00A820AD" w:rsidP="00A820AD">
      <w:pPr>
        <w:jc w:val="both"/>
      </w:pPr>
    </w:p>
    <w:p w14:paraId="05E5A35E" w14:textId="1E524E99" w:rsidR="00D82A87" w:rsidRDefault="00A820AD" w:rsidP="00A820AD">
      <w:pPr>
        <w:pStyle w:val="Odstavekseznama"/>
        <w:numPr>
          <w:ilvl w:val="0"/>
          <w:numId w:val="21"/>
        </w:numPr>
        <w:jc w:val="both"/>
        <w:rPr>
          <w:lang w:val="sl-SI"/>
        </w:rPr>
      </w:pPr>
      <w:r w:rsidRPr="00167356">
        <w:rPr>
          <w:lang w:val="sl-SI"/>
        </w:rPr>
        <w:t>Upravna inšpektorica je pregled</w:t>
      </w:r>
      <w:r>
        <w:rPr>
          <w:lang w:val="sl-SI"/>
        </w:rPr>
        <w:t>ala</w:t>
      </w:r>
      <w:r w:rsidRPr="00167356">
        <w:rPr>
          <w:lang w:val="sl-SI"/>
        </w:rPr>
        <w:t xml:space="preserve"> oba </w:t>
      </w:r>
      <w:r>
        <w:rPr>
          <w:lang w:val="sl-SI"/>
        </w:rPr>
        <w:t xml:space="preserve">(tipska) </w:t>
      </w:r>
      <w:r w:rsidRPr="00167356">
        <w:rPr>
          <w:lang w:val="sl-SI"/>
        </w:rPr>
        <w:t>poziva</w:t>
      </w:r>
      <w:r>
        <w:rPr>
          <w:lang w:val="sl-SI"/>
        </w:rPr>
        <w:t xml:space="preserve"> oškodovancem za predložitev dokazil o nastali škodi po poplavah v avgustu 2023</w:t>
      </w:r>
      <w:r w:rsidR="00DA4E64">
        <w:rPr>
          <w:lang w:val="sl-SI"/>
        </w:rPr>
        <w:t xml:space="preserve"> </w:t>
      </w:r>
      <w:r>
        <w:rPr>
          <w:lang w:val="sl-SI"/>
        </w:rPr>
        <w:t xml:space="preserve">in ugotovila, da </w:t>
      </w:r>
      <w:r w:rsidR="00D8144C">
        <w:rPr>
          <w:lang w:val="sl-SI"/>
        </w:rPr>
        <w:t xml:space="preserve">poziva ne vsebujeta </w:t>
      </w:r>
      <w:r>
        <w:rPr>
          <w:lang w:val="sl-SI"/>
        </w:rPr>
        <w:t>navedbe pravne posledice za primer, da gospodarski subjekt v roku ne b</w:t>
      </w:r>
      <w:r w:rsidR="00DA4E64">
        <w:rPr>
          <w:lang w:val="sl-SI"/>
        </w:rPr>
        <w:t>i</w:t>
      </w:r>
      <w:r>
        <w:rPr>
          <w:lang w:val="sl-SI"/>
        </w:rPr>
        <w:t xml:space="preserve"> oddal vloge</w:t>
      </w:r>
      <w:r w:rsidR="00D216C0">
        <w:rPr>
          <w:lang w:val="sl-SI"/>
        </w:rPr>
        <w:t>, kar</w:t>
      </w:r>
      <w:r w:rsidR="004315C5">
        <w:rPr>
          <w:lang w:val="sl-SI"/>
        </w:rPr>
        <w:t xml:space="preserve"> ni</w:t>
      </w:r>
      <w:r w:rsidR="00D216C0">
        <w:rPr>
          <w:lang w:val="sl-SI"/>
        </w:rPr>
        <w:t xml:space="preserve"> ustrezno z vidika načela varstva pravic strank (7. člen ZUP)</w:t>
      </w:r>
      <w:r w:rsidR="00D82A87">
        <w:rPr>
          <w:lang w:val="sl-SI"/>
        </w:rPr>
        <w:t xml:space="preserve">. V obeh pozivih </w:t>
      </w:r>
      <w:r w:rsidR="00627018">
        <w:rPr>
          <w:lang w:val="sl-SI"/>
        </w:rPr>
        <w:t xml:space="preserve">je </w:t>
      </w:r>
      <w:r w:rsidR="00D82A87">
        <w:rPr>
          <w:lang w:val="sl-SI"/>
        </w:rPr>
        <w:t>določen datum, do katerega mora oškodovanec posredovati dokazila</w:t>
      </w:r>
      <w:r w:rsidR="000A1A10">
        <w:rPr>
          <w:lang w:val="sl-SI"/>
        </w:rPr>
        <w:t xml:space="preserve"> (</w:t>
      </w:r>
      <w:r w:rsidR="00DA4E64">
        <w:rPr>
          <w:lang w:val="sl-SI"/>
        </w:rPr>
        <w:t>do 22. 3. 2024 oziroma 22. 4. 2024)</w:t>
      </w:r>
      <w:r w:rsidR="00D82A87">
        <w:rPr>
          <w:lang w:val="sl-SI"/>
        </w:rPr>
        <w:t>. Oba poziva sta se</w:t>
      </w:r>
      <w:r w:rsidR="00BA2B82">
        <w:rPr>
          <w:lang w:val="sl-SI"/>
        </w:rPr>
        <w:t xml:space="preserve"> oškodovancem</w:t>
      </w:r>
      <w:r w:rsidR="00D82A87">
        <w:rPr>
          <w:lang w:val="sl-SI"/>
        </w:rPr>
        <w:t xml:space="preserve"> vročala</w:t>
      </w:r>
      <w:r w:rsidR="00412D57">
        <w:rPr>
          <w:lang w:val="sl-SI"/>
        </w:rPr>
        <w:t xml:space="preserve"> elekt</w:t>
      </w:r>
      <w:r w:rsidR="004E0828">
        <w:rPr>
          <w:lang w:val="sl-SI"/>
        </w:rPr>
        <w:t>r</w:t>
      </w:r>
      <w:r w:rsidR="00412D57">
        <w:rPr>
          <w:lang w:val="sl-SI"/>
        </w:rPr>
        <w:t xml:space="preserve">onsko po </w:t>
      </w:r>
      <w:r w:rsidR="00D216C0">
        <w:rPr>
          <w:lang w:val="sl-SI"/>
        </w:rPr>
        <w:t xml:space="preserve">šestem odst. </w:t>
      </w:r>
      <w:r w:rsidR="00412D57">
        <w:rPr>
          <w:lang w:val="sl-SI"/>
        </w:rPr>
        <w:t>86.a člen</w:t>
      </w:r>
      <w:r w:rsidR="00D216C0">
        <w:rPr>
          <w:lang w:val="sl-SI"/>
        </w:rPr>
        <w:t>a</w:t>
      </w:r>
      <w:r w:rsidR="00412D57">
        <w:rPr>
          <w:lang w:val="sl-SI"/>
        </w:rPr>
        <w:t xml:space="preserve"> ZUP (seznanitev brez potrditve pre</w:t>
      </w:r>
      <w:r w:rsidR="00D216C0">
        <w:rPr>
          <w:lang w:val="sl-SI"/>
        </w:rPr>
        <w:t>vzema</w:t>
      </w:r>
      <w:r w:rsidR="00412D57">
        <w:rPr>
          <w:lang w:val="sl-SI"/>
        </w:rPr>
        <w:t xml:space="preserve">). V takem primeru </w:t>
      </w:r>
      <w:r w:rsidR="00B64F72">
        <w:rPr>
          <w:lang w:val="sl-SI"/>
        </w:rPr>
        <w:t xml:space="preserve">lahko naslovnik svoje pravice uveljavlja takoj, ko se seznani z dokumentom, sicer </w:t>
      </w:r>
      <w:r w:rsidR="00412D57">
        <w:rPr>
          <w:lang w:val="sl-SI"/>
        </w:rPr>
        <w:t>se šteje, da se je seznanil z dokumentom 15. dan od dneve odpreme</w:t>
      </w:r>
      <w:r w:rsidR="00D216C0">
        <w:rPr>
          <w:lang w:val="sl-SI"/>
        </w:rPr>
        <w:t>. D</w:t>
      </w:r>
      <w:r w:rsidR="00412D57">
        <w:rPr>
          <w:lang w:val="sl-SI"/>
        </w:rPr>
        <w:t xml:space="preserve">oločitev fiksnega dne, do katerega mora oškodovanec oddati vlogo z dokazili </w:t>
      </w:r>
      <w:r w:rsidR="00D216C0">
        <w:rPr>
          <w:lang w:val="sl-SI"/>
        </w:rPr>
        <w:t>ni ustrezna</w:t>
      </w:r>
      <w:r w:rsidR="00DA4E64">
        <w:rPr>
          <w:lang w:val="sl-SI"/>
        </w:rPr>
        <w:t>, saj se n</w:t>
      </w:r>
      <w:r w:rsidR="00D216C0">
        <w:rPr>
          <w:lang w:val="sl-SI"/>
        </w:rPr>
        <w:t>e</w:t>
      </w:r>
      <w:r w:rsidR="00DA4E64">
        <w:rPr>
          <w:lang w:val="sl-SI"/>
        </w:rPr>
        <w:t xml:space="preserve"> upošteva rok, </w:t>
      </w:r>
      <w:r w:rsidR="00DA4E64">
        <w:rPr>
          <w:lang w:val="sl-SI"/>
        </w:rPr>
        <w:lastRenderedPageBreak/>
        <w:t>ki bi tekel od trenutka vročitve poziva, ampak je rok vnaprej datumsko določen.</w:t>
      </w:r>
      <w:r w:rsidR="00B64F72">
        <w:rPr>
          <w:lang w:val="sl-SI"/>
        </w:rPr>
        <w:t xml:space="preserve"> S tem se predvideni rok 30 dni lahko v posamičnih primerih skrajša, odvisno od tega, kdaj se naslovnik</w:t>
      </w:r>
      <w:r w:rsidR="00D216C0">
        <w:rPr>
          <w:lang w:val="sl-SI"/>
        </w:rPr>
        <w:t xml:space="preserve"> dejansko seznani z dokumentom oziroma od nastopa fikcije vročitve. </w:t>
      </w:r>
      <w:r w:rsidR="00A10464">
        <w:rPr>
          <w:lang w:val="sl-SI"/>
        </w:rPr>
        <w:t>Tovrstno postopanje bi lahko v posameznih primerih pomenilo</w:t>
      </w:r>
      <w:r w:rsidR="00D216C0">
        <w:rPr>
          <w:lang w:val="sl-SI"/>
        </w:rPr>
        <w:t xml:space="preserve"> </w:t>
      </w:r>
      <w:r w:rsidR="00A10464">
        <w:rPr>
          <w:lang w:val="sl-SI"/>
        </w:rPr>
        <w:t xml:space="preserve">poseg v </w:t>
      </w:r>
      <w:r w:rsidR="00D216C0">
        <w:rPr>
          <w:lang w:val="sl-SI"/>
        </w:rPr>
        <w:t>pravico stranke v postopku do enakega varstva pravic (22. člen Ustave).</w:t>
      </w:r>
    </w:p>
    <w:p w14:paraId="11B9FC6B" w14:textId="77777777" w:rsidR="00AC790E" w:rsidRDefault="00AC790E" w:rsidP="00AC790E">
      <w:pPr>
        <w:jc w:val="both"/>
      </w:pPr>
    </w:p>
    <w:p w14:paraId="4505F68B" w14:textId="6D615416" w:rsidR="00AC790E" w:rsidRPr="00EC0775" w:rsidRDefault="00AC790E" w:rsidP="00AC790E">
      <w:pPr>
        <w:jc w:val="both"/>
        <w:rPr>
          <w:b/>
          <w:bCs/>
          <w:i/>
          <w:iCs/>
          <w:color w:val="000000" w:themeColor="text1"/>
        </w:rPr>
      </w:pPr>
      <w:r w:rsidRPr="00EC0775">
        <w:rPr>
          <w:b/>
          <w:bCs/>
          <w:i/>
          <w:iCs/>
          <w:color w:val="000000" w:themeColor="text1"/>
        </w:rPr>
        <w:t>Pojasnil</w:t>
      </w:r>
      <w:r w:rsidR="00AD5DE3" w:rsidRPr="00EC0775">
        <w:rPr>
          <w:b/>
          <w:bCs/>
          <w:i/>
          <w:iCs/>
          <w:color w:val="000000" w:themeColor="text1"/>
        </w:rPr>
        <w:t>a</w:t>
      </w:r>
      <w:r w:rsidRPr="00EC0775">
        <w:rPr>
          <w:b/>
          <w:bCs/>
          <w:i/>
          <w:iCs/>
          <w:color w:val="000000" w:themeColor="text1"/>
        </w:rPr>
        <w:t xml:space="preserve"> organa:</w:t>
      </w:r>
    </w:p>
    <w:p w14:paraId="693CE583" w14:textId="2F78A601" w:rsidR="008A1538" w:rsidRPr="00EC0775" w:rsidRDefault="00AC790E" w:rsidP="00AC790E">
      <w:pPr>
        <w:jc w:val="both"/>
        <w:rPr>
          <w:i/>
          <w:iCs/>
          <w:color w:val="000000" w:themeColor="text1"/>
        </w:rPr>
      </w:pPr>
      <w:r w:rsidRPr="00EC0775">
        <w:rPr>
          <w:i/>
          <w:iCs/>
          <w:color w:val="000000" w:themeColor="text1"/>
        </w:rPr>
        <w:t xml:space="preserve">Organ soglaša z ugotovljenim dejstvom, da v tipskih pozivih ni navedena pravna posledica. V prid načelu varstva pravic strank pa dodajamo, da je bil oškodovancem dne 15. 4. 2024 dodatno poslan (elektronsko po ZUP) opomnik št. 844-2/2024/973 o skorajšnjem poteku roka za predložitev dokazil o nastali škodi po poplavah v avgustu 2023, ki je vseboval tudi pouk o pravnih posledicah. Opomnik št. 844-2/2024/973 z dne 15. 4. 2024 je bil priložen v prilogah.   </w:t>
      </w:r>
    </w:p>
    <w:p w14:paraId="38DE680A" w14:textId="77777777" w:rsidR="00AC790E" w:rsidRPr="00EC0775" w:rsidRDefault="00AC790E" w:rsidP="00AC790E">
      <w:pPr>
        <w:jc w:val="both"/>
        <w:rPr>
          <w:i/>
          <w:iCs/>
          <w:color w:val="000000" w:themeColor="text1"/>
        </w:rPr>
      </w:pPr>
    </w:p>
    <w:p w14:paraId="193EEE8D" w14:textId="77777777" w:rsidR="00AC790E" w:rsidRPr="00EC0775" w:rsidRDefault="00AC790E" w:rsidP="00AC790E">
      <w:pPr>
        <w:jc w:val="both"/>
        <w:rPr>
          <w:i/>
          <w:iCs/>
          <w:color w:val="000000" w:themeColor="text1"/>
        </w:rPr>
      </w:pPr>
      <w:r w:rsidRPr="00EC0775">
        <w:rPr>
          <w:i/>
          <w:iCs/>
          <w:color w:val="000000" w:themeColor="text1"/>
        </w:rPr>
        <w:t xml:space="preserve">Dodatno organ pojasnjuje, da se za oškodovance, ki niso zahtevali predplačila, upravni postopek z oddajo ocene škode še ni začel, zato pouk o pravnih posledicah v teh primerih ni bil potreben. V primerih oškodovancev, ki so prejeli predplačilo in v pozivu niso bili opozorjeni na posledice nepredložitve dokazil, pa je organ spoštovanje načela varstva pravic strank zagotovil naknadno  in sicer na način, da je bil oškodovancem, ki niso oddali dokazil na podlagi predmetnih dveh tipskih pozivov, poslan dodaten poziv, s katerim so bili pozvani k opredelitvi do ugotovljenih dejstev ter opozorjeni na pravne posledice za primer, da se v roku ne bi odzvali. Bo pa ministrstvo izvedlo ustrezne ukrepe, da se bo pouk o pravnih posledicah ustrezno vpisoval. </w:t>
      </w:r>
    </w:p>
    <w:p w14:paraId="01439886" w14:textId="77777777" w:rsidR="00AC790E" w:rsidRPr="00EC0775" w:rsidRDefault="00AC790E" w:rsidP="00AC790E">
      <w:pPr>
        <w:jc w:val="both"/>
        <w:rPr>
          <w:i/>
          <w:iCs/>
          <w:color w:val="000000" w:themeColor="text1"/>
        </w:rPr>
      </w:pPr>
    </w:p>
    <w:p w14:paraId="705215D6" w14:textId="59E0CC46" w:rsidR="00691CBD" w:rsidRPr="00EC0775" w:rsidRDefault="00691CBD" w:rsidP="00AC790E">
      <w:pPr>
        <w:jc w:val="both"/>
        <w:rPr>
          <w:color w:val="000000" w:themeColor="text1"/>
          <w:u w:val="single"/>
        </w:rPr>
      </w:pPr>
      <w:r w:rsidRPr="00EC0775">
        <w:rPr>
          <w:color w:val="000000" w:themeColor="text1"/>
          <w:u w:val="single"/>
        </w:rPr>
        <w:t>Upravna inšpektorica je pojasnil</w:t>
      </w:r>
      <w:r w:rsidR="006F7EB1">
        <w:rPr>
          <w:color w:val="000000" w:themeColor="text1"/>
          <w:u w:val="single"/>
        </w:rPr>
        <w:t>a</w:t>
      </w:r>
      <w:r w:rsidRPr="00EC0775">
        <w:rPr>
          <w:color w:val="000000" w:themeColor="text1"/>
          <w:u w:val="single"/>
        </w:rPr>
        <w:t xml:space="preserve"> organa upoštevala in kršitve 7. člena ZUP več ne ugotavlja.</w:t>
      </w:r>
    </w:p>
    <w:p w14:paraId="76D8763C" w14:textId="66AB5BBF" w:rsidR="008A1538" w:rsidRPr="00AF122B" w:rsidRDefault="008A1538" w:rsidP="000D711C">
      <w:pPr>
        <w:pStyle w:val="Odstavekseznama"/>
        <w:numPr>
          <w:ilvl w:val="0"/>
          <w:numId w:val="32"/>
        </w:numPr>
        <w:spacing w:before="360" w:line="260" w:lineRule="exact"/>
        <w:ind w:left="714" w:hanging="357"/>
        <w:contextualSpacing w:val="0"/>
        <w:jc w:val="both"/>
        <w:rPr>
          <w:rFonts w:cs="Arial"/>
          <w:szCs w:val="20"/>
          <w:lang w:val="sl-SI"/>
        </w:rPr>
      </w:pPr>
      <w:r>
        <w:rPr>
          <w:rFonts w:cs="Arial"/>
          <w:szCs w:val="20"/>
          <w:lang w:val="sl-SI"/>
        </w:rPr>
        <w:t>Po drugem odst.</w:t>
      </w:r>
      <w:r w:rsidRPr="008A1538">
        <w:rPr>
          <w:rFonts w:cs="Arial"/>
          <w:szCs w:val="20"/>
          <w:lang w:val="sl-SI"/>
        </w:rPr>
        <w:t xml:space="preserve"> 4. člena UUP</w:t>
      </w:r>
      <w:r>
        <w:rPr>
          <w:rFonts w:cs="Arial"/>
          <w:szCs w:val="20"/>
          <w:lang w:val="sl-SI"/>
        </w:rPr>
        <w:t xml:space="preserve"> organ posluje z dokumenti v elektronski obliki prek svojega uradnega elektronskega naslova. Ta je </w:t>
      </w:r>
      <w:hyperlink r:id="rId17" w:history="1">
        <w:r w:rsidRPr="009D08F5">
          <w:rPr>
            <w:rStyle w:val="Hiperpovezava"/>
            <w:rFonts w:cs="Arial"/>
            <w:szCs w:val="20"/>
            <w:lang w:val="sl-SI"/>
          </w:rPr>
          <w:t>gp.mgts@gov.si</w:t>
        </w:r>
      </w:hyperlink>
      <w:r w:rsidRPr="008A1538">
        <w:rPr>
          <w:lang w:val="sl-SI"/>
        </w:rPr>
        <w:t xml:space="preserve">. UUP sicer izjemoma dopušča posebne elektronske naslove, a zgolj v primerih, če to zahtevajo pravila sodelovanja v mednarodnih projektih (tretji odstavek 4. člena UUP). </w:t>
      </w:r>
      <w:r>
        <w:rPr>
          <w:lang w:val="sl-SI"/>
        </w:rPr>
        <w:t xml:space="preserve">Za vzpostavitev posebnega elektronskega naslova, na katerega </w:t>
      </w:r>
      <w:r w:rsidR="00AF122B">
        <w:rPr>
          <w:lang w:val="sl-SI"/>
        </w:rPr>
        <w:t xml:space="preserve">naj </w:t>
      </w:r>
      <w:r>
        <w:rPr>
          <w:lang w:val="sl-SI"/>
        </w:rPr>
        <w:t>oškodovanci posredujejo obraz</w:t>
      </w:r>
      <w:r w:rsidR="00AF122B">
        <w:rPr>
          <w:lang w:val="sl-SI"/>
        </w:rPr>
        <w:t>ce</w:t>
      </w:r>
      <w:r>
        <w:rPr>
          <w:lang w:val="sl-SI"/>
        </w:rPr>
        <w:t xml:space="preserve"> z dokazili</w:t>
      </w:r>
      <w:r w:rsidR="00AF122B">
        <w:rPr>
          <w:lang w:val="sl-SI"/>
        </w:rPr>
        <w:t>,</w:t>
      </w:r>
      <w:r>
        <w:rPr>
          <w:lang w:val="sl-SI"/>
        </w:rPr>
        <w:t xml:space="preserve"> ni podlage v UUP</w:t>
      </w:r>
      <w:r w:rsidR="00BA2B82">
        <w:rPr>
          <w:lang w:val="sl-SI"/>
        </w:rPr>
        <w:t xml:space="preserve"> ali področnem predpisu.</w:t>
      </w:r>
    </w:p>
    <w:p w14:paraId="01515350" w14:textId="77777777" w:rsidR="00C90159" w:rsidRDefault="005E6BED" w:rsidP="00AF122B">
      <w:pPr>
        <w:spacing w:before="480" w:after="240"/>
        <w:jc w:val="both"/>
        <w:rPr>
          <w:b/>
          <w:bCs/>
        </w:rPr>
      </w:pPr>
      <w:r>
        <w:rPr>
          <w:b/>
          <w:bCs/>
        </w:rPr>
        <w:t>Zagotavljanje odzivnosti</w:t>
      </w:r>
    </w:p>
    <w:p w14:paraId="5212D640" w14:textId="7CD668FE" w:rsidR="005E6BED" w:rsidRPr="00C90159" w:rsidRDefault="005E6BED" w:rsidP="00C90159">
      <w:pPr>
        <w:jc w:val="both"/>
        <w:rPr>
          <w:b/>
          <w:bCs/>
        </w:rPr>
      </w:pPr>
      <w:r w:rsidRPr="00C90159">
        <w:t xml:space="preserve">Po </w:t>
      </w:r>
      <w:r w:rsidR="00C90159">
        <w:t>podatkih</w:t>
      </w:r>
      <w:r w:rsidRPr="00C90159">
        <w:t xml:space="preserve"> </w:t>
      </w:r>
      <w:r w:rsidR="00C90159">
        <w:t>MGTŠ</w:t>
      </w:r>
      <w:r w:rsidRPr="00C90159">
        <w:t xml:space="preserve"> je </w:t>
      </w:r>
      <w:r w:rsidR="00C90159">
        <w:t xml:space="preserve">bila </w:t>
      </w:r>
      <w:r w:rsidRPr="00C90159">
        <w:t>v zvezi z dodelitvijo sredstev za odpravo posledic škode v gospodarstvu zagot</w:t>
      </w:r>
      <w:r w:rsidR="00C90159">
        <w:t>o</w:t>
      </w:r>
      <w:r w:rsidRPr="00C90159">
        <w:t>vlj</w:t>
      </w:r>
      <w:r w:rsidR="00C90159">
        <w:t>ena</w:t>
      </w:r>
      <w:r w:rsidRPr="00C90159">
        <w:t xml:space="preserve"> odzivnost na </w:t>
      </w:r>
      <w:r w:rsidR="00C90159">
        <w:t xml:space="preserve">številne </w:t>
      </w:r>
      <w:r w:rsidRPr="00C90159">
        <w:t>telefonske klice</w:t>
      </w:r>
      <w:r w:rsidR="00C90159">
        <w:t xml:space="preserve"> in</w:t>
      </w:r>
      <w:r w:rsidRPr="00C90159">
        <w:t xml:space="preserve"> elektronska sporočila</w:t>
      </w:r>
      <w:r w:rsidR="00C90159">
        <w:t>. Organ je r</w:t>
      </w:r>
      <w:r w:rsidRPr="00C90159">
        <w:t xml:space="preserve">avnal </w:t>
      </w:r>
      <w:r w:rsidR="00C90159">
        <w:t xml:space="preserve">tudi </w:t>
      </w:r>
      <w:r w:rsidRPr="00C90159">
        <w:t>proaktivno z izvedbo webinarjev in objavo odgovorov na najpogostejša vprašanja</w:t>
      </w:r>
      <w:r w:rsidR="00C90159" w:rsidRPr="00C90159">
        <w:t>.</w:t>
      </w:r>
      <w:r w:rsidRPr="00C90159">
        <w:rPr>
          <w:rStyle w:val="Sprotnaopomba-sklic"/>
        </w:rPr>
        <w:footnoteReference w:id="13"/>
      </w:r>
    </w:p>
    <w:p w14:paraId="5BD00ACB" w14:textId="77777777" w:rsidR="00EC0775" w:rsidRDefault="003E7D93" w:rsidP="00B145C9">
      <w:pPr>
        <w:spacing w:before="480" w:after="240"/>
        <w:jc w:val="both"/>
        <w:rPr>
          <w:b/>
          <w:bCs/>
        </w:rPr>
      </w:pPr>
      <w:r w:rsidRPr="003E7D93">
        <w:rPr>
          <w:b/>
          <w:bCs/>
        </w:rPr>
        <w:t>Evidentiranje dokumentov</w:t>
      </w:r>
    </w:p>
    <w:p w14:paraId="4F41A5DF" w14:textId="32CA456A" w:rsidR="0077301A" w:rsidRPr="001A774A" w:rsidRDefault="009811EE" w:rsidP="000D711C">
      <w:pPr>
        <w:spacing w:after="240"/>
        <w:jc w:val="both"/>
        <w:rPr>
          <w:b/>
          <w:bCs/>
        </w:rPr>
      </w:pPr>
      <w:r>
        <w:t>Pri nadzoru je bilo ugotovljeno, da</w:t>
      </w:r>
      <w:r w:rsidR="00B80E73">
        <w:t xml:space="preserve"> o</w:t>
      </w:r>
      <w:r w:rsidR="00074F50">
        <w:t>rgan vse vloge upravičencev in vse dokumente v zvezi z vodenjem teh postop</w:t>
      </w:r>
      <w:r w:rsidR="00F626FF">
        <w:t>kov</w:t>
      </w:r>
      <w:r w:rsidR="0077301A">
        <w:t xml:space="preserve"> ter upravne akte</w:t>
      </w:r>
      <w:r w:rsidR="00074F50">
        <w:t xml:space="preserve"> evidentira v zadevi št. 844-2/2024, </w:t>
      </w:r>
      <w:r w:rsidR="0077301A">
        <w:t xml:space="preserve">ki obsega že več tisoč dokumentov. </w:t>
      </w:r>
      <w:r w:rsidR="00ED7A98">
        <w:t>To</w:t>
      </w:r>
      <w:r w:rsidR="00F30216">
        <w:t xml:space="preserve"> pomeni, da se zadeve ne vodijo ločeno po vlogah posameznih upravičencev ampak je za vse </w:t>
      </w:r>
      <w:r w:rsidR="0077301A">
        <w:t>upravičence</w:t>
      </w:r>
      <w:r w:rsidR="00F30216">
        <w:t xml:space="preserve"> odprta le ena zadeva. </w:t>
      </w:r>
      <w:r>
        <w:t>Zadeva je signirana na vodjo sektorja, ki ima pooblastilo za odločanje, medtem ko pos</w:t>
      </w:r>
      <w:r w:rsidR="00206040">
        <w:t>topke vodi več javnih uslužbencev.</w:t>
      </w:r>
      <w:r w:rsidR="000D711C">
        <w:t xml:space="preserve"> </w:t>
      </w:r>
      <w:r w:rsidR="00F30216">
        <w:lastRenderedPageBreak/>
        <w:t>Nadaljnja posledica takšnega načina evidentiranja je, da se vloge, o katerih je že pravnomočno odločeno, ne uvrstijo v tekočo zbirko, ampak ostanejo v zbirki nerešenih zadev.</w:t>
      </w:r>
    </w:p>
    <w:p w14:paraId="3B08D382" w14:textId="5BEF312C" w:rsidR="00B80E73" w:rsidRPr="00AF122B" w:rsidRDefault="0077301A" w:rsidP="001A774A">
      <w:pPr>
        <w:pStyle w:val="Odstavekseznama"/>
        <w:numPr>
          <w:ilvl w:val="0"/>
          <w:numId w:val="28"/>
        </w:numPr>
        <w:spacing w:before="240" w:after="360"/>
        <w:ind w:left="714" w:hanging="357"/>
        <w:jc w:val="both"/>
        <w:rPr>
          <w:lang w:val="sl-SI"/>
        </w:rPr>
      </w:pPr>
      <w:r w:rsidRPr="0077301A">
        <w:rPr>
          <w:lang w:val="sl-SI"/>
        </w:rPr>
        <w:t>Navedeno ni v skladu s pravili upravnega poslovanja, zlasti s 54. člen</w:t>
      </w:r>
      <w:r>
        <w:rPr>
          <w:lang w:val="sl-SI"/>
        </w:rPr>
        <w:t>om UUP</w:t>
      </w:r>
      <w:r w:rsidRPr="0077301A">
        <w:rPr>
          <w:lang w:val="sl-SI"/>
        </w:rPr>
        <w:t>, ki določa evidenčne podatke zadeve v zvezi s  23. točko 6. člena UUP, po kateri je zadeva celota vseh dokumentov, ki se nanašajo na isto vsebinsko vprašanje ali nalogo</w:t>
      </w:r>
      <w:r w:rsidR="00AD4508">
        <w:rPr>
          <w:lang w:val="sl-SI"/>
        </w:rPr>
        <w:t>, in z drugim odst. 71. člena UUP, ki ureja vložitev zadeve v tekočo zbirko.</w:t>
      </w:r>
    </w:p>
    <w:p w14:paraId="769DFFBB" w14:textId="023E5D06" w:rsidR="003E7D93" w:rsidRPr="00AF122B" w:rsidRDefault="003E7D93" w:rsidP="00AF122B">
      <w:pPr>
        <w:spacing w:before="480" w:after="240"/>
        <w:jc w:val="both"/>
        <w:rPr>
          <w:b/>
          <w:bCs/>
        </w:rPr>
      </w:pPr>
      <w:r w:rsidRPr="003E7D93">
        <w:rPr>
          <w:b/>
          <w:bCs/>
        </w:rPr>
        <w:t xml:space="preserve">Časovni vidik </w:t>
      </w:r>
      <w:r w:rsidR="004D7F1E">
        <w:rPr>
          <w:b/>
          <w:bCs/>
        </w:rPr>
        <w:t>reševanja vlog</w:t>
      </w:r>
    </w:p>
    <w:p w14:paraId="3F34AF00" w14:textId="0FFDEB39" w:rsidR="002D7DE3" w:rsidRDefault="00B80E73" w:rsidP="00837EF1">
      <w:pPr>
        <w:jc w:val="both"/>
      </w:pPr>
      <w:r>
        <w:t xml:space="preserve">Na časovni vidik obdelave vlog vplivajo različni dejavniki: </w:t>
      </w:r>
      <w:r w:rsidR="003E7D93">
        <w:t xml:space="preserve">veliko </w:t>
      </w:r>
      <w:r>
        <w:t>število prejetih zahtev za izplačilo škode, kadrovska zasedba, večkratno pozivanje k predložitvi dokazil, nedokončani postopki za izplačilo zavarovalnin pri zavarovalnicah</w:t>
      </w:r>
      <w:r w:rsidR="00BE545E">
        <w:t>, podaljšanje roka za predložitev dokazil na prošnjo upravičenca</w:t>
      </w:r>
      <w:r>
        <w:t xml:space="preserve">. </w:t>
      </w:r>
      <w:r w:rsidR="00F30216">
        <w:t>Pri nadzoru je bilo ugotovljeno, da je organ vzpostavil dobro organizacijo dela</w:t>
      </w:r>
      <w:r w:rsidR="003E7D93">
        <w:t xml:space="preserve">, </w:t>
      </w:r>
      <w:r w:rsidR="00F30216">
        <w:t>da si pri obdelavi vloge pomaga s podatki, ki so vnesen</w:t>
      </w:r>
      <w:r w:rsidR="00837EF1">
        <w:t>i</w:t>
      </w:r>
      <w:r w:rsidR="00F30216">
        <w:t xml:space="preserve"> v excelove tabele</w:t>
      </w:r>
      <w:r w:rsidR="009811EE">
        <w:t>, kar omogoča enostavno generiranje odločb iz baze podatkov</w:t>
      </w:r>
      <w:r w:rsidR="00837EF1">
        <w:t xml:space="preserve"> in </w:t>
      </w:r>
      <w:r w:rsidR="00BE545E">
        <w:t>bistveno prispeva k hitrejši obdelavi vlog</w:t>
      </w:r>
      <w:r w:rsidR="009811EE">
        <w:t>. Organ uporablja sistem kontrolnih listov in dvojnih oziroma trojnih kontrol vnesenih podatkov, da ne bi prišlo do napak.</w:t>
      </w:r>
      <w:r w:rsidR="00BE545E">
        <w:t xml:space="preserve"> V času nadzora pri organu 7. 10. 2024 je bilo obdelanih </w:t>
      </w:r>
      <w:r w:rsidR="003E7D93">
        <w:t>približno</w:t>
      </w:r>
      <w:r w:rsidR="00BE545E">
        <w:t xml:space="preserve"> 60 odstotkov vlog.</w:t>
      </w:r>
    </w:p>
    <w:p w14:paraId="7E97E91F" w14:textId="1AC5B213" w:rsidR="002D7DE3" w:rsidRPr="002D7DE3" w:rsidRDefault="004D7F1E" w:rsidP="00837EF1">
      <w:pPr>
        <w:spacing w:before="480" w:after="240"/>
        <w:rPr>
          <w:b/>
          <w:bCs/>
        </w:rPr>
      </w:pPr>
      <w:r>
        <w:rPr>
          <w:b/>
          <w:bCs/>
        </w:rPr>
        <w:t>Vodenje postopkov</w:t>
      </w:r>
    </w:p>
    <w:p w14:paraId="01C42930" w14:textId="4A343D9F" w:rsidR="002108F0" w:rsidRDefault="002D7DE3" w:rsidP="00BE545E">
      <w:pPr>
        <w:jc w:val="both"/>
      </w:pPr>
      <w:r>
        <w:t xml:space="preserve">Da bi preverila način vodenja postopka, je </w:t>
      </w:r>
      <w:r w:rsidR="009811EE">
        <w:t>upravna</w:t>
      </w:r>
      <w:r>
        <w:t xml:space="preserve"> inšpektorica</w:t>
      </w:r>
      <w:r w:rsidR="009811EE">
        <w:t xml:space="preserve"> pregledala naključno izbran</w:t>
      </w:r>
      <w:r>
        <w:t>e</w:t>
      </w:r>
      <w:r w:rsidR="009811EE">
        <w:t xml:space="preserve"> vlog</w:t>
      </w:r>
      <w:r>
        <w:t>e</w:t>
      </w:r>
      <w:r w:rsidR="009811EE">
        <w:t xml:space="preserve"> upravičencev</w:t>
      </w:r>
      <w:r>
        <w:t>.</w:t>
      </w:r>
      <w:r w:rsidR="009811EE">
        <w:t xml:space="preserve"> </w:t>
      </w:r>
    </w:p>
    <w:p w14:paraId="2FC4BC1E" w14:textId="77777777" w:rsidR="002108F0" w:rsidRDefault="002108F0" w:rsidP="002108F0"/>
    <w:p w14:paraId="0C1B6DE0" w14:textId="77777777" w:rsidR="00110786" w:rsidRDefault="00110786" w:rsidP="00CB1840"/>
    <w:p w14:paraId="202FB412" w14:textId="129CAD78" w:rsidR="00BE545E" w:rsidRPr="00592B67" w:rsidRDefault="00BE545E" w:rsidP="00CB1840">
      <w:pPr>
        <w:rPr>
          <w:u w:val="single"/>
        </w:rPr>
      </w:pPr>
      <w:r w:rsidRPr="00592B67">
        <w:rPr>
          <w:u w:val="single"/>
        </w:rPr>
        <w:t>V</w:t>
      </w:r>
      <w:r w:rsidR="00C55DDD" w:rsidRPr="00592B67">
        <w:rPr>
          <w:u w:val="single"/>
        </w:rPr>
        <w:t>log</w:t>
      </w:r>
      <w:r w:rsidR="001D0181" w:rsidRPr="00592B67">
        <w:rPr>
          <w:u w:val="single"/>
        </w:rPr>
        <w:t>a</w:t>
      </w:r>
      <w:r w:rsidRPr="00592B67">
        <w:rPr>
          <w:u w:val="single"/>
        </w:rPr>
        <w:t xml:space="preserve"> oškodovanca pod zap. št. 708</w:t>
      </w:r>
    </w:p>
    <w:p w14:paraId="6295020D" w14:textId="77777777" w:rsidR="001D0181" w:rsidRPr="00BE545E" w:rsidRDefault="001D0181" w:rsidP="00CB1840">
      <w:pPr>
        <w:rPr>
          <w:b/>
          <w:bCs/>
        </w:rPr>
      </w:pPr>
    </w:p>
    <w:p w14:paraId="183DD4E5" w14:textId="262B829A" w:rsidR="00D549FD" w:rsidRPr="00837EF1" w:rsidRDefault="00A42E9A" w:rsidP="00837EF1">
      <w:pPr>
        <w:jc w:val="both"/>
        <w:rPr>
          <w:rFonts w:cs="Arial"/>
          <w:color w:val="000000" w:themeColor="text1"/>
          <w:szCs w:val="20"/>
        </w:rPr>
      </w:pPr>
      <w:r w:rsidRPr="001D0181">
        <w:rPr>
          <w:color w:val="000000" w:themeColor="text1"/>
        </w:rPr>
        <w:t xml:space="preserve">Organ je 27. 2. 2024 prejel vlogo oškodovanca oziroma izpolnjen obrazec za dokazovanje dejanske škode v gospodarstvu. Vlogo je organ pregledal še istega dne in stranko pozval k predložitvi obrazca v </w:t>
      </w:r>
      <w:r w:rsidRPr="003E7D93">
        <w:rPr>
          <w:i/>
          <w:iCs/>
          <w:color w:val="000000" w:themeColor="text1"/>
        </w:rPr>
        <w:t xml:space="preserve">excel </w:t>
      </w:r>
      <w:r w:rsidRPr="001D0181">
        <w:rPr>
          <w:color w:val="000000" w:themeColor="text1"/>
        </w:rPr>
        <w:t xml:space="preserve">obliki in razjasnitvi odprtih vprašanj glede obsega škode, ki jo stranka uveljavlja. </w:t>
      </w:r>
      <w:r w:rsidR="00036256" w:rsidRPr="001D0181">
        <w:rPr>
          <w:color w:val="000000" w:themeColor="text1"/>
        </w:rPr>
        <w:t xml:space="preserve">Stranka se je na poziv </w:t>
      </w:r>
      <w:r w:rsidR="00B26555" w:rsidRPr="001D0181">
        <w:rPr>
          <w:color w:val="000000" w:themeColor="text1"/>
        </w:rPr>
        <w:t>nemudoma</w:t>
      </w:r>
      <w:r w:rsidR="00036256" w:rsidRPr="001D0181">
        <w:rPr>
          <w:color w:val="000000" w:themeColor="text1"/>
        </w:rPr>
        <w:t xml:space="preserve"> odzvala</w:t>
      </w:r>
      <w:r w:rsidR="00D549FD" w:rsidRPr="001D0181">
        <w:rPr>
          <w:color w:val="000000" w:themeColor="text1"/>
        </w:rPr>
        <w:t xml:space="preserve"> tako, da je organu posredovala tabelo </w:t>
      </w:r>
      <w:r w:rsidR="00D549FD">
        <w:t xml:space="preserve">v </w:t>
      </w:r>
      <w:r w:rsidR="00D549FD" w:rsidRPr="003E7D93">
        <w:rPr>
          <w:i/>
          <w:iCs/>
        </w:rPr>
        <w:t>excel</w:t>
      </w:r>
      <w:r w:rsidR="00D549FD">
        <w:t xml:space="preserve"> obliki in navedla, da uveljavlja le škodo zaradi izpada prihodka</w:t>
      </w:r>
      <w:r w:rsidR="00036256">
        <w:t xml:space="preserve">. Naknadno je organ ugotovil, da obrazec ni pravilno izpolnjen in stranko 20. 3. 2024 pozval k popravkih na obrazcu. </w:t>
      </w:r>
      <w:r w:rsidR="00036256" w:rsidRPr="00C55DDD">
        <w:t>Stranka je na poziv odgovorila 21. 3. 2024</w:t>
      </w:r>
      <w:r w:rsidR="00C75FC9">
        <w:t xml:space="preserve"> tako, da </w:t>
      </w:r>
      <w:r w:rsidR="00D549FD">
        <w:t xml:space="preserve">je </w:t>
      </w:r>
      <w:r w:rsidR="00B26555">
        <w:t>dopolnila podatke na obrazcu</w:t>
      </w:r>
      <w:r w:rsidR="00036256" w:rsidRPr="00C55DDD">
        <w:t xml:space="preserve">. </w:t>
      </w:r>
    </w:p>
    <w:p w14:paraId="53635B43" w14:textId="77777777" w:rsidR="00325437" w:rsidRDefault="00325437" w:rsidP="00CB1840">
      <w:pPr>
        <w:rPr>
          <w:b/>
          <w:bCs/>
        </w:rPr>
      </w:pPr>
    </w:p>
    <w:p w14:paraId="56074B0A" w14:textId="1058BE6F" w:rsidR="00BE545E" w:rsidRPr="00BB33BE" w:rsidRDefault="00036256" w:rsidP="001D0181">
      <w:pPr>
        <w:pStyle w:val="Odstavekseznama"/>
        <w:numPr>
          <w:ilvl w:val="0"/>
          <w:numId w:val="27"/>
        </w:numPr>
        <w:jc w:val="both"/>
        <w:rPr>
          <w:lang w:val="sl-SI"/>
        </w:rPr>
      </w:pPr>
      <w:r w:rsidRPr="00BB33BE">
        <w:rPr>
          <w:lang w:val="sl-SI"/>
        </w:rPr>
        <w:t>Organ o zadevi še ni odločil</w:t>
      </w:r>
      <w:r w:rsidR="00325437" w:rsidRPr="00BB33BE">
        <w:rPr>
          <w:lang w:val="sl-SI"/>
        </w:rPr>
        <w:t>, čeprav se je 2</w:t>
      </w:r>
      <w:r w:rsidR="00C75FC9" w:rsidRPr="00BB33BE">
        <w:rPr>
          <w:lang w:val="sl-SI"/>
        </w:rPr>
        <w:t>1</w:t>
      </w:r>
      <w:r w:rsidR="00325437" w:rsidRPr="00BB33BE">
        <w:rPr>
          <w:lang w:val="sl-SI"/>
        </w:rPr>
        <w:t>. 5. 2024 iztekel dvomesečni instrukcijski rok iz prvega odst. 222. člena ZUP. Za zaostanek pri odločanju niso ugotovljeni razlogi, ki bi se nanašali na vodenje postopka oziroma pridobivanje dokazil.</w:t>
      </w:r>
    </w:p>
    <w:p w14:paraId="77B4BCCF" w14:textId="77777777" w:rsidR="00BE545E" w:rsidRDefault="00BE545E" w:rsidP="00CB1840">
      <w:pPr>
        <w:rPr>
          <w:b/>
          <w:bCs/>
        </w:rPr>
      </w:pPr>
    </w:p>
    <w:p w14:paraId="1621DEEC" w14:textId="77777777" w:rsidR="00BE545E" w:rsidRDefault="00BE545E" w:rsidP="00CB1840">
      <w:pPr>
        <w:rPr>
          <w:b/>
          <w:bCs/>
        </w:rPr>
      </w:pPr>
    </w:p>
    <w:p w14:paraId="0E0A5BB9" w14:textId="3DAE98B5" w:rsidR="00C55DDD" w:rsidRPr="00592B67" w:rsidRDefault="001D0181" w:rsidP="00CB1840">
      <w:pPr>
        <w:rPr>
          <w:u w:val="single"/>
        </w:rPr>
      </w:pPr>
      <w:r w:rsidRPr="00592B67">
        <w:rPr>
          <w:u w:val="single"/>
        </w:rPr>
        <w:t>V</w:t>
      </w:r>
      <w:r w:rsidR="00C55DDD" w:rsidRPr="00592B67">
        <w:rPr>
          <w:u w:val="single"/>
        </w:rPr>
        <w:t>loga oškodovanca pod zap. št. 745</w:t>
      </w:r>
    </w:p>
    <w:p w14:paraId="6039F057" w14:textId="77777777" w:rsidR="00C55DDD" w:rsidRDefault="00C55DDD" w:rsidP="00CB1840">
      <w:pPr>
        <w:rPr>
          <w:b/>
          <w:bCs/>
        </w:rPr>
      </w:pPr>
    </w:p>
    <w:p w14:paraId="662DCEDA" w14:textId="41B18547" w:rsidR="00C55DDD" w:rsidRDefault="00B97EE6" w:rsidP="00C75FC9">
      <w:pPr>
        <w:jc w:val="both"/>
      </w:pPr>
      <w:r w:rsidRPr="00BC01BA">
        <w:t>Organ je 8. 3. 2024 prejel vlogo oškodov</w:t>
      </w:r>
      <w:r w:rsidR="00E54BA9" w:rsidRPr="00BC01BA">
        <w:t>anca</w:t>
      </w:r>
      <w:r w:rsidRPr="00BC01BA">
        <w:t xml:space="preserve"> oziroma izpoln</w:t>
      </w:r>
      <w:r w:rsidR="00E54BA9" w:rsidRPr="00BC01BA">
        <w:t>jen</w:t>
      </w:r>
      <w:r w:rsidRPr="00BC01BA">
        <w:t xml:space="preserve"> obrazec za dokazo</w:t>
      </w:r>
      <w:r w:rsidR="00E54BA9" w:rsidRPr="00BC01BA">
        <w:t>vanje</w:t>
      </w:r>
      <w:r w:rsidRPr="00BC01BA">
        <w:t xml:space="preserve"> dejanske škode v gospodarstvu s priloženimi dokazili.</w:t>
      </w:r>
      <w:r w:rsidR="00E54BA9" w:rsidRPr="00BC01BA">
        <w:t xml:space="preserve"> Organ je o vlogi odločil z odločbo št. 844-2/2024/4219 z dne 14. 10. 2024 tako, da je oškodovancu dodeli sredstva za škodo na st</w:t>
      </w:r>
      <w:r w:rsidR="005516CE" w:rsidRPr="00BC01BA">
        <w:t>rojih</w:t>
      </w:r>
      <w:r w:rsidR="00E54BA9" w:rsidRPr="00BC01BA">
        <w:t xml:space="preserve"> in opremi v </w:t>
      </w:r>
      <w:r w:rsidR="00757E85">
        <w:t xml:space="preserve">določenem </w:t>
      </w:r>
      <w:r w:rsidR="00E54BA9" w:rsidRPr="00BC01BA">
        <w:t>znesku</w:t>
      </w:r>
      <w:r w:rsidR="00757E85">
        <w:t xml:space="preserve"> </w:t>
      </w:r>
      <w:r w:rsidR="005516CE" w:rsidRPr="00BC01BA">
        <w:t>(</w:t>
      </w:r>
      <w:r w:rsidR="00837EF1">
        <w:t>1.</w:t>
      </w:r>
      <w:r w:rsidR="005516CE" w:rsidRPr="00BC01BA">
        <w:t xml:space="preserve"> točka izreka); odločil, da se sredstva nakažejo na TRR oškodovanca najkasneje v 30-ih dneh po prejemu odločbe (</w:t>
      </w:r>
      <w:r w:rsidR="00837EF1">
        <w:t>2.</w:t>
      </w:r>
      <w:r w:rsidR="005516CE" w:rsidRPr="00BC01BA">
        <w:t xml:space="preserve"> točka izreka); odločil, da lahko oškodovanec začne z uporabo dodeljenih sredstev takoj po njihovem prejemu in da mora dodeljena sredstva uporabiti najkasneje eno leto od njihovega prejema (</w:t>
      </w:r>
      <w:r w:rsidR="00837EF1">
        <w:t>3.</w:t>
      </w:r>
      <w:r w:rsidR="005516CE" w:rsidRPr="00BC01BA">
        <w:t xml:space="preserve"> točka izreka); </w:t>
      </w:r>
      <w:r w:rsidR="00837EF1">
        <w:t>ter</w:t>
      </w:r>
      <w:r w:rsidR="005516CE" w:rsidRPr="00BC01BA">
        <w:t xml:space="preserve"> da stroški v postopku niso nastali (4. točka izreka).</w:t>
      </w:r>
    </w:p>
    <w:p w14:paraId="2F545653" w14:textId="77777777" w:rsidR="003E07BE" w:rsidRDefault="003E07BE" w:rsidP="00C75FC9">
      <w:pPr>
        <w:jc w:val="both"/>
      </w:pPr>
    </w:p>
    <w:p w14:paraId="61CD8335" w14:textId="77777777" w:rsidR="003E07BE" w:rsidRPr="003E07BE" w:rsidRDefault="003E07BE" w:rsidP="003E07BE">
      <w:pPr>
        <w:pStyle w:val="Odstavekseznama"/>
        <w:numPr>
          <w:ilvl w:val="0"/>
          <w:numId w:val="37"/>
        </w:numPr>
        <w:jc w:val="both"/>
        <w:rPr>
          <w:lang w:val="sl-SI"/>
        </w:rPr>
      </w:pPr>
      <w:r w:rsidRPr="003E07BE">
        <w:rPr>
          <w:lang w:val="sl-SI"/>
        </w:rPr>
        <w:lastRenderedPageBreak/>
        <w:t>Odločba ne vsebuje podpisa uradne osebe, ki je vodila postopek, kar ni v skladu s prvim odst. 216. člena ZUP.</w:t>
      </w:r>
    </w:p>
    <w:p w14:paraId="3A0FD518" w14:textId="77777777" w:rsidR="00BC01BA" w:rsidRDefault="00BC01BA" w:rsidP="003E07BE">
      <w:pPr>
        <w:jc w:val="both"/>
      </w:pPr>
    </w:p>
    <w:p w14:paraId="12F623C7" w14:textId="510BD332" w:rsidR="00BC01BA" w:rsidRPr="00BC01BA" w:rsidRDefault="00BC01BA" w:rsidP="003E07BE">
      <w:pPr>
        <w:pStyle w:val="Odstavekseznama"/>
        <w:numPr>
          <w:ilvl w:val="0"/>
          <w:numId w:val="27"/>
        </w:numPr>
        <w:jc w:val="both"/>
        <w:rPr>
          <w:lang w:val="sl-SI"/>
        </w:rPr>
      </w:pPr>
      <w:r w:rsidRPr="00BC01BA">
        <w:rPr>
          <w:lang w:val="sl-SI"/>
        </w:rPr>
        <w:t xml:space="preserve">Organ je o zadevi odločil z zamikom </w:t>
      </w:r>
      <w:r w:rsidR="00C27876">
        <w:rPr>
          <w:lang w:val="sl-SI"/>
        </w:rPr>
        <w:t>sedmih</w:t>
      </w:r>
      <w:r>
        <w:rPr>
          <w:lang w:val="sl-SI"/>
        </w:rPr>
        <w:t xml:space="preserve"> mesecev od popolnosti vloge</w:t>
      </w:r>
      <w:r w:rsidR="00C75FC9">
        <w:rPr>
          <w:lang w:val="sl-SI"/>
        </w:rPr>
        <w:t xml:space="preserve"> </w:t>
      </w:r>
      <w:r w:rsidR="00E00C84">
        <w:rPr>
          <w:lang w:val="sl-SI"/>
        </w:rPr>
        <w:t>o</w:t>
      </w:r>
      <w:r w:rsidR="00C75FC9">
        <w:rPr>
          <w:lang w:val="sl-SI"/>
        </w:rPr>
        <w:t xml:space="preserve">škodovanca, </w:t>
      </w:r>
      <w:r w:rsidR="00B26555">
        <w:rPr>
          <w:lang w:val="sl-SI"/>
        </w:rPr>
        <w:t xml:space="preserve">pri čemer za tolikšen zamik niso </w:t>
      </w:r>
      <w:r w:rsidR="0035327E">
        <w:rPr>
          <w:lang w:val="sl-SI"/>
        </w:rPr>
        <w:t>izkazani</w:t>
      </w:r>
      <w:r w:rsidR="00B26555">
        <w:rPr>
          <w:lang w:val="sl-SI"/>
        </w:rPr>
        <w:t xml:space="preserve"> razlogi, ki bi se nanašali na vodenje postopka</w:t>
      </w:r>
      <w:r w:rsidR="00C27876">
        <w:rPr>
          <w:lang w:val="sl-SI"/>
        </w:rPr>
        <w:t>. To ni v skladu s prvim odst. 222. člena ZUP</w:t>
      </w:r>
      <w:r w:rsidR="00B26555">
        <w:rPr>
          <w:lang w:val="sl-SI"/>
        </w:rPr>
        <w:t>.</w:t>
      </w:r>
    </w:p>
    <w:p w14:paraId="7D7E4A9B" w14:textId="77777777" w:rsidR="00C55DDD" w:rsidRDefault="00C55DDD" w:rsidP="00CB1840">
      <w:pPr>
        <w:rPr>
          <w:b/>
          <w:bCs/>
        </w:rPr>
      </w:pPr>
    </w:p>
    <w:p w14:paraId="0C8FF353" w14:textId="77777777" w:rsidR="00C55DDD" w:rsidRDefault="00C55DDD" w:rsidP="00CB1840">
      <w:pPr>
        <w:rPr>
          <w:b/>
          <w:bCs/>
        </w:rPr>
      </w:pPr>
    </w:p>
    <w:p w14:paraId="0327076F" w14:textId="72B1EAA1" w:rsidR="008A61C5" w:rsidRPr="00592B67" w:rsidRDefault="00D479A0" w:rsidP="00CB1840">
      <w:pPr>
        <w:rPr>
          <w:u w:val="single"/>
        </w:rPr>
      </w:pPr>
      <w:r w:rsidRPr="00592B67">
        <w:rPr>
          <w:u w:val="single"/>
        </w:rPr>
        <w:t>Vloga</w:t>
      </w:r>
      <w:r w:rsidR="008A61C5" w:rsidRPr="00592B67">
        <w:rPr>
          <w:u w:val="single"/>
        </w:rPr>
        <w:t xml:space="preserve"> oškodovanca pod zap. št. 764</w:t>
      </w:r>
    </w:p>
    <w:p w14:paraId="74BC447C" w14:textId="77777777" w:rsidR="008A61C5" w:rsidRDefault="008A61C5" w:rsidP="00CB1840">
      <w:pPr>
        <w:rPr>
          <w:b/>
          <w:bCs/>
        </w:rPr>
      </w:pPr>
    </w:p>
    <w:p w14:paraId="5EC53AFF" w14:textId="72E47F49" w:rsidR="00C90730" w:rsidRDefault="00206040" w:rsidP="00E34C04">
      <w:pPr>
        <w:jc w:val="both"/>
      </w:pPr>
      <w:r w:rsidRPr="006749D5">
        <w:t xml:space="preserve">Organ je 14. 3. 2024 prejel vlogo </w:t>
      </w:r>
      <w:r w:rsidR="00A42E9A">
        <w:t>oškodovanca</w:t>
      </w:r>
      <w:r w:rsidRPr="006749D5">
        <w:t xml:space="preserve"> za dokaz</w:t>
      </w:r>
      <w:r w:rsidR="00C90730" w:rsidRPr="006749D5">
        <w:t>ovanje</w:t>
      </w:r>
      <w:r w:rsidRPr="006749D5">
        <w:t xml:space="preserve"> dejanske škode v gospodarstvu, v kateri je ta uveljavljal </w:t>
      </w:r>
      <w:r w:rsidR="00C90730" w:rsidRPr="006749D5">
        <w:t>š</w:t>
      </w:r>
      <w:r w:rsidRPr="006749D5">
        <w:t>kodo zaradi izpada prihodka. Organ je vlogo pregledal še ist</w:t>
      </w:r>
      <w:r w:rsidR="00A42E9A">
        <w:t>ega dne</w:t>
      </w:r>
      <w:r w:rsidRPr="006749D5">
        <w:t xml:space="preserve"> in </w:t>
      </w:r>
      <w:r w:rsidR="00A42E9A">
        <w:t>oškodovanca</w:t>
      </w:r>
      <w:r w:rsidRPr="006749D5">
        <w:t xml:space="preserve"> obvestil o določenih nejasnosti vloge ter prosil za razjasnitev odprtih vprašanj.</w:t>
      </w:r>
      <w:r w:rsidR="00E34C04">
        <w:t xml:space="preserve"> Stranka je organu dne 15. 3. 2024 posredovala popravljena obrazca. </w:t>
      </w:r>
      <w:r w:rsidRPr="006749D5">
        <w:t xml:space="preserve"> </w:t>
      </w:r>
    </w:p>
    <w:p w14:paraId="243EA4A7" w14:textId="77777777" w:rsidR="00E34C04" w:rsidRPr="001D7A3C" w:rsidRDefault="00E34C04" w:rsidP="00E34C04">
      <w:pPr>
        <w:jc w:val="both"/>
        <w:rPr>
          <w:rFonts w:cs="Arial"/>
          <w:color w:val="000000" w:themeColor="text1"/>
          <w:szCs w:val="20"/>
        </w:rPr>
      </w:pPr>
    </w:p>
    <w:p w14:paraId="07722F4C" w14:textId="14C8A692" w:rsidR="00206040" w:rsidRDefault="009B205B" w:rsidP="009B205B">
      <w:pPr>
        <w:jc w:val="both"/>
      </w:pPr>
      <w:r w:rsidRPr="009B205B">
        <w:t>Iz dokumentov zadeve je razvidno, da organ o zadevi še ni odločil, ker obravnava zavarovalnega primera pri zavarovalnici še ni zaključena.</w:t>
      </w:r>
      <w:r>
        <w:t xml:space="preserve"> V primeru, </w:t>
      </w:r>
      <w:r w:rsidR="002A2296">
        <w:t>da</w:t>
      </w:r>
      <w:r>
        <w:t xml:space="preserve"> je škoda zavarovana, </w:t>
      </w:r>
      <w:r w:rsidR="002A2296">
        <w:t>mora organ pridobiti podatke o izplačilu zavarovalnine pri zavarovalnici oziroma mora upravičenec predložiti potrdilo o izplačilu zneska, ki ga je prejel od zavarovalnice</w:t>
      </w:r>
      <w:r w:rsidR="0035327E">
        <w:t>, zato so izkazani opravičeni razlogi za zastoj v postopku</w:t>
      </w:r>
      <w:r w:rsidR="002A2296">
        <w:t>.</w:t>
      </w:r>
    </w:p>
    <w:p w14:paraId="0992CC7C" w14:textId="77777777" w:rsidR="00737CA4" w:rsidRDefault="00737CA4" w:rsidP="009B205B">
      <w:pPr>
        <w:jc w:val="both"/>
      </w:pPr>
    </w:p>
    <w:p w14:paraId="3314D9F7" w14:textId="77777777" w:rsidR="00737CA4" w:rsidRDefault="00737CA4" w:rsidP="009B205B">
      <w:pPr>
        <w:jc w:val="both"/>
      </w:pPr>
    </w:p>
    <w:p w14:paraId="2283CD2B" w14:textId="3ECADF76" w:rsidR="00737CA4" w:rsidRPr="00592B67" w:rsidRDefault="00D479A0" w:rsidP="009B205B">
      <w:pPr>
        <w:jc w:val="both"/>
        <w:rPr>
          <w:u w:val="single"/>
        </w:rPr>
      </w:pPr>
      <w:r w:rsidRPr="00592B67">
        <w:rPr>
          <w:u w:val="single"/>
        </w:rPr>
        <w:t>Vloga</w:t>
      </w:r>
      <w:r w:rsidR="00737CA4" w:rsidRPr="00592B67">
        <w:rPr>
          <w:u w:val="single"/>
        </w:rPr>
        <w:t xml:space="preserve"> oškodovanca pod zap. št. 918</w:t>
      </w:r>
    </w:p>
    <w:p w14:paraId="47B5D2D3" w14:textId="77777777" w:rsidR="00737CA4" w:rsidRDefault="00737CA4" w:rsidP="009B205B">
      <w:pPr>
        <w:jc w:val="both"/>
      </w:pPr>
    </w:p>
    <w:p w14:paraId="0C6BEE07" w14:textId="1ECADFE8" w:rsidR="00737CA4" w:rsidRDefault="00737CA4" w:rsidP="009B205B">
      <w:pPr>
        <w:jc w:val="both"/>
      </w:pPr>
      <w:r>
        <w:t xml:space="preserve">Organ je 21. 2. 2024 prejel vlogo z dokazili. Uradna oseba je pričela z vsebinsko obravnavo vloge v mesecu juniju 2024 in ugotovila, da izpad prihodka ni ustrezno izračunan. Normirani odhodki niso pravilno zajeti in izračunani. Uradna oseba je stranko </w:t>
      </w:r>
      <w:r w:rsidR="00DD1081">
        <w:t>3. 6. 2024</w:t>
      </w:r>
      <w:r w:rsidR="00385158">
        <w:t xml:space="preserve"> </w:t>
      </w:r>
      <w:r>
        <w:t xml:space="preserve">pozvala, naj v roku 5 delovnih dni od prejema dopisa na elektronski naslov </w:t>
      </w:r>
      <w:r w:rsidRPr="00737CA4">
        <w:rPr>
          <w:color w:val="000000" w:themeColor="text1"/>
          <w:u w:val="single"/>
        </w:rPr>
        <w:t>poplave</w:t>
      </w:r>
      <w:hyperlink r:id="rId18" w:history="1">
        <w:r w:rsidRPr="00737CA4">
          <w:rPr>
            <w:rStyle w:val="Hiperpovezava"/>
            <w:color w:val="000000" w:themeColor="text1"/>
          </w:rPr>
          <w:t>2023.mgts@gov.si</w:t>
        </w:r>
      </w:hyperlink>
      <w:r>
        <w:t xml:space="preserve"> </w:t>
      </w:r>
      <w:r w:rsidR="00DD1081">
        <w:t xml:space="preserve">posreduje </w:t>
      </w:r>
      <w:r>
        <w:t xml:space="preserve">popravljen obrazec v </w:t>
      </w:r>
      <w:r w:rsidRPr="00385158">
        <w:rPr>
          <w:i/>
          <w:iCs/>
        </w:rPr>
        <w:t>excel</w:t>
      </w:r>
      <w:r>
        <w:t xml:space="preserve"> </w:t>
      </w:r>
      <w:r w:rsidR="00757E85">
        <w:t xml:space="preserve">obliki </w:t>
      </w:r>
      <w:r>
        <w:t xml:space="preserve">in podpisan v pdf obliki. </w:t>
      </w:r>
      <w:r w:rsidR="00EA0D76">
        <w:t>Poziv vsebuje opozorilo stranki, da bo organ odločal na podlagi razpoložljive dokumentacije, če ne bo prejel dopolnitve vloge.</w:t>
      </w:r>
    </w:p>
    <w:p w14:paraId="4B019C54" w14:textId="77777777" w:rsidR="00EA0D76" w:rsidRDefault="00EA0D76" w:rsidP="009B205B">
      <w:pPr>
        <w:jc w:val="both"/>
      </w:pPr>
    </w:p>
    <w:p w14:paraId="318A4AB1" w14:textId="5AD59458" w:rsidR="00EA0D76" w:rsidRPr="00626C72" w:rsidRDefault="00EA0D76" w:rsidP="00DD1081">
      <w:pPr>
        <w:pStyle w:val="Odstavekseznama"/>
        <w:numPr>
          <w:ilvl w:val="0"/>
          <w:numId w:val="27"/>
        </w:numPr>
        <w:jc w:val="both"/>
        <w:rPr>
          <w:lang w:val="sl-SI"/>
        </w:rPr>
      </w:pPr>
      <w:r w:rsidRPr="00626C72">
        <w:rPr>
          <w:lang w:val="sl-SI"/>
        </w:rPr>
        <w:t>V pozivu za dopolnitev vloge manjka navedba pravne podlage. Kolikor gre za poziv stranki za predložitev</w:t>
      </w:r>
      <w:r w:rsidR="00AC7C37" w:rsidRPr="00626C72">
        <w:rPr>
          <w:lang w:val="sl-SI"/>
        </w:rPr>
        <w:t xml:space="preserve"> dokazil, </w:t>
      </w:r>
      <w:r w:rsidR="00DD1081" w:rsidRPr="00626C72">
        <w:rPr>
          <w:lang w:val="sl-SI"/>
        </w:rPr>
        <w:t xml:space="preserve">pri čemer </w:t>
      </w:r>
      <w:r w:rsidR="00AC7C37" w:rsidRPr="00626C72">
        <w:rPr>
          <w:lang w:val="sl-SI"/>
        </w:rPr>
        <w:t>ima</w:t>
      </w:r>
      <w:r w:rsidR="00DD1081" w:rsidRPr="00626C72">
        <w:rPr>
          <w:lang w:val="sl-SI"/>
        </w:rPr>
        <w:t xml:space="preserve"> </w:t>
      </w:r>
      <w:r w:rsidR="009F2296">
        <w:rPr>
          <w:lang w:val="sl-SI"/>
        </w:rPr>
        <w:t xml:space="preserve">lahko </w:t>
      </w:r>
      <w:r w:rsidR="00DD1081" w:rsidRPr="00626C72">
        <w:rPr>
          <w:lang w:val="sl-SI"/>
        </w:rPr>
        <w:t>nepredložitev zahtevanih podatkov</w:t>
      </w:r>
      <w:r w:rsidR="00AC7C37" w:rsidRPr="00626C72">
        <w:rPr>
          <w:lang w:val="sl-SI"/>
        </w:rPr>
        <w:t xml:space="preserve"> pravne posledice za naslovnika, mora organ navesti tudi pravno podlago (140. člen ZUP)</w:t>
      </w:r>
      <w:r w:rsidR="00DD1081" w:rsidRPr="00626C72">
        <w:rPr>
          <w:lang w:val="sl-SI"/>
        </w:rPr>
        <w:t>, saj je to v skladu z načelom varstva pravic strank iz 7. člena ZUP.</w:t>
      </w:r>
    </w:p>
    <w:p w14:paraId="3B66893B" w14:textId="77777777" w:rsidR="00DD1081" w:rsidRDefault="00DD1081" w:rsidP="00DD1081">
      <w:pPr>
        <w:jc w:val="both"/>
      </w:pPr>
    </w:p>
    <w:p w14:paraId="5F5560B1" w14:textId="6C99E27E" w:rsidR="00DD1081" w:rsidRDefault="00DD1081" w:rsidP="00DD1081">
      <w:pPr>
        <w:jc w:val="both"/>
      </w:pPr>
      <w:r>
        <w:t>Stranka se je na poziv organa odzvala 4. 6. 2024 tako, da je prosila za dodatno pojasnilo. Organ je pojasnilo posredoval še istega dne</w:t>
      </w:r>
      <w:r w:rsidR="003E7D9E">
        <w:t>. Stranka vloge ni dopolnila</w:t>
      </w:r>
      <w:r w:rsidR="00767073">
        <w:t>, organ pa ni nadaljeval z i</w:t>
      </w:r>
      <w:r w:rsidR="00E00C84">
        <w:t>z</w:t>
      </w:r>
      <w:r w:rsidR="00767073">
        <w:t>vedbo ugotovitvenega postopka</w:t>
      </w:r>
      <w:r w:rsidR="003E7D9E">
        <w:t>.</w:t>
      </w:r>
    </w:p>
    <w:p w14:paraId="5E7C45C8" w14:textId="77777777" w:rsidR="003E7D9E" w:rsidRDefault="003E7D9E" w:rsidP="00DD1081">
      <w:pPr>
        <w:jc w:val="both"/>
      </w:pPr>
    </w:p>
    <w:p w14:paraId="40F832CE" w14:textId="0DAAE951" w:rsidR="003E7D9E" w:rsidRPr="00626C72" w:rsidRDefault="00767073" w:rsidP="003E7D9E">
      <w:pPr>
        <w:pStyle w:val="Odstavekseznama"/>
        <w:numPr>
          <w:ilvl w:val="0"/>
          <w:numId w:val="27"/>
        </w:numPr>
        <w:jc w:val="both"/>
        <w:rPr>
          <w:lang w:val="sl-SI"/>
        </w:rPr>
      </w:pPr>
      <w:r w:rsidRPr="00626C72">
        <w:rPr>
          <w:lang w:val="sl-SI"/>
        </w:rPr>
        <w:t xml:space="preserve">V tem primeru je prišlo </w:t>
      </w:r>
      <w:r w:rsidR="00216687">
        <w:rPr>
          <w:lang w:val="sl-SI"/>
        </w:rPr>
        <w:t>d</w:t>
      </w:r>
      <w:r w:rsidRPr="00626C72">
        <w:rPr>
          <w:lang w:val="sl-SI"/>
        </w:rPr>
        <w:t>o zastoja v postopku, za katerega niso izkazani razlogi, ki bi se nanašali na vodenje postopka oziroma izvajanje dokazov (kršitev načela ekonomičnosti iz 14. člena ZUP).</w:t>
      </w:r>
    </w:p>
    <w:p w14:paraId="7B7D5733" w14:textId="77777777" w:rsidR="00737CA4" w:rsidRDefault="00737CA4" w:rsidP="009B205B">
      <w:pPr>
        <w:jc w:val="both"/>
      </w:pPr>
    </w:p>
    <w:p w14:paraId="69AD5A5D" w14:textId="77777777" w:rsidR="00737CA4" w:rsidRDefault="00737CA4" w:rsidP="009B205B">
      <w:pPr>
        <w:jc w:val="both"/>
      </w:pPr>
    </w:p>
    <w:p w14:paraId="5FD097F5" w14:textId="0C693745" w:rsidR="003E07BE" w:rsidRPr="00592B67" w:rsidRDefault="003E07BE" w:rsidP="009B205B">
      <w:pPr>
        <w:jc w:val="both"/>
        <w:rPr>
          <w:u w:val="single"/>
        </w:rPr>
      </w:pPr>
      <w:r w:rsidRPr="00592B67">
        <w:rPr>
          <w:u w:val="single"/>
        </w:rPr>
        <w:t>Vloga oškodovanca pod zap. št. 988</w:t>
      </w:r>
    </w:p>
    <w:p w14:paraId="7DB7D030" w14:textId="77777777" w:rsidR="00737CA4" w:rsidRDefault="00737CA4" w:rsidP="009B205B">
      <w:pPr>
        <w:jc w:val="both"/>
      </w:pPr>
    </w:p>
    <w:p w14:paraId="6030369D" w14:textId="4CBDCD77" w:rsidR="003E07BE" w:rsidRDefault="003E07BE" w:rsidP="00E92AC4">
      <w:pPr>
        <w:jc w:val="both"/>
      </w:pPr>
      <w:r w:rsidRPr="00E92AC4">
        <w:t xml:space="preserve">Organ je dne 22. 3. 2024 prejel obrazec in cenilno poročilo za dokazovanje škode. </w:t>
      </w:r>
      <w:r w:rsidR="00E92AC4" w:rsidRPr="00E92AC4">
        <w:t>Vsebinski p</w:t>
      </w:r>
      <w:r w:rsidRPr="00E92AC4">
        <w:t>regled vloge je</w:t>
      </w:r>
      <w:r w:rsidR="00E92AC4" w:rsidRPr="00E92AC4">
        <w:t xml:space="preserve"> organ opravil 4. 9. 2024, ko je bil pripravljen poziv k dopolnitvi vloge. Organ je </w:t>
      </w:r>
      <w:r w:rsidR="00E92AC4">
        <w:t>stranko</w:t>
      </w:r>
      <w:r w:rsidR="00E92AC4" w:rsidRPr="00E92AC4">
        <w:t xml:space="preserve"> pozval, naj ponovno preveri p</w:t>
      </w:r>
      <w:r w:rsidR="00E92AC4">
        <w:t>odatke</w:t>
      </w:r>
      <w:r w:rsidR="00E92AC4" w:rsidRPr="00E92AC4">
        <w:t xml:space="preserve"> glede škode zaradi izpada prihodka in v roku 15 dni od prejema dopisa posreduje določene podatke.</w:t>
      </w:r>
      <w:r w:rsidR="00E92AC4">
        <w:t xml:space="preserve"> Stranka je podatke posredovala 24. 9. 2024</w:t>
      </w:r>
      <w:r w:rsidR="001C712A">
        <w:t>.</w:t>
      </w:r>
    </w:p>
    <w:p w14:paraId="58EA60DD" w14:textId="77777777" w:rsidR="00F8617D" w:rsidRDefault="00F8617D" w:rsidP="00E92AC4">
      <w:pPr>
        <w:jc w:val="both"/>
      </w:pPr>
    </w:p>
    <w:p w14:paraId="471B0E0E" w14:textId="03506015" w:rsidR="00F8617D" w:rsidRPr="00D512FC" w:rsidRDefault="00F8617D" w:rsidP="00D512FC">
      <w:pPr>
        <w:pStyle w:val="Odstavekseznama"/>
        <w:numPr>
          <w:ilvl w:val="0"/>
          <w:numId w:val="27"/>
        </w:numPr>
        <w:jc w:val="both"/>
        <w:rPr>
          <w:lang w:val="sl-SI"/>
        </w:rPr>
      </w:pPr>
      <w:r w:rsidRPr="00F8617D">
        <w:rPr>
          <w:lang w:val="sl-SI"/>
        </w:rPr>
        <w:lastRenderedPageBreak/>
        <w:t xml:space="preserve">Poziv k (vsebinski) dopolnitvi vloge ne vsebuje </w:t>
      </w:r>
      <w:r>
        <w:rPr>
          <w:lang w:val="sl-SI"/>
        </w:rPr>
        <w:t>navedbe pravne posledice</w:t>
      </w:r>
      <w:r w:rsidR="00D512FC">
        <w:rPr>
          <w:lang w:val="sl-SI"/>
        </w:rPr>
        <w:t xml:space="preserve"> in pravne podlage</w:t>
      </w:r>
      <w:r>
        <w:rPr>
          <w:lang w:val="sl-SI"/>
        </w:rPr>
        <w:t xml:space="preserve"> za primer, da vloga v roku ne bo dopolnjena</w:t>
      </w:r>
      <w:r w:rsidR="00D512FC">
        <w:rPr>
          <w:lang w:val="sl-SI"/>
        </w:rPr>
        <w:t>.</w:t>
      </w:r>
      <w:r w:rsidR="00D512FC" w:rsidRPr="00D512FC">
        <w:rPr>
          <w:lang w:val="sl-SI"/>
        </w:rPr>
        <w:t xml:space="preserve"> </w:t>
      </w:r>
      <w:r w:rsidR="00D512FC" w:rsidRPr="003E7D93">
        <w:rPr>
          <w:lang w:val="sl-SI"/>
        </w:rPr>
        <w:t>Z vidika načela varstva pravi</w:t>
      </w:r>
      <w:r w:rsidR="00E83682">
        <w:rPr>
          <w:lang w:val="sl-SI"/>
        </w:rPr>
        <w:t>c</w:t>
      </w:r>
      <w:r w:rsidR="00D512FC" w:rsidRPr="003E7D93">
        <w:rPr>
          <w:lang w:val="sl-SI"/>
        </w:rPr>
        <w:t xml:space="preserve"> strank (7. člen ZUP) je pomembno, da poziv organa, na podlagi katerega lahko za stranko nastanejo določene pravne posledice, vsebuje tudi navedbo pravne podlage, kar je v tem primeru 140. člen ZUP.</w:t>
      </w:r>
    </w:p>
    <w:p w14:paraId="47409352" w14:textId="77777777" w:rsidR="003E07BE" w:rsidRDefault="003E07BE" w:rsidP="00C90730">
      <w:pPr>
        <w:rPr>
          <w:b/>
          <w:bCs/>
        </w:rPr>
      </w:pPr>
    </w:p>
    <w:p w14:paraId="4CF5AA16" w14:textId="75FD1F23" w:rsidR="003E07BE" w:rsidRPr="00B251C6" w:rsidRDefault="001C712A" w:rsidP="00B251C6">
      <w:pPr>
        <w:jc w:val="both"/>
      </w:pPr>
      <w:r w:rsidRPr="00B251C6">
        <w:t xml:space="preserve">Organ je o zadevi izdal odločbo št. 844-2/2024/4248 z dne 14. 10. 2024, s katero je odločil: da je </w:t>
      </w:r>
      <w:r w:rsidR="00B251C6">
        <w:t>o</w:t>
      </w:r>
      <w:r w:rsidRPr="00B251C6">
        <w:t>škodovanec upravičen do dodelitve sredstev iz proračuna RS</w:t>
      </w:r>
      <w:r w:rsidR="009F2296">
        <w:t xml:space="preserve"> za škodo na strojih in opremi in za izpad prihodka</w:t>
      </w:r>
      <w:r w:rsidRPr="00B251C6">
        <w:t xml:space="preserve"> v določenem znesku</w:t>
      </w:r>
      <w:r w:rsidR="009F2296">
        <w:t xml:space="preserve"> (1. točka izreka);</w:t>
      </w:r>
      <w:r w:rsidRPr="00B251C6">
        <w:t xml:space="preserve"> da se sredstva nakažejo na TRR oškodovanca</w:t>
      </w:r>
      <w:r w:rsidR="009F2296">
        <w:t xml:space="preserve"> v 30-ih dneh po prejemu odločbe (2. točka izreka);</w:t>
      </w:r>
      <w:r w:rsidR="00B251C6" w:rsidRPr="00B251C6">
        <w:t xml:space="preserve"> </w:t>
      </w:r>
      <w:r w:rsidRPr="00B251C6">
        <w:t>da lahko oškodovanec začne z uporabo dodeljenih sredstev takoj po njihovem prejemu</w:t>
      </w:r>
      <w:r w:rsidR="00B251C6" w:rsidRPr="00B251C6">
        <w:t>, dodeljena sredstva pa mora uporabiti najkasneje eno leto od njihovega prejema</w:t>
      </w:r>
      <w:r w:rsidR="009F2296">
        <w:t xml:space="preserve"> (3. točka izreka)</w:t>
      </w:r>
      <w:r w:rsidR="00B251C6" w:rsidRPr="00B251C6">
        <w:t xml:space="preserve"> ter da stroški postopka niso nastali</w:t>
      </w:r>
      <w:r w:rsidR="009F2296">
        <w:t xml:space="preserve"> (4. točka izreka)</w:t>
      </w:r>
      <w:r w:rsidR="00B251C6" w:rsidRPr="00B251C6">
        <w:t>.</w:t>
      </w:r>
    </w:p>
    <w:p w14:paraId="79764AD2" w14:textId="77777777" w:rsidR="003E07BE" w:rsidRDefault="003E07BE" w:rsidP="00C90730">
      <w:pPr>
        <w:rPr>
          <w:b/>
          <w:bCs/>
        </w:rPr>
      </w:pPr>
    </w:p>
    <w:p w14:paraId="15110B01" w14:textId="77777777" w:rsidR="003E07BE" w:rsidRPr="00B251C6" w:rsidRDefault="003E07BE" w:rsidP="00C51E6F">
      <w:pPr>
        <w:pStyle w:val="Odstavekseznama"/>
        <w:numPr>
          <w:ilvl w:val="0"/>
          <w:numId w:val="37"/>
        </w:numPr>
        <w:jc w:val="both"/>
        <w:rPr>
          <w:lang w:val="sl-SI"/>
        </w:rPr>
      </w:pPr>
      <w:r w:rsidRPr="00B251C6">
        <w:rPr>
          <w:lang w:val="sl-SI"/>
        </w:rPr>
        <w:t>Odločba ne vsebuje podpisa uradne osebe, ki je vodila postopek, kar ni v skladu s prvim odst. 216. člena ZUP.</w:t>
      </w:r>
    </w:p>
    <w:p w14:paraId="7AEFF8A8" w14:textId="77777777" w:rsidR="003E07BE" w:rsidRPr="00B251C6" w:rsidRDefault="003E07BE" w:rsidP="00C51E6F">
      <w:pPr>
        <w:jc w:val="both"/>
      </w:pPr>
    </w:p>
    <w:p w14:paraId="1971C310" w14:textId="77777777" w:rsidR="00B251C6" w:rsidRPr="00B251C6" w:rsidRDefault="00B251C6" w:rsidP="00C51E6F">
      <w:pPr>
        <w:pStyle w:val="Odstavekseznama"/>
        <w:numPr>
          <w:ilvl w:val="0"/>
          <w:numId w:val="37"/>
        </w:numPr>
        <w:jc w:val="both"/>
        <w:rPr>
          <w:lang w:val="sl-SI"/>
        </w:rPr>
      </w:pPr>
      <w:r w:rsidRPr="00B251C6">
        <w:rPr>
          <w:lang w:val="sl-SI"/>
        </w:rPr>
        <w:t>O vlogi je bilo odločeno po izteku instrukcijskega roka iz prvega odst. 222. člena ZUP, pri čemer za prekoračitev niso izkazani razlogi, ki bi se nanašali na vodenje postopka oziroma izvajanje procesnih dejanj.</w:t>
      </w:r>
    </w:p>
    <w:p w14:paraId="5B887C17" w14:textId="77777777" w:rsidR="003E07BE" w:rsidRDefault="003E07BE" w:rsidP="00C90730">
      <w:pPr>
        <w:rPr>
          <w:b/>
          <w:bCs/>
        </w:rPr>
      </w:pPr>
    </w:p>
    <w:p w14:paraId="046440A7" w14:textId="77777777" w:rsidR="003E07BE" w:rsidRDefault="003E07BE" w:rsidP="00C90730">
      <w:pPr>
        <w:rPr>
          <w:b/>
          <w:bCs/>
        </w:rPr>
      </w:pPr>
    </w:p>
    <w:p w14:paraId="4381FC40" w14:textId="1E0D6EE6" w:rsidR="00ED29C2" w:rsidRPr="00592B67" w:rsidRDefault="001D0181" w:rsidP="00C90730">
      <w:pPr>
        <w:rPr>
          <w:u w:val="single"/>
        </w:rPr>
      </w:pPr>
      <w:r w:rsidRPr="00592B67">
        <w:rPr>
          <w:u w:val="single"/>
        </w:rPr>
        <w:t>V</w:t>
      </w:r>
      <w:r w:rsidR="00ED29C2" w:rsidRPr="00592B67">
        <w:rPr>
          <w:u w:val="single"/>
        </w:rPr>
        <w:t>log</w:t>
      </w:r>
      <w:r w:rsidRPr="00592B67">
        <w:rPr>
          <w:u w:val="single"/>
        </w:rPr>
        <w:t>a</w:t>
      </w:r>
      <w:r w:rsidR="00ED29C2" w:rsidRPr="00592B67">
        <w:rPr>
          <w:u w:val="single"/>
        </w:rPr>
        <w:t xml:space="preserve"> oškodovanca pod zap. št. 1110</w:t>
      </w:r>
    </w:p>
    <w:p w14:paraId="6D3492B5" w14:textId="77777777" w:rsidR="00ED29C2" w:rsidRDefault="00ED29C2" w:rsidP="00C90730">
      <w:pPr>
        <w:rPr>
          <w:b/>
          <w:bCs/>
        </w:rPr>
      </w:pPr>
    </w:p>
    <w:p w14:paraId="6708496D" w14:textId="6A46E366" w:rsidR="00ED29C2" w:rsidRDefault="00ED29C2" w:rsidP="00176230">
      <w:pPr>
        <w:jc w:val="both"/>
      </w:pPr>
      <w:r w:rsidRPr="00176230">
        <w:t xml:space="preserve">Organ je 28. 3. 2024 prejel vlogo oškodovanca z dokazili. Organ je vlogo </w:t>
      </w:r>
      <w:r w:rsidR="00230893" w:rsidRPr="00176230">
        <w:t>obravnaval po vsebini</w:t>
      </w:r>
      <w:r w:rsidRPr="00176230">
        <w:t xml:space="preserve"> v mesecu avgustu 2024 in</w:t>
      </w:r>
      <w:r w:rsidR="00230893" w:rsidRPr="00176230">
        <w:t xml:space="preserve"> ugotovil, da so pri škodi zaradi izpada prihodka ugotovili večjo razliko med predloženimi računovod</w:t>
      </w:r>
      <w:r w:rsidR="003E7D93">
        <w:t>s</w:t>
      </w:r>
      <w:r w:rsidR="00167356">
        <w:t>kimi</w:t>
      </w:r>
      <w:r w:rsidR="00230893" w:rsidRPr="00176230">
        <w:t xml:space="preserve"> podatki o dodani vrednosti in p</w:t>
      </w:r>
      <w:r w:rsidR="00167356">
        <w:t>odatki</w:t>
      </w:r>
      <w:r w:rsidR="00230893" w:rsidRPr="00176230">
        <w:t xml:space="preserve"> o letni dodani vrednosti, dostopnimi v javnih evidencah AJPES. </w:t>
      </w:r>
      <w:r w:rsidRPr="00176230">
        <w:t xml:space="preserve"> </w:t>
      </w:r>
      <w:r w:rsidR="00230893" w:rsidRPr="00176230">
        <w:t>S pozivom št. 844-2/2024/3346 z dne 26. 8. 2024 je stranko pozval, naj v roku 15 dni predloži popravljen obrazec za dokazovanje dejanske škode v gospodarstvu ter izpolnjeno priloženo tabelo: mesečni bilančni podatki za leti 2022 in 2023. Stranka je dokazila posredovala 19. 9. 2024.</w:t>
      </w:r>
    </w:p>
    <w:p w14:paraId="5298306A" w14:textId="77777777" w:rsidR="00BE759A" w:rsidRPr="00176230" w:rsidRDefault="00BE759A" w:rsidP="00176230">
      <w:pPr>
        <w:jc w:val="both"/>
      </w:pPr>
    </w:p>
    <w:p w14:paraId="2B0CE983" w14:textId="4352CF84" w:rsidR="00230893" w:rsidRPr="003E7D93" w:rsidRDefault="00230893" w:rsidP="003E7D93">
      <w:pPr>
        <w:pStyle w:val="Odstavekseznama"/>
        <w:numPr>
          <w:ilvl w:val="0"/>
          <w:numId w:val="27"/>
        </w:numPr>
        <w:jc w:val="both"/>
        <w:rPr>
          <w:lang w:val="sl-SI"/>
        </w:rPr>
      </w:pPr>
      <w:r w:rsidRPr="003E7D93">
        <w:rPr>
          <w:lang w:val="sl-SI"/>
        </w:rPr>
        <w:t>Poziv za (vsebinsko) dopolnitev vloge vsebuje navedbo, da bo organ o vlogi odloč</w:t>
      </w:r>
      <w:r w:rsidR="00176230" w:rsidRPr="003E7D93">
        <w:rPr>
          <w:lang w:val="sl-SI"/>
        </w:rPr>
        <w:t>al</w:t>
      </w:r>
      <w:r w:rsidRPr="003E7D93">
        <w:rPr>
          <w:lang w:val="sl-SI"/>
        </w:rPr>
        <w:t xml:space="preserve"> na podlagi razpoložljive dokumentacije, kolikor ne bo prejel dopolnitve v roku. </w:t>
      </w:r>
      <w:bookmarkStart w:id="2" w:name="_Hlk181084759"/>
      <w:r w:rsidR="00176230" w:rsidRPr="003E7D93">
        <w:rPr>
          <w:lang w:val="sl-SI"/>
        </w:rPr>
        <w:t>Z vidika načela varstva pravi</w:t>
      </w:r>
      <w:r w:rsidR="009C055F">
        <w:rPr>
          <w:lang w:val="sl-SI"/>
        </w:rPr>
        <w:t>c</w:t>
      </w:r>
      <w:r w:rsidR="00176230" w:rsidRPr="003E7D93">
        <w:rPr>
          <w:lang w:val="sl-SI"/>
        </w:rPr>
        <w:t xml:space="preserve"> strank (7. člen ZUP) je pomembno, da poziv organa, na podlagi katerega lahko za stranko nastanejo določene pravne posledice, vsebuje tudi navedbo pravne podlage, kar je v tem primeru 140. člen ZUP.</w:t>
      </w:r>
    </w:p>
    <w:bookmarkEnd w:id="2"/>
    <w:p w14:paraId="714330F0" w14:textId="77777777" w:rsidR="00230893" w:rsidRDefault="00230893" w:rsidP="00C90730">
      <w:pPr>
        <w:rPr>
          <w:b/>
          <w:bCs/>
        </w:rPr>
      </w:pPr>
    </w:p>
    <w:p w14:paraId="7E0BC8E7" w14:textId="5AF9856F" w:rsidR="00230893" w:rsidRPr="00592B67" w:rsidRDefault="00386EEE" w:rsidP="00592B67">
      <w:pPr>
        <w:jc w:val="both"/>
      </w:pPr>
      <w:r w:rsidRPr="00592B67">
        <w:t>Organ je o vlogi izdal odločbo št. 844-2</w:t>
      </w:r>
      <w:r w:rsidR="0067568A">
        <w:t>/</w:t>
      </w:r>
      <w:r w:rsidRPr="00592B67">
        <w:t>2024/4232 z dne 14. 10. 2024. Odločil je, da je oškodovanec upravičen do dodelitve sredstev iz proračuna RS</w:t>
      </w:r>
      <w:r w:rsidR="0067568A">
        <w:t xml:space="preserve"> za škodo na strojih in opremi, za škodo na zalogah in za izpad prihodka</w:t>
      </w:r>
      <w:r w:rsidRPr="00592B67">
        <w:t xml:space="preserve"> v določenem znesku</w:t>
      </w:r>
      <w:r w:rsidR="0067568A">
        <w:t xml:space="preserve"> (1. točka izreka)</w:t>
      </w:r>
      <w:r w:rsidRPr="00592B67">
        <w:t>, da se sredstva nakažejo na TRR oškodovanca najkasneje v 30-ih dneh po prejemu te odločbe</w:t>
      </w:r>
      <w:r w:rsidR="0067568A">
        <w:t xml:space="preserve"> (2. točka izreka)</w:t>
      </w:r>
      <w:r w:rsidRPr="00592B67">
        <w:t>, da lahko oškodovanec začne z uporabo dodeljenih sredstev takoj po njihovem prejemu</w:t>
      </w:r>
      <w:r w:rsidR="00592B67" w:rsidRPr="00592B67">
        <w:t xml:space="preserve">,  dodeljena sredstva </w:t>
      </w:r>
      <w:r w:rsidR="0067568A">
        <w:t xml:space="preserve">pa mora </w:t>
      </w:r>
      <w:r w:rsidR="00592B67" w:rsidRPr="00592B67">
        <w:t>uporabiti najkasneje eno leto od njihovega prejema</w:t>
      </w:r>
      <w:r w:rsidR="0067568A">
        <w:t xml:space="preserve"> (3. točka izreka)</w:t>
      </w:r>
      <w:r w:rsidRPr="00592B67">
        <w:t xml:space="preserve"> ter da stroški v postopku niso nastali</w:t>
      </w:r>
      <w:r w:rsidR="0067568A">
        <w:t xml:space="preserve"> (4. točka izreka)</w:t>
      </w:r>
      <w:r w:rsidRPr="00592B67">
        <w:t xml:space="preserve">. </w:t>
      </w:r>
    </w:p>
    <w:p w14:paraId="0B419B19" w14:textId="77777777" w:rsidR="00386EEE" w:rsidRPr="00592B67" w:rsidRDefault="00386EEE" w:rsidP="00592B67">
      <w:pPr>
        <w:jc w:val="both"/>
      </w:pPr>
    </w:p>
    <w:p w14:paraId="4C133B75" w14:textId="2AE224DB" w:rsidR="00386EEE" w:rsidRDefault="00386EEE" w:rsidP="00592B67">
      <w:pPr>
        <w:pStyle w:val="Odstavekseznama"/>
        <w:numPr>
          <w:ilvl w:val="0"/>
          <w:numId w:val="37"/>
        </w:numPr>
        <w:jc w:val="both"/>
        <w:rPr>
          <w:lang w:val="sl-SI"/>
        </w:rPr>
      </w:pPr>
      <w:r w:rsidRPr="00592B67">
        <w:rPr>
          <w:lang w:val="sl-SI"/>
        </w:rPr>
        <w:t>Odločba ne vsebuje podpisa uradne osebe, ki je vodila postopek, kar ni v skladu s prvim odst. 216. člena ZUP</w:t>
      </w:r>
      <w:r w:rsidR="003E07BE" w:rsidRPr="00592B67">
        <w:rPr>
          <w:lang w:val="sl-SI"/>
        </w:rPr>
        <w:t>.</w:t>
      </w:r>
    </w:p>
    <w:p w14:paraId="625C1977" w14:textId="77777777" w:rsidR="00D512FC" w:rsidRPr="00592B67" w:rsidRDefault="00D512FC" w:rsidP="00D512FC">
      <w:pPr>
        <w:pStyle w:val="Odstavekseznama"/>
        <w:jc w:val="both"/>
        <w:rPr>
          <w:lang w:val="sl-SI"/>
        </w:rPr>
      </w:pPr>
    </w:p>
    <w:p w14:paraId="42CA9085" w14:textId="4D64F63D" w:rsidR="00ED29C2" w:rsidRDefault="003E07BE" w:rsidP="00C90730">
      <w:pPr>
        <w:pStyle w:val="Odstavekseznama"/>
        <w:numPr>
          <w:ilvl w:val="0"/>
          <w:numId w:val="37"/>
        </w:numPr>
        <w:jc w:val="both"/>
        <w:rPr>
          <w:lang w:val="sl-SI"/>
        </w:rPr>
      </w:pPr>
      <w:r w:rsidRPr="00592B67">
        <w:rPr>
          <w:lang w:val="sl-SI"/>
        </w:rPr>
        <w:t>O vlogi je bilo odločeno po izteku instrukcijskega roka iz prvega odst. 222. člena ZUP, pri čemer za prekoračitev niso izkazani razlogi, ki bi se nanašali na vodenje postopka oziroma izvajanje procesnih dejanj.</w:t>
      </w:r>
    </w:p>
    <w:p w14:paraId="0D3C8137" w14:textId="77777777" w:rsidR="009C055F" w:rsidRPr="009C055F" w:rsidRDefault="009C055F" w:rsidP="009C055F">
      <w:pPr>
        <w:pStyle w:val="Odstavekseznama"/>
        <w:rPr>
          <w:lang w:val="sl-SI"/>
        </w:rPr>
      </w:pPr>
    </w:p>
    <w:p w14:paraId="0AB99958" w14:textId="133486AE" w:rsidR="009C055F" w:rsidRPr="001A774A" w:rsidRDefault="00691CBD" w:rsidP="009C055F">
      <w:pPr>
        <w:jc w:val="both"/>
        <w:rPr>
          <w:b/>
          <w:bCs/>
          <w:i/>
          <w:iCs/>
          <w:color w:val="000000" w:themeColor="text1"/>
        </w:rPr>
      </w:pPr>
      <w:r w:rsidRPr="001A774A">
        <w:rPr>
          <w:b/>
          <w:bCs/>
          <w:i/>
          <w:iCs/>
          <w:color w:val="000000" w:themeColor="text1"/>
        </w:rPr>
        <w:lastRenderedPageBreak/>
        <w:t>Pojasnil</w:t>
      </w:r>
      <w:r w:rsidR="00EF2776" w:rsidRPr="001A774A">
        <w:rPr>
          <w:b/>
          <w:bCs/>
          <w:i/>
          <w:iCs/>
          <w:color w:val="000000" w:themeColor="text1"/>
        </w:rPr>
        <w:t>a</w:t>
      </w:r>
      <w:r w:rsidR="009C055F" w:rsidRPr="001A774A">
        <w:rPr>
          <w:b/>
          <w:bCs/>
          <w:i/>
          <w:iCs/>
          <w:color w:val="000000" w:themeColor="text1"/>
        </w:rPr>
        <w:t xml:space="preserve"> organa:</w:t>
      </w:r>
    </w:p>
    <w:p w14:paraId="489CD2E1" w14:textId="6F7876C7" w:rsidR="009C055F" w:rsidRPr="00804FC5" w:rsidRDefault="009C055F" w:rsidP="009C055F">
      <w:pPr>
        <w:jc w:val="both"/>
        <w:rPr>
          <w:i/>
          <w:iCs/>
          <w:color w:val="000000" w:themeColor="text1"/>
        </w:rPr>
      </w:pPr>
      <w:r w:rsidRPr="001A774A">
        <w:rPr>
          <w:i/>
          <w:iCs/>
          <w:color w:val="000000" w:themeColor="text1"/>
        </w:rPr>
        <w:t xml:space="preserve">Na ugotovitve v zapisniku nimamo pripomb, pojasnjujemo pa, da je do prekoračitve instrukcijskega roka prišlo iz objektivnih razlogov, saj je na obdelavo vlog vplivalo veliko število prejetih zahtev za izplačilo škode, kadrovska zasedba, večkratno pozivanje k predložitvi dokazil, nedokončani postopki za izplačilo zavarovalnin pri zavarovalnicah, podaljšanje roka za predložitev dokazil na prošnjo upravičenca ipd. Ker je bilo pri nadzoru hkrati ugotovljeno, da je organ vzpostavil dobro organizacijo dela, da si pri obdelavi vloge pomaga s podatki, ki so vneseni v excelove tabele, kar omogoča enostavno generiranje odločb iz baze podatkov in bistveno prispeva k hitrejši obdelavi vlog ter da organ uporablja sistem kontrolnih listov in dvojnih oziroma trojnih kontrol vnesenih podatkov, da ne bi prišlo do napak menimo, da smo v danih okoliščinah izvedli vse kar se je dalo, da bi v najkrajšem možnem roku izvedli vsa opravila in se bomo tudi v prihodnje trudili enako. Organ dodatno podaja še informacijo, da sta za vlogi št. 0708 in 0918 odločbi pripravljeni in bosta oškodovancema posredovani 18. 11. 2024. </w:t>
      </w:r>
    </w:p>
    <w:p w14:paraId="443C55E5" w14:textId="6C20B094" w:rsidR="00FC6A5F" w:rsidRPr="00FA62FD" w:rsidRDefault="00EB7294" w:rsidP="00804FC5">
      <w:pPr>
        <w:pStyle w:val="NASLOV2"/>
        <w:spacing w:after="240"/>
        <w:rPr>
          <w:lang w:val="sl-SI"/>
        </w:rPr>
      </w:pPr>
      <w:r w:rsidRPr="00FA62FD">
        <w:rPr>
          <w:lang w:val="sl-SI"/>
        </w:rPr>
        <w:t>Postopki po Zakonu o dostopu do informacij javnega značaja</w:t>
      </w:r>
    </w:p>
    <w:p w14:paraId="1F8127A2" w14:textId="77777777" w:rsidR="00804FC5" w:rsidRDefault="00804FC5" w:rsidP="00B2340D">
      <w:pPr>
        <w:pStyle w:val="podpisi"/>
        <w:rPr>
          <w:b/>
          <w:bCs/>
          <w:lang w:val="sl-SI"/>
        </w:rPr>
      </w:pPr>
    </w:p>
    <w:p w14:paraId="0641EE9B" w14:textId="1E96EFFB" w:rsidR="00FC6A5F" w:rsidRDefault="00FC6A5F" w:rsidP="00B2340D">
      <w:pPr>
        <w:pStyle w:val="podpisi"/>
        <w:rPr>
          <w:b/>
          <w:bCs/>
          <w:lang w:val="sl-SI"/>
        </w:rPr>
      </w:pPr>
      <w:r w:rsidRPr="00FC6A5F">
        <w:rPr>
          <w:b/>
          <w:bCs/>
          <w:lang w:val="sl-SI"/>
        </w:rPr>
        <w:t>Zadeva št. 090-27/2024</w:t>
      </w:r>
    </w:p>
    <w:p w14:paraId="233886A2" w14:textId="77777777" w:rsidR="00FC6A5F" w:rsidRDefault="00FC6A5F" w:rsidP="00B2340D">
      <w:pPr>
        <w:pStyle w:val="podpisi"/>
        <w:rPr>
          <w:b/>
          <w:bCs/>
          <w:lang w:val="sl-SI"/>
        </w:rPr>
      </w:pPr>
    </w:p>
    <w:p w14:paraId="51CB067D" w14:textId="072013AF" w:rsidR="00FC6A5F" w:rsidRPr="00480504" w:rsidRDefault="00FC6A5F" w:rsidP="00480504">
      <w:pPr>
        <w:pStyle w:val="podpisi"/>
        <w:jc w:val="both"/>
        <w:rPr>
          <w:lang w:val="sl-SI"/>
        </w:rPr>
      </w:pPr>
      <w:r w:rsidRPr="00480504">
        <w:rPr>
          <w:lang w:val="sl-SI"/>
        </w:rPr>
        <w:t>Organ je 24. 6. 2024 po e-pošti prejel zahtevo za posredovanje informacij javnega značaja, ki se nanašajo na sprejem v državljanstvo RS (število mnenj o obstoju koristi RS na področju gospodarstva, za izdajo katerih je bil organ zaprošen in število od tega pozitivnih mnenj; anonimizirana pozitivna mnenja za zadnjih pet let</w:t>
      </w:r>
      <w:r w:rsidR="00BA27FE">
        <w:rPr>
          <w:lang w:val="sl-SI"/>
        </w:rPr>
        <w:t>)</w:t>
      </w:r>
      <w:r w:rsidRPr="00480504">
        <w:rPr>
          <w:lang w:val="sl-SI"/>
        </w:rPr>
        <w:t>.</w:t>
      </w:r>
    </w:p>
    <w:p w14:paraId="31FA866B" w14:textId="77777777" w:rsidR="00FC6A5F" w:rsidRPr="00480504" w:rsidRDefault="00FC6A5F" w:rsidP="00480504">
      <w:pPr>
        <w:pStyle w:val="podpisi"/>
        <w:jc w:val="both"/>
        <w:rPr>
          <w:lang w:val="sl-SI"/>
        </w:rPr>
      </w:pPr>
    </w:p>
    <w:p w14:paraId="68B4203B" w14:textId="764C00D0" w:rsidR="00FC6A5F" w:rsidRDefault="00FC6A5F" w:rsidP="00480504">
      <w:pPr>
        <w:pStyle w:val="podpisi"/>
        <w:jc w:val="both"/>
        <w:rPr>
          <w:lang w:val="sl-SI"/>
        </w:rPr>
      </w:pPr>
      <w:r w:rsidRPr="00480504">
        <w:rPr>
          <w:lang w:val="sl-SI"/>
        </w:rPr>
        <w:t>Organ je o zadevi odločil z izdajo odločbe št. 090-27</w:t>
      </w:r>
      <w:r w:rsidR="00E83682">
        <w:rPr>
          <w:lang w:val="sl-SI"/>
        </w:rPr>
        <w:t>/</w:t>
      </w:r>
      <w:r w:rsidRPr="00480504">
        <w:rPr>
          <w:lang w:val="sl-SI"/>
        </w:rPr>
        <w:t>2024-3 z dne 16. 7. 2024</w:t>
      </w:r>
      <w:r w:rsidR="00480504" w:rsidRPr="00480504">
        <w:rPr>
          <w:lang w:val="sl-SI"/>
        </w:rPr>
        <w:t xml:space="preserve">, s katero je zahtevi delno ugodil in prosilki omogočil dostop do pozitivnih mnenj </w:t>
      </w:r>
      <w:r w:rsidR="00BA27FE">
        <w:rPr>
          <w:lang w:val="sl-SI"/>
        </w:rPr>
        <w:t xml:space="preserve">za </w:t>
      </w:r>
      <w:r w:rsidR="00480504" w:rsidRPr="00480504">
        <w:rPr>
          <w:lang w:val="sl-SI"/>
        </w:rPr>
        <w:t>zadnjih petih let, pri čemer je navedel, da se v dokumentih izločijo podatki, ki so varovani kot osebni podatki po Zakonu o varstvu osebnih podatkov.</w:t>
      </w:r>
    </w:p>
    <w:p w14:paraId="0D4566D0" w14:textId="77777777" w:rsidR="00480504" w:rsidRDefault="00480504" w:rsidP="00480504">
      <w:pPr>
        <w:pStyle w:val="podpisi"/>
        <w:jc w:val="both"/>
        <w:rPr>
          <w:lang w:val="sl-SI"/>
        </w:rPr>
      </w:pPr>
    </w:p>
    <w:p w14:paraId="4005BD3E" w14:textId="694108BD" w:rsidR="00480504" w:rsidRDefault="00480504" w:rsidP="00480504">
      <w:pPr>
        <w:pStyle w:val="podpisi"/>
        <w:numPr>
          <w:ilvl w:val="0"/>
          <w:numId w:val="21"/>
        </w:numPr>
        <w:jc w:val="both"/>
        <w:rPr>
          <w:lang w:val="sl-SI"/>
        </w:rPr>
      </w:pPr>
      <w:r>
        <w:rPr>
          <w:lang w:val="sl-SI"/>
        </w:rPr>
        <w:t>Na podlagi šestega odst. 213. člena ZUP mora biti izrek določen. Zahteva po določnosti izreka je izpolnjena</w:t>
      </w:r>
      <w:r w:rsidR="00BA27FE">
        <w:rPr>
          <w:lang w:val="sl-SI"/>
        </w:rPr>
        <w:t>,</w:t>
      </w:r>
      <w:r>
        <w:rPr>
          <w:lang w:val="sl-SI"/>
        </w:rPr>
        <w:t xml:space="preserve"> ko organ za vsak dokument v izreku navede, kateri podatki se prekrijejo, kar je pomembno z vidika izvršljivosti izreka. Zato zgolj splošna navedba, da se v dokumentih izločijo </w:t>
      </w:r>
      <w:r w:rsidR="00AD414D">
        <w:rPr>
          <w:lang w:val="sl-SI"/>
        </w:rPr>
        <w:t>varovani</w:t>
      </w:r>
      <w:r>
        <w:rPr>
          <w:lang w:val="sl-SI"/>
        </w:rPr>
        <w:t xml:space="preserve"> osebni podatki, ne zadošča.</w:t>
      </w:r>
    </w:p>
    <w:p w14:paraId="23A660BE" w14:textId="77777777" w:rsidR="00342CF1" w:rsidRDefault="00342CF1" w:rsidP="00342CF1">
      <w:pPr>
        <w:pStyle w:val="podpisi"/>
        <w:ind w:left="720"/>
        <w:jc w:val="both"/>
        <w:rPr>
          <w:lang w:val="sl-SI"/>
        </w:rPr>
      </w:pPr>
    </w:p>
    <w:p w14:paraId="6C9BFD14" w14:textId="6D3822D5" w:rsidR="00342CF1" w:rsidRPr="00480504" w:rsidRDefault="00342CF1" w:rsidP="00480504">
      <w:pPr>
        <w:pStyle w:val="podpisi"/>
        <w:numPr>
          <w:ilvl w:val="0"/>
          <w:numId w:val="21"/>
        </w:numPr>
        <w:jc w:val="both"/>
        <w:rPr>
          <w:lang w:val="sl-SI"/>
        </w:rPr>
      </w:pPr>
      <w:r>
        <w:rPr>
          <w:lang w:val="sl-SI"/>
        </w:rPr>
        <w:t>V pouku o pravnem sredstvu manjka navedba, koliko znaša taksa za pritožbo oziroma, da je pritožba takse prosta (drugi odst. 215. člena ZUP)</w:t>
      </w:r>
      <w:r w:rsidR="0084064A">
        <w:rPr>
          <w:lang w:val="sl-SI"/>
        </w:rPr>
        <w:t>.</w:t>
      </w:r>
    </w:p>
    <w:p w14:paraId="3B1EA473" w14:textId="77777777" w:rsidR="00FC6A5F" w:rsidRDefault="00FC6A5F" w:rsidP="00B2340D">
      <w:pPr>
        <w:pStyle w:val="podpisi"/>
        <w:rPr>
          <w:b/>
          <w:bCs/>
          <w:lang w:val="sl-SI"/>
        </w:rPr>
      </w:pPr>
    </w:p>
    <w:p w14:paraId="07EDFF15" w14:textId="5F72B557" w:rsidR="006B61CE" w:rsidRPr="00BE4C94" w:rsidRDefault="00F35059" w:rsidP="006B61CE">
      <w:pPr>
        <w:pStyle w:val="Odstavekseznama"/>
        <w:numPr>
          <w:ilvl w:val="0"/>
          <w:numId w:val="21"/>
        </w:numPr>
        <w:jc w:val="both"/>
        <w:rPr>
          <w:rFonts w:eastAsiaTheme="minorHAnsi" w:cs="Arial"/>
          <w:szCs w:val="20"/>
          <w:lang w:val="sl-SI"/>
        </w:rPr>
      </w:pPr>
      <w:r w:rsidRPr="00CB0857">
        <w:rPr>
          <w:rFonts w:cs="Arial"/>
          <w:szCs w:val="20"/>
          <w:lang w:val="sl-SI"/>
        </w:rPr>
        <w:t xml:space="preserve">Iz </w:t>
      </w:r>
      <w:r w:rsidR="006B61CE" w:rsidRPr="00CB0857">
        <w:rPr>
          <w:rFonts w:cs="Arial"/>
          <w:szCs w:val="20"/>
          <w:lang w:val="sl-SI"/>
        </w:rPr>
        <w:t>izpisa izhodnega dokumenta</w:t>
      </w:r>
      <w:r w:rsidRPr="00CB0857">
        <w:rPr>
          <w:rFonts w:cs="Arial"/>
          <w:szCs w:val="20"/>
          <w:lang w:val="sl-SI"/>
        </w:rPr>
        <w:t xml:space="preserve"> je razvidno, da se je </w:t>
      </w:r>
      <w:r w:rsidR="00CB0857" w:rsidRPr="00CB0857">
        <w:rPr>
          <w:rFonts w:cs="Arial"/>
          <w:szCs w:val="20"/>
          <w:lang w:val="sl-SI"/>
        </w:rPr>
        <w:t>odločba</w:t>
      </w:r>
      <w:r w:rsidRPr="00CB0857">
        <w:rPr>
          <w:rFonts w:cs="Arial"/>
          <w:szCs w:val="20"/>
          <w:lang w:val="sl-SI"/>
        </w:rPr>
        <w:t xml:space="preserve"> vročal</w:t>
      </w:r>
      <w:r w:rsidR="00BA27FE">
        <w:rPr>
          <w:rFonts w:cs="Arial"/>
          <w:szCs w:val="20"/>
          <w:lang w:val="sl-SI"/>
        </w:rPr>
        <w:t>a</w:t>
      </w:r>
      <w:r w:rsidRPr="00CB0857">
        <w:rPr>
          <w:rFonts w:cs="Arial"/>
          <w:szCs w:val="20"/>
          <w:lang w:val="sl-SI"/>
        </w:rPr>
        <w:t xml:space="preserve"> </w:t>
      </w:r>
      <w:r w:rsidR="006B61CE" w:rsidRPr="00CB0857">
        <w:rPr>
          <w:rFonts w:cs="Arial"/>
          <w:szCs w:val="20"/>
          <w:lang w:val="sl-SI"/>
        </w:rPr>
        <w:t>v navaden elektronski predal, pri čemer ni šlo za vročanje po določbah ZUP</w:t>
      </w:r>
      <w:r w:rsidR="00F24A35" w:rsidRPr="00CB0857">
        <w:rPr>
          <w:rFonts w:cs="Arial"/>
          <w:szCs w:val="20"/>
          <w:lang w:val="sl-SI"/>
        </w:rPr>
        <w:t>. V</w:t>
      </w:r>
      <w:r w:rsidR="006B61CE" w:rsidRPr="00CB0857">
        <w:rPr>
          <w:rFonts w:cs="Arial"/>
          <w:szCs w:val="20"/>
          <w:lang w:val="sl-SI"/>
        </w:rPr>
        <w:t xml:space="preserve"> skladu z drugim odst. 86.a člena ZUP</w:t>
      </w:r>
      <w:r w:rsidR="00BA27FE">
        <w:rPr>
          <w:rFonts w:cs="Arial"/>
          <w:szCs w:val="20"/>
          <w:lang w:val="sl-SI"/>
        </w:rPr>
        <w:t xml:space="preserve"> </w:t>
      </w:r>
      <w:r w:rsidR="006B61CE" w:rsidRPr="00CB0857">
        <w:rPr>
          <w:rFonts w:cs="Arial"/>
          <w:szCs w:val="20"/>
          <w:lang w:val="sl-SI"/>
        </w:rPr>
        <w:t>se vročitev odločbe opravi</w:t>
      </w:r>
      <w:r w:rsidR="006B61CE" w:rsidRPr="00342CF1">
        <w:rPr>
          <w:rFonts w:eastAsiaTheme="minorHAnsi" w:cs="Arial"/>
          <w:szCs w:val="20"/>
          <w:lang w:val="sl-SI"/>
        </w:rPr>
        <w:t xml:space="preserve"> preko informacijskega sistema za sprejem vlog, vročanje in obveščanje.</w:t>
      </w:r>
      <w:r w:rsidR="006B61CE" w:rsidRPr="00CB0857">
        <w:rPr>
          <w:rStyle w:val="Sprotnaopomba-sklic"/>
          <w:rFonts w:eastAsiaTheme="minorHAnsi" w:cs="Arial"/>
          <w:szCs w:val="20"/>
        </w:rPr>
        <w:footnoteReference w:id="14"/>
      </w:r>
      <w:r w:rsidR="006B61CE" w:rsidRPr="00342CF1">
        <w:rPr>
          <w:rFonts w:cs="Arial"/>
          <w:color w:val="292B2C"/>
          <w:szCs w:val="20"/>
          <w:shd w:val="clear" w:color="auto" w:fill="FFFFFF"/>
          <w:lang w:val="sl-SI"/>
        </w:rPr>
        <w:t xml:space="preserve"> </w:t>
      </w:r>
      <w:r w:rsidR="00CB0857" w:rsidRPr="00BE4C94">
        <w:rPr>
          <w:rFonts w:cs="Arial"/>
          <w:color w:val="292B2C"/>
          <w:szCs w:val="20"/>
          <w:shd w:val="clear" w:color="auto" w:fill="FFFFFF"/>
          <w:lang w:val="sl-SI"/>
        </w:rPr>
        <w:t>Iz povratnega sporočila prosilke je sicer razvidno, da je ta odločbo prejela.</w:t>
      </w:r>
    </w:p>
    <w:p w14:paraId="35DC7206" w14:textId="77777777" w:rsidR="00CB0857" w:rsidRPr="00BE4C94" w:rsidRDefault="00CB0857" w:rsidP="00CB0857">
      <w:pPr>
        <w:pStyle w:val="Odstavekseznama"/>
        <w:rPr>
          <w:rFonts w:eastAsiaTheme="minorHAnsi" w:cs="Arial"/>
          <w:szCs w:val="20"/>
          <w:lang w:val="sl-SI"/>
        </w:rPr>
      </w:pPr>
    </w:p>
    <w:p w14:paraId="09B8E1BC" w14:textId="1622B908" w:rsidR="00FC6A5F" w:rsidRPr="00AD6B2C" w:rsidRDefault="00CB0857" w:rsidP="00B2340D">
      <w:pPr>
        <w:pStyle w:val="Odstavekseznama"/>
        <w:numPr>
          <w:ilvl w:val="0"/>
          <w:numId w:val="21"/>
        </w:numPr>
        <w:jc w:val="both"/>
        <w:rPr>
          <w:rFonts w:eastAsiaTheme="minorHAnsi" w:cs="Arial"/>
          <w:szCs w:val="20"/>
        </w:rPr>
      </w:pPr>
      <w:r w:rsidRPr="00BE4C94">
        <w:rPr>
          <w:rFonts w:eastAsiaTheme="minorHAnsi" w:cs="Arial"/>
          <w:szCs w:val="20"/>
          <w:lang w:val="sl-SI"/>
        </w:rPr>
        <w:lastRenderedPageBreak/>
        <w:t>Zoper odločbo ni bila vložena pritožba, kar pomeni, da je ta postala dokončna in pravnomočna</w:t>
      </w:r>
      <w:r w:rsidR="00151B79" w:rsidRPr="00BE4C94">
        <w:rPr>
          <w:rFonts w:eastAsiaTheme="minorHAnsi" w:cs="Arial"/>
          <w:szCs w:val="20"/>
          <w:lang w:val="sl-SI"/>
        </w:rPr>
        <w:t xml:space="preserve">. </w:t>
      </w:r>
      <w:r w:rsidR="00BD1FB9" w:rsidRPr="00BE4C94">
        <w:rPr>
          <w:rFonts w:eastAsiaTheme="minorHAnsi" w:cs="Arial"/>
          <w:szCs w:val="20"/>
          <w:lang w:val="sl-SI"/>
        </w:rPr>
        <w:t>Z</w:t>
      </w:r>
      <w:r w:rsidRPr="00BE4C94">
        <w:rPr>
          <w:rFonts w:eastAsiaTheme="minorHAnsi" w:cs="Arial"/>
          <w:szCs w:val="20"/>
          <w:lang w:val="sl-SI"/>
        </w:rPr>
        <w:t xml:space="preserve">adeva </w:t>
      </w:r>
      <w:r w:rsidR="00BD1FB9" w:rsidRPr="00BE4C94">
        <w:rPr>
          <w:rFonts w:eastAsiaTheme="minorHAnsi" w:cs="Arial"/>
          <w:szCs w:val="20"/>
          <w:lang w:val="sl-SI"/>
        </w:rPr>
        <w:t xml:space="preserve">se šteje za rešeno, vendar </w:t>
      </w:r>
      <w:r w:rsidRPr="00BE4C94">
        <w:rPr>
          <w:rFonts w:eastAsiaTheme="minorHAnsi" w:cs="Arial"/>
          <w:szCs w:val="20"/>
          <w:lang w:val="sl-SI"/>
        </w:rPr>
        <w:t>ni vložena v tekočo zbirko, kar ni v skladu z</w:t>
      </w:r>
      <w:r w:rsidR="00BD1FB9" w:rsidRPr="00BE4C94">
        <w:rPr>
          <w:rFonts w:eastAsiaTheme="minorHAnsi" w:cs="Arial"/>
          <w:szCs w:val="20"/>
          <w:lang w:val="sl-SI"/>
        </w:rPr>
        <w:t xml:space="preserve"> drugim odst. 71. </w:t>
      </w:r>
      <w:r w:rsidR="00634288" w:rsidRPr="00BE4C94">
        <w:rPr>
          <w:rFonts w:eastAsiaTheme="minorHAnsi" w:cs="Arial"/>
          <w:szCs w:val="20"/>
          <w:lang w:val="sl-SI"/>
        </w:rPr>
        <w:t>č</w:t>
      </w:r>
      <w:r w:rsidR="00BD1FB9" w:rsidRPr="00BE4C94">
        <w:rPr>
          <w:rFonts w:eastAsiaTheme="minorHAnsi" w:cs="Arial"/>
          <w:szCs w:val="20"/>
          <w:lang w:val="sl-SI"/>
        </w:rPr>
        <w:t>lena UUP</w:t>
      </w:r>
      <w:r w:rsidR="00BD1FB9">
        <w:rPr>
          <w:rFonts w:eastAsiaTheme="minorHAnsi" w:cs="Arial"/>
          <w:szCs w:val="20"/>
        </w:rPr>
        <w:t>.</w:t>
      </w:r>
      <w:r w:rsidR="00BD1FB9">
        <w:rPr>
          <w:rStyle w:val="Sprotnaopomba-sklic"/>
          <w:rFonts w:eastAsiaTheme="minorHAnsi" w:cs="Arial"/>
          <w:szCs w:val="20"/>
        </w:rPr>
        <w:footnoteReference w:id="15"/>
      </w:r>
    </w:p>
    <w:p w14:paraId="09659B4E" w14:textId="509E907A" w:rsidR="00342CF1" w:rsidRDefault="00F810BB" w:rsidP="00D227F7">
      <w:pPr>
        <w:pStyle w:val="podpisi"/>
        <w:spacing w:before="480" w:after="240"/>
        <w:rPr>
          <w:b/>
          <w:bCs/>
          <w:lang w:val="sl-SI"/>
        </w:rPr>
      </w:pPr>
      <w:r>
        <w:rPr>
          <w:b/>
          <w:bCs/>
          <w:lang w:val="sl-SI"/>
        </w:rPr>
        <w:t>Zadeva št. 090-15/2024</w:t>
      </w:r>
    </w:p>
    <w:p w14:paraId="111A10CD" w14:textId="61EC6356" w:rsidR="00F810BB" w:rsidRPr="00634288" w:rsidRDefault="006B17A0" w:rsidP="00634288">
      <w:pPr>
        <w:pStyle w:val="podpisi"/>
        <w:jc w:val="both"/>
        <w:rPr>
          <w:lang w:val="sl-SI"/>
        </w:rPr>
      </w:pPr>
      <w:r w:rsidRPr="00634288">
        <w:rPr>
          <w:lang w:val="sl-SI"/>
        </w:rPr>
        <w:t xml:space="preserve">Organ je 18. 3. 2024 prejel zahtevo stranke za posredovanje </w:t>
      </w:r>
      <w:r w:rsidR="009272F7" w:rsidRPr="00634288">
        <w:rPr>
          <w:lang w:val="sl-SI"/>
        </w:rPr>
        <w:t xml:space="preserve">določenih </w:t>
      </w:r>
      <w:r w:rsidRPr="00634288">
        <w:rPr>
          <w:lang w:val="sl-SI"/>
        </w:rPr>
        <w:t>dokumentov</w:t>
      </w:r>
      <w:r w:rsidR="009272F7" w:rsidRPr="00634288">
        <w:rPr>
          <w:lang w:val="sl-SI"/>
        </w:rPr>
        <w:t xml:space="preserve">, ki </w:t>
      </w:r>
      <w:r w:rsidR="0083286B">
        <w:rPr>
          <w:lang w:val="sl-SI"/>
        </w:rPr>
        <w:t>jo</w:t>
      </w:r>
      <w:r w:rsidR="009272F7" w:rsidRPr="00634288">
        <w:rPr>
          <w:lang w:val="sl-SI"/>
        </w:rPr>
        <w:t xml:space="preserve"> je organ obravnaval kot zahtevo po ZDIJZ. </w:t>
      </w:r>
    </w:p>
    <w:p w14:paraId="2360E618" w14:textId="77777777" w:rsidR="009272F7" w:rsidRPr="00634288" w:rsidRDefault="009272F7" w:rsidP="00634288">
      <w:pPr>
        <w:pStyle w:val="podpisi"/>
        <w:jc w:val="both"/>
        <w:rPr>
          <w:lang w:val="sl-SI"/>
        </w:rPr>
      </w:pPr>
    </w:p>
    <w:p w14:paraId="58745C8E" w14:textId="16C19AEB" w:rsidR="00601350" w:rsidRDefault="00C81D62" w:rsidP="00634288">
      <w:pPr>
        <w:pStyle w:val="podpisi"/>
        <w:jc w:val="both"/>
        <w:rPr>
          <w:lang w:val="sl-SI"/>
        </w:rPr>
      </w:pPr>
      <w:r w:rsidRPr="00634288">
        <w:rPr>
          <w:lang w:val="sl-SI"/>
        </w:rPr>
        <w:t xml:space="preserve">Ker se je zahteva prosilca v delu nanašala na dokument, ki ga je pripravilo Državno odvetništvo, je </w:t>
      </w:r>
      <w:r w:rsidR="00CB08AE" w:rsidRPr="00634288">
        <w:rPr>
          <w:lang w:val="sl-SI"/>
        </w:rPr>
        <w:t>uradna oseba</w:t>
      </w:r>
      <w:r w:rsidR="009272F7" w:rsidRPr="00634288">
        <w:rPr>
          <w:lang w:val="sl-SI"/>
        </w:rPr>
        <w:t xml:space="preserve"> </w:t>
      </w:r>
      <w:r w:rsidRPr="00634288">
        <w:rPr>
          <w:lang w:val="sl-SI"/>
        </w:rPr>
        <w:t xml:space="preserve">z dopisom z dne </w:t>
      </w:r>
      <w:r w:rsidR="009272F7" w:rsidRPr="00634288">
        <w:rPr>
          <w:lang w:val="sl-SI"/>
        </w:rPr>
        <w:t xml:space="preserve">8. 4. 2024 </w:t>
      </w:r>
      <w:r w:rsidRPr="00634288">
        <w:rPr>
          <w:lang w:val="sl-SI"/>
        </w:rPr>
        <w:t>pozval</w:t>
      </w:r>
      <w:r w:rsidR="00CB08AE" w:rsidRPr="00634288">
        <w:rPr>
          <w:lang w:val="sl-SI"/>
        </w:rPr>
        <w:t>a ta organ</w:t>
      </w:r>
      <w:r w:rsidRPr="00634288">
        <w:rPr>
          <w:lang w:val="sl-SI"/>
        </w:rPr>
        <w:t>, naj v določenem roku sporoči morebitne zadržke glede posredovan</w:t>
      </w:r>
      <w:r w:rsidR="007C5767">
        <w:rPr>
          <w:lang w:val="sl-SI"/>
        </w:rPr>
        <w:t>j</w:t>
      </w:r>
      <w:r w:rsidRPr="00634288">
        <w:rPr>
          <w:lang w:val="sl-SI"/>
        </w:rPr>
        <w:t xml:space="preserve">a dokumenta prosilcu. </w:t>
      </w:r>
      <w:r w:rsidR="00601350" w:rsidRPr="00634288">
        <w:rPr>
          <w:lang w:val="sl-SI"/>
        </w:rPr>
        <w:t>Organ je 8. 4. 2024 izdal sklep, da se rok za posredovanje informacije javnega značaja podaljša za 20 delovnih dni, ker organ za posredovanje informacij potrebuje več časa.</w:t>
      </w:r>
    </w:p>
    <w:p w14:paraId="0777B75A" w14:textId="77777777" w:rsidR="00601350" w:rsidRDefault="00601350" w:rsidP="00634288">
      <w:pPr>
        <w:pStyle w:val="podpisi"/>
        <w:jc w:val="both"/>
        <w:rPr>
          <w:lang w:val="sl-SI"/>
        </w:rPr>
      </w:pPr>
    </w:p>
    <w:p w14:paraId="48B9E459" w14:textId="4C24346D" w:rsidR="009272F7" w:rsidRPr="00634288" w:rsidRDefault="00601350" w:rsidP="00634288">
      <w:pPr>
        <w:pStyle w:val="podpisi"/>
        <w:jc w:val="both"/>
        <w:rPr>
          <w:lang w:val="sl-SI"/>
        </w:rPr>
      </w:pPr>
      <w:r>
        <w:rPr>
          <w:lang w:val="sl-SI"/>
        </w:rPr>
        <w:t xml:space="preserve">Organ je 17. 4. 2024 prejel odgovor </w:t>
      </w:r>
      <w:r w:rsidR="00CB08AE" w:rsidRPr="00634288">
        <w:rPr>
          <w:lang w:val="sl-SI"/>
        </w:rPr>
        <w:t>Državn</w:t>
      </w:r>
      <w:r>
        <w:rPr>
          <w:lang w:val="sl-SI"/>
        </w:rPr>
        <w:t>ega</w:t>
      </w:r>
      <w:r w:rsidR="00CB08AE" w:rsidRPr="00634288">
        <w:rPr>
          <w:lang w:val="sl-SI"/>
        </w:rPr>
        <w:t xml:space="preserve"> odvetništv</w:t>
      </w:r>
      <w:r>
        <w:rPr>
          <w:lang w:val="sl-SI"/>
        </w:rPr>
        <w:t>a</w:t>
      </w:r>
      <w:r w:rsidR="00CB08AE" w:rsidRPr="00634288">
        <w:rPr>
          <w:lang w:val="sl-SI"/>
        </w:rPr>
        <w:t>, da obstajajo zadržki za posredovanje dokumenta prosilcu</w:t>
      </w:r>
      <w:r>
        <w:rPr>
          <w:lang w:val="sl-SI"/>
        </w:rPr>
        <w:t>, in sicer da bi razkritje zahtevanih p</w:t>
      </w:r>
      <w:r w:rsidR="007B6126">
        <w:rPr>
          <w:lang w:val="sl-SI"/>
        </w:rPr>
        <w:t>odatkov</w:t>
      </w:r>
      <w:r>
        <w:rPr>
          <w:lang w:val="sl-SI"/>
        </w:rPr>
        <w:t xml:space="preserve"> povzročilo škodo in tudi resno ogrozilo izvajanje sodnih postop</w:t>
      </w:r>
      <w:r w:rsidR="007B6126">
        <w:rPr>
          <w:lang w:val="sl-SI"/>
        </w:rPr>
        <w:t>ov</w:t>
      </w:r>
      <w:r>
        <w:rPr>
          <w:lang w:val="sl-SI"/>
        </w:rPr>
        <w:t xml:space="preserve"> v teku.</w:t>
      </w:r>
    </w:p>
    <w:p w14:paraId="47CDB0AE" w14:textId="77777777" w:rsidR="00CB08AE" w:rsidRDefault="00CB08AE" w:rsidP="00B2340D">
      <w:pPr>
        <w:pStyle w:val="podpisi"/>
        <w:rPr>
          <w:b/>
          <w:bCs/>
          <w:lang w:val="sl-SI"/>
        </w:rPr>
      </w:pPr>
    </w:p>
    <w:p w14:paraId="4AC1AE0A" w14:textId="0F635FBD" w:rsidR="00CB08AE" w:rsidRDefault="00CB08AE" w:rsidP="00BA27FE">
      <w:pPr>
        <w:pStyle w:val="podpisi"/>
        <w:jc w:val="both"/>
        <w:rPr>
          <w:i/>
          <w:iCs/>
          <w:lang w:val="sl-SI"/>
        </w:rPr>
      </w:pPr>
      <w:r w:rsidRPr="00CB08AE">
        <w:rPr>
          <w:lang w:val="sl-SI"/>
        </w:rPr>
        <w:t>Organ je 22. 4. 2024 izdal odločbo št. 090-15/2024/7, s katero je odločil: »</w:t>
      </w:r>
      <w:r>
        <w:rPr>
          <w:i/>
          <w:iCs/>
          <w:lang w:val="sl-SI"/>
        </w:rPr>
        <w:t>Z</w:t>
      </w:r>
      <w:r w:rsidRPr="00CB08AE">
        <w:rPr>
          <w:i/>
          <w:iCs/>
          <w:lang w:val="sl-SI"/>
        </w:rPr>
        <w:t>ahteva prosilca za posredovanje Ponovnega predloga Državnega odvetništva za vložitev zahteve za oceno ustavnosti in zakonitosti zakona o odpravi krivic zaradi izbrisa pravnih oseb iz sodnega registra v obdobju od 23. julija 1999 do 15. januarja 2008 ter odgovora Ministrstva za gospodarstvo, turizem in šport, da ni pristojni vladni resor za področje prisilnega prenehanja v postopku izbrisa iz sodnega registra brez likvidacije, se deloma zavrne.</w:t>
      </w:r>
      <w:r>
        <w:rPr>
          <w:i/>
          <w:iCs/>
          <w:lang w:val="sl-SI"/>
        </w:rPr>
        <w:t>«</w:t>
      </w:r>
    </w:p>
    <w:p w14:paraId="639B4EA9" w14:textId="77777777" w:rsidR="00CB08AE" w:rsidRDefault="00CB08AE" w:rsidP="00B2340D">
      <w:pPr>
        <w:pStyle w:val="podpisi"/>
        <w:rPr>
          <w:i/>
          <w:iCs/>
          <w:lang w:val="sl-SI"/>
        </w:rPr>
      </w:pPr>
    </w:p>
    <w:p w14:paraId="347E4B92" w14:textId="451A094A" w:rsidR="00CB08AE" w:rsidRPr="00F977A3" w:rsidRDefault="00FD75C9" w:rsidP="00F977A3">
      <w:pPr>
        <w:pStyle w:val="podpisi"/>
        <w:numPr>
          <w:ilvl w:val="0"/>
          <w:numId w:val="21"/>
        </w:numPr>
        <w:jc w:val="both"/>
        <w:rPr>
          <w:lang w:val="sl-SI"/>
        </w:rPr>
      </w:pPr>
      <w:r w:rsidRPr="00F977A3">
        <w:rPr>
          <w:lang w:val="sl-SI"/>
        </w:rPr>
        <w:t>Na podlagi šestega odst. 213. člena ZUP mora biti izrek odločbe kratek in določen. V tem primeru izrek ne zadosti zahtevi po določnosti, saj iz njega ni razvidno, glede katerega dokumenta se zahtevi ugodi oziroma glede katerega se zahteva zavrne. Navedeno je razvidno šele iz obrazložitve odločbe, saj je organ pojasnil, da se dostop do dokumenta Državnega odvetništva zavrne na podlagi 11. točke prvega odst. 6. člena ZDIJZ</w:t>
      </w:r>
      <w:r w:rsidR="007A2054" w:rsidRPr="00F977A3">
        <w:rPr>
          <w:lang w:val="sl-SI"/>
        </w:rPr>
        <w:t xml:space="preserve"> in da ni ovir za posredovanje odgovora MGTŠ</w:t>
      </w:r>
      <w:r w:rsidR="00E85457" w:rsidRPr="00F977A3">
        <w:rPr>
          <w:lang w:val="sl-SI"/>
        </w:rPr>
        <w:t>.</w:t>
      </w:r>
    </w:p>
    <w:p w14:paraId="3F08D78E" w14:textId="77777777" w:rsidR="00F810BB" w:rsidRDefault="00F810BB" w:rsidP="00F977A3">
      <w:pPr>
        <w:pStyle w:val="podpisi"/>
        <w:jc w:val="both"/>
        <w:rPr>
          <w:b/>
          <w:bCs/>
          <w:lang w:val="sl-SI"/>
        </w:rPr>
      </w:pPr>
    </w:p>
    <w:p w14:paraId="11AEEF98" w14:textId="5A254494" w:rsidR="007A2054" w:rsidRDefault="007A2054" w:rsidP="00F977A3">
      <w:pPr>
        <w:pStyle w:val="podpisi"/>
        <w:numPr>
          <w:ilvl w:val="0"/>
          <w:numId w:val="21"/>
        </w:numPr>
        <w:jc w:val="both"/>
        <w:rPr>
          <w:lang w:val="sl-SI"/>
        </w:rPr>
      </w:pPr>
      <w:r w:rsidRPr="006D67C3">
        <w:rPr>
          <w:lang w:val="sl-SI"/>
        </w:rPr>
        <w:t>V izreku ni odločeno o stroških postopka (peti odst. 213. člena ZUP).</w:t>
      </w:r>
    </w:p>
    <w:p w14:paraId="5148350B" w14:textId="77777777" w:rsidR="00E54123" w:rsidRDefault="00E54123" w:rsidP="00E54123">
      <w:pPr>
        <w:pStyle w:val="Odstavekseznama"/>
        <w:rPr>
          <w:lang w:val="sl-SI"/>
        </w:rPr>
      </w:pPr>
    </w:p>
    <w:p w14:paraId="5A27D8D0" w14:textId="51E6E8F7" w:rsidR="00E54123" w:rsidRDefault="00E54123" w:rsidP="00E54123">
      <w:pPr>
        <w:pStyle w:val="podpisi"/>
        <w:numPr>
          <w:ilvl w:val="0"/>
          <w:numId w:val="21"/>
        </w:numPr>
        <w:jc w:val="both"/>
        <w:rPr>
          <w:lang w:val="sl-SI"/>
        </w:rPr>
      </w:pPr>
      <w:r>
        <w:rPr>
          <w:lang w:val="sl-SI"/>
        </w:rPr>
        <w:t>Pouk o pravnem sredstvu je v delu</w:t>
      </w:r>
      <w:r w:rsidR="0083286B">
        <w:rPr>
          <w:lang w:val="sl-SI"/>
        </w:rPr>
        <w:t>, ki se glasi</w:t>
      </w:r>
      <w:r>
        <w:rPr>
          <w:lang w:val="sl-SI"/>
        </w:rPr>
        <w:t>: »</w:t>
      </w:r>
      <w:r w:rsidRPr="00920D9D">
        <w:rPr>
          <w:i/>
          <w:iCs/>
          <w:lang w:val="sl-SI"/>
        </w:rPr>
        <w:t>Pritožba se vloži pri Ministrstvu za gospodarstvo, turizem in šport ali na zapisnik, nasloviti pa jo je potrebno na Informacijskega pooblaščenca, Dunajska cesta 22, 1000 Ljubljana</w:t>
      </w:r>
      <w:r>
        <w:rPr>
          <w:i/>
          <w:iCs/>
          <w:lang w:val="sl-SI"/>
        </w:rPr>
        <w:t>«</w:t>
      </w:r>
      <w:r>
        <w:rPr>
          <w:lang w:val="sl-SI"/>
        </w:rPr>
        <w:t>, dvoumen in pomanjkljiv. Pravilno bi se v tem delu moral glasiti, da se pritožba vloži pisno ali ustno na zapisnik pri Ministrstvu za gospodarstvo turizem in šport, Kotnikova ulica 5, Ljubljana</w:t>
      </w:r>
      <w:r w:rsidR="00E63AB3">
        <w:rPr>
          <w:lang w:val="sl-SI"/>
        </w:rPr>
        <w:t>.</w:t>
      </w:r>
    </w:p>
    <w:p w14:paraId="29F4BCE5" w14:textId="77777777" w:rsidR="007A2054" w:rsidRPr="00AD6B2C" w:rsidRDefault="007A2054" w:rsidP="00AD6B2C">
      <w:pPr>
        <w:jc w:val="both"/>
        <w:rPr>
          <w:b/>
          <w:bCs/>
        </w:rPr>
      </w:pPr>
    </w:p>
    <w:p w14:paraId="40B31965" w14:textId="1C64F340" w:rsidR="00E85457" w:rsidRDefault="00E85457" w:rsidP="00F977A3">
      <w:pPr>
        <w:pStyle w:val="podpisi"/>
        <w:numPr>
          <w:ilvl w:val="0"/>
          <w:numId w:val="21"/>
        </w:numPr>
        <w:jc w:val="both"/>
        <w:rPr>
          <w:lang w:val="sl-SI"/>
        </w:rPr>
      </w:pPr>
      <w:r>
        <w:rPr>
          <w:lang w:val="sl-SI"/>
        </w:rPr>
        <w:t>Odločitev organa je pravnomočna</w:t>
      </w:r>
      <w:r w:rsidRPr="00E07458">
        <w:rPr>
          <w:lang w:val="sl-SI"/>
        </w:rPr>
        <w:t>, vendar zadev</w:t>
      </w:r>
      <w:r>
        <w:rPr>
          <w:lang w:val="sl-SI"/>
        </w:rPr>
        <w:t>a</w:t>
      </w:r>
      <w:r w:rsidRPr="00E07458">
        <w:rPr>
          <w:lang w:val="sl-SI"/>
        </w:rPr>
        <w:t xml:space="preserve"> ni vložen</w:t>
      </w:r>
      <w:r>
        <w:rPr>
          <w:lang w:val="sl-SI"/>
        </w:rPr>
        <w:t>a</w:t>
      </w:r>
      <w:r w:rsidRPr="00E07458">
        <w:rPr>
          <w:lang w:val="sl-SI"/>
        </w:rPr>
        <w:t xml:space="preserve"> v tekočo zbirko, kar ni v skladu z drugim odst. 71. člena UUP.</w:t>
      </w:r>
    </w:p>
    <w:p w14:paraId="7542F133" w14:textId="77777777" w:rsidR="00F810BB" w:rsidRDefault="00F810BB" w:rsidP="00F977A3">
      <w:pPr>
        <w:pStyle w:val="podpisi"/>
        <w:jc w:val="both"/>
        <w:rPr>
          <w:b/>
          <w:bCs/>
          <w:lang w:val="sl-SI"/>
        </w:rPr>
      </w:pPr>
    </w:p>
    <w:p w14:paraId="7CEC3CFC" w14:textId="77777777" w:rsidR="00B145C9" w:rsidRDefault="00BA27FE" w:rsidP="00B145C9">
      <w:pPr>
        <w:pStyle w:val="podpisi"/>
        <w:numPr>
          <w:ilvl w:val="0"/>
          <w:numId w:val="21"/>
        </w:numPr>
        <w:jc w:val="both"/>
        <w:rPr>
          <w:lang w:val="sl-SI"/>
        </w:rPr>
      </w:pPr>
      <w:r>
        <w:rPr>
          <w:lang w:val="sl-SI"/>
        </w:rPr>
        <w:t xml:space="preserve">Sklep in </w:t>
      </w:r>
      <w:r w:rsidR="00601350">
        <w:rPr>
          <w:lang w:val="sl-SI"/>
        </w:rPr>
        <w:t>d</w:t>
      </w:r>
      <w:r w:rsidR="00E85457" w:rsidRPr="00E85457">
        <w:rPr>
          <w:lang w:val="sl-SI"/>
        </w:rPr>
        <w:t>opis organa</w:t>
      </w:r>
      <w:r>
        <w:rPr>
          <w:lang w:val="sl-SI"/>
        </w:rPr>
        <w:t xml:space="preserve"> z dne 8. 4. 2024</w:t>
      </w:r>
      <w:r w:rsidR="00E85457" w:rsidRPr="00E85457">
        <w:rPr>
          <w:lang w:val="sl-SI"/>
        </w:rPr>
        <w:t xml:space="preserve"> </w:t>
      </w:r>
      <w:r w:rsidR="00601350">
        <w:rPr>
          <w:lang w:val="sl-SI"/>
        </w:rPr>
        <w:t>ter</w:t>
      </w:r>
      <w:r w:rsidR="00E85457" w:rsidRPr="00E85457">
        <w:rPr>
          <w:lang w:val="sl-SI"/>
        </w:rPr>
        <w:t xml:space="preserve"> odločba</w:t>
      </w:r>
      <w:r w:rsidR="00601350">
        <w:rPr>
          <w:lang w:val="sl-SI"/>
        </w:rPr>
        <w:t xml:space="preserve"> z dne 22. 4. 2024</w:t>
      </w:r>
      <w:r w:rsidR="00E85457" w:rsidRPr="00E85457">
        <w:rPr>
          <w:lang w:val="sl-SI"/>
        </w:rPr>
        <w:t xml:space="preserve"> s</w:t>
      </w:r>
      <w:r w:rsidR="00601350">
        <w:rPr>
          <w:lang w:val="sl-SI"/>
        </w:rPr>
        <w:t>o</w:t>
      </w:r>
      <w:r w:rsidR="00E85457" w:rsidRPr="00E85457">
        <w:rPr>
          <w:lang w:val="sl-SI"/>
        </w:rPr>
        <w:t xml:space="preserve"> izdan</w:t>
      </w:r>
      <w:r w:rsidR="00601350">
        <w:rPr>
          <w:lang w:val="sl-SI"/>
        </w:rPr>
        <w:t>i</w:t>
      </w:r>
      <w:r w:rsidR="00E85457" w:rsidRPr="00E85457">
        <w:rPr>
          <w:lang w:val="sl-SI"/>
        </w:rPr>
        <w:t xml:space="preserve"> v fizični obliki, čeprav za izdajo dokumentov v elektronski obliki pri organu ni ovir.</w:t>
      </w:r>
      <w:r>
        <w:rPr>
          <w:rStyle w:val="Sprotnaopomba-sklic"/>
          <w:lang w:val="sl-SI"/>
        </w:rPr>
        <w:footnoteReference w:id="16"/>
      </w:r>
      <w:r w:rsidR="00601350">
        <w:rPr>
          <w:lang w:val="sl-SI"/>
        </w:rPr>
        <w:t xml:space="preserve"> Z uveljavitvijo ZDeb uporaba žiga na upravnih aktih ni več obvezna.</w:t>
      </w:r>
    </w:p>
    <w:p w14:paraId="0DEC93E0" w14:textId="77777777" w:rsidR="00B145C9" w:rsidRDefault="00B145C9" w:rsidP="00B145C9">
      <w:pPr>
        <w:pStyle w:val="Odstavekseznama"/>
        <w:rPr>
          <w:b/>
          <w:bCs/>
          <w:lang w:val="sl-SI"/>
        </w:rPr>
      </w:pPr>
    </w:p>
    <w:p w14:paraId="1DCD96B2" w14:textId="77777777" w:rsidR="00B145C9" w:rsidRDefault="00B145C9" w:rsidP="00B145C9">
      <w:pPr>
        <w:pStyle w:val="podpisi"/>
        <w:jc w:val="both"/>
        <w:rPr>
          <w:b/>
          <w:bCs/>
          <w:lang w:val="sl-SI"/>
        </w:rPr>
      </w:pPr>
    </w:p>
    <w:p w14:paraId="5DEFEB7D" w14:textId="47F1AED9" w:rsidR="00107A74" w:rsidRPr="00B145C9" w:rsidRDefault="00107A74" w:rsidP="00B145C9">
      <w:pPr>
        <w:pStyle w:val="podpisi"/>
        <w:spacing w:after="240"/>
        <w:jc w:val="both"/>
        <w:rPr>
          <w:lang w:val="sl-SI"/>
        </w:rPr>
      </w:pPr>
      <w:r w:rsidRPr="00B145C9">
        <w:rPr>
          <w:b/>
          <w:bCs/>
          <w:lang w:val="sl-SI"/>
        </w:rPr>
        <w:lastRenderedPageBreak/>
        <w:t>Zadeva</w:t>
      </w:r>
      <w:r w:rsidR="001036E8" w:rsidRPr="00B145C9">
        <w:rPr>
          <w:b/>
          <w:bCs/>
          <w:lang w:val="sl-SI"/>
        </w:rPr>
        <w:t xml:space="preserve"> št.</w:t>
      </w:r>
      <w:r w:rsidRPr="00B145C9">
        <w:rPr>
          <w:b/>
          <w:bCs/>
          <w:lang w:val="sl-SI"/>
        </w:rPr>
        <w:t xml:space="preserve"> 090-53/2023</w:t>
      </w:r>
    </w:p>
    <w:p w14:paraId="5CE50D63" w14:textId="77777777" w:rsidR="001036E8" w:rsidRPr="008B109A" w:rsidRDefault="00A04C85" w:rsidP="001036E8">
      <w:pPr>
        <w:pStyle w:val="podpisi"/>
        <w:jc w:val="both"/>
        <w:rPr>
          <w:lang w:val="sl-SI"/>
        </w:rPr>
      </w:pPr>
      <w:r w:rsidRPr="008B109A">
        <w:rPr>
          <w:lang w:val="sl-SI"/>
        </w:rPr>
        <w:t>Organ je 14. 12. 2023</w:t>
      </w:r>
      <w:r w:rsidR="00581595" w:rsidRPr="008B109A">
        <w:rPr>
          <w:lang w:val="sl-SI"/>
        </w:rPr>
        <w:t xml:space="preserve"> prejel zahtevo odvetniške družbe za posredovanje informacij javnega značaja. Organ je 9. 1. 2024 izdal sklep št. 090-53/2023/2, s katerim je rok za posredovanje informacij podaljšal za 30 delovnih dni.</w:t>
      </w:r>
      <w:r w:rsidR="001036E8" w:rsidRPr="008B109A">
        <w:rPr>
          <w:lang w:val="sl-SI"/>
        </w:rPr>
        <w:t xml:space="preserve"> </w:t>
      </w:r>
    </w:p>
    <w:p w14:paraId="511F906B" w14:textId="77777777" w:rsidR="001036E8" w:rsidRDefault="001036E8" w:rsidP="001036E8">
      <w:pPr>
        <w:pStyle w:val="podpisi"/>
        <w:jc w:val="both"/>
        <w:rPr>
          <w:lang w:val="sl-SI"/>
        </w:rPr>
      </w:pPr>
    </w:p>
    <w:p w14:paraId="1B0CBD9F" w14:textId="4F8BE7D8" w:rsidR="00EF0792" w:rsidRPr="001B4AA0" w:rsidRDefault="00EF0792" w:rsidP="001036E8">
      <w:pPr>
        <w:pStyle w:val="podpisi"/>
        <w:numPr>
          <w:ilvl w:val="0"/>
          <w:numId w:val="39"/>
        </w:numPr>
        <w:jc w:val="both"/>
        <w:rPr>
          <w:rFonts w:cs="Arial"/>
          <w:color w:val="000000" w:themeColor="text1"/>
          <w:szCs w:val="20"/>
          <w:shd w:val="clear" w:color="auto" w:fill="FFFFFF"/>
          <w:lang w:val="sl-SI"/>
        </w:rPr>
      </w:pPr>
      <w:r w:rsidRPr="00EF0792">
        <w:rPr>
          <w:rFonts w:cs="Arial"/>
          <w:color w:val="292B2C"/>
          <w:szCs w:val="20"/>
          <w:shd w:val="clear" w:color="auto" w:fill="FFFFFF"/>
          <w:lang w:val="sl-SI"/>
        </w:rPr>
        <w:t xml:space="preserve">Po drugem odst. 24. člena ZDIJZ je </w:t>
      </w:r>
      <w:r w:rsidR="00D67777">
        <w:rPr>
          <w:rFonts w:cs="Arial"/>
          <w:color w:val="292B2C"/>
          <w:szCs w:val="20"/>
          <w:shd w:val="clear" w:color="auto" w:fill="FFFFFF"/>
          <w:lang w:val="sl-SI"/>
        </w:rPr>
        <w:t xml:space="preserve">organ </w:t>
      </w:r>
      <w:r w:rsidRPr="00EF0792">
        <w:rPr>
          <w:rFonts w:cs="Arial"/>
          <w:color w:val="292B2C"/>
          <w:szCs w:val="20"/>
          <w:shd w:val="clear" w:color="auto" w:fill="FFFFFF"/>
          <w:lang w:val="sl-SI"/>
        </w:rPr>
        <w:t xml:space="preserve">o podaljšanju roka </w:t>
      </w:r>
      <w:r w:rsidR="007C75BA">
        <w:rPr>
          <w:rFonts w:cs="Arial"/>
          <w:color w:val="292B2C"/>
          <w:szCs w:val="20"/>
          <w:shd w:val="clear" w:color="auto" w:fill="FFFFFF"/>
          <w:lang w:val="sl-SI"/>
        </w:rPr>
        <w:t xml:space="preserve">dolžan sprejeti </w:t>
      </w:r>
      <w:r w:rsidRPr="00EF0792">
        <w:rPr>
          <w:rFonts w:cs="Arial"/>
          <w:color w:val="292B2C"/>
          <w:szCs w:val="20"/>
          <w:shd w:val="clear" w:color="auto" w:fill="FFFFFF"/>
          <w:lang w:val="sl-SI"/>
        </w:rPr>
        <w:t>sklep najkasneje v roku 15 delovnih dni po prejemu zahteve</w:t>
      </w:r>
      <w:r w:rsidR="00B04627">
        <w:rPr>
          <w:rFonts w:cs="Arial"/>
          <w:color w:val="292B2C"/>
          <w:szCs w:val="20"/>
          <w:shd w:val="clear" w:color="auto" w:fill="FFFFFF"/>
          <w:lang w:val="sl-SI"/>
        </w:rPr>
        <w:t xml:space="preserve">. </w:t>
      </w:r>
      <w:r w:rsidR="00B04627" w:rsidRPr="001B4AA0">
        <w:rPr>
          <w:rFonts w:cs="Arial"/>
          <w:color w:val="000000" w:themeColor="text1"/>
          <w:szCs w:val="20"/>
          <w:shd w:val="clear" w:color="auto" w:fill="FFFFFF"/>
          <w:lang w:val="sl-SI"/>
        </w:rPr>
        <w:t xml:space="preserve">Upravna inšpektorica je v osnutku zapisnika ugotovila, da ta rok </w:t>
      </w:r>
      <w:r w:rsidR="007C75BA" w:rsidRPr="001B4AA0">
        <w:rPr>
          <w:rFonts w:cs="Arial"/>
          <w:color w:val="000000" w:themeColor="text1"/>
          <w:szCs w:val="20"/>
          <w:shd w:val="clear" w:color="auto" w:fill="FFFFFF"/>
          <w:lang w:val="sl-SI"/>
        </w:rPr>
        <w:t>ni bil upoštevan</w:t>
      </w:r>
      <w:r w:rsidRPr="001B4AA0">
        <w:rPr>
          <w:rFonts w:cs="Arial"/>
          <w:color w:val="000000" w:themeColor="text1"/>
          <w:szCs w:val="20"/>
          <w:shd w:val="clear" w:color="auto" w:fill="FFFFFF"/>
          <w:lang w:val="sl-SI"/>
        </w:rPr>
        <w:t>.</w:t>
      </w:r>
      <w:r w:rsidR="00B04627" w:rsidRPr="001B4AA0">
        <w:rPr>
          <w:rFonts w:cs="Arial"/>
          <w:color w:val="000000" w:themeColor="text1"/>
          <w:szCs w:val="20"/>
          <w:shd w:val="clear" w:color="auto" w:fill="FFFFFF"/>
          <w:lang w:val="sl-SI"/>
        </w:rPr>
        <w:t xml:space="preserve"> Vendar je organ na to ugotovitev podal</w:t>
      </w:r>
      <w:r w:rsidR="003601C7" w:rsidRPr="001B4AA0">
        <w:rPr>
          <w:rFonts w:cs="Arial"/>
          <w:color w:val="000000" w:themeColor="text1"/>
          <w:szCs w:val="20"/>
          <w:shd w:val="clear" w:color="auto" w:fill="FFFFFF"/>
          <w:lang w:val="sl-SI"/>
        </w:rPr>
        <w:t xml:space="preserve"> utemeljeno</w:t>
      </w:r>
      <w:r w:rsidR="00B04627" w:rsidRPr="001B4AA0">
        <w:rPr>
          <w:rFonts w:cs="Arial"/>
          <w:color w:val="000000" w:themeColor="text1"/>
          <w:szCs w:val="20"/>
          <w:shd w:val="clear" w:color="auto" w:fill="FFFFFF"/>
          <w:lang w:val="sl-SI"/>
        </w:rPr>
        <w:t xml:space="preserve"> pripombo, da se rok petnajstih delovnih dni (ob upoštevanju praznikov in dela prostih dni) izteče dne 10. 1. 2024 in da je bil sklep št. 090-53/2023/2 izdan 9. 1. 2024, torej še v okviru zakonsko določenega roka</w:t>
      </w:r>
      <w:r w:rsidR="003601C7" w:rsidRPr="001B4AA0">
        <w:rPr>
          <w:rFonts w:cs="Arial"/>
          <w:color w:val="000000" w:themeColor="text1"/>
          <w:szCs w:val="20"/>
          <w:shd w:val="clear" w:color="auto" w:fill="FFFFFF"/>
          <w:lang w:val="sl-SI"/>
        </w:rPr>
        <w:t>.</w:t>
      </w:r>
    </w:p>
    <w:p w14:paraId="2EFA8AAF" w14:textId="784C3ADF" w:rsidR="00C8764F" w:rsidRPr="008B109A" w:rsidRDefault="001036E8" w:rsidP="003601C7">
      <w:pPr>
        <w:pStyle w:val="podpisi"/>
        <w:spacing w:before="240"/>
        <w:jc w:val="both"/>
        <w:rPr>
          <w:lang w:val="sl-SI"/>
        </w:rPr>
      </w:pPr>
      <w:r w:rsidRPr="008B109A">
        <w:rPr>
          <w:lang w:val="sl-SI"/>
        </w:rPr>
        <w:t>V nadaljevanju je organ pozval Javno agencij</w:t>
      </w:r>
      <w:r w:rsidR="00A24B67">
        <w:rPr>
          <w:lang w:val="sl-SI"/>
        </w:rPr>
        <w:t>o</w:t>
      </w:r>
      <w:r w:rsidRPr="008B109A">
        <w:rPr>
          <w:lang w:val="sl-SI"/>
        </w:rPr>
        <w:t xml:space="preserve"> Spirit in DRI </w:t>
      </w:r>
      <w:r w:rsidR="00AE1FC8" w:rsidRPr="008B109A">
        <w:rPr>
          <w:lang w:val="sl-SI"/>
        </w:rPr>
        <w:t xml:space="preserve">upravljanje investicij </w:t>
      </w:r>
      <w:r w:rsidRPr="008B109A">
        <w:rPr>
          <w:lang w:val="sl-SI"/>
        </w:rPr>
        <w:t xml:space="preserve">d.o.o. k prijavi stranske udeležbe v postopku ter opravil poizvedbo pri Okrožnem sodišču v Ljubljani in Državnem odvetništvu, ali bi razkritje zahtevanih podatkov povzročilo škodo drugi osebi </w:t>
      </w:r>
      <w:r w:rsidR="003240F1">
        <w:rPr>
          <w:lang w:val="sl-SI"/>
        </w:rPr>
        <w:t xml:space="preserve">ali </w:t>
      </w:r>
      <w:r w:rsidRPr="008B109A">
        <w:rPr>
          <w:lang w:val="sl-SI"/>
        </w:rPr>
        <w:t>resno ogrozilo izvajanje sodnega postopka oziroma drugih zakonskih nalog institucije, ki vodi postopek in kakšne bi bile škodne posledice.</w:t>
      </w:r>
    </w:p>
    <w:p w14:paraId="27F1DBAD" w14:textId="77777777" w:rsidR="00AE1FC8" w:rsidRPr="008B109A" w:rsidRDefault="00AE1FC8" w:rsidP="001036E8">
      <w:pPr>
        <w:pStyle w:val="podpisi"/>
        <w:jc w:val="both"/>
        <w:rPr>
          <w:lang w:val="sl-SI"/>
        </w:rPr>
      </w:pPr>
    </w:p>
    <w:p w14:paraId="0635C0A7" w14:textId="4065D193" w:rsidR="00AE1FC8" w:rsidRPr="008B109A" w:rsidRDefault="00AE1FC8" w:rsidP="001036E8">
      <w:pPr>
        <w:pStyle w:val="podpisi"/>
        <w:jc w:val="both"/>
        <w:rPr>
          <w:lang w:val="sl-SI"/>
        </w:rPr>
      </w:pPr>
      <w:r w:rsidRPr="008B109A">
        <w:rPr>
          <w:lang w:val="sl-SI"/>
        </w:rPr>
        <w:t>Organ je</w:t>
      </w:r>
      <w:r w:rsidR="00835DDB">
        <w:rPr>
          <w:lang w:val="sl-SI"/>
        </w:rPr>
        <w:t xml:space="preserve"> 4. 3. 2024 prejel odgov</w:t>
      </w:r>
      <w:r w:rsidR="00EF0792">
        <w:rPr>
          <w:lang w:val="sl-SI"/>
        </w:rPr>
        <w:t>or</w:t>
      </w:r>
      <w:r w:rsidR="005E1050">
        <w:rPr>
          <w:lang w:val="sl-SI"/>
        </w:rPr>
        <w:t>a</w:t>
      </w:r>
      <w:r w:rsidR="00634D7B">
        <w:rPr>
          <w:lang w:val="sl-SI"/>
        </w:rPr>
        <w:t xml:space="preserve"> Državnega odvetništva in Okrožnega sodišča v Ljubljani</w:t>
      </w:r>
      <w:r w:rsidR="005E1050">
        <w:rPr>
          <w:lang w:val="sl-SI"/>
        </w:rPr>
        <w:t>. Dne</w:t>
      </w:r>
      <w:r w:rsidRPr="008B109A">
        <w:rPr>
          <w:lang w:val="sl-SI"/>
        </w:rPr>
        <w:t xml:space="preserve"> 5. 3. 2024 </w:t>
      </w:r>
      <w:r w:rsidR="005E1050">
        <w:rPr>
          <w:lang w:val="sl-SI"/>
        </w:rPr>
        <w:t xml:space="preserve">je prejel </w:t>
      </w:r>
      <w:r w:rsidRPr="008B109A">
        <w:rPr>
          <w:lang w:val="sl-SI"/>
        </w:rPr>
        <w:t>odgovor družbe DRI d.o.o., da vstopa v postopek kot stranski udeleženec</w:t>
      </w:r>
      <w:r w:rsidR="00376EBF" w:rsidRPr="008B109A">
        <w:rPr>
          <w:lang w:val="sl-SI"/>
        </w:rPr>
        <w:t xml:space="preserve"> in izjavo stranskega udeleženca</w:t>
      </w:r>
      <w:r w:rsidR="004C604B" w:rsidRPr="008B109A">
        <w:rPr>
          <w:lang w:val="sl-SI"/>
        </w:rPr>
        <w:t xml:space="preserve"> glede zahteve prosilca</w:t>
      </w:r>
      <w:r w:rsidR="00634D7B">
        <w:rPr>
          <w:lang w:val="sl-SI"/>
        </w:rPr>
        <w:t>. Organ je</w:t>
      </w:r>
      <w:r w:rsidR="004C604B" w:rsidRPr="008B109A">
        <w:rPr>
          <w:lang w:val="sl-SI"/>
        </w:rPr>
        <w:t xml:space="preserve"> 7. 3. 2024 izdal odločbo št. 090-53/2023/12, s katero je zahtevo</w:t>
      </w:r>
      <w:r w:rsidR="00634D7B">
        <w:rPr>
          <w:lang w:val="sl-SI"/>
        </w:rPr>
        <w:t xml:space="preserve"> prosilca</w:t>
      </w:r>
      <w:r w:rsidR="004C604B" w:rsidRPr="008B109A">
        <w:rPr>
          <w:lang w:val="sl-SI"/>
        </w:rPr>
        <w:t xml:space="preserve"> zavrnil.</w:t>
      </w:r>
    </w:p>
    <w:p w14:paraId="1A561D89" w14:textId="77777777" w:rsidR="004C604B" w:rsidRDefault="004C604B" w:rsidP="001036E8">
      <w:pPr>
        <w:pStyle w:val="podpisi"/>
        <w:jc w:val="both"/>
        <w:rPr>
          <w:b/>
          <w:bCs/>
          <w:lang w:val="sl-SI"/>
        </w:rPr>
      </w:pPr>
    </w:p>
    <w:p w14:paraId="2308C9EC" w14:textId="0D642791" w:rsidR="004C604B" w:rsidRPr="00E34D8F" w:rsidRDefault="008A1783" w:rsidP="008A1783">
      <w:pPr>
        <w:pStyle w:val="podpisi"/>
        <w:numPr>
          <w:ilvl w:val="0"/>
          <w:numId w:val="21"/>
        </w:numPr>
        <w:jc w:val="both"/>
        <w:rPr>
          <w:b/>
          <w:bCs/>
          <w:lang w:val="sl-SI"/>
        </w:rPr>
      </w:pPr>
      <w:r w:rsidRPr="008A1783">
        <w:rPr>
          <w:rFonts w:cs="Arial"/>
          <w:szCs w:val="20"/>
          <w:lang w:val="sl-SI"/>
        </w:rPr>
        <w:t>Izrek ni določno oblikovan</w:t>
      </w:r>
      <w:r w:rsidR="003240F1">
        <w:rPr>
          <w:rFonts w:cs="Arial"/>
          <w:szCs w:val="20"/>
          <w:lang w:val="sl-SI"/>
        </w:rPr>
        <w:t xml:space="preserve">, kar ni v skladu s </w:t>
      </w:r>
      <w:r w:rsidRPr="008A1783">
        <w:rPr>
          <w:rFonts w:cs="Arial"/>
          <w:szCs w:val="20"/>
          <w:lang w:val="sl-SI"/>
        </w:rPr>
        <w:t>6. odst. 213. člena ZUP, saj ni opredeljeno, katera zahteva se zavrne, temveč zgolj na splošno, da se v celoti zavrne zahteva pros</w:t>
      </w:r>
      <w:r w:rsidR="00634D7B">
        <w:rPr>
          <w:rFonts w:cs="Arial"/>
          <w:szCs w:val="20"/>
          <w:lang w:val="sl-SI"/>
        </w:rPr>
        <w:t>ilca</w:t>
      </w:r>
      <w:r w:rsidRPr="008A1783">
        <w:rPr>
          <w:rFonts w:cs="Arial"/>
          <w:szCs w:val="20"/>
          <w:lang w:val="sl-SI"/>
        </w:rPr>
        <w:t xml:space="preserve"> za dostop do informacij javnega značaja.</w:t>
      </w:r>
      <w:r w:rsidRPr="008A1783">
        <w:rPr>
          <w:lang w:val="sl-SI"/>
        </w:rPr>
        <w:t xml:space="preserve">  </w:t>
      </w:r>
      <w:r>
        <w:rPr>
          <w:lang w:val="sl-SI"/>
        </w:rPr>
        <w:t xml:space="preserve">Izrek </w:t>
      </w:r>
      <w:r w:rsidRPr="008A1783">
        <w:rPr>
          <w:lang w:val="sl-SI"/>
        </w:rPr>
        <w:t>mora biti oblikovan na način, da je v zadostni meri določen, saj je to predpogoj za njegovo izvršljivost. Tudi v primeru, ko organ zahtevo prosilca zavrne, mora določno opredeliti, kateremu delu zahteve ni ugodil. To je pomembno, ker postane tudi zavrnilna odločba (</w:t>
      </w:r>
      <w:r w:rsidR="00634D7B">
        <w:rPr>
          <w:lang w:val="sl-SI"/>
        </w:rPr>
        <w:t xml:space="preserve">oziroma </w:t>
      </w:r>
      <w:r w:rsidRPr="008A1783">
        <w:rPr>
          <w:lang w:val="sl-SI"/>
        </w:rPr>
        <w:t>izrek) po tem, ko je ni več mogoče izpodbijati s pritožbo in s tožbo v upravnem sporu, formalno pravnomočna, pravnomočnost pa je procesna ovira, da bi se o istem zahtevku stranke (ponovno) vodil upravni postopek.</w:t>
      </w:r>
      <w:r w:rsidRPr="008A1783">
        <w:rPr>
          <w:rStyle w:val="Sprotnaopomba-sklic"/>
          <w:lang w:val="sl-SI"/>
        </w:rPr>
        <w:footnoteReference w:id="17"/>
      </w:r>
    </w:p>
    <w:p w14:paraId="7D535488" w14:textId="77777777" w:rsidR="00E34D8F" w:rsidRPr="00E34D8F" w:rsidRDefault="00E34D8F" w:rsidP="00E34D8F">
      <w:pPr>
        <w:pStyle w:val="podpisi"/>
        <w:ind w:left="720"/>
        <w:jc w:val="both"/>
        <w:rPr>
          <w:b/>
          <w:bCs/>
          <w:lang w:val="sl-SI"/>
        </w:rPr>
      </w:pPr>
    </w:p>
    <w:p w14:paraId="43674514" w14:textId="1917D624" w:rsidR="00E34D8F" w:rsidRPr="00E34D8F" w:rsidRDefault="00E34D8F" w:rsidP="00E34D8F">
      <w:pPr>
        <w:pStyle w:val="podpisi"/>
        <w:numPr>
          <w:ilvl w:val="0"/>
          <w:numId w:val="21"/>
        </w:numPr>
        <w:jc w:val="both"/>
        <w:rPr>
          <w:lang w:val="sl-SI"/>
        </w:rPr>
      </w:pPr>
      <w:r w:rsidRPr="00E07458">
        <w:rPr>
          <w:lang w:val="sl-SI"/>
        </w:rPr>
        <w:t>V pouku o pravnem sredstvu manjka navedba takse za pritožbo oziroma da je pritožba takse prosta (2. odst. 215. člena ZUP).</w:t>
      </w:r>
    </w:p>
    <w:p w14:paraId="58F4D92D" w14:textId="77777777" w:rsidR="001036E8" w:rsidRDefault="001036E8" w:rsidP="001036E8">
      <w:pPr>
        <w:pStyle w:val="podpisi"/>
        <w:jc w:val="both"/>
        <w:rPr>
          <w:b/>
          <w:bCs/>
          <w:lang w:val="sl-SI"/>
        </w:rPr>
      </w:pPr>
    </w:p>
    <w:p w14:paraId="5E85F629" w14:textId="08552963" w:rsidR="00107A74" w:rsidRDefault="009769AA" w:rsidP="009769AA">
      <w:pPr>
        <w:pStyle w:val="podpisi"/>
        <w:numPr>
          <w:ilvl w:val="0"/>
          <w:numId w:val="21"/>
        </w:numPr>
        <w:jc w:val="both"/>
        <w:rPr>
          <w:lang w:val="sl-SI"/>
        </w:rPr>
      </w:pPr>
      <w:r w:rsidRPr="009769AA">
        <w:rPr>
          <w:lang w:val="sl-SI"/>
        </w:rPr>
        <w:t>Na</w:t>
      </w:r>
      <w:r>
        <w:rPr>
          <w:b/>
          <w:bCs/>
          <w:lang w:val="sl-SI"/>
        </w:rPr>
        <w:t xml:space="preserve"> </w:t>
      </w:r>
      <w:r w:rsidR="00107A74" w:rsidRPr="002D6704">
        <w:rPr>
          <w:lang w:val="sl-SI"/>
        </w:rPr>
        <w:t xml:space="preserve">pozivih in upravnih aktih </w:t>
      </w:r>
      <w:r>
        <w:rPr>
          <w:lang w:val="sl-SI"/>
        </w:rPr>
        <w:t xml:space="preserve">je </w:t>
      </w:r>
      <w:r w:rsidR="00107A74" w:rsidRPr="002D6704">
        <w:rPr>
          <w:lang w:val="sl-SI"/>
        </w:rPr>
        <w:t>d</w:t>
      </w:r>
      <w:r w:rsidR="00C8764F" w:rsidRPr="002D6704">
        <w:rPr>
          <w:lang w:val="sl-SI"/>
        </w:rPr>
        <w:t>i</w:t>
      </w:r>
      <w:r w:rsidR="00107A74" w:rsidRPr="002D6704">
        <w:rPr>
          <w:lang w:val="sl-SI"/>
        </w:rPr>
        <w:t>gitalni podpis uradne osebe</w:t>
      </w:r>
      <w:r>
        <w:rPr>
          <w:lang w:val="sl-SI"/>
        </w:rPr>
        <w:t xml:space="preserve"> (digitalno podpisal… datum in ura podpisa)</w:t>
      </w:r>
      <w:r w:rsidR="00107A74" w:rsidRPr="002D6704">
        <w:rPr>
          <w:lang w:val="sl-SI"/>
        </w:rPr>
        <w:t>, ki pa ni sklad</w:t>
      </w:r>
      <w:r w:rsidR="00342CF1" w:rsidRPr="002D6704">
        <w:rPr>
          <w:lang w:val="sl-SI"/>
        </w:rPr>
        <w:t>en</w:t>
      </w:r>
      <w:r w:rsidR="00107A74" w:rsidRPr="002D6704">
        <w:rPr>
          <w:lang w:val="sl-SI"/>
        </w:rPr>
        <w:t xml:space="preserve"> z zahtevami elektronskega podpisovanja dokumentov po UUP</w:t>
      </w:r>
      <w:r w:rsidR="00C8764F" w:rsidRPr="002D6704">
        <w:rPr>
          <w:lang w:val="sl-SI"/>
        </w:rPr>
        <w:t xml:space="preserve">. Da bi bil elektronski podpis skladen z zahtevami UUP, </w:t>
      </w:r>
      <w:r>
        <w:rPr>
          <w:lang w:val="sl-SI"/>
        </w:rPr>
        <w:t xml:space="preserve">mora </w:t>
      </w:r>
      <w:r w:rsidR="008B109A">
        <w:rPr>
          <w:lang w:val="sl-SI"/>
        </w:rPr>
        <w:t xml:space="preserve">vsebovati </w:t>
      </w:r>
      <w:r w:rsidR="00C8764F" w:rsidRPr="002D6704">
        <w:rPr>
          <w:lang w:val="sl-SI"/>
        </w:rPr>
        <w:t>sestavine iz petega odst. 63. a člena UUP.</w:t>
      </w:r>
    </w:p>
    <w:p w14:paraId="3ACA30A7" w14:textId="77777777" w:rsidR="00CC07C8" w:rsidRDefault="00CC07C8" w:rsidP="00CC07C8">
      <w:pPr>
        <w:pStyle w:val="Odstavekseznama"/>
        <w:rPr>
          <w:lang w:val="sl-SI"/>
        </w:rPr>
      </w:pPr>
    </w:p>
    <w:p w14:paraId="57A2C738" w14:textId="64F99DD6" w:rsidR="001B0C5A" w:rsidRDefault="00232326" w:rsidP="00A47910">
      <w:pPr>
        <w:pStyle w:val="podpisi"/>
        <w:numPr>
          <w:ilvl w:val="0"/>
          <w:numId w:val="21"/>
        </w:numPr>
        <w:jc w:val="both"/>
        <w:rPr>
          <w:lang w:val="sl-SI"/>
        </w:rPr>
      </w:pPr>
      <w:r>
        <w:rPr>
          <w:lang w:val="sl-SI"/>
        </w:rPr>
        <w:t>Odločitev organa je pravnomočna</w:t>
      </w:r>
      <w:r w:rsidR="00CC07C8" w:rsidRPr="00E07458">
        <w:rPr>
          <w:lang w:val="sl-SI"/>
        </w:rPr>
        <w:t>, vendar zadev</w:t>
      </w:r>
      <w:r w:rsidR="00AF7AF2">
        <w:rPr>
          <w:lang w:val="sl-SI"/>
        </w:rPr>
        <w:t>a</w:t>
      </w:r>
      <w:r w:rsidR="00CC07C8" w:rsidRPr="00E07458">
        <w:rPr>
          <w:lang w:val="sl-SI"/>
        </w:rPr>
        <w:t xml:space="preserve"> ni bil</w:t>
      </w:r>
      <w:r w:rsidR="00AF7AF2">
        <w:rPr>
          <w:lang w:val="sl-SI"/>
        </w:rPr>
        <w:t>a</w:t>
      </w:r>
      <w:r w:rsidR="00CC07C8" w:rsidRPr="00E07458">
        <w:rPr>
          <w:lang w:val="sl-SI"/>
        </w:rPr>
        <w:t xml:space="preserve"> vložen</w:t>
      </w:r>
      <w:r w:rsidR="00AF7AF2">
        <w:rPr>
          <w:lang w:val="sl-SI"/>
        </w:rPr>
        <w:t>a</w:t>
      </w:r>
      <w:r w:rsidR="00CC07C8" w:rsidRPr="00E07458">
        <w:rPr>
          <w:lang w:val="sl-SI"/>
        </w:rPr>
        <w:t xml:space="preserve"> v tekočo zbirko, kar ni v skladu z drugim odst. 71. člena UUP</w:t>
      </w:r>
      <w:r w:rsidR="00631C9C">
        <w:rPr>
          <w:lang w:val="sl-SI"/>
        </w:rPr>
        <w:t>.</w:t>
      </w:r>
    </w:p>
    <w:p w14:paraId="1818C749" w14:textId="23178053" w:rsidR="00DA34B7" w:rsidRPr="001B0C5A" w:rsidRDefault="00D227F7" w:rsidP="00B145C9">
      <w:pPr>
        <w:pStyle w:val="podpisi"/>
        <w:spacing w:before="360"/>
        <w:jc w:val="both"/>
        <w:rPr>
          <w:lang w:val="sl-SI"/>
        </w:rPr>
      </w:pPr>
      <w:r w:rsidRPr="001B0C5A">
        <w:rPr>
          <w:b/>
          <w:bCs/>
          <w:lang w:val="sl-SI"/>
        </w:rPr>
        <w:t>U</w:t>
      </w:r>
      <w:r w:rsidR="00C9273E" w:rsidRPr="001B0C5A">
        <w:rPr>
          <w:b/>
          <w:bCs/>
          <w:lang w:val="sl-SI"/>
        </w:rPr>
        <w:t>gotovitve, ki se nanašajo na zadeve št.</w:t>
      </w:r>
      <w:r w:rsidR="00342CF1" w:rsidRPr="001B0C5A">
        <w:rPr>
          <w:b/>
          <w:bCs/>
          <w:lang w:val="sl-SI"/>
        </w:rPr>
        <w:t xml:space="preserve"> 090-1/2024, 090-16/2024, 090-36/2024</w:t>
      </w:r>
      <w:r w:rsidR="001D1627" w:rsidRPr="001B0C5A">
        <w:rPr>
          <w:b/>
          <w:bCs/>
          <w:lang w:val="sl-SI"/>
        </w:rPr>
        <w:t>, 090-28/2024</w:t>
      </w:r>
      <w:r w:rsidR="00C9273E" w:rsidRPr="001B0C5A">
        <w:rPr>
          <w:b/>
          <w:bCs/>
          <w:lang w:val="sl-SI"/>
        </w:rPr>
        <w:t xml:space="preserve">, </w:t>
      </w:r>
      <w:r w:rsidR="000C50BB" w:rsidRPr="001B0C5A">
        <w:rPr>
          <w:b/>
          <w:bCs/>
          <w:lang w:val="sl-SI"/>
        </w:rPr>
        <w:t xml:space="preserve">090-51/2023, </w:t>
      </w:r>
      <w:r w:rsidR="00C9273E" w:rsidRPr="001B0C5A">
        <w:rPr>
          <w:b/>
          <w:bCs/>
          <w:lang w:val="sl-SI"/>
        </w:rPr>
        <w:t>090-52/2023</w:t>
      </w:r>
      <w:r w:rsidR="00DA34B7" w:rsidRPr="001B0C5A">
        <w:rPr>
          <w:b/>
          <w:bCs/>
          <w:lang w:val="sl-SI"/>
        </w:rPr>
        <w:t>:</w:t>
      </w:r>
    </w:p>
    <w:p w14:paraId="4CEB7001" w14:textId="77777777" w:rsidR="00E07458" w:rsidRDefault="00E07458" w:rsidP="00B2340D">
      <w:pPr>
        <w:pStyle w:val="podpisi"/>
        <w:rPr>
          <w:b/>
          <w:bCs/>
          <w:lang w:val="sl-SI"/>
        </w:rPr>
      </w:pPr>
    </w:p>
    <w:p w14:paraId="2CC64C49" w14:textId="78A5DDBE" w:rsidR="00E07458" w:rsidRPr="00B145C9" w:rsidRDefault="00DA34B7" w:rsidP="00B145C9">
      <w:pPr>
        <w:pStyle w:val="podpisi"/>
        <w:numPr>
          <w:ilvl w:val="0"/>
          <w:numId w:val="21"/>
        </w:numPr>
        <w:jc w:val="both"/>
        <w:rPr>
          <w:lang w:val="sl-SI"/>
        </w:rPr>
      </w:pPr>
      <w:bookmarkStart w:id="3" w:name="_Hlk178582849"/>
      <w:r w:rsidRPr="00E07458">
        <w:rPr>
          <w:lang w:val="sl-SI"/>
        </w:rPr>
        <w:t>V navedenih zadevah</w:t>
      </w:r>
      <w:r w:rsidR="00342CF1" w:rsidRPr="00E07458">
        <w:rPr>
          <w:lang w:val="sl-SI"/>
        </w:rPr>
        <w:t xml:space="preserve"> </w:t>
      </w:r>
      <w:r w:rsidR="00107A74" w:rsidRPr="00E07458">
        <w:rPr>
          <w:lang w:val="sl-SI"/>
        </w:rPr>
        <w:t>je</w:t>
      </w:r>
      <w:r w:rsidR="00CC07C8">
        <w:rPr>
          <w:lang w:val="sl-SI"/>
        </w:rPr>
        <w:t xml:space="preserve"> </w:t>
      </w:r>
      <w:r w:rsidR="00F97ECD">
        <w:rPr>
          <w:lang w:val="sl-SI"/>
        </w:rPr>
        <w:t xml:space="preserve">že </w:t>
      </w:r>
      <w:r w:rsidR="00CC07C8">
        <w:rPr>
          <w:lang w:val="sl-SI"/>
        </w:rPr>
        <w:t xml:space="preserve">bilo </w:t>
      </w:r>
      <w:r w:rsidR="00107A74" w:rsidRPr="00E07458">
        <w:rPr>
          <w:lang w:val="sl-SI"/>
        </w:rPr>
        <w:t>pravnomočno odločeno, vendar zadev</w:t>
      </w:r>
      <w:r w:rsidR="00342CF1" w:rsidRPr="00E07458">
        <w:rPr>
          <w:lang w:val="sl-SI"/>
        </w:rPr>
        <w:t>e</w:t>
      </w:r>
      <w:r w:rsidR="00107A74" w:rsidRPr="00E07458">
        <w:rPr>
          <w:lang w:val="sl-SI"/>
        </w:rPr>
        <w:t xml:space="preserve"> ni</w:t>
      </w:r>
      <w:r w:rsidR="00342CF1" w:rsidRPr="00E07458">
        <w:rPr>
          <w:lang w:val="sl-SI"/>
        </w:rPr>
        <w:t xml:space="preserve">so </w:t>
      </w:r>
      <w:r w:rsidR="00107A74" w:rsidRPr="00E07458">
        <w:rPr>
          <w:lang w:val="sl-SI"/>
        </w:rPr>
        <w:t>bil</w:t>
      </w:r>
      <w:r w:rsidR="00342CF1" w:rsidRPr="00E07458">
        <w:rPr>
          <w:lang w:val="sl-SI"/>
        </w:rPr>
        <w:t>e</w:t>
      </w:r>
      <w:r w:rsidR="00107A74" w:rsidRPr="00E07458">
        <w:rPr>
          <w:lang w:val="sl-SI"/>
        </w:rPr>
        <w:t xml:space="preserve"> vložene v tekočo zbirko, kar ni v skladu z drugim odst. 71. člena UUP.</w:t>
      </w:r>
      <w:bookmarkEnd w:id="3"/>
    </w:p>
    <w:p w14:paraId="3C60110D" w14:textId="2D65D796" w:rsidR="00DA34B7" w:rsidRDefault="00DA34B7" w:rsidP="00E07458">
      <w:pPr>
        <w:pStyle w:val="podpisi"/>
        <w:numPr>
          <w:ilvl w:val="0"/>
          <w:numId w:val="21"/>
        </w:numPr>
        <w:jc w:val="both"/>
        <w:rPr>
          <w:lang w:val="sl-SI"/>
        </w:rPr>
      </w:pPr>
      <w:r w:rsidRPr="00E07458">
        <w:rPr>
          <w:lang w:val="sl-SI"/>
        </w:rPr>
        <w:lastRenderedPageBreak/>
        <w:t xml:space="preserve">Upravni akti in pozivi so </w:t>
      </w:r>
      <w:r w:rsidR="00C9273E">
        <w:rPr>
          <w:lang w:val="sl-SI"/>
        </w:rPr>
        <w:t xml:space="preserve">pretežno </w:t>
      </w:r>
      <w:r w:rsidRPr="00E07458">
        <w:rPr>
          <w:lang w:val="sl-SI"/>
        </w:rPr>
        <w:t>izdani v fizični obliki, čeprav za izdajo dokumentov v elektronski obliki pri organu ni tehničnih ovir</w:t>
      </w:r>
      <w:r w:rsidR="00E07458">
        <w:rPr>
          <w:lang w:val="sl-SI"/>
        </w:rPr>
        <w:t>.</w:t>
      </w:r>
      <w:r w:rsidR="00D227F7">
        <w:rPr>
          <w:rStyle w:val="Sprotnaopomba-sklic"/>
          <w:lang w:val="sl-SI"/>
        </w:rPr>
        <w:footnoteReference w:id="18"/>
      </w:r>
      <w:r w:rsidR="00C9273E">
        <w:rPr>
          <w:lang w:val="sl-SI"/>
        </w:rPr>
        <w:t xml:space="preserve"> </w:t>
      </w:r>
    </w:p>
    <w:p w14:paraId="5E5B664D" w14:textId="77777777" w:rsidR="00E07458" w:rsidRPr="00E07458" w:rsidRDefault="00E07458" w:rsidP="00E07458">
      <w:pPr>
        <w:pStyle w:val="podpisi"/>
        <w:jc w:val="both"/>
        <w:rPr>
          <w:lang w:val="sl-SI"/>
        </w:rPr>
      </w:pPr>
    </w:p>
    <w:p w14:paraId="7863AF8F" w14:textId="272C9E35" w:rsidR="00DA34B7" w:rsidRDefault="00DA34B7" w:rsidP="00E07458">
      <w:pPr>
        <w:pStyle w:val="podpisi"/>
        <w:numPr>
          <w:ilvl w:val="0"/>
          <w:numId w:val="21"/>
        </w:numPr>
        <w:jc w:val="both"/>
        <w:rPr>
          <w:lang w:val="sl-SI"/>
        </w:rPr>
      </w:pPr>
      <w:r w:rsidRPr="00E07458">
        <w:rPr>
          <w:lang w:val="sl-SI"/>
        </w:rPr>
        <w:t>V pouku o pravnem sredstvu, ki ga vsebujejo odločbe</w:t>
      </w:r>
      <w:r w:rsidR="00FB19B1">
        <w:rPr>
          <w:lang w:val="sl-SI"/>
        </w:rPr>
        <w:t xml:space="preserve"> št. 090-1/2024/5, 090-52/2023/11, 090-16/2024/2</w:t>
      </w:r>
      <w:r w:rsidRPr="00E07458">
        <w:rPr>
          <w:lang w:val="sl-SI"/>
        </w:rPr>
        <w:t>,</w:t>
      </w:r>
      <w:r w:rsidR="00C9273E">
        <w:rPr>
          <w:lang w:val="sl-SI"/>
        </w:rPr>
        <w:t xml:space="preserve"> 090-51/2023/5,</w:t>
      </w:r>
      <w:r w:rsidRPr="00E07458">
        <w:rPr>
          <w:lang w:val="sl-SI"/>
        </w:rPr>
        <w:t xml:space="preserve"> manjka navedba takse za pritožbo oziroma da je pritožba takse prosta (2. odst. 215. člena ZUP)</w:t>
      </w:r>
      <w:r w:rsidR="001D1627" w:rsidRPr="00E07458">
        <w:rPr>
          <w:lang w:val="sl-SI"/>
        </w:rPr>
        <w:t>.</w:t>
      </w:r>
    </w:p>
    <w:p w14:paraId="47FB8028" w14:textId="77777777" w:rsidR="00E07458" w:rsidRPr="00E07458" w:rsidRDefault="00E07458" w:rsidP="00E07458">
      <w:pPr>
        <w:pStyle w:val="podpisi"/>
        <w:jc w:val="both"/>
        <w:rPr>
          <w:lang w:val="sl-SI"/>
        </w:rPr>
      </w:pPr>
    </w:p>
    <w:p w14:paraId="39B66EDF" w14:textId="2CDB351C" w:rsidR="001D1627" w:rsidRDefault="00E07458" w:rsidP="00E07458">
      <w:pPr>
        <w:pStyle w:val="podpisi"/>
        <w:numPr>
          <w:ilvl w:val="0"/>
          <w:numId w:val="21"/>
        </w:numPr>
        <w:jc w:val="both"/>
        <w:rPr>
          <w:lang w:val="sl-SI"/>
        </w:rPr>
      </w:pPr>
      <w:r>
        <w:rPr>
          <w:lang w:val="sl-SI"/>
        </w:rPr>
        <w:t>V i</w:t>
      </w:r>
      <w:r w:rsidR="001D1627" w:rsidRPr="00E07458">
        <w:rPr>
          <w:lang w:val="sl-SI"/>
        </w:rPr>
        <w:t>zrek</w:t>
      </w:r>
      <w:r>
        <w:rPr>
          <w:lang w:val="sl-SI"/>
        </w:rPr>
        <w:t>u</w:t>
      </w:r>
      <w:r w:rsidR="001D1627" w:rsidRPr="00E07458">
        <w:rPr>
          <w:lang w:val="sl-SI"/>
        </w:rPr>
        <w:t xml:space="preserve"> odločb št. 090-28/2024</w:t>
      </w:r>
      <w:r>
        <w:rPr>
          <w:lang w:val="sl-SI"/>
        </w:rPr>
        <w:t>/4</w:t>
      </w:r>
      <w:r w:rsidR="001D1627" w:rsidRPr="00E07458">
        <w:rPr>
          <w:lang w:val="sl-SI"/>
        </w:rPr>
        <w:t xml:space="preserve"> in 090-36</w:t>
      </w:r>
      <w:r w:rsidRPr="00E07458">
        <w:rPr>
          <w:lang w:val="sl-SI"/>
        </w:rPr>
        <w:t>/</w:t>
      </w:r>
      <w:r w:rsidR="001D1627" w:rsidRPr="00E07458">
        <w:rPr>
          <w:lang w:val="sl-SI"/>
        </w:rPr>
        <w:t>2024</w:t>
      </w:r>
      <w:r>
        <w:rPr>
          <w:lang w:val="sl-SI"/>
        </w:rPr>
        <w:t>/2</w:t>
      </w:r>
      <w:r w:rsidR="001D1627" w:rsidRPr="00E07458">
        <w:rPr>
          <w:lang w:val="sl-SI"/>
        </w:rPr>
        <w:t xml:space="preserve"> n</w:t>
      </w:r>
      <w:r>
        <w:rPr>
          <w:lang w:val="sl-SI"/>
        </w:rPr>
        <w:t>i odločeno</w:t>
      </w:r>
      <w:r w:rsidR="001D1627" w:rsidRPr="00E07458">
        <w:rPr>
          <w:lang w:val="sl-SI"/>
        </w:rPr>
        <w:t xml:space="preserve"> o stroških postopka (</w:t>
      </w:r>
      <w:r w:rsidRPr="00E07458">
        <w:rPr>
          <w:lang w:val="sl-SI"/>
        </w:rPr>
        <w:t>peti odst. 213. člena ZUP).</w:t>
      </w:r>
      <w:r w:rsidR="00946DD3">
        <w:rPr>
          <w:lang w:val="sl-SI"/>
        </w:rPr>
        <w:t xml:space="preserve"> Pouk o pravnem sredstvu</w:t>
      </w:r>
      <w:r w:rsidR="00920D9D">
        <w:rPr>
          <w:lang w:val="sl-SI"/>
        </w:rPr>
        <w:t xml:space="preserve"> </w:t>
      </w:r>
      <w:r w:rsidR="009D2079">
        <w:rPr>
          <w:lang w:val="sl-SI"/>
        </w:rPr>
        <w:t>v</w:t>
      </w:r>
      <w:r w:rsidR="00920D9D">
        <w:rPr>
          <w:lang w:val="sl-SI"/>
        </w:rPr>
        <w:t xml:space="preserve"> navedenih odločbah</w:t>
      </w:r>
      <w:r w:rsidR="00E54123">
        <w:rPr>
          <w:lang w:val="sl-SI"/>
        </w:rPr>
        <w:t xml:space="preserve"> je </w:t>
      </w:r>
      <w:r w:rsidR="00AB1DDD">
        <w:rPr>
          <w:lang w:val="sl-SI"/>
        </w:rPr>
        <w:t>v delu</w:t>
      </w:r>
      <w:r w:rsidR="00D67777">
        <w:rPr>
          <w:lang w:val="sl-SI"/>
        </w:rPr>
        <w:t>, ki se glasi</w:t>
      </w:r>
      <w:r w:rsidR="00920D9D">
        <w:rPr>
          <w:lang w:val="sl-SI"/>
        </w:rPr>
        <w:t>: »</w:t>
      </w:r>
      <w:r w:rsidR="00920D9D" w:rsidRPr="00920D9D">
        <w:rPr>
          <w:i/>
          <w:iCs/>
          <w:lang w:val="sl-SI"/>
        </w:rPr>
        <w:t>Pritožba se vloži pri Ministrstvu za gospodarstvo, turizem in šport ali na zapisnik, nasloviti pa jo je potrebno na Informacijskega pooblaščenca, Dunajska cesta 22, 1000 Ljubljana</w:t>
      </w:r>
      <w:r w:rsidR="00920D9D">
        <w:rPr>
          <w:i/>
          <w:iCs/>
          <w:lang w:val="sl-SI"/>
        </w:rPr>
        <w:t>«</w:t>
      </w:r>
      <w:r w:rsidR="00946DD3">
        <w:rPr>
          <w:lang w:val="sl-SI"/>
        </w:rPr>
        <w:t xml:space="preserve">, </w:t>
      </w:r>
      <w:r w:rsidR="00920D9D">
        <w:rPr>
          <w:lang w:val="sl-SI"/>
        </w:rPr>
        <w:t>dvoumen in pomanjkl</w:t>
      </w:r>
      <w:r w:rsidR="00AB1DDD">
        <w:rPr>
          <w:lang w:val="sl-SI"/>
        </w:rPr>
        <w:t>j</w:t>
      </w:r>
      <w:r w:rsidR="00920D9D">
        <w:rPr>
          <w:lang w:val="sl-SI"/>
        </w:rPr>
        <w:t xml:space="preserve">iv. Pravilno bi se </w:t>
      </w:r>
      <w:r w:rsidR="00E54123">
        <w:rPr>
          <w:lang w:val="sl-SI"/>
        </w:rPr>
        <w:t xml:space="preserve">v tem delu </w:t>
      </w:r>
      <w:r w:rsidR="00920D9D">
        <w:rPr>
          <w:lang w:val="sl-SI"/>
        </w:rPr>
        <w:t xml:space="preserve">moral glasiti, da se pritožba vloži </w:t>
      </w:r>
      <w:r w:rsidR="00AB1DDD">
        <w:rPr>
          <w:lang w:val="sl-SI"/>
        </w:rPr>
        <w:t>pisno</w:t>
      </w:r>
      <w:r w:rsidR="00920D9D">
        <w:rPr>
          <w:lang w:val="sl-SI"/>
        </w:rPr>
        <w:t xml:space="preserve"> ali ustno na zapisnik pri M</w:t>
      </w:r>
      <w:r w:rsidR="00E54123">
        <w:rPr>
          <w:lang w:val="sl-SI"/>
        </w:rPr>
        <w:t>inistrstvu za gospodarstvo turizem in šport</w:t>
      </w:r>
      <w:r w:rsidR="00920D9D">
        <w:rPr>
          <w:lang w:val="sl-SI"/>
        </w:rPr>
        <w:t>, Kotnikova ul</w:t>
      </w:r>
      <w:r w:rsidR="00AB1DDD">
        <w:rPr>
          <w:lang w:val="sl-SI"/>
        </w:rPr>
        <w:t>ica</w:t>
      </w:r>
      <w:r w:rsidR="00920D9D">
        <w:rPr>
          <w:lang w:val="sl-SI"/>
        </w:rPr>
        <w:t xml:space="preserve"> 5, Ljubljana</w:t>
      </w:r>
      <w:r w:rsidR="00E63AB3">
        <w:rPr>
          <w:lang w:val="sl-SI"/>
        </w:rPr>
        <w:t>.</w:t>
      </w:r>
    </w:p>
    <w:p w14:paraId="68C399BD" w14:textId="77777777" w:rsidR="007A2054" w:rsidRDefault="007A2054" w:rsidP="007A2054">
      <w:pPr>
        <w:pStyle w:val="Odstavekseznama"/>
        <w:rPr>
          <w:lang w:val="sl-SI"/>
        </w:rPr>
      </w:pPr>
    </w:p>
    <w:p w14:paraId="08D20DD7" w14:textId="15DE3623" w:rsidR="008C45FC" w:rsidRPr="00F032EA" w:rsidRDefault="007A2054" w:rsidP="008C45FC">
      <w:pPr>
        <w:pStyle w:val="podpisi"/>
        <w:numPr>
          <w:ilvl w:val="0"/>
          <w:numId w:val="21"/>
        </w:numPr>
        <w:jc w:val="both"/>
        <w:rPr>
          <w:lang w:val="sl-SI"/>
        </w:rPr>
      </w:pPr>
      <w:r>
        <w:rPr>
          <w:lang w:val="sl-SI"/>
        </w:rPr>
        <w:t>Izdani dopisi in upravni akti vsebujejo tudi žig organa</w:t>
      </w:r>
      <w:r w:rsidR="0018570E">
        <w:rPr>
          <w:lang w:val="sl-SI"/>
        </w:rPr>
        <w:t>. Uporaba žiga na upravnih aktih ni več obvezna</w:t>
      </w:r>
      <w:r w:rsidR="00AF7AF2">
        <w:rPr>
          <w:lang w:val="sl-SI"/>
        </w:rPr>
        <w:t xml:space="preserve"> (glej ZDeb)</w:t>
      </w:r>
      <w:r>
        <w:rPr>
          <w:lang w:val="sl-SI"/>
        </w:rPr>
        <w:t>, žig pa tudi ni obligatorna sestavina dokumenta po določbi 63. člena UUP.</w:t>
      </w:r>
    </w:p>
    <w:p w14:paraId="79EB2F19" w14:textId="16A78479" w:rsidR="00EB7294" w:rsidRDefault="00EB7294" w:rsidP="009D2079">
      <w:pPr>
        <w:pStyle w:val="NASLOV2"/>
        <w:spacing w:after="240" w:line="260" w:lineRule="exact"/>
        <w:rPr>
          <w:lang w:val="sl-SI"/>
        </w:rPr>
      </w:pPr>
      <w:r w:rsidRPr="00B24B7C">
        <w:rPr>
          <w:lang w:val="sl-SI"/>
        </w:rPr>
        <w:t>Pooblastila uradnih oseb in izpolnjevanje pogojev za vodenje oziroma odločanje</w:t>
      </w:r>
    </w:p>
    <w:p w14:paraId="014ECB50" w14:textId="77777777" w:rsidR="00100EC1" w:rsidRPr="00B24B7C" w:rsidRDefault="00100EC1" w:rsidP="00100EC1">
      <w:pPr>
        <w:pStyle w:val="NASLOV2"/>
        <w:numPr>
          <w:ilvl w:val="0"/>
          <w:numId w:val="0"/>
        </w:numPr>
        <w:ind w:left="1440"/>
        <w:rPr>
          <w:lang w:val="sl-SI"/>
        </w:rPr>
      </w:pPr>
    </w:p>
    <w:p w14:paraId="135AB836" w14:textId="4376F54D" w:rsidR="00E13F0D" w:rsidRDefault="00EB7294" w:rsidP="00FA54EF">
      <w:pPr>
        <w:jc w:val="both"/>
      </w:pPr>
      <w:r w:rsidRPr="009D2079">
        <w:t>V nadzoru so bila pregledana pooblastila za vodenje postopka oziroma odločanje ter dokazila o izpolnjevanju pogojev izobrazbe in strokovnega izpita za naslednje uradne osebe:</w:t>
      </w:r>
      <w:r w:rsidR="0033558F" w:rsidRPr="009D2079">
        <w:t xml:space="preserve"> </w:t>
      </w:r>
      <w:r w:rsidR="000C72D5">
        <w:rPr>
          <w:rFonts w:cs="Arial"/>
        </w:rPr>
        <w:t>█</w:t>
      </w:r>
      <w:r w:rsidR="00E13F0D" w:rsidRPr="009D2079">
        <w:t xml:space="preserve">, </w:t>
      </w:r>
      <w:r w:rsidR="000C72D5">
        <w:rPr>
          <w:rFonts w:cs="Arial"/>
        </w:rPr>
        <w:t>█</w:t>
      </w:r>
      <w:r w:rsidR="00E13F0D" w:rsidRPr="009D2079">
        <w:t xml:space="preserve">, </w:t>
      </w:r>
      <w:r w:rsidR="000C72D5">
        <w:rPr>
          <w:rFonts w:cs="Arial"/>
        </w:rPr>
        <w:t>█</w:t>
      </w:r>
      <w:r w:rsidR="00E13F0D" w:rsidRPr="009D2079">
        <w:t xml:space="preserve">, </w:t>
      </w:r>
      <w:r w:rsidR="000C72D5">
        <w:rPr>
          <w:rFonts w:cs="Arial"/>
        </w:rPr>
        <w:t>█</w:t>
      </w:r>
      <w:r w:rsidR="00E13F0D" w:rsidRPr="009D2079">
        <w:t xml:space="preserve">, </w:t>
      </w:r>
      <w:r w:rsidR="000C72D5">
        <w:rPr>
          <w:rFonts w:cs="Arial"/>
        </w:rPr>
        <w:t>█</w:t>
      </w:r>
      <w:r w:rsidR="00E13F0D" w:rsidRPr="009D2079">
        <w:t xml:space="preserve">, </w:t>
      </w:r>
      <w:r w:rsidR="000C72D5">
        <w:rPr>
          <w:rFonts w:cs="Arial"/>
        </w:rPr>
        <w:t>█</w:t>
      </w:r>
      <w:r w:rsidR="00E13F0D" w:rsidRPr="009D2079">
        <w:t xml:space="preserve">, </w:t>
      </w:r>
      <w:r w:rsidR="000C72D5">
        <w:rPr>
          <w:rFonts w:cs="Arial"/>
        </w:rPr>
        <w:t>█</w:t>
      </w:r>
      <w:r w:rsidR="00E13F0D" w:rsidRPr="009D2079">
        <w:t xml:space="preserve">, </w:t>
      </w:r>
      <w:r w:rsidR="000C72D5">
        <w:rPr>
          <w:rFonts w:cs="Arial"/>
        </w:rPr>
        <w:t>█</w:t>
      </w:r>
      <w:r w:rsidR="00E13F0D" w:rsidRPr="009D2079">
        <w:t xml:space="preserve">, </w:t>
      </w:r>
      <w:r w:rsidR="000C72D5">
        <w:rPr>
          <w:rFonts w:cs="Arial"/>
        </w:rPr>
        <w:t>█</w:t>
      </w:r>
      <w:r w:rsidR="00E13F0D" w:rsidRPr="009D2079">
        <w:t xml:space="preserve"> in </w:t>
      </w:r>
      <w:r w:rsidR="000C72D5">
        <w:rPr>
          <w:rFonts w:cs="Arial"/>
        </w:rPr>
        <w:t>█</w:t>
      </w:r>
      <w:r w:rsidR="00E13F0D" w:rsidRPr="009D2079">
        <w:t>.</w:t>
      </w:r>
      <w:r w:rsidR="0033558F" w:rsidRPr="009D2079">
        <w:t xml:space="preserve"> </w:t>
      </w:r>
    </w:p>
    <w:p w14:paraId="5225DA1A" w14:textId="77777777" w:rsidR="00FA54EF" w:rsidRDefault="00FA54EF" w:rsidP="00FA54EF">
      <w:pPr>
        <w:jc w:val="both"/>
      </w:pPr>
    </w:p>
    <w:p w14:paraId="6CB02949" w14:textId="768E9F4A" w:rsidR="00502058" w:rsidRDefault="00FA54EF" w:rsidP="00FA54EF">
      <w:pPr>
        <w:jc w:val="both"/>
      </w:pPr>
      <w:r>
        <w:t xml:space="preserve">Pri pregledu pooblastil je bil ugotovljeno, da </w:t>
      </w:r>
      <w:r w:rsidR="00DC709E">
        <w:t>se pri nekaterih uporablja neustrezen</w:t>
      </w:r>
      <w:r>
        <w:t xml:space="preserve"> klas. znak 844</w:t>
      </w:r>
      <w:r w:rsidR="00DC709E">
        <w:t xml:space="preserve"> ali 0204. Iz Obveznega okvira načrta klasifikacijskih znakov, ki je priloga UUP, izhaja, da se za pooblastila za vodenje oziroma odločanje uporablja klas. znak 021</w:t>
      </w:r>
      <w:r>
        <w:t>. Nekatera pooblastila niso opremljena z datumom (pooblastilo št. 844-1/2019</w:t>
      </w:r>
      <w:r w:rsidR="00555B29">
        <w:rPr>
          <w:rStyle w:val="Sprotnaopomba-sklic"/>
        </w:rPr>
        <w:footnoteReference w:id="19"/>
      </w:r>
      <w:r>
        <w:t xml:space="preserve">, </w:t>
      </w:r>
      <w:r w:rsidR="00555B29">
        <w:t xml:space="preserve">pooblastilo št. </w:t>
      </w:r>
      <w:r>
        <w:t>844-2/2024/2270)</w:t>
      </w:r>
      <w:r w:rsidR="000125AB">
        <w:t>, kar ni v skladu s 63. členom UUP</w:t>
      </w:r>
      <w:r>
        <w:t xml:space="preserve">. </w:t>
      </w:r>
    </w:p>
    <w:p w14:paraId="7F62E415" w14:textId="77777777" w:rsidR="00A2613E" w:rsidRDefault="00A2613E" w:rsidP="00D66712">
      <w:pPr>
        <w:jc w:val="both"/>
      </w:pPr>
    </w:p>
    <w:p w14:paraId="1A9148E7" w14:textId="691F1913" w:rsidR="00E21103" w:rsidRPr="00306FA0" w:rsidRDefault="00FA54EF" w:rsidP="00E21103">
      <w:pPr>
        <w:jc w:val="both"/>
      </w:pPr>
      <w:r>
        <w:t>Na treh pooblastilih ni podpisa</w:t>
      </w:r>
      <w:r w:rsidR="00DC709E">
        <w:t xml:space="preserve"> predstojnika organa oziroma</w:t>
      </w:r>
      <w:r>
        <w:t xml:space="preserve"> minist</w:t>
      </w:r>
      <w:r w:rsidR="00DC709E">
        <w:t>ra</w:t>
      </w:r>
      <w:r>
        <w:t xml:space="preserve">, pač pa </w:t>
      </w:r>
      <w:r w:rsidR="00DC709E">
        <w:t xml:space="preserve">podpis </w:t>
      </w:r>
      <w:r>
        <w:t>državn</w:t>
      </w:r>
      <w:r w:rsidR="00DC709E">
        <w:t>ega</w:t>
      </w:r>
      <w:r>
        <w:t xml:space="preserve"> sekretar</w:t>
      </w:r>
      <w:r w:rsidR="00DC709E">
        <w:t>ja</w:t>
      </w:r>
      <w:r>
        <w:t xml:space="preserve"> po pooblastilu št. 0204-1/2023/06 z dne 1. 2. 2023.  </w:t>
      </w:r>
      <w:r w:rsidR="00502058">
        <w:t>Z navedenim pooblastilom</w:t>
      </w:r>
      <w:r>
        <w:t xml:space="preserve"> je </w:t>
      </w:r>
      <w:r w:rsidR="00C362F6">
        <w:t>minister</w:t>
      </w:r>
      <w:r w:rsidR="00502058">
        <w:t xml:space="preserve"> na podlagi 17. člena Zakona o državni upravi</w:t>
      </w:r>
      <w:r w:rsidR="00A829FA">
        <w:t xml:space="preserve"> (v nad. ZDU-1)</w:t>
      </w:r>
      <w:r w:rsidR="00502058">
        <w:rPr>
          <w:rStyle w:val="Sprotnaopomba-sklic"/>
        </w:rPr>
        <w:footnoteReference w:id="20"/>
      </w:r>
      <w:r w:rsidR="00C362F6">
        <w:t xml:space="preserve"> pooblastil </w:t>
      </w:r>
      <w:r>
        <w:t>državn</w:t>
      </w:r>
      <w:r w:rsidR="00C362F6">
        <w:t>ega</w:t>
      </w:r>
      <w:r>
        <w:t xml:space="preserve"> sekretar</w:t>
      </w:r>
      <w:r w:rsidR="00C362F6">
        <w:t>ja</w:t>
      </w:r>
      <w:r w:rsidR="00502058">
        <w:t xml:space="preserve"> </w:t>
      </w:r>
      <w:r w:rsidR="00555B29">
        <w:t>za izvajanje določenih nalog i</w:t>
      </w:r>
      <w:r w:rsidR="00502058">
        <w:t xml:space="preserve">n </w:t>
      </w:r>
      <w:r w:rsidR="00555B29">
        <w:t>podpisovanje določenih gradiv ter za nadomeščanje v času odsotnosti ali zadržanosti ministra.</w:t>
      </w:r>
      <w:r w:rsidR="00502058">
        <w:rPr>
          <w:rStyle w:val="Sprotnaopomba-sklic"/>
        </w:rPr>
        <w:footnoteReference w:id="21"/>
      </w:r>
      <w:r w:rsidR="00A43CD2">
        <w:t xml:space="preserve"> </w:t>
      </w:r>
      <w:r w:rsidR="00E21103" w:rsidRPr="00E21103">
        <w:rPr>
          <w:rFonts w:cs="Arial"/>
          <w:color w:val="222222"/>
          <w:szCs w:val="20"/>
        </w:rPr>
        <w:t>Iz 17. člena ZDU-1 ne izhaja, da državni sekretar nadomešča odsotnega predstojnika pri p</w:t>
      </w:r>
      <w:r w:rsidR="00E21103">
        <w:rPr>
          <w:rFonts w:cs="Arial"/>
          <w:color w:val="222222"/>
          <w:szCs w:val="20"/>
        </w:rPr>
        <w:t>ooblaščanju javnih uslužbencev za vodenje postopkov oziroma odločanje</w:t>
      </w:r>
      <w:r w:rsidR="00E21103" w:rsidRPr="00E21103">
        <w:rPr>
          <w:rFonts w:cs="Arial"/>
          <w:color w:val="222222"/>
          <w:szCs w:val="20"/>
        </w:rPr>
        <w:t xml:space="preserve"> oziroma da pri tem nastopa v funkciji predstojnika, temveč opravlja državni </w:t>
      </w:r>
      <w:r w:rsidR="00E21103" w:rsidRPr="00E21103">
        <w:rPr>
          <w:rFonts w:cs="Arial"/>
          <w:color w:val="222222"/>
          <w:szCs w:val="20"/>
        </w:rPr>
        <w:lastRenderedPageBreak/>
        <w:t>sekretar naloge v okviru pooblastil, ki mu jih da minister.</w:t>
      </w:r>
      <w:r w:rsidR="00776B74">
        <w:rPr>
          <w:rStyle w:val="Sprotnaopomba-sklic"/>
          <w:rFonts w:cs="Arial"/>
          <w:color w:val="222222"/>
          <w:szCs w:val="20"/>
        </w:rPr>
        <w:footnoteReference w:id="22"/>
      </w:r>
      <w:r w:rsidR="00E21103" w:rsidRPr="00E21103">
        <w:rPr>
          <w:rFonts w:cs="Arial"/>
          <w:color w:val="222222"/>
          <w:szCs w:val="20"/>
        </w:rPr>
        <w:t xml:space="preserve"> Zato je ključno vprašanje, katera pooblastila so bila podeljena državn</w:t>
      </w:r>
      <w:r w:rsidR="00E21103">
        <w:rPr>
          <w:rFonts w:cs="Arial"/>
          <w:color w:val="222222"/>
          <w:szCs w:val="20"/>
        </w:rPr>
        <w:t>emu sekretarju</w:t>
      </w:r>
      <w:r w:rsidR="00E21103" w:rsidRPr="00E21103">
        <w:rPr>
          <w:rFonts w:cs="Arial"/>
          <w:color w:val="222222"/>
          <w:szCs w:val="20"/>
        </w:rPr>
        <w:t xml:space="preserve"> z aktom predstojnika. </w:t>
      </w:r>
      <w:r w:rsidR="00E21103">
        <w:rPr>
          <w:rFonts w:cs="Arial"/>
          <w:color w:val="222222"/>
          <w:szCs w:val="20"/>
        </w:rPr>
        <w:t xml:space="preserve">Iz pooblastila </w:t>
      </w:r>
      <w:r w:rsidR="00E21103">
        <w:t xml:space="preserve">št. 0204-1/2023/06 z dne 1. 2. 2023 </w:t>
      </w:r>
      <w:r w:rsidR="00776B74">
        <w:t xml:space="preserve">med drugim </w:t>
      </w:r>
      <w:r w:rsidR="00E21103">
        <w:t>izhaja, da je bilo dano za podpisovanje predlogov vladnih gradiv, gradiv za medresorsko usklajevanje, mnenj h gradivom, ki so v medresorskem usklajevanju, in drugih listin, vključno s pogodbami, v skladu z dogovorom z ministrom (razen pogodb, za podpis katerih je pooblaščen generalni sekretar) in za</w:t>
      </w:r>
      <w:r w:rsidR="00E21103" w:rsidRPr="00E21103">
        <w:t xml:space="preserve"> </w:t>
      </w:r>
      <w:r w:rsidR="00E21103">
        <w:t>nadomeščanje v času odsotnosti ali zadržanosti ministra pri vodenju in predstavljanju ministrstva</w:t>
      </w:r>
      <w:r w:rsidR="00776B74" w:rsidRPr="00776B74">
        <w:t xml:space="preserve"> </w:t>
      </w:r>
      <w:r w:rsidR="00776B74">
        <w:t>(razen za izdajanje predpisov in glasovanje na seji vlade)</w:t>
      </w:r>
      <w:r w:rsidR="00E21103">
        <w:t xml:space="preserve">. Iz pooblastila tako ne izhaja, da bi bil državni sekretar pooblaščen za </w:t>
      </w:r>
      <w:r w:rsidR="000125AB">
        <w:t xml:space="preserve">podpisovanje pooblastil </w:t>
      </w:r>
      <w:r w:rsidR="00E21103">
        <w:t xml:space="preserve">uradnih oseb po drugem odst. 28. člena oziroma </w:t>
      </w:r>
      <w:r w:rsidR="000125AB">
        <w:t>prvem odst. 30</w:t>
      </w:r>
      <w:r w:rsidR="00F63D23">
        <w:t>.</w:t>
      </w:r>
      <w:r w:rsidR="000125AB">
        <w:t xml:space="preserve"> člena</w:t>
      </w:r>
      <w:r w:rsidR="002C7E87">
        <w:t xml:space="preserve"> ZUP</w:t>
      </w:r>
      <w:r w:rsidR="000125AB">
        <w:t xml:space="preserve">, splošno pooblastilo za nadomeščanje ali za podpisovanje listin pa ne zadoščata z vidika posebne ureditve v ZUP. Glede na navedeno je treba šteti, da pooblastila št. 844-2/2024/2287 z dne 20. 6. 2024, </w:t>
      </w:r>
      <w:r w:rsidR="003A7FEF">
        <w:t xml:space="preserve">št. </w:t>
      </w:r>
      <w:r w:rsidR="000125AB">
        <w:t xml:space="preserve">844-2/2024/2263 z dne 20. 6. 2024 in </w:t>
      </w:r>
      <w:r w:rsidR="003A7FEF">
        <w:t xml:space="preserve">št. </w:t>
      </w:r>
      <w:r w:rsidR="000125AB">
        <w:t>844-2/2024/2270 (brez datuma)</w:t>
      </w:r>
      <w:r w:rsidR="002C7E87">
        <w:t xml:space="preserve"> niso veljavna. </w:t>
      </w:r>
    </w:p>
    <w:p w14:paraId="56F3A282" w14:textId="3F8DA930" w:rsidR="00EB7294" w:rsidRPr="00EB7294" w:rsidRDefault="00EB7294" w:rsidP="00306FA0">
      <w:pPr>
        <w:pStyle w:val="NASLOV2"/>
        <w:spacing w:after="240" w:line="240" w:lineRule="exact"/>
        <w:rPr>
          <w:lang w:val="sl-SI"/>
        </w:rPr>
      </w:pPr>
      <w:r w:rsidRPr="00EB7294">
        <w:rPr>
          <w:lang w:val="sl-SI"/>
        </w:rPr>
        <w:t>Upravno poslovanje</w:t>
      </w:r>
    </w:p>
    <w:p w14:paraId="0852999D" w14:textId="77777777" w:rsidR="00EB7294" w:rsidRPr="00EB7294" w:rsidRDefault="00EB7294" w:rsidP="00502058">
      <w:pPr>
        <w:pStyle w:val="NASLOV2"/>
        <w:numPr>
          <w:ilvl w:val="0"/>
          <w:numId w:val="0"/>
        </w:numPr>
        <w:spacing w:after="240" w:line="240" w:lineRule="exact"/>
        <w:ind w:left="1440"/>
        <w:rPr>
          <w:lang w:val="sl-SI"/>
        </w:rPr>
      </w:pPr>
    </w:p>
    <w:p w14:paraId="72FF1F3B" w14:textId="77777777" w:rsidR="00CA6D0F" w:rsidRPr="00CA6D0F" w:rsidRDefault="00CA6D0F" w:rsidP="00CA6D0F">
      <w:pPr>
        <w:spacing w:before="240"/>
        <w:jc w:val="both"/>
        <w:rPr>
          <w:szCs w:val="20"/>
          <w:u w:val="single"/>
        </w:rPr>
      </w:pPr>
      <w:r w:rsidRPr="00CA6D0F">
        <w:rPr>
          <w:szCs w:val="20"/>
          <w:u w:val="single"/>
        </w:rPr>
        <w:t xml:space="preserve">Objava podatkov o nudenju splošnih informacij (8. člen UUP) </w:t>
      </w:r>
    </w:p>
    <w:p w14:paraId="71BB58CB" w14:textId="3683883C" w:rsidR="00CA6D0F" w:rsidRPr="007C5767" w:rsidRDefault="00CA6D0F" w:rsidP="00CA6D0F">
      <w:pPr>
        <w:spacing w:before="240"/>
        <w:jc w:val="both"/>
        <w:rPr>
          <w:rFonts w:asciiTheme="minorHAnsi" w:eastAsiaTheme="minorHAnsi" w:hAnsiTheme="minorHAnsi" w:cstheme="minorBidi"/>
          <w:kern w:val="2"/>
          <w:sz w:val="22"/>
          <w:szCs w:val="20"/>
          <w14:ligatures w14:val="standardContextual"/>
        </w:rPr>
      </w:pPr>
      <w:r w:rsidRPr="008F5ED6">
        <w:rPr>
          <w:b/>
          <w:bCs/>
          <w:szCs w:val="20"/>
        </w:rPr>
        <w:t>IMA</w:t>
      </w:r>
      <w:r w:rsidRPr="00CA6D0F">
        <w:rPr>
          <w:szCs w:val="20"/>
        </w:rPr>
        <w:t>/</w:t>
      </w:r>
      <w:r w:rsidRPr="008F5ED6">
        <w:rPr>
          <w:szCs w:val="20"/>
        </w:rPr>
        <w:t>NIMA</w:t>
      </w:r>
      <w:r w:rsidRPr="00CA6D0F">
        <w:rPr>
          <w:rFonts w:asciiTheme="minorHAnsi" w:eastAsiaTheme="minorHAnsi" w:hAnsiTheme="minorHAnsi" w:cstheme="minorBidi"/>
          <w:kern w:val="2"/>
          <w:sz w:val="22"/>
          <w:szCs w:val="20"/>
          <w14:ligatures w14:val="standardContextual"/>
        </w:rPr>
        <w:t xml:space="preserve"> </w:t>
      </w:r>
    </w:p>
    <w:p w14:paraId="3B4A4767" w14:textId="72AC4252" w:rsidR="00CA6D0F" w:rsidRPr="00CA6D0F" w:rsidRDefault="00CA6D0F" w:rsidP="00CA6D0F">
      <w:pPr>
        <w:spacing w:before="240"/>
        <w:jc w:val="both"/>
        <w:rPr>
          <w:szCs w:val="20"/>
        </w:rPr>
      </w:pPr>
      <w:r w:rsidRPr="00CA6D0F">
        <w:rPr>
          <w:szCs w:val="20"/>
          <w:u w:val="single"/>
        </w:rPr>
        <w:t xml:space="preserve">Objava uradnega elektronskega naslova (13. člen UUP)                   </w:t>
      </w:r>
    </w:p>
    <w:p w14:paraId="2BA20460" w14:textId="77777777" w:rsidR="00CA6D0F" w:rsidRPr="00CA6D0F" w:rsidRDefault="00CA6D0F" w:rsidP="00CA6D0F">
      <w:pPr>
        <w:spacing w:before="240"/>
        <w:jc w:val="both"/>
        <w:rPr>
          <w:szCs w:val="20"/>
        </w:rPr>
      </w:pPr>
      <w:r w:rsidRPr="00A97309">
        <w:rPr>
          <w:b/>
          <w:bCs/>
          <w:szCs w:val="20"/>
        </w:rPr>
        <w:t>IMA</w:t>
      </w:r>
      <w:r w:rsidRPr="00CA6D0F">
        <w:rPr>
          <w:szCs w:val="20"/>
        </w:rPr>
        <w:t>/NIMA</w:t>
      </w:r>
    </w:p>
    <w:p w14:paraId="018E9512" w14:textId="77777777" w:rsidR="00CA6D0F" w:rsidRPr="00CA6D0F" w:rsidRDefault="00CA6D0F" w:rsidP="00CA6D0F">
      <w:pPr>
        <w:spacing w:before="240"/>
        <w:jc w:val="both"/>
        <w:rPr>
          <w:szCs w:val="20"/>
          <w:u w:val="single"/>
        </w:rPr>
      </w:pPr>
      <w:r w:rsidRPr="00CA6D0F">
        <w:rPr>
          <w:szCs w:val="20"/>
          <w:u w:val="single"/>
        </w:rPr>
        <w:t>Samodejno potrjevanje prejema vlog s povratnim sporočilom (42. člen UUP)</w:t>
      </w:r>
    </w:p>
    <w:p w14:paraId="55F9450E" w14:textId="74FECE8E" w:rsidR="00047096" w:rsidRPr="00047096" w:rsidRDefault="00047096" w:rsidP="00047096">
      <w:pPr>
        <w:spacing w:before="240"/>
        <w:jc w:val="both"/>
        <w:rPr>
          <w:szCs w:val="20"/>
        </w:rPr>
      </w:pPr>
      <w:r w:rsidRPr="00A97309">
        <w:rPr>
          <w:b/>
          <w:bCs/>
          <w:szCs w:val="20"/>
        </w:rPr>
        <w:t>IMA</w:t>
      </w:r>
      <w:r w:rsidRPr="00CA6D0F">
        <w:rPr>
          <w:szCs w:val="20"/>
        </w:rPr>
        <w:t>/NIMA</w:t>
      </w:r>
    </w:p>
    <w:p w14:paraId="5F5EC5E7" w14:textId="03079C06" w:rsidR="00CA6D0F" w:rsidRPr="00CA6D0F" w:rsidRDefault="00CA6D0F" w:rsidP="001F75E8">
      <w:pPr>
        <w:spacing w:before="240" w:after="240"/>
        <w:jc w:val="both"/>
        <w:rPr>
          <w:szCs w:val="20"/>
          <w:u w:val="single"/>
        </w:rPr>
      </w:pPr>
      <w:r w:rsidRPr="00CA6D0F">
        <w:rPr>
          <w:szCs w:val="20"/>
          <w:u w:val="single"/>
        </w:rPr>
        <w:t>Objava obvestila o načinu naročanje strank na storitve in naslova za spletno naročanje (21. a člen UUP)</w:t>
      </w:r>
    </w:p>
    <w:p w14:paraId="51DB17D1" w14:textId="77777777" w:rsidR="00CA6D0F" w:rsidRPr="00CA6D0F" w:rsidRDefault="00CA6D0F" w:rsidP="00CA6D0F">
      <w:pPr>
        <w:spacing w:before="240" w:line="240" w:lineRule="auto"/>
        <w:jc w:val="both"/>
        <w:rPr>
          <w:szCs w:val="20"/>
        </w:rPr>
      </w:pPr>
      <w:r w:rsidRPr="00CA6D0F">
        <w:rPr>
          <w:szCs w:val="20"/>
        </w:rPr>
        <w:t>Postopek naročanja na upravne storitve ni objavljen, vendar organ stranke sprejema, zato ni potrebe po objavi načina naročanja strank.</w:t>
      </w:r>
    </w:p>
    <w:p w14:paraId="5D2D9227" w14:textId="77777777" w:rsidR="00CA6D0F" w:rsidRPr="00CA6D0F" w:rsidRDefault="00CA6D0F" w:rsidP="00CA6D0F">
      <w:pPr>
        <w:spacing w:before="360"/>
        <w:jc w:val="both"/>
        <w:rPr>
          <w:szCs w:val="20"/>
          <w:u w:val="single"/>
        </w:rPr>
      </w:pPr>
      <w:r w:rsidRPr="00CA6D0F">
        <w:rPr>
          <w:szCs w:val="20"/>
          <w:u w:val="single"/>
        </w:rPr>
        <w:t>Sestavine dokumentov (63. člen UUP)</w:t>
      </w:r>
    </w:p>
    <w:p w14:paraId="384CCB38" w14:textId="74221E29" w:rsidR="00CA6D0F" w:rsidRPr="00CA6D0F" w:rsidRDefault="00A31088" w:rsidP="00CA6D0F">
      <w:pPr>
        <w:spacing w:before="240"/>
        <w:jc w:val="both"/>
        <w:rPr>
          <w:szCs w:val="20"/>
        </w:rPr>
      </w:pPr>
      <w:r>
        <w:rPr>
          <w:szCs w:val="20"/>
        </w:rPr>
        <w:t>Odstopanja so bila ugotovljena pri izdanih pooblastilih (glej razdelek 3.4.)</w:t>
      </w:r>
      <w:r w:rsidR="0075275A">
        <w:rPr>
          <w:szCs w:val="20"/>
        </w:rPr>
        <w:t>.</w:t>
      </w:r>
    </w:p>
    <w:p w14:paraId="751CF024" w14:textId="77777777" w:rsidR="00CA6D0F" w:rsidRPr="00CA6D0F" w:rsidRDefault="00CA6D0F" w:rsidP="001F75E8">
      <w:pPr>
        <w:spacing w:before="240" w:after="240"/>
        <w:jc w:val="both"/>
        <w:rPr>
          <w:szCs w:val="20"/>
          <w:u w:val="single"/>
        </w:rPr>
      </w:pPr>
      <w:r w:rsidRPr="00CA6D0F">
        <w:rPr>
          <w:szCs w:val="20"/>
          <w:u w:val="single"/>
        </w:rPr>
        <w:t>Oblika in podpis dokumenta (63.a člen UUP)</w:t>
      </w:r>
    </w:p>
    <w:p w14:paraId="0DB810CE" w14:textId="1821EE89" w:rsidR="00CA6D0F" w:rsidRPr="0075142E" w:rsidRDefault="00CA6D0F" w:rsidP="001F75E8">
      <w:pPr>
        <w:numPr>
          <w:ilvl w:val="0"/>
          <w:numId w:val="23"/>
        </w:numPr>
        <w:suppressAutoHyphens/>
        <w:spacing w:before="240" w:line="259" w:lineRule="auto"/>
        <w:ind w:left="714" w:hanging="357"/>
        <w:jc w:val="both"/>
        <w:rPr>
          <w:rFonts w:cs="Arial"/>
          <w:sz w:val="22"/>
          <w:szCs w:val="22"/>
          <w:lang w:eastAsia="ar-SA"/>
        </w:rPr>
      </w:pPr>
      <w:r w:rsidRPr="00CA6D0F">
        <w:rPr>
          <w:rFonts w:cs="Arial"/>
          <w:szCs w:val="20"/>
          <w:lang w:eastAsia="ar-SA"/>
        </w:rPr>
        <w:t xml:space="preserve">Pri preverjanju izvajanja določb 63.a člena UUP, ki se nanašajo na obliko in podpis dokumenta, je upravna inšpektorica ugotovila, da so </w:t>
      </w:r>
      <w:r w:rsidR="00A97309">
        <w:rPr>
          <w:rFonts w:cs="Arial"/>
          <w:szCs w:val="20"/>
          <w:lang w:eastAsia="ar-SA"/>
        </w:rPr>
        <w:t xml:space="preserve">bili nekateri </w:t>
      </w:r>
      <w:r w:rsidRPr="00CA6D0F">
        <w:rPr>
          <w:rFonts w:cs="Arial"/>
          <w:szCs w:val="20"/>
          <w:lang w:eastAsia="ar-SA"/>
        </w:rPr>
        <w:t xml:space="preserve">upravni akti in pozivi v zadevah, ki so bili predmet nadzora, izdani v fizični obliki in opremljeni z lastnoročnimi podpisi uradnih oseb, kar ni v skladu s prvim odst. 63.a člena UUP, ki določa, da se </w:t>
      </w:r>
      <w:r w:rsidRPr="00CA6D0F">
        <w:rPr>
          <w:rFonts w:cs="Arial"/>
          <w:szCs w:val="20"/>
          <w:lang w:eastAsia="ar-SA"/>
        </w:rPr>
        <w:lastRenderedPageBreak/>
        <w:t xml:space="preserve">dokument izda v elektronski obliki, če z uredbo ni določeno drugače.  Izjeme so dopustne, če zaradi tehničnih razlogov dokumenta ni mogoče izdati v elektronski obliki, če je tako dogovorjeno pri sklepanju pravnih poslov, pri izdaji potrdil iz uradne evidence in v drugih primerih, ko področni predpis predpisuje poslovanje z dokumenti v fizični obliki. Upravna inšpektorica je pri nadzoru preverila, ali so zagotovljene tehnične možnosti za podpisovanje dokumentov v elektronski obliki in ugotovila, da za to ni ovir. </w:t>
      </w:r>
      <w:r w:rsidRPr="00DA29E1">
        <w:rPr>
          <w:rFonts w:cs="Arial"/>
          <w:szCs w:val="20"/>
          <w:lang w:eastAsia="ar-SA"/>
        </w:rPr>
        <w:t xml:space="preserve">Dne 4. 4. 2022 se je izteklo prehodno obdobje, v katerem bi moral organ opustiti izdajo dokumentov v fizični obliki in dokumente izdajati v elektronski obliki skladno s prvim odst. 63.a člena UUP. Dokumenti se v elektronski obliki izdajo tako, da </w:t>
      </w:r>
      <w:r w:rsidRPr="00CA6D0F">
        <w:rPr>
          <w:rFonts w:cs="Arial"/>
          <w:szCs w:val="20"/>
          <w:lang w:eastAsia="ar-SA"/>
        </w:rPr>
        <w:t>se podpišejo z elektronskim podpisom. Na obliko izdaje dokumenta ne vpliva okoliščina, ali se upravni akt vroča v elektronski obliki ali osebno po ZUP</w:t>
      </w:r>
      <w:r w:rsidRPr="00CA6D0F">
        <w:rPr>
          <w:rFonts w:cs="Arial"/>
          <w:sz w:val="22"/>
          <w:szCs w:val="22"/>
          <w:lang w:eastAsia="ar-SA"/>
        </w:rPr>
        <w:t>.</w:t>
      </w:r>
    </w:p>
    <w:p w14:paraId="6969624F" w14:textId="77777777" w:rsidR="00CA6D0F" w:rsidRPr="0075142E" w:rsidRDefault="00CA6D0F" w:rsidP="001F75E8">
      <w:pPr>
        <w:spacing w:before="240" w:after="240"/>
        <w:rPr>
          <w:rFonts w:eastAsiaTheme="minorHAnsi" w:cs="Arial"/>
          <w:kern w:val="2"/>
          <w:szCs w:val="20"/>
          <w:u w:val="single"/>
          <w14:ligatures w14:val="standardContextual"/>
        </w:rPr>
      </w:pPr>
      <w:r w:rsidRPr="0075142E">
        <w:rPr>
          <w:rFonts w:eastAsiaTheme="minorHAnsi" w:cs="Arial"/>
          <w:kern w:val="2"/>
          <w:szCs w:val="20"/>
          <w:u w:val="single"/>
          <w14:ligatures w14:val="standardContextual"/>
        </w:rPr>
        <w:t>Sestavine elektronskega podpisa (5. odstavek 63.a člena UUP)</w:t>
      </w:r>
    </w:p>
    <w:p w14:paraId="50D7CDB0" w14:textId="548FA022" w:rsidR="00CA6D0F" w:rsidRPr="007C5767" w:rsidRDefault="00791F8E" w:rsidP="007C5767">
      <w:pPr>
        <w:numPr>
          <w:ilvl w:val="0"/>
          <w:numId w:val="23"/>
        </w:numPr>
        <w:suppressAutoHyphens/>
        <w:spacing w:before="240" w:after="240" w:line="259" w:lineRule="auto"/>
        <w:ind w:left="714" w:hanging="357"/>
        <w:jc w:val="both"/>
        <w:rPr>
          <w:rFonts w:cs="Arial"/>
          <w:szCs w:val="20"/>
          <w:lang w:eastAsia="ar-SA"/>
        </w:rPr>
      </w:pPr>
      <w:r>
        <w:rPr>
          <w:rFonts w:cs="Arial"/>
          <w:szCs w:val="20"/>
          <w:lang w:eastAsia="ar-SA"/>
        </w:rPr>
        <w:t>E</w:t>
      </w:r>
      <w:r w:rsidR="00CA6D0F" w:rsidRPr="00CA6D0F">
        <w:rPr>
          <w:rFonts w:cs="Arial"/>
          <w:szCs w:val="20"/>
          <w:lang w:eastAsia="ar-SA"/>
        </w:rPr>
        <w:t>lektronski</w:t>
      </w:r>
      <w:r w:rsidR="001722FF">
        <w:rPr>
          <w:rFonts w:cs="Arial"/>
          <w:szCs w:val="20"/>
          <w:lang w:eastAsia="ar-SA"/>
        </w:rPr>
        <w:t xml:space="preserve"> podpis </w:t>
      </w:r>
      <w:r w:rsidR="00CA6D0F" w:rsidRPr="00CA6D0F">
        <w:rPr>
          <w:rFonts w:cs="Arial"/>
          <w:szCs w:val="20"/>
          <w:lang w:eastAsia="ar-SA"/>
        </w:rPr>
        <w:t>vsebuje vse sestavine iz 5. odst. 63.a člena UUP</w:t>
      </w:r>
      <w:r>
        <w:rPr>
          <w:rFonts w:cs="Arial"/>
          <w:szCs w:val="20"/>
          <w:lang w:eastAsia="ar-SA"/>
        </w:rPr>
        <w:t xml:space="preserve"> (odstopanje je bilo ugotovljeno </w:t>
      </w:r>
      <w:r w:rsidR="00FC2550">
        <w:rPr>
          <w:rFonts w:cs="Arial"/>
          <w:szCs w:val="20"/>
          <w:lang w:eastAsia="ar-SA"/>
        </w:rPr>
        <w:t xml:space="preserve">le </w:t>
      </w:r>
      <w:r>
        <w:rPr>
          <w:rFonts w:cs="Arial"/>
          <w:szCs w:val="20"/>
          <w:lang w:eastAsia="ar-SA"/>
        </w:rPr>
        <w:t xml:space="preserve">v zadevi </w:t>
      </w:r>
      <w:r w:rsidR="00365FBC">
        <w:rPr>
          <w:rFonts w:cs="Arial"/>
          <w:szCs w:val="20"/>
          <w:lang w:eastAsia="ar-SA"/>
        </w:rPr>
        <w:t xml:space="preserve">št. </w:t>
      </w:r>
      <w:r>
        <w:rPr>
          <w:rFonts w:cs="Arial"/>
          <w:szCs w:val="20"/>
          <w:lang w:eastAsia="ar-SA"/>
        </w:rPr>
        <w:t xml:space="preserve">322-21/2022, </w:t>
      </w:r>
      <w:r w:rsidR="007C5767">
        <w:rPr>
          <w:rFonts w:cs="Arial"/>
          <w:szCs w:val="20"/>
          <w:lang w:eastAsia="ar-SA"/>
        </w:rPr>
        <w:t>v kateri</w:t>
      </w:r>
      <w:r>
        <w:rPr>
          <w:rFonts w:cs="Arial"/>
          <w:szCs w:val="20"/>
          <w:lang w:eastAsia="ar-SA"/>
        </w:rPr>
        <w:t xml:space="preserve"> dokument ni vseboval vizualizacije podpisa</w:t>
      </w:r>
      <w:r w:rsidR="00B64C5B">
        <w:rPr>
          <w:rFonts w:cs="Arial"/>
          <w:szCs w:val="20"/>
          <w:lang w:eastAsia="ar-SA"/>
        </w:rPr>
        <w:t xml:space="preserve">, in v zadevi št. </w:t>
      </w:r>
      <w:r w:rsidR="00B64C5B" w:rsidRPr="00B64C5B">
        <w:t>090-53/2023</w:t>
      </w:r>
      <w:r w:rsidR="00B64C5B">
        <w:rPr>
          <w:rFonts w:cs="Arial"/>
          <w:szCs w:val="20"/>
          <w:lang w:eastAsia="ar-SA"/>
        </w:rPr>
        <w:t>, kjer je bil uporabljen neustrezen digitalni podpis</w:t>
      </w:r>
      <w:r>
        <w:rPr>
          <w:rFonts w:cs="Arial"/>
          <w:szCs w:val="20"/>
          <w:lang w:eastAsia="ar-SA"/>
        </w:rPr>
        <w:t>)</w:t>
      </w:r>
      <w:r w:rsidR="00CA6D0F" w:rsidRPr="00CA6D0F">
        <w:rPr>
          <w:rFonts w:cs="Arial"/>
          <w:szCs w:val="20"/>
          <w:lang w:eastAsia="ar-SA"/>
        </w:rPr>
        <w:t>.</w:t>
      </w:r>
    </w:p>
    <w:p w14:paraId="01FAA72B" w14:textId="381F0B55" w:rsidR="00CA6D0F" w:rsidRPr="00CA6D0F" w:rsidRDefault="00CA6D0F" w:rsidP="00CA6D0F">
      <w:pPr>
        <w:spacing w:before="360"/>
        <w:jc w:val="both"/>
        <w:rPr>
          <w:rFonts w:cs="Arial"/>
          <w:szCs w:val="20"/>
          <w:u w:val="single"/>
        </w:rPr>
      </w:pPr>
      <w:r w:rsidRPr="00CA6D0F">
        <w:rPr>
          <w:szCs w:val="20"/>
          <w:u w:val="single"/>
        </w:rPr>
        <w:t>Oglasna deska organa</w:t>
      </w:r>
      <w:r w:rsidR="00153F3A">
        <w:rPr>
          <w:szCs w:val="20"/>
          <w:u w:val="single"/>
        </w:rPr>
        <w:t xml:space="preserve"> (</w:t>
      </w:r>
      <w:r w:rsidRPr="00CA6D0F">
        <w:rPr>
          <w:rFonts w:cs="Arial"/>
          <w:szCs w:val="20"/>
          <w:u w:val="single"/>
        </w:rPr>
        <w:t xml:space="preserve">108. </w:t>
      </w:r>
      <w:r w:rsidR="00A547FE">
        <w:rPr>
          <w:rFonts w:cs="Arial"/>
          <w:szCs w:val="20"/>
          <w:u w:val="single"/>
        </w:rPr>
        <w:t>člen</w:t>
      </w:r>
      <w:r w:rsidR="00153F3A">
        <w:rPr>
          <w:rFonts w:cs="Arial"/>
          <w:szCs w:val="20"/>
          <w:u w:val="single"/>
        </w:rPr>
        <w:t xml:space="preserve"> UUP)</w:t>
      </w:r>
    </w:p>
    <w:p w14:paraId="07EBC204" w14:textId="77777777" w:rsidR="00CA6D0F" w:rsidRPr="00CA6D0F" w:rsidRDefault="00CA6D0F" w:rsidP="00CA6D0F">
      <w:pPr>
        <w:spacing w:before="240"/>
        <w:jc w:val="both"/>
        <w:rPr>
          <w:szCs w:val="20"/>
        </w:rPr>
      </w:pPr>
      <w:r w:rsidRPr="007C5767">
        <w:rPr>
          <w:b/>
          <w:bCs/>
          <w:szCs w:val="20"/>
        </w:rPr>
        <w:t>IMA</w:t>
      </w:r>
      <w:r w:rsidRPr="00CA6D0F">
        <w:rPr>
          <w:szCs w:val="20"/>
        </w:rPr>
        <w:t>/NIMA</w:t>
      </w:r>
    </w:p>
    <w:p w14:paraId="7A7EB911" w14:textId="07E82804" w:rsidR="00CA6D0F" w:rsidRPr="00CA6D0F" w:rsidRDefault="00CA6D0F" w:rsidP="001F75E8">
      <w:pPr>
        <w:spacing w:before="240" w:after="240"/>
        <w:jc w:val="both"/>
        <w:rPr>
          <w:szCs w:val="20"/>
          <w:u w:val="single"/>
        </w:rPr>
      </w:pPr>
      <w:r w:rsidRPr="00CA6D0F">
        <w:rPr>
          <w:szCs w:val="20"/>
          <w:u w:val="single"/>
        </w:rPr>
        <w:t>Seznam uradnih oseb, ki so pooblaščene za vodenje in odločanje v upravnem postopku (9. člen UUP)</w:t>
      </w:r>
    </w:p>
    <w:p w14:paraId="797FAF82" w14:textId="0F31DB64" w:rsidR="00100EC1" w:rsidRPr="005E3986" w:rsidRDefault="00CA6D0F" w:rsidP="005E3986">
      <w:pPr>
        <w:spacing w:before="240"/>
        <w:jc w:val="both"/>
        <w:rPr>
          <w:szCs w:val="20"/>
        </w:rPr>
      </w:pPr>
      <w:r w:rsidRPr="007C5767">
        <w:rPr>
          <w:b/>
          <w:bCs/>
          <w:szCs w:val="20"/>
        </w:rPr>
        <w:t>IMA</w:t>
      </w:r>
      <w:r w:rsidRPr="00CA6D0F">
        <w:rPr>
          <w:szCs w:val="20"/>
        </w:rPr>
        <w:t>/NIMA</w:t>
      </w:r>
    </w:p>
    <w:p w14:paraId="5D8E269F" w14:textId="77777777" w:rsidR="00E24285" w:rsidRPr="00E24285" w:rsidRDefault="005E3986" w:rsidP="00E24285">
      <w:pPr>
        <w:pStyle w:val="podpisi"/>
        <w:spacing w:before="360"/>
        <w:rPr>
          <w:b/>
          <w:bCs/>
          <w:i/>
          <w:iCs/>
          <w:color w:val="000000" w:themeColor="text1"/>
          <w:lang w:val="sl-SI"/>
        </w:rPr>
      </w:pPr>
      <w:r w:rsidRPr="00E24285">
        <w:rPr>
          <w:b/>
          <w:bCs/>
          <w:i/>
          <w:iCs/>
          <w:color w:val="000000" w:themeColor="text1"/>
          <w:lang w:val="sl-SI"/>
        </w:rPr>
        <w:t>Pojasnil</w:t>
      </w:r>
      <w:r w:rsidR="00391239" w:rsidRPr="00E24285">
        <w:rPr>
          <w:b/>
          <w:bCs/>
          <w:i/>
          <w:iCs/>
          <w:color w:val="000000" w:themeColor="text1"/>
          <w:lang w:val="sl-SI"/>
        </w:rPr>
        <w:t>a</w:t>
      </w:r>
      <w:r w:rsidRPr="00E24285">
        <w:rPr>
          <w:b/>
          <w:bCs/>
          <w:i/>
          <w:iCs/>
          <w:color w:val="000000" w:themeColor="text1"/>
          <w:lang w:val="sl-SI"/>
        </w:rPr>
        <w:t xml:space="preserve"> organa:</w:t>
      </w:r>
    </w:p>
    <w:p w14:paraId="56C89ED0" w14:textId="07DD2ABC" w:rsidR="005E3986" w:rsidRPr="00E24285" w:rsidRDefault="005E3986" w:rsidP="00E24285">
      <w:pPr>
        <w:pStyle w:val="podpisi"/>
        <w:jc w:val="both"/>
        <w:rPr>
          <w:b/>
          <w:bCs/>
          <w:i/>
          <w:iCs/>
          <w:color w:val="000000" w:themeColor="text1"/>
          <w:lang w:val="sl-SI"/>
        </w:rPr>
      </w:pPr>
      <w:r w:rsidRPr="00E24285">
        <w:rPr>
          <w:i/>
          <w:iCs/>
          <w:color w:val="000000" w:themeColor="text1"/>
          <w:lang w:val="sl-SI"/>
        </w:rPr>
        <w:t>Drugih pripomb na ugotovitve nimamo, bi pa pojasnili, da smo nekatere nepravilnosti že sanirali in sicer smo pooblastila o upravnih postopkih evidentirali ločeno od</w:t>
      </w:r>
      <w:r w:rsidRPr="00E24285">
        <w:rPr>
          <w:color w:val="000000" w:themeColor="text1"/>
          <w:lang w:val="sl-SI"/>
        </w:rPr>
        <w:t xml:space="preserve"> </w:t>
      </w:r>
      <w:r w:rsidRPr="00E24285">
        <w:rPr>
          <w:i/>
          <w:iCs/>
          <w:color w:val="000000" w:themeColor="text1"/>
          <w:lang w:val="sl-SI"/>
        </w:rPr>
        <w:t xml:space="preserve">drugih pooblastil s </w:t>
      </w:r>
      <w:r w:rsidR="007250F6" w:rsidRPr="00E24285">
        <w:rPr>
          <w:i/>
          <w:iCs/>
          <w:color w:val="000000" w:themeColor="text1"/>
          <w:lang w:val="sl-SI"/>
        </w:rPr>
        <w:t>klas. znakom</w:t>
      </w:r>
      <w:r w:rsidRPr="00E24285">
        <w:rPr>
          <w:i/>
          <w:iCs/>
          <w:color w:val="000000" w:themeColor="text1"/>
          <w:lang w:val="sl-SI"/>
        </w:rPr>
        <w:t xml:space="preserve"> 021, prav tako bomo neustrezna pooblastila nemudoma popravili. Glede elektronskega podpisa z vsemi sestavinami iz 5. odst. 63.a člena UPP pojasnjujemo, da smo to sistemsko uredili konec leta 2023, javne uslužbence pa bomo ponovno opozorili na ustrezno in pravilno uporabo digitalnega kvalificiranega</w:t>
      </w:r>
      <w:r w:rsidRPr="00E24285">
        <w:rPr>
          <w:i/>
          <w:iCs/>
          <w:color w:val="000000" w:themeColor="text1"/>
        </w:rPr>
        <w:t xml:space="preserve"> potrdila oz. podpisa. Vsa ostala napotila in priporočila iz vašega zapisnika bomo v bodoče pri našem delu upoštevali.</w:t>
      </w:r>
    </w:p>
    <w:p w14:paraId="451A67B1" w14:textId="54DD0B72" w:rsidR="00100EC1" w:rsidRPr="00C4232A" w:rsidRDefault="001D38AA" w:rsidP="00306FA0">
      <w:pPr>
        <w:pStyle w:val="NASLOV1"/>
        <w:spacing w:line="260" w:lineRule="exact"/>
        <w:ind w:left="1077" w:hanging="357"/>
        <w:rPr>
          <w:lang w:val="sl-SI"/>
        </w:rPr>
      </w:pPr>
      <w:r w:rsidRPr="00C4232A">
        <w:rPr>
          <w:lang w:val="sl-SI"/>
        </w:rPr>
        <w:t>Ukrepi</w:t>
      </w:r>
    </w:p>
    <w:p w14:paraId="28367D8B" w14:textId="152FA968" w:rsidR="00CB2F44" w:rsidRPr="003B13D6" w:rsidRDefault="00CB2F44" w:rsidP="00CB2F44">
      <w:pPr>
        <w:suppressAutoHyphens/>
        <w:jc w:val="both"/>
        <w:rPr>
          <w:rFonts w:cs="Arial"/>
          <w:color w:val="000000" w:themeColor="text1"/>
          <w:lang w:eastAsia="ar-SA"/>
        </w:rPr>
      </w:pPr>
      <w:r w:rsidRPr="003B13D6">
        <w:rPr>
          <w:rFonts w:cs="Arial"/>
          <w:color w:val="000000" w:themeColor="text1"/>
          <w:lang w:eastAsia="ar-SA"/>
        </w:rPr>
        <w:t>Upravna inšpektorica na podlagi 307.f člena ZUP odreja pre</w:t>
      </w:r>
      <w:r w:rsidR="002D095B" w:rsidRPr="003B13D6">
        <w:rPr>
          <w:rFonts w:cs="Arial"/>
          <w:color w:val="000000" w:themeColor="text1"/>
          <w:lang w:eastAsia="ar-SA"/>
        </w:rPr>
        <w:t>d</w:t>
      </w:r>
      <w:r w:rsidRPr="003B13D6">
        <w:rPr>
          <w:rFonts w:cs="Arial"/>
          <w:color w:val="000000" w:themeColor="text1"/>
          <w:lang w:eastAsia="ar-SA"/>
        </w:rPr>
        <w:t>stojniku MGTŠ ministru Matjažu Hanu:</w:t>
      </w:r>
    </w:p>
    <w:p w14:paraId="4D7AF6AA" w14:textId="77777777" w:rsidR="00CB2F44" w:rsidRPr="00306FA0" w:rsidRDefault="00CB2F44" w:rsidP="00CB2F44">
      <w:pPr>
        <w:numPr>
          <w:ilvl w:val="0"/>
          <w:numId w:val="23"/>
        </w:numPr>
        <w:suppressAutoHyphens/>
        <w:spacing w:before="240"/>
        <w:jc w:val="both"/>
        <w:rPr>
          <w:rFonts w:cs="Arial"/>
          <w:i/>
          <w:iCs/>
          <w:color w:val="000000" w:themeColor="text1"/>
          <w:lang w:eastAsia="ar-SA"/>
        </w:rPr>
      </w:pPr>
      <w:r w:rsidRPr="00306FA0">
        <w:rPr>
          <w:rFonts w:cs="Arial"/>
          <w:i/>
          <w:iCs/>
          <w:color w:val="000000" w:themeColor="text1"/>
          <w:lang w:eastAsia="ar-SA"/>
        </w:rPr>
        <w:t>da z ugotovitvami inšpekcijskega nadzora seznani uradne osebe, ki so vodile upravne postopke, ki so bili predmet nazora, in jih opozori na ugotovljene nepravilnosti;</w:t>
      </w:r>
    </w:p>
    <w:p w14:paraId="52F20511" w14:textId="52711C1A" w:rsidR="00CB2F44" w:rsidRPr="00306FA0" w:rsidRDefault="00CB2F44" w:rsidP="00CB2F44">
      <w:pPr>
        <w:numPr>
          <w:ilvl w:val="0"/>
          <w:numId w:val="23"/>
        </w:numPr>
        <w:suppressAutoHyphens/>
        <w:spacing w:before="240"/>
        <w:jc w:val="both"/>
        <w:rPr>
          <w:rFonts w:cs="Arial"/>
          <w:i/>
          <w:iCs/>
          <w:color w:val="000000" w:themeColor="text1"/>
          <w:lang w:eastAsia="ar-SA"/>
        </w:rPr>
      </w:pPr>
      <w:r w:rsidRPr="00306FA0">
        <w:rPr>
          <w:rFonts w:cs="Arial"/>
          <w:i/>
          <w:iCs/>
          <w:color w:val="000000" w:themeColor="text1"/>
          <w:lang w:eastAsia="ar-SA"/>
        </w:rPr>
        <w:t>da sprejme ustrezne ukrepe za to, da bo v postopkih podelitve statusa pravne osebe oziroma nevladne organizacije v javnem interesu</w:t>
      </w:r>
      <w:r w:rsidR="002D095B" w:rsidRPr="00306FA0">
        <w:rPr>
          <w:rFonts w:cs="Arial"/>
          <w:i/>
          <w:iCs/>
          <w:color w:val="000000" w:themeColor="text1"/>
          <w:lang w:eastAsia="ar-SA"/>
        </w:rPr>
        <w:t xml:space="preserve"> ob upoštevanju drugih temeljnih načel upoštevano tudi načelo ekonomičnosti postopka;</w:t>
      </w:r>
    </w:p>
    <w:p w14:paraId="7F6D5656" w14:textId="77777777" w:rsidR="00D54AD0" w:rsidRPr="00306FA0" w:rsidRDefault="00D54AD0" w:rsidP="00D54AD0">
      <w:pPr>
        <w:numPr>
          <w:ilvl w:val="0"/>
          <w:numId w:val="23"/>
        </w:numPr>
        <w:suppressAutoHyphens/>
        <w:spacing w:before="240"/>
        <w:jc w:val="both"/>
        <w:rPr>
          <w:rFonts w:cs="Arial"/>
          <w:i/>
          <w:iCs/>
          <w:color w:val="000000" w:themeColor="text1"/>
          <w:lang w:eastAsia="ar-SA"/>
        </w:rPr>
      </w:pPr>
      <w:r w:rsidRPr="00306FA0">
        <w:rPr>
          <w:rFonts w:cs="Arial"/>
          <w:i/>
          <w:iCs/>
          <w:color w:val="000000" w:themeColor="text1"/>
          <w:lang w:eastAsia="ar-SA"/>
        </w:rPr>
        <w:t>da predloži kopiji upravnih aktov o vlogah gospodarskih subjektov za izplačilo pomoči pod zap. št. 708 in 918;</w:t>
      </w:r>
    </w:p>
    <w:p w14:paraId="445FB655" w14:textId="12833A05" w:rsidR="00257FE6" w:rsidRPr="00306FA0" w:rsidRDefault="00D54AD0" w:rsidP="00CB2F44">
      <w:pPr>
        <w:numPr>
          <w:ilvl w:val="0"/>
          <w:numId w:val="23"/>
        </w:numPr>
        <w:suppressAutoHyphens/>
        <w:spacing w:before="240"/>
        <w:jc w:val="both"/>
        <w:rPr>
          <w:rFonts w:cs="Arial"/>
          <w:i/>
          <w:iCs/>
          <w:color w:val="000000" w:themeColor="text1"/>
          <w:lang w:eastAsia="ar-SA"/>
        </w:rPr>
      </w:pPr>
      <w:r w:rsidRPr="00306FA0">
        <w:rPr>
          <w:rFonts w:cs="Arial"/>
          <w:i/>
          <w:iCs/>
          <w:color w:val="000000" w:themeColor="text1"/>
          <w:lang w:eastAsia="ar-SA"/>
        </w:rPr>
        <w:t xml:space="preserve">da v zvezi </w:t>
      </w:r>
      <w:r w:rsidR="00257FE6" w:rsidRPr="00306FA0">
        <w:rPr>
          <w:rFonts w:cs="Arial"/>
          <w:i/>
          <w:iCs/>
          <w:color w:val="000000" w:themeColor="text1"/>
          <w:lang w:eastAsia="ar-SA"/>
        </w:rPr>
        <w:t>z zadevo št. 844-2/2024</w:t>
      </w:r>
      <w:r w:rsidR="00DA3F00" w:rsidRPr="00306FA0">
        <w:rPr>
          <w:rFonts w:cs="Arial"/>
          <w:i/>
          <w:iCs/>
          <w:color w:val="000000" w:themeColor="text1"/>
          <w:lang w:eastAsia="ar-SA"/>
        </w:rPr>
        <w:t xml:space="preserve"> z</w:t>
      </w:r>
      <w:r w:rsidRPr="00306FA0">
        <w:rPr>
          <w:rFonts w:cs="Arial"/>
          <w:i/>
          <w:iCs/>
          <w:color w:val="000000" w:themeColor="text1"/>
          <w:lang w:eastAsia="ar-SA"/>
        </w:rPr>
        <w:t xml:space="preserve">agotovi </w:t>
      </w:r>
      <w:r w:rsidR="00257FE6" w:rsidRPr="00306FA0">
        <w:rPr>
          <w:rFonts w:cs="Arial"/>
          <w:i/>
          <w:iCs/>
          <w:color w:val="000000" w:themeColor="text1"/>
          <w:lang w:eastAsia="ar-SA"/>
        </w:rPr>
        <w:t>ločeno evidentiranje vlog</w:t>
      </w:r>
      <w:r w:rsidR="000C53F6" w:rsidRPr="00306FA0">
        <w:rPr>
          <w:rFonts w:cs="Arial"/>
          <w:i/>
          <w:iCs/>
          <w:color w:val="000000" w:themeColor="text1"/>
          <w:lang w:eastAsia="ar-SA"/>
        </w:rPr>
        <w:t xml:space="preserve"> </w:t>
      </w:r>
      <w:r w:rsidR="003B13D6">
        <w:rPr>
          <w:rFonts w:cs="Arial"/>
          <w:i/>
          <w:iCs/>
          <w:color w:val="000000" w:themeColor="text1"/>
          <w:lang w:eastAsia="ar-SA"/>
        </w:rPr>
        <w:t>in</w:t>
      </w:r>
      <w:r w:rsidR="000C53F6" w:rsidRPr="00306FA0">
        <w:rPr>
          <w:rFonts w:cs="Arial"/>
          <w:i/>
          <w:iCs/>
          <w:color w:val="000000" w:themeColor="text1"/>
          <w:lang w:eastAsia="ar-SA"/>
        </w:rPr>
        <w:t xml:space="preserve"> </w:t>
      </w:r>
      <w:r w:rsidR="0005682A">
        <w:rPr>
          <w:rFonts w:cs="Arial"/>
          <w:i/>
          <w:iCs/>
          <w:color w:val="000000" w:themeColor="text1"/>
          <w:lang w:eastAsia="ar-SA"/>
        </w:rPr>
        <w:t xml:space="preserve">drugih </w:t>
      </w:r>
      <w:r w:rsidR="000C53F6" w:rsidRPr="00306FA0">
        <w:rPr>
          <w:rFonts w:cs="Arial"/>
          <w:i/>
          <w:iCs/>
          <w:color w:val="000000" w:themeColor="text1"/>
          <w:lang w:eastAsia="ar-SA"/>
        </w:rPr>
        <w:t>dokumentov po</w:t>
      </w:r>
      <w:r w:rsidR="00257FE6" w:rsidRPr="00306FA0">
        <w:rPr>
          <w:rFonts w:cs="Arial"/>
          <w:i/>
          <w:iCs/>
          <w:color w:val="000000" w:themeColor="text1"/>
          <w:lang w:eastAsia="ar-SA"/>
        </w:rPr>
        <w:t xml:space="preserve"> posameznih upravičenc</w:t>
      </w:r>
      <w:r w:rsidR="000C53F6" w:rsidRPr="00306FA0">
        <w:rPr>
          <w:rFonts w:cs="Arial"/>
          <w:i/>
          <w:iCs/>
          <w:color w:val="000000" w:themeColor="text1"/>
          <w:lang w:eastAsia="ar-SA"/>
        </w:rPr>
        <w:t>ih</w:t>
      </w:r>
      <w:r w:rsidR="005B412F">
        <w:rPr>
          <w:rFonts w:cs="Arial"/>
          <w:i/>
          <w:iCs/>
          <w:color w:val="000000" w:themeColor="text1"/>
          <w:lang w:eastAsia="ar-SA"/>
        </w:rPr>
        <w:t xml:space="preserve"> oziroma subjektih</w:t>
      </w:r>
      <w:r w:rsidR="00257FE6" w:rsidRPr="00306FA0">
        <w:rPr>
          <w:rFonts w:cs="Arial"/>
          <w:i/>
          <w:iCs/>
          <w:color w:val="000000" w:themeColor="text1"/>
          <w:lang w:eastAsia="ar-SA"/>
        </w:rPr>
        <w:t xml:space="preserve"> s povezavo na </w:t>
      </w:r>
      <w:r w:rsidR="00DA3F00" w:rsidRPr="00306FA0">
        <w:rPr>
          <w:rFonts w:cs="Arial"/>
          <w:i/>
          <w:iCs/>
          <w:color w:val="000000" w:themeColor="text1"/>
          <w:lang w:eastAsia="ar-SA"/>
        </w:rPr>
        <w:t>to zadevo;</w:t>
      </w:r>
    </w:p>
    <w:p w14:paraId="5A7CC3B8" w14:textId="5D293793" w:rsidR="00D54AD0" w:rsidRPr="00306FA0" w:rsidRDefault="00257FE6" w:rsidP="00CB2F44">
      <w:pPr>
        <w:numPr>
          <w:ilvl w:val="0"/>
          <w:numId w:val="23"/>
        </w:numPr>
        <w:suppressAutoHyphens/>
        <w:spacing w:before="240"/>
        <w:jc w:val="both"/>
        <w:rPr>
          <w:rFonts w:cs="Arial"/>
          <w:i/>
          <w:iCs/>
          <w:color w:val="000000" w:themeColor="text1"/>
          <w:lang w:eastAsia="ar-SA"/>
        </w:rPr>
      </w:pPr>
      <w:r w:rsidRPr="00306FA0">
        <w:rPr>
          <w:rFonts w:cs="Arial"/>
          <w:i/>
          <w:iCs/>
          <w:color w:val="000000" w:themeColor="text1"/>
          <w:lang w:eastAsia="ar-SA"/>
        </w:rPr>
        <w:lastRenderedPageBreak/>
        <w:t>da v zvezi s postopki za izplačilo pomoči gospodarskim subjektom, ki so jo ti utrpeli v poplavah</w:t>
      </w:r>
      <w:r w:rsidR="005B412F">
        <w:rPr>
          <w:rFonts w:cs="Arial"/>
          <w:i/>
          <w:iCs/>
          <w:color w:val="000000" w:themeColor="text1"/>
          <w:lang w:eastAsia="ar-SA"/>
        </w:rPr>
        <w:t xml:space="preserve"> </w:t>
      </w:r>
      <w:r w:rsidR="005B412F" w:rsidRPr="005B412F">
        <w:rPr>
          <w:rFonts w:cs="Arial"/>
          <w:i/>
          <w:iCs/>
          <w:color w:val="000000" w:themeColor="text1"/>
          <w:lang w:eastAsia="ar-SA"/>
        </w:rPr>
        <w:t>v letu 2023</w:t>
      </w:r>
      <w:r w:rsidRPr="00306FA0">
        <w:rPr>
          <w:rFonts w:cs="Arial"/>
          <w:i/>
          <w:iCs/>
          <w:color w:val="000000" w:themeColor="text1"/>
          <w:lang w:eastAsia="ar-SA"/>
        </w:rPr>
        <w:t>, zagotov</w:t>
      </w:r>
      <w:r w:rsidR="000C53F6" w:rsidRPr="00306FA0">
        <w:rPr>
          <w:rFonts w:cs="Arial"/>
          <w:i/>
          <w:iCs/>
          <w:color w:val="000000" w:themeColor="text1"/>
          <w:lang w:eastAsia="ar-SA"/>
        </w:rPr>
        <w:t>i</w:t>
      </w:r>
      <w:r w:rsidRPr="00306FA0">
        <w:rPr>
          <w:rFonts w:cs="Arial"/>
          <w:i/>
          <w:iCs/>
          <w:color w:val="000000" w:themeColor="text1"/>
          <w:lang w:eastAsia="ar-SA"/>
        </w:rPr>
        <w:t xml:space="preserve"> </w:t>
      </w:r>
      <w:r w:rsidR="00D54AD0" w:rsidRPr="00306FA0">
        <w:rPr>
          <w:rFonts w:cs="Arial"/>
          <w:i/>
          <w:iCs/>
          <w:color w:val="000000" w:themeColor="text1"/>
          <w:lang w:eastAsia="ar-SA"/>
        </w:rPr>
        <w:t>poslovanje z dokumenti v elektronski obliki preko uradnega elektronskega naslova</w:t>
      </w:r>
      <w:r w:rsidR="00736448" w:rsidRPr="00306FA0">
        <w:rPr>
          <w:rFonts w:cs="Arial"/>
          <w:i/>
          <w:iCs/>
          <w:color w:val="000000" w:themeColor="text1"/>
          <w:lang w:eastAsia="ar-SA"/>
        </w:rPr>
        <w:t>;</w:t>
      </w:r>
    </w:p>
    <w:p w14:paraId="29B947E0" w14:textId="15A8A650" w:rsidR="00CB2F44" w:rsidRPr="00306FA0" w:rsidRDefault="00CB2F44" w:rsidP="00CB2F44">
      <w:pPr>
        <w:numPr>
          <w:ilvl w:val="0"/>
          <w:numId w:val="23"/>
        </w:numPr>
        <w:suppressAutoHyphens/>
        <w:spacing w:before="240"/>
        <w:jc w:val="both"/>
        <w:rPr>
          <w:rFonts w:cs="Arial"/>
          <w:i/>
          <w:iCs/>
          <w:color w:val="000000" w:themeColor="text1"/>
          <w:lang w:eastAsia="ar-SA"/>
        </w:rPr>
      </w:pPr>
      <w:r w:rsidRPr="00306FA0">
        <w:rPr>
          <w:rFonts w:cs="Arial"/>
          <w:i/>
          <w:iCs/>
          <w:color w:val="000000" w:themeColor="text1"/>
          <w:lang w:eastAsia="ar-SA"/>
        </w:rPr>
        <w:t xml:space="preserve">da </w:t>
      </w:r>
      <w:r w:rsidR="000C53F6" w:rsidRPr="00306FA0">
        <w:rPr>
          <w:rFonts w:cs="Arial"/>
          <w:i/>
          <w:iCs/>
          <w:color w:val="000000" w:themeColor="text1"/>
          <w:lang w:eastAsia="ar-SA"/>
        </w:rPr>
        <w:t>zagotovi, da bodo</w:t>
      </w:r>
      <w:r w:rsidRPr="00306FA0">
        <w:rPr>
          <w:rFonts w:cs="Arial"/>
          <w:i/>
          <w:iCs/>
          <w:color w:val="000000" w:themeColor="text1"/>
          <w:lang w:eastAsia="ar-SA"/>
        </w:rPr>
        <w:t xml:space="preserve"> v upravnih postopkih izda</w:t>
      </w:r>
      <w:r w:rsidR="000C53F6" w:rsidRPr="00306FA0">
        <w:rPr>
          <w:rFonts w:cs="Arial"/>
          <w:i/>
          <w:iCs/>
          <w:color w:val="000000" w:themeColor="text1"/>
          <w:lang w:eastAsia="ar-SA"/>
        </w:rPr>
        <w:t>ni</w:t>
      </w:r>
      <w:r w:rsidRPr="00306FA0">
        <w:rPr>
          <w:rFonts w:cs="Arial"/>
          <w:i/>
          <w:iCs/>
          <w:color w:val="000000" w:themeColor="text1"/>
          <w:lang w:eastAsia="ar-SA"/>
        </w:rPr>
        <w:t xml:space="preserve"> dokument</w:t>
      </w:r>
      <w:r w:rsidR="000C53F6" w:rsidRPr="00306FA0">
        <w:rPr>
          <w:rFonts w:cs="Arial"/>
          <w:i/>
          <w:iCs/>
          <w:color w:val="000000" w:themeColor="text1"/>
          <w:lang w:eastAsia="ar-SA"/>
        </w:rPr>
        <w:t>i</w:t>
      </w:r>
      <w:r w:rsidRPr="00306FA0">
        <w:rPr>
          <w:rFonts w:cs="Arial"/>
          <w:i/>
          <w:iCs/>
          <w:color w:val="000000" w:themeColor="text1"/>
          <w:lang w:eastAsia="ar-SA"/>
        </w:rPr>
        <w:t xml:space="preserve"> v elektronski obliki z elektronskim podpisom, kadar za izdajo dokumenta v elektronski obliki ni ovir;</w:t>
      </w:r>
    </w:p>
    <w:p w14:paraId="3BC313DB" w14:textId="32CF5A9C" w:rsidR="008E63AA" w:rsidRPr="00306FA0" w:rsidRDefault="008E63AA" w:rsidP="00CB2F44">
      <w:pPr>
        <w:numPr>
          <w:ilvl w:val="0"/>
          <w:numId w:val="23"/>
        </w:numPr>
        <w:suppressAutoHyphens/>
        <w:spacing w:before="240"/>
        <w:jc w:val="both"/>
        <w:rPr>
          <w:rFonts w:cs="Arial"/>
          <w:i/>
          <w:iCs/>
          <w:color w:val="000000" w:themeColor="text1"/>
          <w:lang w:eastAsia="ar-SA"/>
        </w:rPr>
      </w:pPr>
      <w:r w:rsidRPr="00306FA0">
        <w:rPr>
          <w:rFonts w:cs="Arial"/>
          <w:i/>
          <w:iCs/>
          <w:color w:val="000000" w:themeColor="text1"/>
          <w:lang w:eastAsia="ar-SA"/>
        </w:rPr>
        <w:t>da ustrezno izkaže, da so odpravljene nepravilnosti glede pooblastil za vodenje oziroma odločanje v upravnih postopkih;</w:t>
      </w:r>
    </w:p>
    <w:p w14:paraId="67DEE16F" w14:textId="71229879" w:rsidR="004A2DA4" w:rsidRPr="00306FA0" w:rsidRDefault="00CB2F44" w:rsidP="004A2DA4">
      <w:pPr>
        <w:numPr>
          <w:ilvl w:val="0"/>
          <w:numId w:val="23"/>
        </w:numPr>
        <w:suppressAutoHyphens/>
        <w:spacing w:before="240"/>
        <w:jc w:val="both"/>
        <w:rPr>
          <w:rFonts w:cs="Arial"/>
          <w:i/>
          <w:iCs/>
          <w:color w:val="000000" w:themeColor="text1"/>
          <w:lang w:eastAsia="ar-SA"/>
        </w:rPr>
      </w:pPr>
      <w:r w:rsidRPr="00306FA0">
        <w:rPr>
          <w:rFonts w:cs="Arial"/>
          <w:i/>
          <w:iCs/>
          <w:color w:val="000000" w:themeColor="text1"/>
          <w:lang w:eastAsia="ar-SA"/>
        </w:rPr>
        <w:t xml:space="preserve">da o sprejetih ukrepih pisno obvesti Inšpektorat za javni sektor in o tem predloži dokazila, in sicer najkasneje do </w:t>
      </w:r>
      <w:r w:rsidR="00D54AD0" w:rsidRPr="00306FA0">
        <w:rPr>
          <w:rFonts w:cs="Arial"/>
          <w:i/>
          <w:iCs/>
          <w:color w:val="000000" w:themeColor="text1"/>
          <w:lang w:eastAsia="ar-SA"/>
        </w:rPr>
        <w:t>31</w:t>
      </w:r>
      <w:r w:rsidRPr="00306FA0">
        <w:rPr>
          <w:rFonts w:cs="Arial"/>
          <w:i/>
          <w:iCs/>
          <w:color w:val="000000" w:themeColor="text1"/>
          <w:lang w:eastAsia="ar-SA"/>
        </w:rPr>
        <w:t xml:space="preserve">. </w:t>
      </w:r>
      <w:r w:rsidR="00736448" w:rsidRPr="00306FA0">
        <w:rPr>
          <w:rFonts w:cs="Arial"/>
          <w:i/>
          <w:iCs/>
          <w:color w:val="000000" w:themeColor="text1"/>
          <w:lang w:eastAsia="ar-SA"/>
        </w:rPr>
        <w:t>1</w:t>
      </w:r>
      <w:r w:rsidRPr="00306FA0">
        <w:rPr>
          <w:rFonts w:cs="Arial"/>
          <w:i/>
          <w:iCs/>
          <w:color w:val="000000" w:themeColor="text1"/>
          <w:lang w:eastAsia="ar-SA"/>
        </w:rPr>
        <w:t>. 202</w:t>
      </w:r>
      <w:r w:rsidR="00DA3F00" w:rsidRPr="00306FA0">
        <w:rPr>
          <w:rFonts w:cs="Arial"/>
          <w:i/>
          <w:iCs/>
          <w:color w:val="000000" w:themeColor="text1"/>
          <w:lang w:eastAsia="ar-SA"/>
        </w:rPr>
        <w:t>5</w:t>
      </w:r>
      <w:r w:rsidRPr="00306FA0">
        <w:rPr>
          <w:rFonts w:cs="Arial"/>
          <w:i/>
          <w:iCs/>
          <w:color w:val="000000" w:themeColor="text1"/>
          <w:lang w:eastAsia="ar-SA"/>
        </w:rPr>
        <w:t>.</w:t>
      </w:r>
    </w:p>
    <w:p w14:paraId="4B2E70EE" w14:textId="1E13C127" w:rsidR="004A2DA4" w:rsidRPr="00306FA0" w:rsidRDefault="004A2DA4" w:rsidP="004A2DA4">
      <w:pPr>
        <w:spacing w:before="240"/>
        <w:ind w:left="360"/>
        <w:jc w:val="center"/>
        <w:rPr>
          <w:color w:val="000000" w:themeColor="text1"/>
        </w:rPr>
      </w:pPr>
      <w:r w:rsidRPr="00306FA0">
        <w:rPr>
          <w:color w:val="000000" w:themeColor="text1"/>
        </w:rPr>
        <w:t>* * *</w:t>
      </w:r>
    </w:p>
    <w:p w14:paraId="7BF885E2" w14:textId="0835239E" w:rsidR="00306FA0" w:rsidRPr="00306FA0" w:rsidRDefault="009A75B5" w:rsidP="00CB2F44">
      <w:pPr>
        <w:spacing w:before="240"/>
        <w:jc w:val="both"/>
        <w:rPr>
          <w:color w:val="000000" w:themeColor="text1"/>
        </w:rPr>
      </w:pPr>
      <w:r w:rsidRPr="00306FA0">
        <w:rPr>
          <w:color w:val="000000" w:themeColor="text1"/>
        </w:rPr>
        <w:t>Z ugotovitvami v zapisniku glede postopka dodelit</w:t>
      </w:r>
      <w:r w:rsidR="005B3231" w:rsidRPr="00306FA0">
        <w:rPr>
          <w:color w:val="000000" w:themeColor="text1"/>
        </w:rPr>
        <w:t>ve</w:t>
      </w:r>
      <w:r w:rsidRPr="00306FA0">
        <w:rPr>
          <w:color w:val="000000" w:themeColor="text1"/>
        </w:rPr>
        <w:t xml:space="preserve"> sredstev v ZOPNN, ki ga dopolnjujejo oziroma podrobneje urejajo pravila, določena v programu odprave posledic škode v gospodarstvu, bo </w:t>
      </w:r>
      <w:r w:rsidR="00977E06" w:rsidRPr="00306FA0">
        <w:rPr>
          <w:color w:val="000000" w:themeColor="text1"/>
        </w:rPr>
        <w:t>upravna inšpektorica seznanila</w:t>
      </w:r>
      <w:r w:rsidRPr="00306FA0">
        <w:rPr>
          <w:color w:val="000000" w:themeColor="text1"/>
        </w:rPr>
        <w:t xml:space="preserve"> pristojno ministrstvo s predlogom, da preuči razloge za spremembo ZOPNN.</w:t>
      </w:r>
    </w:p>
    <w:p w14:paraId="14DF82A7" w14:textId="77777777" w:rsidR="009A75B5" w:rsidRPr="00306FA0" w:rsidRDefault="009A75B5" w:rsidP="00CB2F44">
      <w:pPr>
        <w:spacing w:before="240"/>
        <w:jc w:val="both"/>
        <w:rPr>
          <w:color w:val="000000" w:themeColor="text1"/>
        </w:rPr>
      </w:pPr>
    </w:p>
    <w:p w14:paraId="730B8712" w14:textId="77777777" w:rsidR="00CB2F44" w:rsidRPr="00CB2F44" w:rsidRDefault="00CB2F44" w:rsidP="00CB2F44">
      <w:pPr>
        <w:tabs>
          <w:tab w:val="left" w:pos="3402"/>
        </w:tabs>
        <w:jc w:val="both"/>
      </w:pPr>
      <w:r w:rsidRPr="00CB2F44">
        <w:tab/>
        <w:t xml:space="preserve"> mag. Tea Melart</w:t>
      </w:r>
    </w:p>
    <w:p w14:paraId="1C49C012" w14:textId="77777777" w:rsidR="00CB2F44" w:rsidRPr="00CB2F44" w:rsidRDefault="00CB2F44" w:rsidP="00CB2F44">
      <w:pPr>
        <w:tabs>
          <w:tab w:val="left" w:pos="3402"/>
        </w:tabs>
        <w:jc w:val="both"/>
      </w:pPr>
      <w:r w:rsidRPr="00CB2F44">
        <w:tab/>
        <w:t>Upravna inšpektorica</w:t>
      </w:r>
    </w:p>
    <w:p w14:paraId="545A26C3" w14:textId="77777777" w:rsidR="00CB2F44" w:rsidRPr="00CB2F44" w:rsidRDefault="00CB2F44" w:rsidP="00CB2F44">
      <w:pPr>
        <w:tabs>
          <w:tab w:val="left" w:pos="3402"/>
        </w:tabs>
        <w:jc w:val="both"/>
      </w:pPr>
      <w:r w:rsidRPr="00CB2F44">
        <w:tab/>
        <w:t>Inšpektorica višja svetnica</w:t>
      </w:r>
    </w:p>
    <w:p w14:paraId="218DF7D5" w14:textId="77777777" w:rsidR="00CB2F44" w:rsidRPr="00CB2F44" w:rsidRDefault="00CB2F44" w:rsidP="00CB2F44">
      <w:pPr>
        <w:jc w:val="both"/>
        <w:rPr>
          <w:szCs w:val="20"/>
        </w:rPr>
      </w:pPr>
    </w:p>
    <w:p w14:paraId="5E697CEB" w14:textId="77777777" w:rsidR="00CB2F44" w:rsidRPr="00CB2F44" w:rsidRDefault="00CB2F44" w:rsidP="00CB2F44">
      <w:pPr>
        <w:tabs>
          <w:tab w:val="left" w:pos="3402"/>
        </w:tabs>
        <w:spacing w:before="240" w:line="240" w:lineRule="auto"/>
        <w:jc w:val="both"/>
      </w:pPr>
    </w:p>
    <w:p w14:paraId="0E9C8A77" w14:textId="7DA63463" w:rsidR="00B2340D" w:rsidRDefault="00B2340D" w:rsidP="008E63AA">
      <w:pPr>
        <w:pStyle w:val="podpisi"/>
        <w:rPr>
          <w:lang w:val="sl-SI"/>
        </w:rPr>
      </w:pPr>
    </w:p>
    <w:p w14:paraId="1A5D6612" w14:textId="2678B9FE" w:rsidR="00A3131B" w:rsidRDefault="00A3131B" w:rsidP="00A3131B">
      <w:pPr>
        <w:spacing w:line="240" w:lineRule="auto"/>
        <w:rPr>
          <w:szCs w:val="20"/>
        </w:rPr>
      </w:pPr>
    </w:p>
    <w:p w14:paraId="6618B0BC" w14:textId="77777777" w:rsidR="00C86318" w:rsidRDefault="00C86318" w:rsidP="00A3131B">
      <w:pPr>
        <w:spacing w:line="240" w:lineRule="auto"/>
        <w:rPr>
          <w:szCs w:val="20"/>
        </w:rPr>
      </w:pPr>
    </w:p>
    <w:p w14:paraId="60699A5E" w14:textId="18FE0FAC" w:rsidR="00A3131B" w:rsidRDefault="00A3131B" w:rsidP="00784F8A">
      <w:pPr>
        <w:pStyle w:val="podpisi"/>
        <w:rPr>
          <w:szCs w:val="20"/>
        </w:rPr>
      </w:pPr>
      <w:r>
        <w:rPr>
          <w:lang w:val="sl-SI"/>
        </w:rPr>
        <w:t xml:space="preserve">   </w:t>
      </w:r>
      <w:r>
        <w:rPr>
          <w:lang w:val="sl-SI"/>
        </w:rPr>
        <w:tab/>
      </w:r>
    </w:p>
    <w:p w14:paraId="4D149386" w14:textId="6D1FD7EE" w:rsidR="00C70657" w:rsidRDefault="00C771B2" w:rsidP="00C70657">
      <w:r>
        <w:t>Vročiti:</w:t>
      </w:r>
    </w:p>
    <w:p w14:paraId="347F6E9E" w14:textId="4C18DDB5" w:rsidR="00784F8A" w:rsidRPr="00904D01" w:rsidRDefault="0083122A" w:rsidP="00C70657">
      <w:pPr>
        <w:pStyle w:val="Odstavekseznama"/>
        <w:numPr>
          <w:ilvl w:val="0"/>
          <w:numId w:val="16"/>
        </w:numPr>
        <w:rPr>
          <w:rFonts w:cs="Arial"/>
          <w:szCs w:val="20"/>
          <w:lang w:val="it-IT"/>
        </w:rPr>
      </w:pPr>
      <w:r w:rsidRPr="0083122A">
        <w:rPr>
          <w:rFonts w:cs="Arial"/>
          <w:szCs w:val="20"/>
          <w:lang w:val="it-IT"/>
        </w:rPr>
        <w:t xml:space="preserve">po e-pošti: </w:t>
      </w:r>
      <w:hyperlink r:id="rId19" w:history="1">
        <w:r w:rsidRPr="0083122A">
          <w:rPr>
            <w:rStyle w:val="Hiperpovezava"/>
            <w:rFonts w:cs="Arial"/>
            <w:szCs w:val="20"/>
            <w:lang w:val="it-IT"/>
          </w:rPr>
          <w:t>gp.mgts@gov.si</w:t>
        </w:r>
      </w:hyperlink>
    </w:p>
    <w:p w14:paraId="5A4F57B8" w14:textId="77777777" w:rsidR="008B3A13" w:rsidRDefault="008B3A13" w:rsidP="008B3A13">
      <w:pPr>
        <w:pStyle w:val="Default"/>
        <w:spacing w:line="260" w:lineRule="atLeast"/>
        <w:jc w:val="both"/>
        <w:rPr>
          <w:rFonts w:ascii="Arial" w:hAnsi="Arial" w:cs="Arial"/>
          <w:bCs/>
          <w:sz w:val="20"/>
          <w:szCs w:val="20"/>
        </w:rPr>
      </w:pPr>
    </w:p>
    <w:sectPr w:rsidR="008B3A13" w:rsidSect="001D07D0">
      <w:headerReference w:type="even" r:id="rId20"/>
      <w:headerReference w:type="default" r:id="rId21"/>
      <w:footerReference w:type="even" r:id="rId22"/>
      <w:footerReference w:type="default" r:id="rId23"/>
      <w:headerReference w:type="first" r:id="rId24"/>
      <w:footerReference w:type="first" r:id="rId2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43808" w14:textId="77777777" w:rsidR="005030DA" w:rsidRDefault="005030DA">
      <w:pPr>
        <w:spacing w:line="240" w:lineRule="auto"/>
      </w:pPr>
      <w:r>
        <w:separator/>
      </w:r>
    </w:p>
  </w:endnote>
  <w:endnote w:type="continuationSeparator" w:id="0">
    <w:p w14:paraId="08FA1E0A" w14:textId="77777777" w:rsidR="005030DA" w:rsidRDefault="005030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521B" w14:textId="77777777" w:rsidR="00574990" w:rsidRDefault="0057499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45508"/>
      <w:docPartObj>
        <w:docPartGallery w:val="Page Numbers (Bottom of Page)"/>
        <w:docPartUnique/>
      </w:docPartObj>
    </w:sdtPr>
    <w:sdtContent>
      <w:p w14:paraId="5160E930" w14:textId="75426F70" w:rsidR="00592FC3" w:rsidRDefault="00592FC3">
        <w:pPr>
          <w:pStyle w:val="Noga"/>
          <w:jc w:val="right"/>
        </w:pPr>
        <w:r>
          <w:fldChar w:fldCharType="begin"/>
        </w:r>
        <w:r>
          <w:instrText>PAGE   \* MERGEFORMAT</w:instrText>
        </w:r>
        <w:r>
          <w:fldChar w:fldCharType="separate"/>
        </w:r>
        <w:r>
          <w:t>2</w:t>
        </w:r>
        <w:r>
          <w:fldChar w:fldCharType="end"/>
        </w:r>
      </w:p>
    </w:sdtContent>
  </w:sdt>
  <w:p w14:paraId="74F3C246" w14:textId="77777777" w:rsidR="00574990" w:rsidRDefault="0057499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D9CE" w14:textId="77777777" w:rsidR="00574990" w:rsidRDefault="0057499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C3E8B" w14:textId="77777777" w:rsidR="005030DA" w:rsidRDefault="005030DA">
      <w:pPr>
        <w:spacing w:line="240" w:lineRule="auto"/>
      </w:pPr>
      <w:r>
        <w:separator/>
      </w:r>
    </w:p>
  </w:footnote>
  <w:footnote w:type="continuationSeparator" w:id="0">
    <w:p w14:paraId="481B3EBC" w14:textId="77777777" w:rsidR="005030DA" w:rsidRDefault="005030DA">
      <w:pPr>
        <w:spacing w:line="240" w:lineRule="auto"/>
      </w:pPr>
      <w:r>
        <w:continuationSeparator/>
      </w:r>
    </w:p>
  </w:footnote>
  <w:footnote w:id="1">
    <w:p w14:paraId="142AE61B" w14:textId="0D4DE206" w:rsidR="002903A0" w:rsidRDefault="002903A0" w:rsidP="002903A0">
      <w:pPr>
        <w:pStyle w:val="Sprotnaopomba-besedilo"/>
      </w:pPr>
      <w:r>
        <w:rPr>
          <w:rStyle w:val="Sprotnaopomba-sklic"/>
        </w:rPr>
        <w:footnoteRef/>
      </w:r>
      <w:r>
        <w:t xml:space="preserve"> </w:t>
      </w:r>
      <w:r w:rsidRPr="005447DB">
        <w:rPr>
          <w:rFonts w:cs="Arial"/>
          <w:shd w:val="clear" w:color="auto" w:fill="FFFFFF"/>
        </w:rPr>
        <w:t>Uradni list RS, št. </w:t>
      </w:r>
      <w:hyperlink r:id="rId1" w:tgtFrame="_blank" w:tooltip="Uredba o upravnem poslovanju" w:history="1">
        <w:r w:rsidRPr="0056540B">
          <w:rPr>
            <w:rFonts w:cs="Arial"/>
            <w:shd w:val="clear" w:color="auto" w:fill="FFFFFF"/>
          </w:rPr>
          <w:t>9/18</w:t>
        </w:r>
      </w:hyperlink>
      <w:r w:rsidRPr="0056540B">
        <w:rPr>
          <w:rFonts w:cs="Arial"/>
          <w:shd w:val="clear" w:color="auto" w:fill="FFFFFF"/>
        </w:rPr>
        <w:t>, </w:t>
      </w:r>
      <w:hyperlink r:id="rId2" w:tgtFrame="_blank" w:tooltip="Uredba o spremembah in dopolnitvah Uredbe o upravnem poslovanju" w:history="1">
        <w:r w:rsidRPr="0056540B">
          <w:rPr>
            <w:rFonts w:cs="Arial"/>
            <w:shd w:val="clear" w:color="auto" w:fill="FFFFFF"/>
          </w:rPr>
          <w:t>14/20</w:t>
        </w:r>
      </w:hyperlink>
      <w:r w:rsidRPr="0056540B">
        <w:rPr>
          <w:rFonts w:cs="Arial"/>
          <w:shd w:val="clear" w:color="auto" w:fill="FFFFFF"/>
        </w:rPr>
        <w:t>, </w:t>
      </w:r>
      <w:hyperlink r:id="rId3" w:tgtFrame="_blank" w:tooltip="Uredba o spremembah in dopolnitvah Uredbe o upravnem poslovanju" w:history="1">
        <w:r w:rsidRPr="0056540B">
          <w:rPr>
            <w:rFonts w:cs="Arial"/>
            <w:shd w:val="clear" w:color="auto" w:fill="FFFFFF"/>
          </w:rPr>
          <w:t>167/20</w:t>
        </w:r>
      </w:hyperlink>
      <w:r w:rsidRPr="0056540B">
        <w:rPr>
          <w:rFonts w:cs="Arial"/>
          <w:shd w:val="clear" w:color="auto" w:fill="FFFFFF"/>
        </w:rPr>
        <w:t>, </w:t>
      </w:r>
      <w:hyperlink r:id="rId4" w:tgtFrame="_blank" w:tooltip="Uredba o spremembah in dopolnitvah Uredbe o upravnem poslovanju" w:history="1">
        <w:r w:rsidRPr="0056540B">
          <w:rPr>
            <w:rFonts w:cs="Arial"/>
            <w:shd w:val="clear" w:color="auto" w:fill="FFFFFF"/>
          </w:rPr>
          <w:t>172/21</w:t>
        </w:r>
      </w:hyperlink>
      <w:r w:rsidRPr="0056540B">
        <w:rPr>
          <w:rFonts w:cs="Arial"/>
          <w:shd w:val="clear" w:color="auto" w:fill="FFFFFF"/>
        </w:rPr>
        <w:t>, </w:t>
      </w:r>
      <w:hyperlink r:id="rId5" w:tgtFrame="_blank" w:tooltip="Uredba o spremembah in dopolnitvah Uredbe o upravnem poslovanju" w:history="1">
        <w:r w:rsidRPr="0056540B">
          <w:rPr>
            <w:rFonts w:cs="Arial"/>
            <w:shd w:val="clear" w:color="auto" w:fill="FFFFFF"/>
          </w:rPr>
          <w:t>68/22</w:t>
        </w:r>
      </w:hyperlink>
      <w:r>
        <w:rPr>
          <w:rFonts w:cs="Arial"/>
          <w:shd w:val="clear" w:color="auto" w:fill="FFFFFF"/>
        </w:rPr>
        <w:t xml:space="preserve">, </w:t>
      </w:r>
      <w:hyperlink r:id="rId6" w:tgtFrame="_blank" w:tooltip="Uredba o spremembah in dopolnitvah Uredbe o upravnem poslovanju" w:history="1">
        <w:r w:rsidRPr="0056540B">
          <w:rPr>
            <w:rFonts w:cs="Arial"/>
            <w:shd w:val="clear" w:color="auto" w:fill="FFFFFF"/>
          </w:rPr>
          <w:t>89/22</w:t>
        </w:r>
      </w:hyperlink>
      <w:r w:rsidR="00CA2FE5">
        <w:rPr>
          <w:rFonts w:cs="Arial"/>
          <w:shd w:val="clear" w:color="auto" w:fill="FFFFFF"/>
        </w:rPr>
        <w:t xml:space="preserve">, </w:t>
      </w:r>
      <w:r>
        <w:rPr>
          <w:rFonts w:cs="Arial"/>
          <w:shd w:val="clear" w:color="auto" w:fill="FFFFFF"/>
        </w:rPr>
        <w:t>135/22</w:t>
      </w:r>
      <w:r w:rsidR="00CA2FE5" w:rsidRPr="00CA2FE5">
        <w:rPr>
          <w:rFonts w:cs="Arial"/>
          <w:shd w:val="clear" w:color="auto" w:fill="FFFFFF"/>
        </w:rPr>
        <w:t>, 77/23 in 24/24.</w:t>
      </w:r>
    </w:p>
  </w:footnote>
  <w:footnote w:id="2">
    <w:p w14:paraId="7B8579F4" w14:textId="6B6E3027" w:rsidR="003A5E9F" w:rsidRDefault="003A5E9F">
      <w:pPr>
        <w:pStyle w:val="Sprotnaopomba-besedilo"/>
      </w:pPr>
      <w:r>
        <w:rPr>
          <w:rStyle w:val="Sprotnaopomba-sklic"/>
        </w:rPr>
        <w:footnoteRef/>
      </w:r>
      <w:r>
        <w:t xml:space="preserve"> </w:t>
      </w:r>
      <w:r w:rsidRPr="003A5E9F">
        <w:t xml:space="preserve">Uradni list RS, št. 13/18 – </w:t>
      </w:r>
      <w:r w:rsidR="00D430C3">
        <w:t xml:space="preserve">v nad. </w:t>
      </w:r>
      <w:r w:rsidRPr="003A5E9F">
        <w:t>ZSRT-1</w:t>
      </w:r>
      <w:r w:rsidR="00D430C3">
        <w:t>.</w:t>
      </w:r>
    </w:p>
  </w:footnote>
  <w:footnote w:id="3">
    <w:p w14:paraId="089B44E0" w14:textId="548E1EEF" w:rsidR="00D430C3" w:rsidRDefault="00D430C3" w:rsidP="00D430C3">
      <w:pPr>
        <w:pStyle w:val="podpisi"/>
        <w:rPr>
          <w:lang w:val="sl-SI"/>
        </w:rPr>
      </w:pPr>
      <w:r>
        <w:rPr>
          <w:rStyle w:val="Sprotnaopomba-sklic"/>
        </w:rPr>
        <w:footnoteRef/>
      </w:r>
      <w:r w:rsidRPr="00D430C3">
        <w:rPr>
          <w:lang w:val="en-US"/>
        </w:rPr>
        <w:t xml:space="preserve"> </w:t>
      </w:r>
      <w:r>
        <w:rPr>
          <w:lang w:val="sl-SI"/>
        </w:rPr>
        <w:t>Uradni list RS, št. 21/18 – v nad. ZNOrg</w:t>
      </w:r>
      <w:r w:rsidR="006C6F4B">
        <w:rPr>
          <w:lang w:val="sl-SI"/>
        </w:rPr>
        <w:t>.</w:t>
      </w:r>
    </w:p>
    <w:p w14:paraId="3C67647E" w14:textId="47AE0CDB" w:rsidR="00D430C3" w:rsidRDefault="00D430C3">
      <w:pPr>
        <w:pStyle w:val="Sprotnaopomba-besedilo"/>
      </w:pPr>
    </w:p>
  </w:footnote>
  <w:footnote w:id="4">
    <w:p w14:paraId="792675F5" w14:textId="1A53BBBA" w:rsidR="00892AD5" w:rsidRPr="00892AD5" w:rsidRDefault="00892AD5">
      <w:pPr>
        <w:pStyle w:val="Sprotnaopomba-besedilo"/>
        <w:rPr>
          <w:rFonts w:cs="Arial"/>
        </w:rPr>
      </w:pPr>
      <w:r>
        <w:rPr>
          <w:rStyle w:val="Sprotnaopomba-sklic"/>
        </w:rPr>
        <w:footnoteRef/>
      </w:r>
      <w:r>
        <w:t xml:space="preserve"> </w:t>
      </w:r>
      <w:r w:rsidRPr="00892AD5">
        <w:rPr>
          <w:rFonts w:cs="Arial"/>
          <w:shd w:val="clear" w:color="auto" w:fill="FFFFFF"/>
        </w:rPr>
        <w:t>Uradni list RS, št. </w:t>
      </w:r>
      <w:hyperlink r:id="rId7" w:tgtFrame="_blank" w:tooltip="Zakon o odpravi posledic naravnih nesreč (uradno prečiščeno besedilo) (ZOPNN-UPB1)" w:history="1">
        <w:r w:rsidRPr="00892AD5">
          <w:rPr>
            <w:rFonts w:cs="Arial"/>
            <w:shd w:val="clear" w:color="auto" w:fill="FFFFFF"/>
          </w:rPr>
          <w:t>114/05</w:t>
        </w:r>
      </w:hyperlink>
      <w:r w:rsidRPr="00892AD5">
        <w:rPr>
          <w:rFonts w:cs="Arial"/>
          <w:shd w:val="clear" w:color="auto" w:fill="FFFFFF"/>
        </w:rPr>
        <w:t> – uradno prečiščeno besedilo, </w:t>
      </w:r>
      <w:hyperlink r:id="rId8" w:tgtFrame="_blank" w:tooltip="Zakon o spremembah in dopolnitvah Zakona o odpravi posledic naravnih nesreč (ZOPNN-B)" w:history="1">
        <w:r w:rsidRPr="00892AD5">
          <w:rPr>
            <w:rFonts w:cs="Arial"/>
            <w:shd w:val="clear" w:color="auto" w:fill="FFFFFF"/>
          </w:rPr>
          <w:t>90/07</w:t>
        </w:r>
      </w:hyperlink>
      <w:r w:rsidRPr="00892AD5">
        <w:rPr>
          <w:rFonts w:cs="Arial"/>
          <w:shd w:val="clear" w:color="auto" w:fill="FFFFFF"/>
        </w:rPr>
        <w:t>, </w:t>
      </w:r>
      <w:hyperlink r:id="rId9" w:tgtFrame="_blank" w:tooltip="Zakon o spremembah in dopolnitvah Zakona o odpravi posledic naravnih nesreč (ZOPNN-C)" w:history="1">
        <w:r w:rsidRPr="00892AD5">
          <w:rPr>
            <w:rFonts w:cs="Arial"/>
            <w:shd w:val="clear" w:color="auto" w:fill="FFFFFF"/>
          </w:rPr>
          <w:t>102/07</w:t>
        </w:r>
      </w:hyperlink>
      <w:r w:rsidRPr="00892AD5">
        <w:rPr>
          <w:rFonts w:cs="Arial"/>
          <w:shd w:val="clear" w:color="auto" w:fill="FFFFFF"/>
        </w:rPr>
        <w:t>, </w:t>
      </w:r>
      <w:hyperlink r:id="rId10" w:tgtFrame="_blank" w:tooltip="Zakon za uravnoteženje javnih financ (ZUJF)" w:history="1">
        <w:r w:rsidRPr="00892AD5">
          <w:rPr>
            <w:rFonts w:cs="Arial"/>
            <w:shd w:val="clear" w:color="auto" w:fill="FFFFFF"/>
          </w:rPr>
          <w:t>40/12</w:t>
        </w:r>
      </w:hyperlink>
      <w:r w:rsidRPr="00892AD5">
        <w:rPr>
          <w:rFonts w:cs="Arial"/>
          <w:shd w:val="clear" w:color="auto" w:fill="FFFFFF"/>
        </w:rPr>
        <w:t> – ZUJF, </w:t>
      </w:r>
      <w:hyperlink r:id="rId11" w:tgtFrame="_blank" w:tooltip="Zakon o dopolnitvi Zakona o odpravi posledic naravnih nesreč (ZOPNN-D)" w:history="1">
        <w:r w:rsidRPr="00892AD5">
          <w:rPr>
            <w:rFonts w:cs="Arial"/>
            <w:shd w:val="clear" w:color="auto" w:fill="FFFFFF"/>
          </w:rPr>
          <w:t>17/14</w:t>
        </w:r>
      </w:hyperlink>
      <w:r w:rsidRPr="00892AD5">
        <w:rPr>
          <w:rFonts w:cs="Arial"/>
          <w:shd w:val="clear" w:color="auto" w:fill="FFFFFF"/>
        </w:rPr>
        <w:t>, </w:t>
      </w:r>
      <w:hyperlink r:id="rId12" w:tgtFrame="_blank" w:tooltip="Zakon o dopolnitvi Zakona o odpravi posledic naravnih nesreč (ZOPNN-E)" w:history="1">
        <w:r w:rsidRPr="00892AD5">
          <w:rPr>
            <w:rFonts w:cs="Arial"/>
            <w:shd w:val="clear" w:color="auto" w:fill="FFFFFF"/>
          </w:rPr>
          <w:t>163/22</w:t>
        </w:r>
      </w:hyperlink>
      <w:r w:rsidRPr="00892AD5">
        <w:rPr>
          <w:rFonts w:cs="Arial"/>
          <w:shd w:val="clear" w:color="auto" w:fill="FFFFFF"/>
        </w:rPr>
        <w:t>, </w:t>
      </w:r>
      <w:hyperlink r:id="rId13" w:tgtFrame="_blank" w:tooltip="Zakon o spremembah in dopolnitvah Zakona o državni upravi (ZDU-1O)" w:history="1">
        <w:r w:rsidRPr="00892AD5">
          <w:rPr>
            <w:rFonts w:cs="Arial"/>
            <w:shd w:val="clear" w:color="auto" w:fill="FFFFFF"/>
          </w:rPr>
          <w:t>18/23</w:t>
        </w:r>
      </w:hyperlink>
      <w:r w:rsidRPr="00892AD5">
        <w:rPr>
          <w:rFonts w:cs="Arial"/>
          <w:shd w:val="clear" w:color="auto" w:fill="FFFFFF"/>
        </w:rPr>
        <w:t> – ZDU-1O, </w:t>
      </w:r>
      <w:hyperlink r:id="rId14" w:tgtFrame="_blank" w:tooltip="Zakon o spremembah in dopolnitvah Zakona o odpravi posledic naravnih nesreč (ZOPNN-F)" w:history="1">
        <w:r w:rsidRPr="00892AD5">
          <w:rPr>
            <w:rFonts w:cs="Arial"/>
            <w:shd w:val="clear" w:color="auto" w:fill="FFFFFF"/>
          </w:rPr>
          <w:t>88/23</w:t>
        </w:r>
      </w:hyperlink>
      <w:r w:rsidRPr="00892AD5">
        <w:rPr>
          <w:rFonts w:cs="Arial"/>
          <w:shd w:val="clear" w:color="auto" w:fill="FFFFFF"/>
        </w:rPr>
        <w:t>, </w:t>
      </w:r>
      <w:hyperlink r:id="rId15" w:tgtFrame="_blank" w:tooltip="Zakon o interventnih ukrepih za odpravo posledic poplav in zemeljskih plazov iz avgusta 2023 (ZIUOPZP)" w:history="1">
        <w:r w:rsidRPr="00892AD5">
          <w:rPr>
            <w:rFonts w:cs="Arial"/>
            <w:shd w:val="clear" w:color="auto" w:fill="FFFFFF"/>
          </w:rPr>
          <w:t>95/23</w:t>
        </w:r>
      </w:hyperlink>
      <w:r w:rsidRPr="00892AD5">
        <w:rPr>
          <w:rFonts w:cs="Arial"/>
          <w:shd w:val="clear" w:color="auto" w:fill="FFFFFF"/>
        </w:rPr>
        <w:t> – ZIUOPZP in </w:t>
      </w:r>
      <w:hyperlink r:id="rId16" w:tgtFrame="_blank" w:tooltip="Zakon o spremembah in dopolnitvah Zakona o interventnih ukrepih za odpravo posledic poplav in zemeljskih plazov iz avgusta 2023 (ZIUOPZP-A)" w:history="1">
        <w:r w:rsidRPr="00892AD5">
          <w:rPr>
            <w:rFonts w:cs="Arial"/>
            <w:shd w:val="clear" w:color="auto" w:fill="FFFFFF"/>
          </w:rPr>
          <w:t>117/23</w:t>
        </w:r>
      </w:hyperlink>
      <w:r w:rsidRPr="00892AD5">
        <w:rPr>
          <w:rFonts w:cs="Arial"/>
          <w:shd w:val="clear" w:color="auto" w:fill="FFFFFF"/>
        </w:rPr>
        <w:t> – ZIUOPZP-A</w:t>
      </w:r>
      <w:r w:rsidR="000D3D9F">
        <w:rPr>
          <w:rFonts w:cs="Arial"/>
          <w:shd w:val="clear" w:color="auto" w:fill="FFFFFF"/>
        </w:rPr>
        <w:t xml:space="preserve"> – v nad. ZOPNN</w:t>
      </w:r>
      <w:r w:rsidR="008F680A">
        <w:rPr>
          <w:rFonts w:cs="Arial"/>
          <w:shd w:val="clear" w:color="auto" w:fill="FFFFFF"/>
        </w:rPr>
        <w:t>.</w:t>
      </w:r>
    </w:p>
  </w:footnote>
  <w:footnote w:id="5">
    <w:p w14:paraId="498324CE" w14:textId="77777777" w:rsidR="00596929" w:rsidRPr="00340FBE" w:rsidRDefault="00596929" w:rsidP="00596929">
      <w:pPr>
        <w:pStyle w:val="Sprotnaopomba-besedilo"/>
        <w:jc w:val="both"/>
      </w:pPr>
      <w:r>
        <w:rPr>
          <w:rStyle w:val="Sprotnaopomba-sklic"/>
        </w:rPr>
        <w:footnoteRef/>
      </w:r>
      <w:r>
        <w:t xml:space="preserve"> Člen 51 se glasi: </w:t>
      </w:r>
      <w:r w:rsidRPr="00340FBE">
        <w:t>(1) Dokument evidentira glavna pisarna. Dokument lahko evidentira tudi javni uslužbenec, ki je dokument prejel ali pripravil.</w:t>
      </w:r>
    </w:p>
    <w:p w14:paraId="4727D31E" w14:textId="77777777" w:rsidR="00596929" w:rsidRPr="00340FBE" w:rsidRDefault="00596929" w:rsidP="00596929">
      <w:pPr>
        <w:pStyle w:val="Sprotnaopomba-besedilo"/>
        <w:jc w:val="both"/>
      </w:pPr>
      <w:r w:rsidRPr="00340FBE">
        <w:t>(2) Dokumenti se evidentirajo v okviru zadeve in pošljejo v reševanje isti dan, ko organ prejme dokument, najpozneje pa naslednji delovni dan.</w:t>
      </w:r>
    </w:p>
    <w:p w14:paraId="37EA8C4E" w14:textId="2884E490" w:rsidR="00596929" w:rsidRDefault="00596929" w:rsidP="00C85EE8">
      <w:pPr>
        <w:pStyle w:val="Sprotnaopomba-besedilo"/>
        <w:jc w:val="both"/>
      </w:pPr>
      <w:r w:rsidRPr="00340FBE">
        <w:t>(3) Javni uslužbenec, na katerega je zadeva signirana, zagotovi ustrezno evidentiranje dokumentov v zadevi.</w:t>
      </w:r>
    </w:p>
  </w:footnote>
  <w:footnote w:id="6">
    <w:p w14:paraId="386E5AA5" w14:textId="5C44F970" w:rsidR="00100EC1" w:rsidRPr="003B29B3" w:rsidRDefault="00100EC1" w:rsidP="003B29B3">
      <w:pPr>
        <w:jc w:val="both"/>
        <w:rPr>
          <w:rFonts w:cs="Arial"/>
          <w:i/>
          <w:iCs/>
          <w:szCs w:val="20"/>
        </w:rPr>
      </w:pPr>
      <w:r>
        <w:rPr>
          <w:rStyle w:val="Sprotnaopomba-sklic"/>
        </w:rPr>
        <w:footnoteRef/>
      </w:r>
      <w:r>
        <w:t xml:space="preserve"> </w:t>
      </w:r>
      <w:r w:rsidR="00386550">
        <w:t>Organ je o obeh vlogah odločil z isto odločbo na podlagi sedmega odst. 10. člena ZNOrg, ki določa:</w:t>
      </w:r>
      <w:r w:rsidR="00386550" w:rsidRPr="00CB1840">
        <w:rPr>
          <w:rFonts w:ascii="Republika" w:hAnsi="Republika"/>
          <w:color w:val="292B2C"/>
          <w:sz w:val="23"/>
          <w:szCs w:val="23"/>
          <w:shd w:val="clear" w:color="auto" w:fill="FFFFFF"/>
        </w:rPr>
        <w:t xml:space="preserve"> </w:t>
      </w:r>
      <w:r w:rsidR="00386550" w:rsidRPr="00CB1840">
        <w:rPr>
          <w:rFonts w:cs="Arial"/>
          <w:i/>
          <w:iCs/>
          <w:color w:val="292B2C"/>
          <w:szCs w:val="20"/>
          <w:shd w:val="clear" w:color="auto" w:fill="FFFFFF"/>
        </w:rPr>
        <w:t>Če organizacija hkrati zaprosi za podelitev statusa nevladne organizacije v javnem interesu po tem zakonu in za podelitev statusa, da deluje v javnem interesu na podlagi drugega zakona, in je za podelitev obeh statusov pristojno isto ministrstvo, odloči to ministrstvo o podelitvi obeh statusov v enem postopku z izdajo ene odločbe.</w:t>
      </w:r>
    </w:p>
  </w:footnote>
  <w:footnote w:id="7">
    <w:p w14:paraId="5A02D970" w14:textId="1EA85833" w:rsidR="00BE759A" w:rsidRDefault="00BE759A">
      <w:pPr>
        <w:pStyle w:val="Sprotnaopomba-besedilo"/>
      </w:pPr>
      <w:r>
        <w:rPr>
          <w:rStyle w:val="Sprotnaopomba-sklic"/>
        </w:rPr>
        <w:footnoteRef/>
      </w:r>
      <w:r>
        <w:t xml:space="preserve"> Glede oblike dokumenta glej razdelek 3.5. o upravnem poslovanju.</w:t>
      </w:r>
    </w:p>
  </w:footnote>
  <w:footnote w:id="8">
    <w:p w14:paraId="31861D4E" w14:textId="7BD793CC" w:rsidR="00C667E9" w:rsidRDefault="00C667E9">
      <w:pPr>
        <w:pStyle w:val="Sprotnaopomba-besedilo"/>
      </w:pPr>
      <w:r>
        <w:rPr>
          <w:rStyle w:val="Sprotnaopomba-sklic"/>
        </w:rPr>
        <w:footnoteRef/>
      </w:r>
      <w:r>
        <w:t xml:space="preserve"> </w:t>
      </w:r>
      <w:r w:rsidRPr="00C667E9">
        <w:t>Uradni list RS, št</w:t>
      </w:r>
      <w:r w:rsidRPr="00C667E9">
        <w:rPr>
          <w:color w:val="000000" w:themeColor="text1"/>
        </w:rPr>
        <w:t>. </w:t>
      </w:r>
      <w:hyperlink r:id="rId17" w:tgtFrame="_blank" w:tooltip="Zakon o debirokratizaciji (ZDeb)" w:history="1">
        <w:r w:rsidRPr="00C667E9">
          <w:rPr>
            <w:rStyle w:val="Hiperpovezava"/>
            <w:color w:val="000000" w:themeColor="text1"/>
            <w:u w:val="none"/>
          </w:rPr>
          <w:t>3/22</w:t>
        </w:r>
      </w:hyperlink>
      <w:r>
        <w:t xml:space="preserve">, velja od </w:t>
      </w:r>
      <w:r w:rsidRPr="00022364">
        <w:t>22. 1. 2022</w:t>
      </w:r>
      <w:r>
        <w:t>.</w:t>
      </w:r>
    </w:p>
  </w:footnote>
  <w:footnote w:id="9">
    <w:p w14:paraId="142BD116" w14:textId="791BCB99" w:rsidR="0003741C" w:rsidRDefault="0003741C" w:rsidP="00BB33BE">
      <w:pPr>
        <w:pStyle w:val="Sprotnaopomba-besedilo"/>
        <w:jc w:val="both"/>
      </w:pPr>
      <w:r>
        <w:rPr>
          <w:rStyle w:val="Sprotnaopomba-sklic"/>
        </w:rPr>
        <w:footnoteRef/>
      </w:r>
      <w:r>
        <w:t xml:space="preserve"> </w:t>
      </w:r>
      <w:r w:rsidRPr="0003741C">
        <w:rPr>
          <w:rFonts w:cs="Arial"/>
          <w:color w:val="292B2C"/>
          <w:shd w:val="clear" w:color="auto" w:fill="FFFFFF"/>
        </w:rPr>
        <w:t>Na podlagi tretjega odst. 99. člena ZUP se rok, ki ga je določila uradna oseba, ki vodi postopek, lahko podaljša na prošnjo, ki jo vloži prizadeta oseba pred iztekom roka, če so podani opravičeni razlogi za podaljšanje. O prošnji odloči uradna oseba s sklepom (prim. četrti odst. 99. člena ZUP).</w:t>
      </w:r>
    </w:p>
  </w:footnote>
  <w:footnote w:id="10">
    <w:p w14:paraId="478D7680" w14:textId="39253D53" w:rsidR="00EB47BA" w:rsidRDefault="00EB47BA">
      <w:pPr>
        <w:pStyle w:val="Sprotnaopomba-besedilo"/>
      </w:pPr>
      <w:r>
        <w:rPr>
          <w:rStyle w:val="Sprotnaopomba-sklic"/>
        </w:rPr>
        <w:footnoteRef/>
      </w:r>
      <w:r>
        <w:t xml:space="preserve"> </w:t>
      </w:r>
      <w:bookmarkStart w:id="1" w:name="_Hlk180998484"/>
      <w:r>
        <w:t>Glede oblike dokumenta glej razdelek 3.5. o upravnem poslovanju</w:t>
      </w:r>
      <w:bookmarkEnd w:id="1"/>
      <w:r w:rsidR="00D04E36">
        <w:t>.</w:t>
      </w:r>
    </w:p>
  </w:footnote>
  <w:footnote w:id="11">
    <w:p w14:paraId="4F5E82CA" w14:textId="2420B161" w:rsidR="0043068E" w:rsidRDefault="0043068E">
      <w:pPr>
        <w:pStyle w:val="Sprotnaopomba-besedilo"/>
      </w:pPr>
      <w:r>
        <w:rPr>
          <w:rStyle w:val="Sprotnaopomba-sklic"/>
        </w:rPr>
        <w:footnoteRef/>
      </w:r>
      <w:r>
        <w:t xml:space="preserve"> Glede oblike dokumenta glej razdelek 3.5. o upravnem poslovanju.</w:t>
      </w:r>
    </w:p>
  </w:footnote>
  <w:footnote w:id="12">
    <w:p w14:paraId="3F8F3453" w14:textId="440B7356" w:rsidR="004C732C" w:rsidRDefault="004C732C">
      <w:pPr>
        <w:pStyle w:val="Sprotnaopomba-besedilo"/>
      </w:pPr>
      <w:r>
        <w:rPr>
          <w:rStyle w:val="Sprotnaopomba-sklic"/>
        </w:rPr>
        <w:footnoteRef/>
      </w:r>
      <w:r>
        <w:t xml:space="preserve"> Na podlagi prvega odstavka 154. člena Ustave morajo biti predpisi objavljeni</w:t>
      </w:r>
      <w:r w:rsidR="007F1D0D">
        <w:t>,</w:t>
      </w:r>
      <w:r>
        <w:t xml:space="preserve"> preden začno veljati.</w:t>
      </w:r>
    </w:p>
  </w:footnote>
  <w:footnote w:id="13">
    <w:p w14:paraId="67640034" w14:textId="3D7D367C" w:rsidR="005E6BED" w:rsidRPr="005E6BED" w:rsidRDefault="005E6BED" w:rsidP="00407C5A">
      <w:pPr>
        <w:spacing w:line="259" w:lineRule="auto"/>
        <w:jc w:val="both"/>
        <w:rPr>
          <w:rFonts w:eastAsiaTheme="minorHAnsi" w:cs="Arial"/>
          <w:kern w:val="2"/>
          <w:sz w:val="22"/>
          <w:szCs w:val="22"/>
          <w14:ligatures w14:val="standardContextual"/>
        </w:rPr>
      </w:pPr>
      <w:r>
        <w:rPr>
          <w:rStyle w:val="Sprotnaopomba-sklic"/>
        </w:rPr>
        <w:footnoteRef/>
      </w:r>
      <w:r>
        <w:t xml:space="preserve"> </w:t>
      </w:r>
      <w:r w:rsidRPr="00407C5A">
        <w:rPr>
          <w:rFonts w:eastAsiaTheme="minorHAnsi" w:cs="Arial"/>
          <w:kern w:val="2"/>
          <w:szCs w:val="20"/>
          <w14:ligatures w14:val="standardContextual"/>
        </w:rPr>
        <w:t xml:space="preserve">Odgovori so </w:t>
      </w:r>
      <w:r w:rsidR="00407C5A" w:rsidRPr="00407C5A">
        <w:rPr>
          <w:rFonts w:eastAsiaTheme="minorHAnsi" w:cs="Arial"/>
          <w:kern w:val="2"/>
          <w:szCs w:val="20"/>
          <w14:ligatures w14:val="standardContextual"/>
        </w:rPr>
        <w:t xml:space="preserve">bili </w:t>
      </w:r>
      <w:r w:rsidRPr="00407C5A">
        <w:rPr>
          <w:rFonts w:eastAsiaTheme="minorHAnsi" w:cs="Arial"/>
          <w:kern w:val="2"/>
          <w:szCs w:val="20"/>
          <w14:ligatures w14:val="standardContextual"/>
        </w:rPr>
        <w:t xml:space="preserve">objavljeni na gov.si in preko hiperpovezave v </w:t>
      </w:r>
      <w:r w:rsidR="00C4232A">
        <w:rPr>
          <w:rFonts w:eastAsiaTheme="minorHAnsi" w:cs="Arial"/>
          <w:kern w:val="2"/>
          <w:szCs w:val="20"/>
          <w14:ligatures w14:val="standardContextual"/>
        </w:rPr>
        <w:t>sporočilih</w:t>
      </w:r>
      <w:r w:rsidRPr="00407C5A">
        <w:rPr>
          <w:rFonts w:eastAsiaTheme="minorHAnsi" w:cs="Arial"/>
          <w:kern w:val="2"/>
          <w:szCs w:val="20"/>
          <w14:ligatures w14:val="standardContextual"/>
        </w:rPr>
        <w:t xml:space="preserve">, ki so jih prejeli oškodovanci. </w:t>
      </w:r>
      <w:r w:rsidRPr="005E6BED">
        <w:rPr>
          <w:rFonts w:eastAsiaTheme="minorHAnsi" w:cs="Arial"/>
          <w:kern w:val="2"/>
          <w:szCs w:val="20"/>
          <w14:ligatures w14:val="standardContextual"/>
        </w:rPr>
        <w:t>Odgovori so bili dostopni tudi preko integrirane QR kode v grafikah na družabnih omrežjih MGTŠ</w:t>
      </w:r>
      <w:r w:rsidRPr="00407C5A">
        <w:rPr>
          <w:rFonts w:eastAsiaTheme="minorHAnsi" w:cs="Arial"/>
          <w:kern w:val="2"/>
          <w:szCs w:val="20"/>
          <w14:ligatures w14:val="standardContextual"/>
        </w:rPr>
        <w:t>.</w:t>
      </w:r>
    </w:p>
    <w:p w14:paraId="58893DEB" w14:textId="0268B4B2" w:rsidR="005E6BED" w:rsidRDefault="005E6BED">
      <w:pPr>
        <w:pStyle w:val="Sprotnaopomba-besedilo"/>
      </w:pPr>
    </w:p>
  </w:footnote>
  <w:footnote w:id="14">
    <w:p w14:paraId="5AF062F7" w14:textId="1F02467A" w:rsidR="006B61CE" w:rsidRPr="00D5152D" w:rsidRDefault="006B61CE" w:rsidP="006B61CE">
      <w:pPr>
        <w:jc w:val="both"/>
        <w:rPr>
          <w:rFonts w:cs="Arial"/>
          <w:szCs w:val="20"/>
          <w:shd w:val="clear" w:color="auto" w:fill="FFFFFF"/>
        </w:rPr>
      </w:pPr>
      <w:r>
        <w:rPr>
          <w:rStyle w:val="Sprotnaopomba-sklic"/>
        </w:rPr>
        <w:footnoteRef/>
      </w:r>
      <w:r>
        <w:t xml:space="preserve"> </w:t>
      </w:r>
      <w:r w:rsidRPr="006B61CE">
        <w:rPr>
          <w:rFonts w:cs="Arial"/>
          <w:color w:val="292B2C"/>
          <w:szCs w:val="20"/>
          <w:shd w:val="clear" w:color="auto" w:fill="FFFFFF"/>
        </w:rPr>
        <w:t xml:space="preserve">Kadar gre za </w:t>
      </w:r>
      <w:r w:rsidRPr="006B61CE">
        <w:rPr>
          <w:rFonts w:eastAsiaTheme="minorHAnsi" w:cs="Arial"/>
          <w:szCs w:val="20"/>
        </w:rPr>
        <w:t>elektronsko vročanje s seznanitvijo se naslovniku omogoči seznanitev z dokumentom tako, da se mu na telefonsko številko mobilnega telefona in v elektronski predal, ki ni varen elektronski predal, pošlje sporočilo o možnosti prevzema dokumenta iz informacijskega sistema za vročanje (elektronsko vročanje s seznanitvijo in s potrditvijo prevzema) ali da se v elektronski predal, ki ni varen elektronski predal, pošlje dokument, ki se vroča (elektronsko vročanje s seznanitvijo brez potrditve prevzema).</w:t>
      </w:r>
      <w:r>
        <w:rPr>
          <w:rFonts w:eastAsiaTheme="minorHAnsi" w:cs="Arial"/>
          <w:szCs w:val="20"/>
        </w:rPr>
        <w:t xml:space="preserve"> </w:t>
      </w:r>
      <w:r>
        <w:rPr>
          <w:rFonts w:eastAsiaTheme="minorHAnsi" w:cs="Arial"/>
        </w:rPr>
        <w:t>Elektronsko vročanje dokumentov v varni in navadni elektronski predal podrobneje ureja U</w:t>
      </w:r>
      <w:r w:rsidR="00AD414D">
        <w:rPr>
          <w:rFonts w:eastAsiaTheme="minorHAnsi" w:cs="Arial"/>
        </w:rPr>
        <w:t>UP</w:t>
      </w:r>
      <w:r>
        <w:rPr>
          <w:rFonts w:cs="Arial"/>
          <w:szCs w:val="20"/>
        </w:rPr>
        <w:t xml:space="preserve"> </w:t>
      </w:r>
      <w:r>
        <w:rPr>
          <w:rFonts w:eastAsiaTheme="minorHAnsi" w:cs="Arial"/>
        </w:rPr>
        <w:t xml:space="preserve">v členih 86. do 89.č. </w:t>
      </w:r>
    </w:p>
  </w:footnote>
  <w:footnote w:id="15">
    <w:p w14:paraId="0A9CE52A" w14:textId="79BF8EF0" w:rsidR="00BD1FB9" w:rsidRDefault="00BD1FB9">
      <w:pPr>
        <w:pStyle w:val="Sprotnaopomba-besedilo"/>
      </w:pPr>
      <w:r>
        <w:rPr>
          <w:rStyle w:val="Sprotnaopomba-sklic"/>
        </w:rPr>
        <w:footnoteRef/>
      </w:r>
      <w:r>
        <w:t xml:space="preserve"> </w:t>
      </w:r>
      <w:r>
        <w:rPr>
          <w:rFonts w:eastAsiaTheme="minorHAnsi" w:cs="Arial"/>
        </w:rPr>
        <w:t>Upravne zadeve se štejejo za rešene, ko je v zadevi pravnomočno odločeno (drugi odst. 59. člena UUP).</w:t>
      </w:r>
    </w:p>
  </w:footnote>
  <w:footnote w:id="16">
    <w:p w14:paraId="09A7B5EC" w14:textId="62318A2E" w:rsidR="00BA27FE" w:rsidRDefault="00BA27FE">
      <w:pPr>
        <w:pStyle w:val="Sprotnaopomba-besedilo"/>
      </w:pPr>
      <w:r>
        <w:rPr>
          <w:rStyle w:val="Sprotnaopomba-sklic"/>
        </w:rPr>
        <w:footnoteRef/>
      </w:r>
      <w:r>
        <w:t xml:space="preserve"> Glede oblike dokumenta glej razdelek 3.5. o upravnem poslovanju.</w:t>
      </w:r>
    </w:p>
  </w:footnote>
  <w:footnote w:id="17">
    <w:p w14:paraId="2AA827A0" w14:textId="07BFD0D4" w:rsidR="008A1783" w:rsidRDefault="008A1783">
      <w:pPr>
        <w:pStyle w:val="Sprotnaopomba-besedilo"/>
      </w:pPr>
      <w:r>
        <w:rPr>
          <w:rStyle w:val="Sprotnaopomba-sklic"/>
        </w:rPr>
        <w:footnoteRef/>
      </w:r>
      <w:r>
        <w:t xml:space="preserve"> Navedeno velja, kadar se dejansko stanje ali pravna podlaga, na katero se opira zahtevek, ni spremenilo (glej četrto točko prvega odst. 129. člena ZUP).</w:t>
      </w:r>
    </w:p>
  </w:footnote>
  <w:footnote w:id="18">
    <w:p w14:paraId="212CA060" w14:textId="4492F1AE" w:rsidR="00D227F7" w:rsidRDefault="00D227F7">
      <w:pPr>
        <w:pStyle w:val="Sprotnaopomba-besedilo"/>
      </w:pPr>
      <w:r>
        <w:rPr>
          <w:rStyle w:val="Sprotnaopomba-sklic"/>
        </w:rPr>
        <w:footnoteRef/>
      </w:r>
      <w:r>
        <w:t xml:space="preserve"> Glede oblike dokumenta glej razdelek 3.5. o upravnem poslovanju.</w:t>
      </w:r>
    </w:p>
  </w:footnote>
  <w:footnote w:id="19">
    <w:p w14:paraId="2058FB45" w14:textId="15BD0EB3" w:rsidR="00555B29" w:rsidRDefault="00555B29" w:rsidP="00D26334">
      <w:pPr>
        <w:pStyle w:val="Sprotnaopomba-besedilo"/>
        <w:jc w:val="both"/>
      </w:pPr>
      <w:r>
        <w:rPr>
          <w:rStyle w:val="Sprotnaopomba-sklic"/>
        </w:rPr>
        <w:footnoteRef/>
      </w:r>
      <w:r>
        <w:t xml:space="preserve"> Pooblastilo tudi ne vsebuje zaporedne številke dokumenta, kar ni v skladu z 18. točko 6. člena UUP.</w:t>
      </w:r>
    </w:p>
  </w:footnote>
  <w:footnote w:id="20">
    <w:p w14:paraId="5B43086D" w14:textId="0EEBFC1F" w:rsidR="00502058" w:rsidRDefault="00502058">
      <w:pPr>
        <w:pStyle w:val="Sprotnaopomba-besedilo"/>
      </w:pPr>
      <w:r>
        <w:rPr>
          <w:rStyle w:val="Sprotnaopomba-sklic"/>
        </w:rPr>
        <w:footnoteRef/>
      </w:r>
      <w:r>
        <w:t xml:space="preserve"> </w:t>
      </w:r>
      <w:r w:rsidRPr="00502058">
        <w:rPr>
          <w:rFonts w:cs="Arial"/>
          <w:color w:val="000000" w:themeColor="text1"/>
          <w:shd w:val="clear" w:color="auto" w:fill="FFFFFF"/>
        </w:rPr>
        <w:t>Uradni list RS, št. </w:t>
      </w:r>
      <w:hyperlink r:id="rId18" w:tgtFrame="_blank" w:tooltip="Zakon o državni upravi (uradno prečiščeno besedilo) (ZDU-1-UPB4)" w:history="1">
        <w:r w:rsidRPr="00502058">
          <w:rPr>
            <w:rFonts w:cs="Arial"/>
            <w:color w:val="000000" w:themeColor="text1"/>
            <w:shd w:val="clear" w:color="auto" w:fill="FFFFFF"/>
          </w:rPr>
          <w:t>113/05</w:t>
        </w:r>
      </w:hyperlink>
      <w:r w:rsidRPr="00502058">
        <w:rPr>
          <w:rFonts w:cs="Arial"/>
          <w:color w:val="000000" w:themeColor="text1"/>
          <w:shd w:val="clear" w:color="auto" w:fill="FFFFFF"/>
        </w:rPr>
        <w:t> – u</w:t>
      </w:r>
      <w:r>
        <w:rPr>
          <w:rFonts w:cs="Arial"/>
          <w:color w:val="000000" w:themeColor="text1"/>
          <w:shd w:val="clear" w:color="auto" w:fill="FFFFFF"/>
        </w:rPr>
        <w:t>. p. b.</w:t>
      </w:r>
      <w:r w:rsidRPr="00502058">
        <w:rPr>
          <w:rFonts w:cs="Arial"/>
          <w:color w:val="000000" w:themeColor="text1"/>
          <w:shd w:val="clear" w:color="auto" w:fill="FFFFFF"/>
        </w:rPr>
        <w:t>, </w:t>
      </w:r>
      <w:hyperlink r:id="rId19" w:tgtFrame="_blank" w:tooltip="Odločba o razveljavitvi 2. člena Zakona o spremembah in dopolnitvah Zakona o državni upravi" w:history="1">
        <w:r w:rsidRPr="00502058">
          <w:rPr>
            <w:rFonts w:cs="Arial"/>
            <w:color w:val="000000" w:themeColor="text1"/>
            <w:shd w:val="clear" w:color="auto" w:fill="FFFFFF"/>
          </w:rPr>
          <w:t>89/07</w:t>
        </w:r>
      </w:hyperlink>
      <w:r w:rsidRPr="00502058">
        <w:rPr>
          <w:rFonts w:cs="Arial"/>
          <w:color w:val="000000" w:themeColor="text1"/>
          <w:shd w:val="clear" w:color="auto" w:fill="FFFFFF"/>
        </w:rPr>
        <w:t> – odl. US, </w:t>
      </w:r>
      <w:hyperlink r:id="rId20" w:tgtFrame="_blank" w:tooltip="Zakon o spremembah in dopolnitvah Zakona o splošnem upravnem postopku (ZUP-E)" w:history="1">
        <w:r w:rsidRPr="00502058">
          <w:rPr>
            <w:rFonts w:cs="Arial"/>
            <w:color w:val="000000" w:themeColor="text1"/>
            <w:shd w:val="clear" w:color="auto" w:fill="FFFFFF"/>
          </w:rPr>
          <w:t>126/07</w:t>
        </w:r>
      </w:hyperlink>
      <w:r w:rsidRPr="00502058">
        <w:rPr>
          <w:rFonts w:cs="Arial"/>
          <w:color w:val="000000" w:themeColor="text1"/>
          <w:shd w:val="clear" w:color="auto" w:fill="FFFFFF"/>
        </w:rPr>
        <w:t> – ZUP-E, </w:t>
      </w:r>
      <w:hyperlink r:id="rId21" w:tgtFrame="_blank" w:tooltip="Zakon o spremembah in dopolnitvah Zakona o državni upravi (ZDU-1E)" w:history="1">
        <w:r w:rsidRPr="00502058">
          <w:rPr>
            <w:rFonts w:cs="Arial"/>
            <w:color w:val="000000" w:themeColor="text1"/>
            <w:shd w:val="clear" w:color="auto" w:fill="FFFFFF"/>
          </w:rPr>
          <w:t>48/09</w:t>
        </w:r>
      </w:hyperlink>
      <w:r w:rsidRPr="00502058">
        <w:rPr>
          <w:rFonts w:cs="Arial"/>
          <w:color w:val="000000" w:themeColor="text1"/>
          <w:shd w:val="clear" w:color="auto" w:fill="FFFFFF"/>
        </w:rPr>
        <w:t>, </w:t>
      </w:r>
      <w:hyperlink r:id="rId22" w:tgtFrame="_blank" w:tooltip="Zakon o spremembah in dopolnitvah Zakona o splošnem upravnem postopku (ZUP-G)" w:history="1">
        <w:r w:rsidRPr="00502058">
          <w:rPr>
            <w:rFonts w:cs="Arial"/>
            <w:color w:val="000000" w:themeColor="text1"/>
            <w:shd w:val="clear" w:color="auto" w:fill="FFFFFF"/>
          </w:rPr>
          <w:t>8/10</w:t>
        </w:r>
      </w:hyperlink>
      <w:r w:rsidRPr="00502058">
        <w:rPr>
          <w:rFonts w:cs="Arial"/>
          <w:color w:val="000000" w:themeColor="text1"/>
          <w:shd w:val="clear" w:color="auto" w:fill="FFFFFF"/>
        </w:rPr>
        <w:t> – ZUP-G, </w:t>
      </w:r>
      <w:hyperlink r:id="rId23" w:tgtFrame="_blank" w:tooltip="Zakon o spremembah in dopolnitvah Zakona o Vladi Republike Slovenije (ZVRS-F)" w:history="1">
        <w:r w:rsidRPr="00502058">
          <w:rPr>
            <w:rFonts w:cs="Arial"/>
            <w:color w:val="000000" w:themeColor="text1"/>
            <w:shd w:val="clear" w:color="auto" w:fill="FFFFFF"/>
          </w:rPr>
          <w:t>8/12</w:t>
        </w:r>
      </w:hyperlink>
      <w:r w:rsidRPr="00502058">
        <w:rPr>
          <w:rFonts w:cs="Arial"/>
          <w:color w:val="000000" w:themeColor="text1"/>
          <w:shd w:val="clear" w:color="auto" w:fill="FFFFFF"/>
        </w:rPr>
        <w:t> – ZVRS-F, </w:t>
      </w:r>
      <w:hyperlink r:id="rId24" w:tgtFrame="_blank" w:tooltip="Zakon o spremembah in dopolnitvah Zakona o državni upravi (ZDU-1F)" w:history="1">
        <w:r w:rsidRPr="00502058">
          <w:rPr>
            <w:rFonts w:cs="Arial"/>
            <w:color w:val="000000" w:themeColor="text1"/>
            <w:shd w:val="clear" w:color="auto" w:fill="FFFFFF"/>
          </w:rPr>
          <w:t>21/12</w:t>
        </w:r>
      </w:hyperlink>
      <w:r w:rsidRPr="00502058">
        <w:rPr>
          <w:rFonts w:cs="Arial"/>
          <w:color w:val="000000" w:themeColor="text1"/>
          <w:shd w:val="clear" w:color="auto" w:fill="FFFFFF"/>
        </w:rPr>
        <w:t>, </w:t>
      </w:r>
      <w:hyperlink r:id="rId25" w:tgtFrame="_blank" w:tooltip="Zakon o spremembah in dopolnitvah Zakona o državni upravi (ZDU-1G)" w:history="1">
        <w:r w:rsidRPr="00502058">
          <w:rPr>
            <w:rFonts w:cs="Arial"/>
            <w:color w:val="000000" w:themeColor="text1"/>
            <w:shd w:val="clear" w:color="auto" w:fill="FFFFFF"/>
          </w:rPr>
          <w:t>47/13</w:t>
        </w:r>
      </w:hyperlink>
      <w:r w:rsidRPr="00502058">
        <w:rPr>
          <w:rFonts w:cs="Arial"/>
          <w:color w:val="000000" w:themeColor="text1"/>
          <w:shd w:val="clear" w:color="auto" w:fill="FFFFFF"/>
        </w:rPr>
        <w:t>, </w:t>
      </w:r>
      <w:hyperlink r:id="rId26" w:tgtFrame="_blank" w:tooltip="Zakon o spremembi Zakona o državni upravi (ZDU-1H)" w:history="1">
        <w:r w:rsidRPr="00502058">
          <w:rPr>
            <w:rFonts w:cs="Arial"/>
            <w:color w:val="000000" w:themeColor="text1"/>
            <w:shd w:val="clear" w:color="auto" w:fill="FFFFFF"/>
          </w:rPr>
          <w:t>12/14</w:t>
        </w:r>
      </w:hyperlink>
      <w:r w:rsidRPr="00502058">
        <w:rPr>
          <w:rFonts w:cs="Arial"/>
          <w:color w:val="000000" w:themeColor="text1"/>
          <w:shd w:val="clear" w:color="auto" w:fill="FFFFFF"/>
        </w:rPr>
        <w:t>, </w:t>
      </w:r>
      <w:hyperlink r:id="rId27" w:tgtFrame="_blank" w:tooltip="Zakon o spremembah in dopolnitvah Zakona o državni upravi (ZDU-1I)" w:history="1">
        <w:r w:rsidRPr="00502058">
          <w:rPr>
            <w:rFonts w:cs="Arial"/>
            <w:color w:val="000000" w:themeColor="text1"/>
            <w:shd w:val="clear" w:color="auto" w:fill="FFFFFF"/>
          </w:rPr>
          <w:t>90/14</w:t>
        </w:r>
      </w:hyperlink>
      <w:r w:rsidRPr="00502058">
        <w:rPr>
          <w:rFonts w:cs="Arial"/>
          <w:color w:val="000000" w:themeColor="text1"/>
          <w:shd w:val="clear" w:color="auto" w:fill="FFFFFF"/>
        </w:rPr>
        <w:t>, </w:t>
      </w:r>
      <w:hyperlink r:id="rId28" w:tgtFrame="_blank" w:tooltip="Zakon o spremembah in dopolnitvah Zakona o državni upravi (ZDU-1J)" w:history="1">
        <w:r w:rsidRPr="00502058">
          <w:rPr>
            <w:rFonts w:cs="Arial"/>
            <w:color w:val="000000" w:themeColor="text1"/>
            <w:shd w:val="clear" w:color="auto" w:fill="FFFFFF"/>
          </w:rPr>
          <w:t>51/16</w:t>
        </w:r>
      </w:hyperlink>
      <w:r w:rsidRPr="00502058">
        <w:rPr>
          <w:rFonts w:cs="Arial"/>
          <w:color w:val="000000" w:themeColor="text1"/>
          <w:shd w:val="clear" w:color="auto" w:fill="FFFFFF"/>
        </w:rPr>
        <w:t>, </w:t>
      </w:r>
      <w:hyperlink r:id="rId29" w:tgtFrame="_blank" w:tooltip="Zakon o spremembah in dopolnitvi Zakona o državni upravi (ZDU-1K)" w:history="1">
        <w:r w:rsidRPr="00502058">
          <w:rPr>
            <w:rFonts w:cs="Arial"/>
            <w:color w:val="000000" w:themeColor="text1"/>
            <w:shd w:val="clear" w:color="auto" w:fill="FFFFFF"/>
          </w:rPr>
          <w:t>36/21</w:t>
        </w:r>
      </w:hyperlink>
      <w:r w:rsidRPr="00502058">
        <w:rPr>
          <w:rFonts w:cs="Arial"/>
          <w:color w:val="000000" w:themeColor="text1"/>
          <w:shd w:val="clear" w:color="auto" w:fill="FFFFFF"/>
        </w:rPr>
        <w:t>, </w:t>
      </w:r>
      <w:hyperlink r:id="rId30" w:tgtFrame="_blank" w:tooltip="Zakon o spremembi in dopolnitvi Zakona o državni upravi (ZDU-1L)" w:history="1">
        <w:r w:rsidRPr="00502058">
          <w:rPr>
            <w:rFonts w:cs="Arial"/>
            <w:color w:val="000000" w:themeColor="text1"/>
            <w:shd w:val="clear" w:color="auto" w:fill="FFFFFF"/>
          </w:rPr>
          <w:t>82/21</w:t>
        </w:r>
      </w:hyperlink>
      <w:r w:rsidRPr="00502058">
        <w:rPr>
          <w:rFonts w:cs="Arial"/>
          <w:color w:val="000000" w:themeColor="text1"/>
          <w:shd w:val="clear" w:color="auto" w:fill="FFFFFF"/>
        </w:rPr>
        <w:t>, </w:t>
      </w:r>
      <w:hyperlink r:id="rId31" w:tgtFrame="_blank" w:tooltip="Zakon o spremembah Zakona o državni upravi (ZDU-1M)" w:history="1">
        <w:r w:rsidRPr="00502058">
          <w:rPr>
            <w:rFonts w:cs="Arial"/>
            <w:color w:val="000000" w:themeColor="text1"/>
            <w:shd w:val="clear" w:color="auto" w:fill="FFFFFF"/>
          </w:rPr>
          <w:t>189/21</w:t>
        </w:r>
      </w:hyperlink>
      <w:r w:rsidRPr="00502058">
        <w:rPr>
          <w:rFonts w:cs="Arial"/>
          <w:color w:val="000000" w:themeColor="text1"/>
          <w:shd w:val="clear" w:color="auto" w:fill="FFFFFF"/>
        </w:rPr>
        <w:t>, </w:t>
      </w:r>
      <w:hyperlink r:id="rId32" w:tgtFrame="_blank" w:tooltip="Zakon o spremembah in dopolnitvi Zakona o državni upravi (ZDU-1N)" w:history="1">
        <w:r w:rsidRPr="00502058">
          <w:rPr>
            <w:rFonts w:cs="Arial"/>
            <w:color w:val="000000" w:themeColor="text1"/>
            <w:shd w:val="clear" w:color="auto" w:fill="FFFFFF"/>
          </w:rPr>
          <w:t>153/22</w:t>
        </w:r>
      </w:hyperlink>
      <w:r w:rsidRPr="00502058">
        <w:rPr>
          <w:rFonts w:cs="Arial"/>
          <w:color w:val="000000" w:themeColor="text1"/>
          <w:shd w:val="clear" w:color="auto" w:fill="FFFFFF"/>
        </w:rPr>
        <w:t> in </w:t>
      </w:r>
      <w:hyperlink r:id="rId33" w:tgtFrame="_blank" w:tooltip="Zakon o spremembah in dopolnitvah Zakona o državni upravi (ZDU-1O)" w:history="1">
        <w:r w:rsidRPr="00502058">
          <w:rPr>
            <w:rFonts w:cs="Arial"/>
            <w:color w:val="000000" w:themeColor="text1"/>
            <w:shd w:val="clear" w:color="auto" w:fill="FFFFFF"/>
          </w:rPr>
          <w:t>18/23</w:t>
        </w:r>
      </w:hyperlink>
      <w:r>
        <w:rPr>
          <w:rFonts w:cs="Arial"/>
          <w:color w:val="000000" w:themeColor="text1"/>
        </w:rPr>
        <w:t>.</w:t>
      </w:r>
    </w:p>
  </w:footnote>
  <w:footnote w:id="21">
    <w:p w14:paraId="4C407E23" w14:textId="2ABDEE34" w:rsidR="00502058" w:rsidRDefault="00502058" w:rsidP="00EF1B53">
      <w:pPr>
        <w:spacing w:line="240" w:lineRule="auto"/>
        <w:jc w:val="both"/>
      </w:pPr>
      <w:r>
        <w:rPr>
          <w:rStyle w:val="Sprotnaopomba-sklic"/>
        </w:rPr>
        <w:footnoteRef/>
      </w:r>
      <w:r>
        <w:t xml:space="preserve"> Pooblastilo je bilo dano za izvajanje koordinativne funkcije pri usmerjanju in nadzorovanju izvajanja nalog na področju notranjega trga, lesarstva in športa; za koordinacijo zakonodajnih aktivnosti in koordinacijo aktivnosti na področju evropskih zadev in mednarodnega sodelovanja; za podpisovanje predlogov vladnih gradiv, gradiv za medresorsko usklajevanje, mnenj h gradivom, ki so v medresorskem usklajevanju, in drugih listin, vključno s pogodbami, v skladu z dogovorom z ministrom, razen pogodb, za podpis katerih je pooblaščen generalni sekretar; za nadomeščanje v času odsotnosti ali zadržanosti ministra pri vodenju in predstavljanju ministrstva, razen za izdajanje predpisov in glasovanje na seji vlade.</w:t>
      </w:r>
    </w:p>
  </w:footnote>
  <w:footnote w:id="22">
    <w:p w14:paraId="3D66A34D" w14:textId="77777777" w:rsidR="00776B74" w:rsidRDefault="00776B74" w:rsidP="00EF1B53">
      <w:pPr>
        <w:spacing w:line="240" w:lineRule="auto"/>
        <w:jc w:val="both"/>
        <w:rPr>
          <w:rFonts w:cs="Arial"/>
          <w:color w:val="292B2C"/>
          <w:szCs w:val="20"/>
          <w:lang w:eastAsia="sl-SI"/>
        </w:rPr>
      </w:pPr>
      <w:r>
        <w:rPr>
          <w:rStyle w:val="Sprotnaopomba-sklic"/>
        </w:rPr>
        <w:footnoteRef/>
      </w:r>
      <w:r>
        <w:t xml:space="preserve"> </w:t>
      </w:r>
      <w:r w:rsidRPr="00D66712">
        <w:rPr>
          <w:rFonts w:cs="Arial"/>
          <w:color w:val="292B2C"/>
          <w:szCs w:val="20"/>
          <w:lang w:eastAsia="sl-SI"/>
        </w:rPr>
        <w:t>Po drugem odst. 17. člena ZDU-1 državni sekretar pomaga ministru pri opravljanju njegove funkcije v okviru pooblastil, ki mu jih da minister. Po tretjem odst. 17. člena ZDU-1 lahko minister pisno pooblasti državnega sekretarja, da ga nadomešča v času njegove odsotnosti ali zadržanosti pri vodenju in predstavljanju ministrstva ter predlaganju gradiv v obravnavo vladi. S podelitvijo pooblastila se minister ne razbremeni odgovornosti. Minister ne more pooblastiti državnega sekretarja ali koga drugega, da izdaja predpise in glasuje na seji vlade (četrti odst. 17. člena ZDU-1).</w:t>
      </w:r>
      <w:r>
        <w:rPr>
          <w:rFonts w:cs="Arial"/>
          <w:color w:val="292B2C"/>
          <w:szCs w:val="20"/>
          <w:lang w:eastAsia="sl-SI"/>
        </w:rPr>
        <w:t xml:space="preserve"> </w:t>
      </w:r>
    </w:p>
    <w:p w14:paraId="2F2143AE" w14:textId="25939B6A" w:rsidR="00776B74" w:rsidRDefault="00776B74">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568E" w14:textId="53E65779" w:rsidR="00574990" w:rsidRDefault="0057499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B6AA" w14:textId="46B69D77" w:rsidR="00686B22" w:rsidRPr="00110CBD" w:rsidRDefault="00686B22" w:rsidP="001D07D0">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F008E8" w14:paraId="61E23968" w14:textId="77777777" w:rsidTr="001D07D0">
      <w:trPr>
        <w:cantSplit/>
        <w:trHeight w:hRule="exact" w:val="847"/>
      </w:trPr>
      <w:tc>
        <w:tcPr>
          <w:tcW w:w="649" w:type="dxa"/>
        </w:tcPr>
        <w:p w14:paraId="3A2B2873" w14:textId="77777777" w:rsidR="00686B22" w:rsidRDefault="000D7692" w:rsidP="001D07D0">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24BB86D7" w14:textId="77777777" w:rsidR="00686B22" w:rsidRPr="006D42D9" w:rsidRDefault="00686B22" w:rsidP="001D07D0">
          <w:pPr>
            <w:rPr>
              <w:rFonts w:ascii="Republika" w:hAnsi="Republika"/>
              <w:sz w:val="60"/>
              <w:szCs w:val="60"/>
            </w:rPr>
          </w:pPr>
        </w:p>
        <w:p w14:paraId="4930AF63" w14:textId="77777777" w:rsidR="00686B22" w:rsidRPr="006D42D9" w:rsidRDefault="00686B22" w:rsidP="001D07D0">
          <w:pPr>
            <w:rPr>
              <w:rFonts w:ascii="Republika" w:hAnsi="Republika"/>
              <w:sz w:val="60"/>
              <w:szCs w:val="60"/>
            </w:rPr>
          </w:pPr>
        </w:p>
        <w:p w14:paraId="6BC5352A" w14:textId="77777777" w:rsidR="00686B22" w:rsidRPr="006D42D9" w:rsidRDefault="00686B22" w:rsidP="001D07D0">
          <w:pPr>
            <w:rPr>
              <w:rFonts w:ascii="Republika" w:hAnsi="Republika"/>
              <w:sz w:val="60"/>
              <w:szCs w:val="60"/>
            </w:rPr>
          </w:pPr>
        </w:p>
        <w:p w14:paraId="0795820D" w14:textId="77777777" w:rsidR="00686B22" w:rsidRPr="006D42D9" w:rsidRDefault="00686B22" w:rsidP="001D07D0">
          <w:pPr>
            <w:rPr>
              <w:rFonts w:ascii="Republika" w:hAnsi="Republika"/>
              <w:sz w:val="60"/>
              <w:szCs w:val="60"/>
            </w:rPr>
          </w:pPr>
        </w:p>
        <w:p w14:paraId="0DAACE85" w14:textId="77777777" w:rsidR="00686B22" w:rsidRPr="006D42D9" w:rsidRDefault="00686B22" w:rsidP="001D07D0">
          <w:pPr>
            <w:rPr>
              <w:rFonts w:ascii="Republika" w:hAnsi="Republika"/>
              <w:sz w:val="60"/>
              <w:szCs w:val="60"/>
            </w:rPr>
          </w:pPr>
        </w:p>
        <w:p w14:paraId="6CC174B8" w14:textId="77777777" w:rsidR="00686B22" w:rsidRPr="006D42D9" w:rsidRDefault="00686B22" w:rsidP="001D07D0">
          <w:pPr>
            <w:rPr>
              <w:rFonts w:ascii="Republika" w:hAnsi="Republika"/>
              <w:sz w:val="60"/>
              <w:szCs w:val="60"/>
            </w:rPr>
          </w:pPr>
        </w:p>
        <w:p w14:paraId="54A79DB8" w14:textId="77777777" w:rsidR="00686B22" w:rsidRPr="006D42D9" w:rsidRDefault="00686B22" w:rsidP="001D07D0">
          <w:pPr>
            <w:rPr>
              <w:rFonts w:ascii="Republika" w:hAnsi="Republika"/>
              <w:sz w:val="60"/>
              <w:szCs w:val="60"/>
            </w:rPr>
          </w:pPr>
        </w:p>
        <w:p w14:paraId="3D5A84D2" w14:textId="77777777" w:rsidR="00686B22" w:rsidRPr="006D42D9" w:rsidRDefault="00686B22" w:rsidP="001D07D0">
          <w:pPr>
            <w:rPr>
              <w:rFonts w:ascii="Republika" w:hAnsi="Republika"/>
              <w:sz w:val="60"/>
              <w:szCs w:val="60"/>
            </w:rPr>
          </w:pPr>
        </w:p>
        <w:p w14:paraId="54A6321F" w14:textId="77777777" w:rsidR="00686B22" w:rsidRPr="006D42D9" w:rsidRDefault="00686B22" w:rsidP="001D07D0">
          <w:pPr>
            <w:rPr>
              <w:rFonts w:ascii="Republika" w:hAnsi="Republika"/>
              <w:sz w:val="60"/>
              <w:szCs w:val="60"/>
            </w:rPr>
          </w:pPr>
        </w:p>
        <w:p w14:paraId="06DDB432" w14:textId="77777777" w:rsidR="00686B22" w:rsidRPr="006D42D9" w:rsidRDefault="00686B22" w:rsidP="001D07D0">
          <w:pPr>
            <w:rPr>
              <w:rFonts w:ascii="Republika" w:hAnsi="Republika"/>
              <w:sz w:val="60"/>
              <w:szCs w:val="60"/>
            </w:rPr>
          </w:pPr>
        </w:p>
        <w:p w14:paraId="025688FB" w14:textId="77777777" w:rsidR="00686B22" w:rsidRPr="006D42D9" w:rsidRDefault="00686B22" w:rsidP="001D07D0">
          <w:pPr>
            <w:rPr>
              <w:rFonts w:ascii="Republika" w:hAnsi="Republika"/>
              <w:sz w:val="60"/>
              <w:szCs w:val="60"/>
            </w:rPr>
          </w:pPr>
        </w:p>
        <w:p w14:paraId="4CD1BC1B" w14:textId="77777777" w:rsidR="00686B22" w:rsidRPr="006D42D9" w:rsidRDefault="00686B22" w:rsidP="001D07D0">
          <w:pPr>
            <w:rPr>
              <w:rFonts w:ascii="Republika" w:hAnsi="Republika"/>
              <w:sz w:val="60"/>
              <w:szCs w:val="60"/>
            </w:rPr>
          </w:pPr>
        </w:p>
        <w:p w14:paraId="252A371F" w14:textId="77777777" w:rsidR="00686B22" w:rsidRPr="006D42D9" w:rsidRDefault="00686B22" w:rsidP="001D07D0">
          <w:pPr>
            <w:rPr>
              <w:rFonts w:ascii="Republika" w:hAnsi="Republika"/>
              <w:sz w:val="60"/>
              <w:szCs w:val="60"/>
            </w:rPr>
          </w:pPr>
        </w:p>
        <w:p w14:paraId="5F916C8A" w14:textId="77777777" w:rsidR="00686B22" w:rsidRPr="006D42D9" w:rsidRDefault="00686B22" w:rsidP="001D07D0">
          <w:pPr>
            <w:rPr>
              <w:rFonts w:ascii="Republika" w:hAnsi="Republika"/>
              <w:sz w:val="60"/>
              <w:szCs w:val="60"/>
            </w:rPr>
          </w:pPr>
        </w:p>
        <w:p w14:paraId="68FDC086" w14:textId="77777777" w:rsidR="00686B22" w:rsidRPr="006D42D9" w:rsidRDefault="00686B22" w:rsidP="001D07D0">
          <w:pPr>
            <w:rPr>
              <w:rFonts w:ascii="Republika" w:hAnsi="Republika"/>
              <w:sz w:val="60"/>
              <w:szCs w:val="60"/>
            </w:rPr>
          </w:pPr>
        </w:p>
        <w:p w14:paraId="69CFBF13" w14:textId="77777777" w:rsidR="00686B22" w:rsidRPr="006D42D9" w:rsidRDefault="00686B22" w:rsidP="001D07D0">
          <w:pPr>
            <w:rPr>
              <w:rFonts w:ascii="Republika" w:hAnsi="Republika"/>
              <w:sz w:val="60"/>
              <w:szCs w:val="60"/>
            </w:rPr>
          </w:pPr>
        </w:p>
      </w:tc>
    </w:tr>
  </w:tbl>
  <w:p w14:paraId="3EC12E23" w14:textId="4D6C6EE0" w:rsidR="00686B22" w:rsidRDefault="000D7692" w:rsidP="001D07D0">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8240" behindDoc="1" locked="0" layoutInCell="0" allowOverlap="1" wp14:anchorId="374EF27F" wp14:editId="4B6F83CB">
              <wp:simplePos x="0" y="0"/>
              <wp:positionH relativeFrom="column">
                <wp:posOffset>-431800</wp:posOffset>
              </wp:positionH>
              <wp:positionV relativeFrom="page">
                <wp:posOffset>3600450</wp:posOffset>
              </wp:positionV>
              <wp:extent cx="252095" cy="0"/>
              <wp:effectExtent l="10160" t="9525" r="13970" b="9525"/>
              <wp:wrapNone/>
              <wp:docPr id="2" name="Raven povezovaln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1E143" id="Raven povezovalnik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1413C903" w14:textId="77777777" w:rsidR="00686B22" w:rsidRPr="002B15D5" w:rsidRDefault="000D7692" w:rsidP="001D07D0">
    <w:pPr>
      <w:pStyle w:val="Glava"/>
      <w:tabs>
        <w:tab w:val="clear" w:pos="4320"/>
        <w:tab w:val="left" w:pos="5112"/>
      </w:tabs>
      <w:spacing w:after="120" w:line="240" w:lineRule="exact"/>
      <w:rPr>
        <w:rFonts w:ascii="Republika" w:hAnsi="Republika"/>
        <w:b/>
        <w:caps/>
      </w:rPr>
    </w:pPr>
    <w:r w:rsidRPr="002B15D5">
      <w:rPr>
        <w:rFonts w:ascii="Republika" w:hAnsi="Republika"/>
        <w:b/>
        <w:caps/>
      </w:rPr>
      <w:t>Ministrstvo za JAVNO UPRAVO</w:t>
    </w:r>
  </w:p>
  <w:p w14:paraId="561338D4" w14:textId="77777777" w:rsidR="00686B22" w:rsidRDefault="000D7692" w:rsidP="001D07D0">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14:paraId="3A77F475" w14:textId="77777777" w:rsidR="00C373E9" w:rsidRDefault="000D7692" w:rsidP="00C373E9">
    <w:pPr>
      <w:pStyle w:val="Glava"/>
      <w:tabs>
        <w:tab w:val="clear" w:pos="4320"/>
        <w:tab w:val="left" w:pos="5112"/>
      </w:tabs>
      <w:spacing w:after="120" w:line="240" w:lineRule="exact"/>
      <w:rPr>
        <w:rFonts w:ascii="Republika" w:hAnsi="Republika"/>
        <w:caps/>
      </w:rPr>
    </w:pPr>
    <w:r>
      <w:rPr>
        <w:rFonts w:ascii="Republika" w:hAnsi="Republika" w:cs="Republika"/>
      </w:rPr>
      <w:t>Upravna inšpekcija</w:t>
    </w:r>
  </w:p>
  <w:p w14:paraId="26EA055F" w14:textId="77777777" w:rsidR="00686B22" w:rsidRDefault="000D7692" w:rsidP="001D07D0">
    <w:pPr>
      <w:pStyle w:val="Glava"/>
      <w:tabs>
        <w:tab w:val="clear" w:pos="4320"/>
        <w:tab w:val="clear" w:pos="8640"/>
        <w:tab w:val="left" w:pos="5112"/>
      </w:tabs>
      <w:spacing w:line="240" w:lineRule="exact"/>
      <w:rPr>
        <w:rFonts w:cs="Arial"/>
        <w:sz w:val="16"/>
      </w:rPr>
    </w:pPr>
    <w:r>
      <w:rPr>
        <w:rFonts w:cs="Arial"/>
        <w:sz w:val="16"/>
      </w:rPr>
      <w:t>Tržaška 21</w:t>
    </w:r>
    <w:r w:rsidRPr="008F3500">
      <w:rPr>
        <w:rFonts w:cs="Arial"/>
        <w:sz w:val="16"/>
      </w:rPr>
      <w:t xml:space="preserve">, </w:t>
    </w:r>
    <w:r>
      <w:rPr>
        <w:rFonts w:cs="Arial"/>
        <w:sz w:val="16"/>
      </w:rPr>
      <w:t>1000 Ljubljana</w:t>
    </w:r>
    <w:r w:rsidRPr="008F3500">
      <w:rPr>
        <w:rFonts w:cs="Arial"/>
        <w:sz w:val="16"/>
      </w:rPr>
      <w:tab/>
    </w:r>
    <w:r>
      <w:rPr>
        <w:rFonts w:cs="Arial"/>
        <w:sz w:val="16"/>
      </w:rPr>
      <w:t>www.ijs.gov.si</w:t>
    </w:r>
    <w:r w:rsidRPr="008F3500">
      <w:rPr>
        <w:rFonts w:cs="Arial"/>
        <w:sz w:val="16"/>
      </w:rPr>
      <w:t xml:space="preserve"> </w:t>
    </w:r>
  </w:p>
  <w:p w14:paraId="7ADCD152" w14:textId="77777777" w:rsidR="00686B22" w:rsidRDefault="000D7692" w:rsidP="001D07D0">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r w:rsidRPr="008F3500">
      <w:rPr>
        <w:rFonts w:cs="Arial"/>
        <w:sz w:val="16"/>
      </w:rPr>
      <w:t xml:space="preserve"> </w:t>
    </w:r>
  </w:p>
  <w:p w14:paraId="04571F65" w14:textId="77777777" w:rsidR="00686B22" w:rsidRPr="008F3500" w:rsidRDefault="000D7692" w:rsidP="001D07D0">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01 478 83 84</w:t>
    </w:r>
  </w:p>
  <w:p w14:paraId="1D5C08AF" w14:textId="77777777" w:rsidR="00686B22" w:rsidRPr="008F3500" w:rsidRDefault="000D7692" w:rsidP="001D07D0">
    <w:pPr>
      <w:pStyle w:val="Glava"/>
      <w:tabs>
        <w:tab w:val="clear" w:pos="4320"/>
        <w:tab w:val="clear" w:pos="8640"/>
        <w:tab w:val="left" w:pos="5112"/>
      </w:tabs>
      <w:spacing w:line="240" w:lineRule="exact"/>
      <w:rPr>
        <w:rFonts w:cs="Arial"/>
        <w:sz w:val="16"/>
      </w:rPr>
    </w:pPr>
    <w:r w:rsidRPr="008F3500">
      <w:rPr>
        <w:rFonts w:cs="Arial"/>
        <w:sz w:val="16"/>
      </w:rPr>
      <w:tab/>
    </w:r>
  </w:p>
  <w:p w14:paraId="6EC5F4BE" w14:textId="77777777" w:rsidR="00686B22" w:rsidRPr="008F3500" w:rsidRDefault="00686B22" w:rsidP="001D07D0">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476"/>
    <w:multiLevelType w:val="hybridMultilevel"/>
    <w:tmpl w:val="69F68B0A"/>
    <w:lvl w:ilvl="0" w:tplc="7474FC56">
      <w:start w:val="1"/>
      <w:numFmt w:val="bullet"/>
      <w:lvlText w:val=""/>
      <w:lvlJc w:val="left"/>
      <w:pPr>
        <w:ind w:left="1068" w:hanging="360"/>
      </w:pPr>
      <w:rPr>
        <w:rFonts w:ascii="Symbol" w:hAnsi="Symbol" w:hint="default"/>
      </w:rPr>
    </w:lvl>
    <w:lvl w:ilvl="1" w:tplc="F32EBBAA" w:tentative="1">
      <w:start w:val="1"/>
      <w:numFmt w:val="bullet"/>
      <w:lvlText w:val="o"/>
      <w:lvlJc w:val="left"/>
      <w:pPr>
        <w:ind w:left="1788" w:hanging="360"/>
      </w:pPr>
      <w:rPr>
        <w:rFonts w:ascii="Courier New" w:hAnsi="Courier New" w:cs="Courier New" w:hint="default"/>
      </w:rPr>
    </w:lvl>
    <w:lvl w:ilvl="2" w:tplc="EB9C52F0" w:tentative="1">
      <w:start w:val="1"/>
      <w:numFmt w:val="bullet"/>
      <w:lvlText w:val=""/>
      <w:lvlJc w:val="left"/>
      <w:pPr>
        <w:ind w:left="2508" w:hanging="360"/>
      </w:pPr>
      <w:rPr>
        <w:rFonts w:ascii="Wingdings" w:hAnsi="Wingdings" w:hint="default"/>
      </w:rPr>
    </w:lvl>
    <w:lvl w:ilvl="3" w:tplc="37A89B38" w:tentative="1">
      <w:start w:val="1"/>
      <w:numFmt w:val="bullet"/>
      <w:lvlText w:val=""/>
      <w:lvlJc w:val="left"/>
      <w:pPr>
        <w:ind w:left="3228" w:hanging="360"/>
      </w:pPr>
      <w:rPr>
        <w:rFonts w:ascii="Symbol" w:hAnsi="Symbol" w:hint="default"/>
      </w:rPr>
    </w:lvl>
    <w:lvl w:ilvl="4" w:tplc="240065F8" w:tentative="1">
      <w:start w:val="1"/>
      <w:numFmt w:val="bullet"/>
      <w:lvlText w:val="o"/>
      <w:lvlJc w:val="left"/>
      <w:pPr>
        <w:ind w:left="3948" w:hanging="360"/>
      </w:pPr>
      <w:rPr>
        <w:rFonts w:ascii="Courier New" w:hAnsi="Courier New" w:cs="Courier New" w:hint="default"/>
      </w:rPr>
    </w:lvl>
    <w:lvl w:ilvl="5" w:tplc="2FF659E6" w:tentative="1">
      <w:start w:val="1"/>
      <w:numFmt w:val="bullet"/>
      <w:lvlText w:val=""/>
      <w:lvlJc w:val="left"/>
      <w:pPr>
        <w:ind w:left="4668" w:hanging="360"/>
      </w:pPr>
      <w:rPr>
        <w:rFonts w:ascii="Wingdings" w:hAnsi="Wingdings" w:hint="default"/>
      </w:rPr>
    </w:lvl>
    <w:lvl w:ilvl="6" w:tplc="4E5213EC" w:tentative="1">
      <w:start w:val="1"/>
      <w:numFmt w:val="bullet"/>
      <w:lvlText w:val=""/>
      <w:lvlJc w:val="left"/>
      <w:pPr>
        <w:ind w:left="5388" w:hanging="360"/>
      </w:pPr>
      <w:rPr>
        <w:rFonts w:ascii="Symbol" w:hAnsi="Symbol" w:hint="default"/>
      </w:rPr>
    </w:lvl>
    <w:lvl w:ilvl="7" w:tplc="8A648CD2" w:tentative="1">
      <w:start w:val="1"/>
      <w:numFmt w:val="bullet"/>
      <w:lvlText w:val="o"/>
      <w:lvlJc w:val="left"/>
      <w:pPr>
        <w:ind w:left="6108" w:hanging="360"/>
      </w:pPr>
      <w:rPr>
        <w:rFonts w:ascii="Courier New" w:hAnsi="Courier New" w:cs="Courier New" w:hint="default"/>
      </w:rPr>
    </w:lvl>
    <w:lvl w:ilvl="8" w:tplc="CE7AC558" w:tentative="1">
      <w:start w:val="1"/>
      <w:numFmt w:val="bullet"/>
      <w:lvlText w:val=""/>
      <w:lvlJc w:val="left"/>
      <w:pPr>
        <w:ind w:left="6828" w:hanging="360"/>
      </w:pPr>
      <w:rPr>
        <w:rFonts w:ascii="Wingdings" w:hAnsi="Wingdings" w:hint="default"/>
      </w:rPr>
    </w:lvl>
  </w:abstractNum>
  <w:abstractNum w:abstractNumId="1" w15:restartNumberingAfterBreak="0">
    <w:nsid w:val="02E41293"/>
    <w:multiLevelType w:val="hybridMultilevel"/>
    <w:tmpl w:val="6E226C7A"/>
    <w:lvl w:ilvl="0" w:tplc="8C82CAD8">
      <w:start w:val="2"/>
      <w:numFmt w:val="bullet"/>
      <w:lvlText w:val="-"/>
      <w:lvlJc w:val="left"/>
      <w:pPr>
        <w:ind w:left="720" w:hanging="360"/>
      </w:pPr>
      <w:rPr>
        <w:rFonts w:ascii="Times New Roman" w:eastAsia="Times New Roman" w:hAnsi="Times New Roman" w:cs="Times New Roman" w:hint="default"/>
      </w:rPr>
    </w:lvl>
    <w:lvl w:ilvl="1" w:tplc="619034F8" w:tentative="1">
      <w:start w:val="1"/>
      <w:numFmt w:val="bullet"/>
      <w:lvlText w:val="o"/>
      <w:lvlJc w:val="left"/>
      <w:pPr>
        <w:ind w:left="1440" w:hanging="360"/>
      </w:pPr>
      <w:rPr>
        <w:rFonts w:ascii="Courier New" w:hAnsi="Courier New" w:cs="Courier New" w:hint="default"/>
      </w:rPr>
    </w:lvl>
    <w:lvl w:ilvl="2" w:tplc="97367C76" w:tentative="1">
      <w:start w:val="1"/>
      <w:numFmt w:val="bullet"/>
      <w:lvlText w:val=""/>
      <w:lvlJc w:val="left"/>
      <w:pPr>
        <w:ind w:left="2160" w:hanging="360"/>
      </w:pPr>
      <w:rPr>
        <w:rFonts w:ascii="Wingdings" w:hAnsi="Wingdings" w:hint="default"/>
      </w:rPr>
    </w:lvl>
    <w:lvl w:ilvl="3" w:tplc="41BA10D4" w:tentative="1">
      <w:start w:val="1"/>
      <w:numFmt w:val="bullet"/>
      <w:lvlText w:val=""/>
      <w:lvlJc w:val="left"/>
      <w:pPr>
        <w:ind w:left="2880" w:hanging="360"/>
      </w:pPr>
      <w:rPr>
        <w:rFonts w:ascii="Symbol" w:hAnsi="Symbol" w:hint="default"/>
      </w:rPr>
    </w:lvl>
    <w:lvl w:ilvl="4" w:tplc="E85A6504" w:tentative="1">
      <w:start w:val="1"/>
      <w:numFmt w:val="bullet"/>
      <w:lvlText w:val="o"/>
      <w:lvlJc w:val="left"/>
      <w:pPr>
        <w:ind w:left="3600" w:hanging="360"/>
      </w:pPr>
      <w:rPr>
        <w:rFonts w:ascii="Courier New" w:hAnsi="Courier New" w:cs="Courier New" w:hint="default"/>
      </w:rPr>
    </w:lvl>
    <w:lvl w:ilvl="5" w:tplc="BDD66224" w:tentative="1">
      <w:start w:val="1"/>
      <w:numFmt w:val="bullet"/>
      <w:lvlText w:val=""/>
      <w:lvlJc w:val="left"/>
      <w:pPr>
        <w:ind w:left="4320" w:hanging="360"/>
      </w:pPr>
      <w:rPr>
        <w:rFonts w:ascii="Wingdings" w:hAnsi="Wingdings" w:hint="default"/>
      </w:rPr>
    </w:lvl>
    <w:lvl w:ilvl="6" w:tplc="9D44E3D0" w:tentative="1">
      <w:start w:val="1"/>
      <w:numFmt w:val="bullet"/>
      <w:lvlText w:val=""/>
      <w:lvlJc w:val="left"/>
      <w:pPr>
        <w:ind w:left="5040" w:hanging="360"/>
      </w:pPr>
      <w:rPr>
        <w:rFonts w:ascii="Symbol" w:hAnsi="Symbol" w:hint="default"/>
      </w:rPr>
    </w:lvl>
    <w:lvl w:ilvl="7" w:tplc="3DBEF78A" w:tentative="1">
      <w:start w:val="1"/>
      <w:numFmt w:val="bullet"/>
      <w:lvlText w:val="o"/>
      <w:lvlJc w:val="left"/>
      <w:pPr>
        <w:ind w:left="5760" w:hanging="360"/>
      </w:pPr>
      <w:rPr>
        <w:rFonts w:ascii="Courier New" w:hAnsi="Courier New" w:cs="Courier New" w:hint="default"/>
      </w:rPr>
    </w:lvl>
    <w:lvl w:ilvl="8" w:tplc="10B2F2B0" w:tentative="1">
      <w:start w:val="1"/>
      <w:numFmt w:val="bullet"/>
      <w:lvlText w:val=""/>
      <w:lvlJc w:val="left"/>
      <w:pPr>
        <w:ind w:left="6480" w:hanging="360"/>
      </w:pPr>
      <w:rPr>
        <w:rFonts w:ascii="Wingdings" w:hAnsi="Wingdings" w:hint="default"/>
      </w:rPr>
    </w:lvl>
  </w:abstractNum>
  <w:abstractNum w:abstractNumId="2" w15:restartNumberingAfterBreak="0">
    <w:nsid w:val="03EE7055"/>
    <w:multiLevelType w:val="hybridMultilevel"/>
    <w:tmpl w:val="E9BE9B6A"/>
    <w:lvl w:ilvl="0" w:tplc="5C1E4A96">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4A859F7"/>
    <w:multiLevelType w:val="hybridMultilevel"/>
    <w:tmpl w:val="CBE0D5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8A622F"/>
    <w:multiLevelType w:val="hybridMultilevel"/>
    <w:tmpl w:val="2D7EBE4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0858BF"/>
    <w:multiLevelType w:val="hybridMultilevel"/>
    <w:tmpl w:val="4AAC1E9C"/>
    <w:lvl w:ilvl="0" w:tplc="CD00FDD6">
      <w:start w:val="1"/>
      <w:numFmt w:val="bullet"/>
      <w:lvlText w:val=""/>
      <w:lvlJc w:val="left"/>
      <w:pPr>
        <w:ind w:left="360" w:hanging="360"/>
      </w:pPr>
      <w:rPr>
        <w:rFonts w:ascii="Symbol" w:hAnsi="Symbol" w:hint="default"/>
        <w:b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9C9688D"/>
    <w:multiLevelType w:val="hybridMultilevel"/>
    <w:tmpl w:val="130631FE"/>
    <w:lvl w:ilvl="0" w:tplc="D0E8D1E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A71BF6"/>
    <w:multiLevelType w:val="hybridMultilevel"/>
    <w:tmpl w:val="F854600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921691"/>
    <w:multiLevelType w:val="hybridMultilevel"/>
    <w:tmpl w:val="46408CEA"/>
    <w:lvl w:ilvl="0" w:tplc="519C449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E16611"/>
    <w:multiLevelType w:val="hybridMultilevel"/>
    <w:tmpl w:val="F71A6CF6"/>
    <w:lvl w:ilvl="0" w:tplc="1BF6F3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2D6E02"/>
    <w:multiLevelType w:val="hybridMultilevel"/>
    <w:tmpl w:val="4866F92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DC65C3"/>
    <w:multiLevelType w:val="hybridMultilevel"/>
    <w:tmpl w:val="68F29C8A"/>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B7F71D1"/>
    <w:multiLevelType w:val="hybridMultilevel"/>
    <w:tmpl w:val="A9F6DB16"/>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ED152A4"/>
    <w:multiLevelType w:val="hybridMultilevel"/>
    <w:tmpl w:val="2716E32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9040D4"/>
    <w:multiLevelType w:val="hybridMultilevel"/>
    <w:tmpl w:val="FB849528"/>
    <w:lvl w:ilvl="0" w:tplc="BE206A9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30F61A93"/>
    <w:multiLevelType w:val="hybridMultilevel"/>
    <w:tmpl w:val="5CB884FE"/>
    <w:lvl w:ilvl="0" w:tplc="E6BEB274">
      <w:start w:val="1"/>
      <w:numFmt w:val="bullet"/>
      <w:lvlText w:val=""/>
      <w:lvlJc w:val="left"/>
      <w:pPr>
        <w:ind w:left="360" w:hanging="360"/>
      </w:pPr>
      <w:rPr>
        <w:rFonts w:ascii="Symbol" w:hAnsi="Symbol" w:hint="default"/>
      </w:rPr>
    </w:lvl>
    <w:lvl w:ilvl="1" w:tplc="94C8235A" w:tentative="1">
      <w:start w:val="1"/>
      <w:numFmt w:val="bullet"/>
      <w:lvlText w:val="o"/>
      <w:lvlJc w:val="left"/>
      <w:pPr>
        <w:ind w:left="1080" w:hanging="360"/>
      </w:pPr>
      <w:rPr>
        <w:rFonts w:ascii="Courier New" w:hAnsi="Courier New" w:cs="Courier New" w:hint="default"/>
      </w:rPr>
    </w:lvl>
    <w:lvl w:ilvl="2" w:tplc="86E206AE" w:tentative="1">
      <w:start w:val="1"/>
      <w:numFmt w:val="bullet"/>
      <w:lvlText w:val=""/>
      <w:lvlJc w:val="left"/>
      <w:pPr>
        <w:ind w:left="1800" w:hanging="360"/>
      </w:pPr>
      <w:rPr>
        <w:rFonts w:ascii="Wingdings" w:hAnsi="Wingdings" w:hint="default"/>
      </w:rPr>
    </w:lvl>
    <w:lvl w:ilvl="3" w:tplc="BF907B2A" w:tentative="1">
      <w:start w:val="1"/>
      <w:numFmt w:val="bullet"/>
      <w:lvlText w:val=""/>
      <w:lvlJc w:val="left"/>
      <w:pPr>
        <w:ind w:left="2520" w:hanging="360"/>
      </w:pPr>
      <w:rPr>
        <w:rFonts w:ascii="Symbol" w:hAnsi="Symbol" w:hint="default"/>
      </w:rPr>
    </w:lvl>
    <w:lvl w:ilvl="4" w:tplc="989E7E3C" w:tentative="1">
      <w:start w:val="1"/>
      <w:numFmt w:val="bullet"/>
      <w:lvlText w:val="o"/>
      <w:lvlJc w:val="left"/>
      <w:pPr>
        <w:ind w:left="3240" w:hanging="360"/>
      </w:pPr>
      <w:rPr>
        <w:rFonts w:ascii="Courier New" w:hAnsi="Courier New" w:cs="Courier New" w:hint="default"/>
      </w:rPr>
    </w:lvl>
    <w:lvl w:ilvl="5" w:tplc="5894BA28" w:tentative="1">
      <w:start w:val="1"/>
      <w:numFmt w:val="bullet"/>
      <w:lvlText w:val=""/>
      <w:lvlJc w:val="left"/>
      <w:pPr>
        <w:ind w:left="3960" w:hanging="360"/>
      </w:pPr>
      <w:rPr>
        <w:rFonts w:ascii="Wingdings" w:hAnsi="Wingdings" w:hint="default"/>
      </w:rPr>
    </w:lvl>
    <w:lvl w:ilvl="6" w:tplc="1F3453F2" w:tentative="1">
      <w:start w:val="1"/>
      <w:numFmt w:val="bullet"/>
      <w:lvlText w:val=""/>
      <w:lvlJc w:val="left"/>
      <w:pPr>
        <w:ind w:left="4680" w:hanging="360"/>
      </w:pPr>
      <w:rPr>
        <w:rFonts w:ascii="Symbol" w:hAnsi="Symbol" w:hint="default"/>
      </w:rPr>
    </w:lvl>
    <w:lvl w:ilvl="7" w:tplc="BF522214" w:tentative="1">
      <w:start w:val="1"/>
      <w:numFmt w:val="bullet"/>
      <w:lvlText w:val="o"/>
      <w:lvlJc w:val="left"/>
      <w:pPr>
        <w:ind w:left="5400" w:hanging="360"/>
      </w:pPr>
      <w:rPr>
        <w:rFonts w:ascii="Courier New" w:hAnsi="Courier New" w:cs="Courier New" w:hint="default"/>
      </w:rPr>
    </w:lvl>
    <w:lvl w:ilvl="8" w:tplc="B9FC75EA" w:tentative="1">
      <w:start w:val="1"/>
      <w:numFmt w:val="bullet"/>
      <w:lvlText w:val=""/>
      <w:lvlJc w:val="left"/>
      <w:pPr>
        <w:ind w:left="6120" w:hanging="360"/>
      </w:pPr>
      <w:rPr>
        <w:rFonts w:ascii="Wingdings" w:hAnsi="Wingdings" w:hint="default"/>
      </w:rPr>
    </w:lvl>
  </w:abstractNum>
  <w:abstractNum w:abstractNumId="16" w15:restartNumberingAfterBreak="0">
    <w:nsid w:val="31181A11"/>
    <w:multiLevelType w:val="hybridMultilevel"/>
    <w:tmpl w:val="ACD29E2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0120B0"/>
    <w:multiLevelType w:val="hybridMultilevel"/>
    <w:tmpl w:val="AE82250C"/>
    <w:lvl w:ilvl="0" w:tplc="B29206A2">
      <w:numFmt w:val="bullet"/>
      <w:lvlText w:val="-"/>
      <w:lvlJc w:val="left"/>
      <w:pPr>
        <w:ind w:left="720" w:hanging="360"/>
      </w:pPr>
      <w:rPr>
        <w:rFonts w:ascii="Helv" w:eastAsia="Times New Roman" w:hAnsi="Helv" w:cs="Helv"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EEA4D55"/>
    <w:multiLevelType w:val="hybridMultilevel"/>
    <w:tmpl w:val="50E601E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1576FD4"/>
    <w:multiLevelType w:val="hybridMultilevel"/>
    <w:tmpl w:val="7040D272"/>
    <w:lvl w:ilvl="0" w:tplc="D67C0786">
      <w:start w:val="2"/>
      <w:numFmt w:val="bullet"/>
      <w:lvlText w:val="-"/>
      <w:lvlJc w:val="left"/>
      <w:pPr>
        <w:tabs>
          <w:tab w:val="num" w:pos="720"/>
        </w:tabs>
        <w:ind w:left="720" w:hanging="360"/>
      </w:pPr>
      <w:rPr>
        <w:rFonts w:ascii="Times New Roman" w:eastAsia="Times New Roman" w:hAnsi="Times New Roman" w:cs="Times New Roman" w:hint="default"/>
      </w:rPr>
    </w:lvl>
    <w:lvl w:ilvl="1" w:tplc="DD92E570" w:tentative="1">
      <w:start w:val="1"/>
      <w:numFmt w:val="bullet"/>
      <w:lvlText w:val="o"/>
      <w:lvlJc w:val="left"/>
      <w:pPr>
        <w:tabs>
          <w:tab w:val="num" w:pos="1440"/>
        </w:tabs>
        <w:ind w:left="1440" w:hanging="360"/>
      </w:pPr>
      <w:rPr>
        <w:rFonts w:ascii="Courier New" w:hAnsi="Courier New" w:cs="Courier New" w:hint="default"/>
      </w:rPr>
    </w:lvl>
    <w:lvl w:ilvl="2" w:tplc="934692D8" w:tentative="1">
      <w:start w:val="1"/>
      <w:numFmt w:val="bullet"/>
      <w:lvlText w:val=""/>
      <w:lvlJc w:val="left"/>
      <w:pPr>
        <w:tabs>
          <w:tab w:val="num" w:pos="2160"/>
        </w:tabs>
        <w:ind w:left="2160" w:hanging="360"/>
      </w:pPr>
      <w:rPr>
        <w:rFonts w:ascii="Wingdings" w:hAnsi="Wingdings" w:hint="default"/>
      </w:rPr>
    </w:lvl>
    <w:lvl w:ilvl="3" w:tplc="F196D0B0" w:tentative="1">
      <w:start w:val="1"/>
      <w:numFmt w:val="bullet"/>
      <w:lvlText w:val=""/>
      <w:lvlJc w:val="left"/>
      <w:pPr>
        <w:tabs>
          <w:tab w:val="num" w:pos="2880"/>
        </w:tabs>
        <w:ind w:left="2880" w:hanging="360"/>
      </w:pPr>
      <w:rPr>
        <w:rFonts w:ascii="Symbol" w:hAnsi="Symbol" w:hint="default"/>
      </w:rPr>
    </w:lvl>
    <w:lvl w:ilvl="4" w:tplc="72F48498" w:tentative="1">
      <w:start w:val="1"/>
      <w:numFmt w:val="bullet"/>
      <w:lvlText w:val="o"/>
      <w:lvlJc w:val="left"/>
      <w:pPr>
        <w:tabs>
          <w:tab w:val="num" w:pos="3600"/>
        </w:tabs>
        <w:ind w:left="3600" w:hanging="360"/>
      </w:pPr>
      <w:rPr>
        <w:rFonts w:ascii="Courier New" w:hAnsi="Courier New" w:cs="Courier New" w:hint="default"/>
      </w:rPr>
    </w:lvl>
    <w:lvl w:ilvl="5" w:tplc="4212343C" w:tentative="1">
      <w:start w:val="1"/>
      <w:numFmt w:val="bullet"/>
      <w:lvlText w:val=""/>
      <w:lvlJc w:val="left"/>
      <w:pPr>
        <w:tabs>
          <w:tab w:val="num" w:pos="4320"/>
        </w:tabs>
        <w:ind w:left="4320" w:hanging="360"/>
      </w:pPr>
      <w:rPr>
        <w:rFonts w:ascii="Wingdings" w:hAnsi="Wingdings" w:hint="default"/>
      </w:rPr>
    </w:lvl>
    <w:lvl w:ilvl="6" w:tplc="35CC444A" w:tentative="1">
      <w:start w:val="1"/>
      <w:numFmt w:val="bullet"/>
      <w:lvlText w:val=""/>
      <w:lvlJc w:val="left"/>
      <w:pPr>
        <w:tabs>
          <w:tab w:val="num" w:pos="5040"/>
        </w:tabs>
        <w:ind w:left="5040" w:hanging="360"/>
      </w:pPr>
      <w:rPr>
        <w:rFonts w:ascii="Symbol" w:hAnsi="Symbol" w:hint="default"/>
      </w:rPr>
    </w:lvl>
    <w:lvl w:ilvl="7" w:tplc="5930E4F8" w:tentative="1">
      <w:start w:val="1"/>
      <w:numFmt w:val="bullet"/>
      <w:lvlText w:val="o"/>
      <w:lvlJc w:val="left"/>
      <w:pPr>
        <w:tabs>
          <w:tab w:val="num" w:pos="5760"/>
        </w:tabs>
        <w:ind w:left="5760" w:hanging="360"/>
      </w:pPr>
      <w:rPr>
        <w:rFonts w:ascii="Courier New" w:hAnsi="Courier New" w:cs="Courier New" w:hint="default"/>
      </w:rPr>
    </w:lvl>
    <w:lvl w:ilvl="8" w:tplc="917E1A4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42DF2"/>
    <w:multiLevelType w:val="hybridMultilevel"/>
    <w:tmpl w:val="665E9F24"/>
    <w:lvl w:ilvl="0" w:tplc="937678C8">
      <w:start w:val="1"/>
      <w:numFmt w:val="decimal"/>
      <w:lvlText w:val="%1."/>
      <w:lvlJc w:val="left"/>
      <w:pPr>
        <w:ind w:left="720" w:hanging="360"/>
      </w:pPr>
      <w:rPr>
        <w:rFonts w:hint="default"/>
      </w:rPr>
    </w:lvl>
    <w:lvl w:ilvl="1" w:tplc="1E12DF18" w:tentative="1">
      <w:start w:val="1"/>
      <w:numFmt w:val="lowerLetter"/>
      <w:lvlText w:val="%2."/>
      <w:lvlJc w:val="left"/>
      <w:pPr>
        <w:ind w:left="1440" w:hanging="360"/>
      </w:pPr>
    </w:lvl>
    <w:lvl w:ilvl="2" w:tplc="465A5436" w:tentative="1">
      <w:start w:val="1"/>
      <w:numFmt w:val="lowerRoman"/>
      <w:lvlText w:val="%3."/>
      <w:lvlJc w:val="right"/>
      <w:pPr>
        <w:ind w:left="2160" w:hanging="180"/>
      </w:pPr>
    </w:lvl>
    <w:lvl w:ilvl="3" w:tplc="32683BE4" w:tentative="1">
      <w:start w:val="1"/>
      <w:numFmt w:val="decimal"/>
      <w:lvlText w:val="%4."/>
      <w:lvlJc w:val="left"/>
      <w:pPr>
        <w:ind w:left="2880" w:hanging="360"/>
      </w:pPr>
    </w:lvl>
    <w:lvl w:ilvl="4" w:tplc="1C425964" w:tentative="1">
      <w:start w:val="1"/>
      <w:numFmt w:val="lowerLetter"/>
      <w:lvlText w:val="%5."/>
      <w:lvlJc w:val="left"/>
      <w:pPr>
        <w:ind w:left="3600" w:hanging="360"/>
      </w:pPr>
    </w:lvl>
    <w:lvl w:ilvl="5" w:tplc="C7081590" w:tentative="1">
      <w:start w:val="1"/>
      <w:numFmt w:val="lowerRoman"/>
      <w:lvlText w:val="%6."/>
      <w:lvlJc w:val="right"/>
      <w:pPr>
        <w:ind w:left="4320" w:hanging="180"/>
      </w:pPr>
    </w:lvl>
    <w:lvl w:ilvl="6" w:tplc="8F1EE5D6" w:tentative="1">
      <w:start w:val="1"/>
      <w:numFmt w:val="decimal"/>
      <w:lvlText w:val="%7."/>
      <w:lvlJc w:val="left"/>
      <w:pPr>
        <w:ind w:left="5040" w:hanging="360"/>
      </w:pPr>
    </w:lvl>
    <w:lvl w:ilvl="7" w:tplc="EF9CB1BE" w:tentative="1">
      <w:start w:val="1"/>
      <w:numFmt w:val="lowerLetter"/>
      <w:lvlText w:val="%8."/>
      <w:lvlJc w:val="left"/>
      <w:pPr>
        <w:ind w:left="5760" w:hanging="360"/>
      </w:pPr>
    </w:lvl>
    <w:lvl w:ilvl="8" w:tplc="5EF07B4A" w:tentative="1">
      <w:start w:val="1"/>
      <w:numFmt w:val="lowerRoman"/>
      <w:lvlText w:val="%9."/>
      <w:lvlJc w:val="right"/>
      <w:pPr>
        <w:ind w:left="6480" w:hanging="180"/>
      </w:pPr>
    </w:lvl>
  </w:abstractNum>
  <w:abstractNum w:abstractNumId="21" w15:restartNumberingAfterBreak="0">
    <w:nsid w:val="434D2572"/>
    <w:multiLevelType w:val="hybridMultilevel"/>
    <w:tmpl w:val="10329960"/>
    <w:lvl w:ilvl="0" w:tplc="E4BA6D0E">
      <w:start w:val="61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4707094B"/>
    <w:multiLevelType w:val="hybridMultilevel"/>
    <w:tmpl w:val="83666658"/>
    <w:lvl w:ilvl="0" w:tplc="B134B73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7BB27D7"/>
    <w:multiLevelType w:val="hybridMultilevel"/>
    <w:tmpl w:val="A252CF98"/>
    <w:lvl w:ilvl="0" w:tplc="ABBE170A">
      <w:numFmt w:val="bullet"/>
      <w:lvlText w:val="-"/>
      <w:lvlJc w:val="left"/>
      <w:pPr>
        <w:tabs>
          <w:tab w:val="num" w:pos="417"/>
        </w:tabs>
        <w:ind w:left="417" w:hanging="360"/>
      </w:pPr>
      <w:rPr>
        <w:rFonts w:ascii="Arial" w:eastAsia="Times New Roman" w:hAnsi="Arial" w:cs="Arial" w:hint="default"/>
      </w:rPr>
    </w:lvl>
    <w:lvl w:ilvl="1" w:tplc="3FBEE5D2" w:tentative="1">
      <w:start w:val="1"/>
      <w:numFmt w:val="bullet"/>
      <w:lvlText w:val="o"/>
      <w:lvlJc w:val="left"/>
      <w:pPr>
        <w:tabs>
          <w:tab w:val="num" w:pos="1440"/>
        </w:tabs>
        <w:ind w:left="1440" w:hanging="360"/>
      </w:pPr>
      <w:rPr>
        <w:rFonts w:ascii="Courier New" w:hAnsi="Courier New" w:cs="Courier New" w:hint="default"/>
      </w:rPr>
    </w:lvl>
    <w:lvl w:ilvl="2" w:tplc="427282A2" w:tentative="1">
      <w:start w:val="1"/>
      <w:numFmt w:val="bullet"/>
      <w:lvlText w:val=""/>
      <w:lvlJc w:val="left"/>
      <w:pPr>
        <w:tabs>
          <w:tab w:val="num" w:pos="2160"/>
        </w:tabs>
        <w:ind w:left="2160" w:hanging="360"/>
      </w:pPr>
      <w:rPr>
        <w:rFonts w:ascii="Wingdings" w:hAnsi="Wingdings" w:hint="default"/>
      </w:rPr>
    </w:lvl>
    <w:lvl w:ilvl="3" w:tplc="0148A864">
      <w:start w:val="1"/>
      <w:numFmt w:val="bullet"/>
      <w:lvlText w:val=""/>
      <w:lvlJc w:val="left"/>
      <w:pPr>
        <w:tabs>
          <w:tab w:val="num" w:pos="2880"/>
        </w:tabs>
        <w:ind w:left="2880" w:hanging="360"/>
      </w:pPr>
      <w:rPr>
        <w:rFonts w:ascii="Symbol" w:hAnsi="Symbol" w:hint="default"/>
      </w:rPr>
    </w:lvl>
    <w:lvl w:ilvl="4" w:tplc="81A2C298" w:tentative="1">
      <w:start w:val="1"/>
      <w:numFmt w:val="bullet"/>
      <w:lvlText w:val="o"/>
      <w:lvlJc w:val="left"/>
      <w:pPr>
        <w:tabs>
          <w:tab w:val="num" w:pos="3600"/>
        </w:tabs>
        <w:ind w:left="3600" w:hanging="360"/>
      </w:pPr>
      <w:rPr>
        <w:rFonts w:ascii="Courier New" w:hAnsi="Courier New" w:cs="Courier New" w:hint="default"/>
      </w:rPr>
    </w:lvl>
    <w:lvl w:ilvl="5" w:tplc="E71EEC10" w:tentative="1">
      <w:start w:val="1"/>
      <w:numFmt w:val="bullet"/>
      <w:lvlText w:val=""/>
      <w:lvlJc w:val="left"/>
      <w:pPr>
        <w:tabs>
          <w:tab w:val="num" w:pos="4320"/>
        </w:tabs>
        <w:ind w:left="4320" w:hanging="360"/>
      </w:pPr>
      <w:rPr>
        <w:rFonts w:ascii="Wingdings" w:hAnsi="Wingdings" w:hint="default"/>
      </w:rPr>
    </w:lvl>
    <w:lvl w:ilvl="6" w:tplc="EA569A3E" w:tentative="1">
      <w:start w:val="1"/>
      <w:numFmt w:val="bullet"/>
      <w:lvlText w:val=""/>
      <w:lvlJc w:val="left"/>
      <w:pPr>
        <w:tabs>
          <w:tab w:val="num" w:pos="5040"/>
        </w:tabs>
        <w:ind w:left="5040" w:hanging="360"/>
      </w:pPr>
      <w:rPr>
        <w:rFonts w:ascii="Symbol" w:hAnsi="Symbol" w:hint="default"/>
      </w:rPr>
    </w:lvl>
    <w:lvl w:ilvl="7" w:tplc="A4D04D4A" w:tentative="1">
      <w:start w:val="1"/>
      <w:numFmt w:val="bullet"/>
      <w:lvlText w:val="o"/>
      <w:lvlJc w:val="left"/>
      <w:pPr>
        <w:tabs>
          <w:tab w:val="num" w:pos="5760"/>
        </w:tabs>
        <w:ind w:left="5760" w:hanging="360"/>
      </w:pPr>
      <w:rPr>
        <w:rFonts w:ascii="Courier New" w:hAnsi="Courier New" w:cs="Courier New" w:hint="default"/>
      </w:rPr>
    </w:lvl>
    <w:lvl w:ilvl="8" w:tplc="60A8AC9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467A08"/>
    <w:multiLevelType w:val="hybridMultilevel"/>
    <w:tmpl w:val="C364519E"/>
    <w:lvl w:ilvl="0" w:tplc="B28C204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E16D35"/>
    <w:multiLevelType w:val="hybridMultilevel"/>
    <w:tmpl w:val="AC5CBEB4"/>
    <w:lvl w:ilvl="0" w:tplc="7F660206">
      <w:numFmt w:val="bullet"/>
      <w:lvlText w:val="-"/>
      <w:lvlJc w:val="left"/>
      <w:pPr>
        <w:ind w:left="720" w:hanging="360"/>
      </w:pPr>
      <w:rPr>
        <w:rFonts w:ascii="Arial" w:eastAsia="Times New Roman" w:hAnsi="Arial" w:cs="Arial" w:hint="default"/>
      </w:rPr>
    </w:lvl>
    <w:lvl w:ilvl="1" w:tplc="025CBDF2" w:tentative="1">
      <w:start w:val="1"/>
      <w:numFmt w:val="bullet"/>
      <w:lvlText w:val="o"/>
      <w:lvlJc w:val="left"/>
      <w:pPr>
        <w:ind w:left="1440" w:hanging="360"/>
      </w:pPr>
      <w:rPr>
        <w:rFonts w:ascii="Courier New" w:hAnsi="Courier New" w:cs="Courier New" w:hint="default"/>
      </w:rPr>
    </w:lvl>
    <w:lvl w:ilvl="2" w:tplc="A5423FFA" w:tentative="1">
      <w:start w:val="1"/>
      <w:numFmt w:val="bullet"/>
      <w:lvlText w:val=""/>
      <w:lvlJc w:val="left"/>
      <w:pPr>
        <w:ind w:left="2160" w:hanging="360"/>
      </w:pPr>
      <w:rPr>
        <w:rFonts w:ascii="Wingdings" w:hAnsi="Wingdings" w:hint="default"/>
      </w:rPr>
    </w:lvl>
    <w:lvl w:ilvl="3" w:tplc="BC3CEB6C" w:tentative="1">
      <w:start w:val="1"/>
      <w:numFmt w:val="bullet"/>
      <w:lvlText w:val=""/>
      <w:lvlJc w:val="left"/>
      <w:pPr>
        <w:ind w:left="2880" w:hanging="360"/>
      </w:pPr>
      <w:rPr>
        <w:rFonts w:ascii="Symbol" w:hAnsi="Symbol" w:hint="default"/>
      </w:rPr>
    </w:lvl>
    <w:lvl w:ilvl="4" w:tplc="356248F0" w:tentative="1">
      <w:start w:val="1"/>
      <w:numFmt w:val="bullet"/>
      <w:lvlText w:val="o"/>
      <w:lvlJc w:val="left"/>
      <w:pPr>
        <w:ind w:left="3600" w:hanging="360"/>
      </w:pPr>
      <w:rPr>
        <w:rFonts w:ascii="Courier New" w:hAnsi="Courier New" w:cs="Courier New" w:hint="default"/>
      </w:rPr>
    </w:lvl>
    <w:lvl w:ilvl="5" w:tplc="80AA958C" w:tentative="1">
      <w:start w:val="1"/>
      <w:numFmt w:val="bullet"/>
      <w:lvlText w:val=""/>
      <w:lvlJc w:val="left"/>
      <w:pPr>
        <w:ind w:left="4320" w:hanging="360"/>
      </w:pPr>
      <w:rPr>
        <w:rFonts w:ascii="Wingdings" w:hAnsi="Wingdings" w:hint="default"/>
      </w:rPr>
    </w:lvl>
    <w:lvl w:ilvl="6" w:tplc="AFE2DC84" w:tentative="1">
      <w:start w:val="1"/>
      <w:numFmt w:val="bullet"/>
      <w:lvlText w:val=""/>
      <w:lvlJc w:val="left"/>
      <w:pPr>
        <w:ind w:left="5040" w:hanging="360"/>
      </w:pPr>
      <w:rPr>
        <w:rFonts w:ascii="Symbol" w:hAnsi="Symbol" w:hint="default"/>
      </w:rPr>
    </w:lvl>
    <w:lvl w:ilvl="7" w:tplc="2D04485A" w:tentative="1">
      <w:start w:val="1"/>
      <w:numFmt w:val="bullet"/>
      <w:lvlText w:val="o"/>
      <w:lvlJc w:val="left"/>
      <w:pPr>
        <w:ind w:left="5760" w:hanging="360"/>
      </w:pPr>
      <w:rPr>
        <w:rFonts w:ascii="Courier New" w:hAnsi="Courier New" w:cs="Courier New" w:hint="default"/>
      </w:rPr>
    </w:lvl>
    <w:lvl w:ilvl="8" w:tplc="027A7EF0" w:tentative="1">
      <w:start w:val="1"/>
      <w:numFmt w:val="bullet"/>
      <w:lvlText w:val=""/>
      <w:lvlJc w:val="left"/>
      <w:pPr>
        <w:ind w:left="6480" w:hanging="360"/>
      </w:pPr>
      <w:rPr>
        <w:rFonts w:ascii="Wingdings" w:hAnsi="Wingdings" w:hint="default"/>
      </w:rPr>
    </w:lvl>
  </w:abstractNum>
  <w:abstractNum w:abstractNumId="26" w15:restartNumberingAfterBreak="0">
    <w:nsid w:val="4F426C50"/>
    <w:multiLevelType w:val="hybridMultilevel"/>
    <w:tmpl w:val="838646E4"/>
    <w:lvl w:ilvl="0" w:tplc="0424000B">
      <w:start w:val="1"/>
      <w:numFmt w:val="bullet"/>
      <w:lvlText w:val=""/>
      <w:lvlJc w:val="left"/>
      <w:pPr>
        <w:ind w:left="720" w:hanging="360"/>
      </w:pPr>
      <w:rPr>
        <w:rFonts w:ascii="Wingdings" w:hAnsi="Wingdings"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7F203C"/>
    <w:multiLevelType w:val="hybridMultilevel"/>
    <w:tmpl w:val="04D600F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F690CD6"/>
    <w:multiLevelType w:val="hybridMultilevel"/>
    <w:tmpl w:val="FC46AAB0"/>
    <w:lvl w:ilvl="0" w:tplc="0424000B">
      <w:start w:val="1"/>
      <w:numFmt w:val="bullet"/>
      <w:lvlText w:val=""/>
      <w:lvlJc w:val="left"/>
      <w:pPr>
        <w:ind w:left="720" w:hanging="360"/>
      </w:pPr>
      <w:rPr>
        <w:rFonts w:ascii="Wingdings" w:hAnsi="Wingdings"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6D72BC"/>
    <w:multiLevelType w:val="hybridMultilevel"/>
    <w:tmpl w:val="43C2BDAE"/>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78660D"/>
    <w:multiLevelType w:val="hybridMultilevel"/>
    <w:tmpl w:val="FFDC4D2A"/>
    <w:lvl w:ilvl="0" w:tplc="AEAA3E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5733231"/>
    <w:multiLevelType w:val="hybridMultilevel"/>
    <w:tmpl w:val="8F5E8FE4"/>
    <w:lvl w:ilvl="0" w:tplc="739A343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6B61DCA"/>
    <w:multiLevelType w:val="hybridMultilevel"/>
    <w:tmpl w:val="E1F4F3F8"/>
    <w:lvl w:ilvl="0" w:tplc="0424000B">
      <w:start w:val="1"/>
      <w:numFmt w:val="bullet"/>
      <w:lvlText w:val=""/>
      <w:lvlJc w:val="left"/>
      <w:pPr>
        <w:ind w:left="720" w:hanging="360"/>
      </w:pPr>
      <w:rPr>
        <w:rFonts w:ascii="Wingdings" w:hAnsi="Wingdings"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8FB408E"/>
    <w:multiLevelType w:val="hybridMultilevel"/>
    <w:tmpl w:val="A14C550E"/>
    <w:lvl w:ilvl="0" w:tplc="6E2E6C94">
      <w:numFmt w:val="bullet"/>
      <w:lvlText w:val="-"/>
      <w:lvlJc w:val="left"/>
      <w:pPr>
        <w:ind w:left="720" w:hanging="360"/>
      </w:pPr>
      <w:rPr>
        <w:rFonts w:ascii="Arial" w:eastAsia="Times New Roman" w:hAnsi="Arial" w:cs="Arial" w:hint="default"/>
      </w:rPr>
    </w:lvl>
    <w:lvl w:ilvl="1" w:tplc="098C8E78" w:tentative="1">
      <w:start w:val="1"/>
      <w:numFmt w:val="bullet"/>
      <w:lvlText w:val="o"/>
      <w:lvlJc w:val="left"/>
      <w:pPr>
        <w:ind w:left="1440" w:hanging="360"/>
      </w:pPr>
      <w:rPr>
        <w:rFonts w:ascii="Courier New" w:hAnsi="Courier New" w:cs="Courier New" w:hint="default"/>
      </w:rPr>
    </w:lvl>
    <w:lvl w:ilvl="2" w:tplc="29586572" w:tentative="1">
      <w:start w:val="1"/>
      <w:numFmt w:val="bullet"/>
      <w:lvlText w:val=""/>
      <w:lvlJc w:val="left"/>
      <w:pPr>
        <w:ind w:left="2160" w:hanging="360"/>
      </w:pPr>
      <w:rPr>
        <w:rFonts w:ascii="Wingdings" w:hAnsi="Wingdings" w:hint="default"/>
      </w:rPr>
    </w:lvl>
    <w:lvl w:ilvl="3" w:tplc="608E8622" w:tentative="1">
      <w:start w:val="1"/>
      <w:numFmt w:val="bullet"/>
      <w:lvlText w:val=""/>
      <w:lvlJc w:val="left"/>
      <w:pPr>
        <w:ind w:left="2880" w:hanging="360"/>
      </w:pPr>
      <w:rPr>
        <w:rFonts w:ascii="Symbol" w:hAnsi="Symbol" w:hint="default"/>
      </w:rPr>
    </w:lvl>
    <w:lvl w:ilvl="4" w:tplc="292C001E" w:tentative="1">
      <w:start w:val="1"/>
      <w:numFmt w:val="bullet"/>
      <w:lvlText w:val="o"/>
      <w:lvlJc w:val="left"/>
      <w:pPr>
        <w:ind w:left="3600" w:hanging="360"/>
      </w:pPr>
      <w:rPr>
        <w:rFonts w:ascii="Courier New" w:hAnsi="Courier New" w:cs="Courier New" w:hint="default"/>
      </w:rPr>
    </w:lvl>
    <w:lvl w:ilvl="5" w:tplc="CAB06636" w:tentative="1">
      <w:start w:val="1"/>
      <w:numFmt w:val="bullet"/>
      <w:lvlText w:val=""/>
      <w:lvlJc w:val="left"/>
      <w:pPr>
        <w:ind w:left="4320" w:hanging="360"/>
      </w:pPr>
      <w:rPr>
        <w:rFonts w:ascii="Wingdings" w:hAnsi="Wingdings" w:hint="default"/>
      </w:rPr>
    </w:lvl>
    <w:lvl w:ilvl="6" w:tplc="83B8B892" w:tentative="1">
      <w:start w:val="1"/>
      <w:numFmt w:val="bullet"/>
      <w:lvlText w:val=""/>
      <w:lvlJc w:val="left"/>
      <w:pPr>
        <w:ind w:left="5040" w:hanging="360"/>
      </w:pPr>
      <w:rPr>
        <w:rFonts w:ascii="Symbol" w:hAnsi="Symbol" w:hint="default"/>
      </w:rPr>
    </w:lvl>
    <w:lvl w:ilvl="7" w:tplc="50CE7952" w:tentative="1">
      <w:start w:val="1"/>
      <w:numFmt w:val="bullet"/>
      <w:lvlText w:val="o"/>
      <w:lvlJc w:val="left"/>
      <w:pPr>
        <w:ind w:left="5760" w:hanging="360"/>
      </w:pPr>
      <w:rPr>
        <w:rFonts w:ascii="Courier New" w:hAnsi="Courier New" w:cs="Courier New" w:hint="default"/>
      </w:rPr>
    </w:lvl>
    <w:lvl w:ilvl="8" w:tplc="9EDCF926" w:tentative="1">
      <w:start w:val="1"/>
      <w:numFmt w:val="bullet"/>
      <w:lvlText w:val=""/>
      <w:lvlJc w:val="left"/>
      <w:pPr>
        <w:ind w:left="6480" w:hanging="360"/>
      </w:pPr>
      <w:rPr>
        <w:rFonts w:ascii="Wingdings" w:hAnsi="Wingdings" w:hint="default"/>
      </w:rPr>
    </w:lvl>
  </w:abstractNum>
  <w:abstractNum w:abstractNumId="34" w15:restartNumberingAfterBreak="0">
    <w:nsid w:val="6A230C97"/>
    <w:multiLevelType w:val="hybridMultilevel"/>
    <w:tmpl w:val="2FDA3710"/>
    <w:lvl w:ilvl="0" w:tplc="ABA20890">
      <w:start w:val="1"/>
      <w:numFmt w:val="bullet"/>
      <w:lvlText w:val=""/>
      <w:lvlJc w:val="left"/>
      <w:pPr>
        <w:ind w:left="720" w:hanging="360"/>
      </w:pPr>
      <w:rPr>
        <w:rFonts w:ascii="Wingdings" w:hAnsi="Wingdings"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15D3A75"/>
    <w:multiLevelType w:val="hybridMultilevel"/>
    <w:tmpl w:val="5F5E338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677FC0"/>
    <w:multiLevelType w:val="hybridMultilevel"/>
    <w:tmpl w:val="8A08FB8A"/>
    <w:lvl w:ilvl="0" w:tplc="2D6293FA">
      <w:start w:val="22"/>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E7532F"/>
    <w:multiLevelType w:val="multilevel"/>
    <w:tmpl w:val="A16EAAD8"/>
    <w:lvl w:ilvl="0">
      <w:start w:val="1"/>
      <w:numFmt w:val="decimal"/>
      <w:pStyle w:val="GLAVNINASLOV"/>
      <w:lvlText w:val="%1."/>
      <w:lvlJc w:val="left"/>
      <w:pPr>
        <w:ind w:left="8156"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8EA7653"/>
    <w:multiLevelType w:val="hybridMultilevel"/>
    <w:tmpl w:val="2EBE86BA"/>
    <w:lvl w:ilvl="0" w:tplc="5B1EE9AC">
      <w:numFmt w:val="bullet"/>
      <w:lvlText w:val="-"/>
      <w:lvlJc w:val="left"/>
      <w:pPr>
        <w:ind w:left="720" w:hanging="360"/>
      </w:pPr>
      <w:rPr>
        <w:rFonts w:ascii="Arial" w:eastAsia="Times New Roman" w:hAnsi="Arial" w:cs="Arial" w:hint="default"/>
        <w:b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7BB53384"/>
    <w:multiLevelType w:val="hybridMultilevel"/>
    <w:tmpl w:val="0A0A98FA"/>
    <w:lvl w:ilvl="0" w:tplc="5BBE16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CEF2EAA"/>
    <w:multiLevelType w:val="hybridMultilevel"/>
    <w:tmpl w:val="03FADC82"/>
    <w:lvl w:ilvl="0" w:tplc="D92868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DD5392B"/>
    <w:multiLevelType w:val="multilevel"/>
    <w:tmpl w:val="40266C24"/>
    <w:lvl w:ilvl="0">
      <w:start w:val="1"/>
      <w:numFmt w:val="decimal"/>
      <w:pStyle w:val="NASLOV1"/>
      <w:lvlText w:val="%1."/>
      <w:lvlJc w:val="left"/>
      <w:pPr>
        <w:ind w:left="927" w:hanging="360"/>
      </w:pPr>
      <w:rPr>
        <w:rFonts w:hint="default"/>
      </w:rPr>
    </w:lvl>
    <w:lvl w:ilvl="1">
      <w:start w:val="1"/>
      <w:numFmt w:val="decimal"/>
      <w:pStyle w:val="NASLOV2"/>
      <w:isLgl/>
      <w:lvlText w:val="%1.%2."/>
      <w:lvlJc w:val="left"/>
      <w:pPr>
        <w:ind w:left="7666"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16cid:durableId="1098218032">
    <w:abstractNumId w:val="23"/>
  </w:num>
  <w:num w:numId="2" w16cid:durableId="645400064">
    <w:abstractNumId w:val="19"/>
  </w:num>
  <w:num w:numId="3" w16cid:durableId="286787675">
    <w:abstractNumId w:val="0"/>
  </w:num>
  <w:num w:numId="4" w16cid:durableId="685056231">
    <w:abstractNumId w:val="15"/>
  </w:num>
  <w:num w:numId="5" w16cid:durableId="605578124">
    <w:abstractNumId w:val="1"/>
  </w:num>
  <w:num w:numId="6" w16cid:durableId="1959796929">
    <w:abstractNumId w:val="20"/>
  </w:num>
  <w:num w:numId="7" w16cid:durableId="389352020">
    <w:abstractNumId w:val="25"/>
  </w:num>
  <w:num w:numId="8" w16cid:durableId="228154737">
    <w:abstractNumId w:val="9"/>
  </w:num>
  <w:num w:numId="9" w16cid:durableId="467093280">
    <w:abstractNumId w:val="17"/>
  </w:num>
  <w:num w:numId="10" w16cid:durableId="612131581">
    <w:abstractNumId w:val="38"/>
  </w:num>
  <w:num w:numId="11" w16cid:durableId="1997877706">
    <w:abstractNumId w:val="24"/>
  </w:num>
  <w:num w:numId="12" w16cid:durableId="1100301292">
    <w:abstractNumId w:val="40"/>
  </w:num>
  <w:num w:numId="13" w16cid:durableId="1949655311">
    <w:abstractNumId w:val="2"/>
  </w:num>
  <w:num w:numId="14" w16cid:durableId="45689465">
    <w:abstractNumId w:val="21"/>
  </w:num>
  <w:num w:numId="15" w16cid:durableId="416219377">
    <w:abstractNumId w:val="36"/>
  </w:num>
  <w:num w:numId="16" w16cid:durableId="1410538679">
    <w:abstractNumId w:val="30"/>
  </w:num>
  <w:num w:numId="17" w16cid:durableId="446313054">
    <w:abstractNumId w:val="37"/>
  </w:num>
  <w:num w:numId="18" w16cid:durableId="1240603588">
    <w:abstractNumId w:val="14"/>
  </w:num>
  <w:num w:numId="19" w16cid:durableId="676418343">
    <w:abstractNumId w:val="41"/>
  </w:num>
  <w:num w:numId="20" w16cid:durableId="910164610">
    <w:abstractNumId w:val="6"/>
  </w:num>
  <w:num w:numId="21" w16cid:durableId="1542860102">
    <w:abstractNumId w:val="13"/>
  </w:num>
  <w:num w:numId="22" w16cid:durableId="477261672">
    <w:abstractNumId w:val="31"/>
  </w:num>
  <w:num w:numId="23" w16cid:durableId="1292444745">
    <w:abstractNumId w:val="10"/>
  </w:num>
  <w:num w:numId="24" w16cid:durableId="1948390430">
    <w:abstractNumId w:val="7"/>
  </w:num>
  <w:num w:numId="25" w16cid:durableId="1988631614">
    <w:abstractNumId w:val="29"/>
  </w:num>
  <w:num w:numId="26" w16cid:durableId="136262422">
    <w:abstractNumId w:val="27"/>
  </w:num>
  <w:num w:numId="27" w16cid:durableId="1236016382">
    <w:abstractNumId w:val="32"/>
  </w:num>
  <w:num w:numId="28" w16cid:durableId="1851293336">
    <w:abstractNumId w:val="35"/>
  </w:num>
  <w:num w:numId="29" w16cid:durableId="1936668472">
    <w:abstractNumId w:val="8"/>
  </w:num>
  <w:num w:numId="30" w16cid:durableId="1780223386">
    <w:abstractNumId w:val="3"/>
  </w:num>
  <w:num w:numId="31" w16cid:durableId="1267543782">
    <w:abstractNumId w:val="16"/>
  </w:num>
  <w:num w:numId="32" w16cid:durableId="1987539615">
    <w:abstractNumId w:val="4"/>
  </w:num>
  <w:num w:numId="33" w16cid:durableId="1162156734">
    <w:abstractNumId w:val="22"/>
  </w:num>
  <w:num w:numId="34" w16cid:durableId="671762497">
    <w:abstractNumId w:val="12"/>
  </w:num>
  <w:num w:numId="35" w16cid:durableId="1826358723">
    <w:abstractNumId w:val="39"/>
  </w:num>
  <w:num w:numId="36" w16cid:durableId="878857170">
    <w:abstractNumId w:val="26"/>
  </w:num>
  <w:num w:numId="37" w16cid:durableId="2065520875">
    <w:abstractNumId w:val="18"/>
  </w:num>
  <w:num w:numId="38" w16cid:durableId="1276206088">
    <w:abstractNumId w:val="33"/>
  </w:num>
  <w:num w:numId="39" w16cid:durableId="1723016217">
    <w:abstractNumId w:val="34"/>
  </w:num>
  <w:num w:numId="40" w16cid:durableId="1476215045">
    <w:abstractNumId w:val="5"/>
  </w:num>
  <w:num w:numId="41" w16cid:durableId="1003507374">
    <w:abstractNumId w:val="11"/>
  </w:num>
  <w:num w:numId="42" w16cid:durableId="40326168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CB"/>
    <w:rsid w:val="0000211A"/>
    <w:rsid w:val="000125AB"/>
    <w:rsid w:val="00022364"/>
    <w:rsid w:val="000247F6"/>
    <w:rsid w:val="000337FC"/>
    <w:rsid w:val="00033E8E"/>
    <w:rsid w:val="00036256"/>
    <w:rsid w:val="0003741C"/>
    <w:rsid w:val="00047096"/>
    <w:rsid w:val="000508CE"/>
    <w:rsid w:val="0005682A"/>
    <w:rsid w:val="00074F50"/>
    <w:rsid w:val="0007554A"/>
    <w:rsid w:val="0008210D"/>
    <w:rsid w:val="00084050"/>
    <w:rsid w:val="00087E27"/>
    <w:rsid w:val="00090655"/>
    <w:rsid w:val="00097257"/>
    <w:rsid w:val="000A1A10"/>
    <w:rsid w:val="000A700B"/>
    <w:rsid w:val="000B19BF"/>
    <w:rsid w:val="000B2836"/>
    <w:rsid w:val="000B569B"/>
    <w:rsid w:val="000C50BB"/>
    <w:rsid w:val="000C53F6"/>
    <w:rsid w:val="000C69C6"/>
    <w:rsid w:val="000C72D5"/>
    <w:rsid w:val="000D3D9F"/>
    <w:rsid w:val="000D711C"/>
    <w:rsid w:val="000D7692"/>
    <w:rsid w:val="000E2AB4"/>
    <w:rsid w:val="000F2A92"/>
    <w:rsid w:val="000F7025"/>
    <w:rsid w:val="00100EC1"/>
    <w:rsid w:val="001036E8"/>
    <w:rsid w:val="00107A74"/>
    <w:rsid w:val="00110786"/>
    <w:rsid w:val="00110CBD"/>
    <w:rsid w:val="00117661"/>
    <w:rsid w:val="001320B3"/>
    <w:rsid w:val="00151B79"/>
    <w:rsid w:val="00152463"/>
    <w:rsid w:val="00153F3A"/>
    <w:rsid w:val="0015547E"/>
    <w:rsid w:val="0015790E"/>
    <w:rsid w:val="00157F99"/>
    <w:rsid w:val="00166EF2"/>
    <w:rsid w:val="00167356"/>
    <w:rsid w:val="001722FF"/>
    <w:rsid w:val="00172DC5"/>
    <w:rsid w:val="00176230"/>
    <w:rsid w:val="00184FAC"/>
    <w:rsid w:val="001853A4"/>
    <w:rsid w:val="0018570E"/>
    <w:rsid w:val="00187B23"/>
    <w:rsid w:val="00191DA9"/>
    <w:rsid w:val="001923C8"/>
    <w:rsid w:val="001A2ECB"/>
    <w:rsid w:val="001A774A"/>
    <w:rsid w:val="001B0C5A"/>
    <w:rsid w:val="001B4AA0"/>
    <w:rsid w:val="001C712A"/>
    <w:rsid w:val="001C7225"/>
    <w:rsid w:val="001D0181"/>
    <w:rsid w:val="001D07D0"/>
    <w:rsid w:val="001D1627"/>
    <w:rsid w:val="001D2D70"/>
    <w:rsid w:val="001D38AA"/>
    <w:rsid w:val="001D3BFF"/>
    <w:rsid w:val="001D448D"/>
    <w:rsid w:val="001D4C06"/>
    <w:rsid w:val="001D4D8E"/>
    <w:rsid w:val="001E0253"/>
    <w:rsid w:val="001E43BC"/>
    <w:rsid w:val="001F5B85"/>
    <w:rsid w:val="001F75E8"/>
    <w:rsid w:val="00202A77"/>
    <w:rsid w:val="00206040"/>
    <w:rsid w:val="002108F0"/>
    <w:rsid w:val="00216687"/>
    <w:rsid w:val="00230893"/>
    <w:rsid w:val="00232326"/>
    <w:rsid w:val="00241BA0"/>
    <w:rsid w:val="00257FE6"/>
    <w:rsid w:val="00261A1C"/>
    <w:rsid w:val="002835F2"/>
    <w:rsid w:val="002903A0"/>
    <w:rsid w:val="002A2296"/>
    <w:rsid w:val="002B15D5"/>
    <w:rsid w:val="002C2799"/>
    <w:rsid w:val="002C7362"/>
    <w:rsid w:val="002C7E87"/>
    <w:rsid w:val="002D095B"/>
    <w:rsid w:val="002D6704"/>
    <w:rsid w:val="002D7DE3"/>
    <w:rsid w:val="002E04F6"/>
    <w:rsid w:val="002F7E01"/>
    <w:rsid w:val="00303B47"/>
    <w:rsid w:val="00306FA0"/>
    <w:rsid w:val="00306FE7"/>
    <w:rsid w:val="003240F1"/>
    <w:rsid w:val="00325437"/>
    <w:rsid w:val="0033558F"/>
    <w:rsid w:val="00340390"/>
    <w:rsid w:val="00342770"/>
    <w:rsid w:val="00342960"/>
    <w:rsid w:val="00342CF1"/>
    <w:rsid w:val="00344B92"/>
    <w:rsid w:val="0034682A"/>
    <w:rsid w:val="003512AC"/>
    <w:rsid w:val="0035327E"/>
    <w:rsid w:val="003601C7"/>
    <w:rsid w:val="00365542"/>
    <w:rsid w:val="00365FBC"/>
    <w:rsid w:val="00376EBF"/>
    <w:rsid w:val="003830E2"/>
    <w:rsid w:val="00385158"/>
    <w:rsid w:val="00386550"/>
    <w:rsid w:val="00386EEE"/>
    <w:rsid w:val="00387F7B"/>
    <w:rsid w:val="00391239"/>
    <w:rsid w:val="003A0091"/>
    <w:rsid w:val="003A01A8"/>
    <w:rsid w:val="003A142F"/>
    <w:rsid w:val="003A5E9F"/>
    <w:rsid w:val="003A7FEF"/>
    <w:rsid w:val="003B0126"/>
    <w:rsid w:val="003B13D6"/>
    <w:rsid w:val="003B29B3"/>
    <w:rsid w:val="003B4BD2"/>
    <w:rsid w:val="003B4CEF"/>
    <w:rsid w:val="003C3662"/>
    <w:rsid w:val="003C56F8"/>
    <w:rsid w:val="003E07BE"/>
    <w:rsid w:val="003E0EFD"/>
    <w:rsid w:val="003E2578"/>
    <w:rsid w:val="003E2A85"/>
    <w:rsid w:val="003E5628"/>
    <w:rsid w:val="003E7D93"/>
    <w:rsid w:val="003E7D9E"/>
    <w:rsid w:val="003F2936"/>
    <w:rsid w:val="003F5C32"/>
    <w:rsid w:val="003F619A"/>
    <w:rsid w:val="004006FC"/>
    <w:rsid w:val="004023C9"/>
    <w:rsid w:val="00407C5A"/>
    <w:rsid w:val="00407E53"/>
    <w:rsid w:val="004113D6"/>
    <w:rsid w:val="00412A40"/>
    <w:rsid w:val="00412D57"/>
    <w:rsid w:val="0041341C"/>
    <w:rsid w:val="00423212"/>
    <w:rsid w:val="004253EB"/>
    <w:rsid w:val="0043068E"/>
    <w:rsid w:val="004315C5"/>
    <w:rsid w:val="004478E4"/>
    <w:rsid w:val="00456693"/>
    <w:rsid w:val="00457E62"/>
    <w:rsid w:val="00461927"/>
    <w:rsid w:val="004706E7"/>
    <w:rsid w:val="00480504"/>
    <w:rsid w:val="0048050A"/>
    <w:rsid w:val="00480BB8"/>
    <w:rsid w:val="00483525"/>
    <w:rsid w:val="004852B8"/>
    <w:rsid w:val="004906AD"/>
    <w:rsid w:val="004A2DA4"/>
    <w:rsid w:val="004A6661"/>
    <w:rsid w:val="004C4ED6"/>
    <w:rsid w:val="004C604B"/>
    <w:rsid w:val="004C732C"/>
    <w:rsid w:val="004D129E"/>
    <w:rsid w:val="004D7F1E"/>
    <w:rsid w:val="004E0828"/>
    <w:rsid w:val="004E48AF"/>
    <w:rsid w:val="004F0337"/>
    <w:rsid w:val="004F0A4E"/>
    <w:rsid w:val="004F649B"/>
    <w:rsid w:val="00502058"/>
    <w:rsid w:val="005030DA"/>
    <w:rsid w:val="0052439E"/>
    <w:rsid w:val="00526676"/>
    <w:rsid w:val="00533801"/>
    <w:rsid w:val="005516CE"/>
    <w:rsid w:val="00555B29"/>
    <w:rsid w:val="0056600B"/>
    <w:rsid w:val="00573A76"/>
    <w:rsid w:val="00574990"/>
    <w:rsid w:val="00574E4E"/>
    <w:rsid w:val="00581595"/>
    <w:rsid w:val="005845A8"/>
    <w:rsid w:val="0059189A"/>
    <w:rsid w:val="00592B67"/>
    <w:rsid w:val="00592FC3"/>
    <w:rsid w:val="00596929"/>
    <w:rsid w:val="005B3231"/>
    <w:rsid w:val="005B412F"/>
    <w:rsid w:val="005B6864"/>
    <w:rsid w:val="005C1583"/>
    <w:rsid w:val="005E1050"/>
    <w:rsid w:val="005E3986"/>
    <w:rsid w:val="005E65D0"/>
    <w:rsid w:val="005E6BED"/>
    <w:rsid w:val="005F0749"/>
    <w:rsid w:val="00601350"/>
    <w:rsid w:val="00616F9F"/>
    <w:rsid w:val="006243D8"/>
    <w:rsid w:val="00626C72"/>
    <w:rsid w:val="00627018"/>
    <w:rsid w:val="00627275"/>
    <w:rsid w:val="00631C9C"/>
    <w:rsid w:val="00634288"/>
    <w:rsid w:val="00634D7B"/>
    <w:rsid w:val="006352A4"/>
    <w:rsid w:val="00650110"/>
    <w:rsid w:val="00653446"/>
    <w:rsid w:val="00661052"/>
    <w:rsid w:val="00663C48"/>
    <w:rsid w:val="00672D45"/>
    <w:rsid w:val="006749D5"/>
    <w:rsid w:val="0067568A"/>
    <w:rsid w:val="0067578B"/>
    <w:rsid w:val="0067651A"/>
    <w:rsid w:val="00686B22"/>
    <w:rsid w:val="00691CBD"/>
    <w:rsid w:val="00692320"/>
    <w:rsid w:val="006A1771"/>
    <w:rsid w:val="006B17A0"/>
    <w:rsid w:val="006B4841"/>
    <w:rsid w:val="006B61CE"/>
    <w:rsid w:val="006C25B9"/>
    <w:rsid w:val="006C35F8"/>
    <w:rsid w:val="006C6F4B"/>
    <w:rsid w:val="006D3880"/>
    <w:rsid w:val="006D42D9"/>
    <w:rsid w:val="006D67C3"/>
    <w:rsid w:val="006E5E47"/>
    <w:rsid w:val="006F7EB1"/>
    <w:rsid w:val="00701D10"/>
    <w:rsid w:val="0070260E"/>
    <w:rsid w:val="007031F2"/>
    <w:rsid w:val="0070476E"/>
    <w:rsid w:val="007250F6"/>
    <w:rsid w:val="007254D4"/>
    <w:rsid w:val="00733B87"/>
    <w:rsid w:val="007346B2"/>
    <w:rsid w:val="00734C38"/>
    <w:rsid w:val="00736448"/>
    <w:rsid w:val="00737CA4"/>
    <w:rsid w:val="00747EE3"/>
    <w:rsid w:val="00747FB3"/>
    <w:rsid w:val="007509F2"/>
    <w:rsid w:val="0075142E"/>
    <w:rsid w:val="0075275A"/>
    <w:rsid w:val="0075527E"/>
    <w:rsid w:val="00757E85"/>
    <w:rsid w:val="00767073"/>
    <w:rsid w:val="00767FFE"/>
    <w:rsid w:val="0077301A"/>
    <w:rsid w:val="00774A36"/>
    <w:rsid w:val="00776B74"/>
    <w:rsid w:val="0078005F"/>
    <w:rsid w:val="00784F8A"/>
    <w:rsid w:val="0078666F"/>
    <w:rsid w:val="00791B3F"/>
    <w:rsid w:val="00791F8E"/>
    <w:rsid w:val="00794AE6"/>
    <w:rsid w:val="007A1FF2"/>
    <w:rsid w:val="007A2054"/>
    <w:rsid w:val="007A55BB"/>
    <w:rsid w:val="007B14C2"/>
    <w:rsid w:val="007B6126"/>
    <w:rsid w:val="007C5767"/>
    <w:rsid w:val="007C75BA"/>
    <w:rsid w:val="007F1D0D"/>
    <w:rsid w:val="007F29D4"/>
    <w:rsid w:val="00804FC5"/>
    <w:rsid w:val="00810C59"/>
    <w:rsid w:val="008125C0"/>
    <w:rsid w:val="008165B5"/>
    <w:rsid w:val="0083122A"/>
    <w:rsid w:val="0083286B"/>
    <w:rsid w:val="00833408"/>
    <w:rsid w:val="0083360C"/>
    <w:rsid w:val="00835DDB"/>
    <w:rsid w:val="00837EF1"/>
    <w:rsid w:val="0084064A"/>
    <w:rsid w:val="00855203"/>
    <w:rsid w:val="00862417"/>
    <w:rsid w:val="008643EE"/>
    <w:rsid w:val="00892AD5"/>
    <w:rsid w:val="008A1538"/>
    <w:rsid w:val="008A1783"/>
    <w:rsid w:val="008A4796"/>
    <w:rsid w:val="008A61C5"/>
    <w:rsid w:val="008A6DC9"/>
    <w:rsid w:val="008B109A"/>
    <w:rsid w:val="008B1F53"/>
    <w:rsid w:val="008B33A8"/>
    <w:rsid w:val="008B3A13"/>
    <w:rsid w:val="008B5EE5"/>
    <w:rsid w:val="008C45FC"/>
    <w:rsid w:val="008C55C5"/>
    <w:rsid w:val="008D12CD"/>
    <w:rsid w:val="008D1400"/>
    <w:rsid w:val="008D7096"/>
    <w:rsid w:val="008E63AA"/>
    <w:rsid w:val="008F3500"/>
    <w:rsid w:val="008F5ED6"/>
    <w:rsid w:val="008F680A"/>
    <w:rsid w:val="00900D31"/>
    <w:rsid w:val="00904D01"/>
    <w:rsid w:val="0090581F"/>
    <w:rsid w:val="009113DD"/>
    <w:rsid w:val="00912CE6"/>
    <w:rsid w:val="009133B5"/>
    <w:rsid w:val="00920D9D"/>
    <w:rsid w:val="009272F7"/>
    <w:rsid w:val="00927F66"/>
    <w:rsid w:val="009340CA"/>
    <w:rsid w:val="00946DD3"/>
    <w:rsid w:val="00947285"/>
    <w:rsid w:val="00956B65"/>
    <w:rsid w:val="009769AA"/>
    <w:rsid w:val="00977E06"/>
    <w:rsid w:val="00980499"/>
    <w:rsid w:val="009811EE"/>
    <w:rsid w:val="00984ADD"/>
    <w:rsid w:val="00986481"/>
    <w:rsid w:val="0099543B"/>
    <w:rsid w:val="00995F6D"/>
    <w:rsid w:val="00997CCB"/>
    <w:rsid w:val="009A75B5"/>
    <w:rsid w:val="009B205B"/>
    <w:rsid w:val="009B62FA"/>
    <w:rsid w:val="009C055F"/>
    <w:rsid w:val="009C0C0E"/>
    <w:rsid w:val="009D2079"/>
    <w:rsid w:val="009D6627"/>
    <w:rsid w:val="009F2296"/>
    <w:rsid w:val="009F31C4"/>
    <w:rsid w:val="00A04C85"/>
    <w:rsid w:val="00A10464"/>
    <w:rsid w:val="00A2119A"/>
    <w:rsid w:val="00A2129D"/>
    <w:rsid w:val="00A24B67"/>
    <w:rsid w:val="00A2613E"/>
    <w:rsid w:val="00A30DF1"/>
    <w:rsid w:val="00A30F66"/>
    <w:rsid w:val="00A31088"/>
    <w:rsid w:val="00A3131B"/>
    <w:rsid w:val="00A42E9A"/>
    <w:rsid w:val="00A43CD2"/>
    <w:rsid w:val="00A46E1B"/>
    <w:rsid w:val="00A47554"/>
    <w:rsid w:val="00A47910"/>
    <w:rsid w:val="00A547FE"/>
    <w:rsid w:val="00A60301"/>
    <w:rsid w:val="00A7020E"/>
    <w:rsid w:val="00A820AD"/>
    <w:rsid w:val="00A829FA"/>
    <w:rsid w:val="00A97309"/>
    <w:rsid w:val="00AA2AF6"/>
    <w:rsid w:val="00AB1DDD"/>
    <w:rsid w:val="00AB4743"/>
    <w:rsid w:val="00AB70C0"/>
    <w:rsid w:val="00AB7F24"/>
    <w:rsid w:val="00AC61EC"/>
    <w:rsid w:val="00AC790E"/>
    <w:rsid w:val="00AC7C37"/>
    <w:rsid w:val="00AD414D"/>
    <w:rsid w:val="00AD4508"/>
    <w:rsid w:val="00AD5DE3"/>
    <w:rsid w:val="00AD6B2C"/>
    <w:rsid w:val="00AD7F6C"/>
    <w:rsid w:val="00AE165D"/>
    <w:rsid w:val="00AE1FC8"/>
    <w:rsid w:val="00AE1FF6"/>
    <w:rsid w:val="00AF122B"/>
    <w:rsid w:val="00AF782F"/>
    <w:rsid w:val="00AF7AF2"/>
    <w:rsid w:val="00B04627"/>
    <w:rsid w:val="00B10795"/>
    <w:rsid w:val="00B145C9"/>
    <w:rsid w:val="00B17175"/>
    <w:rsid w:val="00B2340D"/>
    <w:rsid w:val="00B24B7C"/>
    <w:rsid w:val="00B251C6"/>
    <w:rsid w:val="00B25CA8"/>
    <w:rsid w:val="00B26555"/>
    <w:rsid w:val="00B466A1"/>
    <w:rsid w:val="00B46FBC"/>
    <w:rsid w:val="00B64C5B"/>
    <w:rsid w:val="00B64F72"/>
    <w:rsid w:val="00B75534"/>
    <w:rsid w:val="00B7608E"/>
    <w:rsid w:val="00B80E73"/>
    <w:rsid w:val="00B81F0B"/>
    <w:rsid w:val="00B92827"/>
    <w:rsid w:val="00B97EE6"/>
    <w:rsid w:val="00BA1215"/>
    <w:rsid w:val="00BA27FE"/>
    <w:rsid w:val="00BA2B82"/>
    <w:rsid w:val="00BA56EE"/>
    <w:rsid w:val="00BA74F0"/>
    <w:rsid w:val="00BB2F21"/>
    <w:rsid w:val="00BB33BE"/>
    <w:rsid w:val="00BC01BA"/>
    <w:rsid w:val="00BC239B"/>
    <w:rsid w:val="00BC34AF"/>
    <w:rsid w:val="00BD1FB9"/>
    <w:rsid w:val="00BE4C94"/>
    <w:rsid w:val="00BE545E"/>
    <w:rsid w:val="00BE759A"/>
    <w:rsid w:val="00C06BEA"/>
    <w:rsid w:val="00C145AF"/>
    <w:rsid w:val="00C14E54"/>
    <w:rsid w:val="00C17297"/>
    <w:rsid w:val="00C207BA"/>
    <w:rsid w:val="00C27876"/>
    <w:rsid w:val="00C362F6"/>
    <w:rsid w:val="00C373E9"/>
    <w:rsid w:val="00C407EF"/>
    <w:rsid w:val="00C4232A"/>
    <w:rsid w:val="00C45C1D"/>
    <w:rsid w:val="00C50283"/>
    <w:rsid w:val="00C51E6F"/>
    <w:rsid w:val="00C52D1A"/>
    <w:rsid w:val="00C53806"/>
    <w:rsid w:val="00C55DDD"/>
    <w:rsid w:val="00C667E9"/>
    <w:rsid w:val="00C70657"/>
    <w:rsid w:val="00C71693"/>
    <w:rsid w:val="00C742B8"/>
    <w:rsid w:val="00C75FC9"/>
    <w:rsid w:val="00C771B2"/>
    <w:rsid w:val="00C81D62"/>
    <w:rsid w:val="00C85EE8"/>
    <w:rsid w:val="00C86318"/>
    <w:rsid w:val="00C8764F"/>
    <w:rsid w:val="00C87C68"/>
    <w:rsid w:val="00C90159"/>
    <w:rsid w:val="00C90730"/>
    <w:rsid w:val="00C921DD"/>
    <w:rsid w:val="00C9273E"/>
    <w:rsid w:val="00C9671B"/>
    <w:rsid w:val="00C972DC"/>
    <w:rsid w:val="00CA2FE5"/>
    <w:rsid w:val="00CA6D0F"/>
    <w:rsid w:val="00CA6FDA"/>
    <w:rsid w:val="00CB0857"/>
    <w:rsid w:val="00CB08AE"/>
    <w:rsid w:val="00CB1840"/>
    <w:rsid w:val="00CB2F44"/>
    <w:rsid w:val="00CB325E"/>
    <w:rsid w:val="00CC07C8"/>
    <w:rsid w:val="00CD09BE"/>
    <w:rsid w:val="00CF6283"/>
    <w:rsid w:val="00CF662A"/>
    <w:rsid w:val="00D04E36"/>
    <w:rsid w:val="00D216C0"/>
    <w:rsid w:val="00D227F7"/>
    <w:rsid w:val="00D26334"/>
    <w:rsid w:val="00D265C4"/>
    <w:rsid w:val="00D2719A"/>
    <w:rsid w:val="00D34B65"/>
    <w:rsid w:val="00D430C3"/>
    <w:rsid w:val="00D479A0"/>
    <w:rsid w:val="00D512FC"/>
    <w:rsid w:val="00D549FD"/>
    <w:rsid w:val="00D54AD0"/>
    <w:rsid w:val="00D64AD9"/>
    <w:rsid w:val="00D66712"/>
    <w:rsid w:val="00D67777"/>
    <w:rsid w:val="00D80F40"/>
    <w:rsid w:val="00D8144C"/>
    <w:rsid w:val="00D826CB"/>
    <w:rsid w:val="00D82A87"/>
    <w:rsid w:val="00D86553"/>
    <w:rsid w:val="00D921F0"/>
    <w:rsid w:val="00D922A3"/>
    <w:rsid w:val="00D9559D"/>
    <w:rsid w:val="00DA0FC6"/>
    <w:rsid w:val="00DA29E1"/>
    <w:rsid w:val="00DA34B7"/>
    <w:rsid w:val="00DA3F00"/>
    <w:rsid w:val="00DA4E64"/>
    <w:rsid w:val="00DC709E"/>
    <w:rsid w:val="00DC716C"/>
    <w:rsid w:val="00DD1081"/>
    <w:rsid w:val="00DD2B3B"/>
    <w:rsid w:val="00DF558C"/>
    <w:rsid w:val="00E00C84"/>
    <w:rsid w:val="00E03588"/>
    <w:rsid w:val="00E07458"/>
    <w:rsid w:val="00E13F0D"/>
    <w:rsid w:val="00E21103"/>
    <w:rsid w:val="00E24285"/>
    <w:rsid w:val="00E27D8D"/>
    <w:rsid w:val="00E34C04"/>
    <w:rsid w:val="00E34D8F"/>
    <w:rsid w:val="00E40160"/>
    <w:rsid w:val="00E47191"/>
    <w:rsid w:val="00E54123"/>
    <w:rsid w:val="00E54BA9"/>
    <w:rsid w:val="00E63AB3"/>
    <w:rsid w:val="00E6768B"/>
    <w:rsid w:val="00E74D0D"/>
    <w:rsid w:val="00E7552E"/>
    <w:rsid w:val="00E75B8F"/>
    <w:rsid w:val="00E83682"/>
    <w:rsid w:val="00E85457"/>
    <w:rsid w:val="00E92AC4"/>
    <w:rsid w:val="00EA0D76"/>
    <w:rsid w:val="00EA248D"/>
    <w:rsid w:val="00EB3829"/>
    <w:rsid w:val="00EB47BA"/>
    <w:rsid w:val="00EB5160"/>
    <w:rsid w:val="00EB631D"/>
    <w:rsid w:val="00EB7294"/>
    <w:rsid w:val="00EC0775"/>
    <w:rsid w:val="00ED29C2"/>
    <w:rsid w:val="00ED7A98"/>
    <w:rsid w:val="00EE1BB6"/>
    <w:rsid w:val="00EE5E45"/>
    <w:rsid w:val="00EF0792"/>
    <w:rsid w:val="00EF1B53"/>
    <w:rsid w:val="00EF2776"/>
    <w:rsid w:val="00F008E8"/>
    <w:rsid w:val="00F032EA"/>
    <w:rsid w:val="00F0425D"/>
    <w:rsid w:val="00F07683"/>
    <w:rsid w:val="00F077A4"/>
    <w:rsid w:val="00F24A35"/>
    <w:rsid w:val="00F30216"/>
    <w:rsid w:val="00F33831"/>
    <w:rsid w:val="00F35059"/>
    <w:rsid w:val="00F60781"/>
    <w:rsid w:val="00F626FF"/>
    <w:rsid w:val="00F63D23"/>
    <w:rsid w:val="00F810BB"/>
    <w:rsid w:val="00F8617D"/>
    <w:rsid w:val="00F92A47"/>
    <w:rsid w:val="00F971A9"/>
    <w:rsid w:val="00F977A3"/>
    <w:rsid w:val="00F97ECD"/>
    <w:rsid w:val="00FA2E06"/>
    <w:rsid w:val="00FA54EF"/>
    <w:rsid w:val="00FA62FD"/>
    <w:rsid w:val="00FB19B1"/>
    <w:rsid w:val="00FB1DA1"/>
    <w:rsid w:val="00FB4D4B"/>
    <w:rsid w:val="00FC017C"/>
    <w:rsid w:val="00FC02B5"/>
    <w:rsid w:val="00FC2550"/>
    <w:rsid w:val="00FC6A5F"/>
    <w:rsid w:val="00FD3758"/>
    <w:rsid w:val="00FD5A89"/>
    <w:rsid w:val="00FD75C9"/>
    <w:rsid w:val="00FE098E"/>
    <w:rsid w:val="00FF36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BB26B"/>
  <w15:chartTrackingRefBased/>
  <w15:docId w15:val="{AA04AA82-3C8B-4218-A003-7FEC6F09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97CCB"/>
    <w:pPr>
      <w:spacing w:after="0" w:line="260" w:lineRule="exact"/>
    </w:pPr>
    <w:rPr>
      <w:rFonts w:ascii="Arial" w:eastAsia="Times New Roman" w:hAnsi="Arial" w:cs="Times New Roman"/>
      <w:sz w:val="20"/>
      <w:szCs w:val="24"/>
    </w:rPr>
  </w:style>
  <w:style w:type="paragraph" w:styleId="Naslov10">
    <w:name w:val="heading 1"/>
    <w:basedOn w:val="Navaden"/>
    <w:next w:val="Navaden"/>
    <w:link w:val="Naslov1Znak"/>
    <w:uiPriority w:val="9"/>
    <w:qFormat/>
    <w:rsid w:val="002903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0">
    <w:name w:val="heading 2"/>
    <w:basedOn w:val="Navaden"/>
    <w:next w:val="Navaden"/>
    <w:link w:val="Naslov2Znak"/>
    <w:uiPriority w:val="9"/>
    <w:semiHidden/>
    <w:unhideWhenUsed/>
    <w:qFormat/>
    <w:rsid w:val="00EB72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997CCB"/>
    <w:pPr>
      <w:tabs>
        <w:tab w:val="center" w:pos="4320"/>
        <w:tab w:val="right" w:pos="8640"/>
      </w:tabs>
    </w:pPr>
  </w:style>
  <w:style w:type="character" w:customStyle="1" w:styleId="GlavaZnak">
    <w:name w:val="Glava Znak"/>
    <w:basedOn w:val="Privzetapisavaodstavka"/>
    <w:link w:val="Glava"/>
    <w:rsid w:val="00997CCB"/>
    <w:rPr>
      <w:rFonts w:ascii="Arial" w:eastAsia="Times New Roman" w:hAnsi="Arial" w:cs="Times New Roman"/>
      <w:sz w:val="20"/>
      <w:szCs w:val="24"/>
    </w:rPr>
  </w:style>
  <w:style w:type="paragraph" w:customStyle="1" w:styleId="datumtevilka">
    <w:name w:val="datum številka"/>
    <w:basedOn w:val="Navaden"/>
    <w:qFormat/>
    <w:rsid w:val="00997CCB"/>
    <w:pPr>
      <w:tabs>
        <w:tab w:val="left" w:pos="1701"/>
      </w:tabs>
    </w:pPr>
    <w:rPr>
      <w:szCs w:val="20"/>
      <w:lang w:eastAsia="sl-SI"/>
    </w:rPr>
  </w:style>
  <w:style w:type="paragraph" w:customStyle="1" w:styleId="ZADEVA">
    <w:name w:val="ZADEVA"/>
    <w:basedOn w:val="Navaden"/>
    <w:qFormat/>
    <w:rsid w:val="00997CCB"/>
    <w:pPr>
      <w:tabs>
        <w:tab w:val="left" w:pos="1701"/>
      </w:tabs>
      <w:ind w:left="1701" w:hanging="1701"/>
    </w:pPr>
    <w:rPr>
      <w:b/>
      <w:lang w:val="it-IT"/>
    </w:rPr>
  </w:style>
  <w:style w:type="paragraph" w:customStyle="1" w:styleId="odstavek1">
    <w:name w:val="odstavek1"/>
    <w:basedOn w:val="Navaden"/>
    <w:rsid w:val="00997CCB"/>
    <w:pPr>
      <w:spacing w:before="240" w:line="240" w:lineRule="auto"/>
      <w:ind w:firstLine="1021"/>
      <w:jc w:val="both"/>
    </w:pPr>
    <w:rPr>
      <w:rFonts w:eastAsiaTheme="minorHAnsi" w:cs="Arial"/>
      <w:sz w:val="22"/>
      <w:szCs w:val="22"/>
      <w:lang w:eastAsia="sl-SI"/>
    </w:rPr>
  </w:style>
  <w:style w:type="paragraph" w:styleId="Odstavekseznama">
    <w:name w:val="List Paragraph"/>
    <w:basedOn w:val="Navaden"/>
    <w:link w:val="OdstavekseznamaZnak"/>
    <w:uiPriority w:val="34"/>
    <w:qFormat/>
    <w:rsid w:val="00997CCB"/>
    <w:pPr>
      <w:spacing w:line="260" w:lineRule="atLeast"/>
      <w:ind w:left="720"/>
      <w:contextualSpacing/>
    </w:pPr>
    <w:rPr>
      <w:lang w:val="en-US"/>
    </w:rPr>
  </w:style>
  <w:style w:type="character" w:styleId="Hiperpovezava">
    <w:name w:val="Hyperlink"/>
    <w:basedOn w:val="Privzetapisavaodstavka"/>
    <w:uiPriority w:val="99"/>
    <w:unhideWhenUsed/>
    <w:rsid w:val="00C71693"/>
    <w:rPr>
      <w:color w:val="0563C1" w:themeColor="hyperlink"/>
      <w:u w:val="single"/>
    </w:rPr>
  </w:style>
  <w:style w:type="character" w:styleId="Nerazreenaomemba">
    <w:name w:val="Unresolved Mention"/>
    <w:basedOn w:val="Privzetapisavaodstavka"/>
    <w:uiPriority w:val="99"/>
    <w:semiHidden/>
    <w:unhideWhenUsed/>
    <w:rsid w:val="00C71693"/>
    <w:rPr>
      <w:color w:val="605E5C"/>
      <w:shd w:val="clear" w:color="auto" w:fill="E1DFDD"/>
    </w:rPr>
  </w:style>
  <w:style w:type="paragraph" w:styleId="Noga">
    <w:name w:val="footer"/>
    <w:basedOn w:val="Navaden"/>
    <w:link w:val="NogaZnak"/>
    <w:uiPriority w:val="99"/>
    <w:unhideWhenUsed/>
    <w:rsid w:val="002B15D5"/>
    <w:pPr>
      <w:tabs>
        <w:tab w:val="center" w:pos="4536"/>
        <w:tab w:val="right" w:pos="9072"/>
      </w:tabs>
      <w:spacing w:line="240" w:lineRule="auto"/>
    </w:pPr>
  </w:style>
  <w:style w:type="character" w:customStyle="1" w:styleId="NogaZnak">
    <w:name w:val="Noga Znak"/>
    <w:basedOn w:val="Privzetapisavaodstavka"/>
    <w:link w:val="Noga"/>
    <w:uiPriority w:val="99"/>
    <w:rsid w:val="002B15D5"/>
    <w:rPr>
      <w:rFonts w:ascii="Arial" w:eastAsia="Times New Roman" w:hAnsi="Arial" w:cs="Times New Roman"/>
      <w:sz w:val="20"/>
      <w:szCs w:val="24"/>
    </w:rPr>
  </w:style>
  <w:style w:type="paragraph" w:styleId="Sprotnaopomba-besedilo">
    <w:name w:val="footnote text"/>
    <w:basedOn w:val="Navaden"/>
    <w:link w:val="Sprotnaopomba-besediloZnak"/>
    <w:unhideWhenUsed/>
    <w:rsid w:val="008D7096"/>
    <w:pPr>
      <w:spacing w:line="240" w:lineRule="auto"/>
    </w:pPr>
    <w:rPr>
      <w:szCs w:val="20"/>
    </w:rPr>
  </w:style>
  <w:style w:type="character" w:customStyle="1" w:styleId="Sprotnaopomba-besediloZnak">
    <w:name w:val="Sprotna opomba - besedilo Znak"/>
    <w:basedOn w:val="Privzetapisavaodstavka"/>
    <w:link w:val="Sprotnaopomba-besedilo"/>
    <w:rsid w:val="008D7096"/>
    <w:rPr>
      <w:rFonts w:ascii="Arial" w:eastAsia="Times New Roman" w:hAnsi="Arial" w:cs="Times New Roman"/>
      <w:sz w:val="20"/>
      <w:szCs w:val="20"/>
    </w:rPr>
  </w:style>
  <w:style w:type="character" w:styleId="Sprotnaopomba-sklic">
    <w:name w:val="footnote reference"/>
    <w:basedOn w:val="Privzetapisavaodstavka"/>
    <w:unhideWhenUsed/>
    <w:rsid w:val="008D7096"/>
    <w:rPr>
      <w:vertAlign w:val="superscript"/>
    </w:rPr>
  </w:style>
  <w:style w:type="paragraph" w:customStyle="1" w:styleId="podpisi">
    <w:name w:val="podpisi"/>
    <w:basedOn w:val="Navaden"/>
    <w:qFormat/>
    <w:rsid w:val="00AB7F24"/>
    <w:pPr>
      <w:tabs>
        <w:tab w:val="left" w:pos="3402"/>
      </w:tabs>
    </w:pPr>
    <w:rPr>
      <w:lang w:val="it-IT"/>
    </w:rPr>
  </w:style>
  <w:style w:type="paragraph" w:customStyle="1" w:styleId="Default">
    <w:name w:val="Default"/>
    <w:rsid w:val="008B3A13"/>
    <w:pPr>
      <w:autoSpaceDE w:val="0"/>
      <w:autoSpaceDN w:val="0"/>
      <w:adjustRightInd w:val="0"/>
      <w:spacing w:after="0" w:line="240" w:lineRule="auto"/>
    </w:pPr>
    <w:rPr>
      <w:rFonts w:ascii="Calibri" w:eastAsia="Times New Roman" w:hAnsi="Calibri" w:cs="Calibri"/>
      <w:color w:val="000000"/>
      <w:sz w:val="24"/>
      <w:szCs w:val="24"/>
      <w:lang w:eastAsia="sl-SI"/>
    </w:rPr>
  </w:style>
  <w:style w:type="paragraph" w:customStyle="1" w:styleId="Telobesedila31">
    <w:name w:val="Telo besedila 31"/>
    <w:basedOn w:val="Navaden"/>
    <w:rsid w:val="00A3131B"/>
    <w:pPr>
      <w:spacing w:line="240" w:lineRule="auto"/>
      <w:jc w:val="both"/>
    </w:pPr>
    <w:rPr>
      <w:sz w:val="22"/>
      <w:szCs w:val="20"/>
      <w:lang w:eastAsia="sl-SI"/>
    </w:rPr>
  </w:style>
  <w:style w:type="paragraph" w:customStyle="1" w:styleId="GLAVNINASLOV">
    <w:name w:val="GLAVNINASLOV"/>
    <w:basedOn w:val="Naslov10"/>
    <w:link w:val="GLAVNINASLOVZnak"/>
    <w:qFormat/>
    <w:rsid w:val="002903A0"/>
    <w:pPr>
      <w:numPr>
        <w:numId w:val="17"/>
      </w:numPr>
      <w:tabs>
        <w:tab w:val="num" w:pos="417"/>
      </w:tabs>
      <w:spacing w:after="240" w:line="240" w:lineRule="auto"/>
      <w:ind w:left="1080"/>
      <w:jc w:val="both"/>
    </w:pPr>
    <w:rPr>
      <w:rFonts w:ascii="Arial" w:hAnsi="Arial"/>
      <w:b/>
      <w:bCs/>
      <w:sz w:val="24"/>
    </w:rPr>
  </w:style>
  <w:style w:type="character" w:customStyle="1" w:styleId="Naslov1Znak">
    <w:name w:val="Naslov 1 Znak"/>
    <w:basedOn w:val="Privzetapisavaodstavka"/>
    <w:link w:val="Naslov10"/>
    <w:uiPriority w:val="9"/>
    <w:rsid w:val="002903A0"/>
    <w:rPr>
      <w:rFonts w:asciiTheme="majorHAnsi" w:eastAsiaTheme="majorEastAsia" w:hAnsiTheme="majorHAnsi" w:cstheme="majorBidi"/>
      <w:color w:val="2F5496" w:themeColor="accent1" w:themeShade="BF"/>
      <w:sz w:val="32"/>
      <w:szCs w:val="32"/>
    </w:rPr>
  </w:style>
  <w:style w:type="character" w:customStyle="1" w:styleId="GLAVNINASLOVZnak">
    <w:name w:val="GLAVNINASLOV Znak"/>
    <w:basedOn w:val="Naslov1Znak"/>
    <w:link w:val="GLAVNINASLOV"/>
    <w:rsid w:val="003A5E9F"/>
    <w:rPr>
      <w:rFonts w:ascii="Arial" w:eastAsiaTheme="majorEastAsia" w:hAnsi="Arial" w:cstheme="majorBidi"/>
      <w:b/>
      <w:bCs/>
      <w:color w:val="2F5496" w:themeColor="accent1" w:themeShade="BF"/>
      <w:sz w:val="24"/>
      <w:szCs w:val="32"/>
    </w:rPr>
  </w:style>
  <w:style w:type="paragraph" w:customStyle="1" w:styleId="NASLOV1">
    <w:name w:val="NASLOV1"/>
    <w:basedOn w:val="Odstavekseznama"/>
    <w:link w:val="NASLOV1Znak0"/>
    <w:qFormat/>
    <w:rsid w:val="00340390"/>
    <w:pPr>
      <w:keepNext/>
      <w:keepLines/>
      <w:numPr>
        <w:numId w:val="19"/>
      </w:numPr>
      <w:spacing w:before="480" w:after="240"/>
      <w:ind w:left="1080"/>
      <w:jc w:val="both"/>
      <w:outlineLvl w:val="0"/>
    </w:pPr>
    <w:rPr>
      <w:b/>
      <w:bCs/>
      <w:sz w:val="24"/>
      <w:szCs w:val="32"/>
    </w:rPr>
  </w:style>
  <w:style w:type="character" w:customStyle="1" w:styleId="OdstavekseznamaZnak">
    <w:name w:val="Odstavek seznama Znak"/>
    <w:basedOn w:val="Privzetapisavaodstavka"/>
    <w:link w:val="Odstavekseznama"/>
    <w:uiPriority w:val="34"/>
    <w:rsid w:val="00340390"/>
    <w:rPr>
      <w:rFonts w:ascii="Arial" w:eastAsia="Times New Roman" w:hAnsi="Arial" w:cs="Times New Roman"/>
      <w:sz w:val="20"/>
      <w:szCs w:val="24"/>
      <w:lang w:val="en-US"/>
    </w:rPr>
  </w:style>
  <w:style w:type="character" w:customStyle="1" w:styleId="NASLOV1Znak0">
    <w:name w:val="NASLOV1 Znak"/>
    <w:basedOn w:val="OdstavekseznamaZnak"/>
    <w:link w:val="NASLOV1"/>
    <w:rsid w:val="00340390"/>
    <w:rPr>
      <w:rFonts w:ascii="Arial" w:eastAsia="Times New Roman" w:hAnsi="Arial" w:cs="Times New Roman"/>
      <w:b/>
      <w:bCs/>
      <w:sz w:val="24"/>
      <w:szCs w:val="32"/>
      <w:lang w:val="en-US"/>
    </w:rPr>
  </w:style>
  <w:style w:type="paragraph" w:customStyle="1" w:styleId="NASLOV2">
    <w:name w:val="NASLOV2"/>
    <w:basedOn w:val="Odstavekseznama"/>
    <w:link w:val="NASLOV2Znak0"/>
    <w:qFormat/>
    <w:rsid w:val="00340390"/>
    <w:pPr>
      <w:keepNext/>
      <w:keepLines/>
      <w:numPr>
        <w:ilvl w:val="1"/>
        <w:numId w:val="19"/>
      </w:numPr>
      <w:spacing w:before="480" w:line="240" w:lineRule="auto"/>
      <w:ind w:left="1440"/>
      <w:jc w:val="both"/>
      <w:outlineLvl w:val="1"/>
    </w:pPr>
    <w:rPr>
      <w:rFonts w:cs="Arial"/>
      <w:b/>
      <w:bCs/>
      <w:sz w:val="22"/>
      <w:szCs w:val="22"/>
    </w:rPr>
  </w:style>
  <w:style w:type="character" w:customStyle="1" w:styleId="NASLOV2Znak0">
    <w:name w:val="NASLOV2 Znak"/>
    <w:basedOn w:val="OdstavekseznamaZnak"/>
    <w:link w:val="NASLOV2"/>
    <w:rsid w:val="00340390"/>
    <w:rPr>
      <w:rFonts w:ascii="Arial" w:eastAsia="Times New Roman" w:hAnsi="Arial" w:cs="Arial"/>
      <w:b/>
      <w:bCs/>
      <w:sz w:val="20"/>
      <w:szCs w:val="24"/>
      <w:lang w:val="en-US"/>
    </w:rPr>
  </w:style>
  <w:style w:type="paragraph" w:customStyle="1" w:styleId="Naslov2zapis">
    <w:name w:val="Naslov2 zapis."/>
    <w:basedOn w:val="Naslov20"/>
    <w:link w:val="Naslov2zapisZnak"/>
    <w:autoRedefine/>
    <w:qFormat/>
    <w:rsid w:val="00EB7294"/>
    <w:pPr>
      <w:spacing w:before="480" w:after="360" w:line="240" w:lineRule="auto"/>
      <w:ind w:left="720"/>
      <w:jc w:val="both"/>
    </w:pPr>
    <w:rPr>
      <w:rFonts w:ascii="Arial" w:hAnsi="Arial"/>
      <w:b/>
      <w:bCs/>
      <w:color w:val="000000" w:themeColor="text1"/>
      <w:kern w:val="2"/>
      <w14:ligatures w14:val="standardContextual"/>
    </w:rPr>
  </w:style>
  <w:style w:type="character" w:customStyle="1" w:styleId="Naslov2zapisZnak">
    <w:name w:val="Naslov2 zapis. Znak"/>
    <w:basedOn w:val="Naslov2Znak"/>
    <w:link w:val="Naslov2zapis"/>
    <w:rsid w:val="00EB7294"/>
    <w:rPr>
      <w:rFonts w:ascii="Arial" w:eastAsiaTheme="majorEastAsia" w:hAnsi="Arial" w:cstheme="majorBidi"/>
      <w:b/>
      <w:bCs/>
      <w:color w:val="000000" w:themeColor="text1"/>
      <w:kern w:val="2"/>
      <w:sz w:val="26"/>
      <w:szCs w:val="26"/>
      <w14:ligatures w14:val="standardContextual"/>
    </w:rPr>
  </w:style>
  <w:style w:type="character" w:customStyle="1" w:styleId="Naslov2Znak">
    <w:name w:val="Naslov 2 Znak"/>
    <w:basedOn w:val="Privzetapisavaodstavka"/>
    <w:link w:val="Naslov20"/>
    <w:uiPriority w:val="9"/>
    <w:semiHidden/>
    <w:rsid w:val="00EB7294"/>
    <w:rPr>
      <w:rFonts w:asciiTheme="majorHAnsi" w:eastAsiaTheme="majorEastAsia" w:hAnsiTheme="majorHAnsi" w:cstheme="majorBidi"/>
      <w:color w:val="2F5496" w:themeColor="accent1" w:themeShade="BF"/>
      <w:sz w:val="26"/>
      <w:szCs w:val="26"/>
    </w:rPr>
  </w:style>
  <w:style w:type="paragraph" w:customStyle="1" w:styleId="pf0">
    <w:name w:val="pf0"/>
    <w:basedOn w:val="Navaden"/>
    <w:rsid w:val="00C90730"/>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C90730"/>
    <w:rPr>
      <w:rFonts w:ascii="Segoe UI" w:hAnsi="Segoe UI" w:cs="Segoe UI" w:hint="default"/>
      <w:sz w:val="18"/>
      <w:szCs w:val="18"/>
    </w:rPr>
  </w:style>
  <w:style w:type="paragraph" w:styleId="Revizija">
    <w:name w:val="Revision"/>
    <w:hidden/>
    <w:uiPriority w:val="99"/>
    <w:semiHidden/>
    <w:rsid w:val="003B4CEF"/>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DC716C"/>
    <w:rPr>
      <w:sz w:val="16"/>
      <w:szCs w:val="16"/>
    </w:rPr>
  </w:style>
  <w:style w:type="paragraph" w:styleId="Pripombabesedilo">
    <w:name w:val="annotation text"/>
    <w:basedOn w:val="Navaden"/>
    <w:link w:val="PripombabesediloZnak"/>
    <w:uiPriority w:val="99"/>
    <w:unhideWhenUsed/>
    <w:rsid w:val="00DC716C"/>
    <w:pPr>
      <w:spacing w:line="240" w:lineRule="auto"/>
    </w:pPr>
    <w:rPr>
      <w:szCs w:val="20"/>
    </w:rPr>
  </w:style>
  <w:style w:type="character" w:customStyle="1" w:styleId="PripombabesediloZnak">
    <w:name w:val="Pripomba – besedilo Znak"/>
    <w:basedOn w:val="Privzetapisavaodstavka"/>
    <w:link w:val="Pripombabesedilo"/>
    <w:uiPriority w:val="99"/>
    <w:rsid w:val="00DC716C"/>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DC716C"/>
    <w:rPr>
      <w:b/>
      <w:bCs/>
    </w:rPr>
  </w:style>
  <w:style w:type="character" w:customStyle="1" w:styleId="ZadevapripombeZnak">
    <w:name w:val="Zadeva pripombe Znak"/>
    <w:basedOn w:val="PripombabesediloZnak"/>
    <w:link w:val="Zadevapripombe"/>
    <w:uiPriority w:val="99"/>
    <w:semiHidden/>
    <w:rsid w:val="00DC716C"/>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2334">
      <w:bodyDiv w:val="1"/>
      <w:marLeft w:val="0"/>
      <w:marRight w:val="0"/>
      <w:marTop w:val="0"/>
      <w:marBottom w:val="0"/>
      <w:divBdr>
        <w:top w:val="none" w:sz="0" w:space="0" w:color="auto"/>
        <w:left w:val="none" w:sz="0" w:space="0" w:color="auto"/>
        <w:bottom w:val="none" w:sz="0" w:space="0" w:color="auto"/>
        <w:right w:val="none" w:sz="0" w:space="0" w:color="auto"/>
      </w:divBdr>
      <w:divsChild>
        <w:div w:id="514615109">
          <w:marLeft w:val="0"/>
          <w:marRight w:val="0"/>
          <w:marTop w:val="480"/>
          <w:marBottom w:val="0"/>
          <w:divBdr>
            <w:top w:val="none" w:sz="0" w:space="0" w:color="auto"/>
            <w:left w:val="none" w:sz="0" w:space="0" w:color="auto"/>
            <w:bottom w:val="none" w:sz="0" w:space="0" w:color="auto"/>
            <w:right w:val="none" w:sz="0" w:space="0" w:color="auto"/>
          </w:divBdr>
        </w:div>
        <w:div w:id="1745180684">
          <w:marLeft w:val="0"/>
          <w:marRight w:val="0"/>
          <w:marTop w:val="480"/>
          <w:marBottom w:val="0"/>
          <w:divBdr>
            <w:top w:val="none" w:sz="0" w:space="0" w:color="auto"/>
            <w:left w:val="none" w:sz="0" w:space="0" w:color="auto"/>
            <w:bottom w:val="none" w:sz="0" w:space="0" w:color="auto"/>
            <w:right w:val="none" w:sz="0" w:space="0" w:color="auto"/>
          </w:divBdr>
        </w:div>
        <w:div w:id="1499227883">
          <w:marLeft w:val="0"/>
          <w:marRight w:val="0"/>
          <w:marTop w:val="240"/>
          <w:marBottom w:val="0"/>
          <w:divBdr>
            <w:top w:val="none" w:sz="0" w:space="0" w:color="auto"/>
            <w:left w:val="none" w:sz="0" w:space="0" w:color="auto"/>
            <w:bottom w:val="none" w:sz="0" w:space="0" w:color="auto"/>
            <w:right w:val="none" w:sz="0" w:space="0" w:color="auto"/>
          </w:divBdr>
        </w:div>
        <w:div w:id="2106655903">
          <w:marLeft w:val="0"/>
          <w:marRight w:val="0"/>
          <w:marTop w:val="240"/>
          <w:marBottom w:val="0"/>
          <w:divBdr>
            <w:top w:val="none" w:sz="0" w:space="0" w:color="auto"/>
            <w:left w:val="none" w:sz="0" w:space="0" w:color="auto"/>
            <w:bottom w:val="none" w:sz="0" w:space="0" w:color="auto"/>
            <w:right w:val="none" w:sz="0" w:space="0" w:color="auto"/>
          </w:divBdr>
        </w:div>
        <w:div w:id="1137918346">
          <w:marLeft w:val="425"/>
          <w:marRight w:val="0"/>
          <w:marTop w:val="0"/>
          <w:marBottom w:val="0"/>
          <w:divBdr>
            <w:top w:val="none" w:sz="0" w:space="0" w:color="auto"/>
            <w:left w:val="none" w:sz="0" w:space="0" w:color="auto"/>
            <w:bottom w:val="none" w:sz="0" w:space="0" w:color="auto"/>
            <w:right w:val="none" w:sz="0" w:space="0" w:color="auto"/>
          </w:divBdr>
        </w:div>
        <w:div w:id="1544753610">
          <w:marLeft w:val="425"/>
          <w:marRight w:val="0"/>
          <w:marTop w:val="0"/>
          <w:marBottom w:val="0"/>
          <w:divBdr>
            <w:top w:val="none" w:sz="0" w:space="0" w:color="auto"/>
            <w:left w:val="none" w:sz="0" w:space="0" w:color="auto"/>
            <w:bottom w:val="none" w:sz="0" w:space="0" w:color="auto"/>
            <w:right w:val="none" w:sz="0" w:space="0" w:color="auto"/>
          </w:divBdr>
        </w:div>
        <w:div w:id="223181471">
          <w:marLeft w:val="425"/>
          <w:marRight w:val="0"/>
          <w:marTop w:val="0"/>
          <w:marBottom w:val="0"/>
          <w:divBdr>
            <w:top w:val="none" w:sz="0" w:space="0" w:color="auto"/>
            <w:left w:val="none" w:sz="0" w:space="0" w:color="auto"/>
            <w:bottom w:val="none" w:sz="0" w:space="0" w:color="auto"/>
            <w:right w:val="none" w:sz="0" w:space="0" w:color="auto"/>
          </w:divBdr>
        </w:div>
        <w:div w:id="1415586401">
          <w:marLeft w:val="425"/>
          <w:marRight w:val="0"/>
          <w:marTop w:val="0"/>
          <w:marBottom w:val="0"/>
          <w:divBdr>
            <w:top w:val="none" w:sz="0" w:space="0" w:color="auto"/>
            <w:left w:val="none" w:sz="0" w:space="0" w:color="auto"/>
            <w:bottom w:val="none" w:sz="0" w:space="0" w:color="auto"/>
            <w:right w:val="none" w:sz="0" w:space="0" w:color="auto"/>
          </w:divBdr>
        </w:div>
        <w:div w:id="1873226861">
          <w:marLeft w:val="425"/>
          <w:marRight w:val="0"/>
          <w:marTop w:val="0"/>
          <w:marBottom w:val="0"/>
          <w:divBdr>
            <w:top w:val="none" w:sz="0" w:space="0" w:color="auto"/>
            <w:left w:val="none" w:sz="0" w:space="0" w:color="auto"/>
            <w:bottom w:val="none" w:sz="0" w:space="0" w:color="auto"/>
            <w:right w:val="none" w:sz="0" w:space="0" w:color="auto"/>
          </w:divBdr>
        </w:div>
        <w:div w:id="1685086343">
          <w:marLeft w:val="425"/>
          <w:marRight w:val="0"/>
          <w:marTop w:val="0"/>
          <w:marBottom w:val="0"/>
          <w:divBdr>
            <w:top w:val="none" w:sz="0" w:space="0" w:color="auto"/>
            <w:left w:val="none" w:sz="0" w:space="0" w:color="auto"/>
            <w:bottom w:val="none" w:sz="0" w:space="0" w:color="auto"/>
            <w:right w:val="none" w:sz="0" w:space="0" w:color="auto"/>
          </w:divBdr>
        </w:div>
        <w:div w:id="791630897">
          <w:marLeft w:val="425"/>
          <w:marRight w:val="0"/>
          <w:marTop w:val="0"/>
          <w:marBottom w:val="0"/>
          <w:divBdr>
            <w:top w:val="none" w:sz="0" w:space="0" w:color="auto"/>
            <w:left w:val="none" w:sz="0" w:space="0" w:color="auto"/>
            <w:bottom w:val="none" w:sz="0" w:space="0" w:color="auto"/>
            <w:right w:val="none" w:sz="0" w:space="0" w:color="auto"/>
          </w:divBdr>
        </w:div>
      </w:divsChild>
    </w:div>
    <w:div w:id="138038082">
      <w:bodyDiv w:val="1"/>
      <w:marLeft w:val="0"/>
      <w:marRight w:val="0"/>
      <w:marTop w:val="0"/>
      <w:marBottom w:val="0"/>
      <w:divBdr>
        <w:top w:val="none" w:sz="0" w:space="0" w:color="auto"/>
        <w:left w:val="none" w:sz="0" w:space="0" w:color="auto"/>
        <w:bottom w:val="none" w:sz="0" w:space="0" w:color="auto"/>
        <w:right w:val="none" w:sz="0" w:space="0" w:color="auto"/>
      </w:divBdr>
    </w:div>
    <w:div w:id="232129158">
      <w:bodyDiv w:val="1"/>
      <w:marLeft w:val="0"/>
      <w:marRight w:val="0"/>
      <w:marTop w:val="0"/>
      <w:marBottom w:val="0"/>
      <w:divBdr>
        <w:top w:val="none" w:sz="0" w:space="0" w:color="auto"/>
        <w:left w:val="none" w:sz="0" w:space="0" w:color="auto"/>
        <w:bottom w:val="none" w:sz="0" w:space="0" w:color="auto"/>
        <w:right w:val="none" w:sz="0" w:space="0" w:color="auto"/>
      </w:divBdr>
      <w:divsChild>
        <w:div w:id="1555048317">
          <w:marLeft w:val="0"/>
          <w:marRight w:val="0"/>
          <w:marTop w:val="480"/>
          <w:marBottom w:val="0"/>
          <w:divBdr>
            <w:top w:val="none" w:sz="0" w:space="0" w:color="auto"/>
            <w:left w:val="none" w:sz="0" w:space="0" w:color="auto"/>
            <w:bottom w:val="none" w:sz="0" w:space="0" w:color="auto"/>
            <w:right w:val="none" w:sz="0" w:space="0" w:color="auto"/>
          </w:divBdr>
        </w:div>
        <w:div w:id="137845478">
          <w:marLeft w:val="0"/>
          <w:marRight w:val="0"/>
          <w:marTop w:val="480"/>
          <w:marBottom w:val="0"/>
          <w:divBdr>
            <w:top w:val="none" w:sz="0" w:space="0" w:color="auto"/>
            <w:left w:val="none" w:sz="0" w:space="0" w:color="auto"/>
            <w:bottom w:val="none" w:sz="0" w:space="0" w:color="auto"/>
            <w:right w:val="none" w:sz="0" w:space="0" w:color="auto"/>
          </w:divBdr>
        </w:div>
        <w:div w:id="1040400140">
          <w:marLeft w:val="0"/>
          <w:marRight w:val="0"/>
          <w:marTop w:val="240"/>
          <w:marBottom w:val="0"/>
          <w:divBdr>
            <w:top w:val="none" w:sz="0" w:space="0" w:color="auto"/>
            <w:left w:val="none" w:sz="0" w:space="0" w:color="auto"/>
            <w:bottom w:val="none" w:sz="0" w:space="0" w:color="auto"/>
            <w:right w:val="none" w:sz="0" w:space="0" w:color="auto"/>
          </w:divBdr>
        </w:div>
        <w:div w:id="950816696">
          <w:marLeft w:val="0"/>
          <w:marRight w:val="0"/>
          <w:marTop w:val="240"/>
          <w:marBottom w:val="0"/>
          <w:divBdr>
            <w:top w:val="none" w:sz="0" w:space="0" w:color="auto"/>
            <w:left w:val="none" w:sz="0" w:space="0" w:color="auto"/>
            <w:bottom w:val="none" w:sz="0" w:space="0" w:color="auto"/>
            <w:right w:val="none" w:sz="0" w:space="0" w:color="auto"/>
          </w:divBdr>
        </w:div>
        <w:div w:id="1937396875">
          <w:marLeft w:val="0"/>
          <w:marRight w:val="0"/>
          <w:marTop w:val="480"/>
          <w:marBottom w:val="0"/>
          <w:divBdr>
            <w:top w:val="none" w:sz="0" w:space="0" w:color="auto"/>
            <w:left w:val="none" w:sz="0" w:space="0" w:color="auto"/>
            <w:bottom w:val="none" w:sz="0" w:space="0" w:color="auto"/>
            <w:right w:val="none" w:sz="0" w:space="0" w:color="auto"/>
          </w:divBdr>
        </w:div>
        <w:div w:id="1958296073">
          <w:marLeft w:val="0"/>
          <w:marRight w:val="0"/>
          <w:marTop w:val="480"/>
          <w:marBottom w:val="0"/>
          <w:divBdr>
            <w:top w:val="none" w:sz="0" w:space="0" w:color="auto"/>
            <w:left w:val="none" w:sz="0" w:space="0" w:color="auto"/>
            <w:bottom w:val="none" w:sz="0" w:space="0" w:color="auto"/>
            <w:right w:val="none" w:sz="0" w:space="0" w:color="auto"/>
          </w:divBdr>
        </w:div>
        <w:div w:id="2014645307">
          <w:marLeft w:val="0"/>
          <w:marRight w:val="0"/>
          <w:marTop w:val="240"/>
          <w:marBottom w:val="0"/>
          <w:divBdr>
            <w:top w:val="none" w:sz="0" w:space="0" w:color="auto"/>
            <w:left w:val="none" w:sz="0" w:space="0" w:color="auto"/>
            <w:bottom w:val="none" w:sz="0" w:space="0" w:color="auto"/>
            <w:right w:val="none" w:sz="0" w:space="0" w:color="auto"/>
          </w:divBdr>
        </w:div>
        <w:div w:id="1024866494">
          <w:marLeft w:val="425"/>
          <w:marRight w:val="0"/>
          <w:marTop w:val="0"/>
          <w:marBottom w:val="0"/>
          <w:divBdr>
            <w:top w:val="none" w:sz="0" w:space="0" w:color="auto"/>
            <w:left w:val="none" w:sz="0" w:space="0" w:color="auto"/>
            <w:bottom w:val="none" w:sz="0" w:space="0" w:color="auto"/>
            <w:right w:val="none" w:sz="0" w:space="0" w:color="auto"/>
          </w:divBdr>
        </w:div>
        <w:div w:id="1726247822">
          <w:marLeft w:val="425"/>
          <w:marRight w:val="0"/>
          <w:marTop w:val="0"/>
          <w:marBottom w:val="0"/>
          <w:divBdr>
            <w:top w:val="none" w:sz="0" w:space="0" w:color="auto"/>
            <w:left w:val="none" w:sz="0" w:space="0" w:color="auto"/>
            <w:bottom w:val="none" w:sz="0" w:space="0" w:color="auto"/>
            <w:right w:val="none" w:sz="0" w:space="0" w:color="auto"/>
          </w:divBdr>
        </w:div>
        <w:div w:id="1234927343">
          <w:marLeft w:val="425"/>
          <w:marRight w:val="0"/>
          <w:marTop w:val="0"/>
          <w:marBottom w:val="0"/>
          <w:divBdr>
            <w:top w:val="none" w:sz="0" w:space="0" w:color="auto"/>
            <w:left w:val="none" w:sz="0" w:space="0" w:color="auto"/>
            <w:bottom w:val="none" w:sz="0" w:space="0" w:color="auto"/>
            <w:right w:val="none" w:sz="0" w:space="0" w:color="auto"/>
          </w:divBdr>
        </w:div>
        <w:div w:id="1108309673">
          <w:marLeft w:val="425"/>
          <w:marRight w:val="0"/>
          <w:marTop w:val="0"/>
          <w:marBottom w:val="0"/>
          <w:divBdr>
            <w:top w:val="none" w:sz="0" w:space="0" w:color="auto"/>
            <w:left w:val="none" w:sz="0" w:space="0" w:color="auto"/>
            <w:bottom w:val="none" w:sz="0" w:space="0" w:color="auto"/>
            <w:right w:val="none" w:sz="0" w:space="0" w:color="auto"/>
          </w:divBdr>
        </w:div>
        <w:div w:id="1541819228">
          <w:marLeft w:val="425"/>
          <w:marRight w:val="0"/>
          <w:marTop w:val="0"/>
          <w:marBottom w:val="0"/>
          <w:divBdr>
            <w:top w:val="none" w:sz="0" w:space="0" w:color="auto"/>
            <w:left w:val="none" w:sz="0" w:space="0" w:color="auto"/>
            <w:bottom w:val="none" w:sz="0" w:space="0" w:color="auto"/>
            <w:right w:val="none" w:sz="0" w:space="0" w:color="auto"/>
          </w:divBdr>
        </w:div>
        <w:div w:id="802649398">
          <w:marLeft w:val="425"/>
          <w:marRight w:val="0"/>
          <w:marTop w:val="0"/>
          <w:marBottom w:val="0"/>
          <w:divBdr>
            <w:top w:val="none" w:sz="0" w:space="0" w:color="auto"/>
            <w:left w:val="none" w:sz="0" w:space="0" w:color="auto"/>
            <w:bottom w:val="none" w:sz="0" w:space="0" w:color="auto"/>
            <w:right w:val="none" w:sz="0" w:space="0" w:color="auto"/>
          </w:divBdr>
        </w:div>
        <w:div w:id="1226795080">
          <w:marLeft w:val="425"/>
          <w:marRight w:val="0"/>
          <w:marTop w:val="0"/>
          <w:marBottom w:val="0"/>
          <w:divBdr>
            <w:top w:val="none" w:sz="0" w:space="0" w:color="auto"/>
            <w:left w:val="none" w:sz="0" w:space="0" w:color="auto"/>
            <w:bottom w:val="none" w:sz="0" w:space="0" w:color="auto"/>
            <w:right w:val="none" w:sz="0" w:space="0" w:color="auto"/>
          </w:divBdr>
        </w:div>
        <w:div w:id="1239945935">
          <w:marLeft w:val="0"/>
          <w:marRight w:val="0"/>
          <w:marTop w:val="240"/>
          <w:marBottom w:val="0"/>
          <w:divBdr>
            <w:top w:val="none" w:sz="0" w:space="0" w:color="auto"/>
            <w:left w:val="none" w:sz="0" w:space="0" w:color="auto"/>
            <w:bottom w:val="none" w:sz="0" w:space="0" w:color="auto"/>
            <w:right w:val="none" w:sz="0" w:space="0" w:color="auto"/>
          </w:divBdr>
        </w:div>
      </w:divsChild>
    </w:div>
    <w:div w:id="295528323">
      <w:bodyDiv w:val="1"/>
      <w:marLeft w:val="0"/>
      <w:marRight w:val="0"/>
      <w:marTop w:val="0"/>
      <w:marBottom w:val="0"/>
      <w:divBdr>
        <w:top w:val="none" w:sz="0" w:space="0" w:color="auto"/>
        <w:left w:val="none" w:sz="0" w:space="0" w:color="auto"/>
        <w:bottom w:val="none" w:sz="0" w:space="0" w:color="auto"/>
        <w:right w:val="none" w:sz="0" w:space="0" w:color="auto"/>
      </w:divBdr>
      <w:divsChild>
        <w:div w:id="982127272">
          <w:marLeft w:val="0"/>
          <w:marRight w:val="0"/>
          <w:marTop w:val="480"/>
          <w:marBottom w:val="0"/>
          <w:divBdr>
            <w:top w:val="none" w:sz="0" w:space="0" w:color="auto"/>
            <w:left w:val="none" w:sz="0" w:space="0" w:color="auto"/>
            <w:bottom w:val="none" w:sz="0" w:space="0" w:color="auto"/>
            <w:right w:val="none" w:sz="0" w:space="0" w:color="auto"/>
          </w:divBdr>
        </w:div>
        <w:div w:id="1145581863">
          <w:marLeft w:val="0"/>
          <w:marRight w:val="0"/>
          <w:marTop w:val="480"/>
          <w:marBottom w:val="0"/>
          <w:divBdr>
            <w:top w:val="none" w:sz="0" w:space="0" w:color="auto"/>
            <w:left w:val="none" w:sz="0" w:space="0" w:color="auto"/>
            <w:bottom w:val="none" w:sz="0" w:space="0" w:color="auto"/>
            <w:right w:val="none" w:sz="0" w:space="0" w:color="auto"/>
          </w:divBdr>
        </w:div>
        <w:div w:id="1303920637">
          <w:marLeft w:val="0"/>
          <w:marRight w:val="0"/>
          <w:marTop w:val="240"/>
          <w:marBottom w:val="0"/>
          <w:divBdr>
            <w:top w:val="none" w:sz="0" w:space="0" w:color="auto"/>
            <w:left w:val="none" w:sz="0" w:space="0" w:color="auto"/>
            <w:bottom w:val="none" w:sz="0" w:space="0" w:color="auto"/>
            <w:right w:val="none" w:sz="0" w:space="0" w:color="auto"/>
          </w:divBdr>
        </w:div>
        <w:div w:id="1788546810">
          <w:marLeft w:val="0"/>
          <w:marRight w:val="0"/>
          <w:marTop w:val="240"/>
          <w:marBottom w:val="0"/>
          <w:divBdr>
            <w:top w:val="none" w:sz="0" w:space="0" w:color="auto"/>
            <w:left w:val="none" w:sz="0" w:space="0" w:color="auto"/>
            <w:bottom w:val="none" w:sz="0" w:space="0" w:color="auto"/>
            <w:right w:val="none" w:sz="0" w:space="0" w:color="auto"/>
          </w:divBdr>
        </w:div>
        <w:div w:id="660424123">
          <w:marLeft w:val="425"/>
          <w:marRight w:val="0"/>
          <w:marTop w:val="0"/>
          <w:marBottom w:val="0"/>
          <w:divBdr>
            <w:top w:val="none" w:sz="0" w:space="0" w:color="auto"/>
            <w:left w:val="none" w:sz="0" w:space="0" w:color="auto"/>
            <w:bottom w:val="none" w:sz="0" w:space="0" w:color="auto"/>
            <w:right w:val="none" w:sz="0" w:space="0" w:color="auto"/>
          </w:divBdr>
        </w:div>
        <w:div w:id="1097365452">
          <w:marLeft w:val="425"/>
          <w:marRight w:val="0"/>
          <w:marTop w:val="0"/>
          <w:marBottom w:val="0"/>
          <w:divBdr>
            <w:top w:val="none" w:sz="0" w:space="0" w:color="auto"/>
            <w:left w:val="none" w:sz="0" w:space="0" w:color="auto"/>
            <w:bottom w:val="none" w:sz="0" w:space="0" w:color="auto"/>
            <w:right w:val="none" w:sz="0" w:space="0" w:color="auto"/>
          </w:divBdr>
        </w:div>
        <w:div w:id="1985740823">
          <w:marLeft w:val="425"/>
          <w:marRight w:val="0"/>
          <w:marTop w:val="0"/>
          <w:marBottom w:val="0"/>
          <w:divBdr>
            <w:top w:val="none" w:sz="0" w:space="0" w:color="auto"/>
            <w:left w:val="none" w:sz="0" w:space="0" w:color="auto"/>
            <w:bottom w:val="none" w:sz="0" w:space="0" w:color="auto"/>
            <w:right w:val="none" w:sz="0" w:space="0" w:color="auto"/>
          </w:divBdr>
        </w:div>
        <w:div w:id="2033410442">
          <w:marLeft w:val="425"/>
          <w:marRight w:val="0"/>
          <w:marTop w:val="0"/>
          <w:marBottom w:val="0"/>
          <w:divBdr>
            <w:top w:val="none" w:sz="0" w:space="0" w:color="auto"/>
            <w:left w:val="none" w:sz="0" w:space="0" w:color="auto"/>
            <w:bottom w:val="none" w:sz="0" w:space="0" w:color="auto"/>
            <w:right w:val="none" w:sz="0" w:space="0" w:color="auto"/>
          </w:divBdr>
        </w:div>
        <w:div w:id="209152789">
          <w:marLeft w:val="0"/>
          <w:marRight w:val="0"/>
          <w:marTop w:val="240"/>
          <w:marBottom w:val="0"/>
          <w:divBdr>
            <w:top w:val="none" w:sz="0" w:space="0" w:color="auto"/>
            <w:left w:val="none" w:sz="0" w:space="0" w:color="auto"/>
            <w:bottom w:val="none" w:sz="0" w:space="0" w:color="auto"/>
            <w:right w:val="none" w:sz="0" w:space="0" w:color="auto"/>
          </w:divBdr>
        </w:div>
        <w:div w:id="902562329">
          <w:marLeft w:val="425"/>
          <w:marRight w:val="0"/>
          <w:marTop w:val="0"/>
          <w:marBottom w:val="0"/>
          <w:divBdr>
            <w:top w:val="none" w:sz="0" w:space="0" w:color="auto"/>
            <w:left w:val="none" w:sz="0" w:space="0" w:color="auto"/>
            <w:bottom w:val="none" w:sz="0" w:space="0" w:color="auto"/>
            <w:right w:val="none" w:sz="0" w:space="0" w:color="auto"/>
          </w:divBdr>
        </w:div>
        <w:div w:id="100076883">
          <w:marLeft w:val="425"/>
          <w:marRight w:val="0"/>
          <w:marTop w:val="0"/>
          <w:marBottom w:val="0"/>
          <w:divBdr>
            <w:top w:val="none" w:sz="0" w:space="0" w:color="auto"/>
            <w:left w:val="none" w:sz="0" w:space="0" w:color="auto"/>
            <w:bottom w:val="none" w:sz="0" w:space="0" w:color="auto"/>
            <w:right w:val="none" w:sz="0" w:space="0" w:color="auto"/>
          </w:divBdr>
        </w:div>
        <w:div w:id="1204555452">
          <w:marLeft w:val="425"/>
          <w:marRight w:val="0"/>
          <w:marTop w:val="0"/>
          <w:marBottom w:val="0"/>
          <w:divBdr>
            <w:top w:val="none" w:sz="0" w:space="0" w:color="auto"/>
            <w:left w:val="none" w:sz="0" w:space="0" w:color="auto"/>
            <w:bottom w:val="none" w:sz="0" w:space="0" w:color="auto"/>
            <w:right w:val="none" w:sz="0" w:space="0" w:color="auto"/>
          </w:divBdr>
        </w:div>
        <w:div w:id="1129863676">
          <w:marLeft w:val="425"/>
          <w:marRight w:val="0"/>
          <w:marTop w:val="0"/>
          <w:marBottom w:val="0"/>
          <w:divBdr>
            <w:top w:val="none" w:sz="0" w:space="0" w:color="auto"/>
            <w:left w:val="none" w:sz="0" w:space="0" w:color="auto"/>
            <w:bottom w:val="none" w:sz="0" w:space="0" w:color="auto"/>
            <w:right w:val="none" w:sz="0" w:space="0" w:color="auto"/>
          </w:divBdr>
        </w:div>
        <w:div w:id="814680297">
          <w:marLeft w:val="425"/>
          <w:marRight w:val="0"/>
          <w:marTop w:val="0"/>
          <w:marBottom w:val="0"/>
          <w:divBdr>
            <w:top w:val="none" w:sz="0" w:space="0" w:color="auto"/>
            <w:left w:val="none" w:sz="0" w:space="0" w:color="auto"/>
            <w:bottom w:val="none" w:sz="0" w:space="0" w:color="auto"/>
            <w:right w:val="none" w:sz="0" w:space="0" w:color="auto"/>
          </w:divBdr>
        </w:div>
        <w:div w:id="1419717840">
          <w:marLeft w:val="425"/>
          <w:marRight w:val="0"/>
          <w:marTop w:val="0"/>
          <w:marBottom w:val="0"/>
          <w:divBdr>
            <w:top w:val="none" w:sz="0" w:space="0" w:color="auto"/>
            <w:left w:val="none" w:sz="0" w:space="0" w:color="auto"/>
            <w:bottom w:val="none" w:sz="0" w:space="0" w:color="auto"/>
            <w:right w:val="none" w:sz="0" w:space="0" w:color="auto"/>
          </w:divBdr>
        </w:div>
        <w:div w:id="823014384">
          <w:marLeft w:val="0"/>
          <w:marRight w:val="0"/>
          <w:marTop w:val="240"/>
          <w:marBottom w:val="0"/>
          <w:divBdr>
            <w:top w:val="none" w:sz="0" w:space="0" w:color="auto"/>
            <w:left w:val="none" w:sz="0" w:space="0" w:color="auto"/>
            <w:bottom w:val="none" w:sz="0" w:space="0" w:color="auto"/>
            <w:right w:val="none" w:sz="0" w:space="0" w:color="auto"/>
          </w:divBdr>
        </w:div>
      </w:divsChild>
    </w:div>
    <w:div w:id="455608915">
      <w:bodyDiv w:val="1"/>
      <w:marLeft w:val="0"/>
      <w:marRight w:val="0"/>
      <w:marTop w:val="0"/>
      <w:marBottom w:val="0"/>
      <w:divBdr>
        <w:top w:val="none" w:sz="0" w:space="0" w:color="auto"/>
        <w:left w:val="none" w:sz="0" w:space="0" w:color="auto"/>
        <w:bottom w:val="none" w:sz="0" w:space="0" w:color="auto"/>
        <w:right w:val="none" w:sz="0" w:space="0" w:color="auto"/>
      </w:divBdr>
      <w:divsChild>
        <w:div w:id="1368291022">
          <w:marLeft w:val="0"/>
          <w:marRight w:val="0"/>
          <w:marTop w:val="480"/>
          <w:marBottom w:val="0"/>
          <w:divBdr>
            <w:top w:val="none" w:sz="0" w:space="0" w:color="auto"/>
            <w:left w:val="none" w:sz="0" w:space="0" w:color="auto"/>
            <w:bottom w:val="none" w:sz="0" w:space="0" w:color="auto"/>
            <w:right w:val="none" w:sz="0" w:space="0" w:color="auto"/>
          </w:divBdr>
        </w:div>
        <w:div w:id="1493065003">
          <w:marLeft w:val="0"/>
          <w:marRight w:val="0"/>
          <w:marTop w:val="480"/>
          <w:marBottom w:val="0"/>
          <w:divBdr>
            <w:top w:val="none" w:sz="0" w:space="0" w:color="auto"/>
            <w:left w:val="none" w:sz="0" w:space="0" w:color="auto"/>
            <w:bottom w:val="none" w:sz="0" w:space="0" w:color="auto"/>
            <w:right w:val="none" w:sz="0" w:space="0" w:color="auto"/>
          </w:divBdr>
        </w:div>
        <w:div w:id="1874489400">
          <w:marLeft w:val="0"/>
          <w:marRight w:val="0"/>
          <w:marTop w:val="240"/>
          <w:marBottom w:val="0"/>
          <w:divBdr>
            <w:top w:val="none" w:sz="0" w:space="0" w:color="auto"/>
            <w:left w:val="none" w:sz="0" w:space="0" w:color="auto"/>
            <w:bottom w:val="none" w:sz="0" w:space="0" w:color="auto"/>
            <w:right w:val="none" w:sz="0" w:space="0" w:color="auto"/>
          </w:divBdr>
        </w:div>
        <w:div w:id="983388063">
          <w:marLeft w:val="0"/>
          <w:marRight w:val="0"/>
          <w:marTop w:val="240"/>
          <w:marBottom w:val="0"/>
          <w:divBdr>
            <w:top w:val="none" w:sz="0" w:space="0" w:color="auto"/>
            <w:left w:val="none" w:sz="0" w:space="0" w:color="auto"/>
            <w:bottom w:val="none" w:sz="0" w:space="0" w:color="auto"/>
            <w:right w:val="none" w:sz="0" w:space="0" w:color="auto"/>
          </w:divBdr>
        </w:div>
        <w:div w:id="931354643">
          <w:marLeft w:val="0"/>
          <w:marRight w:val="0"/>
          <w:marTop w:val="240"/>
          <w:marBottom w:val="0"/>
          <w:divBdr>
            <w:top w:val="none" w:sz="0" w:space="0" w:color="auto"/>
            <w:left w:val="none" w:sz="0" w:space="0" w:color="auto"/>
            <w:bottom w:val="none" w:sz="0" w:space="0" w:color="auto"/>
            <w:right w:val="none" w:sz="0" w:space="0" w:color="auto"/>
          </w:divBdr>
        </w:div>
        <w:div w:id="65685179">
          <w:marLeft w:val="0"/>
          <w:marRight w:val="0"/>
          <w:marTop w:val="240"/>
          <w:marBottom w:val="0"/>
          <w:divBdr>
            <w:top w:val="none" w:sz="0" w:space="0" w:color="auto"/>
            <w:left w:val="none" w:sz="0" w:space="0" w:color="auto"/>
            <w:bottom w:val="none" w:sz="0" w:space="0" w:color="auto"/>
            <w:right w:val="none" w:sz="0" w:space="0" w:color="auto"/>
          </w:divBdr>
        </w:div>
      </w:divsChild>
    </w:div>
    <w:div w:id="508568856">
      <w:bodyDiv w:val="1"/>
      <w:marLeft w:val="0"/>
      <w:marRight w:val="0"/>
      <w:marTop w:val="0"/>
      <w:marBottom w:val="0"/>
      <w:divBdr>
        <w:top w:val="none" w:sz="0" w:space="0" w:color="auto"/>
        <w:left w:val="none" w:sz="0" w:space="0" w:color="auto"/>
        <w:bottom w:val="none" w:sz="0" w:space="0" w:color="auto"/>
        <w:right w:val="none" w:sz="0" w:space="0" w:color="auto"/>
      </w:divBdr>
    </w:div>
    <w:div w:id="553004086">
      <w:bodyDiv w:val="1"/>
      <w:marLeft w:val="0"/>
      <w:marRight w:val="0"/>
      <w:marTop w:val="0"/>
      <w:marBottom w:val="0"/>
      <w:divBdr>
        <w:top w:val="none" w:sz="0" w:space="0" w:color="auto"/>
        <w:left w:val="none" w:sz="0" w:space="0" w:color="auto"/>
        <w:bottom w:val="none" w:sz="0" w:space="0" w:color="auto"/>
        <w:right w:val="none" w:sz="0" w:space="0" w:color="auto"/>
      </w:divBdr>
    </w:div>
    <w:div w:id="583690327">
      <w:bodyDiv w:val="1"/>
      <w:marLeft w:val="0"/>
      <w:marRight w:val="0"/>
      <w:marTop w:val="0"/>
      <w:marBottom w:val="0"/>
      <w:divBdr>
        <w:top w:val="none" w:sz="0" w:space="0" w:color="auto"/>
        <w:left w:val="none" w:sz="0" w:space="0" w:color="auto"/>
        <w:bottom w:val="none" w:sz="0" w:space="0" w:color="auto"/>
        <w:right w:val="none" w:sz="0" w:space="0" w:color="auto"/>
      </w:divBdr>
    </w:div>
    <w:div w:id="584732090">
      <w:bodyDiv w:val="1"/>
      <w:marLeft w:val="0"/>
      <w:marRight w:val="0"/>
      <w:marTop w:val="0"/>
      <w:marBottom w:val="0"/>
      <w:divBdr>
        <w:top w:val="none" w:sz="0" w:space="0" w:color="auto"/>
        <w:left w:val="none" w:sz="0" w:space="0" w:color="auto"/>
        <w:bottom w:val="none" w:sz="0" w:space="0" w:color="auto"/>
        <w:right w:val="none" w:sz="0" w:space="0" w:color="auto"/>
      </w:divBdr>
    </w:div>
    <w:div w:id="593435720">
      <w:bodyDiv w:val="1"/>
      <w:marLeft w:val="0"/>
      <w:marRight w:val="0"/>
      <w:marTop w:val="0"/>
      <w:marBottom w:val="0"/>
      <w:divBdr>
        <w:top w:val="none" w:sz="0" w:space="0" w:color="auto"/>
        <w:left w:val="none" w:sz="0" w:space="0" w:color="auto"/>
        <w:bottom w:val="none" w:sz="0" w:space="0" w:color="auto"/>
        <w:right w:val="none" w:sz="0" w:space="0" w:color="auto"/>
      </w:divBdr>
      <w:divsChild>
        <w:div w:id="2037729025">
          <w:marLeft w:val="0"/>
          <w:marRight w:val="0"/>
          <w:marTop w:val="480"/>
          <w:marBottom w:val="0"/>
          <w:divBdr>
            <w:top w:val="none" w:sz="0" w:space="0" w:color="auto"/>
            <w:left w:val="none" w:sz="0" w:space="0" w:color="auto"/>
            <w:bottom w:val="none" w:sz="0" w:space="0" w:color="auto"/>
            <w:right w:val="none" w:sz="0" w:space="0" w:color="auto"/>
          </w:divBdr>
        </w:div>
        <w:div w:id="401876161">
          <w:marLeft w:val="0"/>
          <w:marRight w:val="0"/>
          <w:marTop w:val="480"/>
          <w:marBottom w:val="0"/>
          <w:divBdr>
            <w:top w:val="none" w:sz="0" w:space="0" w:color="auto"/>
            <w:left w:val="none" w:sz="0" w:space="0" w:color="auto"/>
            <w:bottom w:val="none" w:sz="0" w:space="0" w:color="auto"/>
            <w:right w:val="none" w:sz="0" w:space="0" w:color="auto"/>
          </w:divBdr>
        </w:div>
        <w:div w:id="243492769">
          <w:marLeft w:val="0"/>
          <w:marRight w:val="0"/>
          <w:marTop w:val="240"/>
          <w:marBottom w:val="0"/>
          <w:divBdr>
            <w:top w:val="none" w:sz="0" w:space="0" w:color="auto"/>
            <w:left w:val="none" w:sz="0" w:space="0" w:color="auto"/>
            <w:bottom w:val="none" w:sz="0" w:space="0" w:color="auto"/>
            <w:right w:val="none" w:sz="0" w:space="0" w:color="auto"/>
          </w:divBdr>
        </w:div>
      </w:divsChild>
    </w:div>
    <w:div w:id="828718908">
      <w:bodyDiv w:val="1"/>
      <w:marLeft w:val="0"/>
      <w:marRight w:val="0"/>
      <w:marTop w:val="0"/>
      <w:marBottom w:val="0"/>
      <w:divBdr>
        <w:top w:val="none" w:sz="0" w:space="0" w:color="auto"/>
        <w:left w:val="none" w:sz="0" w:space="0" w:color="auto"/>
        <w:bottom w:val="none" w:sz="0" w:space="0" w:color="auto"/>
        <w:right w:val="none" w:sz="0" w:space="0" w:color="auto"/>
      </w:divBdr>
      <w:divsChild>
        <w:div w:id="94980539">
          <w:marLeft w:val="0"/>
          <w:marRight w:val="0"/>
          <w:marTop w:val="480"/>
          <w:marBottom w:val="0"/>
          <w:divBdr>
            <w:top w:val="none" w:sz="0" w:space="0" w:color="auto"/>
            <w:left w:val="none" w:sz="0" w:space="0" w:color="auto"/>
            <w:bottom w:val="none" w:sz="0" w:space="0" w:color="auto"/>
            <w:right w:val="none" w:sz="0" w:space="0" w:color="auto"/>
          </w:divBdr>
        </w:div>
        <w:div w:id="955021978">
          <w:marLeft w:val="0"/>
          <w:marRight w:val="0"/>
          <w:marTop w:val="480"/>
          <w:marBottom w:val="0"/>
          <w:divBdr>
            <w:top w:val="none" w:sz="0" w:space="0" w:color="auto"/>
            <w:left w:val="none" w:sz="0" w:space="0" w:color="auto"/>
            <w:bottom w:val="none" w:sz="0" w:space="0" w:color="auto"/>
            <w:right w:val="none" w:sz="0" w:space="0" w:color="auto"/>
          </w:divBdr>
        </w:div>
        <w:div w:id="85076257">
          <w:marLeft w:val="0"/>
          <w:marRight w:val="0"/>
          <w:marTop w:val="240"/>
          <w:marBottom w:val="0"/>
          <w:divBdr>
            <w:top w:val="none" w:sz="0" w:space="0" w:color="auto"/>
            <w:left w:val="none" w:sz="0" w:space="0" w:color="auto"/>
            <w:bottom w:val="none" w:sz="0" w:space="0" w:color="auto"/>
            <w:right w:val="none" w:sz="0" w:space="0" w:color="auto"/>
          </w:divBdr>
        </w:div>
        <w:div w:id="1704599733">
          <w:marLeft w:val="0"/>
          <w:marRight w:val="0"/>
          <w:marTop w:val="240"/>
          <w:marBottom w:val="0"/>
          <w:divBdr>
            <w:top w:val="none" w:sz="0" w:space="0" w:color="auto"/>
            <w:left w:val="none" w:sz="0" w:space="0" w:color="auto"/>
            <w:bottom w:val="none" w:sz="0" w:space="0" w:color="auto"/>
            <w:right w:val="none" w:sz="0" w:space="0" w:color="auto"/>
          </w:divBdr>
        </w:div>
        <w:div w:id="1617061143">
          <w:marLeft w:val="0"/>
          <w:marRight w:val="0"/>
          <w:marTop w:val="240"/>
          <w:marBottom w:val="0"/>
          <w:divBdr>
            <w:top w:val="none" w:sz="0" w:space="0" w:color="auto"/>
            <w:left w:val="none" w:sz="0" w:space="0" w:color="auto"/>
            <w:bottom w:val="none" w:sz="0" w:space="0" w:color="auto"/>
            <w:right w:val="none" w:sz="0" w:space="0" w:color="auto"/>
          </w:divBdr>
        </w:div>
        <w:div w:id="974525092">
          <w:marLeft w:val="0"/>
          <w:marRight w:val="0"/>
          <w:marTop w:val="240"/>
          <w:marBottom w:val="0"/>
          <w:divBdr>
            <w:top w:val="none" w:sz="0" w:space="0" w:color="auto"/>
            <w:left w:val="none" w:sz="0" w:space="0" w:color="auto"/>
            <w:bottom w:val="none" w:sz="0" w:space="0" w:color="auto"/>
            <w:right w:val="none" w:sz="0" w:space="0" w:color="auto"/>
          </w:divBdr>
        </w:div>
        <w:div w:id="812989232">
          <w:marLeft w:val="0"/>
          <w:marRight w:val="0"/>
          <w:marTop w:val="240"/>
          <w:marBottom w:val="0"/>
          <w:divBdr>
            <w:top w:val="none" w:sz="0" w:space="0" w:color="auto"/>
            <w:left w:val="none" w:sz="0" w:space="0" w:color="auto"/>
            <w:bottom w:val="none" w:sz="0" w:space="0" w:color="auto"/>
            <w:right w:val="none" w:sz="0" w:space="0" w:color="auto"/>
          </w:divBdr>
        </w:div>
      </w:divsChild>
    </w:div>
    <w:div w:id="939219293">
      <w:bodyDiv w:val="1"/>
      <w:marLeft w:val="0"/>
      <w:marRight w:val="0"/>
      <w:marTop w:val="0"/>
      <w:marBottom w:val="0"/>
      <w:divBdr>
        <w:top w:val="none" w:sz="0" w:space="0" w:color="auto"/>
        <w:left w:val="none" w:sz="0" w:space="0" w:color="auto"/>
        <w:bottom w:val="none" w:sz="0" w:space="0" w:color="auto"/>
        <w:right w:val="none" w:sz="0" w:space="0" w:color="auto"/>
      </w:divBdr>
      <w:divsChild>
        <w:div w:id="1346133897">
          <w:marLeft w:val="0"/>
          <w:marRight w:val="0"/>
          <w:marTop w:val="240"/>
          <w:marBottom w:val="0"/>
          <w:divBdr>
            <w:top w:val="none" w:sz="0" w:space="0" w:color="auto"/>
            <w:left w:val="none" w:sz="0" w:space="0" w:color="auto"/>
            <w:bottom w:val="none" w:sz="0" w:space="0" w:color="auto"/>
            <w:right w:val="none" w:sz="0" w:space="0" w:color="auto"/>
          </w:divBdr>
        </w:div>
        <w:div w:id="1003314425">
          <w:marLeft w:val="0"/>
          <w:marRight w:val="0"/>
          <w:marTop w:val="240"/>
          <w:marBottom w:val="0"/>
          <w:divBdr>
            <w:top w:val="none" w:sz="0" w:space="0" w:color="auto"/>
            <w:left w:val="none" w:sz="0" w:space="0" w:color="auto"/>
            <w:bottom w:val="none" w:sz="0" w:space="0" w:color="auto"/>
            <w:right w:val="none" w:sz="0" w:space="0" w:color="auto"/>
          </w:divBdr>
        </w:div>
        <w:div w:id="1385906355">
          <w:marLeft w:val="425"/>
          <w:marRight w:val="0"/>
          <w:marTop w:val="0"/>
          <w:marBottom w:val="0"/>
          <w:divBdr>
            <w:top w:val="none" w:sz="0" w:space="0" w:color="auto"/>
            <w:left w:val="none" w:sz="0" w:space="0" w:color="auto"/>
            <w:bottom w:val="none" w:sz="0" w:space="0" w:color="auto"/>
            <w:right w:val="none" w:sz="0" w:space="0" w:color="auto"/>
          </w:divBdr>
        </w:div>
        <w:div w:id="523398153">
          <w:marLeft w:val="425"/>
          <w:marRight w:val="0"/>
          <w:marTop w:val="0"/>
          <w:marBottom w:val="0"/>
          <w:divBdr>
            <w:top w:val="none" w:sz="0" w:space="0" w:color="auto"/>
            <w:left w:val="none" w:sz="0" w:space="0" w:color="auto"/>
            <w:bottom w:val="none" w:sz="0" w:space="0" w:color="auto"/>
            <w:right w:val="none" w:sz="0" w:space="0" w:color="auto"/>
          </w:divBdr>
        </w:div>
        <w:div w:id="854609418">
          <w:marLeft w:val="425"/>
          <w:marRight w:val="0"/>
          <w:marTop w:val="0"/>
          <w:marBottom w:val="0"/>
          <w:divBdr>
            <w:top w:val="none" w:sz="0" w:space="0" w:color="auto"/>
            <w:left w:val="none" w:sz="0" w:space="0" w:color="auto"/>
            <w:bottom w:val="none" w:sz="0" w:space="0" w:color="auto"/>
            <w:right w:val="none" w:sz="0" w:space="0" w:color="auto"/>
          </w:divBdr>
        </w:div>
        <w:div w:id="2064256564">
          <w:marLeft w:val="425"/>
          <w:marRight w:val="0"/>
          <w:marTop w:val="0"/>
          <w:marBottom w:val="0"/>
          <w:divBdr>
            <w:top w:val="none" w:sz="0" w:space="0" w:color="auto"/>
            <w:left w:val="none" w:sz="0" w:space="0" w:color="auto"/>
            <w:bottom w:val="none" w:sz="0" w:space="0" w:color="auto"/>
            <w:right w:val="none" w:sz="0" w:space="0" w:color="auto"/>
          </w:divBdr>
        </w:div>
        <w:div w:id="1784304168">
          <w:marLeft w:val="425"/>
          <w:marRight w:val="0"/>
          <w:marTop w:val="0"/>
          <w:marBottom w:val="0"/>
          <w:divBdr>
            <w:top w:val="none" w:sz="0" w:space="0" w:color="auto"/>
            <w:left w:val="none" w:sz="0" w:space="0" w:color="auto"/>
            <w:bottom w:val="none" w:sz="0" w:space="0" w:color="auto"/>
            <w:right w:val="none" w:sz="0" w:space="0" w:color="auto"/>
          </w:divBdr>
        </w:div>
        <w:div w:id="1980724293">
          <w:marLeft w:val="425"/>
          <w:marRight w:val="0"/>
          <w:marTop w:val="0"/>
          <w:marBottom w:val="0"/>
          <w:divBdr>
            <w:top w:val="none" w:sz="0" w:space="0" w:color="auto"/>
            <w:left w:val="none" w:sz="0" w:space="0" w:color="auto"/>
            <w:bottom w:val="none" w:sz="0" w:space="0" w:color="auto"/>
            <w:right w:val="none" w:sz="0" w:space="0" w:color="auto"/>
          </w:divBdr>
        </w:div>
        <w:div w:id="349111446">
          <w:marLeft w:val="425"/>
          <w:marRight w:val="0"/>
          <w:marTop w:val="0"/>
          <w:marBottom w:val="0"/>
          <w:divBdr>
            <w:top w:val="none" w:sz="0" w:space="0" w:color="auto"/>
            <w:left w:val="none" w:sz="0" w:space="0" w:color="auto"/>
            <w:bottom w:val="none" w:sz="0" w:space="0" w:color="auto"/>
            <w:right w:val="none" w:sz="0" w:space="0" w:color="auto"/>
          </w:divBdr>
        </w:div>
        <w:div w:id="74396526">
          <w:marLeft w:val="425"/>
          <w:marRight w:val="0"/>
          <w:marTop w:val="0"/>
          <w:marBottom w:val="0"/>
          <w:divBdr>
            <w:top w:val="none" w:sz="0" w:space="0" w:color="auto"/>
            <w:left w:val="none" w:sz="0" w:space="0" w:color="auto"/>
            <w:bottom w:val="none" w:sz="0" w:space="0" w:color="auto"/>
            <w:right w:val="none" w:sz="0" w:space="0" w:color="auto"/>
          </w:divBdr>
        </w:div>
        <w:div w:id="340862459">
          <w:marLeft w:val="0"/>
          <w:marRight w:val="0"/>
          <w:marTop w:val="240"/>
          <w:marBottom w:val="0"/>
          <w:divBdr>
            <w:top w:val="none" w:sz="0" w:space="0" w:color="auto"/>
            <w:left w:val="none" w:sz="0" w:space="0" w:color="auto"/>
            <w:bottom w:val="none" w:sz="0" w:space="0" w:color="auto"/>
            <w:right w:val="none" w:sz="0" w:space="0" w:color="auto"/>
          </w:divBdr>
        </w:div>
        <w:div w:id="248317326">
          <w:marLeft w:val="425"/>
          <w:marRight w:val="0"/>
          <w:marTop w:val="0"/>
          <w:marBottom w:val="0"/>
          <w:divBdr>
            <w:top w:val="none" w:sz="0" w:space="0" w:color="auto"/>
            <w:left w:val="none" w:sz="0" w:space="0" w:color="auto"/>
            <w:bottom w:val="none" w:sz="0" w:space="0" w:color="auto"/>
            <w:right w:val="none" w:sz="0" w:space="0" w:color="auto"/>
          </w:divBdr>
        </w:div>
        <w:div w:id="407533412">
          <w:marLeft w:val="425"/>
          <w:marRight w:val="0"/>
          <w:marTop w:val="0"/>
          <w:marBottom w:val="0"/>
          <w:divBdr>
            <w:top w:val="none" w:sz="0" w:space="0" w:color="auto"/>
            <w:left w:val="none" w:sz="0" w:space="0" w:color="auto"/>
            <w:bottom w:val="none" w:sz="0" w:space="0" w:color="auto"/>
            <w:right w:val="none" w:sz="0" w:space="0" w:color="auto"/>
          </w:divBdr>
        </w:div>
        <w:div w:id="1752432961">
          <w:marLeft w:val="425"/>
          <w:marRight w:val="0"/>
          <w:marTop w:val="0"/>
          <w:marBottom w:val="0"/>
          <w:divBdr>
            <w:top w:val="none" w:sz="0" w:space="0" w:color="auto"/>
            <w:left w:val="none" w:sz="0" w:space="0" w:color="auto"/>
            <w:bottom w:val="none" w:sz="0" w:space="0" w:color="auto"/>
            <w:right w:val="none" w:sz="0" w:space="0" w:color="auto"/>
          </w:divBdr>
        </w:div>
        <w:div w:id="859515918">
          <w:marLeft w:val="425"/>
          <w:marRight w:val="0"/>
          <w:marTop w:val="0"/>
          <w:marBottom w:val="0"/>
          <w:divBdr>
            <w:top w:val="none" w:sz="0" w:space="0" w:color="auto"/>
            <w:left w:val="none" w:sz="0" w:space="0" w:color="auto"/>
            <w:bottom w:val="none" w:sz="0" w:space="0" w:color="auto"/>
            <w:right w:val="none" w:sz="0" w:space="0" w:color="auto"/>
          </w:divBdr>
        </w:div>
        <w:div w:id="651714092">
          <w:marLeft w:val="425"/>
          <w:marRight w:val="0"/>
          <w:marTop w:val="0"/>
          <w:marBottom w:val="0"/>
          <w:divBdr>
            <w:top w:val="none" w:sz="0" w:space="0" w:color="auto"/>
            <w:left w:val="none" w:sz="0" w:space="0" w:color="auto"/>
            <w:bottom w:val="none" w:sz="0" w:space="0" w:color="auto"/>
            <w:right w:val="none" w:sz="0" w:space="0" w:color="auto"/>
          </w:divBdr>
        </w:div>
        <w:div w:id="1444879220">
          <w:marLeft w:val="425"/>
          <w:marRight w:val="0"/>
          <w:marTop w:val="0"/>
          <w:marBottom w:val="0"/>
          <w:divBdr>
            <w:top w:val="none" w:sz="0" w:space="0" w:color="auto"/>
            <w:left w:val="none" w:sz="0" w:space="0" w:color="auto"/>
            <w:bottom w:val="none" w:sz="0" w:space="0" w:color="auto"/>
            <w:right w:val="none" w:sz="0" w:space="0" w:color="auto"/>
          </w:divBdr>
        </w:div>
        <w:div w:id="848177180">
          <w:marLeft w:val="425"/>
          <w:marRight w:val="0"/>
          <w:marTop w:val="0"/>
          <w:marBottom w:val="0"/>
          <w:divBdr>
            <w:top w:val="none" w:sz="0" w:space="0" w:color="auto"/>
            <w:left w:val="none" w:sz="0" w:space="0" w:color="auto"/>
            <w:bottom w:val="none" w:sz="0" w:space="0" w:color="auto"/>
            <w:right w:val="none" w:sz="0" w:space="0" w:color="auto"/>
          </w:divBdr>
        </w:div>
        <w:div w:id="1483887938">
          <w:marLeft w:val="0"/>
          <w:marRight w:val="0"/>
          <w:marTop w:val="480"/>
          <w:marBottom w:val="0"/>
          <w:divBdr>
            <w:top w:val="none" w:sz="0" w:space="0" w:color="auto"/>
            <w:left w:val="none" w:sz="0" w:space="0" w:color="auto"/>
            <w:bottom w:val="none" w:sz="0" w:space="0" w:color="auto"/>
            <w:right w:val="none" w:sz="0" w:space="0" w:color="auto"/>
          </w:divBdr>
        </w:div>
        <w:div w:id="1869369195">
          <w:marLeft w:val="0"/>
          <w:marRight w:val="0"/>
          <w:marTop w:val="480"/>
          <w:marBottom w:val="0"/>
          <w:divBdr>
            <w:top w:val="none" w:sz="0" w:space="0" w:color="auto"/>
            <w:left w:val="none" w:sz="0" w:space="0" w:color="auto"/>
            <w:bottom w:val="none" w:sz="0" w:space="0" w:color="auto"/>
            <w:right w:val="none" w:sz="0" w:space="0" w:color="auto"/>
          </w:divBdr>
        </w:div>
        <w:div w:id="1271545526">
          <w:marLeft w:val="0"/>
          <w:marRight w:val="0"/>
          <w:marTop w:val="240"/>
          <w:marBottom w:val="0"/>
          <w:divBdr>
            <w:top w:val="none" w:sz="0" w:space="0" w:color="auto"/>
            <w:left w:val="none" w:sz="0" w:space="0" w:color="auto"/>
            <w:bottom w:val="none" w:sz="0" w:space="0" w:color="auto"/>
            <w:right w:val="none" w:sz="0" w:space="0" w:color="auto"/>
          </w:divBdr>
        </w:div>
        <w:div w:id="1918904504">
          <w:marLeft w:val="0"/>
          <w:marRight w:val="0"/>
          <w:marTop w:val="240"/>
          <w:marBottom w:val="0"/>
          <w:divBdr>
            <w:top w:val="none" w:sz="0" w:space="0" w:color="auto"/>
            <w:left w:val="none" w:sz="0" w:space="0" w:color="auto"/>
            <w:bottom w:val="none" w:sz="0" w:space="0" w:color="auto"/>
            <w:right w:val="none" w:sz="0" w:space="0" w:color="auto"/>
          </w:divBdr>
        </w:div>
        <w:div w:id="625697343">
          <w:marLeft w:val="0"/>
          <w:marRight w:val="0"/>
          <w:marTop w:val="240"/>
          <w:marBottom w:val="0"/>
          <w:divBdr>
            <w:top w:val="none" w:sz="0" w:space="0" w:color="auto"/>
            <w:left w:val="none" w:sz="0" w:space="0" w:color="auto"/>
            <w:bottom w:val="none" w:sz="0" w:space="0" w:color="auto"/>
            <w:right w:val="none" w:sz="0" w:space="0" w:color="auto"/>
          </w:divBdr>
        </w:div>
      </w:divsChild>
    </w:div>
    <w:div w:id="950936918">
      <w:bodyDiv w:val="1"/>
      <w:marLeft w:val="0"/>
      <w:marRight w:val="0"/>
      <w:marTop w:val="0"/>
      <w:marBottom w:val="0"/>
      <w:divBdr>
        <w:top w:val="none" w:sz="0" w:space="0" w:color="auto"/>
        <w:left w:val="none" w:sz="0" w:space="0" w:color="auto"/>
        <w:bottom w:val="none" w:sz="0" w:space="0" w:color="auto"/>
        <w:right w:val="none" w:sz="0" w:space="0" w:color="auto"/>
      </w:divBdr>
      <w:divsChild>
        <w:div w:id="1193569940">
          <w:marLeft w:val="0"/>
          <w:marRight w:val="0"/>
          <w:marTop w:val="240"/>
          <w:marBottom w:val="0"/>
          <w:divBdr>
            <w:top w:val="none" w:sz="0" w:space="0" w:color="auto"/>
            <w:left w:val="none" w:sz="0" w:space="0" w:color="auto"/>
            <w:bottom w:val="none" w:sz="0" w:space="0" w:color="auto"/>
            <w:right w:val="none" w:sz="0" w:space="0" w:color="auto"/>
          </w:divBdr>
        </w:div>
        <w:div w:id="1161854568">
          <w:marLeft w:val="0"/>
          <w:marRight w:val="0"/>
          <w:marTop w:val="240"/>
          <w:marBottom w:val="0"/>
          <w:divBdr>
            <w:top w:val="none" w:sz="0" w:space="0" w:color="auto"/>
            <w:left w:val="none" w:sz="0" w:space="0" w:color="auto"/>
            <w:bottom w:val="none" w:sz="0" w:space="0" w:color="auto"/>
            <w:right w:val="none" w:sz="0" w:space="0" w:color="auto"/>
          </w:divBdr>
        </w:div>
        <w:div w:id="1986935760">
          <w:marLeft w:val="0"/>
          <w:marRight w:val="0"/>
          <w:marTop w:val="240"/>
          <w:marBottom w:val="0"/>
          <w:divBdr>
            <w:top w:val="none" w:sz="0" w:space="0" w:color="auto"/>
            <w:left w:val="none" w:sz="0" w:space="0" w:color="auto"/>
            <w:bottom w:val="none" w:sz="0" w:space="0" w:color="auto"/>
            <w:right w:val="none" w:sz="0" w:space="0" w:color="auto"/>
          </w:divBdr>
        </w:div>
      </w:divsChild>
    </w:div>
    <w:div w:id="1044671315">
      <w:bodyDiv w:val="1"/>
      <w:marLeft w:val="0"/>
      <w:marRight w:val="0"/>
      <w:marTop w:val="0"/>
      <w:marBottom w:val="0"/>
      <w:divBdr>
        <w:top w:val="none" w:sz="0" w:space="0" w:color="auto"/>
        <w:left w:val="none" w:sz="0" w:space="0" w:color="auto"/>
        <w:bottom w:val="none" w:sz="0" w:space="0" w:color="auto"/>
        <w:right w:val="none" w:sz="0" w:space="0" w:color="auto"/>
      </w:divBdr>
    </w:div>
    <w:div w:id="1268122783">
      <w:bodyDiv w:val="1"/>
      <w:marLeft w:val="0"/>
      <w:marRight w:val="0"/>
      <w:marTop w:val="0"/>
      <w:marBottom w:val="0"/>
      <w:divBdr>
        <w:top w:val="none" w:sz="0" w:space="0" w:color="auto"/>
        <w:left w:val="none" w:sz="0" w:space="0" w:color="auto"/>
        <w:bottom w:val="none" w:sz="0" w:space="0" w:color="auto"/>
        <w:right w:val="none" w:sz="0" w:space="0" w:color="auto"/>
      </w:divBdr>
    </w:div>
    <w:div w:id="1342967935">
      <w:bodyDiv w:val="1"/>
      <w:marLeft w:val="0"/>
      <w:marRight w:val="0"/>
      <w:marTop w:val="0"/>
      <w:marBottom w:val="0"/>
      <w:divBdr>
        <w:top w:val="none" w:sz="0" w:space="0" w:color="auto"/>
        <w:left w:val="none" w:sz="0" w:space="0" w:color="auto"/>
        <w:bottom w:val="none" w:sz="0" w:space="0" w:color="auto"/>
        <w:right w:val="none" w:sz="0" w:space="0" w:color="auto"/>
      </w:divBdr>
    </w:div>
    <w:div w:id="1345593049">
      <w:bodyDiv w:val="1"/>
      <w:marLeft w:val="0"/>
      <w:marRight w:val="0"/>
      <w:marTop w:val="0"/>
      <w:marBottom w:val="0"/>
      <w:divBdr>
        <w:top w:val="none" w:sz="0" w:space="0" w:color="auto"/>
        <w:left w:val="none" w:sz="0" w:space="0" w:color="auto"/>
        <w:bottom w:val="none" w:sz="0" w:space="0" w:color="auto"/>
        <w:right w:val="none" w:sz="0" w:space="0" w:color="auto"/>
      </w:divBdr>
    </w:div>
    <w:div w:id="1461801346">
      <w:bodyDiv w:val="1"/>
      <w:marLeft w:val="0"/>
      <w:marRight w:val="0"/>
      <w:marTop w:val="0"/>
      <w:marBottom w:val="0"/>
      <w:divBdr>
        <w:top w:val="none" w:sz="0" w:space="0" w:color="auto"/>
        <w:left w:val="none" w:sz="0" w:space="0" w:color="auto"/>
        <w:bottom w:val="none" w:sz="0" w:space="0" w:color="auto"/>
        <w:right w:val="none" w:sz="0" w:space="0" w:color="auto"/>
      </w:divBdr>
      <w:divsChild>
        <w:div w:id="1079249689">
          <w:marLeft w:val="0"/>
          <w:marRight w:val="0"/>
          <w:marTop w:val="480"/>
          <w:marBottom w:val="0"/>
          <w:divBdr>
            <w:top w:val="none" w:sz="0" w:space="0" w:color="auto"/>
            <w:left w:val="none" w:sz="0" w:space="0" w:color="auto"/>
            <w:bottom w:val="none" w:sz="0" w:space="0" w:color="auto"/>
            <w:right w:val="none" w:sz="0" w:space="0" w:color="auto"/>
          </w:divBdr>
        </w:div>
        <w:div w:id="1523518970">
          <w:marLeft w:val="0"/>
          <w:marRight w:val="0"/>
          <w:marTop w:val="480"/>
          <w:marBottom w:val="0"/>
          <w:divBdr>
            <w:top w:val="none" w:sz="0" w:space="0" w:color="auto"/>
            <w:left w:val="none" w:sz="0" w:space="0" w:color="auto"/>
            <w:bottom w:val="none" w:sz="0" w:space="0" w:color="auto"/>
            <w:right w:val="none" w:sz="0" w:space="0" w:color="auto"/>
          </w:divBdr>
        </w:div>
        <w:div w:id="1078291332">
          <w:marLeft w:val="0"/>
          <w:marRight w:val="0"/>
          <w:marTop w:val="240"/>
          <w:marBottom w:val="0"/>
          <w:divBdr>
            <w:top w:val="none" w:sz="0" w:space="0" w:color="auto"/>
            <w:left w:val="none" w:sz="0" w:space="0" w:color="auto"/>
            <w:bottom w:val="none" w:sz="0" w:space="0" w:color="auto"/>
            <w:right w:val="none" w:sz="0" w:space="0" w:color="auto"/>
          </w:divBdr>
        </w:div>
        <w:div w:id="1352991701">
          <w:marLeft w:val="0"/>
          <w:marRight w:val="0"/>
          <w:marTop w:val="240"/>
          <w:marBottom w:val="0"/>
          <w:divBdr>
            <w:top w:val="none" w:sz="0" w:space="0" w:color="auto"/>
            <w:left w:val="none" w:sz="0" w:space="0" w:color="auto"/>
            <w:bottom w:val="none" w:sz="0" w:space="0" w:color="auto"/>
            <w:right w:val="none" w:sz="0" w:space="0" w:color="auto"/>
          </w:divBdr>
        </w:div>
        <w:div w:id="458492205">
          <w:marLeft w:val="0"/>
          <w:marRight w:val="0"/>
          <w:marTop w:val="480"/>
          <w:marBottom w:val="0"/>
          <w:divBdr>
            <w:top w:val="none" w:sz="0" w:space="0" w:color="auto"/>
            <w:left w:val="none" w:sz="0" w:space="0" w:color="auto"/>
            <w:bottom w:val="none" w:sz="0" w:space="0" w:color="auto"/>
            <w:right w:val="none" w:sz="0" w:space="0" w:color="auto"/>
          </w:divBdr>
        </w:div>
        <w:div w:id="307907187">
          <w:marLeft w:val="0"/>
          <w:marRight w:val="0"/>
          <w:marTop w:val="480"/>
          <w:marBottom w:val="0"/>
          <w:divBdr>
            <w:top w:val="none" w:sz="0" w:space="0" w:color="auto"/>
            <w:left w:val="none" w:sz="0" w:space="0" w:color="auto"/>
            <w:bottom w:val="none" w:sz="0" w:space="0" w:color="auto"/>
            <w:right w:val="none" w:sz="0" w:space="0" w:color="auto"/>
          </w:divBdr>
        </w:div>
        <w:div w:id="1195459580">
          <w:marLeft w:val="0"/>
          <w:marRight w:val="0"/>
          <w:marTop w:val="240"/>
          <w:marBottom w:val="0"/>
          <w:divBdr>
            <w:top w:val="none" w:sz="0" w:space="0" w:color="auto"/>
            <w:left w:val="none" w:sz="0" w:space="0" w:color="auto"/>
            <w:bottom w:val="none" w:sz="0" w:space="0" w:color="auto"/>
            <w:right w:val="none" w:sz="0" w:space="0" w:color="auto"/>
          </w:divBdr>
        </w:div>
        <w:div w:id="1177816251">
          <w:marLeft w:val="425"/>
          <w:marRight w:val="0"/>
          <w:marTop w:val="0"/>
          <w:marBottom w:val="0"/>
          <w:divBdr>
            <w:top w:val="none" w:sz="0" w:space="0" w:color="auto"/>
            <w:left w:val="none" w:sz="0" w:space="0" w:color="auto"/>
            <w:bottom w:val="none" w:sz="0" w:space="0" w:color="auto"/>
            <w:right w:val="none" w:sz="0" w:space="0" w:color="auto"/>
          </w:divBdr>
        </w:div>
        <w:div w:id="2081902198">
          <w:marLeft w:val="425"/>
          <w:marRight w:val="0"/>
          <w:marTop w:val="0"/>
          <w:marBottom w:val="0"/>
          <w:divBdr>
            <w:top w:val="none" w:sz="0" w:space="0" w:color="auto"/>
            <w:left w:val="none" w:sz="0" w:space="0" w:color="auto"/>
            <w:bottom w:val="none" w:sz="0" w:space="0" w:color="auto"/>
            <w:right w:val="none" w:sz="0" w:space="0" w:color="auto"/>
          </w:divBdr>
        </w:div>
        <w:div w:id="763184116">
          <w:marLeft w:val="425"/>
          <w:marRight w:val="0"/>
          <w:marTop w:val="0"/>
          <w:marBottom w:val="0"/>
          <w:divBdr>
            <w:top w:val="none" w:sz="0" w:space="0" w:color="auto"/>
            <w:left w:val="none" w:sz="0" w:space="0" w:color="auto"/>
            <w:bottom w:val="none" w:sz="0" w:space="0" w:color="auto"/>
            <w:right w:val="none" w:sz="0" w:space="0" w:color="auto"/>
          </w:divBdr>
        </w:div>
        <w:div w:id="98650888">
          <w:marLeft w:val="425"/>
          <w:marRight w:val="0"/>
          <w:marTop w:val="0"/>
          <w:marBottom w:val="0"/>
          <w:divBdr>
            <w:top w:val="none" w:sz="0" w:space="0" w:color="auto"/>
            <w:left w:val="none" w:sz="0" w:space="0" w:color="auto"/>
            <w:bottom w:val="none" w:sz="0" w:space="0" w:color="auto"/>
            <w:right w:val="none" w:sz="0" w:space="0" w:color="auto"/>
          </w:divBdr>
        </w:div>
        <w:div w:id="14773494">
          <w:marLeft w:val="425"/>
          <w:marRight w:val="0"/>
          <w:marTop w:val="0"/>
          <w:marBottom w:val="0"/>
          <w:divBdr>
            <w:top w:val="none" w:sz="0" w:space="0" w:color="auto"/>
            <w:left w:val="none" w:sz="0" w:space="0" w:color="auto"/>
            <w:bottom w:val="none" w:sz="0" w:space="0" w:color="auto"/>
            <w:right w:val="none" w:sz="0" w:space="0" w:color="auto"/>
          </w:divBdr>
        </w:div>
        <w:div w:id="1016419867">
          <w:marLeft w:val="425"/>
          <w:marRight w:val="0"/>
          <w:marTop w:val="0"/>
          <w:marBottom w:val="0"/>
          <w:divBdr>
            <w:top w:val="none" w:sz="0" w:space="0" w:color="auto"/>
            <w:left w:val="none" w:sz="0" w:space="0" w:color="auto"/>
            <w:bottom w:val="none" w:sz="0" w:space="0" w:color="auto"/>
            <w:right w:val="none" w:sz="0" w:space="0" w:color="auto"/>
          </w:divBdr>
        </w:div>
        <w:div w:id="1606233204">
          <w:marLeft w:val="425"/>
          <w:marRight w:val="0"/>
          <w:marTop w:val="0"/>
          <w:marBottom w:val="0"/>
          <w:divBdr>
            <w:top w:val="none" w:sz="0" w:space="0" w:color="auto"/>
            <w:left w:val="none" w:sz="0" w:space="0" w:color="auto"/>
            <w:bottom w:val="none" w:sz="0" w:space="0" w:color="auto"/>
            <w:right w:val="none" w:sz="0" w:space="0" w:color="auto"/>
          </w:divBdr>
        </w:div>
        <w:div w:id="98065070">
          <w:marLeft w:val="0"/>
          <w:marRight w:val="0"/>
          <w:marTop w:val="240"/>
          <w:marBottom w:val="0"/>
          <w:divBdr>
            <w:top w:val="none" w:sz="0" w:space="0" w:color="auto"/>
            <w:left w:val="none" w:sz="0" w:space="0" w:color="auto"/>
            <w:bottom w:val="none" w:sz="0" w:space="0" w:color="auto"/>
            <w:right w:val="none" w:sz="0" w:space="0" w:color="auto"/>
          </w:divBdr>
        </w:div>
      </w:divsChild>
    </w:div>
    <w:div w:id="1470710680">
      <w:bodyDiv w:val="1"/>
      <w:marLeft w:val="0"/>
      <w:marRight w:val="0"/>
      <w:marTop w:val="0"/>
      <w:marBottom w:val="0"/>
      <w:divBdr>
        <w:top w:val="none" w:sz="0" w:space="0" w:color="auto"/>
        <w:left w:val="none" w:sz="0" w:space="0" w:color="auto"/>
        <w:bottom w:val="none" w:sz="0" w:space="0" w:color="auto"/>
        <w:right w:val="none" w:sz="0" w:space="0" w:color="auto"/>
      </w:divBdr>
    </w:div>
    <w:div w:id="1630894365">
      <w:bodyDiv w:val="1"/>
      <w:marLeft w:val="0"/>
      <w:marRight w:val="0"/>
      <w:marTop w:val="0"/>
      <w:marBottom w:val="0"/>
      <w:divBdr>
        <w:top w:val="none" w:sz="0" w:space="0" w:color="auto"/>
        <w:left w:val="none" w:sz="0" w:space="0" w:color="auto"/>
        <w:bottom w:val="none" w:sz="0" w:space="0" w:color="auto"/>
        <w:right w:val="none" w:sz="0" w:space="0" w:color="auto"/>
      </w:divBdr>
    </w:div>
    <w:div w:id="1653170529">
      <w:bodyDiv w:val="1"/>
      <w:marLeft w:val="0"/>
      <w:marRight w:val="0"/>
      <w:marTop w:val="0"/>
      <w:marBottom w:val="0"/>
      <w:divBdr>
        <w:top w:val="none" w:sz="0" w:space="0" w:color="auto"/>
        <w:left w:val="none" w:sz="0" w:space="0" w:color="auto"/>
        <w:bottom w:val="none" w:sz="0" w:space="0" w:color="auto"/>
        <w:right w:val="none" w:sz="0" w:space="0" w:color="auto"/>
      </w:divBdr>
      <w:divsChild>
        <w:div w:id="1168448677">
          <w:marLeft w:val="0"/>
          <w:marRight w:val="0"/>
          <w:marTop w:val="0"/>
          <w:marBottom w:val="0"/>
          <w:divBdr>
            <w:top w:val="none" w:sz="0" w:space="0" w:color="auto"/>
            <w:left w:val="none" w:sz="0" w:space="0" w:color="auto"/>
            <w:bottom w:val="none" w:sz="0" w:space="0" w:color="auto"/>
            <w:right w:val="none" w:sz="0" w:space="0" w:color="auto"/>
          </w:divBdr>
        </w:div>
      </w:divsChild>
    </w:div>
    <w:div w:id="1906061983">
      <w:bodyDiv w:val="1"/>
      <w:marLeft w:val="0"/>
      <w:marRight w:val="0"/>
      <w:marTop w:val="0"/>
      <w:marBottom w:val="0"/>
      <w:divBdr>
        <w:top w:val="none" w:sz="0" w:space="0" w:color="auto"/>
        <w:left w:val="none" w:sz="0" w:space="0" w:color="auto"/>
        <w:bottom w:val="none" w:sz="0" w:space="0" w:color="auto"/>
        <w:right w:val="none" w:sz="0" w:space="0" w:color="auto"/>
      </w:divBdr>
    </w:div>
    <w:div w:id="1955477352">
      <w:bodyDiv w:val="1"/>
      <w:marLeft w:val="0"/>
      <w:marRight w:val="0"/>
      <w:marTop w:val="0"/>
      <w:marBottom w:val="0"/>
      <w:divBdr>
        <w:top w:val="none" w:sz="0" w:space="0" w:color="auto"/>
        <w:left w:val="none" w:sz="0" w:space="0" w:color="auto"/>
        <w:bottom w:val="none" w:sz="0" w:space="0" w:color="auto"/>
        <w:right w:val="none" w:sz="0" w:space="0" w:color="auto"/>
      </w:divBdr>
    </w:div>
    <w:div w:id="1992831202">
      <w:bodyDiv w:val="1"/>
      <w:marLeft w:val="0"/>
      <w:marRight w:val="0"/>
      <w:marTop w:val="0"/>
      <w:marBottom w:val="0"/>
      <w:divBdr>
        <w:top w:val="none" w:sz="0" w:space="0" w:color="auto"/>
        <w:left w:val="none" w:sz="0" w:space="0" w:color="auto"/>
        <w:bottom w:val="none" w:sz="0" w:space="0" w:color="auto"/>
        <w:right w:val="none" w:sz="0" w:space="0" w:color="auto"/>
      </w:divBdr>
    </w:div>
    <w:div w:id="2009475804">
      <w:bodyDiv w:val="1"/>
      <w:marLeft w:val="0"/>
      <w:marRight w:val="0"/>
      <w:marTop w:val="0"/>
      <w:marBottom w:val="0"/>
      <w:divBdr>
        <w:top w:val="none" w:sz="0" w:space="0" w:color="auto"/>
        <w:left w:val="none" w:sz="0" w:space="0" w:color="auto"/>
        <w:bottom w:val="none" w:sz="0" w:space="0" w:color="auto"/>
        <w:right w:val="none" w:sz="0" w:space="0" w:color="auto"/>
      </w:divBdr>
      <w:divsChild>
        <w:div w:id="1022361849">
          <w:marLeft w:val="0"/>
          <w:marRight w:val="0"/>
          <w:marTop w:val="480"/>
          <w:marBottom w:val="0"/>
          <w:divBdr>
            <w:top w:val="none" w:sz="0" w:space="0" w:color="auto"/>
            <w:left w:val="none" w:sz="0" w:space="0" w:color="auto"/>
            <w:bottom w:val="none" w:sz="0" w:space="0" w:color="auto"/>
            <w:right w:val="none" w:sz="0" w:space="0" w:color="auto"/>
          </w:divBdr>
        </w:div>
        <w:div w:id="1227835186">
          <w:marLeft w:val="0"/>
          <w:marRight w:val="0"/>
          <w:marTop w:val="480"/>
          <w:marBottom w:val="0"/>
          <w:divBdr>
            <w:top w:val="none" w:sz="0" w:space="0" w:color="auto"/>
            <w:left w:val="none" w:sz="0" w:space="0" w:color="auto"/>
            <w:bottom w:val="none" w:sz="0" w:space="0" w:color="auto"/>
            <w:right w:val="none" w:sz="0" w:space="0" w:color="auto"/>
          </w:divBdr>
        </w:div>
        <w:div w:id="1630285820">
          <w:marLeft w:val="0"/>
          <w:marRight w:val="0"/>
          <w:marTop w:val="240"/>
          <w:marBottom w:val="0"/>
          <w:divBdr>
            <w:top w:val="none" w:sz="0" w:space="0" w:color="auto"/>
            <w:left w:val="none" w:sz="0" w:space="0" w:color="auto"/>
            <w:bottom w:val="none" w:sz="0" w:space="0" w:color="auto"/>
            <w:right w:val="none" w:sz="0" w:space="0" w:color="auto"/>
          </w:divBdr>
        </w:div>
      </w:divsChild>
    </w:div>
    <w:div w:id="2103523437">
      <w:bodyDiv w:val="1"/>
      <w:marLeft w:val="0"/>
      <w:marRight w:val="0"/>
      <w:marTop w:val="0"/>
      <w:marBottom w:val="0"/>
      <w:divBdr>
        <w:top w:val="none" w:sz="0" w:space="0" w:color="auto"/>
        <w:left w:val="none" w:sz="0" w:space="0" w:color="auto"/>
        <w:bottom w:val="none" w:sz="0" w:space="0" w:color="auto"/>
        <w:right w:val="none" w:sz="0" w:space="0" w:color="auto"/>
      </w:divBdr>
      <w:divsChild>
        <w:div w:id="1444766892">
          <w:marLeft w:val="0"/>
          <w:marRight w:val="0"/>
          <w:marTop w:val="240"/>
          <w:marBottom w:val="0"/>
          <w:divBdr>
            <w:top w:val="none" w:sz="0" w:space="0" w:color="auto"/>
            <w:left w:val="none" w:sz="0" w:space="0" w:color="auto"/>
            <w:bottom w:val="none" w:sz="0" w:space="0" w:color="auto"/>
            <w:right w:val="none" w:sz="0" w:space="0" w:color="auto"/>
          </w:divBdr>
        </w:div>
        <w:div w:id="1283612137">
          <w:marLeft w:val="0"/>
          <w:marRight w:val="0"/>
          <w:marTop w:val="240"/>
          <w:marBottom w:val="0"/>
          <w:divBdr>
            <w:top w:val="none" w:sz="0" w:space="0" w:color="auto"/>
            <w:left w:val="none" w:sz="0" w:space="0" w:color="auto"/>
            <w:bottom w:val="none" w:sz="0" w:space="0" w:color="auto"/>
            <w:right w:val="none" w:sz="0" w:space="0" w:color="auto"/>
          </w:divBdr>
        </w:div>
        <w:div w:id="152702145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yperlink" Target="http://www.uradni-list.si/1/objava.jsp?sop=2013-01-3034" TargetMode="External"/><Relationship Id="rId18" Type="http://schemas.openxmlformats.org/officeDocument/2006/relationships/hyperlink" Target="mailto:2023.mgts@gov.s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0-01-0251" TargetMode="External"/><Relationship Id="rId17" Type="http://schemas.openxmlformats.org/officeDocument/2006/relationships/hyperlink" Target="mailto:gp.mgts@gov.si"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poplave2023.mgts@gov.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6"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23" Type="http://schemas.openxmlformats.org/officeDocument/2006/relationships/footer" Target="footer2.xml"/><Relationship Id="rId10" Type="http://schemas.openxmlformats.org/officeDocument/2006/relationships/hyperlink" Target="http://www.uradni-list.si/1/objava.jsp?sop=2007-01-6415" TargetMode="External"/><Relationship Id="rId19" Type="http://schemas.openxmlformats.org/officeDocument/2006/relationships/hyperlink" Target="mailto:gp.mgts@gov.si" TargetMode="External"/><Relationship Id="rId4" Type="http://schemas.openxmlformats.org/officeDocument/2006/relationships/settings" Target="settings.xml"/><Relationship Id="rId9" Type="http://schemas.openxmlformats.org/officeDocument/2006/relationships/hyperlink" Target="http://www.uradni-list.si/1/objava.jsp?sop=2006-01-4487" TargetMode="External"/><Relationship Id="rId14" Type="http://schemas.openxmlformats.org/officeDocument/2006/relationships/hyperlink" Target="http://www.uradni-list.si/1/objava.jsp?sop=2020-01-3096"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uradni-list.si/glasilo-uradni-list-rs/vsebina/2023-01-0348" TargetMode="External"/><Relationship Id="rId18" Type="http://schemas.openxmlformats.org/officeDocument/2006/relationships/hyperlink" Target="https://www.uradni-list.si/glasilo-uradni-list-rs/vsebina/2005-01-5007" TargetMode="External"/><Relationship Id="rId26" Type="http://schemas.openxmlformats.org/officeDocument/2006/relationships/hyperlink" Target="https://www.uradni-list.si/glasilo-uradni-list-rs/vsebina/2014-01-0304" TargetMode="External"/><Relationship Id="rId3" Type="http://schemas.openxmlformats.org/officeDocument/2006/relationships/hyperlink" Target="http://www.uradni-list.si/1/objava.jsp?sop=2020-01-2919" TargetMode="External"/><Relationship Id="rId21" Type="http://schemas.openxmlformats.org/officeDocument/2006/relationships/hyperlink" Target="https://www.uradni-list.si/glasilo-uradni-list-rs/vsebina/2009-01-2380" TargetMode="External"/><Relationship Id="rId7" Type="http://schemas.openxmlformats.org/officeDocument/2006/relationships/hyperlink" Target="https://www.uradni-list.si/glasilo-uradni-list-rs/vsebina/2005-01-5041" TargetMode="External"/><Relationship Id="rId12" Type="http://schemas.openxmlformats.org/officeDocument/2006/relationships/hyperlink" Target="https://www.uradni-list.si/glasilo-uradni-list-rs/vsebina/2022-01-4189" TargetMode="External"/><Relationship Id="rId17" Type="http://schemas.openxmlformats.org/officeDocument/2006/relationships/hyperlink" Target="https://www.uradni-list.si/glasilo-uradni-list-rs/vsebina/2022-01-0014" TargetMode="External"/><Relationship Id="rId25" Type="http://schemas.openxmlformats.org/officeDocument/2006/relationships/hyperlink" Target="https://www.uradni-list.si/glasilo-uradni-list-rs/vsebina/2013-01-1783" TargetMode="External"/><Relationship Id="rId33" Type="http://schemas.openxmlformats.org/officeDocument/2006/relationships/hyperlink" Target="https://www.uradni-list.si/glasilo-uradni-list-rs/vsebina/2023-01-0348" TargetMode="External"/><Relationship Id="rId2" Type="http://schemas.openxmlformats.org/officeDocument/2006/relationships/hyperlink" Target="http://www.uradni-list.si/1/objava.jsp?sop=2020-01-0461" TargetMode="External"/><Relationship Id="rId16" Type="http://schemas.openxmlformats.org/officeDocument/2006/relationships/hyperlink" Target="https://www.uradni-list.si/glasilo-uradni-list-rs/vsebina/2023-01-3410" TargetMode="External"/><Relationship Id="rId20" Type="http://schemas.openxmlformats.org/officeDocument/2006/relationships/hyperlink" Target="https://www.uradni-list.si/glasilo-uradni-list-rs/vsebina/2007-01-6415" TargetMode="External"/><Relationship Id="rId29" Type="http://schemas.openxmlformats.org/officeDocument/2006/relationships/hyperlink" Target="https://www.uradni-list.si/glasilo-uradni-list-rs/vsebina/2021-01-0716" TargetMode="External"/><Relationship Id="rId1" Type="http://schemas.openxmlformats.org/officeDocument/2006/relationships/hyperlink" Target="http://www.uradni-list.si/1/objava.jsp?sop=2018-01-0353" TargetMode="External"/><Relationship Id="rId6" Type="http://schemas.openxmlformats.org/officeDocument/2006/relationships/hyperlink" Target="http://www.uradni-list.si/1/objava.jsp?sop=2022-01-2236" TargetMode="External"/><Relationship Id="rId11" Type="http://schemas.openxmlformats.org/officeDocument/2006/relationships/hyperlink" Target="https://www.uradni-list.si/glasilo-uradni-list-rs/vsebina/2014-01-0542" TargetMode="External"/><Relationship Id="rId24" Type="http://schemas.openxmlformats.org/officeDocument/2006/relationships/hyperlink" Target="https://www.uradni-list.si/glasilo-uradni-list-rs/vsebina/2012-01-0815" TargetMode="External"/><Relationship Id="rId32" Type="http://schemas.openxmlformats.org/officeDocument/2006/relationships/hyperlink" Target="https://www.uradni-list.si/glasilo-uradni-list-rs/vsebina/2022-01-3795" TargetMode="External"/><Relationship Id="rId5" Type="http://schemas.openxmlformats.org/officeDocument/2006/relationships/hyperlink" Target="http://www.uradni-list.si/1/objava.jsp?sop=2022-01-1605" TargetMode="External"/><Relationship Id="rId15" Type="http://schemas.openxmlformats.org/officeDocument/2006/relationships/hyperlink" Target="https://www.uradni-list.si/glasilo-uradni-list-rs/vsebina/2023-01-2670" TargetMode="External"/><Relationship Id="rId23" Type="http://schemas.openxmlformats.org/officeDocument/2006/relationships/hyperlink" Target="https://www.uradni-list.si/glasilo-uradni-list-rs/vsebina/2012-01-0268" TargetMode="External"/><Relationship Id="rId28" Type="http://schemas.openxmlformats.org/officeDocument/2006/relationships/hyperlink" Target="https://www.uradni-list.si/glasilo-uradni-list-rs/vsebina/2016-01-2246" TargetMode="External"/><Relationship Id="rId10" Type="http://schemas.openxmlformats.org/officeDocument/2006/relationships/hyperlink" Target="https://www.uradni-list.si/glasilo-uradni-list-rs/vsebina/2012-01-1700" TargetMode="External"/><Relationship Id="rId19" Type="http://schemas.openxmlformats.org/officeDocument/2006/relationships/hyperlink" Target="https://www.uradni-list.si/glasilo-uradni-list-rs/vsebina/2007-01-4388" TargetMode="External"/><Relationship Id="rId31" Type="http://schemas.openxmlformats.org/officeDocument/2006/relationships/hyperlink" Target="https://www.uradni-list.si/glasilo-uradni-list-rs/vsebina/2021-01-3724" TargetMode="External"/><Relationship Id="rId4" Type="http://schemas.openxmlformats.org/officeDocument/2006/relationships/hyperlink" Target="http://www.uradni-list.si/1/objava.jsp?sop=2021-01-3363" TargetMode="External"/><Relationship Id="rId9" Type="http://schemas.openxmlformats.org/officeDocument/2006/relationships/hyperlink" Target="https://www.uradni-list.si/glasilo-uradni-list-rs/vsebina/2007-01-5074" TargetMode="External"/><Relationship Id="rId14" Type="http://schemas.openxmlformats.org/officeDocument/2006/relationships/hyperlink" Target="https://www.uradni-list.si/glasilo-uradni-list-rs/vsebina/2023-01-2599" TargetMode="External"/><Relationship Id="rId22" Type="http://schemas.openxmlformats.org/officeDocument/2006/relationships/hyperlink" Target="https://www.uradni-list.si/glasilo-uradni-list-rs/vsebina/2010-01-0251" TargetMode="External"/><Relationship Id="rId27" Type="http://schemas.openxmlformats.org/officeDocument/2006/relationships/hyperlink" Target="https://www.uradni-list.si/glasilo-uradni-list-rs/vsebina/2014-01-3646" TargetMode="External"/><Relationship Id="rId30" Type="http://schemas.openxmlformats.org/officeDocument/2006/relationships/hyperlink" Target="https://www.uradni-list.si/glasilo-uradni-list-rs/vsebina/2021-01-1758" TargetMode="External"/><Relationship Id="rId8" Type="http://schemas.openxmlformats.org/officeDocument/2006/relationships/hyperlink" Target="https://www.uradni-list.si/glasilo-uradni-list-rs/vsebina/2007-01-44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3509F4A-B7AA-4731-8C86-13259392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9217</Words>
  <Characters>52541</Characters>
  <Application>Microsoft Office Word</Application>
  <DocSecurity>0</DocSecurity>
  <Lines>437</Lines>
  <Paragraphs>123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Turnšek</dc:creator>
  <cp:lastModifiedBy>Tatjana Turnšek (IJS)</cp:lastModifiedBy>
  <cp:revision>4</cp:revision>
  <cp:lastPrinted>2024-10-30T09:39:00Z</cp:lastPrinted>
  <dcterms:created xsi:type="dcterms:W3CDTF">2025-04-30T11:03:00Z</dcterms:created>
  <dcterms:modified xsi:type="dcterms:W3CDTF">2025-04-30T12:45:00Z</dcterms:modified>
</cp:coreProperties>
</file>