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A5653" w14:textId="1BB11C8D" w:rsidR="00315D26" w:rsidRPr="001524D7" w:rsidRDefault="00315D26" w:rsidP="00315D26">
      <w:pPr>
        <w:pStyle w:val="datumtevilka"/>
      </w:pPr>
      <w:r w:rsidRPr="001524D7">
        <w:t xml:space="preserve">Datum:  </w:t>
      </w:r>
      <w:r w:rsidR="004E7F16">
        <w:t>22</w:t>
      </w:r>
      <w:r w:rsidRPr="001524D7">
        <w:t>.</w:t>
      </w:r>
      <w:r>
        <w:t xml:space="preserve"> 4</w:t>
      </w:r>
      <w:r w:rsidRPr="001524D7">
        <w:t>.</w:t>
      </w:r>
      <w:r>
        <w:t xml:space="preserve"> </w:t>
      </w:r>
      <w:r w:rsidRPr="001524D7">
        <w:t>20</w:t>
      </w:r>
      <w:r>
        <w:t>21</w:t>
      </w:r>
    </w:p>
    <w:p w14:paraId="331E5B09" w14:textId="77777777" w:rsidR="00315D26" w:rsidRPr="001524D7" w:rsidRDefault="00315D26" w:rsidP="00315D26">
      <w:pPr>
        <w:pStyle w:val="datumtevilka"/>
      </w:pPr>
    </w:p>
    <w:p w14:paraId="2E973A8B" w14:textId="77777777" w:rsidR="00315D26" w:rsidRPr="001524D7" w:rsidRDefault="00315D26" w:rsidP="00315D26">
      <w:pPr>
        <w:pStyle w:val="datumtevilka"/>
      </w:pPr>
    </w:p>
    <w:p w14:paraId="7AADB667" w14:textId="5DC2F376" w:rsidR="00315D26" w:rsidRPr="00315D26" w:rsidRDefault="00315D26" w:rsidP="00315D26">
      <w:pPr>
        <w:jc w:val="center"/>
        <w:rPr>
          <w:b/>
          <w:szCs w:val="20"/>
        </w:rPr>
      </w:pPr>
      <w:r w:rsidRPr="00315D26">
        <w:rPr>
          <w:b/>
          <w:szCs w:val="20"/>
        </w:rPr>
        <w:t xml:space="preserve">Inšpekcijski nadzor nad </w:t>
      </w:r>
      <w:r w:rsidRPr="00315D26">
        <w:rPr>
          <w:rFonts w:cs="Arial"/>
          <w:b/>
          <w:szCs w:val="20"/>
        </w:rPr>
        <w:t xml:space="preserve">izvajanjem </w:t>
      </w:r>
      <w:r w:rsidRPr="00315D26">
        <w:rPr>
          <w:b/>
          <w:szCs w:val="20"/>
        </w:rPr>
        <w:t>izvajanja upravnih postopkov v (med)občinskih inšpektoratih</w:t>
      </w:r>
    </w:p>
    <w:p w14:paraId="753B960C" w14:textId="77777777" w:rsidR="00315D26" w:rsidRPr="001524D7" w:rsidRDefault="00315D26" w:rsidP="00315D26">
      <w:pPr>
        <w:jc w:val="both"/>
      </w:pPr>
    </w:p>
    <w:p w14:paraId="3984D4BA" w14:textId="77777777" w:rsidR="00315D26" w:rsidRPr="009F5137" w:rsidRDefault="00315D26" w:rsidP="00315D26">
      <w:p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szCs w:val="20"/>
        </w:rPr>
        <w:t xml:space="preserve">UI je v letu 2020 izvedla sistemske nadzore v treh Medobčinskih inšpektoratih: Medobčinski inšpektorat - Skupni </w:t>
      </w:r>
      <w:proofErr w:type="spellStart"/>
      <w:r w:rsidRPr="009F5137">
        <w:rPr>
          <w:rFonts w:asciiTheme="minorHAnsi" w:hAnsiTheme="minorHAnsi" w:cstheme="minorHAnsi"/>
          <w:szCs w:val="20"/>
        </w:rPr>
        <w:t>prekrškovni</w:t>
      </w:r>
      <w:proofErr w:type="spellEnd"/>
      <w:r w:rsidRPr="009F5137">
        <w:rPr>
          <w:rFonts w:asciiTheme="minorHAnsi" w:hAnsiTheme="minorHAnsi" w:cstheme="minorHAnsi"/>
          <w:szCs w:val="20"/>
        </w:rPr>
        <w:t xml:space="preserve"> organ občinskih uprav občin Bistrica ob Sotli, Brežice, Krško, Radeče in Sevnica-v nadaljevanju MI-SPO, Medobčinski inšpektorat občin Beltinci, Črenšovci, Odranci, Turnišče in Velika Polana, Mladinska ulica 2, 9231 Beltinci - v nadaljevanju MIO Beltinci in Medobčinski inšpektorat in redarstvo občin Rogaška Slatina, Rogatec, Podčetrtek, Šmarje pri Jelšah in Kozje - v nadaljevanju MIO Rogaška Slatina, v katerih se je preverjalo pravilnosti izvajanja procesnih določb Zakona o inšpekcijskem nadzoru, določb ZUP in UUP ter izvajanjem določb Zakona o dostopu do informacij javnega značaja.  </w:t>
      </w:r>
    </w:p>
    <w:p w14:paraId="37E1B804" w14:textId="77777777" w:rsidR="00315D26" w:rsidRPr="009F5137" w:rsidRDefault="00315D26" w:rsidP="00315D26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position w:val="2"/>
          <w:szCs w:val="20"/>
        </w:rPr>
      </w:pPr>
    </w:p>
    <w:p w14:paraId="695D4020" w14:textId="77777777" w:rsidR="00315D26" w:rsidRPr="009F5137" w:rsidRDefault="00315D26" w:rsidP="00315D26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position w:val="2"/>
          <w:szCs w:val="20"/>
        </w:rPr>
      </w:pPr>
      <w:bookmarkStart w:id="0" w:name="_Hlk63168753"/>
      <w:r w:rsidRPr="009F5137">
        <w:rPr>
          <w:rFonts w:asciiTheme="minorHAnsi" w:hAnsiTheme="minorHAnsi" w:cstheme="minorHAnsi"/>
          <w:position w:val="2"/>
          <w:szCs w:val="20"/>
        </w:rPr>
        <w:t xml:space="preserve">Ugotovitve kršitev ZUP </w:t>
      </w:r>
      <w:bookmarkEnd w:id="0"/>
      <w:r w:rsidRPr="009F5137">
        <w:rPr>
          <w:rFonts w:asciiTheme="minorHAnsi" w:hAnsiTheme="minorHAnsi" w:cstheme="minorHAnsi"/>
          <w:position w:val="2"/>
          <w:szCs w:val="20"/>
        </w:rPr>
        <w:t>in ZIN:</w:t>
      </w:r>
    </w:p>
    <w:p w14:paraId="39720130" w14:textId="77777777" w:rsidR="00315D26" w:rsidRPr="009F5137" w:rsidRDefault="00315D26" w:rsidP="00315D26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l-SI"/>
        </w:rPr>
      </w:pPr>
      <w:r w:rsidRPr="009F5137">
        <w:rPr>
          <w:rFonts w:asciiTheme="minorHAnsi" w:hAnsiTheme="minorHAnsi" w:cstheme="minorHAnsi"/>
          <w:sz w:val="20"/>
          <w:szCs w:val="20"/>
          <w:lang w:val="sl-SI"/>
        </w:rPr>
        <w:t>pri sestavi zapisnikov se ne upošteva določb 3. točke V. poglavja ZUP, ki predpisujejo pravila sestave zapisnika in nekatera pravila sestave zapisnika, ki izhajajo iz določb ZIN, in sicer:</w:t>
      </w:r>
    </w:p>
    <w:p w14:paraId="65A4680D" w14:textId="77777777" w:rsidR="00315D26" w:rsidRPr="009F5137" w:rsidRDefault="00315D26" w:rsidP="00315D26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szCs w:val="20"/>
        </w:rPr>
        <w:t xml:space="preserve">zapisniki nimajo zaporednih številk,  </w:t>
      </w:r>
    </w:p>
    <w:p w14:paraId="6F389DDA" w14:textId="77777777" w:rsidR="00315D26" w:rsidRPr="009F5137" w:rsidRDefault="00315D26" w:rsidP="00315D26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szCs w:val="20"/>
        </w:rPr>
        <w:t>zapisniki niso pisani med opravljanjem uradnega dejanja na kraju samem, kot je v zapisniku navedeno, ampak so bili sestavljeni v pisarnah organov,</w:t>
      </w:r>
    </w:p>
    <w:p w14:paraId="6A0C99F2" w14:textId="77777777" w:rsidR="00315D26" w:rsidRPr="009F5137" w:rsidRDefault="00315D26" w:rsidP="00315D26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szCs w:val="20"/>
        </w:rPr>
        <w:t xml:space="preserve">zavezancu se na zapisnik izreka </w:t>
      </w:r>
      <w:r w:rsidRPr="009F5137">
        <w:rPr>
          <w:rFonts w:asciiTheme="minorHAnsi" w:hAnsiTheme="minorHAnsi" w:cstheme="minorHAnsi"/>
          <w:i/>
          <w:iCs/>
          <w:szCs w:val="20"/>
        </w:rPr>
        <w:t>»ustno opozorilo«</w:t>
      </w:r>
      <w:r w:rsidRPr="009F5137">
        <w:rPr>
          <w:rFonts w:asciiTheme="minorHAnsi" w:hAnsiTheme="minorHAnsi" w:cstheme="minorHAnsi"/>
          <w:szCs w:val="20"/>
        </w:rPr>
        <w:t xml:space="preserve"> na podlagi 2. odstavka 33. člena ZIN in to kljub temu, da zavezanec ni bil prisoten pri sestavi zapisnika in brez da bi mu bila dala možnost, da se o ugotovitvah inšpektorja izreče, </w:t>
      </w:r>
    </w:p>
    <w:p w14:paraId="007ACC88" w14:textId="77777777" w:rsidR="00315D26" w:rsidRPr="009F5137" w:rsidRDefault="00315D26" w:rsidP="00315D26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szCs w:val="20"/>
        </w:rPr>
        <w:t>v nekaterih primerih so inšpektorji opravili ogled na kraju samem, vendar o tem ni bil sestavljen zapisnika ampak uradni zaznamek, kar je nepravilno,</w:t>
      </w:r>
    </w:p>
    <w:p w14:paraId="02053B4D" w14:textId="77777777" w:rsidR="00315D26" w:rsidRPr="009F5137" w:rsidRDefault="00315D26" w:rsidP="00315D26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0"/>
          <w:lang w:eastAsia="sl-SI"/>
        </w:rPr>
      </w:pPr>
      <w:r w:rsidRPr="009F5137">
        <w:rPr>
          <w:rFonts w:asciiTheme="minorHAnsi" w:hAnsiTheme="minorHAnsi" w:cstheme="minorHAnsi"/>
          <w:szCs w:val="20"/>
        </w:rPr>
        <w:t xml:space="preserve">inšpektor je opravil procesno dejanje ogled na kraju samem, saj je posnel fotografijo obstoječega stanja. Na ogledu je ugotovil, da je zavezanka ukrep izvršila, zato bi moral o procesnem dejanju sestaviti zapisnik in ne uradni zaznamek. Gre za nepravilno izvajanje 74. člena ZUP. </w:t>
      </w:r>
    </w:p>
    <w:p w14:paraId="1DC0ADCD" w14:textId="77777777" w:rsidR="00315D26" w:rsidRPr="009F5137" w:rsidRDefault="00315D26" w:rsidP="00315D26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eastAsia="SimSun" w:hAnsiTheme="minorHAnsi" w:cstheme="minorHAnsi"/>
          <w:szCs w:val="20"/>
        </w:rPr>
      </w:pPr>
      <w:r w:rsidRPr="009F5137">
        <w:rPr>
          <w:rFonts w:asciiTheme="minorHAnsi" w:eastAsia="SimSun" w:hAnsiTheme="minorHAnsi" w:cstheme="minorHAnsi"/>
          <w:szCs w:val="20"/>
        </w:rPr>
        <w:t>pri oblikovanju odločb:</w:t>
      </w:r>
    </w:p>
    <w:p w14:paraId="03D852A0" w14:textId="77777777" w:rsidR="00315D26" w:rsidRPr="009F5137" w:rsidRDefault="00315D26" w:rsidP="00315D26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szCs w:val="20"/>
        </w:rPr>
        <w:t>v uvodu ni navedena upravna zadeva (npr. v zadevi »priključitve na..«), navedeno je, da odločbo izdaja organ in ne inšpektor, kar je nepravilno. V skladu z 32. členom ZIN odločbo izdaja inšpektor in ne organ,</w:t>
      </w:r>
    </w:p>
    <w:p w14:paraId="1CE67159" w14:textId="77777777" w:rsidR="00315D26" w:rsidRPr="009F5137" w:rsidRDefault="00315D26" w:rsidP="00315D26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szCs w:val="20"/>
        </w:rPr>
        <w:t xml:space="preserve">v uvodu ni naveden način uvedbe postopka (da se odločba izdaja po uradni dolžnosti) in upravna zadeva (npr. v zadevi »priključitve na..«), </w:t>
      </w:r>
    </w:p>
    <w:p w14:paraId="4F971B6A" w14:textId="77777777" w:rsidR="00315D26" w:rsidRPr="009F5137" w:rsidRDefault="00315D26" w:rsidP="00315D26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szCs w:val="20"/>
        </w:rPr>
        <w:t xml:space="preserve">izrek odločbe je pomanjkljiv in zaradi tega nedoločen, saj iz njega ni mogoče določiti stranke. Navedeno je namreč </w:t>
      </w:r>
      <w:r w:rsidRPr="009F5137">
        <w:rPr>
          <w:rFonts w:asciiTheme="minorHAnsi" w:hAnsiTheme="minorHAnsi" w:cstheme="minorHAnsi"/>
          <w:i/>
          <w:iCs/>
          <w:szCs w:val="20"/>
        </w:rPr>
        <w:t>»Zavezanec mora.. 3. Zavezance mora…V kolikor zavezanec ne bo izvršil…bomo ukrepali v skladu z 38. členom ZIN...«</w:t>
      </w:r>
      <w:r w:rsidRPr="009F5137">
        <w:rPr>
          <w:rFonts w:asciiTheme="minorHAnsi" w:hAnsiTheme="minorHAnsi" w:cstheme="minorHAnsi"/>
          <w:szCs w:val="20"/>
        </w:rPr>
        <w:t>, ni pa navedenih podatkov stranke (ime in naslov),</w:t>
      </w:r>
    </w:p>
    <w:p w14:paraId="73039CEA" w14:textId="77777777" w:rsidR="00315D26" w:rsidRPr="009F5137" w:rsidRDefault="00315D26" w:rsidP="00315D26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szCs w:val="20"/>
        </w:rPr>
        <w:t xml:space="preserve">v obrazložitvi je navedena kazenska sankcija za primer, če zavezanec ne bi dostavil poročila o izvršitvi te odločbe in če bi ravnal v nasprotju s to odločbo, kar pa glede na določbe 214. člena ZUP ne spada v obrazložitev. Seznanjanje zavezanca o tem, kakšne so globe za kršitve, ki še niso nastale, ne spada v obrazložitev v konkretnem primeru. </w:t>
      </w:r>
    </w:p>
    <w:p w14:paraId="6CA7B8A3" w14:textId="77777777" w:rsidR="00315D26" w:rsidRPr="009F5137" w:rsidRDefault="00315D26" w:rsidP="00315D26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szCs w:val="20"/>
        </w:rPr>
        <w:t xml:space="preserve">navedba v pouku o pravnem sredstvu </w:t>
      </w:r>
      <w:r w:rsidRPr="009F5137">
        <w:rPr>
          <w:rFonts w:asciiTheme="minorHAnsi" w:hAnsiTheme="minorHAnsi" w:cstheme="minorHAnsi"/>
          <w:i/>
          <w:iCs/>
          <w:szCs w:val="20"/>
        </w:rPr>
        <w:t xml:space="preserve">»..ter pritožbi priložiti potrdilo o plačilu takse« je </w:t>
      </w:r>
      <w:r w:rsidRPr="009F5137">
        <w:rPr>
          <w:rFonts w:asciiTheme="minorHAnsi" w:hAnsiTheme="minorHAnsi" w:cstheme="minorHAnsi"/>
          <w:szCs w:val="20"/>
        </w:rPr>
        <w:t xml:space="preserve">nepotrebna. V skladu s 1. odstavkom 16. člena  Zakona o upravnih taksah bi moral inšpektor pritožniku v primeru, da upravne takse ne bi plačal, poslati plačilni nalog za </w:t>
      </w:r>
      <w:r w:rsidRPr="009F5137">
        <w:rPr>
          <w:rFonts w:asciiTheme="minorHAnsi" w:hAnsiTheme="minorHAnsi" w:cstheme="minorHAnsi"/>
          <w:szCs w:val="20"/>
        </w:rPr>
        <w:lastRenderedPageBreak/>
        <w:t xml:space="preserve">plačilo upravne takse in pritožbo obravnavati v skladu z določili 1. odstavka 240. člena ZUP. Pri tem za pritožbeni postopek ni pomembno, ali je bila taksa za pritožbo plačana ali ne, saj se v primeru, da ni plačana, prisilno izterja.  </w:t>
      </w:r>
    </w:p>
    <w:p w14:paraId="79633A53" w14:textId="77777777" w:rsidR="00315D26" w:rsidRPr="009F5137" w:rsidRDefault="00315D26" w:rsidP="00315D26">
      <w:pPr>
        <w:numPr>
          <w:ilvl w:val="0"/>
          <w:numId w:val="6"/>
        </w:numPr>
        <w:spacing w:line="240" w:lineRule="auto"/>
        <w:contextualSpacing/>
        <w:jc w:val="both"/>
        <w:rPr>
          <w:rFonts w:asciiTheme="minorHAnsi" w:eastAsia="SimSun" w:hAnsiTheme="minorHAnsi" w:cstheme="minorHAnsi"/>
          <w:szCs w:val="20"/>
        </w:rPr>
      </w:pPr>
      <w:r w:rsidRPr="009F5137">
        <w:rPr>
          <w:rFonts w:asciiTheme="minorHAnsi" w:eastAsia="SimSun" w:hAnsiTheme="minorHAnsi" w:cstheme="minorHAnsi"/>
          <w:szCs w:val="20"/>
        </w:rPr>
        <w:t>v nekaterih primerih se inšpekcijski postopki niso nadaljevali z izdajo sklepa o dovolitvi izvršbe ali pa so bili slednji izdani po več mesecih;</w:t>
      </w:r>
    </w:p>
    <w:p w14:paraId="6EC17EC1" w14:textId="56837281" w:rsidR="00315D26" w:rsidRPr="009F5137" w:rsidRDefault="00315D26" w:rsidP="00315D26">
      <w:pPr>
        <w:numPr>
          <w:ilvl w:val="0"/>
          <w:numId w:val="7"/>
        </w:numPr>
        <w:spacing w:line="240" w:lineRule="exact"/>
        <w:contextualSpacing/>
        <w:jc w:val="both"/>
        <w:rPr>
          <w:rFonts w:asciiTheme="minorHAnsi" w:eastAsia="SimSun" w:hAnsiTheme="minorHAnsi" w:cstheme="minorHAnsi"/>
          <w:szCs w:val="20"/>
        </w:rPr>
      </w:pPr>
      <w:r w:rsidRPr="009F5137">
        <w:rPr>
          <w:rFonts w:asciiTheme="minorHAnsi" w:eastAsia="SimSun" w:hAnsiTheme="minorHAnsi" w:cstheme="minorHAnsi"/>
          <w:szCs w:val="20"/>
        </w:rPr>
        <w:t xml:space="preserve">postopki ustavitve inšpekcijskega postopka niso pravilni. V izdanem zapisniku je na primer navedeno zgolj »upravni postopek se ustavi s tem zapisom«. Inšpekcijski postopek se lahko v primeru, da je bil res uveden,  v skladu s 1. odstavkom 28. člena ZIN ustavi z izdajo sklepa o ustavitvi postopka, če zavezanec ni kršil predpisa. Če pa je bil predpis kršen in se je postopek začel po uradni dolžnosti, ga organ lahko tudi ustavi, ter o tem izda sklep na podlagi 135. člena ZUP. Ker je </w:t>
      </w:r>
      <w:r w:rsidR="00DD688D">
        <w:rPr>
          <w:rFonts w:asciiTheme="minorHAnsi" w:eastAsia="SimSun" w:hAnsiTheme="minorHAnsi" w:cstheme="minorHAnsi"/>
          <w:szCs w:val="20"/>
        </w:rPr>
        <w:t xml:space="preserve">inšpektor ugotovil </w:t>
      </w:r>
      <w:r w:rsidRPr="009F5137">
        <w:rPr>
          <w:rFonts w:asciiTheme="minorHAnsi" w:eastAsia="SimSun" w:hAnsiTheme="minorHAnsi" w:cstheme="minorHAnsi"/>
          <w:szCs w:val="20"/>
        </w:rPr>
        <w:t xml:space="preserve"> kršitev, bi moral izdati </w:t>
      </w:r>
      <w:r w:rsidR="00DD688D">
        <w:rPr>
          <w:rFonts w:asciiTheme="minorHAnsi" w:eastAsia="SimSun" w:hAnsiTheme="minorHAnsi" w:cstheme="minorHAnsi"/>
          <w:szCs w:val="20"/>
        </w:rPr>
        <w:t>s</w:t>
      </w:r>
      <w:r w:rsidRPr="009F5137">
        <w:rPr>
          <w:rFonts w:asciiTheme="minorHAnsi" w:eastAsia="SimSun" w:hAnsiTheme="minorHAnsi" w:cstheme="minorHAnsi"/>
          <w:szCs w:val="20"/>
        </w:rPr>
        <w:t xml:space="preserve">klep o ustavitvi na podlagi 135. člena ZUP in ne </w:t>
      </w:r>
      <w:r w:rsidR="00DD688D">
        <w:rPr>
          <w:rFonts w:asciiTheme="minorHAnsi" w:eastAsia="SimSun" w:hAnsiTheme="minorHAnsi" w:cstheme="minorHAnsi"/>
          <w:szCs w:val="20"/>
        </w:rPr>
        <w:t xml:space="preserve">zgolj </w:t>
      </w:r>
      <w:r w:rsidRPr="009F5137">
        <w:rPr>
          <w:rFonts w:asciiTheme="minorHAnsi" w:eastAsia="SimSun" w:hAnsiTheme="minorHAnsi" w:cstheme="minorHAnsi"/>
          <w:szCs w:val="20"/>
        </w:rPr>
        <w:t>z zapisom v zapisniku, kot to določa 28. člen ZIN.</w:t>
      </w:r>
    </w:p>
    <w:p w14:paraId="1028B504" w14:textId="0BCCA8E4" w:rsidR="00315D26" w:rsidRPr="009F5137" w:rsidRDefault="00315D26" w:rsidP="00315D26">
      <w:pPr>
        <w:numPr>
          <w:ilvl w:val="0"/>
          <w:numId w:val="7"/>
        </w:numPr>
        <w:spacing w:line="240" w:lineRule="auto"/>
        <w:contextualSpacing/>
        <w:jc w:val="both"/>
        <w:rPr>
          <w:rFonts w:asciiTheme="minorHAnsi" w:eastAsia="SimSun" w:hAnsiTheme="minorHAnsi" w:cstheme="minorHAnsi"/>
          <w:szCs w:val="20"/>
        </w:rPr>
      </w:pPr>
      <w:r w:rsidRPr="009F5137">
        <w:rPr>
          <w:rFonts w:asciiTheme="minorHAnsi" w:eastAsia="SimSun" w:hAnsiTheme="minorHAnsi" w:cstheme="minorHAnsi"/>
          <w:szCs w:val="20"/>
        </w:rPr>
        <w:t>procesno nepravilno in pomanjkljivo je bilo postopanje tudi v primeru ustavitve inšpekcijskega postopka in ne v skladu z 28. členom Zakona o inšpekcijskem nadzoru, saj je v zapisniku navedeno zgolj »Postopek se ustavi«, brez navedbe obsega opravljenega nadzora in razlog</w:t>
      </w:r>
      <w:r w:rsidR="00DD688D">
        <w:rPr>
          <w:rFonts w:asciiTheme="minorHAnsi" w:eastAsia="SimSun" w:hAnsiTheme="minorHAnsi" w:cstheme="minorHAnsi"/>
          <w:szCs w:val="20"/>
        </w:rPr>
        <w:t>ov</w:t>
      </w:r>
      <w:r w:rsidRPr="009F5137">
        <w:rPr>
          <w:rFonts w:asciiTheme="minorHAnsi" w:eastAsia="SimSun" w:hAnsiTheme="minorHAnsi" w:cstheme="minorHAnsi"/>
          <w:szCs w:val="20"/>
        </w:rPr>
        <w:t xml:space="preserve"> za ustavitev postopka;</w:t>
      </w:r>
    </w:p>
    <w:p w14:paraId="04B51A85" w14:textId="77777777" w:rsidR="00315D26" w:rsidRPr="009F5137" w:rsidRDefault="00315D26" w:rsidP="00315D26">
      <w:pPr>
        <w:spacing w:line="240" w:lineRule="exact"/>
        <w:ind w:left="720"/>
        <w:contextualSpacing/>
        <w:jc w:val="both"/>
        <w:rPr>
          <w:rFonts w:asciiTheme="minorHAnsi" w:eastAsia="SimSun" w:hAnsiTheme="minorHAnsi" w:cstheme="minorHAnsi"/>
          <w:szCs w:val="20"/>
        </w:rPr>
      </w:pPr>
    </w:p>
    <w:p w14:paraId="32C71F68" w14:textId="77777777" w:rsidR="00315D26" w:rsidRPr="009F5137" w:rsidRDefault="00315D26" w:rsidP="00315D26">
      <w:pPr>
        <w:spacing w:line="240" w:lineRule="exact"/>
        <w:jc w:val="both"/>
        <w:rPr>
          <w:rFonts w:asciiTheme="minorHAnsi" w:hAnsiTheme="minorHAnsi" w:cstheme="minorHAnsi"/>
          <w:position w:val="2"/>
          <w:szCs w:val="20"/>
        </w:rPr>
      </w:pPr>
      <w:bookmarkStart w:id="1" w:name="_Hlk63168942"/>
      <w:r w:rsidRPr="009F5137">
        <w:rPr>
          <w:rFonts w:asciiTheme="minorHAnsi" w:hAnsiTheme="minorHAnsi" w:cstheme="minorHAnsi"/>
          <w:position w:val="2"/>
          <w:szCs w:val="20"/>
        </w:rPr>
        <w:t>Ugotovitve kršitev UUP</w:t>
      </w:r>
      <w:bookmarkEnd w:id="1"/>
      <w:r w:rsidRPr="009F5137">
        <w:rPr>
          <w:rFonts w:asciiTheme="minorHAnsi" w:hAnsiTheme="minorHAnsi" w:cstheme="minorHAnsi"/>
          <w:position w:val="2"/>
          <w:szCs w:val="20"/>
        </w:rPr>
        <w:t>:</w:t>
      </w:r>
    </w:p>
    <w:p w14:paraId="1C0CB060" w14:textId="77777777" w:rsidR="00315D26" w:rsidRPr="009F5137" w:rsidRDefault="00315D26" w:rsidP="00315D26">
      <w:pPr>
        <w:pStyle w:val="Odstavekseznama"/>
        <w:numPr>
          <w:ilvl w:val="0"/>
          <w:numId w:val="8"/>
        </w:numPr>
        <w:spacing w:line="260" w:lineRule="atLeast"/>
        <w:jc w:val="both"/>
        <w:rPr>
          <w:rFonts w:asciiTheme="minorHAnsi" w:eastAsia="Times New Roman" w:hAnsiTheme="minorHAnsi" w:cstheme="minorHAnsi"/>
          <w:sz w:val="20"/>
          <w:szCs w:val="20"/>
          <w:lang w:val="sl-SI"/>
        </w:rPr>
      </w:pPr>
      <w:r w:rsidRPr="009F5137">
        <w:rPr>
          <w:rFonts w:asciiTheme="minorHAnsi" w:eastAsia="Times New Roman" w:hAnsiTheme="minorHAnsi" w:cstheme="minorHAnsi"/>
          <w:sz w:val="20"/>
          <w:szCs w:val="20"/>
          <w:lang w:val="sl-SI"/>
        </w:rPr>
        <w:t xml:space="preserve">dokumenti, ki jih organ prejme po elektronski pošti se tiskajo na papir, nanje se odtisne prejemna štampiljka, dokumenti se nepravilno evidentirajo, </w:t>
      </w:r>
    </w:p>
    <w:p w14:paraId="2DD71351" w14:textId="77777777" w:rsidR="00315D26" w:rsidRPr="009F5137" w:rsidRDefault="00315D26" w:rsidP="00315D26">
      <w:pPr>
        <w:pStyle w:val="Odstavekseznama"/>
        <w:numPr>
          <w:ilvl w:val="0"/>
          <w:numId w:val="8"/>
        </w:numPr>
        <w:spacing w:line="260" w:lineRule="atLeast"/>
        <w:jc w:val="both"/>
        <w:rPr>
          <w:rFonts w:asciiTheme="minorHAnsi" w:eastAsia="Times New Roman" w:hAnsiTheme="minorHAnsi" w:cstheme="minorHAnsi"/>
          <w:sz w:val="20"/>
          <w:szCs w:val="20"/>
          <w:lang w:val="sl-SI"/>
        </w:rPr>
      </w:pPr>
      <w:r w:rsidRPr="009F5137">
        <w:rPr>
          <w:rFonts w:asciiTheme="minorHAnsi" w:eastAsia="Times New Roman" w:hAnsiTheme="minorHAnsi" w:cstheme="minorHAnsi"/>
          <w:sz w:val="20"/>
          <w:szCs w:val="20"/>
          <w:lang w:val="sl-SI"/>
        </w:rPr>
        <w:t>dokumenti nimajo zaporednih številki,</w:t>
      </w:r>
    </w:p>
    <w:p w14:paraId="2F0CC5FF" w14:textId="77777777" w:rsidR="00315D26" w:rsidRPr="009F5137" w:rsidRDefault="00315D26" w:rsidP="00315D26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  <w:lang w:val="sl-SI"/>
        </w:rPr>
      </w:pPr>
      <w:r w:rsidRPr="009F5137">
        <w:rPr>
          <w:rFonts w:asciiTheme="minorHAnsi" w:eastAsia="Times New Roman" w:hAnsiTheme="minorHAnsi" w:cstheme="minorHAnsi"/>
          <w:sz w:val="20"/>
          <w:szCs w:val="20"/>
          <w:lang w:val="sl-SI"/>
        </w:rPr>
        <w:t>pisarniške odredbe so glede na določbe ZUP napačne,</w:t>
      </w:r>
    </w:p>
    <w:p w14:paraId="18148AA0" w14:textId="77777777" w:rsidR="00315D26" w:rsidRPr="009F5137" w:rsidRDefault="00315D26" w:rsidP="00315D26">
      <w:pPr>
        <w:pStyle w:val="Odstavekseznama"/>
        <w:jc w:val="both"/>
        <w:rPr>
          <w:rFonts w:asciiTheme="minorHAnsi" w:eastAsia="Times New Roman" w:hAnsiTheme="minorHAnsi" w:cstheme="minorHAnsi"/>
          <w:sz w:val="20"/>
          <w:szCs w:val="20"/>
          <w:lang w:val="sl-SI"/>
        </w:rPr>
      </w:pPr>
    </w:p>
    <w:p w14:paraId="6716DE6F" w14:textId="77777777" w:rsidR="00315D26" w:rsidRPr="009F5137" w:rsidRDefault="00315D26" w:rsidP="00315D26">
      <w:p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position w:val="2"/>
          <w:szCs w:val="20"/>
        </w:rPr>
        <w:t xml:space="preserve">Ugotovitve kršitev ZDIJZ: </w:t>
      </w:r>
    </w:p>
    <w:p w14:paraId="73603F02" w14:textId="77777777" w:rsidR="00315D26" w:rsidRPr="009F5137" w:rsidRDefault="00315D26" w:rsidP="00315D26">
      <w:pPr>
        <w:pStyle w:val="Odstavekseznama"/>
        <w:numPr>
          <w:ilvl w:val="0"/>
          <w:numId w:val="9"/>
        </w:numPr>
        <w:spacing w:line="26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9F5137">
        <w:rPr>
          <w:rFonts w:asciiTheme="minorHAnsi" w:eastAsia="Times New Roman" w:hAnsiTheme="minorHAnsi" w:cstheme="minorHAnsi"/>
          <w:sz w:val="20"/>
          <w:szCs w:val="20"/>
          <w:lang w:val="sl-SI"/>
        </w:rPr>
        <w:t>organi nimajo objavljenega Kataloga informacij javnega značaja, kot je to predpisano v 1. odstavku 8. člena in 10. člena Zakona o dostopu do informacij javnega značaja,</w:t>
      </w:r>
    </w:p>
    <w:p w14:paraId="4E5E2523" w14:textId="77777777" w:rsidR="00315D26" w:rsidRPr="009F5137" w:rsidRDefault="00315D26" w:rsidP="00315D26">
      <w:pPr>
        <w:pStyle w:val="Odstavekseznama"/>
        <w:numPr>
          <w:ilvl w:val="0"/>
          <w:numId w:val="9"/>
        </w:numPr>
        <w:spacing w:line="26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9F5137">
        <w:rPr>
          <w:rFonts w:asciiTheme="minorHAnsi" w:eastAsia="Times New Roman" w:hAnsiTheme="minorHAnsi" w:cstheme="minorHAnsi"/>
          <w:sz w:val="20"/>
          <w:szCs w:val="20"/>
          <w:lang w:val="sl-SI"/>
        </w:rPr>
        <w:t xml:space="preserve">nimajo  določenih  uradne osebe, ki bi bila pristojna za posredovanje informacij javnega značaja, </w:t>
      </w:r>
    </w:p>
    <w:p w14:paraId="0CC3A1D6" w14:textId="77777777" w:rsidR="00315D26" w:rsidRPr="009F5137" w:rsidRDefault="00315D26" w:rsidP="00315D26">
      <w:pPr>
        <w:pStyle w:val="Odstavekseznama"/>
        <w:spacing w:line="26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sl-SI"/>
        </w:rPr>
      </w:pPr>
      <w:r w:rsidRPr="009F5137">
        <w:rPr>
          <w:rFonts w:asciiTheme="minorHAnsi" w:eastAsia="Times New Roman" w:hAnsiTheme="minorHAnsi" w:cstheme="minorHAnsi"/>
          <w:sz w:val="20"/>
          <w:szCs w:val="20"/>
          <w:lang w:val="sl-SI"/>
        </w:rPr>
        <w:t xml:space="preserve"> </w:t>
      </w:r>
    </w:p>
    <w:p w14:paraId="4824345B" w14:textId="77777777" w:rsidR="00315D26" w:rsidRPr="009F5137" w:rsidRDefault="00315D26" w:rsidP="00315D26">
      <w:pPr>
        <w:jc w:val="both"/>
        <w:rPr>
          <w:rFonts w:asciiTheme="minorHAnsi" w:hAnsiTheme="minorHAnsi" w:cstheme="minorHAnsi"/>
          <w:szCs w:val="20"/>
        </w:rPr>
      </w:pPr>
      <w:r w:rsidRPr="009F5137">
        <w:rPr>
          <w:rFonts w:asciiTheme="minorHAnsi" w:hAnsiTheme="minorHAnsi" w:cstheme="minorHAnsi"/>
          <w:szCs w:val="20"/>
        </w:rPr>
        <w:t xml:space="preserve">Zaradi kršitve določb Zakona o dostopu do informacij javnega značaja so bili zoper odgovorne osebe organov uvedeni </w:t>
      </w:r>
      <w:proofErr w:type="spellStart"/>
      <w:r w:rsidRPr="009F5137">
        <w:rPr>
          <w:rFonts w:asciiTheme="minorHAnsi" w:hAnsiTheme="minorHAnsi" w:cstheme="minorHAnsi"/>
          <w:szCs w:val="20"/>
        </w:rPr>
        <w:t>prekrškovni</w:t>
      </w:r>
      <w:proofErr w:type="spellEnd"/>
      <w:r w:rsidRPr="009F5137">
        <w:rPr>
          <w:rFonts w:asciiTheme="minorHAnsi" w:hAnsiTheme="minorHAnsi" w:cstheme="minorHAnsi"/>
          <w:szCs w:val="20"/>
        </w:rPr>
        <w:t xml:space="preserve"> postopki.</w:t>
      </w:r>
    </w:p>
    <w:p w14:paraId="75D79F0E" w14:textId="77777777" w:rsidR="00651086" w:rsidRDefault="00651086"/>
    <w:sectPr w:rsidR="00651086" w:rsidSect="008F655E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6DA64" w14:textId="77777777" w:rsidR="00944314" w:rsidRDefault="00944314">
      <w:pPr>
        <w:spacing w:line="240" w:lineRule="auto"/>
      </w:pPr>
      <w:r>
        <w:separator/>
      </w:r>
    </w:p>
  </w:endnote>
  <w:endnote w:type="continuationSeparator" w:id="0">
    <w:p w14:paraId="3B1CAEF9" w14:textId="77777777" w:rsidR="00944314" w:rsidRDefault="00944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F5BF2" w14:textId="77777777" w:rsidR="00944314" w:rsidRDefault="00944314">
      <w:pPr>
        <w:spacing w:line="240" w:lineRule="auto"/>
      </w:pPr>
      <w:r>
        <w:separator/>
      </w:r>
    </w:p>
  </w:footnote>
  <w:footnote w:type="continuationSeparator" w:id="0">
    <w:p w14:paraId="4874FE20" w14:textId="77777777" w:rsidR="00944314" w:rsidRDefault="00944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0B857" w14:textId="77777777" w:rsidR="007A0071" w:rsidRPr="00110CBD" w:rsidRDefault="00944314" w:rsidP="008F655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7A0071" w:rsidRPr="008F3500" w14:paraId="7FA18411" w14:textId="77777777" w:rsidTr="004E7F1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</w:tcPr>
        <w:p w14:paraId="3869AED9" w14:textId="77777777" w:rsidR="007A0071" w:rsidRDefault="00315D26" w:rsidP="008F655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49658203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56399C5B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7B304524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05D98079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04226852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3708B468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63FDD079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1B3391DE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246FB84F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6CFE6D30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77AFB701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2B0CA936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1FC43C3C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46478571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40D70A01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  <w:p w14:paraId="14A7ACEC" w14:textId="77777777" w:rsidR="007A0071" w:rsidRPr="006D42D9" w:rsidRDefault="00944314" w:rsidP="008F655E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2547210" w14:textId="77777777" w:rsidR="007A0071" w:rsidRDefault="00315D26" w:rsidP="00A53D02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45A567" wp14:editId="1A820D9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89E7" id="Raven povezovalnik 1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</w:rPr>
      <w:t>REPUBLIKA SLOVENIJA</w:t>
    </w:r>
  </w:p>
  <w:p w14:paraId="2CA8D39D" w14:textId="77777777" w:rsidR="007A0071" w:rsidRDefault="00315D26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14:paraId="63CAF4FE" w14:textId="77777777" w:rsidR="007A0071" w:rsidRDefault="00315D26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Inšpektorat ZA JAVNI SEKTOR</w:t>
    </w:r>
  </w:p>
  <w:p w14:paraId="7C258EA2" w14:textId="77777777" w:rsidR="007A0071" w:rsidRDefault="00315D2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>www.ijs.gov.si</w:t>
    </w:r>
    <w:r w:rsidRPr="008F3500">
      <w:rPr>
        <w:rFonts w:cs="Arial"/>
        <w:sz w:val="16"/>
      </w:rPr>
      <w:t xml:space="preserve"> </w:t>
    </w:r>
  </w:p>
  <w:p w14:paraId="47DDDF4D" w14:textId="77777777" w:rsidR="007A0071" w:rsidRDefault="00315D2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gp.ijs@gov.si</w:t>
    </w:r>
    <w:r w:rsidRPr="008F3500">
      <w:rPr>
        <w:rFonts w:cs="Arial"/>
        <w:sz w:val="16"/>
      </w:rPr>
      <w:t xml:space="preserve"> </w:t>
    </w:r>
  </w:p>
  <w:p w14:paraId="25CC6FF4" w14:textId="77777777" w:rsidR="007A0071" w:rsidRDefault="00315D2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01 478 83 84</w:t>
    </w:r>
  </w:p>
  <w:p w14:paraId="2EEFBB75" w14:textId="77777777" w:rsidR="007A0071" w:rsidRPr="008F3500" w:rsidRDefault="00315D2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FAX: 01 478 83 31</w:t>
    </w:r>
  </w:p>
  <w:p w14:paraId="3DF74CD9" w14:textId="77777777" w:rsidR="007A0071" w:rsidRPr="008F3500" w:rsidRDefault="00315D26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 </w:t>
    </w:r>
  </w:p>
  <w:p w14:paraId="534BF666" w14:textId="77777777" w:rsidR="007A0071" w:rsidRPr="008F3500" w:rsidRDefault="00315D26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24389188" w14:textId="77777777" w:rsidR="007A0071" w:rsidRPr="008F3500" w:rsidRDefault="00944314" w:rsidP="008F655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5651"/>
    <w:multiLevelType w:val="hybridMultilevel"/>
    <w:tmpl w:val="57E42B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45D22"/>
    <w:multiLevelType w:val="hybridMultilevel"/>
    <w:tmpl w:val="466035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F0D7D"/>
    <w:multiLevelType w:val="hybridMultilevel"/>
    <w:tmpl w:val="31888A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A81E4A"/>
    <w:multiLevelType w:val="hybridMultilevel"/>
    <w:tmpl w:val="51D4A5DA"/>
    <w:lvl w:ilvl="0" w:tplc="84AACD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E6005F"/>
    <w:multiLevelType w:val="hybridMultilevel"/>
    <w:tmpl w:val="EE04B3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F7E8B"/>
    <w:multiLevelType w:val="hybridMultilevel"/>
    <w:tmpl w:val="FE6659CC"/>
    <w:lvl w:ilvl="0" w:tplc="84AACD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A4293"/>
    <w:multiLevelType w:val="hybridMultilevel"/>
    <w:tmpl w:val="6FDE30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63B06"/>
    <w:multiLevelType w:val="hybridMultilevel"/>
    <w:tmpl w:val="06F401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5D3B"/>
    <w:multiLevelType w:val="hybridMultilevel"/>
    <w:tmpl w:val="B2ACFE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6"/>
    <w:rsid w:val="00315D26"/>
    <w:rsid w:val="004E7F16"/>
    <w:rsid w:val="00631BD4"/>
    <w:rsid w:val="00651086"/>
    <w:rsid w:val="00892DE8"/>
    <w:rsid w:val="00944314"/>
    <w:rsid w:val="00DD688D"/>
    <w:rsid w:val="00D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E552"/>
  <w15:chartTrackingRefBased/>
  <w15:docId w15:val="{6A4C134D-C0B7-4D46-9D16-7FC9B42B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D26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15D2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15D26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315D26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15D26"/>
    <w:pPr>
      <w:spacing w:line="240" w:lineRule="auto"/>
      <w:ind w:left="720"/>
      <w:contextualSpacing/>
    </w:pPr>
    <w:rPr>
      <w:rFonts w:ascii="Calibri" w:eastAsia="SimSun" w:hAnsi="Calibri"/>
      <w:sz w:val="24"/>
      <w:lang w:val="en-US"/>
    </w:rPr>
  </w:style>
  <w:style w:type="table" w:styleId="Navadnatabela4">
    <w:name w:val="Plain Table 4"/>
    <w:basedOn w:val="Navadnatabela"/>
    <w:uiPriority w:val="44"/>
    <w:rsid w:val="004E7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Turnšek</dc:creator>
  <cp:keywords/>
  <dc:description/>
  <cp:lastModifiedBy>Tatjana Turnšek</cp:lastModifiedBy>
  <cp:revision>3</cp:revision>
  <dcterms:created xsi:type="dcterms:W3CDTF">2021-04-20T07:17:00Z</dcterms:created>
  <dcterms:modified xsi:type="dcterms:W3CDTF">2021-04-22T12:04:00Z</dcterms:modified>
</cp:coreProperties>
</file>