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E32D9" w14:textId="77777777" w:rsidR="00CD17A4" w:rsidRPr="001524D7" w:rsidRDefault="00CD17A4" w:rsidP="00CD17A4">
      <w:pPr>
        <w:pStyle w:val="datumtevilka"/>
      </w:pPr>
      <w:r w:rsidRPr="001524D7">
        <w:t xml:space="preserve">Datum:  </w:t>
      </w:r>
      <w:r>
        <w:t>10</w:t>
      </w:r>
      <w:r w:rsidRPr="001524D7">
        <w:t>.</w:t>
      </w:r>
      <w:r>
        <w:t xml:space="preserve"> 3</w:t>
      </w:r>
      <w:r w:rsidRPr="001524D7">
        <w:t>.</w:t>
      </w:r>
      <w:r>
        <w:t xml:space="preserve"> </w:t>
      </w:r>
      <w:r w:rsidRPr="001524D7">
        <w:t>20</w:t>
      </w:r>
      <w:r>
        <w:t>22</w:t>
      </w:r>
    </w:p>
    <w:p w14:paraId="3F9188AC" w14:textId="77777777" w:rsidR="00CD17A4" w:rsidRPr="001524D7" w:rsidRDefault="00CD17A4" w:rsidP="00CD17A4">
      <w:pPr>
        <w:pStyle w:val="datumtevilka"/>
      </w:pPr>
    </w:p>
    <w:p w14:paraId="4D350028" w14:textId="77777777" w:rsidR="00CD17A4" w:rsidRPr="001524D7" w:rsidRDefault="00CD17A4" w:rsidP="00CD17A4">
      <w:pPr>
        <w:pStyle w:val="datumtevilka"/>
      </w:pPr>
    </w:p>
    <w:p w14:paraId="0553D7ED" w14:textId="1F600DE4" w:rsidR="00CD17A4" w:rsidRPr="00CD17A4" w:rsidRDefault="00CD17A4" w:rsidP="00CD17A4">
      <w:pPr>
        <w:jc w:val="center"/>
        <w:rPr>
          <w:rFonts w:cs="Arial"/>
          <w:b/>
          <w:bCs/>
          <w:sz w:val="24"/>
        </w:rPr>
      </w:pPr>
      <w:bookmarkStart w:id="0" w:name="_Hlk69995537"/>
      <w:bookmarkStart w:id="1" w:name="_Toc65077485"/>
      <w:bookmarkStart w:id="2" w:name="_Toc65137300"/>
      <w:bookmarkStart w:id="3" w:name="_Toc65139185"/>
      <w:bookmarkStart w:id="4" w:name="_Toc97820922"/>
      <w:r w:rsidRPr="00CD17A4">
        <w:rPr>
          <w:b/>
          <w:bCs/>
          <w:sz w:val="24"/>
        </w:rPr>
        <w:t xml:space="preserve">Sistemski inšpekcijski nadzor </w:t>
      </w:r>
      <w:bookmarkStart w:id="5" w:name="_Toc97820952"/>
      <w:bookmarkEnd w:id="1"/>
      <w:bookmarkEnd w:id="2"/>
      <w:bookmarkEnd w:id="3"/>
      <w:bookmarkEnd w:id="4"/>
      <w:r w:rsidRPr="00CD17A4">
        <w:rPr>
          <w:b/>
          <w:bCs/>
          <w:sz w:val="24"/>
        </w:rPr>
        <w:t>nad povračili stroškov prevoza na delo in z dela</w:t>
      </w:r>
      <w:bookmarkEnd w:id="5"/>
      <w:r w:rsidRPr="00CD17A4">
        <w:rPr>
          <w:rFonts w:cs="Arial"/>
          <w:b/>
          <w:bCs/>
          <w:sz w:val="24"/>
        </w:rPr>
        <w:t xml:space="preserve"> </w:t>
      </w:r>
    </w:p>
    <w:p w14:paraId="7C8F46F5" w14:textId="77777777" w:rsidR="00CD17A4" w:rsidRPr="001524D7" w:rsidRDefault="00CD17A4" w:rsidP="00CD17A4">
      <w:pPr>
        <w:pStyle w:val="ZADEVA"/>
        <w:tabs>
          <w:tab w:val="clear" w:pos="1701"/>
          <w:tab w:val="left" w:pos="0"/>
        </w:tabs>
        <w:jc w:val="both"/>
        <w:rPr>
          <w:rFonts w:cs="Arial"/>
          <w:b w:val="0"/>
          <w:szCs w:val="20"/>
          <w:lang w:val="sl-SI"/>
        </w:rPr>
      </w:pPr>
    </w:p>
    <w:p w14:paraId="27FC8961" w14:textId="77777777" w:rsidR="00CD17A4" w:rsidRPr="008778B9" w:rsidRDefault="00CD17A4" w:rsidP="00CD17A4">
      <w:pPr>
        <w:spacing w:line="240" w:lineRule="auto"/>
        <w:jc w:val="both"/>
        <w:rPr>
          <w:rFonts w:asciiTheme="minorHAnsi" w:hAnsiTheme="minorHAnsi" w:cstheme="minorHAnsi"/>
          <w:szCs w:val="20"/>
        </w:rPr>
      </w:pPr>
      <w:bookmarkStart w:id="6" w:name="_Toc65077520"/>
      <w:bookmarkEnd w:id="0"/>
      <w:r w:rsidRPr="008778B9">
        <w:rPr>
          <w:rFonts w:asciiTheme="minorHAnsi" w:hAnsiTheme="minorHAnsi" w:cstheme="minorHAnsi"/>
          <w:szCs w:val="20"/>
        </w:rPr>
        <w:t xml:space="preserve">Inšpektorji so inšpekcijski nadzor opravili </w:t>
      </w:r>
      <w:r>
        <w:rPr>
          <w:rFonts w:asciiTheme="minorHAnsi" w:hAnsiTheme="minorHAnsi" w:cstheme="minorHAnsi"/>
          <w:szCs w:val="20"/>
        </w:rPr>
        <w:t>pri</w:t>
      </w:r>
      <w:r w:rsidRPr="008778B9">
        <w:rPr>
          <w:rFonts w:asciiTheme="minorHAnsi" w:hAnsiTheme="minorHAnsi" w:cstheme="minorHAnsi"/>
          <w:szCs w:val="20"/>
        </w:rPr>
        <w:t xml:space="preserve"> </w:t>
      </w:r>
      <w:r>
        <w:rPr>
          <w:rFonts w:asciiTheme="minorHAnsi" w:hAnsiTheme="minorHAnsi" w:cstheme="minorHAnsi"/>
          <w:szCs w:val="20"/>
        </w:rPr>
        <w:t>7</w:t>
      </w:r>
      <w:r w:rsidRPr="008778B9">
        <w:rPr>
          <w:rFonts w:asciiTheme="minorHAnsi" w:hAnsiTheme="minorHAnsi" w:cstheme="minorHAnsi"/>
          <w:szCs w:val="20"/>
        </w:rPr>
        <w:t xml:space="preserve"> subjektih in sicer na: </w:t>
      </w:r>
      <w:r w:rsidRPr="00BB70EA">
        <w:rPr>
          <w:rFonts w:asciiTheme="minorHAnsi" w:hAnsiTheme="minorHAnsi" w:cstheme="minorHAnsi"/>
          <w:b/>
          <w:bCs/>
          <w:szCs w:val="20"/>
        </w:rPr>
        <w:t>Javnem zavodu Krajinski park Goričko, Muzeju Vrbovec, muzeju gozdarstva in lesarstva, Občini Kranjska gora, Kmetijsko gozdarski zbornici Slovenije, Zavodu za turizem Cerklje, Skladu za financiranje razgradnje Nuklearne elektrarne Krško in za odlaganje radioaktivnih odpadkov iz Nuklearne Krško, Psihiatrični bolnišnici Vojnik</w:t>
      </w:r>
      <w:r w:rsidRPr="008778B9">
        <w:rPr>
          <w:rFonts w:asciiTheme="minorHAnsi" w:hAnsiTheme="minorHAnsi" w:cstheme="minorHAnsi"/>
          <w:szCs w:val="20"/>
        </w:rPr>
        <w:t xml:space="preserve">. </w:t>
      </w:r>
    </w:p>
    <w:p w14:paraId="1E2F1892" w14:textId="77777777" w:rsidR="00CD17A4" w:rsidRPr="008778B9" w:rsidRDefault="00CD17A4" w:rsidP="00CD17A4">
      <w:pPr>
        <w:spacing w:line="240" w:lineRule="auto"/>
        <w:jc w:val="both"/>
        <w:rPr>
          <w:rFonts w:asciiTheme="minorHAnsi" w:hAnsiTheme="minorHAnsi" w:cstheme="minorHAnsi"/>
          <w:szCs w:val="20"/>
        </w:rPr>
      </w:pPr>
    </w:p>
    <w:p w14:paraId="0FCE53B6" w14:textId="77777777" w:rsidR="00CD17A4" w:rsidRPr="008778B9" w:rsidRDefault="00CD17A4" w:rsidP="00CD17A4">
      <w:pPr>
        <w:spacing w:line="240" w:lineRule="auto"/>
        <w:jc w:val="both"/>
        <w:rPr>
          <w:rFonts w:asciiTheme="minorHAnsi" w:hAnsiTheme="minorHAnsi" w:cstheme="minorHAnsi"/>
          <w:szCs w:val="20"/>
        </w:rPr>
      </w:pPr>
      <w:r w:rsidRPr="008778B9">
        <w:rPr>
          <w:rFonts w:asciiTheme="minorHAnsi" w:hAnsiTheme="minorHAnsi" w:cstheme="minorHAnsi"/>
          <w:szCs w:val="20"/>
        </w:rPr>
        <w:t>Ugotovitve:</w:t>
      </w:r>
    </w:p>
    <w:p w14:paraId="796E2935" w14:textId="77777777" w:rsidR="00CD17A4" w:rsidRDefault="00CD17A4" w:rsidP="00CD17A4">
      <w:pPr>
        <w:pStyle w:val="Odstavekseznama"/>
        <w:numPr>
          <w:ilvl w:val="0"/>
          <w:numId w:val="4"/>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delodajalec ni preveril na izjavi zapisanih podatkov o tem ali javni uslužbenci lahko uporabljajo javni prevoz za prihod na delo in odhod z dela -  v smislu 3. odstavka 5. člena Aneksa h KPND,</w:t>
      </w:r>
    </w:p>
    <w:p w14:paraId="122FCA05" w14:textId="77777777" w:rsidR="00CD17A4" w:rsidRPr="008778B9" w:rsidRDefault="00CD17A4" w:rsidP="00CD17A4">
      <w:pPr>
        <w:pStyle w:val="Odstavekseznama"/>
        <w:numPr>
          <w:ilvl w:val="0"/>
          <w:numId w:val="4"/>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 xml:space="preserve">iz izjav javnih uslužbencev niso bili razvidni podatki: razdalja od bivališča do delovnega mesta, razdalja od kraja, od koder se dejansko vozi na delo do delovnega mesta, vrsta javnega prevoza, </w:t>
      </w:r>
    </w:p>
    <w:p w14:paraId="4E65EDB8" w14:textId="77777777" w:rsidR="00CD17A4" w:rsidRPr="008778B9" w:rsidRDefault="00CD17A4" w:rsidP="00CD17A4">
      <w:pPr>
        <w:pStyle w:val="Odstavekseznama"/>
        <w:numPr>
          <w:ilvl w:val="0"/>
          <w:numId w:val="4"/>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 xml:space="preserve">javnim uslužbencem </w:t>
      </w:r>
      <w:r>
        <w:rPr>
          <w:rFonts w:asciiTheme="minorHAnsi" w:hAnsiTheme="minorHAnsi" w:cstheme="minorHAnsi"/>
          <w:szCs w:val="20"/>
          <w:lang w:val="sl-SI"/>
        </w:rPr>
        <w:t>so</w:t>
      </w:r>
      <w:r w:rsidRPr="008778B9">
        <w:rPr>
          <w:rFonts w:asciiTheme="minorHAnsi" w:hAnsiTheme="minorHAnsi" w:cstheme="minorHAnsi"/>
          <w:szCs w:val="20"/>
          <w:lang w:val="sl-SI"/>
        </w:rPr>
        <w:t xml:space="preserve"> za večino časa v letu 2020, razen za čas, ko javni promet zaradi epidemije ni bil možen, izplačeval povračila stroškov prevoza na delo in z dela na podlagi enosmernih dnevnih vozovnic, ne pa na podlagi mesečnih vozovnic, kadar so bile te cenejše od dnevnih vozovnic glede na prisotnost na delovnem mestu v posameznem mesecu,</w:t>
      </w:r>
    </w:p>
    <w:p w14:paraId="375D85C2" w14:textId="77777777" w:rsidR="00CD17A4" w:rsidRPr="008778B9" w:rsidRDefault="00CD17A4" w:rsidP="00CD17A4">
      <w:pPr>
        <w:pStyle w:val="Odstavekseznama"/>
        <w:numPr>
          <w:ilvl w:val="0"/>
          <w:numId w:val="4"/>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 xml:space="preserve">v mesecih, ko </w:t>
      </w:r>
      <w:r>
        <w:rPr>
          <w:rFonts w:asciiTheme="minorHAnsi" w:hAnsiTheme="minorHAnsi" w:cstheme="minorHAnsi"/>
          <w:szCs w:val="20"/>
          <w:lang w:val="sl-SI"/>
        </w:rPr>
        <w:t>so</w:t>
      </w:r>
      <w:r w:rsidRPr="008778B9">
        <w:rPr>
          <w:rFonts w:asciiTheme="minorHAnsi" w:hAnsiTheme="minorHAnsi" w:cstheme="minorHAnsi"/>
          <w:szCs w:val="20"/>
          <w:lang w:val="sl-SI"/>
        </w:rPr>
        <w:t xml:space="preserve"> javnim uslužbencem izplačal tudi kilometrino, iz plačilnih list ni bilo razvidno na koliko dni se je nanašala kilometrina in na koliko javni prevoz,</w:t>
      </w:r>
    </w:p>
    <w:p w14:paraId="19E13C1F" w14:textId="77777777" w:rsidR="00CD17A4" w:rsidRDefault="00CD17A4" w:rsidP="00CD17A4">
      <w:pPr>
        <w:pStyle w:val="Odstavekseznama"/>
        <w:numPr>
          <w:ilvl w:val="0"/>
          <w:numId w:val="4"/>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javn</w:t>
      </w:r>
      <w:r>
        <w:rPr>
          <w:rFonts w:asciiTheme="minorHAnsi" w:hAnsiTheme="minorHAnsi" w:cstheme="minorHAnsi"/>
          <w:szCs w:val="20"/>
          <w:lang w:val="sl-SI"/>
        </w:rPr>
        <w:t>a</w:t>
      </w:r>
      <w:r w:rsidRPr="008778B9">
        <w:rPr>
          <w:rFonts w:asciiTheme="minorHAnsi" w:hAnsiTheme="minorHAnsi" w:cstheme="minorHAnsi"/>
          <w:szCs w:val="20"/>
          <w:lang w:val="sl-SI"/>
        </w:rPr>
        <w:t xml:space="preserve"> uslužbenk</w:t>
      </w:r>
      <w:r>
        <w:rPr>
          <w:rFonts w:asciiTheme="minorHAnsi" w:hAnsiTheme="minorHAnsi" w:cstheme="minorHAnsi"/>
          <w:szCs w:val="20"/>
          <w:lang w:val="sl-SI"/>
        </w:rPr>
        <w:t>a</w:t>
      </w:r>
      <w:r w:rsidRPr="008778B9">
        <w:rPr>
          <w:rFonts w:asciiTheme="minorHAnsi" w:hAnsiTheme="minorHAnsi" w:cstheme="minorHAnsi"/>
          <w:szCs w:val="20"/>
          <w:lang w:val="sl-SI"/>
        </w:rPr>
        <w:t xml:space="preserve"> je kot kraj iz katerega se je vozila na delo in z dela navedla kraj bivališča, ki je bil bolj oddaljen od kraja stalnega bivališča</w:t>
      </w:r>
      <w:r>
        <w:rPr>
          <w:rFonts w:asciiTheme="minorHAnsi" w:hAnsiTheme="minorHAnsi" w:cstheme="minorHAnsi"/>
          <w:szCs w:val="20"/>
          <w:lang w:val="sl-SI"/>
        </w:rPr>
        <w:t>, kar</w:t>
      </w:r>
      <w:r w:rsidRPr="008778B9">
        <w:rPr>
          <w:rFonts w:asciiTheme="minorHAnsi" w:hAnsiTheme="minorHAnsi" w:cstheme="minorHAnsi"/>
          <w:szCs w:val="20"/>
          <w:lang w:val="sl-SI"/>
        </w:rPr>
        <w:t xml:space="preserve"> je bilo v nasprotju s prvim odstavkom 6. člena Aneksa h KPND, ki določa, da je kraj, iz katerega se javni uslužbenec vozi na delo in z dela, kraj bivališča oziroma kraj, iz katerega se javni uslužbenec dejansko vozi na delo in z dela, če je ta bližje delovnemu mestu</w:t>
      </w:r>
      <w:r>
        <w:rPr>
          <w:rFonts w:asciiTheme="minorHAnsi" w:hAnsiTheme="minorHAnsi" w:cstheme="minorHAnsi"/>
          <w:szCs w:val="20"/>
          <w:lang w:val="sl-SI"/>
        </w:rPr>
        <w:t>,</w:t>
      </w:r>
    </w:p>
    <w:p w14:paraId="70CC202A" w14:textId="77777777" w:rsidR="00CD17A4" w:rsidRDefault="00CD17A4" w:rsidP="00CD17A4">
      <w:pPr>
        <w:pStyle w:val="Odstavekseznama"/>
        <w:numPr>
          <w:ilvl w:val="0"/>
          <w:numId w:val="4"/>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na izjavi za povračilo stroškov prevoza na delo in z dela ni bila navedena cena mesečne vozovnice za javni prevoz,</w:t>
      </w:r>
    </w:p>
    <w:p w14:paraId="61FAE038" w14:textId="77777777" w:rsidR="00CD17A4" w:rsidRDefault="00CD17A4" w:rsidP="00CD17A4">
      <w:pPr>
        <w:pStyle w:val="Odstavekseznama"/>
        <w:numPr>
          <w:ilvl w:val="0"/>
          <w:numId w:val="4"/>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stroški prevoza na delo in z dela so bili nepravilno obračunani in izplačani,</w:t>
      </w:r>
    </w:p>
    <w:p w14:paraId="7078B303" w14:textId="77777777" w:rsidR="00CD17A4" w:rsidRPr="008778B9" w:rsidRDefault="00CD17A4" w:rsidP="00CD17A4">
      <w:pPr>
        <w:pStyle w:val="Odstavekseznama"/>
        <w:numPr>
          <w:ilvl w:val="0"/>
          <w:numId w:val="4"/>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 xml:space="preserve">na plačilnih listah </w:t>
      </w:r>
      <w:r>
        <w:rPr>
          <w:rFonts w:asciiTheme="minorHAnsi" w:hAnsiTheme="minorHAnsi" w:cstheme="minorHAnsi"/>
          <w:szCs w:val="20"/>
          <w:lang w:val="sl-SI"/>
        </w:rPr>
        <w:t xml:space="preserve">so bile </w:t>
      </w:r>
      <w:r w:rsidRPr="008778B9">
        <w:rPr>
          <w:rFonts w:asciiTheme="minorHAnsi" w:hAnsiTheme="minorHAnsi" w:cstheme="minorHAnsi"/>
          <w:szCs w:val="20"/>
          <w:lang w:val="sl-SI"/>
        </w:rPr>
        <w:t>navedene napačne šifre povračila stroškov prevoza na delo in z dela,</w:t>
      </w:r>
    </w:p>
    <w:p w14:paraId="61785ECB" w14:textId="77777777" w:rsidR="00CD17A4" w:rsidRDefault="00CD17A4" w:rsidP="00CD17A4">
      <w:pPr>
        <w:pStyle w:val="Odstavekseznama"/>
        <w:numPr>
          <w:ilvl w:val="0"/>
          <w:numId w:val="4"/>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pri povračilu stroškov prevoza na delo in z dela so bili upoštevani tudi dnevi, ko zaposleni dela niso opravljali</w:t>
      </w:r>
      <w:r>
        <w:rPr>
          <w:rFonts w:asciiTheme="minorHAnsi" w:hAnsiTheme="minorHAnsi" w:cstheme="minorHAnsi"/>
          <w:szCs w:val="20"/>
          <w:lang w:val="sl-SI"/>
        </w:rPr>
        <w:t>,</w:t>
      </w:r>
    </w:p>
    <w:p w14:paraId="61D97061" w14:textId="77777777" w:rsidR="00CD17A4" w:rsidRDefault="00CD17A4" w:rsidP="00CD17A4">
      <w:pPr>
        <w:pStyle w:val="Odstavekseznama"/>
        <w:numPr>
          <w:ilvl w:val="0"/>
          <w:numId w:val="4"/>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spremenjene cene vozovnic niso bile upoštevane pravočasno (spremembo, uveljavljeno 11. 5. 2020, so upoštevali šele z avgustom 2020),</w:t>
      </w:r>
    </w:p>
    <w:p w14:paraId="6DB922E2" w14:textId="77777777" w:rsidR="00CD17A4" w:rsidRPr="009B43AF" w:rsidRDefault="00CD17A4" w:rsidP="00CD17A4">
      <w:pPr>
        <w:pStyle w:val="Odstavekseznama"/>
        <w:numPr>
          <w:ilvl w:val="0"/>
          <w:numId w:val="4"/>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različno zaokroževanje relacij (pri enem zaposlenem na eno decimalko, pri ostalih na dve decimalki)</w:t>
      </w:r>
      <w:r>
        <w:rPr>
          <w:rFonts w:asciiTheme="minorHAnsi" w:hAnsiTheme="minorHAnsi" w:cstheme="minorHAnsi"/>
          <w:szCs w:val="20"/>
          <w:lang w:val="sl-SI"/>
        </w:rPr>
        <w:t>.</w:t>
      </w:r>
    </w:p>
    <w:p w14:paraId="727C3CA6" w14:textId="77777777" w:rsidR="00CD17A4" w:rsidRDefault="00CD17A4" w:rsidP="00CD17A4">
      <w:pPr>
        <w:spacing w:line="240" w:lineRule="auto"/>
        <w:jc w:val="both"/>
        <w:rPr>
          <w:rFonts w:asciiTheme="minorHAnsi" w:hAnsiTheme="minorHAnsi" w:cstheme="minorHAnsi"/>
          <w:szCs w:val="20"/>
        </w:rPr>
      </w:pPr>
    </w:p>
    <w:p w14:paraId="232F9295" w14:textId="77777777" w:rsidR="00CD17A4" w:rsidRPr="008778B9" w:rsidRDefault="00CD17A4" w:rsidP="00CD17A4">
      <w:pPr>
        <w:spacing w:line="240" w:lineRule="auto"/>
        <w:jc w:val="both"/>
        <w:rPr>
          <w:rFonts w:asciiTheme="minorHAnsi" w:hAnsiTheme="minorHAnsi" w:cstheme="minorHAnsi"/>
          <w:szCs w:val="20"/>
        </w:rPr>
      </w:pPr>
      <w:r w:rsidRPr="008778B9">
        <w:rPr>
          <w:rFonts w:asciiTheme="minorHAnsi" w:hAnsiTheme="minorHAnsi" w:cstheme="minorHAnsi"/>
          <w:szCs w:val="20"/>
        </w:rPr>
        <w:t>Predlogi/odrejeni ukrepi:</w:t>
      </w:r>
    </w:p>
    <w:p w14:paraId="731735B8" w14:textId="77777777" w:rsidR="00CD17A4" w:rsidRPr="008778B9" w:rsidRDefault="00CD17A4" w:rsidP="00CD17A4">
      <w:pPr>
        <w:pStyle w:val="Odstavekseznama"/>
        <w:numPr>
          <w:ilvl w:val="0"/>
          <w:numId w:val="5"/>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predlog, da od javnih uslužbencev pridobijo nove izjave, skladno s podatki, ki jih določa Aneks h KPND. Pri kontroli relacij poti, po katerih se javni uslužbenci vozijo na delo in z dela naj preverijo na kateri relaciji od bivališča javnih uslužbencev do delovnega mesta je potekal javni prevoz in če je bil ta možen,</w:t>
      </w:r>
    </w:p>
    <w:p w14:paraId="5C74BAA5" w14:textId="77777777" w:rsidR="00CD17A4" w:rsidRDefault="00CD17A4" w:rsidP="00CD17A4">
      <w:pPr>
        <w:pStyle w:val="Odstavekseznama"/>
        <w:numPr>
          <w:ilvl w:val="0"/>
          <w:numId w:val="5"/>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da začnejo izplačevati javnim uslužbencem povračilo stroškov prevoza na delo in z dela skladno z določbami Aneksa h KPND in skladno s tretjim odstavkom 2. člena ZJF (načelo učinkovitosti in gospodarnosti – povračilo stroškov za prevoz na delo in z dela za najcenejši javni prevoz). V primerih, če je šlo za računalniške, računske napake ali pomote pa, da ukrepajo skladno z drugim odstavkom 165. člena ZUJF</w:t>
      </w:r>
      <w:r>
        <w:rPr>
          <w:rFonts w:asciiTheme="minorHAnsi" w:hAnsiTheme="minorHAnsi" w:cstheme="minorHAnsi"/>
          <w:szCs w:val="20"/>
          <w:lang w:val="sl-SI"/>
        </w:rPr>
        <w:t xml:space="preserve">, enako tudi v primerih, če je šlo za predstojnika </w:t>
      </w:r>
      <w:r w:rsidRPr="008778B9">
        <w:rPr>
          <w:rFonts w:asciiTheme="minorHAnsi" w:hAnsiTheme="minorHAnsi" w:cstheme="minorHAnsi"/>
          <w:szCs w:val="20"/>
          <w:lang w:val="sl-SI"/>
        </w:rPr>
        <w:t xml:space="preserve">(dogovor o načinu vrnitve preveč izplačanih zneskov prevoza na delo in z dela ter v primeru, da v enem mesecu od </w:t>
      </w:r>
      <w:r w:rsidRPr="008778B9">
        <w:rPr>
          <w:rFonts w:asciiTheme="minorHAnsi" w:hAnsiTheme="minorHAnsi" w:cstheme="minorHAnsi"/>
          <w:szCs w:val="20"/>
          <w:lang w:val="sl-SI"/>
        </w:rPr>
        <w:lastRenderedPageBreak/>
        <w:t>pisnega poziva delodajalca ne pride do soglasja, preveč izplačani znesek zahtevajo s tožbo pred pristojnim sodiščem)</w:t>
      </w:r>
      <w:r>
        <w:rPr>
          <w:rFonts w:asciiTheme="minorHAnsi" w:hAnsiTheme="minorHAnsi" w:cstheme="minorHAnsi"/>
          <w:szCs w:val="20"/>
          <w:lang w:val="sl-SI"/>
        </w:rPr>
        <w:t>,</w:t>
      </w:r>
    </w:p>
    <w:p w14:paraId="05292DE0" w14:textId="77777777" w:rsidR="00CD17A4" w:rsidRPr="009B43AF" w:rsidRDefault="00CD17A4" w:rsidP="00CD17A4">
      <w:pPr>
        <w:pStyle w:val="Odstavekseznama"/>
        <w:numPr>
          <w:ilvl w:val="0"/>
          <w:numId w:val="5"/>
        </w:numPr>
        <w:spacing w:line="240" w:lineRule="auto"/>
        <w:jc w:val="both"/>
        <w:rPr>
          <w:rFonts w:asciiTheme="minorHAnsi" w:hAnsiTheme="minorHAnsi" w:cstheme="minorHAnsi"/>
          <w:szCs w:val="20"/>
          <w:lang w:val="sl-SI"/>
        </w:rPr>
      </w:pPr>
      <w:r w:rsidRPr="008778B9">
        <w:rPr>
          <w:rFonts w:asciiTheme="minorHAnsi" w:hAnsiTheme="minorHAnsi" w:cstheme="minorHAnsi"/>
          <w:szCs w:val="20"/>
          <w:lang w:val="sl-SI"/>
        </w:rPr>
        <w:t>da v prihodnje poskrbijo, da bodo pri obračunu in izplačilu povračil stroškov prevoza na delo in z dela uporabili šifre izplačil kot jih določa veljavna Uredba o enotni metodologiji in obrazcih za obračun in izplačilo plač v javnem sektorju</w:t>
      </w:r>
      <w:r>
        <w:rPr>
          <w:rFonts w:asciiTheme="minorHAnsi" w:hAnsiTheme="minorHAnsi" w:cstheme="minorHAnsi"/>
          <w:szCs w:val="20"/>
          <w:lang w:val="sl-SI"/>
        </w:rPr>
        <w:t>.</w:t>
      </w:r>
    </w:p>
    <w:p w14:paraId="17D1AD5D" w14:textId="77777777" w:rsidR="00CD17A4" w:rsidRDefault="00CD17A4" w:rsidP="00CD17A4">
      <w:pPr>
        <w:spacing w:line="240" w:lineRule="auto"/>
        <w:jc w:val="both"/>
        <w:rPr>
          <w:rFonts w:asciiTheme="minorHAnsi" w:hAnsiTheme="minorHAnsi" w:cstheme="minorHAnsi"/>
          <w:szCs w:val="20"/>
        </w:rPr>
      </w:pPr>
    </w:p>
    <w:p w14:paraId="61F48B18" w14:textId="77777777" w:rsidR="00CD17A4" w:rsidRPr="008778B9" w:rsidRDefault="00CD17A4" w:rsidP="00CD17A4">
      <w:pPr>
        <w:spacing w:line="240" w:lineRule="auto"/>
        <w:jc w:val="both"/>
        <w:rPr>
          <w:rFonts w:asciiTheme="minorHAnsi" w:hAnsiTheme="minorHAnsi" w:cstheme="minorHAnsi"/>
          <w:szCs w:val="20"/>
        </w:rPr>
      </w:pPr>
      <w:r w:rsidRPr="008778B9">
        <w:rPr>
          <w:rFonts w:asciiTheme="minorHAnsi" w:hAnsiTheme="minorHAnsi" w:cstheme="minorHAnsi"/>
          <w:szCs w:val="20"/>
        </w:rPr>
        <w:t>Izvedeni popravljalni ukrepi: Predlog in popravljalni ukrepi so bili izvedeni.</w:t>
      </w:r>
    </w:p>
    <w:bookmarkEnd w:id="6"/>
    <w:p w14:paraId="6FB486C5" w14:textId="77777777" w:rsidR="00DA07C9" w:rsidRDefault="00DA07C9"/>
    <w:sectPr w:rsidR="00DA07C9" w:rsidSect="00C72E91">
      <w:footerReference w:type="even" r:id="rId7"/>
      <w:footerReference w:type="default" r:id="rId8"/>
      <w:headerReference w:type="first" r:id="rId9"/>
      <w:endnotePr>
        <w:numFmt w:val="decimal"/>
      </w:endnotePr>
      <w:pgSz w:w="11909" w:h="16834"/>
      <w:pgMar w:top="1701" w:right="1701" w:bottom="1134" w:left="170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5A17" w14:textId="77777777" w:rsidR="00816260" w:rsidRDefault="00816260" w:rsidP="00CD17A4">
      <w:pPr>
        <w:spacing w:line="240" w:lineRule="auto"/>
      </w:pPr>
      <w:r>
        <w:separator/>
      </w:r>
    </w:p>
  </w:endnote>
  <w:endnote w:type="continuationSeparator" w:id="0">
    <w:p w14:paraId="2185120C" w14:textId="77777777" w:rsidR="00816260" w:rsidRDefault="00816260" w:rsidP="00CD17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0B14" w14:textId="77777777" w:rsidR="004A3AB1" w:rsidRDefault="00816260" w:rsidP="00372C2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1D6D1D0" w14:textId="77777777" w:rsidR="004A3AB1" w:rsidRDefault="00816260" w:rsidP="00BC35E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319864"/>
      <w:docPartObj>
        <w:docPartGallery w:val="Page Numbers (Bottom of Page)"/>
        <w:docPartUnique/>
      </w:docPartObj>
    </w:sdtPr>
    <w:sdtContent>
      <w:p w14:paraId="5D490747" w14:textId="55AAE7C0" w:rsidR="00CD17A4" w:rsidRDefault="00CD17A4">
        <w:pPr>
          <w:pStyle w:val="Noga"/>
          <w:jc w:val="center"/>
        </w:pPr>
        <w:r>
          <w:fldChar w:fldCharType="begin"/>
        </w:r>
        <w:r>
          <w:instrText>PAGE   \* MERGEFORMAT</w:instrText>
        </w:r>
        <w:r>
          <w:fldChar w:fldCharType="separate"/>
        </w:r>
        <w:r>
          <w:t>2</w:t>
        </w:r>
        <w:r>
          <w:fldChar w:fldCharType="end"/>
        </w:r>
      </w:p>
    </w:sdtContent>
  </w:sdt>
  <w:p w14:paraId="756B3B18" w14:textId="77777777" w:rsidR="004A3AB1" w:rsidRDefault="00816260" w:rsidP="00BC35E5">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2A9A" w14:textId="77777777" w:rsidR="00816260" w:rsidRDefault="00816260" w:rsidP="00CD17A4">
      <w:pPr>
        <w:spacing w:line="240" w:lineRule="auto"/>
      </w:pPr>
      <w:r>
        <w:separator/>
      </w:r>
    </w:p>
  </w:footnote>
  <w:footnote w:type="continuationSeparator" w:id="0">
    <w:p w14:paraId="70F66A57" w14:textId="77777777" w:rsidR="00816260" w:rsidRDefault="00816260" w:rsidP="00CD17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C72E91" w:rsidRPr="008F3500" w14:paraId="5B3240A0" w14:textId="77777777" w:rsidTr="00A84E68">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3C1E5EF" w14:textId="77777777" w:rsidR="00C72E91" w:rsidRDefault="00816260" w:rsidP="00C72E91">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009EE5C8" w14:textId="77777777" w:rsidR="00C72E91" w:rsidRPr="006D42D9" w:rsidRDefault="00816260" w:rsidP="00C72E91">
          <w:pPr>
            <w:rPr>
              <w:rFonts w:ascii="Republika" w:hAnsi="Republika"/>
              <w:sz w:val="60"/>
              <w:szCs w:val="60"/>
            </w:rPr>
          </w:pPr>
        </w:p>
        <w:p w14:paraId="6AE1E8F8" w14:textId="77777777" w:rsidR="00C72E91" w:rsidRPr="006D42D9" w:rsidRDefault="00816260" w:rsidP="00C72E91">
          <w:pPr>
            <w:rPr>
              <w:rFonts w:ascii="Republika" w:hAnsi="Republika"/>
              <w:sz w:val="60"/>
              <w:szCs w:val="60"/>
            </w:rPr>
          </w:pPr>
        </w:p>
        <w:p w14:paraId="77B35E97" w14:textId="77777777" w:rsidR="00C72E91" w:rsidRPr="006D42D9" w:rsidRDefault="00816260" w:rsidP="00C72E91">
          <w:pPr>
            <w:rPr>
              <w:rFonts w:ascii="Republika" w:hAnsi="Republika"/>
              <w:sz w:val="60"/>
              <w:szCs w:val="60"/>
            </w:rPr>
          </w:pPr>
        </w:p>
        <w:p w14:paraId="3740ACD5" w14:textId="77777777" w:rsidR="00C72E91" w:rsidRPr="006D42D9" w:rsidRDefault="00816260" w:rsidP="00C72E91">
          <w:pPr>
            <w:rPr>
              <w:rFonts w:ascii="Republika" w:hAnsi="Republika"/>
              <w:sz w:val="60"/>
              <w:szCs w:val="60"/>
            </w:rPr>
          </w:pPr>
        </w:p>
        <w:p w14:paraId="47334976" w14:textId="77777777" w:rsidR="00C72E91" w:rsidRPr="006D42D9" w:rsidRDefault="00816260" w:rsidP="00C72E91">
          <w:pPr>
            <w:rPr>
              <w:rFonts w:ascii="Republika" w:hAnsi="Republika"/>
              <w:sz w:val="60"/>
              <w:szCs w:val="60"/>
            </w:rPr>
          </w:pPr>
        </w:p>
        <w:p w14:paraId="159604CB" w14:textId="77777777" w:rsidR="00C72E91" w:rsidRPr="006D42D9" w:rsidRDefault="00816260" w:rsidP="00C72E91">
          <w:pPr>
            <w:rPr>
              <w:rFonts w:ascii="Republika" w:hAnsi="Republika"/>
              <w:sz w:val="60"/>
              <w:szCs w:val="60"/>
            </w:rPr>
          </w:pPr>
        </w:p>
        <w:p w14:paraId="374299D1" w14:textId="77777777" w:rsidR="00C72E91" w:rsidRPr="006D42D9" w:rsidRDefault="00816260" w:rsidP="00C72E91">
          <w:pPr>
            <w:rPr>
              <w:rFonts w:ascii="Republika" w:hAnsi="Republika"/>
              <w:sz w:val="60"/>
              <w:szCs w:val="60"/>
            </w:rPr>
          </w:pPr>
        </w:p>
        <w:p w14:paraId="1113B800" w14:textId="77777777" w:rsidR="00C72E91" w:rsidRPr="006D42D9" w:rsidRDefault="00816260" w:rsidP="00C72E91">
          <w:pPr>
            <w:rPr>
              <w:rFonts w:ascii="Republika" w:hAnsi="Republika"/>
              <w:sz w:val="60"/>
              <w:szCs w:val="60"/>
            </w:rPr>
          </w:pPr>
        </w:p>
        <w:p w14:paraId="3C86A002" w14:textId="77777777" w:rsidR="00C72E91" w:rsidRPr="006D42D9" w:rsidRDefault="00816260" w:rsidP="00C72E91">
          <w:pPr>
            <w:rPr>
              <w:rFonts w:ascii="Republika" w:hAnsi="Republika"/>
              <w:sz w:val="60"/>
              <w:szCs w:val="60"/>
            </w:rPr>
          </w:pPr>
        </w:p>
        <w:p w14:paraId="13B5358F" w14:textId="77777777" w:rsidR="00C72E91" w:rsidRPr="006D42D9" w:rsidRDefault="00816260" w:rsidP="00C72E91">
          <w:pPr>
            <w:rPr>
              <w:rFonts w:ascii="Republika" w:hAnsi="Republika"/>
              <w:sz w:val="60"/>
              <w:szCs w:val="60"/>
            </w:rPr>
          </w:pPr>
        </w:p>
        <w:p w14:paraId="29D477B5" w14:textId="77777777" w:rsidR="00C72E91" w:rsidRPr="006D42D9" w:rsidRDefault="00816260" w:rsidP="00C72E91">
          <w:pPr>
            <w:rPr>
              <w:rFonts w:ascii="Republika" w:hAnsi="Republika"/>
              <w:sz w:val="60"/>
              <w:szCs w:val="60"/>
            </w:rPr>
          </w:pPr>
        </w:p>
        <w:p w14:paraId="57011C8A" w14:textId="77777777" w:rsidR="00C72E91" w:rsidRPr="006D42D9" w:rsidRDefault="00816260" w:rsidP="00C72E91">
          <w:pPr>
            <w:rPr>
              <w:rFonts w:ascii="Republika" w:hAnsi="Republika"/>
              <w:sz w:val="60"/>
              <w:szCs w:val="60"/>
            </w:rPr>
          </w:pPr>
        </w:p>
        <w:p w14:paraId="60B0C667" w14:textId="77777777" w:rsidR="00C72E91" w:rsidRPr="006D42D9" w:rsidRDefault="00816260" w:rsidP="00C72E91">
          <w:pPr>
            <w:rPr>
              <w:rFonts w:ascii="Republika" w:hAnsi="Republika"/>
              <w:sz w:val="60"/>
              <w:szCs w:val="60"/>
            </w:rPr>
          </w:pPr>
        </w:p>
        <w:p w14:paraId="78B84950" w14:textId="77777777" w:rsidR="00C72E91" w:rsidRPr="006D42D9" w:rsidRDefault="00816260" w:rsidP="00C72E91">
          <w:pPr>
            <w:rPr>
              <w:rFonts w:ascii="Republika" w:hAnsi="Republika"/>
              <w:sz w:val="60"/>
              <w:szCs w:val="60"/>
            </w:rPr>
          </w:pPr>
        </w:p>
        <w:p w14:paraId="50E1717B" w14:textId="77777777" w:rsidR="00C72E91" w:rsidRPr="006D42D9" w:rsidRDefault="00816260" w:rsidP="00C72E91">
          <w:pPr>
            <w:rPr>
              <w:rFonts w:ascii="Republika" w:hAnsi="Republika"/>
              <w:sz w:val="60"/>
              <w:szCs w:val="60"/>
            </w:rPr>
          </w:pPr>
        </w:p>
        <w:p w14:paraId="73CB596B" w14:textId="77777777" w:rsidR="00C72E91" w:rsidRPr="006D42D9" w:rsidRDefault="00816260" w:rsidP="00C72E91">
          <w:pPr>
            <w:rPr>
              <w:rFonts w:ascii="Republika" w:hAnsi="Republika"/>
              <w:sz w:val="60"/>
              <w:szCs w:val="60"/>
            </w:rPr>
          </w:pPr>
        </w:p>
      </w:tc>
    </w:tr>
  </w:tbl>
  <w:p w14:paraId="31E6238D" w14:textId="77777777" w:rsidR="00C72E91" w:rsidRDefault="00816260" w:rsidP="00C72E91">
    <w:pPr>
      <w:autoSpaceDE w:val="0"/>
      <w:autoSpaceDN w:val="0"/>
      <w:adjustRightInd w:val="0"/>
      <w:spacing w:line="240" w:lineRule="auto"/>
      <w:rPr>
        <w:rFonts w:ascii="Republika" w:hAnsi="Republika"/>
      </w:rPr>
    </w:pPr>
  </w:p>
  <w:p w14:paraId="64EEA180" w14:textId="77777777" w:rsidR="00C72E91" w:rsidRPr="008F3500" w:rsidRDefault="00816260" w:rsidP="00C72E91">
    <w:pPr>
      <w:autoSpaceDE w:val="0"/>
      <w:autoSpaceDN w:val="0"/>
      <w:adjustRightInd w:val="0"/>
      <w:spacing w:line="240" w:lineRule="auto"/>
      <w:rPr>
        <w:rFonts w:ascii="Republika" w:hAnsi="Republika"/>
      </w:rPr>
    </w:pPr>
    <w:r w:rsidRPr="008F3500">
      <w:rPr>
        <w:rFonts w:ascii="Republika" w:hAnsi="Republika"/>
      </w:rPr>
      <w:t>REPUBLIKA SLOVENIJA</w:t>
    </w:r>
  </w:p>
  <w:p w14:paraId="31B69E11" w14:textId="77777777" w:rsidR="00C72E91" w:rsidRPr="008F3500" w:rsidRDefault="00816260" w:rsidP="00C72E91">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 xml:space="preserve">MinIstrstvo za JAVNO UPRAVO </w:t>
    </w:r>
  </w:p>
  <w:p w14:paraId="45DAC19A" w14:textId="77777777" w:rsidR="00C72E91" w:rsidRPr="00E92835" w:rsidRDefault="00816260" w:rsidP="00C72E91">
    <w:pPr>
      <w:pStyle w:val="Glava"/>
      <w:tabs>
        <w:tab w:val="clear" w:pos="4320"/>
        <w:tab w:val="clear" w:pos="8640"/>
        <w:tab w:val="left" w:pos="5112"/>
      </w:tabs>
      <w:spacing w:after="120" w:line="240" w:lineRule="exact"/>
      <w:rPr>
        <w:rFonts w:ascii="Republika" w:hAnsi="Republika"/>
        <w:caps/>
      </w:rPr>
    </w:pPr>
    <w:r>
      <w:rPr>
        <w:rFonts w:ascii="Republika" w:hAnsi="Republika"/>
        <w:caps/>
      </w:rPr>
      <w:t>Inšpektorat za javnI SEKTOR</w:t>
    </w:r>
  </w:p>
  <w:p w14:paraId="7441F919" w14:textId="77777777" w:rsidR="00C72E91" w:rsidRPr="008F3500" w:rsidRDefault="00816260" w:rsidP="00C72E91">
    <w:pPr>
      <w:pStyle w:val="Glava"/>
      <w:tabs>
        <w:tab w:val="clear" w:pos="4320"/>
        <w:tab w:val="clear" w:pos="8640"/>
        <w:tab w:val="left" w:pos="5112"/>
      </w:tabs>
      <w:spacing w:line="240" w:lineRule="exact"/>
      <w:rPr>
        <w:rFonts w:cs="Arial"/>
        <w:sz w:val="16"/>
      </w:rPr>
    </w:pPr>
    <w:r>
      <w:rPr>
        <w:rFonts w:cs="Arial"/>
        <w:sz w:val="16"/>
      </w:rPr>
      <w:t>Tržaška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01 478 83 84</w:t>
    </w:r>
  </w:p>
  <w:p w14:paraId="21FE3137" w14:textId="77777777" w:rsidR="00C72E91" w:rsidRPr="008F3500" w:rsidRDefault="00816260" w:rsidP="00C72E91">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 xml:space="preserve">F: </w:t>
    </w:r>
    <w:r>
      <w:rPr>
        <w:rFonts w:cs="Arial"/>
        <w:sz w:val="16"/>
      </w:rPr>
      <w:t>01 478 83 31</w:t>
    </w:r>
  </w:p>
  <w:p w14:paraId="2FB2CBA5" w14:textId="77777777" w:rsidR="00C72E91" w:rsidRDefault="00816260" w:rsidP="00C72E91">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Pr="007A1081">
      <w:rPr>
        <w:rFonts w:cs="Arial"/>
        <w:sz w:val="16"/>
      </w:rPr>
      <w:t>gp.ijs@gov.si</w:t>
    </w:r>
  </w:p>
  <w:p w14:paraId="793B4969" w14:textId="77777777" w:rsidR="00C72E91" w:rsidRDefault="00816260" w:rsidP="00C72E91">
    <w:pPr>
      <w:pStyle w:val="Glava"/>
      <w:tabs>
        <w:tab w:val="clear" w:pos="4320"/>
        <w:tab w:val="clear" w:pos="8640"/>
        <w:tab w:val="left" w:pos="5112"/>
      </w:tabs>
      <w:spacing w:line="240" w:lineRule="exact"/>
      <w:rPr>
        <w:rFonts w:cs="Arial"/>
        <w:sz w:val="16"/>
      </w:rPr>
    </w:pPr>
    <w:r>
      <w:rPr>
        <w:rFonts w:cs="Arial"/>
        <w:sz w:val="16"/>
      </w:rPr>
      <w:tab/>
    </w:r>
    <w:r w:rsidRPr="007A1081">
      <w:rPr>
        <w:rFonts w:cs="Arial"/>
        <w:sz w:val="16"/>
      </w:rPr>
      <w:t>www.ijs.gov.si</w:t>
    </w:r>
  </w:p>
  <w:p w14:paraId="727C447E" w14:textId="77777777" w:rsidR="004A3AB1" w:rsidRPr="008F3500" w:rsidRDefault="00816260"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5F04"/>
    <w:multiLevelType w:val="hybridMultilevel"/>
    <w:tmpl w:val="DC506D16"/>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5F2F4D"/>
    <w:multiLevelType w:val="hybridMultilevel"/>
    <w:tmpl w:val="A7609E38"/>
    <w:lvl w:ilvl="0" w:tplc="04240001">
      <w:start w:val="1"/>
      <w:numFmt w:val="bullet"/>
      <w:lvlText w:val=""/>
      <w:lvlJc w:val="left"/>
      <w:pPr>
        <w:ind w:left="720" w:hanging="360"/>
      </w:pPr>
      <w:rPr>
        <w:rFonts w:ascii="Symbol" w:hAnsi="Symbol" w:hint="default"/>
      </w:rPr>
    </w:lvl>
    <w:lvl w:ilvl="1" w:tplc="D3B8DC0C">
      <w:start w:val="1"/>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7707455"/>
    <w:multiLevelType w:val="hybridMultilevel"/>
    <w:tmpl w:val="85AA5C7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7E3B6F8D"/>
    <w:multiLevelType w:val="hybridMultilevel"/>
    <w:tmpl w:val="AC8621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E875768"/>
    <w:multiLevelType w:val="hybridMultilevel"/>
    <w:tmpl w:val="F4E494F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7A4"/>
    <w:rsid w:val="00816260"/>
    <w:rsid w:val="00CD17A4"/>
    <w:rsid w:val="00DA07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45DE"/>
  <w15:chartTrackingRefBased/>
  <w15:docId w15:val="{09CA8392-57F5-4F18-A168-BA3FB6F6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D17A4"/>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CD17A4"/>
    <w:pPr>
      <w:tabs>
        <w:tab w:val="center" w:pos="4320"/>
        <w:tab w:val="right" w:pos="8640"/>
      </w:tabs>
    </w:pPr>
  </w:style>
  <w:style w:type="character" w:customStyle="1" w:styleId="GlavaZnak">
    <w:name w:val="Glava Znak"/>
    <w:basedOn w:val="Privzetapisavaodstavka"/>
    <w:link w:val="Glava"/>
    <w:rsid w:val="00CD17A4"/>
    <w:rPr>
      <w:rFonts w:ascii="Arial" w:eastAsia="Times New Roman" w:hAnsi="Arial" w:cs="Times New Roman"/>
      <w:sz w:val="20"/>
      <w:szCs w:val="24"/>
    </w:rPr>
  </w:style>
  <w:style w:type="paragraph" w:styleId="Noga">
    <w:name w:val="footer"/>
    <w:basedOn w:val="Navaden"/>
    <w:link w:val="NogaZnak"/>
    <w:uiPriority w:val="99"/>
    <w:rsid w:val="00CD17A4"/>
    <w:pPr>
      <w:tabs>
        <w:tab w:val="center" w:pos="4320"/>
        <w:tab w:val="right" w:pos="8640"/>
      </w:tabs>
    </w:pPr>
  </w:style>
  <w:style w:type="character" w:customStyle="1" w:styleId="NogaZnak">
    <w:name w:val="Noga Znak"/>
    <w:basedOn w:val="Privzetapisavaodstavka"/>
    <w:link w:val="Noga"/>
    <w:uiPriority w:val="99"/>
    <w:rsid w:val="00CD17A4"/>
    <w:rPr>
      <w:rFonts w:ascii="Arial" w:eastAsia="Times New Roman" w:hAnsi="Arial" w:cs="Times New Roman"/>
      <w:sz w:val="20"/>
      <w:szCs w:val="24"/>
    </w:rPr>
  </w:style>
  <w:style w:type="character" w:styleId="tevilkastrani">
    <w:name w:val="page number"/>
    <w:basedOn w:val="Privzetapisavaodstavka"/>
    <w:rsid w:val="00CD17A4"/>
  </w:style>
  <w:style w:type="table" w:styleId="Navadnatabela4">
    <w:name w:val="Plain Table 4"/>
    <w:basedOn w:val="Navadnatabela"/>
    <w:uiPriority w:val="44"/>
    <w:rsid w:val="00CD17A4"/>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atumtevilka">
    <w:name w:val="datum številka"/>
    <w:basedOn w:val="Navaden"/>
    <w:qFormat/>
    <w:rsid w:val="00CD17A4"/>
    <w:pPr>
      <w:tabs>
        <w:tab w:val="left" w:pos="1701"/>
      </w:tabs>
      <w:spacing w:line="260" w:lineRule="atLeast"/>
    </w:pPr>
    <w:rPr>
      <w:szCs w:val="20"/>
      <w:lang w:eastAsia="sl-SI"/>
    </w:rPr>
  </w:style>
  <w:style w:type="paragraph" w:styleId="Odstavekseznama">
    <w:name w:val="List Paragraph"/>
    <w:basedOn w:val="Navaden"/>
    <w:link w:val="OdstavekseznamaZnak"/>
    <w:uiPriority w:val="34"/>
    <w:qFormat/>
    <w:rsid w:val="00CD17A4"/>
    <w:pPr>
      <w:spacing w:line="260" w:lineRule="atLeast"/>
      <w:ind w:left="720"/>
      <w:contextualSpacing/>
    </w:pPr>
    <w:rPr>
      <w:lang w:val="en-US"/>
    </w:rPr>
  </w:style>
  <w:style w:type="paragraph" w:customStyle="1" w:styleId="ZADEVA">
    <w:name w:val="ZADEVA"/>
    <w:basedOn w:val="Navaden"/>
    <w:qFormat/>
    <w:rsid w:val="00CD17A4"/>
    <w:pPr>
      <w:tabs>
        <w:tab w:val="left" w:pos="1701"/>
      </w:tabs>
      <w:ind w:left="1701" w:hanging="1701"/>
    </w:pPr>
    <w:rPr>
      <w:b/>
      <w:lang w:val="it-IT"/>
    </w:rPr>
  </w:style>
  <w:style w:type="character" w:customStyle="1" w:styleId="OdstavekseznamaZnak">
    <w:name w:val="Odstavek seznama Znak"/>
    <w:basedOn w:val="Privzetapisavaodstavka"/>
    <w:link w:val="Odstavekseznama"/>
    <w:uiPriority w:val="34"/>
    <w:rsid w:val="00CD17A4"/>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 (IJS)</dc:creator>
  <cp:keywords/>
  <dc:description/>
  <cp:lastModifiedBy>Tatjana Turnšek (IJS)</cp:lastModifiedBy>
  <cp:revision>1</cp:revision>
  <dcterms:created xsi:type="dcterms:W3CDTF">2022-03-14T11:39:00Z</dcterms:created>
  <dcterms:modified xsi:type="dcterms:W3CDTF">2022-03-14T11:43:00Z</dcterms:modified>
</cp:coreProperties>
</file>