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FD175" w14:textId="77777777" w:rsidR="00A62270" w:rsidRDefault="00A62270" w:rsidP="00F60C0A">
      <w:pPr>
        <w:pStyle w:val="datumtevilka"/>
      </w:pPr>
      <w:bookmarkStart w:id="0" w:name="_Hlk32918214"/>
    </w:p>
    <w:p w14:paraId="6DE32C46" w14:textId="77777777" w:rsidR="00A62270" w:rsidRDefault="00A62270" w:rsidP="00F60C0A">
      <w:pPr>
        <w:pStyle w:val="datumtevilka"/>
      </w:pPr>
    </w:p>
    <w:p w14:paraId="3F26712A" w14:textId="03AEBC4A" w:rsidR="007D75CF" w:rsidRPr="00202A77" w:rsidRDefault="007E2068" w:rsidP="00F60C0A">
      <w:pPr>
        <w:pStyle w:val="datumtevilka"/>
      </w:pPr>
      <w:r w:rsidRPr="00202A77">
        <w:rPr>
          <w:noProof/>
        </w:rPr>
        <mc:AlternateContent>
          <mc:Choice Requires="wps">
            <w:drawing>
              <wp:anchor distT="360045" distB="540385" distL="0" distR="0" simplePos="0" relativeHeight="251657728" behindDoc="0" locked="0" layoutInCell="1" allowOverlap="0" wp14:anchorId="0FB28DF9" wp14:editId="7A7FA392">
                <wp:simplePos x="0" y="0"/>
                <wp:positionH relativeFrom="margin">
                  <wp:align>left</wp:align>
                </wp:positionH>
                <wp:positionV relativeFrom="page">
                  <wp:posOffset>1809750</wp:posOffset>
                </wp:positionV>
                <wp:extent cx="2524760" cy="930910"/>
                <wp:effectExtent l="0" t="0" r="8890" b="2540"/>
                <wp:wrapTopAndBottom/>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931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B750" w14:textId="77777777" w:rsidR="0011320F" w:rsidRDefault="004C32D6" w:rsidP="007D75CF">
                            <w:pPr>
                              <w:rPr>
                                <w:lang w:val="sl-SI"/>
                              </w:rPr>
                            </w:pPr>
                            <w:bookmarkStart w:id="1" w:name="_Hlk63154714"/>
                            <w:r>
                              <w:rPr>
                                <w:lang w:val="sl-SI"/>
                              </w:rPr>
                              <w:t>S</w:t>
                            </w:r>
                            <w:r w:rsidR="002A5236">
                              <w:rPr>
                                <w:lang w:val="sl-SI"/>
                              </w:rPr>
                              <w:t>tanovanjski sklad Republike Slovenije</w:t>
                            </w:r>
                          </w:p>
                          <w:p w14:paraId="0C106FF4" w14:textId="77777777" w:rsidR="004C32D6" w:rsidRDefault="002A5236" w:rsidP="007D75CF">
                            <w:pPr>
                              <w:rPr>
                                <w:lang w:val="sl-SI"/>
                              </w:rPr>
                            </w:pPr>
                            <w:bookmarkStart w:id="2" w:name="_Hlk62643582"/>
                            <w:r>
                              <w:rPr>
                                <w:lang w:val="sl-SI"/>
                              </w:rPr>
                              <w:t>Direktor mag. Črtomir Remec</w:t>
                            </w:r>
                          </w:p>
                          <w:bookmarkEnd w:id="2"/>
                          <w:p w14:paraId="6DA388BA" w14:textId="77777777" w:rsidR="002A5236" w:rsidRDefault="002A5236" w:rsidP="007D75CF">
                            <w:pPr>
                              <w:rPr>
                                <w:lang w:val="sl-SI"/>
                              </w:rPr>
                            </w:pPr>
                            <w:r>
                              <w:rPr>
                                <w:lang w:val="sl-SI"/>
                              </w:rPr>
                              <w:t>Poljanska cesta 31</w:t>
                            </w:r>
                          </w:p>
                          <w:p w14:paraId="35C14467" w14:textId="77777777" w:rsidR="004C32D6" w:rsidRDefault="002A5236" w:rsidP="007D75CF">
                            <w:pPr>
                              <w:rPr>
                                <w:lang w:val="sl-SI"/>
                              </w:rPr>
                            </w:pPr>
                            <w:r>
                              <w:rPr>
                                <w:lang w:val="sl-SI"/>
                              </w:rPr>
                              <w:t>1001 Ljubljana</w:t>
                            </w:r>
                            <w:bookmarkEnd w:id="1"/>
                          </w:p>
                          <w:p w14:paraId="5269EE92" w14:textId="77777777" w:rsidR="004C32D6" w:rsidRPr="003E1C74" w:rsidRDefault="004C32D6"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28DF9" id="_x0000_t202" coordsize="21600,21600" o:spt="202" path="m,l,21600r21600,l21600,xe">
                <v:stroke joinstyle="miter"/>
                <v:path gradientshapeok="t" o:connecttype="rect"/>
              </v:shapetype>
              <v:shape id="Text Box 3" o:spid="_x0000_s1026" type="#_x0000_t202" alt="&quot;&quot;" style="position:absolute;margin-left:0;margin-top:142.5pt;width:198.8pt;height:73.3pt;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" o:allowoverlap="f" filled="f" stroked="f">
                <v:textbox inset="0,0,0,0">
                  <w:txbxContent>
                    <w:p w14:paraId="5D07B750" w14:textId="77777777" w:rsidR="0011320F" w:rsidRDefault="004C32D6" w:rsidP="007D75CF">
                      <w:pPr>
                        <w:rPr>
                          <w:lang w:val="sl-SI"/>
                        </w:rPr>
                      </w:pPr>
                      <w:bookmarkStart w:id="3" w:name="_Hlk63154714"/>
                      <w:r>
                        <w:rPr>
                          <w:lang w:val="sl-SI"/>
                        </w:rPr>
                        <w:t>S</w:t>
                      </w:r>
                      <w:r w:rsidR="002A5236">
                        <w:rPr>
                          <w:lang w:val="sl-SI"/>
                        </w:rPr>
                        <w:t>tanovanjski sklad Republike Slovenije</w:t>
                      </w:r>
                    </w:p>
                    <w:p w14:paraId="0C106FF4" w14:textId="77777777" w:rsidR="004C32D6" w:rsidRDefault="002A5236" w:rsidP="007D75CF">
                      <w:pPr>
                        <w:rPr>
                          <w:lang w:val="sl-SI"/>
                        </w:rPr>
                      </w:pPr>
                      <w:bookmarkStart w:id="4" w:name="_Hlk62643582"/>
                      <w:r>
                        <w:rPr>
                          <w:lang w:val="sl-SI"/>
                        </w:rPr>
                        <w:t>Direktor mag. Črtomir Remec</w:t>
                      </w:r>
                    </w:p>
                    <w:bookmarkEnd w:id="4"/>
                    <w:p w14:paraId="6DA388BA" w14:textId="77777777" w:rsidR="002A5236" w:rsidRDefault="002A5236" w:rsidP="007D75CF">
                      <w:pPr>
                        <w:rPr>
                          <w:lang w:val="sl-SI"/>
                        </w:rPr>
                      </w:pPr>
                      <w:r>
                        <w:rPr>
                          <w:lang w:val="sl-SI"/>
                        </w:rPr>
                        <w:t>Poljanska cesta 31</w:t>
                      </w:r>
                    </w:p>
                    <w:p w14:paraId="35C14467" w14:textId="77777777" w:rsidR="004C32D6" w:rsidRDefault="002A5236" w:rsidP="007D75CF">
                      <w:pPr>
                        <w:rPr>
                          <w:lang w:val="sl-SI"/>
                        </w:rPr>
                      </w:pPr>
                      <w:r>
                        <w:rPr>
                          <w:lang w:val="sl-SI"/>
                        </w:rPr>
                        <w:t>1001 Ljubljana</w:t>
                      </w:r>
                      <w:bookmarkEnd w:id="3"/>
                    </w:p>
                    <w:p w14:paraId="5269EE92" w14:textId="77777777" w:rsidR="004C32D6" w:rsidRPr="003E1C74" w:rsidRDefault="004C32D6" w:rsidP="007D75CF">
                      <w:pPr>
                        <w:rPr>
                          <w:lang w:val="sl-SI"/>
                        </w:rPr>
                      </w:pPr>
                    </w:p>
                  </w:txbxContent>
                </v:textbox>
                <w10:wrap type="topAndBottom" anchorx="margin" anchory="page"/>
              </v:shape>
            </w:pict>
          </mc:Fallback>
        </mc:AlternateContent>
      </w:r>
      <w:r w:rsidR="007D75CF" w:rsidRPr="00202A77">
        <w:t xml:space="preserve">Številka: </w:t>
      </w:r>
      <w:r w:rsidR="007D75CF" w:rsidRPr="00202A77">
        <w:tab/>
      </w:r>
      <w:r w:rsidR="00BE5EFD" w:rsidRPr="00BE5EFD">
        <w:t>1002-168/202</w:t>
      </w:r>
      <w:r w:rsidR="00BE5EFD">
        <w:t>1/</w:t>
      </w:r>
      <w:r w:rsidR="00A47EB6">
        <w:t>3</w:t>
      </w:r>
    </w:p>
    <w:p w14:paraId="40D03C4A" w14:textId="08752EC3" w:rsidR="007D75CF" w:rsidRPr="00202A77" w:rsidRDefault="00C250D5" w:rsidP="00F60C0A">
      <w:pPr>
        <w:pStyle w:val="datumtevilka"/>
      </w:pPr>
      <w:r w:rsidRPr="00202A77">
        <w:t xml:space="preserve">Datum: </w:t>
      </w:r>
      <w:r w:rsidRPr="00202A77">
        <w:tab/>
      </w:r>
      <w:r w:rsidR="000A26B1">
        <w:t>10</w:t>
      </w:r>
      <w:r w:rsidR="00AA6BAE">
        <w:t xml:space="preserve">. </w:t>
      </w:r>
      <w:r w:rsidR="004C6510">
        <w:t>3</w:t>
      </w:r>
      <w:r w:rsidR="008F14A3">
        <w:t>. 202</w:t>
      </w:r>
      <w:r w:rsidR="00602B24">
        <w:t>1</w:t>
      </w:r>
    </w:p>
    <w:p w14:paraId="0FA5A92B" w14:textId="77777777" w:rsidR="00A62270" w:rsidRPr="00202A77" w:rsidRDefault="00A62270" w:rsidP="00F60C0A">
      <w:pPr>
        <w:rPr>
          <w:lang w:val="sl-SI"/>
        </w:rPr>
      </w:pPr>
    </w:p>
    <w:p w14:paraId="615798A2" w14:textId="77777777" w:rsidR="007D75CF" w:rsidRPr="00C73F59" w:rsidRDefault="007D75CF" w:rsidP="00C73F59">
      <w:pPr>
        <w:ind w:left="1701" w:hanging="1701"/>
        <w:jc w:val="both"/>
        <w:rPr>
          <w:lang w:val="sl-SI"/>
        </w:rPr>
      </w:pPr>
      <w:r w:rsidRPr="00202A77">
        <w:rPr>
          <w:lang w:val="sl-SI"/>
        </w:rPr>
        <w:t xml:space="preserve">Zadeva: </w:t>
      </w:r>
      <w:r w:rsidRPr="00202A77">
        <w:rPr>
          <w:lang w:val="sl-SI"/>
        </w:rPr>
        <w:tab/>
      </w:r>
      <w:bookmarkStart w:id="5" w:name="_Hlk32919073"/>
      <w:r w:rsidR="00544077" w:rsidRPr="00544077">
        <w:rPr>
          <w:lang w:val="sl-SI"/>
        </w:rPr>
        <w:t>Odgovor na ugovor</w:t>
      </w:r>
      <w:r w:rsidR="004C32D6">
        <w:rPr>
          <w:lang w:val="sl-SI"/>
        </w:rPr>
        <w:t xml:space="preserve"> direktorja</w:t>
      </w:r>
      <w:r w:rsidR="00C73F59">
        <w:rPr>
          <w:lang w:val="sl-SI"/>
        </w:rPr>
        <w:t xml:space="preserve"> Stanovanjskega sklada Republike Slovenije </w:t>
      </w:r>
      <w:r w:rsidR="00EB2237" w:rsidRPr="00C73F59">
        <w:rPr>
          <w:lang w:val="sl-SI"/>
        </w:rPr>
        <w:t>zoper Zapisnik</w:t>
      </w:r>
      <w:r w:rsidR="00161EAE" w:rsidRPr="00C73F59">
        <w:rPr>
          <w:lang w:val="sl-SI"/>
        </w:rPr>
        <w:t xml:space="preserve"> o </w:t>
      </w:r>
      <w:r w:rsidR="0011320F" w:rsidRPr="00C73F59">
        <w:rPr>
          <w:lang w:val="sl-SI"/>
        </w:rPr>
        <w:t xml:space="preserve">izvajanju ukrepov št. </w:t>
      </w:r>
      <w:r w:rsidR="00C73F59">
        <w:rPr>
          <w:lang w:val="sl-SI"/>
        </w:rPr>
        <w:t>1</w:t>
      </w:r>
      <w:r w:rsidR="00EB2237" w:rsidRPr="00C73F59">
        <w:rPr>
          <w:lang w:val="sl-SI"/>
        </w:rPr>
        <w:t>, št. 0611-1</w:t>
      </w:r>
      <w:r w:rsidR="004C32D6" w:rsidRPr="00C73F59">
        <w:rPr>
          <w:lang w:val="sl-SI"/>
        </w:rPr>
        <w:t>5</w:t>
      </w:r>
      <w:r w:rsidR="00EB2237" w:rsidRPr="00C73F59">
        <w:rPr>
          <w:lang w:val="sl-SI"/>
        </w:rPr>
        <w:t>/20</w:t>
      </w:r>
      <w:r w:rsidR="00C73F59">
        <w:rPr>
          <w:lang w:val="sl-SI"/>
        </w:rPr>
        <w:t>20</w:t>
      </w:r>
      <w:r w:rsidR="00EB2237" w:rsidRPr="00C73F59">
        <w:rPr>
          <w:lang w:val="sl-SI"/>
        </w:rPr>
        <w:t>/</w:t>
      </w:r>
      <w:r w:rsidR="00C73F59">
        <w:rPr>
          <w:lang w:val="sl-SI"/>
        </w:rPr>
        <w:t>15</w:t>
      </w:r>
      <w:r w:rsidR="00EB2237" w:rsidRPr="00C73F59">
        <w:rPr>
          <w:lang w:val="sl-SI"/>
        </w:rPr>
        <w:t xml:space="preserve"> z dne </w:t>
      </w:r>
      <w:r w:rsidR="00C73F59">
        <w:rPr>
          <w:lang w:val="sl-SI"/>
        </w:rPr>
        <w:t>5</w:t>
      </w:r>
      <w:r w:rsidR="00EB2237" w:rsidRPr="00C73F59">
        <w:rPr>
          <w:lang w:val="sl-SI"/>
        </w:rPr>
        <w:t>. 1. 202</w:t>
      </w:r>
      <w:r w:rsidR="004C32D6" w:rsidRPr="00C73F59">
        <w:rPr>
          <w:lang w:val="sl-SI"/>
        </w:rPr>
        <w:t>1</w:t>
      </w:r>
    </w:p>
    <w:bookmarkEnd w:id="5"/>
    <w:p w14:paraId="788759A9" w14:textId="77777777" w:rsidR="00E67E43" w:rsidRDefault="00E67E43" w:rsidP="00C73F59">
      <w:pPr>
        <w:jc w:val="both"/>
        <w:rPr>
          <w:lang w:val="sl-SI"/>
        </w:rPr>
      </w:pPr>
    </w:p>
    <w:p w14:paraId="7B87AE4A" w14:textId="77777777" w:rsidR="00A62270" w:rsidRDefault="00A62270" w:rsidP="00C73F59">
      <w:pPr>
        <w:jc w:val="both"/>
        <w:rPr>
          <w:lang w:val="sl-SI"/>
        </w:rPr>
      </w:pPr>
    </w:p>
    <w:p w14:paraId="1F363D81" w14:textId="77777777" w:rsidR="00211A69" w:rsidRPr="004C32D6" w:rsidRDefault="00D16FC2" w:rsidP="00C73F59">
      <w:pPr>
        <w:pStyle w:val="ZADEVA"/>
        <w:tabs>
          <w:tab w:val="clear" w:pos="1701"/>
          <w:tab w:val="left" w:pos="0"/>
        </w:tabs>
        <w:ind w:left="0" w:firstLine="0"/>
        <w:jc w:val="both"/>
        <w:rPr>
          <w:b w:val="0"/>
          <w:bCs/>
          <w:lang w:val="sl-SI"/>
        </w:rPr>
      </w:pPr>
      <w:bookmarkStart w:id="6" w:name="_Hlk32919091"/>
      <w:r w:rsidRPr="004C32D6">
        <w:rPr>
          <w:b w:val="0"/>
          <w:bCs/>
          <w:lang w:val="sl-SI"/>
        </w:rPr>
        <w:t xml:space="preserve">Prejeli smo ugovor zoper </w:t>
      </w:r>
      <w:r w:rsidR="00D054C6" w:rsidRPr="004C32D6">
        <w:rPr>
          <w:b w:val="0"/>
          <w:bCs/>
          <w:lang w:val="sl-SI"/>
        </w:rPr>
        <w:t>Zapisnik</w:t>
      </w:r>
      <w:r w:rsidR="00EE3E84" w:rsidRPr="004C32D6">
        <w:rPr>
          <w:b w:val="0"/>
          <w:bCs/>
          <w:lang w:val="sl-SI"/>
        </w:rPr>
        <w:t xml:space="preserve"> o</w:t>
      </w:r>
      <w:r w:rsidR="0011320F" w:rsidRPr="004C32D6">
        <w:rPr>
          <w:b w:val="0"/>
          <w:bCs/>
          <w:lang w:val="sl-SI"/>
        </w:rPr>
        <w:t xml:space="preserve"> izvajanju ukrepov št. </w:t>
      </w:r>
      <w:r w:rsidR="00C73F59" w:rsidRPr="00C73F59">
        <w:rPr>
          <w:b w:val="0"/>
          <w:bCs/>
          <w:lang w:val="sl-SI"/>
        </w:rPr>
        <w:t>1, št. 0611-15/2020/15 z dne 5. 1. 2021</w:t>
      </w:r>
      <w:r w:rsidR="0011320F" w:rsidRPr="004C32D6">
        <w:rPr>
          <w:b w:val="0"/>
          <w:bCs/>
          <w:lang w:val="sl-SI"/>
        </w:rPr>
        <w:t xml:space="preserve"> </w:t>
      </w:r>
      <w:r w:rsidR="00D054C6" w:rsidRPr="001A2607">
        <w:rPr>
          <w:b w:val="0"/>
          <w:bCs/>
          <w:lang w:val="sl-SI"/>
        </w:rPr>
        <w:t>(</w:t>
      </w:r>
      <w:r w:rsidR="00D054C6" w:rsidRPr="004C32D6">
        <w:rPr>
          <w:b w:val="0"/>
          <w:bCs/>
          <w:lang w:val="sl-SI"/>
        </w:rPr>
        <w:t xml:space="preserve">v nadaljevanju: </w:t>
      </w:r>
      <w:r w:rsidR="00DE6AFC" w:rsidRPr="004C32D6">
        <w:rPr>
          <w:b w:val="0"/>
          <w:bCs/>
          <w:lang w:val="sl-SI"/>
        </w:rPr>
        <w:t>z</w:t>
      </w:r>
      <w:r w:rsidR="00D054C6" w:rsidRPr="004C32D6">
        <w:rPr>
          <w:b w:val="0"/>
          <w:bCs/>
          <w:lang w:val="sl-SI"/>
        </w:rPr>
        <w:t>apisnik</w:t>
      </w:r>
      <w:r w:rsidR="00316979" w:rsidRPr="004C32D6">
        <w:rPr>
          <w:b w:val="0"/>
          <w:bCs/>
          <w:lang w:val="sl-SI"/>
        </w:rPr>
        <w:t>)</w:t>
      </w:r>
      <w:r w:rsidR="00DE6AFC" w:rsidRPr="004C32D6">
        <w:rPr>
          <w:b w:val="0"/>
          <w:bCs/>
          <w:lang w:val="sl-SI"/>
        </w:rPr>
        <w:t>. Ker je bil z</w:t>
      </w:r>
      <w:r w:rsidR="00D054C6" w:rsidRPr="004C32D6">
        <w:rPr>
          <w:b w:val="0"/>
          <w:bCs/>
          <w:lang w:val="sl-SI"/>
        </w:rPr>
        <w:t>apisnik</w:t>
      </w:r>
      <w:bookmarkStart w:id="7" w:name="_Hlk62643725"/>
      <w:r w:rsidR="004C32D6" w:rsidRPr="004C32D6">
        <w:rPr>
          <w:b w:val="0"/>
          <w:bCs/>
          <w:lang w:val="sl-SI"/>
        </w:rPr>
        <w:t xml:space="preserve"> direktorj</w:t>
      </w:r>
      <w:bookmarkEnd w:id="7"/>
      <w:r w:rsidR="00C73F59">
        <w:rPr>
          <w:b w:val="0"/>
          <w:bCs/>
          <w:lang w:val="sl-SI"/>
        </w:rPr>
        <w:t>u</w:t>
      </w:r>
      <w:r w:rsidR="001A2607">
        <w:rPr>
          <w:b w:val="0"/>
          <w:bCs/>
          <w:lang w:val="sl-SI"/>
        </w:rPr>
        <w:t xml:space="preserve"> </w:t>
      </w:r>
      <w:r w:rsidR="00C73F59" w:rsidRPr="00C73F59">
        <w:rPr>
          <w:b w:val="0"/>
          <w:bCs/>
          <w:lang w:val="sl-SI"/>
        </w:rPr>
        <w:t>Stanovanjsk</w:t>
      </w:r>
      <w:r w:rsidR="00C73F59">
        <w:rPr>
          <w:b w:val="0"/>
          <w:bCs/>
          <w:lang w:val="sl-SI"/>
        </w:rPr>
        <w:t>ega</w:t>
      </w:r>
      <w:r w:rsidR="00C73F59" w:rsidRPr="00C73F59">
        <w:rPr>
          <w:b w:val="0"/>
          <w:bCs/>
          <w:lang w:val="sl-SI"/>
        </w:rPr>
        <w:t xml:space="preserve"> sklad</w:t>
      </w:r>
      <w:r w:rsidR="00C73F59">
        <w:rPr>
          <w:b w:val="0"/>
          <w:bCs/>
          <w:lang w:val="sl-SI"/>
        </w:rPr>
        <w:t>a</w:t>
      </w:r>
      <w:r w:rsidR="00C73F59" w:rsidRPr="00C73F59">
        <w:rPr>
          <w:b w:val="0"/>
          <w:bCs/>
          <w:lang w:val="sl-SI"/>
        </w:rPr>
        <w:t xml:space="preserve"> Republike Slovenije mag. Črtomir</w:t>
      </w:r>
      <w:r w:rsidR="00C73F59">
        <w:rPr>
          <w:b w:val="0"/>
          <w:bCs/>
          <w:lang w:val="sl-SI"/>
        </w:rPr>
        <w:t>ju</w:t>
      </w:r>
      <w:r w:rsidR="00C73F59" w:rsidRPr="00C73F59">
        <w:rPr>
          <w:b w:val="0"/>
          <w:bCs/>
          <w:lang w:val="sl-SI"/>
        </w:rPr>
        <w:t xml:space="preserve"> Remc</w:t>
      </w:r>
      <w:r w:rsidR="00C73F59">
        <w:rPr>
          <w:b w:val="0"/>
          <w:bCs/>
          <w:lang w:val="sl-SI"/>
        </w:rPr>
        <w:t>u</w:t>
      </w:r>
      <w:r w:rsidR="00C73F59" w:rsidRPr="00C73F59">
        <w:rPr>
          <w:b w:val="0"/>
          <w:bCs/>
          <w:lang w:val="sl-SI"/>
        </w:rPr>
        <w:t xml:space="preserve"> </w:t>
      </w:r>
      <w:r w:rsidR="00E15839" w:rsidRPr="004C32D6">
        <w:rPr>
          <w:b w:val="0"/>
          <w:bCs/>
          <w:lang w:val="sl-SI"/>
        </w:rPr>
        <w:t>(</w:t>
      </w:r>
      <w:r w:rsidR="0045098F" w:rsidRPr="004C32D6">
        <w:rPr>
          <w:b w:val="0"/>
          <w:bCs/>
          <w:lang w:val="sl-SI"/>
        </w:rPr>
        <w:t>v nadaljevanju</w:t>
      </w:r>
      <w:r w:rsidR="00DE6AFC" w:rsidRPr="004C32D6">
        <w:rPr>
          <w:b w:val="0"/>
          <w:bCs/>
          <w:lang w:val="sl-SI"/>
        </w:rPr>
        <w:t>:</w:t>
      </w:r>
      <w:r w:rsidR="004C32D6" w:rsidRPr="004C32D6">
        <w:rPr>
          <w:b w:val="0"/>
          <w:bCs/>
          <w:lang w:val="sl-SI"/>
        </w:rPr>
        <w:t xml:space="preserve"> direktorj</w:t>
      </w:r>
      <w:r w:rsidR="00C73F59">
        <w:rPr>
          <w:b w:val="0"/>
          <w:bCs/>
          <w:lang w:val="sl-SI"/>
        </w:rPr>
        <w:t>u</w:t>
      </w:r>
      <w:r w:rsidR="004C32D6">
        <w:rPr>
          <w:b w:val="0"/>
          <w:bCs/>
          <w:lang w:val="sl-SI"/>
        </w:rPr>
        <w:t>)</w:t>
      </w:r>
      <w:r w:rsidR="004C32D6" w:rsidRPr="004C32D6">
        <w:rPr>
          <w:b w:val="0"/>
          <w:bCs/>
          <w:lang w:val="sl-SI"/>
        </w:rPr>
        <w:t xml:space="preserve"> </w:t>
      </w:r>
      <w:r w:rsidR="0045098F" w:rsidRPr="004C32D6">
        <w:rPr>
          <w:b w:val="0"/>
          <w:bCs/>
          <w:lang w:val="sl-SI"/>
        </w:rPr>
        <w:t>vročen dne</w:t>
      </w:r>
      <w:r w:rsidR="00E15839" w:rsidRPr="004C32D6">
        <w:rPr>
          <w:b w:val="0"/>
          <w:bCs/>
          <w:lang w:val="sl-SI"/>
        </w:rPr>
        <w:t xml:space="preserve"> </w:t>
      </w:r>
      <w:r w:rsidR="00E50B4B" w:rsidRPr="00906D47">
        <w:rPr>
          <w:b w:val="0"/>
          <w:bCs/>
          <w:lang w:val="sl-SI"/>
        </w:rPr>
        <w:t>7</w:t>
      </w:r>
      <w:r w:rsidR="0045098F" w:rsidRPr="00906D47">
        <w:rPr>
          <w:b w:val="0"/>
          <w:bCs/>
          <w:lang w:val="sl-SI"/>
        </w:rPr>
        <w:t>. 1</w:t>
      </w:r>
      <w:r w:rsidR="00541747" w:rsidRPr="00906D47">
        <w:rPr>
          <w:b w:val="0"/>
          <w:bCs/>
          <w:lang w:val="sl-SI"/>
        </w:rPr>
        <w:t>. 2</w:t>
      </w:r>
      <w:r w:rsidR="0045098F" w:rsidRPr="00906D47">
        <w:rPr>
          <w:b w:val="0"/>
          <w:bCs/>
          <w:lang w:val="sl-SI"/>
        </w:rPr>
        <w:t>02</w:t>
      </w:r>
      <w:r w:rsidR="004C32D6" w:rsidRPr="00906D47">
        <w:rPr>
          <w:b w:val="0"/>
          <w:bCs/>
          <w:lang w:val="sl-SI"/>
        </w:rPr>
        <w:t>1</w:t>
      </w:r>
      <w:r w:rsidR="0045098F" w:rsidRPr="00906D47">
        <w:rPr>
          <w:b w:val="0"/>
          <w:bCs/>
          <w:lang w:val="sl-SI"/>
        </w:rPr>
        <w:t>,</w:t>
      </w:r>
      <w:r w:rsidR="0045098F" w:rsidRPr="004C32D6">
        <w:rPr>
          <w:b w:val="0"/>
          <w:bCs/>
          <w:lang w:val="sl-SI"/>
        </w:rPr>
        <w:t xml:space="preserve"> le-ta pa je ugovor zoper </w:t>
      </w:r>
      <w:r w:rsidR="001A2607">
        <w:rPr>
          <w:b w:val="0"/>
          <w:bCs/>
          <w:lang w:val="sl-SI"/>
        </w:rPr>
        <w:t>z</w:t>
      </w:r>
      <w:r w:rsidR="0045098F" w:rsidRPr="004C32D6">
        <w:rPr>
          <w:b w:val="0"/>
          <w:bCs/>
          <w:lang w:val="sl-SI"/>
        </w:rPr>
        <w:t xml:space="preserve">apisnik vložil dne </w:t>
      </w:r>
      <w:r w:rsidR="00C73F59" w:rsidRPr="00E50B4B">
        <w:rPr>
          <w:b w:val="0"/>
          <w:bCs/>
          <w:lang w:val="sl-SI"/>
        </w:rPr>
        <w:t>15</w:t>
      </w:r>
      <w:r w:rsidR="00541747" w:rsidRPr="00E50B4B">
        <w:rPr>
          <w:b w:val="0"/>
          <w:bCs/>
          <w:lang w:val="sl-SI"/>
        </w:rPr>
        <w:t xml:space="preserve">. </w:t>
      </w:r>
      <w:r w:rsidR="00245E23" w:rsidRPr="00E50B4B">
        <w:rPr>
          <w:b w:val="0"/>
          <w:bCs/>
          <w:lang w:val="sl-SI"/>
        </w:rPr>
        <w:t>1</w:t>
      </w:r>
      <w:r w:rsidR="0045098F" w:rsidRPr="00E50B4B">
        <w:rPr>
          <w:b w:val="0"/>
          <w:bCs/>
          <w:lang w:val="sl-SI"/>
        </w:rPr>
        <w:t>. 202</w:t>
      </w:r>
      <w:r w:rsidR="001A2607" w:rsidRPr="00E50B4B">
        <w:rPr>
          <w:b w:val="0"/>
          <w:bCs/>
          <w:lang w:val="sl-SI"/>
        </w:rPr>
        <w:t>1</w:t>
      </w:r>
      <w:r w:rsidR="00211A69" w:rsidRPr="00C62101">
        <w:rPr>
          <w:b w:val="0"/>
          <w:bCs/>
          <w:lang w:val="sl-SI"/>
        </w:rPr>
        <w:t xml:space="preserve"> priporočeno </w:t>
      </w:r>
      <w:r w:rsidR="0045098F" w:rsidRPr="00C62101">
        <w:rPr>
          <w:b w:val="0"/>
          <w:bCs/>
          <w:lang w:val="sl-SI"/>
        </w:rPr>
        <w:t>po pošti</w:t>
      </w:r>
      <w:r w:rsidR="00211A69" w:rsidRPr="00C62101">
        <w:rPr>
          <w:b w:val="0"/>
          <w:bCs/>
          <w:lang w:val="sl-SI"/>
        </w:rPr>
        <w:t>,</w:t>
      </w:r>
      <w:r w:rsidR="0045098F" w:rsidRPr="00C62101">
        <w:rPr>
          <w:b w:val="0"/>
          <w:bCs/>
          <w:lang w:val="sl-SI"/>
        </w:rPr>
        <w:t xml:space="preserve"> </w:t>
      </w:r>
      <w:r w:rsidR="00211A69" w:rsidRPr="00C62101">
        <w:rPr>
          <w:b w:val="0"/>
          <w:bCs/>
          <w:lang w:val="sl-SI"/>
        </w:rPr>
        <w:t>j</w:t>
      </w:r>
      <w:r w:rsidR="0045098F" w:rsidRPr="00C62101">
        <w:rPr>
          <w:b w:val="0"/>
          <w:bCs/>
          <w:lang w:val="sl-SI"/>
        </w:rPr>
        <w:t>e</w:t>
      </w:r>
      <w:r w:rsidR="0045098F" w:rsidRPr="004C32D6">
        <w:rPr>
          <w:b w:val="0"/>
          <w:bCs/>
          <w:lang w:val="sl-SI"/>
        </w:rPr>
        <w:t xml:space="preserve"> </w:t>
      </w:r>
      <w:r w:rsidR="003560F9" w:rsidRPr="004C32D6">
        <w:rPr>
          <w:b w:val="0"/>
          <w:bCs/>
          <w:lang w:val="sl-SI"/>
        </w:rPr>
        <w:t>ugovor</w:t>
      </w:r>
      <w:r w:rsidR="0045098F" w:rsidRPr="004C32D6">
        <w:rPr>
          <w:b w:val="0"/>
          <w:bCs/>
          <w:lang w:val="sl-SI"/>
        </w:rPr>
        <w:t xml:space="preserve"> </w:t>
      </w:r>
      <w:r w:rsidR="00211A69" w:rsidRPr="004C32D6">
        <w:rPr>
          <w:b w:val="0"/>
          <w:bCs/>
          <w:lang w:val="sl-SI"/>
        </w:rPr>
        <w:t>pravočasen. Prav tako je ugovor vložen po upravičeni osebi.</w:t>
      </w:r>
      <w:r w:rsidR="009D4CB8">
        <w:rPr>
          <w:b w:val="0"/>
          <w:bCs/>
          <w:lang w:val="sl-SI"/>
        </w:rPr>
        <w:t xml:space="preserve"> </w:t>
      </w:r>
    </w:p>
    <w:p w14:paraId="7EE231A3" w14:textId="77777777" w:rsidR="008500E9" w:rsidRDefault="008500E9" w:rsidP="00F60C0A">
      <w:pPr>
        <w:rPr>
          <w:b/>
          <w:lang w:val="sl-SI"/>
        </w:rPr>
      </w:pPr>
    </w:p>
    <w:p w14:paraId="469727C3" w14:textId="77777777" w:rsidR="00A62270" w:rsidRDefault="00A62270" w:rsidP="00F60C0A">
      <w:pPr>
        <w:rPr>
          <w:b/>
          <w:lang w:val="sl-SI"/>
        </w:rPr>
      </w:pPr>
    </w:p>
    <w:p w14:paraId="2FDD2CE5" w14:textId="77777777" w:rsidR="00211A69" w:rsidRPr="007E2068" w:rsidRDefault="007E2068" w:rsidP="007E2068">
      <w:pPr>
        <w:tabs>
          <w:tab w:val="left" w:pos="0"/>
        </w:tabs>
        <w:jc w:val="center"/>
        <w:rPr>
          <w:b/>
          <w:lang w:val="sl-SI"/>
        </w:rPr>
      </w:pPr>
      <w:r>
        <w:rPr>
          <w:b/>
          <w:lang w:val="sl-SI"/>
        </w:rPr>
        <w:t>I</w:t>
      </w:r>
      <w:r w:rsidRPr="007E2068">
        <w:rPr>
          <w:b/>
          <w:lang w:val="sl-SI"/>
        </w:rPr>
        <w:t>.</w:t>
      </w:r>
      <w:r>
        <w:rPr>
          <w:b/>
          <w:lang w:val="sl-SI"/>
        </w:rPr>
        <w:t xml:space="preserve"> </w:t>
      </w:r>
      <w:r w:rsidR="00211A69" w:rsidRPr="007E2068">
        <w:rPr>
          <w:b/>
          <w:lang w:val="sl-SI"/>
        </w:rPr>
        <w:t>Uvodne ugotovitve:</w:t>
      </w:r>
    </w:p>
    <w:p w14:paraId="53102ADA" w14:textId="77777777" w:rsidR="00211A69" w:rsidRDefault="00211A69" w:rsidP="00F60C0A">
      <w:pPr>
        <w:jc w:val="center"/>
        <w:rPr>
          <w:b/>
          <w:lang w:val="sl-SI"/>
        </w:rPr>
      </w:pPr>
    </w:p>
    <w:p w14:paraId="2E48C8FC" w14:textId="77777777" w:rsidR="00754178" w:rsidRDefault="00211A69" w:rsidP="00F60C0A">
      <w:pPr>
        <w:jc w:val="both"/>
        <w:rPr>
          <w:lang w:val="sl-SI"/>
        </w:rPr>
      </w:pPr>
      <w:r>
        <w:rPr>
          <w:lang w:val="sl-SI"/>
        </w:rPr>
        <w:t>Inšpektor</w:t>
      </w:r>
      <w:r w:rsidR="00E50B4B">
        <w:rPr>
          <w:lang w:val="sl-SI"/>
        </w:rPr>
        <w:t>ica za sistem javnih uslužbencev</w:t>
      </w:r>
      <w:r w:rsidR="00183EFE">
        <w:rPr>
          <w:lang w:val="sl-SI"/>
        </w:rPr>
        <w:t xml:space="preserve"> M</w:t>
      </w:r>
      <w:r w:rsidR="00862A48">
        <w:rPr>
          <w:lang w:val="sl-SI"/>
        </w:rPr>
        <w:t>i</w:t>
      </w:r>
      <w:r w:rsidR="00E50B4B">
        <w:rPr>
          <w:lang w:val="sl-SI"/>
        </w:rPr>
        <w:t>helca Gajšek</w:t>
      </w:r>
      <w:r>
        <w:rPr>
          <w:lang w:val="sl-SI"/>
        </w:rPr>
        <w:t>, inšpektor</w:t>
      </w:r>
      <w:r w:rsidR="00183EFE">
        <w:rPr>
          <w:lang w:val="sl-SI"/>
        </w:rPr>
        <w:t xml:space="preserve"> višj</w:t>
      </w:r>
      <w:r w:rsidR="00E50B4B">
        <w:rPr>
          <w:lang w:val="sl-SI"/>
        </w:rPr>
        <w:t xml:space="preserve">a </w:t>
      </w:r>
      <w:r w:rsidR="00183EFE">
        <w:rPr>
          <w:lang w:val="sl-SI"/>
        </w:rPr>
        <w:t>svetni</w:t>
      </w:r>
      <w:r w:rsidR="00E50B4B">
        <w:rPr>
          <w:lang w:val="sl-SI"/>
        </w:rPr>
        <w:t>ca</w:t>
      </w:r>
      <w:r>
        <w:rPr>
          <w:lang w:val="sl-SI"/>
        </w:rPr>
        <w:t xml:space="preserve"> (v nadaljevanju: inšpektor</w:t>
      </w:r>
      <w:r w:rsidR="00E50B4B">
        <w:rPr>
          <w:lang w:val="sl-SI"/>
        </w:rPr>
        <w:t xml:space="preserve">ica </w:t>
      </w:r>
      <w:r>
        <w:rPr>
          <w:lang w:val="sl-SI"/>
        </w:rPr>
        <w:t>)</w:t>
      </w:r>
      <w:r w:rsidR="00F63C99">
        <w:rPr>
          <w:lang w:val="sl-SI"/>
        </w:rPr>
        <w:t>,</w:t>
      </w:r>
      <w:r>
        <w:rPr>
          <w:lang w:val="sl-SI"/>
        </w:rPr>
        <w:t xml:space="preserve"> je </w:t>
      </w:r>
      <w:r w:rsidR="001A2607">
        <w:rPr>
          <w:lang w:val="sl-SI"/>
        </w:rPr>
        <w:t>1</w:t>
      </w:r>
      <w:r w:rsidR="00E50B4B">
        <w:rPr>
          <w:lang w:val="sl-SI"/>
        </w:rPr>
        <w:t>5</w:t>
      </w:r>
      <w:r w:rsidR="00862A48">
        <w:rPr>
          <w:lang w:val="sl-SI"/>
        </w:rPr>
        <w:t xml:space="preserve">. </w:t>
      </w:r>
      <w:r w:rsidR="00E50B4B">
        <w:rPr>
          <w:lang w:val="sl-SI"/>
        </w:rPr>
        <w:t>7</w:t>
      </w:r>
      <w:r w:rsidR="00862A48">
        <w:rPr>
          <w:lang w:val="sl-SI"/>
        </w:rPr>
        <w:t>. 20</w:t>
      </w:r>
      <w:r w:rsidR="00E50B4B">
        <w:rPr>
          <w:lang w:val="sl-SI"/>
        </w:rPr>
        <w:t>20</w:t>
      </w:r>
      <w:r w:rsidR="00862A48">
        <w:rPr>
          <w:lang w:val="sl-SI"/>
        </w:rPr>
        <w:t xml:space="preserve"> </w:t>
      </w:r>
      <w:r>
        <w:rPr>
          <w:lang w:val="sl-SI"/>
        </w:rPr>
        <w:t>opravil</w:t>
      </w:r>
      <w:r w:rsidR="00E50B4B">
        <w:rPr>
          <w:lang w:val="sl-SI"/>
        </w:rPr>
        <w:t xml:space="preserve">a </w:t>
      </w:r>
      <w:r>
        <w:rPr>
          <w:lang w:val="sl-SI"/>
        </w:rPr>
        <w:t>inšpekcijski nadzor</w:t>
      </w:r>
      <w:r w:rsidR="00183EFE">
        <w:rPr>
          <w:lang w:val="sl-SI"/>
        </w:rPr>
        <w:t xml:space="preserve"> v</w:t>
      </w:r>
      <w:r w:rsidR="00E50B4B">
        <w:rPr>
          <w:lang w:val="sl-SI"/>
        </w:rPr>
        <w:t xml:space="preserve"> Stanovanjskem skladu Republike Slovenije</w:t>
      </w:r>
      <w:r w:rsidR="00183EFE">
        <w:rPr>
          <w:lang w:val="sl-SI"/>
        </w:rPr>
        <w:t xml:space="preserve"> </w:t>
      </w:r>
      <w:r w:rsidR="00D847B3" w:rsidRPr="00D847B3">
        <w:rPr>
          <w:lang w:val="sl-SI"/>
        </w:rPr>
        <w:t>(v nadaljevanju:</w:t>
      </w:r>
      <w:r w:rsidR="001A2607">
        <w:rPr>
          <w:lang w:val="sl-SI"/>
        </w:rPr>
        <w:t xml:space="preserve"> S</w:t>
      </w:r>
      <w:r w:rsidR="00230DED">
        <w:rPr>
          <w:lang w:val="sl-SI"/>
        </w:rPr>
        <w:t xml:space="preserve">tanovanjski sklad </w:t>
      </w:r>
      <w:r w:rsidR="00E50B4B">
        <w:rPr>
          <w:lang w:val="sl-SI"/>
        </w:rPr>
        <w:t>RS</w:t>
      </w:r>
      <w:r w:rsidR="00D847B3" w:rsidRPr="00D847B3">
        <w:rPr>
          <w:lang w:val="sl-SI"/>
        </w:rPr>
        <w:t>)</w:t>
      </w:r>
      <w:r>
        <w:rPr>
          <w:lang w:val="sl-SI"/>
        </w:rPr>
        <w:t>, pri čem</w:t>
      </w:r>
      <w:r w:rsidR="0058314C">
        <w:rPr>
          <w:lang w:val="sl-SI"/>
        </w:rPr>
        <w:t>e</w:t>
      </w:r>
      <w:r>
        <w:rPr>
          <w:lang w:val="sl-SI"/>
        </w:rPr>
        <w:t>r je izdal</w:t>
      </w:r>
      <w:r w:rsidR="00230DED">
        <w:rPr>
          <w:lang w:val="sl-SI"/>
        </w:rPr>
        <w:t>a</w:t>
      </w:r>
      <w:r>
        <w:rPr>
          <w:lang w:val="sl-SI"/>
        </w:rPr>
        <w:t xml:space="preserve"> Zapisnik o inšpekcijskem</w:t>
      </w:r>
      <w:r w:rsidR="00183EFE">
        <w:rPr>
          <w:lang w:val="sl-SI"/>
        </w:rPr>
        <w:t xml:space="preserve"> nadzoru št. 0611-</w:t>
      </w:r>
      <w:r w:rsidR="001A2607">
        <w:rPr>
          <w:lang w:val="sl-SI"/>
        </w:rPr>
        <w:t>15</w:t>
      </w:r>
      <w:r w:rsidR="00183EFE">
        <w:rPr>
          <w:lang w:val="sl-SI"/>
        </w:rPr>
        <w:t>/20</w:t>
      </w:r>
      <w:r w:rsidR="00230DED">
        <w:rPr>
          <w:lang w:val="sl-SI"/>
        </w:rPr>
        <w:t>20</w:t>
      </w:r>
      <w:r w:rsidR="00183EFE">
        <w:rPr>
          <w:lang w:val="sl-SI"/>
        </w:rPr>
        <w:t>/</w:t>
      </w:r>
      <w:r w:rsidR="001A2607">
        <w:rPr>
          <w:lang w:val="sl-SI"/>
        </w:rPr>
        <w:t>1</w:t>
      </w:r>
      <w:r w:rsidR="00230DED">
        <w:rPr>
          <w:lang w:val="sl-SI"/>
        </w:rPr>
        <w:t>5</w:t>
      </w:r>
      <w:r w:rsidR="00183EFE">
        <w:rPr>
          <w:lang w:val="sl-SI"/>
        </w:rPr>
        <w:t xml:space="preserve"> z dne </w:t>
      </w:r>
      <w:r w:rsidR="001A2607">
        <w:rPr>
          <w:lang w:val="sl-SI"/>
        </w:rPr>
        <w:t>2</w:t>
      </w:r>
      <w:r w:rsidR="00230DED">
        <w:rPr>
          <w:lang w:val="sl-SI"/>
        </w:rPr>
        <w:t>4</w:t>
      </w:r>
      <w:r w:rsidR="00183EFE">
        <w:rPr>
          <w:lang w:val="sl-SI"/>
        </w:rPr>
        <w:t xml:space="preserve">. </w:t>
      </w:r>
      <w:r w:rsidR="00230DED">
        <w:rPr>
          <w:lang w:val="sl-SI"/>
        </w:rPr>
        <w:t>8</w:t>
      </w:r>
      <w:r w:rsidR="00183EFE">
        <w:rPr>
          <w:lang w:val="sl-SI"/>
        </w:rPr>
        <w:t>. 20</w:t>
      </w:r>
      <w:r w:rsidR="00230DED">
        <w:rPr>
          <w:lang w:val="sl-SI"/>
        </w:rPr>
        <w:t>20</w:t>
      </w:r>
      <w:r w:rsidR="00183EFE">
        <w:rPr>
          <w:lang w:val="sl-SI"/>
        </w:rPr>
        <w:t>.</w:t>
      </w:r>
      <w:r w:rsidR="001A2607">
        <w:rPr>
          <w:lang w:val="sl-SI"/>
        </w:rPr>
        <w:t xml:space="preserve"> </w:t>
      </w:r>
      <w:r w:rsidR="00754178">
        <w:rPr>
          <w:lang w:val="sl-SI"/>
        </w:rPr>
        <w:t>Inšpektorica je direktorju v zapisniku odredila, da je dolžan izvesti vse ukrepe, ki so odrejeni v II. poglavju</w:t>
      </w:r>
      <w:r w:rsidR="004D3A34">
        <w:rPr>
          <w:lang w:val="sl-SI"/>
        </w:rPr>
        <w:t>, da je dolžan vse odrejene ukrepe izvesti tudi pri odpravi nepravilnosti pri vseh ostalih javnih uslužbencih, zaposlenih v Stanovanjskem skladu RS, ki niso bili pregledani v okviru inšpekcijskega nadzora</w:t>
      </w:r>
      <w:r w:rsidR="009D7E4E">
        <w:rPr>
          <w:lang w:val="sl-SI"/>
        </w:rPr>
        <w:t>,</w:t>
      </w:r>
      <w:r w:rsidR="004D3A34">
        <w:rPr>
          <w:lang w:val="sl-SI"/>
        </w:rPr>
        <w:t xml:space="preserve"> </w:t>
      </w:r>
      <w:r w:rsidR="009D7E4E">
        <w:rPr>
          <w:lang w:val="sl-SI"/>
        </w:rPr>
        <w:t>ter</w:t>
      </w:r>
      <w:r w:rsidR="004D3A34">
        <w:rPr>
          <w:lang w:val="sl-SI"/>
        </w:rPr>
        <w:t xml:space="preserve"> da je d</w:t>
      </w:r>
      <w:r w:rsidR="009D7E4E">
        <w:rPr>
          <w:lang w:val="sl-SI"/>
        </w:rPr>
        <w:t>olžan</w:t>
      </w:r>
      <w:r w:rsidR="004D3A34">
        <w:rPr>
          <w:lang w:val="sl-SI"/>
        </w:rPr>
        <w:t xml:space="preserve"> o izvedenih ukrepih in finančnih učinkih izvedenih ukrepov poročati v 6</w:t>
      </w:r>
      <w:r w:rsidR="000A26B1">
        <w:rPr>
          <w:lang w:val="sl-SI"/>
        </w:rPr>
        <w:t>0</w:t>
      </w:r>
      <w:r w:rsidR="004D3A34">
        <w:rPr>
          <w:lang w:val="sl-SI"/>
        </w:rPr>
        <w:t xml:space="preserve"> dneh od prejema tega zapisnika. V II. poglavj</w:t>
      </w:r>
      <w:r w:rsidR="00876009">
        <w:rPr>
          <w:lang w:val="sl-SI"/>
        </w:rPr>
        <w:t>u</w:t>
      </w:r>
      <w:r w:rsidR="004D3A34">
        <w:rPr>
          <w:lang w:val="sl-SI"/>
        </w:rPr>
        <w:t xml:space="preserve"> pa je inšpektorica </w:t>
      </w:r>
      <w:r w:rsidR="003D06F4">
        <w:rPr>
          <w:lang w:val="sl-SI"/>
        </w:rPr>
        <w:t>pri javnih uslužbenci</w:t>
      </w:r>
      <w:r w:rsidR="008F0B85">
        <w:rPr>
          <w:lang w:val="sl-SI"/>
        </w:rPr>
        <w:t>h</w:t>
      </w:r>
      <w:r w:rsidR="003D06F4">
        <w:rPr>
          <w:lang w:val="sl-SI"/>
        </w:rPr>
        <w:t xml:space="preserve"> Ireni Čeč Rebec, Kati </w:t>
      </w:r>
      <w:proofErr w:type="spellStart"/>
      <w:r w:rsidR="003D06F4">
        <w:rPr>
          <w:lang w:val="sl-SI"/>
        </w:rPr>
        <w:t>Pojavnik</w:t>
      </w:r>
      <w:proofErr w:type="spellEnd"/>
      <w:r w:rsidR="003D06F4">
        <w:rPr>
          <w:lang w:val="sl-SI"/>
        </w:rPr>
        <w:t>, Marti Rodošek,</w:t>
      </w:r>
      <w:r w:rsidR="00F45B52">
        <w:rPr>
          <w:lang w:val="sl-SI"/>
        </w:rPr>
        <w:t xml:space="preserve"> Branki Trebušak,</w:t>
      </w:r>
      <w:r w:rsidR="003D06F4">
        <w:rPr>
          <w:lang w:val="sl-SI"/>
        </w:rPr>
        <w:t xml:space="preserve"> </w:t>
      </w:r>
      <w:r w:rsidR="00F45B52">
        <w:rPr>
          <w:lang w:val="sl-SI"/>
        </w:rPr>
        <w:t>Primožu Vrenku</w:t>
      </w:r>
      <w:r w:rsidR="0087101E">
        <w:rPr>
          <w:lang w:val="sl-SI"/>
        </w:rPr>
        <w:t xml:space="preserve"> </w:t>
      </w:r>
      <w:r w:rsidR="004D3A34">
        <w:rPr>
          <w:lang w:val="sl-SI"/>
        </w:rPr>
        <w:t>odredila naslednje ukrepe:</w:t>
      </w:r>
    </w:p>
    <w:p w14:paraId="39533294" w14:textId="77777777" w:rsidR="0033275B" w:rsidRDefault="004D3A34" w:rsidP="00A82711">
      <w:pPr>
        <w:pStyle w:val="Odstavekseznama"/>
        <w:numPr>
          <w:ilvl w:val="0"/>
          <w:numId w:val="12"/>
        </w:numPr>
        <w:ind w:left="284" w:hanging="284"/>
        <w:jc w:val="both"/>
        <w:rPr>
          <w:lang w:val="sl-SI"/>
        </w:rPr>
      </w:pPr>
      <w:r w:rsidRPr="0033275B">
        <w:rPr>
          <w:lang w:val="sl-SI"/>
        </w:rPr>
        <w:t xml:space="preserve">da direktor preveri način obračunavanja povračila stroškov </w:t>
      </w:r>
      <w:r w:rsidR="003D06F4" w:rsidRPr="0033275B">
        <w:rPr>
          <w:lang w:val="sl-SI"/>
        </w:rPr>
        <w:t xml:space="preserve">prevoza na delo in z dela </w:t>
      </w:r>
      <w:r w:rsidRPr="0033275B">
        <w:rPr>
          <w:lang w:val="sl-SI"/>
        </w:rPr>
        <w:t>javni</w:t>
      </w:r>
      <w:r w:rsidR="0087101E">
        <w:rPr>
          <w:lang w:val="sl-SI"/>
        </w:rPr>
        <w:t>m</w:t>
      </w:r>
      <w:r w:rsidRPr="0033275B">
        <w:rPr>
          <w:lang w:val="sl-SI"/>
        </w:rPr>
        <w:t xml:space="preserve"> uslužben</w:t>
      </w:r>
      <w:r w:rsidR="0087101E">
        <w:rPr>
          <w:lang w:val="sl-SI"/>
        </w:rPr>
        <w:t>cem</w:t>
      </w:r>
      <w:r w:rsidRPr="0033275B">
        <w:rPr>
          <w:lang w:val="sl-SI"/>
        </w:rPr>
        <w:t xml:space="preserve"> za leto 2019 in v primeru ugotovljenih nepravilnosti ukrepa skladno z drugim odstavkom 165. člena </w:t>
      </w:r>
      <w:r w:rsidR="0033275B" w:rsidRPr="0033275B">
        <w:rPr>
          <w:lang w:val="sl-SI"/>
        </w:rPr>
        <w:t>Zakona za uravnoteženje javnih financ</w:t>
      </w:r>
      <w:r w:rsidR="0033275B" w:rsidRPr="0033275B">
        <w:rPr>
          <w:rStyle w:val="Sprotnaopomba-sklic"/>
          <w:sz w:val="16"/>
          <w:szCs w:val="16"/>
          <w:lang w:val="sl-SI"/>
        </w:rPr>
        <w:footnoteReference w:id="1"/>
      </w:r>
      <w:r w:rsidR="0033275B">
        <w:rPr>
          <w:lang w:val="sl-SI"/>
        </w:rPr>
        <w:t>,</w:t>
      </w:r>
    </w:p>
    <w:p w14:paraId="47C83919" w14:textId="77777777" w:rsidR="003D06F4" w:rsidRPr="0033275B" w:rsidRDefault="003D06F4" w:rsidP="00A82711">
      <w:pPr>
        <w:pStyle w:val="Odstavekseznama"/>
        <w:numPr>
          <w:ilvl w:val="0"/>
          <w:numId w:val="12"/>
        </w:numPr>
        <w:ind w:left="284" w:hanging="284"/>
        <w:jc w:val="both"/>
        <w:rPr>
          <w:lang w:val="sl-SI"/>
        </w:rPr>
      </w:pPr>
      <w:r w:rsidRPr="0033275B">
        <w:rPr>
          <w:lang w:val="sl-SI"/>
        </w:rPr>
        <w:t>da preveri način obračunavanja povračila stroškov prevoza na delo in z dela pri vseh zaposlenih na Stanovanjskem skladu RS in v primeru ugotovljenih nepravilnosti izvede ukrepe v skladu z drugim odstavkom 165. člena ZUJF tudi pri ostalih javnih uslužbencih</w:t>
      </w:r>
      <w:r w:rsidR="00F45B52" w:rsidRPr="0033275B">
        <w:rPr>
          <w:lang w:val="sl-SI"/>
        </w:rPr>
        <w:t>,</w:t>
      </w:r>
    </w:p>
    <w:p w14:paraId="67434C0C" w14:textId="77777777" w:rsidR="00F45B52" w:rsidRPr="00AA2A81" w:rsidRDefault="003D06F4" w:rsidP="00F45B52">
      <w:pPr>
        <w:pStyle w:val="Odstavekseznama"/>
        <w:numPr>
          <w:ilvl w:val="0"/>
          <w:numId w:val="12"/>
        </w:numPr>
        <w:ind w:left="284" w:hanging="284"/>
        <w:jc w:val="both"/>
        <w:rPr>
          <w:lang w:val="sl-SI"/>
        </w:rPr>
      </w:pPr>
      <w:r w:rsidRPr="003D06F4">
        <w:rPr>
          <w:lang w:val="sl-SI"/>
        </w:rPr>
        <w:t>da poskrbi, da bodo javni uslužbenci izpolnili nove izjave in da bodo preverili v izjavah zapisane podatke</w:t>
      </w:r>
      <w:r w:rsidR="00F45B52">
        <w:rPr>
          <w:lang w:val="sl-SI"/>
        </w:rPr>
        <w:t>,</w:t>
      </w:r>
    </w:p>
    <w:p w14:paraId="1BC94BA4" w14:textId="77777777" w:rsidR="00F45B52" w:rsidRDefault="00F45B52" w:rsidP="003D06F4">
      <w:pPr>
        <w:pStyle w:val="Odstavekseznama"/>
        <w:numPr>
          <w:ilvl w:val="0"/>
          <w:numId w:val="12"/>
        </w:numPr>
        <w:ind w:left="284" w:hanging="284"/>
        <w:jc w:val="both"/>
        <w:rPr>
          <w:lang w:val="sl-SI"/>
        </w:rPr>
      </w:pPr>
      <w:r>
        <w:rPr>
          <w:lang w:val="sl-SI"/>
        </w:rPr>
        <w:lastRenderedPageBreak/>
        <w:t>da poskrbi, da bodo na plačilnih listah javnih uslužbencev, pri obračunu potnih stroškov uporabili šifre iz Uredbe o enotni metodologiji in obrazcih za obračun in izplačilo plač v javnem sektorju (šifra I030 - prevoz na delo</w:t>
      </w:r>
      <w:r w:rsidR="009D7E4E">
        <w:rPr>
          <w:lang w:val="sl-SI"/>
        </w:rPr>
        <w:t xml:space="preserve"> </w:t>
      </w:r>
      <w:r>
        <w:rPr>
          <w:lang w:val="sl-SI"/>
        </w:rPr>
        <w:t>- mesečna vozovnica, šifra I050 - prevoz na delo - dnevna vozovnica, šifra I020 - prevoz na delo - kilometrina, šifra I021 prevoz na delo - kilometrina nad višino, določeno z uredbo, šifra I031 prevoz na delo - mesečna vozovnica nad višino določeno z uredbo, šifra I051 - prevoz na delo - dnevna vozovnica nad višino, določeno z uredbo),</w:t>
      </w:r>
    </w:p>
    <w:p w14:paraId="14679FE8" w14:textId="77777777" w:rsidR="003D06F4" w:rsidRPr="00AA2A81" w:rsidRDefault="00F45B52" w:rsidP="003D06F4">
      <w:pPr>
        <w:pStyle w:val="Odstavekseznama"/>
        <w:numPr>
          <w:ilvl w:val="0"/>
          <w:numId w:val="12"/>
        </w:numPr>
        <w:ind w:left="284" w:hanging="284"/>
        <w:jc w:val="both"/>
        <w:rPr>
          <w:lang w:val="sl-SI"/>
        </w:rPr>
      </w:pPr>
      <w:r>
        <w:rPr>
          <w:lang w:val="sl-SI"/>
        </w:rPr>
        <w:t>da poskrbi, da bo iz plačilnih list javnih uslužbencev, pri obračunu potnih stroškov razvidno, da je bil izveden poračun izplačila stroškov prevoza na delo in z dela za pretekli mesec</w:t>
      </w:r>
      <w:r w:rsidR="00AA2A81">
        <w:rPr>
          <w:lang w:val="sl-SI"/>
        </w:rPr>
        <w:t>.</w:t>
      </w:r>
    </w:p>
    <w:p w14:paraId="666E4C23" w14:textId="77777777" w:rsidR="007B6201" w:rsidRDefault="007B6201" w:rsidP="00F60C0A">
      <w:pPr>
        <w:jc w:val="both"/>
        <w:rPr>
          <w:lang w:val="sl-SI"/>
        </w:rPr>
      </w:pPr>
    </w:p>
    <w:p w14:paraId="306BD825" w14:textId="77777777" w:rsidR="009D7E4E" w:rsidRDefault="001A2607" w:rsidP="005940E3">
      <w:pPr>
        <w:jc w:val="both"/>
        <w:rPr>
          <w:lang w:val="sl-SI"/>
        </w:rPr>
      </w:pPr>
      <w:r>
        <w:rPr>
          <w:lang w:val="sl-SI"/>
        </w:rPr>
        <w:t>Zoper navedeni zapisnik ugovor</w:t>
      </w:r>
      <w:r w:rsidR="00754178">
        <w:rPr>
          <w:lang w:val="sl-SI"/>
        </w:rPr>
        <w:t xml:space="preserve"> ni bil vložen. </w:t>
      </w:r>
      <w:bookmarkStart w:id="8" w:name="_Hlk62647624"/>
      <w:r w:rsidR="00754178">
        <w:rPr>
          <w:lang w:val="sl-SI"/>
        </w:rPr>
        <w:t xml:space="preserve">Stanovanjski sklad </w:t>
      </w:r>
      <w:r w:rsidR="00065BB1">
        <w:rPr>
          <w:lang w:val="sl-SI"/>
        </w:rPr>
        <w:t xml:space="preserve">RS </w:t>
      </w:r>
      <w:r w:rsidR="00754178">
        <w:rPr>
          <w:lang w:val="sl-SI"/>
        </w:rPr>
        <w:t xml:space="preserve">je </w:t>
      </w:r>
      <w:r w:rsidR="009D7E4E">
        <w:rPr>
          <w:lang w:val="sl-SI"/>
        </w:rPr>
        <w:t xml:space="preserve">nato </w:t>
      </w:r>
      <w:r w:rsidR="007B6201">
        <w:rPr>
          <w:lang w:val="sl-SI"/>
        </w:rPr>
        <w:t xml:space="preserve">23. 10. 2020, 26. 10. 2020, 5. 11. 2020 in 3. 12. 2020 posredoval dokazila in pojasnila o izvedenih ukrepih. Na podlagi le-teh je inšpektorica ugotovila, da direktor Stanovanjskega sklada RS še ni opravil vseh nepravilnosti ugotovljenih v </w:t>
      </w:r>
      <w:r w:rsidR="007B6201" w:rsidRPr="007B6201">
        <w:rPr>
          <w:lang w:val="sl-SI"/>
        </w:rPr>
        <w:t>Zapisnik</w:t>
      </w:r>
      <w:r w:rsidR="007B6201">
        <w:rPr>
          <w:lang w:val="sl-SI"/>
        </w:rPr>
        <w:t>u</w:t>
      </w:r>
      <w:r w:rsidR="007B6201" w:rsidRPr="007B6201">
        <w:rPr>
          <w:lang w:val="sl-SI"/>
        </w:rPr>
        <w:t xml:space="preserve"> o inšpekcijskem nadzoru št. 0611-15/2020/15 z dne 24. 8. 2020</w:t>
      </w:r>
      <w:r w:rsidR="007B6201">
        <w:rPr>
          <w:lang w:val="sl-SI"/>
        </w:rPr>
        <w:t xml:space="preserve">, zato </w:t>
      </w:r>
      <w:r w:rsidR="00CB00D4">
        <w:rPr>
          <w:lang w:val="sl-SI"/>
        </w:rPr>
        <w:t>je izdala Zapisnik o</w:t>
      </w:r>
      <w:r w:rsidR="00CB00D4" w:rsidRPr="00CB00D4">
        <w:rPr>
          <w:lang w:val="sl-SI"/>
        </w:rPr>
        <w:t xml:space="preserve"> izvajanju ukrepov št. 1, št. 0611-15/2020/15 z dne 5. 1. 202</w:t>
      </w:r>
      <w:r w:rsidR="00CB00D4">
        <w:rPr>
          <w:lang w:val="sl-SI"/>
        </w:rPr>
        <w:t>1, v katere</w:t>
      </w:r>
      <w:r w:rsidR="0087101E">
        <w:rPr>
          <w:lang w:val="sl-SI"/>
        </w:rPr>
        <w:t xml:space="preserve">m </w:t>
      </w:r>
      <w:r w:rsidR="007B6201">
        <w:rPr>
          <w:lang w:val="sl-SI"/>
        </w:rPr>
        <w:t xml:space="preserve">je </w:t>
      </w:r>
      <w:r w:rsidR="0087101E">
        <w:rPr>
          <w:lang w:val="sl-SI"/>
        </w:rPr>
        <w:t xml:space="preserve">direktorju </w:t>
      </w:r>
      <w:r w:rsidR="007B6201">
        <w:rPr>
          <w:lang w:val="sl-SI"/>
        </w:rPr>
        <w:t xml:space="preserve">odredila, da izvede odrejene ukrepe in v 60 dneh od prejema zapisnika predloži dokazila o izvedenih ukrepih. Odrejeni ukrepi </w:t>
      </w:r>
      <w:r w:rsidR="0087101E">
        <w:rPr>
          <w:lang w:val="sl-SI"/>
        </w:rPr>
        <w:t xml:space="preserve">inšpektorice </w:t>
      </w:r>
      <w:r w:rsidR="007B6201">
        <w:rPr>
          <w:lang w:val="sl-SI"/>
        </w:rPr>
        <w:t>so</w:t>
      </w:r>
      <w:r w:rsidR="009D7E4E">
        <w:rPr>
          <w:lang w:val="sl-SI"/>
        </w:rPr>
        <w:t xml:space="preserve"> naslednji:</w:t>
      </w:r>
    </w:p>
    <w:p w14:paraId="344FDFD4" w14:textId="77777777" w:rsidR="009D7E4E" w:rsidRDefault="009D7E4E" w:rsidP="009D7E4E">
      <w:pPr>
        <w:ind w:left="142" w:hanging="142"/>
        <w:jc w:val="both"/>
        <w:rPr>
          <w:lang w:val="sl-SI"/>
        </w:rPr>
      </w:pPr>
      <w:r>
        <w:rPr>
          <w:lang w:val="sl-SI"/>
        </w:rPr>
        <w:t xml:space="preserve">- </w:t>
      </w:r>
      <w:r w:rsidR="00EE5922">
        <w:rPr>
          <w:lang w:val="sl-SI"/>
        </w:rPr>
        <w:t>da</w:t>
      </w:r>
      <w:r w:rsidR="0087101E">
        <w:rPr>
          <w:lang w:val="sl-SI"/>
        </w:rPr>
        <w:t xml:space="preserve"> direktor</w:t>
      </w:r>
      <w:r w:rsidR="00EE5922">
        <w:rPr>
          <w:lang w:val="sl-SI"/>
        </w:rPr>
        <w:t xml:space="preserve"> pri javnih uslužbencih </w:t>
      </w:r>
      <w:r w:rsidR="00EE5922" w:rsidRPr="00EE5922">
        <w:rPr>
          <w:lang w:val="sl-SI"/>
        </w:rPr>
        <w:t>Ireni Čeč Rebec</w:t>
      </w:r>
      <w:r w:rsidR="005940E3">
        <w:rPr>
          <w:lang w:val="sl-SI"/>
        </w:rPr>
        <w:t xml:space="preserve">, Kati </w:t>
      </w:r>
      <w:proofErr w:type="spellStart"/>
      <w:r w:rsidR="005940E3">
        <w:rPr>
          <w:lang w:val="sl-SI"/>
        </w:rPr>
        <w:t>Pojavnik</w:t>
      </w:r>
      <w:proofErr w:type="spellEnd"/>
      <w:r w:rsidR="005940E3">
        <w:rPr>
          <w:lang w:val="sl-SI"/>
        </w:rPr>
        <w:t xml:space="preserve">, Marti Rodošek, Branki Trebušak, Primožu Vrenku, </w:t>
      </w:r>
      <w:r w:rsidR="005940E3" w:rsidRPr="005940E3">
        <w:rPr>
          <w:lang w:val="sl-SI"/>
        </w:rPr>
        <w:t>predloži dokazila, na podlagi katerih je bilo ugotovljeno, da so bili javni</w:t>
      </w:r>
      <w:r w:rsidR="005940E3">
        <w:rPr>
          <w:lang w:val="sl-SI"/>
        </w:rPr>
        <w:t>m</w:t>
      </w:r>
      <w:r w:rsidR="005940E3" w:rsidRPr="005940E3">
        <w:rPr>
          <w:lang w:val="sl-SI"/>
        </w:rPr>
        <w:t xml:space="preserve"> uslužben</w:t>
      </w:r>
      <w:r w:rsidR="005940E3">
        <w:rPr>
          <w:lang w:val="sl-SI"/>
        </w:rPr>
        <w:t xml:space="preserve">cem </w:t>
      </w:r>
      <w:r w:rsidR="005940E3" w:rsidRPr="005940E3">
        <w:rPr>
          <w:lang w:val="sl-SI"/>
        </w:rPr>
        <w:t xml:space="preserve">v letu 2019 pravilno obračunani stroški avtobusnega prevoza na relaciji </w:t>
      </w:r>
      <w:r w:rsidR="005940E3">
        <w:rPr>
          <w:lang w:val="sl-SI"/>
        </w:rPr>
        <w:t>prebivališče</w:t>
      </w:r>
      <w:r w:rsidR="005940E3" w:rsidRPr="005940E3">
        <w:rPr>
          <w:lang w:val="sl-SI"/>
        </w:rPr>
        <w:t xml:space="preserve"> - AP Ljubljana</w:t>
      </w:r>
      <w:r w:rsidR="005940E3">
        <w:rPr>
          <w:lang w:val="sl-SI"/>
        </w:rPr>
        <w:t xml:space="preserve">, </w:t>
      </w:r>
    </w:p>
    <w:p w14:paraId="774AA06E" w14:textId="77777777" w:rsidR="009D7E4E" w:rsidRDefault="009D7E4E" w:rsidP="005940E3">
      <w:pPr>
        <w:jc w:val="both"/>
        <w:rPr>
          <w:lang w:val="sl-SI"/>
        </w:rPr>
      </w:pPr>
      <w:r>
        <w:rPr>
          <w:lang w:val="sl-SI"/>
        </w:rPr>
        <w:t xml:space="preserve">- </w:t>
      </w:r>
      <w:r w:rsidR="0087101E">
        <w:rPr>
          <w:lang w:val="sl-SI"/>
        </w:rPr>
        <w:t>da p</w:t>
      </w:r>
      <w:r w:rsidR="005940E3" w:rsidRPr="005940E3">
        <w:rPr>
          <w:lang w:val="sl-SI"/>
        </w:rPr>
        <w:t>redloži plačiln</w:t>
      </w:r>
      <w:r w:rsidR="005940E3">
        <w:rPr>
          <w:lang w:val="sl-SI"/>
        </w:rPr>
        <w:t>e</w:t>
      </w:r>
      <w:r w:rsidR="005940E3" w:rsidRPr="005940E3">
        <w:rPr>
          <w:lang w:val="sl-SI"/>
        </w:rPr>
        <w:t xml:space="preserve"> list</w:t>
      </w:r>
      <w:r w:rsidR="005940E3">
        <w:rPr>
          <w:lang w:val="sl-SI"/>
        </w:rPr>
        <w:t>e</w:t>
      </w:r>
      <w:r w:rsidR="005940E3" w:rsidRPr="005940E3">
        <w:rPr>
          <w:lang w:val="sl-SI"/>
        </w:rPr>
        <w:t xml:space="preserve"> javn</w:t>
      </w:r>
      <w:r w:rsidR="005940E3">
        <w:rPr>
          <w:lang w:val="sl-SI"/>
        </w:rPr>
        <w:t>ih</w:t>
      </w:r>
      <w:r w:rsidR="005940E3" w:rsidRPr="005940E3">
        <w:rPr>
          <w:lang w:val="sl-SI"/>
        </w:rPr>
        <w:t xml:space="preserve"> uslužben</w:t>
      </w:r>
      <w:r w:rsidR="005940E3">
        <w:rPr>
          <w:lang w:val="sl-SI"/>
        </w:rPr>
        <w:t>cev</w:t>
      </w:r>
      <w:r w:rsidR="005940E3" w:rsidRPr="005940E3">
        <w:rPr>
          <w:lang w:val="sl-SI"/>
        </w:rPr>
        <w:t xml:space="preserve"> za november 2020, </w:t>
      </w:r>
    </w:p>
    <w:p w14:paraId="04F982B1" w14:textId="77777777" w:rsidR="009D7E4E" w:rsidRDefault="009D7E4E" w:rsidP="009D7E4E">
      <w:pPr>
        <w:ind w:left="142" w:hanging="142"/>
        <w:jc w:val="both"/>
        <w:rPr>
          <w:lang w:val="sl-SI"/>
        </w:rPr>
      </w:pPr>
      <w:r>
        <w:rPr>
          <w:lang w:val="sl-SI"/>
        </w:rPr>
        <w:t xml:space="preserve">- </w:t>
      </w:r>
      <w:r w:rsidR="005940E3" w:rsidRPr="005940E3">
        <w:rPr>
          <w:lang w:val="sl-SI"/>
        </w:rPr>
        <w:t>da predloži v oktobru 2020 podan</w:t>
      </w:r>
      <w:r w:rsidR="005940E3">
        <w:rPr>
          <w:lang w:val="sl-SI"/>
        </w:rPr>
        <w:t>e</w:t>
      </w:r>
      <w:r w:rsidR="005940E3" w:rsidRPr="005940E3">
        <w:rPr>
          <w:lang w:val="sl-SI"/>
        </w:rPr>
        <w:t xml:space="preserve"> izjav</w:t>
      </w:r>
      <w:r w:rsidR="005940E3">
        <w:rPr>
          <w:lang w:val="sl-SI"/>
        </w:rPr>
        <w:t>e</w:t>
      </w:r>
      <w:r w:rsidR="005940E3" w:rsidRPr="005940E3">
        <w:rPr>
          <w:lang w:val="sl-SI"/>
        </w:rPr>
        <w:t xml:space="preserve"> javne uslužbenke o povračilu stroškov prevoza in dokazila, na podlagi katerih je bilo ugotovljeno, da so javni</w:t>
      </w:r>
      <w:r w:rsidR="005940E3">
        <w:rPr>
          <w:lang w:val="sl-SI"/>
        </w:rPr>
        <w:t>m</w:t>
      </w:r>
      <w:r w:rsidR="005940E3" w:rsidRPr="005940E3">
        <w:rPr>
          <w:lang w:val="sl-SI"/>
        </w:rPr>
        <w:t xml:space="preserve"> uslužben</w:t>
      </w:r>
      <w:r w:rsidR="005940E3">
        <w:rPr>
          <w:lang w:val="sl-SI"/>
        </w:rPr>
        <w:t>cem</w:t>
      </w:r>
      <w:r w:rsidR="005940E3" w:rsidRPr="005940E3">
        <w:rPr>
          <w:lang w:val="sl-SI"/>
        </w:rPr>
        <w:t xml:space="preserve"> pravilno obračunani stroški prevoza na delo in z dela</w:t>
      </w:r>
      <w:r w:rsidR="00CB00D4">
        <w:rPr>
          <w:lang w:val="sl-SI"/>
        </w:rPr>
        <w:t xml:space="preserve">. </w:t>
      </w:r>
    </w:p>
    <w:p w14:paraId="731774F9" w14:textId="77777777" w:rsidR="009D7E4E" w:rsidRDefault="009D7E4E" w:rsidP="005940E3">
      <w:pPr>
        <w:jc w:val="both"/>
        <w:rPr>
          <w:lang w:val="sl-SI"/>
        </w:rPr>
      </w:pPr>
    </w:p>
    <w:p w14:paraId="65EF68E5" w14:textId="77777777" w:rsidR="00CB00D4" w:rsidRPr="005940E3" w:rsidRDefault="005940E3" w:rsidP="005940E3">
      <w:pPr>
        <w:jc w:val="both"/>
        <w:rPr>
          <w:lang w:val="sl-SI"/>
        </w:rPr>
      </w:pPr>
      <w:r>
        <w:rPr>
          <w:lang w:val="sl-SI"/>
        </w:rPr>
        <w:t>P</w:t>
      </w:r>
      <w:r w:rsidR="00F958B8" w:rsidRPr="005940E3">
        <w:rPr>
          <w:lang w:val="sl-SI"/>
        </w:rPr>
        <w:t>ri javni</w:t>
      </w:r>
      <w:r w:rsidR="00CB00D4">
        <w:rPr>
          <w:lang w:val="sl-SI"/>
        </w:rPr>
        <w:t xml:space="preserve"> </w:t>
      </w:r>
      <w:r w:rsidR="00F958B8" w:rsidRPr="005940E3">
        <w:rPr>
          <w:lang w:val="sl-SI"/>
        </w:rPr>
        <w:t>uslužbe</w:t>
      </w:r>
      <w:r>
        <w:rPr>
          <w:lang w:val="sl-SI"/>
        </w:rPr>
        <w:t>n</w:t>
      </w:r>
      <w:r w:rsidR="00CB00D4">
        <w:rPr>
          <w:lang w:val="sl-SI"/>
        </w:rPr>
        <w:t>ki</w:t>
      </w:r>
      <w:r>
        <w:rPr>
          <w:lang w:val="sl-SI"/>
        </w:rPr>
        <w:t xml:space="preserve"> </w:t>
      </w:r>
      <w:r w:rsidRPr="005940E3">
        <w:rPr>
          <w:lang w:val="sl-SI"/>
        </w:rPr>
        <w:t xml:space="preserve">Kati </w:t>
      </w:r>
      <w:proofErr w:type="spellStart"/>
      <w:r w:rsidRPr="005940E3">
        <w:rPr>
          <w:lang w:val="sl-SI"/>
        </w:rPr>
        <w:t>Pojavnik</w:t>
      </w:r>
      <w:bookmarkStart w:id="9" w:name="_Hlk63331157"/>
      <w:proofErr w:type="spellEnd"/>
      <w:r w:rsidRPr="005940E3">
        <w:rPr>
          <w:lang w:val="sl-SI"/>
        </w:rPr>
        <w:t xml:space="preserve"> </w:t>
      </w:r>
      <w:bookmarkEnd w:id="9"/>
      <w:r w:rsidR="00CB00D4">
        <w:rPr>
          <w:lang w:val="sl-SI"/>
        </w:rPr>
        <w:t xml:space="preserve">je inšpektorica odredila tudi, da </w:t>
      </w:r>
      <w:r w:rsidR="009D7E4E">
        <w:rPr>
          <w:lang w:val="sl-SI"/>
        </w:rPr>
        <w:t xml:space="preserve">mora </w:t>
      </w:r>
      <w:r w:rsidR="00F958B8" w:rsidRPr="005940E3">
        <w:rPr>
          <w:lang w:val="sl-SI"/>
        </w:rPr>
        <w:t>direktor Stanovanjskega sklada RS predloži</w:t>
      </w:r>
      <w:r w:rsidR="009D7E4E">
        <w:rPr>
          <w:lang w:val="sl-SI"/>
        </w:rPr>
        <w:t>ti</w:t>
      </w:r>
      <w:r w:rsidR="00F958B8" w:rsidRPr="005940E3">
        <w:rPr>
          <w:lang w:val="sl-SI"/>
        </w:rPr>
        <w:t xml:space="preserve"> z javn</w:t>
      </w:r>
      <w:r w:rsidR="00CB00D4">
        <w:rPr>
          <w:lang w:val="sl-SI"/>
        </w:rPr>
        <w:t xml:space="preserve">o </w:t>
      </w:r>
      <w:r w:rsidR="00F958B8" w:rsidRPr="005940E3">
        <w:rPr>
          <w:lang w:val="sl-SI"/>
        </w:rPr>
        <w:t>uslužben</w:t>
      </w:r>
      <w:r w:rsidR="00CB00D4">
        <w:rPr>
          <w:lang w:val="sl-SI"/>
        </w:rPr>
        <w:t xml:space="preserve">ko </w:t>
      </w:r>
      <w:r w:rsidR="00F958B8" w:rsidRPr="005940E3">
        <w:rPr>
          <w:lang w:val="sl-SI"/>
        </w:rPr>
        <w:t xml:space="preserve">sklenjen </w:t>
      </w:r>
      <w:r w:rsidR="00EE5922" w:rsidRPr="005940E3">
        <w:rPr>
          <w:lang w:val="sl-SI"/>
        </w:rPr>
        <w:t>dogovor</w:t>
      </w:r>
      <w:r w:rsidR="00CB00D4">
        <w:rPr>
          <w:lang w:val="sl-SI"/>
        </w:rPr>
        <w:t xml:space="preserve"> </w:t>
      </w:r>
      <w:r w:rsidR="00F958B8" w:rsidRPr="005940E3">
        <w:rPr>
          <w:lang w:val="sl-SI"/>
        </w:rPr>
        <w:t>o vračilu preveč izplačanih zneskov potnih stroškov (mestni prome</w:t>
      </w:r>
      <w:r w:rsidR="00EE5922" w:rsidRPr="005940E3">
        <w:rPr>
          <w:lang w:val="sl-SI"/>
        </w:rPr>
        <w:t>t</w:t>
      </w:r>
      <w:r w:rsidR="00F958B8" w:rsidRPr="005940E3">
        <w:rPr>
          <w:lang w:val="sl-SI"/>
        </w:rPr>
        <w:t>), če dogovor ni bil sklenjen</w:t>
      </w:r>
      <w:r w:rsidR="00EE5922" w:rsidRPr="005940E3">
        <w:rPr>
          <w:lang w:val="sl-SI"/>
        </w:rPr>
        <w:t>, pa dokazilo o vloženi tožbi</w:t>
      </w:r>
      <w:r w:rsidR="00CB00D4">
        <w:rPr>
          <w:lang w:val="sl-SI"/>
        </w:rPr>
        <w:t xml:space="preserve">. Pri javnih uslužbencih </w:t>
      </w:r>
      <w:r w:rsidR="00CB00D4" w:rsidRPr="00CB00D4">
        <w:rPr>
          <w:lang w:val="sl-SI"/>
        </w:rPr>
        <w:t>Marti Rodošek i</w:t>
      </w:r>
      <w:r w:rsidR="00CB00D4">
        <w:rPr>
          <w:lang w:val="sl-SI"/>
        </w:rPr>
        <w:t xml:space="preserve">n </w:t>
      </w:r>
      <w:r w:rsidR="00CB00D4" w:rsidRPr="00CB00D4">
        <w:rPr>
          <w:lang w:val="sl-SI"/>
        </w:rPr>
        <w:t xml:space="preserve">Primožu Vrenku </w:t>
      </w:r>
      <w:r w:rsidR="0087101E">
        <w:rPr>
          <w:lang w:val="sl-SI"/>
        </w:rPr>
        <w:t>je</w:t>
      </w:r>
      <w:r w:rsidR="009D7E4E">
        <w:rPr>
          <w:lang w:val="sl-SI"/>
        </w:rPr>
        <w:t xml:space="preserve"> inšpektorica</w:t>
      </w:r>
      <w:r w:rsidR="0087101E">
        <w:rPr>
          <w:lang w:val="sl-SI"/>
        </w:rPr>
        <w:t xml:space="preserve"> direktorju odredila,</w:t>
      </w:r>
      <w:r w:rsidR="00CB00D4">
        <w:rPr>
          <w:lang w:val="sl-SI"/>
        </w:rPr>
        <w:t xml:space="preserve"> da </w:t>
      </w:r>
      <w:r w:rsidR="0087101E">
        <w:rPr>
          <w:lang w:val="sl-SI"/>
        </w:rPr>
        <w:t xml:space="preserve">mora </w:t>
      </w:r>
      <w:r w:rsidR="00CB00D4">
        <w:rPr>
          <w:lang w:val="sl-SI"/>
        </w:rPr>
        <w:t>predloži</w:t>
      </w:r>
      <w:r w:rsidR="0087101E">
        <w:rPr>
          <w:lang w:val="sl-SI"/>
        </w:rPr>
        <w:t>ti</w:t>
      </w:r>
      <w:r w:rsidR="00CB00D4">
        <w:rPr>
          <w:lang w:val="sl-SI"/>
        </w:rPr>
        <w:t xml:space="preserve"> dokazilo o vloženi tožbi zaradi vračila preve</w:t>
      </w:r>
      <w:r w:rsidR="0087101E">
        <w:rPr>
          <w:lang w:val="sl-SI"/>
        </w:rPr>
        <w:t>č</w:t>
      </w:r>
      <w:r w:rsidR="00CB00D4">
        <w:rPr>
          <w:lang w:val="sl-SI"/>
        </w:rPr>
        <w:t xml:space="preserve"> izplačanih zneskov potnih stroškov (mestni promet). </w:t>
      </w:r>
      <w:r w:rsidR="00CB00D4" w:rsidRPr="00CB00D4">
        <w:rPr>
          <w:lang w:val="sl-SI"/>
        </w:rPr>
        <w:t>Pri javni uslužben</w:t>
      </w:r>
      <w:r w:rsidR="001015AB">
        <w:rPr>
          <w:lang w:val="sl-SI"/>
        </w:rPr>
        <w:t>ki</w:t>
      </w:r>
      <w:r w:rsidR="00CB00D4" w:rsidRPr="00CB00D4">
        <w:rPr>
          <w:lang w:val="sl-SI"/>
        </w:rPr>
        <w:t xml:space="preserve"> Branki Trebušak</w:t>
      </w:r>
      <w:r w:rsidR="00CB00D4">
        <w:rPr>
          <w:lang w:val="sl-SI"/>
        </w:rPr>
        <w:t xml:space="preserve"> pa </w:t>
      </w:r>
      <w:r w:rsidR="00CB00D4" w:rsidRPr="00CB00D4">
        <w:rPr>
          <w:lang w:val="sl-SI"/>
        </w:rPr>
        <w:t xml:space="preserve">je inšpektorica odredila </w:t>
      </w:r>
      <w:r w:rsidR="009D7E4E">
        <w:rPr>
          <w:lang w:val="sl-SI"/>
        </w:rPr>
        <w:t>še</w:t>
      </w:r>
      <w:r w:rsidR="00CB00D4" w:rsidRPr="00CB00D4">
        <w:rPr>
          <w:lang w:val="sl-SI"/>
        </w:rPr>
        <w:t xml:space="preserve">, da </w:t>
      </w:r>
      <w:r w:rsidR="001015AB">
        <w:rPr>
          <w:lang w:val="sl-SI"/>
        </w:rPr>
        <w:t xml:space="preserve">mora </w:t>
      </w:r>
      <w:r w:rsidR="00CB00D4" w:rsidRPr="00CB00D4">
        <w:rPr>
          <w:lang w:val="sl-SI"/>
        </w:rPr>
        <w:t>direktor Stanovanjskega sklada RS predloži</w:t>
      </w:r>
      <w:r w:rsidR="001015AB">
        <w:rPr>
          <w:lang w:val="sl-SI"/>
        </w:rPr>
        <w:t>ti tudi</w:t>
      </w:r>
      <w:r w:rsidR="00CB00D4" w:rsidRPr="00CB00D4">
        <w:rPr>
          <w:lang w:val="sl-SI"/>
        </w:rPr>
        <w:t xml:space="preserve"> </w:t>
      </w:r>
      <w:r w:rsidR="00CB00D4">
        <w:rPr>
          <w:lang w:val="sl-SI"/>
        </w:rPr>
        <w:t>dokazilo o vračilu/nakazilu preveč izplačanega zneska potnih stroškov po dogovoru št. 4501-11/2020-17.</w:t>
      </w:r>
    </w:p>
    <w:p w14:paraId="2C97FD86" w14:textId="77777777" w:rsidR="00754178" w:rsidRDefault="00754178" w:rsidP="007B6201">
      <w:pPr>
        <w:jc w:val="both"/>
        <w:rPr>
          <w:lang w:val="sl-SI"/>
        </w:rPr>
      </w:pPr>
    </w:p>
    <w:p w14:paraId="5DE5B979" w14:textId="77777777" w:rsidR="007B6201" w:rsidRDefault="007B6201" w:rsidP="007B6201">
      <w:pPr>
        <w:jc w:val="both"/>
        <w:rPr>
          <w:lang w:val="sl-SI"/>
        </w:rPr>
      </w:pPr>
      <w:r>
        <w:rPr>
          <w:lang w:val="sl-SI"/>
        </w:rPr>
        <w:t>Zop</w:t>
      </w:r>
      <w:r w:rsidR="00CB00D4">
        <w:rPr>
          <w:lang w:val="sl-SI"/>
        </w:rPr>
        <w:t>er navedeni zapisnik je direktor Stanovanjskega sklada RS vložil ugovor.</w:t>
      </w:r>
    </w:p>
    <w:bookmarkEnd w:id="6"/>
    <w:bookmarkEnd w:id="8"/>
    <w:p w14:paraId="51092ED9" w14:textId="77777777" w:rsidR="00A62270" w:rsidRDefault="00A62270" w:rsidP="007E2068">
      <w:pPr>
        <w:jc w:val="both"/>
        <w:rPr>
          <w:lang w:val="sl-SI"/>
        </w:rPr>
      </w:pPr>
    </w:p>
    <w:p w14:paraId="68571724" w14:textId="77777777" w:rsidR="00A62270" w:rsidRDefault="00A62270" w:rsidP="007E2068">
      <w:pPr>
        <w:jc w:val="both"/>
        <w:rPr>
          <w:lang w:val="sl-SI"/>
        </w:rPr>
      </w:pPr>
    </w:p>
    <w:p w14:paraId="701FB7E3" w14:textId="77777777" w:rsidR="0071736A" w:rsidRDefault="00AC795C" w:rsidP="008C61DC">
      <w:pPr>
        <w:jc w:val="center"/>
        <w:rPr>
          <w:b/>
          <w:lang w:val="sl-SI"/>
        </w:rPr>
      </w:pPr>
      <w:bookmarkStart w:id="10" w:name="_Hlk32918152"/>
      <w:r w:rsidRPr="00AC795C">
        <w:rPr>
          <w:b/>
          <w:lang w:val="sl-SI"/>
        </w:rPr>
        <w:t>II. Ugovorne navedbe:</w:t>
      </w:r>
    </w:p>
    <w:p w14:paraId="0BDE6A51" w14:textId="77777777" w:rsidR="00AC795C" w:rsidRDefault="00AC795C" w:rsidP="00F60C0A">
      <w:pPr>
        <w:jc w:val="center"/>
        <w:rPr>
          <w:b/>
          <w:lang w:val="sl-SI"/>
        </w:rPr>
      </w:pPr>
    </w:p>
    <w:p w14:paraId="6EA159CC" w14:textId="77777777" w:rsidR="00CB00D4" w:rsidRDefault="00CB00D4" w:rsidP="00CB00D4">
      <w:pPr>
        <w:jc w:val="both"/>
        <w:rPr>
          <w:bCs/>
          <w:lang w:val="sl-SI"/>
        </w:rPr>
      </w:pPr>
      <w:r w:rsidRPr="00CB00D4">
        <w:rPr>
          <w:bCs/>
          <w:lang w:val="sl-SI"/>
        </w:rPr>
        <w:t xml:space="preserve">Direktor </w:t>
      </w:r>
      <w:r w:rsidR="0033275B">
        <w:rPr>
          <w:bCs/>
          <w:lang w:val="sl-SI"/>
        </w:rPr>
        <w:t xml:space="preserve">ugovarja, da zapisnik izpodbija v delu, ki se nanaša na obveznost predložitve dokazil o vložitvi tožb zoper zaposlene zaradi vračila preveč izplačanih zneskov potnih stroškov v skladu z drugim odstavkom 165. člena ZUJF in </w:t>
      </w:r>
      <w:r w:rsidR="002341E8">
        <w:rPr>
          <w:bCs/>
          <w:lang w:val="sl-SI"/>
        </w:rPr>
        <w:t xml:space="preserve">v delu, ki se nanaša </w:t>
      </w:r>
      <w:r w:rsidR="0033275B">
        <w:rPr>
          <w:bCs/>
          <w:lang w:val="sl-SI"/>
        </w:rPr>
        <w:t xml:space="preserve">na </w:t>
      </w:r>
      <w:proofErr w:type="spellStart"/>
      <w:r w:rsidR="0033275B">
        <w:rPr>
          <w:bCs/>
          <w:lang w:val="sl-SI"/>
        </w:rPr>
        <w:t>nepredloženo</w:t>
      </w:r>
      <w:proofErr w:type="spellEnd"/>
      <w:r w:rsidR="0033275B">
        <w:rPr>
          <w:bCs/>
          <w:lang w:val="sl-SI"/>
        </w:rPr>
        <w:t xml:space="preserve"> plačilno listo javne uslužbenke Irene Čeč Rebec za mesec november 2020 ter predlaga, da </w:t>
      </w:r>
      <w:r w:rsidR="002341E8">
        <w:rPr>
          <w:bCs/>
          <w:lang w:val="sl-SI"/>
        </w:rPr>
        <w:t xml:space="preserve">se </w:t>
      </w:r>
      <w:r w:rsidR="0033275B">
        <w:rPr>
          <w:bCs/>
          <w:lang w:val="sl-SI"/>
        </w:rPr>
        <w:t>ugovoru v celoti ugodi ter odpravi obveznost</w:t>
      </w:r>
      <w:r w:rsidR="00116274" w:rsidRPr="00116274">
        <w:rPr>
          <w:lang w:val="sl-SI"/>
        </w:rPr>
        <w:t xml:space="preserve"> </w:t>
      </w:r>
      <w:r w:rsidR="00116274" w:rsidRPr="00116274">
        <w:rPr>
          <w:bCs/>
          <w:lang w:val="sl-SI"/>
        </w:rPr>
        <w:t xml:space="preserve">predložitve dokazil o vložitvi tožb zoper zaposlene zaradi vračila preveč izplačanih zneskov potnih stroškov v skladu z drugim odstavkom 165. člena ZUJF in </w:t>
      </w:r>
      <w:r w:rsidR="002341E8">
        <w:rPr>
          <w:bCs/>
          <w:lang w:val="sl-SI"/>
        </w:rPr>
        <w:t xml:space="preserve">odpravi </w:t>
      </w:r>
      <w:r w:rsidR="00116274">
        <w:rPr>
          <w:bCs/>
          <w:lang w:val="sl-SI"/>
        </w:rPr>
        <w:t xml:space="preserve">ugotovitev glede </w:t>
      </w:r>
      <w:proofErr w:type="spellStart"/>
      <w:r w:rsidR="00116274" w:rsidRPr="00116274">
        <w:rPr>
          <w:bCs/>
          <w:lang w:val="sl-SI"/>
        </w:rPr>
        <w:t>nepredložen</w:t>
      </w:r>
      <w:r w:rsidR="002341E8">
        <w:rPr>
          <w:bCs/>
          <w:lang w:val="sl-SI"/>
        </w:rPr>
        <w:t>e</w:t>
      </w:r>
      <w:proofErr w:type="spellEnd"/>
      <w:r w:rsidR="00116274" w:rsidRPr="00116274">
        <w:rPr>
          <w:bCs/>
          <w:lang w:val="sl-SI"/>
        </w:rPr>
        <w:t xml:space="preserve"> plačiln</w:t>
      </w:r>
      <w:r w:rsidR="002341E8">
        <w:rPr>
          <w:bCs/>
          <w:lang w:val="sl-SI"/>
        </w:rPr>
        <w:t>e</w:t>
      </w:r>
      <w:r w:rsidR="00116274" w:rsidRPr="00116274">
        <w:rPr>
          <w:bCs/>
          <w:lang w:val="sl-SI"/>
        </w:rPr>
        <w:t xml:space="preserve"> list</w:t>
      </w:r>
      <w:r w:rsidR="002341E8">
        <w:rPr>
          <w:bCs/>
          <w:lang w:val="sl-SI"/>
        </w:rPr>
        <w:t>e</w:t>
      </w:r>
      <w:r w:rsidR="00116274" w:rsidRPr="00116274">
        <w:rPr>
          <w:bCs/>
          <w:lang w:val="sl-SI"/>
        </w:rPr>
        <w:t xml:space="preserve"> javne uslužbenke Irene Čeč Rebec za mesec november 2020</w:t>
      </w:r>
      <w:r w:rsidR="00116274">
        <w:rPr>
          <w:bCs/>
          <w:lang w:val="sl-SI"/>
        </w:rPr>
        <w:t>.</w:t>
      </w:r>
    </w:p>
    <w:p w14:paraId="3EFEE60A" w14:textId="77777777" w:rsidR="00116274" w:rsidRDefault="00116274" w:rsidP="00CB00D4">
      <w:pPr>
        <w:jc w:val="both"/>
        <w:rPr>
          <w:bCs/>
          <w:lang w:val="sl-SI"/>
        </w:rPr>
      </w:pPr>
    </w:p>
    <w:p w14:paraId="53CBDC15" w14:textId="77777777" w:rsidR="00CE5F73" w:rsidRDefault="00116274" w:rsidP="0011320F">
      <w:pPr>
        <w:jc w:val="both"/>
        <w:rPr>
          <w:bCs/>
          <w:lang w:val="sl-SI"/>
        </w:rPr>
      </w:pPr>
      <w:r>
        <w:rPr>
          <w:bCs/>
          <w:lang w:val="sl-SI"/>
        </w:rPr>
        <w:t xml:space="preserve">Direktor ugovarja, da do dneva vložitve ugovora ni vložil tožb zoper zaposlene, ki niso sklenili dogovora o vračilu preveč izplačanih potnih stroškov, saj bi bilo takšno ravnanje v nasprotju z načeli učinkovitosti in gospodarnosti kot ga določa tretji odstavek 2. člena Zakona o javnih </w:t>
      </w:r>
      <w:r>
        <w:rPr>
          <w:bCs/>
          <w:lang w:val="sl-SI"/>
        </w:rPr>
        <w:lastRenderedPageBreak/>
        <w:t>financah</w:t>
      </w:r>
      <w:r w:rsidRPr="00116274">
        <w:rPr>
          <w:rStyle w:val="Sprotnaopomba-sklic"/>
          <w:bCs/>
          <w:sz w:val="16"/>
          <w:szCs w:val="16"/>
          <w:lang w:val="sl-SI"/>
        </w:rPr>
        <w:footnoteReference w:id="2"/>
      </w:r>
      <w:r w:rsidR="00760EE1">
        <w:rPr>
          <w:bCs/>
          <w:lang w:val="sl-SI"/>
        </w:rPr>
        <w:t>.</w:t>
      </w:r>
      <w:r w:rsidR="002E06D1" w:rsidRPr="002E06D1">
        <w:rPr>
          <w:lang w:val="sl-SI"/>
        </w:rPr>
        <w:t xml:space="preserve"> </w:t>
      </w:r>
      <w:r w:rsidR="002E06D1">
        <w:rPr>
          <w:bCs/>
          <w:lang w:val="sl-SI"/>
        </w:rPr>
        <w:t>D</w:t>
      </w:r>
      <w:r w:rsidR="002E06D1" w:rsidRPr="002E06D1">
        <w:rPr>
          <w:bCs/>
          <w:lang w:val="sl-SI"/>
        </w:rPr>
        <w:t>rugi odstav</w:t>
      </w:r>
      <w:r w:rsidR="002E06D1">
        <w:rPr>
          <w:bCs/>
          <w:lang w:val="sl-SI"/>
        </w:rPr>
        <w:t>ek</w:t>
      </w:r>
      <w:r w:rsidR="002E06D1" w:rsidRPr="002E06D1">
        <w:rPr>
          <w:bCs/>
          <w:lang w:val="sl-SI"/>
        </w:rPr>
        <w:t xml:space="preserve"> 165. člena ZUJF</w:t>
      </w:r>
      <w:r w:rsidR="002E06D1">
        <w:rPr>
          <w:bCs/>
          <w:lang w:val="sl-SI"/>
        </w:rPr>
        <w:t xml:space="preserve"> v prvem delu nalaga</w:t>
      </w:r>
      <w:r w:rsidR="00295A54">
        <w:rPr>
          <w:bCs/>
          <w:lang w:val="sl-SI"/>
        </w:rPr>
        <w:t xml:space="preserve"> </w:t>
      </w:r>
      <w:r w:rsidR="00724B6A">
        <w:rPr>
          <w:bCs/>
          <w:lang w:val="sl-SI"/>
        </w:rPr>
        <w:t xml:space="preserve">delavcu obveznost povračila </w:t>
      </w:r>
      <w:r w:rsidR="00295A54">
        <w:rPr>
          <w:bCs/>
          <w:lang w:val="sl-SI"/>
        </w:rPr>
        <w:t>preveč</w:t>
      </w:r>
      <w:r w:rsidR="00724B6A">
        <w:rPr>
          <w:bCs/>
          <w:lang w:val="sl-SI"/>
        </w:rPr>
        <w:t xml:space="preserve"> izplačanih stroškov oz. </w:t>
      </w:r>
      <w:r w:rsidR="00295A54">
        <w:rPr>
          <w:bCs/>
          <w:lang w:val="sl-SI"/>
        </w:rPr>
        <w:t xml:space="preserve">prejemkov iz delovnega razmerja, pri čemer je način vračila predmet dogovora med delavcem in </w:t>
      </w:r>
      <w:bookmarkStart w:id="11" w:name="_Hlk32918470"/>
      <w:r w:rsidR="00295A54">
        <w:rPr>
          <w:bCs/>
          <w:lang w:val="sl-SI"/>
        </w:rPr>
        <w:t>delodajalcem. Zaradi  ugotovljenih nepravilnosti pri povračilu prevoznih stroškov določenim zaposlenim za leto 2019 je Stanovanjski sklad RS v skladu z drugim odstavkom 165. člena ZUJF zaposlene, pri katerih so bile take nepravilnosti ugotovljene, o tem obvestil in jih pisno pozval k sklenitvi dogovora o vračilu preveč izplačanih stroškov prevoza, o čemer je IJS dostavil ustrezna dokazila. Drugi odstavek 165. člena ZUJF določa, da mora delodajal</w:t>
      </w:r>
      <w:r w:rsidR="002341E8">
        <w:rPr>
          <w:bCs/>
          <w:lang w:val="sl-SI"/>
        </w:rPr>
        <w:t>ec</w:t>
      </w:r>
      <w:r w:rsidR="00295A54">
        <w:rPr>
          <w:bCs/>
          <w:lang w:val="sl-SI"/>
        </w:rPr>
        <w:t>, v kolikor z delavcem v enem mesecu od pisnega poziva delodajalca ne dosežeta soglasja o načinu povračila preveč izplačanih stroškov, preveč izplačani znesek zahtevati s tožbo. Stanovanjski sklad RS je v zvezi z obsegom dolžnega ravnanja na podlagi drugega odstavka 165. člena ZUJF</w:t>
      </w:r>
      <w:r w:rsidR="00893FA1">
        <w:rPr>
          <w:bCs/>
          <w:lang w:val="sl-SI"/>
        </w:rPr>
        <w:t xml:space="preserve"> pridobil pravno mnenje Odvetniške pisarne </w:t>
      </w:r>
      <w:proofErr w:type="spellStart"/>
      <w:r w:rsidR="00893FA1">
        <w:rPr>
          <w:bCs/>
          <w:lang w:val="sl-SI"/>
        </w:rPr>
        <w:t>Jadek</w:t>
      </w:r>
      <w:proofErr w:type="spellEnd"/>
      <w:r w:rsidR="00893FA1">
        <w:rPr>
          <w:bCs/>
          <w:lang w:val="sl-SI"/>
        </w:rPr>
        <w:t xml:space="preserve"> </w:t>
      </w:r>
      <w:r w:rsidR="00893FA1">
        <w:rPr>
          <w:rFonts w:cs="Arial"/>
          <w:bCs/>
          <w:lang w:val="sl-SI"/>
        </w:rPr>
        <w:t>&amp;</w:t>
      </w:r>
      <w:r w:rsidR="00893FA1">
        <w:rPr>
          <w:bCs/>
          <w:lang w:val="sl-SI"/>
        </w:rPr>
        <w:t xml:space="preserve"> Pensa </w:t>
      </w:r>
      <w:proofErr w:type="spellStart"/>
      <w:r w:rsidR="00893FA1">
        <w:rPr>
          <w:bCs/>
          <w:lang w:val="sl-SI"/>
        </w:rPr>
        <w:t>d.o.o</w:t>
      </w:r>
      <w:proofErr w:type="spellEnd"/>
      <w:r w:rsidR="00893FA1">
        <w:rPr>
          <w:bCs/>
          <w:lang w:val="sl-SI"/>
        </w:rPr>
        <w:t xml:space="preserve">. z dne 15. 1. 2021, v katerem je navedeno, da je </w:t>
      </w:r>
      <w:r w:rsidR="00893FA1" w:rsidRPr="00893FA1">
        <w:rPr>
          <w:bCs/>
          <w:lang w:val="sl-SI"/>
        </w:rPr>
        <w:t>Stanovanjski sklad RS</w:t>
      </w:r>
      <w:r w:rsidR="00893FA1">
        <w:rPr>
          <w:bCs/>
          <w:lang w:val="sl-SI"/>
        </w:rPr>
        <w:t xml:space="preserve"> z obvestilom zaposlenim o ugotovljenih nepravilnosti</w:t>
      </w:r>
      <w:r w:rsidR="00757025">
        <w:rPr>
          <w:bCs/>
          <w:lang w:val="sl-SI"/>
        </w:rPr>
        <w:t xml:space="preserve"> pozivom</w:t>
      </w:r>
      <w:r w:rsidR="00B819FB">
        <w:rPr>
          <w:bCs/>
          <w:lang w:val="sl-SI"/>
        </w:rPr>
        <w:t xml:space="preserve"> k sklenitvi dogovora o vračilu preveč izplačanih zneskov stroškov prevoza, ustrezno izpolnil obveznost iz prvega dela drug</w:t>
      </w:r>
      <w:r w:rsidR="00D37ABB">
        <w:rPr>
          <w:bCs/>
          <w:lang w:val="sl-SI"/>
        </w:rPr>
        <w:t>ega odstavka</w:t>
      </w:r>
      <w:r w:rsidR="00B819FB">
        <w:rPr>
          <w:bCs/>
          <w:lang w:val="sl-SI"/>
        </w:rPr>
        <w:t xml:space="preserve"> 165. člena ZUJF. </w:t>
      </w:r>
      <w:r w:rsidR="00B50594">
        <w:rPr>
          <w:bCs/>
          <w:lang w:val="sl-SI"/>
        </w:rPr>
        <w:t>V pravnem mnenju je tudi n</w:t>
      </w:r>
      <w:r w:rsidR="00B819FB">
        <w:rPr>
          <w:bCs/>
          <w:lang w:val="sl-SI"/>
        </w:rPr>
        <w:t xml:space="preserve">avedeno, da je upoštevajoč relevantno sodno prakso verjetnost uspeha s tožbo na vrnitev preveč plačanih stroškov zoper </w:t>
      </w:r>
      <w:r w:rsidR="001A681E">
        <w:rPr>
          <w:bCs/>
          <w:lang w:val="sl-SI"/>
        </w:rPr>
        <w:t>javne uslužbence</w:t>
      </w:r>
      <w:r w:rsidR="00B819FB">
        <w:rPr>
          <w:bCs/>
          <w:lang w:val="sl-SI"/>
        </w:rPr>
        <w:t xml:space="preserve"> zelo majhna ter da vložitev tožb zoper </w:t>
      </w:r>
      <w:r w:rsidR="002341E8">
        <w:rPr>
          <w:bCs/>
          <w:lang w:val="sl-SI"/>
        </w:rPr>
        <w:t>javne uslužbence</w:t>
      </w:r>
      <w:r w:rsidR="00B819FB">
        <w:rPr>
          <w:bCs/>
          <w:lang w:val="sl-SI"/>
        </w:rPr>
        <w:t xml:space="preserve"> zaradi ocenjenih negativnih finančnih učinkov za </w:t>
      </w:r>
      <w:r w:rsidR="00BF48F0">
        <w:rPr>
          <w:bCs/>
          <w:lang w:val="sl-SI"/>
        </w:rPr>
        <w:t>državo in</w:t>
      </w:r>
      <w:r w:rsidR="00BF48F0" w:rsidRPr="00BF48F0">
        <w:rPr>
          <w:lang w:val="sl-SI"/>
        </w:rPr>
        <w:t xml:space="preserve"> </w:t>
      </w:r>
      <w:r w:rsidR="00BF48F0" w:rsidRPr="00BF48F0">
        <w:rPr>
          <w:bCs/>
          <w:lang w:val="sl-SI"/>
        </w:rPr>
        <w:t>Stanovanjski sklad RS</w:t>
      </w:r>
      <w:r w:rsidR="00B819FB">
        <w:rPr>
          <w:bCs/>
          <w:lang w:val="sl-SI"/>
        </w:rPr>
        <w:t xml:space="preserve"> ne bi pripeljala do najugodnejšega rezultata za Stanovanjski sklad RS in posledično ne bi bila skladna z načelom gospodarnosti. Na podlagi v okviru pravnega mnenja opravljene ocene možnosti uspeha s tožbami zoper zaposlene v skladu z drugim odstavkom 165. člena ZUJF in analize finančnih učinkov le-teh, je mogoče sklepati, da takšno ravnanje ne bi bilo v skladu z zahtevo po učinkovitosti in gospodarnosti glede porabe javnih sredstev.</w:t>
      </w:r>
      <w:r w:rsidR="00BF48F0">
        <w:rPr>
          <w:bCs/>
          <w:lang w:val="sl-SI"/>
        </w:rPr>
        <w:t xml:space="preserve"> O</w:t>
      </w:r>
      <w:r w:rsidR="00B819FB">
        <w:rPr>
          <w:bCs/>
          <w:lang w:val="sl-SI"/>
        </w:rPr>
        <w:t xml:space="preserve">b </w:t>
      </w:r>
      <w:r w:rsidR="006B74B2">
        <w:rPr>
          <w:bCs/>
          <w:lang w:val="sl-SI"/>
        </w:rPr>
        <w:t>predpostavki</w:t>
      </w:r>
      <w:r w:rsidR="00B819FB">
        <w:rPr>
          <w:bCs/>
          <w:lang w:val="sl-SI"/>
        </w:rPr>
        <w:t xml:space="preserve">, da bi Stanovanjski sklad RS spor proti </w:t>
      </w:r>
      <w:r w:rsidR="002341E8">
        <w:rPr>
          <w:bCs/>
          <w:lang w:val="sl-SI"/>
        </w:rPr>
        <w:t>javnim uslužbencem</w:t>
      </w:r>
      <w:r w:rsidR="00B819FB">
        <w:rPr>
          <w:bCs/>
          <w:lang w:val="sl-SI"/>
        </w:rPr>
        <w:t xml:space="preserve"> izgubil, bi </w:t>
      </w:r>
      <w:r w:rsidR="00BF48F0">
        <w:rPr>
          <w:bCs/>
          <w:lang w:val="sl-SI"/>
        </w:rPr>
        <w:t xml:space="preserve">namreč </w:t>
      </w:r>
      <w:r w:rsidR="00B819FB">
        <w:rPr>
          <w:bCs/>
          <w:lang w:val="sl-SI"/>
        </w:rPr>
        <w:t xml:space="preserve">znašali ocenjeni stroški povezani z </w:t>
      </w:r>
      <w:r w:rsidR="00D37ABB">
        <w:rPr>
          <w:bCs/>
          <w:lang w:val="sl-SI"/>
        </w:rPr>
        <w:t>vložitvijo</w:t>
      </w:r>
      <w:r w:rsidR="00B819FB">
        <w:rPr>
          <w:bCs/>
          <w:lang w:val="sl-SI"/>
        </w:rPr>
        <w:t xml:space="preserve"> tožb in vodenjem postopka zoper zaposlene do </w:t>
      </w:r>
      <w:r w:rsidR="00D37ABB">
        <w:rPr>
          <w:bCs/>
          <w:lang w:val="sl-SI"/>
        </w:rPr>
        <w:t>pravnomočnosti</w:t>
      </w:r>
      <w:r w:rsidR="00B819FB">
        <w:rPr>
          <w:bCs/>
          <w:lang w:val="sl-SI"/>
        </w:rPr>
        <w:t xml:space="preserve"> sodb približno 31.232 evrov.</w:t>
      </w:r>
      <w:r w:rsidR="00D37ABB">
        <w:rPr>
          <w:bCs/>
          <w:lang w:val="sl-SI"/>
        </w:rPr>
        <w:t xml:space="preserve"> </w:t>
      </w:r>
      <w:r w:rsidR="008B4049">
        <w:rPr>
          <w:bCs/>
          <w:lang w:val="sl-SI"/>
        </w:rPr>
        <w:t xml:space="preserve">Po drugi strani </w:t>
      </w:r>
      <w:r w:rsidR="00BF48F0">
        <w:rPr>
          <w:bCs/>
          <w:lang w:val="sl-SI"/>
        </w:rPr>
        <w:t>pa bi finančni učinek sprožitve postopkov za Stanovanjski sklad RS</w:t>
      </w:r>
      <w:r w:rsidR="002341E8">
        <w:rPr>
          <w:bCs/>
          <w:lang w:val="sl-SI"/>
        </w:rPr>
        <w:t>,</w:t>
      </w:r>
      <w:r w:rsidR="00BF48F0">
        <w:rPr>
          <w:bCs/>
          <w:lang w:val="sl-SI"/>
        </w:rPr>
        <w:t xml:space="preserve"> </w:t>
      </w:r>
      <w:r w:rsidR="008B4049">
        <w:rPr>
          <w:bCs/>
          <w:lang w:val="sl-SI"/>
        </w:rPr>
        <w:t>tudi če bi</w:t>
      </w:r>
      <w:r w:rsidR="00BF48F0">
        <w:rPr>
          <w:bCs/>
          <w:lang w:val="sl-SI"/>
        </w:rPr>
        <w:t xml:space="preserve"> le-ta</w:t>
      </w:r>
      <w:r w:rsidR="008B4049">
        <w:rPr>
          <w:bCs/>
          <w:lang w:val="sl-SI"/>
        </w:rPr>
        <w:t xml:space="preserve"> v pravdi zoper zaposlene uspel (kar je malo verjetno)</w:t>
      </w:r>
      <w:r w:rsidR="00BF48F0">
        <w:rPr>
          <w:bCs/>
          <w:lang w:val="sl-SI"/>
        </w:rPr>
        <w:t xml:space="preserve">, glede na skupni dolgovani znesek zgolj 1.348,60 evrov pomenil, da </w:t>
      </w:r>
      <w:r w:rsidR="00BF48F0" w:rsidRPr="00BF48F0">
        <w:rPr>
          <w:bCs/>
          <w:lang w:val="sl-SI"/>
        </w:rPr>
        <w:t xml:space="preserve">Stanovanjski sklad RS </w:t>
      </w:r>
      <w:r w:rsidR="00BF48F0">
        <w:rPr>
          <w:bCs/>
          <w:lang w:val="sl-SI"/>
        </w:rPr>
        <w:t xml:space="preserve">ne bi dobil povrnjenih vseh stroškov postopka. Lahko pa bi sodišče celo presodilo, da vsaka stranka nosi svoje stroške postopka, kar bi pomenilo, da bi bil končen rezultat </w:t>
      </w:r>
      <w:bookmarkStart w:id="12" w:name="_Hlk63768792"/>
      <w:r w:rsidR="00BF48F0">
        <w:rPr>
          <w:bCs/>
          <w:lang w:val="sl-SI"/>
        </w:rPr>
        <w:t xml:space="preserve">Stanovanjskega sklada RS </w:t>
      </w:r>
      <w:bookmarkEnd w:id="12"/>
      <w:r w:rsidR="00BF48F0">
        <w:rPr>
          <w:bCs/>
          <w:lang w:val="sl-SI"/>
        </w:rPr>
        <w:t>glede stroškov postopka in prisojene zneske povrnitve stroškov negativen. Odrejeni ukrep, ki se nanaša na obveznost vložitve tožb zoper zaposlene</w:t>
      </w:r>
      <w:r w:rsidR="002341E8">
        <w:rPr>
          <w:bCs/>
          <w:lang w:val="sl-SI"/>
        </w:rPr>
        <w:t>,</w:t>
      </w:r>
      <w:r w:rsidR="00BF48F0">
        <w:rPr>
          <w:bCs/>
          <w:lang w:val="sl-SI"/>
        </w:rPr>
        <w:t xml:space="preserve"> </w:t>
      </w:r>
      <w:r w:rsidR="002341E8">
        <w:rPr>
          <w:bCs/>
          <w:lang w:val="sl-SI"/>
        </w:rPr>
        <w:t xml:space="preserve">zato </w:t>
      </w:r>
      <w:r w:rsidR="00BF48F0">
        <w:rPr>
          <w:bCs/>
          <w:lang w:val="sl-SI"/>
        </w:rPr>
        <w:t xml:space="preserve">ni primeren za doseganje cilja, ki ga zasleduje inšpekcijski postopek, tj. za zagotovitev spoštovanja načel in gospodarnosti pri pripravi in izvrševanju proračuna, saj ne vodi do najugodnejšega rezultata za finančna sredstva </w:t>
      </w:r>
      <w:bookmarkStart w:id="13" w:name="_Hlk63769866"/>
      <w:r w:rsidR="00BF48F0" w:rsidRPr="00BF48F0">
        <w:rPr>
          <w:bCs/>
          <w:lang w:val="sl-SI"/>
        </w:rPr>
        <w:t>Stanovanjskega sklada RS</w:t>
      </w:r>
      <w:bookmarkEnd w:id="13"/>
      <w:r w:rsidR="002341E8">
        <w:rPr>
          <w:bCs/>
          <w:lang w:val="sl-SI"/>
        </w:rPr>
        <w:t>. D</w:t>
      </w:r>
      <w:r w:rsidR="00863A75">
        <w:rPr>
          <w:bCs/>
          <w:lang w:val="sl-SI"/>
        </w:rPr>
        <w:t xml:space="preserve">irektor </w:t>
      </w:r>
      <w:r w:rsidR="001A681E">
        <w:rPr>
          <w:bCs/>
          <w:lang w:val="sl-SI"/>
        </w:rPr>
        <w:t>navaja</w:t>
      </w:r>
      <w:r w:rsidR="00863A75">
        <w:rPr>
          <w:bCs/>
          <w:lang w:val="sl-SI"/>
        </w:rPr>
        <w:t>, da se stroški prevoza na delo in z dela zaposlenih v Stanovanjskem skladu RS ne izplačujejo iz proračuna RS, temveč iz lastnih sredstev</w:t>
      </w:r>
      <w:r w:rsidR="00863A75" w:rsidRPr="00863A75">
        <w:rPr>
          <w:lang w:val="sl-SI"/>
        </w:rPr>
        <w:t xml:space="preserve"> </w:t>
      </w:r>
      <w:bookmarkStart w:id="14" w:name="_Hlk63769922"/>
      <w:r w:rsidR="00863A75" w:rsidRPr="00863A75">
        <w:rPr>
          <w:bCs/>
          <w:lang w:val="sl-SI"/>
        </w:rPr>
        <w:t>Stanovanjske</w:t>
      </w:r>
      <w:r w:rsidR="00863A75">
        <w:rPr>
          <w:bCs/>
          <w:lang w:val="sl-SI"/>
        </w:rPr>
        <w:t>ga</w:t>
      </w:r>
      <w:r w:rsidR="00863A75" w:rsidRPr="00863A75">
        <w:rPr>
          <w:bCs/>
          <w:lang w:val="sl-SI"/>
        </w:rPr>
        <w:t xml:space="preserve"> sklad</w:t>
      </w:r>
      <w:r w:rsidR="00863A75">
        <w:rPr>
          <w:bCs/>
          <w:lang w:val="sl-SI"/>
        </w:rPr>
        <w:t>a</w:t>
      </w:r>
      <w:r w:rsidR="00E83B52">
        <w:rPr>
          <w:bCs/>
          <w:lang w:val="sl-SI"/>
        </w:rPr>
        <w:t xml:space="preserve"> RS</w:t>
      </w:r>
      <w:bookmarkEnd w:id="14"/>
      <w:r w:rsidR="00863A75">
        <w:rPr>
          <w:bCs/>
          <w:lang w:val="sl-SI"/>
        </w:rPr>
        <w:t xml:space="preserve">. Glede na vse navedeno bi bila izvršitev odrejenega ukrepa </w:t>
      </w:r>
      <w:r w:rsidR="00152CCA">
        <w:rPr>
          <w:bCs/>
          <w:lang w:val="sl-SI"/>
        </w:rPr>
        <w:t xml:space="preserve">v nasprotju </w:t>
      </w:r>
      <w:r w:rsidR="00E83B52">
        <w:rPr>
          <w:bCs/>
          <w:lang w:val="sl-SI"/>
        </w:rPr>
        <w:t xml:space="preserve">s tretjim odstavkom 2. člena ZJF, saj obstaja večja verjetnost, da bi imel odrejeni ukrep na finančna sredstva </w:t>
      </w:r>
      <w:r w:rsidR="00E83B52" w:rsidRPr="00E83B52">
        <w:rPr>
          <w:bCs/>
          <w:lang w:val="sl-SI"/>
        </w:rPr>
        <w:t>Stanovanjskega sklada RS</w:t>
      </w:r>
      <w:r w:rsidR="00E83B52">
        <w:rPr>
          <w:bCs/>
          <w:lang w:val="sl-SI"/>
        </w:rPr>
        <w:t xml:space="preserve"> negativen vpliv kot </w:t>
      </w:r>
      <w:r w:rsidR="002341E8">
        <w:rPr>
          <w:bCs/>
          <w:lang w:val="sl-SI"/>
        </w:rPr>
        <w:t xml:space="preserve">pa </w:t>
      </w:r>
      <w:r w:rsidR="00E83B52">
        <w:rPr>
          <w:bCs/>
          <w:lang w:val="sl-SI"/>
        </w:rPr>
        <w:t>pozitiven</w:t>
      </w:r>
      <w:r w:rsidR="002341E8">
        <w:rPr>
          <w:bCs/>
          <w:lang w:val="sl-SI"/>
        </w:rPr>
        <w:t xml:space="preserve"> vpliv</w:t>
      </w:r>
      <w:r w:rsidR="00350BCC">
        <w:rPr>
          <w:bCs/>
          <w:lang w:val="sl-SI"/>
        </w:rPr>
        <w:t>.</w:t>
      </w:r>
      <w:r w:rsidR="00E83B52">
        <w:rPr>
          <w:bCs/>
          <w:lang w:val="sl-SI"/>
        </w:rPr>
        <w:t xml:space="preserve"> Na proračun države pa ne bi imel vpliva, ker se plače in stroški prevoza na delo in z dela oziroma delo </w:t>
      </w:r>
      <w:r w:rsidR="00E83B52" w:rsidRPr="00E83B52">
        <w:rPr>
          <w:bCs/>
          <w:lang w:val="sl-SI"/>
        </w:rPr>
        <w:t>Stanovanjskega sklada RS</w:t>
      </w:r>
      <w:r w:rsidR="00E83B52">
        <w:rPr>
          <w:bCs/>
          <w:lang w:val="sl-SI"/>
        </w:rPr>
        <w:t xml:space="preserve"> v nobenem deležu sredstev ne financira</w:t>
      </w:r>
      <w:r w:rsidR="00DD763E">
        <w:rPr>
          <w:bCs/>
          <w:lang w:val="sl-SI"/>
        </w:rPr>
        <w:t>jo</w:t>
      </w:r>
      <w:r w:rsidR="00E83B52">
        <w:rPr>
          <w:bCs/>
          <w:lang w:val="sl-SI"/>
        </w:rPr>
        <w:t xml:space="preserve"> iz proračuna države. V izogib ravnanju v nasprotju</w:t>
      </w:r>
      <w:r w:rsidR="00350BCC">
        <w:rPr>
          <w:bCs/>
          <w:lang w:val="sl-SI"/>
        </w:rPr>
        <w:t xml:space="preserve"> z načeli ekonomičnosti in gospodarnosti </w:t>
      </w:r>
      <w:r w:rsidR="00350BCC" w:rsidRPr="00350BCC">
        <w:rPr>
          <w:bCs/>
          <w:lang w:val="sl-SI"/>
        </w:rPr>
        <w:t>Stanovanjskega sklada RS</w:t>
      </w:r>
      <w:r w:rsidR="002341E8">
        <w:rPr>
          <w:bCs/>
          <w:lang w:val="sl-SI"/>
        </w:rPr>
        <w:t>,</w:t>
      </w:r>
      <w:r w:rsidR="00350BCC">
        <w:rPr>
          <w:bCs/>
          <w:lang w:val="sl-SI"/>
        </w:rPr>
        <w:t xml:space="preserve"> direktor drugostopnemu organu predlaga, da </w:t>
      </w:r>
      <w:r w:rsidR="002341E8">
        <w:rPr>
          <w:bCs/>
          <w:lang w:val="sl-SI"/>
        </w:rPr>
        <w:t xml:space="preserve">le-ta </w:t>
      </w:r>
      <w:r w:rsidR="00350BCC">
        <w:rPr>
          <w:bCs/>
          <w:lang w:val="sl-SI"/>
        </w:rPr>
        <w:t>odpravi ukrep obveznosti predložitve dokazila o vložitvi tožb zoper zaposlene</w:t>
      </w:r>
      <w:r w:rsidR="00505DC0">
        <w:rPr>
          <w:bCs/>
          <w:lang w:val="sl-SI"/>
        </w:rPr>
        <w:t xml:space="preserve"> zaradi vračila preveč izplačanih stroškov prevoza na delo in z dela v skladu drugim odstavkom 165. člena ZUJF.</w:t>
      </w:r>
    </w:p>
    <w:p w14:paraId="4EC6F249" w14:textId="77777777" w:rsidR="006E3308" w:rsidRDefault="006E3308" w:rsidP="0011320F">
      <w:pPr>
        <w:jc w:val="both"/>
        <w:rPr>
          <w:bCs/>
          <w:lang w:val="sl-SI"/>
        </w:rPr>
      </w:pPr>
    </w:p>
    <w:p w14:paraId="4149C07F" w14:textId="77777777" w:rsidR="006E3308" w:rsidRDefault="006E3308" w:rsidP="0011320F">
      <w:pPr>
        <w:jc w:val="both"/>
        <w:rPr>
          <w:bCs/>
          <w:lang w:val="sl-SI"/>
        </w:rPr>
      </w:pPr>
      <w:r>
        <w:rPr>
          <w:bCs/>
          <w:lang w:val="sl-SI"/>
        </w:rPr>
        <w:t xml:space="preserve">Direktor </w:t>
      </w:r>
      <w:r w:rsidR="003A7704">
        <w:rPr>
          <w:bCs/>
          <w:lang w:val="sl-SI"/>
        </w:rPr>
        <w:t>tudi</w:t>
      </w:r>
      <w:r>
        <w:rPr>
          <w:bCs/>
          <w:lang w:val="sl-SI"/>
        </w:rPr>
        <w:t xml:space="preserve"> navaja, da je na 3. strani zapisnika zapisan</w:t>
      </w:r>
      <w:r w:rsidR="002341E8">
        <w:rPr>
          <w:bCs/>
          <w:lang w:val="sl-SI"/>
        </w:rPr>
        <w:t>o</w:t>
      </w:r>
      <w:r>
        <w:rPr>
          <w:bCs/>
          <w:lang w:val="sl-SI"/>
        </w:rPr>
        <w:t xml:space="preserve">, da je </w:t>
      </w:r>
      <w:bookmarkStart w:id="15" w:name="_Hlk63773832"/>
      <w:r>
        <w:rPr>
          <w:bCs/>
          <w:lang w:val="sl-SI"/>
        </w:rPr>
        <w:t xml:space="preserve">javna uslužbenka Irena Čeč Rebec </w:t>
      </w:r>
      <w:bookmarkEnd w:id="15"/>
      <w:r>
        <w:rPr>
          <w:bCs/>
          <w:lang w:val="sl-SI"/>
        </w:rPr>
        <w:t xml:space="preserve">30. 11. 2020 sklenila dogovor o obročnem vračilu preveč izplačanih zneskov stroškov prevoza na delo in z dela, na podlagi katerega je prvi obrok vrnila ob </w:t>
      </w:r>
      <w:r w:rsidR="002341E8">
        <w:rPr>
          <w:bCs/>
          <w:lang w:val="sl-SI"/>
        </w:rPr>
        <w:t xml:space="preserve">izplačilu </w:t>
      </w:r>
      <w:r>
        <w:rPr>
          <w:bCs/>
          <w:lang w:val="sl-SI"/>
        </w:rPr>
        <w:t>plač</w:t>
      </w:r>
      <w:r w:rsidR="002341E8">
        <w:rPr>
          <w:bCs/>
          <w:lang w:val="sl-SI"/>
        </w:rPr>
        <w:t>e</w:t>
      </w:r>
      <w:r>
        <w:rPr>
          <w:bCs/>
          <w:lang w:val="sl-SI"/>
        </w:rPr>
        <w:t xml:space="preserve"> za november 2020. Inšpektorica je ugotovila, da </w:t>
      </w:r>
      <w:r w:rsidRPr="006E3308">
        <w:rPr>
          <w:bCs/>
          <w:lang w:val="sl-SI"/>
        </w:rPr>
        <w:t>Stanovanjski sklad RS</w:t>
      </w:r>
      <w:r>
        <w:rPr>
          <w:bCs/>
          <w:lang w:val="sl-SI"/>
        </w:rPr>
        <w:t xml:space="preserve"> ni predložil plačilne liste </w:t>
      </w:r>
      <w:r w:rsidR="004D72A4">
        <w:rPr>
          <w:bCs/>
          <w:lang w:val="sl-SI"/>
        </w:rPr>
        <w:t xml:space="preserve">navedene javne uslužbenke in odredila, da </w:t>
      </w:r>
      <w:r w:rsidR="002341E8">
        <w:rPr>
          <w:bCs/>
          <w:lang w:val="sl-SI"/>
        </w:rPr>
        <w:t xml:space="preserve">jo </w:t>
      </w:r>
      <w:r w:rsidR="004D72A4">
        <w:rPr>
          <w:bCs/>
          <w:lang w:val="sl-SI"/>
        </w:rPr>
        <w:t xml:space="preserve">mora predložiti. Direktor pojasnjuje, da se je rok za vložitev </w:t>
      </w:r>
      <w:r w:rsidR="004D72A4">
        <w:rPr>
          <w:bCs/>
          <w:lang w:val="sl-SI"/>
        </w:rPr>
        <w:lastRenderedPageBreak/>
        <w:t>odgovor</w:t>
      </w:r>
      <w:r w:rsidR="004556A9">
        <w:rPr>
          <w:bCs/>
          <w:lang w:val="sl-SI"/>
        </w:rPr>
        <w:t>a</w:t>
      </w:r>
      <w:r w:rsidR="004D72A4">
        <w:rPr>
          <w:bCs/>
          <w:lang w:val="sl-SI"/>
        </w:rPr>
        <w:t xml:space="preserve"> n</w:t>
      </w:r>
      <w:r w:rsidR="004D72A4" w:rsidRPr="002341E8">
        <w:rPr>
          <w:bCs/>
          <w:lang w:val="sl-SI"/>
        </w:rPr>
        <w:t>a Poziv</w:t>
      </w:r>
      <w:r w:rsidR="004D72A4">
        <w:rPr>
          <w:bCs/>
          <w:lang w:val="sl-SI"/>
        </w:rPr>
        <w:t xml:space="preserve"> za dopolnitev dokumentacije št. 0611-15/2020-20 z dne 26. 11. 2020 iztekel 3. </w:t>
      </w:r>
      <w:r w:rsidR="002341E8">
        <w:rPr>
          <w:bCs/>
          <w:lang w:val="sl-SI"/>
        </w:rPr>
        <w:t>1</w:t>
      </w:r>
      <w:r w:rsidR="004D72A4">
        <w:rPr>
          <w:bCs/>
          <w:lang w:val="sl-SI"/>
        </w:rPr>
        <w:t>2. 202</w:t>
      </w:r>
      <w:r w:rsidR="002341E8">
        <w:rPr>
          <w:bCs/>
          <w:lang w:val="sl-SI"/>
        </w:rPr>
        <w:t>0</w:t>
      </w:r>
      <w:r w:rsidR="004D72A4">
        <w:rPr>
          <w:bCs/>
          <w:lang w:val="sl-SI"/>
        </w:rPr>
        <w:t xml:space="preserve">, prvi odtegljaj od plače iz naslova vračila preplačila stroškov prevoza pa je </w:t>
      </w:r>
      <w:r w:rsidR="004556A9">
        <w:rPr>
          <w:bCs/>
          <w:lang w:val="sl-SI"/>
        </w:rPr>
        <w:t xml:space="preserve">bil </w:t>
      </w:r>
      <w:r w:rsidR="004D72A4">
        <w:rPr>
          <w:bCs/>
          <w:lang w:val="sl-SI"/>
        </w:rPr>
        <w:t xml:space="preserve">izveden 5. 1. 2021 ob izplačilu plače za mesec december 2020 kot je </w:t>
      </w:r>
      <w:r w:rsidR="004556A9">
        <w:rPr>
          <w:bCs/>
          <w:lang w:val="sl-SI"/>
        </w:rPr>
        <w:t xml:space="preserve">to </w:t>
      </w:r>
      <w:r w:rsidR="004D72A4">
        <w:rPr>
          <w:bCs/>
          <w:lang w:val="sl-SI"/>
        </w:rPr>
        <w:t>razvidno iz priložene plačilne liste Irene Čeč Rebec za mesec 2020. Ker se je rok za vloži</w:t>
      </w:r>
      <w:r w:rsidR="004556A9">
        <w:rPr>
          <w:bCs/>
          <w:lang w:val="sl-SI"/>
        </w:rPr>
        <w:t>tev</w:t>
      </w:r>
      <w:r w:rsidR="004D72A4">
        <w:rPr>
          <w:bCs/>
          <w:lang w:val="sl-SI"/>
        </w:rPr>
        <w:t xml:space="preserve"> odgovora iztekel pred datumo</w:t>
      </w:r>
      <w:r w:rsidR="004556A9">
        <w:rPr>
          <w:bCs/>
          <w:lang w:val="sl-SI"/>
        </w:rPr>
        <w:t>m</w:t>
      </w:r>
      <w:r w:rsidR="004D72A4">
        <w:rPr>
          <w:bCs/>
          <w:lang w:val="sl-SI"/>
        </w:rPr>
        <w:t xml:space="preserve"> izplačila plače za mesec 2020, </w:t>
      </w:r>
      <w:r w:rsidR="004D72A4" w:rsidRPr="004D72A4">
        <w:rPr>
          <w:bCs/>
          <w:lang w:val="sl-SI"/>
        </w:rPr>
        <w:t>Stanovanjski sklad RS</w:t>
      </w:r>
      <w:r w:rsidR="004D72A4">
        <w:rPr>
          <w:bCs/>
          <w:lang w:val="sl-SI"/>
        </w:rPr>
        <w:t xml:space="preserve"> </w:t>
      </w:r>
      <w:r w:rsidR="004556A9">
        <w:rPr>
          <w:bCs/>
          <w:lang w:val="sl-SI"/>
        </w:rPr>
        <w:t xml:space="preserve">v postavljenem roku </w:t>
      </w:r>
      <w:r w:rsidR="004556A9" w:rsidRPr="004556A9">
        <w:rPr>
          <w:bCs/>
          <w:lang w:val="sl-SI"/>
        </w:rPr>
        <w:t xml:space="preserve">ni mogel </w:t>
      </w:r>
      <w:r w:rsidR="004556A9">
        <w:rPr>
          <w:bCs/>
          <w:lang w:val="sl-SI"/>
        </w:rPr>
        <w:t xml:space="preserve">ustrezno </w:t>
      </w:r>
      <w:r w:rsidR="002341E8">
        <w:rPr>
          <w:bCs/>
          <w:lang w:val="sl-SI"/>
        </w:rPr>
        <w:t>do</w:t>
      </w:r>
      <w:r w:rsidR="004556A9">
        <w:rPr>
          <w:bCs/>
          <w:lang w:val="sl-SI"/>
        </w:rPr>
        <w:t>polniti zahtevane dokumentacije. Glede na to, da je Stanovanjski sklad izpolnil obveznost predložitve relevantne plačilne liste javne uslužbenke Irene Čeč Rebec za mesec november 2020</w:t>
      </w:r>
      <w:r w:rsidR="007B186A">
        <w:rPr>
          <w:bCs/>
          <w:lang w:val="sl-SI"/>
        </w:rPr>
        <w:t xml:space="preserve"> ob vložitvi ugovora</w:t>
      </w:r>
      <w:r w:rsidR="004556A9">
        <w:rPr>
          <w:bCs/>
          <w:lang w:val="sl-SI"/>
        </w:rPr>
        <w:t>, direktor predlaga, da se predlagani ukrep inšpektorice, da naj</w:t>
      </w:r>
      <w:r w:rsidR="004556A9" w:rsidRPr="004556A9">
        <w:rPr>
          <w:lang w:val="sl-SI"/>
        </w:rPr>
        <w:t xml:space="preserve"> </w:t>
      </w:r>
      <w:r w:rsidR="004556A9" w:rsidRPr="004556A9">
        <w:rPr>
          <w:bCs/>
          <w:lang w:val="sl-SI"/>
        </w:rPr>
        <w:t>predloži</w:t>
      </w:r>
      <w:r w:rsidR="004556A9">
        <w:rPr>
          <w:bCs/>
          <w:lang w:val="sl-SI"/>
        </w:rPr>
        <w:t xml:space="preserve"> </w:t>
      </w:r>
      <w:r w:rsidR="004556A9" w:rsidRPr="004556A9">
        <w:rPr>
          <w:bCs/>
          <w:lang w:val="sl-SI"/>
        </w:rPr>
        <w:t>plačiln</w:t>
      </w:r>
      <w:r w:rsidR="004556A9">
        <w:rPr>
          <w:bCs/>
          <w:lang w:val="sl-SI"/>
        </w:rPr>
        <w:t>o</w:t>
      </w:r>
      <w:r w:rsidR="004556A9" w:rsidRPr="004556A9">
        <w:rPr>
          <w:bCs/>
          <w:lang w:val="sl-SI"/>
        </w:rPr>
        <w:t xml:space="preserve"> list</w:t>
      </w:r>
      <w:r w:rsidR="004556A9">
        <w:rPr>
          <w:bCs/>
          <w:lang w:val="sl-SI"/>
        </w:rPr>
        <w:t>o</w:t>
      </w:r>
      <w:r w:rsidR="004556A9" w:rsidRPr="004556A9">
        <w:rPr>
          <w:bCs/>
          <w:lang w:val="sl-SI"/>
        </w:rPr>
        <w:t xml:space="preserve"> navedene javne uslužbenk</w:t>
      </w:r>
      <w:r w:rsidR="004556A9">
        <w:rPr>
          <w:bCs/>
          <w:lang w:val="sl-SI"/>
        </w:rPr>
        <w:t>e, odpravi.</w:t>
      </w:r>
    </w:p>
    <w:p w14:paraId="456AAA25" w14:textId="77777777" w:rsidR="00710CBA" w:rsidRDefault="00710CBA" w:rsidP="0011320F">
      <w:pPr>
        <w:jc w:val="both"/>
        <w:rPr>
          <w:bCs/>
          <w:lang w:val="sl-SI"/>
        </w:rPr>
      </w:pPr>
    </w:p>
    <w:p w14:paraId="280E1766" w14:textId="77777777" w:rsidR="00710CBA" w:rsidRPr="00350BCC" w:rsidRDefault="00710CBA" w:rsidP="0011320F">
      <w:pPr>
        <w:jc w:val="both"/>
        <w:rPr>
          <w:bCs/>
          <w:lang w:val="sl-SI"/>
        </w:rPr>
      </w:pPr>
      <w:r>
        <w:rPr>
          <w:bCs/>
          <w:lang w:val="sl-SI"/>
        </w:rPr>
        <w:t>Direktor še navaja, da s</w:t>
      </w:r>
      <w:r w:rsidR="003A7704">
        <w:rPr>
          <w:bCs/>
          <w:lang w:val="sl-SI"/>
        </w:rPr>
        <w:t>o</w:t>
      </w:r>
      <w:r>
        <w:rPr>
          <w:bCs/>
          <w:lang w:val="sl-SI"/>
        </w:rPr>
        <w:t xml:space="preserve"> dolgovan</w:t>
      </w:r>
      <w:r w:rsidR="007B186A">
        <w:rPr>
          <w:bCs/>
          <w:lang w:val="sl-SI"/>
        </w:rPr>
        <w:t>e</w:t>
      </w:r>
      <w:r>
        <w:rPr>
          <w:bCs/>
          <w:lang w:val="sl-SI"/>
        </w:rPr>
        <w:t xml:space="preserve"> zneske stroškov prevoza na delo in z dela vrnili trije javni uslužbenci, in sicer 4. 12. 2020 Branka Trebušak, 21. 12. 2020 </w:t>
      </w:r>
      <w:proofErr w:type="spellStart"/>
      <w:r>
        <w:rPr>
          <w:bCs/>
          <w:lang w:val="sl-SI"/>
        </w:rPr>
        <w:t>Mirela</w:t>
      </w:r>
      <w:proofErr w:type="spellEnd"/>
      <w:r>
        <w:rPr>
          <w:bCs/>
          <w:lang w:val="sl-SI"/>
        </w:rPr>
        <w:t xml:space="preserve"> Kovačević in 11. 1. 2021 Damjana Varšek, kar izhaja tudi iz predloženih potrdil o prejetih plačilih. V </w:t>
      </w:r>
      <w:r w:rsidR="007B186A">
        <w:rPr>
          <w:bCs/>
          <w:lang w:val="sl-SI"/>
        </w:rPr>
        <w:t>v</w:t>
      </w:r>
      <w:r>
        <w:rPr>
          <w:bCs/>
          <w:lang w:val="sl-SI"/>
        </w:rPr>
        <w:t xml:space="preserve">mesnem času pa je bil s Katarino Tomšič sklenjen dogovor o vračilu preveč izplačanih stroškov prevoza na delo in z dela, ki se bo javni uslužbenki odštel pri plači za mesec januar 2021 dne 5. 2. 2021. Direktor predlaga, da se prejeta izplačila upoštevajo pri ukrepih. </w:t>
      </w:r>
    </w:p>
    <w:bookmarkEnd w:id="10"/>
    <w:bookmarkEnd w:id="11"/>
    <w:p w14:paraId="3FA4623F" w14:textId="77777777" w:rsidR="00581592" w:rsidRDefault="00581592" w:rsidP="008500E9">
      <w:pPr>
        <w:rPr>
          <w:b/>
          <w:lang w:val="sl-SI"/>
        </w:rPr>
      </w:pPr>
    </w:p>
    <w:p w14:paraId="2059DB96" w14:textId="77777777" w:rsidR="00A62270" w:rsidRDefault="00A62270" w:rsidP="008500E9">
      <w:pPr>
        <w:rPr>
          <w:b/>
          <w:lang w:val="sl-SI"/>
        </w:rPr>
      </w:pPr>
    </w:p>
    <w:p w14:paraId="3249D505" w14:textId="77777777" w:rsidR="008F0B45" w:rsidRDefault="008F0B45" w:rsidP="00F60C0A">
      <w:pPr>
        <w:jc w:val="center"/>
        <w:rPr>
          <w:b/>
          <w:lang w:val="sl-SI"/>
        </w:rPr>
      </w:pPr>
      <w:r w:rsidRPr="008F0B45">
        <w:rPr>
          <w:b/>
          <w:lang w:val="sl-SI"/>
        </w:rPr>
        <w:t>I</w:t>
      </w:r>
      <w:r>
        <w:rPr>
          <w:b/>
          <w:lang w:val="sl-SI"/>
        </w:rPr>
        <w:t>II</w:t>
      </w:r>
      <w:r w:rsidRPr="008F0B45">
        <w:rPr>
          <w:b/>
          <w:lang w:val="sl-SI"/>
        </w:rPr>
        <w:t xml:space="preserve">. Odgovor na ugovor na </w:t>
      </w:r>
      <w:r w:rsidR="009E1E41">
        <w:rPr>
          <w:b/>
          <w:lang w:val="sl-SI"/>
        </w:rPr>
        <w:t>zapisnik o inšpekcijskem nadzoru</w:t>
      </w:r>
    </w:p>
    <w:p w14:paraId="557DFE40" w14:textId="77777777" w:rsidR="00710CBA" w:rsidRDefault="00710CBA" w:rsidP="00F60C0A">
      <w:pPr>
        <w:jc w:val="center"/>
        <w:rPr>
          <w:b/>
          <w:lang w:val="sl-SI"/>
        </w:rPr>
      </w:pPr>
    </w:p>
    <w:p w14:paraId="5D8FCA7E" w14:textId="77777777" w:rsidR="00AE229E" w:rsidRDefault="00710CBA" w:rsidP="00AE229E">
      <w:pPr>
        <w:spacing w:line="260" w:lineRule="atLeast"/>
        <w:jc w:val="both"/>
        <w:rPr>
          <w:rFonts w:eastAsiaTheme="minorHAnsi" w:cs="Arial"/>
          <w:szCs w:val="20"/>
          <w:lang w:val="sl-SI"/>
        </w:rPr>
      </w:pPr>
      <w:r>
        <w:rPr>
          <w:rFonts w:eastAsiaTheme="minorHAnsi" w:cs="Arial"/>
          <w:szCs w:val="20"/>
          <w:lang w:val="sl-SI"/>
        </w:rPr>
        <w:t xml:space="preserve">Direktor je k ugovoru predložil tudi plačilno listo </w:t>
      </w:r>
      <w:r w:rsidRPr="00710CBA">
        <w:rPr>
          <w:rFonts w:eastAsiaTheme="minorHAnsi" w:cs="Arial"/>
          <w:szCs w:val="20"/>
          <w:lang w:val="sl-SI"/>
        </w:rPr>
        <w:t>javne uslužbenke Irene Čeč Rebec za mesec november 2020</w:t>
      </w:r>
      <w:r>
        <w:rPr>
          <w:rFonts w:eastAsiaTheme="minorHAnsi" w:cs="Arial"/>
          <w:szCs w:val="20"/>
          <w:lang w:val="sl-SI"/>
        </w:rPr>
        <w:t>, zato je izvršil odrejeni ukrep inšpektorice</w:t>
      </w:r>
      <w:r w:rsidR="00885456">
        <w:rPr>
          <w:rFonts w:eastAsiaTheme="minorHAnsi" w:cs="Arial"/>
          <w:szCs w:val="20"/>
          <w:lang w:val="sl-SI"/>
        </w:rPr>
        <w:t xml:space="preserve"> glede obveznosti preložitve predmetne plačilne liste</w:t>
      </w:r>
      <w:r>
        <w:rPr>
          <w:rFonts w:eastAsiaTheme="minorHAnsi" w:cs="Arial"/>
          <w:szCs w:val="20"/>
          <w:lang w:val="sl-SI"/>
        </w:rPr>
        <w:t>.</w:t>
      </w:r>
    </w:p>
    <w:p w14:paraId="70583D87" w14:textId="77777777" w:rsidR="00710CBA" w:rsidRPr="00710CBA" w:rsidRDefault="00710CBA" w:rsidP="00AE229E">
      <w:pPr>
        <w:spacing w:line="260" w:lineRule="atLeast"/>
        <w:jc w:val="both"/>
        <w:rPr>
          <w:rFonts w:eastAsiaTheme="minorHAnsi" w:cs="Arial"/>
          <w:szCs w:val="20"/>
          <w:lang w:val="sl-SI"/>
        </w:rPr>
      </w:pPr>
    </w:p>
    <w:p w14:paraId="043D6A9E" w14:textId="77777777" w:rsidR="00D65DDD" w:rsidRDefault="005B7253" w:rsidP="00AE229E">
      <w:pPr>
        <w:spacing w:line="260" w:lineRule="atLeast"/>
        <w:jc w:val="both"/>
        <w:rPr>
          <w:lang w:val="sl-SI"/>
        </w:rPr>
      </w:pPr>
      <w:r w:rsidRPr="00710CBA">
        <w:rPr>
          <w:lang w:val="sl-SI"/>
        </w:rPr>
        <w:t>Ministrstvo za javno upravo</w:t>
      </w:r>
      <w:r w:rsidR="00A90BBA" w:rsidRPr="00710CBA">
        <w:rPr>
          <w:lang w:val="sl-SI"/>
        </w:rPr>
        <w:t xml:space="preserve"> </w:t>
      </w:r>
      <w:r w:rsidR="00710CBA">
        <w:rPr>
          <w:lang w:val="sl-SI"/>
        </w:rPr>
        <w:t xml:space="preserve">je </w:t>
      </w:r>
      <w:r w:rsidR="00AE229E" w:rsidRPr="00710CBA">
        <w:rPr>
          <w:lang w:val="sl-SI"/>
        </w:rPr>
        <w:t>v zadnjem času prejelo več vprašanj in zaprosil različnih proračunskih uporabnikov glede vračila preveč izplačanih stroškov prevoza na delo in z dela</w:t>
      </w:r>
      <w:r w:rsidR="00A90BBA" w:rsidRPr="00710CBA">
        <w:rPr>
          <w:lang w:val="sl-SI"/>
        </w:rPr>
        <w:t>, v</w:t>
      </w:r>
      <w:r w:rsidR="00AE229E" w:rsidRPr="00710CBA">
        <w:rPr>
          <w:lang w:val="sl-SI"/>
        </w:rPr>
        <w:t xml:space="preserve"> </w:t>
      </w:r>
      <w:r w:rsidR="00D65DDD" w:rsidRPr="00710CBA">
        <w:rPr>
          <w:lang w:val="sl-SI"/>
        </w:rPr>
        <w:t xml:space="preserve">katerih </w:t>
      </w:r>
      <w:r w:rsidR="00AE229E" w:rsidRPr="00710CBA">
        <w:rPr>
          <w:lang w:val="sl-SI"/>
        </w:rPr>
        <w:t>so proračunski uporabniki posebej izpostavljali (podobno kot direktor v ugovoru, ki je predmet predmetnega odločanja), da</w:t>
      </w:r>
      <w:r w:rsidR="00AE229E" w:rsidRPr="00AE229E">
        <w:rPr>
          <w:lang w:val="sl-SI"/>
        </w:rPr>
        <w:t xml:space="preserve"> javni uslužbenci ne želijo podpisovati dogovorov glede vračila stroškov prevoza na delo in z dela, da podpisovanju le-teh nasprotujejo tudi sindikati, da nastanejo v primerih, ko javni uslužbenci ne želijo podpisati dogovora o vračilu stroškov prevoza na delo in z dela in mora delodajalec vložiti tožbo za vračilo preveč izplačanih stroškov prevoza na delo in z dela pred pristojnim sodiščem</w:t>
      </w:r>
      <w:r>
        <w:rPr>
          <w:lang w:val="sl-SI"/>
        </w:rPr>
        <w:t>,</w:t>
      </w:r>
      <w:r w:rsidR="00AE229E" w:rsidRPr="00AE229E">
        <w:rPr>
          <w:lang w:val="sl-SI"/>
        </w:rPr>
        <w:t xml:space="preserve"> (nesorazmerno) veliki stroški (administrativni, sodni, ipd.)</w:t>
      </w:r>
      <w:r w:rsidR="007B186A">
        <w:rPr>
          <w:lang w:val="sl-SI"/>
        </w:rPr>
        <w:t>.</w:t>
      </w:r>
      <w:r w:rsidR="00AE229E" w:rsidRPr="00AE229E">
        <w:rPr>
          <w:lang w:val="sl-SI"/>
        </w:rPr>
        <w:t xml:space="preserve"> </w:t>
      </w:r>
      <w:r w:rsidR="007B186A">
        <w:rPr>
          <w:lang w:val="sl-SI"/>
        </w:rPr>
        <w:t>V</w:t>
      </w:r>
      <w:r w:rsidR="00D65DDD" w:rsidRPr="00D65DDD">
        <w:rPr>
          <w:lang w:val="sl-SI"/>
        </w:rPr>
        <w:t xml:space="preserve"> tej zvezi </w:t>
      </w:r>
      <w:r w:rsidR="007B186A">
        <w:rPr>
          <w:lang w:val="sl-SI"/>
        </w:rPr>
        <w:t xml:space="preserve">je </w:t>
      </w:r>
      <w:r w:rsidR="00D65DDD" w:rsidRPr="00D65DDD">
        <w:rPr>
          <w:lang w:val="sl-SI"/>
        </w:rPr>
        <w:t>prejelo tudi mnenja posameznih pravnih strokovnjakov,</w:t>
      </w:r>
      <w:r w:rsidR="00D65DDD">
        <w:rPr>
          <w:lang w:val="sl-SI"/>
        </w:rPr>
        <w:t xml:space="preserve"> </w:t>
      </w:r>
      <w:r w:rsidR="00710CBA">
        <w:rPr>
          <w:lang w:val="sl-SI"/>
        </w:rPr>
        <w:t xml:space="preserve">zato </w:t>
      </w:r>
      <w:r w:rsidR="00D65DDD">
        <w:rPr>
          <w:lang w:val="sl-SI"/>
        </w:rPr>
        <w:t>je</w:t>
      </w:r>
      <w:r>
        <w:rPr>
          <w:lang w:val="sl-SI"/>
        </w:rPr>
        <w:t xml:space="preserve"> </w:t>
      </w:r>
      <w:r w:rsidR="00AE229E" w:rsidRPr="00AE229E">
        <w:rPr>
          <w:lang w:val="sl-SI"/>
        </w:rPr>
        <w:t>ponovno preučilo problematiko vračanja preveč izplačanega povračila stroškov prevoza na delo in z dela ter zavzelo naslednje stališče</w:t>
      </w:r>
      <w:r w:rsidR="008500E9">
        <w:rPr>
          <w:lang w:val="sl-SI"/>
        </w:rPr>
        <w:t>:</w:t>
      </w:r>
    </w:p>
    <w:p w14:paraId="432FEB91" w14:textId="77777777" w:rsidR="00710C9A" w:rsidRDefault="00710C9A" w:rsidP="00710C9A">
      <w:pPr>
        <w:jc w:val="both"/>
        <w:rPr>
          <w:lang w:val="sl-SI"/>
        </w:rPr>
      </w:pPr>
    </w:p>
    <w:p w14:paraId="206CEE0C" w14:textId="77777777" w:rsidR="00D847B3" w:rsidRPr="00D847B3" w:rsidRDefault="00D847B3" w:rsidP="00D847B3">
      <w:pPr>
        <w:spacing w:line="260" w:lineRule="atLeast"/>
        <w:jc w:val="both"/>
        <w:rPr>
          <w:rFonts w:eastAsiaTheme="minorHAnsi" w:cs="Arial"/>
          <w:szCs w:val="20"/>
          <w:lang w:val="sl-SI"/>
        </w:rPr>
      </w:pPr>
      <w:r w:rsidRPr="00D847B3">
        <w:rPr>
          <w:rFonts w:eastAsiaTheme="minorHAnsi" w:cs="Arial"/>
          <w:szCs w:val="20"/>
          <w:lang w:val="sl-SI"/>
        </w:rPr>
        <w:t>Z</w:t>
      </w:r>
      <w:r w:rsidR="00152F14">
        <w:rPr>
          <w:rFonts w:eastAsiaTheme="minorHAnsi" w:cs="Arial"/>
          <w:szCs w:val="20"/>
          <w:lang w:val="sl-SI"/>
        </w:rPr>
        <w:t>UJF</w:t>
      </w:r>
      <w:r w:rsidRPr="00D847B3">
        <w:rPr>
          <w:rFonts w:eastAsiaTheme="minorHAnsi" w:cs="Arial"/>
          <w:szCs w:val="20"/>
          <w:lang w:val="sl-SI"/>
        </w:rPr>
        <w:t xml:space="preserve"> v 165. členu določa, da mora javni uslužbenec, če delodajalec ugotovi, da so bili javnemu uslužbencu določeni in izplačani višji zneski povračila stroškov iz delovnega razmerja oziroma višji prejemki iz delovnega razmerja, kot bi mu pripadali, preveč izplačane zneske v skladu z drugim odstavkom 165. člena ZUJF vrniti. Določba drugega odstavka 165. člena ZUJF se razlikuje od določbe tretjega odstavka 3.a člena Zakona o sistemu plač v javnem sektorju</w:t>
      </w:r>
      <w:r w:rsidRPr="00D847B3">
        <w:rPr>
          <w:rFonts w:eastAsiaTheme="minorHAnsi" w:cs="Arial"/>
          <w:sz w:val="16"/>
          <w:szCs w:val="16"/>
          <w:vertAlign w:val="superscript"/>
          <w:lang w:val="sl-SI"/>
        </w:rPr>
        <w:footnoteReference w:id="3"/>
      </w:r>
      <w:r w:rsidRPr="00D847B3">
        <w:rPr>
          <w:rFonts w:eastAsiaTheme="minorHAnsi" w:cs="Arial"/>
          <w:szCs w:val="20"/>
          <w:lang w:val="sl-SI"/>
        </w:rPr>
        <w:t xml:space="preserve">, ki določa, da se, če delodajalec ugotovi, da je bila javnemu uslužbencu ali funkcionarju v nasprotju s tretjim odstavkom 3. člena ZSPJS izplačana višja plača, kot bi mu pripadala za delo na delovnem mestu po pogodbi o zaposlitvi ali za opravljanje funkcije po odločbi ali sklepu, za vračilo preveč izplačanih zneskov plač uporabljajo splošna pravila civilnega prava. Prav tako se določba drugega odstavka 165. člena ZUJF razlikuje tudi od določbe četrtega odstavka 3.a člena ZSPJS, ki določa, da se lahko javni uslužbenec oziroma funkcionar in delodajalec dogovorita o načinu vračila preveč izplačanih zneskov plač, dogovor mora biti sklenjen v pisni obliki, delodajalec pa je dolžan javnega uslužbenca oziroma funkcionarja pisno pozvati k podpisu dogovora najkasneje v 30 dneh po pisnem obvestilu. </w:t>
      </w:r>
    </w:p>
    <w:p w14:paraId="0DF50A12" w14:textId="77777777" w:rsidR="00D847B3" w:rsidRPr="00D847B3" w:rsidRDefault="00D847B3" w:rsidP="00D847B3">
      <w:pPr>
        <w:spacing w:line="260" w:lineRule="atLeast"/>
        <w:jc w:val="both"/>
        <w:rPr>
          <w:rFonts w:eastAsiaTheme="minorHAnsi" w:cs="Arial"/>
          <w:szCs w:val="20"/>
          <w:lang w:val="sl-SI"/>
        </w:rPr>
      </w:pPr>
    </w:p>
    <w:p w14:paraId="0C900180" w14:textId="77777777" w:rsidR="00D847B3" w:rsidRPr="00D847B3" w:rsidRDefault="00D847B3" w:rsidP="00D847B3">
      <w:pPr>
        <w:spacing w:line="260" w:lineRule="atLeast"/>
        <w:jc w:val="both"/>
        <w:rPr>
          <w:rFonts w:eastAsiaTheme="minorHAnsi" w:cs="Arial"/>
          <w:szCs w:val="20"/>
          <w:lang w:val="sl-SI"/>
        </w:rPr>
      </w:pPr>
      <w:r w:rsidRPr="00D847B3">
        <w:rPr>
          <w:rFonts w:eastAsiaTheme="minorHAnsi" w:cs="Arial"/>
          <w:szCs w:val="20"/>
          <w:lang w:val="sl-SI"/>
        </w:rPr>
        <w:t>Ne glede na navedeno pa Ministrstvo za javno upravo v zvezi s problematiko vračanja preveč izplačanega povračila stroškov prevoza na delo in z dela meni, da določba 165. člena ne izključuje uporabe 191. člena Obligacijskega zakonika</w:t>
      </w:r>
      <w:r w:rsidRPr="00D847B3">
        <w:rPr>
          <w:rFonts w:eastAsiaTheme="minorHAnsi" w:cs="Arial"/>
          <w:sz w:val="16"/>
          <w:szCs w:val="16"/>
          <w:vertAlign w:val="superscript"/>
          <w:lang w:val="sl-SI"/>
        </w:rPr>
        <w:footnoteReference w:id="4"/>
      </w:r>
      <w:r w:rsidRPr="00D847B3">
        <w:rPr>
          <w:rFonts w:eastAsiaTheme="minorHAnsi" w:cs="Arial"/>
          <w:szCs w:val="20"/>
          <w:lang w:val="sl-SI"/>
        </w:rPr>
        <w:t xml:space="preserve">, ki določa, da kdor kaj plača, čeprav ve, da ni dolžan, nima pravice zahtevati nazaj, razen če si je pridržal pravico zahtevati nazaj ali če je plačal, da bi se izognil sili. Tudi Višje delovno in socialno sodišče je v sodbi </w:t>
      </w:r>
      <w:proofErr w:type="spellStart"/>
      <w:r w:rsidRPr="00D847B3">
        <w:rPr>
          <w:rFonts w:eastAsiaTheme="minorHAnsi" w:cs="Arial"/>
          <w:szCs w:val="20"/>
          <w:lang w:val="sl-SI"/>
        </w:rPr>
        <w:t>Pdp</w:t>
      </w:r>
      <w:proofErr w:type="spellEnd"/>
      <w:r w:rsidRPr="00D847B3">
        <w:rPr>
          <w:rFonts w:eastAsiaTheme="minorHAnsi" w:cs="Arial"/>
          <w:szCs w:val="20"/>
          <w:lang w:val="sl-SI"/>
        </w:rPr>
        <w:t xml:space="preserve"> 234/2018 zavzelo stališče, da iz vsebine 165. člena ZUJF ne izhaja, da bi le-ta izključeval uporabo določil OZ ter da to, da 165. člen ZUJF izrecno ne napotuje na uporabo splošnih pravil civilnega prava, ne pomeni, da izključuje njihovo uporabo. Delodajalec tako ne more, kadar izplača stroške prevoza na delo in z dela, čeprav ve, da jih ni dolžan izplačati ali jih ni dolžan izplačati v višini, kot jih dejansko izplača, zahtevati vračilo preveč izplačanih stroškov prevoza na delo in z dela, </w:t>
      </w:r>
      <w:bookmarkStart w:id="16" w:name="_Hlk61352792"/>
      <w:r w:rsidRPr="00D847B3">
        <w:rPr>
          <w:rFonts w:eastAsiaTheme="minorHAnsi" w:cs="Arial"/>
          <w:szCs w:val="20"/>
          <w:lang w:val="sl-SI"/>
        </w:rPr>
        <w:t>razen če si pridržal pravico zahtevati nazaj ali če je plačal, da bi se izognil sili</w:t>
      </w:r>
      <w:bookmarkEnd w:id="16"/>
      <w:r w:rsidRPr="00D847B3">
        <w:rPr>
          <w:rFonts w:eastAsiaTheme="minorHAnsi" w:cs="Arial"/>
          <w:szCs w:val="20"/>
          <w:lang w:val="sl-SI"/>
        </w:rPr>
        <w:t xml:space="preserve">. Sodišče je v navedeni sodbi zavzelo tudi stališče, da delodajalec odgovornosti za preplačilo ne more prevaliti na javnega uslužbenca, ki se je zanesel na pravilnost izplačila. Enaki stališči je sodišče zavzelo tudi v sodbi </w:t>
      </w:r>
      <w:proofErr w:type="spellStart"/>
      <w:r w:rsidRPr="00D847B3">
        <w:rPr>
          <w:rFonts w:eastAsiaTheme="minorHAnsi" w:cs="Arial"/>
          <w:szCs w:val="20"/>
          <w:lang w:val="sl-SI"/>
        </w:rPr>
        <w:t>Pdp</w:t>
      </w:r>
      <w:proofErr w:type="spellEnd"/>
      <w:r w:rsidRPr="00D847B3">
        <w:rPr>
          <w:rFonts w:eastAsiaTheme="minorHAnsi" w:cs="Arial"/>
          <w:szCs w:val="20"/>
          <w:lang w:val="sl-SI"/>
        </w:rPr>
        <w:t xml:space="preserve"> 309/2018. </w:t>
      </w:r>
    </w:p>
    <w:p w14:paraId="0B963E61" w14:textId="77777777" w:rsidR="00D847B3" w:rsidRPr="00D847B3" w:rsidRDefault="00D847B3" w:rsidP="00D847B3">
      <w:pPr>
        <w:spacing w:line="260" w:lineRule="atLeast"/>
        <w:jc w:val="both"/>
        <w:rPr>
          <w:rFonts w:eastAsiaTheme="minorHAnsi" w:cs="Arial"/>
          <w:szCs w:val="20"/>
          <w:lang w:val="sl-SI"/>
        </w:rPr>
      </w:pPr>
    </w:p>
    <w:p w14:paraId="1DE3CF87" w14:textId="77777777" w:rsidR="00D847B3" w:rsidRPr="00D847B3" w:rsidRDefault="00D847B3" w:rsidP="00D847B3">
      <w:pPr>
        <w:spacing w:line="260" w:lineRule="atLeast"/>
        <w:jc w:val="both"/>
        <w:rPr>
          <w:rFonts w:eastAsiaTheme="minorHAnsi" w:cs="Arial"/>
          <w:szCs w:val="20"/>
          <w:lang w:val="sl-SI"/>
        </w:rPr>
      </w:pPr>
      <w:r w:rsidRPr="00D847B3">
        <w:rPr>
          <w:rFonts w:eastAsiaTheme="minorHAnsi" w:cs="Arial"/>
          <w:szCs w:val="20"/>
          <w:lang w:val="sl-SI"/>
        </w:rPr>
        <w:t xml:space="preserve">V sodbi </w:t>
      </w:r>
      <w:proofErr w:type="spellStart"/>
      <w:r w:rsidRPr="00D847B3">
        <w:rPr>
          <w:rFonts w:eastAsiaTheme="minorHAnsi" w:cs="Arial"/>
          <w:szCs w:val="20"/>
          <w:lang w:val="sl-SI"/>
        </w:rPr>
        <w:t>Pdp</w:t>
      </w:r>
      <w:proofErr w:type="spellEnd"/>
      <w:r w:rsidRPr="00D847B3">
        <w:rPr>
          <w:rFonts w:eastAsiaTheme="minorHAnsi" w:cs="Arial"/>
          <w:szCs w:val="20"/>
          <w:lang w:val="sl-SI"/>
        </w:rPr>
        <w:t xml:space="preserve"> 348/2018 pa je sodišče poleg</w:t>
      </w:r>
      <w:r w:rsidRPr="00D847B3">
        <w:rPr>
          <w:rFonts w:asciiTheme="minorHAnsi" w:eastAsiaTheme="minorHAnsi" w:hAnsiTheme="minorHAnsi" w:cstheme="minorBidi"/>
          <w:sz w:val="22"/>
          <w:szCs w:val="22"/>
          <w:lang w:val="sl-SI"/>
        </w:rPr>
        <w:t xml:space="preserve"> </w:t>
      </w:r>
      <w:r w:rsidRPr="00D847B3">
        <w:rPr>
          <w:rFonts w:eastAsiaTheme="minorHAnsi" w:cs="Arial"/>
          <w:szCs w:val="20"/>
          <w:lang w:val="sl-SI"/>
        </w:rPr>
        <w:t xml:space="preserve">stališča, da delodajalec odgovornosti za preplačilo ne more prevaliti na javnega uslužbenca, ki se je zanesel na pravilnost izplačila, izpostavilo še, da je obračun in izplačilo stroškov prevoza na delo in z dela stvar delodajalca. Sodišče je namreč že v sodbi </w:t>
      </w:r>
      <w:proofErr w:type="spellStart"/>
      <w:r w:rsidRPr="00D847B3">
        <w:rPr>
          <w:rFonts w:eastAsiaTheme="minorHAnsi" w:cs="Arial"/>
          <w:szCs w:val="20"/>
          <w:lang w:val="sl-SI"/>
        </w:rPr>
        <w:t>Pdp</w:t>
      </w:r>
      <w:proofErr w:type="spellEnd"/>
      <w:r w:rsidRPr="00D847B3">
        <w:rPr>
          <w:rFonts w:eastAsiaTheme="minorHAnsi" w:cs="Arial"/>
          <w:szCs w:val="20"/>
          <w:lang w:val="sl-SI"/>
        </w:rPr>
        <w:t xml:space="preserve"> 529/2017</w:t>
      </w:r>
      <w:r w:rsidR="00581592">
        <w:rPr>
          <w:rFonts w:eastAsiaTheme="minorHAnsi" w:cs="Arial"/>
          <w:szCs w:val="20"/>
          <w:lang w:val="sl-SI"/>
        </w:rPr>
        <w:t>-1</w:t>
      </w:r>
      <w:r w:rsidRPr="00D847B3">
        <w:rPr>
          <w:rFonts w:eastAsiaTheme="minorHAnsi" w:cs="Arial"/>
          <w:szCs w:val="20"/>
          <w:lang w:val="sl-SI"/>
        </w:rPr>
        <w:t xml:space="preserve"> zavzelo stališče, da je delodajalec dolžan in ima vse možnosti za to, da delavcu pravilno obračuna prejemke iz delovnega razmerja. V skladu s tretjim odstavkom 170. člena ZUJF namreč resničnost podatkov iz izjave nadzira delodajalec v skladu z zakonom, ki ureja delovna razmerja, oziroma z zakonom, ki ureja javne uslužbence. Zaposleni pa mora na zahtevo delodajalca predložiti dokumente, ki dokazujejo dejstva, navedena v izjavi. Delodajalec je tako dolžan preveriti vsako izjavo oziroma dopolnitev, ki jo poda posamezni javni uslužbenec in povračilo stroškov prevoza na delo in z dela obračunati in izplačati na podlagi preverjene izjave. </w:t>
      </w:r>
    </w:p>
    <w:p w14:paraId="479D420A" w14:textId="77777777" w:rsidR="00D847B3" w:rsidRPr="00D847B3" w:rsidRDefault="00D847B3" w:rsidP="00D847B3">
      <w:pPr>
        <w:spacing w:line="260" w:lineRule="atLeast"/>
        <w:jc w:val="both"/>
        <w:rPr>
          <w:rFonts w:eastAsiaTheme="minorHAnsi" w:cs="Arial"/>
          <w:szCs w:val="20"/>
          <w:lang w:val="sl-SI"/>
        </w:rPr>
      </w:pPr>
    </w:p>
    <w:p w14:paraId="76FB44DC" w14:textId="77777777" w:rsidR="00D847B3" w:rsidRPr="00D847B3" w:rsidRDefault="00D847B3" w:rsidP="00D847B3">
      <w:pPr>
        <w:spacing w:line="260" w:lineRule="atLeast"/>
        <w:jc w:val="both"/>
        <w:rPr>
          <w:rFonts w:eastAsiaTheme="minorHAnsi" w:cs="Arial"/>
          <w:szCs w:val="20"/>
          <w:lang w:val="sl-SI"/>
        </w:rPr>
      </w:pPr>
      <w:r w:rsidRPr="00D847B3">
        <w:rPr>
          <w:rFonts w:eastAsiaTheme="minorHAnsi" w:cs="Arial"/>
          <w:szCs w:val="20"/>
          <w:lang w:val="sl-SI"/>
        </w:rPr>
        <w:t xml:space="preserve">Glede na vse navedeno in upoštevajoč sodno prakso, ki se je izoblikovala glede vračila preveč izplačane plače (sodba Vrhovnega sodišča VIII </w:t>
      </w:r>
      <w:proofErr w:type="spellStart"/>
      <w:r w:rsidRPr="00D847B3">
        <w:rPr>
          <w:rFonts w:eastAsiaTheme="minorHAnsi" w:cs="Arial"/>
          <w:szCs w:val="20"/>
          <w:lang w:val="sl-SI"/>
        </w:rPr>
        <w:t>Ips</w:t>
      </w:r>
      <w:proofErr w:type="spellEnd"/>
      <w:r w:rsidRPr="00D847B3">
        <w:rPr>
          <w:rFonts w:eastAsiaTheme="minorHAnsi" w:cs="Arial"/>
          <w:szCs w:val="20"/>
          <w:lang w:val="sl-SI"/>
        </w:rPr>
        <w:t xml:space="preserve"> 256/2016, sodba VIII </w:t>
      </w:r>
      <w:proofErr w:type="spellStart"/>
      <w:r w:rsidRPr="00D847B3">
        <w:rPr>
          <w:rFonts w:eastAsiaTheme="minorHAnsi" w:cs="Arial"/>
          <w:szCs w:val="20"/>
          <w:lang w:val="sl-SI"/>
        </w:rPr>
        <w:t>Ips</w:t>
      </w:r>
      <w:proofErr w:type="spellEnd"/>
      <w:r w:rsidRPr="00D847B3">
        <w:rPr>
          <w:rFonts w:eastAsiaTheme="minorHAnsi" w:cs="Arial"/>
          <w:szCs w:val="20"/>
          <w:lang w:val="sl-SI"/>
        </w:rPr>
        <w:t xml:space="preserve"> 120/2017), menimo, da delodajalec ni dolžan zahtevati vračilo preveč izplačanih stroškov prevoza na delo in z dela, razen če si pridržal pravico zahtevati nazaj ali če je plačal, da bi se izognil sili. Delodajalec tako ne more zahtevati vračila preveč izplačanih stroškov prevoza na delo in z dela, ko je za preveliko izplačilo stroškov prevoza na delo in z dela odgovoren sam, ker npr. ni preveril izjave. </w:t>
      </w:r>
    </w:p>
    <w:p w14:paraId="208D93DA" w14:textId="77777777" w:rsidR="00D847B3" w:rsidRPr="00D847B3" w:rsidRDefault="00D847B3" w:rsidP="00D847B3">
      <w:pPr>
        <w:spacing w:line="260" w:lineRule="atLeast"/>
        <w:jc w:val="both"/>
        <w:rPr>
          <w:rFonts w:eastAsiaTheme="minorHAnsi" w:cs="Arial"/>
          <w:szCs w:val="20"/>
          <w:lang w:val="sl-SI"/>
        </w:rPr>
      </w:pPr>
    </w:p>
    <w:p w14:paraId="726DC345" w14:textId="77777777" w:rsidR="00D847B3" w:rsidRPr="00D847B3" w:rsidRDefault="00D847B3" w:rsidP="00D847B3">
      <w:pPr>
        <w:spacing w:line="260" w:lineRule="atLeast"/>
        <w:jc w:val="both"/>
        <w:rPr>
          <w:rFonts w:eastAsiaTheme="minorHAnsi" w:cs="Arial"/>
          <w:szCs w:val="20"/>
          <w:lang w:val="sl-SI"/>
        </w:rPr>
      </w:pPr>
      <w:r w:rsidRPr="00D847B3">
        <w:rPr>
          <w:rFonts w:eastAsiaTheme="minorHAnsi" w:cs="Arial"/>
          <w:szCs w:val="20"/>
          <w:lang w:val="sl-SI"/>
        </w:rPr>
        <w:t xml:space="preserve">V primerih računalniške ali računske pomote (sklep Vrhovnega sodišča VIII </w:t>
      </w:r>
      <w:proofErr w:type="spellStart"/>
      <w:r w:rsidRPr="00D847B3">
        <w:rPr>
          <w:rFonts w:eastAsiaTheme="minorHAnsi" w:cs="Arial"/>
          <w:szCs w:val="20"/>
          <w:lang w:val="sl-SI"/>
        </w:rPr>
        <w:t>Ips</w:t>
      </w:r>
      <w:proofErr w:type="spellEnd"/>
      <w:r w:rsidRPr="00D847B3">
        <w:rPr>
          <w:rFonts w:eastAsiaTheme="minorHAnsi" w:cs="Arial"/>
          <w:szCs w:val="20"/>
          <w:lang w:val="sl-SI"/>
        </w:rPr>
        <w:t xml:space="preserve"> 267/2010) pa delodajalcu ni mogoče očitati, da je izplačal nekaj, kar je vedel, da je dol</w:t>
      </w:r>
      <w:r w:rsidR="00DF4249">
        <w:rPr>
          <w:rFonts w:eastAsiaTheme="minorHAnsi" w:cs="Arial"/>
          <w:szCs w:val="20"/>
          <w:lang w:val="sl-SI"/>
        </w:rPr>
        <w:t>ž</w:t>
      </w:r>
      <w:r w:rsidRPr="00D847B3">
        <w:rPr>
          <w:rFonts w:eastAsiaTheme="minorHAnsi" w:cs="Arial"/>
          <w:szCs w:val="20"/>
          <w:lang w:val="sl-SI"/>
        </w:rPr>
        <w:t>a</w:t>
      </w:r>
      <w:r w:rsidR="00DF4249">
        <w:rPr>
          <w:rFonts w:eastAsiaTheme="minorHAnsi" w:cs="Arial"/>
          <w:szCs w:val="20"/>
          <w:lang w:val="sl-SI"/>
        </w:rPr>
        <w:t>n</w:t>
      </w:r>
      <w:r w:rsidRPr="00D847B3">
        <w:rPr>
          <w:rFonts w:eastAsiaTheme="minorHAnsi" w:cs="Arial"/>
          <w:szCs w:val="20"/>
          <w:lang w:val="sl-SI"/>
        </w:rPr>
        <w:t xml:space="preserve">, zato ima delodajalec pravico zahtevati vračilo preveč izplačane stroške prevoza na delo in z dela. Prav tako lahko delodajalec zahteva preveč izplačanih stroškov prevoza na delo in z dela v primerih pomote kot izhaja iz sodbe Višjega delovnega in socialnega sodišča </w:t>
      </w:r>
      <w:proofErr w:type="spellStart"/>
      <w:r w:rsidRPr="00D847B3">
        <w:rPr>
          <w:rFonts w:eastAsiaTheme="minorHAnsi" w:cs="Arial"/>
          <w:szCs w:val="20"/>
          <w:lang w:val="sl-SI"/>
        </w:rPr>
        <w:t>Pdp</w:t>
      </w:r>
      <w:proofErr w:type="spellEnd"/>
      <w:r w:rsidRPr="00D847B3">
        <w:rPr>
          <w:rFonts w:eastAsiaTheme="minorHAnsi" w:cs="Arial"/>
          <w:szCs w:val="20"/>
          <w:lang w:val="sl-SI"/>
        </w:rPr>
        <w:t xml:space="preserve"> 377/2018. Če je bila javnemu uslužbencu pravilno določena višina povračila stroškov prevoza na delo in z dela, dejansko pa je prišlo do napake pri obračunu stroškov prevoza na delo in z dela, mora javni uslužbenec vrniti preveč izplačane stroške prevoza na delo in z dela. Zmota pri plačilu nedolga je namreč eden od tipičnih primerov neupravičene obogatitve. V tem primeru je dolžan po 190. členu OZ tisti, ki je brez pravnega temelja obogaten na škodo drugega, tj. javni uslužbenec, prejeto vrniti, če je mogoče, sicer pa mora nadomestiti vrednost dosežene koristi. </w:t>
      </w:r>
    </w:p>
    <w:p w14:paraId="77E92D4B" w14:textId="77777777" w:rsidR="00D847B3" w:rsidRPr="00D847B3" w:rsidRDefault="00D847B3" w:rsidP="00D847B3">
      <w:pPr>
        <w:spacing w:line="260" w:lineRule="atLeast"/>
        <w:jc w:val="both"/>
        <w:rPr>
          <w:rFonts w:eastAsiaTheme="minorHAnsi" w:cs="Arial"/>
          <w:szCs w:val="20"/>
          <w:lang w:val="sl-SI"/>
        </w:rPr>
      </w:pPr>
    </w:p>
    <w:p w14:paraId="477B8092" w14:textId="77777777" w:rsidR="00D847B3" w:rsidRPr="00D847B3" w:rsidRDefault="00D847B3" w:rsidP="00D847B3">
      <w:pPr>
        <w:spacing w:line="260" w:lineRule="atLeast"/>
        <w:jc w:val="both"/>
        <w:rPr>
          <w:rFonts w:eastAsiaTheme="minorHAnsi" w:cs="Arial"/>
          <w:szCs w:val="20"/>
          <w:lang w:val="sl-SI"/>
        </w:rPr>
      </w:pPr>
      <w:r w:rsidRPr="00D847B3">
        <w:rPr>
          <w:rFonts w:eastAsiaTheme="minorHAnsi" w:cs="Arial"/>
          <w:szCs w:val="20"/>
          <w:lang w:val="sl-SI"/>
        </w:rPr>
        <w:t xml:space="preserve">Odločilnega pomena pri odločanju, ali je delodajalec dolžan zahtevati vračilo preveč izplačanih stroškov prevoza na delo in z dela, je torej, ali je delodajalec vedoma plačal nekaj, kar ni bil dolžan, tj. izplačal nekaj, kar mu ni bilo treba, oziroma zato, ker ni preveril izjave javnega uslužbenca, ali pa je do preveč izplačanih stroškov prevoza na delo in z dela prišlo zaradi računalniške, računske napake ali pomote. </w:t>
      </w:r>
    </w:p>
    <w:p w14:paraId="68003149" w14:textId="77777777" w:rsidR="00D847B3" w:rsidRPr="00D847B3" w:rsidRDefault="00D847B3" w:rsidP="00D847B3">
      <w:pPr>
        <w:spacing w:line="260" w:lineRule="atLeast"/>
        <w:jc w:val="both"/>
        <w:rPr>
          <w:rFonts w:eastAsiaTheme="minorHAnsi" w:cs="Arial"/>
          <w:szCs w:val="20"/>
          <w:lang w:val="sl-SI"/>
        </w:rPr>
      </w:pPr>
    </w:p>
    <w:p w14:paraId="6A6FABF6" w14:textId="77777777" w:rsidR="00394A6F" w:rsidRDefault="00D847B3" w:rsidP="00D847B3">
      <w:pPr>
        <w:spacing w:line="260" w:lineRule="atLeast"/>
        <w:jc w:val="both"/>
        <w:rPr>
          <w:rFonts w:eastAsiaTheme="minorHAnsi" w:cs="Arial"/>
          <w:szCs w:val="20"/>
          <w:lang w:val="sl-SI"/>
        </w:rPr>
      </w:pPr>
      <w:r w:rsidRPr="00D847B3">
        <w:rPr>
          <w:rFonts w:eastAsiaTheme="minorHAnsi" w:cs="Arial"/>
          <w:szCs w:val="20"/>
          <w:lang w:val="sl-SI"/>
        </w:rPr>
        <w:lastRenderedPageBreak/>
        <w:t>Po stališčih, zavzetih v sodni praksi, ni mogoče šteti, da je delodajalec vedoma izplačal nekaj, kar ni bil dolžan, če je to storil pomotoma, čeprav ni bil dovolj skrben. Le če se je delodajalec zavedal, da plačuje, čeprav v resnici plačila ne dolguje, in ni okoliščin, ki bi temu njegovemu dejanju lahko odvzele pomen prostovoljne privolitve v prikrajšanje, delodajalec kot plačnik nima pravice zahtevati preveč izplačanih stroškov prevoza na delo in z dela nazaj, saj je prostovoljno privolil v prikrajšanje in to jasno izrazil z izplačilom preveč izplačanih stroškov prevoza na delo in z dela. Sklepanje o privolitvi v prikrajšanje pa je izključeno v primeru, ko delodajalec ob izplačilu zmotno meni, da mora izplačati stroške prevoza v takšni višini, ki ga plačuje, četudi morda zmota ni opravičljiva.</w:t>
      </w:r>
    </w:p>
    <w:p w14:paraId="5924F287" w14:textId="77777777" w:rsidR="005B7253" w:rsidRDefault="005B7253" w:rsidP="006379F8">
      <w:pPr>
        <w:jc w:val="both"/>
        <w:rPr>
          <w:lang w:val="sl-SI"/>
        </w:rPr>
      </w:pPr>
    </w:p>
    <w:p w14:paraId="7979100A" w14:textId="77777777" w:rsidR="008E0F28" w:rsidRPr="00613476" w:rsidRDefault="00A510AA" w:rsidP="006379F8">
      <w:pPr>
        <w:jc w:val="both"/>
        <w:rPr>
          <w:lang w:val="sl-SI"/>
        </w:rPr>
      </w:pPr>
      <w:r w:rsidRPr="00A510AA">
        <w:rPr>
          <w:lang w:val="sl-SI"/>
        </w:rPr>
        <w:t>Iz zapisnika št. 0611-15/2020/15 z dne 24. 8. 2020 izhaja, da v Stanovanjskem skladu RS izjav zaposlenih niso preverjali</w:t>
      </w:r>
      <w:r>
        <w:rPr>
          <w:lang w:val="sl-SI"/>
        </w:rPr>
        <w:t>, zato je g</w:t>
      </w:r>
      <w:r w:rsidR="00F60C0A">
        <w:rPr>
          <w:lang w:val="sl-SI"/>
        </w:rPr>
        <w:t>lede na vse navedeno u</w:t>
      </w:r>
      <w:r w:rsidR="007D6FE1" w:rsidRPr="005D21EB">
        <w:rPr>
          <w:lang w:val="sl-SI"/>
        </w:rPr>
        <w:t>govor</w:t>
      </w:r>
      <w:r w:rsidR="007E2068">
        <w:rPr>
          <w:lang w:val="sl-SI"/>
        </w:rPr>
        <w:t xml:space="preserve"> </w:t>
      </w:r>
      <w:r w:rsidR="00152F14">
        <w:rPr>
          <w:lang w:val="sl-SI"/>
        </w:rPr>
        <w:t xml:space="preserve">direktorja </w:t>
      </w:r>
      <w:r w:rsidR="007D6FE1" w:rsidRPr="005D21EB">
        <w:rPr>
          <w:lang w:val="sl-SI"/>
        </w:rPr>
        <w:t xml:space="preserve">utemeljen. </w:t>
      </w:r>
    </w:p>
    <w:p w14:paraId="34693829" w14:textId="77777777" w:rsidR="006B6C3F" w:rsidRPr="00202A77" w:rsidRDefault="006B6C3F" w:rsidP="006379F8">
      <w:pPr>
        <w:rPr>
          <w:lang w:val="sl-SI"/>
        </w:rPr>
      </w:pPr>
    </w:p>
    <w:p w14:paraId="439C3F5B" w14:textId="77777777" w:rsidR="005845CA" w:rsidRDefault="007D75CF" w:rsidP="00F60C0A">
      <w:pPr>
        <w:rPr>
          <w:lang w:val="sl-SI"/>
        </w:rPr>
      </w:pPr>
      <w:r w:rsidRPr="00202A77">
        <w:rPr>
          <w:lang w:val="sl-SI"/>
        </w:rPr>
        <w:t>S spoštovanjem,</w:t>
      </w:r>
    </w:p>
    <w:p w14:paraId="5C376451" w14:textId="77777777" w:rsidR="006B6C3F" w:rsidRDefault="006B6C3F" w:rsidP="00F60C0A">
      <w:pPr>
        <w:rPr>
          <w:lang w:val="sl-SI"/>
        </w:rPr>
      </w:pPr>
    </w:p>
    <w:p w14:paraId="54106498" w14:textId="77777777" w:rsidR="006B6C3F" w:rsidRDefault="006B6C3F" w:rsidP="00F60C0A">
      <w:pPr>
        <w:rPr>
          <w:lang w:val="sl-SI"/>
        </w:rPr>
      </w:pPr>
    </w:p>
    <w:p w14:paraId="13F00E03" w14:textId="77777777" w:rsidR="00A62270" w:rsidRDefault="00A62270" w:rsidP="00F60C0A">
      <w:pPr>
        <w:rPr>
          <w:lang w:val="sl-SI"/>
        </w:rPr>
      </w:pPr>
    </w:p>
    <w:p w14:paraId="7B56470D" w14:textId="77777777" w:rsidR="007D75CF" w:rsidRPr="00202A77" w:rsidRDefault="003E1C74" w:rsidP="00F60C0A">
      <w:pPr>
        <w:pStyle w:val="podpisi"/>
        <w:rPr>
          <w:lang w:val="sl-SI"/>
        </w:rPr>
      </w:pPr>
      <w:r w:rsidRPr="00202A77">
        <w:rPr>
          <w:lang w:val="sl-SI"/>
        </w:rPr>
        <w:tab/>
      </w:r>
      <w:r w:rsidR="00544077">
        <w:rPr>
          <w:lang w:val="sl-SI"/>
        </w:rPr>
        <w:t xml:space="preserve">                     </w:t>
      </w:r>
      <w:r w:rsidR="009E1E41">
        <w:rPr>
          <w:lang w:val="sl-SI"/>
        </w:rPr>
        <w:t>Boštjan Koritnik</w:t>
      </w:r>
    </w:p>
    <w:p w14:paraId="37F0C63E" w14:textId="77777777" w:rsidR="00AC2A2D" w:rsidRDefault="003E1C74" w:rsidP="00F60C0A">
      <w:pPr>
        <w:pStyle w:val="podpisi"/>
        <w:rPr>
          <w:lang w:val="sl-SI"/>
        </w:rPr>
      </w:pPr>
      <w:r w:rsidRPr="00202A77">
        <w:rPr>
          <w:lang w:val="sl-SI"/>
        </w:rPr>
        <w:tab/>
      </w:r>
      <w:r w:rsidR="00544077">
        <w:rPr>
          <w:lang w:val="sl-SI"/>
        </w:rPr>
        <w:t xml:space="preserve">                         </w:t>
      </w:r>
      <w:r w:rsidR="00710CBA">
        <w:rPr>
          <w:lang w:val="sl-SI"/>
        </w:rPr>
        <w:t xml:space="preserve">   </w:t>
      </w:r>
      <w:r w:rsidR="00544077">
        <w:rPr>
          <w:lang w:val="sl-SI"/>
        </w:rPr>
        <w:t>minister</w:t>
      </w:r>
    </w:p>
    <w:p w14:paraId="2AF21091" w14:textId="77777777" w:rsidR="006379F8" w:rsidRDefault="006379F8" w:rsidP="00F60C0A">
      <w:pPr>
        <w:pStyle w:val="podpisi"/>
        <w:rPr>
          <w:lang w:val="sl-SI"/>
        </w:rPr>
      </w:pPr>
    </w:p>
    <w:p w14:paraId="23724E90" w14:textId="77777777" w:rsidR="006B6C3F" w:rsidRDefault="006B6C3F" w:rsidP="00F60C0A">
      <w:pPr>
        <w:pStyle w:val="podpisi"/>
        <w:rPr>
          <w:lang w:val="sl-SI"/>
        </w:rPr>
      </w:pPr>
    </w:p>
    <w:p w14:paraId="733CB384" w14:textId="77777777" w:rsidR="00A62270" w:rsidRDefault="00A62270" w:rsidP="00F60C0A">
      <w:pPr>
        <w:pStyle w:val="podpisi"/>
        <w:rPr>
          <w:lang w:val="sl-SI"/>
        </w:rPr>
      </w:pPr>
    </w:p>
    <w:p w14:paraId="7ABFBA8C" w14:textId="77777777" w:rsidR="00A62270" w:rsidRDefault="00A62270" w:rsidP="00F60C0A">
      <w:pPr>
        <w:pStyle w:val="podpisi"/>
        <w:rPr>
          <w:lang w:val="sl-SI"/>
        </w:rPr>
      </w:pPr>
    </w:p>
    <w:p w14:paraId="286486C5" w14:textId="77777777" w:rsidR="00A62270" w:rsidRDefault="00A62270" w:rsidP="00F60C0A">
      <w:pPr>
        <w:pStyle w:val="podpisi"/>
        <w:rPr>
          <w:lang w:val="sl-SI"/>
        </w:rPr>
      </w:pPr>
    </w:p>
    <w:p w14:paraId="3392FB6C" w14:textId="77777777" w:rsidR="001E4A95" w:rsidRPr="00544077" w:rsidRDefault="00544077" w:rsidP="00F60C0A">
      <w:pPr>
        <w:pStyle w:val="podpisi"/>
        <w:jc w:val="both"/>
        <w:rPr>
          <w:lang w:val="sl-SI"/>
        </w:rPr>
      </w:pPr>
      <w:r w:rsidRPr="00544077">
        <w:rPr>
          <w:lang w:val="sl-SI"/>
        </w:rPr>
        <w:t xml:space="preserve">Vročiti: </w:t>
      </w:r>
    </w:p>
    <w:p w14:paraId="28C43F7E" w14:textId="77777777" w:rsidR="00544077" w:rsidRPr="00544077" w:rsidRDefault="00544077" w:rsidP="002A5236">
      <w:pPr>
        <w:pStyle w:val="podpisi"/>
        <w:tabs>
          <w:tab w:val="left" w:pos="284"/>
        </w:tabs>
        <w:ind w:left="284" w:hanging="284"/>
        <w:jc w:val="both"/>
        <w:rPr>
          <w:lang w:val="sl-SI"/>
        </w:rPr>
      </w:pPr>
      <w:r w:rsidRPr="00544077">
        <w:rPr>
          <w:lang w:val="sl-SI"/>
        </w:rPr>
        <w:t>1.</w:t>
      </w:r>
      <w:r w:rsidRPr="00544077">
        <w:rPr>
          <w:lang w:val="sl-SI"/>
        </w:rPr>
        <w:tab/>
      </w:r>
      <w:r w:rsidR="002A5236" w:rsidRPr="002A5236">
        <w:rPr>
          <w:lang w:val="sl-SI"/>
        </w:rPr>
        <w:t>Stanovanjski sklad Republike Slovenije</w:t>
      </w:r>
      <w:r w:rsidR="002A5236">
        <w:rPr>
          <w:lang w:val="sl-SI"/>
        </w:rPr>
        <w:t>, d</w:t>
      </w:r>
      <w:r w:rsidR="002A5236" w:rsidRPr="002A5236">
        <w:rPr>
          <w:lang w:val="sl-SI"/>
        </w:rPr>
        <w:t>irektor mag. Črtomir Remec</w:t>
      </w:r>
      <w:r w:rsidR="002A5236">
        <w:rPr>
          <w:lang w:val="sl-SI"/>
        </w:rPr>
        <w:t xml:space="preserve">, </w:t>
      </w:r>
      <w:r w:rsidR="002A5236" w:rsidRPr="002A5236">
        <w:rPr>
          <w:lang w:val="sl-SI"/>
        </w:rPr>
        <w:t>Poljanska cesta 31</w:t>
      </w:r>
      <w:r w:rsidR="002A5236">
        <w:rPr>
          <w:lang w:val="sl-SI"/>
        </w:rPr>
        <w:t xml:space="preserve">, </w:t>
      </w:r>
      <w:r w:rsidR="002A5236" w:rsidRPr="002A5236">
        <w:rPr>
          <w:lang w:val="sl-SI"/>
        </w:rPr>
        <w:t xml:space="preserve">1001 Ljubljana </w:t>
      </w:r>
      <w:r w:rsidR="00001FA0" w:rsidRPr="00001FA0">
        <w:rPr>
          <w:lang w:val="sl-SI"/>
        </w:rPr>
        <w:t>-</w:t>
      </w:r>
      <w:r w:rsidRPr="00544077">
        <w:rPr>
          <w:lang w:val="sl-SI"/>
        </w:rPr>
        <w:t xml:space="preserve"> po ZUP,</w:t>
      </w:r>
    </w:p>
    <w:p w14:paraId="0BC495C6" w14:textId="77777777" w:rsidR="00544077" w:rsidRPr="00202A77" w:rsidRDefault="00544077" w:rsidP="00F60C0A">
      <w:pPr>
        <w:pStyle w:val="podpisi"/>
        <w:tabs>
          <w:tab w:val="clear" w:pos="3402"/>
          <w:tab w:val="left" w:pos="284"/>
        </w:tabs>
        <w:ind w:left="284" w:hanging="284"/>
        <w:jc w:val="both"/>
        <w:rPr>
          <w:lang w:val="sl-SI"/>
        </w:rPr>
      </w:pPr>
      <w:r w:rsidRPr="00544077">
        <w:rPr>
          <w:lang w:val="sl-SI"/>
        </w:rPr>
        <w:t>2.</w:t>
      </w:r>
      <w:r w:rsidRPr="00544077">
        <w:rPr>
          <w:lang w:val="sl-SI"/>
        </w:rPr>
        <w:tab/>
        <w:t>Inšpektorat za javni sektor, MJU, Tržaška 21, 1000 Ljubljana, na naslov: gp.ijs@gov.si - po e-pošti</w:t>
      </w:r>
      <w:bookmarkEnd w:id="0"/>
      <w:r w:rsidR="00D353F7">
        <w:rPr>
          <w:lang w:val="sl-SI"/>
        </w:rPr>
        <w:t>.</w:t>
      </w:r>
    </w:p>
    <w:sectPr w:rsidR="00544077" w:rsidRPr="00202A77" w:rsidSect="00D9776A">
      <w:footerReference w:type="default" r:id="rId8"/>
      <w:headerReference w:type="first" r:id="rId9"/>
      <w:pgSz w:w="11900" w:h="16840" w:code="9"/>
      <w:pgMar w:top="1701" w:right="1701" w:bottom="1276"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5D52" w14:textId="77777777" w:rsidR="00DB6F6F" w:rsidRDefault="00DB6F6F">
      <w:r>
        <w:separator/>
      </w:r>
    </w:p>
  </w:endnote>
  <w:endnote w:type="continuationSeparator" w:id="0">
    <w:p w14:paraId="5DDCA2C7" w14:textId="77777777" w:rsidR="00DB6F6F" w:rsidRDefault="00DB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049856"/>
      <w:docPartObj>
        <w:docPartGallery w:val="Page Numbers (Bottom of Page)"/>
        <w:docPartUnique/>
      </w:docPartObj>
    </w:sdtPr>
    <w:sdtEndPr/>
    <w:sdtContent>
      <w:p w14:paraId="106B72FA" w14:textId="77777777" w:rsidR="00BB4B5B" w:rsidRDefault="00BB4B5B">
        <w:pPr>
          <w:pStyle w:val="Noga"/>
          <w:jc w:val="right"/>
        </w:pPr>
        <w:r>
          <w:fldChar w:fldCharType="begin"/>
        </w:r>
        <w:r>
          <w:instrText>PAGE   \* MERGEFORMAT</w:instrText>
        </w:r>
        <w:r>
          <w:fldChar w:fldCharType="separate"/>
        </w:r>
        <w:r w:rsidR="00AF26FC" w:rsidRPr="00AF26FC">
          <w:rPr>
            <w:noProof/>
            <w:lang w:val="sl-SI"/>
          </w:rPr>
          <w:t>13</w:t>
        </w:r>
        <w:r>
          <w:fldChar w:fldCharType="end"/>
        </w:r>
      </w:p>
    </w:sdtContent>
  </w:sdt>
  <w:p w14:paraId="05269BB8" w14:textId="77777777" w:rsidR="00BB4B5B" w:rsidRDefault="00BB4B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36039" w14:textId="77777777" w:rsidR="00DB6F6F" w:rsidRDefault="00DB6F6F">
      <w:r>
        <w:separator/>
      </w:r>
    </w:p>
  </w:footnote>
  <w:footnote w:type="continuationSeparator" w:id="0">
    <w:p w14:paraId="0456E51E" w14:textId="77777777" w:rsidR="00DB6F6F" w:rsidRDefault="00DB6F6F">
      <w:r>
        <w:continuationSeparator/>
      </w:r>
    </w:p>
  </w:footnote>
  <w:footnote w:id="1">
    <w:p w14:paraId="5290C8B4" w14:textId="77777777" w:rsidR="0033275B" w:rsidRPr="0033275B" w:rsidRDefault="0033275B" w:rsidP="0033275B">
      <w:pPr>
        <w:pStyle w:val="Sprotnaopomba-besedilo"/>
        <w:ind w:left="142" w:hanging="142"/>
        <w:jc w:val="both"/>
        <w:rPr>
          <w:sz w:val="16"/>
          <w:szCs w:val="16"/>
          <w:lang w:val="sl-SI"/>
        </w:rPr>
      </w:pPr>
      <w:r w:rsidRPr="0033275B">
        <w:rPr>
          <w:rStyle w:val="Sprotnaopomba-sklic"/>
          <w:sz w:val="16"/>
          <w:szCs w:val="16"/>
          <w:lang w:val="sl-SI"/>
        </w:rPr>
        <w:footnoteRef/>
      </w:r>
      <w:r w:rsidRPr="0033275B">
        <w:rPr>
          <w:sz w:val="16"/>
          <w:szCs w:val="16"/>
          <w:lang w:val="sl-SI"/>
        </w:rPr>
        <w:t xml:space="preserve"> Uradni list RS, št. 40/12, 96/12 – ZPIZ-2, 104/12 – ZIPRS1314, 105/12, 25/13 – </w:t>
      </w:r>
      <w:proofErr w:type="spellStart"/>
      <w:r w:rsidRPr="0033275B">
        <w:rPr>
          <w:sz w:val="16"/>
          <w:szCs w:val="16"/>
          <w:lang w:val="sl-SI"/>
        </w:rPr>
        <w:t>odl</w:t>
      </w:r>
      <w:proofErr w:type="spellEnd"/>
      <w:r w:rsidRPr="0033275B">
        <w:rPr>
          <w:sz w:val="16"/>
          <w:szCs w:val="16"/>
          <w:lang w:val="sl-SI"/>
        </w:rPr>
        <w:t xml:space="preserve">. US, 46/13 – ZIPRS1314-A, 56/13 – ZŠtip-1, 63/13 – ZOsn-I, 63/13 – ZJAKRS-A, 99/13 – ZUPJS-C, 99/13 – </w:t>
      </w:r>
      <w:proofErr w:type="spellStart"/>
      <w:r w:rsidRPr="0033275B">
        <w:rPr>
          <w:sz w:val="16"/>
          <w:szCs w:val="16"/>
          <w:lang w:val="sl-SI"/>
        </w:rPr>
        <w:t>ZSVarPre</w:t>
      </w:r>
      <w:proofErr w:type="spellEnd"/>
      <w:r w:rsidRPr="0033275B">
        <w:rPr>
          <w:sz w:val="16"/>
          <w:szCs w:val="16"/>
          <w:lang w:val="sl-SI"/>
        </w:rPr>
        <w:t xml:space="preserve">-C, 101/13 – ZIPRS1415, 101/13 – </w:t>
      </w:r>
      <w:proofErr w:type="spellStart"/>
      <w:r w:rsidRPr="0033275B">
        <w:rPr>
          <w:sz w:val="16"/>
          <w:szCs w:val="16"/>
          <w:lang w:val="sl-SI"/>
        </w:rPr>
        <w:t>ZDavNepr</w:t>
      </w:r>
      <w:proofErr w:type="spellEnd"/>
      <w:r w:rsidRPr="0033275B">
        <w:rPr>
          <w:sz w:val="16"/>
          <w:szCs w:val="16"/>
          <w:lang w:val="sl-SI"/>
        </w:rPr>
        <w:t xml:space="preserve">, 107/13 – </w:t>
      </w:r>
      <w:proofErr w:type="spellStart"/>
      <w:r w:rsidRPr="0033275B">
        <w:rPr>
          <w:sz w:val="16"/>
          <w:szCs w:val="16"/>
          <w:lang w:val="sl-SI"/>
        </w:rPr>
        <w:t>odl</w:t>
      </w:r>
      <w:proofErr w:type="spellEnd"/>
      <w:r w:rsidRPr="0033275B">
        <w:rPr>
          <w:sz w:val="16"/>
          <w:szCs w:val="16"/>
          <w:lang w:val="sl-SI"/>
        </w:rPr>
        <w:t xml:space="preserve">. US, 85/14, 95/14, 24/15 – </w:t>
      </w:r>
      <w:proofErr w:type="spellStart"/>
      <w:r w:rsidRPr="0033275B">
        <w:rPr>
          <w:sz w:val="16"/>
          <w:szCs w:val="16"/>
          <w:lang w:val="sl-SI"/>
        </w:rPr>
        <w:t>odl</w:t>
      </w:r>
      <w:proofErr w:type="spellEnd"/>
      <w:r w:rsidRPr="0033275B">
        <w:rPr>
          <w:sz w:val="16"/>
          <w:szCs w:val="16"/>
          <w:lang w:val="sl-SI"/>
        </w:rPr>
        <w:t>. US, 90/15, 102/15, 63/16 – ZDoh-2R, 77/17 – ZMVN-1, 33/19 – ZMVN-1A, 72/19 in 174/20 – ZIPRS2122,</w:t>
      </w:r>
      <w:r>
        <w:rPr>
          <w:sz w:val="16"/>
          <w:szCs w:val="16"/>
          <w:lang w:val="sl-SI"/>
        </w:rPr>
        <w:t xml:space="preserve"> v nadaljevanju: ZUJF.</w:t>
      </w:r>
    </w:p>
  </w:footnote>
  <w:footnote w:id="2">
    <w:p w14:paraId="17707EFB" w14:textId="77777777" w:rsidR="00116274" w:rsidRPr="00116274" w:rsidRDefault="00116274" w:rsidP="00116274">
      <w:pPr>
        <w:pStyle w:val="Sprotnaopomba-besedilo"/>
        <w:ind w:left="142" w:hanging="142"/>
        <w:rPr>
          <w:sz w:val="16"/>
          <w:szCs w:val="16"/>
          <w:lang w:val="sl-SI"/>
        </w:rPr>
      </w:pPr>
      <w:r w:rsidRPr="00116274">
        <w:rPr>
          <w:rStyle w:val="Sprotnaopomba-sklic"/>
          <w:sz w:val="16"/>
          <w:szCs w:val="16"/>
        </w:rPr>
        <w:footnoteRef/>
      </w:r>
      <w:r w:rsidRPr="00116274">
        <w:rPr>
          <w:sz w:val="16"/>
          <w:szCs w:val="16"/>
          <w:lang w:val="sl-SI"/>
        </w:rPr>
        <w:t xml:space="preserve"> </w:t>
      </w:r>
      <w:r>
        <w:rPr>
          <w:sz w:val="16"/>
          <w:szCs w:val="16"/>
          <w:lang w:val="sl-SI"/>
        </w:rPr>
        <w:t xml:space="preserve"> </w:t>
      </w:r>
      <w:r w:rsidRPr="00116274">
        <w:rPr>
          <w:sz w:val="16"/>
          <w:szCs w:val="16"/>
          <w:lang w:val="sl-SI"/>
        </w:rPr>
        <w:t xml:space="preserve">Uradni list RS, št. 11/11 – uradno prečiščeno besedilo, 14/13 – </w:t>
      </w:r>
      <w:proofErr w:type="spellStart"/>
      <w:r w:rsidRPr="00116274">
        <w:rPr>
          <w:sz w:val="16"/>
          <w:szCs w:val="16"/>
          <w:lang w:val="sl-SI"/>
        </w:rPr>
        <w:t>popr</w:t>
      </w:r>
      <w:proofErr w:type="spellEnd"/>
      <w:r w:rsidRPr="00116274">
        <w:rPr>
          <w:sz w:val="16"/>
          <w:szCs w:val="16"/>
          <w:lang w:val="sl-SI"/>
        </w:rPr>
        <w:t xml:space="preserve">., 101/13, 55/15 – </w:t>
      </w:r>
      <w:proofErr w:type="spellStart"/>
      <w:r w:rsidRPr="00116274">
        <w:rPr>
          <w:sz w:val="16"/>
          <w:szCs w:val="16"/>
          <w:lang w:val="sl-SI"/>
        </w:rPr>
        <w:t>ZFisP</w:t>
      </w:r>
      <w:proofErr w:type="spellEnd"/>
      <w:r w:rsidRPr="00116274">
        <w:rPr>
          <w:sz w:val="16"/>
          <w:szCs w:val="16"/>
          <w:lang w:val="sl-SI"/>
        </w:rPr>
        <w:t xml:space="preserve">, 96/15 – ZIPRS1617, 13/18 in 195/20 – </w:t>
      </w:r>
      <w:proofErr w:type="spellStart"/>
      <w:r w:rsidRPr="00116274">
        <w:rPr>
          <w:sz w:val="16"/>
          <w:szCs w:val="16"/>
          <w:lang w:val="sl-SI"/>
        </w:rPr>
        <w:t>odl</w:t>
      </w:r>
      <w:proofErr w:type="spellEnd"/>
      <w:r w:rsidRPr="00116274">
        <w:rPr>
          <w:sz w:val="16"/>
          <w:szCs w:val="16"/>
          <w:lang w:val="sl-SI"/>
        </w:rPr>
        <w:t>. US, v nadaljevanju: ZJF.</w:t>
      </w:r>
    </w:p>
  </w:footnote>
  <w:footnote w:id="3">
    <w:p w14:paraId="51C411A3" w14:textId="77777777" w:rsidR="00D847B3" w:rsidRPr="00394A6F" w:rsidRDefault="00D847B3" w:rsidP="00A47247">
      <w:pPr>
        <w:pStyle w:val="Sprotnaopomba-besedilo"/>
        <w:ind w:left="142" w:hanging="142"/>
        <w:jc w:val="both"/>
        <w:rPr>
          <w:rFonts w:cs="Arial"/>
          <w:sz w:val="16"/>
          <w:szCs w:val="16"/>
          <w:lang w:val="sl-SI"/>
        </w:rPr>
      </w:pPr>
      <w:r w:rsidRPr="0077185D">
        <w:rPr>
          <w:rStyle w:val="Sprotnaopomba-sklic"/>
          <w:rFonts w:cs="Arial"/>
          <w:sz w:val="16"/>
          <w:szCs w:val="16"/>
        </w:rPr>
        <w:footnoteRef/>
      </w:r>
      <w:r w:rsidRPr="00394A6F">
        <w:rPr>
          <w:rFonts w:cs="Arial"/>
          <w:sz w:val="16"/>
          <w:szCs w:val="16"/>
          <w:lang w:val="sl-SI"/>
        </w:rPr>
        <w:t xml:space="preserve">  Uradni list RS, št. 108/09 – uradno prečiščeno besedilo, 13/10, 59/10, 85/10, 107/10, 35/11 – ORZSPJS49a, 27/12 – </w:t>
      </w:r>
      <w:proofErr w:type="spellStart"/>
      <w:r w:rsidRPr="00394A6F">
        <w:rPr>
          <w:rFonts w:cs="Arial"/>
          <w:sz w:val="16"/>
          <w:szCs w:val="16"/>
          <w:lang w:val="sl-SI"/>
        </w:rPr>
        <w:t>odl</w:t>
      </w:r>
      <w:proofErr w:type="spellEnd"/>
      <w:r w:rsidRPr="00394A6F">
        <w:rPr>
          <w:rFonts w:cs="Arial"/>
          <w:sz w:val="16"/>
          <w:szCs w:val="16"/>
          <w:lang w:val="sl-SI"/>
        </w:rPr>
        <w:t xml:space="preserve">. US, 40/12 – ZUJF, 46/13, 25/14 – ZFU, 50/14, 95/14 – ZUPPJS15, 82/15, 23/17 – </w:t>
      </w:r>
      <w:proofErr w:type="spellStart"/>
      <w:r w:rsidRPr="00394A6F">
        <w:rPr>
          <w:rFonts w:cs="Arial"/>
          <w:sz w:val="16"/>
          <w:szCs w:val="16"/>
          <w:lang w:val="sl-SI"/>
        </w:rPr>
        <w:t>ZDOdv</w:t>
      </w:r>
      <w:proofErr w:type="spellEnd"/>
      <w:r w:rsidRPr="00394A6F">
        <w:rPr>
          <w:rFonts w:cs="Arial"/>
          <w:sz w:val="16"/>
          <w:szCs w:val="16"/>
          <w:lang w:val="sl-SI"/>
        </w:rPr>
        <w:t>, 67/17 in 84/18, v nadaljevanju: ZSPJS.</w:t>
      </w:r>
    </w:p>
  </w:footnote>
  <w:footnote w:id="4">
    <w:p w14:paraId="69E58BBB" w14:textId="77777777" w:rsidR="00D847B3" w:rsidRPr="00903748" w:rsidRDefault="00D847B3" w:rsidP="00A47247">
      <w:pPr>
        <w:pStyle w:val="Sprotnaopomba-besedilo"/>
        <w:jc w:val="both"/>
        <w:rPr>
          <w:rFonts w:cs="Arial"/>
          <w:sz w:val="16"/>
          <w:szCs w:val="16"/>
        </w:rPr>
      </w:pPr>
      <w:r w:rsidRPr="00903748">
        <w:rPr>
          <w:rStyle w:val="Sprotnaopomba-sklic"/>
          <w:rFonts w:cs="Arial"/>
          <w:sz w:val="16"/>
          <w:szCs w:val="16"/>
        </w:rPr>
        <w:footnoteRef/>
      </w:r>
      <w:r w:rsidRPr="00394A6F">
        <w:rPr>
          <w:rFonts w:cs="Arial"/>
          <w:sz w:val="16"/>
          <w:szCs w:val="16"/>
          <w:lang w:val="sl-SI"/>
        </w:rPr>
        <w:t xml:space="preserve">  Uradni list RS, št. 97/07 – uradno prečiščeno besedilo, 64/16 – </w:t>
      </w:r>
      <w:proofErr w:type="spellStart"/>
      <w:r w:rsidRPr="00394A6F">
        <w:rPr>
          <w:rFonts w:cs="Arial"/>
          <w:sz w:val="16"/>
          <w:szCs w:val="16"/>
          <w:lang w:val="sl-SI"/>
        </w:rPr>
        <w:t>odl</w:t>
      </w:r>
      <w:proofErr w:type="spellEnd"/>
      <w:r w:rsidRPr="00394A6F">
        <w:rPr>
          <w:rFonts w:cs="Arial"/>
          <w:sz w:val="16"/>
          <w:szCs w:val="16"/>
          <w:lang w:val="sl-SI"/>
        </w:rPr>
        <w:t xml:space="preserve">. </w:t>
      </w:r>
      <w:r w:rsidRPr="00903748">
        <w:rPr>
          <w:rFonts w:cs="Arial"/>
          <w:sz w:val="16"/>
          <w:szCs w:val="16"/>
        </w:rPr>
        <w:t>US in 20/18 – OROZ631</w:t>
      </w:r>
      <w:r>
        <w:rPr>
          <w:rFonts w:cs="Arial"/>
          <w:sz w:val="16"/>
          <w:szCs w:val="16"/>
        </w:rPr>
        <w:t xml:space="preserve">, v </w:t>
      </w:r>
      <w:proofErr w:type="spellStart"/>
      <w:r>
        <w:rPr>
          <w:rFonts w:cs="Arial"/>
          <w:sz w:val="16"/>
          <w:szCs w:val="16"/>
        </w:rPr>
        <w:t>nadaljevanju</w:t>
      </w:r>
      <w:proofErr w:type="spellEnd"/>
      <w:r>
        <w:rPr>
          <w:rFonts w:cs="Arial"/>
          <w:sz w:val="16"/>
          <w:szCs w:val="16"/>
        </w:rPr>
        <w:t>: 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0BB9" w14:textId="77777777" w:rsidR="00BB4B5B" w:rsidRPr="008F3500" w:rsidRDefault="00BB4B5B"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7C45F0D9" wp14:editId="3EA27C19">
          <wp:simplePos x="0" y="0"/>
          <wp:positionH relativeFrom="page">
            <wp:posOffset>612140</wp:posOffset>
          </wp:positionH>
          <wp:positionV relativeFrom="page">
            <wp:posOffset>648335</wp:posOffset>
          </wp:positionV>
          <wp:extent cx="2372360" cy="313055"/>
          <wp:effectExtent l="0" t="0" r="0" b="0"/>
          <wp:wrapNone/>
          <wp:docPr id="31" name="Slika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05258C0" wp14:editId="3D31E81D">
              <wp:simplePos x="0" y="0"/>
              <wp:positionH relativeFrom="column">
                <wp:posOffset>-463550</wp:posOffset>
              </wp:positionH>
              <wp:positionV relativeFrom="page">
                <wp:posOffset>3600450</wp:posOffset>
              </wp:positionV>
              <wp:extent cx="215900" cy="0"/>
              <wp:effectExtent l="6985" t="9525" r="571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0A0A9"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24F08529" w14:textId="77777777" w:rsidR="00BB4B5B" w:rsidRPr="008F3500" w:rsidRDefault="00BB4B5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3A313E47" w14:textId="77777777" w:rsidR="00BB4B5B" w:rsidRPr="008F3500" w:rsidRDefault="00BB4B5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0E2EEF1B" w14:textId="77777777" w:rsidR="00BB4B5B" w:rsidRPr="008F3500" w:rsidRDefault="00BB4B5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399792F6" w14:textId="77777777" w:rsidR="00BB4B5B" w:rsidRPr="008F3500" w:rsidRDefault="00BB4B5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009F"/>
    <w:multiLevelType w:val="hybridMultilevel"/>
    <w:tmpl w:val="028ACF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93110B1"/>
    <w:multiLevelType w:val="hybridMultilevel"/>
    <w:tmpl w:val="79727E0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D17203"/>
    <w:multiLevelType w:val="hybridMultilevel"/>
    <w:tmpl w:val="839EDD6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7514B7"/>
    <w:multiLevelType w:val="hybridMultilevel"/>
    <w:tmpl w:val="D474250C"/>
    <w:lvl w:ilvl="0" w:tplc="C510A3F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10B147D"/>
    <w:multiLevelType w:val="hybridMultilevel"/>
    <w:tmpl w:val="078AA1D0"/>
    <w:lvl w:ilvl="0" w:tplc="8026BA0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FBC0CD8"/>
    <w:multiLevelType w:val="hybridMultilevel"/>
    <w:tmpl w:val="2612C316"/>
    <w:lvl w:ilvl="0" w:tplc="9D08BD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01E2FEB"/>
    <w:multiLevelType w:val="hybridMultilevel"/>
    <w:tmpl w:val="3F6C5EA4"/>
    <w:lvl w:ilvl="0" w:tplc="2F34678E">
      <w:start w:val="1"/>
      <w:numFmt w:val="upperRoman"/>
      <w:lvlText w:val="%1."/>
      <w:lvlJc w:val="left"/>
      <w:pPr>
        <w:ind w:left="1910" w:hanging="720"/>
      </w:pPr>
      <w:rPr>
        <w:rFonts w:hint="default"/>
      </w:rPr>
    </w:lvl>
    <w:lvl w:ilvl="1" w:tplc="04240019" w:tentative="1">
      <w:start w:val="1"/>
      <w:numFmt w:val="lowerLetter"/>
      <w:lvlText w:val="%2."/>
      <w:lvlJc w:val="left"/>
      <w:pPr>
        <w:ind w:left="2270" w:hanging="360"/>
      </w:pPr>
    </w:lvl>
    <w:lvl w:ilvl="2" w:tplc="0424001B" w:tentative="1">
      <w:start w:val="1"/>
      <w:numFmt w:val="lowerRoman"/>
      <w:lvlText w:val="%3."/>
      <w:lvlJc w:val="right"/>
      <w:pPr>
        <w:ind w:left="2990" w:hanging="180"/>
      </w:pPr>
    </w:lvl>
    <w:lvl w:ilvl="3" w:tplc="0424000F" w:tentative="1">
      <w:start w:val="1"/>
      <w:numFmt w:val="decimal"/>
      <w:lvlText w:val="%4."/>
      <w:lvlJc w:val="left"/>
      <w:pPr>
        <w:ind w:left="3710" w:hanging="360"/>
      </w:pPr>
    </w:lvl>
    <w:lvl w:ilvl="4" w:tplc="04240019" w:tentative="1">
      <w:start w:val="1"/>
      <w:numFmt w:val="lowerLetter"/>
      <w:lvlText w:val="%5."/>
      <w:lvlJc w:val="left"/>
      <w:pPr>
        <w:ind w:left="4430" w:hanging="360"/>
      </w:pPr>
    </w:lvl>
    <w:lvl w:ilvl="5" w:tplc="0424001B" w:tentative="1">
      <w:start w:val="1"/>
      <w:numFmt w:val="lowerRoman"/>
      <w:lvlText w:val="%6."/>
      <w:lvlJc w:val="right"/>
      <w:pPr>
        <w:ind w:left="5150" w:hanging="180"/>
      </w:pPr>
    </w:lvl>
    <w:lvl w:ilvl="6" w:tplc="0424000F" w:tentative="1">
      <w:start w:val="1"/>
      <w:numFmt w:val="decimal"/>
      <w:lvlText w:val="%7."/>
      <w:lvlJc w:val="left"/>
      <w:pPr>
        <w:ind w:left="5870" w:hanging="360"/>
      </w:pPr>
    </w:lvl>
    <w:lvl w:ilvl="7" w:tplc="04240019" w:tentative="1">
      <w:start w:val="1"/>
      <w:numFmt w:val="lowerLetter"/>
      <w:lvlText w:val="%8."/>
      <w:lvlJc w:val="left"/>
      <w:pPr>
        <w:ind w:left="6590" w:hanging="360"/>
      </w:pPr>
    </w:lvl>
    <w:lvl w:ilvl="8" w:tplc="0424001B" w:tentative="1">
      <w:start w:val="1"/>
      <w:numFmt w:val="lowerRoman"/>
      <w:lvlText w:val="%9."/>
      <w:lvlJc w:val="right"/>
      <w:pPr>
        <w:ind w:left="731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56D4EE4"/>
    <w:multiLevelType w:val="hybridMultilevel"/>
    <w:tmpl w:val="E6CA7700"/>
    <w:lvl w:ilvl="0" w:tplc="BEC0446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
  </w:num>
  <w:num w:numId="5">
    <w:abstractNumId w:val="2"/>
  </w:num>
  <w:num w:numId="6">
    <w:abstractNumId w:val="12"/>
  </w:num>
  <w:num w:numId="7">
    <w:abstractNumId w:val="7"/>
  </w:num>
  <w:num w:numId="8">
    <w:abstractNumId w:val="9"/>
  </w:num>
  <w:num w:numId="9">
    <w:abstractNumId w:val="10"/>
  </w:num>
  <w:num w:numId="10">
    <w:abstractNumId w:val="5"/>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77"/>
    <w:rsid w:val="00001FA0"/>
    <w:rsid w:val="00002162"/>
    <w:rsid w:val="000026C5"/>
    <w:rsid w:val="000102AB"/>
    <w:rsid w:val="00011626"/>
    <w:rsid w:val="0001436F"/>
    <w:rsid w:val="000175C3"/>
    <w:rsid w:val="00020C3B"/>
    <w:rsid w:val="00023A88"/>
    <w:rsid w:val="0002541B"/>
    <w:rsid w:val="000266BE"/>
    <w:rsid w:val="00026F79"/>
    <w:rsid w:val="000327F8"/>
    <w:rsid w:val="00043895"/>
    <w:rsid w:val="00065BB1"/>
    <w:rsid w:val="0006779D"/>
    <w:rsid w:val="00080EA9"/>
    <w:rsid w:val="00080F64"/>
    <w:rsid w:val="0008252D"/>
    <w:rsid w:val="0009009D"/>
    <w:rsid w:val="000A0197"/>
    <w:rsid w:val="000A26B1"/>
    <w:rsid w:val="000A26FF"/>
    <w:rsid w:val="000A4B7E"/>
    <w:rsid w:val="000A6401"/>
    <w:rsid w:val="000A7238"/>
    <w:rsid w:val="000B04B5"/>
    <w:rsid w:val="000B463D"/>
    <w:rsid w:val="000B4F0F"/>
    <w:rsid w:val="000C0429"/>
    <w:rsid w:val="000C381D"/>
    <w:rsid w:val="000C39D2"/>
    <w:rsid w:val="000D603A"/>
    <w:rsid w:val="000E1055"/>
    <w:rsid w:val="001015AB"/>
    <w:rsid w:val="0010352D"/>
    <w:rsid w:val="00104BDF"/>
    <w:rsid w:val="001068F1"/>
    <w:rsid w:val="001106E9"/>
    <w:rsid w:val="0011320F"/>
    <w:rsid w:val="00116274"/>
    <w:rsid w:val="001209DC"/>
    <w:rsid w:val="00122038"/>
    <w:rsid w:val="001236C5"/>
    <w:rsid w:val="00127B86"/>
    <w:rsid w:val="0013159D"/>
    <w:rsid w:val="00131ADC"/>
    <w:rsid w:val="00132422"/>
    <w:rsid w:val="001357B2"/>
    <w:rsid w:val="001373D6"/>
    <w:rsid w:val="00140864"/>
    <w:rsid w:val="00140BC5"/>
    <w:rsid w:val="00152CCA"/>
    <w:rsid w:val="00152F14"/>
    <w:rsid w:val="00153027"/>
    <w:rsid w:val="001533EB"/>
    <w:rsid w:val="00161EAE"/>
    <w:rsid w:val="00162821"/>
    <w:rsid w:val="00164064"/>
    <w:rsid w:val="00166E08"/>
    <w:rsid w:val="00167153"/>
    <w:rsid w:val="00170BC8"/>
    <w:rsid w:val="001710B0"/>
    <w:rsid w:val="00171CBE"/>
    <w:rsid w:val="00173697"/>
    <w:rsid w:val="0017478F"/>
    <w:rsid w:val="00174E8E"/>
    <w:rsid w:val="00180FF3"/>
    <w:rsid w:val="00183EFE"/>
    <w:rsid w:val="001A2607"/>
    <w:rsid w:val="001A681E"/>
    <w:rsid w:val="001A710A"/>
    <w:rsid w:val="001B3F20"/>
    <w:rsid w:val="001B6E6F"/>
    <w:rsid w:val="001C1A22"/>
    <w:rsid w:val="001C6999"/>
    <w:rsid w:val="001C6CDC"/>
    <w:rsid w:val="001D7FBE"/>
    <w:rsid w:val="001E4A95"/>
    <w:rsid w:val="001E5AFD"/>
    <w:rsid w:val="001E7F1F"/>
    <w:rsid w:val="001F041B"/>
    <w:rsid w:val="0020119E"/>
    <w:rsid w:val="00202074"/>
    <w:rsid w:val="00202A77"/>
    <w:rsid w:val="00207A8C"/>
    <w:rsid w:val="00211A69"/>
    <w:rsid w:val="00230DED"/>
    <w:rsid w:val="002341E8"/>
    <w:rsid w:val="002346D2"/>
    <w:rsid w:val="00234DB0"/>
    <w:rsid w:val="00245E23"/>
    <w:rsid w:val="0024654E"/>
    <w:rsid w:val="00254C4A"/>
    <w:rsid w:val="00256600"/>
    <w:rsid w:val="002624C1"/>
    <w:rsid w:val="0026495D"/>
    <w:rsid w:val="00267E56"/>
    <w:rsid w:val="00271CE5"/>
    <w:rsid w:val="00273604"/>
    <w:rsid w:val="00281044"/>
    <w:rsid w:val="00282020"/>
    <w:rsid w:val="00283EFD"/>
    <w:rsid w:val="0029203C"/>
    <w:rsid w:val="00295A54"/>
    <w:rsid w:val="002A212E"/>
    <w:rsid w:val="002A2B69"/>
    <w:rsid w:val="002A5236"/>
    <w:rsid w:val="002A6470"/>
    <w:rsid w:val="002E06D1"/>
    <w:rsid w:val="002E19EF"/>
    <w:rsid w:val="002E35E4"/>
    <w:rsid w:val="002F29CF"/>
    <w:rsid w:val="002F69B5"/>
    <w:rsid w:val="00304DBB"/>
    <w:rsid w:val="00305C68"/>
    <w:rsid w:val="00311106"/>
    <w:rsid w:val="00316979"/>
    <w:rsid w:val="00320CCF"/>
    <w:rsid w:val="0033275B"/>
    <w:rsid w:val="003337C1"/>
    <w:rsid w:val="00337D34"/>
    <w:rsid w:val="003412C6"/>
    <w:rsid w:val="003477EB"/>
    <w:rsid w:val="00350BCC"/>
    <w:rsid w:val="00352BFE"/>
    <w:rsid w:val="00353CAA"/>
    <w:rsid w:val="003560F9"/>
    <w:rsid w:val="00360B91"/>
    <w:rsid w:val="00362B9B"/>
    <w:rsid w:val="003636BF"/>
    <w:rsid w:val="003673A1"/>
    <w:rsid w:val="00371442"/>
    <w:rsid w:val="00372A42"/>
    <w:rsid w:val="00380F43"/>
    <w:rsid w:val="003845B4"/>
    <w:rsid w:val="00385CDC"/>
    <w:rsid w:val="00387B1A"/>
    <w:rsid w:val="00390409"/>
    <w:rsid w:val="00390953"/>
    <w:rsid w:val="003947B6"/>
    <w:rsid w:val="00394A6F"/>
    <w:rsid w:val="00395A5B"/>
    <w:rsid w:val="00396557"/>
    <w:rsid w:val="00396FDE"/>
    <w:rsid w:val="003A147D"/>
    <w:rsid w:val="003A212F"/>
    <w:rsid w:val="003A7513"/>
    <w:rsid w:val="003A7704"/>
    <w:rsid w:val="003B481B"/>
    <w:rsid w:val="003B6816"/>
    <w:rsid w:val="003C55B5"/>
    <w:rsid w:val="003C5EE5"/>
    <w:rsid w:val="003D06F4"/>
    <w:rsid w:val="003D23CC"/>
    <w:rsid w:val="003E1C74"/>
    <w:rsid w:val="003E3D91"/>
    <w:rsid w:val="003F1BDB"/>
    <w:rsid w:val="003F4A2E"/>
    <w:rsid w:val="0040298F"/>
    <w:rsid w:val="00405F6A"/>
    <w:rsid w:val="004062FF"/>
    <w:rsid w:val="00412782"/>
    <w:rsid w:val="00417EEE"/>
    <w:rsid w:val="00420D5D"/>
    <w:rsid w:val="0042473C"/>
    <w:rsid w:val="00424770"/>
    <w:rsid w:val="00436AD5"/>
    <w:rsid w:val="004457AB"/>
    <w:rsid w:val="0045098F"/>
    <w:rsid w:val="00453CEA"/>
    <w:rsid w:val="00454DCA"/>
    <w:rsid w:val="004556A9"/>
    <w:rsid w:val="004648F5"/>
    <w:rsid w:val="0046578B"/>
    <w:rsid w:val="004657EE"/>
    <w:rsid w:val="00473A2A"/>
    <w:rsid w:val="00481D8A"/>
    <w:rsid w:val="00482FF5"/>
    <w:rsid w:val="00486CF0"/>
    <w:rsid w:val="00490C85"/>
    <w:rsid w:val="00491EA9"/>
    <w:rsid w:val="004933A6"/>
    <w:rsid w:val="00494B1F"/>
    <w:rsid w:val="004B16FB"/>
    <w:rsid w:val="004C32D6"/>
    <w:rsid w:val="004C4832"/>
    <w:rsid w:val="004C4FD6"/>
    <w:rsid w:val="004C5A02"/>
    <w:rsid w:val="004C6510"/>
    <w:rsid w:val="004C719A"/>
    <w:rsid w:val="004D0A79"/>
    <w:rsid w:val="004D2CC6"/>
    <w:rsid w:val="004D3A34"/>
    <w:rsid w:val="004D72A4"/>
    <w:rsid w:val="004E147F"/>
    <w:rsid w:val="004E67B0"/>
    <w:rsid w:val="004F44CB"/>
    <w:rsid w:val="0050159E"/>
    <w:rsid w:val="005058DF"/>
    <w:rsid w:val="00505DC0"/>
    <w:rsid w:val="00511FCE"/>
    <w:rsid w:val="005148EE"/>
    <w:rsid w:val="005207C5"/>
    <w:rsid w:val="00523DE8"/>
    <w:rsid w:val="00526246"/>
    <w:rsid w:val="005326A5"/>
    <w:rsid w:val="005328FC"/>
    <w:rsid w:val="00534483"/>
    <w:rsid w:val="00534514"/>
    <w:rsid w:val="0053629B"/>
    <w:rsid w:val="00541747"/>
    <w:rsid w:val="00544077"/>
    <w:rsid w:val="00547142"/>
    <w:rsid w:val="00547CD9"/>
    <w:rsid w:val="005510DD"/>
    <w:rsid w:val="00554AF8"/>
    <w:rsid w:val="00555654"/>
    <w:rsid w:val="00562E43"/>
    <w:rsid w:val="00566B14"/>
    <w:rsid w:val="00567106"/>
    <w:rsid w:val="00577DB9"/>
    <w:rsid w:val="00581592"/>
    <w:rsid w:val="00582AA0"/>
    <w:rsid w:val="0058314C"/>
    <w:rsid w:val="005845CA"/>
    <w:rsid w:val="00593730"/>
    <w:rsid w:val="00593DE3"/>
    <w:rsid w:val="005940E3"/>
    <w:rsid w:val="005A1BC4"/>
    <w:rsid w:val="005B15C2"/>
    <w:rsid w:val="005B621B"/>
    <w:rsid w:val="005B7253"/>
    <w:rsid w:val="005C20FE"/>
    <w:rsid w:val="005D21EB"/>
    <w:rsid w:val="005D5C2D"/>
    <w:rsid w:val="005E1D3C"/>
    <w:rsid w:val="005F1123"/>
    <w:rsid w:val="006027EE"/>
    <w:rsid w:val="00602B24"/>
    <w:rsid w:val="00606DFE"/>
    <w:rsid w:val="00611730"/>
    <w:rsid w:val="00612A88"/>
    <w:rsid w:val="00613476"/>
    <w:rsid w:val="0061457C"/>
    <w:rsid w:val="006149C9"/>
    <w:rsid w:val="00616CE6"/>
    <w:rsid w:val="00620AE2"/>
    <w:rsid w:val="00621151"/>
    <w:rsid w:val="006229AE"/>
    <w:rsid w:val="006253B5"/>
    <w:rsid w:val="00625AE6"/>
    <w:rsid w:val="00630531"/>
    <w:rsid w:val="00632253"/>
    <w:rsid w:val="006338B6"/>
    <w:rsid w:val="006348DA"/>
    <w:rsid w:val="006379F8"/>
    <w:rsid w:val="00640F43"/>
    <w:rsid w:val="00642714"/>
    <w:rsid w:val="006455CE"/>
    <w:rsid w:val="0064597F"/>
    <w:rsid w:val="0065205A"/>
    <w:rsid w:val="00655841"/>
    <w:rsid w:val="00655E20"/>
    <w:rsid w:val="00661A69"/>
    <w:rsid w:val="006649CA"/>
    <w:rsid w:val="00671CE5"/>
    <w:rsid w:val="00675893"/>
    <w:rsid w:val="006A1EE8"/>
    <w:rsid w:val="006B059B"/>
    <w:rsid w:val="006B3CC5"/>
    <w:rsid w:val="006B6C3F"/>
    <w:rsid w:val="006B74B2"/>
    <w:rsid w:val="006B792F"/>
    <w:rsid w:val="006C2770"/>
    <w:rsid w:val="006C38E0"/>
    <w:rsid w:val="006D3421"/>
    <w:rsid w:val="006D4E96"/>
    <w:rsid w:val="006E129A"/>
    <w:rsid w:val="006E3308"/>
    <w:rsid w:val="006E7D98"/>
    <w:rsid w:val="006F325D"/>
    <w:rsid w:val="006F6C92"/>
    <w:rsid w:val="007008E8"/>
    <w:rsid w:val="00701414"/>
    <w:rsid w:val="007046C2"/>
    <w:rsid w:val="00710C9A"/>
    <w:rsid w:val="00710CBA"/>
    <w:rsid w:val="0071736A"/>
    <w:rsid w:val="00724B6A"/>
    <w:rsid w:val="00725D3B"/>
    <w:rsid w:val="00733017"/>
    <w:rsid w:val="00740DCD"/>
    <w:rsid w:val="00742BEC"/>
    <w:rsid w:val="00744492"/>
    <w:rsid w:val="0075182E"/>
    <w:rsid w:val="00753406"/>
    <w:rsid w:val="00754178"/>
    <w:rsid w:val="007546F3"/>
    <w:rsid w:val="00754968"/>
    <w:rsid w:val="00757025"/>
    <w:rsid w:val="00760EE1"/>
    <w:rsid w:val="0076336F"/>
    <w:rsid w:val="00764A8B"/>
    <w:rsid w:val="0076601E"/>
    <w:rsid w:val="00783310"/>
    <w:rsid w:val="00791CBF"/>
    <w:rsid w:val="007927E9"/>
    <w:rsid w:val="00797F79"/>
    <w:rsid w:val="007A008C"/>
    <w:rsid w:val="007A4A6D"/>
    <w:rsid w:val="007A5424"/>
    <w:rsid w:val="007B186A"/>
    <w:rsid w:val="007B2643"/>
    <w:rsid w:val="007B4172"/>
    <w:rsid w:val="007B6201"/>
    <w:rsid w:val="007B6336"/>
    <w:rsid w:val="007B6392"/>
    <w:rsid w:val="007C4B6D"/>
    <w:rsid w:val="007C5619"/>
    <w:rsid w:val="007D1BCF"/>
    <w:rsid w:val="007D6FE1"/>
    <w:rsid w:val="007D75CF"/>
    <w:rsid w:val="007E0440"/>
    <w:rsid w:val="007E2068"/>
    <w:rsid w:val="007E38CA"/>
    <w:rsid w:val="007E5650"/>
    <w:rsid w:val="007E6DC5"/>
    <w:rsid w:val="007F382C"/>
    <w:rsid w:val="007F4BBA"/>
    <w:rsid w:val="007F529C"/>
    <w:rsid w:val="007F5C1B"/>
    <w:rsid w:val="00805F3A"/>
    <w:rsid w:val="00806D10"/>
    <w:rsid w:val="00807350"/>
    <w:rsid w:val="008105B7"/>
    <w:rsid w:val="008267DD"/>
    <w:rsid w:val="00846209"/>
    <w:rsid w:val="0084774D"/>
    <w:rsid w:val="008500E9"/>
    <w:rsid w:val="00852FEB"/>
    <w:rsid w:val="0086132E"/>
    <w:rsid w:val="00862A48"/>
    <w:rsid w:val="00863A75"/>
    <w:rsid w:val="00866E80"/>
    <w:rsid w:val="0087101E"/>
    <w:rsid w:val="0087451C"/>
    <w:rsid w:val="00876009"/>
    <w:rsid w:val="008779EE"/>
    <w:rsid w:val="00877FFC"/>
    <w:rsid w:val="0088043C"/>
    <w:rsid w:val="00884889"/>
    <w:rsid w:val="00885456"/>
    <w:rsid w:val="00890396"/>
    <w:rsid w:val="008906C9"/>
    <w:rsid w:val="00893FA1"/>
    <w:rsid w:val="008A500E"/>
    <w:rsid w:val="008A77C4"/>
    <w:rsid w:val="008B0D78"/>
    <w:rsid w:val="008B11AE"/>
    <w:rsid w:val="008B4049"/>
    <w:rsid w:val="008B56C0"/>
    <w:rsid w:val="008C5738"/>
    <w:rsid w:val="008C60A9"/>
    <w:rsid w:val="008C61DC"/>
    <w:rsid w:val="008D04F0"/>
    <w:rsid w:val="008D1389"/>
    <w:rsid w:val="008D4559"/>
    <w:rsid w:val="008D7563"/>
    <w:rsid w:val="008E0F28"/>
    <w:rsid w:val="008E4F60"/>
    <w:rsid w:val="008E65EB"/>
    <w:rsid w:val="008F0B45"/>
    <w:rsid w:val="008F0B85"/>
    <w:rsid w:val="008F14A3"/>
    <w:rsid w:val="008F3500"/>
    <w:rsid w:val="00900074"/>
    <w:rsid w:val="00904CDD"/>
    <w:rsid w:val="00905A67"/>
    <w:rsid w:val="00905C23"/>
    <w:rsid w:val="00906D47"/>
    <w:rsid w:val="00910D86"/>
    <w:rsid w:val="00915C0D"/>
    <w:rsid w:val="009176C0"/>
    <w:rsid w:val="0092268E"/>
    <w:rsid w:val="00924E3C"/>
    <w:rsid w:val="00937EA0"/>
    <w:rsid w:val="0094202B"/>
    <w:rsid w:val="00942141"/>
    <w:rsid w:val="0094664B"/>
    <w:rsid w:val="00947824"/>
    <w:rsid w:val="00950762"/>
    <w:rsid w:val="00960EDB"/>
    <w:rsid w:val="009612BB"/>
    <w:rsid w:val="009724CE"/>
    <w:rsid w:val="00972848"/>
    <w:rsid w:val="00974BEC"/>
    <w:rsid w:val="009855E1"/>
    <w:rsid w:val="0099437B"/>
    <w:rsid w:val="009A1423"/>
    <w:rsid w:val="009B575F"/>
    <w:rsid w:val="009B6255"/>
    <w:rsid w:val="009C740A"/>
    <w:rsid w:val="009D4CB8"/>
    <w:rsid w:val="009D7E4E"/>
    <w:rsid w:val="009E1E41"/>
    <w:rsid w:val="009E4AEF"/>
    <w:rsid w:val="009E4D78"/>
    <w:rsid w:val="009E5451"/>
    <w:rsid w:val="009E6112"/>
    <w:rsid w:val="00A0198F"/>
    <w:rsid w:val="00A05833"/>
    <w:rsid w:val="00A0706B"/>
    <w:rsid w:val="00A11CBC"/>
    <w:rsid w:val="00A125C5"/>
    <w:rsid w:val="00A1583F"/>
    <w:rsid w:val="00A230A9"/>
    <w:rsid w:val="00A2354F"/>
    <w:rsid w:val="00A2451C"/>
    <w:rsid w:val="00A27B51"/>
    <w:rsid w:val="00A3126E"/>
    <w:rsid w:val="00A339EC"/>
    <w:rsid w:val="00A34090"/>
    <w:rsid w:val="00A36A6B"/>
    <w:rsid w:val="00A41C99"/>
    <w:rsid w:val="00A47247"/>
    <w:rsid w:val="00A47D5B"/>
    <w:rsid w:val="00A47EB6"/>
    <w:rsid w:val="00A510AA"/>
    <w:rsid w:val="00A51683"/>
    <w:rsid w:val="00A62270"/>
    <w:rsid w:val="00A638F0"/>
    <w:rsid w:val="00A65EE7"/>
    <w:rsid w:val="00A70133"/>
    <w:rsid w:val="00A770A6"/>
    <w:rsid w:val="00A813B1"/>
    <w:rsid w:val="00A86930"/>
    <w:rsid w:val="00A90BBA"/>
    <w:rsid w:val="00A90D64"/>
    <w:rsid w:val="00AA2A81"/>
    <w:rsid w:val="00AA6BAE"/>
    <w:rsid w:val="00AB36C4"/>
    <w:rsid w:val="00AB6313"/>
    <w:rsid w:val="00AC2A2D"/>
    <w:rsid w:val="00AC32B2"/>
    <w:rsid w:val="00AC4D5F"/>
    <w:rsid w:val="00AC581F"/>
    <w:rsid w:val="00AC6D89"/>
    <w:rsid w:val="00AC795C"/>
    <w:rsid w:val="00AC7D3C"/>
    <w:rsid w:val="00AD0567"/>
    <w:rsid w:val="00AD217D"/>
    <w:rsid w:val="00AD4B30"/>
    <w:rsid w:val="00AE1897"/>
    <w:rsid w:val="00AE1D04"/>
    <w:rsid w:val="00AE229E"/>
    <w:rsid w:val="00AF051B"/>
    <w:rsid w:val="00AF0760"/>
    <w:rsid w:val="00AF26FC"/>
    <w:rsid w:val="00AF6841"/>
    <w:rsid w:val="00B04371"/>
    <w:rsid w:val="00B10828"/>
    <w:rsid w:val="00B11E2A"/>
    <w:rsid w:val="00B1670A"/>
    <w:rsid w:val="00B17141"/>
    <w:rsid w:val="00B22693"/>
    <w:rsid w:val="00B31575"/>
    <w:rsid w:val="00B37F02"/>
    <w:rsid w:val="00B45607"/>
    <w:rsid w:val="00B50594"/>
    <w:rsid w:val="00B5430E"/>
    <w:rsid w:val="00B60E14"/>
    <w:rsid w:val="00B74C2B"/>
    <w:rsid w:val="00B81294"/>
    <w:rsid w:val="00B819FB"/>
    <w:rsid w:val="00B8547D"/>
    <w:rsid w:val="00B8560F"/>
    <w:rsid w:val="00B85D96"/>
    <w:rsid w:val="00B91DBF"/>
    <w:rsid w:val="00B91EFB"/>
    <w:rsid w:val="00B9223F"/>
    <w:rsid w:val="00B92E93"/>
    <w:rsid w:val="00BA35B6"/>
    <w:rsid w:val="00BA371A"/>
    <w:rsid w:val="00BA52F2"/>
    <w:rsid w:val="00BA7BBC"/>
    <w:rsid w:val="00BB23AB"/>
    <w:rsid w:val="00BB4B5B"/>
    <w:rsid w:val="00BB6A7E"/>
    <w:rsid w:val="00BB738F"/>
    <w:rsid w:val="00BC49CA"/>
    <w:rsid w:val="00BD42AF"/>
    <w:rsid w:val="00BD6623"/>
    <w:rsid w:val="00BD76CC"/>
    <w:rsid w:val="00BE30F3"/>
    <w:rsid w:val="00BE5EFD"/>
    <w:rsid w:val="00BE7475"/>
    <w:rsid w:val="00BF3F7B"/>
    <w:rsid w:val="00BF48F0"/>
    <w:rsid w:val="00BF58B2"/>
    <w:rsid w:val="00BF67A5"/>
    <w:rsid w:val="00BF73EB"/>
    <w:rsid w:val="00C0316A"/>
    <w:rsid w:val="00C0555A"/>
    <w:rsid w:val="00C10C6F"/>
    <w:rsid w:val="00C13B8A"/>
    <w:rsid w:val="00C15DBB"/>
    <w:rsid w:val="00C20BD8"/>
    <w:rsid w:val="00C250D5"/>
    <w:rsid w:val="00C31791"/>
    <w:rsid w:val="00C34FEE"/>
    <w:rsid w:val="00C35666"/>
    <w:rsid w:val="00C36505"/>
    <w:rsid w:val="00C41249"/>
    <w:rsid w:val="00C44527"/>
    <w:rsid w:val="00C4529F"/>
    <w:rsid w:val="00C47E2A"/>
    <w:rsid w:val="00C5009A"/>
    <w:rsid w:val="00C5092E"/>
    <w:rsid w:val="00C51E48"/>
    <w:rsid w:val="00C56325"/>
    <w:rsid w:val="00C62101"/>
    <w:rsid w:val="00C71699"/>
    <w:rsid w:val="00C721EC"/>
    <w:rsid w:val="00C73F59"/>
    <w:rsid w:val="00C741D1"/>
    <w:rsid w:val="00C74ADE"/>
    <w:rsid w:val="00C7636B"/>
    <w:rsid w:val="00C8372E"/>
    <w:rsid w:val="00C86F9B"/>
    <w:rsid w:val="00C92898"/>
    <w:rsid w:val="00CA4340"/>
    <w:rsid w:val="00CB00D4"/>
    <w:rsid w:val="00CB2853"/>
    <w:rsid w:val="00CB71FE"/>
    <w:rsid w:val="00CC027F"/>
    <w:rsid w:val="00CD0BD5"/>
    <w:rsid w:val="00CD3780"/>
    <w:rsid w:val="00CE5238"/>
    <w:rsid w:val="00CE52A4"/>
    <w:rsid w:val="00CE5F73"/>
    <w:rsid w:val="00CE7514"/>
    <w:rsid w:val="00CF5C1F"/>
    <w:rsid w:val="00CF5F76"/>
    <w:rsid w:val="00D008B5"/>
    <w:rsid w:val="00D054C6"/>
    <w:rsid w:val="00D10FD2"/>
    <w:rsid w:val="00D12E4D"/>
    <w:rsid w:val="00D149EC"/>
    <w:rsid w:val="00D16FC2"/>
    <w:rsid w:val="00D21F5B"/>
    <w:rsid w:val="00D23A52"/>
    <w:rsid w:val="00D248DE"/>
    <w:rsid w:val="00D353F7"/>
    <w:rsid w:val="00D37ABB"/>
    <w:rsid w:val="00D426FB"/>
    <w:rsid w:val="00D45461"/>
    <w:rsid w:val="00D45657"/>
    <w:rsid w:val="00D4624F"/>
    <w:rsid w:val="00D50B8F"/>
    <w:rsid w:val="00D542C4"/>
    <w:rsid w:val="00D6574A"/>
    <w:rsid w:val="00D65DDD"/>
    <w:rsid w:val="00D716C2"/>
    <w:rsid w:val="00D773F9"/>
    <w:rsid w:val="00D847B3"/>
    <w:rsid w:val="00D8542D"/>
    <w:rsid w:val="00D9776A"/>
    <w:rsid w:val="00D97C2A"/>
    <w:rsid w:val="00DA26F8"/>
    <w:rsid w:val="00DA2DDE"/>
    <w:rsid w:val="00DA2F84"/>
    <w:rsid w:val="00DB0790"/>
    <w:rsid w:val="00DB5E33"/>
    <w:rsid w:val="00DB6F6F"/>
    <w:rsid w:val="00DC6A71"/>
    <w:rsid w:val="00DD057E"/>
    <w:rsid w:val="00DD083B"/>
    <w:rsid w:val="00DD0B6C"/>
    <w:rsid w:val="00DD1DD0"/>
    <w:rsid w:val="00DD508B"/>
    <w:rsid w:val="00DD763E"/>
    <w:rsid w:val="00DE1E85"/>
    <w:rsid w:val="00DE6AFC"/>
    <w:rsid w:val="00DF3D5D"/>
    <w:rsid w:val="00DF419A"/>
    <w:rsid w:val="00DF4249"/>
    <w:rsid w:val="00DF583E"/>
    <w:rsid w:val="00DF5E19"/>
    <w:rsid w:val="00E0357D"/>
    <w:rsid w:val="00E04BBD"/>
    <w:rsid w:val="00E05943"/>
    <w:rsid w:val="00E10E59"/>
    <w:rsid w:val="00E124C9"/>
    <w:rsid w:val="00E12A8D"/>
    <w:rsid w:val="00E12D86"/>
    <w:rsid w:val="00E15839"/>
    <w:rsid w:val="00E20A45"/>
    <w:rsid w:val="00E23A24"/>
    <w:rsid w:val="00E2609D"/>
    <w:rsid w:val="00E26B89"/>
    <w:rsid w:val="00E27CD6"/>
    <w:rsid w:val="00E3087B"/>
    <w:rsid w:val="00E346F0"/>
    <w:rsid w:val="00E37FEA"/>
    <w:rsid w:val="00E43351"/>
    <w:rsid w:val="00E45910"/>
    <w:rsid w:val="00E46384"/>
    <w:rsid w:val="00E50B4B"/>
    <w:rsid w:val="00E50C4A"/>
    <w:rsid w:val="00E62A8E"/>
    <w:rsid w:val="00E650B7"/>
    <w:rsid w:val="00E67E43"/>
    <w:rsid w:val="00E74588"/>
    <w:rsid w:val="00E74CF8"/>
    <w:rsid w:val="00E759C1"/>
    <w:rsid w:val="00E769BD"/>
    <w:rsid w:val="00E76A2E"/>
    <w:rsid w:val="00E83B52"/>
    <w:rsid w:val="00EA0413"/>
    <w:rsid w:val="00EB2237"/>
    <w:rsid w:val="00EC06EB"/>
    <w:rsid w:val="00EC2FC6"/>
    <w:rsid w:val="00EC55DD"/>
    <w:rsid w:val="00ED0A52"/>
    <w:rsid w:val="00ED1C3E"/>
    <w:rsid w:val="00ED4961"/>
    <w:rsid w:val="00ED5E53"/>
    <w:rsid w:val="00ED6779"/>
    <w:rsid w:val="00EE3E84"/>
    <w:rsid w:val="00EE5922"/>
    <w:rsid w:val="00EE7288"/>
    <w:rsid w:val="00EF4FA8"/>
    <w:rsid w:val="00F1438F"/>
    <w:rsid w:val="00F159E6"/>
    <w:rsid w:val="00F21FE0"/>
    <w:rsid w:val="00F240BB"/>
    <w:rsid w:val="00F25805"/>
    <w:rsid w:val="00F3091D"/>
    <w:rsid w:val="00F33B67"/>
    <w:rsid w:val="00F34B71"/>
    <w:rsid w:val="00F45B52"/>
    <w:rsid w:val="00F5170A"/>
    <w:rsid w:val="00F55B06"/>
    <w:rsid w:val="00F57FED"/>
    <w:rsid w:val="00F60C0A"/>
    <w:rsid w:val="00F61AC1"/>
    <w:rsid w:val="00F63C99"/>
    <w:rsid w:val="00F67C88"/>
    <w:rsid w:val="00F74DEB"/>
    <w:rsid w:val="00F75EAE"/>
    <w:rsid w:val="00F777C9"/>
    <w:rsid w:val="00F816C0"/>
    <w:rsid w:val="00F93768"/>
    <w:rsid w:val="00F93792"/>
    <w:rsid w:val="00F94517"/>
    <w:rsid w:val="00F958B8"/>
    <w:rsid w:val="00F96C46"/>
    <w:rsid w:val="00FB1B6A"/>
    <w:rsid w:val="00FB3BE1"/>
    <w:rsid w:val="00FC3E6D"/>
    <w:rsid w:val="00FC5A45"/>
    <w:rsid w:val="00FD17EF"/>
    <w:rsid w:val="00FD5C7A"/>
    <w:rsid w:val="00FE0194"/>
    <w:rsid w:val="00FE134F"/>
    <w:rsid w:val="00FE45DE"/>
    <w:rsid w:val="00FF1080"/>
    <w:rsid w:val="00FF348A"/>
    <w:rsid w:val="00FF3C90"/>
    <w:rsid w:val="00FF553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3DCBB41"/>
  <w15:chartTrackingRefBased/>
  <w15:docId w15:val="{778ADFA3-E456-4B40-8B91-A9029F33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basedOn w:val="Navaden"/>
    <w:link w:val="Sprotnaopomba-besediloZnak"/>
    <w:rsid w:val="00173697"/>
    <w:pPr>
      <w:spacing w:line="240" w:lineRule="auto"/>
    </w:pPr>
    <w:rPr>
      <w:szCs w:val="20"/>
    </w:rPr>
  </w:style>
  <w:style w:type="character" w:customStyle="1" w:styleId="Sprotnaopomba-besediloZnak">
    <w:name w:val="Sprotna opomba - besedilo Znak"/>
    <w:basedOn w:val="Privzetapisavaodstavka"/>
    <w:link w:val="Sprotnaopomba-besedilo"/>
    <w:rsid w:val="00173697"/>
    <w:rPr>
      <w:rFonts w:ascii="Arial" w:hAnsi="Arial"/>
      <w:lang w:val="en-US" w:eastAsia="en-US"/>
    </w:rPr>
  </w:style>
  <w:style w:type="character" w:styleId="Sprotnaopomba-sklic">
    <w:name w:val="footnote reference"/>
    <w:basedOn w:val="Privzetapisavaodstavka"/>
    <w:rsid w:val="00173697"/>
    <w:rPr>
      <w:vertAlign w:val="superscript"/>
    </w:rPr>
  </w:style>
  <w:style w:type="character" w:customStyle="1" w:styleId="NogaZnak">
    <w:name w:val="Noga Znak"/>
    <w:basedOn w:val="Privzetapisavaodstavka"/>
    <w:link w:val="Noga"/>
    <w:uiPriority w:val="99"/>
    <w:rsid w:val="00436AD5"/>
    <w:rPr>
      <w:rFonts w:ascii="Arial" w:hAnsi="Arial"/>
      <w:szCs w:val="24"/>
      <w:lang w:val="en-US" w:eastAsia="en-US"/>
    </w:rPr>
  </w:style>
  <w:style w:type="paragraph" w:styleId="Besedilooblaka">
    <w:name w:val="Balloon Text"/>
    <w:basedOn w:val="Navaden"/>
    <w:link w:val="BesedilooblakaZnak"/>
    <w:semiHidden/>
    <w:unhideWhenUsed/>
    <w:rsid w:val="003947B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3947B6"/>
    <w:rPr>
      <w:rFonts w:ascii="Segoe UI" w:hAnsi="Segoe UI" w:cs="Segoe UI"/>
      <w:sz w:val="18"/>
      <w:szCs w:val="18"/>
      <w:lang w:val="en-US" w:eastAsia="en-US"/>
    </w:rPr>
  </w:style>
  <w:style w:type="paragraph" w:styleId="Navadensplet">
    <w:name w:val="Normal (Web)"/>
    <w:basedOn w:val="Navaden"/>
    <w:rsid w:val="008D4559"/>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7E2068"/>
    <w:pPr>
      <w:ind w:left="720"/>
      <w:contextualSpacing/>
    </w:pPr>
  </w:style>
  <w:style w:type="character" w:customStyle="1" w:styleId="acopre">
    <w:name w:val="acopre"/>
    <w:basedOn w:val="Privzetapisavaodstavka"/>
    <w:rsid w:val="009E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099765">
      <w:bodyDiv w:val="1"/>
      <w:marLeft w:val="0"/>
      <w:marRight w:val="0"/>
      <w:marTop w:val="0"/>
      <w:marBottom w:val="0"/>
      <w:divBdr>
        <w:top w:val="none" w:sz="0" w:space="0" w:color="auto"/>
        <w:left w:val="none" w:sz="0" w:space="0" w:color="auto"/>
        <w:bottom w:val="none" w:sz="0" w:space="0" w:color="auto"/>
        <w:right w:val="none" w:sz="0" w:space="0" w:color="auto"/>
      </w:divBdr>
    </w:div>
    <w:div w:id="16197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83DF00-AB79-4FB6-B21C-37349F00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2978</Words>
  <Characters>16977</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Pogorevc</dc:creator>
  <cp:keywords/>
  <cp:lastModifiedBy>Tatjana Turnšek</cp:lastModifiedBy>
  <cp:revision>3</cp:revision>
  <cp:lastPrinted>2020-03-05T08:44:00Z</cp:lastPrinted>
  <dcterms:created xsi:type="dcterms:W3CDTF">2021-04-22T13:21:00Z</dcterms:created>
  <dcterms:modified xsi:type="dcterms:W3CDTF">2021-04-23T11:17:00Z</dcterms:modified>
</cp:coreProperties>
</file>