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7649E" w14:textId="77777777" w:rsidR="00A267FE" w:rsidRDefault="00A267FE" w:rsidP="008317A2">
      <w:pPr>
        <w:rPr>
          <w:rFonts w:cs="Arial"/>
          <w:szCs w:val="20"/>
        </w:rPr>
      </w:pPr>
    </w:p>
    <w:p w14:paraId="666BE341" w14:textId="77777777" w:rsidR="00C85F2F" w:rsidRDefault="00C85F2F" w:rsidP="008317A2">
      <w:pPr>
        <w:rPr>
          <w:rFonts w:cs="Arial"/>
          <w:szCs w:val="20"/>
        </w:rPr>
      </w:pPr>
    </w:p>
    <w:p w14:paraId="53FA1725" w14:textId="77777777" w:rsidR="00C85F2F" w:rsidRDefault="00C85F2F" w:rsidP="008317A2">
      <w:pPr>
        <w:rPr>
          <w:rFonts w:cs="Arial"/>
          <w:szCs w:val="20"/>
        </w:rPr>
      </w:pPr>
    </w:p>
    <w:p w14:paraId="3C56BAD0" w14:textId="77777777" w:rsidR="00C85F2F" w:rsidRDefault="00C85F2F" w:rsidP="008317A2">
      <w:pPr>
        <w:rPr>
          <w:rFonts w:cs="Arial"/>
          <w:szCs w:val="20"/>
        </w:rPr>
      </w:pPr>
    </w:p>
    <w:p w14:paraId="66498544" w14:textId="77777777" w:rsidR="00C85F2F" w:rsidRDefault="00C85F2F" w:rsidP="008317A2">
      <w:pPr>
        <w:rPr>
          <w:rFonts w:cs="Arial"/>
          <w:szCs w:val="20"/>
        </w:rPr>
      </w:pPr>
    </w:p>
    <w:p w14:paraId="2D8A7B63" w14:textId="77777777" w:rsidR="00C85F2F" w:rsidRDefault="00C85F2F" w:rsidP="008317A2">
      <w:pPr>
        <w:rPr>
          <w:rFonts w:cs="Arial"/>
          <w:szCs w:val="20"/>
        </w:rPr>
      </w:pPr>
    </w:p>
    <w:p w14:paraId="34AC5E35" w14:textId="77777777" w:rsidR="00C85F2F" w:rsidRDefault="00C85F2F" w:rsidP="008317A2">
      <w:pPr>
        <w:rPr>
          <w:rFonts w:cs="Arial"/>
          <w:szCs w:val="20"/>
        </w:rPr>
      </w:pPr>
    </w:p>
    <w:p w14:paraId="53A6D78B" w14:textId="77777777" w:rsidR="00C85F2F" w:rsidRDefault="00C85F2F" w:rsidP="008317A2">
      <w:pPr>
        <w:rPr>
          <w:rFonts w:cs="Arial"/>
          <w:szCs w:val="20"/>
        </w:rPr>
      </w:pPr>
    </w:p>
    <w:p w14:paraId="42A7C37E" w14:textId="77777777" w:rsidR="00C85F2F" w:rsidRPr="00450626" w:rsidRDefault="00C85F2F" w:rsidP="00C85F2F">
      <w:pPr>
        <w:jc w:val="center"/>
        <w:rPr>
          <w:rFonts w:cs="Arial"/>
          <w:b/>
          <w:sz w:val="28"/>
          <w:szCs w:val="28"/>
        </w:rPr>
      </w:pPr>
      <w:r w:rsidRPr="00450626">
        <w:rPr>
          <w:rFonts w:cs="Arial"/>
          <w:b/>
          <w:sz w:val="28"/>
          <w:szCs w:val="28"/>
        </w:rPr>
        <w:t>ZAPISNIK</w:t>
      </w:r>
      <w:r w:rsidR="00B2396E">
        <w:rPr>
          <w:rFonts w:cs="Arial"/>
          <w:b/>
          <w:sz w:val="28"/>
          <w:szCs w:val="28"/>
        </w:rPr>
        <w:t xml:space="preserve"> </w:t>
      </w:r>
      <w:r w:rsidRPr="00450626">
        <w:rPr>
          <w:rFonts w:cs="Arial"/>
          <w:b/>
          <w:sz w:val="28"/>
          <w:szCs w:val="28"/>
        </w:rPr>
        <w:t>O IN</w:t>
      </w:r>
      <w:r>
        <w:rPr>
          <w:rFonts w:cs="Arial"/>
          <w:b/>
          <w:sz w:val="28"/>
          <w:szCs w:val="28"/>
        </w:rPr>
        <w:t>Š</w:t>
      </w:r>
      <w:r w:rsidRPr="00450626">
        <w:rPr>
          <w:rFonts w:cs="Arial"/>
          <w:b/>
          <w:sz w:val="28"/>
          <w:szCs w:val="28"/>
        </w:rPr>
        <w:t>PEKCIJSKEM NADZORU</w:t>
      </w:r>
    </w:p>
    <w:p w14:paraId="39038401" w14:textId="77777777" w:rsidR="00C85F2F" w:rsidRDefault="00C85F2F" w:rsidP="00C85F2F">
      <w:pPr>
        <w:jc w:val="center"/>
        <w:rPr>
          <w:rFonts w:cs="Arial"/>
          <w:szCs w:val="20"/>
        </w:rPr>
      </w:pPr>
    </w:p>
    <w:p w14:paraId="56EBDBED" w14:textId="77777777" w:rsidR="00C85F2F" w:rsidRDefault="00C85F2F" w:rsidP="00C85F2F">
      <w:pPr>
        <w:jc w:val="center"/>
        <w:rPr>
          <w:rFonts w:cs="Arial"/>
          <w:szCs w:val="20"/>
        </w:rPr>
      </w:pPr>
    </w:p>
    <w:p w14:paraId="3160EA77" w14:textId="77777777" w:rsidR="00C85F2F" w:rsidRDefault="00C85F2F" w:rsidP="00C85F2F">
      <w:pPr>
        <w:jc w:val="center"/>
        <w:rPr>
          <w:rFonts w:cs="Arial"/>
          <w:szCs w:val="20"/>
        </w:rPr>
      </w:pPr>
    </w:p>
    <w:p w14:paraId="6E0FA920" w14:textId="77777777" w:rsidR="00C85F2F" w:rsidRDefault="00C85F2F" w:rsidP="00C85F2F">
      <w:pPr>
        <w:jc w:val="center"/>
        <w:rPr>
          <w:rFonts w:cs="Arial"/>
          <w:szCs w:val="20"/>
        </w:rPr>
      </w:pPr>
    </w:p>
    <w:p w14:paraId="69D81EEB" w14:textId="77777777" w:rsidR="00C85F2F" w:rsidRDefault="00C85F2F" w:rsidP="00C85F2F">
      <w:pPr>
        <w:jc w:val="center"/>
        <w:rPr>
          <w:rFonts w:cs="Arial"/>
          <w:szCs w:val="20"/>
        </w:rPr>
      </w:pPr>
    </w:p>
    <w:p w14:paraId="23270599" w14:textId="77777777" w:rsidR="00C85F2F" w:rsidRDefault="00C85F2F" w:rsidP="00C85F2F">
      <w:pPr>
        <w:jc w:val="center"/>
        <w:rPr>
          <w:rFonts w:cs="Arial"/>
          <w:szCs w:val="20"/>
        </w:rPr>
      </w:pPr>
    </w:p>
    <w:p w14:paraId="2B0E8B76" w14:textId="77777777" w:rsidR="007C5833" w:rsidRPr="00450626" w:rsidRDefault="00FE5690" w:rsidP="00B274B0">
      <w:pPr>
        <w:jc w:val="center"/>
        <w:rPr>
          <w:rFonts w:cs="Arial"/>
          <w:i/>
          <w:sz w:val="28"/>
          <w:szCs w:val="28"/>
        </w:rPr>
      </w:pPr>
      <w:r>
        <w:rPr>
          <w:rFonts w:cs="Arial"/>
          <w:i/>
          <w:sz w:val="28"/>
          <w:szCs w:val="28"/>
        </w:rPr>
        <w:t>Mariborske lekarne Maribor</w:t>
      </w:r>
    </w:p>
    <w:p w14:paraId="6808EF47" w14:textId="77777777" w:rsidR="00C85F2F" w:rsidRDefault="00C85F2F" w:rsidP="00C85F2F">
      <w:pPr>
        <w:jc w:val="center"/>
        <w:rPr>
          <w:rFonts w:cs="Arial"/>
          <w:szCs w:val="20"/>
        </w:rPr>
      </w:pPr>
    </w:p>
    <w:p w14:paraId="39D06696" w14:textId="77777777" w:rsidR="00C85F2F" w:rsidRDefault="00C85F2F" w:rsidP="00C85F2F">
      <w:pPr>
        <w:jc w:val="center"/>
        <w:rPr>
          <w:rFonts w:cs="Arial"/>
          <w:szCs w:val="20"/>
        </w:rPr>
      </w:pPr>
    </w:p>
    <w:p w14:paraId="0AFC62A2" w14:textId="77777777" w:rsidR="00C85F2F" w:rsidRDefault="00C85F2F" w:rsidP="00C85F2F">
      <w:pPr>
        <w:jc w:val="center"/>
        <w:rPr>
          <w:rFonts w:cs="Arial"/>
          <w:szCs w:val="20"/>
        </w:rPr>
      </w:pPr>
    </w:p>
    <w:p w14:paraId="0F60A809" w14:textId="77777777" w:rsidR="00C85F2F" w:rsidRDefault="00C85F2F" w:rsidP="00C85F2F">
      <w:pPr>
        <w:jc w:val="center"/>
        <w:rPr>
          <w:rFonts w:cs="Arial"/>
          <w:szCs w:val="20"/>
        </w:rPr>
      </w:pPr>
    </w:p>
    <w:p w14:paraId="0A1B2A2E" w14:textId="77777777" w:rsidR="00C85F2F" w:rsidRDefault="00C85F2F" w:rsidP="00C85F2F">
      <w:pPr>
        <w:jc w:val="center"/>
        <w:rPr>
          <w:rFonts w:cs="Arial"/>
          <w:szCs w:val="20"/>
        </w:rPr>
      </w:pPr>
    </w:p>
    <w:p w14:paraId="4F2DD012" w14:textId="77777777" w:rsidR="00C85F2F" w:rsidRDefault="00C85F2F" w:rsidP="00C85F2F">
      <w:pPr>
        <w:jc w:val="center"/>
        <w:rPr>
          <w:rFonts w:cs="Arial"/>
          <w:szCs w:val="20"/>
        </w:rPr>
      </w:pPr>
    </w:p>
    <w:p w14:paraId="2B942692" w14:textId="77777777" w:rsidR="00C85F2F" w:rsidRDefault="00C85F2F" w:rsidP="00C85F2F">
      <w:pPr>
        <w:jc w:val="center"/>
        <w:rPr>
          <w:rFonts w:cs="Arial"/>
          <w:szCs w:val="20"/>
        </w:rPr>
      </w:pPr>
    </w:p>
    <w:p w14:paraId="6D987552" w14:textId="77777777" w:rsidR="00C85F2F" w:rsidRPr="00450626" w:rsidRDefault="00FE5690" w:rsidP="00C85F2F">
      <w:pPr>
        <w:jc w:val="center"/>
        <w:rPr>
          <w:rFonts w:cs="Arial"/>
          <w:sz w:val="24"/>
        </w:rPr>
      </w:pPr>
      <w:r>
        <w:rPr>
          <w:rFonts w:cs="Arial"/>
          <w:sz w:val="24"/>
        </w:rPr>
        <w:t>inšpektorica</w:t>
      </w:r>
    </w:p>
    <w:p w14:paraId="0CD9B32B" w14:textId="77777777" w:rsidR="00C85F2F" w:rsidRDefault="00FE5690" w:rsidP="00C85F2F">
      <w:pPr>
        <w:jc w:val="center"/>
        <w:rPr>
          <w:rFonts w:cs="Arial"/>
          <w:b/>
          <w:sz w:val="24"/>
        </w:rPr>
      </w:pPr>
      <w:r>
        <w:rPr>
          <w:rFonts w:cs="Arial"/>
          <w:b/>
          <w:sz w:val="24"/>
        </w:rPr>
        <w:t>Martina Zajc</w:t>
      </w:r>
    </w:p>
    <w:p w14:paraId="16BB2D26" w14:textId="77777777" w:rsidR="00FE5690" w:rsidRDefault="005D7596" w:rsidP="00C85F2F">
      <w:pPr>
        <w:jc w:val="center"/>
        <w:rPr>
          <w:rFonts w:cs="Arial"/>
          <w:b/>
          <w:sz w:val="24"/>
        </w:rPr>
      </w:pPr>
      <w:r>
        <w:rPr>
          <w:rFonts w:cs="Arial"/>
          <w:b/>
          <w:sz w:val="24"/>
        </w:rPr>
        <w:t>I</w:t>
      </w:r>
      <w:r w:rsidR="001F3BD8">
        <w:rPr>
          <w:rFonts w:cs="Arial"/>
          <w:b/>
          <w:sz w:val="24"/>
        </w:rPr>
        <w:t>nšpektorica</w:t>
      </w:r>
      <w:r>
        <w:rPr>
          <w:rFonts w:cs="Arial"/>
          <w:b/>
          <w:sz w:val="24"/>
        </w:rPr>
        <w:t xml:space="preserve"> </w:t>
      </w:r>
      <w:r w:rsidR="00FE5690">
        <w:rPr>
          <w:rFonts w:cs="Arial"/>
          <w:b/>
          <w:sz w:val="24"/>
        </w:rPr>
        <w:t>II</w:t>
      </w:r>
    </w:p>
    <w:p w14:paraId="25BFCAF2" w14:textId="77777777" w:rsidR="00FE5690" w:rsidRPr="00450626" w:rsidRDefault="00FE5690" w:rsidP="00FE5690">
      <w:pPr>
        <w:rPr>
          <w:rFonts w:cs="Arial"/>
          <w:b/>
          <w:sz w:val="24"/>
        </w:rPr>
      </w:pPr>
    </w:p>
    <w:p w14:paraId="49D96BF9" w14:textId="77777777" w:rsidR="00C85F2F" w:rsidRDefault="00C85F2F" w:rsidP="00C85F2F">
      <w:pPr>
        <w:jc w:val="center"/>
        <w:rPr>
          <w:rFonts w:cs="Arial"/>
          <w:szCs w:val="20"/>
        </w:rPr>
      </w:pPr>
    </w:p>
    <w:p w14:paraId="351002EE" w14:textId="77777777" w:rsidR="00C85F2F" w:rsidRDefault="00C85F2F" w:rsidP="00C85F2F">
      <w:pPr>
        <w:jc w:val="center"/>
        <w:rPr>
          <w:rFonts w:cs="Arial"/>
          <w:szCs w:val="20"/>
        </w:rPr>
      </w:pPr>
    </w:p>
    <w:p w14:paraId="424D2546" w14:textId="77777777" w:rsidR="00C85F2F" w:rsidRDefault="00C85F2F" w:rsidP="00C85F2F">
      <w:pPr>
        <w:jc w:val="center"/>
        <w:rPr>
          <w:rFonts w:cs="Arial"/>
          <w:szCs w:val="20"/>
        </w:rPr>
      </w:pPr>
    </w:p>
    <w:p w14:paraId="249BCCD7" w14:textId="77777777" w:rsidR="00C85F2F" w:rsidRDefault="00C85F2F" w:rsidP="00C85F2F">
      <w:pPr>
        <w:jc w:val="center"/>
        <w:rPr>
          <w:rFonts w:cs="Arial"/>
          <w:szCs w:val="20"/>
        </w:rPr>
      </w:pPr>
    </w:p>
    <w:p w14:paraId="080E28DA" w14:textId="77777777" w:rsidR="00C85F2F" w:rsidRDefault="00C85F2F" w:rsidP="00C85F2F">
      <w:pPr>
        <w:jc w:val="center"/>
        <w:rPr>
          <w:rFonts w:cs="Arial"/>
          <w:szCs w:val="20"/>
        </w:rPr>
      </w:pPr>
    </w:p>
    <w:p w14:paraId="2241F762" w14:textId="77777777" w:rsidR="00C85F2F" w:rsidRDefault="00C85F2F" w:rsidP="00C85F2F">
      <w:pPr>
        <w:jc w:val="center"/>
        <w:rPr>
          <w:rFonts w:cs="Arial"/>
          <w:szCs w:val="20"/>
        </w:rPr>
      </w:pPr>
    </w:p>
    <w:p w14:paraId="57BC2951" w14:textId="77777777" w:rsidR="00C85F2F" w:rsidRDefault="00C85F2F" w:rsidP="00C85F2F">
      <w:pPr>
        <w:jc w:val="center"/>
        <w:rPr>
          <w:rFonts w:cs="Arial"/>
          <w:szCs w:val="20"/>
        </w:rPr>
      </w:pPr>
    </w:p>
    <w:p w14:paraId="6889E389" w14:textId="77777777" w:rsidR="00C85F2F" w:rsidRDefault="00C85F2F" w:rsidP="00C85F2F">
      <w:pPr>
        <w:jc w:val="center"/>
        <w:rPr>
          <w:rFonts w:cs="Arial"/>
          <w:szCs w:val="20"/>
        </w:rPr>
      </w:pPr>
    </w:p>
    <w:p w14:paraId="0CEAFA2E" w14:textId="77777777" w:rsidR="00C85F2F" w:rsidRDefault="00C85F2F" w:rsidP="00C85F2F">
      <w:pPr>
        <w:jc w:val="center"/>
        <w:rPr>
          <w:rFonts w:cs="Arial"/>
          <w:szCs w:val="20"/>
        </w:rPr>
      </w:pPr>
    </w:p>
    <w:p w14:paraId="2D8C7068" w14:textId="77777777" w:rsidR="00C85F2F" w:rsidRDefault="00C85F2F" w:rsidP="00C85F2F">
      <w:pPr>
        <w:jc w:val="center"/>
        <w:rPr>
          <w:rFonts w:cs="Arial"/>
          <w:szCs w:val="20"/>
        </w:rPr>
      </w:pPr>
    </w:p>
    <w:p w14:paraId="7FC11A5F" w14:textId="77777777" w:rsidR="00C85F2F" w:rsidRDefault="00C85F2F" w:rsidP="00C85F2F">
      <w:pPr>
        <w:jc w:val="center"/>
        <w:rPr>
          <w:rFonts w:cs="Arial"/>
          <w:szCs w:val="20"/>
        </w:rPr>
      </w:pPr>
    </w:p>
    <w:p w14:paraId="2E1DB17D" w14:textId="77777777" w:rsidR="00C85F2F" w:rsidRDefault="00C85F2F" w:rsidP="00C85F2F">
      <w:pPr>
        <w:jc w:val="center"/>
        <w:rPr>
          <w:rFonts w:cs="Arial"/>
          <w:szCs w:val="20"/>
        </w:rPr>
      </w:pPr>
    </w:p>
    <w:p w14:paraId="442ECF5E" w14:textId="77777777" w:rsidR="00C85F2F" w:rsidRPr="00835AD6" w:rsidRDefault="007679C8" w:rsidP="00C85F2F">
      <w:pPr>
        <w:jc w:val="center"/>
        <w:rPr>
          <w:rFonts w:cs="Arial"/>
          <w:sz w:val="24"/>
        </w:rPr>
      </w:pPr>
      <w:r>
        <w:rPr>
          <w:rFonts w:cs="Arial"/>
          <w:sz w:val="24"/>
        </w:rPr>
        <w:t>Ljubljana,</w:t>
      </w:r>
      <w:r w:rsidR="0045125A">
        <w:rPr>
          <w:rFonts w:cs="Arial"/>
          <w:sz w:val="24"/>
        </w:rPr>
        <w:t xml:space="preserve"> </w:t>
      </w:r>
      <w:r w:rsidR="00B2396E">
        <w:rPr>
          <w:rFonts w:cs="Arial"/>
          <w:sz w:val="24"/>
        </w:rPr>
        <w:t xml:space="preserve">oktober </w:t>
      </w:r>
      <w:r w:rsidR="00417207">
        <w:rPr>
          <w:rFonts w:cs="Arial"/>
          <w:sz w:val="24"/>
        </w:rPr>
        <w:t>20</w:t>
      </w:r>
      <w:r w:rsidR="008D1DD0">
        <w:rPr>
          <w:rFonts w:cs="Arial"/>
          <w:sz w:val="24"/>
        </w:rPr>
        <w:t>20</w:t>
      </w:r>
    </w:p>
    <w:p w14:paraId="52D62383" w14:textId="77777777" w:rsidR="00C85F2F" w:rsidRDefault="00C85F2F" w:rsidP="008317A2">
      <w:pPr>
        <w:rPr>
          <w:rFonts w:cs="Arial"/>
          <w:szCs w:val="20"/>
        </w:rPr>
      </w:pPr>
    </w:p>
    <w:p w14:paraId="7C1D34AC"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077AB3C2" w14:textId="77777777" w:rsidR="00C85F2F" w:rsidRPr="00420C94" w:rsidRDefault="00C85F2F" w:rsidP="00C85F2F">
      <w:pPr>
        <w:rPr>
          <w:rFonts w:cs="Arial"/>
          <w:szCs w:val="20"/>
        </w:rPr>
      </w:pPr>
    </w:p>
    <w:p w14:paraId="094EC3F7" w14:textId="77777777" w:rsidR="00C85F2F" w:rsidRPr="003C0267" w:rsidRDefault="00C85F2F" w:rsidP="00C85F2F">
      <w:pPr>
        <w:rPr>
          <w:rFonts w:cs="Arial"/>
          <w:szCs w:val="20"/>
        </w:rPr>
      </w:pPr>
    </w:p>
    <w:p w14:paraId="2DC08DD5" w14:textId="77777777" w:rsidR="0025441D" w:rsidRPr="00287C78" w:rsidRDefault="00C17BFB">
      <w:pPr>
        <w:pStyle w:val="Kazalovsebine1"/>
        <w:tabs>
          <w:tab w:val="right" w:leader="dot" w:pos="8488"/>
        </w:tabs>
        <w:rPr>
          <w:rFonts w:ascii="Calibri" w:hAnsi="Calibri"/>
          <w:b w:val="0"/>
          <w:bCs w:val="0"/>
          <w:caps w:val="0"/>
          <w:noProof/>
          <w:sz w:val="22"/>
          <w:szCs w:val="22"/>
          <w:lang w:eastAsia="sl-SI"/>
        </w:rPr>
      </w:pPr>
      <w:r w:rsidRPr="00D64114">
        <w:rPr>
          <w:rFonts w:ascii="Arial" w:hAnsi="Arial" w:cs="Arial"/>
        </w:rPr>
        <w:fldChar w:fldCharType="begin"/>
      </w:r>
      <w:r w:rsidRPr="00D64114">
        <w:rPr>
          <w:rFonts w:ascii="Arial" w:hAnsi="Arial" w:cs="Arial"/>
        </w:rPr>
        <w:instrText xml:space="preserve"> TOC \o "1-3" \h \z \u </w:instrText>
      </w:r>
      <w:r w:rsidRPr="00D64114">
        <w:rPr>
          <w:rFonts w:ascii="Arial" w:hAnsi="Arial" w:cs="Arial"/>
        </w:rPr>
        <w:fldChar w:fldCharType="separate"/>
      </w:r>
      <w:hyperlink w:anchor="_Toc50966943" w:history="1">
        <w:r w:rsidR="0025441D" w:rsidRPr="002F5E1D">
          <w:rPr>
            <w:rStyle w:val="Hiperpovezava"/>
            <w:rFonts w:cs="Arial"/>
            <w:noProof/>
          </w:rPr>
          <w:t>I   Razlog inšpekcijskega nadzora</w:t>
        </w:r>
        <w:r w:rsidR="0025441D">
          <w:rPr>
            <w:noProof/>
            <w:webHidden/>
          </w:rPr>
          <w:tab/>
        </w:r>
        <w:r w:rsidR="0025441D">
          <w:rPr>
            <w:noProof/>
            <w:webHidden/>
          </w:rPr>
          <w:fldChar w:fldCharType="begin"/>
        </w:r>
        <w:r w:rsidR="0025441D">
          <w:rPr>
            <w:noProof/>
            <w:webHidden/>
          </w:rPr>
          <w:instrText xml:space="preserve"> PAGEREF _Toc50966943 \h </w:instrText>
        </w:r>
        <w:r w:rsidR="0025441D">
          <w:rPr>
            <w:noProof/>
            <w:webHidden/>
          </w:rPr>
        </w:r>
        <w:r w:rsidR="0025441D">
          <w:rPr>
            <w:noProof/>
            <w:webHidden/>
          </w:rPr>
          <w:fldChar w:fldCharType="separate"/>
        </w:r>
        <w:r w:rsidR="00BE0245">
          <w:rPr>
            <w:noProof/>
            <w:webHidden/>
          </w:rPr>
          <w:t>4</w:t>
        </w:r>
        <w:r w:rsidR="0025441D">
          <w:rPr>
            <w:noProof/>
            <w:webHidden/>
          </w:rPr>
          <w:fldChar w:fldCharType="end"/>
        </w:r>
      </w:hyperlink>
    </w:p>
    <w:p w14:paraId="4F0DF992" w14:textId="77777777" w:rsidR="0025441D" w:rsidRPr="00287C78" w:rsidRDefault="009E2C8A">
      <w:pPr>
        <w:pStyle w:val="Kazalovsebine1"/>
        <w:tabs>
          <w:tab w:val="right" w:leader="dot" w:pos="8488"/>
        </w:tabs>
        <w:rPr>
          <w:rFonts w:ascii="Calibri" w:hAnsi="Calibri"/>
          <w:b w:val="0"/>
          <w:bCs w:val="0"/>
          <w:caps w:val="0"/>
          <w:noProof/>
          <w:sz w:val="22"/>
          <w:szCs w:val="22"/>
          <w:lang w:eastAsia="sl-SI"/>
        </w:rPr>
      </w:pPr>
      <w:hyperlink w:anchor="_Toc50966944" w:history="1">
        <w:r w:rsidR="0025441D" w:rsidRPr="002F5E1D">
          <w:rPr>
            <w:rStyle w:val="Hiperpovezava"/>
            <w:rFonts w:cs="Arial"/>
            <w:noProof/>
          </w:rPr>
          <w:t>II   Ugotovitve inšpektorja</w:t>
        </w:r>
        <w:r w:rsidR="0025441D">
          <w:rPr>
            <w:noProof/>
            <w:webHidden/>
          </w:rPr>
          <w:tab/>
        </w:r>
        <w:r w:rsidR="0025441D">
          <w:rPr>
            <w:noProof/>
            <w:webHidden/>
          </w:rPr>
          <w:fldChar w:fldCharType="begin"/>
        </w:r>
        <w:r w:rsidR="0025441D">
          <w:rPr>
            <w:noProof/>
            <w:webHidden/>
          </w:rPr>
          <w:instrText xml:space="preserve"> PAGEREF _Toc50966944 \h </w:instrText>
        </w:r>
        <w:r w:rsidR="0025441D">
          <w:rPr>
            <w:noProof/>
            <w:webHidden/>
          </w:rPr>
        </w:r>
        <w:r w:rsidR="0025441D">
          <w:rPr>
            <w:noProof/>
            <w:webHidden/>
          </w:rPr>
          <w:fldChar w:fldCharType="separate"/>
        </w:r>
        <w:r w:rsidR="00BE0245">
          <w:rPr>
            <w:noProof/>
            <w:webHidden/>
          </w:rPr>
          <w:t>4</w:t>
        </w:r>
        <w:r w:rsidR="0025441D">
          <w:rPr>
            <w:noProof/>
            <w:webHidden/>
          </w:rPr>
          <w:fldChar w:fldCharType="end"/>
        </w:r>
      </w:hyperlink>
    </w:p>
    <w:p w14:paraId="662C4408" w14:textId="77777777" w:rsidR="0025441D" w:rsidRPr="00287C78" w:rsidRDefault="009E2C8A">
      <w:pPr>
        <w:pStyle w:val="Kazalovsebine1"/>
        <w:tabs>
          <w:tab w:val="left" w:pos="400"/>
          <w:tab w:val="right" w:leader="dot" w:pos="8488"/>
        </w:tabs>
        <w:rPr>
          <w:rFonts w:ascii="Calibri" w:hAnsi="Calibri"/>
          <w:b w:val="0"/>
          <w:bCs w:val="0"/>
          <w:caps w:val="0"/>
          <w:noProof/>
          <w:sz w:val="22"/>
          <w:szCs w:val="22"/>
          <w:lang w:eastAsia="sl-SI"/>
        </w:rPr>
      </w:pPr>
      <w:hyperlink w:anchor="_Toc50966945" w:history="1">
        <w:r w:rsidR="0025441D" w:rsidRPr="002F5E1D">
          <w:rPr>
            <w:rStyle w:val="Hiperpovezava"/>
            <w:rFonts w:cs="Arial"/>
            <w:noProof/>
          </w:rPr>
          <w:t>1</w:t>
        </w:r>
        <w:r w:rsidR="0025441D" w:rsidRPr="00287C78">
          <w:rPr>
            <w:rFonts w:ascii="Calibri" w:hAnsi="Calibri"/>
            <w:b w:val="0"/>
            <w:bCs w:val="0"/>
            <w:caps w:val="0"/>
            <w:noProof/>
            <w:sz w:val="22"/>
            <w:szCs w:val="22"/>
            <w:lang w:eastAsia="sl-SI"/>
          </w:rPr>
          <w:tab/>
        </w:r>
        <w:r w:rsidR="0025441D" w:rsidRPr="002F5E1D">
          <w:rPr>
            <w:rStyle w:val="Hiperpovezava"/>
            <w:rFonts w:cs="Arial"/>
            <w:noProof/>
          </w:rPr>
          <w:t>Nadzor nad določitvijo delovne uspešnosti iz naslova prodaje blaga in storitev na trgu</w:t>
        </w:r>
        <w:r w:rsidR="0025441D">
          <w:rPr>
            <w:noProof/>
            <w:webHidden/>
          </w:rPr>
          <w:tab/>
        </w:r>
        <w:r w:rsidR="0025441D">
          <w:rPr>
            <w:noProof/>
            <w:webHidden/>
          </w:rPr>
          <w:fldChar w:fldCharType="begin"/>
        </w:r>
        <w:r w:rsidR="0025441D">
          <w:rPr>
            <w:noProof/>
            <w:webHidden/>
          </w:rPr>
          <w:instrText xml:space="preserve"> PAGEREF _Toc50966945 \h </w:instrText>
        </w:r>
        <w:r w:rsidR="0025441D">
          <w:rPr>
            <w:noProof/>
            <w:webHidden/>
          </w:rPr>
        </w:r>
        <w:r w:rsidR="0025441D">
          <w:rPr>
            <w:noProof/>
            <w:webHidden/>
          </w:rPr>
          <w:fldChar w:fldCharType="separate"/>
        </w:r>
        <w:r w:rsidR="00BE0245">
          <w:rPr>
            <w:noProof/>
            <w:webHidden/>
          </w:rPr>
          <w:t>4</w:t>
        </w:r>
        <w:r w:rsidR="0025441D">
          <w:rPr>
            <w:noProof/>
            <w:webHidden/>
          </w:rPr>
          <w:fldChar w:fldCharType="end"/>
        </w:r>
      </w:hyperlink>
    </w:p>
    <w:p w14:paraId="4B3AD99F" w14:textId="77777777" w:rsidR="0025441D" w:rsidRPr="00287C78" w:rsidRDefault="009E2C8A">
      <w:pPr>
        <w:pStyle w:val="Kazalovsebine2"/>
        <w:tabs>
          <w:tab w:val="left" w:pos="800"/>
          <w:tab w:val="right" w:leader="dot" w:pos="8488"/>
        </w:tabs>
        <w:rPr>
          <w:rFonts w:ascii="Calibri" w:hAnsi="Calibri"/>
          <w:smallCaps w:val="0"/>
          <w:noProof/>
          <w:sz w:val="22"/>
          <w:szCs w:val="22"/>
          <w:lang w:eastAsia="sl-SI"/>
        </w:rPr>
      </w:pPr>
      <w:hyperlink w:anchor="_Toc50966946" w:history="1">
        <w:r w:rsidR="0025441D" w:rsidRPr="002F5E1D">
          <w:rPr>
            <w:rStyle w:val="Hiperpovezava"/>
            <w:rFonts w:cs="Arial"/>
            <w:noProof/>
          </w:rPr>
          <w:t>1.1</w:t>
        </w:r>
        <w:r w:rsidR="0025441D" w:rsidRPr="00287C78">
          <w:rPr>
            <w:rFonts w:ascii="Calibri" w:hAnsi="Calibri"/>
            <w:smallCaps w:val="0"/>
            <w:noProof/>
            <w:sz w:val="22"/>
            <w:szCs w:val="22"/>
            <w:lang w:eastAsia="sl-SI"/>
          </w:rPr>
          <w:tab/>
        </w:r>
        <w:r w:rsidR="0025441D" w:rsidRPr="002F5E1D">
          <w:rPr>
            <w:rStyle w:val="Hiperpovezava"/>
            <w:rFonts w:cs="Arial"/>
            <w:noProof/>
          </w:rPr>
          <w:t>Normativne podlage</w:t>
        </w:r>
        <w:r w:rsidR="0025441D">
          <w:rPr>
            <w:noProof/>
            <w:webHidden/>
          </w:rPr>
          <w:tab/>
        </w:r>
        <w:r w:rsidR="0025441D">
          <w:rPr>
            <w:noProof/>
            <w:webHidden/>
          </w:rPr>
          <w:fldChar w:fldCharType="begin"/>
        </w:r>
        <w:r w:rsidR="0025441D">
          <w:rPr>
            <w:noProof/>
            <w:webHidden/>
          </w:rPr>
          <w:instrText xml:space="preserve"> PAGEREF _Toc50966946 \h </w:instrText>
        </w:r>
        <w:r w:rsidR="0025441D">
          <w:rPr>
            <w:noProof/>
            <w:webHidden/>
          </w:rPr>
        </w:r>
        <w:r w:rsidR="0025441D">
          <w:rPr>
            <w:noProof/>
            <w:webHidden/>
          </w:rPr>
          <w:fldChar w:fldCharType="separate"/>
        </w:r>
        <w:r w:rsidR="00BE0245">
          <w:rPr>
            <w:noProof/>
            <w:webHidden/>
          </w:rPr>
          <w:t>5</w:t>
        </w:r>
        <w:r w:rsidR="0025441D">
          <w:rPr>
            <w:noProof/>
            <w:webHidden/>
          </w:rPr>
          <w:fldChar w:fldCharType="end"/>
        </w:r>
      </w:hyperlink>
    </w:p>
    <w:p w14:paraId="2BBB8620"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47" w:history="1">
        <w:r w:rsidR="0025441D" w:rsidRPr="002F5E1D">
          <w:rPr>
            <w:rStyle w:val="Hiperpovezava"/>
            <w:rFonts w:cs="Arial"/>
            <w:noProof/>
          </w:rPr>
          <w:t>1.1.1</w:t>
        </w:r>
        <w:r w:rsidR="0025441D" w:rsidRPr="00287C78">
          <w:rPr>
            <w:rFonts w:ascii="Calibri" w:hAnsi="Calibri"/>
            <w:i w:val="0"/>
            <w:iCs w:val="0"/>
            <w:noProof/>
            <w:sz w:val="22"/>
            <w:szCs w:val="22"/>
            <w:lang w:eastAsia="sl-SI"/>
          </w:rPr>
          <w:tab/>
        </w:r>
        <w:r w:rsidR="0025441D" w:rsidRPr="002F5E1D">
          <w:rPr>
            <w:rStyle w:val="Hiperpovezava"/>
            <w:noProof/>
          </w:rPr>
          <w:t>ZSPJS</w:t>
        </w:r>
        <w:r w:rsidR="0025441D">
          <w:rPr>
            <w:noProof/>
            <w:webHidden/>
          </w:rPr>
          <w:tab/>
        </w:r>
        <w:r w:rsidR="0025441D">
          <w:rPr>
            <w:noProof/>
            <w:webHidden/>
          </w:rPr>
          <w:fldChar w:fldCharType="begin"/>
        </w:r>
        <w:r w:rsidR="0025441D">
          <w:rPr>
            <w:noProof/>
            <w:webHidden/>
          </w:rPr>
          <w:instrText xml:space="preserve"> PAGEREF _Toc50966947 \h </w:instrText>
        </w:r>
        <w:r w:rsidR="0025441D">
          <w:rPr>
            <w:noProof/>
            <w:webHidden/>
          </w:rPr>
        </w:r>
        <w:r w:rsidR="0025441D">
          <w:rPr>
            <w:noProof/>
            <w:webHidden/>
          </w:rPr>
          <w:fldChar w:fldCharType="separate"/>
        </w:r>
        <w:r w:rsidR="00BE0245">
          <w:rPr>
            <w:noProof/>
            <w:webHidden/>
          </w:rPr>
          <w:t>5</w:t>
        </w:r>
        <w:r w:rsidR="0025441D">
          <w:rPr>
            <w:noProof/>
            <w:webHidden/>
          </w:rPr>
          <w:fldChar w:fldCharType="end"/>
        </w:r>
      </w:hyperlink>
    </w:p>
    <w:p w14:paraId="5415398A"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48" w:history="1">
        <w:r w:rsidR="0025441D" w:rsidRPr="002F5E1D">
          <w:rPr>
            <w:rStyle w:val="Hiperpovezava"/>
            <w:rFonts w:cs="Arial"/>
            <w:noProof/>
          </w:rPr>
          <w:t>1.1.2</w:t>
        </w:r>
        <w:r w:rsidR="0025441D" w:rsidRPr="00287C78">
          <w:rPr>
            <w:rFonts w:ascii="Calibri" w:hAnsi="Calibri"/>
            <w:i w:val="0"/>
            <w:iCs w:val="0"/>
            <w:noProof/>
            <w:sz w:val="22"/>
            <w:szCs w:val="22"/>
            <w:lang w:eastAsia="sl-SI"/>
          </w:rPr>
          <w:tab/>
        </w:r>
        <w:r w:rsidR="0025441D" w:rsidRPr="002F5E1D">
          <w:rPr>
            <w:rStyle w:val="Hiperpovezava"/>
            <w:noProof/>
          </w:rPr>
          <w:t>Uredba o delovni uspešnosti iz naslova prodaje blaga in storitev na trgu</w:t>
        </w:r>
        <w:r w:rsidR="0025441D">
          <w:rPr>
            <w:noProof/>
            <w:webHidden/>
          </w:rPr>
          <w:tab/>
        </w:r>
        <w:r w:rsidR="0025441D">
          <w:rPr>
            <w:noProof/>
            <w:webHidden/>
          </w:rPr>
          <w:fldChar w:fldCharType="begin"/>
        </w:r>
        <w:r w:rsidR="0025441D">
          <w:rPr>
            <w:noProof/>
            <w:webHidden/>
          </w:rPr>
          <w:instrText xml:space="preserve"> PAGEREF _Toc50966948 \h </w:instrText>
        </w:r>
        <w:r w:rsidR="0025441D">
          <w:rPr>
            <w:noProof/>
            <w:webHidden/>
          </w:rPr>
        </w:r>
        <w:r w:rsidR="0025441D">
          <w:rPr>
            <w:noProof/>
            <w:webHidden/>
          </w:rPr>
          <w:fldChar w:fldCharType="separate"/>
        </w:r>
        <w:r w:rsidR="00BE0245">
          <w:rPr>
            <w:noProof/>
            <w:webHidden/>
          </w:rPr>
          <w:t>5</w:t>
        </w:r>
        <w:r w:rsidR="0025441D">
          <w:rPr>
            <w:noProof/>
            <w:webHidden/>
          </w:rPr>
          <w:fldChar w:fldCharType="end"/>
        </w:r>
      </w:hyperlink>
    </w:p>
    <w:p w14:paraId="4D4D3AA6"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49" w:history="1">
        <w:r w:rsidR="0025441D" w:rsidRPr="002F5E1D">
          <w:rPr>
            <w:rStyle w:val="Hiperpovezava"/>
            <w:rFonts w:cs="Arial"/>
            <w:noProof/>
          </w:rPr>
          <w:t>1.1.3</w:t>
        </w:r>
        <w:r w:rsidR="0025441D" w:rsidRPr="00287C78">
          <w:rPr>
            <w:rFonts w:ascii="Calibri" w:hAnsi="Calibri"/>
            <w:i w:val="0"/>
            <w:iCs w:val="0"/>
            <w:noProof/>
            <w:sz w:val="22"/>
            <w:szCs w:val="22"/>
            <w:lang w:eastAsia="sl-SI"/>
          </w:rPr>
          <w:tab/>
        </w:r>
        <w:r w:rsidR="0025441D" w:rsidRPr="002F5E1D">
          <w:rPr>
            <w:rStyle w:val="Hiperpovezava"/>
            <w:noProof/>
          </w:rPr>
          <w:t>Zakon o lekarniški dejavnosti (ZLD-1)</w:t>
        </w:r>
        <w:r w:rsidR="0025441D">
          <w:rPr>
            <w:noProof/>
            <w:webHidden/>
          </w:rPr>
          <w:tab/>
        </w:r>
        <w:r w:rsidR="0025441D">
          <w:rPr>
            <w:noProof/>
            <w:webHidden/>
          </w:rPr>
          <w:fldChar w:fldCharType="begin"/>
        </w:r>
        <w:r w:rsidR="0025441D">
          <w:rPr>
            <w:noProof/>
            <w:webHidden/>
          </w:rPr>
          <w:instrText xml:space="preserve"> PAGEREF _Toc50966949 \h </w:instrText>
        </w:r>
        <w:r w:rsidR="0025441D">
          <w:rPr>
            <w:noProof/>
            <w:webHidden/>
          </w:rPr>
        </w:r>
        <w:r w:rsidR="0025441D">
          <w:rPr>
            <w:noProof/>
            <w:webHidden/>
          </w:rPr>
          <w:fldChar w:fldCharType="separate"/>
        </w:r>
        <w:r w:rsidR="00BE0245">
          <w:rPr>
            <w:noProof/>
            <w:webHidden/>
          </w:rPr>
          <w:t>6</w:t>
        </w:r>
        <w:r w:rsidR="0025441D">
          <w:rPr>
            <w:noProof/>
            <w:webHidden/>
          </w:rPr>
          <w:fldChar w:fldCharType="end"/>
        </w:r>
      </w:hyperlink>
    </w:p>
    <w:p w14:paraId="26CFD224"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51" w:history="1">
        <w:r w:rsidR="0025441D" w:rsidRPr="002F5E1D">
          <w:rPr>
            <w:rStyle w:val="Hiperpovezava"/>
            <w:noProof/>
          </w:rPr>
          <w:t>1.1.4</w:t>
        </w:r>
        <w:r w:rsidR="0025441D" w:rsidRPr="00287C78">
          <w:rPr>
            <w:rFonts w:ascii="Calibri" w:hAnsi="Calibri"/>
            <w:i w:val="0"/>
            <w:iCs w:val="0"/>
            <w:noProof/>
            <w:sz w:val="22"/>
            <w:szCs w:val="22"/>
            <w:lang w:eastAsia="sl-SI"/>
          </w:rPr>
          <w:tab/>
        </w:r>
        <w:r w:rsidR="0025441D" w:rsidRPr="002F5E1D">
          <w:rPr>
            <w:rStyle w:val="Hiperpovezava"/>
            <w:noProof/>
          </w:rPr>
          <w:t>Pravilnik o sestavljanju letnih poročil za proračun, proračunske uporabnike in druge osebe javnega prava</w:t>
        </w:r>
        <w:r w:rsidR="0025441D">
          <w:rPr>
            <w:noProof/>
            <w:webHidden/>
          </w:rPr>
          <w:tab/>
        </w:r>
        <w:r w:rsidR="0025441D">
          <w:rPr>
            <w:noProof/>
            <w:webHidden/>
          </w:rPr>
          <w:fldChar w:fldCharType="begin"/>
        </w:r>
        <w:r w:rsidR="0025441D">
          <w:rPr>
            <w:noProof/>
            <w:webHidden/>
          </w:rPr>
          <w:instrText xml:space="preserve"> PAGEREF _Toc50966951 \h </w:instrText>
        </w:r>
        <w:r w:rsidR="0025441D">
          <w:rPr>
            <w:noProof/>
            <w:webHidden/>
          </w:rPr>
        </w:r>
        <w:r w:rsidR="0025441D">
          <w:rPr>
            <w:noProof/>
            <w:webHidden/>
          </w:rPr>
          <w:fldChar w:fldCharType="separate"/>
        </w:r>
        <w:r w:rsidR="00BE0245">
          <w:rPr>
            <w:noProof/>
            <w:webHidden/>
          </w:rPr>
          <w:t>7</w:t>
        </w:r>
        <w:r w:rsidR="0025441D">
          <w:rPr>
            <w:noProof/>
            <w:webHidden/>
          </w:rPr>
          <w:fldChar w:fldCharType="end"/>
        </w:r>
      </w:hyperlink>
    </w:p>
    <w:p w14:paraId="0DBD6EC5" w14:textId="77777777" w:rsidR="0025441D" w:rsidRPr="00287C78" w:rsidRDefault="009E2C8A">
      <w:pPr>
        <w:pStyle w:val="Kazalovsebine2"/>
        <w:tabs>
          <w:tab w:val="left" w:pos="800"/>
          <w:tab w:val="right" w:leader="dot" w:pos="8488"/>
        </w:tabs>
        <w:rPr>
          <w:rFonts w:ascii="Calibri" w:hAnsi="Calibri"/>
          <w:smallCaps w:val="0"/>
          <w:noProof/>
          <w:sz w:val="22"/>
          <w:szCs w:val="22"/>
          <w:lang w:eastAsia="sl-SI"/>
        </w:rPr>
      </w:pPr>
      <w:hyperlink w:anchor="_Toc50966952" w:history="1">
        <w:r w:rsidR="0025441D" w:rsidRPr="002F5E1D">
          <w:rPr>
            <w:rStyle w:val="Hiperpovezava"/>
            <w:rFonts w:cs="Arial"/>
            <w:noProof/>
          </w:rPr>
          <w:t>1.2</w:t>
        </w:r>
        <w:r w:rsidR="0025441D" w:rsidRPr="00287C78">
          <w:rPr>
            <w:rFonts w:ascii="Calibri" w:hAnsi="Calibri"/>
            <w:smallCaps w:val="0"/>
            <w:noProof/>
            <w:sz w:val="22"/>
            <w:szCs w:val="22"/>
            <w:lang w:eastAsia="sl-SI"/>
          </w:rPr>
          <w:tab/>
        </w:r>
        <w:r w:rsidR="0025441D" w:rsidRPr="002F5E1D">
          <w:rPr>
            <w:rStyle w:val="Hiperpovezava"/>
            <w:rFonts w:cs="Arial"/>
            <w:noProof/>
          </w:rPr>
          <w:t>Razmejevanje med javno službo in tržno dejavnostjo</w:t>
        </w:r>
        <w:r w:rsidR="0025441D">
          <w:rPr>
            <w:noProof/>
            <w:webHidden/>
          </w:rPr>
          <w:tab/>
        </w:r>
        <w:r w:rsidR="0025441D">
          <w:rPr>
            <w:noProof/>
            <w:webHidden/>
          </w:rPr>
          <w:fldChar w:fldCharType="begin"/>
        </w:r>
        <w:r w:rsidR="0025441D">
          <w:rPr>
            <w:noProof/>
            <w:webHidden/>
          </w:rPr>
          <w:instrText xml:space="preserve"> PAGEREF _Toc50966952 \h </w:instrText>
        </w:r>
        <w:r w:rsidR="0025441D">
          <w:rPr>
            <w:noProof/>
            <w:webHidden/>
          </w:rPr>
        </w:r>
        <w:r w:rsidR="0025441D">
          <w:rPr>
            <w:noProof/>
            <w:webHidden/>
          </w:rPr>
          <w:fldChar w:fldCharType="separate"/>
        </w:r>
        <w:r w:rsidR="00BE0245">
          <w:rPr>
            <w:noProof/>
            <w:webHidden/>
          </w:rPr>
          <w:t>7</w:t>
        </w:r>
        <w:r w:rsidR="0025441D">
          <w:rPr>
            <w:noProof/>
            <w:webHidden/>
          </w:rPr>
          <w:fldChar w:fldCharType="end"/>
        </w:r>
      </w:hyperlink>
    </w:p>
    <w:p w14:paraId="374F3E2E"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53" w:history="1">
        <w:r w:rsidR="0025441D" w:rsidRPr="002F5E1D">
          <w:rPr>
            <w:rStyle w:val="Hiperpovezava"/>
            <w:rFonts w:cs="Arial"/>
            <w:noProof/>
          </w:rPr>
          <w:t>1.2.1</w:t>
        </w:r>
        <w:r w:rsidR="0025441D" w:rsidRPr="00287C78">
          <w:rPr>
            <w:rFonts w:ascii="Calibri" w:hAnsi="Calibri"/>
            <w:i w:val="0"/>
            <w:iCs w:val="0"/>
            <w:noProof/>
            <w:sz w:val="22"/>
            <w:szCs w:val="22"/>
            <w:lang w:eastAsia="sl-SI"/>
          </w:rPr>
          <w:tab/>
        </w:r>
        <w:r w:rsidR="0025441D" w:rsidRPr="002F5E1D">
          <w:rPr>
            <w:rStyle w:val="Hiperpovezava"/>
            <w:noProof/>
          </w:rPr>
          <w:t>Sodila za razmejevanje prihodkov</w:t>
        </w:r>
        <w:r w:rsidR="0025441D">
          <w:rPr>
            <w:noProof/>
            <w:webHidden/>
          </w:rPr>
          <w:tab/>
        </w:r>
        <w:r w:rsidR="0025441D">
          <w:rPr>
            <w:noProof/>
            <w:webHidden/>
          </w:rPr>
          <w:fldChar w:fldCharType="begin"/>
        </w:r>
        <w:r w:rsidR="0025441D">
          <w:rPr>
            <w:noProof/>
            <w:webHidden/>
          </w:rPr>
          <w:instrText xml:space="preserve"> PAGEREF _Toc50966953 \h </w:instrText>
        </w:r>
        <w:r w:rsidR="0025441D">
          <w:rPr>
            <w:noProof/>
            <w:webHidden/>
          </w:rPr>
        </w:r>
        <w:r w:rsidR="0025441D">
          <w:rPr>
            <w:noProof/>
            <w:webHidden/>
          </w:rPr>
          <w:fldChar w:fldCharType="separate"/>
        </w:r>
        <w:r w:rsidR="00BE0245">
          <w:rPr>
            <w:noProof/>
            <w:webHidden/>
          </w:rPr>
          <w:t>7</w:t>
        </w:r>
        <w:r w:rsidR="0025441D">
          <w:rPr>
            <w:noProof/>
            <w:webHidden/>
          </w:rPr>
          <w:fldChar w:fldCharType="end"/>
        </w:r>
      </w:hyperlink>
    </w:p>
    <w:p w14:paraId="7611308B"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54" w:history="1">
        <w:r w:rsidR="0025441D" w:rsidRPr="002F5E1D">
          <w:rPr>
            <w:rStyle w:val="Hiperpovezava"/>
            <w:rFonts w:cs="Arial"/>
            <w:noProof/>
          </w:rPr>
          <w:t>1.2.2</w:t>
        </w:r>
        <w:r w:rsidR="0025441D" w:rsidRPr="00287C78">
          <w:rPr>
            <w:rFonts w:ascii="Calibri" w:hAnsi="Calibri"/>
            <w:i w:val="0"/>
            <w:iCs w:val="0"/>
            <w:noProof/>
            <w:sz w:val="22"/>
            <w:szCs w:val="22"/>
            <w:lang w:eastAsia="sl-SI"/>
          </w:rPr>
          <w:tab/>
        </w:r>
        <w:r w:rsidR="0025441D" w:rsidRPr="002F5E1D">
          <w:rPr>
            <w:rStyle w:val="Hiperpovezava"/>
            <w:noProof/>
          </w:rPr>
          <w:t>Sodila za razmejevanje odhodkov</w:t>
        </w:r>
        <w:r w:rsidR="0025441D">
          <w:rPr>
            <w:noProof/>
            <w:webHidden/>
          </w:rPr>
          <w:tab/>
        </w:r>
        <w:r w:rsidR="0025441D">
          <w:rPr>
            <w:noProof/>
            <w:webHidden/>
          </w:rPr>
          <w:fldChar w:fldCharType="begin"/>
        </w:r>
        <w:r w:rsidR="0025441D">
          <w:rPr>
            <w:noProof/>
            <w:webHidden/>
          </w:rPr>
          <w:instrText xml:space="preserve"> PAGEREF _Toc50966954 \h </w:instrText>
        </w:r>
        <w:r w:rsidR="0025441D">
          <w:rPr>
            <w:noProof/>
            <w:webHidden/>
          </w:rPr>
        </w:r>
        <w:r w:rsidR="0025441D">
          <w:rPr>
            <w:noProof/>
            <w:webHidden/>
          </w:rPr>
          <w:fldChar w:fldCharType="separate"/>
        </w:r>
        <w:r w:rsidR="00BE0245">
          <w:rPr>
            <w:noProof/>
            <w:webHidden/>
          </w:rPr>
          <w:t>9</w:t>
        </w:r>
        <w:r w:rsidR="0025441D">
          <w:rPr>
            <w:noProof/>
            <w:webHidden/>
          </w:rPr>
          <w:fldChar w:fldCharType="end"/>
        </w:r>
      </w:hyperlink>
    </w:p>
    <w:p w14:paraId="0C80296E"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55" w:history="1">
        <w:r w:rsidR="0025441D" w:rsidRPr="002F5E1D">
          <w:rPr>
            <w:rStyle w:val="Hiperpovezava"/>
            <w:rFonts w:cs="Arial"/>
            <w:noProof/>
          </w:rPr>
          <w:t>1.2.3</w:t>
        </w:r>
        <w:r w:rsidR="0025441D" w:rsidRPr="00287C78">
          <w:rPr>
            <w:rFonts w:ascii="Calibri" w:hAnsi="Calibri"/>
            <w:i w:val="0"/>
            <w:iCs w:val="0"/>
            <w:noProof/>
            <w:sz w:val="22"/>
            <w:szCs w:val="22"/>
            <w:lang w:eastAsia="sl-SI"/>
          </w:rPr>
          <w:tab/>
        </w:r>
        <w:r w:rsidR="0025441D" w:rsidRPr="002F5E1D">
          <w:rPr>
            <w:rStyle w:val="Hiperpovezava"/>
            <w:noProof/>
          </w:rPr>
          <w:t>Merila za delitev sredstev javnim uslužbencem za plačilo dodatne delovne uspešnosti zaposlenim v Lekarnah Maribor</w:t>
        </w:r>
        <w:r w:rsidR="0025441D">
          <w:rPr>
            <w:noProof/>
            <w:webHidden/>
          </w:rPr>
          <w:tab/>
        </w:r>
        <w:r w:rsidR="0025441D">
          <w:rPr>
            <w:noProof/>
            <w:webHidden/>
          </w:rPr>
          <w:fldChar w:fldCharType="begin"/>
        </w:r>
        <w:r w:rsidR="0025441D">
          <w:rPr>
            <w:noProof/>
            <w:webHidden/>
          </w:rPr>
          <w:instrText xml:space="preserve"> PAGEREF _Toc50966955 \h </w:instrText>
        </w:r>
        <w:r w:rsidR="0025441D">
          <w:rPr>
            <w:noProof/>
            <w:webHidden/>
          </w:rPr>
        </w:r>
        <w:r w:rsidR="0025441D">
          <w:rPr>
            <w:noProof/>
            <w:webHidden/>
          </w:rPr>
          <w:fldChar w:fldCharType="separate"/>
        </w:r>
        <w:r w:rsidR="00BE0245">
          <w:rPr>
            <w:noProof/>
            <w:webHidden/>
          </w:rPr>
          <w:t>10</w:t>
        </w:r>
        <w:r w:rsidR="0025441D">
          <w:rPr>
            <w:noProof/>
            <w:webHidden/>
          </w:rPr>
          <w:fldChar w:fldCharType="end"/>
        </w:r>
      </w:hyperlink>
    </w:p>
    <w:p w14:paraId="2BC207DA" w14:textId="77777777" w:rsidR="0025441D" w:rsidRPr="00287C78" w:rsidRDefault="009E2C8A">
      <w:pPr>
        <w:pStyle w:val="Kazalovsebine2"/>
        <w:tabs>
          <w:tab w:val="left" w:pos="800"/>
          <w:tab w:val="right" w:leader="dot" w:pos="8488"/>
        </w:tabs>
        <w:rPr>
          <w:rFonts w:ascii="Calibri" w:hAnsi="Calibri"/>
          <w:smallCaps w:val="0"/>
          <w:noProof/>
          <w:sz w:val="22"/>
          <w:szCs w:val="22"/>
          <w:lang w:eastAsia="sl-SI"/>
        </w:rPr>
      </w:pPr>
      <w:hyperlink w:anchor="_Toc50966956" w:history="1">
        <w:r w:rsidR="0025441D" w:rsidRPr="002F5E1D">
          <w:rPr>
            <w:rStyle w:val="Hiperpovezava"/>
            <w:rFonts w:cs="Arial"/>
            <w:noProof/>
          </w:rPr>
          <w:t>1.3</w:t>
        </w:r>
        <w:r w:rsidR="0025441D" w:rsidRPr="00287C78">
          <w:rPr>
            <w:rFonts w:ascii="Calibri" w:hAnsi="Calibri"/>
            <w:smallCaps w:val="0"/>
            <w:noProof/>
            <w:sz w:val="22"/>
            <w:szCs w:val="22"/>
            <w:lang w:eastAsia="sl-SI"/>
          </w:rPr>
          <w:tab/>
        </w:r>
        <w:r w:rsidR="0025441D" w:rsidRPr="002F5E1D">
          <w:rPr>
            <w:rStyle w:val="Hiperpovezava"/>
            <w:rFonts w:cs="Arial"/>
            <w:noProof/>
          </w:rPr>
          <w:t>Izkaz prihodkov in odhodkov</w:t>
        </w:r>
        <w:r w:rsidR="0025441D">
          <w:rPr>
            <w:noProof/>
            <w:webHidden/>
          </w:rPr>
          <w:tab/>
        </w:r>
        <w:r w:rsidR="0025441D">
          <w:rPr>
            <w:noProof/>
            <w:webHidden/>
          </w:rPr>
          <w:fldChar w:fldCharType="begin"/>
        </w:r>
        <w:r w:rsidR="0025441D">
          <w:rPr>
            <w:noProof/>
            <w:webHidden/>
          </w:rPr>
          <w:instrText xml:space="preserve"> PAGEREF _Toc50966956 \h </w:instrText>
        </w:r>
        <w:r w:rsidR="0025441D">
          <w:rPr>
            <w:noProof/>
            <w:webHidden/>
          </w:rPr>
        </w:r>
        <w:r w:rsidR="0025441D">
          <w:rPr>
            <w:noProof/>
            <w:webHidden/>
          </w:rPr>
          <w:fldChar w:fldCharType="separate"/>
        </w:r>
        <w:r w:rsidR="00BE0245">
          <w:rPr>
            <w:noProof/>
            <w:webHidden/>
          </w:rPr>
          <w:t>11</w:t>
        </w:r>
        <w:r w:rsidR="0025441D">
          <w:rPr>
            <w:noProof/>
            <w:webHidden/>
          </w:rPr>
          <w:fldChar w:fldCharType="end"/>
        </w:r>
      </w:hyperlink>
    </w:p>
    <w:p w14:paraId="4DB3F416" w14:textId="77777777" w:rsidR="0025441D" w:rsidRPr="00287C78" w:rsidRDefault="009E2C8A">
      <w:pPr>
        <w:pStyle w:val="Kazalovsebine2"/>
        <w:tabs>
          <w:tab w:val="left" w:pos="800"/>
          <w:tab w:val="right" w:leader="dot" w:pos="8488"/>
        </w:tabs>
        <w:rPr>
          <w:rFonts w:ascii="Calibri" w:hAnsi="Calibri"/>
          <w:smallCaps w:val="0"/>
          <w:noProof/>
          <w:sz w:val="22"/>
          <w:szCs w:val="22"/>
          <w:lang w:eastAsia="sl-SI"/>
        </w:rPr>
      </w:pPr>
      <w:hyperlink w:anchor="_Toc50966957" w:history="1">
        <w:r w:rsidR="0025441D" w:rsidRPr="002F5E1D">
          <w:rPr>
            <w:rStyle w:val="Hiperpovezava"/>
            <w:rFonts w:cs="Arial"/>
            <w:noProof/>
          </w:rPr>
          <w:t>1.4</w:t>
        </w:r>
        <w:r w:rsidR="0025441D" w:rsidRPr="00287C78">
          <w:rPr>
            <w:rFonts w:ascii="Calibri" w:hAnsi="Calibri"/>
            <w:smallCaps w:val="0"/>
            <w:noProof/>
            <w:sz w:val="22"/>
            <w:szCs w:val="22"/>
            <w:lang w:eastAsia="sl-SI"/>
          </w:rPr>
          <w:tab/>
        </w:r>
        <w:r w:rsidR="0025441D" w:rsidRPr="002F5E1D">
          <w:rPr>
            <w:rStyle w:val="Hiperpovezava"/>
            <w:rFonts w:cs="Arial"/>
            <w:noProof/>
          </w:rPr>
          <w:t>Elementi za določitev dovoljenega obsega sredstev</w:t>
        </w:r>
        <w:r w:rsidR="0025441D">
          <w:rPr>
            <w:noProof/>
            <w:webHidden/>
          </w:rPr>
          <w:tab/>
        </w:r>
        <w:r w:rsidR="0025441D">
          <w:rPr>
            <w:noProof/>
            <w:webHidden/>
          </w:rPr>
          <w:fldChar w:fldCharType="begin"/>
        </w:r>
        <w:r w:rsidR="0025441D">
          <w:rPr>
            <w:noProof/>
            <w:webHidden/>
          </w:rPr>
          <w:instrText xml:space="preserve"> PAGEREF _Toc50966957 \h </w:instrText>
        </w:r>
        <w:r w:rsidR="0025441D">
          <w:rPr>
            <w:noProof/>
            <w:webHidden/>
          </w:rPr>
        </w:r>
        <w:r w:rsidR="0025441D">
          <w:rPr>
            <w:noProof/>
            <w:webHidden/>
          </w:rPr>
          <w:fldChar w:fldCharType="separate"/>
        </w:r>
        <w:r w:rsidR="00BE0245">
          <w:rPr>
            <w:noProof/>
            <w:webHidden/>
          </w:rPr>
          <w:t>11</w:t>
        </w:r>
        <w:r w:rsidR="0025441D">
          <w:rPr>
            <w:noProof/>
            <w:webHidden/>
          </w:rPr>
          <w:fldChar w:fldCharType="end"/>
        </w:r>
      </w:hyperlink>
    </w:p>
    <w:p w14:paraId="0BA7CB2F" w14:textId="77777777" w:rsidR="0025441D" w:rsidRPr="00287C78" w:rsidRDefault="009E2C8A">
      <w:pPr>
        <w:pStyle w:val="Kazalovsebine1"/>
        <w:tabs>
          <w:tab w:val="left" w:pos="400"/>
          <w:tab w:val="right" w:leader="dot" w:pos="8488"/>
        </w:tabs>
        <w:rPr>
          <w:rFonts w:ascii="Calibri" w:hAnsi="Calibri"/>
          <w:b w:val="0"/>
          <w:bCs w:val="0"/>
          <w:caps w:val="0"/>
          <w:noProof/>
          <w:sz w:val="22"/>
          <w:szCs w:val="22"/>
          <w:lang w:eastAsia="sl-SI"/>
        </w:rPr>
      </w:pPr>
      <w:hyperlink w:anchor="_Toc50966958" w:history="1">
        <w:r w:rsidR="0025441D" w:rsidRPr="002F5E1D">
          <w:rPr>
            <w:rStyle w:val="Hiperpovezava"/>
            <w:rFonts w:cs="Arial"/>
            <w:noProof/>
          </w:rPr>
          <w:t>2</w:t>
        </w:r>
        <w:r w:rsidR="0025441D" w:rsidRPr="00287C78">
          <w:rPr>
            <w:rFonts w:ascii="Calibri" w:hAnsi="Calibri"/>
            <w:b w:val="0"/>
            <w:bCs w:val="0"/>
            <w:caps w:val="0"/>
            <w:noProof/>
            <w:sz w:val="22"/>
            <w:szCs w:val="22"/>
            <w:lang w:eastAsia="sl-SI"/>
          </w:rPr>
          <w:tab/>
        </w:r>
        <w:r w:rsidR="0025441D" w:rsidRPr="002F5E1D">
          <w:rPr>
            <w:rStyle w:val="Hiperpovezava"/>
            <w:rFonts w:cs="Arial"/>
            <w:noProof/>
          </w:rPr>
          <w:t>Nadzor nad izplačili delovne uspešnosti iz naslova prodaje blaga in storitev na trgu</w:t>
        </w:r>
        <w:r w:rsidR="0025441D">
          <w:rPr>
            <w:noProof/>
            <w:webHidden/>
          </w:rPr>
          <w:tab/>
        </w:r>
        <w:r w:rsidR="0025441D">
          <w:rPr>
            <w:noProof/>
            <w:webHidden/>
          </w:rPr>
          <w:fldChar w:fldCharType="begin"/>
        </w:r>
        <w:r w:rsidR="0025441D">
          <w:rPr>
            <w:noProof/>
            <w:webHidden/>
          </w:rPr>
          <w:instrText xml:space="preserve"> PAGEREF _Toc50966958 \h </w:instrText>
        </w:r>
        <w:r w:rsidR="0025441D">
          <w:rPr>
            <w:noProof/>
            <w:webHidden/>
          </w:rPr>
        </w:r>
        <w:r w:rsidR="0025441D">
          <w:rPr>
            <w:noProof/>
            <w:webHidden/>
          </w:rPr>
          <w:fldChar w:fldCharType="separate"/>
        </w:r>
        <w:r w:rsidR="00BE0245">
          <w:rPr>
            <w:noProof/>
            <w:webHidden/>
          </w:rPr>
          <w:t>13</w:t>
        </w:r>
        <w:r w:rsidR="0025441D">
          <w:rPr>
            <w:noProof/>
            <w:webHidden/>
          </w:rPr>
          <w:fldChar w:fldCharType="end"/>
        </w:r>
      </w:hyperlink>
    </w:p>
    <w:p w14:paraId="3F2A7FB9" w14:textId="77777777" w:rsidR="0025441D" w:rsidRPr="00287C78" w:rsidRDefault="009E2C8A">
      <w:pPr>
        <w:pStyle w:val="Kazalovsebine2"/>
        <w:tabs>
          <w:tab w:val="left" w:pos="800"/>
          <w:tab w:val="right" w:leader="dot" w:pos="8488"/>
        </w:tabs>
        <w:rPr>
          <w:rFonts w:ascii="Calibri" w:hAnsi="Calibri"/>
          <w:smallCaps w:val="0"/>
          <w:noProof/>
          <w:sz w:val="22"/>
          <w:szCs w:val="22"/>
          <w:lang w:eastAsia="sl-SI"/>
        </w:rPr>
      </w:pPr>
      <w:hyperlink w:anchor="_Toc50966959" w:history="1">
        <w:r w:rsidR="0025441D" w:rsidRPr="002F5E1D">
          <w:rPr>
            <w:rStyle w:val="Hiperpovezava"/>
            <w:rFonts w:cs="Arial"/>
            <w:noProof/>
          </w:rPr>
          <w:t>2.1</w:t>
        </w:r>
        <w:r w:rsidR="0025441D" w:rsidRPr="00287C78">
          <w:rPr>
            <w:rFonts w:ascii="Calibri" w:hAnsi="Calibri"/>
            <w:smallCaps w:val="0"/>
            <w:noProof/>
            <w:sz w:val="22"/>
            <w:szCs w:val="22"/>
            <w:lang w:eastAsia="sl-SI"/>
          </w:rPr>
          <w:tab/>
        </w:r>
        <w:r w:rsidR="0025441D" w:rsidRPr="002F5E1D">
          <w:rPr>
            <w:rStyle w:val="Hiperpovezava"/>
            <w:rFonts w:cs="Arial"/>
            <w:noProof/>
          </w:rPr>
          <w:t>Izplačila delovne uspešnosti iz naslova prodaje blaga in storitev na trgu na ravni celotnega zavoda</w:t>
        </w:r>
        <w:r w:rsidR="0025441D">
          <w:rPr>
            <w:noProof/>
            <w:webHidden/>
          </w:rPr>
          <w:tab/>
        </w:r>
        <w:r w:rsidR="0025441D">
          <w:rPr>
            <w:noProof/>
            <w:webHidden/>
          </w:rPr>
          <w:fldChar w:fldCharType="begin"/>
        </w:r>
        <w:r w:rsidR="0025441D">
          <w:rPr>
            <w:noProof/>
            <w:webHidden/>
          </w:rPr>
          <w:instrText xml:space="preserve"> PAGEREF _Toc50966959 \h </w:instrText>
        </w:r>
        <w:r w:rsidR="0025441D">
          <w:rPr>
            <w:noProof/>
            <w:webHidden/>
          </w:rPr>
        </w:r>
        <w:r w:rsidR="0025441D">
          <w:rPr>
            <w:noProof/>
            <w:webHidden/>
          </w:rPr>
          <w:fldChar w:fldCharType="separate"/>
        </w:r>
        <w:r w:rsidR="00BE0245">
          <w:rPr>
            <w:noProof/>
            <w:webHidden/>
          </w:rPr>
          <w:t>13</w:t>
        </w:r>
        <w:r w:rsidR="0025441D">
          <w:rPr>
            <w:noProof/>
            <w:webHidden/>
          </w:rPr>
          <w:fldChar w:fldCharType="end"/>
        </w:r>
      </w:hyperlink>
    </w:p>
    <w:p w14:paraId="5C72B825" w14:textId="77777777" w:rsidR="0025441D" w:rsidRPr="00287C78" w:rsidRDefault="009E2C8A">
      <w:pPr>
        <w:pStyle w:val="Kazalovsebine2"/>
        <w:tabs>
          <w:tab w:val="left" w:pos="800"/>
          <w:tab w:val="right" w:leader="dot" w:pos="8488"/>
        </w:tabs>
        <w:rPr>
          <w:rFonts w:ascii="Calibri" w:hAnsi="Calibri"/>
          <w:smallCaps w:val="0"/>
          <w:noProof/>
          <w:sz w:val="22"/>
          <w:szCs w:val="22"/>
          <w:lang w:eastAsia="sl-SI"/>
        </w:rPr>
      </w:pPr>
      <w:hyperlink w:anchor="_Toc50966960" w:history="1">
        <w:r w:rsidR="0025441D" w:rsidRPr="002F5E1D">
          <w:rPr>
            <w:rStyle w:val="Hiperpovezava"/>
            <w:rFonts w:cs="Arial"/>
            <w:noProof/>
          </w:rPr>
          <w:t>2.2</w:t>
        </w:r>
        <w:r w:rsidR="0025441D" w:rsidRPr="00287C78">
          <w:rPr>
            <w:rFonts w:ascii="Calibri" w:hAnsi="Calibri"/>
            <w:smallCaps w:val="0"/>
            <w:noProof/>
            <w:sz w:val="22"/>
            <w:szCs w:val="22"/>
            <w:lang w:eastAsia="sl-SI"/>
          </w:rPr>
          <w:tab/>
        </w:r>
        <w:r w:rsidR="0025441D" w:rsidRPr="002F5E1D">
          <w:rPr>
            <w:rStyle w:val="Hiperpovezava"/>
            <w:rFonts w:cs="Arial"/>
            <w:noProof/>
          </w:rPr>
          <w:t>Izplačila delovne uspešnosti iz naslova prodaje blaga in storitev na trgu pri posameznih javnih uslužbencih</w:t>
        </w:r>
        <w:r w:rsidR="0025441D">
          <w:rPr>
            <w:noProof/>
            <w:webHidden/>
          </w:rPr>
          <w:tab/>
        </w:r>
        <w:r w:rsidR="0025441D">
          <w:rPr>
            <w:noProof/>
            <w:webHidden/>
          </w:rPr>
          <w:fldChar w:fldCharType="begin"/>
        </w:r>
        <w:r w:rsidR="0025441D">
          <w:rPr>
            <w:noProof/>
            <w:webHidden/>
          </w:rPr>
          <w:instrText xml:space="preserve"> PAGEREF _Toc50966960 \h </w:instrText>
        </w:r>
        <w:r w:rsidR="0025441D">
          <w:rPr>
            <w:noProof/>
            <w:webHidden/>
          </w:rPr>
        </w:r>
        <w:r w:rsidR="0025441D">
          <w:rPr>
            <w:noProof/>
            <w:webHidden/>
          </w:rPr>
          <w:fldChar w:fldCharType="separate"/>
        </w:r>
        <w:r w:rsidR="00BE0245">
          <w:rPr>
            <w:noProof/>
            <w:webHidden/>
          </w:rPr>
          <w:t>14</w:t>
        </w:r>
        <w:r w:rsidR="0025441D">
          <w:rPr>
            <w:noProof/>
            <w:webHidden/>
          </w:rPr>
          <w:fldChar w:fldCharType="end"/>
        </w:r>
      </w:hyperlink>
    </w:p>
    <w:p w14:paraId="380F3869" w14:textId="14F910FC"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1" w:history="1">
        <w:r w:rsidR="0025441D" w:rsidRPr="002F5E1D">
          <w:rPr>
            <w:rStyle w:val="Hiperpovezava"/>
            <w:rFonts w:cs="Arial"/>
            <w:noProof/>
          </w:rPr>
          <w:t>2.2.1</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_Toc50966961 \h </w:instrText>
        </w:r>
        <w:r w:rsidR="0025441D">
          <w:rPr>
            <w:noProof/>
            <w:webHidden/>
          </w:rPr>
        </w:r>
        <w:r w:rsidR="0025441D">
          <w:rPr>
            <w:noProof/>
            <w:webHidden/>
          </w:rPr>
          <w:fldChar w:fldCharType="separate"/>
        </w:r>
        <w:r w:rsidR="00BE0245">
          <w:rPr>
            <w:noProof/>
            <w:webHidden/>
          </w:rPr>
          <w:t>14</w:t>
        </w:r>
        <w:r w:rsidR="0025441D">
          <w:rPr>
            <w:noProof/>
            <w:webHidden/>
          </w:rPr>
          <w:fldChar w:fldCharType="end"/>
        </w:r>
      </w:hyperlink>
    </w:p>
    <w:p w14:paraId="3AF3ED3C" w14:textId="43FFD09E"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2" w:history="1">
        <w:r w:rsidR="0025441D" w:rsidRPr="002F5E1D">
          <w:rPr>
            <w:rStyle w:val="Hiperpovezava"/>
            <w:rFonts w:cs="Arial"/>
            <w:noProof/>
          </w:rPr>
          <w:t>2.2.2</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_Toc50966962 \h </w:instrText>
        </w:r>
        <w:r w:rsidR="0025441D">
          <w:rPr>
            <w:noProof/>
            <w:webHidden/>
          </w:rPr>
        </w:r>
        <w:r w:rsidR="0025441D">
          <w:rPr>
            <w:noProof/>
            <w:webHidden/>
          </w:rPr>
          <w:fldChar w:fldCharType="separate"/>
        </w:r>
        <w:r w:rsidR="00BE0245">
          <w:rPr>
            <w:noProof/>
            <w:webHidden/>
          </w:rPr>
          <w:t>15</w:t>
        </w:r>
        <w:r w:rsidR="0025441D">
          <w:rPr>
            <w:noProof/>
            <w:webHidden/>
          </w:rPr>
          <w:fldChar w:fldCharType="end"/>
        </w:r>
      </w:hyperlink>
    </w:p>
    <w:p w14:paraId="3AE0EF83" w14:textId="52E67B4E"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3" w:history="1">
        <w:r w:rsidR="0025441D" w:rsidRPr="002F5E1D">
          <w:rPr>
            <w:rStyle w:val="Hiperpovezava"/>
            <w:rFonts w:cs="Arial"/>
            <w:noProof/>
          </w:rPr>
          <w:t>2.2.3</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_Toc50966963 \h </w:instrText>
        </w:r>
        <w:r w:rsidR="0025441D">
          <w:rPr>
            <w:noProof/>
            <w:webHidden/>
          </w:rPr>
        </w:r>
        <w:r w:rsidR="0025441D">
          <w:rPr>
            <w:noProof/>
            <w:webHidden/>
          </w:rPr>
          <w:fldChar w:fldCharType="separate"/>
        </w:r>
        <w:r w:rsidR="00BE0245">
          <w:rPr>
            <w:noProof/>
            <w:webHidden/>
          </w:rPr>
          <w:t>15</w:t>
        </w:r>
        <w:r w:rsidR="0025441D">
          <w:rPr>
            <w:noProof/>
            <w:webHidden/>
          </w:rPr>
          <w:fldChar w:fldCharType="end"/>
        </w:r>
      </w:hyperlink>
    </w:p>
    <w:p w14:paraId="625150D3" w14:textId="2035F75F"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4" w:history="1">
        <w:r w:rsidR="0025441D" w:rsidRPr="002F5E1D">
          <w:rPr>
            <w:rStyle w:val="Hiperpovezava"/>
            <w:rFonts w:cs="Arial"/>
            <w:noProof/>
          </w:rPr>
          <w:t>2.2.4</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_Toc50966964 \h </w:instrText>
        </w:r>
        <w:r w:rsidR="0025441D">
          <w:rPr>
            <w:noProof/>
            <w:webHidden/>
          </w:rPr>
        </w:r>
        <w:r w:rsidR="0025441D">
          <w:rPr>
            <w:noProof/>
            <w:webHidden/>
          </w:rPr>
          <w:fldChar w:fldCharType="separate"/>
        </w:r>
        <w:r w:rsidR="00BE0245">
          <w:rPr>
            <w:noProof/>
            <w:webHidden/>
          </w:rPr>
          <w:t>16</w:t>
        </w:r>
        <w:r w:rsidR="0025441D">
          <w:rPr>
            <w:noProof/>
            <w:webHidden/>
          </w:rPr>
          <w:fldChar w:fldCharType="end"/>
        </w:r>
      </w:hyperlink>
    </w:p>
    <w:p w14:paraId="64969F7E" w14:textId="5E96F8ED"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5" w:history="1">
        <w:r w:rsidR="0025441D" w:rsidRPr="002F5E1D">
          <w:rPr>
            <w:rStyle w:val="Hiperpovezava"/>
            <w:rFonts w:cs="Arial"/>
            <w:noProof/>
          </w:rPr>
          <w:t>2.2.5</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_Toc50966965 \h </w:instrText>
        </w:r>
        <w:r w:rsidR="0025441D">
          <w:rPr>
            <w:noProof/>
            <w:webHidden/>
          </w:rPr>
        </w:r>
        <w:r w:rsidR="0025441D">
          <w:rPr>
            <w:noProof/>
            <w:webHidden/>
          </w:rPr>
          <w:fldChar w:fldCharType="separate"/>
        </w:r>
        <w:r w:rsidR="00BE0245">
          <w:rPr>
            <w:noProof/>
            <w:webHidden/>
          </w:rPr>
          <w:t>17</w:t>
        </w:r>
        <w:r w:rsidR="0025441D">
          <w:rPr>
            <w:noProof/>
            <w:webHidden/>
          </w:rPr>
          <w:fldChar w:fldCharType="end"/>
        </w:r>
      </w:hyperlink>
    </w:p>
    <w:p w14:paraId="017193BF" w14:textId="6BE381D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6" w:history="1">
        <w:r w:rsidR="0025441D" w:rsidRPr="002F5E1D">
          <w:rPr>
            <w:rStyle w:val="Hiperpovezava"/>
            <w:rFonts w:cs="Arial"/>
            <w:noProof/>
          </w:rPr>
          <w:t>2.2.6</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_Toc50966966 \h </w:instrText>
        </w:r>
        <w:r w:rsidR="0025441D">
          <w:rPr>
            <w:noProof/>
            <w:webHidden/>
          </w:rPr>
        </w:r>
        <w:r w:rsidR="0025441D">
          <w:rPr>
            <w:noProof/>
            <w:webHidden/>
          </w:rPr>
          <w:fldChar w:fldCharType="separate"/>
        </w:r>
        <w:r w:rsidR="00BE0245">
          <w:rPr>
            <w:noProof/>
            <w:webHidden/>
          </w:rPr>
          <w:t>17</w:t>
        </w:r>
        <w:r w:rsidR="0025441D">
          <w:rPr>
            <w:noProof/>
            <w:webHidden/>
          </w:rPr>
          <w:fldChar w:fldCharType="end"/>
        </w:r>
      </w:hyperlink>
    </w:p>
    <w:p w14:paraId="7D3DBA3C" w14:textId="17D675F0"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7" w:history="1">
        <w:r w:rsidR="0025441D" w:rsidRPr="002F5E1D">
          <w:rPr>
            <w:rStyle w:val="Hiperpovezava"/>
            <w:rFonts w:cs="Arial"/>
            <w:noProof/>
          </w:rPr>
          <w:t>2.2.7</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_Toc50966967 \h </w:instrText>
        </w:r>
        <w:r w:rsidR="0025441D">
          <w:rPr>
            <w:noProof/>
            <w:webHidden/>
          </w:rPr>
        </w:r>
        <w:r w:rsidR="0025441D">
          <w:rPr>
            <w:noProof/>
            <w:webHidden/>
          </w:rPr>
          <w:fldChar w:fldCharType="separate"/>
        </w:r>
        <w:r w:rsidR="00BE0245">
          <w:rPr>
            <w:noProof/>
            <w:webHidden/>
          </w:rPr>
          <w:t>18</w:t>
        </w:r>
        <w:r w:rsidR="0025441D">
          <w:rPr>
            <w:noProof/>
            <w:webHidden/>
          </w:rPr>
          <w:fldChar w:fldCharType="end"/>
        </w:r>
      </w:hyperlink>
    </w:p>
    <w:p w14:paraId="441E8450" w14:textId="0C880249"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8" w:history="1">
        <w:r w:rsidR="0025441D" w:rsidRPr="002F5E1D">
          <w:rPr>
            <w:rStyle w:val="Hiperpovezava"/>
            <w:rFonts w:cs="Arial"/>
            <w:noProof/>
          </w:rPr>
          <w:t>2.2.8</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_Toc50966968 \h </w:instrText>
        </w:r>
        <w:r w:rsidR="0025441D">
          <w:rPr>
            <w:noProof/>
            <w:webHidden/>
          </w:rPr>
        </w:r>
        <w:r w:rsidR="0025441D">
          <w:rPr>
            <w:noProof/>
            <w:webHidden/>
          </w:rPr>
          <w:fldChar w:fldCharType="separate"/>
        </w:r>
        <w:r w:rsidR="00BE0245">
          <w:rPr>
            <w:noProof/>
            <w:webHidden/>
          </w:rPr>
          <w:t>18</w:t>
        </w:r>
        <w:r w:rsidR="0025441D">
          <w:rPr>
            <w:noProof/>
            <w:webHidden/>
          </w:rPr>
          <w:fldChar w:fldCharType="end"/>
        </w:r>
      </w:hyperlink>
    </w:p>
    <w:p w14:paraId="61C6C175" w14:textId="3483A2B2"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69" w:history="1">
        <w:r w:rsidR="0025441D" w:rsidRPr="002F5E1D">
          <w:rPr>
            <w:rStyle w:val="Hiperpovezava"/>
            <w:rFonts w:cs="Arial"/>
            <w:noProof/>
          </w:rPr>
          <w:t>2.2.9</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_Toc50966969 \h </w:instrText>
        </w:r>
        <w:r w:rsidR="0025441D">
          <w:rPr>
            <w:noProof/>
            <w:webHidden/>
          </w:rPr>
        </w:r>
        <w:r w:rsidR="0025441D">
          <w:rPr>
            <w:noProof/>
            <w:webHidden/>
          </w:rPr>
          <w:fldChar w:fldCharType="separate"/>
        </w:r>
        <w:r w:rsidR="00BE0245">
          <w:rPr>
            <w:noProof/>
            <w:webHidden/>
          </w:rPr>
          <w:t>19</w:t>
        </w:r>
        <w:r w:rsidR="0025441D">
          <w:rPr>
            <w:noProof/>
            <w:webHidden/>
          </w:rPr>
          <w:fldChar w:fldCharType="end"/>
        </w:r>
      </w:hyperlink>
    </w:p>
    <w:p w14:paraId="20F8A1E3" w14:textId="1D76B07F"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70" w:history="1">
        <w:r w:rsidR="0025441D" w:rsidRPr="002F5E1D">
          <w:rPr>
            <w:rStyle w:val="Hiperpovezava"/>
            <w:rFonts w:cs="Arial"/>
            <w:noProof/>
          </w:rPr>
          <w:t>2.2.10</w:t>
        </w:r>
        <w:r w:rsidR="0025441D" w:rsidRPr="00287C78">
          <w:rPr>
            <w:rFonts w:ascii="Calibri" w:hAnsi="Calibri"/>
            <w:i w:val="0"/>
            <w:iCs w:val="0"/>
            <w:noProof/>
            <w:sz w:val="22"/>
            <w:szCs w:val="22"/>
            <w:lang w:eastAsia="sl-SI"/>
          </w:rPr>
          <w:tab/>
        </w:r>
        <w:r w:rsidR="0010490F">
          <w:rPr>
            <w:rStyle w:val="Hiperpovezava"/>
            <w:noProof/>
          </w:rPr>
          <w:t>█</w:t>
        </w:r>
        <w:r w:rsidR="0025441D" w:rsidRPr="002F5E1D">
          <w:rPr>
            <w:rStyle w:val="Hiperpovezava"/>
            <w:noProof/>
          </w:rPr>
          <w:t>.</w:t>
        </w:r>
        <w:r w:rsidR="0025441D">
          <w:rPr>
            <w:noProof/>
            <w:webHidden/>
          </w:rPr>
          <w:tab/>
        </w:r>
        <w:r w:rsidR="0025441D">
          <w:rPr>
            <w:noProof/>
            <w:webHidden/>
          </w:rPr>
          <w:fldChar w:fldCharType="begin"/>
        </w:r>
        <w:r w:rsidR="0025441D">
          <w:rPr>
            <w:noProof/>
            <w:webHidden/>
          </w:rPr>
          <w:instrText xml:space="preserve"> PAGEREF _Toc50966970 \h </w:instrText>
        </w:r>
        <w:r w:rsidR="0025441D">
          <w:rPr>
            <w:noProof/>
            <w:webHidden/>
          </w:rPr>
        </w:r>
        <w:r w:rsidR="0025441D">
          <w:rPr>
            <w:noProof/>
            <w:webHidden/>
          </w:rPr>
          <w:fldChar w:fldCharType="separate"/>
        </w:r>
        <w:r w:rsidR="00BE0245">
          <w:rPr>
            <w:noProof/>
            <w:webHidden/>
          </w:rPr>
          <w:t>20</w:t>
        </w:r>
        <w:r w:rsidR="0025441D">
          <w:rPr>
            <w:noProof/>
            <w:webHidden/>
          </w:rPr>
          <w:fldChar w:fldCharType="end"/>
        </w:r>
      </w:hyperlink>
    </w:p>
    <w:p w14:paraId="7D674905" w14:textId="77777777" w:rsidR="0025441D" w:rsidRPr="00287C78" w:rsidRDefault="009E2C8A">
      <w:pPr>
        <w:pStyle w:val="Kazalovsebine3"/>
        <w:tabs>
          <w:tab w:val="left" w:pos="1200"/>
          <w:tab w:val="right" w:leader="dot" w:pos="8488"/>
        </w:tabs>
        <w:rPr>
          <w:rFonts w:ascii="Calibri" w:hAnsi="Calibri"/>
          <w:i w:val="0"/>
          <w:iCs w:val="0"/>
          <w:noProof/>
          <w:sz w:val="22"/>
          <w:szCs w:val="22"/>
          <w:lang w:eastAsia="sl-SI"/>
        </w:rPr>
      </w:pPr>
      <w:hyperlink w:anchor="_Toc50966971" w:history="1">
        <w:r w:rsidR="0025441D" w:rsidRPr="002F5E1D">
          <w:rPr>
            <w:rStyle w:val="Hiperpovezava"/>
            <w:noProof/>
          </w:rPr>
          <w:t>2.2.11</w:t>
        </w:r>
        <w:r w:rsidR="0025441D" w:rsidRPr="00287C78">
          <w:rPr>
            <w:rFonts w:ascii="Calibri" w:hAnsi="Calibri"/>
            <w:i w:val="0"/>
            <w:iCs w:val="0"/>
            <w:noProof/>
            <w:sz w:val="22"/>
            <w:szCs w:val="22"/>
            <w:lang w:eastAsia="sl-SI"/>
          </w:rPr>
          <w:tab/>
        </w:r>
        <w:r w:rsidR="0025441D" w:rsidRPr="002F5E1D">
          <w:rPr>
            <w:rStyle w:val="Hiperpovezava"/>
            <w:noProof/>
          </w:rPr>
          <w:t>Ostalo</w:t>
        </w:r>
        <w:r w:rsidR="0025441D">
          <w:rPr>
            <w:noProof/>
            <w:webHidden/>
          </w:rPr>
          <w:tab/>
        </w:r>
        <w:r w:rsidR="0025441D">
          <w:rPr>
            <w:noProof/>
            <w:webHidden/>
          </w:rPr>
          <w:fldChar w:fldCharType="begin"/>
        </w:r>
        <w:r w:rsidR="0025441D">
          <w:rPr>
            <w:noProof/>
            <w:webHidden/>
          </w:rPr>
          <w:instrText xml:space="preserve"> PAGEREF _Toc50966971 \h </w:instrText>
        </w:r>
        <w:r w:rsidR="0025441D">
          <w:rPr>
            <w:noProof/>
            <w:webHidden/>
          </w:rPr>
        </w:r>
        <w:r w:rsidR="0025441D">
          <w:rPr>
            <w:noProof/>
            <w:webHidden/>
          </w:rPr>
          <w:fldChar w:fldCharType="separate"/>
        </w:r>
        <w:r w:rsidR="00BE0245">
          <w:rPr>
            <w:noProof/>
            <w:webHidden/>
          </w:rPr>
          <w:t>21</w:t>
        </w:r>
        <w:r w:rsidR="0025441D">
          <w:rPr>
            <w:noProof/>
            <w:webHidden/>
          </w:rPr>
          <w:fldChar w:fldCharType="end"/>
        </w:r>
      </w:hyperlink>
    </w:p>
    <w:p w14:paraId="7E69308F" w14:textId="77777777" w:rsidR="0025441D" w:rsidRPr="00287C78" w:rsidRDefault="009E2C8A">
      <w:pPr>
        <w:pStyle w:val="Kazalovsebine1"/>
        <w:tabs>
          <w:tab w:val="right" w:leader="dot" w:pos="8488"/>
        </w:tabs>
        <w:rPr>
          <w:rFonts w:ascii="Calibri" w:hAnsi="Calibri"/>
          <w:b w:val="0"/>
          <w:bCs w:val="0"/>
          <w:caps w:val="0"/>
          <w:noProof/>
          <w:sz w:val="22"/>
          <w:szCs w:val="22"/>
          <w:lang w:eastAsia="sl-SI"/>
        </w:rPr>
      </w:pPr>
      <w:hyperlink w:anchor="_Toc50966973" w:history="1">
        <w:r w:rsidR="0025441D" w:rsidRPr="002F5E1D">
          <w:rPr>
            <w:rStyle w:val="Hiperpovezava"/>
            <w:rFonts w:cs="Arial"/>
            <w:noProof/>
            <w:lang w:eastAsia="sl-SI"/>
          </w:rPr>
          <w:t>III  Odrejeni ukrepi inšpektorice</w:t>
        </w:r>
        <w:r w:rsidR="0025441D">
          <w:rPr>
            <w:noProof/>
            <w:webHidden/>
          </w:rPr>
          <w:tab/>
        </w:r>
        <w:r w:rsidR="0025441D">
          <w:rPr>
            <w:noProof/>
            <w:webHidden/>
          </w:rPr>
          <w:fldChar w:fldCharType="begin"/>
        </w:r>
        <w:r w:rsidR="0025441D">
          <w:rPr>
            <w:noProof/>
            <w:webHidden/>
          </w:rPr>
          <w:instrText xml:space="preserve"> PAGEREF _Toc50966973 \h </w:instrText>
        </w:r>
        <w:r w:rsidR="0025441D">
          <w:rPr>
            <w:noProof/>
            <w:webHidden/>
          </w:rPr>
        </w:r>
        <w:r w:rsidR="0025441D">
          <w:rPr>
            <w:noProof/>
            <w:webHidden/>
          </w:rPr>
          <w:fldChar w:fldCharType="separate"/>
        </w:r>
        <w:r w:rsidR="00BE0245">
          <w:rPr>
            <w:noProof/>
            <w:webHidden/>
          </w:rPr>
          <w:t>21</w:t>
        </w:r>
        <w:r w:rsidR="0025441D">
          <w:rPr>
            <w:noProof/>
            <w:webHidden/>
          </w:rPr>
          <w:fldChar w:fldCharType="end"/>
        </w:r>
      </w:hyperlink>
    </w:p>
    <w:p w14:paraId="2478E5F2" w14:textId="77777777" w:rsidR="00C85F2F" w:rsidRPr="00D64114" w:rsidRDefault="00C17BFB" w:rsidP="00C17BFB">
      <w:pPr>
        <w:rPr>
          <w:rFonts w:cs="Arial"/>
          <w:szCs w:val="20"/>
        </w:rPr>
      </w:pPr>
      <w:r w:rsidRPr="00D64114">
        <w:rPr>
          <w:rFonts w:cs="Arial"/>
          <w:szCs w:val="20"/>
        </w:rPr>
        <w:fldChar w:fldCharType="end"/>
      </w:r>
    </w:p>
    <w:p w14:paraId="4D1A4277" w14:textId="77777777" w:rsidR="009014C9" w:rsidRDefault="00C85F2F" w:rsidP="008317A2">
      <w:pPr>
        <w:rPr>
          <w:rFonts w:cs="Arial"/>
          <w:szCs w:val="20"/>
        </w:rPr>
      </w:pPr>
      <w:r w:rsidRPr="00AC625C">
        <w:rPr>
          <w:rFonts w:cs="Arial"/>
          <w:szCs w:val="20"/>
        </w:rPr>
        <w:br w:type="page"/>
      </w:r>
      <w:r w:rsidR="008317A2" w:rsidRPr="00B04C19">
        <w:rPr>
          <w:rFonts w:cs="Arial"/>
          <w:szCs w:val="20"/>
        </w:rPr>
        <w:lastRenderedPageBreak/>
        <w:t>Številka: 061</w:t>
      </w:r>
      <w:r w:rsidR="00E46DCF">
        <w:rPr>
          <w:rFonts w:cs="Arial"/>
          <w:szCs w:val="20"/>
        </w:rPr>
        <w:t>1</w:t>
      </w:r>
      <w:r w:rsidR="008317A2" w:rsidRPr="00B04C19">
        <w:rPr>
          <w:rFonts w:cs="Arial"/>
          <w:szCs w:val="20"/>
        </w:rPr>
        <w:t>-</w:t>
      </w:r>
      <w:r w:rsidR="00FE5690">
        <w:rPr>
          <w:rFonts w:cs="Arial"/>
          <w:szCs w:val="20"/>
        </w:rPr>
        <w:t>9</w:t>
      </w:r>
      <w:r w:rsidR="002D6EC2">
        <w:rPr>
          <w:rFonts w:cs="Arial"/>
          <w:szCs w:val="20"/>
        </w:rPr>
        <w:t>/</w:t>
      </w:r>
      <w:r w:rsidR="002D6EC2" w:rsidRPr="00785A43">
        <w:rPr>
          <w:rFonts w:cs="Arial"/>
          <w:szCs w:val="20"/>
        </w:rPr>
        <w:t>20</w:t>
      </w:r>
      <w:r w:rsidR="008D1DD0" w:rsidRPr="00785A43">
        <w:rPr>
          <w:rFonts w:cs="Arial"/>
          <w:szCs w:val="20"/>
        </w:rPr>
        <w:t>20</w:t>
      </w:r>
      <w:r w:rsidR="002D6EC2" w:rsidRPr="00785A43">
        <w:rPr>
          <w:rFonts w:cs="Arial"/>
          <w:szCs w:val="20"/>
        </w:rPr>
        <w:t>/</w:t>
      </w:r>
      <w:r w:rsidR="009014C9" w:rsidRPr="00785A43">
        <w:rPr>
          <w:rFonts w:cs="Arial"/>
          <w:szCs w:val="20"/>
        </w:rPr>
        <w:t>1</w:t>
      </w:r>
      <w:r w:rsidR="00B2396E">
        <w:rPr>
          <w:rFonts w:cs="Arial"/>
          <w:szCs w:val="20"/>
        </w:rPr>
        <w:t>8</w:t>
      </w:r>
    </w:p>
    <w:p w14:paraId="0374A900" w14:textId="77777777" w:rsidR="008317A2" w:rsidRPr="00B04C19" w:rsidRDefault="008317A2" w:rsidP="008317A2">
      <w:pPr>
        <w:rPr>
          <w:rFonts w:cs="Arial"/>
          <w:b/>
          <w:szCs w:val="20"/>
        </w:rPr>
      </w:pPr>
      <w:r w:rsidRPr="00B04C19">
        <w:rPr>
          <w:rFonts w:cs="Arial"/>
          <w:szCs w:val="20"/>
        </w:rPr>
        <w:t xml:space="preserve">Datum:  </w:t>
      </w:r>
      <w:r w:rsidR="00E46DCF">
        <w:rPr>
          <w:rFonts w:cs="Arial"/>
          <w:szCs w:val="20"/>
        </w:rPr>
        <w:t xml:space="preserve"> </w:t>
      </w:r>
      <w:r w:rsidR="00F21772">
        <w:rPr>
          <w:rFonts w:cs="Arial"/>
          <w:szCs w:val="20"/>
        </w:rPr>
        <w:t>6</w:t>
      </w:r>
      <w:r w:rsidR="007679C8" w:rsidRPr="009014C9">
        <w:rPr>
          <w:rFonts w:cs="Arial"/>
          <w:szCs w:val="20"/>
        </w:rPr>
        <w:t>.</w:t>
      </w:r>
      <w:r w:rsidR="00FE5690" w:rsidRPr="009014C9">
        <w:rPr>
          <w:rFonts w:cs="Arial"/>
          <w:szCs w:val="20"/>
        </w:rPr>
        <w:t xml:space="preserve"> </w:t>
      </w:r>
      <w:r w:rsidR="00B2396E">
        <w:rPr>
          <w:rFonts w:cs="Arial"/>
          <w:szCs w:val="20"/>
        </w:rPr>
        <w:t>10</w:t>
      </w:r>
      <w:r w:rsidR="00417207" w:rsidRPr="009014C9">
        <w:rPr>
          <w:rFonts w:cs="Arial"/>
          <w:szCs w:val="20"/>
        </w:rPr>
        <w:t>.</w:t>
      </w:r>
      <w:r w:rsidR="00FE5690" w:rsidRPr="009014C9">
        <w:rPr>
          <w:rFonts w:cs="Arial"/>
          <w:szCs w:val="20"/>
        </w:rPr>
        <w:t xml:space="preserve"> </w:t>
      </w:r>
      <w:r w:rsidR="00417207" w:rsidRPr="009014C9">
        <w:rPr>
          <w:rFonts w:cs="Arial"/>
          <w:szCs w:val="20"/>
        </w:rPr>
        <w:t>20</w:t>
      </w:r>
      <w:r w:rsidR="008D1DD0" w:rsidRPr="009014C9">
        <w:rPr>
          <w:rFonts w:cs="Arial"/>
          <w:szCs w:val="20"/>
        </w:rPr>
        <w:t>2</w:t>
      </w:r>
      <w:r w:rsidR="008D1DD0">
        <w:rPr>
          <w:rFonts w:cs="Arial"/>
          <w:szCs w:val="20"/>
        </w:rPr>
        <w:t>0</w:t>
      </w:r>
    </w:p>
    <w:p w14:paraId="2D840957" w14:textId="77777777" w:rsidR="00DD2DC2" w:rsidRDefault="00DD2DC2" w:rsidP="00DD2DC2">
      <w:pPr>
        <w:rPr>
          <w:rFonts w:cs="Arial"/>
          <w:b/>
          <w:bCs/>
          <w:szCs w:val="20"/>
        </w:rPr>
      </w:pPr>
    </w:p>
    <w:p w14:paraId="3D672C1E" w14:textId="77777777" w:rsidR="00A267FE" w:rsidRPr="00B04C19" w:rsidRDefault="00A267FE" w:rsidP="00DD2DC2">
      <w:pPr>
        <w:rPr>
          <w:rFonts w:cs="Arial"/>
          <w:b/>
          <w:bCs/>
          <w:szCs w:val="20"/>
        </w:rPr>
      </w:pPr>
    </w:p>
    <w:p w14:paraId="3A1448C0" w14:textId="3F0BC682" w:rsidR="00582282" w:rsidRDefault="00582282" w:rsidP="00582282">
      <w:pPr>
        <w:pStyle w:val="ZADEVA"/>
        <w:tabs>
          <w:tab w:val="clear" w:pos="1701"/>
          <w:tab w:val="left" w:pos="0"/>
        </w:tabs>
        <w:ind w:left="0" w:firstLine="0"/>
        <w:jc w:val="both"/>
        <w:rPr>
          <w:rFonts w:cs="Arial"/>
          <w:b w:val="0"/>
          <w:szCs w:val="20"/>
          <w:lang w:val="sl-SI"/>
        </w:rPr>
      </w:pPr>
      <w:r w:rsidRPr="00535EF6">
        <w:rPr>
          <w:rFonts w:cs="Arial"/>
          <w:b w:val="0"/>
          <w:szCs w:val="20"/>
          <w:lang w:val="sl-SI"/>
        </w:rPr>
        <w:t xml:space="preserve">Na podlagi 43. b člena </w:t>
      </w:r>
      <w:r w:rsidR="00535EF6" w:rsidRPr="00535EF6">
        <w:rPr>
          <w:rFonts w:cs="Arial"/>
          <w:b w:val="0"/>
          <w:bCs/>
          <w:szCs w:val="20"/>
          <w:lang w:val="sl-SI"/>
        </w:rPr>
        <w:t>Zakona o sistemu plač v javnem sektorju</w:t>
      </w:r>
      <w:r w:rsidR="00FE5690">
        <w:rPr>
          <w:rStyle w:val="Sprotnaopomba-sklic"/>
          <w:rFonts w:cs="Arial"/>
          <w:b w:val="0"/>
          <w:bCs/>
          <w:szCs w:val="20"/>
          <w:lang w:val="sl-SI"/>
        </w:rPr>
        <w:footnoteReference w:id="1"/>
      </w:r>
      <w:r w:rsidR="00535EF6" w:rsidRPr="00535EF6">
        <w:rPr>
          <w:rFonts w:cs="Arial"/>
          <w:b w:val="0"/>
          <w:bCs/>
          <w:szCs w:val="20"/>
          <w:lang w:val="sl-SI"/>
        </w:rPr>
        <w:t xml:space="preserve"> </w:t>
      </w:r>
      <w:r w:rsidR="008924BA" w:rsidRPr="000C5EE7">
        <w:rPr>
          <w:rFonts w:cs="Arial"/>
          <w:b w:val="0"/>
          <w:szCs w:val="20"/>
          <w:lang w:val="sl-SI"/>
        </w:rPr>
        <w:t>izdaja inšpektor</w:t>
      </w:r>
      <w:r w:rsidR="00FE5690">
        <w:rPr>
          <w:rFonts w:cs="Arial"/>
          <w:b w:val="0"/>
          <w:szCs w:val="20"/>
          <w:lang w:val="sl-SI"/>
        </w:rPr>
        <w:t>ica</w:t>
      </w:r>
      <w:r w:rsidRPr="000C5EE7">
        <w:rPr>
          <w:rFonts w:cs="Arial"/>
          <w:b w:val="0"/>
          <w:szCs w:val="20"/>
          <w:lang w:val="sl-SI"/>
        </w:rPr>
        <w:t xml:space="preserve"> v pos</w:t>
      </w:r>
      <w:r w:rsidR="008924BA" w:rsidRPr="000C5EE7">
        <w:rPr>
          <w:rFonts w:cs="Arial"/>
          <w:b w:val="0"/>
          <w:szCs w:val="20"/>
          <w:lang w:val="sl-SI"/>
        </w:rPr>
        <w:t>top</w:t>
      </w:r>
      <w:r w:rsidR="001428C4">
        <w:rPr>
          <w:rFonts w:cs="Arial"/>
          <w:b w:val="0"/>
          <w:szCs w:val="20"/>
          <w:lang w:val="sl-SI"/>
        </w:rPr>
        <w:t xml:space="preserve">ku inšpekcijskega nadzora </w:t>
      </w:r>
      <w:r w:rsidR="00AC5595">
        <w:rPr>
          <w:rFonts w:cs="Arial"/>
          <w:b w:val="0"/>
          <w:szCs w:val="20"/>
          <w:lang w:val="sl-SI"/>
        </w:rPr>
        <w:t xml:space="preserve">v </w:t>
      </w:r>
      <w:r w:rsidR="00FE5690">
        <w:rPr>
          <w:rFonts w:cs="Arial"/>
          <w:b w:val="0"/>
          <w:szCs w:val="20"/>
          <w:lang w:val="sl-SI"/>
        </w:rPr>
        <w:t>Javnem zdravstvenem zavodu Mariborske lekarne Maribor</w:t>
      </w:r>
      <w:r w:rsidR="008911C1">
        <w:rPr>
          <w:rFonts w:cs="Arial"/>
          <w:b w:val="0"/>
          <w:szCs w:val="20"/>
          <w:lang w:val="sl-SI"/>
        </w:rPr>
        <w:t>, ki ga</w:t>
      </w:r>
      <w:r w:rsidRPr="000C5EE7">
        <w:rPr>
          <w:rFonts w:cs="Arial"/>
          <w:b w:val="0"/>
          <w:szCs w:val="20"/>
          <w:lang w:val="sl-SI"/>
        </w:rPr>
        <w:t xml:space="preserve"> z</w:t>
      </w:r>
      <w:r w:rsidR="008911C1">
        <w:rPr>
          <w:rFonts w:cs="Arial"/>
          <w:b w:val="0"/>
          <w:szCs w:val="20"/>
          <w:lang w:val="sl-SI"/>
        </w:rPr>
        <w:t>astopa direkto</w:t>
      </w:r>
      <w:r w:rsidR="00AC5595">
        <w:rPr>
          <w:rFonts w:cs="Arial"/>
          <w:b w:val="0"/>
          <w:szCs w:val="20"/>
          <w:lang w:val="sl-SI"/>
        </w:rPr>
        <w:t xml:space="preserve">r </w:t>
      </w:r>
      <w:r w:rsidR="0010490F">
        <w:rPr>
          <w:rFonts w:ascii="Times New Roman" w:hAnsi="Times New Roman"/>
          <w:b w:val="0"/>
          <w:szCs w:val="20"/>
          <w:lang w:val="sl-SI"/>
        </w:rPr>
        <w:t>█</w:t>
      </w:r>
      <w:r w:rsidRPr="000C5EE7">
        <w:rPr>
          <w:rFonts w:cs="Arial"/>
          <w:b w:val="0"/>
          <w:szCs w:val="20"/>
          <w:lang w:val="sl-SI"/>
        </w:rPr>
        <w:t>, naslednji</w:t>
      </w:r>
    </w:p>
    <w:p w14:paraId="3737BD06" w14:textId="77777777" w:rsidR="00582282" w:rsidRDefault="00582282" w:rsidP="00582282">
      <w:pPr>
        <w:spacing w:line="240" w:lineRule="auto"/>
        <w:jc w:val="both"/>
        <w:rPr>
          <w:rFonts w:cs="Arial"/>
          <w:sz w:val="32"/>
          <w:szCs w:val="32"/>
        </w:rPr>
      </w:pPr>
    </w:p>
    <w:p w14:paraId="705B6FC2" w14:textId="77777777" w:rsidR="00830AF9" w:rsidRDefault="00830AF9" w:rsidP="00582282">
      <w:pPr>
        <w:spacing w:line="240" w:lineRule="auto"/>
        <w:jc w:val="both"/>
        <w:rPr>
          <w:rFonts w:cs="Arial"/>
          <w:sz w:val="32"/>
          <w:szCs w:val="32"/>
        </w:rPr>
      </w:pPr>
    </w:p>
    <w:p w14:paraId="7EDB6AD8"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429EECF6" w14:textId="77777777" w:rsidR="00582282" w:rsidRPr="00043253" w:rsidRDefault="00582282" w:rsidP="00582282">
      <w:pPr>
        <w:spacing w:line="240" w:lineRule="auto"/>
        <w:jc w:val="center"/>
        <w:rPr>
          <w:rFonts w:cs="Arial"/>
          <w:b/>
          <w:sz w:val="22"/>
          <w:szCs w:val="22"/>
        </w:rPr>
      </w:pPr>
      <w:r w:rsidRPr="00043253">
        <w:rPr>
          <w:rFonts w:cs="Arial"/>
          <w:b/>
          <w:sz w:val="22"/>
          <w:szCs w:val="22"/>
        </w:rPr>
        <w:t>o inšpekcijskem nadzoru</w:t>
      </w:r>
    </w:p>
    <w:p w14:paraId="65F56305" w14:textId="77777777" w:rsidR="00582282" w:rsidRDefault="00582282" w:rsidP="00582282">
      <w:pPr>
        <w:pStyle w:val="ZADEVA"/>
        <w:tabs>
          <w:tab w:val="clear" w:pos="1701"/>
          <w:tab w:val="left" w:pos="0"/>
        </w:tabs>
        <w:ind w:left="0" w:firstLine="0"/>
        <w:jc w:val="both"/>
        <w:rPr>
          <w:rFonts w:cs="Arial"/>
          <w:b w:val="0"/>
          <w:szCs w:val="20"/>
          <w:lang w:val="sl-SI"/>
        </w:rPr>
      </w:pPr>
    </w:p>
    <w:p w14:paraId="11E4A5DD" w14:textId="77777777" w:rsidR="00830AF9" w:rsidRDefault="00830AF9" w:rsidP="00582282">
      <w:pPr>
        <w:pStyle w:val="ZADEVA"/>
        <w:tabs>
          <w:tab w:val="clear" w:pos="1701"/>
          <w:tab w:val="left" w:pos="0"/>
        </w:tabs>
        <w:ind w:left="0" w:firstLine="0"/>
        <w:jc w:val="both"/>
        <w:rPr>
          <w:rFonts w:cs="Arial"/>
          <w:b w:val="0"/>
          <w:szCs w:val="20"/>
          <w:lang w:val="sl-SI"/>
        </w:rPr>
      </w:pPr>
    </w:p>
    <w:p w14:paraId="0BBBCA1B"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FE5690">
        <w:rPr>
          <w:rFonts w:cs="Arial"/>
          <w:b w:val="0"/>
          <w:szCs w:val="20"/>
          <w:lang w:val="sl-SI"/>
        </w:rPr>
        <w:t>ica Martina Zajc</w:t>
      </w:r>
      <w:r>
        <w:rPr>
          <w:rFonts w:cs="Arial"/>
          <w:b w:val="0"/>
          <w:szCs w:val="20"/>
          <w:lang w:val="sl-SI"/>
        </w:rPr>
        <w:t xml:space="preserve">, </w:t>
      </w:r>
      <w:r w:rsidR="005D7596">
        <w:rPr>
          <w:rFonts w:cs="Arial"/>
          <w:b w:val="0"/>
          <w:szCs w:val="20"/>
          <w:lang w:val="sl-SI"/>
        </w:rPr>
        <w:t>I</w:t>
      </w:r>
      <w:r w:rsidR="001F3BD8">
        <w:rPr>
          <w:rFonts w:cs="Arial"/>
          <w:b w:val="0"/>
          <w:szCs w:val="20"/>
          <w:lang w:val="sl-SI"/>
        </w:rPr>
        <w:t>nšpektorica</w:t>
      </w:r>
      <w:r w:rsidR="005D7596">
        <w:rPr>
          <w:rFonts w:cs="Arial"/>
          <w:b w:val="0"/>
          <w:szCs w:val="20"/>
          <w:lang w:val="sl-SI"/>
        </w:rPr>
        <w:t xml:space="preserve"> </w:t>
      </w:r>
      <w:r w:rsidR="00FE5690">
        <w:rPr>
          <w:rFonts w:cs="Arial"/>
          <w:b w:val="0"/>
          <w:szCs w:val="20"/>
          <w:lang w:val="sl-SI"/>
        </w:rPr>
        <w:t>II</w:t>
      </w:r>
      <w:r w:rsidR="00582282">
        <w:rPr>
          <w:rFonts w:cs="Arial"/>
          <w:b w:val="0"/>
          <w:szCs w:val="20"/>
          <w:lang w:val="sl-SI"/>
        </w:rPr>
        <w:t xml:space="preserve"> (v nadaljevanju</w:t>
      </w:r>
      <w:r w:rsidR="00B274B0">
        <w:rPr>
          <w:rFonts w:cs="Arial"/>
          <w:b w:val="0"/>
          <w:szCs w:val="20"/>
          <w:lang w:val="sl-SI"/>
        </w:rPr>
        <w:t>: inšpekt</w:t>
      </w:r>
      <w:r w:rsidR="00245919">
        <w:rPr>
          <w:rFonts w:cs="Arial"/>
          <w:b w:val="0"/>
          <w:szCs w:val="20"/>
          <w:lang w:val="sl-SI"/>
        </w:rPr>
        <w:t>or</w:t>
      </w:r>
      <w:r w:rsidR="00FE5690">
        <w:rPr>
          <w:rFonts w:cs="Arial"/>
          <w:b w:val="0"/>
          <w:szCs w:val="20"/>
          <w:lang w:val="sl-SI"/>
        </w:rPr>
        <w:t>ica</w:t>
      </w:r>
      <w:r w:rsidR="00245919">
        <w:rPr>
          <w:rFonts w:cs="Arial"/>
          <w:b w:val="0"/>
          <w:szCs w:val="20"/>
          <w:lang w:val="sl-SI"/>
        </w:rPr>
        <w:t xml:space="preserve">), je </w:t>
      </w:r>
      <w:r w:rsidR="00AC5595">
        <w:rPr>
          <w:rFonts w:cs="Arial"/>
          <w:b w:val="0"/>
          <w:szCs w:val="20"/>
          <w:lang w:val="sl-SI"/>
        </w:rPr>
        <w:t xml:space="preserve">v </w:t>
      </w:r>
      <w:r w:rsidR="00FE5690" w:rsidRPr="00FE5690">
        <w:rPr>
          <w:rFonts w:cs="Arial"/>
          <w:b w:val="0"/>
          <w:szCs w:val="20"/>
          <w:lang w:val="sl-SI"/>
        </w:rPr>
        <w:t>Javnem zdravstvenem zavodu Mariborske lekarne Maribor</w:t>
      </w:r>
      <w:r w:rsidR="00FE5690">
        <w:rPr>
          <w:rFonts w:cs="Arial"/>
          <w:b w:val="0"/>
          <w:szCs w:val="20"/>
          <w:lang w:val="sl-SI"/>
        </w:rPr>
        <w:t xml:space="preserve"> (v nadaljevanju: Lekarne Maribor)</w:t>
      </w:r>
      <w:r w:rsidR="00FE5690" w:rsidRPr="00FE5690">
        <w:rPr>
          <w:rFonts w:cs="Arial"/>
          <w:b w:val="0"/>
          <w:szCs w:val="20"/>
          <w:lang w:val="sl-SI"/>
        </w:rPr>
        <w:t xml:space="preserve"> </w:t>
      </w:r>
      <w:r>
        <w:rPr>
          <w:rFonts w:cs="Arial"/>
          <w:b w:val="0"/>
          <w:szCs w:val="20"/>
          <w:lang w:val="sl-SI"/>
        </w:rPr>
        <w:t>opravil</w:t>
      </w:r>
      <w:r w:rsidR="00FE5690">
        <w:rPr>
          <w:rFonts w:cs="Arial"/>
          <w:b w:val="0"/>
          <w:szCs w:val="20"/>
          <w:lang w:val="sl-SI"/>
        </w:rPr>
        <w:t>a</w:t>
      </w:r>
      <w:r w:rsidR="00582282">
        <w:rPr>
          <w:rFonts w:cs="Arial"/>
          <w:b w:val="0"/>
          <w:szCs w:val="20"/>
          <w:lang w:val="sl-SI"/>
        </w:rPr>
        <w:t xml:space="preserve"> inšpekcijski nadzor na podlagi določil ZSPJS. </w:t>
      </w:r>
    </w:p>
    <w:p w14:paraId="3E4537D7" w14:textId="77777777" w:rsidR="00582282" w:rsidRDefault="00582282" w:rsidP="00582282">
      <w:pPr>
        <w:pStyle w:val="ZADEVA"/>
        <w:tabs>
          <w:tab w:val="clear" w:pos="1701"/>
          <w:tab w:val="left" w:pos="0"/>
        </w:tabs>
        <w:ind w:left="0" w:firstLine="0"/>
        <w:jc w:val="both"/>
        <w:rPr>
          <w:rFonts w:cs="Arial"/>
          <w:b w:val="0"/>
          <w:szCs w:val="20"/>
          <w:lang w:val="sl-SI"/>
        </w:rPr>
      </w:pPr>
    </w:p>
    <w:p w14:paraId="007BF845" w14:textId="62BD6AC4" w:rsidR="00383E67" w:rsidRPr="00F21772" w:rsidRDefault="00582282" w:rsidP="00582282">
      <w:pPr>
        <w:pStyle w:val="ZADEVA"/>
        <w:tabs>
          <w:tab w:val="clear" w:pos="1701"/>
          <w:tab w:val="left" w:pos="0"/>
        </w:tabs>
        <w:ind w:left="0" w:firstLine="0"/>
        <w:jc w:val="both"/>
        <w:rPr>
          <w:rFonts w:cs="Arial"/>
          <w:b w:val="0"/>
          <w:szCs w:val="20"/>
          <w:lang w:val="sl-SI"/>
        </w:rPr>
      </w:pPr>
      <w:r w:rsidRPr="00F21772">
        <w:rPr>
          <w:rFonts w:cs="Arial"/>
          <w:b w:val="0"/>
          <w:szCs w:val="20"/>
          <w:lang w:val="sl-SI"/>
        </w:rPr>
        <w:t>Inš</w:t>
      </w:r>
      <w:r w:rsidR="000C5EE7" w:rsidRPr="00F21772">
        <w:rPr>
          <w:rFonts w:cs="Arial"/>
          <w:b w:val="0"/>
          <w:szCs w:val="20"/>
          <w:lang w:val="sl-SI"/>
        </w:rPr>
        <w:t>pekcijsk</w:t>
      </w:r>
      <w:r w:rsidR="00A42895" w:rsidRPr="00F21772">
        <w:rPr>
          <w:rFonts w:cs="Arial"/>
          <w:b w:val="0"/>
          <w:szCs w:val="20"/>
          <w:lang w:val="sl-SI"/>
        </w:rPr>
        <w:t>i nadzor je inšpektor</w:t>
      </w:r>
      <w:r w:rsidR="00FE5690" w:rsidRPr="00F21772">
        <w:rPr>
          <w:rFonts w:cs="Arial"/>
          <w:b w:val="0"/>
          <w:szCs w:val="20"/>
          <w:lang w:val="sl-SI"/>
        </w:rPr>
        <w:t>ica</w:t>
      </w:r>
      <w:r w:rsidR="00A42895" w:rsidRPr="00F21772">
        <w:rPr>
          <w:rFonts w:cs="Arial"/>
          <w:b w:val="0"/>
          <w:szCs w:val="20"/>
          <w:lang w:val="sl-SI"/>
        </w:rPr>
        <w:t xml:space="preserve"> opravil</w:t>
      </w:r>
      <w:r w:rsidR="00FE5690" w:rsidRPr="00F21772">
        <w:rPr>
          <w:rFonts w:cs="Arial"/>
          <w:b w:val="0"/>
          <w:szCs w:val="20"/>
          <w:lang w:val="sl-SI"/>
        </w:rPr>
        <w:t>a</w:t>
      </w:r>
      <w:r w:rsidR="00A42895" w:rsidRPr="00F21772">
        <w:rPr>
          <w:rFonts w:cs="Arial"/>
          <w:b w:val="0"/>
          <w:szCs w:val="20"/>
          <w:lang w:val="sl-SI"/>
        </w:rPr>
        <w:t xml:space="preserve"> </w:t>
      </w:r>
      <w:r w:rsidR="005D7596" w:rsidRPr="00F21772">
        <w:rPr>
          <w:rFonts w:cs="Arial"/>
          <w:b w:val="0"/>
          <w:szCs w:val="20"/>
          <w:lang w:val="sl-SI"/>
        </w:rPr>
        <w:t>v dneh 29. 6. 20</w:t>
      </w:r>
      <w:r w:rsidR="008D1DD0" w:rsidRPr="00F21772">
        <w:rPr>
          <w:rFonts w:cs="Arial"/>
          <w:b w:val="0"/>
          <w:szCs w:val="20"/>
          <w:lang w:val="sl-SI"/>
        </w:rPr>
        <w:t>20</w:t>
      </w:r>
      <w:r w:rsidR="005D7596" w:rsidRPr="00F21772">
        <w:rPr>
          <w:rFonts w:cs="Arial"/>
          <w:b w:val="0"/>
          <w:szCs w:val="20"/>
          <w:lang w:val="sl-SI"/>
        </w:rPr>
        <w:t>, 13. 7. 2020</w:t>
      </w:r>
      <w:r w:rsidR="0097671D" w:rsidRPr="00F21772">
        <w:rPr>
          <w:rFonts w:cs="Arial"/>
          <w:b w:val="0"/>
          <w:szCs w:val="20"/>
          <w:lang w:val="sl-SI"/>
        </w:rPr>
        <w:t xml:space="preserve">, </w:t>
      </w:r>
      <w:r w:rsidR="009014C9" w:rsidRPr="00F21772">
        <w:rPr>
          <w:rFonts w:cs="Arial"/>
          <w:b w:val="0"/>
          <w:szCs w:val="20"/>
          <w:lang w:val="sl-SI"/>
        </w:rPr>
        <w:t>4. 9. 2020</w:t>
      </w:r>
      <w:r w:rsidR="007A05AD" w:rsidRPr="00F21772">
        <w:rPr>
          <w:rFonts w:cs="Arial"/>
          <w:b w:val="0"/>
          <w:szCs w:val="20"/>
          <w:lang w:val="sl-SI"/>
        </w:rPr>
        <w:t xml:space="preserve">, </w:t>
      </w:r>
      <w:r w:rsidR="0097671D" w:rsidRPr="00F21772">
        <w:rPr>
          <w:rFonts w:cs="Arial"/>
          <w:b w:val="0"/>
          <w:szCs w:val="20"/>
          <w:lang w:val="sl-SI"/>
        </w:rPr>
        <w:t>9. 9. 2020</w:t>
      </w:r>
      <w:r w:rsidR="007A05AD" w:rsidRPr="00F21772">
        <w:rPr>
          <w:rFonts w:cs="Arial"/>
          <w:b w:val="0"/>
          <w:szCs w:val="20"/>
          <w:lang w:val="sl-SI"/>
        </w:rPr>
        <w:t xml:space="preserve"> in 11. 9. 2020</w:t>
      </w:r>
      <w:r w:rsidR="00A42895" w:rsidRPr="00F21772">
        <w:rPr>
          <w:rFonts w:cs="Arial"/>
          <w:b w:val="0"/>
          <w:szCs w:val="20"/>
          <w:lang w:val="sl-SI"/>
        </w:rPr>
        <w:t xml:space="preserve"> na sedežu Inšpektorata za javni sektor</w:t>
      </w:r>
      <w:r w:rsidR="00B2396E" w:rsidRPr="00F21772">
        <w:rPr>
          <w:rFonts w:cs="Arial"/>
          <w:b w:val="0"/>
          <w:szCs w:val="20"/>
          <w:lang w:val="sl-SI"/>
        </w:rPr>
        <w:t xml:space="preserve"> ter dne 15. 9. 2020 izdelala Osnutek zapisnika o opravljenem inšpekcijskem nadzoru (št. 0611-9/2020/15). Osnutek zapisnika o opravljenem inšpekcijskem nadzoru je inšpektorica še istega dne poslala predstojniku Lekarn Maribor (v prilogi dopisa, št. 0611-9/2020/16, ki je bil posredovan na elektronski naslov: </w:t>
      </w:r>
      <w:r w:rsidR="00B95D53">
        <w:rPr>
          <w:rFonts w:cs="Arial"/>
          <w:b w:val="0"/>
          <w:szCs w:val="20"/>
          <w:lang w:val="sl-SI"/>
        </w:rPr>
        <w:t>█</w:t>
      </w:r>
      <w:r w:rsidR="00B2396E" w:rsidRPr="00F21772">
        <w:rPr>
          <w:rFonts w:cs="Arial"/>
          <w:b w:val="0"/>
          <w:szCs w:val="20"/>
          <w:lang w:val="sl-SI"/>
        </w:rPr>
        <w:t>).</w:t>
      </w:r>
    </w:p>
    <w:p w14:paraId="2EF01548" w14:textId="77777777" w:rsidR="007B5E3B" w:rsidRPr="00F21772" w:rsidRDefault="007B5E3B" w:rsidP="00582282">
      <w:pPr>
        <w:pStyle w:val="ZADEVA"/>
        <w:tabs>
          <w:tab w:val="clear" w:pos="1701"/>
          <w:tab w:val="left" w:pos="0"/>
        </w:tabs>
        <w:ind w:left="0" w:firstLine="0"/>
        <w:jc w:val="both"/>
        <w:rPr>
          <w:rFonts w:cs="Arial"/>
          <w:b w:val="0"/>
          <w:szCs w:val="20"/>
          <w:lang w:val="sl-SI"/>
        </w:rPr>
      </w:pPr>
    </w:p>
    <w:p w14:paraId="4B6D370F" w14:textId="1F90947B" w:rsidR="00A40AF9" w:rsidRPr="00F21772" w:rsidRDefault="00B2396E" w:rsidP="00B2396E">
      <w:pPr>
        <w:spacing w:line="240" w:lineRule="auto"/>
        <w:jc w:val="both"/>
        <w:rPr>
          <w:szCs w:val="20"/>
        </w:rPr>
      </w:pPr>
      <w:r w:rsidRPr="00F21772">
        <w:rPr>
          <w:szCs w:val="20"/>
        </w:rPr>
        <w:t xml:space="preserve">Predstojniku </w:t>
      </w:r>
      <w:r w:rsidR="00B95D53">
        <w:rPr>
          <w:rFonts w:cs="Arial"/>
          <w:szCs w:val="20"/>
        </w:rPr>
        <w:t>█</w:t>
      </w:r>
      <w:r w:rsidRPr="00F21772">
        <w:rPr>
          <w:szCs w:val="20"/>
        </w:rPr>
        <w:t xml:space="preserve">je bila s tem dana možnost podati pripombe na osnutek zapisnika oziroma podati pripombe na ugotovitve inšpektorice (in sicer v treh dneh od prejema osnutka zapisnika), kar so Lekarne Maribor upoštevale in Inšpektoratu za javni sektor dne 18. 9. 2020 (elektronsko sporočilo javne uslužbenke </w:t>
      </w:r>
      <w:r w:rsidR="00143C20">
        <w:rPr>
          <w:rFonts w:cs="Arial"/>
          <w:szCs w:val="20"/>
        </w:rPr>
        <w:t>█</w:t>
      </w:r>
      <w:r w:rsidRPr="00F21772">
        <w:rPr>
          <w:szCs w:val="20"/>
        </w:rPr>
        <w:t xml:space="preserve">) posredovale pripombe na Osnutek zapisnika o opravljenem inšpekcijskem nadzoru, št. 0611-9/2020/15 z dne 15. 9. 2020, in sicer: (1) na </w:t>
      </w:r>
      <w:r w:rsidR="009E7855" w:rsidRPr="00F21772">
        <w:rPr>
          <w:szCs w:val="20"/>
        </w:rPr>
        <w:t xml:space="preserve">priporočilo </w:t>
      </w:r>
      <w:r w:rsidRPr="00F21772">
        <w:rPr>
          <w:szCs w:val="20"/>
        </w:rPr>
        <w:t>inšpektorice predsedni</w:t>
      </w:r>
      <w:r w:rsidR="009E7855" w:rsidRPr="00F21772">
        <w:rPr>
          <w:szCs w:val="20"/>
        </w:rPr>
        <w:t>ku sveta zavoda Lekarn Maribor, da uskladi določbe internega akta (Merila za delitev sredstev javnim uslužbencem za plačilo dodatne delovne uspešnosti zaposlenim v Lekarnah Maribor) z veljavnimi predpisi</w:t>
      </w:r>
      <w:r w:rsidR="009E7855" w:rsidRPr="00F21772">
        <w:rPr>
          <w:rStyle w:val="Sprotnaopomba-sklic"/>
          <w:szCs w:val="20"/>
        </w:rPr>
        <w:footnoteReference w:id="2"/>
      </w:r>
      <w:r w:rsidR="009E7855" w:rsidRPr="00F21772">
        <w:rPr>
          <w:szCs w:val="20"/>
        </w:rPr>
        <w:t xml:space="preserve">; (2) </w:t>
      </w:r>
      <w:r w:rsidR="00A40AF9" w:rsidRPr="00F21772">
        <w:rPr>
          <w:szCs w:val="20"/>
        </w:rPr>
        <w:t>na odrejeni ukrep inšpektorice direktorju Lekarn Maribor, da v prihodnje poskrbi, da bodo javnim uslužbencem plače obračunane v skladu s 40. členom ZSPJS (da bo poimenovanje/okrajšave posameznih vrst izplačil skladno z poimenovanjem, ki za posamezno vrsto izplačila izhaja iz predmetne uredbe)</w:t>
      </w:r>
      <w:r w:rsidR="00A40AF9" w:rsidRPr="00F21772">
        <w:rPr>
          <w:rStyle w:val="Sprotnaopomba-sklic"/>
          <w:szCs w:val="20"/>
        </w:rPr>
        <w:footnoteReference w:id="3"/>
      </w:r>
      <w:r w:rsidR="00A40AF9" w:rsidRPr="00F21772">
        <w:rPr>
          <w:szCs w:val="20"/>
        </w:rPr>
        <w:t xml:space="preserve"> ter (3) na odrejeni ukrep inšpektorice direktorju Lekarn Maribor, da naj v prihodnje spoštuje določilo 22.k člena ZSPJS in pred izplačilom delovne uspešnosti iz naslova prodaje blaga in storitev na trgu javnim uslužbencem doseže dogovor z reprezentativnimi sindikati</w:t>
      </w:r>
      <w:r w:rsidR="00A40AF9" w:rsidRPr="00F21772">
        <w:rPr>
          <w:rStyle w:val="Sprotnaopomba-sklic"/>
          <w:szCs w:val="20"/>
        </w:rPr>
        <w:footnoteReference w:id="4"/>
      </w:r>
      <w:r w:rsidR="00A40AF9" w:rsidRPr="00F21772">
        <w:rPr>
          <w:szCs w:val="20"/>
        </w:rPr>
        <w:t>.</w:t>
      </w:r>
    </w:p>
    <w:p w14:paraId="37E61FDE" w14:textId="77777777" w:rsidR="00A40AF9" w:rsidRPr="00F21772" w:rsidRDefault="00A40AF9" w:rsidP="00B2396E">
      <w:pPr>
        <w:spacing w:line="240" w:lineRule="auto"/>
        <w:jc w:val="both"/>
        <w:rPr>
          <w:szCs w:val="20"/>
        </w:rPr>
      </w:pPr>
    </w:p>
    <w:p w14:paraId="1261488A" w14:textId="77777777" w:rsidR="00B2396E" w:rsidRPr="00F21772" w:rsidRDefault="00B2396E" w:rsidP="00B2396E">
      <w:pPr>
        <w:spacing w:line="240" w:lineRule="auto"/>
        <w:jc w:val="both"/>
        <w:rPr>
          <w:szCs w:val="20"/>
        </w:rPr>
      </w:pPr>
      <w:r w:rsidRPr="00F21772">
        <w:rPr>
          <w:szCs w:val="20"/>
        </w:rPr>
        <w:t xml:space="preserve">Inšpektorica </w:t>
      </w:r>
      <w:r w:rsidR="00AB790A" w:rsidRPr="00F21772">
        <w:rPr>
          <w:szCs w:val="20"/>
        </w:rPr>
        <w:t>p</w:t>
      </w:r>
      <w:r w:rsidRPr="00F21772">
        <w:rPr>
          <w:szCs w:val="20"/>
        </w:rPr>
        <w:t>ripomb/</w:t>
      </w:r>
      <w:r w:rsidR="00AB790A" w:rsidRPr="00F21772">
        <w:rPr>
          <w:szCs w:val="20"/>
        </w:rPr>
        <w:t xml:space="preserve">predlogov Lekarn Maribor ni upoštevala, saj le te ne vplivajo na pravilnost ugotovitev in izrečenih ukrepov oziroma priporočila, ki izhajajo iz nadaljevanja tega zapisnika, saj </w:t>
      </w:r>
      <w:r w:rsidR="00D91CB0" w:rsidRPr="00F21772">
        <w:rPr>
          <w:szCs w:val="20"/>
        </w:rPr>
        <w:t xml:space="preserve">Lekarne Maribor </w:t>
      </w:r>
      <w:r w:rsidR="00AB790A" w:rsidRPr="00F21772">
        <w:rPr>
          <w:szCs w:val="20"/>
        </w:rPr>
        <w:t>za noben</w:t>
      </w:r>
      <w:r w:rsidR="00D91CB0" w:rsidRPr="00F21772">
        <w:rPr>
          <w:szCs w:val="20"/>
        </w:rPr>
        <w:t xml:space="preserve">o od točk </w:t>
      </w:r>
      <w:r w:rsidR="00BE0245">
        <w:rPr>
          <w:szCs w:val="20"/>
        </w:rPr>
        <w:t xml:space="preserve">pripomb/predlogov </w:t>
      </w:r>
      <w:r w:rsidR="00D91CB0" w:rsidRPr="00F21772">
        <w:rPr>
          <w:szCs w:val="20"/>
        </w:rPr>
        <w:t xml:space="preserve">niso predložile </w:t>
      </w:r>
      <w:r w:rsidR="00AB790A" w:rsidRPr="00F21772">
        <w:rPr>
          <w:szCs w:val="20"/>
        </w:rPr>
        <w:t>dokazil, da so v inšpekcijskem nadzoru ugotovljene nepravilnosti že odprav</w:t>
      </w:r>
      <w:r w:rsidR="00607241" w:rsidRPr="00F21772">
        <w:rPr>
          <w:szCs w:val="20"/>
        </w:rPr>
        <w:t>ili</w:t>
      </w:r>
      <w:r w:rsidR="00D91CB0" w:rsidRPr="00F21772">
        <w:rPr>
          <w:szCs w:val="20"/>
        </w:rPr>
        <w:t>, na podlagi česar priporočilo oziroma ukrep ne bi bil več potreben</w:t>
      </w:r>
      <w:r w:rsidR="00607241" w:rsidRPr="00F21772">
        <w:rPr>
          <w:szCs w:val="20"/>
        </w:rPr>
        <w:t>.</w:t>
      </w:r>
    </w:p>
    <w:p w14:paraId="39289526" w14:textId="77777777" w:rsidR="00D91CB0" w:rsidRPr="00F21772" w:rsidRDefault="00D91CB0" w:rsidP="00B2396E">
      <w:pPr>
        <w:spacing w:line="240" w:lineRule="auto"/>
        <w:jc w:val="both"/>
        <w:rPr>
          <w:szCs w:val="20"/>
        </w:rPr>
      </w:pPr>
    </w:p>
    <w:p w14:paraId="64EEA36D" w14:textId="77777777" w:rsidR="00B2396E" w:rsidRPr="00F21772" w:rsidRDefault="00B2396E" w:rsidP="00582282">
      <w:pPr>
        <w:pStyle w:val="ZADEVA"/>
        <w:tabs>
          <w:tab w:val="clear" w:pos="1701"/>
          <w:tab w:val="left" w:pos="0"/>
        </w:tabs>
        <w:ind w:left="0" w:firstLine="0"/>
        <w:jc w:val="both"/>
        <w:rPr>
          <w:rFonts w:cs="Arial"/>
          <w:b w:val="0"/>
          <w:szCs w:val="20"/>
          <w:lang w:val="sl-SI"/>
        </w:rPr>
      </w:pPr>
    </w:p>
    <w:p w14:paraId="32007786"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50966943"/>
      <w:r w:rsidRPr="00F21772">
        <w:rPr>
          <w:rFonts w:cs="Arial"/>
          <w:szCs w:val="20"/>
          <w:lang w:val="sl-SI"/>
        </w:rPr>
        <w:t>I   Razlog inšpekcijskega nadzora</w:t>
      </w:r>
      <w:bookmarkEnd w:id="0"/>
      <w:bookmarkEnd w:id="1"/>
    </w:p>
    <w:p w14:paraId="56F60ADF" w14:textId="77777777" w:rsidR="00582282" w:rsidRDefault="00582282" w:rsidP="00582282">
      <w:pPr>
        <w:pStyle w:val="ZADEVA"/>
        <w:tabs>
          <w:tab w:val="clear" w:pos="1701"/>
          <w:tab w:val="left" w:pos="0"/>
        </w:tabs>
        <w:ind w:left="0" w:firstLine="0"/>
        <w:jc w:val="both"/>
        <w:rPr>
          <w:rFonts w:cs="Arial"/>
          <w:b w:val="0"/>
          <w:szCs w:val="20"/>
          <w:lang w:val="sl-SI"/>
        </w:rPr>
      </w:pPr>
    </w:p>
    <w:p w14:paraId="380BF9E2" w14:textId="77777777" w:rsidR="00051878" w:rsidRDefault="00051878" w:rsidP="00582282">
      <w:pPr>
        <w:pStyle w:val="ZADEVA"/>
        <w:tabs>
          <w:tab w:val="clear" w:pos="1701"/>
          <w:tab w:val="left" w:pos="0"/>
        </w:tabs>
        <w:ind w:left="0" w:firstLine="0"/>
        <w:jc w:val="both"/>
        <w:rPr>
          <w:rFonts w:cs="Arial"/>
          <w:b w:val="0"/>
          <w:szCs w:val="20"/>
          <w:lang w:val="sl-SI"/>
        </w:rPr>
      </w:pPr>
    </w:p>
    <w:p w14:paraId="3E7E2A05" w14:textId="77777777" w:rsidR="00AD28F8" w:rsidRPr="008911C1" w:rsidRDefault="0058228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w:t>
      </w:r>
      <w:r w:rsidR="00A469A8" w:rsidRPr="00354CA8">
        <w:rPr>
          <w:rFonts w:cs="Arial"/>
          <w:b w:val="0"/>
          <w:szCs w:val="20"/>
          <w:lang w:val="sl-SI"/>
        </w:rPr>
        <w:t>nšpektor</w:t>
      </w:r>
      <w:r w:rsidR="00092FC8" w:rsidRPr="00354CA8">
        <w:rPr>
          <w:rFonts w:cs="Arial"/>
          <w:b w:val="0"/>
          <w:szCs w:val="20"/>
          <w:lang w:val="sl-SI"/>
        </w:rPr>
        <w:t>at za</w:t>
      </w:r>
      <w:r w:rsidR="00245919">
        <w:rPr>
          <w:rFonts w:cs="Arial"/>
          <w:b w:val="0"/>
          <w:szCs w:val="20"/>
          <w:lang w:val="sl-SI"/>
        </w:rPr>
        <w:t xml:space="preserve"> javn</w:t>
      </w:r>
      <w:r w:rsidR="008911C1">
        <w:rPr>
          <w:rFonts w:cs="Arial"/>
          <w:b w:val="0"/>
          <w:szCs w:val="20"/>
          <w:lang w:val="sl-SI"/>
        </w:rPr>
        <w:t>i sektor je v Načrt dela za leto 20</w:t>
      </w:r>
      <w:r w:rsidR="008D1DD0">
        <w:rPr>
          <w:rFonts w:cs="Arial"/>
          <w:b w:val="0"/>
          <w:szCs w:val="20"/>
          <w:lang w:val="sl-SI"/>
        </w:rPr>
        <w:t>20</w:t>
      </w:r>
      <w:r w:rsidR="008911C1">
        <w:rPr>
          <w:rFonts w:cs="Arial"/>
          <w:b w:val="0"/>
          <w:szCs w:val="20"/>
          <w:lang w:val="sl-SI"/>
        </w:rPr>
        <w:t xml:space="preserve"> vključil tudi sistemske nadzore na podlagi izbranih vsebinskih področij, in sicer </w:t>
      </w:r>
      <w:r w:rsidR="008911C1" w:rsidRPr="008911C1">
        <w:rPr>
          <w:rFonts w:cs="Arial"/>
          <w:b w:val="0"/>
          <w:szCs w:val="20"/>
          <w:lang w:val="sl-SI"/>
        </w:rPr>
        <w:t>izplačilo delovne uspešnosti iz naslova prodaje blaga in storitev na trgu (D030)</w:t>
      </w:r>
      <w:r w:rsidR="00B30810">
        <w:rPr>
          <w:rFonts w:cs="Arial"/>
          <w:b w:val="0"/>
          <w:szCs w:val="20"/>
          <w:lang w:val="sl-SI"/>
        </w:rPr>
        <w:t xml:space="preserve">, med drugim tudi v </w:t>
      </w:r>
      <w:r w:rsidR="00051878">
        <w:rPr>
          <w:rFonts w:cs="Arial"/>
          <w:b w:val="0"/>
          <w:szCs w:val="20"/>
          <w:lang w:val="sl-SI"/>
        </w:rPr>
        <w:t>Lekarnah Maribor</w:t>
      </w:r>
      <w:r w:rsidR="00B30810">
        <w:rPr>
          <w:rFonts w:cs="Arial"/>
          <w:b w:val="0"/>
          <w:szCs w:val="20"/>
          <w:lang w:val="sl-SI"/>
        </w:rPr>
        <w:t>.</w:t>
      </w:r>
    </w:p>
    <w:p w14:paraId="091ED045" w14:textId="77777777" w:rsidR="00582282" w:rsidRDefault="00582282" w:rsidP="00582282">
      <w:pPr>
        <w:pStyle w:val="ZADEVA"/>
        <w:tabs>
          <w:tab w:val="clear" w:pos="1701"/>
          <w:tab w:val="left" w:pos="0"/>
        </w:tabs>
        <w:ind w:left="0" w:firstLine="0"/>
        <w:jc w:val="both"/>
        <w:rPr>
          <w:rFonts w:cs="Arial"/>
          <w:b w:val="0"/>
          <w:szCs w:val="20"/>
          <w:lang w:val="sl-SI"/>
        </w:rPr>
      </w:pPr>
    </w:p>
    <w:p w14:paraId="7E28A15B"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77C32C65"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50966944"/>
      <w:r>
        <w:rPr>
          <w:rFonts w:cs="Arial"/>
          <w:szCs w:val="20"/>
          <w:lang w:val="sl-SI"/>
        </w:rPr>
        <w:t xml:space="preserve">II  </w:t>
      </w:r>
      <w:r w:rsidRPr="00190F2B">
        <w:rPr>
          <w:rFonts w:cs="Arial"/>
          <w:szCs w:val="20"/>
          <w:lang w:val="sl-SI"/>
        </w:rPr>
        <w:t xml:space="preserve"> Ugotovitve inšpektor</w:t>
      </w:r>
      <w:bookmarkEnd w:id="2"/>
      <w:r w:rsidR="008C3805">
        <w:rPr>
          <w:rFonts w:cs="Arial"/>
          <w:szCs w:val="20"/>
          <w:lang w:val="sl-SI"/>
        </w:rPr>
        <w:t>ja</w:t>
      </w:r>
      <w:bookmarkEnd w:id="3"/>
    </w:p>
    <w:p w14:paraId="158B2724" w14:textId="77777777" w:rsidR="00582282" w:rsidRDefault="00582282" w:rsidP="00582282">
      <w:pPr>
        <w:pStyle w:val="ZADEVA"/>
        <w:tabs>
          <w:tab w:val="clear" w:pos="1701"/>
          <w:tab w:val="left" w:pos="0"/>
        </w:tabs>
        <w:ind w:left="0" w:firstLine="0"/>
        <w:jc w:val="both"/>
        <w:rPr>
          <w:rFonts w:cs="Arial"/>
          <w:b w:val="0"/>
          <w:szCs w:val="20"/>
          <w:lang w:val="sl-SI"/>
        </w:rPr>
      </w:pPr>
    </w:p>
    <w:p w14:paraId="16693AB7" w14:textId="77777777" w:rsidR="007451DE" w:rsidRPr="00096168" w:rsidRDefault="007451DE" w:rsidP="00582282">
      <w:pPr>
        <w:pStyle w:val="ZADEVA"/>
        <w:tabs>
          <w:tab w:val="clear" w:pos="1701"/>
          <w:tab w:val="left" w:pos="0"/>
        </w:tabs>
        <w:ind w:left="0" w:firstLine="0"/>
        <w:jc w:val="both"/>
        <w:rPr>
          <w:rFonts w:cs="Arial"/>
          <w:b w:val="0"/>
          <w:szCs w:val="20"/>
          <w:lang w:val="sl-SI"/>
        </w:rPr>
      </w:pPr>
    </w:p>
    <w:p w14:paraId="5DFE3F84" w14:textId="77777777" w:rsidR="00CF5080" w:rsidRPr="009B607B" w:rsidRDefault="00051878" w:rsidP="003003F8">
      <w:pPr>
        <w:autoSpaceDE w:val="0"/>
        <w:autoSpaceDN w:val="0"/>
        <w:adjustRightInd w:val="0"/>
        <w:jc w:val="both"/>
        <w:rPr>
          <w:rFonts w:cs="Arial"/>
          <w:szCs w:val="20"/>
          <w:lang w:eastAsia="sl-SI"/>
        </w:rPr>
      </w:pPr>
      <w:r>
        <w:rPr>
          <w:rFonts w:cs="Arial"/>
          <w:szCs w:val="20"/>
          <w:lang w:eastAsia="sl-SI"/>
        </w:rPr>
        <w:t>Lekarne Maribor</w:t>
      </w:r>
      <w:r w:rsidR="009A61C1">
        <w:rPr>
          <w:rFonts w:cs="Arial"/>
          <w:szCs w:val="20"/>
          <w:lang w:eastAsia="sl-SI"/>
        </w:rPr>
        <w:t xml:space="preserve"> so</w:t>
      </w:r>
      <w:r w:rsidR="009C2EC6">
        <w:rPr>
          <w:rFonts w:cs="Arial"/>
          <w:szCs w:val="20"/>
          <w:lang w:eastAsia="sl-SI"/>
        </w:rPr>
        <w:t xml:space="preserve"> bil</w:t>
      </w:r>
      <w:r w:rsidR="009A61C1">
        <w:rPr>
          <w:rFonts w:cs="Arial"/>
          <w:szCs w:val="20"/>
          <w:lang w:eastAsia="sl-SI"/>
        </w:rPr>
        <w:t>e</w:t>
      </w:r>
      <w:r w:rsidR="009C2EC6">
        <w:rPr>
          <w:rFonts w:cs="Arial"/>
          <w:szCs w:val="20"/>
          <w:lang w:eastAsia="sl-SI"/>
        </w:rPr>
        <w:t xml:space="preserve"> ustanovljen</w:t>
      </w:r>
      <w:r w:rsidR="009A61C1">
        <w:rPr>
          <w:rFonts w:cs="Arial"/>
          <w:szCs w:val="20"/>
          <w:lang w:eastAsia="sl-SI"/>
        </w:rPr>
        <w:t>e</w:t>
      </w:r>
      <w:r w:rsidR="009C2EC6">
        <w:rPr>
          <w:rFonts w:cs="Arial"/>
          <w:szCs w:val="20"/>
          <w:lang w:eastAsia="sl-SI"/>
        </w:rPr>
        <w:t xml:space="preserve"> z </w:t>
      </w:r>
      <w:r w:rsidRPr="00051878">
        <w:rPr>
          <w:rFonts w:cs="Arial"/>
          <w:szCs w:val="20"/>
          <w:lang w:eastAsia="sl-SI"/>
        </w:rPr>
        <w:t>Odlok o ustanovitvi javnega zavoda Mariborske lekarne Maribor</w:t>
      </w:r>
      <w:r>
        <w:rPr>
          <w:rStyle w:val="Sprotnaopomba-sklic"/>
          <w:rFonts w:cs="Arial"/>
          <w:szCs w:val="20"/>
          <w:lang w:eastAsia="sl-SI"/>
        </w:rPr>
        <w:footnoteReference w:id="5"/>
      </w:r>
      <w:r w:rsidR="00AD28F8">
        <w:rPr>
          <w:rFonts w:cs="Arial"/>
          <w:szCs w:val="20"/>
          <w:lang w:eastAsia="sl-SI"/>
        </w:rPr>
        <w:t>.</w:t>
      </w:r>
      <w:r w:rsidR="009A61C1">
        <w:rPr>
          <w:rFonts w:cs="Arial"/>
          <w:szCs w:val="20"/>
          <w:lang w:eastAsia="sl-SI"/>
        </w:rPr>
        <w:t xml:space="preserve"> Ustanovitelji </w:t>
      </w:r>
      <w:r>
        <w:rPr>
          <w:rFonts w:cs="Arial"/>
          <w:szCs w:val="20"/>
          <w:lang w:eastAsia="sl-SI"/>
        </w:rPr>
        <w:t xml:space="preserve">Lekarn Maribor </w:t>
      </w:r>
      <w:r w:rsidR="009A61C1">
        <w:rPr>
          <w:rFonts w:cs="Arial"/>
          <w:szCs w:val="20"/>
          <w:lang w:eastAsia="sl-SI"/>
        </w:rPr>
        <w:t xml:space="preserve">so  </w:t>
      </w:r>
      <w:r>
        <w:t>Mestna občina Maribor, Občina Duplek, Občina Hoče–Slivnica, Občina Miklavž na Dravskem polju, Občina Rače–Fram</w:t>
      </w:r>
      <w:r w:rsidR="003003F8">
        <w:t xml:space="preserve"> in </w:t>
      </w:r>
      <w:r>
        <w:t>Občina Starše</w:t>
      </w:r>
      <w:r w:rsidR="003003F8">
        <w:t xml:space="preserve">. </w:t>
      </w:r>
      <w:r w:rsidR="003003F8" w:rsidRPr="00CF1352">
        <w:t>U</w:t>
      </w:r>
      <w:r w:rsidR="009C2EC6" w:rsidRPr="00CF1352">
        <w:rPr>
          <w:rFonts w:cs="Arial"/>
          <w:szCs w:val="20"/>
          <w:lang w:eastAsia="sl-SI"/>
        </w:rPr>
        <w:t xml:space="preserve">stanoviteljske pravice izvaja </w:t>
      </w:r>
      <w:r w:rsidR="003003F8" w:rsidRPr="00CF1352">
        <w:rPr>
          <w:rFonts w:cs="Arial"/>
          <w:szCs w:val="20"/>
          <w:lang w:eastAsia="sl-SI"/>
        </w:rPr>
        <w:t xml:space="preserve">skupni organ, ki ga sestavljajo župani </w:t>
      </w:r>
      <w:r w:rsidR="00FA5E47" w:rsidRPr="00CF1352">
        <w:rPr>
          <w:rFonts w:cs="Arial"/>
          <w:szCs w:val="20"/>
          <w:lang w:eastAsia="sl-SI"/>
        </w:rPr>
        <w:t xml:space="preserve">občin </w:t>
      </w:r>
      <w:r w:rsidR="003003F8" w:rsidRPr="00CF1352">
        <w:rPr>
          <w:rFonts w:cs="Arial"/>
          <w:szCs w:val="20"/>
          <w:lang w:eastAsia="sl-SI"/>
        </w:rPr>
        <w:t>ustanoviteljic.</w:t>
      </w:r>
      <w:r w:rsidR="003003F8">
        <w:rPr>
          <w:rFonts w:cs="Arial"/>
          <w:szCs w:val="20"/>
          <w:lang w:eastAsia="sl-SI"/>
        </w:rPr>
        <w:t xml:space="preserve"> </w:t>
      </w:r>
    </w:p>
    <w:p w14:paraId="7DD79E44" w14:textId="77777777" w:rsidR="00CF5080" w:rsidRDefault="00CF5080" w:rsidP="00CF5080">
      <w:pPr>
        <w:pStyle w:val="ZADEVA"/>
        <w:tabs>
          <w:tab w:val="clear" w:pos="1701"/>
          <w:tab w:val="left" w:pos="0"/>
        </w:tabs>
        <w:ind w:left="0" w:firstLine="0"/>
        <w:jc w:val="both"/>
        <w:rPr>
          <w:rFonts w:cs="Arial"/>
          <w:b w:val="0"/>
          <w:szCs w:val="20"/>
          <w:lang w:val="sl-SI"/>
        </w:rPr>
      </w:pPr>
    </w:p>
    <w:p w14:paraId="53DF8572" w14:textId="094FE0E0" w:rsidR="00CF5080" w:rsidRPr="00096168" w:rsidRDefault="00CF5080" w:rsidP="00CF5080">
      <w:pPr>
        <w:pStyle w:val="ZADEVA"/>
        <w:tabs>
          <w:tab w:val="clear" w:pos="1701"/>
          <w:tab w:val="left" w:pos="0"/>
        </w:tabs>
        <w:ind w:left="0" w:firstLine="0"/>
        <w:jc w:val="both"/>
        <w:rPr>
          <w:rFonts w:cs="Arial"/>
          <w:b w:val="0"/>
          <w:szCs w:val="20"/>
          <w:lang w:val="sl-SI"/>
        </w:rPr>
      </w:pPr>
      <w:r>
        <w:rPr>
          <w:rFonts w:cs="Arial"/>
          <w:b w:val="0"/>
          <w:szCs w:val="20"/>
          <w:lang w:val="sl-SI"/>
        </w:rPr>
        <w:t>Predstojnik</w:t>
      </w:r>
      <w:r w:rsidRPr="00584E23">
        <w:rPr>
          <w:rFonts w:cs="Arial"/>
          <w:b w:val="0"/>
          <w:szCs w:val="20"/>
          <w:lang w:val="sl-SI"/>
        </w:rPr>
        <w:t xml:space="preserve"> </w:t>
      </w:r>
      <w:r w:rsidR="003003F8">
        <w:rPr>
          <w:rFonts w:cs="Arial"/>
          <w:b w:val="0"/>
          <w:szCs w:val="20"/>
          <w:lang w:val="sl-SI"/>
        </w:rPr>
        <w:t>Lekarn Maribor</w:t>
      </w:r>
      <w:r w:rsidRPr="00584E23">
        <w:rPr>
          <w:rFonts w:cs="Arial"/>
          <w:b w:val="0"/>
          <w:szCs w:val="20"/>
          <w:lang w:val="sl-SI"/>
        </w:rPr>
        <w:t xml:space="preserve"> </w:t>
      </w:r>
      <w:r w:rsidR="00077164">
        <w:rPr>
          <w:rFonts w:cs="Arial"/>
          <w:b w:val="0"/>
          <w:szCs w:val="20"/>
          <w:lang w:val="sl-SI"/>
        </w:rPr>
        <w:t>je direkto</w:t>
      </w:r>
      <w:r w:rsidR="009A61C1">
        <w:rPr>
          <w:rFonts w:cs="Arial"/>
          <w:b w:val="0"/>
          <w:szCs w:val="20"/>
          <w:lang w:val="sl-SI"/>
        </w:rPr>
        <w:t xml:space="preserve">r </w:t>
      </w:r>
      <w:r w:rsidR="00143C20">
        <w:rPr>
          <w:rFonts w:cs="Arial"/>
          <w:b w:val="0"/>
          <w:szCs w:val="20"/>
          <w:lang w:val="sl-SI"/>
        </w:rPr>
        <w:t>█</w:t>
      </w:r>
      <w:r w:rsidR="00A34972">
        <w:rPr>
          <w:rFonts w:cs="Arial"/>
          <w:b w:val="0"/>
          <w:szCs w:val="20"/>
          <w:lang w:val="sl-SI"/>
        </w:rPr>
        <w:t>.</w:t>
      </w:r>
    </w:p>
    <w:p w14:paraId="410F523C" w14:textId="77777777" w:rsidR="00CF5080" w:rsidRDefault="00CF5080" w:rsidP="00170F39">
      <w:pPr>
        <w:autoSpaceDE w:val="0"/>
        <w:autoSpaceDN w:val="0"/>
        <w:adjustRightInd w:val="0"/>
        <w:jc w:val="both"/>
      </w:pPr>
    </w:p>
    <w:p w14:paraId="03D2B040" w14:textId="77777777" w:rsidR="00BD08F1" w:rsidRDefault="001F3BD8" w:rsidP="00582282">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w:t>
      </w:r>
      <w:r w:rsidR="00582282">
        <w:rPr>
          <w:rFonts w:cs="Arial"/>
          <w:b w:val="0"/>
          <w:szCs w:val="20"/>
          <w:lang w:val="sl-SI"/>
        </w:rPr>
        <w:t>je v okvi</w:t>
      </w:r>
      <w:r w:rsidR="00584E23">
        <w:rPr>
          <w:rFonts w:cs="Arial"/>
          <w:b w:val="0"/>
          <w:szCs w:val="20"/>
          <w:lang w:val="sl-SI"/>
        </w:rPr>
        <w:t>ru inšpe</w:t>
      </w:r>
      <w:r w:rsidR="00CE17F9">
        <w:rPr>
          <w:rFonts w:cs="Arial"/>
          <w:b w:val="0"/>
          <w:szCs w:val="20"/>
          <w:lang w:val="sl-SI"/>
        </w:rPr>
        <w:t>kcijskega na</w:t>
      </w:r>
      <w:r w:rsidR="009A61C1">
        <w:rPr>
          <w:rFonts w:cs="Arial"/>
          <w:b w:val="0"/>
          <w:szCs w:val="20"/>
          <w:lang w:val="sl-SI"/>
        </w:rPr>
        <w:t xml:space="preserve">dzora v </w:t>
      </w:r>
      <w:r w:rsidR="003003F8">
        <w:rPr>
          <w:rFonts w:cs="Arial"/>
          <w:b w:val="0"/>
          <w:szCs w:val="20"/>
          <w:lang w:val="sl-SI"/>
        </w:rPr>
        <w:t>Lekar</w:t>
      </w:r>
      <w:r>
        <w:rPr>
          <w:rFonts w:cs="Arial"/>
          <w:b w:val="0"/>
          <w:szCs w:val="20"/>
          <w:lang w:val="sl-SI"/>
        </w:rPr>
        <w:t xml:space="preserve">nah </w:t>
      </w:r>
      <w:r w:rsidR="003003F8">
        <w:rPr>
          <w:rFonts w:cs="Arial"/>
          <w:b w:val="0"/>
          <w:szCs w:val="20"/>
          <w:lang w:val="sl-SI"/>
        </w:rPr>
        <w:t>Maribor</w:t>
      </w:r>
      <w:r w:rsidR="00584E23">
        <w:rPr>
          <w:rFonts w:cs="Arial"/>
          <w:b w:val="0"/>
          <w:szCs w:val="20"/>
          <w:lang w:val="sl-SI"/>
        </w:rPr>
        <w:t xml:space="preserve"> opravil</w:t>
      </w:r>
      <w:r>
        <w:rPr>
          <w:rFonts w:cs="Arial"/>
          <w:b w:val="0"/>
          <w:szCs w:val="20"/>
          <w:lang w:val="sl-SI"/>
        </w:rPr>
        <w:t>a</w:t>
      </w:r>
      <w:r w:rsidR="002734EC">
        <w:rPr>
          <w:rFonts w:cs="Arial"/>
          <w:b w:val="0"/>
          <w:szCs w:val="20"/>
          <w:lang w:val="sl-SI"/>
        </w:rPr>
        <w:t xml:space="preserve"> nadzor nad </w:t>
      </w:r>
      <w:r w:rsidR="00AD28F8">
        <w:rPr>
          <w:rFonts w:cs="Arial"/>
          <w:b w:val="0"/>
          <w:szCs w:val="20"/>
          <w:lang w:val="sl-SI"/>
        </w:rPr>
        <w:t>dolo</w:t>
      </w:r>
      <w:r w:rsidR="00201A2E">
        <w:rPr>
          <w:rFonts w:cs="Arial"/>
          <w:b w:val="0"/>
          <w:szCs w:val="20"/>
          <w:lang w:val="sl-SI"/>
        </w:rPr>
        <w:t>čitvijo in izplačili</w:t>
      </w:r>
      <w:r w:rsidR="00201A2E" w:rsidRPr="008911C1">
        <w:rPr>
          <w:rFonts w:cs="Arial"/>
          <w:b w:val="0"/>
          <w:szCs w:val="20"/>
          <w:lang w:val="sl-SI"/>
        </w:rPr>
        <w:t xml:space="preserve"> delovne uspešnosti iz naslova prodaje blaga in storitev na trgu (D030)</w:t>
      </w:r>
      <w:r w:rsidR="00201A2E">
        <w:rPr>
          <w:rFonts w:cs="Arial"/>
          <w:b w:val="0"/>
          <w:szCs w:val="20"/>
          <w:lang w:val="sl-SI"/>
        </w:rPr>
        <w:t xml:space="preserve"> v letih 201</w:t>
      </w:r>
      <w:r w:rsidR="008D1DD0">
        <w:rPr>
          <w:rFonts w:cs="Arial"/>
          <w:b w:val="0"/>
          <w:szCs w:val="20"/>
          <w:lang w:val="sl-SI"/>
        </w:rPr>
        <w:t>8</w:t>
      </w:r>
      <w:r w:rsidR="00201A2E">
        <w:rPr>
          <w:rFonts w:cs="Arial"/>
          <w:b w:val="0"/>
          <w:szCs w:val="20"/>
          <w:lang w:val="sl-SI"/>
        </w:rPr>
        <w:t xml:space="preserve"> in 201</w:t>
      </w:r>
      <w:r w:rsidR="008D1DD0">
        <w:rPr>
          <w:rFonts w:cs="Arial"/>
          <w:b w:val="0"/>
          <w:szCs w:val="20"/>
          <w:lang w:val="sl-SI"/>
        </w:rPr>
        <w:t>9</w:t>
      </w:r>
      <w:r w:rsidR="001F4DA9">
        <w:rPr>
          <w:rFonts w:cs="Arial"/>
          <w:b w:val="0"/>
          <w:szCs w:val="20"/>
          <w:lang w:val="sl-SI"/>
        </w:rPr>
        <w:t>.</w:t>
      </w:r>
    </w:p>
    <w:p w14:paraId="44C042AB" w14:textId="77777777" w:rsidR="002D6EC2" w:rsidRDefault="002D6EC2" w:rsidP="00582282">
      <w:pPr>
        <w:pStyle w:val="ZADEVA"/>
        <w:tabs>
          <w:tab w:val="clear" w:pos="1701"/>
          <w:tab w:val="left" w:pos="0"/>
        </w:tabs>
        <w:ind w:left="0" w:firstLine="0"/>
        <w:jc w:val="both"/>
        <w:rPr>
          <w:rFonts w:cs="Arial"/>
          <w:b w:val="0"/>
          <w:szCs w:val="20"/>
          <w:lang w:val="sl-SI"/>
        </w:rPr>
      </w:pPr>
    </w:p>
    <w:p w14:paraId="1ECA7589" w14:textId="77777777" w:rsidR="002D6EC2" w:rsidRDefault="002D6EC2" w:rsidP="00582282">
      <w:pPr>
        <w:pStyle w:val="ZADEVA"/>
        <w:tabs>
          <w:tab w:val="clear" w:pos="1701"/>
          <w:tab w:val="left" w:pos="0"/>
        </w:tabs>
        <w:ind w:left="0" w:firstLine="0"/>
        <w:jc w:val="both"/>
        <w:rPr>
          <w:rFonts w:cs="Arial"/>
          <w:b w:val="0"/>
          <w:szCs w:val="20"/>
          <w:lang w:val="sl-SI"/>
        </w:rPr>
      </w:pPr>
    </w:p>
    <w:p w14:paraId="580BD352" w14:textId="77777777" w:rsidR="0022658F" w:rsidRDefault="00201A2E" w:rsidP="008A20DB">
      <w:pPr>
        <w:pStyle w:val="ZADEVA"/>
        <w:numPr>
          <w:ilvl w:val="0"/>
          <w:numId w:val="4"/>
        </w:numPr>
        <w:tabs>
          <w:tab w:val="clear" w:pos="1701"/>
          <w:tab w:val="left" w:pos="0"/>
        </w:tabs>
        <w:jc w:val="both"/>
        <w:outlineLvl w:val="0"/>
        <w:rPr>
          <w:rFonts w:cs="Arial"/>
          <w:szCs w:val="20"/>
          <w:lang w:val="sl-SI"/>
        </w:rPr>
      </w:pPr>
      <w:bookmarkStart w:id="4" w:name="_Toc50966945"/>
      <w:r>
        <w:rPr>
          <w:rFonts w:cs="Arial"/>
          <w:szCs w:val="20"/>
          <w:lang w:val="sl-SI"/>
        </w:rPr>
        <w:t>Nad</w:t>
      </w:r>
      <w:r w:rsidR="00376685">
        <w:rPr>
          <w:rFonts w:cs="Arial"/>
          <w:szCs w:val="20"/>
          <w:lang w:val="sl-SI"/>
        </w:rPr>
        <w:t>zor nad določitvijo</w:t>
      </w:r>
      <w:r>
        <w:rPr>
          <w:rFonts w:cs="Arial"/>
          <w:szCs w:val="20"/>
          <w:lang w:val="sl-SI"/>
        </w:rPr>
        <w:t xml:space="preserve"> delovne uspešnosti iz naslova prodaje blaga in storitev na trgu</w:t>
      </w:r>
      <w:bookmarkEnd w:id="4"/>
    </w:p>
    <w:p w14:paraId="58B6E6BA" w14:textId="77777777" w:rsidR="0022658F" w:rsidRDefault="0022658F" w:rsidP="0022658F">
      <w:pPr>
        <w:pStyle w:val="ZADEVA"/>
        <w:tabs>
          <w:tab w:val="clear" w:pos="1701"/>
          <w:tab w:val="left" w:pos="0"/>
        </w:tabs>
        <w:ind w:left="0" w:firstLine="0"/>
        <w:jc w:val="both"/>
        <w:rPr>
          <w:rFonts w:cs="Arial"/>
          <w:szCs w:val="20"/>
          <w:lang w:val="sl-SI"/>
        </w:rPr>
      </w:pPr>
    </w:p>
    <w:p w14:paraId="7BBE43A9" w14:textId="77777777" w:rsidR="007451DE" w:rsidRDefault="007451DE" w:rsidP="0022658F">
      <w:pPr>
        <w:pStyle w:val="ZADEVA"/>
        <w:tabs>
          <w:tab w:val="clear" w:pos="1701"/>
          <w:tab w:val="left" w:pos="0"/>
        </w:tabs>
        <w:ind w:left="0" w:firstLine="0"/>
        <w:jc w:val="both"/>
        <w:rPr>
          <w:rFonts w:cs="Arial"/>
          <w:szCs w:val="20"/>
          <w:lang w:val="sl-SI"/>
        </w:rPr>
      </w:pPr>
    </w:p>
    <w:p w14:paraId="4D369F48" w14:textId="49301D25" w:rsidR="00201A2E" w:rsidRDefault="00201A2E" w:rsidP="00201A2E">
      <w:pPr>
        <w:pStyle w:val="ZADEVA"/>
        <w:tabs>
          <w:tab w:val="clear" w:pos="1701"/>
          <w:tab w:val="left" w:pos="0"/>
        </w:tabs>
        <w:ind w:left="0" w:firstLine="0"/>
        <w:jc w:val="both"/>
        <w:rPr>
          <w:rFonts w:cs="Arial"/>
          <w:b w:val="0"/>
          <w:szCs w:val="20"/>
          <w:lang w:val="sl-SI"/>
        </w:rPr>
      </w:pPr>
      <w:r w:rsidRPr="00FE6E22">
        <w:rPr>
          <w:rFonts w:cs="Arial"/>
          <w:b w:val="0"/>
          <w:szCs w:val="20"/>
          <w:lang w:val="sl-SI"/>
        </w:rPr>
        <w:t>Za potrebe inšpek</w:t>
      </w:r>
      <w:r>
        <w:rPr>
          <w:rFonts w:cs="Arial"/>
          <w:b w:val="0"/>
          <w:szCs w:val="20"/>
          <w:lang w:val="sl-SI"/>
        </w:rPr>
        <w:t>c</w:t>
      </w:r>
      <w:r w:rsidR="00DA592F">
        <w:rPr>
          <w:rFonts w:cs="Arial"/>
          <w:b w:val="0"/>
          <w:szCs w:val="20"/>
          <w:lang w:val="sl-SI"/>
        </w:rPr>
        <w:t xml:space="preserve">ijskega nadzora so </w:t>
      </w:r>
      <w:r w:rsidR="003003F8">
        <w:rPr>
          <w:rFonts w:cs="Arial"/>
          <w:b w:val="0"/>
          <w:szCs w:val="20"/>
          <w:lang w:val="sl-SI"/>
        </w:rPr>
        <w:t>Lekarne Maribor</w:t>
      </w:r>
      <w:r w:rsidR="009014C9" w:rsidRPr="009014C9">
        <w:rPr>
          <w:rFonts w:cs="Arial"/>
          <w:b w:val="0"/>
          <w:szCs w:val="20"/>
          <w:lang w:val="sl-SI"/>
        </w:rPr>
        <w:t xml:space="preserve"> posredovale Inšpektoratu za javni sektor dokumentacijo in pojasnila</w:t>
      </w:r>
      <w:r w:rsidR="009014C9">
        <w:rPr>
          <w:rFonts w:cs="Arial"/>
          <w:b w:val="0"/>
          <w:szCs w:val="20"/>
          <w:lang w:val="sl-SI"/>
        </w:rPr>
        <w:t>, in sicer v prilogi d</w:t>
      </w:r>
      <w:r w:rsidR="009014C9" w:rsidRPr="009014C9">
        <w:rPr>
          <w:rFonts w:cs="Arial"/>
          <w:b w:val="0"/>
          <w:szCs w:val="20"/>
          <w:lang w:val="sl-SI"/>
        </w:rPr>
        <w:t>opis</w:t>
      </w:r>
      <w:r w:rsidR="009014C9">
        <w:rPr>
          <w:rFonts w:cs="Arial"/>
          <w:b w:val="0"/>
          <w:szCs w:val="20"/>
          <w:lang w:val="sl-SI"/>
        </w:rPr>
        <w:t>a</w:t>
      </w:r>
      <w:r w:rsidR="009014C9" w:rsidRPr="009014C9">
        <w:rPr>
          <w:rFonts w:cs="Arial"/>
          <w:b w:val="0"/>
          <w:szCs w:val="20"/>
          <w:lang w:val="sl-SI"/>
        </w:rPr>
        <w:t>, št. 2020-00092 z dne 18. 6. 2020</w:t>
      </w:r>
      <w:r w:rsidR="009014C9">
        <w:rPr>
          <w:rFonts w:cs="Arial"/>
          <w:b w:val="0"/>
          <w:szCs w:val="20"/>
          <w:lang w:val="sl-SI"/>
        </w:rPr>
        <w:t>, ki so jo dne 6. 7. 2020 (dopis, št. 2020-00098)</w:t>
      </w:r>
      <w:r w:rsidR="007A05AD">
        <w:rPr>
          <w:rFonts w:cs="Arial"/>
          <w:b w:val="0"/>
          <w:szCs w:val="20"/>
          <w:lang w:val="sl-SI"/>
        </w:rPr>
        <w:t xml:space="preserve">, </w:t>
      </w:r>
      <w:r w:rsidR="009014C9">
        <w:rPr>
          <w:rFonts w:cs="Arial"/>
          <w:b w:val="0"/>
          <w:szCs w:val="20"/>
          <w:lang w:val="sl-SI"/>
        </w:rPr>
        <w:t xml:space="preserve">17. 8. 2020 (elektronsko sporočilo javne uslužbenke </w:t>
      </w:r>
      <w:r w:rsidR="00143C20">
        <w:rPr>
          <w:rFonts w:cs="Arial"/>
          <w:b w:val="0"/>
          <w:szCs w:val="20"/>
          <w:lang w:val="sl-SI"/>
        </w:rPr>
        <w:t>█</w:t>
      </w:r>
      <w:r w:rsidR="009014C9">
        <w:rPr>
          <w:rFonts w:cs="Arial"/>
          <w:b w:val="0"/>
          <w:szCs w:val="20"/>
          <w:lang w:val="sl-SI"/>
        </w:rPr>
        <w:t>)</w:t>
      </w:r>
      <w:r w:rsidR="007A05AD">
        <w:rPr>
          <w:rFonts w:cs="Arial"/>
          <w:b w:val="0"/>
          <w:szCs w:val="20"/>
          <w:lang w:val="sl-SI"/>
        </w:rPr>
        <w:t xml:space="preserve"> ter dne 9. 9. 2020, 10. 9. 2020 in 11. 9. 2020 (elektronska sporočila javne uslužbenke </w:t>
      </w:r>
      <w:r w:rsidR="002A4E67">
        <w:rPr>
          <w:rFonts w:cs="Arial"/>
          <w:b w:val="0"/>
          <w:szCs w:val="20"/>
          <w:lang w:val="sl-SI"/>
        </w:rPr>
        <w:t>█</w:t>
      </w:r>
      <w:r w:rsidR="007A05AD">
        <w:rPr>
          <w:rFonts w:cs="Arial"/>
          <w:b w:val="0"/>
          <w:szCs w:val="20"/>
          <w:lang w:val="sl-SI"/>
        </w:rPr>
        <w:t>),</w:t>
      </w:r>
      <w:r w:rsidR="009014C9">
        <w:rPr>
          <w:rFonts w:cs="Arial"/>
          <w:b w:val="0"/>
          <w:szCs w:val="20"/>
          <w:lang w:val="sl-SI"/>
        </w:rPr>
        <w:t xml:space="preserve"> dopolnile, in sicer:</w:t>
      </w:r>
    </w:p>
    <w:p w14:paraId="438974C8" w14:textId="77777777" w:rsidR="00201A2E" w:rsidRPr="00201A2E" w:rsidRDefault="00201A2E" w:rsidP="008A20DB">
      <w:pPr>
        <w:pStyle w:val="ZADEVA"/>
        <w:numPr>
          <w:ilvl w:val="0"/>
          <w:numId w:val="5"/>
        </w:numPr>
        <w:tabs>
          <w:tab w:val="clear" w:pos="1701"/>
          <w:tab w:val="left" w:pos="0"/>
        </w:tabs>
        <w:jc w:val="both"/>
        <w:rPr>
          <w:rFonts w:cs="Arial"/>
          <w:b w:val="0"/>
          <w:szCs w:val="20"/>
          <w:lang w:val="sl-SI"/>
        </w:rPr>
      </w:pPr>
      <w:r w:rsidRPr="00201A2E">
        <w:rPr>
          <w:b w:val="0"/>
          <w:lang w:val="sl-SI"/>
        </w:rPr>
        <w:t>Izkaz prihodkov in odhodkov določenih uporabnikov po vrstah dejavnosti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0B51FE84" w14:textId="77777777" w:rsidR="00201A2E" w:rsidRPr="00DB5AD6" w:rsidRDefault="00201A2E" w:rsidP="008A20DB">
      <w:pPr>
        <w:pStyle w:val="ZADEVA"/>
        <w:numPr>
          <w:ilvl w:val="0"/>
          <w:numId w:val="5"/>
        </w:numPr>
        <w:tabs>
          <w:tab w:val="clear" w:pos="1701"/>
          <w:tab w:val="left" w:pos="0"/>
        </w:tabs>
        <w:jc w:val="both"/>
        <w:rPr>
          <w:rFonts w:cs="Arial"/>
          <w:b w:val="0"/>
          <w:szCs w:val="20"/>
          <w:lang w:val="sl-SI"/>
        </w:rPr>
      </w:pPr>
      <w:r w:rsidRPr="00201A2E">
        <w:rPr>
          <w:b w:val="0"/>
          <w:lang w:val="sl-SI"/>
        </w:rPr>
        <w:t>Izpolnjen obrazec Elementi za določitev dovoljenega obsega sredstev za delovno uspešnost iz naslova prodaje blaga in storitev</w:t>
      </w:r>
      <w:r w:rsidRPr="00201A2E">
        <w:rPr>
          <w:rStyle w:val="Sprotnaopomba-sklic"/>
          <w:b w:val="0"/>
          <w:lang w:val="sl-SI"/>
        </w:rPr>
        <w:footnoteReference w:id="6"/>
      </w:r>
      <w:r w:rsidRPr="00201A2E">
        <w:rPr>
          <w:b w:val="0"/>
          <w:lang w:val="sl-SI"/>
        </w:rPr>
        <w:t xml:space="preserve"> na trgu za leti 201</w:t>
      </w:r>
      <w:r w:rsidR="008D1DD0">
        <w:rPr>
          <w:b w:val="0"/>
          <w:lang w:val="sl-SI"/>
        </w:rPr>
        <w:t>8</w:t>
      </w:r>
      <w:r w:rsidRPr="00201A2E">
        <w:rPr>
          <w:b w:val="0"/>
          <w:lang w:val="sl-SI"/>
        </w:rPr>
        <w:t xml:space="preserve"> in 201</w:t>
      </w:r>
      <w:r w:rsidR="008D1DD0">
        <w:rPr>
          <w:b w:val="0"/>
          <w:lang w:val="sl-SI"/>
        </w:rPr>
        <w:t>9</w:t>
      </w:r>
      <w:r w:rsidRPr="00201A2E">
        <w:rPr>
          <w:b w:val="0"/>
          <w:lang w:val="sl-SI"/>
        </w:rPr>
        <w:t>,</w:t>
      </w:r>
    </w:p>
    <w:p w14:paraId="639DC9F8" w14:textId="77777777" w:rsidR="008153D7" w:rsidRDefault="001F3BD8" w:rsidP="003518E7">
      <w:pPr>
        <w:pStyle w:val="ZADEVA"/>
        <w:numPr>
          <w:ilvl w:val="0"/>
          <w:numId w:val="5"/>
        </w:numPr>
        <w:tabs>
          <w:tab w:val="clear" w:pos="1701"/>
          <w:tab w:val="left" w:pos="0"/>
        </w:tabs>
        <w:jc w:val="both"/>
        <w:rPr>
          <w:rFonts w:cs="Arial"/>
          <w:b w:val="0"/>
          <w:szCs w:val="20"/>
          <w:lang w:val="sl-SI"/>
        </w:rPr>
      </w:pPr>
      <w:r w:rsidRPr="008153D7">
        <w:rPr>
          <w:rFonts w:cs="Arial"/>
          <w:b w:val="0"/>
          <w:szCs w:val="20"/>
          <w:lang w:val="sl-SI"/>
        </w:rPr>
        <w:t>Sodila za razmejevanje prihodkov in odhodkov na dejavnost izvajanja javne službe in dejavnost prodaje blaga in storitev na trgu z dne 20. 9. 2018</w:t>
      </w:r>
      <w:r w:rsidR="008153D7">
        <w:rPr>
          <w:rStyle w:val="Sprotnaopomba-sklic"/>
          <w:rFonts w:cs="Arial"/>
          <w:b w:val="0"/>
          <w:szCs w:val="20"/>
          <w:lang w:val="sl-SI"/>
        </w:rPr>
        <w:footnoteReference w:id="7"/>
      </w:r>
      <w:r w:rsidRPr="008153D7">
        <w:rPr>
          <w:rFonts w:cs="Arial"/>
          <w:b w:val="0"/>
          <w:szCs w:val="20"/>
          <w:lang w:val="sl-SI"/>
        </w:rPr>
        <w:t>,</w:t>
      </w:r>
    </w:p>
    <w:p w14:paraId="375A1BE4" w14:textId="77777777" w:rsidR="00201A2E" w:rsidRPr="008153D7" w:rsidRDefault="00201A2E" w:rsidP="003518E7">
      <w:pPr>
        <w:pStyle w:val="ZADEVA"/>
        <w:numPr>
          <w:ilvl w:val="0"/>
          <w:numId w:val="5"/>
        </w:numPr>
        <w:tabs>
          <w:tab w:val="clear" w:pos="1701"/>
          <w:tab w:val="left" w:pos="0"/>
        </w:tabs>
        <w:jc w:val="both"/>
        <w:rPr>
          <w:rFonts w:cs="Arial"/>
          <w:b w:val="0"/>
          <w:szCs w:val="20"/>
          <w:lang w:val="sl-SI"/>
        </w:rPr>
      </w:pPr>
      <w:r w:rsidRPr="008153D7">
        <w:rPr>
          <w:rFonts w:cs="Arial"/>
          <w:b w:val="0"/>
          <w:szCs w:val="20"/>
          <w:lang w:val="sl-SI"/>
        </w:rPr>
        <w:t>Kratek opis virov financiranja D030,</w:t>
      </w:r>
    </w:p>
    <w:p w14:paraId="16ECC9C8" w14:textId="77777777" w:rsidR="00201A2E" w:rsidRDefault="00201A2E" w:rsidP="008A20DB">
      <w:pPr>
        <w:pStyle w:val="ZADEVA"/>
        <w:numPr>
          <w:ilvl w:val="0"/>
          <w:numId w:val="5"/>
        </w:numPr>
        <w:tabs>
          <w:tab w:val="clear" w:pos="1701"/>
          <w:tab w:val="left" w:pos="0"/>
        </w:tabs>
        <w:jc w:val="both"/>
        <w:rPr>
          <w:rFonts w:cs="Arial"/>
          <w:b w:val="0"/>
          <w:szCs w:val="20"/>
          <w:lang w:val="sl-SI"/>
        </w:rPr>
      </w:pPr>
      <w:r w:rsidRPr="00201A2E">
        <w:rPr>
          <w:rFonts w:cs="Arial"/>
          <w:b w:val="0"/>
          <w:szCs w:val="20"/>
          <w:lang w:val="sl-SI"/>
        </w:rPr>
        <w:t>Pregled izplačil D030 za leti 201</w:t>
      </w:r>
      <w:r w:rsidR="008D1DD0">
        <w:rPr>
          <w:rFonts w:cs="Arial"/>
          <w:b w:val="0"/>
          <w:szCs w:val="20"/>
          <w:lang w:val="sl-SI"/>
        </w:rPr>
        <w:t>8</w:t>
      </w:r>
      <w:r w:rsidRPr="00201A2E">
        <w:rPr>
          <w:rFonts w:cs="Arial"/>
          <w:b w:val="0"/>
          <w:szCs w:val="20"/>
          <w:lang w:val="sl-SI"/>
        </w:rPr>
        <w:t xml:space="preserve"> in 201</w:t>
      </w:r>
      <w:r w:rsidR="008D1DD0">
        <w:rPr>
          <w:rFonts w:cs="Arial"/>
          <w:b w:val="0"/>
          <w:szCs w:val="20"/>
          <w:lang w:val="sl-SI"/>
        </w:rPr>
        <w:t>9</w:t>
      </w:r>
      <w:r w:rsidRPr="00201A2E">
        <w:rPr>
          <w:rFonts w:cs="Arial"/>
          <w:b w:val="0"/>
          <w:szCs w:val="20"/>
          <w:lang w:val="sl-SI"/>
        </w:rPr>
        <w:t xml:space="preserve"> po javnih uslužbencih</w:t>
      </w:r>
      <w:r w:rsidR="009014C9">
        <w:rPr>
          <w:rFonts w:cs="Arial"/>
          <w:b w:val="0"/>
          <w:szCs w:val="20"/>
          <w:lang w:val="sl-SI"/>
        </w:rPr>
        <w:t>,</w:t>
      </w:r>
    </w:p>
    <w:p w14:paraId="1505A9DE" w14:textId="77777777" w:rsidR="00240DC7" w:rsidRDefault="00240DC7" w:rsidP="008A20DB">
      <w:pPr>
        <w:pStyle w:val="ZADEVA"/>
        <w:numPr>
          <w:ilvl w:val="0"/>
          <w:numId w:val="5"/>
        </w:numPr>
        <w:tabs>
          <w:tab w:val="clear" w:pos="1701"/>
          <w:tab w:val="left" w:pos="0"/>
        </w:tabs>
        <w:jc w:val="both"/>
        <w:rPr>
          <w:rFonts w:cs="Arial"/>
          <w:b w:val="0"/>
          <w:szCs w:val="20"/>
          <w:lang w:val="sl-SI"/>
        </w:rPr>
      </w:pPr>
      <w:r>
        <w:rPr>
          <w:rFonts w:cs="Arial"/>
          <w:b w:val="0"/>
          <w:szCs w:val="20"/>
          <w:lang w:val="sl-SI"/>
        </w:rPr>
        <w:t>Interni akt Merila za delitev sredstev javnim uslužbencem za plačilo dodatne delovne uspešnosti zaposlenim v javnem zavodu Mariborske lekarne Maribor z dne 11. 4. 2006 ter njegove spremembe z dne 19. 12. 2006 in</w:t>
      </w:r>
    </w:p>
    <w:p w14:paraId="15526392" w14:textId="77777777" w:rsidR="00201A2E" w:rsidRPr="007A05AD" w:rsidRDefault="00240DC7" w:rsidP="007A05AD">
      <w:pPr>
        <w:pStyle w:val="ZADEVA"/>
        <w:numPr>
          <w:ilvl w:val="0"/>
          <w:numId w:val="5"/>
        </w:numPr>
        <w:tabs>
          <w:tab w:val="clear" w:pos="1701"/>
          <w:tab w:val="left" w:pos="0"/>
        </w:tabs>
        <w:jc w:val="both"/>
        <w:rPr>
          <w:rFonts w:cs="Arial"/>
          <w:szCs w:val="20"/>
          <w:lang w:val="sl-SI"/>
        </w:rPr>
      </w:pPr>
      <w:r>
        <w:rPr>
          <w:rFonts w:cs="Arial"/>
          <w:b w:val="0"/>
          <w:szCs w:val="20"/>
          <w:lang w:val="sl-SI"/>
        </w:rPr>
        <w:t>ostalo dokumentacijo</w:t>
      </w:r>
      <w:r w:rsidR="007A05AD">
        <w:rPr>
          <w:rFonts w:cs="Arial"/>
          <w:b w:val="0"/>
          <w:szCs w:val="20"/>
          <w:lang w:val="sl-SI"/>
        </w:rPr>
        <w:t xml:space="preserve">, ki </w:t>
      </w:r>
      <w:r>
        <w:rPr>
          <w:rFonts w:cs="Arial"/>
          <w:b w:val="0"/>
          <w:szCs w:val="20"/>
          <w:lang w:val="sl-SI"/>
        </w:rPr>
        <w:t>je navedena v nadaljevanju tega zapisnika</w:t>
      </w:r>
      <w:r w:rsidR="007A05AD">
        <w:rPr>
          <w:rFonts w:cs="Arial"/>
          <w:b w:val="0"/>
          <w:szCs w:val="20"/>
          <w:lang w:val="sl-SI"/>
        </w:rPr>
        <w:t>.</w:t>
      </w:r>
    </w:p>
    <w:p w14:paraId="14C29B2E" w14:textId="77777777" w:rsidR="007A05AD" w:rsidRDefault="007A05AD" w:rsidP="007A05AD">
      <w:pPr>
        <w:pStyle w:val="ZADEVA"/>
        <w:tabs>
          <w:tab w:val="clear" w:pos="1701"/>
          <w:tab w:val="left" w:pos="0"/>
        </w:tabs>
        <w:ind w:left="781" w:firstLine="0"/>
        <w:jc w:val="both"/>
        <w:rPr>
          <w:rFonts w:cs="Arial"/>
          <w:szCs w:val="20"/>
          <w:lang w:val="sl-SI"/>
        </w:rPr>
      </w:pPr>
    </w:p>
    <w:p w14:paraId="08C7DD99" w14:textId="2F81D167" w:rsidR="008D1DD0" w:rsidRDefault="001F3BD8" w:rsidP="001F3BD8">
      <w:pPr>
        <w:jc w:val="both"/>
        <w:rPr>
          <w:rFonts w:cs="Arial"/>
          <w:szCs w:val="20"/>
        </w:rPr>
      </w:pPr>
      <w:r>
        <w:t xml:space="preserve">Inšpektorica </w:t>
      </w:r>
      <w:r w:rsidR="00201A2E" w:rsidRPr="0019377B">
        <w:t>je preveril</w:t>
      </w:r>
      <w:r>
        <w:t>a</w:t>
      </w:r>
      <w:r w:rsidR="00201A2E" w:rsidRPr="0019377B">
        <w:t xml:space="preserve"> pravilnost določitve delovne uspešnosti iz naslova prodaje blaga in storitev na trgu (D030) na ravni celotnega </w:t>
      </w:r>
      <w:r w:rsidR="00DA592F">
        <w:t>zavoda</w:t>
      </w:r>
      <w:r w:rsidR="0019377B">
        <w:t>, pravilnost izplačil</w:t>
      </w:r>
      <w:r w:rsidR="00DA592F">
        <w:t xml:space="preserve"> pa pri </w:t>
      </w:r>
      <w:r w:rsidR="008D1DD0">
        <w:t>10</w:t>
      </w:r>
      <w:r w:rsidR="0019377B" w:rsidRPr="0019377B">
        <w:t xml:space="preserve"> javnih uslužben</w:t>
      </w:r>
      <w:r>
        <w:t>cih</w:t>
      </w:r>
      <w:r w:rsidR="00201A2E" w:rsidRPr="0019377B">
        <w:t>, i</w:t>
      </w:r>
      <w:r w:rsidR="0019377B" w:rsidRPr="0019377B">
        <w:t xml:space="preserve">n </w:t>
      </w:r>
      <w:r w:rsidR="0019377B" w:rsidRPr="003C333F">
        <w:t xml:space="preserve">sicer: </w:t>
      </w:r>
      <w:r w:rsidR="00143C20">
        <w:rPr>
          <w:rFonts w:cs="Arial"/>
        </w:rPr>
        <w:t>█</w:t>
      </w:r>
      <w:r>
        <w:t xml:space="preserve">, </w:t>
      </w:r>
      <w:r w:rsidR="00143C20">
        <w:rPr>
          <w:rFonts w:cs="Arial"/>
        </w:rPr>
        <w:t>█</w:t>
      </w:r>
      <w:r>
        <w:t xml:space="preserve">, </w:t>
      </w:r>
      <w:r w:rsidR="00143C20">
        <w:rPr>
          <w:rFonts w:cs="Arial"/>
        </w:rPr>
        <w:t>█</w:t>
      </w:r>
      <w:r>
        <w:t xml:space="preserve">, </w:t>
      </w:r>
      <w:r w:rsidR="00143C20">
        <w:rPr>
          <w:rFonts w:cs="Arial"/>
        </w:rPr>
        <w:t>█</w:t>
      </w:r>
      <w:r>
        <w:t xml:space="preserve">, </w:t>
      </w:r>
      <w:r w:rsidR="00143C20">
        <w:rPr>
          <w:rFonts w:cs="Arial"/>
        </w:rPr>
        <w:t>█</w:t>
      </w:r>
      <w:r>
        <w:t xml:space="preserve">, </w:t>
      </w:r>
      <w:r w:rsidR="00143C20">
        <w:rPr>
          <w:rFonts w:cs="Arial"/>
        </w:rPr>
        <w:t>█</w:t>
      </w:r>
      <w:r>
        <w:t xml:space="preserve">, </w:t>
      </w:r>
      <w:r w:rsidR="00143C20">
        <w:rPr>
          <w:rFonts w:cs="Arial"/>
        </w:rPr>
        <w:t>█</w:t>
      </w:r>
      <w:r>
        <w:t xml:space="preserve">, </w:t>
      </w:r>
      <w:r w:rsidR="00143C20">
        <w:rPr>
          <w:rFonts w:cs="Arial"/>
        </w:rPr>
        <w:t>█</w:t>
      </w:r>
      <w:r>
        <w:t xml:space="preserve">, </w:t>
      </w:r>
      <w:r w:rsidR="00143C20">
        <w:rPr>
          <w:rFonts w:cs="Arial"/>
        </w:rPr>
        <w:t>█</w:t>
      </w:r>
      <w:r>
        <w:t xml:space="preserve">in </w:t>
      </w:r>
      <w:r w:rsidR="00143C20">
        <w:rPr>
          <w:rFonts w:cs="Arial"/>
        </w:rPr>
        <w:t>█</w:t>
      </w:r>
      <w:r>
        <w:t xml:space="preserve">. </w:t>
      </w:r>
    </w:p>
    <w:p w14:paraId="768CFEA9" w14:textId="77777777" w:rsidR="002D6EC2" w:rsidRDefault="002D6EC2" w:rsidP="0022658F">
      <w:pPr>
        <w:pStyle w:val="ZADEVA"/>
        <w:tabs>
          <w:tab w:val="clear" w:pos="1701"/>
          <w:tab w:val="left" w:pos="0"/>
        </w:tabs>
        <w:ind w:left="0" w:firstLine="0"/>
        <w:jc w:val="both"/>
        <w:rPr>
          <w:rFonts w:cs="Arial"/>
          <w:szCs w:val="20"/>
          <w:lang w:val="sl-SI"/>
        </w:rPr>
      </w:pPr>
    </w:p>
    <w:p w14:paraId="1A128F8F" w14:textId="77777777" w:rsidR="009B504E" w:rsidRDefault="009B504E" w:rsidP="0022658F">
      <w:pPr>
        <w:pStyle w:val="ZADEVA"/>
        <w:tabs>
          <w:tab w:val="clear" w:pos="1701"/>
          <w:tab w:val="left" w:pos="0"/>
        </w:tabs>
        <w:ind w:left="0" w:firstLine="0"/>
        <w:jc w:val="both"/>
        <w:rPr>
          <w:rFonts w:cs="Arial"/>
          <w:szCs w:val="20"/>
          <w:lang w:val="sl-SI"/>
        </w:rPr>
      </w:pPr>
    </w:p>
    <w:p w14:paraId="551A25A8" w14:textId="77777777" w:rsidR="009D1898" w:rsidRPr="008250DA" w:rsidRDefault="002B730E" w:rsidP="008A20DB">
      <w:pPr>
        <w:pStyle w:val="ZADEVA"/>
        <w:numPr>
          <w:ilvl w:val="1"/>
          <w:numId w:val="4"/>
        </w:numPr>
        <w:tabs>
          <w:tab w:val="clear" w:pos="1701"/>
          <w:tab w:val="left" w:pos="0"/>
        </w:tabs>
        <w:jc w:val="both"/>
        <w:outlineLvl w:val="1"/>
        <w:rPr>
          <w:rFonts w:cs="Arial"/>
          <w:szCs w:val="20"/>
          <w:lang w:val="sl-SI"/>
        </w:rPr>
      </w:pPr>
      <w:bookmarkStart w:id="5" w:name="_Toc50966946"/>
      <w:r>
        <w:rPr>
          <w:rFonts w:cs="Arial"/>
          <w:szCs w:val="20"/>
          <w:lang w:val="sl-SI"/>
        </w:rPr>
        <w:t>Normativne podlage</w:t>
      </w:r>
      <w:bookmarkEnd w:id="5"/>
    </w:p>
    <w:p w14:paraId="67238D86" w14:textId="77777777" w:rsidR="009D1898" w:rsidRDefault="009D1898" w:rsidP="0022658F">
      <w:pPr>
        <w:pStyle w:val="ZADEVA"/>
        <w:tabs>
          <w:tab w:val="clear" w:pos="1701"/>
          <w:tab w:val="left" w:pos="0"/>
        </w:tabs>
        <w:ind w:left="0" w:firstLine="0"/>
        <w:jc w:val="both"/>
        <w:rPr>
          <w:rFonts w:cs="Arial"/>
          <w:szCs w:val="20"/>
          <w:lang w:val="sl-SI"/>
        </w:rPr>
      </w:pPr>
    </w:p>
    <w:p w14:paraId="59F9324F" w14:textId="77777777" w:rsidR="007451DE" w:rsidRDefault="007451DE" w:rsidP="0022658F">
      <w:pPr>
        <w:pStyle w:val="ZADEVA"/>
        <w:tabs>
          <w:tab w:val="clear" w:pos="1701"/>
          <w:tab w:val="left" w:pos="0"/>
        </w:tabs>
        <w:ind w:left="0" w:firstLine="0"/>
        <w:jc w:val="both"/>
        <w:rPr>
          <w:rFonts w:cs="Arial"/>
          <w:szCs w:val="20"/>
          <w:lang w:val="sl-SI"/>
        </w:rPr>
      </w:pPr>
    </w:p>
    <w:p w14:paraId="480BD85D" w14:textId="77777777" w:rsidR="00B8578B" w:rsidRPr="00B22CD8" w:rsidRDefault="00B8578B" w:rsidP="008A20DB">
      <w:pPr>
        <w:pStyle w:val="ZADEVA"/>
        <w:numPr>
          <w:ilvl w:val="2"/>
          <w:numId w:val="4"/>
        </w:numPr>
        <w:tabs>
          <w:tab w:val="clear" w:pos="1701"/>
          <w:tab w:val="left" w:pos="0"/>
        </w:tabs>
        <w:jc w:val="both"/>
        <w:outlineLvl w:val="2"/>
        <w:rPr>
          <w:rFonts w:cs="Arial"/>
          <w:b w:val="0"/>
          <w:szCs w:val="20"/>
          <w:lang w:val="sl-SI"/>
        </w:rPr>
      </w:pPr>
      <w:bookmarkStart w:id="6" w:name="_Toc50966947"/>
      <w:r>
        <w:rPr>
          <w:b w:val="0"/>
          <w:lang w:val="sl-SI"/>
        </w:rPr>
        <w:t>ZSPJS</w:t>
      </w:r>
      <w:bookmarkEnd w:id="6"/>
    </w:p>
    <w:p w14:paraId="0978558F" w14:textId="77777777" w:rsidR="00B8578B" w:rsidRDefault="00B8578B" w:rsidP="0022658F">
      <w:pPr>
        <w:pStyle w:val="ZADEVA"/>
        <w:tabs>
          <w:tab w:val="clear" w:pos="1701"/>
          <w:tab w:val="left" w:pos="0"/>
        </w:tabs>
        <w:ind w:left="0" w:firstLine="0"/>
        <w:jc w:val="both"/>
        <w:rPr>
          <w:rFonts w:cs="Arial"/>
          <w:szCs w:val="20"/>
          <w:lang w:val="sl-SI"/>
        </w:rPr>
      </w:pPr>
    </w:p>
    <w:p w14:paraId="68770665"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22.i členom ZSPJS lahko uporabniki proračuna, ki poleg sredstev za izvajanje javne službe pridobivajo sredstva s prodajo blaga in storitev na trgu, del tako pridobljenih sredstev uporabijo za plačilo delovne uspešnosti iz tega naslova in s tem povečajo obseg sredstev nad omejitvijo iz 22. člena zakona.</w:t>
      </w:r>
    </w:p>
    <w:p w14:paraId="393D3A6A" w14:textId="77777777" w:rsidR="009D1898" w:rsidRPr="00FC4807" w:rsidRDefault="009D1898" w:rsidP="009D1898">
      <w:pPr>
        <w:pStyle w:val="ZADEVA"/>
        <w:tabs>
          <w:tab w:val="clear" w:pos="1701"/>
          <w:tab w:val="left" w:pos="0"/>
        </w:tabs>
        <w:ind w:left="0" w:firstLine="0"/>
        <w:jc w:val="both"/>
        <w:rPr>
          <w:b w:val="0"/>
          <w:lang w:val="sl-SI"/>
        </w:rPr>
      </w:pPr>
    </w:p>
    <w:p w14:paraId="7CF6D9A8" w14:textId="77777777" w:rsidR="009D1898" w:rsidRPr="00FC4807" w:rsidRDefault="009D1898" w:rsidP="009D1898">
      <w:pPr>
        <w:pStyle w:val="ZADEVA"/>
        <w:tabs>
          <w:tab w:val="clear" w:pos="1701"/>
          <w:tab w:val="left" w:pos="0"/>
        </w:tabs>
        <w:ind w:left="0" w:firstLine="0"/>
        <w:jc w:val="both"/>
        <w:rPr>
          <w:b w:val="0"/>
          <w:lang w:val="sl-SI"/>
        </w:rPr>
      </w:pPr>
      <w:r w:rsidRPr="00FC4807">
        <w:rPr>
          <w:b w:val="0"/>
          <w:lang w:val="sl-SI"/>
        </w:rPr>
        <w:t>V skladu z 22.j členom ZSPJS lahko uporabnik proračuna uporabi sredstva iz naslova prodaje blaga in storitev na trgu za plačilo delovne uspešnosti, če izpolnjuje naslednje pogoje:</w:t>
      </w:r>
    </w:p>
    <w:p w14:paraId="25090A7A"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opravlja storitve javne službe v dogovorjenem obsegu in kakovosti na podlagi sprejetih programov dela, katerih sestavni del je obseg posamezne javne službe, ki ga je potrdil financer in finančni načrt za izvajanje posamezne javne službe, oziroma v skladu s pogodbo o opravljanju storitev javne službe,</w:t>
      </w:r>
    </w:p>
    <w:p w14:paraId="66E3BB51"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v letnem poročilu za preteklo leto izkazuje izravnane prihodke in odhodke za izvajanje javne službe, razen v izjemnih primerih, določenih z uredbo vlade,</w:t>
      </w:r>
    </w:p>
    <w:p w14:paraId="4995F9D4"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v letnem poročilu za preteklo leto izkazuje vsaj izravnane prihodke in odhodke od prodaje blaga in storitev na trgu,</w:t>
      </w:r>
    </w:p>
    <w:p w14:paraId="199E06F8" w14:textId="77777777" w:rsidR="00FC4807"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ima sprejet celoten program dela in celoten finančni načrt za tekoče leto,</w:t>
      </w:r>
    </w:p>
    <w:p w14:paraId="5E7E2079" w14:textId="77777777" w:rsidR="009D1898" w:rsidRPr="00FC4807" w:rsidRDefault="009D1898" w:rsidP="008A20DB">
      <w:pPr>
        <w:pStyle w:val="ZADEVA"/>
        <w:numPr>
          <w:ilvl w:val="0"/>
          <w:numId w:val="6"/>
        </w:numPr>
        <w:tabs>
          <w:tab w:val="clear" w:pos="1701"/>
          <w:tab w:val="left" w:pos="0"/>
        </w:tabs>
        <w:jc w:val="both"/>
        <w:rPr>
          <w:b w:val="0"/>
          <w:lang w:val="sl-SI"/>
        </w:rPr>
      </w:pPr>
      <w:r w:rsidRPr="00FC4807">
        <w:rPr>
          <w:b w:val="0"/>
          <w:lang w:val="sl-SI"/>
        </w:rPr>
        <w:t>ima normative za delitev stroškov, ki nastanejo pri opravljanju javne službe oziroma prodaji blaga in storitev na trgu.</w:t>
      </w:r>
    </w:p>
    <w:p w14:paraId="27B0ADA1" w14:textId="77777777" w:rsidR="00FC4807" w:rsidRPr="00FC4807" w:rsidRDefault="00FC4807" w:rsidP="00835C60">
      <w:pPr>
        <w:pStyle w:val="odstavek1"/>
        <w:spacing w:line="240" w:lineRule="exact"/>
        <w:ind w:firstLine="0"/>
        <w:rPr>
          <w:sz w:val="20"/>
          <w:szCs w:val="20"/>
        </w:rPr>
      </w:pPr>
      <w:r w:rsidRPr="00FC4807">
        <w:rPr>
          <w:sz w:val="20"/>
          <w:szCs w:val="20"/>
          <w:lang w:eastAsia="en-US"/>
        </w:rPr>
        <w:t>V skladu z 22.k členom ZSPJS</w:t>
      </w:r>
      <w:r w:rsidRPr="00FC4807">
        <w:rPr>
          <w:sz w:val="20"/>
          <w:szCs w:val="20"/>
        </w:rPr>
        <w:t xml:space="preserve"> višino sredstev, namenjeno izplačilu dela plače za delovno uspešnost iz naslova prodaje blaga in storitev na trgu, določi direktor po predhodnem dogovoru z reprezentativnimi sindikati. Višino sredstev, namenjeno izplačilu dela plače za delovno uspešnost iz naslova prodaje blaga in storitev na trgu direktorja, ravnatelja in tajnika, določi organ pristojen za njihovo imenovanje.</w:t>
      </w:r>
    </w:p>
    <w:p w14:paraId="4001D401" w14:textId="77777777" w:rsidR="00B8578B" w:rsidRDefault="00B8578B" w:rsidP="0022658F">
      <w:pPr>
        <w:pStyle w:val="ZADEVA"/>
        <w:tabs>
          <w:tab w:val="clear" w:pos="1701"/>
          <w:tab w:val="left" w:pos="0"/>
        </w:tabs>
        <w:ind w:left="0" w:firstLine="0"/>
        <w:jc w:val="both"/>
        <w:rPr>
          <w:rFonts w:cs="Arial"/>
          <w:szCs w:val="20"/>
          <w:lang w:val="sl-SI"/>
        </w:rPr>
      </w:pPr>
    </w:p>
    <w:p w14:paraId="212EEE07" w14:textId="77777777" w:rsidR="007451DE" w:rsidRDefault="007451DE" w:rsidP="0022658F">
      <w:pPr>
        <w:pStyle w:val="ZADEVA"/>
        <w:tabs>
          <w:tab w:val="clear" w:pos="1701"/>
          <w:tab w:val="left" w:pos="0"/>
        </w:tabs>
        <w:ind w:left="0" w:firstLine="0"/>
        <w:jc w:val="both"/>
        <w:rPr>
          <w:rFonts w:cs="Arial"/>
          <w:szCs w:val="20"/>
          <w:lang w:val="sl-SI"/>
        </w:rPr>
      </w:pPr>
    </w:p>
    <w:p w14:paraId="206E36D8" w14:textId="77777777" w:rsidR="00B8578B" w:rsidRPr="00B22CD8" w:rsidRDefault="00B8578B" w:rsidP="008A20DB">
      <w:pPr>
        <w:pStyle w:val="ZADEVA"/>
        <w:numPr>
          <w:ilvl w:val="2"/>
          <w:numId w:val="4"/>
        </w:numPr>
        <w:tabs>
          <w:tab w:val="clear" w:pos="1701"/>
          <w:tab w:val="left" w:pos="0"/>
        </w:tabs>
        <w:jc w:val="both"/>
        <w:outlineLvl w:val="2"/>
        <w:rPr>
          <w:rFonts w:cs="Arial"/>
          <w:b w:val="0"/>
          <w:szCs w:val="20"/>
          <w:lang w:val="sl-SI"/>
        </w:rPr>
      </w:pPr>
      <w:bookmarkStart w:id="7" w:name="_Toc50966948"/>
      <w:r>
        <w:rPr>
          <w:b w:val="0"/>
          <w:lang w:val="sl-SI"/>
        </w:rPr>
        <w:t>Uredba o delovni uspešnosti iz naslova prodaje blaga in storitev na trgu</w:t>
      </w:r>
      <w:bookmarkEnd w:id="7"/>
    </w:p>
    <w:p w14:paraId="3F3ACE11" w14:textId="77777777" w:rsidR="00B8578B" w:rsidRDefault="00B8578B" w:rsidP="0022658F">
      <w:pPr>
        <w:pStyle w:val="ZADEVA"/>
        <w:tabs>
          <w:tab w:val="clear" w:pos="1701"/>
          <w:tab w:val="left" w:pos="0"/>
        </w:tabs>
        <w:ind w:left="0" w:firstLine="0"/>
        <w:jc w:val="both"/>
        <w:rPr>
          <w:rFonts w:cs="Arial"/>
          <w:szCs w:val="20"/>
          <w:lang w:val="sl-SI"/>
        </w:rPr>
      </w:pPr>
    </w:p>
    <w:p w14:paraId="4E003499" w14:textId="77777777" w:rsidR="00A0458C" w:rsidRPr="00A0458C" w:rsidRDefault="00FC4807" w:rsidP="0022658F">
      <w:pPr>
        <w:pStyle w:val="ZADEVA"/>
        <w:tabs>
          <w:tab w:val="clear" w:pos="1701"/>
          <w:tab w:val="left" w:pos="0"/>
        </w:tabs>
        <w:ind w:left="0" w:firstLine="0"/>
        <w:jc w:val="both"/>
        <w:rPr>
          <w:rFonts w:cs="Arial"/>
          <w:b w:val="0"/>
          <w:szCs w:val="20"/>
          <w:lang w:val="sl-SI"/>
        </w:rPr>
      </w:pPr>
      <w:r w:rsidRPr="00A0458C">
        <w:rPr>
          <w:rFonts w:cs="Arial"/>
          <w:b w:val="0"/>
          <w:szCs w:val="20"/>
          <w:lang w:val="sl-SI"/>
        </w:rPr>
        <w:t xml:space="preserve">V skladu s tretjim odstavkom </w:t>
      </w:r>
      <w:r w:rsidR="00A0458C">
        <w:rPr>
          <w:rFonts w:cs="Arial"/>
          <w:b w:val="0"/>
          <w:szCs w:val="20"/>
          <w:lang w:val="sl-SI"/>
        </w:rPr>
        <w:t xml:space="preserve">1. člena </w:t>
      </w:r>
      <w:r w:rsidRPr="00A0458C">
        <w:rPr>
          <w:rFonts w:cs="Arial"/>
          <w:b w:val="0"/>
          <w:szCs w:val="20"/>
          <w:lang w:val="sl-SI"/>
        </w:rPr>
        <w:t>Uredbe o delovni uspešnosti iz naslova prodaje blaga in storitev na trgu (Ur. l</w:t>
      </w:r>
      <w:r w:rsidR="00592448">
        <w:rPr>
          <w:rFonts w:cs="Arial"/>
          <w:b w:val="0"/>
          <w:szCs w:val="20"/>
          <w:lang w:val="sl-SI"/>
        </w:rPr>
        <w:t>.</w:t>
      </w:r>
      <w:r w:rsidRPr="00A0458C">
        <w:rPr>
          <w:rFonts w:cs="Arial"/>
          <w:b w:val="0"/>
          <w:szCs w:val="20"/>
          <w:lang w:val="sl-SI"/>
        </w:rPr>
        <w:t xml:space="preserve"> RS, št. </w:t>
      </w:r>
      <w:r w:rsidR="00A0458C" w:rsidRPr="00A0458C">
        <w:rPr>
          <w:rFonts w:cs="Arial"/>
          <w:b w:val="0"/>
          <w:szCs w:val="20"/>
          <w:lang w:val="sl-SI"/>
        </w:rPr>
        <w:t xml:space="preserve">97/09, </w:t>
      </w:r>
      <w:r w:rsidR="00592448">
        <w:rPr>
          <w:rFonts w:cs="Arial"/>
          <w:b w:val="0"/>
          <w:szCs w:val="20"/>
          <w:lang w:val="sl-SI"/>
        </w:rPr>
        <w:t>s spremembami in dopolnitvami</w:t>
      </w:r>
      <w:r w:rsidR="00A0458C">
        <w:rPr>
          <w:rFonts w:cs="Arial"/>
          <w:b w:val="0"/>
          <w:szCs w:val="20"/>
          <w:lang w:val="sl-SI"/>
        </w:rPr>
        <w:t>; v nadaljevanju: uredba</w:t>
      </w:r>
      <w:r w:rsidR="00A0458C" w:rsidRPr="00A0458C">
        <w:rPr>
          <w:rFonts w:cs="Arial"/>
          <w:b w:val="0"/>
          <w:szCs w:val="20"/>
          <w:lang w:val="sl-SI"/>
        </w:rPr>
        <w:t xml:space="preserve">) </w:t>
      </w:r>
      <w:r w:rsidR="00A0458C" w:rsidRPr="00A0458C">
        <w:rPr>
          <w:b w:val="0"/>
          <w:lang w:val="sl-SI"/>
        </w:rPr>
        <w:t>uporabniki proračuna, za katere velja Pravilnik o sestavljanju letnih poročil za proračun, uporabnike proračuna in druge osebe javnega prava (Ur. l</w:t>
      </w:r>
      <w:r w:rsidR="00592448">
        <w:rPr>
          <w:b w:val="0"/>
          <w:lang w:val="sl-SI"/>
        </w:rPr>
        <w:t>.</w:t>
      </w:r>
      <w:r w:rsidR="00A0458C" w:rsidRPr="00A0458C">
        <w:rPr>
          <w:b w:val="0"/>
          <w:lang w:val="sl-SI"/>
        </w:rPr>
        <w:t xml:space="preserve"> RS, št. 115/02, </w:t>
      </w:r>
      <w:r w:rsidR="00592448">
        <w:rPr>
          <w:b w:val="0"/>
          <w:lang w:val="sl-SI"/>
        </w:rPr>
        <w:t>s spremembami in dopolnitvami</w:t>
      </w:r>
      <w:r w:rsidR="00A0458C" w:rsidRPr="00A0458C">
        <w:rPr>
          <w:b w:val="0"/>
          <w:lang w:val="sl-SI"/>
        </w:rPr>
        <w:t>, priloga 3/B) dokazujejo izpolnjevanje pogojev iz 22.j člena ZSPJS na podlagi obrazca Izkaz prihodkov in odhodkov določenih uporabnikov po vrstah dejavnosti, ki je priloga navedenega pravilnika.</w:t>
      </w:r>
    </w:p>
    <w:p w14:paraId="78EEA3ED" w14:textId="77777777" w:rsidR="00FC4807" w:rsidRDefault="00FC4807" w:rsidP="0022658F">
      <w:pPr>
        <w:pStyle w:val="ZADEVA"/>
        <w:tabs>
          <w:tab w:val="clear" w:pos="1701"/>
          <w:tab w:val="left" w:pos="0"/>
        </w:tabs>
        <w:ind w:left="0" w:firstLine="0"/>
        <w:jc w:val="both"/>
        <w:rPr>
          <w:rFonts w:cs="Arial"/>
          <w:szCs w:val="20"/>
          <w:lang w:val="sl-SI"/>
        </w:rPr>
      </w:pPr>
    </w:p>
    <w:p w14:paraId="7613ACD6" w14:textId="77777777" w:rsidR="00A0458C" w:rsidRPr="00A0458C" w:rsidRDefault="00A0458C" w:rsidP="0022658F">
      <w:pPr>
        <w:pStyle w:val="ZADEVA"/>
        <w:tabs>
          <w:tab w:val="clear" w:pos="1701"/>
          <w:tab w:val="left" w:pos="0"/>
        </w:tabs>
        <w:ind w:left="0" w:firstLine="0"/>
        <w:jc w:val="both"/>
        <w:rPr>
          <w:rFonts w:cs="Arial"/>
          <w:b w:val="0"/>
          <w:szCs w:val="20"/>
          <w:lang w:val="sl-SI"/>
        </w:rPr>
      </w:pPr>
      <w:r w:rsidRPr="00A0458C">
        <w:rPr>
          <w:b w:val="0"/>
          <w:lang w:val="sl-SI"/>
        </w:rPr>
        <w:t>V skladu s prvim odstavkom 3. člena uredbe obseg sredstev za plačilo delovne uspešnosti iz naslova prodaje blaga in storitev na trgu iz prvega in drugega odstavka 6. člena te uredbe določi minister s pravilnikom, vendar sme znašati največ 50 odstotkov dosežene razlike med prihodki in odhodki od prodaje blaga in storitev na trgu.</w:t>
      </w:r>
    </w:p>
    <w:p w14:paraId="6BDA83C0" w14:textId="77777777" w:rsidR="00A0458C" w:rsidRDefault="00A0458C" w:rsidP="0022658F">
      <w:pPr>
        <w:pStyle w:val="ZADEVA"/>
        <w:tabs>
          <w:tab w:val="clear" w:pos="1701"/>
          <w:tab w:val="left" w:pos="0"/>
        </w:tabs>
        <w:ind w:left="0" w:firstLine="0"/>
        <w:jc w:val="both"/>
        <w:rPr>
          <w:rFonts w:cs="Arial"/>
          <w:szCs w:val="20"/>
          <w:lang w:val="sl-SI"/>
        </w:rPr>
      </w:pPr>
    </w:p>
    <w:p w14:paraId="38FD6040" w14:textId="77777777" w:rsidR="001F4DA9" w:rsidRPr="009147E8" w:rsidRDefault="007C3BD0" w:rsidP="00B105A7">
      <w:pPr>
        <w:pStyle w:val="ZADEVA"/>
        <w:tabs>
          <w:tab w:val="clear" w:pos="1701"/>
          <w:tab w:val="left" w:pos="0"/>
        </w:tabs>
        <w:ind w:left="0" w:firstLine="0"/>
        <w:jc w:val="both"/>
        <w:rPr>
          <w:rFonts w:cs="Arial"/>
          <w:b w:val="0"/>
          <w:szCs w:val="20"/>
          <w:lang w:val="sl-SI"/>
        </w:rPr>
      </w:pPr>
      <w:r w:rsidRPr="009147E8">
        <w:rPr>
          <w:b w:val="0"/>
          <w:lang w:val="sl-SI"/>
        </w:rPr>
        <w:t>V skladu s 4. členom ure</w:t>
      </w:r>
      <w:r w:rsidR="009147E8">
        <w:rPr>
          <w:b w:val="0"/>
          <w:lang w:val="sl-SI"/>
        </w:rPr>
        <w:t>d</w:t>
      </w:r>
      <w:r w:rsidRPr="009147E8">
        <w:rPr>
          <w:b w:val="0"/>
          <w:lang w:val="sl-SI"/>
        </w:rPr>
        <w:t xml:space="preserve">be lahko uporabnik proračuna za tekoče leto v finančnem načrtu določi </w:t>
      </w:r>
      <w:proofErr w:type="spellStart"/>
      <w:r w:rsidRPr="009147E8">
        <w:rPr>
          <w:b w:val="0"/>
          <w:lang w:val="sl-SI"/>
        </w:rPr>
        <w:t>akontativni</w:t>
      </w:r>
      <w:proofErr w:type="spellEnd"/>
      <w:r w:rsidRPr="009147E8">
        <w:rPr>
          <w:b w:val="0"/>
          <w:lang w:val="sl-SI"/>
        </w:rPr>
        <w:t xml:space="preserve"> obseg sredstev delovne uspešnosti iz naslova prodaje blaga in storitev na trgu.</w:t>
      </w:r>
    </w:p>
    <w:p w14:paraId="6B6248B2" w14:textId="77777777" w:rsidR="00FA6167" w:rsidRDefault="00FA6167" w:rsidP="00B105A7">
      <w:pPr>
        <w:pStyle w:val="ZADEVA"/>
        <w:tabs>
          <w:tab w:val="clear" w:pos="1701"/>
          <w:tab w:val="left" w:pos="0"/>
        </w:tabs>
        <w:ind w:left="0" w:firstLine="0"/>
        <w:jc w:val="both"/>
        <w:rPr>
          <w:b w:val="0"/>
          <w:lang w:val="sl-SI"/>
        </w:rPr>
      </w:pPr>
    </w:p>
    <w:p w14:paraId="348BBF83"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 xml:space="preserve">V skladu s prvim odstavkom 6. člena uredbe uporabnik proračuna ugotovi dovoljeni obseg sredstev za delovno uspešnost iz naslova prodaje blaga in storitev na trgu v letnem poročilu za preteklo leto. Ugotovitev dovoljenega obsega sredstev iz prvega in drugega odstavka 6. člena te uredbe uporabnik proračuna izkaže na obrazcu Elementi za določitev dovoljenega obsega </w:t>
      </w:r>
      <w:r w:rsidRPr="009147E8">
        <w:rPr>
          <w:b w:val="0"/>
          <w:lang w:val="sl-SI"/>
        </w:rPr>
        <w:lastRenderedPageBreak/>
        <w:t>sredstev za delovno uspešnost iz naslova prodaje blaga in storitev na trgu, ki je kot priloga sestavni del te uredbe.</w:t>
      </w:r>
    </w:p>
    <w:p w14:paraId="703EDF53" w14:textId="77777777" w:rsidR="009147E8" w:rsidRDefault="009147E8" w:rsidP="00B105A7">
      <w:pPr>
        <w:pStyle w:val="ZADEVA"/>
        <w:tabs>
          <w:tab w:val="clear" w:pos="1701"/>
          <w:tab w:val="left" w:pos="0"/>
        </w:tabs>
        <w:ind w:left="0" w:firstLine="0"/>
        <w:jc w:val="both"/>
        <w:rPr>
          <w:b w:val="0"/>
          <w:lang w:val="sl-SI"/>
        </w:rPr>
      </w:pPr>
    </w:p>
    <w:p w14:paraId="370A7215" w14:textId="77777777" w:rsidR="009147E8" w:rsidRDefault="009147E8" w:rsidP="00B105A7">
      <w:pPr>
        <w:pStyle w:val="ZADEVA"/>
        <w:tabs>
          <w:tab w:val="clear" w:pos="1701"/>
          <w:tab w:val="left" w:pos="0"/>
        </w:tabs>
        <w:ind w:left="0" w:firstLine="0"/>
        <w:jc w:val="both"/>
        <w:rPr>
          <w:b w:val="0"/>
          <w:lang w:val="sl-SI"/>
        </w:rPr>
      </w:pPr>
      <w:r w:rsidRPr="009147E8">
        <w:rPr>
          <w:b w:val="0"/>
          <w:lang w:val="sl-SI"/>
        </w:rPr>
        <w:t>Drug</w:t>
      </w:r>
      <w:r>
        <w:rPr>
          <w:b w:val="0"/>
          <w:lang w:val="sl-SI"/>
        </w:rPr>
        <w:t>i in tre</w:t>
      </w:r>
      <w:r w:rsidR="008B5671">
        <w:rPr>
          <w:b w:val="0"/>
          <w:lang w:val="sl-SI"/>
        </w:rPr>
        <w:t>t</w:t>
      </w:r>
      <w:r>
        <w:rPr>
          <w:b w:val="0"/>
          <w:lang w:val="sl-SI"/>
        </w:rPr>
        <w:t>ji</w:t>
      </w:r>
      <w:r w:rsidRPr="009147E8">
        <w:rPr>
          <w:b w:val="0"/>
          <w:lang w:val="sl-SI"/>
        </w:rPr>
        <w:t xml:space="preserve"> odstavek 6. člena uredbe določa</w:t>
      </w:r>
      <w:r>
        <w:rPr>
          <w:b w:val="0"/>
          <w:lang w:val="sl-SI"/>
        </w:rPr>
        <w:t>ta:</w:t>
      </w:r>
      <w:r w:rsidRPr="009147E8">
        <w:rPr>
          <w:b w:val="0"/>
          <w:lang w:val="sl-SI"/>
        </w:rPr>
        <w:t xml:space="preserve"> </w:t>
      </w:r>
    </w:p>
    <w:p w14:paraId="26C75E15" w14:textId="77777777" w:rsidR="009147E8" w:rsidRDefault="009147E8" w:rsidP="008A20DB">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v preteklem letu ni </w:t>
      </w:r>
      <w:proofErr w:type="spellStart"/>
      <w:r w:rsidRPr="009147E8">
        <w:rPr>
          <w:b w:val="0"/>
          <w:lang w:val="sl-SI"/>
        </w:rPr>
        <w:t>akontativno</w:t>
      </w:r>
      <w:proofErr w:type="spellEnd"/>
      <w:r w:rsidRPr="009147E8">
        <w:rPr>
          <w:b w:val="0"/>
          <w:lang w:val="sl-SI"/>
        </w:rPr>
        <w:t xml:space="preserve"> izplačal celotnega obsega sredstev za delovno uspešnost iz naslova prodaje blaga in storitev na trgu, lahko v tekočem letu razdeli ostanek sredstev za ta namen</w:t>
      </w:r>
      <w:r>
        <w:rPr>
          <w:b w:val="0"/>
          <w:lang w:val="sl-SI"/>
        </w:rPr>
        <w:t>,</w:t>
      </w:r>
    </w:p>
    <w:p w14:paraId="497105EC" w14:textId="77777777" w:rsidR="009147E8" w:rsidRPr="009147E8" w:rsidRDefault="009147E8" w:rsidP="008A20DB">
      <w:pPr>
        <w:pStyle w:val="ZADEVA"/>
        <w:numPr>
          <w:ilvl w:val="0"/>
          <w:numId w:val="7"/>
        </w:numPr>
        <w:tabs>
          <w:tab w:val="clear" w:pos="1701"/>
          <w:tab w:val="left" w:pos="0"/>
        </w:tabs>
        <w:jc w:val="both"/>
        <w:rPr>
          <w:b w:val="0"/>
          <w:lang w:val="sl-SI"/>
        </w:rPr>
      </w:pPr>
      <w:r w:rsidRPr="009147E8">
        <w:rPr>
          <w:b w:val="0"/>
          <w:lang w:val="sl-SI"/>
        </w:rPr>
        <w:t xml:space="preserve">če uporabnik proračuna v letnem poročilu za preteklo leto izkaže, da je v preteklem letu </w:t>
      </w:r>
      <w:proofErr w:type="spellStart"/>
      <w:r w:rsidRPr="009147E8">
        <w:rPr>
          <w:b w:val="0"/>
          <w:lang w:val="sl-SI"/>
        </w:rPr>
        <w:t>akontativno</w:t>
      </w:r>
      <w:proofErr w:type="spellEnd"/>
      <w:r w:rsidRPr="009147E8">
        <w:rPr>
          <w:b w:val="0"/>
          <w:lang w:val="sl-SI"/>
        </w:rPr>
        <w:t xml:space="preserve"> izplačal več, kot znaša dovoljeni obseg sredstev za delovno uspešnost iz naslova prodaje blaga in storitev na trgu, mora v tekočem letu za preveč izplačani znesek zmanjšati obseg sredstev za plačilo delovne uspešnosti iz naslova prodaje blaga in storitev na trgu.</w:t>
      </w:r>
    </w:p>
    <w:p w14:paraId="0FFD14B7" w14:textId="77777777" w:rsidR="009147E8" w:rsidRPr="002B730E" w:rsidRDefault="009147E8" w:rsidP="009147E8">
      <w:pPr>
        <w:pStyle w:val="Odstavek"/>
        <w:ind w:firstLine="0"/>
        <w:rPr>
          <w:sz w:val="20"/>
          <w:szCs w:val="20"/>
        </w:rPr>
      </w:pPr>
      <w:r w:rsidRPr="002B730E">
        <w:rPr>
          <w:sz w:val="20"/>
          <w:szCs w:val="20"/>
        </w:rPr>
        <w:t>V skladu s prvim odstavkom 7. člena uredbe uporabnik proračuna izkazuje izpolnjevanje pogojev iz 22.j člena ZSPJS za izplačilo sredstev za delovno uspešnost iz naslova prodaje blaga in storitev na trgu tako, da v letnem poročilu za preteklo leto, ki ga je sprejel organ upravljanja:</w:t>
      </w:r>
    </w:p>
    <w:p w14:paraId="7B106C1F" w14:textId="77777777" w:rsidR="009147E8" w:rsidRPr="002B730E" w:rsidRDefault="009147E8" w:rsidP="008A20DB">
      <w:pPr>
        <w:pStyle w:val="Odstavek"/>
        <w:numPr>
          <w:ilvl w:val="0"/>
          <w:numId w:val="9"/>
        </w:numPr>
        <w:rPr>
          <w:sz w:val="20"/>
          <w:szCs w:val="20"/>
        </w:rPr>
      </w:pPr>
      <w:r w:rsidRPr="002B730E">
        <w:rPr>
          <w:sz w:val="20"/>
          <w:szCs w:val="20"/>
        </w:rPr>
        <w:t>izkazuje izravnane prihodke in odhodke za izvajanje javne službe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4,</w:t>
      </w:r>
    </w:p>
    <w:p w14:paraId="4010D194" w14:textId="77777777" w:rsidR="009147E8" w:rsidRPr="002B730E" w:rsidRDefault="009147E8" w:rsidP="008A20DB">
      <w:pPr>
        <w:pStyle w:val="Odstavek"/>
        <w:numPr>
          <w:ilvl w:val="0"/>
          <w:numId w:val="9"/>
        </w:numPr>
        <w:rPr>
          <w:sz w:val="20"/>
          <w:szCs w:val="20"/>
        </w:rPr>
      </w:pPr>
      <w:r w:rsidRPr="002B730E">
        <w:rPr>
          <w:sz w:val="20"/>
          <w:szCs w:val="20"/>
        </w:rPr>
        <w:t>izkazuje vsaj izravnane prihodke in odhodke od prodaje blaga in storitev na trgu na obrazcu Izkaz prihodkov in odhodkov določenih uporabnikov po vrstah dejavnosti (priloga 3/B) Pravilnika o sestavljanju letnih poročil za proračun, proračunske uporabnike in d</w:t>
      </w:r>
      <w:r w:rsidR="002B730E">
        <w:rPr>
          <w:sz w:val="20"/>
          <w:szCs w:val="20"/>
        </w:rPr>
        <w:t>ruge osebe javnega prava (Ur.</w:t>
      </w:r>
      <w:r w:rsidRPr="002B730E">
        <w:rPr>
          <w:sz w:val="20"/>
          <w:szCs w:val="20"/>
        </w:rPr>
        <w:t xml:space="preserve"> l</w:t>
      </w:r>
      <w:r w:rsidR="00592448">
        <w:rPr>
          <w:sz w:val="20"/>
          <w:szCs w:val="20"/>
        </w:rPr>
        <w:t>.</w:t>
      </w:r>
      <w:r w:rsidRPr="002B730E">
        <w:rPr>
          <w:sz w:val="20"/>
          <w:szCs w:val="20"/>
        </w:rPr>
        <w:t xml:space="preserve"> RS, št. 115/02, </w:t>
      </w:r>
      <w:r w:rsidR="00592448">
        <w:rPr>
          <w:sz w:val="20"/>
          <w:szCs w:val="20"/>
        </w:rPr>
        <w:t>s spremembami in dopolnitvami</w:t>
      </w:r>
      <w:r w:rsidRPr="002B730E">
        <w:rPr>
          <w:sz w:val="20"/>
          <w:szCs w:val="20"/>
        </w:rPr>
        <w:t>) v seštevku AOP 691 + AOP 693 ali v seštevku AOP 692 + AOP 693 v stolpcu 5.</w:t>
      </w:r>
    </w:p>
    <w:p w14:paraId="6044FF65" w14:textId="77777777" w:rsidR="009D1898" w:rsidRDefault="009D1898" w:rsidP="00B105A7">
      <w:pPr>
        <w:pStyle w:val="ZADEVA"/>
        <w:tabs>
          <w:tab w:val="clear" w:pos="1701"/>
          <w:tab w:val="left" w:pos="0"/>
        </w:tabs>
        <w:ind w:left="0" w:firstLine="0"/>
        <w:jc w:val="both"/>
        <w:rPr>
          <w:rFonts w:cs="Arial"/>
          <w:b w:val="0"/>
          <w:szCs w:val="20"/>
          <w:lang w:val="sl-SI"/>
        </w:rPr>
      </w:pPr>
    </w:p>
    <w:p w14:paraId="52069D5B" w14:textId="77777777" w:rsidR="009147E8" w:rsidRDefault="002B730E" w:rsidP="00B105A7">
      <w:pPr>
        <w:pStyle w:val="ZADEVA"/>
        <w:tabs>
          <w:tab w:val="clear" w:pos="1701"/>
          <w:tab w:val="left" w:pos="0"/>
        </w:tabs>
        <w:ind w:left="0" w:firstLine="0"/>
        <w:jc w:val="both"/>
        <w:rPr>
          <w:b w:val="0"/>
          <w:lang w:val="sl-SI"/>
        </w:rPr>
      </w:pPr>
      <w:r w:rsidRPr="002B730E">
        <w:rPr>
          <w:b w:val="0"/>
          <w:lang w:val="sl-SI"/>
        </w:rPr>
        <w:t xml:space="preserve">V skladu z 9. členom uredbe se del plače za delovno uspešnost iz naslova prodaje blaga in storitev na trgu ne izplačuje za delo, ki je bilo že plačano na podlagi </w:t>
      </w:r>
      <w:proofErr w:type="spellStart"/>
      <w:r w:rsidRPr="002B730E">
        <w:rPr>
          <w:b w:val="0"/>
          <w:lang w:val="sl-SI"/>
        </w:rPr>
        <w:t>podjemne</w:t>
      </w:r>
      <w:proofErr w:type="spellEnd"/>
      <w:r w:rsidRPr="002B730E">
        <w:rPr>
          <w:b w:val="0"/>
          <w:lang w:val="sl-SI"/>
        </w:rPr>
        <w:t xml:space="preserve"> ali avtorske pogodbe.</w:t>
      </w:r>
    </w:p>
    <w:p w14:paraId="62CF99D4" w14:textId="77777777" w:rsidR="0026721F" w:rsidRDefault="0026721F" w:rsidP="00B105A7">
      <w:pPr>
        <w:pStyle w:val="ZADEVA"/>
        <w:tabs>
          <w:tab w:val="clear" w:pos="1701"/>
          <w:tab w:val="left" w:pos="0"/>
        </w:tabs>
        <w:ind w:left="0" w:firstLine="0"/>
        <w:jc w:val="both"/>
        <w:rPr>
          <w:rFonts w:cs="Arial"/>
          <w:b w:val="0"/>
          <w:szCs w:val="20"/>
          <w:lang w:val="sl-SI"/>
        </w:rPr>
      </w:pPr>
    </w:p>
    <w:p w14:paraId="514D37D3" w14:textId="77777777" w:rsidR="0026721F" w:rsidRPr="002B730E" w:rsidRDefault="0026721F" w:rsidP="00B105A7">
      <w:pPr>
        <w:pStyle w:val="ZADEVA"/>
        <w:tabs>
          <w:tab w:val="clear" w:pos="1701"/>
          <w:tab w:val="left" w:pos="0"/>
        </w:tabs>
        <w:ind w:left="0" w:firstLine="0"/>
        <w:jc w:val="both"/>
        <w:rPr>
          <w:rFonts w:cs="Arial"/>
          <w:b w:val="0"/>
          <w:szCs w:val="20"/>
          <w:lang w:val="sl-SI"/>
        </w:rPr>
      </w:pPr>
    </w:p>
    <w:p w14:paraId="1A638361" w14:textId="77777777" w:rsidR="00133A53" w:rsidRPr="00133A53" w:rsidRDefault="00133A53" w:rsidP="00133A53">
      <w:pPr>
        <w:pStyle w:val="ZADEVA"/>
        <w:numPr>
          <w:ilvl w:val="2"/>
          <w:numId w:val="4"/>
        </w:numPr>
        <w:tabs>
          <w:tab w:val="clear" w:pos="1701"/>
          <w:tab w:val="left" w:pos="0"/>
        </w:tabs>
        <w:jc w:val="both"/>
        <w:outlineLvl w:val="2"/>
        <w:rPr>
          <w:rFonts w:cs="Arial"/>
          <w:b w:val="0"/>
          <w:szCs w:val="20"/>
          <w:lang w:val="sl-SI"/>
        </w:rPr>
      </w:pPr>
      <w:bookmarkStart w:id="8" w:name="_Toc50966949"/>
      <w:r>
        <w:rPr>
          <w:b w:val="0"/>
          <w:lang w:val="sl-SI"/>
        </w:rPr>
        <w:t>Zakon o lekarniški dejavnosti (ZLD-1)</w:t>
      </w:r>
      <w:r w:rsidR="000A56A9">
        <w:rPr>
          <w:rStyle w:val="Sprotnaopomba-sklic"/>
          <w:b w:val="0"/>
          <w:lang w:val="sl-SI"/>
        </w:rPr>
        <w:footnoteReference w:id="8"/>
      </w:r>
      <w:bookmarkEnd w:id="8"/>
    </w:p>
    <w:p w14:paraId="76B3DF06" w14:textId="77777777" w:rsidR="00133A53" w:rsidRDefault="00133A53" w:rsidP="00133A53">
      <w:pPr>
        <w:pStyle w:val="ZADEVA"/>
        <w:tabs>
          <w:tab w:val="clear" w:pos="1701"/>
          <w:tab w:val="left" w:pos="0"/>
        </w:tabs>
        <w:ind w:left="0" w:firstLine="0"/>
        <w:jc w:val="both"/>
        <w:outlineLvl w:val="2"/>
        <w:rPr>
          <w:b w:val="0"/>
          <w:lang w:val="sl-SI"/>
        </w:rPr>
      </w:pPr>
    </w:p>
    <w:p w14:paraId="6D7FF19F" w14:textId="77777777" w:rsidR="00133A53" w:rsidRDefault="00133A53" w:rsidP="00133A53">
      <w:pPr>
        <w:pStyle w:val="ZADEVA"/>
        <w:tabs>
          <w:tab w:val="clear" w:pos="1701"/>
          <w:tab w:val="left" w:pos="0"/>
        </w:tabs>
        <w:ind w:left="0" w:firstLine="0"/>
        <w:jc w:val="both"/>
        <w:outlineLvl w:val="2"/>
        <w:rPr>
          <w:b w:val="0"/>
          <w:lang w:val="sl-SI"/>
        </w:rPr>
      </w:pPr>
      <w:bookmarkStart w:id="9" w:name="_Toc45695835"/>
      <w:bookmarkStart w:id="10" w:name="_Toc45788731"/>
      <w:bookmarkStart w:id="11" w:name="_Toc50966950"/>
      <w:r>
        <w:rPr>
          <w:b w:val="0"/>
          <w:lang w:val="sl-SI"/>
        </w:rPr>
        <w:t>V 16. členu ZLD-1 je določeno, da izvajalec lekarniške dejavnosti ne</w:t>
      </w:r>
      <w:r w:rsidRPr="00133A53">
        <w:rPr>
          <w:b w:val="0"/>
          <w:lang w:val="sl-SI"/>
        </w:rPr>
        <w:t xml:space="preserve"> glede na določbe drugih predpisov, ki urejajo pravila vodenja poslovnih knjig in izdelave računovodskih poročil, ločeno izkazuje podatke o finančnem in materialnem poslovanju, kar omogoča spremljanje poslovanja in prikaz izida poslovanja z javnimi sredstvi ločeno od spremljanja poslovanja z zasebnimi sredstvi.</w:t>
      </w:r>
      <w:bookmarkEnd w:id="9"/>
      <w:bookmarkEnd w:id="10"/>
      <w:bookmarkEnd w:id="11"/>
    </w:p>
    <w:p w14:paraId="6065581F" w14:textId="77777777" w:rsidR="000A56A9" w:rsidRDefault="000A56A9" w:rsidP="00133A53">
      <w:pPr>
        <w:pStyle w:val="ZADEVA"/>
        <w:tabs>
          <w:tab w:val="clear" w:pos="1701"/>
          <w:tab w:val="left" w:pos="0"/>
        </w:tabs>
        <w:ind w:left="0" w:firstLine="0"/>
        <w:jc w:val="both"/>
        <w:outlineLvl w:val="2"/>
        <w:rPr>
          <w:lang w:val="sl-SI"/>
        </w:rPr>
      </w:pPr>
    </w:p>
    <w:p w14:paraId="2AF284BD" w14:textId="77777777" w:rsidR="007451DE" w:rsidRDefault="007451DE" w:rsidP="00133A53">
      <w:pPr>
        <w:pStyle w:val="ZADEVA"/>
        <w:tabs>
          <w:tab w:val="clear" w:pos="1701"/>
          <w:tab w:val="left" w:pos="0"/>
        </w:tabs>
        <w:ind w:left="0" w:firstLine="0"/>
        <w:jc w:val="both"/>
        <w:outlineLvl w:val="2"/>
        <w:rPr>
          <w:lang w:val="sl-SI"/>
        </w:rPr>
      </w:pPr>
    </w:p>
    <w:p w14:paraId="34DB1A95" w14:textId="77777777" w:rsidR="00133A53" w:rsidRDefault="000A56A9" w:rsidP="000A56A9">
      <w:pPr>
        <w:pStyle w:val="ZADEVA"/>
        <w:numPr>
          <w:ilvl w:val="2"/>
          <w:numId w:val="4"/>
        </w:numPr>
        <w:tabs>
          <w:tab w:val="clear" w:pos="1701"/>
          <w:tab w:val="left" w:pos="0"/>
        </w:tabs>
        <w:jc w:val="both"/>
        <w:outlineLvl w:val="2"/>
        <w:rPr>
          <w:b w:val="0"/>
          <w:lang w:val="sl-SI"/>
        </w:rPr>
      </w:pPr>
      <w:bookmarkStart w:id="12" w:name="_Toc50966951"/>
      <w:r w:rsidRPr="000A56A9">
        <w:rPr>
          <w:b w:val="0"/>
          <w:lang w:val="sl-SI"/>
        </w:rPr>
        <w:t>Pravilnik o sestavljanju letnih poročil za proračun, proračunske uporabnike in druge osebe javnega prava</w:t>
      </w:r>
      <w:r>
        <w:rPr>
          <w:rStyle w:val="Sprotnaopomba-sklic"/>
          <w:b w:val="0"/>
          <w:lang w:val="sl-SI"/>
        </w:rPr>
        <w:footnoteReference w:id="9"/>
      </w:r>
      <w:bookmarkEnd w:id="12"/>
    </w:p>
    <w:p w14:paraId="54978A63" w14:textId="77777777" w:rsidR="000A56A9" w:rsidRPr="000A56A9" w:rsidRDefault="000A56A9" w:rsidP="000A56A9">
      <w:pPr>
        <w:pStyle w:val="ZADEVA"/>
        <w:tabs>
          <w:tab w:val="clear" w:pos="1701"/>
          <w:tab w:val="left" w:pos="0"/>
        </w:tabs>
        <w:ind w:left="720" w:firstLine="0"/>
        <w:jc w:val="both"/>
        <w:outlineLvl w:val="2"/>
        <w:rPr>
          <w:b w:val="0"/>
          <w:lang w:val="sl-SI"/>
        </w:rPr>
      </w:pPr>
    </w:p>
    <w:p w14:paraId="54A4E403" w14:textId="77777777" w:rsidR="00133A53" w:rsidRPr="002A4E67" w:rsidRDefault="00133A53" w:rsidP="002A4E67">
      <w:pPr>
        <w:pStyle w:val="Default"/>
        <w:spacing w:line="276" w:lineRule="auto"/>
        <w:jc w:val="both"/>
        <w:rPr>
          <w:sz w:val="20"/>
          <w:szCs w:val="20"/>
        </w:rPr>
      </w:pPr>
      <w:r w:rsidRPr="002A4E67">
        <w:rPr>
          <w:sz w:val="20"/>
          <w:szCs w:val="20"/>
        </w:rPr>
        <w:t xml:space="preserve">V 26. členu </w:t>
      </w:r>
      <w:r w:rsidR="000A56A9" w:rsidRPr="002A4E67">
        <w:rPr>
          <w:sz w:val="20"/>
          <w:szCs w:val="20"/>
        </w:rPr>
        <w:t xml:space="preserve">(Druge računovodske informacije) so kot ena izmed informacij, ki jih je potrebno v </w:t>
      </w:r>
      <w:r w:rsidRPr="002A4E67">
        <w:rPr>
          <w:sz w:val="20"/>
          <w:szCs w:val="20"/>
        </w:rPr>
        <w:t>računovodskih informacijah potrebno razkriti</w:t>
      </w:r>
      <w:r w:rsidR="000A56A9" w:rsidRPr="002A4E67">
        <w:rPr>
          <w:sz w:val="20"/>
          <w:szCs w:val="20"/>
        </w:rPr>
        <w:t xml:space="preserve"> tudi </w:t>
      </w:r>
      <w:r w:rsidRPr="002A4E67">
        <w:rPr>
          <w:sz w:val="20"/>
          <w:szCs w:val="20"/>
        </w:rPr>
        <w:t>sodila, če so bila ta uporabljena za razmejevanje prihodkov in odhodkov na dejavnost javne službe ter dejavnost prodaje blaga in storitev na trgu</w:t>
      </w:r>
      <w:r w:rsidR="000A56A9" w:rsidRPr="002A4E67">
        <w:rPr>
          <w:sz w:val="20"/>
          <w:szCs w:val="20"/>
        </w:rPr>
        <w:t>.</w:t>
      </w:r>
    </w:p>
    <w:p w14:paraId="54CC1E15" w14:textId="77777777" w:rsidR="002D6EC2" w:rsidRDefault="002D6EC2" w:rsidP="00B105A7">
      <w:pPr>
        <w:pStyle w:val="ZADEVA"/>
        <w:tabs>
          <w:tab w:val="clear" w:pos="1701"/>
          <w:tab w:val="left" w:pos="0"/>
        </w:tabs>
        <w:ind w:left="0" w:firstLine="0"/>
        <w:jc w:val="both"/>
        <w:rPr>
          <w:rFonts w:cs="Arial"/>
          <w:b w:val="0"/>
          <w:szCs w:val="20"/>
          <w:lang w:val="sl-SI"/>
        </w:rPr>
      </w:pPr>
    </w:p>
    <w:p w14:paraId="35AAE10C" w14:textId="77777777" w:rsidR="00B8578B" w:rsidRDefault="00B8578B" w:rsidP="00B105A7">
      <w:pPr>
        <w:pStyle w:val="ZADEVA"/>
        <w:tabs>
          <w:tab w:val="clear" w:pos="1701"/>
          <w:tab w:val="left" w:pos="0"/>
        </w:tabs>
        <w:ind w:left="0" w:firstLine="0"/>
        <w:jc w:val="both"/>
        <w:rPr>
          <w:rFonts w:cs="Arial"/>
          <w:b w:val="0"/>
          <w:szCs w:val="20"/>
          <w:lang w:val="sl-SI"/>
        </w:rPr>
      </w:pPr>
    </w:p>
    <w:p w14:paraId="778865E5" w14:textId="77777777" w:rsidR="00B96709" w:rsidRPr="008250DA" w:rsidRDefault="00B96709" w:rsidP="008A20DB">
      <w:pPr>
        <w:pStyle w:val="ZADEVA"/>
        <w:numPr>
          <w:ilvl w:val="1"/>
          <w:numId w:val="4"/>
        </w:numPr>
        <w:tabs>
          <w:tab w:val="clear" w:pos="1701"/>
          <w:tab w:val="left" w:pos="0"/>
        </w:tabs>
        <w:jc w:val="both"/>
        <w:outlineLvl w:val="1"/>
        <w:rPr>
          <w:rFonts w:cs="Arial"/>
          <w:szCs w:val="20"/>
          <w:lang w:val="sl-SI"/>
        </w:rPr>
      </w:pPr>
      <w:bookmarkStart w:id="13" w:name="_Toc50966952"/>
      <w:r>
        <w:rPr>
          <w:rFonts w:cs="Arial"/>
          <w:szCs w:val="20"/>
          <w:lang w:val="sl-SI"/>
        </w:rPr>
        <w:t>Razmejevanje med javno službo in tržno dejavnostjo</w:t>
      </w:r>
      <w:bookmarkEnd w:id="13"/>
    </w:p>
    <w:p w14:paraId="46B9E88B" w14:textId="77777777" w:rsidR="00B96709" w:rsidRDefault="00B96709" w:rsidP="00B105A7">
      <w:pPr>
        <w:pStyle w:val="ZADEVA"/>
        <w:tabs>
          <w:tab w:val="clear" w:pos="1701"/>
          <w:tab w:val="left" w:pos="0"/>
        </w:tabs>
        <w:ind w:left="0" w:firstLine="0"/>
        <w:jc w:val="both"/>
        <w:rPr>
          <w:rFonts w:cs="Arial"/>
          <w:b w:val="0"/>
          <w:szCs w:val="20"/>
          <w:lang w:val="sl-SI"/>
        </w:rPr>
      </w:pPr>
    </w:p>
    <w:p w14:paraId="651AFB21" w14:textId="77777777" w:rsidR="007451DE" w:rsidRDefault="007451DE" w:rsidP="00B105A7">
      <w:pPr>
        <w:pStyle w:val="ZADEVA"/>
        <w:tabs>
          <w:tab w:val="clear" w:pos="1701"/>
          <w:tab w:val="left" w:pos="0"/>
        </w:tabs>
        <w:ind w:left="0" w:firstLine="0"/>
        <w:jc w:val="both"/>
        <w:rPr>
          <w:rFonts w:cs="Arial"/>
          <w:b w:val="0"/>
          <w:szCs w:val="20"/>
          <w:lang w:val="sl-SI"/>
        </w:rPr>
      </w:pPr>
    </w:p>
    <w:p w14:paraId="57210AA3" w14:textId="77777777" w:rsidR="00DF3EE4" w:rsidRDefault="003003F8" w:rsidP="00B105A7">
      <w:pPr>
        <w:pStyle w:val="ZADEVA"/>
        <w:tabs>
          <w:tab w:val="clear" w:pos="1701"/>
          <w:tab w:val="left" w:pos="0"/>
        </w:tabs>
        <w:ind w:left="0" w:firstLine="0"/>
        <w:jc w:val="both"/>
        <w:rPr>
          <w:rFonts w:cs="Arial"/>
          <w:b w:val="0"/>
          <w:szCs w:val="20"/>
          <w:lang w:val="sl-SI"/>
        </w:rPr>
      </w:pPr>
      <w:r>
        <w:rPr>
          <w:rFonts w:cs="Arial"/>
          <w:b w:val="0"/>
          <w:szCs w:val="20"/>
          <w:lang w:val="sl-SI"/>
        </w:rPr>
        <w:t>Lekarne Maribor</w:t>
      </w:r>
      <w:r w:rsidR="00DA592F">
        <w:rPr>
          <w:rFonts w:cs="Arial"/>
          <w:b w:val="0"/>
          <w:szCs w:val="20"/>
          <w:lang w:val="sl-SI"/>
        </w:rPr>
        <w:t xml:space="preserve"> so</w:t>
      </w:r>
      <w:r w:rsidR="00B96709">
        <w:rPr>
          <w:rFonts w:cs="Arial"/>
          <w:b w:val="0"/>
          <w:szCs w:val="20"/>
          <w:lang w:val="sl-SI"/>
        </w:rPr>
        <w:t xml:space="preserve"> razmejevanje med javno službo in tržno dejavnostjo določil</w:t>
      </w:r>
      <w:r w:rsidR="00DA592F">
        <w:rPr>
          <w:rFonts w:cs="Arial"/>
          <w:b w:val="0"/>
          <w:szCs w:val="20"/>
          <w:lang w:val="sl-SI"/>
        </w:rPr>
        <w:t>e</w:t>
      </w:r>
      <w:r w:rsidR="00B96709">
        <w:rPr>
          <w:rFonts w:cs="Arial"/>
          <w:b w:val="0"/>
          <w:szCs w:val="20"/>
          <w:lang w:val="sl-SI"/>
        </w:rPr>
        <w:t xml:space="preserve"> </w:t>
      </w:r>
      <w:r w:rsidR="00DF3EE4">
        <w:rPr>
          <w:rFonts w:cs="Arial"/>
          <w:b w:val="0"/>
          <w:szCs w:val="20"/>
          <w:lang w:val="sl-SI"/>
        </w:rPr>
        <w:t xml:space="preserve">s Sodili za razmejevanje prihodkov in odhodkov na dejavnost izvajanja javne službe in dejavnost prodaje blaga in storitev na trgu. </w:t>
      </w:r>
    </w:p>
    <w:p w14:paraId="29A1ED67" w14:textId="77777777" w:rsidR="00DF3EE4" w:rsidRDefault="00DF3EE4" w:rsidP="00B105A7">
      <w:pPr>
        <w:pStyle w:val="ZADEVA"/>
        <w:tabs>
          <w:tab w:val="clear" w:pos="1701"/>
          <w:tab w:val="left" w:pos="0"/>
        </w:tabs>
        <w:ind w:left="0" w:firstLine="0"/>
        <w:jc w:val="both"/>
        <w:rPr>
          <w:rFonts w:cs="Arial"/>
          <w:b w:val="0"/>
          <w:szCs w:val="20"/>
          <w:lang w:val="sl-SI"/>
        </w:rPr>
      </w:pPr>
    </w:p>
    <w:p w14:paraId="441D4842" w14:textId="77777777" w:rsidR="007451DE" w:rsidRDefault="007451DE" w:rsidP="00B105A7">
      <w:pPr>
        <w:pStyle w:val="ZADEVA"/>
        <w:tabs>
          <w:tab w:val="clear" w:pos="1701"/>
          <w:tab w:val="left" w:pos="0"/>
        </w:tabs>
        <w:ind w:left="0" w:firstLine="0"/>
        <w:jc w:val="both"/>
        <w:rPr>
          <w:rFonts w:cs="Arial"/>
          <w:b w:val="0"/>
          <w:szCs w:val="20"/>
          <w:lang w:val="sl-SI"/>
        </w:rPr>
      </w:pPr>
    </w:p>
    <w:p w14:paraId="3269DC87" w14:textId="77777777" w:rsidR="0061584B" w:rsidRPr="00B22CD8" w:rsidRDefault="0061584B" w:rsidP="008A20DB">
      <w:pPr>
        <w:pStyle w:val="ZADEVA"/>
        <w:numPr>
          <w:ilvl w:val="2"/>
          <w:numId w:val="4"/>
        </w:numPr>
        <w:tabs>
          <w:tab w:val="clear" w:pos="1701"/>
          <w:tab w:val="left" w:pos="0"/>
        </w:tabs>
        <w:jc w:val="both"/>
        <w:outlineLvl w:val="2"/>
        <w:rPr>
          <w:rFonts w:cs="Arial"/>
          <w:b w:val="0"/>
          <w:szCs w:val="20"/>
          <w:lang w:val="sl-SI"/>
        </w:rPr>
      </w:pPr>
      <w:bookmarkStart w:id="14" w:name="_Toc50966953"/>
      <w:r>
        <w:rPr>
          <w:b w:val="0"/>
          <w:lang w:val="sl-SI"/>
        </w:rPr>
        <w:t>Sodila za razmejevanje prihodkov</w:t>
      </w:r>
      <w:bookmarkEnd w:id="14"/>
    </w:p>
    <w:p w14:paraId="223DE4A3" w14:textId="77777777" w:rsidR="0061584B" w:rsidRDefault="0061584B" w:rsidP="00B105A7">
      <w:pPr>
        <w:pStyle w:val="ZADEVA"/>
        <w:tabs>
          <w:tab w:val="clear" w:pos="1701"/>
          <w:tab w:val="left" w:pos="0"/>
        </w:tabs>
        <w:ind w:left="0" w:firstLine="0"/>
        <w:jc w:val="both"/>
        <w:rPr>
          <w:rFonts w:cs="Arial"/>
          <w:b w:val="0"/>
          <w:szCs w:val="20"/>
          <w:lang w:val="sl-SI"/>
        </w:rPr>
      </w:pPr>
    </w:p>
    <w:p w14:paraId="3B790088" w14:textId="77777777" w:rsidR="00621A80" w:rsidRDefault="00621A80" w:rsidP="00B105A7">
      <w:pPr>
        <w:pStyle w:val="ZADEVA"/>
        <w:tabs>
          <w:tab w:val="clear" w:pos="1701"/>
          <w:tab w:val="left" w:pos="0"/>
        </w:tabs>
        <w:ind w:left="0" w:firstLine="0"/>
        <w:jc w:val="both"/>
        <w:rPr>
          <w:rFonts w:cs="Arial"/>
          <w:b w:val="0"/>
          <w:szCs w:val="20"/>
          <w:lang w:val="sl-SI"/>
        </w:rPr>
      </w:pPr>
      <w:r>
        <w:rPr>
          <w:rFonts w:cs="Arial"/>
          <w:b w:val="0"/>
          <w:szCs w:val="20"/>
          <w:lang w:val="sl-SI"/>
        </w:rPr>
        <w:t>Kot prihodke javne</w:t>
      </w:r>
      <w:r w:rsidR="00652311">
        <w:rPr>
          <w:rFonts w:cs="Arial"/>
          <w:b w:val="0"/>
          <w:szCs w:val="20"/>
          <w:lang w:val="sl-SI"/>
        </w:rPr>
        <w:t xml:space="preserve"> zdravstvene</w:t>
      </w:r>
      <w:r>
        <w:rPr>
          <w:rFonts w:cs="Arial"/>
          <w:b w:val="0"/>
          <w:szCs w:val="20"/>
          <w:lang w:val="sl-SI"/>
        </w:rPr>
        <w:t xml:space="preserve"> službe</w:t>
      </w:r>
      <w:r w:rsidR="00652311">
        <w:rPr>
          <w:rFonts w:cs="Arial"/>
          <w:b w:val="0"/>
          <w:szCs w:val="20"/>
          <w:lang w:val="sl-SI"/>
        </w:rPr>
        <w:t xml:space="preserve"> (lekarniška dejavnost)</w:t>
      </w:r>
      <w:r>
        <w:rPr>
          <w:rFonts w:cs="Arial"/>
          <w:b w:val="0"/>
          <w:szCs w:val="20"/>
          <w:lang w:val="sl-SI"/>
        </w:rPr>
        <w:t xml:space="preserve"> </w:t>
      </w:r>
      <w:r w:rsidR="00652311">
        <w:rPr>
          <w:rFonts w:cs="Arial"/>
          <w:b w:val="0"/>
          <w:szCs w:val="20"/>
          <w:lang w:val="sl-SI"/>
        </w:rPr>
        <w:t xml:space="preserve">iz javnih virov </w:t>
      </w:r>
      <w:r w:rsidR="003003F8">
        <w:rPr>
          <w:rFonts w:cs="Arial"/>
          <w:b w:val="0"/>
          <w:szCs w:val="20"/>
          <w:lang w:val="sl-SI"/>
        </w:rPr>
        <w:t>Lekarne Maribor</w:t>
      </w:r>
      <w:r>
        <w:rPr>
          <w:rFonts w:cs="Arial"/>
          <w:b w:val="0"/>
          <w:szCs w:val="20"/>
          <w:lang w:val="sl-SI"/>
        </w:rPr>
        <w:t xml:space="preserve"> izkazujejo:</w:t>
      </w:r>
    </w:p>
    <w:p w14:paraId="2C16278A" w14:textId="77777777" w:rsidR="00621A80" w:rsidRDefault="00621A80" w:rsidP="008A20DB">
      <w:pPr>
        <w:pStyle w:val="ZADEVA"/>
        <w:numPr>
          <w:ilvl w:val="0"/>
          <w:numId w:val="11"/>
        </w:numPr>
        <w:tabs>
          <w:tab w:val="clear" w:pos="1701"/>
          <w:tab w:val="left" w:pos="0"/>
        </w:tabs>
        <w:jc w:val="both"/>
        <w:rPr>
          <w:rFonts w:cs="Arial"/>
          <w:b w:val="0"/>
          <w:szCs w:val="20"/>
          <w:lang w:val="sl-SI"/>
        </w:rPr>
      </w:pPr>
      <w:r>
        <w:rPr>
          <w:rFonts w:cs="Arial"/>
          <w:b w:val="0"/>
          <w:szCs w:val="20"/>
          <w:lang w:val="sl-SI"/>
        </w:rPr>
        <w:t>izdaj</w:t>
      </w:r>
      <w:r w:rsidR="00DF3EE4">
        <w:rPr>
          <w:rFonts w:cs="Arial"/>
          <w:b w:val="0"/>
          <w:szCs w:val="20"/>
          <w:lang w:val="sl-SI"/>
        </w:rPr>
        <w:t>o</w:t>
      </w:r>
      <w:r>
        <w:rPr>
          <w:rFonts w:cs="Arial"/>
          <w:b w:val="0"/>
          <w:szCs w:val="20"/>
          <w:lang w:val="sl-SI"/>
        </w:rPr>
        <w:t xml:space="preserve"> </w:t>
      </w:r>
      <w:r w:rsidR="00DF3EE4">
        <w:rPr>
          <w:rFonts w:cs="Arial"/>
          <w:b w:val="0"/>
          <w:szCs w:val="20"/>
          <w:lang w:val="sl-SI"/>
        </w:rPr>
        <w:t xml:space="preserve">gotovih in magistralnih </w:t>
      </w:r>
      <w:r>
        <w:rPr>
          <w:rFonts w:cs="Arial"/>
          <w:b w:val="0"/>
          <w:szCs w:val="20"/>
          <w:lang w:val="sl-SI"/>
        </w:rPr>
        <w:t xml:space="preserve">zdravil za </w:t>
      </w:r>
      <w:r w:rsidR="00DF3EE4">
        <w:rPr>
          <w:rFonts w:cs="Arial"/>
          <w:b w:val="0"/>
          <w:szCs w:val="20"/>
          <w:lang w:val="sl-SI"/>
        </w:rPr>
        <w:t xml:space="preserve">uporabo v </w:t>
      </w:r>
      <w:r>
        <w:rPr>
          <w:rFonts w:cs="Arial"/>
          <w:b w:val="0"/>
          <w:szCs w:val="20"/>
          <w:lang w:val="sl-SI"/>
        </w:rPr>
        <w:t>human</w:t>
      </w:r>
      <w:r w:rsidR="00DF3EE4">
        <w:rPr>
          <w:rFonts w:cs="Arial"/>
          <w:b w:val="0"/>
          <w:szCs w:val="20"/>
          <w:lang w:val="sl-SI"/>
        </w:rPr>
        <w:t>i medicini na zeleni recept v okviru pogodbeno dogovorjenega obsega dela na podlagi Splošnega dogovora (plačnik: ZZZS),</w:t>
      </w:r>
    </w:p>
    <w:p w14:paraId="68F7B392" w14:textId="77777777" w:rsidR="00DF3EE4" w:rsidRDefault="00DF3EE4" w:rsidP="008A20DB">
      <w:pPr>
        <w:pStyle w:val="ZADEVA"/>
        <w:numPr>
          <w:ilvl w:val="0"/>
          <w:numId w:val="11"/>
        </w:numPr>
        <w:tabs>
          <w:tab w:val="clear" w:pos="1701"/>
          <w:tab w:val="left" w:pos="0"/>
        </w:tabs>
        <w:jc w:val="both"/>
        <w:rPr>
          <w:rFonts w:cs="Arial"/>
          <w:b w:val="0"/>
          <w:szCs w:val="20"/>
          <w:lang w:val="sl-SI"/>
        </w:rPr>
      </w:pPr>
      <w:bookmarkStart w:id="15" w:name="_Hlk44397719"/>
      <w:r>
        <w:rPr>
          <w:rFonts w:cs="Arial"/>
          <w:b w:val="0"/>
          <w:szCs w:val="20"/>
          <w:lang w:val="sl-SI"/>
        </w:rPr>
        <w:t xml:space="preserve">izdajo galenskih zdravil za uporabo v humani medicini na zeleni recept v okviru dogovorjene cene ZZZS </w:t>
      </w:r>
      <w:bookmarkEnd w:id="15"/>
      <w:r>
        <w:rPr>
          <w:rFonts w:cs="Arial"/>
          <w:b w:val="0"/>
          <w:szCs w:val="20"/>
          <w:lang w:val="sl-SI"/>
        </w:rPr>
        <w:t xml:space="preserve">(plačnik: ZZZS), </w:t>
      </w:r>
    </w:p>
    <w:p w14:paraId="01B0CB19" w14:textId="77777777" w:rsidR="00DF3EE4" w:rsidRDefault="00DF3EE4" w:rsidP="008A20DB">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izdajo živil za posebne zdravstvene namene na zeleni recept v okviru dogovorjenega deleža </w:t>
      </w:r>
      <w:r w:rsidR="00284199">
        <w:rPr>
          <w:rFonts w:cs="Arial"/>
          <w:b w:val="0"/>
          <w:szCs w:val="20"/>
          <w:lang w:val="sl-SI"/>
        </w:rPr>
        <w:t>ZZZS (plačnik: ZZZS),</w:t>
      </w:r>
    </w:p>
    <w:p w14:paraId="766C3680" w14:textId="77777777" w:rsidR="00284199" w:rsidRDefault="00284199" w:rsidP="008A20DB">
      <w:pPr>
        <w:pStyle w:val="ZADEVA"/>
        <w:numPr>
          <w:ilvl w:val="0"/>
          <w:numId w:val="11"/>
        </w:numPr>
        <w:tabs>
          <w:tab w:val="clear" w:pos="1701"/>
          <w:tab w:val="left" w:pos="0"/>
        </w:tabs>
        <w:jc w:val="both"/>
        <w:rPr>
          <w:rFonts w:cs="Arial"/>
          <w:b w:val="0"/>
          <w:szCs w:val="20"/>
          <w:lang w:val="sl-SI"/>
        </w:rPr>
      </w:pPr>
      <w:r>
        <w:rPr>
          <w:rFonts w:cs="Arial"/>
          <w:b w:val="0"/>
          <w:szCs w:val="20"/>
          <w:lang w:val="sl-SI"/>
        </w:rPr>
        <w:t>izdajo gotovih in magistralnih zdravil za uporabo v humani medicini na naročilnice izvajalcev zdravstvene dejavnosti (plačnik: javni zdravstveni zavodi, zasebni zdravstveni zavodi),</w:t>
      </w:r>
    </w:p>
    <w:p w14:paraId="3073C417" w14:textId="77777777" w:rsidR="00284199" w:rsidRDefault="00284199" w:rsidP="008A20DB">
      <w:pPr>
        <w:pStyle w:val="ZADEVA"/>
        <w:numPr>
          <w:ilvl w:val="0"/>
          <w:numId w:val="11"/>
        </w:numPr>
        <w:tabs>
          <w:tab w:val="clear" w:pos="1701"/>
          <w:tab w:val="left" w:pos="0"/>
        </w:tabs>
        <w:jc w:val="both"/>
        <w:rPr>
          <w:rFonts w:cs="Arial"/>
          <w:b w:val="0"/>
          <w:szCs w:val="20"/>
          <w:lang w:val="sl-SI"/>
        </w:rPr>
      </w:pPr>
      <w:r>
        <w:rPr>
          <w:rFonts w:cs="Arial"/>
          <w:b w:val="0"/>
          <w:szCs w:val="20"/>
          <w:lang w:val="sl-SI"/>
        </w:rPr>
        <w:t>izvajanje metadonskega programa v okviru pogodbeno dogovorjenega obsega dela na podlagi Splošnega dogovora za Centre za zdravljenje odvisnosti od prepovedanih drog (plačnik: ZZZS),</w:t>
      </w:r>
    </w:p>
    <w:p w14:paraId="64366D03" w14:textId="77777777" w:rsidR="00284199" w:rsidRDefault="00284199" w:rsidP="008A20DB">
      <w:pPr>
        <w:pStyle w:val="ZADEVA"/>
        <w:numPr>
          <w:ilvl w:val="0"/>
          <w:numId w:val="11"/>
        </w:numPr>
        <w:tabs>
          <w:tab w:val="clear" w:pos="1701"/>
          <w:tab w:val="left" w:pos="0"/>
        </w:tabs>
        <w:jc w:val="both"/>
        <w:rPr>
          <w:rFonts w:cs="Arial"/>
          <w:b w:val="0"/>
          <w:szCs w:val="20"/>
          <w:lang w:val="sl-SI"/>
        </w:rPr>
      </w:pPr>
      <w:r>
        <w:rPr>
          <w:rFonts w:cs="Arial"/>
          <w:b w:val="0"/>
          <w:szCs w:val="20"/>
          <w:lang w:val="sl-SI"/>
        </w:rPr>
        <w:t xml:space="preserve">izvajanje farmacevtske obravnave pacienta – program </w:t>
      </w:r>
      <w:proofErr w:type="spellStart"/>
      <w:r>
        <w:rPr>
          <w:rFonts w:cs="Arial"/>
          <w:b w:val="0"/>
          <w:szCs w:val="20"/>
          <w:lang w:val="sl-SI"/>
        </w:rPr>
        <w:t>farmakoterapijskih</w:t>
      </w:r>
      <w:proofErr w:type="spellEnd"/>
      <w:r>
        <w:rPr>
          <w:rFonts w:cs="Arial"/>
          <w:b w:val="0"/>
          <w:szCs w:val="20"/>
          <w:lang w:val="sl-SI"/>
        </w:rPr>
        <w:t xml:space="preserve"> pregledov v okviru pogodbeno dogovorjenega obsega dela na podlagi Splošnega dogovora (plačnik: ZZZS),</w:t>
      </w:r>
    </w:p>
    <w:p w14:paraId="1700F0F2" w14:textId="77777777" w:rsidR="00284199" w:rsidRDefault="00284199" w:rsidP="008A20DB">
      <w:pPr>
        <w:pStyle w:val="ZADEVA"/>
        <w:numPr>
          <w:ilvl w:val="0"/>
          <w:numId w:val="11"/>
        </w:numPr>
        <w:tabs>
          <w:tab w:val="clear" w:pos="1701"/>
          <w:tab w:val="left" w:pos="0"/>
        </w:tabs>
        <w:jc w:val="both"/>
        <w:rPr>
          <w:rFonts w:cs="Arial"/>
          <w:b w:val="0"/>
          <w:szCs w:val="20"/>
          <w:lang w:val="sl-SI"/>
        </w:rPr>
      </w:pPr>
      <w:r>
        <w:rPr>
          <w:rFonts w:cs="Arial"/>
          <w:b w:val="0"/>
          <w:szCs w:val="20"/>
          <w:lang w:val="sl-SI"/>
        </w:rPr>
        <w:t>izvajanje dežurne službe v okviru pogodbeno dogovorjenega obsega dela na podlagi Splošnega dogovora (plačnik: ZZZS).</w:t>
      </w:r>
    </w:p>
    <w:p w14:paraId="1A283A20" w14:textId="77777777" w:rsidR="00621A80" w:rsidRDefault="00621A80" w:rsidP="00621A80">
      <w:pPr>
        <w:pStyle w:val="ZADEVA"/>
        <w:tabs>
          <w:tab w:val="clear" w:pos="1701"/>
          <w:tab w:val="left" w:pos="0"/>
        </w:tabs>
        <w:jc w:val="both"/>
        <w:rPr>
          <w:rFonts w:cs="Arial"/>
          <w:b w:val="0"/>
          <w:szCs w:val="20"/>
          <w:lang w:val="sl-SI"/>
        </w:rPr>
      </w:pPr>
    </w:p>
    <w:p w14:paraId="144A98AC" w14:textId="77777777" w:rsidR="00621A80" w:rsidRDefault="00621A80" w:rsidP="00621A80">
      <w:pPr>
        <w:pStyle w:val="ZADEVA"/>
        <w:tabs>
          <w:tab w:val="clear" w:pos="1701"/>
          <w:tab w:val="left" w:pos="0"/>
        </w:tabs>
        <w:ind w:left="0" w:firstLine="0"/>
        <w:jc w:val="both"/>
        <w:rPr>
          <w:rFonts w:cs="Arial"/>
          <w:b w:val="0"/>
          <w:szCs w:val="20"/>
          <w:lang w:val="sl-SI"/>
        </w:rPr>
      </w:pPr>
      <w:r>
        <w:rPr>
          <w:rFonts w:cs="Arial"/>
          <w:b w:val="0"/>
          <w:szCs w:val="20"/>
          <w:lang w:val="sl-SI"/>
        </w:rPr>
        <w:t xml:space="preserve">Kot prihodke </w:t>
      </w:r>
      <w:r w:rsidR="00652311">
        <w:rPr>
          <w:rFonts w:cs="Arial"/>
          <w:b w:val="0"/>
          <w:szCs w:val="20"/>
          <w:lang w:val="sl-SI"/>
        </w:rPr>
        <w:t>javne zdravstvene službe</w:t>
      </w:r>
      <w:r w:rsidR="0052097B">
        <w:rPr>
          <w:rFonts w:cs="Arial"/>
          <w:b w:val="0"/>
          <w:szCs w:val="20"/>
          <w:lang w:val="sl-SI"/>
        </w:rPr>
        <w:t xml:space="preserve"> (lekarniška dejavnost)</w:t>
      </w:r>
      <w:r w:rsidR="00652311">
        <w:rPr>
          <w:rFonts w:cs="Arial"/>
          <w:b w:val="0"/>
          <w:szCs w:val="20"/>
          <w:lang w:val="sl-SI"/>
        </w:rPr>
        <w:t xml:space="preserve"> iz nejavnih (zasebnih) virov </w:t>
      </w:r>
      <w:r w:rsidR="003003F8">
        <w:rPr>
          <w:rFonts w:cs="Arial"/>
          <w:b w:val="0"/>
          <w:szCs w:val="20"/>
          <w:lang w:val="sl-SI"/>
        </w:rPr>
        <w:t>Lekarne Maribor</w:t>
      </w:r>
      <w:r>
        <w:rPr>
          <w:rFonts w:cs="Arial"/>
          <w:b w:val="0"/>
          <w:szCs w:val="20"/>
          <w:lang w:val="sl-SI"/>
        </w:rPr>
        <w:t xml:space="preserve"> izkazujejo:</w:t>
      </w:r>
    </w:p>
    <w:p w14:paraId="0CCFB70F" w14:textId="77777777" w:rsidR="00C77CBD" w:rsidRDefault="00C77CBD" w:rsidP="008A20DB">
      <w:pPr>
        <w:numPr>
          <w:ilvl w:val="0"/>
          <w:numId w:val="12"/>
        </w:numPr>
        <w:rPr>
          <w:rFonts w:cs="Arial"/>
          <w:szCs w:val="20"/>
        </w:rPr>
      </w:pPr>
      <w:r w:rsidRPr="00C77CBD">
        <w:rPr>
          <w:rFonts w:cs="Arial"/>
          <w:szCs w:val="20"/>
        </w:rPr>
        <w:t xml:space="preserve">izdajo gotovih in magistralnih zdravil za uporabo v humani medicini na zeleni recept v okviru pogodbeno dogovorjenega obsega dela na podlagi Splošnega dogovora (plačnik: </w:t>
      </w:r>
      <w:r>
        <w:rPr>
          <w:rFonts w:cs="Arial"/>
          <w:szCs w:val="20"/>
        </w:rPr>
        <w:t>PZZ</w:t>
      </w:r>
      <w:r w:rsidR="001A627A">
        <w:rPr>
          <w:rStyle w:val="Sprotnaopomba-sklic"/>
          <w:rFonts w:cs="Arial"/>
          <w:szCs w:val="20"/>
        </w:rPr>
        <w:footnoteReference w:id="10"/>
      </w:r>
      <w:r>
        <w:rPr>
          <w:rFonts w:cs="Arial"/>
          <w:szCs w:val="20"/>
        </w:rPr>
        <w:t xml:space="preserve"> v imenu zavarovanih fizičnih oseb ter fizične osebe, ki niso dopolnilno zavarovane. V primeru cen zdravil, ki so nad priznano ceno ZZZS gre še za doplačilo zavarovanca ne glede na sklenjena zavarovanja</w:t>
      </w:r>
      <w:r w:rsidRPr="00C77CBD">
        <w:rPr>
          <w:rFonts w:cs="Arial"/>
          <w:szCs w:val="20"/>
        </w:rPr>
        <w:t>),</w:t>
      </w:r>
    </w:p>
    <w:p w14:paraId="17AE733F" w14:textId="77777777" w:rsidR="00C77CBD" w:rsidRPr="00C77CBD" w:rsidRDefault="00C77CBD" w:rsidP="008A20DB">
      <w:pPr>
        <w:numPr>
          <w:ilvl w:val="0"/>
          <w:numId w:val="12"/>
        </w:numPr>
        <w:rPr>
          <w:rFonts w:cs="Arial"/>
          <w:szCs w:val="20"/>
        </w:rPr>
      </w:pPr>
      <w:r w:rsidRPr="00C77CBD">
        <w:rPr>
          <w:rFonts w:cs="Arial"/>
          <w:szCs w:val="20"/>
        </w:rPr>
        <w:t>izdajo galenskih zdravil za uporabo v humani medicini na zeleni recept v okviru (plačnik: PZZ v imenu zavarovanih fizičnih oseb ter fizične osebe, ki niso dopolnilno zavarovane. V primeru cen zdravil, ki so nad priznano ceno ZZZS gre še za doplačilo zavarovanca ne glede na sklenjena zavarovanja),dogovorjene cene ZZZS</w:t>
      </w:r>
      <w:r>
        <w:rPr>
          <w:rFonts w:cs="Arial"/>
          <w:szCs w:val="20"/>
        </w:rPr>
        <w:t>),</w:t>
      </w:r>
    </w:p>
    <w:p w14:paraId="1A880597" w14:textId="77777777" w:rsidR="00C77CBD" w:rsidRPr="00C77CBD" w:rsidRDefault="00C77CBD" w:rsidP="008A20DB">
      <w:pPr>
        <w:numPr>
          <w:ilvl w:val="0"/>
          <w:numId w:val="12"/>
        </w:numPr>
        <w:rPr>
          <w:rFonts w:cs="Arial"/>
          <w:szCs w:val="20"/>
        </w:rPr>
      </w:pPr>
      <w:r w:rsidRPr="00C77CBD">
        <w:rPr>
          <w:rFonts w:cs="Arial"/>
          <w:szCs w:val="20"/>
        </w:rPr>
        <w:t xml:space="preserve">izdajo živil za posebne zdravstvene namene na zeleni recept </w:t>
      </w:r>
      <w:r>
        <w:rPr>
          <w:rFonts w:cs="Arial"/>
          <w:szCs w:val="20"/>
        </w:rPr>
        <w:t xml:space="preserve">nad dogovorjenim deležem </w:t>
      </w:r>
      <w:r w:rsidRPr="00C77CBD">
        <w:rPr>
          <w:rFonts w:cs="Arial"/>
          <w:szCs w:val="20"/>
        </w:rPr>
        <w:t>ZZZS (plačnik: PZZ v imenu zavarovanih fizičnih oseb ter fizične osebe, ki niso dopolnilno zavarovane. V primeru cen zdravil, ki so nad priznano ceno ZZZS gre še za doplačilo zavarovanca ne glede na sklenjena zavarovanja),</w:t>
      </w:r>
    </w:p>
    <w:p w14:paraId="6F4B3331" w14:textId="77777777" w:rsidR="0061584B" w:rsidRDefault="00C77CBD" w:rsidP="008A20DB">
      <w:pPr>
        <w:pStyle w:val="ZADEVA"/>
        <w:numPr>
          <w:ilvl w:val="0"/>
          <w:numId w:val="12"/>
        </w:numPr>
        <w:tabs>
          <w:tab w:val="clear" w:pos="1701"/>
          <w:tab w:val="left" w:pos="0"/>
        </w:tabs>
        <w:jc w:val="both"/>
        <w:rPr>
          <w:rFonts w:cs="Arial"/>
          <w:b w:val="0"/>
          <w:szCs w:val="20"/>
          <w:lang w:val="sl-SI"/>
        </w:rPr>
      </w:pPr>
      <w:r w:rsidRPr="00C77CBD">
        <w:rPr>
          <w:rFonts w:cs="Arial"/>
          <w:b w:val="0"/>
          <w:szCs w:val="20"/>
          <w:lang w:val="sl-SI"/>
        </w:rPr>
        <w:t>izdajo gotovih in magistralnih zdravil za uporabo v humani medicini na</w:t>
      </w:r>
      <w:r>
        <w:rPr>
          <w:rFonts w:cs="Arial"/>
          <w:b w:val="0"/>
          <w:szCs w:val="20"/>
          <w:lang w:val="sl-SI"/>
        </w:rPr>
        <w:t xml:space="preserve"> beli-samoplačniški, </w:t>
      </w:r>
      <w:proofErr w:type="spellStart"/>
      <w:r>
        <w:rPr>
          <w:rFonts w:cs="Arial"/>
          <w:b w:val="0"/>
          <w:szCs w:val="20"/>
          <w:lang w:val="sl-SI"/>
        </w:rPr>
        <w:t>privat</w:t>
      </w:r>
      <w:proofErr w:type="spellEnd"/>
      <w:r>
        <w:rPr>
          <w:rFonts w:cs="Arial"/>
          <w:b w:val="0"/>
          <w:szCs w:val="20"/>
          <w:lang w:val="sl-SI"/>
        </w:rPr>
        <w:t xml:space="preserve"> recept (plačnik: fizična oseba v celoti oz. PZZ nadstandard)</w:t>
      </w:r>
      <w:r w:rsidR="0061584B">
        <w:rPr>
          <w:rFonts w:cs="Arial"/>
          <w:b w:val="0"/>
          <w:szCs w:val="20"/>
          <w:lang w:val="sl-SI"/>
        </w:rPr>
        <w:t>,</w:t>
      </w:r>
    </w:p>
    <w:p w14:paraId="32F7C7A0" w14:textId="77777777" w:rsidR="00652311" w:rsidRDefault="00652311" w:rsidP="008A20DB">
      <w:pPr>
        <w:pStyle w:val="ZADEVA"/>
        <w:numPr>
          <w:ilvl w:val="0"/>
          <w:numId w:val="12"/>
        </w:numPr>
        <w:tabs>
          <w:tab w:val="clear" w:pos="1701"/>
          <w:tab w:val="left" w:pos="0"/>
        </w:tabs>
        <w:jc w:val="both"/>
        <w:rPr>
          <w:rFonts w:cs="Arial"/>
          <w:b w:val="0"/>
          <w:szCs w:val="20"/>
          <w:lang w:val="sl-SI"/>
        </w:rPr>
      </w:pPr>
      <w:r>
        <w:rPr>
          <w:rFonts w:cs="Arial"/>
          <w:b w:val="0"/>
          <w:szCs w:val="20"/>
          <w:lang w:val="sl-SI"/>
        </w:rPr>
        <w:t>izdajo gotovih zdravil za uporabo v humani medicini brez recepta, ki se izdajajo v mreži lek. Dejavnosti (plačnik: fizične in pravne osebe),</w:t>
      </w:r>
    </w:p>
    <w:p w14:paraId="66B22375" w14:textId="77777777" w:rsidR="00652311" w:rsidRDefault="00652311" w:rsidP="008A20DB">
      <w:pPr>
        <w:pStyle w:val="ZADEVA"/>
        <w:numPr>
          <w:ilvl w:val="0"/>
          <w:numId w:val="12"/>
        </w:numPr>
        <w:tabs>
          <w:tab w:val="clear" w:pos="1701"/>
          <w:tab w:val="left" w:pos="0"/>
        </w:tabs>
        <w:jc w:val="both"/>
        <w:rPr>
          <w:rFonts w:cs="Arial"/>
          <w:b w:val="0"/>
          <w:szCs w:val="20"/>
          <w:lang w:val="sl-SI"/>
        </w:rPr>
      </w:pPr>
      <w:r>
        <w:rPr>
          <w:rFonts w:cs="Arial"/>
          <w:b w:val="0"/>
          <w:szCs w:val="20"/>
          <w:lang w:val="sl-SI"/>
        </w:rPr>
        <w:t>izdajo gotovih in magistralnih zdravil za uporabo v veterinarski medicini na recept in brez recepta (plačnik: fizične osebe),</w:t>
      </w:r>
    </w:p>
    <w:p w14:paraId="5B0733A4" w14:textId="77777777" w:rsidR="00652311" w:rsidRDefault="00652311" w:rsidP="008A20DB">
      <w:pPr>
        <w:pStyle w:val="ZADEVA"/>
        <w:numPr>
          <w:ilvl w:val="0"/>
          <w:numId w:val="12"/>
        </w:numPr>
        <w:tabs>
          <w:tab w:val="clear" w:pos="1701"/>
          <w:tab w:val="left" w:pos="0"/>
        </w:tabs>
        <w:jc w:val="both"/>
        <w:rPr>
          <w:rFonts w:cs="Arial"/>
          <w:b w:val="0"/>
          <w:szCs w:val="20"/>
          <w:lang w:val="sl-SI"/>
        </w:rPr>
      </w:pPr>
      <w:r>
        <w:rPr>
          <w:rFonts w:cs="Arial"/>
          <w:b w:val="0"/>
          <w:szCs w:val="20"/>
          <w:lang w:val="sl-SI"/>
        </w:rPr>
        <w:t>izvajanje farmacevtske obravnave pacienta – pregled uporabe zdravil, osebna kartica zdravil (plačnik: fizične osebe),</w:t>
      </w:r>
    </w:p>
    <w:p w14:paraId="3E55093F" w14:textId="77777777" w:rsidR="00652311" w:rsidRDefault="00652311" w:rsidP="008A20DB">
      <w:pPr>
        <w:pStyle w:val="ZADEVA"/>
        <w:numPr>
          <w:ilvl w:val="0"/>
          <w:numId w:val="12"/>
        </w:numPr>
        <w:tabs>
          <w:tab w:val="clear" w:pos="1701"/>
          <w:tab w:val="left" w:pos="0"/>
        </w:tabs>
        <w:jc w:val="both"/>
        <w:rPr>
          <w:rFonts w:cs="Arial"/>
          <w:b w:val="0"/>
          <w:szCs w:val="20"/>
          <w:lang w:val="sl-SI"/>
        </w:rPr>
      </w:pPr>
      <w:r>
        <w:rPr>
          <w:rFonts w:cs="Arial"/>
          <w:b w:val="0"/>
          <w:szCs w:val="20"/>
          <w:lang w:val="sl-SI"/>
        </w:rPr>
        <w:lastRenderedPageBreak/>
        <w:t>iz naslova nivelacij zalog zdravil ob znižanju nabavnih cen zdravil (plačnik: imetnik dovoljenja za promet z zdravilom oz. izvajalec v njegovem imenu),</w:t>
      </w:r>
    </w:p>
    <w:p w14:paraId="5F509A97" w14:textId="77777777" w:rsidR="00652311" w:rsidRDefault="00652311" w:rsidP="008A20DB">
      <w:pPr>
        <w:pStyle w:val="ZADEVA"/>
        <w:numPr>
          <w:ilvl w:val="0"/>
          <w:numId w:val="12"/>
        </w:numPr>
        <w:tabs>
          <w:tab w:val="clear" w:pos="1701"/>
          <w:tab w:val="left" w:pos="0"/>
        </w:tabs>
        <w:jc w:val="both"/>
        <w:rPr>
          <w:rFonts w:cs="Arial"/>
          <w:b w:val="0"/>
          <w:szCs w:val="20"/>
          <w:lang w:val="sl-SI"/>
        </w:rPr>
      </w:pPr>
      <w:r>
        <w:rPr>
          <w:rFonts w:cs="Arial"/>
          <w:b w:val="0"/>
          <w:szCs w:val="20"/>
          <w:lang w:val="sl-SI"/>
        </w:rPr>
        <w:t>iz naslova odvzema zalog zdravil za potrebe inšpekcijskih pregledov (plačnik: imetnik dovoljenja za promet z zdravilom).</w:t>
      </w:r>
    </w:p>
    <w:p w14:paraId="3247717E" w14:textId="77777777" w:rsidR="0052097B" w:rsidRDefault="0052097B" w:rsidP="0052097B">
      <w:pPr>
        <w:pStyle w:val="ZADEVA"/>
        <w:tabs>
          <w:tab w:val="clear" w:pos="1701"/>
          <w:tab w:val="left" w:pos="0"/>
        </w:tabs>
        <w:jc w:val="both"/>
        <w:rPr>
          <w:rFonts w:cs="Arial"/>
          <w:b w:val="0"/>
          <w:szCs w:val="20"/>
          <w:lang w:val="sl-SI"/>
        </w:rPr>
      </w:pPr>
    </w:p>
    <w:p w14:paraId="79D9B20E" w14:textId="77777777" w:rsidR="0052097B" w:rsidRDefault="0052097B" w:rsidP="0052097B">
      <w:pPr>
        <w:pStyle w:val="ZADEVA"/>
        <w:tabs>
          <w:tab w:val="clear" w:pos="1701"/>
          <w:tab w:val="left" w:pos="0"/>
        </w:tabs>
        <w:ind w:left="0" w:firstLine="0"/>
        <w:jc w:val="both"/>
        <w:rPr>
          <w:rFonts w:cs="Arial"/>
          <w:b w:val="0"/>
          <w:szCs w:val="20"/>
          <w:lang w:val="sl-SI"/>
        </w:rPr>
      </w:pPr>
      <w:r>
        <w:rPr>
          <w:rFonts w:cs="Arial"/>
          <w:b w:val="0"/>
          <w:szCs w:val="20"/>
          <w:lang w:val="sl-SI"/>
        </w:rPr>
        <w:t>Kot prihodke tržne dejavnosti (druga dejavnost lekarn) iz javnih virov Lekarne Maribor izkazujejo:</w:t>
      </w:r>
    </w:p>
    <w:p w14:paraId="2F90C7A3" w14:textId="77777777" w:rsidR="00652311" w:rsidRPr="0052097B" w:rsidRDefault="0052097B"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prodajo medicinskih pripomočkov na naročilnico ZZZS v okviru cenovnih standardov (plačnik: ZZZS).</w:t>
      </w:r>
    </w:p>
    <w:p w14:paraId="60477821" w14:textId="77777777" w:rsidR="0052097B" w:rsidRDefault="0052097B" w:rsidP="0052097B">
      <w:pPr>
        <w:pStyle w:val="ZADEVA"/>
        <w:tabs>
          <w:tab w:val="clear" w:pos="1701"/>
          <w:tab w:val="left" w:pos="0"/>
        </w:tabs>
        <w:jc w:val="both"/>
        <w:rPr>
          <w:rFonts w:cs="Arial"/>
          <w:b w:val="0"/>
          <w:szCs w:val="20"/>
          <w:lang w:val="sl-SI"/>
        </w:rPr>
      </w:pPr>
    </w:p>
    <w:p w14:paraId="30D86181" w14:textId="77777777" w:rsidR="0052097B" w:rsidRDefault="0052097B" w:rsidP="0052097B">
      <w:pPr>
        <w:pStyle w:val="ZADEVA"/>
        <w:tabs>
          <w:tab w:val="clear" w:pos="1701"/>
          <w:tab w:val="left" w:pos="0"/>
        </w:tabs>
        <w:ind w:left="0" w:firstLine="0"/>
        <w:jc w:val="both"/>
        <w:rPr>
          <w:rFonts w:cs="Arial"/>
          <w:b w:val="0"/>
          <w:szCs w:val="20"/>
          <w:lang w:val="sl-SI"/>
        </w:rPr>
      </w:pPr>
      <w:r>
        <w:rPr>
          <w:rFonts w:cs="Arial"/>
          <w:b w:val="0"/>
          <w:szCs w:val="20"/>
          <w:lang w:val="sl-SI"/>
        </w:rPr>
        <w:t>Kot prihodke tržne dejavnosti (druga dejavnost lekarn) iz nejavnih (zasebnih) virov Lekarne Maribor izkazujejo:</w:t>
      </w:r>
    </w:p>
    <w:p w14:paraId="782171B2" w14:textId="77777777" w:rsidR="0052097B" w:rsidRPr="001A627A" w:rsidRDefault="0052097B" w:rsidP="008A20DB">
      <w:pPr>
        <w:pStyle w:val="ZADEVA"/>
        <w:numPr>
          <w:ilvl w:val="0"/>
          <w:numId w:val="12"/>
        </w:numPr>
        <w:tabs>
          <w:tab w:val="clear" w:pos="1701"/>
          <w:tab w:val="left" w:pos="0"/>
        </w:tabs>
        <w:jc w:val="both"/>
        <w:rPr>
          <w:rFonts w:cs="Arial"/>
          <w:bCs/>
          <w:szCs w:val="20"/>
          <w:lang w:val="sl-SI"/>
        </w:rPr>
      </w:pPr>
      <w:r w:rsidRPr="0052097B">
        <w:rPr>
          <w:rFonts w:cs="Arial"/>
          <w:b w:val="0"/>
          <w:szCs w:val="20"/>
          <w:lang w:val="sl-SI"/>
        </w:rPr>
        <w:t>prodajo medicinskih pripomočkov na naročilnico ZZZS v okviru cenovnih standardov (plačnik: PZZ v imenu zavarovanih fizičnih oseb ter fizične osebe, ki niso dopolnilno zavarovane. V primeru cen zdravil, ki so nad priznano ceno ZZZS gre še za doplačilo zavarovanca ne glede na sklenjena zavarovanja</w:t>
      </w:r>
      <w:r w:rsidR="001A627A">
        <w:rPr>
          <w:rFonts w:cs="Arial"/>
          <w:b w:val="0"/>
          <w:szCs w:val="20"/>
          <w:lang w:val="sl-SI"/>
        </w:rPr>
        <w:t>),</w:t>
      </w:r>
    </w:p>
    <w:p w14:paraId="36139FB8"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prodajo medicinskih pripomočkov, zdravil in živil za posebne zdravstvene namene, ki se lahko prodajajo tudi izven mreže lekarniške dejavnosti (plačnik: fizične in pravne osebe),</w:t>
      </w:r>
    </w:p>
    <w:p w14:paraId="29E3189B"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prodajo prehranskih dopolnil, živil za posebne prehranske namene, živila za posebne zdravstvene namene in druga živila (plačnik: fizične in pravne osebe),</w:t>
      </w:r>
    </w:p>
    <w:p w14:paraId="0833C615"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pridajo kozmetičnih in drugih izdelkov za nego in zaščito ljudi ter sredstva in predmeti za nego in lajšanje težav pacientov (plačnik: fizične in pravne osebe),</w:t>
      </w:r>
    </w:p>
    <w:p w14:paraId="4542C9F4"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prodaja galenskih izdelkov (plačnik: fizične in pravne osebe),</w:t>
      </w:r>
    </w:p>
    <w:p w14:paraId="2E4A6391"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prodaja veterinarskih izdelkov (plačnik: fizične in pravne osebe),</w:t>
      </w:r>
    </w:p>
    <w:p w14:paraId="76DA87EA"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 xml:space="preserve">prodaja drugih vrst izdelkov, ki se v skladu s sklepom UO LZS prodajajo v lekarnah (laboratorijski pribor, izdelki namenjeni dezinfekciji in dezinsekciji, </w:t>
      </w:r>
      <w:proofErr w:type="spellStart"/>
      <w:r>
        <w:rPr>
          <w:rFonts w:cs="Arial"/>
          <w:b w:val="0"/>
          <w:szCs w:val="20"/>
          <w:lang w:val="sl-SI"/>
        </w:rPr>
        <w:t>biocidni</w:t>
      </w:r>
      <w:proofErr w:type="spellEnd"/>
      <w:r>
        <w:rPr>
          <w:rFonts w:cs="Arial"/>
          <w:b w:val="0"/>
          <w:szCs w:val="20"/>
          <w:lang w:val="sl-SI"/>
        </w:rPr>
        <w:t xml:space="preserve"> izdelki in kemikalije, strokovna literatura, namenjena pacientom) (plačnik: fizične in pravne osebe),</w:t>
      </w:r>
    </w:p>
    <w:p w14:paraId="389D1ED5"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 xml:space="preserve">izvajanja </w:t>
      </w:r>
      <w:proofErr w:type="spellStart"/>
      <w:r>
        <w:rPr>
          <w:rFonts w:cs="Arial"/>
          <w:b w:val="0"/>
          <w:szCs w:val="20"/>
          <w:lang w:val="sl-SI"/>
        </w:rPr>
        <w:t>samodiagnostičnih</w:t>
      </w:r>
      <w:proofErr w:type="spellEnd"/>
      <w:r>
        <w:rPr>
          <w:rFonts w:cs="Arial"/>
          <w:b w:val="0"/>
          <w:szCs w:val="20"/>
          <w:lang w:val="sl-SI"/>
        </w:rPr>
        <w:t xml:space="preserve"> meritev in testov (biometrične storitve) (plačnik: fizične in pravne osebe),</w:t>
      </w:r>
    </w:p>
    <w:p w14:paraId="7EB4B0E9"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storitve s področja krepitve in varovanja zdravja (plačnik: fizične in pravne osebe),</w:t>
      </w:r>
    </w:p>
    <w:p w14:paraId="74F3CB2F"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druge storitve, povezane z lekarniško dejavnostjo – obdelava podatkov za PZZ (plačnik: PZZ),</w:t>
      </w:r>
    </w:p>
    <w:p w14:paraId="47C6C3AF"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druge storitve, povezane z lekarniško dejavnostjo – oddajanje prostorov v najem, oglaševanje v prostorih lekarne, spletne strani… (plačnik: fizične in pravne osebe),</w:t>
      </w:r>
    </w:p>
    <w:p w14:paraId="2F4DE2EC"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iz naslova pedagoško-izobraževalne dejavnosti (plačnik: pravne osebe),</w:t>
      </w:r>
    </w:p>
    <w:p w14:paraId="5A07431C" w14:textId="77777777" w:rsidR="001A627A" w:rsidRPr="001A627A" w:rsidRDefault="001A627A" w:rsidP="008A20DB">
      <w:pPr>
        <w:pStyle w:val="ZADEVA"/>
        <w:numPr>
          <w:ilvl w:val="0"/>
          <w:numId w:val="12"/>
        </w:numPr>
        <w:tabs>
          <w:tab w:val="clear" w:pos="1701"/>
          <w:tab w:val="left" w:pos="0"/>
        </w:tabs>
        <w:jc w:val="both"/>
        <w:rPr>
          <w:rFonts w:cs="Arial"/>
          <w:bCs/>
          <w:szCs w:val="20"/>
          <w:lang w:val="sl-SI"/>
        </w:rPr>
      </w:pPr>
      <w:r>
        <w:rPr>
          <w:rFonts w:cs="Arial"/>
          <w:b w:val="0"/>
          <w:szCs w:val="20"/>
          <w:lang w:val="sl-SI"/>
        </w:rPr>
        <w:t>iz naslova opravljanja dežurne službe – taksa za tržno blago (plačnik: fizične osebe).</w:t>
      </w:r>
    </w:p>
    <w:p w14:paraId="63A67F08" w14:textId="77777777" w:rsidR="0061584B" w:rsidRDefault="0061584B" w:rsidP="0061584B">
      <w:pPr>
        <w:pStyle w:val="ZADEVA"/>
        <w:tabs>
          <w:tab w:val="clear" w:pos="1701"/>
          <w:tab w:val="left" w:pos="0"/>
        </w:tabs>
        <w:jc w:val="both"/>
        <w:rPr>
          <w:rFonts w:cs="Arial"/>
          <w:b w:val="0"/>
          <w:szCs w:val="20"/>
          <w:lang w:val="sl-SI"/>
        </w:rPr>
      </w:pPr>
    </w:p>
    <w:p w14:paraId="05644B66" w14:textId="77777777" w:rsidR="00A203BC" w:rsidRDefault="00A203BC" w:rsidP="0061584B">
      <w:pPr>
        <w:pStyle w:val="ZADEVA"/>
        <w:tabs>
          <w:tab w:val="clear" w:pos="1701"/>
          <w:tab w:val="left" w:pos="0"/>
        </w:tabs>
        <w:ind w:left="0" w:firstLine="0"/>
        <w:jc w:val="both"/>
        <w:rPr>
          <w:rFonts w:cs="Arial"/>
          <w:b w:val="0"/>
          <w:szCs w:val="20"/>
          <w:lang w:val="sl-SI"/>
        </w:rPr>
      </w:pPr>
      <w:r>
        <w:rPr>
          <w:rFonts w:cs="Arial"/>
          <w:b w:val="0"/>
          <w:szCs w:val="20"/>
          <w:lang w:val="sl-SI"/>
        </w:rPr>
        <w:t xml:space="preserve">Med ostale prihodke financiranja, </w:t>
      </w:r>
      <w:proofErr w:type="spellStart"/>
      <w:r>
        <w:rPr>
          <w:rFonts w:cs="Arial"/>
          <w:b w:val="0"/>
          <w:szCs w:val="20"/>
          <w:lang w:val="sl-SI"/>
        </w:rPr>
        <w:t>prevrednot</w:t>
      </w:r>
      <w:r w:rsidR="005B1403">
        <w:rPr>
          <w:rFonts w:cs="Arial"/>
          <w:b w:val="0"/>
          <w:szCs w:val="20"/>
          <w:lang w:val="sl-SI"/>
        </w:rPr>
        <w:t>o</w:t>
      </w:r>
      <w:r>
        <w:rPr>
          <w:rFonts w:cs="Arial"/>
          <w:b w:val="0"/>
          <w:szCs w:val="20"/>
          <w:lang w:val="sl-SI"/>
        </w:rPr>
        <w:t>valne</w:t>
      </w:r>
      <w:proofErr w:type="spellEnd"/>
      <w:r>
        <w:rPr>
          <w:rFonts w:cs="Arial"/>
          <w:b w:val="0"/>
          <w:szCs w:val="20"/>
          <w:lang w:val="sl-SI"/>
        </w:rPr>
        <w:t xml:space="preserve"> in druge prihodke Lekarne Maribor uvrščajo dividende in prodajo finančnih naložb tržna dejavnost, obresti za nočne depozite in vpogledna sredstva UJP, popuste za predčasna plačila ter obresti za kratkoročne depozite pri poslovnih bankah pa glede na povprečno strukturo presežka po dejavnostih v zadnjih treh letih. Ostale </w:t>
      </w:r>
      <w:proofErr w:type="spellStart"/>
      <w:r>
        <w:rPr>
          <w:rFonts w:cs="Arial"/>
          <w:b w:val="0"/>
          <w:szCs w:val="20"/>
          <w:lang w:val="sl-SI"/>
        </w:rPr>
        <w:t>prevrednot</w:t>
      </w:r>
      <w:r w:rsidR="005B1403">
        <w:rPr>
          <w:rFonts w:cs="Arial"/>
          <w:b w:val="0"/>
          <w:szCs w:val="20"/>
          <w:lang w:val="sl-SI"/>
        </w:rPr>
        <w:t>o</w:t>
      </w:r>
      <w:r>
        <w:rPr>
          <w:rFonts w:cs="Arial"/>
          <w:b w:val="0"/>
          <w:szCs w:val="20"/>
          <w:lang w:val="sl-SI"/>
        </w:rPr>
        <w:t>valne</w:t>
      </w:r>
      <w:proofErr w:type="spellEnd"/>
      <w:r>
        <w:rPr>
          <w:rFonts w:cs="Arial"/>
          <w:b w:val="0"/>
          <w:szCs w:val="20"/>
          <w:lang w:val="sl-SI"/>
        </w:rPr>
        <w:t xml:space="preserve"> in druge prihodke delijo po strukturi poslovnih prihodkov, razen če je iz knjigovodske listine jasno razvidno ali se nanašajo na javno službo ali tržno dejavnost. </w:t>
      </w:r>
    </w:p>
    <w:p w14:paraId="73AD3456" w14:textId="77777777" w:rsidR="00621A80" w:rsidRDefault="00621A80" w:rsidP="00621A80">
      <w:pPr>
        <w:pStyle w:val="ZADEVA"/>
        <w:tabs>
          <w:tab w:val="clear" w:pos="1701"/>
          <w:tab w:val="left" w:pos="0"/>
        </w:tabs>
        <w:jc w:val="both"/>
        <w:rPr>
          <w:rFonts w:cs="Arial"/>
          <w:b w:val="0"/>
          <w:szCs w:val="20"/>
          <w:lang w:val="sl-SI"/>
        </w:rPr>
      </w:pPr>
    </w:p>
    <w:p w14:paraId="56BDAE7E" w14:textId="77777777" w:rsidR="007451DE" w:rsidRPr="00621A80" w:rsidRDefault="007451DE" w:rsidP="00621A80">
      <w:pPr>
        <w:pStyle w:val="ZADEVA"/>
        <w:tabs>
          <w:tab w:val="clear" w:pos="1701"/>
          <w:tab w:val="left" w:pos="0"/>
        </w:tabs>
        <w:jc w:val="both"/>
        <w:rPr>
          <w:rFonts w:cs="Arial"/>
          <w:b w:val="0"/>
          <w:szCs w:val="20"/>
          <w:lang w:val="sl-SI"/>
        </w:rPr>
      </w:pPr>
    </w:p>
    <w:p w14:paraId="45DBFD4D" w14:textId="77777777" w:rsidR="0061584B" w:rsidRPr="00B22CD8" w:rsidRDefault="0061584B" w:rsidP="008A20DB">
      <w:pPr>
        <w:pStyle w:val="ZADEVA"/>
        <w:numPr>
          <w:ilvl w:val="2"/>
          <w:numId w:val="4"/>
        </w:numPr>
        <w:tabs>
          <w:tab w:val="clear" w:pos="1701"/>
          <w:tab w:val="left" w:pos="0"/>
        </w:tabs>
        <w:jc w:val="both"/>
        <w:outlineLvl w:val="2"/>
        <w:rPr>
          <w:rFonts w:cs="Arial"/>
          <w:b w:val="0"/>
          <w:szCs w:val="20"/>
          <w:lang w:val="sl-SI"/>
        </w:rPr>
      </w:pPr>
      <w:bookmarkStart w:id="16" w:name="_Toc50966954"/>
      <w:r>
        <w:rPr>
          <w:b w:val="0"/>
          <w:lang w:val="sl-SI"/>
        </w:rPr>
        <w:t>Sodila za razmejevanje odhodko</w:t>
      </w:r>
      <w:r w:rsidR="007451DE">
        <w:rPr>
          <w:b w:val="0"/>
          <w:lang w:val="sl-SI"/>
        </w:rPr>
        <w:t>v</w:t>
      </w:r>
      <w:bookmarkEnd w:id="16"/>
    </w:p>
    <w:p w14:paraId="23915189" w14:textId="77777777" w:rsidR="00305897" w:rsidRDefault="00305897" w:rsidP="00B105A7">
      <w:pPr>
        <w:pStyle w:val="ZADEVA"/>
        <w:tabs>
          <w:tab w:val="clear" w:pos="1701"/>
          <w:tab w:val="left" w:pos="0"/>
        </w:tabs>
        <w:ind w:left="0" w:firstLine="0"/>
        <w:jc w:val="both"/>
        <w:rPr>
          <w:rFonts w:cs="Arial"/>
          <w:b w:val="0"/>
          <w:szCs w:val="20"/>
          <w:lang w:val="sl-SI"/>
        </w:rPr>
      </w:pPr>
    </w:p>
    <w:p w14:paraId="18F1B117" w14:textId="77777777" w:rsidR="00A203BC" w:rsidRDefault="003003F8" w:rsidP="00B105A7">
      <w:pPr>
        <w:pStyle w:val="ZADEVA"/>
        <w:tabs>
          <w:tab w:val="clear" w:pos="1701"/>
          <w:tab w:val="left" w:pos="0"/>
        </w:tabs>
        <w:ind w:left="0" w:firstLine="0"/>
        <w:jc w:val="both"/>
        <w:rPr>
          <w:rFonts w:cs="Arial"/>
          <w:b w:val="0"/>
          <w:szCs w:val="20"/>
          <w:lang w:val="sl-SI"/>
        </w:rPr>
      </w:pPr>
      <w:r>
        <w:rPr>
          <w:rFonts w:cs="Arial"/>
          <w:b w:val="0"/>
          <w:szCs w:val="20"/>
          <w:lang w:val="sl-SI"/>
        </w:rPr>
        <w:t>Lekarne Maribor</w:t>
      </w:r>
      <w:r w:rsidR="0061584B">
        <w:rPr>
          <w:rFonts w:cs="Arial"/>
          <w:b w:val="0"/>
          <w:szCs w:val="20"/>
          <w:lang w:val="sl-SI"/>
        </w:rPr>
        <w:t xml:space="preserve"> delijo odhodke na </w:t>
      </w:r>
      <w:r w:rsidR="00A203BC">
        <w:rPr>
          <w:rFonts w:cs="Arial"/>
          <w:b w:val="0"/>
          <w:szCs w:val="20"/>
          <w:lang w:val="sl-SI"/>
        </w:rPr>
        <w:t xml:space="preserve">poslovne odhodke in odhodke financiranja, izredne in </w:t>
      </w:r>
      <w:proofErr w:type="spellStart"/>
      <w:r w:rsidR="00A203BC">
        <w:rPr>
          <w:rFonts w:cs="Arial"/>
          <w:b w:val="0"/>
          <w:szCs w:val="20"/>
          <w:lang w:val="sl-SI"/>
        </w:rPr>
        <w:t>prevrednotovalne</w:t>
      </w:r>
      <w:proofErr w:type="spellEnd"/>
      <w:r w:rsidR="00A203BC">
        <w:rPr>
          <w:rFonts w:cs="Arial"/>
          <w:b w:val="0"/>
          <w:szCs w:val="20"/>
          <w:lang w:val="sl-SI"/>
        </w:rPr>
        <w:t xml:space="preserve"> odhodke. </w:t>
      </w:r>
    </w:p>
    <w:p w14:paraId="0B237B4D" w14:textId="77777777" w:rsidR="00A203BC" w:rsidRDefault="00A203BC" w:rsidP="00B105A7">
      <w:pPr>
        <w:pStyle w:val="ZADEVA"/>
        <w:tabs>
          <w:tab w:val="clear" w:pos="1701"/>
          <w:tab w:val="left" w:pos="0"/>
        </w:tabs>
        <w:ind w:left="0" w:firstLine="0"/>
        <w:jc w:val="both"/>
        <w:rPr>
          <w:rFonts w:cs="Arial"/>
          <w:b w:val="0"/>
          <w:szCs w:val="20"/>
          <w:lang w:val="sl-SI"/>
        </w:rPr>
      </w:pPr>
    </w:p>
    <w:p w14:paraId="6B3DF86F" w14:textId="77777777" w:rsidR="0061584B" w:rsidRDefault="00F524B8"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Med poslovne </w:t>
      </w:r>
      <w:r w:rsidR="00A203BC">
        <w:rPr>
          <w:rFonts w:cs="Arial"/>
          <w:b w:val="0"/>
          <w:szCs w:val="20"/>
          <w:lang w:val="sl-SI"/>
        </w:rPr>
        <w:t>odhodk</w:t>
      </w:r>
      <w:r>
        <w:rPr>
          <w:rFonts w:cs="Arial"/>
          <w:b w:val="0"/>
          <w:szCs w:val="20"/>
          <w:lang w:val="sl-SI"/>
        </w:rPr>
        <w:t>e štejejo:</w:t>
      </w:r>
    </w:p>
    <w:p w14:paraId="4370B4C2" w14:textId="77777777" w:rsidR="00A203BC" w:rsidRDefault="00A203BC" w:rsidP="008A20DB">
      <w:pPr>
        <w:pStyle w:val="ZADEVA"/>
        <w:numPr>
          <w:ilvl w:val="0"/>
          <w:numId w:val="13"/>
        </w:numPr>
        <w:tabs>
          <w:tab w:val="clear" w:pos="1701"/>
          <w:tab w:val="left" w:pos="0"/>
        </w:tabs>
        <w:jc w:val="both"/>
        <w:rPr>
          <w:rFonts w:cs="Arial"/>
          <w:b w:val="0"/>
          <w:szCs w:val="20"/>
          <w:lang w:val="sl-SI"/>
        </w:rPr>
      </w:pPr>
      <w:r>
        <w:rPr>
          <w:rFonts w:cs="Arial"/>
          <w:b w:val="0"/>
          <w:szCs w:val="20"/>
          <w:lang w:val="sl-SI"/>
        </w:rPr>
        <w:t xml:space="preserve">stroški prodanega blaga – </w:t>
      </w:r>
      <w:r w:rsidRPr="00A203BC">
        <w:rPr>
          <w:rFonts w:cs="Arial"/>
          <w:b w:val="0"/>
          <w:szCs w:val="20"/>
          <w:lang w:val="sl-SI"/>
        </w:rPr>
        <w:t>neposredno na javno službo ali tržno dejavnost</w:t>
      </w:r>
      <w:r>
        <w:rPr>
          <w:rFonts w:cs="Arial"/>
          <w:b w:val="0"/>
          <w:szCs w:val="20"/>
          <w:lang w:val="sl-SI"/>
        </w:rPr>
        <w:t xml:space="preserve">, glede na opredelitev izdelka, razen naknadno pridobljenih popustov za dosežen letni promet in </w:t>
      </w:r>
      <w:r>
        <w:rPr>
          <w:rFonts w:cs="Arial"/>
          <w:b w:val="0"/>
          <w:szCs w:val="20"/>
          <w:lang w:val="sl-SI"/>
        </w:rPr>
        <w:lastRenderedPageBreak/>
        <w:t xml:space="preserve">predčasna plačila, ali drugih dogodkov, iz katerih ni jasno razvidna opredelitev dejavnosti, ki se delijo po </w:t>
      </w:r>
      <w:r w:rsidRPr="00A203BC">
        <w:rPr>
          <w:rFonts w:cs="Arial"/>
          <w:b w:val="0"/>
          <w:i/>
          <w:iCs/>
          <w:szCs w:val="20"/>
          <w:lang w:val="sl-SI"/>
        </w:rPr>
        <w:t>strukturi poslovnih prihodkov</w:t>
      </w:r>
      <w:r>
        <w:rPr>
          <w:rFonts w:cs="Arial"/>
          <w:b w:val="0"/>
          <w:szCs w:val="20"/>
          <w:lang w:val="sl-SI"/>
        </w:rPr>
        <w:t>,</w:t>
      </w:r>
    </w:p>
    <w:p w14:paraId="55D348D2" w14:textId="77777777" w:rsidR="00A203BC" w:rsidRDefault="00A203BC" w:rsidP="008A20DB">
      <w:pPr>
        <w:pStyle w:val="ZADEVA"/>
        <w:numPr>
          <w:ilvl w:val="0"/>
          <w:numId w:val="13"/>
        </w:numPr>
        <w:tabs>
          <w:tab w:val="clear" w:pos="1701"/>
          <w:tab w:val="left" w:pos="0"/>
        </w:tabs>
        <w:jc w:val="both"/>
        <w:rPr>
          <w:rFonts w:cs="Arial"/>
          <w:b w:val="0"/>
          <w:szCs w:val="20"/>
          <w:lang w:val="sl-SI"/>
        </w:rPr>
      </w:pPr>
      <w:r>
        <w:rPr>
          <w:rFonts w:cs="Arial"/>
          <w:b w:val="0"/>
          <w:szCs w:val="20"/>
          <w:lang w:val="sl-SI"/>
        </w:rPr>
        <w:t xml:space="preserve">stroški materiala in storitev ter drugi stroški </w:t>
      </w:r>
      <w:r w:rsidRPr="00A203BC">
        <w:rPr>
          <w:rFonts w:cs="Arial"/>
          <w:b w:val="0"/>
          <w:i/>
          <w:iCs/>
          <w:szCs w:val="20"/>
          <w:lang w:val="sl-SI"/>
        </w:rPr>
        <w:t>po strukturi poslovnih prihodkov</w:t>
      </w:r>
      <w:r>
        <w:rPr>
          <w:rFonts w:cs="Arial"/>
          <w:b w:val="0"/>
          <w:szCs w:val="20"/>
          <w:lang w:val="sl-SI"/>
        </w:rPr>
        <w:t>, razen če je iz posameznega stroška jasno razvidno na katero dejavnost se nanaša,</w:t>
      </w:r>
    </w:p>
    <w:p w14:paraId="259D9208" w14:textId="77777777" w:rsidR="00A203BC" w:rsidRDefault="00A203BC" w:rsidP="008A20DB">
      <w:pPr>
        <w:pStyle w:val="ZADEVA"/>
        <w:numPr>
          <w:ilvl w:val="0"/>
          <w:numId w:val="13"/>
        </w:numPr>
        <w:tabs>
          <w:tab w:val="clear" w:pos="1701"/>
          <w:tab w:val="left" w:pos="0"/>
        </w:tabs>
        <w:jc w:val="both"/>
        <w:rPr>
          <w:rFonts w:cs="Arial"/>
          <w:b w:val="0"/>
          <w:szCs w:val="20"/>
          <w:lang w:val="sl-SI"/>
        </w:rPr>
      </w:pPr>
      <w:r>
        <w:rPr>
          <w:rFonts w:cs="Arial"/>
          <w:b w:val="0"/>
          <w:szCs w:val="20"/>
          <w:lang w:val="sl-SI"/>
        </w:rPr>
        <w:t xml:space="preserve">stroški dela: stroški dela </w:t>
      </w:r>
      <w:r w:rsidRPr="00A203BC">
        <w:rPr>
          <w:rFonts w:cs="Arial"/>
          <w:b w:val="0"/>
          <w:i/>
          <w:iCs/>
          <w:szCs w:val="20"/>
          <w:lang w:val="sl-SI"/>
        </w:rPr>
        <w:t>po strukturi poslovnih prihodkov</w:t>
      </w:r>
      <w:r>
        <w:rPr>
          <w:rFonts w:cs="Arial"/>
          <w:b w:val="0"/>
          <w:szCs w:val="20"/>
          <w:lang w:val="sl-SI"/>
        </w:rPr>
        <w:t xml:space="preserve"> ter dodatna delovna uspešnost – </w:t>
      </w:r>
      <w:r w:rsidRPr="00F524B8">
        <w:rPr>
          <w:rFonts w:cs="Arial"/>
          <w:b w:val="0"/>
          <w:i/>
          <w:iCs/>
          <w:szCs w:val="20"/>
          <w:lang w:val="sl-SI"/>
        </w:rPr>
        <w:t>tržna dejavnost</w:t>
      </w:r>
      <w:r>
        <w:rPr>
          <w:rFonts w:cs="Arial"/>
          <w:b w:val="0"/>
          <w:szCs w:val="20"/>
          <w:lang w:val="sl-SI"/>
        </w:rPr>
        <w:t>,</w:t>
      </w:r>
    </w:p>
    <w:p w14:paraId="28F80C68" w14:textId="77777777" w:rsidR="00A203BC" w:rsidRDefault="00F524B8" w:rsidP="008A20DB">
      <w:pPr>
        <w:pStyle w:val="ZADEVA"/>
        <w:numPr>
          <w:ilvl w:val="0"/>
          <w:numId w:val="13"/>
        </w:numPr>
        <w:tabs>
          <w:tab w:val="clear" w:pos="1701"/>
          <w:tab w:val="left" w:pos="0"/>
        </w:tabs>
        <w:jc w:val="both"/>
        <w:rPr>
          <w:rFonts w:cs="Arial"/>
          <w:b w:val="0"/>
          <w:szCs w:val="20"/>
          <w:lang w:val="sl-SI"/>
        </w:rPr>
      </w:pPr>
      <w:r>
        <w:rPr>
          <w:rFonts w:cs="Arial"/>
          <w:b w:val="0"/>
          <w:szCs w:val="20"/>
          <w:lang w:val="sl-SI"/>
        </w:rPr>
        <w:t xml:space="preserve">amortizacija se deli </w:t>
      </w:r>
      <w:r w:rsidRPr="00F524B8">
        <w:rPr>
          <w:rFonts w:cs="Arial"/>
          <w:b w:val="0"/>
          <w:i/>
          <w:iCs/>
          <w:szCs w:val="20"/>
          <w:lang w:val="sl-SI"/>
        </w:rPr>
        <w:t>po strukturi poslovnih prihodkov</w:t>
      </w:r>
      <w:r>
        <w:rPr>
          <w:rFonts w:cs="Arial"/>
          <w:b w:val="0"/>
          <w:szCs w:val="20"/>
          <w:lang w:val="sl-SI"/>
        </w:rPr>
        <w:t>,</w:t>
      </w:r>
    </w:p>
    <w:p w14:paraId="4F00C0E8" w14:textId="77777777" w:rsidR="00F524B8" w:rsidRDefault="00F524B8" w:rsidP="008A20DB">
      <w:pPr>
        <w:pStyle w:val="ZADEVA"/>
        <w:numPr>
          <w:ilvl w:val="0"/>
          <w:numId w:val="13"/>
        </w:numPr>
        <w:tabs>
          <w:tab w:val="clear" w:pos="1701"/>
          <w:tab w:val="left" w:pos="0"/>
        </w:tabs>
        <w:jc w:val="both"/>
        <w:rPr>
          <w:rFonts w:cs="Arial"/>
          <w:b w:val="0"/>
          <w:szCs w:val="20"/>
          <w:lang w:val="sl-SI"/>
        </w:rPr>
      </w:pPr>
      <w:r>
        <w:rPr>
          <w:rFonts w:cs="Arial"/>
          <w:b w:val="0"/>
          <w:szCs w:val="20"/>
          <w:lang w:val="sl-SI"/>
        </w:rPr>
        <w:t xml:space="preserve">stroški Galenskega laboratorija v delu eksterne realizacije – </w:t>
      </w:r>
      <w:r w:rsidRPr="00F524B8">
        <w:rPr>
          <w:rFonts w:cs="Arial"/>
          <w:b w:val="0"/>
          <w:i/>
          <w:iCs/>
          <w:szCs w:val="20"/>
          <w:lang w:val="sl-SI"/>
        </w:rPr>
        <w:t>tržna dejavnost</w:t>
      </w:r>
      <w:r>
        <w:rPr>
          <w:rFonts w:cs="Arial"/>
          <w:b w:val="0"/>
          <w:szCs w:val="20"/>
          <w:lang w:val="sl-SI"/>
        </w:rPr>
        <w:t>,</w:t>
      </w:r>
    </w:p>
    <w:p w14:paraId="6AF556ED" w14:textId="77777777" w:rsidR="00F524B8" w:rsidRDefault="00F524B8" w:rsidP="008A20DB">
      <w:pPr>
        <w:pStyle w:val="ZADEVA"/>
        <w:numPr>
          <w:ilvl w:val="0"/>
          <w:numId w:val="13"/>
        </w:numPr>
        <w:tabs>
          <w:tab w:val="clear" w:pos="1701"/>
          <w:tab w:val="left" w:pos="0"/>
        </w:tabs>
        <w:jc w:val="both"/>
        <w:rPr>
          <w:rFonts w:cs="Arial"/>
          <w:b w:val="0"/>
          <w:szCs w:val="20"/>
          <w:lang w:val="sl-SI"/>
        </w:rPr>
      </w:pPr>
      <w:r>
        <w:rPr>
          <w:rFonts w:cs="Arial"/>
          <w:b w:val="0"/>
          <w:szCs w:val="20"/>
          <w:lang w:val="sl-SI"/>
        </w:rPr>
        <w:t xml:space="preserve">stroški lekarn skupaj s pripadajočimi stroški uprave, galenskega in analiznega laboratorija (v delu interne realizacije za lastne izdelke), se delijo na javno službo in tržno dejavnost </w:t>
      </w:r>
      <w:r w:rsidRPr="00F524B8">
        <w:rPr>
          <w:rFonts w:cs="Arial"/>
          <w:b w:val="0"/>
          <w:i/>
          <w:iCs/>
          <w:szCs w:val="20"/>
          <w:lang w:val="sl-SI"/>
        </w:rPr>
        <w:t>po strukturi poslovnih prihodkov lekarn</w:t>
      </w:r>
      <w:r>
        <w:rPr>
          <w:rFonts w:cs="Arial"/>
          <w:b w:val="0"/>
          <w:szCs w:val="20"/>
          <w:lang w:val="sl-SI"/>
        </w:rPr>
        <w:t>.</w:t>
      </w:r>
    </w:p>
    <w:p w14:paraId="6114A959" w14:textId="77777777" w:rsidR="00F524B8" w:rsidRDefault="00F524B8" w:rsidP="00F524B8">
      <w:pPr>
        <w:pStyle w:val="ZADEVA"/>
        <w:tabs>
          <w:tab w:val="clear" w:pos="1701"/>
          <w:tab w:val="left" w:pos="0"/>
        </w:tabs>
        <w:ind w:left="360" w:firstLine="0"/>
        <w:jc w:val="both"/>
        <w:rPr>
          <w:rFonts w:cs="Arial"/>
          <w:b w:val="0"/>
          <w:szCs w:val="20"/>
          <w:lang w:val="sl-SI"/>
        </w:rPr>
      </w:pPr>
    </w:p>
    <w:p w14:paraId="70B1A0DB" w14:textId="77777777" w:rsidR="00F524B8" w:rsidRDefault="00F524B8" w:rsidP="00F524B8">
      <w:pPr>
        <w:pStyle w:val="ZADEVA"/>
        <w:tabs>
          <w:tab w:val="clear" w:pos="1701"/>
          <w:tab w:val="left" w:pos="0"/>
        </w:tabs>
        <w:ind w:left="360" w:firstLine="0"/>
        <w:jc w:val="both"/>
        <w:rPr>
          <w:rFonts w:cs="Arial"/>
          <w:b w:val="0"/>
          <w:szCs w:val="20"/>
          <w:lang w:val="sl-SI"/>
        </w:rPr>
      </w:pPr>
      <w:r>
        <w:rPr>
          <w:rFonts w:cs="Arial"/>
          <w:b w:val="0"/>
          <w:szCs w:val="20"/>
          <w:lang w:val="sl-SI"/>
        </w:rPr>
        <w:t xml:space="preserve">Odhodke financiranja, izredne in </w:t>
      </w:r>
      <w:proofErr w:type="spellStart"/>
      <w:r>
        <w:rPr>
          <w:rFonts w:cs="Arial"/>
          <w:b w:val="0"/>
          <w:szCs w:val="20"/>
          <w:lang w:val="sl-SI"/>
        </w:rPr>
        <w:t>prevrednotovalne</w:t>
      </w:r>
      <w:proofErr w:type="spellEnd"/>
      <w:r>
        <w:rPr>
          <w:rFonts w:cs="Arial"/>
          <w:b w:val="0"/>
          <w:szCs w:val="20"/>
          <w:lang w:val="sl-SI"/>
        </w:rPr>
        <w:t xml:space="preserve"> odhodke delijo po strukturi poslovnih prihodkov, razen če je iz knjigovodskih listin jasno razvidno ali se nanašajo na javno službo ali tržno dejavnost. </w:t>
      </w:r>
    </w:p>
    <w:p w14:paraId="6974F67B" w14:textId="77777777" w:rsidR="00FD183C" w:rsidRDefault="00FD183C" w:rsidP="006F1B0D">
      <w:pPr>
        <w:pStyle w:val="ZADEVA"/>
        <w:tabs>
          <w:tab w:val="clear" w:pos="1701"/>
          <w:tab w:val="left" w:pos="0"/>
        </w:tabs>
        <w:jc w:val="both"/>
        <w:rPr>
          <w:rFonts w:cs="Arial"/>
          <w:b w:val="0"/>
          <w:szCs w:val="20"/>
          <w:lang w:val="sl-SI"/>
        </w:rPr>
      </w:pPr>
    </w:p>
    <w:p w14:paraId="4720AF84" w14:textId="77777777" w:rsidR="00FA33F3" w:rsidRPr="00FA33F3" w:rsidRDefault="00FA33F3" w:rsidP="006F1B0D">
      <w:pPr>
        <w:pStyle w:val="ZADEVA"/>
        <w:tabs>
          <w:tab w:val="clear" w:pos="1701"/>
          <w:tab w:val="left" w:pos="0"/>
        </w:tabs>
        <w:jc w:val="both"/>
        <w:rPr>
          <w:rFonts w:ascii="Arial Narrow" w:hAnsi="Arial Narrow" w:cs="Arial"/>
          <w:b w:val="0"/>
          <w:szCs w:val="20"/>
          <w:u w:val="single"/>
          <w:lang w:val="sl-SI"/>
        </w:rPr>
      </w:pPr>
      <w:r w:rsidRPr="00FA33F3">
        <w:rPr>
          <w:rFonts w:ascii="Arial Narrow" w:hAnsi="Arial Narrow" w:cs="Arial"/>
          <w:b w:val="0"/>
          <w:szCs w:val="20"/>
          <w:u w:val="single"/>
          <w:lang w:val="sl-SI"/>
        </w:rPr>
        <w:t>Pojasnilo Lekarn Maribor</w:t>
      </w:r>
    </w:p>
    <w:p w14:paraId="4BFA24D5" w14:textId="77777777" w:rsidR="00FA33F3" w:rsidRDefault="003003F8" w:rsidP="006F1B0D">
      <w:pPr>
        <w:pStyle w:val="ZADEVA"/>
        <w:tabs>
          <w:tab w:val="clear" w:pos="1701"/>
          <w:tab w:val="left" w:pos="0"/>
        </w:tabs>
        <w:ind w:left="0" w:firstLine="0"/>
        <w:jc w:val="both"/>
        <w:rPr>
          <w:rFonts w:ascii="Arial Narrow" w:hAnsi="Arial Narrow" w:cs="Arial"/>
          <w:b w:val="0"/>
          <w:szCs w:val="20"/>
          <w:lang w:val="sl-SI"/>
        </w:rPr>
      </w:pPr>
      <w:r w:rsidRPr="00FA33F3">
        <w:rPr>
          <w:rFonts w:ascii="Arial Narrow" w:hAnsi="Arial Narrow" w:cs="Arial"/>
          <w:b w:val="0"/>
          <w:szCs w:val="20"/>
          <w:lang w:val="sl-SI"/>
        </w:rPr>
        <w:t>Lekarne Maribor</w:t>
      </w:r>
      <w:r w:rsidR="002A05BE" w:rsidRPr="00FA33F3">
        <w:rPr>
          <w:rFonts w:ascii="Arial Narrow" w:hAnsi="Arial Narrow" w:cs="Arial"/>
          <w:b w:val="0"/>
          <w:szCs w:val="20"/>
          <w:lang w:val="sl-SI"/>
        </w:rPr>
        <w:t xml:space="preserve"> so </w:t>
      </w:r>
      <w:r w:rsidR="00F524B8" w:rsidRPr="00FA33F3">
        <w:rPr>
          <w:rFonts w:ascii="Arial Narrow" w:hAnsi="Arial Narrow" w:cs="Arial"/>
          <w:b w:val="0"/>
          <w:szCs w:val="20"/>
          <w:lang w:val="sl-SI"/>
        </w:rPr>
        <w:t xml:space="preserve">v dopisu, št. </w:t>
      </w:r>
      <w:r w:rsidR="00FA33F3" w:rsidRPr="00FA33F3">
        <w:rPr>
          <w:rFonts w:ascii="Arial Narrow" w:hAnsi="Arial Narrow" w:cs="Arial"/>
          <w:b w:val="0"/>
          <w:szCs w:val="20"/>
          <w:lang w:val="sl-SI"/>
        </w:rPr>
        <w:t xml:space="preserve">2020-00092 z dne 18. 6. 2020, podale razlago virov financiranja D030, in sicer: </w:t>
      </w:r>
    </w:p>
    <w:p w14:paraId="5663DCF7" w14:textId="77777777" w:rsidR="00FA33F3" w:rsidRDefault="00FA33F3" w:rsidP="008A20DB">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da so na podlagi področne zakonodaje (ZLD-1) pripravili sodila za razmejitev javne službe in tržne dejavnosti,</w:t>
      </w:r>
    </w:p>
    <w:p w14:paraId="5020C48C" w14:textId="77777777" w:rsidR="00FA33F3" w:rsidRDefault="00FA33F3" w:rsidP="008A20DB">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 xml:space="preserve">da so </w:t>
      </w:r>
      <w:r w:rsidRPr="00FA33F3">
        <w:rPr>
          <w:rFonts w:ascii="Arial Narrow" w:hAnsi="Arial Narrow" w:cs="Arial"/>
          <w:b w:val="0"/>
          <w:i/>
          <w:iCs/>
          <w:szCs w:val="20"/>
          <w:lang w:val="sl-SI"/>
        </w:rPr>
        <w:t>poslovni prihodki javne službe</w:t>
      </w:r>
      <w:r w:rsidRPr="00FA33F3">
        <w:rPr>
          <w:rFonts w:ascii="Arial Narrow" w:hAnsi="Arial Narrow" w:cs="Arial"/>
          <w:b w:val="0"/>
          <w:szCs w:val="20"/>
          <w:lang w:val="sl-SI"/>
        </w:rPr>
        <w:t>: (1)</w:t>
      </w:r>
      <w:r>
        <w:rPr>
          <w:rFonts w:ascii="Arial Narrow" w:hAnsi="Arial Narrow" w:cs="Arial"/>
          <w:b w:val="0"/>
          <w:szCs w:val="20"/>
          <w:lang w:val="sl-SI"/>
        </w:rPr>
        <w:t xml:space="preserve"> prihodki, doseženi z izdajo gotovih in magistralnih zdravil na recept, naročilnico kot tudi brez recepta, ter prihodki iz naslova opravljenih storitev, izdaje galenskih zdravil in živil za posebne zdravstvene namene, katerih plačnik je zdravstvena zavarovalnica ter (2) da prav tako med prihodke javne službe od leta 2019, zaradi spremembe Pravilnika o sestavljanju letnih poročil za proračun, proračunske uporabnike in druge osebe javnega prava</w:t>
      </w:r>
      <w:r w:rsidR="003B076A">
        <w:rPr>
          <w:rFonts w:ascii="Arial Narrow" w:hAnsi="Arial Narrow" w:cs="Arial"/>
          <w:b w:val="0"/>
          <w:szCs w:val="20"/>
          <w:lang w:val="sl-SI"/>
        </w:rPr>
        <w:t>, vključujejo tudi najemnine in prejete dividende,</w:t>
      </w:r>
    </w:p>
    <w:p w14:paraId="14212061" w14:textId="77777777" w:rsidR="003B076A" w:rsidRDefault="003B076A" w:rsidP="008A20DB">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 xml:space="preserve">da so </w:t>
      </w:r>
      <w:r w:rsidRPr="003B076A">
        <w:rPr>
          <w:rFonts w:ascii="Arial Narrow" w:hAnsi="Arial Narrow" w:cs="Arial"/>
          <w:b w:val="0"/>
          <w:i/>
          <w:iCs/>
          <w:szCs w:val="20"/>
          <w:lang w:val="sl-SI"/>
        </w:rPr>
        <w:t>poslovni prihodki tržne dejavnosti</w:t>
      </w:r>
      <w:r>
        <w:rPr>
          <w:rFonts w:ascii="Arial Narrow" w:hAnsi="Arial Narrow" w:cs="Arial"/>
          <w:b w:val="0"/>
          <w:szCs w:val="20"/>
          <w:lang w:val="sl-SI"/>
        </w:rPr>
        <w:t xml:space="preserve"> prihodki iz naslove prodaje medicinskih pripomočkov in ostalega blaga za nadaljnjo prodajo, prodaje zdravil, ki se lahko izdajajo tudi v specializiranih prodajalnah, živil za posebne zdravstvene namene v izdaji brez recepta in galenskih pripravkov ter prihodke oglaševanja,</w:t>
      </w:r>
    </w:p>
    <w:p w14:paraId="55E3E3D5" w14:textId="77777777" w:rsidR="003B076A" w:rsidRDefault="003B076A" w:rsidP="008A20DB">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 xml:space="preserve">da ostale prihodke financiranja delijo na osnovi povprečne strukture doseženega presežka prihodkov nad odhodki v zadnjih treh letih. </w:t>
      </w:r>
      <w:proofErr w:type="spellStart"/>
      <w:r>
        <w:rPr>
          <w:rFonts w:ascii="Arial Narrow" w:hAnsi="Arial Narrow" w:cs="Arial"/>
          <w:b w:val="0"/>
          <w:szCs w:val="20"/>
          <w:lang w:val="sl-SI"/>
        </w:rPr>
        <w:t>Prevrednotovalne</w:t>
      </w:r>
      <w:proofErr w:type="spellEnd"/>
      <w:r>
        <w:rPr>
          <w:rFonts w:ascii="Arial Narrow" w:hAnsi="Arial Narrow" w:cs="Arial"/>
          <w:b w:val="0"/>
          <w:szCs w:val="20"/>
          <w:lang w:val="sl-SI"/>
        </w:rPr>
        <w:t xml:space="preserve"> in druge prihodke delijo po strukturi poslovnih prihodkov, razen, če je iz knjigovodske listine jasno razvidno na katero dejavnost se nanašajo,</w:t>
      </w:r>
    </w:p>
    <w:p w14:paraId="22A83DDE" w14:textId="77777777" w:rsidR="003B076A" w:rsidRDefault="003B076A" w:rsidP="008A20DB">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 xml:space="preserve">glede </w:t>
      </w:r>
      <w:r w:rsidRPr="003B076A">
        <w:rPr>
          <w:rFonts w:ascii="Arial Narrow" w:hAnsi="Arial Narrow" w:cs="Arial"/>
          <w:b w:val="0"/>
          <w:i/>
          <w:iCs/>
          <w:szCs w:val="20"/>
          <w:lang w:val="sl-SI"/>
        </w:rPr>
        <w:t>poslovnih odhodkov</w:t>
      </w:r>
      <w:r>
        <w:rPr>
          <w:rFonts w:ascii="Arial Narrow" w:hAnsi="Arial Narrow" w:cs="Arial"/>
          <w:b w:val="0"/>
          <w:i/>
          <w:iCs/>
          <w:szCs w:val="20"/>
          <w:lang w:val="sl-SI"/>
        </w:rPr>
        <w:t>:</w:t>
      </w:r>
      <w:r>
        <w:rPr>
          <w:rFonts w:ascii="Arial Narrow" w:hAnsi="Arial Narrow" w:cs="Arial"/>
          <w:b w:val="0"/>
          <w:szCs w:val="20"/>
          <w:lang w:val="sl-SI"/>
        </w:rPr>
        <w:t xml:space="preserve"> (1) da stroške zaloge blaga delijo na dejavnost javne službe in tržne dejavnosti po dejanskih stroških. Ostale stroške, manke, viške, naknadne popuste na promet, ki znižujejo ali povečujejo stroške prodanega blaga in jih ni mogoče direktno razporediti, delijo po strukturi poslovnih prihodkov v skladu s Sodili. Popuste za predčasna plačila enako kot finančne prihodke delijo na dejavnost javne službe in trga na osnovni povprečne strukture doseženega presežka prihodkov nad odhodki v zadnjih treh letih; (2) da stroške materiala in storitev ter druge stroške delijo po strukturi poslovnih prihodkov, razen če je iz listine jasno razvidno na katero dejavnost se nanašajo; (3) da je amortizacija razdeljena po strukturi poslovnih prihodkov. V javni službi se med odhodke amortizacije všteva le v višini, kot je priznana v ceni lekarniške storitve ali pokrita z n</w:t>
      </w:r>
      <w:r w:rsidR="00200546">
        <w:rPr>
          <w:rFonts w:ascii="Arial Narrow" w:hAnsi="Arial Narrow" w:cs="Arial"/>
          <w:b w:val="0"/>
          <w:szCs w:val="20"/>
          <w:lang w:val="sl-SI"/>
        </w:rPr>
        <w:t xml:space="preserve">ajemnino, preostali del pa se pokriva neposredno v breme obveznosti do virov sredstev; (4) da so stroški dela za izvajanje </w:t>
      </w:r>
      <w:proofErr w:type="spellStart"/>
      <w:r w:rsidR="00200546">
        <w:rPr>
          <w:rFonts w:ascii="Arial Narrow" w:hAnsi="Arial Narrow" w:cs="Arial"/>
          <w:b w:val="0"/>
          <w:szCs w:val="20"/>
          <w:lang w:val="sl-SI"/>
        </w:rPr>
        <w:t>farmakoterapijskih</w:t>
      </w:r>
      <w:proofErr w:type="spellEnd"/>
      <w:r w:rsidR="00200546">
        <w:rPr>
          <w:rFonts w:ascii="Arial Narrow" w:hAnsi="Arial Narrow" w:cs="Arial"/>
          <w:b w:val="0"/>
          <w:szCs w:val="20"/>
          <w:lang w:val="sl-SI"/>
        </w:rPr>
        <w:t xml:space="preserve"> pregledov in dežurne službe izkazani v javni službi, ostale stroške dela pa delijo po strukturi poslovnih prihodkov. Znesek dodatne delovne uspešnosti je vključen v stroške tržne dejavnosti; (5) da </w:t>
      </w:r>
      <w:proofErr w:type="spellStart"/>
      <w:r w:rsidR="00200546">
        <w:rPr>
          <w:rFonts w:ascii="Arial Narrow" w:hAnsi="Arial Narrow" w:cs="Arial"/>
          <w:b w:val="0"/>
          <w:szCs w:val="20"/>
          <w:lang w:val="sl-SI"/>
        </w:rPr>
        <w:t>prevrednotovalne</w:t>
      </w:r>
      <w:proofErr w:type="spellEnd"/>
      <w:r w:rsidR="00200546">
        <w:rPr>
          <w:rFonts w:ascii="Arial Narrow" w:hAnsi="Arial Narrow" w:cs="Arial"/>
          <w:b w:val="0"/>
          <w:szCs w:val="20"/>
          <w:lang w:val="sl-SI"/>
        </w:rPr>
        <w:t>, finančne in druge odhodke delijo po strukturi poslovnih prihodkov, razen, če je iz knjigovodske listine jasno razvidno na katero dejavnost se nanašajo,</w:t>
      </w:r>
    </w:p>
    <w:p w14:paraId="2B5A3F2C" w14:textId="77777777" w:rsidR="00FA33F3" w:rsidRDefault="00200546" w:rsidP="008A20DB">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da dovoljeni obseg sredstev za delovno uspešnost ugotovijo na obrazcu »Elementi za določitev dovoljenega obsega sredstev za delovno uspešnost iz naslova prodaje blaga in storitev na trgu«.</w:t>
      </w:r>
    </w:p>
    <w:p w14:paraId="40364670" w14:textId="77777777" w:rsidR="00F63B2D" w:rsidRDefault="00F63B2D" w:rsidP="00F63B2D">
      <w:pPr>
        <w:pStyle w:val="ZADEVA"/>
        <w:tabs>
          <w:tab w:val="clear" w:pos="1701"/>
          <w:tab w:val="left" w:pos="0"/>
        </w:tabs>
        <w:ind w:left="360" w:firstLine="0"/>
        <w:jc w:val="both"/>
        <w:rPr>
          <w:rFonts w:ascii="Arial Narrow" w:hAnsi="Arial Narrow" w:cs="Arial"/>
          <w:b w:val="0"/>
          <w:szCs w:val="20"/>
          <w:lang w:val="sl-SI"/>
        </w:rPr>
      </w:pPr>
    </w:p>
    <w:p w14:paraId="7D390D27" w14:textId="77777777" w:rsidR="00F63B2D" w:rsidRDefault="00F63B2D" w:rsidP="00F63B2D">
      <w:pPr>
        <w:pStyle w:val="ZADEVA"/>
        <w:tabs>
          <w:tab w:val="clear" w:pos="1701"/>
          <w:tab w:val="left" w:pos="0"/>
        </w:tabs>
        <w:ind w:left="0" w:firstLine="0"/>
        <w:jc w:val="both"/>
        <w:rPr>
          <w:rFonts w:ascii="Arial Narrow" w:hAnsi="Arial Narrow" w:cs="Arial"/>
          <w:b w:val="0"/>
          <w:szCs w:val="20"/>
          <w:lang w:val="sl-SI"/>
        </w:rPr>
      </w:pPr>
      <w:bookmarkStart w:id="17" w:name="_Hlk50465971"/>
      <w:r w:rsidRPr="00FA33F3">
        <w:rPr>
          <w:rFonts w:ascii="Arial Narrow" w:hAnsi="Arial Narrow" w:cs="Arial"/>
          <w:b w:val="0"/>
          <w:szCs w:val="20"/>
          <w:lang w:val="sl-SI"/>
        </w:rPr>
        <w:t>Lekarne Maribor so</w:t>
      </w:r>
      <w:r>
        <w:rPr>
          <w:rFonts w:ascii="Arial Narrow" w:hAnsi="Arial Narrow" w:cs="Arial"/>
          <w:b w:val="0"/>
          <w:szCs w:val="20"/>
          <w:lang w:val="sl-SI"/>
        </w:rPr>
        <w:t xml:space="preserve"> dodatno</w:t>
      </w:r>
      <w:r w:rsidRPr="00FA33F3">
        <w:rPr>
          <w:rFonts w:ascii="Arial Narrow" w:hAnsi="Arial Narrow" w:cs="Arial"/>
          <w:b w:val="0"/>
          <w:szCs w:val="20"/>
          <w:lang w:val="sl-SI"/>
        </w:rPr>
        <w:t xml:space="preserve"> v dopisu, št. 2020-0009</w:t>
      </w:r>
      <w:r>
        <w:rPr>
          <w:rFonts w:ascii="Arial Narrow" w:hAnsi="Arial Narrow" w:cs="Arial"/>
          <w:b w:val="0"/>
          <w:szCs w:val="20"/>
          <w:lang w:val="sl-SI"/>
        </w:rPr>
        <w:t>8</w:t>
      </w:r>
      <w:r w:rsidRPr="00FA33F3">
        <w:rPr>
          <w:rFonts w:ascii="Arial Narrow" w:hAnsi="Arial Narrow" w:cs="Arial"/>
          <w:b w:val="0"/>
          <w:szCs w:val="20"/>
          <w:lang w:val="sl-SI"/>
        </w:rPr>
        <w:t xml:space="preserve"> z dne </w:t>
      </w:r>
      <w:r>
        <w:rPr>
          <w:rFonts w:ascii="Arial Narrow" w:hAnsi="Arial Narrow" w:cs="Arial"/>
          <w:b w:val="0"/>
          <w:szCs w:val="20"/>
          <w:lang w:val="sl-SI"/>
        </w:rPr>
        <w:t>6</w:t>
      </w:r>
      <w:r w:rsidRPr="00FA33F3">
        <w:rPr>
          <w:rFonts w:ascii="Arial Narrow" w:hAnsi="Arial Narrow" w:cs="Arial"/>
          <w:b w:val="0"/>
          <w:szCs w:val="20"/>
          <w:lang w:val="sl-SI"/>
        </w:rPr>
        <w:t xml:space="preserve">. </w:t>
      </w:r>
      <w:r>
        <w:rPr>
          <w:rFonts w:ascii="Arial Narrow" w:hAnsi="Arial Narrow" w:cs="Arial"/>
          <w:b w:val="0"/>
          <w:szCs w:val="20"/>
          <w:lang w:val="sl-SI"/>
        </w:rPr>
        <w:t>7</w:t>
      </w:r>
      <w:r w:rsidRPr="00FA33F3">
        <w:rPr>
          <w:rFonts w:ascii="Arial Narrow" w:hAnsi="Arial Narrow" w:cs="Arial"/>
          <w:b w:val="0"/>
          <w:szCs w:val="20"/>
          <w:lang w:val="sl-SI"/>
        </w:rPr>
        <w:t xml:space="preserve">. 2020, podale razlago </w:t>
      </w:r>
      <w:r>
        <w:rPr>
          <w:rFonts w:ascii="Arial Narrow" w:hAnsi="Arial Narrow" w:cs="Arial"/>
          <w:b w:val="0"/>
          <w:szCs w:val="20"/>
          <w:lang w:val="sl-SI"/>
        </w:rPr>
        <w:t>mesečnega obračuna in podlag za izplačilo dodatka (</w:t>
      </w:r>
      <w:r w:rsidRPr="00FA33F3">
        <w:rPr>
          <w:rFonts w:ascii="Arial Narrow" w:hAnsi="Arial Narrow" w:cs="Arial"/>
          <w:b w:val="0"/>
          <w:szCs w:val="20"/>
          <w:lang w:val="sl-SI"/>
        </w:rPr>
        <w:t>D030</w:t>
      </w:r>
      <w:r>
        <w:rPr>
          <w:rFonts w:ascii="Arial Narrow" w:hAnsi="Arial Narrow" w:cs="Arial"/>
          <w:b w:val="0"/>
          <w:szCs w:val="20"/>
          <w:lang w:val="sl-SI"/>
        </w:rPr>
        <w:t>)</w:t>
      </w:r>
      <w:r w:rsidRPr="00FA33F3">
        <w:rPr>
          <w:rFonts w:ascii="Arial Narrow" w:hAnsi="Arial Narrow" w:cs="Arial"/>
          <w:b w:val="0"/>
          <w:szCs w:val="20"/>
          <w:lang w:val="sl-SI"/>
        </w:rPr>
        <w:t xml:space="preserve">, in sicer: </w:t>
      </w:r>
    </w:p>
    <w:bookmarkEnd w:id="17"/>
    <w:p w14:paraId="10BA828A" w14:textId="77777777" w:rsidR="00F63B2D" w:rsidRDefault="00F63B2D" w:rsidP="00393705">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da se ocenitev direktorja določi s sklepom sveta zavoda, zaposlene pa se v skladu z Merili za delitev sredstev javnim uslužbencem za plačilo dodatne delovne uspešnosti zaposlenim v javnem zdravstvenem zavodu Lekarne Maribor ocenjuje mesečno,</w:t>
      </w:r>
    </w:p>
    <w:p w14:paraId="5E2E94DD" w14:textId="77777777" w:rsidR="00F63B2D" w:rsidRDefault="00F63B2D" w:rsidP="00393705">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 xml:space="preserve">da se vrednost točke za dodatno delovno uspešnost izračuna na način, da se s strani direktorja določen znesek za dodatno delovno uspešnost deli z vsoto zmnožkov </w:t>
      </w:r>
      <w:r w:rsidR="0097671D">
        <w:rPr>
          <w:rFonts w:ascii="Arial Narrow" w:hAnsi="Arial Narrow" w:cs="Arial"/>
          <w:b w:val="0"/>
          <w:szCs w:val="20"/>
          <w:lang w:val="sl-SI"/>
        </w:rPr>
        <w:t>»</w:t>
      </w:r>
      <w:r>
        <w:rPr>
          <w:rFonts w:ascii="Arial Narrow" w:hAnsi="Arial Narrow" w:cs="Arial"/>
          <w:b w:val="0"/>
          <w:szCs w:val="20"/>
          <w:lang w:val="sl-SI"/>
        </w:rPr>
        <w:t>količnikov</w:t>
      </w:r>
      <w:r w:rsidR="0097671D">
        <w:rPr>
          <w:rFonts w:ascii="Arial Narrow" w:hAnsi="Arial Narrow" w:cs="Arial"/>
          <w:b w:val="0"/>
          <w:szCs w:val="20"/>
          <w:lang w:val="sl-SI"/>
        </w:rPr>
        <w:t>«</w:t>
      </w:r>
      <w:r>
        <w:rPr>
          <w:rFonts w:ascii="Arial Narrow" w:hAnsi="Arial Narrow" w:cs="Arial"/>
          <w:b w:val="0"/>
          <w:szCs w:val="20"/>
          <w:lang w:val="sl-SI"/>
        </w:rPr>
        <w:t xml:space="preserve"> osnovnih plač vseh zaposlenih in </w:t>
      </w:r>
      <w:r>
        <w:rPr>
          <w:rFonts w:ascii="Arial Narrow" w:hAnsi="Arial Narrow" w:cs="Arial"/>
          <w:b w:val="0"/>
          <w:szCs w:val="20"/>
          <w:lang w:val="sl-SI"/>
        </w:rPr>
        <w:lastRenderedPageBreak/>
        <w:t xml:space="preserve">številom doseženih točk iz </w:t>
      </w:r>
      <w:proofErr w:type="spellStart"/>
      <w:r>
        <w:rPr>
          <w:rFonts w:ascii="Arial Narrow" w:hAnsi="Arial Narrow" w:cs="Arial"/>
          <w:b w:val="0"/>
          <w:szCs w:val="20"/>
          <w:lang w:val="sl-SI"/>
        </w:rPr>
        <w:t>ocenitvenih</w:t>
      </w:r>
      <w:proofErr w:type="spellEnd"/>
      <w:r>
        <w:rPr>
          <w:rFonts w:ascii="Arial Narrow" w:hAnsi="Arial Narrow" w:cs="Arial"/>
          <w:b w:val="0"/>
          <w:szCs w:val="20"/>
          <w:lang w:val="sl-SI"/>
        </w:rPr>
        <w:t xml:space="preserve"> listov; da je tako izračunana vrednost točke osnova za obračun dodatne delovne uspešnosti na zaposlenega, in sicer se vrednost točke pomnoži z zmnožkom količnika osnovne plače javnega uslužbenca in številom točk iz njegove ocenitve; </w:t>
      </w:r>
      <w:r w:rsidR="00393705">
        <w:rPr>
          <w:rFonts w:ascii="Arial Narrow" w:hAnsi="Arial Narrow" w:cs="Arial"/>
          <w:b w:val="0"/>
          <w:szCs w:val="20"/>
          <w:lang w:val="sl-SI"/>
        </w:rPr>
        <w:t xml:space="preserve">da sta ocena in vrednost točke vidna na plačilni listi javnega uslužbenca ter da se dodatna delovna uspešnost (D030) obračuna od ur rednega dela. </w:t>
      </w:r>
    </w:p>
    <w:p w14:paraId="3C11CCFC" w14:textId="77777777" w:rsidR="005D7596" w:rsidRDefault="005D7596" w:rsidP="007451DE">
      <w:pPr>
        <w:pStyle w:val="ZADEVA"/>
        <w:tabs>
          <w:tab w:val="clear" w:pos="1701"/>
          <w:tab w:val="left" w:pos="0"/>
        </w:tabs>
        <w:jc w:val="both"/>
        <w:rPr>
          <w:rFonts w:ascii="Arial Narrow" w:hAnsi="Arial Narrow" w:cs="Arial"/>
          <w:b w:val="0"/>
          <w:szCs w:val="20"/>
          <w:lang w:val="sl-SI"/>
        </w:rPr>
      </w:pPr>
    </w:p>
    <w:p w14:paraId="11F1AC34" w14:textId="77777777" w:rsidR="007451DE" w:rsidRDefault="007451DE" w:rsidP="007451DE">
      <w:pPr>
        <w:pStyle w:val="ZADEVA"/>
        <w:tabs>
          <w:tab w:val="clear" w:pos="1701"/>
          <w:tab w:val="left" w:pos="0"/>
        </w:tabs>
        <w:jc w:val="both"/>
        <w:rPr>
          <w:rFonts w:ascii="Arial Narrow" w:hAnsi="Arial Narrow" w:cs="Arial"/>
          <w:b w:val="0"/>
          <w:szCs w:val="20"/>
          <w:lang w:val="sl-SI"/>
        </w:rPr>
      </w:pPr>
    </w:p>
    <w:p w14:paraId="7F67F365" w14:textId="77777777" w:rsidR="007451DE" w:rsidRPr="00B22CD8" w:rsidRDefault="007451DE" w:rsidP="007451DE">
      <w:pPr>
        <w:pStyle w:val="ZADEVA"/>
        <w:numPr>
          <w:ilvl w:val="2"/>
          <w:numId w:val="4"/>
        </w:numPr>
        <w:tabs>
          <w:tab w:val="clear" w:pos="1701"/>
          <w:tab w:val="left" w:pos="0"/>
        </w:tabs>
        <w:jc w:val="both"/>
        <w:outlineLvl w:val="2"/>
        <w:rPr>
          <w:rFonts w:cs="Arial"/>
          <w:b w:val="0"/>
          <w:szCs w:val="20"/>
          <w:lang w:val="sl-SI"/>
        </w:rPr>
      </w:pPr>
      <w:bookmarkStart w:id="18" w:name="_Toc50966955"/>
      <w:bookmarkStart w:id="19" w:name="_Hlk45782990"/>
      <w:r>
        <w:rPr>
          <w:b w:val="0"/>
          <w:lang w:val="sl-SI"/>
        </w:rPr>
        <w:t>Merila za delitev sredstev javnim uslužbencem za plačilo dodatne delovne uspešnosti zaposlenim v Lekarnah Maribor</w:t>
      </w:r>
      <w:bookmarkEnd w:id="18"/>
    </w:p>
    <w:bookmarkEnd w:id="19"/>
    <w:p w14:paraId="51F165D9" w14:textId="77777777" w:rsidR="007451DE" w:rsidRDefault="007451DE" w:rsidP="007451DE">
      <w:pPr>
        <w:pStyle w:val="ZADEVA"/>
        <w:tabs>
          <w:tab w:val="clear" w:pos="1701"/>
          <w:tab w:val="left" w:pos="0"/>
        </w:tabs>
        <w:jc w:val="both"/>
        <w:rPr>
          <w:rFonts w:ascii="Arial Narrow" w:hAnsi="Arial Narrow" w:cs="Arial"/>
          <w:b w:val="0"/>
          <w:szCs w:val="20"/>
          <w:lang w:val="sl-SI"/>
        </w:rPr>
      </w:pPr>
    </w:p>
    <w:p w14:paraId="34DD0EEC" w14:textId="77777777" w:rsidR="007451DE" w:rsidRPr="00FA155C" w:rsidRDefault="007451DE" w:rsidP="007451DE">
      <w:pPr>
        <w:pStyle w:val="ZADEVA"/>
        <w:tabs>
          <w:tab w:val="clear" w:pos="1701"/>
          <w:tab w:val="left" w:pos="0"/>
        </w:tabs>
        <w:ind w:left="0" w:firstLine="0"/>
        <w:jc w:val="both"/>
        <w:rPr>
          <w:rFonts w:cs="Arial"/>
          <w:b w:val="0"/>
          <w:szCs w:val="20"/>
          <w:lang w:val="sl-SI"/>
        </w:rPr>
      </w:pPr>
      <w:r w:rsidRPr="00FA155C">
        <w:rPr>
          <w:rFonts w:cs="Arial"/>
          <w:b w:val="0"/>
          <w:szCs w:val="20"/>
          <w:lang w:val="sl-SI"/>
        </w:rPr>
        <w:t>Svet zavoda Lekarne Maribor je 11. 4. 2006 sprejel Merila za delitev sredstev javnim uslužbencem za plačilo dodatne delovne uspešnosti zaposlenim v Lekarnah Maribor (v nadaljevanju: Merila), dne 19. 12. 2016 pa sprejel njegove spremembe in dopolnitve. Merila vsebujejo določbe glede</w:t>
      </w:r>
      <w:r w:rsidR="00235C0C" w:rsidRPr="00FA155C">
        <w:rPr>
          <w:rFonts w:cs="Arial"/>
          <w:b w:val="0"/>
          <w:szCs w:val="20"/>
          <w:lang w:val="sl-SI"/>
        </w:rPr>
        <w:t>: (1)</w:t>
      </w:r>
      <w:r w:rsidRPr="00FA155C">
        <w:rPr>
          <w:rFonts w:cs="Arial"/>
          <w:b w:val="0"/>
          <w:szCs w:val="20"/>
          <w:lang w:val="sl-SI"/>
        </w:rPr>
        <w:t xml:space="preserve"> obsega sredstev za plačilo </w:t>
      </w:r>
      <w:r w:rsidRPr="00FA155C">
        <w:rPr>
          <w:rFonts w:cs="Arial"/>
          <w:b w:val="0"/>
          <w:i/>
          <w:iCs/>
          <w:szCs w:val="20"/>
          <w:lang w:val="sl-SI"/>
        </w:rPr>
        <w:t>dodatne</w:t>
      </w:r>
      <w:r w:rsidRPr="00FA155C">
        <w:rPr>
          <w:rFonts w:cs="Arial"/>
          <w:b w:val="0"/>
          <w:szCs w:val="20"/>
          <w:lang w:val="sl-SI"/>
        </w:rPr>
        <w:t xml:space="preserve"> delovne uspešnosti zaposlenih</w:t>
      </w:r>
      <w:r w:rsidR="00235C0C" w:rsidRPr="00FA155C">
        <w:rPr>
          <w:rFonts w:cs="Arial"/>
          <w:b w:val="0"/>
          <w:szCs w:val="20"/>
          <w:lang w:val="sl-SI"/>
        </w:rPr>
        <w:t xml:space="preserve">, (2) tega komu pripada </w:t>
      </w:r>
      <w:r w:rsidR="00235C0C" w:rsidRPr="00FA155C">
        <w:rPr>
          <w:rFonts w:cs="Arial"/>
          <w:b w:val="0"/>
          <w:i/>
          <w:iCs/>
          <w:szCs w:val="20"/>
          <w:lang w:val="sl-SI"/>
        </w:rPr>
        <w:t>dodatna</w:t>
      </w:r>
      <w:r w:rsidR="00235C0C" w:rsidRPr="00FA155C">
        <w:rPr>
          <w:rFonts w:cs="Arial"/>
          <w:b w:val="0"/>
          <w:szCs w:val="20"/>
          <w:lang w:val="sl-SI"/>
        </w:rPr>
        <w:t xml:space="preserve"> delovna uspešnost in/ali povečan obseg dela ter kriteriji za ugotavljanje rezultatov dela, (3) kriterijev in meril za ocenjevanje </w:t>
      </w:r>
      <w:r w:rsidR="00235C0C" w:rsidRPr="00FA155C">
        <w:rPr>
          <w:rFonts w:cs="Arial"/>
          <w:b w:val="0"/>
          <w:i/>
          <w:iCs/>
          <w:szCs w:val="20"/>
          <w:lang w:val="sl-SI"/>
        </w:rPr>
        <w:t xml:space="preserve">dodatne </w:t>
      </w:r>
      <w:r w:rsidR="00235C0C" w:rsidRPr="00FA155C">
        <w:rPr>
          <w:rFonts w:cs="Arial"/>
          <w:b w:val="0"/>
          <w:szCs w:val="20"/>
          <w:lang w:val="sl-SI"/>
        </w:rPr>
        <w:t xml:space="preserve">delovne uspešnosti javnih uslužbencev, (4) postopka ocenjevanja, ter (5) izplačila dela plače za </w:t>
      </w:r>
      <w:r w:rsidR="00235C0C" w:rsidRPr="00FA155C">
        <w:rPr>
          <w:rFonts w:cs="Arial"/>
          <w:b w:val="0"/>
          <w:i/>
          <w:iCs/>
          <w:szCs w:val="20"/>
          <w:lang w:val="sl-SI"/>
        </w:rPr>
        <w:t>dodatno</w:t>
      </w:r>
      <w:r w:rsidR="00235C0C" w:rsidRPr="00FA155C">
        <w:rPr>
          <w:rFonts w:cs="Arial"/>
          <w:b w:val="0"/>
          <w:szCs w:val="20"/>
          <w:lang w:val="sl-SI"/>
        </w:rPr>
        <w:t xml:space="preserve"> delovno uspešnost«.</w:t>
      </w:r>
    </w:p>
    <w:p w14:paraId="1F924C74" w14:textId="77777777" w:rsidR="00235C0C" w:rsidRPr="00FA155C" w:rsidRDefault="00235C0C" w:rsidP="007451DE">
      <w:pPr>
        <w:pStyle w:val="ZADEVA"/>
        <w:tabs>
          <w:tab w:val="clear" w:pos="1701"/>
          <w:tab w:val="left" w:pos="0"/>
        </w:tabs>
        <w:ind w:left="0" w:firstLine="0"/>
        <w:jc w:val="both"/>
        <w:rPr>
          <w:rFonts w:cs="Arial"/>
          <w:b w:val="0"/>
          <w:szCs w:val="20"/>
          <w:lang w:val="sl-SI"/>
        </w:rPr>
      </w:pPr>
    </w:p>
    <w:p w14:paraId="4A8BB404" w14:textId="77777777" w:rsidR="00235C0C" w:rsidRPr="00FA155C" w:rsidRDefault="00235C0C" w:rsidP="007451DE">
      <w:pPr>
        <w:pStyle w:val="ZADEVA"/>
        <w:tabs>
          <w:tab w:val="clear" w:pos="1701"/>
          <w:tab w:val="left" w:pos="0"/>
        </w:tabs>
        <w:ind w:left="0" w:firstLine="0"/>
        <w:jc w:val="both"/>
        <w:rPr>
          <w:rFonts w:cs="Arial"/>
          <w:b w:val="0"/>
          <w:szCs w:val="20"/>
          <w:lang w:val="sl-SI"/>
        </w:rPr>
      </w:pPr>
      <w:r w:rsidRPr="00FA155C">
        <w:rPr>
          <w:rFonts w:cs="Arial"/>
          <w:b w:val="0"/>
          <w:szCs w:val="20"/>
          <w:lang w:val="sl-SI"/>
        </w:rPr>
        <w:t xml:space="preserve">V 21. členu meril je določeno, da je vsota točk, ki jih delavec doseže na podlagi ugotavljanja doseganja kriterijev, podlaga za določitev višine plače za delovno uspešnost. V 22. členu je določeno: 1. da mesečni znesek za dodatno delovno uspešnost določi direktor zavoda ob upoštevanju višine obsega sredstev za plačilo delovne uspešnosti za vsako obračunsko obdobje; 2. da se vrednost točke izračuna na način, da se mesečni znesek za dodatno delovno uspešnost deli z vsoto zmnožkov </w:t>
      </w:r>
      <w:r w:rsidRPr="00FA155C">
        <w:rPr>
          <w:rFonts w:cs="Arial"/>
          <w:b w:val="0"/>
          <w:i/>
          <w:iCs/>
          <w:szCs w:val="20"/>
          <w:lang w:val="sl-SI"/>
        </w:rPr>
        <w:t>količnikov</w:t>
      </w:r>
      <w:r w:rsidRPr="00FA155C">
        <w:rPr>
          <w:rFonts w:cs="Arial"/>
          <w:b w:val="0"/>
          <w:szCs w:val="20"/>
          <w:lang w:val="sl-SI"/>
        </w:rPr>
        <w:t xml:space="preserve"> osnovnih plač vseh zaposlenih in številom doseženih točk po merilih iz tega akta ter 3</w:t>
      </w:r>
      <w:r w:rsidR="0026721F">
        <w:rPr>
          <w:rFonts w:cs="Arial"/>
          <w:b w:val="0"/>
          <w:szCs w:val="20"/>
          <w:lang w:val="sl-SI"/>
        </w:rPr>
        <w:t>.</w:t>
      </w:r>
      <w:r w:rsidRPr="00FA155C">
        <w:rPr>
          <w:rFonts w:cs="Arial"/>
          <w:b w:val="0"/>
          <w:szCs w:val="20"/>
          <w:lang w:val="sl-SI"/>
        </w:rPr>
        <w:t xml:space="preserve"> da </w:t>
      </w:r>
      <w:r w:rsidR="00FA155C" w:rsidRPr="00FA155C">
        <w:rPr>
          <w:rFonts w:cs="Arial"/>
          <w:b w:val="0"/>
          <w:szCs w:val="20"/>
          <w:lang w:val="sl-SI"/>
        </w:rPr>
        <w:t xml:space="preserve">dobljeno vrednost točke pomnožijo z zmnožkom </w:t>
      </w:r>
      <w:r w:rsidR="00FA155C" w:rsidRPr="00FA155C">
        <w:rPr>
          <w:rFonts w:cs="Arial"/>
          <w:b w:val="0"/>
          <w:i/>
          <w:iCs/>
          <w:szCs w:val="20"/>
          <w:lang w:val="sl-SI"/>
        </w:rPr>
        <w:t>količnika</w:t>
      </w:r>
      <w:r w:rsidR="00FA155C" w:rsidRPr="00FA155C">
        <w:rPr>
          <w:rFonts w:cs="Arial"/>
          <w:b w:val="0"/>
          <w:szCs w:val="20"/>
          <w:lang w:val="sl-SI"/>
        </w:rPr>
        <w:t xml:space="preserve"> osnovne plače javnega uslužbenca in številom točk. V 23. členu Prehodnih in končnih določb Meril je določeno, da se del plače za </w:t>
      </w:r>
      <w:r w:rsidR="00FA155C" w:rsidRPr="00FA155C">
        <w:rPr>
          <w:rFonts w:cs="Arial"/>
          <w:b w:val="0"/>
          <w:i/>
          <w:iCs/>
          <w:szCs w:val="20"/>
          <w:lang w:val="sl-SI"/>
        </w:rPr>
        <w:t>dodatno</w:t>
      </w:r>
      <w:r w:rsidR="00FA155C" w:rsidRPr="00FA155C">
        <w:rPr>
          <w:rFonts w:cs="Arial"/>
          <w:b w:val="0"/>
          <w:szCs w:val="20"/>
          <w:lang w:val="sl-SI"/>
        </w:rPr>
        <w:t xml:space="preserve"> delovno uspešnost, ob upoštevanju meril in kriterijev določenih v tem aktu, </w:t>
      </w:r>
      <w:r w:rsidR="00FA155C" w:rsidRPr="00FA155C">
        <w:rPr>
          <w:rFonts w:cs="Arial"/>
          <w:b w:val="0"/>
          <w:szCs w:val="20"/>
          <w:u w:val="single"/>
          <w:lang w:val="sl-SI"/>
        </w:rPr>
        <w:t>izplačuje v letu 2006, oz. do prvega obračuna plač po ZSPJS</w:t>
      </w:r>
      <w:r w:rsidR="00FA155C" w:rsidRPr="00FA155C">
        <w:rPr>
          <w:rFonts w:cs="Arial"/>
          <w:b w:val="0"/>
          <w:szCs w:val="20"/>
          <w:lang w:val="sl-SI"/>
        </w:rPr>
        <w:t xml:space="preserve"> na podlagi predpisov, ki so se uporabljali do začetka uporabe Uredbe o dodatni delovni uspešnosti (Ur. l. RS, št 14/2006).</w:t>
      </w:r>
    </w:p>
    <w:p w14:paraId="6C85C7EE" w14:textId="77777777" w:rsidR="00FA155C" w:rsidRDefault="00FA155C" w:rsidP="007451DE">
      <w:pPr>
        <w:pStyle w:val="ZADEVA"/>
        <w:tabs>
          <w:tab w:val="clear" w:pos="1701"/>
          <w:tab w:val="left" w:pos="0"/>
        </w:tabs>
        <w:ind w:left="0" w:firstLine="0"/>
        <w:jc w:val="both"/>
        <w:rPr>
          <w:rFonts w:ascii="Arial Narrow" w:hAnsi="Arial Narrow" w:cs="Arial"/>
          <w:b w:val="0"/>
          <w:szCs w:val="20"/>
          <w:lang w:val="sl-SI"/>
        </w:rPr>
      </w:pPr>
    </w:p>
    <w:p w14:paraId="6353E46E" w14:textId="77777777" w:rsidR="00FA155C" w:rsidRPr="00C90764" w:rsidRDefault="00FA155C" w:rsidP="007451DE">
      <w:pPr>
        <w:pStyle w:val="ZADEVA"/>
        <w:tabs>
          <w:tab w:val="clear" w:pos="1701"/>
          <w:tab w:val="left" w:pos="0"/>
        </w:tabs>
        <w:ind w:left="0" w:firstLine="0"/>
        <w:jc w:val="both"/>
        <w:rPr>
          <w:rFonts w:ascii="Arial Narrow" w:hAnsi="Arial Narrow" w:cs="Arial"/>
          <w:b w:val="0"/>
          <w:szCs w:val="20"/>
          <w:lang w:val="sl-SI"/>
        </w:rPr>
      </w:pPr>
      <w:bookmarkStart w:id="20" w:name="_Hlk51047893"/>
      <w:r w:rsidRPr="00C90764">
        <w:rPr>
          <w:rFonts w:cs="Arial"/>
          <w:b w:val="0"/>
          <w:i/>
          <w:iCs/>
          <w:szCs w:val="20"/>
          <w:lang w:val="sl-SI"/>
        </w:rPr>
        <w:t>Inšpektorica ugotavlja, da Svet zavoda Lekarn Maribor po uveljavitvi ZSPJS</w:t>
      </w:r>
      <w:r w:rsidR="00500066" w:rsidRPr="00C90764">
        <w:rPr>
          <w:rFonts w:cs="Arial"/>
          <w:b w:val="0"/>
          <w:i/>
          <w:iCs/>
          <w:szCs w:val="20"/>
          <w:lang w:val="sl-SI"/>
        </w:rPr>
        <w:t>, kot tudi ne po uveljavitvi Ur</w:t>
      </w:r>
      <w:r w:rsidR="00500066" w:rsidRPr="00C90764">
        <w:rPr>
          <w:rFonts w:cs="Arial"/>
          <w:b w:val="0"/>
          <w:i/>
          <w:iCs/>
          <w:kern w:val="36"/>
          <w:szCs w:val="20"/>
          <w:lang w:val="sl-SI" w:eastAsia="sl-SI"/>
        </w:rPr>
        <w:t xml:space="preserve">edbe o delovni uspešnosti iz naslova prodaje blaga in storitev na trgu določb internega akta ni uskladil z določbami veljavnih predpisov, zato </w:t>
      </w:r>
      <w:r w:rsidR="00500066" w:rsidRPr="00C90764">
        <w:rPr>
          <w:rFonts w:cs="Arial"/>
          <w:bCs/>
          <w:i/>
          <w:iCs/>
          <w:kern w:val="36"/>
          <w:szCs w:val="20"/>
          <w:lang w:val="sl-SI" w:eastAsia="sl-SI"/>
        </w:rPr>
        <w:t>inšpektorica predsedniku sveta zavoda Lekarne Maribor</w:t>
      </w:r>
      <w:r w:rsidR="007944F6" w:rsidRPr="00C90764">
        <w:rPr>
          <w:rFonts w:cs="Arial"/>
          <w:bCs/>
          <w:i/>
          <w:iCs/>
          <w:kern w:val="36"/>
          <w:szCs w:val="20"/>
          <w:lang w:val="sl-SI" w:eastAsia="sl-SI"/>
        </w:rPr>
        <w:t xml:space="preserve"> priporoča</w:t>
      </w:r>
      <w:r w:rsidR="00500066" w:rsidRPr="006A2138">
        <w:rPr>
          <w:rFonts w:cs="Arial"/>
          <w:b w:val="0"/>
          <w:i/>
          <w:iCs/>
          <w:kern w:val="36"/>
          <w:szCs w:val="20"/>
          <w:lang w:val="sl-SI" w:eastAsia="sl-SI"/>
        </w:rPr>
        <w:t>,</w:t>
      </w:r>
      <w:r w:rsidR="00500066" w:rsidRPr="00C90764">
        <w:rPr>
          <w:rFonts w:cs="Arial"/>
          <w:b w:val="0"/>
          <w:i/>
          <w:iCs/>
          <w:kern w:val="36"/>
          <w:szCs w:val="20"/>
          <w:lang w:val="sl-SI" w:eastAsia="sl-SI"/>
        </w:rPr>
        <w:t xml:space="preserve"> </w:t>
      </w:r>
      <w:r w:rsidR="00500066" w:rsidRPr="006A2138">
        <w:rPr>
          <w:rFonts w:cs="Arial"/>
          <w:b w:val="0"/>
          <w:i/>
          <w:iCs/>
          <w:lang w:val="sl-SI" w:eastAsia="sl-SI"/>
        </w:rPr>
        <w:t>da uskladi določbe internega akta z veljavnimi predpisi</w:t>
      </w:r>
      <w:r w:rsidR="001F3C0F" w:rsidRPr="006A2138">
        <w:rPr>
          <w:rFonts w:cs="Arial"/>
          <w:b w:val="0"/>
          <w:i/>
          <w:iCs/>
          <w:lang w:val="sl-SI" w:eastAsia="sl-SI"/>
        </w:rPr>
        <w:t xml:space="preserve">, saj </w:t>
      </w:r>
      <w:r w:rsidR="0022787A" w:rsidRPr="006A2138">
        <w:rPr>
          <w:rFonts w:cs="Arial"/>
          <w:b w:val="0"/>
          <w:i/>
          <w:iCs/>
          <w:lang w:val="sl-SI" w:eastAsia="sl-SI"/>
        </w:rPr>
        <w:t xml:space="preserve">sta </w:t>
      </w:r>
      <w:r w:rsidR="001F3C0F" w:rsidRPr="006A2138">
        <w:rPr>
          <w:rFonts w:cs="Arial"/>
          <w:b w:val="0"/>
          <w:i/>
          <w:iCs/>
          <w:lang w:val="sl-SI" w:eastAsia="sl-SI"/>
        </w:rPr>
        <w:t>pravn</w:t>
      </w:r>
      <w:r w:rsidR="0022787A" w:rsidRPr="006A2138">
        <w:rPr>
          <w:rFonts w:cs="Arial"/>
          <w:b w:val="0"/>
          <w:i/>
          <w:iCs/>
          <w:lang w:val="sl-SI" w:eastAsia="sl-SI"/>
        </w:rPr>
        <w:t>i</w:t>
      </w:r>
      <w:r w:rsidR="001F3C0F" w:rsidRPr="006A2138">
        <w:rPr>
          <w:rFonts w:cs="Arial"/>
          <w:b w:val="0"/>
          <w:i/>
          <w:iCs/>
          <w:lang w:val="sl-SI" w:eastAsia="sl-SI"/>
        </w:rPr>
        <w:t xml:space="preserve"> podlag</w:t>
      </w:r>
      <w:r w:rsidR="0022787A" w:rsidRPr="006A2138">
        <w:rPr>
          <w:rFonts w:cs="Arial"/>
          <w:b w:val="0"/>
          <w:i/>
          <w:iCs/>
          <w:lang w:val="sl-SI" w:eastAsia="sl-SI"/>
        </w:rPr>
        <w:t>i</w:t>
      </w:r>
      <w:r w:rsidR="001F3C0F" w:rsidRPr="006A2138">
        <w:rPr>
          <w:rFonts w:cs="Arial"/>
          <w:b w:val="0"/>
          <w:i/>
          <w:iCs/>
          <w:lang w:val="sl-SI" w:eastAsia="sl-SI"/>
        </w:rPr>
        <w:t xml:space="preserve"> za izplačilo delovne uspešnosti iz naslova prodaje in blaga in storitev na trgu </w:t>
      </w:r>
      <w:r w:rsidR="00895783" w:rsidRPr="006A2138">
        <w:rPr>
          <w:rFonts w:cs="Arial"/>
          <w:b w:val="0"/>
          <w:i/>
          <w:iCs/>
          <w:lang w:val="sl-SI" w:eastAsia="sl-SI"/>
        </w:rPr>
        <w:t xml:space="preserve">(in ne dodatne delovne uspešnosti, kot izhaja iz internega akta Lekarn Maribor) </w:t>
      </w:r>
      <w:r w:rsidR="001F3C0F" w:rsidRPr="006A2138">
        <w:rPr>
          <w:rFonts w:cs="Arial"/>
          <w:b w:val="0"/>
          <w:i/>
          <w:iCs/>
          <w:lang w:val="sl-SI" w:eastAsia="sl-SI"/>
        </w:rPr>
        <w:t xml:space="preserve">21. člen ZSPJS ter </w:t>
      </w:r>
      <w:r w:rsidR="00895783" w:rsidRPr="006A2138">
        <w:rPr>
          <w:rFonts w:cs="Arial"/>
          <w:b w:val="0"/>
          <w:i/>
          <w:iCs/>
          <w:lang w:val="sl-SI" w:eastAsia="sl-SI"/>
        </w:rPr>
        <w:t>Uredba o delovni uspešnosti iz naslova prodaje blaga in storitev na trgu</w:t>
      </w:r>
      <w:r w:rsidR="00895783" w:rsidRPr="006A2138">
        <w:rPr>
          <w:rStyle w:val="Sprotnaopomba-sklic"/>
          <w:rFonts w:cs="Arial"/>
          <w:b w:val="0"/>
          <w:i/>
          <w:iCs/>
          <w:lang w:val="sl-SI" w:eastAsia="sl-SI"/>
        </w:rPr>
        <w:footnoteReference w:id="11"/>
      </w:r>
      <w:r w:rsidR="00895783" w:rsidRPr="006A2138">
        <w:rPr>
          <w:rFonts w:cs="Arial"/>
          <w:b w:val="0"/>
          <w:i/>
          <w:iCs/>
          <w:lang w:val="sl-SI" w:eastAsia="sl-SI"/>
        </w:rPr>
        <w:t>. Določila Uredbe o dodatni delovni uspešnosti so</w:t>
      </w:r>
      <w:r w:rsidR="0022787A" w:rsidRPr="006A2138">
        <w:rPr>
          <w:rFonts w:cs="Arial"/>
          <w:b w:val="0"/>
          <w:i/>
          <w:iCs/>
          <w:lang w:val="sl-SI" w:eastAsia="sl-SI"/>
        </w:rPr>
        <w:t xml:space="preserve"> </w:t>
      </w:r>
      <w:r w:rsidR="00895783" w:rsidRPr="006A2138">
        <w:rPr>
          <w:rFonts w:cs="Arial"/>
          <w:b w:val="0"/>
          <w:i/>
          <w:iCs/>
          <w:lang w:val="sl-SI" w:eastAsia="sl-SI"/>
        </w:rPr>
        <w:t xml:space="preserve">namreč prenehala veljati z uveljavitvijo Uredbe o delovni uspešnosti iz naslova prodaje blaga in storitev na trgu (8. člen Prehodnih in končnih določb), s 1. 1. 2009. </w:t>
      </w:r>
      <w:r w:rsidR="0022787A" w:rsidRPr="006A2138">
        <w:rPr>
          <w:rFonts w:cs="Arial"/>
          <w:b w:val="0"/>
          <w:i/>
          <w:iCs/>
          <w:lang w:val="sl-SI" w:eastAsia="sl-SI"/>
        </w:rPr>
        <w:t>Prav tako bi bilo potrebno zamenjati termin »količnik« z terminom »plačni razred«, saj so o</w:t>
      </w:r>
      <w:r w:rsidR="00895783" w:rsidRPr="006A2138">
        <w:rPr>
          <w:rFonts w:cs="Arial"/>
          <w:b w:val="0"/>
          <w:i/>
          <w:iCs/>
          <w:lang w:val="sl-SI" w:eastAsia="sl-SI"/>
        </w:rPr>
        <w:t>snovne plače na podlagi ZSPJS določene s plačnimi razredi in ne</w:t>
      </w:r>
      <w:r w:rsidR="0022787A" w:rsidRPr="006A2138">
        <w:rPr>
          <w:rFonts w:cs="Arial"/>
          <w:b w:val="0"/>
          <w:i/>
          <w:iCs/>
          <w:lang w:val="sl-SI" w:eastAsia="sl-SI"/>
        </w:rPr>
        <w:t xml:space="preserve"> s</w:t>
      </w:r>
      <w:r w:rsidR="00895783" w:rsidRPr="006A2138">
        <w:rPr>
          <w:rFonts w:cs="Arial"/>
          <w:b w:val="0"/>
          <w:i/>
          <w:iCs/>
          <w:lang w:val="sl-SI" w:eastAsia="sl-SI"/>
        </w:rPr>
        <w:t xml:space="preserve"> količniki</w:t>
      </w:r>
      <w:r w:rsidR="0022787A" w:rsidRPr="006A2138">
        <w:rPr>
          <w:rFonts w:cs="Arial"/>
          <w:b w:val="0"/>
          <w:i/>
          <w:iCs/>
          <w:lang w:val="sl-SI" w:eastAsia="sl-SI"/>
        </w:rPr>
        <w:t>, poleg navedenega pa ZSPJS tudi</w:t>
      </w:r>
      <w:r w:rsidR="0022787A" w:rsidRPr="006A2138">
        <w:rPr>
          <w:rStyle w:val="Pripombasklic"/>
          <w:rFonts w:cs="Arial"/>
          <w:b w:val="0"/>
          <w:i/>
          <w:iCs/>
          <w:sz w:val="20"/>
          <w:szCs w:val="20"/>
          <w:lang w:val="sl-SI"/>
        </w:rPr>
        <w:t xml:space="preserve"> ne </w:t>
      </w:r>
      <w:r w:rsidR="001F3C0F" w:rsidRPr="006A2138">
        <w:rPr>
          <w:rFonts w:cs="Arial"/>
          <w:b w:val="0"/>
          <w:i/>
          <w:iCs/>
          <w:szCs w:val="20"/>
          <w:lang w:val="sl-SI" w:eastAsia="sl-SI"/>
        </w:rPr>
        <w:t>pozna</w:t>
      </w:r>
      <w:r w:rsidR="001F3C0F" w:rsidRPr="006A2138">
        <w:rPr>
          <w:rFonts w:cs="Arial"/>
          <w:b w:val="0"/>
          <w:i/>
          <w:iCs/>
          <w:lang w:val="sl-SI" w:eastAsia="sl-SI"/>
        </w:rPr>
        <w:t xml:space="preserve"> termina »dodatna delovna uspešnost« temveč </w:t>
      </w:r>
      <w:r w:rsidR="0022787A" w:rsidRPr="006A2138">
        <w:rPr>
          <w:rFonts w:cs="Arial"/>
          <w:b w:val="0"/>
          <w:i/>
          <w:iCs/>
          <w:lang w:val="sl-SI" w:eastAsia="sl-SI"/>
        </w:rPr>
        <w:t xml:space="preserve">v 21. členu določa vrste delovne uspešnosti, med drugim, da </w:t>
      </w:r>
      <w:r w:rsidR="001F3C0F" w:rsidRPr="006A2138">
        <w:rPr>
          <w:rFonts w:cs="Arial"/>
          <w:b w:val="0"/>
          <w:i/>
          <w:iCs/>
          <w:lang w:val="sl-SI" w:eastAsia="sl-SI"/>
        </w:rPr>
        <w:t>so lahko javni uslužbenci upravičeni do »delovne uspešnosti iz naslova prodaje blaga in storitev na trgu«</w:t>
      </w:r>
      <w:r w:rsidR="0022787A" w:rsidRPr="006A2138">
        <w:rPr>
          <w:rFonts w:ascii="Arial Narrow" w:hAnsi="Arial Narrow" w:cs="Arial"/>
          <w:b w:val="0"/>
          <w:i/>
          <w:iCs/>
          <w:szCs w:val="20"/>
          <w:lang w:val="sl-SI"/>
        </w:rPr>
        <w:t>.</w:t>
      </w:r>
      <w:bookmarkEnd w:id="20"/>
    </w:p>
    <w:p w14:paraId="246F2A40" w14:textId="77777777" w:rsidR="0022787A" w:rsidRDefault="0022787A" w:rsidP="00B105A7">
      <w:pPr>
        <w:pStyle w:val="ZADEVA"/>
        <w:tabs>
          <w:tab w:val="clear" w:pos="1701"/>
          <w:tab w:val="left" w:pos="0"/>
        </w:tabs>
        <w:ind w:left="0" w:firstLine="0"/>
        <w:jc w:val="both"/>
        <w:rPr>
          <w:rFonts w:cs="Arial"/>
          <w:b w:val="0"/>
          <w:szCs w:val="20"/>
          <w:lang w:val="sl-SI"/>
        </w:rPr>
      </w:pPr>
    </w:p>
    <w:p w14:paraId="57B4AE5E" w14:textId="77777777" w:rsidR="006A2138" w:rsidRDefault="006A2138" w:rsidP="00B105A7">
      <w:pPr>
        <w:pStyle w:val="ZADEVA"/>
        <w:tabs>
          <w:tab w:val="clear" w:pos="1701"/>
          <w:tab w:val="left" w:pos="0"/>
        </w:tabs>
        <w:ind w:left="0" w:firstLine="0"/>
        <w:jc w:val="both"/>
        <w:rPr>
          <w:rFonts w:cs="Arial"/>
          <w:b w:val="0"/>
          <w:szCs w:val="20"/>
          <w:lang w:val="sl-SI"/>
        </w:rPr>
      </w:pPr>
    </w:p>
    <w:p w14:paraId="4992332D" w14:textId="77777777" w:rsidR="002B730E" w:rsidRPr="008250DA" w:rsidRDefault="002B730E" w:rsidP="008A20DB">
      <w:pPr>
        <w:pStyle w:val="ZADEVA"/>
        <w:numPr>
          <w:ilvl w:val="1"/>
          <w:numId w:val="4"/>
        </w:numPr>
        <w:tabs>
          <w:tab w:val="clear" w:pos="1701"/>
          <w:tab w:val="left" w:pos="0"/>
        </w:tabs>
        <w:jc w:val="both"/>
        <w:outlineLvl w:val="1"/>
        <w:rPr>
          <w:rFonts w:cs="Arial"/>
          <w:szCs w:val="20"/>
          <w:lang w:val="sl-SI"/>
        </w:rPr>
      </w:pPr>
      <w:bookmarkStart w:id="21" w:name="_Toc50966956"/>
      <w:r>
        <w:rPr>
          <w:rFonts w:cs="Arial"/>
          <w:szCs w:val="20"/>
          <w:lang w:val="sl-SI"/>
        </w:rPr>
        <w:t>Izkaz prihodkov in odhodkov</w:t>
      </w:r>
      <w:bookmarkEnd w:id="21"/>
    </w:p>
    <w:p w14:paraId="08C215D3" w14:textId="77777777" w:rsidR="00FD183C" w:rsidRDefault="00FD183C" w:rsidP="00B105A7">
      <w:pPr>
        <w:pStyle w:val="ZADEVA"/>
        <w:tabs>
          <w:tab w:val="clear" w:pos="1701"/>
          <w:tab w:val="left" w:pos="0"/>
        </w:tabs>
        <w:ind w:left="0" w:firstLine="0"/>
        <w:jc w:val="both"/>
        <w:rPr>
          <w:rFonts w:cs="Arial"/>
          <w:b w:val="0"/>
          <w:szCs w:val="20"/>
          <w:lang w:val="sl-SI"/>
        </w:rPr>
      </w:pPr>
    </w:p>
    <w:p w14:paraId="18CBF647" w14:textId="77777777" w:rsidR="005B1403" w:rsidRDefault="005B1403"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1697"/>
        <w:gridCol w:w="1699"/>
        <w:gridCol w:w="1696"/>
        <w:gridCol w:w="1700"/>
        <w:gridCol w:w="1696"/>
      </w:tblGrid>
      <w:tr w:rsidR="002B730E" w:rsidRPr="003B1DD9" w14:paraId="1E479541" w14:textId="77777777" w:rsidTr="009E2C8A">
        <w:tc>
          <w:tcPr>
            <w:tcW w:w="1727" w:type="dxa"/>
          </w:tcPr>
          <w:p w14:paraId="63B3C53A" w14:textId="77777777" w:rsidR="002B730E" w:rsidRPr="003B1DD9" w:rsidRDefault="002B730E" w:rsidP="003B1DD9">
            <w:pPr>
              <w:pStyle w:val="ZADEVA"/>
              <w:tabs>
                <w:tab w:val="clear" w:pos="1701"/>
                <w:tab w:val="left" w:pos="0"/>
              </w:tabs>
              <w:ind w:left="0" w:firstLine="0"/>
              <w:rPr>
                <w:rFonts w:cs="Arial"/>
                <w:sz w:val="16"/>
                <w:szCs w:val="16"/>
                <w:lang w:val="sl-SI"/>
              </w:rPr>
            </w:pPr>
          </w:p>
        </w:tc>
        <w:tc>
          <w:tcPr>
            <w:tcW w:w="1727" w:type="dxa"/>
          </w:tcPr>
          <w:p w14:paraId="02A22E32"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8</w:t>
            </w:r>
          </w:p>
        </w:tc>
        <w:tc>
          <w:tcPr>
            <w:tcW w:w="1728" w:type="dxa"/>
          </w:tcPr>
          <w:p w14:paraId="22D2EBC3"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8</w:t>
            </w:r>
          </w:p>
        </w:tc>
        <w:tc>
          <w:tcPr>
            <w:tcW w:w="1728" w:type="dxa"/>
          </w:tcPr>
          <w:p w14:paraId="10AB6925"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za izvajanje javne službe v letu 201</w:t>
            </w:r>
            <w:r w:rsidR="005E21B0" w:rsidRPr="003B1DD9">
              <w:rPr>
                <w:rFonts w:cs="Arial"/>
                <w:sz w:val="16"/>
                <w:szCs w:val="16"/>
                <w:lang w:val="sl-SI"/>
              </w:rPr>
              <w:t>9</w:t>
            </w:r>
          </w:p>
        </w:tc>
        <w:tc>
          <w:tcPr>
            <w:tcW w:w="1728" w:type="dxa"/>
          </w:tcPr>
          <w:p w14:paraId="1AED57A2" w14:textId="77777777" w:rsidR="002B730E" w:rsidRPr="003B1DD9" w:rsidRDefault="002B730E" w:rsidP="003B1DD9">
            <w:pPr>
              <w:pStyle w:val="ZADEVA"/>
              <w:tabs>
                <w:tab w:val="clear" w:pos="1701"/>
                <w:tab w:val="left" w:pos="0"/>
              </w:tabs>
              <w:ind w:left="0" w:firstLine="0"/>
              <w:rPr>
                <w:rFonts w:cs="Arial"/>
                <w:sz w:val="16"/>
                <w:szCs w:val="16"/>
                <w:lang w:val="sl-SI"/>
              </w:rPr>
            </w:pPr>
            <w:r w:rsidRPr="003B1DD9">
              <w:rPr>
                <w:rFonts w:cs="Arial"/>
                <w:sz w:val="16"/>
                <w:szCs w:val="16"/>
                <w:lang w:val="sl-SI"/>
              </w:rPr>
              <w:t>Prihodki in odhodki od prodaje blaga in storitev na trgu v letu 201</w:t>
            </w:r>
            <w:r w:rsidR="005E21B0" w:rsidRPr="003B1DD9">
              <w:rPr>
                <w:rFonts w:cs="Arial"/>
                <w:sz w:val="16"/>
                <w:szCs w:val="16"/>
                <w:lang w:val="sl-SI"/>
              </w:rPr>
              <w:t>9</w:t>
            </w:r>
          </w:p>
        </w:tc>
      </w:tr>
      <w:tr w:rsidR="002B730E" w:rsidRPr="003B1DD9" w14:paraId="53B41D4B" w14:textId="77777777" w:rsidTr="009E2C8A">
        <w:tc>
          <w:tcPr>
            <w:tcW w:w="1727" w:type="dxa"/>
          </w:tcPr>
          <w:p w14:paraId="3B35A951"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prihodki</w:t>
            </w:r>
          </w:p>
        </w:tc>
        <w:tc>
          <w:tcPr>
            <w:tcW w:w="1727" w:type="dxa"/>
          </w:tcPr>
          <w:p w14:paraId="14AD65F0" w14:textId="77777777" w:rsidR="002B730E" w:rsidRPr="003B1DD9" w:rsidRDefault="00200546" w:rsidP="003B1DD9">
            <w:pPr>
              <w:pStyle w:val="ZADEVA"/>
              <w:tabs>
                <w:tab w:val="clear" w:pos="1701"/>
                <w:tab w:val="left" w:pos="0"/>
              </w:tabs>
              <w:ind w:left="0" w:firstLine="0"/>
              <w:jc w:val="right"/>
              <w:rPr>
                <w:rFonts w:cs="Arial"/>
                <w:sz w:val="16"/>
                <w:szCs w:val="16"/>
                <w:lang w:val="sl-SI"/>
              </w:rPr>
            </w:pPr>
            <w:r>
              <w:rPr>
                <w:rFonts w:cs="Arial"/>
                <w:sz w:val="16"/>
                <w:szCs w:val="16"/>
                <w:lang w:val="sl-SI"/>
              </w:rPr>
              <w:t>39.636.298</w:t>
            </w:r>
          </w:p>
        </w:tc>
        <w:tc>
          <w:tcPr>
            <w:tcW w:w="1728" w:type="dxa"/>
          </w:tcPr>
          <w:p w14:paraId="5B2C7609" w14:textId="77777777" w:rsidR="002B730E" w:rsidRPr="003B1DD9" w:rsidRDefault="00200546" w:rsidP="003B1DD9">
            <w:pPr>
              <w:pStyle w:val="ZADEVA"/>
              <w:tabs>
                <w:tab w:val="clear" w:pos="1701"/>
                <w:tab w:val="left" w:pos="0"/>
              </w:tabs>
              <w:ind w:left="0" w:firstLine="0"/>
              <w:jc w:val="right"/>
              <w:rPr>
                <w:rFonts w:cs="Arial"/>
                <w:sz w:val="16"/>
                <w:szCs w:val="16"/>
                <w:lang w:val="sl-SI"/>
              </w:rPr>
            </w:pPr>
            <w:r>
              <w:rPr>
                <w:rFonts w:cs="Arial"/>
                <w:sz w:val="16"/>
                <w:szCs w:val="16"/>
                <w:lang w:val="sl-SI"/>
              </w:rPr>
              <w:t>9.739.170</w:t>
            </w:r>
          </w:p>
        </w:tc>
        <w:tc>
          <w:tcPr>
            <w:tcW w:w="1728" w:type="dxa"/>
          </w:tcPr>
          <w:p w14:paraId="53B92CE8" w14:textId="77777777" w:rsidR="002B730E" w:rsidRPr="003B1DD9" w:rsidRDefault="00200546" w:rsidP="003B1DD9">
            <w:pPr>
              <w:pStyle w:val="ZADEVA"/>
              <w:tabs>
                <w:tab w:val="clear" w:pos="1701"/>
                <w:tab w:val="left" w:pos="0"/>
              </w:tabs>
              <w:ind w:left="0" w:firstLine="0"/>
              <w:jc w:val="right"/>
              <w:rPr>
                <w:rFonts w:cs="Arial"/>
                <w:sz w:val="16"/>
                <w:szCs w:val="16"/>
                <w:lang w:val="sl-SI"/>
              </w:rPr>
            </w:pPr>
            <w:r>
              <w:rPr>
                <w:rFonts w:cs="Arial"/>
                <w:sz w:val="16"/>
                <w:szCs w:val="16"/>
                <w:lang w:val="sl-SI"/>
              </w:rPr>
              <w:t>42.160.199</w:t>
            </w:r>
          </w:p>
        </w:tc>
        <w:tc>
          <w:tcPr>
            <w:tcW w:w="1728" w:type="dxa"/>
          </w:tcPr>
          <w:p w14:paraId="01FCA0DE" w14:textId="77777777" w:rsidR="002B730E" w:rsidRPr="003B1DD9" w:rsidRDefault="00200546" w:rsidP="003B1DD9">
            <w:pPr>
              <w:pStyle w:val="ZADEVA"/>
              <w:tabs>
                <w:tab w:val="clear" w:pos="1701"/>
                <w:tab w:val="left" w:pos="0"/>
              </w:tabs>
              <w:ind w:left="0" w:firstLine="0"/>
              <w:jc w:val="right"/>
              <w:rPr>
                <w:rFonts w:cs="Arial"/>
                <w:sz w:val="16"/>
                <w:szCs w:val="16"/>
                <w:lang w:val="sl-SI"/>
              </w:rPr>
            </w:pPr>
            <w:r>
              <w:rPr>
                <w:rFonts w:cs="Arial"/>
                <w:sz w:val="16"/>
                <w:szCs w:val="16"/>
                <w:lang w:val="sl-SI"/>
              </w:rPr>
              <w:t>9.641.609</w:t>
            </w:r>
          </w:p>
        </w:tc>
      </w:tr>
      <w:tr w:rsidR="002B730E" w:rsidRPr="003B1DD9" w14:paraId="5420542E" w14:textId="77777777" w:rsidTr="009E2C8A">
        <w:tc>
          <w:tcPr>
            <w:tcW w:w="1727" w:type="dxa"/>
          </w:tcPr>
          <w:p w14:paraId="3FD4AC60"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Stroški dela</w:t>
            </w:r>
          </w:p>
        </w:tc>
        <w:tc>
          <w:tcPr>
            <w:tcW w:w="1727" w:type="dxa"/>
          </w:tcPr>
          <w:p w14:paraId="5CE5BF75" w14:textId="77777777" w:rsidR="002B730E"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4.197.751</w:t>
            </w:r>
          </w:p>
        </w:tc>
        <w:tc>
          <w:tcPr>
            <w:tcW w:w="1728" w:type="dxa"/>
          </w:tcPr>
          <w:p w14:paraId="74EECA83" w14:textId="77777777" w:rsidR="002B730E"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1.780.012</w:t>
            </w:r>
          </w:p>
        </w:tc>
        <w:tc>
          <w:tcPr>
            <w:tcW w:w="1728" w:type="dxa"/>
          </w:tcPr>
          <w:p w14:paraId="07DBE9B9" w14:textId="77777777" w:rsidR="002B730E"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4.245.458</w:t>
            </w:r>
          </w:p>
        </w:tc>
        <w:tc>
          <w:tcPr>
            <w:tcW w:w="1728" w:type="dxa"/>
          </w:tcPr>
          <w:p w14:paraId="1AA20180" w14:textId="77777777" w:rsidR="002B730E"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1.797.887</w:t>
            </w:r>
          </w:p>
        </w:tc>
      </w:tr>
      <w:tr w:rsidR="002B730E" w:rsidRPr="003B1DD9" w14:paraId="04400423" w14:textId="77777777" w:rsidTr="009E2C8A">
        <w:tc>
          <w:tcPr>
            <w:tcW w:w="1727" w:type="dxa"/>
          </w:tcPr>
          <w:p w14:paraId="774A49E4" w14:textId="77777777" w:rsidR="002B730E" w:rsidRPr="003B1DD9" w:rsidRDefault="000D3C26" w:rsidP="003B1DD9">
            <w:pPr>
              <w:pStyle w:val="ZADEVA"/>
              <w:tabs>
                <w:tab w:val="clear" w:pos="1701"/>
                <w:tab w:val="left" w:pos="0"/>
              </w:tabs>
              <w:ind w:left="0" w:firstLine="0"/>
              <w:rPr>
                <w:rFonts w:cs="Arial"/>
                <w:sz w:val="16"/>
                <w:szCs w:val="16"/>
                <w:lang w:val="sl-SI"/>
              </w:rPr>
            </w:pPr>
            <w:r w:rsidRPr="003B1DD9">
              <w:rPr>
                <w:rFonts w:cs="Arial"/>
                <w:sz w:val="16"/>
                <w:szCs w:val="16"/>
                <w:lang w:val="sl-SI"/>
              </w:rPr>
              <w:t>Celotni odhodki</w:t>
            </w:r>
          </w:p>
        </w:tc>
        <w:tc>
          <w:tcPr>
            <w:tcW w:w="1727" w:type="dxa"/>
          </w:tcPr>
          <w:p w14:paraId="7801A038" w14:textId="77777777" w:rsidR="002B730E" w:rsidRPr="003B1DD9" w:rsidRDefault="00200546" w:rsidP="003B1DD9">
            <w:pPr>
              <w:pStyle w:val="ZADEVA"/>
              <w:tabs>
                <w:tab w:val="clear" w:pos="1701"/>
                <w:tab w:val="left" w:pos="0"/>
              </w:tabs>
              <w:ind w:left="0" w:firstLine="0"/>
              <w:jc w:val="right"/>
              <w:rPr>
                <w:rFonts w:cs="Arial"/>
                <w:sz w:val="16"/>
                <w:szCs w:val="16"/>
                <w:lang w:val="sl-SI"/>
              </w:rPr>
            </w:pPr>
            <w:r>
              <w:rPr>
                <w:rFonts w:cs="Arial"/>
                <w:sz w:val="16"/>
                <w:szCs w:val="16"/>
                <w:lang w:val="sl-SI"/>
              </w:rPr>
              <w:t>39.618,589</w:t>
            </w:r>
          </w:p>
        </w:tc>
        <w:tc>
          <w:tcPr>
            <w:tcW w:w="1728" w:type="dxa"/>
          </w:tcPr>
          <w:p w14:paraId="716C6FDD" w14:textId="77777777" w:rsidR="002B730E" w:rsidRPr="003B1DD9" w:rsidRDefault="00200546" w:rsidP="003B1DD9">
            <w:pPr>
              <w:pStyle w:val="ZADEVA"/>
              <w:tabs>
                <w:tab w:val="clear" w:pos="1701"/>
                <w:tab w:val="left" w:pos="0"/>
              </w:tabs>
              <w:ind w:left="0" w:firstLine="0"/>
              <w:jc w:val="right"/>
              <w:rPr>
                <w:rFonts w:cs="Arial"/>
                <w:sz w:val="16"/>
                <w:szCs w:val="16"/>
                <w:lang w:val="sl-SI"/>
              </w:rPr>
            </w:pPr>
            <w:r>
              <w:rPr>
                <w:rFonts w:cs="Arial"/>
                <w:sz w:val="16"/>
                <w:szCs w:val="16"/>
                <w:lang w:val="sl-SI"/>
              </w:rPr>
              <w:t>8.808.071</w:t>
            </w:r>
          </w:p>
        </w:tc>
        <w:tc>
          <w:tcPr>
            <w:tcW w:w="1728" w:type="dxa"/>
          </w:tcPr>
          <w:p w14:paraId="680C644C" w14:textId="77777777" w:rsidR="002B730E" w:rsidRPr="003B1DD9" w:rsidRDefault="009A537E" w:rsidP="003B1DD9">
            <w:pPr>
              <w:pStyle w:val="ZADEVA"/>
              <w:tabs>
                <w:tab w:val="clear" w:pos="1701"/>
                <w:tab w:val="left" w:pos="0"/>
              </w:tabs>
              <w:ind w:left="0" w:firstLine="0"/>
              <w:jc w:val="right"/>
              <w:rPr>
                <w:rFonts w:cs="Arial"/>
                <w:sz w:val="16"/>
                <w:szCs w:val="16"/>
                <w:lang w:val="sl-SI"/>
              </w:rPr>
            </w:pPr>
            <w:r>
              <w:rPr>
                <w:rFonts w:cs="Arial"/>
                <w:sz w:val="16"/>
                <w:szCs w:val="16"/>
                <w:lang w:val="sl-SI"/>
              </w:rPr>
              <w:t>42.044.664</w:t>
            </w:r>
          </w:p>
        </w:tc>
        <w:tc>
          <w:tcPr>
            <w:tcW w:w="1728" w:type="dxa"/>
          </w:tcPr>
          <w:p w14:paraId="3E70B0EB" w14:textId="77777777" w:rsidR="002B730E" w:rsidRPr="003B1DD9" w:rsidRDefault="009A537E" w:rsidP="003B1DD9">
            <w:pPr>
              <w:pStyle w:val="ZADEVA"/>
              <w:tabs>
                <w:tab w:val="clear" w:pos="1701"/>
                <w:tab w:val="left" w:pos="0"/>
              </w:tabs>
              <w:ind w:left="0" w:firstLine="0"/>
              <w:jc w:val="right"/>
              <w:rPr>
                <w:rFonts w:cs="Arial"/>
                <w:sz w:val="16"/>
                <w:szCs w:val="16"/>
                <w:lang w:val="sl-SI"/>
              </w:rPr>
            </w:pPr>
            <w:r>
              <w:rPr>
                <w:rFonts w:cs="Arial"/>
                <w:sz w:val="16"/>
                <w:szCs w:val="16"/>
                <w:lang w:val="sl-SI"/>
              </w:rPr>
              <w:t>8.720.166</w:t>
            </w:r>
          </w:p>
        </w:tc>
      </w:tr>
      <w:tr w:rsidR="002B730E" w:rsidRPr="003B1DD9" w14:paraId="004C0C4A" w14:textId="77777777" w:rsidTr="009E2C8A">
        <w:tc>
          <w:tcPr>
            <w:tcW w:w="1727" w:type="dxa"/>
          </w:tcPr>
          <w:p w14:paraId="26EB613F"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w:t>
            </w:r>
          </w:p>
        </w:tc>
        <w:tc>
          <w:tcPr>
            <w:tcW w:w="1727" w:type="dxa"/>
          </w:tcPr>
          <w:p w14:paraId="2EFE8002" w14:textId="77777777" w:rsidR="002B730E"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17.709</w:t>
            </w:r>
          </w:p>
        </w:tc>
        <w:tc>
          <w:tcPr>
            <w:tcW w:w="1728" w:type="dxa"/>
          </w:tcPr>
          <w:p w14:paraId="7481A98F" w14:textId="77777777" w:rsidR="002B730E"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931.099</w:t>
            </w:r>
          </w:p>
        </w:tc>
        <w:tc>
          <w:tcPr>
            <w:tcW w:w="1728" w:type="dxa"/>
          </w:tcPr>
          <w:p w14:paraId="2D52D52D" w14:textId="77777777" w:rsidR="002B730E"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115.535</w:t>
            </w:r>
          </w:p>
        </w:tc>
        <w:tc>
          <w:tcPr>
            <w:tcW w:w="1728" w:type="dxa"/>
          </w:tcPr>
          <w:p w14:paraId="5DC8ED7F" w14:textId="77777777" w:rsidR="002B730E"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921.443</w:t>
            </w:r>
          </w:p>
        </w:tc>
      </w:tr>
      <w:tr w:rsidR="002B730E" w:rsidRPr="003B1DD9" w14:paraId="73B6FDD4" w14:textId="77777777" w:rsidTr="009E2C8A">
        <w:tc>
          <w:tcPr>
            <w:tcW w:w="1727" w:type="dxa"/>
          </w:tcPr>
          <w:p w14:paraId="00801C9F" w14:textId="77777777" w:rsidR="002B730E" w:rsidRPr="003B1DD9" w:rsidRDefault="000D3C26"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odhodkov</w:t>
            </w:r>
          </w:p>
        </w:tc>
        <w:tc>
          <w:tcPr>
            <w:tcW w:w="1727" w:type="dxa"/>
          </w:tcPr>
          <w:p w14:paraId="4DD6B9E8" w14:textId="77777777" w:rsidR="002B730E" w:rsidRPr="003B1DD9" w:rsidRDefault="000D3C26"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41A6DFB2" w14:textId="77777777" w:rsidR="002B730E"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0</w:t>
            </w:r>
          </w:p>
        </w:tc>
        <w:tc>
          <w:tcPr>
            <w:tcW w:w="1728" w:type="dxa"/>
          </w:tcPr>
          <w:p w14:paraId="39E089BB" w14:textId="77777777" w:rsidR="002B730E" w:rsidRPr="003B1DD9" w:rsidRDefault="00425FA5"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c>
          <w:tcPr>
            <w:tcW w:w="1728" w:type="dxa"/>
          </w:tcPr>
          <w:p w14:paraId="76108B25" w14:textId="77777777" w:rsidR="002B730E" w:rsidRPr="003B1DD9" w:rsidRDefault="00E90D40"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0</w:t>
            </w:r>
          </w:p>
        </w:tc>
      </w:tr>
      <w:tr w:rsidR="000F1C31" w:rsidRPr="003B1DD9" w14:paraId="04D69F52" w14:textId="77777777" w:rsidTr="009E2C8A">
        <w:tc>
          <w:tcPr>
            <w:tcW w:w="1727" w:type="dxa"/>
          </w:tcPr>
          <w:p w14:paraId="4E34A3BA" w14:textId="77777777" w:rsidR="000F1C31" w:rsidRPr="003B1DD9" w:rsidRDefault="000F1C31" w:rsidP="003B1DD9">
            <w:pPr>
              <w:pStyle w:val="ZADEVA"/>
              <w:tabs>
                <w:tab w:val="clear" w:pos="1701"/>
                <w:tab w:val="left" w:pos="0"/>
              </w:tabs>
              <w:ind w:left="0" w:firstLine="0"/>
              <w:rPr>
                <w:rFonts w:cs="Arial"/>
                <w:b w:val="0"/>
                <w:sz w:val="16"/>
                <w:szCs w:val="16"/>
                <w:lang w:val="sl-SI"/>
              </w:rPr>
            </w:pPr>
            <w:r w:rsidRPr="003B1DD9">
              <w:rPr>
                <w:rFonts w:cs="Arial"/>
                <w:b w:val="0"/>
                <w:sz w:val="16"/>
                <w:szCs w:val="16"/>
                <w:lang w:val="sl-SI"/>
              </w:rPr>
              <w:t>Presežek prihodkov upoštevaje davek od dohodka</w:t>
            </w:r>
          </w:p>
        </w:tc>
        <w:tc>
          <w:tcPr>
            <w:tcW w:w="1727" w:type="dxa"/>
          </w:tcPr>
          <w:p w14:paraId="5479FE32" w14:textId="77777777" w:rsidR="000F1C31"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16.690</w:t>
            </w:r>
          </w:p>
        </w:tc>
        <w:tc>
          <w:tcPr>
            <w:tcW w:w="1728" w:type="dxa"/>
          </w:tcPr>
          <w:p w14:paraId="6719A605" w14:textId="77777777" w:rsidR="000F1C31" w:rsidRPr="003B1DD9" w:rsidRDefault="00200546"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841.867</w:t>
            </w:r>
          </w:p>
        </w:tc>
        <w:tc>
          <w:tcPr>
            <w:tcW w:w="1728" w:type="dxa"/>
          </w:tcPr>
          <w:p w14:paraId="5E02F032" w14:textId="77777777" w:rsidR="000F1C31"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103.111</w:t>
            </w:r>
          </w:p>
        </w:tc>
        <w:tc>
          <w:tcPr>
            <w:tcW w:w="1728" w:type="dxa"/>
          </w:tcPr>
          <w:p w14:paraId="31C59AF6" w14:textId="77777777" w:rsidR="000F1C31"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822.359</w:t>
            </w:r>
          </w:p>
        </w:tc>
      </w:tr>
    </w:tbl>
    <w:p w14:paraId="38AAB8FF" w14:textId="77777777" w:rsidR="002B730E" w:rsidRDefault="002B730E" w:rsidP="00B105A7">
      <w:pPr>
        <w:pStyle w:val="ZADEVA"/>
        <w:tabs>
          <w:tab w:val="clear" w:pos="1701"/>
          <w:tab w:val="left" w:pos="0"/>
        </w:tabs>
        <w:ind w:left="0" w:firstLine="0"/>
        <w:jc w:val="both"/>
        <w:rPr>
          <w:rFonts w:cs="Arial"/>
          <w:b w:val="0"/>
          <w:szCs w:val="20"/>
          <w:lang w:val="sl-SI"/>
        </w:rPr>
      </w:pPr>
    </w:p>
    <w:p w14:paraId="0887EEEC" w14:textId="77777777" w:rsidR="004E6701" w:rsidRDefault="004E6701"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Iz izkaza prihodkov in odhodkov </w:t>
      </w:r>
      <w:r w:rsidR="00425FA5">
        <w:rPr>
          <w:rFonts w:cs="Arial"/>
          <w:b w:val="0"/>
          <w:szCs w:val="20"/>
          <w:lang w:val="sl-SI"/>
        </w:rPr>
        <w:t xml:space="preserve">je razvidno, da so </w:t>
      </w:r>
      <w:r w:rsidR="003003F8">
        <w:rPr>
          <w:rFonts w:cs="Arial"/>
          <w:b w:val="0"/>
          <w:szCs w:val="20"/>
          <w:lang w:val="sl-SI"/>
        </w:rPr>
        <w:t>Lekarne Maribor</w:t>
      </w:r>
      <w:r w:rsidR="00425FA5">
        <w:rPr>
          <w:rFonts w:cs="Arial"/>
          <w:b w:val="0"/>
          <w:szCs w:val="20"/>
          <w:lang w:val="sl-SI"/>
        </w:rPr>
        <w:t xml:space="preserve"> v letih 201</w:t>
      </w:r>
      <w:r w:rsidR="005E21B0">
        <w:rPr>
          <w:rFonts w:cs="Arial"/>
          <w:b w:val="0"/>
          <w:szCs w:val="20"/>
          <w:lang w:val="sl-SI"/>
        </w:rPr>
        <w:t>8</w:t>
      </w:r>
      <w:r w:rsidR="00425FA5">
        <w:rPr>
          <w:rFonts w:cs="Arial"/>
          <w:b w:val="0"/>
          <w:szCs w:val="20"/>
          <w:lang w:val="sl-SI"/>
        </w:rPr>
        <w:t xml:space="preserve"> in</w:t>
      </w:r>
      <w:r>
        <w:rPr>
          <w:rFonts w:cs="Arial"/>
          <w:b w:val="0"/>
          <w:szCs w:val="20"/>
          <w:lang w:val="sl-SI"/>
        </w:rPr>
        <w:t xml:space="preserve"> 201</w:t>
      </w:r>
      <w:r w:rsidR="005E21B0">
        <w:rPr>
          <w:rFonts w:cs="Arial"/>
          <w:b w:val="0"/>
          <w:szCs w:val="20"/>
          <w:lang w:val="sl-SI"/>
        </w:rPr>
        <w:t>9</w:t>
      </w:r>
      <w:r>
        <w:rPr>
          <w:rFonts w:cs="Arial"/>
          <w:b w:val="0"/>
          <w:szCs w:val="20"/>
          <w:lang w:val="sl-SI"/>
        </w:rPr>
        <w:t xml:space="preserve"> pri izvajanju javne službe izkazal</w:t>
      </w:r>
      <w:r w:rsidR="00425FA5">
        <w:rPr>
          <w:rFonts w:cs="Arial"/>
          <w:b w:val="0"/>
          <w:szCs w:val="20"/>
          <w:lang w:val="sl-SI"/>
        </w:rPr>
        <w:t>e</w:t>
      </w:r>
      <w:r>
        <w:rPr>
          <w:rFonts w:cs="Arial"/>
          <w:b w:val="0"/>
          <w:szCs w:val="20"/>
          <w:lang w:val="sl-SI"/>
        </w:rPr>
        <w:t xml:space="preserve"> pr</w:t>
      </w:r>
      <w:r w:rsidR="00425FA5">
        <w:rPr>
          <w:rFonts w:cs="Arial"/>
          <w:b w:val="0"/>
          <w:szCs w:val="20"/>
          <w:lang w:val="sl-SI"/>
        </w:rPr>
        <w:t>esežek prihodkov nad odhodki.</w:t>
      </w:r>
    </w:p>
    <w:p w14:paraId="61E596DE" w14:textId="77777777" w:rsidR="00305897" w:rsidRDefault="00305897" w:rsidP="00B105A7">
      <w:pPr>
        <w:pStyle w:val="ZADEVA"/>
        <w:tabs>
          <w:tab w:val="clear" w:pos="1701"/>
          <w:tab w:val="left" w:pos="0"/>
        </w:tabs>
        <w:ind w:left="0" w:firstLine="0"/>
        <w:jc w:val="both"/>
        <w:rPr>
          <w:rFonts w:cs="Arial"/>
          <w:b w:val="0"/>
          <w:szCs w:val="20"/>
          <w:lang w:val="sl-SI"/>
        </w:rPr>
      </w:pPr>
    </w:p>
    <w:p w14:paraId="3FD9B943" w14:textId="77777777" w:rsidR="00FD183C" w:rsidRDefault="00FD183C" w:rsidP="00B105A7">
      <w:pPr>
        <w:pStyle w:val="ZADEVA"/>
        <w:tabs>
          <w:tab w:val="clear" w:pos="1701"/>
          <w:tab w:val="left" w:pos="0"/>
        </w:tabs>
        <w:ind w:left="0" w:firstLine="0"/>
        <w:jc w:val="both"/>
        <w:rPr>
          <w:rFonts w:cs="Arial"/>
          <w:b w:val="0"/>
          <w:szCs w:val="20"/>
          <w:lang w:val="sl-SI"/>
        </w:rPr>
      </w:pPr>
    </w:p>
    <w:p w14:paraId="1EA5076C" w14:textId="77777777" w:rsidR="009B39D2" w:rsidRPr="008250DA" w:rsidRDefault="009B39D2" w:rsidP="008A20DB">
      <w:pPr>
        <w:pStyle w:val="ZADEVA"/>
        <w:numPr>
          <w:ilvl w:val="1"/>
          <w:numId w:val="4"/>
        </w:numPr>
        <w:tabs>
          <w:tab w:val="clear" w:pos="1701"/>
          <w:tab w:val="left" w:pos="0"/>
        </w:tabs>
        <w:jc w:val="both"/>
        <w:outlineLvl w:val="1"/>
        <w:rPr>
          <w:rFonts w:cs="Arial"/>
          <w:szCs w:val="20"/>
          <w:lang w:val="sl-SI"/>
        </w:rPr>
      </w:pPr>
      <w:bookmarkStart w:id="22" w:name="_Toc50966957"/>
      <w:r>
        <w:rPr>
          <w:rFonts w:cs="Arial"/>
          <w:szCs w:val="20"/>
          <w:lang w:val="sl-SI"/>
        </w:rPr>
        <w:t>Elementi za določitev dovoljenega obsega sredstev</w:t>
      </w:r>
      <w:bookmarkEnd w:id="22"/>
    </w:p>
    <w:p w14:paraId="3C1A8A09" w14:textId="77777777" w:rsidR="00500066" w:rsidRDefault="00500066" w:rsidP="00B105A7">
      <w:pPr>
        <w:pStyle w:val="ZADEVA"/>
        <w:tabs>
          <w:tab w:val="clear" w:pos="1701"/>
          <w:tab w:val="left" w:pos="0"/>
        </w:tabs>
        <w:ind w:left="0" w:firstLine="0"/>
        <w:jc w:val="both"/>
        <w:rPr>
          <w:rFonts w:cs="Arial"/>
          <w:b w:val="0"/>
          <w:szCs w:val="20"/>
          <w:lang w:val="sl-SI"/>
        </w:rPr>
      </w:pPr>
    </w:p>
    <w:p w14:paraId="612E3FE7" w14:textId="77777777" w:rsidR="005B1403" w:rsidRDefault="005B1403" w:rsidP="00B105A7">
      <w:pPr>
        <w:pStyle w:val="ZADEVA"/>
        <w:tabs>
          <w:tab w:val="clear" w:pos="1701"/>
          <w:tab w:val="left" w:pos="0"/>
        </w:tabs>
        <w:ind w:left="0" w:firstLine="0"/>
        <w:jc w:val="both"/>
        <w:rPr>
          <w:rFonts w:cs="Arial"/>
          <w:b w:val="0"/>
          <w:szCs w:val="20"/>
          <w:lang w:val="sl-SI"/>
        </w:rPr>
      </w:pPr>
    </w:p>
    <w:tbl>
      <w:tblPr>
        <w:tblStyle w:val="Tabelamrea"/>
        <w:tblW w:w="0" w:type="auto"/>
        <w:tblLook w:val="01E0" w:firstRow="1" w:lastRow="1" w:firstColumn="1" w:lastColumn="1" w:noHBand="0" w:noVBand="0"/>
      </w:tblPr>
      <w:tblGrid>
        <w:gridCol w:w="545"/>
        <w:gridCol w:w="4844"/>
        <w:gridCol w:w="1599"/>
        <w:gridCol w:w="1500"/>
      </w:tblGrid>
      <w:tr w:rsidR="009B39D2" w:rsidRPr="003B1DD9" w14:paraId="47C03946" w14:textId="77777777" w:rsidTr="009E2C8A">
        <w:tc>
          <w:tcPr>
            <w:tcW w:w="545" w:type="dxa"/>
          </w:tcPr>
          <w:p w14:paraId="46566971" w14:textId="77777777" w:rsidR="009B39D2" w:rsidRPr="003B1DD9" w:rsidRDefault="009B39D2" w:rsidP="003B1DD9">
            <w:pPr>
              <w:pStyle w:val="ZADEVA"/>
              <w:tabs>
                <w:tab w:val="clear" w:pos="1701"/>
                <w:tab w:val="left" w:pos="0"/>
              </w:tabs>
              <w:ind w:left="0" w:firstLine="0"/>
              <w:jc w:val="both"/>
              <w:rPr>
                <w:rFonts w:cs="Arial"/>
                <w:sz w:val="16"/>
                <w:szCs w:val="16"/>
                <w:lang w:val="sl-SI"/>
              </w:rPr>
            </w:pPr>
            <w:proofErr w:type="spellStart"/>
            <w:r w:rsidRPr="003B1DD9">
              <w:rPr>
                <w:rFonts w:cs="Arial"/>
                <w:sz w:val="16"/>
                <w:szCs w:val="16"/>
                <w:lang w:val="sl-SI"/>
              </w:rPr>
              <w:t>Zap</w:t>
            </w:r>
            <w:proofErr w:type="spellEnd"/>
            <w:r w:rsidRPr="003B1DD9">
              <w:rPr>
                <w:rFonts w:cs="Arial"/>
                <w:sz w:val="16"/>
                <w:szCs w:val="16"/>
                <w:lang w:val="sl-SI"/>
              </w:rPr>
              <w:t xml:space="preserve">. št. </w:t>
            </w:r>
          </w:p>
        </w:tc>
        <w:tc>
          <w:tcPr>
            <w:tcW w:w="4963" w:type="dxa"/>
          </w:tcPr>
          <w:p w14:paraId="7C17FCCC" w14:textId="77777777" w:rsidR="009B39D2" w:rsidRPr="003B1DD9" w:rsidRDefault="009B39D2" w:rsidP="003B1DD9">
            <w:pPr>
              <w:pStyle w:val="ZADEVA"/>
              <w:tabs>
                <w:tab w:val="clear" w:pos="1701"/>
                <w:tab w:val="left" w:pos="0"/>
              </w:tabs>
              <w:ind w:left="0" w:firstLine="0"/>
              <w:jc w:val="both"/>
              <w:rPr>
                <w:rFonts w:cs="Arial"/>
                <w:sz w:val="16"/>
                <w:szCs w:val="16"/>
                <w:lang w:val="sl-SI"/>
              </w:rPr>
            </w:pPr>
            <w:r w:rsidRPr="003B1DD9">
              <w:rPr>
                <w:rFonts w:cs="Arial"/>
                <w:sz w:val="16"/>
                <w:szCs w:val="16"/>
                <w:lang w:val="sl-SI"/>
              </w:rPr>
              <w:t>Naziv</w:t>
            </w:r>
          </w:p>
        </w:tc>
        <w:tc>
          <w:tcPr>
            <w:tcW w:w="1620" w:type="dxa"/>
          </w:tcPr>
          <w:p w14:paraId="3F4A1BC4"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8</w:t>
            </w:r>
          </w:p>
        </w:tc>
        <w:tc>
          <w:tcPr>
            <w:tcW w:w="1518" w:type="dxa"/>
          </w:tcPr>
          <w:p w14:paraId="1917F936" w14:textId="77777777" w:rsidR="009B39D2" w:rsidRPr="003B1DD9" w:rsidRDefault="009B39D2" w:rsidP="003B1DD9">
            <w:pPr>
              <w:pStyle w:val="ZADEVA"/>
              <w:tabs>
                <w:tab w:val="clear" w:pos="1701"/>
                <w:tab w:val="left" w:pos="0"/>
              </w:tabs>
              <w:ind w:left="0" w:firstLine="0"/>
              <w:rPr>
                <w:rFonts w:cs="Arial"/>
                <w:sz w:val="16"/>
                <w:szCs w:val="16"/>
                <w:lang w:val="sl-SI"/>
              </w:rPr>
            </w:pPr>
            <w:r w:rsidRPr="003B1DD9">
              <w:rPr>
                <w:rFonts w:cs="Arial"/>
                <w:sz w:val="16"/>
                <w:szCs w:val="16"/>
                <w:lang w:val="sl-SI"/>
              </w:rPr>
              <w:t>Znesek za leto 201</w:t>
            </w:r>
            <w:r w:rsidR="005E21B0" w:rsidRPr="003B1DD9">
              <w:rPr>
                <w:rFonts w:cs="Arial"/>
                <w:sz w:val="16"/>
                <w:szCs w:val="16"/>
                <w:lang w:val="sl-SI"/>
              </w:rPr>
              <w:t>9</w:t>
            </w:r>
          </w:p>
        </w:tc>
      </w:tr>
      <w:tr w:rsidR="009B39D2" w:rsidRPr="003B1DD9" w14:paraId="655F22BC" w14:textId="77777777" w:rsidTr="009E2C8A">
        <w:tc>
          <w:tcPr>
            <w:tcW w:w="545" w:type="dxa"/>
          </w:tcPr>
          <w:p w14:paraId="34621629"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1.</w:t>
            </w:r>
          </w:p>
        </w:tc>
        <w:tc>
          <w:tcPr>
            <w:tcW w:w="4963" w:type="dxa"/>
          </w:tcPr>
          <w:p w14:paraId="31F8F3AB"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Presežek prihodkov nad odhodki iz naslova prodaje blaga in storitev na trgu</w:t>
            </w:r>
          </w:p>
        </w:tc>
        <w:tc>
          <w:tcPr>
            <w:tcW w:w="1620" w:type="dxa"/>
          </w:tcPr>
          <w:p w14:paraId="36A8B99E"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841.866</w:t>
            </w:r>
          </w:p>
        </w:tc>
        <w:tc>
          <w:tcPr>
            <w:tcW w:w="1518" w:type="dxa"/>
          </w:tcPr>
          <w:p w14:paraId="01E5BBB8"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822.359</w:t>
            </w:r>
          </w:p>
        </w:tc>
      </w:tr>
      <w:tr w:rsidR="009B39D2" w:rsidRPr="003B1DD9" w14:paraId="02D7E760" w14:textId="77777777" w:rsidTr="009E2C8A">
        <w:tc>
          <w:tcPr>
            <w:tcW w:w="545" w:type="dxa"/>
          </w:tcPr>
          <w:p w14:paraId="0DC47C8A" w14:textId="77777777" w:rsidR="009B39D2" w:rsidRPr="003B1DD9" w:rsidRDefault="009B39D2"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2.</w:t>
            </w:r>
          </w:p>
        </w:tc>
        <w:tc>
          <w:tcPr>
            <w:tcW w:w="4963" w:type="dxa"/>
          </w:tcPr>
          <w:p w14:paraId="45EA7660" w14:textId="77777777" w:rsidR="009B39D2" w:rsidRPr="003B1DD9" w:rsidRDefault="005604BB"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Izplačan</w:t>
            </w:r>
            <w:r w:rsidR="009B39D2" w:rsidRPr="003B1DD9">
              <w:rPr>
                <w:rFonts w:cs="Arial"/>
                <w:b w:val="0"/>
                <w:sz w:val="16"/>
                <w:szCs w:val="16"/>
                <w:lang w:val="sl-SI"/>
              </w:rPr>
              <w:t xml:space="preserve"> </w:t>
            </w:r>
            <w:proofErr w:type="spellStart"/>
            <w:r w:rsidR="009B39D2" w:rsidRPr="003B1DD9">
              <w:rPr>
                <w:rFonts w:cs="Arial"/>
                <w:b w:val="0"/>
                <w:sz w:val="16"/>
                <w:szCs w:val="16"/>
                <w:lang w:val="sl-SI"/>
              </w:rPr>
              <w:t>akontativni</w:t>
            </w:r>
            <w:proofErr w:type="spellEnd"/>
            <w:r w:rsidR="009B39D2" w:rsidRPr="003B1DD9">
              <w:rPr>
                <w:rFonts w:cs="Arial"/>
                <w:b w:val="0"/>
                <w:sz w:val="16"/>
                <w:szCs w:val="16"/>
                <w:lang w:val="sl-SI"/>
              </w:rPr>
              <w:t xml:space="preserve"> obseg sredstev za delovno uspešnost iz naslova prodaje blaga in storitev na trgu</w:t>
            </w:r>
          </w:p>
        </w:tc>
        <w:tc>
          <w:tcPr>
            <w:tcW w:w="1620" w:type="dxa"/>
          </w:tcPr>
          <w:p w14:paraId="4ECC1C36"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790.742</w:t>
            </w:r>
          </w:p>
        </w:tc>
        <w:tc>
          <w:tcPr>
            <w:tcW w:w="1518" w:type="dxa"/>
          </w:tcPr>
          <w:p w14:paraId="07632D92"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777.816</w:t>
            </w:r>
          </w:p>
        </w:tc>
      </w:tr>
      <w:tr w:rsidR="009B39D2" w:rsidRPr="003B1DD9" w14:paraId="131A3643" w14:textId="77777777" w:rsidTr="009E2C8A">
        <w:tc>
          <w:tcPr>
            <w:tcW w:w="545" w:type="dxa"/>
          </w:tcPr>
          <w:p w14:paraId="2FD3FD3B"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3.</w:t>
            </w:r>
          </w:p>
        </w:tc>
        <w:tc>
          <w:tcPr>
            <w:tcW w:w="4963" w:type="dxa"/>
          </w:tcPr>
          <w:p w14:paraId="72A6927B"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Osnova za določitev obsega sredstev za delovno uspešnost iz naslova prodaje blaga in storitev na trgu (1 + 2)</w:t>
            </w:r>
          </w:p>
        </w:tc>
        <w:tc>
          <w:tcPr>
            <w:tcW w:w="1620" w:type="dxa"/>
          </w:tcPr>
          <w:p w14:paraId="7B4E658D" w14:textId="77777777" w:rsidR="009B39D2" w:rsidRPr="003B1DD9" w:rsidRDefault="005604BB" w:rsidP="003B1DD9">
            <w:pPr>
              <w:pStyle w:val="ZADEVA"/>
              <w:tabs>
                <w:tab w:val="clear" w:pos="1701"/>
                <w:tab w:val="left" w:pos="0"/>
              </w:tabs>
              <w:ind w:left="0" w:firstLine="0"/>
              <w:jc w:val="right"/>
              <w:rPr>
                <w:rFonts w:cs="Arial"/>
                <w:b w:val="0"/>
                <w:sz w:val="16"/>
                <w:szCs w:val="16"/>
                <w:lang w:val="sl-SI"/>
              </w:rPr>
            </w:pPr>
            <w:r w:rsidRPr="003B1DD9">
              <w:rPr>
                <w:rFonts w:cs="Arial"/>
                <w:b w:val="0"/>
                <w:sz w:val="16"/>
                <w:szCs w:val="16"/>
                <w:lang w:val="sl-SI"/>
              </w:rPr>
              <w:t>1.</w:t>
            </w:r>
            <w:r w:rsidR="009A537E">
              <w:rPr>
                <w:rFonts w:cs="Arial"/>
                <w:b w:val="0"/>
                <w:sz w:val="16"/>
                <w:szCs w:val="16"/>
                <w:lang w:val="sl-SI"/>
              </w:rPr>
              <w:t>632.608</w:t>
            </w:r>
          </w:p>
        </w:tc>
        <w:tc>
          <w:tcPr>
            <w:tcW w:w="1518" w:type="dxa"/>
          </w:tcPr>
          <w:p w14:paraId="099ACF95"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1.600.175</w:t>
            </w:r>
          </w:p>
        </w:tc>
      </w:tr>
      <w:tr w:rsidR="009B39D2" w:rsidRPr="003B1DD9" w14:paraId="07262BB1" w14:textId="77777777" w:rsidTr="009E2C8A">
        <w:tc>
          <w:tcPr>
            <w:tcW w:w="545" w:type="dxa"/>
          </w:tcPr>
          <w:p w14:paraId="6FA0657B"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4.</w:t>
            </w:r>
          </w:p>
        </w:tc>
        <w:tc>
          <w:tcPr>
            <w:tcW w:w="4963" w:type="dxa"/>
          </w:tcPr>
          <w:p w14:paraId="776201E9"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Dovoljen obseg sredstev za plačilo delovne uspešnosti iz naslova prodaje blaga in storitev na trgu</w:t>
            </w:r>
          </w:p>
        </w:tc>
        <w:tc>
          <w:tcPr>
            <w:tcW w:w="1620" w:type="dxa"/>
          </w:tcPr>
          <w:p w14:paraId="05F04CF2"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816.304</w:t>
            </w:r>
          </w:p>
        </w:tc>
        <w:tc>
          <w:tcPr>
            <w:tcW w:w="1518" w:type="dxa"/>
          </w:tcPr>
          <w:p w14:paraId="6EC498C8"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800.087</w:t>
            </w:r>
          </w:p>
        </w:tc>
      </w:tr>
      <w:tr w:rsidR="009B39D2" w:rsidRPr="003B1DD9" w14:paraId="22D266DF" w14:textId="77777777" w:rsidTr="009E2C8A">
        <w:tc>
          <w:tcPr>
            <w:tcW w:w="545" w:type="dxa"/>
          </w:tcPr>
          <w:p w14:paraId="5E66E2AA"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5.</w:t>
            </w:r>
          </w:p>
        </w:tc>
        <w:tc>
          <w:tcPr>
            <w:tcW w:w="4963" w:type="dxa"/>
          </w:tcPr>
          <w:p w14:paraId="2C128AE5" w14:textId="77777777" w:rsidR="009B39D2" w:rsidRPr="003B1DD9" w:rsidRDefault="00FD6B03" w:rsidP="003B1DD9">
            <w:pPr>
              <w:pStyle w:val="ZADEVA"/>
              <w:tabs>
                <w:tab w:val="clear" w:pos="1701"/>
                <w:tab w:val="left" w:pos="0"/>
              </w:tabs>
              <w:ind w:left="0" w:firstLine="0"/>
              <w:jc w:val="both"/>
              <w:rPr>
                <w:rFonts w:cs="Arial"/>
                <w:b w:val="0"/>
                <w:sz w:val="16"/>
                <w:szCs w:val="16"/>
                <w:lang w:val="sl-SI"/>
              </w:rPr>
            </w:pPr>
            <w:r w:rsidRPr="003B1DD9">
              <w:rPr>
                <w:rFonts w:cs="Arial"/>
                <w:b w:val="0"/>
                <w:sz w:val="16"/>
                <w:szCs w:val="16"/>
                <w:lang w:val="sl-SI"/>
              </w:rPr>
              <w:t xml:space="preserve">Razlika med dovoljenim in izplačanim </w:t>
            </w:r>
            <w:proofErr w:type="spellStart"/>
            <w:r w:rsidRPr="003B1DD9">
              <w:rPr>
                <w:rFonts w:cs="Arial"/>
                <w:b w:val="0"/>
                <w:sz w:val="16"/>
                <w:szCs w:val="16"/>
                <w:lang w:val="sl-SI"/>
              </w:rPr>
              <w:t>akontativnim</w:t>
            </w:r>
            <w:proofErr w:type="spellEnd"/>
            <w:r w:rsidRPr="003B1DD9">
              <w:rPr>
                <w:rFonts w:cs="Arial"/>
                <w:b w:val="0"/>
                <w:sz w:val="16"/>
                <w:szCs w:val="16"/>
                <w:lang w:val="sl-SI"/>
              </w:rPr>
              <w:t xml:space="preserve"> obsegom sredstev za delovno uspešnost iz naslova prodaje blaga in storitev na trgu (4 – 2)</w:t>
            </w:r>
          </w:p>
        </w:tc>
        <w:tc>
          <w:tcPr>
            <w:tcW w:w="1620" w:type="dxa"/>
          </w:tcPr>
          <w:p w14:paraId="5E6745B0"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25.562</w:t>
            </w:r>
          </w:p>
        </w:tc>
        <w:tc>
          <w:tcPr>
            <w:tcW w:w="1518" w:type="dxa"/>
          </w:tcPr>
          <w:p w14:paraId="3AE94A41" w14:textId="77777777" w:rsidR="009B39D2" w:rsidRPr="003B1DD9" w:rsidRDefault="009A537E" w:rsidP="003B1DD9">
            <w:pPr>
              <w:pStyle w:val="ZADEVA"/>
              <w:tabs>
                <w:tab w:val="clear" w:pos="1701"/>
                <w:tab w:val="left" w:pos="0"/>
              </w:tabs>
              <w:ind w:left="0" w:firstLine="0"/>
              <w:jc w:val="right"/>
              <w:rPr>
                <w:rFonts w:cs="Arial"/>
                <w:b w:val="0"/>
                <w:sz w:val="16"/>
                <w:szCs w:val="16"/>
                <w:lang w:val="sl-SI"/>
              </w:rPr>
            </w:pPr>
            <w:r>
              <w:rPr>
                <w:rFonts w:cs="Arial"/>
                <w:b w:val="0"/>
                <w:sz w:val="16"/>
                <w:szCs w:val="16"/>
                <w:lang w:val="sl-SI"/>
              </w:rPr>
              <w:t>22.271</w:t>
            </w:r>
          </w:p>
        </w:tc>
      </w:tr>
    </w:tbl>
    <w:p w14:paraId="7CC148E2" w14:textId="77777777" w:rsidR="002D6EC2" w:rsidRDefault="002D6EC2" w:rsidP="00B105A7">
      <w:pPr>
        <w:pStyle w:val="ZADEVA"/>
        <w:tabs>
          <w:tab w:val="clear" w:pos="1701"/>
          <w:tab w:val="left" w:pos="0"/>
        </w:tabs>
        <w:ind w:left="0" w:firstLine="0"/>
        <w:jc w:val="both"/>
        <w:rPr>
          <w:rFonts w:cs="Arial"/>
          <w:b w:val="0"/>
          <w:szCs w:val="20"/>
          <w:lang w:val="sl-SI"/>
        </w:rPr>
      </w:pPr>
    </w:p>
    <w:p w14:paraId="1E15F812" w14:textId="77777777" w:rsidR="00B94DBC" w:rsidRDefault="00B94DBC" w:rsidP="00B94DBC">
      <w:pPr>
        <w:pStyle w:val="ZADEVA"/>
        <w:tabs>
          <w:tab w:val="clear" w:pos="1701"/>
          <w:tab w:val="left" w:pos="0"/>
        </w:tabs>
        <w:ind w:left="0" w:firstLine="0"/>
        <w:jc w:val="both"/>
        <w:rPr>
          <w:rFonts w:cs="Arial"/>
          <w:b w:val="0"/>
          <w:szCs w:val="20"/>
          <w:lang w:val="sl-SI"/>
        </w:rPr>
      </w:pPr>
      <w:r>
        <w:rPr>
          <w:rFonts w:cs="Arial"/>
          <w:b w:val="0"/>
          <w:szCs w:val="20"/>
          <w:lang w:val="sl-SI"/>
        </w:rPr>
        <w:t>Dne 6. 12. 2018 je predstojnik Lekarn Maribor izdal Sklep s katerim je odredil izplačilo poračuna dodatne delovne uspešnosti iz naslova prihodkov na trgu iz neizplačanega obsega sredstev za leto 2017, v višini 51.137,00 EUR. Iz sklepa izhaja, da je osnova za izračun poračuna za posameznika izplačana dodatna delovna uspešnost v obdobju I – XII/2017, da so do izplačila upravičeni vsi javni uslužbenci, ki so v mesecu novembru 2018 bili v delovnem razmerju in za mesec november 2018 prejmejo plačo ali nadomestilo plače, da so do sorazmernega dela poračuna upravičene tudi porodnice ter da se poračun na podlagi tega sklepa izplača skupaj s plačo za mesec november 2018.</w:t>
      </w:r>
    </w:p>
    <w:p w14:paraId="4BDA88A7" w14:textId="77777777" w:rsidR="00B94DBC" w:rsidRDefault="00B94DBC" w:rsidP="00B105A7">
      <w:pPr>
        <w:pStyle w:val="ZADEVA"/>
        <w:tabs>
          <w:tab w:val="clear" w:pos="1701"/>
          <w:tab w:val="left" w:pos="0"/>
        </w:tabs>
        <w:ind w:left="0" w:firstLine="0"/>
        <w:jc w:val="both"/>
        <w:rPr>
          <w:rFonts w:cs="Arial"/>
          <w:b w:val="0"/>
          <w:szCs w:val="20"/>
          <w:lang w:val="sl-SI"/>
        </w:rPr>
      </w:pPr>
    </w:p>
    <w:p w14:paraId="19B95EC3" w14:textId="77777777" w:rsidR="009A29FD" w:rsidRDefault="007944F6"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Dne 8. 1. 2019 je predstojnik Lekarn Maribor izdal </w:t>
      </w:r>
      <w:r w:rsidR="009A29FD">
        <w:rPr>
          <w:rFonts w:cs="Arial"/>
          <w:b w:val="0"/>
          <w:szCs w:val="20"/>
          <w:lang w:val="sl-SI"/>
        </w:rPr>
        <w:t>S</w:t>
      </w:r>
      <w:r>
        <w:rPr>
          <w:rFonts w:cs="Arial"/>
          <w:b w:val="0"/>
          <w:szCs w:val="20"/>
          <w:lang w:val="sl-SI"/>
        </w:rPr>
        <w:t>klep</w:t>
      </w:r>
      <w:r w:rsidR="009A29FD">
        <w:rPr>
          <w:rFonts w:cs="Arial"/>
          <w:b w:val="0"/>
          <w:szCs w:val="20"/>
          <w:lang w:val="sl-SI"/>
        </w:rPr>
        <w:t xml:space="preserve"> s katerim je odredil izplačilo poračuna dodatne delovne uspešnosti iz naslova prihodkov na trgu iz neizplačanega obsega sredstev za leto 2017, v višini 51.137,00 EUR. Iz sklepa izhaja, da je osnova za izračun poračuna za posameznika izplačana dodatna delovna uspešnost v obdobju I – XII/2017, da so do izplačila upravičeni vsi javni uslužbenci, ki so v mesecu decembru 2018 bili v delovnem razmerju in za mesec december 2018 prejmejo plačo ali nadomestilo plače, da so do sorazmernega dela poračuna upravičene tudi porodnice ter da se poračun na podlagi tega sklepa izplača skupaj s plačo za mesec december 2018.</w:t>
      </w:r>
    </w:p>
    <w:p w14:paraId="77752E7C" w14:textId="77777777" w:rsidR="00DB3CF1" w:rsidRDefault="00DB3CF1" w:rsidP="00B105A7">
      <w:pPr>
        <w:pStyle w:val="ZADEVA"/>
        <w:tabs>
          <w:tab w:val="clear" w:pos="1701"/>
          <w:tab w:val="left" w:pos="0"/>
        </w:tabs>
        <w:ind w:left="0" w:firstLine="0"/>
        <w:jc w:val="both"/>
        <w:rPr>
          <w:rFonts w:cs="Arial"/>
          <w:b w:val="0"/>
          <w:szCs w:val="20"/>
          <w:lang w:val="sl-SI"/>
        </w:rPr>
      </w:pPr>
    </w:p>
    <w:p w14:paraId="65854E78" w14:textId="77777777" w:rsidR="00DB3CF1" w:rsidRPr="00FD183C" w:rsidRDefault="00B94DBC" w:rsidP="00B105A7">
      <w:pPr>
        <w:pStyle w:val="ZADEVA"/>
        <w:tabs>
          <w:tab w:val="clear" w:pos="1701"/>
          <w:tab w:val="left" w:pos="0"/>
        </w:tabs>
        <w:ind w:left="0" w:firstLine="0"/>
        <w:jc w:val="both"/>
        <w:rPr>
          <w:rFonts w:cs="Arial"/>
          <w:b w:val="0"/>
          <w:i/>
          <w:iCs/>
          <w:szCs w:val="20"/>
          <w:lang w:val="sl-SI"/>
        </w:rPr>
      </w:pPr>
      <w:r w:rsidRPr="00FD183C">
        <w:rPr>
          <w:rFonts w:cs="Arial"/>
          <w:b w:val="0"/>
          <w:i/>
          <w:iCs/>
          <w:szCs w:val="20"/>
          <w:lang w:val="sl-SI"/>
        </w:rPr>
        <w:lastRenderedPageBreak/>
        <w:t xml:space="preserve">Inšpektorica ugotavlja, da je predstojnik Lekarn Maribor dvakrat odločil o izplačilu poračuna dodatne delovne uspešnosti iz naslova prihodkov na trgu iz neizplačanega obsega sredstev za leto 2017, v višini 51.137,00 EUR, s tem, da je v sklepu z dne 6. 12. 2018 odločil, da se poračun opravi pri plači za mesec november 2018, v sklepu z dne 8. 1. 2019, pa da se opravi pri plači za mesec december 2018. </w:t>
      </w:r>
    </w:p>
    <w:p w14:paraId="46204283" w14:textId="77777777" w:rsidR="009A29FD" w:rsidRDefault="009A29FD" w:rsidP="00B105A7">
      <w:pPr>
        <w:pStyle w:val="ZADEVA"/>
        <w:tabs>
          <w:tab w:val="clear" w:pos="1701"/>
          <w:tab w:val="left" w:pos="0"/>
        </w:tabs>
        <w:ind w:left="0" w:firstLine="0"/>
        <w:jc w:val="both"/>
        <w:rPr>
          <w:rFonts w:cs="Arial"/>
          <w:b w:val="0"/>
          <w:szCs w:val="20"/>
          <w:lang w:val="sl-SI"/>
        </w:rPr>
      </w:pPr>
    </w:p>
    <w:p w14:paraId="5EA46B2A" w14:textId="77777777" w:rsidR="001D36C0" w:rsidRPr="001D36C0" w:rsidRDefault="001D36C0" w:rsidP="00B105A7">
      <w:pPr>
        <w:pStyle w:val="ZADEVA"/>
        <w:tabs>
          <w:tab w:val="clear" w:pos="1701"/>
          <w:tab w:val="left" w:pos="0"/>
        </w:tabs>
        <w:ind w:left="0" w:firstLine="0"/>
        <w:jc w:val="both"/>
        <w:rPr>
          <w:rFonts w:ascii="Arial Narrow" w:hAnsi="Arial Narrow" w:cs="Arial"/>
          <w:b w:val="0"/>
          <w:szCs w:val="20"/>
          <w:u w:val="single"/>
          <w:lang w:val="sl-SI"/>
        </w:rPr>
      </w:pPr>
      <w:r w:rsidRPr="001D36C0">
        <w:rPr>
          <w:rFonts w:ascii="Arial Narrow" w:hAnsi="Arial Narrow" w:cs="Arial"/>
          <w:b w:val="0"/>
          <w:szCs w:val="20"/>
          <w:u w:val="single"/>
          <w:lang w:val="sl-SI"/>
        </w:rPr>
        <w:t>Pojasnilo Lekarn Maribor</w:t>
      </w:r>
    </w:p>
    <w:p w14:paraId="64B00059" w14:textId="39ACBC50" w:rsidR="001D36C0" w:rsidRDefault="001D36C0" w:rsidP="00B105A7">
      <w:pPr>
        <w:pStyle w:val="ZADEVA"/>
        <w:tabs>
          <w:tab w:val="clear" w:pos="1701"/>
          <w:tab w:val="left" w:pos="0"/>
        </w:tabs>
        <w:ind w:left="0" w:firstLine="0"/>
        <w:jc w:val="both"/>
        <w:rPr>
          <w:rFonts w:ascii="Arial Narrow" w:hAnsi="Arial Narrow" w:cs="Arial"/>
          <w:b w:val="0"/>
          <w:szCs w:val="20"/>
          <w:lang w:val="sl-SI"/>
        </w:rPr>
      </w:pPr>
      <w:r w:rsidRPr="001D36C0">
        <w:rPr>
          <w:rFonts w:ascii="Arial Narrow" w:hAnsi="Arial Narrow" w:cs="Arial"/>
          <w:b w:val="0"/>
          <w:szCs w:val="20"/>
          <w:lang w:val="sl-SI"/>
        </w:rPr>
        <w:t xml:space="preserve">Lekarne Maribor so v elektronskem sporočilu dne </w:t>
      </w:r>
      <w:r>
        <w:rPr>
          <w:rFonts w:ascii="Arial Narrow" w:hAnsi="Arial Narrow" w:cs="Arial"/>
          <w:b w:val="0"/>
          <w:szCs w:val="20"/>
          <w:lang w:val="sl-SI"/>
        </w:rPr>
        <w:t>10</w:t>
      </w:r>
      <w:r w:rsidRPr="001D36C0">
        <w:rPr>
          <w:rFonts w:ascii="Arial Narrow" w:hAnsi="Arial Narrow" w:cs="Arial"/>
          <w:b w:val="0"/>
          <w:szCs w:val="20"/>
          <w:lang w:val="sl-SI"/>
        </w:rPr>
        <w:t xml:space="preserve">. </w:t>
      </w:r>
      <w:r w:rsidR="00E23FBC">
        <w:rPr>
          <w:rFonts w:ascii="Arial Narrow" w:hAnsi="Arial Narrow" w:cs="Arial"/>
          <w:b w:val="0"/>
          <w:szCs w:val="20"/>
          <w:lang w:val="sl-SI"/>
        </w:rPr>
        <w:t>9</w:t>
      </w:r>
      <w:r w:rsidRPr="001D36C0">
        <w:rPr>
          <w:rFonts w:ascii="Arial Narrow" w:hAnsi="Arial Narrow" w:cs="Arial"/>
          <w:b w:val="0"/>
          <w:szCs w:val="20"/>
          <w:lang w:val="sl-SI"/>
        </w:rPr>
        <w:t xml:space="preserve">. 2020 (javna uslužbenka </w:t>
      </w:r>
      <w:r w:rsidR="00143C20">
        <w:rPr>
          <w:rFonts w:cs="Arial"/>
          <w:b w:val="0"/>
          <w:szCs w:val="20"/>
          <w:lang w:val="sl-SI"/>
        </w:rPr>
        <w:t>█</w:t>
      </w:r>
      <w:r w:rsidRPr="001D36C0">
        <w:rPr>
          <w:rFonts w:ascii="Arial Narrow" w:hAnsi="Arial Narrow" w:cs="Arial"/>
          <w:b w:val="0"/>
          <w:szCs w:val="20"/>
          <w:lang w:val="sl-SI"/>
        </w:rPr>
        <w:t xml:space="preserve">) </w:t>
      </w:r>
      <w:r>
        <w:rPr>
          <w:rFonts w:ascii="Arial Narrow" w:hAnsi="Arial Narrow" w:cs="Arial"/>
          <w:b w:val="0"/>
          <w:szCs w:val="20"/>
          <w:lang w:val="sl-SI"/>
        </w:rPr>
        <w:t xml:space="preserve">glede </w:t>
      </w:r>
      <w:r w:rsidRPr="001D36C0">
        <w:rPr>
          <w:rFonts w:ascii="Arial Narrow" w:hAnsi="Arial Narrow" w:cs="Arial"/>
          <w:b w:val="0"/>
          <w:szCs w:val="20"/>
          <w:lang w:val="sl-SI"/>
        </w:rPr>
        <w:t>izplačil</w:t>
      </w:r>
      <w:r>
        <w:rPr>
          <w:rFonts w:ascii="Arial Narrow" w:hAnsi="Arial Narrow" w:cs="Arial"/>
          <w:b w:val="0"/>
          <w:szCs w:val="20"/>
          <w:lang w:val="sl-SI"/>
        </w:rPr>
        <w:t>a</w:t>
      </w:r>
      <w:r w:rsidRPr="001D36C0">
        <w:rPr>
          <w:rFonts w:ascii="Arial Narrow" w:hAnsi="Arial Narrow" w:cs="Arial"/>
          <w:b w:val="0"/>
          <w:szCs w:val="20"/>
          <w:lang w:val="sl-SI"/>
        </w:rPr>
        <w:t xml:space="preserve"> poračuna dodatne delovne uspešnosti iz naslova prihodkov na trgu iz neizplačanega obsega sredstev za leto 2017</w:t>
      </w:r>
      <w:r>
        <w:rPr>
          <w:rFonts w:ascii="Arial Narrow" w:hAnsi="Arial Narrow" w:cs="Arial"/>
          <w:b w:val="0"/>
          <w:szCs w:val="20"/>
          <w:lang w:val="sl-SI"/>
        </w:rPr>
        <w:t xml:space="preserve"> javnim uslužbencem pri plači za mesec november 2018 in december 2018</w:t>
      </w:r>
      <w:r w:rsidR="00E23FBC">
        <w:rPr>
          <w:rFonts w:ascii="Arial Narrow" w:hAnsi="Arial Narrow" w:cs="Arial"/>
          <w:b w:val="0"/>
          <w:szCs w:val="20"/>
          <w:lang w:val="sl-SI"/>
        </w:rPr>
        <w:t xml:space="preserve"> pojasnile, </w:t>
      </w:r>
      <w:r>
        <w:rPr>
          <w:rFonts w:ascii="Arial Narrow" w:hAnsi="Arial Narrow" w:cs="Arial"/>
          <w:b w:val="0"/>
          <w:szCs w:val="20"/>
          <w:lang w:val="sl-SI"/>
        </w:rPr>
        <w:t>da d</w:t>
      </w:r>
      <w:r w:rsidRPr="001D36C0">
        <w:rPr>
          <w:rFonts w:ascii="Arial Narrow" w:hAnsi="Arial Narrow" w:cs="Arial"/>
          <w:b w:val="0"/>
          <w:szCs w:val="20"/>
          <w:lang w:val="sl-SI"/>
        </w:rPr>
        <w:t>elovno uspešnost iz naslova prihodkov od blaga in storitev na trgu izplačuje</w:t>
      </w:r>
      <w:r>
        <w:rPr>
          <w:rFonts w:ascii="Arial Narrow" w:hAnsi="Arial Narrow" w:cs="Arial"/>
          <w:b w:val="0"/>
          <w:szCs w:val="20"/>
          <w:lang w:val="sl-SI"/>
        </w:rPr>
        <w:t>jo</w:t>
      </w:r>
      <w:r w:rsidRPr="001D36C0">
        <w:rPr>
          <w:rFonts w:ascii="Arial Narrow" w:hAnsi="Arial Narrow" w:cs="Arial"/>
          <w:b w:val="0"/>
          <w:szCs w:val="20"/>
          <w:lang w:val="sl-SI"/>
        </w:rPr>
        <w:t xml:space="preserve"> v breme tekočih prihodkov</w:t>
      </w:r>
      <w:r>
        <w:rPr>
          <w:rFonts w:ascii="Arial Narrow" w:hAnsi="Arial Narrow" w:cs="Arial"/>
          <w:b w:val="0"/>
          <w:szCs w:val="20"/>
          <w:lang w:val="sl-SI"/>
        </w:rPr>
        <w:t>, da so n</w:t>
      </w:r>
      <w:r w:rsidRPr="001D36C0">
        <w:rPr>
          <w:rFonts w:ascii="Arial Narrow" w:hAnsi="Arial Narrow" w:cs="Arial"/>
          <w:b w:val="0"/>
          <w:szCs w:val="20"/>
          <w:lang w:val="sl-SI"/>
        </w:rPr>
        <w:t>eizplačan del obsega sredstev za izplačilo dodatne delovne uspešnosti iz naslova prihodkov na trgu iz leta 2017 izplačali v dveh enakih delih</w:t>
      </w:r>
      <w:r>
        <w:rPr>
          <w:rFonts w:ascii="Arial Narrow" w:hAnsi="Arial Narrow" w:cs="Arial"/>
          <w:b w:val="0"/>
          <w:szCs w:val="20"/>
          <w:lang w:val="sl-SI"/>
        </w:rPr>
        <w:t>, da so p</w:t>
      </w:r>
      <w:r w:rsidRPr="001D36C0">
        <w:rPr>
          <w:rFonts w:ascii="Arial Narrow" w:hAnsi="Arial Narrow" w:cs="Arial"/>
          <w:b w:val="0"/>
          <w:szCs w:val="20"/>
          <w:lang w:val="sl-SI"/>
        </w:rPr>
        <w:t xml:space="preserve">rvi del v višini 51.137,00 </w:t>
      </w:r>
      <w:r>
        <w:rPr>
          <w:rFonts w:ascii="Arial Narrow" w:hAnsi="Arial Narrow" w:cs="Arial"/>
          <w:b w:val="0"/>
          <w:szCs w:val="20"/>
          <w:lang w:val="sl-SI"/>
        </w:rPr>
        <w:t>EUR</w:t>
      </w:r>
      <w:r w:rsidRPr="001D36C0">
        <w:rPr>
          <w:rFonts w:ascii="Arial Narrow" w:hAnsi="Arial Narrow" w:cs="Arial"/>
          <w:b w:val="0"/>
          <w:szCs w:val="20"/>
          <w:lang w:val="sl-SI"/>
        </w:rPr>
        <w:t xml:space="preserve"> izplačali v mesecu decembru pri plači za mesec november, drugi del v višini 51.137,00</w:t>
      </w:r>
      <w:r>
        <w:rPr>
          <w:rFonts w:ascii="Arial Narrow" w:hAnsi="Arial Narrow" w:cs="Arial"/>
          <w:b w:val="0"/>
          <w:szCs w:val="20"/>
          <w:lang w:val="sl-SI"/>
        </w:rPr>
        <w:t xml:space="preserve"> EUR,</w:t>
      </w:r>
      <w:r w:rsidRPr="001D36C0">
        <w:rPr>
          <w:rFonts w:ascii="Arial Narrow" w:hAnsi="Arial Narrow" w:cs="Arial"/>
          <w:b w:val="0"/>
          <w:szCs w:val="20"/>
          <w:lang w:val="sl-SI"/>
        </w:rPr>
        <w:t xml:space="preserve"> pa v mesecu januarju 2019 pri plači za mesec december 2018</w:t>
      </w:r>
      <w:r>
        <w:rPr>
          <w:rFonts w:ascii="Arial Narrow" w:hAnsi="Arial Narrow" w:cs="Arial"/>
          <w:b w:val="0"/>
          <w:szCs w:val="20"/>
          <w:lang w:val="sl-SI"/>
        </w:rPr>
        <w:t xml:space="preserve">, da je iz </w:t>
      </w:r>
      <w:r w:rsidRPr="001D36C0">
        <w:rPr>
          <w:rFonts w:ascii="Arial Narrow" w:hAnsi="Arial Narrow" w:cs="Arial"/>
          <w:b w:val="0"/>
          <w:szCs w:val="20"/>
          <w:lang w:val="sl-SI"/>
        </w:rPr>
        <w:t>razloga</w:t>
      </w:r>
      <w:r>
        <w:rPr>
          <w:rFonts w:ascii="Arial Narrow" w:hAnsi="Arial Narrow" w:cs="Arial"/>
          <w:b w:val="0"/>
          <w:szCs w:val="20"/>
          <w:lang w:val="sl-SI"/>
        </w:rPr>
        <w:t xml:space="preserve"> (</w:t>
      </w:r>
      <w:r w:rsidRPr="001D36C0">
        <w:rPr>
          <w:rFonts w:ascii="Arial Narrow" w:hAnsi="Arial Narrow" w:cs="Arial"/>
          <w:b w:val="0"/>
          <w:szCs w:val="20"/>
          <w:lang w:val="sl-SI"/>
        </w:rPr>
        <w:t>ker so do izplačila pri plači za mesec november 2018 upravičeni samo javni uslužbenci, ki so bili v mesecu novembru 2018 v delovnem razmerju, do izplačila pri plači za mesec december pa samo javni uslužbenci, ki so bili v delovnem razmerju v mesecu decembru 2018</w:t>
      </w:r>
      <w:r>
        <w:rPr>
          <w:rFonts w:ascii="Arial Narrow" w:hAnsi="Arial Narrow" w:cs="Arial"/>
          <w:b w:val="0"/>
          <w:szCs w:val="20"/>
          <w:lang w:val="sl-SI"/>
        </w:rPr>
        <w:t xml:space="preserve">) </w:t>
      </w:r>
      <w:r w:rsidRPr="001D36C0">
        <w:rPr>
          <w:rFonts w:ascii="Arial Narrow" w:hAnsi="Arial Narrow" w:cs="Arial"/>
          <w:b w:val="0"/>
          <w:szCs w:val="20"/>
          <w:lang w:val="sl-SI"/>
        </w:rPr>
        <w:t>prišlo do razlike v izplačilu pri posameznem javnem uslužbencu, saj je bilo različno število upravičencev meseca novembra v primerjavi z mesecem decembrom 2018.</w:t>
      </w:r>
    </w:p>
    <w:p w14:paraId="4F0A4B38" w14:textId="77777777" w:rsidR="0051308A" w:rsidRPr="001D36C0" w:rsidRDefault="0051308A" w:rsidP="00B105A7">
      <w:pPr>
        <w:pStyle w:val="ZADEVA"/>
        <w:tabs>
          <w:tab w:val="clear" w:pos="1701"/>
          <w:tab w:val="left" w:pos="0"/>
        </w:tabs>
        <w:ind w:left="0" w:firstLine="0"/>
        <w:jc w:val="both"/>
        <w:rPr>
          <w:rFonts w:ascii="Arial Narrow" w:hAnsi="Arial Narrow" w:cs="Arial"/>
          <w:b w:val="0"/>
          <w:szCs w:val="20"/>
          <w:lang w:val="sl-SI"/>
        </w:rPr>
      </w:pPr>
    </w:p>
    <w:p w14:paraId="58F48AF8" w14:textId="77777777" w:rsidR="001D36C0" w:rsidRDefault="001D36C0" w:rsidP="00B105A7">
      <w:pPr>
        <w:pStyle w:val="ZADEVA"/>
        <w:tabs>
          <w:tab w:val="clear" w:pos="1701"/>
          <w:tab w:val="left" w:pos="0"/>
        </w:tabs>
        <w:ind w:left="0" w:firstLine="0"/>
        <w:jc w:val="both"/>
        <w:rPr>
          <w:rFonts w:cs="Arial"/>
          <w:b w:val="0"/>
          <w:szCs w:val="20"/>
          <w:lang w:val="sl-SI"/>
        </w:rPr>
      </w:pPr>
      <w:r w:rsidRPr="00AE397F">
        <w:rPr>
          <w:rFonts w:cs="Arial"/>
          <w:b w:val="0"/>
          <w:szCs w:val="20"/>
          <w:lang w:val="sl-SI"/>
        </w:rPr>
        <w:t xml:space="preserve">Iz obrazca Elementi za določitev dovoljenega obsega sredstev za delovno uspešnost iz naslova prodaje blaga in storitev na trgu za leto 2017 izhaja, da je bila razlika med dovoljenim in izplačanim </w:t>
      </w:r>
      <w:proofErr w:type="spellStart"/>
      <w:r w:rsidRPr="00AE397F">
        <w:rPr>
          <w:rFonts w:cs="Arial"/>
          <w:b w:val="0"/>
          <w:szCs w:val="20"/>
          <w:lang w:val="sl-SI"/>
        </w:rPr>
        <w:t>akontativnim</w:t>
      </w:r>
      <w:proofErr w:type="spellEnd"/>
      <w:r w:rsidRPr="00AE397F">
        <w:rPr>
          <w:rFonts w:cs="Arial"/>
          <w:b w:val="0"/>
          <w:szCs w:val="20"/>
          <w:lang w:val="sl-SI"/>
        </w:rPr>
        <w:t xml:space="preserve"> obsegom sredstev za delovno uspešnost iz naslova prodaje blaga in storitev na trgu (</w:t>
      </w:r>
      <w:proofErr w:type="spellStart"/>
      <w:r w:rsidRPr="00AE397F">
        <w:rPr>
          <w:rFonts w:cs="Arial"/>
          <w:b w:val="0"/>
          <w:szCs w:val="20"/>
          <w:lang w:val="sl-SI"/>
        </w:rPr>
        <w:t>zap</w:t>
      </w:r>
      <w:proofErr w:type="spellEnd"/>
      <w:r w:rsidRPr="00AE397F">
        <w:rPr>
          <w:rFonts w:cs="Arial"/>
          <w:b w:val="0"/>
          <w:szCs w:val="20"/>
          <w:lang w:val="sl-SI"/>
        </w:rPr>
        <w:t>. št. 5 tabele)</w:t>
      </w:r>
      <w:r w:rsidR="00AE397F" w:rsidRPr="00AE397F">
        <w:rPr>
          <w:rFonts w:cs="Arial"/>
          <w:b w:val="0"/>
          <w:szCs w:val="20"/>
          <w:lang w:val="sl-SI"/>
        </w:rPr>
        <w:t xml:space="preserve"> v višini 1.031.229,00 EUR</w:t>
      </w:r>
      <w:r w:rsidR="00AE397F">
        <w:rPr>
          <w:rFonts w:cs="Arial"/>
          <w:b w:val="0"/>
          <w:szCs w:val="20"/>
          <w:lang w:val="sl-SI"/>
        </w:rPr>
        <w:t>.</w:t>
      </w:r>
    </w:p>
    <w:p w14:paraId="38842DF3" w14:textId="77777777" w:rsidR="00AE397F" w:rsidRDefault="00AE397F" w:rsidP="00B105A7">
      <w:pPr>
        <w:pStyle w:val="ZADEVA"/>
        <w:tabs>
          <w:tab w:val="clear" w:pos="1701"/>
          <w:tab w:val="left" w:pos="0"/>
        </w:tabs>
        <w:ind w:left="0" w:firstLine="0"/>
        <w:jc w:val="both"/>
        <w:rPr>
          <w:rFonts w:cs="Arial"/>
          <w:b w:val="0"/>
          <w:szCs w:val="20"/>
          <w:lang w:val="sl-SI"/>
        </w:rPr>
      </w:pPr>
    </w:p>
    <w:p w14:paraId="41E3A5A9" w14:textId="77777777" w:rsidR="007944F6" w:rsidRDefault="009A29FD" w:rsidP="00B105A7">
      <w:pPr>
        <w:pStyle w:val="ZADEVA"/>
        <w:tabs>
          <w:tab w:val="clear" w:pos="1701"/>
          <w:tab w:val="left" w:pos="0"/>
        </w:tabs>
        <w:ind w:left="0" w:firstLine="0"/>
        <w:jc w:val="both"/>
        <w:rPr>
          <w:rFonts w:cs="Arial"/>
          <w:b w:val="0"/>
          <w:szCs w:val="20"/>
          <w:lang w:val="sl-SI"/>
        </w:rPr>
      </w:pPr>
      <w:r w:rsidRPr="009A29FD">
        <w:rPr>
          <w:rFonts w:cs="Arial"/>
          <w:b w:val="0"/>
          <w:szCs w:val="20"/>
          <w:lang w:val="sl-SI"/>
        </w:rPr>
        <w:t xml:space="preserve">Dne </w:t>
      </w:r>
      <w:r>
        <w:rPr>
          <w:rFonts w:cs="Arial"/>
          <w:b w:val="0"/>
          <w:szCs w:val="20"/>
          <w:lang w:val="sl-SI"/>
        </w:rPr>
        <w:t>2</w:t>
      </w:r>
      <w:r w:rsidRPr="009A29FD">
        <w:rPr>
          <w:rFonts w:cs="Arial"/>
          <w:b w:val="0"/>
          <w:szCs w:val="20"/>
          <w:lang w:val="sl-SI"/>
        </w:rPr>
        <w:t xml:space="preserve">. </w:t>
      </w:r>
      <w:r>
        <w:rPr>
          <w:rFonts w:cs="Arial"/>
          <w:b w:val="0"/>
          <w:szCs w:val="20"/>
          <w:lang w:val="sl-SI"/>
        </w:rPr>
        <w:t>12</w:t>
      </w:r>
      <w:r w:rsidRPr="009A29FD">
        <w:rPr>
          <w:rFonts w:cs="Arial"/>
          <w:b w:val="0"/>
          <w:szCs w:val="20"/>
          <w:lang w:val="sl-SI"/>
        </w:rPr>
        <w:t>. 2019 je predstojnik Lekarn Maribor izdal Sklep</w:t>
      </w:r>
      <w:r w:rsidR="006B5244">
        <w:rPr>
          <w:rFonts w:cs="Arial"/>
          <w:b w:val="0"/>
          <w:szCs w:val="20"/>
          <w:lang w:val="sl-SI"/>
        </w:rPr>
        <w:t>,</w:t>
      </w:r>
      <w:r w:rsidRPr="009A29FD">
        <w:rPr>
          <w:rFonts w:cs="Arial"/>
          <w:b w:val="0"/>
          <w:szCs w:val="20"/>
          <w:lang w:val="sl-SI"/>
        </w:rPr>
        <w:t xml:space="preserve"> s katerim je odredil izplačilo poračuna dodatne delovne uspešnosti iz naslova prihodkov na trgu iz neizplačanega obsega sredstev za leto 201</w:t>
      </w:r>
      <w:r>
        <w:rPr>
          <w:rFonts w:cs="Arial"/>
          <w:b w:val="0"/>
          <w:szCs w:val="20"/>
          <w:lang w:val="sl-SI"/>
        </w:rPr>
        <w:t>8</w:t>
      </w:r>
      <w:r w:rsidRPr="009A29FD">
        <w:rPr>
          <w:rFonts w:cs="Arial"/>
          <w:b w:val="0"/>
          <w:szCs w:val="20"/>
          <w:lang w:val="sl-SI"/>
        </w:rPr>
        <w:t xml:space="preserve">, v višini </w:t>
      </w:r>
      <w:r>
        <w:rPr>
          <w:rFonts w:cs="Arial"/>
          <w:b w:val="0"/>
          <w:szCs w:val="20"/>
          <w:lang w:val="sl-SI"/>
        </w:rPr>
        <w:t>25.562,00</w:t>
      </w:r>
      <w:r w:rsidRPr="009A29FD">
        <w:rPr>
          <w:rFonts w:cs="Arial"/>
          <w:b w:val="0"/>
          <w:szCs w:val="20"/>
          <w:lang w:val="sl-SI"/>
        </w:rPr>
        <w:t xml:space="preserve"> EUR. Iz sklepa izhaja, da je osnova za izračun poračuna za posameznika izplačana dodatna delovna uspešnost v obdobju I – XII/201</w:t>
      </w:r>
      <w:r>
        <w:rPr>
          <w:rFonts w:cs="Arial"/>
          <w:b w:val="0"/>
          <w:szCs w:val="20"/>
          <w:lang w:val="sl-SI"/>
        </w:rPr>
        <w:t>8</w:t>
      </w:r>
      <w:r w:rsidRPr="009A29FD">
        <w:rPr>
          <w:rFonts w:cs="Arial"/>
          <w:b w:val="0"/>
          <w:szCs w:val="20"/>
          <w:lang w:val="sl-SI"/>
        </w:rPr>
        <w:t xml:space="preserve">, da so do izplačila upravičeni vsi javni uslužbenci, ki so v mesecu </w:t>
      </w:r>
      <w:r>
        <w:rPr>
          <w:rFonts w:cs="Arial"/>
          <w:b w:val="0"/>
          <w:szCs w:val="20"/>
          <w:lang w:val="sl-SI"/>
        </w:rPr>
        <w:t>novembru 2019</w:t>
      </w:r>
      <w:r w:rsidRPr="009A29FD">
        <w:rPr>
          <w:rFonts w:cs="Arial"/>
          <w:b w:val="0"/>
          <w:szCs w:val="20"/>
          <w:lang w:val="sl-SI"/>
        </w:rPr>
        <w:t xml:space="preserve"> bili v delovnem razmerju in za mesec </w:t>
      </w:r>
      <w:r>
        <w:rPr>
          <w:rFonts w:cs="Arial"/>
          <w:b w:val="0"/>
          <w:szCs w:val="20"/>
          <w:lang w:val="sl-SI"/>
        </w:rPr>
        <w:t xml:space="preserve">november </w:t>
      </w:r>
      <w:r w:rsidRPr="009A29FD">
        <w:rPr>
          <w:rFonts w:cs="Arial"/>
          <w:b w:val="0"/>
          <w:szCs w:val="20"/>
          <w:lang w:val="sl-SI"/>
        </w:rPr>
        <w:t>201</w:t>
      </w:r>
      <w:r>
        <w:rPr>
          <w:rFonts w:cs="Arial"/>
          <w:b w:val="0"/>
          <w:szCs w:val="20"/>
          <w:lang w:val="sl-SI"/>
        </w:rPr>
        <w:t>9</w:t>
      </w:r>
      <w:r w:rsidRPr="009A29FD">
        <w:rPr>
          <w:rFonts w:cs="Arial"/>
          <w:b w:val="0"/>
          <w:szCs w:val="20"/>
          <w:lang w:val="sl-SI"/>
        </w:rPr>
        <w:t xml:space="preserve"> prejmejo plačo ali nadomestilo plače, da so do sorazmernega dela poračuna upravičene tudi porodnice ter da se poračun na podlagi tega sklepa izplača skupaj s plačo za mesec </w:t>
      </w:r>
      <w:r>
        <w:rPr>
          <w:rFonts w:cs="Arial"/>
          <w:b w:val="0"/>
          <w:szCs w:val="20"/>
          <w:lang w:val="sl-SI"/>
        </w:rPr>
        <w:t>november 2019.</w:t>
      </w:r>
    </w:p>
    <w:p w14:paraId="55570AD3" w14:textId="77777777" w:rsidR="009A29FD" w:rsidRDefault="009A29FD" w:rsidP="00B105A7">
      <w:pPr>
        <w:pStyle w:val="ZADEVA"/>
        <w:tabs>
          <w:tab w:val="clear" w:pos="1701"/>
          <w:tab w:val="left" w:pos="0"/>
        </w:tabs>
        <w:ind w:left="0" w:firstLine="0"/>
        <w:jc w:val="both"/>
        <w:rPr>
          <w:rFonts w:cs="Arial"/>
          <w:b w:val="0"/>
          <w:szCs w:val="20"/>
          <w:lang w:val="sl-SI"/>
        </w:rPr>
      </w:pPr>
    </w:p>
    <w:p w14:paraId="074736F8" w14:textId="77777777" w:rsidR="00FB6CE1" w:rsidRPr="00FD183C" w:rsidRDefault="00B94DBC" w:rsidP="00B105A7">
      <w:pPr>
        <w:pStyle w:val="ZADEVA"/>
        <w:tabs>
          <w:tab w:val="clear" w:pos="1701"/>
          <w:tab w:val="left" w:pos="0"/>
        </w:tabs>
        <w:ind w:left="0" w:firstLine="0"/>
        <w:jc w:val="both"/>
        <w:rPr>
          <w:rFonts w:cs="Arial"/>
          <w:b w:val="0"/>
          <w:i/>
          <w:iCs/>
          <w:szCs w:val="20"/>
          <w:lang w:val="sl-SI"/>
        </w:rPr>
      </w:pPr>
      <w:r w:rsidRPr="00FD183C">
        <w:rPr>
          <w:rFonts w:cs="Arial"/>
          <w:b w:val="0"/>
          <w:i/>
          <w:iCs/>
          <w:szCs w:val="20"/>
          <w:lang w:val="sl-SI"/>
        </w:rPr>
        <w:t xml:space="preserve">Inšpektorica ugotavlja, da imajo vsi trije sklepi v uvodnem delu med drugim navedeno, da se izdajajo na podlagi 3. točke 4. člena Uredbe o dodatni delovni uspešnosti v javnem sektorju (Ur. l. RS, št. 14/2006), ki pa </w:t>
      </w:r>
      <w:r w:rsidR="00FB6CE1" w:rsidRPr="00FD183C">
        <w:rPr>
          <w:rFonts w:cs="Arial"/>
          <w:b w:val="0"/>
          <w:i/>
          <w:iCs/>
          <w:szCs w:val="20"/>
          <w:lang w:val="sl-SI"/>
        </w:rPr>
        <w:t xml:space="preserve">se je </w:t>
      </w:r>
      <w:r w:rsidR="00B13637" w:rsidRPr="00FD183C">
        <w:rPr>
          <w:rFonts w:cs="Arial"/>
          <w:b w:val="0"/>
          <w:i/>
          <w:iCs/>
          <w:szCs w:val="20"/>
          <w:lang w:val="sl-SI"/>
        </w:rPr>
        <w:t xml:space="preserve">z uveljavitvijo </w:t>
      </w:r>
      <w:r w:rsidR="00FB6CE1" w:rsidRPr="00FD183C">
        <w:rPr>
          <w:rFonts w:cs="Arial"/>
          <w:b w:val="0"/>
          <w:i/>
          <w:iCs/>
          <w:szCs w:val="20"/>
          <w:lang w:val="sl-SI"/>
        </w:rPr>
        <w:t>Uredb</w:t>
      </w:r>
      <w:r w:rsidR="00B13637" w:rsidRPr="00FD183C">
        <w:rPr>
          <w:rFonts w:cs="Arial"/>
          <w:b w:val="0"/>
          <w:i/>
          <w:iCs/>
          <w:szCs w:val="20"/>
          <w:lang w:val="sl-SI"/>
        </w:rPr>
        <w:t>e</w:t>
      </w:r>
      <w:r w:rsidR="00FB6CE1" w:rsidRPr="00FD183C">
        <w:rPr>
          <w:rFonts w:cs="Arial"/>
          <w:b w:val="0"/>
          <w:i/>
          <w:iCs/>
          <w:szCs w:val="20"/>
          <w:lang w:val="sl-SI"/>
        </w:rPr>
        <w:t xml:space="preserve"> o delovni uspešnosti iz naslova prodaje blaga in storitev na trgu</w:t>
      </w:r>
      <w:r w:rsidR="00B13637" w:rsidRPr="00FD183C">
        <w:rPr>
          <w:rStyle w:val="Sprotnaopomba-sklic"/>
          <w:rFonts w:cs="Arial"/>
          <w:b w:val="0"/>
          <w:i/>
          <w:iCs/>
          <w:szCs w:val="20"/>
          <w:lang w:val="sl-SI"/>
        </w:rPr>
        <w:footnoteReference w:id="12"/>
      </w:r>
      <w:r w:rsidR="00FB6CE1" w:rsidRPr="00FD183C">
        <w:rPr>
          <w:rFonts w:cs="Arial"/>
          <w:b w:val="0"/>
          <w:i/>
          <w:iCs/>
          <w:szCs w:val="20"/>
          <w:lang w:val="sl-SI"/>
        </w:rPr>
        <w:t xml:space="preserve">, </w:t>
      </w:r>
      <w:r w:rsidR="00B13637" w:rsidRPr="00FD183C">
        <w:rPr>
          <w:rFonts w:cs="Arial"/>
          <w:b w:val="0"/>
          <w:i/>
          <w:iCs/>
          <w:szCs w:val="20"/>
          <w:lang w:val="sl-SI"/>
        </w:rPr>
        <w:t>prenehala uporabljati.</w:t>
      </w:r>
    </w:p>
    <w:p w14:paraId="5214744D" w14:textId="77777777" w:rsidR="00B94DBC" w:rsidRDefault="00B94DBC" w:rsidP="00B105A7">
      <w:pPr>
        <w:pStyle w:val="ZADEVA"/>
        <w:tabs>
          <w:tab w:val="clear" w:pos="1701"/>
          <w:tab w:val="left" w:pos="0"/>
        </w:tabs>
        <w:ind w:left="0" w:firstLine="0"/>
        <w:jc w:val="both"/>
        <w:rPr>
          <w:rFonts w:cs="Arial"/>
          <w:b w:val="0"/>
          <w:szCs w:val="20"/>
          <w:lang w:val="sl-SI"/>
        </w:rPr>
      </w:pPr>
      <w:r>
        <w:rPr>
          <w:rFonts w:cs="Arial"/>
          <w:b w:val="0"/>
          <w:szCs w:val="20"/>
          <w:lang w:val="sl-SI"/>
        </w:rPr>
        <w:t xml:space="preserve"> </w:t>
      </w:r>
    </w:p>
    <w:p w14:paraId="75BE8E41" w14:textId="77777777" w:rsidR="009A29FD" w:rsidRPr="00D63FEE" w:rsidRDefault="009A29FD" w:rsidP="00B105A7">
      <w:pPr>
        <w:pStyle w:val="ZADEVA"/>
        <w:tabs>
          <w:tab w:val="clear" w:pos="1701"/>
          <w:tab w:val="left" w:pos="0"/>
        </w:tabs>
        <w:ind w:left="0" w:firstLine="0"/>
        <w:jc w:val="both"/>
        <w:rPr>
          <w:rFonts w:ascii="Arial Narrow" w:hAnsi="Arial Narrow" w:cs="Arial"/>
          <w:b w:val="0"/>
          <w:szCs w:val="20"/>
          <w:u w:val="single"/>
          <w:lang w:val="sl-SI"/>
        </w:rPr>
      </w:pPr>
      <w:r w:rsidRPr="00D63FEE">
        <w:rPr>
          <w:rFonts w:ascii="Arial Narrow" w:hAnsi="Arial Narrow" w:cs="Arial"/>
          <w:b w:val="0"/>
          <w:szCs w:val="20"/>
          <w:u w:val="single"/>
          <w:lang w:val="sl-SI"/>
        </w:rPr>
        <w:t>Pojasnilo Lekarn Maribor</w:t>
      </w:r>
    </w:p>
    <w:p w14:paraId="2A643D1D" w14:textId="3775DD4E" w:rsidR="009A29FD" w:rsidRDefault="009A29FD" w:rsidP="009A29FD">
      <w:pPr>
        <w:pStyle w:val="ZADEVA"/>
        <w:tabs>
          <w:tab w:val="clear" w:pos="1701"/>
          <w:tab w:val="left" w:pos="0"/>
        </w:tabs>
        <w:ind w:left="0" w:firstLine="0"/>
        <w:jc w:val="both"/>
        <w:rPr>
          <w:rFonts w:ascii="Arial Narrow" w:hAnsi="Arial Narrow" w:cs="Arial"/>
          <w:b w:val="0"/>
          <w:szCs w:val="20"/>
          <w:lang w:val="sl-SI"/>
        </w:rPr>
      </w:pPr>
      <w:r w:rsidRPr="00FA33F3">
        <w:rPr>
          <w:rFonts w:ascii="Arial Narrow" w:hAnsi="Arial Narrow" w:cs="Arial"/>
          <w:b w:val="0"/>
          <w:szCs w:val="20"/>
          <w:lang w:val="sl-SI"/>
        </w:rPr>
        <w:t>Lekarne Maribor so</w:t>
      </w:r>
      <w:r>
        <w:rPr>
          <w:rFonts w:ascii="Arial Narrow" w:hAnsi="Arial Narrow" w:cs="Arial"/>
          <w:b w:val="0"/>
          <w:szCs w:val="20"/>
          <w:lang w:val="sl-SI"/>
        </w:rPr>
        <w:t xml:space="preserve"> </w:t>
      </w:r>
      <w:r w:rsidRPr="00FA33F3">
        <w:rPr>
          <w:rFonts w:ascii="Arial Narrow" w:hAnsi="Arial Narrow" w:cs="Arial"/>
          <w:b w:val="0"/>
          <w:szCs w:val="20"/>
          <w:lang w:val="sl-SI"/>
        </w:rPr>
        <w:t xml:space="preserve">v </w:t>
      </w:r>
      <w:r>
        <w:rPr>
          <w:rFonts w:ascii="Arial Narrow" w:hAnsi="Arial Narrow" w:cs="Arial"/>
          <w:b w:val="0"/>
          <w:szCs w:val="20"/>
          <w:lang w:val="sl-SI"/>
        </w:rPr>
        <w:t xml:space="preserve">elektronskem sporočilu dne 17. 8. 2020 (javna uslužbenka </w:t>
      </w:r>
      <w:r w:rsidR="00143C20">
        <w:rPr>
          <w:rFonts w:cs="Arial"/>
          <w:b w:val="0"/>
          <w:szCs w:val="20"/>
          <w:lang w:val="sl-SI"/>
        </w:rPr>
        <w:t>█</w:t>
      </w:r>
      <w:r w:rsidRPr="00FA33F3">
        <w:rPr>
          <w:rFonts w:ascii="Arial Narrow" w:hAnsi="Arial Narrow" w:cs="Arial"/>
          <w:b w:val="0"/>
          <w:szCs w:val="20"/>
          <w:lang w:val="sl-SI"/>
        </w:rPr>
        <w:t>podale razlago</w:t>
      </w:r>
      <w:r>
        <w:rPr>
          <w:rFonts w:ascii="Arial Narrow" w:hAnsi="Arial Narrow" w:cs="Arial"/>
          <w:b w:val="0"/>
          <w:szCs w:val="20"/>
          <w:lang w:val="sl-SI"/>
        </w:rPr>
        <w:t>:</w:t>
      </w:r>
    </w:p>
    <w:p w14:paraId="628951C8" w14:textId="7AE6F960" w:rsidR="00D63FEE" w:rsidRPr="00D63FEE" w:rsidRDefault="009A29FD" w:rsidP="00D63FEE">
      <w:pPr>
        <w:pStyle w:val="ZADEVA"/>
        <w:numPr>
          <w:ilvl w:val="0"/>
          <w:numId w:val="14"/>
        </w:numPr>
        <w:tabs>
          <w:tab w:val="clear" w:pos="1701"/>
          <w:tab w:val="left" w:pos="0"/>
        </w:tabs>
        <w:jc w:val="both"/>
        <w:rPr>
          <w:rFonts w:ascii="Arial Narrow" w:hAnsi="Arial Narrow" w:cs="Arial"/>
          <w:b w:val="0"/>
          <w:szCs w:val="20"/>
          <w:lang w:val="sl-SI"/>
        </w:rPr>
      </w:pPr>
      <w:r>
        <w:rPr>
          <w:rFonts w:ascii="Arial Narrow" w:hAnsi="Arial Narrow" w:cs="Arial"/>
          <w:b w:val="0"/>
          <w:szCs w:val="20"/>
          <w:lang w:val="sl-SI"/>
        </w:rPr>
        <w:t>da so</w:t>
      </w:r>
      <w:r w:rsidRPr="00FA33F3">
        <w:rPr>
          <w:rFonts w:ascii="Arial Narrow" w:hAnsi="Arial Narrow" w:cs="Arial"/>
          <w:b w:val="0"/>
          <w:szCs w:val="20"/>
          <w:lang w:val="sl-SI"/>
        </w:rPr>
        <w:t xml:space="preserve"> </w:t>
      </w:r>
      <w:r>
        <w:rPr>
          <w:rFonts w:ascii="Arial Narrow" w:hAnsi="Arial Narrow" w:cs="Arial"/>
          <w:b w:val="0"/>
          <w:szCs w:val="20"/>
          <w:lang w:val="sl-SI"/>
        </w:rPr>
        <w:t xml:space="preserve">postavko </w:t>
      </w:r>
      <w:r w:rsidR="00D63FEE" w:rsidRPr="00D63FEE">
        <w:rPr>
          <w:rFonts w:ascii="Arial Narrow" w:hAnsi="Arial Narrow" w:cs="Arial"/>
          <w:b w:val="0"/>
          <w:szCs w:val="20"/>
          <w:lang w:val="sl-SI"/>
        </w:rPr>
        <w:t xml:space="preserve">D900 pri izplačilu poračuna delovne uspešnosti iz prihodkov prodaje blaga in storitev na trgu v letih 2018 in 2019 izračunali vedno na enak način, in sicer je osnova za izračun poračuna za posameznika izplačana delovna uspešnost iz naslova prihodkov prodaje blaga in storitev na trgu v letu, na katero se nanaša poračun. Kot primer so navedli izplačilo razlike javnemu uslužbencu, </w:t>
      </w:r>
      <w:r w:rsidR="002A4E67">
        <w:rPr>
          <w:rFonts w:ascii="Arial Narrow" w:hAnsi="Arial Narrow" w:cs="Arial"/>
          <w:b w:val="0"/>
          <w:szCs w:val="20"/>
          <w:lang w:val="sl-SI"/>
        </w:rPr>
        <w:t>█</w:t>
      </w:r>
      <w:r w:rsidR="00D63FEE" w:rsidRPr="00D63FEE">
        <w:rPr>
          <w:rFonts w:ascii="Arial Narrow" w:hAnsi="Arial Narrow" w:cs="Arial"/>
          <w:b w:val="0"/>
          <w:szCs w:val="20"/>
          <w:lang w:val="sl-SI"/>
        </w:rPr>
        <w:t>, ki so mu v letu 2018 na osnovi ocenitev izplačali 8.767,41 EUR delovne uspešnosti iz naslova prihodkov prodaje na trgu, kar je 1,170548 % od skupnega izplačila za zaposlene, ki so po sklepu direktorja upravičeni do izplačila poračuna. Delež 1,170548 % od 25.562 EUR znaša 299,22 EUR, kar je bilo javnemu uslužbencu izplačano pri obračunu plače za mesec november 2019;</w:t>
      </w:r>
    </w:p>
    <w:p w14:paraId="4913541A" w14:textId="77777777" w:rsidR="00D63FEE" w:rsidRPr="00D63FEE" w:rsidRDefault="00D63FEE" w:rsidP="00D63FEE">
      <w:pPr>
        <w:pStyle w:val="ZADEVA"/>
        <w:numPr>
          <w:ilvl w:val="0"/>
          <w:numId w:val="14"/>
        </w:numPr>
        <w:tabs>
          <w:tab w:val="clear" w:pos="1701"/>
          <w:tab w:val="left" w:pos="0"/>
        </w:tabs>
        <w:jc w:val="both"/>
        <w:rPr>
          <w:rFonts w:ascii="Arial Narrow" w:hAnsi="Arial Narrow" w:cs="Arial"/>
          <w:b w:val="0"/>
          <w:szCs w:val="20"/>
          <w:lang w:val="sl-SI"/>
        </w:rPr>
      </w:pPr>
      <w:r w:rsidRPr="00D63FEE">
        <w:rPr>
          <w:rFonts w:ascii="Arial Narrow" w:hAnsi="Arial Narrow" w:cs="Arial"/>
          <w:b w:val="0"/>
          <w:szCs w:val="20"/>
          <w:lang w:val="sl-SI"/>
        </w:rPr>
        <w:t>da so na enak način izračunane postavke D900 za vse zaposlene za izplačila v letih 2018 in 2019,</w:t>
      </w:r>
    </w:p>
    <w:p w14:paraId="058E393F" w14:textId="77777777" w:rsidR="009A29FD" w:rsidRDefault="00D63FEE" w:rsidP="00D63FEE">
      <w:pPr>
        <w:pStyle w:val="ZADEVA"/>
        <w:numPr>
          <w:ilvl w:val="0"/>
          <w:numId w:val="14"/>
        </w:numPr>
        <w:tabs>
          <w:tab w:val="clear" w:pos="1701"/>
          <w:tab w:val="left" w:pos="0"/>
        </w:tabs>
        <w:jc w:val="both"/>
        <w:rPr>
          <w:rFonts w:ascii="Arial Narrow" w:hAnsi="Arial Narrow" w:cs="Arial"/>
          <w:b w:val="0"/>
          <w:szCs w:val="20"/>
          <w:lang w:val="sl-SI"/>
        </w:rPr>
      </w:pPr>
      <w:r w:rsidRPr="00D63FEE">
        <w:rPr>
          <w:rFonts w:ascii="Arial Narrow" w:hAnsi="Arial Narrow" w:cs="Arial"/>
          <w:b w:val="0"/>
          <w:szCs w:val="20"/>
          <w:lang w:val="sl-SI"/>
        </w:rPr>
        <w:t>glede poimenovanja vrste izplačil D030</w:t>
      </w:r>
      <w:r>
        <w:rPr>
          <w:rFonts w:ascii="Arial Narrow" w:hAnsi="Arial Narrow" w:cs="Arial"/>
          <w:b w:val="0"/>
          <w:szCs w:val="20"/>
          <w:lang w:val="sl-SI"/>
        </w:rPr>
        <w:t xml:space="preserve"> (</w:t>
      </w:r>
      <w:r w:rsidR="006D331A">
        <w:rPr>
          <w:rFonts w:ascii="Arial Narrow" w:hAnsi="Arial Narrow" w:cs="Arial"/>
          <w:b w:val="0"/>
          <w:szCs w:val="20"/>
          <w:lang w:val="sl-SI"/>
        </w:rPr>
        <w:t>»</w:t>
      </w:r>
      <w:r>
        <w:rPr>
          <w:rFonts w:ascii="Arial Narrow" w:hAnsi="Arial Narrow" w:cs="Arial"/>
          <w:b w:val="0"/>
          <w:szCs w:val="20"/>
          <w:lang w:val="sl-SI"/>
        </w:rPr>
        <w:t>Dodatna del.</w:t>
      </w:r>
      <w:r w:rsidR="0051308A">
        <w:rPr>
          <w:rFonts w:ascii="Arial Narrow" w:hAnsi="Arial Narrow" w:cs="Arial"/>
          <w:b w:val="0"/>
          <w:szCs w:val="20"/>
          <w:lang w:val="sl-SI"/>
        </w:rPr>
        <w:t xml:space="preserve"> </w:t>
      </w:r>
      <w:r>
        <w:rPr>
          <w:rFonts w:ascii="Arial Narrow" w:hAnsi="Arial Narrow" w:cs="Arial"/>
          <w:b w:val="0"/>
          <w:szCs w:val="20"/>
          <w:lang w:val="sl-SI"/>
        </w:rPr>
        <w:t>uspešnost – trg</w:t>
      </w:r>
      <w:r w:rsidR="006D331A">
        <w:rPr>
          <w:rFonts w:ascii="Arial Narrow" w:hAnsi="Arial Narrow" w:cs="Arial"/>
          <w:b w:val="0"/>
          <w:szCs w:val="20"/>
          <w:lang w:val="sl-SI"/>
        </w:rPr>
        <w:t>«</w:t>
      </w:r>
      <w:r>
        <w:rPr>
          <w:rFonts w:ascii="Arial Narrow" w:hAnsi="Arial Narrow" w:cs="Arial"/>
          <w:b w:val="0"/>
          <w:szCs w:val="20"/>
          <w:lang w:val="sl-SI"/>
        </w:rPr>
        <w:t xml:space="preserve"> namesto </w:t>
      </w:r>
      <w:r w:rsidR="006D331A">
        <w:rPr>
          <w:rFonts w:ascii="Arial Narrow" w:hAnsi="Arial Narrow" w:cs="Arial"/>
          <w:b w:val="0"/>
          <w:szCs w:val="20"/>
          <w:lang w:val="sl-SI"/>
        </w:rPr>
        <w:t>»D</w:t>
      </w:r>
      <w:r w:rsidRPr="00D63FEE">
        <w:rPr>
          <w:rFonts w:ascii="Arial Narrow" w:hAnsi="Arial Narrow" w:cs="Arial"/>
          <w:b w:val="0"/>
          <w:szCs w:val="20"/>
          <w:lang w:val="sl-SI"/>
        </w:rPr>
        <w:t>elovna uspešnost zaradi prodaje blaga in storitev na trgu</w:t>
      </w:r>
      <w:r w:rsidR="006D331A">
        <w:rPr>
          <w:rFonts w:ascii="Arial Narrow" w:hAnsi="Arial Narrow" w:cs="Arial"/>
          <w:b w:val="0"/>
          <w:szCs w:val="20"/>
          <w:lang w:val="sl-SI"/>
        </w:rPr>
        <w:t>«)</w:t>
      </w:r>
      <w:r w:rsidRPr="00D63FEE">
        <w:rPr>
          <w:rFonts w:ascii="Arial Narrow" w:hAnsi="Arial Narrow" w:cs="Arial"/>
          <w:b w:val="0"/>
          <w:szCs w:val="20"/>
          <w:lang w:val="sl-SI"/>
        </w:rPr>
        <w:t xml:space="preserve"> in D900</w:t>
      </w:r>
      <w:r w:rsidR="006D331A">
        <w:rPr>
          <w:rFonts w:ascii="Arial Narrow" w:hAnsi="Arial Narrow" w:cs="Arial"/>
          <w:b w:val="0"/>
          <w:szCs w:val="20"/>
          <w:lang w:val="sl-SI"/>
        </w:rPr>
        <w:t xml:space="preserve"> (»Poračun – dodatna uspešnost« namesto »D</w:t>
      </w:r>
      <w:r w:rsidR="006D331A" w:rsidRPr="006D331A">
        <w:rPr>
          <w:rFonts w:ascii="Arial Narrow" w:hAnsi="Arial Narrow" w:cs="Arial"/>
          <w:b w:val="0"/>
          <w:szCs w:val="20"/>
          <w:lang w:val="sl-SI"/>
        </w:rPr>
        <w:t>elovna uspešnost – izredno izplačilo</w:t>
      </w:r>
      <w:r w:rsidR="006D331A">
        <w:rPr>
          <w:rFonts w:ascii="Arial Narrow" w:hAnsi="Arial Narrow" w:cs="Arial"/>
          <w:b w:val="0"/>
          <w:szCs w:val="20"/>
          <w:lang w:val="sl-SI"/>
        </w:rPr>
        <w:t xml:space="preserve">«), </w:t>
      </w:r>
      <w:r w:rsidRPr="00D63FEE">
        <w:rPr>
          <w:rFonts w:ascii="Arial Narrow" w:hAnsi="Arial Narrow" w:cs="Arial"/>
          <w:b w:val="0"/>
          <w:szCs w:val="20"/>
          <w:lang w:val="sl-SI"/>
        </w:rPr>
        <w:t xml:space="preserve">ki izhajajo iz obračunov plač javnih uslužbencev Lekarn Maribor, pa </w:t>
      </w:r>
      <w:r w:rsidR="005664B5">
        <w:rPr>
          <w:rFonts w:ascii="Arial Narrow" w:hAnsi="Arial Narrow" w:cs="Arial"/>
          <w:b w:val="0"/>
          <w:szCs w:val="20"/>
          <w:lang w:val="sl-SI"/>
        </w:rPr>
        <w:t>so</w:t>
      </w:r>
      <w:r w:rsidRPr="00D63FEE">
        <w:rPr>
          <w:rFonts w:ascii="Arial Narrow" w:hAnsi="Arial Narrow" w:cs="Arial"/>
          <w:b w:val="0"/>
          <w:szCs w:val="20"/>
          <w:lang w:val="sl-SI"/>
        </w:rPr>
        <w:t xml:space="preserve"> pojasnil</w:t>
      </w:r>
      <w:r w:rsidR="005664B5">
        <w:rPr>
          <w:rFonts w:ascii="Arial Narrow" w:hAnsi="Arial Narrow" w:cs="Arial"/>
          <w:b w:val="0"/>
          <w:szCs w:val="20"/>
          <w:lang w:val="sl-SI"/>
        </w:rPr>
        <w:t>e</w:t>
      </w:r>
      <w:r w:rsidRPr="00D63FEE">
        <w:rPr>
          <w:rFonts w:ascii="Arial Narrow" w:hAnsi="Arial Narrow" w:cs="Arial"/>
          <w:b w:val="0"/>
          <w:szCs w:val="20"/>
          <w:lang w:val="sl-SI"/>
        </w:rPr>
        <w:t xml:space="preserve">, da je </w:t>
      </w:r>
      <w:r w:rsidRPr="00D63FEE">
        <w:rPr>
          <w:rFonts w:ascii="Arial Narrow" w:hAnsi="Arial Narrow" w:cs="Arial"/>
          <w:b w:val="0"/>
          <w:szCs w:val="20"/>
          <w:lang w:val="sl-SI"/>
        </w:rPr>
        <w:lastRenderedPageBreak/>
        <w:t xml:space="preserve">bilo potrebno navedeni vrsti izplačila zaradi dolžine zapisa v Uredbi krajšati, pri čemer so uporabili krajši zapis D030 Dodatna delovna uspešnost - trg, kot izhaja iz internega akta Merila za delitev sredstev javnim uslužbencem za plačilo dodatne delovne uspešnosti zaposlenim v Javnem zdravstvenem zavodu Mariborske lekarne Maribor,  ki je bil sprejet leta 2006 na osnovi Uredbe o dodatni delovni uspešnosti v javnem sektorju in je razumljiv za zaposlene. </w:t>
      </w:r>
    </w:p>
    <w:p w14:paraId="3C36EA86" w14:textId="77777777" w:rsidR="006D331A" w:rsidRDefault="006D331A" w:rsidP="006D331A">
      <w:pPr>
        <w:pStyle w:val="ZADEVA"/>
        <w:tabs>
          <w:tab w:val="clear" w:pos="1701"/>
          <w:tab w:val="left" w:pos="0"/>
        </w:tabs>
        <w:ind w:left="720" w:firstLine="0"/>
        <w:jc w:val="both"/>
        <w:rPr>
          <w:rFonts w:ascii="Arial Narrow" w:hAnsi="Arial Narrow" w:cs="Arial"/>
          <w:b w:val="0"/>
          <w:szCs w:val="20"/>
          <w:lang w:val="sl-SI"/>
        </w:rPr>
      </w:pPr>
    </w:p>
    <w:p w14:paraId="21CFD8D8" w14:textId="77777777" w:rsidR="00AE397F" w:rsidRDefault="006D331A" w:rsidP="00085751">
      <w:pPr>
        <w:pStyle w:val="ZADEVA"/>
        <w:tabs>
          <w:tab w:val="clear" w:pos="1701"/>
          <w:tab w:val="left" w:pos="0"/>
        </w:tabs>
        <w:ind w:left="0" w:firstLine="0"/>
        <w:jc w:val="both"/>
        <w:rPr>
          <w:rFonts w:cs="Arial"/>
          <w:b w:val="0"/>
          <w:szCs w:val="20"/>
          <w:lang w:val="sl-SI"/>
        </w:rPr>
      </w:pPr>
      <w:r w:rsidRPr="006D331A">
        <w:rPr>
          <w:rFonts w:cs="Arial"/>
          <w:b w:val="0"/>
          <w:i/>
          <w:iCs/>
          <w:szCs w:val="20"/>
          <w:lang w:val="sl-SI"/>
        </w:rPr>
        <w:t xml:space="preserve">Inšpektorica ugotavlja, da Lekarne Maribor za izplačilo delovne uspešnosti </w:t>
      </w:r>
      <w:r w:rsidR="005664B5">
        <w:rPr>
          <w:rFonts w:cs="Arial"/>
          <w:b w:val="0"/>
          <w:i/>
          <w:iCs/>
          <w:szCs w:val="20"/>
          <w:lang w:val="sl-SI"/>
        </w:rPr>
        <w:t>iz naslova</w:t>
      </w:r>
      <w:r w:rsidRPr="006D331A">
        <w:rPr>
          <w:rFonts w:cs="Arial"/>
          <w:b w:val="0"/>
          <w:i/>
          <w:iCs/>
          <w:szCs w:val="20"/>
          <w:lang w:val="sl-SI"/>
        </w:rPr>
        <w:t xml:space="preserve"> prodaje blaga in storitev na trgu in poračun javnim uslužbencem iz tega naslova sicer izplačuje pod pravilnima vrstama izplačil, vendar sta le-ti poimenovani v nasprotju z določili</w:t>
      </w:r>
      <w:r w:rsidRPr="006D331A">
        <w:rPr>
          <w:rFonts w:cs="Arial"/>
          <w:i/>
          <w:iCs/>
          <w:lang w:val="sl-SI"/>
        </w:rPr>
        <w:t xml:space="preserve"> </w:t>
      </w:r>
      <w:r w:rsidRPr="006D331A">
        <w:rPr>
          <w:rFonts w:cs="Arial"/>
          <w:b w:val="0"/>
          <w:i/>
          <w:iCs/>
          <w:szCs w:val="20"/>
          <w:lang w:val="sl-SI"/>
        </w:rPr>
        <w:t>Uredbe o enotni metodologiji in obrazcih za obračun in izplačilo plač v javnem sektorju</w:t>
      </w:r>
      <w:r w:rsidRPr="006D331A">
        <w:rPr>
          <w:rStyle w:val="Sprotnaopomba-sklic"/>
          <w:rFonts w:cs="Arial"/>
          <w:b w:val="0"/>
          <w:i/>
          <w:iCs/>
          <w:szCs w:val="20"/>
          <w:lang w:val="sl-SI"/>
        </w:rPr>
        <w:footnoteReference w:id="13"/>
      </w:r>
      <w:r>
        <w:rPr>
          <w:rFonts w:cs="Arial"/>
          <w:b w:val="0"/>
          <w:i/>
          <w:iCs/>
          <w:szCs w:val="20"/>
          <w:lang w:val="sl-SI"/>
        </w:rPr>
        <w:t xml:space="preserve">, kar je </w:t>
      </w:r>
      <w:r w:rsidRPr="006D331A">
        <w:rPr>
          <w:rFonts w:cs="Arial"/>
          <w:b w:val="0"/>
          <w:i/>
          <w:iCs/>
          <w:szCs w:val="20"/>
          <w:u w:val="single"/>
          <w:lang w:val="sl-SI"/>
        </w:rPr>
        <w:t>v nasprotju z določili 1. odstavka 40. člena ZSPJS</w:t>
      </w:r>
      <w:r w:rsidRPr="006D331A">
        <w:rPr>
          <w:rFonts w:cs="Arial"/>
          <w:b w:val="0"/>
          <w:i/>
          <w:iCs/>
          <w:szCs w:val="20"/>
          <w:lang w:val="sl-SI"/>
        </w:rPr>
        <w:t xml:space="preserve"> </w:t>
      </w:r>
      <w:r>
        <w:rPr>
          <w:rFonts w:cs="Arial"/>
          <w:b w:val="0"/>
          <w:i/>
          <w:iCs/>
          <w:szCs w:val="20"/>
          <w:lang w:val="sl-SI"/>
        </w:rPr>
        <w:t>(ki določa, da v</w:t>
      </w:r>
      <w:r w:rsidRPr="006D331A">
        <w:rPr>
          <w:rFonts w:cs="Arial"/>
          <w:b w:val="0"/>
          <w:i/>
          <w:iCs/>
          <w:szCs w:val="20"/>
          <w:lang w:val="sl-SI"/>
        </w:rPr>
        <w:t>si izplačevalci plač obračunavajo in izplačujejo plače na podlagi enotne metodologije in obrazcev, ki jih z uredbo predpiše vlada</w:t>
      </w:r>
      <w:r>
        <w:rPr>
          <w:rFonts w:cs="Arial"/>
          <w:b w:val="0"/>
          <w:i/>
          <w:iCs/>
          <w:szCs w:val="20"/>
          <w:lang w:val="sl-SI"/>
        </w:rPr>
        <w:t>)</w:t>
      </w:r>
      <w:r w:rsidR="005E2B7E">
        <w:rPr>
          <w:rFonts w:cs="Arial"/>
          <w:b w:val="0"/>
          <w:i/>
          <w:iCs/>
          <w:szCs w:val="20"/>
          <w:lang w:val="sl-SI"/>
        </w:rPr>
        <w:t>.</w:t>
      </w:r>
    </w:p>
    <w:p w14:paraId="3DBE98DB" w14:textId="77777777" w:rsidR="00AE397F" w:rsidRDefault="00AE397F" w:rsidP="00AE397F">
      <w:pPr>
        <w:pStyle w:val="ZADEVA"/>
        <w:tabs>
          <w:tab w:val="clear" w:pos="1701"/>
          <w:tab w:val="left" w:pos="709"/>
        </w:tabs>
        <w:ind w:left="709" w:firstLine="0"/>
        <w:jc w:val="both"/>
        <w:rPr>
          <w:rFonts w:cs="Arial"/>
          <w:b w:val="0"/>
          <w:szCs w:val="20"/>
          <w:lang w:val="sl-SI"/>
        </w:rPr>
      </w:pPr>
    </w:p>
    <w:p w14:paraId="53FAE0D9" w14:textId="77777777" w:rsidR="005B1403" w:rsidRDefault="005B1403" w:rsidP="00AE397F">
      <w:pPr>
        <w:pStyle w:val="ZADEVA"/>
        <w:tabs>
          <w:tab w:val="clear" w:pos="1701"/>
          <w:tab w:val="left" w:pos="709"/>
        </w:tabs>
        <w:ind w:left="709" w:firstLine="0"/>
        <w:jc w:val="both"/>
        <w:rPr>
          <w:rFonts w:cs="Arial"/>
          <w:b w:val="0"/>
          <w:szCs w:val="20"/>
          <w:lang w:val="sl-SI"/>
        </w:rPr>
      </w:pPr>
    </w:p>
    <w:p w14:paraId="5A90D61F" w14:textId="77777777" w:rsidR="00376685" w:rsidRDefault="00376685" w:rsidP="008A20DB">
      <w:pPr>
        <w:pStyle w:val="ZADEVA"/>
        <w:numPr>
          <w:ilvl w:val="0"/>
          <w:numId w:val="4"/>
        </w:numPr>
        <w:tabs>
          <w:tab w:val="clear" w:pos="1701"/>
          <w:tab w:val="left" w:pos="0"/>
        </w:tabs>
        <w:jc w:val="both"/>
        <w:outlineLvl w:val="0"/>
        <w:rPr>
          <w:rFonts w:cs="Arial"/>
          <w:szCs w:val="20"/>
          <w:lang w:val="sl-SI"/>
        </w:rPr>
      </w:pPr>
      <w:bookmarkStart w:id="23" w:name="_Toc50966958"/>
      <w:r>
        <w:rPr>
          <w:rFonts w:cs="Arial"/>
          <w:szCs w:val="20"/>
          <w:lang w:val="sl-SI"/>
        </w:rPr>
        <w:t>Nadzor nad izplačili delovne uspešnosti iz naslova prodaje blaga in storitev na trgu</w:t>
      </w:r>
      <w:bookmarkEnd w:id="23"/>
    </w:p>
    <w:p w14:paraId="017355AE" w14:textId="77777777" w:rsidR="00376685" w:rsidRDefault="00376685" w:rsidP="00B105A7">
      <w:pPr>
        <w:pStyle w:val="ZADEVA"/>
        <w:tabs>
          <w:tab w:val="clear" w:pos="1701"/>
          <w:tab w:val="left" w:pos="0"/>
        </w:tabs>
        <w:ind w:left="0" w:firstLine="0"/>
        <w:jc w:val="both"/>
        <w:rPr>
          <w:rFonts w:cs="Arial"/>
          <w:b w:val="0"/>
          <w:szCs w:val="20"/>
          <w:lang w:val="sl-SI"/>
        </w:rPr>
      </w:pPr>
    </w:p>
    <w:p w14:paraId="40AAB5B3" w14:textId="77777777" w:rsidR="00AC173F" w:rsidRDefault="00AC173F" w:rsidP="00B105A7">
      <w:pPr>
        <w:pStyle w:val="ZADEVA"/>
        <w:tabs>
          <w:tab w:val="clear" w:pos="1701"/>
          <w:tab w:val="left" w:pos="0"/>
        </w:tabs>
        <w:ind w:left="0" w:firstLine="0"/>
        <w:jc w:val="both"/>
        <w:rPr>
          <w:rFonts w:cs="Arial"/>
          <w:b w:val="0"/>
          <w:szCs w:val="20"/>
          <w:lang w:val="sl-SI"/>
        </w:rPr>
      </w:pPr>
    </w:p>
    <w:p w14:paraId="7009646D" w14:textId="77777777" w:rsidR="009D1898" w:rsidRPr="008250DA" w:rsidRDefault="009D1898" w:rsidP="008A20DB">
      <w:pPr>
        <w:pStyle w:val="ZADEVA"/>
        <w:numPr>
          <w:ilvl w:val="1"/>
          <w:numId w:val="4"/>
        </w:numPr>
        <w:tabs>
          <w:tab w:val="clear" w:pos="1701"/>
          <w:tab w:val="left" w:pos="0"/>
        </w:tabs>
        <w:jc w:val="both"/>
        <w:outlineLvl w:val="1"/>
        <w:rPr>
          <w:rFonts w:cs="Arial"/>
          <w:szCs w:val="20"/>
          <w:lang w:val="sl-SI"/>
        </w:rPr>
      </w:pPr>
      <w:bookmarkStart w:id="24" w:name="_Toc50966959"/>
      <w:r>
        <w:rPr>
          <w:rFonts w:cs="Arial"/>
          <w:szCs w:val="20"/>
          <w:lang w:val="sl-SI"/>
        </w:rPr>
        <w:t>Izplačila delovne uspešnosti iz naslova prodaje blaga in storitev na trgu</w:t>
      </w:r>
      <w:r w:rsidR="00376685">
        <w:rPr>
          <w:rFonts w:cs="Arial"/>
          <w:szCs w:val="20"/>
          <w:lang w:val="sl-SI"/>
        </w:rPr>
        <w:t xml:space="preserve"> na ravni celotnega zavoda</w:t>
      </w:r>
      <w:bookmarkEnd w:id="24"/>
    </w:p>
    <w:p w14:paraId="335E8B15" w14:textId="77777777" w:rsidR="00FA6167" w:rsidRDefault="00FA6167" w:rsidP="00B105A7">
      <w:pPr>
        <w:pStyle w:val="ZADEVA"/>
        <w:tabs>
          <w:tab w:val="clear" w:pos="1701"/>
          <w:tab w:val="left" w:pos="0"/>
        </w:tabs>
        <w:ind w:left="0" w:firstLine="0"/>
        <w:jc w:val="both"/>
        <w:rPr>
          <w:rFonts w:cs="Arial"/>
          <w:b w:val="0"/>
          <w:szCs w:val="20"/>
          <w:lang w:val="sl-SI"/>
        </w:rPr>
      </w:pPr>
    </w:p>
    <w:p w14:paraId="4D0A643E" w14:textId="77777777" w:rsidR="00500066" w:rsidRDefault="00500066" w:rsidP="00B105A7">
      <w:pPr>
        <w:pStyle w:val="ZADEVA"/>
        <w:tabs>
          <w:tab w:val="clear" w:pos="1701"/>
          <w:tab w:val="left" w:pos="0"/>
        </w:tabs>
        <w:ind w:left="0" w:firstLine="0"/>
        <w:jc w:val="both"/>
        <w:rPr>
          <w:rFonts w:cs="Arial"/>
          <w:b w:val="0"/>
          <w:szCs w:val="20"/>
          <w:lang w:val="sl-SI"/>
        </w:rPr>
      </w:pPr>
    </w:p>
    <w:p w14:paraId="22B48088" w14:textId="77777777" w:rsidR="00E31493" w:rsidRDefault="003003F8" w:rsidP="00B105A7">
      <w:pPr>
        <w:pStyle w:val="ZADEVA"/>
        <w:tabs>
          <w:tab w:val="clear" w:pos="1701"/>
          <w:tab w:val="left" w:pos="0"/>
        </w:tabs>
        <w:ind w:left="0" w:firstLine="0"/>
        <w:jc w:val="both"/>
        <w:rPr>
          <w:rFonts w:cs="Arial"/>
          <w:b w:val="0"/>
          <w:szCs w:val="20"/>
          <w:lang w:val="sl-SI"/>
        </w:rPr>
      </w:pPr>
      <w:r>
        <w:rPr>
          <w:rFonts w:cs="Arial"/>
          <w:b w:val="0"/>
          <w:szCs w:val="20"/>
          <w:lang w:val="sl-SI"/>
        </w:rPr>
        <w:t>Lekarne Maribor</w:t>
      </w:r>
      <w:r w:rsidR="005604BB">
        <w:rPr>
          <w:rFonts w:cs="Arial"/>
          <w:b w:val="0"/>
          <w:szCs w:val="20"/>
          <w:lang w:val="sl-SI"/>
        </w:rPr>
        <w:t xml:space="preserve"> so</w:t>
      </w:r>
      <w:r w:rsidR="00E31493">
        <w:rPr>
          <w:rFonts w:cs="Arial"/>
          <w:b w:val="0"/>
          <w:szCs w:val="20"/>
          <w:lang w:val="sl-SI"/>
        </w:rPr>
        <w:t xml:space="preserve"> za leti 201</w:t>
      </w:r>
      <w:r w:rsidR="000B42C0">
        <w:rPr>
          <w:rFonts w:cs="Arial"/>
          <w:b w:val="0"/>
          <w:szCs w:val="20"/>
          <w:lang w:val="sl-SI"/>
        </w:rPr>
        <w:t>8</w:t>
      </w:r>
      <w:r w:rsidR="00E31493">
        <w:rPr>
          <w:rFonts w:cs="Arial"/>
          <w:b w:val="0"/>
          <w:szCs w:val="20"/>
          <w:lang w:val="sl-SI"/>
        </w:rPr>
        <w:t xml:space="preserve"> in 201</w:t>
      </w:r>
      <w:r w:rsidR="000B42C0">
        <w:rPr>
          <w:rFonts w:cs="Arial"/>
          <w:b w:val="0"/>
          <w:szCs w:val="20"/>
          <w:lang w:val="sl-SI"/>
        </w:rPr>
        <w:t>9</w:t>
      </w:r>
      <w:r w:rsidR="00E31493">
        <w:rPr>
          <w:rFonts w:cs="Arial"/>
          <w:b w:val="0"/>
          <w:szCs w:val="20"/>
          <w:lang w:val="sl-SI"/>
        </w:rPr>
        <w:t xml:space="preserve"> posredoval</w:t>
      </w:r>
      <w:r w:rsidR="005604BB">
        <w:rPr>
          <w:rFonts w:cs="Arial"/>
          <w:b w:val="0"/>
          <w:szCs w:val="20"/>
          <w:lang w:val="sl-SI"/>
        </w:rPr>
        <w:t>e</w:t>
      </w:r>
      <w:r w:rsidR="00E31493">
        <w:rPr>
          <w:rFonts w:cs="Arial"/>
          <w:b w:val="0"/>
          <w:szCs w:val="20"/>
          <w:lang w:val="sl-SI"/>
        </w:rPr>
        <w:t xml:space="preserve"> evidenco o izvedenih izplačilih delovne uspešnosti iz naslova prodaje blaga in st</w:t>
      </w:r>
      <w:r w:rsidR="005604BB">
        <w:rPr>
          <w:rFonts w:cs="Arial"/>
          <w:b w:val="0"/>
          <w:szCs w:val="20"/>
          <w:lang w:val="sl-SI"/>
        </w:rPr>
        <w:t xml:space="preserve">oritev na trgu. </w:t>
      </w:r>
      <w:r>
        <w:rPr>
          <w:rFonts w:cs="Arial"/>
          <w:b w:val="0"/>
          <w:szCs w:val="20"/>
          <w:lang w:val="sl-SI"/>
        </w:rPr>
        <w:t>Lekarne Maribor</w:t>
      </w:r>
      <w:r w:rsidR="000240D6">
        <w:rPr>
          <w:rFonts w:cs="Arial"/>
          <w:b w:val="0"/>
          <w:szCs w:val="20"/>
          <w:lang w:val="sl-SI"/>
        </w:rPr>
        <w:t xml:space="preserve"> so</w:t>
      </w:r>
      <w:r w:rsidR="00E31493">
        <w:rPr>
          <w:rFonts w:cs="Arial"/>
          <w:b w:val="0"/>
          <w:szCs w:val="20"/>
          <w:lang w:val="sl-SI"/>
        </w:rPr>
        <w:t xml:space="preserve"> iz tega naslova:</w:t>
      </w:r>
    </w:p>
    <w:p w14:paraId="01B3AB5D" w14:textId="77777777" w:rsidR="00E31493" w:rsidRPr="00E31493" w:rsidRDefault="00E31493" w:rsidP="008A20DB">
      <w:pPr>
        <w:pStyle w:val="ZADEVA"/>
        <w:numPr>
          <w:ilvl w:val="0"/>
          <w:numId w:val="10"/>
        </w:numPr>
        <w:tabs>
          <w:tab w:val="clear" w:pos="1701"/>
          <w:tab w:val="left" w:pos="0"/>
        </w:tabs>
        <w:jc w:val="both"/>
        <w:rPr>
          <w:rFonts w:cs="Arial"/>
          <w:b w:val="0"/>
          <w:szCs w:val="20"/>
          <w:lang w:val="sl-SI"/>
        </w:rPr>
      </w:pPr>
      <w:r>
        <w:rPr>
          <w:rFonts w:cs="Arial"/>
          <w:b w:val="0"/>
          <w:szCs w:val="20"/>
          <w:lang w:val="sl-SI"/>
        </w:rPr>
        <w:t>v letu 201</w:t>
      </w:r>
      <w:r w:rsidR="000B42C0">
        <w:rPr>
          <w:rFonts w:cs="Arial"/>
          <w:b w:val="0"/>
          <w:szCs w:val="20"/>
          <w:lang w:val="sl-SI"/>
        </w:rPr>
        <w:t>8</w:t>
      </w:r>
      <w:r>
        <w:rPr>
          <w:rFonts w:cs="Arial"/>
          <w:b w:val="0"/>
          <w:szCs w:val="20"/>
          <w:lang w:val="sl-SI"/>
        </w:rPr>
        <w:t xml:space="preserve"> izplačal</w:t>
      </w:r>
      <w:r w:rsidR="005604BB">
        <w:rPr>
          <w:rFonts w:cs="Arial"/>
          <w:b w:val="0"/>
          <w:szCs w:val="20"/>
          <w:lang w:val="sl-SI"/>
        </w:rPr>
        <w:t xml:space="preserve">e skupen znesek </w:t>
      </w:r>
      <w:r w:rsidR="00A90DAE">
        <w:rPr>
          <w:rFonts w:cs="Arial"/>
          <w:b w:val="0"/>
          <w:szCs w:val="20"/>
          <w:lang w:val="sl-SI"/>
        </w:rPr>
        <w:t>790.742,12 EUR</w:t>
      </w:r>
      <w:r w:rsidR="000B42C0">
        <w:rPr>
          <w:rFonts w:cs="Arial"/>
          <w:b w:val="0"/>
          <w:szCs w:val="20"/>
          <w:lang w:val="sl-SI"/>
        </w:rPr>
        <w:t xml:space="preserve"> bruto</w:t>
      </w:r>
      <w:r w:rsidRPr="0097244E">
        <w:rPr>
          <w:rFonts w:cs="Arial"/>
          <w:b w:val="0"/>
          <w:szCs w:val="20"/>
          <w:lang w:val="sl-SI"/>
        </w:rPr>
        <w:t>,</w:t>
      </w:r>
    </w:p>
    <w:p w14:paraId="64C1CCF9" w14:textId="77777777" w:rsidR="00E31493" w:rsidRPr="00E31493" w:rsidRDefault="00E31493" w:rsidP="008A20DB">
      <w:pPr>
        <w:pStyle w:val="ZADEVA"/>
        <w:numPr>
          <w:ilvl w:val="0"/>
          <w:numId w:val="10"/>
        </w:numPr>
        <w:tabs>
          <w:tab w:val="clear" w:pos="1701"/>
          <w:tab w:val="left" w:pos="0"/>
        </w:tabs>
        <w:jc w:val="both"/>
        <w:rPr>
          <w:rFonts w:cs="Arial"/>
          <w:b w:val="0"/>
          <w:szCs w:val="20"/>
          <w:lang w:val="sl-SI"/>
        </w:rPr>
      </w:pPr>
      <w:r w:rsidRPr="00E31493">
        <w:rPr>
          <w:rFonts w:cs="Arial"/>
          <w:b w:val="0"/>
          <w:szCs w:val="20"/>
          <w:lang w:val="sl-SI"/>
        </w:rPr>
        <w:t xml:space="preserve">v letu </w:t>
      </w:r>
      <w:r w:rsidR="005604BB">
        <w:rPr>
          <w:rFonts w:cs="Arial"/>
          <w:b w:val="0"/>
          <w:szCs w:val="20"/>
          <w:lang w:val="sl-SI"/>
        </w:rPr>
        <w:t>201</w:t>
      </w:r>
      <w:r w:rsidR="000B42C0">
        <w:rPr>
          <w:rFonts w:cs="Arial"/>
          <w:b w:val="0"/>
          <w:szCs w:val="20"/>
          <w:lang w:val="sl-SI"/>
        </w:rPr>
        <w:t>9</w:t>
      </w:r>
      <w:r w:rsidR="005604BB">
        <w:rPr>
          <w:rFonts w:cs="Arial"/>
          <w:b w:val="0"/>
          <w:szCs w:val="20"/>
          <w:lang w:val="sl-SI"/>
        </w:rPr>
        <w:t xml:space="preserve"> pa skupen znesek </w:t>
      </w:r>
      <w:r w:rsidR="00A90DAE">
        <w:rPr>
          <w:rFonts w:cs="Arial"/>
          <w:b w:val="0"/>
          <w:szCs w:val="20"/>
          <w:lang w:val="sl-SI"/>
        </w:rPr>
        <w:t>777.815,91 EUR</w:t>
      </w:r>
      <w:r w:rsidR="000B42C0">
        <w:rPr>
          <w:rFonts w:cs="Arial"/>
          <w:b w:val="0"/>
          <w:szCs w:val="20"/>
          <w:lang w:val="sl-SI"/>
        </w:rPr>
        <w:t xml:space="preserve"> bruto</w:t>
      </w:r>
      <w:r w:rsidRPr="00E31493">
        <w:rPr>
          <w:rFonts w:cs="Arial"/>
          <w:b w:val="0"/>
          <w:szCs w:val="20"/>
          <w:lang w:val="sl-SI"/>
        </w:rPr>
        <w:t>.</w:t>
      </w:r>
    </w:p>
    <w:p w14:paraId="79E16384" w14:textId="77777777" w:rsidR="00376685" w:rsidRDefault="00376685" w:rsidP="00B105A7">
      <w:pPr>
        <w:pStyle w:val="ZADEVA"/>
        <w:tabs>
          <w:tab w:val="clear" w:pos="1701"/>
          <w:tab w:val="left" w:pos="0"/>
        </w:tabs>
        <w:ind w:left="0" w:firstLine="0"/>
        <w:jc w:val="both"/>
        <w:rPr>
          <w:rFonts w:cs="Arial"/>
          <w:b w:val="0"/>
          <w:szCs w:val="20"/>
          <w:lang w:val="sl-SI"/>
        </w:rPr>
      </w:pPr>
    </w:p>
    <w:p w14:paraId="56B3C7D9" w14:textId="77777777" w:rsidR="009D1898" w:rsidRDefault="003003F8" w:rsidP="00DA7620">
      <w:pPr>
        <w:pStyle w:val="ZADEVA"/>
        <w:tabs>
          <w:tab w:val="clear" w:pos="1701"/>
          <w:tab w:val="left" w:pos="0"/>
        </w:tabs>
        <w:ind w:left="0" w:firstLine="0"/>
        <w:jc w:val="both"/>
        <w:rPr>
          <w:rFonts w:cs="Arial"/>
          <w:b w:val="0"/>
          <w:szCs w:val="20"/>
          <w:lang w:val="sl-SI"/>
        </w:rPr>
      </w:pPr>
      <w:r>
        <w:rPr>
          <w:rFonts w:cs="Arial"/>
          <w:b w:val="0"/>
          <w:szCs w:val="20"/>
          <w:lang w:val="sl-SI"/>
        </w:rPr>
        <w:t>Lekarne Maribor</w:t>
      </w:r>
      <w:r w:rsidR="00DA7620">
        <w:rPr>
          <w:rFonts w:cs="Arial"/>
          <w:b w:val="0"/>
          <w:szCs w:val="20"/>
          <w:lang w:val="sl-SI"/>
        </w:rPr>
        <w:t xml:space="preserve"> v</w:t>
      </w:r>
      <w:r w:rsidR="0019377B">
        <w:rPr>
          <w:rFonts w:cs="Arial"/>
          <w:b w:val="0"/>
          <w:szCs w:val="20"/>
          <w:lang w:val="sl-SI"/>
        </w:rPr>
        <w:t xml:space="preserve"> letih 201</w:t>
      </w:r>
      <w:r w:rsidR="000B42C0">
        <w:rPr>
          <w:rFonts w:cs="Arial"/>
          <w:b w:val="0"/>
          <w:szCs w:val="20"/>
          <w:lang w:val="sl-SI"/>
        </w:rPr>
        <w:t>8</w:t>
      </w:r>
      <w:r w:rsidR="0019377B">
        <w:rPr>
          <w:rFonts w:cs="Arial"/>
          <w:b w:val="0"/>
          <w:szCs w:val="20"/>
          <w:lang w:val="sl-SI"/>
        </w:rPr>
        <w:t xml:space="preserve"> in 201</w:t>
      </w:r>
      <w:r w:rsidR="000B42C0">
        <w:rPr>
          <w:rFonts w:cs="Arial"/>
          <w:b w:val="0"/>
          <w:szCs w:val="20"/>
          <w:lang w:val="sl-SI"/>
        </w:rPr>
        <w:t>9</w:t>
      </w:r>
      <w:r w:rsidR="0019377B">
        <w:rPr>
          <w:rFonts w:cs="Arial"/>
          <w:b w:val="0"/>
          <w:szCs w:val="20"/>
          <w:lang w:val="sl-SI"/>
        </w:rPr>
        <w:t xml:space="preserve"> </w:t>
      </w:r>
      <w:r w:rsidR="00DA7620">
        <w:rPr>
          <w:rFonts w:cs="Arial"/>
          <w:b w:val="0"/>
          <w:szCs w:val="20"/>
          <w:lang w:val="sl-SI"/>
        </w:rPr>
        <w:t xml:space="preserve">niso imele sklenjenih avtorskih in </w:t>
      </w:r>
      <w:proofErr w:type="spellStart"/>
      <w:r w:rsidR="00DA7620">
        <w:rPr>
          <w:rFonts w:cs="Arial"/>
          <w:b w:val="0"/>
          <w:szCs w:val="20"/>
          <w:lang w:val="sl-SI"/>
        </w:rPr>
        <w:t>podjemnih</w:t>
      </w:r>
      <w:proofErr w:type="spellEnd"/>
      <w:r w:rsidR="00DA7620">
        <w:rPr>
          <w:rFonts w:cs="Arial"/>
          <w:b w:val="0"/>
          <w:szCs w:val="20"/>
          <w:lang w:val="sl-SI"/>
        </w:rPr>
        <w:t xml:space="preserve"> pogodb z javnimi uslužbenci, ki</w:t>
      </w:r>
      <w:r w:rsidR="000240D6">
        <w:rPr>
          <w:rFonts w:cs="Arial"/>
          <w:b w:val="0"/>
          <w:szCs w:val="20"/>
          <w:lang w:val="sl-SI"/>
        </w:rPr>
        <w:t xml:space="preserve"> so</w:t>
      </w:r>
      <w:r w:rsidR="00DA7620">
        <w:rPr>
          <w:rFonts w:cs="Arial"/>
          <w:b w:val="0"/>
          <w:szCs w:val="20"/>
          <w:lang w:val="sl-SI"/>
        </w:rPr>
        <w:t xml:space="preserve"> im</w:t>
      </w:r>
      <w:r w:rsidR="000240D6">
        <w:rPr>
          <w:rFonts w:cs="Arial"/>
          <w:b w:val="0"/>
          <w:szCs w:val="20"/>
          <w:lang w:val="sl-SI"/>
        </w:rPr>
        <w:t>eli</w:t>
      </w:r>
      <w:r w:rsidR="0019377B">
        <w:rPr>
          <w:rFonts w:cs="Arial"/>
          <w:b w:val="0"/>
          <w:szCs w:val="20"/>
          <w:lang w:val="sl-SI"/>
        </w:rPr>
        <w:t xml:space="preserve"> sklenjeno redno delovno razme</w:t>
      </w:r>
      <w:r w:rsidR="00DA7620">
        <w:rPr>
          <w:rFonts w:cs="Arial"/>
          <w:b w:val="0"/>
          <w:szCs w:val="20"/>
          <w:lang w:val="sl-SI"/>
        </w:rPr>
        <w:t xml:space="preserve">rje v </w:t>
      </w:r>
      <w:r>
        <w:rPr>
          <w:rFonts w:cs="Arial"/>
          <w:b w:val="0"/>
          <w:szCs w:val="20"/>
          <w:lang w:val="sl-SI"/>
        </w:rPr>
        <w:t>Lekarn</w:t>
      </w:r>
      <w:r w:rsidR="00A90DAE">
        <w:rPr>
          <w:rFonts w:cs="Arial"/>
          <w:b w:val="0"/>
          <w:szCs w:val="20"/>
          <w:lang w:val="sl-SI"/>
        </w:rPr>
        <w:t>ah</w:t>
      </w:r>
      <w:r>
        <w:rPr>
          <w:rFonts w:cs="Arial"/>
          <w:b w:val="0"/>
          <w:szCs w:val="20"/>
          <w:lang w:val="sl-SI"/>
        </w:rPr>
        <w:t xml:space="preserve"> Maribor</w:t>
      </w:r>
      <w:r w:rsidR="00DA7620">
        <w:rPr>
          <w:rFonts w:cs="Arial"/>
          <w:b w:val="0"/>
          <w:szCs w:val="20"/>
          <w:lang w:val="sl-SI"/>
        </w:rPr>
        <w:t>.</w:t>
      </w:r>
      <w:r w:rsidR="00A90DAE">
        <w:rPr>
          <w:rStyle w:val="Sprotnaopomba-sklic"/>
          <w:rFonts w:cs="Arial"/>
          <w:b w:val="0"/>
          <w:szCs w:val="20"/>
          <w:lang w:val="sl-SI"/>
        </w:rPr>
        <w:footnoteReference w:id="14"/>
      </w:r>
      <w:r w:rsidR="00DA7620">
        <w:rPr>
          <w:rFonts w:cs="Arial"/>
          <w:b w:val="0"/>
          <w:szCs w:val="20"/>
          <w:lang w:val="sl-SI"/>
        </w:rPr>
        <w:t xml:space="preserve"> </w:t>
      </w:r>
    </w:p>
    <w:p w14:paraId="4A06A447" w14:textId="77777777" w:rsidR="00E23FBC" w:rsidRDefault="00E23FBC" w:rsidP="00DA7620">
      <w:pPr>
        <w:pStyle w:val="ZADEVA"/>
        <w:tabs>
          <w:tab w:val="clear" w:pos="1701"/>
          <w:tab w:val="left" w:pos="0"/>
        </w:tabs>
        <w:ind w:left="0" w:firstLine="0"/>
        <w:jc w:val="both"/>
        <w:rPr>
          <w:rFonts w:cs="Arial"/>
          <w:b w:val="0"/>
          <w:szCs w:val="20"/>
          <w:lang w:val="sl-SI"/>
        </w:rPr>
      </w:pPr>
    </w:p>
    <w:p w14:paraId="7BD90677" w14:textId="77777777" w:rsidR="00E23FBC" w:rsidRPr="00E23FBC" w:rsidRDefault="00E23FBC" w:rsidP="00E23FBC">
      <w:pPr>
        <w:pStyle w:val="ZADEVA"/>
        <w:tabs>
          <w:tab w:val="clear" w:pos="1701"/>
          <w:tab w:val="left" w:pos="0"/>
        </w:tabs>
        <w:ind w:left="0" w:firstLine="0"/>
        <w:jc w:val="both"/>
        <w:rPr>
          <w:rFonts w:cs="Arial"/>
          <w:b w:val="0"/>
          <w:szCs w:val="20"/>
          <w:lang w:val="sl-SI"/>
        </w:rPr>
      </w:pPr>
      <w:r w:rsidRPr="00E23FBC">
        <w:rPr>
          <w:rFonts w:cs="Arial"/>
          <w:b w:val="0"/>
          <w:szCs w:val="20"/>
          <w:lang w:val="sl-SI"/>
        </w:rPr>
        <w:t xml:space="preserve">V Lekarnah Maribor delujeta dva sindikata , in sicer: Sindikat SIFARM in Sindikat zdravstva in socialnega varstva Slovenije, Sindikat Mariborskih lekarn. V skladu z določili 1. odstavka 22. k člena ZSPJS višino sredstev, namenjeno izplačilu dela plače za delovno uspešnost iz naslova prodaje blaga in storitev na trgu, določi direktor po predhodnem dogovoru z reprezentativnimi sindikati. </w:t>
      </w:r>
    </w:p>
    <w:p w14:paraId="4FD9F8CB" w14:textId="77777777" w:rsidR="00E23FBC" w:rsidRPr="00E23FBC" w:rsidRDefault="00E23FBC" w:rsidP="00E23FBC">
      <w:pPr>
        <w:pStyle w:val="ZADEVA"/>
        <w:tabs>
          <w:tab w:val="clear" w:pos="1701"/>
          <w:tab w:val="left" w:pos="0"/>
        </w:tabs>
        <w:ind w:left="0" w:firstLine="0"/>
        <w:jc w:val="both"/>
        <w:rPr>
          <w:rFonts w:cs="Arial"/>
          <w:b w:val="0"/>
          <w:szCs w:val="20"/>
          <w:lang w:val="sl-SI"/>
        </w:rPr>
      </w:pPr>
    </w:p>
    <w:p w14:paraId="782A5D6F" w14:textId="77777777" w:rsidR="00E23FBC" w:rsidRPr="005E2B7E" w:rsidRDefault="00E23FBC" w:rsidP="00E23FBC">
      <w:pPr>
        <w:pStyle w:val="ZADEVA"/>
        <w:tabs>
          <w:tab w:val="clear" w:pos="1701"/>
          <w:tab w:val="left" w:pos="0"/>
        </w:tabs>
        <w:ind w:left="0" w:firstLine="0"/>
        <w:jc w:val="both"/>
        <w:rPr>
          <w:rFonts w:cs="Arial"/>
          <w:b w:val="0"/>
          <w:i/>
          <w:iCs/>
          <w:szCs w:val="20"/>
          <w:u w:val="single"/>
          <w:lang w:val="sl-SI"/>
        </w:rPr>
      </w:pPr>
      <w:r w:rsidRPr="00E23FBC">
        <w:rPr>
          <w:rFonts w:cs="Arial"/>
          <w:b w:val="0"/>
          <w:i/>
          <w:iCs/>
          <w:szCs w:val="20"/>
          <w:lang w:val="sl-SI"/>
        </w:rPr>
        <w:t xml:space="preserve">Inšpektorica ugotavlja, da Lekarne Maribor z reprezentativnimi sindikati </w:t>
      </w:r>
      <w:r w:rsidR="005E2B7E">
        <w:rPr>
          <w:rFonts w:cs="Arial"/>
          <w:b w:val="0"/>
          <w:i/>
          <w:iCs/>
          <w:szCs w:val="20"/>
          <w:lang w:val="sl-SI"/>
        </w:rPr>
        <w:t xml:space="preserve">pred določitvijo </w:t>
      </w:r>
      <w:r w:rsidRPr="00E23FBC">
        <w:rPr>
          <w:rFonts w:cs="Arial"/>
          <w:b w:val="0"/>
          <w:i/>
          <w:iCs/>
          <w:szCs w:val="20"/>
          <w:lang w:val="sl-SI"/>
        </w:rPr>
        <w:t>višine sredstev,</w:t>
      </w:r>
      <w:r w:rsidR="005E2B7E">
        <w:rPr>
          <w:rFonts w:cs="Arial"/>
          <w:b w:val="0"/>
          <w:i/>
          <w:iCs/>
          <w:szCs w:val="20"/>
          <w:lang w:val="sl-SI"/>
        </w:rPr>
        <w:t xml:space="preserve"> ki so</w:t>
      </w:r>
      <w:r w:rsidRPr="00E23FBC">
        <w:rPr>
          <w:rFonts w:cs="Arial"/>
          <w:b w:val="0"/>
          <w:i/>
          <w:iCs/>
          <w:szCs w:val="20"/>
          <w:lang w:val="sl-SI"/>
        </w:rPr>
        <w:t xml:space="preserve"> namenjene izplačilu dela plače za delovno uspešnost iz naslova prodaje blaga in storitev na trgu</w:t>
      </w:r>
      <w:r w:rsidR="005E2B7E">
        <w:rPr>
          <w:rFonts w:cs="Arial"/>
          <w:b w:val="0"/>
          <w:i/>
          <w:iCs/>
          <w:szCs w:val="20"/>
          <w:lang w:val="sl-SI"/>
        </w:rPr>
        <w:t xml:space="preserve">, niso sklenile dogovora, kar je </w:t>
      </w:r>
      <w:r w:rsidR="005E2B7E" w:rsidRPr="005E2B7E">
        <w:rPr>
          <w:rFonts w:cs="Arial"/>
          <w:b w:val="0"/>
          <w:i/>
          <w:iCs/>
          <w:szCs w:val="20"/>
          <w:u w:val="single"/>
          <w:lang w:val="sl-SI"/>
        </w:rPr>
        <w:t>v nasprotju z določili 1,. odstavka 22.k člena ZSPJS.</w:t>
      </w:r>
    </w:p>
    <w:p w14:paraId="0C4F556D" w14:textId="77777777" w:rsidR="00E23FBC" w:rsidRPr="00E23FBC" w:rsidRDefault="00E23FBC" w:rsidP="00E23FBC">
      <w:pPr>
        <w:pStyle w:val="ZADEVA"/>
        <w:tabs>
          <w:tab w:val="clear" w:pos="1701"/>
          <w:tab w:val="left" w:pos="0"/>
        </w:tabs>
        <w:ind w:left="0" w:firstLine="0"/>
        <w:jc w:val="both"/>
        <w:rPr>
          <w:rFonts w:cs="Arial"/>
          <w:b w:val="0"/>
          <w:szCs w:val="20"/>
          <w:lang w:val="sl-SI"/>
        </w:rPr>
      </w:pPr>
    </w:p>
    <w:p w14:paraId="5A8CF1DD" w14:textId="77777777" w:rsidR="00E23FBC" w:rsidRPr="00E23FBC" w:rsidRDefault="00E23FBC" w:rsidP="00E23FBC">
      <w:pPr>
        <w:pStyle w:val="ZADEVA"/>
        <w:tabs>
          <w:tab w:val="left" w:pos="0"/>
        </w:tabs>
        <w:jc w:val="both"/>
        <w:rPr>
          <w:rFonts w:ascii="Arial Narrow" w:hAnsi="Arial Narrow" w:cs="Arial"/>
          <w:b w:val="0"/>
          <w:szCs w:val="20"/>
          <w:u w:val="single"/>
          <w:lang w:val="sl-SI"/>
        </w:rPr>
      </w:pPr>
      <w:r w:rsidRPr="00E23FBC">
        <w:rPr>
          <w:rFonts w:ascii="Arial Narrow" w:hAnsi="Arial Narrow" w:cs="Arial"/>
          <w:b w:val="0"/>
          <w:szCs w:val="20"/>
          <w:u w:val="single"/>
          <w:lang w:val="sl-SI"/>
        </w:rPr>
        <w:t>Pojasnilo Lekarn Maribor</w:t>
      </w:r>
    </w:p>
    <w:p w14:paraId="6C279F1F" w14:textId="08EE2561" w:rsidR="00E23FBC" w:rsidRPr="00E23FBC" w:rsidRDefault="00E23FBC" w:rsidP="00E23FBC">
      <w:pPr>
        <w:pStyle w:val="ZADEVA"/>
        <w:tabs>
          <w:tab w:val="clear" w:pos="1701"/>
          <w:tab w:val="left" w:pos="0"/>
        </w:tabs>
        <w:ind w:left="0" w:firstLine="0"/>
        <w:jc w:val="both"/>
        <w:rPr>
          <w:rFonts w:ascii="Arial Narrow" w:hAnsi="Arial Narrow" w:cs="Arial"/>
          <w:b w:val="0"/>
          <w:szCs w:val="20"/>
          <w:lang w:val="sl-SI"/>
        </w:rPr>
      </w:pPr>
      <w:r w:rsidRPr="00E23FBC">
        <w:rPr>
          <w:rFonts w:ascii="Arial Narrow" w:hAnsi="Arial Narrow" w:cs="Arial"/>
          <w:b w:val="0"/>
          <w:szCs w:val="20"/>
          <w:lang w:val="sl-SI"/>
        </w:rPr>
        <w:t xml:space="preserve">Lekarne Maribor so v elektronskem sporočilu dne 10. 9. 2020 (javna uslužbenka </w:t>
      </w:r>
      <w:r w:rsidR="00143C20">
        <w:rPr>
          <w:rFonts w:cs="Arial"/>
          <w:b w:val="0"/>
          <w:szCs w:val="20"/>
          <w:lang w:val="sl-SI"/>
        </w:rPr>
        <w:t>█</w:t>
      </w:r>
      <w:r w:rsidRPr="00E23FBC">
        <w:rPr>
          <w:rFonts w:ascii="Arial Narrow" w:hAnsi="Arial Narrow" w:cs="Arial"/>
          <w:b w:val="0"/>
          <w:szCs w:val="20"/>
          <w:lang w:val="sl-SI"/>
        </w:rPr>
        <w:t>) v zvezi z navedenim pojasnile</w:t>
      </w:r>
      <w:r>
        <w:rPr>
          <w:rFonts w:ascii="Arial Narrow" w:hAnsi="Arial Narrow" w:cs="Arial"/>
          <w:b w:val="0"/>
          <w:szCs w:val="20"/>
          <w:lang w:val="sl-SI"/>
        </w:rPr>
        <w:t>: (1)</w:t>
      </w:r>
      <w:r w:rsidRPr="00E23FBC">
        <w:rPr>
          <w:rFonts w:ascii="Arial Narrow" w:hAnsi="Arial Narrow" w:cs="Arial"/>
          <w:b w:val="0"/>
          <w:szCs w:val="20"/>
          <w:lang w:val="sl-SI"/>
        </w:rPr>
        <w:t xml:space="preserve"> da</w:t>
      </w:r>
      <w:r>
        <w:rPr>
          <w:rFonts w:ascii="Arial Narrow" w:hAnsi="Arial Narrow" w:cs="Arial"/>
          <w:b w:val="0"/>
          <w:szCs w:val="20"/>
          <w:lang w:val="sl-SI"/>
        </w:rPr>
        <w:t xml:space="preserve"> se</w:t>
      </w:r>
      <w:r w:rsidRPr="00E23FBC">
        <w:rPr>
          <w:lang w:val="sl-SI"/>
        </w:rPr>
        <w:t xml:space="preserve"> </w:t>
      </w:r>
      <w:r w:rsidRPr="00E23FBC">
        <w:rPr>
          <w:b w:val="0"/>
          <w:bCs/>
          <w:lang w:val="sl-SI"/>
        </w:rPr>
        <w:t>v</w:t>
      </w:r>
      <w:r w:rsidRPr="00E23FBC">
        <w:rPr>
          <w:rFonts w:ascii="Arial Narrow" w:hAnsi="Arial Narrow" w:cs="Arial"/>
          <w:b w:val="0"/>
          <w:bCs/>
          <w:szCs w:val="20"/>
          <w:lang w:val="sl-SI"/>
        </w:rPr>
        <w:t>iši</w:t>
      </w:r>
      <w:r w:rsidRPr="00E23FBC">
        <w:rPr>
          <w:rFonts w:ascii="Arial Narrow" w:hAnsi="Arial Narrow" w:cs="Arial"/>
          <w:b w:val="0"/>
          <w:szCs w:val="20"/>
          <w:lang w:val="sl-SI"/>
        </w:rPr>
        <w:t>na sredstev, namenjenih za izplačilo uspešnosti zaposlenih iz naslova prodaje blaga in storitev na trgu določi v letnem planu zavoda, ki ga potrjuje svet zavoda</w:t>
      </w:r>
      <w:r>
        <w:rPr>
          <w:rFonts w:ascii="Arial Narrow" w:hAnsi="Arial Narrow" w:cs="Arial"/>
          <w:b w:val="0"/>
          <w:szCs w:val="20"/>
          <w:lang w:val="sl-SI"/>
        </w:rPr>
        <w:t>,</w:t>
      </w:r>
      <w:r w:rsidR="00F8234D">
        <w:rPr>
          <w:rFonts w:ascii="Arial Narrow" w:hAnsi="Arial Narrow" w:cs="Arial"/>
          <w:b w:val="0"/>
          <w:szCs w:val="20"/>
          <w:lang w:val="sl-SI"/>
        </w:rPr>
        <w:t xml:space="preserve"> (2)</w:t>
      </w:r>
      <w:r>
        <w:rPr>
          <w:rFonts w:ascii="Arial Narrow" w:hAnsi="Arial Narrow" w:cs="Arial"/>
          <w:b w:val="0"/>
          <w:szCs w:val="20"/>
          <w:lang w:val="sl-SI"/>
        </w:rPr>
        <w:t xml:space="preserve"> da v</w:t>
      </w:r>
      <w:r w:rsidRPr="00E23FBC">
        <w:rPr>
          <w:rFonts w:ascii="Arial Narrow" w:hAnsi="Arial Narrow" w:cs="Arial"/>
          <w:b w:val="0"/>
          <w:szCs w:val="20"/>
          <w:lang w:val="sl-SI"/>
        </w:rPr>
        <w:t>sako leto planira</w:t>
      </w:r>
      <w:r w:rsidR="00F8234D">
        <w:rPr>
          <w:rFonts w:ascii="Arial Narrow" w:hAnsi="Arial Narrow" w:cs="Arial"/>
          <w:b w:val="0"/>
          <w:szCs w:val="20"/>
          <w:lang w:val="sl-SI"/>
        </w:rPr>
        <w:t>jo</w:t>
      </w:r>
      <w:r w:rsidRPr="00E23FBC">
        <w:rPr>
          <w:rFonts w:ascii="Arial Narrow" w:hAnsi="Arial Narrow" w:cs="Arial"/>
          <w:b w:val="0"/>
          <w:szCs w:val="20"/>
          <w:lang w:val="sl-SI"/>
        </w:rPr>
        <w:t xml:space="preserve"> izplačilo najvišjega možnega odstotka, kot ga dovoljujejo predpisi</w:t>
      </w:r>
      <w:r w:rsidR="00F8234D">
        <w:rPr>
          <w:rFonts w:ascii="Arial Narrow" w:hAnsi="Arial Narrow" w:cs="Arial"/>
          <w:b w:val="0"/>
          <w:szCs w:val="20"/>
          <w:lang w:val="sl-SI"/>
        </w:rPr>
        <w:t xml:space="preserve"> (</w:t>
      </w:r>
      <w:r w:rsidRPr="00E23FBC">
        <w:rPr>
          <w:rFonts w:ascii="Arial Narrow" w:hAnsi="Arial Narrow" w:cs="Arial"/>
          <w:b w:val="0"/>
          <w:szCs w:val="20"/>
          <w:lang w:val="sl-SI"/>
        </w:rPr>
        <w:t>50%</w:t>
      </w:r>
      <w:r w:rsidR="00F8234D">
        <w:rPr>
          <w:rFonts w:ascii="Arial Narrow" w:hAnsi="Arial Narrow" w:cs="Arial"/>
          <w:b w:val="0"/>
          <w:szCs w:val="20"/>
          <w:lang w:val="sl-SI"/>
        </w:rPr>
        <w:t>)</w:t>
      </w:r>
      <w:r w:rsidRPr="00E23FBC">
        <w:rPr>
          <w:rFonts w:ascii="Arial Narrow" w:hAnsi="Arial Narrow" w:cs="Arial"/>
          <w:b w:val="0"/>
          <w:szCs w:val="20"/>
          <w:lang w:val="sl-SI"/>
        </w:rPr>
        <w:t>, o čemer so sindikati ustno obveščeni in s tem seveda tudi soglašajo</w:t>
      </w:r>
      <w:r w:rsidR="00F8234D">
        <w:rPr>
          <w:rFonts w:ascii="Arial Narrow" w:hAnsi="Arial Narrow" w:cs="Arial"/>
          <w:b w:val="0"/>
          <w:szCs w:val="20"/>
          <w:lang w:val="sl-SI"/>
        </w:rPr>
        <w:t>, (3) da so p</w:t>
      </w:r>
      <w:r w:rsidRPr="00E23FBC">
        <w:rPr>
          <w:rFonts w:ascii="Arial Narrow" w:hAnsi="Arial Narrow" w:cs="Arial"/>
          <w:b w:val="0"/>
          <w:szCs w:val="20"/>
          <w:lang w:val="sl-SI"/>
        </w:rPr>
        <w:t>redstavniki obeh sindikatov prisotni na sejah sveta zavoda pri obravnavi letnega plana in s tem pri obravnavi določitve obsega sredstev za delovno uspešnost iz naslova prodaje blaga in storitev na trgu, kjer imajo možnost ugovarjati ali podati svoje mnenje</w:t>
      </w:r>
      <w:r w:rsidR="00F8234D">
        <w:rPr>
          <w:rFonts w:ascii="Arial Narrow" w:hAnsi="Arial Narrow" w:cs="Arial"/>
          <w:b w:val="0"/>
          <w:szCs w:val="20"/>
          <w:lang w:val="sl-SI"/>
        </w:rPr>
        <w:t xml:space="preserve"> ter (4) da je bil d</w:t>
      </w:r>
      <w:r w:rsidRPr="00E23FBC">
        <w:rPr>
          <w:rFonts w:ascii="Arial Narrow" w:hAnsi="Arial Narrow" w:cs="Arial"/>
          <w:b w:val="0"/>
          <w:szCs w:val="20"/>
          <w:lang w:val="sl-SI"/>
        </w:rPr>
        <w:t>o sedaj med zavodom, sindikati in svetom zavoda vedno dosežen konsenz glede določitve obsega sredstev za delovno uspešnost.</w:t>
      </w:r>
    </w:p>
    <w:p w14:paraId="4710616C" w14:textId="77777777" w:rsidR="00DA7620" w:rsidRDefault="00DA7620" w:rsidP="00DA7620">
      <w:pPr>
        <w:pStyle w:val="ZADEVA"/>
        <w:tabs>
          <w:tab w:val="clear" w:pos="1701"/>
          <w:tab w:val="left" w:pos="0"/>
        </w:tabs>
        <w:ind w:left="0" w:firstLine="0"/>
        <w:jc w:val="both"/>
        <w:rPr>
          <w:rFonts w:cs="Arial"/>
          <w:b w:val="0"/>
          <w:szCs w:val="20"/>
          <w:lang w:val="sl-SI"/>
        </w:rPr>
      </w:pPr>
    </w:p>
    <w:p w14:paraId="5A763B22" w14:textId="77777777" w:rsidR="009B504E" w:rsidRPr="00F8234D" w:rsidRDefault="00F8234D" w:rsidP="00E244C1">
      <w:pPr>
        <w:pStyle w:val="ZADEVA"/>
        <w:tabs>
          <w:tab w:val="clear" w:pos="1701"/>
          <w:tab w:val="left" w:pos="0"/>
        </w:tabs>
        <w:ind w:left="0" w:firstLine="0"/>
        <w:jc w:val="both"/>
        <w:rPr>
          <w:rFonts w:cs="Arial"/>
          <w:b w:val="0"/>
          <w:i/>
          <w:iCs/>
          <w:szCs w:val="20"/>
          <w:lang w:val="sl-SI"/>
        </w:rPr>
      </w:pPr>
      <w:r w:rsidRPr="00F8234D">
        <w:rPr>
          <w:rFonts w:cs="Arial"/>
          <w:b w:val="0"/>
          <w:i/>
          <w:iCs/>
          <w:szCs w:val="20"/>
          <w:lang w:val="sl-SI"/>
        </w:rPr>
        <w:lastRenderedPageBreak/>
        <w:t>Inšpektorica ugotavlja, da bi bilo potrebno glede na to, da 22.k člen ZSPJS  določa, da višino sredstev namenjeno izplačilu dela plače za delovno uspešnost iz naslova prodaje blaga in storitev na trgu določi direktor po predhodnem dogovoru z reprezentativnimi sindikati, dokumentirati, da dogovor z reprezentativnim sindikatom dejansko obstaja in da zgolj prisotnost  predstavnikov obeh sindikatov na sejah sveta zavoda, kjer se odloča o programu dela in potrjuje finančni načrt, v katerem so opredeljeni tržni viri, za uresničitev te zakonske določbe ne zadošča.</w:t>
      </w:r>
    </w:p>
    <w:p w14:paraId="04C76B76" w14:textId="77777777" w:rsidR="00F8234D" w:rsidRDefault="00F8234D" w:rsidP="00E244C1">
      <w:pPr>
        <w:pStyle w:val="ZADEVA"/>
        <w:tabs>
          <w:tab w:val="clear" w:pos="1701"/>
          <w:tab w:val="left" w:pos="0"/>
        </w:tabs>
        <w:ind w:left="0" w:firstLine="0"/>
        <w:jc w:val="both"/>
        <w:rPr>
          <w:rFonts w:cs="Arial"/>
          <w:b w:val="0"/>
          <w:szCs w:val="20"/>
          <w:lang w:val="sl-SI"/>
        </w:rPr>
      </w:pPr>
    </w:p>
    <w:p w14:paraId="717234C1" w14:textId="77777777" w:rsidR="00F8234D" w:rsidRPr="00FB504F" w:rsidRDefault="00F8234D" w:rsidP="00E244C1">
      <w:pPr>
        <w:pStyle w:val="ZADEVA"/>
        <w:tabs>
          <w:tab w:val="clear" w:pos="1701"/>
          <w:tab w:val="left" w:pos="0"/>
        </w:tabs>
        <w:ind w:left="0" w:firstLine="0"/>
        <w:jc w:val="both"/>
        <w:rPr>
          <w:rFonts w:cs="Arial"/>
          <w:b w:val="0"/>
          <w:szCs w:val="20"/>
          <w:lang w:val="sl-SI"/>
        </w:rPr>
      </w:pPr>
    </w:p>
    <w:p w14:paraId="455EB45E" w14:textId="77777777" w:rsidR="00376685" w:rsidRPr="00FB504F" w:rsidRDefault="00376685" w:rsidP="008A20DB">
      <w:pPr>
        <w:pStyle w:val="ZADEVA"/>
        <w:numPr>
          <w:ilvl w:val="1"/>
          <w:numId w:val="4"/>
        </w:numPr>
        <w:tabs>
          <w:tab w:val="clear" w:pos="1701"/>
          <w:tab w:val="left" w:pos="0"/>
        </w:tabs>
        <w:jc w:val="both"/>
        <w:outlineLvl w:val="1"/>
        <w:rPr>
          <w:rFonts w:cs="Arial"/>
          <w:szCs w:val="20"/>
          <w:lang w:val="sl-SI"/>
        </w:rPr>
      </w:pPr>
      <w:bookmarkStart w:id="25" w:name="_Toc412018200"/>
      <w:bookmarkStart w:id="26" w:name="_Toc50966960"/>
      <w:r w:rsidRPr="00FB504F">
        <w:rPr>
          <w:rFonts w:cs="Arial"/>
          <w:szCs w:val="20"/>
          <w:lang w:val="sl-SI"/>
        </w:rPr>
        <w:t>Izplačila delovne uspešnosti iz naslova prodaje blaga in storitev na trgu pri posameznih javnih uslužbencih</w:t>
      </w:r>
      <w:bookmarkEnd w:id="25"/>
      <w:bookmarkEnd w:id="26"/>
    </w:p>
    <w:p w14:paraId="5D3A557C" w14:textId="77777777" w:rsidR="003A16E9" w:rsidRDefault="003A16E9" w:rsidP="00376685">
      <w:pPr>
        <w:pStyle w:val="ZADEVA"/>
        <w:tabs>
          <w:tab w:val="clear" w:pos="1701"/>
          <w:tab w:val="left" w:pos="0"/>
        </w:tabs>
        <w:ind w:left="0" w:firstLine="0"/>
        <w:jc w:val="both"/>
        <w:rPr>
          <w:rFonts w:cs="Arial"/>
          <w:b w:val="0"/>
          <w:szCs w:val="20"/>
          <w:lang w:val="sl-SI"/>
        </w:rPr>
      </w:pPr>
    </w:p>
    <w:p w14:paraId="21EE5FFF" w14:textId="77777777" w:rsidR="0051308A" w:rsidRDefault="0051308A" w:rsidP="00376685">
      <w:pPr>
        <w:pStyle w:val="ZADEVA"/>
        <w:tabs>
          <w:tab w:val="clear" w:pos="1701"/>
          <w:tab w:val="left" w:pos="0"/>
        </w:tabs>
        <w:ind w:left="0" w:firstLine="0"/>
        <w:jc w:val="both"/>
        <w:rPr>
          <w:rFonts w:cs="Arial"/>
          <w:b w:val="0"/>
          <w:szCs w:val="20"/>
          <w:lang w:val="sl-SI"/>
        </w:rPr>
      </w:pPr>
    </w:p>
    <w:p w14:paraId="50E58D55" w14:textId="6DBFBCF8" w:rsidR="003C333F" w:rsidRPr="00B22CD8" w:rsidRDefault="00143C20" w:rsidP="008A20DB">
      <w:pPr>
        <w:pStyle w:val="ZADEVA"/>
        <w:numPr>
          <w:ilvl w:val="2"/>
          <w:numId w:val="4"/>
        </w:numPr>
        <w:tabs>
          <w:tab w:val="clear" w:pos="1701"/>
          <w:tab w:val="left" w:pos="0"/>
        </w:tabs>
        <w:jc w:val="both"/>
        <w:outlineLvl w:val="2"/>
        <w:rPr>
          <w:rFonts w:cs="Arial"/>
          <w:b w:val="0"/>
          <w:szCs w:val="20"/>
          <w:lang w:val="sl-SI"/>
        </w:rPr>
      </w:pPr>
      <w:bookmarkStart w:id="27" w:name="_Toc50966961"/>
      <w:r>
        <w:rPr>
          <w:rFonts w:cs="Arial"/>
          <w:b w:val="0"/>
          <w:lang w:val="sl-SI"/>
        </w:rPr>
        <w:t>█</w:t>
      </w:r>
      <w:r w:rsidR="00FB504F">
        <w:rPr>
          <w:b w:val="0"/>
          <w:lang w:val="sl-SI"/>
        </w:rPr>
        <w:t>.</w:t>
      </w:r>
      <w:bookmarkEnd w:id="27"/>
    </w:p>
    <w:p w14:paraId="116BCB9A" w14:textId="77777777" w:rsidR="003C333F" w:rsidRDefault="003C333F" w:rsidP="003C333F">
      <w:pPr>
        <w:pStyle w:val="ZADEVA"/>
        <w:tabs>
          <w:tab w:val="clear" w:pos="1701"/>
          <w:tab w:val="left" w:pos="0"/>
        </w:tabs>
        <w:ind w:left="0" w:firstLine="0"/>
        <w:jc w:val="both"/>
        <w:rPr>
          <w:rFonts w:cs="Arial"/>
          <w:b w:val="0"/>
          <w:szCs w:val="20"/>
          <w:lang w:val="sl-SI"/>
        </w:rPr>
      </w:pPr>
    </w:p>
    <w:p w14:paraId="6F6E7EA0" w14:textId="77777777" w:rsidR="00206FDF" w:rsidRDefault="00AC55FA" w:rsidP="003C333F">
      <w:pPr>
        <w:pStyle w:val="ZADEVA"/>
        <w:tabs>
          <w:tab w:val="clear" w:pos="1701"/>
          <w:tab w:val="left" w:pos="0"/>
        </w:tabs>
        <w:ind w:left="0" w:firstLine="0"/>
        <w:jc w:val="both"/>
        <w:rPr>
          <w:rFonts w:cs="Arial"/>
          <w:b w:val="0"/>
          <w:szCs w:val="20"/>
          <w:lang w:val="sl-SI"/>
        </w:rPr>
      </w:pPr>
      <w:r>
        <w:rPr>
          <w:rFonts w:cs="Arial"/>
          <w:b w:val="0"/>
          <w:szCs w:val="20"/>
          <w:lang w:val="sl-SI"/>
        </w:rPr>
        <w:t xml:space="preserve">Dne 23. 3. 2018 sta javni uslužbenec in predstojnik Lekarn Maribor sklenila Aneks k pogodbi o zaposlitvi na podlagi katerega je javni uslužbenec s 1. 4. 2018 napredoval v višji plačni razred, in bil na delovnem mestu Vodja II v Službi za informatiko uvrščen v 46. plačni razred (s pravico do izplačila višje plače s 1. 12. 2018). Javni </w:t>
      </w:r>
      <w:r w:rsidR="003C333F">
        <w:rPr>
          <w:rFonts w:cs="Arial"/>
          <w:b w:val="0"/>
          <w:szCs w:val="20"/>
          <w:lang w:val="sl-SI"/>
        </w:rPr>
        <w:t>uslužben</w:t>
      </w:r>
      <w:r w:rsidR="00FB504F">
        <w:rPr>
          <w:rFonts w:cs="Arial"/>
          <w:b w:val="0"/>
          <w:szCs w:val="20"/>
          <w:lang w:val="sl-SI"/>
        </w:rPr>
        <w:t>ec</w:t>
      </w:r>
      <w:r w:rsidR="003C333F">
        <w:rPr>
          <w:rFonts w:cs="Arial"/>
          <w:b w:val="0"/>
          <w:szCs w:val="20"/>
          <w:lang w:val="sl-SI"/>
        </w:rPr>
        <w:t xml:space="preserve"> in predstojni</w:t>
      </w:r>
      <w:r w:rsidR="00FB504F">
        <w:rPr>
          <w:rFonts w:cs="Arial"/>
          <w:b w:val="0"/>
          <w:szCs w:val="20"/>
          <w:lang w:val="sl-SI"/>
        </w:rPr>
        <w:t>k</w:t>
      </w:r>
      <w:r w:rsidR="003C333F">
        <w:rPr>
          <w:rFonts w:cs="Arial"/>
          <w:b w:val="0"/>
          <w:szCs w:val="20"/>
          <w:lang w:val="sl-SI"/>
        </w:rPr>
        <w:t xml:space="preserve"> </w:t>
      </w:r>
      <w:r w:rsidR="003003F8">
        <w:rPr>
          <w:rFonts w:cs="Arial"/>
          <w:b w:val="0"/>
          <w:szCs w:val="20"/>
          <w:lang w:val="sl-SI"/>
        </w:rPr>
        <w:t>Lekarn Maribor</w:t>
      </w:r>
      <w:r w:rsidR="003C333F">
        <w:rPr>
          <w:rFonts w:cs="Arial"/>
          <w:b w:val="0"/>
          <w:szCs w:val="20"/>
          <w:lang w:val="sl-SI"/>
        </w:rPr>
        <w:t xml:space="preserve"> sta </w:t>
      </w:r>
      <w:r w:rsidR="00FB504F">
        <w:rPr>
          <w:rFonts w:cs="Arial"/>
          <w:b w:val="0"/>
          <w:szCs w:val="20"/>
          <w:lang w:val="sl-SI"/>
        </w:rPr>
        <w:t>15. 1. 2019</w:t>
      </w:r>
      <w:r w:rsidR="003C333F">
        <w:rPr>
          <w:rFonts w:cs="Arial"/>
          <w:b w:val="0"/>
          <w:szCs w:val="20"/>
          <w:lang w:val="sl-SI"/>
        </w:rPr>
        <w:t xml:space="preserve"> </w:t>
      </w:r>
      <w:r w:rsidR="00CF4525">
        <w:rPr>
          <w:rFonts w:cs="Arial"/>
          <w:b w:val="0"/>
          <w:szCs w:val="20"/>
          <w:lang w:val="sl-SI"/>
        </w:rPr>
        <w:t>sklenila</w:t>
      </w:r>
      <w:r w:rsidR="003C333F">
        <w:rPr>
          <w:rFonts w:cs="Arial"/>
          <w:b w:val="0"/>
          <w:szCs w:val="20"/>
          <w:lang w:val="sl-SI"/>
        </w:rPr>
        <w:t xml:space="preserve"> Aneks k pogodbi o zaposlitvi na podlagi katere</w:t>
      </w:r>
      <w:r w:rsidR="00CC4B1D">
        <w:rPr>
          <w:rFonts w:cs="Arial"/>
          <w:b w:val="0"/>
          <w:szCs w:val="20"/>
          <w:lang w:val="sl-SI"/>
        </w:rPr>
        <w:t>ga</w:t>
      </w:r>
      <w:r w:rsidR="003C333F">
        <w:rPr>
          <w:rFonts w:cs="Arial"/>
          <w:b w:val="0"/>
          <w:szCs w:val="20"/>
          <w:lang w:val="sl-SI"/>
        </w:rPr>
        <w:t xml:space="preserve"> je bil, od 1.</w:t>
      </w:r>
      <w:r w:rsidR="00FB504F">
        <w:rPr>
          <w:rFonts w:cs="Arial"/>
          <w:b w:val="0"/>
          <w:szCs w:val="20"/>
          <w:lang w:val="sl-SI"/>
        </w:rPr>
        <w:t xml:space="preserve"> </w:t>
      </w:r>
      <w:r w:rsidR="003C333F">
        <w:rPr>
          <w:rFonts w:cs="Arial"/>
          <w:b w:val="0"/>
          <w:szCs w:val="20"/>
          <w:lang w:val="sl-SI"/>
        </w:rPr>
        <w:t>1.</w:t>
      </w:r>
      <w:r w:rsidR="00FB504F">
        <w:rPr>
          <w:rFonts w:cs="Arial"/>
          <w:b w:val="0"/>
          <w:szCs w:val="20"/>
          <w:lang w:val="sl-SI"/>
        </w:rPr>
        <w:t xml:space="preserve"> </w:t>
      </w:r>
      <w:r w:rsidR="003C333F">
        <w:rPr>
          <w:rFonts w:cs="Arial"/>
          <w:b w:val="0"/>
          <w:szCs w:val="20"/>
          <w:lang w:val="sl-SI"/>
        </w:rPr>
        <w:t xml:space="preserve">2019 dalje, na delovnem mestu </w:t>
      </w:r>
      <w:r w:rsidR="00FB504F">
        <w:rPr>
          <w:rFonts w:cs="Arial"/>
          <w:b w:val="0"/>
          <w:szCs w:val="20"/>
          <w:lang w:val="sl-SI"/>
        </w:rPr>
        <w:t xml:space="preserve">J017955 Vodja </w:t>
      </w:r>
      <w:r w:rsidR="003C333F">
        <w:rPr>
          <w:rFonts w:cs="Arial"/>
          <w:b w:val="0"/>
          <w:szCs w:val="20"/>
          <w:lang w:val="sl-SI"/>
        </w:rPr>
        <w:t>II</w:t>
      </w:r>
      <w:r w:rsidR="00F56A4B">
        <w:rPr>
          <w:rFonts w:cs="Arial"/>
          <w:b w:val="0"/>
          <w:szCs w:val="20"/>
          <w:lang w:val="sl-SI"/>
        </w:rPr>
        <w:t xml:space="preserve"> v službi za informatiko</w:t>
      </w:r>
      <w:r w:rsidR="003C333F">
        <w:rPr>
          <w:rFonts w:cs="Arial"/>
          <w:b w:val="0"/>
          <w:szCs w:val="20"/>
          <w:lang w:val="sl-SI"/>
        </w:rPr>
        <w:t xml:space="preserve"> </w:t>
      </w:r>
      <w:r w:rsidR="003C333F" w:rsidRPr="006B1508">
        <w:rPr>
          <w:rFonts w:cs="Arial"/>
          <w:b w:val="0"/>
          <w:szCs w:val="20"/>
          <w:lang w:val="sl-SI"/>
        </w:rPr>
        <w:t xml:space="preserve">uvrščen v </w:t>
      </w:r>
      <w:r w:rsidR="00FB504F" w:rsidRPr="006B1508">
        <w:rPr>
          <w:rFonts w:cs="Arial"/>
          <w:b w:val="0"/>
          <w:szCs w:val="20"/>
          <w:lang w:val="sl-SI"/>
        </w:rPr>
        <w:t>49</w:t>
      </w:r>
      <w:r w:rsidR="003C333F" w:rsidRPr="006B1508">
        <w:rPr>
          <w:rFonts w:cs="Arial"/>
          <w:b w:val="0"/>
          <w:szCs w:val="20"/>
          <w:lang w:val="sl-SI"/>
        </w:rPr>
        <w:t>. plačni razred</w:t>
      </w:r>
      <w:r w:rsidR="00206FDF" w:rsidRPr="006B1508">
        <w:rPr>
          <w:rFonts w:cs="Arial"/>
          <w:b w:val="0"/>
          <w:szCs w:val="20"/>
          <w:lang w:val="sl-SI"/>
        </w:rPr>
        <w:t>.</w:t>
      </w:r>
      <w:r w:rsidR="003A16E9" w:rsidRPr="006B1508">
        <w:rPr>
          <w:rFonts w:cs="Arial"/>
          <w:b w:val="0"/>
          <w:szCs w:val="20"/>
          <w:lang w:val="sl-SI"/>
        </w:rPr>
        <w:t xml:space="preserve"> </w:t>
      </w:r>
    </w:p>
    <w:p w14:paraId="7CFCBC5A" w14:textId="77777777" w:rsidR="006B1508" w:rsidRDefault="006B1508" w:rsidP="003C333F">
      <w:pPr>
        <w:pStyle w:val="ZADEVA"/>
        <w:tabs>
          <w:tab w:val="clear" w:pos="1701"/>
          <w:tab w:val="left" w:pos="0"/>
        </w:tabs>
        <w:ind w:left="0" w:firstLine="0"/>
        <w:jc w:val="both"/>
        <w:rPr>
          <w:rFonts w:ascii="Arial Narrow" w:hAnsi="Arial Narrow" w:cs="Arial"/>
          <w:b w:val="0"/>
          <w:szCs w:val="20"/>
          <w:highlight w:val="green"/>
          <w:u w:val="single"/>
          <w:lang w:val="sl-SI"/>
        </w:rPr>
      </w:pPr>
    </w:p>
    <w:p w14:paraId="06D2CF32" w14:textId="77777777" w:rsidR="003C333F" w:rsidRDefault="003C333F" w:rsidP="003C333F">
      <w:pPr>
        <w:pStyle w:val="ZADEVA"/>
        <w:tabs>
          <w:tab w:val="clear" w:pos="1701"/>
          <w:tab w:val="left" w:pos="0"/>
        </w:tabs>
        <w:ind w:left="0" w:firstLine="0"/>
        <w:jc w:val="both"/>
        <w:rPr>
          <w:rFonts w:cs="Arial"/>
          <w:b w:val="0"/>
          <w:szCs w:val="20"/>
          <w:lang w:val="sl-SI"/>
        </w:rPr>
      </w:pPr>
      <w:r>
        <w:rPr>
          <w:rFonts w:cs="Arial"/>
          <w:b w:val="0"/>
          <w:szCs w:val="20"/>
          <w:lang w:val="sl-SI"/>
        </w:rPr>
        <w:t>Javn</w:t>
      </w:r>
      <w:r w:rsidR="00206FDF">
        <w:rPr>
          <w:rFonts w:cs="Arial"/>
          <w:b w:val="0"/>
          <w:szCs w:val="20"/>
          <w:lang w:val="sl-SI"/>
        </w:rPr>
        <w:t>i</w:t>
      </w:r>
      <w:r>
        <w:rPr>
          <w:rFonts w:cs="Arial"/>
          <w:b w:val="0"/>
          <w:szCs w:val="20"/>
          <w:lang w:val="sl-SI"/>
        </w:rPr>
        <w:t xml:space="preserve"> uslužben</w:t>
      </w:r>
      <w:r w:rsidR="00206FDF">
        <w:rPr>
          <w:rFonts w:cs="Arial"/>
          <w:b w:val="0"/>
          <w:szCs w:val="20"/>
          <w:lang w:val="sl-SI"/>
        </w:rPr>
        <w:t>ec</w:t>
      </w:r>
      <w:r>
        <w:rPr>
          <w:rFonts w:cs="Arial"/>
          <w:b w:val="0"/>
          <w:szCs w:val="20"/>
          <w:lang w:val="sl-SI"/>
        </w:rPr>
        <w:t xml:space="preserve"> je po posameznih mesecih prejel delovno uspešnost iz naslova prodaje blaga in storitev na trgu (bruto znesek</w:t>
      </w:r>
      <w:r w:rsidR="008B3A9E">
        <w:rPr>
          <w:rFonts w:cs="Arial"/>
          <w:b w:val="0"/>
          <w:szCs w:val="20"/>
          <w:lang w:val="sl-SI"/>
        </w:rPr>
        <w:t>/vrednost točke uspešnosti</w:t>
      </w:r>
      <w:r>
        <w:rPr>
          <w:rFonts w:cs="Arial"/>
          <w:b w:val="0"/>
          <w:szCs w:val="20"/>
          <w:lang w:val="sl-SI"/>
        </w:rPr>
        <w:t>):</w:t>
      </w:r>
    </w:p>
    <w:p w14:paraId="60636670" w14:textId="77777777" w:rsidR="003C333F" w:rsidRDefault="003C333F" w:rsidP="003C333F">
      <w:pPr>
        <w:pStyle w:val="ZADEVA"/>
        <w:tabs>
          <w:tab w:val="clear" w:pos="1701"/>
          <w:tab w:val="left" w:pos="0"/>
        </w:tabs>
        <w:ind w:left="0" w:firstLine="0"/>
        <w:jc w:val="both"/>
        <w:rPr>
          <w:rFonts w:cs="Arial"/>
          <w:b w:val="0"/>
          <w:szCs w:val="20"/>
          <w:lang w:val="sl-SI"/>
        </w:rPr>
      </w:pPr>
    </w:p>
    <w:p w14:paraId="605DB625" w14:textId="77777777" w:rsidR="003C333F"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2018</w:t>
      </w:r>
    </w:p>
    <w:tbl>
      <w:tblPr>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745"/>
        <w:gridCol w:w="745"/>
        <w:gridCol w:w="818"/>
      </w:tblGrid>
      <w:tr w:rsidR="005C6446" w:rsidRPr="004553E5" w14:paraId="3B8454B5" w14:textId="77777777" w:rsidTr="006B1508">
        <w:tc>
          <w:tcPr>
            <w:tcW w:w="784" w:type="dxa"/>
            <w:tcBorders>
              <w:top w:val="single" w:sz="4" w:space="0" w:color="auto"/>
              <w:bottom w:val="single" w:sz="4" w:space="0" w:color="auto"/>
            </w:tcBorders>
            <w:shd w:val="clear" w:color="auto" w:fill="auto"/>
          </w:tcPr>
          <w:p w14:paraId="06219305" w14:textId="77777777" w:rsidR="003C333F" w:rsidRPr="004553E5" w:rsidRDefault="003C333F" w:rsidP="00BF6BF6">
            <w:pPr>
              <w:pStyle w:val="ZADEVA"/>
              <w:tabs>
                <w:tab w:val="clear" w:pos="1701"/>
                <w:tab w:val="left" w:pos="0"/>
              </w:tabs>
              <w:ind w:left="0" w:firstLine="0"/>
              <w:jc w:val="both"/>
              <w:rPr>
                <w:rFonts w:cs="Arial"/>
                <w:sz w:val="14"/>
                <w:szCs w:val="14"/>
                <w:lang w:val="sl-SI"/>
              </w:rPr>
            </w:pPr>
            <w:bookmarkStart w:id="28" w:name="_Hlk45548562"/>
            <w:r w:rsidRPr="004553E5">
              <w:rPr>
                <w:rFonts w:cs="Arial"/>
                <w:sz w:val="14"/>
                <w:szCs w:val="14"/>
                <w:lang w:val="sl-SI"/>
              </w:rPr>
              <w:t>Jan</w:t>
            </w:r>
          </w:p>
        </w:tc>
        <w:tc>
          <w:tcPr>
            <w:tcW w:w="645" w:type="dxa"/>
            <w:tcBorders>
              <w:top w:val="single" w:sz="4" w:space="0" w:color="auto"/>
              <w:bottom w:val="single" w:sz="4" w:space="0" w:color="auto"/>
            </w:tcBorders>
            <w:shd w:val="clear" w:color="auto" w:fill="auto"/>
          </w:tcPr>
          <w:p w14:paraId="5111D7AB"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Borders>
              <w:top w:val="single" w:sz="4" w:space="0" w:color="auto"/>
              <w:bottom w:val="single" w:sz="4" w:space="0" w:color="auto"/>
            </w:tcBorders>
            <w:shd w:val="clear" w:color="auto" w:fill="auto"/>
          </w:tcPr>
          <w:p w14:paraId="348BA572"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Borders>
              <w:top w:val="single" w:sz="4" w:space="0" w:color="auto"/>
              <w:bottom w:val="single" w:sz="4" w:space="0" w:color="auto"/>
            </w:tcBorders>
            <w:shd w:val="clear" w:color="auto" w:fill="auto"/>
          </w:tcPr>
          <w:p w14:paraId="6C56D696"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Borders>
              <w:top w:val="single" w:sz="4" w:space="0" w:color="auto"/>
              <w:bottom w:val="single" w:sz="4" w:space="0" w:color="auto"/>
            </w:tcBorders>
            <w:shd w:val="clear" w:color="auto" w:fill="auto"/>
          </w:tcPr>
          <w:p w14:paraId="5A731FF8"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Borders>
              <w:top w:val="single" w:sz="4" w:space="0" w:color="auto"/>
              <w:bottom w:val="single" w:sz="4" w:space="0" w:color="auto"/>
            </w:tcBorders>
            <w:shd w:val="clear" w:color="auto" w:fill="auto"/>
          </w:tcPr>
          <w:p w14:paraId="0D9E4117"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0B33DA96"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Borders>
              <w:top w:val="single" w:sz="4" w:space="0" w:color="auto"/>
              <w:bottom w:val="single" w:sz="4" w:space="0" w:color="auto"/>
            </w:tcBorders>
            <w:shd w:val="clear" w:color="auto" w:fill="auto"/>
          </w:tcPr>
          <w:p w14:paraId="5F556E0E"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Borders>
              <w:top w:val="single" w:sz="4" w:space="0" w:color="auto"/>
              <w:bottom w:val="single" w:sz="4" w:space="0" w:color="auto"/>
            </w:tcBorders>
            <w:shd w:val="clear" w:color="auto" w:fill="auto"/>
          </w:tcPr>
          <w:p w14:paraId="6B6BE673" w14:textId="77777777" w:rsidR="003C333F" w:rsidRPr="004553E5" w:rsidRDefault="003C333F" w:rsidP="00BF6BF6">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Borders>
              <w:top w:val="single" w:sz="4" w:space="0" w:color="auto"/>
              <w:bottom w:val="single" w:sz="4" w:space="0" w:color="auto"/>
            </w:tcBorders>
            <w:shd w:val="clear" w:color="auto" w:fill="auto"/>
          </w:tcPr>
          <w:p w14:paraId="2574C20A"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0B44C1A4"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745" w:type="dxa"/>
            <w:tcBorders>
              <w:top w:val="single" w:sz="4" w:space="0" w:color="auto"/>
              <w:bottom w:val="single" w:sz="4" w:space="0" w:color="auto"/>
            </w:tcBorders>
            <w:shd w:val="clear" w:color="auto" w:fill="auto"/>
          </w:tcPr>
          <w:p w14:paraId="67C57968"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18" w:type="dxa"/>
            <w:tcBorders>
              <w:top w:val="single" w:sz="4" w:space="0" w:color="auto"/>
              <w:bottom w:val="single" w:sz="4" w:space="0" w:color="auto"/>
            </w:tcBorders>
            <w:shd w:val="clear" w:color="auto" w:fill="auto"/>
          </w:tcPr>
          <w:p w14:paraId="1DCF79E7"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5C6446" w:rsidRPr="004553E5" w14:paraId="3B820460" w14:textId="77777777" w:rsidTr="006B1508">
        <w:tc>
          <w:tcPr>
            <w:tcW w:w="784" w:type="dxa"/>
            <w:tcBorders>
              <w:top w:val="single" w:sz="4" w:space="0" w:color="auto"/>
              <w:bottom w:val="single" w:sz="4" w:space="0" w:color="auto"/>
            </w:tcBorders>
            <w:shd w:val="clear" w:color="auto" w:fill="auto"/>
          </w:tcPr>
          <w:p w14:paraId="5EB269A9"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bookmarkStart w:id="29" w:name="_Hlk45547501"/>
            <w:r>
              <w:rPr>
                <w:rFonts w:cs="Arial"/>
                <w:b w:val="0"/>
                <w:sz w:val="14"/>
                <w:szCs w:val="14"/>
                <w:lang w:val="sl-SI"/>
              </w:rPr>
              <w:t>801,44</w:t>
            </w:r>
          </w:p>
        </w:tc>
        <w:tc>
          <w:tcPr>
            <w:tcW w:w="645" w:type="dxa"/>
            <w:tcBorders>
              <w:top w:val="single" w:sz="4" w:space="0" w:color="auto"/>
              <w:bottom w:val="single" w:sz="4" w:space="0" w:color="auto"/>
            </w:tcBorders>
            <w:shd w:val="clear" w:color="auto" w:fill="auto"/>
          </w:tcPr>
          <w:p w14:paraId="7D8C644A"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614,44</w:t>
            </w:r>
          </w:p>
        </w:tc>
        <w:tc>
          <w:tcPr>
            <w:tcW w:w="645" w:type="dxa"/>
            <w:tcBorders>
              <w:top w:val="single" w:sz="4" w:space="0" w:color="auto"/>
              <w:bottom w:val="single" w:sz="4" w:space="0" w:color="auto"/>
            </w:tcBorders>
            <w:shd w:val="clear" w:color="auto" w:fill="auto"/>
          </w:tcPr>
          <w:p w14:paraId="0DF05A4E"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738,13</w:t>
            </w:r>
          </w:p>
        </w:tc>
        <w:tc>
          <w:tcPr>
            <w:tcW w:w="645" w:type="dxa"/>
            <w:tcBorders>
              <w:top w:val="single" w:sz="4" w:space="0" w:color="auto"/>
              <w:bottom w:val="single" w:sz="4" w:space="0" w:color="auto"/>
            </w:tcBorders>
            <w:shd w:val="clear" w:color="auto" w:fill="auto"/>
          </w:tcPr>
          <w:p w14:paraId="58C519B5"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773,78</w:t>
            </w:r>
          </w:p>
        </w:tc>
        <w:tc>
          <w:tcPr>
            <w:tcW w:w="645" w:type="dxa"/>
            <w:tcBorders>
              <w:top w:val="single" w:sz="4" w:space="0" w:color="auto"/>
              <w:bottom w:val="single" w:sz="4" w:space="0" w:color="auto"/>
            </w:tcBorders>
            <w:shd w:val="clear" w:color="auto" w:fill="auto"/>
          </w:tcPr>
          <w:p w14:paraId="1C781783"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792,36</w:t>
            </w:r>
          </w:p>
        </w:tc>
        <w:tc>
          <w:tcPr>
            <w:tcW w:w="645" w:type="dxa"/>
            <w:tcBorders>
              <w:top w:val="single" w:sz="4" w:space="0" w:color="auto"/>
              <w:bottom w:val="single" w:sz="4" w:space="0" w:color="auto"/>
            </w:tcBorders>
            <w:shd w:val="clear" w:color="auto" w:fill="auto"/>
          </w:tcPr>
          <w:p w14:paraId="462ABF80"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692,19</w:t>
            </w:r>
          </w:p>
        </w:tc>
        <w:tc>
          <w:tcPr>
            <w:tcW w:w="645" w:type="dxa"/>
            <w:tcBorders>
              <w:top w:val="single" w:sz="4" w:space="0" w:color="auto"/>
              <w:bottom w:val="single" w:sz="4" w:space="0" w:color="auto"/>
            </w:tcBorders>
            <w:shd w:val="clear" w:color="auto" w:fill="auto"/>
          </w:tcPr>
          <w:p w14:paraId="71017334"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473,36</w:t>
            </w:r>
          </w:p>
        </w:tc>
        <w:tc>
          <w:tcPr>
            <w:tcW w:w="645" w:type="dxa"/>
            <w:tcBorders>
              <w:top w:val="single" w:sz="4" w:space="0" w:color="auto"/>
              <w:bottom w:val="single" w:sz="4" w:space="0" w:color="auto"/>
            </w:tcBorders>
            <w:shd w:val="clear" w:color="auto" w:fill="auto"/>
          </w:tcPr>
          <w:p w14:paraId="5FAD8CB2"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792,36</w:t>
            </w:r>
          </w:p>
        </w:tc>
        <w:tc>
          <w:tcPr>
            <w:tcW w:w="645" w:type="dxa"/>
            <w:tcBorders>
              <w:top w:val="single" w:sz="4" w:space="0" w:color="auto"/>
              <w:bottom w:val="single" w:sz="4" w:space="0" w:color="auto"/>
            </w:tcBorders>
            <w:shd w:val="clear" w:color="auto" w:fill="auto"/>
          </w:tcPr>
          <w:p w14:paraId="1FFB7DC7"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877,80</w:t>
            </w:r>
          </w:p>
        </w:tc>
        <w:tc>
          <w:tcPr>
            <w:tcW w:w="645" w:type="dxa"/>
            <w:tcBorders>
              <w:top w:val="single" w:sz="4" w:space="0" w:color="auto"/>
              <w:bottom w:val="single" w:sz="4" w:space="0" w:color="auto"/>
            </w:tcBorders>
            <w:shd w:val="clear" w:color="auto" w:fill="auto"/>
          </w:tcPr>
          <w:p w14:paraId="0E151177" w14:textId="77777777" w:rsidR="003C333F" w:rsidRPr="004553E5" w:rsidRDefault="008B3A9E"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814,65</w:t>
            </w:r>
          </w:p>
        </w:tc>
        <w:tc>
          <w:tcPr>
            <w:tcW w:w="745" w:type="dxa"/>
            <w:tcBorders>
              <w:top w:val="single" w:sz="4" w:space="0" w:color="auto"/>
              <w:bottom w:val="single" w:sz="4" w:space="0" w:color="auto"/>
            </w:tcBorders>
            <w:shd w:val="clear" w:color="auto" w:fill="auto"/>
          </w:tcPr>
          <w:p w14:paraId="594BB15C" w14:textId="77777777" w:rsidR="003C333F" w:rsidRPr="004553E5" w:rsidRDefault="00D26D0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783,60</w:t>
            </w:r>
          </w:p>
        </w:tc>
        <w:tc>
          <w:tcPr>
            <w:tcW w:w="745" w:type="dxa"/>
            <w:tcBorders>
              <w:top w:val="single" w:sz="4" w:space="0" w:color="auto"/>
              <w:bottom w:val="single" w:sz="4" w:space="0" w:color="auto"/>
            </w:tcBorders>
            <w:shd w:val="clear" w:color="auto" w:fill="auto"/>
          </w:tcPr>
          <w:p w14:paraId="47DFF9ED" w14:textId="77777777" w:rsidR="003C333F" w:rsidRPr="004553E5" w:rsidRDefault="00D26D0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613,31</w:t>
            </w:r>
          </w:p>
        </w:tc>
        <w:tc>
          <w:tcPr>
            <w:tcW w:w="818" w:type="dxa"/>
            <w:tcBorders>
              <w:top w:val="single" w:sz="4" w:space="0" w:color="auto"/>
              <w:bottom w:val="single" w:sz="4" w:space="0" w:color="auto"/>
            </w:tcBorders>
            <w:shd w:val="clear" w:color="auto" w:fill="auto"/>
          </w:tcPr>
          <w:p w14:paraId="7683DB53" w14:textId="77777777" w:rsidR="003C333F" w:rsidRPr="004553E5" w:rsidRDefault="00D26D0D" w:rsidP="00BF6BF6">
            <w:pPr>
              <w:pStyle w:val="ZADEVA"/>
              <w:tabs>
                <w:tab w:val="clear" w:pos="1701"/>
                <w:tab w:val="left" w:pos="0"/>
              </w:tabs>
              <w:ind w:left="0" w:firstLine="0"/>
              <w:jc w:val="both"/>
              <w:rPr>
                <w:rFonts w:cs="Arial"/>
                <w:b w:val="0"/>
                <w:sz w:val="14"/>
                <w:szCs w:val="14"/>
                <w:lang w:val="sl-SI"/>
              </w:rPr>
            </w:pPr>
            <w:r w:rsidRPr="00D26D0D">
              <w:rPr>
                <w:rFonts w:cs="Arial"/>
                <w:b w:val="0"/>
                <w:sz w:val="14"/>
                <w:szCs w:val="14"/>
                <w:lang w:val="sl-SI"/>
              </w:rPr>
              <w:t>8</w:t>
            </w:r>
            <w:r>
              <w:rPr>
                <w:rFonts w:cs="Arial"/>
                <w:b w:val="0"/>
                <w:sz w:val="14"/>
                <w:szCs w:val="14"/>
                <w:lang w:val="sl-SI"/>
              </w:rPr>
              <w:t>.</w:t>
            </w:r>
            <w:r w:rsidRPr="00D26D0D">
              <w:rPr>
                <w:rFonts w:cs="Arial"/>
                <w:b w:val="0"/>
                <w:sz w:val="14"/>
                <w:szCs w:val="14"/>
                <w:lang w:val="sl-SI"/>
              </w:rPr>
              <w:t>767,42</w:t>
            </w:r>
          </w:p>
        </w:tc>
      </w:tr>
      <w:bookmarkEnd w:id="29"/>
      <w:tr w:rsidR="00D26D0D" w:rsidRPr="004553E5" w14:paraId="1BBB2E10" w14:textId="77777777" w:rsidTr="006B1508">
        <w:tc>
          <w:tcPr>
            <w:tcW w:w="784" w:type="dxa"/>
            <w:tcBorders>
              <w:top w:val="single" w:sz="4" w:space="0" w:color="auto"/>
              <w:bottom w:val="single" w:sz="4" w:space="0" w:color="auto"/>
            </w:tcBorders>
            <w:shd w:val="clear" w:color="auto" w:fill="auto"/>
          </w:tcPr>
          <w:p w14:paraId="05EEAF38"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0C4B0BD"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4BD21C0"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66C4631E"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71B61B9"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080B84C"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52AF707"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C53A2F4"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F9F5B8F"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5F884C85" w14:textId="77777777" w:rsidR="00D26D0D" w:rsidRDefault="00D26D0D" w:rsidP="00BF6BF6">
            <w:pPr>
              <w:pStyle w:val="ZADEVA"/>
              <w:tabs>
                <w:tab w:val="clear" w:pos="1701"/>
                <w:tab w:val="left" w:pos="0"/>
              </w:tabs>
              <w:ind w:left="0" w:firstLine="0"/>
              <w:jc w:val="both"/>
              <w:rPr>
                <w:rFonts w:cs="Arial"/>
                <w:b w:val="0"/>
                <w:sz w:val="14"/>
                <w:szCs w:val="14"/>
                <w:lang w:val="sl-SI"/>
              </w:rPr>
            </w:pPr>
          </w:p>
        </w:tc>
        <w:tc>
          <w:tcPr>
            <w:tcW w:w="745" w:type="dxa"/>
            <w:tcBorders>
              <w:top w:val="single" w:sz="4" w:space="0" w:color="auto"/>
              <w:bottom w:val="single" w:sz="4" w:space="0" w:color="auto"/>
            </w:tcBorders>
            <w:shd w:val="clear" w:color="auto" w:fill="auto"/>
          </w:tcPr>
          <w:p w14:paraId="0AEC86C7" w14:textId="77777777" w:rsidR="00D26D0D" w:rsidRDefault="00D26D0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560,70</w:t>
            </w:r>
            <w:r>
              <w:rPr>
                <w:rStyle w:val="Sprotnaopomba-sklic"/>
                <w:rFonts w:cs="Arial"/>
                <w:b w:val="0"/>
                <w:sz w:val="14"/>
                <w:szCs w:val="14"/>
                <w:lang w:val="sl-SI"/>
              </w:rPr>
              <w:footnoteReference w:id="15"/>
            </w:r>
          </w:p>
        </w:tc>
        <w:tc>
          <w:tcPr>
            <w:tcW w:w="745" w:type="dxa"/>
            <w:tcBorders>
              <w:top w:val="single" w:sz="4" w:space="0" w:color="auto"/>
              <w:bottom w:val="single" w:sz="4" w:space="0" w:color="auto"/>
            </w:tcBorders>
            <w:shd w:val="clear" w:color="auto" w:fill="auto"/>
          </w:tcPr>
          <w:p w14:paraId="2EFB2875" w14:textId="77777777" w:rsidR="00D26D0D" w:rsidRPr="004553E5" w:rsidRDefault="00D26D0D"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569,01</w:t>
            </w:r>
            <w:r>
              <w:rPr>
                <w:rStyle w:val="Sprotnaopomba-sklic"/>
                <w:rFonts w:cs="Arial"/>
                <w:b w:val="0"/>
                <w:sz w:val="14"/>
                <w:szCs w:val="14"/>
                <w:lang w:val="sl-SI"/>
              </w:rPr>
              <w:footnoteReference w:id="16"/>
            </w:r>
          </w:p>
        </w:tc>
        <w:tc>
          <w:tcPr>
            <w:tcW w:w="818" w:type="dxa"/>
            <w:tcBorders>
              <w:top w:val="single" w:sz="4" w:space="0" w:color="auto"/>
              <w:bottom w:val="single" w:sz="4" w:space="0" w:color="auto"/>
            </w:tcBorders>
            <w:shd w:val="clear" w:color="auto" w:fill="auto"/>
          </w:tcPr>
          <w:p w14:paraId="744BD1C3" w14:textId="77777777" w:rsidR="00D26D0D" w:rsidRPr="004553E5" w:rsidRDefault="00D26D0D" w:rsidP="00BF6BF6">
            <w:pPr>
              <w:pStyle w:val="ZADEVA"/>
              <w:tabs>
                <w:tab w:val="clear" w:pos="1701"/>
                <w:tab w:val="left" w:pos="0"/>
              </w:tabs>
              <w:ind w:left="0" w:firstLine="0"/>
              <w:jc w:val="both"/>
              <w:rPr>
                <w:rFonts w:cs="Arial"/>
                <w:b w:val="0"/>
                <w:sz w:val="14"/>
                <w:szCs w:val="14"/>
                <w:lang w:val="sl-SI"/>
              </w:rPr>
            </w:pPr>
            <w:r w:rsidRPr="00D26D0D">
              <w:rPr>
                <w:rFonts w:cs="Arial"/>
                <w:b w:val="0"/>
                <w:sz w:val="14"/>
                <w:szCs w:val="14"/>
                <w:lang w:val="sl-SI"/>
              </w:rPr>
              <w:t>1</w:t>
            </w:r>
            <w:r>
              <w:rPr>
                <w:rFonts w:cs="Arial"/>
                <w:b w:val="0"/>
                <w:sz w:val="14"/>
                <w:szCs w:val="14"/>
                <w:lang w:val="sl-SI"/>
              </w:rPr>
              <w:t>.</w:t>
            </w:r>
            <w:r w:rsidRPr="00D26D0D">
              <w:rPr>
                <w:rFonts w:cs="Arial"/>
                <w:b w:val="0"/>
                <w:sz w:val="14"/>
                <w:szCs w:val="14"/>
                <w:lang w:val="sl-SI"/>
              </w:rPr>
              <w:t>129,71</w:t>
            </w:r>
          </w:p>
        </w:tc>
      </w:tr>
      <w:tr w:rsidR="005C6446" w:rsidRPr="004553E5" w14:paraId="4F2CD7F7" w14:textId="77777777" w:rsidTr="006B1508">
        <w:tc>
          <w:tcPr>
            <w:tcW w:w="784" w:type="dxa"/>
            <w:tcBorders>
              <w:top w:val="single" w:sz="4" w:space="0" w:color="auto"/>
              <w:bottom w:val="single" w:sz="4" w:space="0" w:color="auto"/>
            </w:tcBorders>
            <w:shd w:val="clear" w:color="auto" w:fill="auto"/>
          </w:tcPr>
          <w:p w14:paraId="76E2D7FA"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tcBorders>
              <w:top w:val="single" w:sz="4" w:space="0" w:color="auto"/>
              <w:bottom w:val="single" w:sz="4" w:space="0" w:color="auto"/>
            </w:tcBorders>
            <w:shd w:val="clear" w:color="auto" w:fill="auto"/>
          </w:tcPr>
          <w:p w14:paraId="77848C8D"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310EB71"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2B252F62"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4C979A91"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F118FF4"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0FCC7755"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20ABCBD"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0F775BA"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106C3CF6"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236B5B6C"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689EFE98"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818" w:type="dxa"/>
            <w:tcBorders>
              <w:top w:val="single" w:sz="4" w:space="0" w:color="auto"/>
              <w:bottom w:val="single" w:sz="4" w:space="0" w:color="auto"/>
            </w:tcBorders>
            <w:shd w:val="clear" w:color="auto" w:fill="auto"/>
          </w:tcPr>
          <w:p w14:paraId="369A0E8C" w14:textId="77777777" w:rsidR="003C333F" w:rsidRPr="00D26D0D" w:rsidRDefault="00D26D0D" w:rsidP="00BF6BF6">
            <w:pPr>
              <w:pStyle w:val="ZADEVA"/>
              <w:tabs>
                <w:tab w:val="clear" w:pos="1701"/>
                <w:tab w:val="left" w:pos="0"/>
              </w:tabs>
              <w:ind w:left="0" w:firstLine="0"/>
              <w:jc w:val="both"/>
              <w:rPr>
                <w:rFonts w:cs="Arial"/>
                <w:bCs/>
                <w:sz w:val="14"/>
                <w:szCs w:val="14"/>
                <w:lang w:val="sl-SI"/>
              </w:rPr>
            </w:pPr>
            <w:r w:rsidRPr="00D26D0D">
              <w:rPr>
                <w:rFonts w:cs="Arial"/>
                <w:bCs/>
                <w:sz w:val="14"/>
                <w:szCs w:val="14"/>
                <w:lang w:val="sl-SI"/>
              </w:rPr>
              <w:t>9.897,13</w:t>
            </w:r>
          </w:p>
        </w:tc>
      </w:tr>
    </w:tbl>
    <w:p w14:paraId="06660709" w14:textId="77777777" w:rsidR="003C333F" w:rsidRDefault="003C333F" w:rsidP="003C333F">
      <w:pPr>
        <w:pStyle w:val="ZADEVA"/>
        <w:tabs>
          <w:tab w:val="clear" w:pos="1701"/>
          <w:tab w:val="left" w:pos="0"/>
        </w:tabs>
        <w:ind w:left="0" w:firstLine="0"/>
        <w:jc w:val="both"/>
        <w:rPr>
          <w:rFonts w:cs="Arial"/>
          <w:b w:val="0"/>
          <w:szCs w:val="20"/>
          <w:lang w:val="sl-SI"/>
        </w:rPr>
      </w:pPr>
    </w:p>
    <w:p w14:paraId="132891C1" w14:textId="77777777" w:rsidR="0051308A" w:rsidRDefault="0051308A" w:rsidP="003C333F">
      <w:pPr>
        <w:pStyle w:val="ZADEVA"/>
        <w:tabs>
          <w:tab w:val="clear" w:pos="1701"/>
          <w:tab w:val="left" w:pos="0"/>
        </w:tabs>
        <w:ind w:left="0" w:firstLine="0"/>
        <w:jc w:val="both"/>
        <w:rPr>
          <w:rFonts w:cs="Arial"/>
          <w:b w:val="0"/>
          <w:szCs w:val="20"/>
          <w:lang w:val="sl-SI"/>
        </w:rPr>
      </w:pPr>
    </w:p>
    <w:p w14:paraId="166C5668" w14:textId="77777777" w:rsidR="0051308A" w:rsidRPr="004553E5" w:rsidRDefault="0051308A" w:rsidP="003C333F">
      <w:pPr>
        <w:pStyle w:val="ZADEVA"/>
        <w:tabs>
          <w:tab w:val="clear" w:pos="1701"/>
          <w:tab w:val="left" w:pos="0"/>
        </w:tabs>
        <w:ind w:left="0" w:firstLine="0"/>
        <w:jc w:val="both"/>
        <w:rPr>
          <w:rFonts w:cs="Arial"/>
          <w:b w:val="0"/>
          <w:szCs w:val="20"/>
          <w:lang w:val="sl-SI"/>
        </w:rPr>
      </w:pPr>
    </w:p>
    <w:p w14:paraId="553B9D96" w14:textId="77777777" w:rsidR="003C333F" w:rsidRPr="004553E5" w:rsidRDefault="003C333F" w:rsidP="003C33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tbl>
      <w:tblPr>
        <w:tblW w:w="9405" w:type="dxa"/>
        <w:tblLook w:val="01E0" w:firstRow="1" w:lastRow="1" w:firstColumn="1" w:lastColumn="1" w:noHBand="0" w:noVBand="0"/>
      </w:tblPr>
      <w:tblGrid>
        <w:gridCol w:w="675"/>
        <w:gridCol w:w="109"/>
        <w:gridCol w:w="536"/>
        <w:gridCol w:w="109"/>
        <w:gridCol w:w="536"/>
        <w:gridCol w:w="109"/>
        <w:gridCol w:w="536"/>
        <w:gridCol w:w="108"/>
        <w:gridCol w:w="541"/>
        <w:gridCol w:w="108"/>
        <w:gridCol w:w="640"/>
        <w:gridCol w:w="670"/>
        <w:gridCol w:w="700"/>
        <w:gridCol w:w="700"/>
        <w:gridCol w:w="699"/>
        <w:gridCol w:w="745"/>
        <w:gridCol w:w="700"/>
        <w:gridCol w:w="1184"/>
      </w:tblGrid>
      <w:tr w:rsidR="00F56A4B" w:rsidRPr="004553E5" w14:paraId="413FA4BD" w14:textId="77777777" w:rsidTr="0005640D">
        <w:tc>
          <w:tcPr>
            <w:tcW w:w="675" w:type="dxa"/>
            <w:tcBorders>
              <w:top w:val="single" w:sz="4" w:space="0" w:color="auto"/>
              <w:bottom w:val="single" w:sz="4" w:space="0" w:color="auto"/>
            </w:tcBorders>
            <w:shd w:val="clear" w:color="auto" w:fill="auto"/>
          </w:tcPr>
          <w:p w14:paraId="6B195A1B"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Jan</w:t>
            </w:r>
          </w:p>
        </w:tc>
        <w:tc>
          <w:tcPr>
            <w:tcW w:w="645" w:type="dxa"/>
            <w:gridSpan w:val="2"/>
            <w:tcBorders>
              <w:top w:val="single" w:sz="4" w:space="0" w:color="auto"/>
              <w:bottom w:val="single" w:sz="4" w:space="0" w:color="auto"/>
            </w:tcBorders>
            <w:shd w:val="clear" w:color="auto" w:fill="auto"/>
          </w:tcPr>
          <w:p w14:paraId="46A2BD1D"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Feb</w:t>
            </w:r>
          </w:p>
        </w:tc>
        <w:tc>
          <w:tcPr>
            <w:tcW w:w="645" w:type="dxa"/>
            <w:gridSpan w:val="2"/>
            <w:tcBorders>
              <w:top w:val="single" w:sz="4" w:space="0" w:color="auto"/>
              <w:bottom w:val="single" w:sz="4" w:space="0" w:color="auto"/>
            </w:tcBorders>
            <w:shd w:val="clear" w:color="auto" w:fill="auto"/>
          </w:tcPr>
          <w:p w14:paraId="6C3DCC63"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Mar</w:t>
            </w:r>
          </w:p>
        </w:tc>
        <w:tc>
          <w:tcPr>
            <w:tcW w:w="645" w:type="dxa"/>
            <w:gridSpan w:val="2"/>
            <w:tcBorders>
              <w:top w:val="single" w:sz="4" w:space="0" w:color="auto"/>
              <w:bottom w:val="single" w:sz="4" w:space="0" w:color="auto"/>
            </w:tcBorders>
            <w:shd w:val="clear" w:color="auto" w:fill="auto"/>
          </w:tcPr>
          <w:p w14:paraId="19D6DD6A"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Apr.</w:t>
            </w:r>
          </w:p>
        </w:tc>
        <w:tc>
          <w:tcPr>
            <w:tcW w:w="649" w:type="dxa"/>
            <w:gridSpan w:val="2"/>
            <w:tcBorders>
              <w:top w:val="single" w:sz="4" w:space="0" w:color="auto"/>
              <w:bottom w:val="single" w:sz="4" w:space="0" w:color="auto"/>
            </w:tcBorders>
            <w:shd w:val="clear" w:color="auto" w:fill="auto"/>
          </w:tcPr>
          <w:p w14:paraId="62F8F144"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Maj</w:t>
            </w:r>
          </w:p>
        </w:tc>
        <w:tc>
          <w:tcPr>
            <w:tcW w:w="748" w:type="dxa"/>
            <w:gridSpan w:val="2"/>
            <w:tcBorders>
              <w:top w:val="single" w:sz="4" w:space="0" w:color="auto"/>
              <w:bottom w:val="single" w:sz="4" w:space="0" w:color="auto"/>
            </w:tcBorders>
            <w:shd w:val="clear" w:color="auto" w:fill="auto"/>
          </w:tcPr>
          <w:p w14:paraId="034C9BAB" w14:textId="77777777" w:rsidR="00F56A4B" w:rsidRPr="004553E5" w:rsidRDefault="00F56A4B" w:rsidP="00F56A4B">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Jun</w:t>
            </w:r>
            <w:proofErr w:type="spellEnd"/>
          </w:p>
        </w:tc>
        <w:tc>
          <w:tcPr>
            <w:tcW w:w="670" w:type="dxa"/>
            <w:tcBorders>
              <w:top w:val="single" w:sz="4" w:space="0" w:color="auto"/>
              <w:bottom w:val="single" w:sz="4" w:space="0" w:color="auto"/>
            </w:tcBorders>
            <w:shd w:val="clear" w:color="auto" w:fill="auto"/>
          </w:tcPr>
          <w:p w14:paraId="2CFC9A0E"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Jul</w:t>
            </w:r>
          </w:p>
        </w:tc>
        <w:tc>
          <w:tcPr>
            <w:tcW w:w="700" w:type="dxa"/>
            <w:tcBorders>
              <w:top w:val="single" w:sz="4" w:space="0" w:color="auto"/>
              <w:bottom w:val="single" w:sz="4" w:space="0" w:color="auto"/>
            </w:tcBorders>
            <w:shd w:val="clear" w:color="auto" w:fill="auto"/>
          </w:tcPr>
          <w:p w14:paraId="71AEE7FF"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Avg</w:t>
            </w:r>
          </w:p>
        </w:tc>
        <w:tc>
          <w:tcPr>
            <w:tcW w:w="700" w:type="dxa"/>
            <w:tcBorders>
              <w:top w:val="single" w:sz="4" w:space="0" w:color="auto"/>
              <w:bottom w:val="single" w:sz="4" w:space="0" w:color="auto"/>
            </w:tcBorders>
            <w:shd w:val="clear" w:color="auto" w:fill="auto"/>
          </w:tcPr>
          <w:p w14:paraId="5E071B78" w14:textId="77777777" w:rsidR="00F56A4B" w:rsidRPr="004553E5" w:rsidRDefault="00F56A4B" w:rsidP="00F56A4B">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Sep</w:t>
            </w:r>
            <w:proofErr w:type="spellEnd"/>
          </w:p>
        </w:tc>
        <w:tc>
          <w:tcPr>
            <w:tcW w:w="699" w:type="dxa"/>
            <w:tcBorders>
              <w:top w:val="single" w:sz="4" w:space="0" w:color="auto"/>
              <w:bottom w:val="single" w:sz="4" w:space="0" w:color="auto"/>
            </w:tcBorders>
            <w:shd w:val="clear" w:color="auto" w:fill="auto"/>
          </w:tcPr>
          <w:p w14:paraId="51B5B1EB"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427770B8"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Nov</w:t>
            </w:r>
          </w:p>
        </w:tc>
        <w:tc>
          <w:tcPr>
            <w:tcW w:w="700" w:type="dxa"/>
            <w:tcBorders>
              <w:top w:val="single" w:sz="4" w:space="0" w:color="auto"/>
              <w:bottom w:val="single" w:sz="4" w:space="0" w:color="auto"/>
            </w:tcBorders>
            <w:shd w:val="clear" w:color="auto" w:fill="auto"/>
          </w:tcPr>
          <w:p w14:paraId="7B2C0F58"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Dec</w:t>
            </w:r>
          </w:p>
        </w:tc>
        <w:tc>
          <w:tcPr>
            <w:tcW w:w="1184" w:type="dxa"/>
            <w:tcBorders>
              <w:top w:val="single" w:sz="4" w:space="0" w:color="auto"/>
              <w:bottom w:val="single" w:sz="4" w:space="0" w:color="auto"/>
            </w:tcBorders>
            <w:shd w:val="clear" w:color="auto" w:fill="auto"/>
          </w:tcPr>
          <w:p w14:paraId="64558E44" w14:textId="77777777" w:rsidR="00F56A4B" w:rsidRPr="004553E5" w:rsidRDefault="00F56A4B" w:rsidP="00F56A4B">
            <w:pPr>
              <w:pStyle w:val="ZADEVA"/>
              <w:tabs>
                <w:tab w:val="clear" w:pos="1701"/>
                <w:tab w:val="left" w:pos="0"/>
              </w:tabs>
              <w:ind w:left="0" w:firstLine="0"/>
              <w:rPr>
                <w:rFonts w:cs="Arial"/>
                <w:sz w:val="14"/>
                <w:szCs w:val="14"/>
                <w:lang w:val="sl-SI"/>
              </w:rPr>
            </w:pPr>
            <w:r w:rsidRPr="004553E5">
              <w:rPr>
                <w:rFonts w:cs="Arial"/>
                <w:sz w:val="14"/>
                <w:szCs w:val="14"/>
                <w:lang w:val="sl-SI"/>
              </w:rPr>
              <w:t>Skupaj</w:t>
            </w:r>
          </w:p>
        </w:tc>
      </w:tr>
      <w:tr w:rsidR="00F56A4B" w:rsidRPr="00F56A4B" w14:paraId="6D6F657C" w14:textId="77777777" w:rsidTr="0005640D">
        <w:tc>
          <w:tcPr>
            <w:tcW w:w="675" w:type="dxa"/>
            <w:tcBorders>
              <w:top w:val="single" w:sz="4" w:space="0" w:color="auto"/>
              <w:bottom w:val="single" w:sz="4" w:space="0" w:color="auto"/>
            </w:tcBorders>
            <w:shd w:val="clear" w:color="auto" w:fill="auto"/>
          </w:tcPr>
          <w:p w14:paraId="419FBEED"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sidRPr="00F56A4B">
              <w:rPr>
                <w:rFonts w:cs="Arial"/>
                <w:b w:val="0"/>
                <w:bCs/>
                <w:sz w:val="14"/>
                <w:szCs w:val="14"/>
                <w:lang w:val="sl-SI"/>
              </w:rPr>
              <w:t>642,30</w:t>
            </w:r>
          </w:p>
        </w:tc>
        <w:tc>
          <w:tcPr>
            <w:tcW w:w="645" w:type="dxa"/>
            <w:gridSpan w:val="2"/>
            <w:tcBorders>
              <w:top w:val="single" w:sz="4" w:space="0" w:color="auto"/>
              <w:bottom w:val="single" w:sz="4" w:space="0" w:color="auto"/>
            </w:tcBorders>
            <w:shd w:val="clear" w:color="auto" w:fill="auto"/>
          </w:tcPr>
          <w:p w14:paraId="286C62E4"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669,12</w:t>
            </w:r>
          </w:p>
        </w:tc>
        <w:tc>
          <w:tcPr>
            <w:tcW w:w="645" w:type="dxa"/>
            <w:gridSpan w:val="2"/>
            <w:tcBorders>
              <w:top w:val="single" w:sz="4" w:space="0" w:color="auto"/>
              <w:bottom w:val="single" w:sz="4" w:space="0" w:color="auto"/>
            </w:tcBorders>
            <w:shd w:val="clear" w:color="auto" w:fill="auto"/>
          </w:tcPr>
          <w:p w14:paraId="611A81AB"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836,40</w:t>
            </w:r>
          </w:p>
        </w:tc>
        <w:tc>
          <w:tcPr>
            <w:tcW w:w="645" w:type="dxa"/>
            <w:gridSpan w:val="2"/>
            <w:tcBorders>
              <w:top w:val="single" w:sz="4" w:space="0" w:color="auto"/>
              <w:bottom w:val="single" w:sz="4" w:space="0" w:color="auto"/>
            </w:tcBorders>
            <w:shd w:val="clear" w:color="auto" w:fill="auto"/>
          </w:tcPr>
          <w:p w14:paraId="50ED69D7"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744,92</w:t>
            </w:r>
          </w:p>
        </w:tc>
        <w:tc>
          <w:tcPr>
            <w:tcW w:w="649" w:type="dxa"/>
            <w:gridSpan w:val="2"/>
            <w:tcBorders>
              <w:top w:val="single" w:sz="4" w:space="0" w:color="auto"/>
              <w:bottom w:val="single" w:sz="4" w:space="0" w:color="auto"/>
            </w:tcBorders>
            <w:shd w:val="clear" w:color="auto" w:fill="auto"/>
          </w:tcPr>
          <w:p w14:paraId="3F024C73"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637,53</w:t>
            </w:r>
          </w:p>
        </w:tc>
        <w:tc>
          <w:tcPr>
            <w:tcW w:w="748" w:type="dxa"/>
            <w:gridSpan w:val="2"/>
            <w:tcBorders>
              <w:top w:val="single" w:sz="4" w:space="0" w:color="auto"/>
              <w:bottom w:val="single" w:sz="4" w:space="0" w:color="auto"/>
            </w:tcBorders>
            <w:shd w:val="clear" w:color="auto" w:fill="auto"/>
          </w:tcPr>
          <w:p w14:paraId="563BAE78"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773,67</w:t>
            </w:r>
          </w:p>
        </w:tc>
        <w:tc>
          <w:tcPr>
            <w:tcW w:w="670" w:type="dxa"/>
            <w:tcBorders>
              <w:top w:val="single" w:sz="4" w:space="0" w:color="auto"/>
              <w:bottom w:val="single" w:sz="4" w:space="0" w:color="auto"/>
            </w:tcBorders>
            <w:shd w:val="clear" w:color="auto" w:fill="auto"/>
          </w:tcPr>
          <w:p w14:paraId="4AA11180"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420,47</w:t>
            </w:r>
          </w:p>
        </w:tc>
        <w:tc>
          <w:tcPr>
            <w:tcW w:w="700" w:type="dxa"/>
            <w:tcBorders>
              <w:top w:val="single" w:sz="4" w:space="0" w:color="auto"/>
              <w:bottom w:val="single" w:sz="4" w:space="0" w:color="auto"/>
            </w:tcBorders>
            <w:shd w:val="clear" w:color="auto" w:fill="auto"/>
          </w:tcPr>
          <w:p w14:paraId="20294886"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835,21</w:t>
            </w:r>
          </w:p>
        </w:tc>
        <w:tc>
          <w:tcPr>
            <w:tcW w:w="700" w:type="dxa"/>
            <w:tcBorders>
              <w:top w:val="single" w:sz="4" w:space="0" w:color="auto"/>
              <w:bottom w:val="single" w:sz="4" w:space="0" w:color="auto"/>
            </w:tcBorders>
            <w:shd w:val="clear" w:color="auto" w:fill="auto"/>
          </w:tcPr>
          <w:p w14:paraId="6ACFFB2B"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828,93</w:t>
            </w:r>
          </w:p>
        </w:tc>
        <w:tc>
          <w:tcPr>
            <w:tcW w:w="699" w:type="dxa"/>
            <w:tcBorders>
              <w:top w:val="single" w:sz="4" w:space="0" w:color="auto"/>
              <w:bottom w:val="single" w:sz="4" w:space="0" w:color="auto"/>
            </w:tcBorders>
            <w:shd w:val="clear" w:color="auto" w:fill="auto"/>
          </w:tcPr>
          <w:p w14:paraId="47E38D31"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840,95</w:t>
            </w:r>
          </w:p>
        </w:tc>
        <w:tc>
          <w:tcPr>
            <w:tcW w:w="745" w:type="dxa"/>
            <w:tcBorders>
              <w:top w:val="single" w:sz="4" w:space="0" w:color="auto"/>
              <w:bottom w:val="single" w:sz="4" w:space="0" w:color="auto"/>
            </w:tcBorders>
            <w:shd w:val="clear" w:color="auto" w:fill="auto"/>
          </w:tcPr>
          <w:p w14:paraId="7FAC7247" w14:textId="77777777" w:rsidR="00F56A4B" w:rsidRPr="00F56A4B" w:rsidRDefault="0005640D"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718,41</w:t>
            </w:r>
          </w:p>
        </w:tc>
        <w:tc>
          <w:tcPr>
            <w:tcW w:w="700" w:type="dxa"/>
            <w:tcBorders>
              <w:top w:val="single" w:sz="4" w:space="0" w:color="auto"/>
              <w:bottom w:val="single" w:sz="4" w:space="0" w:color="auto"/>
            </w:tcBorders>
            <w:shd w:val="clear" w:color="auto" w:fill="auto"/>
          </w:tcPr>
          <w:p w14:paraId="15A91A10" w14:textId="77777777" w:rsidR="00F56A4B" w:rsidRPr="00F56A4B" w:rsidRDefault="00F56A4B" w:rsidP="00F56A4B">
            <w:pPr>
              <w:pStyle w:val="ZADEVA"/>
              <w:tabs>
                <w:tab w:val="clear" w:pos="1701"/>
                <w:tab w:val="left" w:pos="0"/>
              </w:tabs>
              <w:ind w:left="0" w:firstLine="0"/>
              <w:rPr>
                <w:rFonts w:cs="Arial"/>
                <w:b w:val="0"/>
                <w:bCs/>
                <w:sz w:val="14"/>
                <w:szCs w:val="14"/>
                <w:lang w:val="sl-SI"/>
              </w:rPr>
            </w:pPr>
            <w:r>
              <w:rPr>
                <w:rFonts w:cs="Arial"/>
                <w:b w:val="0"/>
                <w:bCs/>
                <w:sz w:val="14"/>
                <w:szCs w:val="14"/>
                <w:lang w:val="sl-SI"/>
              </w:rPr>
              <w:t>630,15</w:t>
            </w:r>
          </w:p>
        </w:tc>
        <w:tc>
          <w:tcPr>
            <w:tcW w:w="1184" w:type="dxa"/>
            <w:tcBorders>
              <w:top w:val="single" w:sz="4" w:space="0" w:color="auto"/>
              <w:bottom w:val="single" w:sz="4" w:space="0" w:color="auto"/>
            </w:tcBorders>
            <w:shd w:val="clear" w:color="auto" w:fill="auto"/>
          </w:tcPr>
          <w:p w14:paraId="13598C7D" w14:textId="77777777" w:rsidR="00F56A4B" w:rsidRPr="00F56A4B" w:rsidRDefault="0005640D" w:rsidP="00F56A4B">
            <w:pPr>
              <w:pStyle w:val="ZADEVA"/>
              <w:tabs>
                <w:tab w:val="clear" w:pos="1701"/>
                <w:tab w:val="left" w:pos="0"/>
              </w:tabs>
              <w:ind w:left="0" w:firstLine="0"/>
              <w:rPr>
                <w:rFonts w:cs="Arial"/>
                <w:sz w:val="14"/>
                <w:szCs w:val="14"/>
                <w:lang w:val="sl-SI"/>
              </w:rPr>
            </w:pPr>
            <w:r>
              <w:rPr>
                <w:rFonts w:cs="Arial"/>
                <w:sz w:val="14"/>
                <w:szCs w:val="14"/>
                <w:lang w:val="sl-SI"/>
              </w:rPr>
              <w:t>8.578,06</w:t>
            </w:r>
          </w:p>
        </w:tc>
      </w:tr>
      <w:tr w:rsidR="0005640D" w:rsidRPr="00F56A4B" w14:paraId="1F18F33B" w14:textId="77777777" w:rsidTr="0005640D">
        <w:tc>
          <w:tcPr>
            <w:tcW w:w="675" w:type="dxa"/>
            <w:tcBorders>
              <w:top w:val="single" w:sz="4" w:space="0" w:color="auto"/>
              <w:bottom w:val="single" w:sz="4" w:space="0" w:color="auto"/>
            </w:tcBorders>
            <w:shd w:val="clear" w:color="auto" w:fill="auto"/>
          </w:tcPr>
          <w:p w14:paraId="65952A39" w14:textId="77777777" w:rsidR="0005640D" w:rsidRPr="00F56A4B" w:rsidRDefault="0005640D" w:rsidP="00F56A4B">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2681C75E"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5BCA21E3"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7482D8E7"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649" w:type="dxa"/>
            <w:gridSpan w:val="2"/>
            <w:tcBorders>
              <w:top w:val="single" w:sz="4" w:space="0" w:color="auto"/>
              <w:bottom w:val="single" w:sz="4" w:space="0" w:color="auto"/>
            </w:tcBorders>
            <w:shd w:val="clear" w:color="auto" w:fill="auto"/>
          </w:tcPr>
          <w:p w14:paraId="5AC81525"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748" w:type="dxa"/>
            <w:gridSpan w:val="2"/>
            <w:tcBorders>
              <w:top w:val="single" w:sz="4" w:space="0" w:color="auto"/>
              <w:bottom w:val="single" w:sz="4" w:space="0" w:color="auto"/>
            </w:tcBorders>
            <w:shd w:val="clear" w:color="auto" w:fill="auto"/>
          </w:tcPr>
          <w:p w14:paraId="48E016C4"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670" w:type="dxa"/>
            <w:tcBorders>
              <w:top w:val="single" w:sz="4" w:space="0" w:color="auto"/>
              <w:bottom w:val="single" w:sz="4" w:space="0" w:color="auto"/>
            </w:tcBorders>
            <w:shd w:val="clear" w:color="auto" w:fill="auto"/>
          </w:tcPr>
          <w:p w14:paraId="57D62D60"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700" w:type="dxa"/>
            <w:tcBorders>
              <w:top w:val="single" w:sz="4" w:space="0" w:color="auto"/>
              <w:bottom w:val="single" w:sz="4" w:space="0" w:color="auto"/>
            </w:tcBorders>
            <w:shd w:val="clear" w:color="auto" w:fill="auto"/>
          </w:tcPr>
          <w:p w14:paraId="4E97A35A"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700" w:type="dxa"/>
            <w:tcBorders>
              <w:top w:val="single" w:sz="4" w:space="0" w:color="auto"/>
              <w:bottom w:val="single" w:sz="4" w:space="0" w:color="auto"/>
            </w:tcBorders>
            <w:shd w:val="clear" w:color="auto" w:fill="auto"/>
          </w:tcPr>
          <w:p w14:paraId="2A62879E"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699" w:type="dxa"/>
            <w:tcBorders>
              <w:top w:val="single" w:sz="4" w:space="0" w:color="auto"/>
              <w:bottom w:val="single" w:sz="4" w:space="0" w:color="auto"/>
            </w:tcBorders>
            <w:shd w:val="clear" w:color="auto" w:fill="auto"/>
          </w:tcPr>
          <w:p w14:paraId="20F97CA9"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745" w:type="dxa"/>
            <w:tcBorders>
              <w:top w:val="single" w:sz="4" w:space="0" w:color="auto"/>
              <w:bottom w:val="single" w:sz="4" w:space="0" w:color="auto"/>
            </w:tcBorders>
            <w:shd w:val="clear" w:color="auto" w:fill="auto"/>
          </w:tcPr>
          <w:p w14:paraId="1E302515" w14:textId="77777777" w:rsidR="0005640D" w:rsidRDefault="0005640D" w:rsidP="00F56A4B">
            <w:pPr>
              <w:pStyle w:val="ZADEVA"/>
              <w:tabs>
                <w:tab w:val="clear" w:pos="1701"/>
                <w:tab w:val="left" w:pos="0"/>
              </w:tabs>
              <w:ind w:left="0" w:firstLine="0"/>
              <w:rPr>
                <w:rFonts w:cs="Arial"/>
                <w:b w:val="0"/>
                <w:bCs/>
                <w:sz w:val="14"/>
                <w:szCs w:val="14"/>
                <w:lang w:val="sl-SI"/>
              </w:rPr>
            </w:pPr>
            <w:r w:rsidRPr="0005640D">
              <w:rPr>
                <w:rFonts w:cs="Arial"/>
                <w:b w:val="0"/>
                <w:bCs/>
                <w:sz w:val="14"/>
                <w:szCs w:val="14"/>
                <w:lang w:val="sl-SI"/>
              </w:rPr>
              <w:t>299,22</w:t>
            </w:r>
            <w:r>
              <w:rPr>
                <w:rStyle w:val="Sprotnaopomba-sklic"/>
                <w:rFonts w:cs="Arial"/>
                <w:b w:val="0"/>
                <w:bCs/>
                <w:sz w:val="14"/>
                <w:szCs w:val="14"/>
                <w:lang w:val="sl-SI"/>
              </w:rPr>
              <w:footnoteReference w:id="17"/>
            </w:r>
          </w:p>
        </w:tc>
        <w:tc>
          <w:tcPr>
            <w:tcW w:w="700" w:type="dxa"/>
            <w:tcBorders>
              <w:top w:val="single" w:sz="4" w:space="0" w:color="auto"/>
              <w:bottom w:val="single" w:sz="4" w:space="0" w:color="auto"/>
            </w:tcBorders>
            <w:shd w:val="clear" w:color="auto" w:fill="auto"/>
          </w:tcPr>
          <w:p w14:paraId="380B4742" w14:textId="77777777" w:rsidR="0005640D" w:rsidRDefault="0005640D" w:rsidP="00F56A4B">
            <w:pPr>
              <w:pStyle w:val="ZADEVA"/>
              <w:tabs>
                <w:tab w:val="clear" w:pos="1701"/>
                <w:tab w:val="left" w:pos="0"/>
              </w:tabs>
              <w:ind w:left="0" w:firstLine="0"/>
              <w:rPr>
                <w:rFonts w:cs="Arial"/>
                <w:b w:val="0"/>
                <w:bCs/>
                <w:sz w:val="14"/>
                <w:szCs w:val="14"/>
                <w:lang w:val="sl-SI"/>
              </w:rPr>
            </w:pPr>
          </w:p>
        </w:tc>
        <w:tc>
          <w:tcPr>
            <w:tcW w:w="1184" w:type="dxa"/>
            <w:tcBorders>
              <w:top w:val="single" w:sz="4" w:space="0" w:color="auto"/>
              <w:bottom w:val="single" w:sz="4" w:space="0" w:color="auto"/>
            </w:tcBorders>
            <w:shd w:val="clear" w:color="auto" w:fill="auto"/>
          </w:tcPr>
          <w:p w14:paraId="23B98466" w14:textId="77777777" w:rsidR="0005640D" w:rsidRPr="00F56A4B" w:rsidRDefault="0005640D" w:rsidP="00F56A4B">
            <w:pPr>
              <w:pStyle w:val="ZADEVA"/>
              <w:tabs>
                <w:tab w:val="clear" w:pos="1701"/>
                <w:tab w:val="left" w:pos="0"/>
              </w:tabs>
              <w:ind w:left="0" w:firstLine="0"/>
              <w:rPr>
                <w:rFonts w:cs="Arial"/>
                <w:sz w:val="14"/>
                <w:szCs w:val="14"/>
                <w:lang w:val="sl-SI"/>
              </w:rPr>
            </w:pPr>
            <w:r>
              <w:rPr>
                <w:rFonts w:cs="Arial"/>
                <w:sz w:val="14"/>
                <w:szCs w:val="14"/>
                <w:lang w:val="sl-SI"/>
              </w:rPr>
              <w:t>299,22</w:t>
            </w:r>
          </w:p>
        </w:tc>
      </w:tr>
      <w:tr w:rsidR="00F56A4B" w:rsidRPr="003B1DD9" w14:paraId="141AC9BA" w14:textId="77777777" w:rsidTr="0005640D">
        <w:tc>
          <w:tcPr>
            <w:tcW w:w="784" w:type="dxa"/>
            <w:gridSpan w:val="2"/>
            <w:tcBorders>
              <w:top w:val="single" w:sz="4" w:space="0" w:color="auto"/>
              <w:bottom w:val="single" w:sz="4" w:space="0" w:color="auto"/>
            </w:tcBorders>
            <w:shd w:val="clear" w:color="auto" w:fill="auto"/>
          </w:tcPr>
          <w:p w14:paraId="1B37DE6D" w14:textId="77777777" w:rsidR="003C333F" w:rsidRPr="004553E5" w:rsidRDefault="003C333F" w:rsidP="00BF6B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gridSpan w:val="2"/>
            <w:tcBorders>
              <w:top w:val="single" w:sz="4" w:space="0" w:color="auto"/>
              <w:bottom w:val="single" w:sz="4" w:space="0" w:color="auto"/>
            </w:tcBorders>
            <w:shd w:val="clear" w:color="auto" w:fill="auto"/>
          </w:tcPr>
          <w:p w14:paraId="495CB3B8"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0467758F"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4" w:type="dxa"/>
            <w:gridSpan w:val="2"/>
            <w:tcBorders>
              <w:top w:val="single" w:sz="4" w:space="0" w:color="auto"/>
              <w:bottom w:val="single" w:sz="4" w:space="0" w:color="auto"/>
            </w:tcBorders>
            <w:shd w:val="clear" w:color="auto" w:fill="auto"/>
          </w:tcPr>
          <w:p w14:paraId="1015AF04"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9" w:type="dxa"/>
            <w:gridSpan w:val="2"/>
            <w:tcBorders>
              <w:top w:val="single" w:sz="4" w:space="0" w:color="auto"/>
              <w:bottom w:val="single" w:sz="4" w:space="0" w:color="auto"/>
            </w:tcBorders>
            <w:shd w:val="clear" w:color="auto" w:fill="auto"/>
          </w:tcPr>
          <w:p w14:paraId="2AE7EB8B"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40" w:type="dxa"/>
            <w:tcBorders>
              <w:top w:val="single" w:sz="4" w:space="0" w:color="auto"/>
              <w:bottom w:val="single" w:sz="4" w:space="0" w:color="auto"/>
            </w:tcBorders>
            <w:shd w:val="clear" w:color="auto" w:fill="auto"/>
          </w:tcPr>
          <w:p w14:paraId="1E440B17"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70" w:type="dxa"/>
            <w:tcBorders>
              <w:top w:val="single" w:sz="4" w:space="0" w:color="auto"/>
              <w:bottom w:val="single" w:sz="4" w:space="0" w:color="auto"/>
            </w:tcBorders>
            <w:shd w:val="clear" w:color="auto" w:fill="auto"/>
          </w:tcPr>
          <w:p w14:paraId="336A31CB"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700" w:type="dxa"/>
            <w:tcBorders>
              <w:top w:val="single" w:sz="4" w:space="0" w:color="auto"/>
              <w:bottom w:val="single" w:sz="4" w:space="0" w:color="auto"/>
            </w:tcBorders>
            <w:shd w:val="clear" w:color="auto" w:fill="auto"/>
          </w:tcPr>
          <w:p w14:paraId="0C051AAE"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700" w:type="dxa"/>
            <w:tcBorders>
              <w:top w:val="single" w:sz="4" w:space="0" w:color="auto"/>
              <w:bottom w:val="single" w:sz="4" w:space="0" w:color="auto"/>
            </w:tcBorders>
            <w:shd w:val="clear" w:color="auto" w:fill="auto"/>
          </w:tcPr>
          <w:p w14:paraId="3ADD4833"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699" w:type="dxa"/>
            <w:tcBorders>
              <w:top w:val="single" w:sz="4" w:space="0" w:color="auto"/>
              <w:bottom w:val="single" w:sz="4" w:space="0" w:color="auto"/>
            </w:tcBorders>
            <w:shd w:val="clear" w:color="auto" w:fill="auto"/>
          </w:tcPr>
          <w:p w14:paraId="56278ED6"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469F9E6E"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700" w:type="dxa"/>
            <w:tcBorders>
              <w:top w:val="single" w:sz="4" w:space="0" w:color="auto"/>
              <w:bottom w:val="single" w:sz="4" w:space="0" w:color="auto"/>
            </w:tcBorders>
            <w:shd w:val="clear" w:color="auto" w:fill="auto"/>
          </w:tcPr>
          <w:p w14:paraId="748DB102" w14:textId="77777777" w:rsidR="003C333F" w:rsidRPr="004553E5" w:rsidRDefault="003C333F" w:rsidP="00BF6BF6">
            <w:pPr>
              <w:pStyle w:val="ZADEVA"/>
              <w:tabs>
                <w:tab w:val="clear" w:pos="1701"/>
                <w:tab w:val="left" w:pos="0"/>
              </w:tabs>
              <w:ind w:left="0" w:firstLine="0"/>
              <w:jc w:val="both"/>
              <w:rPr>
                <w:rFonts w:cs="Arial"/>
                <w:sz w:val="14"/>
                <w:szCs w:val="14"/>
                <w:lang w:val="sl-SI"/>
              </w:rPr>
            </w:pPr>
          </w:p>
        </w:tc>
        <w:tc>
          <w:tcPr>
            <w:tcW w:w="1184" w:type="dxa"/>
            <w:tcBorders>
              <w:top w:val="single" w:sz="4" w:space="0" w:color="auto"/>
              <w:bottom w:val="single" w:sz="4" w:space="0" w:color="auto"/>
            </w:tcBorders>
            <w:shd w:val="clear" w:color="auto" w:fill="auto"/>
          </w:tcPr>
          <w:p w14:paraId="7ACC8BC4" w14:textId="77777777" w:rsidR="003C333F" w:rsidRPr="003C333F" w:rsidRDefault="0005640D" w:rsidP="00BF6BF6">
            <w:pPr>
              <w:pStyle w:val="ZADEVA"/>
              <w:tabs>
                <w:tab w:val="clear" w:pos="1701"/>
                <w:tab w:val="left" w:pos="0"/>
              </w:tabs>
              <w:ind w:left="0" w:firstLine="0"/>
              <w:jc w:val="both"/>
              <w:rPr>
                <w:rFonts w:cs="Arial"/>
                <w:sz w:val="14"/>
                <w:szCs w:val="14"/>
                <w:lang w:val="sl-SI"/>
              </w:rPr>
            </w:pPr>
            <w:r>
              <w:rPr>
                <w:rFonts w:cs="Arial"/>
                <w:sz w:val="14"/>
                <w:szCs w:val="14"/>
                <w:lang w:val="sl-SI"/>
              </w:rPr>
              <w:t>8.877,28</w:t>
            </w:r>
          </w:p>
        </w:tc>
      </w:tr>
      <w:bookmarkEnd w:id="28"/>
    </w:tbl>
    <w:p w14:paraId="62B9B138" w14:textId="77777777" w:rsidR="003C333F" w:rsidRDefault="003C333F" w:rsidP="003C333F">
      <w:pPr>
        <w:pStyle w:val="ZADEVA"/>
        <w:tabs>
          <w:tab w:val="clear" w:pos="1701"/>
          <w:tab w:val="left" w:pos="0"/>
        </w:tabs>
        <w:ind w:left="0" w:firstLine="0"/>
        <w:jc w:val="both"/>
        <w:rPr>
          <w:rFonts w:cs="Arial"/>
          <w:b w:val="0"/>
          <w:szCs w:val="20"/>
          <w:lang w:val="sl-SI"/>
        </w:rPr>
      </w:pPr>
    </w:p>
    <w:p w14:paraId="08D0AA95" w14:textId="77777777" w:rsidR="003C333F" w:rsidRDefault="003C333F" w:rsidP="00376685">
      <w:pPr>
        <w:pStyle w:val="ZADEVA"/>
        <w:tabs>
          <w:tab w:val="clear" w:pos="1701"/>
          <w:tab w:val="left" w:pos="0"/>
        </w:tabs>
        <w:ind w:left="0" w:firstLine="0"/>
        <w:jc w:val="both"/>
        <w:rPr>
          <w:rFonts w:cs="Arial"/>
          <w:b w:val="0"/>
          <w:szCs w:val="20"/>
          <w:lang w:val="sl-SI"/>
        </w:rPr>
      </w:pPr>
    </w:p>
    <w:p w14:paraId="482CC58F" w14:textId="6ADE7F0C" w:rsidR="00376685" w:rsidRPr="00B22CD8" w:rsidRDefault="00143C20" w:rsidP="008A20DB">
      <w:pPr>
        <w:pStyle w:val="ZADEVA"/>
        <w:numPr>
          <w:ilvl w:val="2"/>
          <w:numId w:val="4"/>
        </w:numPr>
        <w:tabs>
          <w:tab w:val="clear" w:pos="1701"/>
          <w:tab w:val="left" w:pos="0"/>
        </w:tabs>
        <w:jc w:val="both"/>
        <w:outlineLvl w:val="2"/>
        <w:rPr>
          <w:rFonts w:cs="Arial"/>
          <w:b w:val="0"/>
          <w:szCs w:val="20"/>
          <w:lang w:val="sl-SI"/>
        </w:rPr>
      </w:pPr>
      <w:bookmarkStart w:id="30" w:name="_Toc50966962"/>
      <w:r>
        <w:rPr>
          <w:rFonts w:cs="Arial"/>
          <w:b w:val="0"/>
          <w:lang w:val="sl-SI"/>
        </w:rPr>
        <w:t>█</w:t>
      </w:r>
      <w:r w:rsidR="006D2E96">
        <w:rPr>
          <w:b w:val="0"/>
          <w:lang w:val="sl-SI"/>
        </w:rPr>
        <w:t>.</w:t>
      </w:r>
      <w:bookmarkEnd w:id="30"/>
    </w:p>
    <w:p w14:paraId="78A3D7F6" w14:textId="77777777" w:rsidR="00376685" w:rsidRDefault="00376685" w:rsidP="00376685">
      <w:pPr>
        <w:pStyle w:val="ZADEVA"/>
        <w:tabs>
          <w:tab w:val="clear" w:pos="1701"/>
          <w:tab w:val="left" w:pos="0"/>
        </w:tabs>
        <w:ind w:left="0" w:firstLine="0"/>
        <w:jc w:val="both"/>
        <w:rPr>
          <w:rFonts w:cs="Arial"/>
          <w:b w:val="0"/>
          <w:szCs w:val="20"/>
          <w:lang w:val="sl-SI"/>
        </w:rPr>
      </w:pPr>
    </w:p>
    <w:p w14:paraId="40A0F07A" w14:textId="77777777" w:rsidR="000B42C0" w:rsidRDefault="000B42C0" w:rsidP="00376685">
      <w:pPr>
        <w:pStyle w:val="ZADEVA"/>
        <w:tabs>
          <w:tab w:val="clear" w:pos="1701"/>
          <w:tab w:val="left" w:pos="0"/>
        </w:tabs>
        <w:ind w:left="0" w:firstLine="0"/>
        <w:jc w:val="both"/>
        <w:rPr>
          <w:rFonts w:cs="Arial"/>
          <w:b w:val="0"/>
          <w:szCs w:val="20"/>
          <w:lang w:val="sl-SI"/>
        </w:rPr>
      </w:pPr>
      <w:r>
        <w:rPr>
          <w:rFonts w:cs="Arial"/>
          <w:b w:val="0"/>
          <w:szCs w:val="20"/>
          <w:lang w:val="sl-SI"/>
        </w:rPr>
        <w:t>Javna uslužbenka in predstojni</w:t>
      </w:r>
      <w:r w:rsidR="00F56A4B">
        <w:rPr>
          <w:rFonts w:cs="Arial"/>
          <w:b w:val="0"/>
          <w:szCs w:val="20"/>
          <w:lang w:val="sl-SI"/>
        </w:rPr>
        <w:t xml:space="preserve">k </w:t>
      </w:r>
      <w:r w:rsidR="003003F8">
        <w:rPr>
          <w:rFonts w:cs="Arial"/>
          <w:b w:val="0"/>
          <w:szCs w:val="20"/>
          <w:lang w:val="sl-SI"/>
        </w:rPr>
        <w:t>Lekarn Maribor</w:t>
      </w:r>
      <w:r>
        <w:rPr>
          <w:rFonts w:cs="Arial"/>
          <w:b w:val="0"/>
          <w:szCs w:val="20"/>
          <w:lang w:val="sl-SI"/>
        </w:rPr>
        <w:t xml:space="preserve"> sta </w:t>
      </w:r>
      <w:r w:rsidR="007C5CBD">
        <w:rPr>
          <w:rFonts w:cs="Arial"/>
          <w:b w:val="0"/>
          <w:szCs w:val="20"/>
          <w:lang w:val="sl-SI"/>
        </w:rPr>
        <w:t>24. 1</w:t>
      </w:r>
      <w:r w:rsidR="006D2E96">
        <w:rPr>
          <w:rFonts w:cs="Arial"/>
          <w:b w:val="0"/>
          <w:szCs w:val="20"/>
          <w:lang w:val="sl-SI"/>
        </w:rPr>
        <w:t>1</w:t>
      </w:r>
      <w:r>
        <w:rPr>
          <w:rFonts w:cs="Arial"/>
          <w:b w:val="0"/>
          <w:szCs w:val="20"/>
          <w:lang w:val="sl-SI"/>
        </w:rPr>
        <w:t>.</w:t>
      </w:r>
      <w:r w:rsidR="007C5CBD">
        <w:rPr>
          <w:rFonts w:cs="Arial"/>
          <w:b w:val="0"/>
          <w:szCs w:val="20"/>
          <w:lang w:val="sl-SI"/>
        </w:rPr>
        <w:t xml:space="preserve"> </w:t>
      </w:r>
      <w:r w:rsidR="006D2E96">
        <w:rPr>
          <w:rFonts w:cs="Arial"/>
          <w:b w:val="0"/>
          <w:szCs w:val="20"/>
          <w:lang w:val="sl-SI"/>
        </w:rPr>
        <w:t>201</w:t>
      </w:r>
      <w:r w:rsidR="007C5CBD">
        <w:rPr>
          <w:rFonts w:cs="Arial"/>
          <w:b w:val="0"/>
          <w:szCs w:val="20"/>
          <w:lang w:val="sl-SI"/>
        </w:rPr>
        <w:t>7</w:t>
      </w:r>
      <w:r>
        <w:rPr>
          <w:rFonts w:cs="Arial"/>
          <w:b w:val="0"/>
          <w:szCs w:val="20"/>
          <w:lang w:val="sl-SI"/>
        </w:rPr>
        <w:t xml:space="preserve"> </w:t>
      </w:r>
      <w:r w:rsidR="00CF4525">
        <w:rPr>
          <w:rFonts w:cs="Arial"/>
          <w:b w:val="0"/>
          <w:szCs w:val="20"/>
          <w:lang w:val="sl-SI"/>
        </w:rPr>
        <w:t>sklenila</w:t>
      </w:r>
      <w:r>
        <w:rPr>
          <w:rFonts w:cs="Arial"/>
          <w:b w:val="0"/>
          <w:szCs w:val="20"/>
          <w:lang w:val="sl-SI"/>
        </w:rPr>
        <w:t xml:space="preserve"> </w:t>
      </w:r>
      <w:r w:rsidR="007C5CBD">
        <w:rPr>
          <w:rFonts w:cs="Arial"/>
          <w:b w:val="0"/>
          <w:szCs w:val="20"/>
          <w:lang w:val="sl-SI"/>
        </w:rPr>
        <w:t xml:space="preserve">Pogodbo o zaposlitvi za določen čas od 1. 12. 2017 do 30. 11. 2019 </w:t>
      </w:r>
      <w:r>
        <w:rPr>
          <w:rFonts w:cs="Arial"/>
          <w:b w:val="0"/>
          <w:szCs w:val="20"/>
          <w:lang w:val="sl-SI"/>
        </w:rPr>
        <w:t xml:space="preserve">na podlagi katere je bila, od </w:t>
      </w:r>
      <w:r w:rsidR="006D2E96">
        <w:rPr>
          <w:rFonts w:cs="Arial"/>
          <w:b w:val="0"/>
          <w:szCs w:val="20"/>
          <w:lang w:val="sl-SI"/>
        </w:rPr>
        <w:t>1</w:t>
      </w:r>
      <w:r>
        <w:rPr>
          <w:rFonts w:cs="Arial"/>
          <w:b w:val="0"/>
          <w:szCs w:val="20"/>
          <w:lang w:val="sl-SI"/>
        </w:rPr>
        <w:t>.</w:t>
      </w:r>
      <w:r w:rsidR="007C5CBD">
        <w:rPr>
          <w:rFonts w:cs="Arial"/>
          <w:b w:val="0"/>
          <w:szCs w:val="20"/>
          <w:lang w:val="sl-SI"/>
        </w:rPr>
        <w:t xml:space="preserve"> 12</w:t>
      </w:r>
      <w:r>
        <w:rPr>
          <w:rFonts w:cs="Arial"/>
          <w:b w:val="0"/>
          <w:szCs w:val="20"/>
          <w:lang w:val="sl-SI"/>
        </w:rPr>
        <w:t>.</w:t>
      </w:r>
      <w:r w:rsidR="007C5CBD">
        <w:rPr>
          <w:rFonts w:cs="Arial"/>
          <w:b w:val="0"/>
          <w:szCs w:val="20"/>
          <w:lang w:val="sl-SI"/>
        </w:rPr>
        <w:t xml:space="preserve"> 2</w:t>
      </w:r>
      <w:r w:rsidR="006D2E96">
        <w:rPr>
          <w:rFonts w:cs="Arial"/>
          <w:b w:val="0"/>
          <w:szCs w:val="20"/>
          <w:lang w:val="sl-SI"/>
        </w:rPr>
        <w:t>01</w:t>
      </w:r>
      <w:r w:rsidR="007C5CBD">
        <w:rPr>
          <w:rFonts w:cs="Arial"/>
          <w:b w:val="0"/>
          <w:szCs w:val="20"/>
          <w:lang w:val="sl-SI"/>
        </w:rPr>
        <w:t>7</w:t>
      </w:r>
      <w:r>
        <w:rPr>
          <w:rFonts w:cs="Arial"/>
          <w:b w:val="0"/>
          <w:szCs w:val="20"/>
          <w:lang w:val="sl-SI"/>
        </w:rPr>
        <w:t xml:space="preserve"> dalje, na delovnem mestu </w:t>
      </w:r>
      <w:r w:rsidR="007C5CBD">
        <w:rPr>
          <w:rFonts w:cs="Arial"/>
          <w:b w:val="0"/>
          <w:szCs w:val="20"/>
          <w:lang w:val="sl-SI"/>
        </w:rPr>
        <w:t>E027961</w:t>
      </w:r>
      <w:r w:rsidR="006D2E96">
        <w:rPr>
          <w:rFonts w:cs="Arial"/>
          <w:b w:val="0"/>
          <w:szCs w:val="20"/>
          <w:lang w:val="sl-SI"/>
        </w:rPr>
        <w:t xml:space="preserve"> Vodja I</w:t>
      </w:r>
      <w:r w:rsidR="007C5CBD">
        <w:rPr>
          <w:rFonts w:cs="Arial"/>
          <w:b w:val="0"/>
          <w:szCs w:val="20"/>
          <w:lang w:val="sl-SI"/>
        </w:rPr>
        <w:t>I</w:t>
      </w:r>
      <w:r w:rsidR="006D2E96">
        <w:rPr>
          <w:rFonts w:cs="Arial"/>
          <w:b w:val="0"/>
          <w:szCs w:val="20"/>
          <w:lang w:val="sl-SI"/>
        </w:rPr>
        <w:t>I</w:t>
      </w:r>
      <w:r w:rsidR="007C5CBD">
        <w:rPr>
          <w:rFonts w:cs="Arial"/>
          <w:b w:val="0"/>
          <w:szCs w:val="20"/>
          <w:lang w:val="sl-SI"/>
        </w:rPr>
        <w:t xml:space="preserve"> Lekarne Lenart </w:t>
      </w:r>
      <w:r>
        <w:rPr>
          <w:rFonts w:cs="Arial"/>
          <w:b w:val="0"/>
          <w:szCs w:val="20"/>
          <w:lang w:val="sl-SI"/>
        </w:rPr>
        <w:t xml:space="preserve"> uvrščena v </w:t>
      </w:r>
      <w:r w:rsidR="007C5CBD">
        <w:rPr>
          <w:rFonts w:cs="Arial"/>
          <w:b w:val="0"/>
          <w:szCs w:val="20"/>
          <w:lang w:val="sl-SI"/>
        </w:rPr>
        <w:t>49</w:t>
      </w:r>
      <w:r>
        <w:rPr>
          <w:rFonts w:cs="Arial"/>
          <w:b w:val="0"/>
          <w:szCs w:val="20"/>
          <w:lang w:val="sl-SI"/>
        </w:rPr>
        <w:t>. plačni razred</w:t>
      </w:r>
      <w:r w:rsidR="007C5CBD">
        <w:rPr>
          <w:rFonts w:cs="Arial"/>
          <w:b w:val="0"/>
          <w:szCs w:val="20"/>
          <w:lang w:val="sl-SI"/>
        </w:rPr>
        <w:t xml:space="preserve">. Dne 20. 1. 2019 sta sklenila Aneks k pogodbi o zaposlitvi na podlagi katerega je bila javna uslužbenka na delovnem mestu </w:t>
      </w:r>
      <w:r w:rsidR="006D2E96">
        <w:rPr>
          <w:rFonts w:cs="Arial"/>
          <w:b w:val="0"/>
          <w:szCs w:val="20"/>
          <w:lang w:val="sl-SI"/>
        </w:rPr>
        <w:t>od 1.</w:t>
      </w:r>
      <w:r w:rsidR="007C5CBD">
        <w:rPr>
          <w:rFonts w:cs="Arial"/>
          <w:b w:val="0"/>
          <w:szCs w:val="20"/>
          <w:lang w:val="sl-SI"/>
        </w:rPr>
        <w:t xml:space="preserve"> </w:t>
      </w:r>
      <w:r w:rsidR="006D2E96">
        <w:rPr>
          <w:rFonts w:cs="Arial"/>
          <w:b w:val="0"/>
          <w:szCs w:val="20"/>
          <w:lang w:val="sl-SI"/>
        </w:rPr>
        <w:t>1.</w:t>
      </w:r>
      <w:r w:rsidR="007C5CBD">
        <w:rPr>
          <w:rFonts w:cs="Arial"/>
          <w:b w:val="0"/>
          <w:szCs w:val="20"/>
          <w:lang w:val="sl-SI"/>
        </w:rPr>
        <w:t xml:space="preserve"> </w:t>
      </w:r>
      <w:r w:rsidR="006D2E96">
        <w:rPr>
          <w:rFonts w:cs="Arial"/>
          <w:b w:val="0"/>
          <w:szCs w:val="20"/>
          <w:lang w:val="sl-SI"/>
        </w:rPr>
        <w:t xml:space="preserve">2019 </w:t>
      </w:r>
      <w:r w:rsidR="007C5CBD">
        <w:rPr>
          <w:rFonts w:cs="Arial"/>
          <w:b w:val="0"/>
          <w:szCs w:val="20"/>
          <w:lang w:val="sl-SI"/>
        </w:rPr>
        <w:t xml:space="preserve">(pravilno 8. 12. 2018) </w:t>
      </w:r>
      <w:r w:rsidR="006D2E96">
        <w:rPr>
          <w:rFonts w:cs="Arial"/>
          <w:b w:val="0"/>
          <w:szCs w:val="20"/>
          <w:lang w:val="sl-SI"/>
        </w:rPr>
        <w:t>dalje</w:t>
      </w:r>
      <w:r w:rsidR="007C5CBD">
        <w:rPr>
          <w:rFonts w:cs="Arial"/>
          <w:b w:val="0"/>
          <w:szCs w:val="20"/>
          <w:lang w:val="sl-SI"/>
        </w:rPr>
        <w:t xml:space="preserve"> uvrščena v 51. plačni razred. Dne 15. 11. 2019 sta javna uslužbenka in predstojnik sklenila novo Pogodbo o zaposlitvi za določen čas od 1. 12. 2019 do 30. 11. 2021 </w:t>
      </w:r>
      <w:r w:rsidR="007C5CBD" w:rsidRPr="007C5CBD">
        <w:rPr>
          <w:rFonts w:cs="Arial"/>
          <w:b w:val="0"/>
          <w:szCs w:val="20"/>
          <w:lang w:val="sl-SI"/>
        </w:rPr>
        <w:t xml:space="preserve">na podlagi katere je bila na delovnem mestu E027961 Vodja III Lekarne Lenart  uvrščena v </w:t>
      </w:r>
      <w:r w:rsidR="007C5CBD">
        <w:rPr>
          <w:rFonts w:cs="Arial"/>
          <w:b w:val="0"/>
          <w:szCs w:val="20"/>
          <w:lang w:val="sl-SI"/>
        </w:rPr>
        <w:t>51</w:t>
      </w:r>
      <w:r w:rsidR="007C5CBD" w:rsidRPr="007C5CBD">
        <w:rPr>
          <w:rFonts w:cs="Arial"/>
          <w:b w:val="0"/>
          <w:szCs w:val="20"/>
          <w:lang w:val="sl-SI"/>
        </w:rPr>
        <w:t>. plačni razred.</w:t>
      </w:r>
    </w:p>
    <w:p w14:paraId="793658C0" w14:textId="77777777" w:rsidR="000B42C0" w:rsidRDefault="000B42C0" w:rsidP="00376685">
      <w:pPr>
        <w:pStyle w:val="ZADEVA"/>
        <w:tabs>
          <w:tab w:val="clear" w:pos="1701"/>
          <w:tab w:val="left" w:pos="0"/>
        </w:tabs>
        <w:ind w:left="0" w:firstLine="0"/>
        <w:jc w:val="both"/>
        <w:rPr>
          <w:rFonts w:cs="Arial"/>
          <w:b w:val="0"/>
          <w:szCs w:val="20"/>
          <w:lang w:val="sl-SI"/>
        </w:rPr>
      </w:pPr>
    </w:p>
    <w:p w14:paraId="34F7B530" w14:textId="77777777" w:rsidR="000F4653" w:rsidRDefault="000F4653" w:rsidP="00376685">
      <w:pPr>
        <w:pStyle w:val="ZADEVA"/>
        <w:tabs>
          <w:tab w:val="clear" w:pos="1701"/>
          <w:tab w:val="left" w:pos="0"/>
        </w:tabs>
        <w:ind w:left="0" w:firstLine="0"/>
        <w:jc w:val="both"/>
        <w:rPr>
          <w:rFonts w:cs="Arial"/>
          <w:b w:val="0"/>
          <w:szCs w:val="20"/>
          <w:lang w:val="sl-SI"/>
        </w:rPr>
      </w:pPr>
      <w:r w:rsidRPr="00AC173F">
        <w:rPr>
          <w:rFonts w:cs="Arial"/>
          <w:b w:val="0"/>
          <w:szCs w:val="20"/>
          <w:lang w:val="sl-SI"/>
        </w:rPr>
        <w:lastRenderedPageBreak/>
        <w:t>Javna uslužbenka je po posameznih mesecih prejela delovno uspešnost iz naslova prodaje blaga in storitev na trgu (bruto znesek):</w:t>
      </w:r>
    </w:p>
    <w:p w14:paraId="1DEEBA99" w14:textId="77777777" w:rsidR="00AC173F" w:rsidRDefault="00AC173F" w:rsidP="00376685">
      <w:pPr>
        <w:pStyle w:val="ZADEVA"/>
        <w:tabs>
          <w:tab w:val="clear" w:pos="1701"/>
          <w:tab w:val="left" w:pos="0"/>
        </w:tabs>
        <w:ind w:left="0" w:firstLine="0"/>
        <w:jc w:val="both"/>
        <w:rPr>
          <w:rFonts w:cs="Arial"/>
          <w:b w:val="0"/>
          <w:szCs w:val="20"/>
          <w:lang w:val="sl-SI"/>
        </w:rPr>
      </w:pPr>
    </w:p>
    <w:p w14:paraId="6A792FFC" w14:textId="77777777" w:rsidR="00AC173F" w:rsidRPr="004553E5" w:rsidRDefault="00AC173F" w:rsidP="00AC173F">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w:t>
      </w:r>
      <w:r>
        <w:rPr>
          <w:rFonts w:cs="Arial"/>
          <w:b w:val="0"/>
          <w:szCs w:val="20"/>
          <w:lang w:val="sl-SI"/>
        </w:rPr>
        <w:t>8</w:t>
      </w:r>
    </w:p>
    <w:tbl>
      <w:tblPr>
        <w:tblW w:w="8897" w:type="dxa"/>
        <w:tblLook w:val="01E0" w:firstRow="1" w:lastRow="1" w:firstColumn="1" w:lastColumn="1" w:noHBand="0" w:noVBand="0"/>
      </w:tblPr>
      <w:tblGrid>
        <w:gridCol w:w="784"/>
        <w:gridCol w:w="645"/>
        <w:gridCol w:w="645"/>
        <w:gridCol w:w="645"/>
        <w:gridCol w:w="645"/>
        <w:gridCol w:w="645"/>
        <w:gridCol w:w="645"/>
        <w:gridCol w:w="645"/>
        <w:gridCol w:w="645"/>
        <w:gridCol w:w="645"/>
        <w:gridCol w:w="745"/>
        <w:gridCol w:w="745"/>
        <w:gridCol w:w="818"/>
      </w:tblGrid>
      <w:tr w:rsidR="00AC173F" w:rsidRPr="004553E5" w14:paraId="5389E0BB" w14:textId="77777777" w:rsidTr="00AC173F">
        <w:tc>
          <w:tcPr>
            <w:tcW w:w="784" w:type="dxa"/>
            <w:tcBorders>
              <w:top w:val="single" w:sz="4" w:space="0" w:color="auto"/>
              <w:bottom w:val="single" w:sz="4" w:space="0" w:color="auto"/>
            </w:tcBorders>
            <w:shd w:val="clear" w:color="auto" w:fill="auto"/>
          </w:tcPr>
          <w:p w14:paraId="4632BD6C"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Jan</w:t>
            </w:r>
          </w:p>
        </w:tc>
        <w:tc>
          <w:tcPr>
            <w:tcW w:w="645" w:type="dxa"/>
            <w:tcBorders>
              <w:top w:val="single" w:sz="4" w:space="0" w:color="auto"/>
              <w:bottom w:val="single" w:sz="4" w:space="0" w:color="auto"/>
            </w:tcBorders>
            <w:shd w:val="clear" w:color="auto" w:fill="auto"/>
          </w:tcPr>
          <w:p w14:paraId="2399C123"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Feb</w:t>
            </w:r>
          </w:p>
        </w:tc>
        <w:tc>
          <w:tcPr>
            <w:tcW w:w="645" w:type="dxa"/>
            <w:tcBorders>
              <w:top w:val="single" w:sz="4" w:space="0" w:color="auto"/>
              <w:bottom w:val="single" w:sz="4" w:space="0" w:color="auto"/>
            </w:tcBorders>
            <w:shd w:val="clear" w:color="auto" w:fill="auto"/>
          </w:tcPr>
          <w:p w14:paraId="5C931A94"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Mar</w:t>
            </w:r>
          </w:p>
        </w:tc>
        <w:tc>
          <w:tcPr>
            <w:tcW w:w="645" w:type="dxa"/>
            <w:tcBorders>
              <w:top w:val="single" w:sz="4" w:space="0" w:color="auto"/>
              <w:bottom w:val="single" w:sz="4" w:space="0" w:color="auto"/>
            </w:tcBorders>
            <w:shd w:val="clear" w:color="auto" w:fill="auto"/>
          </w:tcPr>
          <w:p w14:paraId="126F88D1"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Apr.</w:t>
            </w:r>
          </w:p>
        </w:tc>
        <w:tc>
          <w:tcPr>
            <w:tcW w:w="645" w:type="dxa"/>
            <w:tcBorders>
              <w:top w:val="single" w:sz="4" w:space="0" w:color="auto"/>
              <w:bottom w:val="single" w:sz="4" w:space="0" w:color="auto"/>
            </w:tcBorders>
            <w:shd w:val="clear" w:color="auto" w:fill="auto"/>
          </w:tcPr>
          <w:p w14:paraId="5BE086BA"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Maj</w:t>
            </w:r>
          </w:p>
        </w:tc>
        <w:tc>
          <w:tcPr>
            <w:tcW w:w="645" w:type="dxa"/>
            <w:tcBorders>
              <w:top w:val="single" w:sz="4" w:space="0" w:color="auto"/>
              <w:bottom w:val="single" w:sz="4" w:space="0" w:color="auto"/>
            </w:tcBorders>
            <w:shd w:val="clear" w:color="auto" w:fill="auto"/>
          </w:tcPr>
          <w:p w14:paraId="4F9D6E61" w14:textId="77777777" w:rsidR="007C5CBD" w:rsidRPr="004553E5" w:rsidRDefault="007C5CBD" w:rsidP="008C77BA">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65A04CC9"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Jul</w:t>
            </w:r>
          </w:p>
        </w:tc>
        <w:tc>
          <w:tcPr>
            <w:tcW w:w="645" w:type="dxa"/>
            <w:tcBorders>
              <w:top w:val="single" w:sz="4" w:space="0" w:color="auto"/>
              <w:bottom w:val="single" w:sz="4" w:space="0" w:color="auto"/>
            </w:tcBorders>
            <w:shd w:val="clear" w:color="auto" w:fill="auto"/>
          </w:tcPr>
          <w:p w14:paraId="51AEBB25"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Avg</w:t>
            </w:r>
          </w:p>
        </w:tc>
        <w:tc>
          <w:tcPr>
            <w:tcW w:w="645" w:type="dxa"/>
            <w:tcBorders>
              <w:top w:val="single" w:sz="4" w:space="0" w:color="auto"/>
              <w:bottom w:val="single" w:sz="4" w:space="0" w:color="auto"/>
            </w:tcBorders>
            <w:shd w:val="clear" w:color="auto" w:fill="auto"/>
          </w:tcPr>
          <w:p w14:paraId="374E6B82" w14:textId="77777777" w:rsidR="007C5CBD" w:rsidRPr="004553E5" w:rsidRDefault="007C5CBD" w:rsidP="008C77BA">
            <w:pPr>
              <w:pStyle w:val="ZADEVA"/>
              <w:tabs>
                <w:tab w:val="clear" w:pos="1701"/>
                <w:tab w:val="left" w:pos="0"/>
              </w:tabs>
              <w:ind w:left="0" w:firstLine="0"/>
              <w:jc w:val="both"/>
              <w:rPr>
                <w:rFonts w:cs="Arial"/>
                <w:sz w:val="14"/>
                <w:szCs w:val="14"/>
                <w:lang w:val="sl-SI"/>
              </w:rPr>
            </w:pPr>
            <w:proofErr w:type="spellStart"/>
            <w:r w:rsidRPr="004553E5">
              <w:rPr>
                <w:rFonts w:cs="Arial"/>
                <w:sz w:val="14"/>
                <w:szCs w:val="14"/>
                <w:lang w:val="sl-SI"/>
              </w:rPr>
              <w:t>Sep</w:t>
            </w:r>
            <w:proofErr w:type="spellEnd"/>
          </w:p>
        </w:tc>
        <w:tc>
          <w:tcPr>
            <w:tcW w:w="645" w:type="dxa"/>
            <w:tcBorders>
              <w:top w:val="single" w:sz="4" w:space="0" w:color="auto"/>
              <w:bottom w:val="single" w:sz="4" w:space="0" w:color="auto"/>
            </w:tcBorders>
            <w:shd w:val="clear" w:color="auto" w:fill="auto"/>
          </w:tcPr>
          <w:p w14:paraId="567F37BC"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698A1B82"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Nov</w:t>
            </w:r>
          </w:p>
        </w:tc>
        <w:tc>
          <w:tcPr>
            <w:tcW w:w="745" w:type="dxa"/>
            <w:tcBorders>
              <w:top w:val="single" w:sz="4" w:space="0" w:color="auto"/>
              <w:bottom w:val="single" w:sz="4" w:space="0" w:color="auto"/>
            </w:tcBorders>
            <w:shd w:val="clear" w:color="auto" w:fill="auto"/>
          </w:tcPr>
          <w:p w14:paraId="724E3FDC"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Dec</w:t>
            </w:r>
          </w:p>
        </w:tc>
        <w:tc>
          <w:tcPr>
            <w:tcW w:w="818" w:type="dxa"/>
            <w:tcBorders>
              <w:top w:val="single" w:sz="4" w:space="0" w:color="auto"/>
              <w:bottom w:val="single" w:sz="4" w:space="0" w:color="auto"/>
            </w:tcBorders>
            <w:shd w:val="clear" w:color="auto" w:fill="auto"/>
          </w:tcPr>
          <w:p w14:paraId="3EF4E1DE"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r>
      <w:tr w:rsidR="00AC173F" w:rsidRPr="00AC173F" w14:paraId="47602D4D" w14:textId="77777777" w:rsidTr="00AC173F">
        <w:tc>
          <w:tcPr>
            <w:tcW w:w="784" w:type="dxa"/>
            <w:tcBorders>
              <w:top w:val="single" w:sz="4" w:space="0" w:color="auto"/>
              <w:bottom w:val="single" w:sz="4" w:space="0" w:color="auto"/>
            </w:tcBorders>
            <w:shd w:val="clear" w:color="auto" w:fill="auto"/>
          </w:tcPr>
          <w:p w14:paraId="6B7F5307"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607,74</w:t>
            </w:r>
          </w:p>
        </w:tc>
        <w:tc>
          <w:tcPr>
            <w:tcW w:w="645" w:type="dxa"/>
            <w:tcBorders>
              <w:top w:val="single" w:sz="4" w:space="0" w:color="auto"/>
              <w:bottom w:val="single" w:sz="4" w:space="0" w:color="auto"/>
            </w:tcBorders>
            <w:shd w:val="clear" w:color="auto" w:fill="auto"/>
          </w:tcPr>
          <w:p w14:paraId="0EA11F5E"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948,51</w:t>
            </w:r>
          </w:p>
        </w:tc>
        <w:tc>
          <w:tcPr>
            <w:tcW w:w="645" w:type="dxa"/>
            <w:tcBorders>
              <w:top w:val="single" w:sz="4" w:space="0" w:color="auto"/>
              <w:bottom w:val="single" w:sz="4" w:space="0" w:color="auto"/>
            </w:tcBorders>
            <w:shd w:val="clear" w:color="auto" w:fill="auto"/>
          </w:tcPr>
          <w:p w14:paraId="563D1B4F"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911,40</w:t>
            </w:r>
          </w:p>
        </w:tc>
        <w:tc>
          <w:tcPr>
            <w:tcW w:w="645" w:type="dxa"/>
            <w:tcBorders>
              <w:top w:val="single" w:sz="4" w:space="0" w:color="auto"/>
              <w:bottom w:val="single" w:sz="4" w:space="0" w:color="auto"/>
            </w:tcBorders>
            <w:shd w:val="clear" w:color="auto" w:fill="auto"/>
          </w:tcPr>
          <w:p w14:paraId="014D8E74"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734,91</w:t>
            </w:r>
          </w:p>
        </w:tc>
        <w:tc>
          <w:tcPr>
            <w:tcW w:w="645" w:type="dxa"/>
            <w:tcBorders>
              <w:top w:val="single" w:sz="4" w:space="0" w:color="auto"/>
              <w:bottom w:val="single" w:sz="4" w:space="0" w:color="auto"/>
            </w:tcBorders>
            <w:shd w:val="clear" w:color="auto" w:fill="auto"/>
          </w:tcPr>
          <w:p w14:paraId="175EA912"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464,95</w:t>
            </w:r>
          </w:p>
        </w:tc>
        <w:tc>
          <w:tcPr>
            <w:tcW w:w="645" w:type="dxa"/>
            <w:tcBorders>
              <w:top w:val="single" w:sz="4" w:space="0" w:color="auto"/>
              <w:bottom w:val="single" w:sz="4" w:space="0" w:color="auto"/>
            </w:tcBorders>
            <w:shd w:val="clear" w:color="auto" w:fill="auto"/>
          </w:tcPr>
          <w:p w14:paraId="2588E278"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480,30</w:t>
            </w:r>
          </w:p>
        </w:tc>
        <w:tc>
          <w:tcPr>
            <w:tcW w:w="645" w:type="dxa"/>
            <w:tcBorders>
              <w:top w:val="single" w:sz="4" w:space="0" w:color="auto"/>
              <w:bottom w:val="single" w:sz="4" w:space="0" w:color="auto"/>
            </w:tcBorders>
            <w:shd w:val="clear" w:color="auto" w:fill="auto"/>
          </w:tcPr>
          <w:p w14:paraId="0F64ED27"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972,16</w:t>
            </w:r>
          </w:p>
        </w:tc>
        <w:tc>
          <w:tcPr>
            <w:tcW w:w="645" w:type="dxa"/>
            <w:tcBorders>
              <w:top w:val="single" w:sz="4" w:space="0" w:color="auto"/>
              <w:bottom w:val="single" w:sz="4" w:space="0" w:color="auto"/>
            </w:tcBorders>
            <w:shd w:val="clear" w:color="auto" w:fill="auto"/>
          </w:tcPr>
          <w:p w14:paraId="2DEA9AF1"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507,21</w:t>
            </w:r>
          </w:p>
        </w:tc>
        <w:tc>
          <w:tcPr>
            <w:tcW w:w="645" w:type="dxa"/>
            <w:tcBorders>
              <w:top w:val="single" w:sz="4" w:space="0" w:color="auto"/>
              <w:bottom w:val="single" w:sz="4" w:space="0" w:color="auto"/>
            </w:tcBorders>
            <w:shd w:val="clear" w:color="auto" w:fill="auto"/>
          </w:tcPr>
          <w:p w14:paraId="1C46E05D"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923,56</w:t>
            </w:r>
          </w:p>
        </w:tc>
        <w:tc>
          <w:tcPr>
            <w:tcW w:w="645" w:type="dxa"/>
            <w:tcBorders>
              <w:top w:val="single" w:sz="4" w:space="0" w:color="auto"/>
              <w:bottom w:val="single" w:sz="4" w:space="0" w:color="auto"/>
            </w:tcBorders>
            <w:shd w:val="clear" w:color="auto" w:fill="auto"/>
          </w:tcPr>
          <w:p w14:paraId="661A1295"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739,69</w:t>
            </w:r>
          </w:p>
        </w:tc>
        <w:tc>
          <w:tcPr>
            <w:tcW w:w="745" w:type="dxa"/>
            <w:tcBorders>
              <w:top w:val="single" w:sz="4" w:space="0" w:color="auto"/>
              <w:bottom w:val="single" w:sz="4" w:space="0" w:color="auto"/>
            </w:tcBorders>
            <w:shd w:val="clear" w:color="auto" w:fill="auto"/>
          </w:tcPr>
          <w:p w14:paraId="1147C891"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637,46</w:t>
            </w:r>
          </w:p>
        </w:tc>
        <w:tc>
          <w:tcPr>
            <w:tcW w:w="745" w:type="dxa"/>
            <w:tcBorders>
              <w:top w:val="single" w:sz="4" w:space="0" w:color="auto"/>
              <w:bottom w:val="single" w:sz="4" w:space="0" w:color="auto"/>
            </w:tcBorders>
            <w:shd w:val="clear" w:color="auto" w:fill="auto"/>
          </w:tcPr>
          <w:p w14:paraId="09E62A29" w14:textId="77777777" w:rsidR="007C5CBD" w:rsidRPr="00AC173F" w:rsidRDefault="00AC173F" w:rsidP="008C77BA">
            <w:pPr>
              <w:pStyle w:val="ZADEVA"/>
              <w:tabs>
                <w:tab w:val="clear" w:pos="1701"/>
                <w:tab w:val="left" w:pos="0"/>
              </w:tabs>
              <w:ind w:left="0" w:firstLine="0"/>
              <w:jc w:val="both"/>
              <w:rPr>
                <w:rFonts w:cs="Arial"/>
                <w:b w:val="0"/>
                <w:bCs/>
                <w:sz w:val="14"/>
                <w:szCs w:val="14"/>
                <w:lang w:val="sl-SI"/>
              </w:rPr>
            </w:pPr>
            <w:r w:rsidRPr="00AC173F">
              <w:rPr>
                <w:rFonts w:cs="Arial"/>
                <w:b w:val="0"/>
                <w:bCs/>
                <w:sz w:val="14"/>
                <w:szCs w:val="14"/>
                <w:lang w:val="sl-SI"/>
              </w:rPr>
              <w:t>784,49</w:t>
            </w:r>
          </w:p>
        </w:tc>
        <w:tc>
          <w:tcPr>
            <w:tcW w:w="818" w:type="dxa"/>
            <w:tcBorders>
              <w:top w:val="single" w:sz="4" w:space="0" w:color="auto"/>
              <w:bottom w:val="single" w:sz="4" w:space="0" w:color="auto"/>
            </w:tcBorders>
            <w:shd w:val="clear" w:color="auto" w:fill="auto"/>
          </w:tcPr>
          <w:p w14:paraId="5DEC254F" w14:textId="77777777" w:rsidR="007C5CBD" w:rsidRPr="00AC173F" w:rsidRDefault="00AC173F" w:rsidP="00AC173F">
            <w:pPr>
              <w:pStyle w:val="ZADEVA"/>
              <w:tabs>
                <w:tab w:val="clear" w:pos="1701"/>
                <w:tab w:val="left" w:pos="0"/>
              </w:tabs>
              <w:ind w:left="0" w:firstLine="0"/>
              <w:jc w:val="both"/>
              <w:rPr>
                <w:rFonts w:cs="Arial"/>
                <w:b w:val="0"/>
                <w:bCs/>
                <w:sz w:val="14"/>
                <w:szCs w:val="14"/>
                <w:lang w:val="sl-SI"/>
              </w:rPr>
            </w:pPr>
            <w:r w:rsidRPr="00AC173F">
              <w:rPr>
                <w:rFonts w:cs="Arial"/>
                <w:b w:val="0"/>
                <w:bCs/>
                <w:color w:val="000000"/>
                <w:sz w:val="14"/>
                <w:szCs w:val="14"/>
              </w:rPr>
              <w:t>8.712,38</w:t>
            </w:r>
          </w:p>
        </w:tc>
      </w:tr>
      <w:tr w:rsidR="00AC173F" w:rsidRPr="004553E5" w14:paraId="3D1943C8" w14:textId="77777777" w:rsidTr="00AC173F">
        <w:tc>
          <w:tcPr>
            <w:tcW w:w="784" w:type="dxa"/>
            <w:tcBorders>
              <w:top w:val="single" w:sz="4" w:space="0" w:color="auto"/>
              <w:bottom w:val="single" w:sz="4" w:space="0" w:color="auto"/>
            </w:tcBorders>
            <w:shd w:val="clear" w:color="auto" w:fill="auto"/>
          </w:tcPr>
          <w:p w14:paraId="4FB6C880"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236B510"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77CCE320"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A324B4C"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67F6213"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FE246F9"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6C990A7"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DBF3A79"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6C330BB2"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7D54A066" w14:textId="77777777" w:rsidR="007C5CBD" w:rsidRPr="004553E5" w:rsidRDefault="007C5CBD" w:rsidP="008C77BA">
            <w:pPr>
              <w:pStyle w:val="ZADEVA"/>
              <w:tabs>
                <w:tab w:val="clear" w:pos="1701"/>
                <w:tab w:val="left" w:pos="0"/>
              </w:tabs>
              <w:ind w:left="0" w:firstLine="0"/>
              <w:jc w:val="both"/>
              <w:rPr>
                <w:rFonts w:cs="Arial"/>
                <w:b w:val="0"/>
                <w:sz w:val="14"/>
                <w:szCs w:val="14"/>
                <w:lang w:val="sl-SI"/>
              </w:rPr>
            </w:pPr>
          </w:p>
        </w:tc>
        <w:tc>
          <w:tcPr>
            <w:tcW w:w="745" w:type="dxa"/>
            <w:tcBorders>
              <w:top w:val="single" w:sz="4" w:space="0" w:color="auto"/>
              <w:bottom w:val="single" w:sz="4" w:space="0" w:color="auto"/>
            </w:tcBorders>
            <w:shd w:val="clear" w:color="auto" w:fill="auto"/>
          </w:tcPr>
          <w:p w14:paraId="329A6942" w14:textId="77777777" w:rsidR="007C5CBD" w:rsidRPr="004553E5" w:rsidRDefault="00AC173F" w:rsidP="008C77B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629,92</w:t>
            </w:r>
            <w:r>
              <w:rPr>
                <w:rStyle w:val="Sprotnaopomba-sklic"/>
                <w:rFonts w:cs="Arial"/>
                <w:b w:val="0"/>
                <w:sz w:val="14"/>
                <w:szCs w:val="14"/>
                <w:lang w:val="sl-SI"/>
              </w:rPr>
              <w:footnoteReference w:id="18"/>
            </w:r>
          </w:p>
        </w:tc>
        <w:tc>
          <w:tcPr>
            <w:tcW w:w="745" w:type="dxa"/>
            <w:tcBorders>
              <w:top w:val="single" w:sz="4" w:space="0" w:color="auto"/>
              <w:bottom w:val="single" w:sz="4" w:space="0" w:color="auto"/>
            </w:tcBorders>
            <w:shd w:val="clear" w:color="auto" w:fill="auto"/>
          </w:tcPr>
          <w:p w14:paraId="68C4DAB9" w14:textId="77777777" w:rsidR="007C5CBD" w:rsidRPr="004553E5" w:rsidRDefault="00AC173F" w:rsidP="008C77B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639,25</w:t>
            </w:r>
            <w:r w:rsidR="00B16351">
              <w:rPr>
                <w:rStyle w:val="Sprotnaopomba-sklic"/>
                <w:rFonts w:cs="Arial"/>
                <w:b w:val="0"/>
                <w:sz w:val="14"/>
                <w:szCs w:val="14"/>
                <w:lang w:val="sl-SI"/>
              </w:rPr>
              <w:footnoteReference w:id="19"/>
            </w:r>
          </w:p>
        </w:tc>
        <w:tc>
          <w:tcPr>
            <w:tcW w:w="818" w:type="dxa"/>
            <w:tcBorders>
              <w:top w:val="single" w:sz="4" w:space="0" w:color="auto"/>
              <w:bottom w:val="single" w:sz="4" w:space="0" w:color="auto"/>
            </w:tcBorders>
            <w:shd w:val="clear" w:color="auto" w:fill="auto"/>
          </w:tcPr>
          <w:p w14:paraId="6307CB90" w14:textId="77777777" w:rsidR="007C5CBD" w:rsidRPr="004553E5" w:rsidRDefault="00AC173F" w:rsidP="008C77BA">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1.269,17</w:t>
            </w:r>
          </w:p>
        </w:tc>
      </w:tr>
      <w:tr w:rsidR="00AC173F" w:rsidRPr="004553E5" w14:paraId="28C634CA" w14:textId="77777777" w:rsidTr="00AC173F">
        <w:tc>
          <w:tcPr>
            <w:tcW w:w="784" w:type="dxa"/>
            <w:tcBorders>
              <w:top w:val="single" w:sz="4" w:space="0" w:color="auto"/>
              <w:bottom w:val="single" w:sz="4" w:space="0" w:color="auto"/>
            </w:tcBorders>
            <w:shd w:val="clear" w:color="auto" w:fill="auto"/>
          </w:tcPr>
          <w:p w14:paraId="0D4A1BC9"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tcBorders>
              <w:top w:val="single" w:sz="4" w:space="0" w:color="auto"/>
              <w:bottom w:val="single" w:sz="4" w:space="0" w:color="auto"/>
            </w:tcBorders>
            <w:shd w:val="clear" w:color="auto" w:fill="auto"/>
          </w:tcPr>
          <w:p w14:paraId="6F18B679"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221D3299"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52AEE20"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AFE1398"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042A37C"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078689DE"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4F63B781"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F83AFFF"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A03A533"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38E56E05"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54BA7D26"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818" w:type="dxa"/>
            <w:tcBorders>
              <w:top w:val="single" w:sz="4" w:space="0" w:color="auto"/>
              <w:bottom w:val="single" w:sz="4" w:space="0" w:color="auto"/>
            </w:tcBorders>
            <w:shd w:val="clear" w:color="auto" w:fill="auto"/>
          </w:tcPr>
          <w:p w14:paraId="115FF1A6" w14:textId="77777777" w:rsidR="007C5CBD" w:rsidRPr="00D26D0D" w:rsidRDefault="00AC173F" w:rsidP="008C77BA">
            <w:pPr>
              <w:pStyle w:val="ZADEVA"/>
              <w:tabs>
                <w:tab w:val="clear" w:pos="1701"/>
                <w:tab w:val="left" w:pos="0"/>
              </w:tabs>
              <w:ind w:left="0" w:firstLine="0"/>
              <w:jc w:val="both"/>
              <w:rPr>
                <w:rFonts w:cs="Arial"/>
                <w:bCs/>
                <w:sz w:val="14"/>
                <w:szCs w:val="14"/>
                <w:lang w:val="sl-SI"/>
              </w:rPr>
            </w:pPr>
            <w:r>
              <w:rPr>
                <w:rFonts w:cs="Arial"/>
                <w:bCs/>
                <w:sz w:val="14"/>
                <w:szCs w:val="14"/>
                <w:lang w:val="sl-SI"/>
              </w:rPr>
              <w:t>9.981,55</w:t>
            </w:r>
          </w:p>
        </w:tc>
      </w:tr>
    </w:tbl>
    <w:p w14:paraId="56E3E7CC" w14:textId="77777777" w:rsidR="00AC55FA" w:rsidRPr="004553E5" w:rsidRDefault="00AC55FA" w:rsidP="007C5CBD">
      <w:pPr>
        <w:pStyle w:val="ZADEVA"/>
        <w:tabs>
          <w:tab w:val="clear" w:pos="1701"/>
          <w:tab w:val="left" w:pos="0"/>
        </w:tabs>
        <w:ind w:left="0" w:firstLine="0"/>
        <w:jc w:val="both"/>
        <w:rPr>
          <w:rFonts w:cs="Arial"/>
          <w:b w:val="0"/>
          <w:szCs w:val="20"/>
          <w:lang w:val="sl-SI"/>
        </w:rPr>
      </w:pPr>
    </w:p>
    <w:p w14:paraId="004062B7" w14:textId="77777777" w:rsidR="007C5CBD" w:rsidRPr="004553E5" w:rsidRDefault="007C5CBD" w:rsidP="007C5CBD">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tbl>
      <w:tblPr>
        <w:tblW w:w="9041" w:type="dxa"/>
        <w:tblLook w:val="01E0" w:firstRow="1" w:lastRow="1" w:firstColumn="1" w:lastColumn="1" w:noHBand="0" w:noVBand="0"/>
      </w:tblPr>
      <w:tblGrid>
        <w:gridCol w:w="675"/>
        <w:gridCol w:w="109"/>
        <w:gridCol w:w="536"/>
        <w:gridCol w:w="109"/>
        <w:gridCol w:w="536"/>
        <w:gridCol w:w="109"/>
        <w:gridCol w:w="536"/>
        <w:gridCol w:w="109"/>
        <w:gridCol w:w="539"/>
        <w:gridCol w:w="101"/>
        <w:gridCol w:w="612"/>
        <w:gridCol w:w="761"/>
        <w:gridCol w:w="681"/>
        <w:gridCol w:w="761"/>
        <w:gridCol w:w="680"/>
        <w:gridCol w:w="745"/>
        <w:gridCol w:w="681"/>
        <w:gridCol w:w="761"/>
      </w:tblGrid>
      <w:tr w:rsidR="00AC173F" w:rsidRPr="004553E5" w14:paraId="58AB1E47" w14:textId="77777777" w:rsidTr="006B1508">
        <w:tc>
          <w:tcPr>
            <w:tcW w:w="675" w:type="dxa"/>
            <w:tcBorders>
              <w:top w:val="single" w:sz="4" w:space="0" w:color="auto"/>
              <w:bottom w:val="single" w:sz="4" w:space="0" w:color="auto"/>
            </w:tcBorders>
            <w:shd w:val="clear" w:color="auto" w:fill="auto"/>
          </w:tcPr>
          <w:p w14:paraId="4117C5A5"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Jan</w:t>
            </w:r>
          </w:p>
        </w:tc>
        <w:tc>
          <w:tcPr>
            <w:tcW w:w="645" w:type="dxa"/>
            <w:gridSpan w:val="2"/>
            <w:tcBorders>
              <w:top w:val="single" w:sz="4" w:space="0" w:color="auto"/>
              <w:bottom w:val="single" w:sz="4" w:space="0" w:color="auto"/>
            </w:tcBorders>
            <w:shd w:val="clear" w:color="auto" w:fill="auto"/>
          </w:tcPr>
          <w:p w14:paraId="48062981"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Feb</w:t>
            </w:r>
          </w:p>
        </w:tc>
        <w:tc>
          <w:tcPr>
            <w:tcW w:w="645" w:type="dxa"/>
            <w:gridSpan w:val="2"/>
            <w:tcBorders>
              <w:top w:val="single" w:sz="4" w:space="0" w:color="auto"/>
              <w:bottom w:val="single" w:sz="4" w:space="0" w:color="auto"/>
            </w:tcBorders>
            <w:shd w:val="clear" w:color="auto" w:fill="auto"/>
          </w:tcPr>
          <w:p w14:paraId="2F730491"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Mar</w:t>
            </w:r>
          </w:p>
        </w:tc>
        <w:tc>
          <w:tcPr>
            <w:tcW w:w="645" w:type="dxa"/>
            <w:gridSpan w:val="2"/>
            <w:tcBorders>
              <w:top w:val="single" w:sz="4" w:space="0" w:color="auto"/>
              <w:bottom w:val="single" w:sz="4" w:space="0" w:color="auto"/>
            </w:tcBorders>
            <w:shd w:val="clear" w:color="auto" w:fill="auto"/>
          </w:tcPr>
          <w:p w14:paraId="6A830C2F"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Apr.</w:t>
            </w:r>
          </w:p>
        </w:tc>
        <w:tc>
          <w:tcPr>
            <w:tcW w:w="648" w:type="dxa"/>
            <w:gridSpan w:val="2"/>
            <w:tcBorders>
              <w:top w:val="single" w:sz="4" w:space="0" w:color="auto"/>
              <w:bottom w:val="single" w:sz="4" w:space="0" w:color="auto"/>
            </w:tcBorders>
            <w:shd w:val="clear" w:color="auto" w:fill="auto"/>
          </w:tcPr>
          <w:p w14:paraId="40775B4A"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Maj</w:t>
            </w:r>
          </w:p>
        </w:tc>
        <w:tc>
          <w:tcPr>
            <w:tcW w:w="713" w:type="dxa"/>
            <w:gridSpan w:val="2"/>
            <w:tcBorders>
              <w:top w:val="single" w:sz="4" w:space="0" w:color="auto"/>
              <w:bottom w:val="single" w:sz="4" w:space="0" w:color="auto"/>
            </w:tcBorders>
            <w:shd w:val="clear" w:color="auto" w:fill="auto"/>
          </w:tcPr>
          <w:p w14:paraId="3DF5F528" w14:textId="77777777" w:rsidR="007C5CBD" w:rsidRPr="004553E5" w:rsidRDefault="007C5CBD" w:rsidP="008C77BA">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Jun</w:t>
            </w:r>
            <w:proofErr w:type="spellEnd"/>
          </w:p>
        </w:tc>
        <w:tc>
          <w:tcPr>
            <w:tcW w:w="761" w:type="dxa"/>
            <w:tcBorders>
              <w:top w:val="single" w:sz="4" w:space="0" w:color="auto"/>
              <w:bottom w:val="single" w:sz="4" w:space="0" w:color="auto"/>
            </w:tcBorders>
            <w:shd w:val="clear" w:color="auto" w:fill="auto"/>
          </w:tcPr>
          <w:p w14:paraId="1FCAE01E"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Jul</w:t>
            </w:r>
          </w:p>
        </w:tc>
        <w:tc>
          <w:tcPr>
            <w:tcW w:w="681" w:type="dxa"/>
            <w:tcBorders>
              <w:top w:val="single" w:sz="4" w:space="0" w:color="auto"/>
              <w:bottom w:val="single" w:sz="4" w:space="0" w:color="auto"/>
            </w:tcBorders>
            <w:shd w:val="clear" w:color="auto" w:fill="auto"/>
          </w:tcPr>
          <w:p w14:paraId="4504978B"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Avg</w:t>
            </w:r>
          </w:p>
        </w:tc>
        <w:tc>
          <w:tcPr>
            <w:tcW w:w="761" w:type="dxa"/>
            <w:tcBorders>
              <w:top w:val="single" w:sz="4" w:space="0" w:color="auto"/>
              <w:bottom w:val="single" w:sz="4" w:space="0" w:color="auto"/>
            </w:tcBorders>
            <w:shd w:val="clear" w:color="auto" w:fill="auto"/>
          </w:tcPr>
          <w:p w14:paraId="5C36959F" w14:textId="77777777" w:rsidR="007C5CBD" w:rsidRPr="004553E5" w:rsidRDefault="007C5CBD" w:rsidP="008C77BA">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Sep</w:t>
            </w:r>
            <w:proofErr w:type="spellEnd"/>
          </w:p>
        </w:tc>
        <w:tc>
          <w:tcPr>
            <w:tcW w:w="680" w:type="dxa"/>
            <w:tcBorders>
              <w:top w:val="single" w:sz="4" w:space="0" w:color="auto"/>
              <w:bottom w:val="single" w:sz="4" w:space="0" w:color="auto"/>
            </w:tcBorders>
            <w:shd w:val="clear" w:color="auto" w:fill="auto"/>
          </w:tcPr>
          <w:p w14:paraId="3516E4B5"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4A50B577"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Nov</w:t>
            </w:r>
          </w:p>
        </w:tc>
        <w:tc>
          <w:tcPr>
            <w:tcW w:w="681" w:type="dxa"/>
            <w:tcBorders>
              <w:top w:val="single" w:sz="4" w:space="0" w:color="auto"/>
              <w:bottom w:val="single" w:sz="4" w:space="0" w:color="auto"/>
            </w:tcBorders>
            <w:shd w:val="clear" w:color="auto" w:fill="auto"/>
          </w:tcPr>
          <w:p w14:paraId="154E7B89"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Dec</w:t>
            </w:r>
          </w:p>
        </w:tc>
        <w:tc>
          <w:tcPr>
            <w:tcW w:w="761" w:type="dxa"/>
            <w:tcBorders>
              <w:top w:val="single" w:sz="4" w:space="0" w:color="auto"/>
              <w:bottom w:val="single" w:sz="4" w:space="0" w:color="auto"/>
            </w:tcBorders>
            <w:shd w:val="clear" w:color="auto" w:fill="auto"/>
          </w:tcPr>
          <w:p w14:paraId="7EE6006C" w14:textId="77777777" w:rsidR="007C5CBD" w:rsidRPr="004553E5" w:rsidRDefault="007C5CBD" w:rsidP="008C77BA">
            <w:pPr>
              <w:pStyle w:val="ZADEVA"/>
              <w:tabs>
                <w:tab w:val="clear" w:pos="1701"/>
                <w:tab w:val="left" w:pos="0"/>
              </w:tabs>
              <w:ind w:left="0" w:firstLine="0"/>
              <w:rPr>
                <w:rFonts w:cs="Arial"/>
                <w:sz w:val="14"/>
                <w:szCs w:val="14"/>
                <w:lang w:val="sl-SI"/>
              </w:rPr>
            </w:pPr>
            <w:r w:rsidRPr="004553E5">
              <w:rPr>
                <w:rFonts w:cs="Arial"/>
                <w:sz w:val="14"/>
                <w:szCs w:val="14"/>
                <w:lang w:val="sl-SI"/>
              </w:rPr>
              <w:t>Skupaj</w:t>
            </w:r>
          </w:p>
        </w:tc>
      </w:tr>
      <w:tr w:rsidR="006A43E3" w:rsidRPr="006A43E3" w14:paraId="4FA6646C" w14:textId="77777777" w:rsidTr="006B1508">
        <w:tc>
          <w:tcPr>
            <w:tcW w:w="675" w:type="dxa"/>
            <w:tcBorders>
              <w:top w:val="single" w:sz="4" w:space="0" w:color="auto"/>
              <w:bottom w:val="single" w:sz="4" w:space="0" w:color="auto"/>
            </w:tcBorders>
            <w:shd w:val="clear" w:color="auto" w:fill="auto"/>
          </w:tcPr>
          <w:p w14:paraId="37B56B20" w14:textId="77777777" w:rsidR="006A43E3" w:rsidRPr="006A43E3" w:rsidRDefault="006A43E3" w:rsidP="006A43E3">
            <w:pPr>
              <w:rPr>
                <w:sz w:val="14"/>
                <w:szCs w:val="14"/>
              </w:rPr>
            </w:pPr>
            <w:r w:rsidRPr="006A43E3">
              <w:rPr>
                <w:sz w:val="14"/>
                <w:szCs w:val="14"/>
              </w:rPr>
              <w:t>783,41</w:t>
            </w:r>
          </w:p>
        </w:tc>
        <w:tc>
          <w:tcPr>
            <w:tcW w:w="645" w:type="dxa"/>
            <w:gridSpan w:val="2"/>
            <w:tcBorders>
              <w:top w:val="single" w:sz="4" w:space="0" w:color="auto"/>
              <w:bottom w:val="single" w:sz="4" w:space="0" w:color="auto"/>
            </w:tcBorders>
            <w:shd w:val="clear" w:color="auto" w:fill="auto"/>
          </w:tcPr>
          <w:p w14:paraId="45DB8297" w14:textId="77777777" w:rsidR="006A43E3" w:rsidRPr="006A43E3" w:rsidRDefault="006A43E3" w:rsidP="006A43E3">
            <w:pPr>
              <w:rPr>
                <w:sz w:val="14"/>
                <w:szCs w:val="14"/>
              </w:rPr>
            </w:pPr>
            <w:r w:rsidRPr="006A43E3">
              <w:rPr>
                <w:sz w:val="14"/>
                <w:szCs w:val="14"/>
              </w:rPr>
              <w:t>874,42</w:t>
            </w:r>
          </w:p>
        </w:tc>
        <w:tc>
          <w:tcPr>
            <w:tcW w:w="645" w:type="dxa"/>
            <w:gridSpan w:val="2"/>
            <w:tcBorders>
              <w:top w:val="single" w:sz="4" w:space="0" w:color="auto"/>
              <w:bottom w:val="single" w:sz="4" w:space="0" w:color="auto"/>
            </w:tcBorders>
            <w:shd w:val="clear" w:color="auto" w:fill="auto"/>
          </w:tcPr>
          <w:p w14:paraId="112DBE23" w14:textId="77777777" w:rsidR="006A43E3" w:rsidRPr="006A43E3" w:rsidRDefault="006A43E3" w:rsidP="006A43E3">
            <w:pPr>
              <w:rPr>
                <w:sz w:val="14"/>
                <w:szCs w:val="14"/>
              </w:rPr>
            </w:pPr>
            <w:r w:rsidRPr="006A43E3">
              <w:rPr>
                <w:sz w:val="14"/>
                <w:szCs w:val="14"/>
              </w:rPr>
              <w:t>697,45</w:t>
            </w:r>
          </w:p>
        </w:tc>
        <w:tc>
          <w:tcPr>
            <w:tcW w:w="645" w:type="dxa"/>
            <w:gridSpan w:val="2"/>
            <w:tcBorders>
              <w:top w:val="single" w:sz="4" w:space="0" w:color="auto"/>
              <w:bottom w:val="single" w:sz="4" w:space="0" w:color="auto"/>
            </w:tcBorders>
            <w:shd w:val="clear" w:color="auto" w:fill="auto"/>
          </w:tcPr>
          <w:p w14:paraId="22E4120B" w14:textId="77777777" w:rsidR="006A43E3" w:rsidRPr="006A43E3" w:rsidRDefault="006A43E3" w:rsidP="006A43E3">
            <w:pPr>
              <w:rPr>
                <w:sz w:val="14"/>
                <w:szCs w:val="14"/>
              </w:rPr>
            </w:pPr>
            <w:r w:rsidRPr="006A43E3">
              <w:rPr>
                <w:sz w:val="14"/>
                <w:szCs w:val="14"/>
              </w:rPr>
              <w:t>614,83</w:t>
            </w:r>
          </w:p>
        </w:tc>
        <w:tc>
          <w:tcPr>
            <w:tcW w:w="648" w:type="dxa"/>
            <w:gridSpan w:val="2"/>
            <w:tcBorders>
              <w:top w:val="single" w:sz="4" w:space="0" w:color="auto"/>
              <w:bottom w:val="single" w:sz="4" w:space="0" w:color="auto"/>
            </w:tcBorders>
            <w:shd w:val="clear" w:color="auto" w:fill="auto"/>
          </w:tcPr>
          <w:p w14:paraId="2294F4DB" w14:textId="77777777" w:rsidR="006A43E3" w:rsidRPr="006A43E3" w:rsidRDefault="006A43E3" w:rsidP="006A43E3">
            <w:pPr>
              <w:rPr>
                <w:sz w:val="14"/>
                <w:szCs w:val="14"/>
              </w:rPr>
            </w:pPr>
            <w:r w:rsidRPr="006A43E3">
              <w:rPr>
                <w:sz w:val="14"/>
                <w:szCs w:val="14"/>
              </w:rPr>
              <w:t>509,68</w:t>
            </w:r>
          </w:p>
        </w:tc>
        <w:tc>
          <w:tcPr>
            <w:tcW w:w="713" w:type="dxa"/>
            <w:gridSpan w:val="2"/>
            <w:tcBorders>
              <w:top w:val="single" w:sz="4" w:space="0" w:color="auto"/>
              <w:bottom w:val="single" w:sz="4" w:space="0" w:color="auto"/>
            </w:tcBorders>
            <w:shd w:val="clear" w:color="auto" w:fill="auto"/>
          </w:tcPr>
          <w:p w14:paraId="47824CA0" w14:textId="77777777" w:rsidR="006A43E3" w:rsidRPr="006A43E3" w:rsidRDefault="006A43E3" w:rsidP="006A43E3">
            <w:pPr>
              <w:rPr>
                <w:sz w:val="14"/>
                <w:szCs w:val="14"/>
              </w:rPr>
            </w:pPr>
            <w:r w:rsidRPr="006A43E3">
              <w:rPr>
                <w:sz w:val="14"/>
                <w:szCs w:val="14"/>
              </w:rPr>
              <w:t>739,33</w:t>
            </w:r>
          </w:p>
        </w:tc>
        <w:tc>
          <w:tcPr>
            <w:tcW w:w="761" w:type="dxa"/>
            <w:tcBorders>
              <w:top w:val="single" w:sz="4" w:space="0" w:color="auto"/>
              <w:bottom w:val="single" w:sz="4" w:space="0" w:color="auto"/>
            </w:tcBorders>
            <w:shd w:val="clear" w:color="auto" w:fill="auto"/>
          </w:tcPr>
          <w:p w14:paraId="6CC27282" w14:textId="77777777" w:rsidR="006A43E3" w:rsidRPr="006A43E3" w:rsidRDefault="006A43E3" w:rsidP="006A43E3">
            <w:pPr>
              <w:rPr>
                <w:sz w:val="14"/>
                <w:szCs w:val="14"/>
              </w:rPr>
            </w:pPr>
            <w:r w:rsidRPr="006A43E3">
              <w:rPr>
                <w:sz w:val="14"/>
                <w:szCs w:val="14"/>
              </w:rPr>
              <w:t>1.023,85</w:t>
            </w:r>
          </w:p>
        </w:tc>
        <w:tc>
          <w:tcPr>
            <w:tcW w:w="681" w:type="dxa"/>
            <w:tcBorders>
              <w:top w:val="single" w:sz="4" w:space="0" w:color="auto"/>
              <w:bottom w:val="single" w:sz="4" w:space="0" w:color="auto"/>
            </w:tcBorders>
            <w:shd w:val="clear" w:color="auto" w:fill="auto"/>
          </w:tcPr>
          <w:p w14:paraId="7AAFE401" w14:textId="77777777" w:rsidR="006A43E3" w:rsidRPr="006A43E3" w:rsidRDefault="006A43E3" w:rsidP="006A43E3">
            <w:pPr>
              <w:rPr>
                <w:sz w:val="14"/>
                <w:szCs w:val="14"/>
              </w:rPr>
            </w:pPr>
            <w:r w:rsidRPr="006A43E3">
              <w:rPr>
                <w:sz w:val="14"/>
                <w:szCs w:val="14"/>
              </w:rPr>
              <w:t>511,92</w:t>
            </w:r>
          </w:p>
        </w:tc>
        <w:tc>
          <w:tcPr>
            <w:tcW w:w="761" w:type="dxa"/>
            <w:tcBorders>
              <w:top w:val="single" w:sz="4" w:space="0" w:color="auto"/>
              <w:bottom w:val="single" w:sz="4" w:space="0" w:color="auto"/>
            </w:tcBorders>
            <w:shd w:val="clear" w:color="auto" w:fill="auto"/>
          </w:tcPr>
          <w:p w14:paraId="48CAE117" w14:textId="77777777" w:rsidR="006A43E3" w:rsidRPr="006A43E3" w:rsidRDefault="006A43E3" w:rsidP="006A43E3">
            <w:pPr>
              <w:rPr>
                <w:sz w:val="14"/>
                <w:szCs w:val="14"/>
              </w:rPr>
            </w:pPr>
            <w:r w:rsidRPr="006A43E3">
              <w:rPr>
                <w:sz w:val="14"/>
                <w:szCs w:val="14"/>
              </w:rPr>
              <w:t>1.017,75</w:t>
            </w:r>
          </w:p>
        </w:tc>
        <w:tc>
          <w:tcPr>
            <w:tcW w:w="680" w:type="dxa"/>
            <w:tcBorders>
              <w:top w:val="single" w:sz="4" w:space="0" w:color="auto"/>
              <w:bottom w:val="single" w:sz="4" w:space="0" w:color="auto"/>
            </w:tcBorders>
            <w:shd w:val="clear" w:color="auto" w:fill="auto"/>
          </w:tcPr>
          <w:p w14:paraId="2A2A0A65" w14:textId="77777777" w:rsidR="006A43E3" w:rsidRPr="006A43E3" w:rsidRDefault="006A43E3" w:rsidP="006A43E3">
            <w:pPr>
              <w:rPr>
                <w:sz w:val="14"/>
                <w:szCs w:val="14"/>
              </w:rPr>
            </w:pPr>
            <w:r w:rsidRPr="006A43E3">
              <w:rPr>
                <w:sz w:val="14"/>
                <w:szCs w:val="14"/>
              </w:rPr>
              <w:t>967,09</w:t>
            </w:r>
          </w:p>
        </w:tc>
        <w:tc>
          <w:tcPr>
            <w:tcW w:w="745" w:type="dxa"/>
            <w:tcBorders>
              <w:top w:val="single" w:sz="4" w:space="0" w:color="auto"/>
              <w:bottom w:val="single" w:sz="4" w:space="0" w:color="auto"/>
            </w:tcBorders>
            <w:shd w:val="clear" w:color="auto" w:fill="auto"/>
          </w:tcPr>
          <w:p w14:paraId="29DD92C5" w14:textId="77777777" w:rsidR="006A43E3" w:rsidRPr="006A43E3" w:rsidRDefault="00C33117" w:rsidP="006A43E3">
            <w:pPr>
              <w:rPr>
                <w:sz w:val="14"/>
                <w:szCs w:val="14"/>
              </w:rPr>
            </w:pPr>
            <w:r>
              <w:rPr>
                <w:sz w:val="14"/>
                <w:szCs w:val="14"/>
              </w:rPr>
              <w:t>701,00</w:t>
            </w:r>
          </w:p>
        </w:tc>
        <w:tc>
          <w:tcPr>
            <w:tcW w:w="681" w:type="dxa"/>
            <w:tcBorders>
              <w:top w:val="single" w:sz="4" w:space="0" w:color="auto"/>
              <w:bottom w:val="single" w:sz="4" w:space="0" w:color="auto"/>
            </w:tcBorders>
            <w:shd w:val="clear" w:color="auto" w:fill="auto"/>
          </w:tcPr>
          <w:p w14:paraId="34544D62" w14:textId="77777777" w:rsidR="006A43E3" w:rsidRPr="006A43E3" w:rsidRDefault="006A43E3" w:rsidP="006A43E3">
            <w:pPr>
              <w:rPr>
                <w:sz w:val="14"/>
                <w:szCs w:val="14"/>
              </w:rPr>
            </w:pPr>
            <w:r w:rsidRPr="006A43E3">
              <w:rPr>
                <w:sz w:val="14"/>
                <w:szCs w:val="14"/>
              </w:rPr>
              <w:t>775,06</w:t>
            </w:r>
          </w:p>
        </w:tc>
        <w:tc>
          <w:tcPr>
            <w:tcW w:w="761" w:type="dxa"/>
            <w:tcBorders>
              <w:top w:val="single" w:sz="4" w:space="0" w:color="auto"/>
              <w:bottom w:val="single" w:sz="4" w:space="0" w:color="auto"/>
            </w:tcBorders>
            <w:shd w:val="clear" w:color="auto" w:fill="auto"/>
          </w:tcPr>
          <w:p w14:paraId="21297CD3" w14:textId="77777777" w:rsidR="006A43E3" w:rsidRPr="006A43E3" w:rsidRDefault="00C33117" w:rsidP="006A43E3">
            <w:pPr>
              <w:rPr>
                <w:sz w:val="14"/>
                <w:szCs w:val="14"/>
              </w:rPr>
            </w:pPr>
            <w:r>
              <w:rPr>
                <w:sz w:val="14"/>
                <w:szCs w:val="14"/>
              </w:rPr>
              <w:t>9.215,79</w:t>
            </w:r>
          </w:p>
        </w:tc>
      </w:tr>
      <w:tr w:rsidR="00C33117" w:rsidRPr="006A43E3" w14:paraId="79BBE708" w14:textId="77777777" w:rsidTr="006B1508">
        <w:tc>
          <w:tcPr>
            <w:tcW w:w="675" w:type="dxa"/>
            <w:tcBorders>
              <w:top w:val="single" w:sz="4" w:space="0" w:color="auto"/>
              <w:bottom w:val="single" w:sz="4" w:space="0" w:color="auto"/>
            </w:tcBorders>
            <w:shd w:val="clear" w:color="auto" w:fill="auto"/>
          </w:tcPr>
          <w:p w14:paraId="3D675ECC" w14:textId="77777777" w:rsidR="00C33117" w:rsidRPr="006A43E3" w:rsidRDefault="00C33117" w:rsidP="006A43E3">
            <w:pPr>
              <w:rPr>
                <w:sz w:val="14"/>
                <w:szCs w:val="14"/>
              </w:rPr>
            </w:pPr>
          </w:p>
        </w:tc>
        <w:tc>
          <w:tcPr>
            <w:tcW w:w="645" w:type="dxa"/>
            <w:gridSpan w:val="2"/>
            <w:tcBorders>
              <w:top w:val="single" w:sz="4" w:space="0" w:color="auto"/>
              <w:bottom w:val="single" w:sz="4" w:space="0" w:color="auto"/>
            </w:tcBorders>
            <w:shd w:val="clear" w:color="auto" w:fill="auto"/>
          </w:tcPr>
          <w:p w14:paraId="41AC909A" w14:textId="77777777" w:rsidR="00C33117" w:rsidRPr="006A43E3" w:rsidRDefault="00C33117" w:rsidP="006A43E3">
            <w:pPr>
              <w:rPr>
                <w:sz w:val="14"/>
                <w:szCs w:val="14"/>
              </w:rPr>
            </w:pPr>
          </w:p>
        </w:tc>
        <w:tc>
          <w:tcPr>
            <w:tcW w:w="645" w:type="dxa"/>
            <w:gridSpan w:val="2"/>
            <w:tcBorders>
              <w:top w:val="single" w:sz="4" w:space="0" w:color="auto"/>
              <w:bottom w:val="single" w:sz="4" w:space="0" w:color="auto"/>
            </w:tcBorders>
            <w:shd w:val="clear" w:color="auto" w:fill="auto"/>
          </w:tcPr>
          <w:p w14:paraId="14342B48" w14:textId="77777777" w:rsidR="00C33117" w:rsidRPr="006A43E3" w:rsidRDefault="00C33117" w:rsidP="006A43E3">
            <w:pPr>
              <w:rPr>
                <w:sz w:val="14"/>
                <w:szCs w:val="14"/>
              </w:rPr>
            </w:pPr>
          </w:p>
        </w:tc>
        <w:tc>
          <w:tcPr>
            <w:tcW w:w="645" w:type="dxa"/>
            <w:gridSpan w:val="2"/>
            <w:tcBorders>
              <w:top w:val="single" w:sz="4" w:space="0" w:color="auto"/>
              <w:bottom w:val="single" w:sz="4" w:space="0" w:color="auto"/>
            </w:tcBorders>
            <w:shd w:val="clear" w:color="auto" w:fill="auto"/>
          </w:tcPr>
          <w:p w14:paraId="306D19A3" w14:textId="77777777" w:rsidR="00C33117" w:rsidRPr="006A43E3" w:rsidRDefault="00C33117" w:rsidP="006A43E3">
            <w:pPr>
              <w:rPr>
                <w:sz w:val="14"/>
                <w:szCs w:val="14"/>
              </w:rPr>
            </w:pPr>
          </w:p>
        </w:tc>
        <w:tc>
          <w:tcPr>
            <w:tcW w:w="648" w:type="dxa"/>
            <w:gridSpan w:val="2"/>
            <w:tcBorders>
              <w:top w:val="single" w:sz="4" w:space="0" w:color="auto"/>
              <w:bottom w:val="single" w:sz="4" w:space="0" w:color="auto"/>
            </w:tcBorders>
            <w:shd w:val="clear" w:color="auto" w:fill="auto"/>
          </w:tcPr>
          <w:p w14:paraId="647D49B2" w14:textId="77777777" w:rsidR="00C33117" w:rsidRPr="006A43E3" w:rsidRDefault="00C33117" w:rsidP="006A43E3">
            <w:pPr>
              <w:rPr>
                <w:sz w:val="14"/>
                <w:szCs w:val="14"/>
              </w:rPr>
            </w:pPr>
          </w:p>
        </w:tc>
        <w:tc>
          <w:tcPr>
            <w:tcW w:w="713" w:type="dxa"/>
            <w:gridSpan w:val="2"/>
            <w:tcBorders>
              <w:top w:val="single" w:sz="4" w:space="0" w:color="auto"/>
              <w:bottom w:val="single" w:sz="4" w:space="0" w:color="auto"/>
            </w:tcBorders>
            <w:shd w:val="clear" w:color="auto" w:fill="auto"/>
          </w:tcPr>
          <w:p w14:paraId="35811672" w14:textId="77777777" w:rsidR="00C33117" w:rsidRPr="006A43E3" w:rsidRDefault="00C33117" w:rsidP="006A43E3">
            <w:pPr>
              <w:rPr>
                <w:sz w:val="14"/>
                <w:szCs w:val="14"/>
              </w:rPr>
            </w:pPr>
          </w:p>
        </w:tc>
        <w:tc>
          <w:tcPr>
            <w:tcW w:w="761" w:type="dxa"/>
            <w:tcBorders>
              <w:top w:val="single" w:sz="4" w:space="0" w:color="auto"/>
              <w:bottom w:val="single" w:sz="4" w:space="0" w:color="auto"/>
            </w:tcBorders>
            <w:shd w:val="clear" w:color="auto" w:fill="auto"/>
          </w:tcPr>
          <w:p w14:paraId="3446D2A8" w14:textId="77777777" w:rsidR="00C33117" w:rsidRPr="006A43E3" w:rsidRDefault="00C33117" w:rsidP="006A43E3">
            <w:pPr>
              <w:rPr>
                <w:sz w:val="14"/>
                <w:szCs w:val="14"/>
              </w:rPr>
            </w:pPr>
          </w:p>
        </w:tc>
        <w:tc>
          <w:tcPr>
            <w:tcW w:w="681" w:type="dxa"/>
            <w:tcBorders>
              <w:top w:val="single" w:sz="4" w:space="0" w:color="auto"/>
              <w:bottom w:val="single" w:sz="4" w:space="0" w:color="auto"/>
            </w:tcBorders>
            <w:shd w:val="clear" w:color="auto" w:fill="auto"/>
          </w:tcPr>
          <w:p w14:paraId="1C0C3633" w14:textId="77777777" w:rsidR="00C33117" w:rsidRPr="006A43E3" w:rsidRDefault="00C33117" w:rsidP="006A43E3">
            <w:pPr>
              <w:rPr>
                <w:sz w:val="14"/>
                <w:szCs w:val="14"/>
              </w:rPr>
            </w:pPr>
          </w:p>
        </w:tc>
        <w:tc>
          <w:tcPr>
            <w:tcW w:w="761" w:type="dxa"/>
            <w:tcBorders>
              <w:top w:val="single" w:sz="4" w:space="0" w:color="auto"/>
              <w:bottom w:val="single" w:sz="4" w:space="0" w:color="auto"/>
            </w:tcBorders>
            <w:shd w:val="clear" w:color="auto" w:fill="auto"/>
          </w:tcPr>
          <w:p w14:paraId="1B87FABA" w14:textId="77777777" w:rsidR="00C33117" w:rsidRPr="006A43E3" w:rsidRDefault="00C33117" w:rsidP="006A43E3">
            <w:pPr>
              <w:rPr>
                <w:sz w:val="14"/>
                <w:szCs w:val="14"/>
              </w:rPr>
            </w:pPr>
          </w:p>
        </w:tc>
        <w:tc>
          <w:tcPr>
            <w:tcW w:w="680" w:type="dxa"/>
            <w:tcBorders>
              <w:top w:val="single" w:sz="4" w:space="0" w:color="auto"/>
              <w:bottom w:val="single" w:sz="4" w:space="0" w:color="auto"/>
            </w:tcBorders>
            <w:shd w:val="clear" w:color="auto" w:fill="auto"/>
          </w:tcPr>
          <w:p w14:paraId="4AAA6DE3" w14:textId="77777777" w:rsidR="00C33117" w:rsidRPr="006A43E3" w:rsidRDefault="00C33117" w:rsidP="006A43E3">
            <w:pPr>
              <w:rPr>
                <w:sz w:val="14"/>
                <w:szCs w:val="14"/>
              </w:rPr>
            </w:pPr>
          </w:p>
        </w:tc>
        <w:tc>
          <w:tcPr>
            <w:tcW w:w="745" w:type="dxa"/>
            <w:tcBorders>
              <w:top w:val="single" w:sz="4" w:space="0" w:color="auto"/>
              <w:bottom w:val="single" w:sz="4" w:space="0" w:color="auto"/>
            </w:tcBorders>
            <w:shd w:val="clear" w:color="auto" w:fill="auto"/>
          </w:tcPr>
          <w:p w14:paraId="07467FC6" w14:textId="77777777" w:rsidR="00C33117" w:rsidRPr="006A43E3" w:rsidRDefault="00C33117" w:rsidP="006A43E3">
            <w:pPr>
              <w:rPr>
                <w:sz w:val="14"/>
                <w:szCs w:val="14"/>
              </w:rPr>
            </w:pPr>
            <w:r w:rsidRPr="00C33117">
              <w:rPr>
                <w:sz w:val="14"/>
                <w:szCs w:val="14"/>
              </w:rPr>
              <w:t>297,34</w:t>
            </w:r>
            <w:r>
              <w:rPr>
                <w:rStyle w:val="Sprotnaopomba-sklic"/>
                <w:sz w:val="14"/>
                <w:szCs w:val="14"/>
              </w:rPr>
              <w:footnoteReference w:id="20"/>
            </w:r>
          </w:p>
        </w:tc>
        <w:tc>
          <w:tcPr>
            <w:tcW w:w="681" w:type="dxa"/>
            <w:tcBorders>
              <w:top w:val="single" w:sz="4" w:space="0" w:color="auto"/>
              <w:bottom w:val="single" w:sz="4" w:space="0" w:color="auto"/>
            </w:tcBorders>
            <w:shd w:val="clear" w:color="auto" w:fill="auto"/>
          </w:tcPr>
          <w:p w14:paraId="36A08E65" w14:textId="77777777" w:rsidR="00C33117" w:rsidRPr="006A43E3" w:rsidRDefault="00C33117" w:rsidP="006A43E3">
            <w:pPr>
              <w:rPr>
                <w:sz w:val="14"/>
                <w:szCs w:val="14"/>
              </w:rPr>
            </w:pPr>
          </w:p>
        </w:tc>
        <w:tc>
          <w:tcPr>
            <w:tcW w:w="761" w:type="dxa"/>
            <w:tcBorders>
              <w:top w:val="single" w:sz="4" w:space="0" w:color="auto"/>
              <w:bottom w:val="single" w:sz="4" w:space="0" w:color="auto"/>
            </w:tcBorders>
            <w:shd w:val="clear" w:color="auto" w:fill="auto"/>
          </w:tcPr>
          <w:p w14:paraId="48838CC3" w14:textId="77777777" w:rsidR="00C33117" w:rsidRDefault="00C33117" w:rsidP="006A43E3">
            <w:pPr>
              <w:rPr>
                <w:sz w:val="14"/>
                <w:szCs w:val="14"/>
              </w:rPr>
            </w:pPr>
            <w:r>
              <w:rPr>
                <w:sz w:val="14"/>
                <w:szCs w:val="14"/>
              </w:rPr>
              <w:t>297,34</w:t>
            </w:r>
          </w:p>
        </w:tc>
      </w:tr>
      <w:tr w:rsidR="00AC173F" w:rsidRPr="003B1DD9" w14:paraId="6A2AB5EA" w14:textId="77777777" w:rsidTr="006B1508">
        <w:tc>
          <w:tcPr>
            <w:tcW w:w="784" w:type="dxa"/>
            <w:gridSpan w:val="2"/>
            <w:tcBorders>
              <w:top w:val="single" w:sz="4" w:space="0" w:color="auto"/>
              <w:bottom w:val="single" w:sz="4" w:space="0" w:color="auto"/>
            </w:tcBorders>
            <w:shd w:val="clear" w:color="auto" w:fill="auto"/>
          </w:tcPr>
          <w:p w14:paraId="389B2813" w14:textId="77777777" w:rsidR="007C5CBD" w:rsidRPr="004553E5" w:rsidRDefault="007C5CBD" w:rsidP="008C77BA">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gridSpan w:val="2"/>
            <w:tcBorders>
              <w:top w:val="single" w:sz="4" w:space="0" w:color="auto"/>
              <w:bottom w:val="single" w:sz="4" w:space="0" w:color="auto"/>
            </w:tcBorders>
            <w:shd w:val="clear" w:color="auto" w:fill="auto"/>
          </w:tcPr>
          <w:p w14:paraId="335D38A5"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1A52E052"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78745D1D"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40" w:type="dxa"/>
            <w:gridSpan w:val="2"/>
            <w:tcBorders>
              <w:top w:val="single" w:sz="4" w:space="0" w:color="auto"/>
              <w:bottom w:val="single" w:sz="4" w:space="0" w:color="auto"/>
            </w:tcBorders>
            <w:shd w:val="clear" w:color="auto" w:fill="auto"/>
          </w:tcPr>
          <w:p w14:paraId="23250BA3"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12" w:type="dxa"/>
            <w:tcBorders>
              <w:top w:val="single" w:sz="4" w:space="0" w:color="auto"/>
              <w:bottom w:val="single" w:sz="4" w:space="0" w:color="auto"/>
            </w:tcBorders>
            <w:shd w:val="clear" w:color="auto" w:fill="auto"/>
          </w:tcPr>
          <w:p w14:paraId="5F3C277B"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21C38D86"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81" w:type="dxa"/>
            <w:tcBorders>
              <w:top w:val="single" w:sz="4" w:space="0" w:color="auto"/>
              <w:bottom w:val="single" w:sz="4" w:space="0" w:color="auto"/>
            </w:tcBorders>
            <w:shd w:val="clear" w:color="auto" w:fill="auto"/>
          </w:tcPr>
          <w:p w14:paraId="66192079"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6CFFB724"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80" w:type="dxa"/>
            <w:tcBorders>
              <w:top w:val="single" w:sz="4" w:space="0" w:color="auto"/>
              <w:bottom w:val="single" w:sz="4" w:space="0" w:color="auto"/>
            </w:tcBorders>
            <w:shd w:val="clear" w:color="auto" w:fill="auto"/>
          </w:tcPr>
          <w:p w14:paraId="2921E394"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14247637"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681" w:type="dxa"/>
            <w:tcBorders>
              <w:top w:val="single" w:sz="4" w:space="0" w:color="auto"/>
              <w:bottom w:val="single" w:sz="4" w:space="0" w:color="auto"/>
            </w:tcBorders>
            <w:shd w:val="clear" w:color="auto" w:fill="auto"/>
          </w:tcPr>
          <w:p w14:paraId="55D7E077" w14:textId="77777777" w:rsidR="007C5CBD" w:rsidRPr="004553E5" w:rsidRDefault="007C5CBD" w:rsidP="008C77BA">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55CB0FD1" w14:textId="77777777" w:rsidR="007C5CBD" w:rsidRPr="003C333F" w:rsidRDefault="00C33117" w:rsidP="008C77BA">
            <w:pPr>
              <w:pStyle w:val="ZADEVA"/>
              <w:tabs>
                <w:tab w:val="clear" w:pos="1701"/>
                <w:tab w:val="left" w:pos="0"/>
              </w:tabs>
              <w:ind w:left="0" w:firstLine="0"/>
              <w:jc w:val="both"/>
              <w:rPr>
                <w:rFonts w:cs="Arial"/>
                <w:sz w:val="14"/>
                <w:szCs w:val="14"/>
                <w:lang w:val="sl-SI"/>
              </w:rPr>
            </w:pPr>
            <w:r>
              <w:rPr>
                <w:rFonts w:cs="Arial"/>
                <w:sz w:val="14"/>
                <w:szCs w:val="14"/>
                <w:lang w:val="sl-SI"/>
              </w:rPr>
              <w:t>9.513,13</w:t>
            </w:r>
          </w:p>
        </w:tc>
      </w:tr>
    </w:tbl>
    <w:p w14:paraId="0391CEEB" w14:textId="77777777" w:rsidR="00AC55FA" w:rsidRDefault="00AC55FA" w:rsidP="00AC55FA">
      <w:pPr>
        <w:pStyle w:val="ZADEVA"/>
        <w:tabs>
          <w:tab w:val="clear" w:pos="1701"/>
          <w:tab w:val="left" w:pos="0"/>
        </w:tabs>
        <w:ind w:left="720" w:firstLine="0"/>
        <w:jc w:val="both"/>
        <w:outlineLvl w:val="2"/>
        <w:rPr>
          <w:rFonts w:cs="Arial"/>
          <w:b w:val="0"/>
          <w:szCs w:val="20"/>
          <w:lang w:val="sl-SI"/>
        </w:rPr>
      </w:pPr>
      <w:bookmarkStart w:id="31" w:name="_Toc50966963"/>
    </w:p>
    <w:p w14:paraId="0BBBB8FC" w14:textId="77777777" w:rsidR="00AC55FA" w:rsidRPr="00AC55FA" w:rsidRDefault="00AC55FA" w:rsidP="00AC55FA">
      <w:pPr>
        <w:pStyle w:val="ZADEVA"/>
        <w:tabs>
          <w:tab w:val="clear" w:pos="1701"/>
          <w:tab w:val="left" w:pos="0"/>
        </w:tabs>
        <w:ind w:left="720" w:firstLine="0"/>
        <w:jc w:val="both"/>
        <w:outlineLvl w:val="2"/>
        <w:rPr>
          <w:rFonts w:cs="Arial"/>
          <w:b w:val="0"/>
          <w:szCs w:val="20"/>
          <w:lang w:val="sl-SI"/>
        </w:rPr>
      </w:pPr>
    </w:p>
    <w:p w14:paraId="3BB44415" w14:textId="0DE64895" w:rsidR="006D2E96" w:rsidRPr="00B22CD8" w:rsidRDefault="00143C20" w:rsidP="008A20DB">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r w:rsidR="006D2E96">
        <w:rPr>
          <w:b w:val="0"/>
          <w:lang w:val="sl-SI"/>
        </w:rPr>
        <w:t>.</w:t>
      </w:r>
      <w:bookmarkEnd w:id="31"/>
    </w:p>
    <w:p w14:paraId="0DA4BDBD" w14:textId="77777777" w:rsidR="006D2E96" w:rsidRDefault="006D2E96" w:rsidP="006D2E96">
      <w:pPr>
        <w:pStyle w:val="ZADEVA"/>
        <w:tabs>
          <w:tab w:val="clear" w:pos="1701"/>
          <w:tab w:val="left" w:pos="0"/>
        </w:tabs>
        <w:ind w:left="0" w:firstLine="0"/>
        <w:jc w:val="both"/>
        <w:rPr>
          <w:rFonts w:cs="Arial"/>
          <w:b w:val="0"/>
          <w:szCs w:val="20"/>
          <w:lang w:val="sl-SI"/>
        </w:rPr>
      </w:pPr>
    </w:p>
    <w:p w14:paraId="040FA28D" w14:textId="77777777" w:rsidR="00E02E03" w:rsidRDefault="00E02E03" w:rsidP="00E02E03">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predstojnik Lekarn Maribor sta 24. 11. 2017 </w:t>
      </w:r>
      <w:r w:rsidR="00CF4525">
        <w:rPr>
          <w:rFonts w:cs="Arial"/>
          <w:b w:val="0"/>
          <w:szCs w:val="20"/>
          <w:lang w:val="sl-SI"/>
        </w:rPr>
        <w:t>sklenila</w:t>
      </w:r>
      <w:r>
        <w:rPr>
          <w:rFonts w:cs="Arial"/>
          <w:b w:val="0"/>
          <w:szCs w:val="20"/>
          <w:lang w:val="sl-SI"/>
        </w:rPr>
        <w:t xml:space="preserve"> Pogodbo o zaposlitvi za določen čas od 1. 12. 2017 do 30. 11. 2019 na podlagi katere je bila, od 1. 12. 2017 dalje, na delovnem mestu E027961 Vodja III Lekarne </w:t>
      </w:r>
      <w:r w:rsidR="001A24D7">
        <w:rPr>
          <w:rFonts w:cs="Arial"/>
          <w:b w:val="0"/>
          <w:szCs w:val="20"/>
          <w:lang w:val="sl-SI"/>
        </w:rPr>
        <w:t>Tabor</w:t>
      </w:r>
      <w:r>
        <w:rPr>
          <w:rFonts w:cs="Arial"/>
          <w:b w:val="0"/>
          <w:szCs w:val="20"/>
          <w:lang w:val="sl-SI"/>
        </w:rPr>
        <w:t xml:space="preserve"> uvrščena v 49. plačni razred. Dne 2</w:t>
      </w:r>
      <w:r w:rsidR="001A24D7">
        <w:rPr>
          <w:rFonts w:cs="Arial"/>
          <w:b w:val="0"/>
          <w:szCs w:val="20"/>
          <w:lang w:val="sl-SI"/>
        </w:rPr>
        <w:t>1</w:t>
      </w:r>
      <w:r>
        <w:rPr>
          <w:rFonts w:cs="Arial"/>
          <w:b w:val="0"/>
          <w:szCs w:val="20"/>
          <w:lang w:val="sl-SI"/>
        </w:rPr>
        <w:t>. 1. 2019 sta sklenila Aneks k pogodbi o zaposlitvi na podlagi katerega je bila javna uslužbenka na delovnem mestu od 1. 1. 2019 (pravilno 8. 12. 2018) dalje uvrščena v 51. plačni razred. Dne 1</w:t>
      </w:r>
      <w:r w:rsidR="001A24D7">
        <w:rPr>
          <w:rFonts w:cs="Arial"/>
          <w:b w:val="0"/>
          <w:szCs w:val="20"/>
          <w:lang w:val="sl-SI"/>
        </w:rPr>
        <w:t>4</w:t>
      </w:r>
      <w:r>
        <w:rPr>
          <w:rFonts w:cs="Arial"/>
          <w:b w:val="0"/>
          <w:szCs w:val="20"/>
          <w:lang w:val="sl-SI"/>
        </w:rPr>
        <w:t xml:space="preserve">. 11. 2019 sta javna uslužbenka in predstojnik sklenila novo Pogodbo o zaposlitvi za določen čas od 1. 12. 2019 do 30. 11. 2021 </w:t>
      </w:r>
      <w:r w:rsidRPr="007C5CBD">
        <w:rPr>
          <w:rFonts w:cs="Arial"/>
          <w:b w:val="0"/>
          <w:szCs w:val="20"/>
          <w:lang w:val="sl-SI"/>
        </w:rPr>
        <w:t xml:space="preserve">na podlagi katere je bila na delovnem mestu E027961 Vodja III Lekarne </w:t>
      </w:r>
      <w:r w:rsidR="001A24D7">
        <w:rPr>
          <w:rFonts w:cs="Arial"/>
          <w:b w:val="0"/>
          <w:szCs w:val="20"/>
          <w:lang w:val="sl-SI"/>
        </w:rPr>
        <w:t>Tabor</w:t>
      </w:r>
      <w:r w:rsidRPr="007C5CBD">
        <w:rPr>
          <w:rFonts w:cs="Arial"/>
          <w:b w:val="0"/>
          <w:szCs w:val="20"/>
          <w:lang w:val="sl-SI"/>
        </w:rPr>
        <w:t xml:space="preserve"> uvrščena v </w:t>
      </w:r>
      <w:r>
        <w:rPr>
          <w:rFonts w:cs="Arial"/>
          <w:b w:val="0"/>
          <w:szCs w:val="20"/>
          <w:lang w:val="sl-SI"/>
        </w:rPr>
        <w:t>51</w:t>
      </w:r>
      <w:r w:rsidRPr="007C5CBD">
        <w:rPr>
          <w:rFonts w:cs="Arial"/>
          <w:b w:val="0"/>
          <w:szCs w:val="20"/>
          <w:lang w:val="sl-SI"/>
        </w:rPr>
        <w:t>. plačni razred.</w:t>
      </w:r>
    </w:p>
    <w:p w14:paraId="66DBB91D" w14:textId="77777777" w:rsidR="006D2E96" w:rsidRDefault="006D2E96" w:rsidP="006D2E96">
      <w:pPr>
        <w:pStyle w:val="ZADEVA"/>
        <w:tabs>
          <w:tab w:val="clear" w:pos="1701"/>
          <w:tab w:val="left" w:pos="0"/>
        </w:tabs>
        <w:ind w:left="0" w:firstLine="0"/>
        <w:jc w:val="both"/>
        <w:rPr>
          <w:rFonts w:cs="Arial"/>
          <w:b w:val="0"/>
          <w:szCs w:val="20"/>
          <w:lang w:val="sl-SI"/>
        </w:rPr>
      </w:pPr>
    </w:p>
    <w:p w14:paraId="165968BA"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7F135D37" w14:textId="77777777" w:rsidR="006D2E96" w:rsidRDefault="006D2E96" w:rsidP="006D2E96">
      <w:pPr>
        <w:pStyle w:val="ZADEVA"/>
        <w:tabs>
          <w:tab w:val="clear" w:pos="1701"/>
          <w:tab w:val="left" w:pos="0"/>
        </w:tabs>
        <w:ind w:left="0" w:firstLine="0"/>
        <w:jc w:val="both"/>
        <w:rPr>
          <w:rFonts w:cs="Arial"/>
          <w:b w:val="0"/>
          <w:szCs w:val="20"/>
          <w:lang w:val="sl-SI"/>
        </w:rPr>
      </w:pPr>
    </w:p>
    <w:p w14:paraId="24EC0948" w14:textId="77777777" w:rsidR="0051308A" w:rsidRDefault="0051308A" w:rsidP="006D2E96">
      <w:pPr>
        <w:pStyle w:val="ZADEVA"/>
        <w:tabs>
          <w:tab w:val="clear" w:pos="1701"/>
          <w:tab w:val="left" w:pos="0"/>
        </w:tabs>
        <w:ind w:left="0" w:firstLine="0"/>
        <w:jc w:val="both"/>
        <w:rPr>
          <w:rFonts w:cs="Arial"/>
          <w:b w:val="0"/>
          <w:szCs w:val="20"/>
          <w:lang w:val="sl-SI"/>
        </w:rPr>
      </w:pPr>
    </w:p>
    <w:p w14:paraId="0E2CE434" w14:textId="77777777" w:rsidR="006D2E96" w:rsidRPr="000D5839" w:rsidRDefault="006D2E96" w:rsidP="006D2E96">
      <w:pPr>
        <w:pStyle w:val="ZADEVA"/>
        <w:tabs>
          <w:tab w:val="clear" w:pos="1701"/>
          <w:tab w:val="left" w:pos="0"/>
        </w:tabs>
        <w:ind w:left="0" w:firstLine="0"/>
        <w:jc w:val="both"/>
        <w:rPr>
          <w:rFonts w:cs="Arial"/>
          <w:b w:val="0"/>
          <w:szCs w:val="20"/>
          <w:lang w:val="sl-SI"/>
        </w:rPr>
      </w:pPr>
      <w:r w:rsidRPr="000D5839">
        <w:rPr>
          <w:rFonts w:cs="Arial"/>
          <w:b w:val="0"/>
          <w:szCs w:val="20"/>
          <w:lang w:val="sl-SI"/>
        </w:rPr>
        <w:t>Leto 2018</w:t>
      </w:r>
    </w:p>
    <w:tbl>
      <w:tblPr>
        <w:tblW w:w="8918" w:type="dxa"/>
        <w:tblLook w:val="01E0" w:firstRow="1" w:lastRow="1" w:firstColumn="1" w:lastColumn="1" w:noHBand="0" w:noVBand="0"/>
      </w:tblPr>
      <w:tblGrid>
        <w:gridCol w:w="784"/>
        <w:gridCol w:w="645"/>
        <w:gridCol w:w="645"/>
        <w:gridCol w:w="645"/>
        <w:gridCol w:w="645"/>
        <w:gridCol w:w="645"/>
        <w:gridCol w:w="645"/>
        <w:gridCol w:w="645"/>
        <w:gridCol w:w="645"/>
        <w:gridCol w:w="645"/>
        <w:gridCol w:w="745"/>
        <w:gridCol w:w="745"/>
        <w:gridCol w:w="839"/>
      </w:tblGrid>
      <w:tr w:rsidR="001A24D7" w:rsidRPr="000D5839" w14:paraId="2F351D16" w14:textId="77777777" w:rsidTr="001A24D7">
        <w:tc>
          <w:tcPr>
            <w:tcW w:w="784" w:type="dxa"/>
            <w:tcBorders>
              <w:top w:val="single" w:sz="4" w:space="0" w:color="auto"/>
              <w:bottom w:val="single" w:sz="4" w:space="0" w:color="auto"/>
            </w:tcBorders>
            <w:shd w:val="clear" w:color="auto" w:fill="auto"/>
          </w:tcPr>
          <w:p w14:paraId="6B3B5895"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Jan</w:t>
            </w:r>
          </w:p>
        </w:tc>
        <w:tc>
          <w:tcPr>
            <w:tcW w:w="645" w:type="dxa"/>
            <w:tcBorders>
              <w:top w:val="single" w:sz="4" w:space="0" w:color="auto"/>
              <w:bottom w:val="single" w:sz="4" w:space="0" w:color="auto"/>
            </w:tcBorders>
            <w:shd w:val="clear" w:color="auto" w:fill="auto"/>
          </w:tcPr>
          <w:p w14:paraId="5EC24716"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Feb</w:t>
            </w:r>
          </w:p>
        </w:tc>
        <w:tc>
          <w:tcPr>
            <w:tcW w:w="645" w:type="dxa"/>
            <w:tcBorders>
              <w:top w:val="single" w:sz="4" w:space="0" w:color="auto"/>
              <w:bottom w:val="single" w:sz="4" w:space="0" w:color="auto"/>
            </w:tcBorders>
            <w:shd w:val="clear" w:color="auto" w:fill="auto"/>
          </w:tcPr>
          <w:p w14:paraId="5E2DF3AD"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Mar</w:t>
            </w:r>
          </w:p>
        </w:tc>
        <w:tc>
          <w:tcPr>
            <w:tcW w:w="645" w:type="dxa"/>
            <w:tcBorders>
              <w:top w:val="single" w:sz="4" w:space="0" w:color="auto"/>
              <w:bottom w:val="single" w:sz="4" w:space="0" w:color="auto"/>
            </w:tcBorders>
            <w:shd w:val="clear" w:color="auto" w:fill="auto"/>
          </w:tcPr>
          <w:p w14:paraId="23EA2823"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Apr.</w:t>
            </w:r>
          </w:p>
        </w:tc>
        <w:tc>
          <w:tcPr>
            <w:tcW w:w="645" w:type="dxa"/>
            <w:tcBorders>
              <w:top w:val="single" w:sz="4" w:space="0" w:color="auto"/>
              <w:bottom w:val="single" w:sz="4" w:space="0" w:color="auto"/>
            </w:tcBorders>
            <w:shd w:val="clear" w:color="auto" w:fill="auto"/>
          </w:tcPr>
          <w:p w14:paraId="69129CF5"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Maj</w:t>
            </w:r>
          </w:p>
        </w:tc>
        <w:tc>
          <w:tcPr>
            <w:tcW w:w="645" w:type="dxa"/>
            <w:tcBorders>
              <w:top w:val="single" w:sz="4" w:space="0" w:color="auto"/>
              <w:bottom w:val="single" w:sz="4" w:space="0" w:color="auto"/>
            </w:tcBorders>
            <w:shd w:val="clear" w:color="auto" w:fill="auto"/>
          </w:tcPr>
          <w:p w14:paraId="0A1C3F78" w14:textId="77777777" w:rsidR="006D2E96" w:rsidRPr="000D5839" w:rsidRDefault="006D2E96" w:rsidP="00BF6B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78BB979C"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Jul</w:t>
            </w:r>
          </w:p>
        </w:tc>
        <w:tc>
          <w:tcPr>
            <w:tcW w:w="645" w:type="dxa"/>
            <w:tcBorders>
              <w:top w:val="single" w:sz="4" w:space="0" w:color="auto"/>
              <w:bottom w:val="single" w:sz="4" w:space="0" w:color="auto"/>
            </w:tcBorders>
            <w:shd w:val="clear" w:color="auto" w:fill="auto"/>
          </w:tcPr>
          <w:p w14:paraId="4FB444A4"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Avg</w:t>
            </w:r>
          </w:p>
        </w:tc>
        <w:tc>
          <w:tcPr>
            <w:tcW w:w="645" w:type="dxa"/>
            <w:tcBorders>
              <w:top w:val="single" w:sz="4" w:space="0" w:color="auto"/>
              <w:bottom w:val="single" w:sz="4" w:space="0" w:color="auto"/>
            </w:tcBorders>
            <w:shd w:val="clear" w:color="auto" w:fill="auto"/>
          </w:tcPr>
          <w:p w14:paraId="51BA22EA" w14:textId="77777777" w:rsidR="006D2E96" w:rsidRPr="000D5839" w:rsidRDefault="006D2E96" w:rsidP="00BF6B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Sep</w:t>
            </w:r>
            <w:proofErr w:type="spellEnd"/>
          </w:p>
        </w:tc>
        <w:tc>
          <w:tcPr>
            <w:tcW w:w="645" w:type="dxa"/>
            <w:tcBorders>
              <w:top w:val="single" w:sz="4" w:space="0" w:color="auto"/>
              <w:bottom w:val="single" w:sz="4" w:space="0" w:color="auto"/>
            </w:tcBorders>
            <w:shd w:val="clear" w:color="auto" w:fill="auto"/>
          </w:tcPr>
          <w:p w14:paraId="6CDA54F4"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Okt</w:t>
            </w:r>
          </w:p>
        </w:tc>
        <w:tc>
          <w:tcPr>
            <w:tcW w:w="745" w:type="dxa"/>
            <w:tcBorders>
              <w:top w:val="single" w:sz="4" w:space="0" w:color="auto"/>
              <w:bottom w:val="single" w:sz="4" w:space="0" w:color="auto"/>
            </w:tcBorders>
            <w:shd w:val="clear" w:color="auto" w:fill="auto"/>
          </w:tcPr>
          <w:p w14:paraId="0EFA0EB4"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Nov</w:t>
            </w:r>
          </w:p>
        </w:tc>
        <w:tc>
          <w:tcPr>
            <w:tcW w:w="745" w:type="dxa"/>
            <w:tcBorders>
              <w:top w:val="single" w:sz="4" w:space="0" w:color="auto"/>
              <w:bottom w:val="single" w:sz="4" w:space="0" w:color="auto"/>
            </w:tcBorders>
            <w:shd w:val="clear" w:color="auto" w:fill="auto"/>
          </w:tcPr>
          <w:p w14:paraId="2A12BED2"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Dec</w:t>
            </w:r>
          </w:p>
        </w:tc>
        <w:tc>
          <w:tcPr>
            <w:tcW w:w="839" w:type="dxa"/>
            <w:tcBorders>
              <w:top w:val="single" w:sz="4" w:space="0" w:color="auto"/>
              <w:bottom w:val="single" w:sz="4" w:space="0" w:color="auto"/>
            </w:tcBorders>
            <w:shd w:val="clear" w:color="auto" w:fill="auto"/>
          </w:tcPr>
          <w:p w14:paraId="2C2F574E"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r>
      <w:tr w:rsidR="001A24D7" w:rsidRPr="000D5839" w14:paraId="57ED2721" w14:textId="77777777" w:rsidTr="001A24D7">
        <w:tc>
          <w:tcPr>
            <w:tcW w:w="784" w:type="dxa"/>
            <w:tcBorders>
              <w:top w:val="single" w:sz="4" w:space="0" w:color="auto"/>
              <w:bottom w:val="single" w:sz="4" w:space="0" w:color="auto"/>
            </w:tcBorders>
            <w:shd w:val="clear" w:color="auto" w:fill="auto"/>
          </w:tcPr>
          <w:p w14:paraId="23A98EFD"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696,76</w:t>
            </w:r>
          </w:p>
        </w:tc>
        <w:tc>
          <w:tcPr>
            <w:tcW w:w="645" w:type="dxa"/>
            <w:tcBorders>
              <w:top w:val="single" w:sz="4" w:space="0" w:color="auto"/>
              <w:bottom w:val="single" w:sz="4" w:space="0" w:color="auto"/>
            </w:tcBorders>
            <w:shd w:val="clear" w:color="auto" w:fill="auto"/>
          </w:tcPr>
          <w:p w14:paraId="3ADF4A04"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932,74</w:t>
            </w:r>
          </w:p>
        </w:tc>
        <w:tc>
          <w:tcPr>
            <w:tcW w:w="645" w:type="dxa"/>
            <w:tcBorders>
              <w:top w:val="single" w:sz="4" w:space="0" w:color="auto"/>
              <w:bottom w:val="single" w:sz="4" w:space="0" w:color="auto"/>
            </w:tcBorders>
            <w:shd w:val="clear" w:color="auto" w:fill="auto"/>
          </w:tcPr>
          <w:p w14:paraId="23274795"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964,16</w:t>
            </w:r>
          </w:p>
        </w:tc>
        <w:tc>
          <w:tcPr>
            <w:tcW w:w="645" w:type="dxa"/>
            <w:tcBorders>
              <w:top w:val="single" w:sz="4" w:space="0" w:color="auto"/>
              <w:bottom w:val="single" w:sz="4" w:space="0" w:color="auto"/>
            </w:tcBorders>
            <w:shd w:val="clear" w:color="auto" w:fill="auto"/>
          </w:tcPr>
          <w:p w14:paraId="34F1E796"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783,67</w:t>
            </w:r>
          </w:p>
        </w:tc>
        <w:tc>
          <w:tcPr>
            <w:tcW w:w="645" w:type="dxa"/>
            <w:tcBorders>
              <w:top w:val="single" w:sz="4" w:space="0" w:color="auto"/>
              <w:bottom w:val="single" w:sz="4" w:space="0" w:color="auto"/>
            </w:tcBorders>
            <w:shd w:val="clear" w:color="auto" w:fill="auto"/>
          </w:tcPr>
          <w:p w14:paraId="3F4E31C5"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625,43</w:t>
            </w:r>
          </w:p>
        </w:tc>
        <w:tc>
          <w:tcPr>
            <w:tcW w:w="645" w:type="dxa"/>
            <w:tcBorders>
              <w:top w:val="single" w:sz="4" w:space="0" w:color="auto"/>
              <w:bottom w:val="single" w:sz="4" w:space="0" w:color="auto"/>
            </w:tcBorders>
            <w:shd w:val="clear" w:color="auto" w:fill="auto"/>
          </w:tcPr>
          <w:p w14:paraId="35D828F6"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928,80</w:t>
            </w:r>
          </w:p>
        </w:tc>
        <w:tc>
          <w:tcPr>
            <w:tcW w:w="645" w:type="dxa"/>
            <w:tcBorders>
              <w:top w:val="single" w:sz="4" w:space="0" w:color="auto"/>
              <w:bottom w:val="single" w:sz="4" w:space="0" w:color="auto"/>
            </w:tcBorders>
            <w:shd w:val="clear" w:color="auto" w:fill="auto"/>
          </w:tcPr>
          <w:p w14:paraId="40A82967"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531,95</w:t>
            </w:r>
          </w:p>
        </w:tc>
        <w:tc>
          <w:tcPr>
            <w:tcW w:w="645" w:type="dxa"/>
            <w:tcBorders>
              <w:top w:val="single" w:sz="4" w:space="0" w:color="auto"/>
              <w:bottom w:val="single" w:sz="4" w:space="0" w:color="auto"/>
            </w:tcBorders>
            <w:shd w:val="clear" w:color="auto" w:fill="auto"/>
          </w:tcPr>
          <w:p w14:paraId="0E492B90"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583,02</w:t>
            </w:r>
          </w:p>
        </w:tc>
        <w:tc>
          <w:tcPr>
            <w:tcW w:w="645" w:type="dxa"/>
            <w:tcBorders>
              <w:top w:val="single" w:sz="4" w:space="0" w:color="auto"/>
              <w:bottom w:val="single" w:sz="4" w:space="0" w:color="auto"/>
            </w:tcBorders>
            <w:shd w:val="clear" w:color="auto" w:fill="auto"/>
          </w:tcPr>
          <w:p w14:paraId="2818F04E"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963,05</w:t>
            </w:r>
          </w:p>
        </w:tc>
        <w:tc>
          <w:tcPr>
            <w:tcW w:w="645" w:type="dxa"/>
            <w:tcBorders>
              <w:top w:val="single" w:sz="4" w:space="0" w:color="auto"/>
              <w:bottom w:val="single" w:sz="4" w:space="0" w:color="auto"/>
            </w:tcBorders>
            <w:shd w:val="clear" w:color="auto" w:fill="auto"/>
          </w:tcPr>
          <w:p w14:paraId="5FC7B4A1"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848,40</w:t>
            </w:r>
          </w:p>
        </w:tc>
        <w:tc>
          <w:tcPr>
            <w:tcW w:w="745" w:type="dxa"/>
            <w:tcBorders>
              <w:top w:val="single" w:sz="4" w:space="0" w:color="auto"/>
              <w:bottom w:val="single" w:sz="4" w:space="0" w:color="auto"/>
            </w:tcBorders>
            <w:shd w:val="clear" w:color="auto" w:fill="auto"/>
          </w:tcPr>
          <w:p w14:paraId="0B696B98"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846,46</w:t>
            </w:r>
          </w:p>
        </w:tc>
        <w:tc>
          <w:tcPr>
            <w:tcW w:w="745" w:type="dxa"/>
            <w:tcBorders>
              <w:top w:val="single" w:sz="4" w:space="0" w:color="auto"/>
              <w:bottom w:val="single" w:sz="4" w:space="0" w:color="auto"/>
            </w:tcBorders>
            <w:shd w:val="clear" w:color="auto" w:fill="auto"/>
          </w:tcPr>
          <w:p w14:paraId="6651574B"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660,62</w:t>
            </w:r>
          </w:p>
        </w:tc>
        <w:tc>
          <w:tcPr>
            <w:tcW w:w="839" w:type="dxa"/>
            <w:tcBorders>
              <w:top w:val="single" w:sz="4" w:space="0" w:color="auto"/>
              <w:bottom w:val="single" w:sz="4" w:space="0" w:color="auto"/>
            </w:tcBorders>
            <w:shd w:val="clear" w:color="auto" w:fill="auto"/>
          </w:tcPr>
          <w:p w14:paraId="598ED779"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9.365,06</w:t>
            </w:r>
          </w:p>
        </w:tc>
      </w:tr>
      <w:tr w:rsidR="001A24D7" w:rsidRPr="000D5839" w14:paraId="1207A6A7" w14:textId="77777777" w:rsidTr="001A24D7">
        <w:tc>
          <w:tcPr>
            <w:tcW w:w="784" w:type="dxa"/>
            <w:tcBorders>
              <w:top w:val="single" w:sz="4" w:space="0" w:color="auto"/>
              <w:bottom w:val="single" w:sz="4" w:space="0" w:color="auto"/>
            </w:tcBorders>
            <w:shd w:val="clear" w:color="auto" w:fill="auto"/>
          </w:tcPr>
          <w:p w14:paraId="40030597"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EFA3B36"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70BE59C9"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518765AF"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5254D98B"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C2A83B6"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260BAB45"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28B63ADA"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71FC8D4A"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0C556C2" w14:textId="77777777" w:rsidR="006D2E96" w:rsidRPr="000D5839" w:rsidRDefault="006D2E96" w:rsidP="00BF6BF6">
            <w:pPr>
              <w:pStyle w:val="ZADEVA"/>
              <w:tabs>
                <w:tab w:val="clear" w:pos="1701"/>
                <w:tab w:val="left" w:pos="0"/>
              </w:tabs>
              <w:ind w:left="0" w:firstLine="0"/>
              <w:jc w:val="both"/>
              <w:rPr>
                <w:rFonts w:cs="Arial"/>
                <w:b w:val="0"/>
                <w:sz w:val="14"/>
                <w:szCs w:val="14"/>
                <w:lang w:val="sl-SI"/>
              </w:rPr>
            </w:pPr>
          </w:p>
        </w:tc>
        <w:tc>
          <w:tcPr>
            <w:tcW w:w="745" w:type="dxa"/>
            <w:tcBorders>
              <w:top w:val="single" w:sz="4" w:space="0" w:color="auto"/>
              <w:bottom w:val="single" w:sz="4" w:space="0" w:color="auto"/>
            </w:tcBorders>
            <w:shd w:val="clear" w:color="auto" w:fill="auto"/>
          </w:tcPr>
          <w:p w14:paraId="2D9E0228"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633,55</w:t>
            </w:r>
            <w:r>
              <w:rPr>
                <w:rStyle w:val="Sprotnaopomba-sklic"/>
                <w:rFonts w:cs="Arial"/>
                <w:b w:val="0"/>
                <w:sz w:val="14"/>
                <w:szCs w:val="14"/>
                <w:lang w:val="sl-SI"/>
              </w:rPr>
              <w:footnoteReference w:id="21"/>
            </w:r>
          </w:p>
        </w:tc>
        <w:tc>
          <w:tcPr>
            <w:tcW w:w="745" w:type="dxa"/>
            <w:tcBorders>
              <w:top w:val="single" w:sz="4" w:space="0" w:color="auto"/>
              <w:bottom w:val="single" w:sz="4" w:space="0" w:color="auto"/>
            </w:tcBorders>
            <w:shd w:val="clear" w:color="auto" w:fill="auto"/>
          </w:tcPr>
          <w:p w14:paraId="21C57C6B"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642,94</w:t>
            </w:r>
            <w:r>
              <w:rPr>
                <w:rStyle w:val="Sprotnaopomba-sklic"/>
                <w:rFonts w:cs="Arial"/>
                <w:b w:val="0"/>
                <w:sz w:val="14"/>
                <w:szCs w:val="14"/>
                <w:lang w:val="sl-SI"/>
              </w:rPr>
              <w:footnoteReference w:id="22"/>
            </w:r>
          </w:p>
        </w:tc>
        <w:tc>
          <w:tcPr>
            <w:tcW w:w="839" w:type="dxa"/>
            <w:tcBorders>
              <w:top w:val="single" w:sz="4" w:space="0" w:color="auto"/>
              <w:bottom w:val="single" w:sz="4" w:space="0" w:color="auto"/>
            </w:tcBorders>
            <w:shd w:val="clear" w:color="auto" w:fill="auto"/>
          </w:tcPr>
          <w:p w14:paraId="3042E994" w14:textId="77777777" w:rsidR="006D2E96" w:rsidRPr="000D5839" w:rsidRDefault="001A24D7" w:rsidP="00BF6B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1.276,49</w:t>
            </w:r>
          </w:p>
        </w:tc>
      </w:tr>
      <w:tr w:rsidR="001A24D7" w:rsidRPr="000D5839" w14:paraId="0BE8AFE9" w14:textId="77777777" w:rsidTr="001A24D7">
        <w:tc>
          <w:tcPr>
            <w:tcW w:w="784" w:type="dxa"/>
            <w:tcBorders>
              <w:top w:val="single" w:sz="4" w:space="0" w:color="auto"/>
              <w:bottom w:val="single" w:sz="4" w:space="0" w:color="auto"/>
            </w:tcBorders>
            <w:shd w:val="clear" w:color="auto" w:fill="auto"/>
          </w:tcPr>
          <w:p w14:paraId="4A910243" w14:textId="77777777" w:rsidR="006D2E96" w:rsidRPr="000D5839" w:rsidRDefault="006D2E96" w:rsidP="00BF6B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c>
          <w:tcPr>
            <w:tcW w:w="645" w:type="dxa"/>
            <w:tcBorders>
              <w:top w:val="single" w:sz="4" w:space="0" w:color="auto"/>
              <w:bottom w:val="single" w:sz="4" w:space="0" w:color="auto"/>
            </w:tcBorders>
            <w:shd w:val="clear" w:color="auto" w:fill="auto"/>
          </w:tcPr>
          <w:p w14:paraId="38109F44"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70BACA78"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48F64478"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2AAD9892"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0C2DEDF"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2EECF5F1"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3A3EBBA"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2971BDB"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0A147FDF"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4F7A4349"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207426FB" w14:textId="77777777" w:rsidR="006D2E96" w:rsidRPr="000D5839" w:rsidRDefault="006D2E96" w:rsidP="00BF6BF6">
            <w:pPr>
              <w:pStyle w:val="ZADEVA"/>
              <w:tabs>
                <w:tab w:val="clear" w:pos="1701"/>
                <w:tab w:val="left" w:pos="0"/>
              </w:tabs>
              <w:ind w:left="0" w:firstLine="0"/>
              <w:jc w:val="both"/>
              <w:rPr>
                <w:rFonts w:cs="Arial"/>
                <w:sz w:val="14"/>
                <w:szCs w:val="14"/>
                <w:lang w:val="sl-SI"/>
              </w:rPr>
            </w:pPr>
          </w:p>
        </w:tc>
        <w:tc>
          <w:tcPr>
            <w:tcW w:w="839" w:type="dxa"/>
            <w:tcBorders>
              <w:top w:val="single" w:sz="4" w:space="0" w:color="auto"/>
              <w:bottom w:val="single" w:sz="4" w:space="0" w:color="auto"/>
            </w:tcBorders>
            <w:shd w:val="clear" w:color="auto" w:fill="auto"/>
          </w:tcPr>
          <w:p w14:paraId="23082E65" w14:textId="77777777" w:rsidR="006D2E96" w:rsidRPr="000D5839" w:rsidRDefault="001A24D7" w:rsidP="00BF6BF6">
            <w:pPr>
              <w:pStyle w:val="ZADEVA"/>
              <w:tabs>
                <w:tab w:val="clear" w:pos="1701"/>
                <w:tab w:val="left" w:pos="0"/>
              </w:tabs>
              <w:ind w:left="0" w:firstLine="0"/>
              <w:jc w:val="both"/>
              <w:rPr>
                <w:rFonts w:cs="Arial"/>
                <w:sz w:val="14"/>
                <w:szCs w:val="14"/>
                <w:lang w:val="sl-SI"/>
              </w:rPr>
            </w:pPr>
            <w:r>
              <w:rPr>
                <w:rFonts w:cs="Arial"/>
                <w:sz w:val="14"/>
                <w:szCs w:val="14"/>
                <w:lang w:val="sl-SI"/>
              </w:rPr>
              <w:t>10.641,55</w:t>
            </w:r>
          </w:p>
        </w:tc>
      </w:tr>
    </w:tbl>
    <w:p w14:paraId="78B1419A" w14:textId="77777777" w:rsidR="006D2E96" w:rsidRPr="000D5839" w:rsidRDefault="006D2E96" w:rsidP="006D2E96">
      <w:pPr>
        <w:pStyle w:val="ZADEVA"/>
        <w:tabs>
          <w:tab w:val="clear" w:pos="1701"/>
          <w:tab w:val="left" w:pos="0"/>
        </w:tabs>
        <w:ind w:left="0" w:firstLine="0"/>
        <w:jc w:val="both"/>
        <w:rPr>
          <w:rFonts w:cs="Arial"/>
          <w:b w:val="0"/>
          <w:szCs w:val="20"/>
          <w:lang w:val="sl-SI"/>
        </w:rPr>
      </w:pPr>
    </w:p>
    <w:p w14:paraId="432EA77B" w14:textId="77777777" w:rsidR="006A43E3" w:rsidRPr="004553E5" w:rsidRDefault="006A43E3" w:rsidP="006A43E3">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tbl>
      <w:tblPr>
        <w:tblW w:w="9041" w:type="dxa"/>
        <w:tblLook w:val="01E0" w:firstRow="1" w:lastRow="1" w:firstColumn="1" w:lastColumn="1" w:noHBand="0" w:noVBand="0"/>
      </w:tblPr>
      <w:tblGrid>
        <w:gridCol w:w="677"/>
        <w:gridCol w:w="109"/>
        <w:gridCol w:w="536"/>
        <w:gridCol w:w="109"/>
        <w:gridCol w:w="536"/>
        <w:gridCol w:w="109"/>
        <w:gridCol w:w="536"/>
        <w:gridCol w:w="109"/>
        <w:gridCol w:w="540"/>
        <w:gridCol w:w="103"/>
        <w:gridCol w:w="620"/>
        <w:gridCol w:w="747"/>
        <w:gridCol w:w="686"/>
        <w:gridCol w:w="747"/>
        <w:gridCol w:w="685"/>
        <w:gridCol w:w="745"/>
        <w:gridCol w:w="686"/>
        <w:gridCol w:w="761"/>
      </w:tblGrid>
      <w:tr w:rsidR="006A43E3" w:rsidRPr="004553E5" w14:paraId="384C0CFC" w14:textId="77777777" w:rsidTr="006B1508">
        <w:tc>
          <w:tcPr>
            <w:tcW w:w="677" w:type="dxa"/>
            <w:tcBorders>
              <w:top w:val="single" w:sz="4" w:space="0" w:color="auto"/>
              <w:bottom w:val="single" w:sz="4" w:space="0" w:color="auto"/>
            </w:tcBorders>
            <w:shd w:val="clear" w:color="auto" w:fill="auto"/>
          </w:tcPr>
          <w:p w14:paraId="6FDC014F"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Jan</w:t>
            </w:r>
          </w:p>
        </w:tc>
        <w:tc>
          <w:tcPr>
            <w:tcW w:w="645" w:type="dxa"/>
            <w:gridSpan w:val="2"/>
            <w:tcBorders>
              <w:top w:val="single" w:sz="4" w:space="0" w:color="auto"/>
              <w:bottom w:val="single" w:sz="4" w:space="0" w:color="auto"/>
            </w:tcBorders>
            <w:shd w:val="clear" w:color="auto" w:fill="auto"/>
          </w:tcPr>
          <w:p w14:paraId="662B158E"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Feb</w:t>
            </w:r>
          </w:p>
        </w:tc>
        <w:tc>
          <w:tcPr>
            <w:tcW w:w="645" w:type="dxa"/>
            <w:gridSpan w:val="2"/>
            <w:tcBorders>
              <w:top w:val="single" w:sz="4" w:space="0" w:color="auto"/>
              <w:bottom w:val="single" w:sz="4" w:space="0" w:color="auto"/>
            </w:tcBorders>
            <w:shd w:val="clear" w:color="auto" w:fill="auto"/>
          </w:tcPr>
          <w:p w14:paraId="1DE6CB1E"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Mar</w:t>
            </w:r>
          </w:p>
        </w:tc>
        <w:tc>
          <w:tcPr>
            <w:tcW w:w="645" w:type="dxa"/>
            <w:gridSpan w:val="2"/>
            <w:tcBorders>
              <w:top w:val="single" w:sz="4" w:space="0" w:color="auto"/>
              <w:bottom w:val="single" w:sz="4" w:space="0" w:color="auto"/>
            </w:tcBorders>
            <w:shd w:val="clear" w:color="auto" w:fill="auto"/>
          </w:tcPr>
          <w:p w14:paraId="3A0B1245"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Apr.</w:t>
            </w:r>
          </w:p>
        </w:tc>
        <w:tc>
          <w:tcPr>
            <w:tcW w:w="649" w:type="dxa"/>
            <w:gridSpan w:val="2"/>
            <w:tcBorders>
              <w:top w:val="single" w:sz="4" w:space="0" w:color="auto"/>
              <w:bottom w:val="single" w:sz="4" w:space="0" w:color="auto"/>
            </w:tcBorders>
            <w:shd w:val="clear" w:color="auto" w:fill="auto"/>
          </w:tcPr>
          <w:p w14:paraId="55C8A8C6"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Maj</w:t>
            </w:r>
          </w:p>
        </w:tc>
        <w:tc>
          <w:tcPr>
            <w:tcW w:w="723" w:type="dxa"/>
            <w:gridSpan w:val="2"/>
            <w:tcBorders>
              <w:top w:val="single" w:sz="4" w:space="0" w:color="auto"/>
              <w:bottom w:val="single" w:sz="4" w:space="0" w:color="auto"/>
            </w:tcBorders>
            <w:shd w:val="clear" w:color="auto" w:fill="auto"/>
          </w:tcPr>
          <w:p w14:paraId="0DFF8741" w14:textId="77777777" w:rsidR="006A43E3" w:rsidRPr="004553E5" w:rsidRDefault="006A43E3" w:rsidP="000C58F6">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Jun</w:t>
            </w:r>
            <w:proofErr w:type="spellEnd"/>
          </w:p>
        </w:tc>
        <w:tc>
          <w:tcPr>
            <w:tcW w:w="747" w:type="dxa"/>
            <w:tcBorders>
              <w:top w:val="single" w:sz="4" w:space="0" w:color="auto"/>
              <w:bottom w:val="single" w:sz="4" w:space="0" w:color="auto"/>
            </w:tcBorders>
            <w:shd w:val="clear" w:color="auto" w:fill="auto"/>
          </w:tcPr>
          <w:p w14:paraId="1EF47B7E"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Jul</w:t>
            </w:r>
          </w:p>
        </w:tc>
        <w:tc>
          <w:tcPr>
            <w:tcW w:w="686" w:type="dxa"/>
            <w:tcBorders>
              <w:top w:val="single" w:sz="4" w:space="0" w:color="auto"/>
              <w:bottom w:val="single" w:sz="4" w:space="0" w:color="auto"/>
            </w:tcBorders>
            <w:shd w:val="clear" w:color="auto" w:fill="auto"/>
          </w:tcPr>
          <w:p w14:paraId="24325110"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Avg</w:t>
            </w:r>
          </w:p>
        </w:tc>
        <w:tc>
          <w:tcPr>
            <w:tcW w:w="747" w:type="dxa"/>
            <w:tcBorders>
              <w:top w:val="single" w:sz="4" w:space="0" w:color="auto"/>
              <w:bottom w:val="single" w:sz="4" w:space="0" w:color="auto"/>
            </w:tcBorders>
            <w:shd w:val="clear" w:color="auto" w:fill="auto"/>
          </w:tcPr>
          <w:p w14:paraId="395CA6CF" w14:textId="77777777" w:rsidR="006A43E3" w:rsidRPr="004553E5" w:rsidRDefault="006A43E3" w:rsidP="000C58F6">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Sep</w:t>
            </w:r>
            <w:proofErr w:type="spellEnd"/>
          </w:p>
        </w:tc>
        <w:tc>
          <w:tcPr>
            <w:tcW w:w="685" w:type="dxa"/>
            <w:tcBorders>
              <w:top w:val="single" w:sz="4" w:space="0" w:color="auto"/>
              <w:bottom w:val="single" w:sz="4" w:space="0" w:color="auto"/>
            </w:tcBorders>
            <w:shd w:val="clear" w:color="auto" w:fill="auto"/>
          </w:tcPr>
          <w:p w14:paraId="32781E6E"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45342386"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Nov</w:t>
            </w:r>
          </w:p>
        </w:tc>
        <w:tc>
          <w:tcPr>
            <w:tcW w:w="686" w:type="dxa"/>
            <w:tcBorders>
              <w:top w:val="single" w:sz="4" w:space="0" w:color="auto"/>
              <w:bottom w:val="single" w:sz="4" w:space="0" w:color="auto"/>
            </w:tcBorders>
            <w:shd w:val="clear" w:color="auto" w:fill="auto"/>
          </w:tcPr>
          <w:p w14:paraId="7C43A30B"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Dec</w:t>
            </w:r>
          </w:p>
        </w:tc>
        <w:tc>
          <w:tcPr>
            <w:tcW w:w="761" w:type="dxa"/>
            <w:tcBorders>
              <w:top w:val="single" w:sz="4" w:space="0" w:color="auto"/>
              <w:bottom w:val="single" w:sz="4" w:space="0" w:color="auto"/>
            </w:tcBorders>
            <w:shd w:val="clear" w:color="auto" w:fill="auto"/>
          </w:tcPr>
          <w:p w14:paraId="49D2D541" w14:textId="77777777" w:rsidR="006A43E3" w:rsidRPr="004553E5" w:rsidRDefault="006A43E3" w:rsidP="000C58F6">
            <w:pPr>
              <w:pStyle w:val="ZADEVA"/>
              <w:tabs>
                <w:tab w:val="clear" w:pos="1701"/>
                <w:tab w:val="left" w:pos="0"/>
              </w:tabs>
              <w:ind w:left="0" w:firstLine="0"/>
              <w:rPr>
                <w:rFonts w:cs="Arial"/>
                <w:sz w:val="14"/>
                <w:szCs w:val="14"/>
                <w:lang w:val="sl-SI"/>
              </w:rPr>
            </w:pPr>
            <w:r w:rsidRPr="004553E5">
              <w:rPr>
                <w:rFonts w:cs="Arial"/>
                <w:sz w:val="14"/>
                <w:szCs w:val="14"/>
                <w:lang w:val="sl-SI"/>
              </w:rPr>
              <w:t>Skupaj</w:t>
            </w:r>
          </w:p>
        </w:tc>
      </w:tr>
      <w:tr w:rsidR="006A43E3" w:rsidRPr="00F56A4B" w14:paraId="21F7AF3C" w14:textId="77777777" w:rsidTr="006B1508">
        <w:tc>
          <w:tcPr>
            <w:tcW w:w="677" w:type="dxa"/>
            <w:tcBorders>
              <w:top w:val="single" w:sz="4" w:space="0" w:color="auto"/>
              <w:bottom w:val="single" w:sz="4" w:space="0" w:color="auto"/>
            </w:tcBorders>
            <w:shd w:val="clear" w:color="auto" w:fill="auto"/>
          </w:tcPr>
          <w:p w14:paraId="589AE860"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522,28</w:t>
            </w:r>
          </w:p>
        </w:tc>
        <w:tc>
          <w:tcPr>
            <w:tcW w:w="645" w:type="dxa"/>
            <w:gridSpan w:val="2"/>
            <w:tcBorders>
              <w:top w:val="single" w:sz="4" w:space="0" w:color="auto"/>
              <w:bottom w:val="single" w:sz="4" w:space="0" w:color="auto"/>
            </w:tcBorders>
            <w:shd w:val="clear" w:color="auto" w:fill="auto"/>
          </w:tcPr>
          <w:p w14:paraId="49D199FE"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754,19</w:t>
            </w:r>
          </w:p>
        </w:tc>
        <w:tc>
          <w:tcPr>
            <w:tcW w:w="645" w:type="dxa"/>
            <w:gridSpan w:val="2"/>
            <w:tcBorders>
              <w:top w:val="single" w:sz="4" w:space="0" w:color="auto"/>
              <w:bottom w:val="single" w:sz="4" w:space="0" w:color="auto"/>
            </w:tcBorders>
            <w:shd w:val="clear" w:color="auto" w:fill="auto"/>
          </w:tcPr>
          <w:p w14:paraId="090D8D6D"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640,20</w:t>
            </w:r>
          </w:p>
        </w:tc>
        <w:tc>
          <w:tcPr>
            <w:tcW w:w="645" w:type="dxa"/>
            <w:gridSpan w:val="2"/>
            <w:tcBorders>
              <w:top w:val="single" w:sz="4" w:space="0" w:color="auto"/>
              <w:bottom w:val="single" w:sz="4" w:space="0" w:color="auto"/>
            </w:tcBorders>
            <w:shd w:val="clear" w:color="auto" w:fill="auto"/>
          </w:tcPr>
          <w:p w14:paraId="67F75481"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850,51</w:t>
            </w:r>
          </w:p>
        </w:tc>
        <w:tc>
          <w:tcPr>
            <w:tcW w:w="649" w:type="dxa"/>
            <w:gridSpan w:val="2"/>
            <w:tcBorders>
              <w:top w:val="single" w:sz="4" w:space="0" w:color="auto"/>
              <w:bottom w:val="single" w:sz="4" w:space="0" w:color="auto"/>
            </w:tcBorders>
            <w:shd w:val="clear" w:color="auto" w:fill="auto"/>
          </w:tcPr>
          <w:p w14:paraId="1671C4C3"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759,62</w:t>
            </w:r>
          </w:p>
        </w:tc>
        <w:tc>
          <w:tcPr>
            <w:tcW w:w="723" w:type="dxa"/>
            <w:gridSpan w:val="2"/>
            <w:tcBorders>
              <w:top w:val="single" w:sz="4" w:space="0" w:color="auto"/>
              <w:bottom w:val="single" w:sz="4" w:space="0" w:color="auto"/>
            </w:tcBorders>
            <w:shd w:val="clear" w:color="auto" w:fill="auto"/>
          </w:tcPr>
          <w:p w14:paraId="259635E6"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600,31</w:t>
            </w:r>
          </w:p>
        </w:tc>
        <w:tc>
          <w:tcPr>
            <w:tcW w:w="747" w:type="dxa"/>
            <w:tcBorders>
              <w:top w:val="single" w:sz="4" w:space="0" w:color="auto"/>
              <w:bottom w:val="single" w:sz="4" w:space="0" w:color="auto"/>
            </w:tcBorders>
            <w:shd w:val="clear" w:color="auto" w:fill="auto"/>
          </w:tcPr>
          <w:p w14:paraId="0E9E6FDB"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675,86</w:t>
            </w:r>
          </w:p>
        </w:tc>
        <w:tc>
          <w:tcPr>
            <w:tcW w:w="686" w:type="dxa"/>
            <w:tcBorders>
              <w:top w:val="single" w:sz="4" w:space="0" w:color="auto"/>
              <w:bottom w:val="single" w:sz="4" w:space="0" w:color="auto"/>
            </w:tcBorders>
            <w:shd w:val="clear" w:color="auto" w:fill="auto"/>
          </w:tcPr>
          <w:p w14:paraId="6F35D9FB"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764,03</w:t>
            </w:r>
          </w:p>
        </w:tc>
        <w:tc>
          <w:tcPr>
            <w:tcW w:w="747" w:type="dxa"/>
            <w:tcBorders>
              <w:top w:val="single" w:sz="4" w:space="0" w:color="auto"/>
              <w:bottom w:val="single" w:sz="4" w:space="0" w:color="auto"/>
            </w:tcBorders>
            <w:shd w:val="clear" w:color="auto" w:fill="auto"/>
          </w:tcPr>
          <w:p w14:paraId="7FF85F93"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956,89</w:t>
            </w:r>
          </w:p>
        </w:tc>
        <w:tc>
          <w:tcPr>
            <w:tcW w:w="685" w:type="dxa"/>
            <w:tcBorders>
              <w:top w:val="single" w:sz="4" w:space="0" w:color="auto"/>
              <w:bottom w:val="single" w:sz="4" w:space="0" w:color="auto"/>
            </w:tcBorders>
            <w:shd w:val="clear" w:color="auto" w:fill="auto"/>
          </w:tcPr>
          <w:p w14:paraId="76779218"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579,80</w:t>
            </w:r>
          </w:p>
        </w:tc>
        <w:tc>
          <w:tcPr>
            <w:tcW w:w="745" w:type="dxa"/>
            <w:tcBorders>
              <w:top w:val="single" w:sz="4" w:space="0" w:color="auto"/>
              <w:bottom w:val="single" w:sz="4" w:space="0" w:color="auto"/>
            </w:tcBorders>
            <w:shd w:val="clear" w:color="auto" w:fill="auto"/>
          </w:tcPr>
          <w:p w14:paraId="642CA11F"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832,43</w:t>
            </w:r>
          </w:p>
        </w:tc>
        <w:tc>
          <w:tcPr>
            <w:tcW w:w="686" w:type="dxa"/>
            <w:tcBorders>
              <w:top w:val="single" w:sz="4" w:space="0" w:color="auto"/>
              <w:bottom w:val="single" w:sz="4" w:space="0" w:color="auto"/>
            </w:tcBorders>
            <w:shd w:val="clear" w:color="auto" w:fill="auto"/>
          </w:tcPr>
          <w:p w14:paraId="1F2E0C96" w14:textId="77777777" w:rsidR="006A43E3" w:rsidRPr="00F56A4B"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798,14</w:t>
            </w:r>
          </w:p>
        </w:tc>
        <w:tc>
          <w:tcPr>
            <w:tcW w:w="761" w:type="dxa"/>
            <w:tcBorders>
              <w:top w:val="single" w:sz="4" w:space="0" w:color="auto"/>
              <w:bottom w:val="single" w:sz="4" w:space="0" w:color="auto"/>
            </w:tcBorders>
            <w:shd w:val="clear" w:color="auto" w:fill="auto"/>
          </w:tcPr>
          <w:p w14:paraId="44A5A6AA" w14:textId="77777777" w:rsidR="006A43E3" w:rsidRPr="00AC173F" w:rsidRDefault="006A43E3"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8.734,26</w:t>
            </w:r>
          </w:p>
        </w:tc>
      </w:tr>
      <w:tr w:rsidR="00B16351" w:rsidRPr="00F56A4B" w14:paraId="786B0F33" w14:textId="77777777" w:rsidTr="006B1508">
        <w:tc>
          <w:tcPr>
            <w:tcW w:w="677" w:type="dxa"/>
            <w:tcBorders>
              <w:top w:val="single" w:sz="4" w:space="0" w:color="auto"/>
              <w:bottom w:val="single" w:sz="4" w:space="0" w:color="auto"/>
            </w:tcBorders>
            <w:shd w:val="clear" w:color="auto" w:fill="auto"/>
          </w:tcPr>
          <w:p w14:paraId="360A64B8"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47C6AB1A"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2B9EF07E"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0B7CE8C5"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649" w:type="dxa"/>
            <w:gridSpan w:val="2"/>
            <w:tcBorders>
              <w:top w:val="single" w:sz="4" w:space="0" w:color="auto"/>
              <w:bottom w:val="single" w:sz="4" w:space="0" w:color="auto"/>
            </w:tcBorders>
            <w:shd w:val="clear" w:color="auto" w:fill="auto"/>
          </w:tcPr>
          <w:p w14:paraId="51FA7C9F"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723" w:type="dxa"/>
            <w:gridSpan w:val="2"/>
            <w:tcBorders>
              <w:top w:val="single" w:sz="4" w:space="0" w:color="auto"/>
              <w:bottom w:val="single" w:sz="4" w:space="0" w:color="auto"/>
            </w:tcBorders>
            <w:shd w:val="clear" w:color="auto" w:fill="auto"/>
          </w:tcPr>
          <w:p w14:paraId="118BBC4D"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38C395F6"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686" w:type="dxa"/>
            <w:tcBorders>
              <w:top w:val="single" w:sz="4" w:space="0" w:color="auto"/>
              <w:bottom w:val="single" w:sz="4" w:space="0" w:color="auto"/>
            </w:tcBorders>
            <w:shd w:val="clear" w:color="auto" w:fill="auto"/>
          </w:tcPr>
          <w:p w14:paraId="425CDCDA"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7F9172E7"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685" w:type="dxa"/>
            <w:tcBorders>
              <w:top w:val="single" w:sz="4" w:space="0" w:color="auto"/>
              <w:bottom w:val="single" w:sz="4" w:space="0" w:color="auto"/>
            </w:tcBorders>
            <w:shd w:val="clear" w:color="auto" w:fill="auto"/>
          </w:tcPr>
          <w:p w14:paraId="09F214B6"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745" w:type="dxa"/>
            <w:tcBorders>
              <w:top w:val="single" w:sz="4" w:space="0" w:color="auto"/>
              <w:bottom w:val="single" w:sz="4" w:space="0" w:color="auto"/>
            </w:tcBorders>
            <w:shd w:val="clear" w:color="auto" w:fill="auto"/>
          </w:tcPr>
          <w:p w14:paraId="27114949" w14:textId="77777777" w:rsidR="00B16351" w:rsidRDefault="00B16351"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319,61</w:t>
            </w:r>
            <w:r>
              <w:rPr>
                <w:rStyle w:val="Sprotnaopomba-sklic"/>
                <w:rFonts w:cs="Arial"/>
                <w:b w:val="0"/>
                <w:bCs/>
                <w:sz w:val="14"/>
                <w:szCs w:val="14"/>
                <w:lang w:val="sl-SI"/>
              </w:rPr>
              <w:footnoteReference w:id="23"/>
            </w:r>
          </w:p>
        </w:tc>
        <w:tc>
          <w:tcPr>
            <w:tcW w:w="686" w:type="dxa"/>
            <w:tcBorders>
              <w:top w:val="single" w:sz="4" w:space="0" w:color="auto"/>
              <w:bottom w:val="single" w:sz="4" w:space="0" w:color="auto"/>
            </w:tcBorders>
            <w:shd w:val="clear" w:color="auto" w:fill="auto"/>
          </w:tcPr>
          <w:p w14:paraId="5D352DB7" w14:textId="77777777" w:rsidR="00B16351" w:rsidRDefault="00B16351" w:rsidP="000C58F6">
            <w:pPr>
              <w:pStyle w:val="ZADEVA"/>
              <w:tabs>
                <w:tab w:val="clear" w:pos="1701"/>
                <w:tab w:val="left" w:pos="0"/>
              </w:tabs>
              <w:ind w:left="0" w:firstLine="0"/>
              <w:rPr>
                <w:rFonts w:cs="Arial"/>
                <w:b w:val="0"/>
                <w:bCs/>
                <w:sz w:val="14"/>
                <w:szCs w:val="14"/>
                <w:lang w:val="sl-SI"/>
              </w:rPr>
            </w:pPr>
          </w:p>
        </w:tc>
        <w:tc>
          <w:tcPr>
            <w:tcW w:w="761" w:type="dxa"/>
            <w:tcBorders>
              <w:top w:val="single" w:sz="4" w:space="0" w:color="auto"/>
              <w:bottom w:val="single" w:sz="4" w:space="0" w:color="auto"/>
            </w:tcBorders>
            <w:shd w:val="clear" w:color="auto" w:fill="auto"/>
          </w:tcPr>
          <w:p w14:paraId="5C27A829" w14:textId="77777777" w:rsidR="00B16351" w:rsidRDefault="00B16351"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319,61</w:t>
            </w:r>
          </w:p>
        </w:tc>
      </w:tr>
      <w:tr w:rsidR="006A43E3" w:rsidRPr="003B1DD9" w14:paraId="11D91787" w14:textId="77777777" w:rsidTr="006B1508">
        <w:tc>
          <w:tcPr>
            <w:tcW w:w="786" w:type="dxa"/>
            <w:gridSpan w:val="2"/>
            <w:tcBorders>
              <w:top w:val="single" w:sz="4" w:space="0" w:color="auto"/>
              <w:bottom w:val="single" w:sz="4" w:space="0" w:color="auto"/>
            </w:tcBorders>
            <w:shd w:val="clear" w:color="auto" w:fill="auto"/>
          </w:tcPr>
          <w:p w14:paraId="3E32FD5B" w14:textId="77777777" w:rsidR="006A43E3" w:rsidRPr="004553E5" w:rsidRDefault="006A43E3" w:rsidP="000C58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gridSpan w:val="2"/>
            <w:tcBorders>
              <w:top w:val="single" w:sz="4" w:space="0" w:color="auto"/>
              <w:bottom w:val="single" w:sz="4" w:space="0" w:color="auto"/>
            </w:tcBorders>
            <w:shd w:val="clear" w:color="auto" w:fill="auto"/>
          </w:tcPr>
          <w:p w14:paraId="452E6034"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1F2D840F"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302FECC5"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43" w:type="dxa"/>
            <w:gridSpan w:val="2"/>
            <w:tcBorders>
              <w:top w:val="single" w:sz="4" w:space="0" w:color="auto"/>
              <w:bottom w:val="single" w:sz="4" w:space="0" w:color="auto"/>
            </w:tcBorders>
            <w:shd w:val="clear" w:color="auto" w:fill="auto"/>
          </w:tcPr>
          <w:p w14:paraId="399B19AF"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20" w:type="dxa"/>
            <w:tcBorders>
              <w:top w:val="single" w:sz="4" w:space="0" w:color="auto"/>
              <w:bottom w:val="single" w:sz="4" w:space="0" w:color="auto"/>
            </w:tcBorders>
            <w:shd w:val="clear" w:color="auto" w:fill="auto"/>
          </w:tcPr>
          <w:p w14:paraId="0E35196E"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261D560C"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4E7ACFF8"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58892D1E"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85" w:type="dxa"/>
            <w:tcBorders>
              <w:top w:val="single" w:sz="4" w:space="0" w:color="auto"/>
              <w:bottom w:val="single" w:sz="4" w:space="0" w:color="auto"/>
            </w:tcBorders>
            <w:shd w:val="clear" w:color="auto" w:fill="auto"/>
          </w:tcPr>
          <w:p w14:paraId="2194B171"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6067F1D9"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0EB5FBB6" w14:textId="77777777" w:rsidR="006A43E3" w:rsidRPr="004553E5" w:rsidRDefault="006A43E3" w:rsidP="000C58F6">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76861B7A" w14:textId="77777777" w:rsidR="006A43E3" w:rsidRPr="003C333F" w:rsidRDefault="00B16351" w:rsidP="000C58F6">
            <w:pPr>
              <w:pStyle w:val="ZADEVA"/>
              <w:tabs>
                <w:tab w:val="clear" w:pos="1701"/>
                <w:tab w:val="left" w:pos="0"/>
              </w:tabs>
              <w:ind w:left="0" w:firstLine="0"/>
              <w:jc w:val="both"/>
              <w:rPr>
                <w:rFonts w:cs="Arial"/>
                <w:sz w:val="14"/>
                <w:szCs w:val="14"/>
                <w:lang w:val="sl-SI"/>
              </w:rPr>
            </w:pPr>
            <w:r>
              <w:rPr>
                <w:rFonts w:cs="Arial"/>
                <w:sz w:val="14"/>
                <w:szCs w:val="14"/>
                <w:lang w:val="sl-SI"/>
              </w:rPr>
              <w:t>9.053,87</w:t>
            </w:r>
          </w:p>
        </w:tc>
      </w:tr>
    </w:tbl>
    <w:p w14:paraId="5068416D" w14:textId="77777777" w:rsidR="006D2E96" w:rsidRDefault="006D2E96" w:rsidP="006D2E96">
      <w:pPr>
        <w:pStyle w:val="ZADEVA"/>
        <w:tabs>
          <w:tab w:val="clear" w:pos="1701"/>
          <w:tab w:val="left" w:pos="0"/>
        </w:tabs>
        <w:ind w:left="0" w:firstLine="0"/>
        <w:jc w:val="both"/>
        <w:rPr>
          <w:rFonts w:cs="Arial"/>
          <w:b w:val="0"/>
          <w:szCs w:val="20"/>
          <w:lang w:val="sl-SI"/>
        </w:rPr>
      </w:pPr>
    </w:p>
    <w:p w14:paraId="4AA2D2F5" w14:textId="77777777" w:rsidR="006D2E96" w:rsidRDefault="006D2E96" w:rsidP="00376685">
      <w:pPr>
        <w:pStyle w:val="ZADEVA"/>
        <w:tabs>
          <w:tab w:val="clear" w:pos="1701"/>
          <w:tab w:val="left" w:pos="0"/>
        </w:tabs>
        <w:ind w:left="0" w:firstLine="0"/>
        <w:jc w:val="both"/>
        <w:rPr>
          <w:rFonts w:cs="Arial"/>
          <w:b w:val="0"/>
          <w:szCs w:val="20"/>
          <w:lang w:val="sl-SI"/>
        </w:rPr>
      </w:pPr>
    </w:p>
    <w:p w14:paraId="6383CB1B" w14:textId="4F3A1AD7" w:rsidR="006D2E96" w:rsidRPr="00B22CD8" w:rsidRDefault="00143C20" w:rsidP="008A20DB">
      <w:pPr>
        <w:pStyle w:val="ZADEVA"/>
        <w:numPr>
          <w:ilvl w:val="2"/>
          <w:numId w:val="4"/>
        </w:numPr>
        <w:tabs>
          <w:tab w:val="clear" w:pos="1701"/>
          <w:tab w:val="left" w:pos="0"/>
        </w:tabs>
        <w:jc w:val="both"/>
        <w:outlineLvl w:val="2"/>
        <w:rPr>
          <w:rFonts w:cs="Arial"/>
          <w:b w:val="0"/>
          <w:szCs w:val="20"/>
          <w:lang w:val="sl-SI"/>
        </w:rPr>
      </w:pPr>
      <w:bookmarkStart w:id="32" w:name="_Toc50966964"/>
      <w:bookmarkStart w:id="33" w:name="_Hlk45628101"/>
      <w:r>
        <w:rPr>
          <w:rFonts w:cs="Arial"/>
          <w:b w:val="0"/>
          <w:lang w:val="sl-SI"/>
        </w:rPr>
        <w:t>█</w:t>
      </w:r>
      <w:r w:rsidR="006D2E96">
        <w:rPr>
          <w:b w:val="0"/>
          <w:lang w:val="sl-SI"/>
        </w:rPr>
        <w:t>.</w:t>
      </w:r>
      <w:bookmarkEnd w:id="32"/>
    </w:p>
    <w:p w14:paraId="5213BD4C" w14:textId="77777777" w:rsidR="006D2E96" w:rsidRDefault="006D2E96" w:rsidP="006D2E96">
      <w:pPr>
        <w:pStyle w:val="ZADEVA"/>
        <w:tabs>
          <w:tab w:val="clear" w:pos="1701"/>
          <w:tab w:val="left" w:pos="0"/>
        </w:tabs>
        <w:ind w:left="0" w:firstLine="0"/>
        <w:jc w:val="both"/>
        <w:rPr>
          <w:rFonts w:cs="Arial"/>
          <w:b w:val="0"/>
          <w:szCs w:val="20"/>
          <w:lang w:val="sl-SI"/>
        </w:rPr>
      </w:pPr>
    </w:p>
    <w:p w14:paraId="5A51FB6D" w14:textId="77777777" w:rsidR="00487071" w:rsidRDefault="00487071" w:rsidP="00487071">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Javna uslužbenka in predstojnik Lekarn Maribor sta 7. 12. 2017 </w:t>
      </w:r>
      <w:r w:rsidR="00CF4525">
        <w:rPr>
          <w:rFonts w:cs="Arial"/>
          <w:b w:val="0"/>
          <w:szCs w:val="20"/>
          <w:lang w:val="sl-SI"/>
        </w:rPr>
        <w:t>sklenila</w:t>
      </w:r>
      <w:r>
        <w:rPr>
          <w:rFonts w:cs="Arial"/>
          <w:b w:val="0"/>
          <w:szCs w:val="20"/>
          <w:lang w:val="sl-SI"/>
        </w:rPr>
        <w:t xml:space="preserve"> Pogodbo o zaposlitvi za določen čas mandata od 9. 12. 2017 dalje, na podlagi katere je bila na delovnem mestu B017399 </w:t>
      </w:r>
      <w:r w:rsidR="003374B0">
        <w:rPr>
          <w:rFonts w:cs="Arial"/>
          <w:b w:val="0"/>
          <w:szCs w:val="20"/>
          <w:lang w:val="sl-SI"/>
        </w:rPr>
        <w:t xml:space="preserve">Strokovni direktor </w:t>
      </w:r>
      <w:r>
        <w:rPr>
          <w:rFonts w:cs="Arial"/>
          <w:b w:val="0"/>
          <w:szCs w:val="20"/>
          <w:lang w:val="sl-SI"/>
        </w:rPr>
        <w:t xml:space="preserve">uvrščena v 51. plačni razred. Dne 31. 1. 2018 sta sklenila Aneks k pogodbi o zaposlitvi na podlagi katerega je bila javna uslužbenka na delovnem mestu od 1. 1. 2018 dalje uvrščena v 52. plačni razred. Dne 24. 10. 2019 sta javna uslužbenka in predstojnik sklenila Sporazum o prenehanju delovnega razmerja/pogodbe o zaposlitvi s 3. 11. 2019 (upokojitev), predstojnik pa je istega dne izdal tudi Sklep o prenehanju delovnega razmerja/pogodbe o zaposlitvi. </w:t>
      </w:r>
    </w:p>
    <w:p w14:paraId="1627773E" w14:textId="77777777" w:rsidR="00256508" w:rsidRDefault="00256508" w:rsidP="00487071">
      <w:pPr>
        <w:pStyle w:val="ZADEVA"/>
        <w:tabs>
          <w:tab w:val="clear" w:pos="1701"/>
          <w:tab w:val="left" w:pos="0"/>
        </w:tabs>
        <w:ind w:left="0" w:firstLine="0"/>
        <w:jc w:val="both"/>
        <w:rPr>
          <w:rFonts w:cs="Arial"/>
          <w:b w:val="0"/>
          <w:szCs w:val="20"/>
          <w:lang w:val="sl-SI"/>
        </w:rPr>
      </w:pPr>
    </w:p>
    <w:p w14:paraId="0316358E" w14:textId="77777777" w:rsidR="00256508" w:rsidRDefault="00256508" w:rsidP="00256508">
      <w:pPr>
        <w:pStyle w:val="ZADEVA"/>
        <w:tabs>
          <w:tab w:val="clear" w:pos="1701"/>
          <w:tab w:val="left" w:pos="0"/>
        </w:tabs>
        <w:ind w:left="0" w:firstLine="0"/>
        <w:jc w:val="both"/>
        <w:rPr>
          <w:rFonts w:cs="Arial"/>
          <w:b w:val="0"/>
          <w:szCs w:val="20"/>
          <w:lang w:val="sl-SI"/>
        </w:rPr>
      </w:pPr>
      <w:r>
        <w:rPr>
          <w:rFonts w:cs="Arial"/>
          <w:b w:val="0"/>
          <w:szCs w:val="20"/>
          <w:lang w:val="sl-SI"/>
        </w:rPr>
        <w:t>Lekarne Maribor</w:t>
      </w:r>
      <w:r w:rsidRPr="00410D62">
        <w:rPr>
          <w:rFonts w:cs="Arial"/>
          <w:b w:val="0"/>
          <w:szCs w:val="20"/>
          <w:lang w:val="sl-SI"/>
        </w:rPr>
        <w:t xml:space="preserve"> so predložile</w:t>
      </w:r>
      <w:r>
        <w:rPr>
          <w:rFonts w:cs="Arial"/>
          <w:b w:val="0"/>
          <w:szCs w:val="20"/>
          <w:lang w:val="sl-SI"/>
        </w:rPr>
        <w:t>: (1)</w:t>
      </w:r>
      <w:r w:rsidRPr="00410D62">
        <w:rPr>
          <w:rFonts w:cs="Arial"/>
          <w:b w:val="0"/>
          <w:szCs w:val="20"/>
          <w:lang w:val="sl-SI"/>
        </w:rPr>
        <w:t xml:space="preserve"> </w:t>
      </w:r>
      <w:r>
        <w:rPr>
          <w:rFonts w:cs="Arial"/>
          <w:b w:val="0"/>
          <w:szCs w:val="20"/>
          <w:lang w:val="sl-SI"/>
        </w:rPr>
        <w:t xml:space="preserve">izvleček </w:t>
      </w:r>
      <w:r w:rsidRPr="00410D62">
        <w:rPr>
          <w:rFonts w:cs="Arial"/>
          <w:b w:val="0"/>
          <w:szCs w:val="20"/>
          <w:lang w:val="sl-SI"/>
        </w:rPr>
        <w:t>Sklep</w:t>
      </w:r>
      <w:r>
        <w:rPr>
          <w:rFonts w:cs="Arial"/>
          <w:b w:val="0"/>
          <w:szCs w:val="20"/>
          <w:lang w:val="sl-SI"/>
        </w:rPr>
        <w:t>a</w:t>
      </w:r>
      <w:r w:rsidRPr="00410D62">
        <w:rPr>
          <w:rFonts w:cs="Arial"/>
          <w:b w:val="0"/>
          <w:szCs w:val="20"/>
          <w:lang w:val="sl-SI"/>
        </w:rPr>
        <w:t xml:space="preserve"> Sveta </w:t>
      </w:r>
      <w:r>
        <w:rPr>
          <w:rFonts w:cs="Arial"/>
          <w:b w:val="0"/>
          <w:szCs w:val="20"/>
          <w:lang w:val="sl-SI"/>
        </w:rPr>
        <w:t>Lekarn Maribor</w:t>
      </w:r>
      <w:r w:rsidRPr="00410D62">
        <w:rPr>
          <w:rFonts w:cs="Arial"/>
          <w:b w:val="0"/>
          <w:szCs w:val="20"/>
          <w:lang w:val="sl-SI"/>
        </w:rPr>
        <w:t xml:space="preserve"> z dne </w:t>
      </w:r>
      <w:r>
        <w:rPr>
          <w:rFonts w:cs="Arial"/>
          <w:b w:val="0"/>
          <w:szCs w:val="20"/>
          <w:lang w:val="sl-SI"/>
        </w:rPr>
        <w:t>19</w:t>
      </w:r>
      <w:r w:rsidRPr="00410D62">
        <w:rPr>
          <w:rFonts w:cs="Arial"/>
          <w:b w:val="0"/>
          <w:szCs w:val="20"/>
          <w:lang w:val="sl-SI"/>
        </w:rPr>
        <w:t>.</w:t>
      </w:r>
      <w:r>
        <w:rPr>
          <w:rFonts w:cs="Arial"/>
          <w:b w:val="0"/>
          <w:szCs w:val="20"/>
          <w:lang w:val="sl-SI"/>
        </w:rPr>
        <w:t xml:space="preserve">  3</w:t>
      </w:r>
      <w:r w:rsidRPr="00410D62">
        <w:rPr>
          <w:rFonts w:cs="Arial"/>
          <w:b w:val="0"/>
          <w:szCs w:val="20"/>
          <w:lang w:val="sl-SI"/>
        </w:rPr>
        <w:t>.</w:t>
      </w:r>
      <w:r>
        <w:rPr>
          <w:rFonts w:cs="Arial"/>
          <w:b w:val="0"/>
          <w:szCs w:val="20"/>
          <w:lang w:val="sl-SI"/>
        </w:rPr>
        <w:t xml:space="preserve"> 2018</w:t>
      </w:r>
      <w:r w:rsidRPr="00410D62">
        <w:rPr>
          <w:rFonts w:cs="Arial"/>
          <w:b w:val="0"/>
          <w:szCs w:val="20"/>
          <w:lang w:val="sl-SI"/>
        </w:rPr>
        <w:t>,</w:t>
      </w:r>
      <w:r>
        <w:rPr>
          <w:rFonts w:cs="Arial"/>
          <w:b w:val="0"/>
          <w:szCs w:val="20"/>
          <w:lang w:val="sl-SI"/>
        </w:rPr>
        <w:t xml:space="preserve"> iz katerega izhaja,</w:t>
      </w:r>
      <w:r w:rsidRPr="00410D62">
        <w:rPr>
          <w:rFonts w:cs="Arial"/>
          <w:b w:val="0"/>
          <w:szCs w:val="20"/>
          <w:lang w:val="sl-SI"/>
        </w:rPr>
        <w:t xml:space="preserve"> da se za </w:t>
      </w:r>
      <w:r>
        <w:rPr>
          <w:rFonts w:cs="Arial"/>
          <w:b w:val="0"/>
          <w:szCs w:val="20"/>
          <w:lang w:val="sl-SI"/>
        </w:rPr>
        <w:t xml:space="preserve">strokovno direktorico zavoda od </w:t>
      </w:r>
      <w:r w:rsidRPr="00410D62">
        <w:rPr>
          <w:rFonts w:cs="Arial"/>
          <w:b w:val="0"/>
          <w:szCs w:val="20"/>
          <w:lang w:val="sl-SI"/>
        </w:rPr>
        <w:t>1.</w:t>
      </w:r>
      <w:r>
        <w:rPr>
          <w:rFonts w:cs="Arial"/>
          <w:b w:val="0"/>
          <w:szCs w:val="20"/>
          <w:lang w:val="sl-SI"/>
        </w:rPr>
        <w:t xml:space="preserve"> </w:t>
      </w:r>
      <w:r w:rsidRPr="00410D62">
        <w:rPr>
          <w:rFonts w:cs="Arial"/>
          <w:b w:val="0"/>
          <w:szCs w:val="20"/>
          <w:lang w:val="sl-SI"/>
        </w:rPr>
        <w:t>1.</w:t>
      </w:r>
      <w:r>
        <w:rPr>
          <w:rFonts w:cs="Arial"/>
          <w:b w:val="0"/>
          <w:szCs w:val="20"/>
          <w:lang w:val="sl-SI"/>
        </w:rPr>
        <w:t xml:space="preserve"> 2018</w:t>
      </w:r>
      <w:r w:rsidRPr="00410D62">
        <w:rPr>
          <w:rFonts w:cs="Arial"/>
          <w:b w:val="0"/>
          <w:szCs w:val="20"/>
          <w:lang w:val="sl-SI"/>
        </w:rPr>
        <w:t xml:space="preserve"> dalje delovna uspešnost iz naslova prodaje blaga in storitev na trgu določi </w:t>
      </w:r>
      <w:r>
        <w:rPr>
          <w:rFonts w:cs="Arial"/>
          <w:b w:val="0"/>
          <w:szCs w:val="20"/>
          <w:lang w:val="sl-SI"/>
        </w:rPr>
        <w:t xml:space="preserve">na podlagi Meril za delitev sredstev javnim uslužbencem za plačilo dodatne delovne uspešnosti zaposlenim v Lekarnah Maribor z dne 11. 4. 2006 in njegovo spremembo z dne 19. 12. 2006, in sicer 36 točk in (2) izvleček </w:t>
      </w:r>
      <w:r w:rsidRPr="00B51962">
        <w:rPr>
          <w:rFonts w:cs="Arial"/>
          <w:b w:val="0"/>
          <w:szCs w:val="20"/>
          <w:lang w:val="sl-SI"/>
        </w:rPr>
        <w:t>Sklep</w:t>
      </w:r>
      <w:r>
        <w:rPr>
          <w:rFonts w:cs="Arial"/>
          <w:b w:val="0"/>
          <w:szCs w:val="20"/>
          <w:lang w:val="sl-SI"/>
        </w:rPr>
        <w:t>a</w:t>
      </w:r>
      <w:r w:rsidRPr="00B51962">
        <w:rPr>
          <w:rFonts w:cs="Arial"/>
          <w:b w:val="0"/>
          <w:szCs w:val="20"/>
          <w:lang w:val="sl-SI"/>
        </w:rPr>
        <w:t xml:space="preserve"> Sveta Lekarn Maribor z dne </w:t>
      </w:r>
      <w:r>
        <w:rPr>
          <w:rFonts w:cs="Arial"/>
          <w:b w:val="0"/>
          <w:szCs w:val="20"/>
          <w:lang w:val="sl-SI"/>
        </w:rPr>
        <w:t>26. 2. 2019</w:t>
      </w:r>
      <w:r w:rsidRPr="00B51962">
        <w:rPr>
          <w:rFonts w:cs="Arial"/>
          <w:b w:val="0"/>
          <w:szCs w:val="20"/>
          <w:lang w:val="sl-SI"/>
        </w:rPr>
        <w:t xml:space="preserve">, iz katerega izhaja, da se za </w:t>
      </w:r>
      <w:r>
        <w:rPr>
          <w:rFonts w:cs="Arial"/>
          <w:b w:val="0"/>
          <w:szCs w:val="20"/>
          <w:lang w:val="sl-SI"/>
        </w:rPr>
        <w:t xml:space="preserve">strokovno direktorico zavoda </w:t>
      </w:r>
      <w:r w:rsidRPr="00B51962">
        <w:rPr>
          <w:rFonts w:cs="Arial"/>
          <w:b w:val="0"/>
          <w:szCs w:val="20"/>
          <w:lang w:val="sl-SI"/>
        </w:rPr>
        <w:t>od 1. 1. 201</w:t>
      </w:r>
      <w:r>
        <w:rPr>
          <w:rFonts w:cs="Arial"/>
          <w:b w:val="0"/>
          <w:szCs w:val="20"/>
          <w:lang w:val="sl-SI"/>
        </w:rPr>
        <w:t>9</w:t>
      </w:r>
      <w:r w:rsidRPr="00B51962">
        <w:rPr>
          <w:rFonts w:cs="Arial"/>
          <w:b w:val="0"/>
          <w:szCs w:val="20"/>
          <w:lang w:val="sl-SI"/>
        </w:rPr>
        <w:t xml:space="preserve"> dalje delovna uspešnost iz naslova prodaje blaga in storitev na trgu določi na podlagi Meril za delitev sredstev javnim uslužbencem za plačilo dodatne delovne uspešnosti zaposlenim v Lekarnah Maribor, in sicer </w:t>
      </w:r>
      <w:r>
        <w:rPr>
          <w:rFonts w:cs="Arial"/>
          <w:b w:val="0"/>
          <w:szCs w:val="20"/>
          <w:lang w:val="sl-SI"/>
        </w:rPr>
        <w:t>40</w:t>
      </w:r>
      <w:r w:rsidRPr="00B51962">
        <w:rPr>
          <w:rFonts w:cs="Arial"/>
          <w:b w:val="0"/>
          <w:szCs w:val="20"/>
          <w:lang w:val="sl-SI"/>
        </w:rPr>
        <w:t xml:space="preserve"> točk</w:t>
      </w:r>
      <w:r>
        <w:rPr>
          <w:rFonts w:cs="Arial"/>
          <w:b w:val="0"/>
          <w:szCs w:val="20"/>
          <w:lang w:val="sl-SI"/>
        </w:rPr>
        <w:t>.</w:t>
      </w:r>
    </w:p>
    <w:p w14:paraId="06114CA0" w14:textId="77777777" w:rsidR="006D2E96" w:rsidRDefault="006D2E96" w:rsidP="006D2E96">
      <w:pPr>
        <w:pStyle w:val="ZADEVA"/>
        <w:tabs>
          <w:tab w:val="clear" w:pos="1701"/>
          <w:tab w:val="left" w:pos="0"/>
        </w:tabs>
        <w:ind w:left="0" w:firstLine="0"/>
        <w:jc w:val="both"/>
        <w:rPr>
          <w:rFonts w:cs="Arial"/>
          <w:b w:val="0"/>
          <w:szCs w:val="20"/>
          <w:lang w:val="sl-SI"/>
        </w:rPr>
      </w:pPr>
    </w:p>
    <w:p w14:paraId="60B546E7" w14:textId="77777777" w:rsidR="006D2E96" w:rsidRDefault="006D2E96" w:rsidP="006D2E96">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256E0645" w14:textId="77777777" w:rsidR="005B1403" w:rsidRDefault="005B1403" w:rsidP="006D2E96">
      <w:pPr>
        <w:pStyle w:val="ZADEVA"/>
        <w:tabs>
          <w:tab w:val="clear" w:pos="1701"/>
          <w:tab w:val="left" w:pos="0"/>
        </w:tabs>
        <w:ind w:left="0" w:firstLine="0"/>
        <w:jc w:val="both"/>
        <w:rPr>
          <w:rFonts w:cs="Arial"/>
          <w:b w:val="0"/>
          <w:szCs w:val="20"/>
          <w:lang w:val="sl-SI"/>
        </w:rPr>
      </w:pPr>
    </w:p>
    <w:p w14:paraId="08F34103" w14:textId="77777777" w:rsidR="006D2E96" w:rsidRPr="003D4B36" w:rsidRDefault="006D2E96" w:rsidP="006D2E96">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2018</w:t>
      </w:r>
    </w:p>
    <w:tbl>
      <w:tblPr>
        <w:tblW w:w="8870" w:type="dxa"/>
        <w:tblLook w:val="01E0" w:firstRow="1" w:lastRow="1" w:firstColumn="1" w:lastColumn="1" w:noHBand="0" w:noVBand="0"/>
      </w:tblPr>
      <w:tblGrid>
        <w:gridCol w:w="744"/>
        <w:gridCol w:w="723"/>
        <w:gridCol w:w="723"/>
        <w:gridCol w:w="723"/>
        <w:gridCol w:w="614"/>
        <w:gridCol w:w="448"/>
        <w:gridCol w:w="723"/>
        <w:gridCol w:w="723"/>
        <w:gridCol w:w="614"/>
        <w:gridCol w:w="614"/>
        <w:gridCol w:w="723"/>
        <w:gridCol w:w="703"/>
        <w:gridCol w:w="795"/>
      </w:tblGrid>
      <w:tr w:rsidR="001B35D7" w:rsidRPr="001B35D7" w14:paraId="274BA047" w14:textId="77777777" w:rsidTr="006B1508">
        <w:tc>
          <w:tcPr>
            <w:tcW w:w="744" w:type="dxa"/>
            <w:tcBorders>
              <w:top w:val="single" w:sz="4" w:space="0" w:color="auto"/>
              <w:bottom w:val="single" w:sz="4" w:space="0" w:color="auto"/>
            </w:tcBorders>
            <w:shd w:val="clear" w:color="auto" w:fill="auto"/>
          </w:tcPr>
          <w:p w14:paraId="7711CF8D"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Jan</w:t>
            </w:r>
          </w:p>
        </w:tc>
        <w:tc>
          <w:tcPr>
            <w:tcW w:w="723" w:type="dxa"/>
            <w:tcBorders>
              <w:top w:val="single" w:sz="4" w:space="0" w:color="auto"/>
              <w:bottom w:val="single" w:sz="4" w:space="0" w:color="auto"/>
            </w:tcBorders>
            <w:shd w:val="clear" w:color="auto" w:fill="auto"/>
          </w:tcPr>
          <w:p w14:paraId="01544EA9"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Feb</w:t>
            </w:r>
          </w:p>
        </w:tc>
        <w:tc>
          <w:tcPr>
            <w:tcW w:w="723" w:type="dxa"/>
            <w:tcBorders>
              <w:top w:val="single" w:sz="4" w:space="0" w:color="auto"/>
              <w:bottom w:val="single" w:sz="4" w:space="0" w:color="auto"/>
            </w:tcBorders>
            <w:shd w:val="clear" w:color="auto" w:fill="auto"/>
          </w:tcPr>
          <w:p w14:paraId="1A5A5561"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Mar</w:t>
            </w:r>
          </w:p>
        </w:tc>
        <w:tc>
          <w:tcPr>
            <w:tcW w:w="723" w:type="dxa"/>
            <w:tcBorders>
              <w:top w:val="single" w:sz="4" w:space="0" w:color="auto"/>
              <w:bottom w:val="single" w:sz="4" w:space="0" w:color="auto"/>
            </w:tcBorders>
            <w:shd w:val="clear" w:color="auto" w:fill="auto"/>
          </w:tcPr>
          <w:p w14:paraId="168A359F"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Apr.</w:t>
            </w:r>
          </w:p>
        </w:tc>
        <w:tc>
          <w:tcPr>
            <w:tcW w:w="614" w:type="dxa"/>
            <w:tcBorders>
              <w:top w:val="single" w:sz="4" w:space="0" w:color="auto"/>
              <w:bottom w:val="single" w:sz="4" w:space="0" w:color="auto"/>
            </w:tcBorders>
            <w:shd w:val="clear" w:color="auto" w:fill="auto"/>
          </w:tcPr>
          <w:p w14:paraId="4F37C966"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Maj</w:t>
            </w:r>
          </w:p>
        </w:tc>
        <w:tc>
          <w:tcPr>
            <w:tcW w:w="448" w:type="dxa"/>
            <w:tcBorders>
              <w:top w:val="single" w:sz="4" w:space="0" w:color="auto"/>
              <w:bottom w:val="single" w:sz="4" w:space="0" w:color="auto"/>
            </w:tcBorders>
            <w:shd w:val="clear" w:color="auto" w:fill="auto"/>
          </w:tcPr>
          <w:p w14:paraId="2A362BD4" w14:textId="77777777" w:rsidR="006D2E96" w:rsidRPr="001B35D7" w:rsidRDefault="006D2E96" w:rsidP="00BF6BF6">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Jun</w:t>
            </w:r>
            <w:proofErr w:type="spellEnd"/>
          </w:p>
        </w:tc>
        <w:tc>
          <w:tcPr>
            <w:tcW w:w="723" w:type="dxa"/>
            <w:tcBorders>
              <w:top w:val="single" w:sz="4" w:space="0" w:color="auto"/>
              <w:bottom w:val="single" w:sz="4" w:space="0" w:color="auto"/>
            </w:tcBorders>
            <w:shd w:val="clear" w:color="auto" w:fill="auto"/>
          </w:tcPr>
          <w:p w14:paraId="7B3C3708"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Jul</w:t>
            </w:r>
          </w:p>
        </w:tc>
        <w:tc>
          <w:tcPr>
            <w:tcW w:w="723" w:type="dxa"/>
            <w:tcBorders>
              <w:top w:val="single" w:sz="4" w:space="0" w:color="auto"/>
              <w:bottom w:val="single" w:sz="4" w:space="0" w:color="auto"/>
            </w:tcBorders>
            <w:shd w:val="clear" w:color="auto" w:fill="auto"/>
          </w:tcPr>
          <w:p w14:paraId="50183800"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Avg</w:t>
            </w:r>
          </w:p>
        </w:tc>
        <w:tc>
          <w:tcPr>
            <w:tcW w:w="614" w:type="dxa"/>
            <w:tcBorders>
              <w:top w:val="single" w:sz="4" w:space="0" w:color="auto"/>
              <w:bottom w:val="single" w:sz="4" w:space="0" w:color="auto"/>
            </w:tcBorders>
            <w:shd w:val="clear" w:color="auto" w:fill="auto"/>
          </w:tcPr>
          <w:p w14:paraId="4C2928D9" w14:textId="77777777" w:rsidR="006D2E96" w:rsidRPr="001B35D7" w:rsidRDefault="006D2E96" w:rsidP="00BF6BF6">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Sep</w:t>
            </w:r>
            <w:proofErr w:type="spellEnd"/>
          </w:p>
        </w:tc>
        <w:tc>
          <w:tcPr>
            <w:tcW w:w="614" w:type="dxa"/>
            <w:tcBorders>
              <w:top w:val="single" w:sz="4" w:space="0" w:color="auto"/>
              <w:bottom w:val="single" w:sz="4" w:space="0" w:color="auto"/>
            </w:tcBorders>
            <w:shd w:val="clear" w:color="auto" w:fill="auto"/>
          </w:tcPr>
          <w:p w14:paraId="6210E64B"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Okt</w:t>
            </w:r>
          </w:p>
        </w:tc>
        <w:tc>
          <w:tcPr>
            <w:tcW w:w="723" w:type="dxa"/>
            <w:tcBorders>
              <w:top w:val="single" w:sz="4" w:space="0" w:color="auto"/>
              <w:bottom w:val="single" w:sz="4" w:space="0" w:color="auto"/>
            </w:tcBorders>
            <w:shd w:val="clear" w:color="auto" w:fill="auto"/>
          </w:tcPr>
          <w:p w14:paraId="3D5FC6CE"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Nov</w:t>
            </w:r>
          </w:p>
        </w:tc>
        <w:tc>
          <w:tcPr>
            <w:tcW w:w="703" w:type="dxa"/>
            <w:tcBorders>
              <w:top w:val="single" w:sz="4" w:space="0" w:color="auto"/>
              <w:bottom w:val="single" w:sz="4" w:space="0" w:color="auto"/>
            </w:tcBorders>
            <w:shd w:val="clear" w:color="auto" w:fill="auto"/>
          </w:tcPr>
          <w:p w14:paraId="1E5A9478"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Dec</w:t>
            </w:r>
          </w:p>
        </w:tc>
        <w:tc>
          <w:tcPr>
            <w:tcW w:w="795" w:type="dxa"/>
            <w:tcBorders>
              <w:top w:val="single" w:sz="4" w:space="0" w:color="auto"/>
              <w:bottom w:val="single" w:sz="4" w:space="0" w:color="auto"/>
            </w:tcBorders>
            <w:shd w:val="clear" w:color="auto" w:fill="auto"/>
          </w:tcPr>
          <w:p w14:paraId="13FE8BF3"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r>
      <w:tr w:rsidR="001B35D7" w:rsidRPr="001B35D7" w14:paraId="45B8BA11" w14:textId="77777777" w:rsidTr="006B1508">
        <w:tc>
          <w:tcPr>
            <w:tcW w:w="744" w:type="dxa"/>
            <w:tcBorders>
              <w:top w:val="single" w:sz="4" w:space="0" w:color="auto"/>
              <w:bottom w:val="single" w:sz="4" w:space="0" w:color="auto"/>
            </w:tcBorders>
            <w:shd w:val="clear" w:color="auto" w:fill="auto"/>
          </w:tcPr>
          <w:p w14:paraId="1B5083B6"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1.112,60</w:t>
            </w:r>
          </w:p>
        </w:tc>
        <w:tc>
          <w:tcPr>
            <w:tcW w:w="723" w:type="dxa"/>
            <w:tcBorders>
              <w:top w:val="single" w:sz="4" w:space="0" w:color="auto"/>
              <w:bottom w:val="single" w:sz="4" w:space="0" w:color="auto"/>
            </w:tcBorders>
            <w:shd w:val="clear" w:color="auto" w:fill="auto"/>
          </w:tcPr>
          <w:p w14:paraId="7AD98E44"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1.19</w:t>
            </w:r>
            <w:r w:rsidR="00390BBB">
              <w:rPr>
                <w:rFonts w:cs="Arial"/>
                <w:b w:val="0"/>
                <w:sz w:val="13"/>
                <w:szCs w:val="13"/>
                <w:lang w:val="sl-SI"/>
              </w:rPr>
              <w:t>1</w:t>
            </w:r>
            <w:r w:rsidRPr="001B35D7">
              <w:rPr>
                <w:rFonts w:cs="Arial"/>
                <w:b w:val="0"/>
                <w:sz w:val="13"/>
                <w:szCs w:val="13"/>
                <w:lang w:val="sl-SI"/>
              </w:rPr>
              <w:t>,52</w:t>
            </w:r>
          </w:p>
        </w:tc>
        <w:tc>
          <w:tcPr>
            <w:tcW w:w="723" w:type="dxa"/>
            <w:tcBorders>
              <w:top w:val="single" w:sz="4" w:space="0" w:color="auto"/>
              <w:bottom w:val="single" w:sz="4" w:space="0" w:color="auto"/>
            </w:tcBorders>
            <w:shd w:val="clear" w:color="auto" w:fill="auto"/>
          </w:tcPr>
          <w:p w14:paraId="0733CCE7"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1.118,41</w:t>
            </w:r>
          </w:p>
        </w:tc>
        <w:tc>
          <w:tcPr>
            <w:tcW w:w="723" w:type="dxa"/>
            <w:tcBorders>
              <w:top w:val="single" w:sz="4" w:space="0" w:color="auto"/>
              <w:bottom w:val="single" w:sz="4" w:space="0" w:color="auto"/>
            </w:tcBorders>
            <w:shd w:val="clear" w:color="auto" w:fill="auto"/>
          </w:tcPr>
          <w:p w14:paraId="694879AE"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1.067,84</w:t>
            </w:r>
          </w:p>
        </w:tc>
        <w:tc>
          <w:tcPr>
            <w:tcW w:w="614" w:type="dxa"/>
            <w:tcBorders>
              <w:top w:val="single" w:sz="4" w:space="0" w:color="auto"/>
              <w:bottom w:val="single" w:sz="4" w:space="0" w:color="auto"/>
            </w:tcBorders>
            <w:shd w:val="clear" w:color="auto" w:fill="auto"/>
          </w:tcPr>
          <w:p w14:paraId="1C70F828"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920,82</w:t>
            </w:r>
          </w:p>
        </w:tc>
        <w:tc>
          <w:tcPr>
            <w:tcW w:w="448" w:type="dxa"/>
            <w:tcBorders>
              <w:top w:val="single" w:sz="4" w:space="0" w:color="auto"/>
              <w:bottom w:val="single" w:sz="4" w:space="0" w:color="auto"/>
            </w:tcBorders>
            <w:shd w:val="clear" w:color="auto" w:fill="auto"/>
          </w:tcPr>
          <w:p w14:paraId="34ECD83F"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w:t>
            </w:r>
          </w:p>
        </w:tc>
        <w:tc>
          <w:tcPr>
            <w:tcW w:w="723" w:type="dxa"/>
            <w:tcBorders>
              <w:top w:val="single" w:sz="4" w:space="0" w:color="auto"/>
              <w:bottom w:val="single" w:sz="4" w:space="0" w:color="auto"/>
            </w:tcBorders>
            <w:shd w:val="clear" w:color="auto" w:fill="auto"/>
          </w:tcPr>
          <w:p w14:paraId="7D30A7D3"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1.189,19</w:t>
            </w:r>
          </w:p>
        </w:tc>
        <w:tc>
          <w:tcPr>
            <w:tcW w:w="723" w:type="dxa"/>
            <w:tcBorders>
              <w:top w:val="single" w:sz="4" w:space="0" w:color="auto"/>
              <w:bottom w:val="single" w:sz="4" w:space="0" w:color="auto"/>
            </w:tcBorders>
            <w:shd w:val="clear" w:color="auto" w:fill="auto"/>
          </w:tcPr>
          <w:p w14:paraId="4EA339AB"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1.083,32</w:t>
            </w:r>
          </w:p>
        </w:tc>
        <w:tc>
          <w:tcPr>
            <w:tcW w:w="614" w:type="dxa"/>
            <w:tcBorders>
              <w:top w:val="single" w:sz="4" w:space="0" w:color="auto"/>
              <w:bottom w:val="single" w:sz="4" w:space="0" w:color="auto"/>
            </w:tcBorders>
            <w:shd w:val="clear" w:color="auto" w:fill="auto"/>
          </w:tcPr>
          <w:p w14:paraId="66E8443D"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622,91</w:t>
            </w:r>
          </w:p>
        </w:tc>
        <w:tc>
          <w:tcPr>
            <w:tcW w:w="614" w:type="dxa"/>
            <w:tcBorders>
              <w:top w:val="single" w:sz="4" w:space="0" w:color="auto"/>
              <w:bottom w:val="single" w:sz="4" w:space="0" w:color="auto"/>
            </w:tcBorders>
            <w:shd w:val="clear" w:color="auto" w:fill="auto"/>
          </w:tcPr>
          <w:p w14:paraId="778EC04F"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974,99</w:t>
            </w:r>
          </w:p>
        </w:tc>
        <w:tc>
          <w:tcPr>
            <w:tcW w:w="723" w:type="dxa"/>
            <w:tcBorders>
              <w:top w:val="single" w:sz="4" w:space="0" w:color="auto"/>
              <w:bottom w:val="single" w:sz="4" w:space="0" w:color="auto"/>
            </w:tcBorders>
            <w:shd w:val="clear" w:color="auto" w:fill="auto"/>
          </w:tcPr>
          <w:p w14:paraId="3A7482F9"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1.057,95</w:t>
            </w:r>
          </w:p>
        </w:tc>
        <w:tc>
          <w:tcPr>
            <w:tcW w:w="703" w:type="dxa"/>
            <w:tcBorders>
              <w:top w:val="single" w:sz="4" w:space="0" w:color="auto"/>
              <w:bottom w:val="single" w:sz="4" w:space="0" w:color="auto"/>
            </w:tcBorders>
            <w:shd w:val="clear" w:color="auto" w:fill="auto"/>
          </w:tcPr>
          <w:p w14:paraId="22D15011" w14:textId="77777777" w:rsidR="006D2E96" w:rsidRPr="001B35D7" w:rsidRDefault="001B35D7" w:rsidP="00BF6BF6">
            <w:pPr>
              <w:pStyle w:val="ZADEVA"/>
              <w:tabs>
                <w:tab w:val="clear" w:pos="1701"/>
                <w:tab w:val="left" w:pos="0"/>
              </w:tabs>
              <w:ind w:left="0" w:firstLine="0"/>
              <w:jc w:val="both"/>
              <w:rPr>
                <w:rFonts w:cs="Arial"/>
                <w:b w:val="0"/>
                <w:sz w:val="13"/>
                <w:szCs w:val="13"/>
                <w:lang w:val="sl-SI"/>
              </w:rPr>
            </w:pPr>
            <w:r w:rsidRPr="001B35D7">
              <w:rPr>
                <w:rFonts w:cs="Arial"/>
                <w:b w:val="0"/>
                <w:sz w:val="13"/>
                <w:szCs w:val="13"/>
                <w:lang w:val="sl-SI"/>
              </w:rPr>
              <w:t>-</w:t>
            </w:r>
          </w:p>
        </w:tc>
        <w:tc>
          <w:tcPr>
            <w:tcW w:w="795" w:type="dxa"/>
            <w:tcBorders>
              <w:top w:val="single" w:sz="4" w:space="0" w:color="auto"/>
              <w:bottom w:val="single" w:sz="4" w:space="0" w:color="auto"/>
            </w:tcBorders>
            <w:shd w:val="clear" w:color="auto" w:fill="auto"/>
          </w:tcPr>
          <w:p w14:paraId="52F96C33" w14:textId="77777777" w:rsidR="006D2E96" w:rsidRPr="001B35D7" w:rsidRDefault="00390BBB" w:rsidP="00BF6BF6">
            <w:pPr>
              <w:pStyle w:val="ZADEVA"/>
              <w:tabs>
                <w:tab w:val="clear" w:pos="1701"/>
                <w:tab w:val="left" w:pos="0"/>
              </w:tabs>
              <w:ind w:left="0" w:firstLine="0"/>
              <w:jc w:val="both"/>
              <w:rPr>
                <w:rFonts w:cs="Arial"/>
                <w:b w:val="0"/>
                <w:sz w:val="13"/>
                <w:szCs w:val="13"/>
                <w:lang w:val="sl-SI"/>
              </w:rPr>
            </w:pPr>
            <w:r>
              <w:rPr>
                <w:rFonts w:cs="Arial"/>
                <w:b w:val="0"/>
                <w:sz w:val="13"/>
                <w:szCs w:val="13"/>
                <w:lang w:val="sl-SI"/>
              </w:rPr>
              <w:t>10.339,55</w:t>
            </w:r>
          </w:p>
        </w:tc>
      </w:tr>
      <w:tr w:rsidR="001B35D7" w:rsidRPr="001B35D7" w14:paraId="1B65040B" w14:textId="77777777" w:rsidTr="006B1508">
        <w:tc>
          <w:tcPr>
            <w:tcW w:w="744" w:type="dxa"/>
            <w:tcBorders>
              <w:top w:val="single" w:sz="4" w:space="0" w:color="auto"/>
              <w:bottom w:val="single" w:sz="4" w:space="0" w:color="auto"/>
            </w:tcBorders>
            <w:shd w:val="clear" w:color="auto" w:fill="auto"/>
          </w:tcPr>
          <w:p w14:paraId="5AC6FA56"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1E7E9F1E"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7AAB0E9F"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0F5CE9F8"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7A887A79"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448" w:type="dxa"/>
            <w:tcBorders>
              <w:top w:val="single" w:sz="4" w:space="0" w:color="auto"/>
              <w:bottom w:val="single" w:sz="4" w:space="0" w:color="auto"/>
            </w:tcBorders>
            <w:shd w:val="clear" w:color="auto" w:fill="auto"/>
          </w:tcPr>
          <w:p w14:paraId="60CF7AAD"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12A22F78"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7303C24B"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72419DD2"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5A5074C1"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5B9BE681" w14:textId="77777777" w:rsidR="001B35D7" w:rsidRPr="001B35D7" w:rsidRDefault="001B35D7" w:rsidP="00BF6BF6">
            <w:pPr>
              <w:pStyle w:val="ZADEVA"/>
              <w:tabs>
                <w:tab w:val="clear" w:pos="1701"/>
                <w:tab w:val="left" w:pos="0"/>
              </w:tabs>
              <w:ind w:left="0" w:firstLine="0"/>
              <w:jc w:val="both"/>
              <w:rPr>
                <w:rFonts w:cs="Arial"/>
                <w:b w:val="0"/>
                <w:sz w:val="13"/>
                <w:szCs w:val="13"/>
                <w:lang w:val="sl-SI"/>
              </w:rPr>
            </w:pPr>
            <w:r>
              <w:rPr>
                <w:rFonts w:cs="Arial"/>
                <w:b w:val="0"/>
                <w:sz w:val="13"/>
                <w:szCs w:val="13"/>
                <w:lang w:val="sl-SI"/>
              </w:rPr>
              <w:t>754,94</w:t>
            </w:r>
            <w:r>
              <w:rPr>
                <w:rStyle w:val="Sprotnaopomba-sklic"/>
                <w:rFonts w:cs="Arial"/>
                <w:b w:val="0"/>
                <w:sz w:val="13"/>
                <w:szCs w:val="13"/>
                <w:lang w:val="sl-SI"/>
              </w:rPr>
              <w:footnoteReference w:id="24"/>
            </w:r>
          </w:p>
        </w:tc>
        <w:tc>
          <w:tcPr>
            <w:tcW w:w="703" w:type="dxa"/>
            <w:tcBorders>
              <w:top w:val="single" w:sz="4" w:space="0" w:color="auto"/>
              <w:bottom w:val="single" w:sz="4" w:space="0" w:color="auto"/>
            </w:tcBorders>
            <w:shd w:val="clear" w:color="auto" w:fill="auto"/>
          </w:tcPr>
          <w:p w14:paraId="06E6CD44" w14:textId="77777777" w:rsidR="001B35D7" w:rsidRPr="001B35D7" w:rsidRDefault="00390BBB" w:rsidP="00BF6BF6">
            <w:pPr>
              <w:pStyle w:val="ZADEVA"/>
              <w:tabs>
                <w:tab w:val="clear" w:pos="1701"/>
                <w:tab w:val="left" w:pos="0"/>
              </w:tabs>
              <w:ind w:left="0" w:firstLine="0"/>
              <w:jc w:val="both"/>
              <w:rPr>
                <w:rFonts w:cs="Arial"/>
                <w:b w:val="0"/>
                <w:sz w:val="13"/>
                <w:szCs w:val="13"/>
                <w:lang w:val="sl-SI"/>
              </w:rPr>
            </w:pPr>
            <w:r>
              <w:rPr>
                <w:rFonts w:cs="Arial"/>
                <w:b w:val="0"/>
                <w:sz w:val="13"/>
                <w:szCs w:val="13"/>
                <w:lang w:val="sl-SI"/>
              </w:rPr>
              <w:t>766,13</w:t>
            </w:r>
            <w:r w:rsidR="00C66AA4">
              <w:rPr>
                <w:rStyle w:val="Sprotnaopomba-sklic"/>
                <w:rFonts w:cs="Arial"/>
                <w:b w:val="0"/>
                <w:sz w:val="13"/>
                <w:szCs w:val="13"/>
                <w:lang w:val="sl-SI"/>
              </w:rPr>
              <w:footnoteReference w:id="25"/>
            </w:r>
          </w:p>
        </w:tc>
        <w:tc>
          <w:tcPr>
            <w:tcW w:w="795" w:type="dxa"/>
            <w:tcBorders>
              <w:top w:val="single" w:sz="4" w:space="0" w:color="auto"/>
              <w:bottom w:val="single" w:sz="4" w:space="0" w:color="auto"/>
            </w:tcBorders>
            <w:shd w:val="clear" w:color="auto" w:fill="auto"/>
          </w:tcPr>
          <w:p w14:paraId="5F5D5A7B" w14:textId="77777777" w:rsidR="001B35D7" w:rsidRPr="001B35D7" w:rsidRDefault="00390BBB" w:rsidP="00BF6BF6">
            <w:pPr>
              <w:pStyle w:val="ZADEVA"/>
              <w:tabs>
                <w:tab w:val="clear" w:pos="1701"/>
                <w:tab w:val="left" w:pos="0"/>
              </w:tabs>
              <w:ind w:left="0" w:firstLine="0"/>
              <w:jc w:val="both"/>
              <w:rPr>
                <w:rFonts w:cs="Arial"/>
                <w:b w:val="0"/>
                <w:sz w:val="13"/>
                <w:szCs w:val="13"/>
                <w:lang w:val="sl-SI"/>
              </w:rPr>
            </w:pPr>
            <w:r>
              <w:rPr>
                <w:rFonts w:cs="Arial"/>
                <w:b w:val="0"/>
                <w:sz w:val="13"/>
                <w:szCs w:val="13"/>
                <w:lang w:val="sl-SI"/>
              </w:rPr>
              <w:t>1.521,07</w:t>
            </w:r>
          </w:p>
        </w:tc>
      </w:tr>
      <w:tr w:rsidR="001B35D7" w:rsidRPr="001B35D7" w14:paraId="1DB2C6AD" w14:textId="77777777" w:rsidTr="006B1508">
        <w:tc>
          <w:tcPr>
            <w:tcW w:w="744" w:type="dxa"/>
            <w:tcBorders>
              <w:top w:val="single" w:sz="4" w:space="0" w:color="auto"/>
              <w:bottom w:val="single" w:sz="4" w:space="0" w:color="auto"/>
            </w:tcBorders>
            <w:shd w:val="clear" w:color="auto" w:fill="auto"/>
          </w:tcPr>
          <w:p w14:paraId="0D58C7EE"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c>
          <w:tcPr>
            <w:tcW w:w="723" w:type="dxa"/>
            <w:tcBorders>
              <w:top w:val="single" w:sz="4" w:space="0" w:color="auto"/>
              <w:bottom w:val="single" w:sz="4" w:space="0" w:color="auto"/>
            </w:tcBorders>
            <w:shd w:val="clear" w:color="auto" w:fill="auto"/>
          </w:tcPr>
          <w:p w14:paraId="21FAB633"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23" w:type="dxa"/>
            <w:tcBorders>
              <w:top w:val="single" w:sz="4" w:space="0" w:color="auto"/>
              <w:bottom w:val="single" w:sz="4" w:space="0" w:color="auto"/>
            </w:tcBorders>
            <w:shd w:val="clear" w:color="auto" w:fill="auto"/>
          </w:tcPr>
          <w:p w14:paraId="2A2C99F8"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23" w:type="dxa"/>
            <w:tcBorders>
              <w:top w:val="single" w:sz="4" w:space="0" w:color="auto"/>
              <w:bottom w:val="single" w:sz="4" w:space="0" w:color="auto"/>
            </w:tcBorders>
            <w:shd w:val="clear" w:color="auto" w:fill="auto"/>
          </w:tcPr>
          <w:p w14:paraId="0C1B97F6"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19A17C2E"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448" w:type="dxa"/>
            <w:tcBorders>
              <w:top w:val="single" w:sz="4" w:space="0" w:color="auto"/>
              <w:bottom w:val="single" w:sz="4" w:space="0" w:color="auto"/>
            </w:tcBorders>
            <w:shd w:val="clear" w:color="auto" w:fill="auto"/>
          </w:tcPr>
          <w:p w14:paraId="6325B2F2"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23" w:type="dxa"/>
            <w:tcBorders>
              <w:top w:val="single" w:sz="4" w:space="0" w:color="auto"/>
              <w:bottom w:val="single" w:sz="4" w:space="0" w:color="auto"/>
            </w:tcBorders>
            <w:shd w:val="clear" w:color="auto" w:fill="auto"/>
          </w:tcPr>
          <w:p w14:paraId="384EDDA2"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23" w:type="dxa"/>
            <w:tcBorders>
              <w:top w:val="single" w:sz="4" w:space="0" w:color="auto"/>
              <w:bottom w:val="single" w:sz="4" w:space="0" w:color="auto"/>
            </w:tcBorders>
            <w:shd w:val="clear" w:color="auto" w:fill="auto"/>
          </w:tcPr>
          <w:p w14:paraId="44996306"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4B78A87B"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6EE46593"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23" w:type="dxa"/>
            <w:tcBorders>
              <w:top w:val="single" w:sz="4" w:space="0" w:color="auto"/>
              <w:bottom w:val="single" w:sz="4" w:space="0" w:color="auto"/>
            </w:tcBorders>
            <w:shd w:val="clear" w:color="auto" w:fill="auto"/>
          </w:tcPr>
          <w:p w14:paraId="4B19B203"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03" w:type="dxa"/>
            <w:tcBorders>
              <w:top w:val="single" w:sz="4" w:space="0" w:color="auto"/>
              <w:bottom w:val="single" w:sz="4" w:space="0" w:color="auto"/>
            </w:tcBorders>
            <w:shd w:val="clear" w:color="auto" w:fill="auto"/>
          </w:tcPr>
          <w:p w14:paraId="33CEEF70" w14:textId="77777777" w:rsidR="006D2E96" w:rsidRPr="001B35D7" w:rsidRDefault="006D2E96" w:rsidP="00BF6BF6">
            <w:pPr>
              <w:pStyle w:val="ZADEVA"/>
              <w:tabs>
                <w:tab w:val="clear" w:pos="1701"/>
                <w:tab w:val="left" w:pos="0"/>
              </w:tabs>
              <w:ind w:left="0" w:firstLine="0"/>
              <w:jc w:val="both"/>
              <w:rPr>
                <w:rFonts w:cs="Arial"/>
                <w:sz w:val="13"/>
                <w:szCs w:val="13"/>
                <w:lang w:val="sl-SI"/>
              </w:rPr>
            </w:pPr>
          </w:p>
        </w:tc>
        <w:tc>
          <w:tcPr>
            <w:tcW w:w="795" w:type="dxa"/>
            <w:tcBorders>
              <w:top w:val="single" w:sz="4" w:space="0" w:color="auto"/>
              <w:bottom w:val="single" w:sz="4" w:space="0" w:color="auto"/>
            </w:tcBorders>
            <w:shd w:val="clear" w:color="auto" w:fill="auto"/>
          </w:tcPr>
          <w:p w14:paraId="24C46711" w14:textId="77777777" w:rsidR="006D2E96" w:rsidRPr="001B35D7" w:rsidRDefault="001B35D7" w:rsidP="00BF6BF6">
            <w:pPr>
              <w:pStyle w:val="ZADEVA"/>
              <w:tabs>
                <w:tab w:val="clear" w:pos="1701"/>
                <w:tab w:val="left" w:pos="0"/>
              </w:tabs>
              <w:ind w:left="0" w:firstLine="0"/>
              <w:jc w:val="both"/>
              <w:rPr>
                <w:rFonts w:cs="Arial"/>
                <w:sz w:val="13"/>
                <w:szCs w:val="13"/>
                <w:lang w:val="sl-SI"/>
              </w:rPr>
            </w:pPr>
            <w:r>
              <w:rPr>
                <w:rFonts w:cs="Arial"/>
                <w:sz w:val="13"/>
                <w:szCs w:val="13"/>
                <w:lang w:val="sl-SI"/>
              </w:rPr>
              <w:t>11.</w:t>
            </w:r>
            <w:r w:rsidR="00390BBB">
              <w:rPr>
                <w:rFonts w:cs="Arial"/>
                <w:sz w:val="13"/>
                <w:szCs w:val="13"/>
                <w:lang w:val="sl-SI"/>
              </w:rPr>
              <w:t>860,62</w:t>
            </w:r>
          </w:p>
        </w:tc>
      </w:tr>
    </w:tbl>
    <w:p w14:paraId="6E7CA9F8" w14:textId="77777777" w:rsidR="006D2E96" w:rsidRDefault="006D2E96" w:rsidP="006D2E96">
      <w:pPr>
        <w:pStyle w:val="ZADEVA"/>
        <w:tabs>
          <w:tab w:val="clear" w:pos="1701"/>
          <w:tab w:val="left" w:pos="0"/>
        </w:tabs>
        <w:ind w:left="0" w:firstLine="0"/>
        <w:jc w:val="both"/>
        <w:rPr>
          <w:rFonts w:cs="Arial"/>
          <w:b w:val="0"/>
          <w:szCs w:val="20"/>
          <w:lang w:val="sl-SI"/>
        </w:rPr>
      </w:pPr>
    </w:p>
    <w:p w14:paraId="4D4D6C86" w14:textId="77777777" w:rsidR="005B1403" w:rsidRPr="003D4B36" w:rsidRDefault="005B1403" w:rsidP="006D2E96">
      <w:pPr>
        <w:pStyle w:val="ZADEVA"/>
        <w:tabs>
          <w:tab w:val="clear" w:pos="1701"/>
          <w:tab w:val="left" w:pos="0"/>
        </w:tabs>
        <w:ind w:left="0" w:firstLine="0"/>
        <w:jc w:val="both"/>
        <w:rPr>
          <w:rFonts w:cs="Arial"/>
          <w:b w:val="0"/>
          <w:szCs w:val="20"/>
          <w:lang w:val="sl-SI"/>
        </w:rPr>
      </w:pPr>
    </w:p>
    <w:p w14:paraId="2E492EB7" w14:textId="77777777" w:rsidR="006D2E96" w:rsidRPr="003D4B36" w:rsidRDefault="006D2E96" w:rsidP="006D2E96">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2019</w:t>
      </w:r>
    </w:p>
    <w:tbl>
      <w:tblPr>
        <w:tblW w:w="0" w:type="auto"/>
        <w:tblLook w:val="01E0" w:firstRow="1" w:lastRow="1" w:firstColumn="1" w:lastColumn="1" w:noHBand="0" w:noVBand="0"/>
      </w:tblPr>
      <w:tblGrid>
        <w:gridCol w:w="738"/>
        <w:gridCol w:w="710"/>
        <w:gridCol w:w="710"/>
        <w:gridCol w:w="603"/>
        <w:gridCol w:w="603"/>
        <w:gridCol w:w="603"/>
        <w:gridCol w:w="709"/>
        <w:gridCol w:w="709"/>
        <w:gridCol w:w="603"/>
        <w:gridCol w:w="543"/>
        <w:gridCol w:w="692"/>
        <w:gridCol w:w="480"/>
        <w:gridCol w:w="795"/>
      </w:tblGrid>
      <w:tr w:rsidR="001B35D7" w:rsidRPr="001B35D7" w14:paraId="114D651D" w14:textId="77777777" w:rsidTr="006B1508">
        <w:tc>
          <w:tcPr>
            <w:tcW w:w="755" w:type="dxa"/>
            <w:tcBorders>
              <w:top w:val="single" w:sz="4" w:space="0" w:color="auto"/>
              <w:bottom w:val="single" w:sz="4" w:space="0" w:color="auto"/>
            </w:tcBorders>
            <w:shd w:val="clear" w:color="auto" w:fill="auto"/>
          </w:tcPr>
          <w:p w14:paraId="4891FABF"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Jan</w:t>
            </w:r>
          </w:p>
        </w:tc>
        <w:tc>
          <w:tcPr>
            <w:tcW w:w="723" w:type="dxa"/>
            <w:tcBorders>
              <w:top w:val="single" w:sz="4" w:space="0" w:color="auto"/>
              <w:bottom w:val="single" w:sz="4" w:space="0" w:color="auto"/>
            </w:tcBorders>
            <w:shd w:val="clear" w:color="auto" w:fill="auto"/>
          </w:tcPr>
          <w:p w14:paraId="234D4A2E"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Feb</w:t>
            </w:r>
          </w:p>
        </w:tc>
        <w:tc>
          <w:tcPr>
            <w:tcW w:w="723" w:type="dxa"/>
            <w:tcBorders>
              <w:top w:val="single" w:sz="4" w:space="0" w:color="auto"/>
              <w:bottom w:val="single" w:sz="4" w:space="0" w:color="auto"/>
            </w:tcBorders>
            <w:shd w:val="clear" w:color="auto" w:fill="auto"/>
          </w:tcPr>
          <w:p w14:paraId="6723838D"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Mar</w:t>
            </w:r>
          </w:p>
        </w:tc>
        <w:tc>
          <w:tcPr>
            <w:tcW w:w="614" w:type="dxa"/>
            <w:tcBorders>
              <w:top w:val="single" w:sz="4" w:space="0" w:color="auto"/>
              <w:bottom w:val="single" w:sz="4" w:space="0" w:color="auto"/>
            </w:tcBorders>
            <w:shd w:val="clear" w:color="auto" w:fill="auto"/>
          </w:tcPr>
          <w:p w14:paraId="587AA4F1"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Apr.</w:t>
            </w:r>
          </w:p>
        </w:tc>
        <w:tc>
          <w:tcPr>
            <w:tcW w:w="614" w:type="dxa"/>
            <w:tcBorders>
              <w:top w:val="single" w:sz="4" w:space="0" w:color="auto"/>
              <w:bottom w:val="single" w:sz="4" w:space="0" w:color="auto"/>
            </w:tcBorders>
            <w:shd w:val="clear" w:color="auto" w:fill="auto"/>
          </w:tcPr>
          <w:p w14:paraId="7416A0E4"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Maj</w:t>
            </w:r>
          </w:p>
        </w:tc>
        <w:tc>
          <w:tcPr>
            <w:tcW w:w="614" w:type="dxa"/>
            <w:tcBorders>
              <w:top w:val="single" w:sz="4" w:space="0" w:color="auto"/>
              <w:bottom w:val="single" w:sz="4" w:space="0" w:color="auto"/>
            </w:tcBorders>
            <w:shd w:val="clear" w:color="auto" w:fill="auto"/>
          </w:tcPr>
          <w:p w14:paraId="232747E3" w14:textId="77777777" w:rsidR="006D2E96" w:rsidRPr="001B35D7" w:rsidRDefault="006D2E96" w:rsidP="00BF6BF6">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Jun</w:t>
            </w:r>
            <w:proofErr w:type="spellEnd"/>
          </w:p>
        </w:tc>
        <w:tc>
          <w:tcPr>
            <w:tcW w:w="723" w:type="dxa"/>
            <w:tcBorders>
              <w:top w:val="single" w:sz="4" w:space="0" w:color="auto"/>
              <w:bottom w:val="single" w:sz="4" w:space="0" w:color="auto"/>
            </w:tcBorders>
            <w:shd w:val="clear" w:color="auto" w:fill="auto"/>
          </w:tcPr>
          <w:p w14:paraId="34FD8916"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Jul</w:t>
            </w:r>
          </w:p>
        </w:tc>
        <w:tc>
          <w:tcPr>
            <w:tcW w:w="723" w:type="dxa"/>
            <w:tcBorders>
              <w:top w:val="single" w:sz="4" w:space="0" w:color="auto"/>
              <w:bottom w:val="single" w:sz="4" w:space="0" w:color="auto"/>
            </w:tcBorders>
            <w:shd w:val="clear" w:color="auto" w:fill="auto"/>
          </w:tcPr>
          <w:p w14:paraId="7D80DE9D"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Avg</w:t>
            </w:r>
          </w:p>
        </w:tc>
        <w:tc>
          <w:tcPr>
            <w:tcW w:w="614" w:type="dxa"/>
            <w:tcBorders>
              <w:top w:val="single" w:sz="4" w:space="0" w:color="auto"/>
              <w:bottom w:val="single" w:sz="4" w:space="0" w:color="auto"/>
            </w:tcBorders>
            <w:shd w:val="clear" w:color="auto" w:fill="auto"/>
          </w:tcPr>
          <w:p w14:paraId="53E93421" w14:textId="77777777" w:rsidR="006D2E96" w:rsidRPr="001B35D7" w:rsidRDefault="006D2E96" w:rsidP="00BF6BF6">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Sep</w:t>
            </w:r>
            <w:proofErr w:type="spellEnd"/>
          </w:p>
        </w:tc>
        <w:tc>
          <w:tcPr>
            <w:tcW w:w="558" w:type="dxa"/>
            <w:tcBorders>
              <w:top w:val="single" w:sz="4" w:space="0" w:color="auto"/>
              <w:bottom w:val="single" w:sz="4" w:space="0" w:color="auto"/>
            </w:tcBorders>
            <w:shd w:val="clear" w:color="auto" w:fill="auto"/>
          </w:tcPr>
          <w:p w14:paraId="3481C303"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Okt</w:t>
            </w:r>
          </w:p>
        </w:tc>
        <w:tc>
          <w:tcPr>
            <w:tcW w:w="703" w:type="dxa"/>
            <w:tcBorders>
              <w:top w:val="single" w:sz="4" w:space="0" w:color="auto"/>
              <w:bottom w:val="single" w:sz="4" w:space="0" w:color="auto"/>
            </w:tcBorders>
            <w:shd w:val="clear" w:color="auto" w:fill="auto"/>
          </w:tcPr>
          <w:p w14:paraId="71230894"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Nov</w:t>
            </w:r>
          </w:p>
        </w:tc>
        <w:tc>
          <w:tcPr>
            <w:tcW w:w="494" w:type="dxa"/>
            <w:tcBorders>
              <w:top w:val="single" w:sz="4" w:space="0" w:color="auto"/>
              <w:bottom w:val="single" w:sz="4" w:space="0" w:color="auto"/>
            </w:tcBorders>
            <w:shd w:val="clear" w:color="auto" w:fill="auto"/>
          </w:tcPr>
          <w:p w14:paraId="680D0256"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Dec</w:t>
            </w:r>
          </w:p>
        </w:tc>
        <w:tc>
          <w:tcPr>
            <w:tcW w:w="856" w:type="dxa"/>
            <w:tcBorders>
              <w:top w:val="single" w:sz="4" w:space="0" w:color="auto"/>
              <w:bottom w:val="single" w:sz="4" w:space="0" w:color="auto"/>
            </w:tcBorders>
            <w:shd w:val="clear" w:color="auto" w:fill="auto"/>
          </w:tcPr>
          <w:p w14:paraId="561F7EB9" w14:textId="77777777" w:rsidR="006D2E96" w:rsidRPr="001B35D7" w:rsidRDefault="006D2E96" w:rsidP="00BF6BF6">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r>
      <w:tr w:rsidR="001B35D7" w:rsidRPr="002A4E67" w14:paraId="236FF57E" w14:textId="77777777" w:rsidTr="006B1508">
        <w:tc>
          <w:tcPr>
            <w:tcW w:w="755" w:type="dxa"/>
            <w:tcBorders>
              <w:top w:val="single" w:sz="4" w:space="0" w:color="auto"/>
              <w:bottom w:val="single" w:sz="4" w:space="0" w:color="auto"/>
            </w:tcBorders>
            <w:shd w:val="clear" w:color="auto" w:fill="auto"/>
          </w:tcPr>
          <w:p w14:paraId="612CBE35"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919,36</w:t>
            </w:r>
          </w:p>
        </w:tc>
        <w:tc>
          <w:tcPr>
            <w:tcW w:w="723" w:type="dxa"/>
            <w:tcBorders>
              <w:top w:val="single" w:sz="4" w:space="0" w:color="auto"/>
              <w:bottom w:val="single" w:sz="4" w:space="0" w:color="auto"/>
            </w:tcBorders>
            <w:shd w:val="clear" w:color="auto" w:fill="auto"/>
          </w:tcPr>
          <w:p w14:paraId="0C89EBB2"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1.017,61</w:t>
            </w:r>
          </w:p>
        </w:tc>
        <w:tc>
          <w:tcPr>
            <w:tcW w:w="723" w:type="dxa"/>
            <w:tcBorders>
              <w:top w:val="single" w:sz="4" w:space="0" w:color="auto"/>
              <w:bottom w:val="single" w:sz="4" w:space="0" w:color="auto"/>
            </w:tcBorders>
            <w:shd w:val="clear" w:color="auto" w:fill="auto"/>
          </w:tcPr>
          <w:p w14:paraId="2223C97B"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1.026,16</w:t>
            </w:r>
          </w:p>
        </w:tc>
        <w:tc>
          <w:tcPr>
            <w:tcW w:w="614" w:type="dxa"/>
            <w:tcBorders>
              <w:top w:val="single" w:sz="4" w:space="0" w:color="auto"/>
              <w:bottom w:val="single" w:sz="4" w:space="0" w:color="auto"/>
            </w:tcBorders>
            <w:shd w:val="clear" w:color="auto" w:fill="auto"/>
          </w:tcPr>
          <w:p w14:paraId="51F547E7"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996,09</w:t>
            </w:r>
          </w:p>
        </w:tc>
        <w:tc>
          <w:tcPr>
            <w:tcW w:w="614" w:type="dxa"/>
            <w:tcBorders>
              <w:top w:val="single" w:sz="4" w:space="0" w:color="auto"/>
              <w:bottom w:val="single" w:sz="4" w:space="0" w:color="auto"/>
            </w:tcBorders>
            <w:shd w:val="clear" w:color="auto" w:fill="auto"/>
          </w:tcPr>
          <w:p w14:paraId="49D4490D"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791,75</w:t>
            </w:r>
          </w:p>
        </w:tc>
        <w:tc>
          <w:tcPr>
            <w:tcW w:w="614" w:type="dxa"/>
            <w:tcBorders>
              <w:top w:val="single" w:sz="4" w:space="0" w:color="auto"/>
              <w:bottom w:val="single" w:sz="4" w:space="0" w:color="auto"/>
            </w:tcBorders>
            <w:shd w:val="clear" w:color="auto" w:fill="auto"/>
          </w:tcPr>
          <w:p w14:paraId="70035348"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709,42</w:t>
            </w:r>
          </w:p>
        </w:tc>
        <w:tc>
          <w:tcPr>
            <w:tcW w:w="723" w:type="dxa"/>
            <w:tcBorders>
              <w:top w:val="single" w:sz="4" w:space="0" w:color="auto"/>
              <w:bottom w:val="single" w:sz="4" w:space="0" w:color="auto"/>
            </w:tcBorders>
            <w:shd w:val="clear" w:color="auto" w:fill="auto"/>
          </w:tcPr>
          <w:p w14:paraId="4A9EF002"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1.384,24</w:t>
            </w:r>
          </w:p>
        </w:tc>
        <w:tc>
          <w:tcPr>
            <w:tcW w:w="723" w:type="dxa"/>
            <w:tcBorders>
              <w:top w:val="single" w:sz="4" w:space="0" w:color="auto"/>
              <w:bottom w:val="single" w:sz="4" w:space="0" w:color="auto"/>
            </w:tcBorders>
            <w:shd w:val="clear" w:color="auto" w:fill="auto"/>
          </w:tcPr>
          <w:p w14:paraId="4E6A6A7F"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1.195,48</w:t>
            </w:r>
          </w:p>
        </w:tc>
        <w:tc>
          <w:tcPr>
            <w:tcW w:w="614" w:type="dxa"/>
            <w:tcBorders>
              <w:top w:val="single" w:sz="4" w:space="0" w:color="auto"/>
              <w:bottom w:val="single" w:sz="4" w:space="0" w:color="auto"/>
            </w:tcBorders>
            <w:shd w:val="clear" w:color="auto" w:fill="auto"/>
          </w:tcPr>
          <w:p w14:paraId="638467F2"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922,83</w:t>
            </w:r>
          </w:p>
        </w:tc>
        <w:tc>
          <w:tcPr>
            <w:tcW w:w="558" w:type="dxa"/>
            <w:tcBorders>
              <w:top w:val="single" w:sz="4" w:space="0" w:color="auto"/>
              <w:bottom w:val="single" w:sz="4" w:space="0" w:color="auto"/>
            </w:tcBorders>
            <w:shd w:val="clear" w:color="auto" w:fill="auto"/>
          </w:tcPr>
          <w:p w14:paraId="699498A3"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60,18</w:t>
            </w:r>
          </w:p>
        </w:tc>
        <w:tc>
          <w:tcPr>
            <w:tcW w:w="703" w:type="dxa"/>
            <w:tcBorders>
              <w:top w:val="single" w:sz="4" w:space="0" w:color="auto"/>
              <w:bottom w:val="single" w:sz="4" w:space="0" w:color="auto"/>
            </w:tcBorders>
            <w:shd w:val="clear" w:color="auto" w:fill="auto"/>
          </w:tcPr>
          <w:p w14:paraId="04B08A5F" w14:textId="77777777" w:rsidR="006D2E96" w:rsidRPr="002A4E67" w:rsidRDefault="00390BBB"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w:t>
            </w:r>
          </w:p>
        </w:tc>
        <w:tc>
          <w:tcPr>
            <w:tcW w:w="494" w:type="dxa"/>
            <w:tcBorders>
              <w:top w:val="single" w:sz="4" w:space="0" w:color="auto"/>
              <w:bottom w:val="single" w:sz="4" w:space="0" w:color="auto"/>
            </w:tcBorders>
            <w:shd w:val="clear" w:color="auto" w:fill="auto"/>
          </w:tcPr>
          <w:p w14:paraId="03B91A3C"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w:t>
            </w:r>
          </w:p>
        </w:tc>
        <w:tc>
          <w:tcPr>
            <w:tcW w:w="856" w:type="dxa"/>
            <w:tcBorders>
              <w:top w:val="single" w:sz="4" w:space="0" w:color="auto"/>
              <w:bottom w:val="single" w:sz="4" w:space="0" w:color="auto"/>
            </w:tcBorders>
            <w:shd w:val="clear" w:color="auto" w:fill="auto"/>
          </w:tcPr>
          <w:p w14:paraId="6F301A5B" w14:textId="77777777" w:rsidR="006D2E96"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w:t>
            </w:r>
            <w:r w:rsidR="00390BBB" w:rsidRPr="002A4E67">
              <w:rPr>
                <w:rFonts w:cs="Arial"/>
                <w:b w:val="0"/>
                <w:sz w:val="12"/>
                <w:szCs w:val="12"/>
                <w:lang w:val="sl-SI"/>
              </w:rPr>
              <w:t>023</w:t>
            </w:r>
            <w:r w:rsidRPr="002A4E67">
              <w:rPr>
                <w:rFonts w:cs="Arial"/>
                <w:b w:val="0"/>
                <w:sz w:val="12"/>
                <w:szCs w:val="12"/>
                <w:lang w:val="sl-SI"/>
              </w:rPr>
              <w:t>,</w:t>
            </w:r>
            <w:r w:rsidR="00390BBB" w:rsidRPr="002A4E67">
              <w:rPr>
                <w:rFonts w:cs="Arial"/>
                <w:b w:val="0"/>
                <w:sz w:val="12"/>
                <w:szCs w:val="12"/>
                <w:lang w:val="sl-SI"/>
              </w:rPr>
              <w:t>12</w:t>
            </w:r>
          </w:p>
        </w:tc>
      </w:tr>
      <w:tr w:rsidR="001B35D7" w:rsidRPr="002A4E67" w14:paraId="2810999C" w14:textId="77777777" w:rsidTr="006B1508">
        <w:tc>
          <w:tcPr>
            <w:tcW w:w="755" w:type="dxa"/>
            <w:tcBorders>
              <w:top w:val="single" w:sz="4" w:space="0" w:color="auto"/>
              <w:bottom w:val="single" w:sz="4" w:space="0" w:color="auto"/>
            </w:tcBorders>
            <w:shd w:val="clear" w:color="auto" w:fill="auto"/>
          </w:tcPr>
          <w:p w14:paraId="1929B3EC"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6FE833B5"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101,95</w:t>
            </w:r>
            <w:r w:rsidR="00487071" w:rsidRPr="002A4E67">
              <w:rPr>
                <w:rStyle w:val="Sprotnaopomba-sklic"/>
                <w:rFonts w:cs="Arial"/>
                <w:b w:val="0"/>
                <w:sz w:val="12"/>
                <w:szCs w:val="12"/>
                <w:lang w:val="sl-SI"/>
              </w:rPr>
              <w:footnoteReference w:id="26"/>
            </w:r>
          </w:p>
        </w:tc>
        <w:tc>
          <w:tcPr>
            <w:tcW w:w="723" w:type="dxa"/>
            <w:tcBorders>
              <w:top w:val="single" w:sz="4" w:space="0" w:color="auto"/>
              <w:bottom w:val="single" w:sz="4" w:space="0" w:color="auto"/>
            </w:tcBorders>
            <w:shd w:val="clear" w:color="auto" w:fill="auto"/>
          </w:tcPr>
          <w:p w14:paraId="3A1491D4"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422B3B39"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0F8BBEF2"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7F28F718"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619C41DD"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429795B9"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4C57BD43"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558" w:type="dxa"/>
            <w:tcBorders>
              <w:top w:val="single" w:sz="4" w:space="0" w:color="auto"/>
              <w:bottom w:val="single" w:sz="4" w:space="0" w:color="auto"/>
            </w:tcBorders>
            <w:shd w:val="clear" w:color="auto" w:fill="auto"/>
          </w:tcPr>
          <w:p w14:paraId="5D04921F"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03" w:type="dxa"/>
            <w:tcBorders>
              <w:top w:val="single" w:sz="4" w:space="0" w:color="auto"/>
              <w:bottom w:val="single" w:sz="4" w:space="0" w:color="auto"/>
            </w:tcBorders>
            <w:shd w:val="clear" w:color="auto" w:fill="auto"/>
          </w:tcPr>
          <w:p w14:paraId="1366A6DA" w14:textId="77777777" w:rsidR="001B35D7" w:rsidRPr="002A4E67" w:rsidRDefault="002E7137"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352,87</w:t>
            </w:r>
            <w:r w:rsidRPr="002A4E67">
              <w:rPr>
                <w:rStyle w:val="Sprotnaopomba-sklic"/>
                <w:rFonts w:cs="Arial"/>
                <w:b w:val="0"/>
                <w:sz w:val="12"/>
                <w:szCs w:val="12"/>
                <w:lang w:val="sl-SI"/>
              </w:rPr>
              <w:footnoteReference w:id="27"/>
            </w:r>
          </w:p>
        </w:tc>
        <w:tc>
          <w:tcPr>
            <w:tcW w:w="494" w:type="dxa"/>
            <w:tcBorders>
              <w:top w:val="single" w:sz="4" w:space="0" w:color="auto"/>
              <w:bottom w:val="single" w:sz="4" w:space="0" w:color="auto"/>
            </w:tcBorders>
            <w:shd w:val="clear" w:color="auto" w:fill="auto"/>
          </w:tcPr>
          <w:p w14:paraId="641BA8C6"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856" w:type="dxa"/>
            <w:tcBorders>
              <w:top w:val="single" w:sz="4" w:space="0" w:color="auto"/>
              <w:bottom w:val="single" w:sz="4" w:space="0" w:color="auto"/>
            </w:tcBorders>
            <w:shd w:val="clear" w:color="auto" w:fill="auto"/>
          </w:tcPr>
          <w:p w14:paraId="14269AE2" w14:textId="77777777" w:rsidR="001B35D7" w:rsidRPr="002A4E67" w:rsidRDefault="00390BBB" w:rsidP="00BF6B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454,82</w:t>
            </w:r>
          </w:p>
        </w:tc>
      </w:tr>
      <w:tr w:rsidR="001B35D7" w:rsidRPr="002A4E67" w14:paraId="2AA8D6B6" w14:textId="77777777" w:rsidTr="006B1508">
        <w:tc>
          <w:tcPr>
            <w:tcW w:w="755" w:type="dxa"/>
            <w:tcBorders>
              <w:top w:val="single" w:sz="4" w:space="0" w:color="auto"/>
              <w:bottom w:val="single" w:sz="4" w:space="0" w:color="auto"/>
            </w:tcBorders>
            <w:shd w:val="clear" w:color="auto" w:fill="auto"/>
          </w:tcPr>
          <w:p w14:paraId="1FE1B06B"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r w:rsidRPr="002A4E67">
              <w:rPr>
                <w:rFonts w:cs="Arial"/>
                <w:sz w:val="12"/>
                <w:szCs w:val="12"/>
                <w:lang w:val="sl-SI"/>
              </w:rPr>
              <w:t>SKUPAJ</w:t>
            </w:r>
          </w:p>
        </w:tc>
        <w:tc>
          <w:tcPr>
            <w:tcW w:w="723" w:type="dxa"/>
            <w:tcBorders>
              <w:top w:val="single" w:sz="4" w:space="0" w:color="auto"/>
              <w:bottom w:val="single" w:sz="4" w:space="0" w:color="auto"/>
            </w:tcBorders>
            <w:shd w:val="clear" w:color="auto" w:fill="auto"/>
          </w:tcPr>
          <w:p w14:paraId="3039BBEF"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31EB891B"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33F79D03"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3D4F4B84"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2610CF1C"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6DE63BF0"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34964D11"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051747CA"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558" w:type="dxa"/>
            <w:tcBorders>
              <w:top w:val="single" w:sz="4" w:space="0" w:color="auto"/>
              <w:bottom w:val="single" w:sz="4" w:space="0" w:color="auto"/>
            </w:tcBorders>
            <w:shd w:val="clear" w:color="auto" w:fill="auto"/>
          </w:tcPr>
          <w:p w14:paraId="6929D637"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703" w:type="dxa"/>
            <w:tcBorders>
              <w:top w:val="single" w:sz="4" w:space="0" w:color="auto"/>
              <w:bottom w:val="single" w:sz="4" w:space="0" w:color="auto"/>
            </w:tcBorders>
            <w:shd w:val="clear" w:color="auto" w:fill="auto"/>
          </w:tcPr>
          <w:p w14:paraId="050BE0EA"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494" w:type="dxa"/>
            <w:tcBorders>
              <w:top w:val="single" w:sz="4" w:space="0" w:color="auto"/>
              <w:bottom w:val="single" w:sz="4" w:space="0" w:color="auto"/>
            </w:tcBorders>
            <w:shd w:val="clear" w:color="auto" w:fill="auto"/>
          </w:tcPr>
          <w:p w14:paraId="33C017D2" w14:textId="77777777" w:rsidR="001B35D7" w:rsidRPr="002A4E67" w:rsidRDefault="001B35D7" w:rsidP="00BF6BF6">
            <w:pPr>
              <w:pStyle w:val="ZADEVA"/>
              <w:tabs>
                <w:tab w:val="clear" w:pos="1701"/>
                <w:tab w:val="left" w:pos="0"/>
              </w:tabs>
              <w:ind w:left="0" w:firstLine="0"/>
              <w:jc w:val="both"/>
              <w:rPr>
                <w:rFonts w:cs="Arial"/>
                <w:b w:val="0"/>
                <w:sz w:val="12"/>
                <w:szCs w:val="12"/>
                <w:lang w:val="sl-SI"/>
              </w:rPr>
            </w:pPr>
          </w:p>
        </w:tc>
        <w:tc>
          <w:tcPr>
            <w:tcW w:w="856" w:type="dxa"/>
            <w:tcBorders>
              <w:top w:val="single" w:sz="4" w:space="0" w:color="auto"/>
              <w:bottom w:val="single" w:sz="4" w:space="0" w:color="auto"/>
            </w:tcBorders>
            <w:shd w:val="clear" w:color="auto" w:fill="auto"/>
          </w:tcPr>
          <w:p w14:paraId="6B5EB093" w14:textId="77777777" w:rsidR="001B35D7" w:rsidRPr="002A4E67" w:rsidRDefault="001B35D7" w:rsidP="00BF6BF6">
            <w:pPr>
              <w:pStyle w:val="ZADEVA"/>
              <w:tabs>
                <w:tab w:val="clear" w:pos="1701"/>
                <w:tab w:val="left" w:pos="0"/>
              </w:tabs>
              <w:ind w:left="0" w:firstLine="0"/>
              <w:jc w:val="both"/>
              <w:rPr>
                <w:rFonts w:cs="Arial"/>
                <w:bCs/>
                <w:sz w:val="12"/>
                <w:szCs w:val="12"/>
                <w:lang w:val="sl-SI"/>
              </w:rPr>
            </w:pPr>
            <w:r w:rsidRPr="002A4E67">
              <w:rPr>
                <w:rFonts w:cs="Arial"/>
                <w:bCs/>
                <w:sz w:val="12"/>
                <w:szCs w:val="12"/>
                <w:lang w:val="sl-SI"/>
              </w:rPr>
              <w:t>9.477,9</w:t>
            </w:r>
            <w:r w:rsidR="00F721B3" w:rsidRPr="002A4E67">
              <w:rPr>
                <w:rFonts w:cs="Arial"/>
                <w:bCs/>
                <w:sz w:val="12"/>
                <w:szCs w:val="12"/>
                <w:lang w:val="sl-SI"/>
              </w:rPr>
              <w:t>4</w:t>
            </w:r>
          </w:p>
        </w:tc>
      </w:tr>
    </w:tbl>
    <w:p w14:paraId="2A41DFC2" w14:textId="77777777" w:rsidR="005B1403" w:rsidRPr="005B1403" w:rsidRDefault="005B1403" w:rsidP="005B1403">
      <w:pPr>
        <w:pStyle w:val="ZADEVA"/>
        <w:tabs>
          <w:tab w:val="clear" w:pos="1701"/>
          <w:tab w:val="left" w:pos="0"/>
        </w:tabs>
        <w:ind w:left="720" w:firstLine="0"/>
        <w:jc w:val="both"/>
        <w:outlineLvl w:val="2"/>
        <w:rPr>
          <w:rFonts w:cs="Arial"/>
          <w:b w:val="0"/>
          <w:szCs w:val="20"/>
          <w:lang w:val="sl-SI"/>
        </w:rPr>
      </w:pPr>
      <w:bookmarkStart w:id="34" w:name="_Toc50966965"/>
      <w:bookmarkEnd w:id="33"/>
    </w:p>
    <w:p w14:paraId="3C31CE93" w14:textId="77777777" w:rsidR="005B1403" w:rsidRPr="005B1403" w:rsidRDefault="005B1403" w:rsidP="005B1403">
      <w:pPr>
        <w:pStyle w:val="ZADEVA"/>
        <w:tabs>
          <w:tab w:val="clear" w:pos="1701"/>
          <w:tab w:val="left" w:pos="0"/>
        </w:tabs>
        <w:ind w:left="720" w:firstLine="0"/>
        <w:jc w:val="both"/>
        <w:outlineLvl w:val="2"/>
        <w:rPr>
          <w:rFonts w:cs="Arial"/>
          <w:b w:val="0"/>
          <w:szCs w:val="20"/>
          <w:lang w:val="sl-SI"/>
        </w:rPr>
      </w:pPr>
    </w:p>
    <w:p w14:paraId="5DCEA09D" w14:textId="2E11481E" w:rsidR="00376685" w:rsidRPr="00B22CD8" w:rsidRDefault="00143C20" w:rsidP="008A20DB">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r w:rsidR="00CC4B1D">
        <w:rPr>
          <w:b w:val="0"/>
          <w:lang w:val="sl-SI"/>
        </w:rPr>
        <w:t>.</w:t>
      </w:r>
      <w:bookmarkEnd w:id="34"/>
    </w:p>
    <w:p w14:paraId="5AF47E40" w14:textId="77777777" w:rsidR="006D14A8" w:rsidRDefault="006D14A8" w:rsidP="006D14A8">
      <w:pPr>
        <w:pStyle w:val="ZADEVA"/>
        <w:tabs>
          <w:tab w:val="clear" w:pos="1701"/>
          <w:tab w:val="left" w:pos="0"/>
        </w:tabs>
        <w:ind w:left="0" w:firstLine="0"/>
        <w:jc w:val="both"/>
        <w:rPr>
          <w:rFonts w:cs="Arial"/>
          <w:b w:val="0"/>
          <w:szCs w:val="20"/>
          <w:lang w:val="sl-SI"/>
        </w:rPr>
      </w:pPr>
    </w:p>
    <w:p w14:paraId="709C4792" w14:textId="77777777" w:rsidR="006D14A8" w:rsidRPr="007D50A0" w:rsidRDefault="006D14A8" w:rsidP="006D14A8">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predstojnik Lekarn Maribor sta 24. 11. 2017 </w:t>
      </w:r>
      <w:r w:rsidR="00CF4525">
        <w:rPr>
          <w:rFonts w:cs="Arial"/>
          <w:b w:val="0"/>
          <w:szCs w:val="20"/>
          <w:lang w:val="sl-SI"/>
        </w:rPr>
        <w:t>sklenila</w:t>
      </w:r>
      <w:r>
        <w:rPr>
          <w:rFonts w:cs="Arial"/>
          <w:b w:val="0"/>
          <w:szCs w:val="20"/>
          <w:lang w:val="sl-SI"/>
        </w:rPr>
        <w:t xml:space="preserve"> Pogodbo o zaposlitvi za določen čas od 1. 12. 2017 do 30. 11. 2019 na podlagi katere je bila, od 1. 12. 2017 dalje, na delovnem mestu E027961 Vodja III Lekarne Nova vas uvrščena v 47. plačni razred. </w:t>
      </w:r>
      <w:bookmarkStart w:id="35" w:name="_Hlk50967595"/>
      <w:r>
        <w:rPr>
          <w:rFonts w:cs="Arial"/>
          <w:b w:val="0"/>
          <w:szCs w:val="20"/>
          <w:lang w:val="sl-SI"/>
        </w:rPr>
        <w:t xml:space="preserve">Dne 23. 3. 2018 sta sklenila Aneks k pogodbi o zaposlitvi na podlagi katerega je javna uslužbenka s 1. 4. 2018 napredovala v višji plačni razred, in bila na delovnem mestu uvrščena v 48. plačni razred (s pravico do izplačila višje plače s 1. 12. 2018). </w:t>
      </w:r>
      <w:bookmarkEnd w:id="35"/>
      <w:r>
        <w:rPr>
          <w:rFonts w:cs="Arial"/>
          <w:b w:val="0"/>
          <w:szCs w:val="20"/>
          <w:lang w:val="sl-SI"/>
        </w:rPr>
        <w:t xml:space="preserve">Dne 15. 11. 2019 sta javna uslužbenka in predstojnik sklenila novo Pogodbo o zaposlitvi za določen čas od 1. 12. 2019 do 30. 11. 2021 </w:t>
      </w:r>
      <w:r w:rsidRPr="007C5CBD">
        <w:rPr>
          <w:rFonts w:cs="Arial"/>
          <w:b w:val="0"/>
          <w:szCs w:val="20"/>
          <w:lang w:val="sl-SI"/>
        </w:rPr>
        <w:t xml:space="preserve">na podlagi katere je bila na delovnem mestu E027961 Vodja III Lekarne </w:t>
      </w:r>
      <w:r>
        <w:rPr>
          <w:rFonts w:cs="Arial"/>
          <w:b w:val="0"/>
          <w:szCs w:val="20"/>
          <w:lang w:val="sl-SI"/>
        </w:rPr>
        <w:t>Nova vas</w:t>
      </w:r>
      <w:r w:rsidRPr="007C5CBD">
        <w:rPr>
          <w:rFonts w:cs="Arial"/>
          <w:b w:val="0"/>
          <w:szCs w:val="20"/>
          <w:lang w:val="sl-SI"/>
        </w:rPr>
        <w:t xml:space="preserve"> uvrščena v </w:t>
      </w:r>
      <w:r w:rsidR="003374B0">
        <w:rPr>
          <w:rFonts w:cs="Arial"/>
          <w:b w:val="0"/>
          <w:szCs w:val="20"/>
          <w:lang w:val="sl-SI"/>
        </w:rPr>
        <w:t>50</w:t>
      </w:r>
      <w:r w:rsidRPr="007C5CBD">
        <w:rPr>
          <w:rFonts w:cs="Arial"/>
          <w:b w:val="0"/>
          <w:szCs w:val="20"/>
          <w:lang w:val="sl-SI"/>
        </w:rPr>
        <w:t>. plačni razred.</w:t>
      </w:r>
      <w:r w:rsidRPr="006D14A8">
        <w:rPr>
          <w:lang w:val="sl-SI"/>
        </w:rPr>
        <w:t xml:space="preserve"> </w:t>
      </w:r>
      <w:r w:rsidRPr="007D50A0">
        <w:rPr>
          <w:rFonts w:cs="Arial"/>
          <w:b w:val="0"/>
          <w:szCs w:val="20"/>
          <w:lang w:val="sl-SI"/>
        </w:rPr>
        <w:t>Dne 15. 1. 2019 sta javna uslužbenka in predstojnik sklenila Aneks k pogodbi o zaposlitvi na podlagi katerega je bila javna uslužbenka s 1. 1. 2019 (pravilno s 8. 12. 2018) na delovnem mestu uvrščena v 50. plačni razred.</w:t>
      </w:r>
    </w:p>
    <w:p w14:paraId="3672A294" w14:textId="77777777" w:rsidR="006D14A8" w:rsidRDefault="006D14A8" w:rsidP="006D14A8">
      <w:pPr>
        <w:pStyle w:val="ZADEVA"/>
        <w:tabs>
          <w:tab w:val="clear" w:pos="1701"/>
          <w:tab w:val="left" w:pos="0"/>
        </w:tabs>
        <w:ind w:left="0" w:firstLine="0"/>
        <w:jc w:val="both"/>
        <w:rPr>
          <w:rFonts w:cs="Arial"/>
          <w:b w:val="0"/>
          <w:szCs w:val="20"/>
          <w:lang w:val="sl-SI"/>
        </w:rPr>
      </w:pPr>
    </w:p>
    <w:p w14:paraId="66D3C907" w14:textId="77777777" w:rsidR="006D14A8" w:rsidRDefault="006D14A8" w:rsidP="006D14A8">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65D3F366" w14:textId="77777777" w:rsidR="006D14A8" w:rsidRDefault="006D14A8" w:rsidP="006D14A8">
      <w:pPr>
        <w:pStyle w:val="ZADEVA"/>
        <w:tabs>
          <w:tab w:val="clear" w:pos="1701"/>
          <w:tab w:val="left" w:pos="0"/>
        </w:tabs>
        <w:ind w:left="0" w:firstLine="0"/>
        <w:jc w:val="both"/>
        <w:rPr>
          <w:rFonts w:cs="Arial"/>
          <w:b w:val="0"/>
          <w:szCs w:val="20"/>
          <w:lang w:val="sl-SI"/>
        </w:rPr>
      </w:pPr>
    </w:p>
    <w:p w14:paraId="0F2D7270" w14:textId="77777777" w:rsidR="006D14A8" w:rsidRPr="000D5839" w:rsidRDefault="006D14A8" w:rsidP="006D14A8">
      <w:pPr>
        <w:pStyle w:val="ZADEVA"/>
        <w:tabs>
          <w:tab w:val="clear" w:pos="1701"/>
          <w:tab w:val="left" w:pos="0"/>
        </w:tabs>
        <w:ind w:left="0" w:firstLine="0"/>
        <w:jc w:val="both"/>
        <w:rPr>
          <w:rFonts w:cs="Arial"/>
          <w:b w:val="0"/>
          <w:szCs w:val="20"/>
          <w:lang w:val="sl-SI"/>
        </w:rPr>
      </w:pPr>
      <w:r w:rsidRPr="000D5839">
        <w:rPr>
          <w:rFonts w:cs="Arial"/>
          <w:b w:val="0"/>
          <w:szCs w:val="20"/>
          <w:lang w:val="sl-SI"/>
        </w:rPr>
        <w:t>Leto 2018</w:t>
      </w:r>
    </w:p>
    <w:tbl>
      <w:tblPr>
        <w:tblW w:w="8918" w:type="dxa"/>
        <w:tblLook w:val="01E0" w:firstRow="1" w:lastRow="1" w:firstColumn="1" w:lastColumn="1" w:noHBand="0" w:noVBand="0"/>
      </w:tblPr>
      <w:tblGrid>
        <w:gridCol w:w="784"/>
        <w:gridCol w:w="645"/>
        <w:gridCol w:w="645"/>
        <w:gridCol w:w="645"/>
        <w:gridCol w:w="645"/>
        <w:gridCol w:w="645"/>
        <w:gridCol w:w="645"/>
        <w:gridCol w:w="645"/>
        <w:gridCol w:w="645"/>
        <w:gridCol w:w="645"/>
        <w:gridCol w:w="745"/>
        <w:gridCol w:w="745"/>
        <w:gridCol w:w="839"/>
      </w:tblGrid>
      <w:tr w:rsidR="006D14A8" w:rsidRPr="000D5839" w14:paraId="5569626E" w14:textId="77777777" w:rsidTr="000C58F6">
        <w:tc>
          <w:tcPr>
            <w:tcW w:w="784" w:type="dxa"/>
            <w:tcBorders>
              <w:top w:val="single" w:sz="4" w:space="0" w:color="auto"/>
              <w:bottom w:val="single" w:sz="4" w:space="0" w:color="auto"/>
            </w:tcBorders>
            <w:shd w:val="clear" w:color="auto" w:fill="auto"/>
          </w:tcPr>
          <w:p w14:paraId="5D8BF91E"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Jan</w:t>
            </w:r>
          </w:p>
        </w:tc>
        <w:tc>
          <w:tcPr>
            <w:tcW w:w="645" w:type="dxa"/>
            <w:tcBorders>
              <w:top w:val="single" w:sz="4" w:space="0" w:color="auto"/>
              <w:bottom w:val="single" w:sz="4" w:space="0" w:color="auto"/>
            </w:tcBorders>
            <w:shd w:val="clear" w:color="auto" w:fill="auto"/>
          </w:tcPr>
          <w:p w14:paraId="5DE0EA35"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Feb</w:t>
            </w:r>
          </w:p>
        </w:tc>
        <w:tc>
          <w:tcPr>
            <w:tcW w:w="645" w:type="dxa"/>
            <w:tcBorders>
              <w:top w:val="single" w:sz="4" w:space="0" w:color="auto"/>
              <w:bottom w:val="single" w:sz="4" w:space="0" w:color="auto"/>
            </w:tcBorders>
            <w:shd w:val="clear" w:color="auto" w:fill="auto"/>
          </w:tcPr>
          <w:p w14:paraId="1885EC31"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Mar</w:t>
            </w:r>
          </w:p>
        </w:tc>
        <w:tc>
          <w:tcPr>
            <w:tcW w:w="645" w:type="dxa"/>
            <w:tcBorders>
              <w:top w:val="single" w:sz="4" w:space="0" w:color="auto"/>
              <w:bottom w:val="single" w:sz="4" w:space="0" w:color="auto"/>
            </w:tcBorders>
            <w:shd w:val="clear" w:color="auto" w:fill="auto"/>
          </w:tcPr>
          <w:p w14:paraId="64C2CDB8"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Apr.</w:t>
            </w:r>
          </w:p>
        </w:tc>
        <w:tc>
          <w:tcPr>
            <w:tcW w:w="645" w:type="dxa"/>
            <w:tcBorders>
              <w:top w:val="single" w:sz="4" w:space="0" w:color="auto"/>
              <w:bottom w:val="single" w:sz="4" w:space="0" w:color="auto"/>
            </w:tcBorders>
            <w:shd w:val="clear" w:color="auto" w:fill="auto"/>
          </w:tcPr>
          <w:p w14:paraId="205AF558"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Maj</w:t>
            </w:r>
          </w:p>
        </w:tc>
        <w:tc>
          <w:tcPr>
            <w:tcW w:w="645" w:type="dxa"/>
            <w:tcBorders>
              <w:top w:val="single" w:sz="4" w:space="0" w:color="auto"/>
              <w:bottom w:val="single" w:sz="4" w:space="0" w:color="auto"/>
            </w:tcBorders>
            <w:shd w:val="clear" w:color="auto" w:fill="auto"/>
          </w:tcPr>
          <w:p w14:paraId="5C830137" w14:textId="77777777" w:rsidR="006D14A8" w:rsidRPr="000D5839" w:rsidRDefault="006D14A8" w:rsidP="000C58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28D2896D"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Jul</w:t>
            </w:r>
          </w:p>
        </w:tc>
        <w:tc>
          <w:tcPr>
            <w:tcW w:w="645" w:type="dxa"/>
            <w:tcBorders>
              <w:top w:val="single" w:sz="4" w:space="0" w:color="auto"/>
              <w:bottom w:val="single" w:sz="4" w:space="0" w:color="auto"/>
            </w:tcBorders>
            <w:shd w:val="clear" w:color="auto" w:fill="auto"/>
          </w:tcPr>
          <w:p w14:paraId="2FEEEA66"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Avg</w:t>
            </w:r>
          </w:p>
        </w:tc>
        <w:tc>
          <w:tcPr>
            <w:tcW w:w="645" w:type="dxa"/>
            <w:tcBorders>
              <w:top w:val="single" w:sz="4" w:space="0" w:color="auto"/>
              <w:bottom w:val="single" w:sz="4" w:space="0" w:color="auto"/>
            </w:tcBorders>
            <w:shd w:val="clear" w:color="auto" w:fill="auto"/>
          </w:tcPr>
          <w:p w14:paraId="7BA30FB0" w14:textId="77777777" w:rsidR="006D14A8" w:rsidRPr="000D5839" w:rsidRDefault="006D14A8" w:rsidP="000C58F6">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Sep</w:t>
            </w:r>
            <w:proofErr w:type="spellEnd"/>
          </w:p>
        </w:tc>
        <w:tc>
          <w:tcPr>
            <w:tcW w:w="645" w:type="dxa"/>
            <w:tcBorders>
              <w:top w:val="single" w:sz="4" w:space="0" w:color="auto"/>
              <w:bottom w:val="single" w:sz="4" w:space="0" w:color="auto"/>
            </w:tcBorders>
            <w:shd w:val="clear" w:color="auto" w:fill="auto"/>
          </w:tcPr>
          <w:p w14:paraId="399DBB77"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Okt</w:t>
            </w:r>
          </w:p>
        </w:tc>
        <w:tc>
          <w:tcPr>
            <w:tcW w:w="745" w:type="dxa"/>
            <w:tcBorders>
              <w:top w:val="single" w:sz="4" w:space="0" w:color="auto"/>
              <w:bottom w:val="single" w:sz="4" w:space="0" w:color="auto"/>
            </w:tcBorders>
            <w:shd w:val="clear" w:color="auto" w:fill="auto"/>
          </w:tcPr>
          <w:p w14:paraId="732D86B0"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Nov</w:t>
            </w:r>
          </w:p>
        </w:tc>
        <w:tc>
          <w:tcPr>
            <w:tcW w:w="745" w:type="dxa"/>
            <w:tcBorders>
              <w:top w:val="single" w:sz="4" w:space="0" w:color="auto"/>
              <w:bottom w:val="single" w:sz="4" w:space="0" w:color="auto"/>
            </w:tcBorders>
            <w:shd w:val="clear" w:color="auto" w:fill="auto"/>
          </w:tcPr>
          <w:p w14:paraId="34951290"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Dec</w:t>
            </w:r>
          </w:p>
        </w:tc>
        <w:tc>
          <w:tcPr>
            <w:tcW w:w="839" w:type="dxa"/>
            <w:tcBorders>
              <w:top w:val="single" w:sz="4" w:space="0" w:color="auto"/>
              <w:bottom w:val="single" w:sz="4" w:space="0" w:color="auto"/>
            </w:tcBorders>
            <w:shd w:val="clear" w:color="auto" w:fill="auto"/>
          </w:tcPr>
          <w:p w14:paraId="55F5E545"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r>
      <w:tr w:rsidR="006D14A8" w:rsidRPr="000D5839" w14:paraId="02F4FE66" w14:textId="77777777" w:rsidTr="000C58F6">
        <w:tc>
          <w:tcPr>
            <w:tcW w:w="784" w:type="dxa"/>
            <w:tcBorders>
              <w:top w:val="single" w:sz="4" w:space="0" w:color="auto"/>
              <w:bottom w:val="single" w:sz="4" w:space="0" w:color="auto"/>
            </w:tcBorders>
            <w:shd w:val="clear" w:color="auto" w:fill="auto"/>
          </w:tcPr>
          <w:p w14:paraId="46F1F20C"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516,74</w:t>
            </w:r>
          </w:p>
        </w:tc>
        <w:tc>
          <w:tcPr>
            <w:tcW w:w="645" w:type="dxa"/>
            <w:tcBorders>
              <w:top w:val="single" w:sz="4" w:space="0" w:color="auto"/>
              <w:bottom w:val="single" w:sz="4" w:space="0" w:color="auto"/>
            </w:tcBorders>
            <w:shd w:val="clear" w:color="auto" w:fill="auto"/>
          </w:tcPr>
          <w:p w14:paraId="4ADF9944"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611,56</w:t>
            </w:r>
          </w:p>
        </w:tc>
        <w:tc>
          <w:tcPr>
            <w:tcW w:w="645" w:type="dxa"/>
            <w:tcBorders>
              <w:top w:val="single" w:sz="4" w:space="0" w:color="auto"/>
              <w:bottom w:val="single" w:sz="4" w:space="0" w:color="auto"/>
            </w:tcBorders>
            <w:shd w:val="clear" w:color="auto" w:fill="auto"/>
          </w:tcPr>
          <w:p w14:paraId="7F07968C"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633,26</w:t>
            </w:r>
          </w:p>
        </w:tc>
        <w:tc>
          <w:tcPr>
            <w:tcW w:w="645" w:type="dxa"/>
            <w:tcBorders>
              <w:top w:val="single" w:sz="4" w:space="0" w:color="auto"/>
              <w:bottom w:val="single" w:sz="4" w:space="0" w:color="auto"/>
            </w:tcBorders>
            <w:shd w:val="clear" w:color="auto" w:fill="auto"/>
          </w:tcPr>
          <w:p w14:paraId="612778AF"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762,65</w:t>
            </w:r>
          </w:p>
        </w:tc>
        <w:tc>
          <w:tcPr>
            <w:tcW w:w="645" w:type="dxa"/>
            <w:tcBorders>
              <w:top w:val="single" w:sz="4" w:space="0" w:color="auto"/>
              <w:bottom w:val="single" w:sz="4" w:space="0" w:color="auto"/>
            </w:tcBorders>
            <w:shd w:val="clear" w:color="auto" w:fill="auto"/>
          </w:tcPr>
          <w:p w14:paraId="424DCD48"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686,59</w:t>
            </w:r>
          </w:p>
        </w:tc>
        <w:tc>
          <w:tcPr>
            <w:tcW w:w="645" w:type="dxa"/>
            <w:tcBorders>
              <w:top w:val="single" w:sz="4" w:space="0" w:color="auto"/>
              <w:bottom w:val="single" w:sz="4" w:space="0" w:color="auto"/>
            </w:tcBorders>
            <w:shd w:val="clear" w:color="auto" w:fill="auto"/>
          </w:tcPr>
          <w:p w14:paraId="3DC918BA"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651,39</w:t>
            </w:r>
          </w:p>
        </w:tc>
        <w:tc>
          <w:tcPr>
            <w:tcW w:w="645" w:type="dxa"/>
            <w:tcBorders>
              <w:top w:val="single" w:sz="4" w:space="0" w:color="auto"/>
              <w:bottom w:val="single" w:sz="4" w:space="0" w:color="auto"/>
            </w:tcBorders>
            <w:shd w:val="clear" w:color="auto" w:fill="auto"/>
          </w:tcPr>
          <w:p w14:paraId="66C65BAE"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895,98</w:t>
            </w:r>
          </w:p>
        </w:tc>
        <w:tc>
          <w:tcPr>
            <w:tcW w:w="645" w:type="dxa"/>
            <w:tcBorders>
              <w:top w:val="single" w:sz="4" w:space="0" w:color="auto"/>
              <w:bottom w:val="single" w:sz="4" w:space="0" w:color="auto"/>
            </w:tcBorders>
            <w:shd w:val="clear" w:color="auto" w:fill="auto"/>
          </w:tcPr>
          <w:p w14:paraId="62B80052"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501,55</w:t>
            </w:r>
          </w:p>
        </w:tc>
        <w:tc>
          <w:tcPr>
            <w:tcW w:w="645" w:type="dxa"/>
            <w:tcBorders>
              <w:top w:val="single" w:sz="4" w:space="0" w:color="auto"/>
              <w:bottom w:val="single" w:sz="4" w:space="0" w:color="auto"/>
            </w:tcBorders>
            <w:shd w:val="clear" w:color="auto" w:fill="auto"/>
          </w:tcPr>
          <w:p w14:paraId="47F12906"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912,71</w:t>
            </w:r>
          </w:p>
        </w:tc>
        <w:tc>
          <w:tcPr>
            <w:tcW w:w="645" w:type="dxa"/>
            <w:tcBorders>
              <w:top w:val="single" w:sz="4" w:space="0" w:color="auto"/>
              <w:bottom w:val="single" w:sz="4" w:space="0" w:color="auto"/>
            </w:tcBorders>
            <w:shd w:val="clear" w:color="auto" w:fill="auto"/>
          </w:tcPr>
          <w:p w14:paraId="09BF9FDA"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825,74</w:t>
            </w:r>
          </w:p>
        </w:tc>
        <w:tc>
          <w:tcPr>
            <w:tcW w:w="745" w:type="dxa"/>
            <w:tcBorders>
              <w:top w:val="single" w:sz="4" w:space="0" w:color="auto"/>
              <w:bottom w:val="single" w:sz="4" w:space="0" w:color="auto"/>
            </w:tcBorders>
            <w:shd w:val="clear" w:color="auto" w:fill="auto"/>
          </w:tcPr>
          <w:p w14:paraId="17642B6A"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669,37</w:t>
            </w:r>
          </w:p>
        </w:tc>
        <w:tc>
          <w:tcPr>
            <w:tcW w:w="745" w:type="dxa"/>
            <w:tcBorders>
              <w:top w:val="single" w:sz="4" w:space="0" w:color="auto"/>
              <w:bottom w:val="single" w:sz="4" w:space="0" w:color="auto"/>
            </w:tcBorders>
            <w:shd w:val="clear" w:color="auto" w:fill="auto"/>
          </w:tcPr>
          <w:p w14:paraId="78E24457"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725,55</w:t>
            </w:r>
          </w:p>
        </w:tc>
        <w:tc>
          <w:tcPr>
            <w:tcW w:w="839" w:type="dxa"/>
            <w:tcBorders>
              <w:top w:val="single" w:sz="4" w:space="0" w:color="auto"/>
              <w:bottom w:val="single" w:sz="4" w:space="0" w:color="auto"/>
            </w:tcBorders>
            <w:shd w:val="clear" w:color="auto" w:fill="auto"/>
          </w:tcPr>
          <w:p w14:paraId="1B64BEB6"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8.393,09</w:t>
            </w:r>
          </w:p>
        </w:tc>
      </w:tr>
      <w:tr w:rsidR="006D14A8" w:rsidRPr="000D5839" w14:paraId="08F288D5" w14:textId="77777777" w:rsidTr="000C58F6">
        <w:tc>
          <w:tcPr>
            <w:tcW w:w="784" w:type="dxa"/>
            <w:tcBorders>
              <w:top w:val="single" w:sz="4" w:space="0" w:color="auto"/>
              <w:bottom w:val="single" w:sz="4" w:space="0" w:color="auto"/>
            </w:tcBorders>
            <w:shd w:val="clear" w:color="auto" w:fill="auto"/>
          </w:tcPr>
          <w:p w14:paraId="0BD03DF7"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EE5D4F8"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62280D51"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593C82C"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1732178"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8D7B822"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6BFCB64"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6EA94DE"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05DE4D0"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D1FC313" w14:textId="77777777" w:rsidR="006D14A8" w:rsidRPr="000D5839" w:rsidRDefault="006D14A8" w:rsidP="000C58F6">
            <w:pPr>
              <w:pStyle w:val="ZADEVA"/>
              <w:tabs>
                <w:tab w:val="clear" w:pos="1701"/>
                <w:tab w:val="left" w:pos="0"/>
              </w:tabs>
              <w:ind w:left="0" w:firstLine="0"/>
              <w:jc w:val="both"/>
              <w:rPr>
                <w:rFonts w:cs="Arial"/>
                <w:b w:val="0"/>
                <w:sz w:val="14"/>
                <w:szCs w:val="14"/>
                <w:lang w:val="sl-SI"/>
              </w:rPr>
            </w:pPr>
          </w:p>
        </w:tc>
        <w:tc>
          <w:tcPr>
            <w:tcW w:w="745" w:type="dxa"/>
            <w:tcBorders>
              <w:top w:val="single" w:sz="4" w:space="0" w:color="auto"/>
              <w:bottom w:val="single" w:sz="4" w:space="0" w:color="auto"/>
            </w:tcBorders>
            <w:shd w:val="clear" w:color="auto" w:fill="auto"/>
          </w:tcPr>
          <w:p w14:paraId="668B7CA0"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578,85</w:t>
            </w:r>
            <w:r>
              <w:rPr>
                <w:rStyle w:val="Sprotnaopomba-sklic"/>
                <w:rFonts w:cs="Arial"/>
                <w:b w:val="0"/>
                <w:sz w:val="14"/>
                <w:szCs w:val="14"/>
                <w:lang w:val="sl-SI"/>
              </w:rPr>
              <w:footnoteReference w:id="28"/>
            </w:r>
          </w:p>
        </w:tc>
        <w:tc>
          <w:tcPr>
            <w:tcW w:w="745" w:type="dxa"/>
            <w:tcBorders>
              <w:top w:val="single" w:sz="4" w:space="0" w:color="auto"/>
              <w:bottom w:val="single" w:sz="4" w:space="0" w:color="auto"/>
            </w:tcBorders>
            <w:shd w:val="clear" w:color="auto" w:fill="auto"/>
          </w:tcPr>
          <w:p w14:paraId="10390655"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587,42</w:t>
            </w:r>
            <w:r>
              <w:rPr>
                <w:rStyle w:val="Sprotnaopomba-sklic"/>
                <w:rFonts w:cs="Arial"/>
                <w:b w:val="0"/>
                <w:sz w:val="14"/>
                <w:szCs w:val="14"/>
                <w:lang w:val="sl-SI"/>
              </w:rPr>
              <w:footnoteReference w:id="29"/>
            </w:r>
          </w:p>
        </w:tc>
        <w:tc>
          <w:tcPr>
            <w:tcW w:w="839" w:type="dxa"/>
            <w:tcBorders>
              <w:top w:val="single" w:sz="4" w:space="0" w:color="auto"/>
              <w:bottom w:val="single" w:sz="4" w:space="0" w:color="auto"/>
            </w:tcBorders>
            <w:shd w:val="clear" w:color="auto" w:fill="auto"/>
          </w:tcPr>
          <w:p w14:paraId="76B4962F" w14:textId="77777777" w:rsidR="006D14A8" w:rsidRPr="000D5839" w:rsidRDefault="007D50A0" w:rsidP="000C58F6">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1.157,27</w:t>
            </w:r>
          </w:p>
        </w:tc>
      </w:tr>
      <w:tr w:rsidR="006D14A8" w:rsidRPr="000D5839" w14:paraId="39A90A0E" w14:textId="77777777" w:rsidTr="000C58F6">
        <w:tc>
          <w:tcPr>
            <w:tcW w:w="784" w:type="dxa"/>
            <w:tcBorders>
              <w:top w:val="single" w:sz="4" w:space="0" w:color="auto"/>
              <w:bottom w:val="single" w:sz="4" w:space="0" w:color="auto"/>
            </w:tcBorders>
            <w:shd w:val="clear" w:color="auto" w:fill="auto"/>
          </w:tcPr>
          <w:p w14:paraId="5B77FB50" w14:textId="77777777" w:rsidR="006D14A8" w:rsidRPr="000D5839" w:rsidRDefault="006D14A8" w:rsidP="000C58F6">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c>
          <w:tcPr>
            <w:tcW w:w="645" w:type="dxa"/>
            <w:tcBorders>
              <w:top w:val="single" w:sz="4" w:space="0" w:color="auto"/>
              <w:bottom w:val="single" w:sz="4" w:space="0" w:color="auto"/>
            </w:tcBorders>
            <w:shd w:val="clear" w:color="auto" w:fill="auto"/>
          </w:tcPr>
          <w:p w14:paraId="24F12526"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22AEAA9"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37936A7"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C3275AA"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6D8E228"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29690BD9"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DF84C37"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79909F49"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C3BB466"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598470B7"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48E4F725" w14:textId="77777777" w:rsidR="006D14A8" w:rsidRPr="000D5839" w:rsidRDefault="006D14A8" w:rsidP="000C58F6">
            <w:pPr>
              <w:pStyle w:val="ZADEVA"/>
              <w:tabs>
                <w:tab w:val="clear" w:pos="1701"/>
                <w:tab w:val="left" w:pos="0"/>
              </w:tabs>
              <w:ind w:left="0" w:firstLine="0"/>
              <w:jc w:val="both"/>
              <w:rPr>
                <w:rFonts w:cs="Arial"/>
                <w:sz w:val="14"/>
                <w:szCs w:val="14"/>
                <w:lang w:val="sl-SI"/>
              </w:rPr>
            </w:pPr>
          </w:p>
        </w:tc>
        <w:tc>
          <w:tcPr>
            <w:tcW w:w="839" w:type="dxa"/>
            <w:tcBorders>
              <w:top w:val="single" w:sz="4" w:space="0" w:color="auto"/>
              <w:bottom w:val="single" w:sz="4" w:space="0" w:color="auto"/>
            </w:tcBorders>
            <w:shd w:val="clear" w:color="auto" w:fill="auto"/>
          </w:tcPr>
          <w:p w14:paraId="12EA180B" w14:textId="77777777" w:rsidR="006D14A8" w:rsidRPr="000D5839" w:rsidRDefault="007D50A0" w:rsidP="000C58F6">
            <w:pPr>
              <w:pStyle w:val="ZADEVA"/>
              <w:tabs>
                <w:tab w:val="clear" w:pos="1701"/>
                <w:tab w:val="left" w:pos="0"/>
              </w:tabs>
              <w:ind w:left="0" w:firstLine="0"/>
              <w:jc w:val="both"/>
              <w:rPr>
                <w:rFonts w:cs="Arial"/>
                <w:sz w:val="14"/>
                <w:szCs w:val="14"/>
                <w:lang w:val="sl-SI"/>
              </w:rPr>
            </w:pPr>
            <w:r>
              <w:rPr>
                <w:rFonts w:cs="Arial"/>
                <w:sz w:val="14"/>
                <w:szCs w:val="14"/>
                <w:lang w:val="sl-SI"/>
              </w:rPr>
              <w:t>9.550,36</w:t>
            </w:r>
          </w:p>
        </w:tc>
      </w:tr>
    </w:tbl>
    <w:p w14:paraId="24F38D6F" w14:textId="77777777" w:rsidR="00AC55FA" w:rsidRPr="000D5839" w:rsidRDefault="00AC55FA" w:rsidP="006D14A8">
      <w:pPr>
        <w:pStyle w:val="ZADEVA"/>
        <w:tabs>
          <w:tab w:val="clear" w:pos="1701"/>
          <w:tab w:val="left" w:pos="0"/>
        </w:tabs>
        <w:ind w:left="0" w:firstLine="0"/>
        <w:jc w:val="both"/>
        <w:rPr>
          <w:rFonts w:cs="Arial"/>
          <w:b w:val="0"/>
          <w:szCs w:val="20"/>
          <w:lang w:val="sl-SI"/>
        </w:rPr>
      </w:pPr>
    </w:p>
    <w:p w14:paraId="2E85A6B4" w14:textId="77777777" w:rsidR="006D14A8" w:rsidRPr="004553E5" w:rsidRDefault="006D14A8" w:rsidP="006D14A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tbl>
      <w:tblPr>
        <w:tblW w:w="9041" w:type="dxa"/>
        <w:tblLook w:val="01E0" w:firstRow="1" w:lastRow="1" w:firstColumn="1" w:lastColumn="1" w:noHBand="0" w:noVBand="0"/>
      </w:tblPr>
      <w:tblGrid>
        <w:gridCol w:w="677"/>
        <w:gridCol w:w="109"/>
        <w:gridCol w:w="536"/>
        <w:gridCol w:w="109"/>
        <w:gridCol w:w="536"/>
        <w:gridCol w:w="109"/>
        <w:gridCol w:w="536"/>
        <w:gridCol w:w="109"/>
        <w:gridCol w:w="540"/>
        <w:gridCol w:w="103"/>
        <w:gridCol w:w="620"/>
        <w:gridCol w:w="747"/>
        <w:gridCol w:w="686"/>
        <w:gridCol w:w="747"/>
        <w:gridCol w:w="685"/>
        <w:gridCol w:w="745"/>
        <w:gridCol w:w="686"/>
        <w:gridCol w:w="761"/>
      </w:tblGrid>
      <w:tr w:rsidR="003374B0" w:rsidRPr="004553E5" w14:paraId="56237A4E" w14:textId="77777777" w:rsidTr="006B1508">
        <w:tc>
          <w:tcPr>
            <w:tcW w:w="677" w:type="dxa"/>
            <w:tcBorders>
              <w:top w:val="single" w:sz="4" w:space="0" w:color="auto"/>
              <w:bottom w:val="single" w:sz="4" w:space="0" w:color="auto"/>
            </w:tcBorders>
            <w:shd w:val="clear" w:color="auto" w:fill="auto"/>
          </w:tcPr>
          <w:p w14:paraId="585916E3"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Jan</w:t>
            </w:r>
          </w:p>
        </w:tc>
        <w:tc>
          <w:tcPr>
            <w:tcW w:w="645" w:type="dxa"/>
            <w:gridSpan w:val="2"/>
            <w:tcBorders>
              <w:top w:val="single" w:sz="4" w:space="0" w:color="auto"/>
              <w:bottom w:val="single" w:sz="4" w:space="0" w:color="auto"/>
            </w:tcBorders>
            <w:shd w:val="clear" w:color="auto" w:fill="auto"/>
          </w:tcPr>
          <w:p w14:paraId="6CCFF7F3"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Feb</w:t>
            </w:r>
          </w:p>
        </w:tc>
        <w:tc>
          <w:tcPr>
            <w:tcW w:w="645" w:type="dxa"/>
            <w:gridSpan w:val="2"/>
            <w:tcBorders>
              <w:top w:val="single" w:sz="4" w:space="0" w:color="auto"/>
              <w:bottom w:val="single" w:sz="4" w:space="0" w:color="auto"/>
            </w:tcBorders>
            <w:shd w:val="clear" w:color="auto" w:fill="auto"/>
          </w:tcPr>
          <w:p w14:paraId="01681E4A"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Mar</w:t>
            </w:r>
          </w:p>
        </w:tc>
        <w:tc>
          <w:tcPr>
            <w:tcW w:w="645" w:type="dxa"/>
            <w:gridSpan w:val="2"/>
            <w:tcBorders>
              <w:top w:val="single" w:sz="4" w:space="0" w:color="auto"/>
              <w:bottom w:val="single" w:sz="4" w:space="0" w:color="auto"/>
            </w:tcBorders>
            <w:shd w:val="clear" w:color="auto" w:fill="auto"/>
          </w:tcPr>
          <w:p w14:paraId="125EBDD9"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Apr.</w:t>
            </w:r>
          </w:p>
        </w:tc>
        <w:tc>
          <w:tcPr>
            <w:tcW w:w="649" w:type="dxa"/>
            <w:gridSpan w:val="2"/>
            <w:tcBorders>
              <w:top w:val="single" w:sz="4" w:space="0" w:color="auto"/>
              <w:bottom w:val="single" w:sz="4" w:space="0" w:color="auto"/>
            </w:tcBorders>
            <w:shd w:val="clear" w:color="auto" w:fill="auto"/>
          </w:tcPr>
          <w:p w14:paraId="57A5F3D1"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Maj</w:t>
            </w:r>
          </w:p>
        </w:tc>
        <w:tc>
          <w:tcPr>
            <w:tcW w:w="723" w:type="dxa"/>
            <w:gridSpan w:val="2"/>
            <w:tcBorders>
              <w:top w:val="single" w:sz="4" w:space="0" w:color="auto"/>
              <w:bottom w:val="single" w:sz="4" w:space="0" w:color="auto"/>
            </w:tcBorders>
            <w:shd w:val="clear" w:color="auto" w:fill="auto"/>
          </w:tcPr>
          <w:p w14:paraId="148770EF" w14:textId="77777777" w:rsidR="006D14A8" w:rsidRPr="004553E5" w:rsidRDefault="006D14A8" w:rsidP="000C58F6">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Jun</w:t>
            </w:r>
            <w:proofErr w:type="spellEnd"/>
          </w:p>
        </w:tc>
        <w:tc>
          <w:tcPr>
            <w:tcW w:w="747" w:type="dxa"/>
            <w:tcBorders>
              <w:top w:val="single" w:sz="4" w:space="0" w:color="auto"/>
              <w:bottom w:val="single" w:sz="4" w:space="0" w:color="auto"/>
            </w:tcBorders>
            <w:shd w:val="clear" w:color="auto" w:fill="auto"/>
          </w:tcPr>
          <w:p w14:paraId="2B042E15"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Jul</w:t>
            </w:r>
          </w:p>
        </w:tc>
        <w:tc>
          <w:tcPr>
            <w:tcW w:w="686" w:type="dxa"/>
            <w:tcBorders>
              <w:top w:val="single" w:sz="4" w:space="0" w:color="auto"/>
              <w:bottom w:val="single" w:sz="4" w:space="0" w:color="auto"/>
            </w:tcBorders>
            <w:shd w:val="clear" w:color="auto" w:fill="auto"/>
          </w:tcPr>
          <w:p w14:paraId="5A68AA61"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Avg</w:t>
            </w:r>
          </w:p>
        </w:tc>
        <w:tc>
          <w:tcPr>
            <w:tcW w:w="747" w:type="dxa"/>
            <w:tcBorders>
              <w:top w:val="single" w:sz="4" w:space="0" w:color="auto"/>
              <w:bottom w:val="single" w:sz="4" w:space="0" w:color="auto"/>
            </w:tcBorders>
            <w:shd w:val="clear" w:color="auto" w:fill="auto"/>
          </w:tcPr>
          <w:p w14:paraId="7C5D2167" w14:textId="77777777" w:rsidR="006D14A8" w:rsidRPr="004553E5" w:rsidRDefault="006D14A8" w:rsidP="000C58F6">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Sep</w:t>
            </w:r>
            <w:proofErr w:type="spellEnd"/>
          </w:p>
        </w:tc>
        <w:tc>
          <w:tcPr>
            <w:tcW w:w="685" w:type="dxa"/>
            <w:tcBorders>
              <w:top w:val="single" w:sz="4" w:space="0" w:color="auto"/>
              <w:bottom w:val="single" w:sz="4" w:space="0" w:color="auto"/>
            </w:tcBorders>
            <w:shd w:val="clear" w:color="auto" w:fill="auto"/>
          </w:tcPr>
          <w:p w14:paraId="1BD76847"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31C82903"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Nov</w:t>
            </w:r>
          </w:p>
        </w:tc>
        <w:tc>
          <w:tcPr>
            <w:tcW w:w="686" w:type="dxa"/>
            <w:tcBorders>
              <w:top w:val="single" w:sz="4" w:space="0" w:color="auto"/>
              <w:bottom w:val="single" w:sz="4" w:space="0" w:color="auto"/>
            </w:tcBorders>
            <w:shd w:val="clear" w:color="auto" w:fill="auto"/>
          </w:tcPr>
          <w:p w14:paraId="66DA1AED"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Dec</w:t>
            </w:r>
          </w:p>
        </w:tc>
        <w:tc>
          <w:tcPr>
            <w:tcW w:w="761" w:type="dxa"/>
            <w:tcBorders>
              <w:top w:val="single" w:sz="4" w:space="0" w:color="auto"/>
              <w:bottom w:val="single" w:sz="4" w:space="0" w:color="auto"/>
            </w:tcBorders>
            <w:shd w:val="clear" w:color="auto" w:fill="auto"/>
          </w:tcPr>
          <w:p w14:paraId="5847D0D6" w14:textId="77777777" w:rsidR="006D14A8" w:rsidRPr="004553E5" w:rsidRDefault="006D14A8" w:rsidP="000C58F6">
            <w:pPr>
              <w:pStyle w:val="ZADEVA"/>
              <w:tabs>
                <w:tab w:val="clear" w:pos="1701"/>
                <w:tab w:val="left" w:pos="0"/>
              </w:tabs>
              <w:ind w:left="0" w:firstLine="0"/>
              <w:rPr>
                <w:rFonts w:cs="Arial"/>
                <w:sz w:val="14"/>
                <w:szCs w:val="14"/>
                <w:lang w:val="sl-SI"/>
              </w:rPr>
            </w:pPr>
            <w:r w:rsidRPr="004553E5">
              <w:rPr>
                <w:rFonts w:cs="Arial"/>
                <w:sz w:val="14"/>
                <w:szCs w:val="14"/>
                <w:lang w:val="sl-SI"/>
              </w:rPr>
              <w:t>Skupaj</w:t>
            </w:r>
          </w:p>
        </w:tc>
      </w:tr>
      <w:tr w:rsidR="003374B0" w:rsidRPr="00F56A4B" w14:paraId="61515D8A" w14:textId="77777777" w:rsidTr="006B1508">
        <w:tc>
          <w:tcPr>
            <w:tcW w:w="677" w:type="dxa"/>
            <w:tcBorders>
              <w:top w:val="single" w:sz="4" w:space="0" w:color="auto"/>
              <w:bottom w:val="single" w:sz="4" w:space="0" w:color="auto"/>
            </w:tcBorders>
            <w:shd w:val="clear" w:color="auto" w:fill="auto"/>
          </w:tcPr>
          <w:p w14:paraId="2A17F700"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674,92</w:t>
            </w:r>
          </w:p>
        </w:tc>
        <w:tc>
          <w:tcPr>
            <w:tcW w:w="645" w:type="dxa"/>
            <w:gridSpan w:val="2"/>
            <w:tcBorders>
              <w:top w:val="single" w:sz="4" w:space="0" w:color="auto"/>
              <w:bottom w:val="single" w:sz="4" w:space="0" w:color="auto"/>
            </w:tcBorders>
            <w:shd w:val="clear" w:color="auto" w:fill="auto"/>
          </w:tcPr>
          <w:p w14:paraId="746B8DB8"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497,64</w:t>
            </w:r>
          </w:p>
        </w:tc>
        <w:tc>
          <w:tcPr>
            <w:tcW w:w="645" w:type="dxa"/>
            <w:gridSpan w:val="2"/>
            <w:tcBorders>
              <w:top w:val="single" w:sz="4" w:space="0" w:color="auto"/>
              <w:bottom w:val="single" w:sz="4" w:space="0" w:color="auto"/>
            </w:tcBorders>
            <w:shd w:val="clear" w:color="auto" w:fill="auto"/>
          </w:tcPr>
          <w:p w14:paraId="5D28BA10"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690,01</w:t>
            </w:r>
          </w:p>
        </w:tc>
        <w:tc>
          <w:tcPr>
            <w:tcW w:w="645" w:type="dxa"/>
            <w:gridSpan w:val="2"/>
            <w:tcBorders>
              <w:top w:val="single" w:sz="4" w:space="0" w:color="auto"/>
              <w:bottom w:val="single" w:sz="4" w:space="0" w:color="auto"/>
            </w:tcBorders>
            <w:shd w:val="clear" w:color="auto" w:fill="auto"/>
          </w:tcPr>
          <w:p w14:paraId="7E76D924"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579,83</w:t>
            </w:r>
          </w:p>
        </w:tc>
        <w:tc>
          <w:tcPr>
            <w:tcW w:w="649" w:type="dxa"/>
            <w:gridSpan w:val="2"/>
            <w:tcBorders>
              <w:top w:val="single" w:sz="4" w:space="0" w:color="auto"/>
              <w:bottom w:val="single" w:sz="4" w:space="0" w:color="auto"/>
            </w:tcBorders>
            <w:shd w:val="clear" w:color="auto" w:fill="auto"/>
          </w:tcPr>
          <w:p w14:paraId="30753869"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685,82</w:t>
            </w:r>
          </w:p>
        </w:tc>
        <w:tc>
          <w:tcPr>
            <w:tcW w:w="723" w:type="dxa"/>
            <w:gridSpan w:val="2"/>
            <w:tcBorders>
              <w:top w:val="single" w:sz="4" w:space="0" w:color="auto"/>
              <w:bottom w:val="single" w:sz="4" w:space="0" w:color="auto"/>
            </w:tcBorders>
            <w:shd w:val="clear" w:color="auto" w:fill="auto"/>
          </w:tcPr>
          <w:p w14:paraId="1C01D137"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657,27</w:t>
            </w:r>
          </w:p>
        </w:tc>
        <w:tc>
          <w:tcPr>
            <w:tcW w:w="747" w:type="dxa"/>
            <w:tcBorders>
              <w:top w:val="single" w:sz="4" w:space="0" w:color="auto"/>
              <w:bottom w:val="single" w:sz="4" w:space="0" w:color="auto"/>
            </w:tcBorders>
            <w:shd w:val="clear" w:color="auto" w:fill="auto"/>
          </w:tcPr>
          <w:p w14:paraId="0CC3DFE2"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861,21</w:t>
            </w:r>
          </w:p>
        </w:tc>
        <w:tc>
          <w:tcPr>
            <w:tcW w:w="686" w:type="dxa"/>
            <w:tcBorders>
              <w:top w:val="single" w:sz="4" w:space="0" w:color="auto"/>
              <w:bottom w:val="single" w:sz="4" w:space="0" w:color="auto"/>
            </w:tcBorders>
            <w:shd w:val="clear" w:color="auto" w:fill="auto"/>
          </w:tcPr>
          <w:p w14:paraId="51709DB8"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463,99</w:t>
            </w:r>
          </w:p>
        </w:tc>
        <w:tc>
          <w:tcPr>
            <w:tcW w:w="747" w:type="dxa"/>
            <w:tcBorders>
              <w:top w:val="single" w:sz="4" w:space="0" w:color="auto"/>
              <w:bottom w:val="single" w:sz="4" w:space="0" w:color="auto"/>
            </w:tcBorders>
            <w:shd w:val="clear" w:color="auto" w:fill="auto"/>
          </w:tcPr>
          <w:p w14:paraId="685F73A8" w14:textId="77777777" w:rsidR="006D14A8" w:rsidRPr="00F56A4B" w:rsidRDefault="007D50A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939,64</w:t>
            </w:r>
          </w:p>
        </w:tc>
        <w:tc>
          <w:tcPr>
            <w:tcW w:w="685" w:type="dxa"/>
            <w:tcBorders>
              <w:top w:val="single" w:sz="4" w:space="0" w:color="auto"/>
              <w:bottom w:val="single" w:sz="4" w:space="0" w:color="auto"/>
            </w:tcBorders>
            <w:shd w:val="clear" w:color="auto" w:fill="auto"/>
          </w:tcPr>
          <w:p w14:paraId="30E4EFBD" w14:textId="77777777" w:rsidR="006D14A8" w:rsidRPr="00F56A4B" w:rsidRDefault="003374B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923,58</w:t>
            </w:r>
          </w:p>
        </w:tc>
        <w:tc>
          <w:tcPr>
            <w:tcW w:w="745" w:type="dxa"/>
            <w:tcBorders>
              <w:top w:val="single" w:sz="4" w:space="0" w:color="auto"/>
              <w:bottom w:val="single" w:sz="4" w:space="0" w:color="auto"/>
            </w:tcBorders>
            <w:shd w:val="clear" w:color="auto" w:fill="auto"/>
          </w:tcPr>
          <w:p w14:paraId="59CDFB3A" w14:textId="77777777" w:rsidR="006D14A8" w:rsidRPr="00F56A4B" w:rsidRDefault="003374B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830,50</w:t>
            </w:r>
          </w:p>
        </w:tc>
        <w:tc>
          <w:tcPr>
            <w:tcW w:w="686" w:type="dxa"/>
            <w:tcBorders>
              <w:top w:val="single" w:sz="4" w:space="0" w:color="auto"/>
              <w:bottom w:val="single" w:sz="4" w:space="0" w:color="auto"/>
            </w:tcBorders>
            <w:shd w:val="clear" w:color="auto" w:fill="auto"/>
          </w:tcPr>
          <w:p w14:paraId="4E2BCA8B" w14:textId="77777777" w:rsidR="006D14A8" w:rsidRPr="00F56A4B" w:rsidRDefault="003374B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757,08</w:t>
            </w:r>
          </w:p>
        </w:tc>
        <w:tc>
          <w:tcPr>
            <w:tcW w:w="761" w:type="dxa"/>
            <w:tcBorders>
              <w:top w:val="single" w:sz="4" w:space="0" w:color="auto"/>
              <w:bottom w:val="single" w:sz="4" w:space="0" w:color="auto"/>
            </w:tcBorders>
            <w:shd w:val="clear" w:color="auto" w:fill="auto"/>
          </w:tcPr>
          <w:p w14:paraId="0106149C" w14:textId="77777777" w:rsidR="006D14A8" w:rsidRPr="00AC173F" w:rsidRDefault="003374B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8.561,49</w:t>
            </w:r>
          </w:p>
        </w:tc>
      </w:tr>
      <w:tr w:rsidR="003374B0" w:rsidRPr="00F56A4B" w14:paraId="3B4B084F" w14:textId="77777777" w:rsidTr="006B1508">
        <w:tc>
          <w:tcPr>
            <w:tcW w:w="677" w:type="dxa"/>
            <w:tcBorders>
              <w:top w:val="single" w:sz="4" w:space="0" w:color="auto"/>
              <w:bottom w:val="single" w:sz="4" w:space="0" w:color="auto"/>
            </w:tcBorders>
            <w:shd w:val="clear" w:color="auto" w:fill="auto"/>
          </w:tcPr>
          <w:p w14:paraId="097E722B"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52EEA44D"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2821FF28"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3B466B90"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649" w:type="dxa"/>
            <w:gridSpan w:val="2"/>
            <w:tcBorders>
              <w:top w:val="single" w:sz="4" w:space="0" w:color="auto"/>
              <w:bottom w:val="single" w:sz="4" w:space="0" w:color="auto"/>
            </w:tcBorders>
            <w:shd w:val="clear" w:color="auto" w:fill="auto"/>
          </w:tcPr>
          <w:p w14:paraId="17993879"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723" w:type="dxa"/>
            <w:gridSpan w:val="2"/>
            <w:tcBorders>
              <w:top w:val="single" w:sz="4" w:space="0" w:color="auto"/>
              <w:bottom w:val="single" w:sz="4" w:space="0" w:color="auto"/>
            </w:tcBorders>
            <w:shd w:val="clear" w:color="auto" w:fill="auto"/>
          </w:tcPr>
          <w:p w14:paraId="6C184688"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7A56C1AB"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686" w:type="dxa"/>
            <w:tcBorders>
              <w:top w:val="single" w:sz="4" w:space="0" w:color="auto"/>
              <w:bottom w:val="single" w:sz="4" w:space="0" w:color="auto"/>
            </w:tcBorders>
            <w:shd w:val="clear" w:color="auto" w:fill="auto"/>
          </w:tcPr>
          <w:p w14:paraId="6D50BD79"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4D81AAA4"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685" w:type="dxa"/>
            <w:tcBorders>
              <w:top w:val="single" w:sz="4" w:space="0" w:color="auto"/>
              <w:bottom w:val="single" w:sz="4" w:space="0" w:color="auto"/>
            </w:tcBorders>
            <w:shd w:val="clear" w:color="auto" w:fill="auto"/>
          </w:tcPr>
          <w:p w14:paraId="027C2DC6" w14:textId="77777777" w:rsidR="003374B0" w:rsidRDefault="003374B0" w:rsidP="000C58F6">
            <w:pPr>
              <w:pStyle w:val="ZADEVA"/>
              <w:tabs>
                <w:tab w:val="clear" w:pos="1701"/>
                <w:tab w:val="left" w:pos="0"/>
              </w:tabs>
              <w:ind w:left="0" w:firstLine="0"/>
              <w:rPr>
                <w:rFonts w:cs="Arial"/>
                <w:b w:val="0"/>
                <w:bCs/>
                <w:sz w:val="14"/>
                <w:szCs w:val="14"/>
                <w:lang w:val="sl-SI"/>
              </w:rPr>
            </w:pPr>
          </w:p>
        </w:tc>
        <w:tc>
          <w:tcPr>
            <w:tcW w:w="745" w:type="dxa"/>
            <w:tcBorders>
              <w:top w:val="single" w:sz="4" w:space="0" w:color="auto"/>
              <w:bottom w:val="single" w:sz="4" w:space="0" w:color="auto"/>
            </w:tcBorders>
            <w:shd w:val="clear" w:color="auto" w:fill="auto"/>
          </w:tcPr>
          <w:p w14:paraId="70F4B063" w14:textId="77777777" w:rsidR="003374B0" w:rsidRDefault="003374B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286,44</w:t>
            </w:r>
            <w:r>
              <w:rPr>
                <w:rStyle w:val="Sprotnaopomba-sklic"/>
                <w:rFonts w:cs="Arial"/>
                <w:b w:val="0"/>
                <w:bCs/>
                <w:sz w:val="14"/>
                <w:szCs w:val="14"/>
                <w:lang w:val="sl-SI"/>
              </w:rPr>
              <w:footnoteReference w:id="30"/>
            </w:r>
          </w:p>
        </w:tc>
        <w:tc>
          <w:tcPr>
            <w:tcW w:w="686" w:type="dxa"/>
            <w:tcBorders>
              <w:top w:val="single" w:sz="4" w:space="0" w:color="auto"/>
              <w:bottom w:val="single" w:sz="4" w:space="0" w:color="auto"/>
            </w:tcBorders>
            <w:shd w:val="clear" w:color="auto" w:fill="auto"/>
          </w:tcPr>
          <w:p w14:paraId="761FAD4A" w14:textId="77777777" w:rsidR="003374B0" w:rsidRPr="00F56A4B" w:rsidRDefault="003374B0" w:rsidP="000C58F6">
            <w:pPr>
              <w:pStyle w:val="ZADEVA"/>
              <w:tabs>
                <w:tab w:val="clear" w:pos="1701"/>
                <w:tab w:val="left" w:pos="0"/>
              </w:tabs>
              <w:ind w:left="0" w:firstLine="0"/>
              <w:rPr>
                <w:rFonts w:cs="Arial"/>
                <w:b w:val="0"/>
                <w:bCs/>
                <w:sz w:val="14"/>
                <w:szCs w:val="14"/>
                <w:lang w:val="sl-SI"/>
              </w:rPr>
            </w:pPr>
          </w:p>
        </w:tc>
        <w:tc>
          <w:tcPr>
            <w:tcW w:w="761" w:type="dxa"/>
            <w:tcBorders>
              <w:top w:val="single" w:sz="4" w:space="0" w:color="auto"/>
              <w:bottom w:val="single" w:sz="4" w:space="0" w:color="auto"/>
            </w:tcBorders>
            <w:shd w:val="clear" w:color="auto" w:fill="auto"/>
          </w:tcPr>
          <w:p w14:paraId="3847F33C" w14:textId="77777777" w:rsidR="003374B0" w:rsidRPr="00AC173F" w:rsidRDefault="003374B0" w:rsidP="000C58F6">
            <w:pPr>
              <w:pStyle w:val="ZADEVA"/>
              <w:tabs>
                <w:tab w:val="clear" w:pos="1701"/>
                <w:tab w:val="left" w:pos="0"/>
              </w:tabs>
              <w:ind w:left="0" w:firstLine="0"/>
              <w:rPr>
                <w:rFonts w:cs="Arial"/>
                <w:b w:val="0"/>
                <w:bCs/>
                <w:sz w:val="14"/>
                <w:szCs w:val="14"/>
                <w:lang w:val="sl-SI"/>
              </w:rPr>
            </w:pPr>
            <w:r>
              <w:rPr>
                <w:rFonts w:cs="Arial"/>
                <w:b w:val="0"/>
                <w:bCs/>
                <w:sz w:val="14"/>
                <w:szCs w:val="14"/>
                <w:lang w:val="sl-SI"/>
              </w:rPr>
              <w:t>286,44</w:t>
            </w:r>
          </w:p>
        </w:tc>
      </w:tr>
      <w:tr w:rsidR="003374B0" w:rsidRPr="003B1DD9" w14:paraId="0C641731" w14:textId="77777777" w:rsidTr="006B1508">
        <w:tc>
          <w:tcPr>
            <w:tcW w:w="786" w:type="dxa"/>
            <w:gridSpan w:val="2"/>
            <w:tcBorders>
              <w:top w:val="single" w:sz="4" w:space="0" w:color="auto"/>
              <w:bottom w:val="single" w:sz="4" w:space="0" w:color="auto"/>
            </w:tcBorders>
            <w:shd w:val="clear" w:color="auto" w:fill="auto"/>
          </w:tcPr>
          <w:p w14:paraId="488A8B6D" w14:textId="77777777" w:rsidR="006D14A8" w:rsidRPr="004553E5" w:rsidRDefault="006D14A8" w:rsidP="000C58F6">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gridSpan w:val="2"/>
            <w:tcBorders>
              <w:top w:val="single" w:sz="4" w:space="0" w:color="auto"/>
              <w:bottom w:val="single" w:sz="4" w:space="0" w:color="auto"/>
            </w:tcBorders>
            <w:shd w:val="clear" w:color="auto" w:fill="auto"/>
          </w:tcPr>
          <w:p w14:paraId="0613AE71"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3C17D05C"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78A132CF"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43" w:type="dxa"/>
            <w:gridSpan w:val="2"/>
            <w:tcBorders>
              <w:top w:val="single" w:sz="4" w:space="0" w:color="auto"/>
              <w:bottom w:val="single" w:sz="4" w:space="0" w:color="auto"/>
            </w:tcBorders>
            <w:shd w:val="clear" w:color="auto" w:fill="auto"/>
          </w:tcPr>
          <w:p w14:paraId="5B2723C9"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20" w:type="dxa"/>
            <w:tcBorders>
              <w:top w:val="single" w:sz="4" w:space="0" w:color="auto"/>
              <w:bottom w:val="single" w:sz="4" w:space="0" w:color="auto"/>
            </w:tcBorders>
            <w:shd w:val="clear" w:color="auto" w:fill="auto"/>
          </w:tcPr>
          <w:p w14:paraId="0794C824"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71CEB2B0"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21AA112F"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14620CAC"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85" w:type="dxa"/>
            <w:tcBorders>
              <w:top w:val="single" w:sz="4" w:space="0" w:color="auto"/>
              <w:bottom w:val="single" w:sz="4" w:space="0" w:color="auto"/>
            </w:tcBorders>
            <w:shd w:val="clear" w:color="auto" w:fill="auto"/>
          </w:tcPr>
          <w:p w14:paraId="108CD8BC"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06636B42"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2F1676FA" w14:textId="77777777" w:rsidR="006D14A8" w:rsidRPr="004553E5" w:rsidRDefault="006D14A8" w:rsidP="000C58F6">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0BDF30E9" w14:textId="77777777" w:rsidR="006D14A8" w:rsidRPr="003C333F" w:rsidRDefault="003374B0" w:rsidP="000C58F6">
            <w:pPr>
              <w:pStyle w:val="ZADEVA"/>
              <w:tabs>
                <w:tab w:val="clear" w:pos="1701"/>
                <w:tab w:val="left" w:pos="0"/>
              </w:tabs>
              <w:ind w:left="0" w:firstLine="0"/>
              <w:jc w:val="both"/>
              <w:rPr>
                <w:rFonts w:cs="Arial"/>
                <w:sz w:val="14"/>
                <w:szCs w:val="14"/>
                <w:lang w:val="sl-SI"/>
              </w:rPr>
            </w:pPr>
            <w:r>
              <w:rPr>
                <w:rFonts w:cs="Arial"/>
                <w:sz w:val="14"/>
                <w:szCs w:val="14"/>
                <w:lang w:val="sl-SI"/>
              </w:rPr>
              <w:t>8.847,93</w:t>
            </w:r>
          </w:p>
        </w:tc>
      </w:tr>
    </w:tbl>
    <w:p w14:paraId="76DA5D48" w14:textId="77777777" w:rsidR="003A16E9" w:rsidRDefault="003A16E9" w:rsidP="00376685">
      <w:pPr>
        <w:pStyle w:val="ZADEVA"/>
        <w:tabs>
          <w:tab w:val="clear" w:pos="1701"/>
          <w:tab w:val="left" w:pos="0"/>
        </w:tabs>
        <w:ind w:left="0" w:firstLine="0"/>
        <w:jc w:val="both"/>
        <w:rPr>
          <w:rFonts w:cs="Arial"/>
          <w:b w:val="0"/>
          <w:szCs w:val="20"/>
          <w:lang w:val="sl-SI"/>
        </w:rPr>
      </w:pPr>
    </w:p>
    <w:p w14:paraId="323992FC" w14:textId="77777777" w:rsidR="005E2B7E" w:rsidRDefault="005E2B7E" w:rsidP="00376685">
      <w:pPr>
        <w:pStyle w:val="ZADEVA"/>
        <w:tabs>
          <w:tab w:val="clear" w:pos="1701"/>
          <w:tab w:val="left" w:pos="0"/>
        </w:tabs>
        <w:ind w:left="0" w:firstLine="0"/>
        <w:jc w:val="both"/>
        <w:rPr>
          <w:rFonts w:cs="Arial"/>
          <w:b w:val="0"/>
          <w:szCs w:val="20"/>
          <w:lang w:val="sl-SI"/>
        </w:rPr>
      </w:pPr>
    </w:p>
    <w:p w14:paraId="65C8A2E3" w14:textId="277F4F83" w:rsidR="003374B0" w:rsidRPr="00B22CD8" w:rsidRDefault="00143C20" w:rsidP="003374B0">
      <w:pPr>
        <w:pStyle w:val="ZADEVA"/>
        <w:numPr>
          <w:ilvl w:val="2"/>
          <w:numId w:val="4"/>
        </w:numPr>
        <w:tabs>
          <w:tab w:val="clear" w:pos="1701"/>
          <w:tab w:val="left" w:pos="0"/>
        </w:tabs>
        <w:jc w:val="both"/>
        <w:outlineLvl w:val="2"/>
        <w:rPr>
          <w:rFonts w:cs="Arial"/>
          <w:b w:val="0"/>
          <w:szCs w:val="20"/>
          <w:lang w:val="sl-SI"/>
        </w:rPr>
      </w:pPr>
      <w:bookmarkStart w:id="36" w:name="_Toc50966966"/>
      <w:r>
        <w:rPr>
          <w:rFonts w:cs="Arial"/>
          <w:b w:val="0"/>
          <w:lang w:val="sl-SI"/>
        </w:rPr>
        <w:t>█</w:t>
      </w:r>
      <w:r w:rsidR="003374B0">
        <w:rPr>
          <w:b w:val="0"/>
          <w:lang w:val="sl-SI"/>
        </w:rPr>
        <w:t>.</w:t>
      </w:r>
      <w:bookmarkEnd w:id="36"/>
    </w:p>
    <w:p w14:paraId="5D1DDA65" w14:textId="77777777" w:rsidR="003374B0" w:rsidRDefault="003374B0" w:rsidP="003374B0">
      <w:pPr>
        <w:pStyle w:val="ZADEVA"/>
        <w:tabs>
          <w:tab w:val="clear" w:pos="1701"/>
          <w:tab w:val="left" w:pos="0"/>
        </w:tabs>
        <w:ind w:left="0" w:firstLine="0"/>
        <w:jc w:val="both"/>
        <w:rPr>
          <w:rFonts w:cs="Arial"/>
          <w:b w:val="0"/>
          <w:szCs w:val="20"/>
          <w:lang w:val="sl-SI"/>
        </w:rPr>
      </w:pPr>
    </w:p>
    <w:p w14:paraId="5D503F2A" w14:textId="77777777" w:rsidR="003374B0" w:rsidRDefault="003374B0" w:rsidP="003374B0">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predstojnik Lekarn Maribor sta </w:t>
      </w:r>
      <w:r w:rsidR="003521C0">
        <w:rPr>
          <w:rFonts w:cs="Arial"/>
          <w:b w:val="0"/>
          <w:szCs w:val="20"/>
          <w:lang w:val="sl-SI"/>
        </w:rPr>
        <w:t>22</w:t>
      </w:r>
      <w:r>
        <w:rPr>
          <w:rFonts w:cs="Arial"/>
          <w:b w:val="0"/>
          <w:szCs w:val="20"/>
          <w:lang w:val="sl-SI"/>
        </w:rPr>
        <w:t xml:space="preserve">. </w:t>
      </w:r>
      <w:r w:rsidR="003521C0">
        <w:rPr>
          <w:rFonts w:cs="Arial"/>
          <w:b w:val="0"/>
          <w:szCs w:val="20"/>
          <w:lang w:val="sl-SI"/>
        </w:rPr>
        <w:t>8</w:t>
      </w:r>
      <w:r>
        <w:rPr>
          <w:rFonts w:cs="Arial"/>
          <w:b w:val="0"/>
          <w:szCs w:val="20"/>
          <w:lang w:val="sl-SI"/>
        </w:rPr>
        <w:t>. 200</w:t>
      </w:r>
      <w:r w:rsidR="003521C0">
        <w:rPr>
          <w:rFonts w:cs="Arial"/>
          <w:b w:val="0"/>
          <w:szCs w:val="20"/>
          <w:lang w:val="sl-SI"/>
        </w:rPr>
        <w:t>8</w:t>
      </w:r>
      <w:r>
        <w:rPr>
          <w:rFonts w:cs="Arial"/>
          <w:b w:val="0"/>
          <w:szCs w:val="20"/>
          <w:lang w:val="sl-SI"/>
        </w:rPr>
        <w:t xml:space="preserve"> </w:t>
      </w:r>
      <w:r w:rsidR="00CF4525">
        <w:rPr>
          <w:rFonts w:cs="Arial"/>
          <w:b w:val="0"/>
          <w:szCs w:val="20"/>
          <w:lang w:val="sl-SI"/>
        </w:rPr>
        <w:t>sklenila</w:t>
      </w:r>
      <w:r w:rsidR="003521C0">
        <w:rPr>
          <w:rFonts w:cs="Arial"/>
          <w:b w:val="0"/>
          <w:szCs w:val="20"/>
          <w:lang w:val="sl-SI"/>
        </w:rPr>
        <w:t xml:space="preserve"> Aneks k p</w:t>
      </w:r>
      <w:r>
        <w:rPr>
          <w:rFonts w:cs="Arial"/>
          <w:b w:val="0"/>
          <w:szCs w:val="20"/>
          <w:lang w:val="sl-SI"/>
        </w:rPr>
        <w:t>ogodb</w:t>
      </w:r>
      <w:r w:rsidR="003521C0">
        <w:rPr>
          <w:rFonts w:cs="Arial"/>
          <w:b w:val="0"/>
          <w:szCs w:val="20"/>
          <w:lang w:val="sl-SI"/>
        </w:rPr>
        <w:t>i</w:t>
      </w:r>
      <w:r>
        <w:rPr>
          <w:rFonts w:cs="Arial"/>
          <w:b w:val="0"/>
          <w:szCs w:val="20"/>
          <w:lang w:val="sl-SI"/>
        </w:rPr>
        <w:t xml:space="preserve"> o zaposlitvi </w:t>
      </w:r>
      <w:r w:rsidR="003521C0">
        <w:rPr>
          <w:rFonts w:cs="Arial"/>
          <w:b w:val="0"/>
          <w:szCs w:val="20"/>
          <w:lang w:val="sl-SI"/>
        </w:rPr>
        <w:t xml:space="preserve">na podlagi katere je bila na delovnem mestu J017955 Vodja II uvrščena </w:t>
      </w:r>
      <w:r w:rsidR="003521C0" w:rsidRPr="00206312">
        <w:rPr>
          <w:rFonts w:cs="Arial"/>
          <w:b w:val="0"/>
          <w:szCs w:val="20"/>
          <w:lang w:val="sl-SI"/>
        </w:rPr>
        <w:t>v 49. plačni</w:t>
      </w:r>
      <w:r w:rsidR="003521C0">
        <w:rPr>
          <w:rFonts w:cs="Arial"/>
          <w:b w:val="0"/>
          <w:szCs w:val="20"/>
          <w:lang w:val="sl-SI"/>
        </w:rPr>
        <w:t xml:space="preserve"> razred. </w:t>
      </w:r>
      <w:r>
        <w:rPr>
          <w:rFonts w:cs="Arial"/>
          <w:b w:val="0"/>
          <w:szCs w:val="20"/>
          <w:lang w:val="sl-SI"/>
        </w:rPr>
        <w:t xml:space="preserve">Dne </w:t>
      </w:r>
      <w:r w:rsidR="003521C0">
        <w:rPr>
          <w:rFonts w:cs="Arial"/>
          <w:b w:val="0"/>
          <w:szCs w:val="20"/>
          <w:lang w:val="sl-SI"/>
        </w:rPr>
        <w:t>18</w:t>
      </w:r>
      <w:r>
        <w:rPr>
          <w:rFonts w:cs="Arial"/>
          <w:b w:val="0"/>
          <w:szCs w:val="20"/>
          <w:lang w:val="sl-SI"/>
        </w:rPr>
        <w:t>. 1. 201</w:t>
      </w:r>
      <w:r w:rsidR="003521C0">
        <w:rPr>
          <w:rFonts w:cs="Arial"/>
          <w:b w:val="0"/>
          <w:szCs w:val="20"/>
          <w:lang w:val="sl-SI"/>
        </w:rPr>
        <w:t>9</w:t>
      </w:r>
      <w:r>
        <w:rPr>
          <w:rFonts w:cs="Arial"/>
          <w:b w:val="0"/>
          <w:szCs w:val="20"/>
          <w:lang w:val="sl-SI"/>
        </w:rPr>
        <w:t xml:space="preserve"> </w:t>
      </w:r>
      <w:bookmarkStart w:id="37" w:name="_Hlk45628552"/>
      <w:r>
        <w:rPr>
          <w:rFonts w:cs="Arial"/>
          <w:b w:val="0"/>
          <w:szCs w:val="20"/>
          <w:lang w:val="sl-SI"/>
        </w:rPr>
        <w:t>sta sklenila Aneks k pogodbi o zaposlitvi na podlagi katerega je bila javna uslužbenka na delovnem mestu od 1. 1. 201</w:t>
      </w:r>
      <w:r w:rsidR="003521C0">
        <w:rPr>
          <w:rFonts w:cs="Arial"/>
          <w:b w:val="0"/>
          <w:szCs w:val="20"/>
          <w:lang w:val="sl-SI"/>
        </w:rPr>
        <w:t>9</w:t>
      </w:r>
      <w:r>
        <w:rPr>
          <w:rFonts w:cs="Arial"/>
          <w:b w:val="0"/>
          <w:szCs w:val="20"/>
          <w:lang w:val="sl-SI"/>
        </w:rPr>
        <w:t xml:space="preserve"> </w:t>
      </w:r>
      <w:r w:rsidR="003521C0">
        <w:rPr>
          <w:rFonts w:cs="Arial"/>
          <w:b w:val="0"/>
          <w:szCs w:val="20"/>
          <w:lang w:val="sl-SI"/>
        </w:rPr>
        <w:t xml:space="preserve">(pravilno 8. 12. 2018) </w:t>
      </w:r>
      <w:r>
        <w:rPr>
          <w:rFonts w:cs="Arial"/>
          <w:b w:val="0"/>
          <w:szCs w:val="20"/>
          <w:lang w:val="sl-SI"/>
        </w:rPr>
        <w:t xml:space="preserve">dalje uvrščena v </w:t>
      </w:r>
      <w:r w:rsidR="003521C0">
        <w:rPr>
          <w:rFonts w:cs="Arial"/>
          <w:b w:val="0"/>
          <w:szCs w:val="20"/>
          <w:lang w:val="sl-SI"/>
        </w:rPr>
        <w:t>52</w:t>
      </w:r>
      <w:r>
        <w:rPr>
          <w:rFonts w:cs="Arial"/>
          <w:b w:val="0"/>
          <w:szCs w:val="20"/>
          <w:lang w:val="sl-SI"/>
        </w:rPr>
        <w:t xml:space="preserve">. plačni razred. </w:t>
      </w:r>
    </w:p>
    <w:bookmarkEnd w:id="37"/>
    <w:p w14:paraId="6A940C5E" w14:textId="77777777" w:rsidR="003521C0" w:rsidRDefault="003521C0" w:rsidP="003374B0">
      <w:pPr>
        <w:pStyle w:val="ZADEVA"/>
        <w:tabs>
          <w:tab w:val="clear" w:pos="1701"/>
          <w:tab w:val="left" w:pos="0"/>
        </w:tabs>
        <w:ind w:left="0" w:firstLine="0"/>
        <w:jc w:val="both"/>
        <w:rPr>
          <w:rFonts w:cs="Arial"/>
          <w:b w:val="0"/>
          <w:szCs w:val="20"/>
          <w:lang w:val="sl-SI"/>
        </w:rPr>
      </w:pPr>
    </w:p>
    <w:p w14:paraId="4CAB5162" w14:textId="77777777" w:rsidR="003374B0" w:rsidRDefault="003374B0" w:rsidP="003374B0">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635DF145" w14:textId="77777777" w:rsidR="003374B0" w:rsidRDefault="003374B0" w:rsidP="003374B0">
      <w:pPr>
        <w:pStyle w:val="ZADEVA"/>
        <w:tabs>
          <w:tab w:val="clear" w:pos="1701"/>
          <w:tab w:val="left" w:pos="0"/>
        </w:tabs>
        <w:ind w:left="0" w:firstLine="0"/>
        <w:jc w:val="both"/>
        <w:rPr>
          <w:rFonts w:cs="Arial"/>
          <w:b w:val="0"/>
          <w:szCs w:val="20"/>
          <w:lang w:val="sl-SI"/>
        </w:rPr>
      </w:pPr>
    </w:p>
    <w:p w14:paraId="25FDC7A6" w14:textId="77777777" w:rsidR="003374B0" w:rsidRPr="003D4B36" w:rsidRDefault="003374B0" w:rsidP="003374B0">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2018</w:t>
      </w:r>
    </w:p>
    <w:tbl>
      <w:tblPr>
        <w:tblW w:w="0" w:type="auto"/>
        <w:tblLook w:val="01E0" w:firstRow="1" w:lastRow="1" w:firstColumn="1" w:lastColumn="1" w:noHBand="0" w:noVBand="0"/>
      </w:tblPr>
      <w:tblGrid>
        <w:gridCol w:w="723"/>
        <w:gridCol w:w="703"/>
        <w:gridCol w:w="599"/>
        <w:gridCol w:w="600"/>
        <w:gridCol w:w="600"/>
        <w:gridCol w:w="600"/>
        <w:gridCol w:w="600"/>
        <w:gridCol w:w="704"/>
        <w:gridCol w:w="600"/>
        <w:gridCol w:w="600"/>
        <w:gridCol w:w="704"/>
        <w:gridCol w:w="689"/>
        <w:gridCol w:w="776"/>
      </w:tblGrid>
      <w:tr w:rsidR="003521C0" w:rsidRPr="001B35D7" w14:paraId="1D8DF445" w14:textId="77777777" w:rsidTr="006B1508">
        <w:tc>
          <w:tcPr>
            <w:tcW w:w="744" w:type="dxa"/>
            <w:tcBorders>
              <w:top w:val="single" w:sz="4" w:space="0" w:color="auto"/>
              <w:bottom w:val="single" w:sz="4" w:space="0" w:color="auto"/>
            </w:tcBorders>
            <w:shd w:val="clear" w:color="auto" w:fill="auto"/>
          </w:tcPr>
          <w:p w14:paraId="13E0EE25"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Jan</w:t>
            </w:r>
          </w:p>
        </w:tc>
        <w:tc>
          <w:tcPr>
            <w:tcW w:w="723" w:type="dxa"/>
            <w:tcBorders>
              <w:top w:val="single" w:sz="4" w:space="0" w:color="auto"/>
              <w:bottom w:val="single" w:sz="4" w:space="0" w:color="auto"/>
            </w:tcBorders>
            <w:shd w:val="clear" w:color="auto" w:fill="auto"/>
          </w:tcPr>
          <w:p w14:paraId="371CB5D1"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Feb</w:t>
            </w:r>
          </w:p>
        </w:tc>
        <w:tc>
          <w:tcPr>
            <w:tcW w:w="614" w:type="dxa"/>
            <w:tcBorders>
              <w:top w:val="single" w:sz="4" w:space="0" w:color="auto"/>
              <w:bottom w:val="single" w:sz="4" w:space="0" w:color="auto"/>
            </w:tcBorders>
            <w:shd w:val="clear" w:color="auto" w:fill="auto"/>
          </w:tcPr>
          <w:p w14:paraId="6377EB7D"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Mar</w:t>
            </w:r>
          </w:p>
        </w:tc>
        <w:tc>
          <w:tcPr>
            <w:tcW w:w="614" w:type="dxa"/>
            <w:tcBorders>
              <w:top w:val="single" w:sz="4" w:space="0" w:color="auto"/>
              <w:bottom w:val="single" w:sz="4" w:space="0" w:color="auto"/>
            </w:tcBorders>
            <w:shd w:val="clear" w:color="auto" w:fill="auto"/>
          </w:tcPr>
          <w:p w14:paraId="0A920F14"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Apr.</w:t>
            </w:r>
          </w:p>
        </w:tc>
        <w:tc>
          <w:tcPr>
            <w:tcW w:w="614" w:type="dxa"/>
            <w:tcBorders>
              <w:top w:val="single" w:sz="4" w:space="0" w:color="auto"/>
              <w:bottom w:val="single" w:sz="4" w:space="0" w:color="auto"/>
            </w:tcBorders>
            <w:shd w:val="clear" w:color="auto" w:fill="auto"/>
          </w:tcPr>
          <w:p w14:paraId="20591EA0"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Maj</w:t>
            </w:r>
          </w:p>
        </w:tc>
        <w:tc>
          <w:tcPr>
            <w:tcW w:w="614" w:type="dxa"/>
            <w:tcBorders>
              <w:top w:val="single" w:sz="4" w:space="0" w:color="auto"/>
              <w:bottom w:val="single" w:sz="4" w:space="0" w:color="auto"/>
            </w:tcBorders>
            <w:shd w:val="clear" w:color="auto" w:fill="auto"/>
          </w:tcPr>
          <w:p w14:paraId="15F8A7FC" w14:textId="77777777" w:rsidR="003374B0" w:rsidRPr="001B35D7" w:rsidRDefault="003374B0" w:rsidP="000C58F6">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Jun</w:t>
            </w:r>
            <w:proofErr w:type="spellEnd"/>
          </w:p>
        </w:tc>
        <w:tc>
          <w:tcPr>
            <w:tcW w:w="614" w:type="dxa"/>
            <w:tcBorders>
              <w:top w:val="single" w:sz="4" w:space="0" w:color="auto"/>
              <w:bottom w:val="single" w:sz="4" w:space="0" w:color="auto"/>
            </w:tcBorders>
            <w:shd w:val="clear" w:color="auto" w:fill="auto"/>
          </w:tcPr>
          <w:p w14:paraId="7F512970"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Jul</w:t>
            </w:r>
          </w:p>
        </w:tc>
        <w:tc>
          <w:tcPr>
            <w:tcW w:w="723" w:type="dxa"/>
            <w:tcBorders>
              <w:top w:val="single" w:sz="4" w:space="0" w:color="auto"/>
              <w:bottom w:val="single" w:sz="4" w:space="0" w:color="auto"/>
            </w:tcBorders>
            <w:shd w:val="clear" w:color="auto" w:fill="auto"/>
          </w:tcPr>
          <w:p w14:paraId="67AFA50C"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Avg</w:t>
            </w:r>
          </w:p>
        </w:tc>
        <w:tc>
          <w:tcPr>
            <w:tcW w:w="614" w:type="dxa"/>
            <w:tcBorders>
              <w:top w:val="single" w:sz="4" w:space="0" w:color="auto"/>
              <w:bottom w:val="single" w:sz="4" w:space="0" w:color="auto"/>
            </w:tcBorders>
            <w:shd w:val="clear" w:color="auto" w:fill="auto"/>
          </w:tcPr>
          <w:p w14:paraId="585BA4D6" w14:textId="77777777" w:rsidR="003374B0" w:rsidRPr="001B35D7" w:rsidRDefault="003374B0" w:rsidP="000C58F6">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Sep</w:t>
            </w:r>
            <w:proofErr w:type="spellEnd"/>
          </w:p>
        </w:tc>
        <w:tc>
          <w:tcPr>
            <w:tcW w:w="614" w:type="dxa"/>
            <w:tcBorders>
              <w:top w:val="single" w:sz="4" w:space="0" w:color="auto"/>
              <w:bottom w:val="single" w:sz="4" w:space="0" w:color="auto"/>
            </w:tcBorders>
            <w:shd w:val="clear" w:color="auto" w:fill="auto"/>
          </w:tcPr>
          <w:p w14:paraId="4ECF79A9"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Okt</w:t>
            </w:r>
          </w:p>
        </w:tc>
        <w:tc>
          <w:tcPr>
            <w:tcW w:w="723" w:type="dxa"/>
            <w:tcBorders>
              <w:top w:val="single" w:sz="4" w:space="0" w:color="auto"/>
              <w:bottom w:val="single" w:sz="4" w:space="0" w:color="auto"/>
            </w:tcBorders>
            <w:shd w:val="clear" w:color="auto" w:fill="auto"/>
          </w:tcPr>
          <w:p w14:paraId="087B3305"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Nov</w:t>
            </w:r>
          </w:p>
        </w:tc>
        <w:tc>
          <w:tcPr>
            <w:tcW w:w="703" w:type="dxa"/>
            <w:tcBorders>
              <w:top w:val="single" w:sz="4" w:space="0" w:color="auto"/>
              <w:bottom w:val="single" w:sz="4" w:space="0" w:color="auto"/>
            </w:tcBorders>
            <w:shd w:val="clear" w:color="auto" w:fill="auto"/>
          </w:tcPr>
          <w:p w14:paraId="79610C7F"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Dec</w:t>
            </w:r>
          </w:p>
        </w:tc>
        <w:tc>
          <w:tcPr>
            <w:tcW w:w="800" w:type="dxa"/>
            <w:tcBorders>
              <w:top w:val="single" w:sz="4" w:space="0" w:color="auto"/>
              <w:bottom w:val="single" w:sz="4" w:space="0" w:color="auto"/>
            </w:tcBorders>
            <w:shd w:val="clear" w:color="auto" w:fill="auto"/>
          </w:tcPr>
          <w:p w14:paraId="1B29617F" w14:textId="77777777" w:rsidR="003374B0" w:rsidRPr="001B35D7" w:rsidRDefault="003374B0" w:rsidP="000C58F6">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r>
      <w:tr w:rsidR="003521C0" w:rsidRPr="002A4E67" w14:paraId="1DF3F0B1" w14:textId="77777777" w:rsidTr="006B1508">
        <w:tc>
          <w:tcPr>
            <w:tcW w:w="744" w:type="dxa"/>
            <w:tcBorders>
              <w:top w:val="single" w:sz="4" w:space="0" w:color="auto"/>
              <w:bottom w:val="single" w:sz="4" w:space="0" w:color="auto"/>
            </w:tcBorders>
            <w:shd w:val="clear" w:color="auto" w:fill="auto"/>
          </w:tcPr>
          <w:p w14:paraId="69E0B835"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1.002,96</w:t>
            </w:r>
          </w:p>
        </w:tc>
        <w:tc>
          <w:tcPr>
            <w:tcW w:w="723" w:type="dxa"/>
            <w:tcBorders>
              <w:top w:val="single" w:sz="4" w:space="0" w:color="auto"/>
              <w:bottom w:val="single" w:sz="4" w:space="0" w:color="auto"/>
            </w:tcBorders>
            <w:shd w:val="clear" w:color="auto" w:fill="auto"/>
          </w:tcPr>
          <w:p w14:paraId="6D07AB7C"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1.204,96</w:t>
            </w:r>
          </w:p>
        </w:tc>
        <w:tc>
          <w:tcPr>
            <w:tcW w:w="614" w:type="dxa"/>
            <w:tcBorders>
              <w:top w:val="single" w:sz="4" w:space="0" w:color="auto"/>
              <w:bottom w:val="single" w:sz="4" w:space="0" w:color="auto"/>
            </w:tcBorders>
            <w:shd w:val="clear" w:color="auto" w:fill="auto"/>
          </w:tcPr>
          <w:p w14:paraId="5A4A92E8"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961,86</w:t>
            </w:r>
          </w:p>
        </w:tc>
        <w:tc>
          <w:tcPr>
            <w:tcW w:w="614" w:type="dxa"/>
            <w:tcBorders>
              <w:top w:val="single" w:sz="4" w:space="0" w:color="auto"/>
              <w:bottom w:val="single" w:sz="4" w:space="0" w:color="auto"/>
            </w:tcBorders>
            <w:shd w:val="clear" w:color="auto" w:fill="auto"/>
          </w:tcPr>
          <w:p w14:paraId="79F2A69E"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959,86</w:t>
            </w:r>
          </w:p>
        </w:tc>
        <w:tc>
          <w:tcPr>
            <w:tcW w:w="614" w:type="dxa"/>
            <w:tcBorders>
              <w:top w:val="single" w:sz="4" w:space="0" w:color="auto"/>
              <w:bottom w:val="single" w:sz="4" w:space="0" w:color="auto"/>
            </w:tcBorders>
            <w:shd w:val="clear" w:color="auto" w:fill="auto"/>
          </w:tcPr>
          <w:p w14:paraId="6CEF0185"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839,87</w:t>
            </w:r>
          </w:p>
        </w:tc>
        <w:tc>
          <w:tcPr>
            <w:tcW w:w="614" w:type="dxa"/>
            <w:tcBorders>
              <w:top w:val="single" w:sz="4" w:space="0" w:color="auto"/>
              <w:bottom w:val="single" w:sz="4" w:space="0" w:color="auto"/>
            </w:tcBorders>
            <w:shd w:val="clear" w:color="auto" w:fill="auto"/>
          </w:tcPr>
          <w:p w14:paraId="281A2A8D"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479,93</w:t>
            </w:r>
          </w:p>
        </w:tc>
        <w:tc>
          <w:tcPr>
            <w:tcW w:w="614" w:type="dxa"/>
            <w:tcBorders>
              <w:top w:val="single" w:sz="4" w:space="0" w:color="auto"/>
              <w:bottom w:val="single" w:sz="4" w:space="0" w:color="auto"/>
            </w:tcBorders>
            <w:shd w:val="clear" w:color="auto" w:fill="auto"/>
          </w:tcPr>
          <w:p w14:paraId="0EDF37F8"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814,42</w:t>
            </w:r>
          </w:p>
        </w:tc>
        <w:tc>
          <w:tcPr>
            <w:tcW w:w="723" w:type="dxa"/>
            <w:tcBorders>
              <w:top w:val="single" w:sz="4" w:space="0" w:color="auto"/>
              <w:bottom w:val="single" w:sz="4" w:space="0" w:color="auto"/>
            </w:tcBorders>
            <w:shd w:val="clear" w:color="auto" w:fill="auto"/>
          </w:tcPr>
          <w:p w14:paraId="2472E948"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1.071,14</w:t>
            </w:r>
          </w:p>
        </w:tc>
        <w:tc>
          <w:tcPr>
            <w:tcW w:w="614" w:type="dxa"/>
            <w:tcBorders>
              <w:top w:val="single" w:sz="4" w:space="0" w:color="auto"/>
              <w:bottom w:val="single" w:sz="4" w:space="0" w:color="auto"/>
            </w:tcBorders>
            <w:shd w:val="clear" w:color="auto" w:fill="auto"/>
          </w:tcPr>
          <w:p w14:paraId="676C2DDF"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783,88</w:t>
            </w:r>
          </w:p>
        </w:tc>
        <w:tc>
          <w:tcPr>
            <w:tcW w:w="614" w:type="dxa"/>
            <w:tcBorders>
              <w:top w:val="single" w:sz="4" w:space="0" w:color="auto"/>
              <w:bottom w:val="single" w:sz="4" w:space="0" w:color="auto"/>
            </w:tcBorders>
            <w:shd w:val="clear" w:color="auto" w:fill="auto"/>
          </w:tcPr>
          <w:p w14:paraId="3C289F20"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993,85</w:t>
            </w:r>
          </w:p>
        </w:tc>
        <w:tc>
          <w:tcPr>
            <w:tcW w:w="723" w:type="dxa"/>
            <w:tcBorders>
              <w:top w:val="single" w:sz="4" w:space="0" w:color="auto"/>
              <w:bottom w:val="single" w:sz="4" w:space="0" w:color="auto"/>
            </w:tcBorders>
            <w:shd w:val="clear" w:color="auto" w:fill="auto"/>
          </w:tcPr>
          <w:p w14:paraId="7D6D63AA"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1.025,60</w:t>
            </w:r>
          </w:p>
        </w:tc>
        <w:tc>
          <w:tcPr>
            <w:tcW w:w="703" w:type="dxa"/>
            <w:tcBorders>
              <w:top w:val="single" w:sz="4" w:space="0" w:color="auto"/>
              <w:bottom w:val="single" w:sz="4" w:space="0" w:color="auto"/>
            </w:tcBorders>
            <w:shd w:val="clear" w:color="auto" w:fill="auto"/>
          </w:tcPr>
          <w:p w14:paraId="6895772D"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916,56</w:t>
            </w:r>
          </w:p>
        </w:tc>
        <w:tc>
          <w:tcPr>
            <w:tcW w:w="800" w:type="dxa"/>
            <w:tcBorders>
              <w:top w:val="single" w:sz="4" w:space="0" w:color="auto"/>
              <w:bottom w:val="single" w:sz="4" w:space="0" w:color="auto"/>
            </w:tcBorders>
            <w:shd w:val="clear" w:color="auto" w:fill="auto"/>
          </w:tcPr>
          <w:p w14:paraId="4909F474"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11.054,89</w:t>
            </w:r>
          </w:p>
        </w:tc>
      </w:tr>
      <w:tr w:rsidR="003521C0" w:rsidRPr="002A4E67" w14:paraId="48E4CBBA" w14:textId="77777777" w:rsidTr="006B1508">
        <w:tc>
          <w:tcPr>
            <w:tcW w:w="744" w:type="dxa"/>
            <w:tcBorders>
              <w:top w:val="single" w:sz="4" w:space="0" w:color="auto"/>
              <w:bottom w:val="single" w:sz="4" w:space="0" w:color="auto"/>
            </w:tcBorders>
            <w:shd w:val="clear" w:color="auto" w:fill="auto"/>
          </w:tcPr>
          <w:p w14:paraId="32657504"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7946F590"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324790B8"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7E87C2F9"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394FCC62"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4560A43E"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2789B3CB"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68C34158"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25AEBB91"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3B5E610C" w14:textId="77777777" w:rsidR="003374B0" w:rsidRPr="002A4E67" w:rsidRDefault="003374B0" w:rsidP="000C58F6">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2EBDEC1E"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749,40</w:t>
            </w:r>
            <w:r w:rsidRPr="002A4E67">
              <w:rPr>
                <w:rStyle w:val="Sprotnaopomba-sklic"/>
                <w:rFonts w:cs="Arial"/>
                <w:b w:val="0"/>
                <w:sz w:val="12"/>
                <w:szCs w:val="12"/>
                <w:lang w:val="sl-SI"/>
              </w:rPr>
              <w:footnoteReference w:id="31"/>
            </w:r>
          </w:p>
        </w:tc>
        <w:tc>
          <w:tcPr>
            <w:tcW w:w="703" w:type="dxa"/>
            <w:tcBorders>
              <w:top w:val="single" w:sz="4" w:space="0" w:color="auto"/>
              <w:bottom w:val="single" w:sz="4" w:space="0" w:color="auto"/>
            </w:tcBorders>
            <w:shd w:val="clear" w:color="auto" w:fill="auto"/>
          </w:tcPr>
          <w:p w14:paraId="4717FDCF"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760,50</w:t>
            </w:r>
            <w:r w:rsidRPr="002A4E67">
              <w:rPr>
                <w:rStyle w:val="Sprotnaopomba-sklic"/>
                <w:rFonts w:cs="Arial"/>
                <w:b w:val="0"/>
                <w:sz w:val="12"/>
                <w:szCs w:val="12"/>
                <w:lang w:val="sl-SI"/>
              </w:rPr>
              <w:footnoteReference w:id="32"/>
            </w:r>
          </w:p>
        </w:tc>
        <w:tc>
          <w:tcPr>
            <w:tcW w:w="800" w:type="dxa"/>
            <w:tcBorders>
              <w:top w:val="single" w:sz="4" w:space="0" w:color="auto"/>
              <w:bottom w:val="single" w:sz="4" w:space="0" w:color="auto"/>
            </w:tcBorders>
            <w:shd w:val="clear" w:color="auto" w:fill="auto"/>
          </w:tcPr>
          <w:p w14:paraId="7E70CFE7" w14:textId="77777777" w:rsidR="003374B0" w:rsidRPr="002A4E67" w:rsidRDefault="003521C0" w:rsidP="000C58F6">
            <w:pPr>
              <w:pStyle w:val="ZADEVA"/>
              <w:tabs>
                <w:tab w:val="clear" w:pos="1701"/>
                <w:tab w:val="left" w:pos="0"/>
              </w:tabs>
              <w:ind w:left="0" w:firstLine="0"/>
              <w:jc w:val="both"/>
              <w:rPr>
                <w:rFonts w:cs="Arial"/>
                <w:b w:val="0"/>
                <w:sz w:val="12"/>
                <w:szCs w:val="12"/>
                <w:lang w:val="sl-SI"/>
              </w:rPr>
            </w:pPr>
            <w:r w:rsidRPr="002A4E67">
              <w:rPr>
                <w:rFonts w:cs="Arial"/>
                <w:b w:val="0"/>
                <w:sz w:val="12"/>
                <w:szCs w:val="12"/>
                <w:lang w:val="sl-SI"/>
              </w:rPr>
              <w:t>1.509,90</w:t>
            </w:r>
          </w:p>
        </w:tc>
      </w:tr>
      <w:tr w:rsidR="003521C0" w:rsidRPr="002A4E67" w14:paraId="28D54FC0" w14:textId="77777777" w:rsidTr="006B1508">
        <w:tc>
          <w:tcPr>
            <w:tcW w:w="744" w:type="dxa"/>
            <w:tcBorders>
              <w:top w:val="single" w:sz="4" w:space="0" w:color="auto"/>
              <w:bottom w:val="single" w:sz="4" w:space="0" w:color="auto"/>
            </w:tcBorders>
            <w:shd w:val="clear" w:color="auto" w:fill="auto"/>
          </w:tcPr>
          <w:p w14:paraId="0C686D53" w14:textId="77777777" w:rsidR="003374B0" w:rsidRPr="002A4E67" w:rsidRDefault="003374B0" w:rsidP="000C58F6">
            <w:pPr>
              <w:pStyle w:val="ZADEVA"/>
              <w:tabs>
                <w:tab w:val="clear" w:pos="1701"/>
                <w:tab w:val="left" w:pos="0"/>
              </w:tabs>
              <w:ind w:left="0" w:firstLine="0"/>
              <w:jc w:val="both"/>
              <w:rPr>
                <w:rFonts w:cs="Arial"/>
                <w:sz w:val="12"/>
                <w:szCs w:val="12"/>
                <w:lang w:val="sl-SI"/>
              </w:rPr>
            </w:pPr>
            <w:r w:rsidRPr="002A4E67">
              <w:rPr>
                <w:rFonts w:cs="Arial"/>
                <w:sz w:val="12"/>
                <w:szCs w:val="12"/>
                <w:lang w:val="sl-SI"/>
              </w:rPr>
              <w:t>SKUPAJ</w:t>
            </w:r>
          </w:p>
        </w:tc>
        <w:tc>
          <w:tcPr>
            <w:tcW w:w="723" w:type="dxa"/>
            <w:tcBorders>
              <w:top w:val="single" w:sz="4" w:space="0" w:color="auto"/>
              <w:bottom w:val="single" w:sz="4" w:space="0" w:color="auto"/>
            </w:tcBorders>
            <w:shd w:val="clear" w:color="auto" w:fill="auto"/>
          </w:tcPr>
          <w:p w14:paraId="1D36B8F6"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5762647F"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74B63FA3"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0EB458D0"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37BFDC22"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566CE382"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723" w:type="dxa"/>
            <w:tcBorders>
              <w:top w:val="single" w:sz="4" w:space="0" w:color="auto"/>
              <w:bottom w:val="single" w:sz="4" w:space="0" w:color="auto"/>
            </w:tcBorders>
            <w:shd w:val="clear" w:color="auto" w:fill="auto"/>
          </w:tcPr>
          <w:p w14:paraId="2A60E64B"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626F8C95"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614" w:type="dxa"/>
            <w:tcBorders>
              <w:top w:val="single" w:sz="4" w:space="0" w:color="auto"/>
              <w:bottom w:val="single" w:sz="4" w:space="0" w:color="auto"/>
            </w:tcBorders>
            <w:shd w:val="clear" w:color="auto" w:fill="auto"/>
          </w:tcPr>
          <w:p w14:paraId="6C7118F4"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723" w:type="dxa"/>
            <w:tcBorders>
              <w:top w:val="single" w:sz="4" w:space="0" w:color="auto"/>
              <w:bottom w:val="single" w:sz="4" w:space="0" w:color="auto"/>
            </w:tcBorders>
            <w:shd w:val="clear" w:color="auto" w:fill="auto"/>
          </w:tcPr>
          <w:p w14:paraId="49D726E6"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703" w:type="dxa"/>
            <w:tcBorders>
              <w:top w:val="single" w:sz="4" w:space="0" w:color="auto"/>
              <w:bottom w:val="single" w:sz="4" w:space="0" w:color="auto"/>
            </w:tcBorders>
            <w:shd w:val="clear" w:color="auto" w:fill="auto"/>
          </w:tcPr>
          <w:p w14:paraId="5DFC32E0" w14:textId="77777777" w:rsidR="003374B0" w:rsidRPr="002A4E67" w:rsidRDefault="003374B0" w:rsidP="000C58F6">
            <w:pPr>
              <w:pStyle w:val="ZADEVA"/>
              <w:tabs>
                <w:tab w:val="clear" w:pos="1701"/>
                <w:tab w:val="left" w:pos="0"/>
              </w:tabs>
              <w:ind w:left="0" w:firstLine="0"/>
              <w:jc w:val="both"/>
              <w:rPr>
                <w:rFonts w:cs="Arial"/>
                <w:sz w:val="12"/>
                <w:szCs w:val="12"/>
                <w:lang w:val="sl-SI"/>
              </w:rPr>
            </w:pPr>
          </w:p>
        </w:tc>
        <w:tc>
          <w:tcPr>
            <w:tcW w:w="800" w:type="dxa"/>
            <w:tcBorders>
              <w:top w:val="single" w:sz="4" w:space="0" w:color="auto"/>
              <w:bottom w:val="single" w:sz="4" w:space="0" w:color="auto"/>
            </w:tcBorders>
            <w:shd w:val="clear" w:color="auto" w:fill="auto"/>
          </w:tcPr>
          <w:p w14:paraId="2F3895BD" w14:textId="77777777" w:rsidR="003374B0" w:rsidRPr="002A4E67" w:rsidRDefault="003521C0" w:rsidP="000C58F6">
            <w:pPr>
              <w:pStyle w:val="ZADEVA"/>
              <w:tabs>
                <w:tab w:val="clear" w:pos="1701"/>
                <w:tab w:val="left" w:pos="0"/>
              </w:tabs>
              <w:ind w:left="0" w:firstLine="0"/>
              <w:jc w:val="both"/>
              <w:rPr>
                <w:rFonts w:cs="Arial"/>
                <w:sz w:val="12"/>
                <w:szCs w:val="12"/>
                <w:lang w:val="sl-SI"/>
              </w:rPr>
            </w:pPr>
            <w:r w:rsidRPr="002A4E67">
              <w:rPr>
                <w:rFonts w:cs="Arial"/>
                <w:sz w:val="12"/>
                <w:szCs w:val="12"/>
                <w:lang w:val="sl-SI"/>
              </w:rPr>
              <w:t>12.564,79</w:t>
            </w:r>
          </w:p>
        </w:tc>
      </w:tr>
    </w:tbl>
    <w:p w14:paraId="1A61354B" w14:textId="77777777" w:rsidR="0051308A" w:rsidRPr="003D4B36" w:rsidRDefault="0051308A" w:rsidP="003374B0">
      <w:pPr>
        <w:pStyle w:val="ZADEVA"/>
        <w:tabs>
          <w:tab w:val="clear" w:pos="1701"/>
          <w:tab w:val="left" w:pos="0"/>
        </w:tabs>
        <w:ind w:left="0" w:firstLine="0"/>
        <w:jc w:val="both"/>
        <w:rPr>
          <w:rFonts w:cs="Arial"/>
          <w:b w:val="0"/>
          <w:szCs w:val="20"/>
          <w:lang w:val="sl-SI"/>
        </w:rPr>
      </w:pPr>
    </w:p>
    <w:p w14:paraId="1E464F19" w14:textId="77777777" w:rsidR="003374B0" w:rsidRPr="003D4B36" w:rsidRDefault="003374B0" w:rsidP="003374B0">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2019</w:t>
      </w:r>
    </w:p>
    <w:tbl>
      <w:tblPr>
        <w:tblW w:w="8908" w:type="dxa"/>
        <w:tblLook w:val="01E0" w:firstRow="1" w:lastRow="1" w:firstColumn="1" w:lastColumn="1" w:noHBand="0" w:noVBand="0"/>
      </w:tblPr>
      <w:tblGrid>
        <w:gridCol w:w="744"/>
        <w:gridCol w:w="723"/>
        <w:gridCol w:w="614"/>
        <w:gridCol w:w="614"/>
        <w:gridCol w:w="614"/>
        <w:gridCol w:w="614"/>
        <w:gridCol w:w="723"/>
        <w:gridCol w:w="723"/>
        <w:gridCol w:w="614"/>
        <w:gridCol w:w="723"/>
        <w:gridCol w:w="703"/>
        <w:gridCol w:w="704"/>
        <w:gridCol w:w="795"/>
      </w:tblGrid>
      <w:tr w:rsidR="000C58F6" w:rsidRPr="000C58F6" w14:paraId="496EA427" w14:textId="77777777" w:rsidTr="000C58F6">
        <w:tc>
          <w:tcPr>
            <w:tcW w:w="744" w:type="dxa"/>
            <w:tcBorders>
              <w:top w:val="single" w:sz="4" w:space="0" w:color="auto"/>
              <w:bottom w:val="single" w:sz="4" w:space="0" w:color="auto"/>
            </w:tcBorders>
            <w:shd w:val="clear" w:color="auto" w:fill="auto"/>
          </w:tcPr>
          <w:p w14:paraId="0A552530"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Jan</w:t>
            </w:r>
          </w:p>
        </w:tc>
        <w:tc>
          <w:tcPr>
            <w:tcW w:w="723" w:type="dxa"/>
            <w:tcBorders>
              <w:top w:val="single" w:sz="4" w:space="0" w:color="auto"/>
              <w:bottom w:val="single" w:sz="4" w:space="0" w:color="auto"/>
            </w:tcBorders>
            <w:shd w:val="clear" w:color="auto" w:fill="auto"/>
          </w:tcPr>
          <w:p w14:paraId="7F805144"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Feb</w:t>
            </w:r>
          </w:p>
        </w:tc>
        <w:tc>
          <w:tcPr>
            <w:tcW w:w="614" w:type="dxa"/>
            <w:tcBorders>
              <w:top w:val="single" w:sz="4" w:space="0" w:color="auto"/>
              <w:bottom w:val="single" w:sz="4" w:space="0" w:color="auto"/>
            </w:tcBorders>
            <w:shd w:val="clear" w:color="auto" w:fill="auto"/>
          </w:tcPr>
          <w:p w14:paraId="78BA8BB2"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Mar</w:t>
            </w:r>
          </w:p>
        </w:tc>
        <w:tc>
          <w:tcPr>
            <w:tcW w:w="614" w:type="dxa"/>
            <w:tcBorders>
              <w:top w:val="single" w:sz="4" w:space="0" w:color="auto"/>
              <w:bottom w:val="single" w:sz="4" w:space="0" w:color="auto"/>
            </w:tcBorders>
            <w:shd w:val="clear" w:color="auto" w:fill="auto"/>
          </w:tcPr>
          <w:p w14:paraId="278E1E62"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Apr.</w:t>
            </w:r>
          </w:p>
        </w:tc>
        <w:tc>
          <w:tcPr>
            <w:tcW w:w="614" w:type="dxa"/>
            <w:tcBorders>
              <w:top w:val="single" w:sz="4" w:space="0" w:color="auto"/>
              <w:bottom w:val="single" w:sz="4" w:space="0" w:color="auto"/>
            </w:tcBorders>
            <w:shd w:val="clear" w:color="auto" w:fill="auto"/>
          </w:tcPr>
          <w:p w14:paraId="12304CAD"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Maj</w:t>
            </w:r>
          </w:p>
        </w:tc>
        <w:tc>
          <w:tcPr>
            <w:tcW w:w="614" w:type="dxa"/>
            <w:tcBorders>
              <w:top w:val="single" w:sz="4" w:space="0" w:color="auto"/>
              <w:bottom w:val="single" w:sz="4" w:space="0" w:color="auto"/>
            </w:tcBorders>
            <w:shd w:val="clear" w:color="auto" w:fill="auto"/>
          </w:tcPr>
          <w:p w14:paraId="61FA4FBA" w14:textId="77777777" w:rsidR="003374B0" w:rsidRPr="000C58F6" w:rsidRDefault="003374B0" w:rsidP="000C58F6">
            <w:pPr>
              <w:pStyle w:val="ZADEVA"/>
              <w:tabs>
                <w:tab w:val="clear" w:pos="1701"/>
                <w:tab w:val="left" w:pos="0"/>
              </w:tabs>
              <w:ind w:left="0" w:firstLine="0"/>
              <w:jc w:val="both"/>
              <w:rPr>
                <w:rFonts w:cs="Arial"/>
                <w:sz w:val="13"/>
                <w:szCs w:val="13"/>
                <w:lang w:val="sl-SI"/>
              </w:rPr>
            </w:pPr>
            <w:proofErr w:type="spellStart"/>
            <w:r w:rsidRPr="000C58F6">
              <w:rPr>
                <w:rFonts w:cs="Arial"/>
                <w:sz w:val="13"/>
                <w:szCs w:val="13"/>
                <w:lang w:val="sl-SI"/>
              </w:rPr>
              <w:t>Jun</w:t>
            </w:r>
            <w:proofErr w:type="spellEnd"/>
          </w:p>
        </w:tc>
        <w:tc>
          <w:tcPr>
            <w:tcW w:w="723" w:type="dxa"/>
            <w:tcBorders>
              <w:top w:val="single" w:sz="4" w:space="0" w:color="auto"/>
              <w:bottom w:val="single" w:sz="4" w:space="0" w:color="auto"/>
            </w:tcBorders>
            <w:shd w:val="clear" w:color="auto" w:fill="auto"/>
          </w:tcPr>
          <w:p w14:paraId="5AD18C54"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Jul</w:t>
            </w:r>
          </w:p>
        </w:tc>
        <w:tc>
          <w:tcPr>
            <w:tcW w:w="723" w:type="dxa"/>
            <w:tcBorders>
              <w:top w:val="single" w:sz="4" w:space="0" w:color="auto"/>
              <w:bottom w:val="single" w:sz="4" w:space="0" w:color="auto"/>
            </w:tcBorders>
            <w:shd w:val="clear" w:color="auto" w:fill="auto"/>
          </w:tcPr>
          <w:p w14:paraId="340152B9"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Avg</w:t>
            </w:r>
          </w:p>
        </w:tc>
        <w:tc>
          <w:tcPr>
            <w:tcW w:w="614" w:type="dxa"/>
            <w:tcBorders>
              <w:top w:val="single" w:sz="4" w:space="0" w:color="auto"/>
              <w:bottom w:val="single" w:sz="4" w:space="0" w:color="auto"/>
            </w:tcBorders>
            <w:shd w:val="clear" w:color="auto" w:fill="auto"/>
          </w:tcPr>
          <w:p w14:paraId="31CF65BD" w14:textId="77777777" w:rsidR="003374B0" w:rsidRPr="000C58F6" w:rsidRDefault="003374B0" w:rsidP="000C58F6">
            <w:pPr>
              <w:pStyle w:val="ZADEVA"/>
              <w:tabs>
                <w:tab w:val="clear" w:pos="1701"/>
                <w:tab w:val="left" w:pos="0"/>
              </w:tabs>
              <w:ind w:left="0" w:firstLine="0"/>
              <w:jc w:val="both"/>
              <w:rPr>
                <w:rFonts w:cs="Arial"/>
                <w:sz w:val="13"/>
                <w:szCs w:val="13"/>
                <w:lang w:val="sl-SI"/>
              </w:rPr>
            </w:pPr>
            <w:proofErr w:type="spellStart"/>
            <w:r w:rsidRPr="000C58F6">
              <w:rPr>
                <w:rFonts w:cs="Arial"/>
                <w:sz w:val="13"/>
                <w:szCs w:val="13"/>
                <w:lang w:val="sl-SI"/>
              </w:rPr>
              <w:t>Sep</w:t>
            </w:r>
            <w:proofErr w:type="spellEnd"/>
          </w:p>
        </w:tc>
        <w:tc>
          <w:tcPr>
            <w:tcW w:w="723" w:type="dxa"/>
            <w:tcBorders>
              <w:top w:val="single" w:sz="4" w:space="0" w:color="auto"/>
              <w:bottom w:val="single" w:sz="4" w:space="0" w:color="auto"/>
            </w:tcBorders>
            <w:shd w:val="clear" w:color="auto" w:fill="auto"/>
          </w:tcPr>
          <w:p w14:paraId="7C7ED807"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Okt</w:t>
            </w:r>
          </w:p>
        </w:tc>
        <w:tc>
          <w:tcPr>
            <w:tcW w:w="703" w:type="dxa"/>
            <w:tcBorders>
              <w:top w:val="single" w:sz="4" w:space="0" w:color="auto"/>
              <w:bottom w:val="single" w:sz="4" w:space="0" w:color="auto"/>
            </w:tcBorders>
            <w:shd w:val="clear" w:color="auto" w:fill="auto"/>
          </w:tcPr>
          <w:p w14:paraId="2932729D"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Nov</w:t>
            </w:r>
          </w:p>
        </w:tc>
        <w:tc>
          <w:tcPr>
            <w:tcW w:w="704" w:type="dxa"/>
            <w:tcBorders>
              <w:top w:val="single" w:sz="4" w:space="0" w:color="auto"/>
              <w:bottom w:val="single" w:sz="4" w:space="0" w:color="auto"/>
            </w:tcBorders>
            <w:shd w:val="clear" w:color="auto" w:fill="auto"/>
          </w:tcPr>
          <w:p w14:paraId="0F63C46F"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Dec</w:t>
            </w:r>
          </w:p>
        </w:tc>
        <w:tc>
          <w:tcPr>
            <w:tcW w:w="795" w:type="dxa"/>
            <w:tcBorders>
              <w:top w:val="single" w:sz="4" w:space="0" w:color="auto"/>
              <w:bottom w:val="single" w:sz="4" w:space="0" w:color="auto"/>
            </w:tcBorders>
            <w:shd w:val="clear" w:color="auto" w:fill="auto"/>
          </w:tcPr>
          <w:p w14:paraId="0173902C" w14:textId="77777777" w:rsidR="003374B0" w:rsidRPr="000C58F6" w:rsidRDefault="003374B0" w:rsidP="000C58F6">
            <w:pPr>
              <w:pStyle w:val="ZADEVA"/>
              <w:tabs>
                <w:tab w:val="clear" w:pos="1701"/>
                <w:tab w:val="left" w:pos="0"/>
              </w:tabs>
              <w:ind w:left="0" w:firstLine="0"/>
              <w:jc w:val="both"/>
              <w:rPr>
                <w:rFonts w:cs="Arial"/>
                <w:sz w:val="13"/>
                <w:szCs w:val="13"/>
                <w:lang w:val="sl-SI"/>
              </w:rPr>
            </w:pPr>
            <w:r w:rsidRPr="000C58F6">
              <w:rPr>
                <w:rFonts w:cs="Arial"/>
                <w:sz w:val="13"/>
                <w:szCs w:val="13"/>
                <w:lang w:val="sl-SI"/>
              </w:rPr>
              <w:t>Skupaj</w:t>
            </w:r>
          </w:p>
        </w:tc>
      </w:tr>
      <w:tr w:rsidR="000C58F6" w:rsidRPr="000C58F6" w14:paraId="53D78DCD" w14:textId="77777777" w:rsidTr="000C58F6">
        <w:tc>
          <w:tcPr>
            <w:tcW w:w="744" w:type="dxa"/>
            <w:tcBorders>
              <w:top w:val="single" w:sz="4" w:space="0" w:color="auto"/>
              <w:bottom w:val="single" w:sz="4" w:space="0" w:color="auto"/>
            </w:tcBorders>
            <w:shd w:val="clear" w:color="auto" w:fill="auto"/>
          </w:tcPr>
          <w:p w14:paraId="349C408A"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930,90</w:t>
            </w:r>
          </w:p>
        </w:tc>
        <w:tc>
          <w:tcPr>
            <w:tcW w:w="723" w:type="dxa"/>
            <w:tcBorders>
              <w:top w:val="single" w:sz="4" w:space="0" w:color="auto"/>
              <w:bottom w:val="single" w:sz="4" w:space="0" w:color="auto"/>
            </w:tcBorders>
            <w:shd w:val="clear" w:color="auto" w:fill="auto"/>
          </w:tcPr>
          <w:p w14:paraId="6964C14D"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1.087,98</w:t>
            </w:r>
          </w:p>
        </w:tc>
        <w:tc>
          <w:tcPr>
            <w:tcW w:w="614" w:type="dxa"/>
            <w:tcBorders>
              <w:top w:val="single" w:sz="4" w:space="0" w:color="auto"/>
              <w:bottom w:val="single" w:sz="4" w:space="0" w:color="auto"/>
            </w:tcBorders>
            <w:shd w:val="clear" w:color="auto" w:fill="auto"/>
          </w:tcPr>
          <w:p w14:paraId="595898A3"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729,74</w:t>
            </w:r>
          </w:p>
        </w:tc>
        <w:tc>
          <w:tcPr>
            <w:tcW w:w="614" w:type="dxa"/>
            <w:tcBorders>
              <w:top w:val="single" w:sz="4" w:space="0" w:color="auto"/>
              <w:bottom w:val="single" w:sz="4" w:space="0" w:color="auto"/>
            </w:tcBorders>
            <w:shd w:val="clear" w:color="auto" w:fill="auto"/>
          </w:tcPr>
          <w:p w14:paraId="36E4941C"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945,81</w:t>
            </w:r>
          </w:p>
        </w:tc>
        <w:tc>
          <w:tcPr>
            <w:tcW w:w="614" w:type="dxa"/>
            <w:tcBorders>
              <w:top w:val="single" w:sz="4" w:space="0" w:color="auto"/>
              <w:bottom w:val="single" w:sz="4" w:space="0" w:color="auto"/>
            </w:tcBorders>
            <w:shd w:val="clear" w:color="auto" w:fill="auto"/>
          </w:tcPr>
          <w:p w14:paraId="7A12C96A"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870,33</w:t>
            </w:r>
          </w:p>
        </w:tc>
        <w:tc>
          <w:tcPr>
            <w:tcW w:w="614" w:type="dxa"/>
            <w:tcBorders>
              <w:top w:val="single" w:sz="4" w:space="0" w:color="auto"/>
              <w:bottom w:val="single" w:sz="4" w:space="0" w:color="auto"/>
            </w:tcBorders>
            <w:shd w:val="clear" w:color="auto" w:fill="auto"/>
          </w:tcPr>
          <w:p w14:paraId="3DC5E025"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295,32</w:t>
            </w:r>
          </w:p>
        </w:tc>
        <w:tc>
          <w:tcPr>
            <w:tcW w:w="723" w:type="dxa"/>
            <w:tcBorders>
              <w:top w:val="single" w:sz="4" w:space="0" w:color="auto"/>
              <w:bottom w:val="single" w:sz="4" w:space="0" w:color="auto"/>
            </w:tcBorders>
            <w:shd w:val="clear" w:color="auto" w:fill="auto"/>
          </w:tcPr>
          <w:p w14:paraId="6B34B000"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1.208,42</w:t>
            </w:r>
          </w:p>
        </w:tc>
        <w:tc>
          <w:tcPr>
            <w:tcW w:w="723" w:type="dxa"/>
            <w:tcBorders>
              <w:top w:val="single" w:sz="4" w:space="0" w:color="auto"/>
              <w:bottom w:val="single" w:sz="4" w:space="0" w:color="auto"/>
            </w:tcBorders>
            <w:shd w:val="clear" w:color="auto" w:fill="auto"/>
          </w:tcPr>
          <w:p w14:paraId="5F50D18E"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1.127,57</w:t>
            </w:r>
          </w:p>
        </w:tc>
        <w:tc>
          <w:tcPr>
            <w:tcW w:w="614" w:type="dxa"/>
            <w:tcBorders>
              <w:top w:val="single" w:sz="4" w:space="0" w:color="auto"/>
              <w:bottom w:val="single" w:sz="4" w:space="0" w:color="auto"/>
            </w:tcBorders>
            <w:shd w:val="clear" w:color="auto" w:fill="auto"/>
          </w:tcPr>
          <w:p w14:paraId="3A84219B"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900,01</w:t>
            </w:r>
          </w:p>
        </w:tc>
        <w:tc>
          <w:tcPr>
            <w:tcW w:w="723" w:type="dxa"/>
            <w:tcBorders>
              <w:top w:val="single" w:sz="4" w:space="0" w:color="auto"/>
              <w:bottom w:val="single" w:sz="4" w:space="0" w:color="auto"/>
            </w:tcBorders>
            <w:shd w:val="clear" w:color="auto" w:fill="auto"/>
          </w:tcPr>
          <w:p w14:paraId="7A0A1C29"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1.078,55</w:t>
            </w:r>
          </w:p>
        </w:tc>
        <w:tc>
          <w:tcPr>
            <w:tcW w:w="703" w:type="dxa"/>
            <w:tcBorders>
              <w:top w:val="single" w:sz="4" w:space="0" w:color="auto"/>
              <w:bottom w:val="single" w:sz="4" w:space="0" w:color="auto"/>
            </w:tcBorders>
            <w:shd w:val="clear" w:color="auto" w:fill="auto"/>
          </w:tcPr>
          <w:p w14:paraId="70E73D77"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936,01</w:t>
            </w:r>
          </w:p>
        </w:tc>
        <w:tc>
          <w:tcPr>
            <w:tcW w:w="704" w:type="dxa"/>
            <w:tcBorders>
              <w:top w:val="single" w:sz="4" w:space="0" w:color="auto"/>
              <w:bottom w:val="single" w:sz="4" w:space="0" w:color="auto"/>
            </w:tcBorders>
            <w:shd w:val="clear" w:color="auto" w:fill="auto"/>
          </w:tcPr>
          <w:p w14:paraId="722DDFB6"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849,33</w:t>
            </w:r>
          </w:p>
        </w:tc>
        <w:tc>
          <w:tcPr>
            <w:tcW w:w="795" w:type="dxa"/>
            <w:tcBorders>
              <w:top w:val="single" w:sz="4" w:space="0" w:color="auto"/>
              <w:bottom w:val="single" w:sz="4" w:space="0" w:color="auto"/>
            </w:tcBorders>
            <w:shd w:val="clear" w:color="auto" w:fill="auto"/>
          </w:tcPr>
          <w:p w14:paraId="64EC2F18"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Pr>
                <w:rFonts w:cs="Arial"/>
                <w:b w:val="0"/>
                <w:sz w:val="13"/>
                <w:szCs w:val="13"/>
                <w:lang w:val="sl-SI"/>
              </w:rPr>
              <w:t>10.959,97</w:t>
            </w:r>
          </w:p>
        </w:tc>
      </w:tr>
      <w:tr w:rsidR="000C58F6" w:rsidRPr="000C58F6" w14:paraId="675C925A" w14:textId="77777777" w:rsidTr="000C58F6">
        <w:tc>
          <w:tcPr>
            <w:tcW w:w="744" w:type="dxa"/>
            <w:tcBorders>
              <w:top w:val="single" w:sz="4" w:space="0" w:color="auto"/>
              <w:bottom w:val="single" w:sz="4" w:space="0" w:color="auto"/>
            </w:tcBorders>
            <w:shd w:val="clear" w:color="auto" w:fill="auto"/>
          </w:tcPr>
          <w:p w14:paraId="0F67C266"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1A997D20"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0D6205B3"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04816C0A"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741A5E19"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3298D434"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2C1190C1"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38EB08FE"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2BC4B9B0"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35145E5E"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03" w:type="dxa"/>
            <w:tcBorders>
              <w:top w:val="single" w:sz="4" w:space="0" w:color="auto"/>
              <w:bottom w:val="single" w:sz="4" w:space="0" w:color="auto"/>
            </w:tcBorders>
            <w:shd w:val="clear" w:color="auto" w:fill="auto"/>
          </w:tcPr>
          <w:p w14:paraId="69751649"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sidRPr="000C58F6">
              <w:rPr>
                <w:rFonts w:cs="Arial"/>
                <w:b w:val="0"/>
                <w:sz w:val="13"/>
                <w:szCs w:val="13"/>
                <w:lang w:val="sl-SI"/>
              </w:rPr>
              <w:t>377,28</w:t>
            </w:r>
            <w:r w:rsidRPr="000C58F6">
              <w:rPr>
                <w:rStyle w:val="Sprotnaopomba-sklic"/>
                <w:rFonts w:cs="Arial"/>
                <w:b w:val="0"/>
                <w:sz w:val="13"/>
                <w:szCs w:val="13"/>
                <w:lang w:val="sl-SI"/>
              </w:rPr>
              <w:footnoteReference w:id="33"/>
            </w:r>
          </w:p>
        </w:tc>
        <w:tc>
          <w:tcPr>
            <w:tcW w:w="704" w:type="dxa"/>
            <w:tcBorders>
              <w:top w:val="single" w:sz="4" w:space="0" w:color="auto"/>
              <w:bottom w:val="single" w:sz="4" w:space="0" w:color="auto"/>
            </w:tcBorders>
            <w:shd w:val="clear" w:color="auto" w:fill="auto"/>
          </w:tcPr>
          <w:p w14:paraId="4BE4DC10"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95" w:type="dxa"/>
            <w:tcBorders>
              <w:top w:val="single" w:sz="4" w:space="0" w:color="auto"/>
              <w:bottom w:val="single" w:sz="4" w:space="0" w:color="auto"/>
            </w:tcBorders>
            <w:shd w:val="clear" w:color="auto" w:fill="auto"/>
          </w:tcPr>
          <w:p w14:paraId="25DB4115" w14:textId="77777777" w:rsidR="003374B0" w:rsidRPr="000C58F6" w:rsidRDefault="000C58F6" w:rsidP="000C58F6">
            <w:pPr>
              <w:pStyle w:val="ZADEVA"/>
              <w:tabs>
                <w:tab w:val="clear" w:pos="1701"/>
                <w:tab w:val="left" w:pos="0"/>
              </w:tabs>
              <w:ind w:left="0" w:firstLine="0"/>
              <w:jc w:val="both"/>
              <w:rPr>
                <w:rFonts w:cs="Arial"/>
                <w:b w:val="0"/>
                <w:sz w:val="13"/>
                <w:szCs w:val="13"/>
                <w:lang w:val="sl-SI"/>
              </w:rPr>
            </w:pPr>
            <w:r>
              <w:rPr>
                <w:rFonts w:cs="Arial"/>
                <w:b w:val="0"/>
                <w:sz w:val="13"/>
                <w:szCs w:val="13"/>
                <w:lang w:val="sl-SI"/>
              </w:rPr>
              <w:t>377,28</w:t>
            </w:r>
          </w:p>
        </w:tc>
      </w:tr>
      <w:tr w:rsidR="000C58F6" w:rsidRPr="000C58F6" w14:paraId="2D9D7F34" w14:textId="77777777" w:rsidTr="000C58F6">
        <w:tc>
          <w:tcPr>
            <w:tcW w:w="744" w:type="dxa"/>
            <w:tcBorders>
              <w:top w:val="single" w:sz="4" w:space="0" w:color="auto"/>
              <w:bottom w:val="single" w:sz="4" w:space="0" w:color="auto"/>
            </w:tcBorders>
            <w:shd w:val="clear" w:color="auto" w:fill="auto"/>
          </w:tcPr>
          <w:p w14:paraId="65676AB9"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r w:rsidRPr="000C58F6">
              <w:rPr>
                <w:rFonts w:cs="Arial"/>
                <w:sz w:val="13"/>
                <w:szCs w:val="13"/>
                <w:lang w:val="sl-SI"/>
              </w:rPr>
              <w:t>SKUPAJ</w:t>
            </w:r>
          </w:p>
        </w:tc>
        <w:tc>
          <w:tcPr>
            <w:tcW w:w="723" w:type="dxa"/>
            <w:tcBorders>
              <w:top w:val="single" w:sz="4" w:space="0" w:color="auto"/>
              <w:bottom w:val="single" w:sz="4" w:space="0" w:color="auto"/>
            </w:tcBorders>
            <w:shd w:val="clear" w:color="auto" w:fill="auto"/>
          </w:tcPr>
          <w:p w14:paraId="4B7627DA"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0EE3BE93"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5212C1DA"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34A3A7BB"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05667B1E"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478DDAA1"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28093D30"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057D2718"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23" w:type="dxa"/>
            <w:tcBorders>
              <w:top w:val="single" w:sz="4" w:space="0" w:color="auto"/>
              <w:bottom w:val="single" w:sz="4" w:space="0" w:color="auto"/>
            </w:tcBorders>
            <w:shd w:val="clear" w:color="auto" w:fill="auto"/>
          </w:tcPr>
          <w:p w14:paraId="2D51703A"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03" w:type="dxa"/>
            <w:tcBorders>
              <w:top w:val="single" w:sz="4" w:space="0" w:color="auto"/>
              <w:bottom w:val="single" w:sz="4" w:space="0" w:color="auto"/>
            </w:tcBorders>
            <w:shd w:val="clear" w:color="auto" w:fill="auto"/>
          </w:tcPr>
          <w:p w14:paraId="284B36DD"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04" w:type="dxa"/>
            <w:tcBorders>
              <w:top w:val="single" w:sz="4" w:space="0" w:color="auto"/>
              <w:bottom w:val="single" w:sz="4" w:space="0" w:color="auto"/>
            </w:tcBorders>
            <w:shd w:val="clear" w:color="auto" w:fill="auto"/>
          </w:tcPr>
          <w:p w14:paraId="6884954C" w14:textId="77777777" w:rsidR="003374B0" w:rsidRPr="000C58F6" w:rsidRDefault="003374B0" w:rsidP="000C58F6">
            <w:pPr>
              <w:pStyle w:val="ZADEVA"/>
              <w:tabs>
                <w:tab w:val="clear" w:pos="1701"/>
                <w:tab w:val="left" w:pos="0"/>
              </w:tabs>
              <w:ind w:left="0" w:firstLine="0"/>
              <w:jc w:val="both"/>
              <w:rPr>
                <w:rFonts w:cs="Arial"/>
                <w:b w:val="0"/>
                <w:sz w:val="13"/>
                <w:szCs w:val="13"/>
                <w:lang w:val="sl-SI"/>
              </w:rPr>
            </w:pPr>
          </w:p>
        </w:tc>
        <w:tc>
          <w:tcPr>
            <w:tcW w:w="795" w:type="dxa"/>
            <w:tcBorders>
              <w:top w:val="single" w:sz="4" w:space="0" w:color="auto"/>
              <w:bottom w:val="single" w:sz="4" w:space="0" w:color="auto"/>
            </w:tcBorders>
            <w:shd w:val="clear" w:color="auto" w:fill="auto"/>
          </w:tcPr>
          <w:p w14:paraId="41607CB8" w14:textId="77777777" w:rsidR="003374B0" w:rsidRPr="000C58F6" w:rsidRDefault="000C58F6" w:rsidP="000C58F6">
            <w:pPr>
              <w:pStyle w:val="ZADEVA"/>
              <w:tabs>
                <w:tab w:val="clear" w:pos="1701"/>
                <w:tab w:val="left" w:pos="0"/>
              </w:tabs>
              <w:ind w:left="0" w:firstLine="0"/>
              <w:jc w:val="both"/>
              <w:rPr>
                <w:rFonts w:cs="Arial"/>
                <w:bCs/>
                <w:sz w:val="13"/>
                <w:szCs w:val="13"/>
                <w:lang w:val="sl-SI"/>
              </w:rPr>
            </w:pPr>
            <w:r>
              <w:rPr>
                <w:rFonts w:cs="Arial"/>
                <w:bCs/>
                <w:sz w:val="13"/>
                <w:szCs w:val="13"/>
                <w:lang w:val="sl-SI"/>
              </w:rPr>
              <w:t>11.337,25</w:t>
            </w:r>
          </w:p>
        </w:tc>
      </w:tr>
    </w:tbl>
    <w:p w14:paraId="0E25B800" w14:textId="77777777" w:rsidR="003374B0" w:rsidRDefault="003374B0" w:rsidP="00376685">
      <w:pPr>
        <w:pStyle w:val="ZADEVA"/>
        <w:tabs>
          <w:tab w:val="clear" w:pos="1701"/>
          <w:tab w:val="left" w:pos="0"/>
        </w:tabs>
        <w:ind w:left="0" w:firstLine="0"/>
        <w:jc w:val="both"/>
        <w:rPr>
          <w:rFonts w:cs="Arial"/>
          <w:b w:val="0"/>
          <w:szCs w:val="20"/>
          <w:lang w:val="sl-SI"/>
        </w:rPr>
      </w:pPr>
    </w:p>
    <w:p w14:paraId="58107DC3" w14:textId="77777777" w:rsidR="003374B0" w:rsidRDefault="003374B0" w:rsidP="00376685">
      <w:pPr>
        <w:pStyle w:val="ZADEVA"/>
        <w:tabs>
          <w:tab w:val="clear" w:pos="1701"/>
          <w:tab w:val="left" w:pos="0"/>
        </w:tabs>
        <w:ind w:left="0" w:firstLine="0"/>
        <w:jc w:val="both"/>
        <w:rPr>
          <w:rFonts w:cs="Arial"/>
          <w:b w:val="0"/>
          <w:szCs w:val="20"/>
          <w:lang w:val="sl-SI"/>
        </w:rPr>
      </w:pPr>
    </w:p>
    <w:p w14:paraId="0BB590AA" w14:textId="36A28418" w:rsidR="00FD1B8C" w:rsidRPr="00B22CD8" w:rsidRDefault="00143C20" w:rsidP="00FD1B8C">
      <w:pPr>
        <w:pStyle w:val="ZADEVA"/>
        <w:numPr>
          <w:ilvl w:val="2"/>
          <w:numId w:val="4"/>
        </w:numPr>
        <w:tabs>
          <w:tab w:val="clear" w:pos="1701"/>
          <w:tab w:val="left" w:pos="0"/>
        </w:tabs>
        <w:jc w:val="both"/>
        <w:outlineLvl w:val="2"/>
        <w:rPr>
          <w:rFonts w:cs="Arial"/>
          <w:b w:val="0"/>
          <w:szCs w:val="20"/>
          <w:lang w:val="sl-SI"/>
        </w:rPr>
      </w:pPr>
      <w:bookmarkStart w:id="38" w:name="_Toc50966967"/>
      <w:r>
        <w:rPr>
          <w:rFonts w:cs="Arial"/>
          <w:b w:val="0"/>
          <w:lang w:val="sl-SI"/>
        </w:rPr>
        <w:t>█</w:t>
      </w:r>
      <w:r w:rsidR="00FD1B8C">
        <w:rPr>
          <w:b w:val="0"/>
          <w:lang w:val="sl-SI"/>
        </w:rPr>
        <w:t>.</w:t>
      </w:r>
      <w:bookmarkEnd w:id="38"/>
    </w:p>
    <w:p w14:paraId="4F7B6FAC" w14:textId="77777777" w:rsidR="00FD1B8C" w:rsidRDefault="00FD1B8C" w:rsidP="00FD1B8C">
      <w:pPr>
        <w:pStyle w:val="ZADEVA"/>
        <w:tabs>
          <w:tab w:val="clear" w:pos="1701"/>
          <w:tab w:val="left" w:pos="0"/>
        </w:tabs>
        <w:ind w:left="0" w:firstLine="0"/>
        <w:jc w:val="both"/>
        <w:rPr>
          <w:rFonts w:cs="Arial"/>
          <w:b w:val="0"/>
          <w:szCs w:val="20"/>
          <w:lang w:val="sl-SI"/>
        </w:rPr>
      </w:pPr>
    </w:p>
    <w:p w14:paraId="4D77EFE0" w14:textId="2DD11A35" w:rsidR="00FD1B8C" w:rsidRDefault="00FD1B8C" w:rsidP="00FD1B8C">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predstojnik Lekarn Maribor sta 8. 12. 2017 </w:t>
      </w:r>
      <w:r w:rsidR="00CF4525">
        <w:rPr>
          <w:rFonts w:cs="Arial"/>
          <w:b w:val="0"/>
          <w:szCs w:val="20"/>
          <w:lang w:val="sl-SI"/>
        </w:rPr>
        <w:t>sklenila</w:t>
      </w:r>
      <w:r>
        <w:rPr>
          <w:rFonts w:cs="Arial"/>
          <w:b w:val="0"/>
          <w:szCs w:val="20"/>
          <w:lang w:val="sl-SI"/>
        </w:rPr>
        <w:t xml:space="preserve"> Pogodbo o zaposlitvi za določen čas od 9. 12. 2017 do prenehanja Pogodbe o zaposlitvi na delovnem mestu Strokovni direktor (</w:t>
      </w:r>
      <w:r w:rsidR="00023175">
        <w:rPr>
          <w:rFonts w:cs="Arial"/>
          <w:b w:val="0"/>
          <w:szCs w:val="20"/>
          <w:lang w:val="sl-SI"/>
        </w:rPr>
        <w:t>█</w:t>
      </w:r>
      <w:r>
        <w:rPr>
          <w:rFonts w:cs="Arial"/>
          <w:b w:val="0"/>
          <w:szCs w:val="20"/>
          <w:lang w:val="sl-SI"/>
        </w:rPr>
        <w:t xml:space="preserve">), na podlagi katere je bila na delovnem mestu J017955 Vodja II (uprava zavoda) uvrščena v 48. plačni razred. V letu 2018 je javna uslužbenka izpolnila pogoje za napredovanje </w:t>
      </w:r>
      <w:r>
        <w:rPr>
          <w:rFonts w:cs="Arial"/>
          <w:b w:val="0"/>
          <w:szCs w:val="20"/>
          <w:lang w:val="sl-SI"/>
        </w:rPr>
        <w:lastRenderedPageBreak/>
        <w:t xml:space="preserve">v plačne razrede, zato sta javna uslužbenka in predstojnik dne 23. 3. 2018 sklenila Aneks k pogodbi o zaposlitvi na podlagi katerega je bila javna uslužbenka s 1. 4. 2018 na delovnem mestu uvrščena v 50. plačni razred (s pravico do izplačila višje plače s 1. 12. 2018). Dne 14. 1. 2019 </w:t>
      </w:r>
      <w:r w:rsidRPr="00FD1B8C">
        <w:rPr>
          <w:rFonts w:cs="Arial"/>
          <w:b w:val="0"/>
          <w:szCs w:val="20"/>
          <w:lang w:val="sl-SI"/>
        </w:rPr>
        <w:t>sta sklenila Aneks k pogodbi o zaposlitvi na podlagi katerega je bila javna uslužbenka na delovnem mestu od 1. 1. 2019 (pravilno 8. 12. 2018) dalje uvrščena v 52. plačni razred.</w:t>
      </w:r>
      <w:r>
        <w:rPr>
          <w:rFonts w:cs="Arial"/>
          <w:b w:val="0"/>
          <w:szCs w:val="20"/>
          <w:lang w:val="sl-SI"/>
        </w:rPr>
        <w:t xml:space="preserve"> Dne 21. 10. 2019 sta javna uslužbenka in predstojnik sklenila Pogodbo o zaposlitvi za nedoločen čas na podlagi katere je bila javna uslužbenka na delovnem mestu </w:t>
      </w:r>
      <w:r w:rsidRPr="00FD1B8C">
        <w:rPr>
          <w:rFonts w:cs="Arial"/>
          <w:b w:val="0"/>
          <w:szCs w:val="20"/>
          <w:lang w:val="sl-SI"/>
        </w:rPr>
        <w:t xml:space="preserve">J017955 Vodja II (uprava zavoda) </w:t>
      </w:r>
      <w:r>
        <w:rPr>
          <w:rFonts w:cs="Arial"/>
          <w:b w:val="0"/>
          <w:szCs w:val="20"/>
          <w:lang w:val="sl-SI"/>
        </w:rPr>
        <w:t xml:space="preserve">uvrščena v 52. </w:t>
      </w:r>
      <w:r w:rsidRPr="00FD1B8C">
        <w:rPr>
          <w:rFonts w:cs="Arial"/>
          <w:b w:val="0"/>
          <w:szCs w:val="20"/>
          <w:lang w:val="sl-SI"/>
        </w:rPr>
        <w:t>plačni razred</w:t>
      </w:r>
      <w:r>
        <w:rPr>
          <w:rFonts w:cs="Arial"/>
          <w:b w:val="0"/>
          <w:szCs w:val="20"/>
          <w:lang w:val="sl-SI"/>
        </w:rPr>
        <w:t>.</w:t>
      </w:r>
    </w:p>
    <w:p w14:paraId="0D3A4EC7" w14:textId="77777777" w:rsidR="00FD1B8C" w:rsidRDefault="00FD1B8C" w:rsidP="00FD1B8C">
      <w:pPr>
        <w:pStyle w:val="ZADEVA"/>
        <w:tabs>
          <w:tab w:val="clear" w:pos="1701"/>
          <w:tab w:val="left" w:pos="0"/>
        </w:tabs>
        <w:ind w:left="0" w:firstLine="0"/>
        <w:jc w:val="both"/>
        <w:rPr>
          <w:rFonts w:cs="Arial"/>
          <w:b w:val="0"/>
          <w:szCs w:val="20"/>
          <w:lang w:val="sl-SI"/>
        </w:rPr>
      </w:pPr>
    </w:p>
    <w:p w14:paraId="10ECD913" w14:textId="77777777" w:rsidR="00FD1B8C" w:rsidRDefault="00FD1B8C" w:rsidP="00FD1B8C">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69506AE4" w14:textId="77777777" w:rsidR="00FD1B8C" w:rsidRDefault="00FD1B8C" w:rsidP="00FD1B8C">
      <w:pPr>
        <w:pStyle w:val="ZADEVA"/>
        <w:tabs>
          <w:tab w:val="clear" w:pos="1701"/>
          <w:tab w:val="left" w:pos="0"/>
        </w:tabs>
        <w:ind w:left="0" w:firstLine="0"/>
        <w:jc w:val="both"/>
        <w:rPr>
          <w:rFonts w:cs="Arial"/>
          <w:b w:val="0"/>
          <w:szCs w:val="20"/>
          <w:lang w:val="sl-SI"/>
        </w:rPr>
      </w:pPr>
    </w:p>
    <w:p w14:paraId="4D21A77C" w14:textId="77777777" w:rsidR="00FD1B8C" w:rsidRPr="003D4B36" w:rsidRDefault="00FD1B8C" w:rsidP="00FD1B8C">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2018</w:t>
      </w:r>
    </w:p>
    <w:tbl>
      <w:tblPr>
        <w:tblW w:w="0" w:type="auto"/>
        <w:tblLook w:val="01E0" w:firstRow="1" w:lastRow="1" w:firstColumn="1" w:lastColumn="1" w:noHBand="0" w:noVBand="0"/>
      </w:tblPr>
      <w:tblGrid>
        <w:gridCol w:w="746"/>
        <w:gridCol w:w="614"/>
        <w:gridCol w:w="614"/>
        <w:gridCol w:w="614"/>
        <w:gridCol w:w="614"/>
        <w:gridCol w:w="614"/>
        <w:gridCol w:w="614"/>
        <w:gridCol w:w="614"/>
        <w:gridCol w:w="614"/>
        <w:gridCol w:w="614"/>
        <w:gridCol w:w="703"/>
        <w:gridCol w:w="703"/>
        <w:gridCol w:w="820"/>
      </w:tblGrid>
      <w:tr w:rsidR="00443C4D" w:rsidRPr="001B35D7" w14:paraId="0F3C3151" w14:textId="77777777" w:rsidTr="006B1508">
        <w:tc>
          <w:tcPr>
            <w:tcW w:w="764" w:type="dxa"/>
            <w:tcBorders>
              <w:top w:val="single" w:sz="4" w:space="0" w:color="auto"/>
              <w:bottom w:val="single" w:sz="4" w:space="0" w:color="auto"/>
            </w:tcBorders>
            <w:shd w:val="clear" w:color="auto" w:fill="auto"/>
          </w:tcPr>
          <w:p w14:paraId="1F232727"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Jan</w:t>
            </w:r>
          </w:p>
        </w:tc>
        <w:tc>
          <w:tcPr>
            <w:tcW w:w="614" w:type="dxa"/>
            <w:tcBorders>
              <w:top w:val="single" w:sz="4" w:space="0" w:color="auto"/>
              <w:bottom w:val="single" w:sz="4" w:space="0" w:color="auto"/>
            </w:tcBorders>
            <w:shd w:val="clear" w:color="auto" w:fill="auto"/>
          </w:tcPr>
          <w:p w14:paraId="22A1B440"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Feb</w:t>
            </w:r>
          </w:p>
        </w:tc>
        <w:tc>
          <w:tcPr>
            <w:tcW w:w="614" w:type="dxa"/>
            <w:tcBorders>
              <w:top w:val="single" w:sz="4" w:space="0" w:color="auto"/>
              <w:bottom w:val="single" w:sz="4" w:space="0" w:color="auto"/>
            </w:tcBorders>
            <w:shd w:val="clear" w:color="auto" w:fill="auto"/>
          </w:tcPr>
          <w:p w14:paraId="308CADC1"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Mar</w:t>
            </w:r>
          </w:p>
        </w:tc>
        <w:tc>
          <w:tcPr>
            <w:tcW w:w="614" w:type="dxa"/>
            <w:tcBorders>
              <w:top w:val="single" w:sz="4" w:space="0" w:color="auto"/>
              <w:bottom w:val="single" w:sz="4" w:space="0" w:color="auto"/>
            </w:tcBorders>
            <w:shd w:val="clear" w:color="auto" w:fill="auto"/>
          </w:tcPr>
          <w:p w14:paraId="1FF288ED"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Apr.</w:t>
            </w:r>
          </w:p>
        </w:tc>
        <w:tc>
          <w:tcPr>
            <w:tcW w:w="614" w:type="dxa"/>
            <w:tcBorders>
              <w:top w:val="single" w:sz="4" w:space="0" w:color="auto"/>
              <w:bottom w:val="single" w:sz="4" w:space="0" w:color="auto"/>
            </w:tcBorders>
            <w:shd w:val="clear" w:color="auto" w:fill="auto"/>
          </w:tcPr>
          <w:p w14:paraId="367BAE56"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Maj</w:t>
            </w:r>
          </w:p>
        </w:tc>
        <w:tc>
          <w:tcPr>
            <w:tcW w:w="614" w:type="dxa"/>
            <w:tcBorders>
              <w:top w:val="single" w:sz="4" w:space="0" w:color="auto"/>
              <w:bottom w:val="single" w:sz="4" w:space="0" w:color="auto"/>
            </w:tcBorders>
            <w:shd w:val="clear" w:color="auto" w:fill="auto"/>
          </w:tcPr>
          <w:p w14:paraId="41DBE299" w14:textId="77777777" w:rsidR="00FD1B8C" w:rsidRPr="001B35D7" w:rsidRDefault="00FD1B8C" w:rsidP="001D62FA">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Jun</w:t>
            </w:r>
            <w:proofErr w:type="spellEnd"/>
          </w:p>
        </w:tc>
        <w:tc>
          <w:tcPr>
            <w:tcW w:w="614" w:type="dxa"/>
            <w:tcBorders>
              <w:top w:val="single" w:sz="4" w:space="0" w:color="auto"/>
              <w:bottom w:val="single" w:sz="4" w:space="0" w:color="auto"/>
            </w:tcBorders>
            <w:shd w:val="clear" w:color="auto" w:fill="auto"/>
          </w:tcPr>
          <w:p w14:paraId="2B90DAC1"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Jul</w:t>
            </w:r>
          </w:p>
        </w:tc>
        <w:tc>
          <w:tcPr>
            <w:tcW w:w="614" w:type="dxa"/>
            <w:tcBorders>
              <w:top w:val="single" w:sz="4" w:space="0" w:color="auto"/>
              <w:bottom w:val="single" w:sz="4" w:space="0" w:color="auto"/>
            </w:tcBorders>
            <w:shd w:val="clear" w:color="auto" w:fill="auto"/>
          </w:tcPr>
          <w:p w14:paraId="6F24E96A"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Avg</w:t>
            </w:r>
          </w:p>
        </w:tc>
        <w:tc>
          <w:tcPr>
            <w:tcW w:w="614" w:type="dxa"/>
            <w:tcBorders>
              <w:top w:val="single" w:sz="4" w:space="0" w:color="auto"/>
              <w:bottom w:val="single" w:sz="4" w:space="0" w:color="auto"/>
            </w:tcBorders>
            <w:shd w:val="clear" w:color="auto" w:fill="auto"/>
          </w:tcPr>
          <w:p w14:paraId="761B7666" w14:textId="77777777" w:rsidR="00FD1B8C" w:rsidRPr="001B35D7" w:rsidRDefault="00FD1B8C" w:rsidP="001D62FA">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Sep</w:t>
            </w:r>
            <w:proofErr w:type="spellEnd"/>
          </w:p>
        </w:tc>
        <w:tc>
          <w:tcPr>
            <w:tcW w:w="614" w:type="dxa"/>
            <w:tcBorders>
              <w:top w:val="single" w:sz="4" w:space="0" w:color="auto"/>
              <w:bottom w:val="single" w:sz="4" w:space="0" w:color="auto"/>
            </w:tcBorders>
            <w:shd w:val="clear" w:color="auto" w:fill="auto"/>
          </w:tcPr>
          <w:p w14:paraId="169A20AB"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Okt</w:t>
            </w:r>
          </w:p>
        </w:tc>
        <w:tc>
          <w:tcPr>
            <w:tcW w:w="703" w:type="dxa"/>
            <w:tcBorders>
              <w:top w:val="single" w:sz="4" w:space="0" w:color="auto"/>
              <w:bottom w:val="single" w:sz="4" w:space="0" w:color="auto"/>
            </w:tcBorders>
            <w:shd w:val="clear" w:color="auto" w:fill="auto"/>
          </w:tcPr>
          <w:p w14:paraId="31E3EC1B"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Nov</w:t>
            </w:r>
          </w:p>
        </w:tc>
        <w:tc>
          <w:tcPr>
            <w:tcW w:w="703" w:type="dxa"/>
            <w:tcBorders>
              <w:top w:val="single" w:sz="4" w:space="0" w:color="auto"/>
              <w:bottom w:val="single" w:sz="4" w:space="0" w:color="auto"/>
            </w:tcBorders>
            <w:shd w:val="clear" w:color="auto" w:fill="auto"/>
          </w:tcPr>
          <w:p w14:paraId="0FE59331"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Dec</w:t>
            </w:r>
          </w:p>
        </w:tc>
        <w:tc>
          <w:tcPr>
            <w:tcW w:w="1018" w:type="dxa"/>
            <w:tcBorders>
              <w:top w:val="single" w:sz="4" w:space="0" w:color="auto"/>
              <w:bottom w:val="single" w:sz="4" w:space="0" w:color="auto"/>
            </w:tcBorders>
            <w:shd w:val="clear" w:color="auto" w:fill="auto"/>
          </w:tcPr>
          <w:p w14:paraId="754C67EF"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r>
      <w:tr w:rsidR="00443C4D" w:rsidRPr="001B35D7" w14:paraId="2BC04747" w14:textId="77777777" w:rsidTr="006B1508">
        <w:tc>
          <w:tcPr>
            <w:tcW w:w="764" w:type="dxa"/>
            <w:tcBorders>
              <w:top w:val="single" w:sz="4" w:space="0" w:color="auto"/>
              <w:bottom w:val="single" w:sz="4" w:space="0" w:color="auto"/>
            </w:tcBorders>
            <w:shd w:val="clear" w:color="auto" w:fill="auto"/>
          </w:tcPr>
          <w:p w14:paraId="133C9CB6"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818,96</w:t>
            </w:r>
          </w:p>
        </w:tc>
        <w:tc>
          <w:tcPr>
            <w:tcW w:w="614" w:type="dxa"/>
            <w:tcBorders>
              <w:top w:val="single" w:sz="4" w:space="0" w:color="auto"/>
              <w:bottom w:val="single" w:sz="4" w:space="0" w:color="auto"/>
            </w:tcBorders>
            <w:shd w:val="clear" w:color="auto" w:fill="auto"/>
          </w:tcPr>
          <w:p w14:paraId="1754B302"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729,90</w:t>
            </w:r>
          </w:p>
        </w:tc>
        <w:tc>
          <w:tcPr>
            <w:tcW w:w="614" w:type="dxa"/>
            <w:tcBorders>
              <w:top w:val="single" w:sz="4" w:space="0" w:color="auto"/>
              <w:bottom w:val="single" w:sz="4" w:space="0" w:color="auto"/>
            </w:tcBorders>
            <w:shd w:val="clear" w:color="auto" w:fill="auto"/>
          </w:tcPr>
          <w:p w14:paraId="276412BE"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729,45</w:t>
            </w:r>
          </w:p>
        </w:tc>
        <w:tc>
          <w:tcPr>
            <w:tcW w:w="614" w:type="dxa"/>
            <w:tcBorders>
              <w:top w:val="single" w:sz="4" w:space="0" w:color="auto"/>
              <w:bottom w:val="single" w:sz="4" w:space="0" w:color="auto"/>
            </w:tcBorders>
            <w:shd w:val="clear" w:color="auto" w:fill="auto"/>
          </w:tcPr>
          <w:p w14:paraId="452FD3A5"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714,46</w:t>
            </w:r>
          </w:p>
        </w:tc>
        <w:tc>
          <w:tcPr>
            <w:tcW w:w="614" w:type="dxa"/>
            <w:tcBorders>
              <w:top w:val="single" w:sz="4" w:space="0" w:color="auto"/>
              <w:bottom w:val="single" w:sz="4" w:space="0" w:color="auto"/>
            </w:tcBorders>
            <w:shd w:val="clear" w:color="auto" w:fill="auto"/>
          </w:tcPr>
          <w:p w14:paraId="56D74BDD"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723,68</w:t>
            </w:r>
          </w:p>
        </w:tc>
        <w:tc>
          <w:tcPr>
            <w:tcW w:w="614" w:type="dxa"/>
            <w:tcBorders>
              <w:top w:val="single" w:sz="4" w:space="0" w:color="auto"/>
              <w:bottom w:val="single" w:sz="4" w:space="0" w:color="auto"/>
            </w:tcBorders>
            <w:shd w:val="clear" w:color="auto" w:fill="auto"/>
          </w:tcPr>
          <w:p w14:paraId="1C863ED8"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759,12</w:t>
            </w:r>
          </w:p>
        </w:tc>
        <w:tc>
          <w:tcPr>
            <w:tcW w:w="614" w:type="dxa"/>
            <w:tcBorders>
              <w:top w:val="single" w:sz="4" w:space="0" w:color="auto"/>
              <w:bottom w:val="single" w:sz="4" w:space="0" w:color="auto"/>
            </w:tcBorders>
            <w:shd w:val="clear" w:color="auto" w:fill="auto"/>
          </w:tcPr>
          <w:p w14:paraId="6525AAF9"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298,37</w:t>
            </w:r>
          </w:p>
        </w:tc>
        <w:tc>
          <w:tcPr>
            <w:tcW w:w="614" w:type="dxa"/>
            <w:tcBorders>
              <w:top w:val="single" w:sz="4" w:space="0" w:color="auto"/>
              <w:bottom w:val="single" w:sz="4" w:space="0" w:color="auto"/>
            </w:tcBorders>
            <w:shd w:val="clear" w:color="auto" w:fill="auto"/>
          </w:tcPr>
          <w:p w14:paraId="711D0FBC"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815,42</w:t>
            </w:r>
          </w:p>
        </w:tc>
        <w:tc>
          <w:tcPr>
            <w:tcW w:w="614" w:type="dxa"/>
            <w:tcBorders>
              <w:top w:val="single" w:sz="4" w:space="0" w:color="auto"/>
              <w:bottom w:val="single" w:sz="4" w:space="0" w:color="auto"/>
            </w:tcBorders>
            <w:shd w:val="clear" w:color="auto" w:fill="auto"/>
          </w:tcPr>
          <w:p w14:paraId="02F1941D"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937,73</w:t>
            </w:r>
          </w:p>
        </w:tc>
        <w:tc>
          <w:tcPr>
            <w:tcW w:w="614" w:type="dxa"/>
            <w:tcBorders>
              <w:top w:val="single" w:sz="4" w:space="0" w:color="auto"/>
              <w:bottom w:val="single" w:sz="4" w:space="0" w:color="auto"/>
            </w:tcBorders>
            <w:shd w:val="clear" w:color="auto" w:fill="auto"/>
          </w:tcPr>
          <w:p w14:paraId="08CBD6E8"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831,88</w:t>
            </w:r>
          </w:p>
        </w:tc>
        <w:tc>
          <w:tcPr>
            <w:tcW w:w="703" w:type="dxa"/>
            <w:tcBorders>
              <w:top w:val="single" w:sz="4" w:space="0" w:color="auto"/>
              <w:bottom w:val="single" w:sz="4" w:space="0" w:color="auto"/>
            </w:tcBorders>
            <w:shd w:val="clear" w:color="auto" w:fill="auto"/>
          </w:tcPr>
          <w:p w14:paraId="0F0048DF"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781,20</w:t>
            </w:r>
          </w:p>
        </w:tc>
        <w:tc>
          <w:tcPr>
            <w:tcW w:w="703" w:type="dxa"/>
            <w:tcBorders>
              <w:top w:val="single" w:sz="4" w:space="0" w:color="auto"/>
              <w:bottom w:val="single" w:sz="4" w:space="0" w:color="auto"/>
            </w:tcBorders>
            <w:shd w:val="clear" w:color="auto" w:fill="auto"/>
          </w:tcPr>
          <w:p w14:paraId="18F83B2B"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794,61</w:t>
            </w:r>
          </w:p>
        </w:tc>
        <w:tc>
          <w:tcPr>
            <w:tcW w:w="1018" w:type="dxa"/>
            <w:tcBorders>
              <w:top w:val="single" w:sz="4" w:space="0" w:color="auto"/>
              <w:bottom w:val="single" w:sz="4" w:space="0" w:color="auto"/>
            </w:tcBorders>
            <w:shd w:val="clear" w:color="auto" w:fill="auto"/>
          </w:tcPr>
          <w:p w14:paraId="060292A4"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8.934,78</w:t>
            </w:r>
          </w:p>
        </w:tc>
      </w:tr>
      <w:tr w:rsidR="00443C4D" w:rsidRPr="001B35D7" w14:paraId="1AE1F6A3" w14:textId="77777777" w:rsidTr="006B1508">
        <w:tc>
          <w:tcPr>
            <w:tcW w:w="764" w:type="dxa"/>
            <w:tcBorders>
              <w:top w:val="single" w:sz="4" w:space="0" w:color="auto"/>
              <w:bottom w:val="single" w:sz="4" w:space="0" w:color="auto"/>
            </w:tcBorders>
            <w:shd w:val="clear" w:color="auto" w:fill="auto"/>
          </w:tcPr>
          <w:p w14:paraId="0A7B38A3"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34388C23"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7864DE69"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50B55379"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57502BC9"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39ACAE43"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30A61DED"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6FD6E1EA"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21A5BF87"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614" w:type="dxa"/>
            <w:tcBorders>
              <w:top w:val="single" w:sz="4" w:space="0" w:color="auto"/>
              <w:bottom w:val="single" w:sz="4" w:space="0" w:color="auto"/>
            </w:tcBorders>
            <w:shd w:val="clear" w:color="auto" w:fill="auto"/>
          </w:tcPr>
          <w:p w14:paraId="6EB158B6" w14:textId="77777777" w:rsidR="00FD1B8C" w:rsidRPr="001B35D7" w:rsidRDefault="00FD1B8C" w:rsidP="001D62FA">
            <w:pPr>
              <w:pStyle w:val="ZADEVA"/>
              <w:tabs>
                <w:tab w:val="clear" w:pos="1701"/>
                <w:tab w:val="left" w:pos="0"/>
              </w:tabs>
              <w:ind w:left="0" w:firstLine="0"/>
              <w:jc w:val="both"/>
              <w:rPr>
                <w:rFonts w:cs="Arial"/>
                <w:b w:val="0"/>
                <w:sz w:val="13"/>
                <w:szCs w:val="13"/>
                <w:lang w:val="sl-SI"/>
              </w:rPr>
            </w:pPr>
          </w:p>
        </w:tc>
        <w:tc>
          <w:tcPr>
            <w:tcW w:w="703" w:type="dxa"/>
            <w:tcBorders>
              <w:top w:val="single" w:sz="4" w:space="0" w:color="auto"/>
              <w:bottom w:val="single" w:sz="4" w:space="0" w:color="auto"/>
            </w:tcBorders>
            <w:shd w:val="clear" w:color="auto" w:fill="auto"/>
          </w:tcPr>
          <w:p w14:paraId="24A52093"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622,69</w:t>
            </w:r>
            <w:r>
              <w:rPr>
                <w:rStyle w:val="Sprotnaopomba-sklic"/>
                <w:rFonts w:cs="Arial"/>
                <w:b w:val="0"/>
                <w:sz w:val="13"/>
                <w:szCs w:val="13"/>
                <w:lang w:val="sl-SI"/>
              </w:rPr>
              <w:footnoteReference w:id="34"/>
            </w:r>
          </w:p>
        </w:tc>
        <w:tc>
          <w:tcPr>
            <w:tcW w:w="703" w:type="dxa"/>
            <w:tcBorders>
              <w:top w:val="single" w:sz="4" w:space="0" w:color="auto"/>
              <w:bottom w:val="single" w:sz="4" w:space="0" w:color="auto"/>
            </w:tcBorders>
            <w:shd w:val="clear" w:color="auto" w:fill="auto"/>
          </w:tcPr>
          <w:p w14:paraId="6DDF74F3"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631,91</w:t>
            </w:r>
            <w:r>
              <w:rPr>
                <w:rStyle w:val="Sprotnaopomba-sklic"/>
                <w:rFonts w:cs="Arial"/>
                <w:b w:val="0"/>
                <w:sz w:val="13"/>
                <w:szCs w:val="13"/>
                <w:lang w:val="sl-SI"/>
              </w:rPr>
              <w:footnoteReference w:id="35"/>
            </w:r>
          </w:p>
        </w:tc>
        <w:tc>
          <w:tcPr>
            <w:tcW w:w="1018" w:type="dxa"/>
            <w:tcBorders>
              <w:top w:val="single" w:sz="4" w:space="0" w:color="auto"/>
              <w:bottom w:val="single" w:sz="4" w:space="0" w:color="auto"/>
            </w:tcBorders>
            <w:shd w:val="clear" w:color="auto" w:fill="auto"/>
          </w:tcPr>
          <w:p w14:paraId="30968E68" w14:textId="77777777" w:rsidR="00FD1B8C" w:rsidRPr="001B35D7" w:rsidRDefault="00443C4D" w:rsidP="001D62FA">
            <w:pPr>
              <w:pStyle w:val="ZADEVA"/>
              <w:tabs>
                <w:tab w:val="clear" w:pos="1701"/>
                <w:tab w:val="left" w:pos="0"/>
              </w:tabs>
              <w:ind w:left="0" w:firstLine="0"/>
              <w:jc w:val="both"/>
              <w:rPr>
                <w:rFonts w:cs="Arial"/>
                <w:b w:val="0"/>
                <w:sz w:val="13"/>
                <w:szCs w:val="13"/>
                <w:lang w:val="sl-SI"/>
              </w:rPr>
            </w:pPr>
            <w:r>
              <w:rPr>
                <w:rFonts w:cs="Arial"/>
                <w:b w:val="0"/>
                <w:sz w:val="13"/>
                <w:szCs w:val="13"/>
                <w:lang w:val="sl-SI"/>
              </w:rPr>
              <w:t>1.254,60</w:t>
            </w:r>
          </w:p>
        </w:tc>
      </w:tr>
      <w:tr w:rsidR="00443C4D" w:rsidRPr="001B35D7" w14:paraId="6687FF1B" w14:textId="77777777" w:rsidTr="006B1508">
        <w:tc>
          <w:tcPr>
            <w:tcW w:w="764" w:type="dxa"/>
            <w:tcBorders>
              <w:top w:val="single" w:sz="4" w:space="0" w:color="auto"/>
              <w:bottom w:val="single" w:sz="4" w:space="0" w:color="auto"/>
            </w:tcBorders>
            <w:shd w:val="clear" w:color="auto" w:fill="auto"/>
          </w:tcPr>
          <w:p w14:paraId="69BF904C"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c>
          <w:tcPr>
            <w:tcW w:w="614" w:type="dxa"/>
            <w:tcBorders>
              <w:top w:val="single" w:sz="4" w:space="0" w:color="auto"/>
              <w:bottom w:val="single" w:sz="4" w:space="0" w:color="auto"/>
            </w:tcBorders>
            <w:shd w:val="clear" w:color="auto" w:fill="auto"/>
          </w:tcPr>
          <w:p w14:paraId="750F9F94"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7369E726"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40D59CB5"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5DE9A7FD"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67DE85C0"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5EBE05B8"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3AEE3E0F"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60CF9399"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614" w:type="dxa"/>
            <w:tcBorders>
              <w:top w:val="single" w:sz="4" w:space="0" w:color="auto"/>
              <w:bottom w:val="single" w:sz="4" w:space="0" w:color="auto"/>
            </w:tcBorders>
            <w:shd w:val="clear" w:color="auto" w:fill="auto"/>
          </w:tcPr>
          <w:p w14:paraId="165E3FBB"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703" w:type="dxa"/>
            <w:tcBorders>
              <w:top w:val="single" w:sz="4" w:space="0" w:color="auto"/>
              <w:bottom w:val="single" w:sz="4" w:space="0" w:color="auto"/>
            </w:tcBorders>
            <w:shd w:val="clear" w:color="auto" w:fill="auto"/>
          </w:tcPr>
          <w:p w14:paraId="38BFB908"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703" w:type="dxa"/>
            <w:tcBorders>
              <w:top w:val="single" w:sz="4" w:space="0" w:color="auto"/>
              <w:bottom w:val="single" w:sz="4" w:space="0" w:color="auto"/>
            </w:tcBorders>
            <w:shd w:val="clear" w:color="auto" w:fill="auto"/>
          </w:tcPr>
          <w:p w14:paraId="2E2A486A" w14:textId="77777777" w:rsidR="00FD1B8C" w:rsidRPr="001B35D7" w:rsidRDefault="00FD1B8C" w:rsidP="001D62FA">
            <w:pPr>
              <w:pStyle w:val="ZADEVA"/>
              <w:tabs>
                <w:tab w:val="clear" w:pos="1701"/>
                <w:tab w:val="left" w:pos="0"/>
              </w:tabs>
              <w:ind w:left="0" w:firstLine="0"/>
              <w:jc w:val="both"/>
              <w:rPr>
                <w:rFonts w:cs="Arial"/>
                <w:sz w:val="13"/>
                <w:szCs w:val="13"/>
                <w:lang w:val="sl-SI"/>
              </w:rPr>
            </w:pPr>
          </w:p>
        </w:tc>
        <w:tc>
          <w:tcPr>
            <w:tcW w:w="1018" w:type="dxa"/>
            <w:tcBorders>
              <w:top w:val="single" w:sz="4" w:space="0" w:color="auto"/>
              <w:bottom w:val="single" w:sz="4" w:space="0" w:color="auto"/>
            </w:tcBorders>
            <w:shd w:val="clear" w:color="auto" w:fill="auto"/>
          </w:tcPr>
          <w:p w14:paraId="2728E28D"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Pr>
                <w:rFonts w:cs="Arial"/>
                <w:sz w:val="13"/>
                <w:szCs w:val="13"/>
                <w:lang w:val="sl-SI"/>
              </w:rPr>
              <w:t>1</w:t>
            </w:r>
            <w:r w:rsidR="00443C4D">
              <w:rPr>
                <w:rFonts w:cs="Arial"/>
                <w:sz w:val="13"/>
                <w:szCs w:val="13"/>
                <w:lang w:val="sl-SI"/>
              </w:rPr>
              <w:t>0.189,38</w:t>
            </w:r>
          </w:p>
        </w:tc>
      </w:tr>
    </w:tbl>
    <w:p w14:paraId="0A529E61" w14:textId="77777777" w:rsidR="003A16E9" w:rsidRDefault="003A16E9" w:rsidP="00FD1B8C">
      <w:pPr>
        <w:pStyle w:val="ZADEVA"/>
        <w:tabs>
          <w:tab w:val="clear" w:pos="1701"/>
          <w:tab w:val="left" w:pos="0"/>
        </w:tabs>
        <w:ind w:left="0" w:firstLine="0"/>
        <w:jc w:val="both"/>
        <w:rPr>
          <w:rFonts w:cs="Arial"/>
          <w:b w:val="0"/>
          <w:szCs w:val="20"/>
          <w:lang w:val="sl-SI"/>
        </w:rPr>
      </w:pPr>
    </w:p>
    <w:p w14:paraId="1E92B479" w14:textId="77777777" w:rsidR="00FD1B8C" w:rsidRPr="003D4B36" w:rsidRDefault="00FD1B8C" w:rsidP="00FD1B8C">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2019</w:t>
      </w:r>
    </w:p>
    <w:tbl>
      <w:tblPr>
        <w:tblW w:w="0" w:type="auto"/>
        <w:tblLook w:val="01E0" w:firstRow="1" w:lastRow="1" w:firstColumn="1" w:lastColumn="1" w:noHBand="0" w:noVBand="0"/>
      </w:tblPr>
      <w:tblGrid>
        <w:gridCol w:w="730"/>
        <w:gridCol w:w="615"/>
        <w:gridCol w:w="615"/>
        <w:gridCol w:w="602"/>
        <w:gridCol w:w="602"/>
        <w:gridCol w:w="602"/>
        <w:gridCol w:w="615"/>
        <w:gridCol w:w="707"/>
        <w:gridCol w:w="707"/>
        <w:gridCol w:w="602"/>
        <w:gridCol w:w="707"/>
        <w:gridCol w:w="602"/>
        <w:gridCol w:w="792"/>
      </w:tblGrid>
      <w:tr w:rsidR="00C43EAC" w:rsidRPr="001B35D7" w14:paraId="1324F2CC" w14:textId="77777777" w:rsidTr="00C43EAC">
        <w:tc>
          <w:tcPr>
            <w:tcW w:w="747" w:type="dxa"/>
            <w:tcBorders>
              <w:top w:val="single" w:sz="4" w:space="0" w:color="auto"/>
              <w:bottom w:val="single" w:sz="4" w:space="0" w:color="auto"/>
            </w:tcBorders>
            <w:shd w:val="clear" w:color="auto" w:fill="auto"/>
          </w:tcPr>
          <w:p w14:paraId="7D225980"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Jan</w:t>
            </w:r>
          </w:p>
        </w:tc>
        <w:tc>
          <w:tcPr>
            <w:tcW w:w="636" w:type="dxa"/>
            <w:tcBorders>
              <w:top w:val="single" w:sz="4" w:space="0" w:color="auto"/>
              <w:bottom w:val="single" w:sz="4" w:space="0" w:color="auto"/>
            </w:tcBorders>
            <w:shd w:val="clear" w:color="auto" w:fill="auto"/>
          </w:tcPr>
          <w:p w14:paraId="29D071A5"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Feb</w:t>
            </w:r>
          </w:p>
        </w:tc>
        <w:tc>
          <w:tcPr>
            <w:tcW w:w="636" w:type="dxa"/>
            <w:tcBorders>
              <w:top w:val="single" w:sz="4" w:space="0" w:color="auto"/>
              <w:bottom w:val="single" w:sz="4" w:space="0" w:color="auto"/>
            </w:tcBorders>
            <w:shd w:val="clear" w:color="auto" w:fill="auto"/>
          </w:tcPr>
          <w:p w14:paraId="3CA4A161"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Mar</w:t>
            </w:r>
          </w:p>
        </w:tc>
        <w:tc>
          <w:tcPr>
            <w:tcW w:w="614" w:type="dxa"/>
            <w:tcBorders>
              <w:top w:val="single" w:sz="4" w:space="0" w:color="auto"/>
              <w:bottom w:val="single" w:sz="4" w:space="0" w:color="auto"/>
            </w:tcBorders>
            <w:shd w:val="clear" w:color="auto" w:fill="auto"/>
          </w:tcPr>
          <w:p w14:paraId="12CFE94C"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Apr.</w:t>
            </w:r>
          </w:p>
        </w:tc>
        <w:tc>
          <w:tcPr>
            <w:tcW w:w="614" w:type="dxa"/>
            <w:tcBorders>
              <w:top w:val="single" w:sz="4" w:space="0" w:color="auto"/>
              <w:bottom w:val="single" w:sz="4" w:space="0" w:color="auto"/>
            </w:tcBorders>
            <w:shd w:val="clear" w:color="auto" w:fill="auto"/>
          </w:tcPr>
          <w:p w14:paraId="4D35C108"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Maj</w:t>
            </w:r>
          </w:p>
        </w:tc>
        <w:tc>
          <w:tcPr>
            <w:tcW w:w="614" w:type="dxa"/>
            <w:tcBorders>
              <w:top w:val="single" w:sz="4" w:space="0" w:color="auto"/>
              <w:bottom w:val="single" w:sz="4" w:space="0" w:color="auto"/>
            </w:tcBorders>
            <w:shd w:val="clear" w:color="auto" w:fill="auto"/>
          </w:tcPr>
          <w:p w14:paraId="223B2121" w14:textId="77777777" w:rsidR="00FD1B8C" w:rsidRPr="001B35D7" w:rsidRDefault="00FD1B8C" w:rsidP="001D62FA">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Jun</w:t>
            </w:r>
            <w:proofErr w:type="spellEnd"/>
          </w:p>
        </w:tc>
        <w:tc>
          <w:tcPr>
            <w:tcW w:w="636" w:type="dxa"/>
            <w:tcBorders>
              <w:top w:val="single" w:sz="4" w:space="0" w:color="auto"/>
              <w:bottom w:val="single" w:sz="4" w:space="0" w:color="auto"/>
            </w:tcBorders>
            <w:shd w:val="clear" w:color="auto" w:fill="auto"/>
          </w:tcPr>
          <w:p w14:paraId="5172C4EE"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Jul</w:t>
            </w:r>
          </w:p>
        </w:tc>
        <w:tc>
          <w:tcPr>
            <w:tcW w:w="723" w:type="dxa"/>
            <w:tcBorders>
              <w:top w:val="single" w:sz="4" w:space="0" w:color="auto"/>
              <w:bottom w:val="single" w:sz="4" w:space="0" w:color="auto"/>
            </w:tcBorders>
            <w:shd w:val="clear" w:color="auto" w:fill="auto"/>
          </w:tcPr>
          <w:p w14:paraId="3AF9C56A"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Avg</w:t>
            </w:r>
          </w:p>
        </w:tc>
        <w:tc>
          <w:tcPr>
            <w:tcW w:w="723" w:type="dxa"/>
            <w:tcBorders>
              <w:top w:val="single" w:sz="4" w:space="0" w:color="auto"/>
              <w:bottom w:val="single" w:sz="4" w:space="0" w:color="auto"/>
            </w:tcBorders>
            <w:shd w:val="clear" w:color="auto" w:fill="auto"/>
          </w:tcPr>
          <w:p w14:paraId="1B173D04" w14:textId="77777777" w:rsidR="00FD1B8C" w:rsidRPr="001B35D7" w:rsidRDefault="00FD1B8C" w:rsidP="001D62FA">
            <w:pPr>
              <w:pStyle w:val="ZADEVA"/>
              <w:tabs>
                <w:tab w:val="clear" w:pos="1701"/>
                <w:tab w:val="left" w:pos="0"/>
              </w:tabs>
              <w:ind w:left="0" w:firstLine="0"/>
              <w:jc w:val="both"/>
              <w:rPr>
                <w:rFonts w:cs="Arial"/>
                <w:sz w:val="13"/>
                <w:szCs w:val="13"/>
                <w:lang w:val="sl-SI"/>
              </w:rPr>
            </w:pPr>
            <w:proofErr w:type="spellStart"/>
            <w:r w:rsidRPr="001B35D7">
              <w:rPr>
                <w:rFonts w:cs="Arial"/>
                <w:sz w:val="13"/>
                <w:szCs w:val="13"/>
                <w:lang w:val="sl-SI"/>
              </w:rPr>
              <w:t>Sep</w:t>
            </w:r>
            <w:proofErr w:type="spellEnd"/>
          </w:p>
        </w:tc>
        <w:tc>
          <w:tcPr>
            <w:tcW w:w="614" w:type="dxa"/>
            <w:tcBorders>
              <w:top w:val="single" w:sz="4" w:space="0" w:color="auto"/>
              <w:bottom w:val="single" w:sz="4" w:space="0" w:color="auto"/>
            </w:tcBorders>
            <w:shd w:val="clear" w:color="auto" w:fill="auto"/>
          </w:tcPr>
          <w:p w14:paraId="658C7D32"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Okt</w:t>
            </w:r>
          </w:p>
        </w:tc>
        <w:tc>
          <w:tcPr>
            <w:tcW w:w="723" w:type="dxa"/>
            <w:tcBorders>
              <w:top w:val="single" w:sz="4" w:space="0" w:color="auto"/>
              <w:bottom w:val="single" w:sz="4" w:space="0" w:color="auto"/>
            </w:tcBorders>
            <w:shd w:val="clear" w:color="auto" w:fill="auto"/>
          </w:tcPr>
          <w:p w14:paraId="59ABD096"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Nov</w:t>
            </w:r>
          </w:p>
        </w:tc>
        <w:tc>
          <w:tcPr>
            <w:tcW w:w="614" w:type="dxa"/>
            <w:tcBorders>
              <w:top w:val="single" w:sz="4" w:space="0" w:color="auto"/>
              <w:bottom w:val="single" w:sz="4" w:space="0" w:color="auto"/>
            </w:tcBorders>
            <w:shd w:val="clear" w:color="auto" w:fill="auto"/>
          </w:tcPr>
          <w:p w14:paraId="2F6DFA23"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Dec</w:t>
            </w:r>
          </w:p>
        </w:tc>
        <w:tc>
          <w:tcPr>
            <w:tcW w:w="820" w:type="dxa"/>
            <w:tcBorders>
              <w:top w:val="single" w:sz="4" w:space="0" w:color="auto"/>
              <w:bottom w:val="single" w:sz="4" w:space="0" w:color="auto"/>
            </w:tcBorders>
            <w:shd w:val="clear" w:color="auto" w:fill="auto"/>
          </w:tcPr>
          <w:p w14:paraId="2921DCEB" w14:textId="77777777" w:rsidR="00FD1B8C" w:rsidRPr="001B35D7" w:rsidRDefault="00FD1B8C" w:rsidP="001D62FA">
            <w:pPr>
              <w:pStyle w:val="ZADEVA"/>
              <w:tabs>
                <w:tab w:val="clear" w:pos="1701"/>
                <w:tab w:val="left" w:pos="0"/>
              </w:tabs>
              <w:ind w:left="0" w:firstLine="0"/>
              <w:jc w:val="both"/>
              <w:rPr>
                <w:rFonts w:cs="Arial"/>
                <w:sz w:val="13"/>
                <w:szCs w:val="13"/>
                <w:lang w:val="sl-SI"/>
              </w:rPr>
            </w:pPr>
            <w:r w:rsidRPr="001B35D7">
              <w:rPr>
                <w:rFonts w:cs="Arial"/>
                <w:sz w:val="13"/>
                <w:szCs w:val="13"/>
                <w:lang w:val="sl-SI"/>
              </w:rPr>
              <w:t>Skupaj</w:t>
            </w:r>
          </w:p>
        </w:tc>
      </w:tr>
      <w:tr w:rsidR="00C43EAC" w:rsidRPr="00023175" w14:paraId="1523B37E" w14:textId="77777777" w:rsidTr="00C43EAC">
        <w:tc>
          <w:tcPr>
            <w:tcW w:w="747" w:type="dxa"/>
            <w:tcBorders>
              <w:top w:val="single" w:sz="4" w:space="0" w:color="auto"/>
              <w:bottom w:val="single" w:sz="4" w:space="0" w:color="auto"/>
            </w:tcBorders>
            <w:shd w:val="clear" w:color="auto" w:fill="auto"/>
          </w:tcPr>
          <w:p w14:paraId="0B834445" w14:textId="77777777" w:rsidR="00FD1B8C" w:rsidRPr="00023175" w:rsidRDefault="00443C4D"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734,63</w:t>
            </w:r>
          </w:p>
        </w:tc>
        <w:tc>
          <w:tcPr>
            <w:tcW w:w="636" w:type="dxa"/>
            <w:tcBorders>
              <w:top w:val="single" w:sz="4" w:space="0" w:color="auto"/>
              <w:bottom w:val="single" w:sz="4" w:space="0" w:color="auto"/>
            </w:tcBorders>
            <w:shd w:val="clear" w:color="auto" w:fill="auto"/>
          </w:tcPr>
          <w:p w14:paraId="45DEBB78" w14:textId="77777777" w:rsidR="00FD1B8C" w:rsidRPr="00023175" w:rsidRDefault="00443C4D"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775,44</w:t>
            </w:r>
          </w:p>
        </w:tc>
        <w:tc>
          <w:tcPr>
            <w:tcW w:w="636" w:type="dxa"/>
            <w:tcBorders>
              <w:top w:val="single" w:sz="4" w:space="0" w:color="auto"/>
              <w:bottom w:val="single" w:sz="4" w:space="0" w:color="auto"/>
            </w:tcBorders>
            <w:shd w:val="clear" w:color="auto" w:fill="auto"/>
          </w:tcPr>
          <w:p w14:paraId="0CCAD179" w14:textId="77777777" w:rsidR="00FD1B8C" w:rsidRPr="00023175" w:rsidRDefault="00443C4D"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906,85</w:t>
            </w:r>
          </w:p>
        </w:tc>
        <w:tc>
          <w:tcPr>
            <w:tcW w:w="614" w:type="dxa"/>
            <w:tcBorders>
              <w:top w:val="single" w:sz="4" w:space="0" w:color="auto"/>
              <w:bottom w:val="single" w:sz="4" w:space="0" w:color="auto"/>
            </w:tcBorders>
            <w:shd w:val="clear" w:color="auto" w:fill="auto"/>
          </w:tcPr>
          <w:p w14:paraId="5BD2D17E" w14:textId="77777777" w:rsidR="00FD1B8C" w:rsidRPr="00023175" w:rsidRDefault="00443C4D"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881,99</w:t>
            </w:r>
          </w:p>
        </w:tc>
        <w:tc>
          <w:tcPr>
            <w:tcW w:w="614" w:type="dxa"/>
            <w:tcBorders>
              <w:top w:val="single" w:sz="4" w:space="0" w:color="auto"/>
              <w:bottom w:val="single" w:sz="4" w:space="0" w:color="auto"/>
            </w:tcBorders>
            <w:shd w:val="clear" w:color="auto" w:fill="auto"/>
          </w:tcPr>
          <w:p w14:paraId="41BBB400" w14:textId="77777777" w:rsidR="00FD1B8C" w:rsidRPr="00023175" w:rsidRDefault="00443C4D"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654,46</w:t>
            </w:r>
          </w:p>
        </w:tc>
        <w:tc>
          <w:tcPr>
            <w:tcW w:w="614" w:type="dxa"/>
            <w:tcBorders>
              <w:top w:val="single" w:sz="4" w:space="0" w:color="auto"/>
              <w:bottom w:val="single" w:sz="4" w:space="0" w:color="auto"/>
            </w:tcBorders>
            <w:shd w:val="clear" w:color="auto" w:fill="auto"/>
          </w:tcPr>
          <w:p w14:paraId="58F54D0C" w14:textId="77777777" w:rsidR="00FD1B8C" w:rsidRPr="00023175" w:rsidRDefault="00443C4D"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922,97</w:t>
            </w:r>
          </w:p>
        </w:tc>
        <w:tc>
          <w:tcPr>
            <w:tcW w:w="636" w:type="dxa"/>
            <w:tcBorders>
              <w:top w:val="single" w:sz="4" w:space="0" w:color="auto"/>
              <w:bottom w:val="single" w:sz="4" w:space="0" w:color="auto"/>
            </w:tcBorders>
            <w:shd w:val="clear" w:color="auto" w:fill="auto"/>
          </w:tcPr>
          <w:p w14:paraId="5599B886"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334,20</w:t>
            </w:r>
          </w:p>
        </w:tc>
        <w:tc>
          <w:tcPr>
            <w:tcW w:w="723" w:type="dxa"/>
            <w:tcBorders>
              <w:top w:val="single" w:sz="4" w:space="0" w:color="auto"/>
              <w:bottom w:val="single" w:sz="4" w:space="0" w:color="auto"/>
            </w:tcBorders>
            <w:shd w:val="clear" w:color="auto" w:fill="auto"/>
          </w:tcPr>
          <w:p w14:paraId="0548CD7E"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1.048,17</w:t>
            </w:r>
          </w:p>
        </w:tc>
        <w:tc>
          <w:tcPr>
            <w:tcW w:w="723" w:type="dxa"/>
            <w:tcBorders>
              <w:top w:val="single" w:sz="4" w:space="0" w:color="auto"/>
              <w:bottom w:val="single" w:sz="4" w:space="0" w:color="auto"/>
            </w:tcBorders>
            <w:shd w:val="clear" w:color="auto" w:fill="auto"/>
          </w:tcPr>
          <w:p w14:paraId="550001F6"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1.061,34</w:t>
            </w:r>
          </w:p>
        </w:tc>
        <w:tc>
          <w:tcPr>
            <w:tcW w:w="614" w:type="dxa"/>
            <w:tcBorders>
              <w:top w:val="single" w:sz="4" w:space="0" w:color="auto"/>
              <w:bottom w:val="single" w:sz="4" w:space="0" w:color="auto"/>
            </w:tcBorders>
            <w:shd w:val="clear" w:color="auto" w:fill="auto"/>
          </w:tcPr>
          <w:p w14:paraId="7C581421"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892,63</w:t>
            </w:r>
          </w:p>
        </w:tc>
        <w:tc>
          <w:tcPr>
            <w:tcW w:w="723" w:type="dxa"/>
            <w:tcBorders>
              <w:top w:val="single" w:sz="4" w:space="0" w:color="auto"/>
              <w:bottom w:val="single" w:sz="4" w:space="0" w:color="auto"/>
            </w:tcBorders>
            <w:shd w:val="clear" w:color="auto" w:fill="auto"/>
          </w:tcPr>
          <w:p w14:paraId="5A09270E"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1.074,02</w:t>
            </w:r>
          </w:p>
        </w:tc>
        <w:tc>
          <w:tcPr>
            <w:tcW w:w="614" w:type="dxa"/>
            <w:tcBorders>
              <w:top w:val="single" w:sz="4" w:space="0" w:color="auto"/>
              <w:bottom w:val="single" w:sz="4" w:space="0" w:color="auto"/>
            </w:tcBorders>
            <w:shd w:val="clear" w:color="auto" w:fill="auto"/>
          </w:tcPr>
          <w:p w14:paraId="2C2C21AC"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794,42</w:t>
            </w:r>
          </w:p>
        </w:tc>
        <w:tc>
          <w:tcPr>
            <w:tcW w:w="820" w:type="dxa"/>
            <w:tcBorders>
              <w:top w:val="single" w:sz="4" w:space="0" w:color="auto"/>
              <w:bottom w:val="single" w:sz="4" w:space="0" w:color="auto"/>
            </w:tcBorders>
            <w:shd w:val="clear" w:color="auto" w:fill="auto"/>
          </w:tcPr>
          <w:p w14:paraId="3414984E"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10.081,12</w:t>
            </w:r>
          </w:p>
        </w:tc>
      </w:tr>
      <w:tr w:rsidR="00C43EAC" w:rsidRPr="00023175" w14:paraId="4D0894F4" w14:textId="77777777" w:rsidTr="00C43EAC">
        <w:tc>
          <w:tcPr>
            <w:tcW w:w="747" w:type="dxa"/>
            <w:tcBorders>
              <w:top w:val="single" w:sz="4" w:space="0" w:color="auto"/>
              <w:bottom w:val="single" w:sz="4" w:space="0" w:color="auto"/>
            </w:tcBorders>
            <w:shd w:val="clear" w:color="auto" w:fill="auto"/>
          </w:tcPr>
          <w:p w14:paraId="15A9A35F"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36" w:type="dxa"/>
            <w:tcBorders>
              <w:top w:val="single" w:sz="4" w:space="0" w:color="auto"/>
              <w:bottom w:val="single" w:sz="4" w:space="0" w:color="auto"/>
            </w:tcBorders>
            <w:shd w:val="clear" w:color="auto" w:fill="auto"/>
          </w:tcPr>
          <w:p w14:paraId="27ED28A3"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36" w:type="dxa"/>
            <w:tcBorders>
              <w:top w:val="single" w:sz="4" w:space="0" w:color="auto"/>
              <w:bottom w:val="single" w:sz="4" w:space="0" w:color="auto"/>
            </w:tcBorders>
            <w:shd w:val="clear" w:color="auto" w:fill="auto"/>
          </w:tcPr>
          <w:p w14:paraId="503CC6BC"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46A10C1D"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2B5A8B01"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4B93705E"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36" w:type="dxa"/>
            <w:tcBorders>
              <w:top w:val="single" w:sz="4" w:space="0" w:color="auto"/>
              <w:bottom w:val="single" w:sz="4" w:space="0" w:color="auto"/>
            </w:tcBorders>
            <w:shd w:val="clear" w:color="auto" w:fill="auto"/>
          </w:tcPr>
          <w:p w14:paraId="724A992B"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32E2EA5A"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46454F8B"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6C0960F5"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3ED99290"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304,93</w:t>
            </w:r>
            <w:r w:rsidRPr="00023175">
              <w:rPr>
                <w:rStyle w:val="Sprotnaopomba-sklic"/>
                <w:rFonts w:cs="Arial"/>
                <w:b w:val="0"/>
                <w:sz w:val="12"/>
                <w:szCs w:val="12"/>
                <w:lang w:val="sl-SI"/>
              </w:rPr>
              <w:footnoteReference w:id="36"/>
            </w:r>
          </w:p>
        </w:tc>
        <w:tc>
          <w:tcPr>
            <w:tcW w:w="614" w:type="dxa"/>
            <w:tcBorders>
              <w:top w:val="single" w:sz="4" w:space="0" w:color="auto"/>
              <w:bottom w:val="single" w:sz="4" w:space="0" w:color="auto"/>
            </w:tcBorders>
            <w:shd w:val="clear" w:color="auto" w:fill="auto"/>
          </w:tcPr>
          <w:p w14:paraId="3BD86605"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820" w:type="dxa"/>
            <w:tcBorders>
              <w:top w:val="single" w:sz="4" w:space="0" w:color="auto"/>
              <w:bottom w:val="single" w:sz="4" w:space="0" w:color="auto"/>
            </w:tcBorders>
            <w:shd w:val="clear" w:color="auto" w:fill="auto"/>
          </w:tcPr>
          <w:p w14:paraId="77CEA122" w14:textId="77777777" w:rsidR="00FD1B8C" w:rsidRPr="00023175" w:rsidRDefault="00C43EAC" w:rsidP="001D62FA">
            <w:pPr>
              <w:pStyle w:val="ZADEVA"/>
              <w:tabs>
                <w:tab w:val="clear" w:pos="1701"/>
                <w:tab w:val="left" w:pos="0"/>
              </w:tabs>
              <w:ind w:left="0" w:firstLine="0"/>
              <w:jc w:val="both"/>
              <w:rPr>
                <w:rFonts w:cs="Arial"/>
                <w:b w:val="0"/>
                <w:sz w:val="12"/>
                <w:szCs w:val="12"/>
                <w:lang w:val="sl-SI"/>
              </w:rPr>
            </w:pPr>
            <w:r w:rsidRPr="00023175">
              <w:rPr>
                <w:rFonts w:cs="Arial"/>
                <w:b w:val="0"/>
                <w:sz w:val="12"/>
                <w:szCs w:val="12"/>
                <w:lang w:val="sl-SI"/>
              </w:rPr>
              <w:t>304,93</w:t>
            </w:r>
          </w:p>
        </w:tc>
      </w:tr>
      <w:tr w:rsidR="00C43EAC" w:rsidRPr="00023175" w14:paraId="0D78AF3A" w14:textId="77777777" w:rsidTr="00C43EAC">
        <w:tc>
          <w:tcPr>
            <w:tcW w:w="747" w:type="dxa"/>
            <w:tcBorders>
              <w:top w:val="single" w:sz="4" w:space="0" w:color="auto"/>
              <w:bottom w:val="single" w:sz="4" w:space="0" w:color="auto"/>
            </w:tcBorders>
            <w:shd w:val="clear" w:color="auto" w:fill="auto"/>
          </w:tcPr>
          <w:p w14:paraId="5D473B5E"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r w:rsidRPr="00023175">
              <w:rPr>
                <w:rFonts w:cs="Arial"/>
                <w:sz w:val="12"/>
                <w:szCs w:val="12"/>
                <w:lang w:val="sl-SI"/>
              </w:rPr>
              <w:t>SKUPAJ</w:t>
            </w:r>
          </w:p>
        </w:tc>
        <w:tc>
          <w:tcPr>
            <w:tcW w:w="636" w:type="dxa"/>
            <w:tcBorders>
              <w:top w:val="single" w:sz="4" w:space="0" w:color="auto"/>
              <w:bottom w:val="single" w:sz="4" w:space="0" w:color="auto"/>
            </w:tcBorders>
            <w:shd w:val="clear" w:color="auto" w:fill="auto"/>
          </w:tcPr>
          <w:p w14:paraId="10BD601D"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36" w:type="dxa"/>
            <w:tcBorders>
              <w:top w:val="single" w:sz="4" w:space="0" w:color="auto"/>
              <w:bottom w:val="single" w:sz="4" w:space="0" w:color="auto"/>
            </w:tcBorders>
            <w:shd w:val="clear" w:color="auto" w:fill="auto"/>
          </w:tcPr>
          <w:p w14:paraId="4C1CFFA4"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0F881EE2"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74157195"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75B344C8"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36" w:type="dxa"/>
            <w:tcBorders>
              <w:top w:val="single" w:sz="4" w:space="0" w:color="auto"/>
              <w:bottom w:val="single" w:sz="4" w:space="0" w:color="auto"/>
            </w:tcBorders>
            <w:shd w:val="clear" w:color="auto" w:fill="auto"/>
          </w:tcPr>
          <w:p w14:paraId="79629CF8"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572CE116"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6FC3E0BB"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48915AAC"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723" w:type="dxa"/>
            <w:tcBorders>
              <w:top w:val="single" w:sz="4" w:space="0" w:color="auto"/>
              <w:bottom w:val="single" w:sz="4" w:space="0" w:color="auto"/>
            </w:tcBorders>
            <w:shd w:val="clear" w:color="auto" w:fill="auto"/>
          </w:tcPr>
          <w:p w14:paraId="0B505254"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614" w:type="dxa"/>
            <w:tcBorders>
              <w:top w:val="single" w:sz="4" w:space="0" w:color="auto"/>
              <w:bottom w:val="single" w:sz="4" w:space="0" w:color="auto"/>
            </w:tcBorders>
            <w:shd w:val="clear" w:color="auto" w:fill="auto"/>
          </w:tcPr>
          <w:p w14:paraId="23730BD4" w14:textId="77777777" w:rsidR="00FD1B8C" w:rsidRPr="00023175" w:rsidRDefault="00FD1B8C" w:rsidP="001D62FA">
            <w:pPr>
              <w:pStyle w:val="ZADEVA"/>
              <w:tabs>
                <w:tab w:val="clear" w:pos="1701"/>
                <w:tab w:val="left" w:pos="0"/>
              </w:tabs>
              <w:ind w:left="0" w:firstLine="0"/>
              <w:jc w:val="both"/>
              <w:rPr>
                <w:rFonts w:cs="Arial"/>
                <w:b w:val="0"/>
                <w:sz w:val="12"/>
                <w:szCs w:val="12"/>
                <w:lang w:val="sl-SI"/>
              </w:rPr>
            </w:pPr>
          </w:p>
        </w:tc>
        <w:tc>
          <w:tcPr>
            <w:tcW w:w="820" w:type="dxa"/>
            <w:tcBorders>
              <w:top w:val="single" w:sz="4" w:space="0" w:color="auto"/>
              <w:bottom w:val="single" w:sz="4" w:space="0" w:color="auto"/>
            </w:tcBorders>
            <w:shd w:val="clear" w:color="auto" w:fill="auto"/>
          </w:tcPr>
          <w:p w14:paraId="0F99770C" w14:textId="77777777" w:rsidR="00FD1B8C" w:rsidRPr="00023175" w:rsidRDefault="00C43EAC" w:rsidP="001D62FA">
            <w:pPr>
              <w:pStyle w:val="ZADEVA"/>
              <w:tabs>
                <w:tab w:val="clear" w:pos="1701"/>
                <w:tab w:val="left" w:pos="0"/>
              </w:tabs>
              <w:ind w:left="0" w:firstLine="0"/>
              <w:jc w:val="both"/>
              <w:rPr>
                <w:rFonts w:cs="Arial"/>
                <w:bCs/>
                <w:sz w:val="12"/>
                <w:szCs w:val="12"/>
                <w:lang w:val="sl-SI"/>
              </w:rPr>
            </w:pPr>
            <w:r w:rsidRPr="00023175">
              <w:rPr>
                <w:rFonts w:cs="Arial"/>
                <w:bCs/>
                <w:sz w:val="12"/>
                <w:szCs w:val="12"/>
                <w:lang w:val="sl-SI"/>
              </w:rPr>
              <w:t>10.386,05</w:t>
            </w:r>
          </w:p>
        </w:tc>
      </w:tr>
    </w:tbl>
    <w:p w14:paraId="69E6E975" w14:textId="77777777" w:rsidR="003374B0" w:rsidRDefault="003374B0" w:rsidP="00376685">
      <w:pPr>
        <w:pStyle w:val="ZADEVA"/>
        <w:tabs>
          <w:tab w:val="clear" w:pos="1701"/>
          <w:tab w:val="left" w:pos="0"/>
        </w:tabs>
        <w:ind w:left="0" w:firstLine="0"/>
        <w:jc w:val="both"/>
        <w:rPr>
          <w:rFonts w:cs="Arial"/>
          <w:b w:val="0"/>
          <w:szCs w:val="20"/>
          <w:lang w:val="sl-SI"/>
        </w:rPr>
      </w:pPr>
    </w:p>
    <w:p w14:paraId="5A971FD8" w14:textId="77777777" w:rsidR="00D537D8" w:rsidRDefault="00D537D8" w:rsidP="00376685">
      <w:pPr>
        <w:pStyle w:val="ZADEVA"/>
        <w:tabs>
          <w:tab w:val="clear" w:pos="1701"/>
          <w:tab w:val="left" w:pos="0"/>
        </w:tabs>
        <w:ind w:left="0" w:firstLine="0"/>
        <w:jc w:val="both"/>
        <w:rPr>
          <w:rFonts w:cs="Arial"/>
          <w:b w:val="0"/>
          <w:szCs w:val="20"/>
          <w:lang w:val="sl-SI"/>
        </w:rPr>
      </w:pPr>
    </w:p>
    <w:p w14:paraId="72AD8259" w14:textId="0CFB2F8D" w:rsidR="00D537D8" w:rsidRPr="00FE50B0" w:rsidRDefault="00143C20" w:rsidP="00D537D8">
      <w:pPr>
        <w:pStyle w:val="ZADEVA"/>
        <w:numPr>
          <w:ilvl w:val="2"/>
          <w:numId w:val="4"/>
        </w:numPr>
        <w:tabs>
          <w:tab w:val="clear" w:pos="1701"/>
          <w:tab w:val="left" w:pos="0"/>
        </w:tabs>
        <w:jc w:val="both"/>
        <w:outlineLvl w:val="2"/>
        <w:rPr>
          <w:rFonts w:cs="Arial"/>
          <w:b w:val="0"/>
          <w:szCs w:val="20"/>
          <w:lang w:val="sl-SI"/>
        </w:rPr>
      </w:pPr>
      <w:bookmarkStart w:id="39" w:name="_Toc50966968"/>
      <w:r>
        <w:rPr>
          <w:rFonts w:cs="Arial"/>
          <w:b w:val="0"/>
          <w:lang w:val="sl-SI"/>
        </w:rPr>
        <w:t>█</w:t>
      </w:r>
      <w:r w:rsidR="00D537D8" w:rsidRPr="00FE50B0">
        <w:rPr>
          <w:b w:val="0"/>
          <w:lang w:val="sl-SI"/>
        </w:rPr>
        <w:t>.</w:t>
      </w:r>
      <w:bookmarkEnd w:id="39"/>
    </w:p>
    <w:p w14:paraId="056E8B38" w14:textId="77777777" w:rsidR="00D537D8" w:rsidRDefault="00D537D8" w:rsidP="00D537D8">
      <w:pPr>
        <w:pStyle w:val="ZADEVA"/>
        <w:tabs>
          <w:tab w:val="clear" w:pos="1701"/>
          <w:tab w:val="left" w:pos="0"/>
        </w:tabs>
        <w:ind w:left="0" w:firstLine="0"/>
        <w:jc w:val="both"/>
        <w:rPr>
          <w:rFonts w:cs="Arial"/>
          <w:b w:val="0"/>
          <w:szCs w:val="20"/>
          <w:lang w:val="sl-SI"/>
        </w:rPr>
      </w:pPr>
    </w:p>
    <w:p w14:paraId="7CDF929F" w14:textId="77777777" w:rsidR="00D537D8" w:rsidRPr="007D50A0" w:rsidRDefault="00D537D8" w:rsidP="00D537D8">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predstojnik Lekarn Maribor sta </w:t>
      </w:r>
      <w:bookmarkStart w:id="40" w:name="_Hlk45630727"/>
      <w:r w:rsidR="00467D75">
        <w:rPr>
          <w:rFonts w:cs="Arial"/>
          <w:b w:val="0"/>
          <w:szCs w:val="20"/>
          <w:lang w:val="sl-SI"/>
        </w:rPr>
        <w:t>3</w:t>
      </w:r>
      <w:r>
        <w:rPr>
          <w:rFonts w:cs="Arial"/>
          <w:b w:val="0"/>
          <w:szCs w:val="20"/>
          <w:lang w:val="sl-SI"/>
        </w:rPr>
        <w:t xml:space="preserve">. </w:t>
      </w:r>
      <w:r w:rsidR="00467D75">
        <w:rPr>
          <w:rFonts w:cs="Arial"/>
          <w:b w:val="0"/>
          <w:szCs w:val="20"/>
          <w:lang w:val="sl-SI"/>
        </w:rPr>
        <w:t>5</w:t>
      </w:r>
      <w:r>
        <w:rPr>
          <w:rFonts w:cs="Arial"/>
          <w:b w:val="0"/>
          <w:szCs w:val="20"/>
          <w:lang w:val="sl-SI"/>
        </w:rPr>
        <w:t xml:space="preserve">. 2017 </w:t>
      </w:r>
      <w:r w:rsidR="00CF4525">
        <w:rPr>
          <w:rFonts w:cs="Arial"/>
          <w:b w:val="0"/>
          <w:szCs w:val="20"/>
          <w:lang w:val="sl-SI"/>
        </w:rPr>
        <w:t>sklenila</w:t>
      </w:r>
      <w:r>
        <w:rPr>
          <w:rFonts w:cs="Arial"/>
          <w:b w:val="0"/>
          <w:szCs w:val="20"/>
          <w:lang w:val="sl-SI"/>
        </w:rPr>
        <w:t xml:space="preserve"> Pogodbo o zaposlitvi za določen čas od </w:t>
      </w:r>
      <w:r w:rsidR="00DA138E">
        <w:rPr>
          <w:rFonts w:cs="Arial"/>
          <w:b w:val="0"/>
          <w:szCs w:val="20"/>
          <w:lang w:val="sl-SI"/>
        </w:rPr>
        <w:t>10</w:t>
      </w:r>
      <w:r>
        <w:rPr>
          <w:rFonts w:cs="Arial"/>
          <w:b w:val="0"/>
          <w:szCs w:val="20"/>
          <w:lang w:val="sl-SI"/>
        </w:rPr>
        <w:t xml:space="preserve">. </w:t>
      </w:r>
      <w:r w:rsidR="00DA138E">
        <w:rPr>
          <w:rFonts w:cs="Arial"/>
          <w:b w:val="0"/>
          <w:szCs w:val="20"/>
          <w:lang w:val="sl-SI"/>
        </w:rPr>
        <w:t>5</w:t>
      </w:r>
      <w:r>
        <w:rPr>
          <w:rFonts w:cs="Arial"/>
          <w:b w:val="0"/>
          <w:szCs w:val="20"/>
          <w:lang w:val="sl-SI"/>
        </w:rPr>
        <w:t xml:space="preserve">. 2017 do </w:t>
      </w:r>
      <w:r w:rsidR="00DA138E">
        <w:rPr>
          <w:rFonts w:cs="Arial"/>
          <w:b w:val="0"/>
          <w:szCs w:val="20"/>
          <w:lang w:val="sl-SI"/>
        </w:rPr>
        <w:t>9</w:t>
      </w:r>
      <w:r>
        <w:rPr>
          <w:rFonts w:cs="Arial"/>
          <w:b w:val="0"/>
          <w:szCs w:val="20"/>
          <w:lang w:val="sl-SI"/>
        </w:rPr>
        <w:t xml:space="preserve">. </w:t>
      </w:r>
      <w:r w:rsidR="00DA138E">
        <w:rPr>
          <w:rFonts w:cs="Arial"/>
          <w:b w:val="0"/>
          <w:szCs w:val="20"/>
          <w:lang w:val="sl-SI"/>
        </w:rPr>
        <w:t>5</w:t>
      </w:r>
      <w:r>
        <w:rPr>
          <w:rFonts w:cs="Arial"/>
          <w:b w:val="0"/>
          <w:szCs w:val="20"/>
          <w:lang w:val="sl-SI"/>
        </w:rPr>
        <w:t xml:space="preserve">. 2019 na podlagi katere je bila na delovnem mestu E027961 Vodja III Lekarne </w:t>
      </w:r>
      <w:r w:rsidR="00DA138E">
        <w:rPr>
          <w:rFonts w:cs="Arial"/>
          <w:b w:val="0"/>
          <w:szCs w:val="20"/>
          <w:lang w:val="sl-SI"/>
        </w:rPr>
        <w:t>Pobrežje</w:t>
      </w:r>
      <w:r>
        <w:rPr>
          <w:rFonts w:cs="Arial"/>
          <w:b w:val="0"/>
          <w:szCs w:val="20"/>
          <w:lang w:val="sl-SI"/>
        </w:rPr>
        <w:t xml:space="preserve"> uvrščena v 4</w:t>
      </w:r>
      <w:r w:rsidR="00DA138E">
        <w:rPr>
          <w:rFonts w:cs="Arial"/>
          <w:b w:val="0"/>
          <w:szCs w:val="20"/>
          <w:lang w:val="sl-SI"/>
        </w:rPr>
        <w:t>5</w:t>
      </w:r>
      <w:r>
        <w:rPr>
          <w:rFonts w:cs="Arial"/>
          <w:b w:val="0"/>
          <w:szCs w:val="20"/>
          <w:lang w:val="sl-SI"/>
        </w:rPr>
        <w:t xml:space="preserve">. plačni razred. </w:t>
      </w:r>
      <w:bookmarkEnd w:id="40"/>
      <w:r>
        <w:rPr>
          <w:rFonts w:cs="Arial"/>
          <w:b w:val="0"/>
          <w:szCs w:val="20"/>
          <w:lang w:val="sl-SI"/>
        </w:rPr>
        <w:t xml:space="preserve">Dne </w:t>
      </w:r>
      <w:r w:rsidR="00DA138E">
        <w:rPr>
          <w:rFonts w:cs="Arial"/>
          <w:b w:val="0"/>
          <w:szCs w:val="20"/>
          <w:lang w:val="sl-SI"/>
        </w:rPr>
        <w:t>21</w:t>
      </w:r>
      <w:r>
        <w:rPr>
          <w:rFonts w:cs="Arial"/>
          <w:b w:val="0"/>
          <w:szCs w:val="20"/>
          <w:lang w:val="sl-SI"/>
        </w:rPr>
        <w:t xml:space="preserve">. </w:t>
      </w:r>
      <w:r w:rsidR="00DA138E">
        <w:rPr>
          <w:rFonts w:cs="Arial"/>
          <w:b w:val="0"/>
          <w:szCs w:val="20"/>
          <w:lang w:val="sl-SI"/>
        </w:rPr>
        <w:t>12</w:t>
      </w:r>
      <w:r>
        <w:rPr>
          <w:rFonts w:cs="Arial"/>
          <w:b w:val="0"/>
          <w:szCs w:val="20"/>
          <w:lang w:val="sl-SI"/>
        </w:rPr>
        <w:t>. 201</w:t>
      </w:r>
      <w:r w:rsidR="00DA138E">
        <w:rPr>
          <w:rFonts w:cs="Arial"/>
          <w:b w:val="0"/>
          <w:szCs w:val="20"/>
          <w:lang w:val="sl-SI"/>
        </w:rPr>
        <w:t>7</w:t>
      </w:r>
      <w:r>
        <w:rPr>
          <w:rFonts w:cs="Arial"/>
          <w:b w:val="0"/>
          <w:szCs w:val="20"/>
          <w:lang w:val="sl-SI"/>
        </w:rPr>
        <w:t xml:space="preserve"> sta sklenila Aneks k pogodbi o zaposlitvi na podlagi katerega je</w:t>
      </w:r>
      <w:r w:rsidR="00DA138E">
        <w:rPr>
          <w:rFonts w:cs="Arial"/>
          <w:b w:val="0"/>
          <w:szCs w:val="20"/>
          <w:lang w:val="sl-SI"/>
        </w:rPr>
        <w:t xml:space="preserve"> bila </w:t>
      </w:r>
      <w:r>
        <w:rPr>
          <w:rFonts w:cs="Arial"/>
          <w:b w:val="0"/>
          <w:szCs w:val="20"/>
          <w:lang w:val="sl-SI"/>
        </w:rPr>
        <w:t xml:space="preserve">javna uslužbenka s 1. </w:t>
      </w:r>
      <w:r w:rsidR="00DA138E">
        <w:rPr>
          <w:rFonts w:cs="Arial"/>
          <w:b w:val="0"/>
          <w:szCs w:val="20"/>
          <w:lang w:val="sl-SI"/>
        </w:rPr>
        <w:t>10</w:t>
      </w:r>
      <w:r>
        <w:rPr>
          <w:rFonts w:cs="Arial"/>
          <w:b w:val="0"/>
          <w:szCs w:val="20"/>
          <w:lang w:val="sl-SI"/>
        </w:rPr>
        <w:t>. 201</w:t>
      </w:r>
      <w:r w:rsidR="00DA138E">
        <w:rPr>
          <w:rFonts w:cs="Arial"/>
          <w:b w:val="0"/>
          <w:szCs w:val="20"/>
          <w:lang w:val="sl-SI"/>
        </w:rPr>
        <w:t>7</w:t>
      </w:r>
      <w:r>
        <w:rPr>
          <w:rFonts w:cs="Arial"/>
          <w:b w:val="0"/>
          <w:szCs w:val="20"/>
          <w:lang w:val="sl-SI"/>
        </w:rPr>
        <w:t xml:space="preserve"> na delovnem mestu uvrščena v </w:t>
      </w:r>
      <w:r w:rsidR="00DA138E">
        <w:rPr>
          <w:rFonts w:cs="Arial"/>
          <w:b w:val="0"/>
          <w:szCs w:val="20"/>
          <w:lang w:val="sl-SI"/>
        </w:rPr>
        <w:t>46</w:t>
      </w:r>
      <w:r>
        <w:rPr>
          <w:rFonts w:cs="Arial"/>
          <w:b w:val="0"/>
          <w:szCs w:val="20"/>
          <w:lang w:val="sl-SI"/>
        </w:rPr>
        <w:t xml:space="preserve">. plačni razred. Dne </w:t>
      </w:r>
      <w:r w:rsidR="00DA138E">
        <w:rPr>
          <w:rFonts w:cs="Arial"/>
          <w:b w:val="0"/>
          <w:szCs w:val="20"/>
          <w:lang w:val="sl-SI"/>
        </w:rPr>
        <w:t>23</w:t>
      </w:r>
      <w:r>
        <w:rPr>
          <w:rFonts w:cs="Arial"/>
          <w:b w:val="0"/>
          <w:szCs w:val="20"/>
          <w:lang w:val="sl-SI"/>
        </w:rPr>
        <w:t xml:space="preserve">. </w:t>
      </w:r>
      <w:r w:rsidR="00DA138E">
        <w:rPr>
          <w:rFonts w:cs="Arial"/>
          <w:b w:val="0"/>
          <w:szCs w:val="20"/>
          <w:lang w:val="sl-SI"/>
        </w:rPr>
        <w:t>3</w:t>
      </w:r>
      <w:r>
        <w:rPr>
          <w:rFonts w:cs="Arial"/>
          <w:b w:val="0"/>
          <w:szCs w:val="20"/>
          <w:lang w:val="sl-SI"/>
        </w:rPr>
        <w:t>. 201</w:t>
      </w:r>
      <w:r w:rsidR="00DA138E">
        <w:rPr>
          <w:rFonts w:cs="Arial"/>
          <w:b w:val="0"/>
          <w:szCs w:val="20"/>
          <w:lang w:val="sl-SI"/>
        </w:rPr>
        <w:t>8</w:t>
      </w:r>
      <w:r>
        <w:rPr>
          <w:rFonts w:cs="Arial"/>
          <w:b w:val="0"/>
          <w:szCs w:val="20"/>
          <w:lang w:val="sl-SI"/>
        </w:rPr>
        <w:t xml:space="preserve"> sta </w:t>
      </w:r>
      <w:r w:rsidR="00DA138E">
        <w:rPr>
          <w:rFonts w:cs="Arial"/>
          <w:b w:val="0"/>
          <w:szCs w:val="20"/>
          <w:lang w:val="sl-SI"/>
        </w:rPr>
        <w:t>sklenila nov Aneks k pogodbi o zaposlitvi s katerim je javna uslužbenka  s 1. 4. 2018 napredovala v plačnih razredih in bila n</w:t>
      </w:r>
      <w:r w:rsidRPr="007C5CBD">
        <w:rPr>
          <w:rFonts w:cs="Arial"/>
          <w:b w:val="0"/>
          <w:szCs w:val="20"/>
          <w:lang w:val="sl-SI"/>
        </w:rPr>
        <w:t xml:space="preserve">a delovnem mestu uvrščena v </w:t>
      </w:r>
      <w:r w:rsidR="00DA138E">
        <w:rPr>
          <w:rFonts w:cs="Arial"/>
          <w:b w:val="0"/>
          <w:szCs w:val="20"/>
          <w:lang w:val="sl-SI"/>
        </w:rPr>
        <w:t>48</w:t>
      </w:r>
      <w:r w:rsidRPr="007C5CBD">
        <w:rPr>
          <w:rFonts w:cs="Arial"/>
          <w:b w:val="0"/>
          <w:szCs w:val="20"/>
          <w:lang w:val="sl-SI"/>
        </w:rPr>
        <w:t>. plačni razred</w:t>
      </w:r>
      <w:r w:rsidR="00DA138E">
        <w:rPr>
          <w:rFonts w:cs="Arial"/>
          <w:b w:val="0"/>
          <w:szCs w:val="20"/>
          <w:lang w:val="sl-SI"/>
        </w:rPr>
        <w:t xml:space="preserve"> (s pravico do izplačila višje plače s 1. 12. 2018)</w:t>
      </w:r>
      <w:r w:rsidRPr="007C5CBD">
        <w:rPr>
          <w:rFonts w:cs="Arial"/>
          <w:b w:val="0"/>
          <w:szCs w:val="20"/>
          <w:lang w:val="sl-SI"/>
        </w:rPr>
        <w:t>.</w:t>
      </w:r>
      <w:r w:rsidRPr="006D14A8">
        <w:rPr>
          <w:lang w:val="sl-SI"/>
        </w:rPr>
        <w:t xml:space="preserve"> </w:t>
      </w:r>
      <w:r w:rsidRPr="007D50A0">
        <w:rPr>
          <w:rFonts w:cs="Arial"/>
          <w:b w:val="0"/>
          <w:szCs w:val="20"/>
          <w:lang w:val="sl-SI"/>
        </w:rPr>
        <w:t>Dne 15. 1. 2019 sta javna uslužbenka in predstojnik sklenila Aneks k pogodbi o zaposlitvi na podlagi katerega je bila javna uslužbenka s 1. 1. 2019 (pravilno s 8. 12. 2018) na delovnem mestu uvrščena v 50. plačni razred.</w:t>
      </w:r>
      <w:r w:rsidR="00DA138E">
        <w:rPr>
          <w:rFonts w:cs="Arial"/>
          <w:b w:val="0"/>
          <w:szCs w:val="20"/>
          <w:lang w:val="sl-SI"/>
        </w:rPr>
        <w:t xml:space="preserve"> Dne 24. 4</w:t>
      </w:r>
      <w:r w:rsidR="00DA138E" w:rsidRPr="00DA138E">
        <w:rPr>
          <w:rFonts w:cs="Arial"/>
          <w:b w:val="0"/>
          <w:szCs w:val="20"/>
          <w:lang w:val="sl-SI"/>
        </w:rPr>
        <w:t xml:space="preserve">. </w:t>
      </w:r>
      <w:r w:rsidR="00DA138E">
        <w:rPr>
          <w:rFonts w:cs="Arial"/>
          <w:b w:val="0"/>
          <w:szCs w:val="20"/>
          <w:lang w:val="sl-SI"/>
        </w:rPr>
        <w:t>2</w:t>
      </w:r>
      <w:r w:rsidR="00DA138E" w:rsidRPr="00DA138E">
        <w:rPr>
          <w:rFonts w:cs="Arial"/>
          <w:b w:val="0"/>
          <w:szCs w:val="20"/>
          <w:lang w:val="sl-SI"/>
        </w:rPr>
        <w:t>01</w:t>
      </w:r>
      <w:r w:rsidR="00DA138E">
        <w:rPr>
          <w:rFonts w:cs="Arial"/>
          <w:b w:val="0"/>
          <w:szCs w:val="20"/>
          <w:lang w:val="sl-SI"/>
        </w:rPr>
        <w:t>9 pa sta</w:t>
      </w:r>
      <w:r w:rsidR="00DA138E" w:rsidRPr="00DA138E">
        <w:rPr>
          <w:rFonts w:cs="Arial"/>
          <w:b w:val="0"/>
          <w:szCs w:val="20"/>
          <w:lang w:val="sl-SI"/>
        </w:rPr>
        <w:t xml:space="preserve"> </w:t>
      </w:r>
      <w:r w:rsidR="00CF4525">
        <w:rPr>
          <w:rFonts w:cs="Arial"/>
          <w:b w:val="0"/>
          <w:szCs w:val="20"/>
          <w:lang w:val="sl-SI"/>
        </w:rPr>
        <w:t>sklenila</w:t>
      </w:r>
      <w:r w:rsidR="00DA138E" w:rsidRPr="00DA138E">
        <w:rPr>
          <w:rFonts w:cs="Arial"/>
          <w:b w:val="0"/>
          <w:szCs w:val="20"/>
          <w:lang w:val="sl-SI"/>
        </w:rPr>
        <w:t xml:space="preserve"> </w:t>
      </w:r>
      <w:r w:rsidR="00DA138E">
        <w:rPr>
          <w:rFonts w:cs="Arial"/>
          <w:b w:val="0"/>
          <w:szCs w:val="20"/>
          <w:lang w:val="sl-SI"/>
        </w:rPr>
        <w:t xml:space="preserve">novo </w:t>
      </w:r>
      <w:r w:rsidR="00DA138E" w:rsidRPr="00DA138E">
        <w:rPr>
          <w:rFonts w:cs="Arial"/>
          <w:b w:val="0"/>
          <w:szCs w:val="20"/>
          <w:lang w:val="sl-SI"/>
        </w:rPr>
        <w:t xml:space="preserve">Pogodbo o zaposlitvi za določen čas od </w:t>
      </w:r>
      <w:r w:rsidR="00DA138E">
        <w:rPr>
          <w:rFonts w:cs="Arial"/>
          <w:b w:val="0"/>
          <w:szCs w:val="20"/>
          <w:lang w:val="sl-SI"/>
        </w:rPr>
        <w:t>10. 5. 2019 do 9. 5. 2021</w:t>
      </w:r>
      <w:r w:rsidR="00DA138E" w:rsidRPr="00DA138E">
        <w:rPr>
          <w:rFonts w:cs="Arial"/>
          <w:b w:val="0"/>
          <w:szCs w:val="20"/>
          <w:lang w:val="sl-SI"/>
        </w:rPr>
        <w:t xml:space="preserve"> na podlagi katere je bila na delovnem mestu E027961 Vodja III Lekarne Pobrežje uvrščena v </w:t>
      </w:r>
      <w:r w:rsidR="00DA138E">
        <w:rPr>
          <w:rFonts w:cs="Arial"/>
          <w:b w:val="0"/>
          <w:szCs w:val="20"/>
          <w:lang w:val="sl-SI"/>
        </w:rPr>
        <w:t>50</w:t>
      </w:r>
      <w:r w:rsidR="00DA138E" w:rsidRPr="00DA138E">
        <w:rPr>
          <w:rFonts w:cs="Arial"/>
          <w:b w:val="0"/>
          <w:szCs w:val="20"/>
          <w:lang w:val="sl-SI"/>
        </w:rPr>
        <w:t>. plačni razred.</w:t>
      </w:r>
    </w:p>
    <w:p w14:paraId="2808CF34" w14:textId="77777777" w:rsidR="00D537D8" w:rsidRDefault="00D537D8" w:rsidP="00D537D8">
      <w:pPr>
        <w:pStyle w:val="ZADEVA"/>
        <w:tabs>
          <w:tab w:val="clear" w:pos="1701"/>
          <w:tab w:val="left" w:pos="0"/>
        </w:tabs>
        <w:ind w:left="0" w:firstLine="0"/>
        <w:jc w:val="both"/>
        <w:rPr>
          <w:rFonts w:cs="Arial"/>
          <w:b w:val="0"/>
          <w:szCs w:val="20"/>
          <w:lang w:val="sl-SI"/>
        </w:rPr>
      </w:pPr>
    </w:p>
    <w:p w14:paraId="7501D807" w14:textId="77777777" w:rsidR="00D537D8" w:rsidRDefault="00D537D8" w:rsidP="00D537D8">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62C97216" w14:textId="77777777" w:rsidR="00D537D8" w:rsidRDefault="00D537D8" w:rsidP="00D537D8">
      <w:pPr>
        <w:pStyle w:val="ZADEVA"/>
        <w:tabs>
          <w:tab w:val="clear" w:pos="1701"/>
          <w:tab w:val="left" w:pos="0"/>
        </w:tabs>
        <w:ind w:left="0" w:firstLine="0"/>
        <w:jc w:val="both"/>
        <w:rPr>
          <w:rFonts w:cs="Arial"/>
          <w:b w:val="0"/>
          <w:szCs w:val="20"/>
          <w:lang w:val="sl-SI"/>
        </w:rPr>
      </w:pPr>
    </w:p>
    <w:p w14:paraId="652AA569" w14:textId="77777777" w:rsidR="00D537D8" w:rsidRPr="000D5839" w:rsidRDefault="00D537D8" w:rsidP="00D537D8">
      <w:pPr>
        <w:pStyle w:val="ZADEVA"/>
        <w:tabs>
          <w:tab w:val="clear" w:pos="1701"/>
          <w:tab w:val="left" w:pos="0"/>
        </w:tabs>
        <w:ind w:left="0" w:firstLine="0"/>
        <w:jc w:val="both"/>
        <w:rPr>
          <w:rFonts w:cs="Arial"/>
          <w:b w:val="0"/>
          <w:szCs w:val="20"/>
          <w:lang w:val="sl-SI"/>
        </w:rPr>
      </w:pPr>
      <w:r w:rsidRPr="000D5839">
        <w:rPr>
          <w:rFonts w:cs="Arial"/>
          <w:b w:val="0"/>
          <w:szCs w:val="20"/>
          <w:lang w:val="sl-SI"/>
        </w:rPr>
        <w:t>Leto 2018</w:t>
      </w:r>
    </w:p>
    <w:tbl>
      <w:tblPr>
        <w:tblW w:w="8918" w:type="dxa"/>
        <w:tblLook w:val="01E0" w:firstRow="1" w:lastRow="1" w:firstColumn="1" w:lastColumn="1" w:noHBand="0" w:noVBand="0"/>
      </w:tblPr>
      <w:tblGrid>
        <w:gridCol w:w="784"/>
        <w:gridCol w:w="645"/>
        <w:gridCol w:w="645"/>
        <w:gridCol w:w="645"/>
        <w:gridCol w:w="645"/>
        <w:gridCol w:w="645"/>
        <w:gridCol w:w="645"/>
        <w:gridCol w:w="645"/>
        <w:gridCol w:w="645"/>
        <w:gridCol w:w="645"/>
        <w:gridCol w:w="745"/>
        <w:gridCol w:w="745"/>
        <w:gridCol w:w="839"/>
      </w:tblGrid>
      <w:tr w:rsidR="00D537D8" w:rsidRPr="000D5839" w14:paraId="1666DC5D" w14:textId="77777777" w:rsidTr="001D62FA">
        <w:tc>
          <w:tcPr>
            <w:tcW w:w="784" w:type="dxa"/>
            <w:tcBorders>
              <w:top w:val="single" w:sz="4" w:space="0" w:color="auto"/>
              <w:bottom w:val="single" w:sz="4" w:space="0" w:color="auto"/>
            </w:tcBorders>
            <w:shd w:val="clear" w:color="auto" w:fill="auto"/>
          </w:tcPr>
          <w:p w14:paraId="30188ACE"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Jan</w:t>
            </w:r>
          </w:p>
        </w:tc>
        <w:tc>
          <w:tcPr>
            <w:tcW w:w="645" w:type="dxa"/>
            <w:tcBorders>
              <w:top w:val="single" w:sz="4" w:space="0" w:color="auto"/>
              <w:bottom w:val="single" w:sz="4" w:space="0" w:color="auto"/>
            </w:tcBorders>
            <w:shd w:val="clear" w:color="auto" w:fill="auto"/>
          </w:tcPr>
          <w:p w14:paraId="3891DCA0"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Feb</w:t>
            </w:r>
          </w:p>
        </w:tc>
        <w:tc>
          <w:tcPr>
            <w:tcW w:w="645" w:type="dxa"/>
            <w:tcBorders>
              <w:top w:val="single" w:sz="4" w:space="0" w:color="auto"/>
              <w:bottom w:val="single" w:sz="4" w:space="0" w:color="auto"/>
            </w:tcBorders>
            <w:shd w:val="clear" w:color="auto" w:fill="auto"/>
          </w:tcPr>
          <w:p w14:paraId="4EC9AD28"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Mar</w:t>
            </w:r>
          </w:p>
        </w:tc>
        <w:tc>
          <w:tcPr>
            <w:tcW w:w="645" w:type="dxa"/>
            <w:tcBorders>
              <w:top w:val="single" w:sz="4" w:space="0" w:color="auto"/>
              <w:bottom w:val="single" w:sz="4" w:space="0" w:color="auto"/>
            </w:tcBorders>
            <w:shd w:val="clear" w:color="auto" w:fill="auto"/>
          </w:tcPr>
          <w:p w14:paraId="2A04B8DD"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Apr.</w:t>
            </w:r>
          </w:p>
        </w:tc>
        <w:tc>
          <w:tcPr>
            <w:tcW w:w="645" w:type="dxa"/>
            <w:tcBorders>
              <w:top w:val="single" w:sz="4" w:space="0" w:color="auto"/>
              <w:bottom w:val="single" w:sz="4" w:space="0" w:color="auto"/>
            </w:tcBorders>
            <w:shd w:val="clear" w:color="auto" w:fill="auto"/>
          </w:tcPr>
          <w:p w14:paraId="1234CE41"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Maj</w:t>
            </w:r>
          </w:p>
        </w:tc>
        <w:tc>
          <w:tcPr>
            <w:tcW w:w="645" w:type="dxa"/>
            <w:tcBorders>
              <w:top w:val="single" w:sz="4" w:space="0" w:color="auto"/>
              <w:bottom w:val="single" w:sz="4" w:space="0" w:color="auto"/>
            </w:tcBorders>
            <w:shd w:val="clear" w:color="auto" w:fill="auto"/>
          </w:tcPr>
          <w:p w14:paraId="0ED95089" w14:textId="77777777" w:rsidR="00D537D8" w:rsidRPr="000D5839" w:rsidRDefault="00D537D8" w:rsidP="001D62FA">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41F33EBC"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Jul</w:t>
            </w:r>
          </w:p>
        </w:tc>
        <w:tc>
          <w:tcPr>
            <w:tcW w:w="645" w:type="dxa"/>
            <w:tcBorders>
              <w:top w:val="single" w:sz="4" w:space="0" w:color="auto"/>
              <w:bottom w:val="single" w:sz="4" w:space="0" w:color="auto"/>
            </w:tcBorders>
            <w:shd w:val="clear" w:color="auto" w:fill="auto"/>
          </w:tcPr>
          <w:p w14:paraId="2BBA7728"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Avg</w:t>
            </w:r>
          </w:p>
        </w:tc>
        <w:tc>
          <w:tcPr>
            <w:tcW w:w="645" w:type="dxa"/>
            <w:tcBorders>
              <w:top w:val="single" w:sz="4" w:space="0" w:color="auto"/>
              <w:bottom w:val="single" w:sz="4" w:space="0" w:color="auto"/>
            </w:tcBorders>
            <w:shd w:val="clear" w:color="auto" w:fill="auto"/>
          </w:tcPr>
          <w:p w14:paraId="2B7A1099" w14:textId="77777777" w:rsidR="00D537D8" w:rsidRPr="000D5839" w:rsidRDefault="00D537D8" w:rsidP="001D62FA">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Sep</w:t>
            </w:r>
            <w:proofErr w:type="spellEnd"/>
          </w:p>
        </w:tc>
        <w:tc>
          <w:tcPr>
            <w:tcW w:w="645" w:type="dxa"/>
            <w:tcBorders>
              <w:top w:val="single" w:sz="4" w:space="0" w:color="auto"/>
              <w:bottom w:val="single" w:sz="4" w:space="0" w:color="auto"/>
            </w:tcBorders>
            <w:shd w:val="clear" w:color="auto" w:fill="auto"/>
          </w:tcPr>
          <w:p w14:paraId="04DB99F9"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Okt</w:t>
            </w:r>
          </w:p>
        </w:tc>
        <w:tc>
          <w:tcPr>
            <w:tcW w:w="745" w:type="dxa"/>
            <w:tcBorders>
              <w:top w:val="single" w:sz="4" w:space="0" w:color="auto"/>
              <w:bottom w:val="single" w:sz="4" w:space="0" w:color="auto"/>
            </w:tcBorders>
            <w:shd w:val="clear" w:color="auto" w:fill="auto"/>
          </w:tcPr>
          <w:p w14:paraId="77AE9782"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Nov</w:t>
            </w:r>
          </w:p>
        </w:tc>
        <w:tc>
          <w:tcPr>
            <w:tcW w:w="745" w:type="dxa"/>
            <w:tcBorders>
              <w:top w:val="single" w:sz="4" w:space="0" w:color="auto"/>
              <w:bottom w:val="single" w:sz="4" w:space="0" w:color="auto"/>
            </w:tcBorders>
            <w:shd w:val="clear" w:color="auto" w:fill="auto"/>
          </w:tcPr>
          <w:p w14:paraId="7FF73CF3"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Dec</w:t>
            </w:r>
          </w:p>
        </w:tc>
        <w:tc>
          <w:tcPr>
            <w:tcW w:w="839" w:type="dxa"/>
            <w:tcBorders>
              <w:top w:val="single" w:sz="4" w:space="0" w:color="auto"/>
              <w:bottom w:val="single" w:sz="4" w:space="0" w:color="auto"/>
            </w:tcBorders>
            <w:shd w:val="clear" w:color="auto" w:fill="auto"/>
          </w:tcPr>
          <w:p w14:paraId="4AEA37AE"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r>
      <w:tr w:rsidR="00D537D8" w:rsidRPr="000D5839" w14:paraId="68538CFF" w14:textId="77777777" w:rsidTr="001D62FA">
        <w:tc>
          <w:tcPr>
            <w:tcW w:w="784" w:type="dxa"/>
            <w:tcBorders>
              <w:top w:val="single" w:sz="4" w:space="0" w:color="auto"/>
              <w:bottom w:val="single" w:sz="4" w:space="0" w:color="auto"/>
            </w:tcBorders>
            <w:shd w:val="clear" w:color="auto" w:fill="auto"/>
          </w:tcPr>
          <w:p w14:paraId="0320A093"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723,59</w:t>
            </w:r>
          </w:p>
        </w:tc>
        <w:tc>
          <w:tcPr>
            <w:tcW w:w="645" w:type="dxa"/>
            <w:tcBorders>
              <w:top w:val="single" w:sz="4" w:space="0" w:color="auto"/>
              <w:bottom w:val="single" w:sz="4" w:space="0" w:color="auto"/>
            </w:tcBorders>
            <w:shd w:val="clear" w:color="auto" w:fill="auto"/>
          </w:tcPr>
          <w:p w14:paraId="15BCD124"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793,30</w:t>
            </w:r>
          </w:p>
        </w:tc>
        <w:tc>
          <w:tcPr>
            <w:tcW w:w="645" w:type="dxa"/>
            <w:tcBorders>
              <w:top w:val="single" w:sz="4" w:space="0" w:color="auto"/>
              <w:bottom w:val="single" w:sz="4" w:space="0" w:color="auto"/>
            </w:tcBorders>
            <w:shd w:val="clear" w:color="auto" w:fill="auto"/>
          </w:tcPr>
          <w:p w14:paraId="07B00C3B"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766,04</w:t>
            </w:r>
          </w:p>
        </w:tc>
        <w:tc>
          <w:tcPr>
            <w:tcW w:w="645" w:type="dxa"/>
            <w:tcBorders>
              <w:top w:val="single" w:sz="4" w:space="0" w:color="auto"/>
              <w:bottom w:val="single" w:sz="4" w:space="0" w:color="auto"/>
            </w:tcBorders>
            <w:shd w:val="clear" w:color="auto" w:fill="auto"/>
          </w:tcPr>
          <w:p w14:paraId="07D1D5C1"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790,46</w:t>
            </w:r>
          </w:p>
        </w:tc>
        <w:tc>
          <w:tcPr>
            <w:tcW w:w="645" w:type="dxa"/>
            <w:tcBorders>
              <w:top w:val="single" w:sz="4" w:space="0" w:color="auto"/>
              <w:bottom w:val="single" w:sz="4" w:space="0" w:color="auto"/>
            </w:tcBorders>
            <w:shd w:val="clear" w:color="auto" w:fill="auto"/>
          </w:tcPr>
          <w:p w14:paraId="180207EF"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601,21</w:t>
            </w:r>
          </w:p>
        </w:tc>
        <w:tc>
          <w:tcPr>
            <w:tcW w:w="645" w:type="dxa"/>
            <w:tcBorders>
              <w:top w:val="single" w:sz="4" w:space="0" w:color="auto"/>
              <w:bottom w:val="single" w:sz="4" w:space="0" w:color="auto"/>
            </w:tcBorders>
            <w:shd w:val="clear" w:color="auto" w:fill="auto"/>
          </w:tcPr>
          <w:p w14:paraId="20F725DB"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826,47</w:t>
            </w:r>
          </w:p>
        </w:tc>
        <w:tc>
          <w:tcPr>
            <w:tcW w:w="645" w:type="dxa"/>
            <w:tcBorders>
              <w:top w:val="single" w:sz="4" w:space="0" w:color="auto"/>
              <w:bottom w:val="single" w:sz="4" w:space="0" w:color="auto"/>
            </w:tcBorders>
            <w:shd w:val="clear" w:color="auto" w:fill="auto"/>
          </w:tcPr>
          <w:p w14:paraId="447407B8"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445,80</w:t>
            </w:r>
          </w:p>
        </w:tc>
        <w:tc>
          <w:tcPr>
            <w:tcW w:w="645" w:type="dxa"/>
            <w:tcBorders>
              <w:top w:val="single" w:sz="4" w:space="0" w:color="auto"/>
              <w:bottom w:val="single" w:sz="4" w:space="0" w:color="auto"/>
            </w:tcBorders>
            <w:shd w:val="clear" w:color="auto" w:fill="auto"/>
          </w:tcPr>
          <w:p w14:paraId="3258EA6C"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542,71</w:t>
            </w:r>
          </w:p>
        </w:tc>
        <w:tc>
          <w:tcPr>
            <w:tcW w:w="645" w:type="dxa"/>
            <w:tcBorders>
              <w:top w:val="single" w:sz="4" w:space="0" w:color="auto"/>
              <w:bottom w:val="single" w:sz="4" w:space="0" w:color="auto"/>
            </w:tcBorders>
            <w:shd w:val="clear" w:color="auto" w:fill="auto"/>
          </w:tcPr>
          <w:p w14:paraId="1825FD24"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761,64</w:t>
            </w:r>
          </w:p>
        </w:tc>
        <w:tc>
          <w:tcPr>
            <w:tcW w:w="645" w:type="dxa"/>
            <w:tcBorders>
              <w:top w:val="single" w:sz="4" w:space="0" w:color="auto"/>
              <w:bottom w:val="single" w:sz="4" w:space="0" w:color="auto"/>
            </w:tcBorders>
            <w:shd w:val="clear" w:color="auto" w:fill="auto"/>
          </w:tcPr>
          <w:p w14:paraId="046D01A2"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829,37</w:t>
            </w:r>
          </w:p>
        </w:tc>
        <w:tc>
          <w:tcPr>
            <w:tcW w:w="745" w:type="dxa"/>
            <w:tcBorders>
              <w:top w:val="single" w:sz="4" w:space="0" w:color="auto"/>
              <w:bottom w:val="single" w:sz="4" w:space="0" w:color="auto"/>
            </w:tcBorders>
            <w:shd w:val="clear" w:color="auto" w:fill="auto"/>
          </w:tcPr>
          <w:p w14:paraId="64E45620"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678,18</w:t>
            </w:r>
          </w:p>
        </w:tc>
        <w:tc>
          <w:tcPr>
            <w:tcW w:w="745" w:type="dxa"/>
            <w:tcBorders>
              <w:top w:val="single" w:sz="4" w:space="0" w:color="auto"/>
              <w:bottom w:val="single" w:sz="4" w:space="0" w:color="auto"/>
            </w:tcBorders>
            <w:shd w:val="clear" w:color="auto" w:fill="auto"/>
          </w:tcPr>
          <w:p w14:paraId="26C90542" w14:textId="77777777" w:rsidR="00D537D8" w:rsidRPr="000D5839" w:rsidRDefault="00B463F8"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579,94</w:t>
            </w:r>
          </w:p>
        </w:tc>
        <w:tc>
          <w:tcPr>
            <w:tcW w:w="839" w:type="dxa"/>
            <w:tcBorders>
              <w:top w:val="single" w:sz="4" w:space="0" w:color="auto"/>
              <w:bottom w:val="single" w:sz="4" w:space="0" w:color="auto"/>
            </w:tcBorders>
            <w:shd w:val="clear" w:color="auto" w:fill="auto"/>
          </w:tcPr>
          <w:p w14:paraId="08DB8394" w14:textId="77777777" w:rsidR="00D537D8" w:rsidRPr="000D5839" w:rsidRDefault="00B463F8"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8.338,71</w:t>
            </w:r>
          </w:p>
        </w:tc>
      </w:tr>
      <w:tr w:rsidR="00D537D8" w:rsidRPr="000D5839" w14:paraId="4B36C8DF" w14:textId="77777777" w:rsidTr="001D62FA">
        <w:tc>
          <w:tcPr>
            <w:tcW w:w="784" w:type="dxa"/>
            <w:tcBorders>
              <w:top w:val="single" w:sz="4" w:space="0" w:color="auto"/>
              <w:bottom w:val="single" w:sz="4" w:space="0" w:color="auto"/>
            </w:tcBorders>
            <w:shd w:val="clear" w:color="auto" w:fill="auto"/>
          </w:tcPr>
          <w:p w14:paraId="6854F05F"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D964F45"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2A6BCCFB"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4A37488"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DBA337E"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B561116"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6FDA4830"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2410596B"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22431AA4"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361C4F9" w14:textId="77777777" w:rsidR="00D537D8" w:rsidRPr="000D5839" w:rsidRDefault="00D537D8" w:rsidP="001D62FA">
            <w:pPr>
              <w:pStyle w:val="ZADEVA"/>
              <w:tabs>
                <w:tab w:val="clear" w:pos="1701"/>
                <w:tab w:val="left" w:pos="0"/>
              </w:tabs>
              <w:ind w:left="0" w:firstLine="0"/>
              <w:jc w:val="both"/>
              <w:rPr>
                <w:rFonts w:cs="Arial"/>
                <w:b w:val="0"/>
                <w:sz w:val="14"/>
                <w:szCs w:val="14"/>
                <w:lang w:val="sl-SI"/>
              </w:rPr>
            </w:pPr>
          </w:p>
        </w:tc>
        <w:tc>
          <w:tcPr>
            <w:tcW w:w="745" w:type="dxa"/>
            <w:tcBorders>
              <w:top w:val="single" w:sz="4" w:space="0" w:color="auto"/>
              <w:bottom w:val="single" w:sz="4" w:space="0" w:color="auto"/>
            </w:tcBorders>
            <w:shd w:val="clear" w:color="auto" w:fill="auto"/>
          </w:tcPr>
          <w:p w14:paraId="58CE2B32" w14:textId="77777777" w:rsidR="00D537D8" w:rsidRPr="000D5839" w:rsidRDefault="00DA138E"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513,29</w:t>
            </w:r>
            <w:r>
              <w:rPr>
                <w:rStyle w:val="Sprotnaopomba-sklic"/>
                <w:rFonts w:cs="Arial"/>
                <w:b w:val="0"/>
                <w:sz w:val="14"/>
                <w:szCs w:val="14"/>
                <w:lang w:val="sl-SI"/>
              </w:rPr>
              <w:footnoteReference w:id="37"/>
            </w:r>
          </w:p>
        </w:tc>
        <w:tc>
          <w:tcPr>
            <w:tcW w:w="745" w:type="dxa"/>
            <w:tcBorders>
              <w:top w:val="single" w:sz="4" w:space="0" w:color="auto"/>
              <w:bottom w:val="single" w:sz="4" w:space="0" w:color="auto"/>
            </w:tcBorders>
            <w:shd w:val="clear" w:color="auto" w:fill="auto"/>
          </w:tcPr>
          <w:p w14:paraId="785BF37A" w14:textId="77777777" w:rsidR="00D537D8" w:rsidRPr="000D5839" w:rsidRDefault="00B463F8"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520,90</w:t>
            </w:r>
            <w:r>
              <w:rPr>
                <w:rStyle w:val="Sprotnaopomba-sklic"/>
                <w:rFonts w:cs="Arial"/>
                <w:b w:val="0"/>
                <w:sz w:val="14"/>
                <w:szCs w:val="14"/>
                <w:lang w:val="sl-SI"/>
              </w:rPr>
              <w:footnoteReference w:id="38"/>
            </w:r>
          </w:p>
        </w:tc>
        <w:tc>
          <w:tcPr>
            <w:tcW w:w="839" w:type="dxa"/>
            <w:tcBorders>
              <w:top w:val="single" w:sz="4" w:space="0" w:color="auto"/>
              <w:bottom w:val="single" w:sz="4" w:space="0" w:color="auto"/>
            </w:tcBorders>
            <w:shd w:val="clear" w:color="auto" w:fill="auto"/>
          </w:tcPr>
          <w:p w14:paraId="7A98991C" w14:textId="77777777" w:rsidR="00D537D8" w:rsidRPr="000D5839" w:rsidRDefault="00B463F8"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1.034,19</w:t>
            </w:r>
          </w:p>
        </w:tc>
      </w:tr>
      <w:tr w:rsidR="00D537D8" w:rsidRPr="000D5839" w14:paraId="385E37A4" w14:textId="77777777" w:rsidTr="001D62FA">
        <w:tc>
          <w:tcPr>
            <w:tcW w:w="784" w:type="dxa"/>
            <w:tcBorders>
              <w:top w:val="single" w:sz="4" w:space="0" w:color="auto"/>
              <w:bottom w:val="single" w:sz="4" w:space="0" w:color="auto"/>
            </w:tcBorders>
            <w:shd w:val="clear" w:color="auto" w:fill="auto"/>
          </w:tcPr>
          <w:p w14:paraId="0FC4FD0A" w14:textId="77777777" w:rsidR="00D537D8" w:rsidRPr="000D5839" w:rsidRDefault="00D537D8"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c>
          <w:tcPr>
            <w:tcW w:w="645" w:type="dxa"/>
            <w:tcBorders>
              <w:top w:val="single" w:sz="4" w:space="0" w:color="auto"/>
              <w:bottom w:val="single" w:sz="4" w:space="0" w:color="auto"/>
            </w:tcBorders>
            <w:shd w:val="clear" w:color="auto" w:fill="auto"/>
          </w:tcPr>
          <w:p w14:paraId="132C1CF0"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1E5ECE6C"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3621D7A8"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4B5B1A61"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010FC69F"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5436AE5"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1668C8AF"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4CE79952"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BF1BE05"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3413C0DA"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74DA288F" w14:textId="77777777" w:rsidR="00D537D8" w:rsidRPr="000D5839" w:rsidRDefault="00D537D8" w:rsidP="001D62FA">
            <w:pPr>
              <w:pStyle w:val="ZADEVA"/>
              <w:tabs>
                <w:tab w:val="clear" w:pos="1701"/>
                <w:tab w:val="left" w:pos="0"/>
              </w:tabs>
              <w:ind w:left="0" w:firstLine="0"/>
              <w:jc w:val="both"/>
              <w:rPr>
                <w:rFonts w:cs="Arial"/>
                <w:sz w:val="14"/>
                <w:szCs w:val="14"/>
                <w:lang w:val="sl-SI"/>
              </w:rPr>
            </w:pPr>
          </w:p>
        </w:tc>
        <w:tc>
          <w:tcPr>
            <w:tcW w:w="839" w:type="dxa"/>
            <w:tcBorders>
              <w:top w:val="single" w:sz="4" w:space="0" w:color="auto"/>
              <w:bottom w:val="single" w:sz="4" w:space="0" w:color="auto"/>
            </w:tcBorders>
            <w:shd w:val="clear" w:color="auto" w:fill="auto"/>
          </w:tcPr>
          <w:p w14:paraId="7052ED15" w14:textId="77777777" w:rsidR="00D537D8" w:rsidRPr="000D5839" w:rsidRDefault="00B463F8" w:rsidP="001D62FA">
            <w:pPr>
              <w:pStyle w:val="ZADEVA"/>
              <w:tabs>
                <w:tab w:val="clear" w:pos="1701"/>
                <w:tab w:val="left" w:pos="0"/>
              </w:tabs>
              <w:ind w:left="0" w:firstLine="0"/>
              <w:jc w:val="both"/>
              <w:rPr>
                <w:rFonts w:cs="Arial"/>
                <w:sz w:val="14"/>
                <w:szCs w:val="14"/>
                <w:lang w:val="sl-SI"/>
              </w:rPr>
            </w:pPr>
            <w:r>
              <w:rPr>
                <w:rFonts w:cs="Arial"/>
                <w:sz w:val="14"/>
                <w:szCs w:val="14"/>
                <w:lang w:val="sl-SI"/>
              </w:rPr>
              <w:t>9.372,90</w:t>
            </w:r>
          </w:p>
        </w:tc>
      </w:tr>
    </w:tbl>
    <w:p w14:paraId="11894F8B" w14:textId="77777777" w:rsidR="00D537D8" w:rsidRPr="000D5839" w:rsidRDefault="00D537D8" w:rsidP="00D537D8">
      <w:pPr>
        <w:pStyle w:val="ZADEVA"/>
        <w:tabs>
          <w:tab w:val="clear" w:pos="1701"/>
          <w:tab w:val="left" w:pos="0"/>
        </w:tabs>
        <w:ind w:left="0" w:firstLine="0"/>
        <w:jc w:val="both"/>
        <w:rPr>
          <w:rFonts w:cs="Arial"/>
          <w:b w:val="0"/>
          <w:szCs w:val="20"/>
          <w:lang w:val="sl-SI"/>
        </w:rPr>
      </w:pPr>
    </w:p>
    <w:p w14:paraId="5BBD4D7A" w14:textId="77777777" w:rsidR="00D537D8" w:rsidRPr="004553E5" w:rsidRDefault="00D537D8" w:rsidP="00D537D8">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tbl>
      <w:tblPr>
        <w:tblW w:w="9041" w:type="dxa"/>
        <w:tblLook w:val="01E0" w:firstRow="1" w:lastRow="1" w:firstColumn="1" w:lastColumn="1" w:noHBand="0" w:noVBand="0"/>
      </w:tblPr>
      <w:tblGrid>
        <w:gridCol w:w="677"/>
        <w:gridCol w:w="109"/>
        <w:gridCol w:w="536"/>
        <w:gridCol w:w="109"/>
        <w:gridCol w:w="536"/>
        <w:gridCol w:w="109"/>
        <w:gridCol w:w="536"/>
        <w:gridCol w:w="109"/>
        <w:gridCol w:w="540"/>
        <w:gridCol w:w="103"/>
        <w:gridCol w:w="620"/>
        <w:gridCol w:w="747"/>
        <w:gridCol w:w="686"/>
        <w:gridCol w:w="747"/>
        <w:gridCol w:w="685"/>
        <w:gridCol w:w="745"/>
        <w:gridCol w:w="686"/>
        <w:gridCol w:w="761"/>
      </w:tblGrid>
      <w:tr w:rsidR="00B463F8" w:rsidRPr="004553E5" w14:paraId="1474701B" w14:textId="77777777" w:rsidTr="006B1508">
        <w:tc>
          <w:tcPr>
            <w:tcW w:w="677" w:type="dxa"/>
            <w:tcBorders>
              <w:top w:val="single" w:sz="4" w:space="0" w:color="auto"/>
              <w:bottom w:val="single" w:sz="4" w:space="0" w:color="auto"/>
            </w:tcBorders>
            <w:shd w:val="clear" w:color="auto" w:fill="auto"/>
          </w:tcPr>
          <w:p w14:paraId="08523430"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Jan</w:t>
            </w:r>
          </w:p>
        </w:tc>
        <w:tc>
          <w:tcPr>
            <w:tcW w:w="645" w:type="dxa"/>
            <w:gridSpan w:val="2"/>
            <w:tcBorders>
              <w:top w:val="single" w:sz="4" w:space="0" w:color="auto"/>
              <w:bottom w:val="single" w:sz="4" w:space="0" w:color="auto"/>
            </w:tcBorders>
            <w:shd w:val="clear" w:color="auto" w:fill="auto"/>
          </w:tcPr>
          <w:p w14:paraId="54A8DA5F"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Feb</w:t>
            </w:r>
          </w:p>
        </w:tc>
        <w:tc>
          <w:tcPr>
            <w:tcW w:w="645" w:type="dxa"/>
            <w:gridSpan w:val="2"/>
            <w:tcBorders>
              <w:top w:val="single" w:sz="4" w:space="0" w:color="auto"/>
              <w:bottom w:val="single" w:sz="4" w:space="0" w:color="auto"/>
            </w:tcBorders>
            <w:shd w:val="clear" w:color="auto" w:fill="auto"/>
          </w:tcPr>
          <w:p w14:paraId="6CCE4C8B"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Mar</w:t>
            </w:r>
          </w:p>
        </w:tc>
        <w:tc>
          <w:tcPr>
            <w:tcW w:w="645" w:type="dxa"/>
            <w:gridSpan w:val="2"/>
            <w:tcBorders>
              <w:top w:val="single" w:sz="4" w:space="0" w:color="auto"/>
              <w:bottom w:val="single" w:sz="4" w:space="0" w:color="auto"/>
            </w:tcBorders>
            <w:shd w:val="clear" w:color="auto" w:fill="auto"/>
          </w:tcPr>
          <w:p w14:paraId="415B6F20"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Apr.</w:t>
            </w:r>
          </w:p>
        </w:tc>
        <w:tc>
          <w:tcPr>
            <w:tcW w:w="649" w:type="dxa"/>
            <w:gridSpan w:val="2"/>
            <w:tcBorders>
              <w:top w:val="single" w:sz="4" w:space="0" w:color="auto"/>
              <w:bottom w:val="single" w:sz="4" w:space="0" w:color="auto"/>
            </w:tcBorders>
            <w:shd w:val="clear" w:color="auto" w:fill="auto"/>
          </w:tcPr>
          <w:p w14:paraId="6BC2F790"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Maj</w:t>
            </w:r>
          </w:p>
        </w:tc>
        <w:tc>
          <w:tcPr>
            <w:tcW w:w="723" w:type="dxa"/>
            <w:gridSpan w:val="2"/>
            <w:tcBorders>
              <w:top w:val="single" w:sz="4" w:space="0" w:color="auto"/>
              <w:bottom w:val="single" w:sz="4" w:space="0" w:color="auto"/>
            </w:tcBorders>
            <w:shd w:val="clear" w:color="auto" w:fill="auto"/>
          </w:tcPr>
          <w:p w14:paraId="31A04075" w14:textId="77777777" w:rsidR="00D537D8" w:rsidRPr="004553E5" w:rsidRDefault="00D537D8" w:rsidP="001D62FA">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Jun</w:t>
            </w:r>
            <w:proofErr w:type="spellEnd"/>
          </w:p>
        </w:tc>
        <w:tc>
          <w:tcPr>
            <w:tcW w:w="747" w:type="dxa"/>
            <w:tcBorders>
              <w:top w:val="single" w:sz="4" w:space="0" w:color="auto"/>
              <w:bottom w:val="single" w:sz="4" w:space="0" w:color="auto"/>
            </w:tcBorders>
            <w:shd w:val="clear" w:color="auto" w:fill="auto"/>
          </w:tcPr>
          <w:p w14:paraId="6BD586C4"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Jul</w:t>
            </w:r>
          </w:p>
        </w:tc>
        <w:tc>
          <w:tcPr>
            <w:tcW w:w="686" w:type="dxa"/>
            <w:tcBorders>
              <w:top w:val="single" w:sz="4" w:space="0" w:color="auto"/>
              <w:bottom w:val="single" w:sz="4" w:space="0" w:color="auto"/>
            </w:tcBorders>
            <w:shd w:val="clear" w:color="auto" w:fill="auto"/>
          </w:tcPr>
          <w:p w14:paraId="79A00B3B"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Avg</w:t>
            </w:r>
          </w:p>
        </w:tc>
        <w:tc>
          <w:tcPr>
            <w:tcW w:w="747" w:type="dxa"/>
            <w:tcBorders>
              <w:top w:val="single" w:sz="4" w:space="0" w:color="auto"/>
              <w:bottom w:val="single" w:sz="4" w:space="0" w:color="auto"/>
            </w:tcBorders>
            <w:shd w:val="clear" w:color="auto" w:fill="auto"/>
          </w:tcPr>
          <w:p w14:paraId="0BDBC45B" w14:textId="77777777" w:rsidR="00D537D8" w:rsidRPr="004553E5" w:rsidRDefault="00D537D8" w:rsidP="001D62FA">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Sep</w:t>
            </w:r>
            <w:proofErr w:type="spellEnd"/>
          </w:p>
        </w:tc>
        <w:tc>
          <w:tcPr>
            <w:tcW w:w="685" w:type="dxa"/>
            <w:tcBorders>
              <w:top w:val="single" w:sz="4" w:space="0" w:color="auto"/>
              <w:bottom w:val="single" w:sz="4" w:space="0" w:color="auto"/>
            </w:tcBorders>
            <w:shd w:val="clear" w:color="auto" w:fill="auto"/>
          </w:tcPr>
          <w:p w14:paraId="09089C85"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2A695C68"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Nov</w:t>
            </w:r>
          </w:p>
        </w:tc>
        <w:tc>
          <w:tcPr>
            <w:tcW w:w="686" w:type="dxa"/>
            <w:tcBorders>
              <w:top w:val="single" w:sz="4" w:space="0" w:color="auto"/>
              <w:bottom w:val="single" w:sz="4" w:space="0" w:color="auto"/>
            </w:tcBorders>
            <w:shd w:val="clear" w:color="auto" w:fill="auto"/>
          </w:tcPr>
          <w:p w14:paraId="270ABD34"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Dec</w:t>
            </w:r>
          </w:p>
        </w:tc>
        <w:tc>
          <w:tcPr>
            <w:tcW w:w="761" w:type="dxa"/>
            <w:tcBorders>
              <w:top w:val="single" w:sz="4" w:space="0" w:color="auto"/>
              <w:bottom w:val="single" w:sz="4" w:space="0" w:color="auto"/>
            </w:tcBorders>
            <w:shd w:val="clear" w:color="auto" w:fill="auto"/>
          </w:tcPr>
          <w:p w14:paraId="620928F0" w14:textId="77777777" w:rsidR="00D537D8" w:rsidRPr="004553E5" w:rsidRDefault="00D537D8" w:rsidP="001D62FA">
            <w:pPr>
              <w:pStyle w:val="ZADEVA"/>
              <w:tabs>
                <w:tab w:val="clear" w:pos="1701"/>
                <w:tab w:val="left" w:pos="0"/>
              </w:tabs>
              <w:ind w:left="0" w:firstLine="0"/>
              <w:rPr>
                <w:rFonts w:cs="Arial"/>
                <w:sz w:val="14"/>
                <w:szCs w:val="14"/>
                <w:lang w:val="sl-SI"/>
              </w:rPr>
            </w:pPr>
            <w:r w:rsidRPr="004553E5">
              <w:rPr>
                <w:rFonts w:cs="Arial"/>
                <w:sz w:val="14"/>
                <w:szCs w:val="14"/>
                <w:lang w:val="sl-SI"/>
              </w:rPr>
              <w:t>Skupaj</w:t>
            </w:r>
          </w:p>
        </w:tc>
      </w:tr>
      <w:tr w:rsidR="00B463F8" w:rsidRPr="00F56A4B" w14:paraId="6A18D416" w14:textId="77777777" w:rsidTr="006B1508">
        <w:tc>
          <w:tcPr>
            <w:tcW w:w="677" w:type="dxa"/>
            <w:tcBorders>
              <w:top w:val="single" w:sz="4" w:space="0" w:color="auto"/>
              <w:bottom w:val="single" w:sz="4" w:space="0" w:color="auto"/>
            </w:tcBorders>
            <w:shd w:val="clear" w:color="auto" w:fill="auto"/>
          </w:tcPr>
          <w:p w14:paraId="51FD8B62"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694,99</w:t>
            </w:r>
          </w:p>
        </w:tc>
        <w:tc>
          <w:tcPr>
            <w:tcW w:w="645" w:type="dxa"/>
            <w:gridSpan w:val="2"/>
            <w:tcBorders>
              <w:top w:val="single" w:sz="4" w:space="0" w:color="auto"/>
              <w:bottom w:val="single" w:sz="4" w:space="0" w:color="auto"/>
            </w:tcBorders>
            <w:shd w:val="clear" w:color="auto" w:fill="auto"/>
          </w:tcPr>
          <w:p w14:paraId="06D904B3"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740,34</w:t>
            </w:r>
          </w:p>
        </w:tc>
        <w:tc>
          <w:tcPr>
            <w:tcW w:w="645" w:type="dxa"/>
            <w:gridSpan w:val="2"/>
            <w:tcBorders>
              <w:top w:val="single" w:sz="4" w:space="0" w:color="auto"/>
              <w:bottom w:val="single" w:sz="4" w:space="0" w:color="auto"/>
            </w:tcBorders>
            <w:shd w:val="clear" w:color="auto" w:fill="auto"/>
          </w:tcPr>
          <w:p w14:paraId="4E95EF30"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740,34</w:t>
            </w:r>
          </w:p>
        </w:tc>
        <w:tc>
          <w:tcPr>
            <w:tcW w:w="645" w:type="dxa"/>
            <w:gridSpan w:val="2"/>
            <w:tcBorders>
              <w:top w:val="single" w:sz="4" w:space="0" w:color="auto"/>
              <w:bottom w:val="single" w:sz="4" w:space="0" w:color="auto"/>
            </w:tcBorders>
            <w:shd w:val="clear" w:color="auto" w:fill="auto"/>
          </w:tcPr>
          <w:p w14:paraId="6905EC10"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7</w:t>
            </w:r>
            <w:r w:rsidR="002E7137">
              <w:rPr>
                <w:rFonts w:cs="Arial"/>
                <w:b w:val="0"/>
                <w:bCs/>
                <w:sz w:val="14"/>
                <w:szCs w:val="14"/>
                <w:lang w:val="sl-SI"/>
              </w:rPr>
              <w:t>7</w:t>
            </w:r>
            <w:r>
              <w:rPr>
                <w:rFonts w:cs="Arial"/>
                <w:b w:val="0"/>
                <w:bCs/>
                <w:sz w:val="14"/>
                <w:szCs w:val="14"/>
                <w:lang w:val="sl-SI"/>
              </w:rPr>
              <w:t>3,74</w:t>
            </w:r>
          </w:p>
        </w:tc>
        <w:tc>
          <w:tcPr>
            <w:tcW w:w="649" w:type="dxa"/>
            <w:gridSpan w:val="2"/>
            <w:tcBorders>
              <w:top w:val="single" w:sz="4" w:space="0" w:color="auto"/>
              <w:bottom w:val="single" w:sz="4" w:space="0" w:color="auto"/>
            </w:tcBorders>
            <w:shd w:val="clear" w:color="auto" w:fill="auto"/>
          </w:tcPr>
          <w:p w14:paraId="233E03AC"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659,72</w:t>
            </w:r>
          </w:p>
        </w:tc>
        <w:tc>
          <w:tcPr>
            <w:tcW w:w="723" w:type="dxa"/>
            <w:gridSpan w:val="2"/>
            <w:tcBorders>
              <w:top w:val="single" w:sz="4" w:space="0" w:color="auto"/>
              <w:bottom w:val="single" w:sz="4" w:space="0" w:color="auto"/>
            </w:tcBorders>
            <w:shd w:val="clear" w:color="auto" w:fill="auto"/>
          </w:tcPr>
          <w:p w14:paraId="1D1F9981"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631,91</w:t>
            </w:r>
          </w:p>
        </w:tc>
        <w:tc>
          <w:tcPr>
            <w:tcW w:w="747" w:type="dxa"/>
            <w:tcBorders>
              <w:top w:val="single" w:sz="4" w:space="0" w:color="auto"/>
              <w:bottom w:val="single" w:sz="4" w:space="0" w:color="auto"/>
            </w:tcBorders>
            <w:shd w:val="clear" w:color="auto" w:fill="auto"/>
          </w:tcPr>
          <w:p w14:paraId="6050B04B"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615,29</w:t>
            </w:r>
          </w:p>
        </w:tc>
        <w:tc>
          <w:tcPr>
            <w:tcW w:w="686" w:type="dxa"/>
            <w:tcBorders>
              <w:top w:val="single" w:sz="4" w:space="0" w:color="auto"/>
              <w:bottom w:val="single" w:sz="4" w:space="0" w:color="auto"/>
            </w:tcBorders>
            <w:shd w:val="clear" w:color="auto" w:fill="auto"/>
          </w:tcPr>
          <w:p w14:paraId="12882390"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564,95</w:t>
            </w:r>
          </w:p>
        </w:tc>
        <w:tc>
          <w:tcPr>
            <w:tcW w:w="747" w:type="dxa"/>
            <w:tcBorders>
              <w:top w:val="single" w:sz="4" w:space="0" w:color="auto"/>
              <w:bottom w:val="single" w:sz="4" w:space="0" w:color="auto"/>
            </w:tcBorders>
            <w:shd w:val="clear" w:color="auto" w:fill="auto"/>
          </w:tcPr>
          <w:p w14:paraId="0BC8F786"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937,59</w:t>
            </w:r>
          </w:p>
        </w:tc>
        <w:tc>
          <w:tcPr>
            <w:tcW w:w="685" w:type="dxa"/>
            <w:tcBorders>
              <w:top w:val="single" w:sz="4" w:space="0" w:color="auto"/>
              <w:bottom w:val="single" w:sz="4" w:space="0" w:color="auto"/>
            </w:tcBorders>
            <w:shd w:val="clear" w:color="auto" w:fill="auto"/>
          </w:tcPr>
          <w:p w14:paraId="37CC899A"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906,98</w:t>
            </w:r>
          </w:p>
        </w:tc>
        <w:tc>
          <w:tcPr>
            <w:tcW w:w="745" w:type="dxa"/>
            <w:tcBorders>
              <w:top w:val="single" w:sz="4" w:space="0" w:color="auto"/>
              <w:bottom w:val="single" w:sz="4" w:space="0" w:color="auto"/>
            </w:tcBorders>
            <w:shd w:val="clear" w:color="auto" w:fill="auto"/>
          </w:tcPr>
          <w:p w14:paraId="3CC79C15"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871,49</w:t>
            </w:r>
          </w:p>
        </w:tc>
        <w:tc>
          <w:tcPr>
            <w:tcW w:w="686" w:type="dxa"/>
            <w:tcBorders>
              <w:top w:val="single" w:sz="4" w:space="0" w:color="auto"/>
              <w:bottom w:val="single" w:sz="4" w:space="0" w:color="auto"/>
            </w:tcBorders>
            <w:shd w:val="clear" w:color="auto" w:fill="auto"/>
          </w:tcPr>
          <w:p w14:paraId="50BBA1E0" w14:textId="77777777" w:rsidR="00D537D8" w:rsidRPr="00F56A4B"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660,34</w:t>
            </w:r>
          </w:p>
        </w:tc>
        <w:tc>
          <w:tcPr>
            <w:tcW w:w="761" w:type="dxa"/>
            <w:tcBorders>
              <w:top w:val="single" w:sz="4" w:space="0" w:color="auto"/>
              <w:bottom w:val="single" w:sz="4" w:space="0" w:color="auto"/>
            </w:tcBorders>
            <w:shd w:val="clear" w:color="auto" w:fill="auto"/>
          </w:tcPr>
          <w:p w14:paraId="493DFCD2" w14:textId="77777777" w:rsidR="00D537D8" w:rsidRPr="00AC173F"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8.7</w:t>
            </w:r>
            <w:r w:rsidR="002E7137">
              <w:rPr>
                <w:rFonts w:cs="Arial"/>
                <w:b w:val="0"/>
                <w:bCs/>
                <w:sz w:val="14"/>
                <w:szCs w:val="14"/>
                <w:lang w:val="sl-SI"/>
              </w:rPr>
              <w:t>97</w:t>
            </w:r>
            <w:r>
              <w:rPr>
                <w:rFonts w:cs="Arial"/>
                <w:b w:val="0"/>
                <w:bCs/>
                <w:sz w:val="14"/>
                <w:szCs w:val="14"/>
                <w:lang w:val="sl-SI"/>
              </w:rPr>
              <w:t>,68</w:t>
            </w:r>
          </w:p>
        </w:tc>
      </w:tr>
      <w:tr w:rsidR="00B463F8" w:rsidRPr="00F56A4B" w14:paraId="2F2C2448" w14:textId="77777777" w:rsidTr="006B1508">
        <w:tc>
          <w:tcPr>
            <w:tcW w:w="677" w:type="dxa"/>
            <w:tcBorders>
              <w:top w:val="single" w:sz="4" w:space="0" w:color="auto"/>
              <w:bottom w:val="single" w:sz="4" w:space="0" w:color="auto"/>
            </w:tcBorders>
            <w:shd w:val="clear" w:color="auto" w:fill="auto"/>
          </w:tcPr>
          <w:p w14:paraId="558D3AFD"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261CE470"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3D745F13"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34703332"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649" w:type="dxa"/>
            <w:gridSpan w:val="2"/>
            <w:tcBorders>
              <w:top w:val="single" w:sz="4" w:space="0" w:color="auto"/>
              <w:bottom w:val="single" w:sz="4" w:space="0" w:color="auto"/>
            </w:tcBorders>
            <w:shd w:val="clear" w:color="auto" w:fill="auto"/>
          </w:tcPr>
          <w:p w14:paraId="4F68D017"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723" w:type="dxa"/>
            <w:gridSpan w:val="2"/>
            <w:tcBorders>
              <w:top w:val="single" w:sz="4" w:space="0" w:color="auto"/>
              <w:bottom w:val="single" w:sz="4" w:space="0" w:color="auto"/>
            </w:tcBorders>
            <w:shd w:val="clear" w:color="auto" w:fill="auto"/>
          </w:tcPr>
          <w:p w14:paraId="0303F4C6"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49D2116B"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686" w:type="dxa"/>
            <w:tcBorders>
              <w:top w:val="single" w:sz="4" w:space="0" w:color="auto"/>
              <w:bottom w:val="single" w:sz="4" w:space="0" w:color="auto"/>
            </w:tcBorders>
            <w:shd w:val="clear" w:color="auto" w:fill="auto"/>
          </w:tcPr>
          <w:p w14:paraId="1AF30646"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78447215"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685" w:type="dxa"/>
            <w:tcBorders>
              <w:top w:val="single" w:sz="4" w:space="0" w:color="auto"/>
              <w:bottom w:val="single" w:sz="4" w:space="0" w:color="auto"/>
            </w:tcBorders>
            <w:shd w:val="clear" w:color="auto" w:fill="auto"/>
          </w:tcPr>
          <w:p w14:paraId="74D99AD8" w14:textId="77777777" w:rsidR="00D537D8" w:rsidRDefault="00D537D8" w:rsidP="001D62FA">
            <w:pPr>
              <w:pStyle w:val="ZADEVA"/>
              <w:tabs>
                <w:tab w:val="clear" w:pos="1701"/>
                <w:tab w:val="left" w:pos="0"/>
              </w:tabs>
              <w:ind w:left="0" w:firstLine="0"/>
              <w:rPr>
                <w:rFonts w:cs="Arial"/>
                <w:b w:val="0"/>
                <w:bCs/>
                <w:sz w:val="14"/>
                <w:szCs w:val="14"/>
                <w:lang w:val="sl-SI"/>
              </w:rPr>
            </w:pPr>
          </w:p>
        </w:tc>
        <w:tc>
          <w:tcPr>
            <w:tcW w:w="745" w:type="dxa"/>
            <w:tcBorders>
              <w:top w:val="single" w:sz="4" w:space="0" w:color="auto"/>
              <w:bottom w:val="single" w:sz="4" w:space="0" w:color="auto"/>
            </w:tcBorders>
            <w:shd w:val="clear" w:color="auto" w:fill="auto"/>
          </w:tcPr>
          <w:p w14:paraId="5B163D30" w14:textId="77777777" w:rsidR="00D537D8"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284,58</w:t>
            </w:r>
            <w:r>
              <w:rPr>
                <w:rStyle w:val="Sprotnaopomba-sklic"/>
                <w:rFonts w:cs="Arial"/>
                <w:b w:val="0"/>
                <w:bCs/>
                <w:sz w:val="14"/>
                <w:szCs w:val="14"/>
                <w:lang w:val="sl-SI"/>
              </w:rPr>
              <w:footnoteReference w:id="39"/>
            </w:r>
          </w:p>
        </w:tc>
        <w:tc>
          <w:tcPr>
            <w:tcW w:w="686" w:type="dxa"/>
            <w:tcBorders>
              <w:top w:val="single" w:sz="4" w:space="0" w:color="auto"/>
              <w:bottom w:val="single" w:sz="4" w:space="0" w:color="auto"/>
            </w:tcBorders>
            <w:shd w:val="clear" w:color="auto" w:fill="auto"/>
          </w:tcPr>
          <w:p w14:paraId="7F3649DA" w14:textId="77777777" w:rsidR="00D537D8" w:rsidRPr="00F56A4B" w:rsidRDefault="00D537D8" w:rsidP="001D62FA">
            <w:pPr>
              <w:pStyle w:val="ZADEVA"/>
              <w:tabs>
                <w:tab w:val="clear" w:pos="1701"/>
                <w:tab w:val="left" w:pos="0"/>
              </w:tabs>
              <w:ind w:left="0" w:firstLine="0"/>
              <w:rPr>
                <w:rFonts w:cs="Arial"/>
                <w:b w:val="0"/>
                <w:bCs/>
                <w:sz w:val="14"/>
                <w:szCs w:val="14"/>
                <w:lang w:val="sl-SI"/>
              </w:rPr>
            </w:pPr>
          </w:p>
        </w:tc>
        <w:tc>
          <w:tcPr>
            <w:tcW w:w="761" w:type="dxa"/>
            <w:tcBorders>
              <w:top w:val="single" w:sz="4" w:space="0" w:color="auto"/>
              <w:bottom w:val="single" w:sz="4" w:space="0" w:color="auto"/>
            </w:tcBorders>
            <w:shd w:val="clear" w:color="auto" w:fill="auto"/>
          </w:tcPr>
          <w:p w14:paraId="60BC3438" w14:textId="77777777" w:rsidR="00D537D8" w:rsidRPr="00AC173F" w:rsidRDefault="00B463F8"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284,58</w:t>
            </w:r>
          </w:p>
        </w:tc>
      </w:tr>
      <w:tr w:rsidR="00B463F8" w:rsidRPr="003B1DD9" w14:paraId="70E01710" w14:textId="77777777" w:rsidTr="006B1508">
        <w:tc>
          <w:tcPr>
            <w:tcW w:w="786" w:type="dxa"/>
            <w:gridSpan w:val="2"/>
            <w:tcBorders>
              <w:top w:val="single" w:sz="4" w:space="0" w:color="auto"/>
              <w:bottom w:val="single" w:sz="4" w:space="0" w:color="auto"/>
            </w:tcBorders>
            <w:shd w:val="clear" w:color="auto" w:fill="auto"/>
          </w:tcPr>
          <w:p w14:paraId="4B78B320" w14:textId="77777777" w:rsidR="00D537D8" w:rsidRPr="004553E5" w:rsidRDefault="00D537D8" w:rsidP="001D62FA">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gridSpan w:val="2"/>
            <w:tcBorders>
              <w:top w:val="single" w:sz="4" w:space="0" w:color="auto"/>
              <w:bottom w:val="single" w:sz="4" w:space="0" w:color="auto"/>
            </w:tcBorders>
            <w:shd w:val="clear" w:color="auto" w:fill="auto"/>
          </w:tcPr>
          <w:p w14:paraId="707CABB6"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79D46431"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6414AE66"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43" w:type="dxa"/>
            <w:gridSpan w:val="2"/>
            <w:tcBorders>
              <w:top w:val="single" w:sz="4" w:space="0" w:color="auto"/>
              <w:bottom w:val="single" w:sz="4" w:space="0" w:color="auto"/>
            </w:tcBorders>
            <w:shd w:val="clear" w:color="auto" w:fill="auto"/>
          </w:tcPr>
          <w:p w14:paraId="08736FFA"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20" w:type="dxa"/>
            <w:tcBorders>
              <w:top w:val="single" w:sz="4" w:space="0" w:color="auto"/>
              <w:bottom w:val="single" w:sz="4" w:space="0" w:color="auto"/>
            </w:tcBorders>
            <w:shd w:val="clear" w:color="auto" w:fill="auto"/>
          </w:tcPr>
          <w:p w14:paraId="4F9B7308"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1998D000"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16705E87"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6FE7224E"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85" w:type="dxa"/>
            <w:tcBorders>
              <w:top w:val="single" w:sz="4" w:space="0" w:color="auto"/>
              <w:bottom w:val="single" w:sz="4" w:space="0" w:color="auto"/>
            </w:tcBorders>
            <w:shd w:val="clear" w:color="auto" w:fill="auto"/>
          </w:tcPr>
          <w:p w14:paraId="111BEC32"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7740F654"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1236EF40" w14:textId="77777777" w:rsidR="00D537D8" w:rsidRPr="004553E5" w:rsidRDefault="00D537D8" w:rsidP="001D62FA">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6085321B" w14:textId="77777777" w:rsidR="00D537D8" w:rsidRPr="003C333F" w:rsidRDefault="00B463F8" w:rsidP="001D62FA">
            <w:pPr>
              <w:pStyle w:val="ZADEVA"/>
              <w:tabs>
                <w:tab w:val="clear" w:pos="1701"/>
                <w:tab w:val="left" w:pos="0"/>
              </w:tabs>
              <w:ind w:left="0" w:firstLine="0"/>
              <w:jc w:val="both"/>
              <w:rPr>
                <w:rFonts w:cs="Arial"/>
                <w:sz w:val="14"/>
                <w:szCs w:val="14"/>
                <w:lang w:val="sl-SI"/>
              </w:rPr>
            </w:pPr>
            <w:r>
              <w:rPr>
                <w:rFonts w:cs="Arial"/>
                <w:sz w:val="14"/>
                <w:szCs w:val="14"/>
                <w:lang w:val="sl-SI"/>
              </w:rPr>
              <w:t>9.042,26</w:t>
            </w:r>
          </w:p>
        </w:tc>
      </w:tr>
    </w:tbl>
    <w:p w14:paraId="5FE1B82C" w14:textId="77777777" w:rsidR="00C43EAC" w:rsidRDefault="00C43EAC" w:rsidP="00376685">
      <w:pPr>
        <w:pStyle w:val="ZADEVA"/>
        <w:tabs>
          <w:tab w:val="clear" w:pos="1701"/>
          <w:tab w:val="left" w:pos="0"/>
        </w:tabs>
        <w:ind w:left="0" w:firstLine="0"/>
        <w:jc w:val="both"/>
        <w:rPr>
          <w:rFonts w:cs="Arial"/>
          <w:b w:val="0"/>
          <w:szCs w:val="20"/>
          <w:lang w:val="sl-SI"/>
        </w:rPr>
      </w:pPr>
    </w:p>
    <w:p w14:paraId="71635775" w14:textId="77777777" w:rsidR="00FE50B0" w:rsidRDefault="00FE50B0" w:rsidP="00376685">
      <w:pPr>
        <w:pStyle w:val="ZADEVA"/>
        <w:tabs>
          <w:tab w:val="clear" w:pos="1701"/>
          <w:tab w:val="left" w:pos="0"/>
        </w:tabs>
        <w:ind w:left="0" w:firstLine="0"/>
        <w:jc w:val="both"/>
        <w:rPr>
          <w:rFonts w:cs="Arial"/>
          <w:b w:val="0"/>
          <w:szCs w:val="20"/>
          <w:lang w:val="sl-SI"/>
        </w:rPr>
      </w:pPr>
    </w:p>
    <w:p w14:paraId="0B1F1DCA" w14:textId="30F9C282" w:rsidR="00FE50B0" w:rsidRPr="00FE50B0" w:rsidRDefault="00143C20" w:rsidP="00FE50B0">
      <w:pPr>
        <w:pStyle w:val="ZADEVA"/>
        <w:numPr>
          <w:ilvl w:val="2"/>
          <w:numId w:val="4"/>
        </w:numPr>
        <w:tabs>
          <w:tab w:val="clear" w:pos="1701"/>
          <w:tab w:val="left" w:pos="0"/>
        </w:tabs>
        <w:jc w:val="both"/>
        <w:outlineLvl w:val="2"/>
        <w:rPr>
          <w:rFonts w:cs="Arial"/>
          <w:b w:val="0"/>
          <w:szCs w:val="20"/>
          <w:lang w:val="sl-SI"/>
        </w:rPr>
      </w:pPr>
      <w:bookmarkStart w:id="41" w:name="_Toc50966969"/>
      <w:r>
        <w:rPr>
          <w:rFonts w:cs="Arial"/>
          <w:b w:val="0"/>
          <w:lang w:val="sl-SI"/>
        </w:rPr>
        <w:t>█</w:t>
      </w:r>
      <w:r w:rsidR="00FE50B0" w:rsidRPr="00FE50B0">
        <w:rPr>
          <w:b w:val="0"/>
          <w:lang w:val="sl-SI"/>
        </w:rPr>
        <w:t>.</w:t>
      </w:r>
      <w:bookmarkEnd w:id="41"/>
    </w:p>
    <w:p w14:paraId="43C692A5" w14:textId="77777777" w:rsidR="00FE50B0" w:rsidRDefault="00FE50B0" w:rsidP="00FE50B0">
      <w:pPr>
        <w:pStyle w:val="ZADEVA"/>
        <w:tabs>
          <w:tab w:val="clear" w:pos="1701"/>
          <w:tab w:val="left" w:pos="0"/>
        </w:tabs>
        <w:ind w:left="0" w:firstLine="0"/>
        <w:jc w:val="both"/>
        <w:rPr>
          <w:rFonts w:cs="Arial"/>
          <w:b w:val="0"/>
          <w:szCs w:val="20"/>
          <w:lang w:val="sl-SI"/>
        </w:rPr>
      </w:pPr>
    </w:p>
    <w:p w14:paraId="33F489A0" w14:textId="77777777" w:rsidR="00FE50B0" w:rsidRDefault="00FE50B0" w:rsidP="00FE50B0">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in predstojnik Lekarn Maribor sta </w:t>
      </w:r>
      <w:r w:rsidR="00E57607">
        <w:rPr>
          <w:rFonts w:cs="Arial"/>
          <w:b w:val="0"/>
          <w:szCs w:val="20"/>
          <w:lang w:val="sl-SI"/>
        </w:rPr>
        <w:t>15</w:t>
      </w:r>
      <w:r>
        <w:rPr>
          <w:rFonts w:cs="Arial"/>
          <w:b w:val="0"/>
          <w:szCs w:val="20"/>
          <w:lang w:val="sl-SI"/>
        </w:rPr>
        <w:t xml:space="preserve">. </w:t>
      </w:r>
      <w:r w:rsidR="00E57607">
        <w:rPr>
          <w:rFonts w:cs="Arial"/>
          <w:b w:val="0"/>
          <w:szCs w:val="20"/>
          <w:lang w:val="sl-SI"/>
        </w:rPr>
        <w:t>2</w:t>
      </w:r>
      <w:r>
        <w:rPr>
          <w:rFonts w:cs="Arial"/>
          <w:b w:val="0"/>
          <w:szCs w:val="20"/>
          <w:lang w:val="sl-SI"/>
        </w:rPr>
        <w:t>. 201</w:t>
      </w:r>
      <w:r w:rsidR="00E57607">
        <w:rPr>
          <w:rFonts w:cs="Arial"/>
          <w:b w:val="0"/>
          <w:szCs w:val="20"/>
          <w:lang w:val="sl-SI"/>
        </w:rPr>
        <w:t>6</w:t>
      </w:r>
      <w:r>
        <w:rPr>
          <w:rFonts w:cs="Arial"/>
          <w:b w:val="0"/>
          <w:szCs w:val="20"/>
          <w:lang w:val="sl-SI"/>
        </w:rPr>
        <w:t xml:space="preserve"> </w:t>
      </w:r>
      <w:r w:rsidR="00CF4525">
        <w:rPr>
          <w:rFonts w:cs="Arial"/>
          <w:b w:val="0"/>
          <w:szCs w:val="20"/>
          <w:lang w:val="sl-SI"/>
        </w:rPr>
        <w:t>sklenila</w:t>
      </w:r>
      <w:r>
        <w:rPr>
          <w:rFonts w:cs="Arial"/>
          <w:b w:val="0"/>
          <w:szCs w:val="20"/>
          <w:lang w:val="sl-SI"/>
        </w:rPr>
        <w:t xml:space="preserve"> Pogodbo o zaposlitvi za določen čas od 1. </w:t>
      </w:r>
      <w:r w:rsidR="00E57607">
        <w:rPr>
          <w:rFonts w:cs="Arial"/>
          <w:b w:val="0"/>
          <w:szCs w:val="20"/>
          <w:lang w:val="sl-SI"/>
        </w:rPr>
        <w:t>3</w:t>
      </w:r>
      <w:r>
        <w:rPr>
          <w:rFonts w:cs="Arial"/>
          <w:b w:val="0"/>
          <w:szCs w:val="20"/>
          <w:lang w:val="sl-SI"/>
        </w:rPr>
        <w:t>. 201</w:t>
      </w:r>
      <w:r w:rsidR="00E57607">
        <w:rPr>
          <w:rFonts w:cs="Arial"/>
          <w:b w:val="0"/>
          <w:szCs w:val="20"/>
          <w:lang w:val="sl-SI"/>
        </w:rPr>
        <w:t>6</w:t>
      </w:r>
      <w:r>
        <w:rPr>
          <w:rFonts w:cs="Arial"/>
          <w:b w:val="0"/>
          <w:szCs w:val="20"/>
          <w:lang w:val="sl-SI"/>
        </w:rPr>
        <w:t xml:space="preserve"> do </w:t>
      </w:r>
      <w:r w:rsidR="00E57607">
        <w:rPr>
          <w:rFonts w:cs="Arial"/>
          <w:b w:val="0"/>
          <w:szCs w:val="20"/>
          <w:lang w:val="sl-SI"/>
        </w:rPr>
        <w:t>28</w:t>
      </w:r>
      <w:r>
        <w:rPr>
          <w:rFonts w:cs="Arial"/>
          <w:b w:val="0"/>
          <w:szCs w:val="20"/>
          <w:lang w:val="sl-SI"/>
        </w:rPr>
        <w:t xml:space="preserve">. </w:t>
      </w:r>
      <w:r w:rsidR="00E57607">
        <w:rPr>
          <w:rFonts w:cs="Arial"/>
          <w:b w:val="0"/>
          <w:szCs w:val="20"/>
          <w:lang w:val="sl-SI"/>
        </w:rPr>
        <w:t>2</w:t>
      </w:r>
      <w:r>
        <w:rPr>
          <w:rFonts w:cs="Arial"/>
          <w:b w:val="0"/>
          <w:szCs w:val="20"/>
          <w:lang w:val="sl-SI"/>
        </w:rPr>
        <w:t>. 201</w:t>
      </w:r>
      <w:r w:rsidR="00E57607">
        <w:rPr>
          <w:rFonts w:cs="Arial"/>
          <w:b w:val="0"/>
          <w:szCs w:val="20"/>
          <w:lang w:val="sl-SI"/>
        </w:rPr>
        <w:t>8</w:t>
      </w:r>
      <w:r>
        <w:rPr>
          <w:rFonts w:cs="Arial"/>
          <w:b w:val="0"/>
          <w:szCs w:val="20"/>
          <w:lang w:val="sl-SI"/>
        </w:rPr>
        <w:t xml:space="preserve"> na podlagi katere je bila na delovnem mestu E027961 Vodja III Lekarne </w:t>
      </w:r>
      <w:r w:rsidR="00E57607">
        <w:rPr>
          <w:rFonts w:cs="Arial"/>
          <w:b w:val="0"/>
          <w:szCs w:val="20"/>
          <w:lang w:val="sl-SI"/>
        </w:rPr>
        <w:t>Limbuš</w:t>
      </w:r>
      <w:r>
        <w:rPr>
          <w:rFonts w:cs="Arial"/>
          <w:b w:val="0"/>
          <w:szCs w:val="20"/>
          <w:lang w:val="sl-SI"/>
        </w:rPr>
        <w:t xml:space="preserve"> uvrščena v 4</w:t>
      </w:r>
      <w:r w:rsidR="00E57607">
        <w:rPr>
          <w:rFonts w:cs="Arial"/>
          <w:b w:val="0"/>
          <w:szCs w:val="20"/>
          <w:lang w:val="sl-SI"/>
        </w:rPr>
        <w:t>7</w:t>
      </w:r>
      <w:r>
        <w:rPr>
          <w:rFonts w:cs="Arial"/>
          <w:b w:val="0"/>
          <w:szCs w:val="20"/>
          <w:lang w:val="sl-SI"/>
        </w:rPr>
        <w:t xml:space="preserve">. plačni razred. Dne </w:t>
      </w:r>
      <w:r w:rsidR="00E57607">
        <w:rPr>
          <w:rFonts w:cs="Arial"/>
          <w:b w:val="0"/>
          <w:szCs w:val="20"/>
          <w:lang w:val="sl-SI"/>
        </w:rPr>
        <w:t>31</w:t>
      </w:r>
      <w:r>
        <w:rPr>
          <w:rFonts w:cs="Arial"/>
          <w:b w:val="0"/>
          <w:szCs w:val="20"/>
          <w:lang w:val="sl-SI"/>
        </w:rPr>
        <w:t xml:space="preserve">. </w:t>
      </w:r>
      <w:r w:rsidR="00E57607">
        <w:rPr>
          <w:rFonts w:cs="Arial"/>
          <w:b w:val="0"/>
          <w:szCs w:val="20"/>
          <w:lang w:val="sl-SI"/>
        </w:rPr>
        <w:t>3</w:t>
      </w:r>
      <w:r>
        <w:rPr>
          <w:rFonts w:cs="Arial"/>
          <w:b w:val="0"/>
          <w:szCs w:val="20"/>
          <w:lang w:val="sl-SI"/>
        </w:rPr>
        <w:t>. 201</w:t>
      </w:r>
      <w:r w:rsidR="00E57607">
        <w:rPr>
          <w:rFonts w:cs="Arial"/>
          <w:b w:val="0"/>
          <w:szCs w:val="20"/>
          <w:lang w:val="sl-SI"/>
        </w:rPr>
        <w:t>6</w:t>
      </w:r>
      <w:r>
        <w:rPr>
          <w:rFonts w:cs="Arial"/>
          <w:b w:val="0"/>
          <w:szCs w:val="20"/>
          <w:lang w:val="sl-SI"/>
        </w:rPr>
        <w:t xml:space="preserve"> sta sklenila Aneks k pogodbi o zaposlitvi </w:t>
      </w:r>
      <w:r w:rsidR="00E57607">
        <w:rPr>
          <w:rFonts w:cs="Arial"/>
          <w:b w:val="0"/>
          <w:szCs w:val="20"/>
          <w:lang w:val="sl-SI"/>
        </w:rPr>
        <w:t xml:space="preserve">s katerim je javna </w:t>
      </w:r>
      <w:r>
        <w:rPr>
          <w:rFonts w:cs="Arial"/>
          <w:b w:val="0"/>
          <w:szCs w:val="20"/>
          <w:lang w:val="sl-SI"/>
        </w:rPr>
        <w:t xml:space="preserve">uslužbenka </w:t>
      </w:r>
      <w:r w:rsidR="00E57607">
        <w:rPr>
          <w:rFonts w:cs="Arial"/>
          <w:b w:val="0"/>
          <w:szCs w:val="20"/>
          <w:lang w:val="sl-SI"/>
        </w:rPr>
        <w:t xml:space="preserve"> s 1. 4. 2016 napredovala v plačnih razredih in bila n</w:t>
      </w:r>
      <w:r>
        <w:rPr>
          <w:rFonts w:cs="Arial"/>
          <w:b w:val="0"/>
          <w:szCs w:val="20"/>
          <w:lang w:val="sl-SI"/>
        </w:rPr>
        <w:t xml:space="preserve">a delovnem mestu uvrščena v </w:t>
      </w:r>
      <w:r w:rsidR="00E57607">
        <w:rPr>
          <w:rFonts w:cs="Arial"/>
          <w:b w:val="0"/>
          <w:szCs w:val="20"/>
          <w:lang w:val="sl-SI"/>
        </w:rPr>
        <w:t>48</w:t>
      </w:r>
      <w:r>
        <w:rPr>
          <w:rFonts w:cs="Arial"/>
          <w:b w:val="0"/>
          <w:szCs w:val="20"/>
          <w:lang w:val="sl-SI"/>
        </w:rPr>
        <w:t>. plačni razred</w:t>
      </w:r>
      <w:r w:rsidR="00E57607">
        <w:rPr>
          <w:rFonts w:cs="Arial"/>
          <w:b w:val="0"/>
          <w:szCs w:val="20"/>
          <w:lang w:val="sl-SI"/>
        </w:rPr>
        <w:t xml:space="preserve"> (s pravico do izplačila višje plače s 1. 12. 2016)</w:t>
      </w:r>
      <w:r>
        <w:rPr>
          <w:rFonts w:cs="Arial"/>
          <w:b w:val="0"/>
          <w:szCs w:val="20"/>
          <w:lang w:val="sl-SI"/>
        </w:rPr>
        <w:t xml:space="preserve">. </w:t>
      </w:r>
      <w:r w:rsidR="00E57607" w:rsidRPr="00E57607">
        <w:rPr>
          <w:rFonts w:cs="Arial"/>
          <w:b w:val="0"/>
          <w:szCs w:val="20"/>
          <w:lang w:val="sl-SI"/>
        </w:rPr>
        <w:t xml:space="preserve">Dne </w:t>
      </w:r>
      <w:r w:rsidR="00E57607">
        <w:rPr>
          <w:rFonts w:cs="Arial"/>
          <w:b w:val="0"/>
          <w:szCs w:val="20"/>
          <w:lang w:val="sl-SI"/>
        </w:rPr>
        <w:t>1. 3. 2018</w:t>
      </w:r>
      <w:r w:rsidR="00E57607" w:rsidRPr="00E57607">
        <w:rPr>
          <w:rFonts w:cs="Arial"/>
          <w:b w:val="0"/>
          <w:szCs w:val="20"/>
          <w:lang w:val="sl-SI"/>
        </w:rPr>
        <w:t xml:space="preserve"> sta </w:t>
      </w:r>
      <w:r w:rsidR="00CF4525">
        <w:rPr>
          <w:rFonts w:cs="Arial"/>
          <w:b w:val="0"/>
          <w:szCs w:val="20"/>
          <w:lang w:val="sl-SI"/>
        </w:rPr>
        <w:t>sklenila</w:t>
      </w:r>
      <w:r w:rsidR="00E57607" w:rsidRPr="00E57607">
        <w:rPr>
          <w:rFonts w:cs="Arial"/>
          <w:b w:val="0"/>
          <w:szCs w:val="20"/>
          <w:lang w:val="sl-SI"/>
        </w:rPr>
        <w:t xml:space="preserve"> novo Pogodbo o zaposlitvi za določen čas od 1. </w:t>
      </w:r>
      <w:r w:rsidR="00E57607">
        <w:rPr>
          <w:rFonts w:cs="Arial"/>
          <w:b w:val="0"/>
          <w:szCs w:val="20"/>
          <w:lang w:val="sl-SI"/>
        </w:rPr>
        <w:t>3</w:t>
      </w:r>
      <w:r w:rsidR="00E57607" w:rsidRPr="00E57607">
        <w:rPr>
          <w:rFonts w:cs="Arial"/>
          <w:b w:val="0"/>
          <w:szCs w:val="20"/>
          <w:lang w:val="sl-SI"/>
        </w:rPr>
        <w:t>. 201</w:t>
      </w:r>
      <w:r w:rsidR="00E57607">
        <w:rPr>
          <w:rFonts w:cs="Arial"/>
          <w:b w:val="0"/>
          <w:szCs w:val="20"/>
          <w:lang w:val="sl-SI"/>
        </w:rPr>
        <w:t>8</w:t>
      </w:r>
      <w:r w:rsidR="00E57607" w:rsidRPr="00E57607">
        <w:rPr>
          <w:rFonts w:cs="Arial"/>
          <w:b w:val="0"/>
          <w:szCs w:val="20"/>
          <w:lang w:val="sl-SI"/>
        </w:rPr>
        <w:t xml:space="preserve"> do </w:t>
      </w:r>
      <w:r w:rsidR="00E57607">
        <w:rPr>
          <w:rFonts w:cs="Arial"/>
          <w:b w:val="0"/>
          <w:szCs w:val="20"/>
          <w:lang w:val="sl-SI"/>
        </w:rPr>
        <w:t>28</w:t>
      </w:r>
      <w:r w:rsidR="00E57607" w:rsidRPr="00E57607">
        <w:rPr>
          <w:rFonts w:cs="Arial"/>
          <w:b w:val="0"/>
          <w:szCs w:val="20"/>
          <w:lang w:val="sl-SI"/>
        </w:rPr>
        <w:t xml:space="preserve">. </w:t>
      </w:r>
      <w:r w:rsidR="00E57607">
        <w:rPr>
          <w:rFonts w:cs="Arial"/>
          <w:b w:val="0"/>
          <w:szCs w:val="20"/>
          <w:lang w:val="sl-SI"/>
        </w:rPr>
        <w:t>2</w:t>
      </w:r>
      <w:r w:rsidR="00E57607" w:rsidRPr="00E57607">
        <w:rPr>
          <w:rFonts w:cs="Arial"/>
          <w:b w:val="0"/>
          <w:szCs w:val="20"/>
          <w:lang w:val="sl-SI"/>
        </w:rPr>
        <w:t>. 202</w:t>
      </w:r>
      <w:r w:rsidR="00E57607">
        <w:rPr>
          <w:rFonts w:cs="Arial"/>
          <w:b w:val="0"/>
          <w:szCs w:val="20"/>
          <w:lang w:val="sl-SI"/>
        </w:rPr>
        <w:t>0</w:t>
      </w:r>
      <w:r w:rsidR="00E57607" w:rsidRPr="00E57607">
        <w:rPr>
          <w:rFonts w:cs="Arial"/>
          <w:b w:val="0"/>
          <w:szCs w:val="20"/>
          <w:lang w:val="sl-SI"/>
        </w:rPr>
        <w:t xml:space="preserve"> na podlagi katere je bila na delovnem mestu E027961 Vodja III Lekarne </w:t>
      </w:r>
      <w:r w:rsidR="00E57607">
        <w:rPr>
          <w:rFonts w:cs="Arial"/>
          <w:b w:val="0"/>
          <w:szCs w:val="20"/>
          <w:lang w:val="sl-SI"/>
        </w:rPr>
        <w:t>Limbuš</w:t>
      </w:r>
      <w:r w:rsidR="00E57607" w:rsidRPr="00E57607">
        <w:rPr>
          <w:rFonts w:cs="Arial"/>
          <w:b w:val="0"/>
          <w:szCs w:val="20"/>
          <w:lang w:val="sl-SI"/>
        </w:rPr>
        <w:t xml:space="preserve"> uvrščena v </w:t>
      </w:r>
      <w:r w:rsidR="00E57607">
        <w:rPr>
          <w:rFonts w:cs="Arial"/>
          <w:b w:val="0"/>
          <w:szCs w:val="20"/>
          <w:lang w:val="sl-SI"/>
        </w:rPr>
        <w:t>48</w:t>
      </w:r>
      <w:r w:rsidR="00E57607" w:rsidRPr="00E57607">
        <w:rPr>
          <w:rFonts w:cs="Arial"/>
          <w:b w:val="0"/>
          <w:szCs w:val="20"/>
          <w:lang w:val="sl-SI"/>
        </w:rPr>
        <w:t>. plačni razred</w:t>
      </w:r>
      <w:r w:rsidR="00E57607">
        <w:rPr>
          <w:rFonts w:cs="Arial"/>
          <w:b w:val="0"/>
          <w:szCs w:val="20"/>
          <w:lang w:val="sl-SI"/>
        </w:rPr>
        <w:t xml:space="preserve">. </w:t>
      </w:r>
      <w:r w:rsidRPr="007D50A0">
        <w:rPr>
          <w:rFonts w:cs="Arial"/>
          <w:b w:val="0"/>
          <w:szCs w:val="20"/>
          <w:lang w:val="sl-SI"/>
        </w:rPr>
        <w:t>Dne 15. 1. 2019 sta javna uslužbenka in predstojnik sklenila Aneks k pogodbi o zaposlitvi na podlagi katerega je bila javna uslužbenka s 1. 1. 2019 (pravilno s 8. 12. 2018) na delovnem mestu uvrščena v 50. plačni razred.</w:t>
      </w:r>
      <w:r>
        <w:rPr>
          <w:rFonts w:cs="Arial"/>
          <w:b w:val="0"/>
          <w:szCs w:val="20"/>
          <w:lang w:val="sl-SI"/>
        </w:rPr>
        <w:t xml:space="preserve"> </w:t>
      </w:r>
    </w:p>
    <w:p w14:paraId="4750961E" w14:textId="77777777" w:rsidR="00E57607" w:rsidRDefault="00E57607" w:rsidP="00FE50B0">
      <w:pPr>
        <w:pStyle w:val="ZADEVA"/>
        <w:tabs>
          <w:tab w:val="clear" w:pos="1701"/>
          <w:tab w:val="left" w:pos="0"/>
        </w:tabs>
        <w:ind w:left="0" w:firstLine="0"/>
        <w:jc w:val="both"/>
        <w:rPr>
          <w:rFonts w:cs="Arial"/>
          <w:b w:val="0"/>
          <w:szCs w:val="20"/>
          <w:lang w:val="sl-SI"/>
        </w:rPr>
      </w:pPr>
    </w:p>
    <w:p w14:paraId="799BD250" w14:textId="77777777" w:rsidR="00FE50B0" w:rsidRDefault="00FE50B0" w:rsidP="00FE50B0">
      <w:pPr>
        <w:pStyle w:val="ZADEVA"/>
        <w:tabs>
          <w:tab w:val="clear" w:pos="1701"/>
          <w:tab w:val="left" w:pos="0"/>
        </w:tabs>
        <w:ind w:left="0" w:firstLine="0"/>
        <w:jc w:val="both"/>
        <w:rPr>
          <w:rFonts w:cs="Arial"/>
          <w:b w:val="0"/>
          <w:szCs w:val="20"/>
          <w:lang w:val="sl-SI"/>
        </w:rPr>
      </w:pPr>
      <w:r>
        <w:rPr>
          <w:rFonts w:cs="Arial"/>
          <w:b w:val="0"/>
          <w:szCs w:val="20"/>
          <w:lang w:val="sl-SI"/>
        </w:rPr>
        <w:t>Javna uslužbenka je po posameznih mesecih prejela delovno uspešnost iz naslova prodaje blaga in storitev na trgu (bruto znesek):</w:t>
      </w:r>
    </w:p>
    <w:p w14:paraId="7F8E1EF4" w14:textId="77777777" w:rsidR="005B1403" w:rsidRDefault="005B1403" w:rsidP="00FE50B0">
      <w:pPr>
        <w:pStyle w:val="ZADEVA"/>
        <w:tabs>
          <w:tab w:val="clear" w:pos="1701"/>
          <w:tab w:val="left" w:pos="0"/>
        </w:tabs>
        <w:ind w:left="0" w:firstLine="0"/>
        <w:jc w:val="both"/>
        <w:rPr>
          <w:rFonts w:cs="Arial"/>
          <w:b w:val="0"/>
          <w:szCs w:val="20"/>
          <w:lang w:val="sl-SI"/>
        </w:rPr>
      </w:pPr>
    </w:p>
    <w:p w14:paraId="0A46865B" w14:textId="77777777" w:rsidR="00FE50B0" w:rsidRPr="000D5839" w:rsidRDefault="00FE50B0" w:rsidP="00FE50B0">
      <w:pPr>
        <w:pStyle w:val="ZADEVA"/>
        <w:tabs>
          <w:tab w:val="clear" w:pos="1701"/>
          <w:tab w:val="left" w:pos="0"/>
        </w:tabs>
        <w:ind w:left="0" w:firstLine="0"/>
        <w:jc w:val="both"/>
        <w:rPr>
          <w:rFonts w:cs="Arial"/>
          <w:b w:val="0"/>
          <w:szCs w:val="20"/>
          <w:lang w:val="sl-SI"/>
        </w:rPr>
      </w:pPr>
      <w:r w:rsidRPr="000D5839">
        <w:rPr>
          <w:rFonts w:cs="Arial"/>
          <w:b w:val="0"/>
          <w:szCs w:val="20"/>
          <w:lang w:val="sl-SI"/>
        </w:rPr>
        <w:t>Leto 2018</w:t>
      </w:r>
    </w:p>
    <w:tbl>
      <w:tblPr>
        <w:tblW w:w="8918" w:type="dxa"/>
        <w:tblLook w:val="01E0" w:firstRow="1" w:lastRow="1" w:firstColumn="1" w:lastColumn="1" w:noHBand="0" w:noVBand="0"/>
      </w:tblPr>
      <w:tblGrid>
        <w:gridCol w:w="784"/>
        <w:gridCol w:w="645"/>
        <w:gridCol w:w="645"/>
        <w:gridCol w:w="645"/>
        <w:gridCol w:w="645"/>
        <w:gridCol w:w="645"/>
        <w:gridCol w:w="645"/>
        <w:gridCol w:w="645"/>
        <w:gridCol w:w="645"/>
        <w:gridCol w:w="645"/>
        <w:gridCol w:w="745"/>
        <w:gridCol w:w="745"/>
        <w:gridCol w:w="839"/>
      </w:tblGrid>
      <w:tr w:rsidR="00FE50B0" w:rsidRPr="000D5839" w14:paraId="2B3BEB2D" w14:textId="77777777" w:rsidTr="001D62FA">
        <w:tc>
          <w:tcPr>
            <w:tcW w:w="784" w:type="dxa"/>
            <w:tcBorders>
              <w:top w:val="single" w:sz="4" w:space="0" w:color="auto"/>
              <w:bottom w:val="single" w:sz="4" w:space="0" w:color="auto"/>
            </w:tcBorders>
            <w:shd w:val="clear" w:color="auto" w:fill="auto"/>
          </w:tcPr>
          <w:p w14:paraId="4E9D1385"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Jan</w:t>
            </w:r>
          </w:p>
        </w:tc>
        <w:tc>
          <w:tcPr>
            <w:tcW w:w="645" w:type="dxa"/>
            <w:tcBorders>
              <w:top w:val="single" w:sz="4" w:space="0" w:color="auto"/>
              <w:bottom w:val="single" w:sz="4" w:space="0" w:color="auto"/>
            </w:tcBorders>
            <w:shd w:val="clear" w:color="auto" w:fill="auto"/>
          </w:tcPr>
          <w:p w14:paraId="7B02B393"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Feb</w:t>
            </w:r>
          </w:p>
        </w:tc>
        <w:tc>
          <w:tcPr>
            <w:tcW w:w="645" w:type="dxa"/>
            <w:tcBorders>
              <w:top w:val="single" w:sz="4" w:space="0" w:color="auto"/>
              <w:bottom w:val="single" w:sz="4" w:space="0" w:color="auto"/>
            </w:tcBorders>
            <w:shd w:val="clear" w:color="auto" w:fill="auto"/>
          </w:tcPr>
          <w:p w14:paraId="31AFFB93"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Mar</w:t>
            </w:r>
          </w:p>
        </w:tc>
        <w:tc>
          <w:tcPr>
            <w:tcW w:w="645" w:type="dxa"/>
            <w:tcBorders>
              <w:top w:val="single" w:sz="4" w:space="0" w:color="auto"/>
              <w:bottom w:val="single" w:sz="4" w:space="0" w:color="auto"/>
            </w:tcBorders>
            <w:shd w:val="clear" w:color="auto" w:fill="auto"/>
          </w:tcPr>
          <w:p w14:paraId="475302E7"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Apr.</w:t>
            </w:r>
          </w:p>
        </w:tc>
        <w:tc>
          <w:tcPr>
            <w:tcW w:w="645" w:type="dxa"/>
            <w:tcBorders>
              <w:top w:val="single" w:sz="4" w:space="0" w:color="auto"/>
              <w:bottom w:val="single" w:sz="4" w:space="0" w:color="auto"/>
            </w:tcBorders>
            <w:shd w:val="clear" w:color="auto" w:fill="auto"/>
          </w:tcPr>
          <w:p w14:paraId="56A34337"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Maj</w:t>
            </w:r>
          </w:p>
        </w:tc>
        <w:tc>
          <w:tcPr>
            <w:tcW w:w="645" w:type="dxa"/>
            <w:tcBorders>
              <w:top w:val="single" w:sz="4" w:space="0" w:color="auto"/>
              <w:bottom w:val="single" w:sz="4" w:space="0" w:color="auto"/>
            </w:tcBorders>
            <w:shd w:val="clear" w:color="auto" w:fill="auto"/>
          </w:tcPr>
          <w:p w14:paraId="50567304" w14:textId="77777777" w:rsidR="00FE50B0" w:rsidRPr="000D5839" w:rsidRDefault="00FE50B0" w:rsidP="001D62FA">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1F8738B9"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Jul</w:t>
            </w:r>
          </w:p>
        </w:tc>
        <w:tc>
          <w:tcPr>
            <w:tcW w:w="645" w:type="dxa"/>
            <w:tcBorders>
              <w:top w:val="single" w:sz="4" w:space="0" w:color="auto"/>
              <w:bottom w:val="single" w:sz="4" w:space="0" w:color="auto"/>
            </w:tcBorders>
            <w:shd w:val="clear" w:color="auto" w:fill="auto"/>
          </w:tcPr>
          <w:p w14:paraId="2197C3A3"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Avg</w:t>
            </w:r>
          </w:p>
        </w:tc>
        <w:tc>
          <w:tcPr>
            <w:tcW w:w="645" w:type="dxa"/>
            <w:tcBorders>
              <w:top w:val="single" w:sz="4" w:space="0" w:color="auto"/>
              <w:bottom w:val="single" w:sz="4" w:space="0" w:color="auto"/>
            </w:tcBorders>
            <w:shd w:val="clear" w:color="auto" w:fill="auto"/>
          </w:tcPr>
          <w:p w14:paraId="5639010E" w14:textId="77777777" w:rsidR="00FE50B0" w:rsidRPr="000D5839" w:rsidRDefault="00FE50B0" w:rsidP="001D62FA">
            <w:pPr>
              <w:pStyle w:val="ZADEVA"/>
              <w:tabs>
                <w:tab w:val="clear" w:pos="1701"/>
                <w:tab w:val="left" w:pos="0"/>
              </w:tabs>
              <w:ind w:left="0" w:firstLine="0"/>
              <w:jc w:val="both"/>
              <w:rPr>
                <w:rFonts w:cs="Arial"/>
                <w:sz w:val="14"/>
                <w:szCs w:val="14"/>
                <w:lang w:val="sl-SI"/>
              </w:rPr>
            </w:pPr>
            <w:proofErr w:type="spellStart"/>
            <w:r w:rsidRPr="000D5839">
              <w:rPr>
                <w:rFonts w:cs="Arial"/>
                <w:sz w:val="14"/>
                <w:szCs w:val="14"/>
                <w:lang w:val="sl-SI"/>
              </w:rPr>
              <w:t>Sep</w:t>
            </w:r>
            <w:proofErr w:type="spellEnd"/>
          </w:p>
        </w:tc>
        <w:tc>
          <w:tcPr>
            <w:tcW w:w="645" w:type="dxa"/>
            <w:tcBorders>
              <w:top w:val="single" w:sz="4" w:space="0" w:color="auto"/>
              <w:bottom w:val="single" w:sz="4" w:space="0" w:color="auto"/>
            </w:tcBorders>
            <w:shd w:val="clear" w:color="auto" w:fill="auto"/>
          </w:tcPr>
          <w:p w14:paraId="63EA62CE"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Okt</w:t>
            </w:r>
          </w:p>
        </w:tc>
        <w:tc>
          <w:tcPr>
            <w:tcW w:w="745" w:type="dxa"/>
            <w:tcBorders>
              <w:top w:val="single" w:sz="4" w:space="0" w:color="auto"/>
              <w:bottom w:val="single" w:sz="4" w:space="0" w:color="auto"/>
            </w:tcBorders>
            <w:shd w:val="clear" w:color="auto" w:fill="auto"/>
          </w:tcPr>
          <w:p w14:paraId="31DD682E"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Nov</w:t>
            </w:r>
          </w:p>
        </w:tc>
        <w:tc>
          <w:tcPr>
            <w:tcW w:w="745" w:type="dxa"/>
            <w:tcBorders>
              <w:top w:val="single" w:sz="4" w:space="0" w:color="auto"/>
              <w:bottom w:val="single" w:sz="4" w:space="0" w:color="auto"/>
            </w:tcBorders>
            <w:shd w:val="clear" w:color="auto" w:fill="auto"/>
          </w:tcPr>
          <w:p w14:paraId="15F28368"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Dec</w:t>
            </w:r>
          </w:p>
        </w:tc>
        <w:tc>
          <w:tcPr>
            <w:tcW w:w="839" w:type="dxa"/>
            <w:tcBorders>
              <w:top w:val="single" w:sz="4" w:space="0" w:color="auto"/>
              <w:bottom w:val="single" w:sz="4" w:space="0" w:color="auto"/>
            </w:tcBorders>
            <w:shd w:val="clear" w:color="auto" w:fill="auto"/>
          </w:tcPr>
          <w:p w14:paraId="13A7E654"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r>
      <w:tr w:rsidR="00FE50B0" w:rsidRPr="000D5839" w14:paraId="14E0C929" w14:textId="77777777" w:rsidTr="001D62FA">
        <w:tc>
          <w:tcPr>
            <w:tcW w:w="784" w:type="dxa"/>
            <w:tcBorders>
              <w:top w:val="single" w:sz="4" w:space="0" w:color="auto"/>
              <w:bottom w:val="single" w:sz="4" w:space="0" w:color="auto"/>
            </w:tcBorders>
            <w:shd w:val="clear" w:color="auto" w:fill="auto"/>
          </w:tcPr>
          <w:p w14:paraId="34B9DBD7" w14:textId="77777777" w:rsidR="00FE50B0" w:rsidRPr="000D5839" w:rsidRDefault="00E57607"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848,82</w:t>
            </w:r>
          </w:p>
        </w:tc>
        <w:tc>
          <w:tcPr>
            <w:tcW w:w="645" w:type="dxa"/>
            <w:tcBorders>
              <w:top w:val="single" w:sz="4" w:space="0" w:color="auto"/>
              <w:bottom w:val="single" w:sz="4" w:space="0" w:color="auto"/>
            </w:tcBorders>
            <w:shd w:val="clear" w:color="auto" w:fill="auto"/>
          </w:tcPr>
          <w:p w14:paraId="59338D50"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854,12</w:t>
            </w:r>
          </w:p>
        </w:tc>
        <w:tc>
          <w:tcPr>
            <w:tcW w:w="645" w:type="dxa"/>
            <w:tcBorders>
              <w:top w:val="single" w:sz="4" w:space="0" w:color="auto"/>
              <w:bottom w:val="single" w:sz="4" w:space="0" w:color="auto"/>
            </w:tcBorders>
            <w:shd w:val="clear" w:color="auto" w:fill="auto"/>
          </w:tcPr>
          <w:p w14:paraId="29C11779"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493,74</w:t>
            </w:r>
          </w:p>
        </w:tc>
        <w:tc>
          <w:tcPr>
            <w:tcW w:w="645" w:type="dxa"/>
            <w:tcBorders>
              <w:top w:val="single" w:sz="4" w:space="0" w:color="auto"/>
              <w:bottom w:val="single" w:sz="4" w:space="0" w:color="auto"/>
            </w:tcBorders>
            <w:shd w:val="clear" w:color="auto" w:fill="auto"/>
          </w:tcPr>
          <w:p w14:paraId="6FAE3586"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732,77</w:t>
            </w:r>
          </w:p>
        </w:tc>
        <w:tc>
          <w:tcPr>
            <w:tcW w:w="645" w:type="dxa"/>
            <w:tcBorders>
              <w:top w:val="single" w:sz="4" w:space="0" w:color="auto"/>
              <w:bottom w:val="single" w:sz="4" w:space="0" w:color="auto"/>
            </w:tcBorders>
            <w:shd w:val="clear" w:color="auto" w:fill="auto"/>
          </w:tcPr>
          <w:p w14:paraId="09485B35"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826,48</w:t>
            </w:r>
          </w:p>
        </w:tc>
        <w:tc>
          <w:tcPr>
            <w:tcW w:w="645" w:type="dxa"/>
            <w:tcBorders>
              <w:top w:val="single" w:sz="4" w:space="0" w:color="auto"/>
              <w:bottom w:val="single" w:sz="4" w:space="0" w:color="auto"/>
            </w:tcBorders>
            <w:shd w:val="clear" w:color="auto" w:fill="auto"/>
          </w:tcPr>
          <w:p w14:paraId="37DFA7BE"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646,56</w:t>
            </w:r>
          </w:p>
        </w:tc>
        <w:tc>
          <w:tcPr>
            <w:tcW w:w="645" w:type="dxa"/>
            <w:tcBorders>
              <w:top w:val="single" w:sz="4" w:space="0" w:color="auto"/>
              <w:bottom w:val="single" w:sz="4" w:space="0" w:color="auto"/>
            </w:tcBorders>
            <w:shd w:val="clear" w:color="auto" w:fill="auto"/>
          </w:tcPr>
          <w:p w14:paraId="1A32F34D"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905,19</w:t>
            </w:r>
          </w:p>
        </w:tc>
        <w:tc>
          <w:tcPr>
            <w:tcW w:w="645" w:type="dxa"/>
            <w:tcBorders>
              <w:top w:val="single" w:sz="4" w:space="0" w:color="auto"/>
              <w:bottom w:val="single" w:sz="4" w:space="0" w:color="auto"/>
            </w:tcBorders>
            <w:shd w:val="clear" w:color="auto" w:fill="auto"/>
          </w:tcPr>
          <w:p w14:paraId="2FAC8B31"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865,83</w:t>
            </w:r>
          </w:p>
        </w:tc>
        <w:tc>
          <w:tcPr>
            <w:tcW w:w="645" w:type="dxa"/>
            <w:tcBorders>
              <w:top w:val="single" w:sz="4" w:space="0" w:color="auto"/>
              <w:bottom w:val="single" w:sz="4" w:space="0" w:color="auto"/>
            </w:tcBorders>
            <w:shd w:val="clear" w:color="auto" w:fill="auto"/>
          </w:tcPr>
          <w:p w14:paraId="0964B5D0"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893,88</w:t>
            </w:r>
          </w:p>
        </w:tc>
        <w:tc>
          <w:tcPr>
            <w:tcW w:w="645" w:type="dxa"/>
            <w:tcBorders>
              <w:top w:val="single" w:sz="4" w:space="0" w:color="auto"/>
              <w:bottom w:val="single" w:sz="4" w:space="0" w:color="auto"/>
            </w:tcBorders>
            <w:shd w:val="clear" w:color="auto" w:fill="auto"/>
          </w:tcPr>
          <w:p w14:paraId="779FAC53"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383,72</w:t>
            </w:r>
          </w:p>
        </w:tc>
        <w:tc>
          <w:tcPr>
            <w:tcW w:w="745" w:type="dxa"/>
            <w:tcBorders>
              <w:top w:val="single" w:sz="4" w:space="0" w:color="auto"/>
              <w:bottom w:val="single" w:sz="4" w:space="0" w:color="auto"/>
            </w:tcBorders>
            <w:shd w:val="clear" w:color="auto" w:fill="auto"/>
          </w:tcPr>
          <w:p w14:paraId="43A2DC18"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608,14</w:t>
            </w:r>
          </w:p>
        </w:tc>
        <w:tc>
          <w:tcPr>
            <w:tcW w:w="745" w:type="dxa"/>
            <w:tcBorders>
              <w:top w:val="single" w:sz="4" w:space="0" w:color="auto"/>
              <w:bottom w:val="single" w:sz="4" w:space="0" w:color="auto"/>
            </w:tcBorders>
            <w:shd w:val="clear" w:color="auto" w:fill="auto"/>
          </w:tcPr>
          <w:p w14:paraId="59E26CF1" w14:textId="77777777" w:rsidR="00FE50B0" w:rsidRPr="000D5839" w:rsidRDefault="008B51DB"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730,44</w:t>
            </w:r>
          </w:p>
        </w:tc>
        <w:tc>
          <w:tcPr>
            <w:tcW w:w="839" w:type="dxa"/>
            <w:tcBorders>
              <w:top w:val="single" w:sz="4" w:space="0" w:color="auto"/>
              <w:bottom w:val="single" w:sz="4" w:space="0" w:color="auto"/>
            </w:tcBorders>
            <w:shd w:val="clear" w:color="auto" w:fill="auto"/>
          </w:tcPr>
          <w:p w14:paraId="5E7A4CCA" w14:textId="77777777" w:rsidR="00FE50B0" w:rsidRPr="000D5839" w:rsidRDefault="008B51DB"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8.789,69</w:t>
            </w:r>
          </w:p>
        </w:tc>
      </w:tr>
      <w:tr w:rsidR="00FE50B0" w:rsidRPr="000D5839" w14:paraId="496094FD" w14:textId="77777777" w:rsidTr="001D62FA">
        <w:tc>
          <w:tcPr>
            <w:tcW w:w="784" w:type="dxa"/>
            <w:tcBorders>
              <w:top w:val="single" w:sz="4" w:space="0" w:color="auto"/>
              <w:bottom w:val="single" w:sz="4" w:space="0" w:color="auto"/>
            </w:tcBorders>
            <w:shd w:val="clear" w:color="auto" w:fill="auto"/>
          </w:tcPr>
          <w:p w14:paraId="0E91F354"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030914B"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242B16E"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439D91DE"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EF1C160"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6B943D8A"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109C3C8"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5EA891D1"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03EEE7AE"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7F3AAF23" w14:textId="77777777" w:rsidR="00FE50B0" w:rsidRPr="000D5839" w:rsidRDefault="00FE50B0" w:rsidP="001D62FA">
            <w:pPr>
              <w:pStyle w:val="ZADEVA"/>
              <w:tabs>
                <w:tab w:val="clear" w:pos="1701"/>
                <w:tab w:val="left" w:pos="0"/>
              </w:tabs>
              <w:ind w:left="0" w:firstLine="0"/>
              <w:jc w:val="both"/>
              <w:rPr>
                <w:rFonts w:cs="Arial"/>
                <w:b w:val="0"/>
                <w:sz w:val="14"/>
                <w:szCs w:val="14"/>
                <w:lang w:val="sl-SI"/>
              </w:rPr>
            </w:pPr>
          </w:p>
        </w:tc>
        <w:tc>
          <w:tcPr>
            <w:tcW w:w="745" w:type="dxa"/>
            <w:tcBorders>
              <w:top w:val="single" w:sz="4" w:space="0" w:color="auto"/>
              <w:bottom w:val="single" w:sz="4" w:space="0" w:color="auto"/>
            </w:tcBorders>
            <w:shd w:val="clear" w:color="auto" w:fill="auto"/>
          </w:tcPr>
          <w:p w14:paraId="095DC303" w14:textId="77777777" w:rsidR="00FE50B0" w:rsidRPr="000D5839" w:rsidRDefault="00EE40A5"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601,58</w:t>
            </w:r>
            <w:r>
              <w:rPr>
                <w:rStyle w:val="Sprotnaopomba-sklic"/>
                <w:rFonts w:cs="Arial"/>
                <w:b w:val="0"/>
                <w:sz w:val="14"/>
                <w:szCs w:val="14"/>
                <w:lang w:val="sl-SI"/>
              </w:rPr>
              <w:footnoteReference w:id="40"/>
            </w:r>
          </w:p>
        </w:tc>
        <w:tc>
          <w:tcPr>
            <w:tcW w:w="745" w:type="dxa"/>
            <w:tcBorders>
              <w:top w:val="single" w:sz="4" w:space="0" w:color="auto"/>
              <w:bottom w:val="single" w:sz="4" w:space="0" w:color="auto"/>
            </w:tcBorders>
            <w:shd w:val="clear" w:color="auto" w:fill="auto"/>
          </w:tcPr>
          <w:p w14:paraId="6D0EEFC7" w14:textId="77777777" w:rsidR="00FE50B0" w:rsidRPr="000D5839" w:rsidRDefault="008B51DB"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610,50</w:t>
            </w:r>
            <w:r>
              <w:rPr>
                <w:rStyle w:val="Sprotnaopomba-sklic"/>
                <w:rFonts w:cs="Arial"/>
                <w:b w:val="0"/>
                <w:sz w:val="14"/>
                <w:szCs w:val="14"/>
                <w:lang w:val="sl-SI"/>
              </w:rPr>
              <w:footnoteReference w:id="41"/>
            </w:r>
          </w:p>
        </w:tc>
        <w:tc>
          <w:tcPr>
            <w:tcW w:w="839" w:type="dxa"/>
            <w:tcBorders>
              <w:top w:val="single" w:sz="4" w:space="0" w:color="auto"/>
              <w:bottom w:val="single" w:sz="4" w:space="0" w:color="auto"/>
            </w:tcBorders>
            <w:shd w:val="clear" w:color="auto" w:fill="auto"/>
          </w:tcPr>
          <w:p w14:paraId="71118D24" w14:textId="77777777" w:rsidR="00FE50B0" w:rsidRPr="000D5839" w:rsidRDefault="008B51DB" w:rsidP="001D62FA">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1.212,08</w:t>
            </w:r>
          </w:p>
        </w:tc>
      </w:tr>
      <w:tr w:rsidR="00FE50B0" w:rsidRPr="000D5839" w14:paraId="1575ABFF" w14:textId="77777777" w:rsidTr="001D62FA">
        <w:tc>
          <w:tcPr>
            <w:tcW w:w="784" w:type="dxa"/>
            <w:tcBorders>
              <w:top w:val="single" w:sz="4" w:space="0" w:color="auto"/>
              <w:bottom w:val="single" w:sz="4" w:space="0" w:color="auto"/>
            </w:tcBorders>
            <w:shd w:val="clear" w:color="auto" w:fill="auto"/>
          </w:tcPr>
          <w:p w14:paraId="194091F1" w14:textId="77777777" w:rsidR="00FE50B0" w:rsidRPr="000D5839" w:rsidRDefault="00FE50B0" w:rsidP="001D62FA">
            <w:pPr>
              <w:pStyle w:val="ZADEVA"/>
              <w:tabs>
                <w:tab w:val="clear" w:pos="1701"/>
                <w:tab w:val="left" w:pos="0"/>
              </w:tabs>
              <w:ind w:left="0" w:firstLine="0"/>
              <w:jc w:val="both"/>
              <w:rPr>
                <w:rFonts w:cs="Arial"/>
                <w:sz w:val="14"/>
                <w:szCs w:val="14"/>
                <w:lang w:val="sl-SI"/>
              </w:rPr>
            </w:pPr>
            <w:r w:rsidRPr="000D5839">
              <w:rPr>
                <w:rFonts w:cs="Arial"/>
                <w:sz w:val="14"/>
                <w:szCs w:val="14"/>
                <w:lang w:val="sl-SI"/>
              </w:rPr>
              <w:t>SKUPAJ</w:t>
            </w:r>
          </w:p>
        </w:tc>
        <w:tc>
          <w:tcPr>
            <w:tcW w:w="645" w:type="dxa"/>
            <w:tcBorders>
              <w:top w:val="single" w:sz="4" w:space="0" w:color="auto"/>
              <w:bottom w:val="single" w:sz="4" w:space="0" w:color="auto"/>
            </w:tcBorders>
            <w:shd w:val="clear" w:color="auto" w:fill="auto"/>
          </w:tcPr>
          <w:p w14:paraId="5D2B90D5"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B6023C0"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62487DED"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1213CCA2"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1C9E2D08"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7B325F00"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56736DB2"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254438AE"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645" w:type="dxa"/>
            <w:tcBorders>
              <w:top w:val="single" w:sz="4" w:space="0" w:color="auto"/>
              <w:bottom w:val="single" w:sz="4" w:space="0" w:color="auto"/>
            </w:tcBorders>
            <w:shd w:val="clear" w:color="auto" w:fill="auto"/>
          </w:tcPr>
          <w:p w14:paraId="453F3E15"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263D816C"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209AE540" w14:textId="77777777" w:rsidR="00FE50B0" w:rsidRPr="000D5839" w:rsidRDefault="00FE50B0" w:rsidP="001D62FA">
            <w:pPr>
              <w:pStyle w:val="ZADEVA"/>
              <w:tabs>
                <w:tab w:val="clear" w:pos="1701"/>
                <w:tab w:val="left" w:pos="0"/>
              </w:tabs>
              <w:ind w:left="0" w:firstLine="0"/>
              <w:jc w:val="both"/>
              <w:rPr>
                <w:rFonts w:cs="Arial"/>
                <w:sz w:val="14"/>
                <w:szCs w:val="14"/>
                <w:lang w:val="sl-SI"/>
              </w:rPr>
            </w:pPr>
          </w:p>
        </w:tc>
        <w:tc>
          <w:tcPr>
            <w:tcW w:w="839" w:type="dxa"/>
            <w:tcBorders>
              <w:top w:val="single" w:sz="4" w:space="0" w:color="auto"/>
              <w:bottom w:val="single" w:sz="4" w:space="0" w:color="auto"/>
            </w:tcBorders>
            <w:shd w:val="clear" w:color="auto" w:fill="auto"/>
          </w:tcPr>
          <w:p w14:paraId="715999FE" w14:textId="77777777" w:rsidR="00FE50B0" w:rsidRPr="000D5839" w:rsidRDefault="008B51DB" w:rsidP="001D62FA">
            <w:pPr>
              <w:pStyle w:val="ZADEVA"/>
              <w:tabs>
                <w:tab w:val="clear" w:pos="1701"/>
                <w:tab w:val="left" w:pos="0"/>
              </w:tabs>
              <w:ind w:left="0" w:firstLine="0"/>
              <w:jc w:val="both"/>
              <w:rPr>
                <w:rFonts w:cs="Arial"/>
                <w:sz w:val="14"/>
                <w:szCs w:val="14"/>
                <w:lang w:val="sl-SI"/>
              </w:rPr>
            </w:pPr>
            <w:r>
              <w:rPr>
                <w:rFonts w:cs="Arial"/>
                <w:sz w:val="14"/>
                <w:szCs w:val="14"/>
                <w:lang w:val="sl-SI"/>
              </w:rPr>
              <w:t>10.001,77</w:t>
            </w:r>
          </w:p>
        </w:tc>
      </w:tr>
    </w:tbl>
    <w:p w14:paraId="5E541FE4" w14:textId="77777777" w:rsidR="00FE50B0" w:rsidRPr="000D5839" w:rsidRDefault="00FE50B0" w:rsidP="00FE50B0">
      <w:pPr>
        <w:pStyle w:val="ZADEVA"/>
        <w:tabs>
          <w:tab w:val="clear" w:pos="1701"/>
          <w:tab w:val="left" w:pos="0"/>
        </w:tabs>
        <w:ind w:left="0" w:firstLine="0"/>
        <w:jc w:val="both"/>
        <w:rPr>
          <w:rFonts w:cs="Arial"/>
          <w:b w:val="0"/>
          <w:szCs w:val="20"/>
          <w:lang w:val="sl-SI"/>
        </w:rPr>
      </w:pPr>
    </w:p>
    <w:p w14:paraId="5C5847E4" w14:textId="77777777" w:rsidR="00FE50B0" w:rsidRPr="004553E5" w:rsidRDefault="00FE50B0" w:rsidP="00FE50B0">
      <w:pPr>
        <w:pStyle w:val="ZADEVA"/>
        <w:tabs>
          <w:tab w:val="clear" w:pos="1701"/>
          <w:tab w:val="left" w:pos="0"/>
        </w:tabs>
        <w:ind w:left="0" w:firstLine="0"/>
        <w:jc w:val="both"/>
        <w:rPr>
          <w:rFonts w:cs="Arial"/>
          <w:b w:val="0"/>
          <w:szCs w:val="20"/>
          <w:lang w:val="sl-SI"/>
        </w:rPr>
      </w:pPr>
      <w:r w:rsidRPr="004553E5">
        <w:rPr>
          <w:rFonts w:cs="Arial"/>
          <w:b w:val="0"/>
          <w:szCs w:val="20"/>
          <w:lang w:val="sl-SI"/>
        </w:rPr>
        <w:t>Leto 2019</w:t>
      </w:r>
    </w:p>
    <w:tbl>
      <w:tblPr>
        <w:tblW w:w="9041" w:type="dxa"/>
        <w:tblLook w:val="01E0" w:firstRow="1" w:lastRow="1" w:firstColumn="1" w:lastColumn="1" w:noHBand="0" w:noVBand="0"/>
      </w:tblPr>
      <w:tblGrid>
        <w:gridCol w:w="677"/>
        <w:gridCol w:w="109"/>
        <w:gridCol w:w="536"/>
        <w:gridCol w:w="109"/>
        <w:gridCol w:w="536"/>
        <w:gridCol w:w="109"/>
        <w:gridCol w:w="536"/>
        <w:gridCol w:w="109"/>
        <w:gridCol w:w="540"/>
        <w:gridCol w:w="103"/>
        <w:gridCol w:w="620"/>
        <w:gridCol w:w="747"/>
        <w:gridCol w:w="686"/>
        <w:gridCol w:w="747"/>
        <w:gridCol w:w="685"/>
        <w:gridCol w:w="745"/>
        <w:gridCol w:w="686"/>
        <w:gridCol w:w="761"/>
      </w:tblGrid>
      <w:tr w:rsidR="007E2A33" w:rsidRPr="004553E5" w14:paraId="7C29092C" w14:textId="77777777" w:rsidTr="006B1508">
        <w:tc>
          <w:tcPr>
            <w:tcW w:w="677" w:type="dxa"/>
            <w:tcBorders>
              <w:top w:val="single" w:sz="4" w:space="0" w:color="auto"/>
              <w:bottom w:val="single" w:sz="4" w:space="0" w:color="auto"/>
            </w:tcBorders>
            <w:shd w:val="clear" w:color="auto" w:fill="auto"/>
          </w:tcPr>
          <w:p w14:paraId="41CADC68"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Jan</w:t>
            </w:r>
          </w:p>
        </w:tc>
        <w:tc>
          <w:tcPr>
            <w:tcW w:w="645" w:type="dxa"/>
            <w:gridSpan w:val="2"/>
            <w:tcBorders>
              <w:top w:val="single" w:sz="4" w:space="0" w:color="auto"/>
              <w:bottom w:val="single" w:sz="4" w:space="0" w:color="auto"/>
            </w:tcBorders>
            <w:shd w:val="clear" w:color="auto" w:fill="auto"/>
          </w:tcPr>
          <w:p w14:paraId="1E764ECF"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Feb</w:t>
            </w:r>
          </w:p>
        </w:tc>
        <w:tc>
          <w:tcPr>
            <w:tcW w:w="645" w:type="dxa"/>
            <w:gridSpan w:val="2"/>
            <w:tcBorders>
              <w:top w:val="single" w:sz="4" w:space="0" w:color="auto"/>
              <w:bottom w:val="single" w:sz="4" w:space="0" w:color="auto"/>
            </w:tcBorders>
            <w:shd w:val="clear" w:color="auto" w:fill="auto"/>
          </w:tcPr>
          <w:p w14:paraId="3BBA2A8D"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Mar</w:t>
            </w:r>
          </w:p>
        </w:tc>
        <w:tc>
          <w:tcPr>
            <w:tcW w:w="645" w:type="dxa"/>
            <w:gridSpan w:val="2"/>
            <w:tcBorders>
              <w:top w:val="single" w:sz="4" w:space="0" w:color="auto"/>
              <w:bottom w:val="single" w:sz="4" w:space="0" w:color="auto"/>
            </w:tcBorders>
            <w:shd w:val="clear" w:color="auto" w:fill="auto"/>
          </w:tcPr>
          <w:p w14:paraId="6FFF2468"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Apr.</w:t>
            </w:r>
          </w:p>
        </w:tc>
        <w:tc>
          <w:tcPr>
            <w:tcW w:w="649" w:type="dxa"/>
            <w:gridSpan w:val="2"/>
            <w:tcBorders>
              <w:top w:val="single" w:sz="4" w:space="0" w:color="auto"/>
              <w:bottom w:val="single" w:sz="4" w:space="0" w:color="auto"/>
            </w:tcBorders>
            <w:shd w:val="clear" w:color="auto" w:fill="auto"/>
          </w:tcPr>
          <w:p w14:paraId="2A24AB09"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Maj</w:t>
            </w:r>
          </w:p>
        </w:tc>
        <w:tc>
          <w:tcPr>
            <w:tcW w:w="723" w:type="dxa"/>
            <w:gridSpan w:val="2"/>
            <w:tcBorders>
              <w:top w:val="single" w:sz="4" w:space="0" w:color="auto"/>
              <w:bottom w:val="single" w:sz="4" w:space="0" w:color="auto"/>
            </w:tcBorders>
            <w:shd w:val="clear" w:color="auto" w:fill="auto"/>
          </w:tcPr>
          <w:p w14:paraId="5BC2387B" w14:textId="77777777" w:rsidR="00FE50B0" w:rsidRPr="004553E5" w:rsidRDefault="00FE50B0" w:rsidP="001D62FA">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Jun</w:t>
            </w:r>
            <w:proofErr w:type="spellEnd"/>
          </w:p>
        </w:tc>
        <w:tc>
          <w:tcPr>
            <w:tcW w:w="747" w:type="dxa"/>
            <w:tcBorders>
              <w:top w:val="single" w:sz="4" w:space="0" w:color="auto"/>
              <w:bottom w:val="single" w:sz="4" w:space="0" w:color="auto"/>
            </w:tcBorders>
            <w:shd w:val="clear" w:color="auto" w:fill="auto"/>
          </w:tcPr>
          <w:p w14:paraId="44FDBA13"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Jul</w:t>
            </w:r>
          </w:p>
        </w:tc>
        <w:tc>
          <w:tcPr>
            <w:tcW w:w="686" w:type="dxa"/>
            <w:tcBorders>
              <w:top w:val="single" w:sz="4" w:space="0" w:color="auto"/>
              <w:bottom w:val="single" w:sz="4" w:space="0" w:color="auto"/>
            </w:tcBorders>
            <w:shd w:val="clear" w:color="auto" w:fill="auto"/>
          </w:tcPr>
          <w:p w14:paraId="54D83A40"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Avg</w:t>
            </w:r>
          </w:p>
        </w:tc>
        <w:tc>
          <w:tcPr>
            <w:tcW w:w="747" w:type="dxa"/>
            <w:tcBorders>
              <w:top w:val="single" w:sz="4" w:space="0" w:color="auto"/>
              <w:bottom w:val="single" w:sz="4" w:space="0" w:color="auto"/>
            </w:tcBorders>
            <w:shd w:val="clear" w:color="auto" w:fill="auto"/>
          </w:tcPr>
          <w:p w14:paraId="063F90CE" w14:textId="77777777" w:rsidR="00FE50B0" w:rsidRPr="004553E5" w:rsidRDefault="00FE50B0" w:rsidP="001D62FA">
            <w:pPr>
              <w:pStyle w:val="ZADEVA"/>
              <w:tabs>
                <w:tab w:val="clear" w:pos="1701"/>
                <w:tab w:val="left" w:pos="0"/>
              </w:tabs>
              <w:ind w:left="0" w:firstLine="0"/>
              <w:rPr>
                <w:rFonts w:cs="Arial"/>
                <w:sz w:val="14"/>
                <w:szCs w:val="14"/>
                <w:lang w:val="sl-SI"/>
              </w:rPr>
            </w:pPr>
            <w:proofErr w:type="spellStart"/>
            <w:r w:rsidRPr="004553E5">
              <w:rPr>
                <w:rFonts w:cs="Arial"/>
                <w:sz w:val="14"/>
                <w:szCs w:val="14"/>
                <w:lang w:val="sl-SI"/>
              </w:rPr>
              <w:t>Sep</w:t>
            </w:r>
            <w:proofErr w:type="spellEnd"/>
          </w:p>
        </w:tc>
        <w:tc>
          <w:tcPr>
            <w:tcW w:w="685" w:type="dxa"/>
            <w:tcBorders>
              <w:top w:val="single" w:sz="4" w:space="0" w:color="auto"/>
              <w:bottom w:val="single" w:sz="4" w:space="0" w:color="auto"/>
            </w:tcBorders>
            <w:shd w:val="clear" w:color="auto" w:fill="auto"/>
          </w:tcPr>
          <w:p w14:paraId="4FA2E35C"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Okt</w:t>
            </w:r>
          </w:p>
        </w:tc>
        <w:tc>
          <w:tcPr>
            <w:tcW w:w="745" w:type="dxa"/>
            <w:tcBorders>
              <w:top w:val="single" w:sz="4" w:space="0" w:color="auto"/>
              <w:bottom w:val="single" w:sz="4" w:space="0" w:color="auto"/>
            </w:tcBorders>
            <w:shd w:val="clear" w:color="auto" w:fill="auto"/>
          </w:tcPr>
          <w:p w14:paraId="36F926ED"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Nov</w:t>
            </w:r>
          </w:p>
        </w:tc>
        <w:tc>
          <w:tcPr>
            <w:tcW w:w="686" w:type="dxa"/>
            <w:tcBorders>
              <w:top w:val="single" w:sz="4" w:space="0" w:color="auto"/>
              <w:bottom w:val="single" w:sz="4" w:space="0" w:color="auto"/>
            </w:tcBorders>
            <w:shd w:val="clear" w:color="auto" w:fill="auto"/>
          </w:tcPr>
          <w:p w14:paraId="0F571829"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Dec</w:t>
            </w:r>
          </w:p>
        </w:tc>
        <w:tc>
          <w:tcPr>
            <w:tcW w:w="761" w:type="dxa"/>
            <w:tcBorders>
              <w:top w:val="single" w:sz="4" w:space="0" w:color="auto"/>
              <w:bottom w:val="single" w:sz="4" w:space="0" w:color="auto"/>
            </w:tcBorders>
            <w:shd w:val="clear" w:color="auto" w:fill="auto"/>
          </w:tcPr>
          <w:p w14:paraId="1B468A01" w14:textId="77777777" w:rsidR="00FE50B0" w:rsidRPr="004553E5" w:rsidRDefault="00FE50B0" w:rsidP="001D62FA">
            <w:pPr>
              <w:pStyle w:val="ZADEVA"/>
              <w:tabs>
                <w:tab w:val="clear" w:pos="1701"/>
                <w:tab w:val="left" w:pos="0"/>
              </w:tabs>
              <w:ind w:left="0" w:firstLine="0"/>
              <w:rPr>
                <w:rFonts w:cs="Arial"/>
                <w:sz w:val="14"/>
                <w:szCs w:val="14"/>
                <w:lang w:val="sl-SI"/>
              </w:rPr>
            </w:pPr>
            <w:r w:rsidRPr="004553E5">
              <w:rPr>
                <w:rFonts w:cs="Arial"/>
                <w:sz w:val="14"/>
                <w:szCs w:val="14"/>
                <w:lang w:val="sl-SI"/>
              </w:rPr>
              <w:t>Skupaj</w:t>
            </w:r>
          </w:p>
        </w:tc>
      </w:tr>
      <w:tr w:rsidR="007E2A33" w:rsidRPr="00F56A4B" w14:paraId="1657C651" w14:textId="77777777" w:rsidTr="006B1508">
        <w:tc>
          <w:tcPr>
            <w:tcW w:w="677" w:type="dxa"/>
            <w:tcBorders>
              <w:top w:val="single" w:sz="4" w:space="0" w:color="auto"/>
              <w:bottom w:val="single" w:sz="4" w:space="0" w:color="auto"/>
            </w:tcBorders>
            <w:shd w:val="clear" w:color="auto" w:fill="auto"/>
          </w:tcPr>
          <w:p w14:paraId="4D51E1C2"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447,22</w:t>
            </w:r>
          </w:p>
        </w:tc>
        <w:tc>
          <w:tcPr>
            <w:tcW w:w="645" w:type="dxa"/>
            <w:gridSpan w:val="2"/>
            <w:tcBorders>
              <w:top w:val="single" w:sz="4" w:space="0" w:color="auto"/>
              <w:bottom w:val="single" w:sz="4" w:space="0" w:color="auto"/>
            </w:tcBorders>
            <w:shd w:val="clear" w:color="auto" w:fill="auto"/>
          </w:tcPr>
          <w:p w14:paraId="594EA438"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773,47</w:t>
            </w:r>
          </w:p>
        </w:tc>
        <w:tc>
          <w:tcPr>
            <w:tcW w:w="645" w:type="dxa"/>
            <w:gridSpan w:val="2"/>
            <w:tcBorders>
              <w:top w:val="single" w:sz="4" w:space="0" w:color="auto"/>
              <w:bottom w:val="single" w:sz="4" w:space="0" w:color="auto"/>
            </w:tcBorders>
            <w:shd w:val="clear" w:color="auto" w:fill="auto"/>
          </w:tcPr>
          <w:p w14:paraId="38FEE2E4"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542,79</w:t>
            </w:r>
          </w:p>
        </w:tc>
        <w:tc>
          <w:tcPr>
            <w:tcW w:w="645" w:type="dxa"/>
            <w:gridSpan w:val="2"/>
            <w:tcBorders>
              <w:top w:val="single" w:sz="4" w:space="0" w:color="auto"/>
              <w:bottom w:val="single" w:sz="4" w:space="0" w:color="auto"/>
            </w:tcBorders>
            <w:shd w:val="clear" w:color="auto" w:fill="auto"/>
          </w:tcPr>
          <w:p w14:paraId="255329E9"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715,59</w:t>
            </w:r>
          </w:p>
        </w:tc>
        <w:tc>
          <w:tcPr>
            <w:tcW w:w="649" w:type="dxa"/>
            <w:gridSpan w:val="2"/>
            <w:tcBorders>
              <w:top w:val="single" w:sz="4" w:space="0" w:color="auto"/>
              <w:bottom w:val="single" w:sz="4" w:space="0" w:color="auto"/>
            </w:tcBorders>
            <w:shd w:val="clear" w:color="auto" w:fill="auto"/>
          </w:tcPr>
          <w:p w14:paraId="027B8466"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501,95</w:t>
            </w:r>
          </w:p>
        </w:tc>
        <w:tc>
          <w:tcPr>
            <w:tcW w:w="723" w:type="dxa"/>
            <w:gridSpan w:val="2"/>
            <w:tcBorders>
              <w:top w:val="single" w:sz="4" w:space="0" w:color="auto"/>
              <w:bottom w:val="single" w:sz="4" w:space="0" w:color="auto"/>
            </w:tcBorders>
            <w:shd w:val="clear" w:color="auto" w:fill="auto"/>
          </w:tcPr>
          <w:p w14:paraId="5792EBBC"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582,49</w:t>
            </w:r>
          </w:p>
        </w:tc>
        <w:tc>
          <w:tcPr>
            <w:tcW w:w="747" w:type="dxa"/>
            <w:tcBorders>
              <w:top w:val="single" w:sz="4" w:space="0" w:color="auto"/>
              <w:bottom w:val="single" w:sz="4" w:space="0" w:color="auto"/>
            </w:tcBorders>
            <w:shd w:val="clear" w:color="auto" w:fill="auto"/>
          </w:tcPr>
          <w:p w14:paraId="3A6A6B5C"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746,38</w:t>
            </w:r>
          </w:p>
        </w:tc>
        <w:tc>
          <w:tcPr>
            <w:tcW w:w="686" w:type="dxa"/>
            <w:tcBorders>
              <w:top w:val="single" w:sz="4" w:space="0" w:color="auto"/>
              <w:bottom w:val="single" w:sz="4" w:space="0" w:color="auto"/>
            </w:tcBorders>
            <w:shd w:val="clear" w:color="auto" w:fill="auto"/>
          </w:tcPr>
          <w:p w14:paraId="1FA56DA8"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910,35</w:t>
            </w:r>
          </w:p>
        </w:tc>
        <w:tc>
          <w:tcPr>
            <w:tcW w:w="747" w:type="dxa"/>
            <w:tcBorders>
              <w:top w:val="single" w:sz="4" w:space="0" w:color="auto"/>
              <w:bottom w:val="single" w:sz="4" w:space="0" w:color="auto"/>
            </w:tcBorders>
            <w:shd w:val="clear" w:color="auto" w:fill="auto"/>
          </w:tcPr>
          <w:p w14:paraId="286C9994"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408,73</w:t>
            </w:r>
          </w:p>
        </w:tc>
        <w:tc>
          <w:tcPr>
            <w:tcW w:w="685" w:type="dxa"/>
            <w:tcBorders>
              <w:top w:val="single" w:sz="4" w:space="0" w:color="auto"/>
              <w:bottom w:val="single" w:sz="4" w:space="0" w:color="auto"/>
            </w:tcBorders>
            <w:shd w:val="clear" w:color="auto" w:fill="auto"/>
          </w:tcPr>
          <w:p w14:paraId="694C8A8B"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912,24</w:t>
            </w:r>
          </w:p>
        </w:tc>
        <w:tc>
          <w:tcPr>
            <w:tcW w:w="745" w:type="dxa"/>
            <w:tcBorders>
              <w:top w:val="single" w:sz="4" w:space="0" w:color="auto"/>
              <w:bottom w:val="single" w:sz="4" w:space="0" w:color="auto"/>
            </w:tcBorders>
            <w:shd w:val="clear" w:color="auto" w:fill="auto"/>
          </w:tcPr>
          <w:p w14:paraId="386BF726"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938,72</w:t>
            </w:r>
          </w:p>
        </w:tc>
        <w:tc>
          <w:tcPr>
            <w:tcW w:w="686" w:type="dxa"/>
            <w:tcBorders>
              <w:top w:val="single" w:sz="4" w:space="0" w:color="auto"/>
              <w:bottom w:val="single" w:sz="4" w:space="0" w:color="auto"/>
            </w:tcBorders>
            <w:shd w:val="clear" w:color="auto" w:fill="auto"/>
          </w:tcPr>
          <w:p w14:paraId="20F541ED" w14:textId="77777777" w:rsidR="00FE50B0" w:rsidRPr="00F56A4B"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6</w:t>
            </w:r>
            <w:r w:rsidR="002E7137">
              <w:rPr>
                <w:rFonts w:cs="Arial"/>
                <w:b w:val="0"/>
                <w:bCs/>
                <w:sz w:val="14"/>
                <w:szCs w:val="14"/>
                <w:lang w:val="sl-SI"/>
              </w:rPr>
              <w:t>21</w:t>
            </w:r>
            <w:r>
              <w:rPr>
                <w:rFonts w:cs="Arial"/>
                <w:b w:val="0"/>
                <w:bCs/>
                <w:sz w:val="14"/>
                <w:szCs w:val="14"/>
                <w:lang w:val="sl-SI"/>
              </w:rPr>
              <w:t>,43</w:t>
            </w:r>
          </w:p>
        </w:tc>
        <w:tc>
          <w:tcPr>
            <w:tcW w:w="761" w:type="dxa"/>
            <w:tcBorders>
              <w:top w:val="single" w:sz="4" w:space="0" w:color="auto"/>
              <w:bottom w:val="single" w:sz="4" w:space="0" w:color="auto"/>
            </w:tcBorders>
            <w:shd w:val="clear" w:color="auto" w:fill="auto"/>
          </w:tcPr>
          <w:p w14:paraId="7BEEE1C2" w14:textId="77777777" w:rsidR="00FE50B0" w:rsidRPr="00AC173F"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8.</w:t>
            </w:r>
            <w:r w:rsidR="002E7137">
              <w:rPr>
                <w:rFonts w:cs="Arial"/>
                <w:b w:val="0"/>
                <w:bCs/>
                <w:sz w:val="14"/>
                <w:szCs w:val="14"/>
                <w:lang w:val="sl-SI"/>
              </w:rPr>
              <w:t>101,36</w:t>
            </w:r>
          </w:p>
        </w:tc>
      </w:tr>
      <w:tr w:rsidR="007E2A33" w:rsidRPr="00F56A4B" w14:paraId="1E70A377" w14:textId="77777777" w:rsidTr="006B1508">
        <w:tc>
          <w:tcPr>
            <w:tcW w:w="677" w:type="dxa"/>
            <w:tcBorders>
              <w:top w:val="single" w:sz="4" w:space="0" w:color="auto"/>
              <w:bottom w:val="single" w:sz="4" w:space="0" w:color="auto"/>
            </w:tcBorders>
            <w:shd w:val="clear" w:color="auto" w:fill="auto"/>
          </w:tcPr>
          <w:p w14:paraId="405FC833"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35901DE7"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74D7E46E"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645" w:type="dxa"/>
            <w:gridSpan w:val="2"/>
            <w:tcBorders>
              <w:top w:val="single" w:sz="4" w:space="0" w:color="auto"/>
              <w:bottom w:val="single" w:sz="4" w:space="0" w:color="auto"/>
            </w:tcBorders>
            <w:shd w:val="clear" w:color="auto" w:fill="auto"/>
          </w:tcPr>
          <w:p w14:paraId="19635509"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649" w:type="dxa"/>
            <w:gridSpan w:val="2"/>
            <w:tcBorders>
              <w:top w:val="single" w:sz="4" w:space="0" w:color="auto"/>
              <w:bottom w:val="single" w:sz="4" w:space="0" w:color="auto"/>
            </w:tcBorders>
            <w:shd w:val="clear" w:color="auto" w:fill="auto"/>
          </w:tcPr>
          <w:p w14:paraId="12C20487"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723" w:type="dxa"/>
            <w:gridSpan w:val="2"/>
            <w:tcBorders>
              <w:top w:val="single" w:sz="4" w:space="0" w:color="auto"/>
              <w:bottom w:val="single" w:sz="4" w:space="0" w:color="auto"/>
            </w:tcBorders>
            <w:shd w:val="clear" w:color="auto" w:fill="auto"/>
          </w:tcPr>
          <w:p w14:paraId="383462BF"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4CBCF99A"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686" w:type="dxa"/>
            <w:tcBorders>
              <w:top w:val="single" w:sz="4" w:space="0" w:color="auto"/>
              <w:bottom w:val="single" w:sz="4" w:space="0" w:color="auto"/>
            </w:tcBorders>
            <w:shd w:val="clear" w:color="auto" w:fill="auto"/>
          </w:tcPr>
          <w:p w14:paraId="08C055FA"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747" w:type="dxa"/>
            <w:tcBorders>
              <w:top w:val="single" w:sz="4" w:space="0" w:color="auto"/>
              <w:bottom w:val="single" w:sz="4" w:space="0" w:color="auto"/>
            </w:tcBorders>
            <w:shd w:val="clear" w:color="auto" w:fill="auto"/>
          </w:tcPr>
          <w:p w14:paraId="55AF00CE"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685" w:type="dxa"/>
            <w:tcBorders>
              <w:top w:val="single" w:sz="4" w:space="0" w:color="auto"/>
              <w:bottom w:val="single" w:sz="4" w:space="0" w:color="auto"/>
            </w:tcBorders>
            <w:shd w:val="clear" w:color="auto" w:fill="auto"/>
          </w:tcPr>
          <w:p w14:paraId="35BEC663" w14:textId="77777777" w:rsidR="00FE50B0" w:rsidRDefault="00FE50B0" w:rsidP="001D62FA">
            <w:pPr>
              <w:pStyle w:val="ZADEVA"/>
              <w:tabs>
                <w:tab w:val="clear" w:pos="1701"/>
                <w:tab w:val="left" w:pos="0"/>
              </w:tabs>
              <w:ind w:left="0" w:firstLine="0"/>
              <w:rPr>
                <w:rFonts w:cs="Arial"/>
                <w:b w:val="0"/>
                <w:bCs/>
                <w:sz w:val="14"/>
                <w:szCs w:val="14"/>
                <w:lang w:val="sl-SI"/>
              </w:rPr>
            </w:pPr>
          </w:p>
        </w:tc>
        <w:tc>
          <w:tcPr>
            <w:tcW w:w="745" w:type="dxa"/>
            <w:tcBorders>
              <w:top w:val="single" w:sz="4" w:space="0" w:color="auto"/>
              <w:bottom w:val="single" w:sz="4" w:space="0" w:color="auto"/>
            </w:tcBorders>
            <w:shd w:val="clear" w:color="auto" w:fill="auto"/>
          </w:tcPr>
          <w:p w14:paraId="72CD9EDA" w14:textId="77777777" w:rsidR="00FE50B0"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299,98</w:t>
            </w:r>
            <w:r w:rsidR="00FE50B0">
              <w:rPr>
                <w:rStyle w:val="Sprotnaopomba-sklic"/>
                <w:rFonts w:cs="Arial"/>
                <w:b w:val="0"/>
                <w:bCs/>
                <w:sz w:val="14"/>
                <w:szCs w:val="14"/>
                <w:lang w:val="sl-SI"/>
              </w:rPr>
              <w:footnoteReference w:id="42"/>
            </w:r>
          </w:p>
        </w:tc>
        <w:tc>
          <w:tcPr>
            <w:tcW w:w="686" w:type="dxa"/>
            <w:tcBorders>
              <w:top w:val="single" w:sz="4" w:space="0" w:color="auto"/>
              <w:bottom w:val="single" w:sz="4" w:space="0" w:color="auto"/>
            </w:tcBorders>
            <w:shd w:val="clear" w:color="auto" w:fill="auto"/>
          </w:tcPr>
          <w:p w14:paraId="5553F7B2" w14:textId="77777777" w:rsidR="00FE50B0" w:rsidRPr="00F56A4B" w:rsidRDefault="00FE50B0" w:rsidP="001D62FA">
            <w:pPr>
              <w:pStyle w:val="ZADEVA"/>
              <w:tabs>
                <w:tab w:val="clear" w:pos="1701"/>
                <w:tab w:val="left" w:pos="0"/>
              </w:tabs>
              <w:ind w:left="0" w:firstLine="0"/>
              <w:rPr>
                <w:rFonts w:cs="Arial"/>
                <w:b w:val="0"/>
                <w:bCs/>
                <w:sz w:val="14"/>
                <w:szCs w:val="14"/>
                <w:lang w:val="sl-SI"/>
              </w:rPr>
            </w:pPr>
          </w:p>
        </w:tc>
        <w:tc>
          <w:tcPr>
            <w:tcW w:w="761" w:type="dxa"/>
            <w:tcBorders>
              <w:top w:val="single" w:sz="4" w:space="0" w:color="auto"/>
              <w:bottom w:val="single" w:sz="4" w:space="0" w:color="auto"/>
            </w:tcBorders>
            <w:shd w:val="clear" w:color="auto" w:fill="auto"/>
          </w:tcPr>
          <w:p w14:paraId="11525417" w14:textId="77777777" w:rsidR="00FE50B0" w:rsidRPr="00AC173F" w:rsidRDefault="007E2A33" w:rsidP="001D62FA">
            <w:pPr>
              <w:pStyle w:val="ZADEVA"/>
              <w:tabs>
                <w:tab w:val="clear" w:pos="1701"/>
                <w:tab w:val="left" w:pos="0"/>
              </w:tabs>
              <w:ind w:left="0" w:firstLine="0"/>
              <w:rPr>
                <w:rFonts w:cs="Arial"/>
                <w:b w:val="0"/>
                <w:bCs/>
                <w:sz w:val="14"/>
                <w:szCs w:val="14"/>
                <w:lang w:val="sl-SI"/>
              </w:rPr>
            </w:pPr>
            <w:r>
              <w:rPr>
                <w:rFonts w:cs="Arial"/>
                <w:b w:val="0"/>
                <w:bCs/>
                <w:sz w:val="14"/>
                <w:szCs w:val="14"/>
                <w:lang w:val="sl-SI"/>
              </w:rPr>
              <w:t>299,98</w:t>
            </w:r>
          </w:p>
        </w:tc>
      </w:tr>
      <w:tr w:rsidR="007E2A33" w:rsidRPr="003B1DD9" w14:paraId="6287E5C1" w14:textId="77777777" w:rsidTr="006B1508">
        <w:tc>
          <w:tcPr>
            <w:tcW w:w="786" w:type="dxa"/>
            <w:gridSpan w:val="2"/>
            <w:tcBorders>
              <w:top w:val="single" w:sz="4" w:space="0" w:color="auto"/>
              <w:bottom w:val="single" w:sz="4" w:space="0" w:color="auto"/>
            </w:tcBorders>
            <w:shd w:val="clear" w:color="auto" w:fill="auto"/>
          </w:tcPr>
          <w:p w14:paraId="623BCD0B" w14:textId="77777777" w:rsidR="00FE50B0" w:rsidRPr="004553E5" w:rsidRDefault="00FE50B0" w:rsidP="001D62FA">
            <w:pPr>
              <w:pStyle w:val="ZADEVA"/>
              <w:tabs>
                <w:tab w:val="clear" w:pos="1701"/>
                <w:tab w:val="left" w:pos="0"/>
              </w:tabs>
              <w:ind w:left="0" w:firstLine="0"/>
              <w:jc w:val="both"/>
              <w:rPr>
                <w:rFonts w:cs="Arial"/>
                <w:sz w:val="14"/>
                <w:szCs w:val="14"/>
                <w:lang w:val="sl-SI"/>
              </w:rPr>
            </w:pPr>
            <w:r w:rsidRPr="004553E5">
              <w:rPr>
                <w:rFonts w:cs="Arial"/>
                <w:sz w:val="14"/>
                <w:szCs w:val="14"/>
                <w:lang w:val="sl-SI"/>
              </w:rPr>
              <w:t>SKUPAJ</w:t>
            </w:r>
          </w:p>
        </w:tc>
        <w:tc>
          <w:tcPr>
            <w:tcW w:w="645" w:type="dxa"/>
            <w:gridSpan w:val="2"/>
            <w:tcBorders>
              <w:top w:val="single" w:sz="4" w:space="0" w:color="auto"/>
              <w:bottom w:val="single" w:sz="4" w:space="0" w:color="auto"/>
            </w:tcBorders>
            <w:shd w:val="clear" w:color="auto" w:fill="auto"/>
          </w:tcPr>
          <w:p w14:paraId="2B35FD68"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51475386"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45" w:type="dxa"/>
            <w:gridSpan w:val="2"/>
            <w:tcBorders>
              <w:top w:val="single" w:sz="4" w:space="0" w:color="auto"/>
              <w:bottom w:val="single" w:sz="4" w:space="0" w:color="auto"/>
            </w:tcBorders>
            <w:shd w:val="clear" w:color="auto" w:fill="auto"/>
          </w:tcPr>
          <w:p w14:paraId="385C263A"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43" w:type="dxa"/>
            <w:gridSpan w:val="2"/>
            <w:tcBorders>
              <w:top w:val="single" w:sz="4" w:space="0" w:color="auto"/>
              <w:bottom w:val="single" w:sz="4" w:space="0" w:color="auto"/>
            </w:tcBorders>
            <w:shd w:val="clear" w:color="auto" w:fill="auto"/>
          </w:tcPr>
          <w:p w14:paraId="42336426"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20" w:type="dxa"/>
            <w:tcBorders>
              <w:top w:val="single" w:sz="4" w:space="0" w:color="auto"/>
              <w:bottom w:val="single" w:sz="4" w:space="0" w:color="auto"/>
            </w:tcBorders>
            <w:shd w:val="clear" w:color="auto" w:fill="auto"/>
          </w:tcPr>
          <w:p w14:paraId="4895E0EB"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38E26C6A"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6165FE90"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747" w:type="dxa"/>
            <w:tcBorders>
              <w:top w:val="single" w:sz="4" w:space="0" w:color="auto"/>
              <w:bottom w:val="single" w:sz="4" w:space="0" w:color="auto"/>
            </w:tcBorders>
            <w:shd w:val="clear" w:color="auto" w:fill="auto"/>
          </w:tcPr>
          <w:p w14:paraId="20E3D546"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85" w:type="dxa"/>
            <w:tcBorders>
              <w:top w:val="single" w:sz="4" w:space="0" w:color="auto"/>
              <w:bottom w:val="single" w:sz="4" w:space="0" w:color="auto"/>
            </w:tcBorders>
            <w:shd w:val="clear" w:color="auto" w:fill="auto"/>
          </w:tcPr>
          <w:p w14:paraId="5F7994AD"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745" w:type="dxa"/>
            <w:tcBorders>
              <w:top w:val="single" w:sz="4" w:space="0" w:color="auto"/>
              <w:bottom w:val="single" w:sz="4" w:space="0" w:color="auto"/>
            </w:tcBorders>
            <w:shd w:val="clear" w:color="auto" w:fill="auto"/>
          </w:tcPr>
          <w:p w14:paraId="56499E2B"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686" w:type="dxa"/>
            <w:tcBorders>
              <w:top w:val="single" w:sz="4" w:space="0" w:color="auto"/>
              <w:bottom w:val="single" w:sz="4" w:space="0" w:color="auto"/>
            </w:tcBorders>
            <w:shd w:val="clear" w:color="auto" w:fill="auto"/>
          </w:tcPr>
          <w:p w14:paraId="6145B1FC" w14:textId="77777777" w:rsidR="00FE50B0" w:rsidRPr="004553E5" w:rsidRDefault="00FE50B0" w:rsidP="001D62FA">
            <w:pPr>
              <w:pStyle w:val="ZADEVA"/>
              <w:tabs>
                <w:tab w:val="clear" w:pos="1701"/>
                <w:tab w:val="left" w:pos="0"/>
              </w:tabs>
              <w:ind w:left="0" w:firstLine="0"/>
              <w:jc w:val="both"/>
              <w:rPr>
                <w:rFonts w:cs="Arial"/>
                <w:sz w:val="14"/>
                <w:szCs w:val="14"/>
                <w:lang w:val="sl-SI"/>
              </w:rPr>
            </w:pPr>
          </w:p>
        </w:tc>
        <w:tc>
          <w:tcPr>
            <w:tcW w:w="761" w:type="dxa"/>
            <w:tcBorders>
              <w:top w:val="single" w:sz="4" w:space="0" w:color="auto"/>
              <w:bottom w:val="single" w:sz="4" w:space="0" w:color="auto"/>
            </w:tcBorders>
            <w:shd w:val="clear" w:color="auto" w:fill="auto"/>
          </w:tcPr>
          <w:p w14:paraId="49C9ECA2" w14:textId="77777777" w:rsidR="00FE50B0" w:rsidRPr="003C333F" w:rsidRDefault="007E2A33" w:rsidP="001D62FA">
            <w:pPr>
              <w:pStyle w:val="ZADEVA"/>
              <w:tabs>
                <w:tab w:val="clear" w:pos="1701"/>
                <w:tab w:val="left" w:pos="0"/>
              </w:tabs>
              <w:ind w:left="0" w:firstLine="0"/>
              <w:jc w:val="both"/>
              <w:rPr>
                <w:rFonts w:cs="Arial"/>
                <w:sz w:val="14"/>
                <w:szCs w:val="14"/>
                <w:lang w:val="sl-SI"/>
              </w:rPr>
            </w:pPr>
            <w:r>
              <w:rPr>
                <w:rFonts w:cs="Arial"/>
                <w:sz w:val="14"/>
                <w:szCs w:val="14"/>
                <w:lang w:val="sl-SI"/>
              </w:rPr>
              <w:t>8.</w:t>
            </w:r>
            <w:r w:rsidR="002E7137">
              <w:rPr>
                <w:rFonts w:cs="Arial"/>
                <w:sz w:val="14"/>
                <w:szCs w:val="14"/>
                <w:lang w:val="sl-SI"/>
              </w:rPr>
              <w:t>401,34</w:t>
            </w:r>
          </w:p>
        </w:tc>
      </w:tr>
    </w:tbl>
    <w:p w14:paraId="12861454" w14:textId="77777777" w:rsidR="005B1403" w:rsidRPr="005B1403" w:rsidRDefault="005B1403" w:rsidP="005B1403">
      <w:pPr>
        <w:pStyle w:val="ZADEVA"/>
        <w:tabs>
          <w:tab w:val="clear" w:pos="1701"/>
          <w:tab w:val="left" w:pos="0"/>
        </w:tabs>
        <w:ind w:left="720" w:firstLine="0"/>
        <w:jc w:val="both"/>
        <w:outlineLvl w:val="2"/>
        <w:rPr>
          <w:rFonts w:cs="Arial"/>
          <w:b w:val="0"/>
          <w:szCs w:val="20"/>
          <w:lang w:val="sl-SI"/>
        </w:rPr>
      </w:pPr>
      <w:bookmarkStart w:id="42" w:name="_Toc50966970"/>
      <w:bookmarkStart w:id="43" w:name="_Hlk50965655"/>
    </w:p>
    <w:p w14:paraId="3CC68D9E" w14:textId="77777777" w:rsidR="005B1403" w:rsidRPr="005B1403" w:rsidRDefault="005B1403" w:rsidP="005B1403">
      <w:pPr>
        <w:pStyle w:val="ZADEVA"/>
        <w:tabs>
          <w:tab w:val="clear" w:pos="1701"/>
          <w:tab w:val="left" w:pos="0"/>
        </w:tabs>
        <w:ind w:left="720" w:firstLine="0"/>
        <w:jc w:val="both"/>
        <w:outlineLvl w:val="2"/>
        <w:rPr>
          <w:rFonts w:cs="Arial"/>
          <w:b w:val="0"/>
          <w:szCs w:val="20"/>
          <w:lang w:val="sl-SI"/>
        </w:rPr>
      </w:pPr>
    </w:p>
    <w:p w14:paraId="2833BB98" w14:textId="76C14723" w:rsidR="007E2A33" w:rsidRPr="00500066" w:rsidRDefault="00143C20" w:rsidP="007E2A33">
      <w:pPr>
        <w:pStyle w:val="ZADEVA"/>
        <w:numPr>
          <w:ilvl w:val="2"/>
          <w:numId w:val="4"/>
        </w:numPr>
        <w:tabs>
          <w:tab w:val="clear" w:pos="1701"/>
          <w:tab w:val="left" w:pos="0"/>
        </w:tabs>
        <w:jc w:val="both"/>
        <w:outlineLvl w:val="2"/>
        <w:rPr>
          <w:rFonts w:cs="Arial"/>
          <w:b w:val="0"/>
          <w:szCs w:val="20"/>
          <w:lang w:val="sl-SI"/>
        </w:rPr>
      </w:pPr>
      <w:r>
        <w:rPr>
          <w:rFonts w:cs="Arial"/>
          <w:b w:val="0"/>
          <w:lang w:val="sl-SI"/>
        </w:rPr>
        <w:t>█</w:t>
      </w:r>
      <w:r w:rsidR="00B51962" w:rsidRPr="00500066">
        <w:rPr>
          <w:b w:val="0"/>
          <w:lang w:val="sl-SI"/>
        </w:rPr>
        <w:t>.</w:t>
      </w:r>
      <w:bookmarkEnd w:id="42"/>
    </w:p>
    <w:bookmarkEnd w:id="43"/>
    <w:p w14:paraId="63B07DD9" w14:textId="77777777" w:rsidR="00C43EAC" w:rsidRDefault="00C43EAC" w:rsidP="00376685">
      <w:pPr>
        <w:pStyle w:val="ZADEVA"/>
        <w:tabs>
          <w:tab w:val="clear" w:pos="1701"/>
          <w:tab w:val="left" w:pos="0"/>
        </w:tabs>
        <w:ind w:left="0" w:firstLine="0"/>
        <w:jc w:val="both"/>
        <w:rPr>
          <w:rFonts w:cs="Arial"/>
          <w:b w:val="0"/>
          <w:szCs w:val="20"/>
          <w:lang w:val="sl-SI"/>
        </w:rPr>
      </w:pPr>
    </w:p>
    <w:p w14:paraId="04D8E08D" w14:textId="77777777" w:rsidR="000B42C0" w:rsidRDefault="000B42C0" w:rsidP="000B42C0">
      <w:pPr>
        <w:pStyle w:val="ZADEVA"/>
        <w:tabs>
          <w:tab w:val="clear" w:pos="1701"/>
          <w:tab w:val="left" w:pos="0"/>
        </w:tabs>
        <w:ind w:left="0" w:firstLine="0"/>
        <w:jc w:val="both"/>
        <w:rPr>
          <w:rFonts w:cs="Arial"/>
          <w:b w:val="0"/>
          <w:szCs w:val="20"/>
          <w:lang w:val="sl-SI"/>
        </w:rPr>
      </w:pPr>
      <w:r>
        <w:rPr>
          <w:rFonts w:cs="Arial"/>
          <w:b w:val="0"/>
          <w:szCs w:val="20"/>
          <w:lang w:val="sl-SI"/>
        </w:rPr>
        <w:t>Javn</w:t>
      </w:r>
      <w:r w:rsidR="00B51962">
        <w:rPr>
          <w:rFonts w:cs="Arial"/>
          <w:b w:val="0"/>
          <w:szCs w:val="20"/>
          <w:lang w:val="sl-SI"/>
        </w:rPr>
        <w:t>i</w:t>
      </w:r>
      <w:r>
        <w:rPr>
          <w:rFonts w:cs="Arial"/>
          <w:b w:val="0"/>
          <w:szCs w:val="20"/>
          <w:lang w:val="sl-SI"/>
        </w:rPr>
        <w:t xml:space="preserve"> uslužben</w:t>
      </w:r>
      <w:r w:rsidR="00B51962">
        <w:rPr>
          <w:rFonts w:cs="Arial"/>
          <w:b w:val="0"/>
          <w:szCs w:val="20"/>
          <w:lang w:val="sl-SI"/>
        </w:rPr>
        <w:t>ec</w:t>
      </w:r>
      <w:r>
        <w:rPr>
          <w:rFonts w:cs="Arial"/>
          <w:b w:val="0"/>
          <w:szCs w:val="20"/>
          <w:lang w:val="sl-SI"/>
        </w:rPr>
        <w:t xml:space="preserve"> in </w:t>
      </w:r>
      <w:r w:rsidR="00CC4B1D">
        <w:rPr>
          <w:rFonts w:cs="Arial"/>
          <w:b w:val="0"/>
          <w:szCs w:val="20"/>
          <w:lang w:val="sl-SI"/>
        </w:rPr>
        <w:t>predsednik sveta</w:t>
      </w:r>
      <w:r>
        <w:rPr>
          <w:rFonts w:cs="Arial"/>
          <w:b w:val="0"/>
          <w:szCs w:val="20"/>
          <w:lang w:val="sl-SI"/>
        </w:rPr>
        <w:t xml:space="preserve"> </w:t>
      </w:r>
      <w:r w:rsidR="003003F8">
        <w:rPr>
          <w:rFonts w:cs="Arial"/>
          <w:b w:val="0"/>
          <w:szCs w:val="20"/>
          <w:lang w:val="sl-SI"/>
        </w:rPr>
        <w:t>Lekarn Maribor</w:t>
      </w:r>
      <w:r>
        <w:rPr>
          <w:rFonts w:cs="Arial"/>
          <w:b w:val="0"/>
          <w:szCs w:val="20"/>
          <w:lang w:val="sl-SI"/>
        </w:rPr>
        <w:t xml:space="preserve"> sta </w:t>
      </w:r>
      <w:r w:rsidR="00B51962">
        <w:rPr>
          <w:rFonts w:cs="Arial"/>
          <w:b w:val="0"/>
          <w:szCs w:val="20"/>
          <w:lang w:val="sl-SI"/>
        </w:rPr>
        <w:t>6</w:t>
      </w:r>
      <w:r>
        <w:rPr>
          <w:rFonts w:cs="Arial"/>
          <w:b w:val="0"/>
          <w:szCs w:val="20"/>
          <w:lang w:val="sl-SI"/>
        </w:rPr>
        <w:t>.</w:t>
      </w:r>
      <w:r w:rsidR="00B51962">
        <w:rPr>
          <w:rFonts w:cs="Arial"/>
          <w:b w:val="0"/>
          <w:szCs w:val="20"/>
          <w:lang w:val="sl-SI"/>
        </w:rPr>
        <w:t xml:space="preserve"> 12</w:t>
      </w:r>
      <w:r>
        <w:rPr>
          <w:rFonts w:cs="Arial"/>
          <w:b w:val="0"/>
          <w:szCs w:val="20"/>
          <w:lang w:val="sl-SI"/>
        </w:rPr>
        <w:t>.</w:t>
      </w:r>
      <w:r w:rsidR="00CC4B1D">
        <w:rPr>
          <w:rFonts w:cs="Arial"/>
          <w:b w:val="0"/>
          <w:szCs w:val="20"/>
          <w:lang w:val="sl-SI"/>
        </w:rPr>
        <w:t>201</w:t>
      </w:r>
      <w:r w:rsidR="00B51962">
        <w:rPr>
          <w:rFonts w:cs="Arial"/>
          <w:b w:val="0"/>
          <w:szCs w:val="20"/>
          <w:lang w:val="sl-SI"/>
        </w:rPr>
        <w:t>3</w:t>
      </w:r>
      <w:r>
        <w:rPr>
          <w:rFonts w:cs="Arial"/>
          <w:b w:val="0"/>
          <w:szCs w:val="20"/>
          <w:lang w:val="sl-SI"/>
        </w:rPr>
        <w:t xml:space="preserve"> </w:t>
      </w:r>
      <w:r w:rsidR="00CF4525">
        <w:rPr>
          <w:rFonts w:cs="Arial"/>
          <w:b w:val="0"/>
          <w:szCs w:val="20"/>
          <w:lang w:val="sl-SI"/>
        </w:rPr>
        <w:t>sklenila</w:t>
      </w:r>
      <w:r w:rsidR="00B51962">
        <w:rPr>
          <w:rFonts w:cs="Arial"/>
          <w:b w:val="0"/>
          <w:szCs w:val="20"/>
          <w:lang w:val="sl-SI"/>
        </w:rPr>
        <w:t xml:space="preserve"> Pogodbo o zaposlitvi za določen čas od 9. 12. 2013 do 8. 12. </w:t>
      </w:r>
      <w:r w:rsidR="00CF4525">
        <w:rPr>
          <w:rFonts w:cs="Arial"/>
          <w:b w:val="0"/>
          <w:szCs w:val="20"/>
          <w:lang w:val="sl-SI"/>
        </w:rPr>
        <w:t xml:space="preserve">2018 </w:t>
      </w:r>
      <w:r>
        <w:rPr>
          <w:rFonts w:cs="Arial"/>
          <w:b w:val="0"/>
          <w:szCs w:val="20"/>
          <w:lang w:val="sl-SI"/>
        </w:rPr>
        <w:t>na podlagi katere je bil</w:t>
      </w:r>
      <w:r w:rsidR="00B51962">
        <w:rPr>
          <w:rFonts w:cs="Arial"/>
          <w:b w:val="0"/>
          <w:szCs w:val="20"/>
          <w:lang w:val="sl-SI"/>
        </w:rPr>
        <w:t xml:space="preserve"> </w:t>
      </w:r>
      <w:r>
        <w:rPr>
          <w:rFonts w:cs="Arial"/>
          <w:b w:val="0"/>
          <w:szCs w:val="20"/>
          <w:lang w:val="sl-SI"/>
        </w:rPr>
        <w:t xml:space="preserve">na delovnem mestu </w:t>
      </w:r>
      <w:r w:rsidR="00CC4B1D">
        <w:rPr>
          <w:rFonts w:cs="Arial"/>
          <w:b w:val="0"/>
          <w:szCs w:val="20"/>
          <w:lang w:val="sl-SI"/>
        </w:rPr>
        <w:t xml:space="preserve">B017336 Direktor </w:t>
      </w:r>
      <w:r w:rsidR="00B51962">
        <w:rPr>
          <w:rFonts w:cs="Arial"/>
          <w:b w:val="0"/>
          <w:szCs w:val="20"/>
          <w:lang w:val="sl-SI"/>
        </w:rPr>
        <w:t xml:space="preserve">zavoda (pravilno Direktor lekarne) </w:t>
      </w:r>
      <w:r>
        <w:rPr>
          <w:rFonts w:cs="Arial"/>
          <w:b w:val="0"/>
          <w:szCs w:val="20"/>
          <w:lang w:val="sl-SI"/>
        </w:rPr>
        <w:t xml:space="preserve">uvrščen v </w:t>
      </w:r>
      <w:r w:rsidR="00CC4B1D">
        <w:rPr>
          <w:rFonts w:cs="Arial"/>
          <w:b w:val="0"/>
          <w:szCs w:val="20"/>
          <w:lang w:val="sl-SI"/>
        </w:rPr>
        <w:t>5</w:t>
      </w:r>
      <w:r w:rsidR="00B51962">
        <w:rPr>
          <w:rFonts w:cs="Arial"/>
          <w:b w:val="0"/>
          <w:szCs w:val="20"/>
          <w:lang w:val="sl-SI"/>
        </w:rPr>
        <w:t>2</w:t>
      </w:r>
      <w:r>
        <w:rPr>
          <w:rFonts w:cs="Arial"/>
          <w:b w:val="0"/>
          <w:szCs w:val="20"/>
          <w:lang w:val="sl-SI"/>
        </w:rPr>
        <w:t>. plačni razred.</w:t>
      </w:r>
      <w:r w:rsidR="00CF4525">
        <w:rPr>
          <w:rFonts w:cs="Arial"/>
          <w:b w:val="0"/>
          <w:szCs w:val="20"/>
          <w:lang w:val="sl-SI"/>
        </w:rPr>
        <w:t xml:space="preserve"> Dne 31. 1. 2018 sta sklenila Aneks k pogodbi o zaposlitvi na podlagi katerega je bil na delovnem mestu od 1. 1. 2018 dalje uvrščen v 53. plačni razred. Dne 16. 11. 2018 pa sklenila novo </w:t>
      </w:r>
      <w:r w:rsidR="00CF4525" w:rsidRPr="00CF4525">
        <w:rPr>
          <w:rFonts w:cs="Arial"/>
          <w:b w:val="0"/>
          <w:szCs w:val="20"/>
          <w:lang w:val="sl-SI"/>
        </w:rPr>
        <w:t>Pogodbo o zaposlitvi za določen čas od 9. 12. 201</w:t>
      </w:r>
      <w:r w:rsidR="00CF4525">
        <w:rPr>
          <w:rFonts w:cs="Arial"/>
          <w:b w:val="0"/>
          <w:szCs w:val="20"/>
          <w:lang w:val="sl-SI"/>
        </w:rPr>
        <w:t>8</w:t>
      </w:r>
      <w:r w:rsidR="00CF4525" w:rsidRPr="00CF4525">
        <w:rPr>
          <w:rFonts w:cs="Arial"/>
          <w:b w:val="0"/>
          <w:szCs w:val="20"/>
          <w:lang w:val="sl-SI"/>
        </w:rPr>
        <w:t xml:space="preserve"> do 8. 12. 20</w:t>
      </w:r>
      <w:r w:rsidR="00CF4525">
        <w:rPr>
          <w:rFonts w:cs="Arial"/>
          <w:b w:val="0"/>
          <w:szCs w:val="20"/>
          <w:lang w:val="sl-SI"/>
        </w:rPr>
        <w:t>23</w:t>
      </w:r>
      <w:r w:rsidR="00CF4525" w:rsidRPr="00CF4525">
        <w:rPr>
          <w:rFonts w:cs="Arial"/>
          <w:b w:val="0"/>
          <w:szCs w:val="20"/>
          <w:lang w:val="sl-SI"/>
        </w:rPr>
        <w:t xml:space="preserve"> na podlagi katere je bil na delovnem mestu Direktor zavoda (pravilno Direktor lekarne) uvrščen v 5</w:t>
      </w:r>
      <w:r w:rsidR="00CF4525">
        <w:rPr>
          <w:rFonts w:cs="Arial"/>
          <w:b w:val="0"/>
          <w:szCs w:val="20"/>
          <w:lang w:val="sl-SI"/>
        </w:rPr>
        <w:t>3</w:t>
      </w:r>
      <w:r w:rsidR="00CF4525" w:rsidRPr="00CF4525">
        <w:rPr>
          <w:rFonts w:cs="Arial"/>
          <w:b w:val="0"/>
          <w:szCs w:val="20"/>
          <w:lang w:val="sl-SI"/>
        </w:rPr>
        <w:t>. plačni razred</w:t>
      </w:r>
      <w:r w:rsidR="00CF4525">
        <w:rPr>
          <w:rFonts w:cs="Arial"/>
          <w:b w:val="0"/>
          <w:szCs w:val="20"/>
          <w:lang w:val="sl-SI"/>
        </w:rPr>
        <w:t>.</w:t>
      </w:r>
    </w:p>
    <w:p w14:paraId="0F2B3839" w14:textId="77777777" w:rsidR="00A445A1" w:rsidRDefault="00A445A1" w:rsidP="000B42C0">
      <w:pPr>
        <w:pStyle w:val="ZADEVA"/>
        <w:tabs>
          <w:tab w:val="clear" w:pos="1701"/>
          <w:tab w:val="left" w:pos="0"/>
        </w:tabs>
        <w:ind w:left="0" w:firstLine="0"/>
        <w:jc w:val="both"/>
        <w:rPr>
          <w:rFonts w:cs="Arial"/>
          <w:b w:val="0"/>
          <w:szCs w:val="20"/>
          <w:lang w:val="sl-SI"/>
        </w:rPr>
      </w:pPr>
    </w:p>
    <w:p w14:paraId="0818A2A0" w14:textId="77777777" w:rsidR="00A445A1" w:rsidRDefault="003003F8" w:rsidP="000B42C0">
      <w:pPr>
        <w:pStyle w:val="ZADEVA"/>
        <w:tabs>
          <w:tab w:val="clear" w:pos="1701"/>
          <w:tab w:val="left" w:pos="0"/>
        </w:tabs>
        <w:ind w:left="0" w:firstLine="0"/>
        <w:jc w:val="both"/>
        <w:rPr>
          <w:rFonts w:cs="Arial"/>
          <w:b w:val="0"/>
          <w:szCs w:val="20"/>
          <w:lang w:val="sl-SI"/>
        </w:rPr>
      </w:pPr>
      <w:r>
        <w:rPr>
          <w:rFonts w:cs="Arial"/>
          <w:b w:val="0"/>
          <w:szCs w:val="20"/>
          <w:lang w:val="sl-SI"/>
        </w:rPr>
        <w:t>Lekarne Maribor</w:t>
      </w:r>
      <w:r w:rsidR="00A445A1" w:rsidRPr="00410D62">
        <w:rPr>
          <w:rFonts w:cs="Arial"/>
          <w:b w:val="0"/>
          <w:szCs w:val="20"/>
          <w:lang w:val="sl-SI"/>
        </w:rPr>
        <w:t xml:space="preserve"> so predložile</w:t>
      </w:r>
      <w:r w:rsidR="00B51962">
        <w:rPr>
          <w:rFonts w:cs="Arial"/>
          <w:b w:val="0"/>
          <w:szCs w:val="20"/>
          <w:lang w:val="sl-SI"/>
        </w:rPr>
        <w:t>: (1)</w:t>
      </w:r>
      <w:r w:rsidR="00A445A1" w:rsidRPr="00410D62">
        <w:rPr>
          <w:rFonts w:cs="Arial"/>
          <w:b w:val="0"/>
          <w:szCs w:val="20"/>
          <w:lang w:val="sl-SI"/>
        </w:rPr>
        <w:t xml:space="preserve"> </w:t>
      </w:r>
      <w:r w:rsidR="00256508">
        <w:rPr>
          <w:rFonts w:cs="Arial"/>
          <w:b w:val="0"/>
          <w:szCs w:val="20"/>
          <w:lang w:val="sl-SI"/>
        </w:rPr>
        <w:t xml:space="preserve">izvleček </w:t>
      </w:r>
      <w:r w:rsidR="00A445A1" w:rsidRPr="00410D62">
        <w:rPr>
          <w:rFonts w:cs="Arial"/>
          <w:b w:val="0"/>
          <w:szCs w:val="20"/>
          <w:lang w:val="sl-SI"/>
        </w:rPr>
        <w:t>Sklep</w:t>
      </w:r>
      <w:r w:rsidR="00256508">
        <w:rPr>
          <w:rFonts w:cs="Arial"/>
          <w:b w:val="0"/>
          <w:szCs w:val="20"/>
          <w:lang w:val="sl-SI"/>
        </w:rPr>
        <w:t>a</w:t>
      </w:r>
      <w:r w:rsidR="00410D62" w:rsidRPr="00410D62">
        <w:rPr>
          <w:rFonts w:cs="Arial"/>
          <w:b w:val="0"/>
          <w:szCs w:val="20"/>
          <w:lang w:val="sl-SI"/>
        </w:rPr>
        <w:t xml:space="preserve"> Sveta </w:t>
      </w:r>
      <w:r>
        <w:rPr>
          <w:rFonts w:cs="Arial"/>
          <w:b w:val="0"/>
          <w:szCs w:val="20"/>
          <w:lang w:val="sl-SI"/>
        </w:rPr>
        <w:t>Lekarn Maribor</w:t>
      </w:r>
      <w:r w:rsidR="00A445A1" w:rsidRPr="00410D62">
        <w:rPr>
          <w:rFonts w:cs="Arial"/>
          <w:b w:val="0"/>
          <w:szCs w:val="20"/>
          <w:lang w:val="sl-SI"/>
        </w:rPr>
        <w:t xml:space="preserve"> z dne </w:t>
      </w:r>
      <w:r w:rsidR="00B51962">
        <w:rPr>
          <w:rFonts w:cs="Arial"/>
          <w:b w:val="0"/>
          <w:szCs w:val="20"/>
          <w:lang w:val="sl-SI"/>
        </w:rPr>
        <w:t>19</w:t>
      </w:r>
      <w:r w:rsidR="00A445A1" w:rsidRPr="00410D62">
        <w:rPr>
          <w:rFonts w:cs="Arial"/>
          <w:b w:val="0"/>
          <w:szCs w:val="20"/>
          <w:lang w:val="sl-SI"/>
        </w:rPr>
        <w:t>.</w:t>
      </w:r>
      <w:r w:rsidR="00B51962">
        <w:rPr>
          <w:rFonts w:cs="Arial"/>
          <w:b w:val="0"/>
          <w:szCs w:val="20"/>
          <w:lang w:val="sl-SI"/>
        </w:rPr>
        <w:t xml:space="preserve">  3</w:t>
      </w:r>
      <w:r w:rsidR="00A445A1" w:rsidRPr="00410D62">
        <w:rPr>
          <w:rFonts w:cs="Arial"/>
          <w:b w:val="0"/>
          <w:szCs w:val="20"/>
          <w:lang w:val="sl-SI"/>
        </w:rPr>
        <w:t>.</w:t>
      </w:r>
      <w:r w:rsidR="00B51962">
        <w:rPr>
          <w:rFonts w:cs="Arial"/>
          <w:b w:val="0"/>
          <w:szCs w:val="20"/>
          <w:lang w:val="sl-SI"/>
        </w:rPr>
        <w:t xml:space="preserve"> 2018</w:t>
      </w:r>
      <w:r w:rsidR="00A445A1" w:rsidRPr="00410D62">
        <w:rPr>
          <w:rFonts w:cs="Arial"/>
          <w:b w:val="0"/>
          <w:szCs w:val="20"/>
          <w:lang w:val="sl-SI"/>
        </w:rPr>
        <w:t>,</w:t>
      </w:r>
      <w:r w:rsidR="00B51962">
        <w:rPr>
          <w:rFonts w:cs="Arial"/>
          <w:b w:val="0"/>
          <w:szCs w:val="20"/>
          <w:lang w:val="sl-SI"/>
        </w:rPr>
        <w:t xml:space="preserve"> iz katerega izhaja,</w:t>
      </w:r>
      <w:r w:rsidR="00A445A1" w:rsidRPr="00410D62">
        <w:rPr>
          <w:rFonts w:cs="Arial"/>
          <w:b w:val="0"/>
          <w:szCs w:val="20"/>
          <w:lang w:val="sl-SI"/>
        </w:rPr>
        <w:t xml:space="preserve"> da </w:t>
      </w:r>
      <w:r w:rsidR="00410D62" w:rsidRPr="00410D62">
        <w:rPr>
          <w:rFonts w:cs="Arial"/>
          <w:b w:val="0"/>
          <w:szCs w:val="20"/>
          <w:lang w:val="sl-SI"/>
        </w:rPr>
        <w:t xml:space="preserve">se za </w:t>
      </w:r>
      <w:r w:rsidR="00A445A1" w:rsidRPr="00410D62">
        <w:rPr>
          <w:rFonts w:cs="Arial"/>
          <w:b w:val="0"/>
          <w:szCs w:val="20"/>
          <w:lang w:val="sl-SI"/>
        </w:rPr>
        <w:t>direktor</w:t>
      </w:r>
      <w:r w:rsidR="00B51962">
        <w:rPr>
          <w:rFonts w:cs="Arial"/>
          <w:b w:val="0"/>
          <w:szCs w:val="20"/>
          <w:lang w:val="sl-SI"/>
        </w:rPr>
        <w:t xml:space="preserve">ja </w:t>
      </w:r>
      <w:r w:rsidR="00410D62" w:rsidRPr="00410D62">
        <w:rPr>
          <w:rFonts w:cs="Arial"/>
          <w:b w:val="0"/>
          <w:szCs w:val="20"/>
          <w:lang w:val="sl-SI"/>
        </w:rPr>
        <w:t>od 1.</w:t>
      </w:r>
      <w:r w:rsidR="00B51962">
        <w:rPr>
          <w:rFonts w:cs="Arial"/>
          <w:b w:val="0"/>
          <w:szCs w:val="20"/>
          <w:lang w:val="sl-SI"/>
        </w:rPr>
        <w:t xml:space="preserve"> </w:t>
      </w:r>
      <w:r w:rsidR="00410D62" w:rsidRPr="00410D62">
        <w:rPr>
          <w:rFonts w:cs="Arial"/>
          <w:b w:val="0"/>
          <w:szCs w:val="20"/>
          <w:lang w:val="sl-SI"/>
        </w:rPr>
        <w:t>1.</w:t>
      </w:r>
      <w:r w:rsidR="00B51962">
        <w:rPr>
          <w:rFonts w:cs="Arial"/>
          <w:b w:val="0"/>
          <w:szCs w:val="20"/>
          <w:lang w:val="sl-SI"/>
        </w:rPr>
        <w:t xml:space="preserve"> 2018</w:t>
      </w:r>
      <w:r w:rsidR="00410D62" w:rsidRPr="00410D62">
        <w:rPr>
          <w:rFonts w:cs="Arial"/>
          <w:b w:val="0"/>
          <w:szCs w:val="20"/>
          <w:lang w:val="sl-SI"/>
        </w:rPr>
        <w:t xml:space="preserve"> dalje delovna uspešnost iz naslova prodaje </w:t>
      </w:r>
      <w:r w:rsidR="00410D62" w:rsidRPr="00410D62">
        <w:rPr>
          <w:rFonts w:cs="Arial"/>
          <w:b w:val="0"/>
          <w:szCs w:val="20"/>
          <w:lang w:val="sl-SI"/>
        </w:rPr>
        <w:lastRenderedPageBreak/>
        <w:t xml:space="preserve">blaga in storitev na trgu določi </w:t>
      </w:r>
      <w:r w:rsidR="00B51962">
        <w:rPr>
          <w:rFonts w:cs="Arial"/>
          <w:b w:val="0"/>
          <w:szCs w:val="20"/>
          <w:lang w:val="sl-SI"/>
        </w:rPr>
        <w:t xml:space="preserve">na podlagi Meril za delitev sredstev javnim uslužbencem za plačilo dodatne delovne uspešnosti zaposlenim v Lekarnah Maribor z dne 11. 4. 2006 in njegovo spremembo z dne 19. 12. 2006, in sicer 36 točk in (2) </w:t>
      </w:r>
      <w:r w:rsidR="00256508">
        <w:rPr>
          <w:rFonts w:cs="Arial"/>
          <w:b w:val="0"/>
          <w:szCs w:val="20"/>
          <w:lang w:val="sl-SI"/>
        </w:rPr>
        <w:t xml:space="preserve">izvleček </w:t>
      </w:r>
      <w:r w:rsidR="00B51962" w:rsidRPr="00B51962">
        <w:rPr>
          <w:rFonts w:cs="Arial"/>
          <w:b w:val="0"/>
          <w:szCs w:val="20"/>
          <w:lang w:val="sl-SI"/>
        </w:rPr>
        <w:t>Sklep</w:t>
      </w:r>
      <w:r w:rsidR="00256508">
        <w:rPr>
          <w:rFonts w:cs="Arial"/>
          <w:b w:val="0"/>
          <w:szCs w:val="20"/>
          <w:lang w:val="sl-SI"/>
        </w:rPr>
        <w:t>a</w:t>
      </w:r>
      <w:r w:rsidR="00B51962" w:rsidRPr="00B51962">
        <w:rPr>
          <w:rFonts w:cs="Arial"/>
          <w:b w:val="0"/>
          <w:szCs w:val="20"/>
          <w:lang w:val="sl-SI"/>
        </w:rPr>
        <w:t xml:space="preserve"> Sveta Lekarn Maribor z dne </w:t>
      </w:r>
      <w:r w:rsidR="00256508">
        <w:rPr>
          <w:rFonts w:cs="Arial"/>
          <w:b w:val="0"/>
          <w:szCs w:val="20"/>
          <w:lang w:val="sl-SI"/>
        </w:rPr>
        <w:t>26. 2. 2019</w:t>
      </w:r>
      <w:r w:rsidR="00B51962" w:rsidRPr="00B51962">
        <w:rPr>
          <w:rFonts w:cs="Arial"/>
          <w:b w:val="0"/>
          <w:szCs w:val="20"/>
          <w:lang w:val="sl-SI"/>
        </w:rPr>
        <w:t>, iz katerega izhaja, da se za direktorja od 1. 1. 201</w:t>
      </w:r>
      <w:r w:rsidR="00256508">
        <w:rPr>
          <w:rFonts w:cs="Arial"/>
          <w:b w:val="0"/>
          <w:szCs w:val="20"/>
          <w:lang w:val="sl-SI"/>
        </w:rPr>
        <w:t>9</w:t>
      </w:r>
      <w:r w:rsidR="00B51962" w:rsidRPr="00B51962">
        <w:rPr>
          <w:rFonts w:cs="Arial"/>
          <w:b w:val="0"/>
          <w:szCs w:val="20"/>
          <w:lang w:val="sl-SI"/>
        </w:rPr>
        <w:t xml:space="preserve"> dalje delovna uspešnost iz naslova prodaje blaga in storitev na trgu določi na podlagi Meril za delitev sredstev javnim uslužbencem za plačilo dodatne delovne uspešnosti zaposlenim v Lekarnah Maribor, in sicer </w:t>
      </w:r>
      <w:r w:rsidR="00256508">
        <w:rPr>
          <w:rFonts w:cs="Arial"/>
          <w:b w:val="0"/>
          <w:szCs w:val="20"/>
          <w:lang w:val="sl-SI"/>
        </w:rPr>
        <w:t>40</w:t>
      </w:r>
      <w:r w:rsidR="00B51962" w:rsidRPr="00B51962">
        <w:rPr>
          <w:rFonts w:cs="Arial"/>
          <w:b w:val="0"/>
          <w:szCs w:val="20"/>
          <w:lang w:val="sl-SI"/>
        </w:rPr>
        <w:t xml:space="preserve"> točk</w:t>
      </w:r>
      <w:r w:rsidR="00256508">
        <w:rPr>
          <w:rFonts w:cs="Arial"/>
          <w:b w:val="0"/>
          <w:szCs w:val="20"/>
          <w:lang w:val="sl-SI"/>
        </w:rPr>
        <w:t>.</w:t>
      </w:r>
    </w:p>
    <w:p w14:paraId="34238547" w14:textId="77777777" w:rsidR="000B42C0" w:rsidRDefault="000B42C0" w:rsidP="00376685">
      <w:pPr>
        <w:pStyle w:val="ZADEVA"/>
        <w:tabs>
          <w:tab w:val="clear" w:pos="1701"/>
          <w:tab w:val="left" w:pos="0"/>
        </w:tabs>
        <w:ind w:left="0" w:firstLine="0"/>
        <w:jc w:val="both"/>
        <w:rPr>
          <w:rFonts w:cs="Arial"/>
          <w:b w:val="0"/>
          <w:szCs w:val="20"/>
          <w:lang w:val="sl-SI"/>
        </w:rPr>
      </w:pPr>
    </w:p>
    <w:p w14:paraId="51BCD4A0" w14:textId="77777777" w:rsidR="00F57EDD" w:rsidRDefault="00F57EDD" w:rsidP="00F57EDD">
      <w:pPr>
        <w:pStyle w:val="ZADEVA"/>
        <w:tabs>
          <w:tab w:val="clear" w:pos="1701"/>
          <w:tab w:val="left" w:pos="0"/>
        </w:tabs>
        <w:ind w:left="0" w:firstLine="0"/>
        <w:jc w:val="both"/>
        <w:rPr>
          <w:rFonts w:cs="Arial"/>
          <w:b w:val="0"/>
          <w:szCs w:val="20"/>
          <w:lang w:val="sl-SI"/>
        </w:rPr>
      </w:pPr>
      <w:r>
        <w:rPr>
          <w:rFonts w:cs="Arial"/>
          <w:b w:val="0"/>
          <w:szCs w:val="20"/>
          <w:lang w:val="sl-SI"/>
        </w:rPr>
        <w:t>Javn</w:t>
      </w:r>
      <w:r w:rsidR="00256508">
        <w:rPr>
          <w:rFonts w:cs="Arial"/>
          <w:b w:val="0"/>
          <w:szCs w:val="20"/>
          <w:lang w:val="sl-SI"/>
        </w:rPr>
        <w:t>i</w:t>
      </w:r>
      <w:r>
        <w:rPr>
          <w:rFonts w:cs="Arial"/>
          <w:b w:val="0"/>
          <w:szCs w:val="20"/>
          <w:lang w:val="sl-SI"/>
        </w:rPr>
        <w:t xml:space="preserve"> uslužben</w:t>
      </w:r>
      <w:r w:rsidR="00256508">
        <w:rPr>
          <w:rFonts w:cs="Arial"/>
          <w:b w:val="0"/>
          <w:szCs w:val="20"/>
          <w:lang w:val="sl-SI"/>
        </w:rPr>
        <w:t>ec</w:t>
      </w:r>
      <w:r>
        <w:rPr>
          <w:rFonts w:cs="Arial"/>
          <w:b w:val="0"/>
          <w:szCs w:val="20"/>
          <w:lang w:val="sl-SI"/>
        </w:rPr>
        <w:t xml:space="preserve"> je po posameznih mesecih prejel delovno uspešnost iz naslova prodaje blaga </w:t>
      </w:r>
      <w:r w:rsidR="008153D7">
        <w:rPr>
          <w:rFonts w:cs="Arial"/>
          <w:b w:val="0"/>
          <w:szCs w:val="20"/>
          <w:lang w:val="sl-SI"/>
        </w:rPr>
        <w:t>i</w:t>
      </w:r>
      <w:r>
        <w:rPr>
          <w:rFonts w:cs="Arial"/>
          <w:b w:val="0"/>
          <w:szCs w:val="20"/>
          <w:lang w:val="sl-SI"/>
        </w:rPr>
        <w:t>n storitev na trgu (bruto znesek):</w:t>
      </w:r>
    </w:p>
    <w:p w14:paraId="5435E42D" w14:textId="77777777" w:rsidR="003A16E9" w:rsidRDefault="003A16E9" w:rsidP="00F57EDD">
      <w:pPr>
        <w:pStyle w:val="ZADEVA"/>
        <w:tabs>
          <w:tab w:val="clear" w:pos="1701"/>
          <w:tab w:val="left" w:pos="0"/>
        </w:tabs>
        <w:ind w:left="0" w:firstLine="0"/>
        <w:jc w:val="both"/>
        <w:rPr>
          <w:rFonts w:cs="Arial"/>
          <w:b w:val="0"/>
          <w:szCs w:val="20"/>
          <w:lang w:val="sl-SI"/>
        </w:rPr>
      </w:pPr>
    </w:p>
    <w:p w14:paraId="327F7B53" w14:textId="77777777" w:rsidR="00F57EDD" w:rsidRPr="003D4B36" w:rsidRDefault="00F57EDD" w:rsidP="00F57EDD">
      <w:pPr>
        <w:pStyle w:val="ZADEVA"/>
        <w:tabs>
          <w:tab w:val="clear" w:pos="1701"/>
          <w:tab w:val="left" w:pos="0"/>
        </w:tabs>
        <w:ind w:left="0" w:firstLine="0"/>
        <w:jc w:val="both"/>
        <w:rPr>
          <w:rFonts w:cs="Arial"/>
          <w:b w:val="0"/>
          <w:szCs w:val="20"/>
          <w:lang w:val="sl-SI"/>
        </w:rPr>
      </w:pPr>
      <w:r w:rsidRPr="003D4B36">
        <w:rPr>
          <w:rFonts w:cs="Arial"/>
          <w:b w:val="0"/>
          <w:szCs w:val="20"/>
          <w:lang w:val="sl-SI"/>
        </w:rPr>
        <w:t>Leto 201</w:t>
      </w:r>
      <w:r w:rsidR="00CC4B1D" w:rsidRPr="003D4B36">
        <w:rPr>
          <w:rFonts w:cs="Arial"/>
          <w:b w:val="0"/>
          <w:szCs w:val="20"/>
          <w:lang w:val="sl-SI"/>
        </w:rPr>
        <w:t>8</w:t>
      </w:r>
    </w:p>
    <w:tbl>
      <w:tblPr>
        <w:tblW w:w="9630" w:type="dxa"/>
        <w:tblLook w:val="01E0" w:firstRow="1" w:lastRow="1" w:firstColumn="1" w:lastColumn="1" w:noHBand="0" w:noVBand="0"/>
      </w:tblPr>
      <w:tblGrid>
        <w:gridCol w:w="784"/>
        <w:gridCol w:w="761"/>
        <w:gridCol w:w="761"/>
        <w:gridCol w:w="645"/>
        <w:gridCol w:w="761"/>
        <w:gridCol w:w="645"/>
        <w:gridCol w:w="761"/>
        <w:gridCol w:w="645"/>
        <w:gridCol w:w="761"/>
        <w:gridCol w:w="761"/>
        <w:gridCol w:w="761"/>
        <w:gridCol w:w="745"/>
        <w:gridCol w:w="839"/>
      </w:tblGrid>
      <w:tr w:rsidR="00F76CD5" w:rsidRPr="003D4B36" w14:paraId="1EB3D7E0" w14:textId="77777777" w:rsidTr="00670E04">
        <w:tc>
          <w:tcPr>
            <w:tcW w:w="784" w:type="dxa"/>
            <w:tcBorders>
              <w:top w:val="single" w:sz="4" w:space="0" w:color="auto"/>
              <w:bottom w:val="single" w:sz="4" w:space="0" w:color="auto"/>
            </w:tcBorders>
            <w:shd w:val="clear" w:color="auto" w:fill="auto"/>
          </w:tcPr>
          <w:p w14:paraId="5FAAE4FC" w14:textId="77777777" w:rsidR="00F57EDD" w:rsidRPr="003D4B36" w:rsidRDefault="00F57EDD" w:rsidP="003B1DD9">
            <w:pPr>
              <w:pStyle w:val="ZADEVA"/>
              <w:tabs>
                <w:tab w:val="clear" w:pos="1701"/>
                <w:tab w:val="left" w:pos="0"/>
              </w:tabs>
              <w:ind w:left="0" w:firstLine="0"/>
              <w:jc w:val="both"/>
              <w:rPr>
                <w:rFonts w:cs="Arial"/>
                <w:sz w:val="14"/>
                <w:szCs w:val="14"/>
                <w:lang w:val="sl-SI"/>
              </w:rPr>
            </w:pPr>
            <w:bookmarkStart w:id="44" w:name="_Hlk45697940"/>
            <w:r w:rsidRPr="003D4B36">
              <w:rPr>
                <w:rFonts w:cs="Arial"/>
                <w:sz w:val="14"/>
                <w:szCs w:val="14"/>
                <w:lang w:val="sl-SI"/>
              </w:rPr>
              <w:t>Jan</w:t>
            </w:r>
          </w:p>
        </w:tc>
        <w:tc>
          <w:tcPr>
            <w:tcW w:w="761" w:type="dxa"/>
            <w:tcBorders>
              <w:top w:val="single" w:sz="4" w:space="0" w:color="auto"/>
              <w:bottom w:val="single" w:sz="4" w:space="0" w:color="auto"/>
            </w:tcBorders>
            <w:shd w:val="clear" w:color="auto" w:fill="auto"/>
          </w:tcPr>
          <w:p w14:paraId="3A1F7C7A"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Feb</w:t>
            </w:r>
          </w:p>
        </w:tc>
        <w:tc>
          <w:tcPr>
            <w:tcW w:w="761" w:type="dxa"/>
            <w:tcBorders>
              <w:top w:val="single" w:sz="4" w:space="0" w:color="auto"/>
              <w:bottom w:val="single" w:sz="4" w:space="0" w:color="auto"/>
            </w:tcBorders>
            <w:shd w:val="clear" w:color="auto" w:fill="auto"/>
          </w:tcPr>
          <w:p w14:paraId="64F7217F"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Mar</w:t>
            </w:r>
          </w:p>
        </w:tc>
        <w:tc>
          <w:tcPr>
            <w:tcW w:w="645" w:type="dxa"/>
            <w:tcBorders>
              <w:top w:val="single" w:sz="4" w:space="0" w:color="auto"/>
              <w:bottom w:val="single" w:sz="4" w:space="0" w:color="auto"/>
            </w:tcBorders>
            <w:shd w:val="clear" w:color="auto" w:fill="auto"/>
          </w:tcPr>
          <w:p w14:paraId="77CCE26B"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Apr.</w:t>
            </w:r>
          </w:p>
        </w:tc>
        <w:tc>
          <w:tcPr>
            <w:tcW w:w="761" w:type="dxa"/>
            <w:tcBorders>
              <w:top w:val="single" w:sz="4" w:space="0" w:color="auto"/>
              <w:bottom w:val="single" w:sz="4" w:space="0" w:color="auto"/>
            </w:tcBorders>
            <w:shd w:val="clear" w:color="auto" w:fill="auto"/>
          </w:tcPr>
          <w:p w14:paraId="0A17288C"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Maj</w:t>
            </w:r>
          </w:p>
        </w:tc>
        <w:tc>
          <w:tcPr>
            <w:tcW w:w="645" w:type="dxa"/>
            <w:tcBorders>
              <w:top w:val="single" w:sz="4" w:space="0" w:color="auto"/>
              <w:bottom w:val="single" w:sz="4" w:space="0" w:color="auto"/>
            </w:tcBorders>
            <w:shd w:val="clear" w:color="auto" w:fill="auto"/>
          </w:tcPr>
          <w:p w14:paraId="357B3822" w14:textId="77777777" w:rsidR="00F57EDD" w:rsidRPr="003D4B36" w:rsidRDefault="00F57EDD" w:rsidP="003B1DD9">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Jun</w:t>
            </w:r>
            <w:proofErr w:type="spellEnd"/>
          </w:p>
        </w:tc>
        <w:tc>
          <w:tcPr>
            <w:tcW w:w="761" w:type="dxa"/>
            <w:tcBorders>
              <w:top w:val="single" w:sz="4" w:space="0" w:color="auto"/>
              <w:bottom w:val="single" w:sz="4" w:space="0" w:color="auto"/>
            </w:tcBorders>
            <w:shd w:val="clear" w:color="auto" w:fill="auto"/>
          </w:tcPr>
          <w:p w14:paraId="53254FCF"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Jul</w:t>
            </w:r>
          </w:p>
        </w:tc>
        <w:tc>
          <w:tcPr>
            <w:tcW w:w="645" w:type="dxa"/>
            <w:tcBorders>
              <w:top w:val="single" w:sz="4" w:space="0" w:color="auto"/>
              <w:bottom w:val="single" w:sz="4" w:space="0" w:color="auto"/>
            </w:tcBorders>
            <w:shd w:val="clear" w:color="auto" w:fill="auto"/>
          </w:tcPr>
          <w:p w14:paraId="5973A1C6"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Avg</w:t>
            </w:r>
          </w:p>
        </w:tc>
        <w:tc>
          <w:tcPr>
            <w:tcW w:w="761" w:type="dxa"/>
            <w:tcBorders>
              <w:top w:val="single" w:sz="4" w:space="0" w:color="auto"/>
              <w:bottom w:val="single" w:sz="4" w:space="0" w:color="auto"/>
            </w:tcBorders>
            <w:shd w:val="clear" w:color="auto" w:fill="auto"/>
          </w:tcPr>
          <w:p w14:paraId="44120025" w14:textId="77777777" w:rsidR="00F57EDD" w:rsidRPr="003D4B36" w:rsidRDefault="00F57EDD" w:rsidP="003B1DD9">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Sep</w:t>
            </w:r>
            <w:proofErr w:type="spellEnd"/>
          </w:p>
        </w:tc>
        <w:tc>
          <w:tcPr>
            <w:tcW w:w="761" w:type="dxa"/>
            <w:tcBorders>
              <w:top w:val="single" w:sz="4" w:space="0" w:color="auto"/>
              <w:bottom w:val="single" w:sz="4" w:space="0" w:color="auto"/>
            </w:tcBorders>
            <w:shd w:val="clear" w:color="auto" w:fill="auto"/>
          </w:tcPr>
          <w:p w14:paraId="019C75C5"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Okt</w:t>
            </w:r>
          </w:p>
        </w:tc>
        <w:tc>
          <w:tcPr>
            <w:tcW w:w="761" w:type="dxa"/>
            <w:tcBorders>
              <w:top w:val="single" w:sz="4" w:space="0" w:color="auto"/>
              <w:bottom w:val="single" w:sz="4" w:space="0" w:color="auto"/>
            </w:tcBorders>
            <w:shd w:val="clear" w:color="auto" w:fill="auto"/>
          </w:tcPr>
          <w:p w14:paraId="6A5EB060"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Nov</w:t>
            </w:r>
          </w:p>
        </w:tc>
        <w:tc>
          <w:tcPr>
            <w:tcW w:w="745" w:type="dxa"/>
            <w:tcBorders>
              <w:top w:val="single" w:sz="4" w:space="0" w:color="auto"/>
              <w:bottom w:val="single" w:sz="4" w:space="0" w:color="auto"/>
            </w:tcBorders>
            <w:shd w:val="clear" w:color="auto" w:fill="auto"/>
          </w:tcPr>
          <w:p w14:paraId="4DA13A5A"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Dec</w:t>
            </w:r>
          </w:p>
        </w:tc>
        <w:tc>
          <w:tcPr>
            <w:tcW w:w="839" w:type="dxa"/>
            <w:tcBorders>
              <w:top w:val="single" w:sz="4" w:space="0" w:color="auto"/>
              <w:bottom w:val="single" w:sz="4" w:space="0" w:color="auto"/>
            </w:tcBorders>
            <w:shd w:val="clear" w:color="auto" w:fill="auto"/>
          </w:tcPr>
          <w:p w14:paraId="3D486E14" w14:textId="77777777" w:rsidR="00F57EDD" w:rsidRPr="003D4B36" w:rsidRDefault="00F57EDD" w:rsidP="003B1DD9">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r>
      <w:tr w:rsidR="00F76CD5" w:rsidRPr="003D4B36" w14:paraId="4252FF11" w14:textId="77777777" w:rsidTr="00670E04">
        <w:tc>
          <w:tcPr>
            <w:tcW w:w="784" w:type="dxa"/>
            <w:tcBorders>
              <w:top w:val="single" w:sz="4" w:space="0" w:color="auto"/>
              <w:bottom w:val="single" w:sz="4" w:space="0" w:color="auto"/>
            </w:tcBorders>
            <w:shd w:val="clear" w:color="auto" w:fill="auto"/>
          </w:tcPr>
          <w:p w14:paraId="746D6159"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983,54</w:t>
            </w:r>
          </w:p>
        </w:tc>
        <w:tc>
          <w:tcPr>
            <w:tcW w:w="761" w:type="dxa"/>
            <w:tcBorders>
              <w:top w:val="single" w:sz="4" w:space="0" w:color="auto"/>
              <w:bottom w:val="single" w:sz="4" w:space="0" w:color="auto"/>
            </w:tcBorders>
            <w:shd w:val="clear" w:color="auto" w:fill="auto"/>
          </w:tcPr>
          <w:p w14:paraId="233C7D48"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1.197,60</w:t>
            </w:r>
          </w:p>
        </w:tc>
        <w:tc>
          <w:tcPr>
            <w:tcW w:w="761" w:type="dxa"/>
            <w:tcBorders>
              <w:top w:val="single" w:sz="4" w:space="0" w:color="auto"/>
              <w:bottom w:val="single" w:sz="4" w:space="0" w:color="auto"/>
            </w:tcBorders>
            <w:shd w:val="clear" w:color="auto" w:fill="auto"/>
          </w:tcPr>
          <w:p w14:paraId="629F0700"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1.177,86</w:t>
            </w:r>
          </w:p>
        </w:tc>
        <w:tc>
          <w:tcPr>
            <w:tcW w:w="645" w:type="dxa"/>
            <w:tcBorders>
              <w:top w:val="single" w:sz="4" w:space="0" w:color="auto"/>
              <w:bottom w:val="single" w:sz="4" w:space="0" w:color="auto"/>
            </w:tcBorders>
            <w:shd w:val="clear" w:color="auto" w:fill="auto"/>
          </w:tcPr>
          <w:p w14:paraId="09DC6EA9"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740,37</w:t>
            </w:r>
          </w:p>
        </w:tc>
        <w:tc>
          <w:tcPr>
            <w:tcW w:w="761" w:type="dxa"/>
            <w:tcBorders>
              <w:top w:val="single" w:sz="4" w:space="0" w:color="auto"/>
              <w:bottom w:val="single" w:sz="4" w:space="0" w:color="auto"/>
            </w:tcBorders>
            <w:shd w:val="clear" w:color="auto" w:fill="auto"/>
          </w:tcPr>
          <w:p w14:paraId="688DECD5"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1.126,65</w:t>
            </w:r>
          </w:p>
        </w:tc>
        <w:tc>
          <w:tcPr>
            <w:tcW w:w="645" w:type="dxa"/>
            <w:tcBorders>
              <w:top w:val="single" w:sz="4" w:space="0" w:color="auto"/>
              <w:bottom w:val="single" w:sz="4" w:space="0" w:color="auto"/>
            </w:tcBorders>
            <w:shd w:val="clear" w:color="auto" w:fill="auto"/>
          </w:tcPr>
          <w:p w14:paraId="27C3A45C"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555,28</w:t>
            </w:r>
          </w:p>
        </w:tc>
        <w:tc>
          <w:tcPr>
            <w:tcW w:w="761" w:type="dxa"/>
            <w:tcBorders>
              <w:top w:val="single" w:sz="4" w:space="0" w:color="auto"/>
              <w:bottom w:val="single" w:sz="4" w:space="0" w:color="auto"/>
            </w:tcBorders>
            <w:shd w:val="clear" w:color="auto" w:fill="auto"/>
          </w:tcPr>
          <w:p w14:paraId="1785365D"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1.295,65</w:t>
            </w:r>
          </w:p>
        </w:tc>
        <w:tc>
          <w:tcPr>
            <w:tcW w:w="645" w:type="dxa"/>
            <w:tcBorders>
              <w:top w:val="single" w:sz="4" w:space="0" w:color="auto"/>
              <w:bottom w:val="single" w:sz="4" w:space="0" w:color="auto"/>
            </w:tcBorders>
            <w:shd w:val="clear" w:color="auto" w:fill="auto"/>
          </w:tcPr>
          <w:p w14:paraId="6C835890"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957,65</w:t>
            </w:r>
          </w:p>
        </w:tc>
        <w:tc>
          <w:tcPr>
            <w:tcW w:w="761" w:type="dxa"/>
            <w:tcBorders>
              <w:top w:val="single" w:sz="4" w:space="0" w:color="auto"/>
              <w:bottom w:val="single" w:sz="4" w:space="0" w:color="auto"/>
            </w:tcBorders>
            <w:shd w:val="clear" w:color="auto" w:fill="auto"/>
          </w:tcPr>
          <w:p w14:paraId="05E970CC"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1.295,65</w:t>
            </w:r>
          </w:p>
        </w:tc>
        <w:tc>
          <w:tcPr>
            <w:tcW w:w="761" w:type="dxa"/>
            <w:tcBorders>
              <w:top w:val="single" w:sz="4" w:space="0" w:color="auto"/>
              <w:bottom w:val="single" w:sz="4" w:space="0" w:color="auto"/>
            </w:tcBorders>
            <w:shd w:val="clear" w:color="auto" w:fill="auto"/>
          </w:tcPr>
          <w:p w14:paraId="6798E58C" w14:textId="77777777" w:rsidR="00CF4525" w:rsidRPr="003D4B36" w:rsidRDefault="00CF452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1.182,98</w:t>
            </w:r>
          </w:p>
        </w:tc>
        <w:tc>
          <w:tcPr>
            <w:tcW w:w="761" w:type="dxa"/>
            <w:tcBorders>
              <w:top w:val="single" w:sz="4" w:space="0" w:color="auto"/>
              <w:bottom w:val="single" w:sz="4" w:space="0" w:color="auto"/>
            </w:tcBorders>
            <w:shd w:val="clear" w:color="auto" w:fill="auto"/>
          </w:tcPr>
          <w:p w14:paraId="6FAB28D6" w14:textId="77777777" w:rsidR="00CF4525" w:rsidRPr="003D4B36" w:rsidRDefault="00F76CD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1.058,49</w:t>
            </w:r>
          </w:p>
        </w:tc>
        <w:tc>
          <w:tcPr>
            <w:tcW w:w="745" w:type="dxa"/>
            <w:tcBorders>
              <w:top w:val="single" w:sz="4" w:space="0" w:color="auto"/>
              <w:bottom w:val="single" w:sz="4" w:space="0" w:color="auto"/>
            </w:tcBorders>
            <w:shd w:val="clear" w:color="auto" w:fill="auto"/>
          </w:tcPr>
          <w:p w14:paraId="144A990C" w14:textId="77777777" w:rsidR="00CF4525" w:rsidRPr="003D4B36" w:rsidRDefault="00F76CD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935,47</w:t>
            </w:r>
          </w:p>
        </w:tc>
        <w:tc>
          <w:tcPr>
            <w:tcW w:w="839" w:type="dxa"/>
            <w:tcBorders>
              <w:top w:val="single" w:sz="4" w:space="0" w:color="auto"/>
              <w:bottom w:val="single" w:sz="4" w:space="0" w:color="auto"/>
            </w:tcBorders>
            <w:shd w:val="clear" w:color="auto" w:fill="auto"/>
          </w:tcPr>
          <w:p w14:paraId="0CDE2C37" w14:textId="77777777" w:rsidR="00CF4525" w:rsidRPr="003D4B36" w:rsidRDefault="00F76CD5" w:rsidP="00F76CD5">
            <w:pPr>
              <w:pStyle w:val="ZADEVA"/>
              <w:tabs>
                <w:tab w:val="clear" w:pos="1701"/>
                <w:tab w:val="left" w:pos="0"/>
              </w:tabs>
              <w:ind w:left="0" w:firstLine="0"/>
              <w:jc w:val="right"/>
              <w:rPr>
                <w:rFonts w:cs="Arial"/>
                <w:b w:val="0"/>
                <w:sz w:val="14"/>
                <w:szCs w:val="14"/>
                <w:lang w:val="sl-SI"/>
              </w:rPr>
            </w:pPr>
            <w:r>
              <w:rPr>
                <w:rFonts w:cs="Arial"/>
                <w:b w:val="0"/>
                <w:sz w:val="14"/>
                <w:szCs w:val="14"/>
                <w:lang w:val="sl-SI"/>
              </w:rPr>
              <w:t>12.507,19</w:t>
            </w:r>
          </w:p>
        </w:tc>
      </w:tr>
      <w:tr w:rsidR="00F76CD5" w:rsidRPr="003D4B36" w14:paraId="2AFD6D03" w14:textId="77777777" w:rsidTr="00670E04">
        <w:tc>
          <w:tcPr>
            <w:tcW w:w="784" w:type="dxa"/>
            <w:tcBorders>
              <w:top w:val="single" w:sz="4" w:space="0" w:color="auto"/>
              <w:bottom w:val="single" w:sz="4" w:space="0" w:color="auto"/>
            </w:tcBorders>
            <w:shd w:val="clear" w:color="auto" w:fill="auto"/>
          </w:tcPr>
          <w:p w14:paraId="050FF4CA"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502E930B"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25CBE68A"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A57F1EF"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3AE92156"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CB0ACF9"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40E87FEF"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280C57F"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11257288"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64A77344" w14:textId="77777777" w:rsidR="00F76CD5" w:rsidRDefault="00F76CD5" w:rsidP="003B1DD9">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06FDE9D3" w14:textId="77777777" w:rsidR="00F76CD5" w:rsidRDefault="00F76CD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876,47</w:t>
            </w:r>
            <w:r>
              <w:rPr>
                <w:rStyle w:val="Sprotnaopomba-sklic"/>
                <w:rFonts w:cs="Arial"/>
                <w:b w:val="0"/>
                <w:sz w:val="14"/>
                <w:szCs w:val="14"/>
                <w:lang w:val="sl-SI"/>
              </w:rPr>
              <w:footnoteReference w:id="43"/>
            </w:r>
          </w:p>
        </w:tc>
        <w:tc>
          <w:tcPr>
            <w:tcW w:w="745" w:type="dxa"/>
            <w:tcBorders>
              <w:top w:val="single" w:sz="4" w:space="0" w:color="auto"/>
              <w:bottom w:val="single" w:sz="4" w:space="0" w:color="auto"/>
            </w:tcBorders>
            <w:shd w:val="clear" w:color="auto" w:fill="auto"/>
          </w:tcPr>
          <w:p w14:paraId="55FFE944" w14:textId="77777777" w:rsidR="00F76CD5" w:rsidRPr="003D4B36" w:rsidRDefault="00F76CD5" w:rsidP="003B1DD9">
            <w:pPr>
              <w:pStyle w:val="ZADEVA"/>
              <w:tabs>
                <w:tab w:val="clear" w:pos="1701"/>
                <w:tab w:val="left" w:pos="0"/>
              </w:tabs>
              <w:ind w:left="0" w:firstLine="0"/>
              <w:jc w:val="both"/>
              <w:rPr>
                <w:rFonts w:cs="Arial"/>
                <w:b w:val="0"/>
                <w:sz w:val="14"/>
                <w:szCs w:val="14"/>
                <w:lang w:val="sl-SI"/>
              </w:rPr>
            </w:pPr>
            <w:r>
              <w:rPr>
                <w:rFonts w:cs="Arial"/>
                <w:b w:val="0"/>
                <w:sz w:val="14"/>
                <w:szCs w:val="14"/>
                <w:lang w:val="sl-SI"/>
              </w:rPr>
              <w:t>889,46</w:t>
            </w:r>
            <w:r>
              <w:rPr>
                <w:rStyle w:val="Sprotnaopomba-sklic"/>
                <w:rFonts w:cs="Arial"/>
                <w:b w:val="0"/>
                <w:sz w:val="14"/>
                <w:szCs w:val="14"/>
                <w:lang w:val="sl-SI"/>
              </w:rPr>
              <w:footnoteReference w:id="44"/>
            </w:r>
          </w:p>
        </w:tc>
        <w:tc>
          <w:tcPr>
            <w:tcW w:w="839" w:type="dxa"/>
            <w:tcBorders>
              <w:top w:val="single" w:sz="4" w:space="0" w:color="auto"/>
              <w:bottom w:val="single" w:sz="4" w:space="0" w:color="auto"/>
            </w:tcBorders>
            <w:shd w:val="clear" w:color="auto" w:fill="auto"/>
          </w:tcPr>
          <w:p w14:paraId="55A4B696" w14:textId="77777777" w:rsidR="00F76CD5" w:rsidRPr="003D4B36" w:rsidRDefault="00F76CD5" w:rsidP="00F76CD5">
            <w:pPr>
              <w:pStyle w:val="ZADEVA"/>
              <w:tabs>
                <w:tab w:val="clear" w:pos="1701"/>
                <w:tab w:val="left" w:pos="0"/>
              </w:tabs>
              <w:ind w:left="0" w:firstLine="0"/>
              <w:jc w:val="center"/>
              <w:rPr>
                <w:rFonts w:cs="Arial"/>
                <w:b w:val="0"/>
                <w:sz w:val="14"/>
                <w:szCs w:val="14"/>
                <w:lang w:val="sl-SI"/>
              </w:rPr>
            </w:pPr>
            <w:r>
              <w:rPr>
                <w:rFonts w:cs="Arial"/>
                <w:b w:val="0"/>
                <w:sz w:val="14"/>
                <w:szCs w:val="14"/>
                <w:lang w:val="sl-SI"/>
              </w:rPr>
              <w:t xml:space="preserve"> 1.765,93</w:t>
            </w:r>
          </w:p>
        </w:tc>
      </w:tr>
      <w:tr w:rsidR="00F76CD5" w:rsidRPr="002615D6" w14:paraId="31907317" w14:textId="77777777" w:rsidTr="00670E04">
        <w:tc>
          <w:tcPr>
            <w:tcW w:w="784" w:type="dxa"/>
            <w:tcBorders>
              <w:top w:val="single" w:sz="4" w:space="0" w:color="auto"/>
              <w:bottom w:val="single" w:sz="4" w:space="0" w:color="auto"/>
            </w:tcBorders>
            <w:shd w:val="clear" w:color="auto" w:fill="auto"/>
          </w:tcPr>
          <w:p w14:paraId="574BE1BB"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r w:rsidRPr="002615D6">
              <w:rPr>
                <w:rFonts w:cs="Arial"/>
                <w:bCs/>
                <w:sz w:val="14"/>
                <w:szCs w:val="14"/>
                <w:lang w:val="sl-SI"/>
              </w:rPr>
              <w:t>SKUPAJ</w:t>
            </w:r>
          </w:p>
        </w:tc>
        <w:tc>
          <w:tcPr>
            <w:tcW w:w="761" w:type="dxa"/>
            <w:tcBorders>
              <w:top w:val="single" w:sz="4" w:space="0" w:color="auto"/>
              <w:bottom w:val="single" w:sz="4" w:space="0" w:color="auto"/>
            </w:tcBorders>
            <w:shd w:val="clear" w:color="auto" w:fill="auto"/>
          </w:tcPr>
          <w:p w14:paraId="151FB461"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7C57A0DC"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645" w:type="dxa"/>
            <w:tcBorders>
              <w:top w:val="single" w:sz="4" w:space="0" w:color="auto"/>
              <w:bottom w:val="single" w:sz="4" w:space="0" w:color="auto"/>
            </w:tcBorders>
            <w:shd w:val="clear" w:color="auto" w:fill="auto"/>
          </w:tcPr>
          <w:p w14:paraId="48C31DE5"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005EAB58"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645" w:type="dxa"/>
            <w:tcBorders>
              <w:top w:val="single" w:sz="4" w:space="0" w:color="auto"/>
              <w:bottom w:val="single" w:sz="4" w:space="0" w:color="auto"/>
            </w:tcBorders>
            <w:shd w:val="clear" w:color="auto" w:fill="auto"/>
          </w:tcPr>
          <w:p w14:paraId="4ADFF794"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0D29D3D8"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645" w:type="dxa"/>
            <w:tcBorders>
              <w:top w:val="single" w:sz="4" w:space="0" w:color="auto"/>
              <w:bottom w:val="single" w:sz="4" w:space="0" w:color="auto"/>
            </w:tcBorders>
            <w:shd w:val="clear" w:color="auto" w:fill="auto"/>
          </w:tcPr>
          <w:p w14:paraId="18B0B6A0"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4E5AD198"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0D279A46"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4356320B"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745" w:type="dxa"/>
            <w:tcBorders>
              <w:top w:val="single" w:sz="4" w:space="0" w:color="auto"/>
              <w:bottom w:val="single" w:sz="4" w:space="0" w:color="auto"/>
            </w:tcBorders>
            <w:shd w:val="clear" w:color="auto" w:fill="auto"/>
          </w:tcPr>
          <w:p w14:paraId="5CCA95D4" w14:textId="77777777" w:rsidR="00F76CD5" w:rsidRPr="002615D6" w:rsidRDefault="00F76CD5" w:rsidP="003B1DD9">
            <w:pPr>
              <w:pStyle w:val="ZADEVA"/>
              <w:tabs>
                <w:tab w:val="clear" w:pos="1701"/>
                <w:tab w:val="left" w:pos="0"/>
              </w:tabs>
              <w:ind w:left="0" w:firstLine="0"/>
              <w:jc w:val="both"/>
              <w:rPr>
                <w:rFonts w:cs="Arial"/>
                <w:bCs/>
                <w:sz w:val="14"/>
                <w:szCs w:val="14"/>
                <w:lang w:val="sl-SI"/>
              </w:rPr>
            </w:pPr>
          </w:p>
        </w:tc>
        <w:tc>
          <w:tcPr>
            <w:tcW w:w="839" w:type="dxa"/>
            <w:tcBorders>
              <w:top w:val="single" w:sz="4" w:space="0" w:color="auto"/>
              <w:bottom w:val="single" w:sz="4" w:space="0" w:color="auto"/>
            </w:tcBorders>
            <w:shd w:val="clear" w:color="auto" w:fill="auto"/>
          </w:tcPr>
          <w:p w14:paraId="62E2CAF1" w14:textId="77777777" w:rsidR="00F76CD5" w:rsidRPr="002615D6" w:rsidRDefault="00F76CD5" w:rsidP="00F76CD5">
            <w:pPr>
              <w:pStyle w:val="ZADEVA"/>
              <w:tabs>
                <w:tab w:val="clear" w:pos="1701"/>
                <w:tab w:val="left" w:pos="0"/>
              </w:tabs>
              <w:ind w:left="0" w:firstLine="0"/>
              <w:jc w:val="right"/>
              <w:rPr>
                <w:rFonts w:cs="Arial"/>
                <w:bCs/>
                <w:sz w:val="14"/>
                <w:szCs w:val="14"/>
                <w:lang w:val="sl-SI"/>
              </w:rPr>
            </w:pPr>
            <w:r w:rsidRPr="002615D6">
              <w:rPr>
                <w:rFonts w:cs="Arial"/>
                <w:bCs/>
                <w:sz w:val="14"/>
                <w:szCs w:val="14"/>
                <w:lang w:val="sl-SI"/>
              </w:rPr>
              <w:t>14.273,12</w:t>
            </w:r>
          </w:p>
        </w:tc>
      </w:tr>
      <w:bookmarkEnd w:id="44"/>
    </w:tbl>
    <w:p w14:paraId="0D9C16A5" w14:textId="77777777" w:rsidR="00F57EDD" w:rsidRPr="003D4B36" w:rsidRDefault="00F57EDD" w:rsidP="00F57EDD">
      <w:pPr>
        <w:pStyle w:val="ZADEVA"/>
        <w:tabs>
          <w:tab w:val="clear" w:pos="1701"/>
          <w:tab w:val="left" w:pos="0"/>
        </w:tabs>
        <w:ind w:left="0" w:firstLine="0"/>
        <w:jc w:val="both"/>
        <w:rPr>
          <w:rFonts w:cs="Arial"/>
          <w:b w:val="0"/>
          <w:szCs w:val="20"/>
          <w:lang w:val="sl-SI"/>
        </w:rPr>
      </w:pPr>
    </w:p>
    <w:p w14:paraId="381D70E3" w14:textId="77777777" w:rsidR="00F57EDD" w:rsidRPr="00293012" w:rsidRDefault="00F57EDD" w:rsidP="00F57EDD">
      <w:pPr>
        <w:pStyle w:val="ZADEVA"/>
        <w:tabs>
          <w:tab w:val="clear" w:pos="1701"/>
          <w:tab w:val="left" w:pos="0"/>
        </w:tabs>
        <w:ind w:left="0" w:firstLine="0"/>
        <w:jc w:val="both"/>
        <w:rPr>
          <w:rFonts w:cs="Arial"/>
          <w:b w:val="0"/>
          <w:szCs w:val="20"/>
          <w:lang w:val="sl-SI"/>
        </w:rPr>
      </w:pPr>
      <w:r w:rsidRPr="00293012">
        <w:rPr>
          <w:rFonts w:cs="Arial"/>
          <w:b w:val="0"/>
          <w:szCs w:val="20"/>
          <w:lang w:val="sl-SI"/>
        </w:rPr>
        <w:t>Leto 201</w:t>
      </w:r>
      <w:r w:rsidR="00CC4B1D" w:rsidRPr="00293012">
        <w:rPr>
          <w:rFonts w:cs="Arial"/>
          <w:b w:val="0"/>
          <w:szCs w:val="20"/>
          <w:lang w:val="sl-SI"/>
        </w:rPr>
        <w:t>9</w:t>
      </w:r>
    </w:p>
    <w:tbl>
      <w:tblPr>
        <w:tblW w:w="9646" w:type="dxa"/>
        <w:tblLook w:val="01E0" w:firstRow="1" w:lastRow="1" w:firstColumn="1" w:lastColumn="1" w:noHBand="0" w:noVBand="0"/>
      </w:tblPr>
      <w:tblGrid>
        <w:gridCol w:w="784"/>
        <w:gridCol w:w="761"/>
        <w:gridCol w:w="761"/>
        <w:gridCol w:w="645"/>
        <w:gridCol w:w="761"/>
        <w:gridCol w:w="645"/>
        <w:gridCol w:w="645"/>
        <w:gridCol w:w="761"/>
        <w:gridCol w:w="761"/>
        <w:gridCol w:w="761"/>
        <w:gridCol w:w="761"/>
        <w:gridCol w:w="761"/>
        <w:gridCol w:w="839"/>
      </w:tblGrid>
      <w:tr w:rsidR="00670E04" w:rsidRPr="003D4B36" w14:paraId="04697105" w14:textId="77777777" w:rsidTr="006B1508">
        <w:tc>
          <w:tcPr>
            <w:tcW w:w="784" w:type="dxa"/>
            <w:tcBorders>
              <w:top w:val="single" w:sz="4" w:space="0" w:color="auto"/>
              <w:bottom w:val="single" w:sz="4" w:space="0" w:color="auto"/>
            </w:tcBorders>
            <w:shd w:val="clear" w:color="auto" w:fill="auto"/>
          </w:tcPr>
          <w:p w14:paraId="5C80901A"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Jan</w:t>
            </w:r>
          </w:p>
        </w:tc>
        <w:tc>
          <w:tcPr>
            <w:tcW w:w="761" w:type="dxa"/>
            <w:tcBorders>
              <w:top w:val="single" w:sz="4" w:space="0" w:color="auto"/>
              <w:bottom w:val="single" w:sz="4" w:space="0" w:color="auto"/>
            </w:tcBorders>
            <w:shd w:val="clear" w:color="auto" w:fill="auto"/>
          </w:tcPr>
          <w:p w14:paraId="4B2514E7"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Feb</w:t>
            </w:r>
          </w:p>
        </w:tc>
        <w:tc>
          <w:tcPr>
            <w:tcW w:w="761" w:type="dxa"/>
            <w:tcBorders>
              <w:top w:val="single" w:sz="4" w:space="0" w:color="auto"/>
              <w:bottom w:val="single" w:sz="4" w:space="0" w:color="auto"/>
            </w:tcBorders>
            <w:shd w:val="clear" w:color="auto" w:fill="auto"/>
          </w:tcPr>
          <w:p w14:paraId="689FCB7D"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Mar</w:t>
            </w:r>
          </w:p>
        </w:tc>
        <w:tc>
          <w:tcPr>
            <w:tcW w:w="645" w:type="dxa"/>
            <w:tcBorders>
              <w:top w:val="single" w:sz="4" w:space="0" w:color="auto"/>
              <w:bottom w:val="single" w:sz="4" w:space="0" w:color="auto"/>
            </w:tcBorders>
            <w:shd w:val="clear" w:color="auto" w:fill="auto"/>
          </w:tcPr>
          <w:p w14:paraId="554E77FD"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Apr.</w:t>
            </w:r>
          </w:p>
        </w:tc>
        <w:tc>
          <w:tcPr>
            <w:tcW w:w="761" w:type="dxa"/>
            <w:tcBorders>
              <w:top w:val="single" w:sz="4" w:space="0" w:color="auto"/>
              <w:bottom w:val="single" w:sz="4" w:space="0" w:color="auto"/>
            </w:tcBorders>
            <w:shd w:val="clear" w:color="auto" w:fill="auto"/>
          </w:tcPr>
          <w:p w14:paraId="3E5E0F3C"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Maj</w:t>
            </w:r>
          </w:p>
        </w:tc>
        <w:tc>
          <w:tcPr>
            <w:tcW w:w="645" w:type="dxa"/>
            <w:tcBorders>
              <w:top w:val="single" w:sz="4" w:space="0" w:color="auto"/>
              <w:bottom w:val="single" w:sz="4" w:space="0" w:color="auto"/>
            </w:tcBorders>
            <w:shd w:val="clear" w:color="auto" w:fill="auto"/>
          </w:tcPr>
          <w:p w14:paraId="397B40F9" w14:textId="77777777" w:rsidR="00F76CD5" w:rsidRPr="003D4B36" w:rsidRDefault="00F76CD5" w:rsidP="00C66AA4">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Jun</w:t>
            </w:r>
            <w:proofErr w:type="spellEnd"/>
          </w:p>
        </w:tc>
        <w:tc>
          <w:tcPr>
            <w:tcW w:w="645" w:type="dxa"/>
            <w:tcBorders>
              <w:top w:val="single" w:sz="4" w:space="0" w:color="auto"/>
              <w:bottom w:val="single" w:sz="4" w:space="0" w:color="auto"/>
            </w:tcBorders>
            <w:shd w:val="clear" w:color="auto" w:fill="auto"/>
          </w:tcPr>
          <w:p w14:paraId="48785192"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Jul</w:t>
            </w:r>
          </w:p>
        </w:tc>
        <w:tc>
          <w:tcPr>
            <w:tcW w:w="761" w:type="dxa"/>
            <w:tcBorders>
              <w:top w:val="single" w:sz="4" w:space="0" w:color="auto"/>
              <w:bottom w:val="single" w:sz="4" w:space="0" w:color="auto"/>
            </w:tcBorders>
            <w:shd w:val="clear" w:color="auto" w:fill="auto"/>
          </w:tcPr>
          <w:p w14:paraId="4ADE21F5"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Avg</w:t>
            </w:r>
          </w:p>
        </w:tc>
        <w:tc>
          <w:tcPr>
            <w:tcW w:w="761" w:type="dxa"/>
            <w:tcBorders>
              <w:top w:val="single" w:sz="4" w:space="0" w:color="auto"/>
              <w:bottom w:val="single" w:sz="4" w:space="0" w:color="auto"/>
            </w:tcBorders>
            <w:shd w:val="clear" w:color="auto" w:fill="auto"/>
          </w:tcPr>
          <w:p w14:paraId="46C99EA0" w14:textId="77777777" w:rsidR="00F76CD5" w:rsidRPr="003D4B36" w:rsidRDefault="00F76CD5" w:rsidP="00C66AA4">
            <w:pPr>
              <w:pStyle w:val="ZADEVA"/>
              <w:tabs>
                <w:tab w:val="clear" w:pos="1701"/>
                <w:tab w:val="left" w:pos="0"/>
              </w:tabs>
              <w:ind w:left="0" w:firstLine="0"/>
              <w:jc w:val="both"/>
              <w:rPr>
                <w:rFonts w:cs="Arial"/>
                <w:sz w:val="14"/>
                <w:szCs w:val="14"/>
                <w:lang w:val="sl-SI"/>
              </w:rPr>
            </w:pPr>
            <w:proofErr w:type="spellStart"/>
            <w:r w:rsidRPr="003D4B36">
              <w:rPr>
                <w:rFonts w:cs="Arial"/>
                <w:sz w:val="14"/>
                <w:szCs w:val="14"/>
                <w:lang w:val="sl-SI"/>
              </w:rPr>
              <w:t>Sep</w:t>
            </w:r>
            <w:proofErr w:type="spellEnd"/>
          </w:p>
        </w:tc>
        <w:tc>
          <w:tcPr>
            <w:tcW w:w="761" w:type="dxa"/>
            <w:tcBorders>
              <w:top w:val="single" w:sz="4" w:space="0" w:color="auto"/>
              <w:bottom w:val="single" w:sz="4" w:space="0" w:color="auto"/>
            </w:tcBorders>
            <w:shd w:val="clear" w:color="auto" w:fill="auto"/>
          </w:tcPr>
          <w:p w14:paraId="3FD74C2C"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Okt</w:t>
            </w:r>
          </w:p>
        </w:tc>
        <w:tc>
          <w:tcPr>
            <w:tcW w:w="761" w:type="dxa"/>
            <w:tcBorders>
              <w:top w:val="single" w:sz="4" w:space="0" w:color="auto"/>
              <w:bottom w:val="single" w:sz="4" w:space="0" w:color="auto"/>
            </w:tcBorders>
            <w:shd w:val="clear" w:color="auto" w:fill="auto"/>
          </w:tcPr>
          <w:p w14:paraId="41920AFA"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Nov</w:t>
            </w:r>
          </w:p>
        </w:tc>
        <w:tc>
          <w:tcPr>
            <w:tcW w:w="761" w:type="dxa"/>
            <w:tcBorders>
              <w:top w:val="single" w:sz="4" w:space="0" w:color="auto"/>
              <w:bottom w:val="single" w:sz="4" w:space="0" w:color="auto"/>
            </w:tcBorders>
            <w:shd w:val="clear" w:color="auto" w:fill="auto"/>
          </w:tcPr>
          <w:p w14:paraId="1ABBEE3E"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Dec</w:t>
            </w:r>
          </w:p>
        </w:tc>
        <w:tc>
          <w:tcPr>
            <w:tcW w:w="839" w:type="dxa"/>
            <w:tcBorders>
              <w:top w:val="single" w:sz="4" w:space="0" w:color="auto"/>
              <w:bottom w:val="single" w:sz="4" w:space="0" w:color="auto"/>
            </w:tcBorders>
            <w:shd w:val="clear" w:color="auto" w:fill="auto"/>
          </w:tcPr>
          <w:p w14:paraId="36AF76B3" w14:textId="77777777" w:rsidR="00F76CD5" w:rsidRPr="003D4B36" w:rsidRDefault="00F76CD5" w:rsidP="00C66AA4">
            <w:pPr>
              <w:pStyle w:val="ZADEVA"/>
              <w:tabs>
                <w:tab w:val="clear" w:pos="1701"/>
                <w:tab w:val="left" w:pos="0"/>
              </w:tabs>
              <w:ind w:left="0" w:firstLine="0"/>
              <w:jc w:val="both"/>
              <w:rPr>
                <w:rFonts w:cs="Arial"/>
                <w:sz w:val="14"/>
                <w:szCs w:val="14"/>
                <w:lang w:val="sl-SI"/>
              </w:rPr>
            </w:pPr>
            <w:r w:rsidRPr="003D4B36">
              <w:rPr>
                <w:rFonts w:cs="Arial"/>
                <w:sz w:val="14"/>
                <w:szCs w:val="14"/>
                <w:lang w:val="sl-SI"/>
              </w:rPr>
              <w:t>Skupaj</w:t>
            </w:r>
          </w:p>
        </w:tc>
      </w:tr>
      <w:tr w:rsidR="00670E04" w:rsidRPr="003D4B36" w14:paraId="4EAF8940" w14:textId="77777777" w:rsidTr="006B1508">
        <w:tc>
          <w:tcPr>
            <w:tcW w:w="784" w:type="dxa"/>
            <w:tcBorders>
              <w:top w:val="single" w:sz="4" w:space="0" w:color="auto"/>
              <w:bottom w:val="single" w:sz="4" w:space="0" w:color="auto"/>
            </w:tcBorders>
            <w:shd w:val="clear" w:color="auto" w:fill="auto"/>
          </w:tcPr>
          <w:p w14:paraId="5C2184F0"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860,52</w:t>
            </w:r>
          </w:p>
        </w:tc>
        <w:tc>
          <w:tcPr>
            <w:tcW w:w="761" w:type="dxa"/>
            <w:tcBorders>
              <w:top w:val="single" w:sz="4" w:space="0" w:color="auto"/>
              <w:bottom w:val="single" w:sz="4" w:space="0" w:color="auto"/>
            </w:tcBorders>
            <w:shd w:val="clear" w:color="auto" w:fill="auto"/>
          </w:tcPr>
          <w:p w14:paraId="0CF5C6E7"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1.058,31</w:t>
            </w:r>
          </w:p>
        </w:tc>
        <w:tc>
          <w:tcPr>
            <w:tcW w:w="761" w:type="dxa"/>
            <w:tcBorders>
              <w:top w:val="single" w:sz="4" w:space="0" w:color="auto"/>
              <w:bottom w:val="single" w:sz="4" w:space="0" w:color="auto"/>
            </w:tcBorders>
            <w:shd w:val="clear" w:color="auto" w:fill="auto"/>
          </w:tcPr>
          <w:p w14:paraId="4BDC4BFB"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1.067,20</w:t>
            </w:r>
          </w:p>
        </w:tc>
        <w:tc>
          <w:tcPr>
            <w:tcW w:w="645" w:type="dxa"/>
            <w:tcBorders>
              <w:top w:val="single" w:sz="4" w:space="0" w:color="auto"/>
              <w:bottom w:val="single" w:sz="4" w:space="0" w:color="auto"/>
            </w:tcBorders>
            <w:shd w:val="clear" w:color="auto" w:fill="auto"/>
          </w:tcPr>
          <w:p w14:paraId="5D5BC1A3"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933,80</w:t>
            </w:r>
          </w:p>
        </w:tc>
        <w:tc>
          <w:tcPr>
            <w:tcW w:w="761" w:type="dxa"/>
            <w:tcBorders>
              <w:top w:val="single" w:sz="4" w:space="0" w:color="auto"/>
              <w:bottom w:val="single" w:sz="4" w:space="0" w:color="auto"/>
            </w:tcBorders>
            <w:shd w:val="clear" w:color="auto" w:fill="auto"/>
          </w:tcPr>
          <w:p w14:paraId="242061CF"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1.004,85</w:t>
            </w:r>
          </w:p>
        </w:tc>
        <w:tc>
          <w:tcPr>
            <w:tcW w:w="645" w:type="dxa"/>
            <w:tcBorders>
              <w:top w:val="single" w:sz="4" w:space="0" w:color="auto"/>
              <w:bottom w:val="single" w:sz="4" w:space="0" w:color="auto"/>
            </w:tcBorders>
            <w:shd w:val="clear" w:color="auto" w:fill="auto"/>
          </w:tcPr>
          <w:p w14:paraId="095502A4"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791,79</w:t>
            </w:r>
          </w:p>
        </w:tc>
        <w:tc>
          <w:tcPr>
            <w:tcW w:w="645" w:type="dxa"/>
            <w:tcBorders>
              <w:top w:val="single" w:sz="4" w:space="0" w:color="auto"/>
              <w:bottom w:val="single" w:sz="4" w:space="0" w:color="auto"/>
            </w:tcBorders>
            <w:shd w:val="clear" w:color="auto" w:fill="auto"/>
          </w:tcPr>
          <w:p w14:paraId="1D530926"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938,88</w:t>
            </w:r>
          </w:p>
        </w:tc>
        <w:tc>
          <w:tcPr>
            <w:tcW w:w="761" w:type="dxa"/>
            <w:tcBorders>
              <w:top w:val="single" w:sz="4" w:space="0" w:color="auto"/>
              <w:bottom w:val="single" w:sz="4" w:space="0" w:color="auto"/>
            </w:tcBorders>
            <w:shd w:val="clear" w:color="auto" w:fill="auto"/>
          </w:tcPr>
          <w:p w14:paraId="1592B9CB"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1.243,30</w:t>
            </w:r>
          </w:p>
        </w:tc>
        <w:tc>
          <w:tcPr>
            <w:tcW w:w="761" w:type="dxa"/>
            <w:tcBorders>
              <w:top w:val="single" w:sz="4" w:space="0" w:color="auto"/>
              <w:bottom w:val="single" w:sz="4" w:space="0" w:color="auto"/>
            </w:tcBorders>
            <w:shd w:val="clear" w:color="auto" w:fill="auto"/>
          </w:tcPr>
          <w:p w14:paraId="38EE630F"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1.302,51</w:t>
            </w:r>
          </w:p>
        </w:tc>
        <w:tc>
          <w:tcPr>
            <w:tcW w:w="761" w:type="dxa"/>
            <w:tcBorders>
              <w:top w:val="single" w:sz="4" w:space="0" w:color="auto"/>
              <w:bottom w:val="single" w:sz="4" w:space="0" w:color="auto"/>
            </w:tcBorders>
            <w:shd w:val="clear" w:color="auto" w:fill="auto"/>
          </w:tcPr>
          <w:p w14:paraId="2C5B06C6"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1.377,02</w:t>
            </w:r>
          </w:p>
        </w:tc>
        <w:tc>
          <w:tcPr>
            <w:tcW w:w="761" w:type="dxa"/>
            <w:tcBorders>
              <w:top w:val="single" w:sz="4" w:space="0" w:color="auto"/>
              <w:bottom w:val="single" w:sz="4" w:space="0" w:color="auto"/>
            </w:tcBorders>
            <w:shd w:val="clear" w:color="auto" w:fill="auto"/>
          </w:tcPr>
          <w:p w14:paraId="3B1FA8FB"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1.028,29</w:t>
            </w:r>
          </w:p>
        </w:tc>
        <w:tc>
          <w:tcPr>
            <w:tcW w:w="761" w:type="dxa"/>
            <w:tcBorders>
              <w:top w:val="single" w:sz="4" w:space="0" w:color="auto"/>
              <w:bottom w:val="single" w:sz="4" w:space="0" w:color="auto"/>
            </w:tcBorders>
            <w:shd w:val="clear" w:color="auto" w:fill="auto"/>
          </w:tcPr>
          <w:p w14:paraId="48A270DC" w14:textId="77777777" w:rsidR="00F76CD5" w:rsidRPr="003D4B36" w:rsidRDefault="00670E04"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1.061,14</w:t>
            </w:r>
          </w:p>
        </w:tc>
        <w:tc>
          <w:tcPr>
            <w:tcW w:w="839" w:type="dxa"/>
            <w:tcBorders>
              <w:top w:val="single" w:sz="4" w:space="0" w:color="auto"/>
              <w:bottom w:val="single" w:sz="4" w:space="0" w:color="auto"/>
            </w:tcBorders>
            <w:shd w:val="clear" w:color="auto" w:fill="auto"/>
          </w:tcPr>
          <w:p w14:paraId="1AD0934C" w14:textId="77777777" w:rsidR="00F76CD5" w:rsidRPr="003D4B36" w:rsidRDefault="00670E04" w:rsidP="00C66AA4">
            <w:pPr>
              <w:pStyle w:val="ZADEVA"/>
              <w:tabs>
                <w:tab w:val="clear" w:pos="1701"/>
                <w:tab w:val="left" w:pos="0"/>
              </w:tabs>
              <w:ind w:left="0" w:firstLine="0"/>
              <w:jc w:val="right"/>
              <w:rPr>
                <w:rFonts w:cs="Arial"/>
                <w:b w:val="0"/>
                <w:sz w:val="14"/>
                <w:szCs w:val="14"/>
                <w:lang w:val="sl-SI"/>
              </w:rPr>
            </w:pPr>
            <w:r>
              <w:rPr>
                <w:rFonts w:cs="Arial"/>
                <w:b w:val="0"/>
                <w:sz w:val="14"/>
                <w:szCs w:val="14"/>
                <w:lang w:val="sl-SI"/>
              </w:rPr>
              <w:t>12.667,61</w:t>
            </w:r>
          </w:p>
        </w:tc>
      </w:tr>
      <w:tr w:rsidR="00670E04" w:rsidRPr="003D4B36" w14:paraId="32C6BC42" w14:textId="77777777" w:rsidTr="006B1508">
        <w:tc>
          <w:tcPr>
            <w:tcW w:w="784" w:type="dxa"/>
            <w:tcBorders>
              <w:top w:val="single" w:sz="4" w:space="0" w:color="auto"/>
              <w:bottom w:val="single" w:sz="4" w:space="0" w:color="auto"/>
            </w:tcBorders>
            <w:shd w:val="clear" w:color="auto" w:fill="auto"/>
          </w:tcPr>
          <w:p w14:paraId="3F313065"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5D1A6BDB" w14:textId="77777777" w:rsidR="00F76CD5"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95,61</w:t>
            </w:r>
            <w:r>
              <w:rPr>
                <w:rStyle w:val="Sprotnaopomba-sklic"/>
                <w:rFonts w:cs="Arial"/>
                <w:b w:val="0"/>
                <w:sz w:val="14"/>
                <w:szCs w:val="14"/>
                <w:lang w:val="sl-SI"/>
              </w:rPr>
              <w:footnoteReference w:id="45"/>
            </w:r>
          </w:p>
        </w:tc>
        <w:tc>
          <w:tcPr>
            <w:tcW w:w="761" w:type="dxa"/>
            <w:tcBorders>
              <w:top w:val="single" w:sz="4" w:space="0" w:color="auto"/>
              <w:bottom w:val="single" w:sz="4" w:space="0" w:color="auto"/>
            </w:tcBorders>
            <w:shd w:val="clear" w:color="auto" w:fill="auto"/>
          </w:tcPr>
          <w:p w14:paraId="59A8903E"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2B272A4"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02E4C86F"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1DEA0F69"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645" w:type="dxa"/>
            <w:tcBorders>
              <w:top w:val="single" w:sz="4" w:space="0" w:color="auto"/>
              <w:bottom w:val="single" w:sz="4" w:space="0" w:color="auto"/>
            </w:tcBorders>
            <w:shd w:val="clear" w:color="auto" w:fill="auto"/>
          </w:tcPr>
          <w:p w14:paraId="375DF4C2"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2A837724"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107E708E"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5DB0AE35" w14:textId="77777777" w:rsidR="00F76CD5" w:rsidRDefault="00F76CD5" w:rsidP="00C66AA4">
            <w:pPr>
              <w:pStyle w:val="ZADEVA"/>
              <w:tabs>
                <w:tab w:val="clear" w:pos="1701"/>
                <w:tab w:val="left" w:pos="0"/>
              </w:tabs>
              <w:ind w:left="0" w:firstLine="0"/>
              <w:jc w:val="both"/>
              <w:rPr>
                <w:rFonts w:cs="Arial"/>
                <w:b w:val="0"/>
                <w:sz w:val="14"/>
                <w:szCs w:val="14"/>
                <w:lang w:val="sl-SI"/>
              </w:rPr>
            </w:pPr>
          </w:p>
        </w:tc>
        <w:tc>
          <w:tcPr>
            <w:tcW w:w="761" w:type="dxa"/>
            <w:tcBorders>
              <w:top w:val="single" w:sz="4" w:space="0" w:color="auto"/>
              <w:bottom w:val="single" w:sz="4" w:space="0" w:color="auto"/>
            </w:tcBorders>
            <w:shd w:val="clear" w:color="auto" w:fill="auto"/>
          </w:tcPr>
          <w:p w14:paraId="5E18110D" w14:textId="77777777" w:rsidR="00F76CD5" w:rsidRDefault="00F76CD5" w:rsidP="00C66AA4">
            <w:pPr>
              <w:pStyle w:val="ZADEVA"/>
              <w:tabs>
                <w:tab w:val="clear" w:pos="1701"/>
                <w:tab w:val="left" w:pos="0"/>
              </w:tabs>
              <w:ind w:left="0" w:firstLine="0"/>
              <w:jc w:val="both"/>
              <w:rPr>
                <w:rFonts w:cs="Arial"/>
                <w:b w:val="0"/>
                <w:sz w:val="14"/>
                <w:szCs w:val="14"/>
                <w:lang w:val="sl-SI"/>
              </w:rPr>
            </w:pPr>
            <w:r>
              <w:rPr>
                <w:rFonts w:cs="Arial"/>
                <w:b w:val="0"/>
                <w:sz w:val="14"/>
                <w:szCs w:val="14"/>
                <w:lang w:val="sl-SI"/>
              </w:rPr>
              <w:t>426,85</w:t>
            </w:r>
            <w:r>
              <w:rPr>
                <w:rStyle w:val="Sprotnaopomba-sklic"/>
                <w:rFonts w:cs="Arial"/>
                <w:b w:val="0"/>
                <w:sz w:val="14"/>
                <w:szCs w:val="14"/>
                <w:lang w:val="sl-SI"/>
              </w:rPr>
              <w:footnoteReference w:id="46"/>
            </w:r>
          </w:p>
        </w:tc>
        <w:tc>
          <w:tcPr>
            <w:tcW w:w="761" w:type="dxa"/>
            <w:tcBorders>
              <w:top w:val="single" w:sz="4" w:space="0" w:color="auto"/>
              <w:bottom w:val="single" w:sz="4" w:space="0" w:color="auto"/>
            </w:tcBorders>
            <w:shd w:val="clear" w:color="auto" w:fill="auto"/>
          </w:tcPr>
          <w:p w14:paraId="5C530BD8" w14:textId="77777777" w:rsidR="00F76CD5" w:rsidRPr="003D4B36" w:rsidRDefault="00F76CD5" w:rsidP="00C66AA4">
            <w:pPr>
              <w:pStyle w:val="ZADEVA"/>
              <w:tabs>
                <w:tab w:val="clear" w:pos="1701"/>
                <w:tab w:val="left" w:pos="0"/>
              </w:tabs>
              <w:ind w:left="0" w:firstLine="0"/>
              <w:jc w:val="both"/>
              <w:rPr>
                <w:rFonts w:cs="Arial"/>
                <w:b w:val="0"/>
                <w:sz w:val="14"/>
                <w:szCs w:val="14"/>
                <w:lang w:val="sl-SI"/>
              </w:rPr>
            </w:pPr>
          </w:p>
        </w:tc>
        <w:tc>
          <w:tcPr>
            <w:tcW w:w="839" w:type="dxa"/>
            <w:tcBorders>
              <w:top w:val="single" w:sz="4" w:space="0" w:color="auto"/>
              <w:bottom w:val="single" w:sz="4" w:space="0" w:color="auto"/>
            </w:tcBorders>
            <w:shd w:val="clear" w:color="auto" w:fill="auto"/>
          </w:tcPr>
          <w:p w14:paraId="78FA3B6D" w14:textId="77777777" w:rsidR="00F76CD5" w:rsidRPr="003D4B36" w:rsidRDefault="00670E04" w:rsidP="00C66AA4">
            <w:pPr>
              <w:pStyle w:val="ZADEVA"/>
              <w:tabs>
                <w:tab w:val="clear" w:pos="1701"/>
                <w:tab w:val="left" w:pos="0"/>
              </w:tabs>
              <w:ind w:left="0" w:firstLine="0"/>
              <w:jc w:val="center"/>
              <w:rPr>
                <w:rFonts w:cs="Arial"/>
                <w:b w:val="0"/>
                <w:sz w:val="14"/>
                <w:szCs w:val="14"/>
                <w:lang w:val="sl-SI"/>
              </w:rPr>
            </w:pPr>
            <w:r>
              <w:rPr>
                <w:rFonts w:cs="Arial"/>
                <w:b w:val="0"/>
                <w:sz w:val="14"/>
                <w:szCs w:val="14"/>
                <w:lang w:val="sl-SI"/>
              </w:rPr>
              <w:t>426,85</w:t>
            </w:r>
          </w:p>
        </w:tc>
      </w:tr>
      <w:tr w:rsidR="00F76CD5" w:rsidRPr="00F76CD5" w14:paraId="3E58B924" w14:textId="77777777" w:rsidTr="006B1508">
        <w:tc>
          <w:tcPr>
            <w:tcW w:w="784" w:type="dxa"/>
            <w:tcBorders>
              <w:top w:val="single" w:sz="4" w:space="0" w:color="auto"/>
              <w:bottom w:val="single" w:sz="4" w:space="0" w:color="auto"/>
            </w:tcBorders>
            <w:shd w:val="clear" w:color="auto" w:fill="auto"/>
          </w:tcPr>
          <w:p w14:paraId="0D310CF7"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r w:rsidRPr="00F76CD5">
              <w:rPr>
                <w:rFonts w:cs="Arial"/>
                <w:bCs/>
                <w:sz w:val="14"/>
                <w:szCs w:val="14"/>
                <w:lang w:val="sl-SI"/>
              </w:rPr>
              <w:t>SKUPAJ</w:t>
            </w:r>
          </w:p>
        </w:tc>
        <w:tc>
          <w:tcPr>
            <w:tcW w:w="761" w:type="dxa"/>
            <w:tcBorders>
              <w:top w:val="single" w:sz="4" w:space="0" w:color="auto"/>
              <w:bottom w:val="single" w:sz="4" w:space="0" w:color="auto"/>
            </w:tcBorders>
            <w:shd w:val="clear" w:color="auto" w:fill="auto"/>
          </w:tcPr>
          <w:p w14:paraId="2DCB232B"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6510EE61"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645" w:type="dxa"/>
            <w:tcBorders>
              <w:top w:val="single" w:sz="4" w:space="0" w:color="auto"/>
              <w:bottom w:val="single" w:sz="4" w:space="0" w:color="auto"/>
            </w:tcBorders>
            <w:shd w:val="clear" w:color="auto" w:fill="auto"/>
          </w:tcPr>
          <w:p w14:paraId="5595DD33"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7153BED2"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645" w:type="dxa"/>
            <w:tcBorders>
              <w:top w:val="single" w:sz="4" w:space="0" w:color="auto"/>
              <w:bottom w:val="single" w:sz="4" w:space="0" w:color="auto"/>
            </w:tcBorders>
            <w:shd w:val="clear" w:color="auto" w:fill="auto"/>
          </w:tcPr>
          <w:p w14:paraId="34CC8190"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645" w:type="dxa"/>
            <w:tcBorders>
              <w:top w:val="single" w:sz="4" w:space="0" w:color="auto"/>
              <w:bottom w:val="single" w:sz="4" w:space="0" w:color="auto"/>
            </w:tcBorders>
            <w:shd w:val="clear" w:color="auto" w:fill="auto"/>
          </w:tcPr>
          <w:p w14:paraId="24935425"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430FD952"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5210FC60"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70AEC3B1"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7B964ED0"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761" w:type="dxa"/>
            <w:tcBorders>
              <w:top w:val="single" w:sz="4" w:space="0" w:color="auto"/>
              <w:bottom w:val="single" w:sz="4" w:space="0" w:color="auto"/>
            </w:tcBorders>
            <w:shd w:val="clear" w:color="auto" w:fill="auto"/>
          </w:tcPr>
          <w:p w14:paraId="505A88F5" w14:textId="77777777" w:rsidR="00F76CD5" w:rsidRPr="00F76CD5" w:rsidRDefault="00F76CD5" w:rsidP="00C66AA4">
            <w:pPr>
              <w:pStyle w:val="ZADEVA"/>
              <w:tabs>
                <w:tab w:val="clear" w:pos="1701"/>
                <w:tab w:val="left" w:pos="0"/>
              </w:tabs>
              <w:ind w:left="0" w:firstLine="0"/>
              <w:jc w:val="both"/>
              <w:rPr>
                <w:rFonts w:cs="Arial"/>
                <w:bCs/>
                <w:sz w:val="14"/>
                <w:szCs w:val="14"/>
                <w:lang w:val="sl-SI"/>
              </w:rPr>
            </w:pPr>
          </w:p>
        </w:tc>
        <w:tc>
          <w:tcPr>
            <w:tcW w:w="839" w:type="dxa"/>
            <w:tcBorders>
              <w:top w:val="single" w:sz="4" w:space="0" w:color="auto"/>
              <w:bottom w:val="single" w:sz="4" w:space="0" w:color="auto"/>
            </w:tcBorders>
            <w:shd w:val="clear" w:color="auto" w:fill="auto"/>
          </w:tcPr>
          <w:p w14:paraId="3C450189" w14:textId="77777777" w:rsidR="00F76CD5" w:rsidRPr="00F76CD5" w:rsidRDefault="00670E04" w:rsidP="00C66AA4">
            <w:pPr>
              <w:pStyle w:val="ZADEVA"/>
              <w:tabs>
                <w:tab w:val="clear" w:pos="1701"/>
                <w:tab w:val="left" w:pos="0"/>
              </w:tabs>
              <w:ind w:left="0" w:firstLine="0"/>
              <w:jc w:val="right"/>
              <w:rPr>
                <w:rFonts w:cs="Arial"/>
                <w:bCs/>
                <w:sz w:val="14"/>
                <w:szCs w:val="14"/>
                <w:lang w:val="sl-SI"/>
              </w:rPr>
            </w:pPr>
            <w:r>
              <w:rPr>
                <w:rFonts w:cs="Arial"/>
                <w:bCs/>
                <w:sz w:val="14"/>
                <w:szCs w:val="14"/>
                <w:lang w:val="sl-SI"/>
              </w:rPr>
              <w:t>13.094,46</w:t>
            </w:r>
          </w:p>
        </w:tc>
      </w:tr>
    </w:tbl>
    <w:p w14:paraId="6CC361C8" w14:textId="77777777" w:rsidR="006B1508" w:rsidRPr="00CB3853" w:rsidRDefault="00CB3853" w:rsidP="00CB3853">
      <w:pPr>
        <w:pStyle w:val="ZADEVA"/>
        <w:numPr>
          <w:ilvl w:val="2"/>
          <w:numId w:val="4"/>
        </w:numPr>
        <w:tabs>
          <w:tab w:val="clear" w:pos="1701"/>
          <w:tab w:val="left" w:pos="0"/>
        </w:tabs>
        <w:jc w:val="both"/>
        <w:outlineLvl w:val="2"/>
        <w:rPr>
          <w:b w:val="0"/>
          <w:lang w:val="sl-SI"/>
        </w:rPr>
      </w:pPr>
      <w:bookmarkStart w:id="45" w:name="_Toc50966971"/>
      <w:bookmarkStart w:id="46" w:name="_Toc341250881"/>
      <w:r w:rsidRPr="00CB3853">
        <w:rPr>
          <w:b w:val="0"/>
          <w:lang w:val="sl-SI"/>
        </w:rPr>
        <w:t>Ostalo</w:t>
      </w:r>
      <w:bookmarkEnd w:id="45"/>
    </w:p>
    <w:p w14:paraId="1E8B2F58" w14:textId="77777777" w:rsidR="00CB3853" w:rsidRDefault="00CB3853" w:rsidP="00C17BFB">
      <w:pPr>
        <w:autoSpaceDE w:val="0"/>
        <w:autoSpaceDN w:val="0"/>
        <w:adjustRightInd w:val="0"/>
        <w:spacing w:line="240" w:lineRule="auto"/>
        <w:outlineLvl w:val="0"/>
        <w:rPr>
          <w:rFonts w:cs="Arial"/>
          <w:b/>
          <w:bCs/>
          <w:sz w:val="22"/>
          <w:szCs w:val="22"/>
          <w:lang w:eastAsia="sl-SI"/>
        </w:rPr>
      </w:pPr>
    </w:p>
    <w:p w14:paraId="5CA3F5D8" w14:textId="77777777" w:rsidR="00B67BC3" w:rsidRDefault="001333BF" w:rsidP="0025441D">
      <w:pPr>
        <w:autoSpaceDE w:val="0"/>
        <w:autoSpaceDN w:val="0"/>
        <w:adjustRightInd w:val="0"/>
        <w:spacing w:line="240" w:lineRule="auto"/>
        <w:jc w:val="both"/>
        <w:outlineLvl w:val="0"/>
        <w:rPr>
          <w:rFonts w:cs="Arial"/>
          <w:sz w:val="22"/>
          <w:szCs w:val="22"/>
          <w:lang w:eastAsia="sl-SI"/>
        </w:rPr>
      </w:pPr>
      <w:bookmarkStart w:id="47" w:name="_Toc50966972"/>
      <w:r>
        <w:rPr>
          <w:rFonts w:cs="Arial"/>
          <w:sz w:val="22"/>
          <w:szCs w:val="22"/>
          <w:lang w:eastAsia="sl-SI"/>
        </w:rPr>
        <w:t xml:space="preserve">Lekarne Maribor so v inšpekcijskem nadzoru predložile akt oziroma del akta o sistemizaciji delovnih mest Lekarn Maribor. Inšpektorica, po primerjavi sistemizacije delovnih mest, upoštevajoč pojasnila Lekarn Maribor v zvezi z njo in podatkov, ki v zvezi z določitvijo in izplačili plač izhajajo iz individualnih aktov izdanim javnim uslužbencem, ki so bili predmet tega inšpekcijskega nadzora ter obračunov plač, domneva, da sistemizacija delovnih mest Lekarn Maribor, v delu kjer se določajo plače, ni usklajena z določili </w:t>
      </w:r>
      <w:r w:rsidR="00B67BC3">
        <w:rPr>
          <w:rFonts w:cs="Arial"/>
          <w:sz w:val="22"/>
          <w:szCs w:val="22"/>
          <w:lang w:eastAsia="sl-SI"/>
        </w:rPr>
        <w:t xml:space="preserve">ZSPJS </w:t>
      </w:r>
      <w:r w:rsidR="00B67BC3" w:rsidRPr="00B67BC3">
        <w:rPr>
          <w:rFonts w:cs="Arial"/>
          <w:sz w:val="22"/>
          <w:szCs w:val="22"/>
          <w:lang w:eastAsia="sl-SI"/>
        </w:rPr>
        <w:t>in na njegovi podlagi izdanih izvršilnih predpisov ter kolektivnih pogodb in splošnih aktov delodajalca</w:t>
      </w:r>
      <w:r w:rsidR="00B67BC3">
        <w:rPr>
          <w:rFonts w:cs="Arial"/>
          <w:sz w:val="22"/>
          <w:szCs w:val="22"/>
          <w:lang w:eastAsia="sl-SI"/>
        </w:rPr>
        <w:t xml:space="preserve">, zato bo v Lekarnah Maribor uvedla nov nadzor, ki bo zajemal nadzor nad skladnostjo sistemizacije delovnih mest </w:t>
      </w:r>
      <w:r w:rsidR="0025441D">
        <w:rPr>
          <w:rFonts w:cs="Arial"/>
          <w:sz w:val="22"/>
          <w:szCs w:val="22"/>
          <w:lang w:eastAsia="sl-SI"/>
        </w:rPr>
        <w:t>s</w:t>
      </w:r>
      <w:r w:rsidR="00B67BC3">
        <w:rPr>
          <w:rFonts w:cs="Arial"/>
          <w:sz w:val="22"/>
          <w:szCs w:val="22"/>
          <w:lang w:eastAsia="sl-SI"/>
        </w:rPr>
        <w:t xml:space="preserve"> plačno zakonodajo ter nadzor nad </w:t>
      </w:r>
      <w:r w:rsidR="00B67BC3" w:rsidRPr="00B67BC3">
        <w:rPr>
          <w:rFonts w:cs="Arial"/>
          <w:sz w:val="22"/>
          <w:szCs w:val="22"/>
          <w:lang w:eastAsia="sl-SI"/>
        </w:rPr>
        <w:t>določi</w:t>
      </w:r>
      <w:r w:rsidR="00B67BC3">
        <w:rPr>
          <w:rFonts w:cs="Arial"/>
          <w:sz w:val="22"/>
          <w:szCs w:val="22"/>
          <w:lang w:eastAsia="sl-SI"/>
        </w:rPr>
        <w:t xml:space="preserve">tvijo </w:t>
      </w:r>
      <w:r w:rsidR="00B67BC3" w:rsidRPr="00B67BC3">
        <w:rPr>
          <w:rFonts w:cs="Arial"/>
          <w:sz w:val="22"/>
          <w:szCs w:val="22"/>
          <w:lang w:eastAsia="sl-SI"/>
        </w:rPr>
        <w:t>oziroma izplač</w:t>
      </w:r>
      <w:r w:rsidR="00B67BC3">
        <w:rPr>
          <w:rFonts w:cs="Arial"/>
          <w:sz w:val="22"/>
          <w:szCs w:val="22"/>
          <w:lang w:eastAsia="sl-SI"/>
        </w:rPr>
        <w:t xml:space="preserve">ili </w:t>
      </w:r>
      <w:r w:rsidR="00B67BC3" w:rsidRPr="00B67BC3">
        <w:rPr>
          <w:rFonts w:cs="Arial"/>
          <w:sz w:val="22"/>
          <w:szCs w:val="22"/>
          <w:lang w:eastAsia="sl-SI"/>
        </w:rPr>
        <w:t>plač</w:t>
      </w:r>
      <w:r w:rsidR="00B67BC3">
        <w:rPr>
          <w:rFonts w:cs="Arial"/>
          <w:sz w:val="22"/>
          <w:szCs w:val="22"/>
          <w:lang w:eastAsia="sl-SI"/>
        </w:rPr>
        <w:t>e javnim uslužbencem, ki so bili predmet tega inšpekcijskega nadzora in zasedajo vodstvena delovna mesta</w:t>
      </w:r>
      <w:r w:rsidR="00B67BC3">
        <w:rPr>
          <w:rStyle w:val="Sprotnaopomba-sklic"/>
          <w:rFonts w:cs="Arial"/>
          <w:sz w:val="22"/>
          <w:szCs w:val="22"/>
          <w:lang w:eastAsia="sl-SI"/>
        </w:rPr>
        <w:footnoteReference w:id="47"/>
      </w:r>
      <w:r w:rsidR="00B67BC3">
        <w:rPr>
          <w:rFonts w:cs="Arial"/>
          <w:sz w:val="22"/>
          <w:szCs w:val="22"/>
          <w:lang w:eastAsia="sl-SI"/>
        </w:rPr>
        <w:t>.</w:t>
      </w:r>
      <w:bookmarkEnd w:id="47"/>
      <w:r w:rsidR="00B67BC3">
        <w:rPr>
          <w:rFonts w:cs="Arial"/>
          <w:sz w:val="22"/>
          <w:szCs w:val="22"/>
          <w:lang w:eastAsia="sl-SI"/>
        </w:rPr>
        <w:t xml:space="preserve"> </w:t>
      </w:r>
    </w:p>
    <w:p w14:paraId="191B4620" w14:textId="77777777" w:rsidR="00B67BC3" w:rsidRDefault="00B67BC3" w:rsidP="0025441D">
      <w:pPr>
        <w:autoSpaceDE w:val="0"/>
        <w:autoSpaceDN w:val="0"/>
        <w:adjustRightInd w:val="0"/>
        <w:spacing w:line="240" w:lineRule="auto"/>
        <w:jc w:val="both"/>
        <w:outlineLvl w:val="0"/>
        <w:rPr>
          <w:rFonts w:cs="Arial"/>
          <w:sz w:val="22"/>
          <w:szCs w:val="22"/>
          <w:lang w:eastAsia="sl-SI"/>
        </w:rPr>
      </w:pPr>
    </w:p>
    <w:p w14:paraId="465DE742" w14:textId="77777777" w:rsidR="00B67BC3" w:rsidRDefault="00B67BC3" w:rsidP="00C17BFB">
      <w:pPr>
        <w:autoSpaceDE w:val="0"/>
        <w:autoSpaceDN w:val="0"/>
        <w:adjustRightInd w:val="0"/>
        <w:spacing w:line="240" w:lineRule="auto"/>
        <w:outlineLvl w:val="0"/>
        <w:rPr>
          <w:rFonts w:cs="Arial"/>
          <w:sz w:val="22"/>
          <w:szCs w:val="22"/>
          <w:lang w:eastAsia="sl-SI"/>
        </w:rPr>
      </w:pPr>
    </w:p>
    <w:p w14:paraId="1B7D9A35" w14:textId="77777777" w:rsidR="009F51AA" w:rsidRDefault="00C17BFB" w:rsidP="00C17BFB">
      <w:pPr>
        <w:autoSpaceDE w:val="0"/>
        <w:autoSpaceDN w:val="0"/>
        <w:adjustRightInd w:val="0"/>
        <w:spacing w:line="240" w:lineRule="auto"/>
        <w:outlineLvl w:val="0"/>
        <w:rPr>
          <w:rFonts w:cs="Arial"/>
          <w:b/>
          <w:bCs/>
          <w:sz w:val="22"/>
          <w:szCs w:val="22"/>
          <w:lang w:eastAsia="sl-SI"/>
        </w:rPr>
      </w:pPr>
      <w:bookmarkStart w:id="48" w:name="_Toc50966973"/>
      <w:r w:rsidRPr="00692557">
        <w:rPr>
          <w:rFonts w:cs="Arial"/>
          <w:b/>
          <w:bCs/>
          <w:sz w:val="22"/>
          <w:szCs w:val="22"/>
          <w:lang w:eastAsia="sl-SI"/>
        </w:rPr>
        <w:t xml:space="preserve">III  </w:t>
      </w:r>
      <w:r w:rsidR="009F51AA" w:rsidRPr="00692557">
        <w:rPr>
          <w:rFonts w:cs="Arial"/>
          <w:b/>
          <w:bCs/>
          <w:sz w:val="22"/>
          <w:szCs w:val="22"/>
          <w:lang w:eastAsia="sl-SI"/>
        </w:rPr>
        <w:t>Odrejeni ukrepi inšpektor</w:t>
      </w:r>
      <w:r w:rsidR="00256508">
        <w:rPr>
          <w:rFonts w:cs="Arial"/>
          <w:b/>
          <w:bCs/>
          <w:sz w:val="22"/>
          <w:szCs w:val="22"/>
          <w:lang w:eastAsia="sl-SI"/>
        </w:rPr>
        <w:t>ice</w:t>
      </w:r>
      <w:bookmarkEnd w:id="46"/>
      <w:bookmarkEnd w:id="48"/>
    </w:p>
    <w:p w14:paraId="3C91A4D1" w14:textId="77777777" w:rsidR="005E2B7E" w:rsidRDefault="005E2B7E" w:rsidP="00C17BFB">
      <w:pPr>
        <w:autoSpaceDE w:val="0"/>
        <w:autoSpaceDN w:val="0"/>
        <w:adjustRightInd w:val="0"/>
        <w:spacing w:line="240" w:lineRule="auto"/>
        <w:outlineLvl w:val="0"/>
        <w:rPr>
          <w:rFonts w:cs="Arial"/>
          <w:b/>
          <w:bCs/>
          <w:sz w:val="22"/>
          <w:szCs w:val="22"/>
          <w:lang w:eastAsia="sl-SI"/>
        </w:rPr>
      </w:pPr>
    </w:p>
    <w:p w14:paraId="3A6CBD4B" w14:textId="77777777" w:rsidR="005E2B7E" w:rsidRPr="00692557" w:rsidRDefault="005E2B7E" w:rsidP="00C17BFB">
      <w:pPr>
        <w:autoSpaceDE w:val="0"/>
        <w:autoSpaceDN w:val="0"/>
        <w:adjustRightInd w:val="0"/>
        <w:spacing w:line="240" w:lineRule="auto"/>
        <w:outlineLvl w:val="0"/>
        <w:rPr>
          <w:rFonts w:cs="Arial"/>
          <w:b/>
          <w:bCs/>
          <w:sz w:val="22"/>
          <w:szCs w:val="22"/>
          <w:lang w:eastAsia="sl-SI"/>
        </w:rPr>
      </w:pPr>
    </w:p>
    <w:p w14:paraId="78A6B824" w14:textId="77777777" w:rsidR="003C0267" w:rsidRPr="00B04C19" w:rsidRDefault="001F3BD8" w:rsidP="003C0267">
      <w:pPr>
        <w:pStyle w:val="ZADEVA"/>
        <w:tabs>
          <w:tab w:val="clear" w:pos="1701"/>
          <w:tab w:val="left" w:pos="0"/>
        </w:tabs>
        <w:ind w:left="0" w:firstLine="0"/>
        <w:jc w:val="both"/>
        <w:rPr>
          <w:rFonts w:cs="Arial"/>
          <w:b w:val="0"/>
          <w:szCs w:val="20"/>
          <w:lang w:val="sl-SI"/>
        </w:rPr>
      </w:pPr>
      <w:r>
        <w:rPr>
          <w:rFonts w:cs="Arial"/>
          <w:b w:val="0"/>
          <w:szCs w:val="20"/>
          <w:lang w:val="sl-SI"/>
        </w:rPr>
        <w:t>Inšpektorica</w:t>
      </w:r>
      <w:r w:rsidR="00A81345">
        <w:rPr>
          <w:rFonts w:cs="Arial"/>
          <w:b w:val="0"/>
          <w:szCs w:val="20"/>
          <w:lang w:val="sl-SI"/>
        </w:rPr>
        <w:t xml:space="preserve"> </w:t>
      </w:r>
      <w:r w:rsidR="006F0820" w:rsidRPr="002D6EC2">
        <w:rPr>
          <w:rFonts w:cs="Arial"/>
          <w:b w:val="0"/>
          <w:szCs w:val="20"/>
          <w:lang w:val="sl-SI"/>
        </w:rPr>
        <w:t>ni ugotovil</w:t>
      </w:r>
      <w:r w:rsidR="00A81345">
        <w:rPr>
          <w:rFonts w:cs="Arial"/>
          <w:b w:val="0"/>
          <w:szCs w:val="20"/>
          <w:lang w:val="sl-SI"/>
        </w:rPr>
        <w:t>a</w:t>
      </w:r>
      <w:r w:rsidR="006F0820" w:rsidRPr="002D6EC2">
        <w:rPr>
          <w:rFonts w:cs="Arial"/>
          <w:b w:val="0"/>
          <w:szCs w:val="20"/>
          <w:lang w:val="sl-SI"/>
        </w:rPr>
        <w:t xml:space="preserve"> nepravilnosti</w:t>
      </w:r>
      <w:r w:rsidR="00500066">
        <w:rPr>
          <w:rFonts w:cs="Arial"/>
          <w:b w:val="0"/>
          <w:szCs w:val="20"/>
          <w:lang w:val="sl-SI"/>
        </w:rPr>
        <w:t xml:space="preserve"> v zvezi z izplačili delovne uspešnosti iz naslova prodaje blaga in storitev na trgu</w:t>
      </w:r>
      <w:r w:rsidR="003C0267" w:rsidRPr="002D6EC2">
        <w:rPr>
          <w:rFonts w:cs="Arial"/>
          <w:b w:val="0"/>
          <w:szCs w:val="20"/>
          <w:lang w:val="sl-SI"/>
        </w:rPr>
        <w:t xml:space="preserve">, zato </w:t>
      </w:r>
      <w:r w:rsidR="00500066">
        <w:rPr>
          <w:rFonts w:cs="Arial"/>
          <w:b w:val="0"/>
          <w:szCs w:val="20"/>
          <w:lang w:val="sl-SI"/>
        </w:rPr>
        <w:t xml:space="preserve">v zvezi s tem </w:t>
      </w:r>
      <w:r w:rsidR="003C0267" w:rsidRPr="002D6EC2">
        <w:rPr>
          <w:rFonts w:cs="Arial"/>
          <w:b w:val="0"/>
          <w:szCs w:val="20"/>
          <w:lang w:val="sl-SI"/>
        </w:rPr>
        <w:t>ne odreja popravljalnih ukrepov.</w:t>
      </w:r>
      <w:r w:rsidR="00500066">
        <w:rPr>
          <w:rFonts w:cs="Arial"/>
          <w:b w:val="0"/>
          <w:szCs w:val="20"/>
          <w:lang w:val="sl-SI"/>
        </w:rPr>
        <w:t xml:space="preserve"> </w:t>
      </w:r>
    </w:p>
    <w:p w14:paraId="2EF32B60" w14:textId="77777777" w:rsidR="00022496" w:rsidRDefault="00022496" w:rsidP="003C0267">
      <w:pPr>
        <w:rPr>
          <w:lang w:eastAsia="sl-SI"/>
        </w:rPr>
      </w:pPr>
    </w:p>
    <w:p w14:paraId="41D3C3BD" w14:textId="77777777" w:rsidR="003C0267" w:rsidRDefault="003003F8" w:rsidP="00022496">
      <w:pPr>
        <w:jc w:val="both"/>
        <w:rPr>
          <w:lang w:eastAsia="sl-SI"/>
        </w:rPr>
      </w:pPr>
      <w:r>
        <w:rPr>
          <w:lang w:eastAsia="sl-SI"/>
        </w:rPr>
        <w:t>Lekarne Maribor</w:t>
      </w:r>
      <w:r w:rsidR="00022496">
        <w:rPr>
          <w:lang w:eastAsia="sl-SI"/>
        </w:rPr>
        <w:t xml:space="preserve"> so presežek prihodkov nad odhodki iz naslova prodaje blaga in storitev na trgu ustrezno prikazale  v ločenem izkazu, določil</w:t>
      </w:r>
      <w:r w:rsidR="005C58EA">
        <w:rPr>
          <w:lang w:eastAsia="sl-SI"/>
        </w:rPr>
        <w:t>e</w:t>
      </w:r>
      <w:r w:rsidR="00022496">
        <w:rPr>
          <w:lang w:eastAsia="sl-SI"/>
        </w:rPr>
        <w:t xml:space="preserve"> </w:t>
      </w:r>
      <w:r w:rsidR="005C58EA">
        <w:rPr>
          <w:lang w:eastAsia="sl-SI"/>
        </w:rPr>
        <w:t>so</w:t>
      </w:r>
      <w:r w:rsidR="00022496">
        <w:rPr>
          <w:lang w:eastAsia="sl-SI"/>
        </w:rPr>
        <w:t xml:space="preserve"> sodila za razmejevanje prihodkov in odhodkov iz naslova tržne dejavnosti, obseg razpolo</w:t>
      </w:r>
      <w:r w:rsidR="00022496">
        <w:rPr>
          <w:rFonts w:ascii="Times New Roman" w:hAnsi="Times New Roman"/>
          <w:lang w:eastAsia="sl-SI"/>
        </w:rPr>
        <w:t>ž</w:t>
      </w:r>
      <w:r w:rsidR="00022496">
        <w:rPr>
          <w:lang w:eastAsia="sl-SI"/>
        </w:rPr>
        <w:t xml:space="preserve">ljivih sredstev za izplačilo delovne uspešnosti iz naslova prodaje blaga in storitev na trgu ni bil </w:t>
      </w:r>
      <w:r w:rsidR="00022496" w:rsidRPr="00500066">
        <w:rPr>
          <w:lang w:eastAsia="sl-SI"/>
        </w:rPr>
        <w:t>prekor</w:t>
      </w:r>
      <w:r w:rsidR="005C58EA" w:rsidRPr="00500066">
        <w:rPr>
          <w:lang w:eastAsia="sl-SI"/>
        </w:rPr>
        <w:t>ačen</w:t>
      </w:r>
      <w:r w:rsidR="00022496" w:rsidRPr="00500066">
        <w:rPr>
          <w:lang w:eastAsia="sl-SI"/>
        </w:rPr>
        <w:t xml:space="preserve">, o višini izplačil </w:t>
      </w:r>
      <w:r w:rsidR="005C58EA" w:rsidRPr="00500066">
        <w:rPr>
          <w:lang w:eastAsia="sl-SI"/>
        </w:rPr>
        <w:t>sta</w:t>
      </w:r>
      <w:r w:rsidR="00022496" w:rsidRPr="00500066">
        <w:rPr>
          <w:lang w:eastAsia="sl-SI"/>
        </w:rPr>
        <w:t xml:space="preserve"> odločil</w:t>
      </w:r>
      <w:r w:rsidR="005C58EA" w:rsidRPr="00500066">
        <w:rPr>
          <w:lang w:eastAsia="sl-SI"/>
        </w:rPr>
        <w:t>a</w:t>
      </w:r>
      <w:r w:rsidR="00022496" w:rsidRPr="00500066">
        <w:rPr>
          <w:lang w:eastAsia="sl-SI"/>
        </w:rPr>
        <w:t xml:space="preserve"> svet zavoda in direktor v skladu s sprejetim pravilnikom.</w:t>
      </w:r>
    </w:p>
    <w:p w14:paraId="7408F689" w14:textId="77777777" w:rsidR="00022496" w:rsidRDefault="00022496" w:rsidP="00022496">
      <w:pPr>
        <w:jc w:val="both"/>
        <w:rPr>
          <w:szCs w:val="20"/>
        </w:rPr>
      </w:pPr>
    </w:p>
    <w:p w14:paraId="16E6CD8C" w14:textId="77777777" w:rsidR="002D5621" w:rsidRPr="002D5621" w:rsidRDefault="008153D7" w:rsidP="002D5621">
      <w:pPr>
        <w:jc w:val="both"/>
        <w:rPr>
          <w:szCs w:val="20"/>
        </w:rPr>
      </w:pPr>
      <w:r>
        <w:rPr>
          <w:szCs w:val="20"/>
        </w:rPr>
        <w:lastRenderedPageBreak/>
        <w:t>V zvezi z, v inšpekcijskem nadzoru ugotovljenimi nepravilnostmi, ki izhajajo iz točke II tega zapisnika o inšpekcijskem nadzoru</w:t>
      </w:r>
      <w:r w:rsidR="002D5621">
        <w:rPr>
          <w:szCs w:val="20"/>
        </w:rPr>
        <w:t xml:space="preserve"> inšpektorica na podlagi</w:t>
      </w:r>
      <w:r w:rsidR="002D5621" w:rsidRPr="002D5621">
        <w:rPr>
          <w:szCs w:val="20"/>
        </w:rPr>
        <w:t xml:space="preserve"> </w:t>
      </w:r>
      <w:r w:rsidR="002D5621">
        <w:rPr>
          <w:szCs w:val="20"/>
        </w:rPr>
        <w:t xml:space="preserve">1. </w:t>
      </w:r>
      <w:r w:rsidR="002D5621" w:rsidRPr="002D5621">
        <w:rPr>
          <w:szCs w:val="20"/>
        </w:rPr>
        <w:t xml:space="preserve">odstavka 43.č člena ZSPJS </w:t>
      </w:r>
      <w:r w:rsidR="002D5621" w:rsidRPr="002D5621">
        <w:rPr>
          <w:b/>
          <w:bCs/>
          <w:szCs w:val="20"/>
        </w:rPr>
        <w:t>inšpektorica odreja direktorju Lekarn Maribor</w:t>
      </w:r>
      <w:r w:rsidR="002D5621">
        <w:rPr>
          <w:b/>
          <w:bCs/>
          <w:szCs w:val="20"/>
        </w:rPr>
        <w:t>:</w:t>
      </w:r>
    </w:p>
    <w:p w14:paraId="2F683D5E" w14:textId="77777777" w:rsidR="007A05AD" w:rsidRPr="005E2B7E" w:rsidRDefault="007A05AD" w:rsidP="005E2B7E">
      <w:pPr>
        <w:pStyle w:val="ZADEVA"/>
        <w:numPr>
          <w:ilvl w:val="0"/>
          <w:numId w:val="18"/>
        </w:numPr>
        <w:tabs>
          <w:tab w:val="clear" w:pos="1701"/>
          <w:tab w:val="left" w:pos="0"/>
        </w:tabs>
        <w:spacing w:before="240"/>
        <w:jc w:val="both"/>
        <w:rPr>
          <w:rFonts w:cs="Arial"/>
          <w:bCs/>
          <w:szCs w:val="20"/>
          <w:lang w:val="sl-SI"/>
        </w:rPr>
      </w:pPr>
      <w:r w:rsidRPr="005E2B7E">
        <w:rPr>
          <w:rFonts w:cs="Arial"/>
          <w:bCs/>
          <w:szCs w:val="20"/>
          <w:lang w:val="sl-SI"/>
        </w:rPr>
        <w:t>da v prihodnje poskrbi, da bodo javnim uslužbencem plače obračunane v skladu s 40. členom</w:t>
      </w:r>
      <w:r w:rsidR="005E2B7E" w:rsidRPr="005E2B7E">
        <w:rPr>
          <w:rFonts w:cs="Arial"/>
          <w:bCs/>
          <w:szCs w:val="20"/>
          <w:lang w:val="sl-SI"/>
        </w:rPr>
        <w:t xml:space="preserve"> </w:t>
      </w:r>
      <w:r w:rsidRPr="005E2B7E">
        <w:rPr>
          <w:rFonts w:cs="Arial"/>
          <w:bCs/>
          <w:szCs w:val="20"/>
          <w:lang w:val="sl-SI"/>
        </w:rPr>
        <w:t>ZSPJS (da bo poimenovanje/okrajšave posameznih vrst izplačil</w:t>
      </w:r>
      <w:r w:rsidRPr="005E2B7E">
        <w:rPr>
          <w:bCs/>
          <w:lang w:val="sl-SI"/>
        </w:rPr>
        <w:t xml:space="preserve"> </w:t>
      </w:r>
      <w:r w:rsidRPr="005E2B7E">
        <w:rPr>
          <w:rFonts w:cs="Arial"/>
          <w:bCs/>
          <w:szCs w:val="20"/>
          <w:lang w:val="sl-SI"/>
        </w:rPr>
        <w:t>skladno z poimenovanjem, ki za posamezno vrsto izplačila izhaja iz predmetne uredbe)</w:t>
      </w:r>
      <w:r w:rsidR="005E2B7E" w:rsidRPr="005E2B7E">
        <w:rPr>
          <w:rFonts w:cs="Arial"/>
          <w:bCs/>
          <w:szCs w:val="20"/>
          <w:lang w:val="sl-SI"/>
        </w:rPr>
        <w:t xml:space="preserve">, </w:t>
      </w:r>
      <w:r w:rsidRPr="005E2B7E">
        <w:rPr>
          <w:rFonts w:cs="Arial"/>
          <w:bCs/>
          <w:szCs w:val="20"/>
          <w:lang w:val="sl-SI"/>
        </w:rPr>
        <w:t xml:space="preserve"> </w:t>
      </w:r>
    </w:p>
    <w:p w14:paraId="4D06F9E4" w14:textId="77777777" w:rsidR="007A05AD" w:rsidRPr="005E2B7E" w:rsidRDefault="007A05AD" w:rsidP="005E2B7E">
      <w:pPr>
        <w:pStyle w:val="ZADEVA"/>
        <w:numPr>
          <w:ilvl w:val="0"/>
          <w:numId w:val="18"/>
        </w:numPr>
        <w:tabs>
          <w:tab w:val="clear" w:pos="1701"/>
          <w:tab w:val="left" w:pos="709"/>
        </w:tabs>
        <w:spacing w:before="240"/>
        <w:jc w:val="both"/>
        <w:rPr>
          <w:bCs/>
          <w:szCs w:val="20"/>
          <w:lang w:val="sl-SI"/>
        </w:rPr>
      </w:pPr>
      <w:r w:rsidRPr="005E2B7E">
        <w:rPr>
          <w:rFonts w:cs="Arial"/>
          <w:bCs/>
          <w:szCs w:val="20"/>
          <w:lang w:val="sl-SI"/>
        </w:rPr>
        <w:t>da v prihodnje poskrbi, da bodo sklepi, s katerimi bo odredil izplačilo poračuna dodatne delovne uspešnosti iz naslova prihodkov na trgu iz neizplačanega obsega sredstev za posamezno leto, vselej vsebovali pravilno pravno podlago za njihovo izdajo</w:t>
      </w:r>
      <w:r w:rsidR="005E2B7E" w:rsidRPr="005E2B7E">
        <w:rPr>
          <w:rFonts w:cs="Arial"/>
          <w:bCs/>
          <w:szCs w:val="20"/>
          <w:lang w:val="sl-SI"/>
        </w:rPr>
        <w:t xml:space="preserve"> ter</w:t>
      </w:r>
    </w:p>
    <w:p w14:paraId="1FAD8941" w14:textId="77777777" w:rsidR="008153D7" w:rsidRPr="005E2B7E" w:rsidRDefault="002D5621" w:rsidP="005E2B7E">
      <w:pPr>
        <w:numPr>
          <w:ilvl w:val="0"/>
          <w:numId w:val="18"/>
        </w:numPr>
        <w:spacing w:before="240"/>
        <w:jc w:val="both"/>
        <w:rPr>
          <w:b/>
          <w:bCs/>
          <w:szCs w:val="20"/>
        </w:rPr>
      </w:pPr>
      <w:r w:rsidRPr="005E2B7E">
        <w:rPr>
          <w:b/>
          <w:bCs/>
          <w:szCs w:val="20"/>
        </w:rPr>
        <w:t>da naj v prihodnje spoštuje določilo 22.k člena ZSPJS in pred izplačilom delovne uspešnosti iz naslova prodaje blaga in storitev na trgu javnim uslužbencem doseže dogovor z reprezentativnimi sindikati.</w:t>
      </w:r>
    </w:p>
    <w:p w14:paraId="5F774BE4" w14:textId="77777777" w:rsidR="008153D7" w:rsidRDefault="008153D7" w:rsidP="00C97AE0">
      <w:pPr>
        <w:rPr>
          <w:szCs w:val="20"/>
        </w:rPr>
      </w:pPr>
    </w:p>
    <w:p w14:paraId="7EA75C64" w14:textId="77777777" w:rsidR="00022496" w:rsidRPr="00692557" w:rsidRDefault="00022496" w:rsidP="00C97AE0">
      <w:pPr>
        <w:rPr>
          <w:szCs w:val="20"/>
        </w:rPr>
      </w:pPr>
    </w:p>
    <w:p w14:paraId="75905E1D" w14:textId="77777777" w:rsidR="000345AA" w:rsidRPr="00EE7162" w:rsidRDefault="000345AA" w:rsidP="000345AA">
      <w:pPr>
        <w:jc w:val="both"/>
        <w:rPr>
          <w:rFonts w:cs="Arial"/>
          <w:szCs w:val="20"/>
        </w:rPr>
      </w:pPr>
      <w:r>
        <w:rPr>
          <w:rFonts w:cs="Arial"/>
          <w:b/>
          <w:szCs w:val="20"/>
        </w:rPr>
        <w:t xml:space="preserve">Pouk o pravnem sredstvu: </w:t>
      </w:r>
      <w:r>
        <w:rPr>
          <w:rFonts w:cs="Arial"/>
          <w:szCs w:val="20"/>
        </w:rPr>
        <w:t>Preds</w:t>
      </w:r>
      <w:r w:rsidR="001A4D4C">
        <w:rPr>
          <w:rFonts w:cs="Arial"/>
          <w:szCs w:val="20"/>
        </w:rPr>
        <w:t xml:space="preserve">tojnik </w:t>
      </w:r>
      <w:r w:rsidR="003003F8">
        <w:rPr>
          <w:rFonts w:cs="Arial"/>
          <w:szCs w:val="20"/>
        </w:rPr>
        <w:t>Lekarn Maribor</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3E776D0E" w14:textId="77777777" w:rsidR="000345AA" w:rsidRPr="00B45AC2" w:rsidRDefault="000345AA" w:rsidP="000345AA">
      <w:pPr>
        <w:jc w:val="both"/>
        <w:rPr>
          <w:rFonts w:cs="Arial"/>
          <w:color w:val="000000"/>
          <w:szCs w:val="20"/>
        </w:rPr>
      </w:pPr>
    </w:p>
    <w:p w14:paraId="069F88EF" w14:textId="77777777" w:rsidR="000345AA" w:rsidRPr="00B45AC2" w:rsidRDefault="000345AA" w:rsidP="000345AA">
      <w:pPr>
        <w:jc w:val="both"/>
        <w:rPr>
          <w:rFonts w:cs="Arial"/>
          <w:szCs w:val="20"/>
        </w:rPr>
      </w:pPr>
      <w:r w:rsidRPr="00B45AC2">
        <w:rPr>
          <w:rFonts w:cs="Arial"/>
          <w:szCs w:val="20"/>
        </w:rPr>
        <w:t xml:space="preserve">Na podlagi 23. člena Zakona o upravnih taksah </w:t>
      </w:r>
      <w:r>
        <w:rPr>
          <w:rFonts w:cs="Arial"/>
          <w:color w:val="000000"/>
          <w:szCs w:val="20"/>
        </w:rPr>
        <w:t>(Ur. list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3154D9F2" w14:textId="77777777" w:rsidR="00C97AE0" w:rsidRDefault="00C97AE0"/>
    <w:p w14:paraId="1F39D755" w14:textId="77777777" w:rsidR="003A16E9" w:rsidRDefault="003A16E9"/>
    <w:tbl>
      <w:tblPr>
        <w:tblW w:w="9153" w:type="dxa"/>
        <w:tblInd w:w="70" w:type="dxa"/>
        <w:tblLayout w:type="fixed"/>
        <w:tblCellMar>
          <w:left w:w="70" w:type="dxa"/>
          <w:right w:w="70" w:type="dxa"/>
        </w:tblCellMar>
        <w:tblLook w:val="0000" w:firstRow="0" w:lastRow="0" w:firstColumn="0" w:lastColumn="0" w:noHBand="0" w:noVBand="0"/>
      </w:tblPr>
      <w:tblGrid>
        <w:gridCol w:w="4522"/>
        <w:gridCol w:w="4631"/>
      </w:tblGrid>
      <w:tr w:rsidR="00700387" w:rsidRPr="00743F88" w14:paraId="44B16C62" w14:textId="77777777">
        <w:tc>
          <w:tcPr>
            <w:tcW w:w="4522" w:type="dxa"/>
          </w:tcPr>
          <w:p w14:paraId="0906971F" w14:textId="77777777" w:rsidR="00700387" w:rsidRPr="00743F88" w:rsidRDefault="00700387" w:rsidP="004313FB">
            <w:pPr>
              <w:jc w:val="both"/>
              <w:rPr>
                <w:szCs w:val="20"/>
              </w:rPr>
            </w:pPr>
          </w:p>
        </w:tc>
        <w:tc>
          <w:tcPr>
            <w:tcW w:w="4631" w:type="dxa"/>
          </w:tcPr>
          <w:p w14:paraId="5CE03F6D" w14:textId="77777777" w:rsidR="00CE2E43" w:rsidRPr="00CE2E43" w:rsidRDefault="00CE2E43" w:rsidP="00CE2E43">
            <w:pPr>
              <w:tabs>
                <w:tab w:val="left" w:pos="0"/>
                <w:tab w:val="left" w:pos="1701"/>
              </w:tabs>
              <w:ind w:left="1701" w:hanging="1701"/>
              <w:jc w:val="center"/>
              <w:rPr>
                <w:rFonts w:cs="Arial"/>
                <w:noProof/>
                <w:szCs w:val="20"/>
              </w:rPr>
            </w:pPr>
            <w:r w:rsidRPr="00CE2E43">
              <w:rPr>
                <w:rFonts w:cs="Arial"/>
                <w:noProof/>
                <w:szCs w:val="20"/>
              </w:rPr>
              <w:t>Martina Zajc</w:t>
            </w:r>
          </w:p>
          <w:p w14:paraId="21EE1729" w14:textId="77777777" w:rsidR="00CE2E43" w:rsidRPr="00CE2E43" w:rsidRDefault="00CE2E43" w:rsidP="00CE2E43">
            <w:pPr>
              <w:tabs>
                <w:tab w:val="left" w:pos="0"/>
                <w:tab w:val="left" w:pos="1701"/>
              </w:tabs>
              <w:ind w:left="1701" w:hanging="1701"/>
              <w:jc w:val="center"/>
              <w:rPr>
                <w:rFonts w:cs="Arial"/>
                <w:noProof/>
                <w:szCs w:val="20"/>
              </w:rPr>
            </w:pPr>
            <w:r w:rsidRPr="00CE2E43">
              <w:rPr>
                <w:rFonts w:cs="Arial"/>
                <w:noProof/>
                <w:szCs w:val="20"/>
              </w:rPr>
              <w:t>INŠPEKTOR II</w:t>
            </w:r>
          </w:p>
          <w:p w14:paraId="45FB3C36" w14:textId="77777777" w:rsidR="00CE2E43" w:rsidRDefault="006A2138" w:rsidP="00CE2E43">
            <w:pPr>
              <w:tabs>
                <w:tab w:val="left" w:pos="0"/>
                <w:tab w:val="left" w:pos="1701"/>
              </w:tabs>
              <w:ind w:left="1701" w:hanging="1701"/>
              <w:jc w:val="center"/>
              <w:rPr>
                <w:rFonts w:cs="Arial"/>
                <w:noProof/>
                <w:szCs w:val="20"/>
              </w:rPr>
            </w:pPr>
            <w:r w:rsidRPr="00CE2E43">
              <w:rPr>
                <w:rFonts w:cs="Arial"/>
                <w:noProof/>
                <w:szCs w:val="20"/>
              </w:rPr>
              <w:t>I</w:t>
            </w:r>
            <w:r w:rsidR="00CE2E43" w:rsidRPr="00CE2E43">
              <w:rPr>
                <w:rFonts w:cs="Arial"/>
                <w:noProof/>
                <w:szCs w:val="20"/>
              </w:rPr>
              <w:t>nšpektorica</w:t>
            </w:r>
          </w:p>
          <w:p w14:paraId="5241C5EC" w14:textId="77777777" w:rsidR="006A2138" w:rsidRPr="00CE2E43" w:rsidRDefault="006A2138" w:rsidP="00CE2E43">
            <w:pPr>
              <w:tabs>
                <w:tab w:val="left" w:pos="0"/>
                <w:tab w:val="left" w:pos="1701"/>
              </w:tabs>
              <w:ind w:left="1701" w:hanging="1701"/>
              <w:jc w:val="center"/>
              <w:rPr>
                <w:rFonts w:cs="Arial"/>
                <w:noProof/>
                <w:szCs w:val="20"/>
              </w:rPr>
            </w:pPr>
          </w:p>
          <w:p w14:paraId="4052D490" w14:textId="77777777" w:rsidR="00C97AE0" w:rsidRPr="00743F88" w:rsidRDefault="00C97AE0" w:rsidP="004313FB">
            <w:pPr>
              <w:jc w:val="center"/>
              <w:rPr>
                <w:szCs w:val="20"/>
              </w:rPr>
            </w:pPr>
          </w:p>
        </w:tc>
      </w:tr>
    </w:tbl>
    <w:p w14:paraId="6597BDCC" w14:textId="77777777" w:rsidR="00A5696A" w:rsidRPr="0058174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09591EEB" w14:textId="0C3C24A0" w:rsidR="005F7388" w:rsidRDefault="00143C20"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7C3592">
        <w:rPr>
          <w:rFonts w:cs="Arial"/>
          <w:b w:val="0"/>
          <w:szCs w:val="20"/>
          <w:lang w:val="sl-SI"/>
        </w:rPr>
        <w:t xml:space="preserve">, </w:t>
      </w:r>
      <w:proofErr w:type="spellStart"/>
      <w:r w:rsidR="00CE2E43">
        <w:rPr>
          <w:rFonts w:cs="Arial"/>
          <w:b w:val="0"/>
          <w:szCs w:val="20"/>
          <w:lang w:val="sl-SI"/>
        </w:rPr>
        <w:t>univ.dipl.ekon</w:t>
      </w:r>
      <w:proofErr w:type="spellEnd"/>
      <w:r w:rsidR="00CE2E43">
        <w:rPr>
          <w:rFonts w:cs="Arial"/>
          <w:b w:val="0"/>
          <w:szCs w:val="20"/>
          <w:lang w:val="sl-SI"/>
        </w:rPr>
        <w:t>.</w:t>
      </w:r>
      <w:r w:rsidR="00FD6B03">
        <w:rPr>
          <w:rFonts w:cs="Arial"/>
          <w:b w:val="0"/>
          <w:szCs w:val="20"/>
          <w:lang w:val="sl-SI"/>
        </w:rPr>
        <w:t>, direktor</w:t>
      </w:r>
      <w:r w:rsidR="00B8269E" w:rsidRPr="008420BD">
        <w:rPr>
          <w:rFonts w:cs="Arial"/>
          <w:b w:val="0"/>
          <w:szCs w:val="20"/>
          <w:lang w:val="sl-SI"/>
        </w:rPr>
        <w:t xml:space="preserve">, </w:t>
      </w:r>
      <w:r w:rsidR="00CE2E43">
        <w:rPr>
          <w:rFonts w:cs="Arial"/>
          <w:b w:val="0"/>
          <w:szCs w:val="20"/>
          <w:lang w:val="sl-SI"/>
        </w:rPr>
        <w:t>Javni zdravstveni zavod Mariborske l</w:t>
      </w:r>
      <w:r w:rsidR="003003F8">
        <w:rPr>
          <w:rFonts w:cs="Arial"/>
          <w:b w:val="0"/>
          <w:szCs w:val="20"/>
          <w:lang w:val="sl-SI"/>
        </w:rPr>
        <w:t>ekarne Maribor</w:t>
      </w:r>
      <w:r w:rsidR="009D2FFE">
        <w:rPr>
          <w:rFonts w:cs="Arial"/>
          <w:b w:val="0"/>
          <w:szCs w:val="20"/>
          <w:lang w:val="sl-SI"/>
        </w:rPr>
        <w:t>,</w:t>
      </w:r>
      <w:r w:rsidR="007C3592">
        <w:rPr>
          <w:rFonts w:cs="Arial"/>
          <w:b w:val="0"/>
          <w:szCs w:val="20"/>
          <w:lang w:val="sl-SI"/>
        </w:rPr>
        <w:t xml:space="preserve"> </w:t>
      </w:r>
      <w:proofErr w:type="spellStart"/>
      <w:r w:rsidR="00CE2E43" w:rsidRPr="00CE2E43">
        <w:rPr>
          <w:rFonts w:cs="Arial"/>
          <w:b w:val="0"/>
          <w:szCs w:val="20"/>
          <w:lang w:val="sl-SI"/>
        </w:rPr>
        <w:t>Minarikova</w:t>
      </w:r>
      <w:proofErr w:type="spellEnd"/>
      <w:r w:rsidR="00CE2E43" w:rsidRPr="00CE2E43">
        <w:rPr>
          <w:rFonts w:cs="Arial"/>
          <w:b w:val="0"/>
          <w:szCs w:val="20"/>
          <w:lang w:val="sl-SI"/>
        </w:rPr>
        <w:t xml:space="preserve"> ulica 6</w:t>
      </w:r>
      <w:r w:rsidR="00CE2E43">
        <w:rPr>
          <w:rFonts w:cs="Arial"/>
          <w:b w:val="0"/>
          <w:szCs w:val="20"/>
          <w:lang w:val="sl-SI"/>
        </w:rPr>
        <w:t>, 2000</w:t>
      </w:r>
      <w:r w:rsidR="007C3592">
        <w:rPr>
          <w:rFonts w:cs="Arial"/>
          <w:b w:val="0"/>
          <w:szCs w:val="20"/>
          <w:lang w:val="sl-SI"/>
        </w:rPr>
        <w:t xml:space="preserve"> </w:t>
      </w:r>
      <w:r w:rsidR="00CE2E43">
        <w:rPr>
          <w:rFonts w:cs="Arial"/>
          <w:b w:val="0"/>
          <w:szCs w:val="20"/>
          <w:lang w:val="sl-SI"/>
        </w:rPr>
        <w:t>Maribor</w:t>
      </w:r>
      <w:r w:rsidR="00A5696A" w:rsidRPr="008420BD">
        <w:rPr>
          <w:rFonts w:cs="Arial"/>
          <w:b w:val="0"/>
          <w:szCs w:val="20"/>
          <w:lang w:val="sl-SI"/>
        </w:rPr>
        <w:t>,</w:t>
      </w:r>
      <w:r w:rsidR="003C0267">
        <w:rPr>
          <w:rFonts w:cs="Arial"/>
          <w:b w:val="0"/>
          <w:szCs w:val="20"/>
          <w:lang w:val="sl-SI"/>
        </w:rPr>
        <w:t xml:space="preserve"> osebno po ZUP-u</w:t>
      </w:r>
      <w:r w:rsidR="00B8269E" w:rsidRPr="008420BD">
        <w:rPr>
          <w:rFonts w:cs="Arial"/>
          <w:b w:val="0"/>
          <w:szCs w:val="20"/>
          <w:lang w:val="sl-SI"/>
        </w:rPr>
        <w:t>,</w:t>
      </w:r>
    </w:p>
    <w:p w14:paraId="3B03CEC0" w14:textId="77777777" w:rsidR="00A5696A" w:rsidRDefault="00D8650F" w:rsidP="005F7388">
      <w:pPr>
        <w:pStyle w:val="ZADEVA"/>
        <w:numPr>
          <w:ilvl w:val="0"/>
          <w:numId w:val="1"/>
        </w:numPr>
        <w:tabs>
          <w:tab w:val="clear" w:pos="1701"/>
          <w:tab w:val="left" w:pos="0"/>
        </w:tabs>
        <w:jc w:val="both"/>
        <w:rPr>
          <w:rFonts w:cs="Arial"/>
          <w:b w:val="0"/>
          <w:szCs w:val="20"/>
          <w:lang w:val="sl-SI"/>
        </w:rPr>
      </w:pPr>
      <w:r>
        <w:rPr>
          <w:rFonts w:cs="Arial"/>
          <w:b w:val="0"/>
          <w:szCs w:val="20"/>
          <w:lang w:val="sl-SI"/>
        </w:rPr>
        <w:t>Ministrstvo za javno upravo</w:t>
      </w:r>
      <w:r w:rsidR="000B42C0">
        <w:rPr>
          <w:rFonts w:cs="Arial"/>
          <w:b w:val="0"/>
          <w:szCs w:val="20"/>
          <w:lang w:val="sl-SI"/>
        </w:rPr>
        <w:t>, minister</w:t>
      </w:r>
      <w:r w:rsidR="00A5696A">
        <w:rPr>
          <w:rFonts w:cs="Arial"/>
          <w:b w:val="0"/>
          <w:szCs w:val="20"/>
          <w:lang w:val="sl-SI"/>
        </w:rPr>
        <w:t xml:space="preserve">, </w:t>
      </w:r>
      <w:hyperlink r:id="rId8" w:history="1">
        <w:r w:rsidR="007C3BD0" w:rsidRPr="00FD6B03">
          <w:rPr>
            <w:rStyle w:val="Hiperpovezava"/>
            <w:rFonts w:cs="Arial"/>
            <w:b w:val="0"/>
            <w:szCs w:val="20"/>
          </w:rPr>
          <w:t>gp.mju@gov.si</w:t>
        </w:r>
      </w:hyperlink>
      <w:r w:rsidR="00A5696A" w:rsidRPr="00F37AE7">
        <w:rPr>
          <w:rFonts w:cs="Arial"/>
          <w:b w:val="0"/>
          <w:szCs w:val="20"/>
        </w:rPr>
        <w:t>,</w:t>
      </w:r>
      <w:r w:rsidR="00A5696A">
        <w:rPr>
          <w:rFonts w:cs="Arial"/>
          <w:b w:val="0"/>
          <w:szCs w:val="20"/>
        </w:rPr>
        <w:t xml:space="preserve">  </w:t>
      </w:r>
      <w:r w:rsidR="00FD2AAE">
        <w:rPr>
          <w:rFonts w:cs="Arial"/>
          <w:b w:val="0"/>
          <w:szCs w:val="20"/>
          <w:lang w:val="sl-SI"/>
        </w:rPr>
        <w:t>po e-pošti,</w:t>
      </w:r>
    </w:p>
    <w:p w14:paraId="1C1F6A21" w14:textId="77777777" w:rsidR="004F7594" w:rsidRPr="00251F58" w:rsidRDefault="00CE2E43" w:rsidP="004F7594">
      <w:pPr>
        <w:pStyle w:val="ZADEVA"/>
        <w:numPr>
          <w:ilvl w:val="0"/>
          <w:numId w:val="1"/>
        </w:numPr>
        <w:tabs>
          <w:tab w:val="clear" w:pos="1701"/>
          <w:tab w:val="left" w:pos="0"/>
        </w:tabs>
        <w:jc w:val="both"/>
        <w:rPr>
          <w:rFonts w:cs="Arial"/>
          <w:b w:val="0"/>
          <w:szCs w:val="20"/>
          <w:lang w:val="sl-SI"/>
        </w:rPr>
      </w:pPr>
      <w:r>
        <w:rPr>
          <w:b w:val="0"/>
          <w:lang w:val="sl-SI"/>
        </w:rPr>
        <w:t>Mestna o</w:t>
      </w:r>
      <w:r w:rsidR="004F7594" w:rsidRPr="00251F58">
        <w:rPr>
          <w:b w:val="0"/>
          <w:lang w:val="sl-SI"/>
        </w:rPr>
        <w:t>bčina</w:t>
      </w:r>
      <w:r>
        <w:rPr>
          <w:b w:val="0"/>
          <w:lang w:val="sl-SI"/>
        </w:rPr>
        <w:t xml:space="preserve"> Maribor</w:t>
      </w:r>
      <w:r w:rsidR="004F7594" w:rsidRPr="00251F58">
        <w:rPr>
          <w:b w:val="0"/>
          <w:lang w:val="sl-SI"/>
        </w:rPr>
        <w:t xml:space="preserve">, </w:t>
      </w:r>
      <w:hyperlink r:id="rId9" w:history="1">
        <w:r w:rsidRPr="00E040C6">
          <w:rPr>
            <w:rStyle w:val="Hiperpovezava"/>
            <w:b w:val="0"/>
          </w:rPr>
          <w:t>mestna.obcina@maribor.si</w:t>
        </w:r>
      </w:hyperlink>
      <w:r w:rsidR="004F7594">
        <w:rPr>
          <w:b w:val="0"/>
          <w:lang w:val="sl-SI"/>
        </w:rPr>
        <w:t>, po e-pošti,</w:t>
      </w:r>
    </w:p>
    <w:p w14:paraId="7C372750"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w:t>
      </w:r>
      <w:r w:rsidR="00CE2E43">
        <w:rPr>
          <w:b w:val="0"/>
          <w:lang w:val="sl-SI"/>
        </w:rPr>
        <w:t>Duplek</w:t>
      </w:r>
      <w:r w:rsidRPr="00251F58">
        <w:rPr>
          <w:b w:val="0"/>
          <w:lang w:val="sl-SI"/>
        </w:rPr>
        <w:t xml:space="preserve">, </w:t>
      </w:r>
      <w:hyperlink r:id="rId10" w:history="1">
        <w:r w:rsidR="00CE2E43" w:rsidRPr="00E040C6">
          <w:rPr>
            <w:rStyle w:val="Hiperpovezava"/>
            <w:b w:val="0"/>
          </w:rPr>
          <w:t>obcina.duplek@duplek.si</w:t>
        </w:r>
      </w:hyperlink>
      <w:r>
        <w:rPr>
          <w:b w:val="0"/>
          <w:lang w:val="sl-SI"/>
        </w:rPr>
        <w:t>, po e-pošti,</w:t>
      </w:r>
    </w:p>
    <w:p w14:paraId="6AEC1229"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w:t>
      </w:r>
      <w:r w:rsidR="00CE2E43">
        <w:rPr>
          <w:b w:val="0"/>
          <w:lang w:val="sl-SI"/>
        </w:rPr>
        <w:t>Hoče - Slivnica</w:t>
      </w:r>
      <w:r w:rsidRPr="00251F58">
        <w:rPr>
          <w:b w:val="0"/>
          <w:lang w:val="sl-SI"/>
        </w:rPr>
        <w:t xml:space="preserve">, </w:t>
      </w:r>
      <w:hyperlink r:id="rId11" w:history="1">
        <w:r w:rsidR="00CE2E43" w:rsidRPr="00E040C6">
          <w:rPr>
            <w:rStyle w:val="Hiperpovezava"/>
            <w:b w:val="0"/>
          </w:rPr>
          <w:t>obcina@hoce-slivnica.si</w:t>
        </w:r>
      </w:hyperlink>
      <w:r w:rsidR="00CE2E43">
        <w:rPr>
          <w:b w:val="0"/>
        </w:rPr>
        <w:t xml:space="preserve">, </w:t>
      </w:r>
      <w:r>
        <w:rPr>
          <w:b w:val="0"/>
          <w:lang w:val="sl-SI"/>
        </w:rPr>
        <w:t>po e-pošti,</w:t>
      </w:r>
    </w:p>
    <w:p w14:paraId="7D819086" w14:textId="77777777" w:rsidR="004F7594" w:rsidRPr="00251F58"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w:t>
      </w:r>
      <w:r w:rsidR="00A81345">
        <w:rPr>
          <w:b w:val="0"/>
          <w:lang w:val="sl-SI"/>
        </w:rPr>
        <w:t>Miklavž na Dravskem polju</w:t>
      </w:r>
      <w:r w:rsidRPr="00251F58">
        <w:rPr>
          <w:b w:val="0"/>
          <w:lang w:val="sl-SI"/>
        </w:rPr>
        <w:t xml:space="preserve">, </w:t>
      </w:r>
      <w:hyperlink r:id="rId12" w:history="1">
        <w:r w:rsidR="00A81345" w:rsidRPr="00E040C6">
          <w:rPr>
            <w:rStyle w:val="Hiperpovezava"/>
            <w:b w:val="0"/>
          </w:rPr>
          <w:t>obcina.miklavz@miklavz.si</w:t>
        </w:r>
      </w:hyperlink>
      <w:r>
        <w:rPr>
          <w:b w:val="0"/>
          <w:lang w:val="sl-SI"/>
        </w:rPr>
        <w:t>,</w:t>
      </w:r>
      <w:r w:rsidR="00A81345">
        <w:rPr>
          <w:b w:val="0"/>
          <w:lang w:val="sl-SI"/>
        </w:rPr>
        <w:t xml:space="preserve"> </w:t>
      </w:r>
      <w:r>
        <w:rPr>
          <w:b w:val="0"/>
          <w:lang w:val="sl-SI"/>
        </w:rPr>
        <w:t>po e-pošti,</w:t>
      </w:r>
    </w:p>
    <w:p w14:paraId="6E925897" w14:textId="77777777" w:rsidR="004F7594" w:rsidRPr="00A81345" w:rsidRDefault="004F7594" w:rsidP="004F7594">
      <w:pPr>
        <w:pStyle w:val="ZADEVA"/>
        <w:numPr>
          <w:ilvl w:val="0"/>
          <w:numId w:val="1"/>
        </w:numPr>
        <w:tabs>
          <w:tab w:val="clear" w:pos="1701"/>
          <w:tab w:val="left" w:pos="0"/>
        </w:tabs>
        <w:jc w:val="both"/>
        <w:rPr>
          <w:rFonts w:cs="Arial"/>
          <w:b w:val="0"/>
          <w:szCs w:val="20"/>
          <w:lang w:val="sl-SI"/>
        </w:rPr>
      </w:pPr>
      <w:r w:rsidRPr="00251F58">
        <w:rPr>
          <w:b w:val="0"/>
          <w:lang w:val="sl-SI"/>
        </w:rPr>
        <w:t xml:space="preserve">Občina </w:t>
      </w:r>
      <w:r w:rsidR="00A81345">
        <w:rPr>
          <w:b w:val="0"/>
          <w:lang w:val="sl-SI"/>
        </w:rPr>
        <w:t>Starše,</w:t>
      </w:r>
      <w:r w:rsidRPr="00251F58">
        <w:rPr>
          <w:b w:val="0"/>
          <w:lang w:val="sl-SI"/>
        </w:rPr>
        <w:t xml:space="preserve"> </w:t>
      </w:r>
      <w:hyperlink r:id="rId13" w:history="1">
        <w:r w:rsidR="00A81345" w:rsidRPr="00E040C6">
          <w:rPr>
            <w:rStyle w:val="Hiperpovezava"/>
            <w:b w:val="0"/>
          </w:rPr>
          <w:t>obcina@starse.si</w:t>
        </w:r>
      </w:hyperlink>
      <w:r w:rsidR="00A81345">
        <w:rPr>
          <w:b w:val="0"/>
        </w:rPr>
        <w:t>,</w:t>
      </w:r>
      <w:r>
        <w:rPr>
          <w:b w:val="0"/>
          <w:lang w:val="sl-SI"/>
        </w:rPr>
        <w:t xml:space="preserve"> po e-pošti,</w:t>
      </w:r>
    </w:p>
    <w:p w14:paraId="7F5D990E" w14:textId="77777777" w:rsidR="00A81345" w:rsidRPr="00251F58" w:rsidRDefault="00A81345" w:rsidP="004F7594">
      <w:pPr>
        <w:pStyle w:val="ZADEVA"/>
        <w:numPr>
          <w:ilvl w:val="0"/>
          <w:numId w:val="1"/>
        </w:numPr>
        <w:tabs>
          <w:tab w:val="clear" w:pos="1701"/>
          <w:tab w:val="left" w:pos="0"/>
        </w:tabs>
        <w:jc w:val="both"/>
        <w:rPr>
          <w:rFonts w:cs="Arial"/>
          <w:b w:val="0"/>
          <w:szCs w:val="20"/>
          <w:lang w:val="sl-SI"/>
        </w:rPr>
      </w:pPr>
      <w:r>
        <w:rPr>
          <w:b w:val="0"/>
          <w:lang w:val="sl-SI"/>
        </w:rPr>
        <w:t xml:space="preserve">Občina Rače-Fram, </w:t>
      </w:r>
      <w:hyperlink r:id="rId14" w:history="1">
        <w:r w:rsidRPr="00E040C6">
          <w:rPr>
            <w:rStyle w:val="Hiperpovezava"/>
            <w:b w:val="0"/>
            <w:lang w:val="sl-SI"/>
          </w:rPr>
          <w:t>info@race-fram.si</w:t>
        </w:r>
      </w:hyperlink>
      <w:r>
        <w:rPr>
          <w:b w:val="0"/>
          <w:lang w:val="sl-SI"/>
        </w:rPr>
        <w:t>, po e-pošti.</w:t>
      </w:r>
    </w:p>
    <w:sectPr w:rsidR="00A81345" w:rsidRPr="00251F58" w:rsidSect="008F655E">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ADFB7" w14:textId="77777777" w:rsidR="00C93B4B" w:rsidRDefault="00C93B4B">
      <w:r>
        <w:separator/>
      </w:r>
    </w:p>
  </w:endnote>
  <w:endnote w:type="continuationSeparator" w:id="0">
    <w:p w14:paraId="09556341" w14:textId="77777777" w:rsidR="00C93B4B" w:rsidRDefault="00C9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615D" w14:textId="77777777" w:rsidR="009E2C8A" w:rsidRDefault="009E2C8A"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111DDA" w14:textId="77777777" w:rsidR="009E2C8A" w:rsidRDefault="009E2C8A"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FA7A" w14:textId="77777777" w:rsidR="009E2C8A" w:rsidRDefault="009E2C8A"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623EE579" w14:textId="77777777" w:rsidR="009E2C8A" w:rsidRDefault="009E2C8A" w:rsidP="00296DBF">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51EA" w14:textId="77777777" w:rsidR="009E2C8A" w:rsidRDefault="009E2C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3CC18" w14:textId="77777777" w:rsidR="00C93B4B" w:rsidRDefault="00C93B4B">
      <w:r>
        <w:separator/>
      </w:r>
    </w:p>
  </w:footnote>
  <w:footnote w:type="continuationSeparator" w:id="0">
    <w:p w14:paraId="7F726C08" w14:textId="77777777" w:rsidR="00C93B4B" w:rsidRDefault="00C93B4B">
      <w:r>
        <w:continuationSeparator/>
      </w:r>
    </w:p>
  </w:footnote>
  <w:footnote w:id="1">
    <w:p w14:paraId="441C0FD9" w14:textId="77777777" w:rsidR="009E2C8A" w:rsidRPr="00FD183C" w:rsidRDefault="009E2C8A" w:rsidP="00FE5690">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Ur. l. RS, št. 108/09-UPB13, s spremembami in dopolnitvami; v nadaljevanju ZSPJS.</w:t>
      </w:r>
    </w:p>
  </w:footnote>
  <w:footnote w:id="2">
    <w:p w14:paraId="0398D845" w14:textId="77777777" w:rsidR="009E2C8A" w:rsidRPr="00F21772" w:rsidRDefault="009E2C8A" w:rsidP="009E7855">
      <w:pPr>
        <w:pStyle w:val="Sprotnaopomba-besedilo"/>
        <w:jc w:val="both"/>
        <w:rPr>
          <w:rFonts w:ascii="Arial" w:hAnsi="Arial" w:cs="Arial"/>
          <w:sz w:val="16"/>
          <w:szCs w:val="16"/>
        </w:rPr>
      </w:pPr>
      <w:r w:rsidRPr="00F21772">
        <w:rPr>
          <w:rStyle w:val="Sprotnaopomba-sklic"/>
          <w:rFonts w:ascii="Arial" w:hAnsi="Arial" w:cs="Arial"/>
          <w:sz w:val="16"/>
          <w:szCs w:val="16"/>
        </w:rPr>
        <w:footnoteRef/>
      </w:r>
      <w:r w:rsidRPr="00F21772">
        <w:rPr>
          <w:rFonts w:ascii="Arial" w:hAnsi="Arial" w:cs="Arial"/>
          <w:sz w:val="16"/>
          <w:szCs w:val="16"/>
        </w:rPr>
        <w:t xml:space="preserve"> </w:t>
      </w:r>
      <w:r w:rsidRPr="00F21772">
        <w:rPr>
          <w:rFonts w:ascii="Arial" w:hAnsi="Arial" w:cs="Arial"/>
          <w:sz w:val="16"/>
          <w:szCs w:val="16"/>
        </w:rPr>
        <w:t>V pripombah na Osnutek zapisnika Lekarne Maribor pojasnjujejo, da so bila merila sprejeta v letu 2006 na podlagi takrat veljavnih predpisov, da gre zgolj za stara poimenovanja, kar pa ne vpliva na vsebino; da postopek sprejemanja akta ni enostaven, da pa se predpisi pogosto spreminjajo; da je zato akt smiselno spreminjati takrat, ko se spreminja njihova vsebina; da so sicer že pripravili osnutek novega akta o ocenjevanju in izplačilu uspešnosti iz trga s popolnoma novim načinom ocenjevanja in izplačevanja, vendar ga še niso uspelo uskladiti s sindikati.</w:t>
      </w:r>
    </w:p>
  </w:footnote>
  <w:footnote w:id="3">
    <w:p w14:paraId="19AD79C7" w14:textId="77777777" w:rsidR="009E2C8A" w:rsidRPr="00F21772" w:rsidRDefault="009E2C8A" w:rsidP="00A40AF9">
      <w:pPr>
        <w:pStyle w:val="Sprotnaopomba-besedilo"/>
        <w:jc w:val="both"/>
        <w:rPr>
          <w:rFonts w:ascii="Arial" w:hAnsi="Arial" w:cs="Arial"/>
          <w:sz w:val="16"/>
          <w:szCs w:val="16"/>
        </w:rPr>
      </w:pPr>
      <w:r w:rsidRPr="00F21772">
        <w:rPr>
          <w:rStyle w:val="Sprotnaopomba-sklic"/>
          <w:rFonts w:ascii="Arial" w:hAnsi="Arial" w:cs="Arial"/>
          <w:sz w:val="16"/>
          <w:szCs w:val="16"/>
        </w:rPr>
        <w:footnoteRef/>
      </w:r>
      <w:r w:rsidRPr="00F21772">
        <w:rPr>
          <w:rFonts w:ascii="Arial" w:hAnsi="Arial" w:cs="Arial"/>
          <w:sz w:val="16"/>
          <w:szCs w:val="16"/>
        </w:rPr>
        <w:t xml:space="preserve"> </w:t>
      </w:r>
      <w:r w:rsidRPr="00F21772">
        <w:rPr>
          <w:rFonts w:ascii="Arial" w:hAnsi="Arial" w:cs="Arial"/>
          <w:sz w:val="16"/>
          <w:szCs w:val="16"/>
        </w:rPr>
        <w:t>V pripombah na Osnutek zapisnika so Lekarne Maribor navedle, da ukrep je zapisan na način, da bi lahko sklepali, da so bile javnim uslužbencem izplačane plače v nasprotju z 40. členom ZSPJS, kar pa ne drži, saj namreč javnim uslužbencem niso bile plače nepravilno obračunane, uskladiti je potrebno samo poimenovanje na plačni listi.</w:t>
      </w:r>
    </w:p>
  </w:footnote>
  <w:footnote w:id="4">
    <w:p w14:paraId="2F258F4D" w14:textId="77777777" w:rsidR="009E2C8A" w:rsidRPr="00AB790A" w:rsidRDefault="009E2C8A" w:rsidP="00AB790A">
      <w:pPr>
        <w:pStyle w:val="Sprotnaopomba-besedilo"/>
        <w:jc w:val="both"/>
        <w:rPr>
          <w:rFonts w:ascii="Arial" w:hAnsi="Arial" w:cs="Arial"/>
          <w:sz w:val="16"/>
          <w:szCs w:val="16"/>
        </w:rPr>
      </w:pPr>
      <w:r w:rsidRPr="00F21772">
        <w:rPr>
          <w:rStyle w:val="Sprotnaopomba-sklic"/>
          <w:rFonts w:ascii="Arial" w:hAnsi="Arial" w:cs="Arial"/>
          <w:sz w:val="16"/>
          <w:szCs w:val="16"/>
        </w:rPr>
        <w:footnoteRef/>
      </w:r>
      <w:r w:rsidRPr="00F21772">
        <w:rPr>
          <w:rFonts w:ascii="Arial" w:hAnsi="Arial" w:cs="Arial"/>
          <w:sz w:val="16"/>
          <w:szCs w:val="16"/>
        </w:rPr>
        <w:t xml:space="preserve"> </w:t>
      </w:r>
      <w:r w:rsidRPr="00F21772">
        <w:rPr>
          <w:rFonts w:ascii="Arial" w:hAnsi="Arial" w:cs="Arial"/>
          <w:sz w:val="16"/>
          <w:szCs w:val="16"/>
        </w:rPr>
        <w:t>V pripombah na Osnutek zapisnika Lekarne Maribor inšpektorici predlagajo, da se pri odrejenem ukrepu navede, da so se s sindikati dogovarjali ustno, v prihodnje pa da naj sklenemo pisni dogovor, saj 22. k člen ZSPJS ne določa, da mora biti predhodni dogovor s sindikati pisen, zato bi v tem okviru moral zadostovati tudi usten dogovor, še posebej, če je predlagana in sprejeta odločitev za najvišjo zakonsko možno višino sredstev ter da so se s sindikati  pred sejo sveta zavoda dogovorili o točkah dnevnega reda, med drugim tudi o predlagani višini sredstev, namenjenih izplačilu dela plače za delovno uspešnost iz naslova prodaje blaga in storitev na trgu.</w:t>
      </w:r>
    </w:p>
  </w:footnote>
  <w:footnote w:id="5">
    <w:p w14:paraId="4EF745CD" w14:textId="77777777" w:rsidR="009E2C8A" w:rsidRPr="00051878" w:rsidRDefault="009E2C8A" w:rsidP="00051878">
      <w:pPr>
        <w:pStyle w:val="Sprotnaopomba-besedilo"/>
        <w:jc w:val="both"/>
        <w:rPr>
          <w:rFonts w:ascii="Arial" w:hAnsi="Arial" w:cs="Arial"/>
          <w:sz w:val="18"/>
          <w:szCs w:val="18"/>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Medobčinski uradni vestnik Štajerske in Koroške regije, št. 3/13, 10/14.</w:t>
      </w:r>
    </w:p>
  </w:footnote>
  <w:footnote w:id="6">
    <w:p w14:paraId="7F3DB896" w14:textId="77777777" w:rsidR="009E2C8A" w:rsidRPr="00FD183C" w:rsidRDefault="009E2C8A" w:rsidP="00181044">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Obrazec je priloga Uredbe o delovni uspešnosti iz naslova prodaje blaga in storitev na trgu (Ur. l. RS, št. 97/09, 41/12).</w:t>
      </w:r>
    </w:p>
  </w:footnote>
  <w:footnote w:id="7">
    <w:p w14:paraId="7DDF6101" w14:textId="77777777" w:rsidR="009E2C8A" w:rsidRPr="00FD183C" w:rsidRDefault="009E2C8A" w:rsidP="00181044">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Lekarne Maribor so v dopisu, št. 2020-00098 z dne 6. 7. 2020, pojasnile, da so navedena sodila že veljala za razmejevanje dejavnosti v letu 2018.</w:t>
      </w:r>
    </w:p>
  </w:footnote>
  <w:footnote w:id="8">
    <w:p w14:paraId="7D994FC8" w14:textId="77777777" w:rsidR="009E2C8A" w:rsidRPr="00FD183C" w:rsidRDefault="009E2C8A" w:rsidP="00FD183C">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lang w:eastAsia="en-US"/>
        </w:rPr>
        <w:t xml:space="preserve">Uradni list RS, št. </w:t>
      </w:r>
      <w:hyperlink r:id="rId1" w:tgtFrame="_blank" w:tooltip="Zakon o lekarniški dejavnosti (ZLD-1)" w:history="1">
        <w:r w:rsidRPr="00FD183C">
          <w:rPr>
            <w:rFonts w:ascii="Arial" w:hAnsi="Arial" w:cs="Arial"/>
            <w:sz w:val="16"/>
            <w:szCs w:val="16"/>
            <w:lang w:eastAsia="en-US"/>
          </w:rPr>
          <w:t>85/16</w:t>
        </w:r>
      </w:hyperlink>
      <w:r w:rsidRPr="00FD183C">
        <w:rPr>
          <w:rFonts w:ascii="Arial" w:hAnsi="Arial" w:cs="Arial"/>
          <w:sz w:val="16"/>
          <w:szCs w:val="16"/>
          <w:lang w:eastAsia="en-US"/>
        </w:rPr>
        <w:t xml:space="preserve">, </w:t>
      </w:r>
      <w:hyperlink r:id="rId2" w:tgtFrame="_blank" w:tooltip="Zakon o dopolnitvi Zakona o lekarniški dejavnosti" w:history="1">
        <w:r w:rsidRPr="00FD183C">
          <w:rPr>
            <w:rFonts w:ascii="Arial" w:hAnsi="Arial" w:cs="Arial"/>
            <w:sz w:val="16"/>
            <w:szCs w:val="16"/>
            <w:lang w:eastAsia="en-US"/>
          </w:rPr>
          <w:t>77/17</w:t>
        </w:r>
      </w:hyperlink>
      <w:r w:rsidRPr="00FD183C">
        <w:rPr>
          <w:rFonts w:ascii="Arial" w:hAnsi="Arial" w:cs="Arial"/>
          <w:sz w:val="16"/>
          <w:szCs w:val="16"/>
          <w:lang w:eastAsia="en-US"/>
        </w:rPr>
        <w:t xml:space="preserve"> in </w:t>
      </w:r>
      <w:hyperlink r:id="rId3" w:tgtFrame="_blank" w:tooltip="Zakon o spremembi Zakona o lekarniški dejavnosti" w:history="1">
        <w:r w:rsidRPr="00FD183C">
          <w:rPr>
            <w:rFonts w:ascii="Arial" w:hAnsi="Arial" w:cs="Arial"/>
            <w:sz w:val="16"/>
            <w:szCs w:val="16"/>
            <w:lang w:eastAsia="en-US"/>
          </w:rPr>
          <w:t>73/19</w:t>
        </w:r>
      </w:hyperlink>
      <w:r w:rsidRPr="00FD183C">
        <w:rPr>
          <w:rFonts w:ascii="Arial" w:hAnsi="Arial" w:cs="Arial"/>
          <w:sz w:val="16"/>
          <w:szCs w:val="16"/>
          <w:lang w:eastAsia="en-US"/>
        </w:rPr>
        <w:t>.</w:t>
      </w:r>
    </w:p>
  </w:footnote>
  <w:footnote w:id="9">
    <w:p w14:paraId="7D96A590" w14:textId="77777777" w:rsidR="009E2C8A" w:rsidRPr="00FD183C" w:rsidRDefault="009E2C8A" w:rsidP="00FD183C">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lang w:eastAsia="en-US"/>
        </w:rPr>
        <w:t xml:space="preserve">Uradni list RS, št. </w:t>
      </w:r>
      <w:hyperlink r:id="rId4" w:tgtFrame="_blank" w:tooltip="Pravilnik o sestavljanju letnih poročil za proračun, proračunske uporabnike in druge osebe javnega prava" w:history="1">
        <w:r w:rsidRPr="00FD183C">
          <w:rPr>
            <w:rFonts w:ascii="Arial" w:hAnsi="Arial" w:cs="Arial"/>
            <w:sz w:val="16"/>
            <w:szCs w:val="16"/>
            <w:lang w:eastAsia="en-US"/>
          </w:rPr>
          <w:t>115/02</w:t>
        </w:r>
      </w:hyperlink>
      <w:r w:rsidRPr="00FD183C">
        <w:rPr>
          <w:rFonts w:ascii="Arial" w:hAnsi="Arial" w:cs="Arial"/>
          <w:sz w:val="16"/>
          <w:szCs w:val="16"/>
          <w:lang w:eastAsia="en-US"/>
        </w:rPr>
        <w:t xml:space="preserve">, </w:t>
      </w:r>
      <w:hyperlink r:id="rId5" w:tgtFrame="_blank" w:tooltip="Pravilnik o dopolnitvah pravilnika o sestavljanju letnih poročil za proračun, proračunske uporabnike in druge osebe javnega prava" w:history="1">
        <w:r w:rsidRPr="00FD183C">
          <w:rPr>
            <w:rFonts w:ascii="Arial" w:hAnsi="Arial" w:cs="Arial"/>
            <w:sz w:val="16"/>
            <w:szCs w:val="16"/>
            <w:lang w:eastAsia="en-US"/>
          </w:rPr>
          <w:t>21/03</w:t>
        </w:r>
      </w:hyperlink>
      <w:r w:rsidRPr="00FD183C">
        <w:rPr>
          <w:rFonts w:ascii="Arial" w:hAnsi="Arial" w:cs="Arial"/>
          <w:sz w:val="16"/>
          <w:szCs w:val="16"/>
          <w:lang w:eastAsia="en-US"/>
        </w:rPr>
        <w:t xml:space="preserve">, </w:t>
      </w:r>
      <w:hyperlink r:id="rId6" w:tgtFrame="_blank" w:tooltip="Pravilnik o spremembi pravilnika o sestavljanju letnih poročil za proračun, proračunske uporabnike in druge osebe javnega prava" w:history="1">
        <w:r w:rsidRPr="00FD183C">
          <w:rPr>
            <w:rFonts w:ascii="Arial" w:hAnsi="Arial" w:cs="Arial"/>
            <w:sz w:val="16"/>
            <w:szCs w:val="16"/>
            <w:lang w:eastAsia="en-US"/>
          </w:rPr>
          <w:t>134/03</w:t>
        </w:r>
      </w:hyperlink>
      <w:r w:rsidRPr="00FD183C">
        <w:rPr>
          <w:rFonts w:ascii="Arial" w:hAnsi="Arial" w:cs="Arial"/>
          <w:sz w:val="16"/>
          <w:szCs w:val="16"/>
          <w:lang w:eastAsia="en-US"/>
        </w:rPr>
        <w:t xml:space="preserve">, </w:t>
      </w:r>
      <w:hyperlink r:id="rId7" w:tgtFrame="_blank" w:tooltip="Pravilnik o spremembah in dopolnitvah Pravilnika o sestavljanju letnih poročil za proračun, proračunske uporabnike in druge osebe javnega prava" w:history="1">
        <w:r w:rsidRPr="00FD183C">
          <w:rPr>
            <w:rFonts w:ascii="Arial" w:hAnsi="Arial" w:cs="Arial"/>
            <w:sz w:val="16"/>
            <w:szCs w:val="16"/>
            <w:lang w:eastAsia="en-US"/>
          </w:rPr>
          <w:t>126/04</w:t>
        </w:r>
      </w:hyperlink>
      <w:r w:rsidRPr="00FD183C">
        <w:rPr>
          <w:rFonts w:ascii="Arial" w:hAnsi="Arial" w:cs="Arial"/>
          <w:sz w:val="16"/>
          <w:szCs w:val="16"/>
          <w:lang w:eastAsia="en-US"/>
        </w:rPr>
        <w:t xml:space="preserve">, </w:t>
      </w:r>
      <w:hyperlink r:id="rId8" w:tgtFrame="_blank" w:tooltip="Pravilnik o spremembah in dopolnitvah Pravilnika o sestavljanju letnih poročil za proračun, proračunske uporabnike in druge osebe javnega prava" w:history="1">
        <w:r w:rsidRPr="00FD183C">
          <w:rPr>
            <w:rFonts w:ascii="Arial" w:hAnsi="Arial" w:cs="Arial"/>
            <w:sz w:val="16"/>
            <w:szCs w:val="16"/>
            <w:lang w:eastAsia="en-US"/>
          </w:rPr>
          <w:t>120/07</w:t>
        </w:r>
      </w:hyperlink>
      <w:r w:rsidRPr="00FD183C">
        <w:rPr>
          <w:rFonts w:ascii="Arial" w:hAnsi="Arial" w:cs="Arial"/>
          <w:sz w:val="16"/>
          <w:szCs w:val="16"/>
          <w:lang w:eastAsia="en-US"/>
        </w:rPr>
        <w:t xml:space="preserve">, </w:t>
      </w:r>
      <w:hyperlink r:id="rId9" w:tgtFrame="_blank" w:tooltip="Pravilnik o spremembah Pravilnika o sestavljanju letnih poročil za proračun, proračunske uporabnike in druge osebe javnega prava" w:history="1">
        <w:r w:rsidRPr="00FD183C">
          <w:rPr>
            <w:rFonts w:ascii="Arial" w:hAnsi="Arial" w:cs="Arial"/>
            <w:sz w:val="16"/>
            <w:szCs w:val="16"/>
            <w:lang w:eastAsia="en-US"/>
          </w:rPr>
          <w:t>124/08</w:t>
        </w:r>
      </w:hyperlink>
      <w:r w:rsidRPr="00FD183C">
        <w:rPr>
          <w:rFonts w:ascii="Arial" w:hAnsi="Arial" w:cs="Arial"/>
          <w:sz w:val="16"/>
          <w:szCs w:val="16"/>
          <w:lang w:eastAsia="en-US"/>
        </w:rPr>
        <w:t xml:space="preserve">, </w:t>
      </w:r>
      <w:hyperlink r:id="rId10" w:tgtFrame="_blank" w:tooltip="Pravilnik o spremembi Pravilnika o sestavljanju letnih poročil za proračun, proračunske uporabnike in druge osebe javnega prava" w:history="1">
        <w:r w:rsidRPr="00FD183C">
          <w:rPr>
            <w:rFonts w:ascii="Arial" w:hAnsi="Arial" w:cs="Arial"/>
            <w:sz w:val="16"/>
            <w:szCs w:val="16"/>
            <w:lang w:eastAsia="en-US"/>
          </w:rPr>
          <w:t>58/10</w:t>
        </w:r>
      </w:hyperlink>
      <w:r w:rsidRPr="00FD183C">
        <w:rPr>
          <w:rFonts w:ascii="Arial" w:hAnsi="Arial" w:cs="Arial"/>
          <w:sz w:val="16"/>
          <w:szCs w:val="16"/>
          <w:lang w:eastAsia="en-US"/>
        </w:rPr>
        <w:t xml:space="preserve">, </w:t>
      </w:r>
      <w:hyperlink r:id="rId11" w:tgtFrame="_blank" w:tooltip="Popravek Pravilnika o spremembi Pravilnika o sestavljanju letnih poročil za proračun, proračunske uporabnike in druge osebe javnega prava" w:history="1">
        <w:r w:rsidRPr="00FD183C">
          <w:rPr>
            <w:rFonts w:ascii="Arial" w:hAnsi="Arial" w:cs="Arial"/>
            <w:sz w:val="16"/>
            <w:szCs w:val="16"/>
            <w:lang w:eastAsia="en-US"/>
          </w:rPr>
          <w:t xml:space="preserve">60/10 – </w:t>
        </w:r>
        <w:proofErr w:type="spellStart"/>
        <w:r w:rsidRPr="00FD183C">
          <w:rPr>
            <w:rFonts w:ascii="Arial" w:hAnsi="Arial" w:cs="Arial"/>
            <w:sz w:val="16"/>
            <w:szCs w:val="16"/>
            <w:lang w:eastAsia="en-US"/>
          </w:rPr>
          <w:t>popr</w:t>
        </w:r>
        <w:proofErr w:type="spellEnd"/>
        <w:r w:rsidRPr="00FD183C">
          <w:rPr>
            <w:rFonts w:ascii="Arial" w:hAnsi="Arial" w:cs="Arial"/>
            <w:sz w:val="16"/>
            <w:szCs w:val="16"/>
            <w:lang w:eastAsia="en-US"/>
          </w:rPr>
          <w:t>.</w:t>
        </w:r>
      </w:hyperlink>
      <w:r w:rsidRPr="00FD183C">
        <w:rPr>
          <w:rFonts w:ascii="Arial" w:hAnsi="Arial" w:cs="Arial"/>
          <w:sz w:val="16"/>
          <w:szCs w:val="16"/>
          <w:lang w:eastAsia="en-US"/>
        </w:rPr>
        <w:t xml:space="preserve">, </w:t>
      </w:r>
      <w:hyperlink r:id="rId12" w:tgtFrame="_blank" w:tooltip="Pravilnik o spremembah Pravilnika o sestavljanju letnih poročil za proračun, proračunske uporabnike in druge osebe javnega prava" w:history="1">
        <w:r w:rsidRPr="00FD183C">
          <w:rPr>
            <w:rFonts w:ascii="Arial" w:hAnsi="Arial" w:cs="Arial"/>
            <w:sz w:val="16"/>
            <w:szCs w:val="16"/>
            <w:lang w:eastAsia="en-US"/>
          </w:rPr>
          <w:t>104/10</w:t>
        </w:r>
      </w:hyperlink>
      <w:r w:rsidRPr="00FD183C">
        <w:rPr>
          <w:rFonts w:ascii="Arial" w:hAnsi="Arial" w:cs="Arial"/>
          <w:sz w:val="16"/>
          <w:szCs w:val="16"/>
          <w:lang w:eastAsia="en-US"/>
        </w:rPr>
        <w:t xml:space="preserve">, </w:t>
      </w:r>
      <w:hyperlink r:id="rId13" w:tgtFrame="_blank" w:tooltip="Pravilnik o spremembah Pravilnika o sestavljanju letnih poročil za proračun, proračunske uporabnike in druge osebe javnega prava" w:history="1">
        <w:r w:rsidRPr="00FD183C">
          <w:rPr>
            <w:rFonts w:ascii="Arial" w:hAnsi="Arial" w:cs="Arial"/>
            <w:sz w:val="16"/>
            <w:szCs w:val="16"/>
            <w:lang w:eastAsia="en-US"/>
          </w:rPr>
          <w:t>104/11</w:t>
        </w:r>
      </w:hyperlink>
      <w:r w:rsidRPr="00FD183C">
        <w:rPr>
          <w:rFonts w:ascii="Arial" w:hAnsi="Arial" w:cs="Arial"/>
          <w:sz w:val="16"/>
          <w:szCs w:val="16"/>
          <w:lang w:eastAsia="en-US"/>
        </w:rPr>
        <w:t xml:space="preserve">, </w:t>
      </w:r>
      <w:hyperlink r:id="rId14" w:tgtFrame="_blank" w:tooltip="Pravilnik o spremembi Pravilnika o sestavljanju letnih poročil za proračun, proračunske uporabnike in druge osebe javnega prava" w:history="1">
        <w:r w:rsidRPr="00FD183C">
          <w:rPr>
            <w:rFonts w:ascii="Arial" w:hAnsi="Arial" w:cs="Arial"/>
            <w:sz w:val="16"/>
            <w:szCs w:val="16"/>
            <w:lang w:eastAsia="en-US"/>
          </w:rPr>
          <w:t>86/16</w:t>
        </w:r>
      </w:hyperlink>
      <w:r w:rsidRPr="00FD183C">
        <w:rPr>
          <w:rFonts w:ascii="Arial" w:hAnsi="Arial" w:cs="Arial"/>
          <w:sz w:val="16"/>
          <w:szCs w:val="16"/>
          <w:lang w:eastAsia="en-US"/>
        </w:rPr>
        <w:t xml:space="preserve"> in </w:t>
      </w:r>
      <w:hyperlink r:id="rId15" w:tgtFrame="_blank" w:tooltip="Pravilnik o spremembi Pravilnika o sestavljanju letnih poročil za proračun, proračunske uporabnike in druge osebe javnega prava" w:history="1">
        <w:r w:rsidRPr="00FD183C">
          <w:rPr>
            <w:rFonts w:ascii="Arial" w:hAnsi="Arial" w:cs="Arial"/>
            <w:sz w:val="16"/>
            <w:szCs w:val="16"/>
            <w:lang w:eastAsia="en-US"/>
          </w:rPr>
          <w:t>80/19</w:t>
        </w:r>
      </w:hyperlink>
      <w:r w:rsidRPr="00FD183C">
        <w:rPr>
          <w:rFonts w:ascii="Arial" w:hAnsi="Arial" w:cs="Arial"/>
          <w:sz w:val="16"/>
          <w:szCs w:val="16"/>
          <w:lang w:eastAsia="en-US"/>
        </w:rPr>
        <w:t>.</w:t>
      </w:r>
    </w:p>
  </w:footnote>
  <w:footnote w:id="10">
    <w:p w14:paraId="175A7389" w14:textId="77777777" w:rsidR="009E2C8A" w:rsidRPr="00FD183C" w:rsidRDefault="009E2C8A" w:rsidP="00FD183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Vzajemna, Adriatic, Triglav.</w:t>
      </w:r>
    </w:p>
  </w:footnote>
  <w:footnote w:id="11">
    <w:p w14:paraId="040F09BE" w14:textId="77777777" w:rsidR="009E2C8A" w:rsidRPr="00881217" w:rsidRDefault="009E2C8A" w:rsidP="00881217">
      <w:pPr>
        <w:pStyle w:val="Sprotnaopomba-besedilo"/>
        <w:jc w:val="both"/>
        <w:rPr>
          <w:rFonts w:ascii="Arial" w:hAnsi="Arial" w:cs="Arial"/>
          <w:sz w:val="16"/>
          <w:szCs w:val="16"/>
        </w:rPr>
      </w:pPr>
      <w:r w:rsidRPr="00881217">
        <w:rPr>
          <w:rStyle w:val="Sprotnaopomba-sklic"/>
          <w:rFonts w:ascii="Arial" w:hAnsi="Arial" w:cs="Arial"/>
          <w:sz w:val="16"/>
          <w:szCs w:val="16"/>
        </w:rPr>
        <w:footnoteRef/>
      </w:r>
      <w:r w:rsidRPr="00881217">
        <w:rPr>
          <w:rFonts w:ascii="Arial" w:hAnsi="Arial" w:cs="Arial"/>
          <w:sz w:val="16"/>
          <w:szCs w:val="16"/>
        </w:rPr>
        <w:t xml:space="preserve"> </w:t>
      </w:r>
      <w:r w:rsidRPr="00881217">
        <w:rPr>
          <w:rFonts w:ascii="Arial" w:hAnsi="Arial" w:cs="Arial"/>
          <w:sz w:val="16"/>
          <w:szCs w:val="16"/>
        </w:rPr>
        <w:t>Ur. l. RS, št. 97/09 in 41/12.</w:t>
      </w:r>
    </w:p>
  </w:footnote>
  <w:footnote w:id="12">
    <w:p w14:paraId="4FF56FA0" w14:textId="77777777" w:rsidR="009E2C8A" w:rsidRPr="00B13637" w:rsidRDefault="009E2C8A" w:rsidP="00B13637">
      <w:pPr>
        <w:pStyle w:val="Sprotnaopomba-besedilo"/>
        <w:jc w:val="both"/>
        <w:rPr>
          <w:rFonts w:ascii="Arial" w:hAnsi="Arial" w:cs="Arial"/>
          <w:sz w:val="16"/>
          <w:szCs w:val="16"/>
        </w:rPr>
      </w:pPr>
      <w:r w:rsidRPr="00B13637">
        <w:rPr>
          <w:rStyle w:val="Sprotnaopomba-sklic"/>
          <w:rFonts w:ascii="Arial" w:hAnsi="Arial" w:cs="Arial"/>
          <w:sz w:val="16"/>
          <w:szCs w:val="16"/>
        </w:rPr>
        <w:footnoteRef/>
      </w:r>
      <w:r w:rsidRPr="00B13637">
        <w:rPr>
          <w:rFonts w:ascii="Arial" w:hAnsi="Arial" w:cs="Arial"/>
          <w:sz w:val="16"/>
          <w:szCs w:val="16"/>
        </w:rPr>
        <w:t xml:space="preserve"> </w:t>
      </w:r>
      <w:r w:rsidRPr="00B13637">
        <w:rPr>
          <w:rFonts w:ascii="Arial" w:hAnsi="Arial" w:cs="Arial"/>
          <w:sz w:val="16"/>
          <w:szCs w:val="16"/>
        </w:rPr>
        <w:t>Ur. l . RS, št. 69/08.</w:t>
      </w:r>
    </w:p>
  </w:footnote>
  <w:footnote w:id="13">
    <w:p w14:paraId="15C83068" w14:textId="77777777" w:rsidR="009E2C8A" w:rsidRPr="006D331A" w:rsidRDefault="009E2C8A" w:rsidP="006D331A">
      <w:pPr>
        <w:pStyle w:val="Sprotnaopomba-besedilo"/>
        <w:jc w:val="both"/>
        <w:rPr>
          <w:rFonts w:ascii="Arial" w:hAnsi="Arial" w:cs="Arial"/>
          <w:sz w:val="16"/>
          <w:szCs w:val="16"/>
        </w:rPr>
      </w:pPr>
      <w:r w:rsidRPr="006D331A">
        <w:rPr>
          <w:rStyle w:val="Sprotnaopomba-sklic"/>
          <w:rFonts w:ascii="Arial" w:hAnsi="Arial" w:cs="Arial"/>
          <w:sz w:val="16"/>
          <w:szCs w:val="16"/>
        </w:rPr>
        <w:footnoteRef/>
      </w:r>
      <w:r w:rsidRPr="006D331A">
        <w:rPr>
          <w:rFonts w:ascii="Arial" w:hAnsi="Arial" w:cs="Arial"/>
          <w:sz w:val="16"/>
          <w:szCs w:val="16"/>
        </w:rPr>
        <w:t xml:space="preserve"> </w:t>
      </w:r>
      <w:r w:rsidRPr="006D331A">
        <w:rPr>
          <w:rFonts w:ascii="Arial" w:hAnsi="Arial" w:cs="Arial"/>
          <w:sz w:val="16"/>
          <w:szCs w:val="16"/>
        </w:rPr>
        <w:t>Ur. l. RS, št. 14/09, 23/09, 48/09, 113/09, 25/10, 67/10, 105/10, 45/12, 24/13, 51/13, 12/14, 24/14, 52/14, 59/14, 24/15, 3/16, 70/16, 14/17, 68/17, 6/19, 51/19, 59/19 in 78/19.</w:t>
      </w:r>
    </w:p>
  </w:footnote>
  <w:footnote w:id="14">
    <w:p w14:paraId="3BF5D31C" w14:textId="77777777" w:rsidR="009E2C8A" w:rsidRPr="001222F1" w:rsidRDefault="009E2C8A" w:rsidP="00D26D0D">
      <w:pPr>
        <w:pStyle w:val="Sprotnaopomba-besedilo"/>
        <w:jc w:val="both"/>
        <w:rPr>
          <w:rFonts w:ascii="Arial" w:hAnsi="Arial" w:cs="Arial"/>
          <w:sz w:val="16"/>
          <w:szCs w:val="16"/>
        </w:rPr>
      </w:pPr>
      <w:r w:rsidRPr="001222F1">
        <w:rPr>
          <w:rStyle w:val="Sprotnaopomba-sklic"/>
          <w:rFonts w:ascii="Arial" w:hAnsi="Arial" w:cs="Arial"/>
          <w:sz w:val="16"/>
          <w:szCs w:val="16"/>
        </w:rPr>
        <w:footnoteRef/>
      </w:r>
      <w:r w:rsidRPr="001222F1">
        <w:rPr>
          <w:rFonts w:ascii="Arial" w:hAnsi="Arial" w:cs="Arial"/>
          <w:sz w:val="16"/>
          <w:szCs w:val="16"/>
        </w:rPr>
        <w:t xml:space="preserve"> </w:t>
      </w:r>
      <w:r w:rsidRPr="001222F1">
        <w:rPr>
          <w:rFonts w:ascii="Arial" w:hAnsi="Arial" w:cs="Arial"/>
          <w:sz w:val="16"/>
          <w:szCs w:val="16"/>
        </w:rPr>
        <w:t>Pojasnilo Lekarn Maribor v dopisu, št. 2020-00092 z dne 18. 6. 2020.</w:t>
      </w:r>
    </w:p>
  </w:footnote>
  <w:footnote w:id="15">
    <w:p w14:paraId="60B09E08" w14:textId="77777777" w:rsidR="009E2C8A" w:rsidRPr="00FD183C" w:rsidRDefault="009E2C8A" w:rsidP="00FD183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Dodatna delovna uspešnost za mesec 9/2017.</w:t>
      </w:r>
    </w:p>
  </w:footnote>
  <w:footnote w:id="16">
    <w:p w14:paraId="72AB6FF8" w14:textId="77777777" w:rsidR="009E2C8A" w:rsidRPr="00FD183C" w:rsidRDefault="009E2C8A" w:rsidP="00FD183C">
      <w:pPr>
        <w:pStyle w:val="Sprotnaopomba-besedilo"/>
        <w:jc w:val="both"/>
        <w:rPr>
          <w:rStyle w:val="Sprotnaopomba-sklic"/>
          <w:rFonts w:ascii="Arial" w:hAnsi="Arial" w:cs="Arial"/>
          <w:sz w:val="16"/>
          <w:szCs w:val="16"/>
          <w:vertAlign w:val="baseline"/>
        </w:rPr>
      </w:pPr>
      <w:r w:rsidRPr="00FD183C">
        <w:rPr>
          <w:rStyle w:val="Sprotnaopomba-sklic"/>
          <w:rFonts w:ascii="Arial" w:hAnsi="Arial" w:cs="Arial"/>
          <w:sz w:val="16"/>
          <w:szCs w:val="16"/>
        </w:rPr>
        <w:footnoteRef/>
      </w:r>
      <w:r w:rsidRPr="00FD183C">
        <w:rPr>
          <w:rStyle w:val="Sprotnaopomba-sklic"/>
          <w:rFonts w:ascii="Arial" w:hAnsi="Arial" w:cs="Arial"/>
          <w:sz w:val="16"/>
          <w:szCs w:val="16"/>
        </w:rPr>
        <w:t xml:space="preserve"> </w:t>
      </w:r>
      <w:r w:rsidRPr="00FD183C">
        <w:rPr>
          <w:rStyle w:val="Sprotnaopomba-sklic"/>
          <w:rFonts w:ascii="Arial" w:hAnsi="Arial" w:cs="Arial"/>
          <w:sz w:val="16"/>
          <w:szCs w:val="16"/>
          <w:vertAlign w:val="baseline"/>
        </w:rPr>
        <w:t>Dodatna delovne uspešnost za mesec 10/2017.</w:t>
      </w:r>
    </w:p>
  </w:footnote>
  <w:footnote w:id="17">
    <w:p w14:paraId="35F37FD8" w14:textId="77777777" w:rsidR="009E2C8A" w:rsidRPr="00FD183C" w:rsidRDefault="009E2C8A" w:rsidP="00FD183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 uspešnost – trg poračun za 10/2018.</w:t>
      </w:r>
    </w:p>
  </w:footnote>
  <w:footnote w:id="18">
    <w:p w14:paraId="597C59F5" w14:textId="77777777" w:rsidR="009E2C8A" w:rsidRPr="00FD183C" w:rsidRDefault="009E2C8A" w:rsidP="00FD183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delovna uspešnost za mesec 9/2017.</w:t>
      </w:r>
    </w:p>
  </w:footnote>
  <w:footnote w:id="19">
    <w:p w14:paraId="1293F9B4" w14:textId="77777777" w:rsidR="009E2C8A" w:rsidRPr="00FD183C" w:rsidRDefault="009E2C8A" w:rsidP="00FD183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delovna uspešnost za mesec 10/2017.</w:t>
      </w:r>
    </w:p>
  </w:footnote>
  <w:footnote w:id="20">
    <w:p w14:paraId="51DF1EDE" w14:textId="77777777" w:rsidR="009E2C8A" w:rsidRPr="00FD183C" w:rsidRDefault="009E2C8A" w:rsidP="0005640D">
      <w:pPr>
        <w:pStyle w:val="Sprotnaopomba-besedilo"/>
        <w:jc w:val="both"/>
        <w:rPr>
          <w:rFonts w:ascii="Arial" w:hAnsi="Arial" w:cs="Arial"/>
          <w:sz w:val="16"/>
          <w:szCs w:val="16"/>
        </w:rPr>
      </w:pPr>
      <w:r w:rsidRPr="0005640D">
        <w:rPr>
          <w:rStyle w:val="Sprotnaopomba-sklic"/>
          <w:rFonts w:ascii="Arial" w:hAnsi="Arial" w:cs="Arial"/>
          <w:sz w:val="18"/>
          <w:szCs w:val="18"/>
        </w:rPr>
        <w:footnoteRef/>
      </w:r>
      <w:r w:rsidRPr="0005640D">
        <w:rPr>
          <w:rFonts w:ascii="Arial" w:hAnsi="Arial" w:cs="Arial"/>
          <w:sz w:val="18"/>
          <w:szCs w:val="18"/>
        </w:rPr>
        <w:t xml:space="preserve"> </w:t>
      </w:r>
      <w:r w:rsidRPr="00FD183C">
        <w:rPr>
          <w:rFonts w:ascii="Arial" w:hAnsi="Arial" w:cs="Arial"/>
          <w:sz w:val="16"/>
          <w:szCs w:val="16"/>
        </w:rPr>
        <w:t>Del. uspešnost – trg poračun za 10/2018.</w:t>
      </w:r>
    </w:p>
  </w:footnote>
  <w:footnote w:id="21">
    <w:p w14:paraId="77B0187E" w14:textId="77777777" w:rsidR="009E2C8A" w:rsidRPr="00FD183C" w:rsidRDefault="009E2C8A" w:rsidP="001A24D7">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22">
    <w:p w14:paraId="39A87E8D" w14:textId="77777777" w:rsidR="009E2C8A" w:rsidRPr="00FD183C" w:rsidRDefault="009E2C8A" w:rsidP="001A24D7">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 xml:space="preserve">Poračun – dodatna uspešnost 10/2017. </w:t>
      </w:r>
    </w:p>
  </w:footnote>
  <w:footnote w:id="23">
    <w:p w14:paraId="100BCCE7" w14:textId="77777777" w:rsidR="009E2C8A" w:rsidRPr="00FD183C" w:rsidRDefault="009E2C8A">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 uspešnost – trg poračun za 10/2018.</w:t>
      </w:r>
    </w:p>
  </w:footnote>
  <w:footnote w:id="24">
    <w:p w14:paraId="2FC0800D" w14:textId="77777777" w:rsidR="009E2C8A" w:rsidRPr="00FD183C" w:rsidRDefault="009E2C8A" w:rsidP="001B35D7">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25">
    <w:p w14:paraId="06FD4D2A" w14:textId="77777777" w:rsidR="009E2C8A" w:rsidRPr="00FD183C" w:rsidRDefault="009E2C8A" w:rsidP="00C66AA4">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10/2017.</w:t>
      </w:r>
    </w:p>
  </w:footnote>
  <w:footnote w:id="26">
    <w:p w14:paraId="3E8600F3" w14:textId="77777777" w:rsidR="009E2C8A" w:rsidRPr="00FD183C" w:rsidRDefault="009E2C8A" w:rsidP="00487071">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Delovna uspešnost – poračun 2/2019.</w:t>
      </w:r>
    </w:p>
  </w:footnote>
  <w:footnote w:id="27">
    <w:p w14:paraId="35DF4910" w14:textId="77777777" w:rsidR="009E2C8A" w:rsidRPr="00FD183C" w:rsidRDefault="009E2C8A" w:rsidP="002E7137">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 uspešnost – trg poračun 10/2018.</w:t>
      </w:r>
    </w:p>
  </w:footnote>
  <w:footnote w:id="28">
    <w:p w14:paraId="5202BC09" w14:textId="77777777" w:rsidR="009E2C8A" w:rsidRPr="00FD183C" w:rsidRDefault="009E2C8A" w:rsidP="007D50A0">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29">
    <w:p w14:paraId="4DF47B36" w14:textId="77777777" w:rsidR="009E2C8A" w:rsidRPr="00FD183C" w:rsidRDefault="009E2C8A" w:rsidP="007D50A0">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10/2017.</w:t>
      </w:r>
    </w:p>
  </w:footnote>
  <w:footnote w:id="30">
    <w:p w14:paraId="3727AD92" w14:textId="77777777" w:rsidR="009E2C8A" w:rsidRPr="00FD183C" w:rsidRDefault="009E2C8A" w:rsidP="003374B0">
      <w:pPr>
        <w:pStyle w:val="Sprotnaopomba-besedilo"/>
        <w:jc w:val="both"/>
        <w:rPr>
          <w:rStyle w:val="Sprotnaopomba-sklic"/>
          <w:rFonts w:ascii="Arial" w:hAnsi="Arial" w:cs="Arial"/>
          <w:sz w:val="16"/>
          <w:szCs w:val="16"/>
          <w:vertAlign w:val="baseline"/>
        </w:rPr>
      </w:pPr>
      <w:r w:rsidRPr="00FD183C">
        <w:rPr>
          <w:rStyle w:val="Sprotnaopomba-sklic"/>
          <w:rFonts w:ascii="Arial" w:hAnsi="Arial" w:cs="Arial"/>
          <w:sz w:val="16"/>
          <w:szCs w:val="16"/>
        </w:rPr>
        <w:footnoteRef/>
      </w:r>
      <w:r w:rsidRPr="00FD183C">
        <w:rPr>
          <w:rStyle w:val="Sprotnaopomba-sklic"/>
          <w:rFonts w:ascii="Arial" w:hAnsi="Arial" w:cs="Arial"/>
          <w:sz w:val="16"/>
          <w:szCs w:val="16"/>
        </w:rPr>
        <w:t xml:space="preserve"> </w:t>
      </w:r>
      <w:r w:rsidRPr="00FD183C">
        <w:rPr>
          <w:rStyle w:val="Sprotnaopomba-sklic"/>
          <w:rFonts w:ascii="Arial" w:hAnsi="Arial" w:cs="Arial"/>
          <w:sz w:val="16"/>
          <w:szCs w:val="16"/>
          <w:vertAlign w:val="baseline"/>
        </w:rPr>
        <w:t>Del. Uspešnost – trg poračun 10.2018.</w:t>
      </w:r>
    </w:p>
  </w:footnote>
  <w:footnote w:id="31">
    <w:p w14:paraId="083A838C" w14:textId="77777777" w:rsidR="009E2C8A" w:rsidRPr="00FD183C" w:rsidRDefault="009E2C8A" w:rsidP="003521C0">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delovna uspešnost 9/2017.</w:t>
      </w:r>
    </w:p>
  </w:footnote>
  <w:footnote w:id="32">
    <w:p w14:paraId="47D54C9A" w14:textId="77777777" w:rsidR="009E2C8A" w:rsidRPr="00FD183C" w:rsidRDefault="009E2C8A" w:rsidP="003521C0">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10/2017.</w:t>
      </w:r>
    </w:p>
  </w:footnote>
  <w:footnote w:id="33">
    <w:p w14:paraId="5CE8995E" w14:textId="77777777" w:rsidR="009E2C8A" w:rsidRPr="00FD183C" w:rsidRDefault="009E2C8A" w:rsidP="00C43EA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 uspešnost – trg poračun 10/2018.</w:t>
      </w:r>
    </w:p>
  </w:footnote>
  <w:footnote w:id="34">
    <w:p w14:paraId="62509ACA" w14:textId="77777777" w:rsidR="009E2C8A" w:rsidRPr="00FD183C" w:rsidRDefault="009E2C8A" w:rsidP="00C43EA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35">
    <w:p w14:paraId="494F29F3" w14:textId="77777777" w:rsidR="009E2C8A" w:rsidRPr="00FD183C" w:rsidRDefault="009E2C8A" w:rsidP="00C43EA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10/2017.</w:t>
      </w:r>
    </w:p>
  </w:footnote>
  <w:footnote w:id="36">
    <w:p w14:paraId="7D091EB3" w14:textId="77777777" w:rsidR="009E2C8A" w:rsidRPr="00FD183C" w:rsidRDefault="009E2C8A" w:rsidP="00C43EAC">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 uspešnost – trg poračun 10/2018.</w:t>
      </w:r>
    </w:p>
  </w:footnote>
  <w:footnote w:id="37">
    <w:p w14:paraId="61EBA78B" w14:textId="77777777" w:rsidR="009E2C8A" w:rsidRPr="00FD183C" w:rsidRDefault="009E2C8A" w:rsidP="00DA138E">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38">
    <w:p w14:paraId="28877CB4" w14:textId="77777777" w:rsidR="009E2C8A" w:rsidRPr="00FD183C" w:rsidRDefault="009E2C8A" w:rsidP="00B463F8">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10/2017.</w:t>
      </w:r>
    </w:p>
  </w:footnote>
  <w:footnote w:id="39">
    <w:p w14:paraId="70C7CCDF" w14:textId="77777777" w:rsidR="009E2C8A" w:rsidRPr="00FD183C" w:rsidRDefault="009E2C8A" w:rsidP="00B463F8">
      <w:pPr>
        <w:pStyle w:val="Sprotnaopomba-besedilo"/>
        <w:jc w:val="both"/>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Dodatna del. uspešnost – trg 10/2018.</w:t>
      </w:r>
    </w:p>
  </w:footnote>
  <w:footnote w:id="40">
    <w:p w14:paraId="3C0B6BCA" w14:textId="77777777" w:rsidR="009E2C8A" w:rsidRPr="00FD183C" w:rsidRDefault="009E2C8A" w:rsidP="00FD183C">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41">
    <w:p w14:paraId="1D330A10" w14:textId="77777777" w:rsidR="009E2C8A" w:rsidRPr="00FD183C" w:rsidRDefault="009E2C8A" w:rsidP="00FD183C">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10/2017.</w:t>
      </w:r>
    </w:p>
  </w:footnote>
  <w:footnote w:id="42">
    <w:p w14:paraId="4A15CDF2" w14:textId="77777777" w:rsidR="009E2C8A" w:rsidRPr="00FD183C" w:rsidRDefault="009E2C8A" w:rsidP="00FD183C">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Delovna uspešnost – trg poračun 10/2018.</w:t>
      </w:r>
    </w:p>
  </w:footnote>
  <w:footnote w:id="43">
    <w:p w14:paraId="418A975A" w14:textId="77777777" w:rsidR="009E2C8A" w:rsidRPr="00FD183C" w:rsidRDefault="009E2C8A" w:rsidP="00FD183C">
      <w:pPr>
        <w:pStyle w:val="Sprotnaopomba-besedilo"/>
        <w:rPr>
          <w:rFonts w:ascii="Arial" w:hAnsi="Arial" w:cs="Arial"/>
          <w:sz w:val="16"/>
          <w:szCs w:val="16"/>
        </w:rPr>
      </w:pPr>
      <w:r w:rsidRPr="00FD183C">
        <w:rPr>
          <w:rStyle w:val="Sprotnaopomba-sklic"/>
          <w:rFonts w:ascii="Arial" w:hAnsi="Arial" w:cs="Arial"/>
          <w:sz w:val="16"/>
          <w:szCs w:val="16"/>
        </w:rPr>
        <w:footnoteRef/>
      </w:r>
      <w:r w:rsidRPr="00FD183C">
        <w:rPr>
          <w:rFonts w:ascii="Arial" w:hAnsi="Arial" w:cs="Arial"/>
          <w:sz w:val="16"/>
          <w:szCs w:val="16"/>
        </w:rPr>
        <w:t xml:space="preserve"> </w:t>
      </w:r>
      <w:r w:rsidRPr="00FD183C">
        <w:rPr>
          <w:rFonts w:ascii="Arial" w:hAnsi="Arial" w:cs="Arial"/>
          <w:sz w:val="16"/>
          <w:szCs w:val="16"/>
        </w:rPr>
        <w:t>Poračun – dodatna uspešnost 9/2017.</w:t>
      </w:r>
    </w:p>
  </w:footnote>
  <w:footnote w:id="44">
    <w:p w14:paraId="7CDD3ABF" w14:textId="77777777" w:rsidR="009E2C8A" w:rsidRPr="0051308A" w:rsidRDefault="009E2C8A" w:rsidP="00F76CD5">
      <w:pPr>
        <w:pStyle w:val="Sprotnaopomba-besedilo"/>
        <w:jc w:val="both"/>
        <w:rPr>
          <w:rFonts w:ascii="Arial" w:hAnsi="Arial" w:cs="Arial"/>
          <w:sz w:val="16"/>
          <w:szCs w:val="16"/>
        </w:rPr>
      </w:pPr>
      <w:r w:rsidRPr="0051308A">
        <w:rPr>
          <w:rStyle w:val="Sprotnaopomba-sklic"/>
          <w:rFonts w:ascii="Arial" w:hAnsi="Arial" w:cs="Arial"/>
          <w:sz w:val="16"/>
          <w:szCs w:val="16"/>
        </w:rPr>
        <w:footnoteRef/>
      </w:r>
      <w:r w:rsidRPr="0051308A">
        <w:rPr>
          <w:rFonts w:ascii="Arial" w:hAnsi="Arial" w:cs="Arial"/>
          <w:sz w:val="16"/>
          <w:szCs w:val="16"/>
        </w:rPr>
        <w:t xml:space="preserve"> </w:t>
      </w:r>
      <w:r w:rsidRPr="0051308A">
        <w:rPr>
          <w:rFonts w:ascii="Arial" w:hAnsi="Arial" w:cs="Arial"/>
          <w:sz w:val="16"/>
          <w:szCs w:val="16"/>
        </w:rPr>
        <w:t>Poračun – dodatna uspešnost 10/2017.</w:t>
      </w:r>
    </w:p>
  </w:footnote>
  <w:footnote w:id="45">
    <w:p w14:paraId="4E23B689" w14:textId="77777777" w:rsidR="009E2C8A" w:rsidRPr="0051308A" w:rsidRDefault="009E2C8A">
      <w:pPr>
        <w:pStyle w:val="Sprotnaopomba-besedilo"/>
        <w:rPr>
          <w:rFonts w:ascii="Arial" w:hAnsi="Arial" w:cs="Arial"/>
          <w:sz w:val="16"/>
          <w:szCs w:val="16"/>
        </w:rPr>
      </w:pPr>
      <w:r w:rsidRPr="0051308A">
        <w:rPr>
          <w:rStyle w:val="Sprotnaopomba-sklic"/>
          <w:rFonts w:ascii="Arial" w:hAnsi="Arial" w:cs="Arial"/>
          <w:sz w:val="16"/>
          <w:szCs w:val="16"/>
        </w:rPr>
        <w:footnoteRef/>
      </w:r>
      <w:r w:rsidRPr="0051308A">
        <w:rPr>
          <w:rFonts w:ascii="Arial" w:hAnsi="Arial" w:cs="Arial"/>
          <w:sz w:val="16"/>
          <w:szCs w:val="16"/>
        </w:rPr>
        <w:t xml:space="preserve"> </w:t>
      </w:r>
      <w:r w:rsidRPr="0051308A">
        <w:rPr>
          <w:rFonts w:ascii="Arial" w:hAnsi="Arial" w:cs="Arial"/>
          <w:sz w:val="16"/>
          <w:szCs w:val="16"/>
        </w:rPr>
        <w:t>Delovna uspešnost – poračun 2/2019.</w:t>
      </w:r>
    </w:p>
  </w:footnote>
  <w:footnote w:id="46">
    <w:p w14:paraId="4B1E7711" w14:textId="77777777" w:rsidR="009E2C8A" w:rsidRPr="0051308A" w:rsidRDefault="009E2C8A" w:rsidP="00F76CD5">
      <w:pPr>
        <w:pStyle w:val="Sprotnaopomba-besedilo"/>
        <w:jc w:val="both"/>
        <w:rPr>
          <w:rFonts w:ascii="Arial" w:hAnsi="Arial" w:cs="Arial"/>
          <w:sz w:val="16"/>
          <w:szCs w:val="16"/>
        </w:rPr>
      </w:pPr>
      <w:r w:rsidRPr="0051308A">
        <w:rPr>
          <w:rStyle w:val="Sprotnaopomba-sklic"/>
          <w:rFonts w:ascii="Arial" w:hAnsi="Arial" w:cs="Arial"/>
          <w:sz w:val="16"/>
          <w:szCs w:val="16"/>
        </w:rPr>
        <w:footnoteRef/>
      </w:r>
      <w:r w:rsidRPr="0051308A">
        <w:rPr>
          <w:rFonts w:ascii="Arial" w:hAnsi="Arial" w:cs="Arial"/>
          <w:sz w:val="16"/>
          <w:szCs w:val="16"/>
        </w:rPr>
        <w:t xml:space="preserve"> </w:t>
      </w:r>
      <w:r w:rsidRPr="0051308A">
        <w:rPr>
          <w:rFonts w:ascii="Arial" w:hAnsi="Arial" w:cs="Arial"/>
          <w:sz w:val="16"/>
          <w:szCs w:val="16"/>
        </w:rPr>
        <w:t>Del. uspešnost – trg poračun 10/2018.</w:t>
      </w:r>
    </w:p>
  </w:footnote>
  <w:footnote w:id="47">
    <w:p w14:paraId="6ACAA416" w14:textId="58ED8EC7" w:rsidR="009E2C8A" w:rsidRPr="00B67BC3" w:rsidRDefault="009E2C8A" w:rsidP="00B67BC3">
      <w:pPr>
        <w:pStyle w:val="Sprotnaopomba-besedilo"/>
        <w:jc w:val="both"/>
        <w:rPr>
          <w:rFonts w:ascii="Arial" w:hAnsi="Arial" w:cs="Arial"/>
          <w:sz w:val="16"/>
          <w:szCs w:val="16"/>
        </w:rPr>
      </w:pPr>
      <w:r w:rsidRPr="00B67BC3">
        <w:rPr>
          <w:rStyle w:val="Sprotnaopomba-sklic"/>
          <w:rFonts w:ascii="Arial" w:hAnsi="Arial" w:cs="Arial"/>
          <w:sz w:val="16"/>
          <w:szCs w:val="16"/>
        </w:rPr>
        <w:footnoteRef/>
      </w:r>
      <w:r w:rsidRPr="00B67BC3">
        <w:rPr>
          <w:rFonts w:ascii="Arial" w:hAnsi="Arial" w:cs="Arial"/>
          <w:sz w:val="16"/>
          <w:szCs w:val="16"/>
        </w:rPr>
        <w:t xml:space="preserve"> </w:t>
      </w:r>
      <w:r>
        <w:rPr>
          <w:rFonts w:ascii="Arial" w:hAnsi="Arial" w:cs="Arial"/>
          <w:sz w:val="16"/>
          <w:szCs w:val="16"/>
        </w:rPr>
        <w:t>█</w:t>
      </w:r>
      <w:r w:rsidRPr="00B67BC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11189" w14:textId="77777777" w:rsidR="009E2C8A" w:rsidRDefault="009E2C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9ED9" w14:textId="77777777" w:rsidR="009E2C8A" w:rsidRPr="00B2396E" w:rsidRDefault="009E2C8A" w:rsidP="00B2396E">
    <w:pPr>
      <w:pStyle w:val="Glava"/>
      <w:spacing w:line="240" w:lineRule="exact"/>
      <w:jc w:val="center"/>
      <w:rPr>
        <w:rFonts w:cs="Arial"/>
        <w:sz w:val="16"/>
      </w:rPr>
    </w:pPr>
    <w:r w:rsidRPr="00B2396E">
      <w:rPr>
        <w:rFonts w:cs="Arial"/>
        <w:sz w:val="16"/>
      </w:rPr>
      <w:t>Zapisnik o inšpekcijskem nadzoru v Javnem zdravstvenem zavodu Mariborske lekarne Maribor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737E" w14:textId="3839B8B8" w:rsidR="009E2C8A" w:rsidRPr="00DD76C4" w:rsidRDefault="009E2C8A"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Pr="00DD76C4">
      <w:rPr>
        <w:noProof/>
        <w:sz w:val="22"/>
        <w:szCs w:val="22"/>
      </w:rPr>
      <mc:AlternateContent>
        <mc:Choice Requires="wps">
          <w:drawing>
            <wp:anchor distT="0" distB="0" distL="114300" distR="114300" simplePos="0" relativeHeight="251657728" behindDoc="1" locked="0" layoutInCell="0" allowOverlap="1" wp14:anchorId="770CE0E1" wp14:editId="3DA80B8B">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6A3D"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1385A0A9" w14:textId="3E4CD68B" w:rsidR="009E2C8A" w:rsidRPr="00DD76C4" w:rsidRDefault="009E2C8A"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 xml:space="preserve"> Ministrstvo za JAVNO UPRAVO</w:t>
    </w:r>
  </w:p>
  <w:p w14:paraId="08713EDA" w14:textId="77777777" w:rsidR="009E2C8A" w:rsidRPr="00DD76C4" w:rsidRDefault="009E2C8A"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7B84E14C" w14:textId="77777777" w:rsidR="009E2C8A" w:rsidRPr="00DD76C4" w:rsidRDefault="009E2C8A"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www.mju</w:t>
    </w:r>
    <w:r w:rsidRPr="00DD76C4">
      <w:rPr>
        <w:rFonts w:cs="Arial"/>
        <w:sz w:val="18"/>
        <w:szCs w:val="18"/>
      </w:rPr>
      <w:t xml:space="preserve">.gov.si </w:t>
    </w:r>
  </w:p>
  <w:p w14:paraId="33C411FA" w14:textId="77777777" w:rsidR="009E2C8A" w:rsidRPr="00DD76C4" w:rsidRDefault="009E2C8A"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03F276EB" w14:textId="77777777" w:rsidR="009E2C8A" w:rsidRPr="00DD76C4" w:rsidRDefault="009E2C8A"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07C8D9B6" w14:textId="77777777" w:rsidR="009E2C8A" w:rsidRPr="00DD76C4" w:rsidRDefault="009E2C8A"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3F54C168" w14:textId="77777777" w:rsidR="009E2C8A" w:rsidRPr="008F3500" w:rsidRDefault="009E2C8A"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770D"/>
    <w:multiLevelType w:val="hybridMultilevel"/>
    <w:tmpl w:val="0BF4ED8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3F0D39"/>
    <w:multiLevelType w:val="hybridMultilevel"/>
    <w:tmpl w:val="C668F90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7139A"/>
    <w:multiLevelType w:val="hybridMultilevel"/>
    <w:tmpl w:val="42144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480DB6"/>
    <w:multiLevelType w:val="hybridMultilevel"/>
    <w:tmpl w:val="4F84E7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B77A4"/>
    <w:multiLevelType w:val="hybridMultilevel"/>
    <w:tmpl w:val="37F40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FAB6ED4"/>
    <w:multiLevelType w:val="hybridMultilevel"/>
    <w:tmpl w:val="16700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2E47D0"/>
    <w:multiLevelType w:val="hybridMultilevel"/>
    <w:tmpl w:val="8A928D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33935C3"/>
    <w:multiLevelType w:val="hybridMultilevel"/>
    <w:tmpl w:val="4A2E1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007091"/>
    <w:multiLevelType w:val="hybridMultilevel"/>
    <w:tmpl w:val="8B20F008"/>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6F7EAB"/>
    <w:multiLevelType w:val="hybridMultilevel"/>
    <w:tmpl w:val="64020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0105C7"/>
    <w:multiLevelType w:val="hybridMultilevel"/>
    <w:tmpl w:val="88E42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FAD3F59"/>
    <w:multiLevelType w:val="hybridMultilevel"/>
    <w:tmpl w:val="8CAAE68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A2BCF"/>
    <w:multiLevelType w:val="hybridMultilevel"/>
    <w:tmpl w:val="AF0CCB4E"/>
    <w:lvl w:ilvl="0" w:tplc="04240001">
      <w:start w:val="1"/>
      <w:numFmt w:val="bullet"/>
      <w:lvlText w:val=""/>
      <w:lvlJc w:val="left"/>
      <w:pPr>
        <w:tabs>
          <w:tab w:val="num" w:pos="781"/>
        </w:tabs>
        <w:ind w:left="781" w:hanging="360"/>
      </w:pPr>
      <w:rPr>
        <w:rFonts w:ascii="Symbol" w:hAnsi="Symbol" w:hint="default"/>
      </w:rPr>
    </w:lvl>
    <w:lvl w:ilvl="1" w:tplc="04240003" w:tentative="1">
      <w:start w:val="1"/>
      <w:numFmt w:val="bullet"/>
      <w:lvlText w:val="o"/>
      <w:lvlJc w:val="left"/>
      <w:pPr>
        <w:tabs>
          <w:tab w:val="num" w:pos="1501"/>
        </w:tabs>
        <w:ind w:left="1501" w:hanging="360"/>
      </w:pPr>
      <w:rPr>
        <w:rFonts w:ascii="Courier New" w:hAnsi="Courier New" w:cs="Courier New" w:hint="default"/>
      </w:rPr>
    </w:lvl>
    <w:lvl w:ilvl="2" w:tplc="04240005" w:tentative="1">
      <w:start w:val="1"/>
      <w:numFmt w:val="bullet"/>
      <w:lvlText w:val=""/>
      <w:lvlJc w:val="left"/>
      <w:pPr>
        <w:tabs>
          <w:tab w:val="num" w:pos="2221"/>
        </w:tabs>
        <w:ind w:left="2221" w:hanging="360"/>
      </w:pPr>
      <w:rPr>
        <w:rFonts w:ascii="Wingdings" w:hAnsi="Wingdings" w:hint="default"/>
      </w:rPr>
    </w:lvl>
    <w:lvl w:ilvl="3" w:tplc="04240001" w:tentative="1">
      <w:start w:val="1"/>
      <w:numFmt w:val="bullet"/>
      <w:lvlText w:val=""/>
      <w:lvlJc w:val="left"/>
      <w:pPr>
        <w:tabs>
          <w:tab w:val="num" w:pos="2941"/>
        </w:tabs>
        <w:ind w:left="2941" w:hanging="360"/>
      </w:pPr>
      <w:rPr>
        <w:rFonts w:ascii="Symbol" w:hAnsi="Symbol" w:hint="default"/>
      </w:rPr>
    </w:lvl>
    <w:lvl w:ilvl="4" w:tplc="04240003" w:tentative="1">
      <w:start w:val="1"/>
      <w:numFmt w:val="bullet"/>
      <w:lvlText w:val="o"/>
      <w:lvlJc w:val="left"/>
      <w:pPr>
        <w:tabs>
          <w:tab w:val="num" w:pos="3661"/>
        </w:tabs>
        <w:ind w:left="3661" w:hanging="360"/>
      </w:pPr>
      <w:rPr>
        <w:rFonts w:ascii="Courier New" w:hAnsi="Courier New" w:cs="Courier New" w:hint="default"/>
      </w:rPr>
    </w:lvl>
    <w:lvl w:ilvl="5" w:tplc="04240005" w:tentative="1">
      <w:start w:val="1"/>
      <w:numFmt w:val="bullet"/>
      <w:lvlText w:val=""/>
      <w:lvlJc w:val="left"/>
      <w:pPr>
        <w:tabs>
          <w:tab w:val="num" w:pos="4381"/>
        </w:tabs>
        <w:ind w:left="4381" w:hanging="360"/>
      </w:pPr>
      <w:rPr>
        <w:rFonts w:ascii="Wingdings" w:hAnsi="Wingdings" w:hint="default"/>
      </w:rPr>
    </w:lvl>
    <w:lvl w:ilvl="6" w:tplc="04240001" w:tentative="1">
      <w:start w:val="1"/>
      <w:numFmt w:val="bullet"/>
      <w:lvlText w:val=""/>
      <w:lvlJc w:val="left"/>
      <w:pPr>
        <w:tabs>
          <w:tab w:val="num" w:pos="5101"/>
        </w:tabs>
        <w:ind w:left="5101" w:hanging="360"/>
      </w:pPr>
      <w:rPr>
        <w:rFonts w:ascii="Symbol" w:hAnsi="Symbol" w:hint="default"/>
      </w:rPr>
    </w:lvl>
    <w:lvl w:ilvl="7" w:tplc="04240003" w:tentative="1">
      <w:start w:val="1"/>
      <w:numFmt w:val="bullet"/>
      <w:lvlText w:val="o"/>
      <w:lvlJc w:val="left"/>
      <w:pPr>
        <w:tabs>
          <w:tab w:val="num" w:pos="5821"/>
        </w:tabs>
        <w:ind w:left="5821" w:hanging="360"/>
      </w:pPr>
      <w:rPr>
        <w:rFonts w:ascii="Courier New" w:hAnsi="Courier New" w:cs="Courier New" w:hint="default"/>
      </w:rPr>
    </w:lvl>
    <w:lvl w:ilvl="8" w:tplc="04240005" w:tentative="1">
      <w:start w:val="1"/>
      <w:numFmt w:val="bullet"/>
      <w:lvlText w:val=""/>
      <w:lvlJc w:val="left"/>
      <w:pPr>
        <w:tabs>
          <w:tab w:val="num" w:pos="6541"/>
        </w:tabs>
        <w:ind w:left="6541" w:hanging="360"/>
      </w:pPr>
      <w:rPr>
        <w:rFonts w:ascii="Wingdings" w:hAnsi="Wingdings" w:hint="default"/>
      </w:rPr>
    </w:lvl>
  </w:abstractNum>
  <w:num w:numId="1">
    <w:abstractNumId w:val="7"/>
  </w:num>
  <w:num w:numId="2">
    <w:abstractNumId w:val="16"/>
  </w:num>
  <w:num w:numId="3">
    <w:abstractNumId w:val="11"/>
  </w:num>
  <w:num w:numId="4">
    <w:abstractNumId w:val="14"/>
  </w:num>
  <w:num w:numId="5">
    <w:abstractNumId w:val="17"/>
  </w:num>
  <w:num w:numId="6">
    <w:abstractNumId w:val="0"/>
  </w:num>
  <w:num w:numId="7">
    <w:abstractNumId w:val="15"/>
  </w:num>
  <w:num w:numId="8">
    <w:abstractNumId w:val="5"/>
  </w:num>
  <w:num w:numId="9">
    <w:abstractNumId w:val="8"/>
  </w:num>
  <w:num w:numId="10">
    <w:abstractNumId w:val="1"/>
  </w:num>
  <w:num w:numId="11">
    <w:abstractNumId w:val="12"/>
  </w:num>
  <w:num w:numId="12">
    <w:abstractNumId w:val="2"/>
  </w:num>
  <w:num w:numId="13">
    <w:abstractNumId w:val="9"/>
  </w:num>
  <w:num w:numId="14">
    <w:abstractNumId w:val="4"/>
  </w:num>
  <w:num w:numId="15">
    <w:abstractNumId w:val="6"/>
  </w:num>
  <w:num w:numId="16">
    <w:abstractNumId w:val="10"/>
  </w:num>
  <w:num w:numId="17">
    <w:abstractNumId w:val="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43E"/>
    <w:rsid w:val="00000E52"/>
    <w:rsid w:val="00001438"/>
    <w:rsid w:val="0000162A"/>
    <w:rsid w:val="00001859"/>
    <w:rsid w:val="000035B0"/>
    <w:rsid w:val="000039D1"/>
    <w:rsid w:val="00003A76"/>
    <w:rsid w:val="00003BBD"/>
    <w:rsid w:val="000045ED"/>
    <w:rsid w:val="000063A3"/>
    <w:rsid w:val="000071E1"/>
    <w:rsid w:val="00007546"/>
    <w:rsid w:val="00010929"/>
    <w:rsid w:val="00010AC3"/>
    <w:rsid w:val="000116FA"/>
    <w:rsid w:val="00011748"/>
    <w:rsid w:val="0001340F"/>
    <w:rsid w:val="00013C78"/>
    <w:rsid w:val="00014B2B"/>
    <w:rsid w:val="00014EDF"/>
    <w:rsid w:val="000157B0"/>
    <w:rsid w:val="000159E8"/>
    <w:rsid w:val="00015F35"/>
    <w:rsid w:val="00015FE6"/>
    <w:rsid w:val="0001680E"/>
    <w:rsid w:val="00017154"/>
    <w:rsid w:val="000179BE"/>
    <w:rsid w:val="00022159"/>
    <w:rsid w:val="00022496"/>
    <w:rsid w:val="000228A9"/>
    <w:rsid w:val="00022DD5"/>
    <w:rsid w:val="00023175"/>
    <w:rsid w:val="000240D6"/>
    <w:rsid w:val="00024CFC"/>
    <w:rsid w:val="00025908"/>
    <w:rsid w:val="00025A19"/>
    <w:rsid w:val="00027BCF"/>
    <w:rsid w:val="000314C1"/>
    <w:rsid w:val="0003180E"/>
    <w:rsid w:val="00032994"/>
    <w:rsid w:val="00032AAB"/>
    <w:rsid w:val="00032AB5"/>
    <w:rsid w:val="00032E03"/>
    <w:rsid w:val="00033C92"/>
    <w:rsid w:val="00033DF6"/>
    <w:rsid w:val="000345AA"/>
    <w:rsid w:val="00034E84"/>
    <w:rsid w:val="000350A3"/>
    <w:rsid w:val="000356DA"/>
    <w:rsid w:val="00035820"/>
    <w:rsid w:val="00035AAC"/>
    <w:rsid w:val="00035EFF"/>
    <w:rsid w:val="00036126"/>
    <w:rsid w:val="00036AD9"/>
    <w:rsid w:val="00036CB6"/>
    <w:rsid w:val="00037321"/>
    <w:rsid w:val="00037A50"/>
    <w:rsid w:val="00037E72"/>
    <w:rsid w:val="00040569"/>
    <w:rsid w:val="000413B4"/>
    <w:rsid w:val="00041649"/>
    <w:rsid w:val="000416E1"/>
    <w:rsid w:val="00042254"/>
    <w:rsid w:val="0004356D"/>
    <w:rsid w:val="00043CC4"/>
    <w:rsid w:val="00046579"/>
    <w:rsid w:val="0004679A"/>
    <w:rsid w:val="000512D7"/>
    <w:rsid w:val="00051672"/>
    <w:rsid w:val="00051878"/>
    <w:rsid w:val="0005398B"/>
    <w:rsid w:val="0005452E"/>
    <w:rsid w:val="0005640D"/>
    <w:rsid w:val="000567A9"/>
    <w:rsid w:val="00060F23"/>
    <w:rsid w:val="000613C4"/>
    <w:rsid w:val="00061688"/>
    <w:rsid w:val="00061D2D"/>
    <w:rsid w:val="000635E2"/>
    <w:rsid w:val="000643FF"/>
    <w:rsid w:val="00064909"/>
    <w:rsid w:val="00064F93"/>
    <w:rsid w:val="00064FE6"/>
    <w:rsid w:val="000655FF"/>
    <w:rsid w:val="00066462"/>
    <w:rsid w:val="000701F3"/>
    <w:rsid w:val="0007084A"/>
    <w:rsid w:val="00070B21"/>
    <w:rsid w:val="000718D8"/>
    <w:rsid w:val="0007190A"/>
    <w:rsid w:val="00071B26"/>
    <w:rsid w:val="00071D4D"/>
    <w:rsid w:val="00071E84"/>
    <w:rsid w:val="00072961"/>
    <w:rsid w:val="00076056"/>
    <w:rsid w:val="00076863"/>
    <w:rsid w:val="00077164"/>
    <w:rsid w:val="000811E2"/>
    <w:rsid w:val="00081EB6"/>
    <w:rsid w:val="0008301C"/>
    <w:rsid w:val="00083222"/>
    <w:rsid w:val="000846D8"/>
    <w:rsid w:val="00085751"/>
    <w:rsid w:val="00086486"/>
    <w:rsid w:val="00086670"/>
    <w:rsid w:val="00086881"/>
    <w:rsid w:val="0008729E"/>
    <w:rsid w:val="00087CBE"/>
    <w:rsid w:val="00091207"/>
    <w:rsid w:val="00092FC8"/>
    <w:rsid w:val="0009423D"/>
    <w:rsid w:val="00095977"/>
    <w:rsid w:val="0009653B"/>
    <w:rsid w:val="0009711C"/>
    <w:rsid w:val="000A003E"/>
    <w:rsid w:val="000A04C4"/>
    <w:rsid w:val="000A12C3"/>
    <w:rsid w:val="000A156C"/>
    <w:rsid w:val="000A1B38"/>
    <w:rsid w:val="000A262D"/>
    <w:rsid w:val="000A27D5"/>
    <w:rsid w:val="000A52B7"/>
    <w:rsid w:val="000A56A9"/>
    <w:rsid w:val="000A5C02"/>
    <w:rsid w:val="000A6088"/>
    <w:rsid w:val="000A7BBA"/>
    <w:rsid w:val="000B0F13"/>
    <w:rsid w:val="000B21F8"/>
    <w:rsid w:val="000B42C0"/>
    <w:rsid w:val="000B4641"/>
    <w:rsid w:val="000B46EA"/>
    <w:rsid w:val="000B4EF2"/>
    <w:rsid w:val="000B4FFE"/>
    <w:rsid w:val="000B6355"/>
    <w:rsid w:val="000B7E89"/>
    <w:rsid w:val="000B7FEB"/>
    <w:rsid w:val="000C0BD9"/>
    <w:rsid w:val="000C1AF7"/>
    <w:rsid w:val="000C29E5"/>
    <w:rsid w:val="000C2F3A"/>
    <w:rsid w:val="000C45BD"/>
    <w:rsid w:val="000C4810"/>
    <w:rsid w:val="000C58F6"/>
    <w:rsid w:val="000C5BA6"/>
    <w:rsid w:val="000C5EE7"/>
    <w:rsid w:val="000C6316"/>
    <w:rsid w:val="000C647C"/>
    <w:rsid w:val="000C77A9"/>
    <w:rsid w:val="000D01AE"/>
    <w:rsid w:val="000D24BF"/>
    <w:rsid w:val="000D3C26"/>
    <w:rsid w:val="000D521B"/>
    <w:rsid w:val="000D5839"/>
    <w:rsid w:val="000D64A0"/>
    <w:rsid w:val="000E038D"/>
    <w:rsid w:val="000E06F1"/>
    <w:rsid w:val="000E0C05"/>
    <w:rsid w:val="000E0D85"/>
    <w:rsid w:val="000E13CC"/>
    <w:rsid w:val="000E159F"/>
    <w:rsid w:val="000E1B7A"/>
    <w:rsid w:val="000E2AB3"/>
    <w:rsid w:val="000E4D68"/>
    <w:rsid w:val="000E6D5C"/>
    <w:rsid w:val="000E6E06"/>
    <w:rsid w:val="000E76E2"/>
    <w:rsid w:val="000F1166"/>
    <w:rsid w:val="000F160A"/>
    <w:rsid w:val="000F1C31"/>
    <w:rsid w:val="000F2128"/>
    <w:rsid w:val="000F23D1"/>
    <w:rsid w:val="000F2416"/>
    <w:rsid w:val="000F25A7"/>
    <w:rsid w:val="000F32C0"/>
    <w:rsid w:val="000F4653"/>
    <w:rsid w:val="000F5A8F"/>
    <w:rsid w:val="00101404"/>
    <w:rsid w:val="00101C2A"/>
    <w:rsid w:val="0010490F"/>
    <w:rsid w:val="00105A22"/>
    <w:rsid w:val="00105D30"/>
    <w:rsid w:val="0010629B"/>
    <w:rsid w:val="00106377"/>
    <w:rsid w:val="0011192D"/>
    <w:rsid w:val="00111F96"/>
    <w:rsid w:val="00112406"/>
    <w:rsid w:val="00112465"/>
    <w:rsid w:val="001125CC"/>
    <w:rsid w:val="00112CD9"/>
    <w:rsid w:val="0011428E"/>
    <w:rsid w:val="00114D54"/>
    <w:rsid w:val="001153C8"/>
    <w:rsid w:val="00115D36"/>
    <w:rsid w:val="001164F5"/>
    <w:rsid w:val="001178AF"/>
    <w:rsid w:val="00117F43"/>
    <w:rsid w:val="001210A7"/>
    <w:rsid w:val="001222F1"/>
    <w:rsid w:val="00123046"/>
    <w:rsid w:val="0012473C"/>
    <w:rsid w:val="00125670"/>
    <w:rsid w:val="00125C96"/>
    <w:rsid w:val="00130214"/>
    <w:rsid w:val="00131D8B"/>
    <w:rsid w:val="00132EC9"/>
    <w:rsid w:val="001333BF"/>
    <w:rsid w:val="00133A53"/>
    <w:rsid w:val="00133C6C"/>
    <w:rsid w:val="0013553D"/>
    <w:rsid w:val="0013569B"/>
    <w:rsid w:val="00137487"/>
    <w:rsid w:val="00137B1A"/>
    <w:rsid w:val="0014101D"/>
    <w:rsid w:val="0014199C"/>
    <w:rsid w:val="00142694"/>
    <w:rsid w:val="001428C4"/>
    <w:rsid w:val="0014327F"/>
    <w:rsid w:val="00143C20"/>
    <w:rsid w:val="00144F95"/>
    <w:rsid w:val="00147169"/>
    <w:rsid w:val="00151A1E"/>
    <w:rsid w:val="00152A30"/>
    <w:rsid w:val="00152DB3"/>
    <w:rsid w:val="00152EF5"/>
    <w:rsid w:val="00153899"/>
    <w:rsid w:val="00155A59"/>
    <w:rsid w:val="00156CB2"/>
    <w:rsid w:val="00157B2B"/>
    <w:rsid w:val="0016024A"/>
    <w:rsid w:val="00160BAE"/>
    <w:rsid w:val="00161983"/>
    <w:rsid w:val="00162385"/>
    <w:rsid w:val="00164A29"/>
    <w:rsid w:val="0016535F"/>
    <w:rsid w:val="00166BF7"/>
    <w:rsid w:val="00166FE4"/>
    <w:rsid w:val="001671D4"/>
    <w:rsid w:val="00167502"/>
    <w:rsid w:val="00170F2B"/>
    <w:rsid w:val="00170F39"/>
    <w:rsid w:val="00170F6E"/>
    <w:rsid w:val="0017222F"/>
    <w:rsid w:val="001723BB"/>
    <w:rsid w:val="00173B0A"/>
    <w:rsid w:val="00175514"/>
    <w:rsid w:val="001755C2"/>
    <w:rsid w:val="0017591F"/>
    <w:rsid w:val="00175ECA"/>
    <w:rsid w:val="00176DF8"/>
    <w:rsid w:val="001809F8"/>
    <w:rsid w:val="00181044"/>
    <w:rsid w:val="001833EC"/>
    <w:rsid w:val="0018409B"/>
    <w:rsid w:val="00184CDD"/>
    <w:rsid w:val="0018528C"/>
    <w:rsid w:val="001863F4"/>
    <w:rsid w:val="001906F5"/>
    <w:rsid w:val="001908A1"/>
    <w:rsid w:val="00192444"/>
    <w:rsid w:val="0019377B"/>
    <w:rsid w:val="00193FEF"/>
    <w:rsid w:val="00195507"/>
    <w:rsid w:val="00195A3F"/>
    <w:rsid w:val="00196CCC"/>
    <w:rsid w:val="00197177"/>
    <w:rsid w:val="001A1A8B"/>
    <w:rsid w:val="001A24D7"/>
    <w:rsid w:val="001A3311"/>
    <w:rsid w:val="001A41F0"/>
    <w:rsid w:val="001A47C6"/>
    <w:rsid w:val="001A4D4C"/>
    <w:rsid w:val="001A4F3F"/>
    <w:rsid w:val="001A552A"/>
    <w:rsid w:val="001A627A"/>
    <w:rsid w:val="001A7B37"/>
    <w:rsid w:val="001A7FD9"/>
    <w:rsid w:val="001B035B"/>
    <w:rsid w:val="001B0DE6"/>
    <w:rsid w:val="001B120F"/>
    <w:rsid w:val="001B1ABD"/>
    <w:rsid w:val="001B2878"/>
    <w:rsid w:val="001B35D7"/>
    <w:rsid w:val="001B367F"/>
    <w:rsid w:val="001B38D4"/>
    <w:rsid w:val="001B3A54"/>
    <w:rsid w:val="001B4D89"/>
    <w:rsid w:val="001B4EC5"/>
    <w:rsid w:val="001B5437"/>
    <w:rsid w:val="001B577F"/>
    <w:rsid w:val="001B7C63"/>
    <w:rsid w:val="001C11CC"/>
    <w:rsid w:val="001C25D8"/>
    <w:rsid w:val="001C2ADC"/>
    <w:rsid w:val="001C2F32"/>
    <w:rsid w:val="001C584F"/>
    <w:rsid w:val="001C5988"/>
    <w:rsid w:val="001C73A3"/>
    <w:rsid w:val="001D010F"/>
    <w:rsid w:val="001D0837"/>
    <w:rsid w:val="001D1B5F"/>
    <w:rsid w:val="001D1C8B"/>
    <w:rsid w:val="001D1EEE"/>
    <w:rsid w:val="001D2084"/>
    <w:rsid w:val="001D36C0"/>
    <w:rsid w:val="001D3C47"/>
    <w:rsid w:val="001D4810"/>
    <w:rsid w:val="001D48BC"/>
    <w:rsid w:val="001D609C"/>
    <w:rsid w:val="001D62FA"/>
    <w:rsid w:val="001D6DB6"/>
    <w:rsid w:val="001D775E"/>
    <w:rsid w:val="001D79C6"/>
    <w:rsid w:val="001D7D3E"/>
    <w:rsid w:val="001E2CE6"/>
    <w:rsid w:val="001E482B"/>
    <w:rsid w:val="001E49A1"/>
    <w:rsid w:val="001E4C5D"/>
    <w:rsid w:val="001E4CA8"/>
    <w:rsid w:val="001E5C94"/>
    <w:rsid w:val="001E7DCC"/>
    <w:rsid w:val="001E7DEE"/>
    <w:rsid w:val="001F0883"/>
    <w:rsid w:val="001F1582"/>
    <w:rsid w:val="001F18E6"/>
    <w:rsid w:val="001F348D"/>
    <w:rsid w:val="001F3BD8"/>
    <w:rsid w:val="001F3C0F"/>
    <w:rsid w:val="001F4DA9"/>
    <w:rsid w:val="001F5C9C"/>
    <w:rsid w:val="001F663C"/>
    <w:rsid w:val="001F701A"/>
    <w:rsid w:val="00200546"/>
    <w:rsid w:val="002017D3"/>
    <w:rsid w:val="00201A2E"/>
    <w:rsid w:val="00203F41"/>
    <w:rsid w:val="00205875"/>
    <w:rsid w:val="00205BFF"/>
    <w:rsid w:val="00205F16"/>
    <w:rsid w:val="00206311"/>
    <w:rsid w:val="00206312"/>
    <w:rsid w:val="00206FDF"/>
    <w:rsid w:val="0020720E"/>
    <w:rsid w:val="00207A00"/>
    <w:rsid w:val="00207A70"/>
    <w:rsid w:val="00210473"/>
    <w:rsid w:val="002109CE"/>
    <w:rsid w:val="00210D8F"/>
    <w:rsid w:val="00213394"/>
    <w:rsid w:val="00214334"/>
    <w:rsid w:val="0021479E"/>
    <w:rsid w:val="00215451"/>
    <w:rsid w:val="00216782"/>
    <w:rsid w:val="002170C1"/>
    <w:rsid w:val="002207AA"/>
    <w:rsid w:val="00220AC4"/>
    <w:rsid w:val="002216D4"/>
    <w:rsid w:val="0022285D"/>
    <w:rsid w:val="00223572"/>
    <w:rsid w:val="00223864"/>
    <w:rsid w:val="002258F6"/>
    <w:rsid w:val="00225C04"/>
    <w:rsid w:val="0022658F"/>
    <w:rsid w:val="00226E28"/>
    <w:rsid w:val="00227552"/>
    <w:rsid w:val="0022787A"/>
    <w:rsid w:val="0023111B"/>
    <w:rsid w:val="0023189F"/>
    <w:rsid w:val="0023284B"/>
    <w:rsid w:val="00232C45"/>
    <w:rsid w:val="00232D0C"/>
    <w:rsid w:val="002337E4"/>
    <w:rsid w:val="00233D8F"/>
    <w:rsid w:val="00234571"/>
    <w:rsid w:val="00234917"/>
    <w:rsid w:val="00234AE1"/>
    <w:rsid w:val="00234BC3"/>
    <w:rsid w:val="00234E76"/>
    <w:rsid w:val="00235C0C"/>
    <w:rsid w:val="00235FBE"/>
    <w:rsid w:val="00237577"/>
    <w:rsid w:val="0023769C"/>
    <w:rsid w:val="002406DC"/>
    <w:rsid w:val="00240DC7"/>
    <w:rsid w:val="002440BB"/>
    <w:rsid w:val="0024549F"/>
    <w:rsid w:val="00245919"/>
    <w:rsid w:val="00246D2C"/>
    <w:rsid w:val="00246FAC"/>
    <w:rsid w:val="00246FED"/>
    <w:rsid w:val="002476F5"/>
    <w:rsid w:val="002507F5"/>
    <w:rsid w:val="0025139E"/>
    <w:rsid w:val="002516B3"/>
    <w:rsid w:val="00252200"/>
    <w:rsid w:val="002537D0"/>
    <w:rsid w:val="00253AA9"/>
    <w:rsid w:val="00253FBB"/>
    <w:rsid w:val="0025437A"/>
    <w:rsid w:val="0025441D"/>
    <w:rsid w:val="002560C2"/>
    <w:rsid w:val="00256508"/>
    <w:rsid w:val="0025772A"/>
    <w:rsid w:val="00260415"/>
    <w:rsid w:val="00260577"/>
    <w:rsid w:val="002614D6"/>
    <w:rsid w:val="002615D6"/>
    <w:rsid w:val="00263142"/>
    <w:rsid w:val="002632D4"/>
    <w:rsid w:val="00263885"/>
    <w:rsid w:val="0026721F"/>
    <w:rsid w:val="00272A1F"/>
    <w:rsid w:val="00272B38"/>
    <w:rsid w:val="002734EC"/>
    <w:rsid w:val="00275314"/>
    <w:rsid w:val="00275AB9"/>
    <w:rsid w:val="00276A68"/>
    <w:rsid w:val="0027725D"/>
    <w:rsid w:val="0028066E"/>
    <w:rsid w:val="002806F2"/>
    <w:rsid w:val="00280C6C"/>
    <w:rsid w:val="00281A10"/>
    <w:rsid w:val="00281D6C"/>
    <w:rsid w:val="00282BA6"/>
    <w:rsid w:val="00283D02"/>
    <w:rsid w:val="00284199"/>
    <w:rsid w:val="00284407"/>
    <w:rsid w:val="00284D96"/>
    <w:rsid w:val="00287751"/>
    <w:rsid w:val="00287C78"/>
    <w:rsid w:val="00291E38"/>
    <w:rsid w:val="0029258A"/>
    <w:rsid w:val="00293012"/>
    <w:rsid w:val="00294463"/>
    <w:rsid w:val="002946E7"/>
    <w:rsid w:val="00294AF8"/>
    <w:rsid w:val="00294F48"/>
    <w:rsid w:val="00296544"/>
    <w:rsid w:val="00296578"/>
    <w:rsid w:val="00296701"/>
    <w:rsid w:val="00296DBF"/>
    <w:rsid w:val="00297BAA"/>
    <w:rsid w:val="002A0177"/>
    <w:rsid w:val="002A05BE"/>
    <w:rsid w:val="002A07C9"/>
    <w:rsid w:val="002A1578"/>
    <w:rsid w:val="002A2B10"/>
    <w:rsid w:val="002A4E67"/>
    <w:rsid w:val="002A58F4"/>
    <w:rsid w:val="002A6584"/>
    <w:rsid w:val="002A6D18"/>
    <w:rsid w:val="002A6D23"/>
    <w:rsid w:val="002A6F26"/>
    <w:rsid w:val="002B0722"/>
    <w:rsid w:val="002B17E0"/>
    <w:rsid w:val="002B44D5"/>
    <w:rsid w:val="002B730E"/>
    <w:rsid w:val="002B7C76"/>
    <w:rsid w:val="002C0853"/>
    <w:rsid w:val="002C1E01"/>
    <w:rsid w:val="002C1E83"/>
    <w:rsid w:val="002C2669"/>
    <w:rsid w:val="002C3704"/>
    <w:rsid w:val="002C38CC"/>
    <w:rsid w:val="002C4ACC"/>
    <w:rsid w:val="002C51AD"/>
    <w:rsid w:val="002C570B"/>
    <w:rsid w:val="002C5937"/>
    <w:rsid w:val="002C740D"/>
    <w:rsid w:val="002C7AD3"/>
    <w:rsid w:val="002C7F1B"/>
    <w:rsid w:val="002D0927"/>
    <w:rsid w:val="002D1393"/>
    <w:rsid w:val="002D184F"/>
    <w:rsid w:val="002D1C07"/>
    <w:rsid w:val="002D21AB"/>
    <w:rsid w:val="002D2424"/>
    <w:rsid w:val="002D2499"/>
    <w:rsid w:val="002D3823"/>
    <w:rsid w:val="002D3C44"/>
    <w:rsid w:val="002D3D82"/>
    <w:rsid w:val="002D5621"/>
    <w:rsid w:val="002D5DE0"/>
    <w:rsid w:val="002D6EC2"/>
    <w:rsid w:val="002D70DE"/>
    <w:rsid w:val="002E0326"/>
    <w:rsid w:val="002E1731"/>
    <w:rsid w:val="002E29AD"/>
    <w:rsid w:val="002E4C59"/>
    <w:rsid w:val="002E4D34"/>
    <w:rsid w:val="002E7137"/>
    <w:rsid w:val="002E7FB5"/>
    <w:rsid w:val="002F0B88"/>
    <w:rsid w:val="002F2746"/>
    <w:rsid w:val="002F3B7F"/>
    <w:rsid w:val="002F5F38"/>
    <w:rsid w:val="002F6234"/>
    <w:rsid w:val="003000F8"/>
    <w:rsid w:val="003003F8"/>
    <w:rsid w:val="00302AA7"/>
    <w:rsid w:val="00302C8C"/>
    <w:rsid w:val="00303697"/>
    <w:rsid w:val="00304AE9"/>
    <w:rsid w:val="00304CE0"/>
    <w:rsid w:val="00305897"/>
    <w:rsid w:val="0030619D"/>
    <w:rsid w:val="0030687D"/>
    <w:rsid w:val="003069D5"/>
    <w:rsid w:val="0030733F"/>
    <w:rsid w:val="00307EE8"/>
    <w:rsid w:val="0031030F"/>
    <w:rsid w:val="00310B23"/>
    <w:rsid w:val="00310C38"/>
    <w:rsid w:val="00311274"/>
    <w:rsid w:val="00311A33"/>
    <w:rsid w:val="00311A41"/>
    <w:rsid w:val="00312155"/>
    <w:rsid w:val="00312267"/>
    <w:rsid w:val="0031365F"/>
    <w:rsid w:val="00315986"/>
    <w:rsid w:val="003168BA"/>
    <w:rsid w:val="0031731B"/>
    <w:rsid w:val="0031761D"/>
    <w:rsid w:val="00317B63"/>
    <w:rsid w:val="003208D3"/>
    <w:rsid w:val="00320CFA"/>
    <w:rsid w:val="00320D7C"/>
    <w:rsid w:val="0032324B"/>
    <w:rsid w:val="0032362E"/>
    <w:rsid w:val="00323F65"/>
    <w:rsid w:val="00324145"/>
    <w:rsid w:val="00324778"/>
    <w:rsid w:val="0032580A"/>
    <w:rsid w:val="00326C54"/>
    <w:rsid w:val="00326DA6"/>
    <w:rsid w:val="00327DC9"/>
    <w:rsid w:val="003333B0"/>
    <w:rsid w:val="003336FD"/>
    <w:rsid w:val="00333981"/>
    <w:rsid w:val="00333D45"/>
    <w:rsid w:val="0033401F"/>
    <w:rsid w:val="00335989"/>
    <w:rsid w:val="00336744"/>
    <w:rsid w:val="003374B0"/>
    <w:rsid w:val="00341C2E"/>
    <w:rsid w:val="003431FB"/>
    <w:rsid w:val="0034402C"/>
    <w:rsid w:val="003456FF"/>
    <w:rsid w:val="00346666"/>
    <w:rsid w:val="00346E30"/>
    <w:rsid w:val="003501E4"/>
    <w:rsid w:val="00350241"/>
    <w:rsid w:val="00350B7E"/>
    <w:rsid w:val="003518E7"/>
    <w:rsid w:val="003521C0"/>
    <w:rsid w:val="00353D91"/>
    <w:rsid w:val="00353DBB"/>
    <w:rsid w:val="003540FC"/>
    <w:rsid w:val="00354A13"/>
    <w:rsid w:val="00354CA8"/>
    <w:rsid w:val="00355850"/>
    <w:rsid w:val="00355873"/>
    <w:rsid w:val="00355EAF"/>
    <w:rsid w:val="00356014"/>
    <w:rsid w:val="00356072"/>
    <w:rsid w:val="00356117"/>
    <w:rsid w:val="00356284"/>
    <w:rsid w:val="00356501"/>
    <w:rsid w:val="00357341"/>
    <w:rsid w:val="0035792D"/>
    <w:rsid w:val="00361517"/>
    <w:rsid w:val="003619B6"/>
    <w:rsid w:val="00362982"/>
    <w:rsid w:val="003639F0"/>
    <w:rsid w:val="00363AB3"/>
    <w:rsid w:val="00363F32"/>
    <w:rsid w:val="003645D1"/>
    <w:rsid w:val="00364C3C"/>
    <w:rsid w:val="00365DB0"/>
    <w:rsid w:val="00371E09"/>
    <w:rsid w:val="003726E8"/>
    <w:rsid w:val="003763F3"/>
    <w:rsid w:val="00376685"/>
    <w:rsid w:val="00376DC2"/>
    <w:rsid w:val="003813B9"/>
    <w:rsid w:val="00382402"/>
    <w:rsid w:val="00383136"/>
    <w:rsid w:val="0038347F"/>
    <w:rsid w:val="00383A5A"/>
    <w:rsid w:val="00383E3B"/>
    <w:rsid w:val="00383E67"/>
    <w:rsid w:val="00383F6D"/>
    <w:rsid w:val="00384687"/>
    <w:rsid w:val="00386313"/>
    <w:rsid w:val="00387E9E"/>
    <w:rsid w:val="00387F1B"/>
    <w:rsid w:val="00390BBB"/>
    <w:rsid w:val="00391093"/>
    <w:rsid w:val="00391735"/>
    <w:rsid w:val="003931FB"/>
    <w:rsid w:val="00393705"/>
    <w:rsid w:val="003A0921"/>
    <w:rsid w:val="003A09F0"/>
    <w:rsid w:val="003A16E9"/>
    <w:rsid w:val="003A211F"/>
    <w:rsid w:val="003A23E4"/>
    <w:rsid w:val="003A2AC9"/>
    <w:rsid w:val="003A2F2D"/>
    <w:rsid w:val="003A4252"/>
    <w:rsid w:val="003A49A4"/>
    <w:rsid w:val="003A59D9"/>
    <w:rsid w:val="003A5B6C"/>
    <w:rsid w:val="003A5F19"/>
    <w:rsid w:val="003A702A"/>
    <w:rsid w:val="003A76B1"/>
    <w:rsid w:val="003B076A"/>
    <w:rsid w:val="003B0E5D"/>
    <w:rsid w:val="003B1DD9"/>
    <w:rsid w:val="003B3BF0"/>
    <w:rsid w:val="003B4A21"/>
    <w:rsid w:val="003B4C0A"/>
    <w:rsid w:val="003B658E"/>
    <w:rsid w:val="003B713E"/>
    <w:rsid w:val="003B754D"/>
    <w:rsid w:val="003B75C9"/>
    <w:rsid w:val="003C0267"/>
    <w:rsid w:val="003C064E"/>
    <w:rsid w:val="003C08F7"/>
    <w:rsid w:val="003C16EA"/>
    <w:rsid w:val="003C1887"/>
    <w:rsid w:val="003C1BB8"/>
    <w:rsid w:val="003C1C8E"/>
    <w:rsid w:val="003C1EE0"/>
    <w:rsid w:val="003C28FD"/>
    <w:rsid w:val="003C333F"/>
    <w:rsid w:val="003C3B05"/>
    <w:rsid w:val="003C4749"/>
    <w:rsid w:val="003C5040"/>
    <w:rsid w:val="003C5D03"/>
    <w:rsid w:val="003C62B5"/>
    <w:rsid w:val="003C75E1"/>
    <w:rsid w:val="003C7B22"/>
    <w:rsid w:val="003C7FB0"/>
    <w:rsid w:val="003D10D2"/>
    <w:rsid w:val="003D2D01"/>
    <w:rsid w:val="003D4B36"/>
    <w:rsid w:val="003D4F8D"/>
    <w:rsid w:val="003D5698"/>
    <w:rsid w:val="003D7335"/>
    <w:rsid w:val="003D74E3"/>
    <w:rsid w:val="003E0CAB"/>
    <w:rsid w:val="003E15FE"/>
    <w:rsid w:val="003E1A5E"/>
    <w:rsid w:val="003E20CE"/>
    <w:rsid w:val="003E2925"/>
    <w:rsid w:val="003E42F0"/>
    <w:rsid w:val="003E4936"/>
    <w:rsid w:val="003E541A"/>
    <w:rsid w:val="003E5476"/>
    <w:rsid w:val="003E5845"/>
    <w:rsid w:val="003E61BA"/>
    <w:rsid w:val="003E6718"/>
    <w:rsid w:val="003E699D"/>
    <w:rsid w:val="003F0C55"/>
    <w:rsid w:val="003F1012"/>
    <w:rsid w:val="003F1379"/>
    <w:rsid w:val="003F2CCA"/>
    <w:rsid w:val="003F4302"/>
    <w:rsid w:val="003F60A7"/>
    <w:rsid w:val="004004C6"/>
    <w:rsid w:val="004022E6"/>
    <w:rsid w:val="0040252E"/>
    <w:rsid w:val="00402E78"/>
    <w:rsid w:val="00403A13"/>
    <w:rsid w:val="004059F9"/>
    <w:rsid w:val="00405E83"/>
    <w:rsid w:val="00406D37"/>
    <w:rsid w:val="00406F08"/>
    <w:rsid w:val="0040731B"/>
    <w:rsid w:val="00407B32"/>
    <w:rsid w:val="00407CD1"/>
    <w:rsid w:val="00410352"/>
    <w:rsid w:val="00410D62"/>
    <w:rsid w:val="0041135D"/>
    <w:rsid w:val="00412730"/>
    <w:rsid w:val="00412C31"/>
    <w:rsid w:val="00414A72"/>
    <w:rsid w:val="00415943"/>
    <w:rsid w:val="00415C7F"/>
    <w:rsid w:val="00417207"/>
    <w:rsid w:val="00417791"/>
    <w:rsid w:val="0042027B"/>
    <w:rsid w:val="00420C94"/>
    <w:rsid w:val="00422C65"/>
    <w:rsid w:val="004240A0"/>
    <w:rsid w:val="0042538E"/>
    <w:rsid w:val="00425643"/>
    <w:rsid w:val="00425648"/>
    <w:rsid w:val="00425947"/>
    <w:rsid w:val="00425FA5"/>
    <w:rsid w:val="004265D1"/>
    <w:rsid w:val="00426D05"/>
    <w:rsid w:val="00427C19"/>
    <w:rsid w:val="004313FB"/>
    <w:rsid w:val="0043278F"/>
    <w:rsid w:val="004330C5"/>
    <w:rsid w:val="00434D22"/>
    <w:rsid w:val="0043519A"/>
    <w:rsid w:val="00437166"/>
    <w:rsid w:val="00437B33"/>
    <w:rsid w:val="00440128"/>
    <w:rsid w:val="0044124C"/>
    <w:rsid w:val="0044139E"/>
    <w:rsid w:val="004416C3"/>
    <w:rsid w:val="00441757"/>
    <w:rsid w:val="00441E19"/>
    <w:rsid w:val="00441FF7"/>
    <w:rsid w:val="00442E23"/>
    <w:rsid w:val="00443798"/>
    <w:rsid w:val="00443C4D"/>
    <w:rsid w:val="00444B1A"/>
    <w:rsid w:val="00445A91"/>
    <w:rsid w:val="00446ADE"/>
    <w:rsid w:val="00447C31"/>
    <w:rsid w:val="004502E7"/>
    <w:rsid w:val="004505D6"/>
    <w:rsid w:val="0045125A"/>
    <w:rsid w:val="00452245"/>
    <w:rsid w:val="004553E5"/>
    <w:rsid w:val="0045564B"/>
    <w:rsid w:val="00456D97"/>
    <w:rsid w:val="004575B0"/>
    <w:rsid w:val="004602B4"/>
    <w:rsid w:val="00460C2B"/>
    <w:rsid w:val="004631A9"/>
    <w:rsid w:val="004635F2"/>
    <w:rsid w:val="00464C86"/>
    <w:rsid w:val="00465788"/>
    <w:rsid w:val="00467B51"/>
    <w:rsid w:val="00467D75"/>
    <w:rsid w:val="004708B5"/>
    <w:rsid w:val="00471646"/>
    <w:rsid w:val="004717A4"/>
    <w:rsid w:val="0047283C"/>
    <w:rsid w:val="00472D8E"/>
    <w:rsid w:val="00472E97"/>
    <w:rsid w:val="00473384"/>
    <w:rsid w:val="00475CCB"/>
    <w:rsid w:val="0048041D"/>
    <w:rsid w:val="00480CD5"/>
    <w:rsid w:val="00480D7B"/>
    <w:rsid w:val="0048206A"/>
    <w:rsid w:val="00482C54"/>
    <w:rsid w:val="00483A70"/>
    <w:rsid w:val="00483E35"/>
    <w:rsid w:val="00483E47"/>
    <w:rsid w:val="004848F5"/>
    <w:rsid w:val="00484999"/>
    <w:rsid w:val="00487071"/>
    <w:rsid w:val="00487443"/>
    <w:rsid w:val="00487F13"/>
    <w:rsid w:val="00492699"/>
    <w:rsid w:val="00492868"/>
    <w:rsid w:val="00492B10"/>
    <w:rsid w:val="004933C0"/>
    <w:rsid w:val="00494814"/>
    <w:rsid w:val="00494829"/>
    <w:rsid w:val="00495199"/>
    <w:rsid w:val="0049521B"/>
    <w:rsid w:val="004959D6"/>
    <w:rsid w:val="00497018"/>
    <w:rsid w:val="004A26D1"/>
    <w:rsid w:val="004A2901"/>
    <w:rsid w:val="004A4158"/>
    <w:rsid w:val="004A5097"/>
    <w:rsid w:val="004A5843"/>
    <w:rsid w:val="004A7868"/>
    <w:rsid w:val="004B0C43"/>
    <w:rsid w:val="004B27C1"/>
    <w:rsid w:val="004B2E3F"/>
    <w:rsid w:val="004B2F67"/>
    <w:rsid w:val="004B62A4"/>
    <w:rsid w:val="004B673E"/>
    <w:rsid w:val="004C1713"/>
    <w:rsid w:val="004C2EBD"/>
    <w:rsid w:val="004C30A2"/>
    <w:rsid w:val="004C37E8"/>
    <w:rsid w:val="004C37EA"/>
    <w:rsid w:val="004C3B44"/>
    <w:rsid w:val="004C61EB"/>
    <w:rsid w:val="004C678C"/>
    <w:rsid w:val="004C7D5B"/>
    <w:rsid w:val="004D0691"/>
    <w:rsid w:val="004D187B"/>
    <w:rsid w:val="004D22E5"/>
    <w:rsid w:val="004D3BA4"/>
    <w:rsid w:val="004D510F"/>
    <w:rsid w:val="004D6F0A"/>
    <w:rsid w:val="004D73FD"/>
    <w:rsid w:val="004E07FA"/>
    <w:rsid w:val="004E4D3B"/>
    <w:rsid w:val="004E4DF0"/>
    <w:rsid w:val="004E58FE"/>
    <w:rsid w:val="004E6701"/>
    <w:rsid w:val="004E7ADF"/>
    <w:rsid w:val="004F0256"/>
    <w:rsid w:val="004F075B"/>
    <w:rsid w:val="004F085D"/>
    <w:rsid w:val="004F0F54"/>
    <w:rsid w:val="004F39EF"/>
    <w:rsid w:val="004F5335"/>
    <w:rsid w:val="004F6512"/>
    <w:rsid w:val="004F6588"/>
    <w:rsid w:val="004F6BC8"/>
    <w:rsid w:val="004F7594"/>
    <w:rsid w:val="00500066"/>
    <w:rsid w:val="00500D24"/>
    <w:rsid w:val="00501B83"/>
    <w:rsid w:val="00502E58"/>
    <w:rsid w:val="005036F7"/>
    <w:rsid w:val="005055A3"/>
    <w:rsid w:val="005057E3"/>
    <w:rsid w:val="00505BFB"/>
    <w:rsid w:val="00505E1A"/>
    <w:rsid w:val="005109B5"/>
    <w:rsid w:val="00510E1F"/>
    <w:rsid w:val="00510F92"/>
    <w:rsid w:val="00512092"/>
    <w:rsid w:val="0051308A"/>
    <w:rsid w:val="00513AC7"/>
    <w:rsid w:val="00513F6A"/>
    <w:rsid w:val="00514C01"/>
    <w:rsid w:val="005150FA"/>
    <w:rsid w:val="00515682"/>
    <w:rsid w:val="0051681F"/>
    <w:rsid w:val="0052072E"/>
    <w:rsid w:val="0052097B"/>
    <w:rsid w:val="00521018"/>
    <w:rsid w:val="005215EE"/>
    <w:rsid w:val="005220A1"/>
    <w:rsid w:val="00522633"/>
    <w:rsid w:val="005229FA"/>
    <w:rsid w:val="00522AA8"/>
    <w:rsid w:val="00523210"/>
    <w:rsid w:val="005258D8"/>
    <w:rsid w:val="00526572"/>
    <w:rsid w:val="0052684E"/>
    <w:rsid w:val="00526B40"/>
    <w:rsid w:val="00526DC9"/>
    <w:rsid w:val="00526EEC"/>
    <w:rsid w:val="00527F33"/>
    <w:rsid w:val="0053049C"/>
    <w:rsid w:val="00530501"/>
    <w:rsid w:val="00530D07"/>
    <w:rsid w:val="00531320"/>
    <w:rsid w:val="00532AB6"/>
    <w:rsid w:val="00535EF6"/>
    <w:rsid w:val="00535F76"/>
    <w:rsid w:val="005377CE"/>
    <w:rsid w:val="00537BDE"/>
    <w:rsid w:val="00540212"/>
    <w:rsid w:val="00541098"/>
    <w:rsid w:val="005432E8"/>
    <w:rsid w:val="005449D4"/>
    <w:rsid w:val="005459E6"/>
    <w:rsid w:val="00545B53"/>
    <w:rsid w:val="00546E75"/>
    <w:rsid w:val="0054712A"/>
    <w:rsid w:val="00547617"/>
    <w:rsid w:val="00547699"/>
    <w:rsid w:val="005479C0"/>
    <w:rsid w:val="0055020E"/>
    <w:rsid w:val="0055179C"/>
    <w:rsid w:val="00552041"/>
    <w:rsid w:val="00553A95"/>
    <w:rsid w:val="00554476"/>
    <w:rsid w:val="005604BB"/>
    <w:rsid w:val="00563D79"/>
    <w:rsid w:val="00564180"/>
    <w:rsid w:val="00564AFE"/>
    <w:rsid w:val="005664B5"/>
    <w:rsid w:val="005665BA"/>
    <w:rsid w:val="005667D7"/>
    <w:rsid w:val="005707FD"/>
    <w:rsid w:val="00573D1B"/>
    <w:rsid w:val="00573EA9"/>
    <w:rsid w:val="00577C0A"/>
    <w:rsid w:val="00580F1C"/>
    <w:rsid w:val="005819F0"/>
    <w:rsid w:val="00582282"/>
    <w:rsid w:val="005822A3"/>
    <w:rsid w:val="00583364"/>
    <w:rsid w:val="005840F8"/>
    <w:rsid w:val="0058418D"/>
    <w:rsid w:val="00584CD8"/>
    <w:rsid w:val="00584E23"/>
    <w:rsid w:val="00584F1D"/>
    <w:rsid w:val="00585F33"/>
    <w:rsid w:val="0059076F"/>
    <w:rsid w:val="00590D05"/>
    <w:rsid w:val="0059141A"/>
    <w:rsid w:val="00591EF9"/>
    <w:rsid w:val="005920B7"/>
    <w:rsid w:val="00592448"/>
    <w:rsid w:val="005925A6"/>
    <w:rsid w:val="00593A6B"/>
    <w:rsid w:val="00595CDC"/>
    <w:rsid w:val="00595E80"/>
    <w:rsid w:val="0059615B"/>
    <w:rsid w:val="00596D1D"/>
    <w:rsid w:val="00597236"/>
    <w:rsid w:val="005976CE"/>
    <w:rsid w:val="005A0F74"/>
    <w:rsid w:val="005A63C0"/>
    <w:rsid w:val="005A668F"/>
    <w:rsid w:val="005A7CDE"/>
    <w:rsid w:val="005B064B"/>
    <w:rsid w:val="005B09C3"/>
    <w:rsid w:val="005B1403"/>
    <w:rsid w:val="005B2933"/>
    <w:rsid w:val="005B2B2C"/>
    <w:rsid w:val="005B3BB5"/>
    <w:rsid w:val="005B4025"/>
    <w:rsid w:val="005B54F8"/>
    <w:rsid w:val="005B5954"/>
    <w:rsid w:val="005B5B83"/>
    <w:rsid w:val="005B6156"/>
    <w:rsid w:val="005B7638"/>
    <w:rsid w:val="005B789C"/>
    <w:rsid w:val="005C3912"/>
    <w:rsid w:val="005C4D74"/>
    <w:rsid w:val="005C5305"/>
    <w:rsid w:val="005C58EA"/>
    <w:rsid w:val="005C5D2E"/>
    <w:rsid w:val="005C6446"/>
    <w:rsid w:val="005C67E3"/>
    <w:rsid w:val="005C698F"/>
    <w:rsid w:val="005D0775"/>
    <w:rsid w:val="005D1E0B"/>
    <w:rsid w:val="005D322B"/>
    <w:rsid w:val="005D4BBF"/>
    <w:rsid w:val="005D5C07"/>
    <w:rsid w:val="005D6DE8"/>
    <w:rsid w:val="005D70E1"/>
    <w:rsid w:val="005D7596"/>
    <w:rsid w:val="005D7B9A"/>
    <w:rsid w:val="005E062C"/>
    <w:rsid w:val="005E0DCF"/>
    <w:rsid w:val="005E1364"/>
    <w:rsid w:val="005E1555"/>
    <w:rsid w:val="005E1EEC"/>
    <w:rsid w:val="005E21B0"/>
    <w:rsid w:val="005E258E"/>
    <w:rsid w:val="005E2B7E"/>
    <w:rsid w:val="005E38D9"/>
    <w:rsid w:val="005E4229"/>
    <w:rsid w:val="005E46D6"/>
    <w:rsid w:val="005E4DC7"/>
    <w:rsid w:val="005E5FC1"/>
    <w:rsid w:val="005E638D"/>
    <w:rsid w:val="005E7207"/>
    <w:rsid w:val="005E7AFA"/>
    <w:rsid w:val="005E7F05"/>
    <w:rsid w:val="005E7F5F"/>
    <w:rsid w:val="005F01E0"/>
    <w:rsid w:val="005F0DA2"/>
    <w:rsid w:val="005F1085"/>
    <w:rsid w:val="005F34F6"/>
    <w:rsid w:val="005F45F6"/>
    <w:rsid w:val="005F6291"/>
    <w:rsid w:val="005F6AD6"/>
    <w:rsid w:val="005F7331"/>
    <w:rsid w:val="005F7388"/>
    <w:rsid w:val="005F7FB1"/>
    <w:rsid w:val="0060152C"/>
    <w:rsid w:val="00601AFA"/>
    <w:rsid w:val="0060389C"/>
    <w:rsid w:val="00604DD4"/>
    <w:rsid w:val="0060526B"/>
    <w:rsid w:val="00605342"/>
    <w:rsid w:val="0060577F"/>
    <w:rsid w:val="00605A2B"/>
    <w:rsid w:val="00605BD0"/>
    <w:rsid w:val="00607241"/>
    <w:rsid w:val="0061063F"/>
    <w:rsid w:val="00611F30"/>
    <w:rsid w:val="00612266"/>
    <w:rsid w:val="00612C80"/>
    <w:rsid w:val="00612DCD"/>
    <w:rsid w:val="006133C4"/>
    <w:rsid w:val="00613721"/>
    <w:rsid w:val="00613855"/>
    <w:rsid w:val="0061473B"/>
    <w:rsid w:val="0061584B"/>
    <w:rsid w:val="00616132"/>
    <w:rsid w:val="00616543"/>
    <w:rsid w:val="006166B5"/>
    <w:rsid w:val="00620246"/>
    <w:rsid w:val="00620DA5"/>
    <w:rsid w:val="00621A3A"/>
    <w:rsid w:val="00621A80"/>
    <w:rsid w:val="0062281C"/>
    <w:rsid w:val="00622ACA"/>
    <w:rsid w:val="00622D52"/>
    <w:rsid w:val="006243A4"/>
    <w:rsid w:val="00624B5C"/>
    <w:rsid w:val="00625E48"/>
    <w:rsid w:val="0062618C"/>
    <w:rsid w:val="006262AD"/>
    <w:rsid w:val="006279F8"/>
    <w:rsid w:val="00627AD8"/>
    <w:rsid w:val="00630189"/>
    <w:rsid w:val="006309DF"/>
    <w:rsid w:val="00631BA6"/>
    <w:rsid w:val="00631E70"/>
    <w:rsid w:val="00632609"/>
    <w:rsid w:val="0063464F"/>
    <w:rsid w:val="00636C16"/>
    <w:rsid w:val="0064068B"/>
    <w:rsid w:val="0064177E"/>
    <w:rsid w:val="00642317"/>
    <w:rsid w:val="006425F7"/>
    <w:rsid w:val="0064278C"/>
    <w:rsid w:val="00643E8D"/>
    <w:rsid w:val="00644878"/>
    <w:rsid w:val="00644D72"/>
    <w:rsid w:val="006451A8"/>
    <w:rsid w:val="0064526E"/>
    <w:rsid w:val="006508B1"/>
    <w:rsid w:val="00650FBF"/>
    <w:rsid w:val="00652311"/>
    <w:rsid w:val="00652FE8"/>
    <w:rsid w:val="006530EA"/>
    <w:rsid w:val="00653CAF"/>
    <w:rsid w:val="00654527"/>
    <w:rsid w:val="0065509E"/>
    <w:rsid w:val="00656928"/>
    <w:rsid w:val="00656C52"/>
    <w:rsid w:val="006575B9"/>
    <w:rsid w:val="00657CC0"/>
    <w:rsid w:val="00661074"/>
    <w:rsid w:val="00662D4C"/>
    <w:rsid w:val="00664532"/>
    <w:rsid w:val="00664677"/>
    <w:rsid w:val="00664DA9"/>
    <w:rsid w:val="00664FA8"/>
    <w:rsid w:val="006652EB"/>
    <w:rsid w:val="00666587"/>
    <w:rsid w:val="00667E0D"/>
    <w:rsid w:val="00670AF2"/>
    <w:rsid w:val="00670E04"/>
    <w:rsid w:val="006720AC"/>
    <w:rsid w:val="00672775"/>
    <w:rsid w:val="006729D1"/>
    <w:rsid w:val="00672EE4"/>
    <w:rsid w:val="00673FBC"/>
    <w:rsid w:val="00674244"/>
    <w:rsid w:val="00674CD3"/>
    <w:rsid w:val="00674F42"/>
    <w:rsid w:val="00674F73"/>
    <w:rsid w:val="00675983"/>
    <w:rsid w:val="00676F16"/>
    <w:rsid w:val="006771D0"/>
    <w:rsid w:val="00677DF8"/>
    <w:rsid w:val="00680335"/>
    <w:rsid w:val="006821EA"/>
    <w:rsid w:val="006822E9"/>
    <w:rsid w:val="00685DD1"/>
    <w:rsid w:val="00685E93"/>
    <w:rsid w:val="00686064"/>
    <w:rsid w:val="00686871"/>
    <w:rsid w:val="006875A9"/>
    <w:rsid w:val="006908C2"/>
    <w:rsid w:val="00690A20"/>
    <w:rsid w:val="00691512"/>
    <w:rsid w:val="00691D93"/>
    <w:rsid w:val="00692557"/>
    <w:rsid w:val="00692FF6"/>
    <w:rsid w:val="00693EE4"/>
    <w:rsid w:val="006943EE"/>
    <w:rsid w:val="00695AF1"/>
    <w:rsid w:val="00695C96"/>
    <w:rsid w:val="00696004"/>
    <w:rsid w:val="00696C7A"/>
    <w:rsid w:val="00697E13"/>
    <w:rsid w:val="006A2138"/>
    <w:rsid w:val="006A320A"/>
    <w:rsid w:val="006A3400"/>
    <w:rsid w:val="006A43E3"/>
    <w:rsid w:val="006A6324"/>
    <w:rsid w:val="006A64B0"/>
    <w:rsid w:val="006A721F"/>
    <w:rsid w:val="006B1508"/>
    <w:rsid w:val="006B1771"/>
    <w:rsid w:val="006B365F"/>
    <w:rsid w:val="006B38A7"/>
    <w:rsid w:val="006B3ADC"/>
    <w:rsid w:val="006B40AF"/>
    <w:rsid w:val="006B47B5"/>
    <w:rsid w:val="006B4A56"/>
    <w:rsid w:val="006B4C2F"/>
    <w:rsid w:val="006B4E7D"/>
    <w:rsid w:val="006B5244"/>
    <w:rsid w:val="006B52AD"/>
    <w:rsid w:val="006B5D55"/>
    <w:rsid w:val="006B64C4"/>
    <w:rsid w:val="006B74D3"/>
    <w:rsid w:val="006B7A44"/>
    <w:rsid w:val="006B7B93"/>
    <w:rsid w:val="006C24AB"/>
    <w:rsid w:val="006C3C62"/>
    <w:rsid w:val="006C4EE4"/>
    <w:rsid w:val="006C5DF6"/>
    <w:rsid w:val="006C5F81"/>
    <w:rsid w:val="006D09CB"/>
    <w:rsid w:val="006D14A8"/>
    <w:rsid w:val="006D21AE"/>
    <w:rsid w:val="006D2628"/>
    <w:rsid w:val="006D283A"/>
    <w:rsid w:val="006D2993"/>
    <w:rsid w:val="006D2E96"/>
    <w:rsid w:val="006D331A"/>
    <w:rsid w:val="006D51CA"/>
    <w:rsid w:val="006D7745"/>
    <w:rsid w:val="006D7EBF"/>
    <w:rsid w:val="006E10B2"/>
    <w:rsid w:val="006E16EC"/>
    <w:rsid w:val="006E1E72"/>
    <w:rsid w:val="006E2245"/>
    <w:rsid w:val="006E251B"/>
    <w:rsid w:val="006E48EC"/>
    <w:rsid w:val="006E601C"/>
    <w:rsid w:val="006E6B22"/>
    <w:rsid w:val="006F0820"/>
    <w:rsid w:val="006F1B0D"/>
    <w:rsid w:val="006F1CA3"/>
    <w:rsid w:val="006F30B6"/>
    <w:rsid w:val="006F3164"/>
    <w:rsid w:val="006F347E"/>
    <w:rsid w:val="006F4F67"/>
    <w:rsid w:val="00700387"/>
    <w:rsid w:val="00700E06"/>
    <w:rsid w:val="0070213E"/>
    <w:rsid w:val="0070238A"/>
    <w:rsid w:val="007036CB"/>
    <w:rsid w:val="0070399E"/>
    <w:rsid w:val="00703ADF"/>
    <w:rsid w:val="00703E8D"/>
    <w:rsid w:val="00705797"/>
    <w:rsid w:val="00706399"/>
    <w:rsid w:val="0070679A"/>
    <w:rsid w:val="007069D2"/>
    <w:rsid w:val="007070E4"/>
    <w:rsid w:val="00707C0B"/>
    <w:rsid w:val="00710D3C"/>
    <w:rsid w:val="00710DD0"/>
    <w:rsid w:val="00712B42"/>
    <w:rsid w:val="00713C2C"/>
    <w:rsid w:val="00713D6A"/>
    <w:rsid w:val="0071469B"/>
    <w:rsid w:val="007160EA"/>
    <w:rsid w:val="0071620A"/>
    <w:rsid w:val="00717B67"/>
    <w:rsid w:val="0072101A"/>
    <w:rsid w:val="00721FA8"/>
    <w:rsid w:val="00723128"/>
    <w:rsid w:val="00723489"/>
    <w:rsid w:val="0072474C"/>
    <w:rsid w:val="0072493D"/>
    <w:rsid w:val="00725966"/>
    <w:rsid w:val="00725C45"/>
    <w:rsid w:val="00725F79"/>
    <w:rsid w:val="00727889"/>
    <w:rsid w:val="007319EC"/>
    <w:rsid w:val="007323B1"/>
    <w:rsid w:val="00733329"/>
    <w:rsid w:val="00734154"/>
    <w:rsid w:val="00734B76"/>
    <w:rsid w:val="00734E1B"/>
    <w:rsid w:val="00735227"/>
    <w:rsid w:val="007370F8"/>
    <w:rsid w:val="007378ED"/>
    <w:rsid w:val="007407EA"/>
    <w:rsid w:val="00742187"/>
    <w:rsid w:val="00742C6C"/>
    <w:rsid w:val="007451DE"/>
    <w:rsid w:val="00746246"/>
    <w:rsid w:val="007470E0"/>
    <w:rsid w:val="00747C47"/>
    <w:rsid w:val="00747DD0"/>
    <w:rsid w:val="00751362"/>
    <w:rsid w:val="00751BE6"/>
    <w:rsid w:val="00752978"/>
    <w:rsid w:val="00753AB3"/>
    <w:rsid w:val="00753CC4"/>
    <w:rsid w:val="00755A13"/>
    <w:rsid w:val="00757E53"/>
    <w:rsid w:val="007606FD"/>
    <w:rsid w:val="00760867"/>
    <w:rsid w:val="007615F2"/>
    <w:rsid w:val="00762EA0"/>
    <w:rsid w:val="00764F21"/>
    <w:rsid w:val="007659E3"/>
    <w:rsid w:val="00765B3E"/>
    <w:rsid w:val="00766354"/>
    <w:rsid w:val="00767386"/>
    <w:rsid w:val="007679C8"/>
    <w:rsid w:val="00770265"/>
    <w:rsid w:val="00770426"/>
    <w:rsid w:val="00772875"/>
    <w:rsid w:val="007728B1"/>
    <w:rsid w:val="0077315B"/>
    <w:rsid w:val="0077497E"/>
    <w:rsid w:val="00774D54"/>
    <w:rsid w:val="00775BBA"/>
    <w:rsid w:val="0077611D"/>
    <w:rsid w:val="00776183"/>
    <w:rsid w:val="0077667F"/>
    <w:rsid w:val="007767E1"/>
    <w:rsid w:val="00776E69"/>
    <w:rsid w:val="007772C1"/>
    <w:rsid w:val="00780217"/>
    <w:rsid w:val="00780394"/>
    <w:rsid w:val="00781235"/>
    <w:rsid w:val="0078245A"/>
    <w:rsid w:val="00782C44"/>
    <w:rsid w:val="0078367A"/>
    <w:rsid w:val="0078432C"/>
    <w:rsid w:val="0078488C"/>
    <w:rsid w:val="0078549E"/>
    <w:rsid w:val="00785903"/>
    <w:rsid w:val="00785A43"/>
    <w:rsid w:val="00786056"/>
    <w:rsid w:val="00786288"/>
    <w:rsid w:val="00786406"/>
    <w:rsid w:val="00786B80"/>
    <w:rsid w:val="007873E2"/>
    <w:rsid w:val="00787A95"/>
    <w:rsid w:val="00787C98"/>
    <w:rsid w:val="0079069D"/>
    <w:rsid w:val="0079109A"/>
    <w:rsid w:val="007935C0"/>
    <w:rsid w:val="00793FAF"/>
    <w:rsid w:val="007944F6"/>
    <w:rsid w:val="00795069"/>
    <w:rsid w:val="007966B5"/>
    <w:rsid w:val="00797804"/>
    <w:rsid w:val="007A05AD"/>
    <w:rsid w:val="007A35E7"/>
    <w:rsid w:val="007A509A"/>
    <w:rsid w:val="007B0841"/>
    <w:rsid w:val="007B0EC7"/>
    <w:rsid w:val="007B1152"/>
    <w:rsid w:val="007B33E9"/>
    <w:rsid w:val="007B3CFD"/>
    <w:rsid w:val="007B4158"/>
    <w:rsid w:val="007B45C6"/>
    <w:rsid w:val="007B4BB5"/>
    <w:rsid w:val="007B53A8"/>
    <w:rsid w:val="007B5DFA"/>
    <w:rsid w:val="007B5E3B"/>
    <w:rsid w:val="007B7074"/>
    <w:rsid w:val="007C0F5E"/>
    <w:rsid w:val="007C11FB"/>
    <w:rsid w:val="007C2553"/>
    <w:rsid w:val="007C278B"/>
    <w:rsid w:val="007C2E76"/>
    <w:rsid w:val="007C2E8A"/>
    <w:rsid w:val="007C3592"/>
    <w:rsid w:val="007C3AC1"/>
    <w:rsid w:val="007C3BD0"/>
    <w:rsid w:val="007C3EA3"/>
    <w:rsid w:val="007C5833"/>
    <w:rsid w:val="007C5CBD"/>
    <w:rsid w:val="007C7355"/>
    <w:rsid w:val="007C78C5"/>
    <w:rsid w:val="007D3450"/>
    <w:rsid w:val="007D50A0"/>
    <w:rsid w:val="007D5A53"/>
    <w:rsid w:val="007D5EF0"/>
    <w:rsid w:val="007D600C"/>
    <w:rsid w:val="007D7092"/>
    <w:rsid w:val="007D7406"/>
    <w:rsid w:val="007D7FF1"/>
    <w:rsid w:val="007E0DB8"/>
    <w:rsid w:val="007E120F"/>
    <w:rsid w:val="007E26EE"/>
    <w:rsid w:val="007E270A"/>
    <w:rsid w:val="007E2A33"/>
    <w:rsid w:val="007E2A6A"/>
    <w:rsid w:val="007E2EE5"/>
    <w:rsid w:val="007E41E8"/>
    <w:rsid w:val="007E5BA9"/>
    <w:rsid w:val="007E6070"/>
    <w:rsid w:val="007E7AA8"/>
    <w:rsid w:val="007F197E"/>
    <w:rsid w:val="007F1FAD"/>
    <w:rsid w:val="007F30FC"/>
    <w:rsid w:val="007F3571"/>
    <w:rsid w:val="007F3A7D"/>
    <w:rsid w:val="007F4CCA"/>
    <w:rsid w:val="007F5EBA"/>
    <w:rsid w:val="007F5F76"/>
    <w:rsid w:val="007F72D3"/>
    <w:rsid w:val="00800645"/>
    <w:rsid w:val="00800917"/>
    <w:rsid w:val="00800A25"/>
    <w:rsid w:val="00801EF5"/>
    <w:rsid w:val="008036DD"/>
    <w:rsid w:val="00803781"/>
    <w:rsid w:val="00803DDD"/>
    <w:rsid w:val="008042D8"/>
    <w:rsid w:val="00804ADE"/>
    <w:rsid w:val="00805243"/>
    <w:rsid w:val="00805291"/>
    <w:rsid w:val="0080668F"/>
    <w:rsid w:val="00807442"/>
    <w:rsid w:val="00807AE4"/>
    <w:rsid w:val="00807AE6"/>
    <w:rsid w:val="00810F39"/>
    <w:rsid w:val="00812DB5"/>
    <w:rsid w:val="00813C41"/>
    <w:rsid w:val="00814057"/>
    <w:rsid w:val="008140C0"/>
    <w:rsid w:val="00814DFA"/>
    <w:rsid w:val="008153D7"/>
    <w:rsid w:val="00815C8B"/>
    <w:rsid w:val="00815D70"/>
    <w:rsid w:val="008161FD"/>
    <w:rsid w:val="00817848"/>
    <w:rsid w:val="00821967"/>
    <w:rsid w:val="00821C99"/>
    <w:rsid w:val="00822285"/>
    <w:rsid w:val="00822B36"/>
    <w:rsid w:val="008236C3"/>
    <w:rsid w:val="00824418"/>
    <w:rsid w:val="00824B86"/>
    <w:rsid w:val="00824BD3"/>
    <w:rsid w:val="008266AC"/>
    <w:rsid w:val="00826751"/>
    <w:rsid w:val="00826A25"/>
    <w:rsid w:val="00826D03"/>
    <w:rsid w:val="00826E70"/>
    <w:rsid w:val="008306CA"/>
    <w:rsid w:val="00830AF9"/>
    <w:rsid w:val="008317A2"/>
    <w:rsid w:val="00833AFD"/>
    <w:rsid w:val="0083575C"/>
    <w:rsid w:val="00835C60"/>
    <w:rsid w:val="00836284"/>
    <w:rsid w:val="00836659"/>
    <w:rsid w:val="008420BD"/>
    <w:rsid w:val="0084318A"/>
    <w:rsid w:val="00843C00"/>
    <w:rsid w:val="00843E73"/>
    <w:rsid w:val="00843EA8"/>
    <w:rsid w:val="008448C1"/>
    <w:rsid w:val="008452EB"/>
    <w:rsid w:val="00846618"/>
    <w:rsid w:val="008472D2"/>
    <w:rsid w:val="0084739F"/>
    <w:rsid w:val="00847C7B"/>
    <w:rsid w:val="0085051A"/>
    <w:rsid w:val="0085144C"/>
    <w:rsid w:val="008514A3"/>
    <w:rsid w:val="00851AAF"/>
    <w:rsid w:val="008523E1"/>
    <w:rsid w:val="00853626"/>
    <w:rsid w:val="0085461C"/>
    <w:rsid w:val="0085619A"/>
    <w:rsid w:val="00856B9F"/>
    <w:rsid w:val="00856EEF"/>
    <w:rsid w:val="008619EA"/>
    <w:rsid w:val="008621DD"/>
    <w:rsid w:val="0086264E"/>
    <w:rsid w:val="00862840"/>
    <w:rsid w:val="00864A0E"/>
    <w:rsid w:val="00865E4F"/>
    <w:rsid w:val="00866880"/>
    <w:rsid w:val="008711E6"/>
    <w:rsid w:val="008717E4"/>
    <w:rsid w:val="00871A3C"/>
    <w:rsid w:val="00871E49"/>
    <w:rsid w:val="0087228B"/>
    <w:rsid w:val="008723D0"/>
    <w:rsid w:val="00872FE0"/>
    <w:rsid w:val="008739A5"/>
    <w:rsid w:val="00873FB0"/>
    <w:rsid w:val="008761CE"/>
    <w:rsid w:val="008767B1"/>
    <w:rsid w:val="00877202"/>
    <w:rsid w:val="00877B27"/>
    <w:rsid w:val="00877F6B"/>
    <w:rsid w:val="0088069F"/>
    <w:rsid w:val="00881217"/>
    <w:rsid w:val="00881E9E"/>
    <w:rsid w:val="00883A32"/>
    <w:rsid w:val="00885B9A"/>
    <w:rsid w:val="00885C7B"/>
    <w:rsid w:val="008876B4"/>
    <w:rsid w:val="008911C1"/>
    <w:rsid w:val="008924BA"/>
    <w:rsid w:val="0089373E"/>
    <w:rsid w:val="00893A58"/>
    <w:rsid w:val="008945DA"/>
    <w:rsid w:val="0089527E"/>
    <w:rsid w:val="00895710"/>
    <w:rsid w:val="00895783"/>
    <w:rsid w:val="008A20DB"/>
    <w:rsid w:val="008A69A0"/>
    <w:rsid w:val="008B0A0F"/>
    <w:rsid w:val="008B0FE8"/>
    <w:rsid w:val="008B12F0"/>
    <w:rsid w:val="008B2989"/>
    <w:rsid w:val="008B3A9E"/>
    <w:rsid w:val="008B418A"/>
    <w:rsid w:val="008B5145"/>
    <w:rsid w:val="008B51DB"/>
    <w:rsid w:val="008B5671"/>
    <w:rsid w:val="008B6009"/>
    <w:rsid w:val="008B6431"/>
    <w:rsid w:val="008B6629"/>
    <w:rsid w:val="008B67D7"/>
    <w:rsid w:val="008B77BA"/>
    <w:rsid w:val="008C08B4"/>
    <w:rsid w:val="008C163A"/>
    <w:rsid w:val="008C18DD"/>
    <w:rsid w:val="008C21B1"/>
    <w:rsid w:val="008C2E05"/>
    <w:rsid w:val="008C2FB9"/>
    <w:rsid w:val="008C32DA"/>
    <w:rsid w:val="008C3805"/>
    <w:rsid w:val="008C3A18"/>
    <w:rsid w:val="008C49F4"/>
    <w:rsid w:val="008C5D3A"/>
    <w:rsid w:val="008C77BA"/>
    <w:rsid w:val="008D08CD"/>
    <w:rsid w:val="008D1091"/>
    <w:rsid w:val="008D1DD0"/>
    <w:rsid w:val="008D3BB6"/>
    <w:rsid w:val="008D4AA2"/>
    <w:rsid w:val="008D615F"/>
    <w:rsid w:val="008D73CD"/>
    <w:rsid w:val="008E1DE8"/>
    <w:rsid w:val="008E357F"/>
    <w:rsid w:val="008E3889"/>
    <w:rsid w:val="008E38CA"/>
    <w:rsid w:val="008E4E65"/>
    <w:rsid w:val="008E5D4B"/>
    <w:rsid w:val="008E73E6"/>
    <w:rsid w:val="008F0AE4"/>
    <w:rsid w:val="008F0BB1"/>
    <w:rsid w:val="008F19BE"/>
    <w:rsid w:val="008F47DC"/>
    <w:rsid w:val="008F4931"/>
    <w:rsid w:val="008F4A04"/>
    <w:rsid w:val="008F4CA2"/>
    <w:rsid w:val="008F5EFB"/>
    <w:rsid w:val="008F655E"/>
    <w:rsid w:val="008F7D21"/>
    <w:rsid w:val="009001D3"/>
    <w:rsid w:val="00900386"/>
    <w:rsid w:val="00900471"/>
    <w:rsid w:val="009014C9"/>
    <w:rsid w:val="00901B82"/>
    <w:rsid w:val="00902A3C"/>
    <w:rsid w:val="00902FF4"/>
    <w:rsid w:val="009039F9"/>
    <w:rsid w:val="00904329"/>
    <w:rsid w:val="00904BF0"/>
    <w:rsid w:val="00904F5A"/>
    <w:rsid w:val="00905FBA"/>
    <w:rsid w:val="00906059"/>
    <w:rsid w:val="00907121"/>
    <w:rsid w:val="00911831"/>
    <w:rsid w:val="00911F67"/>
    <w:rsid w:val="0091242E"/>
    <w:rsid w:val="009147E8"/>
    <w:rsid w:val="009159E3"/>
    <w:rsid w:val="0091613C"/>
    <w:rsid w:val="00920318"/>
    <w:rsid w:val="00920A76"/>
    <w:rsid w:val="009211ED"/>
    <w:rsid w:val="0092173A"/>
    <w:rsid w:val="0092176A"/>
    <w:rsid w:val="00922372"/>
    <w:rsid w:val="00924188"/>
    <w:rsid w:val="00926604"/>
    <w:rsid w:val="0093015B"/>
    <w:rsid w:val="009310C0"/>
    <w:rsid w:val="009319A2"/>
    <w:rsid w:val="00932A9E"/>
    <w:rsid w:val="0093335A"/>
    <w:rsid w:val="009333F8"/>
    <w:rsid w:val="00933715"/>
    <w:rsid w:val="009350FE"/>
    <w:rsid w:val="009362CF"/>
    <w:rsid w:val="009363DE"/>
    <w:rsid w:val="00936EC9"/>
    <w:rsid w:val="00937178"/>
    <w:rsid w:val="00937B71"/>
    <w:rsid w:val="00937BAC"/>
    <w:rsid w:val="00940A88"/>
    <w:rsid w:val="009432D8"/>
    <w:rsid w:val="00945F68"/>
    <w:rsid w:val="00946D43"/>
    <w:rsid w:val="00946E83"/>
    <w:rsid w:val="00954D73"/>
    <w:rsid w:val="009550A1"/>
    <w:rsid w:val="009560C9"/>
    <w:rsid w:val="009576D9"/>
    <w:rsid w:val="00960935"/>
    <w:rsid w:val="0096400B"/>
    <w:rsid w:val="00964DAB"/>
    <w:rsid w:val="00964E1A"/>
    <w:rsid w:val="009656A6"/>
    <w:rsid w:val="00965E4C"/>
    <w:rsid w:val="00966754"/>
    <w:rsid w:val="00966EA4"/>
    <w:rsid w:val="0097244E"/>
    <w:rsid w:val="0097641A"/>
    <w:rsid w:val="0097671D"/>
    <w:rsid w:val="009806BE"/>
    <w:rsid w:val="009816C1"/>
    <w:rsid w:val="00983B67"/>
    <w:rsid w:val="009850AB"/>
    <w:rsid w:val="009864B6"/>
    <w:rsid w:val="00986771"/>
    <w:rsid w:val="00987EC0"/>
    <w:rsid w:val="00990B29"/>
    <w:rsid w:val="00990E53"/>
    <w:rsid w:val="009913ED"/>
    <w:rsid w:val="0099370E"/>
    <w:rsid w:val="00993F26"/>
    <w:rsid w:val="0099404C"/>
    <w:rsid w:val="0099448E"/>
    <w:rsid w:val="00994DB1"/>
    <w:rsid w:val="00996095"/>
    <w:rsid w:val="00996E56"/>
    <w:rsid w:val="00997E33"/>
    <w:rsid w:val="009A0E66"/>
    <w:rsid w:val="009A1654"/>
    <w:rsid w:val="009A1CE9"/>
    <w:rsid w:val="009A1E70"/>
    <w:rsid w:val="009A29FD"/>
    <w:rsid w:val="009A2AC0"/>
    <w:rsid w:val="009A3061"/>
    <w:rsid w:val="009A3275"/>
    <w:rsid w:val="009A36F6"/>
    <w:rsid w:val="009A48E5"/>
    <w:rsid w:val="009A522D"/>
    <w:rsid w:val="009A537E"/>
    <w:rsid w:val="009A5F08"/>
    <w:rsid w:val="009A61C1"/>
    <w:rsid w:val="009A750A"/>
    <w:rsid w:val="009B0870"/>
    <w:rsid w:val="009B0D02"/>
    <w:rsid w:val="009B1E1D"/>
    <w:rsid w:val="009B39D2"/>
    <w:rsid w:val="009B3D72"/>
    <w:rsid w:val="009B448F"/>
    <w:rsid w:val="009B4BB8"/>
    <w:rsid w:val="009B504E"/>
    <w:rsid w:val="009B5138"/>
    <w:rsid w:val="009B5395"/>
    <w:rsid w:val="009B5641"/>
    <w:rsid w:val="009B5B52"/>
    <w:rsid w:val="009B6A45"/>
    <w:rsid w:val="009C0C80"/>
    <w:rsid w:val="009C2800"/>
    <w:rsid w:val="009C2EC6"/>
    <w:rsid w:val="009C2F6B"/>
    <w:rsid w:val="009C3366"/>
    <w:rsid w:val="009C3774"/>
    <w:rsid w:val="009C3C0F"/>
    <w:rsid w:val="009C459F"/>
    <w:rsid w:val="009C58E8"/>
    <w:rsid w:val="009C5C09"/>
    <w:rsid w:val="009C6043"/>
    <w:rsid w:val="009C61DD"/>
    <w:rsid w:val="009D0B4F"/>
    <w:rsid w:val="009D11CC"/>
    <w:rsid w:val="009D1898"/>
    <w:rsid w:val="009D203A"/>
    <w:rsid w:val="009D2862"/>
    <w:rsid w:val="009D2FFE"/>
    <w:rsid w:val="009D35F0"/>
    <w:rsid w:val="009D38DB"/>
    <w:rsid w:val="009D3C31"/>
    <w:rsid w:val="009D3FBE"/>
    <w:rsid w:val="009D5961"/>
    <w:rsid w:val="009D632C"/>
    <w:rsid w:val="009E00AF"/>
    <w:rsid w:val="009E040B"/>
    <w:rsid w:val="009E0B86"/>
    <w:rsid w:val="009E2C8A"/>
    <w:rsid w:val="009E4027"/>
    <w:rsid w:val="009E4928"/>
    <w:rsid w:val="009E56F0"/>
    <w:rsid w:val="009E5982"/>
    <w:rsid w:val="009E6792"/>
    <w:rsid w:val="009E6FB2"/>
    <w:rsid w:val="009E7314"/>
    <w:rsid w:val="009E7855"/>
    <w:rsid w:val="009F1FCB"/>
    <w:rsid w:val="009F2501"/>
    <w:rsid w:val="009F3AEB"/>
    <w:rsid w:val="009F46FA"/>
    <w:rsid w:val="009F51AA"/>
    <w:rsid w:val="009F5BAD"/>
    <w:rsid w:val="009F7B4C"/>
    <w:rsid w:val="00A008A7"/>
    <w:rsid w:val="00A00E65"/>
    <w:rsid w:val="00A01140"/>
    <w:rsid w:val="00A0458C"/>
    <w:rsid w:val="00A071BB"/>
    <w:rsid w:val="00A111CB"/>
    <w:rsid w:val="00A11DE3"/>
    <w:rsid w:val="00A128DD"/>
    <w:rsid w:val="00A140FD"/>
    <w:rsid w:val="00A15B5D"/>
    <w:rsid w:val="00A16748"/>
    <w:rsid w:val="00A16A22"/>
    <w:rsid w:val="00A17D76"/>
    <w:rsid w:val="00A203BC"/>
    <w:rsid w:val="00A204FE"/>
    <w:rsid w:val="00A206DF"/>
    <w:rsid w:val="00A20F38"/>
    <w:rsid w:val="00A2187B"/>
    <w:rsid w:val="00A218CA"/>
    <w:rsid w:val="00A238A7"/>
    <w:rsid w:val="00A25634"/>
    <w:rsid w:val="00A26442"/>
    <w:rsid w:val="00A265F7"/>
    <w:rsid w:val="00A267FE"/>
    <w:rsid w:val="00A30A68"/>
    <w:rsid w:val="00A32529"/>
    <w:rsid w:val="00A34972"/>
    <w:rsid w:val="00A35F7C"/>
    <w:rsid w:val="00A36BBC"/>
    <w:rsid w:val="00A40AF9"/>
    <w:rsid w:val="00A40B0A"/>
    <w:rsid w:val="00A416EC"/>
    <w:rsid w:val="00A42895"/>
    <w:rsid w:val="00A42DA5"/>
    <w:rsid w:val="00A43317"/>
    <w:rsid w:val="00A43A55"/>
    <w:rsid w:val="00A445A1"/>
    <w:rsid w:val="00A44F6C"/>
    <w:rsid w:val="00A462A7"/>
    <w:rsid w:val="00A466DE"/>
    <w:rsid w:val="00A469A8"/>
    <w:rsid w:val="00A47636"/>
    <w:rsid w:val="00A50627"/>
    <w:rsid w:val="00A50C2C"/>
    <w:rsid w:val="00A5215C"/>
    <w:rsid w:val="00A524CA"/>
    <w:rsid w:val="00A52706"/>
    <w:rsid w:val="00A52BE9"/>
    <w:rsid w:val="00A53493"/>
    <w:rsid w:val="00A54D91"/>
    <w:rsid w:val="00A562CD"/>
    <w:rsid w:val="00A5696A"/>
    <w:rsid w:val="00A57BD4"/>
    <w:rsid w:val="00A60955"/>
    <w:rsid w:val="00A620ED"/>
    <w:rsid w:val="00A62882"/>
    <w:rsid w:val="00A62B44"/>
    <w:rsid w:val="00A64CCC"/>
    <w:rsid w:val="00A64FEE"/>
    <w:rsid w:val="00A66B41"/>
    <w:rsid w:val="00A672DD"/>
    <w:rsid w:val="00A675BA"/>
    <w:rsid w:val="00A67742"/>
    <w:rsid w:val="00A707C3"/>
    <w:rsid w:val="00A726C9"/>
    <w:rsid w:val="00A73106"/>
    <w:rsid w:val="00A73BF4"/>
    <w:rsid w:val="00A77DA9"/>
    <w:rsid w:val="00A806F8"/>
    <w:rsid w:val="00A80700"/>
    <w:rsid w:val="00A81345"/>
    <w:rsid w:val="00A81925"/>
    <w:rsid w:val="00A82A90"/>
    <w:rsid w:val="00A8307C"/>
    <w:rsid w:val="00A83DC2"/>
    <w:rsid w:val="00A84848"/>
    <w:rsid w:val="00A84F03"/>
    <w:rsid w:val="00A85D7C"/>
    <w:rsid w:val="00A866E7"/>
    <w:rsid w:val="00A87C49"/>
    <w:rsid w:val="00A90DAE"/>
    <w:rsid w:val="00A90E5F"/>
    <w:rsid w:val="00A92FB1"/>
    <w:rsid w:val="00A9303E"/>
    <w:rsid w:val="00A93283"/>
    <w:rsid w:val="00A941CA"/>
    <w:rsid w:val="00A94A9B"/>
    <w:rsid w:val="00A95A7D"/>
    <w:rsid w:val="00A96A1C"/>
    <w:rsid w:val="00A970EF"/>
    <w:rsid w:val="00A97787"/>
    <w:rsid w:val="00A97F2E"/>
    <w:rsid w:val="00AA0C25"/>
    <w:rsid w:val="00AA1197"/>
    <w:rsid w:val="00AA1C12"/>
    <w:rsid w:val="00AA1D13"/>
    <w:rsid w:val="00AA4889"/>
    <w:rsid w:val="00AA4BD3"/>
    <w:rsid w:val="00AA72B6"/>
    <w:rsid w:val="00AA7E03"/>
    <w:rsid w:val="00AB005D"/>
    <w:rsid w:val="00AB1541"/>
    <w:rsid w:val="00AB1C62"/>
    <w:rsid w:val="00AB1D40"/>
    <w:rsid w:val="00AB2814"/>
    <w:rsid w:val="00AB3079"/>
    <w:rsid w:val="00AB4B35"/>
    <w:rsid w:val="00AB54DC"/>
    <w:rsid w:val="00AB5934"/>
    <w:rsid w:val="00AB5BDE"/>
    <w:rsid w:val="00AB5D03"/>
    <w:rsid w:val="00AB7739"/>
    <w:rsid w:val="00AB790A"/>
    <w:rsid w:val="00AB7AB9"/>
    <w:rsid w:val="00AC032F"/>
    <w:rsid w:val="00AC0DF3"/>
    <w:rsid w:val="00AC13B0"/>
    <w:rsid w:val="00AC13F5"/>
    <w:rsid w:val="00AC173F"/>
    <w:rsid w:val="00AC25FC"/>
    <w:rsid w:val="00AC2E9E"/>
    <w:rsid w:val="00AC5312"/>
    <w:rsid w:val="00AC5388"/>
    <w:rsid w:val="00AC5595"/>
    <w:rsid w:val="00AC55FA"/>
    <w:rsid w:val="00AC625C"/>
    <w:rsid w:val="00AC69B9"/>
    <w:rsid w:val="00AC6DEB"/>
    <w:rsid w:val="00AC716B"/>
    <w:rsid w:val="00AD117D"/>
    <w:rsid w:val="00AD176E"/>
    <w:rsid w:val="00AD1E40"/>
    <w:rsid w:val="00AD28F8"/>
    <w:rsid w:val="00AD2D2E"/>
    <w:rsid w:val="00AD2D3E"/>
    <w:rsid w:val="00AD2F7E"/>
    <w:rsid w:val="00AD341E"/>
    <w:rsid w:val="00AD3E9F"/>
    <w:rsid w:val="00AD4064"/>
    <w:rsid w:val="00AD4C60"/>
    <w:rsid w:val="00AD501D"/>
    <w:rsid w:val="00AD5A9E"/>
    <w:rsid w:val="00AD6F52"/>
    <w:rsid w:val="00AD6FD3"/>
    <w:rsid w:val="00AE0F8E"/>
    <w:rsid w:val="00AE182B"/>
    <w:rsid w:val="00AE1E10"/>
    <w:rsid w:val="00AE299E"/>
    <w:rsid w:val="00AE397F"/>
    <w:rsid w:val="00AE3E9F"/>
    <w:rsid w:val="00AE451C"/>
    <w:rsid w:val="00AE4B11"/>
    <w:rsid w:val="00AE5A8E"/>
    <w:rsid w:val="00AE6221"/>
    <w:rsid w:val="00AF03AF"/>
    <w:rsid w:val="00AF1FC7"/>
    <w:rsid w:val="00AF2E25"/>
    <w:rsid w:val="00AF3D4F"/>
    <w:rsid w:val="00AF4434"/>
    <w:rsid w:val="00AF5482"/>
    <w:rsid w:val="00AF6032"/>
    <w:rsid w:val="00AF61C6"/>
    <w:rsid w:val="00B00069"/>
    <w:rsid w:val="00B0165C"/>
    <w:rsid w:val="00B0179B"/>
    <w:rsid w:val="00B018ED"/>
    <w:rsid w:val="00B029B1"/>
    <w:rsid w:val="00B02EDE"/>
    <w:rsid w:val="00B04C19"/>
    <w:rsid w:val="00B06742"/>
    <w:rsid w:val="00B067D9"/>
    <w:rsid w:val="00B07505"/>
    <w:rsid w:val="00B105A7"/>
    <w:rsid w:val="00B10D15"/>
    <w:rsid w:val="00B11179"/>
    <w:rsid w:val="00B11A6B"/>
    <w:rsid w:val="00B13637"/>
    <w:rsid w:val="00B16351"/>
    <w:rsid w:val="00B17962"/>
    <w:rsid w:val="00B20432"/>
    <w:rsid w:val="00B21B2F"/>
    <w:rsid w:val="00B21BEE"/>
    <w:rsid w:val="00B22FE0"/>
    <w:rsid w:val="00B2396E"/>
    <w:rsid w:val="00B24AFE"/>
    <w:rsid w:val="00B2605F"/>
    <w:rsid w:val="00B26F91"/>
    <w:rsid w:val="00B2701B"/>
    <w:rsid w:val="00B270B2"/>
    <w:rsid w:val="00B274B0"/>
    <w:rsid w:val="00B30760"/>
    <w:rsid w:val="00B30810"/>
    <w:rsid w:val="00B30A38"/>
    <w:rsid w:val="00B32711"/>
    <w:rsid w:val="00B33752"/>
    <w:rsid w:val="00B33AAE"/>
    <w:rsid w:val="00B36372"/>
    <w:rsid w:val="00B40A0B"/>
    <w:rsid w:val="00B40EEA"/>
    <w:rsid w:val="00B41B2C"/>
    <w:rsid w:val="00B4228A"/>
    <w:rsid w:val="00B446A9"/>
    <w:rsid w:val="00B4562B"/>
    <w:rsid w:val="00B45C46"/>
    <w:rsid w:val="00B463F8"/>
    <w:rsid w:val="00B47CA9"/>
    <w:rsid w:val="00B47D09"/>
    <w:rsid w:val="00B5073D"/>
    <w:rsid w:val="00B51360"/>
    <w:rsid w:val="00B51714"/>
    <w:rsid w:val="00B51962"/>
    <w:rsid w:val="00B519B2"/>
    <w:rsid w:val="00B51F38"/>
    <w:rsid w:val="00B53B4E"/>
    <w:rsid w:val="00B53C05"/>
    <w:rsid w:val="00B55A14"/>
    <w:rsid w:val="00B56016"/>
    <w:rsid w:val="00B56728"/>
    <w:rsid w:val="00B5694D"/>
    <w:rsid w:val="00B57CDD"/>
    <w:rsid w:val="00B6015E"/>
    <w:rsid w:val="00B61BA5"/>
    <w:rsid w:val="00B6217B"/>
    <w:rsid w:val="00B62AF8"/>
    <w:rsid w:val="00B6312D"/>
    <w:rsid w:val="00B66307"/>
    <w:rsid w:val="00B67BC3"/>
    <w:rsid w:val="00B700F9"/>
    <w:rsid w:val="00B72224"/>
    <w:rsid w:val="00B73097"/>
    <w:rsid w:val="00B7318A"/>
    <w:rsid w:val="00B73220"/>
    <w:rsid w:val="00B7340E"/>
    <w:rsid w:val="00B74B79"/>
    <w:rsid w:val="00B76CF7"/>
    <w:rsid w:val="00B814D3"/>
    <w:rsid w:val="00B8216D"/>
    <w:rsid w:val="00B8269E"/>
    <w:rsid w:val="00B8357B"/>
    <w:rsid w:val="00B83FCA"/>
    <w:rsid w:val="00B84758"/>
    <w:rsid w:val="00B8538E"/>
    <w:rsid w:val="00B8578B"/>
    <w:rsid w:val="00B859DD"/>
    <w:rsid w:val="00B86D69"/>
    <w:rsid w:val="00B8765C"/>
    <w:rsid w:val="00B87BCD"/>
    <w:rsid w:val="00B9142D"/>
    <w:rsid w:val="00B91530"/>
    <w:rsid w:val="00B94DBC"/>
    <w:rsid w:val="00B95A93"/>
    <w:rsid w:val="00B95D53"/>
    <w:rsid w:val="00B95F14"/>
    <w:rsid w:val="00B96709"/>
    <w:rsid w:val="00B96A36"/>
    <w:rsid w:val="00B97BB7"/>
    <w:rsid w:val="00B97EB2"/>
    <w:rsid w:val="00BA0226"/>
    <w:rsid w:val="00BA134E"/>
    <w:rsid w:val="00BA1889"/>
    <w:rsid w:val="00BA291F"/>
    <w:rsid w:val="00BA2CD5"/>
    <w:rsid w:val="00BA2FB2"/>
    <w:rsid w:val="00BA3F55"/>
    <w:rsid w:val="00BA49FA"/>
    <w:rsid w:val="00BA4E1A"/>
    <w:rsid w:val="00BA5E99"/>
    <w:rsid w:val="00BA6414"/>
    <w:rsid w:val="00BA7132"/>
    <w:rsid w:val="00BA7768"/>
    <w:rsid w:val="00BB100A"/>
    <w:rsid w:val="00BB220C"/>
    <w:rsid w:val="00BB2C99"/>
    <w:rsid w:val="00BB6867"/>
    <w:rsid w:val="00BB69D1"/>
    <w:rsid w:val="00BB7C66"/>
    <w:rsid w:val="00BB7E7B"/>
    <w:rsid w:val="00BC1009"/>
    <w:rsid w:val="00BC2515"/>
    <w:rsid w:val="00BC359E"/>
    <w:rsid w:val="00BC5ED6"/>
    <w:rsid w:val="00BC6174"/>
    <w:rsid w:val="00BC7FEC"/>
    <w:rsid w:val="00BD08F1"/>
    <w:rsid w:val="00BD2E84"/>
    <w:rsid w:val="00BD3022"/>
    <w:rsid w:val="00BD4E56"/>
    <w:rsid w:val="00BD59A3"/>
    <w:rsid w:val="00BD648E"/>
    <w:rsid w:val="00BD7ABA"/>
    <w:rsid w:val="00BE0245"/>
    <w:rsid w:val="00BE2DD2"/>
    <w:rsid w:val="00BE563B"/>
    <w:rsid w:val="00BE5791"/>
    <w:rsid w:val="00BE61B4"/>
    <w:rsid w:val="00BE6E19"/>
    <w:rsid w:val="00BE75D7"/>
    <w:rsid w:val="00BF028A"/>
    <w:rsid w:val="00BF0878"/>
    <w:rsid w:val="00BF0CF5"/>
    <w:rsid w:val="00BF31E5"/>
    <w:rsid w:val="00BF3CFA"/>
    <w:rsid w:val="00BF6BF6"/>
    <w:rsid w:val="00C01B7B"/>
    <w:rsid w:val="00C029D4"/>
    <w:rsid w:val="00C055A2"/>
    <w:rsid w:val="00C12A2C"/>
    <w:rsid w:val="00C15A2A"/>
    <w:rsid w:val="00C16134"/>
    <w:rsid w:val="00C1667D"/>
    <w:rsid w:val="00C17BFB"/>
    <w:rsid w:val="00C208DD"/>
    <w:rsid w:val="00C21202"/>
    <w:rsid w:val="00C22C55"/>
    <w:rsid w:val="00C2435E"/>
    <w:rsid w:val="00C2484B"/>
    <w:rsid w:val="00C25C2B"/>
    <w:rsid w:val="00C269A2"/>
    <w:rsid w:val="00C27531"/>
    <w:rsid w:val="00C31066"/>
    <w:rsid w:val="00C32E7E"/>
    <w:rsid w:val="00C32F16"/>
    <w:rsid w:val="00C33117"/>
    <w:rsid w:val="00C34BC3"/>
    <w:rsid w:val="00C34F14"/>
    <w:rsid w:val="00C35F2C"/>
    <w:rsid w:val="00C35FE3"/>
    <w:rsid w:val="00C41878"/>
    <w:rsid w:val="00C41CFB"/>
    <w:rsid w:val="00C43EAC"/>
    <w:rsid w:val="00C43F31"/>
    <w:rsid w:val="00C4409C"/>
    <w:rsid w:val="00C441B0"/>
    <w:rsid w:val="00C44B6A"/>
    <w:rsid w:val="00C44D1D"/>
    <w:rsid w:val="00C454A0"/>
    <w:rsid w:val="00C45837"/>
    <w:rsid w:val="00C4744F"/>
    <w:rsid w:val="00C50A61"/>
    <w:rsid w:val="00C522CD"/>
    <w:rsid w:val="00C52BDD"/>
    <w:rsid w:val="00C52E2A"/>
    <w:rsid w:val="00C53258"/>
    <w:rsid w:val="00C539EC"/>
    <w:rsid w:val="00C53AB9"/>
    <w:rsid w:val="00C541B6"/>
    <w:rsid w:val="00C5466F"/>
    <w:rsid w:val="00C5553A"/>
    <w:rsid w:val="00C55FBC"/>
    <w:rsid w:val="00C55FFC"/>
    <w:rsid w:val="00C56A59"/>
    <w:rsid w:val="00C64694"/>
    <w:rsid w:val="00C647F5"/>
    <w:rsid w:val="00C65C69"/>
    <w:rsid w:val="00C65D77"/>
    <w:rsid w:val="00C662F3"/>
    <w:rsid w:val="00C66AA4"/>
    <w:rsid w:val="00C674A3"/>
    <w:rsid w:val="00C72AC6"/>
    <w:rsid w:val="00C72E7D"/>
    <w:rsid w:val="00C734FC"/>
    <w:rsid w:val="00C73C49"/>
    <w:rsid w:val="00C75202"/>
    <w:rsid w:val="00C77524"/>
    <w:rsid w:val="00C77CBD"/>
    <w:rsid w:val="00C81D9B"/>
    <w:rsid w:val="00C82165"/>
    <w:rsid w:val="00C83AF8"/>
    <w:rsid w:val="00C850FB"/>
    <w:rsid w:val="00C8599F"/>
    <w:rsid w:val="00C85F2F"/>
    <w:rsid w:val="00C8726B"/>
    <w:rsid w:val="00C872CD"/>
    <w:rsid w:val="00C87745"/>
    <w:rsid w:val="00C9075D"/>
    <w:rsid w:val="00C90764"/>
    <w:rsid w:val="00C91726"/>
    <w:rsid w:val="00C924D4"/>
    <w:rsid w:val="00C92C68"/>
    <w:rsid w:val="00C931A7"/>
    <w:rsid w:val="00C93B4B"/>
    <w:rsid w:val="00C9409D"/>
    <w:rsid w:val="00C940FA"/>
    <w:rsid w:val="00C9539C"/>
    <w:rsid w:val="00C97219"/>
    <w:rsid w:val="00C97AE0"/>
    <w:rsid w:val="00C97D29"/>
    <w:rsid w:val="00CA0652"/>
    <w:rsid w:val="00CA06D0"/>
    <w:rsid w:val="00CA41AB"/>
    <w:rsid w:val="00CA4AAD"/>
    <w:rsid w:val="00CA647F"/>
    <w:rsid w:val="00CA654A"/>
    <w:rsid w:val="00CA78A5"/>
    <w:rsid w:val="00CB0743"/>
    <w:rsid w:val="00CB09D9"/>
    <w:rsid w:val="00CB1925"/>
    <w:rsid w:val="00CB2794"/>
    <w:rsid w:val="00CB27B2"/>
    <w:rsid w:val="00CB3853"/>
    <w:rsid w:val="00CB4714"/>
    <w:rsid w:val="00CB47D6"/>
    <w:rsid w:val="00CB5550"/>
    <w:rsid w:val="00CB617C"/>
    <w:rsid w:val="00CB691E"/>
    <w:rsid w:val="00CB74C6"/>
    <w:rsid w:val="00CC02CD"/>
    <w:rsid w:val="00CC1288"/>
    <w:rsid w:val="00CC137E"/>
    <w:rsid w:val="00CC1CB7"/>
    <w:rsid w:val="00CC2070"/>
    <w:rsid w:val="00CC2340"/>
    <w:rsid w:val="00CC293F"/>
    <w:rsid w:val="00CC35EE"/>
    <w:rsid w:val="00CC4421"/>
    <w:rsid w:val="00CC450F"/>
    <w:rsid w:val="00CC4B1D"/>
    <w:rsid w:val="00CC66A0"/>
    <w:rsid w:val="00CC6B49"/>
    <w:rsid w:val="00CC7E0F"/>
    <w:rsid w:val="00CD06F7"/>
    <w:rsid w:val="00CD08A4"/>
    <w:rsid w:val="00CD3A79"/>
    <w:rsid w:val="00CD3DB0"/>
    <w:rsid w:val="00CD79FF"/>
    <w:rsid w:val="00CD7C55"/>
    <w:rsid w:val="00CD7CFF"/>
    <w:rsid w:val="00CD7D16"/>
    <w:rsid w:val="00CE0857"/>
    <w:rsid w:val="00CE17F9"/>
    <w:rsid w:val="00CE1869"/>
    <w:rsid w:val="00CE2E43"/>
    <w:rsid w:val="00CE49EB"/>
    <w:rsid w:val="00CE57D3"/>
    <w:rsid w:val="00CE5B20"/>
    <w:rsid w:val="00CE653B"/>
    <w:rsid w:val="00CE6FFE"/>
    <w:rsid w:val="00CF1237"/>
    <w:rsid w:val="00CF1352"/>
    <w:rsid w:val="00CF186E"/>
    <w:rsid w:val="00CF2327"/>
    <w:rsid w:val="00CF3393"/>
    <w:rsid w:val="00CF38E2"/>
    <w:rsid w:val="00CF3F7F"/>
    <w:rsid w:val="00CF4525"/>
    <w:rsid w:val="00CF5080"/>
    <w:rsid w:val="00CF5714"/>
    <w:rsid w:val="00CF66B4"/>
    <w:rsid w:val="00CF70F7"/>
    <w:rsid w:val="00D0055A"/>
    <w:rsid w:val="00D01447"/>
    <w:rsid w:val="00D03F22"/>
    <w:rsid w:val="00D07A23"/>
    <w:rsid w:val="00D133DA"/>
    <w:rsid w:val="00D146EB"/>
    <w:rsid w:val="00D1476B"/>
    <w:rsid w:val="00D14AA3"/>
    <w:rsid w:val="00D1630B"/>
    <w:rsid w:val="00D203B7"/>
    <w:rsid w:val="00D20FA7"/>
    <w:rsid w:val="00D20FC2"/>
    <w:rsid w:val="00D2126D"/>
    <w:rsid w:val="00D21479"/>
    <w:rsid w:val="00D214ED"/>
    <w:rsid w:val="00D21CC2"/>
    <w:rsid w:val="00D223BA"/>
    <w:rsid w:val="00D262E8"/>
    <w:rsid w:val="00D26D0D"/>
    <w:rsid w:val="00D27546"/>
    <w:rsid w:val="00D27CB3"/>
    <w:rsid w:val="00D315DC"/>
    <w:rsid w:val="00D331C1"/>
    <w:rsid w:val="00D33B6F"/>
    <w:rsid w:val="00D3504A"/>
    <w:rsid w:val="00D35A05"/>
    <w:rsid w:val="00D36190"/>
    <w:rsid w:val="00D40458"/>
    <w:rsid w:val="00D42837"/>
    <w:rsid w:val="00D42FFE"/>
    <w:rsid w:val="00D43772"/>
    <w:rsid w:val="00D43DAD"/>
    <w:rsid w:val="00D44308"/>
    <w:rsid w:val="00D44988"/>
    <w:rsid w:val="00D44D38"/>
    <w:rsid w:val="00D45013"/>
    <w:rsid w:val="00D45F50"/>
    <w:rsid w:val="00D46EC9"/>
    <w:rsid w:val="00D507E6"/>
    <w:rsid w:val="00D51A48"/>
    <w:rsid w:val="00D51B81"/>
    <w:rsid w:val="00D53608"/>
    <w:rsid w:val="00D537D8"/>
    <w:rsid w:val="00D54A0E"/>
    <w:rsid w:val="00D5518E"/>
    <w:rsid w:val="00D55758"/>
    <w:rsid w:val="00D5596F"/>
    <w:rsid w:val="00D5623A"/>
    <w:rsid w:val="00D56B0E"/>
    <w:rsid w:val="00D5703F"/>
    <w:rsid w:val="00D601B1"/>
    <w:rsid w:val="00D60605"/>
    <w:rsid w:val="00D60C03"/>
    <w:rsid w:val="00D60C80"/>
    <w:rsid w:val="00D6156D"/>
    <w:rsid w:val="00D624CD"/>
    <w:rsid w:val="00D63FEE"/>
    <w:rsid w:val="00D640E5"/>
    <w:rsid w:val="00D64114"/>
    <w:rsid w:val="00D66805"/>
    <w:rsid w:val="00D66BC7"/>
    <w:rsid w:val="00D67101"/>
    <w:rsid w:val="00D67200"/>
    <w:rsid w:val="00D67EFA"/>
    <w:rsid w:val="00D70993"/>
    <w:rsid w:val="00D70A89"/>
    <w:rsid w:val="00D70B8C"/>
    <w:rsid w:val="00D71416"/>
    <w:rsid w:val="00D717B1"/>
    <w:rsid w:val="00D71902"/>
    <w:rsid w:val="00D71FC0"/>
    <w:rsid w:val="00D71FCE"/>
    <w:rsid w:val="00D72079"/>
    <w:rsid w:val="00D7225C"/>
    <w:rsid w:val="00D733F2"/>
    <w:rsid w:val="00D73633"/>
    <w:rsid w:val="00D73A45"/>
    <w:rsid w:val="00D740BF"/>
    <w:rsid w:val="00D773FA"/>
    <w:rsid w:val="00D805D6"/>
    <w:rsid w:val="00D8062A"/>
    <w:rsid w:val="00D809C5"/>
    <w:rsid w:val="00D8145E"/>
    <w:rsid w:val="00D815C0"/>
    <w:rsid w:val="00D82DC9"/>
    <w:rsid w:val="00D82FFB"/>
    <w:rsid w:val="00D837BC"/>
    <w:rsid w:val="00D83F84"/>
    <w:rsid w:val="00D8650F"/>
    <w:rsid w:val="00D86BE2"/>
    <w:rsid w:val="00D86E20"/>
    <w:rsid w:val="00D87CA0"/>
    <w:rsid w:val="00D87CEE"/>
    <w:rsid w:val="00D90C40"/>
    <w:rsid w:val="00D90D55"/>
    <w:rsid w:val="00D91CB0"/>
    <w:rsid w:val="00D91CE8"/>
    <w:rsid w:val="00D92135"/>
    <w:rsid w:val="00D92322"/>
    <w:rsid w:val="00D93355"/>
    <w:rsid w:val="00D9342C"/>
    <w:rsid w:val="00D9377B"/>
    <w:rsid w:val="00D94023"/>
    <w:rsid w:val="00D943E0"/>
    <w:rsid w:val="00D952B2"/>
    <w:rsid w:val="00D95D9E"/>
    <w:rsid w:val="00D97D00"/>
    <w:rsid w:val="00DA059A"/>
    <w:rsid w:val="00DA138E"/>
    <w:rsid w:val="00DA4ABC"/>
    <w:rsid w:val="00DA4BAD"/>
    <w:rsid w:val="00DA592F"/>
    <w:rsid w:val="00DA62AD"/>
    <w:rsid w:val="00DA7620"/>
    <w:rsid w:val="00DA76E6"/>
    <w:rsid w:val="00DB062A"/>
    <w:rsid w:val="00DB2A82"/>
    <w:rsid w:val="00DB3047"/>
    <w:rsid w:val="00DB34C8"/>
    <w:rsid w:val="00DB3CF1"/>
    <w:rsid w:val="00DB441B"/>
    <w:rsid w:val="00DB46D7"/>
    <w:rsid w:val="00DB5376"/>
    <w:rsid w:val="00DB566A"/>
    <w:rsid w:val="00DB5AD6"/>
    <w:rsid w:val="00DB7FF5"/>
    <w:rsid w:val="00DC0847"/>
    <w:rsid w:val="00DC21AF"/>
    <w:rsid w:val="00DC242D"/>
    <w:rsid w:val="00DC37E2"/>
    <w:rsid w:val="00DC3A99"/>
    <w:rsid w:val="00DC4AC7"/>
    <w:rsid w:val="00DC4DA7"/>
    <w:rsid w:val="00DC4E7D"/>
    <w:rsid w:val="00DC4FC6"/>
    <w:rsid w:val="00DC608D"/>
    <w:rsid w:val="00DC715E"/>
    <w:rsid w:val="00DC78DB"/>
    <w:rsid w:val="00DC78F8"/>
    <w:rsid w:val="00DC7986"/>
    <w:rsid w:val="00DD076E"/>
    <w:rsid w:val="00DD0DC6"/>
    <w:rsid w:val="00DD1805"/>
    <w:rsid w:val="00DD2DC2"/>
    <w:rsid w:val="00DD31A9"/>
    <w:rsid w:val="00DD3AE5"/>
    <w:rsid w:val="00DD3DD1"/>
    <w:rsid w:val="00DD54AB"/>
    <w:rsid w:val="00DD5A89"/>
    <w:rsid w:val="00DE1676"/>
    <w:rsid w:val="00DE1B2C"/>
    <w:rsid w:val="00DE2762"/>
    <w:rsid w:val="00DE3F89"/>
    <w:rsid w:val="00DE58CF"/>
    <w:rsid w:val="00DE5B16"/>
    <w:rsid w:val="00DE751A"/>
    <w:rsid w:val="00DE79A2"/>
    <w:rsid w:val="00DF00EF"/>
    <w:rsid w:val="00DF0C57"/>
    <w:rsid w:val="00DF0EA3"/>
    <w:rsid w:val="00DF24D8"/>
    <w:rsid w:val="00DF27BE"/>
    <w:rsid w:val="00DF3E49"/>
    <w:rsid w:val="00DF3EE4"/>
    <w:rsid w:val="00DF4DDB"/>
    <w:rsid w:val="00DF67AB"/>
    <w:rsid w:val="00DF6BA5"/>
    <w:rsid w:val="00DF6D3A"/>
    <w:rsid w:val="00DF7240"/>
    <w:rsid w:val="00DF7928"/>
    <w:rsid w:val="00E0094A"/>
    <w:rsid w:val="00E00C24"/>
    <w:rsid w:val="00E00F89"/>
    <w:rsid w:val="00E019F2"/>
    <w:rsid w:val="00E019F6"/>
    <w:rsid w:val="00E021C9"/>
    <w:rsid w:val="00E02760"/>
    <w:rsid w:val="00E02B3F"/>
    <w:rsid w:val="00E02E03"/>
    <w:rsid w:val="00E030FA"/>
    <w:rsid w:val="00E0781B"/>
    <w:rsid w:val="00E07925"/>
    <w:rsid w:val="00E103B8"/>
    <w:rsid w:val="00E1099D"/>
    <w:rsid w:val="00E13AA6"/>
    <w:rsid w:val="00E156F6"/>
    <w:rsid w:val="00E15D54"/>
    <w:rsid w:val="00E20770"/>
    <w:rsid w:val="00E21419"/>
    <w:rsid w:val="00E2172A"/>
    <w:rsid w:val="00E23FBC"/>
    <w:rsid w:val="00E24090"/>
    <w:rsid w:val="00E244C1"/>
    <w:rsid w:val="00E2455B"/>
    <w:rsid w:val="00E25F8D"/>
    <w:rsid w:val="00E26AEA"/>
    <w:rsid w:val="00E26B0D"/>
    <w:rsid w:val="00E305F3"/>
    <w:rsid w:val="00E30A7A"/>
    <w:rsid w:val="00E30DEE"/>
    <w:rsid w:val="00E31493"/>
    <w:rsid w:val="00E323FD"/>
    <w:rsid w:val="00E337B5"/>
    <w:rsid w:val="00E33A03"/>
    <w:rsid w:val="00E353D4"/>
    <w:rsid w:val="00E35452"/>
    <w:rsid w:val="00E3621D"/>
    <w:rsid w:val="00E36DAE"/>
    <w:rsid w:val="00E41147"/>
    <w:rsid w:val="00E41441"/>
    <w:rsid w:val="00E42249"/>
    <w:rsid w:val="00E42958"/>
    <w:rsid w:val="00E43844"/>
    <w:rsid w:val="00E438D6"/>
    <w:rsid w:val="00E4401A"/>
    <w:rsid w:val="00E4447F"/>
    <w:rsid w:val="00E44654"/>
    <w:rsid w:val="00E46D7A"/>
    <w:rsid w:val="00E46DCF"/>
    <w:rsid w:val="00E47057"/>
    <w:rsid w:val="00E470E3"/>
    <w:rsid w:val="00E4727A"/>
    <w:rsid w:val="00E47471"/>
    <w:rsid w:val="00E50BD2"/>
    <w:rsid w:val="00E5246E"/>
    <w:rsid w:val="00E52864"/>
    <w:rsid w:val="00E560FC"/>
    <w:rsid w:val="00E5733E"/>
    <w:rsid w:val="00E573AB"/>
    <w:rsid w:val="00E57607"/>
    <w:rsid w:val="00E60323"/>
    <w:rsid w:val="00E61153"/>
    <w:rsid w:val="00E61512"/>
    <w:rsid w:val="00E62468"/>
    <w:rsid w:val="00E624C0"/>
    <w:rsid w:val="00E62C03"/>
    <w:rsid w:val="00E64190"/>
    <w:rsid w:val="00E64261"/>
    <w:rsid w:val="00E6542E"/>
    <w:rsid w:val="00E66309"/>
    <w:rsid w:val="00E66FA1"/>
    <w:rsid w:val="00E70C97"/>
    <w:rsid w:val="00E70EFE"/>
    <w:rsid w:val="00E71786"/>
    <w:rsid w:val="00E73F1D"/>
    <w:rsid w:val="00E74786"/>
    <w:rsid w:val="00E74A74"/>
    <w:rsid w:val="00E75861"/>
    <w:rsid w:val="00E7611C"/>
    <w:rsid w:val="00E77FC2"/>
    <w:rsid w:val="00E80829"/>
    <w:rsid w:val="00E80B4E"/>
    <w:rsid w:val="00E8274C"/>
    <w:rsid w:val="00E8309F"/>
    <w:rsid w:val="00E83F17"/>
    <w:rsid w:val="00E86F4F"/>
    <w:rsid w:val="00E87B6E"/>
    <w:rsid w:val="00E9070C"/>
    <w:rsid w:val="00E90D40"/>
    <w:rsid w:val="00E913C2"/>
    <w:rsid w:val="00E959CC"/>
    <w:rsid w:val="00EA090B"/>
    <w:rsid w:val="00EA28E0"/>
    <w:rsid w:val="00EA32A7"/>
    <w:rsid w:val="00EA3772"/>
    <w:rsid w:val="00EA38E2"/>
    <w:rsid w:val="00EA3C64"/>
    <w:rsid w:val="00EA66CB"/>
    <w:rsid w:val="00EA7936"/>
    <w:rsid w:val="00EA7AED"/>
    <w:rsid w:val="00EB00CD"/>
    <w:rsid w:val="00EB0F9E"/>
    <w:rsid w:val="00EB1BAA"/>
    <w:rsid w:val="00EB31AF"/>
    <w:rsid w:val="00EB38DF"/>
    <w:rsid w:val="00EB3D59"/>
    <w:rsid w:val="00EB5E0E"/>
    <w:rsid w:val="00EB60FD"/>
    <w:rsid w:val="00EB6836"/>
    <w:rsid w:val="00EB7786"/>
    <w:rsid w:val="00EC0349"/>
    <w:rsid w:val="00EC05A2"/>
    <w:rsid w:val="00EC135E"/>
    <w:rsid w:val="00EC135F"/>
    <w:rsid w:val="00EC2B36"/>
    <w:rsid w:val="00EC3A29"/>
    <w:rsid w:val="00EC4C33"/>
    <w:rsid w:val="00EC7006"/>
    <w:rsid w:val="00ED0550"/>
    <w:rsid w:val="00ED0D99"/>
    <w:rsid w:val="00ED23BF"/>
    <w:rsid w:val="00ED4784"/>
    <w:rsid w:val="00ED4AF3"/>
    <w:rsid w:val="00ED53A5"/>
    <w:rsid w:val="00ED5624"/>
    <w:rsid w:val="00ED5E94"/>
    <w:rsid w:val="00ED68E9"/>
    <w:rsid w:val="00EE098D"/>
    <w:rsid w:val="00EE0AB5"/>
    <w:rsid w:val="00EE2C85"/>
    <w:rsid w:val="00EE40A5"/>
    <w:rsid w:val="00EE42C0"/>
    <w:rsid w:val="00EE6CA3"/>
    <w:rsid w:val="00EE77A4"/>
    <w:rsid w:val="00EE7DC6"/>
    <w:rsid w:val="00EF1472"/>
    <w:rsid w:val="00EF2DDD"/>
    <w:rsid w:val="00EF30C5"/>
    <w:rsid w:val="00EF40E3"/>
    <w:rsid w:val="00EF413B"/>
    <w:rsid w:val="00EF47CA"/>
    <w:rsid w:val="00EF496A"/>
    <w:rsid w:val="00EF4997"/>
    <w:rsid w:val="00EF4D31"/>
    <w:rsid w:val="00EF6255"/>
    <w:rsid w:val="00EF6834"/>
    <w:rsid w:val="00EF6C92"/>
    <w:rsid w:val="00F00C14"/>
    <w:rsid w:val="00F01028"/>
    <w:rsid w:val="00F010FA"/>
    <w:rsid w:val="00F01976"/>
    <w:rsid w:val="00F019BC"/>
    <w:rsid w:val="00F03DD7"/>
    <w:rsid w:val="00F04685"/>
    <w:rsid w:val="00F06105"/>
    <w:rsid w:val="00F06177"/>
    <w:rsid w:val="00F062DF"/>
    <w:rsid w:val="00F07BCF"/>
    <w:rsid w:val="00F07D87"/>
    <w:rsid w:val="00F1224C"/>
    <w:rsid w:val="00F1673F"/>
    <w:rsid w:val="00F17266"/>
    <w:rsid w:val="00F17C76"/>
    <w:rsid w:val="00F20918"/>
    <w:rsid w:val="00F210B8"/>
    <w:rsid w:val="00F21772"/>
    <w:rsid w:val="00F22429"/>
    <w:rsid w:val="00F2259F"/>
    <w:rsid w:val="00F23FC1"/>
    <w:rsid w:val="00F25DF9"/>
    <w:rsid w:val="00F2629E"/>
    <w:rsid w:val="00F273DC"/>
    <w:rsid w:val="00F27511"/>
    <w:rsid w:val="00F30CAB"/>
    <w:rsid w:val="00F30D8A"/>
    <w:rsid w:val="00F31D36"/>
    <w:rsid w:val="00F331E0"/>
    <w:rsid w:val="00F33AB4"/>
    <w:rsid w:val="00F34ABB"/>
    <w:rsid w:val="00F35763"/>
    <w:rsid w:val="00F35779"/>
    <w:rsid w:val="00F36344"/>
    <w:rsid w:val="00F365C5"/>
    <w:rsid w:val="00F379B6"/>
    <w:rsid w:val="00F40ACF"/>
    <w:rsid w:val="00F4131B"/>
    <w:rsid w:val="00F4161E"/>
    <w:rsid w:val="00F41A8B"/>
    <w:rsid w:val="00F441A7"/>
    <w:rsid w:val="00F4497B"/>
    <w:rsid w:val="00F44A5A"/>
    <w:rsid w:val="00F4780B"/>
    <w:rsid w:val="00F47965"/>
    <w:rsid w:val="00F47C5C"/>
    <w:rsid w:val="00F47C8B"/>
    <w:rsid w:val="00F50034"/>
    <w:rsid w:val="00F51205"/>
    <w:rsid w:val="00F51A24"/>
    <w:rsid w:val="00F51D24"/>
    <w:rsid w:val="00F524B8"/>
    <w:rsid w:val="00F5423F"/>
    <w:rsid w:val="00F54EEE"/>
    <w:rsid w:val="00F56473"/>
    <w:rsid w:val="00F56A28"/>
    <w:rsid w:val="00F56A4B"/>
    <w:rsid w:val="00F57EDD"/>
    <w:rsid w:val="00F60941"/>
    <w:rsid w:val="00F61479"/>
    <w:rsid w:val="00F61D6F"/>
    <w:rsid w:val="00F61EC6"/>
    <w:rsid w:val="00F63587"/>
    <w:rsid w:val="00F63B2D"/>
    <w:rsid w:val="00F65021"/>
    <w:rsid w:val="00F70135"/>
    <w:rsid w:val="00F70171"/>
    <w:rsid w:val="00F70391"/>
    <w:rsid w:val="00F707BF"/>
    <w:rsid w:val="00F7112B"/>
    <w:rsid w:val="00F71F5D"/>
    <w:rsid w:val="00F721B3"/>
    <w:rsid w:val="00F73400"/>
    <w:rsid w:val="00F737EE"/>
    <w:rsid w:val="00F75547"/>
    <w:rsid w:val="00F75CA1"/>
    <w:rsid w:val="00F763B6"/>
    <w:rsid w:val="00F76610"/>
    <w:rsid w:val="00F76CD5"/>
    <w:rsid w:val="00F76D30"/>
    <w:rsid w:val="00F77232"/>
    <w:rsid w:val="00F805C1"/>
    <w:rsid w:val="00F810D5"/>
    <w:rsid w:val="00F813A2"/>
    <w:rsid w:val="00F81CC5"/>
    <w:rsid w:val="00F82030"/>
    <w:rsid w:val="00F82127"/>
    <w:rsid w:val="00F8234D"/>
    <w:rsid w:val="00F823A1"/>
    <w:rsid w:val="00F82ACC"/>
    <w:rsid w:val="00F8494F"/>
    <w:rsid w:val="00F8541E"/>
    <w:rsid w:val="00F85742"/>
    <w:rsid w:val="00F86074"/>
    <w:rsid w:val="00F869B2"/>
    <w:rsid w:val="00F87731"/>
    <w:rsid w:val="00F90E62"/>
    <w:rsid w:val="00F910BA"/>
    <w:rsid w:val="00F926F1"/>
    <w:rsid w:val="00F92ADA"/>
    <w:rsid w:val="00F93343"/>
    <w:rsid w:val="00F95780"/>
    <w:rsid w:val="00F95D53"/>
    <w:rsid w:val="00F96AB2"/>
    <w:rsid w:val="00F96F74"/>
    <w:rsid w:val="00FA147A"/>
    <w:rsid w:val="00FA155C"/>
    <w:rsid w:val="00FA216B"/>
    <w:rsid w:val="00FA2E2F"/>
    <w:rsid w:val="00FA33B3"/>
    <w:rsid w:val="00FA33F3"/>
    <w:rsid w:val="00FA5E47"/>
    <w:rsid w:val="00FA6167"/>
    <w:rsid w:val="00FB0967"/>
    <w:rsid w:val="00FB1AB8"/>
    <w:rsid w:val="00FB338B"/>
    <w:rsid w:val="00FB40F1"/>
    <w:rsid w:val="00FB4CA9"/>
    <w:rsid w:val="00FB504F"/>
    <w:rsid w:val="00FB5A1F"/>
    <w:rsid w:val="00FB66F9"/>
    <w:rsid w:val="00FB68B5"/>
    <w:rsid w:val="00FB6CE1"/>
    <w:rsid w:val="00FB7E14"/>
    <w:rsid w:val="00FC071C"/>
    <w:rsid w:val="00FC2C91"/>
    <w:rsid w:val="00FC3E76"/>
    <w:rsid w:val="00FC4807"/>
    <w:rsid w:val="00FC5476"/>
    <w:rsid w:val="00FC5988"/>
    <w:rsid w:val="00FC5CC3"/>
    <w:rsid w:val="00FC5EF2"/>
    <w:rsid w:val="00FC666D"/>
    <w:rsid w:val="00FD1435"/>
    <w:rsid w:val="00FD183C"/>
    <w:rsid w:val="00FD1B8C"/>
    <w:rsid w:val="00FD2AAE"/>
    <w:rsid w:val="00FD4198"/>
    <w:rsid w:val="00FD448B"/>
    <w:rsid w:val="00FD4B68"/>
    <w:rsid w:val="00FD5437"/>
    <w:rsid w:val="00FD5800"/>
    <w:rsid w:val="00FD6B03"/>
    <w:rsid w:val="00FE03FC"/>
    <w:rsid w:val="00FE0FC3"/>
    <w:rsid w:val="00FE1E07"/>
    <w:rsid w:val="00FE20B6"/>
    <w:rsid w:val="00FE31AA"/>
    <w:rsid w:val="00FE326A"/>
    <w:rsid w:val="00FE46F4"/>
    <w:rsid w:val="00FE49D0"/>
    <w:rsid w:val="00FE4C43"/>
    <w:rsid w:val="00FE50B0"/>
    <w:rsid w:val="00FE559D"/>
    <w:rsid w:val="00FE5690"/>
    <w:rsid w:val="00FE6074"/>
    <w:rsid w:val="00FE6165"/>
    <w:rsid w:val="00FE6E22"/>
    <w:rsid w:val="00FE7283"/>
    <w:rsid w:val="00FF046A"/>
    <w:rsid w:val="00FF33AC"/>
    <w:rsid w:val="00FF4930"/>
    <w:rsid w:val="00FF4A31"/>
    <w:rsid w:val="00FF5E5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538F0"/>
  <w15:chartTrackingRefBased/>
  <w15:docId w15:val="{A939DDEE-935D-4570-B293-328AEDE6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6CD5"/>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link w:val="Sprotnaopomba-besediloZnak"/>
    <w:semiHidden/>
    <w:rsid w:val="00C85F2F"/>
    <w:pPr>
      <w:spacing w:line="240" w:lineRule="auto"/>
    </w:pPr>
    <w:rPr>
      <w:rFonts w:ascii="Times New Roman" w:hAnsi="Times New Roman"/>
      <w:szCs w:val="20"/>
      <w:lang w:eastAsia="sl-SI"/>
    </w:rPr>
  </w:style>
  <w:style w:type="character" w:styleId="Sprotnaopomba-sklic">
    <w:name w:val="footnote reference"/>
    <w:semiHidden/>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odstavek1">
    <w:name w:val="odstavek1"/>
    <w:basedOn w:val="Navaden"/>
    <w:rsid w:val="009D1898"/>
    <w:pPr>
      <w:spacing w:before="240" w:line="240" w:lineRule="auto"/>
      <w:ind w:firstLine="1021"/>
      <w:jc w:val="both"/>
    </w:pPr>
    <w:rPr>
      <w:rFonts w:cs="Arial"/>
      <w:sz w:val="22"/>
      <w:szCs w:val="22"/>
      <w:lang w:eastAsia="sl-SI"/>
    </w:rPr>
  </w:style>
  <w:style w:type="paragraph" w:customStyle="1" w:styleId="tevilnatoka1">
    <w:name w:val="tevilnatoka1"/>
    <w:basedOn w:val="Navaden"/>
    <w:rsid w:val="009D1898"/>
    <w:pPr>
      <w:spacing w:line="240" w:lineRule="auto"/>
      <w:ind w:left="425" w:hanging="425"/>
      <w:jc w:val="both"/>
    </w:pPr>
    <w:rPr>
      <w:rFonts w:cs="Arial"/>
      <w:sz w:val="22"/>
      <w:szCs w:val="22"/>
      <w:lang w:eastAsia="sl-SI"/>
    </w:rPr>
  </w:style>
  <w:style w:type="paragraph" w:customStyle="1" w:styleId="Vrstapredpisa">
    <w:name w:val="Vrsta predpisa"/>
    <w:basedOn w:val="Navaden"/>
    <w:link w:val="VrstapredpisaZnak"/>
    <w:qFormat/>
    <w:rsid w:val="009147E8"/>
    <w:pPr>
      <w:suppressAutoHyphens/>
      <w:overflowPunct w:val="0"/>
      <w:autoSpaceDE w:val="0"/>
      <w:autoSpaceDN w:val="0"/>
      <w:adjustRightInd w:val="0"/>
      <w:spacing w:before="480" w:line="240" w:lineRule="auto"/>
      <w:jc w:val="center"/>
      <w:textAlignment w:val="baseline"/>
    </w:pPr>
    <w:rPr>
      <w:b/>
      <w:bCs/>
      <w:color w:val="000000"/>
      <w:spacing w:val="40"/>
      <w:sz w:val="22"/>
      <w:szCs w:val="22"/>
      <w:lang w:val="x-none" w:eastAsia="x-none"/>
    </w:rPr>
  </w:style>
  <w:style w:type="character" w:customStyle="1" w:styleId="VrstapredpisaZnak">
    <w:name w:val="Vrsta predpisa Znak"/>
    <w:link w:val="Vrstapredpisa"/>
    <w:rsid w:val="009147E8"/>
    <w:rPr>
      <w:rFonts w:ascii="Arial" w:hAnsi="Arial"/>
      <w:b/>
      <w:bCs/>
      <w:color w:val="000000"/>
      <w:spacing w:val="40"/>
      <w:sz w:val="22"/>
      <w:szCs w:val="22"/>
      <w:lang w:val="x-none" w:eastAsia="x-none" w:bidi="ar-SA"/>
    </w:rPr>
  </w:style>
  <w:style w:type="paragraph" w:customStyle="1" w:styleId="tevilnatoka">
    <w:name w:val="Številčna točka"/>
    <w:basedOn w:val="Navaden"/>
    <w:link w:val="tevilnatokaZnak"/>
    <w:qFormat/>
    <w:rsid w:val="009147E8"/>
    <w:pPr>
      <w:numPr>
        <w:numId w:val="8"/>
      </w:numPr>
      <w:tabs>
        <w:tab w:val="left" w:pos="540"/>
        <w:tab w:val="left" w:pos="900"/>
      </w:tabs>
      <w:spacing w:line="240" w:lineRule="auto"/>
      <w:jc w:val="both"/>
    </w:pPr>
    <w:rPr>
      <w:rFonts w:cs="Arial"/>
      <w:sz w:val="22"/>
      <w:szCs w:val="22"/>
      <w:lang w:eastAsia="sl-SI"/>
    </w:rPr>
  </w:style>
  <w:style w:type="character" w:customStyle="1" w:styleId="tevilnatokaZnak">
    <w:name w:val="Številčna točka Znak"/>
    <w:link w:val="tevilnatoka"/>
    <w:rsid w:val="009147E8"/>
    <w:rPr>
      <w:rFonts w:ascii="Arial" w:hAnsi="Arial" w:cs="Arial"/>
      <w:sz w:val="22"/>
      <w:szCs w:val="22"/>
    </w:rPr>
  </w:style>
  <w:style w:type="character" w:styleId="Nerazreenaomemba">
    <w:name w:val="Unresolved Mention"/>
    <w:uiPriority w:val="99"/>
    <w:semiHidden/>
    <w:unhideWhenUsed/>
    <w:rsid w:val="00CE2E43"/>
    <w:rPr>
      <w:color w:val="605E5C"/>
      <w:shd w:val="clear" w:color="auto" w:fill="E1DFDD"/>
    </w:rPr>
  </w:style>
  <w:style w:type="paragraph" w:customStyle="1" w:styleId="Default">
    <w:name w:val="Default"/>
    <w:rsid w:val="00133A53"/>
    <w:pPr>
      <w:autoSpaceDE w:val="0"/>
      <w:autoSpaceDN w:val="0"/>
      <w:adjustRightInd w:val="0"/>
    </w:pPr>
    <w:rPr>
      <w:rFonts w:ascii="Arial" w:hAnsi="Arial" w:cs="Arial"/>
      <w:color w:val="000000"/>
      <w:sz w:val="24"/>
      <w:szCs w:val="24"/>
    </w:rPr>
  </w:style>
  <w:style w:type="character" w:customStyle="1" w:styleId="Sprotnaopomba-besediloZnak">
    <w:name w:val="Sprotna opomba - besedilo Znak"/>
    <w:link w:val="Sprotnaopomba-besedilo"/>
    <w:semiHidden/>
    <w:rsid w:val="00F7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332032683">
      <w:bodyDiv w:val="1"/>
      <w:marLeft w:val="0"/>
      <w:marRight w:val="0"/>
      <w:marTop w:val="0"/>
      <w:marBottom w:val="0"/>
      <w:divBdr>
        <w:top w:val="none" w:sz="0" w:space="0" w:color="auto"/>
        <w:left w:val="none" w:sz="0" w:space="0" w:color="auto"/>
        <w:bottom w:val="none" w:sz="0" w:space="0" w:color="auto"/>
        <w:right w:val="none" w:sz="0" w:space="0" w:color="auto"/>
      </w:divBdr>
      <w:divsChild>
        <w:div w:id="852570566">
          <w:marLeft w:val="0"/>
          <w:marRight w:val="0"/>
          <w:marTop w:val="0"/>
          <w:marBottom w:val="0"/>
          <w:divBdr>
            <w:top w:val="none" w:sz="0" w:space="0" w:color="auto"/>
            <w:left w:val="none" w:sz="0" w:space="0" w:color="auto"/>
            <w:bottom w:val="none" w:sz="0" w:space="0" w:color="auto"/>
            <w:right w:val="none" w:sz="0" w:space="0" w:color="auto"/>
          </w:divBdr>
          <w:divsChild>
            <w:div w:id="1696074727">
              <w:marLeft w:val="0"/>
              <w:marRight w:val="0"/>
              <w:marTop w:val="100"/>
              <w:marBottom w:val="100"/>
              <w:divBdr>
                <w:top w:val="none" w:sz="0" w:space="0" w:color="auto"/>
                <w:left w:val="none" w:sz="0" w:space="0" w:color="auto"/>
                <w:bottom w:val="none" w:sz="0" w:space="0" w:color="auto"/>
                <w:right w:val="none" w:sz="0" w:space="0" w:color="auto"/>
              </w:divBdr>
              <w:divsChild>
                <w:div w:id="1081684641">
                  <w:marLeft w:val="0"/>
                  <w:marRight w:val="0"/>
                  <w:marTop w:val="0"/>
                  <w:marBottom w:val="0"/>
                  <w:divBdr>
                    <w:top w:val="none" w:sz="0" w:space="0" w:color="auto"/>
                    <w:left w:val="none" w:sz="0" w:space="0" w:color="auto"/>
                    <w:bottom w:val="none" w:sz="0" w:space="0" w:color="auto"/>
                    <w:right w:val="none" w:sz="0" w:space="0" w:color="auto"/>
                  </w:divBdr>
                  <w:divsChild>
                    <w:div w:id="2143036640">
                      <w:marLeft w:val="0"/>
                      <w:marRight w:val="0"/>
                      <w:marTop w:val="0"/>
                      <w:marBottom w:val="0"/>
                      <w:divBdr>
                        <w:top w:val="none" w:sz="0" w:space="0" w:color="auto"/>
                        <w:left w:val="none" w:sz="0" w:space="0" w:color="auto"/>
                        <w:bottom w:val="none" w:sz="0" w:space="0" w:color="auto"/>
                        <w:right w:val="none" w:sz="0" w:space="0" w:color="auto"/>
                      </w:divBdr>
                      <w:divsChild>
                        <w:div w:id="757870302">
                          <w:marLeft w:val="0"/>
                          <w:marRight w:val="0"/>
                          <w:marTop w:val="0"/>
                          <w:marBottom w:val="0"/>
                          <w:divBdr>
                            <w:top w:val="none" w:sz="0" w:space="0" w:color="auto"/>
                            <w:left w:val="none" w:sz="0" w:space="0" w:color="auto"/>
                            <w:bottom w:val="none" w:sz="0" w:space="0" w:color="auto"/>
                            <w:right w:val="none" w:sz="0" w:space="0" w:color="auto"/>
                          </w:divBdr>
                          <w:divsChild>
                            <w:div w:id="1023946029">
                              <w:marLeft w:val="0"/>
                              <w:marRight w:val="0"/>
                              <w:marTop w:val="0"/>
                              <w:marBottom w:val="0"/>
                              <w:divBdr>
                                <w:top w:val="none" w:sz="0" w:space="0" w:color="auto"/>
                                <w:left w:val="none" w:sz="0" w:space="0" w:color="auto"/>
                                <w:bottom w:val="none" w:sz="0" w:space="0" w:color="auto"/>
                                <w:right w:val="none" w:sz="0" w:space="0" w:color="auto"/>
                              </w:divBdr>
                              <w:divsChild>
                                <w:div w:id="258027211">
                                  <w:marLeft w:val="0"/>
                                  <w:marRight w:val="0"/>
                                  <w:marTop w:val="0"/>
                                  <w:marBottom w:val="0"/>
                                  <w:divBdr>
                                    <w:top w:val="none" w:sz="0" w:space="0" w:color="auto"/>
                                    <w:left w:val="none" w:sz="0" w:space="0" w:color="auto"/>
                                    <w:bottom w:val="none" w:sz="0" w:space="0" w:color="auto"/>
                                    <w:right w:val="none" w:sz="0" w:space="0" w:color="auto"/>
                                  </w:divBdr>
                                  <w:divsChild>
                                    <w:div w:id="703096386">
                                      <w:marLeft w:val="0"/>
                                      <w:marRight w:val="0"/>
                                      <w:marTop w:val="0"/>
                                      <w:marBottom w:val="0"/>
                                      <w:divBdr>
                                        <w:top w:val="none" w:sz="0" w:space="0" w:color="auto"/>
                                        <w:left w:val="none" w:sz="0" w:space="0" w:color="auto"/>
                                        <w:bottom w:val="none" w:sz="0" w:space="0" w:color="auto"/>
                                        <w:right w:val="none" w:sz="0" w:space="0" w:color="auto"/>
                                      </w:divBdr>
                                      <w:divsChild>
                                        <w:div w:id="6684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3156">
      <w:bodyDiv w:val="1"/>
      <w:marLeft w:val="0"/>
      <w:marRight w:val="0"/>
      <w:marTop w:val="0"/>
      <w:marBottom w:val="0"/>
      <w:divBdr>
        <w:top w:val="none" w:sz="0" w:space="0" w:color="auto"/>
        <w:left w:val="none" w:sz="0" w:space="0" w:color="auto"/>
        <w:bottom w:val="none" w:sz="0" w:space="0" w:color="auto"/>
        <w:right w:val="none" w:sz="0" w:space="0" w:color="auto"/>
      </w:divBdr>
    </w:div>
    <w:div w:id="71651378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761827094">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906260349">
      <w:bodyDiv w:val="1"/>
      <w:marLeft w:val="0"/>
      <w:marRight w:val="0"/>
      <w:marTop w:val="0"/>
      <w:marBottom w:val="0"/>
      <w:divBdr>
        <w:top w:val="none" w:sz="0" w:space="0" w:color="auto"/>
        <w:left w:val="none" w:sz="0" w:space="0" w:color="auto"/>
        <w:bottom w:val="none" w:sz="0" w:space="0" w:color="auto"/>
        <w:right w:val="none" w:sz="0" w:space="0" w:color="auto"/>
      </w:divBdr>
    </w:div>
    <w:div w:id="2049454030">
      <w:bodyDiv w:val="1"/>
      <w:marLeft w:val="0"/>
      <w:marRight w:val="0"/>
      <w:marTop w:val="0"/>
      <w:marBottom w:val="0"/>
      <w:divBdr>
        <w:top w:val="none" w:sz="0" w:space="0" w:color="auto"/>
        <w:left w:val="none" w:sz="0" w:space="0" w:color="auto"/>
        <w:bottom w:val="none" w:sz="0" w:space="0" w:color="auto"/>
        <w:right w:val="none" w:sz="0" w:space="0" w:color="auto"/>
      </w:divBdr>
      <w:divsChild>
        <w:div w:id="73548568">
          <w:marLeft w:val="0"/>
          <w:marRight w:val="0"/>
          <w:marTop w:val="0"/>
          <w:marBottom w:val="0"/>
          <w:divBdr>
            <w:top w:val="none" w:sz="0" w:space="0" w:color="auto"/>
            <w:left w:val="none" w:sz="0" w:space="0" w:color="auto"/>
            <w:bottom w:val="none" w:sz="0" w:space="0" w:color="auto"/>
            <w:right w:val="none" w:sz="0" w:space="0" w:color="auto"/>
          </w:divBdr>
          <w:divsChild>
            <w:div w:id="556555988">
              <w:marLeft w:val="0"/>
              <w:marRight w:val="0"/>
              <w:marTop w:val="100"/>
              <w:marBottom w:val="100"/>
              <w:divBdr>
                <w:top w:val="none" w:sz="0" w:space="0" w:color="auto"/>
                <w:left w:val="none" w:sz="0" w:space="0" w:color="auto"/>
                <w:bottom w:val="none" w:sz="0" w:space="0" w:color="auto"/>
                <w:right w:val="none" w:sz="0" w:space="0" w:color="auto"/>
              </w:divBdr>
              <w:divsChild>
                <w:div w:id="832725283">
                  <w:marLeft w:val="0"/>
                  <w:marRight w:val="0"/>
                  <w:marTop w:val="0"/>
                  <w:marBottom w:val="0"/>
                  <w:divBdr>
                    <w:top w:val="none" w:sz="0" w:space="0" w:color="auto"/>
                    <w:left w:val="none" w:sz="0" w:space="0" w:color="auto"/>
                    <w:bottom w:val="none" w:sz="0" w:space="0" w:color="auto"/>
                    <w:right w:val="none" w:sz="0" w:space="0" w:color="auto"/>
                  </w:divBdr>
                  <w:divsChild>
                    <w:div w:id="378937024">
                      <w:marLeft w:val="0"/>
                      <w:marRight w:val="0"/>
                      <w:marTop w:val="0"/>
                      <w:marBottom w:val="0"/>
                      <w:divBdr>
                        <w:top w:val="none" w:sz="0" w:space="0" w:color="auto"/>
                        <w:left w:val="none" w:sz="0" w:space="0" w:color="auto"/>
                        <w:bottom w:val="none" w:sz="0" w:space="0" w:color="auto"/>
                        <w:right w:val="none" w:sz="0" w:space="0" w:color="auto"/>
                      </w:divBdr>
                      <w:divsChild>
                        <w:div w:id="258951687">
                          <w:marLeft w:val="0"/>
                          <w:marRight w:val="0"/>
                          <w:marTop w:val="0"/>
                          <w:marBottom w:val="0"/>
                          <w:divBdr>
                            <w:top w:val="none" w:sz="0" w:space="0" w:color="auto"/>
                            <w:left w:val="none" w:sz="0" w:space="0" w:color="auto"/>
                            <w:bottom w:val="none" w:sz="0" w:space="0" w:color="auto"/>
                            <w:right w:val="none" w:sz="0" w:space="0" w:color="auto"/>
                          </w:divBdr>
                          <w:divsChild>
                            <w:div w:id="31542588">
                              <w:marLeft w:val="0"/>
                              <w:marRight w:val="0"/>
                              <w:marTop w:val="0"/>
                              <w:marBottom w:val="0"/>
                              <w:divBdr>
                                <w:top w:val="none" w:sz="0" w:space="0" w:color="auto"/>
                                <w:left w:val="none" w:sz="0" w:space="0" w:color="auto"/>
                                <w:bottom w:val="none" w:sz="0" w:space="0" w:color="auto"/>
                                <w:right w:val="none" w:sz="0" w:space="0" w:color="auto"/>
                              </w:divBdr>
                              <w:divsChild>
                                <w:div w:id="526720929">
                                  <w:marLeft w:val="0"/>
                                  <w:marRight w:val="0"/>
                                  <w:marTop w:val="0"/>
                                  <w:marBottom w:val="0"/>
                                  <w:divBdr>
                                    <w:top w:val="none" w:sz="0" w:space="0" w:color="auto"/>
                                    <w:left w:val="none" w:sz="0" w:space="0" w:color="auto"/>
                                    <w:bottom w:val="none" w:sz="0" w:space="0" w:color="auto"/>
                                    <w:right w:val="none" w:sz="0" w:space="0" w:color="auto"/>
                                  </w:divBdr>
                                  <w:divsChild>
                                    <w:div w:id="899243229">
                                      <w:marLeft w:val="0"/>
                                      <w:marRight w:val="0"/>
                                      <w:marTop w:val="0"/>
                                      <w:marBottom w:val="0"/>
                                      <w:divBdr>
                                        <w:top w:val="none" w:sz="0" w:space="0" w:color="auto"/>
                                        <w:left w:val="none" w:sz="0" w:space="0" w:color="auto"/>
                                        <w:bottom w:val="none" w:sz="0" w:space="0" w:color="auto"/>
                                        <w:right w:val="none" w:sz="0" w:space="0" w:color="auto"/>
                                      </w:divBdr>
                                      <w:divsChild>
                                        <w:div w:id="13650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yperlink" Target="mailto:obcina@starse.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bcina.miklavz@miklavz.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hoce-slivnica.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bcina.duplek@duplek.s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estna.obcina@maribor.si" TargetMode="External"/><Relationship Id="rId14" Type="http://schemas.openxmlformats.org/officeDocument/2006/relationships/hyperlink" Target="mailto:info@race-fram.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7-01-6089" TargetMode="External"/><Relationship Id="rId13" Type="http://schemas.openxmlformats.org/officeDocument/2006/relationships/hyperlink" Target="http://www.uradni-list.si/1/objava.jsp?sop=2011-01-4531" TargetMode="External"/><Relationship Id="rId3" Type="http://schemas.openxmlformats.org/officeDocument/2006/relationships/hyperlink" Target="http://www.uradni-list.si/1/objava.jsp?sop=2019-01-3227" TargetMode="External"/><Relationship Id="rId7" Type="http://schemas.openxmlformats.org/officeDocument/2006/relationships/hyperlink" Target="http://www.uradni-list.si/1/objava.jsp?sop=2004-01-5287" TargetMode="External"/><Relationship Id="rId12" Type="http://schemas.openxmlformats.org/officeDocument/2006/relationships/hyperlink" Target="http://www.uradni-list.si/1/objava.jsp?sop=2010-01-5349" TargetMode="External"/><Relationship Id="rId2" Type="http://schemas.openxmlformats.org/officeDocument/2006/relationships/hyperlink" Target="http://www.uradni-list.si/1/objava.jsp?sop=2017-01-3732" TargetMode="External"/><Relationship Id="rId1" Type="http://schemas.openxmlformats.org/officeDocument/2006/relationships/hyperlink" Target="http://www.uradni-list.si/1/objava.jsp?sop=2016-01-3687" TargetMode="External"/><Relationship Id="rId6" Type="http://schemas.openxmlformats.org/officeDocument/2006/relationships/hyperlink" Target="http://www.uradni-list.si/1/objava.jsp?sop=2003-01-5843" TargetMode="External"/><Relationship Id="rId11" Type="http://schemas.openxmlformats.org/officeDocument/2006/relationships/hyperlink" Target="http://www.uradni-list.si/1/objava.jsp?sop=2010-21-3346" TargetMode="External"/><Relationship Id="rId5" Type="http://schemas.openxmlformats.org/officeDocument/2006/relationships/hyperlink" Target="http://www.uradni-list.si/1/objava.jsp?sop=2003-01-0825" TargetMode="External"/><Relationship Id="rId15" Type="http://schemas.openxmlformats.org/officeDocument/2006/relationships/hyperlink" Target="http://www.uradni-list.si/1/objava.jsp?sop=2019-01-3657" TargetMode="External"/><Relationship Id="rId10" Type="http://schemas.openxmlformats.org/officeDocument/2006/relationships/hyperlink" Target="http://www.uradni-list.si/1/objava.jsp?sop=2010-01-3239" TargetMode="External"/><Relationship Id="rId4" Type="http://schemas.openxmlformats.org/officeDocument/2006/relationships/hyperlink" Target="http://www.uradni-list.si/1/objava.jsp?sop=2002-01-5618" TargetMode="External"/><Relationship Id="rId9" Type="http://schemas.openxmlformats.org/officeDocument/2006/relationships/hyperlink" Target="http://www.uradni-list.si/1/objava.jsp?sop=2008-01-5629" TargetMode="External"/><Relationship Id="rId14" Type="http://schemas.openxmlformats.org/officeDocument/2006/relationships/hyperlink" Target="http://www.uradni-list.si/1/objava.jsp?sop=2016-01-37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6CEBD2-0942-49D8-96E9-C994552E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81</TotalTime>
  <Pages>21</Pages>
  <Words>8819</Words>
  <Characters>50270</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0611-9-2020-18_Mariborske lekarne Maribor</vt:lpstr>
    </vt:vector>
  </TitlesOfParts>
  <Company>MJU</Company>
  <LinksUpToDate>false</LinksUpToDate>
  <CharactersWithSpaces>58972</CharactersWithSpaces>
  <SharedDoc>false</SharedDoc>
  <HLinks>
    <vt:vector size="306" baseType="variant">
      <vt:variant>
        <vt:i4>6881307</vt:i4>
      </vt:variant>
      <vt:variant>
        <vt:i4>195</vt:i4>
      </vt:variant>
      <vt:variant>
        <vt:i4>0</vt:i4>
      </vt:variant>
      <vt:variant>
        <vt:i4>5</vt:i4>
      </vt:variant>
      <vt:variant>
        <vt:lpwstr>mailto:info@race-fram.si</vt:lpwstr>
      </vt:variant>
      <vt:variant>
        <vt:lpwstr/>
      </vt:variant>
      <vt:variant>
        <vt:i4>5242991</vt:i4>
      </vt:variant>
      <vt:variant>
        <vt:i4>192</vt:i4>
      </vt:variant>
      <vt:variant>
        <vt:i4>0</vt:i4>
      </vt:variant>
      <vt:variant>
        <vt:i4>5</vt:i4>
      </vt:variant>
      <vt:variant>
        <vt:lpwstr>mailto:obcina@starse.si</vt:lpwstr>
      </vt:variant>
      <vt:variant>
        <vt:lpwstr/>
      </vt:variant>
      <vt:variant>
        <vt:i4>2687059</vt:i4>
      </vt:variant>
      <vt:variant>
        <vt:i4>189</vt:i4>
      </vt:variant>
      <vt:variant>
        <vt:i4>0</vt:i4>
      </vt:variant>
      <vt:variant>
        <vt:i4>5</vt:i4>
      </vt:variant>
      <vt:variant>
        <vt:lpwstr>mailto:obcina.miklavz@miklavz.si</vt:lpwstr>
      </vt:variant>
      <vt:variant>
        <vt:lpwstr/>
      </vt:variant>
      <vt:variant>
        <vt:i4>1704039</vt:i4>
      </vt:variant>
      <vt:variant>
        <vt:i4>186</vt:i4>
      </vt:variant>
      <vt:variant>
        <vt:i4>0</vt:i4>
      </vt:variant>
      <vt:variant>
        <vt:i4>5</vt:i4>
      </vt:variant>
      <vt:variant>
        <vt:lpwstr>mailto:obcina@hoce-slivnica.si</vt:lpwstr>
      </vt:variant>
      <vt:variant>
        <vt:lpwstr/>
      </vt:variant>
      <vt:variant>
        <vt:i4>6946832</vt:i4>
      </vt:variant>
      <vt:variant>
        <vt:i4>183</vt:i4>
      </vt:variant>
      <vt:variant>
        <vt:i4>0</vt:i4>
      </vt:variant>
      <vt:variant>
        <vt:i4>5</vt:i4>
      </vt:variant>
      <vt:variant>
        <vt:lpwstr>mailto:obcina.duplek@duplek.si</vt:lpwstr>
      </vt:variant>
      <vt:variant>
        <vt:lpwstr/>
      </vt:variant>
      <vt:variant>
        <vt:i4>2752593</vt:i4>
      </vt:variant>
      <vt:variant>
        <vt:i4>180</vt:i4>
      </vt:variant>
      <vt:variant>
        <vt:i4>0</vt:i4>
      </vt:variant>
      <vt:variant>
        <vt:i4>5</vt:i4>
      </vt:variant>
      <vt:variant>
        <vt:lpwstr>mailto:mestna.obcina@maribor.si</vt:lpwstr>
      </vt:variant>
      <vt:variant>
        <vt:lpwstr/>
      </vt:variant>
      <vt:variant>
        <vt:i4>2687040</vt:i4>
      </vt:variant>
      <vt:variant>
        <vt:i4>177</vt:i4>
      </vt:variant>
      <vt:variant>
        <vt:i4>0</vt:i4>
      </vt:variant>
      <vt:variant>
        <vt:i4>5</vt:i4>
      </vt:variant>
      <vt:variant>
        <vt:lpwstr>mailto:gp.mju@gov.si</vt:lpwstr>
      </vt:variant>
      <vt:variant>
        <vt:lpwstr/>
      </vt:variant>
      <vt:variant>
        <vt:i4>1769533</vt:i4>
      </vt:variant>
      <vt:variant>
        <vt:i4>170</vt:i4>
      </vt:variant>
      <vt:variant>
        <vt:i4>0</vt:i4>
      </vt:variant>
      <vt:variant>
        <vt:i4>5</vt:i4>
      </vt:variant>
      <vt:variant>
        <vt:lpwstr/>
      </vt:variant>
      <vt:variant>
        <vt:lpwstr>_Toc50966973</vt:lpwstr>
      </vt:variant>
      <vt:variant>
        <vt:i4>1638461</vt:i4>
      </vt:variant>
      <vt:variant>
        <vt:i4>164</vt:i4>
      </vt:variant>
      <vt:variant>
        <vt:i4>0</vt:i4>
      </vt:variant>
      <vt:variant>
        <vt:i4>5</vt:i4>
      </vt:variant>
      <vt:variant>
        <vt:lpwstr/>
      </vt:variant>
      <vt:variant>
        <vt:lpwstr>_Toc50966971</vt:lpwstr>
      </vt:variant>
      <vt:variant>
        <vt:i4>1572925</vt:i4>
      </vt:variant>
      <vt:variant>
        <vt:i4>158</vt:i4>
      </vt:variant>
      <vt:variant>
        <vt:i4>0</vt:i4>
      </vt:variant>
      <vt:variant>
        <vt:i4>5</vt:i4>
      </vt:variant>
      <vt:variant>
        <vt:lpwstr/>
      </vt:variant>
      <vt:variant>
        <vt:lpwstr>_Toc50966970</vt:lpwstr>
      </vt:variant>
      <vt:variant>
        <vt:i4>1114172</vt:i4>
      </vt:variant>
      <vt:variant>
        <vt:i4>152</vt:i4>
      </vt:variant>
      <vt:variant>
        <vt:i4>0</vt:i4>
      </vt:variant>
      <vt:variant>
        <vt:i4>5</vt:i4>
      </vt:variant>
      <vt:variant>
        <vt:lpwstr/>
      </vt:variant>
      <vt:variant>
        <vt:lpwstr>_Toc50966969</vt:lpwstr>
      </vt:variant>
      <vt:variant>
        <vt:i4>1048636</vt:i4>
      </vt:variant>
      <vt:variant>
        <vt:i4>146</vt:i4>
      </vt:variant>
      <vt:variant>
        <vt:i4>0</vt:i4>
      </vt:variant>
      <vt:variant>
        <vt:i4>5</vt:i4>
      </vt:variant>
      <vt:variant>
        <vt:lpwstr/>
      </vt:variant>
      <vt:variant>
        <vt:lpwstr>_Toc50966968</vt:lpwstr>
      </vt:variant>
      <vt:variant>
        <vt:i4>2031676</vt:i4>
      </vt:variant>
      <vt:variant>
        <vt:i4>140</vt:i4>
      </vt:variant>
      <vt:variant>
        <vt:i4>0</vt:i4>
      </vt:variant>
      <vt:variant>
        <vt:i4>5</vt:i4>
      </vt:variant>
      <vt:variant>
        <vt:lpwstr/>
      </vt:variant>
      <vt:variant>
        <vt:lpwstr>_Toc50966967</vt:lpwstr>
      </vt:variant>
      <vt:variant>
        <vt:i4>1966140</vt:i4>
      </vt:variant>
      <vt:variant>
        <vt:i4>134</vt:i4>
      </vt:variant>
      <vt:variant>
        <vt:i4>0</vt:i4>
      </vt:variant>
      <vt:variant>
        <vt:i4>5</vt:i4>
      </vt:variant>
      <vt:variant>
        <vt:lpwstr/>
      </vt:variant>
      <vt:variant>
        <vt:lpwstr>_Toc50966966</vt:lpwstr>
      </vt:variant>
      <vt:variant>
        <vt:i4>1900604</vt:i4>
      </vt:variant>
      <vt:variant>
        <vt:i4>128</vt:i4>
      </vt:variant>
      <vt:variant>
        <vt:i4>0</vt:i4>
      </vt:variant>
      <vt:variant>
        <vt:i4>5</vt:i4>
      </vt:variant>
      <vt:variant>
        <vt:lpwstr/>
      </vt:variant>
      <vt:variant>
        <vt:lpwstr>_Toc50966965</vt:lpwstr>
      </vt:variant>
      <vt:variant>
        <vt:i4>1835068</vt:i4>
      </vt:variant>
      <vt:variant>
        <vt:i4>122</vt:i4>
      </vt:variant>
      <vt:variant>
        <vt:i4>0</vt:i4>
      </vt:variant>
      <vt:variant>
        <vt:i4>5</vt:i4>
      </vt:variant>
      <vt:variant>
        <vt:lpwstr/>
      </vt:variant>
      <vt:variant>
        <vt:lpwstr>_Toc50966964</vt:lpwstr>
      </vt:variant>
      <vt:variant>
        <vt:i4>1769532</vt:i4>
      </vt:variant>
      <vt:variant>
        <vt:i4>116</vt:i4>
      </vt:variant>
      <vt:variant>
        <vt:i4>0</vt:i4>
      </vt:variant>
      <vt:variant>
        <vt:i4>5</vt:i4>
      </vt:variant>
      <vt:variant>
        <vt:lpwstr/>
      </vt:variant>
      <vt:variant>
        <vt:lpwstr>_Toc50966963</vt:lpwstr>
      </vt:variant>
      <vt:variant>
        <vt:i4>1703996</vt:i4>
      </vt:variant>
      <vt:variant>
        <vt:i4>110</vt:i4>
      </vt:variant>
      <vt:variant>
        <vt:i4>0</vt:i4>
      </vt:variant>
      <vt:variant>
        <vt:i4>5</vt:i4>
      </vt:variant>
      <vt:variant>
        <vt:lpwstr/>
      </vt:variant>
      <vt:variant>
        <vt:lpwstr>_Toc50966962</vt:lpwstr>
      </vt:variant>
      <vt:variant>
        <vt:i4>1638460</vt:i4>
      </vt:variant>
      <vt:variant>
        <vt:i4>104</vt:i4>
      </vt:variant>
      <vt:variant>
        <vt:i4>0</vt:i4>
      </vt:variant>
      <vt:variant>
        <vt:i4>5</vt:i4>
      </vt:variant>
      <vt:variant>
        <vt:lpwstr/>
      </vt:variant>
      <vt:variant>
        <vt:lpwstr>_Toc50966961</vt:lpwstr>
      </vt:variant>
      <vt:variant>
        <vt:i4>1572924</vt:i4>
      </vt:variant>
      <vt:variant>
        <vt:i4>98</vt:i4>
      </vt:variant>
      <vt:variant>
        <vt:i4>0</vt:i4>
      </vt:variant>
      <vt:variant>
        <vt:i4>5</vt:i4>
      </vt:variant>
      <vt:variant>
        <vt:lpwstr/>
      </vt:variant>
      <vt:variant>
        <vt:lpwstr>_Toc50966960</vt:lpwstr>
      </vt:variant>
      <vt:variant>
        <vt:i4>1114175</vt:i4>
      </vt:variant>
      <vt:variant>
        <vt:i4>92</vt:i4>
      </vt:variant>
      <vt:variant>
        <vt:i4>0</vt:i4>
      </vt:variant>
      <vt:variant>
        <vt:i4>5</vt:i4>
      </vt:variant>
      <vt:variant>
        <vt:lpwstr/>
      </vt:variant>
      <vt:variant>
        <vt:lpwstr>_Toc50966959</vt:lpwstr>
      </vt:variant>
      <vt:variant>
        <vt:i4>1048639</vt:i4>
      </vt:variant>
      <vt:variant>
        <vt:i4>86</vt:i4>
      </vt:variant>
      <vt:variant>
        <vt:i4>0</vt:i4>
      </vt:variant>
      <vt:variant>
        <vt:i4>5</vt:i4>
      </vt:variant>
      <vt:variant>
        <vt:lpwstr/>
      </vt:variant>
      <vt:variant>
        <vt:lpwstr>_Toc50966958</vt:lpwstr>
      </vt:variant>
      <vt:variant>
        <vt:i4>2031679</vt:i4>
      </vt:variant>
      <vt:variant>
        <vt:i4>80</vt:i4>
      </vt:variant>
      <vt:variant>
        <vt:i4>0</vt:i4>
      </vt:variant>
      <vt:variant>
        <vt:i4>5</vt:i4>
      </vt:variant>
      <vt:variant>
        <vt:lpwstr/>
      </vt:variant>
      <vt:variant>
        <vt:lpwstr>_Toc50966957</vt:lpwstr>
      </vt:variant>
      <vt:variant>
        <vt:i4>1966143</vt:i4>
      </vt:variant>
      <vt:variant>
        <vt:i4>74</vt:i4>
      </vt:variant>
      <vt:variant>
        <vt:i4>0</vt:i4>
      </vt:variant>
      <vt:variant>
        <vt:i4>5</vt:i4>
      </vt:variant>
      <vt:variant>
        <vt:lpwstr/>
      </vt:variant>
      <vt:variant>
        <vt:lpwstr>_Toc50966956</vt:lpwstr>
      </vt:variant>
      <vt:variant>
        <vt:i4>1900607</vt:i4>
      </vt:variant>
      <vt:variant>
        <vt:i4>68</vt:i4>
      </vt:variant>
      <vt:variant>
        <vt:i4>0</vt:i4>
      </vt:variant>
      <vt:variant>
        <vt:i4>5</vt:i4>
      </vt:variant>
      <vt:variant>
        <vt:lpwstr/>
      </vt:variant>
      <vt:variant>
        <vt:lpwstr>_Toc50966955</vt:lpwstr>
      </vt:variant>
      <vt:variant>
        <vt:i4>1835071</vt:i4>
      </vt:variant>
      <vt:variant>
        <vt:i4>62</vt:i4>
      </vt:variant>
      <vt:variant>
        <vt:i4>0</vt:i4>
      </vt:variant>
      <vt:variant>
        <vt:i4>5</vt:i4>
      </vt:variant>
      <vt:variant>
        <vt:lpwstr/>
      </vt:variant>
      <vt:variant>
        <vt:lpwstr>_Toc50966954</vt:lpwstr>
      </vt:variant>
      <vt:variant>
        <vt:i4>1769535</vt:i4>
      </vt:variant>
      <vt:variant>
        <vt:i4>56</vt:i4>
      </vt:variant>
      <vt:variant>
        <vt:i4>0</vt:i4>
      </vt:variant>
      <vt:variant>
        <vt:i4>5</vt:i4>
      </vt:variant>
      <vt:variant>
        <vt:lpwstr/>
      </vt:variant>
      <vt:variant>
        <vt:lpwstr>_Toc50966953</vt:lpwstr>
      </vt:variant>
      <vt:variant>
        <vt:i4>1703999</vt:i4>
      </vt:variant>
      <vt:variant>
        <vt:i4>50</vt:i4>
      </vt:variant>
      <vt:variant>
        <vt:i4>0</vt:i4>
      </vt:variant>
      <vt:variant>
        <vt:i4>5</vt:i4>
      </vt:variant>
      <vt:variant>
        <vt:lpwstr/>
      </vt:variant>
      <vt:variant>
        <vt:lpwstr>_Toc50966952</vt:lpwstr>
      </vt:variant>
      <vt:variant>
        <vt:i4>1638463</vt:i4>
      </vt:variant>
      <vt:variant>
        <vt:i4>44</vt:i4>
      </vt:variant>
      <vt:variant>
        <vt:i4>0</vt:i4>
      </vt:variant>
      <vt:variant>
        <vt:i4>5</vt:i4>
      </vt:variant>
      <vt:variant>
        <vt:lpwstr/>
      </vt:variant>
      <vt:variant>
        <vt:lpwstr>_Toc50966951</vt:lpwstr>
      </vt:variant>
      <vt:variant>
        <vt:i4>1114174</vt:i4>
      </vt:variant>
      <vt:variant>
        <vt:i4>38</vt:i4>
      </vt:variant>
      <vt:variant>
        <vt:i4>0</vt:i4>
      </vt:variant>
      <vt:variant>
        <vt:i4>5</vt:i4>
      </vt:variant>
      <vt:variant>
        <vt:lpwstr/>
      </vt:variant>
      <vt:variant>
        <vt:lpwstr>_Toc50966949</vt:lpwstr>
      </vt:variant>
      <vt:variant>
        <vt:i4>1048638</vt:i4>
      </vt:variant>
      <vt:variant>
        <vt:i4>32</vt:i4>
      </vt:variant>
      <vt:variant>
        <vt:i4>0</vt:i4>
      </vt:variant>
      <vt:variant>
        <vt:i4>5</vt:i4>
      </vt:variant>
      <vt:variant>
        <vt:lpwstr/>
      </vt:variant>
      <vt:variant>
        <vt:lpwstr>_Toc50966948</vt:lpwstr>
      </vt:variant>
      <vt:variant>
        <vt:i4>2031678</vt:i4>
      </vt:variant>
      <vt:variant>
        <vt:i4>26</vt:i4>
      </vt:variant>
      <vt:variant>
        <vt:i4>0</vt:i4>
      </vt:variant>
      <vt:variant>
        <vt:i4>5</vt:i4>
      </vt:variant>
      <vt:variant>
        <vt:lpwstr/>
      </vt:variant>
      <vt:variant>
        <vt:lpwstr>_Toc50966947</vt:lpwstr>
      </vt:variant>
      <vt:variant>
        <vt:i4>1966142</vt:i4>
      </vt:variant>
      <vt:variant>
        <vt:i4>20</vt:i4>
      </vt:variant>
      <vt:variant>
        <vt:i4>0</vt:i4>
      </vt:variant>
      <vt:variant>
        <vt:i4>5</vt:i4>
      </vt:variant>
      <vt:variant>
        <vt:lpwstr/>
      </vt:variant>
      <vt:variant>
        <vt:lpwstr>_Toc50966946</vt:lpwstr>
      </vt:variant>
      <vt:variant>
        <vt:i4>1900606</vt:i4>
      </vt:variant>
      <vt:variant>
        <vt:i4>14</vt:i4>
      </vt:variant>
      <vt:variant>
        <vt:i4>0</vt:i4>
      </vt:variant>
      <vt:variant>
        <vt:i4>5</vt:i4>
      </vt:variant>
      <vt:variant>
        <vt:lpwstr/>
      </vt:variant>
      <vt:variant>
        <vt:lpwstr>_Toc50966945</vt:lpwstr>
      </vt:variant>
      <vt:variant>
        <vt:i4>1835070</vt:i4>
      </vt:variant>
      <vt:variant>
        <vt:i4>8</vt:i4>
      </vt:variant>
      <vt:variant>
        <vt:i4>0</vt:i4>
      </vt:variant>
      <vt:variant>
        <vt:i4>5</vt:i4>
      </vt:variant>
      <vt:variant>
        <vt:lpwstr/>
      </vt:variant>
      <vt:variant>
        <vt:lpwstr>_Toc50966944</vt:lpwstr>
      </vt:variant>
      <vt:variant>
        <vt:i4>1769534</vt:i4>
      </vt:variant>
      <vt:variant>
        <vt:i4>2</vt:i4>
      </vt:variant>
      <vt:variant>
        <vt:i4>0</vt:i4>
      </vt:variant>
      <vt:variant>
        <vt:i4>5</vt:i4>
      </vt:variant>
      <vt:variant>
        <vt:lpwstr/>
      </vt:variant>
      <vt:variant>
        <vt:lpwstr>_Toc50966943</vt:lpwstr>
      </vt:variant>
      <vt:variant>
        <vt:i4>7340071</vt:i4>
      </vt:variant>
      <vt:variant>
        <vt:i4>42</vt:i4>
      </vt:variant>
      <vt:variant>
        <vt:i4>0</vt:i4>
      </vt:variant>
      <vt:variant>
        <vt:i4>5</vt:i4>
      </vt:variant>
      <vt:variant>
        <vt:lpwstr>http://www.uradni-list.si/1/objava.jsp?sop=2019-01-3657</vt:lpwstr>
      </vt:variant>
      <vt:variant>
        <vt:lpwstr/>
      </vt:variant>
      <vt:variant>
        <vt:i4>8192041</vt:i4>
      </vt:variant>
      <vt:variant>
        <vt:i4>39</vt:i4>
      </vt:variant>
      <vt:variant>
        <vt:i4>0</vt:i4>
      </vt:variant>
      <vt:variant>
        <vt:i4>5</vt:i4>
      </vt:variant>
      <vt:variant>
        <vt:lpwstr>http://www.uradni-list.si/1/objava.jsp?sop=2016-01-3780</vt:lpwstr>
      </vt:variant>
      <vt:variant>
        <vt:lpwstr/>
      </vt:variant>
      <vt:variant>
        <vt:i4>7405612</vt:i4>
      </vt:variant>
      <vt:variant>
        <vt:i4>36</vt:i4>
      </vt:variant>
      <vt:variant>
        <vt:i4>0</vt:i4>
      </vt:variant>
      <vt:variant>
        <vt:i4>5</vt:i4>
      </vt:variant>
      <vt:variant>
        <vt:lpwstr>http://www.uradni-list.si/1/objava.jsp?sop=2011-01-4531</vt:lpwstr>
      </vt:variant>
      <vt:variant>
        <vt:lpwstr/>
      </vt:variant>
      <vt:variant>
        <vt:i4>7798827</vt:i4>
      </vt:variant>
      <vt:variant>
        <vt:i4>33</vt:i4>
      </vt:variant>
      <vt:variant>
        <vt:i4>0</vt:i4>
      </vt:variant>
      <vt:variant>
        <vt:i4>5</vt:i4>
      </vt:variant>
      <vt:variant>
        <vt:lpwstr>http://www.uradni-list.si/1/objava.jsp?sop=2010-01-5349</vt:lpwstr>
      </vt:variant>
      <vt:variant>
        <vt:lpwstr/>
      </vt:variant>
      <vt:variant>
        <vt:i4>7405609</vt:i4>
      </vt:variant>
      <vt:variant>
        <vt:i4>30</vt:i4>
      </vt:variant>
      <vt:variant>
        <vt:i4>0</vt:i4>
      </vt:variant>
      <vt:variant>
        <vt:i4>5</vt:i4>
      </vt:variant>
      <vt:variant>
        <vt:lpwstr>http://www.uradni-list.si/1/objava.jsp?sop=2010-21-3346</vt:lpwstr>
      </vt:variant>
      <vt:variant>
        <vt:lpwstr/>
      </vt:variant>
      <vt:variant>
        <vt:i4>7733290</vt:i4>
      </vt:variant>
      <vt:variant>
        <vt:i4>27</vt:i4>
      </vt:variant>
      <vt:variant>
        <vt:i4>0</vt:i4>
      </vt:variant>
      <vt:variant>
        <vt:i4>5</vt:i4>
      </vt:variant>
      <vt:variant>
        <vt:lpwstr>http://www.uradni-list.si/1/objava.jsp?sop=2010-01-3239</vt:lpwstr>
      </vt:variant>
      <vt:variant>
        <vt:lpwstr/>
      </vt:variant>
      <vt:variant>
        <vt:i4>7340070</vt:i4>
      </vt:variant>
      <vt:variant>
        <vt:i4>24</vt:i4>
      </vt:variant>
      <vt:variant>
        <vt:i4>0</vt:i4>
      </vt:variant>
      <vt:variant>
        <vt:i4>5</vt:i4>
      </vt:variant>
      <vt:variant>
        <vt:lpwstr>http://www.uradni-list.si/1/objava.jsp?sop=2008-01-5629</vt:lpwstr>
      </vt:variant>
      <vt:variant>
        <vt:lpwstr/>
      </vt:variant>
      <vt:variant>
        <vt:i4>7929903</vt:i4>
      </vt:variant>
      <vt:variant>
        <vt:i4>21</vt:i4>
      </vt:variant>
      <vt:variant>
        <vt:i4>0</vt:i4>
      </vt:variant>
      <vt:variant>
        <vt:i4>5</vt:i4>
      </vt:variant>
      <vt:variant>
        <vt:lpwstr>http://www.uradni-list.si/1/objava.jsp?sop=2007-01-6089</vt:lpwstr>
      </vt:variant>
      <vt:variant>
        <vt:lpwstr/>
      </vt:variant>
      <vt:variant>
        <vt:i4>7995438</vt:i4>
      </vt:variant>
      <vt:variant>
        <vt:i4>18</vt:i4>
      </vt:variant>
      <vt:variant>
        <vt:i4>0</vt:i4>
      </vt:variant>
      <vt:variant>
        <vt:i4>5</vt:i4>
      </vt:variant>
      <vt:variant>
        <vt:lpwstr>http://www.uradni-list.si/1/objava.jsp?sop=2004-01-5287</vt:lpwstr>
      </vt:variant>
      <vt:variant>
        <vt:lpwstr/>
      </vt:variant>
      <vt:variant>
        <vt:i4>7733283</vt:i4>
      </vt:variant>
      <vt:variant>
        <vt:i4>15</vt:i4>
      </vt:variant>
      <vt:variant>
        <vt:i4>0</vt:i4>
      </vt:variant>
      <vt:variant>
        <vt:i4>5</vt:i4>
      </vt:variant>
      <vt:variant>
        <vt:lpwstr>http://www.uradni-list.si/1/objava.jsp?sop=2003-01-5843</vt:lpwstr>
      </vt:variant>
      <vt:variant>
        <vt:lpwstr/>
      </vt:variant>
      <vt:variant>
        <vt:i4>7667747</vt:i4>
      </vt:variant>
      <vt:variant>
        <vt:i4>12</vt:i4>
      </vt:variant>
      <vt:variant>
        <vt:i4>0</vt:i4>
      </vt:variant>
      <vt:variant>
        <vt:i4>5</vt:i4>
      </vt:variant>
      <vt:variant>
        <vt:lpwstr>http://www.uradni-list.si/1/objava.jsp?sop=2003-01-0825</vt:lpwstr>
      </vt:variant>
      <vt:variant>
        <vt:lpwstr/>
      </vt:variant>
      <vt:variant>
        <vt:i4>7536684</vt:i4>
      </vt:variant>
      <vt:variant>
        <vt:i4>9</vt:i4>
      </vt:variant>
      <vt:variant>
        <vt:i4>0</vt:i4>
      </vt:variant>
      <vt:variant>
        <vt:i4>5</vt:i4>
      </vt:variant>
      <vt:variant>
        <vt:lpwstr>http://www.uradni-list.si/1/objava.jsp?sop=2002-01-5618</vt:lpwstr>
      </vt:variant>
      <vt:variant>
        <vt:lpwstr/>
      </vt:variant>
      <vt:variant>
        <vt:i4>7798819</vt:i4>
      </vt:variant>
      <vt:variant>
        <vt:i4>6</vt:i4>
      </vt:variant>
      <vt:variant>
        <vt:i4>0</vt:i4>
      </vt:variant>
      <vt:variant>
        <vt:i4>5</vt:i4>
      </vt:variant>
      <vt:variant>
        <vt:lpwstr>http://www.uradni-list.si/1/objava.jsp?sop=2019-01-3227</vt:lpwstr>
      </vt:variant>
      <vt:variant>
        <vt:lpwstr/>
      </vt:variant>
      <vt:variant>
        <vt:i4>7733288</vt:i4>
      </vt:variant>
      <vt:variant>
        <vt:i4>3</vt:i4>
      </vt:variant>
      <vt:variant>
        <vt:i4>0</vt:i4>
      </vt:variant>
      <vt:variant>
        <vt:i4>5</vt:i4>
      </vt:variant>
      <vt:variant>
        <vt:lpwstr>http://www.uradni-list.si/1/objava.jsp?sop=2017-01-3732</vt:lpwstr>
      </vt:variant>
      <vt:variant>
        <vt:lpwstr/>
      </vt:variant>
      <vt:variant>
        <vt:i4>8192040</vt:i4>
      </vt:variant>
      <vt:variant>
        <vt:i4>0</vt:i4>
      </vt:variant>
      <vt:variant>
        <vt:i4>0</vt:i4>
      </vt:variant>
      <vt:variant>
        <vt:i4>5</vt:i4>
      </vt:variant>
      <vt:variant>
        <vt:lpwstr>http://www.uradni-list.si/1/objava.jsp?sop=2016-01-3687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0611-9-2020-18_Mariborske lekarne Maribor</dc:title>
  <dc:subject/>
  <dc:creator>Martina Zajc</dc:creator>
  <cp:keywords/>
  <dc:description/>
  <cp:lastModifiedBy>Tatjana Turnšek</cp:lastModifiedBy>
  <cp:revision>6</cp:revision>
  <cp:lastPrinted>2020-10-06T11:21:00Z</cp:lastPrinted>
  <dcterms:created xsi:type="dcterms:W3CDTF">2021-04-15T12:59:00Z</dcterms:created>
  <dcterms:modified xsi:type="dcterms:W3CDTF">2021-04-23T09:08:00Z</dcterms:modified>
</cp:coreProperties>
</file>