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51B24" w14:textId="77777777" w:rsidR="00A267FE" w:rsidRDefault="00A267FE" w:rsidP="008317A2">
      <w:pPr>
        <w:rPr>
          <w:rFonts w:cs="Arial"/>
          <w:szCs w:val="20"/>
        </w:rPr>
      </w:pPr>
    </w:p>
    <w:p w14:paraId="027F27C6" w14:textId="77777777" w:rsidR="003759CF" w:rsidRDefault="003759CF" w:rsidP="008317A2">
      <w:pPr>
        <w:rPr>
          <w:rFonts w:cs="Arial"/>
          <w:szCs w:val="20"/>
        </w:rPr>
      </w:pPr>
    </w:p>
    <w:p w14:paraId="6325756C" w14:textId="77777777" w:rsidR="00C85F2F" w:rsidRDefault="00C85F2F" w:rsidP="008317A2">
      <w:pPr>
        <w:rPr>
          <w:rFonts w:cs="Arial"/>
          <w:szCs w:val="20"/>
        </w:rPr>
      </w:pPr>
    </w:p>
    <w:p w14:paraId="2F16ADAB" w14:textId="77777777" w:rsidR="00C85F2F" w:rsidRDefault="00C85F2F" w:rsidP="008317A2">
      <w:pPr>
        <w:rPr>
          <w:rFonts w:cs="Arial"/>
          <w:szCs w:val="20"/>
        </w:rPr>
      </w:pPr>
    </w:p>
    <w:p w14:paraId="14114626" w14:textId="77777777" w:rsidR="00C85F2F" w:rsidRDefault="00C85F2F" w:rsidP="008317A2">
      <w:pPr>
        <w:rPr>
          <w:rFonts w:cs="Arial"/>
          <w:szCs w:val="20"/>
        </w:rPr>
      </w:pPr>
    </w:p>
    <w:p w14:paraId="75BCEF27" w14:textId="77777777" w:rsidR="00C85F2F" w:rsidRDefault="00C85F2F" w:rsidP="008317A2">
      <w:pPr>
        <w:rPr>
          <w:rFonts w:cs="Arial"/>
          <w:szCs w:val="20"/>
        </w:rPr>
      </w:pPr>
    </w:p>
    <w:p w14:paraId="6C2F92B7" w14:textId="77777777" w:rsidR="00C85F2F" w:rsidRDefault="00C85F2F" w:rsidP="008317A2">
      <w:pPr>
        <w:rPr>
          <w:rFonts w:cs="Arial"/>
          <w:szCs w:val="20"/>
        </w:rPr>
      </w:pPr>
    </w:p>
    <w:p w14:paraId="781C77E1" w14:textId="77777777" w:rsidR="00C85F2F" w:rsidRDefault="00C85F2F" w:rsidP="008317A2">
      <w:pPr>
        <w:rPr>
          <w:rFonts w:cs="Arial"/>
          <w:szCs w:val="20"/>
        </w:rPr>
      </w:pPr>
    </w:p>
    <w:p w14:paraId="772FE740" w14:textId="77777777" w:rsidR="00C85F2F" w:rsidRDefault="00C85F2F" w:rsidP="008317A2">
      <w:pPr>
        <w:rPr>
          <w:rFonts w:cs="Arial"/>
          <w:szCs w:val="20"/>
        </w:rPr>
      </w:pPr>
    </w:p>
    <w:p w14:paraId="03C76D7A"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14BF921A" w14:textId="77777777" w:rsidR="00C85F2F" w:rsidRDefault="00C85F2F" w:rsidP="00C85F2F">
      <w:pPr>
        <w:jc w:val="center"/>
        <w:rPr>
          <w:rFonts w:cs="Arial"/>
          <w:szCs w:val="20"/>
        </w:rPr>
      </w:pPr>
    </w:p>
    <w:p w14:paraId="1454AC71" w14:textId="77777777" w:rsidR="00C85F2F" w:rsidRDefault="00C85F2F" w:rsidP="00C85F2F">
      <w:pPr>
        <w:jc w:val="center"/>
        <w:rPr>
          <w:rFonts w:cs="Arial"/>
          <w:szCs w:val="20"/>
        </w:rPr>
      </w:pPr>
    </w:p>
    <w:p w14:paraId="0F6818FC" w14:textId="77777777" w:rsidR="00C85F2F" w:rsidRDefault="00C85F2F" w:rsidP="00C85F2F">
      <w:pPr>
        <w:jc w:val="center"/>
        <w:rPr>
          <w:rFonts w:cs="Arial"/>
          <w:szCs w:val="20"/>
        </w:rPr>
      </w:pPr>
    </w:p>
    <w:p w14:paraId="27933C49" w14:textId="77777777" w:rsidR="00C85F2F" w:rsidRDefault="00C85F2F" w:rsidP="00C85F2F">
      <w:pPr>
        <w:jc w:val="center"/>
        <w:rPr>
          <w:rFonts w:cs="Arial"/>
          <w:szCs w:val="20"/>
        </w:rPr>
      </w:pPr>
    </w:p>
    <w:p w14:paraId="567C93F6" w14:textId="77777777" w:rsidR="00C85F2F" w:rsidRDefault="00C85F2F" w:rsidP="00C85F2F">
      <w:pPr>
        <w:jc w:val="center"/>
        <w:rPr>
          <w:rFonts w:cs="Arial"/>
          <w:szCs w:val="20"/>
        </w:rPr>
      </w:pPr>
    </w:p>
    <w:p w14:paraId="04451D3C" w14:textId="77777777" w:rsidR="00C85F2F" w:rsidRDefault="00C85F2F" w:rsidP="00C85F2F">
      <w:pPr>
        <w:jc w:val="center"/>
        <w:rPr>
          <w:rFonts w:cs="Arial"/>
          <w:szCs w:val="20"/>
        </w:rPr>
      </w:pPr>
    </w:p>
    <w:p w14:paraId="6A7F4A9B" w14:textId="77777777" w:rsidR="007C5833" w:rsidRDefault="00651F5F" w:rsidP="00B274B0">
      <w:pPr>
        <w:jc w:val="center"/>
        <w:rPr>
          <w:rFonts w:cs="Arial"/>
          <w:i/>
          <w:sz w:val="28"/>
          <w:szCs w:val="28"/>
        </w:rPr>
      </w:pPr>
      <w:r>
        <w:rPr>
          <w:rFonts w:cs="Arial"/>
          <w:i/>
          <w:sz w:val="28"/>
          <w:szCs w:val="28"/>
        </w:rPr>
        <w:t>Univerza v Ljubljani</w:t>
      </w:r>
    </w:p>
    <w:p w14:paraId="305E04E9" w14:textId="77777777" w:rsidR="00651F5F" w:rsidRPr="00450626" w:rsidRDefault="00651F5F" w:rsidP="00B274B0">
      <w:pPr>
        <w:jc w:val="center"/>
        <w:rPr>
          <w:rFonts w:cs="Arial"/>
          <w:i/>
          <w:sz w:val="28"/>
          <w:szCs w:val="28"/>
        </w:rPr>
      </w:pPr>
      <w:r>
        <w:rPr>
          <w:rFonts w:cs="Arial"/>
          <w:i/>
          <w:sz w:val="28"/>
          <w:szCs w:val="28"/>
        </w:rPr>
        <w:t>Ekonomska fakulteta</w:t>
      </w:r>
    </w:p>
    <w:p w14:paraId="21EF2800" w14:textId="77777777" w:rsidR="00C85F2F" w:rsidRDefault="00C85F2F" w:rsidP="00C85F2F">
      <w:pPr>
        <w:jc w:val="center"/>
        <w:rPr>
          <w:rFonts w:cs="Arial"/>
          <w:szCs w:val="20"/>
        </w:rPr>
      </w:pPr>
    </w:p>
    <w:p w14:paraId="6EDE5B2B" w14:textId="77777777" w:rsidR="00C85F2F" w:rsidRDefault="00C85F2F" w:rsidP="00C85F2F">
      <w:pPr>
        <w:jc w:val="center"/>
        <w:rPr>
          <w:rFonts w:cs="Arial"/>
          <w:szCs w:val="20"/>
        </w:rPr>
      </w:pPr>
    </w:p>
    <w:p w14:paraId="635C7249" w14:textId="77777777" w:rsidR="00C85F2F" w:rsidRDefault="00C85F2F" w:rsidP="00C85F2F">
      <w:pPr>
        <w:jc w:val="center"/>
        <w:rPr>
          <w:rFonts w:cs="Arial"/>
          <w:szCs w:val="20"/>
        </w:rPr>
      </w:pPr>
    </w:p>
    <w:p w14:paraId="6C99497C" w14:textId="77777777" w:rsidR="00C85F2F" w:rsidRDefault="00C85F2F" w:rsidP="00C85F2F">
      <w:pPr>
        <w:jc w:val="center"/>
        <w:rPr>
          <w:rFonts w:cs="Arial"/>
          <w:szCs w:val="20"/>
        </w:rPr>
      </w:pPr>
    </w:p>
    <w:p w14:paraId="4FA51AA0" w14:textId="77777777" w:rsidR="00C85F2F" w:rsidRDefault="00C85F2F" w:rsidP="00C85F2F">
      <w:pPr>
        <w:jc w:val="center"/>
        <w:rPr>
          <w:rFonts w:cs="Arial"/>
          <w:szCs w:val="20"/>
        </w:rPr>
      </w:pPr>
    </w:p>
    <w:p w14:paraId="0BFB3A47" w14:textId="77777777" w:rsidR="00C85F2F" w:rsidRDefault="00C85F2F" w:rsidP="00C85F2F">
      <w:pPr>
        <w:jc w:val="center"/>
        <w:rPr>
          <w:rFonts w:cs="Arial"/>
          <w:szCs w:val="20"/>
        </w:rPr>
      </w:pPr>
    </w:p>
    <w:p w14:paraId="3FF77A94" w14:textId="77777777" w:rsidR="00C85F2F" w:rsidRDefault="00C85F2F" w:rsidP="00C85F2F">
      <w:pPr>
        <w:jc w:val="center"/>
        <w:rPr>
          <w:rFonts w:cs="Arial"/>
          <w:szCs w:val="20"/>
        </w:rPr>
      </w:pPr>
    </w:p>
    <w:p w14:paraId="14264FDE" w14:textId="77777777" w:rsidR="00C85F2F" w:rsidRPr="00450626" w:rsidRDefault="005036F7" w:rsidP="00C85F2F">
      <w:pPr>
        <w:jc w:val="center"/>
        <w:rPr>
          <w:rFonts w:cs="Arial"/>
          <w:sz w:val="24"/>
        </w:rPr>
      </w:pPr>
      <w:r>
        <w:rPr>
          <w:rFonts w:cs="Arial"/>
          <w:sz w:val="24"/>
        </w:rPr>
        <w:t>Inšpektor</w:t>
      </w:r>
      <w:r w:rsidR="00651F5F">
        <w:rPr>
          <w:rFonts w:cs="Arial"/>
          <w:sz w:val="24"/>
        </w:rPr>
        <w:t>ica</w:t>
      </w:r>
      <w:r w:rsidR="00C85F2F" w:rsidRPr="00450626">
        <w:rPr>
          <w:rFonts w:cs="Arial"/>
          <w:sz w:val="24"/>
        </w:rPr>
        <w:t xml:space="preserve"> </w:t>
      </w:r>
      <w:r w:rsidR="00C85F2F">
        <w:rPr>
          <w:rFonts w:cs="Arial"/>
          <w:sz w:val="24"/>
        </w:rPr>
        <w:t>višj</w:t>
      </w:r>
      <w:r w:rsidR="00651F5F">
        <w:rPr>
          <w:rFonts w:cs="Arial"/>
          <w:sz w:val="24"/>
        </w:rPr>
        <w:t>a</w:t>
      </w:r>
      <w:r w:rsidR="00C85F2F">
        <w:rPr>
          <w:rFonts w:cs="Arial"/>
          <w:sz w:val="24"/>
        </w:rPr>
        <w:t xml:space="preserve"> </w:t>
      </w:r>
      <w:r w:rsidR="00C85F2F" w:rsidRPr="00450626">
        <w:rPr>
          <w:rFonts w:cs="Arial"/>
          <w:sz w:val="24"/>
        </w:rPr>
        <w:t>svetni</w:t>
      </w:r>
      <w:r w:rsidR="00651F5F">
        <w:rPr>
          <w:rFonts w:cs="Arial"/>
          <w:sz w:val="24"/>
        </w:rPr>
        <w:t>ca</w:t>
      </w:r>
      <w:r w:rsidR="00C85F2F" w:rsidRPr="00450626">
        <w:rPr>
          <w:rFonts w:cs="Arial"/>
          <w:sz w:val="24"/>
        </w:rPr>
        <w:t>:</w:t>
      </w:r>
    </w:p>
    <w:p w14:paraId="1CD2B1CC" w14:textId="77777777" w:rsidR="00C85F2F" w:rsidRPr="00450626" w:rsidRDefault="005036F7" w:rsidP="00C85F2F">
      <w:pPr>
        <w:jc w:val="center"/>
        <w:rPr>
          <w:rFonts w:cs="Arial"/>
          <w:b/>
          <w:sz w:val="24"/>
        </w:rPr>
      </w:pPr>
      <w:r>
        <w:rPr>
          <w:rFonts w:cs="Arial"/>
          <w:b/>
          <w:sz w:val="24"/>
        </w:rPr>
        <w:t xml:space="preserve">mag. </w:t>
      </w:r>
      <w:r w:rsidR="00651F5F">
        <w:rPr>
          <w:rFonts w:cs="Arial"/>
          <w:b/>
          <w:sz w:val="24"/>
        </w:rPr>
        <w:t>Saša Bole</w:t>
      </w:r>
    </w:p>
    <w:p w14:paraId="59FB90C9" w14:textId="77777777" w:rsidR="00C85F2F" w:rsidRDefault="00C85F2F" w:rsidP="00C85F2F">
      <w:pPr>
        <w:jc w:val="center"/>
        <w:rPr>
          <w:rFonts w:cs="Arial"/>
          <w:szCs w:val="20"/>
        </w:rPr>
      </w:pPr>
    </w:p>
    <w:p w14:paraId="22EE5945" w14:textId="77777777" w:rsidR="00C85F2F" w:rsidRDefault="00C85F2F" w:rsidP="00C85F2F">
      <w:pPr>
        <w:jc w:val="center"/>
        <w:rPr>
          <w:rFonts w:cs="Arial"/>
          <w:szCs w:val="20"/>
        </w:rPr>
      </w:pPr>
    </w:p>
    <w:p w14:paraId="2CE37546" w14:textId="77777777" w:rsidR="00C85F2F" w:rsidRDefault="00C85F2F" w:rsidP="00C85F2F">
      <w:pPr>
        <w:jc w:val="center"/>
        <w:rPr>
          <w:rFonts w:cs="Arial"/>
          <w:szCs w:val="20"/>
        </w:rPr>
      </w:pPr>
    </w:p>
    <w:p w14:paraId="2D16C3AA" w14:textId="77777777" w:rsidR="00C85F2F" w:rsidRDefault="00C85F2F" w:rsidP="00C85F2F">
      <w:pPr>
        <w:jc w:val="center"/>
        <w:rPr>
          <w:rFonts w:cs="Arial"/>
          <w:szCs w:val="20"/>
        </w:rPr>
      </w:pPr>
    </w:p>
    <w:p w14:paraId="5D5D244D" w14:textId="77777777" w:rsidR="00C85F2F" w:rsidRDefault="00C85F2F" w:rsidP="00C85F2F">
      <w:pPr>
        <w:jc w:val="center"/>
        <w:rPr>
          <w:rFonts w:cs="Arial"/>
          <w:szCs w:val="20"/>
        </w:rPr>
      </w:pPr>
    </w:p>
    <w:p w14:paraId="59468C1E" w14:textId="77777777" w:rsidR="00C85F2F" w:rsidRDefault="00C85F2F" w:rsidP="00C85F2F">
      <w:pPr>
        <w:jc w:val="center"/>
        <w:rPr>
          <w:rFonts w:cs="Arial"/>
          <w:szCs w:val="20"/>
        </w:rPr>
      </w:pPr>
    </w:p>
    <w:p w14:paraId="027A3531" w14:textId="77777777" w:rsidR="00C85F2F" w:rsidRDefault="00C85F2F" w:rsidP="00C85F2F">
      <w:pPr>
        <w:jc w:val="center"/>
        <w:rPr>
          <w:rFonts w:cs="Arial"/>
          <w:szCs w:val="20"/>
        </w:rPr>
      </w:pPr>
    </w:p>
    <w:p w14:paraId="2557478F" w14:textId="77777777" w:rsidR="00C85F2F" w:rsidRDefault="00C85F2F" w:rsidP="00C85F2F">
      <w:pPr>
        <w:jc w:val="center"/>
        <w:rPr>
          <w:rFonts w:cs="Arial"/>
          <w:szCs w:val="20"/>
        </w:rPr>
      </w:pPr>
    </w:p>
    <w:p w14:paraId="2060F99E" w14:textId="77777777" w:rsidR="00C85F2F" w:rsidRDefault="00C85F2F" w:rsidP="00C85F2F">
      <w:pPr>
        <w:jc w:val="center"/>
        <w:rPr>
          <w:rFonts w:cs="Arial"/>
          <w:szCs w:val="20"/>
        </w:rPr>
      </w:pPr>
    </w:p>
    <w:p w14:paraId="4354E383" w14:textId="77777777" w:rsidR="00C85F2F" w:rsidRDefault="00C85F2F" w:rsidP="00C85F2F">
      <w:pPr>
        <w:jc w:val="center"/>
        <w:rPr>
          <w:rFonts w:cs="Arial"/>
          <w:szCs w:val="20"/>
        </w:rPr>
      </w:pPr>
    </w:p>
    <w:p w14:paraId="2AA8EC83" w14:textId="77777777" w:rsidR="00C85F2F" w:rsidRDefault="00C85F2F" w:rsidP="00C85F2F">
      <w:pPr>
        <w:jc w:val="center"/>
        <w:rPr>
          <w:rFonts w:cs="Arial"/>
          <w:szCs w:val="20"/>
        </w:rPr>
      </w:pPr>
    </w:p>
    <w:p w14:paraId="2D8621DA" w14:textId="77777777" w:rsidR="00C85F2F" w:rsidRDefault="00C85F2F" w:rsidP="00C85F2F">
      <w:pPr>
        <w:jc w:val="center"/>
        <w:rPr>
          <w:rFonts w:cs="Arial"/>
          <w:szCs w:val="20"/>
        </w:rPr>
      </w:pPr>
    </w:p>
    <w:p w14:paraId="0DCD6DE2"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w:t>
      </w:r>
      <w:r w:rsidR="00664DE0">
        <w:rPr>
          <w:rFonts w:cs="Arial"/>
          <w:sz w:val="24"/>
        </w:rPr>
        <w:t>september</w:t>
      </w:r>
      <w:r w:rsidR="00A5006F">
        <w:rPr>
          <w:rFonts w:cs="Arial"/>
          <w:sz w:val="24"/>
        </w:rPr>
        <w:t xml:space="preserve"> </w:t>
      </w:r>
      <w:r w:rsidR="00417207">
        <w:rPr>
          <w:rFonts w:cs="Arial"/>
          <w:sz w:val="24"/>
        </w:rPr>
        <w:t>20</w:t>
      </w:r>
      <w:r w:rsidR="008D1DD0">
        <w:rPr>
          <w:rFonts w:cs="Arial"/>
          <w:sz w:val="24"/>
        </w:rPr>
        <w:t>20</w:t>
      </w:r>
    </w:p>
    <w:p w14:paraId="1CFD27BC" w14:textId="77777777" w:rsidR="00C85F2F" w:rsidRDefault="00C85F2F" w:rsidP="008317A2">
      <w:pPr>
        <w:rPr>
          <w:rFonts w:cs="Arial"/>
          <w:szCs w:val="20"/>
        </w:rPr>
      </w:pPr>
    </w:p>
    <w:p w14:paraId="36EA065A"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4B02873B" w14:textId="77777777" w:rsidR="00C85F2F" w:rsidRPr="00420C94" w:rsidRDefault="00C85F2F" w:rsidP="00C85F2F">
      <w:pPr>
        <w:rPr>
          <w:rFonts w:cs="Arial"/>
          <w:szCs w:val="20"/>
        </w:rPr>
      </w:pPr>
    </w:p>
    <w:p w14:paraId="3B0AC8C9" w14:textId="77777777" w:rsidR="00C85F2F" w:rsidRPr="003C0267" w:rsidRDefault="00C85F2F" w:rsidP="00C85F2F">
      <w:pPr>
        <w:rPr>
          <w:rFonts w:cs="Arial"/>
          <w:szCs w:val="20"/>
        </w:rPr>
      </w:pPr>
    </w:p>
    <w:p w14:paraId="27C5A582" w14:textId="77777777" w:rsidR="00664DE0" w:rsidRPr="00981194" w:rsidRDefault="00C17BFB">
      <w:pPr>
        <w:pStyle w:val="Kazalovsebine1"/>
        <w:tabs>
          <w:tab w:val="right" w:leader="dot" w:pos="8488"/>
        </w:tabs>
        <w:rPr>
          <w:rFonts w:ascii="Calibri" w:hAnsi="Calibri"/>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49943524" w:history="1">
        <w:r w:rsidR="00664DE0" w:rsidRPr="00F279D6">
          <w:rPr>
            <w:rStyle w:val="Hiperpovezava"/>
            <w:rFonts w:cs="Arial"/>
            <w:noProof/>
          </w:rPr>
          <w:t>I   Razlog inšpekcijskega nadzora</w:t>
        </w:r>
        <w:r w:rsidR="00664DE0">
          <w:rPr>
            <w:noProof/>
            <w:webHidden/>
          </w:rPr>
          <w:tab/>
        </w:r>
        <w:r w:rsidR="00664DE0">
          <w:rPr>
            <w:noProof/>
            <w:webHidden/>
          </w:rPr>
          <w:fldChar w:fldCharType="begin"/>
        </w:r>
        <w:r w:rsidR="00664DE0">
          <w:rPr>
            <w:noProof/>
            <w:webHidden/>
          </w:rPr>
          <w:instrText xml:space="preserve"> PAGEREF _Toc49943524 \h </w:instrText>
        </w:r>
        <w:r w:rsidR="00664DE0">
          <w:rPr>
            <w:noProof/>
            <w:webHidden/>
          </w:rPr>
        </w:r>
        <w:r w:rsidR="00664DE0">
          <w:rPr>
            <w:noProof/>
            <w:webHidden/>
          </w:rPr>
          <w:fldChar w:fldCharType="separate"/>
        </w:r>
        <w:r w:rsidR="008C3A76">
          <w:rPr>
            <w:noProof/>
            <w:webHidden/>
          </w:rPr>
          <w:t>3</w:t>
        </w:r>
        <w:r w:rsidR="00664DE0">
          <w:rPr>
            <w:noProof/>
            <w:webHidden/>
          </w:rPr>
          <w:fldChar w:fldCharType="end"/>
        </w:r>
      </w:hyperlink>
    </w:p>
    <w:p w14:paraId="646B2193" w14:textId="77777777" w:rsidR="00664DE0" w:rsidRPr="00981194" w:rsidRDefault="00237B7F">
      <w:pPr>
        <w:pStyle w:val="Kazalovsebine1"/>
        <w:tabs>
          <w:tab w:val="right" w:leader="dot" w:pos="8488"/>
        </w:tabs>
        <w:rPr>
          <w:rFonts w:ascii="Calibri" w:hAnsi="Calibri"/>
          <w:b w:val="0"/>
          <w:bCs w:val="0"/>
          <w:caps w:val="0"/>
          <w:noProof/>
          <w:sz w:val="22"/>
          <w:szCs w:val="22"/>
          <w:lang w:eastAsia="sl-SI"/>
        </w:rPr>
      </w:pPr>
      <w:hyperlink w:anchor="_Toc49943525" w:history="1">
        <w:r w:rsidR="00664DE0" w:rsidRPr="00F279D6">
          <w:rPr>
            <w:rStyle w:val="Hiperpovezava"/>
            <w:rFonts w:cs="Arial"/>
            <w:noProof/>
          </w:rPr>
          <w:t>II   Ugotovitve inšpektorice</w:t>
        </w:r>
        <w:r w:rsidR="00664DE0">
          <w:rPr>
            <w:noProof/>
            <w:webHidden/>
          </w:rPr>
          <w:tab/>
        </w:r>
        <w:r w:rsidR="00664DE0">
          <w:rPr>
            <w:noProof/>
            <w:webHidden/>
          </w:rPr>
          <w:fldChar w:fldCharType="begin"/>
        </w:r>
        <w:r w:rsidR="00664DE0">
          <w:rPr>
            <w:noProof/>
            <w:webHidden/>
          </w:rPr>
          <w:instrText xml:space="preserve"> PAGEREF _Toc49943525 \h </w:instrText>
        </w:r>
        <w:r w:rsidR="00664DE0">
          <w:rPr>
            <w:noProof/>
            <w:webHidden/>
          </w:rPr>
        </w:r>
        <w:r w:rsidR="00664DE0">
          <w:rPr>
            <w:noProof/>
            <w:webHidden/>
          </w:rPr>
          <w:fldChar w:fldCharType="separate"/>
        </w:r>
        <w:r w:rsidR="008C3A76">
          <w:rPr>
            <w:noProof/>
            <w:webHidden/>
          </w:rPr>
          <w:t>3</w:t>
        </w:r>
        <w:r w:rsidR="00664DE0">
          <w:rPr>
            <w:noProof/>
            <w:webHidden/>
          </w:rPr>
          <w:fldChar w:fldCharType="end"/>
        </w:r>
      </w:hyperlink>
    </w:p>
    <w:p w14:paraId="7CF3EAD3" w14:textId="77777777" w:rsidR="00664DE0" w:rsidRPr="00981194" w:rsidRDefault="00237B7F">
      <w:pPr>
        <w:pStyle w:val="Kazalovsebine1"/>
        <w:tabs>
          <w:tab w:val="left" w:pos="400"/>
          <w:tab w:val="right" w:leader="dot" w:pos="8488"/>
        </w:tabs>
        <w:rPr>
          <w:rFonts w:ascii="Calibri" w:hAnsi="Calibri"/>
          <w:b w:val="0"/>
          <w:bCs w:val="0"/>
          <w:caps w:val="0"/>
          <w:noProof/>
          <w:sz w:val="22"/>
          <w:szCs w:val="22"/>
          <w:lang w:eastAsia="sl-SI"/>
        </w:rPr>
      </w:pPr>
      <w:hyperlink w:anchor="_Toc49943526" w:history="1">
        <w:r w:rsidR="00664DE0" w:rsidRPr="00F279D6">
          <w:rPr>
            <w:rStyle w:val="Hiperpovezava"/>
            <w:rFonts w:cs="Arial"/>
            <w:noProof/>
          </w:rPr>
          <w:t>1</w:t>
        </w:r>
        <w:r w:rsidR="00664DE0" w:rsidRPr="00981194">
          <w:rPr>
            <w:rFonts w:ascii="Calibri" w:hAnsi="Calibri"/>
            <w:b w:val="0"/>
            <w:bCs w:val="0"/>
            <w:caps w:val="0"/>
            <w:noProof/>
            <w:sz w:val="22"/>
            <w:szCs w:val="22"/>
            <w:lang w:eastAsia="sl-SI"/>
          </w:rPr>
          <w:tab/>
        </w:r>
        <w:r w:rsidR="00664DE0" w:rsidRPr="00F279D6">
          <w:rPr>
            <w:rStyle w:val="Hiperpovezava"/>
            <w:rFonts w:cs="Arial"/>
            <w:noProof/>
          </w:rPr>
          <w:t>Nadzor nad določitvijo delovne uspešnosti iz naslova prodaje blaga in storitev na trgu</w:t>
        </w:r>
        <w:r w:rsidR="00664DE0">
          <w:rPr>
            <w:noProof/>
            <w:webHidden/>
          </w:rPr>
          <w:tab/>
        </w:r>
        <w:r w:rsidR="00664DE0">
          <w:rPr>
            <w:noProof/>
            <w:webHidden/>
          </w:rPr>
          <w:fldChar w:fldCharType="begin"/>
        </w:r>
        <w:r w:rsidR="00664DE0">
          <w:rPr>
            <w:noProof/>
            <w:webHidden/>
          </w:rPr>
          <w:instrText xml:space="preserve"> PAGEREF _Toc49943526 \h </w:instrText>
        </w:r>
        <w:r w:rsidR="00664DE0">
          <w:rPr>
            <w:noProof/>
            <w:webHidden/>
          </w:rPr>
        </w:r>
        <w:r w:rsidR="00664DE0">
          <w:rPr>
            <w:noProof/>
            <w:webHidden/>
          </w:rPr>
          <w:fldChar w:fldCharType="separate"/>
        </w:r>
        <w:r w:rsidR="008C3A76">
          <w:rPr>
            <w:noProof/>
            <w:webHidden/>
          </w:rPr>
          <w:t>4</w:t>
        </w:r>
        <w:r w:rsidR="00664DE0">
          <w:rPr>
            <w:noProof/>
            <w:webHidden/>
          </w:rPr>
          <w:fldChar w:fldCharType="end"/>
        </w:r>
      </w:hyperlink>
    </w:p>
    <w:p w14:paraId="3484AC78"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27" w:history="1">
        <w:r w:rsidR="00664DE0" w:rsidRPr="00F279D6">
          <w:rPr>
            <w:rStyle w:val="Hiperpovezava"/>
            <w:rFonts w:cs="Arial"/>
            <w:noProof/>
          </w:rPr>
          <w:t>1.1</w:t>
        </w:r>
        <w:r w:rsidR="00664DE0" w:rsidRPr="00981194">
          <w:rPr>
            <w:rFonts w:ascii="Calibri" w:hAnsi="Calibri"/>
            <w:smallCaps w:val="0"/>
            <w:noProof/>
            <w:sz w:val="22"/>
            <w:szCs w:val="22"/>
            <w:lang w:eastAsia="sl-SI"/>
          </w:rPr>
          <w:tab/>
        </w:r>
        <w:r w:rsidR="00664DE0" w:rsidRPr="00F279D6">
          <w:rPr>
            <w:rStyle w:val="Hiperpovezava"/>
            <w:rFonts w:cs="Arial"/>
            <w:noProof/>
          </w:rPr>
          <w:t>Normativne podlage</w:t>
        </w:r>
        <w:r w:rsidR="00664DE0">
          <w:rPr>
            <w:noProof/>
            <w:webHidden/>
          </w:rPr>
          <w:tab/>
        </w:r>
        <w:r w:rsidR="00664DE0">
          <w:rPr>
            <w:noProof/>
            <w:webHidden/>
          </w:rPr>
          <w:fldChar w:fldCharType="begin"/>
        </w:r>
        <w:r w:rsidR="00664DE0">
          <w:rPr>
            <w:noProof/>
            <w:webHidden/>
          </w:rPr>
          <w:instrText xml:space="preserve"> PAGEREF _Toc49943527 \h </w:instrText>
        </w:r>
        <w:r w:rsidR="00664DE0">
          <w:rPr>
            <w:noProof/>
            <w:webHidden/>
          </w:rPr>
        </w:r>
        <w:r w:rsidR="00664DE0">
          <w:rPr>
            <w:noProof/>
            <w:webHidden/>
          </w:rPr>
          <w:fldChar w:fldCharType="separate"/>
        </w:r>
        <w:r w:rsidR="008C3A76">
          <w:rPr>
            <w:noProof/>
            <w:webHidden/>
          </w:rPr>
          <w:t>4</w:t>
        </w:r>
        <w:r w:rsidR="00664DE0">
          <w:rPr>
            <w:noProof/>
            <w:webHidden/>
          </w:rPr>
          <w:fldChar w:fldCharType="end"/>
        </w:r>
      </w:hyperlink>
    </w:p>
    <w:p w14:paraId="60D94F55" w14:textId="77777777"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28" w:history="1">
        <w:r w:rsidR="00664DE0" w:rsidRPr="00F279D6">
          <w:rPr>
            <w:rStyle w:val="Hiperpovezava"/>
            <w:noProof/>
          </w:rPr>
          <w:t>1.1.1</w:t>
        </w:r>
        <w:r w:rsidR="00664DE0" w:rsidRPr="00981194">
          <w:rPr>
            <w:rFonts w:ascii="Calibri" w:hAnsi="Calibri"/>
            <w:i w:val="0"/>
            <w:iCs w:val="0"/>
            <w:noProof/>
            <w:sz w:val="22"/>
            <w:szCs w:val="22"/>
            <w:lang w:eastAsia="sl-SI"/>
          </w:rPr>
          <w:tab/>
        </w:r>
        <w:r w:rsidR="00664DE0" w:rsidRPr="00F279D6">
          <w:rPr>
            <w:rStyle w:val="Hiperpovezava"/>
            <w:noProof/>
          </w:rPr>
          <w:t>Zakon o sistemu plač v javnem sektorju</w:t>
        </w:r>
        <w:r w:rsidR="00664DE0">
          <w:rPr>
            <w:noProof/>
            <w:webHidden/>
          </w:rPr>
          <w:tab/>
        </w:r>
        <w:r w:rsidR="00664DE0">
          <w:rPr>
            <w:noProof/>
            <w:webHidden/>
          </w:rPr>
          <w:fldChar w:fldCharType="begin"/>
        </w:r>
        <w:r w:rsidR="00664DE0">
          <w:rPr>
            <w:noProof/>
            <w:webHidden/>
          </w:rPr>
          <w:instrText xml:space="preserve"> PAGEREF _Toc49943528 \h </w:instrText>
        </w:r>
        <w:r w:rsidR="00664DE0">
          <w:rPr>
            <w:noProof/>
            <w:webHidden/>
          </w:rPr>
        </w:r>
        <w:r w:rsidR="00664DE0">
          <w:rPr>
            <w:noProof/>
            <w:webHidden/>
          </w:rPr>
          <w:fldChar w:fldCharType="separate"/>
        </w:r>
        <w:r w:rsidR="008C3A76">
          <w:rPr>
            <w:noProof/>
            <w:webHidden/>
          </w:rPr>
          <w:t>4</w:t>
        </w:r>
        <w:r w:rsidR="00664DE0">
          <w:rPr>
            <w:noProof/>
            <w:webHidden/>
          </w:rPr>
          <w:fldChar w:fldCharType="end"/>
        </w:r>
      </w:hyperlink>
    </w:p>
    <w:p w14:paraId="0BC5649F" w14:textId="77777777"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29" w:history="1">
        <w:r w:rsidR="00664DE0" w:rsidRPr="00F279D6">
          <w:rPr>
            <w:rStyle w:val="Hiperpovezava"/>
            <w:rFonts w:cs="Arial"/>
            <w:noProof/>
          </w:rPr>
          <w:t>1.1.2</w:t>
        </w:r>
        <w:r w:rsidR="00664DE0" w:rsidRPr="00981194">
          <w:rPr>
            <w:rFonts w:ascii="Calibri" w:hAnsi="Calibri"/>
            <w:i w:val="0"/>
            <w:iCs w:val="0"/>
            <w:noProof/>
            <w:sz w:val="22"/>
            <w:szCs w:val="22"/>
            <w:lang w:eastAsia="sl-SI"/>
          </w:rPr>
          <w:tab/>
        </w:r>
        <w:r w:rsidR="00664DE0" w:rsidRPr="00F279D6">
          <w:rPr>
            <w:rStyle w:val="Hiperpovezava"/>
            <w:noProof/>
          </w:rPr>
          <w:t>Uredba o delovni uspešnosti iz naslova prodaje blaga in storitev na trgu</w:t>
        </w:r>
        <w:r w:rsidR="00664DE0">
          <w:rPr>
            <w:noProof/>
            <w:webHidden/>
          </w:rPr>
          <w:tab/>
        </w:r>
        <w:r w:rsidR="00664DE0">
          <w:rPr>
            <w:noProof/>
            <w:webHidden/>
          </w:rPr>
          <w:fldChar w:fldCharType="begin"/>
        </w:r>
        <w:r w:rsidR="00664DE0">
          <w:rPr>
            <w:noProof/>
            <w:webHidden/>
          </w:rPr>
          <w:instrText xml:space="preserve"> PAGEREF _Toc49943529 \h </w:instrText>
        </w:r>
        <w:r w:rsidR="00664DE0">
          <w:rPr>
            <w:noProof/>
            <w:webHidden/>
          </w:rPr>
        </w:r>
        <w:r w:rsidR="00664DE0">
          <w:rPr>
            <w:noProof/>
            <w:webHidden/>
          </w:rPr>
          <w:fldChar w:fldCharType="separate"/>
        </w:r>
        <w:r w:rsidR="008C3A76">
          <w:rPr>
            <w:noProof/>
            <w:webHidden/>
          </w:rPr>
          <w:t>5</w:t>
        </w:r>
        <w:r w:rsidR="00664DE0">
          <w:rPr>
            <w:noProof/>
            <w:webHidden/>
          </w:rPr>
          <w:fldChar w:fldCharType="end"/>
        </w:r>
      </w:hyperlink>
    </w:p>
    <w:p w14:paraId="2EB1DB17"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30" w:history="1">
        <w:r w:rsidR="00664DE0" w:rsidRPr="00F279D6">
          <w:rPr>
            <w:rStyle w:val="Hiperpovezava"/>
            <w:rFonts w:cs="Arial"/>
            <w:noProof/>
          </w:rPr>
          <w:t>1.2</w:t>
        </w:r>
        <w:r w:rsidR="00664DE0" w:rsidRPr="00981194">
          <w:rPr>
            <w:rFonts w:ascii="Calibri" w:hAnsi="Calibri"/>
            <w:smallCaps w:val="0"/>
            <w:noProof/>
            <w:sz w:val="22"/>
            <w:szCs w:val="22"/>
            <w:lang w:eastAsia="sl-SI"/>
          </w:rPr>
          <w:tab/>
        </w:r>
        <w:r w:rsidR="00664DE0" w:rsidRPr="00F279D6">
          <w:rPr>
            <w:rStyle w:val="Hiperpovezava"/>
            <w:rFonts w:cs="Arial"/>
            <w:noProof/>
          </w:rPr>
          <w:t>Razmejevanje med javno službo in tržno dejavnostjo</w:t>
        </w:r>
        <w:r w:rsidR="00664DE0">
          <w:rPr>
            <w:noProof/>
            <w:webHidden/>
          </w:rPr>
          <w:tab/>
        </w:r>
        <w:r w:rsidR="00664DE0">
          <w:rPr>
            <w:noProof/>
            <w:webHidden/>
          </w:rPr>
          <w:fldChar w:fldCharType="begin"/>
        </w:r>
        <w:r w:rsidR="00664DE0">
          <w:rPr>
            <w:noProof/>
            <w:webHidden/>
          </w:rPr>
          <w:instrText xml:space="preserve"> PAGEREF _Toc49943530 \h </w:instrText>
        </w:r>
        <w:r w:rsidR="00664DE0">
          <w:rPr>
            <w:noProof/>
            <w:webHidden/>
          </w:rPr>
        </w:r>
        <w:r w:rsidR="00664DE0">
          <w:rPr>
            <w:noProof/>
            <w:webHidden/>
          </w:rPr>
          <w:fldChar w:fldCharType="separate"/>
        </w:r>
        <w:r w:rsidR="008C3A76">
          <w:rPr>
            <w:noProof/>
            <w:webHidden/>
          </w:rPr>
          <w:t>6</w:t>
        </w:r>
        <w:r w:rsidR="00664DE0">
          <w:rPr>
            <w:noProof/>
            <w:webHidden/>
          </w:rPr>
          <w:fldChar w:fldCharType="end"/>
        </w:r>
      </w:hyperlink>
    </w:p>
    <w:p w14:paraId="782EC516"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31" w:history="1">
        <w:r w:rsidR="00664DE0" w:rsidRPr="00F279D6">
          <w:rPr>
            <w:rStyle w:val="Hiperpovezava"/>
            <w:rFonts w:cs="Arial"/>
            <w:noProof/>
          </w:rPr>
          <w:t>1.3</w:t>
        </w:r>
        <w:r w:rsidR="00664DE0" w:rsidRPr="00981194">
          <w:rPr>
            <w:rFonts w:ascii="Calibri" w:hAnsi="Calibri"/>
            <w:smallCaps w:val="0"/>
            <w:noProof/>
            <w:sz w:val="22"/>
            <w:szCs w:val="22"/>
            <w:lang w:eastAsia="sl-SI"/>
          </w:rPr>
          <w:tab/>
        </w:r>
        <w:r w:rsidR="00664DE0" w:rsidRPr="00F279D6">
          <w:rPr>
            <w:rStyle w:val="Hiperpovezava"/>
            <w:rFonts w:cs="Arial"/>
            <w:noProof/>
          </w:rPr>
          <w:t>Izkaz prihodkov in odhodkov</w:t>
        </w:r>
        <w:r w:rsidR="00664DE0">
          <w:rPr>
            <w:noProof/>
            <w:webHidden/>
          </w:rPr>
          <w:tab/>
        </w:r>
        <w:r w:rsidR="00664DE0">
          <w:rPr>
            <w:noProof/>
            <w:webHidden/>
          </w:rPr>
          <w:fldChar w:fldCharType="begin"/>
        </w:r>
        <w:r w:rsidR="00664DE0">
          <w:rPr>
            <w:noProof/>
            <w:webHidden/>
          </w:rPr>
          <w:instrText xml:space="preserve"> PAGEREF _Toc49943531 \h </w:instrText>
        </w:r>
        <w:r w:rsidR="00664DE0">
          <w:rPr>
            <w:noProof/>
            <w:webHidden/>
          </w:rPr>
        </w:r>
        <w:r w:rsidR="00664DE0">
          <w:rPr>
            <w:noProof/>
            <w:webHidden/>
          </w:rPr>
          <w:fldChar w:fldCharType="separate"/>
        </w:r>
        <w:r w:rsidR="008C3A76">
          <w:rPr>
            <w:noProof/>
            <w:webHidden/>
          </w:rPr>
          <w:t>7</w:t>
        </w:r>
        <w:r w:rsidR="00664DE0">
          <w:rPr>
            <w:noProof/>
            <w:webHidden/>
          </w:rPr>
          <w:fldChar w:fldCharType="end"/>
        </w:r>
      </w:hyperlink>
    </w:p>
    <w:p w14:paraId="354BE4FD"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32" w:history="1">
        <w:r w:rsidR="00664DE0" w:rsidRPr="00F279D6">
          <w:rPr>
            <w:rStyle w:val="Hiperpovezava"/>
            <w:rFonts w:cs="Arial"/>
            <w:noProof/>
          </w:rPr>
          <w:t>1.4</w:t>
        </w:r>
        <w:r w:rsidR="00664DE0" w:rsidRPr="00981194">
          <w:rPr>
            <w:rFonts w:ascii="Calibri" w:hAnsi="Calibri"/>
            <w:smallCaps w:val="0"/>
            <w:noProof/>
            <w:sz w:val="22"/>
            <w:szCs w:val="22"/>
            <w:lang w:eastAsia="sl-SI"/>
          </w:rPr>
          <w:tab/>
        </w:r>
        <w:r w:rsidR="00664DE0" w:rsidRPr="00F279D6">
          <w:rPr>
            <w:rStyle w:val="Hiperpovezava"/>
            <w:rFonts w:cs="Arial"/>
            <w:noProof/>
          </w:rPr>
          <w:t>Elementi za določitev dovoljenega obsega sredstev</w:t>
        </w:r>
        <w:r w:rsidR="00664DE0">
          <w:rPr>
            <w:noProof/>
            <w:webHidden/>
          </w:rPr>
          <w:tab/>
        </w:r>
        <w:r w:rsidR="00664DE0">
          <w:rPr>
            <w:noProof/>
            <w:webHidden/>
          </w:rPr>
          <w:fldChar w:fldCharType="begin"/>
        </w:r>
        <w:r w:rsidR="00664DE0">
          <w:rPr>
            <w:noProof/>
            <w:webHidden/>
          </w:rPr>
          <w:instrText xml:space="preserve"> PAGEREF _Toc49943532 \h </w:instrText>
        </w:r>
        <w:r w:rsidR="00664DE0">
          <w:rPr>
            <w:noProof/>
            <w:webHidden/>
          </w:rPr>
        </w:r>
        <w:r w:rsidR="00664DE0">
          <w:rPr>
            <w:noProof/>
            <w:webHidden/>
          </w:rPr>
          <w:fldChar w:fldCharType="separate"/>
        </w:r>
        <w:r w:rsidR="008C3A76">
          <w:rPr>
            <w:noProof/>
            <w:webHidden/>
          </w:rPr>
          <w:t>8</w:t>
        </w:r>
        <w:r w:rsidR="00664DE0">
          <w:rPr>
            <w:noProof/>
            <w:webHidden/>
          </w:rPr>
          <w:fldChar w:fldCharType="end"/>
        </w:r>
      </w:hyperlink>
    </w:p>
    <w:p w14:paraId="3B9C8B76" w14:textId="77777777" w:rsidR="00664DE0" w:rsidRPr="00981194" w:rsidRDefault="00237B7F">
      <w:pPr>
        <w:pStyle w:val="Kazalovsebine1"/>
        <w:tabs>
          <w:tab w:val="left" w:pos="400"/>
          <w:tab w:val="right" w:leader="dot" w:pos="8488"/>
        </w:tabs>
        <w:rPr>
          <w:rFonts w:ascii="Calibri" w:hAnsi="Calibri"/>
          <w:b w:val="0"/>
          <w:bCs w:val="0"/>
          <w:caps w:val="0"/>
          <w:noProof/>
          <w:sz w:val="22"/>
          <w:szCs w:val="22"/>
          <w:lang w:eastAsia="sl-SI"/>
        </w:rPr>
      </w:pPr>
      <w:hyperlink w:anchor="_Toc49943533" w:history="1">
        <w:r w:rsidR="00664DE0" w:rsidRPr="00F279D6">
          <w:rPr>
            <w:rStyle w:val="Hiperpovezava"/>
            <w:rFonts w:cs="Arial"/>
            <w:noProof/>
          </w:rPr>
          <w:t>2</w:t>
        </w:r>
        <w:r w:rsidR="00664DE0" w:rsidRPr="00981194">
          <w:rPr>
            <w:rFonts w:ascii="Calibri" w:hAnsi="Calibri"/>
            <w:b w:val="0"/>
            <w:bCs w:val="0"/>
            <w:caps w:val="0"/>
            <w:noProof/>
            <w:sz w:val="22"/>
            <w:szCs w:val="22"/>
            <w:lang w:eastAsia="sl-SI"/>
          </w:rPr>
          <w:tab/>
        </w:r>
        <w:r w:rsidR="00664DE0" w:rsidRPr="00F279D6">
          <w:rPr>
            <w:rStyle w:val="Hiperpovezava"/>
            <w:rFonts w:cs="Arial"/>
            <w:noProof/>
          </w:rPr>
          <w:t>Nadzor nad izplačili delovne uspešnosti iz naslova prodaje blaga in storitev na trgu</w:t>
        </w:r>
        <w:r w:rsidR="00664DE0">
          <w:rPr>
            <w:noProof/>
            <w:webHidden/>
          </w:rPr>
          <w:tab/>
        </w:r>
        <w:r w:rsidR="00664DE0">
          <w:rPr>
            <w:noProof/>
            <w:webHidden/>
          </w:rPr>
          <w:fldChar w:fldCharType="begin"/>
        </w:r>
        <w:r w:rsidR="00664DE0">
          <w:rPr>
            <w:noProof/>
            <w:webHidden/>
          </w:rPr>
          <w:instrText xml:space="preserve"> PAGEREF _Toc49943533 \h </w:instrText>
        </w:r>
        <w:r w:rsidR="00664DE0">
          <w:rPr>
            <w:noProof/>
            <w:webHidden/>
          </w:rPr>
        </w:r>
        <w:r w:rsidR="00664DE0">
          <w:rPr>
            <w:noProof/>
            <w:webHidden/>
          </w:rPr>
          <w:fldChar w:fldCharType="separate"/>
        </w:r>
        <w:r w:rsidR="008C3A76">
          <w:rPr>
            <w:noProof/>
            <w:webHidden/>
          </w:rPr>
          <w:t>8</w:t>
        </w:r>
        <w:r w:rsidR="00664DE0">
          <w:rPr>
            <w:noProof/>
            <w:webHidden/>
          </w:rPr>
          <w:fldChar w:fldCharType="end"/>
        </w:r>
      </w:hyperlink>
    </w:p>
    <w:p w14:paraId="7F9F07A1"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34" w:history="1">
        <w:r w:rsidR="00664DE0" w:rsidRPr="00F279D6">
          <w:rPr>
            <w:rStyle w:val="Hiperpovezava"/>
            <w:rFonts w:cs="Arial"/>
            <w:noProof/>
          </w:rPr>
          <w:t>2.1</w:t>
        </w:r>
        <w:r w:rsidR="00664DE0" w:rsidRPr="00981194">
          <w:rPr>
            <w:rFonts w:ascii="Calibri" w:hAnsi="Calibri"/>
            <w:smallCaps w:val="0"/>
            <w:noProof/>
            <w:sz w:val="22"/>
            <w:szCs w:val="22"/>
            <w:lang w:eastAsia="sl-SI"/>
          </w:rPr>
          <w:tab/>
        </w:r>
        <w:r w:rsidR="00664DE0" w:rsidRPr="00F279D6">
          <w:rPr>
            <w:rStyle w:val="Hiperpovezava"/>
            <w:rFonts w:cs="Arial"/>
            <w:noProof/>
          </w:rPr>
          <w:t>Izplačila delovne uspešnosti iz naslova prodaje blaga in storitev na trgu na ravni celotne fakulteti</w:t>
        </w:r>
        <w:r w:rsidR="00664DE0">
          <w:rPr>
            <w:noProof/>
            <w:webHidden/>
          </w:rPr>
          <w:tab/>
        </w:r>
        <w:r w:rsidR="00664DE0">
          <w:rPr>
            <w:noProof/>
            <w:webHidden/>
          </w:rPr>
          <w:fldChar w:fldCharType="begin"/>
        </w:r>
        <w:r w:rsidR="00664DE0">
          <w:rPr>
            <w:noProof/>
            <w:webHidden/>
          </w:rPr>
          <w:instrText xml:space="preserve"> PAGEREF _Toc49943534 \h </w:instrText>
        </w:r>
        <w:r w:rsidR="00664DE0">
          <w:rPr>
            <w:noProof/>
            <w:webHidden/>
          </w:rPr>
        </w:r>
        <w:r w:rsidR="00664DE0">
          <w:rPr>
            <w:noProof/>
            <w:webHidden/>
          </w:rPr>
          <w:fldChar w:fldCharType="separate"/>
        </w:r>
        <w:r w:rsidR="008C3A76">
          <w:rPr>
            <w:noProof/>
            <w:webHidden/>
          </w:rPr>
          <w:t>8</w:t>
        </w:r>
        <w:r w:rsidR="00664DE0">
          <w:rPr>
            <w:noProof/>
            <w:webHidden/>
          </w:rPr>
          <w:fldChar w:fldCharType="end"/>
        </w:r>
      </w:hyperlink>
    </w:p>
    <w:p w14:paraId="12F49C8F" w14:textId="77777777" w:rsidR="00664DE0" w:rsidRPr="00981194" w:rsidRDefault="00237B7F">
      <w:pPr>
        <w:pStyle w:val="Kazalovsebine2"/>
        <w:tabs>
          <w:tab w:val="left" w:pos="800"/>
          <w:tab w:val="right" w:leader="dot" w:pos="8488"/>
        </w:tabs>
        <w:rPr>
          <w:rFonts w:ascii="Calibri" w:hAnsi="Calibri"/>
          <w:smallCaps w:val="0"/>
          <w:noProof/>
          <w:sz w:val="22"/>
          <w:szCs w:val="22"/>
          <w:lang w:eastAsia="sl-SI"/>
        </w:rPr>
      </w:pPr>
      <w:hyperlink w:anchor="_Toc49943535" w:history="1">
        <w:r w:rsidR="00664DE0" w:rsidRPr="00F279D6">
          <w:rPr>
            <w:rStyle w:val="Hiperpovezava"/>
            <w:rFonts w:cs="Arial"/>
            <w:noProof/>
          </w:rPr>
          <w:t>2.2</w:t>
        </w:r>
        <w:r w:rsidR="00664DE0" w:rsidRPr="00981194">
          <w:rPr>
            <w:rFonts w:ascii="Calibri" w:hAnsi="Calibri"/>
            <w:smallCaps w:val="0"/>
            <w:noProof/>
            <w:sz w:val="22"/>
            <w:szCs w:val="22"/>
            <w:lang w:eastAsia="sl-SI"/>
          </w:rPr>
          <w:tab/>
        </w:r>
        <w:r w:rsidR="00664DE0" w:rsidRPr="00F279D6">
          <w:rPr>
            <w:rStyle w:val="Hiperpovezava"/>
            <w:rFonts w:cs="Arial"/>
            <w:noProof/>
          </w:rPr>
          <w:t>Izplačila delovne uspešnosti iz naslova prodaje blaga in storitev na trgu pri posameznih javnih uslužbencih</w:t>
        </w:r>
        <w:r w:rsidR="00664DE0">
          <w:rPr>
            <w:noProof/>
            <w:webHidden/>
          </w:rPr>
          <w:tab/>
        </w:r>
        <w:r w:rsidR="00664DE0">
          <w:rPr>
            <w:noProof/>
            <w:webHidden/>
          </w:rPr>
          <w:fldChar w:fldCharType="begin"/>
        </w:r>
        <w:r w:rsidR="00664DE0">
          <w:rPr>
            <w:noProof/>
            <w:webHidden/>
          </w:rPr>
          <w:instrText xml:space="preserve"> PAGEREF _Toc49943535 \h </w:instrText>
        </w:r>
        <w:r w:rsidR="00664DE0">
          <w:rPr>
            <w:noProof/>
            <w:webHidden/>
          </w:rPr>
        </w:r>
        <w:r w:rsidR="00664DE0">
          <w:rPr>
            <w:noProof/>
            <w:webHidden/>
          </w:rPr>
          <w:fldChar w:fldCharType="separate"/>
        </w:r>
        <w:r w:rsidR="008C3A76">
          <w:rPr>
            <w:noProof/>
            <w:webHidden/>
          </w:rPr>
          <w:t>8</w:t>
        </w:r>
        <w:r w:rsidR="00664DE0">
          <w:rPr>
            <w:noProof/>
            <w:webHidden/>
          </w:rPr>
          <w:fldChar w:fldCharType="end"/>
        </w:r>
      </w:hyperlink>
    </w:p>
    <w:p w14:paraId="4D26D12C" w14:textId="05BB9362"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36" w:history="1">
        <w:r w:rsidR="00664DE0" w:rsidRPr="00F279D6">
          <w:rPr>
            <w:rStyle w:val="Hiperpovezava"/>
            <w:rFonts w:cs="Arial"/>
            <w:noProof/>
          </w:rPr>
          <w:t>2.2.1</w:t>
        </w:r>
        <w:r w:rsidR="00664DE0" w:rsidRPr="00981194">
          <w:rPr>
            <w:rFonts w:ascii="Calibri" w:hAnsi="Calibri"/>
            <w:i w:val="0"/>
            <w:iCs w:val="0"/>
            <w:noProof/>
            <w:sz w:val="22"/>
            <w:szCs w:val="22"/>
            <w:lang w:eastAsia="sl-SI"/>
          </w:rPr>
          <w:tab/>
        </w:r>
        <w:r w:rsidR="00664DE0" w:rsidRPr="00F279D6">
          <w:rPr>
            <w:rStyle w:val="Hiperpovezava"/>
            <w:noProof/>
          </w:rPr>
          <w:t xml:space="preserve">Javni uslužbenec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_Toc49943536 \h </w:instrText>
        </w:r>
        <w:r w:rsidR="00664DE0">
          <w:rPr>
            <w:noProof/>
            <w:webHidden/>
          </w:rPr>
        </w:r>
        <w:r w:rsidR="00664DE0">
          <w:rPr>
            <w:noProof/>
            <w:webHidden/>
          </w:rPr>
          <w:fldChar w:fldCharType="separate"/>
        </w:r>
        <w:r w:rsidR="008C3A76">
          <w:rPr>
            <w:noProof/>
            <w:webHidden/>
          </w:rPr>
          <w:t>8</w:t>
        </w:r>
        <w:r w:rsidR="00664DE0">
          <w:rPr>
            <w:noProof/>
            <w:webHidden/>
          </w:rPr>
          <w:fldChar w:fldCharType="end"/>
        </w:r>
      </w:hyperlink>
    </w:p>
    <w:p w14:paraId="653359CD" w14:textId="2FF7B69E"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37" w:history="1">
        <w:r w:rsidR="00664DE0" w:rsidRPr="00F279D6">
          <w:rPr>
            <w:rStyle w:val="Hiperpovezava"/>
            <w:rFonts w:cs="Arial"/>
            <w:noProof/>
          </w:rPr>
          <w:t>2.2.2</w:t>
        </w:r>
        <w:r w:rsidR="00664DE0" w:rsidRPr="00981194">
          <w:rPr>
            <w:rFonts w:ascii="Calibri" w:hAnsi="Calibri"/>
            <w:i w:val="0"/>
            <w:iCs w:val="0"/>
            <w:noProof/>
            <w:sz w:val="22"/>
            <w:szCs w:val="22"/>
            <w:lang w:eastAsia="sl-SI"/>
          </w:rPr>
          <w:tab/>
        </w:r>
        <w:r w:rsidR="00664DE0" w:rsidRPr="00F279D6">
          <w:rPr>
            <w:rStyle w:val="Hiperpovezava"/>
            <w:noProof/>
          </w:rPr>
          <w:t xml:space="preserve">Javni uslužbenec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_Toc49943537 \h </w:instrText>
        </w:r>
        <w:r w:rsidR="00664DE0">
          <w:rPr>
            <w:noProof/>
            <w:webHidden/>
          </w:rPr>
        </w:r>
        <w:r w:rsidR="00664DE0">
          <w:rPr>
            <w:noProof/>
            <w:webHidden/>
          </w:rPr>
          <w:fldChar w:fldCharType="separate"/>
        </w:r>
        <w:r w:rsidR="008C3A76">
          <w:rPr>
            <w:noProof/>
            <w:webHidden/>
          </w:rPr>
          <w:t>9</w:t>
        </w:r>
        <w:r w:rsidR="00664DE0">
          <w:rPr>
            <w:noProof/>
            <w:webHidden/>
          </w:rPr>
          <w:fldChar w:fldCharType="end"/>
        </w:r>
      </w:hyperlink>
    </w:p>
    <w:p w14:paraId="7E08FEFC" w14:textId="352A6A66"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38" w:history="1">
        <w:r w:rsidR="00664DE0" w:rsidRPr="00F279D6">
          <w:rPr>
            <w:rStyle w:val="Hiperpovezava"/>
            <w:rFonts w:cs="Arial"/>
            <w:noProof/>
          </w:rPr>
          <w:t>2.2.3</w:t>
        </w:r>
        <w:r w:rsidR="00664DE0" w:rsidRPr="00981194">
          <w:rPr>
            <w:rFonts w:ascii="Calibri" w:hAnsi="Calibri"/>
            <w:i w:val="0"/>
            <w:iCs w:val="0"/>
            <w:noProof/>
            <w:sz w:val="22"/>
            <w:szCs w:val="22"/>
            <w:lang w:eastAsia="sl-SI"/>
          </w:rPr>
          <w:tab/>
        </w:r>
        <w:r w:rsidR="00664DE0" w:rsidRPr="00F279D6">
          <w:rPr>
            <w:rStyle w:val="Hiperpovezava"/>
            <w:noProof/>
          </w:rPr>
          <w:t xml:space="preserve">Javni uslužbenec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_Toc49943538 \h </w:instrText>
        </w:r>
        <w:r w:rsidR="00664DE0">
          <w:rPr>
            <w:noProof/>
            <w:webHidden/>
          </w:rPr>
        </w:r>
        <w:r w:rsidR="00664DE0">
          <w:rPr>
            <w:noProof/>
            <w:webHidden/>
          </w:rPr>
          <w:fldChar w:fldCharType="separate"/>
        </w:r>
        <w:r w:rsidR="008C3A76">
          <w:rPr>
            <w:noProof/>
            <w:webHidden/>
          </w:rPr>
          <w:t>10</w:t>
        </w:r>
        <w:r w:rsidR="00664DE0">
          <w:rPr>
            <w:noProof/>
            <w:webHidden/>
          </w:rPr>
          <w:fldChar w:fldCharType="end"/>
        </w:r>
      </w:hyperlink>
    </w:p>
    <w:p w14:paraId="3A2B10DE" w14:textId="434DF608"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39" w:history="1">
        <w:r w:rsidR="00664DE0" w:rsidRPr="00F279D6">
          <w:rPr>
            <w:rStyle w:val="Hiperpovezava"/>
            <w:rFonts w:cs="Arial"/>
            <w:noProof/>
          </w:rPr>
          <w:t>2.2.4</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_Toc49943539 \h </w:instrText>
        </w:r>
        <w:r w:rsidR="00664DE0">
          <w:rPr>
            <w:noProof/>
            <w:webHidden/>
          </w:rPr>
        </w:r>
        <w:r w:rsidR="00664DE0">
          <w:rPr>
            <w:noProof/>
            <w:webHidden/>
          </w:rPr>
          <w:fldChar w:fldCharType="separate"/>
        </w:r>
        <w:r w:rsidR="008C3A76">
          <w:rPr>
            <w:noProof/>
            <w:webHidden/>
          </w:rPr>
          <w:t>11</w:t>
        </w:r>
        <w:r w:rsidR="00664DE0">
          <w:rPr>
            <w:noProof/>
            <w:webHidden/>
          </w:rPr>
          <w:fldChar w:fldCharType="end"/>
        </w:r>
      </w:hyperlink>
    </w:p>
    <w:p w14:paraId="2132F04A" w14:textId="752ADB34"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0" w:history="1">
        <w:r w:rsidR="00664DE0" w:rsidRPr="00F279D6">
          <w:rPr>
            <w:rStyle w:val="Hiperpovezava"/>
            <w:rFonts w:cs="Arial"/>
            <w:noProof/>
          </w:rPr>
          <w:t>2.2.5</w:t>
        </w:r>
        <w:r w:rsidR="00664DE0" w:rsidRPr="00981194">
          <w:rPr>
            <w:rFonts w:ascii="Calibri" w:hAnsi="Calibri"/>
            <w:i w:val="0"/>
            <w:iCs w:val="0"/>
            <w:noProof/>
            <w:sz w:val="22"/>
            <w:szCs w:val="22"/>
            <w:lang w:eastAsia="sl-SI"/>
          </w:rPr>
          <w:tab/>
        </w:r>
        <w:r w:rsidR="00664DE0" w:rsidRPr="00F279D6">
          <w:rPr>
            <w:rStyle w:val="Hiperpovezava"/>
            <w:noProof/>
          </w:rPr>
          <w:t xml:space="preserve">Javni uslužbenec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_Toc49943540 \h </w:instrText>
        </w:r>
        <w:r w:rsidR="00664DE0">
          <w:rPr>
            <w:noProof/>
            <w:webHidden/>
          </w:rPr>
        </w:r>
        <w:r w:rsidR="00664DE0">
          <w:rPr>
            <w:noProof/>
            <w:webHidden/>
          </w:rPr>
          <w:fldChar w:fldCharType="separate"/>
        </w:r>
        <w:r w:rsidR="008C3A76">
          <w:rPr>
            <w:noProof/>
            <w:webHidden/>
          </w:rPr>
          <w:t>11</w:t>
        </w:r>
        <w:r w:rsidR="00664DE0">
          <w:rPr>
            <w:noProof/>
            <w:webHidden/>
          </w:rPr>
          <w:fldChar w:fldCharType="end"/>
        </w:r>
      </w:hyperlink>
    </w:p>
    <w:p w14:paraId="3A38FFFB" w14:textId="0DADCCB6"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1" w:history="1">
        <w:r w:rsidR="00664DE0" w:rsidRPr="00F279D6">
          <w:rPr>
            <w:rStyle w:val="Hiperpovezava"/>
            <w:rFonts w:cs="Arial"/>
            <w:noProof/>
          </w:rPr>
          <w:t>2.2.6</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_Toc49943541 \h </w:instrText>
        </w:r>
        <w:r w:rsidR="00664DE0">
          <w:rPr>
            <w:noProof/>
            <w:webHidden/>
          </w:rPr>
        </w:r>
        <w:r w:rsidR="00664DE0">
          <w:rPr>
            <w:noProof/>
            <w:webHidden/>
          </w:rPr>
          <w:fldChar w:fldCharType="separate"/>
        </w:r>
        <w:r w:rsidR="008C3A76">
          <w:rPr>
            <w:noProof/>
            <w:webHidden/>
          </w:rPr>
          <w:t>12</w:t>
        </w:r>
        <w:r w:rsidR="00664DE0">
          <w:rPr>
            <w:noProof/>
            <w:webHidden/>
          </w:rPr>
          <w:fldChar w:fldCharType="end"/>
        </w:r>
      </w:hyperlink>
    </w:p>
    <w:p w14:paraId="37C10365" w14:textId="276B6882"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2" w:history="1">
        <w:r w:rsidR="00664DE0" w:rsidRPr="00F279D6">
          <w:rPr>
            <w:rStyle w:val="Hiperpovezava"/>
            <w:rFonts w:cs="Arial"/>
            <w:noProof/>
          </w:rPr>
          <w:t>2.2.7</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_Toc49943542 \h </w:instrText>
        </w:r>
        <w:r w:rsidR="00664DE0">
          <w:rPr>
            <w:noProof/>
            <w:webHidden/>
          </w:rPr>
        </w:r>
        <w:r w:rsidR="00664DE0">
          <w:rPr>
            <w:noProof/>
            <w:webHidden/>
          </w:rPr>
          <w:fldChar w:fldCharType="separate"/>
        </w:r>
        <w:r w:rsidR="008C3A76">
          <w:rPr>
            <w:noProof/>
            <w:webHidden/>
          </w:rPr>
          <w:t>13</w:t>
        </w:r>
        <w:r w:rsidR="00664DE0">
          <w:rPr>
            <w:noProof/>
            <w:webHidden/>
          </w:rPr>
          <w:fldChar w:fldCharType="end"/>
        </w:r>
      </w:hyperlink>
    </w:p>
    <w:p w14:paraId="02AC10E9" w14:textId="148400A9"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3" w:history="1">
        <w:r w:rsidR="00664DE0" w:rsidRPr="00F279D6">
          <w:rPr>
            <w:rStyle w:val="Hiperpovezava"/>
            <w:rFonts w:cs="Arial"/>
            <w:noProof/>
          </w:rPr>
          <w:t>2.2.8</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_Toc49943543 \h </w:instrText>
        </w:r>
        <w:r w:rsidR="00664DE0">
          <w:rPr>
            <w:noProof/>
            <w:webHidden/>
          </w:rPr>
        </w:r>
        <w:r w:rsidR="00664DE0">
          <w:rPr>
            <w:noProof/>
            <w:webHidden/>
          </w:rPr>
          <w:fldChar w:fldCharType="separate"/>
        </w:r>
        <w:r w:rsidR="008C3A76">
          <w:rPr>
            <w:noProof/>
            <w:webHidden/>
          </w:rPr>
          <w:t>13</w:t>
        </w:r>
        <w:r w:rsidR="00664DE0">
          <w:rPr>
            <w:noProof/>
            <w:webHidden/>
          </w:rPr>
          <w:fldChar w:fldCharType="end"/>
        </w:r>
      </w:hyperlink>
    </w:p>
    <w:p w14:paraId="1E117E9B" w14:textId="2C8F0A4C"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4" w:history="1">
        <w:r w:rsidR="00664DE0" w:rsidRPr="00F279D6">
          <w:rPr>
            <w:rStyle w:val="Hiperpovezava"/>
            <w:rFonts w:cs="Arial"/>
            <w:noProof/>
          </w:rPr>
          <w:t>2.2.9</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_Toc49943544 \h </w:instrText>
        </w:r>
        <w:r w:rsidR="00664DE0">
          <w:rPr>
            <w:noProof/>
            <w:webHidden/>
          </w:rPr>
        </w:r>
        <w:r w:rsidR="00664DE0">
          <w:rPr>
            <w:noProof/>
            <w:webHidden/>
          </w:rPr>
          <w:fldChar w:fldCharType="separate"/>
        </w:r>
        <w:r w:rsidR="008C3A76">
          <w:rPr>
            <w:noProof/>
            <w:webHidden/>
          </w:rPr>
          <w:t>14</w:t>
        </w:r>
        <w:r w:rsidR="00664DE0">
          <w:rPr>
            <w:noProof/>
            <w:webHidden/>
          </w:rPr>
          <w:fldChar w:fldCharType="end"/>
        </w:r>
      </w:hyperlink>
    </w:p>
    <w:p w14:paraId="2032D07D" w14:textId="16BF8691" w:rsidR="00664DE0" w:rsidRPr="00981194" w:rsidRDefault="00237B7F">
      <w:pPr>
        <w:pStyle w:val="Kazalovsebine3"/>
        <w:tabs>
          <w:tab w:val="left" w:pos="1200"/>
          <w:tab w:val="right" w:leader="dot" w:pos="8488"/>
        </w:tabs>
        <w:rPr>
          <w:rFonts w:ascii="Calibri" w:hAnsi="Calibri"/>
          <w:i w:val="0"/>
          <w:iCs w:val="0"/>
          <w:noProof/>
          <w:sz w:val="22"/>
          <w:szCs w:val="22"/>
          <w:lang w:eastAsia="sl-SI"/>
        </w:rPr>
      </w:pPr>
      <w:hyperlink w:anchor="_Toc49943545" w:history="1">
        <w:r w:rsidR="00664DE0" w:rsidRPr="00F279D6">
          <w:rPr>
            <w:rStyle w:val="Hiperpovezava"/>
            <w:rFonts w:cs="Arial"/>
            <w:noProof/>
          </w:rPr>
          <w:t>2.2.10</w:t>
        </w:r>
        <w:r w:rsidR="00664DE0" w:rsidRPr="00981194">
          <w:rPr>
            <w:rFonts w:ascii="Calibri" w:hAnsi="Calibri"/>
            <w:i w:val="0"/>
            <w:iCs w:val="0"/>
            <w:noProof/>
            <w:sz w:val="22"/>
            <w:szCs w:val="22"/>
            <w:lang w:eastAsia="sl-SI"/>
          </w:rPr>
          <w:tab/>
        </w:r>
        <w:r w:rsidR="00664DE0" w:rsidRPr="00F279D6">
          <w:rPr>
            <w:rStyle w:val="Hiperpovezava"/>
            <w:noProof/>
          </w:rPr>
          <w:t xml:space="preserve">Javna uslužbenka </w:t>
        </w:r>
        <w:r w:rsidR="00637CB8">
          <w:rPr>
            <w:rStyle w:val="Hiperpovezava"/>
            <w:noProof/>
          </w:rPr>
          <w:t>█</w:t>
        </w:r>
        <w:r w:rsidR="00664DE0">
          <w:rPr>
            <w:noProof/>
            <w:webHidden/>
          </w:rPr>
          <w:tab/>
        </w:r>
        <w:r w:rsidR="00664DE0">
          <w:rPr>
            <w:noProof/>
            <w:webHidden/>
          </w:rPr>
          <w:fldChar w:fldCharType="begin"/>
        </w:r>
        <w:r w:rsidR="00664DE0">
          <w:rPr>
            <w:noProof/>
            <w:webHidden/>
          </w:rPr>
          <w:instrText xml:space="preserve"> PAGEREF _Toc49943545 \h </w:instrText>
        </w:r>
        <w:r w:rsidR="00664DE0">
          <w:rPr>
            <w:noProof/>
            <w:webHidden/>
          </w:rPr>
        </w:r>
        <w:r w:rsidR="00664DE0">
          <w:rPr>
            <w:noProof/>
            <w:webHidden/>
          </w:rPr>
          <w:fldChar w:fldCharType="separate"/>
        </w:r>
        <w:r w:rsidR="008C3A76">
          <w:rPr>
            <w:noProof/>
            <w:webHidden/>
          </w:rPr>
          <w:t>15</w:t>
        </w:r>
        <w:r w:rsidR="00664DE0">
          <w:rPr>
            <w:noProof/>
            <w:webHidden/>
          </w:rPr>
          <w:fldChar w:fldCharType="end"/>
        </w:r>
      </w:hyperlink>
    </w:p>
    <w:p w14:paraId="5874FD29" w14:textId="77777777" w:rsidR="00664DE0" w:rsidRPr="00981194" w:rsidRDefault="00237B7F">
      <w:pPr>
        <w:pStyle w:val="Kazalovsebine2"/>
        <w:tabs>
          <w:tab w:val="right" w:leader="dot" w:pos="8488"/>
        </w:tabs>
        <w:rPr>
          <w:rFonts w:ascii="Calibri" w:hAnsi="Calibri"/>
          <w:smallCaps w:val="0"/>
          <w:noProof/>
          <w:sz w:val="22"/>
          <w:szCs w:val="22"/>
          <w:lang w:eastAsia="sl-SI"/>
        </w:rPr>
      </w:pPr>
      <w:hyperlink w:anchor="_Toc49943546" w:history="1">
        <w:r w:rsidR="00664DE0" w:rsidRPr="00F279D6">
          <w:rPr>
            <w:rStyle w:val="Hiperpovezava"/>
            <w:rFonts w:cs="Arial"/>
            <w:noProof/>
          </w:rPr>
          <w:t>3. Ugotovitve inšpektorice</w:t>
        </w:r>
        <w:r w:rsidR="00664DE0">
          <w:rPr>
            <w:noProof/>
            <w:webHidden/>
          </w:rPr>
          <w:tab/>
        </w:r>
        <w:r w:rsidR="00664DE0">
          <w:rPr>
            <w:noProof/>
            <w:webHidden/>
          </w:rPr>
          <w:fldChar w:fldCharType="begin"/>
        </w:r>
        <w:r w:rsidR="00664DE0">
          <w:rPr>
            <w:noProof/>
            <w:webHidden/>
          </w:rPr>
          <w:instrText xml:space="preserve"> PAGEREF _Toc49943546 \h </w:instrText>
        </w:r>
        <w:r w:rsidR="00664DE0">
          <w:rPr>
            <w:noProof/>
            <w:webHidden/>
          </w:rPr>
        </w:r>
        <w:r w:rsidR="00664DE0">
          <w:rPr>
            <w:noProof/>
            <w:webHidden/>
          </w:rPr>
          <w:fldChar w:fldCharType="separate"/>
        </w:r>
        <w:r w:rsidR="008C3A76">
          <w:rPr>
            <w:noProof/>
            <w:webHidden/>
          </w:rPr>
          <w:t>16</w:t>
        </w:r>
        <w:r w:rsidR="00664DE0">
          <w:rPr>
            <w:noProof/>
            <w:webHidden/>
          </w:rPr>
          <w:fldChar w:fldCharType="end"/>
        </w:r>
      </w:hyperlink>
    </w:p>
    <w:p w14:paraId="1B20FF1D" w14:textId="77777777" w:rsidR="00664DE0" w:rsidRPr="00981194" w:rsidRDefault="00237B7F">
      <w:pPr>
        <w:pStyle w:val="Kazalovsebine1"/>
        <w:tabs>
          <w:tab w:val="right" w:leader="dot" w:pos="8488"/>
        </w:tabs>
        <w:rPr>
          <w:rFonts w:ascii="Calibri" w:hAnsi="Calibri"/>
          <w:b w:val="0"/>
          <w:bCs w:val="0"/>
          <w:caps w:val="0"/>
          <w:noProof/>
          <w:sz w:val="22"/>
          <w:szCs w:val="22"/>
          <w:lang w:eastAsia="sl-SI"/>
        </w:rPr>
      </w:pPr>
      <w:hyperlink w:anchor="_Toc49943547" w:history="1">
        <w:r w:rsidR="00664DE0" w:rsidRPr="00F279D6">
          <w:rPr>
            <w:rStyle w:val="Hiperpovezava"/>
            <w:rFonts w:cs="Arial"/>
            <w:noProof/>
            <w:lang w:eastAsia="sl-SI"/>
          </w:rPr>
          <w:t>III  Odrejeni ukrepi inšpektorice</w:t>
        </w:r>
        <w:r w:rsidR="00664DE0">
          <w:rPr>
            <w:noProof/>
            <w:webHidden/>
          </w:rPr>
          <w:tab/>
        </w:r>
        <w:r w:rsidR="00664DE0">
          <w:rPr>
            <w:noProof/>
            <w:webHidden/>
          </w:rPr>
          <w:fldChar w:fldCharType="begin"/>
        </w:r>
        <w:r w:rsidR="00664DE0">
          <w:rPr>
            <w:noProof/>
            <w:webHidden/>
          </w:rPr>
          <w:instrText xml:space="preserve"> PAGEREF _Toc49943547 \h </w:instrText>
        </w:r>
        <w:r w:rsidR="00664DE0">
          <w:rPr>
            <w:noProof/>
            <w:webHidden/>
          </w:rPr>
        </w:r>
        <w:r w:rsidR="00664DE0">
          <w:rPr>
            <w:noProof/>
            <w:webHidden/>
          </w:rPr>
          <w:fldChar w:fldCharType="separate"/>
        </w:r>
        <w:r w:rsidR="008C3A76">
          <w:rPr>
            <w:noProof/>
            <w:webHidden/>
          </w:rPr>
          <w:t>17</w:t>
        </w:r>
        <w:r w:rsidR="00664DE0">
          <w:rPr>
            <w:noProof/>
            <w:webHidden/>
          </w:rPr>
          <w:fldChar w:fldCharType="end"/>
        </w:r>
      </w:hyperlink>
    </w:p>
    <w:p w14:paraId="5BE7C09E" w14:textId="77777777" w:rsidR="00C85F2F" w:rsidRPr="00D64114" w:rsidRDefault="00C17BFB" w:rsidP="00C17BFB">
      <w:pPr>
        <w:rPr>
          <w:rFonts w:cs="Arial"/>
          <w:szCs w:val="20"/>
        </w:rPr>
      </w:pPr>
      <w:r w:rsidRPr="00D64114">
        <w:rPr>
          <w:rFonts w:cs="Arial"/>
          <w:szCs w:val="20"/>
        </w:rPr>
        <w:fldChar w:fldCharType="end"/>
      </w:r>
    </w:p>
    <w:p w14:paraId="64D5595E"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651F5F">
        <w:rPr>
          <w:rFonts w:cs="Arial"/>
          <w:szCs w:val="20"/>
        </w:rPr>
        <w:t>5</w:t>
      </w:r>
      <w:r w:rsidR="002D6EC2">
        <w:rPr>
          <w:rFonts w:cs="Arial"/>
          <w:szCs w:val="20"/>
        </w:rPr>
        <w:t>/20</w:t>
      </w:r>
      <w:r w:rsidR="008D1DD0">
        <w:rPr>
          <w:rFonts w:cs="Arial"/>
          <w:szCs w:val="20"/>
        </w:rPr>
        <w:t>20</w:t>
      </w:r>
      <w:r w:rsidR="002D6EC2">
        <w:rPr>
          <w:rFonts w:cs="Arial"/>
          <w:szCs w:val="20"/>
        </w:rPr>
        <w:t>/</w:t>
      </w:r>
      <w:r w:rsidR="00273C38">
        <w:rPr>
          <w:rFonts w:cs="Arial"/>
          <w:szCs w:val="20"/>
        </w:rPr>
        <w:t>1</w:t>
      </w:r>
      <w:r w:rsidR="00664DE0">
        <w:rPr>
          <w:rFonts w:cs="Arial"/>
          <w:szCs w:val="20"/>
        </w:rPr>
        <w:t>9</w:t>
      </w:r>
    </w:p>
    <w:p w14:paraId="67D26188"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A5006F">
        <w:rPr>
          <w:rFonts w:cs="Arial"/>
          <w:szCs w:val="20"/>
        </w:rPr>
        <w:t xml:space="preserve">2. </w:t>
      </w:r>
      <w:r w:rsidR="00664DE0">
        <w:rPr>
          <w:rFonts w:cs="Arial"/>
          <w:szCs w:val="20"/>
        </w:rPr>
        <w:t>9</w:t>
      </w:r>
      <w:r w:rsidR="00A5006F">
        <w:rPr>
          <w:rFonts w:cs="Arial"/>
          <w:szCs w:val="20"/>
        </w:rPr>
        <w:t xml:space="preserve">. </w:t>
      </w:r>
      <w:r w:rsidR="00417207">
        <w:rPr>
          <w:rFonts w:cs="Arial"/>
          <w:szCs w:val="20"/>
        </w:rPr>
        <w:t>20</w:t>
      </w:r>
      <w:r w:rsidR="008D1DD0">
        <w:rPr>
          <w:rFonts w:cs="Arial"/>
          <w:szCs w:val="20"/>
        </w:rPr>
        <w:t>20</w:t>
      </w:r>
    </w:p>
    <w:p w14:paraId="0CF49E50" w14:textId="77777777" w:rsidR="00DD2DC2" w:rsidRDefault="00DD2DC2" w:rsidP="00DD2DC2">
      <w:pPr>
        <w:rPr>
          <w:rFonts w:cs="Arial"/>
          <w:b/>
          <w:bCs/>
          <w:szCs w:val="20"/>
        </w:rPr>
      </w:pPr>
    </w:p>
    <w:p w14:paraId="1F6A18DD" w14:textId="77777777" w:rsidR="00A267FE" w:rsidRPr="00B04C19" w:rsidRDefault="00A267FE" w:rsidP="00DD2DC2">
      <w:pPr>
        <w:rPr>
          <w:rFonts w:cs="Arial"/>
          <w:b/>
          <w:bCs/>
          <w:szCs w:val="20"/>
        </w:rPr>
      </w:pPr>
    </w:p>
    <w:p w14:paraId="444899CC" w14:textId="5144DE2C"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 xml:space="preserve">Zakona o sistemu plač v javnem sektorju </w:t>
      </w:r>
      <w:r w:rsidR="00311274">
        <w:rPr>
          <w:rFonts w:cs="Arial"/>
          <w:b w:val="0"/>
          <w:szCs w:val="20"/>
          <w:lang w:val="sl-SI"/>
        </w:rPr>
        <w:t>(</w:t>
      </w:r>
      <w:r w:rsidR="00651F5F" w:rsidRPr="00DF3F66">
        <w:rPr>
          <w:rFonts w:cs="Arial"/>
          <w:b w:val="0"/>
          <w:szCs w:val="20"/>
          <w:lang w:val="sl-SI"/>
        </w:rPr>
        <w:t>Uradni list RS, št. 108/09-uradno prečiščeno besedilo, 13/10, 59/10, 85/10, 107/10, 40/12-ZUJF, 46/13, 50/14, 82/15</w:t>
      </w:r>
      <w:r w:rsidR="00651F5F">
        <w:rPr>
          <w:rFonts w:cs="Arial"/>
          <w:b w:val="0"/>
          <w:szCs w:val="20"/>
          <w:lang w:val="sl-SI"/>
        </w:rPr>
        <w:t>,</w:t>
      </w:r>
      <w:r w:rsidR="00651F5F" w:rsidRPr="00DF3F66">
        <w:rPr>
          <w:rFonts w:cs="Arial"/>
          <w:b w:val="0"/>
          <w:szCs w:val="20"/>
          <w:lang w:val="sl-SI"/>
        </w:rPr>
        <w:t xml:space="preserve"> 67/17</w:t>
      </w:r>
      <w:r w:rsidR="00651F5F">
        <w:rPr>
          <w:rFonts w:cs="Arial"/>
          <w:b w:val="0"/>
          <w:szCs w:val="20"/>
          <w:lang w:val="sl-SI"/>
        </w:rPr>
        <w:t xml:space="preserve"> in 84/18, v nadaljevanju: ZSPJS</w:t>
      </w:r>
      <w:r w:rsidR="009B1E1D" w:rsidRPr="0097244E">
        <w:rPr>
          <w:rFonts w:cs="Arial"/>
          <w:b w:val="0"/>
          <w:szCs w:val="20"/>
          <w:lang w:val="sl-SI"/>
        </w:rPr>
        <w:t>)</w:t>
      </w:r>
      <w:r w:rsidR="008924BA" w:rsidRPr="000C5EE7">
        <w:rPr>
          <w:rFonts w:cs="Arial"/>
          <w:b w:val="0"/>
          <w:szCs w:val="20"/>
          <w:lang w:val="sl-SI"/>
        </w:rPr>
        <w:t xml:space="preserve"> izdaja inšpektor</w:t>
      </w:r>
      <w:r w:rsidR="00651F5F">
        <w:rPr>
          <w:rFonts w:cs="Arial"/>
          <w:b w:val="0"/>
          <w:szCs w:val="20"/>
          <w:lang w:val="sl-SI"/>
        </w:rPr>
        <w:t>ica za sistem javnih uslužbencev</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651F5F">
        <w:rPr>
          <w:rFonts w:cs="Arial"/>
          <w:b w:val="0"/>
          <w:szCs w:val="20"/>
          <w:lang w:val="sl-SI"/>
        </w:rPr>
        <w:t>na Ekonomski fakulteti Univerze v Ljubljani</w:t>
      </w:r>
      <w:r w:rsidR="00AC5595">
        <w:rPr>
          <w:rFonts w:cs="Arial"/>
          <w:b w:val="0"/>
          <w:szCs w:val="20"/>
          <w:lang w:val="sl-SI"/>
        </w:rPr>
        <w:t xml:space="preserve">, </w:t>
      </w:r>
      <w:r w:rsidR="00651F5F">
        <w:rPr>
          <w:rFonts w:cs="Arial"/>
          <w:b w:val="0"/>
          <w:szCs w:val="20"/>
          <w:lang w:val="sl-SI"/>
        </w:rPr>
        <w:t>Kardeljeva ploščad 17</w:t>
      </w:r>
      <w:r w:rsidR="00E46DCF">
        <w:rPr>
          <w:rFonts w:cs="Arial"/>
          <w:b w:val="0"/>
          <w:szCs w:val="20"/>
          <w:lang w:val="sl-SI"/>
        </w:rPr>
        <w:t xml:space="preserve">, </w:t>
      </w:r>
      <w:r w:rsidR="00651F5F">
        <w:rPr>
          <w:rFonts w:cs="Arial"/>
          <w:b w:val="0"/>
          <w:szCs w:val="20"/>
          <w:lang w:val="sl-SI"/>
        </w:rPr>
        <w:t>1</w:t>
      </w:r>
      <w:r w:rsidR="00AC5595">
        <w:rPr>
          <w:rFonts w:cs="Arial"/>
          <w:b w:val="0"/>
          <w:szCs w:val="20"/>
          <w:lang w:val="sl-SI"/>
        </w:rPr>
        <w:t xml:space="preserve">000 </w:t>
      </w:r>
      <w:r w:rsidR="00651F5F">
        <w:rPr>
          <w:rFonts w:cs="Arial"/>
          <w:b w:val="0"/>
          <w:szCs w:val="20"/>
          <w:lang w:val="sl-SI"/>
        </w:rPr>
        <w:t>Ljubljana</w:t>
      </w:r>
      <w:r w:rsidR="008911C1">
        <w:rPr>
          <w:rFonts w:cs="Arial"/>
          <w:b w:val="0"/>
          <w:szCs w:val="20"/>
          <w:lang w:val="sl-SI"/>
        </w:rPr>
        <w:t xml:space="preserve">, ki </w:t>
      </w:r>
      <w:r w:rsidR="00651F5F">
        <w:rPr>
          <w:rFonts w:cs="Arial"/>
          <w:b w:val="0"/>
          <w:szCs w:val="20"/>
          <w:lang w:val="sl-SI"/>
        </w:rPr>
        <w:t>jo</w:t>
      </w:r>
      <w:r w:rsidRPr="000C5EE7">
        <w:rPr>
          <w:rFonts w:cs="Arial"/>
          <w:b w:val="0"/>
          <w:szCs w:val="20"/>
          <w:lang w:val="sl-SI"/>
        </w:rPr>
        <w:t xml:space="preserve"> z</w:t>
      </w:r>
      <w:r w:rsidR="008911C1">
        <w:rPr>
          <w:rFonts w:cs="Arial"/>
          <w:b w:val="0"/>
          <w:szCs w:val="20"/>
          <w:lang w:val="sl-SI"/>
        </w:rPr>
        <w:t xml:space="preserve">astopa </w:t>
      </w:r>
      <w:proofErr w:type="spellStart"/>
      <w:r w:rsidR="00651F5F">
        <w:rPr>
          <w:rFonts w:cs="Arial"/>
          <w:b w:val="0"/>
          <w:szCs w:val="20"/>
          <w:lang w:val="sl-SI"/>
        </w:rPr>
        <w:t>dekanja</w:t>
      </w:r>
      <w:proofErr w:type="spellEnd"/>
      <w:r w:rsidR="00651F5F">
        <w:rPr>
          <w:rFonts w:cs="Arial"/>
          <w:b w:val="0"/>
          <w:szCs w:val="20"/>
          <w:lang w:val="sl-SI"/>
        </w:rPr>
        <w:t xml:space="preserve"> </w:t>
      </w:r>
      <w:r w:rsidR="00637CB8">
        <w:rPr>
          <w:rFonts w:cs="Arial"/>
          <w:b w:val="0"/>
          <w:szCs w:val="20"/>
          <w:lang w:val="sl-SI"/>
        </w:rPr>
        <w:t>█</w:t>
      </w:r>
      <w:r w:rsidRPr="000C5EE7">
        <w:rPr>
          <w:rFonts w:cs="Arial"/>
          <w:b w:val="0"/>
          <w:szCs w:val="20"/>
          <w:lang w:val="sl-SI"/>
        </w:rPr>
        <w:t>, naslednji</w:t>
      </w:r>
    </w:p>
    <w:p w14:paraId="3040F3D6" w14:textId="77777777" w:rsidR="00582282" w:rsidRDefault="00582282" w:rsidP="00582282">
      <w:pPr>
        <w:spacing w:line="240" w:lineRule="auto"/>
        <w:jc w:val="both"/>
        <w:rPr>
          <w:rFonts w:cs="Arial"/>
          <w:sz w:val="32"/>
          <w:szCs w:val="32"/>
        </w:rPr>
      </w:pPr>
    </w:p>
    <w:p w14:paraId="46D73295" w14:textId="77777777" w:rsidR="00664DE0" w:rsidRDefault="00664DE0" w:rsidP="00582282">
      <w:pPr>
        <w:spacing w:line="240" w:lineRule="auto"/>
        <w:jc w:val="both"/>
        <w:rPr>
          <w:rFonts w:cs="Arial"/>
          <w:sz w:val="32"/>
          <w:szCs w:val="32"/>
        </w:rPr>
      </w:pPr>
    </w:p>
    <w:p w14:paraId="48BC4FCD" w14:textId="77777777" w:rsidR="00582282" w:rsidRPr="00043253" w:rsidRDefault="00582282" w:rsidP="00582282">
      <w:pPr>
        <w:spacing w:line="240" w:lineRule="auto"/>
        <w:jc w:val="center"/>
        <w:rPr>
          <w:rFonts w:cs="Arial"/>
          <w:b/>
          <w:sz w:val="22"/>
          <w:szCs w:val="22"/>
        </w:rPr>
      </w:pPr>
      <w:r w:rsidRPr="00043253">
        <w:rPr>
          <w:rFonts w:cs="Arial"/>
          <w:b/>
          <w:sz w:val="22"/>
          <w:szCs w:val="22"/>
        </w:rPr>
        <w:t>ZAPISNIK</w:t>
      </w:r>
    </w:p>
    <w:p w14:paraId="7B4E44DC"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04B4A084" w14:textId="77777777" w:rsidR="00582282" w:rsidRDefault="00582282" w:rsidP="00582282">
      <w:pPr>
        <w:pStyle w:val="ZADEVA"/>
        <w:tabs>
          <w:tab w:val="clear" w:pos="1701"/>
          <w:tab w:val="left" w:pos="0"/>
        </w:tabs>
        <w:ind w:left="0" w:firstLine="0"/>
        <w:jc w:val="both"/>
        <w:rPr>
          <w:rFonts w:cs="Arial"/>
          <w:b w:val="0"/>
          <w:szCs w:val="20"/>
          <w:lang w:val="sl-SI"/>
        </w:rPr>
      </w:pPr>
    </w:p>
    <w:p w14:paraId="207E8D58" w14:textId="77777777" w:rsidR="00664DE0" w:rsidRDefault="00664DE0" w:rsidP="00582282">
      <w:pPr>
        <w:pStyle w:val="ZADEVA"/>
        <w:tabs>
          <w:tab w:val="clear" w:pos="1701"/>
          <w:tab w:val="left" w:pos="0"/>
        </w:tabs>
        <w:ind w:left="0" w:firstLine="0"/>
        <w:jc w:val="both"/>
        <w:rPr>
          <w:rFonts w:cs="Arial"/>
          <w:b w:val="0"/>
          <w:szCs w:val="20"/>
          <w:lang w:val="sl-SI"/>
        </w:rPr>
      </w:pPr>
    </w:p>
    <w:p w14:paraId="320134F2"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651F5F">
        <w:rPr>
          <w:rFonts w:cs="Arial"/>
          <w:b w:val="0"/>
          <w:szCs w:val="20"/>
          <w:lang w:val="sl-SI"/>
        </w:rPr>
        <w:t xml:space="preserve">ica za sistem javnih uslužbencev </w:t>
      </w:r>
      <w:r>
        <w:rPr>
          <w:rFonts w:cs="Arial"/>
          <w:b w:val="0"/>
          <w:szCs w:val="20"/>
          <w:lang w:val="sl-SI"/>
        </w:rPr>
        <w:t xml:space="preserve">mag. </w:t>
      </w:r>
      <w:r w:rsidR="00651F5F">
        <w:rPr>
          <w:rFonts w:cs="Arial"/>
          <w:b w:val="0"/>
          <w:szCs w:val="20"/>
          <w:lang w:val="sl-SI"/>
        </w:rPr>
        <w:t>Saša Bole</w:t>
      </w:r>
      <w:r>
        <w:rPr>
          <w:rFonts w:cs="Arial"/>
          <w:b w:val="0"/>
          <w:szCs w:val="20"/>
          <w:lang w:val="sl-SI"/>
        </w:rPr>
        <w:t>, inšpektor</w:t>
      </w:r>
      <w:r w:rsidR="00651F5F">
        <w:rPr>
          <w:rFonts w:cs="Arial"/>
          <w:b w:val="0"/>
          <w:szCs w:val="20"/>
          <w:lang w:val="sl-SI"/>
        </w:rPr>
        <w:t>ica</w:t>
      </w:r>
      <w:r>
        <w:rPr>
          <w:rFonts w:cs="Arial"/>
          <w:b w:val="0"/>
          <w:szCs w:val="20"/>
          <w:lang w:val="sl-SI"/>
        </w:rPr>
        <w:t xml:space="preserve"> višj</w:t>
      </w:r>
      <w:r w:rsidR="00651F5F">
        <w:rPr>
          <w:rFonts w:cs="Arial"/>
          <w:b w:val="0"/>
          <w:szCs w:val="20"/>
          <w:lang w:val="sl-SI"/>
        </w:rPr>
        <w:t>a</w:t>
      </w:r>
      <w:r>
        <w:rPr>
          <w:rFonts w:cs="Arial"/>
          <w:b w:val="0"/>
          <w:szCs w:val="20"/>
          <w:lang w:val="sl-SI"/>
        </w:rPr>
        <w:t xml:space="preserve"> svetni</w:t>
      </w:r>
      <w:r w:rsidR="00651F5F">
        <w:rPr>
          <w:rFonts w:cs="Arial"/>
          <w:b w:val="0"/>
          <w:szCs w:val="20"/>
          <w:lang w:val="sl-SI"/>
        </w:rPr>
        <w:t>ca</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651F5F">
        <w:rPr>
          <w:rFonts w:cs="Arial"/>
          <w:b w:val="0"/>
          <w:szCs w:val="20"/>
          <w:lang w:val="sl-SI"/>
        </w:rPr>
        <w:t>ica</w:t>
      </w:r>
      <w:r w:rsidR="00245919">
        <w:rPr>
          <w:rFonts w:cs="Arial"/>
          <w:b w:val="0"/>
          <w:szCs w:val="20"/>
          <w:lang w:val="sl-SI"/>
        </w:rPr>
        <w:t xml:space="preserve">), je </w:t>
      </w:r>
      <w:r w:rsidR="00651F5F">
        <w:rPr>
          <w:rFonts w:cs="Arial"/>
          <w:b w:val="0"/>
          <w:szCs w:val="20"/>
          <w:lang w:val="sl-SI"/>
        </w:rPr>
        <w:t>na Ekonomski fakulteti Univerze v Ljubljani</w:t>
      </w:r>
      <w:r>
        <w:rPr>
          <w:rFonts w:cs="Arial"/>
          <w:b w:val="0"/>
          <w:szCs w:val="20"/>
          <w:lang w:val="sl-SI"/>
        </w:rPr>
        <w:t xml:space="preserve"> opravil</w:t>
      </w:r>
      <w:r w:rsidR="00651F5F">
        <w:rPr>
          <w:rFonts w:cs="Arial"/>
          <w:b w:val="0"/>
          <w:szCs w:val="20"/>
          <w:lang w:val="sl-SI"/>
        </w:rPr>
        <w:t>a</w:t>
      </w:r>
      <w:r w:rsidR="00582282">
        <w:rPr>
          <w:rFonts w:cs="Arial"/>
          <w:b w:val="0"/>
          <w:szCs w:val="20"/>
          <w:lang w:val="sl-SI"/>
        </w:rPr>
        <w:t xml:space="preserve"> inšpekcijski nadzor na podlagi določil ZSPJS. </w:t>
      </w:r>
    </w:p>
    <w:p w14:paraId="735908CB" w14:textId="77777777" w:rsidR="00582282" w:rsidRDefault="00582282" w:rsidP="00582282">
      <w:pPr>
        <w:pStyle w:val="ZADEVA"/>
        <w:tabs>
          <w:tab w:val="clear" w:pos="1701"/>
          <w:tab w:val="left" w:pos="0"/>
        </w:tabs>
        <w:ind w:left="0" w:firstLine="0"/>
        <w:jc w:val="both"/>
        <w:rPr>
          <w:rFonts w:cs="Arial"/>
          <w:b w:val="0"/>
          <w:szCs w:val="20"/>
          <w:lang w:val="sl-SI"/>
        </w:rPr>
      </w:pPr>
    </w:p>
    <w:p w14:paraId="39B34EA1"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i nadzor je inšpektor opravil</w:t>
      </w:r>
      <w:r w:rsidR="00651F5F">
        <w:rPr>
          <w:rFonts w:cs="Arial"/>
          <w:b w:val="0"/>
          <w:szCs w:val="20"/>
          <w:lang w:val="sl-SI"/>
        </w:rPr>
        <w:t>a dne</w:t>
      </w:r>
      <w:r w:rsidR="00A5006F">
        <w:rPr>
          <w:rFonts w:cs="Arial"/>
          <w:b w:val="0"/>
          <w:szCs w:val="20"/>
          <w:lang w:val="sl-SI"/>
        </w:rPr>
        <w:t xml:space="preserve"> 27. 8. 2020</w:t>
      </w:r>
      <w:r w:rsidR="00A42895">
        <w:rPr>
          <w:rFonts w:cs="Arial"/>
          <w:b w:val="0"/>
          <w:szCs w:val="20"/>
          <w:lang w:val="sl-SI"/>
        </w:rPr>
        <w:t xml:space="preserve"> na sedežu Inšpektorata za javni sektor</w:t>
      </w:r>
      <w:r w:rsidR="00651F5F">
        <w:rPr>
          <w:rFonts w:cs="Arial"/>
          <w:b w:val="0"/>
          <w:szCs w:val="20"/>
          <w:lang w:val="sl-SI"/>
        </w:rPr>
        <w:t xml:space="preserve"> (na naslovu Tržaška 21, 1000 Ljubljana)</w:t>
      </w:r>
      <w:r w:rsidR="006720AC">
        <w:rPr>
          <w:rFonts w:cs="Arial"/>
          <w:b w:val="0"/>
          <w:szCs w:val="20"/>
          <w:lang w:val="sl-SI"/>
        </w:rPr>
        <w:t xml:space="preserve">. </w:t>
      </w:r>
    </w:p>
    <w:p w14:paraId="2EDC4C22" w14:textId="77777777" w:rsidR="00383E67" w:rsidRDefault="00383E67" w:rsidP="00582282">
      <w:pPr>
        <w:pStyle w:val="ZADEVA"/>
        <w:tabs>
          <w:tab w:val="clear" w:pos="1701"/>
          <w:tab w:val="left" w:pos="0"/>
        </w:tabs>
        <w:ind w:left="0" w:firstLine="0"/>
        <w:jc w:val="both"/>
        <w:rPr>
          <w:rFonts w:cs="Arial"/>
          <w:b w:val="0"/>
          <w:szCs w:val="20"/>
          <w:lang w:val="sl-SI"/>
        </w:rPr>
      </w:pPr>
    </w:p>
    <w:p w14:paraId="54617F6E" w14:textId="77777777" w:rsidR="00582282" w:rsidRDefault="00582282" w:rsidP="00582282">
      <w:pPr>
        <w:pStyle w:val="ZADEVA"/>
        <w:tabs>
          <w:tab w:val="clear" w:pos="1701"/>
          <w:tab w:val="left" w:pos="0"/>
        </w:tabs>
        <w:ind w:left="0" w:firstLine="0"/>
        <w:jc w:val="both"/>
        <w:rPr>
          <w:rFonts w:cs="Arial"/>
          <w:b w:val="0"/>
          <w:szCs w:val="20"/>
          <w:lang w:val="sl-SI"/>
        </w:rPr>
      </w:pPr>
    </w:p>
    <w:p w14:paraId="3B6278F3" w14:textId="77777777" w:rsidR="007B5E3B" w:rsidRDefault="007B5E3B" w:rsidP="00582282">
      <w:pPr>
        <w:pStyle w:val="ZADEVA"/>
        <w:tabs>
          <w:tab w:val="clear" w:pos="1701"/>
          <w:tab w:val="left" w:pos="0"/>
        </w:tabs>
        <w:ind w:left="0" w:firstLine="0"/>
        <w:jc w:val="both"/>
        <w:rPr>
          <w:rFonts w:cs="Arial"/>
          <w:b w:val="0"/>
          <w:szCs w:val="20"/>
          <w:lang w:val="sl-SI"/>
        </w:rPr>
      </w:pPr>
    </w:p>
    <w:p w14:paraId="4BC6E1E3"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49943524"/>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27D4929D" w14:textId="77777777" w:rsidR="00582282" w:rsidRDefault="00582282" w:rsidP="00582282">
      <w:pPr>
        <w:pStyle w:val="ZADEVA"/>
        <w:tabs>
          <w:tab w:val="clear" w:pos="1701"/>
          <w:tab w:val="left" w:pos="0"/>
        </w:tabs>
        <w:ind w:left="0" w:firstLine="0"/>
        <w:jc w:val="both"/>
        <w:rPr>
          <w:rFonts w:cs="Arial"/>
          <w:b w:val="0"/>
          <w:szCs w:val="20"/>
          <w:lang w:val="sl-SI"/>
        </w:rPr>
      </w:pPr>
    </w:p>
    <w:p w14:paraId="21096003"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B30810">
        <w:rPr>
          <w:rFonts w:cs="Arial"/>
          <w:b w:val="0"/>
          <w:szCs w:val="20"/>
          <w:lang w:val="sl-SI"/>
        </w:rPr>
        <w:t xml:space="preserve">, med drugim tudi </w:t>
      </w:r>
      <w:r w:rsidR="00651F5F">
        <w:rPr>
          <w:rFonts w:cs="Arial"/>
          <w:b w:val="0"/>
          <w:szCs w:val="20"/>
          <w:lang w:val="sl-SI"/>
        </w:rPr>
        <w:t xml:space="preserve">na Ekonomski fakulteti Univerze v Ljubljani. </w:t>
      </w:r>
    </w:p>
    <w:p w14:paraId="7FB517CC" w14:textId="77777777" w:rsidR="00582282" w:rsidRDefault="00582282" w:rsidP="00582282">
      <w:pPr>
        <w:pStyle w:val="ZADEVA"/>
        <w:tabs>
          <w:tab w:val="clear" w:pos="1701"/>
          <w:tab w:val="left" w:pos="0"/>
        </w:tabs>
        <w:ind w:left="0" w:firstLine="0"/>
        <w:jc w:val="both"/>
        <w:rPr>
          <w:rFonts w:cs="Arial"/>
          <w:b w:val="0"/>
          <w:szCs w:val="20"/>
          <w:lang w:val="sl-SI"/>
        </w:rPr>
      </w:pPr>
    </w:p>
    <w:p w14:paraId="615EDC9A"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0F41E494"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49943525"/>
      <w:r>
        <w:rPr>
          <w:rFonts w:cs="Arial"/>
          <w:szCs w:val="20"/>
          <w:lang w:val="sl-SI"/>
        </w:rPr>
        <w:t xml:space="preserve">II  </w:t>
      </w:r>
      <w:r w:rsidRPr="00190F2B">
        <w:rPr>
          <w:rFonts w:cs="Arial"/>
          <w:szCs w:val="20"/>
          <w:lang w:val="sl-SI"/>
        </w:rPr>
        <w:t xml:space="preserve"> Ugotovitve inšpektor</w:t>
      </w:r>
      <w:bookmarkEnd w:id="2"/>
      <w:r w:rsidR="00651F5F">
        <w:rPr>
          <w:rFonts w:cs="Arial"/>
          <w:szCs w:val="20"/>
          <w:lang w:val="sl-SI"/>
        </w:rPr>
        <w:t>ice</w:t>
      </w:r>
      <w:bookmarkEnd w:id="3"/>
    </w:p>
    <w:p w14:paraId="6DEAB311"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5FE480F2" w14:textId="77777777" w:rsidR="00651F5F" w:rsidRDefault="00651F5F" w:rsidP="00651F5F">
      <w:pPr>
        <w:autoSpaceDE w:val="0"/>
        <w:autoSpaceDN w:val="0"/>
        <w:adjustRightInd w:val="0"/>
        <w:spacing w:line="240" w:lineRule="auto"/>
        <w:jc w:val="both"/>
        <w:rPr>
          <w:rFonts w:cs="Arial"/>
          <w:szCs w:val="20"/>
        </w:rPr>
      </w:pPr>
      <w:r>
        <w:rPr>
          <w:rFonts w:cs="Arial"/>
          <w:szCs w:val="20"/>
        </w:rPr>
        <w:t xml:space="preserve">Ekonomska fakulteta je članica Univerze v Ljubljani, ki je bila ustanovljena z </w:t>
      </w:r>
      <w:r>
        <w:t xml:space="preserve">Odlokom o preoblikovanju Univerze v Ljubljani (Uradni list RS, št. </w:t>
      </w:r>
      <w:hyperlink r:id="rId8" w:tgtFrame="_blank" w:tooltip="Odlok o preoblikovanju Univerze v Mariboru (OdPUM-1)" w:history="1">
        <w:r w:rsidRPr="00957913">
          <w:t>28/00</w:t>
        </w:r>
      </w:hyperlink>
      <w:r>
        <w:t xml:space="preserve">, </w:t>
      </w:r>
      <w:hyperlink r:id="rId9" w:tgtFrame="_blank" w:tooltip="Odlok o spremembah in dopolnitvah odloka o preoblikovanju Univerze v Mariboru" w:history="1">
        <w:r w:rsidRPr="00957913">
          <w:t>33/03</w:t>
        </w:r>
      </w:hyperlink>
      <w:r w:rsidR="00957913">
        <w:t>,</w:t>
      </w:r>
      <w:r>
        <w:t xml:space="preserve"> 79/04, 36/06, 18/09, 83/10 in 8/19). </w:t>
      </w:r>
      <w:r>
        <w:rPr>
          <w:rFonts w:cs="Arial"/>
          <w:szCs w:val="20"/>
        </w:rPr>
        <w:t xml:space="preserve">Ustanovitelj Univerze v Ljubljani je Republika Slovenija, ustanoviteljske pravice in obveznosti izvršuje Vlada Republike Slovenije. </w:t>
      </w:r>
    </w:p>
    <w:p w14:paraId="5C33A1CC" w14:textId="77777777" w:rsidR="00651F5F" w:rsidRDefault="00651F5F" w:rsidP="00651F5F">
      <w:pPr>
        <w:pStyle w:val="ZADEVA"/>
        <w:tabs>
          <w:tab w:val="left" w:pos="0"/>
        </w:tabs>
        <w:spacing w:line="240" w:lineRule="auto"/>
        <w:ind w:left="0" w:firstLine="0"/>
        <w:jc w:val="both"/>
        <w:rPr>
          <w:rFonts w:cs="Arial"/>
          <w:b w:val="0"/>
          <w:szCs w:val="20"/>
          <w:lang w:val="sl-SI"/>
        </w:rPr>
      </w:pPr>
    </w:p>
    <w:p w14:paraId="43D2FFCD" w14:textId="1EE09578" w:rsidR="00651F5F" w:rsidRDefault="00651F5F" w:rsidP="00651F5F">
      <w:pPr>
        <w:pStyle w:val="ZADEVA"/>
        <w:tabs>
          <w:tab w:val="left" w:pos="0"/>
        </w:tabs>
        <w:spacing w:line="240" w:lineRule="auto"/>
        <w:ind w:left="0" w:firstLine="0"/>
        <w:jc w:val="both"/>
        <w:rPr>
          <w:rFonts w:cs="Arial"/>
          <w:b w:val="0"/>
          <w:szCs w:val="20"/>
          <w:lang w:val="sl-SI"/>
        </w:rPr>
      </w:pPr>
      <w:r>
        <w:rPr>
          <w:rFonts w:cs="Arial"/>
          <w:b w:val="0"/>
          <w:szCs w:val="20"/>
          <w:lang w:val="sl-SI"/>
        </w:rPr>
        <w:t xml:space="preserve">Predstojnica Ekonomske fakultete je </w:t>
      </w:r>
      <w:proofErr w:type="spellStart"/>
      <w:r>
        <w:rPr>
          <w:rFonts w:cs="Arial"/>
          <w:b w:val="0"/>
          <w:szCs w:val="20"/>
          <w:lang w:val="sl-SI"/>
        </w:rPr>
        <w:t>dekanja</w:t>
      </w:r>
      <w:proofErr w:type="spellEnd"/>
      <w:r>
        <w:rPr>
          <w:rFonts w:cs="Arial"/>
          <w:b w:val="0"/>
          <w:szCs w:val="20"/>
          <w:lang w:val="sl-SI"/>
        </w:rPr>
        <w:t xml:space="preserve"> </w:t>
      </w:r>
      <w:r w:rsidR="00637CB8">
        <w:rPr>
          <w:rFonts w:cs="Arial"/>
          <w:b w:val="0"/>
          <w:szCs w:val="20"/>
          <w:lang w:val="sl-SI"/>
        </w:rPr>
        <w:t>█</w:t>
      </w:r>
      <w:r>
        <w:rPr>
          <w:rFonts w:cs="Arial"/>
          <w:b w:val="0"/>
          <w:szCs w:val="20"/>
          <w:lang w:val="sl-SI"/>
        </w:rPr>
        <w:t>.</w:t>
      </w:r>
    </w:p>
    <w:p w14:paraId="10AC3C82" w14:textId="77777777" w:rsidR="00CF5080" w:rsidRDefault="00CF5080" w:rsidP="00CF5080">
      <w:pPr>
        <w:pStyle w:val="ZADEVA"/>
        <w:tabs>
          <w:tab w:val="clear" w:pos="1701"/>
          <w:tab w:val="left" w:pos="0"/>
        </w:tabs>
        <w:ind w:left="0" w:firstLine="0"/>
        <w:jc w:val="both"/>
        <w:rPr>
          <w:rFonts w:cs="Arial"/>
          <w:b w:val="0"/>
          <w:szCs w:val="20"/>
          <w:lang w:val="sl-SI"/>
        </w:rPr>
      </w:pPr>
    </w:p>
    <w:p w14:paraId="3A9A0352" w14:textId="77777777" w:rsidR="00BD08F1" w:rsidRDefault="00584E23"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651F5F">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w:t>
      </w:r>
      <w:r w:rsidR="00651F5F">
        <w:rPr>
          <w:rFonts w:cs="Arial"/>
          <w:b w:val="0"/>
          <w:szCs w:val="20"/>
          <w:lang w:val="sl-SI"/>
        </w:rPr>
        <w:t>na Ekonomski fakulteti</w:t>
      </w:r>
      <w:r>
        <w:rPr>
          <w:rFonts w:cs="Arial"/>
          <w:b w:val="0"/>
          <w:szCs w:val="20"/>
          <w:lang w:val="sl-SI"/>
        </w:rPr>
        <w:t xml:space="preserve"> opravil</w:t>
      </w:r>
      <w:r w:rsidR="00651F5F">
        <w:rPr>
          <w:rFonts w:cs="Arial"/>
          <w:b w:val="0"/>
          <w:szCs w:val="20"/>
          <w:lang w:val="sl-SI"/>
        </w:rPr>
        <w:t>a</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417E2E31" w14:textId="77777777" w:rsidR="00664DE0" w:rsidRDefault="00664DE0" w:rsidP="00664DE0">
      <w:pPr>
        <w:pStyle w:val="ZADEVA"/>
        <w:tabs>
          <w:tab w:val="clear" w:pos="1701"/>
          <w:tab w:val="left" w:pos="0"/>
        </w:tabs>
        <w:spacing w:line="240" w:lineRule="auto"/>
        <w:ind w:left="0" w:firstLine="0"/>
        <w:jc w:val="both"/>
        <w:rPr>
          <w:rFonts w:cs="Arial"/>
          <w:b w:val="0"/>
          <w:szCs w:val="20"/>
          <w:lang w:val="sl-SI"/>
        </w:rPr>
      </w:pPr>
    </w:p>
    <w:p w14:paraId="20BED9A1" w14:textId="3F507CFD" w:rsidR="00664DE0" w:rsidRPr="00487254" w:rsidRDefault="00664DE0" w:rsidP="00664DE0">
      <w:pPr>
        <w:pStyle w:val="ZADEVA"/>
        <w:tabs>
          <w:tab w:val="clear" w:pos="1701"/>
          <w:tab w:val="left" w:pos="0"/>
        </w:tabs>
        <w:spacing w:line="240" w:lineRule="auto"/>
        <w:ind w:left="0" w:right="-315" w:firstLine="0"/>
        <w:jc w:val="both"/>
        <w:rPr>
          <w:rFonts w:cs="Arial"/>
          <w:b w:val="0"/>
          <w:szCs w:val="20"/>
          <w:lang w:val="sl-SI"/>
        </w:rPr>
      </w:pPr>
      <w:r w:rsidRPr="00487254">
        <w:rPr>
          <w:rFonts w:cs="Arial"/>
          <w:b w:val="0"/>
          <w:szCs w:val="20"/>
          <w:lang w:val="sl-SI"/>
        </w:rPr>
        <w:t xml:space="preserve">Inšpektorica je </w:t>
      </w:r>
      <w:r w:rsidR="008C3A76">
        <w:rPr>
          <w:rFonts w:cs="Arial"/>
          <w:b w:val="0"/>
          <w:szCs w:val="20"/>
          <w:lang w:val="sl-SI"/>
        </w:rPr>
        <w:t xml:space="preserve">dne 27. 8. 2020 </w:t>
      </w:r>
      <w:r w:rsidRPr="00487254">
        <w:rPr>
          <w:rFonts w:cs="Arial"/>
          <w:b w:val="0"/>
          <w:szCs w:val="20"/>
          <w:lang w:val="sl-SI"/>
        </w:rPr>
        <w:t xml:space="preserve">sestavila </w:t>
      </w:r>
      <w:r>
        <w:rPr>
          <w:rFonts w:cs="Arial"/>
          <w:b w:val="0"/>
          <w:szCs w:val="20"/>
          <w:lang w:val="sl-SI"/>
        </w:rPr>
        <w:t>O</w:t>
      </w:r>
      <w:r w:rsidRPr="00487254">
        <w:rPr>
          <w:rFonts w:cs="Arial"/>
          <w:b w:val="0"/>
          <w:szCs w:val="20"/>
          <w:lang w:val="sl-SI"/>
        </w:rPr>
        <w:t>snutek zapisnika o inšpekcijskem nadzoru, št. 0611-</w:t>
      </w:r>
      <w:r>
        <w:rPr>
          <w:rFonts w:cs="Arial"/>
          <w:b w:val="0"/>
          <w:szCs w:val="20"/>
          <w:lang w:val="sl-SI"/>
        </w:rPr>
        <w:t>5</w:t>
      </w:r>
      <w:r w:rsidRPr="00487254">
        <w:rPr>
          <w:rFonts w:cs="Arial"/>
          <w:b w:val="0"/>
          <w:szCs w:val="20"/>
          <w:lang w:val="sl-SI"/>
        </w:rPr>
        <w:t>/20</w:t>
      </w:r>
      <w:r>
        <w:rPr>
          <w:rFonts w:cs="Arial"/>
          <w:b w:val="0"/>
          <w:szCs w:val="20"/>
          <w:lang w:val="sl-SI"/>
        </w:rPr>
        <w:t>20</w:t>
      </w:r>
      <w:r w:rsidRPr="00487254">
        <w:rPr>
          <w:rFonts w:cs="Arial"/>
          <w:b w:val="0"/>
          <w:szCs w:val="20"/>
          <w:lang w:val="sl-SI"/>
        </w:rPr>
        <w:t>/</w:t>
      </w:r>
      <w:r>
        <w:rPr>
          <w:rFonts w:cs="Arial"/>
          <w:b w:val="0"/>
          <w:szCs w:val="20"/>
          <w:lang w:val="sl-SI"/>
        </w:rPr>
        <w:t>16</w:t>
      </w:r>
      <w:r w:rsidRPr="00487254">
        <w:rPr>
          <w:rFonts w:cs="Arial"/>
          <w:b w:val="0"/>
          <w:szCs w:val="20"/>
          <w:lang w:val="sl-SI"/>
        </w:rPr>
        <w:t xml:space="preserve"> in ga dne </w:t>
      </w:r>
      <w:r>
        <w:rPr>
          <w:rFonts w:cs="Arial"/>
          <w:b w:val="0"/>
          <w:szCs w:val="20"/>
          <w:lang w:val="sl-SI"/>
        </w:rPr>
        <w:t>28</w:t>
      </w:r>
      <w:r w:rsidRPr="00487254">
        <w:rPr>
          <w:rFonts w:cs="Arial"/>
          <w:b w:val="0"/>
          <w:szCs w:val="20"/>
          <w:lang w:val="sl-SI"/>
        </w:rPr>
        <w:t xml:space="preserve">. </w:t>
      </w:r>
      <w:r>
        <w:rPr>
          <w:rFonts w:cs="Arial"/>
          <w:b w:val="0"/>
          <w:szCs w:val="20"/>
          <w:lang w:val="sl-SI"/>
        </w:rPr>
        <w:t>8</w:t>
      </w:r>
      <w:r w:rsidRPr="00487254">
        <w:rPr>
          <w:rFonts w:cs="Arial"/>
          <w:b w:val="0"/>
          <w:szCs w:val="20"/>
          <w:lang w:val="sl-SI"/>
        </w:rPr>
        <w:t>. 20</w:t>
      </w:r>
      <w:r>
        <w:rPr>
          <w:rFonts w:cs="Arial"/>
          <w:b w:val="0"/>
          <w:szCs w:val="20"/>
          <w:lang w:val="sl-SI"/>
        </w:rPr>
        <w:t>20</w:t>
      </w:r>
      <w:r w:rsidRPr="00487254">
        <w:rPr>
          <w:rFonts w:cs="Arial"/>
          <w:b w:val="0"/>
          <w:szCs w:val="20"/>
          <w:lang w:val="sl-SI"/>
        </w:rPr>
        <w:t xml:space="preserve"> posredovala </w:t>
      </w:r>
      <w:proofErr w:type="spellStart"/>
      <w:r>
        <w:rPr>
          <w:rFonts w:cs="Arial"/>
          <w:b w:val="0"/>
          <w:szCs w:val="20"/>
          <w:lang w:val="sl-SI"/>
        </w:rPr>
        <w:t>dekanji</w:t>
      </w:r>
      <w:proofErr w:type="spellEnd"/>
      <w:r>
        <w:rPr>
          <w:rFonts w:cs="Arial"/>
          <w:b w:val="0"/>
          <w:szCs w:val="20"/>
          <w:lang w:val="sl-SI"/>
        </w:rPr>
        <w:t xml:space="preserve"> Ekonomske fakultete </w:t>
      </w:r>
      <w:r w:rsidRPr="00487254">
        <w:rPr>
          <w:rFonts w:cs="Arial"/>
          <w:b w:val="0"/>
          <w:szCs w:val="20"/>
          <w:lang w:val="sl-SI"/>
        </w:rPr>
        <w:t xml:space="preserve">v </w:t>
      </w:r>
      <w:proofErr w:type="spellStart"/>
      <w:r w:rsidRPr="00487254">
        <w:rPr>
          <w:rFonts w:cs="Arial"/>
          <w:b w:val="0"/>
          <w:szCs w:val="20"/>
          <w:lang w:val="sl-SI"/>
        </w:rPr>
        <w:t>izjasnitev</w:t>
      </w:r>
      <w:proofErr w:type="spellEnd"/>
      <w:r w:rsidRPr="00487254">
        <w:rPr>
          <w:rFonts w:cs="Arial"/>
          <w:b w:val="0"/>
          <w:szCs w:val="20"/>
          <w:lang w:val="sl-SI"/>
        </w:rPr>
        <w:t xml:space="preserve"> s predlogom, da </w:t>
      </w:r>
      <w:r>
        <w:rPr>
          <w:rFonts w:cs="Arial"/>
          <w:b w:val="0"/>
          <w:szCs w:val="20"/>
          <w:lang w:val="sl-SI"/>
        </w:rPr>
        <w:t>v roku 8 dni od prejema osnutka</w:t>
      </w:r>
      <w:r w:rsidRPr="00487254">
        <w:rPr>
          <w:rFonts w:cs="Arial"/>
          <w:b w:val="0"/>
          <w:szCs w:val="20"/>
          <w:lang w:val="sl-SI"/>
        </w:rPr>
        <w:t xml:space="preserve"> posreduje morebitne pripombe k osnutku zapisnika. </w:t>
      </w:r>
      <w:r>
        <w:rPr>
          <w:rFonts w:cs="Arial"/>
          <w:b w:val="0"/>
          <w:szCs w:val="20"/>
          <w:lang w:val="sl-SI"/>
        </w:rPr>
        <w:t xml:space="preserve">Tajnik Ekonomske fakultete </w:t>
      </w:r>
      <w:r w:rsidR="00637CB8">
        <w:rPr>
          <w:rFonts w:cs="Arial"/>
          <w:b w:val="0"/>
          <w:szCs w:val="20"/>
          <w:lang w:val="sl-SI"/>
        </w:rPr>
        <w:t>█</w:t>
      </w:r>
      <w:r>
        <w:rPr>
          <w:rFonts w:cs="Arial"/>
          <w:b w:val="0"/>
          <w:szCs w:val="20"/>
          <w:lang w:val="sl-SI"/>
        </w:rPr>
        <w:t xml:space="preserve"> je dne 1. 9. </w:t>
      </w:r>
      <w:r w:rsidR="008C3A76">
        <w:rPr>
          <w:rFonts w:cs="Arial"/>
          <w:b w:val="0"/>
          <w:szCs w:val="20"/>
          <w:lang w:val="sl-SI"/>
        </w:rPr>
        <w:t xml:space="preserve">po e-pošti </w:t>
      </w:r>
      <w:r>
        <w:rPr>
          <w:rFonts w:cs="Arial"/>
          <w:b w:val="0"/>
          <w:szCs w:val="20"/>
          <w:lang w:val="sl-SI"/>
        </w:rPr>
        <w:t>2020 Inšpektorat za javni sektor obvestil, da na osnutek zapisnika nimajo nobenih pripomb ali dopolnitev</w:t>
      </w:r>
      <w:r w:rsidRPr="00487254">
        <w:rPr>
          <w:rFonts w:cs="Arial"/>
          <w:b w:val="0"/>
          <w:szCs w:val="20"/>
          <w:lang w:val="sl-SI"/>
        </w:rPr>
        <w:t>.</w:t>
      </w:r>
    </w:p>
    <w:p w14:paraId="54AFC86F" w14:textId="77777777" w:rsidR="002D6EC2" w:rsidRDefault="002D6EC2" w:rsidP="00582282">
      <w:pPr>
        <w:pStyle w:val="ZADEVA"/>
        <w:tabs>
          <w:tab w:val="clear" w:pos="1701"/>
          <w:tab w:val="left" w:pos="0"/>
        </w:tabs>
        <w:ind w:left="0" w:firstLine="0"/>
        <w:jc w:val="both"/>
        <w:rPr>
          <w:rFonts w:cs="Arial"/>
          <w:b w:val="0"/>
          <w:szCs w:val="20"/>
          <w:lang w:val="sl-SI"/>
        </w:rPr>
      </w:pPr>
    </w:p>
    <w:p w14:paraId="7A6515A8" w14:textId="77777777" w:rsidR="00664DE0" w:rsidRDefault="00664DE0" w:rsidP="00582282">
      <w:pPr>
        <w:pStyle w:val="ZADEVA"/>
        <w:tabs>
          <w:tab w:val="clear" w:pos="1701"/>
          <w:tab w:val="left" w:pos="0"/>
        </w:tabs>
        <w:ind w:left="0" w:firstLine="0"/>
        <w:jc w:val="both"/>
        <w:rPr>
          <w:rFonts w:cs="Arial"/>
          <w:b w:val="0"/>
          <w:szCs w:val="20"/>
          <w:lang w:val="sl-SI"/>
        </w:rPr>
      </w:pPr>
    </w:p>
    <w:p w14:paraId="12FCD834" w14:textId="77777777" w:rsidR="0022658F" w:rsidRDefault="00201A2E" w:rsidP="006D3E07">
      <w:pPr>
        <w:pStyle w:val="ZADEVA"/>
        <w:numPr>
          <w:ilvl w:val="0"/>
          <w:numId w:val="4"/>
        </w:numPr>
        <w:tabs>
          <w:tab w:val="clear" w:pos="1701"/>
          <w:tab w:val="left" w:pos="0"/>
        </w:tabs>
        <w:jc w:val="both"/>
        <w:outlineLvl w:val="0"/>
        <w:rPr>
          <w:rFonts w:cs="Arial"/>
          <w:szCs w:val="20"/>
          <w:lang w:val="sl-SI"/>
        </w:rPr>
      </w:pPr>
      <w:bookmarkStart w:id="4" w:name="_Toc49943526"/>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08FEF446" w14:textId="77777777" w:rsidR="0022658F" w:rsidRDefault="0022658F" w:rsidP="0022658F">
      <w:pPr>
        <w:pStyle w:val="ZADEVA"/>
        <w:tabs>
          <w:tab w:val="clear" w:pos="1701"/>
          <w:tab w:val="left" w:pos="0"/>
        </w:tabs>
        <w:ind w:left="0" w:firstLine="0"/>
        <w:jc w:val="both"/>
        <w:rPr>
          <w:rFonts w:cs="Arial"/>
          <w:szCs w:val="20"/>
          <w:lang w:val="sl-SI"/>
        </w:rPr>
      </w:pPr>
    </w:p>
    <w:p w14:paraId="37EDC971"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lastRenderedPageBreak/>
        <w:t>Za potrebe inšpek</w:t>
      </w:r>
      <w:r>
        <w:rPr>
          <w:rFonts w:cs="Arial"/>
          <w:b w:val="0"/>
          <w:szCs w:val="20"/>
          <w:lang w:val="sl-SI"/>
        </w:rPr>
        <w:t>c</w:t>
      </w:r>
      <w:r w:rsidR="00DA592F">
        <w:rPr>
          <w:rFonts w:cs="Arial"/>
          <w:b w:val="0"/>
          <w:szCs w:val="20"/>
          <w:lang w:val="sl-SI"/>
        </w:rPr>
        <w:t xml:space="preserve">ijskega nadzora </w:t>
      </w:r>
      <w:r w:rsidR="00651F5F">
        <w:rPr>
          <w:rFonts w:cs="Arial"/>
          <w:b w:val="0"/>
          <w:szCs w:val="20"/>
          <w:lang w:val="sl-SI"/>
        </w:rPr>
        <w:t>je Ekonomska fakulteta</w:t>
      </w:r>
      <w:r w:rsidRPr="00FE6E22">
        <w:rPr>
          <w:rFonts w:cs="Arial"/>
          <w:b w:val="0"/>
          <w:szCs w:val="20"/>
          <w:lang w:val="sl-SI"/>
        </w:rPr>
        <w:t xml:space="preserve"> posredoval</w:t>
      </w:r>
      <w:r w:rsidR="00651F5F">
        <w:rPr>
          <w:rFonts w:cs="Arial"/>
          <w:b w:val="0"/>
          <w:szCs w:val="20"/>
          <w:lang w:val="sl-SI"/>
        </w:rPr>
        <w:t>a</w:t>
      </w:r>
      <w:r>
        <w:rPr>
          <w:rFonts w:cs="Arial"/>
          <w:b w:val="0"/>
          <w:szCs w:val="20"/>
          <w:lang w:val="sl-SI"/>
        </w:rPr>
        <w:t xml:space="preserve"> Inšpektoratu za javni sektor:</w:t>
      </w:r>
    </w:p>
    <w:p w14:paraId="3855CDBE" w14:textId="77777777" w:rsidR="00201A2E" w:rsidRPr="00201A2E" w:rsidRDefault="00201A2E" w:rsidP="00A727B8">
      <w:pPr>
        <w:pStyle w:val="ZADEVA"/>
        <w:numPr>
          <w:ilvl w:val="0"/>
          <w:numId w:val="16"/>
        </w:numPr>
        <w:tabs>
          <w:tab w:val="clear" w:pos="1701"/>
          <w:tab w:val="left" w:pos="0"/>
        </w:tabs>
        <w:jc w:val="both"/>
        <w:rPr>
          <w:rFonts w:cs="Arial"/>
          <w:b w:val="0"/>
          <w:szCs w:val="20"/>
          <w:lang w:val="sl-SI"/>
        </w:rPr>
      </w:pPr>
      <w:r w:rsidRPr="00201A2E">
        <w:rPr>
          <w:b w:val="0"/>
          <w:lang w:val="sl-SI"/>
        </w:rPr>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4EC2B5C2" w14:textId="77777777" w:rsidR="00201A2E" w:rsidRPr="00DB5AD6" w:rsidRDefault="00201A2E" w:rsidP="00A727B8">
      <w:pPr>
        <w:pStyle w:val="ZADEVA"/>
        <w:numPr>
          <w:ilvl w:val="0"/>
          <w:numId w:val="16"/>
        </w:numPr>
        <w:tabs>
          <w:tab w:val="clear" w:pos="1701"/>
          <w:tab w:val="left" w:pos="0"/>
        </w:tabs>
        <w:jc w:val="both"/>
        <w:rPr>
          <w:rFonts w:cs="Arial"/>
          <w:b w:val="0"/>
          <w:szCs w:val="20"/>
          <w:lang w:val="sl-SI"/>
        </w:rPr>
      </w:pPr>
      <w:r w:rsidRPr="00201A2E">
        <w:rPr>
          <w:b w:val="0"/>
          <w:lang w:val="sl-SI"/>
        </w:rPr>
        <w:t>Izpolnjen obrazec Elementi za določitev dovoljenega obsega sredstev za delovno uspešnost iz naslova prodaje blaga in storitev</w:t>
      </w:r>
      <w:r w:rsidRPr="00201A2E">
        <w:rPr>
          <w:rStyle w:val="Sprotnaopomba-sklic"/>
          <w:b w:val="0"/>
          <w:lang w:val="sl-SI"/>
        </w:rPr>
        <w:footnoteReference w:id="1"/>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1EC3B51C" w14:textId="77777777" w:rsidR="000240D6" w:rsidRPr="00DB5AD6" w:rsidRDefault="007779F4" w:rsidP="00A727B8">
      <w:pPr>
        <w:pStyle w:val="ZADEVA"/>
        <w:numPr>
          <w:ilvl w:val="0"/>
          <w:numId w:val="16"/>
        </w:numPr>
        <w:tabs>
          <w:tab w:val="clear" w:pos="1701"/>
          <w:tab w:val="left" w:pos="0"/>
        </w:tabs>
        <w:jc w:val="both"/>
        <w:rPr>
          <w:rFonts w:cs="Arial"/>
          <w:b w:val="0"/>
          <w:szCs w:val="20"/>
          <w:lang w:val="sl-SI"/>
        </w:rPr>
      </w:pPr>
      <w:r>
        <w:rPr>
          <w:b w:val="0"/>
          <w:lang w:val="sl-SI"/>
        </w:rPr>
        <w:t>Merila za delitev prihodkov in odhodkov med dejavnosti javne službe in tržne dejavnosti, ki jih je sprejel Upravni odbor Ekonomske fakultete na svoji 4. redni seji, dne 25. 2. 2016</w:t>
      </w:r>
      <w:r w:rsidR="000240D6">
        <w:rPr>
          <w:b w:val="0"/>
          <w:lang w:val="sl-SI"/>
        </w:rPr>
        <w:t>,</w:t>
      </w:r>
    </w:p>
    <w:p w14:paraId="5507C0A6" w14:textId="77777777" w:rsidR="00201A2E" w:rsidRPr="00201A2E" w:rsidRDefault="00201A2E" w:rsidP="00A727B8">
      <w:pPr>
        <w:pStyle w:val="ZADEVA"/>
        <w:numPr>
          <w:ilvl w:val="0"/>
          <w:numId w:val="16"/>
        </w:numPr>
        <w:tabs>
          <w:tab w:val="clear" w:pos="1701"/>
          <w:tab w:val="left" w:pos="0"/>
        </w:tabs>
        <w:jc w:val="both"/>
        <w:rPr>
          <w:rFonts w:cs="Arial"/>
          <w:b w:val="0"/>
          <w:szCs w:val="20"/>
          <w:lang w:val="sl-SI"/>
        </w:rPr>
      </w:pPr>
      <w:r w:rsidRPr="00201A2E">
        <w:rPr>
          <w:rFonts w:cs="Arial"/>
          <w:b w:val="0"/>
          <w:szCs w:val="20"/>
          <w:lang w:val="sl-SI"/>
        </w:rPr>
        <w:t>Kratek opis virov financiranja D030,</w:t>
      </w:r>
    </w:p>
    <w:p w14:paraId="2576731A" w14:textId="77777777" w:rsidR="00201A2E" w:rsidRDefault="00201A2E" w:rsidP="00A727B8">
      <w:pPr>
        <w:pStyle w:val="ZADEVA"/>
        <w:numPr>
          <w:ilvl w:val="0"/>
          <w:numId w:val="16"/>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957913">
        <w:rPr>
          <w:rFonts w:cs="Arial"/>
          <w:b w:val="0"/>
          <w:szCs w:val="20"/>
          <w:lang w:val="sl-SI"/>
        </w:rPr>
        <w:t>,</w:t>
      </w:r>
    </w:p>
    <w:p w14:paraId="4C2A7B45" w14:textId="77777777" w:rsidR="00066728" w:rsidRDefault="00066728" w:rsidP="00A727B8">
      <w:pPr>
        <w:pStyle w:val="ZADEVA"/>
        <w:numPr>
          <w:ilvl w:val="0"/>
          <w:numId w:val="16"/>
        </w:numPr>
        <w:tabs>
          <w:tab w:val="clear" w:pos="1701"/>
          <w:tab w:val="left" w:pos="0"/>
        </w:tabs>
        <w:jc w:val="both"/>
        <w:rPr>
          <w:rFonts w:cs="Arial"/>
          <w:b w:val="0"/>
          <w:szCs w:val="20"/>
          <w:lang w:val="sl-SI"/>
        </w:rPr>
      </w:pPr>
      <w:r>
        <w:rPr>
          <w:rFonts w:cs="Arial"/>
          <w:b w:val="0"/>
          <w:szCs w:val="20"/>
          <w:lang w:val="sl-SI"/>
        </w:rPr>
        <w:t>Pogodbe o zaposlitvi</w:t>
      </w:r>
      <w:r w:rsidR="00957913">
        <w:rPr>
          <w:rFonts w:cs="Arial"/>
          <w:b w:val="0"/>
          <w:szCs w:val="20"/>
          <w:lang w:val="sl-SI"/>
        </w:rPr>
        <w:t>,</w:t>
      </w:r>
      <w:r>
        <w:rPr>
          <w:rFonts w:cs="Arial"/>
          <w:b w:val="0"/>
          <w:szCs w:val="20"/>
          <w:lang w:val="sl-SI"/>
        </w:rPr>
        <w:t xml:space="preserve"> obračune plač za leti 2018 in 2019</w:t>
      </w:r>
      <w:r w:rsidR="00957913">
        <w:rPr>
          <w:rFonts w:cs="Arial"/>
          <w:b w:val="0"/>
          <w:szCs w:val="20"/>
          <w:lang w:val="sl-SI"/>
        </w:rPr>
        <w:t xml:space="preserve"> in Pogodbe o delu oziroma </w:t>
      </w:r>
      <w:proofErr w:type="spellStart"/>
      <w:r w:rsidR="00957913">
        <w:rPr>
          <w:rFonts w:cs="Arial"/>
          <w:b w:val="0"/>
          <w:szCs w:val="20"/>
          <w:lang w:val="sl-SI"/>
        </w:rPr>
        <w:t>Podjemne</w:t>
      </w:r>
      <w:proofErr w:type="spellEnd"/>
      <w:r w:rsidR="00957913">
        <w:rPr>
          <w:rFonts w:cs="Arial"/>
          <w:b w:val="0"/>
          <w:szCs w:val="20"/>
          <w:lang w:val="sl-SI"/>
        </w:rPr>
        <w:t xml:space="preserve"> pogodbe</w:t>
      </w:r>
      <w:r>
        <w:rPr>
          <w:rFonts w:cs="Arial"/>
          <w:b w:val="0"/>
          <w:szCs w:val="20"/>
          <w:lang w:val="sl-SI"/>
        </w:rPr>
        <w:t xml:space="preserve"> izbranih javnih  uslužbencev</w:t>
      </w:r>
      <w:r w:rsidR="00A727B8">
        <w:rPr>
          <w:rFonts w:cs="Arial"/>
          <w:b w:val="0"/>
          <w:szCs w:val="20"/>
          <w:lang w:val="sl-SI"/>
        </w:rPr>
        <w:t>,</w:t>
      </w:r>
    </w:p>
    <w:p w14:paraId="14C7E335" w14:textId="77777777" w:rsidR="00A727B8" w:rsidRPr="008D1DD0" w:rsidRDefault="00A727B8" w:rsidP="00A727B8">
      <w:pPr>
        <w:pStyle w:val="ZADEVA"/>
        <w:numPr>
          <w:ilvl w:val="0"/>
          <w:numId w:val="16"/>
        </w:numPr>
        <w:tabs>
          <w:tab w:val="clear" w:pos="1701"/>
          <w:tab w:val="left" w:pos="0"/>
        </w:tabs>
        <w:jc w:val="both"/>
        <w:rPr>
          <w:rFonts w:cs="Arial"/>
          <w:b w:val="0"/>
          <w:szCs w:val="20"/>
          <w:lang w:val="sl-SI"/>
        </w:rPr>
      </w:pPr>
      <w:r>
        <w:rPr>
          <w:rFonts w:cs="Arial"/>
          <w:b w:val="0"/>
          <w:szCs w:val="20"/>
          <w:lang w:val="sl-SI"/>
        </w:rPr>
        <w:t>Izračun dodatkov za strokovne delavce za leti 2018 in 2019.</w:t>
      </w:r>
    </w:p>
    <w:p w14:paraId="53641343" w14:textId="77777777" w:rsidR="00201A2E" w:rsidRDefault="00201A2E" w:rsidP="00A727B8">
      <w:pPr>
        <w:pStyle w:val="ZADEVA"/>
        <w:tabs>
          <w:tab w:val="clear" w:pos="1701"/>
          <w:tab w:val="left" w:pos="0"/>
        </w:tabs>
        <w:ind w:left="0" w:firstLine="0"/>
        <w:jc w:val="both"/>
        <w:rPr>
          <w:rFonts w:cs="Arial"/>
          <w:szCs w:val="20"/>
          <w:lang w:val="sl-SI"/>
        </w:rPr>
      </w:pPr>
    </w:p>
    <w:p w14:paraId="4143D538" w14:textId="2BF92289" w:rsidR="008D1DD0" w:rsidRDefault="00201A2E" w:rsidP="008D1DD0">
      <w:pPr>
        <w:jc w:val="both"/>
        <w:rPr>
          <w:rFonts w:cs="Arial"/>
          <w:szCs w:val="20"/>
        </w:rPr>
      </w:pPr>
      <w:r w:rsidRPr="0019377B">
        <w:t>Inšpektor</w:t>
      </w:r>
      <w:r w:rsidR="007779F4">
        <w:t>ica</w:t>
      </w:r>
      <w:r w:rsidRPr="0019377B">
        <w:t xml:space="preserve"> je preveril</w:t>
      </w:r>
      <w:r w:rsidR="007779F4">
        <w:t>a</w:t>
      </w:r>
      <w:r w:rsidRPr="0019377B">
        <w:t xml:space="preserve"> pravilnost določitve delovne uspešnosti iz naslova prodaje blaga in storitev na trgu (D030) na ravni celotne </w:t>
      </w:r>
      <w:r w:rsidR="007779F4">
        <w:t>fakultete</w:t>
      </w:r>
      <w:r w:rsidR="0019377B">
        <w:t>, pravilnost izplačil</w:t>
      </w:r>
      <w:r w:rsidR="00DA592F">
        <w:t xml:space="preserve"> pa pri </w:t>
      </w:r>
      <w:r w:rsidR="008D1DD0">
        <w:t>10</w:t>
      </w:r>
      <w:r w:rsidR="0019377B" w:rsidRPr="0019377B">
        <w:t xml:space="preserve"> javnih uslužben</w:t>
      </w:r>
      <w:r w:rsidR="007779F4">
        <w:t>cih</w:t>
      </w:r>
      <w:r w:rsidRPr="0019377B">
        <w:t>, i</w:t>
      </w:r>
      <w:r w:rsidR="0019377B" w:rsidRPr="0019377B">
        <w:t xml:space="preserve">n </w:t>
      </w:r>
      <w:r w:rsidR="0019377B" w:rsidRPr="003C333F">
        <w:t xml:space="preserve">sicer: </w:t>
      </w:r>
      <w:bookmarkStart w:id="5" w:name="_Hlk44052035"/>
      <w:r w:rsidR="00637CB8">
        <w:rPr>
          <w:rFonts w:cs="Arial"/>
        </w:rPr>
        <w:t>█</w:t>
      </w:r>
      <w:r w:rsidR="008D1DD0">
        <w:rPr>
          <w:rFonts w:cs="Arial"/>
          <w:szCs w:val="20"/>
        </w:rPr>
        <w:t>.</w:t>
      </w:r>
    </w:p>
    <w:p w14:paraId="6257A40D" w14:textId="77777777" w:rsidR="002D6EC2" w:rsidRDefault="002D6EC2" w:rsidP="0022658F">
      <w:pPr>
        <w:pStyle w:val="ZADEVA"/>
        <w:tabs>
          <w:tab w:val="clear" w:pos="1701"/>
          <w:tab w:val="left" w:pos="0"/>
        </w:tabs>
        <w:ind w:left="0" w:firstLine="0"/>
        <w:jc w:val="both"/>
        <w:rPr>
          <w:rFonts w:cs="Arial"/>
          <w:szCs w:val="20"/>
          <w:lang w:val="sl-SI"/>
        </w:rPr>
      </w:pPr>
    </w:p>
    <w:bookmarkEnd w:id="5"/>
    <w:p w14:paraId="573D7757" w14:textId="77777777" w:rsidR="009B504E" w:rsidRDefault="009B504E" w:rsidP="0022658F">
      <w:pPr>
        <w:pStyle w:val="ZADEVA"/>
        <w:tabs>
          <w:tab w:val="clear" w:pos="1701"/>
          <w:tab w:val="left" w:pos="0"/>
        </w:tabs>
        <w:ind w:left="0" w:firstLine="0"/>
        <w:jc w:val="both"/>
        <w:rPr>
          <w:rFonts w:cs="Arial"/>
          <w:szCs w:val="20"/>
          <w:lang w:val="sl-SI"/>
        </w:rPr>
      </w:pPr>
    </w:p>
    <w:p w14:paraId="6C181EAB" w14:textId="77777777" w:rsidR="009D1898" w:rsidRPr="008250DA" w:rsidRDefault="002B730E" w:rsidP="006D3E07">
      <w:pPr>
        <w:pStyle w:val="ZADEVA"/>
        <w:numPr>
          <w:ilvl w:val="1"/>
          <w:numId w:val="4"/>
        </w:numPr>
        <w:tabs>
          <w:tab w:val="clear" w:pos="1701"/>
          <w:tab w:val="left" w:pos="0"/>
        </w:tabs>
        <w:jc w:val="both"/>
        <w:outlineLvl w:val="1"/>
        <w:rPr>
          <w:rFonts w:cs="Arial"/>
          <w:szCs w:val="20"/>
          <w:lang w:val="sl-SI"/>
        </w:rPr>
      </w:pPr>
      <w:bookmarkStart w:id="6" w:name="_Toc49943527"/>
      <w:r>
        <w:rPr>
          <w:rFonts w:cs="Arial"/>
          <w:szCs w:val="20"/>
          <w:lang w:val="sl-SI"/>
        </w:rPr>
        <w:t>Normativne podlage</w:t>
      </w:r>
      <w:bookmarkEnd w:id="6"/>
    </w:p>
    <w:p w14:paraId="745D6CB2" w14:textId="77777777" w:rsidR="009D1898" w:rsidRDefault="009D1898" w:rsidP="0022658F">
      <w:pPr>
        <w:pStyle w:val="ZADEVA"/>
        <w:tabs>
          <w:tab w:val="clear" w:pos="1701"/>
          <w:tab w:val="left" w:pos="0"/>
        </w:tabs>
        <w:ind w:left="0" w:firstLine="0"/>
        <w:jc w:val="both"/>
        <w:rPr>
          <w:rFonts w:cs="Arial"/>
          <w:szCs w:val="20"/>
          <w:lang w:val="sl-SI"/>
        </w:rPr>
      </w:pPr>
    </w:p>
    <w:p w14:paraId="3F1FDC21" w14:textId="77777777" w:rsidR="0002239A" w:rsidRDefault="00B8578B" w:rsidP="006D3E07">
      <w:pPr>
        <w:pStyle w:val="ZADEVA"/>
        <w:numPr>
          <w:ilvl w:val="2"/>
          <w:numId w:val="4"/>
        </w:numPr>
        <w:tabs>
          <w:tab w:val="clear" w:pos="1701"/>
          <w:tab w:val="left" w:pos="0"/>
        </w:tabs>
        <w:ind w:left="0" w:firstLine="0"/>
        <w:jc w:val="both"/>
        <w:outlineLvl w:val="2"/>
        <w:rPr>
          <w:b w:val="0"/>
          <w:lang w:val="sl-SI"/>
        </w:rPr>
      </w:pPr>
      <w:bookmarkStart w:id="7" w:name="_Toc49943528"/>
      <w:r w:rsidRPr="0002239A">
        <w:rPr>
          <w:b w:val="0"/>
          <w:lang w:val="sl-SI"/>
        </w:rPr>
        <w:t>Z</w:t>
      </w:r>
      <w:r w:rsidR="0002239A" w:rsidRPr="0002239A">
        <w:rPr>
          <w:b w:val="0"/>
          <w:lang w:val="sl-SI"/>
        </w:rPr>
        <w:t>akon o sistemu plač v javnem sektorju</w:t>
      </w:r>
      <w:bookmarkEnd w:id="7"/>
      <w:r w:rsidR="0002239A" w:rsidRPr="0002239A">
        <w:rPr>
          <w:b w:val="0"/>
          <w:lang w:val="sl-SI"/>
        </w:rPr>
        <w:t xml:space="preserve"> </w:t>
      </w:r>
    </w:p>
    <w:p w14:paraId="444CB461" w14:textId="77777777" w:rsidR="0002239A" w:rsidRPr="00FD05CF" w:rsidRDefault="0002239A" w:rsidP="0002239A">
      <w:pPr>
        <w:pStyle w:val="ZADEVA"/>
        <w:tabs>
          <w:tab w:val="clear" w:pos="1701"/>
          <w:tab w:val="left" w:pos="0"/>
        </w:tabs>
        <w:ind w:left="0" w:firstLine="0"/>
        <w:jc w:val="both"/>
        <w:outlineLvl w:val="2"/>
        <w:rPr>
          <w:rFonts w:cs="Arial"/>
          <w:b w:val="0"/>
          <w:szCs w:val="20"/>
          <w:lang w:val="sl-SI"/>
        </w:rPr>
      </w:pPr>
    </w:p>
    <w:p w14:paraId="4DB0D7A3" w14:textId="77777777" w:rsidR="009D1898" w:rsidRPr="00FD05CF" w:rsidRDefault="009D1898" w:rsidP="00FD05CF">
      <w:pPr>
        <w:jc w:val="both"/>
      </w:pPr>
      <w:r w:rsidRPr="00FD05CF">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144D5F5C" w14:textId="77777777" w:rsidR="009D1898" w:rsidRPr="00FD05CF" w:rsidRDefault="009D1898" w:rsidP="009D1898">
      <w:pPr>
        <w:pStyle w:val="ZADEVA"/>
        <w:tabs>
          <w:tab w:val="clear" w:pos="1701"/>
          <w:tab w:val="left" w:pos="0"/>
        </w:tabs>
        <w:ind w:left="0" w:firstLine="0"/>
        <w:jc w:val="both"/>
        <w:rPr>
          <w:rFonts w:cs="Arial"/>
          <w:b w:val="0"/>
          <w:szCs w:val="20"/>
          <w:lang w:val="sl-SI"/>
        </w:rPr>
      </w:pPr>
    </w:p>
    <w:p w14:paraId="77500969"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5485FBCD" w14:textId="77777777" w:rsidR="00FC4807" w:rsidRPr="00FC4807" w:rsidRDefault="009D1898" w:rsidP="006D3E07">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3319CEA6" w14:textId="77777777" w:rsidR="00FC4807" w:rsidRPr="00FC4807" w:rsidRDefault="009D1898" w:rsidP="006D3E07">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001994B8" w14:textId="77777777" w:rsidR="00FC4807" w:rsidRPr="00FC4807" w:rsidRDefault="009D1898" w:rsidP="006D3E07">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706B0539" w14:textId="77777777" w:rsidR="00FC4807" w:rsidRPr="00FC4807" w:rsidRDefault="009D1898" w:rsidP="006D3E07">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54B44641" w14:textId="77777777" w:rsidR="009D1898" w:rsidRPr="00FC4807" w:rsidRDefault="009D1898" w:rsidP="006D3E07">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22F81E7B"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23B6199F" w14:textId="77777777" w:rsidR="00B8578B" w:rsidRDefault="00B8578B" w:rsidP="0022658F">
      <w:pPr>
        <w:pStyle w:val="ZADEVA"/>
        <w:tabs>
          <w:tab w:val="clear" w:pos="1701"/>
          <w:tab w:val="left" w:pos="0"/>
        </w:tabs>
        <w:ind w:left="0" w:firstLine="0"/>
        <w:jc w:val="both"/>
        <w:rPr>
          <w:rFonts w:cs="Arial"/>
          <w:szCs w:val="20"/>
          <w:lang w:val="sl-SI"/>
        </w:rPr>
      </w:pPr>
    </w:p>
    <w:p w14:paraId="1C01A070" w14:textId="77777777" w:rsidR="00B8578B" w:rsidRPr="00B22CD8" w:rsidRDefault="00B8578B" w:rsidP="006D3E07">
      <w:pPr>
        <w:pStyle w:val="ZADEVA"/>
        <w:numPr>
          <w:ilvl w:val="2"/>
          <w:numId w:val="4"/>
        </w:numPr>
        <w:tabs>
          <w:tab w:val="clear" w:pos="1701"/>
          <w:tab w:val="left" w:pos="0"/>
        </w:tabs>
        <w:jc w:val="both"/>
        <w:outlineLvl w:val="2"/>
        <w:rPr>
          <w:rFonts w:cs="Arial"/>
          <w:b w:val="0"/>
          <w:szCs w:val="20"/>
          <w:lang w:val="sl-SI"/>
        </w:rPr>
      </w:pPr>
      <w:bookmarkStart w:id="8" w:name="_Toc49943529"/>
      <w:r>
        <w:rPr>
          <w:b w:val="0"/>
          <w:lang w:val="sl-SI"/>
        </w:rPr>
        <w:t>Uredba o delovni uspešnosti iz naslova prodaje blaga in storitev na trgu</w:t>
      </w:r>
      <w:bookmarkEnd w:id="8"/>
    </w:p>
    <w:p w14:paraId="05749A98" w14:textId="77777777" w:rsidR="00B8578B" w:rsidRDefault="00B8578B" w:rsidP="0022658F">
      <w:pPr>
        <w:pStyle w:val="ZADEVA"/>
        <w:tabs>
          <w:tab w:val="clear" w:pos="1701"/>
          <w:tab w:val="left" w:pos="0"/>
        </w:tabs>
        <w:ind w:left="0" w:firstLine="0"/>
        <w:jc w:val="both"/>
        <w:rPr>
          <w:rFonts w:cs="Arial"/>
          <w:szCs w:val="20"/>
          <w:lang w:val="sl-SI"/>
        </w:rPr>
      </w:pPr>
    </w:p>
    <w:p w14:paraId="655B6BA5"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lastRenderedPageBreak/>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priloga 3/B) dokazujejo izpolnjevanje pogojev iz 22.j člena ZSPJS na podlagi obrazca Izkaz prihodkov in odhodkov določenih uporabnikov po vrstah dejavnosti, ki je priloga navedenega pravilnika.</w:t>
      </w:r>
    </w:p>
    <w:p w14:paraId="7F3D7C25" w14:textId="77777777" w:rsidR="00FC4807" w:rsidRDefault="00FC4807" w:rsidP="0022658F">
      <w:pPr>
        <w:pStyle w:val="ZADEVA"/>
        <w:tabs>
          <w:tab w:val="clear" w:pos="1701"/>
          <w:tab w:val="left" w:pos="0"/>
        </w:tabs>
        <w:ind w:left="0" w:firstLine="0"/>
        <w:jc w:val="both"/>
        <w:rPr>
          <w:rFonts w:cs="Arial"/>
          <w:szCs w:val="20"/>
          <w:lang w:val="sl-SI"/>
        </w:rPr>
      </w:pPr>
    </w:p>
    <w:p w14:paraId="74D08429"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7E6B084F" w14:textId="77777777" w:rsidR="00A0458C" w:rsidRDefault="00A0458C" w:rsidP="0022658F">
      <w:pPr>
        <w:pStyle w:val="ZADEVA"/>
        <w:tabs>
          <w:tab w:val="clear" w:pos="1701"/>
          <w:tab w:val="left" w:pos="0"/>
        </w:tabs>
        <w:ind w:left="0" w:firstLine="0"/>
        <w:jc w:val="both"/>
        <w:rPr>
          <w:rFonts w:cs="Arial"/>
          <w:szCs w:val="20"/>
          <w:lang w:val="sl-SI"/>
        </w:rPr>
      </w:pPr>
    </w:p>
    <w:p w14:paraId="6B2AC2CC"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627FEEF0" w14:textId="77777777" w:rsidR="00FA6167" w:rsidRDefault="00FA6167" w:rsidP="00B105A7">
      <w:pPr>
        <w:pStyle w:val="ZADEVA"/>
        <w:tabs>
          <w:tab w:val="clear" w:pos="1701"/>
          <w:tab w:val="left" w:pos="0"/>
        </w:tabs>
        <w:ind w:left="0" w:firstLine="0"/>
        <w:jc w:val="both"/>
        <w:rPr>
          <w:b w:val="0"/>
          <w:lang w:val="sl-SI"/>
        </w:rPr>
      </w:pPr>
    </w:p>
    <w:p w14:paraId="60FE5D81"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1956026B" w14:textId="77777777" w:rsidR="009147E8" w:rsidRDefault="009147E8" w:rsidP="00B105A7">
      <w:pPr>
        <w:pStyle w:val="ZADEVA"/>
        <w:tabs>
          <w:tab w:val="clear" w:pos="1701"/>
          <w:tab w:val="left" w:pos="0"/>
        </w:tabs>
        <w:ind w:left="0" w:firstLine="0"/>
        <w:jc w:val="both"/>
        <w:rPr>
          <w:b w:val="0"/>
          <w:lang w:val="sl-SI"/>
        </w:rPr>
      </w:pPr>
    </w:p>
    <w:p w14:paraId="13A79392"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1ED51392" w14:textId="77777777" w:rsidR="009147E8" w:rsidRDefault="009147E8" w:rsidP="00A727B8">
      <w:pPr>
        <w:pStyle w:val="ZADEVA"/>
        <w:numPr>
          <w:ilvl w:val="0"/>
          <w:numId w:val="15"/>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6F5C7F1C" w14:textId="77777777" w:rsidR="009147E8" w:rsidRPr="009147E8" w:rsidRDefault="009147E8" w:rsidP="00A727B8">
      <w:pPr>
        <w:pStyle w:val="ZADEVA"/>
        <w:numPr>
          <w:ilvl w:val="0"/>
          <w:numId w:val="15"/>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4A85426B" w14:textId="77777777" w:rsidR="00B105A7" w:rsidRDefault="00B105A7" w:rsidP="00B105A7">
      <w:pPr>
        <w:pStyle w:val="ZADEVA"/>
        <w:tabs>
          <w:tab w:val="clear" w:pos="1701"/>
          <w:tab w:val="left" w:pos="0"/>
        </w:tabs>
        <w:ind w:left="0" w:firstLine="0"/>
        <w:jc w:val="both"/>
        <w:rPr>
          <w:rFonts w:cs="Arial"/>
          <w:b w:val="0"/>
          <w:szCs w:val="20"/>
          <w:lang w:val="sl-SI"/>
        </w:rPr>
      </w:pPr>
    </w:p>
    <w:p w14:paraId="7551D66A"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5F9B8EA7" w14:textId="77777777" w:rsidR="009147E8" w:rsidRPr="002B730E" w:rsidRDefault="009147E8" w:rsidP="006D3E07">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6DBC771B" w14:textId="77777777" w:rsidR="009147E8" w:rsidRPr="002B730E" w:rsidRDefault="009147E8" w:rsidP="006D3E07">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723229DC" w14:textId="77777777" w:rsidR="009D1898" w:rsidRDefault="009D1898" w:rsidP="00B105A7">
      <w:pPr>
        <w:pStyle w:val="ZADEVA"/>
        <w:tabs>
          <w:tab w:val="clear" w:pos="1701"/>
          <w:tab w:val="left" w:pos="0"/>
        </w:tabs>
        <w:ind w:left="0" w:firstLine="0"/>
        <w:jc w:val="both"/>
        <w:rPr>
          <w:rFonts w:cs="Arial"/>
          <w:b w:val="0"/>
          <w:szCs w:val="20"/>
          <w:lang w:val="sl-SI"/>
        </w:rPr>
      </w:pPr>
    </w:p>
    <w:p w14:paraId="097CE239" w14:textId="77777777" w:rsidR="009147E8" w:rsidRPr="002B730E" w:rsidRDefault="002B730E" w:rsidP="00B105A7">
      <w:pPr>
        <w:pStyle w:val="ZADEVA"/>
        <w:tabs>
          <w:tab w:val="clear" w:pos="1701"/>
          <w:tab w:val="left" w:pos="0"/>
        </w:tabs>
        <w:ind w:left="0" w:firstLine="0"/>
        <w:jc w:val="both"/>
        <w:rPr>
          <w:rFonts w:cs="Arial"/>
          <w:b w:val="0"/>
          <w:szCs w:val="2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16FF5D95" w14:textId="77777777" w:rsidR="00376685" w:rsidRDefault="00376685" w:rsidP="00B105A7">
      <w:pPr>
        <w:pStyle w:val="ZADEVA"/>
        <w:tabs>
          <w:tab w:val="clear" w:pos="1701"/>
          <w:tab w:val="left" w:pos="0"/>
        </w:tabs>
        <w:ind w:left="0" w:firstLine="0"/>
        <w:jc w:val="both"/>
        <w:rPr>
          <w:rFonts w:cs="Arial"/>
          <w:b w:val="0"/>
          <w:szCs w:val="20"/>
          <w:lang w:val="sl-SI"/>
        </w:rPr>
      </w:pPr>
    </w:p>
    <w:p w14:paraId="5DB5CB6F" w14:textId="77777777" w:rsidR="00B96709" w:rsidRPr="008250DA" w:rsidRDefault="00B96709" w:rsidP="006D3E07">
      <w:pPr>
        <w:pStyle w:val="ZADEVA"/>
        <w:numPr>
          <w:ilvl w:val="1"/>
          <w:numId w:val="4"/>
        </w:numPr>
        <w:tabs>
          <w:tab w:val="clear" w:pos="1701"/>
          <w:tab w:val="left" w:pos="0"/>
        </w:tabs>
        <w:jc w:val="both"/>
        <w:outlineLvl w:val="1"/>
        <w:rPr>
          <w:rFonts w:cs="Arial"/>
          <w:szCs w:val="20"/>
          <w:lang w:val="sl-SI"/>
        </w:rPr>
      </w:pPr>
      <w:bookmarkStart w:id="9" w:name="_Toc49943530"/>
      <w:r>
        <w:rPr>
          <w:rFonts w:cs="Arial"/>
          <w:szCs w:val="20"/>
          <w:lang w:val="sl-SI"/>
        </w:rPr>
        <w:t>Razmejevanje med javno službo in tržno dejavnostjo</w:t>
      </w:r>
      <w:bookmarkEnd w:id="9"/>
    </w:p>
    <w:p w14:paraId="224A44E8" w14:textId="77777777" w:rsidR="00B96709" w:rsidRDefault="00B96709" w:rsidP="00B105A7">
      <w:pPr>
        <w:pStyle w:val="ZADEVA"/>
        <w:tabs>
          <w:tab w:val="clear" w:pos="1701"/>
          <w:tab w:val="left" w:pos="0"/>
        </w:tabs>
        <w:ind w:left="0" w:firstLine="0"/>
        <w:jc w:val="both"/>
        <w:rPr>
          <w:rFonts w:cs="Arial"/>
          <w:b w:val="0"/>
          <w:szCs w:val="20"/>
          <w:lang w:val="sl-SI"/>
        </w:rPr>
      </w:pPr>
    </w:p>
    <w:p w14:paraId="16423B1F" w14:textId="77777777" w:rsidR="004D7BE7" w:rsidRDefault="004D7BE7" w:rsidP="004D7BE7">
      <w:pPr>
        <w:pStyle w:val="ZADEVA"/>
        <w:tabs>
          <w:tab w:val="clear" w:pos="1701"/>
          <w:tab w:val="left" w:pos="0"/>
        </w:tabs>
        <w:ind w:left="0" w:firstLine="0"/>
        <w:jc w:val="both"/>
        <w:rPr>
          <w:rFonts w:cs="Arial"/>
          <w:b w:val="0"/>
          <w:szCs w:val="20"/>
          <w:lang w:val="sl-SI"/>
        </w:rPr>
      </w:pPr>
      <w:r w:rsidRPr="004D7BE7">
        <w:rPr>
          <w:rFonts w:cs="Arial"/>
          <w:b w:val="0"/>
          <w:szCs w:val="20"/>
          <w:lang w:val="sl-SI"/>
        </w:rPr>
        <w:t>Upravni odbor Ekonomske fakultete je na svoji 4. redni seji, dne 25. 2. 2016, sprejel Merila za delitev prihodkov in odhodkov med dejavnosti javne službe in tržne dejavnosti.</w:t>
      </w:r>
      <w:r>
        <w:rPr>
          <w:rFonts w:cs="Arial"/>
          <w:b w:val="0"/>
          <w:szCs w:val="20"/>
          <w:lang w:val="sl-SI"/>
        </w:rPr>
        <w:t xml:space="preserve"> </w:t>
      </w:r>
    </w:p>
    <w:p w14:paraId="05E2C8A4" w14:textId="77777777" w:rsidR="004D7BE7" w:rsidRDefault="004D7BE7" w:rsidP="004D7BE7">
      <w:pPr>
        <w:pStyle w:val="ZADEVA"/>
        <w:tabs>
          <w:tab w:val="clear" w:pos="1701"/>
          <w:tab w:val="left" w:pos="0"/>
        </w:tabs>
        <w:ind w:left="0" w:firstLine="0"/>
        <w:jc w:val="both"/>
        <w:rPr>
          <w:rFonts w:cs="Arial"/>
          <w:b w:val="0"/>
          <w:szCs w:val="20"/>
          <w:lang w:val="sl-SI"/>
        </w:rPr>
      </w:pPr>
    </w:p>
    <w:p w14:paraId="6837EDC7" w14:textId="77777777" w:rsidR="004D7BE7" w:rsidRDefault="004D7BE7" w:rsidP="004D7BE7">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prihodke in odhodke med dejavnosti razporeja neposredno kadar so v celoti posledica opravljanja posamezne dejavnosti oziroma so bila posamezna sredstva v celoti uporabljena ali pridobljena v okviru izvajanja posamezne dejavnosti (prihodki ter neposredni stroški oziroma odhodki). Prihodke in odhodke, ki jih ni mogoče pripisati posamezni dejavnosti se razporeja med dejavnosti na podlagi ključev določenih v merilih. </w:t>
      </w:r>
    </w:p>
    <w:p w14:paraId="44A9DFF5" w14:textId="77777777" w:rsidR="00432C2B" w:rsidRDefault="00432C2B" w:rsidP="004D7BE7">
      <w:pPr>
        <w:pStyle w:val="ZADEVA"/>
        <w:tabs>
          <w:tab w:val="clear" w:pos="1701"/>
          <w:tab w:val="left" w:pos="0"/>
        </w:tabs>
        <w:ind w:left="0" w:firstLine="0"/>
        <w:jc w:val="both"/>
        <w:rPr>
          <w:rFonts w:cs="Arial"/>
          <w:b w:val="0"/>
          <w:szCs w:val="20"/>
          <w:lang w:val="sl-SI"/>
        </w:rPr>
      </w:pPr>
    </w:p>
    <w:p w14:paraId="44018CBA" w14:textId="77777777" w:rsidR="00432C2B" w:rsidRDefault="00432C2B" w:rsidP="004D7BE7">
      <w:pPr>
        <w:pStyle w:val="ZADEVA"/>
        <w:tabs>
          <w:tab w:val="clear" w:pos="1701"/>
          <w:tab w:val="left" w:pos="0"/>
        </w:tabs>
        <w:ind w:left="0" w:firstLine="0"/>
        <w:jc w:val="both"/>
        <w:rPr>
          <w:rFonts w:cs="Arial"/>
          <w:b w:val="0"/>
          <w:szCs w:val="20"/>
          <w:lang w:val="sl-SI"/>
        </w:rPr>
      </w:pPr>
      <w:r>
        <w:rPr>
          <w:rFonts w:cs="Arial"/>
          <w:b w:val="0"/>
          <w:szCs w:val="20"/>
          <w:lang w:val="sl-SI"/>
        </w:rPr>
        <w:t>Ekonomska fakulteta pridobiva prihodke iz naslova tržne dejavnosti na trgu:</w:t>
      </w:r>
    </w:p>
    <w:p w14:paraId="0A80836E" w14:textId="77777777" w:rsidR="00432C2B" w:rsidRDefault="00432C2B" w:rsidP="006D3E07">
      <w:pPr>
        <w:pStyle w:val="ZADEVA"/>
        <w:numPr>
          <w:ilvl w:val="0"/>
          <w:numId w:val="12"/>
        </w:numPr>
        <w:tabs>
          <w:tab w:val="clear" w:pos="1701"/>
          <w:tab w:val="left" w:pos="0"/>
        </w:tabs>
        <w:jc w:val="both"/>
        <w:rPr>
          <w:rFonts w:cs="Arial"/>
          <w:b w:val="0"/>
          <w:szCs w:val="20"/>
          <w:lang w:val="sl-SI"/>
        </w:rPr>
      </w:pPr>
      <w:r>
        <w:rPr>
          <w:rFonts w:cs="Arial"/>
          <w:b w:val="0"/>
          <w:szCs w:val="20"/>
          <w:lang w:val="sl-SI"/>
        </w:rPr>
        <w:t>izvajanje storitev raziskovanja, aplikativnega raziskovanja in izobraževanja na trgu, ki ne izvirajo iz naslova javne službe kot jo opredeljuje ZViS, Uredba o javnem financiranju visokošolskih javnih zavodov in drugih zavodov in Resolucija o Nacionalnem programu visokošolskega šolstva RS 2010-2020 (ReNPVS11-20),</w:t>
      </w:r>
    </w:p>
    <w:p w14:paraId="7F3ECDDA" w14:textId="77777777" w:rsidR="00432C2B" w:rsidRDefault="00432C2B" w:rsidP="006D3E07">
      <w:pPr>
        <w:pStyle w:val="ZADEVA"/>
        <w:numPr>
          <w:ilvl w:val="0"/>
          <w:numId w:val="12"/>
        </w:numPr>
        <w:tabs>
          <w:tab w:val="clear" w:pos="1701"/>
          <w:tab w:val="left" w:pos="0"/>
        </w:tabs>
        <w:jc w:val="both"/>
        <w:rPr>
          <w:rFonts w:cs="Arial"/>
          <w:b w:val="0"/>
          <w:szCs w:val="20"/>
          <w:lang w:val="sl-SI"/>
        </w:rPr>
      </w:pPr>
      <w:r>
        <w:rPr>
          <w:rFonts w:cs="Arial"/>
          <w:b w:val="0"/>
          <w:szCs w:val="20"/>
          <w:lang w:val="sl-SI"/>
        </w:rPr>
        <w:t>oddajanje lastnih nepremičnin,</w:t>
      </w:r>
    </w:p>
    <w:p w14:paraId="276C1B8F" w14:textId="77777777" w:rsidR="00432C2B" w:rsidRDefault="00432C2B" w:rsidP="006D3E07">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druge dejavnosti skladno s Prilogo dejavnosti k Statutu Univerze v Ljubljani. </w:t>
      </w:r>
    </w:p>
    <w:p w14:paraId="7969FE0F" w14:textId="77777777" w:rsidR="00432C2B" w:rsidRDefault="00432C2B" w:rsidP="00432C2B">
      <w:pPr>
        <w:pStyle w:val="ZADEVA"/>
        <w:tabs>
          <w:tab w:val="clear" w:pos="1701"/>
          <w:tab w:val="left" w:pos="0"/>
        </w:tabs>
        <w:jc w:val="both"/>
        <w:rPr>
          <w:rFonts w:cs="Arial"/>
          <w:b w:val="0"/>
          <w:szCs w:val="20"/>
          <w:lang w:val="sl-SI"/>
        </w:rPr>
      </w:pPr>
    </w:p>
    <w:p w14:paraId="72447FBB" w14:textId="77777777" w:rsidR="00432C2B" w:rsidRDefault="00432C2B" w:rsidP="008E12FB">
      <w:pPr>
        <w:pStyle w:val="ZADEVA"/>
        <w:tabs>
          <w:tab w:val="clear" w:pos="1701"/>
          <w:tab w:val="left" w:pos="0"/>
        </w:tabs>
        <w:ind w:left="0" w:firstLine="0"/>
        <w:jc w:val="both"/>
        <w:rPr>
          <w:rFonts w:cs="Arial"/>
          <w:b w:val="0"/>
          <w:szCs w:val="20"/>
          <w:lang w:val="sl-SI"/>
        </w:rPr>
      </w:pPr>
      <w:r>
        <w:rPr>
          <w:rFonts w:cs="Arial"/>
          <w:b w:val="0"/>
          <w:szCs w:val="20"/>
          <w:lang w:val="sl-SI"/>
        </w:rPr>
        <w:t xml:space="preserve">Prihodki se razporejajo na konte, stroškovna mesta, stroškovne nosilce (projekte) in vire financiranja neposredno ob knjiženju </w:t>
      </w:r>
      <w:r w:rsidR="00A50228">
        <w:rPr>
          <w:rFonts w:cs="Arial"/>
          <w:b w:val="0"/>
          <w:szCs w:val="20"/>
          <w:lang w:val="sl-SI"/>
        </w:rPr>
        <w:t xml:space="preserve">poslovnega dogodka, na osnovi vsebine knjigovodske listine, iz katere je praviloma razvidno, na katero dejavnost se poslovni dogodek nanaša. </w:t>
      </w:r>
    </w:p>
    <w:p w14:paraId="48E5138E" w14:textId="77777777" w:rsidR="00A50228" w:rsidRDefault="00A50228" w:rsidP="008E12FB">
      <w:pPr>
        <w:pStyle w:val="ZADEVA"/>
        <w:tabs>
          <w:tab w:val="clear" w:pos="1701"/>
          <w:tab w:val="left" w:pos="0"/>
        </w:tabs>
        <w:ind w:left="0" w:firstLine="0"/>
        <w:jc w:val="both"/>
        <w:rPr>
          <w:rFonts w:cs="Arial"/>
          <w:b w:val="0"/>
          <w:szCs w:val="20"/>
          <w:lang w:val="sl-SI"/>
        </w:rPr>
      </w:pPr>
    </w:p>
    <w:p w14:paraId="172C1AB6" w14:textId="77777777" w:rsidR="00A50228" w:rsidRDefault="00A50228" w:rsidP="008E12FB">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izkazuje odhodke po izvirnih vrstah, v skladu z veljavnim kontnim planom, ter glede na vrsto dejavnosti, na katero se nanašajo. Razčlenjuje jih na odhodke iz naslova opravljanja javne službe in na odhodke iz naslova prodaje na trgu po različnih virih financiranja. Odhodki se razporejajo na konte, stroškovna mesta, stroškovne nosilce (projekte) in vire financiranja neposredno ob knjiženju poslovnega dogodka, na osnovi vsebine knjigovodske listine, iz katere je praviloma razvidno, na katero dejavnost se poslovni dogodek nanaša. </w:t>
      </w:r>
    </w:p>
    <w:p w14:paraId="12096FB8" w14:textId="77777777" w:rsidR="00A50228" w:rsidRDefault="00A50228" w:rsidP="008E12FB">
      <w:pPr>
        <w:pStyle w:val="ZADEVA"/>
        <w:tabs>
          <w:tab w:val="clear" w:pos="1701"/>
          <w:tab w:val="left" w:pos="0"/>
        </w:tabs>
        <w:ind w:left="0" w:firstLine="0"/>
        <w:jc w:val="both"/>
        <w:rPr>
          <w:rFonts w:cs="Arial"/>
          <w:b w:val="0"/>
          <w:szCs w:val="20"/>
          <w:lang w:val="sl-SI"/>
        </w:rPr>
      </w:pPr>
    </w:p>
    <w:p w14:paraId="0F0F90C8" w14:textId="77777777" w:rsidR="00A50228" w:rsidRDefault="00A50228" w:rsidP="008E12FB">
      <w:pPr>
        <w:pStyle w:val="ZADEVA"/>
        <w:tabs>
          <w:tab w:val="clear" w:pos="1701"/>
          <w:tab w:val="left" w:pos="0"/>
        </w:tabs>
        <w:ind w:left="0" w:firstLine="0"/>
        <w:jc w:val="both"/>
        <w:rPr>
          <w:rFonts w:cs="Arial"/>
          <w:b w:val="0"/>
          <w:szCs w:val="20"/>
          <w:lang w:val="sl-SI"/>
        </w:rPr>
      </w:pPr>
      <w:r>
        <w:rPr>
          <w:rFonts w:cs="Arial"/>
          <w:b w:val="0"/>
          <w:szCs w:val="20"/>
          <w:lang w:val="sl-SI"/>
        </w:rPr>
        <w:t xml:space="preserve">Raziskovalni projekti ARRS, EU ali EU RS imajo svoja pravila priznavanja posrednih stroškov dela, material in storitev, zato se ključ priznavanja posrednih stroškov izračuna skladno s pravili projekta. </w:t>
      </w:r>
    </w:p>
    <w:p w14:paraId="6331FF34" w14:textId="77777777" w:rsidR="00A50228" w:rsidRDefault="00A50228" w:rsidP="008E12FB">
      <w:pPr>
        <w:pStyle w:val="ZADEVA"/>
        <w:tabs>
          <w:tab w:val="clear" w:pos="1701"/>
          <w:tab w:val="left" w:pos="0"/>
        </w:tabs>
        <w:ind w:left="0" w:firstLine="0"/>
        <w:jc w:val="both"/>
        <w:rPr>
          <w:rFonts w:cs="Arial"/>
          <w:b w:val="0"/>
          <w:szCs w:val="20"/>
          <w:lang w:val="sl-SI"/>
        </w:rPr>
      </w:pPr>
    </w:p>
    <w:p w14:paraId="101850B9" w14:textId="77777777" w:rsidR="00A50228" w:rsidRDefault="00A50228" w:rsidP="008E12FB">
      <w:pPr>
        <w:pStyle w:val="ZADEVA"/>
        <w:tabs>
          <w:tab w:val="clear" w:pos="1701"/>
          <w:tab w:val="left" w:pos="0"/>
        </w:tabs>
        <w:ind w:left="0" w:firstLine="0"/>
        <w:jc w:val="both"/>
        <w:rPr>
          <w:rFonts w:cs="Arial"/>
          <w:b w:val="0"/>
          <w:szCs w:val="20"/>
          <w:lang w:val="sl-SI"/>
        </w:rPr>
      </w:pPr>
      <w:r>
        <w:rPr>
          <w:rFonts w:cs="Arial"/>
          <w:b w:val="0"/>
          <w:szCs w:val="20"/>
          <w:lang w:val="sl-SI"/>
        </w:rPr>
        <w:t>Del prihodkov iz naslova tržne dejavnosti na trgu se razporedi za pokrivanje skupnih stroškov fakultete po naslednjih merilih:</w:t>
      </w:r>
    </w:p>
    <w:p w14:paraId="0FDD9317" w14:textId="77777777" w:rsidR="00A50228" w:rsidRDefault="00A50228" w:rsidP="00A50228">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10% prihodkov od tržnih raziskovalnih in aplikativnih raziskovalnih projektov, </w:t>
      </w:r>
    </w:p>
    <w:p w14:paraId="42609094" w14:textId="77777777" w:rsidR="00A50228" w:rsidRDefault="00A50228" w:rsidP="00A50228">
      <w:pPr>
        <w:pStyle w:val="ZADEVA"/>
        <w:numPr>
          <w:ilvl w:val="0"/>
          <w:numId w:val="12"/>
        </w:numPr>
        <w:tabs>
          <w:tab w:val="clear" w:pos="1701"/>
          <w:tab w:val="left" w:pos="0"/>
        </w:tabs>
        <w:jc w:val="both"/>
        <w:rPr>
          <w:rFonts w:cs="Arial"/>
          <w:b w:val="0"/>
          <w:szCs w:val="20"/>
          <w:lang w:val="sl-SI"/>
        </w:rPr>
      </w:pPr>
      <w:r>
        <w:rPr>
          <w:rFonts w:cs="Arial"/>
          <w:b w:val="0"/>
          <w:szCs w:val="20"/>
          <w:lang w:val="sl-SI"/>
        </w:rPr>
        <w:t>30% prihodkov od izvedenskih mnenj za sodišča oziroma druge podobne institucije.</w:t>
      </w:r>
    </w:p>
    <w:p w14:paraId="0D975296" w14:textId="77777777" w:rsidR="00A50228" w:rsidRDefault="00A50228" w:rsidP="00A50228">
      <w:pPr>
        <w:pStyle w:val="ZADEVA"/>
        <w:tabs>
          <w:tab w:val="clear" w:pos="1701"/>
          <w:tab w:val="left" w:pos="0"/>
        </w:tabs>
        <w:jc w:val="both"/>
        <w:rPr>
          <w:rFonts w:cs="Arial"/>
          <w:b w:val="0"/>
          <w:szCs w:val="20"/>
          <w:lang w:val="sl-SI"/>
        </w:rPr>
      </w:pPr>
    </w:p>
    <w:p w14:paraId="01480FA6" w14:textId="77777777" w:rsidR="00A50228" w:rsidRDefault="00A50228" w:rsidP="00A50228">
      <w:pPr>
        <w:pStyle w:val="ZADEVA"/>
        <w:tabs>
          <w:tab w:val="clear" w:pos="1701"/>
          <w:tab w:val="left" w:pos="0"/>
        </w:tabs>
        <w:ind w:left="0" w:firstLine="0"/>
        <w:jc w:val="both"/>
        <w:rPr>
          <w:rFonts w:cs="Arial"/>
          <w:b w:val="0"/>
          <w:szCs w:val="20"/>
          <w:lang w:val="sl-SI"/>
        </w:rPr>
      </w:pPr>
      <w:r>
        <w:rPr>
          <w:rFonts w:cs="Arial"/>
          <w:b w:val="0"/>
          <w:szCs w:val="20"/>
          <w:lang w:val="sl-SI"/>
        </w:rPr>
        <w:t xml:space="preserve">Pri izvajanju tržne dejavnosti oddajanja lastnih nepremičnin se določene skupne stroške delovanja fakultete, ki so evidentirani na kontih: stroški ogrevanja, električne energije, materiala za čiščenje, čiščenja, varnostne službe, komunalnih storitev – poraba vode in odvoz smeti, tekočega vzdrževanja, amortizacija neopredmetenih in opredmetenih osnovnih sredstev in zmanjšanje amortizacije – v breme sklada, donacij razporedi na tržno dejavnost oddajanja lastnih nepremičnim sorazmerno s površino najetih poslovnih prostorov in obratovalnim časom posameznega najemnika ob upoštevanju dejansko zaračunanih obratovalnih stroškov, na tržno dejavnost oddajanja izobraževalnih </w:t>
      </w:r>
      <w:r w:rsidR="00054FBA">
        <w:rPr>
          <w:rFonts w:cs="Arial"/>
          <w:b w:val="0"/>
          <w:szCs w:val="20"/>
          <w:lang w:val="sl-SI"/>
        </w:rPr>
        <w:t>prostorov pa se določene skupne stroške delovanja fakultete razporedi sorazmerno s površino najetih izobraževanih prostorov in trajanjem najema izobraževalnih prostorov.</w:t>
      </w:r>
    </w:p>
    <w:p w14:paraId="448D0DE6" w14:textId="77777777" w:rsidR="00054FBA" w:rsidRDefault="00054FBA" w:rsidP="00A50228">
      <w:pPr>
        <w:pStyle w:val="ZADEVA"/>
        <w:tabs>
          <w:tab w:val="clear" w:pos="1701"/>
          <w:tab w:val="left" w:pos="0"/>
        </w:tabs>
        <w:ind w:left="0" w:firstLine="0"/>
        <w:jc w:val="both"/>
        <w:rPr>
          <w:rFonts w:cs="Arial"/>
          <w:b w:val="0"/>
          <w:szCs w:val="20"/>
          <w:lang w:val="sl-SI"/>
        </w:rPr>
      </w:pPr>
    </w:p>
    <w:p w14:paraId="725B0C0A" w14:textId="77777777" w:rsidR="00054FBA" w:rsidRDefault="00054FBA" w:rsidP="00054FBA">
      <w:pPr>
        <w:pStyle w:val="ZADEVA"/>
        <w:tabs>
          <w:tab w:val="clear" w:pos="1701"/>
          <w:tab w:val="left" w:pos="0"/>
        </w:tabs>
        <w:ind w:left="0" w:firstLine="0"/>
        <w:jc w:val="both"/>
        <w:rPr>
          <w:rFonts w:cs="Arial"/>
          <w:b w:val="0"/>
          <w:szCs w:val="20"/>
          <w:lang w:val="sl-SI"/>
        </w:rPr>
      </w:pPr>
      <w:r>
        <w:rPr>
          <w:rFonts w:cs="Arial"/>
          <w:b w:val="0"/>
          <w:szCs w:val="20"/>
          <w:lang w:val="sl-SI"/>
        </w:rPr>
        <w:t xml:space="preserve">Pri izvajanju storitev tržne dejavnosti izobraževanja na trgu, ki ne izvirajo iz naslova javne službe kot jo opredeljuje ZViS, Uredba o javnem financiranju visokošolskih javnih zavodov in drugih zavodov in Resolucija o Nacionalnem programu visokošolskega šolstva RS 2010-2020 (ReNPVS11-20), pa se določene skupne stroške delovanja fakultete, ki so evidentirani na zgoraj </w:t>
      </w:r>
      <w:r>
        <w:rPr>
          <w:rFonts w:cs="Arial"/>
          <w:b w:val="0"/>
          <w:szCs w:val="20"/>
          <w:lang w:val="sl-SI"/>
        </w:rPr>
        <w:lastRenderedPageBreak/>
        <w:t xml:space="preserve">navedenih kontih, na to dejavnost razporedi sorazmerno s površino uporabljenih izobraževalnih prostorov in trajanjem uporabe izobraževalnih prostorov. </w:t>
      </w:r>
    </w:p>
    <w:p w14:paraId="29E9DEFC" w14:textId="77777777" w:rsidR="00054FBA" w:rsidRDefault="00054FBA" w:rsidP="00054FBA">
      <w:pPr>
        <w:pStyle w:val="ZADEVA"/>
        <w:tabs>
          <w:tab w:val="clear" w:pos="1701"/>
          <w:tab w:val="left" w:pos="0"/>
        </w:tabs>
        <w:ind w:left="0" w:firstLine="0"/>
        <w:jc w:val="both"/>
        <w:rPr>
          <w:rFonts w:cs="Arial"/>
          <w:b w:val="0"/>
          <w:szCs w:val="20"/>
          <w:lang w:val="sl-SI"/>
        </w:rPr>
      </w:pPr>
    </w:p>
    <w:p w14:paraId="0C1C2D10" w14:textId="77777777" w:rsidR="00054FBA" w:rsidRDefault="00054FBA" w:rsidP="00054FBA">
      <w:pPr>
        <w:pStyle w:val="ZADEVA"/>
        <w:tabs>
          <w:tab w:val="clear" w:pos="1701"/>
          <w:tab w:val="left" w:pos="0"/>
        </w:tabs>
        <w:ind w:left="0" w:firstLine="0"/>
        <w:jc w:val="both"/>
        <w:rPr>
          <w:rFonts w:cs="Arial"/>
          <w:b w:val="0"/>
          <w:szCs w:val="20"/>
          <w:lang w:val="sl-SI"/>
        </w:rPr>
      </w:pPr>
      <w:r>
        <w:rPr>
          <w:rFonts w:cs="Arial"/>
          <w:b w:val="0"/>
          <w:szCs w:val="20"/>
          <w:lang w:val="sl-SI"/>
        </w:rPr>
        <w:t xml:space="preserve">Pri izvajanju tržne dejavnosti oddajanja parkirišča se na to dejavnost od skupnih stroškov delovanja fakultete razporedi le strošek amortizacije </w:t>
      </w:r>
      <w:r w:rsidR="00FC7709">
        <w:rPr>
          <w:rFonts w:cs="Arial"/>
          <w:b w:val="0"/>
          <w:szCs w:val="20"/>
          <w:lang w:val="sl-SI"/>
        </w:rPr>
        <w:t>parkirišča.</w:t>
      </w:r>
    </w:p>
    <w:p w14:paraId="2FF9652D" w14:textId="77777777" w:rsidR="00054FBA" w:rsidRDefault="00054FBA" w:rsidP="00A50228">
      <w:pPr>
        <w:pStyle w:val="ZADEVA"/>
        <w:tabs>
          <w:tab w:val="clear" w:pos="1701"/>
          <w:tab w:val="left" w:pos="0"/>
        </w:tabs>
        <w:ind w:left="0" w:firstLine="0"/>
        <w:jc w:val="both"/>
        <w:rPr>
          <w:rFonts w:cs="Arial"/>
          <w:b w:val="0"/>
          <w:szCs w:val="20"/>
          <w:lang w:val="sl-SI"/>
        </w:rPr>
      </w:pPr>
    </w:p>
    <w:p w14:paraId="0DAB4931" w14:textId="3A2166B8" w:rsidR="00F22AA8" w:rsidRDefault="00020609" w:rsidP="00F22AA8">
      <w:pPr>
        <w:pStyle w:val="ZADEVA"/>
        <w:tabs>
          <w:tab w:val="clear" w:pos="1701"/>
          <w:tab w:val="left" w:pos="0"/>
        </w:tabs>
        <w:ind w:left="0" w:firstLine="0"/>
        <w:jc w:val="both"/>
        <w:rPr>
          <w:rFonts w:cs="Arial"/>
          <w:b w:val="0"/>
          <w:szCs w:val="20"/>
          <w:lang w:val="sl-SI"/>
        </w:rPr>
      </w:pPr>
      <w:r>
        <w:rPr>
          <w:rFonts w:cs="Arial"/>
          <w:b w:val="0"/>
          <w:szCs w:val="20"/>
          <w:lang w:val="sl-SI"/>
        </w:rPr>
        <w:t xml:space="preserve">Tajnik Ekonomske fakultete </w:t>
      </w:r>
      <w:r w:rsidR="00637CB8">
        <w:rPr>
          <w:rFonts w:cs="Arial"/>
          <w:b w:val="0"/>
          <w:szCs w:val="20"/>
          <w:lang w:val="sl-SI"/>
        </w:rPr>
        <w:t>█</w:t>
      </w:r>
      <w:r>
        <w:rPr>
          <w:rFonts w:cs="Arial"/>
          <w:b w:val="0"/>
          <w:szCs w:val="20"/>
          <w:lang w:val="sl-SI"/>
        </w:rPr>
        <w:t>je Inšpektoratu za javni sektor v dopisu, št. 48-2/20-TB-bf z dne 15. 6. 2020, pojasnil</w:t>
      </w:r>
      <w:r w:rsidR="00F22AA8">
        <w:rPr>
          <w:rFonts w:cs="Arial"/>
          <w:b w:val="0"/>
          <w:szCs w:val="20"/>
          <w:lang w:val="sl-SI"/>
        </w:rPr>
        <w:t>:</w:t>
      </w:r>
    </w:p>
    <w:p w14:paraId="7F23881B" w14:textId="77777777" w:rsidR="00F22AA8" w:rsidRDefault="00020609" w:rsidP="00F22AA8">
      <w:pPr>
        <w:pStyle w:val="ZADEVA"/>
        <w:numPr>
          <w:ilvl w:val="0"/>
          <w:numId w:val="12"/>
        </w:numPr>
        <w:tabs>
          <w:tab w:val="clear" w:pos="1701"/>
          <w:tab w:val="left" w:pos="0"/>
        </w:tabs>
        <w:jc w:val="both"/>
        <w:rPr>
          <w:rFonts w:cs="Arial"/>
          <w:b w:val="0"/>
          <w:szCs w:val="20"/>
          <w:lang w:val="sl-SI"/>
        </w:rPr>
      </w:pPr>
      <w:r>
        <w:rPr>
          <w:rFonts w:cs="Arial"/>
          <w:b w:val="0"/>
          <w:szCs w:val="20"/>
          <w:lang w:val="sl-SI"/>
        </w:rPr>
        <w:t>da viri financiranja D030 izhajajo iz trženja poslovnih in izobraževalnih prostorov ter parkirišča, mednarodnih poletnih šol in seminarjev, prodaje študijskih gradiv in subvencij za proizvedeno električno energijo v sončnih elektrarnah</w:t>
      </w:r>
      <w:r w:rsidR="00F22AA8">
        <w:rPr>
          <w:rFonts w:cs="Arial"/>
          <w:b w:val="0"/>
          <w:szCs w:val="20"/>
          <w:lang w:val="sl-SI"/>
        </w:rPr>
        <w:t>,</w:t>
      </w:r>
    </w:p>
    <w:p w14:paraId="11297391" w14:textId="77777777" w:rsidR="00F22AA8" w:rsidRDefault="00F22AA8" w:rsidP="00F22AA8">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da so avtorske in </w:t>
      </w:r>
      <w:proofErr w:type="spellStart"/>
      <w:r>
        <w:rPr>
          <w:rFonts w:cs="Arial"/>
          <w:b w:val="0"/>
          <w:szCs w:val="20"/>
          <w:lang w:val="sl-SI"/>
        </w:rPr>
        <w:t>podjemne</w:t>
      </w:r>
      <w:proofErr w:type="spellEnd"/>
      <w:r>
        <w:rPr>
          <w:rFonts w:cs="Arial"/>
          <w:b w:val="0"/>
          <w:szCs w:val="20"/>
          <w:lang w:val="sl-SI"/>
        </w:rPr>
        <w:t xml:space="preserve"> pogodbe, izplačane iz tržnih virov z zaposlenimi, sklenjene zgolj in samo za dela, ki ne izhajajo iz delovnih nalog, določenih v pogodbah o zaposlitvi posameznih zaposlenih na Ekonomski fakulteti in da gre izključno za izplačila za delo zaposlenih na tržnih projektih, ki so posebej opredeljeni in ločeni od rednih delovnih nalog posameznikov in ki so dejansko tudi vir za izplačilo zadevnih pogodb.</w:t>
      </w:r>
    </w:p>
    <w:p w14:paraId="7E43299C" w14:textId="77777777" w:rsidR="00F22AA8" w:rsidRPr="0002239A" w:rsidRDefault="00F22AA8" w:rsidP="00A50228">
      <w:pPr>
        <w:pStyle w:val="ZADEVA"/>
        <w:tabs>
          <w:tab w:val="clear" w:pos="1701"/>
          <w:tab w:val="left" w:pos="0"/>
        </w:tabs>
        <w:ind w:left="0" w:firstLine="0"/>
        <w:jc w:val="both"/>
        <w:rPr>
          <w:rFonts w:cs="Arial"/>
          <w:b w:val="0"/>
          <w:szCs w:val="20"/>
          <w:lang w:val="sl-SI"/>
        </w:rPr>
      </w:pPr>
    </w:p>
    <w:p w14:paraId="71A03EC1" w14:textId="77777777" w:rsidR="009B504E" w:rsidRDefault="009B504E" w:rsidP="00B105A7">
      <w:pPr>
        <w:pStyle w:val="ZADEVA"/>
        <w:tabs>
          <w:tab w:val="clear" w:pos="1701"/>
          <w:tab w:val="left" w:pos="0"/>
        </w:tabs>
        <w:ind w:left="0" w:firstLine="0"/>
        <w:jc w:val="both"/>
        <w:rPr>
          <w:rFonts w:cs="Arial"/>
          <w:b w:val="0"/>
          <w:szCs w:val="20"/>
          <w:lang w:val="sl-SI"/>
        </w:rPr>
      </w:pPr>
    </w:p>
    <w:p w14:paraId="2B946056" w14:textId="77777777" w:rsidR="002B730E" w:rsidRPr="008250DA" w:rsidRDefault="002B730E" w:rsidP="006D3E07">
      <w:pPr>
        <w:pStyle w:val="ZADEVA"/>
        <w:numPr>
          <w:ilvl w:val="1"/>
          <w:numId w:val="4"/>
        </w:numPr>
        <w:tabs>
          <w:tab w:val="clear" w:pos="1701"/>
          <w:tab w:val="left" w:pos="0"/>
        </w:tabs>
        <w:jc w:val="both"/>
        <w:outlineLvl w:val="1"/>
        <w:rPr>
          <w:rFonts w:cs="Arial"/>
          <w:szCs w:val="20"/>
          <w:lang w:val="sl-SI"/>
        </w:rPr>
      </w:pPr>
      <w:bookmarkStart w:id="10" w:name="_Toc49943531"/>
      <w:r>
        <w:rPr>
          <w:rFonts w:cs="Arial"/>
          <w:szCs w:val="20"/>
          <w:lang w:val="sl-SI"/>
        </w:rPr>
        <w:t>Izkaz prihodkov in odhodkov</w:t>
      </w:r>
      <w:bookmarkEnd w:id="10"/>
    </w:p>
    <w:p w14:paraId="76407E35" w14:textId="77777777" w:rsidR="002B730E" w:rsidRDefault="002B730E"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7"/>
        <w:gridCol w:w="1699"/>
        <w:gridCol w:w="1696"/>
        <w:gridCol w:w="1700"/>
        <w:gridCol w:w="1696"/>
      </w:tblGrid>
      <w:tr w:rsidR="002B730E" w:rsidRPr="003B1DD9" w14:paraId="0788DE67" w14:textId="77777777" w:rsidTr="00381CC8">
        <w:tc>
          <w:tcPr>
            <w:tcW w:w="1727" w:type="dxa"/>
          </w:tcPr>
          <w:p w14:paraId="2336B596"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04E0F890"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45AC6136"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011A379A"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65D3C065"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69C53406" w14:textId="77777777" w:rsidTr="00381CC8">
        <w:tc>
          <w:tcPr>
            <w:tcW w:w="1727" w:type="dxa"/>
          </w:tcPr>
          <w:p w14:paraId="28C8D017"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3AE3BE73"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15.122.977</w:t>
            </w:r>
          </w:p>
        </w:tc>
        <w:tc>
          <w:tcPr>
            <w:tcW w:w="1728" w:type="dxa"/>
          </w:tcPr>
          <w:p w14:paraId="4E0E0F2E"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2.033.441</w:t>
            </w:r>
          </w:p>
        </w:tc>
        <w:tc>
          <w:tcPr>
            <w:tcW w:w="1728" w:type="dxa"/>
          </w:tcPr>
          <w:p w14:paraId="0C69238B"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16.264.231</w:t>
            </w:r>
          </w:p>
        </w:tc>
        <w:tc>
          <w:tcPr>
            <w:tcW w:w="1728" w:type="dxa"/>
          </w:tcPr>
          <w:p w14:paraId="38853814"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2.147.719</w:t>
            </w:r>
          </w:p>
        </w:tc>
      </w:tr>
      <w:tr w:rsidR="002B730E" w:rsidRPr="003B1DD9" w14:paraId="6D7173CB" w14:textId="77777777" w:rsidTr="00381CC8">
        <w:tc>
          <w:tcPr>
            <w:tcW w:w="1727" w:type="dxa"/>
          </w:tcPr>
          <w:p w14:paraId="4D69C570"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6DC82BCE"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9.975.942</w:t>
            </w:r>
          </w:p>
        </w:tc>
        <w:tc>
          <w:tcPr>
            <w:tcW w:w="1728" w:type="dxa"/>
          </w:tcPr>
          <w:p w14:paraId="33458109"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508.816</w:t>
            </w:r>
          </w:p>
        </w:tc>
        <w:tc>
          <w:tcPr>
            <w:tcW w:w="1728" w:type="dxa"/>
          </w:tcPr>
          <w:p w14:paraId="0C741236"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10.959.944</w:t>
            </w:r>
          </w:p>
        </w:tc>
        <w:tc>
          <w:tcPr>
            <w:tcW w:w="1728" w:type="dxa"/>
          </w:tcPr>
          <w:p w14:paraId="5BEB5039"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488.148</w:t>
            </w:r>
          </w:p>
        </w:tc>
      </w:tr>
      <w:tr w:rsidR="002B730E" w:rsidRPr="003B1DD9" w14:paraId="5885A85F" w14:textId="77777777" w:rsidTr="00381CC8">
        <w:tc>
          <w:tcPr>
            <w:tcW w:w="1727" w:type="dxa"/>
          </w:tcPr>
          <w:p w14:paraId="347431D3"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68A847E3"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15.120.032</w:t>
            </w:r>
          </w:p>
        </w:tc>
        <w:tc>
          <w:tcPr>
            <w:tcW w:w="1728" w:type="dxa"/>
          </w:tcPr>
          <w:p w14:paraId="1ADAC04F"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1.621.699</w:t>
            </w:r>
          </w:p>
        </w:tc>
        <w:tc>
          <w:tcPr>
            <w:tcW w:w="1728" w:type="dxa"/>
          </w:tcPr>
          <w:p w14:paraId="55105F4E"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16.262.716</w:t>
            </w:r>
          </w:p>
        </w:tc>
        <w:tc>
          <w:tcPr>
            <w:tcW w:w="1728" w:type="dxa"/>
          </w:tcPr>
          <w:p w14:paraId="70250D8C" w14:textId="77777777" w:rsidR="002B730E" w:rsidRPr="003B1DD9" w:rsidRDefault="00D834E5" w:rsidP="003B1DD9">
            <w:pPr>
              <w:pStyle w:val="ZADEVA"/>
              <w:tabs>
                <w:tab w:val="clear" w:pos="1701"/>
                <w:tab w:val="left" w:pos="0"/>
              </w:tabs>
              <w:ind w:left="0" w:firstLine="0"/>
              <w:jc w:val="right"/>
              <w:rPr>
                <w:rFonts w:cs="Arial"/>
                <w:sz w:val="16"/>
                <w:szCs w:val="16"/>
                <w:lang w:val="sl-SI"/>
              </w:rPr>
            </w:pPr>
            <w:r>
              <w:rPr>
                <w:rFonts w:cs="Arial"/>
                <w:sz w:val="16"/>
                <w:szCs w:val="16"/>
                <w:lang w:val="sl-SI"/>
              </w:rPr>
              <w:t>1.745.639</w:t>
            </w:r>
          </w:p>
        </w:tc>
      </w:tr>
      <w:tr w:rsidR="002B730E" w:rsidRPr="003B1DD9" w14:paraId="0AB240EB" w14:textId="77777777" w:rsidTr="00381CC8">
        <w:tc>
          <w:tcPr>
            <w:tcW w:w="1727" w:type="dxa"/>
          </w:tcPr>
          <w:p w14:paraId="1A992FBD"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01C9165E"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2.945</w:t>
            </w:r>
          </w:p>
        </w:tc>
        <w:tc>
          <w:tcPr>
            <w:tcW w:w="1728" w:type="dxa"/>
          </w:tcPr>
          <w:p w14:paraId="1A6BCA2D"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411.742</w:t>
            </w:r>
          </w:p>
        </w:tc>
        <w:tc>
          <w:tcPr>
            <w:tcW w:w="1728" w:type="dxa"/>
          </w:tcPr>
          <w:p w14:paraId="3437D267"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1.515</w:t>
            </w:r>
          </w:p>
        </w:tc>
        <w:tc>
          <w:tcPr>
            <w:tcW w:w="1728" w:type="dxa"/>
          </w:tcPr>
          <w:p w14:paraId="5C8F90C8" w14:textId="77777777" w:rsidR="002B730E"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402.080</w:t>
            </w:r>
          </w:p>
        </w:tc>
      </w:tr>
      <w:tr w:rsidR="002B730E" w:rsidRPr="003B1DD9" w14:paraId="496FA590" w14:textId="77777777" w:rsidTr="00381CC8">
        <w:tc>
          <w:tcPr>
            <w:tcW w:w="1727" w:type="dxa"/>
          </w:tcPr>
          <w:p w14:paraId="73713F4D"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5A965532"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544F527A"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021C0112"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0761AE7D"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767576F4" w14:textId="77777777" w:rsidTr="00381CC8">
        <w:tc>
          <w:tcPr>
            <w:tcW w:w="1727" w:type="dxa"/>
          </w:tcPr>
          <w:p w14:paraId="5B2F5FF7"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43816F68" w14:textId="77777777" w:rsidR="000F1C31"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2.945</w:t>
            </w:r>
          </w:p>
        </w:tc>
        <w:tc>
          <w:tcPr>
            <w:tcW w:w="1728" w:type="dxa"/>
          </w:tcPr>
          <w:p w14:paraId="579BB91A" w14:textId="77777777" w:rsidR="000F1C31"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341.575</w:t>
            </w:r>
          </w:p>
        </w:tc>
        <w:tc>
          <w:tcPr>
            <w:tcW w:w="1728" w:type="dxa"/>
          </w:tcPr>
          <w:p w14:paraId="0C190FDD" w14:textId="77777777" w:rsidR="000F1C31"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1.515</w:t>
            </w:r>
          </w:p>
        </w:tc>
        <w:tc>
          <w:tcPr>
            <w:tcW w:w="1728" w:type="dxa"/>
          </w:tcPr>
          <w:p w14:paraId="3882369A" w14:textId="77777777" w:rsidR="000F1C31" w:rsidRPr="003B1DD9" w:rsidRDefault="00D834E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320.887</w:t>
            </w:r>
          </w:p>
        </w:tc>
      </w:tr>
    </w:tbl>
    <w:p w14:paraId="136153A6" w14:textId="77777777" w:rsidR="002B730E" w:rsidRDefault="002B730E" w:rsidP="00B105A7">
      <w:pPr>
        <w:pStyle w:val="ZADEVA"/>
        <w:tabs>
          <w:tab w:val="clear" w:pos="1701"/>
          <w:tab w:val="left" w:pos="0"/>
        </w:tabs>
        <w:ind w:left="0" w:firstLine="0"/>
        <w:jc w:val="both"/>
        <w:rPr>
          <w:rFonts w:cs="Arial"/>
          <w:b w:val="0"/>
          <w:szCs w:val="20"/>
          <w:lang w:val="sl-SI"/>
        </w:rPr>
      </w:pPr>
    </w:p>
    <w:p w14:paraId="17D2B517"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w:t>
      </w:r>
      <w:r w:rsidR="00D834E5">
        <w:rPr>
          <w:rFonts w:cs="Arial"/>
          <w:b w:val="0"/>
          <w:szCs w:val="20"/>
          <w:lang w:val="sl-SI"/>
        </w:rPr>
        <w:t>je Ekonomska fakulteta</w:t>
      </w:r>
      <w:r w:rsidR="00425FA5">
        <w:rPr>
          <w:rFonts w:cs="Arial"/>
          <w:b w:val="0"/>
          <w:szCs w:val="20"/>
          <w:lang w:val="sl-SI"/>
        </w:rPr>
        <w:t xml:space="preserve"> v let</w:t>
      </w:r>
      <w:r w:rsidR="00C36AC0">
        <w:rPr>
          <w:rFonts w:cs="Arial"/>
          <w:b w:val="0"/>
          <w:szCs w:val="20"/>
          <w:lang w:val="sl-SI"/>
        </w:rPr>
        <w:t>ih 2018 in 2019</w:t>
      </w:r>
      <w:r w:rsidR="00425FA5">
        <w:rPr>
          <w:rFonts w:cs="Arial"/>
          <w:b w:val="0"/>
          <w:szCs w:val="20"/>
          <w:lang w:val="sl-SI"/>
        </w:rPr>
        <w:t xml:space="preserve"> </w:t>
      </w:r>
      <w:r>
        <w:rPr>
          <w:rFonts w:cs="Arial"/>
          <w:b w:val="0"/>
          <w:szCs w:val="20"/>
          <w:lang w:val="sl-SI"/>
        </w:rPr>
        <w:t>pri izvajanju javne službe izkazal</w:t>
      </w:r>
      <w:r w:rsidR="00D834E5">
        <w:rPr>
          <w:rFonts w:cs="Arial"/>
          <w:b w:val="0"/>
          <w:szCs w:val="20"/>
          <w:lang w:val="sl-SI"/>
        </w:rPr>
        <w:t>a</w:t>
      </w:r>
      <w:r>
        <w:rPr>
          <w:rFonts w:cs="Arial"/>
          <w:b w:val="0"/>
          <w:szCs w:val="20"/>
          <w:lang w:val="sl-SI"/>
        </w:rPr>
        <w:t xml:space="preserve"> pr</w:t>
      </w:r>
      <w:r w:rsidR="00425FA5">
        <w:rPr>
          <w:rFonts w:cs="Arial"/>
          <w:b w:val="0"/>
          <w:szCs w:val="20"/>
          <w:lang w:val="sl-SI"/>
        </w:rPr>
        <w:t>esežek prihodkov nad odhodki.</w:t>
      </w:r>
    </w:p>
    <w:p w14:paraId="0979E629" w14:textId="77777777" w:rsidR="00305897" w:rsidRDefault="00305897" w:rsidP="00B105A7">
      <w:pPr>
        <w:pStyle w:val="ZADEVA"/>
        <w:tabs>
          <w:tab w:val="clear" w:pos="1701"/>
          <w:tab w:val="left" w:pos="0"/>
        </w:tabs>
        <w:ind w:left="0" w:firstLine="0"/>
        <w:jc w:val="both"/>
        <w:rPr>
          <w:rFonts w:cs="Arial"/>
          <w:b w:val="0"/>
          <w:szCs w:val="20"/>
          <w:lang w:val="sl-SI"/>
        </w:rPr>
      </w:pPr>
    </w:p>
    <w:p w14:paraId="247F6C37" w14:textId="77777777" w:rsidR="00FC7709" w:rsidRDefault="00FC7709" w:rsidP="00B105A7">
      <w:pPr>
        <w:pStyle w:val="ZADEVA"/>
        <w:tabs>
          <w:tab w:val="clear" w:pos="1701"/>
          <w:tab w:val="left" w:pos="0"/>
        </w:tabs>
        <w:ind w:left="0" w:firstLine="0"/>
        <w:jc w:val="both"/>
        <w:rPr>
          <w:rFonts w:cs="Arial"/>
          <w:b w:val="0"/>
          <w:szCs w:val="20"/>
          <w:lang w:val="sl-SI"/>
        </w:rPr>
      </w:pPr>
      <w:r>
        <w:rPr>
          <w:rFonts w:cs="Arial"/>
          <w:b w:val="0"/>
          <w:szCs w:val="20"/>
          <w:lang w:val="sl-SI"/>
        </w:rPr>
        <w:t>Ministrstvo za izobraževanje, znanost in šport je dal</w:t>
      </w:r>
      <w:r w:rsidR="00957913">
        <w:rPr>
          <w:rFonts w:cs="Arial"/>
          <w:b w:val="0"/>
          <w:szCs w:val="20"/>
          <w:lang w:val="sl-SI"/>
        </w:rPr>
        <w:t>o</w:t>
      </w:r>
      <w:r>
        <w:rPr>
          <w:rFonts w:cs="Arial"/>
          <w:b w:val="0"/>
          <w:szCs w:val="20"/>
          <w:lang w:val="sl-SI"/>
        </w:rPr>
        <w:t xml:space="preserve"> soglasje k Letnemu programu dela za leto 2018 (Soglasje, št. 410-58/2017/77 z dne 5. 4. 2018)</w:t>
      </w:r>
      <w:r w:rsidR="00020609">
        <w:rPr>
          <w:rFonts w:cs="Arial"/>
          <w:b w:val="0"/>
          <w:szCs w:val="20"/>
          <w:lang w:val="sl-SI"/>
        </w:rPr>
        <w:t xml:space="preserve"> in k Letnemu programu dela za leto 2019 (Soglasje, št. 0140-67/2018/110 z dne 21. 8. 2019).</w:t>
      </w:r>
    </w:p>
    <w:p w14:paraId="7935E1A7" w14:textId="77777777" w:rsidR="00664DE0" w:rsidRDefault="00664DE0" w:rsidP="00B105A7">
      <w:pPr>
        <w:pStyle w:val="ZADEVA"/>
        <w:tabs>
          <w:tab w:val="clear" w:pos="1701"/>
          <w:tab w:val="left" w:pos="0"/>
        </w:tabs>
        <w:ind w:left="0" w:firstLine="0"/>
        <w:jc w:val="both"/>
        <w:rPr>
          <w:rFonts w:cs="Arial"/>
          <w:b w:val="0"/>
          <w:szCs w:val="20"/>
          <w:lang w:val="sl-SI"/>
        </w:rPr>
      </w:pPr>
    </w:p>
    <w:p w14:paraId="231EC393" w14:textId="77777777" w:rsidR="00664DE0" w:rsidRDefault="00664DE0" w:rsidP="00B105A7">
      <w:pPr>
        <w:pStyle w:val="ZADEVA"/>
        <w:tabs>
          <w:tab w:val="clear" w:pos="1701"/>
          <w:tab w:val="left" w:pos="0"/>
        </w:tabs>
        <w:ind w:left="0" w:firstLine="0"/>
        <w:jc w:val="both"/>
        <w:rPr>
          <w:rFonts w:cs="Arial"/>
          <w:b w:val="0"/>
          <w:szCs w:val="20"/>
          <w:lang w:val="sl-SI"/>
        </w:rPr>
      </w:pPr>
    </w:p>
    <w:p w14:paraId="6E419446" w14:textId="77777777" w:rsidR="009B39D2" w:rsidRPr="008250DA" w:rsidRDefault="009B39D2" w:rsidP="006D3E07">
      <w:pPr>
        <w:pStyle w:val="ZADEVA"/>
        <w:numPr>
          <w:ilvl w:val="1"/>
          <w:numId w:val="4"/>
        </w:numPr>
        <w:tabs>
          <w:tab w:val="clear" w:pos="1701"/>
          <w:tab w:val="left" w:pos="0"/>
        </w:tabs>
        <w:jc w:val="both"/>
        <w:outlineLvl w:val="1"/>
        <w:rPr>
          <w:rFonts w:cs="Arial"/>
          <w:szCs w:val="20"/>
          <w:lang w:val="sl-SI"/>
        </w:rPr>
      </w:pPr>
      <w:bookmarkStart w:id="11" w:name="_Toc49943532"/>
      <w:r>
        <w:rPr>
          <w:rFonts w:cs="Arial"/>
          <w:szCs w:val="20"/>
          <w:lang w:val="sl-SI"/>
        </w:rPr>
        <w:t>Elementi za določitev dovoljenega obsega sredstev</w:t>
      </w:r>
      <w:bookmarkEnd w:id="11"/>
    </w:p>
    <w:p w14:paraId="64E23245" w14:textId="77777777" w:rsidR="004E6701" w:rsidRDefault="004E6701"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50"/>
        <w:gridCol w:w="1596"/>
        <w:gridCol w:w="1497"/>
      </w:tblGrid>
      <w:tr w:rsidR="009B39D2" w:rsidRPr="003B1DD9" w14:paraId="3C7FCAE6" w14:textId="77777777" w:rsidTr="00381CC8">
        <w:tc>
          <w:tcPr>
            <w:tcW w:w="545" w:type="dxa"/>
          </w:tcPr>
          <w:p w14:paraId="54AF702F"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696FA339"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tc>
        <w:tc>
          <w:tcPr>
            <w:tcW w:w="1620" w:type="dxa"/>
          </w:tcPr>
          <w:p w14:paraId="7AD5ADFA"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72803BB7"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32272658" w14:textId="77777777" w:rsidTr="00381CC8">
        <w:tc>
          <w:tcPr>
            <w:tcW w:w="545" w:type="dxa"/>
          </w:tcPr>
          <w:p w14:paraId="0D97B74B"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105F74A4"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390A7A7D"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341.574</w:t>
            </w:r>
          </w:p>
        </w:tc>
        <w:tc>
          <w:tcPr>
            <w:tcW w:w="1518" w:type="dxa"/>
          </w:tcPr>
          <w:p w14:paraId="6209EF1D"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320.884</w:t>
            </w:r>
          </w:p>
        </w:tc>
      </w:tr>
      <w:tr w:rsidR="009B39D2" w:rsidRPr="003B1DD9" w14:paraId="6A716DB6" w14:textId="77777777" w:rsidTr="00381CC8">
        <w:tc>
          <w:tcPr>
            <w:tcW w:w="545" w:type="dxa"/>
          </w:tcPr>
          <w:p w14:paraId="22F6CCA5"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7115A523"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20" w:type="dxa"/>
          </w:tcPr>
          <w:p w14:paraId="666D2FB1"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334.542</w:t>
            </w:r>
          </w:p>
        </w:tc>
        <w:tc>
          <w:tcPr>
            <w:tcW w:w="1518" w:type="dxa"/>
          </w:tcPr>
          <w:p w14:paraId="05CB7C6F"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319.676</w:t>
            </w:r>
          </w:p>
        </w:tc>
      </w:tr>
      <w:tr w:rsidR="009B39D2" w:rsidRPr="003B1DD9" w14:paraId="29FF99EA" w14:textId="77777777" w:rsidTr="00381CC8">
        <w:tc>
          <w:tcPr>
            <w:tcW w:w="545" w:type="dxa"/>
          </w:tcPr>
          <w:p w14:paraId="1C8AD296"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14BD7473"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43291CD8"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676.117</w:t>
            </w:r>
          </w:p>
        </w:tc>
        <w:tc>
          <w:tcPr>
            <w:tcW w:w="1518" w:type="dxa"/>
          </w:tcPr>
          <w:p w14:paraId="1B4465BC"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640.560</w:t>
            </w:r>
          </w:p>
        </w:tc>
      </w:tr>
      <w:tr w:rsidR="009B39D2" w:rsidRPr="003B1DD9" w14:paraId="1A9C06B7" w14:textId="77777777" w:rsidTr="00381CC8">
        <w:tc>
          <w:tcPr>
            <w:tcW w:w="545" w:type="dxa"/>
          </w:tcPr>
          <w:p w14:paraId="4DC07DD3"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lastRenderedPageBreak/>
              <w:t>4.</w:t>
            </w:r>
          </w:p>
        </w:tc>
        <w:tc>
          <w:tcPr>
            <w:tcW w:w="4963" w:type="dxa"/>
          </w:tcPr>
          <w:p w14:paraId="6CA7DCFE"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7ED5F834"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338.058</w:t>
            </w:r>
          </w:p>
        </w:tc>
        <w:tc>
          <w:tcPr>
            <w:tcW w:w="1518" w:type="dxa"/>
          </w:tcPr>
          <w:p w14:paraId="719FCD83"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320.280</w:t>
            </w:r>
          </w:p>
        </w:tc>
      </w:tr>
      <w:tr w:rsidR="009B39D2" w:rsidRPr="003B1DD9" w14:paraId="7CAA5708" w14:textId="77777777" w:rsidTr="00381CC8">
        <w:tc>
          <w:tcPr>
            <w:tcW w:w="545" w:type="dxa"/>
          </w:tcPr>
          <w:p w14:paraId="6EBA5226"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7CEE7A6E"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20" w:type="dxa"/>
          </w:tcPr>
          <w:p w14:paraId="63DBCD43"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3.516</w:t>
            </w:r>
          </w:p>
        </w:tc>
        <w:tc>
          <w:tcPr>
            <w:tcW w:w="1518" w:type="dxa"/>
          </w:tcPr>
          <w:p w14:paraId="025E7490" w14:textId="77777777" w:rsidR="009B39D2" w:rsidRPr="003B1DD9" w:rsidRDefault="00175B65"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604</w:t>
            </w:r>
          </w:p>
        </w:tc>
      </w:tr>
    </w:tbl>
    <w:p w14:paraId="2DD9B9E2" w14:textId="77777777" w:rsidR="00382402" w:rsidRDefault="00382402" w:rsidP="00B105A7">
      <w:pPr>
        <w:pStyle w:val="ZADEVA"/>
        <w:tabs>
          <w:tab w:val="clear" w:pos="1701"/>
          <w:tab w:val="left" w:pos="0"/>
        </w:tabs>
        <w:ind w:left="0" w:firstLine="0"/>
        <w:jc w:val="both"/>
        <w:rPr>
          <w:rFonts w:cs="Arial"/>
          <w:b w:val="0"/>
          <w:szCs w:val="20"/>
          <w:lang w:val="sl-SI"/>
        </w:rPr>
      </w:pPr>
    </w:p>
    <w:p w14:paraId="14BCD3C5" w14:textId="77777777" w:rsidR="002D6EC2" w:rsidRDefault="002D6EC2" w:rsidP="00B105A7">
      <w:pPr>
        <w:pStyle w:val="ZADEVA"/>
        <w:tabs>
          <w:tab w:val="clear" w:pos="1701"/>
          <w:tab w:val="left" w:pos="0"/>
        </w:tabs>
        <w:ind w:left="0" w:firstLine="0"/>
        <w:jc w:val="both"/>
        <w:rPr>
          <w:rFonts w:cs="Arial"/>
          <w:b w:val="0"/>
          <w:szCs w:val="20"/>
          <w:lang w:val="sl-SI"/>
        </w:rPr>
      </w:pPr>
    </w:p>
    <w:p w14:paraId="2B14D6AD" w14:textId="77777777" w:rsidR="00376685" w:rsidRDefault="00376685" w:rsidP="00B105A7">
      <w:pPr>
        <w:pStyle w:val="ZADEVA"/>
        <w:tabs>
          <w:tab w:val="clear" w:pos="1701"/>
          <w:tab w:val="left" w:pos="0"/>
        </w:tabs>
        <w:ind w:left="0" w:firstLine="0"/>
        <w:jc w:val="both"/>
        <w:rPr>
          <w:rFonts w:cs="Arial"/>
          <w:b w:val="0"/>
          <w:szCs w:val="20"/>
          <w:lang w:val="sl-SI"/>
        </w:rPr>
      </w:pPr>
    </w:p>
    <w:p w14:paraId="597C87D5" w14:textId="77777777" w:rsidR="00376685" w:rsidRDefault="00376685" w:rsidP="006D3E07">
      <w:pPr>
        <w:pStyle w:val="ZADEVA"/>
        <w:numPr>
          <w:ilvl w:val="0"/>
          <w:numId w:val="4"/>
        </w:numPr>
        <w:tabs>
          <w:tab w:val="clear" w:pos="1701"/>
          <w:tab w:val="left" w:pos="0"/>
        </w:tabs>
        <w:jc w:val="both"/>
        <w:outlineLvl w:val="0"/>
        <w:rPr>
          <w:rFonts w:cs="Arial"/>
          <w:szCs w:val="20"/>
          <w:lang w:val="sl-SI"/>
        </w:rPr>
      </w:pPr>
      <w:bookmarkStart w:id="12" w:name="_Toc49943533"/>
      <w:r>
        <w:rPr>
          <w:rFonts w:cs="Arial"/>
          <w:szCs w:val="20"/>
          <w:lang w:val="sl-SI"/>
        </w:rPr>
        <w:t>Nadzor nad izplačili delovne uspešnosti iz naslova prodaje blaga in storitev na trgu</w:t>
      </w:r>
      <w:bookmarkEnd w:id="12"/>
    </w:p>
    <w:p w14:paraId="1973E02E" w14:textId="77777777" w:rsidR="00376685" w:rsidRDefault="00376685" w:rsidP="00B105A7">
      <w:pPr>
        <w:pStyle w:val="ZADEVA"/>
        <w:tabs>
          <w:tab w:val="clear" w:pos="1701"/>
          <w:tab w:val="left" w:pos="0"/>
        </w:tabs>
        <w:ind w:left="0" w:firstLine="0"/>
        <w:jc w:val="both"/>
        <w:rPr>
          <w:rFonts w:cs="Arial"/>
          <w:b w:val="0"/>
          <w:szCs w:val="20"/>
          <w:lang w:val="sl-SI"/>
        </w:rPr>
      </w:pPr>
    </w:p>
    <w:p w14:paraId="0D6C0A79" w14:textId="77777777" w:rsidR="009D1898" w:rsidRPr="008250DA" w:rsidRDefault="009D1898" w:rsidP="006D3E07">
      <w:pPr>
        <w:pStyle w:val="ZADEVA"/>
        <w:numPr>
          <w:ilvl w:val="1"/>
          <w:numId w:val="4"/>
        </w:numPr>
        <w:tabs>
          <w:tab w:val="clear" w:pos="1701"/>
          <w:tab w:val="left" w:pos="0"/>
        </w:tabs>
        <w:jc w:val="both"/>
        <w:outlineLvl w:val="1"/>
        <w:rPr>
          <w:rFonts w:cs="Arial"/>
          <w:szCs w:val="20"/>
          <w:lang w:val="sl-SI"/>
        </w:rPr>
      </w:pPr>
      <w:bookmarkStart w:id="13" w:name="_Toc49943534"/>
      <w:r>
        <w:rPr>
          <w:rFonts w:cs="Arial"/>
          <w:szCs w:val="20"/>
          <w:lang w:val="sl-SI"/>
        </w:rPr>
        <w:t>Izplačila delovne uspešnosti iz naslova prodaje blaga in storitev na trgu</w:t>
      </w:r>
      <w:r w:rsidR="00376685">
        <w:rPr>
          <w:rFonts w:cs="Arial"/>
          <w:szCs w:val="20"/>
          <w:lang w:val="sl-SI"/>
        </w:rPr>
        <w:t xml:space="preserve"> na ravni celotne </w:t>
      </w:r>
      <w:r w:rsidR="00020609">
        <w:rPr>
          <w:rFonts w:cs="Arial"/>
          <w:szCs w:val="20"/>
          <w:lang w:val="sl-SI"/>
        </w:rPr>
        <w:t>fakulteti</w:t>
      </w:r>
      <w:bookmarkEnd w:id="13"/>
    </w:p>
    <w:p w14:paraId="04DA7B8F" w14:textId="77777777" w:rsidR="00FA6167" w:rsidRDefault="00FA6167" w:rsidP="00B105A7">
      <w:pPr>
        <w:pStyle w:val="ZADEVA"/>
        <w:tabs>
          <w:tab w:val="clear" w:pos="1701"/>
          <w:tab w:val="left" w:pos="0"/>
        </w:tabs>
        <w:ind w:left="0" w:firstLine="0"/>
        <w:jc w:val="both"/>
        <w:rPr>
          <w:rFonts w:cs="Arial"/>
          <w:b w:val="0"/>
          <w:szCs w:val="20"/>
          <w:lang w:val="sl-SI"/>
        </w:rPr>
      </w:pPr>
    </w:p>
    <w:p w14:paraId="4CC2C7E2" w14:textId="77777777" w:rsidR="00E31493" w:rsidRDefault="00020609" w:rsidP="00B105A7">
      <w:pPr>
        <w:pStyle w:val="ZADEVA"/>
        <w:tabs>
          <w:tab w:val="clear" w:pos="1701"/>
          <w:tab w:val="left" w:pos="0"/>
        </w:tabs>
        <w:ind w:left="0" w:firstLine="0"/>
        <w:jc w:val="both"/>
        <w:rPr>
          <w:rFonts w:cs="Arial"/>
          <w:b w:val="0"/>
          <w:szCs w:val="20"/>
          <w:lang w:val="sl-SI"/>
        </w:rPr>
      </w:pPr>
      <w:r>
        <w:rPr>
          <w:rFonts w:cs="Arial"/>
          <w:b w:val="0"/>
          <w:szCs w:val="20"/>
          <w:lang w:val="sl-SI"/>
        </w:rPr>
        <w:t>Ekonomska fakulteta</w:t>
      </w:r>
      <w:r w:rsidR="005604BB">
        <w:rPr>
          <w:rFonts w:cs="Arial"/>
          <w:b w:val="0"/>
          <w:szCs w:val="20"/>
          <w:lang w:val="sl-SI"/>
        </w:rPr>
        <w:t xml:space="preserve"> </w:t>
      </w:r>
      <w:r>
        <w:rPr>
          <w:rFonts w:cs="Arial"/>
          <w:b w:val="0"/>
          <w:szCs w:val="20"/>
          <w:lang w:val="sl-SI"/>
        </w:rPr>
        <w:t>je</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w:t>
      </w:r>
      <w:r>
        <w:rPr>
          <w:rFonts w:cs="Arial"/>
          <w:b w:val="0"/>
          <w:szCs w:val="20"/>
          <w:lang w:val="sl-SI"/>
        </w:rPr>
        <w:t>a</w:t>
      </w:r>
      <w:r w:rsidR="00E31493">
        <w:rPr>
          <w:rFonts w:cs="Arial"/>
          <w:b w:val="0"/>
          <w:szCs w:val="20"/>
          <w:lang w:val="sl-SI"/>
        </w:rPr>
        <w:t xml:space="preserve">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Ekonomska fakulteta je</w:t>
      </w:r>
      <w:r w:rsidR="00E31493">
        <w:rPr>
          <w:rFonts w:cs="Arial"/>
          <w:b w:val="0"/>
          <w:szCs w:val="20"/>
          <w:lang w:val="sl-SI"/>
        </w:rPr>
        <w:t xml:space="preserve"> iz tega naslova:</w:t>
      </w:r>
    </w:p>
    <w:p w14:paraId="677B0603" w14:textId="77777777" w:rsidR="00E31493" w:rsidRPr="00E31493" w:rsidRDefault="00E31493" w:rsidP="00A727B8">
      <w:pPr>
        <w:pStyle w:val="ZADEVA"/>
        <w:numPr>
          <w:ilvl w:val="0"/>
          <w:numId w:val="14"/>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020609">
        <w:rPr>
          <w:rFonts w:cs="Arial"/>
          <w:b w:val="0"/>
          <w:szCs w:val="20"/>
          <w:lang w:val="sl-SI"/>
        </w:rPr>
        <w:t>a</w:t>
      </w:r>
      <w:r w:rsidR="005604BB">
        <w:rPr>
          <w:rFonts w:cs="Arial"/>
          <w:b w:val="0"/>
          <w:szCs w:val="20"/>
          <w:lang w:val="sl-SI"/>
        </w:rPr>
        <w:t xml:space="preserve"> skupen znesek </w:t>
      </w:r>
      <w:r w:rsidR="00020609">
        <w:rPr>
          <w:rFonts w:cs="Arial"/>
          <w:b w:val="0"/>
          <w:szCs w:val="20"/>
          <w:lang w:val="sl-SI"/>
        </w:rPr>
        <w:t>334.542,33</w:t>
      </w:r>
      <w:r w:rsidRPr="0097244E">
        <w:rPr>
          <w:rFonts w:cs="Arial"/>
          <w:b w:val="0"/>
          <w:szCs w:val="20"/>
          <w:lang w:val="sl-SI"/>
        </w:rPr>
        <w:t>€</w:t>
      </w:r>
      <w:r w:rsidR="000B42C0">
        <w:rPr>
          <w:rFonts w:cs="Arial"/>
          <w:b w:val="0"/>
          <w:szCs w:val="20"/>
          <w:lang w:val="sl-SI"/>
        </w:rPr>
        <w:t xml:space="preserve"> bruto</w:t>
      </w:r>
      <w:r w:rsidRPr="0097244E">
        <w:rPr>
          <w:rFonts w:cs="Arial"/>
          <w:b w:val="0"/>
          <w:szCs w:val="20"/>
          <w:lang w:val="sl-SI"/>
        </w:rPr>
        <w:t>,</w:t>
      </w:r>
    </w:p>
    <w:p w14:paraId="75A283EB" w14:textId="77777777" w:rsidR="00E31493" w:rsidRPr="00E31493" w:rsidRDefault="00E31493" w:rsidP="00A727B8">
      <w:pPr>
        <w:pStyle w:val="ZADEVA"/>
        <w:numPr>
          <w:ilvl w:val="0"/>
          <w:numId w:val="14"/>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020609">
        <w:rPr>
          <w:rFonts w:cs="Arial"/>
          <w:b w:val="0"/>
          <w:szCs w:val="20"/>
          <w:lang w:val="sl-SI"/>
        </w:rPr>
        <w:t>319.676,00</w:t>
      </w:r>
      <w:r w:rsidRPr="00E31493">
        <w:rPr>
          <w:rFonts w:cs="Arial"/>
          <w:b w:val="0"/>
          <w:szCs w:val="20"/>
          <w:lang w:val="sl-SI"/>
        </w:rPr>
        <w:t>€</w:t>
      </w:r>
      <w:r w:rsidR="000B42C0">
        <w:rPr>
          <w:rFonts w:cs="Arial"/>
          <w:b w:val="0"/>
          <w:szCs w:val="20"/>
          <w:lang w:val="sl-SI"/>
        </w:rPr>
        <w:t xml:space="preserve"> bruto</w:t>
      </w:r>
      <w:r w:rsidRPr="00E31493">
        <w:rPr>
          <w:rFonts w:cs="Arial"/>
          <w:b w:val="0"/>
          <w:szCs w:val="20"/>
          <w:lang w:val="sl-SI"/>
        </w:rPr>
        <w:t>.</w:t>
      </w:r>
    </w:p>
    <w:p w14:paraId="76ABBE9C" w14:textId="77777777" w:rsidR="00376685" w:rsidRDefault="00376685" w:rsidP="00B105A7">
      <w:pPr>
        <w:pStyle w:val="ZADEVA"/>
        <w:tabs>
          <w:tab w:val="clear" w:pos="1701"/>
          <w:tab w:val="left" w:pos="0"/>
        </w:tabs>
        <w:ind w:left="0" w:firstLine="0"/>
        <w:jc w:val="both"/>
        <w:rPr>
          <w:rFonts w:cs="Arial"/>
          <w:b w:val="0"/>
          <w:szCs w:val="20"/>
          <w:lang w:val="sl-SI"/>
        </w:rPr>
      </w:pPr>
    </w:p>
    <w:p w14:paraId="35BC6AC5" w14:textId="1C787E6E" w:rsidR="00C75663" w:rsidRDefault="00C75663" w:rsidP="00C75663">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v zvezi z določitvijo delovne uspešnosti iz naslova prodaje blaga in storitev na trgu posredovala seznam »Izračun dodatkov za strokovne delavce« za leti 2018 in 2019. Tajnik </w:t>
      </w:r>
      <w:r w:rsidR="00637CB8">
        <w:rPr>
          <w:rFonts w:cs="Arial"/>
          <w:b w:val="0"/>
          <w:szCs w:val="20"/>
          <w:lang w:val="sl-SI"/>
        </w:rPr>
        <w:t>█</w:t>
      </w:r>
      <w:r>
        <w:rPr>
          <w:rFonts w:cs="Arial"/>
          <w:b w:val="0"/>
          <w:szCs w:val="20"/>
          <w:lang w:val="sl-SI"/>
        </w:rPr>
        <w:t xml:space="preserve"> je Inšpektoratu za javni sektor v dopisu, št. 48-2/20-TB-bf z dne 15. 6. 2020, pojasnil, da na Ekonomski fakulteti kot reprezentativni sindikat deluje Sindikat vzgoje, izobraževanja, znanosti in kulture Slovenije (SVIZ), s katerim fakulteta in njeno vodstvo redno sodeluje in vzajemno obvešča ter po potrebi usklajuje, da je predstavnik SVIZ vabljen in prisoten na vseh sejah Senata EF, ki odloča o programu dela in potrjuje finančni načrt, v katerem so opredeljeni tržni viri, namenjeni izplačilu D030 ter da zato ta del urejajo dogovorno in da s strani sindikata </w:t>
      </w:r>
      <w:r w:rsidRPr="00A727B8">
        <w:rPr>
          <w:rFonts w:cs="Arial"/>
          <w:b w:val="0"/>
          <w:szCs w:val="20"/>
          <w:u w:val="single"/>
          <w:lang w:val="sl-SI"/>
        </w:rPr>
        <w:t>ne prejmejo nobenega posebnega dokumenta o strinjanju k oblikovanju višine obsega dela sredstev za izplačilo D030</w:t>
      </w:r>
      <w:r>
        <w:rPr>
          <w:rFonts w:cs="Arial"/>
          <w:b w:val="0"/>
          <w:szCs w:val="20"/>
          <w:lang w:val="sl-SI"/>
        </w:rPr>
        <w:t>.</w:t>
      </w:r>
    </w:p>
    <w:p w14:paraId="1858EA66" w14:textId="77777777" w:rsidR="00C75663" w:rsidRDefault="00C75663" w:rsidP="00C75663">
      <w:pPr>
        <w:pStyle w:val="ZADEVA"/>
        <w:tabs>
          <w:tab w:val="clear" w:pos="1701"/>
          <w:tab w:val="left" w:pos="0"/>
        </w:tabs>
        <w:ind w:left="0" w:firstLine="0"/>
        <w:jc w:val="both"/>
        <w:rPr>
          <w:rFonts w:cs="Arial"/>
          <w:b w:val="0"/>
          <w:szCs w:val="20"/>
          <w:lang w:val="sl-SI"/>
        </w:rPr>
      </w:pPr>
    </w:p>
    <w:p w14:paraId="262514F0" w14:textId="77777777" w:rsidR="00664DE0" w:rsidRDefault="00664DE0" w:rsidP="00C75663">
      <w:pPr>
        <w:pStyle w:val="ZADEVA"/>
        <w:tabs>
          <w:tab w:val="clear" w:pos="1701"/>
          <w:tab w:val="left" w:pos="0"/>
        </w:tabs>
        <w:ind w:left="0" w:firstLine="0"/>
        <w:jc w:val="both"/>
        <w:rPr>
          <w:rFonts w:cs="Arial"/>
          <w:b w:val="0"/>
          <w:szCs w:val="20"/>
          <w:lang w:val="sl-SI"/>
        </w:rPr>
      </w:pPr>
    </w:p>
    <w:p w14:paraId="77A0F268" w14:textId="77777777" w:rsidR="00376685" w:rsidRPr="008250DA" w:rsidRDefault="00376685" w:rsidP="006D3E07">
      <w:pPr>
        <w:pStyle w:val="ZADEVA"/>
        <w:numPr>
          <w:ilvl w:val="1"/>
          <w:numId w:val="4"/>
        </w:numPr>
        <w:tabs>
          <w:tab w:val="clear" w:pos="1701"/>
          <w:tab w:val="left" w:pos="0"/>
        </w:tabs>
        <w:jc w:val="both"/>
        <w:outlineLvl w:val="1"/>
        <w:rPr>
          <w:rFonts w:cs="Arial"/>
          <w:szCs w:val="20"/>
          <w:lang w:val="sl-SI"/>
        </w:rPr>
      </w:pPr>
      <w:bookmarkStart w:id="14" w:name="_Toc412018200"/>
      <w:bookmarkStart w:id="15" w:name="_Toc49943535"/>
      <w:r>
        <w:rPr>
          <w:rFonts w:cs="Arial"/>
          <w:szCs w:val="20"/>
          <w:lang w:val="sl-SI"/>
        </w:rPr>
        <w:t>Izplačila delovne uspešnosti iz naslova prodaje blaga in storitev na trgu pri posameznih javnih uslužbencih</w:t>
      </w:r>
      <w:bookmarkEnd w:id="14"/>
      <w:bookmarkEnd w:id="15"/>
    </w:p>
    <w:p w14:paraId="74807AF6" w14:textId="77777777" w:rsidR="00376685" w:rsidRDefault="00376685" w:rsidP="00376685">
      <w:pPr>
        <w:pStyle w:val="ZADEVA"/>
        <w:tabs>
          <w:tab w:val="clear" w:pos="1701"/>
          <w:tab w:val="left" w:pos="0"/>
        </w:tabs>
        <w:ind w:left="0" w:firstLine="0"/>
        <w:jc w:val="both"/>
        <w:rPr>
          <w:rFonts w:cs="Arial"/>
          <w:b w:val="0"/>
          <w:szCs w:val="20"/>
          <w:lang w:val="sl-SI"/>
        </w:rPr>
      </w:pPr>
    </w:p>
    <w:p w14:paraId="7FFA20E1" w14:textId="1B66D176" w:rsidR="003C333F"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16" w:name="_Toc49943536"/>
      <w:r>
        <w:rPr>
          <w:b w:val="0"/>
          <w:lang w:val="sl-SI"/>
        </w:rPr>
        <w:t xml:space="preserve">Javni uslužbenec </w:t>
      </w:r>
      <w:bookmarkEnd w:id="16"/>
      <w:r w:rsidR="00637CB8">
        <w:rPr>
          <w:rFonts w:cs="Arial"/>
          <w:b w:val="0"/>
          <w:lang w:val="sl-SI"/>
        </w:rPr>
        <w:t>█</w:t>
      </w:r>
    </w:p>
    <w:p w14:paraId="39CC5F22" w14:textId="77777777" w:rsidR="003C333F" w:rsidRDefault="003C333F" w:rsidP="003C333F">
      <w:pPr>
        <w:pStyle w:val="ZADEVA"/>
        <w:tabs>
          <w:tab w:val="clear" w:pos="1701"/>
          <w:tab w:val="left" w:pos="0"/>
        </w:tabs>
        <w:ind w:left="0" w:firstLine="0"/>
        <w:jc w:val="both"/>
        <w:rPr>
          <w:rFonts w:cs="Arial"/>
          <w:b w:val="0"/>
          <w:szCs w:val="20"/>
          <w:lang w:val="sl-SI"/>
        </w:rPr>
      </w:pPr>
    </w:p>
    <w:p w14:paraId="706A7DE1" w14:textId="52B6B4A4" w:rsidR="003C333F" w:rsidRDefault="003C333F" w:rsidP="003C333F">
      <w:pPr>
        <w:pStyle w:val="ZADEVA"/>
        <w:tabs>
          <w:tab w:val="clear" w:pos="1701"/>
          <w:tab w:val="left" w:pos="0"/>
        </w:tabs>
        <w:ind w:left="0" w:firstLine="0"/>
        <w:jc w:val="both"/>
        <w:rPr>
          <w:rFonts w:cs="Arial"/>
          <w:b w:val="0"/>
          <w:szCs w:val="20"/>
          <w:lang w:val="sl-SI"/>
        </w:rPr>
      </w:pPr>
      <w:r>
        <w:rPr>
          <w:rFonts w:cs="Arial"/>
          <w:b w:val="0"/>
          <w:szCs w:val="20"/>
          <w:lang w:val="sl-SI"/>
        </w:rPr>
        <w:t>Javn</w:t>
      </w:r>
      <w:r w:rsidR="0045159C">
        <w:rPr>
          <w:rFonts w:cs="Arial"/>
          <w:b w:val="0"/>
          <w:szCs w:val="20"/>
          <w:lang w:val="sl-SI"/>
        </w:rPr>
        <w:t>i</w:t>
      </w:r>
      <w:r>
        <w:rPr>
          <w:rFonts w:cs="Arial"/>
          <w:b w:val="0"/>
          <w:szCs w:val="20"/>
          <w:lang w:val="sl-SI"/>
        </w:rPr>
        <w:t xml:space="preserve"> uslužben</w:t>
      </w:r>
      <w:r w:rsidR="0045159C">
        <w:rPr>
          <w:rFonts w:cs="Arial"/>
          <w:b w:val="0"/>
          <w:szCs w:val="20"/>
          <w:lang w:val="sl-SI"/>
        </w:rPr>
        <w:t>ec</w:t>
      </w:r>
      <w:r>
        <w:rPr>
          <w:rFonts w:cs="Arial"/>
          <w:b w:val="0"/>
          <w:szCs w:val="20"/>
          <w:lang w:val="sl-SI"/>
        </w:rPr>
        <w:t xml:space="preserve"> </w:t>
      </w:r>
      <w:r w:rsidR="00637CB8">
        <w:rPr>
          <w:rFonts w:cs="Arial"/>
          <w:b w:val="0"/>
          <w:szCs w:val="20"/>
          <w:lang w:val="sl-SI"/>
        </w:rPr>
        <w:t>█</w:t>
      </w:r>
      <w:r w:rsidR="006C131F">
        <w:rPr>
          <w:rFonts w:cs="Arial"/>
          <w:b w:val="0"/>
          <w:szCs w:val="20"/>
          <w:lang w:val="sl-SI"/>
        </w:rPr>
        <w:t>na podlagi</w:t>
      </w:r>
      <w:r>
        <w:rPr>
          <w:rFonts w:cs="Arial"/>
          <w:b w:val="0"/>
          <w:szCs w:val="20"/>
          <w:lang w:val="sl-SI"/>
        </w:rPr>
        <w:t xml:space="preserve"> </w:t>
      </w:r>
      <w:r w:rsidR="0045159C">
        <w:rPr>
          <w:rFonts w:cs="Arial"/>
          <w:b w:val="0"/>
          <w:szCs w:val="20"/>
          <w:lang w:val="sl-SI"/>
        </w:rPr>
        <w:t>P</w:t>
      </w:r>
      <w:r>
        <w:rPr>
          <w:rFonts w:cs="Arial"/>
          <w:b w:val="0"/>
          <w:szCs w:val="20"/>
          <w:lang w:val="sl-SI"/>
        </w:rPr>
        <w:t>ogodb</w:t>
      </w:r>
      <w:r w:rsidR="006C131F">
        <w:rPr>
          <w:rFonts w:cs="Arial"/>
          <w:b w:val="0"/>
          <w:szCs w:val="20"/>
          <w:lang w:val="sl-SI"/>
        </w:rPr>
        <w:t>e</w:t>
      </w:r>
      <w:r>
        <w:rPr>
          <w:rFonts w:cs="Arial"/>
          <w:b w:val="0"/>
          <w:szCs w:val="20"/>
          <w:lang w:val="sl-SI"/>
        </w:rPr>
        <w:t xml:space="preserve"> o zaposlitvi</w:t>
      </w:r>
      <w:r w:rsidR="0045159C">
        <w:rPr>
          <w:rFonts w:cs="Arial"/>
          <w:b w:val="0"/>
          <w:szCs w:val="20"/>
          <w:lang w:val="sl-SI"/>
        </w:rPr>
        <w:t>, št. 279-5/16-BB-bb</w:t>
      </w:r>
      <w:r w:rsidR="006C131F">
        <w:rPr>
          <w:rFonts w:cs="Arial"/>
          <w:b w:val="0"/>
          <w:szCs w:val="20"/>
          <w:lang w:val="sl-SI"/>
        </w:rPr>
        <w:t xml:space="preserve"> z dne 3. 10. 2016</w:t>
      </w:r>
      <w:r w:rsidR="0045159C">
        <w:rPr>
          <w:rFonts w:cs="Arial"/>
          <w:b w:val="0"/>
          <w:szCs w:val="20"/>
          <w:lang w:val="sl-SI"/>
        </w:rPr>
        <w:t>,</w:t>
      </w:r>
      <w:r>
        <w:rPr>
          <w:rFonts w:cs="Arial"/>
          <w:b w:val="0"/>
          <w:szCs w:val="20"/>
          <w:lang w:val="sl-SI"/>
        </w:rPr>
        <w:t xml:space="preserve"> </w:t>
      </w:r>
      <w:r w:rsidR="006C131F">
        <w:rPr>
          <w:rFonts w:cs="Arial"/>
          <w:b w:val="0"/>
          <w:szCs w:val="20"/>
          <w:lang w:val="sl-SI"/>
        </w:rPr>
        <w:t xml:space="preserve">opravlja delo </w:t>
      </w:r>
      <w:r w:rsidR="0045159C">
        <w:rPr>
          <w:rFonts w:cs="Arial"/>
          <w:b w:val="0"/>
          <w:szCs w:val="20"/>
          <w:lang w:val="sl-SI"/>
        </w:rPr>
        <w:t>na delovnem mestu J017908 tajnik članice VII/2</w:t>
      </w:r>
      <w:r w:rsidR="006C131F">
        <w:rPr>
          <w:rFonts w:cs="Arial"/>
          <w:b w:val="0"/>
          <w:szCs w:val="20"/>
          <w:lang w:val="sl-SI"/>
        </w:rPr>
        <w:t xml:space="preserve">. Javni uslužbenec je bil do novembra 2018 </w:t>
      </w:r>
      <w:r w:rsidR="0045159C">
        <w:rPr>
          <w:rFonts w:cs="Arial"/>
          <w:b w:val="0"/>
          <w:szCs w:val="20"/>
          <w:lang w:val="sl-SI"/>
        </w:rPr>
        <w:t xml:space="preserve">uvrščen v </w:t>
      </w:r>
      <w:r w:rsidR="003759CF">
        <w:rPr>
          <w:rFonts w:cs="Arial"/>
          <w:b w:val="0"/>
          <w:szCs w:val="20"/>
          <w:lang w:val="sl-SI"/>
        </w:rPr>
        <w:t>49</w:t>
      </w:r>
      <w:r>
        <w:rPr>
          <w:rFonts w:cs="Arial"/>
          <w:b w:val="0"/>
          <w:szCs w:val="20"/>
          <w:lang w:val="sl-SI"/>
        </w:rPr>
        <w:t>. plačni razred</w:t>
      </w:r>
      <w:r w:rsidR="006C131F">
        <w:rPr>
          <w:rFonts w:cs="Arial"/>
          <w:b w:val="0"/>
          <w:szCs w:val="20"/>
          <w:lang w:val="sl-SI"/>
        </w:rPr>
        <w:t xml:space="preserve">, </w:t>
      </w:r>
      <w:r w:rsidR="00BD1C0E" w:rsidRPr="00A727B8">
        <w:rPr>
          <w:rFonts w:cs="Arial"/>
          <w:b w:val="0"/>
          <w:szCs w:val="20"/>
          <w:lang w:val="sl-SI"/>
        </w:rPr>
        <w:t xml:space="preserve">v mesecu decembru 2018 v 51. plačni razred, od januarja 2019 v 52. plačni razred in od novembra 2019 </w:t>
      </w:r>
      <w:r w:rsidR="006C131F" w:rsidRPr="00A727B8">
        <w:rPr>
          <w:rFonts w:cs="Arial"/>
          <w:b w:val="0"/>
          <w:szCs w:val="20"/>
          <w:lang w:val="sl-SI"/>
        </w:rPr>
        <w:t xml:space="preserve">dalje </w:t>
      </w:r>
      <w:r w:rsidR="00BD1C0E" w:rsidRPr="00A727B8">
        <w:rPr>
          <w:rFonts w:cs="Arial"/>
          <w:b w:val="0"/>
          <w:szCs w:val="20"/>
          <w:lang w:val="sl-SI"/>
        </w:rPr>
        <w:t>v 53. plačni razred.</w:t>
      </w:r>
      <w:r w:rsidR="00BD1C0E">
        <w:rPr>
          <w:rFonts w:cs="Arial"/>
          <w:b w:val="0"/>
          <w:szCs w:val="20"/>
          <w:lang w:val="sl-SI"/>
        </w:rPr>
        <w:t xml:space="preserve"> </w:t>
      </w:r>
    </w:p>
    <w:p w14:paraId="406C1B79" w14:textId="77777777" w:rsidR="003C333F" w:rsidRDefault="003C333F" w:rsidP="003C333F">
      <w:pPr>
        <w:pStyle w:val="ZADEVA"/>
        <w:tabs>
          <w:tab w:val="clear" w:pos="1701"/>
          <w:tab w:val="left" w:pos="0"/>
        </w:tabs>
        <w:ind w:left="0" w:firstLine="0"/>
        <w:jc w:val="both"/>
        <w:rPr>
          <w:rFonts w:cs="Arial"/>
          <w:b w:val="0"/>
          <w:szCs w:val="20"/>
          <w:lang w:val="sl-SI"/>
        </w:rPr>
      </w:pPr>
    </w:p>
    <w:p w14:paraId="0B3760ED" w14:textId="77777777" w:rsidR="000719A5" w:rsidRPr="004553E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668E0AAF" w14:textId="77777777" w:rsidR="000719A5" w:rsidRDefault="000719A5" w:rsidP="003C333F">
      <w:pPr>
        <w:pStyle w:val="ZADEVA"/>
        <w:tabs>
          <w:tab w:val="clear" w:pos="1701"/>
          <w:tab w:val="left" w:pos="0"/>
        </w:tabs>
        <w:ind w:left="0" w:firstLine="0"/>
        <w:jc w:val="both"/>
        <w:rPr>
          <w:rFonts w:cs="Arial"/>
          <w:b w:val="0"/>
          <w:szCs w:val="20"/>
          <w:lang w:val="sl-SI"/>
        </w:rPr>
      </w:pPr>
    </w:p>
    <w:p w14:paraId="723CCA51" w14:textId="35B9742A" w:rsidR="00DF7902" w:rsidRDefault="00DF7902" w:rsidP="003C333F">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javnemu uslužbencu </w:t>
      </w:r>
      <w:r w:rsidR="00D3621F">
        <w:rPr>
          <w:rFonts w:cs="Arial"/>
          <w:b w:val="0"/>
          <w:szCs w:val="20"/>
          <w:lang w:val="sl-SI"/>
        </w:rPr>
        <w:t>█</w:t>
      </w:r>
      <w:r>
        <w:rPr>
          <w:rFonts w:cs="Arial"/>
          <w:b w:val="0"/>
          <w:szCs w:val="20"/>
          <w:lang w:val="sl-SI"/>
        </w:rPr>
        <w:t xml:space="preserve"> določen</w:t>
      </w:r>
      <w:r w:rsidR="009C658F">
        <w:rPr>
          <w:rFonts w:cs="Arial"/>
          <w:b w:val="0"/>
          <w:szCs w:val="20"/>
          <w:lang w:val="sl-SI"/>
        </w:rPr>
        <w:t>a</w:t>
      </w:r>
      <w:r>
        <w:rPr>
          <w:rFonts w:cs="Arial"/>
          <w:b w:val="0"/>
          <w:szCs w:val="20"/>
          <w:lang w:val="sl-SI"/>
        </w:rPr>
        <w:t xml:space="preserve"> </w:t>
      </w:r>
      <w:r w:rsidR="009C658F">
        <w:rPr>
          <w:rFonts w:cs="Arial"/>
          <w:b w:val="0"/>
          <w:szCs w:val="20"/>
          <w:lang w:val="sl-SI"/>
        </w:rPr>
        <w:t>30</w:t>
      </w:r>
      <w:r>
        <w:rPr>
          <w:rFonts w:cs="Arial"/>
          <w:b w:val="0"/>
          <w:szCs w:val="20"/>
          <w:lang w:val="sl-SI"/>
        </w:rPr>
        <w:t>% delovn</w:t>
      </w:r>
      <w:r w:rsidR="009C658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Pr>
          <w:rFonts w:cs="Arial"/>
          <w:b w:val="0"/>
          <w:szCs w:val="20"/>
          <w:lang w:val="sl-SI"/>
        </w:rPr>
        <w:t xml:space="preserve"> v posameznih mesecih</w:t>
      </w:r>
      <w:r w:rsidR="009C658F">
        <w:rPr>
          <w:rFonts w:cs="Arial"/>
          <w:b w:val="0"/>
          <w:szCs w:val="20"/>
          <w:lang w:val="sl-SI"/>
        </w:rPr>
        <w:t>.</w:t>
      </w:r>
    </w:p>
    <w:p w14:paraId="212A711A" w14:textId="77777777" w:rsidR="00DF7902" w:rsidRDefault="00DF7902" w:rsidP="003C333F">
      <w:pPr>
        <w:pStyle w:val="ZADEVA"/>
        <w:tabs>
          <w:tab w:val="clear" w:pos="1701"/>
          <w:tab w:val="left" w:pos="0"/>
        </w:tabs>
        <w:ind w:left="0" w:firstLine="0"/>
        <w:jc w:val="both"/>
        <w:rPr>
          <w:rFonts w:cs="Arial"/>
          <w:b w:val="0"/>
          <w:szCs w:val="20"/>
          <w:lang w:val="sl-SI"/>
        </w:rPr>
      </w:pPr>
    </w:p>
    <w:p w14:paraId="7441A6AB" w14:textId="77777777" w:rsidR="003C333F" w:rsidRDefault="000719A5" w:rsidP="003C333F">
      <w:pPr>
        <w:pStyle w:val="ZADEVA"/>
        <w:tabs>
          <w:tab w:val="clear" w:pos="1701"/>
          <w:tab w:val="left" w:pos="0"/>
        </w:tabs>
        <w:ind w:left="0" w:firstLine="0"/>
        <w:jc w:val="both"/>
        <w:rPr>
          <w:rFonts w:cs="Arial"/>
          <w:b w:val="0"/>
          <w:szCs w:val="20"/>
          <w:lang w:val="sl-SI"/>
        </w:rPr>
      </w:pPr>
      <w:r>
        <w:rPr>
          <w:rFonts w:cs="Arial"/>
          <w:b w:val="0"/>
          <w:szCs w:val="20"/>
          <w:lang w:val="sl-SI"/>
        </w:rPr>
        <w:t>Iz plačilnih list j</w:t>
      </w:r>
      <w:r w:rsidR="003C333F">
        <w:rPr>
          <w:rFonts w:cs="Arial"/>
          <w:b w:val="0"/>
          <w:szCs w:val="20"/>
          <w:lang w:val="sl-SI"/>
        </w:rPr>
        <w:t>avn</w:t>
      </w:r>
      <w:r>
        <w:rPr>
          <w:rFonts w:cs="Arial"/>
          <w:b w:val="0"/>
          <w:szCs w:val="20"/>
          <w:lang w:val="sl-SI"/>
        </w:rPr>
        <w:t>ega</w:t>
      </w:r>
      <w:r w:rsidR="003C333F">
        <w:rPr>
          <w:rFonts w:cs="Arial"/>
          <w:b w:val="0"/>
          <w:szCs w:val="20"/>
          <w:lang w:val="sl-SI"/>
        </w:rPr>
        <w:t xml:space="preserve"> uslužben</w:t>
      </w:r>
      <w:r>
        <w:rPr>
          <w:rFonts w:cs="Arial"/>
          <w:b w:val="0"/>
          <w:szCs w:val="20"/>
          <w:lang w:val="sl-SI"/>
        </w:rPr>
        <w:t>ca</w:t>
      </w:r>
      <w:r w:rsidR="003C333F">
        <w:rPr>
          <w:rFonts w:cs="Arial"/>
          <w:b w:val="0"/>
          <w:szCs w:val="20"/>
          <w:lang w:val="sl-SI"/>
        </w:rPr>
        <w:t xml:space="preserve"> je </w:t>
      </w:r>
      <w:r>
        <w:rPr>
          <w:rFonts w:cs="Arial"/>
          <w:b w:val="0"/>
          <w:szCs w:val="20"/>
          <w:lang w:val="sl-SI"/>
        </w:rPr>
        <w:t xml:space="preserve">razvidno, da je </w:t>
      </w:r>
      <w:r w:rsidR="003C333F">
        <w:rPr>
          <w:rFonts w:cs="Arial"/>
          <w:b w:val="0"/>
          <w:szCs w:val="20"/>
          <w:lang w:val="sl-SI"/>
        </w:rPr>
        <w:t>po posameznih mesecih prejel delovno uspešnost iz naslova prodaje blaga in storitev na trgu (bruto znesek):</w:t>
      </w:r>
    </w:p>
    <w:p w14:paraId="15A3DF1E" w14:textId="77777777" w:rsidR="003C333F" w:rsidRDefault="003C333F" w:rsidP="003C333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3"/>
        <w:gridCol w:w="630"/>
        <w:gridCol w:w="630"/>
        <w:gridCol w:w="630"/>
        <w:gridCol w:w="630"/>
        <w:gridCol w:w="631"/>
        <w:gridCol w:w="631"/>
        <w:gridCol w:w="631"/>
        <w:gridCol w:w="631"/>
        <w:gridCol w:w="631"/>
        <w:gridCol w:w="631"/>
        <w:gridCol w:w="631"/>
        <w:gridCol w:w="818"/>
      </w:tblGrid>
      <w:tr w:rsidR="003C333F" w:rsidRPr="004553E5" w14:paraId="36EAF573" w14:textId="77777777" w:rsidTr="00381CC8">
        <w:tc>
          <w:tcPr>
            <w:tcW w:w="780" w:type="dxa"/>
          </w:tcPr>
          <w:p w14:paraId="4AB33214"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5794FB3C"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09772210"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3A627D8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6F777DD6"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56235EFF"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260037FA"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71703567"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78BDAA79"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1F41E01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3D3F91A0"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4AC27FD7"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22AF3758"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3759CF" w:rsidRPr="00381CC8" w14:paraId="65F6768D" w14:textId="77777777" w:rsidTr="00381CC8">
        <w:tc>
          <w:tcPr>
            <w:tcW w:w="780" w:type="dxa"/>
          </w:tcPr>
          <w:p w14:paraId="6ED70561" w14:textId="77777777" w:rsidR="003759CF" w:rsidRPr="00381CC8" w:rsidRDefault="003759CF" w:rsidP="003759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868,06</w:t>
            </w:r>
          </w:p>
        </w:tc>
        <w:tc>
          <w:tcPr>
            <w:tcW w:w="645" w:type="dxa"/>
          </w:tcPr>
          <w:p w14:paraId="49F65AD1"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0B06D214"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1FB60E0D"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2645D8D3"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609BD0CC"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54A5FA26"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7E7A6E0D"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39DCD84B"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68627A8D"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2504741A" w14:textId="77777777" w:rsidR="003759CF" w:rsidRPr="00381CC8" w:rsidRDefault="003759CF" w:rsidP="003759CF">
            <w:pPr>
              <w:rPr>
                <w:b/>
                <w:bCs/>
                <w:sz w:val="12"/>
                <w:szCs w:val="12"/>
              </w:rPr>
            </w:pPr>
            <w:r w:rsidRPr="00381CC8">
              <w:rPr>
                <w:rFonts w:cs="Arial"/>
                <w:b/>
                <w:bCs/>
                <w:sz w:val="12"/>
                <w:szCs w:val="12"/>
              </w:rPr>
              <w:t>868,06</w:t>
            </w:r>
          </w:p>
        </w:tc>
        <w:tc>
          <w:tcPr>
            <w:tcW w:w="645" w:type="dxa"/>
          </w:tcPr>
          <w:p w14:paraId="36E6CD1B" w14:textId="77777777" w:rsidR="003759CF" w:rsidRPr="00381CC8" w:rsidRDefault="003759CF" w:rsidP="003759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940,00</w:t>
            </w:r>
          </w:p>
        </w:tc>
        <w:tc>
          <w:tcPr>
            <w:tcW w:w="839" w:type="dxa"/>
          </w:tcPr>
          <w:p w14:paraId="4F575F79" w14:textId="77777777" w:rsidR="003759CF" w:rsidRPr="00381CC8" w:rsidRDefault="003759CF" w:rsidP="003759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10.488,66</w:t>
            </w:r>
          </w:p>
        </w:tc>
      </w:tr>
    </w:tbl>
    <w:p w14:paraId="3B2EF802" w14:textId="77777777" w:rsidR="003C333F" w:rsidRDefault="003C333F" w:rsidP="003C333F">
      <w:pPr>
        <w:pStyle w:val="ZADEVA"/>
        <w:tabs>
          <w:tab w:val="clear" w:pos="1701"/>
          <w:tab w:val="left" w:pos="0"/>
        </w:tabs>
        <w:ind w:left="0" w:firstLine="0"/>
        <w:jc w:val="both"/>
        <w:rPr>
          <w:rFonts w:cs="Arial"/>
          <w:b w:val="0"/>
          <w:szCs w:val="20"/>
          <w:lang w:val="sl-SI"/>
        </w:rPr>
      </w:pPr>
    </w:p>
    <w:p w14:paraId="13ED3713" w14:textId="77777777" w:rsidR="000719A5" w:rsidRPr="004553E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0E669F49" w14:textId="77777777" w:rsidR="007348F9" w:rsidRDefault="007348F9" w:rsidP="003C333F">
      <w:pPr>
        <w:pStyle w:val="ZADEVA"/>
        <w:tabs>
          <w:tab w:val="clear" w:pos="1701"/>
          <w:tab w:val="left" w:pos="0"/>
        </w:tabs>
        <w:ind w:left="0" w:firstLine="0"/>
        <w:jc w:val="both"/>
        <w:rPr>
          <w:rFonts w:cs="Arial"/>
          <w:b w:val="0"/>
          <w:szCs w:val="20"/>
          <w:lang w:val="sl-SI"/>
        </w:rPr>
      </w:pPr>
    </w:p>
    <w:p w14:paraId="11F95CA9"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26646828" w14:textId="77777777" w:rsidR="003759CF" w:rsidRPr="004553E5" w:rsidRDefault="003759CF" w:rsidP="003759C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46"/>
        <w:gridCol w:w="626"/>
        <w:gridCol w:w="626"/>
        <w:gridCol w:w="629"/>
        <w:gridCol w:w="625"/>
        <w:gridCol w:w="626"/>
        <w:gridCol w:w="625"/>
        <w:gridCol w:w="628"/>
        <w:gridCol w:w="627"/>
        <w:gridCol w:w="625"/>
        <w:gridCol w:w="637"/>
        <w:gridCol w:w="637"/>
        <w:gridCol w:w="831"/>
      </w:tblGrid>
      <w:tr w:rsidR="00BD1C0E" w:rsidRPr="004553E5" w14:paraId="79241173" w14:textId="77777777" w:rsidTr="00381CC8">
        <w:tc>
          <w:tcPr>
            <w:tcW w:w="780" w:type="dxa"/>
          </w:tcPr>
          <w:p w14:paraId="74FC992D"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198D3A9A"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5A0DE51C"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621B41BB"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4AB5859D"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30D3BA58" w14:textId="77777777" w:rsidR="003759CF" w:rsidRPr="004553E5" w:rsidRDefault="003759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45A0816F"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39925365"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3D961BE3" w14:textId="77777777" w:rsidR="003759CF" w:rsidRPr="004553E5" w:rsidRDefault="003759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42B8B745"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435BA9CF"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2E8E3893"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211D3918" w14:textId="77777777" w:rsidR="003759CF" w:rsidRPr="004553E5" w:rsidRDefault="003759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BD1C0E" w:rsidRPr="00381CC8" w14:paraId="75077877" w14:textId="77777777" w:rsidTr="00381CC8">
        <w:tc>
          <w:tcPr>
            <w:tcW w:w="780" w:type="dxa"/>
          </w:tcPr>
          <w:p w14:paraId="77BE70C5" w14:textId="77777777" w:rsidR="00BD1C0E" w:rsidRPr="00381CC8" w:rsidRDefault="00BD1C0E" w:rsidP="00BD1C0E">
            <w:pPr>
              <w:rPr>
                <w:b/>
              </w:rPr>
            </w:pPr>
            <w:r w:rsidRPr="00381CC8">
              <w:rPr>
                <w:rFonts w:cs="Arial"/>
                <w:b/>
                <w:sz w:val="14"/>
                <w:szCs w:val="14"/>
              </w:rPr>
              <w:t>940</w:t>
            </w:r>
          </w:p>
        </w:tc>
        <w:tc>
          <w:tcPr>
            <w:tcW w:w="645" w:type="dxa"/>
          </w:tcPr>
          <w:p w14:paraId="5FF9297B" w14:textId="77777777" w:rsidR="00BD1C0E" w:rsidRPr="00381CC8" w:rsidRDefault="00BD1C0E" w:rsidP="00BD1C0E">
            <w:pPr>
              <w:rPr>
                <w:b/>
              </w:rPr>
            </w:pPr>
            <w:r w:rsidRPr="00381CC8">
              <w:rPr>
                <w:rFonts w:cs="Arial"/>
                <w:b/>
                <w:sz w:val="14"/>
                <w:szCs w:val="14"/>
              </w:rPr>
              <w:t>940</w:t>
            </w:r>
          </w:p>
        </w:tc>
        <w:tc>
          <w:tcPr>
            <w:tcW w:w="645" w:type="dxa"/>
          </w:tcPr>
          <w:p w14:paraId="74B92D85" w14:textId="77777777" w:rsidR="00BD1C0E" w:rsidRPr="00381CC8" w:rsidRDefault="00BD1C0E" w:rsidP="00BD1C0E">
            <w:pPr>
              <w:rPr>
                <w:b/>
              </w:rPr>
            </w:pPr>
            <w:r w:rsidRPr="00381CC8">
              <w:rPr>
                <w:rFonts w:cs="Arial"/>
                <w:b/>
                <w:sz w:val="14"/>
                <w:szCs w:val="14"/>
              </w:rPr>
              <w:t>940</w:t>
            </w:r>
          </w:p>
        </w:tc>
        <w:tc>
          <w:tcPr>
            <w:tcW w:w="645" w:type="dxa"/>
          </w:tcPr>
          <w:p w14:paraId="7F143F59" w14:textId="77777777" w:rsidR="00BD1C0E" w:rsidRPr="00381CC8" w:rsidRDefault="00BD1C0E" w:rsidP="00BD1C0E">
            <w:pPr>
              <w:rPr>
                <w:b/>
              </w:rPr>
            </w:pPr>
            <w:r w:rsidRPr="00381CC8">
              <w:rPr>
                <w:rFonts w:cs="Arial"/>
                <w:b/>
                <w:sz w:val="14"/>
                <w:szCs w:val="14"/>
              </w:rPr>
              <w:t>408</w:t>
            </w:r>
          </w:p>
        </w:tc>
        <w:tc>
          <w:tcPr>
            <w:tcW w:w="645" w:type="dxa"/>
          </w:tcPr>
          <w:p w14:paraId="46CF393C" w14:textId="77777777" w:rsidR="00BD1C0E" w:rsidRPr="00381CC8" w:rsidRDefault="00BD1C0E" w:rsidP="00BD1C0E">
            <w:pPr>
              <w:rPr>
                <w:b/>
              </w:rPr>
            </w:pPr>
            <w:r w:rsidRPr="00381CC8">
              <w:rPr>
                <w:rFonts w:cs="Arial"/>
                <w:b/>
                <w:sz w:val="14"/>
                <w:szCs w:val="14"/>
              </w:rPr>
              <w:t>976</w:t>
            </w:r>
          </w:p>
        </w:tc>
        <w:tc>
          <w:tcPr>
            <w:tcW w:w="645" w:type="dxa"/>
          </w:tcPr>
          <w:p w14:paraId="16D38F09" w14:textId="77777777" w:rsidR="00BD1C0E" w:rsidRPr="00381CC8" w:rsidRDefault="00BD1C0E" w:rsidP="00BD1C0E">
            <w:pPr>
              <w:rPr>
                <w:b/>
              </w:rPr>
            </w:pPr>
            <w:r w:rsidRPr="00381CC8">
              <w:rPr>
                <w:rFonts w:cs="Arial"/>
                <w:b/>
                <w:sz w:val="14"/>
                <w:szCs w:val="14"/>
              </w:rPr>
              <w:t>976</w:t>
            </w:r>
          </w:p>
        </w:tc>
        <w:tc>
          <w:tcPr>
            <w:tcW w:w="645" w:type="dxa"/>
          </w:tcPr>
          <w:p w14:paraId="4D2316BF" w14:textId="77777777" w:rsidR="00BD1C0E" w:rsidRPr="00381CC8" w:rsidRDefault="00BD1C0E" w:rsidP="00BD1C0E">
            <w:pPr>
              <w:rPr>
                <w:b/>
              </w:rPr>
            </w:pPr>
            <w:r w:rsidRPr="00381CC8">
              <w:rPr>
                <w:rFonts w:cs="Arial"/>
                <w:b/>
                <w:sz w:val="14"/>
                <w:szCs w:val="14"/>
              </w:rPr>
              <w:t>976</w:t>
            </w:r>
          </w:p>
        </w:tc>
        <w:tc>
          <w:tcPr>
            <w:tcW w:w="645" w:type="dxa"/>
          </w:tcPr>
          <w:p w14:paraId="562C8C5B" w14:textId="77777777" w:rsidR="00BD1C0E" w:rsidRPr="00381CC8" w:rsidRDefault="00BD1C0E" w:rsidP="00BD1C0E">
            <w:pPr>
              <w:rPr>
                <w:b/>
              </w:rPr>
            </w:pPr>
            <w:r w:rsidRPr="00381CC8">
              <w:rPr>
                <w:rFonts w:cs="Arial"/>
                <w:b/>
                <w:sz w:val="14"/>
                <w:szCs w:val="14"/>
              </w:rPr>
              <w:t>976</w:t>
            </w:r>
          </w:p>
        </w:tc>
        <w:tc>
          <w:tcPr>
            <w:tcW w:w="645" w:type="dxa"/>
          </w:tcPr>
          <w:p w14:paraId="06115947" w14:textId="77777777" w:rsidR="00BD1C0E" w:rsidRPr="00381CC8" w:rsidRDefault="00BD1C0E" w:rsidP="00BD1C0E">
            <w:pPr>
              <w:rPr>
                <w:b/>
              </w:rPr>
            </w:pPr>
            <w:r w:rsidRPr="00381CC8">
              <w:rPr>
                <w:rFonts w:cs="Arial"/>
                <w:b/>
                <w:sz w:val="14"/>
                <w:szCs w:val="14"/>
              </w:rPr>
              <w:t>408</w:t>
            </w:r>
          </w:p>
        </w:tc>
        <w:tc>
          <w:tcPr>
            <w:tcW w:w="645" w:type="dxa"/>
          </w:tcPr>
          <w:p w14:paraId="629AA094" w14:textId="77777777" w:rsidR="00BD1C0E" w:rsidRPr="00381CC8" w:rsidRDefault="00BD1C0E" w:rsidP="00BD1C0E">
            <w:pPr>
              <w:rPr>
                <w:b/>
              </w:rPr>
            </w:pPr>
            <w:r w:rsidRPr="00381CC8">
              <w:rPr>
                <w:rFonts w:cs="Arial"/>
                <w:b/>
                <w:sz w:val="14"/>
                <w:szCs w:val="14"/>
              </w:rPr>
              <w:t>408</w:t>
            </w:r>
          </w:p>
        </w:tc>
        <w:tc>
          <w:tcPr>
            <w:tcW w:w="645" w:type="dxa"/>
          </w:tcPr>
          <w:p w14:paraId="610F38E9" w14:textId="77777777" w:rsidR="00BD1C0E" w:rsidRPr="00381CC8" w:rsidRDefault="00BD1C0E" w:rsidP="00BD1C0E">
            <w:pPr>
              <w:rPr>
                <w:b/>
              </w:rPr>
            </w:pPr>
            <w:r w:rsidRPr="00381CC8">
              <w:rPr>
                <w:rFonts w:cs="Arial"/>
                <w:b/>
                <w:sz w:val="14"/>
                <w:szCs w:val="14"/>
              </w:rPr>
              <w:t>1.015</w:t>
            </w:r>
          </w:p>
        </w:tc>
        <w:tc>
          <w:tcPr>
            <w:tcW w:w="645" w:type="dxa"/>
          </w:tcPr>
          <w:p w14:paraId="2007391C" w14:textId="77777777" w:rsidR="00BD1C0E" w:rsidRPr="00381CC8" w:rsidRDefault="00BD1C0E" w:rsidP="00BD1C0E">
            <w:pPr>
              <w:pStyle w:val="ZADEVA"/>
              <w:tabs>
                <w:tab w:val="clear" w:pos="1701"/>
                <w:tab w:val="left" w:pos="0"/>
              </w:tabs>
              <w:ind w:left="0" w:firstLine="0"/>
              <w:jc w:val="both"/>
              <w:rPr>
                <w:rFonts w:cs="Arial"/>
                <w:sz w:val="14"/>
                <w:szCs w:val="14"/>
                <w:lang w:val="sl-SI"/>
              </w:rPr>
            </w:pPr>
            <w:r w:rsidRPr="00381CC8">
              <w:rPr>
                <w:rFonts w:cs="Arial"/>
                <w:sz w:val="14"/>
                <w:szCs w:val="14"/>
              </w:rPr>
              <w:t>1.015</w:t>
            </w:r>
          </w:p>
        </w:tc>
        <w:tc>
          <w:tcPr>
            <w:tcW w:w="839" w:type="dxa"/>
          </w:tcPr>
          <w:p w14:paraId="5026A151" w14:textId="77777777" w:rsidR="00BD1C0E" w:rsidRPr="00381CC8" w:rsidRDefault="00BD1C0E" w:rsidP="00BD1C0E">
            <w:pPr>
              <w:pStyle w:val="ZADEVA"/>
              <w:tabs>
                <w:tab w:val="clear" w:pos="1701"/>
                <w:tab w:val="left" w:pos="0"/>
              </w:tabs>
              <w:ind w:left="0" w:firstLine="0"/>
              <w:jc w:val="both"/>
              <w:rPr>
                <w:rFonts w:cs="Arial"/>
                <w:sz w:val="14"/>
                <w:szCs w:val="14"/>
                <w:lang w:val="sl-SI"/>
              </w:rPr>
            </w:pPr>
            <w:r w:rsidRPr="00381CC8">
              <w:rPr>
                <w:rFonts w:cs="Arial"/>
                <w:sz w:val="14"/>
                <w:szCs w:val="14"/>
                <w:lang w:val="sl-SI"/>
              </w:rPr>
              <w:t>9.978,00</w:t>
            </w:r>
          </w:p>
        </w:tc>
      </w:tr>
    </w:tbl>
    <w:p w14:paraId="3AA5577B" w14:textId="77777777" w:rsidR="007348F9" w:rsidRDefault="007348F9" w:rsidP="00376685">
      <w:pPr>
        <w:pStyle w:val="ZADEVA"/>
        <w:tabs>
          <w:tab w:val="clear" w:pos="1701"/>
          <w:tab w:val="left" w:pos="0"/>
        </w:tabs>
        <w:ind w:left="0" w:firstLine="0"/>
        <w:jc w:val="both"/>
        <w:rPr>
          <w:rFonts w:cs="Arial"/>
          <w:b w:val="0"/>
          <w:szCs w:val="20"/>
          <w:lang w:val="sl-SI"/>
        </w:rPr>
      </w:pPr>
    </w:p>
    <w:p w14:paraId="7419D309" w14:textId="77AF52A4" w:rsidR="007348F9" w:rsidRDefault="007348F9" w:rsidP="00376685">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javnega uslužbenca </w:t>
      </w:r>
      <w:r w:rsidR="00637CB8">
        <w:rPr>
          <w:rFonts w:cs="Arial"/>
          <w:b w:val="0"/>
          <w:szCs w:val="20"/>
          <w:lang w:val="sl-SI"/>
        </w:rPr>
        <w:t>█</w:t>
      </w:r>
      <w:r>
        <w:rPr>
          <w:rFonts w:cs="Arial"/>
          <w:b w:val="0"/>
          <w:szCs w:val="20"/>
          <w:lang w:val="sl-SI"/>
        </w:rPr>
        <w:t>predložila Pogodbo o delu, št. STM: 00210-001/2 z dne 26. 2. 2018</w:t>
      </w:r>
      <w:r w:rsidR="00CC5069">
        <w:rPr>
          <w:rFonts w:cs="Arial"/>
          <w:b w:val="0"/>
          <w:szCs w:val="20"/>
          <w:lang w:val="sl-SI"/>
        </w:rPr>
        <w:t xml:space="preserve">. Iz navedene pogodbe je razvidno, da je javni uslužbenec v času od 1. 3. 2018 do 13. 7. 2018 sodeloval pri opravljanju dodatnih nalog, ki ne sodijo med naloge in obveznosti delovnega mesta, ki ga zaseda, da pa gre hkrati za projektno delo, ki se izvaja izven nacionalnega programa visokega šolstva in za katerega sredstva je fakulteta zagotovila iz </w:t>
      </w:r>
      <w:proofErr w:type="spellStart"/>
      <w:r w:rsidR="00CC5069">
        <w:rPr>
          <w:rFonts w:cs="Arial"/>
          <w:b w:val="0"/>
          <w:szCs w:val="20"/>
          <w:lang w:val="sl-SI"/>
        </w:rPr>
        <w:t>neproračunskih</w:t>
      </w:r>
      <w:proofErr w:type="spellEnd"/>
      <w:r w:rsidR="00CC5069">
        <w:rPr>
          <w:rFonts w:cs="Arial"/>
          <w:b w:val="0"/>
          <w:szCs w:val="20"/>
          <w:lang w:val="sl-SI"/>
        </w:rPr>
        <w:t xml:space="preserve"> sredstev in da je </w:t>
      </w:r>
      <w:r w:rsidR="00637CB8">
        <w:rPr>
          <w:rFonts w:cs="Arial"/>
          <w:b w:val="0"/>
          <w:szCs w:val="20"/>
          <w:lang w:val="sl-SI"/>
        </w:rPr>
        <w:t>█</w:t>
      </w:r>
      <w:r w:rsidR="00CC5069">
        <w:rPr>
          <w:rFonts w:cs="Arial"/>
          <w:b w:val="0"/>
          <w:szCs w:val="20"/>
          <w:lang w:val="sl-SI"/>
        </w:rPr>
        <w:t>za potrebe obnovitve najpomembnejše in ključne mednarodne akreditacije (EQUIS), ki zagotavlja fakulteti prepotrebno mednarodno prepoznavnost in ji hkrati omogoča ustrezno primerljivost z najboljšimi tujimi visokošolskimi institucijami (torej je na ta način fakulteta mednarodno konkurenčna), opravljal sledeča dela:</w:t>
      </w:r>
    </w:p>
    <w:p w14:paraId="1DC1F9CE" w14:textId="77777777" w:rsidR="00CC5069" w:rsidRDefault="00CC5069" w:rsidP="00CC5069">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usklajevanje, vsebinsko sooblikovanje in pregled </w:t>
      </w:r>
      <w:proofErr w:type="spellStart"/>
      <w:r>
        <w:rPr>
          <w:rFonts w:cs="Arial"/>
          <w:b w:val="0"/>
          <w:szCs w:val="20"/>
          <w:lang w:val="sl-SI"/>
        </w:rPr>
        <w:t>samoevalvacijskega</w:t>
      </w:r>
      <w:proofErr w:type="spellEnd"/>
      <w:r>
        <w:rPr>
          <w:rFonts w:cs="Arial"/>
          <w:b w:val="0"/>
          <w:szCs w:val="20"/>
          <w:lang w:val="sl-SI"/>
        </w:rPr>
        <w:t xml:space="preserve"> poročila s prilogami</w:t>
      </w:r>
      <w:r w:rsidR="005E7F3A">
        <w:rPr>
          <w:rFonts w:cs="Arial"/>
          <w:b w:val="0"/>
          <w:szCs w:val="20"/>
          <w:lang w:val="sl-SI"/>
        </w:rPr>
        <w:t xml:space="preserve"> za EFMD akreditacijo EQUIS in BSIS ter</w:t>
      </w:r>
    </w:p>
    <w:p w14:paraId="35991F4A" w14:textId="77777777" w:rsidR="005E7F3A" w:rsidRDefault="005E7F3A" w:rsidP="00CC5069">
      <w:pPr>
        <w:pStyle w:val="ZADEVA"/>
        <w:numPr>
          <w:ilvl w:val="0"/>
          <w:numId w:val="12"/>
        </w:numPr>
        <w:tabs>
          <w:tab w:val="clear" w:pos="1701"/>
          <w:tab w:val="left" w:pos="0"/>
        </w:tabs>
        <w:jc w:val="both"/>
        <w:rPr>
          <w:rFonts w:cs="Arial"/>
          <w:b w:val="0"/>
          <w:szCs w:val="20"/>
          <w:lang w:val="sl-SI"/>
        </w:rPr>
      </w:pPr>
      <w:r>
        <w:rPr>
          <w:rFonts w:cs="Arial"/>
          <w:b w:val="0"/>
          <w:szCs w:val="20"/>
          <w:lang w:val="sl-SI"/>
        </w:rPr>
        <w:t>sodelovanje pri pripravi in izvedbi obiska skupine ocenjevalcev,</w:t>
      </w:r>
    </w:p>
    <w:p w14:paraId="4E523059" w14:textId="77777777" w:rsidR="005E7F3A" w:rsidRDefault="005E7F3A" w:rsidP="00CC5069">
      <w:pPr>
        <w:pStyle w:val="ZADEVA"/>
        <w:numPr>
          <w:ilvl w:val="0"/>
          <w:numId w:val="12"/>
        </w:numPr>
        <w:tabs>
          <w:tab w:val="clear" w:pos="1701"/>
          <w:tab w:val="left" w:pos="0"/>
        </w:tabs>
        <w:jc w:val="both"/>
        <w:rPr>
          <w:rFonts w:cs="Arial"/>
          <w:b w:val="0"/>
          <w:szCs w:val="20"/>
          <w:lang w:val="sl-SI"/>
        </w:rPr>
      </w:pPr>
      <w:r>
        <w:rPr>
          <w:rFonts w:cs="Arial"/>
          <w:b w:val="0"/>
          <w:szCs w:val="20"/>
          <w:lang w:val="sl-SI"/>
        </w:rPr>
        <w:t>vodenje in skrb za projekte akreditacije EQUIS in BSIS.</w:t>
      </w:r>
    </w:p>
    <w:p w14:paraId="4215B7B3" w14:textId="21DA5326" w:rsidR="005E7F3A" w:rsidRDefault="005E7F3A" w:rsidP="005E7F3A">
      <w:pPr>
        <w:pStyle w:val="ZADEVA"/>
        <w:tabs>
          <w:tab w:val="clear" w:pos="1701"/>
          <w:tab w:val="left" w:pos="0"/>
        </w:tabs>
        <w:ind w:left="0" w:firstLine="0"/>
        <w:jc w:val="both"/>
        <w:rPr>
          <w:rFonts w:cs="Arial"/>
          <w:b w:val="0"/>
          <w:szCs w:val="20"/>
          <w:lang w:val="sl-SI"/>
        </w:rPr>
      </w:pPr>
      <w:r>
        <w:rPr>
          <w:rFonts w:cs="Arial"/>
          <w:b w:val="0"/>
          <w:szCs w:val="20"/>
          <w:lang w:val="sl-SI"/>
        </w:rPr>
        <w:t xml:space="preserve">Iz 3. člena pogodbe je razvidno, da je Ekonomska fakulteta </w:t>
      </w:r>
      <w:r w:rsidR="00637CB8">
        <w:rPr>
          <w:rFonts w:cs="Arial"/>
          <w:b w:val="0"/>
          <w:szCs w:val="20"/>
          <w:lang w:val="sl-SI"/>
        </w:rPr>
        <w:t>█</w:t>
      </w:r>
      <w:r>
        <w:rPr>
          <w:rFonts w:cs="Arial"/>
          <w:b w:val="0"/>
          <w:szCs w:val="20"/>
          <w:lang w:val="sl-SI"/>
        </w:rPr>
        <w:t>za opravljeno delo izplača</w:t>
      </w:r>
      <w:r w:rsidR="00D03CDC">
        <w:rPr>
          <w:rFonts w:cs="Arial"/>
          <w:b w:val="0"/>
          <w:szCs w:val="20"/>
          <w:lang w:val="sl-SI"/>
        </w:rPr>
        <w:t>la</w:t>
      </w:r>
      <w:r>
        <w:rPr>
          <w:rFonts w:cs="Arial"/>
          <w:b w:val="0"/>
          <w:szCs w:val="20"/>
          <w:lang w:val="sl-SI"/>
        </w:rPr>
        <w:t xml:space="preserve"> enkraten znesek v višini 2.685 EUR bruto.</w:t>
      </w:r>
    </w:p>
    <w:p w14:paraId="4F41AD17" w14:textId="77777777" w:rsidR="007348F9" w:rsidRDefault="007348F9" w:rsidP="00376685">
      <w:pPr>
        <w:pStyle w:val="ZADEVA"/>
        <w:tabs>
          <w:tab w:val="clear" w:pos="1701"/>
          <w:tab w:val="left" w:pos="0"/>
        </w:tabs>
        <w:ind w:left="0" w:firstLine="0"/>
        <w:jc w:val="both"/>
        <w:rPr>
          <w:rFonts w:cs="Arial"/>
          <w:b w:val="0"/>
          <w:szCs w:val="20"/>
          <w:lang w:val="sl-SI"/>
        </w:rPr>
      </w:pPr>
    </w:p>
    <w:p w14:paraId="259A1C21" w14:textId="5C345ACD" w:rsidR="00376685"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17" w:name="_Toc49943537"/>
      <w:r>
        <w:rPr>
          <w:b w:val="0"/>
          <w:lang w:val="sl-SI"/>
        </w:rPr>
        <w:t xml:space="preserve">Javni uslužbenec </w:t>
      </w:r>
      <w:bookmarkEnd w:id="17"/>
      <w:r w:rsidR="00637CB8">
        <w:rPr>
          <w:rFonts w:cs="Arial"/>
          <w:b w:val="0"/>
          <w:lang w:val="sl-SI"/>
        </w:rPr>
        <w:t>█</w:t>
      </w:r>
    </w:p>
    <w:p w14:paraId="2435F07D" w14:textId="77777777" w:rsidR="00376685" w:rsidRDefault="00376685" w:rsidP="00376685">
      <w:pPr>
        <w:pStyle w:val="ZADEVA"/>
        <w:tabs>
          <w:tab w:val="clear" w:pos="1701"/>
          <w:tab w:val="left" w:pos="0"/>
        </w:tabs>
        <w:ind w:left="0" w:firstLine="0"/>
        <w:jc w:val="both"/>
        <w:rPr>
          <w:rFonts w:cs="Arial"/>
          <w:b w:val="0"/>
          <w:szCs w:val="20"/>
          <w:lang w:val="sl-SI"/>
        </w:rPr>
      </w:pPr>
    </w:p>
    <w:p w14:paraId="44579E5D" w14:textId="25C90458" w:rsidR="000B42C0" w:rsidRDefault="000B42C0" w:rsidP="00376685">
      <w:pPr>
        <w:pStyle w:val="ZADEVA"/>
        <w:tabs>
          <w:tab w:val="clear" w:pos="1701"/>
          <w:tab w:val="left" w:pos="0"/>
        </w:tabs>
        <w:ind w:left="0" w:firstLine="0"/>
        <w:jc w:val="both"/>
        <w:rPr>
          <w:rFonts w:cs="Arial"/>
          <w:b w:val="0"/>
          <w:szCs w:val="20"/>
          <w:lang w:val="sl-SI"/>
        </w:rPr>
      </w:pPr>
      <w:r>
        <w:rPr>
          <w:rFonts w:cs="Arial"/>
          <w:b w:val="0"/>
          <w:szCs w:val="20"/>
          <w:lang w:val="sl-SI"/>
        </w:rPr>
        <w:t>Javn</w:t>
      </w:r>
      <w:r w:rsidR="006C131F">
        <w:rPr>
          <w:rFonts w:cs="Arial"/>
          <w:b w:val="0"/>
          <w:szCs w:val="20"/>
          <w:lang w:val="sl-SI"/>
        </w:rPr>
        <w:t>i</w:t>
      </w:r>
      <w:r>
        <w:rPr>
          <w:rFonts w:cs="Arial"/>
          <w:b w:val="0"/>
          <w:szCs w:val="20"/>
          <w:lang w:val="sl-SI"/>
        </w:rPr>
        <w:t xml:space="preserve"> uslužben</w:t>
      </w:r>
      <w:r w:rsidR="006C131F">
        <w:rPr>
          <w:rFonts w:cs="Arial"/>
          <w:b w:val="0"/>
          <w:szCs w:val="20"/>
          <w:lang w:val="sl-SI"/>
        </w:rPr>
        <w:t>ec</w:t>
      </w:r>
      <w:r>
        <w:rPr>
          <w:rFonts w:cs="Arial"/>
          <w:b w:val="0"/>
          <w:szCs w:val="20"/>
          <w:lang w:val="sl-SI"/>
        </w:rPr>
        <w:t xml:space="preserve"> </w:t>
      </w:r>
      <w:r w:rsidR="00637CB8">
        <w:rPr>
          <w:rFonts w:cs="Arial"/>
          <w:b w:val="0"/>
          <w:szCs w:val="20"/>
          <w:lang w:val="sl-SI"/>
        </w:rPr>
        <w:t>█</w:t>
      </w:r>
      <w:r w:rsidR="00DC0C94">
        <w:rPr>
          <w:rFonts w:cs="Arial"/>
          <w:b w:val="0"/>
          <w:szCs w:val="20"/>
          <w:lang w:val="sl-SI"/>
        </w:rPr>
        <w:t>je na podlagi Pogodbe o zaposlitvi, št. 6/09-2 z dne 24. 12. 2008</w:t>
      </w:r>
      <w:r w:rsidR="00734615">
        <w:rPr>
          <w:rFonts w:cs="Arial"/>
          <w:b w:val="0"/>
          <w:szCs w:val="20"/>
          <w:lang w:val="sl-SI"/>
        </w:rPr>
        <w:t>,</w:t>
      </w:r>
      <w:r w:rsidR="00DC0C94">
        <w:rPr>
          <w:rFonts w:cs="Arial"/>
          <w:b w:val="0"/>
          <w:szCs w:val="20"/>
          <w:lang w:val="sl-SI"/>
        </w:rPr>
        <w:t xml:space="preserve"> opravljal delo na delovnem mestu J017935 vodja službe na univerzi I,  od 1. 12. 2019 pa na podlagi Pogodbe o zaposlitvi</w:t>
      </w:r>
      <w:r w:rsidR="00143103">
        <w:rPr>
          <w:rFonts w:cs="Arial"/>
          <w:b w:val="0"/>
          <w:szCs w:val="20"/>
          <w:lang w:val="sl-SI"/>
        </w:rPr>
        <w:t>, št. 381-5/19-MK-jr z dne 4. 12. 2019,</w:t>
      </w:r>
      <w:r w:rsidR="00DC0C94">
        <w:rPr>
          <w:rFonts w:cs="Arial"/>
          <w:b w:val="0"/>
          <w:szCs w:val="20"/>
          <w:lang w:val="sl-SI"/>
        </w:rPr>
        <w:t xml:space="preserve"> opravlja delo na delovnem mestu J017212 načrtovalec informacijskih sistemov. Javni uslužbenec je bil v letu 2018 uvrščen v 45. plačni razred, od januarja 2019 v 46. plačni razred, v mesecu novembru 2019 v 47. plačni razred in </w:t>
      </w:r>
      <w:r w:rsidR="001A6CCF">
        <w:rPr>
          <w:rFonts w:cs="Arial"/>
          <w:b w:val="0"/>
          <w:szCs w:val="20"/>
          <w:lang w:val="sl-SI"/>
        </w:rPr>
        <w:t>v mesecu decembru v 49. plačni razred.</w:t>
      </w:r>
    </w:p>
    <w:p w14:paraId="70631D0A" w14:textId="77777777" w:rsidR="000B42C0" w:rsidRDefault="000B42C0" w:rsidP="00376685">
      <w:pPr>
        <w:pStyle w:val="ZADEVA"/>
        <w:tabs>
          <w:tab w:val="clear" w:pos="1701"/>
          <w:tab w:val="left" w:pos="0"/>
        </w:tabs>
        <w:ind w:left="0" w:firstLine="0"/>
        <w:jc w:val="both"/>
        <w:rPr>
          <w:rFonts w:cs="Arial"/>
          <w:b w:val="0"/>
          <w:szCs w:val="20"/>
          <w:lang w:val="sl-SI"/>
        </w:rPr>
      </w:pPr>
    </w:p>
    <w:p w14:paraId="255DFEDF" w14:textId="77777777" w:rsidR="000719A5" w:rsidRPr="004553E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22077CC4" w14:textId="77777777" w:rsidR="000719A5" w:rsidRDefault="000719A5" w:rsidP="00376685">
      <w:pPr>
        <w:pStyle w:val="ZADEVA"/>
        <w:tabs>
          <w:tab w:val="clear" w:pos="1701"/>
          <w:tab w:val="left" w:pos="0"/>
        </w:tabs>
        <w:ind w:left="0" w:firstLine="0"/>
        <w:jc w:val="both"/>
        <w:rPr>
          <w:rFonts w:cs="Arial"/>
          <w:b w:val="0"/>
          <w:szCs w:val="20"/>
          <w:lang w:val="sl-SI"/>
        </w:rPr>
      </w:pPr>
    </w:p>
    <w:p w14:paraId="144A372F" w14:textId="5E46B0D0" w:rsidR="00C75663" w:rsidRDefault="00C75663" w:rsidP="00C75663">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javnemu uslužbencu </w:t>
      </w:r>
      <w:r w:rsidR="00637CB8">
        <w:rPr>
          <w:rFonts w:cs="Arial"/>
          <w:b w:val="0"/>
          <w:szCs w:val="20"/>
          <w:lang w:val="sl-SI"/>
        </w:rPr>
        <w:t>█</w:t>
      </w:r>
      <w:r>
        <w:rPr>
          <w:rFonts w:cs="Arial"/>
          <w:b w:val="0"/>
          <w:szCs w:val="20"/>
          <w:lang w:val="sl-SI"/>
        </w:rPr>
        <w:t>določen</w:t>
      </w:r>
      <w:r w:rsidR="007275BE">
        <w:rPr>
          <w:rFonts w:cs="Arial"/>
          <w:b w:val="0"/>
          <w:szCs w:val="20"/>
          <w:lang w:val="sl-SI"/>
        </w:rPr>
        <w:t>a</w:t>
      </w:r>
      <w:r>
        <w:rPr>
          <w:rFonts w:cs="Arial"/>
          <w:b w:val="0"/>
          <w:szCs w:val="20"/>
          <w:lang w:val="sl-SI"/>
        </w:rPr>
        <w:t xml:space="preserve"> </w:t>
      </w:r>
      <w:r w:rsidR="009C658F">
        <w:rPr>
          <w:rFonts w:cs="Arial"/>
          <w:b w:val="0"/>
          <w:szCs w:val="20"/>
          <w:lang w:val="sl-SI"/>
        </w:rPr>
        <w:t>28</w:t>
      </w:r>
      <w:r>
        <w:rPr>
          <w:rFonts w:cs="Arial"/>
          <w:b w:val="0"/>
          <w:szCs w:val="20"/>
          <w:lang w:val="sl-SI"/>
        </w:rPr>
        <w:t>% delovn</w:t>
      </w:r>
      <w:r w:rsidR="009C658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Pr>
          <w:rFonts w:cs="Arial"/>
          <w:b w:val="0"/>
          <w:szCs w:val="20"/>
          <w:lang w:val="sl-SI"/>
        </w:rPr>
        <w:t xml:space="preserve"> v posameznih mesecih</w:t>
      </w:r>
      <w:r w:rsidR="009C658F">
        <w:rPr>
          <w:rFonts w:cs="Arial"/>
          <w:b w:val="0"/>
          <w:szCs w:val="20"/>
          <w:lang w:val="sl-SI"/>
        </w:rPr>
        <w:t>.</w:t>
      </w:r>
    </w:p>
    <w:p w14:paraId="7E33C097" w14:textId="77777777" w:rsidR="00C75663" w:rsidRDefault="00C75663" w:rsidP="00C75663">
      <w:pPr>
        <w:pStyle w:val="ZADEVA"/>
        <w:tabs>
          <w:tab w:val="clear" w:pos="1701"/>
          <w:tab w:val="left" w:pos="0"/>
        </w:tabs>
        <w:ind w:left="0" w:firstLine="0"/>
        <w:jc w:val="both"/>
        <w:rPr>
          <w:rFonts w:cs="Arial"/>
          <w:b w:val="0"/>
          <w:szCs w:val="20"/>
          <w:lang w:val="sl-SI"/>
        </w:rPr>
      </w:pPr>
    </w:p>
    <w:p w14:paraId="22705BBD"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4B7C374E" w14:textId="77777777" w:rsidR="001A6CCF" w:rsidRPr="004553E5" w:rsidRDefault="001A6CCF" w:rsidP="001A6CC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1A6CCF" w:rsidRPr="004553E5" w14:paraId="73E61156" w14:textId="77777777" w:rsidTr="00381CC8">
        <w:tc>
          <w:tcPr>
            <w:tcW w:w="780" w:type="dxa"/>
          </w:tcPr>
          <w:p w14:paraId="77627669"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17659A80"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2FE4D9D2"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79852567"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03F8D1A3"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7B8F1F5F" w14:textId="77777777" w:rsidR="001A6CCF" w:rsidRPr="004553E5" w:rsidRDefault="001A6C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3CB37274"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4B3A9831"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21ED77A7" w14:textId="77777777" w:rsidR="001A6CCF" w:rsidRPr="004553E5" w:rsidRDefault="001A6C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2E141211"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5305EC31"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254301B9"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16A5DB98"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1A6CCF" w:rsidRPr="00381CC8" w14:paraId="7E741261" w14:textId="77777777" w:rsidTr="00381CC8">
        <w:tc>
          <w:tcPr>
            <w:tcW w:w="780" w:type="dxa"/>
          </w:tcPr>
          <w:p w14:paraId="5C33F625"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692,55</w:t>
            </w:r>
          </w:p>
        </w:tc>
        <w:tc>
          <w:tcPr>
            <w:tcW w:w="645" w:type="dxa"/>
          </w:tcPr>
          <w:p w14:paraId="5076C47B"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775C70C1"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305EA6A8"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3A2C4F54"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50EC0A41"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0A52370F"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0F16ECF4"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7D8D1073"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27BCF461"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16F7F699" w14:textId="77777777" w:rsidR="001A6CCF" w:rsidRPr="00381CC8" w:rsidRDefault="001A6CCF" w:rsidP="001A6CCF">
            <w:pPr>
              <w:rPr>
                <w:b/>
                <w:bCs/>
                <w:sz w:val="12"/>
                <w:szCs w:val="12"/>
              </w:rPr>
            </w:pPr>
            <w:r w:rsidRPr="00381CC8">
              <w:rPr>
                <w:rFonts w:cs="Arial"/>
                <w:b/>
                <w:bCs/>
                <w:sz w:val="12"/>
                <w:szCs w:val="12"/>
              </w:rPr>
              <w:t>692,55</w:t>
            </w:r>
          </w:p>
        </w:tc>
        <w:tc>
          <w:tcPr>
            <w:tcW w:w="645" w:type="dxa"/>
          </w:tcPr>
          <w:p w14:paraId="41BBF864"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692,55</w:t>
            </w:r>
          </w:p>
        </w:tc>
        <w:tc>
          <w:tcPr>
            <w:tcW w:w="839" w:type="dxa"/>
          </w:tcPr>
          <w:p w14:paraId="6334DFA1"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8.310,60</w:t>
            </w:r>
          </w:p>
        </w:tc>
      </w:tr>
    </w:tbl>
    <w:p w14:paraId="45F20CD9" w14:textId="77777777" w:rsidR="000719A5" w:rsidRDefault="000719A5" w:rsidP="001A6CCF">
      <w:pPr>
        <w:pStyle w:val="ZADEVA"/>
        <w:tabs>
          <w:tab w:val="clear" w:pos="1701"/>
          <w:tab w:val="left" w:pos="0"/>
        </w:tabs>
        <w:ind w:left="0" w:firstLine="0"/>
        <w:jc w:val="both"/>
        <w:rPr>
          <w:rFonts w:cs="Arial"/>
          <w:b w:val="0"/>
          <w:szCs w:val="20"/>
          <w:lang w:val="sl-SI"/>
        </w:rPr>
      </w:pPr>
    </w:p>
    <w:p w14:paraId="71E3B32D" w14:textId="77777777" w:rsidR="001A6CCF" w:rsidRDefault="000719A5" w:rsidP="001A6CC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475DB717" w14:textId="77777777" w:rsidR="000719A5" w:rsidRDefault="000719A5" w:rsidP="00C75663">
      <w:pPr>
        <w:pStyle w:val="ZADEVA"/>
        <w:tabs>
          <w:tab w:val="clear" w:pos="1701"/>
          <w:tab w:val="left" w:pos="0"/>
        </w:tabs>
        <w:ind w:left="0" w:firstLine="0"/>
        <w:jc w:val="both"/>
        <w:rPr>
          <w:rFonts w:cs="Arial"/>
          <w:b w:val="0"/>
          <w:szCs w:val="20"/>
          <w:lang w:val="sl-SI"/>
        </w:rPr>
      </w:pPr>
    </w:p>
    <w:p w14:paraId="7145BD00"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1B70AC6D" w14:textId="77777777" w:rsidR="001A6CCF" w:rsidRPr="004553E5" w:rsidRDefault="001A6CCF" w:rsidP="001A6CC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1A6CCF" w:rsidRPr="004553E5" w14:paraId="15E8BF6F" w14:textId="77777777" w:rsidTr="00381CC8">
        <w:tc>
          <w:tcPr>
            <w:tcW w:w="780" w:type="dxa"/>
          </w:tcPr>
          <w:p w14:paraId="4C939C27"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55DA53BE"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33CB761E"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1F7F2B6D"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6CB1B5DC"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789A9AC6" w14:textId="77777777" w:rsidR="001A6CCF" w:rsidRPr="004553E5" w:rsidRDefault="001A6C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E30A6D2"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0B7CC11A"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4C08AAC2" w14:textId="77777777" w:rsidR="001A6CCF" w:rsidRPr="004553E5" w:rsidRDefault="001A6CC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038BA3AE"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1F12FD77"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36927B00"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2C856E64" w14:textId="77777777" w:rsidR="001A6CCF" w:rsidRPr="004553E5" w:rsidRDefault="001A6CC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1A6CCF" w:rsidRPr="00381CC8" w14:paraId="56B4909D" w14:textId="77777777" w:rsidTr="00381CC8">
        <w:tc>
          <w:tcPr>
            <w:tcW w:w="780" w:type="dxa"/>
          </w:tcPr>
          <w:p w14:paraId="1D04B548"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693,00</w:t>
            </w:r>
          </w:p>
        </w:tc>
        <w:tc>
          <w:tcPr>
            <w:tcW w:w="645" w:type="dxa"/>
          </w:tcPr>
          <w:p w14:paraId="58AB4839"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637,00</w:t>
            </w:r>
          </w:p>
        </w:tc>
        <w:tc>
          <w:tcPr>
            <w:tcW w:w="645" w:type="dxa"/>
          </w:tcPr>
          <w:p w14:paraId="3DFE8DF8"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123,00</w:t>
            </w:r>
          </w:p>
        </w:tc>
        <w:tc>
          <w:tcPr>
            <w:tcW w:w="645" w:type="dxa"/>
          </w:tcPr>
          <w:p w14:paraId="69994612"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527,00</w:t>
            </w:r>
          </w:p>
        </w:tc>
        <w:tc>
          <w:tcPr>
            <w:tcW w:w="645" w:type="dxa"/>
          </w:tcPr>
          <w:p w14:paraId="38221EB8"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605,00</w:t>
            </w:r>
          </w:p>
        </w:tc>
        <w:tc>
          <w:tcPr>
            <w:tcW w:w="645" w:type="dxa"/>
          </w:tcPr>
          <w:p w14:paraId="10014E31"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637,00</w:t>
            </w:r>
          </w:p>
        </w:tc>
        <w:tc>
          <w:tcPr>
            <w:tcW w:w="645" w:type="dxa"/>
          </w:tcPr>
          <w:p w14:paraId="1D215D02"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637,00</w:t>
            </w:r>
          </w:p>
        </w:tc>
        <w:tc>
          <w:tcPr>
            <w:tcW w:w="645" w:type="dxa"/>
          </w:tcPr>
          <w:p w14:paraId="23F9D9D7"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637,00</w:t>
            </w:r>
          </w:p>
        </w:tc>
        <w:tc>
          <w:tcPr>
            <w:tcW w:w="645" w:type="dxa"/>
          </w:tcPr>
          <w:p w14:paraId="4326C4DA" w14:textId="77777777" w:rsidR="001A6CCF" w:rsidRPr="00381CC8" w:rsidRDefault="001A6CCF" w:rsidP="001A6CCF">
            <w:pPr>
              <w:rPr>
                <w:b/>
                <w:bCs/>
                <w:sz w:val="12"/>
                <w:szCs w:val="12"/>
              </w:rPr>
            </w:pPr>
            <w:r w:rsidRPr="00381CC8">
              <w:rPr>
                <w:rFonts w:cs="Arial"/>
                <w:b/>
                <w:bCs/>
                <w:sz w:val="12"/>
                <w:szCs w:val="12"/>
              </w:rPr>
              <w:t>637,00</w:t>
            </w:r>
          </w:p>
        </w:tc>
        <w:tc>
          <w:tcPr>
            <w:tcW w:w="645" w:type="dxa"/>
          </w:tcPr>
          <w:p w14:paraId="415ABE6E" w14:textId="77777777" w:rsidR="001A6CCF" w:rsidRPr="00381CC8" w:rsidRDefault="001A6CCF" w:rsidP="001A6CCF">
            <w:pPr>
              <w:rPr>
                <w:b/>
                <w:bCs/>
                <w:sz w:val="12"/>
                <w:szCs w:val="12"/>
              </w:rPr>
            </w:pPr>
            <w:r w:rsidRPr="00381CC8">
              <w:rPr>
                <w:rFonts w:cs="Arial"/>
                <w:b/>
                <w:bCs/>
                <w:sz w:val="12"/>
                <w:szCs w:val="12"/>
              </w:rPr>
              <w:t>637,00</w:t>
            </w:r>
          </w:p>
        </w:tc>
        <w:tc>
          <w:tcPr>
            <w:tcW w:w="645" w:type="dxa"/>
          </w:tcPr>
          <w:p w14:paraId="514856A1" w14:textId="77777777" w:rsidR="001A6CCF" w:rsidRPr="00381CC8" w:rsidRDefault="001A6CCF" w:rsidP="001A6CCF">
            <w:pPr>
              <w:rPr>
                <w:b/>
                <w:bCs/>
                <w:sz w:val="12"/>
                <w:szCs w:val="12"/>
              </w:rPr>
            </w:pPr>
            <w:r w:rsidRPr="00381CC8">
              <w:rPr>
                <w:rFonts w:cs="Arial"/>
                <w:b/>
                <w:bCs/>
                <w:sz w:val="12"/>
                <w:szCs w:val="12"/>
              </w:rPr>
              <w:t>637,00</w:t>
            </w:r>
          </w:p>
        </w:tc>
        <w:tc>
          <w:tcPr>
            <w:tcW w:w="645" w:type="dxa"/>
          </w:tcPr>
          <w:p w14:paraId="5F304211"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500,00</w:t>
            </w:r>
          </w:p>
        </w:tc>
        <w:tc>
          <w:tcPr>
            <w:tcW w:w="839" w:type="dxa"/>
          </w:tcPr>
          <w:p w14:paraId="59636F60" w14:textId="77777777" w:rsidR="001A6CCF" w:rsidRPr="00381CC8" w:rsidRDefault="001A6CCF" w:rsidP="001A6CCF">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6.907,00</w:t>
            </w:r>
          </w:p>
        </w:tc>
      </w:tr>
    </w:tbl>
    <w:p w14:paraId="681CAF99" w14:textId="77777777" w:rsidR="009B504E" w:rsidRDefault="009B504E" w:rsidP="00376685">
      <w:pPr>
        <w:pStyle w:val="ZADEVA"/>
        <w:tabs>
          <w:tab w:val="clear" w:pos="1701"/>
          <w:tab w:val="left" w:pos="0"/>
        </w:tabs>
        <w:ind w:left="0" w:firstLine="0"/>
        <w:jc w:val="both"/>
        <w:rPr>
          <w:rFonts w:cs="Arial"/>
          <w:b w:val="0"/>
          <w:sz w:val="14"/>
          <w:szCs w:val="14"/>
          <w:lang w:val="sl-SI"/>
        </w:rPr>
      </w:pPr>
    </w:p>
    <w:p w14:paraId="2F89753F" w14:textId="58EA34E5" w:rsidR="00D03CDC" w:rsidRDefault="00D03CDC" w:rsidP="00D03CDC">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Ekonomska fakulteta je za javnega uslužbenca </w:t>
      </w:r>
      <w:r w:rsidR="00637CB8">
        <w:rPr>
          <w:rFonts w:cs="Arial"/>
          <w:b w:val="0"/>
          <w:szCs w:val="20"/>
          <w:lang w:val="sl-SI"/>
        </w:rPr>
        <w:t>█</w:t>
      </w:r>
      <w:r>
        <w:rPr>
          <w:rFonts w:cs="Arial"/>
          <w:b w:val="0"/>
          <w:szCs w:val="20"/>
          <w:lang w:val="sl-SI"/>
        </w:rPr>
        <w:t xml:space="preserve">predložila Pogodbo o delu, STM: 00210-001/2 št. 279-5/18-MK-mk-6 z dne 13. 7. 2018. Iz navedene pogodbe je razvidno, da je </w:t>
      </w:r>
      <w:r w:rsidR="00637CB8">
        <w:rPr>
          <w:rFonts w:cs="Arial"/>
          <w:b w:val="0"/>
          <w:szCs w:val="20"/>
          <w:lang w:val="sl-SI"/>
        </w:rPr>
        <w:t>█</w:t>
      </w:r>
      <w:r>
        <w:rPr>
          <w:rFonts w:cs="Arial"/>
          <w:b w:val="0"/>
          <w:szCs w:val="20"/>
          <w:lang w:val="sl-SI"/>
        </w:rPr>
        <w:t>v času od 1. 3. 2018 do 13. 7. 2018 sodeloval pri opravljanju dodatnih nalog, in sicer:</w:t>
      </w:r>
    </w:p>
    <w:p w14:paraId="4763C49C" w14:textId="77777777" w:rsidR="00D03CDC" w:rsidRDefault="00D03CDC" w:rsidP="00D03CDC">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pomoč za namen priprave </w:t>
      </w:r>
      <w:proofErr w:type="spellStart"/>
      <w:r>
        <w:rPr>
          <w:rFonts w:cs="Arial"/>
          <w:b w:val="0"/>
          <w:szCs w:val="20"/>
          <w:lang w:val="sl-SI"/>
        </w:rPr>
        <w:t>samoevalvacijskega</w:t>
      </w:r>
      <w:proofErr w:type="spellEnd"/>
      <w:r>
        <w:rPr>
          <w:rFonts w:cs="Arial"/>
          <w:b w:val="0"/>
          <w:szCs w:val="20"/>
          <w:lang w:val="sl-SI"/>
        </w:rPr>
        <w:t xml:space="preserve"> poročila s prilogami za EFMD akreditacijo EQUIS in BSIS ter</w:t>
      </w:r>
    </w:p>
    <w:p w14:paraId="597A5C87" w14:textId="77777777" w:rsidR="00D03CDC" w:rsidRDefault="00D03CDC" w:rsidP="00D03CDC">
      <w:pPr>
        <w:pStyle w:val="ZADEVA"/>
        <w:numPr>
          <w:ilvl w:val="0"/>
          <w:numId w:val="12"/>
        </w:numPr>
        <w:tabs>
          <w:tab w:val="clear" w:pos="1701"/>
          <w:tab w:val="left" w:pos="0"/>
        </w:tabs>
        <w:jc w:val="both"/>
        <w:rPr>
          <w:rFonts w:cs="Arial"/>
          <w:b w:val="0"/>
          <w:szCs w:val="20"/>
          <w:lang w:val="sl-SI"/>
        </w:rPr>
      </w:pPr>
      <w:r>
        <w:rPr>
          <w:rFonts w:cs="Arial"/>
          <w:b w:val="0"/>
          <w:szCs w:val="20"/>
          <w:lang w:val="sl-SI"/>
        </w:rPr>
        <w:t>pomoč pri pripravi in izvedbi obiska skupine ocenjevalcev.</w:t>
      </w:r>
    </w:p>
    <w:p w14:paraId="463C884D" w14:textId="045FE377" w:rsidR="00D03CDC" w:rsidRDefault="00D03CDC" w:rsidP="00D03CDC">
      <w:pPr>
        <w:pStyle w:val="ZADEVA"/>
        <w:tabs>
          <w:tab w:val="clear" w:pos="1701"/>
          <w:tab w:val="left" w:pos="0"/>
        </w:tabs>
        <w:ind w:left="0" w:firstLine="0"/>
        <w:jc w:val="both"/>
        <w:rPr>
          <w:rFonts w:cs="Arial"/>
          <w:b w:val="0"/>
          <w:szCs w:val="20"/>
          <w:lang w:val="sl-SI"/>
        </w:rPr>
      </w:pPr>
      <w:r>
        <w:rPr>
          <w:rFonts w:cs="Arial"/>
          <w:b w:val="0"/>
          <w:szCs w:val="20"/>
          <w:lang w:val="sl-SI"/>
        </w:rPr>
        <w:t xml:space="preserve">Iz 3. člena pogodbe je razvidno, da je Ekonomska fakulteta </w:t>
      </w:r>
      <w:r w:rsidR="00637CB8">
        <w:rPr>
          <w:rFonts w:cs="Arial"/>
          <w:b w:val="0"/>
          <w:szCs w:val="20"/>
          <w:lang w:val="sl-SI"/>
        </w:rPr>
        <w:t>█</w:t>
      </w:r>
      <w:r>
        <w:rPr>
          <w:rFonts w:cs="Arial"/>
          <w:b w:val="0"/>
          <w:szCs w:val="20"/>
          <w:lang w:val="sl-SI"/>
        </w:rPr>
        <w:t>za opravljeno delo izplačala enkraten znesek v višini 1.183,20 EUR bruto.</w:t>
      </w:r>
    </w:p>
    <w:p w14:paraId="1B45C2F9" w14:textId="77777777" w:rsidR="00D03CDC" w:rsidRPr="001A6CCF" w:rsidRDefault="00D03CDC" w:rsidP="00376685">
      <w:pPr>
        <w:pStyle w:val="ZADEVA"/>
        <w:tabs>
          <w:tab w:val="clear" w:pos="1701"/>
          <w:tab w:val="left" w:pos="0"/>
        </w:tabs>
        <w:ind w:left="0" w:firstLine="0"/>
        <w:jc w:val="both"/>
        <w:rPr>
          <w:rFonts w:cs="Arial"/>
          <w:b w:val="0"/>
          <w:sz w:val="14"/>
          <w:szCs w:val="14"/>
          <w:lang w:val="sl-SI"/>
        </w:rPr>
      </w:pPr>
    </w:p>
    <w:p w14:paraId="5E558B7E" w14:textId="12920879" w:rsidR="006D2E96"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18" w:name="_Toc49943538"/>
      <w:r>
        <w:rPr>
          <w:b w:val="0"/>
          <w:lang w:val="sl-SI"/>
        </w:rPr>
        <w:t xml:space="preserve">Javni uslužbenec </w:t>
      </w:r>
      <w:bookmarkEnd w:id="18"/>
      <w:r w:rsidR="00637CB8">
        <w:rPr>
          <w:rFonts w:cs="Arial"/>
          <w:b w:val="0"/>
          <w:lang w:val="sl-SI"/>
        </w:rPr>
        <w:t>█</w:t>
      </w:r>
    </w:p>
    <w:p w14:paraId="12D55417" w14:textId="77777777" w:rsidR="006D2E96" w:rsidRDefault="006D2E96" w:rsidP="006D2E96">
      <w:pPr>
        <w:pStyle w:val="ZADEVA"/>
        <w:tabs>
          <w:tab w:val="clear" w:pos="1701"/>
          <w:tab w:val="left" w:pos="0"/>
        </w:tabs>
        <w:ind w:left="0" w:firstLine="0"/>
        <w:jc w:val="both"/>
        <w:rPr>
          <w:rFonts w:cs="Arial"/>
          <w:b w:val="0"/>
          <w:szCs w:val="20"/>
          <w:lang w:val="sl-SI"/>
        </w:rPr>
      </w:pPr>
    </w:p>
    <w:p w14:paraId="1D07BEBD" w14:textId="692DF293" w:rsidR="00CC0FDF" w:rsidRDefault="00CC0FDF" w:rsidP="00CC0FDF">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w:t>
      </w:r>
      <w:r w:rsidR="00637CB8">
        <w:rPr>
          <w:rFonts w:cs="Arial"/>
          <w:b w:val="0"/>
          <w:szCs w:val="20"/>
          <w:lang w:val="sl-SI"/>
        </w:rPr>
        <w:t>█</w:t>
      </w:r>
      <w:r>
        <w:rPr>
          <w:rFonts w:cs="Arial"/>
          <w:b w:val="0"/>
          <w:szCs w:val="20"/>
          <w:lang w:val="sl-SI"/>
        </w:rPr>
        <w:t>je na podlagi Pogodbe o zaposlitvi, št. 38-5/15-TK-jm z dne 27. 1. 2015</w:t>
      </w:r>
      <w:r w:rsidR="00143103">
        <w:rPr>
          <w:rFonts w:cs="Arial"/>
          <w:b w:val="0"/>
          <w:szCs w:val="20"/>
          <w:lang w:val="sl-SI"/>
        </w:rPr>
        <w:t>,</w:t>
      </w:r>
      <w:r>
        <w:rPr>
          <w:rFonts w:cs="Arial"/>
          <w:b w:val="0"/>
          <w:szCs w:val="20"/>
          <w:lang w:val="sl-SI"/>
        </w:rPr>
        <w:t xml:space="preserve"> opravljal delo na delovnem mestu J0179</w:t>
      </w:r>
      <w:r w:rsidR="00143103">
        <w:rPr>
          <w:rFonts w:cs="Arial"/>
          <w:b w:val="0"/>
          <w:szCs w:val="20"/>
          <w:lang w:val="sl-SI"/>
        </w:rPr>
        <w:t>0</w:t>
      </w:r>
      <w:r>
        <w:rPr>
          <w:rFonts w:cs="Arial"/>
          <w:b w:val="0"/>
          <w:szCs w:val="20"/>
          <w:lang w:val="sl-SI"/>
        </w:rPr>
        <w:t xml:space="preserve">3 </w:t>
      </w:r>
      <w:r w:rsidR="00143103">
        <w:rPr>
          <w:rFonts w:cs="Arial"/>
          <w:b w:val="0"/>
          <w:szCs w:val="20"/>
          <w:lang w:val="sl-SI"/>
        </w:rPr>
        <w:t>pomočnik tajnika članice VII/2</w:t>
      </w:r>
      <w:r>
        <w:rPr>
          <w:rFonts w:cs="Arial"/>
          <w:b w:val="0"/>
          <w:szCs w:val="20"/>
          <w:lang w:val="sl-SI"/>
        </w:rPr>
        <w:t xml:space="preserve">,  od 1. </w:t>
      </w:r>
      <w:r w:rsidR="00143103">
        <w:rPr>
          <w:rFonts w:cs="Arial"/>
          <w:b w:val="0"/>
          <w:szCs w:val="20"/>
          <w:lang w:val="sl-SI"/>
        </w:rPr>
        <w:t>9</w:t>
      </w:r>
      <w:r>
        <w:rPr>
          <w:rFonts w:cs="Arial"/>
          <w:b w:val="0"/>
          <w:szCs w:val="20"/>
          <w:lang w:val="sl-SI"/>
        </w:rPr>
        <w:t>. 2019 pa na podlagi Pogodbe o zaposlitvi</w:t>
      </w:r>
      <w:r w:rsidR="00143103">
        <w:rPr>
          <w:rFonts w:cs="Arial"/>
          <w:b w:val="0"/>
          <w:szCs w:val="20"/>
          <w:lang w:val="sl-SI"/>
        </w:rPr>
        <w:t>, št. 224-5/19-MK-jr z dne 6. 9. 2019,</w:t>
      </w:r>
      <w:r>
        <w:rPr>
          <w:rFonts w:cs="Arial"/>
          <w:b w:val="0"/>
          <w:szCs w:val="20"/>
          <w:lang w:val="sl-SI"/>
        </w:rPr>
        <w:t xml:space="preserve"> opravlja delo na delovnem mestu J017</w:t>
      </w:r>
      <w:r w:rsidR="00143103">
        <w:rPr>
          <w:rFonts w:cs="Arial"/>
          <w:b w:val="0"/>
          <w:szCs w:val="20"/>
          <w:lang w:val="sl-SI"/>
        </w:rPr>
        <w:t>9</w:t>
      </w:r>
      <w:r>
        <w:rPr>
          <w:rFonts w:cs="Arial"/>
          <w:b w:val="0"/>
          <w:szCs w:val="20"/>
          <w:lang w:val="sl-SI"/>
        </w:rPr>
        <w:t>1</w:t>
      </w:r>
      <w:r w:rsidR="00143103">
        <w:rPr>
          <w:rFonts w:cs="Arial"/>
          <w:b w:val="0"/>
          <w:szCs w:val="20"/>
          <w:lang w:val="sl-SI"/>
        </w:rPr>
        <w:t>6</w:t>
      </w:r>
      <w:r>
        <w:rPr>
          <w:rFonts w:cs="Arial"/>
          <w:b w:val="0"/>
          <w:szCs w:val="20"/>
          <w:lang w:val="sl-SI"/>
        </w:rPr>
        <w:t xml:space="preserve"> </w:t>
      </w:r>
      <w:r w:rsidR="00143103">
        <w:rPr>
          <w:rFonts w:cs="Arial"/>
          <w:b w:val="0"/>
          <w:szCs w:val="20"/>
          <w:lang w:val="sl-SI"/>
        </w:rPr>
        <w:t>vodja finančno-računovodske službe VII/2</w:t>
      </w:r>
      <w:r>
        <w:rPr>
          <w:rFonts w:cs="Arial"/>
          <w:b w:val="0"/>
          <w:szCs w:val="20"/>
          <w:lang w:val="sl-SI"/>
        </w:rPr>
        <w:t xml:space="preserve">. Javni uslužbenec je bil v letu 2018 uvrščen v </w:t>
      </w:r>
      <w:r w:rsidR="00143103">
        <w:rPr>
          <w:rFonts w:cs="Arial"/>
          <w:b w:val="0"/>
          <w:szCs w:val="20"/>
          <w:lang w:val="sl-SI"/>
        </w:rPr>
        <w:t>38</w:t>
      </w:r>
      <w:r>
        <w:rPr>
          <w:rFonts w:cs="Arial"/>
          <w:b w:val="0"/>
          <w:szCs w:val="20"/>
          <w:lang w:val="sl-SI"/>
        </w:rPr>
        <w:t xml:space="preserve">. plačni razred, od januarja 2019 v </w:t>
      </w:r>
      <w:r w:rsidR="00143103">
        <w:rPr>
          <w:rFonts w:cs="Arial"/>
          <w:b w:val="0"/>
          <w:szCs w:val="20"/>
          <w:lang w:val="sl-SI"/>
        </w:rPr>
        <w:t>39</w:t>
      </w:r>
      <w:r>
        <w:rPr>
          <w:rFonts w:cs="Arial"/>
          <w:b w:val="0"/>
          <w:szCs w:val="20"/>
          <w:lang w:val="sl-SI"/>
        </w:rPr>
        <w:t xml:space="preserve">. plačni razred, </w:t>
      </w:r>
      <w:r w:rsidR="00143103">
        <w:rPr>
          <w:rFonts w:cs="Arial"/>
          <w:b w:val="0"/>
          <w:szCs w:val="20"/>
          <w:lang w:val="sl-SI"/>
        </w:rPr>
        <w:t>od septembra 2019 v 41. plačni razred, od</w:t>
      </w:r>
      <w:r>
        <w:rPr>
          <w:rFonts w:cs="Arial"/>
          <w:b w:val="0"/>
          <w:szCs w:val="20"/>
          <w:lang w:val="sl-SI"/>
        </w:rPr>
        <w:t xml:space="preserve"> mesec</w:t>
      </w:r>
      <w:r w:rsidR="00143103">
        <w:rPr>
          <w:rFonts w:cs="Arial"/>
          <w:b w:val="0"/>
          <w:szCs w:val="20"/>
          <w:lang w:val="sl-SI"/>
        </w:rPr>
        <w:t>a</w:t>
      </w:r>
      <w:r>
        <w:rPr>
          <w:rFonts w:cs="Arial"/>
          <w:b w:val="0"/>
          <w:szCs w:val="20"/>
          <w:lang w:val="sl-SI"/>
        </w:rPr>
        <w:t xml:space="preserve"> novembr</w:t>
      </w:r>
      <w:r w:rsidR="00143103">
        <w:rPr>
          <w:rFonts w:cs="Arial"/>
          <w:b w:val="0"/>
          <w:szCs w:val="20"/>
          <w:lang w:val="sl-SI"/>
        </w:rPr>
        <w:t>a</w:t>
      </w:r>
      <w:r>
        <w:rPr>
          <w:rFonts w:cs="Arial"/>
          <w:b w:val="0"/>
          <w:szCs w:val="20"/>
          <w:lang w:val="sl-SI"/>
        </w:rPr>
        <w:t xml:space="preserve"> 2019 </w:t>
      </w:r>
      <w:r w:rsidR="00143103">
        <w:rPr>
          <w:rFonts w:cs="Arial"/>
          <w:b w:val="0"/>
          <w:szCs w:val="20"/>
          <w:lang w:val="sl-SI"/>
        </w:rPr>
        <w:t>pa v 42.</w:t>
      </w:r>
      <w:r>
        <w:rPr>
          <w:rFonts w:cs="Arial"/>
          <w:b w:val="0"/>
          <w:szCs w:val="20"/>
          <w:lang w:val="sl-SI"/>
        </w:rPr>
        <w:t xml:space="preserve"> plačni razred</w:t>
      </w:r>
      <w:r w:rsidR="00143103">
        <w:rPr>
          <w:rFonts w:cs="Arial"/>
          <w:b w:val="0"/>
          <w:szCs w:val="20"/>
          <w:lang w:val="sl-SI"/>
        </w:rPr>
        <w:t>.</w:t>
      </w:r>
    </w:p>
    <w:p w14:paraId="4D2D1DF8" w14:textId="77777777" w:rsidR="000719A5" w:rsidRDefault="000719A5" w:rsidP="000719A5">
      <w:pPr>
        <w:pStyle w:val="ZADEVA"/>
        <w:tabs>
          <w:tab w:val="clear" w:pos="1701"/>
          <w:tab w:val="left" w:pos="0"/>
        </w:tabs>
        <w:ind w:left="0" w:firstLine="0"/>
        <w:jc w:val="both"/>
        <w:rPr>
          <w:rFonts w:cs="Arial"/>
          <w:b w:val="0"/>
          <w:szCs w:val="20"/>
          <w:lang w:val="sl-SI"/>
        </w:rPr>
      </w:pPr>
    </w:p>
    <w:p w14:paraId="56E38D9B" w14:textId="77777777" w:rsidR="000719A5" w:rsidRPr="004553E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72BC5D54" w14:textId="77777777" w:rsidR="00CC0FDF" w:rsidRDefault="00CC0FDF" w:rsidP="00CC0FDF">
      <w:pPr>
        <w:pStyle w:val="ZADEVA"/>
        <w:tabs>
          <w:tab w:val="clear" w:pos="1701"/>
          <w:tab w:val="left" w:pos="0"/>
        </w:tabs>
        <w:ind w:left="0" w:firstLine="0"/>
        <w:jc w:val="both"/>
        <w:rPr>
          <w:rFonts w:cs="Arial"/>
          <w:b w:val="0"/>
          <w:szCs w:val="20"/>
          <w:lang w:val="sl-SI"/>
        </w:rPr>
      </w:pPr>
    </w:p>
    <w:p w14:paraId="3F55608B" w14:textId="373A6947" w:rsidR="00D03CDC" w:rsidRDefault="00D03CDC" w:rsidP="00D03CDC">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javnemu uslužbencu </w:t>
      </w:r>
      <w:r w:rsidR="00637CB8">
        <w:rPr>
          <w:rFonts w:cs="Arial"/>
          <w:b w:val="0"/>
          <w:szCs w:val="20"/>
          <w:lang w:val="sl-SI"/>
        </w:rPr>
        <w:t>█</w:t>
      </w:r>
      <w:r>
        <w:rPr>
          <w:rFonts w:cs="Arial"/>
          <w:b w:val="0"/>
          <w:szCs w:val="20"/>
          <w:lang w:val="sl-SI"/>
        </w:rPr>
        <w:t>določen</w:t>
      </w:r>
      <w:r w:rsidR="007275BE">
        <w:rPr>
          <w:rFonts w:cs="Arial"/>
          <w:b w:val="0"/>
          <w:szCs w:val="20"/>
          <w:lang w:val="sl-SI"/>
        </w:rPr>
        <w:t>a</w:t>
      </w:r>
      <w:r>
        <w:rPr>
          <w:rFonts w:cs="Arial"/>
          <w:b w:val="0"/>
          <w:szCs w:val="20"/>
          <w:lang w:val="sl-SI"/>
        </w:rPr>
        <w:t xml:space="preserve"> </w:t>
      </w:r>
      <w:r w:rsidR="00DC7BBF">
        <w:rPr>
          <w:rFonts w:cs="Arial"/>
          <w:b w:val="0"/>
          <w:szCs w:val="20"/>
          <w:lang w:val="sl-SI"/>
        </w:rPr>
        <w:t>30</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Pr>
          <w:rFonts w:cs="Arial"/>
          <w:b w:val="0"/>
          <w:szCs w:val="20"/>
          <w:lang w:val="sl-SI"/>
        </w:rPr>
        <w:t xml:space="preserve"> v posameznih mesecih</w:t>
      </w:r>
      <w:r w:rsidR="00DC7BBF">
        <w:rPr>
          <w:rFonts w:cs="Arial"/>
          <w:b w:val="0"/>
          <w:szCs w:val="20"/>
          <w:lang w:val="sl-SI"/>
        </w:rPr>
        <w:t>.</w:t>
      </w:r>
    </w:p>
    <w:p w14:paraId="4965863E" w14:textId="77777777" w:rsidR="000719A5" w:rsidRDefault="000719A5" w:rsidP="000719A5">
      <w:pPr>
        <w:pStyle w:val="ZADEVA"/>
        <w:tabs>
          <w:tab w:val="clear" w:pos="1701"/>
          <w:tab w:val="left" w:pos="0"/>
        </w:tabs>
        <w:ind w:left="0" w:firstLine="0"/>
        <w:jc w:val="both"/>
        <w:rPr>
          <w:rFonts w:cs="Arial"/>
          <w:b w:val="0"/>
          <w:szCs w:val="20"/>
          <w:lang w:val="sl-SI"/>
        </w:rPr>
      </w:pPr>
    </w:p>
    <w:p w14:paraId="56DBD8E1"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4B1C2035" w14:textId="77777777" w:rsidR="00CC0FDF" w:rsidRPr="004553E5" w:rsidRDefault="00CC0FDF" w:rsidP="00CC0FD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CC0FDF" w:rsidRPr="004553E5" w14:paraId="4B531818" w14:textId="77777777" w:rsidTr="00381CC8">
        <w:tc>
          <w:tcPr>
            <w:tcW w:w="780" w:type="dxa"/>
          </w:tcPr>
          <w:p w14:paraId="110C5D62"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267410F"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6E37A8B9"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6850BDF6"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7C9470D6"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65B9C637" w14:textId="77777777" w:rsidR="00CC0FDF" w:rsidRPr="004553E5" w:rsidRDefault="00CC0FD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22F60B37"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541911A6"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60C6F0E2" w14:textId="77777777" w:rsidR="00CC0FDF" w:rsidRPr="004553E5" w:rsidRDefault="00CC0FDF"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4B13F74D"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58031FB6"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0AE461B0"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768444DF" w14:textId="77777777" w:rsidR="00CC0FDF" w:rsidRPr="004553E5" w:rsidRDefault="00CC0FDF"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A03AF4" w:rsidRPr="00381CC8" w14:paraId="3461C74F" w14:textId="77777777" w:rsidTr="00381CC8">
        <w:tc>
          <w:tcPr>
            <w:tcW w:w="780" w:type="dxa"/>
          </w:tcPr>
          <w:p w14:paraId="4DD03EF0" w14:textId="77777777" w:rsidR="00A03AF4" w:rsidRPr="00381CC8" w:rsidRDefault="00A03AF4" w:rsidP="00A03AF4">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563,88</w:t>
            </w:r>
          </w:p>
        </w:tc>
        <w:tc>
          <w:tcPr>
            <w:tcW w:w="645" w:type="dxa"/>
          </w:tcPr>
          <w:p w14:paraId="490B5E72"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54330C69"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456FFF8C"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74AB6ACF"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6F2D75F1"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3E128A5F"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68534709"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5DD90D05"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6AD5501B"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146F0D1A" w14:textId="77777777" w:rsidR="00A03AF4" w:rsidRPr="00381CC8" w:rsidRDefault="00A03AF4" w:rsidP="00A03AF4">
            <w:pPr>
              <w:rPr>
                <w:b/>
                <w:bCs/>
                <w:sz w:val="12"/>
                <w:szCs w:val="12"/>
              </w:rPr>
            </w:pPr>
            <w:r w:rsidRPr="00381CC8">
              <w:rPr>
                <w:rFonts w:cs="Arial"/>
                <w:b/>
                <w:bCs/>
                <w:sz w:val="12"/>
                <w:szCs w:val="12"/>
              </w:rPr>
              <w:t>563,88</w:t>
            </w:r>
          </w:p>
        </w:tc>
        <w:tc>
          <w:tcPr>
            <w:tcW w:w="645" w:type="dxa"/>
          </w:tcPr>
          <w:p w14:paraId="03566A80" w14:textId="77777777" w:rsidR="00A03AF4" w:rsidRPr="00381CC8" w:rsidRDefault="00A03AF4" w:rsidP="00A03AF4">
            <w:pPr>
              <w:rPr>
                <w:b/>
                <w:bCs/>
                <w:sz w:val="12"/>
                <w:szCs w:val="12"/>
              </w:rPr>
            </w:pPr>
            <w:r w:rsidRPr="00381CC8">
              <w:rPr>
                <w:rFonts w:cs="Arial"/>
                <w:b/>
                <w:bCs/>
                <w:sz w:val="12"/>
                <w:szCs w:val="12"/>
              </w:rPr>
              <w:t>563,88</w:t>
            </w:r>
          </w:p>
        </w:tc>
        <w:tc>
          <w:tcPr>
            <w:tcW w:w="839" w:type="dxa"/>
          </w:tcPr>
          <w:p w14:paraId="254071FD" w14:textId="77777777" w:rsidR="00A03AF4" w:rsidRPr="00381CC8" w:rsidRDefault="00A03AF4" w:rsidP="00A03AF4">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6.766,56</w:t>
            </w:r>
          </w:p>
        </w:tc>
      </w:tr>
    </w:tbl>
    <w:p w14:paraId="2627F7B8" w14:textId="77777777" w:rsidR="000719A5" w:rsidRDefault="000719A5" w:rsidP="000719A5">
      <w:pPr>
        <w:pStyle w:val="ZADEVA"/>
        <w:tabs>
          <w:tab w:val="clear" w:pos="1701"/>
          <w:tab w:val="left" w:pos="0"/>
        </w:tabs>
        <w:ind w:left="0" w:firstLine="0"/>
        <w:jc w:val="both"/>
        <w:rPr>
          <w:rFonts w:cs="Arial"/>
          <w:b w:val="0"/>
          <w:szCs w:val="20"/>
          <w:lang w:val="sl-SI"/>
        </w:rPr>
      </w:pPr>
    </w:p>
    <w:p w14:paraId="66571566" w14:textId="77777777" w:rsidR="000719A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35DCD5CD" w14:textId="77777777" w:rsidR="000719A5" w:rsidRDefault="000719A5" w:rsidP="00D03CDC">
      <w:pPr>
        <w:pStyle w:val="ZADEVA"/>
        <w:tabs>
          <w:tab w:val="clear" w:pos="1701"/>
          <w:tab w:val="left" w:pos="0"/>
        </w:tabs>
        <w:ind w:left="0" w:firstLine="0"/>
        <w:jc w:val="both"/>
        <w:rPr>
          <w:rFonts w:cs="Arial"/>
          <w:b w:val="0"/>
          <w:szCs w:val="20"/>
          <w:lang w:val="sl-SI"/>
        </w:rPr>
      </w:pPr>
    </w:p>
    <w:p w14:paraId="7402FAF4"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3162488B" w14:textId="77777777" w:rsidR="00A03AF4" w:rsidRPr="004553E5" w:rsidRDefault="00A03AF4" w:rsidP="00CC0FD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A03AF4" w:rsidRPr="004553E5" w14:paraId="16838F5A" w14:textId="77777777" w:rsidTr="00381CC8">
        <w:tc>
          <w:tcPr>
            <w:tcW w:w="780" w:type="dxa"/>
          </w:tcPr>
          <w:p w14:paraId="2285D789"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03AA70D9"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3CB7F2A6"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77E49E85"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18A25AD1"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2782B934" w14:textId="77777777" w:rsidR="00A03AF4" w:rsidRPr="004553E5" w:rsidRDefault="00A03AF4"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D07B8FC"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0C508520"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080FCD7B" w14:textId="77777777" w:rsidR="00A03AF4" w:rsidRPr="004553E5" w:rsidRDefault="00A03AF4"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614AABA4"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08A7A91E"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230FA503"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2A3A3803" w14:textId="77777777" w:rsidR="00A03AF4" w:rsidRPr="004553E5" w:rsidRDefault="00A03AF4"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A03AF4" w:rsidRPr="00381CC8" w14:paraId="61CF7263" w14:textId="77777777" w:rsidTr="00381CC8">
        <w:tc>
          <w:tcPr>
            <w:tcW w:w="780" w:type="dxa"/>
          </w:tcPr>
          <w:p w14:paraId="501F3561" w14:textId="77777777" w:rsidR="00A03AF4" w:rsidRPr="00381CC8" w:rsidRDefault="00A03AF4"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564,00</w:t>
            </w:r>
          </w:p>
        </w:tc>
        <w:tc>
          <w:tcPr>
            <w:tcW w:w="645" w:type="dxa"/>
          </w:tcPr>
          <w:p w14:paraId="584FA13B" w14:textId="77777777" w:rsidR="00A03AF4" w:rsidRPr="00381CC8" w:rsidRDefault="00A03AF4" w:rsidP="005B0902">
            <w:pPr>
              <w:rPr>
                <w:sz w:val="12"/>
                <w:szCs w:val="12"/>
              </w:rPr>
            </w:pPr>
            <w:r w:rsidRPr="00381CC8">
              <w:rPr>
                <w:rFonts w:cs="Arial"/>
                <w:bCs/>
                <w:sz w:val="12"/>
                <w:szCs w:val="12"/>
              </w:rPr>
              <w:t>564,00</w:t>
            </w:r>
          </w:p>
        </w:tc>
        <w:tc>
          <w:tcPr>
            <w:tcW w:w="645" w:type="dxa"/>
          </w:tcPr>
          <w:p w14:paraId="01E929DB" w14:textId="77777777" w:rsidR="00A03AF4" w:rsidRPr="00381CC8" w:rsidRDefault="00A03AF4" w:rsidP="005B0902">
            <w:pPr>
              <w:rPr>
                <w:sz w:val="12"/>
                <w:szCs w:val="12"/>
              </w:rPr>
            </w:pPr>
            <w:r w:rsidRPr="00381CC8">
              <w:rPr>
                <w:rFonts w:cs="Arial"/>
                <w:bCs/>
                <w:sz w:val="12"/>
                <w:szCs w:val="12"/>
              </w:rPr>
              <w:t>564,00</w:t>
            </w:r>
          </w:p>
        </w:tc>
        <w:tc>
          <w:tcPr>
            <w:tcW w:w="645" w:type="dxa"/>
          </w:tcPr>
          <w:p w14:paraId="68F76CBB" w14:textId="77777777" w:rsidR="00A03AF4" w:rsidRPr="00381CC8" w:rsidRDefault="00A03AF4" w:rsidP="005B0902">
            <w:pPr>
              <w:rPr>
                <w:sz w:val="12"/>
                <w:szCs w:val="12"/>
              </w:rPr>
            </w:pPr>
            <w:r w:rsidRPr="00381CC8">
              <w:rPr>
                <w:rFonts w:cs="Arial"/>
                <w:bCs/>
                <w:sz w:val="12"/>
                <w:szCs w:val="12"/>
              </w:rPr>
              <w:t>564,00</w:t>
            </w:r>
          </w:p>
        </w:tc>
        <w:tc>
          <w:tcPr>
            <w:tcW w:w="645" w:type="dxa"/>
          </w:tcPr>
          <w:p w14:paraId="77132849" w14:textId="77777777" w:rsidR="00A03AF4" w:rsidRPr="00381CC8" w:rsidRDefault="00A03AF4" w:rsidP="005B0902">
            <w:pPr>
              <w:rPr>
                <w:b/>
                <w:bCs/>
                <w:sz w:val="12"/>
                <w:szCs w:val="12"/>
              </w:rPr>
            </w:pPr>
            <w:r w:rsidRPr="00381CC8">
              <w:rPr>
                <w:rFonts w:cs="Arial"/>
                <w:b/>
                <w:bCs/>
                <w:sz w:val="12"/>
                <w:szCs w:val="12"/>
              </w:rPr>
              <w:t>586,00</w:t>
            </w:r>
          </w:p>
        </w:tc>
        <w:tc>
          <w:tcPr>
            <w:tcW w:w="645" w:type="dxa"/>
          </w:tcPr>
          <w:p w14:paraId="34FD6E02" w14:textId="77777777" w:rsidR="00A03AF4" w:rsidRPr="00381CC8" w:rsidRDefault="00A03AF4" w:rsidP="005B0902">
            <w:pPr>
              <w:rPr>
                <w:sz w:val="12"/>
                <w:szCs w:val="12"/>
              </w:rPr>
            </w:pPr>
            <w:r w:rsidRPr="00381CC8">
              <w:rPr>
                <w:rFonts w:cs="Arial"/>
                <w:b/>
                <w:bCs/>
                <w:sz w:val="12"/>
                <w:szCs w:val="12"/>
              </w:rPr>
              <w:t>586,00</w:t>
            </w:r>
          </w:p>
        </w:tc>
        <w:tc>
          <w:tcPr>
            <w:tcW w:w="645" w:type="dxa"/>
          </w:tcPr>
          <w:p w14:paraId="7972155F" w14:textId="77777777" w:rsidR="00A03AF4" w:rsidRPr="00381CC8" w:rsidRDefault="00A03AF4" w:rsidP="005B0902">
            <w:pPr>
              <w:rPr>
                <w:sz w:val="12"/>
                <w:szCs w:val="12"/>
              </w:rPr>
            </w:pPr>
            <w:r w:rsidRPr="00381CC8">
              <w:rPr>
                <w:rFonts w:cs="Arial"/>
                <w:b/>
                <w:bCs/>
                <w:sz w:val="12"/>
                <w:szCs w:val="12"/>
              </w:rPr>
              <w:t>586,00</w:t>
            </w:r>
          </w:p>
        </w:tc>
        <w:tc>
          <w:tcPr>
            <w:tcW w:w="645" w:type="dxa"/>
          </w:tcPr>
          <w:p w14:paraId="28AAC4C4" w14:textId="77777777" w:rsidR="00A03AF4" w:rsidRPr="00381CC8" w:rsidRDefault="00A03AF4" w:rsidP="005B0902">
            <w:pPr>
              <w:rPr>
                <w:sz w:val="12"/>
                <w:szCs w:val="12"/>
              </w:rPr>
            </w:pPr>
            <w:r w:rsidRPr="00381CC8">
              <w:rPr>
                <w:rFonts w:cs="Arial"/>
                <w:b/>
                <w:bCs/>
                <w:sz w:val="12"/>
                <w:szCs w:val="12"/>
              </w:rPr>
              <w:t>586,00</w:t>
            </w:r>
          </w:p>
        </w:tc>
        <w:tc>
          <w:tcPr>
            <w:tcW w:w="645" w:type="dxa"/>
          </w:tcPr>
          <w:p w14:paraId="3A4B525E" w14:textId="77777777" w:rsidR="00A03AF4" w:rsidRPr="00381CC8" w:rsidRDefault="00A03AF4" w:rsidP="005B0902">
            <w:pPr>
              <w:rPr>
                <w:b/>
                <w:bCs/>
                <w:sz w:val="12"/>
                <w:szCs w:val="12"/>
              </w:rPr>
            </w:pPr>
            <w:r w:rsidRPr="00381CC8">
              <w:rPr>
                <w:rFonts w:cs="Arial"/>
                <w:b/>
                <w:bCs/>
                <w:sz w:val="12"/>
                <w:szCs w:val="12"/>
              </w:rPr>
              <w:t>500,00</w:t>
            </w:r>
          </w:p>
        </w:tc>
        <w:tc>
          <w:tcPr>
            <w:tcW w:w="645" w:type="dxa"/>
          </w:tcPr>
          <w:p w14:paraId="76A3BEB4" w14:textId="77777777" w:rsidR="00A03AF4" w:rsidRPr="00381CC8" w:rsidRDefault="00A03AF4" w:rsidP="005B0902">
            <w:pPr>
              <w:rPr>
                <w:sz w:val="12"/>
                <w:szCs w:val="12"/>
              </w:rPr>
            </w:pPr>
            <w:r w:rsidRPr="00381CC8">
              <w:rPr>
                <w:rFonts w:cs="Arial"/>
                <w:b/>
                <w:bCs/>
                <w:sz w:val="12"/>
                <w:szCs w:val="12"/>
              </w:rPr>
              <w:t>500,00</w:t>
            </w:r>
          </w:p>
        </w:tc>
        <w:tc>
          <w:tcPr>
            <w:tcW w:w="645" w:type="dxa"/>
          </w:tcPr>
          <w:p w14:paraId="02D80870" w14:textId="77777777" w:rsidR="00A03AF4" w:rsidRPr="00381CC8" w:rsidRDefault="00A03AF4" w:rsidP="005B0902">
            <w:pPr>
              <w:rPr>
                <w:sz w:val="12"/>
                <w:szCs w:val="12"/>
              </w:rPr>
            </w:pPr>
            <w:r w:rsidRPr="00381CC8">
              <w:rPr>
                <w:rFonts w:cs="Arial"/>
                <w:b/>
                <w:bCs/>
                <w:sz w:val="12"/>
                <w:szCs w:val="12"/>
              </w:rPr>
              <w:t>500,00</w:t>
            </w:r>
          </w:p>
        </w:tc>
        <w:tc>
          <w:tcPr>
            <w:tcW w:w="645" w:type="dxa"/>
          </w:tcPr>
          <w:p w14:paraId="34C86CB5" w14:textId="77777777" w:rsidR="00A03AF4" w:rsidRPr="00381CC8" w:rsidRDefault="00A03AF4" w:rsidP="005B0902">
            <w:pPr>
              <w:rPr>
                <w:sz w:val="12"/>
                <w:szCs w:val="12"/>
              </w:rPr>
            </w:pPr>
            <w:r w:rsidRPr="00381CC8">
              <w:rPr>
                <w:rFonts w:cs="Arial"/>
                <w:b/>
                <w:bCs/>
                <w:sz w:val="12"/>
                <w:szCs w:val="12"/>
              </w:rPr>
              <w:t>500,00</w:t>
            </w:r>
          </w:p>
        </w:tc>
        <w:tc>
          <w:tcPr>
            <w:tcW w:w="839" w:type="dxa"/>
          </w:tcPr>
          <w:p w14:paraId="07FF2231" w14:textId="77777777" w:rsidR="00A03AF4" w:rsidRPr="00381CC8" w:rsidRDefault="00A03AF4"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6.600,00</w:t>
            </w:r>
          </w:p>
        </w:tc>
      </w:tr>
    </w:tbl>
    <w:p w14:paraId="6E642FD5" w14:textId="77777777" w:rsidR="006D2E96" w:rsidRDefault="006D2E96" w:rsidP="00376685">
      <w:pPr>
        <w:pStyle w:val="ZADEVA"/>
        <w:tabs>
          <w:tab w:val="clear" w:pos="1701"/>
          <w:tab w:val="left" w:pos="0"/>
        </w:tabs>
        <w:ind w:left="0" w:firstLine="0"/>
        <w:jc w:val="both"/>
        <w:rPr>
          <w:rFonts w:cs="Arial"/>
          <w:b w:val="0"/>
          <w:szCs w:val="20"/>
          <w:lang w:val="sl-SI"/>
        </w:rPr>
      </w:pPr>
    </w:p>
    <w:p w14:paraId="148BDF7D" w14:textId="3FDF9214" w:rsidR="006D2E96"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19" w:name="_Toc49943539"/>
      <w:r>
        <w:rPr>
          <w:b w:val="0"/>
          <w:lang w:val="sl-SI"/>
        </w:rPr>
        <w:t xml:space="preserve">Javna uslužbenka </w:t>
      </w:r>
      <w:bookmarkEnd w:id="19"/>
      <w:r w:rsidR="00637CB8">
        <w:rPr>
          <w:rFonts w:cs="Arial"/>
          <w:b w:val="0"/>
          <w:lang w:val="sl-SI"/>
        </w:rPr>
        <w:t>█</w:t>
      </w:r>
    </w:p>
    <w:p w14:paraId="55098178" w14:textId="77777777" w:rsidR="006D2E96" w:rsidRDefault="006D2E96" w:rsidP="006D2E96">
      <w:pPr>
        <w:pStyle w:val="ZADEVA"/>
        <w:tabs>
          <w:tab w:val="clear" w:pos="1701"/>
          <w:tab w:val="left" w:pos="0"/>
        </w:tabs>
        <w:ind w:left="0" w:firstLine="0"/>
        <w:jc w:val="both"/>
        <w:rPr>
          <w:rFonts w:cs="Arial"/>
          <w:b w:val="0"/>
          <w:szCs w:val="20"/>
          <w:lang w:val="sl-SI"/>
        </w:rPr>
      </w:pPr>
    </w:p>
    <w:p w14:paraId="68B8C83C" w14:textId="6E818749" w:rsidR="00A239EB" w:rsidRDefault="006D2E96" w:rsidP="00A239EB">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w:t>
      </w:r>
      <w:r w:rsidR="00637CB8">
        <w:rPr>
          <w:rFonts w:cs="Arial"/>
          <w:b w:val="0"/>
          <w:szCs w:val="20"/>
          <w:lang w:val="sl-SI"/>
        </w:rPr>
        <w:t>█</w:t>
      </w:r>
      <w:r w:rsidR="00A239EB">
        <w:rPr>
          <w:rFonts w:cs="Arial"/>
          <w:b w:val="0"/>
          <w:szCs w:val="20"/>
          <w:lang w:val="sl-SI"/>
        </w:rPr>
        <w:t xml:space="preserve">na podlagi Pogodbe o zaposlitvi, št. </w:t>
      </w:r>
      <w:proofErr w:type="spellStart"/>
      <w:r w:rsidR="00A239EB">
        <w:rPr>
          <w:rFonts w:cs="Arial"/>
          <w:b w:val="0"/>
          <w:szCs w:val="20"/>
          <w:lang w:val="sl-SI"/>
        </w:rPr>
        <w:t>Pers</w:t>
      </w:r>
      <w:proofErr w:type="spellEnd"/>
      <w:r w:rsidR="00A239EB">
        <w:rPr>
          <w:rFonts w:cs="Arial"/>
          <w:b w:val="0"/>
          <w:szCs w:val="20"/>
          <w:lang w:val="sl-SI"/>
        </w:rPr>
        <w:t>. P-110/09 z dne 27. 10. 2009, opravlja delo na delovnem mestu J017905 predstojnik organizacijske enote. Javna uslužbenka je bila v letu 2018 uvrščena v 46. plačni razred, od januarja 2019 v 47. plačni razred in od meseca novembra 2019  v 48. plačni razred.</w:t>
      </w:r>
    </w:p>
    <w:p w14:paraId="13E6985E" w14:textId="77777777" w:rsidR="00D924DE" w:rsidRDefault="00D924DE" w:rsidP="00D924DE">
      <w:pPr>
        <w:pStyle w:val="ZADEVA"/>
        <w:tabs>
          <w:tab w:val="clear" w:pos="1701"/>
          <w:tab w:val="left" w:pos="0"/>
        </w:tabs>
        <w:ind w:left="0" w:firstLine="0"/>
        <w:jc w:val="both"/>
        <w:rPr>
          <w:rFonts w:cs="Arial"/>
          <w:b w:val="0"/>
          <w:szCs w:val="20"/>
          <w:lang w:val="sl-SI"/>
        </w:rPr>
      </w:pPr>
    </w:p>
    <w:p w14:paraId="106FF736" w14:textId="77777777" w:rsidR="000719A5" w:rsidRPr="004553E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326B9AC6" w14:textId="77777777" w:rsidR="000719A5" w:rsidRDefault="000719A5" w:rsidP="00D924DE">
      <w:pPr>
        <w:pStyle w:val="ZADEVA"/>
        <w:tabs>
          <w:tab w:val="clear" w:pos="1701"/>
          <w:tab w:val="left" w:pos="0"/>
        </w:tabs>
        <w:ind w:left="0" w:firstLine="0"/>
        <w:jc w:val="both"/>
        <w:rPr>
          <w:rFonts w:cs="Arial"/>
          <w:b w:val="0"/>
          <w:szCs w:val="20"/>
          <w:lang w:val="sl-SI"/>
        </w:rPr>
      </w:pPr>
    </w:p>
    <w:p w14:paraId="651D74B2" w14:textId="1E06B7E3" w:rsidR="00D924DE" w:rsidRDefault="00D924DE" w:rsidP="00D924DE">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javni uslužbenki </w:t>
      </w:r>
      <w:r w:rsidR="00637CB8">
        <w:rPr>
          <w:rFonts w:cs="Arial"/>
          <w:b w:val="0"/>
          <w:szCs w:val="20"/>
          <w:lang w:val="sl-SI"/>
        </w:rPr>
        <w:t>█</w:t>
      </w:r>
      <w:r>
        <w:rPr>
          <w:rFonts w:cs="Arial"/>
          <w:b w:val="0"/>
          <w:szCs w:val="20"/>
          <w:lang w:val="sl-SI"/>
        </w:rPr>
        <w:t>določen</w:t>
      </w:r>
      <w:r w:rsidR="007275BE">
        <w:rPr>
          <w:rFonts w:cs="Arial"/>
          <w:b w:val="0"/>
          <w:szCs w:val="20"/>
          <w:lang w:val="sl-SI"/>
        </w:rPr>
        <w:t>a</w:t>
      </w:r>
      <w:r>
        <w:rPr>
          <w:rFonts w:cs="Arial"/>
          <w:b w:val="0"/>
          <w:szCs w:val="20"/>
          <w:lang w:val="sl-SI"/>
        </w:rPr>
        <w:t xml:space="preserve"> </w:t>
      </w:r>
      <w:r w:rsidR="00DC7BBF">
        <w:rPr>
          <w:rFonts w:cs="Arial"/>
          <w:b w:val="0"/>
          <w:szCs w:val="20"/>
          <w:lang w:val="sl-SI"/>
        </w:rPr>
        <w:t>30</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Pr>
          <w:rFonts w:cs="Arial"/>
          <w:b w:val="0"/>
          <w:szCs w:val="20"/>
          <w:lang w:val="sl-SI"/>
        </w:rPr>
        <w:t xml:space="preserve"> v posameznih mesecih</w:t>
      </w:r>
      <w:r w:rsidR="00DC7BBF">
        <w:rPr>
          <w:rFonts w:cs="Arial"/>
          <w:b w:val="0"/>
          <w:szCs w:val="20"/>
          <w:lang w:val="sl-SI"/>
        </w:rPr>
        <w:t>.</w:t>
      </w:r>
    </w:p>
    <w:p w14:paraId="3612B78B" w14:textId="77777777" w:rsidR="00D924DE" w:rsidRDefault="00D924DE" w:rsidP="006D2E96">
      <w:pPr>
        <w:pStyle w:val="ZADEVA"/>
        <w:tabs>
          <w:tab w:val="clear" w:pos="1701"/>
          <w:tab w:val="left" w:pos="0"/>
        </w:tabs>
        <w:ind w:left="0" w:firstLine="0"/>
        <w:jc w:val="both"/>
        <w:rPr>
          <w:rFonts w:cs="Arial"/>
          <w:b w:val="0"/>
          <w:szCs w:val="20"/>
          <w:lang w:val="sl-SI"/>
        </w:rPr>
      </w:pPr>
    </w:p>
    <w:p w14:paraId="07181209"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4178A222" w14:textId="77777777" w:rsidR="00A239EB" w:rsidRPr="004553E5" w:rsidRDefault="00A239EB" w:rsidP="00A239EB">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A239EB" w:rsidRPr="004553E5" w14:paraId="4610A8B6" w14:textId="77777777" w:rsidTr="00381CC8">
        <w:tc>
          <w:tcPr>
            <w:tcW w:w="780" w:type="dxa"/>
          </w:tcPr>
          <w:p w14:paraId="4BF0DB67"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721DCB37"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7C0A0426"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274E19B8"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7A3D81AE"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24A4E840" w14:textId="77777777" w:rsidR="00A239EB" w:rsidRPr="004553E5" w:rsidRDefault="00A239E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656E926D"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5DF43BC2"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7DA56B59" w14:textId="77777777" w:rsidR="00A239EB" w:rsidRPr="004553E5" w:rsidRDefault="00A239E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4E14286C"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765F9112"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4B4D5793"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71257BF0"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A239EB" w:rsidRPr="00381CC8" w14:paraId="64A99A64" w14:textId="77777777" w:rsidTr="00381CC8">
        <w:tc>
          <w:tcPr>
            <w:tcW w:w="780" w:type="dxa"/>
          </w:tcPr>
          <w:p w14:paraId="08253825" w14:textId="77777777" w:rsidR="00A239EB" w:rsidRPr="00381CC8" w:rsidRDefault="00A239EB" w:rsidP="00A239EB">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771,70</w:t>
            </w:r>
          </w:p>
        </w:tc>
        <w:tc>
          <w:tcPr>
            <w:tcW w:w="645" w:type="dxa"/>
          </w:tcPr>
          <w:p w14:paraId="16E797BF"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4DB5259F"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3971172F"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4293386C"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24E8529D"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7FB62088"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090AF6E6"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04AE81D7"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35B7D5FF"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689956A6" w14:textId="77777777" w:rsidR="00A239EB" w:rsidRPr="00381CC8" w:rsidRDefault="00A239EB" w:rsidP="00A239EB">
            <w:pPr>
              <w:rPr>
                <w:b/>
                <w:bCs/>
                <w:sz w:val="12"/>
                <w:szCs w:val="12"/>
              </w:rPr>
            </w:pPr>
            <w:r w:rsidRPr="00381CC8">
              <w:rPr>
                <w:rFonts w:cs="Arial"/>
                <w:b/>
                <w:bCs/>
                <w:sz w:val="12"/>
                <w:szCs w:val="12"/>
              </w:rPr>
              <w:t>771,70</w:t>
            </w:r>
          </w:p>
        </w:tc>
        <w:tc>
          <w:tcPr>
            <w:tcW w:w="645" w:type="dxa"/>
          </w:tcPr>
          <w:p w14:paraId="5D9E154A" w14:textId="77777777" w:rsidR="00A239EB" w:rsidRPr="00381CC8" w:rsidRDefault="00A239EB" w:rsidP="00A239EB">
            <w:pPr>
              <w:rPr>
                <w:b/>
                <w:bCs/>
                <w:sz w:val="12"/>
                <w:szCs w:val="12"/>
              </w:rPr>
            </w:pPr>
            <w:r w:rsidRPr="00381CC8">
              <w:rPr>
                <w:rFonts w:cs="Arial"/>
                <w:b/>
                <w:bCs/>
                <w:sz w:val="12"/>
                <w:szCs w:val="12"/>
              </w:rPr>
              <w:t>771,70</w:t>
            </w:r>
          </w:p>
        </w:tc>
        <w:tc>
          <w:tcPr>
            <w:tcW w:w="839" w:type="dxa"/>
          </w:tcPr>
          <w:p w14:paraId="14A3A2CF" w14:textId="77777777" w:rsidR="00A239EB" w:rsidRPr="00381CC8" w:rsidRDefault="00A239EB" w:rsidP="00A239EB">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9.260,40</w:t>
            </w:r>
          </w:p>
        </w:tc>
      </w:tr>
    </w:tbl>
    <w:p w14:paraId="5994DB33" w14:textId="77777777" w:rsidR="000719A5" w:rsidRDefault="000719A5" w:rsidP="000719A5">
      <w:pPr>
        <w:pStyle w:val="ZADEVA"/>
        <w:tabs>
          <w:tab w:val="clear" w:pos="1701"/>
          <w:tab w:val="left" w:pos="0"/>
        </w:tabs>
        <w:ind w:left="0" w:firstLine="0"/>
        <w:jc w:val="both"/>
        <w:rPr>
          <w:rFonts w:cs="Arial"/>
          <w:b w:val="0"/>
          <w:szCs w:val="20"/>
          <w:lang w:val="sl-SI"/>
        </w:rPr>
      </w:pPr>
    </w:p>
    <w:p w14:paraId="3EAA0A72" w14:textId="77777777" w:rsidR="000719A5" w:rsidRDefault="000719A5" w:rsidP="000719A5">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1C5F85DE" w14:textId="77777777" w:rsidR="00A239EB" w:rsidRDefault="00A239EB" w:rsidP="00A239EB">
      <w:pPr>
        <w:pStyle w:val="ZADEVA"/>
        <w:tabs>
          <w:tab w:val="clear" w:pos="1701"/>
          <w:tab w:val="left" w:pos="0"/>
        </w:tabs>
        <w:ind w:left="0" w:firstLine="0"/>
        <w:jc w:val="both"/>
        <w:rPr>
          <w:rFonts w:cs="Arial"/>
          <w:b w:val="0"/>
          <w:szCs w:val="20"/>
          <w:lang w:val="sl-SI"/>
        </w:rPr>
      </w:pPr>
    </w:p>
    <w:p w14:paraId="179F4FF2"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55CAB687" w14:textId="77777777" w:rsidR="00A239EB" w:rsidRPr="004553E5" w:rsidRDefault="00A239EB" w:rsidP="00A239EB">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78"/>
        <w:gridCol w:w="645"/>
        <w:gridCol w:w="645"/>
        <w:gridCol w:w="645"/>
        <w:gridCol w:w="645"/>
        <w:gridCol w:w="645"/>
        <w:gridCol w:w="645"/>
        <w:gridCol w:w="645"/>
        <w:gridCol w:w="645"/>
        <w:gridCol w:w="645"/>
        <w:gridCol w:w="645"/>
        <w:gridCol w:w="645"/>
        <w:gridCol w:w="715"/>
      </w:tblGrid>
      <w:tr w:rsidR="00A239EB" w:rsidRPr="004553E5" w14:paraId="46DE125C" w14:textId="77777777" w:rsidTr="00381CC8">
        <w:tc>
          <w:tcPr>
            <w:tcW w:w="780" w:type="dxa"/>
          </w:tcPr>
          <w:p w14:paraId="5CC93B0C"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EEB2BAE"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0EF77068"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459FF01E"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23CB7A6E"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50248508" w14:textId="77777777" w:rsidR="00A239EB" w:rsidRPr="004553E5" w:rsidRDefault="00A239E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24107127"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25D1B891"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79A24C84" w14:textId="77777777" w:rsidR="00A239EB" w:rsidRPr="004553E5" w:rsidRDefault="00A239E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625E6CD8"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5B829546"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3BA59378"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5A1731CB" w14:textId="77777777" w:rsidR="00A239EB" w:rsidRPr="004553E5" w:rsidRDefault="00A239E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A239EB" w:rsidRPr="00A239EB" w14:paraId="666560C5" w14:textId="77777777" w:rsidTr="00381CC8">
        <w:tc>
          <w:tcPr>
            <w:tcW w:w="780" w:type="dxa"/>
          </w:tcPr>
          <w:p w14:paraId="5073368D" w14:textId="77777777" w:rsidR="00A239EB" w:rsidRPr="00A239EB" w:rsidRDefault="00A239EB" w:rsidP="00A239EB">
            <w:pPr>
              <w:pStyle w:val="ZADEVA"/>
              <w:tabs>
                <w:tab w:val="clear" w:pos="1701"/>
                <w:tab w:val="left" w:pos="0"/>
              </w:tabs>
              <w:ind w:left="0" w:firstLine="0"/>
              <w:jc w:val="both"/>
              <w:rPr>
                <w:rFonts w:cs="Arial"/>
                <w:bCs/>
                <w:sz w:val="14"/>
                <w:szCs w:val="14"/>
                <w:lang w:val="sl-SI"/>
              </w:rPr>
            </w:pPr>
            <w:r w:rsidRPr="00A239EB">
              <w:rPr>
                <w:rFonts w:cs="Arial"/>
                <w:bCs/>
                <w:sz w:val="14"/>
                <w:szCs w:val="14"/>
                <w:lang w:val="sl-SI"/>
              </w:rPr>
              <w:t>772,00</w:t>
            </w:r>
          </w:p>
        </w:tc>
        <w:tc>
          <w:tcPr>
            <w:tcW w:w="645" w:type="dxa"/>
          </w:tcPr>
          <w:p w14:paraId="6F00A4F9" w14:textId="77777777" w:rsidR="00A239EB" w:rsidRPr="00A239EB" w:rsidRDefault="00A239EB" w:rsidP="00A239EB">
            <w:pPr>
              <w:rPr>
                <w:b/>
                <w:bCs/>
              </w:rPr>
            </w:pPr>
            <w:r w:rsidRPr="00A239EB">
              <w:rPr>
                <w:rFonts w:cs="Arial"/>
                <w:b/>
                <w:bCs/>
                <w:sz w:val="14"/>
                <w:szCs w:val="14"/>
              </w:rPr>
              <w:t>772,00</w:t>
            </w:r>
          </w:p>
        </w:tc>
        <w:tc>
          <w:tcPr>
            <w:tcW w:w="645" w:type="dxa"/>
          </w:tcPr>
          <w:p w14:paraId="06C5D7ED" w14:textId="77777777" w:rsidR="00A239EB" w:rsidRPr="00A239EB" w:rsidRDefault="00A239EB" w:rsidP="00A239EB">
            <w:pPr>
              <w:rPr>
                <w:b/>
                <w:bCs/>
              </w:rPr>
            </w:pPr>
            <w:r w:rsidRPr="00A239EB">
              <w:rPr>
                <w:rFonts w:cs="Arial"/>
                <w:b/>
                <w:bCs/>
                <w:sz w:val="14"/>
                <w:szCs w:val="14"/>
              </w:rPr>
              <w:t>270,00</w:t>
            </w:r>
          </w:p>
        </w:tc>
        <w:tc>
          <w:tcPr>
            <w:tcW w:w="645" w:type="dxa"/>
          </w:tcPr>
          <w:p w14:paraId="6EF94F20" w14:textId="77777777" w:rsidR="00A239EB" w:rsidRPr="00A239EB" w:rsidRDefault="00A239EB" w:rsidP="00A239EB">
            <w:pPr>
              <w:rPr>
                <w:b/>
                <w:bCs/>
              </w:rPr>
            </w:pPr>
            <w:r w:rsidRPr="00A239EB">
              <w:rPr>
                <w:rFonts w:cs="Arial"/>
                <w:b/>
                <w:bCs/>
                <w:sz w:val="14"/>
                <w:szCs w:val="14"/>
              </w:rPr>
              <w:t>780,00</w:t>
            </w:r>
          </w:p>
        </w:tc>
        <w:tc>
          <w:tcPr>
            <w:tcW w:w="645" w:type="dxa"/>
          </w:tcPr>
          <w:p w14:paraId="6D5D6905" w14:textId="77777777" w:rsidR="00A239EB" w:rsidRPr="00A239EB" w:rsidRDefault="00A239EB" w:rsidP="00A239EB">
            <w:pPr>
              <w:rPr>
                <w:b/>
                <w:bCs/>
              </w:rPr>
            </w:pPr>
            <w:r w:rsidRPr="00A239EB">
              <w:rPr>
                <w:rFonts w:cs="Arial"/>
                <w:b/>
                <w:bCs/>
                <w:sz w:val="14"/>
                <w:szCs w:val="14"/>
              </w:rPr>
              <w:t>780,00</w:t>
            </w:r>
          </w:p>
        </w:tc>
        <w:tc>
          <w:tcPr>
            <w:tcW w:w="645" w:type="dxa"/>
          </w:tcPr>
          <w:p w14:paraId="3392E253" w14:textId="77777777" w:rsidR="00A239EB" w:rsidRPr="00A239EB" w:rsidRDefault="00A239EB" w:rsidP="00A239EB">
            <w:pPr>
              <w:rPr>
                <w:b/>
                <w:bCs/>
              </w:rPr>
            </w:pPr>
            <w:r w:rsidRPr="00A239EB">
              <w:rPr>
                <w:rFonts w:cs="Arial"/>
                <w:b/>
                <w:bCs/>
                <w:sz w:val="14"/>
                <w:szCs w:val="14"/>
              </w:rPr>
              <w:t>780,00</w:t>
            </w:r>
          </w:p>
        </w:tc>
        <w:tc>
          <w:tcPr>
            <w:tcW w:w="645" w:type="dxa"/>
          </w:tcPr>
          <w:p w14:paraId="25014739" w14:textId="77777777" w:rsidR="00A239EB" w:rsidRPr="00A239EB" w:rsidRDefault="00A239EB" w:rsidP="00A239EB">
            <w:pPr>
              <w:rPr>
                <w:b/>
                <w:bCs/>
              </w:rPr>
            </w:pPr>
            <w:r w:rsidRPr="00A239EB">
              <w:rPr>
                <w:rFonts w:cs="Arial"/>
                <w:b/>
                <w:bCs/>
                <w:sz w:val="14"/>
                <w:szCs w:val="14"/>
              </w:rPr>
              <w:t>805,00</w:t>
            </w:r>
          </w:p>
        </w:tc>
        <w:tc>
          <w:tcPr>
            <w:tcW w:w="645" w:type="dxa"/>
          </w:tcPr>
          <w:p w14:paraId="3D160A9B" w14:textId="77777777" w:rsidR="00A239EB" w:rsidRPr="00A239EB" w:rsidRDefault="00A239EB" w:rsidP="00A239EB">
            <w:pPr>
              <w:rPr>
                <w:b/>
                <w:bCs/>
              </w:rPr>
            </w:pPr>
            <w:r w:rsidRPr="00A239EB">
              <w:rPr>
                <w:rFonts w:cs="Arial"/>
                <w:b/>
                <w:bCs/>
                <w:sz w:val="14"/>
                <w:szCs w:val="14"/>
              </w:rPr>
              <w:t>805,00</w:t>
            </w:r>
          </w:p>
        </w:tc>
        <w:tc>
          <w:tcPr>
            <w:tcW w:w="645" w:type="dxa"/>
          </w:tcPr>
          <w:p w14:paraId="11A1BF4B" w14:textId="77777777" w:rsidR="00A239EB" w:rsidRPr="00A239EB" w:rsidRDefault="00A239EB" w:rsidP="00A239EB">
            <w:pPr>
              <w:rPr>
                <w:b/>
                <w:bCs/>
              </w:rPr>
            </w:pPr>
            <w:r w:rsidRPr="00A239EB">
              <w:rPr>
                <w:rFonts w:cs="Arial"/>
                <w:b/>
                <w:bCs/>
                <w:sz w:val="14"/>
                <w:szCs w:val="14"/>
              </w:rPr>
              <w:t>805,00</w:t>
            </w:r>
          </w:p>
        </w:tc>
        <w:tc>
          <w:tcPr>
            <w:tcW w:w="645" w:type="dxa"/>
          </w:tcPr>
          <w:p w14:paraId="053451B4" w14:textId="77777777" w:rsidR="00A239EB" w:rsidRPr="00A239EB" w:rsidRDefault="00A239EB" w:rsidP="00A239EB">
            <w:pPr>
              <w:rPr>
                <w:b/>
                <w:bCs/>
              </w:rPr>
            </w:pPr>
            <w:r w:rsidRPr="00A239EB">
              <w:rPr>
                <w:rFonts w:cs="Arial"/>
                <w:b/>
                <w:bCs/>
                <w:sz w:val="14"/>
                <w:szCs w:val="14"/>
              </w:rPr>
              <w:t>805,00</w:t>
            </w:r>
          </w:p>
        </w:tc>
        <w:tc>
          <w:tcPr>
            <w:tcW w:w="645" w:type="dxa"/>
          </w:tcPr>
          <w:p w14:paraId="432F155F" w14:textId="77777777" w:rsidR="00A239EB" w:rsidRPr="00A239EB" w:rsidRDefault="00A239EB" w:rsidP="00A239EB">
            <w:pPr>
              <w:rPr>
                <w:b/>
                <w:bCs/>
              </w:rPr>
            </w:pPr>
            <w:r w:rsidRPr="00A239EB">
              <w:rPr>
                <w:rFonts w:cs="Arial"/>
                <w:b/>
                <w:bCs/>
                <w:sz w:val="14"/>
                <w:szCs w:val="14"/>
              </w:rPr>
              <w:t>805,00</w:t>
            </w:r>
          </w:p>
        </w:tc>
        <w:tc>
          <w:tcPr>
            <w:tcW w:w="645" w:type="dxa"/>
          </w:tcPr>
          <w:p w14:paraId="0053B316" w14:textId="77777777" w:rsidR="00A239EB" w:rsidRPr="00A239EB" w:rsidRDefault="00A239EB" w:rsidP="00A239EB">
            <w:pPr>
              <w:rPr>
                <w:b/>
                <w:bCs/>
              </w:rPr>
            </w:pPr>
            <w:r w:rsidRPr="00A239EB">
              <w:rPr>
                <w:rFonts w:cs="Arial"/>
                <w:b/>
                <w:bCs/>
                <w:sz w:val="14"/>
                <w:szCs w:val="14"/>
              </w:rPr>
              <w:t>300,00</w:t>
            </w:r>
          </w:p>
        </w:tc>
        <w:tc>
          <w:tcPr>
            <w:tcW w:w="839" w:type="dxa"/>
          </w:tcPr>
          <w:p w14:paraId="2609F0BE" w14:textId="77777777" w:rsidR="00A239EB" w:rsidRPr="00A239EB" w:rsidRDefault="00A239EB" w:rsidP="00A239EB">
            <w:pPr>
              <w:pStyle w:val="ZADEVA"/>
              <w:tabs>
                <w:tab w:val="clear" w:pos="1701"/>
                <w:tab w:val="left" w:pos="0"/>
              </w:tabs>
              <w:ind w:left="0" w:firstLine="0"/>
              <w:jc w:val="both"/>
              <w:rPr>
                <w:rFonts w:cs="Arial"/>
                <w:bCs/>
                <w:sz w:val="14"/>
                <w:szCs w:val="14"/>
                <w:lang w:val="sl-SI"/>
              </w:rPr>
            </w:pPr>
            <w:r>
              <w:rPr>
                <w:rFonts w:cs="Arial"/>
                <w:bCs/>
                <w:sz w:val="14"/>
                <w:szCs w:val="14"/>
                <w:lang w:val="sl-SI"/>
              </w:rPr>
              <w:t>8.479</w:t>
            </w:r>
          </w:p>
        </w:tc>
      </w:tr>
    </w:tbl>
    <w:p w14:paraId="5A3E532F" w14:textId="77777777" w:rsidR="00376685" w:rsidRDefault="00376685" w:rsidP="00376685">
      <w:pPr>
        <w:pStyle w:val="ZADEVA"/>
        <w:tabs>
          <w:tab w:val="clear" w:pos="1701"/>
          <w:tab w:val="left" w:pos="0"/>
        </w:tabs>
        <w:ind w:left="0" w:firstLine="0"/>
        <w:jc w:val="both"/>
        <w:rPr>
          <w:rFonts w:cs="Arial"/>
          <w:b w:val="0"/>
          <w:szCs w:val="20"/>
          <w:lang w:val="sl-SI"/>
        </w:rPr>
      </w:pPr>
    </w:p>
    <w:p w14:paraId="240A2850" w14:textId="77777777" w:rsidR="00664DE0" w:rsidRDefault="00664DE0" w:rsidP="00376685">
      <w:pPr>
        <w:pStyle w:val="ZADEVA"/>
        <w:tabs>
          <w:tab w:val="clear" w:pos="1701"/>
          <w:tab w:val="left" w:pos="0"/>
        </w:tabs>
        <w:ind w:left="0" w:firstLine="0"/>
        <w:jc w:val="both"/>
        <w:rPr>
          <w:rFonts w:cs="Arial"/>
          <w:b w:val="0"/>
          <w:szCs w:val="20"/>
          <w:lang w:val="sl-SI"/>
        </w:rPr>
      </w:pPr>
    </w:p>
    <w:p w14:paraId="34B950AB" w14:textId="7E4EFB37" w:rsidR="00376685"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0" w:name="_Toc49943540"/>
      <w:r>
        <w:rPr>
          <w:b w:val="0"/>
          <w:lang w:val="sl-SI"/>
        </w:rPr>
        <w:t xml:space="preserve">Javni uslužbenec </w:t>
      </w:r>
      <w:bookmarkEnd w:id="20"/>
      <w:r w:rsidR="00637CB8">
        <w:rPr>
          <w:rFonts w:cs="Arial"/>
          <w:b w:val="0"/>
          <w:lang w:val="sl-SI"/>
        </w:rPr>
        <w:t>█</w:t>
      </w:r>
    </w:p>
    <w:p w14:paraId="44586E29" w14:textId="77777777" w:rsidR="00376685" w:rsidRDefault="00376685" w:rsidP="00376685">
      <w:pPr>
        <w:pStyle w:val="ZADEVA"/>
        <w:tabs>
          <w:tab w:val="clear" w:pos="1701"/>
          <w:tab w:val="left" w:pos="0"/>
        </w:tabs>
        <w:ind w:left="0" w:firstLine="0"/>
        <w:jc w:val="both"/>
        <w:rPr>
          <w:rFonts w:cs="Arial"/>
          <w:b w:val="0"/>
          <w:szCs w:val="20"/>
          <w:lang w:val="sl-SI"/>
        </w:rPr>
      </w:pPr>
    </w:p>
    <w:p w14:paraId="0F870406" w14:textId="59B3485A" w:rsidR="00C15A17" w:rsidRDefault="00C15A17" w:rsidP="00C15A17">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w:t>
      </w:r>
      <w:r w:rsidR="00637CB8">
        <w:rPr>
          <w:rFonts w:cs="Arial"/>
          <w:b w:val="0"/>
          <w:szCs w:val="20"/>
          <w:lang w:val="sl-SI"/>
        </w:rPr>
        <w:t>█</w:t>
      </w:r>
      <w:r>
        <w:rPr>
          <w:rFonts w:cs="Arial"/>
          <w:b w:val="0"/>
          <w:szCs w:val="20"/>
          <w:lang w:val="sl-SI"/>
        </w:rPr>
        <w:t>na podlagi Pogodbe o zaposlitvi, št. 298-5/17-MK-bb z dne 20. 7. 2017, opravlja delo na delovnem mestu J017903 pomočnik tajnika članice VII/2. Javni uslužbenec je bil v letu 2018 do novembra uvrščena v 36. plačni razred, v mesecu december 2018 v 38. plačni razred, od januarja 2019 v 39. plačni razred in od meseca novembra 2019  v 40. plačni razred.</w:t>
      </w:r>
    </w:p>
    <w:p w14:paraId="49B20796" w14:textId="77777777" w:rsidR="000719A5" w:rsidRDefault="000719A5" w:rsidP="00C15A17">
      <w:pPr>
        <w:pStyle w:val="ZADEVA"/>
        <w:tabs>
          <w:tab w:val="clear" w:pos="1701"/>
          <w:tab w:val="left" w:pos="0"/>
        </w:tabs>
        <w:ind w:left="0" w:firstLine="0"/>
        <w:jc w:val="both"/>
        <w:rPr>
          <w:rFonts w:cs="Arial"/>
          <w:b w:val="0"/>
          <w:szCs w:val="20"/>
          <w:lang w:val="sl-SI"/>
        </w:rPr>
      </w:pPr>
    </w:p>
    <w:p w14:paraId="4DD9E22E" w14:textId="77777777" w:rsidR="000719A5" w:rsidRPr="003D4B36" w:rsidRDefault="000719A5" w:rsidP="000719A5">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2018</w:t>
      </w:r>
    </w:p>
    <w:p w14:paraId="3AC6CCA3" w14:textId="77777777" w:rsidR="000719A5" w:rsidRDefault="000719A5" w:rsidP="00C15A17">
      <w:pPr>
        <w:pStyle w:val="ZADEVA"/>
        <w:tabs>
          <w:tab w:val="clear" w:pos="1701"/>
          <w:tab w:val="left" w:pos="0"/>
        </w:tabs>
        <w:ind w:left="0" w:firstLine="0"/>
        <w:jc w:val="both"/>
        <w:rPr>
          <w:rFonts w:cs="Arial"/>
          <w:b w:val="0"/>
          <w:szCs w:val="20"/>
          <w:lang w:val="sl-SI"/>
        </w:rPr>
      </w:pPr>
    </w:p>
    <w:p w14:paraId="77A55F74" w14:textId="5EF4B8D8" w:rsidR="00074FF2" w:rsidRDefault="00074FF2" w:rsidP="00074FF2">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7275BE">
        <w:rPr>
          <w:rFonts w:cs="Arial"/>
          <w:b w:val="0"/>
          <w:szCs w:val="20"/>
          <w:lang w:val="sl-SI"/>
        </w:rPr>
        <w:t>a</w:t>
      </w:r>
      <w:r>
        <w:rPr>
          <w:rFonts w:cs="Arial"/>
          <w:b w:val="0"/>
          <w:szCs w:val="20"/>
          <w:lang w:val="sl-SI"/>
        </w:rPr>
        <w:t xml:space="preserve"> javnemu uslužbencu </w:t>
      </w:r>
      <w:r w:rsidR="00637CB8">
        <w:rPr>
          <w:rFonts w:cs="Arial"/>
          <w:b w:val="0"/>
          <w:szCs w:val="20"/>
          <w:lang w:val="sl-SI"/>
        </w:rPr>
        <w:t>█</w:t>
      </w:r>
      <w:r>
        <w:rPr>
          <w:rFonts w:cs="Arial"/>
          <w:b w:val="0"/>
          <w:szCs w:val="20"/>
          <w:lang w:val="sl-SI"/>
        </w:rPr>
        <w:t>določen</w:t>
      </w:r>
      <w:r w:rsidR="007275BE">
        <w:rPr>
          <w:rFonts w:cs="Arial"/>
          <w:b w:val="0"/>
          <w:szCs w:val="20"/>
          <w:lang w:val="sl-SI"/>
        </w:rPr>
        <w:t>a</w:t>
      </w:r>
      <w:r>
        <w:rPr>
          <w:rFonts w:cs="Arial"/>
          <w:b w:val="0"/>
          <w:szCs w:val="20"/>
          <w:lang w:val="sl-SI"/>
        </w:rPr>
        <w:t xml:space="preserve"> </w:t>
      </w:r>
      <w:r w:rsidR="00DC7BBF">
        <w:rPr>
          <w:rFonts w:cs="Arial"/>
          <w:b w:val="0"/>
          <w:szCs w:val="20"/>
          <w:lang w:val="sl-SI"/>
        </w:rPr>
        <w:t>22</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sidR="00DC7BBF">
        <w:rPr>
          <w:rFonts w:cs="Arial"/>
          <w:b w:val="0"/>
          <w:szCs w:val="20"/>
          <w:lang w:val="sl-SI"/>
        </w:rPr>
        <w:t xml:space="preserve"> v obdobju januar – oktober 2018, v novembru in decembru pa 30%.</w:t>
      </w:r>
    </w:p>
    <w:p w14:paraId="1E4BE7F8" w14:textId="77777777" w:rsidR="007275BE" w:rsidRDefault="007275BE" w:rsidP="00074FF2">
      <w:pPr>
        <w:pStyle w:val="ZADEVA"/>
        <w:tabs>
          <w:tab w:val="clear" w:pos="1701"/>
          <w:tab w:val="left" w:pos="0"/>
        </w:tabs>
        <w:ind w:left="0" w:firstLine="0"/>
        <w:jc w:val="both"/>
        <w:rPr>
          <w:rFonts w:cs="Arial"/>
          <w:b w:val="0"/>
          <w:szCs w:val="20"/>
          <w:lang w:val="sl-SI"/>
        </w:rPr>
      </w:pPr>
    </w:p>
    <w:p w14:paraId="610ECE43" w14:textId="77777777"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100BD0E3" w14:textId="77777777" w:rsidR="00F57EDD"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44"/>
        <w:gridCol w:w="644"/>
        <w:gridCol w:w="644"/>
        <w:gridCol w:w="644"/>
        <w:gridCol w:w="644"/>
        <w:gridCol w:w="644"/>
        <w:gridCol w:w="644"/>
        <w:gridCol w:w="644"/>
        <w:gridCol w:w="644"/>
        <w:gridCol w:w="644"/>
        <w:gridCol w:w="644"/>
        <w:gridCol w:w="644"/>
        <w:gridCol w:w="760"/>
      </w:tblGrid>
      <w:tr w:rsidR="00293012" w:rsidRPr="003D4B36" w14:paraId="40D16C99" w14:textId="77777777" w:rsidTr="00381CC8">
        <w:tc>
          <w:tcPr>
            <w:tcW w:w="645" w:type="dxa"/>
          </w:tcPr>
          <w:p w14:paraId="30594133"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Jan</w:t>
            </w:r>
          </w:p>
        </w:tc>
        <w:tc>
          <w:tcPr>
            <w:tcW w:w="645" w:type="dxa"/>
          </w:tcPr>
          <w:p w14:paraId="6B2705DC"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723" w:type="dxa"/>
          </w:tcPr>
          <w:p w14:paraId="5318BBF0"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45" w:type="dxa"/>
          </w:tcPr>
          <w:p w14:paraId="76EEB921"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645" w:type="dxa"/>
          </w:tcPr>
          <w:p w14:paraId="3F412A1D"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45" w:type="dxa"/>
          </w:tcPr>
          <w:p w14:paraId="41F96F94"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645" w:type="dxa"/>
          </w:tcPr>
          <w:p w14:paraId="193A60D4"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645" w:type="dxa"/>
          </w:tcPr>
          <w:p w14:paraId="6FA1533E"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645" w:type="dxa"/>
          </w:tcPr>
          <w:p w14:paraId="1B037480"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645" w:type="dxa"/>
          </w:tcPr>
          <w:p w14:paraId="6E991974"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645" w:type="dxa"/>
          </w:tcPr>
          <w:p w14:paraId="027277DF"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645" w:type="dxa"/>
          </w:tcPr>
          <w:p w14:paraId="7C6D5BE2"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896" w:type="dxa"/>
          </w:tcPr>
          <w:p w14:paraId="0A6ADDF3"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C15A17" w:rsidRPr="00C15A17" w14:paraId="02F7E598" w14:textId="77777777" w:rsidTr="00381CC8">
        <w:tc>
          <w:tcPr>
            <w:tcW w:w="645" w:type="dxa"/>
          </w:tcPr>
          <w:p w14:paraId="3D4001B3" w14:textId="77777777" w:rsidR="00C15A17" w:rsidRPr="00C15A17" w:rsidRDefault="00C15A17" w:rsidP="00C15A17">
            <w:pPr>
              <w:pStyle w:val="ZADEVA"/>
              <w:tabs>
                <w:tab w:val="clear" w:pos="1701"/>
                <w:tab w:val="left" w:pos="0"/>
              </w:tabs>
              <w:ind w:left="0" w:firstLine="0"/>
              <w:jc w:val="both"/>
              <w:rPr>
                <w:rFonts w:cs="Arial"/>
                <w:bCs/>
                <w:sz w:val="14"/>
                <w:szCs w:val="14"/>
                <w:lang w:val="sl-SI"/>
              </w:rPr>
            </w:pPr>
            <w:r w:rsidRPr="00C15A17">
              <w:rPr>
                <w:rFonts w:cs="Arial"/>
                <w:bCs/>
                <w:sz w:val="14"/>
                <w:szCs w:val="14"/>
                <w:lang w:val="sl-SI"/>
              </w:rPr>
              <w:t>382,31</w:t>
            </w:r>
          </w:p>
        </w:tc>
        <w:tc>
          <w:tcPr>
            <w:tcW w:w="645" w:type="dxa"/>
          </w:tcPr>
          <w:p w14:paraId="5B8DFAE1" w14:textId="77777777" w:rsidR="00C15A17" w:rsidRPr="00C15A17" w:rsidRDefault="00C15A17" w:rsidP="00C15A17">
            <w:pPr>
              <w:rPr>
                <w:b/>
                <w:bCs/>
              </w:rPr>
            </w:pPr>
            <w:r w:rsidRPr="00C15A17">
              <w:rPr>
                <w:rFonts w:cs="Arial"/>
                <w:b/>
                <w:bCs/>
                <w:sz w:val="14"/>
                <w:szCs w:val="14"/>
              </w:rPr>
              <w:t>382,31</w:t>
            </w:r>
          </w:p>
        </w:tc>
        <w:tc>
          <w:tcPr>
            <w:tcW w:w="723" w:type="dxa"/>
          </w:tcPr>
          <w:p w14:paraId="70DE752F" w14:textId="77777777" w:rsidR="00C15A17" w:rsidRPr="00C15A17" w:rsidRDefault="00C15A17" w:rsidP="00C15A17">
            <w:pPr>
              <w:rPr>
                <w:b/>
                <w:bCs/>
              </w:rPr>
            </w:pPr>
            <w:r w:rsidRPr="00C15A17">
              <w:rPr>
                <w:rFonts w:cs="Arial"/>
                <w:b/>
                <w:bCs/>
                <w:sz w:val="14"/>
                <w:szCs w:val="14"/>
              </w:rPr>
              <w:t>382,31</w:t>
            </w:r>
          </w:p>
        </w:tc>
        <w:tc>
          <w:tcPr>
            <w:tcW w:w="645" w:type="dxa"/>
          </w:tcPr>
          <w:p w14:paraId="2142780C" w14:textId="77777777" w:rsidR="00C15A17" w:rsidRPr="00C15A17" w:rsidRDefault="00C15A17" w:rsidP="00C15A17">
            <w:pPr>
              <w:rPr>
                <w:b/>
                <w:bCs/>
              </w:rPr>
            </w:pPr>
            <w:r w:rsidRPr="00C15A17">
              <w:rPr>
                <w:rFonts w:cs="Arial"/>
                <w:b/>
                <w:bCs/>
                <w:sz w:val="14"/>
                <w:szCs w:val="14"/>
              </w:rPr>
              <w:t>382,31</w:t>
            </w:r>
          </w:p>
        </w:tc>
        <w:tc>
          <w:tcPr>
            <w:tcW w:w="645" w:type="dxa"/>
          </w:tcPr>
          <w:p w14:paraId="0E043476" w14:textId="77777777" w:rsidR="00C15A17" w:rsidRPr="00C15A17" w:rsidRDefault="00C15A17" w:rsidP="00C15A17">
            <w:pPr>
              <w:rPr>
                <w:b/>
                <w:bCs/>
              </w:rPr>
            </w:pPr>
            <w:r w:rsidRPr="00C15A17">
              <w:rPr>
                <w:rFonts w:cs="Arial"/>
                <w:b/>
                <w:bCs/>
                <w:sz w:val="14"/>
                <w:szCs w:val="14"/>
              </w:rPr>
              <w:t>382,31</w:t>
            </w:r>
          </w:p>
        </w:tc>
        <w:tc>
          <w:tcPr>
            <w:tcW w:w="645" w:type="dxa"/>
          </w:tcPr>
          <w:p w14:paraId="525D4D03" w14:textId="77777777" w:rsidR="00C15A17" w:rsidRPr="00C15A17" w:rsidRDefault="00C15A17" w:rsidP="00C15A17">
            <w:pPr>
              <w:rPr>
                <w:b/>
                <w:bCs/>
              </w:rPr>
            </w:pPr>
            <w:r w:rsidRPr="00C15A17">
              <w:rPr>
                <w:rFonts w:cs="Arial"/>
                <w:b/>
                <w:bCs/>
                <w:sz w:val="14"/>
                <w:szCs w:val="14"/>
              </w:rPr>
              <w:t>382,31</w:t>
            </w:r>
          </w:p>
        </w:tc>
        <w:tc>
          <w:tcPr>
            <w:tcW w:w="645" w:type="dxa"/>
          </w:tcPr>
          <w:p w14:paraId="60604421" w14:textId="77777777" w:rsidR="00C15A17" w:rsidRPr="00C15A17" w:rsidRDefault="00C15A17" w:rsidP="00C15A17">
            <w:pPr>
              <w:rPr>
                <w:b/>
                <w:bCs/>
              </w:rPr>
            </w:pPr>
            <w:r w:rsidRPr="00C15A17">
              <w:rPr>
                <w:rFonts w:cs="Arial"/>
                <w:b/>
                <w:bCs/>
                <w:sz w:val="14"/>
                <w:szCs w:val="14"/>
              </w:rPr>
              <w:t>382,31</w:t>
            </w:r>
          </w:p>
        </w:tc>
        <w:tc>
          <w:tcPr>
            <w:tcW w:w="645" w:type="dxa"/>
          </w:tcPr>
          <w:p w14:paraId="6822903C" w14:textId="77777777" w:rsidR="00C15A17" w:rsidRPr="00C15A17" w:rsidRDefault="00C15A17" w:rsidP="00C15A17">
            <w:pPr>
              <w:rPr>
                <w:b/>
                <w:bCs/>
              </w:rPr>
            </w:pPr>
            <w:r w:rsidRPr="00C15A17">
              <w:rPr>
                <w:rFonts w:cs="Arial"/>
                <w:b/>
                <w:bCs/>
                <w:sz w:val="14"/>
                <w:szCs w:val="14"/>
              </w:rPr>
              <w:t>382,31</w:t>
            </w:r>
          </w:p>
        </w:tc>
        <w:tc>
          <w:tcPr>
            <w:tcW w:w="645" w:type="dxa"/>
          </w:tcPr>
          <w:p w14:paraId="11043D5E" w14:textId="77777777" w:rsidR="00C15A17" w:rsidRPr="00C15A17" w:rsidRDefault="00C15A17" w:rsidP="00C15A17">
            <w:pPr>
              <w:rPr>
                <w:b/>
                <w:bCs/>
              </w:rPr>
            </w:pPr>
            <w:r w:rsidRPr="00C15A17">
              <w:rPr>
                <w:rFonts w:cs="Arial"/>
                <w:b/>
                <w:bCs/>
                <w:sz w:val="14"/>
                <w:szCs w:val="14"/>
              </w:rPr>
              <w:t>382,31</w:t>
            </w:r>
          </w:p>
        </w:tc>
        <w:tc>
          <w:tcPr>
            <w:tcW w:w="645" w:type="dxa"/>
          </w:tcPr>
          <w:p w14:paraId="6AB30461" w14:textId="77777777" w:rsidR="00C15A17" w:rsidRPr="00C15A17" w:rsidRDefault="00C15A17" w:rsidP="00C15A17">
            <w:pPr>
              <w:rPr>
                <w:b/>
                <w:bCs/>
              </w:rPr>
            </w:pPr>
            <w:r w:rsidRPr="00C15A17">
              <w:rPr>
                <w:rFonts w:cs="Arial"/>
                <w:b/>
                <w:bCs/>
                <w:sz w:val="14"/>
                <w:szCs w:val="14"/>
              </w:rPr>
              <w:t>382,31</w:t>
            </w:r>
          </w:p>
        </w:tc>
        <w:tc>
          <w:tcPr>
            <w:tcW w:w="645" w:type="dxa"/>
          </w:tcPr>
          <w:p w14:paraId="70BBF725" w14:textId="77777777" w:rsidR="00C15A17" w:rsidRPr="00C15A17" w:rsidRDefault="00C15A17" w:rsidP="00C15A17">
            <w:pPr>
              <w:pStyle w:val="ZADEVA"/>
              <w:tabs>
                <w:tab w:val="clear" w:pos="1701"/>
                <w:tab w:val="left" w:pos="0"/>
              </w:tabs>
              <w:ind w:left="0" w:firstLine="0"/>
              <w:jc w:val="both"/>
              <w:rPr>
                <w:rFonts w:cs="Arial"/>
                <w:bCs/>
                <w:sz w:val="14"/>
                <w:szCs w:val="14"/>
                <w:lang w:val="sl-SI"/>
              </w:rPr>
            </w:pPr>
            <w:r w:rsidRPr="00C15A17">
              <w:rPr>
                <w:rFonts w:cs="Arial"/>
                <w:bCs/>
                <w:sz w:val="14"/>
                <w:szCs w:val="14"/>
                <w:lang w:val="sl-SI"/>
              </w:rPr>
              <w:t>521,34</w:t>
            </w:r>
          </w:p>
        </w:tc>
        <w:tc>
          <w:tcPr>
            <w:tcW w:w="645" w:type="dxa"/>
          </w:tcPr>
          <w:p w14:paraId="76053495" w14:textId="77777777" w:rsidR="00C15A17" w:rsidRPr="00C15A17" w:rsidRDefault="00C15A17" w:rsidP="00C15A17">
            <w:pPr>
              <w:pStyle w:val="ZADEVA"/>
              <w:tabs>
                <w:tab w:val="clear" w:pos="1701"/>
                <w:tab w:val="left" w:pos="0"/>
              </w:tabs>
              <w:ind w:left="0" w:firstLine="0"/>
              <w:jc w:val="both"/>
              <w:rPr>
                <w:rFonts w:cs="Arial"/>
                <w:bCs/>
                <w:sz w:val="14"/>
                <w:szCs w:val="14"/>
                <w:lang w:val="sl-SI"/>
              </w:rPr>
            </w:pPr>
            <w:r w:rsidRPr="00C15A17">
              <w:rPr>
                <w:rFonts w:cs="Arial"/>
                <w:bCs/>
                <w:sz w:val="14"/>
                <w:szCs w:val="14"/>
                <w:lang w:val="sl-SI"/>
              </w:rPr>
              <w:t>550,00</w:t>
            </w:r>
          </w:p>
        </w:tc>
        <w:tc>
          <w:tcPr>
            <w:tcW w:w="896" w:type="dxa"/>
          </w:tcPr>
          <w:p w14:paraId="40BF38EE" w14:textId="77777777" w:rsidR="00C15A17" w:rsidRPr="00C15A17" w:rsidRDefault="00C15A17" w:rsidP="00C15A17">
            <w:pPr>
              <w:pStyle w:val="ZADEVA"/>
              <w:tabs>
                <w:tab w:val="clear" w:pos="1701"/>
                <w:tab w:val="left" w:pos="0"/>
              </w:tabs>
              <w:ind w:left="0" w:firstLine="0"/>
              <w:jc w:val="both"/>
              <w:rPr>
                <w:rFonts w:cs="Arial"/>
                <w:bCs/>
                <w:sz w:val="14"/>
                <w:szCs w:val="14"/>
                <w:lang w:val="sl-SI"/>
              </w:rPr>
            </w:pPr>
            <w:r>
              <w:rPr>
                <w:rFonts w:cs="Arial"/>
                <w:bCs/>
                <w:sz w:val="14"/>
                <w:szCs w:val="14"/>
                <w:lang w:val="sl-SI"/>
              </w:rPr>
              <w:t>4.894,44</w:t>
            </w:r>
          </w:p>
        </w:tc>
      </w:tr>
    </w:tbl>
    <w:p w14:paraId="7B2FB79B" w14:textId="77777777" w:rsidR="000719A5" w:rsidRDefault="000719A5" w:rsidP="000719A5">
      <w:pPr>
        <w:pStyle w:val="ZADEVA"/>
        <w:tabs>
          <w:tab w:val="clear" w:pos="1701"/>
          <w:tab w:val="left" w:pos="0"/>
        </w:tabs>
        <w:ind w:left="0" w:firstLine="0"/>
        <w:jc w:val="both"/>
        <w:rPr>
          <w:rFonts w:cs="Arial"/>
          <w:b w:val="0"/>
          <w:szCs w:val="20"/>
          <w:lang w:val="sl-SI"/>
        </w:rPr>
      </w:pPr>
    </w:p>
    <w:p w14:paraId="70A3A8C6" w14:textId="77777777" w:rsidR="000719A5" w:rsidRPr="00293012" w:rsidRDefault="000719A5" w:rsidP="000719A5">
      <w:pPr>
        <w:pStyle w:val="ZADEVA"/>
        <w:tabs>
          <w:tab w:val="clear" w:pos="1701"/>
          <w:tab w:val="left" w:pos="0"/>
        </w:tabs>
        <w:ind w:left="0" w:firstLine="0"/>
        <w:jc w:val="both"/>
        <w:rPr>
          <w:rFonts w:cs="Arial"/>
          <w:b w:val="0"/>
          <w:szCs w:val="20"/>
          <w:lang w:val="sl-SI"/>
        </w:rPr>
      </w:pPr>
      <w:r w:rsidRPr="00293012">
        <w:rPr>
          <w:rFonts w:cs="Arial"/>
          <w:b w:val="0"/>
          <w:szCs w:val="20"/>
          <w:lang w:val="sl-SI"/>
        </w:rPr>
        <w:t>Leto 2019</w:t>
      </w:r>
    </w:p>
    <w:p w14:paraId="518EA140" w14:textId="77777777" w:rsidR="00074FF2" w:rsidRDefault="00074FF2" w:rsidP="00074FF2">
      <w:pPr>
        <w:pStyle w:val="ZADEVA"/>
        <w:tabs>
          <w:tab w:val="clear" w:pos="1701"/>
          <w:tab w:val="left" w:pos="0"/>
        </w:tabs>
        <w:ind w:left="0" w:firstLine="0"/>
        <w:jc w:val="both"/>
        <w:rPr>
          <w:rFonts w:cs="Arial"/>
          <w:b w:val="0"/>
          <w:szCs w:val="20"/>
          <w:lang w:val="sl-SI"/>
        </w:rPr>
      </w:pPr>
    </w:p>
    <w:p w14:paraId="67CCEEB0" w14:textId="77777777" w:rsidR="00844C92" w:rsidRDefault="00844C92" w:rsidP="00844C92">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javnega uslužbenca je razvidno, da je po posameznih mesecih prejel delovno uspešnost iz naslova prodaje blaga in storitev na trgu (bruto znesek):</w:t>
      </w:r>
    </w:p>
    <w:p w14:paraId="3BEDB8FE" w14:textId="77777777" w:rsidR="00F57EDD" w:rsidRPr="00293012" w:rsidRDefault="00F57EDD" w:rsidP="00F57E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31"/>
        <w:gridCol w:w="631"/>
        <w:gridCol w:w="631"/>
        <w:gridCol w:w="631"/>
        <w:gridCol w:w="632"/>
        <w:gridCol w:w="632"/>
        <w:gridCol w:w="632"/>
        <w:gridCol w:w="632"/>
        <w:gridCol w:w="692"/>
        <w:gridCol w:w="692"/>
        <w:gridCol w:w="632"/>
        <w:gridCol w:w="632"/>
        <w:gridCol w:w="788"/>
      </w:tblGrid>
      <w:tr w:rsidR="00293012" w:rsidRPr="00293012" w14:paraId="11B237CE" w14:textId="77777777" w:rsidTr="00381CC8">
        <w:tc>
          <w:tcPr>
            <w:tcW w:w="645" w:type="dxa"/>
          </w:tcPr>
          <w:p w14:paraId="29DEC70F"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Jan</w:t>
            </w:r>
          </w:p>
        </w:tc>
        <w:tc>
          <w:tcPr>
            <w:tcW w:w="645" w:type="dxa"/>
          </w:tcPr>
          <w:p w14:paraId="62875BAB"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Feb</w:t>
            </w:r>
          </w:p>
        </w:tc>
        <w:tc>
          <w:tcPr>
            <w:tcW w:w="645" w:type="dxa"/>
          </w:tcPr>
          <w:p w14:paraId="7DD4AB6C"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Mar</w:t>
            </w:r>
          </w:p>
        </w:tc>
        <w:tc>
          <w:tcPr>
            <w:tcW w:w="645" w:type="dxa"/>
          </w:tcPr>
          <w:p w14:paraId="62C15B8C"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Apr.</w:t>
            </w:r>
          </w:p>
        </w:tc>
        <w:tc>
          <w:tcPr>
            <w:tcW w:w="645" w:type="dxa"/>
          </w:tcPr>
          <w:p w14:paraId="2EE1F9E1"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Maj</w:t>
            </w:r>
          </w:p>
        </w:tc>
        <w:tc>
          <w:tcPr>
            <w:tcW w:w="645" w:type="dxa"/>
          </w:tcPr>
          <w:p w14:paraId="2E3BF56C" w14:textId="77777777" w:rsidR="00F57EDD" w:rsidRPr="00293012" w:rsidRDefault="00F57EDD" w:rsidP="003B1DD9">
            <w:pPr>
              <w:pStyle w:val="ZADEVA"/>
              <w:tabs>
                <w:tab w:val="clear" w:pos="1701"/>
                <w:tab w:val="left" w:pos="0"/>
              </w:tabs>
              <w:ind w:left="0" w:firstLine="0"/>
              <w:jc w:val="both"/>
              <w:rPr>
                <w:rFonts w:cs="Arial"/>
                <w:sz w:val="14"/>
                <w:szCs w:val="14"/>
                <w:lang w:val="sl-SI"/>
              </w:rPr>
            </w:pPr>
            <w:proofErr w:type="spellStart"/>
            <w:r w:rsidRPr="00293012">
              <w:rPr>
                <w:rFonts w:cs="Arial"/>
                <w:sz w:val="14"/>
                <w:szCs w:val="14"/>
                <w:lang w:val="sl-SI"/>
              </w:rPr>
              <w:t>Jun</w:t>
            </w:r>
            <w:proofErr w:type="spellEnd"/>
          </w:p>
        </w:tc>
        <w:tc>
          <w:tcPr>
            <w:tcW w:w="645" w:type="dxa"/>
          </w:tcPr>
          <w:p w14:paraId="4D42EB0D"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Jul</w:t>
            </w:r>
          </w:p>
        </w:tc>
        <w:tc>
          <w:tcPr>
            <w:tcW w:w="645" w:type="dxa"/>
          </w:tcPr>
          <w:p w14:paraId="1B40421E"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Avg</w:t>
            </w:r>
          </w:p>
        </w:tc>
        <w:tc>
          <w:tcPr>
            <w:tcW w:w="723" w:type="dxa"/>
          </w:tcPr>
          <w:p w14:paraId="0B353E10" w14:textId="77777777" w:rsidR="00F57EDD" w:rsidRPr="00293012" w:rsidRDefault="00F57EDD" w:rsidP="003B1DD9">
            <w:pPr>
              <w:pStyle w:val="ZADEVA"/>
              <w:tabs>
                <w:tab w:val="clear" w:pos="1701"/>
                <w:tab w:val="left" w:pos="0"/>
              </w:tabs>
              <w:ind w:left="0" w:firstLine="0"/>
              <w:jc w:val="both"/>
              <w:rPr>
                <w:rFonts w:cs="Arial"/>
                <w:sz w:val="14"/>
                <w:szCs w:val="14"/>
                <w:lang w:val="sl-SI"/>
              </w:rPr>
            </w:pPr>
            <w:proofErr w:type="spellStart"/>
            <w:r w:rsidRPr="00293012">
              <w:rPr>
                <w:rFonts w:cs="Arial"/>
                <w:sz w:val="14"/>
                <w:szCs w:val="14"/>
                <w:lang w:val="sl-SI"/>
              </w:rPr>
              <w:t>Sep</w:t>
            </w:r>
            <w:proofErr w:type="spellEnd"/>
          </w:p>
        </w:tc>
        <w:tc>
          <w:tcPr>
            <w:tcW w:w="723" w:type="dxa"/>
          </w:tcPr>
          <w:p w14:paraId="149A9207"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Okt</w:t>
            </w:r>
          </w:p>
        </w:tc>
        <w:tc>
          <w:tcPr>
            <w:tcW w:w="645" w:type="dxa"/>
          </w:tcPr>
          <w:p w14:paraId="08E0E273"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Nov</w:t>
            </w:r>
          </w:p>
        </w:tc>
        <w:tc>
          <w:tcPr>
            <w:tcW w:w="645" w:type="dxa"/>
          </w:tcPr>
          <w:p w14:paraId="365C0954"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Dec</w:t>
            </w:r>
          </w:p>
        </w:tc>
        <w:tc>
          <w:tcPr>
            <w:tcW w:w="818" w:type="dxa"/>
          </w:tcPr>
          <w:p w14:paraId="03DEB429" w14:textId="77777777" w:rsidR="00F57EDD" w:rsidRPr="00293012" w:rsidRDefault="00F57EDD" w:rsidP="003B1DD9">
            <w:pPr>
              <w:pStyle w:val="ZADEVA"/>
              <w:tabs>
                <w:tab w:val="clear" w:pos="1701"/>
                <w:tab w:val="left" w:pos="0"/>
              </w:tabs>
              <w:ind w:left="0" w:firstLine="0"/>
              <w:jc w:val="both"/>
              <w:rPr>
                <w:rFonts w:cs="Arial"/>
                <w:sz w:val="14"/>
                <w:szCs w:val="14"/>
                <w:lang w:val="sl-SI"/>
              </w:rPr>
            </w:pPr>
            <w:r w:rsidRPr="00293012">
              <w:rPr>
                <w:rFonts w:cs="Arial"/>
                <w:sz w:val="14"/>
                <w:szCs w:val="14"/>
                <w:lang w:val="sl-SI"/>
              </w:rPr>
              <w:t>Skupaj</w:t>
            </w:r>
          </w:p>
        </w:tc>
      </w:tr>
      <w:tr w:rsidR="00C15A17" w:rsidRPr="00381CC8" w14:paraId="5407EFF0" w14:textId="77777777" w:rsidTr="00381CC8">
        <w:tc>
          <w:tcPr>
            <w:tcW w:w="645" w:type="dxa"/>
          </w:tcPr>
          <w:p w14:paraId="7D138212" w14:textId="77777777" w:rsidR="00C15A17" w:rsidRPr="00381CC8" w:rsidRDefault="00C15A17" w:rsidP="00C15A17">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550,00</w:t>
            </w:r>
          </w:p>
        </w:tc>
        <w:tc>
          <w:tcPr>
            <w:tcW w:w="645" w:type="dxa"/>
          </w:tcPr>
          <w:p w14:paraId="7071DB21" w14:textId="77777777" w:rsidR="00C15A17" w:rsidRPr="00381CC8" w:rsidRDefault="00C15A17" w:rsidP="00C15A17">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550,00</w:t>
            </w:r>
          </w:p>
        </w:tc>
        <w:tc>
          <w:tcPr>
            <w:tcW w:w="645" w:type="dxa"/>
          </w:tcPr>
          <w:p w14:paraId="5AF08516" w14:textId="77777777" w:rsidR="00C15A17" w:rsidRPr="00381CC8" w:rsidRDefault="00C15A17" w:rsidP="00C15A17">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550,00</w:t>
            </w:r>
          </w:p>
        </w:tc>
        <w:tc>
          <w:tcPr>
            <w:tcW w:w="645" w:type="dxa"/>
          </w:tcPr>
          <w:p w14:paraId="582E7FD2" w14:textId="77777777" w:rsidR="00C15A17" w:rsidRPr="00381CC8" w:rsidRDefault="00C15A17" w:rsidP="00C15A17">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470,00</w:t>
            </w:r>
          </w:p>
        </w:tc>
        <w:tc>
          <w:tcPr>
            <w:tcW w:w="645" w:type="dxa"/>
          </w:tcPr>
          <w:p w14:paraId="0AEA8B89" w14:textId="77777777" w:rsidR="00C15A17" w:rsidRPr="00381CC8" w:rsidRDefault="00C15A17" w:rsidP="00C15A17">
            <w:pPr>
              <w:rPr>
                <w:b/>
                <w:bCs/>
                <w:sz w:val="12"/>
                <w:szCs w:val="12"/>
              </w:rPr>
            </w:pPr>
            <w:r w:rsidRPr="00381CC8">
              <w:rPr>
                <w:rFonts w:cs="Arial"/>
                <w:b/>
                <w:bCs/>
                <w:sz w:val="12"/>
                <w:szCs w:val="12"/>
              </w:rPr>
              <w:t>550,00</w:t>
            </w:r>
          </w:p>
        </w:tc>
        <w:tc>
          <w:tcPr>
            <w:tcW w:w="645" w:type="dxa"/>
          </w:tcPr>
          <w:p w14:paraId="62F7BDFD" w14:textId="77777777" w:rsidR="00C15A17" w:rsidRPr="00381CC8" w:rsidRDefault="00C15A17" w:rsidP="00C15A17">
            <w:pPr>
              <w:rPr>
                <w:b/>
                <w:bCs/>
                <w:sz w:val="12"/>
                <w:szCs w:val="12"/>
              </w:rPr>
            </w:pPr>
            <w:r w:rsidRPr="00381CC8">
              <w:rPr>
                <w:rFonts w:cs="Arial"/>
                <w:b/>
                <w:bCs/>
                <w:sz w:val="12"/>
                <w:szCs w:val="12"/>
              </w:rPr>
              <w:t>550,00</w:t>
            </w:r>
          </w:p>
        </w:tc>
        <w:tc>
          <w:tcPr>
            <w:tcW w:w="645" w:type="dxa"/>
          </w:tcPr>
          <w:p w14:paraId="55408E17" w14:textId="77777777" w:rsidR="00C15A17" w:rsidRPr="00381CC8" w:rsidRDefault="00C15A17" w:rsidP="00C15A17">
            <w:pPr>
              <w:rPr>
                <w:b/>
                <w:bCs/>
                <w:sz w:val="12"/>
                <w:szCs w:val="12"/>
              </w:rPr>
            </w:pPr>
            <w:r w:rsidRPr="00381CC8">
              <w:rPr>
                <w:rFonts w:cs="Arial"/>
                <w:b/>
                <w:bCs/>
                <w:sz w:val="12"/>
                <w:szCs w:val="12"/>
              </w:rPr>
              <w:t>550,00</w:t>
            </w:r>
          </w:p>
        </w:tc>
        <w:tc>
          <w:tcPr>
            <w:tcW w:w="645" w:type="dxa"/>
          </w:tcPr>
          <w:p w14:paraId="2897F9E0" w14:textId="77777777" w:rsidR="00C15A17" w:rsidRPr="00381CC8" w:rsidRDefault="00C15A17" w:rsidP="00C15A17">
            <w:pPr>
              <w:rPr>
                <w:b/>
                <w:bCs/>
                <w:sz w:val="12"/>
                <w:szCs w:val="12"/>
              </w:rPr>
            </w:pPr>
            <w:r w:rsidRPr="00381CC8">
              <w:rPr>
                <w:rFonts w:cs="Arial"/>
                <w:b/>
                <w:bCs/>
                <w:sz w:val="12"/>
                <w:szCs w:val="12"/>
              </w:rPr>
              <w:t>550,00</w:t>
            </w:r>
          </w:p>
        </w:tc>
        <w:tc>
          <w:tcPr>
            <w:tcW w:w="723" w:type="dxa"/>
          </w:tcPr>
          <w:p w14:paraId="6959C0F7" w14:textId="77777777" w:rsidR="00C15A17" w:rsidRPr="00381CC8" w:rsidRDefault="00C15A17" w:rsidP="00C15A17">
            <w:pPr>
              <w:rPr>
                <w:b/>
                <w:bCs/>
                <w:sz w:val="12"/>
                <w:szCs w:val="12"/>
              </w:rPr>
            </w:pPr>
            <w:r w:rsidRPr="00381CC8">
              <w:rPr>
                <w:rFonts w:cs="Arial"/>
                <w:b/>
                <w:bCs/>
                <w:sz w:val="12"/>
                <w:szCs w:val="12"/>
              </w:rPr>
              <w:t>550,00</w:t>
            </w:r>
          </w:p>
        </w:tc>
        <w:tc>
          <w:tcPr>
            <w:tcW w:w="723" w:type="dxa"/>
          </w:tcPr>
          <w:p w14:paraId="334CC595" w14:textId="77777777" w:rsidR="00C15A17" w:rsidRPr="00381CC8" w:rsidRDefault="00C15A17" w:rsidP="00C15A17">
            <w:pPr>
              <w:rPr>
                <w:b/>
                <w:bCs/>
                <w:sz w:val="12"/>
                <w:szCs w:val="12"/>
              </w:rPr>
            </w:pPr>
            <w:r w:rsidRPr="00381CC8">
              <w:rPr>
                <w:rFonts w:cs="Arial"/>
                <w:b/>
                <w:bCs/>
                <w:sz w:val="12"/>
                <w:szCs w:val="12"/>
              </w:rPr>
              <w:t>550,00</w:t>
            </w:r>
          </w:p>
        </w:tc>
        <w:tc>
          <w:tcPr>
            <w:tcW w:w="645" w:type="dxa"/>
          </w:tcPr>
          <w:p w14:paraId="2344B6A7" w14:textId="77777777" w:rsidR="00C15A17" w:rsidRPr="00381CC8" w:rsidRDefault="00C15A17" w:rsidP="00C15A17">
            <w:pPr>
              <w:rPr>
                <w:b/>
                <w:bCs/>
                <w:sz w:val="12"/>
                <w:szCs w:val="12"/>
              </w:rPr>
            </w:pPr>
            <w:r w:rsidRPr="00381CC8">
              <w:rPr>
                <w:rFonts w:cs="Arial"/>
                <w:b/>
                <w:bCs/>
                <w:sz w:val="12"/>
                <w:szCs w:val="12"/>
              </w:rPr>
              <w:t>550,00</w:t>
            </w:r>
          </w:p>
        </w:tc>
        <w:tc>
          <w:tcPr>
            <w:tcW w:w="645" w:type="dxa"/>
          </w:tcPr>
          <w:p w14:paraId="1E1FF020" w14:textId="77777777" w:rsidR="00C15A17" w:rsidRPr="00381CC8" w:rsidRDefault="00C15A17" w:rsidP="00C15A17">
            <w:pPr>
              <w:rPr>
                <w:b/>
                <w:bCs/>
                <w:sz w:val="12"/>
                <w:szCs w:val="12"/>
              </w:rPr>
            </w:pPr>
            <w:r w:rsidRPr="00381CC8">
              <w:rPr>
                <w:rFonts w:cs="Arial"/>
                <w:b/>
                <w:bCs/>
                <w:sz w:val="12"/>
                <w:szCs w:val="12"/>
              </w:rPr>
              <w:t>550,00</w:t>
            </w:r>
          </w:p>
        </w:tc>
        <w:tc>
          <w:tcPr>
            <w:tcW w:w="818" w:type="dxa"/>
          </w:tcPr>
          <w:p w14:paraId="4A4BABBB" w14:textId="77777777" w:rsidR="00C15A17" w:rsidRPr="00381CC8" w:rsidRDefault="00C15A17" w:rsidP="00C15A17">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6.520,00</w:t>
            </w:r>
          </w:p>
        </w:tc>
      </w:tr>
    </w:tbl>
    <w:p w14:paraId="4F8C9D35" w14:textId="77777777" w:rsidR="00F57EDD" w:rsidRDefault="00F57EDD" w:rsidP="00F57EDD">
      <w:pPr>
        <w:pStyle w:val="ZADEVA"/>
        <w:tabs>
          <w:tab w:val="clear" w:pos="1701"/>
          <w:tab w:val="left" w:pos="0"/>
        </w:tabs>
        <w:ind w:left="0" w:firstLine="0"/>
        <w:jc w:val="both"/>
        <w:rPr>
          <w:rFonts w:cs="Arial"/>
          <w:b w:val="0"/>
          <w:szCs w:val="20"/>
          <w:lang w:val="sl-SI"/>
        </w:rPr>
      </w:pPr>
    </w:p>
    <w:p w14:paraId="6077DDFB" w14:textId="35C0B69E" w:rsidR="00074FF2" w:rsidRDefault="00074FF2" w:rsidP="00074FF2">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javnega uslužbenca </w:t>
      </w:r>
      <w:r w:rsidR="00637CB8">
        <w:rPr>
          <w:rFonts w:cs="Arial"/>
          <w:b w:val="0"/>
          <w:szCs w:val="20"/>
          <w:lang w:val="sl-SI"/>
        </w:rPr>
        <w:t>█</w:t>
      </w:r>
      <w:r>
        <w:rPr>
          <w:rFonts w:cs="Arial"/>
          <w:b w:val="0"/>
          <w:szCs w:val="20"/>
          <w:lang w:val="sl-SI"/>
        </w:rPr>
        <w:t>predložila:</w:t>
      </w:r>
    </w:p>
    <w:p w14:paraId="718BDD51" w14:textId="27CCE9F0" w:rsidR="00074FF2" w:rsidRDefault="00074FF2" w:rsidP="00074FF2">
      <w:pPr>
        <w:pStyle w:val="ZADEVA"/>
        <w:numPr>
          <w:ilvl w:val="0"/>
          <w:numId w:val="12"/>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št. 01453 z dne 17. 12. 2018, na podlagi katere je </w:t>
      </w:r>
      <w:r w:rsidR="00637CB8">
        <w:rPr>
          <w:rFonts w:cs="Arial"/>
          <w:b w:val="0"/>
          <w:szCs w:val="20"/>
          <w:lang w:val="sl-SI"/>
        </w:rPr>
        <w:t>█</w:t>
      </w:r>
      <w:r>
        <w:rPr>
          <w:rFonts w:cs="Arial"/>
          <w:b w:val="0"/>
          <w:szCs w:val="20"/>
          <w:lang w:val="sl-SI"/>
        </w:rPr>
        <w:t>v času od 11. 11. 2018 do 16. 12. 2018 izvedel delo na programu: Fakulteta – splošno – Popis opredmetenih in neopredmetenih osnovnih sredstev in za opravljeno delo prejel bruto znesek v višini 1.007,70 EUR,</w:t>
      </w:r>
    </w:p>
    <w:p w14:paraId="1DB6654A" w14:textId="173998EE" w:rsidR="00074FF2" w:rsidRDefault="00074FF2" w:rsidP="00074FF2">
      <w:pPr>
        <w:pStyle w:val="ZADEVA"/>
        <w:numPr>
          <w:ilvl w:val="0"/>
          <w:numId w:val="12"/>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št. 01521 z dne 31. 12. 2019, na podlagi katere je </w:t>
      </w:r>
      <w:r w:rsidR="00637CB8">
        <w:rPr>
          <w:rFonts w:cs="Arial"/>
          <w:b w:val="0"/>
          <w:szCs w:val="20"/>
          <w:lang w:val="sl-SI"/>
        </w:rPr>
        <w:t>█</w:t>
      </w:r>
      <w:r>
        <w:rPr>
          <w:rFonts w:cs="Arial"/>
          <w:b w:val="0"/>
          <w:szCs w:val="20"/>
          <w:lang w:val="sl-SI"/>
        </w:rPr>
        <w:t>v času od 9. 11. 2019 do 11. 1. 2020 izvedel delo na programu: Fakulteta – splošno – Popis opredmetenih in neopredmetenih osnovnih sredstev ter DI 2019 in za opravljeno delo prejel bruto znesek v višini 1.534,00 EUR.</w:t>
      </w:r>
    </w:p>
    <w:p w14:paraId="79587AE8" w14:textId="77777777" w:rsidR="00074FF2" w:rsidRPr="001A6CCF" w:rsidRDefault="00074FF2" w:rsidP="00074FF2">
      <w:pPr>
        <w:pStyle w:val="ZADEVA"/>
        <w:tabs>
          <w:tab w:val="clear" w:pos="1701"/>
          <w:tab w:val="left" w:pos="0"/>
        </w:tabs>
        <w:ind w:left="0" w:firstLine="0"/>
        <w:jc w:val="both"/>
        <w:rPr>
          <w:rFonts w:cs="Arial"/>
          <w:b w:val="0"/>
          <w:sz w:val="14"/>
          <w:szCs w:val="14"/>
          <w:lang w:val="sl-SI"/>
        </w:rPr>
      </w:pPr>
    </w:p>
    <w:p w14:paraId="52700ADE" w14:textId="520F74B9" w:rsidR="00F57EDD"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1" w:name="_Toc49943541"/>
      <w:r>
        <w:rPr>
          <w:b w:val="0"/>
          <w:lang w:val="sl-SI"/>
        </w:rPr>
        <w:t xml:space="preserve">Javna uslužbenka </w:t>
      </w:r>
      <w:bookmarkEnd w:id="21"/>
      <w:r w:rsidR="00637CB8">
        <w:rPr>
          <w:rFonts w:cs="Arial"/>
          <w:b w:val="0"/>
          <w:lang w:val="sl-SI"/>
        </w:rPr>
        <w:t>█</w:t>
      </w:r>
    </w:p>
    <w:p w14:paraId="2F5DD8C4" w14:textId="77777777" w:rsidR="00F57EDD" w:rsidRDefault="00F57EDD" w:rsidP="00F57EDD">
      <w:pPr>
        <w:pStyle w:val="ZADEVA"/>
        <w:tabs>
          <w:tab w:val="clear" w:pos="1701"/>
          <w:tab w:val="left" w:pos="0"/>
        </w:tabs>
        <w:ind w:left="0" w:firstLine="0"/>
        <w:jc w:val="both"/>
        <w:rPr>
          <w:rFonts w:cs="Arial"/>
          <w:b w:val="0"/>
          <w:szCs w:val="20"/>
          <w:lang w:val="sl-SI"/>
        </w:rPr>
      </w:pPr>
    </w:p>
    <w:p w14:paraId="3E51A32E" w14:textId="61755841" w:rsidR="005911AB" w:rsidRDefault="005911AB" w:rsidP="005911AB">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Javna uslužbenka </w:t>
      </w:r>
      <w:r w:rsidR="00637CB8">
        <w:rPr>
          <w:rFonts w:cs="Arial"/>
          <w:b w:val="0"/>
          <w:szCs w:val="20"/>
          <w:lang w:val="sl-SI"/>
        </w:rPr>
        <w:t>█</w:t>
      </w:r>
      <w:r>
        <w:rPr>
          <w:rFonts w:cs="Arial"/>
          <w:b w:val="0"/>
          <w:szCs w:val="20"/>
          <w:lang w:val="sl-SI"/>
        </w:rPr>
        <w:t>na podlagi Pogodbe o zaposlitvi, št. P-13/09 z dne 24. 12. 2008, opravlja delo na delovnem mestu J017</w:t>
      </w:r>
      <w:r w:rsidR="00CF3FA1">
        <w:rPr>
          <w:rFonts w:cs="Arial"/>
          <w:b w:val="0"/>
          <w:szCs w:val="20"/>
          <w:lang w:val="sl-SI"/>
        </w:rPr>
        <w:t>103</w:t>
      </w:r>
      <w:r>
        <w:rPr>
          <w:rFonts w:cs="Arial"/>
          <w:b w:val="0"/>
          <w:szCs w:val="20"/>
          <w:lang w:val="sl-SI"/>
        </w:rPr>
        <w:t xml:space="preserve"> </w:t>
      </w:r>
      <w:r w:rsidR="00CF3FA1">
        <w:rPr>
          <w:rFonts w:cs="Arial"/>
          <w:b w:val="0"/>
          <w:szCs w:val="20"/>
          <w:lang w:val="sl-SI"/>
        </w:rPr>
        <w:t>samostojni strokovni delavec VII/2-II</w:t>
      </w:r>
      <w:r>
        <w:rPr>
          <w:rFonts w:cs="Arial"/>
          <w:b w:val="0"/>
          <w:szCs w:val="20"/>
          <w:lang w:val="sl-SI"/>
        </w:rPr>
        <w:t xml:space="preserve">. Javna uslužbenka je bila v letu 2018 </w:t>
      </w:r>
      <w:r w:rsidR="00CF3FA1">
        <w:rPr>
          <w:rFonts w:cs="Arial"/>
          <w:b w:val="0"/>
          <w:szCs w:val="20"/>
          <w:lang w:val="sl-SI"/>
        </w:rPr>
        <w:t xml:space="preserve">do novembra </w:t>
      </w:r>
      <w:r>
        <w:rPr>
          <w:rFonts w:cs="Arial"/>
          <w:b w:val="0"/>
          <w:szCs w:val="20"/>
          <w:lang w:val="sl-SI"/>
        </w:rPr>
        <w:t xml:space="preserve">uvrščena v </w:t>
      </w:r>
      <w:r w:rsidR="00CF3FA1">
        <w:rPr>
          <w:rFonts w:cs="Arial"/>
          <w:b w:val="0"/>
          <w:szCs w:val="20"/>
          <w:lang w:val="sl-SI"/>
        </w:rPr>
        <w:t>3</w:t>
      </w:r>
      <w:r>
        <w:rPr>
          <w:rFonts w:cs="Arial"/>
          <w:b w:val="0"/>
          <w:szCs w:val="20"/>
          <w:lang w:val="sl-SI"/>
        </w:rPr>
        <w:t>6. plačni razred,</w:t>
      </w:r>
      <w:r w:rsidR="00CF3FA1">
        <w:rPr>
          <w:rFonts w:cs="Arial"/>
          <w:b w:val="0"/>
          <w:szCs w:val="20"/>
          <w:lang w:val="sl-SI"/>
        </w:rPr>
        <w:t xml:space="preserve"> decembra 2018 v 38. plačni razred, </w:t>
      </w:r>
      <w:r>
        <w:rPr>
          <w:rFonts w:cs="Arial"/>
          <w:b w:val="0"/>
          <w:szCs w:val="20"/>
          <w:lang w:val="sl-SI"/>
        </w:rPr>
        <w:t xml:space="preserve">od januarja 2019 v </w:t>
      </w:r>
      <w:r w:rsidR="00CF3FA1">
        <w:rPr>
          <w:rFonts w:cs="Arial"/>
          <w:b w:val="0"/>
          <w:szCs w:val="20"/>
          <w:lang w:val="sl-SI"/>
        </w:rPr>
        <w:t>39</w:t>
      </w:r>
      <w:r>
        <w:rPr>
          <w:rFonts w:cs="Arial"/>
          <w:b w:val="0"/>
          <w:szCs w:val="20"/>
          <w:lang w:val="sl-SI"/>
        </w:rPr>
        <w:t>. plačni razred in od meseca novembra 2019  v 4</w:t>
      </w:r>
      <w:r w:rsidR="00CF3FA1">
        <w:rPr>
          <w:rFonts w:cs="Arial"/>
          <w:b w:val="0"/>
          <w:szCs w:val="20"/>
          <w:lang w:val="sl-SI"/>
        </w:rPr>
        <w:t>0</w:t>
      </w:r>
      <w:r>
        <w:rPr>
          <w:rFonts w:cs="Arial"/>
          <w:b w:val="0"/>
          <w:szCs w:val="20"/>
          <w:lang w:val="sl-SI"/>
        </w:rPr>
        <w:t>. plačni razred.</w:t>
      </w:r>
    </w:p>
    <w:p w14:paraId="5CEDFC97" w14:textId="77777777" w:rsidR="00844C92" w:rsidRDefault="00844C92" w:rsidP="005911AB">
      <w:pPr>
        <w:pStyle w:val="ZADEVA"/>
        <w:tabs>
          <w:tab w:val="clear" w:pos="1701"/>
          <w:tab w:val="left" w:pos="0"/>
        </w:tabs>
        <w:ind w:left="0" w:firstLine="0"/>
        <w:jc w:val="both"/>
        <w:rPr>
          <w:rFonts w:cs="Arial"/>
          <w:b w:val="0"/>
          <w:szCs w:val="20"/>
          <w:lang w:val="sl-SI"/>
        </w:rPr>
      </w:pPr>
    </w:p>
    <w:p w14:paraId="310027BD" w14:textId="77777777" w:rsidR="00844C92" w:rsidRPr="004553E5" w:rsidRDefault="00844C92" w:rsidP="00844C92">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6E01534D" w14:textId="77777777" w:rsidR="005911AB" w:rsidRDefault="005911AB" w:rsidP="005911AB">
      <w:pPr>
        <w:pStyle w:val="ZADEVA"/>
        <w:tabs>
          <w:tab w:val="clear" w:pos="1701"/>
          <w:tab w:val="left" w:pos="0"/>
        </w:tabs>
        <w:ind w:left="0" w:firstLine="0"/>
        <w:jc w:val="both"/>
        <w:rPr>
          <w:rFonts w:cs="Arial"/>
          <w:b w:val="0"/>
          <w:szCs w:val="20"/>
          <w:lang w:val="sl-SI"/>
        </w:rPr>
      </w:pPr>
    </w:p>
    <w:p w14:paraId="43E5A26A" w14:textId="1DD1100E" w:rsidR="000719A5" w:rsidRDefault="000719A5" w:rsidP="000719A5">
      <w:pPr>
        <w:pStyle w:val="ZADEVA"/>
        <w:tabs>
          <w:tab w:val="clear" w:pos="1701"/>
          <w:tab w:val="left" w:pos="0"/>
        </w:tabs>
        <w:ind w:left="0" w:firstLine="0"/>
        <w:jc w:val="both"/>
        <w:rPr>
          <w:rFonts w:cs="Arial"/>
          <w:b w:val="0"/>
          <w:szCs w:val="20"/>
          <w:lang w:val="sl-SI"/>
        </w:rPr>
      </w:pPr>
      <w:r>
        <w:rPr>
          <w:rFonts w:cs="Arial"/>
          <w:b w:val="0"/>
          <w:szCs w:val="20"/>
          <w:lang w:val="sl-SI"/>
        </w:rPr>
        <w:t xml:space="preserve">Iz »Izračuna dodatkov za strokovne delavce« za leto 2018 je razvidno, da je bil javni uslužbenki </w:t>
      </w:r>
      <w:r w:rsidR="00637CB8">
        <w:rPr>
          <w:rFonts w:cs="Arial"/>
          <w:b w:val="0"/>
          <w:szCs w:val="20"/>
          <w:lang w:val="sl-SI"/>
        </w:rPr>
        <w:t>█</w:t>
      </w:r>
      <w:r>
        <w:rPr>
          <w:rFonts w:cs="Arial"/>
          <w:b w:val="0"/>
          <w:szCs w:val="20"/>
          <w:lang w:val="sl-SI"/>
        </w:rPr>
        <w:t>določen % delovne uspešnosti iz naslova prodaje blaga in storitev</w:t>
      </w:r>
      <w:r w:rsidR="007275BE">
        <w:rPr>
          <w:rFonts w:cs="Arial"/>
          <w:b w:val="0"/>
          <w:szCs w:val="20"/>
          <w:lang w:val="sl-SI"/>
        </w:rPr>
        <w:t xml:space="preserve"> na trgu</w:t>
      </w:r>
      <w:r>
        <w:rPr>
          <w:rFonts w:cs="Arial"/>
          <w:b w:val="0"/>
          <w:szCs w:val="20"/>
          <w:lang w:val="sl-SI"/>
        </w:rPr>
        <w:t xml:space="preserve"> v posameznih mesecih:</w:t>
      </w:r>
    </w:p>
    <w:p w14:paraId="5B9496A5" w14:textId="77777777" w:rsidR="000719A5" w:rsidRDefault="000719A5" w:rsidP="000719A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45"/>
        <w:gridCol w:w="645"/>
        <w:gridCol w:w="645"/>
        <w:gridCol w:w="645"/>
        <w:gridCol w:w="645"/>
        <w:gridCol w:w="645"/>
        <w:gridCol w:w="645"/>
        <w:gridCol w:w="645"/>
        <w:gridCol w:w="645"/>
        <w:gridCol w:w="645"/>
        <w:gridCol w:w="645"/>
      </w:tblGrid>
      <w:tr w:rsidR="000719A5" w:rsidRPr="004553E5" w14:paraId="3F8289E8" w14:textId="77777777" w:rsidTr="00381CC8">
        <w:tc>
          <w:tcPr>
            <w:tcW w:w="784" w:type="dxa"/>
          </w:tcPr>
          <w:p w14:paraId="6E64257C"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12FEF552"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5A15F439"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174719B5"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1DB1F6EB"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4F5A57C2" w14:textId="77777777" w:rsidR="000719A5" w:rsidRPr="004553E5" w:rsidRDefault="000719A5" w:rsidP="00A16A1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7E584C4"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1B23447F"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33078831" w14:textId="77777777" w:rsidR="000719A5" w:rsidRPr="004553E5" w:rsidRDefault="000719A5" w:rsidP="00A16A1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4300814A"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056CC449"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38B2D42D" w14:textId="77777777" w:rsidR="000719A5" w:rsidRPr="004553E5" w:rsidRDefault="000719A5"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r>
      <w:tr w:rsidR="00A16A1A" w:rsidRPr="004553E5" w14:paraId="2CA22807" w14:textId="77777777" w:rsidTr="00381CC8">
        <w:tc>
          <w:tcPr>
            <w:tcW w:w="784" w:type="dxa"/>
          </w:tcPr>
          <w:p w14:paraId="0DF14EAB" w14:textId="77777777" w:rsidR="00A16A1A" w:rsidRPr="004553E5" w:rsidRDefault="00A16A1A" w:rsidP="00A16A1A">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w:t>
            </w:r>
          </w:p>
        </w:tc>
        <w:tc>
          <w:tcPr>
            <w:tcW w:w="645" w:type="dxa"/>
          </w:tcPr>
          <w:p w14:paraId="7D63B13C" w14:textId="77777777" w:rsidR="00A16A1A" w:rsidRDefault="00A16A1A" w:rsidP="00A16A1A">
            <w:r w:rsidRPr="00300F5A">
              <w:rPr>
                <w:rFonts w:cs="Arial"/>
                <w:b/>
                <w:sz w:val="14"/>
                <w:szCs w:val="14"/>
              </w:rPr>
              <w:t>26%</w:t>
            </w:r>
          </w:p>
        </w:tc>
        <w:tc>
          <w:tcPr>
            <w:tcW w:w="645" w:type="dxa"/>
          </w:tcPr>
          <w:p w14:paraId="7493570F" w14:textId="77777777" w:rsidR="00A16A1A" w:rsidRDefault="00A16A1A" w:rsidP="00A16A1A">
            <w:r w:rsidRPr="00300F5A">
              <w:rPr>
                <w:rFonts w:cs="Arial"/>
                <w:b/>
                <w:sz w:val="14"/>
                <w:szCs w:val="14"/>
              </w:rPr>
              <w:t>2</w:t>
            </w:r>
            <w:r>
              <w:rPr>
                <w:rFonts w:cs="Arial"/>
                <w:b/>
                <w:sz w:val="14"/>
                <w:szCs w:val="14"/>
              </w:rPr>
              <w:t>8</w:t>
            </w:r>
            <w:r w:rsidRPr="00300F5A">
              <w:rPr>
                <w:rFonts w:cs="Arial"/>
                <w:b/>
                <w:sz w:val="14"/>
                <w:szCs w:val="14"/>
              </w:rPr>
              <w:t>%</w:t>
            </w:r>
          </w:p>
        </w:tc>
        <w:tc>
          <w:tcPr>
            <w:tcW w:w="645" w:type="dxa"/>
          </w:tcPr>
          <w:p w14:paraId="537FDBD9" w14:textId="77777777" w:rsidR="00A16A1A" w:rsidRDefault="00A16A1A" w:rsidP="00A16A1A">
            <w:r>
              <w:rPr>
                <w:rFonts w:cs="Arial"/>
                <w:b/>
                <w:sz w:val="14"/>
                <w:szCs w:val="14"/>
              </w:rPr>
              <w:t>28</w:t>
            </w:r>
            <w:r w:rsidRPr="00891C7D">
              <w:rPr>
                <w:rFonts w:cs="Arial"/>
                <w:b/>
                <w:sz w:val="14"/>
                <w:szCs w:val="14"/>
              </w:rPr>
              <w:t>%</w:t>
            </w:r>
          </w:p>
        </w:tc>
        <w:tc>
          <w:tcPr>
            <w:tcW w:w="645" w:type="dxa"/>
          </w:tcPr>
          <w:p w14:paraId="6B220858" w14:textId="77777777" w:rsidR="00A16A1A" w:rsidRDefault="00A16A1A" w:rsidP="00A16A1A">
            <w:r w:rsidRPr="00891C7D">
              <w:rPr>
                <w:rFonts w:cs="Arial"/>
                <w:b/>
                <w:sz w:val="14"/>
                <w:szCs w:val="14"/>
              </w:rPr>
              <w:t>30%</w:t>
            </w:r>
          </w:p>
        </w:tc>
        <w:tc>
          <w:tcPr>
            <w:tcW w:w="645" w:type="dxa"/>
          </w:tcPr>
          <w:p w14:paraId="13A7031F" w14:textId="77777777" w:rsidR="00A16A1A" w:rsidRDefault="00A16A1A" w:rsidP="00A16A1A">
            <w:r w:rsidRPr="00891C7D">
              <w:rPr>
                <w:rFonts w:cs="Arial"/>
                <w:b/>
                <w:sz w:val="14"/>
                <w:szCs w:val="14"/>
              </w:rPr>
              <w:t>30%</w:t>
            </w:r>
          </w:p>
        </w:tc>
        <w:tc>
          <w:tcPr>
            <w:tcW w:w="645" w:type="dxa"/>
          </w:tcPr>
          <w:p w14:paraId="092F6626" w14:textId="77777777" w:rsidR="00A16A1A" w:rsidRDefault="00A16A1A" w:rsidP="00A16A1A">
            <w:r w:rsidRPr="00891C7D">
              <w:rPr>
                <w:rFonts w:cs="Arial"/>
                <w:b/>
                <w:sz w:val="14"/>
                <w:szCs w:val="14"/>
              </w:rPr>
              <w:t>30%</w:t>
            </w:r>
          </w:p>
        </w:tc>
        <w:tc>
          <w:tcPr>
            <w:tcW w:w="645" w:type="dxa"/>
          </w:tcPr>
          <w:p w14:paraId="7A6E87E2" w14:textId="77777777" w:rsidR="00A16A1A" w:rsidRDefault="00A16A1A" w:rsidP="00A16A1A">
            <w:r w:rsidRPr="00891C7D">
              <w:rPr>
                <w:rFonts w:cs="Arial"/>
                <w:b/>
                <w:sz w:val="14"/>
                <w:szCs w:val="14"/>
              </w:rPr>
              <w:t>30%</w:t>
            </w:r>
          </w:p>
        </w:tc>
        <w:tc>
          <w:tcPr>
            <w:tcW w:w="645" w:type="dxa"/>
          </w:tcPr>
          <w:p w14:paraId="7D5FDF43" w14:textId="77777777" w:rsidR="00A16A1A" w:rsidRDefault="00A16A1A" w:rsidP="00A16A1A">
            <w:r w:rsidRPr="00891C7D">
              <w:rPr>
                <w:rFonts w:cs="Arial"/>
                <w:b/>
                <w:sz w:val="14"/>
                <w:szCs w:val="14"/>
              </w:rPr>
              <w:t>30%</w:t>
            </w:r>
          </w:p>
        </w:tc>
        <w:tc>
          <w:tcPr>
            <w:tcW w:w="645" w:type="dxa"/>
          </w:tcPr>
          <w:p w14:paraId="6204F869" w14:textId="77777777" w:rsidR="00A16A1A" w:rsidRDefault="00A16A1A" w:rsidP="00A16A1A">
            <w:r w:rsidRPr="00891C7D">
              <w:rPr>
                <w:rFonts w:cs="Arial"/>
                <w:b/>
                <w:sz w:val="14"/>
                <w:szCs w:val="14"/>
              </w:rPr>
              <w:t>30%</w:t>
            </w:r>
          </w:p>
        </w:tc>
        <w:tc>
          <w:tcPr>
            <w:tcW w:w="645" w:type="dxa"/>
          </w:tcPr>
          <w:p w14:paraId="73BAC3B6" w14:textId="77777777" w:rsidR="00A16A1A" w:rsidRDefault="00A16A1A" w:rsidP="00A16A1A">
            <w:r w:rsidRPr="00891C7D">
              <w:rPr>
                <w:rFonts w:cs="Arial"/>
                <w:b/>
                <w:sz w:val="14"/>
                <w:szCs w:val="14"/>
              </w:rPr>
              <w:t>30%</w:t>
            </w:r>
          </w:p>
        </w:tc>
        <w:tc>
          <w:tcPr>
            <w:tcW w:w="645" w:type="dxa"/>
          </w:tcPr>
          <w:p w14:paraId="5EF308B6" w14:textId="77777777" w:rsidR="00A16A1A" w:rsidRDefault="00A16A1A" w:rsidP="00A16A1A">
            <w:r w:rsidRPr="00891C7D">
              <w:rPr>
                <w:rFonts w:cs="Arial"/>
                <w:b/>
                <w:sz w:val="14"/>
                <w:szCs w:val="14"/>
              </w:rPr>
              <w:t>30%</w:t>
            </w:r>
          </w:p>
        </w:tc>
      </w:tr>
    </w:tbl>
    <w:p w14:paraId="63E65C53" w14:textId="77777777" w:rsidR="00844C92" w:rsidRDefault="00844C92" w:rsidP="00844C92">
      <w:pPr>
        <w:pStyle w:val="ZADEVA"/>
        <w:tabs>
          <w:tab w:val="clear" w:pos="1701"/>
          <w:tab w:val="left" w:pos="0"/>
        </w:tabs>
        <w:ind w:left="0" w:firstLine="0"/>
        <w:jc w:val="both"/>
        <w:rPr>
          <w:rFonts w:cs="Arial"/>
          <w:b w:val="0"/>
          <w:szCs w:val="20"/>
          <w:lang w:val="sl-SI"/>
        </w:rPr>
      </w:pPr>
    </w:p>
    <w:p w14:paraId="1770B672" w14:textId="77777777" w:rsidR="00844C92" w:rsidRDefault="00844C92" w:rsidP="00844C92">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5A13E22B" w14:textId="77777777" w:rsidR="005911AB" w:rsidRDefault="005911AB" w:rsidP="005911AB">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5911AB" w:rsidRPr="004553E5" w14:paraId="3CB0282E" w14:textId="77777777" w:rsidTr="00381CC8">
        <w:tc>
          <w:tcPr>
            <w:tcW w:w="780" w:type="dxa"/>
          </w:tcPr>
          <w:p w14:paraId="47D872A6"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55B31AC7"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53172147"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39648A98"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6125AEFA"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7DB68AC7" w14:textId="77777777" w:rsidR="005911AB" w:rsidRPr="004553E5" w:rsidRDefault="005911A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EF6EBF4"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41C6CCA0"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02A4FFEE" w14:textId="77777777" w:rsidR="005911AB" w:rsidRPr="004553E5" w:rsidRDefault="005911A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0EFAECDC"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4B5D6B85"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59F2B59E"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4F2E423E"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CF3FA1" w:rsidRPr="00381CC8" w14:paraId="2B44FC6F" w14:textId="77777777" w:rsidTr="00381CC8">
        <w:tc>
          <w:tcPr>
            <w:tcW w:w="780" w:type="dxa"/>
          </w:tcPr>
          <w:p w14:paraId="4D023684" w14:textId="77777777" w:rsidR="00CF3FA1" w:rsidRPr="00381CC8" w:rsidRDefault="00CF3FA1" w:rsidP="00CF3FA1">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451,83</w:t>
            </w:r>
          </w:p>
        </w:tc>
        <w:tc>
          <w:tcPr>
            <w:tcW w:w="645" w:type="dxa"/>
          </w:tcPr>
          <w:p w14:paraId="68F23C91" w14:textId="77777777" w:rsidR="00CF3FA1" w:rsidRPr="00381CC8" w:rsidRDefault="00CF3FA1" w:rsidP="00CF3FA1">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451,83</w:t>
            </w:r>
          </w:p>
        </w:tc>
        <w:tc>
          <w:tcPr>
            <w:tcW w:w="645" w:type="dxa"/>
          </w:tcPr>
          <w:p w14:paraId="300A85FB" w14:textId="77777777" w:rsidR="00CF3FA1" w:rsidRPr="00381CC8" w:rsidRDefault="00CF3FA1" w:rsidP="00CF3FA1">
            <w:pPr>
              <w:rPr>
                <w:b/>
                <w:bCs/>
                <w:sz w:val="12"/>
                <w:szCs w:val="12"/>
              </w:rPr>
            </w:pPr>
            <w:r w:rsidRPr="00381CC8">
              <w:rPr>
                <w:rFonts w:cs="Arial"/>
                <w:b/>
                <w:bCs/>
                <w:sz w:val="12"/>
                <w:szCs w:val="12"/>
              </w:rPr>
              <w:t>486,58</w:t>
            </w:r>
          </w:p>
        </w:tc>
        <w:tc>
          <w:tcPr>
            <w:tcW w:w="645" w:type="dxa"/>
          </w:tcPr>
          <w:p w14:paraId="1EC2B8F7" w14:textId="77777777" w:rsidR="00CF3FA1" w:rsidRPr="00381CC8" w:rsidRDefault="00CF3FA1" w:rsidP="00CF3FA1">
            <w:pPr>
              <w:rPr>
                <w:b/>
                <w:bCs/>
                <w:sz w:val="12"/>
                <w:szCs w:val="12"/>
              </w:rPr>
            </w:pPr>
            <w:r w:rsidRPr="00381CC8">
              <w:rPr>
                <w:rFonts w:cs="Arial"/>
                <w:b/>
                <w:bCs/>
                <w:sz w:val="12"/>
                <w:szCs w:val="12"/>
              </w:rPr>
              <w:t>486,58</w:t>
            </w:r>
          </w:p>
        </w:tc>
        <w:tc>
          <w:tcPr>
            <w:tcW w:w="645" w:type="dxa"/>
          </w:tcPr>
          <w:p w14:paraId="2F3E99D9" w14:textId="77777777" w:rsidR="00CF3FA1" w:rsidRPr="00381CC8" w:rsidRDefault="00CF3FA1" w:rsidP="00CF3FA1">
            <w:pPr>
              <w:rPr>
                <w:b/>
                <w:bCs/>
                <w:sz w:val="12"/>
                <w:szCs w:val="12"/>
              </w:rPr>
            </w:pPr>
            <w:r w:rsidRPr="00381CC8">
              <w:rPr>
                <w:rFonts w:cs="Arial"/>
                <w:b/>
                <w:bCs/>
                <w:sz w:val="12"/>
                <w:szCs w:val="12"/>
              </w:rPr>
              <w:t>521,34</w:t>
            </w:r>
          </w:p>
        </w:tc>
        <w:tc>
          <w:tcPr>
            <w:tcW w:w="645" w:type="dxa"/>
          </w:tcPr>
          <w:p w14:paraId="0FA0E391" w14:textId="77777777" w:rsidR="00CF3FA1" w:rsidRPr="00381CC8" w:rsidRDefault="00CF3FA1" w:rsidP="00CF3FA1">
            <w:pPr>
              <w:rPr>
                <w:sz w:val="12"/>
                <w:szCs w:val="12"/>
              </w:rPr>
            </w:pPr>
            <w:r w:rsidRPr="00381CC8">
              <w:rPr>
                <w:rFonts w:cs="Arial"/>
                <w:b/>
                <w:bCs/>
                <w:sz w:val="12"/>
                <w:szCs w:val="12"/>
              </w:rPr>
              <w:t>521,34</w:t>
            </w:r>
          </w:p>
        </w:tc>
        <w:tc>
          <w:tcPr>
            <w:tcW w:w="645" w:type="dxa"/>
          </w:tcPr>
          <w:p w14:paraId="2A46DAF7" w14:textId="77777777" w:rsidR="00CF3FA1" w:rsidRPr="00381CC8" w:rsidRDefault="00CF3FA1" w:rsidP="00CF3FA1">
            <w:pPr>
              <w:rPr>
                <w:sz w:val="12"/>
                <w:szCs w:val="12"/>
              </w:rPr>
            </w:pPr>
            <w:r w:rsidRPr="00381CC8">
              <w:rPr>
                <w:rFonts w:cs="Arial"/>
                <w:b/>
                <w:bCs/>
                <w:sz w:val="12"/>
                <w:szCs w:val="12"/>
              </w:rPr>
              <w:t>521,34</w:t>
            </w:r>
          </w:p>
        </w:tc>
        <w:tc>
          <w:tcPr>
            <w:tcW w:w="645" w:type="dxa"/>
          </w:tcPr>
          <w:p w14:paraId="7B4AEC6D" w14:textId="77777777" w:rsidR="00CF3FA1" w:rsidRPr="00381CC8" w:rsidRDefault="00CF3FA1" w:rsidP="00CF3FA1">
            <w:pPr>
              <w:rPr>
                <w:sz w:val="12"/>
                <w:szCs w:val="12"/>
              </w:rPr>
            </w:pPr>
            <w:r w:rsidRPr="00381CC8">
              <w:rPr>
                <w:rFonts w:cs="Arial"/>
                <w:b/>
                <w:bCs/>
                <w:sz w:val="12"/>
                <w:szCs w:val="12"/>
              </w:rPr>
              <w:t>521,34</w:t>
            </w:r>
          </w:p>
        </w:tc>
        <w:tc>
          <w:tcPr>
            <w:tcW w:w="645" w:type="dxa"/>
          </w:tcPr>
          <w:p w14:paraId="045D025E" w14:textId="77777777" w:rsidR="00CF3FA1" w:rsidRPr="00381CC8" w:rsidRDefault="00CF3FA1" w:rsidP="00CF3FA1">
            <w:pPr>
              <w:rPr>
                <w:sz w:val="12"/>
                <w:szCs w:val="12"/>
              </w:rPr>
            </w:pPr>
            <w:r w:rsidRPr="00381CC8">
              <w:rPr>
                <w:rFonts w:cs="Arial"/>
                <w:b/>
                <w:bCs/>
                <w:sz w:val="12"/>
                <w:szCs w:val="12"/>
              </w:rPr>
              <w:t>521,34</w:t>
            </w:r>
          </w:p>
        </w:tc>
        <w:tc>
          <w:tcPr>
            <w:tcW w:w="645" w:type="dxa"/>
          </w:tcPr>
          <w:p w14:paraId="7F3091DB" w14:textId="77777777" w:rsidR="00CF3FA1" w:rsidRPr="00381CC8" w:rsidRDefault="00CF3FA1" w:rsidP="00CF3FA1">
            <w:pPr>
              <w:rPr>
                <w:sz w:val="12"/>
                <w:szCs w:val="12"/>
              </w:rPr>
            </w:pPr>
            <w:r w:rsidRPr="00381CC8">
              <w:rPr>
                <w:rFonts w:cs="Arial"/>
                <w:b/>
                <w:bCs/>
                <w:sz w:val="12"/>
                <w:szCs w:val="12"/>
              </w:rPr>
              <w:t>521,34</w:t>
            </w:r>
          </w:p>
        </w:tc>
        <w:tc>
          <w:tcPr>
            <w:tcW w:w="645" w:type="dxa"/>
          </w:tcPr>
          <w:p w14:paraId="05588A3B" w14:textId="77777777" w:rsidR="00CF3FA1" w:rsidRPr="00381CC8" w:rsidRDefault="00CF3FA1" w:rsidP="00CF3FA1">
            <w:pPr>
              <w:rPr>
                <w:sz w:val="12"/>
                <w:szCs w:val="12"/>
              </w:rPr>
            </w:pPr>
            <w:r w:rsidRPr="00381CC8">
              <w:rPr>
                <w:rFonts w:cs="Arial"/>
                <w:b/>
                <w:bCs/>
                <w:sz w:val="12"/>
                <w:szCs w:val="12"/>
              </w:rPr>
              <w:t>521,34</w:t>
            </w:r>
          </w:p>
        </w:tc>
        <w:tc>
          <w:tcPr>
            <w:tcW w:w="645" w:type="dxa"/>
          </w:tcPr>
          <w:p w14:paraId="30BB9CBA" w14:textId="77777777" w:rsidR="00CF3FA1" w:rsidRPr="00381CC8" w:rsidRDefault="00CF3FA1" w:rsidP="00CF3FA1">
            <w:pPr>
              <w:rPr>
                <w:b/>
                <w:bCs/>
                <w:sz w:val="12"/>
                <w:szCs w:val="12"/>
              </w:rPr>
            </w:pPr>
            <w:r w:rsidRPr="00381CC8">
              <w:rPr>
                <w:rFonts w:cs="Arial"/>
                <w:b/>
                <w:bCs/>
                <w:sz w:val="12"/>
                <w:szCs w:val="12"/>
              </w:rPr>
              <w:t>520,00</w:t>
            </w:r>
          </w:p>
        </w:tc>
        <w:tc>
          <w:tcPr>
            <w:tcW w:w="839" w:type="dxa"/>
          </w:tcPr>
          <w:p w14:paraId="28785441" w14:textId="77777777" w:rsidR="00CF3FA1" w:rsidRPr="00381CC8" w:rsidRDefault="00CF3FA1" w:rsidP="00CF3FA1">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6.046,20</w:t>
            </w:r>
          </w:p>
        </w:tc>
      </w:tr>
    </w:tbl>
    <w:p w14:paraId="1094F85B" w14:textId="77777777" w:rsidR="005911AB" w:rsidRPr="004553E5" w:rsidRDefault="005911AB" w:rsidP="005911AB">
      <w:pPr>
        <w:pStyle w:val="ZADEVA"/>
        <w:tabs>
          <w:tab w:val="clear" w:pos="1701"/>
          <w:tab w:val="left" w:pos="0"/>
        </w:tabs>
        <w:ind w:left="0" w:firstLine="0"/>
        <w:jc w:val="both"/>
        <w:rPr>
          <w:rFonts w:cs="Arial"/>
          <w:b w:val="0"/>
          <w:szCs w:val="20"/>
          <w:lang w:val="sl-SI"/>
        </w:rPr>
      </w:pPr>
    </w:p>
    <w:p w14:paraId="3E088038" w14:textId="77777777" w:rsidR="005911AB" w:rsidRDefault="005911AB" w:rsidP="005911AB">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672BB0EB" w14:textId="77777777" w:rsidR="00844C92" w:rsidRDefault="00844C92" w:rsidP="005911AB">
      <w:pPr>
        <w:pStyle w:val="ZADEVA"/>
        <w:tabs>
          <w:tab w:val="clear" w:pos="1701"/>
          <w:tab w:val="left" w:pos="0"/>
        </w:tabs>
        <w:ind w:left="0" w:firstLine="0"/>
        <w:jc w:val="both"/>
        <w:rPr>
          <w:rFonts w:cs="Arial"/>
          <w:b w:val="0"/>
          <w:szCs w:val="20"/>
          <w:lang w:val="sl-SI"/>
        </w:rPr>
      </w:pPr>
    </w:p>
    <w:p w14:paraId="122F19A4" w14:textId="77777777" w:rsidR="00844C92" w:rsidRDefault="00844C92" w:rsidP="00844C92">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33F75C21" w14:textId="77777777" w:rsidR="00844C92" w:rsidRDefault="00844C92" w:rsidP="00844C92">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78"/>
        <w:gridCol w:w="645"/>
        <w:gridCol w:w="645"/>
        <w:gridCol w:w="645"/>
        <w:gridCol w:w="645"/>
        <w:gridCol w:w="645"/>
        <w:gridCol w:w="645"/>
        <w:gridCol w:w="645"/>
        <w:gridCol w:w="645"/>
        <w:gridCol w:w="645"/>
        <w:gridCol w:w="645"/>
        <w:gridCol w:w="645"/>
        <w:gridCol w:w="715"/>
      </w:tblGrid>
      <w:tr w:rsidR="005911AB" w:rsidRPr="004553E5" w14:paraId="27E011B5" w14:textId="77777777" w:rsidTr="00381CC8">
        <w:tc>
          <w:tcPr>
            <w:tcW w:w="780" w:type="dxa"/>
          </w:tcPr>
          <w:p w14:paraId="339636A1"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4BA93C2"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24C34814"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72B0EF7E"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08E0B8E0"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302125D8" w14:textId="77777777" w:rsidR="005911AB" w:rsidRPr="004553E5" w:rsidRDefault="005911A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02B5995A"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0BC8C8EC"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30D0B432" w14:textId="77777777" w:rsidR="005911AB" w:rsidRPr="004553E5" w:rsidRDefault="005911AB"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519D9DF2"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26C13BEC"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5E249736"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3CC9E196" w14:textId="77777777" w:rsidR="005911AB" w:rsidRPr="004553E5" w:rsidRDefault="005911AB"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CF3FA1" w:rsidRPr="00A239EB" w14:paraId="20CCF4C1" w14:textId="77777777" w:rsidTr="00381CC8">
        <w:tc>
          <w:tcPr>
            <w:tcW w:w="780" w:type="dxa"/>
          </w:tcPr>
          <w:p w14:paraId="5A141AE7" w14:textId="77777777" w:rsidR="00CF3FA1" w:rsidRPr="00A239EB" w:rsidRDefault="00CF3FA1" w:rsidP="00CF3FA1">
            <w:pPr>
              <w:pStyle w:val="ZADEVA"/>
              <w:tabs>
                <w:tab w:val="clear" w:pos="1701"/>
                <w:tab w:val="left" w:pos="0"/>
              </w:tabs>
              <w:ind w:left="0" w:firstLine="0"/>
              <w:jc w:val="both"/>
              <w:rPr>
                <w:rFonts w:cs="Arial"/>
                <w:bCs/>
                <w:sz w:val="14"/>
                <w:szCs w:val="14"/>
                <w:lang w:val="sl-SI"/>
              </w:rPr>
            </w:pPr>
            <w:r>
              <w:rPr>
                <w:rFonts w:cs="Arial"/>
                <w:bCs/>
                <w:sz w:val="14"/>
                <w:szCs w:val="14"/>
                <w:lang w:val="sl-SI"/>
              </w:rPr>
              <w:t>5</w:t>
            </w:r>
            <w:r w:rsidRPr="00A239EB">
              <w:rPr>
                <w:rFonts w:cs="Arial"/>
                <w:bCs/>
                <w:sz w:val="14"/>
                <w:szCs w:val="14"/>
                <w:lang w:val="sl-SI"/>
              </w:rPr>
              <w:t>2</w:t>
            </w:r>
            <w:r>
              <w:rPr>
                <w:rFonts w:cs="Arial"/>
                <w:bCs/>
                <w:sz w:val="14"/>
                <w:szCs w:val="14"/>
                <w:lang w:val="sl-SI"/>
              </w:rPr>
              <w:t>0</w:t>
            </w:r>
            <w:r w:rsidRPr="00A239EB">
              <w:rPr>
                <w:rFonts w:cs="Arial"/>
                <w:bCs/>
                <w:sz w:val="14"/>
                <w:szCs w:val="14"/>
                <w:lang w:val="sl-SI"/>
              </w:rPr>
              <w:t>,00</w:t>
            </w:r>
          </w:p>
        </w:tc>
        <w:tc>
          <w:tcPr>
            <w:tcW w:w="645" w:type="dxa"/>
          </w:tcPr>
          <w:p w14:paraId="5058FB11" w14:textId="77777777" w:rsidR="00CF3FA1" w:rsidRPr="00A239EB" w:rsidRDefault="00CF3FA1" w:rsidP="00CF3FA1">
            <w:pPr>
              <w:rPr>
                <w:b/>
                <w:bCs/>
              </w:rPr>
            </w:pPr>
            <w:r>
              <w:rPr>
                <w:rFonts w:cs="Arial"/>
                <w:b/>
                <w:bCs/>
                <w:sz w:val="14"/>
                <w:szCs w:val="14"/>
              </w:rPr>
              <w:t>489</w:t>
            </w:r>
            <w:r w:rsidRPr="00A239EB">
              <w:rPr>
                <w:rFonts w:cs="Arial"/>
                <w:b/>
                <w:bCs/>
                <w:sz w:val="14"/>
                <w:szCs w:val="14"/>
              </w:rPr>
              <w:t>,00</w:t>
            </w:r>
          </w:p>
        </w:tc>
        <w:tc>
          <w:tcPr>
            <w:tcW w:w="645" w:type="dxa"/>
          </w:tcPr>
          <w:p w14:paraId="00A48B47" w14:textId="77777777" w:rsidR="00CF3FA1" w:rsidRDefault="00CF3FA1" w:rsidP="00CF3FA1">
            <w:r w:rsidRPr="0094768E">
              <w:rPr>
                <w:rFonts w:cs="Arial"/>
                <w:b/>
                <w:bCs/>
                <w:sz w:val="14"/>
                <w:szCs w:val="14"/>
              </w:rPr>
              <w:t>489,00</w:t>
            </w:r>
          </w:p>
        </w:tc>
        <w:tc>
          <w:tcPr>
            <w:tcW w:w="645" w:type="dxa"/>
          </w:tcPr>
          <w:p w14:paraId="437FDCF0" w14:textId="77777777" w:rsidR="00CF3FA1" w:rsidRDefault="00CF3FA1" w:rsidP="00CF3FA1">
            <w:r w:rsidRPr="0094768E">
              <w:rPr>
                <w:rFonts w:cs="Arial"/>
                <w:b/>
                <w:bCs/>
                <w:sz w:val="14"/>
                <w:szCs w:val="14"/>
              </w:rPr>
              <w:t>489,00</w:t>
            </w:r>
          </w:p>
        </w:tc>
        <w:tc>
          <w:tcPr>
            <w:tcW w:w="645" w:type="dxa"/>
          </w:tcPr>
          <w:p w14:paraId="1B4BBB3B" w14:textId="77777777" w:rsidR="00CF3FA1" w:rsidRDefault="00CF3FA1" w:rsidP="00CF3FA1">
            <w:r w:rsidRPr="0094768E">
              <w:rPr>
                <w:rFonts w:cs="Arial"/>
                <w:b/>
                <w:bCs/>
                <w:sz w:val="14"/>
                <w:szCs w:val="14"/>
              </w:rPr>
              <w:t>489,00</w:t>
            </w:r>
          </w:p>
        </w:tc>
        <w:tc>
          <w:tcPr>
            <w:tcW w:w="645" w:type="dxa"/>
          </w:tcPr>
          <w:p w14:paraId="435A95C8" w14:textId="77777777" w:rsidR="00CF3FA1" w:rsidRDefault="00CF3FA1" w:rsidP="00CF3FA1">
            <w:r w:rsidRPr="0094768E">
              <w:rPr>
                <w:rFonts w:cs="Arial"/>
                <w:b/>
                <w:bCs/>
                <w:sz w:val="14"/>
                <w:szCs w:val="14"/>
              </w:rPr>
              <w:t>489,00</w:t>
            </w:r>
          </w:p>
        </w:tc>
        <w:tc>
          <w:tcPr>
            <w:tcW w:w="645" w:type="dxa"/>
          </w:tcPr>
          <w:p w14:paraId="05310136" w14:textId="77777777" w:rsidR="00CF3FA1" w:rsidRDefault="00CF3FA1" w:rsidP="00CF3FA1">
            <w:r w:rsidRPr="0094768E">
              <w:rPr>
                <w:rFonts w:cs="Arial"/>
                <w:b/>
                <w:bCs/>
                <w:sz w:val="14"/>
                <w:szCs w:val="14"/>
              </w:rPr>
              <w:t>489,00</w:t>
            </w:r>
          </w:p>
        </w:tc>
        <w:tc>
          <w:tcPr>
            <w:tcW w:w="645" w:type="dxa"/>
          </w:tcPr>
          <w:p w14:paraId="44082924" w14:textId="77777777" w:rsidR="00CF3FA1" w:rsidRDefault="00CF3FA1" w:rsidP="00CF3FA1">
            <w:r w:rsidRPr="0094768E">
              <w:rPr>
                <w:rFonts w:cs="Arial"/>
                <w:b/>
                <w:bCs/>
                <w:sz w:val="14"/>
                <w:szCs w:val="14"/>
              </w:rPr>
              <w:t>489,00</w:t>
            </w:r>
          </w:p>
        </w:tc>
        <w:tc>
          <w:tcPr>
            <w:tcW w:w="645" w:type="dxa"/>
          </w:tcPr>
          <w:p w14:paraId="081F3095" w14:textId="77777777" w:rsidR="00CF3FA1" w:rsidRDefault="00CF3FA1" w:rsidP="00CF3FA1">
            <w:r w:rsidRPr="0094768E">
              <w:rPr>
                <w:rFonts w:cs="Arial"/>
                <w:b/>
                <w:bCs/>
                <w:sz w:val="14"/>
                <w:szCs w:val="14"/>
              </w:rPr>
              <w:t>489,00</w:t>
            </w:r>
          </w:p>
        </w:tc>
        <w:tc>
          <w:tcPr>
            <w:tcW w:w="645" w:type="dxa"/>
          </w:tcPr>
          <w:p w14:paraId="2F978A30" w14:textId="77777777" w:rsidR="00CF3FA1" w:rsidRDefault="00CF3FA1" w:rsidP="00CF3FA1">
            <w:r w:rsidRPr="0094768E">
              <w:rPr>
                <w:rFonts w:cs="Arial"/>
                <w:b/>
                <w:bCs/>
                <w:sz w:val="14"/>
                <w:szCs w:val="14"/>
              </w:rPr>
              <w:t>489,00</w:t>
            </w:r>
          </w:p>
        </w:tc>
        <w:tc>
          <w:tcPr>
            <w:tcW w:w="645" w:type="dxa"/>
          </w:tcPr>
          <w:p w14:paraId="639D26E8" w14:textId="77777777" w:rsidR="00CF3FA1" w:rsidRDefault="00CF3FA1" w:rsidP="00CF3FA1">
            <w:r w:rsidRPr="0094768E">
              <w:rPr>
                <w:rFonts w:cs="Arial"/>
                <w:b/>
                <w:bCs/>
                <w:sz w:val="14"/>
                <w:szCs w:val="14"/>
              </w:rPr>
              <w:t>489,00</w:t>
            </w:r>
          </w:p>
        </w:tc>
        <w:tc>
          <w:tcPr>
            <w:tcW w:w="645" w:type="dxa"/>
          </w:tcPr>
          <w:p w14:paraId="1EEA7976" w14:textId="77777777" w:rsidR="00CF3FA1" w:rsidRDefault="00CF3FA1" w:rsidP="00CF3FA1">
            <w:r w:rsidRPr="0094768E">
              <w:rPr>
                <w:rFonts w:cs="Arial"/>
                <w:b/>
                <w:bCs/>
                <w:sz w:val="14"/>
                <w:szCs w:val="14"/>
              </w:rPr>
              <w:t>489,00</w:t>
            </w:r>
          </w:p>
        </w:tc>
        <w:tc>
          <w:tcPr>
            <w:tcW w:w="839" w:type="dxa"/>
          </w:tcPr>
          <w:p w14:paraId="24425BEA" w14:textId="77777777" w:rsidR="00CF3FA1" w:rsidRPr="00A239EB" w:rsidRDefault="00CF3FA1" w:rsidP="00CF3FA1">
            <w:pPr>
              <w:pStyle w:val="ZADEVA"/>
              <w:tabs>
                <w:tab w:val="clear" w:pos="1701"/>
                <w:tab w:val="left" w:pos="0"/>
              </w:tabs>
              <w:ind w:left="0" w:firstLine="0"/>
              <w:jc w:val="both"/>
              <w:rPr>
                <w:rFonts w:cs="Arial"/>
                <w:bCs/>
                <w:sz w:val="14"/>
                <w:szCs w:val="14"/>
                <w:lang w:val="sl-SI"/>
              </w:rPr>
            </w:pPr>
            <w:r>
              <w:rPr>
                <w:rFonts w:cs="Arial"/>
                <w:bCs/>
                <w:sz w:val="14"/>
                <w:szCs w:val="14"/>
                <w:lang w:val="sl-SI"/>
              </w:rPr>
              <w:t>5.899</w:t>
            </w:r>
          </w:p>
        </w:tc>
      </w:tr>
    </w:tbl>
    <w:p w14:paraId="71D6544C" w14:textId="77777777" w:rsidR="005911AB" w:rsidRDefault="005911AB" w:rsidP="005911AB">
      <w:pPr>
        <w:pStyle w:val="ZADEVA"/>
        <w:tabs>
          <w:tab w:val="clear" w:pos="1701"/>
          <w:tab w:val="left" w:pos="0"/>
        </w:tabs>
        <w:ind w:left="0" w:firstLine="0"/>
        <w:jc w:val="both"/>
        <w:rPr>
          <w:rFonts w:cs="Arial"/>
          <w:b w:val="0"/>
          <w:szCs w:val="20"/>
          <w:lang w:val="sl-SI"/>
        </w:rPr>
      </w:pPr>
    </w:p>
    <w:p w14:paraId="466CCCB0" w14:textId="4E395313" w:rsidR="00844C92" w:rsidRDefault="00844C92" w:rsidP="00844C92">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javno uslužbenko </w:t>
      </w:r>
      <w:r w:rsidR="00637CB8">
        <w:rPr>
          <w:rFonts w:cs="Arial"/>
          <w:b w:val="0"/>
          <w:szCs w:val="20"/>
          <w:lang w:val="sl-SI"/>
        </w:rPr>
        <w:t>█</w:t>
      </w:r>
      <w:r>
        <w:rPr>
          <w:rFonts w:cs="Arial"/>
          <w:b w:val="0"/>
          <w:szCs w:val="20"/>
          <w:lang w:val="sl-SI"/>
        </w:rPr>
        <w:t>predložila Pogodbo o delu, STM: 00210-001/2 št. 279-5/18-MK-mk-</w:t>
      </w:r>
      <w:r w:rsidR="00FF037A">
        <w:rPr>
          <w:rFonts w:cs="Arial"/>
          <w:b w:val="0"/>
          <w:szCs w:val="20"/>
          <w:lang w:val="sl-SI"/>
        </w:rPr>
        <w:t>10</w:t>
      </w:r>
      <w:r>
        <w:rPr>
          <w:rFonts w:cs="Arial"/>
          <w:b w:val="0"/>
          <w:szCs w:val="20"/>
          <w:lang w:val="sl-SI"/>
        </w:rPr>
        <w:t xml:space="preserve"> z dne 13. 7. 2018. Iz navedene pogodbe je razvidno, da je </w:t>
      </w:r>
      <w:r w:rsidR="00637CB8">
        <w:rPr>
          <w:rFonts w:cs="Arial"/>
          <w:b w:val="0"/>
          <w:szCs w:val="20"/>
          <w:lang w:val="sl-SI"/>
        </w:rPr>
        <w:t>█</w:t>
      </w:r>
      <w:r>
        <w:rPr>
          <w:rFonts w:cs="Arial"/>
          <w:b w:val="0"/>
          <w:szCs w:val="20"/>
          <w:lang w:val="sl-SI"/>
        </w:rPr>
        <w:t>v času od 1. 3. 2018 do 13. 7. 2018 sodeloval</w:t>
      </w:r>
      <w:r w:rsidR="00FF037A">
        <w:rPr>
          <w:rFonts w:cs="Arial"/>
          <w:b w:val="0"/>
          <w:szCs w:val="20"/>
          <w:lang w:val="sl-SI"/>
        </w:rPr>
        <w:t>a</w:t>
      </w:r>
      <w:r>
        <w:rPr>
          <w:rFonts w:cs="Arial"/>
          <w:b w:val="0"/>
          <w:szCs w:val="20"/>
          <w:lang w:val="sl-SI"/>
        </w:rPr>
        <w:t xml:space="preserve"> pri opravljanju dodatnih nalog, in sicer:</w:t>
      </w:r>
    </w:p>
    <w:p w14:paraId="56F55720" w14:textId="77777777" w:rsidR="00844C92" w:rsidRDefault="00844C92" w:rsidP="00844C92">
      <w:pPr>
        <w:pStyle w:val="ZADEVA"/>
        <w:numPr>
          <w:ilvl w:val="0"/>
          <w:numId w:val="12"/>
        </w:numPr>
        <w:tabs>
          <w:tab w:val="clear" w:pos="1701"/>
          <w:tab w:val="left" w:pos="0"/>
        </w:tabs>
        <w:jc w:val="both"/>
        <w:rPr>
          <w:rFonts w:cs="Arial"/>
          <w:b w:val="0"/>
          <w:szCs w:val="20"/>
          <w:lang w:val="sl-SI"/>
        </w:rPr>
      </w:pPr>
      <w:r>
        <w:rPr>
          <w:rFonts w:cs="Arial"/>
          <w:b w:val="0"/>
          <w:szCs w:val="20"/>
          <w:lang w:val="sl-SI"/>
        </w:rPr>
        <w:t xml:space="preserve">pomoč za namen priprave </w:t>
      </w:r>
      <w:proofErr w:type="spellStart"/>
      <w:r>
        <w:rPr>
          <w:rFonts w:cs="Arial"/>
          <w:b w:val="0"/>
          <w:szCs w:val="20"/>
          <w:lang w:val="sl-SI"/>
        </w:rPr>
        <w:t>samoevalvacijskega</w:t>
      </w:r>
      <w:proofErr w:type="spellEnd"/>
      <w:r>
        <w:rPr>
          <w:rFonts w:cs="Arial"/>
          <w:b w:val="0"/>
          <w:szCs w:val="20"/>
          <w:lang w:val="sl-SI"/>
        </w:rPr>
        <w:t xml:space="preserve"> poročila s prilogami za EFMD akreditacijo EQUIS in BSIS ter</w:t>
      </w:r>
    </w:p>
    <w:p w14:paraId="1D1C42A4" w14:textId="77777777" w:rsidR="00844C92" w:rsidRDefault="00844C92" w:rsidP="00844C92">
      <w:pPr>
        <w:pStyle w:val="ZADEVA"/>
        <w:numPr>
          <w:ilvl w:val="0"/>
          <w:numId w:val="12"/>
        </w:numPr>
        <w:tabs>
          <w:tab w:val="clear" w:pos="1701"/>
          <w:tab w:val="left" w:pos="0"/>
        </w:tabs>
        <w:jc w:val="both"/>
        <w:rPr>
          <w:rFonts w:cs="Arial"/>
          <w:b w:val="0"/>
          <w:szCs w:val="20"/>
          <w:lang w:val="sl-SI"/>
        </w:rPr>
      </w:pPr>
      <w:r>
        <w:rPr>
          <w:rFonts w:cs="Arial"/>
          <w:b w:val="0"/>
          <w:szCs w:val="20"/>
          <w:lang w:val="sl-SI"/>
        </w:rPr>
        <w:t>pomoč pri pripravi in izvedbi obiska skupine ocenjevalcev.</w:t>
      </w:r>
    </w:p>
    <w:p w14:paraId="60354326" w14:textId="5E974EAB" w:rsidR="00844C92" w:rsidRDefault="00844C92" w:rsidP="00844C92">
      <w:pPr>
        <w:pStyle w:val="ZADEVA"/>
        <w:tabs>
          <w:tab w:val="clear" w:pos="1701"/>
          <w:tab w:val="left" w:pos="0"/>
        </w:tabs>
        <w:ind w:left="0" w:firstLine="0"/>
        <w:jc w:val="both"/>
        <w:rPr>
          <w:rFonts w:cs="Arial"/>
          <w:b w:val="0"/>
          <w:szCs w:val="20"/>
          <w:lang w:val="sl-SI"/>
        </w:rPr>
      </w:pPr>
      <w:r>
        <w:rPr>
          <w:rFonts w:cs="Arial"/>
          <w:b w:val="0"/>
          <w:szCs w:val="20"/>
          <w:lang w:val="sl-SI"/>
        </w:rPr>
        <w:t xml:space="preserve">Iz 3. člena pogodbe je razvidno, da je Ekonomska fakulteta </w:t>
      </w:r>
      <w:r w:rsidR="00637CB8">
        <w:rPr>
          <w:rFonts w:cs="Arial"/>
          <w:b w:val="0"/>
          <w:szCs w:val="20"/>
          <w:lang w:val="sl-SI"/>
        </w:rPr>
        <w:t>█</w:t>
      </w:r>
      <w:r>
        <w:rPr>
          <w:rFonts w:cs="Arial"/>
          <w:b w:val="0"/>
          <w:szCs w:val="20"/>
          <w:lang w:val="sl-SI"/>
        </w:rPr>
        <w:t xml:space="preserve">za opravljeno delo izplačala enkraten znesek v višini </w:t>
      </w:r>
      <w:r w:rsidR="00FF037A">
        <w:rPr>
          <w:rFonts w:cs="Arial"/>
          <w:b w:val="0"/>
          <w:szCs w:val="20"/>
          <w:lang w:val="sl-SI"/>
        </w:rPr>
        <w:t>536,40</w:t>
      </w:r>
      <w:r>
        <w:rPr>
          <w:rFonts w:cs="Arial"/>
          <w:b w:val="0"/>
          <w:szCs w:val="20"/>
          <w:lang w:val="sl-SI"/>
        </w:rPr>
        <w:t xml:space="preserve"> EUR bruto.</w:t>
      </w:r>
    </w:p>
    <w:p w14:paraId="6DB1E370" w14:textId="77777777" w:rsidR="00D3621F" w:rsidRDefault="00D3621F" w:rsidP="00844C92">
      <w:pPr>
        <w:pStyle w:val="ZADEVA"/>
        <w:tabs>
          <w:tab w:val="clear" w:pos="1701"/>
          <w:tab w:val="left" w:pos="0"/>
        </w:tabs>
        <w:ind w:left="0" w:firstLine="0"/>
        <w:jc w:val="both"/>
        <w:rPr>
          <w:rFonts w:cs="Arial"/>
          <w:b w:val="0"/>
          <w:szCs w:val="20"/>
          <w:lang w:val="sl-SI"/>
        </w:rPr>
      </w:pPr>
    </w:p>
    <w:p w14:paraId="765E0422" w14:textId="2F595421" w:rsidR="00822285"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2" w:name="_Toc49943542"/>
      <w:r>
        <w:rPr>
          <w:b w:val="0"/>
          <w:lang w:val="sl-SI"/>
        </w:rPr>
        <w:t xml:space="preserve">Javna uslužbenka </w:t>
      </w:r>
      <w:bookmarkEnd w:id="22"/>
      <w:r w:rsidR="00637CB8">
        <w:rPr>
          <w:rFonts w:cs="Arial"/>
          <w:b w:val="0"/>
          <w:lang w:val="sl-SI"/>
        </w:rPr>
        <w:t>█</w:t>
      </w:r>
    </w:p>
    <w:p w14:paraId="0FD18BCF" w14:textId="77777777" w:rsidR="00822285" w:rsidRDefault="00822285" w:rsidP="00822285">
      <w:pPr>
        <w:pStyle w:val="ZADEVA"/>
        <w:tabs>
          <w:tab w:val="clear" w:pos="1701"/>
          <w:tab w:val="left" w:pos="0"/>
        </w:tabs>
        <w:ind w:left="0" w:firstLine="0"/>
        <w:jc w:val="both"/>
        <w:rPr>
          <w:rFonts w:cs="Arial"/>
          <w:b w:val="0"/>
          <w:szCs w:val="20"/>
          <w:lang w:val="sl-SI"/>
        </w:rPr>
      </w:pPr>
    </w:p>
    <w:p w14:paraId="74ED36A0" w14:textId="5FE6B574" w:rsidR="00CF3FA1" w:rsidRDefault="00CF3FA1" w:rsidP="00CF3FA1">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w:t>
      </w:r>
      <w:r w:rsidR="00637CB8">
        <w:rPr>
          <w:rFonts w:cs="Arial"/>
          <w:b w:val="0"/>
          <w:szCs w:val="20"/>
          <w:lang w:val="sl-SI"/>
        </w:rPr>
        <w:t>█</w:t>
      </w:r>
      <w:r>
        <w:rPr>
          <w:rFonts w:cs="Arial"/>
          <w:b w:val="0"/>
          <w:szCs w:val="20"/>
          <w:lang w:val="sl-SI"/>
        </w:rPr>
        <w:t>na podlagi Pogodbe o zaposlitvi, št. 324-5/15-TK-jm z dne 28. 9. 2015, opravlja delo na delovnem mestu J017905 predstojnik organizacijske enote. Javna uslužbenka je bila v letu 2018 uvrščena v 46. plačni razred, od januarja 2019 v 47. plačni razred in od meseca novembra 2019  v 48. plačni razred.</w:t>
      </w:r>
    </w:p>
    <w:p w14:paraId="4B557B54" w14:textId="77777777" w:rsidR="00A16A1A" w:rsidRDefault="00A16A1A" w:rsidP="00CF3FA1">
      <w:pPr>
        <w:pStyle w:val="ZADEVA"/>
        <w:tabs>
          <w:tab w:val="clear" w:pos="1701"/>
          <w:tab w:val="left" w:pos="0"/>
        </w:tabs>
        <w:ind w:left="0" w:firstLine="0"/>
        <w:jc w:val="both"/>
        <w:rPr>
          <w:rFonts w:cs="Arial"/>
          <w:b w:val="0"/>
          <w:szCs w:val="20"/>
          <w:lang w:val="sl-SI"/>
        </w:rPr>
      </w:pPr>
    </w:p>
    <w:p w14:paraId="2969323D" w14:textId="77777777" w:rsidR="00A16A1A" w:rsidRPr="004553E5" w:rsidRDefault="00A16A1A" w:rsidP="00A16A1A">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43B91724" w14:textId="77777777" w:rsidR="00CF3FA1" w:rsidRDefault="00CF3FA1" w:rsidP="00CF3FA1">
      <w:pPr>
        <w:pStyle w:val="ZADEVA"/>
        <w:tabs>
          <w:tab w:val="clear" w:pos="1701"/>
          <w:tab w:val="left" w:pos="0"/>
        </w:tabs>
        <w:ind w:left="0" w:firstLine="0"/>
        <w:jc w:val="both"/>
        <w:rPr>
          <w:rFonts w:cs="Arial"/>
          <w:b w:val="0"/>
          <w:szCs w:val="20"/>
          <w:lang w:val="sl-SI"/>
        </w:rPr>
      </w:pPr>
    </w:p>
    <w:p w14:paraId="2EB996C6" w14:textId="2118E84B" w:rsidR="00A16A1A" w:rsidRDefault="00A16A1A" w:rsidP="00A16A1A">
      <w:pPr>
        <w:pStyle w:val="ZADEVA"/>
        <w:tabs>
          <w:tab w:val="clear" w:pos="1701"/>
          <w:tab w:val="left" w:pos="0"/>
        </w:tabs>
        <w:ind w:left="0" w:firstLine="0"/>
        <w:jc w:val="both"/>
        <w:rPr>
          <w:rFonts w:cs="Arial"/>
          <w:b w:val="0"/>
          <w:szCs w:val="20"/>
          <w:lang w:val="sl-SI"/>
        </w:rPr>
      </w:pPr>
      <w:r>
        <w:rPr>
          <w:rFonts w:cs="Arial"/>
          <w:b w:val="0"/>
          <w:szCs w:val="20"/>
          <w:lang w:val="sl-SI"/>
        </w:rPr>
        <w:t xml:space="preserve">Iz »Izračuna dodatkov za strokovne delavce« za leto 2018 je razvidno, da je bil javni uslužbenki </w:t>
      </w:r>
      <w:r w:rsidR="00637CB8">
        <w:rPr>
          <w:rFonts w:cs="Arial"/>
          <w:b w:val="0"/>
          <w:szCs w:val="20"/>
          <w:lang w:val="sl-SI"/>
        </w:rPr>
        <w:t>█</w:t>
      </w:r>
      <w:r>
        <w:rPr>
          <w:rFonts w:cs="Arial"/>
          <w:b w:val="0"/>
          <w:szCs w:val="20"/>
          <w:lang w:val="sl-SI"/>
        </w:rPr>
        <w:t xml:space="preserve"> določen % delovne uspešnosti iz naslova prodaje blaga in storitev</w:t>
      </w:r>
      <w:r w:rsidR="007275BE">
        <w:rPr>
          <w:rFonts w:cs="Arial"/>
          <w:b w:val="0"/>
          <w:szCs w:val="20"/>
          <w:lang w:val="sl-SI"/>
        </w:rPr>
        <w:t xml:space="preserve"> na trgu</w:t>
      </w:r>
      <w:r>
        <w:rPr>
          <w:rFonts w:cs="Arial"/>
          <w:b w:val="0"/>
          <w:szCs w:val="20"/>
          <w:lang w:val="sl-SI"/>
        </w:rPr>
        <w:t xml:space="preserve"> v posameznih mesecih:</w:t>
      </w:r>
    </w:p>
    <w:p w14:paraId="20D9E37A" w14:textId="77777777" w:rsidR="00A16A1A" w:rsidRDefault="00A16A1A" w:rsidP="00A16A1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84"/>
        <w:gridCol w:w="645"/>
        <w:gridCol w:w="645"/>
        <w:gridCol w:w="645"/>
        <w:gridCol w:w="645"/>
        <w:gridCol w:w="645"/>
        <w:gridCol w:w="645"/>
        <w:gridCol w:w="645"/>
        <w:gridCol w:w="645"/>
        <w:gridCol w:w="645"/>
        <w:gridCol w:w="645"/>
        <w:gridCol w:w="645"/>
      </w:tblGrid>
      <w:tr w:rsidR="00A16A1A" w:rsidRPr="004553E5" w14:paraId="704B9D6A" w14:textId="77777777" w:rsidTr="00381CC8">
        <w:tc>
          <w:tcPr>
            <w:tcW w:w="784" w:type="dxa"/>
          </w:tcPr>
          <w:p w14:paraId="61F885FA"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1638ACAD"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17452F0F"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542B0D7E"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12B179B6"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3D96F3EA" w14:textId="77777777" w:rsidR="00A16A1A" w:rsidRPr="004553E5" w:rsidRDefault="00A16A1A" w:rsidP="00A16A1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631825B5"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306B7875"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25F8E2F8" w14:textId="77777777" w:rsidR="00A16A1A" w:rsidRPr="004553E5" w:rsidRDefault="00A16A1A" w:rsidP="00A16A1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5827FBFD"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10FB0615"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0925200F" w14:textId="77777777" w:rsidR="00A16A1A" w:rsidRPr="004553E5" w:rsidRDefault="00A16A1A" w:rsidP="00A16A1A">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r>
      <w:tr w:rsidR="0080029C" w:rsidRPr="004553E5" w14:paraId="1BCBDF9D" w14:textId="77777777" w:rsidTr="00381CC8">
        <w:tc>
          <w:tcPr>
            <w:tcW w:w="784" w:type="dxa"/>
          </w:tcPr>
          <w:p w14:paraId="1FE2CDAB" w14:textId="77777777" w:rsidR="0080029C" w:rsidRPr="004553E5" w:rsidRDefault="0080029C" w:rsidP="0080029C">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w:t>
            </w:r>
          </w:p>
        </w:tc>
        <w:tc>
          <w:tcPr>
            <w:tcW w:w="645" w:type="dxa"/>
          </w:tcPr>
          <w:p w14:paraId="5AF8CACC" w14:textId="77777777" w:rsidR="0080029C" w:rsidRDefault="0080029C" w:rsidP="0080029C">
            <w:r w:rsidRPr="00F41D09">
              <w:rPr>
                <w:rFonts w:cs="Arial"/>
                <w:b/>
                <w:sz w:val="14"/>
                <w:szCs w:val="14"/>
              </w:rPr>
              <w:t>13%</w:t>
            </w:r>
          </w:p>
        </w:tc>
        <w:tc>
          <w:tcPr>
            <w:tcW w:w="645" w:type="dxa"/>
          </w:tcPr>
          <w:p w14:paraId="1588DE5C" w14:textId="77777777" w:rsidR="0080029C" w:rsidRDefault="0080029C" w:rsidP="0080029C">
            <w:r w:rsidRPr="00F41D09">
              <w:rPr>
                <w:rFonts w:cs="Arial"/>
                <w:b/>
                <w:sz w:val="14"/>
                <w:szCs w:val="14"/>
              </w:rPr>
              <w:t>13%</w:t>
            </w:r>
          </w:p>
        </w:tc>
        <w:tc>
          <w:tcPr>
            <w:tcW w:w="645" w:type="dxa"/>
          </w:tcPr>
          <w:p w14:paraId="3EC738A1" w14:textId="77777777" w:rsidR="0080029C" w:rsidRDefault="0080029C" w:rsidP="0080029C">
            <w:r w:rsidRPr="00F41D09">
              <w:rPr>
                <w:rFonts w:cs="Arial"/>
                <w:b/>
                <w:sz w:val="14"/>
                <w:szCs w:val="14"/>
              </w:rPr>
              <w:t>13%</w:t>
            </w:r>
          </w:p>
        </w:tc>
        <w:tc>
          <w:tcPr>
            <w:tcW w:w="645" w:type="dxa"/>
          </w:tcPr>
          <w:p w14:paraId="7BD43DB8" w14:textId="77777777" w:rsidR="0080029C" w:rsidRDefault="0080029C" w:rsidP="0080029C">
            <w:r w:rsidRPr="00F41D09">
              <w:rPr>
                <w:rFonts w:cs="Arial"/>
                <w:b/>
                <w:sz w:val="14"/>
                <w:szCs w:val="14"/>
              </w:rPr>
              <w:t>13%</w:t>
            </w:r>
          </w:p>
        </w:tc>
        <w:tc>
          <w:tcPr>
            <w:tcW w:w="645" w:type="dxa"/>
          </w:tcPr>
          <w:p w14:paraId="1850B5C1" w14:textId="77777777" w:rsidR="0080029C" w:rsidRDefault="0080029C" w:rsidP="0080029C">
            <w:r w:rsidRPr="00F41D09">
              <w:rPr>
                <w:rFonts w:cs="Arial"/>
                <w:b/>
                <w:sz w:val="14"/>
                <w:szCs w:val="14"/>
              </w:rPr>
              <w:t>13%</w:t>
            </w:r>
          </w:p>
        </w:tc>
        <w:tc>
          <w:tcPr>
            <w:tcW w:w="645" w:type="dxa"/>
          </w:tcPr>
          <w:p w14:paraId="6B5974F8" w14:textId="77777777" w:rsidR="0080029C" w:rsidRDefault="0080029C" w:rsidP="0080029C">
            <w:r w:rsidRPr="00F41D09">
              <w:rPr>
                <w:rFonts w:cs="Arial"/>
                <w:b/>
                <w:sz w:val="14"/>
                <w:szCs w:val="14"/>
              </w:rPr>
              <w:t>13%</w:t>
            </w:r>
          </w:p>
        </w:tc>
        <w:tc>
          <w:tcPr>
            <w:tcW w:w="645" w:type="dxa"/>
          </w:tcPr>
          <w:p w14:paraId="61E92F59" w14:textId="77777777" w:rsidR="0080029C" w:rsidRDefault="0080029C" w:rsidP="0080029C">
            <w:r w:rsidRPr="00F41D09">
              <w:rPr>
                <w:rFonts w:cs="Arial"/>
                <w:b/>
                <w:sz w:val="14"/>
                <w:szCs w:val="14"/>
              </w:rPr>
              <w:t>13%</w:t>
            </w:r>
          </w:p>
        </w:tc>
        <w:tc>
          <w:tcPr>
            <w:tcW w:w="645" w:type="dxa"/>
          </w:tcPr>
          <w:p w14:paraId="49CA60D8" w14:textId="77777777" w:rsidR="0080029C" w:rsidRDefault="0080029C" w:rsidP="0080029C">
            <w:r w:rsidRPr="00891C7D">
              <w:rPr>
                <w:rFonts w:cs="Arial"/>
                <w:b/>
                <w:sz w:val="14"/>
                <w:szCs w:val="14"/>
              </w:rPr>
              <w:t>30%</w:t>
            </w:r>
          </w:p>
        </w:tc>
        <w:tc>
          <w:tcPr>
            <w:tcW w:w="645" w:type="dxa"/>
          </w:tcPr>
          <w:p w14:paraId="73F20D71" w14:textId="77777777" w:rsidR="0080029C" w:rsidRDefault="0080029C" w:rsidP="0080029C">
            <w:r w:rsidRPr="00891C7D">
              <w:rPr>
                <w:rFonts w:cs="Arial"/>
                <w:b/>
                <w:sz w:val="14"/>
                <w:szCs w:val="14"/>
              </w:rPr>
              <w:t>30%</w:t>
            </w:r>
          </w:p>
        </w:tc>
        <w:tc>
          <w:tcPr>
            <w:tcW w:w="645" w:type="dxa"/>
          </w:tcPr>
          <w:p w14:paraId="27FA9320" w14:textId="77777777" w:rsidR="0080029C" w:rsidRDefault="0080029C" w:rsidP="0080029C">
            <w:r w:rsidRPr="00891C7D">
              <w:rPr>
                <w:rFonts w:cs="Arial"/>
                <w:b/>
                <w:sz w:val="14"/>
                <w:szCs w:val="14"/>
              </w:rPr>
              <w:t>30%</w:t>
            </w:r>
          </w:p>
        </w:tc>
        <w:tc>
          <w:tcPr>
            <w:tcW w:w="645" w:type="dxa"/>
          </w:tcPr>
          <w:p w14:paraId="52EAFBD4" w14:textId="77777777" w:rsidR="0080029C" w:rsidRDefault="0080029C" w:rsidP="0080029C">
            <w:r w:rsidRPr="00891C7D">
              <w:rPr>
                <w:rFonts w:cs="Arial"/>
                <w:b/>
                <w:sz w:val="14"/>
                <w:szCs w:val="14"/>
              </w:rPr>
              <w:t>30%</w:t>
            </w:r>
          </w:p>
        </w:tc>
      </w:tr>
    </w:tbl>
    <w:p w14:paraId="774E5D94" w14:textId="77777777" w:rsidR="00A16A1A" w:rsidRDefault="00A16A1A" w:rsidP="00A16A1A">
      <w:pPr>
        <w:pStyle w:val="ZADEVA"/>
        <w:tabs>
          <w:tab w:val="clear" w:pos="1701"/>
          <w:tab w:val="left" w:pos="0"/>
        </w:tabs>
        <w:ind w:left="0" w:firstLine="0"/>
        <w:jc w:val="both"/>
        <w:rPr>
          <w:rFonts w:cs="Arial"/>
          <w:b w:val="0"/>
          <w:szCs w:val="20"/>
          <w:lang w:val="sl-SI"/>
        </w:rPr>
      </w:pPr>
    </w:p>
    <w:p w14:paraId="1468E4EA" w14:textId="77777777" w:rsidR="00A16A1A" w:rsidRDefault="00A16A1A" w:rsidP="00A16A1A">
      <w:pPr>
        <w:pStyle w:val="ZADEVA"/>
        <w:tabs>
          <w:tab w:val="clear" w:pos="1701"/>
          <w:tab w:val="left" w:pos="0"/>
        </w:tabs>
        <w:ind w:left="0" w:firstLine="0"/>
        <w:jc w:val="both"/>
        <w:rPr>
          <w:rFonts w:cs="Arial"/>
          <w:b w:val="0"/>
          <w:szCs w:val="20"/>
          <w:lang w:val="sl-SI"/>
        </w:rPr>
      </w:pPr>
      <w:r>
        <w:rPr>
          <w:rFonts w:cs="Arial"/>
          <w:b w:val="0"/>
          <w:szCs w:val="20"/>
          <w:lang w:val="sl-SI"/>
        </w:rPr>
        <w:lastRenderedPageBreak/>
        <w:t>Iz plačilnih list javne uslužbenke je razvidno, da je po posameznih mesecih prejela delovno uspešnost iz naslova prodaje blaga in storitev na trgu (bruto znesek):</w:t>
      </w:r>
    </w:p>
    <w:p w14:paraId="17229916" w14:textId="77777777" w:rsidR="00CF3FA1" w:rsidRDefault="00CF3FA1" w:rsidP="00CF3FA1">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CF3FA1" w:rsidRPr="004553E5" w14:paraId="6CB72D49" w14:textId="77777777" w:rsidTr="00381CC8">
        <w:tc>
          <w:tcPr>
            <w:tcW w:w="780" w:type="dxa"/>
          </w:tcPr>
          <w:p w14:paraId="25579DB0"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D49215C"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699197A4"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11736AE3"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13D8470E"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6B2AAD97" w14:textId="77777777" w:rsidR="00CF3FA1" w:rsidRPr="004553E5" w:rsidRDefault="00CF3FA1"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F525AF6"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757878CA"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29BECD07" w14:textId="77777777" w:rsidR="00CF3FA1" w:rsidRPr="004553E5" w:rsidRDefault="00CF3FA1"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17CC51E6"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146E9B8E"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7252567F"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5BCD4404"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5B0902" w:rsidRPr="00381CC8" w14:paraId="694D43A1" w14:textId="77777777" w:rsidTr="00381CC8">
        <w:tc>
          <w:tcPr>
            <w:tcW w:w="780" w:type="dxa"/>
          </w:tcPr>
          <w:p w14:paraId="4A512F92"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279ADD2A"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7B236806"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185AB13B"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6A4DF26F"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4B5A6989"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668F851C"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2AF262EF"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334,40</w:t>
            </w:r>
          </w:p>
        </w:tc>
        <w:tc>
          <w:tcPr>
            <w:tcW w:w="645" w:type="dxa"/>
          </w:tcPr>
          <w:p w14:paraId="2FCA238C" w14:textId="77777777" w:rsidR="005B0902" w:rsidRPr="00381CC8" w:rsidRDefault="005B0902" w:rsidP="005B0902">
            <w:pPr>
              <w:rPr>
                <w:sz w:val="12"/>
                <w:szCs w:val="12"/>
              </w:rPr>
            </w:pPr>
            <w:r w:rsidRPr="00381CC8">
              <w:rPr>
                <w:rFonts w:cs="Arial"/>
                <w:b/>
                <w:bCs/>
                <w:sz w:val="12"/>
                <w:szCs w:val="12"/>
              </w:rPr>
              <w:t>771,70</w:t>
            </w:r>
          </w:p>
        </w:tc>
        <w:tc>
          <w:tcPr>
            <w:tcW w:w="645" w:type="dxa"/>
          </w:tcPr>
          <w:p w14:paraId="78C27897" w14:textId="77777777" w:rsidR="005B0902" w:rsidRPr="00381CC8" w:rsidRDefault="005B0902" w:rsidP="005B0902">
            <w:pPr>
              <w:rPr>
                <w:sz w:val="12"/>
                <w:szCs w:val="12"/>
              </w:rPr>
            </w:pPr>
            <w:r w:rsidRPr="00381CC8">
              <w:rPr>
                <w:rFonts w:cs="Arial"/>
                <w:b/>
                <w:bCs/>
                <w:sz w:val="12"/>
                <w:szCs w:val="12"/>
              </w:rPr>
              <w:t>771,70</w:t>
            </w:r>
          </w:p>
        </w:tc>
        <w:tc>
          <w:tcPr>
            <w:tcW w:w="645" w:type="dxa"/>
          </w:tcPr>
          <w:p w14:paraId="579924AD" w14:textId="77777777" w:rsidR="005B0902" w:rsidRPr="00381CC8" w:rsidRDefault="005B0902" w:rsidP="005B0902">
            <w:pPr>
              <w:rPr>
                <w:sz w:val="12"/>
                <w:szCs w:val="12"/>
              </w:rPr>
            </w:pPr>
            <w:r w:rsidRPr="00381CC8">
              <w:rPr>
                <w:rFonts w:cs="Arial"/>
                <w:b/>
                <w:bCs/>
                <w:sz w:val="12"/>
                <w:szCs w:val="12"/>
              </w:rPr>
              <w:t>771,70</w:t>
            </w:r>
          </w:p>
        </w:tc>
        <w:tc>
          <w:tcPr>
            <w:tcW w:w="645" w:type="dxa"/>
          </w:tcPr>
          <w:p w14:paraId="2920E960" w14:textId="77777777" w:rsidR="005B0902" w:rsidRPr="00381CC8" w:rsidRDefault="005B0902" w:rsidP="005B0902">
            <w:pPr>
              <w:rPr>
                <w:sz w:val="12"/>
                <w:szCs w:val="12"/>
              </w:rPr>
            </w:pPr>
            <w:r w:rsidRPr="00381CC8">
              <w:rPr>
                <w:rFonts w:cs="Arial"/>
                <w:b/>
                <w:bCs/>
                <w:sz w:val="12"/>
                <w:szCs w:val="12"/>
              </w:rPr>
              <w:t>771,70</w:t>
            </w:r>
          </w:p>
        </w:tc>
        <w:tc>
          <w:tcPr>
            <w:tcW w:w="839" w:type="dxa"/>
          </w:tcPr>
          <w:p w14:paraId="6EA5CA42"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5.762,00</w:t>
            </w:r>
          </w:p>
        </w:tc>
      </w:tr>
    </w:tbl>
    <w:p w14:paraId="542868DB" w14:textId="77777777" w:rsidR="00CF3FA1" w:rsidRPr="004553E5" w:rsidRDefault="00CF3FA1" w:rsidP="00CF3FA1">
      <w:pPr>
        <w:pStyle w:val="ZADEVA"/>
        <w:tabs>
          <w:tab w:val="clear" w:pos="1701"/>
          <w:tab w:val="left" w:pos="0"/>
        </w:tabs>
        <w:ind w:left="0" w:firstLine="0"/>
        <w:jc w:val="both"/>
        <w:rPr>
          <w:rFonts w:cs="Arial"/>
          <w:b w:val="0"/>
          <w:szCs w:val="20"/>
          <w:lang w:val="sl-SI"/>
        </w:rPr>
      </w:pPr>
    </w:p>
    <w:p w14:paraId="2D4B6C95" w14:textId="77777777" w:rsidR="00CF3FA1" w:rsidRDefault="00CF3FA1" w:rsidP="00CF3FA1">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41914D7F" w14:textId="77777777" w:rsidR="00A16A1A" w:rsidRDefault="00A16A1A" w:rsidP="00A16A1A">
      <w:pPr>
        <w:pStyle w:val="ZADEVA"/>
        <w:tabs>
          <w:tab w:val="clear" w:pos="1701"/>
          <w:tab w:val="left" w:pos="0"/>
        </w:tabs>
        <w:ind w:left="0" w:firstLine="0"/>
        <w:jc w:val="both"/>
        <w:rPr>
          <w:rFonts w:cs="Arial"/>
          <w:b w:val="0"/>
          <w:szCs w:val="20"/>
          <w:lang w:val="sl-SI"/>
        </w:rPr>
      </w:pPr>
    </w:p>
    <w:p w14:paraId="7E56D1E8" w14:textId="77777777" w:rsidR="00A16A1A" w:rsidRDefault="00A16A1A" w:rsidP="00A16A1A">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63BFAA24" w14:textId="77777777" w:rsidR="00CF3FA1" w:rsidRPr="004553E5" w:rsidRDefault="00CF3FA1" w:rsidP="00CF3FA1">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9"/>
        <w:gridCol w:w="645"/>
        <w:gridCol w:w="645"/>
        <w:gridCol w:w="645"/>
        <w:gridCol w:w="645"/>
        <w:gridCol w:w="645"/>
        <w:gridCol w:w="645"/>
        <w:gridCol w:w="645"/>
        <w:gridCol w:w="593"/>
        <w:gridCol w:w="586"/>
        <w:gridCol w:w="595"/>
        <w:gridCol w:w="645"/>
        <w:gridCol w:w="815"/>
      </w:tblGrid>
      <w:tr w:rsidR="00CF3FA1" w:rsidRPr="004553E5" w14:paraId="1B00167A" w14:textId="77777777" w:rsidTr="00381CC8">
        <w:tc>
          <w:tcPr>
            <w:tcW w:w="780" w:type="dxa"/>
          </w:tcPr>
          <w:p w14:paraId="4AEF0078"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4DF1C9D2"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4FD8490A"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3776F6F9"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69ED8F56"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59A0D120" w14:textId="77777777" w:rsidR="00CF3FA1" w:rsidRPr="004553E5" w:rsidRDefault="00CF3FA1"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09838E46"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16F5B826"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6BA63D6E" w14:textId="77777777" w:rsidR="00CF3FA1" w:rsidRPr="004553E5" w:rsidRDefault="00CF3FA1"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638F8491"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13DDA630"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393D4E6A"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7FF5FD37" w14:textId="77777777" w:rsidR="00CF3FA1" w:rsidRPr="004553E5" w:rsidRDefault="00CF3FA1"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5B0902" w:rsidRPr="00381CC8" w14:paraId="36CDBD1C" w14:textId="77777777" w:rsidTr="00381CC8">
        <w:tc>
          <w:tcPr>
            <w:tcW w:w="780" w:type="dxa"/>
          </w:tcPr>
          <w:p w14:paraId="6D6B0495" w14:textId="77777777" w:rsidR="005B0902" w:rsidRPr="00381CC8" w:rsidRDefault="005B0902" w:rsidP="005B0902">
            <w:pPr>
              <w:pStyle w:val="ZADEVA"/>
              <w:tabs>
                <w:tab w:val="clear" w:pos="1701"/>
                <w:tab w:val="left" w:pos="0"/>
              </w:tabs>
              <w:ind w:left="0" w:firstLine="0"/>
              <w:jc w:val="both"/>
              <w:rPr>
                <w:rFonts w:cs="Arial"/>
                <w:b w:val="0"/>
                <w:sz w:val="14"/>
                <w:szCs w:val="14"/>
                <w:lang w:val="sl-SI"/>
              </w:rPr>
            </w:pPr>
            <w:r w:rsidRPr="00381CC8">
              <w:rPr>
                <w:rFonts w:cs="Arial"/>
                <w:b w:val="0"/>
                <w:sz w:val="14"/>
                <w:szCs w:val="14"/>
                <w:lang w:val="sl-SI"/>
              </w:rPr>
              <w:t>772,00</w:t>
            </w:r>
          </w:p>
        </w:tc>
        <w:tc>
          <w:tcPr>
            <w:tcW w:w="645" w:type="dxa"/>
          </w:tcPr>
          <w:p w14:paraId="3D9BC629" w14:textId="77777777" w:rsidR="005B0902" w:rsidRPr="00381CC8" w:rsidRDefault="005B0902" w:rsidP="005B0902">
            <w:r w:rsidRPr="00381CC8">
              <w:rPr>
                <w:rFonts w:cs="Arial"/>
                <w:sz w:val="14"/>
                <w:szCs w:val="14"/>
              </w:rPr>
              <w:t>772,00</w:t>
            </w:r>
          </w:p>
        </w:tc>
        <w:tc>
          <w:tcPr>
            <w:tcW w:w="645" w:type="dxa"/>
          </w:tcPr>
          <w:p w14:paraId="1C0DDA74" w14:textId="77777777" w:rsidR="005B0902" w:rsidRPr="00381CC8" w:rsidRDefault="005B0902" w:rsidP="005B0902">
            <w:r w:rsidRPr="00381CC8">
              <w:rPr>
                <w:rFonts w:cs="Arial"/>
                <w:sz w:val="14"/>
                <w:szCs w:val="14"/>
              </w:rPr>
              <w:t>772,00</w:t>
            </w:r>
          </w:p>
        </w:tc>
        <w:tc>
          <w:tcPr>
            <w:tcW w:w="645" w:type="dxa"/>
          </w:tcPr>
          <w:p w14:paraId="5A825986" w14:textId="77777777" w:rsidR="005B0902" w:rsidRPr="00381CC8" w:rsidRDefault="005B0902" w:rsidP="005B0902">
            <w:r w:rsidRPr="00381CC8">
              <w:rPr>
                <w:rFonts w:cs="Arial"/>
                <w:sz w:val="14"/>
                <w:szCs w:val="14"/>
              </w:rPr>
              <w:t>781,00</w:t>
            </w:r>
          </w:p>
        </w:tc>
        <w:tc>
          <w:tcPr>
            <w:tcW w:w="645" w:type="dxa"/>
          </w:tcPr>
          <w:p w14:paraId="55B14B29" w14:textId="77777777" w:rsidR="005B0902" w:rsidRPr="00381CC8" w:rsidRDefault="005B0902" w:rsidP="005B0902">
            <w:r w:rsidRPr="00381CC8">
              <w:rPr>
                <w:rFonts w:cs="Arial"/>
                <w:sz w:val="14"/>
                <w:szCs w:val="14"/>
              </w:rPr>
              <w:t>781,00</w:t>
            </w:r>
          </w:p>
        </w:tc>
        <w:tc>
          <w:tcPr>
            <w:tcW w:w="645" w:type="dxa"/>
          </w:tcPr>
          <w:p w14:paraId="0D9D49CD" w14:textId="77777777" w:rsidR="005B0902" w:rsidRPr="00381CC8" w:rsidRDefault="005B0902" w:rsidP="005B0902">
            <w:r w:rsidRPr="00381CC8">
              <w:rPr>
                <w:rFonts w:cs="Arial"/>
                <w:sz w:val="14"/>
                <w:szCs w:val="14"/>
              </w:rPr>
              <w:t>781,00</w:t>
            </w:r>
          </w:p>
        </w:tc>
        <w:tc>
          <w:tcPr>
            <w:tcW w:w="645" w:type="dxa"/>
          </w:tcPr>
          <w:p w14:paraId="6624F225" w14:textId="77777777" w:rsidR="005B0902" w:rsidRPr="00381CC8" w:rsidRDefault="005B0902" w:rsidP="005B0902">
            <w:r w:rsidRPr="00381CC8">
              <w:rPr>
                <w:rFonts w:cs="Arial"/>
                <w:sz w:val="14"/>
                <w:szCs w:val="14"/>
              </w:rPr>
              <w:t>781,00</w:t>
            </w:r>
          </w:p>
        </w:tc>
        <w:tc>
          <w:tcPr>
            <w:tcW w:w="645" w:type="dxa"/>
          </w:tcPr>
          <w:p w14:paraId="326A69E2" w14:textId="77777777" w:rsidR="005B0902" w:rsidRPr="00381CC8" w:rsidRDefault="005B0902" w:rsidP="005B0902">
            <w:r w:rsidRPr="00381CC8">
              <w:rPr>
                <w:rFonts w:cs="Arial"/>
                <w:sz w:val="14"/>
                <w:szCs w:val="14"/>
              </w:rPr>
              <w:t>781,00</w:t>
            </w:r>
          </w:p>
        </w:tc>
        <w:tc>
          <w:tcPr>
            <w:tcW w:w="645" w:type="dxa"/>
          </w:tcPr>
          <w:p w14:paraId="376CC0EB" w14:textId="77777777" w:rsidR="005B0902" w:rsidRPr="00381CC8" w:rsidRDefault="005B0902" w:rsidP="005B0902">
            <w:pPr>
              <w:rPr>
                <w:rFonts w:cs="Arial"/>
                <w:sz w:val="14"/>
                <w:szCs w:val="14"/>
              </w:rPr>
            </w:pPr>
            <w:r w:rsidRPr="00381CC8">
              <w:rPr>
                <w:rFonts w:cs="Arial"/>
                <w:sz w:val="14"/>
                <w:szCs w:val="14"/>
              </w:rPr>
              <w:t>0</w:t>
            </w:r>
          </w:p>
        </w:tc>
        <w:tc>
          <w:tcPr>
            <w:tcW w:w="645" w:type="dxa"/>
          </w:tcPr>
          <w:p w14:paraId="6231CB97" w14:textId="77777777" w:rsidR="005B0902" w:rsidRPr="00381CC8" w:rsidRDefault="005B0902" w:rsidP="005B0902">
            <w:r w:rsidRPr="00381CC8">
              <w:rPr>
                <w:rFonts w:cs="Arial"/>
                <w:sz w:val="14"/>
                <w:szCs w:val="14"/>
              </w:rPr>
              <w:t>0</w:t>
            </w:r>
          </w:p>
        </w:tc>
        <w:tc>
          <w:tcPr>
            <w:tcW w:w="645" w:type="dxa"/>
          </w:tcPr>
          <w:p w14:paraId="2B5C3FFD" w14:textId="77777777" w:rsidR="005B0902" w:rsidRPr="00381CC8" w:rsidRDefault="005B0902" w:rsidP="005B0902">
            <w:r w:rsidRPr="00381CC8">
              <w:rPr>
                <w:rFonts w:cs="Arial"/>
                <w:sz w:val="14"/>
                <w:szCs w:val="14"/>
              </w:rPr>
              <w:t>0</w:t>
            </w:r>
          </w:p>
        </w:tc>
        <w:tc>
          <w:tcPr>
            <w:tcW w:w="645" w:type="dxa"/>
          </w:tcPr>
          <w:p w14:paraId="0D0FA87A" w14:textId="77777777" w:rsidR="005B0902" w:rsidRPr="00381CC8" w:rsidRDefault="005B0902" w:rsidP="005B0902">
            <w:r w:rsidRPr="00381CC8">
              <w:rPr>
                <w:rFonts w:cs="Arial"/>
                <w:sz w:val="14"/>
                <w:szCs w:val="14"/>
              </w:rPr>
              <w:t>781,00</w:t>
            </w:r>
          </w:p>
        </w:tc>
        <w:tc>
          <w:tcPr>
            <w:tcW w:w="839" w:type="dxa"/>
          </w:tcPr>
          <w:p w14:paraId="2CBF0273" w14:textId="77777777" w:rsidR="005B0902" w:rsidRPr="00381CC8" w:rsidRDefault="005B0902" w:rsidP="005B0902">
            <w:pPr>
              <w:pStyle w:val="ZADEVA"/>
              <w:tabs>
                <w:tab w:val="clear" w:pos="1701"/>
                <w:tab w:val="left" w:pos="0"/>
              </w:tabs>
              <w:ind w:left="0" w:firstLine="0"/>
              <w:jc w:val="both"/>
              <w:rPr>
                <w:rFonts w:cs="Arial"/>
                <w:b w:val="0"/>
                <w:sz w:val="14"/>
                <w:szCs w:val="14"/>
                <w:lang w:val="sl-SI"/>
              </w:rPr>
            </w:pPr>
            <w:r w:rsidRPr="00381CC8">
              <w:rPr>
                <w:rFonts w:cs="Arial"/>
                <w:b w:val="0"/>
                <w:sz w:val="14"/>
                <w:szCs w:val="14"/>
                <w:lang w:val="sl-SI"/>
              </w:rPr>
              <w:t>7.002,00</w:t>
            </w:r>
          </w:p>
        </w:tc>
      </w:tr>
    </w:tbl>
    <w:p w14:paraId="0DDCB204" w14:textId="77777777" w:rsidR="00CF3FA1" w:rsidRDefault="00CF3FA1" w:rsidP="00CF3FA1">
      <w:pPr>
        <w:pStyle w:val="ZADEVA"/>
        <w:tabs>
          <w:tab w:val="clear" w:pos="1701"/>
          <w:tab w:val="left" w:pos="0"/>
        </w:tabs>
        <w:ind w:left="0" w:firstLine="0"/>
        <w:jc w:val="both"/>
        <w:rPr>
          <w:rFonts w:cs="Arial"/>
          <w:b w:val="0"/>
          <w:szCs w:val="20"/>
          <w:lang w:val="sl-SI"/>
        </w:rPr>
      </w:pPr>
    </w:p>
    <w:p w14:paraId="66A60AEF" w14:textId="783CC3C8" w:rsidR="0012747C" w:rsidRDefault="0012747C" w:rsidP="0012747C">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javno uslužbenko </w:t>
      </w:r>
      <w:r w:rsidR="00637CB8">
        <w:rPr>
          <w:rFonts w:cs="Arial"/>
          <w:b w:val="0"/>
          <w:szCs w:val="20"/>
          <w:lang w:val="sl-SI"/>
        </w:rPr>
        <w:t>█</w:t>
      </w:r>
      <w:r>
        <w:rPr>
          <w:rFonts w:cs="Arial"/>
          <w:b w:val="0"/>
          <w:szCs w:val="20"/>
          <w:lang w:val="sl-SI"/>
        </w:rPr>
        <w:t>predložila:</w:t>
      </w:r>
    </w:p>
    <w:p w14:paraId="0AFE579B" w14:textId="19C7ADF2" w:rsidR="0012747C" w:rsidRDefault="0012747C" w:rsidP="0012747C">
      <w:pPr>
        <w:pStyle w:val="ZADEVA"/>
        <w:numPr>
          <w:ilvl w:val="0"/>
          <w:numId w:val="12"/>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št. 01454 z dne 17. 12. 2018, na podlagi katere je </w:t>
      </w:r>
      <w:r w:rsidR="00637CB8">
        <w:rPr>
          <w:rFonts w:cs="Arial"/>
          <w:b w:val="0"/>
          <w:szCs w:val="20"/>
          <w:lang w:val="sl-SI"/>
        </w:rPr>
        <w:t>█</w:t>
      </w:r>
      <w:r>
        <w:rPr>
          <w:rFonts w:cs="Arial"/>
          <w:b w:val="0"/>
          <w:szCs w:val="20"/>
          <w:lang w:val="sl-SI"/>
        </w:rPr>
        <w:t xml:space="preserve"> v času od 11. 11. 2018 do 16. 12. 2018 izvedla delo na programu: Fakulteta – splošno – Popis opredmetenih in neopredmetenih osnovnih sredstev in za opravljeno delo prejela bruto znesek v višini 1.803,57 EUR,</w:t>
      </w:r>
    </w:p>
    <w:p w14:paraId="5A73948C" w14:textId="7FBB53B5" w:rsidR="0012747C" w:rsidRDefault="0012747C" w:rsidP="0012747C">
      <w:pPr>
        <w:pStyle w:val="ZADEVA"/>
        <w:numPr>
          <w:ilvl w:val="0"/>
          <w:numId w:val="12"/>
        </w:numPr>
        <w:tabs>
          <w:tab w:val="clear" w:pos="1701"/>
          <w:tab w:val="left" w:pos="0"/>
        </w:tabs>
        <w:jc w:val="both"/>
        <w:rPr>
          <w:rFonts w:cs="Arial"/>
          <w:b w:val="0"/>
          <w:szCs w:val="20"/>
          <w:lang w:val="sl-SI"/>
        </w:rPr>
      </w:pPr>
      <w:proofErr w:type="spellStart"/>
      <w:r>
        <w:rPr>
          <w:rFonts w:cs="Arial"/>
          <w:b w:val="0"/>
          <w:szCs w:val="20"/>
          <w:lang w:val="sl-SI"/>
        </w:rPr>
        <w:t>Podjemno</w:t>
      </w:r>
      <w:proofErr w:type="spellEnd"/>
      <w:r>
        <w:rPr>
          <w:rFonts w:cs="Arial"/>
          <w:b w:val="0"/>
          <w:szCs w:val="20"/>
          <w:lang w:val="sl-SI"/>
        </w:rPr>
        <w:t xml:space="preserve"> pogodbo, št. 01523 z dne 31. 12. 2019, na podlagi katere je </w:t>
      </w:r>
      <w:r w:rsidR="00637CB8">
        <w:rPr>
          <w:rFonts w:cs="Arial"/>
          <w:b w:val="0"/>
          <w:szCs w:val="20"/>
          <w:lang w:val="sl-SI"/>
        </w:rPr>
        <w:t>█</w:t>
      </w:r>
      <w:r>
        <w:rPr>
          <w:rFonts w:cs="Arial"/>
          <w:b w:val="0"/>
          <w:szCs w:val="20"/>
          <w:lang w:val="sl-SI"/>
        </w:rPr>
        <w:t xml:space="preserve"> v času od 9. 11. 2019 do 11. 1. 2020 izvedla delo na programu: Fakulteta – splošno – Popis opredmetenih in neopredmetenih osnovnih sredstev ter DI 2019 in za opravljeno delo prejela bruto znesek v višini 3.072,00 EUR.</w:t>
      </w:r>
    </w:p>
    <w:p w14:paraId="1F16A464" w14:textId="77777777" w:rsidR="0012747C" w:rsidRPr="001A6CCF" w:rsidRDefault="0012747C" w:rsidP="0012747C">
      <w:pPr>
        <w:pStyle w:val="ZADEVA"/>
        <w:tabs>
          <w:tab w:val="clear" w:pos="1701"/>
          <w:tab w:val="left" w:pos="0"/>
        </w:tabs>
        <w:ind w:left="0" w:firstLine="0"/>
        <w:jc w:val="both"/>
        <w:rPr>
          <w:rFonts w:cs="Arial"/>
          <w:b w:val="0"/>
          <w:sz w:val="14"/>
          <w:szCs w:val="14"/>
          <w:lang w:val="sl-SI"/>
        </w:rPr>
      </w:pPr>
    </w:p>
    <w:p w14:paraId="42AD4886" w14:textId="6FEDDFDB" w:rsidR="00822285"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3" w:name="_Toc49943543"/>
      <w:r>
        <w:rPr>
          <w:b w:val="0"/>
          <w:lang w:val="sl-SI"/>
        </w:rPr>
        <w:t xml:space="preserve">Javna uslužbenka </w:t>
      </w:r>
      <w:bookmarkEnd w:id="23"/>
      <w:r w:rsidR="00637CB8">
        <w:rPr>
          <w:rFonts w:cs="Arial"/>
          <w:b w:val="0"/>
          <w:lang w:val="sl-SI"/>
        </w:rPr>
        <w:t>█</w:t>
      </w:r>
    </w:p>
    <w:p w14:paraId="0CC41F5D" w14:textId="77777777" w:rsidR="00822285" w:rsidRDefault="00822285" w:rsidP="00822285">
      <w:pPr>
        <w:pStyle w:val="ZADEVA"/>
        <w:tabs>
          <w:tab w:val="clear" w:pos="1701"/>
          <w:tab w:val="left" w:pos="0"/>
        </w:tabs>
        <w:ind w:left="0" w:firstLine="0"/>
        <w:jc w:val="both"/>
        <w:rPr>
          <w:rFonts w:cs="Arial"/>
          <w:b w:val="0"/>
          <w:szCs w:val="20"/>
          <w:lang w:val="sl-SI"/>
        </w:rPr>
      </w:pPr>
    </w:p>
    <w:p w14:paraId="5AF3EEBA" w14:textId="2605C824" w:rsidR="005B0902" w:rsidRDefault="005B0902" w:rsidP="005B0902">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w:t>
      </w:r>
      <w:r w:rsidR="00637CB8">
        <w:rPr>
          <w:rFonts w:cs="Arial"/>
          <w:b w:val="0"/>
          <w:szCs w:val="20"/>
          <w:lang w:val="sl-SI"/>
        </w:rPr>
        <w:t>█</w:t>
      </w:r>
      <w:r>
        <w:rPr>
          <w:rFonts w:cs="Arial"/>
          <w:b w:val="0"/>
          <w:szCs w:val="20"/>
          <w:lang w:val="sl-SI"/>
        </w:rPr>
        <w:t>na podlagi Pogodbe o zaposlitvi, št. P-17/2010 z dne 8. 3. 2010, opravlja delo na delovnem mestu J017102 samostojni strokovni delavec VII/2-I. Javna uslužbenka je bila v letu 2018 uvrščena v 40. plačni razred, od januarja 2019 v 41. plačni razred in od meseca novembra 2019  v 42. plačni razred.</w:t>
      </w:r>
    </w:p>
    <w:p w14:paraId="5B1A3B66" w14:textId="77777777" w:rsidR="005B0902" w:rsidRDefault="005B0902" w:rsidP="005B0902">
      <w:pPr>
        <w:pStyle w:val="ZADEVA"/>
        <w:tabs>
          <w:tab w:val="clear" w:pos="1701"/>
          <w:tab w:val="left" w:pos="0"/>
        </w:tabs>
        <w:ind w:left="0" w:firstLine="0"/>
        <w:jc w:val="both"/>
        <w:rPr>
          <w:rFonts w:cs="Arial"/>
          <w:b w:val="0"/>
          <w:szCs w:val="20"/>
          <w:lang w:val="sl-SI"/>
        </w:rPr>
      </w:pPr>
    </w:p>
    <w:p w14:paraId="18658C21" w14:textId="77777777" w:rsidR="00BF1C2F" w:rsidRPr="004553E5" w:rsidRDefault="00BF1C2F" w:rsidP="00BF1C2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0ABD79D3" w14:textId="77777777" w:rsidR="00BF1C2F" w:rsidRDefault="00BF1C2F" w:rsidP="00BF1C2F">
      <w:pPr>
        <w:pStyle w:val="ZADEVA"/>
        <w:tabs>
          <w:tab w:val="clear" w:pos="1701"/>
          <w:tab w:val="left" w:pos="0"/>
        </w:tabs>
        <w:ind w:left="0" w:firstLine="0"/>
        <w:jc w:val="both"/>
        <w:rPr>
          <w:rFonts w:cs="Arial"/>
          <w:b w:val="0"/>
          <w:szCs w:val="20"/>
          <w:lang w:val="sl-SI"/>
        </w:rPr>
      </w:pPr>
    </w:p>
    <w:p w14:paraId="21F75119" w14:textId="7A6AD73E" w:rsidR="00BF1C2F"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7275BE">
        <w:rPr>
          <w:rFonts w:cs="Arial"/>
          <w:b w:val="0"/>
          <w:szCs w:val="20"/>
          <w:lang w:val="sl-SI"/>
        </w:rPr>
        <w:t>a</w:t>
      </w:r>
      <w:r>
        <w:rPr>
          <w:rFonts w:cs="Arial"/>
          <w:b w:val="0"/>
          <w:szCs w:val="20"/>
          <w:lang w:val="sl-SI"/>
        </w:rPr>
        <w:t xml:space="preserve"> javni uslužbenki </w:t>
      </w:r>
      <w:r w:rsidR="00637CB8">
        <w:rPr>
          <w:rFonts w:cs="Arial"/>
          <w:b w:val="0"/>
          <w:szCs w:val="20"/>
          <w:lang w:val="sl-SI"/>
        </w:rPr>
        <w:t>█</w:t>
      </w:r>
      <w:r>
        <w:rPr>
          <w:rFonts w:cs="Arial"/>
          <w:b w:val="0"/>
          <w:szCs w:val="20"/>
          <w:lang w:val="sl-SI"/>
        </w:rPr>
        <w:t>določen</w:t>
      </w:r>
      <w:r w:rsidR="007275BE">
        <w:rPr>
          <w:rFonts w:cs="Arial"/>
          <w:b w:val="0"/>
          <w:szCs w:val="20"/>
          <w:lang w:val="sl-SI"/>
        </w:rPr>
        <w:t>a</w:t>
      </w:r>
      <w:r>
        <w:rPr>
          <w:rFonts w:cs="Arial"/>
          <w:b w:val="0"/>
          <w:szCs w:val="20"/>
          <w:lang w:val="sl-SI"/>
        </w:rPr>
        <w:t xml:space="preserve"> </w:t>
      </w:r>
      <w:r w:rsidR="00DC7BBF">
        <w:rPr>
          <w:rFonts w:cs="Arial"/>
          <w:b w:val="0"/>
          <w:szCs w:val="20"/>
          <w:lang w:val="sl-SI"/>
        </w:rPr>
        <w:t>26,5</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7275BE">
        <w:rPr>
          <w:rFonts w:cs="Arial"/>
          <w:b w:val="0"/>
          <w:szCs w:val="20"/>
          <w:lang w:val="sl-SI"/>
        </w:rPr>
        <w:t xml:space="preserve"> na trgu</w:t>
      </w:r>
      <w:r>
        <w:rPr>
          <w:rFonts w:cs="Arial"/>
          <w:b w:val="0"/>
          <w:szCs w:val="20"/>
          <w:lang w:val="sl-SI"/>
        </w:rPr>
        <w:t xml:space="preserve"> v posameznih mesecih</w:t>
      </w:r>
      <w:r w:rsidR="00DC7BBF">
        <w:rPr>
          <w:rFonts w:cs="Arial"/>
          <w:b w:val="0"/>
          <w:szCs w:val="20"/>
          <w:lang w:val="sl-SI"/>
        </w:rPr>
        <w:t>.</w:t>
      </w:r>
    </w:p>
    <w:p w14:paraId="27EEDD76" w14:textId="77777777" w:rsidR="00BF1C2F" w:rsidRDefault="00BF1C2F" w:rsidP="00BF1C2F">
      <w:pPr>
        <w:pStyle w:val="ZADEVA"/>
        <w:tabs>
          <w:tab w:val="clear" w:pos="1701"/>
          <w:tab w:val="left" w:pos="0"/>
        </w:tabs>
        <w:ind w:left="0" w:firstLine="0"/>
        <w:jc w:val="both"/>
        <w:rPr>
          <w:rFonts w:cs="Arial"/>
          <w:b w:val="0"/>
          <w:szCs w:val="20"/>
          <w:lang w:val="sl-SI"/>
        </w:rPr>
      </w:pPr>
    </w:p>
    <w:p w14:paraId="11B2C63F" w14:textId="77777777" w:rsidR="00BF1C2F"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126C1237" w14:textId="77777777" w:rsidR="005B0902" w:rsidRPr="004553E5" w:rsidRDefault="005B0902" w:rsidP="005B0902">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5B0902" w:rsidRPr="004553E5" w14:paraId="27208F30" w14:textId="77777777" w:rsidTr="00381CC8">
        <w:tc>
          <w:tcPr>
            <w:tcW w:w="780" w:type="dxa"/>
          </w:tcPr>
          <w:p w14:paraId="57038BB7"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3E13CD1D"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18B09F04"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4AD108E3"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504EBB4A"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7773E304" w14:textId="77777777" w:rsidR="005B0902" w:rsidRPr="004553E5" w:rsidRDefault="005B0902"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33D90831"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281BFD78"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54D7AAE0" w14:textId="77777777" w:rsidR="005B0902" w:rsidRPr="004553E5" w:rsidRDefault="005B0902"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70C33BBF"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0CD80F91"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57D9E6D8"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5D79DD02"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5B0902" w:rsidRPr="00381CC8" w14:paraId="309F358F" w14:textId="77777777" w:rsidTr="00381CC8">
        <w:tc>
          <w:tcPr>
            <w:tcW w:w="780" w:type="dxa"/>
          </w:tcPr>
          <w:p w14:paraId="2721E8C6"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538,74</w:t>
            </w:r>
          </w:p>
        </w:tc>
        <w:tc>
          <w:tcPr>
            <w:tcW w:w="645" w:type="dxa"/>
          </w:tcPr>
          <w:p w14:paraId="5AEBC094"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2147E700"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5E75C0CB"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667204C2"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3F2D7E96"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4F5E20D9"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691F154C"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6880F719"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369468E7"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76893231" w14:textId="77777777" w:rsidR="005B0902" w:rsidRPr="00381CC8" w:rsidRDefault="005B0902" w:rsidP="005B0902">
            <w:pPr>
              <w:rPr>
                <w:b/>
                <w:bCs/>
                <w:sz w:val="12"/>
                <w:szCs w:val="12"/>
              </w:rPr>
            </w:pPr>
            <w:r w:rsidRPr="00381CC8">
              <w:rPr>
                <w:rFonts w:cs="Arial"/>
                <w:b/>
                <w:bCs/>
                <w:sz w:val="12"/>
                <w:szCs w:val="12"/>
              </w:rPr>
              <w:t>538,74</w:t>
            </w:r>
          </w:p>
        </w:tc>
        <w:tc>
          <w:tcPr>
            <w:tcW w:w="645" w:type="dxa"/>
          </w:tcPr>
          <w:p w14:paraId="08577E8F" w14:textId="77777777" w:rsidR="005B0902" w:rsidRPr="00381CC8" w:rsidRDefault="005B0902" w:rsidP="005B0902">
            <w:pPr>
              <w:rPr>
                <w:b/>
                <w:bCs/>
                <w:sz w:val="12"/>
                <w:szCs w:val="12"/>
              </w:rPr>
            </w:pPr>
            <w:r w:rsidRPr="00381CC8">
              <w:rPr>
                <w:rFonts w:cs="Arial"/>
                <w:b/>
                <w:bCs/>
                <w:sz w:val="12"/>
                <w:szCs w:val="12"/>
              </w:rPr>
              <w:t>538,74</w:t>
            </w:r>
          </w:p>
        </w:tc>
        <w:tc>
          <w:tcPr>
            <w:tcW w:w="839" w:type="dxa"/>
          </w:tcPr>
          <w:p w14:paraId="1F9EF810" w14:textId="77777777" w:rsidR="005B0902" w:rsidRPr="00381CC8" w:rsidRDefault="005B0902" w:rsidP="005B0902">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6.464,88</w:t>
            </w:r>
          </w:p>
        </w:tc>
      </w:tr>
    </w:tbl>
    <w:p w14:paraId="66D68E2E" w14:textId="77777777" w:rsidR="005B0902" w:rsidRPr="004553E5" w:rsidRDefault="005B0902" w:rsidP="005B0902">
      <w:pPr>
        <w:pStyle w:val="ZADEVA"/>
        <w:tabs>
          <w:tab w:val="clear" w:pos="1701"/>
          <w:tab w:val="left" w:pos="0"/>
        </w:tabs>
        <w:ind w:left="0" w:firstLine="0"/>
        <w:jc w:val="both"/>
        <w:rPr>
          <w:rFonts w:cs="Arial"/>
          <w:b w:val="0"/>
          <w:szCs w:val="20"/>
          <w:lang w:val="sl-SI"/>
        </w:rPr>
      </w:pPr>
    </w:p>
    <w:p w14:paraId="501975BE" w14:textId="77777777" w:rsidR="005B0902" w:rsidRDefault="005B0902" w:rsidP="005B0902">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7BC6DD9A" w14:textId="77777777" w:rsidR="00BF1C2F" w:rsidRDefault="00BF1C2F" w:rsidP="00BF1C2F">
      <w:pPr>
        <w:pStyle w:val="ZADEVA"/>
        <w:tabs>
          <w:tab w:val="clear" w:pos="1701"/>
          <w:tab w:val="left" w:pos="0"/>
        </w:tabs>
        <w:ind w:left="0" w:firstLine="0"/>
        <w:jc w:val="both"/>
        <w:rPr>
          <w:rFonts w:cs="Arial"/>
          <w:b w:val="0"/>
          <w:szCs w:val="20"/>
          <w:lang w:val="sl-SI"/>
        </w:rPr>
      </w:pPr>
    </w:p>
    <w:p w14:paraId="17304626" w14:textId="77777777" w:rsidR="00BF1C2F"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31FFD42E" w14:textId="77777777" w:rsidR="005B0902" w:rsidRPr="004553E5" w:rsidRDefault="005B0902" w:rsidP="005B0902">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96"/>
        <w:gridCol w:w="645"/>
        <w:gridCol w:w="645"/>
        <w:gridCol w:w="552"/>
        <w:gridCol w:w="645"/>
        <w:gridCol w:w="645"/>
        <w:gridCol w:w="645"/>
        <w:gridCol w:w="645"/>
        <w:gridCol w:w="645"/>
        <w:gridCol w:w="645"/>
        <w:gridCol w:w="645"/>
        <w:gridCol w:w="645"/>
        <w:gridCol w:w="790"/>
      </w:tblGrid>
      <w:tr w:rsidR="005B0902" w:rsidRPr="004553E5" w14:paraId="30E384C6" w14:textId="77777777" w:rsidTr="00381CC8">
        <w:tc>
          <w:tcPr>
            <w:tcW w:w="780" w:type="dxa"/>
          </w:tcPr>
          <w:p w14:paraId="3E7BC147"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CB28F18"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59285E70"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7CBBDCE7" w14:textId="77777777" w:rsidR="005B0902" w:rsidRPr="007C0C91" w:rsidRDefault="005B0902" w:rsidP="005B0902">
            <w:pPr>
              <w:pStyle w:val="ZADEVA"/>
              <w:tabs>
                <w:tab w:val="clear" w:pos="1701"/>
                <w:tab w:val="left" w:pos="0"/>
              </w:tabs>
              <w:ind w:left="0" w:firstLine="0"/>
              <w:jc w:val="both"/>
              <w:rPr>
                <w:rFonts w:cs="Arial"/>
                <w:sz w:val="14"/>
                <w:szCs w:val="14"/>
                <w:lang w:val="sl-SI"/>
              </w:rPr>
            </w:pPr>
            <w:r w:rsidRPr="007C0C91">
              <w:rPr>
                <w:rFonts w:cs="Arial"/>
                <w:sz w:val="14"/>
                <w:szCs w:val="14"/>
                <w:lang w:val="sl-SI"/>
              </w:rPr>
              <w:t>Apr.</w:t>
            </w:r>
          </w:p>
        </w:tc>
        <w:tc>
          <w:tcPr>
            <w:tcW w:w="645" w:type="dxa"/>
          </w:tcPr>
          <w:p w14:paraId="4E16918A"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52DA2C48" w14:textId="77777777" w:rsidR="005B0902" w:rsidRPr="004553E5" w:rsidRDefault="005B0902"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16E19522"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6722FE0F"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447974F1" w14:textId="77777777" w:rsidR="005B0902" w:rsidRPr="004553E5" w:rsidRDefault="005B0902" w:rsidP="005B0902">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0288262F"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3C2D8A61"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3A2272A6"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569518C1" w14:textId="77777777" w:rsidR="005B0902" w:rsidRPr="004553E5" w:rsidRDefault="005B0902" w:rsidP="005B0902">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915AF9" w:rsidRPr="00915AF9" w14:paraId="252E73E8" w14:textId="77777777" w:rsidTr="00381CC8">
        <w:tc>
          <w:tcPr>
            <w:tcW w:w="780" w:type="dxa"/>
          </w:tcPr>
          <w:p w14:paraId="23695F8C" w14:textId="77777777" w:rsidR="00915AF9" w:rsidRPr="00915AF9" w:rsidRDefault="00915AF9" w:rsidP="00915AF9">
            <w:pPr>
              <w:pStyle w:val="ZADEVA"/>
              <w:tabs>
                <w:tab w:val="clear" w:pos="1701"/>
                <w:tab w:val="left" w:pos="0"/>
              </w:tabs>
              <w:ind w:left="0" w:firstLine="0"/>
              <w:jc w:val="both"/>
              <w:rPr>
                <w:rFonts w:cs="Arial"/>
                <w:bCs/>
                <w:sz w:val="14"/>
                <w:szCs w:val="14"/>
                <w:lang w:val="sl-SI"/>
              </w:rPr>
            </w:pPr>
            <w:r w:rsidRPr="00915AF9">
              <w:rPr>
                <w:rFonts w:cs="Arial"/>
                <w:bCs/>
                <w:sz w:val="14"/>
                <w:szCs w:val="14"/>
                <w:lang w:val="sl-SI"/>
              </w:rPr>
              <w:t>539,00</w:t>
            </w:r>
          </w:p>
        </w:tc>
        <w:tc>
          <w:tcPr>
            <w:tcW w:w="645" w:type="dxa"/>
          </w:tcPr>
          <w:p w14:paraId="1C833981" w14:textId="77777777" w:rsidR="00915AF9" w:rsidRPr="00915AF9" w:rsidRDefault="00915AF9" w:rsidP="00915AF9">
            <w:pPr>
              <w:rPr>
                <w:b/>
                <w:bCs/>
              </w:rPr>
            </w:pPr>
            <w:r w:rsidRPr="00915AF9">
              <w:rPr>
                <w:rFonts w:cs="Arial"/>
                <w:b/>
                <w:bCs/>
                <w:sz w:val="14"/>
                <w:szCs w:val="14"/>
              </w:rPr>
              <w:t>507,00</w:t>
            </w:r>
          </w:p>
        </w:tc>
        <w:tc>
          <w:tcPr>
            <w:tcW w:w="645" w:type="dxa"/>
          </w:tcPr>
          <w:p w14:paraId="7141D3D1" w14:textId="77777777" w:rsidR="00915AF9" w:rsidRPr="00915AF9" w:rsidRDefault="00915AF9" w:rsidP="00915AF9">
            <w:pPr>
              <w:rPr>
                <w:b/>
                <w:bCs/>
              </w:rPr>
            </w:pPr>
            <w:r w:rsidRPr="00915AF9">
              <w:rPr>
                <w:rFonts w:cs="Arial"/>
                <w:b/>
                <w:bCs/>
                <w:sz w:val="14"/>
                <w:szCs w:val="14"/>
              </w:rPr>
              <w:t>507,00</w:t>
            </w:r>
          </w:p>
        </w:tc>
        <w:tc>
          <w:tcPr>
            <w:tcW w:w="645" w:type="dxa"/>
          </w:tcPr>
          <w:p w14:paraId="0567DD7C" w14:textId="77777777" w:rsidR="00915AF9" w:rsidRPr="007C0C91" w:rsidRDefault="007C0C91" w:rsidP="00915AF9">
            <w:pPr>
              <w:rPr>
                <w:b/>
                <w:bCs/>
              </w:rPr>
            </w:pPr>
            <w:r w:rsidRPr="007C0C91">
              <w:rPr>
                <w:rFonts w:cs="Arial"/>
                <w:b/>
                <w:bCs/>
                <w:sz w:val="14"/>
                <w:szCs w:val="14"/>
              </w:rPr>
              <w:t>0</w:t>
            </w:r>
          </w:p>
        </w:tc>
        <w:tc>
          <w:tcPr>
            <w:tcW w:w="645" w:type="dxa"/>
          </w:tcPr>
          <w:p w14:paraId="7CA88887" w14:textId="77777777" w:rsidR="00915AF9" w:rsidRPr="00915AF9" w:rsidRDefault="00915AF9" w:rsidP="00915AF9">
            <w:pPr>
              <w:rPr>
                <w:b/>
                <w:bCs/>
              </w:rPr>
            </w:pPr>
            <w:r w:rsidRPr="00915AF9">
              <w:rPr>
                <w:rFonts w:cs="Arial"/>
                <w:b/>
                <w:bCs/>
                <w:sz w:val="14"/>
                <w:szCs w:val="14"/>
              </w:rPr>
              <w:t>507,00</w:t>
            </w:r>
          </w:p>
        </w:tc>
        <w:tc>
          <w:tcPr>
            <w:tcW w:w="645" w:type="dxa"/>
          </w:tcPr>
          <w:p w14:paraId="688AA2DE" w14:textId="77777777" w:rsidR="00915AF9" w:rsidRPr="00915AF9" w:rsidRDefault="00915AF9" w:rsidP="00915AF9">
            <w:pPr>
              <w:rPr>
                <w:b/>
                <w:bCs/>
              </w:rPr>
            </w:pPr>
            <w:r w:rsidRPr="00915AF9">
              <w:rPr>
                <w:rFonts w:cs="Arial"/>
                <w:b/>
                <w:bCs/>
                <w:sz w:val="14"/>
                <w:szCs w:val="14"/>
              </w:rPr>
              <w:t>507,00</w:t>
            </w:r>
          </w:p>
        </w:tc>
        <w:tc>
          <w:tcPr>
            <w:tcW w:w="645" w:type="dxa"/>
          </w:tcPr>
          <w:p w14:paraId="29971A5B" w14:textId="77777777" w:rsidR="00915AF9" w:rsidRPr="00915AF9" w:rsidRDefault="00915AF9" w:rsidP="00915AF9">
            <w:pPr>
              <w:rPr>
                <w:b/>
                <w:bCs/>
              </w:rPr>
            </w:pPr>
            <w:r w:rsidRPr="00915AF9">
              <w:rPr>
                <w:rFonts w:cs="Arial"/>
                <w:b/>
                <w:bCs/>
                <w:sz w:val="14"/>
                <w:szCs w:val="14"/>
              </w:rPr>
              <w:t>507,00</w:t>
            </w:r>
          </w:p>
        </w:tc>
        <w:tc>
          <w:tcPr>
            <w:tcW w:w="645" w:type="dxa"/>
          </w:tcPr>
          <w:p w14:paraId="24DAEAA1" w14:textId="77777777" w:rsidR="00915AF9" w:rsidRPr="00915AF9" w:rsidRDefault="00915AF9" w:rsidP="00915AF9">
            <w:pPr>
              <w:rPr>
                <w:b/>
                <w:bCs/>
              </w:rPr>
            </w:pPr>
            <w:r w:rsidRPr="00915AF9">
              <w:rPr>
                <w:rFonts w:cs="Arial"/>
                <w:b/>
                <w:bCs/>
                <w:sz w:val="14"/>
                <w:szCs w:val="14"/>
              </w:rPr>
              <w:t>507,00</w:t>
            </w:r>
          </w:p>
        </w:tc>
        <w:tc>
          <w:tcPr>
            <w:tcW w:w="645" w:type="dxa"/>
          </w:tcPr>
          <w:p w14:paraId="7D67E698" w14:textId="77777777" w:rsidR="00915AF9" w:rsidRPr="00915AF9" w:rsidRDefault="00915AF9" w:rsidP="00915AF9">
            <w:pPr>
              <w:rPr>
                <w:b/>
                <w:bCs/>
              </w:rPr>
            </w:pPr>
            <w:r w:rsidRPr="00915AF9">
              <w:rPr>
                <w:rFonts w:cs="Arial"/>
                <w:b/>
                <w:bCs/>
                <w:sz w:val="14"/>
                <w:szCs w:val="14"/>
              </w:rPr>
              <w:t>507,00</w:t>
            </w:r>
          </w:p>
        </w:tc>
        <w:tc>
          <w:tcPr>
            <w:tcW w:w="645" w:type="dxa"/>
          </w:tcPr>
          <w:p w14:paraId="160659B2" w14:textId="77777777" w:rsidR="00915AF9" w:rsidRPr="00915AF9" w:rsidRDefault="00915AF9" w:rsidP="00915AF9">
            <w:pPr>
              <w:rPr>
                <w:b/>
                <w:bCs/>
              </w:rPr>
            </w:pPr>
            <w:r w:rsidRPr="00915AF9">
              <w:rPr>
                <w:rFonts w:cs="Arial"/>
                <w:b/>
                <w:bCs/>
                <w:sz w:val="14"/>
                <w:szCs w:val="14"/>
              </w:rPr>
              <w:t>507,00</w:t>
            </w:r>
          </w:p>
        </w:tc>
        <w:tc>
          <w:tcPr>
            <w:tcW w:w="645" w:type="dxa"/>
          </w:tcPr>
          <w:p w14:paraId="0CABBA8A" w14:textId="77777777" w:rsidR="00915AF9" w:rsidRPr="00915AF9" w:rsidRDefault="00915AF9" w:rsidP="00915AF9">
            <w:pPr>
              <w:rPr>
                <w:b/>
                <w:bCs/>
              </w:rPr>
            </w:pPr>
            <w:r w:rsidRPr="00915AF9">
              <w:rPr>
                <w:rFonts w:cs="Arial"/>
                <w:b/>
                <w:bCs/>
                <w:sz w:val="14"/>
                <w:szCs w:val="14"/>
              </w:rPr>
              <w:t>507,00</w:t>
            </w:r>
          </w:p>
        </w:tc>
        <w:tc>
          <w:tcPr>
            <w:tcW w:w="645" w:type="dxa"/>
          </w:tcPr>
          <w:p w14:paraId="331FEE71" w14:textId="77777777" w:rsidR="00915AF9" w:rsidRPr="00915AF9" w:rsidRDefault="00915AF9" w:rsidP="00915AF9">
            <w:pPr>
              <w:rPr>
                <w:b/>
                <w:bCs/>
              </w:rPr>
            </w:pPr>
            <w:r w:rsidRPr="00915AF9">
              <w:rPr>
                <w:rFonts w:cs="Arial"/>
                <w:b/>
                <w:bCs/>
                <w:sz w:val="14"/>
                <w:szCs w:val="14"/>
              </w:rPr>
              <w:t>507,00</w:t>
            </w:r>
          </w:p>
        </w:tc>
        <w:tc>
          <w:tcPr>
            <w:tcW w:w="839" w:type="dxa"/>
          </w:tcPr>
          <w:p w14:paraId="6B0B2244" w14:textId="77777777" w:rsidR="00915AF9" w:rsidRPr="00915AF9" w:rsidRDefault="00915AF9" w:rsidP="00915AF9">
            <w:pPr>
              <w:pStyle w:val="ZADEVA"/>
              <w:tabs>
                <w:tab w:val="clear" w:pos="1701"/>
                <w:tab w:val="left" w:pos="0"/>
              </w:tabs>
              <w:ind w:left="0" w:firstLine="0"/>
              <w:jc w:val="both"/>
              <w:rPr>
                <w:rFonts w:cs="Arial"/>
                <w:bCs/>
                <w:sz w:val="14"/>
                <w:szCs w:val="14"/>
                <w:lang w:val="sl-SI"/>
              </w:rPr>
            </w:pPr>
            <w:r>
              <w:rPr>
                <w:rFonts w:cs="Arial"/>
                <w:bCs/>
                <w:sz w:val="14"/>
                <w:szCs w:val="14"/>
                <w:lang w:val="sl-SI"/>
              </w:rPr>
              <w:t>6.116,00</w:t>
            </w:r>
          </w:p>
        </w:tc>
      </w:tr>
    </w:tbl>
    <w:p w14:paraId="02213FA9" w14:textId="77777777" w:rsidR="00BF1C2F" w:rsidRDefault="00BF1C2F" w:rsidP="00BF1C2F">
      <w:pPr>
        <w:pStyle w:val="ZADEVA"/>
        <w:tabs>
          <w:tab w:val="clear" w:pos="1701"/>
          <w:tab w:val="left" w:pos="0"/>
        </w:tabs>
        <w:ind w:left="0" w:firstLine="0"/>
        <w:jc w:val="both"/>
        <w:rPr>
          <w:rFonts w:cs="Arial"/>
          <w:b w:val="0"/>
          <w:szCs w:val="20"/>
          <w:lang w:val="sl-SI"/>
        </w:rPr>
      </w:pPr>
    </w:p>
    <w:p w14:paraId="5093E899" w14:textId="275753B4" w:rsidR="00BF1C2F"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javno uslužbenko </w:t>
      </w:r>
      <w:r w:rsidR="00637CB8">
        <w:rPr>
          <w:rFonts w:cs="Arial"/>
          <w:b w:val="0"/>
          <w:szCs w:val="20"/>
          <w:lang w:val="sl-SI"/>
        </w:rPr>
        <w:t>█</w:t>
      </w:r>
      <w:r>
        <w:rPr>
          <w:rFonts w:cs="Arial"/>
          <w:b w:val="0"/>
          <w:szCs w:val="20"/>
          <w:lang w:val="sl-SI"/>
        </w:rPr>
        <w:t xml:space="preserve">predložila Pogodbo o delu (brez navedbe in številke) in </w:t>
      </w:r>
      <w:proofErr w:type="spellStart"/>
      <w:r>
        <w:rPr>
          <w:rFonts w:cs="Arial"/>
          <w:b w:val="0"/>
          <w:szCs w:val="20"/>
          <w:lang w:val="sl-SI"/>
        </w:rPr>
        <w:t>Podjemno</w:t>
      </w:r>
      <w:proofErr w:type="spellEnd"/>
      <w:r>
        <w:rPr>
          <w:rFonts w:cs="Arial"/>
          <w:b w:val="0"/>
          <w:szCs w:val="20"/>
          <w:lang w:val="sl-SI"/>
        </w:rPr>
        <w:t xml:space="preserve"> pogodbo, št. 01594 z dne 2. 7. 2018. </w:t>
      </w:r>
    </w:p>
    <w:p w14:paraId="554F03E2" w14:textId="77777777" w:rsidR="00BF1C2F" w:rsidRDefault="00BF1C2F" w:rsidP="00BF1C2F">
      <w:pPr>
        <w:pStyle w:val="ZADEVA"/>
        <w:tabs>
          <w:tab w:val="clear" w:pos="1701"/>
          <w:tab w:val="left" w:pos="0"/>
        </w:tabs>
        <w:ind w:left="0" w:firstLine="0"/>
        <w:jc w:val="both"/>
        <w:rPr>
          <w:rFonts w:cs="Arial"/>
          <w:b w:val="0"/>
          <w:szCs w:val="20"/>
          <w:lang w:val="sl-SI"/>
        </w:rPr>
      </w:pPr>
    </w:p>
    <w:p w14:paraId="5354DED3" w14:textId="77777777" w:rsidR="00571030"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delu je razvidno, da je javna uslužbenka </w:t>
      </w:r>
      <w:r w:rsidR="007C0C91">
        <w:rPr>
          <w:rFonts w:cs="Arial"/>
          <w:b w:val="0"/>
          <w:szCs w:val="20"/>
          <w:lang w:val="sl-SI"/>
        </w:rPr>
        <w:t xml:space="preserve">študijskem letu 2018-2019, v katerem se je izvedla poletna šola 2019, </w:t>
      </w:r>
      <w:r>
        <w:rPr>
          <w:rFonts w:cs="Arial"/>
          <w:b w:val="0"/>
          <w:szCs w:val="20"/>
          <w:lang w:val="sl-SI"/>
        </w:rPr>
        <w:t>izvajala drugo delo, ki ne sovpada pod deli, ki izhaja iz pogodbe o zaposlitvi ali sistemizacije delovn</w:t>
      </w:r>
      <w:r w:rsidR="00571030">
        <w:rPr>
          <w:rFonts w:cs="Arial"/>
          <w:b w:val="0"/>
          <w:szCs w:val="20"/>
          <w:lang w:val="sl-SI"/>
        </w:rPr>
        <w:t>e</w:t>
      </w:r>
      <w:r>
        <w:rPr>
          <w:rFonts w:cs="Arial"/>
          <w:b w:val="0"/>
          <w:szCs w:val="20"/>
          <w:lang w:val="sl-SI"/>
        </w:rPr>
        <w:t>ga mesta, na katerem opravlja delo, pri čemer gre za izv</w:t>
      </w:r>
      <w:r w:rsidR="00571030">
        <w:rPr>
          <w:rFonts w:cs="Arial"/>
          <w:b w:val="0"/>
          <w:szCs w:val="20"/>
          <w:lang w:val="sl-SI"/>
        </w:rPr>
        <w:t>a</w:t>
      </w:r>
      <w:r>
        <w:rPr>
          <w:rFonts w:cs="Arial"/>
          <w:b w:val="0"/>
          <w:szCs w:val="20"/>
          <w:lang w:val="sl-SI"/>
        </w:rPr>
        <w:t>janj</w:t>
      </w:r>
      <w:r w:rsidR="00571030">
        <w:rPr>
          <w:rFonts w:cs="Arial"/>
          <w:b w:val="0"/>
          <w:szCs w:val="20"/>
          <w:lang w:val="sl-SI"/>
        </w:rPr>
        <w:t>e</w:t>
      </w:r>
      <w:r>
        <w:rPr>
          <w:rFonts w:cs="Arial"/>
          <w:b w:val="0"/>
          <w:szCs w:val="20"/>
          <w:lang w:val="sl-SI"/>
        </w:rPr>
        <w:t xml:space="preserve"> posebn</w:t>
      </w:r>
      <w:r w:rsidR="00571030">
        <w:rPr>
          <w:rFonts w:cs="Arial"/>
          <w:b w:val="0"/>
          <w:szCs w:val="20"/>
          <w:lang w:val="sl-SI"/>
        </w:rPr>
        <w:t>e</w:t>
      </w:r>
      <w:r>
        <w:rPr>
          <w:rFonts w:cs="Arial"/>
          <w:b w:val="0"/>
          <w:szCs w:val="20"/>
          <w:lang w:val="sl-SI"/>
        </w:rPr>
        <w:t>ga projekta, za katerega so zagotovljena dodatna sredstv</w:t>
      </w:r>
      <w:r w:rsidR="0094637A">
        <w:rPr>
          <w:rFonts w:cs="Arial"/>
          <w:b w:val="0"/>
          <w:szCs w:val="20"/>
          <w:lang w:val="sl-SI"/>
        </w:rPr>
        <w:t>a</w:t>
      </w:r>
      <w:r>
        <w:rPr>
          <w:rFonts w:cs="Arial"/>
          <w:b w:val="0"/>
          <w:szCs w:val="20"/>
          <w:lang w:val="sl-SI"/>
        </w:rPr>
        <w:t>, in sicer</w:t>
      </w:r>
      <w:r w:rsidR="00571030">
        <w:rPr>
          <w:rFonts w:cs="Arial"/>
          <w:b w:val="0"/>
          <w:szCs w:val="20"/>
          <w:lang w:val="sl-SI"/>
        </w:rPr>
        <w:t xml:space="preserve"> sledeča dela in naloge:</w:t>
      </w:r>
    </w:p>
    <w:p w14:paraId="79F529CD" w14:textId="77777777" w:rsidR="00BF1C2F"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priprava gradiva in druge potrebne dokumentacije za izvedbo poletne šole na EF UL,</w:t>
      </w:r>
    </w:p>
    <w:p w14:paraId="4D51A5EB" w14:textId="77777777" w:rsidR="00571030"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postopkovno vodenje administrativnega dela v sklopu organizacije poletne šole,</w:t>
      </w:r>
    </w:p>
    <w:p w14:paraId="5056F95E" w14:textId="77777777" w:rsidR="00571030"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organizacija in usklajevanje vseh podpornih dejavnosti pri izvedbi polente šole (prijavni postopek za udeležence, dogovori in usklajevanja s partnerji, ki nudijo prenočitvene, prehrambne in druge storitve, ki jih bodo deležni udeleženci poletne šole in sodijo pod dejavnost Ekonomske fakultete),</w:t>
      </w:r>
    </w:p>
    <w:p w14:paraId="33A9728D" w14:textId="77777777" w:rsidR="00571030"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usklajevanje z izvajalci poletne šole in logistična podpora (urejanje hotelskih in drugih nastanitev, urejanje letalskih povezav, urejanje prevozov pred, med in po končani izvedbi poletne šole – po Ljubljani, Sloveniji in do letališč ter druge prometne infrastrukture),</w:t>
      </w:r>
    </w:p>
    <w:p w14:paraId="069C582E" w14:textId="77777777" w:rsidR="00571030"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pregled dejanskega stanja izpolnjevanja obveznosti pri izvajanju poletne šole s strani izvajalcev (nadzor nad predavatelji),</w:t>
      </w:r>
    </w:p>
    <w:p w14:paraId="36EF7EBB" w14:textId="77777777" w:rsidR="00571030" w:rsidRDefault="00571030" w:rsidP="00BF1C2F">
      <w:pPr>
        <w:pStyle w:val="ZADEVA"/>
        <w:numPr>
          <w:ilvl w:val="0"/>
          <w:numId w:val="12"/>
        </w:numPr>
        <w:tabs>
          <w:tab w:val="clear" w:pos="1701"/>
          <w:tab w:val="left" w:pos="0"/>
        </w:tabs>
        <w:jc w:val="both"/>
        <w:rPr>
          <w:rFonts w:cs="Arial"/>
          <w:b w:val="0"/>
          <w:szCs w:val="20"/>
          <w:lang w:val="sl-SI"/>
        </w:rPr>
      </w:pPr>
      <w:r>
        <w:rPr>
          <w:rFonts w:cs="Arial"/>
          <w:b w:val="0"/>
          <w:szCs w:val="20"/>
          <w:lang w:val="sl-SI"/>
        </w:rPr>
        <w:t>vodenje in organizacija sestankov s ključnimi deležniki Ekonomske fakultete in tistimi zaposlenimi, ki bodo vključeni v izvajanje poletne šole,</w:t>
      </w:r>
    </w:p>
    <w:p w14:paraId="1CDD913F" w14:textId="77777777" w:rsidR="00571030" w:rsidRDefault="00571030" w:rsidP="00571030">
      <w:pPr>
        <w:pStyle w:val="ZADEVA"/>
        <w:numPr>
          <w:ilvl w:val="0"/>
          <w:numId w:val="12"/>
        </w:numPr>
        <w:tabs>
          <w:tab w:val="clear" w:pos="1701"/>
          <w:tab w:val="left" w:pos="0"/>
        </w:tabs>
        <w:jc w:val="both"/>
        <w:rPr>
          <w:rFonts w:cs="Arial"/>
          <w:b w:val="0"/>
          <w:szCs w:val="20"/>
          <w:lang w:val="sl-SI"/>
        </w:rPr>
      </w:pPr>
      <w:r>
        <w:rPr>
          <w:rFonts w:cs="Arial"/>
          <w:b w:val="0"/>
          <w:szCs w:val="20"/>
          <w:lang w:val="sl-SI"/>
        </w:rPr>
        <w:t>poročanje o poteku izvajanja poletne šole ključnim deležnikom Ekonomske fakultete,</w:t>
      </w:r>
    </w:p>
    <w:p w14:paraId="7B19D209" w14:textId="77777777" w:rsidR="00571030" w:rsidRPr="00571030" w:rsidRDefault="00571030" w:rsidP="00571030">
      <w:pPr>
        <w:pStyle w:val="ZADEVA"/>
        <w:numPr>
          <w:ilvl w:val="0"/>
          <w:numId w:val="12"/>
        </w:numPr>
        <w:tabs>
          <w:tab w:val="clear" w:pos="1701"/>
          <w:tab w:val="left" w:pos="0"/>
        </w:tabs>
        <w:jc w:val="both"/>
        <w:rPr>
          <w:rFonts w:cs="Arial"/>
          <w:b w:val="0"/>
          <w:szCs w:val="20"/>
          <w:lang w:val="sl-SI"/>
        </w:rPr>
      </w:pPr>
      <w:r>
        <w:rPr>
          <w:rFonts w:cs="Arial"/>
          <w:b w:val="0"/>
          <w:szCs w:val="20"/>
          <w:lang w:val="sl-SI"/>
        </w:rPr>
        <w:t>priprava potrebnih poročil o izvedeni poletni šoli ter analiza uspešnosti.</w:t>
      </w:r>
    </w:p>
    <w:p w14:paraId="289B8D4B" w14:textId="27CB1CBB" w:rsidR="00BF1C2F" w:rsidRDefault="00BF1C2F" w:rsidP="00BF1C2F">
      <w:pPr>
        <w:pStyle w:val="ZADEVA"/>
        <w:tabs>
          <w:tab w:val="clear" w:pos="1701"/>
          <w:tab w:val="left" w:pos="0"/>
        </w:tabs>
        <w:ind w:left="0" w:firstLine="0"/>
        <w:jc w:val="both"/>
        <w:rPr>
          <w:rFonts w:cs="Arial"/>
          <w:b w:val="0"/>
          <w:szCs w:val="20"/>
          <w:lang w:val="sl-SI"/>
        </w:rPr>
      </w:pPr>
      <w:r>
        <w:rPr>
          <w:rFonts w:cs="Arial"/>
          <w:b w:val="0"/>
          <w:szCs w:val="20"/>
          <w:lang w:val="sl-SI"/>
        </w:rPr>
        <w:t xml:space="preserve">Iz </w:t>
      </w:r>
      <w:r w:rsidR="007C0C91">
        <w:rPr>
          <w:rFonts w:cs="Arial"/>
          <w:b w:val="0"/>
          <w:szCs w:val="20"/>
          <w:lang w:val="sl-SI"/>
        </w:rPr>
        <w:t>4</w:t>
      </w:r>
      <w:r>
        <w:rPr>
          <w:rFonts w:cs="Arial"/>
          <w:b w:val="0"/>
          <w:szCs w:val="20"/>
          <w:lang w:val="sl-SI"/>
        </w:rPr>
        <w:t xml:space="preserve">. člena pogodbe je razvidno, da je Ekonomska fakulteta </w:t>
      </w:r>
      <w:r w:rsidR="00637CB8">
        <w:rPr>
          <w:rFonts w:cs="Arial"/>
          <w:b w:val="0"/>
          <w:szCs w:val="20"/>
          <w:lang w:val="sl-SI"/>
        </w:rPr>
        <w:t>█</w:t>
      </w:r>
      <w:r>
        <w:rPr>
          <w:rFonts w:cs="Arial"/>
          <w:b w:val="0"/>
          <w:szCs w:val="20"/>
          <w:lang w:val="sl-SI"/>
        </w:rPr>
        <w:t xml:space="preserve">za opravljeno delo </w:t>
      </w:r>
      <w:r w:rsidRPr="007C0C91">
        <w:rPr>
          <w:rFonts w:cs="Arial"/>
          <w:b w:val="0"/>
          <w:szCs w:val="20"/>
          <w:lang w:val="sl-SI"/>
        </w:rPr>
        <w:t xml:space="preserve">izplačala </w:t>
      </w:r>
      <w:r w:rsidR="007C0C91" w:rsidRPr="007C0C91">
        <w:rPr>
          <w:rFonts w:cs="Arial"/>
          <w:b w:val="0"/>
          <w:szCs w:val="20"/>
          <w:lang w:val="sl-SI"/>
        </w:rPr>
        <w:t>1</w:t>
      </w:r>
      <w:r w:rsidRPr="007C0C91">
        <w:rPr>
          <w:rFonts w:cs="Arial"/>
          <w:b w:val="0"/>
          <w:szCs w:val="20"/>
          <w:lang w:val="sl-SI"/>
        </w:rPr>
        <w:t>.</w:t>
      </w:r>
      <w:r w:rsidR="007C0C91" w:rsidRPr="007C0C91">
        <w:rPr>
          <w:rFonts w:cs="Arial"/>
          <w:b w:val="0"/>
          <w:szCs w:val="20"/>
          <w:lang w:val="sl-SI"/>
        </w:rPr>
        <w:t>400</w:t>
      </w:r>
      <w:r w:rsidRPr="007C0C91">
        <w:rPr>
          <w:rFonts w:cs="Arial"/>
          <w:b w:val="0"/>
          <w:szCs w:val="20"/>
          <w:lang w:val="sl-SI"/>
        </w:rPr>
        <w:t xml:space="preserve"> EUR bruto.</w:t>
      </w:r>
      <w:r w:rsidR="00571030">
        <w:rPr>
          <w:rFonts w:cs="Arial"/>
          <w:b w:val="0"/>
          <w:szCs w:val="20"/>
          <w:lang w:val="sl-SI"/>
        </w:rPr>
        <w:t xml:space="preserve"> </w:t>
      </w:r>
    </w:p>
    <w:p w14:paraId="728850FB" w14:textId="77777777" w:rsidR="00822285" w:rsidRDefault="00822285" w:rsidP="00234BC3">
      <w:pPr>
        <w:pStyle w:val="ZADEVA"/>
        <w:tabs>
          <w:tab w:val="clear" w:pos="1701"/>
          <w:tab w:val="left" w:pos="0"/>
        </w:tabs>
        <w:ind w:left="0" w:firstLine="0"/>
        <w:jc w:val="both"/>
        <w:outlineLvl w:val="1"/>
        <w:rPr>
          <w:rFonts w:cs="Arial"/>
          <w:szCs w:val="20"/>
          <w:lang w:val="sl-SI"/>
        </w:rPr>
      </w:pPr>
    </w:p>
    <w:p w14:paraId="7297AC1C" w14:textId="1FC9C209" w:rsidR="00571030" w:rsidRPr="009A195E" w:rsidRDefault="00571030" w:rsidP="009A195E">
      <w:pPr>
        <w:pStyle w:val="ZADEVA"/>
        <w:tabs>
          <w:tab w:val="clear" w:pos="1701"/>
          <w:tab w:val="left" w:pos="0"/>
        </w:tabs>
        <w:ind w:left="0" w:firstLine="0"/>
        <w:jc w:val="both"/>
        <w:rPr>
          <w:rFonts w:cs="Arial"/>
          <w:b w:val="0"/>
          <w:szCs w:val="20"/>
          <w:lang w:val="sl-SI"/>
        </w:rPr>
      </w:pPr>
      <w:r w:rsidRPr="009A195E">
        <w:rPr>
          <w:rFonts w:cs="Arial"/>
          <w:b w:val="0"/>
          <w:szCs w:val="20"/>
          <w:lang w:val="sl-SI"/>
        </w:rPr>
        <w:t xml:space="preserve">Iz </w:t>
      </w:r>
      <w:proofErr w:type="spellStart"/>
      <w:r w:rsidRPr="009A195E">
        <w:rPr>
          <w:rFonts w:cs="Arial"/>
          <w:b w:val="0"/>
          <w:szCs w:val="20"/>
          <w:lang w:val="sl-SI"/>
        </w:rPr>
        <w:t>Podjemne</w:t>
      </w:r>
      <w:proofErr w:type="spellEnd"/>
      <w:r w:rsidRPr="009A195E">
        <w:rPr>
          <w:rFonts w:cs="Arial"/>
          <w:b w:val="0"/>
          <w:szCs w:val="20"/>
          <w:lang w:val="sl-SI"/>
        </w:rPr>
        <w:t xml:space="preserve"> pogodbe, št. 01594 z dne 2. 7. 2018, je razvidno, da je </w:t>
      </w:r>
      <w:r w:rsidR="00637CB8">
        <w:rPr>
          <w:rFonts w:cs="Arial"/>
          <w:b w:val="0"/>
          <w:szCs w:val="20"/>
          <w:lang w:val="sl-SI"/>
        </w:rPr>
        <w:t>█</w:t>
      </w:r>
      <w:r w:rsidR="007F0EEC" w:rsidRPr="009A195E">
        <w:rPr>
          <w:rFonts w:cs="Arial"/>
          <w:b w:val="0"/>
          <w:szCs w:val="20"/>
          <w:lang w:val="sl-SI"/>
        </w:rPr>
        <w:t xml:space="preserve">v času od 2. 7. 2018 do 31. 7. 2018 izvedla delo na programu: Mednarodna pisarna – Delo na Poletni šoli in za </w:t>
      </w:r>
      <w:r w:rsidR="007F0EEC">
        <w:rPr>
          <w:rFonts w:cs="Arial"/>
          <w:b w:val="0"/>
          <w:szCs w:val="20"/>
          <w:lang w:val="sl-SI"/>
        </w:rPr>
        <w:t>opravljeno delo prejela bruto znesek v višini 1.500,00 EUR.</w:t>
      </w:r>
    </w:p>
    <w:p w14:paraId="3FB2A2FC" w14:textId="77777777" w:rsidR="00571030" w:rsidRDefault="00571030" w:rsidP="009A195E">
      <w:pPr>
        <w:pStyle w:val="ZADEVA"/>
        <w:tabs>
          <w:tab w:val="clear" w:pos="1701"/>
          <w:tab w:val="left" w:pos="0"/>
        </w:tabs>
        <w:ind w:left="0" w:firstLine="0"/>
        <w:jc w:val="both"/>
        <w:rPr>
          <w:rFonts w:cs="Arial"/>
          <w:b w:val="0"/>
          <w:szCs w:val="20"/>
          <w:lang w:val="sl-SI"/>
        </w:rPr>
      </w:pPr>
    </w:p>
    <w:p w14:paraId="43237E48" w14:textId="77777777" w:rsidR="00664DE0" w:rsidRPr="009A195E" w:rsidRDefault="00664DE0" w:rsidP="009A195E">
      <w:pPr>
        <w:pStyle w:val="ZADEVA"/>
        <w:tabs>
          <w:tab w:val="clear" w:pos="1701"/>
          <w:tab w:val="left" w:pos="0"/>
        </w:tabs>
        <w:ind w:left="0" w:firstLine="0"/>
        <w:jc w:val="both"/>
        <w:rPr>
          <w:rFonts w:cs="Arial"/>
          <w:b w:val="0"/>
          <w:szCs w:val="20"/>
          <w:lang w:val="sl-SI"/>
        </w:rPr>
      </w:pPr>
    </w:p>
    <w:p w14:paraId="43B056BD" w14:textId="2F8EFDF4" w:rsidR="00C5553A"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4" w:name="_Toc49943544"/>
      <w:r>
        <w:rPr>
          <w:b w:val="0"/>
          <w:lang w:val="sl-SI"/>
        </w:rPr>
        <w:t xml:space="preserve">Javna uslužbenka </w:t>
      </w:r>
      <w:bookmarkEnd w:id="24"/>
      <w:r w:rsidR="00637CB8">
        <w:rPr>
          <w:rFonts w:cs="Arial"/>
          <w:b w:val="0"/>
          <w:lang w:val="sl-SI"/>
        </w:rPr>
        <w:t>█</w:t>
      </w:r>
    </w:p>
    <w:p w14:paraId="5EFC6E8B" w14:textId="77777777" w:rsidR="00C5553A" w:rsidRDefault="00C5553A" w:rsidP="00C5553A">
      <w:pPr>
        <w:pStyle w:val="ZADEVA"/>
        <w:tabs>
          <w:tab w:val="clear" w:pos="1701"/>
          <w:tab w:val="left" w:pos="0"/>
        </w:tabs>
        <w:ind w:left="0" w:firstLine="0"/>
        <w:jc w:val="both"/>
        <w:rPr>
          <w:rFonts w:cs="Arial"/>
          <w:b w:val="0"/>
          <w:szCs w:val="20"/>
          <w:lang w:val="sl-SI"/>
        </w:rPr>
      </w:pPr>
    </w:p>
    <w:p w14:paraId="1529BB31" w14:textId="79EB493C" w:rsidR="00915AF9" w:rsidRDefault="00915AF9" w:rsidP="00915AF9">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w:t>
      </w:r>
      <w:r w:rsidR="00637CB8">
        <w:rPr>
          <w:rFonts w:cs="Arial"/>
          <w:b w:val="0"/>
          <w:szCs w:val="20"/>
          <w:lang w:val="sl-SI"/>
        </w:rPr>
        <w:t>█</w:t>
      </w:r>
      <w:r>
        <w:rPr>
          <w:rFonts w:cs="Arial"/>
          <w:b w:val="0"/>
          <w:szCs w:val="20"/>
          <w:lang w:val="sl-SI"/>
        </w:rPr>
        <w:t>na podlagi Pogodbe o zaposlitvi, št. 205-5/17-MK-bb z dne 20. 7. 2017, opravlja delo na delovnem mestu J017935 vodja službe na univerzi I. Javna uslužbenka je bila v letu 2018 uvrščena v 40. plačni razred, od januarja 2019 v 41. plačni razred in od meseca novembra 2019  v 42. plačni razred.</w:t>
      </w:r>
    </w:p>
    <w:p w14:paraId="7CFF0177" w14:textId="77777777" w:rsidR="0038687E" w:rsidRDefault="0038687E" w:rsidP="00915AF9">
      <w:pPr>
        <w:pStyle w:val="ZADEVA"/>
        <w:tabs>
          <w:tab w:val="clear" w:pos="1701"/>
          <w:tab w:val="left" w:pos="0"/>
        </w:tabs>
        <w:ind w:left="0" w:firstLine="0"/>
        <w:jc w:val="both"/>
        <w:rPr>
          <w:rFonts w:cs="Arial"/>
          <w:b w:val="0"/>
          <w:szCs w:val="20"/>
          <w:lang w:val="sl-SI"/>
        </w:rPr>
      </w:pPr>
    </w:p>
    <w:p w14:paraId="5DE83B0C" w14:textId="77777777" w:rsidR="0038687E" w:rsidRPr="004553E5" w:rsidRDefault="0038687E" w:rsidP="0038687E">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312E2F46" w14:textId="77777777" w:rsidR="0038687E" w:rsidRDefault="0038687E" w:rsidP="0038687E">
      <w:pPr>
        <w:pStyle w:val="ZADEVA"/>
        <w:tabs>
          <w:tab w:val="clear" w:pos="1701"/>
          <w:tab w:val="left" w:pos="0"/>
        </w:tabs>
        <w:ind w:left="0" w:firstLine="0"/>
        <w:jc w:val="both"/>
        <w:rPr>
          <w:rFonts w:cs="Arial"/>
          <w:b w:val="0"/>
          <w:szCs w:val="20"/>
          <w:lang w:val="sl-SI"/>
        </w:rPr>
      </w:pPr>
    </w:p>
    <w:p w14:paraId="53D86A31" w14:textId="1C22DFF5" w:rsidR="0038687E" w:rsidRDefault="0038687E" w:rsidP="0038687E">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javni uslužbenki </w:t>
      </w:r>
      <w:r w:rsidR="00637CB8">
        <w:rPr>
          <w:rFonts w:cs="Arial"/>
          <w:b w:val="0"/>
          <w:szCs w:val="20"/>
          <w:lang w:val="sl-SI"/>
        </w:rPr>
        <w:t>█</w:t>
      </w:r>
      <w:r>
        <w:rPr>
          <w:rFonts w:cs="Arial"/>
          <w:b w:val="0"/>
          <w:szCs w:val="20"/>
          <w:lang w:val="sl-SI"/>
        </w:rPr>
        <w:t>določen</w:t>
      </w:r>
      <w:r w:rsidR="00441D6D">
        <w:rPr>
          <w:rFonts w:cs="Arial"/>
          <w:b w:val="0"/>
          <w:szCs w:val="20"/>
          <w:lang w:val="sl-SI"/>
        </w:rPr>
        <w:t>a</w:t>
      </w:r>
      <w:r>
        <w:rPr>
          <w:rFonts w:cs="Arial"/>
          <w:b w:val="0"/>
          <w:szCs w:val="20"/>
          <w:lang w:val="sl-SI"/>
        </w:rPr>
        <w:t xml:space="preserve"> </w:t>
      </w:r>
      <w:r w:rsidR="00DC7BBF">
        <w:rPr>
          <w:rFonts w:cs="Arial"/>
          <w:b w:val="0"/>
          <w:szCs w:val="20"/>
          <w:lang w:val="sl-SI"/>
        </w:rPr>
        <w:t>30</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441D6D">
        <w:rPr>
          <w:rFonts w:cs="Arial"/>
          <w:b w:val="0"/>
          <w:szCs w:val="20"/>
          <w:lang w:val="sl-SI"/>
        </w:rPr>
        <w:t xml:space="preserve"> na trgu</w:t>
      </w:r>
      <w:r>
        <w:rPr>
          <w:rFonts w:cs="Arial"/>
          <w:b w:val="0"/>
          <w:szCs w:val="20"/>
          <w:lang w:val="sl-SI"/>
        </w:rPr>
        <w:t xml:space="preserve"> v posameznih mesecih:</w:t>
      </w:r>
    </w:p>
    <w:p w14:paraId="306ECADE" w14:textId="77777777" w:rsidR="0038687E" w:rsidRDefault="0038687E" w:rsidP="0038687E">
      <w:pPr>
        <w:pStyle w:val="ZADEVA"/>
        <w:tabs>
          <w:tab w:val="clear" w:pos="1701"/>
          <w:tab w:val="left" w:pos="0"/>
        </w:tabs>
        <w:ind w:left="0" w:firstLine="0"/>
        <w:jc w:val="both"/>
        <w:rPr>
          <w:rFonts w:cs="Arial"/>
          <w:b w:val="0"/>
          <w:szCs w:val="20"/>
          <w:lang w:val="sl-SI"/>
        </w:rPr>
      </w:pPr>
    </w:p>
    <w:p w14:paraId="25698429" w14:textId="77777777" w:rsidR="0038687E" w:rsidRDefault="0038687E" w:rsidP="0038687E">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5BFFE6BE" w14:textId="77777777" w:rsidR="0038687E" w:rsidRPr="004553E5" w:rsidRDefault="0038687E" w:rsidP="0038687E">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915AF9" w:rsidRPr="004553E5" w14:paraId="2FF86D5F" w14:textId="77777777" w:rsidTr="00381CC8">
        <w:tc>
          <w:tcPr>
            <w:tcW w:w="780" w:type="dxa"/>
          </w:tcPr>
          <w:p w14:paraId="0343FCAA"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6240BFFA"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6911B8D4"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67EC9A25"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7AE26451"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5A2F6053" w14:textId="77777777" w:rsidR="00915AF9" w:rsidRPr="004553E5" w:rsidRDefault="00915AF9"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668F3561"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1EFFB34A"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528DEAAF" w14:textId="77777777" w:rsidR="00915AF9" w:rsidRPr="004553E5" w:rsidRDefault="00915AF9"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29711C62"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735AA926"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781816EE"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4F3499AD"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744D03" w:rsidRPr="00381CC8" w14:paraId="59B6DEE0" w14:textId="77777777" w:rsidTr="00381CC8">
        <w:tc>
          <w:tcPr>
            <w:tcW w:w="780" w:type="dxa"/>
          </w:tcPr>
          <w:p w14:paraId="6888A216"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609,89</w:t>
            </w:r>
          </w:p>
        </w:tc>
        <w:tc>
          <w:tcPr>
            <w:tcW w:w="645" w:type="dxa"/>
          </w:tcPr>
          <w:p w14:paraId="5CBF1842" w14:textId="77777777" w:rsidR="00744D03" w:rsidRPr="00381CC8" w:rsidRDefault="00744D03" w:rsidP="00744D03">
            <w:pPr>
              <w:rPr>
                <w:b/>
                <w:sz w:val="12"/>
                <w:szCs w:val="12"/>
              </w:rPr>
            </w:pPr>
            <w:r w:rsidRPr="00381CC8">
              <w:rPr>
                <w:rFonts w:cs="Arial"/>
                <w:b/>
                <w:sz w:val="12"/>
                <w:szCs w:val="12"/>
              </w:rPr>
              <w:t>609,89</w:t>
            </w:r>
          </w:p>
        </w:tc>
        <w:tc>
          <w:tcPr>
            <w:tcW w:w="645" w:type="dxa"/>
          </w:tcPr>
          <w:p w14:paraId="2A1275E4" w14:textId="77777777" w:rsidR="00744D03" w:rsidRPr="00381CC8" w:rsidRDefault="00744D03" w:rsidP="00744D03">
            <w:pPr>
              <w:rPr>
                <w:b/>
                <w:sz w:val="12"/>
                <w:szCs w:val="12"/>
              </w:rPr>
            </w:pPr>
            <w:r w:rsidRPr="00381CC8">
              <w:rPr>
                <w:rFonts w:cs="Arial"/>
                <w:b/>
                <w:sz w:val="12"/>
                <w:szCs w:val="12"/>
              </w:rPr>
              <w:t>609,89</w:t>
            </w:r>
          </w:p>
        </w:tc>
        <w:tc>
          <w:tcPr>
            <w:tcW w:w="645" w:type="dxa"/>
          </w:tcPr>
          <w:p w14:paraId="21418478" w14:textId="77777777" w:rsidR="00744D03" w:rsidRPr="00381CC8" w:rsidRDefault="00744D03" w:rsidP="00744D03">
            <w:pPr>
              <w:rPr>
                <w:b/>
                <w:sz w:val="12"/>
                <w:szCs w:val="12"/>
              </w:rPr>
            </w:pPr>
            <w:r w:rsidRPr="00381CC8">
              <w:rPr>
                <w:rFonts w:cs="Arial"/>
                <w:b/>
                <w:sz w:val="12"/>
                <w:szCs w:val="12"/>
              </w:rPr>
              <w:t>609,89</w:t>
            </w:r>
          </w:p>
        </w:tc>
        <w:tc>
          <w:tcPr>
            <w:tcW w:w="645" w:type="dxa"/>
          </w:tcPr>
          <w:p w14:paraId="6983C4DC" w14:textId="77777777" w:rsidR="00744D03" w:rsidRPr="00381CC8" w:rsidRDefault="00744D03" w:rsidP="00744D03">
            <w:pPr>
              <w:rPr>
                <w:b/>
                <w:sz w:val="12"/>
                <w:szCs w:val="12"/>
              </w:rPr>
            </w:pPr>
            <w:r w:rsidRPr="00381CC8">
              <w:rPr>
                <w:rFonts w:cs="Arial"/>
                <w:b/>
                <w:sz w:val="12"/>
                <w:szCs w:val="12"/>
              </w:rPr>
              <w:t>609,89</w:t>
            </w:r>
          </w:p>
        </w:tc>
        <w:tc>
          <w:tcPr>
            <w:tcW w:w="645" w:type="dxa"/>
          </w:tcPr>
          <w:p w14:paraId="7F2420E2" w14:textId="77777777" w:rsidR="00744D03" w:rsidRPr="00381CC8" w:rsidRDefault="00744D03" w:rsidP="00744D03">
            <w:pPr>
              <w:rPr>
                <w:b/>
                <w:sz w:val="12"/>
                <w:szCs w:val="12"/>
              </w:rPr>
            </w:pPr>
            <w:r w:rsidRPr="00381CC8">
              <w:rPr>
                <w:rFonts w:cs="Arial"/>
                <w:b/>
                <w:sz w:val="12"/>
                <w:szCs w:val="12"/>
              </w:rPr>
              <w:t>609,89</w:t>
            </w:r>
          </w:p>
        </w:tc>
        <w:tc>
          <w:tcPr>
            <w:tcW w:w="645" w:type="dxa"/>
          </w:tcPr>
          <w:p w14:paraId="280E6CB3" w14:textId="77777777" w:rsidR="00744D03" w:rsidRPr="00381CC8" w:rsidRDefault="00744D03" w:rsidP="00744D03">
            <w:pPr>
              <w:rPr>
                <w:b/>
                <w:sz w:val="12"/>
                <w:szCs w:val="12"/>
              </w:rPr>
            </w:pPr>
            <w:r w:rsidRPr="00381CC8">
              <w:rPr>
                <w:rFonts w:cs="Arial"/>
                <w:b/>
                <w:sz w:val="12"/>
                <w:szCs w:val="12"/>
              </w:rPr>
              <w:t>609,89</w:t>
            </w:r>
          </w:p>
        </w:tc>
        <w:tc>
          <w:tcPr>
            <w:tcW w:w="645" w:type="dxa"/>
          </w:tcPr>
          <w:p w14:paraId="4C6CC666" w14:textId="77777777" w:rsidR="00744D03" w:rsidRPr="00381CC8" w:rsidRDefault="00744D03" w:rsidP="00744D03">
            <w:pPr>
              <w:rPr>
                <w:b/>
                <w:sz w:val="12"/>
                <w:szCs w:val="12"/>
              </w:rPr>
            </w:pPr>
            <w:r w:rsidRPr="00381CC8">
              <w:rPr>
                <w:rFonts w:cs="Arial"/>
                <w:b/>
                <w:sz w:val="12"/>
                <w:szCs w:val="12"/>
              </w:rPr>
              <w:t>609,89</w:t>
            </w:r>
          </w:p>
        </w:tc>
        <w:tc>
          <w:tcPr>
            <w:tcW w:w="645" w:type="dxa"/>
          </w:tcPr>
          <w:p w14:paraId="040419D0" w14:textId="77777777" w:rsidR="00744D03" w:rsidRPr="00381CC8" w:rsidRDefault="00744D03" w:rsidP="00744D03">
            <w:pPr>
              <w:rPr>
                <w:b/>
                <w:sz w:val="12"/>
                <w:szCs w:val="12"/>
              </w:rPr>
            </w:pPr>
            <w:r w:rsidRPr="00381CC8">
              <w:rPr>
                <w:rFonts w:cs="Arial"/>
                <w:b/>
                <w:sz w:val="12"/>
                <w:szCs w:val="12"/>
              </w:rPr>
              <w:t>609,89</w:t>
            </w:r>
          </w:p>
        </w:tc>
        <w:tc>
          <w:tcPr>
            <w:tcW w:w="645" w:type="dxa"/>
          </w:tcPr>
          <w:p w14:paraId="2C5F037A" w14:textId="77777777" w:rsidR="00744D03" w:rsidRPr="00381CC8" w:rsidRDefault="00744D03" w:rsidP="00744D03">
            <w:pPr>
              <w:rPr>
                <w:b/>
                <w:sz w:val="12"/>
                <w:szCs w:val="12"/>
              </w:rPr>
            </w:pPr>
            <w:r w:rsidRPr="00381CC8">
              <w:rPr>
                <w:rFonts w:cs="Arial"/>
                <w:b/>
                <w:sz w:val="12"/>
                <w:szCs w:val="12"/>
              </w:rPr>
              <w:t>609,89</w:t>
            </w:r>
          </w:p>
        </w:tc>
        <w:tc>
          <w:tcPr>
            <w:tcW w:w="645" w:type="dxa"/>
          </w:tcPr>
          <w:p w14:paraId="54151AAA" w14:textId="77777777" w:rsidR="00744D03" w:rsidRPr="00381CC8" w:rsidRDefault="00744D03" w:rsidP="00744D03">
            <w:pPr>
              <w:rPr>
                <w:b/>
                <w:sz w:val="12"/>
                <w:szCs w:val="12"/>
              </w:rPr>
            </w:pPr>
            <w:r w:rsidRPr="00381CC8">
              <w:rPr>
                <w:rFonts w:cs="Arial"/>
                <w:b/>
                <w:sz w:val="12"/>
                <w:szCs w:val="12"/>
              </w:rPr>
              <w:t>609,89</w:t>
            </w:r>
          </w:p>
        </w:tc>
        <w:tc>
          <w:tcPr>
            <w:tcW w:w="645" w:type="dxa"/>
          </w:tcPr>
          <w:p w14:paraId="48ACC034" w14:textId="77777777" w:rsidR="00744D03" w:rsidRPr="00381CC8" w:rsidRDefault="00744D03" w:rsidP="00744D03">
            <w:pPr>
              <w:rPr>
                <w:b/>
                <w:sz w:val="12"/>
                <w:szCs w:val="12"/>
              </w:rPr>
            </w:pPr>
            <w:r w:rsidRPr="00381CC8">
              <w:rPr>
                <w:rFonts w:cs="Arial"/>
                <w:b/>
                <w:sz w:val="12"/>
                <w:szCs w:val="12"/>
              </w:rPr>
              <w:t>609,89</w:t>
            </w:r>
          </w:p>
        </w:tc>
        <w:tc>
          <w:tcPr>
            <w:tcW w:w="839" w:type="dxa"/>
          </w:tcPr>
          <w:p w14:paraId="26565991"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7.318,68</w:t>
            </w:r>
          </w:p>
        </w:tc>
      </w:tr>
    </w:tbl>
    <w:p w14:paraId="579110FD" w14:textId="77777777" w:rsidR="00915AF9" w:rsidRPr="004553E5" w:rsidRDefault="00915AF9" w:rsidP="00915AF9">
      <w:pPr>
        <w:pStyle w:val="ZADEVA"/>
        <w:tabs>
          <w:tab w:val="clear" w:pos="1701"/>
          <w:tab w:val="left" w:pos="0"/>
        </w:tabs>
        <w:ind w:left="0" w:firstLine="0"/>
        <w:jc w:val="both"/>
        <w:rPr>
          <w:rFonts w:cs="Arial"/>
          <w:b w:val="0"/>
          <w:szCs w:val="20"/>
          <w:lang w:val="sl-SI"/>
        </w:rPr>
      </w:pPr>
    </w:p>
    <w:p w14:paraId="73459D0A" w14:textId="77777777" w:rsidR="00915AF9" w:rsidRDefault="00915AF9" w:rsidP="00915AF9">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50A66E62" w14:textId="77777777" w:rsidR="0038687E" w:rsidRDefault="0038687E" w:rsidP="0038687E">
      <w:pPr>
        <w:pStyle w:val="ZADEVA"/>
        <w:tabs>
          <w:tab w:val="clear" w:pos="1701"/>
          <w:tab w:val="left" w:pos="0"/>
        </w:tabs>
        <w:ind w:left="0" w:firstLine="0"/>
        <w:jc w:val="both"/>
        <w:rPr>
          <w:rFonts w:cs="Arial"/>
          <w:b w:val="0"/>
          <w:szCs w:val="20"/>
          <w:lang w:val="sl-SI"/>
        </w:rPr>
      </w:pPr>
    </w:p>
    <w:p w14:paraId="1BE59938" w14:textId="77777777" w:rsidR="0038687E" w:rsidRDefault="0038687E" w:rsidP="0038687E">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5233B73C" w14:textId="77777777" w:rsidR="00915AF9" w:rsidRPr="004553E5" w:rsidRDefault="00915AF9" w:rsidP="00915AF9">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915AF9" w:rsidRPr="004553E5" w14:paraId="674A5C17" w14:textId="77777777" w:rsidTr="00381CC8">
        <w:tc>
          <w:tcPr>
            <w:tcW w:w="780" w:type="dxa"/>
          </w:tcPr>
          <w:p w14:paraId="250953FD"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lastRenderedPageBreak/>
              <w:t>Jan</w:t>
            </w:r>
          </w:p>
        </w:tc>
        <w:tc>
          <w:tcPr>
            <w:tcW w:w="645" w:type="dxa"/>
          </w:tcPr>
          <w:p w14:paraId="71E7C68E"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63B937E2"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53A1D482"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02625F4A"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12EE481E" w14:textId="77777777" w:rsidR="00915AF9" w:rsidRPr="004553E5" w:rsidRDefault="00915AF9"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5A515D26"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7E6F58C3"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10AD2881" w14:textId="77777777" w:rsidR="00915AF9" w:rsidRPr="004553E5" w:rsidRDefault="00915AF9"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5DF7937C"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7DE1E5D8"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5E3B7B97"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2B012DE4" w14:textId="77777777" w:rsidR="00915AF9" w:rsidRPr="004553E5" w:rsidRDefault="00915AF9"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744D03" w:rsidRPr="00381CC8" w14:paraId="1C627424" w14:textId="77777777" w:rsidTr="00381CC8">
        <w:tc>
          <w:tcPr>
            <w:tcW w:w="780" w:type="dxa"/>
          </w:tcPr>
          <w:p w14:paraId="2ABBDD83"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610,00</w:t>
            </w:r>
          </w:p>
        </w:tc>
        <w:tc>
          <w:tcPr>
            <w:tcW w:w="645" w:type="dxa"/>
          </w:tcPr>
          <w:p w14:paraId="042DA770"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667D13AE" w14:textId="77777777" w:rsidR="00744D03" w:rsidRPr="00381CC8" w:rsidRDefault="00744D03" w:rsidP="00744D03">
            <w:pPr>
              <w:rPr>
                <w:b/>
                <w:bCs/>
                <w:sz w:val="12"/>
                <w:szCs w:val="12"/>
              </w:rPr>
            </w:pPr>
            <w:r w:rsidRPr="00381CC8">
              <w:rPr>
                <w:rFonts w:cs="Arial"/>
                <w:b/>
                <w:bCs/>
                <w:sz w:val="12"/>
                <w:szCs w:val="12"/>
              </w:rPr>
              <w:t>141,00</w:t>
            </w:r>
          </w:p>
        </w:tc>
        <w:tc>
          <w:tcPr>
            <w:tcW w:w="645" w:type="dxa"/>
          </w:tcPr>
          <w:p w14:paraId="6768E98D" w14:textId="77777777" w:rsidR="00744D03" w:rsidRPr="00381CC8" w:rsidRDefault="00744D03" w:rsidP="00744D03">
            <w:pPr>
              <w:rPr>
                <w:b/>
                <w:bCs/>
                <w:sz w:val="12"/>
                <w:szCs w:val="12"/>
              </w:rPr>
            </w:pPr>
            <w:r w:rsidRPr="00381CC8">
              <w:rPr>
                <w:rFonts w:cs="Arial"/>
                <w:b/>
                <w:bCs/>
                <w:sz w:val="12"/>
                <w:szCs w:val="12"/>
              </w:rPr>
              <w:t>141,00</w:t>
            </w:r>
          </w:p>
        </w:tc>
        <w:tc>
          <w:tcPr>
            <w:tcW w:w="645" w:type="dxa"/>
          </w:tcPr>
          <w:p w14:paraId="3ED4C347"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03545AB5"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5628720C"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68AC1B37"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2D9CEA31"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77D13223"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2F7D6ED6" w14:textId="77777777" w:rsidR="00744D03" w:rsidRPr="00381CC8" w:rsidRDefault="00744D03" w:rsidP="00744D03">
            <w:pPr>
              <w:rPr>
                <w:b/>
                <w:bCs/>
                <w:sz w:val="12"/>
                <w:szCs w:val="12"/>
              </w:rPr>
            </w:pPr>
            <w:r w:rsidRPr="00381CC8">
              <w:rPr>
                <w:rFonts w:cs="Arial"/>
                <w:b/>
                <w:bCs/>
                <w:sz w:val="12"/>
                <w:szCs w:val="12"/>
              </w:rPr>
              <w:t>561,00</w:t>
            </w:r>
          </w:p>
        </w:tc>
        <w:tc>
          <w:tcPr>
            <w:tcW w:w="645" w:type="dxa"/>
          </w:tcPr>
          <w:p w14:paraId="7A11E6F9" w14:textId="77777777" w:rsidR="00744D03" w:rsidRPr="00381CC8" w:rsidRDefault="00744D03" w:rsidP="00744D03">
            <w:pPr>
              <w:rPr>
                <w:b/>
                <w:bCs/>
                <w:sz w:val="12"/>
                <w:szCs w:val="12"/>
              </w:rPr>
            </w:pPr>
            <w:r w:rsidRPr="00381CC8">
              <w:rPr>
                <w:rFonts w:cs="Arial"/>
                <w:b/>
                <w:bCs/>
                <w:sz w:val="12"/>
                <w:szCs w:val="12"/>
              </w:rPr>
              <w:t>561,00</w:t>
            </w:r>
          </w:p>
        </w:tc>
        <w:tc>
          <w:tcPr>
            <w:tcW w:w="839" w:type="dxa"/>
          </w:tcPr>
          <w:p w14:paraId="1BD6D97E"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5.941,00</w:t>
            </w:r>
          </w:p>
        </w:tc>
      </w:tr>
    </w:tbl>
    <w:p w14:paraId="080E59DB" w14:textId="77777777" w:rsidR="00915AF9" w:rsidRDefault="00915AF9" w:rsidP="00915AF9">
      <w:pPr>
        <w:pStyle w:val="ZADEVA"/>
        <w:tabs>
          <w:tab w:val="clear" w:pos="1701"/>
          <w:tab w:val="left" w:pos="0"/>
        </w:tabs>
        <w:ind w:left="0" w:firstLine="0"/>
        <w:jc w:val="both"/>
        <w:rPr>
          <w:rFonts w:cs="Arial"/>
          <w:b w:val="0"/>
          <w:szCs w:val="20"/>
          <w:lang w:val="sl-SI"/>
        </w:rPr>
      </w:pPr>
    </w:p>
    <w:p w14:paraId="2999D2B1" w14:textId="69EEDCD8" w:rsidR="00C5553A" w:rsidRPr="00B22CD8" w:rsidRDefault="0045159C" w:rsidP="006D3E07">
      <w:pPr>
        <w:pStyle w:val="ZADEVA"/>
        <w:numPr>
          <w:ilvl w:val="2"/>
          <w:numId w:val="4"/>
        </w:numPr>
        <w:tabs>
          <w:tab w:val="clear" w:pos="1701"/>
          <w:tab w:val="left" w:pos="0"/>
        </w:tabs>
        <w:jc w:val="both"/>
        <w:outlineLvl w:val="2"/>
        <w:rPr>
          <w:rFonts w:cs="Arial"/>
          <w:b w:val="0"/>
          <w:szCs w:val="20"/>
          <w:lang w:val="sl-SI"/>
        </w:rPr>
      </w:pPr>
      <w:bookmarkStart w:id="25" w:name="_Toc49943545"/>
      <w:r>
        <w:rPr>
          <w:b w:val="0"/>
          <w:lang w:val="sl-SI"/>
        </w:rPr>
        <w:t xml:space="preserve">Javna uslužbenka </w:t>
      </w:r>
      <w:bookmarkEnd w:id="25"/>
      <w:r w:rsidR="00637CB8">
        <w:rPr>
          <w:rFonts w:cs="Arial"/>
          <w:b w:val="0"/>
          <w:lang w:val="sl-SI"/>
        </w:rPr>
        <w:t>█</w:t>
      </w:r>
    </w:p>
    <w:p w14:paraId="0D34A99E" w14:textId="77777777" w:rsidR="00C5553A" w:rsidRDefault="00C5553A" w:rsidP="00C5553A">
      <w:pPr>
        <w:pStyle w:val="ZADEVA"/>
        <w:tabs>
          <w:tab w:val="clear" w:pos="1701"/>
          <w:tab w:val="left" w:pos="0"/>
        </w:tabs>
        <w:ind w:left="0" w:firstLine="0"/>
        <w:jc w:val="both"/>
        <w:rPr>
          <w:rFonts w:cs="Arial"/>
          <w:b w:val="0"/>
          <w:szCs w:val="20"/>
          <w:lang w:val="sl-SI"/>
        </w:rPr>
      </w:pPr>
    </w:p>
    <w:p w14:paraId="385BD9A8" w14:textId="5D01677C" w:rsidR="00744D03" w:rsidRDefault="00744D03" w:rsidP="00744D03">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w:t>
      </w:r>
      <w:r w:rsidR="00637CB8">
        <w:rPr>
          <w:rFonts w:cs="Arial"/>
          <w:b w:val="0"/>
          <w:szCs w:val="20"/>
          <w:lang w:val="sl-SI"/>
        </w:rPr>
        <w:t>█</w:t>
      </w:r>
      <w:r>
        <w:rPr>
          <w:rFonts w:cs="Arial"/>
          <w:b w:val="0"/>
          <w:szCs w:val="20"/>
          <w:lang w:val="sl-SI"/>
        </w:rPr>
        <w:t>na podlagi Pogodbe o zaposlitvi, št. P-10/09-36 z dne 24. 12. 2008, opravlja delo na delovnem mestu J017935 vodja službe na univerzi I. Javna uslužbenka je bila v letu 2018 uvrščena v 46. plačni razred, od januarja 2019 v 47. plačni razred in od meseca novembra 2019  v 48. plačni razred.</w:t>
      </w:r>
    </w:p>
    <w:p w14:paraId="36B9D1E8" w14:textId="77777777" w:rsidR="00744D03" w:rsidRDefault="00744D03" w:rsidP="00744D03">
      <w:pPr>
        <w:pStyle w:val="ZADEVA"/>
        <w:tabs>
          <w:tab w:val="clear" w:pos="1701"/>
          <w:tab w:val="left" w:pos="0"/>
        </w:tabs>
        <w:ind w:left="0" w:firstLine="0"/>
        <w:jc w:val="both"/>
        <w:rPr>
          <w:rFonts w:cs="Arial"/>
          <w:b w:val="0"/>
          <w:szCs w:val="20"/>
          <w:lang w:val="sl-SI"/>
        </w:rPr>
      </w:pPr>
    </w:p>
    <w:p w14:paraId="11B67CE3" w14:textId="77777777" w:rsidR="0094637A" w:rsidRPr="004553E5" w:rsidRDefault="0094637A" w:rsidP="0094637A">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20E1CE82" w14:textId="77777777" w:rsidR="0094637A" w:rsidRDefault="0094637A" w:rsidP="00744D03">
      <w:pPr>
        <w:pStyle w:val="ZADEVA"/>
        <w:tabs>
          <w:tab w:val="clear" w:pos="1701"/>
          <w:tab w:val="left" w:pos="0"/>
        </w:tabs>
        <w:ind w:left="0" w:firstLine="0"/>
        <w:jc w:val="both"/>
        <w:rPr>
          <w:rFonts w:cs="Arial"/>
          <w:b w:val="0"/>
          <w:szCs w:val="20"/>
          <w:lang w:val="sl-SI"/>
        </w:rPr>
      </w:pPr>
    </w:p>
    <w:p w14:paraId="11BC13FE" w14:textId="0A6E4FFB" w:rsidR="0094637A" w:rsidRDefault="0094637A" w:rsidP="0094637A">
      <w:pPr>
        <w:pStyle w:val="ZADEVA"/>
        <w:tabs>
          <w:tab w:val="clear" w:pos="1701"/>
          <w:tab w:val="left" w:pos="0"/>
        </w:tabs>
        <w:ind w:left="0" w:firstLine="0"/>
        <w:jc w:val="both"/>
        <w:rPr>
          <w:rFonts w:cs="Arial"/>
          <w:b w:val="0"/>
          <w:szCs w:val="20"/>
          <w:lang w:val="sl-SI"/>
        </w:rPr>
      </w:pPr>
      <w:r>
        <w:rPr>
          <w:rFonts w:cs="Arial"/>
          <w:b w:val="0"/>
          <w:szCs w:val="20"/>
          <w:lang w:val="sl-SI"/>
        </w:rPr>
        <w:t>Iz »Izračuna dodatkov za strokovne delavce« za leto 2018 je razvidno, da je bil</w:t>
      </w:r>
      <w:r w:rsidR="00441D6D">
        <w:rPr>
          <w:rFonts w:cs="Arial"/>
          <w:b w:val="0"/>
          <w:szCs w:val="20"/>
          <w:lang w:val="sl-SI"/>
        </w:rPr>
        <w:t>a</w:t>
      </w:r>
      <w:r>
        <w:rPr>
          <w:rFonts w:cs="Arial"/>
          <w:b w:val="0"/>
          <w:szCs w:val="20"/>
          <w:lang w:val="sl-SI"/>
        </w:rPr>
        <w:t xml:space="preserve"> javni uslužbenki </w:t>
      </w:r>
      <w:r w:rsidR="00637CB8">
        <w:rPr>
          <w:rFonts w:cs="Arial"/>
          <w:b w:val="0"/>
          <w:szCs w:val="20"/>
          <w:lang w:val="sl-SI"/>
        </w:rPr>
        <w:t>█</w:t>
      </w:r>
      <w:r>
        <w:rPr>
          <w:rFonts w:cs="Arial"/>
          <w:b w:val="0"/>
          <w:szCs w:val="20"/>
          <w:lang w:val="sl-SI"/>
        </w:rPr>
        <w:t>določen</w:t>
      </w:r>
      <w:r w:rsidR="00441D6D">
        <w:rPr>
          <w:rFonts w:cs="Arial"/>
          <w:b w:val="0"/>
          <w:szCs w:val="20"/>
          <w:lang w:val="sl-SI"/>
        </w:rPr>
        <w:t>a</w:t>
      </w:r>
      <w:r>
        <w:rPr>
          <w:rFonts w:cs="Arial"/>
          <w:b w:val="0"/>
          <w:szCs w:val="20"/>
          <w:lang w:val="sl-SI"/>
        </w:rPr>
        <w:t xml:space="preserve"> </w:t>
      </w:r>
      <w:r w:rsidR="00DC7BBF">
        <w:rPr>
          <w:rFonts w:cs="Arial"/>
          <w:b w:val="0"/>
          <w:szCs w:val="20"/>
          <w:lang w:val="sl-SI"/>
        </w:rPr>
        <w:t>30</w:t>
      </w:r>
      <w:r>
        <w:rPr>
          <w:rFonts w:cs="Arial"/>
          <w:b w:val="0"/>
          <w:szCs w:val="20"/>
          <w:lang w:val="sl-SI"/>
        </w:rPr>
        <w:t>% delovn</w:t>
      </w:r>
      <w:r w:rsidR="00DC7BBF">
        <w:rPr>
          <w:rFonts w:cs="Arial"/>
          <w:b w:val="0"/>
          <w:szCs w:val="20"/>
          <w:lang w:val="sl-SI"/>
        </w:rPr>
        <w:t>a</w:t>
      </w:r>
      <w:r>
        <w:rPr>
          <w:rFonts w:cs="Arial"/>
          <w:b w:val="0"/>
          <w:szCs w:val="20"/>
          <w:lang w:val="sl-SI"/>
        </w:rPr>
        <w:t xml:space="preserve"> uspešnost iz naslova prodaje blaga in storitev</w:t>
      </w:r>
      <w:r w:rsidR="00441D6D">
        <w:rPr>
          <w:rFonts w:cs="Arial"/>
          <w:b w:val="0"/>
          <w:szCs w:val="20"/>
          <w:lang w:val="sl-SI"/>
        </w:rPr>
        <w:t xml:space="preserve"> na trgu</w:t>
      </w:r>
      <w:r>
        <w:rPr>
          <w:rFonts w:cs="Arial"/>
          <w:b w:val="0"/>
          <w:szCs w:val="20"/>
          <w:lang w:val="sl-SI"/>
        </w:rPr>
        <w:t xml:space="preserve"> v posameznih mesecih</w:t>
      </w:r>
      <w:r w:rsidR="00DC7BBF">
        <w:rPr>
          <w:rFonts w:cs="Arial"/>
          <w:b w:val="0"/>
          <w:szCs w:val="20"/>
          <w:lang w:val="sl-SI"/>
        </w:rPr>
        <w:t>.</w:t>
      </w:r>
    </w:p>
    <w:p w14:paraId="7757A4AD" w14:textId="77777777" w:rsidR="0094637A" w:rsidRDefault="0094637A" w:rsidP="0094637A">
      <w:pPr>
        <w:pStyle w:val="ZADEVA"/>
        <w:tabs>
          <w:tab w:val="clear" w:pos="1701"/>
          <w:tab w:val="left" w:pos="0"/>
        </w:tabs>
        <w:ind w:left="0" w:firstLine="0"/>
        <w:jc w:val="both"/>
        <w:rPr>
          <w:rFonts w:cs="Arial"/>
          <w:b w:val="0"/>
          <w:szCs w:val="20"/>
          <w:lang w:val="sl-SI"/>
        </w:rPr>
      </w:pPr>
    </w:p>
    <w:p w14:paraId="785583E5" w14:textId="77777777" w:rsidR="00744D03" w:rsidRDefault="0094637A" w:rsidP="00744D03">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03B1DC8F" w14:textId="77777777" w:rsidR="00744D03" w:rsidRPr="004553E5" w:rsidRDefault="00744D03" w:rsidP="00744D03">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744D03" w:rsidRPr="004553E5" w14:paraId="7A4DF63B" w14:textId="77777777" w:rsidTr="00381CC8">
        <w:tc>
          <w:tcPr>
            <w:tcW w:w="780" w:type="dxa"/>
          </w:tcPr>
          <w:p w14:paraId="596710DF"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61FF1A52"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12A1976E"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5C3B100E"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60E3D2A9"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1F15749D" w14:textId="77777777" w:rsidR="00744D03" w:rsidRPr="004553E5" w:rsidRDefault="00744D03"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15276F00"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24D9FCD0"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59C478AD" w14:textId="77777777" w:rsidR="00744D03" w:rsidRPr="004553E5" w:rsidRDefault="00744D03"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615658C4"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489841D3"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142227B4"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7D59D504"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744D03" w:rsidRPr="00381CC8" w14:paraId="5F841A08" w14:textId="77777777" w:rsidTr="00381CC8">
        <w:tc>
          <w:tcPr>
            <w:tcW w:w="780" w:type="dxa"/>
          </w:tcPr>
          <w:p w14:paraId="1BEC3856"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771,70</w:t>
            </w:r>
          </w:p>
        </w:tc>
        <w:tc>
          <w:tcPr>
            <w:tcW w:w="645" w:type="dxa"/>
          </w:tcPr>
          <w:p w14:paraId="5039FB4E" w14:textId="77777777" w:rsidR="00744D03" w:rsidRPr="00381CC8" w:rsidRDefault="00744D03" w:rsidP="00744D03">
            <w:pPr>
              <w:rPr>
                <w:b/>
                <w:sz w:val="12"/>
                <w:szCs w:val="12"/>
              </w:rPr>
            </w:pPr>
            <w:r w:rsidRPr="00381CC8">
              <w:rPr>
                <w:rFonts w:cs="Arial"/>
                <w:b/>
                <w:sz w:val="12"/>
                <w:szCs w:val="12"/>
              </w:rPr>
              <w:t>771,70</w:t>
            </w:r>
          </w:p>
        </w:tc>
        <w:tc>
          <w:tcPr>
            <w:tcW w:w="645" w:type="dxa"/>
          </w:tcPr>
          <w:p w14:paraId="5B6AC4CA" w14:textId="77777777" w:rsidR="00744D03" w:rsidRPr="00381CC8" w:rsidRDefault="00744D03" w:rsidP="00744D03">
            <w:pPr>
              <w:rPr>
                <w:b/>
                <w:sz w:val="12"/>
                <w:szCs w:val="12"/>
              </w:rPr>
            </w:pPr>
            <w:r w:rsidRPr="00381CC8">
              <w:rPr>
                <w:rFonts w:cs="Arial"/>
                <w:b/>
                <w:sz w:val="12"/>
                <w:szCs w:val="12"/>
              </w:rPr>
              <w:t>771,70</w:t>
            </w:r>
          </w:p>
        </w:tc>
        <w:tc>
          <w:tcPr>
            <w:tcW w:w="645" w:type="dxa"/>
          </w:tcPr>
          <w:p w14:paraId="2A0C50FA" w14:textId="77777777" w:rsidR="00744D03" w:rsidRPr="00381CC8" w:rsidRDefault="00744D03" w:rsidP="00744D03">
            <w:pPr>
              <w:rPr>
                <w:b/>
                <w:sz w:val="12"/>
                <w:szCs w:val="12"/>
              </w:rPr>
            </w:pPr>
            <w:r w:rsidRPr="00381CC8">
              <w:rPr>
                <w:rFonts w:cs="Arial"/>
                <w:b/>
                <w:sz w:val="12"/>
                <w:szCs w:val="12"/>
              </w:rPr>
              <w:t>771,70</w:t>
            </w:r>
          </w:p>
        </w:tc>
        <w:tc>
          <w:tcPr>
            <w:tcW w:w="645" w:type="dxa"/>
          </w:tcPr>
          <w:p w14:paraId="358B4742" w14:textId="77777777" w:rsidR="00744D03" w:rsidRPr="00381CC8" w:rsidRDefault="00744D03" w:rsidP="00744D03">
            <w:pPr>
              <w:rPr>
                <w:b/>
                <w:sz w:val="12"/>
                <w:szCs w:val="12"/>
              </w:rPr>
            </w:pPr>
            <w:r w:rsidRPr="00381CC8">
              <w:rPr>
                <w:rFonts w:cs="Arial"/>
                <w:b/>
                <w:sz w:val="12"/>
                <w:szCs w:val="12"/>
              </w:rPr>
              <w:t>771,70</w:t>
            </w:r>
          </w:p>
        </w:tc>
        <w:tc>
          <w:tcPr>
            <w:tcW w:w="645" w:type="dxa"/>
          </w:tcPr>
          <w:p w14:paraId="3B3990E9" w14:textId="77777777" w:rsidR="00744D03" w:rsidRPr="00381CC8" w:rsidRDefault="00744D03" w:rsidP="00744D03">
            <w:pPr>
              <w:rPr>
                <w:b/>
                <w:sz w:val="12"/>
                <w:szCs w:val="12"/>
              </w:rPr>
            </w:pPr>
            <w:r w:rsidRPr="00381CC8">
              <w:rPr>
                <w:rFonts w:cs="Arial"/>
                <w:b/>
                <w:sz w:val="12"/>
                <w:szCs w:val="12"/>
              </w:rPr>
              <w:t>771,70</w:t>
            </w:r>
          </w:p>
        </w:tc>
        <w:tc>
          <w:tcPr>
            <w:tcW w:w="645" w:type="dxa"/>
          </w:tcPr>
          <w:p w14:paraId="2A78FDA2" w14:textId="77777777" w:rsidR="00744D03" w:rsidRPr="00381CC8" w:rsidRDefault="00744D03" w:rsidP="00744D03">
            <w:pPr>
              <w:rPr>
                <w:b/>
                <w:sz w:val="12"/>
                <w:szCs w:val="12"/>
              </w:rPr>
            </w:pPr>
            <w:r w:rsidRPr="00381CC8">
              <w:rPr>
                <w:rFonts w:cs="Arial"/>
                <w:b/>
                <w:sz w:val="12"/>
                <w:szCs w:val="12"/>
              </w:rPr>
              <w:t>771,70</w:t>
            </w:r>
          </w:p>
        </w:tc>
        <w:tc>
          <w:tcPr>
            <w:tcW w:w="645" w:type="dxa"/>
          </w:tcPr>
          <w:p w14:paraId="7EA6F229" w14:textId="77777777" w:rsidR="00744D03" w:rsidRPr="00381CC8" w:rsidRDefault="00744D03" w:rsidP="00744D03">
            <w:pPr>
              <w:rPr>
                <w:b/>
                <w:sz w:val="12"/>
                <w:szCs w:val="12"/>
              </w:rPr>
            </w:pPr>
            <w:r w:rsidRPr="00381CC8">
              <w:rPr>
                <w:rFonts w:cs="Arial"/>
                <w:b/>
                <w:sz w:val="12"/>
                <w:szCs w:val="12"/>
              </w:rPr>
              <w:t>771,70</w:t>
            </w:r>
          </w:p>
        </w:tc>
        <w:tc>
          <w:tcPr>
            <w:tcW w:w="645" w:type="dxa"/>
          </w:tcPr>
          <w:p w14:paraId="65A50594" w14:textId="77777777" w:rsidR="00744D03" w:rsidRPr="00381CC8" w:rsidRDefault="00744D03" w:rsidP="00744D03">
            <w:pPr>
              <w:rPr>
                <w:b/>
                <w:sz w:val="12"/>
                <w:szCs w:val="12"/>
              </w:rPr>
            </w:pPr>
            <w:r w:rsidRPr="00381CC8">
              <w:rPr>
                <w:rFonts w:cs="Arial"/>
                <w:b/>
                <w:sz w:val="12"/>
                <w:szCs w:val="12"/>
              </w:rPr>
              <w:t>771,70</w:t>
            </w:r>
          </w:p>
        </w:tc>
        <w:tc>
          <w:tcPr>
            <w:tcW w:w="645" w:type="dxa"/>
          </w:tcPr>
          <w:p w14:paraId="06D3F42F" w14:textId="77777777" w:rsidR="00744D03" w:rsidRPr="00381CC8" w:rsidRDefault="00744D03" w:rsidP="00744D03">
            <w:pPr>
              <w:rPr>
                <w:b/>
                <w:sz w:val="12"/>
                <w:szCs w:val="12"/>
              </w:rPr>
            </w:pPr>
            <w:r w:rsidRPr="00381CC8">
              <w:rPr>
                <w:rFonts w:cs="Arial"/>
                <w:b/>
                <w:sz w:val="12"/>
                <w:szCs w:val="12"/>
              </w:rPr>
              <w:t>771,70</w:t>
            </w:r>
          </w:p>
        </w:tc>
        <w:tc>
          <w:tcPr>
            <w:tcW w:w="645" w:type="dxa"/>
          </w:tcPr>
          <w:p w14:paraId="0C4B5464" w14:textId="77777777" w:rsidR="00744D03" w:rsidRPr="00381CC8" w:rsidRDefault="00744D03" w:rsidP="00744D03">
            <w:pPr>
              <w:rPr>
                <w:b/>
                <w:sz w:val="12"/>
                <w:szCs w:val="12"/>
              </w:rPr>
            </w:pPr>
            <w:r w:rsidRPr="00381CC8">
              <w:rPr>
                <w:rFonts w:cs="Arial"/>
                <w:b/>
                <w:sz w:val="12"/>
                <w:szCs w:val="12"/>
              </w:rPr>
              <w:t>771,70</w:t>
            </w:r>
          </w:p>
        </w:tc>
        <w:tc>
          <w:tcPr>
            <w:tcW w:w="645" w:type="dxa"/>
          </w:tcPr>
          <w:p w14:paraId="40F14556" w14:textId="77777777" w:rsidR="00744D03" w:rsidRPr="00381CC8" w:rsidRDefault="00744D03" w:rsidP="00744D03">
            <w:pPr>
              <w:rPr>
                <w:b/>
                <w:sz w:val="12"/>
                <w:szCs w:val="12"/>
              </w:rPr>
            </w:pPr>
            <w:r w:rsidRPr="00381CC8">
              <w:rPr>
                <w:rFonts w:cs="Arial"/>
                <w:b/>
                <w:sz w:val="12"/>
                <w:szCs w:val="12"/>
              </w:rPr>
              <w:t>771,70</w:t>
            </w:r>
          </w:p>
        </w:tc>
        <w:tc>
          <w:tcPr>
            <w:tcW w:w="839" w:type="dxa"/>
          </w:tcPr>
          <w:p w14:paraId="02FDD940"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9.260,40</w:t>
            </w:r>
          </w:p>
        </w:tc>
      </w:tr>
    </w:tbl>
    <w:p w14:paraId="69E77E12" w14:textId="77777777" w:rsidR="00744D03" w:rsidRPr="004553E5" w:rsidRDefault="00744D03" w:rsidP="00744D03">
      <w:pPr>
        <w:pStyle w:val="ZADEVA"/>
        <w:tabs>
          <w:tab w:val="clear" w:pos="1701"/>
          <w:tab w:val="left" w:pos="0"/>
        </w:tabs>
        <w:ind w:left="0" w:firstLine="0"/>
        <w:jc w:val="both"/>
        <w:rPr>
          <w:rFonts w:cs="Arial"/>
          <w:b w:val="0"/>
          <w:szCs w:val="20"/>
          <w:lang w:val="sl-SI"/>
        </w:rPr>
      </w:pPr>
    </w:p>
    <w:p w14:paraId="70DC6F39" w14:textId="77777777" w:rsidR="00744D03" w:rsidRDefault="00744D03" w:rsidP="00744D03">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53A3D31E" w14:textId="77777777" w:rsidR="0094637A" w:rsidRDefault="0094637A" w:rsidP="0094637A">
      <w:pPr>
        <w:pStyle w:val="ZADEVA"/>
        <w:tabs>
          <w:tab w:val="clear" w:pos="1701"/>
          <w:tab w:val="left" w:pos="0"/>
        </w:tabs>
        <w:ind w:left="0" w:firstLine="0"/>
        <w:jc w:val="both"/>
        <w:rPr>
          <w:rFonts w:cs="Arial"/>
          <w:b w:val="0"/>
          <w:szCs w:val="20"/>
          <w:lang w:val="sl-SI"/>
        </w:rPr>
      </w:pPr>
    </w:p>
    <w:p w14:paraId="4EE71803" w14:textId="77777777" w:rsidR="0094637A" w:rsidRDefault="0094637A" w:rsidP="0094637A">
      <w:pPr>
        <w:pStyle w:val="ZADEVA"/>
        <w:tabs>
          <w:tab w:val="clear" w:pos="1701"/>
          <w:tab w:val="left" w:pos="0"/>
        </w:tabs>
        <w:ind w:left="0" w:firstLine="0"/>
        <w:jc w:val="both"/>
        <w:rPr>
          <w:rFonts w:cs="Arial"/>
          <w:b w:val="0"/>
          <w:szCs w:val="20"/>
          <w:lang w:val="sl-SI"/>
        </w:rPr>
      </w:pPr>
      <w:r>
        <w:rPr>
          <w:rFonts w:cs="Arial"/>
          <w:b w:val="0"/>
          <w:szCs w:val="20"/>
          <w:lang w:val="sl-SI"/>
        </w:rPr>
        <w:t>Iz plačilnih list javne uslužbenke je razvidno, da je po posameznih mesecih prejela delovno uspešnost iz naslova prodaje blaga in storitev na trgu (bruto znesek):</w:t>
      </w:r>
    </w:p>
    <w:p w14:paraId="12911D6F" w14:textId="77777777" w:rsidR="00744D03" w:rsidRPr="004553E5" w:rsidRDefault="00744D03" w:rsidP="00744D03">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36"/>
        <w:gridCol w:w="631"/>
        <w:gridCol w:w="631"/>
        <w:gridCol w:w="631"/>
        <w:gridCol w:w="631"/>
        <w:gridCol w:w="631"/>
        <w:gridCol w:w="632"/>
        <w:gridCol w:w="632"/>
        <w:gridCol w:w="632"/>
        <w:gridCol w:w="632"/>
        <w:gridCol w:w="632"/>
        <w:gridCol w:w="632"/>
        <w:gridCol w:w="805"/>
      </w:tblGrid>
      <w:tr w:rsidR="00744D03" w:rsidRPr="004553E5" w14:paraId="06CEC8BC" w14:textId="77777777" w:rsidTr="00381CC8">
        <w:tc>
          <w:tcPr>
            <w:tcW w:w="780" w:type="dxa"/>
          </w:tcPr>
          <w:p w14:paraId="6422E5D7"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Pr>
          <w:p w14:paraId="29D863FD"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Pr>
          <w:p w14:paraId="6D80B68D"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Pr>
          <w:p w14:paraId="7DE830A9"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Pr>
          <w:p w14:paraId="4F9FC3E5"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Pr>
          <w:p w14:paraId="3F2B15D0" w14:textId="77777777" w:rsidR="00744D03" w:rsidRPr="004553E5" w:rsidRDefault="00744D03"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Pr>
          <w:p w14:paraId="72F09C6F"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Pr>
          <w:p w14:paraId="13AE404B"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Pr>
          <w:p w14:paraId="1EE53B5D" w14:textId="77777777" w:rsidR="00744D03" w:rsidRPr="004553E5" w:rsidRDefault="00744D03" w:rsidP="000E2389">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Pr>
          <w:p w14:paraId="5B232883"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645" w:type="dxa"/>
          </w:tcPr>
          <w:p w14:paraId="6ED61F99"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645" w:type="dxa"/>
          </w:tcPr>
          <w:p w14:paraId="27873402"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39" w:type="dxa"/>
          </w:tcPr>
          <w:p w14:paraId="08E2FB49" w14:textId="77777777" w:rsidR="00744D03" w:rsidRPr="004553E5" w:rsidRDefault="00744D03" w:rsidP="000E2389">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744D03" w:rsidRPr="00381CC8" w14:paraId="50D86F4E" w14:textId="77777777" w:rsidTr="00381CC8">
        <w:tc>
          <w:tcPr>
            <w:tcW w:w="780" w:type="dxa"/>
          </w:tcPr>
          <w:p w14:paraId="45F78407"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772,00</w:t>
            </w:r>
          </w:p>
        </w:tc>
        <w:tc>
          <w:tcPr>
            <w:tcW w:w="645" w:type="dxa"/>
          </w:tcPr>
          <w:p w14:paraId="4390CF11"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772,00</w:t>
            </w:r>
          </w:p>
        </w:tc>
        <w:tc>
          <w:tcPr>
            <w:tcW w:w="645" w:type="dxa"/>
          </w:tcPr>
          <w:p w14:paraId="2564A6CE"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772,00</w:t>
            </w:r>
          </w:p>
        </w:tc>
        <w:tc>
          <w:tcPr>
            <w:tcW w:w="645" w:type="dxa"/>
          </w:tcPr>
          <w:p w14:paraId="215FE855" w14:textId="77777777" w:rsidR="00744D03" w:rsidRPr="00381CC8" w:rsidRDefault="00744D03" w:rsidP="00744D03">
            <w:pPr>
              <w:rPr>
                <w:b/>
                <w:bCs/>
                <w:sz w:val="12"/>
                <w:szCs w:val="12"/>
              </w:rPr>
            </w:pPr>
            <w:r w:rsidRPr="00381CC8">
              <w:rPr>
                <w:rFonts w:cs="Arial"/>
                <w:b/>
                <w:bCs/>
                <w:sz w:val="12"/>
                <w:szCs w:val="12"/>
              </w:rPr>
              <w:t>554,00</w:t>
            </w:r>
          </w:p>
        </w:tc>
        <w:tc>
          <w:tcPr>
            <w:tcW w:w="645" w:type="dxa"/>
          </w:tcPr>
          <w:p w14:paraId="7760C0E5" w14:textId="77777777" w:rsidR="00744D03" w:rsidRPr="00381CC8" w:rsidRDefault="00744D03" w:rsidP="00744D03">
            <w:pPr>
              <w:rPr>
                <w:b/>
                <w:bCs/>
                <w:sz w:val="12"/>
                <w:szCs w:val="12"/>
              </w:rPr>
            </w:pPr>
            <w:r w:rsidRPr="00381CC8">
              <w:rPr>
                <w:rFonts w:cs="Arial"/>
                <w:b/>
                <w:bCs/>
                <w:sz w:val="12"/>
                <w:szCs w:val="12"/>
              </w:rPr>
              <w:t>802,00</w:t>
            </w:r>
          </w:p>
        </w:tc>
        <w:tc>
          <w:tcPr>
            <w:tcW w:w="645" w:type="dxa"/>
          </w:tcPr>
          <w:p w14:paraId="55D4FDFC" w14:textId="77777777" w:rsidR="00744D03" w:rsidRPr="00381CC8" w:rsidRDefault="00744D03" w:rsidP="00744D03">
            <w:pPr>
              <w:rPr>
                <w:sz w:val="12"/>
                <w:szCs w:val="12"/>
              </w:rPr>
            </w:pPr>
            <w:r w:rsidRPr="00381CC8">
              <w:rPr>
                <w:rFonts w:cs="Arial"/>
                <w:b/>
                <w:bCs/>
                <w:sz w:val="12"/>
                <w:szCs w:val="12"/>
              </w:rPr>
              <w:t>802,00</w:t>
            </w:r>
          </w:p>
        </w:tc>
        <w:tc>
          <w:tcPr>
            <w:tcW w:w="645" w:type="dxa"/>
          </w:tcPr>
          <w:p w14:paraId="6720A2DB" w14:textId="77777777" w:rsidR="00744D03" w:rsidRPr="00381CC8" w:rsidRDefault="00744D03" w:rsidP="00744D03">
            <w:pPr>
              <w:rPr>
                <w:sz w:val="12"/>
                <w:szCs w:val="12"/>
              </w:rPr>
            </w:pPr>
            <w:r w:rsidRPr="00381CC8">
              <w:rPr>
                <w:rFonts w:cs="Arial"/>
                <w:b/>
                <w:bCs/>
                <w:sz w:val="12"/>
                <w:szCs w:val="12"/>
              </w:rPr>
              <w:t>802,00</w:t>
            </w:r>
          </w:p>
        </w:tc>
        <w:tc>
          <w:tcPr>
            <w:tcW w:w="645" w:type="dxa"/>
          </w:tcPr>
          <w:p w14:paraId="6A14A47E" w14:textId="77777777" w:rsidR="00744D03" w:rsidRPr="00381CC8" w:rsidRDefault="00744D03" w:rsidP="00744D03">
            <w:pPr>
              <w:rPr>
                <w:sz w:val="12"/>
                <w:szCs w:val="12"/>
              </w:rPr>
            </w:pPr>
            <w:r w:rsidRPr="00381CC8">
              <w:rPr>
                <w:rFonts w:cs="Arial"/>
                <w:b/>
                <w:bCs/>
                <w:sz w:val="12"/>
                <w:szCs w:val="12"/>
              </w:rPr>
              <w:t>802,00</w:t>
            </w:r>
          </w:p>
        </w:tc>
        <w:tc>
          <w:tcPr>
            <w:tcW w:w="645" w:type="dxa"/>
          </w:tcPr>
          <w:p w14:paraId="34F7560F" w14:textId="77777777" w:rsidR="00744D03" w:rsidRPr="00381CC8" w:rsidRDefault="00744D03" w:rsidP="00744D03">
            <w:pPr>
              <w:rPr>
                <w:sz w:val="12"/>
                <w:szCs w:val="12"/>
              </w:rPr>
            </w:pPr>
            <w:r w:rsidRPr="00381CC8">
              <w:rPr>
                <w:rFonts w:cs="Arial"/>
                <w:b/>
                <w:bCs/>
                <w:sz w:val="12"/>
                <w:szCs w:val="12"/>
              </w:rPr>
              <w:t>802,00</w:t>
            </w:r>
          </w:p>
        </w:tc>
        <w:tc>
          <w:tcPr>
            <w:tcW w:w="645" w:type="dxa"/>
          </w:tcPr>
          <w:p w14:paraId="0FAD4097" w14:textId="77777777" w:rsidR="00744D03" w:rsidRPr="00381CC8" w:rsidRDefault="00744D03" w:rsidP="00744D03">
            <w:pPr>
              <w:rPr>
                <w:sz w:val="12"/>
                <w:szCs w:val="12"/>
              </w:rPr>
            </w:pPr>
            <w:r w:rsidRPr="00381CC8">
              <w:rPr>
                <w:rFonts w:cs="Arial"/>
                <w:b/>
                <w:bCs/>
                <w:sz w:val="12"/>
                <w:szCs w:val="12"/>
              </w:rPr>
              <w:t>802,00</w:t>
            </w:r>
          </w:p>
        </w:tc>
        <w:tc>
          <w:tcPr>
            <w:tcW w:w="645" w:type="dxa"/>
          </w:tcPr>
          <w:p w14:paraId="04938ABF" w14:textId="77777777" w:rsidR="00744D03" w:rsidRPr="00381CC8" w:rsidRDefault="00744D03" w:rsidP="00744D03">
            <w:pPr>
              <w:rPr>
                <w:b/>
                <w:bCs/>
                <w:sz w:val="12"/>
                <w:szCs w:val="12"/>
              </w:rPr>
            </w:pPr>
            <w:r w:rsidRPr="00381CC8">
              <w:rPr>
                <w:rFonts w:cs="Arial"/>
                <w:b/>
                <w:bCs/>
                <w:sz w:val="12"/>
                <w:szCs w:val="12"/>
              </w:rPr>
              <w:t>834,00</w:t>
            </w:r>
          </w:p>
        </w:tc>
        <w:tc>
          <w:tcPr>
            <w:tcW w:w="645" w:type="dxa"/>
          </w:tcPr>
          <w:p w14:paraId="2B3E631B" w14:textId="77777777" w:rsidR="00744D03" w:rsidRPr="00381CC8" w:rsidRDefault="00744D03" w:rsidP="00744D03">
            <w:pPr>
              <w:rPr>
                <w:b/>
                <w:bCs/>
                <w:sz w:val="12"/>
                <w:szCs w:val="12"/>
              </w:rPr>
            </w:pPr>
            <w:r w:rsidRPr="00381CC8">
              <w:rPr>
                <w:rFonts w:cs="Arial"/>
                <w:b/>
                <w:bCs/>
                <w:sz w:val="12"/>
                <w:szCs w:val="12"/>
              </w:rPr>
              <w:t>834,00</w:t>
            </w:r>
          </w:p>
        </w:tc>
        <w:tc>
          <w:tcPr>
            <w:tcW w:w="839" w:type="dxa"/>
          </w:tcPr>
          <w:p w14:paraId="136CD29C" w14:textId="77777777" w:rsidR="00744D03" w:rsidRPr="00381CC8" w:rsidRDefault="00744D03" w:rsidP="00744D03">
            <w:pPr>
              <w:pStyle w:val="ZADEVA"/>
              <w:tabs>
                <w:tab w:val="clear" w:pos="1701"/>
                <w:tab w:val="left" w:pos="0"/>
              </w:tabs>
              <w:ind w:left="0" w:firstLine="0"/>
              <w:jc w:val="both"/>
              <w:rPr>
                <w:rFonts w:cs="Arial"/>
                <w:bCs/>
                <w:sz w:val="12"/>
                <w:szCs w:val="12"/>
                <w:lang w:val="sl-SI"/>
              </w:rPr>
            </w:pPr>
            <w:r w:rsidRPr="00381CC8">
              <w:rPr>
                <w:rFonts w:cs="Arial"/>
                <w:bCs/>
                <w:sz w:val="12"/>
                <w:szCs w:val="12"/>
                <w:lang w:val="sl-SI"/>
              </w:rPr>
              <w:t>9.350,00</w:t>
            </w:r>
          </w:p>
        </w:tc>
      </w:tr>
    </w:tbl>
    <w:p w14:paraId="1A32EBDD" w14:textId="77777777" w:rsidR="00744D03" w:rsidRDefault="00744D03" w:rsidP="00744D03">
      <w:pPr>
        <w:pStyle w:val="ZADEVA"/>
        <w:tabs>
          <w:tab w:val="clear" w:pos="1701"/>
          <w:tab w:val="left" w:pos="0"/>
        </w:tabs>
        <w:ind w:left="0" w:firstLine="0"/>
        <w:jc w:val="both"/>
        <w:rPr>
          <w:rFonts w:cs="Arial"/>
          <w:b w:val="0"/>
          <w:szCs w:val="20"/>
          <w:lang w:val="sl-SI"/>
        </w:rPr>
      </w:pPr>
    </w:p>
    <w:p w14:paraId="2E8F3FAC" w14:textId="08B49F9E" w:rsidR="0094637A" w:rsidRDefault="0094637A" w:rsidP="0094637A">
      <w:pPr>
        <w:pStyle w:val="ZADEVA"/>
        <w:tabs>
          <w:tab w:val="clear" w:pos="1701"/>
          <w:tab w:val="left" w:pos="0"/>
        </w:tabs>
        <w:ind w:left="0" w:firstLine="0"/>
        <w:jc w:val="both"/>
        <w:rPr>
          <w:rFonts w:cs="Arial"/>
          <w:b w:val="0"/>
          <w:szCs w:val="20"/>
          <w:lang w:val="sl-SI"/>
        </w:rPr>
      </w:pPr>
      <w:r>
        <w:rPr>
          <w:rFonts w:cs="Arial"/>
          <w:b w:val="0"/>
          <w:szCs w:val="20"/>
          <w:lang w:val="sl-SI"/>
        </w:rPr>
        <w:t xml:space="preserve">Ekonomska fakulteta je za javno uslužbenko </w:t>
      </w:r>
      <w:r w:rsidR="00637CB8">
        <w:rPr>
          <w:rFonts w:cs="Arial"/>
          <w:b w:val="0"/>
          <w:szCs w:val="20"/>
          <w:lang w:val="sl-SI"/>
        </w:rPr>
        <w:t>█</w:t>
      </w:r>
      <w:r>
        <w:rPr>
          <w:rFonts w:cs="Arial"/>
          <w:b w:val="0"/>
          <w:szCs w:val="20"/>
          <w:lang w:val="sl-SI"/>
        </w:rPr>
        <w:t xml:space="preserve">predložila Pogodbo o delu (brez navedbe in številke) in </w:t>
      </w:r>
      <w:proofErr w:type="spellStart"/>
      <w:r>
        <w:rPr>
          <w:rFonts w:cs="Arial"/>
          <w:b w:val="0"/>
          <w:szCs w:val="20"/>
          <w:lang w:val="sl-SI"/>
        </w:rPr>
        <w:t>Podjemno</w:t>
      </w:r>
      <w:proofErr w:type="spellEnd"/>
      <w:r>
        <w:rPr>
          <w:rFonts w:cs="Arial"/>
          <w:b w:val="0"/>
          <w:szCs w:val="20"/>
          <w:lang w:val="sl-SI"/>
        </w:rPr>
        <w:t xml:space="preserve"> pogodbo, št. 01591 z dne 2. 7. 2018. </w:t>
      </w:r>
    </w:p>
    <w:p w14:paraId="488A80C7" w14:textId="77777777" w:rsidR="0094637A" w:rsidRDefault="0094637A" w:rsidP="0094637A">
      <w:pPr>
        <w:pStyle w:val="ZADEVA"/>
        <w:tabs>
          <w:tab w:val="clear" w:pos="1701"/>
          <w:tab w:val="left" w:pos="0"/>
        </w:tabs>
        <w:ind w:left="0" w:firstLine="0"/>
        <w:jc w:val="both"/>
        <w:rPr>
          <w:rFonts w:cs="Arial"/>
          <w:b w:val="0"/>
          <w:szCs w:val="20"/>
          <w:lang w:val="sl-SI"/>
        </w:rPr>
      </w:pPr>
    </w:p>
    <w:p w14:paraId="047B1D3A" w14:textId="77777777" w:rsidR="0094637A" w:rsidRDefault="0094637A" w:rsidP="0094637A">
      <w:pPr>
        <w:pStyle w:val="ZADEVA"/>
        <w:tabs>
          <w:tab w:val="clear" w:pos="1701"/>
          <w:tab w:val="left" w:pos="0"/>
        </w:tabs>
        <w:ind w:left="0" w:firstLine="0"/>
        <w:jc w:val="both"/>
        <w:rPr>
          <w:rFonts w:cs="Arial"/>
          <w:b w:val="0"/>
          <w:szCs w:val="20"/>
          <w:lang w:val="sl-SI"/>
        </w:rPr>
      </w:pPr>
      <w:r>
        <w:rPr>
          <w:rFonts w:cs="Arial"/>
          <w:b w:val="0"/>
          <w:szCs w:val="20"/>
          <w:lang w:val="sl-SI"/>
        </w:rPr>
        <w:t xml:space="preserve">Iz Pogodbe o delu je razvidno, da je javna </w:t>
      </w:r>
      <w:r w:rsidRPr="007C0C91">
        <w:rPr>
          <w:rFonts w:cs="Arial"/>
          <w:b w:val="0"/>
          <w:szCs w:val="20"/>
          <w:lang w:val="sl-SI"/>
        </w:rPr>
        <w:t xml:space="preserve">uslužbenka v </w:t>
      </w:r>
      <w:r w:rsidR="007C0C91" w:rsidRPr="007C0C91">
        <w:rPr>
          <w:rFonts w:cs="Arial"/>
          <w:b w:val="0"/>
          <w:szCs w:val="20"/>
          <w:lang w:val="sl-SI"/>
        </w:rPr>
        <w:t>študijskem</w:t>
      </w:r>
      <w:r w:rsidR="007C0C91">
        <w:rPr>
          <w:rFonts w:cs="Arial"/>
          <w:b w:val="0"/>
          <w:szCs w:val="20"/>
          <w:lang w:val="sl-SI"/>
        </w:rPr>
        <w:t xml:space="preserve"> letu 2018-2019, v katerem se je izvedla poletna šola 2019,</w:t>
      </w:r>
      <w:r>
        <w:rPr>
          <w:rFonts w:cs="Arial"/>
          <w:b w:val="0"/>
          <w:szCs w:val="20"/>
          <w:lang w:val="sl-SI"/>
        </w:rPr>
        <w:t xml:space="preserve"> izvajala drugo delo, ki ne sovpada pod deli, ki izhaja iz pogodbe o zaposlitvi ali sistemizacije delovnega mesta, na katerem opravlja delo, pri čemer gre za izvajanje posebnega projekta, za katerega so zagotovljena dodatna sredstva, in sicer sledeča dela in naloge:</w:t>
      </w:r>
    </w:p>
    <w:p w14:paraId="021CDFC3"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priprava gradiva in druge potrebne dokumentacije za izvedbo poletne šole na EF UL,</w:t>
      </w:r>
    </w:p>
    <w:p w14:paraId="28C0FD54"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postopkovno vodenje administrativnega dela v sklopu organizacije poletne šole,</w:t>
      </w:r>
    </w:p>
    <w:p w14:paraId="0EC34FEB"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organizacija in usklajevanje vseh podpornih dejavnosti pri izvedbi polente šole (prijavni postopek za udeležence, dogovori in usklajevanja s partnerji, ki nudijo prenočitvene, prehrambne in druge storitve, ki jih bodo deležni udeleženci poletne šole in sodijo pod dejavnost Ekonomske fakultete),</w:t>
      </w:r>
    </w:p>
    <w:p w14:paraId="75DDB107"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usklajevanje z izvajalci poletne šole in logistična podpora (urejanje hotelskih in drugih nastanitev, urejanje letalskih povezav, urejanje prevozov pred, med in po končani izvedbi poletne šole – po Ljubljani, Sloveniji in do letališč ter druge prometne infrastrukture),</w:t>
      </w:r>
    </w:p>
    <w:p w14:paraId="54DD3E65"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pregled dejanskega stanja izpolnjevanja obveznosti pri izvajanju poletne šole s strani izvajalcev (nadzor nad predavatelji),</w:t>
      </w:r>
    </w:p>
    <w:p w14:paraId="46AF956A"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vodenje in organizacija sestankov s ključnimi deležniki Ekonomske fakultete in tistimi zaposlenimi, ki bodo vključeni v izvajanje poletne šole,</w:t>
      </w:r>
    </w:p>
    <w:p w14:paraId="5903CC7D" w14:textId="77777777" w:rsidR="0094637A"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poročanje o poteku izvajanja poletne šole ključnim deležnikom Ekonomske fakultete,</w:t>
      </w:r>
    </w:p>
    <w:p w14:paraId="01C8AE1B" w14:textId="77777777" w:rsidR="0094637A" w:rsidRPr="00571030" w:rsidRDefault="0094637A" w:rsidP="0094637A">
      <w:pPr>
        <w:pStyle w:val="ZADEVA"/>
        <w:numPr>
          <w:ilvl w:val="0"/>
          <w:numId w:val="12"/>
        </w:numPr>
        <w:tabs>
          <w:tab w:val="clear" w:pos="1701"/>
          <w:tab w:val="left" w:pos="0"/>
        </w:tabs>
        <w:jc w:val="both"/>
        <w:rPr>
          <w:rFonts w:cs="Arial"/>
          <w:b w:val="0"/>
          <w:szCs w:val="20"/>
          <w:lang w:val="sl-SI"/>
        </w:rPr>
      </w:pPr>
      <w:r>
        <w:rPr>
          <w:rFonts w:cs="Arial"/>
          <w:b w:val="0"/>
          <w:szCs w:val="20"/>
          <w:lang w:val="sl-SI"/>
        </w:rPr>
        <w:t>priprava potrebnih poročil o izvedeni poletni šoli ter analiza uspešnosti.</w:t>
      </w:r>
    </w:p>
    <w:p w14:paraId="0ACBFB5B" w14:textId="2FE44283" w:rsidR="0094637A" w:rsidRDefault="0094637A" w:rsidP="0094637A">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Iz </w:t>
      </w:r>
      <w:r w:rsidR="007C0C91">
        <w:rPr>
          <w:rFonts w:cs="Arial"/>
          <w:b w:val="0"/>
          <w:szCs w:val="20"/>
          <w:lang w:val="sl-SI"/>
        </w:rPr>
        <w:t>4</w:t>
      </w:r>
      <w:r>
        <w:rPr>
          <w:rFonts w:cs="Arial"/>
          <w:b w:val="0"/>
          <w:szCs w:val="20"/>
          <w:lang w:val="sl-SI"/>
        </w:rPr>
        <w:t xml:space="preserve">. člena pogodbe je razvidno, da je Ekonomska fakulteta </w:t>
      </w:r>
      <w:r w:rsidR="00637CB8">
        <w:rPr>
          <w:rFonts w:cs="Arial"/>
          <w:b w:val="0"/>
          <w:szCs w:val="20"/>
          <w:lang w:val="sl-SI"/>
        </w:rPr>
        <w:t>█</w:t>
      </w:r>
      <w:r>
        <w:rPr>
          <w:rFonts w:cs="Arial"/>
          <w:b w:val="0"/>
          <w:szCs w:val="20"/>
          <w:lang w:val="sl-SI"/>
        </w:rPr>
        <w:t xml:space="preserve">za opravljeno delo </w:t>
      </w:r>
      <w:r w:rsidRPr="007C0C91">
        <w:rPr>
          <w:rFonts w:cs="Arial"/>
          <w:b w:val="0"/>
          <w:szCs w:val="20"/>
          <w:lang w:val="sl-SI"/>
        </w:rPr>
        <w:t xml:space="preserve">izplačala </w:t>
      </w:r>
      <w:r w:rsidR="007C0C91" w:rsidRPr="007C0C91">
        <w:rPr>
          <w:rFonts w:cs="Arial"/>
          <w:b w:val="0"/>
          <w:szCs w:val="20"/>
          <w:lang w:val="sl-SI"/>
        </w:rPr>
        <w:t>5.000</w:t>
      </w:r>
      <w:r w:rsidRPr="007C0C91">
        <w:rPr>
          <w:rFonts w:cs="Arial"/>
          <w:b w:val="0"/>
          <w:szCs w:val="20"/>
          <w:lang w:val="sl-SI"/>
        </w:rPr>
        <w:t xml:space="preserve"> EUR bruto.</w:t>
      </w:r>
      <w:r>
        <w:rPr>
          <w:rFonts w:cs="Arial"/>
          <w:b w:val="0"/>
          <w:szCs w:val="20"/>
          <w:lang w:val="sl-SI"/>
        </w:rPr>
        <w:t xml:space="preserve"> </w:t>
      </w:r>
    </w:p>
    <w:p w14:paraId="4E7698B8" w14:textId="77777777" w:rsidR="0094637A" w:rsidRDefault="0094637A" w:rsidP="0094637A">
      <w:pPr>
        <w:pStyle w:val="ZADEVA"/>
        <w:tabs>
          <w:tab w:val="clear" w:pos="1701"/>
          <w:tab w:val="left" w:pos="0"/>
        </w:tabs>
        <w:ind w:left="0" w:firstLine="0"/>
        <w:jc w:val="both"/>
        <w:outlineLvl w:val="1"/>
        <w:rPr>
          <w:rFonts w:cs="Arial"/>
          <w:szCs w:val="20"/>
          <w:lang w:val="sl-SI"/>
        </w:rPr>
      </w:pPr>
    </w:p>
    <w:p w14:paraId="36CDA054" w14:textId="21E1F3E1" w:rsidR="00C5553A" w:rsidRPr="009A195E" w:rsidRDefault="0094637A" w:rsidP="009A195E">
      <w:pPr>
        <w:pStyle w:val="ZADEVA"/>
        <w:tabs>
          <w:tab w:val="clear" w:pos="1701"/>
          <w:tab w:val="left" w:pos="0"/>
        </w:tabs>
        <w:ind w:left="0" w:firstLine="0"/>
        <w:jc w:val="both"/>
        <w:rPr>
          <w:rFonts w:cs="Arial"/>
          <w:b w:val="0"/>
          <w:szCs w:val="20"/>
          <w:lang w:val="sl-SI"/>
        </w:rPr>
      </w:pPr>
      <w:r w:rsidRPr="009A195E">
        <w:rPr>
          <w:rFonts w:cs="Arial"/>
          <w:b w:val="0"/>
          <w:szCs w:val="20"/>
          <w:lang w:val="sl-SI"/>
        </w:rPr>
        <w:t xml:space="preserve">Iz </w:t>
      </w:r>
      <w:proofErr w:type="spellStart"/>
      <w:r w:rsidRPr="009A195E">
        <w:rPr>
          <w:rFonts w:cs="Arial"/>
          <w:b w:val="0"/>
          <w:szCs w:val="20"/>
          <w:lang w:val="sl-SI"/>
        </w:rPr>
        <w:t>Podjemne</w:t>
      </w:r>
      <w:proofErr w:type="spellEnd"/>
      <w:r w:rsidRPr="009A195E">
        <w:rPr>
          <w:rFonts w:cs="Arial"/>
          <w:b w:val="0"/>
          <w:szCs w:val="20"/>
          <w:lang w:val="sl-SI"/>
        </w:rPr>
        <w:t xml:space="preserve"> pogodbe, št. 01591 z dne 2. 7. 2018, je razvidno, da je </w:t>
      </w:r>
      <w:r w:rsidR="00637CB8">
        <w:rPr>
          <w:rFonts w:cs="Arial"/>
          <w:b w:val="0"/>
          <w:szCs w:val="20"/>
          <w:lang w:val="sl-SI"/>
        </w:rPr>
        <w:t>█</w:t>
      </w:r>
      <w:r w:rsidRPr="009A195E">
        <w:rPr>
          <w:rFonts w:cs="Arial"/>
          <w:b w:val="0"/>
          <w:szCs w:val="20"/>
          <w:lang w:val="sl-SI"/>
        </w:rPr>
        <w:t xml:space="preserve">v času od 2. 7. 2018 do 31. 7. 2018 izvedla delo na programu: Mednarodna pisarna – Delo na Poletni šoli in za </w:t>
      </w:r>
      <w:r>
        <w:rPr>
          <w:rFonts w:cs="Arial"/>
          <w:b w:val="0"/>
          <w:szCs w:val="20"/>
          <w:lang w:val="sl-SI"/>
        </w:rPr>
        <w:t>opravljeno delo prejela bruto znesek v višini 6.200,00 EUR.</w:t>
      </w:r>
    </w:p>
    <w:p w14:paraId="098C8ABD" w14:textId="77777777" w:rsidR="00103C30" w:rsidRDefault="00103C30" w:rsidP="00234BC3">
      <w:pPr>
        <w:pStyle w:val="ZADEVA"/>
        <w:tabs>
          <w:tab w:val="clear" w:pos="1701"/>
          <w:tab w:val="left" w:pos="0"/>
        </w:tabs>
        <w:ind w:left="0" w:firstLine="0"/>
        <w:jc w:val="both"/>
        <w:outlineLvl w:val="1"/>
        <w:rPr>
          <w:rFonts w:cs="Arial"/>
          <w:b w:val="0"/>
          <w:bCs/>
          <w:szCs w:val="20"/>
          <w:lang w:val="sl-SI"/>
        </w:rPr>
      </w:pPr>
    </w:p>
    <w:p w14:paraId="6FB32E6D" w14:textId="77777777" w:rsidR="00FE53FA" w:rsidRDefault="00FE53FA" w:rsidP="00234BC3">
      <w:pPr>
        <w:pStyle w:val="ZADEVA"/>
        <w:tabs>
          <w:tab w:val="clear" w:pos="1701"/>
          <w:tab w:val="left" w:pos="0"/>
        </w:tabs>
        <w:ind w:left="0" w:firstLine="0"/>
        <w:jc w:val="both"/>
        <w:outlineLvl w:val="1"/>
        <w:rPr>
          <w:rFonts w:cs="Arial"/>
          <w:szCs w:val="20"/>
          <w:lang w:val="sl-SI"/>
        </w:rPr>
      </w:pPr>
      <w:bookmarkStart w:id="26" w:name="_Toc49943546"/>
      <w:r>
        <w:rPr>
          <w:rFonts w:cs="Arial"/>
          <w:szCs w:val="20"/>
          <w:lang w:val="sl-SI"/>
        </w:rPr>
        <w:t>3. Ugotovitve inšpektorice</w:t>
      </w:r>
      <w:bookmarkEnd w:id="26"/>
    </w:p>
    <w:p w14:paraId="48090D86" w14:textId="77777777" w:rsidR="00FE53FA" w:rsidRDefault="00FE53FA" w:rsidP="00234BC3">
      <w:pPr>
        <w:pStyle w:val="ZADEVA"/>
        <w:tabs>
          <w:tab w:val="clear" w:pos="1701"/>
          <w:tab w:val="left" w:pos="0"/>
        </w:tabs>
        <w:ind w:left="0" w:firstLine="0"/>
        <w:jc w:val="both"/>
        <w:outlineLvl w:val="1"/>
        <w:rPr>
          <w:rFonts w:cs="Arial"/>
          <w:szCs w:val="20"/>
          <w:lang w:val="sl-SI"/>
        </w:rPr>
      </w:pPr>
    </w:p>
    <w:p w14:paraId="1E58A652" w14:textId="77777777" w:rsidR="00BB060F" w:rsidRDefault="00BB060F" w:rsidP="00BB060F">
      <w:pPr>
        <w:jc w:val="both"/>
        <w:rPr>
          <w:rFonts w:cs="Arial"/>
          <w:szCs w:val="20"/>
        </w:rPr>
      </w:pPr>
      <w:r>
        <w:rPr>
          <w:rFonts w:cs="Arial"/>
          <w:szCs w:val="20"/>
        </w:rPr>
        <w:t xml:space="preserve">Inšpektorica ugotavlja, da je Ekonomska fakulteta presežek prihodkov nad odhodki iz naslova prodaje blaga in storitev na trgu ustrezno prikazala v ločenem izkazu, da je določila sodila za razmejevanje prihodkov in odhodkov iz naslova tržne dejavnosti, da je imela sprejet celoten program dela in celoten finančni načrt za leti 2018 in 2019 ter da obseg razpoložljivih sredstev za izplačilo delovne uspešnosti iz naslova prodaje blaga in storitev na trgu ni bil prekoračen. </w:t>
      </w:r>
    </w:p>
    <w:p w14:paraId="49F16D0F" w14:textId="77777777" w:rsidR="00BB060F" w:rsidRDefault="00BB060F" w:rsidP="00234BC3">
      <w:pPr>
        <w:pStyle w:val="ZADEVA"/>
        <w:tabs>
          <w:tab w:val="clear" w:pos="1701"/>
          <w:tab w:val="left" w:pos="0"/>
        </w:tabs>
        <w:ind w:left="0" w:firstLine="0"/>
        <w:jc w:val="both"/>
        <w:outlineLvl w:val="1"/>
        <w:rPr>
          <w:rFonts w:cs="Arial"/>
          <w:szCs w:val="20"/>
          <w:lang w:val="sl-SI"/>
        </w:rPr>
      </w:pPr>
    </w:p>
    <w:p w14:paraId="4DF1A70C" w14:textId="77777777" w:rsidR="00BB060F" w:rsidRPr="009139EF" w:rsidRDefault="00BB060F" w:rsidP="009139EF">
      <w:pPr>
        <w:jc w:val="both"/>
        <w:rPr>
          <w:rFonts w:cs="Arial"/>
          <w:szCs w:val="20"/>
          <w:u w:val="single"/>
        </w:rPr>
      </w:pPr>
      <w:r w:rsidRPr="009139EF">
        <w:rPr>
          <w:rFonts w:cs="Arial"/>
          <w:szCs w:val="20"/>
        </w:rPr>
        <w:t xml:space="preserve">Inšpektorica </w:t>
      </w:r>
      <w:r w:rsidR="00705033">
        <w:rPr>
          <w:rFonts w:cs="Arial"/>
          <w:szCs w:val="20"/>
        </w:rPr>
        <w:t xml:space="preserve">pa </w:t>
      </w:r>
      <w:r w:rsidRPr="009139EF">
        <w:rPr>
          <w:rFonts w:cs="Arial"/>
          <w:szCs w:val="20"/>
        </w:rPr>
        <w:t>ugotavlja</w:t>
      </w:r>
      <w:r w:rsidR="006B28BB">
        <w:rPr>
          <w:rFonts w:cs="Arial"/>
          <w:szCs w:val="20"/>
        </w:rPr>
        <w:t xml:space="preserve">, da bi bilo potrebno glede na to, da </w:t>
      </w:r>
      <w:r w:rsidR="006B28BB" w:rsidRPr="009139EF">
        <w:rPr>
          <w:rFonts w:cs="Arial"/>
          <w:szCs w:val="20"/>
        </w:rPr>
        <w:t>22.k člen</w:t>
      </w:r>
      <w:r w:rsidR="006B28BB">
        <w:rPr>
          <w:rFonts w:cs="Arial"/>
          <w:szCs w:val="20"/>
        </w:rPr>
        <w:t xml:space="preserve"> </w:t>
      </w:r>
      <w:r w:rsidR="006B28BB" w:rsidRPr="009139EF">
        <w:rPr>
          <w:rFonts w:cs="Arial"/>
          <w:szCs w:val="20"/>
        </w:rPr>
        <w:t xml:space="preserve">ZSPJS  določa, da višino sredstev namenjeno izplačilu dela plače za delovno uspešnost iz naslova prodaje blaga in storitev na trgu </w:t>
      </w:r>
      <w:r w:rsidR="006B28BB" w:rsidRPr="009139EF">
        <w:rPr>
          <w:rFonts w:cs="Arial"/>
          <w:szCs w:val="20"/>
          <w:u w:val="single"/>
        </w:rPr>
        <w:t>določi direktor po predhodnem dogovoru z reprezentativnimi sindikati</w:t>
      </w:r>
      <w:r w:rsidR="006B28BB">
        <w:rPr>
          <w:rFonts w:cs="Arial"/>
          <w:szCs w:val="20"/>
          <w:u w:val="single"/>
        </w:rPr>
        <w:t xml:space="preserve">, dokumentirati,  da dogovor z reprezentativnim sindikatom dejansko obstaja in da zgolj vabilo na seje organov, kjer se </w:t>
      </w:r>
      <w:r w:rsidR="006B28BB" w:rsidRPr="00BE1658">
        <w:rPr>
          <w:rFonts w:cs="Arial"/>
          <w:szCs w:val="20"/>
        </w:rPr>
        <w:t>odloča o programu dela in potrjuje finančni načrt, v katerem so opredeljeni tržni viri, za</w:t>
      </w:r>
      <w:r w:rsidR="006B28BB">
        <w:rPr>
          <w:rFonts w:cs="Arial"/>
          <w:szCs w:val="20"/>
          <w:u w:val="single"/>
        </w:rPr>
        <w:t xml:space="preserve"> uresničitev te zakonske določbe ne zadošča. </w:t>
      </w:r>
    </w:p>
    <w:p w14:paraId="4AA265F4" w14:textId="77777777" w:rsidR="00F27511" w:rsidRDefault="00BB060F" w:rsidP="00253FBB">
      <w:pPr>
        <w:pStyle w:val="ZADEVA"/>
        <w:tabs>
          <w:tab w:val="clear" w:pos="1701"/>
          <w:tab w:val="left" w:pos="0"/>
        </w:tabs>
        <w:ind w:left="0" w:firstLine="0"/>
        <w:jc w:val="both"/>
        <w:rPr>
          <w:rFonts w:cs="Arial"/>
          <w:b w:val="0"/>
          <w:szCs w:val="20"/>
          <w:lang w:val="sl-SI"/>
        </w:rPr>
      </w:pPr>
      <w:r>
        <w:rPr>
          <w:rFonts w:cs="Arial"/>
          <w:b w:val="0"/>
          <w:szCs w:val="20"/>
          <w:lang w:val="sl-SI"/>
        </w:rPr>
        <w:t xml:space="preserve"> </w:t>
      </w:r>
    </w:p>
    <w:p w14:paraId="532E1F60" w14:textId="77777777" w:rsidR="00274150" w:rsidRDefault="00274150" w:rsidP="00274150">
      <w:pPr>
        <w:pStyle w:val="ZADEVA"/>
        <w:tabs>
          <w:tab w:val="clear" w:pos="1701"/>
          <w:tab w:val="left" w:pos="0"/>
        </w:tabs>
        <w:ind w:left="0" w:firstLine="0"/>
        <w:jc w:val="both"/>
        <w:rPr>
          <w:rFonts w:cs="Arial"/>
          <w:b w:val="0"/>
          <w:szCs w:val="20"/>
          <w:lang w:val="sl-SI"/>
        </w:rPr>
      </w:pPr>
      <w:r>
        <w:rPr>
          <w:rFonts w:cs="Arial"/>
          <w:b w:val="0"/>
          <w:szCs w:val="20"/>
          <w:lang w:val="sl-SI"/>
        </w:rPr>
        <w:t xml:space="preserve">Poleg delovne uspešnosti iz naslova prodaje blaga in storitev </w:t>
      </w:r>
      <w:r w:rsidR="006A4656">
        <w:rPr>
          <w:rFonts w:cs="Arial"/>
          <w:b w:val="0"/>
          <w:szCs w:val="20"/>
          <w:lang w:val="sl-SI"/>
        </w:rPr>
        <w:t xml:space="preserve">na trgu </w:t>
      </w:r>
      <w:r>
        <w:rPr>
          <w:rFonts w:cs="Arial"/>
          <w:b w:val="0"/>
          <w:szCs w:val="20"/>
          <w:lang w:val="sl-SI"/>
        </w:rPr>
        <w:t xml:space="preserve">so imeli za opravljeno delo na tržnih projektih izplačane dodatne zneske na podlagi </w:t>
      </w:r>
      <w:proofErr w:type="spellStart"/>
      <w:r>
        <w:rPr>
          <w:rFonts w:cs="Arial"/>
          <w:b w:val="0"/>
          <w:szCs w:val="20"/>
          <w:lang w:val="sl-SI"/>
        </w:rPr>
        <w:t>pod</w:t>
      </w:r>
      <w:r w:rsidR="00C36AC0">
        <w:rPr>
          <w:rFonts w:cs="Arial"/>
          <w:b w:val="0"/>
          <w:szCs w:val="20"/>
          <w:lang w:val="sl-SI"/>
        </w:rPr>
        <w:t>j</w:t>
      </w:r>
      <w:r>
        <w:rPr>
          <w:rFonts w:cs="Arial"/>
          <w:b w:val="0"/>
          <w:szCs w:val="20"/>
          <w:lang w:val="sl-SI"/>
        </w:rPr>
        <w:t>emnih</w:t>
      </w:r>
      <w:proofErr w:type="spellEnd"/>
      <w:r>
        <w:rPr>
          <w:rFonts w:cs="Arial"/>
          <w:b w:val="0"/>
          <w:szCs w:val="20"/>
          <w:lang w:val="sl-SI"/>
        </w:rPr>
        <w:t xml:space="preserve"> pogodb in pogodb o delu naslednji javni  uslužbenci:</w:t>
      </w:r>
    </w:p>
    <w:p w14:paraId="2B7688A2" w14:textId="1BF53C5B" w:rsidR="002A3E36" w:rsidRPr="002A3E36" w:rsidRDefault="00637CB8" w:rsidP="00712C9E">
      <w:pPr>
        <w:pStyle w:val="ZADEVA"/>
        <w:numPr>
          <w:ilvl w:val="0"/>
          <w:numId w:val="12"/>
        </w:numPr>
        <w:tabs>
          <w:tab w:val="clear" w:pos="1701"/>
          <w:tab w:val="left" w:pos="0"/>
        </w:tabs>
        <w:jc w:val="both"/>
        <w:rPr>
          <w:rFonts w:cs="Arial"/>
          <w:b w:val="0"/>
          <w:szCs w:val="20"/>
          <w:lang w:val="sl-SI"/>
        </w:rPr>
      </w:pPr>
      <w:r>
        <w:rPr>
          <w:rFonts w:cs="Arial"/>
          <w:b w:val="0"/>
          <w:szCs w:val="20"/>
          <w:lang w:val="sl-SI"/>
        </w:rPr>
        <w:t>█</w:t>
      </w:r>
      <w:r w:rsidR="00274150" w:rsidRPr="002A3E36">
        <w:rPr>
          <w:rFonts w:cs="Arial"/>
          <w:b w:val="0"/>
          <w:szCs w:val="20"/>
          <w:lang w:val="sl-SI"/>
        </w:rPr>
        <w:t>za obdobje od 1. 3. 2018 do 13. 7. 2018 na podlagi Pogodbe o delu (</w:t>
      </w:r>
      <w:r w:rsidR="002A3E36" w:rsidRPr="002A3E36">
        <w:rPr>
          <w:rFonts w:cs="Arial"/>
          <w:b w:val="0"/>
          <w:szCs w:val="20"/>
          <w:lang w:val="sl-SI"/>
        </w:rPr>
        <w:t xml:space="preserve">za usklajevanje, vsebinsko sooblikovanje in pregled </w:t>
      </w:r>
      <w:proofErr w:type="spellStart"/>
      <w:r w:rsidR="002A3E36" w:rsidRPr="002A3E36">
        <w:rPr>
          <w:rFonts w:cs="Arial"/>
          <w:b w:val="0"/>
          <w:szCs w:val="20"/>
          <w:lang w:val="sl-SI"/>
        </w:rPr>
        <w:t>samoevalvacijskega</w:t>
      </w:r>
      <w:proofErr w:type="spellEnd"/>
      <w:r w:rsidR="002A3E36" w:rsidRPr="002A3E36">
        <w:rPr>
          <w:rFonts w:cs="Arial"/>
          <w:b w:val="0"/>
          <w:szCs w:val="20"/>
          <w:lang w:val="sl-SI"/>
        </w:rPr>
        <w:t xml:space="preserve"> poročila s prilogami za EFMD akreditacijo EQUIS in BSIS, sodelovanje pri pripravi in izvedbi obiska skupine ocenjevalcev, vodenje in skrb za projekte akreditacije EQUIS in BSIS</w:t>
      </w:r>
      <w:r w:rsidR="002A3E36">
        <w:rPr>
          <w:rFonts w:cs="Arial"/>
          <w:b w:val="0"/>
          <w:szCs w:val="20"/>
          <w:lang w:val="sl-SI"/>
        </w:rPr>
        <w:t xml:space="preserve">) </w:t>
      </w:r>
      <w:r w:rsidR="00705033">
        <w:rPr>
          <w:rFonts w:cs="Arial"/>
          <w:b w:val="0"/>
          <w:szCs w:val="20"/>
          <w:lang w:val="sl-SI"/>
        </w:rPr>
        <w:t xml:space="preserve">znesek </w:t>
      </w:r>
      <w:r w:rsidR="002A3E36">
        <w:rPr>
          <w:rFonts w:cs="Arial"/>
          <w:b w:val="0"/>
          <w:szCs w:val="20"/>
          <w:lang w:val="sl-SI"/>
        </w:rPr>
        <w:t xml:space="preserve">v višini 2.685 EUR bruto, istočasno pa </w:t>
      </w:r>
      <w:r w:rsidR="00705033">
        <w:rPr>
          <w:rFonts w:cs="Arial"/>
          <w:b w:val="0"/>
          <w:szCs w:val="20"/>
          <w:lang w:val="sl-SI"/>
        </w:rPr>
        <w:t xml:space="preserve">je prejel </w:t>
      </w:r>
      <w:r w:rsidR="002A3E36">
        <w:rPr>
          <w:rFonts w:cs="Arial"/>
          <w:b w:val="0"/>
          <w:szCs w:val="20"/>
          <w:lang w:val="sl-SI"/>
        </w:rPr>
        <w:t xml:space="preserve">tudi delovno uspešnost iz naslova prodaje blaga in storitev </w:t>
      </w:r>
      <w:r w:rsidR="00705033">
        <w:rPr>
          <w:rFonts w:cs="Arial"/>
          <w:b w:val="0"/>
          <w:szCs w:val="20"/>
          <w:lang w:val="sl-SI"/>
        </w:rPr>
        <w:t xml:space="preserve">na trgu </w:t>
      </w:r>
      <w:r w:rsidR="002A3E36">
        <w:rPr>
          <w:rFonts w:cs="Arial"/>
          <w:b w:val="0"/>
          <w:szCs w:val="20"/>
          <w:lang w:val="sl-SI"/>
        </w:rPr>
        <w:t>(D030)</w:t>
      </w:r>
      <w:r w:rsidR="007E04D7">
        <w:rPr>
          <w:rFonts w:cs="Arial"/>
          <w:b w:val="0"/>
          <w:szCs w:val="20"/>
          <w:lang w:val="sl-SI"/>
        </w:rPr>
        <w:t xml:space="preserve"> mesečno</w:t>
      </w:r>
      <w:r w:rsidR="002A3E36">
        <w:rPr>
          <w:rFonts w:cs="Arial"/>
          <w:b w:val="0"/>
          <w:szCs w:val="20"/>
          <w:lang w:val="sl-SI"/>
        </w:rPr>
        <w:t xml:space="preserve"> v višini 868,06 EUR bruto,</w:t>
      </w:r>
    </w:p>
    <w:p w14:paraId="7D6471C2" w14:textId="21B62ECA" w:rsidR="001C464A" w:rsidRDefault="00637CB8" w:rsidP="001C464A">
      <w:pPr>
        <w:pStyle w:val="ZADEVA"/>
        <w:numPr>
          <w:ilvl w:val="0"/>
          <w:numId w:val="12"/>
        </w:numPr>
        <w:tabs>
          <w:tab w:val="clear" w:pos="1701"/>
          <w:tab w:val="left" w:pos="0"/>
        </w:tabs>
        <w:jc w:val="both"/>
        <w:rPr>
          <w:rFonts w:cs="Arial"/>
          <w:b w:val="0"/>
          <w:szCs w:val="20"/>
          <w:lang w:val="sl-SI"/>
        </w:rPr>
      </w:pPr>
      <w:r>
        <w:rPr>
          <w:rFonts w:cs="Arial"/>
          <w:b w:val="0"/>
          <w:szCs w:val="20"/>
          <w:lang w:val="sl-SI"/>
        </w:rPr>
        <w:t>█</w:t>
      </w:r>
      <w:r w:rsidR="001C464A" w:rsidRPr="002A3E36">
        <w:rPr>
          <w:rFonts w:cs="Arial"/>
          <w:b w:val="0"/>
          <w:szCs w:val="20"/>
          <w:lang w:val="sl-SI"/>
        </w:rPr>
        <w:t xml:space="preserve">za obdobje od 1. 3. 2018 do 13. 7. 2018 na podlagi Pogodbe o delu (za </w:t>
      </w:r>
      <w:r w:rsidR="00AB19B9">
        <w:rPr>
          <w:rFonts w:cs="Arial"/>
          <w:b w:val="0"/>
          <w:szCs w:val="20"/>
          <w:lang w:val="sl-SI"/>
        </w:rPr>
        <w:t>pomoč za namen priprave</w:t>
      </w:r>
      <w:r w:rsidR="001C464A" w:rsidRPr="002A3E36">
        <w:rPr>
          <w:rFonts w:cs="Arial"/>
          <w:b w:val="0"/>
          <w:szCs w:val="20"/>
          <w:lang w:val="sl-SI"/>
        </w:rPr>
        <w:t xml:space="preserve"> </w:t>
      </w:r>
      <w:proofErr w:type="spellStart"/>
      <w:r w:rsidR="001C464A" w:rsidRPr="002A3E36">
        <w:rPr>
          <w:rFonts w:cs="Arial"/>
          <w:b w:val="0"/>
          <w:szCs w:val="20"/>
          <w:lang w:val="sl-SI"/>
        </w:rPr>
        <w:t>samoevalvacijskega</w:t>
      </w:r>
      <w:proofErr w:type="spellEnd"/>
      <w:r w:rsidR="001C464A" w:rsidRPr="002A3E36">
        <w:rPr>
          <w:rFonts w:cs="Arial"/>
          <w:b w:val="0"/>
          <w:szCs w:val="20"/>
          <w:lang w:val="sl-SI"/>
        </w:rPr>
        <w:t xml:space="preserve"> poročila s prilogami za EFMD akreditacijo EQUIS in BSIS</w:t>
      </w:r>
      <w:r w:rsidR="00AB19B9">
        <w:rPr>
          <w:rFonts w:cs="Arial"/>
          <w:b w:val="0"/>
          <w:szCs w:val="20"/>
          <w:lang w:val="sl-SI"/>
        </w:rPr>
        <w:t xml:space="preserve"> ter pomoč pri pripravi in i</w:t>
      </w:r>
      <w:r w:rsidR="001C464A" w:rsidRPr="002A3E36">
        <w:rPr>
          <w:rFonts w:cs="Arial"/>
          <w:b w:val="0"/>
          <w:szCs w:val="20"/>
          <w:lang w:val="sl-SI"/>
        </w:rPr>
        <w:t>zvedbi obiska skupine ocenjevalcev</w:t>
      </w:r>
      <w:r w:rsidR="001C464A">
        <w:rPr>
          <w:rFonts w:cs="Arial"/>
          <w:b w:val="0"/>
          <w:szCs w:val="20"/>
          <w:lang w:val="sl-SI"/>
        </w:rPr>
        <w:t xml:space="preserve">) </w:t>
      </w:r>
      <w:r w:rsidR="00705033">
        <w:rPr>
          <w:rFonts w:cs="Arial"/>
          <w:b w:val="0"/>
          <w:szCs w:val="20"/>
          <w:lang w:val="sl-SI"/>
        </w:rPr>
        <w:t xml:space="preserve">znesek </w:t>
      </w:r>
      <w:r w:rsidR="001C464A">
        <w:rPr>
          <w:rFonts w:cs="Arial"/>
          <w:b w:val="0"/>
          <w:szCs w:val="20"/>
          <w:lang w:val="sl-SI"/>
        </w:rPr>
        <w:t xml:space="preserve">v višini </w:t>
      </w:r>
      <w:r w:rsidR="00AB19B9">
        <w:rPr>
          <w:rFonts w:cs="Arial"/>
          <w:b w:val="0"/>
          <w:szCs w:val="20"/>
          <w:lang w:val="sl-SI"/>
        </w:rPr>
        <w:t>1</w:t>
      </w:r>
      <w:r w:rsidR="001C464A">
        <w:rPr>
          <w:rFonts w:cs="Arial"/>
          <w:b w:val="0"/>
          <w:szCs w:val="20"/>
          <w:lang w:val="sl-SI"/>
        </w:rPr>
        <w:t>.</w:t>
      </w:r>
      <w:r w:rsidR="00AB19B9">
        <w:rPr>
          <w:rFonts w:cs="Arial"/>
          <w:b w:val="0"/>
          <w:szCs w:val="20"/>
          <w:lang w:val="sl-SI"/>
        </w:rPr>
        <w:t>183,20</w:t>
      </w:r>
      <w:r w:rsidR="001C464A">
        <w:rPr>
          <w:rFonts w:cs="Arial"/>
          <w:b w:val="0"/>
          <w:szCs w:val="20"/>
          <w:lang w:val="sl-SI"/>
        </w:rPr>
        <w:t xml:space="preserve"> EUR bruto, istočasno pa</w:t>
      </w:r>
      <w:r w:rsidR="00705033">
        <w:rPr>
          <w:rFonts w:cs="Arial"/>
          <w:b w:val="0"/>
          <w:szCs w:val="20"/>
          <w:lang w:val="sl-SI"/>
        </w:rPr>
        <w:t xml:space="preserve"> je prejel</w:t>
      </w:r>
      <w:r w:rsidR="001C464A">
        <w:rPr>
          <w:rFonts w:cs="Arial"/>
          <w:b w:val="0"/>
          <w:szCs w:val="20"/>
          <w:lang w:val="sl-SI"/>
        </w:rPr>
        <w:t xml:space="preserve"> tudi delovno uspešnost iz naslova prodaje blaga in storitev</w:t>
      </w:r>
      <w:r w:rsidR="00705033">
        <w:rPr>
          <w:rFonts w:cs="Arial"/>
          <w:b w:val="0"/>
          <w:szCs w:val="20"/>
          <w:lang w:val="sl-SI"/>
        </w:rPr>
        <w:t xml:space="preserve"> na trgu</w:t>
      </w:r>
      <w:r w:rsidR="001C464A">
        <w:rPr>
          <w:rFonts w:cs="Arial"/>
          <w:b w:val="0"/>
          <w:szCs w:val="20"/>
          <w:lang w:val="sl-SI"/>
        </w:rPr>
        <w:t xml:space="preserve"> (D030)</w:t>
      </w:r>
      <w:r w:rsidR="007E04D7">
        <w:rPr>
          <w:rFonts w:cs="Arial"/>
          <w:b w:val="0"/>
          <w:szCs w:val="20"/>
          <w:lang w:val="sl-SI"/>
        </w:rPr>
        <w:t xml:space="preserve"> mesečno</w:t>
      </w:r>
      <w:r w:rsidR="001C464A">
        <w:rPr>
          <w:rFonts w:cs="Arial"/>
          <w:b w:val="0"/>
          <w:szCs w:val="20"/>
          <w:lang w:val="sl-SI"/>
        </w:rPr>
        <w:t xml:space="preserve"> v višini </w:t>
      </w:r>
      <w:r w:rsidR="007E04D7">
        <w:rPr>
          <w:rFonts w:cs="Arial"/>
          <w:b w:val="0"/>
          <w:szCs w:val="20"/>
          <w:lang w:val="sl-SI"/>
        </w:rPr>
        <w:t>692</w:t>
      </w:r>
      <w:r w:rsidR="001C464A">
        <w:rPr>
          <w:rFonts w:cs="Arial"/>
          <w:b w:val="0"/>
          <w:szCs w:val="20"/>
          <w:lang w:val="sl-SI"/>
        </w:rPr>
        <w:t>,</w:t>
      </w:r>
      <w:r w:rsidR="007E04D7">
        <w:rPr>
          <w:rFonts w:cs="Arial"/>
          <w:b w:val="0"/>
          <w:szCs w:val="20"/>
          <w:lang w:val="sl-SI"/>
        </w:rPr>
        <w:t>55</w:t>
      </w:r>
      <w:r w:rsidR="001C464A">
        <w:rPr>
          <w:rFonts w:cs="Arial"/>
          <w:b w:val="0"/>
          <w:szCs w:val="20"/>
          <w:lang w:val="sl-SI"/>
        </w:rPr>
        <w:t xml:space="preserve"> EUR bruto,</w:t>
      </w:r>
    </w:p>
    <w:p w14:paraId="116D278D" w14:textId="254C3794" w:rsidR="007E04D7" w:rsidRPr="002A3E36" w:rsidRDefault="00637CB8" w:rsidP="007E04D7">
      <w:pPr>
        <w:pStyle w:val="ZADEVA"/>
        <w:numPr>
          <w:ilvl w:val="0"/>
          <w:numId w:val="12"/>
        </w:numPr>
        <w:tabs>
          <w:tab w:val="clear" w:pos="1701"/>
          <w:tab w:val="left" w:pos="0"/>
        </w:tabs>
        <w:jc w:val="both"/>
        <w:rPr>
          <w:rFonts w:cs="Arial"/>
          <w:b w:val="0"/>
          <w:szCs w:val="20"/>
          <w:lang w:val="sl-SI"/>
        </w:rPr>
      </w:pPr>
      <w:r>
        <w:rPr>
          <w:rFonts w:cs="Arial"/>
          <w:b w:val="0"/>
          <w:szCs w:val="20"/>
          <w:lang w:val="sl-SI"/>
        </w:rPr>
        <w:t>█</w:t>
      </w:r>
      <w:r w:rsidR="007E04D7" w:rsidRPr="002A3E36">
        <w:rPr>
          <w:rFonts w:cs="Arial"/>
          <w:b w:val="0"/>
          <w:szCs w:val="20"/>
          <w:lang w:val="sl-SI"/>
        </w:rPr>
        <w:t xml:space="preserve">za obdobje od 1. 3. 2018 do 13. 7. 2018 na podlagi Pogodbe o delu (za </w:t>
      </w:r>
      <w:r w:rsidR="007E04D7">
        <w:rPr>
          <w:rFonts w:cs="Arial"/>
          <w:b w:val="0"/>
          <w:szCs w:val="20"/>
          <w:lang w:val="sl-SI"/>
        </w:rPr>
        <w:t>pomoč za namen priprave</w:t>
      </w:r>
      <w:r w:rsidR="007E04D7" w:rsidRPr="002A3E36">
        <w:rPr>
          <w:rFonts w:cs="Arial"/>
          <w:b w:val="0"/>
          <w:szCs w:val="20"/>
          <w:lang w:val="sl-SI"/>
        </w:rPr>
        <w:t xml:space="preserve"> </w:t>
      </w:r>
      <w:proofErr w:type="spellStart"/>
      <w:r w:rsidR="007E04D7" w:rsidRPr="002A3E36">
        <w:rPr>
          <w:rFonts w:cs="Arial"/>
          <w:b w:val="0"/>
          <w:szCs w:val="20"/>
          <w:lang w:val="sl-SI"/>
        </w:rPr>
        <w:t>samoevalvacijskega</w:t>
      </w:r>
      <w:proofErr w:type="spellEnd"/>
      <w:r w:rsidR="007E04D7" w:rsidRPr="002A3E36">
        <w:rPr>
          <w:rFonts w:cs="Arial"/>
          <w:b w:val="0"/>
          <w:szCs w:val="20"/>
          <w:lang w:val="sl-SI"/>
        </w:rPr>
        <w:t xml:space="preserve"> poročila s prilogami za EFMD akreditacijo EQUIS in BSIS</w:t>
      </w:r>
      <w:r w:rsidR="007E04D7">
        <w:rPr>
          <w:rFonts w:cs="Arial"/>
          <w:b w:val="0"/>
          <w:szCs w:val="20"/>
          <w:lang w:val="sl-SI"/>
        </w:rPr>
        <w:t xml:space="preserve"> ter pomoč pri pripravi in i</w:t>
      </w:r>
      <w:r w:rsidR="007E04D7" w:rsidRPr="002A3E36">
        <w:rPr>
          <w:rFonts w:cs="Arial"/>
          <w:b w:val="0"/>
          <w:szCs w:val="20"/>
          <w:lang w:val="sl-SI"/>
        </w:rPr>
        <w:t>zvedbi obiska skupine ocenjevalcev</w:t>
      </w:r>
      <w:r w:rsidR="00705033">
        <w:rPr>
          <w:rFonts w:cs="Arial"/>
          <w:b w:val="0"/>
          <w:szCs w:val="20"/>
          <w:lang w:val="sl-SI"/>
        </w:rPr>
        <w:t>)</w:t>
      </w:r>
      <w:r w:rsidR="007E04D7">
        <w:rPr>
          <w:rFonts w:cs="Arial"/>
          <w:b w:val="0"/>
          <w:szCs w:val="20"/>
          <w:lang w:val="sl-SI"/>
        </w:rPr>
        <w:t xml:space="preserve"> znesek v višini 536,40 EUR bruto, istočasno pa </w:t>
      </w:r>
      <w:r w:rsidR="00705033">
        <w:rPr>
          <w:rFonts w:cs="Arial"/>
          <w:b w:val="0"/>
          <w:szCs w:val="20"/>
          <w:lang w:val="sl-SI"/>
        </w:rPr>
        <w:t xml:space="preserve">je prejela </w:t>
      </w:r>
      <w:r w:rsidR="007E04D7">
        <w:rPr>
          <w:rFonts w:cs="Arial"/>
          <w:b w:val="0"/>
          <w:szCs w:val="20"/>
          <w:lang w:val="sl-SI"/>
        </w:rPr>
        <w:t>tudi delovno uspešnost iz naslova prodaje blaga in storitev</w:t>
      </w:r>
      <w:r w:rsidR="00705033">
        <w:rPr>
          <w:rFonts w:cs="Arial"/>
          <w:b w:val="0"/>
          <w:szCs w:val="20"/>
          <w:lang w:val="sl-SI"/>
        </w:rPr>
        <w:t xml:space="preserve"> na trgu</w:t>
      </w:r>
      <w:r w:rsidR="007E04D7">
        <w:rPr>
          <w:rFonts w:cs="Arial"/>
          <w:b w:val="0"/>
          <w:szCs w:val="20"/>
          <w:lang w:val="sl-SI"/>
        </w:rPr>
        <w:t xml:space="preserve"> (D030) v mesecih marec in april v višini 486,58 EUR bruto in v mesecih maj, junij in julij v višini 521,34 EUR bruto,</w:t>
      </w:r>
    </w:p>
    <w:p w14:paraId="2392FA4E" w14:textId="3C7CF278" w:rsidR="007E04D7" w:rsidRDefault="00637CB8" w:rsidP="001C464A">
      <w:pPr>
        <w:pStyle w:val="ZADEVA"/>
        <w:numPr>
          <w:ilvl w:val="0"/>
          <w:numId w:val="12"/>
        </w:numPr>
        <w:tabs>
          <w:tab w:val="clear" w:pos="1701"/>
          <w:tab w:val="left" w:pos="0"/>
        </w:tabs>
        <w:jc w:val="both"/>
        <w:rPr>
          <w:rFonts w:cs="Arial"/>
          <w:b w:val="0"/>
          <w:szCs w:val="20"/>
          <w:lang w:val="sl-SI"/>
        </w:rPr>
      </w:pPr>
      <w:r>
        <w:rPr>
          <w:rFonts w:cs="Arial"/>
          <w:b w:val="0"/>
          <w:szCs w:val="20"/>
          <w:lang w:val="sl-SI"/>
        </w:rPr>
        <w:t>█</w:t>
      </w:r>
      <w:r w:rsidR="007E04D7">
        <w:rPr>
          <w:rFonts w:cs="Arial"/>
          <w:b w:val="0"/>
          <w:szCs w:val="20"/>
          <w:lang w:val="sl-SI"/>
        </w:rPr>
        <w:t xml:space="preserve">za delo od 2. 7. 2018 do 31. 7. 2018 na podlagi </w:t>
      </w:r>
      <w:proofErr w:type="spellStart"/>
      <w:r w:rsidR="007E04D7">
        <w:rPr>
          <w:rFonts w:cs="Arial"/>
          <w:b w:val="0"/>
          <w:szCs w:val="20"/>
          <w:lang w:val="sl-SI"/>
        </w:rPr>
        <w:t>Podjemne</w:t>
      </w:r>
      <w:proofErr w:type="spellEnd"/>
      <w:r w:rsidR="007E04D7">
        <w:rPr>
          <w:rFonts w:cs="Arial"/>
          <w:b w:val="0"/>
          <w:szCs w:val="20"/>
          <w:lang w:val="sl-SI"/>
        </w:rPr>
        <w:t xml:space="preserve"> pogodbe (delo na Poletni šoli) znesek v višini 1.500 EUR bruto, istočasno pa</w:t>
      </w:r>
      <w:r w:rsidR="00705033">
        <w:rPr>
          <w:rFonts w:cs="Arial"/>
          <w:b w:val="0"/>
          <w:szCs w:val="20"/>
          <w:lang w:val="sl-SI"/>
        </w:rPr>
        <w:t xml:space="preserve"> je prejela</w:t>
      </w:r>
      <w:r w:rsidR="007E04D7">
        <w:rPr>
          <w:rFonts w:cs="Arial"/>
          <w:b w:val="0"/>
          <w:szCs w:val="20"/>
          <w:lang w:val="sl-SI"/>
        </w:rPr>
        <w:t xml:space="preserve"> tudi delovno uspešnost iz naslova prodaje blaga in storitev </w:t>
      </w:r>
      <w:r w:rsidR="00705033">
        <w:rPr>
          <w:rFonts w:cs="Arial"/>
          <w:b w:val="0"/>
          <w:szCs w:val="20"/>
          <w:lang w:val="sl-SI"/>
        </w:rPr>
        <w:t xml:space="preserve">na trgu </w:t>
      </w:r>
      <w:r w:rsidR="007E04D7">
        <w:rPr>
          <w:rFonts w:cs="Arial"/>
          <w:b w:val="0"/>
          <w:szCs w:val="20"/>
          <w:lang w:val="sl-SI"/>
        </w:rPr>
        <w:t xml:space="preserve">(D030) za mesec julij 2018 v višini 507 EUR bruto </w:t>
      </w:r>
      <w:r w:rsidR="00147F46">
        <w:rPr>
          <w:rFonts w:cs="Arial"/>
          <w:b w:val="0"/>
          <w:szCs w:val="20"/>
          <w:lang w:val="sl-SI"/>
        </w:rPr>
        <w:t xml:space="preserve">ter v študijskem letu 2018-2019 na podlagi Pogodbe o delu </w:t>
      </w:r>
      <w:r w:rsidR="00705033">
        <w:rPr>
          <w:rFonts w:cs="Arial"/>
          <w:b w:val="0"/>
          <w:szCs w:val="20"/>
          <w:lang w:val="sl-SI"/>
        </w:rPr>
        <w:t xml:space="preserve">znesek v višini </w:t>
      </w:r>
      <w:r w:rsidR="00147F46">
        <w:rPr>
          <w:rFonts w:cs="Arial"/>
          <w:b w:val="0"/>
          <w:szCs w:val="20"/>
          <w:lang w:val="sl-SI"/>
        </w:rPr>
        <w:t>1.400 EUR bruto, istočasno pa je prejemala tudi delovno uspešnost iz naslova prodaje blaga in storitev na trgu,</w:t>
      </w:r>
    </w:p>
    <w:p w14:paraId="58995102" w14:textId="53625A9E" w:rsidR="00147F46" w:rsidRDefault="00637CB8" w:rsidP="00147F46">
      <w:pPr>
        <w:pStyle w:val="ZADEVA"/>
        <w:numPr>
          <w:ilvl w:val="0"/>
          <w:numId w:val="12"/>
        </w:numPr>
        <w:tabs>
          <w:tab w:val="clear" w:pos="1701"/>
          <w:tab w:val="left" w:pos="0"/>
        </w:tabs>
        <w:jc w:val="both"/>
        <w:rPr>
          <w:rFonts w:cs="Arial"/>
          <w:b w:val="0"/>
          <w:szCs w:val="20"/>
          <w:lang w:val="sl-SI"/>
        </w:rPr>
      </w:pPr>
      <w:r>
        <w:rPr>
          <w:rFonts w:cs="Arial"/>
          <w:b w:val="0"/>
          <w:szCs w:val="20"/>
          <w:lang w:val="sl-SI"/>
        </w:rPr>
        <w:t>█</w:t>
      </w:r>
      <w:r w:rsidR="007E04D7" w:rsidRPr="00147F46">
        <w:rPr>
          <w:rFonts w:cs="Arial"/>
          <w:b w:val="0"/>
          <w:szCs w:val="20"/>
          <w:lang w:val="sl-SI"/>
        </w:rPr>
        <w:t xml:space="preserve">za delo od 2. 7. 2018 do 31. 7. 2018 na podlagi </w:t>
      </w:r>
      <w:proofErr w:type="spellStart"/>
      <w:r w:rsidR="007E04D7" w:rsidRPr="00147F46">
        <w:rPr>
          <w:rFonts w:cs="Arial"/>
          <w:b w:val="0"/>
          <w:szCs w:val="20"/>
          <w:lang w:val="sl-SI"/>
        </w:rPr>
        <w:t>Podjemne</w:t>
      </w:r>
      <w:proofErr w:type="spellEnd"/>
      <w:r w:rsidR="007E04D7" w:rsidRPr="00147F46">
        <w:rPr>
          <w:rFonts w:cs="Arial"/>
          <w:b w:val="0"/>
          <w:szCs w:val="20"/>
          <w:lang w:val="sl-SI"/>
        </w:rPr>
        <w:t xml:space="preserve"> pogodbe (delo na Poletni šoli) znesek v višini 6.200 EUR bruto, istočasno pa tudi delovno uspešnost iz naslova prodaje blaga in storitev </w:t>
      </w:r>
      <w:r w:rsidR="00705033">
        <w:rPr>
          <w:rFonts w:cs="Arial"/>
          <w:b w:val="0"/>
          <w:szCs w:val="20"/>
          <w:lang w:val="sl-SI"/>
        </w:rPr>
        <w:t xml:space="preserve">na trgu </w:t>
      </w:r>
      <w:r w:rsidR="007E04D7" w:rsidRPr="00147F46">
        <w:rPr>
          <w:rFonts w:cs="Arial"/>
          <w:b w:val="0"/>
          <w:szCs w:val="20"/>
          <w:lang w:val="sl-SI"/>
        </w:rPr>
        <w:t xml:space="preserve">(D030) za mesec julij 2018 v višini </w:t>
      </w:r>
      <w:r w:rsidR="00103C30" w:rsidRPr="00147F46">
        <w:rPr>
          <w:rFonts w:cs="Arial"/>
          <w:b w:val="0"/>
          <w:szCs w:val="20"/>
          <w:lang w:val="sl-SI"/>
        </w:rPr>
        <w:t>802</w:t>
      </w:r>
      <w:r w:rsidR="007E04D7" w:rsidRPr="00147F46">
        <w:rPr>
          <w:rFonts w:cs="Arial"/>
          <w:b w:val="0"/>
          <w:szCs w:val="20"/>
          <w:lang w:val="sl-SI"/>
        </w:rPr>
        <w:t xml:space="preserve"> EUR bruto </w:t>
      </w:r>
      <w:r w:rsidR="00147F46">
        <w:rPr>
          <w:rFonts w:cs="Arial"/>
          <w:b w:val="0"/>
          <w:szCs w:val="20"/>
          <w:lang w:val="sl-SI"/>
        </w:rPr>
        <w:t xml:space="preserve">ter v študijskem letu 2018-2019 na podlagi Pogodbe o delu </w:t>
      </w:r>
      <w:r w:rsidR="00705033">
        <w:rPr>
          <w:rFonts w:cs="Arial"/>
          <w:b w:val="0"/>
          <w:szCs w:val="20"/>
          <w:lang w:val="sl-SI"/>
        </w:rPr>
        <w:t>znesek v višini</w:t>
      </w:r>
      <w:r w:rsidR="00147F46">
        <w:rPr>
          <w:rFonts w:cs="Arial"/>
          <w:b w:val="0"/>
          <w:szCs w:val="20"/>
          <w:lang w:val="sl-SI"/>
        </w:rPr>
        <w:t xml:space="preserve"> 5.000 EUR bruto, </w:t>
      </w:r>
      <w:r w:rsidR="00147F46">
        <w:rPr>
          <w:rFonts w:cs="Arial"/>
          <w:b w:val="0"/>
          <w:szCs w:val="20"/>
          <w:lang w:val="sl-SI"/>
        </w:rPr>
        <w:lastRenderedPageBreak/>
        <w:t>istočasno pa je prejemala tudi delovno uspešnost iz naslova prodaje blaga in storitev na trgu.</w:t>
      </w:r>
    </w:p>
    <w:p w14:paraId="0CC5AF4B" w14:textId="77777777" w:rsidR="007E04D7" w:rsidRPr="00147F46" w:rsidRDefault="007E04D7" w:rsidP="00147F46">
      <w:pPr>
        <w:pStyle w:val="ZADEVA"/>
        <w:tabs>
          <w:tab w:val="clear" w:pos="1701"/>
          <w:tab w:val="left" w:pos="0"/>
        </w:tabs>
        <w:ind w:left="720" w:firstLine="0"/>
        <w:jc w:val="both"/>
        <w:rPr>
          <w:rFonts w:cs="Arial"/>
          <w:b w:val="0"/>
          <w:szCs w:val="20"/>
          <w:lang w:val="sl-SI"/>
        </w:rPr>
      </w:pPr>
    </w:p>
    <w:p w14:paraId="16E28380" w14:textId="646EF90B" w:rsidR="00147F46" w:rsidRPr="00147F46" w:rsidRDefault="006A4656" w:rsidP="00147F46">
      <w:pPr>
        <w:pStyle w:val="ZADEVA"/>
        <w:tabs>
          <w:tab w:val="clear" w:pos="1701"/>
          <w:tab w:val="left" w:pos="0"/>
        </w:tabs>
        <w:ind w:left="0" w:firstLine="0"/>
        <w:jc w:val="both"/>
        <w:rPr>
          <w:rFonts w:cs="Arial"/>
          <w:b w:val="0"/>
          <w:szCs w:val="20"/>
          <w:lang w:val="sl-SI"/>
        </w:rPr>
      </w:pPr>
      <w:r>
        <w:rPr>
          <w:rFonts w:cs="Arial"/>
          <w:b w:val="0"/>
          <w:szCs w:val="20"/>
          <w:lang w:val="sl-SI"/>
        </w:rPr>
        <w:t xml:space="preserve">V zvezi z navedenimi istočasnimi izplačili delovne uspešnosti </w:t>
      </w:r>
      <w:r w:rsidR="00147F46">
        <w:rPr>
          <w:rFonts w:cs="Arial"/>
          <w:b w:val="0"/>
          <w:szCs w:val="20"/>
          <w:lang w:val="sl-SI"/>
        </w:rPr>
        <w:t xml:space="preserve">iz naslova prodaje blaga in storitev na trgu </w:t>
      </w:r>
      <w:r>
        <w:rPr>
          <w:rFonts w:cs="Arial"/>
          <w:b w:val="0"/>
          <w:szCs w:val="20"/>
          <w:lang w:val="sl-SI"/>
        </w:rPr>
        <w:t xml:space="preserve">in plačili dela po </w:t>
      </w:r>
      <w:proofErr w:type="spellStart"/>
      <w:r>
        <w:rPr>
          <w:rFonts w:cs="Arial"/>
          <w:b w:val="0"/>
          <w:szCs w:val="20"/>
          <w:lang w:val="sl-SI"/>
        </w:rPr>
        <w:t>podjemnih</w:t>
      </w:r>
      <w:proofErr w:type="spellEnd"/>
      <w:r>
        <w:rPr>
          <w:rFonts w:cs="Arial"/>
          <w:b w:val="0"/>
          <w:szCs w:val="20"/>
          <w:lang w:val="sl-SI"/>
        </w:rPr>
        <w:t xml:space="preserve"> pogodbah ali pogodbah o delu je</w:t>
      </w:r>
      <w:r w:rsidR="007C0C91">
        <w:rPr>
          <w:rFonts w:cs="Arial"/>
          <w:b w:val="0"/>
          <w:szCs w:val="20"/>
          <w:lang w:val="sl-SI"/>
        </w:rPr>
        <w:t xml:space="preserve"> tajnik Ekonomske fakulteta</w:t>
      </w:r>
      <w:r>
        <w:rPr>
          <w:rFonts w:cs="Arial"/>
          <w:b w:val="0"/>
          <w:szCs w:val="20"/>
          <w:lang w:val="sl-SI"/>
        </w:rPr>
        <w:t xml:space="preserve"> </w:t>
      </w:r>
      <w:r w:rsidR="00637CB8">
        <w:rPr>
          <w:rFonts w:cs="Arial"/>
          <w:b w:val="0"/>
          <w:szCs w:val="20"/>
          <w:lang w:val="sl-SI"/>
        </w:rPr>
        <w:t>█</w:t>
      </w:r>
      <w:r>
        <w:rPr>
          <w:rFonts w:cs="Arial"/>
          <w:b w:val="0"/>
          <w:szCs w:val="20"/>
          <w:lang w:val="sl-SI"/>
        </w:rPr>
        <w:t xml:space="preserve">Inšpektoratu za javni sektor </w:t>
      </w:r>
      <w:r w:rsidR="007C0C91">
        <w:rPr>
          <w:rFonts w:cs="Arial"/>
          <w:b w:val="0"/>
          <w:szCs w:val="20"/>
          <w:lang w:val="sl-SI"/>
        </w:rPr>
        <w:t>po</w:t>
      </w:r>
      <w:r>
        <w:rPr>
          <w:rFonts w:cs="Arial"/>
          <w:b w:val="0"/>
          <w:szCs w:val="20"/>
          <w:lang w:val="sl-SI"/>
        </w:rPr>
        <w:t xml:space="preserve"> e-pošti dne 27. 8. 2010 pojasnil, </w:t>
      </w:r>
      <w:r w:rsidR="00147F46" w:rsidRPr="00147F46">
        <w:rPr>
          <w:rFonts w:cs="Arial"/>
          <w:b w:val="0"/>
          <w:szCs w:val="20"/>
          <w:lang w:val="sl-SI"/>
        </w:rPr>
        <w:t xml:space="preserve">da plačilo delovne uspešnosti iz naslova prodaje blaga in storitev na trgu </w:t>
      </w:r>
      <w:r w:rsidR="00705033">
        <w:rPr>
          <w:rFonts w:cs="Arial"/>
          <w:b w:val="0"/>
          <w:szCs w:val="20"/>
          <w:lang w:val="sl-SI"/>
        </w:rPr>
        <w:t>(</w:t>
      </w:r>
      <w:r w:rsidR="00147F46" w:rsidRPr="00147F46">
        <w:rPr>
          <w:rFonts w:cs="Arial"/>
          <w:b w:val="0"/>
          <w:szCs w:val="20"/>
          <w:lang w:val="sl-SI"/>
        </w:rPr>
        <w:t>D030</w:t>
      </w:r>
      <w:r w:rsidR="00705033">
        <w:rPr>
          <w:rFonts w:cs="Arial"/>
          <w:b w:val="0"/>
          <w:szCs w:val="20"/>
          <w:lang w:val="sl-SI"/>
        </w:rPr>
        <w:t>)</w:t>
      </w:r>
      <w:r w:rsidR="00147F46" w:rsidRPr="00147F46">
        <w:rPr>
          <w:rFonts w:cs="Arial"/>
          <w:b w:val="0"/>
          <w:szCs w:val="20"/>
          <w:lang w:val="sl-SI"/>
        </w:rPr>
        <w:t xml:space="preserve">, ki so jih zaposleni Ekonomske fakultete prejeli pri mesečnih plačah (v in izven preučevanega obdobja) ni bilo plačano za iste delovne naloge, kot plačilo </w:t>
      </w:r>
      <w:proofErr w:type="spellStart"/>
      <w:r w:rsidR="00147F46" w:rsidRPr="00147F46">
        <w:rPr>
          <w:rFonts w:cs="Arial"/>
          <w:b w:val="0"/>
          <w:szCs w:val="20"/>
          <w:lang w:val="sl-SI"/>
        </w:rPr>
        <w:t>podjemnih</w:t>
      </w:r>
      <w:proofErr w:type="spellEnd"/>
      <w:r w:rsidR="00147F46" w:rsidRPr="00147F46">
        <w:rPr>
          <w:rFonts w:cs="Arial"/>
          <w:b w:val="0"/>
          <w:szCs w:val="20"/>
          <w:lang w:val="sl-SI"/>
        </w:rPr>
        <w:t xml:space="preserve"> pogodb in pogodb o delu, ki so jih zaposleni (</w:t>
      </w:r>
      <w:r w:rsidR="009378E7">
        <w:rPr>
          <w:rFonts w:cs="Arial"/>
          <w:b w:val="0"/>
          <w:szCs w:val="20"/>
          <w:lang w:val="sl-SI"/>
        </w:rPr>
        <w:t>█</w:t>
      </w:r>
      <w:r w:rsidR="00147F46" w:rsidRPr="00147F46">
        <w:rPr>
          <w:rFonts w:cs="Arial"/>
          <w:b w:val="0"/>
          <w:szCs w:val="20"/>
          <w:lang w:val="sl-SI"/>
        </w:rPr>
        <w:t xml:space="preserve">) prejeli v preučevanem obdobju in da na Ekonomski fakulteti dosledno upoštevajo, da plačilo delovne uspešnosti iz naslova prodaje blaga in storitev na trgu (D030) ne izplačujejo za delo, ki je bilo že plačano na podlagi podjeme ali avtorske pogodbe in da enako velja tudi obratno, da za opravljeno delo, za katerega je bilo izplačana delovna uspešnost iz naslova prodaje blaga in storitev na trgu (D030), ne izplačujemo avtorskih ali </w:t>
      </w:r>
      <w:proofErr w:type="spellStart"/>
      <w:r w:rsidR="00147F46" w:rsidRPr="00147F46">
        <w:rPr>
          <w:rFonts w:cs="Arial"/>
          <w:b w:val="0"/>
          <w:szCs w:val="20"/>
          <w:lang w:val="sl-SI"/>
        </w:rPr>
        <w:t>podjemnih</w:t>
      </w:r>
      <w:proofErr w:type="spellEnd"/>
      <w:r w:rsidR="00147F46" w:rsidRPr="00147F46">
        <w:rPr>
          <w:rFonts w:cs="Arial"/>
          <w:b w:val="0"/>
          <w:szCs w:val="20"/>
          <w:lang w:val="sl-SI"/>
        </w:rPr>
        <w:t xml:space="preserve"> pogodb zaposlenim. </w:t>
      </w:r>
    </w:p>
    <w:p w14:paraId="0ADB8245" w14:textId="77777777" w:rsidR="00147F46" w:rsidRDefault="00147F46" w:rsidP="006A4656">
      <w:pPr>
        <w:pStyle w:val="ZADEVA"/>
        <w:tabs>
          <w:tab w:val="clear" w:pos="1701"/>
          <w:tab w:val="left" w:pos="0"/>
        </w:tabs>
        <w:ind w:left="0" w:firstLine="0"/>
        <w:jc w:val="both"/>
        <w:rPr>
          <w:rFonts w:cs="Arial"/>
          <w:b w:val="0"/>
          <w:szCs w:val="20"/>
          <w:lang w:val="sl-SI"/>
        </w:rPr>
      </w:pPr>
    </w:p>
    <w:p w14:paraId="22215075" w14:textId="77777777" w:rsidR="006A4656" w:rsidRDefault="007C0C91" w:rsidP="006A4656">
      <w:pPr>
        <w:pStyle w:val="ZADEVA"/>
        <w:tabs>
          <w:tab w:val="clear" w:pos="1701"/>
          <w:tab w:val="left" w:pos="0"/>
        </w:tabs>
        <w:ind w:left="0" w:firstLine="0"/>
        <w:jc w:val="both"/>
        <w:rPr>
          <w:rFonts w:cs="Arial"/>
          <w:b w:val="0"/>
          <w:szCs w:val="20"/>
          <w:lang w:val="sl-SI"/>
        </w:rPr>
      </w:pPr>
      <w:r>
        <w:rPr>
          <w:rFonts w:cs="Arial"/>
          <w:b w:val="0"/>
          <w:szCs w:val="20"/>
          <w:lang w:val="sl-SI"/>
        </w:rPr>
        <w:t xml:space="preserve">Glede na navedeno inšpektorica ne ugotavlja kršitve določila 9. člena Uredbe o delovni uspešnosti iz naslova prodaje blaga in storitev na trgu, ki določa, da se del plače za delovno uspešnost iz naslova prodaje blaga in storitev na trgu ne izplačuje za delo, ki je bilo že plačano na podlagi </w:t>
      </w:r>
      <w:proofErr w:type="spellStart"/>
      <w:r>
        <w:rPr>
          <w:rFonts w:cs="Arial"/>
          <w:b w:val="0"/>
          <w:szCs w:val="20"/>
          <w:lang w:val="sl-SI"/>
        </w:rPr>
        <w:t>podjemne</w:t>
      </w:r>
      <w:proofErr w:type="spellEnd"/>
      <w:r>
        <w:rPr>
          <w:rFonts w:cs="Arial"/>
          <w:b w:val="0"/>
          <w:szCs w:val="20"/>
          <w:lang w:val="sl-SI"/>
        </w:rPr>
        <w:t xml:space="preserve"> ali avtorske pogodbe. </w:t>
      </w:r>
    </w:p>
    <w:p w14:paraId="7318659A" w14:textId="77777777" w:rsidR="002A3E36" w:rsidRDefault="002A3E36" w:rsidP="00253FBB">
      <w:pPr>
        <w:pStyle w:val="ZADEVA"/>
        <w:tabs>
          <w:tab w:val="clear" w:pos="1701"/>
          <w:tab w:val="left" w:pos="0"/>
        </w:tabs>
        <w:ind w:left="0" w:firstLine="0"/>
        <w:jc w:val="both"/>
        <w:rPr>
          <w:rFonts w:cs="Arial"/>
          <w:b w:val="0"/>
          <w:szCs w:val="20"/>
          <w:lang w:val="sl-SI"/>
        </w:rPr>
      </w:pPr>
    </w:p>
    <w:p w14:paraId="09FEC1A1" w14:textId="77777777" w:rsidR="002A3E36" w:rsidRDefault="002A3E36" w:rsidP="00253FBB">
      <w:pPr>
        <w:pStyle w:val="ZADEVA"/>
        <w:tabs>
          <w:tab w:val="clear" w:pos="1701"/>
          <w:tab w:val="left" w:pos="0"/>
        </w:tabs>
        <w:ind w:left="0" w:firstLine="0"/>
        <w:jc w:val="both"/>
        <w:rPr>
          <w:rFonts w:cs="Arial"/>
          <w:b w:val="0"/>
          <w:szCs w:val="20"/>
          <w:lang w:val="sl-SI"/>
        </w:rPr>
      </w:pPr>
    </w:p>
    <w:p w14:paraId="0D56FA8F" w14:textId="77777777" w:rsidR="00664DE0" w:rsidRDefault="00664DE0" w:rsidP="00253FBB">
      <w:pPr>
        <w:pStyle w:val="ZADEVA"/>
        <w:tabs>
          <w:tab w:val="clear" w:pos="1701"/>
          <w:tab w:val="left" w:pos="0"/>
        </w:tabs>
        <w:ind w:left="0" w:firstLine="0"/>
        <w:jc w:val="both"/>
        <w:rPr>
          <w:rFonts w:cs="Arial"/>
          <w:b w:val="0"/>
          <w:szCs w:val="20"/>
          <w:lang w:val="sl-SI"/>
        </w:rPr>
      </w:pPr>
    </w:p>
    <w:p w14:paraId="5CD6F4D9" w14:textId="77777777" w:rsidR="00664DE0" w:rsidRDefault="00664DE0" w:rsidP="00253FBB">
      <w:pPr>
        <w:pStyle w:val="ZADEVA"/>
        <w:tabs>
          <w:tab w:val="clear" w:pos="1701"/>
          <w:tab w:val="left" w:pos="0"/>
        </w:tabs>
        <w:ind w:left="0" w:firstLine="0"/>
        <w:jc w:val="both"/>
        <w:rPr>
          <w:rFonts w:cs="Arial"/>
          <w:b w:val="0"/>
          <w:szCs w:val="20"/>
          <w:lang w:val="sl-SI"/>
        </w:rPr>
      </w:pPr>
    </w:p>
    <w:p w14:paraId="3D7C0BD0" w14:textId="77777777" w:rsidR="009F51AA" w:rsidRDefault="00C17BFB" w:rsidP="00FE53FA">
      <w:pPr>
        <w:autoSpaceDE w:val="0"/>
        <w:autoSpaceDN w:val="0"/>
        <w:adjustRightInd w:val="0"/>
        <w:spacing w:line="240" w:lineRule="auto"/>
        <w:outlineLvl w:val="0"/>
        <w:rPr>
          <w:rFonts w:cs="Arial"/>
          <w:b/>
          <w:bCs/>
          <w:sz w:val="22"/>
          <w:szCs w:val="22"/>
          <w:lang w:eastAsia="sl-SI"/>
        </w:rPr>
      </w:pPr>
      <w:bookmarkStart w:id="27" w:name="_Toc341250881"/>
      <w:bookmarkStart w:id="28" w:name="_Toc49943547"/>
      <w:r w:rsidRPr="00692557">
        <w:rPr>
          <w:rFonts w:cs="Arial"/>
          <w:b/>
          <w:bCs/>
          <w:sz w:val="22"/>
          <w:szCs w:val="22"/>
          <w:lang w:eastAsia="sl-SI"/>
        </w:rPr>
        <w:t xml:space="preserve">III  </w:t>
      </w:r>
      <w:r w:rsidR="009F51AA" w:rsidRPr="00692557">
        <w:rPr>
          <w:rFonts w:cs="Arial"/>
          <w:b/>
          <w:bCs/>
          <w:sz w:val="22"/>
          <w:szCs w:val="22"/>
          <w:lang w:eastAsia="sl-SI"/>
        </w:rPr>
        <w:t>Odrejeni ukrepi inšpektor</w:t>
      </w:r>
      <w:r w:rsidR="00FE53FA">
        <w:rPr>
          <w:rFonts w:cs="Arial"/>
          <w:b/>
          <w:bCs/>
          <w:sz w:val="22"/>
          <w:szCs w:val="22"/>
          <w:lang w:eastAsia="sl-SI"/>
        </w:rPr>
        <w:t>ice</w:t>
      </w:r>
      <w:bookmarkEnd w:id="27"/>
      <w:bookmarkEnd w:id="28"/>
    </w:p>
    <w:p w14:paraId="5ADE0261" w14:textId="77777777" w:rsidR="00FE53FA" w:rsidRPr="00692557" w:rsidRDefault="00FE53FA" w:rsidP="00FE53FA">
      <w:pPr>
        <w:autoSpaceDE w:val="0"/>
        <w:autoSpaceDN w:val="0"/>
        <w:adjustRightInd w:val="0"/>
        <w:spacing w:line="240" w:lineRule="auto"/>
        <w:outlineLvl w:val="0"/>
        <w:rPr>
          <w:rFonts w:cs="Arial"/>
          <w:b/>
          <w:bCs/>
          <w:sz w:val="22"/>
          <w:szCs w:val="22"/>
          <w:lang w:eastAsia="sl-SI"/>
        </w:rPr>
      </w:pPr>
    </w:p>
    <w:p w14:paraId="120E1896" w14:textId="77777777" w:rsidR="003C0267" w:rsidRDefault="00FE53FA" w:rsidP="00022496">
      <w:pPr>
        <w:jc w:val="both"/>
        <w:rPr>
          <w:lang w:eastAsia="sl-SI"/>
        </w:rPr>
      </w:pPr>
      <w:r>
        <w:rPr>
          <w:lang w:eastAsia="sl-SI"/>
        </w:rPr>
        <w:t xml:space="preserve">Na podlagi prvega odstavka 43.č člena ZSPJS inšpektorica odreja </w:t>
      </w:r>
      <w:proofErr w:type="spellStart"/>
      <w:r>
        <w:rPr>
          <w:lang w:eastAsia="sl-SI"/>
        </w:rPr>
        <w:t>dekanji</w:t>
      </w:r>
      <w:proofErr w:type="spellEnd"/>
      <w:r>
        <w:rPr>
          <w:lang w:eastAsia="sl-SI"/>
        </w:rPr>
        <w:t xml:space="preserve"> Ekonomske fakultete Univerze v Ljubljani naslednje ukrepe za odpravo ugotovljenih nepravilnosti:</w:t>
      </w:r>
    </w:p>
    <w:p w14:paraId="41D1E1B2" w14:textId="77777777" w:rsidR="00FE53FA" w:rsidRDefault="00FE53FA" w:rsidP="00022496">
      <w:pPr>
        <w:jc w:val="both"/>
        <w:rPr>
          <w:lang w:eastAsia="sl-SI"/>
        </w:rPr>
      </w:pPr>
    </w:p>
    <w:p w14:paraId="2BCC5424" w14:textId="77777777" w:rsidR="00022496" w:rsidRPr="00103C30" w:rsidRDefault="00FE53FA" w:rsidP="00FE53FA">
      <w:pPr>
        <w:numPr>
          <w:ilvl w:val="0"/>
          <w:numId w:val="12"/>
        </w:numPr>
        <w:jc w:val="both"/>
        <w:rPr>
          <w:b/>
          <w:bCs/>
          <w:szCs w:val="20"/>
        </w:rPr>
      </w:pPr>
      <w:r w:rsidRPr="00103C30">
        <w:rPr>
          <w:b/>
          <w:bCs/>
          <w:szCs w:val="20"/>
        </w:rPr>
        <w:t xml:space="preserve">da naj v prihodnje spoštuje določilo 22.k člena ZSPJS in pred izplačilom delovne uspešnosti iz naslova prodaje blaga in storitev na trgu javnim uslužbencem </w:t>
      </w:r>
      <w:r w:rsidR="00AF276D">
        <w:rPr>
          <w:b/>
          <w:bCs/>
          <w:szCs w:val="20"/>
        </w:rPr>
        <w:t>doseže dogovor z</w:t>
      </w:r>
      <w:r w:rsidRPr="00103C30">
        <w:rPr>
          <w:b/>
          <w:bCs/>
          <w:szCs w:val="20"/>
        </w:rPr>
        <w:t xml:space="preserve"> reprezentativn</w:t>
      </w:r>
      <w:r w:rsidR="00AF276D">
        <w:rPr>
          <w:b/>
          <w:bCs/>
          <w:szCs w:val="20"/>
        </w:rPr>
        <w:t>imi</w:t>
      </w:r>
      <w:r w:rsidRPr="00103C30">
        <w:rPr>
          <w:b/>
          <w:bCs/>
          <w:szCs w:val="20"/>
        </w:rPr>
        <w:t xml:space="preserve"> sindikat</w:t>
      </w:r>
      <w:r w:rsidR="00AF276D">
        <w:rPr>
          <w:b/>
          <w:bCs/>
          <w:szCs w:val="20"/>
        </w:rPr>
        <w:t>i</w:t>
      </w:r>
      <w:r w:rsidR="007C0C91">
        <w:rPr>
          <w:b/>
          <w:bCs/>
          <w:szCs w:val="20"/>
        </w:rPr>
        <w:t>.</w:t>
      </w:r>
    </w:p>
    <w:p w14:paraId="58C4A0D3" w14:textId="77777777" w:rsidR="00274150" w:rsidRPr="00103C30" w:rsidRDefault="00274150" w:rsidP="00274150">
      <w:pPr>
        <w:ind w:left="720"/>
        <w:jc w:val="both"/>
        <w:rPr>
          <w:b/>
          <w:bCs/>
          <w:szCs w:val="20"/>
        </w:rPr>
      </w:pPr>
    </w:p>
    <w:p w14:paraId="0A5A9DE4" w14:textId="77777777" w:rsidR="00022496" w:rsidRPr="00692557" w:rsidRDefault="00022496" w:rsidP="00C97AE0">
      <w:pPr>
        <w:rPr>
          <w:szCs w:val="20"/>
        </w:rPr>
      </w:pPr>
    </w:p>
    <w:p w14:paraId="5167E222" w14:textId="77777777" w:rsidR="000345AA" w:rsidRPr="00EE7162" w:rsidRDefault="000345AA" w:rsidP="000345AA">
      <w:pPr>
        <w:jc w:val="both"/>
        <w:rPr>
          <w:rFonts w:cs="Arial"/>
          <w:szCs w:val="20"/>
        </w:rPr>
      </w:pPr>
      <w:r>
        <w:rPr>
          <w:rFonts w:cs="Arial"/>
          <w:b/>
          <w:szCs w:val="20"/>
        </w:rPr>
        <w:t xml:space="preserve">Pouk o pravnem sredstvu: </w:t>
      </w:r>
      <w:proofErr w:type="spellStart"/>
      <w:r w:rsidR="00FE53FA">
        <w:rPr>
          <w:lang w:eastAsia="sl-SI"/>
        </w:rPr>
        <w:t>Dekanja</w:t>
      </w:r>
      <w:proofErr w:type="spellEnd"/>
      <w:r w:rsidR="00FE53FA">
        <w:rPr>
          <w:lang w:eastAsia="sl-SI"/>
        </w:rPr>
        <w:t xml:space="preserve"> Ekonomske fakultete Univerze v Ljubljani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195B15EF" w14:textId="77777777" w:rsidR="000345AA" w:rsidRPr="00B45AC2" w:rsidRDefault="000345AA" w:rsidP="000345AA">
      <w:pPr>
        <w:jc w:val="both"/>
        <w:rPr>
          <w:rFonts w:cs="Arial"/>
          <w:color w:val="000000"/>
          <w:szCs w:val="20"/>
        </w:rPr>
      </w:pPr>
    </w:p>
    <w:p w14:paraId="566534A9" w14:textId="77777777" w:rsidR="000345AA" w:rsidRPr="00B45AC2"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w:t>
      </w:r>
      <w:r w:rsidR="00FE53FA">
        <w:rPr>
          <w:rFonts w:cs="Arial"/>
          <w:color w:val="000000"/>
          <w:szCs w:val="20"/>
        </w:rPr>
        <w:t>adni</w:t>
      </w:r>
      <w:r>
        <w:rPr>
          <w:rFonts w:cs="Arial"/>
          <w:color w:val="000000"/>
          <w:szCs w:val="20"/>
        </w:rPr>
        <w:t xml:space="preserve"> list RS, št</w:t>
      </w:r>
      <w:r w:rsidRPr="00B45AC2">
        <w:rPr>
          <w:rFonts w:cs="Arial"/>
          <w:color w:val="000000"/>
          <w:szCs w:val="20"/>
        </w:rPr>
        <w:t xml:space="preserve">. 106/10 – </w:t>
      </w:r>
      <w:r w:rsidRPr="006B5314">
        <w:rPr>
          <w:rFonts w:cs="Arial"/>
          <w:color w:val="000000"/>
          <w:szCs w:val="20"/>
        </w:rPr>
        <w:t>ZUT-UPB5</w:t>
      </w:r>
      <w:r w:rsidR="00FE53FA">
        <w:rPr>
          <w:rFonts w:cs="Arial"/>
          <w:color w:val="000000"/>
          <w:szCs w:val="20"/>
        </w:rPr>
        <w:t xml:space="preserve"> in 32/16</w:t>
      </w:r>
      <w:r w:rsidRPr="00B45AC2">
        <w:rPr>
          <w:rFonts w:cs="Arial"/>
          <w:color w:val="000000"/>
          <w:szCs w:val="20"/>
        </w:rPr>
        <w:t>)</w:t>
      </w:r>
      <w:r w:rsidRPr="00B45AC2">
        <w:rPr>
          <w:rFonts w:cs="Arial"/>
          <w:szCs w:val="20"/>
        </w:rPr>
        <w:t xml:space="preserve"> za ugovor zoper ta zapisnik ni potrebno plačati upravne takse. </w:t>
      </w:r>
    </w:p>
    <w:p w14:paraId="03A21223" w14:textId="3D0B041E" w:rsidR="002D6EC2" w:rsidRDefault="002D6EC2" w:rsidP="00C97AE0">
      <w:pPr>
        <w:rPr>
          <w:szCs w:val="20"/>
        </w:rPr>
      </w:pPr>
    </w:p>
    <w:p w14:paraId="6AA9D25B" w14:textId="0FF7D6A3" w:rsidR="00381CC8" w:rsidRDefault="00381CC8" w:rsidP="00C97AE0">
      <w:pPr>
        <w:rPr>
          <w:szCs w:val="20"/>
        </w:rPr>
      </w:pPr>
    </w:p>
    <w:p w14:paraId="31F1DC12" w14:textId="77777777" w:rsidR="00381CC8" w:rsidRPr="00743F88" w:rsidRDefault="00381CC8" w:rsidP="00C97AE0">
      <w:pPr>
        <w:rPr>
          <w:szCs w:val="20"/>
        </w:rPr>
      </w:pPr>
    </w:p>
    <w:p w14:paraId="2B2F5692" w14:textId="77777777" w:rsidR="00381CC8" w:rsidRPr="00FC3967" w:rsidRDefault="00381CC8" w:rsidP="00381CC8">
      <w:pPr>
        <w:spacing w:line="240" w:lineRule="auto"/>
        <w:ind w:left="3600"/>
        <w:jc w:val="both"/>
        <w:rPr>
          <w:rFonts w:cs="Arial"/>
          <w:szCs w:val="20"/>
        </w:rPr>
      </w:pPr>
      <w:r w:rsidRPr="00FC3967">
        <w:rPr>
          <w:rFonts w:cs="Arial"/>
          <w:szCs w:val="20"/>
        </w:rPr>
        <w:t xml:space="preserve">mag. </w:t>
      </w:r>
      <w:r>
        <w:rPr>
          <w:rFonts w:cs="Arial"/>
          <w:szCs w:val="20"/>
        </w:rPr>
        <w:t>Saša Bole</w:t>
      </w:r>
    </w:p>
    <w:p w14:paraId="5218E565" w14:textId="77777777" w:rsidR="00381CC8" w:rsidRPr="00FC3967" w:rsidRDefault="00381CC8" w:rsidP="00381CC8">
      <w:pPr>
        <w:spacing w:line="240" w:lineRule="auto"/>
        <w:ind w:left="2160" w:firstLine="720"/>
        <w:jc w:val="both"/>
        <w:rPr>
          <w:rFonts w:cs="Arial"/>
          <w:szCs w:val="20"/>
        </w:rPr>
      </w:pPr>
      <w:r>
        <w:rPr>
          <w:rFonts w:cs="Arial"/>
          <w:szCs w:val="20"/>
        </w:rPr>
        <w:t xml:space="preserve">      inšpektorica višja svetnica</w:t>
      </w:r>
    </w:p>
    <w:p w14:paraId="6EEA1945" w14:textId="77777777" w:rsidR="002D6EC2" w:rsidRDefault="002D6EC2" w:rsidP="00A5696A">
      <w:pPr>
        <w:pStyle w:val="ZADEVA"/>
        <w:tabs>
          <w:tab w:val="clear" w:pos="1701"/>
          <w:tab w:val="left" w:pos="0"/>
        </w:tabs>
        <w:ind w:left="0" w:firstLine="0"/>
        <w:jc w:val="both"/>
        <w:rPr>
          <w:rFonts w:cs="Arial"/>
          <w:b w:val="0"/>
          <w:szCs w:val="20"/>
          <w:lang w:val="sl-SI"/>
        </w:rPr>
      </w:pPr>
    </w:p>
    <w:p w14:paraId="25D851D2" w14:textId="77777777" w:rsidR="005F6AD6" w:rsidRDefault="005F6AD6" w:rsidP="00A5696A">
      <w:pPr>
        <w:pStyle w:val="ZADEVA"/>
        <w:tabs>
          <w:tab w:val="clear" w:pos="1701"/>
          <w:tab w:val="left" w:pos="0"/>
        </w:tabs>
        <w:ind w:left="0" w:firstLine="0"/>
        <w:jc w:val="both"/>
        <w:rPr>
          <w:rFonts w:cs="Arial"/>
          <w:b w:val="0"/>
          <w:szCs w:val="20"/>
          <w:lang w:val="sl-SI"/>
        </w:rPr>
      </w:pPr>
    </w:p>
    <w:p w14:paraId="76C7B28A"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66193C63" w14:textId="27C2B616" w:rsidR="005F7388" w:rsidRPr="008420BD" w:rsidRDefault="009378E7" w:rsidP="00460388">
      <w:pPr>
        <w:pStyle w:val="ZADEVA"/>
        <w:numPr>
          <w:ilvl w:val="0"/>
          <w:numId w:val="13"/>
        </w:numPr>
        <w:tabs>
          <w:tab w:val="clear" w:pos="1701"/>
          <w:tab w:val="left" w:pos="0"/>
        </w:tabs>
        <w:jc w:val="both"/>
        <w:rPr>
          <w:rFonts w:cs="Arial"/>
          <w:b w:val="0"/>
          <w:szCs w:val="20"/>
          <w:lang w:val="sl-SI"/>
        </w:rPr>
      </w:pPr>
      <w:r>
        <w:rPr>
          <w:rFonts w:cs="Arial"/>
          <w:b w:val="0"/>
          <w:szCs w:val="20"/>
          <w:lang w:val="sl-SI"/>
        </w:rPr>
        <w:t>█</w:t>
      </w:r>
      <w:r w:rsidR="00FD6B03">
        <w:rPr>
          <w:rFonts w:cs="Arial"/>
          <w:b w:val="0"/>
          <w:szCs w:val="20"/>
          <w:lang w:val="sl-SI"/>
        </w:rPr>
        <w:t xml:space="preserve">, </w:t>
      </w:r>
      <w:proofErr w:type="spellStart"/>
      <w:r w:rsidR="00FD6B03">
        <w:rPr>
          <w:rFonts w:cs="Arial"/>
          <w:b w:val="0"/>
          <w:szCs w:val="20"/>
          <w:lang w:val="sl-SI"/>
        </w:rPr>
        <w:t>d</w:t>
      </w:r>
      <w:r w:rsidR="00FE53FA">
        <w:rPr>
          <w:rFonts w:cs="Arial"/>
          <w:b w:val="0"/>
          <w:szCs w:val="20"/>
          <w:lang w:val="sl-SI"/>
        </w:rPr>
        <w:t>ekanja</w:t>
      </w:r>
      <w:proofErr w:type="spellEnd"/>
      <w:r w:rsidR="00B8269E" w:rsidRPr="008420BD">
        <w:rPr>
          <w:rFonts w:cs="Arial"/>
          <w:b w:val="0"/>
          <w:szCs w:val="20"/>
          <w:lang w:val="sl-SI"/>
        </w:rPr>
        <w:t xml:space="preserve">, </w:t>
      </w:r>
      <w:r w:rsidR="00FE53FA">
        <w:rPr>
          <w:rFonts w:cs="Arial"/>
          <w:b w:val="0"/>
          <w:szCs w:val="20"/>
          <w:lang w:val="sl-SI"/>
        </w:rPr>
        <w:t xml:space="preserve">Ekonomska fakulteta, </w:t>
      </w:r>
      <w:r w:rsidR="00460388">
        <w:rPr>
          <w:rFonts w:cs="Arial"/>
          <w:b w:val="0"/>
          <w:szCs w:val="20"/>
          <w:lang w:val="sl-SI"/>
        </w:rPr>
        <w:t>Kardeljeva ploščad 17, 1000 Ljubljana</w:t>
      </w:r>
      <w:r w:rsidR="00A5696A" w:rsidRPr="008420BD">
        <w:rPr>
          <w:rFonts w:cs="Arial"/>
          <w:b w:val="0"/>
          <w:szCs w:val="20"/>
          <w:lang w:val="sl-SI"/>
        </w:rPr>
        <w:t>,</w:t>
      </w:r>
      <w:r w:rsidR="003C0267">
        <w:rPr>
          <w:rFonts w:cs="Arial"/>
          <w:b w:val="0"/>
          <w:szCs w:val="20"/>
          <w:lang w:val="sl-SI"/>
        </w:rPr>
        <w:t xml:space="preserve"> osebno po ZUP-u</w:t>
      </w:r>
      <w:r w:rsidR="00B8269E" w:rsidRPr="008420BD">
        <w:rPr>
          <w:rFonts w:cs="Arial"/>
          <w:b w:val="0"/>
          <w:szCs w:val="20"/>
          <w:lang w:val="sl-SI"/>
        </w:rPr>
        <w:t>,</w:t>
      </w:r>
    </w:p>
    <w:p w14:paraId="712E7D4D" w14:textId="77777777" w:rsidR="00A5696A" w:rsidRDefault="00D8650F" w:rsidP="00460388">
      <w:pPr>
        <w:pStyle w:val="ZADEVA"/>
        <w:numPr>
          <w:ilvl w:val="0"/>
          <w:numId w:val="13"/>
        </w:numPr>
        <w:tabs>
          <w:tab w:val="clear" w:pos="1701"/>
          <w:tab w:val="left" w:pos="0"/>
        </w:tabs>
        <w:jc w:val="both"/>
        <w:rPr>
          <w:rFonts w:cs="Arial"/>
          <w:b w:val="0"/>
          <w:szCs w:val="20"/>
          <w:lang w:val="sl-SI"/>
        </w:rPr>
      </w:pPr>
      <w:r>
        <w:rPr>
          <w:rFonts w:cs="Arial"/>
          <w:b w:val="0"/>
          <w:szCs w:val="20"/>
          <w:lang w:val="sl-SI"/>
        </w:rPr>
        <w:t>Ministrstvo za javno upravo</w:t>
      </w:r>
      <w:r w:rsidR="000B42C0">
        <w:rPr>
          <w:rFonts w:cs="Arial"/>
          <w:b w:val="0"/>
          <w:szCs w:val="20"/>
          <w:lang w:val="sl-SI"/>
        </w:rPr>
        <w:t xml:space="preserve">, </w:t>
      </w:r>
      <w:r w:rsidR="00460388">
        <w:rPr>
          <w:rFonts w:cs="Arial"/>
          <w:b w:val="0"/>
          <w:szCs w:val="20"/>
          <w:lang w:val="sl-SI"/>
        </w:rPr>
        <w:t xml:space="preserve">Kabinet </w:t>
      </w:r>
      <w:r w:rsidR="000B42C0">
        <w:rPr>
          <w:rFonts w:cs="Arial"/>
          <w:b w:val="0"/>
          <w:szCs w:val="20"/>
          <w:lang w:val="sl-SI"/>
        </w:rPr>
        <w:t>minist</w:t>
      </w:r>
      <w:r w:rsidR="00460388">
        <w:rPr>
          <w:rFonts w:cs="Arial"/>
          <w:b w:val="0"/>
          <w:szCs w:val="20"/>
          <w:lang w:val="sl-SI"/>
        </w:rPr>
        <w:t>ra</w:t>
      </w:r>
      <w:r w:rsidR="00A5696A">
        <w:rPr>
          <w:rFonts w:cs="Arial"/>
          <w:b w:val="0"/>
          <w:szCs w:val="20"/>
          <w:lang w:val="sl-SI"/>
        </w:rPr>
        <w:t xml:space="preserve">, </w:t>
      </w:r>
      <w:hyperlink r:id="rId10" w:history="1">
        <w:r w:rsidR="007C3BD0" w:rsidRPr="00FD6B03">
          <w:rPr>
            <w:rStyle w:val="Hiperpovezava"/>
            <w:rFonts w:cs="Arial"/>
            <w:b w:val="0"/>
            <w:szCs w:val="20"/>
          </w:rPr>
          <w:t>gp.mju@gov.si</w:t>
        </w:r>
      </w:hyperlink>
      <w:r w:rsidR="00A5696A" w:rsidRPr="00F37AE7">
        <w:rPr>
          <w:rFonts w:cs="Arial"/>
          <w:b w:val="0"/>
          <w:szCs w:val="20"/>
        </w:rPr>
        <w:t>,</w:t>
      </w:r>
      <w:r w:rsidR="00A5696A">
        <w:rPr>
          <w:rFonts w:cs="Arial"/>
          <w:b w:val="0"/>
          <w:szCs w:val="20"/>
        </w:rPr>
        <w:t xml:space="preserve">  </w:t>
      </w:r>
      <w:r w:rsidR="00FD2AAE">
        <w:rPr>
          <w:rFonts w:cs="Arial"/>
          <w:b w:val="0"/>
          <w:szCs w:val="20"/>
          <w:lang w:val="sl-SI"/>
        </w:rPr>
        <w:t>po e-pošti,</w:t>
      </w:r>
    </w:p>
    <w:p w14:paraId="1F89DCEC" w14:textId="77777777" w:rsidR="004F7594" w:rsidRPr="00007546" w:rsidRDefault="00460388" w:rsidP="00460388">
      <w:pPr>
        <w:pStyle w:val="ZADEVA"/>
        <w:numPr>
          <w:ilvl w:val="0"/>
          <w:numId w:val="13"/>
        </w:numPr>
        <w:tabs>
          <w:tab w:val="clear" w:pos="1701"/>
          <w:tab w:val="left" w:pos="0"/>
        </w:tabs>
        <w:jc w:val="both"/>
        <w:rPr>
          <w:rFonts w:cs="Arial"/>
          <w:b w:val="0"/>
          <w:szCs w:val="20"/>
          <w:lang w:val="sl-SI"/>
        </w:rPr>
      </w:pPr>
      <w:r>
        <w:rPr>
          <w:b w:val="0"/>
          <w:lang w:val="sl-SI"/>
        </w:rPr>
        <w:t xml:space="preserve">Ministrstvo za </w:t>
      </w:r>
      <w:r w:rsidR="00021981">
        <w:rPr>
          <w:b w:val="0"/>
          <w:lang w:val="sl-SI"/>
        </w:rPr>
        <w:t>izobraževanje</w:t>
      </w:r>
      <w:r>
        <w:rPr>
          <w:b w:val="0"/>
          <w:lang w:val="sl-SI"/>
        </w:rPr>
        <w:t>,</w:t>
      </w:r>
      <w:r w:rsidR="00021981">
        <w:rPr>
          <w:b w:val="0"/>
          <w:lang w:val="sl-SI"/>
        </w:rPr>
        <w:t xml:space="preserve"> znanost in šport,</w:t>
      </w:r>
      <w:r>
        <w:rPr>
          <w:b w:val="0"/>
          <w:lang w:val="sl-SI"/>
        </w:rPr>
        <w:t xml:space="preserve"> </w:t>
      </w:r>
      <w:hyperlink r:id="rId11" w:history="1">
        <w:r w:rsidR="00A21F5F" w:rsidRPr="00D87B96">
          <w:rPr>
            <w:rStyle w:val="Hiperpovezava"/>
            <w:b w:val="0"/>
            <w:lang w:val="sl-SI"/>
          </w:rPr>
          <w:t>gp.mizs@gov.si</w:t>
        </w:r>
      </w:hyperlink>
      <w:r>
        <w:rPr>
          <w:b w:val="0"/>
          <w:lang w:val="sl-SI"/>
        </w:rPr>
        <w:t>, po e-pošti</w:t>
      </w:r>
      <w:r w:rsidR="004F7594" w:rsidRPr="00007546">
        <w:rPr>
          <w:b w:val="0"/>
          <w:lang w:val="sl-SI"/>
        </w:rPr>
        <w:t>.</w:t>
      </w:r>
    </w:p>
    <w:p w14:paraId="06ED1D95" w14:textId="77777777" w:rsidR="00F17266" w:rsidRPr="00B04C19" w:rsidRDefault="00F17266" w:rsidP="003C16EA">
      <w:pPr>
        <w:pStyle w:val="ZADEVA"/>
        <w:tabs>
          <w:tab w:val="clear" w:pos="1701"/>
          <w:tab w:val="left" w:pos="0"/>
        </w:tabs>
        <w:ind w:left="0" w:firstLine="0"/>
        <w:jc w:val="both"/>
        <w:rPr>
          <w:rFonts w:cs="Arial"/>
          <w:szCs w:val="20"/>
          <w:lang w:val="sl-SI"/>
        </w:rPr>
      </w:pPr>
    </w:p>
    <w:sectPr w:rsidR="00F17266" w:rsidRPr="00B04C19" w:rsidSect="008F655E">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F8808" w14:textId="77777777" w:rsidR="00237B7F" w:rsidRDefault="00237B7F">
      <w:r>
        <w:separator/>
      </w:r>
    </w:p>
  </w:endnote>
  <w:endnote w:type="continuationSeparator" w:id="0">
    <w:p w14:paraId="2FF657E8" w14:textId="77777777" w:rsidR="00237B7F" w:rsidRDefault="0023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1234" w14:textId="77777777" w:rsidR="00637CB8" w:rsidRDefault="00637CB8"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BD3230B" w14:textId="77777777" w:rsidR="00637CB8" w:rsidRDefault="00637CB8"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C5C2" w14:textId="77777777" w:rsidR="00637CB8" w:rsidRDefault="00637CB8"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436F5D9F" w14:textId="77777777" w:rsidR="00637CB8" w:rsidRDefault="00637CB8" w:rsidP="00296DB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2A3C" w14:textId="77777777" w:rsidR="00637CB8" w:rsidRDefault="00637C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6C9F" w14:textId="77777777" w:rsidR="00237B7F" w:rsidRDefault="00237B7F">
      <w:r>
        <w:separator/>
      </w:r>
    </w:p>
  </w:footnote>
  <w:footnote w:type="continuationSeparator" w:id="0">
    <w:p w14:paraId="45C21455" w14:textId="77777777" w:rsidR="00237B7F" w:rsidRDefault="00237B7F">
      <w:r>
        <w:continuationSeparator/>
      </w:r>
    </w:p>
  </w:footnote>
  <w:footnote w:id="1">
    <w:p w14:paraId="71565559" w14:textId="77777777" w:rsidR="00637CB8" w:rsidRPr="00C61377" w:rsidRDefault="00637CB8" w:rsidP="00201A2E">
      <w:pPr>
        <w:pStyle w:val="Sprotnaopomba-besedilo"/>
        <w:rPr>
          <w:sz w:val="18"/>
          <w:szCs w:val="18"/>
        </w:rPr>
      </w:pPr>
      <w:r>
        <w:rPr>
          <w:rStyle w:val="Sprotnaopomba-sklic"/>
        </w:rPr>
        <w:footnoteRef/>
      </w:r>
      <w:r>
        <w:t xml:space="preserve"> </w:t>
      </w:r>
      <w:r w:rsidRPr="00C61377">
        <w:rPr>
          <w:sz w:val="18"/>
          <w:szCs w:val="18"/>
        </w:rPr>
        <w:t>Obrazec je priloga Uredbe o delovni uspešnosti iz naslova prodaje blaga in storitev na trgu (Ur. l</w:t>
      </w:r>
      <w:r>
        <w:rPr>
          <w:sz w:val="18"/>
          <w:szCs w:val="18"/>
        </w:rPr>
        <w:t>.</w:t>
      </w:r>
      <w:r w:rsidRPr="00C61377">
        <w:rPr>
          <w:sz w:val="18"/>
          <w:szCs w:val="18"/>
        </w:rPr>
        <w:t xml:space="preserve"> RS, št. 97/09, 41/12).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ECCB" w14:textId="77777777" w:rsidR="00637CB8" w:rsidRDefault="00637C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E73E" w14:textId="77777777" w:rsidR="00637CB8" w:rsidRPr="00110CBD" w:rsidRDefault="00637CB8"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C6B8" w14:textId="1ABDEE04" w:rsidR="00637CB8" w:rsidRPr="00DD76C4" w:rsidRDefault="00637CB8"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33F24BE5" wp14:editId="7577D63E">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46459"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63EC7069" w14:textId="77777777" w:rsidR="00637CB8" w:rsidRPr="00DD76C4" w:rsidRDefault="00637CB8"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 xml:space="preserve">       Ministrstvo za JAVNO UPRAVO</w:t>
    </w:r>
  </w:p>
  <w:p w14:paraId="00A157D2" w14:textId="77777777" w:rsidR="00637CB8" w:rsidRPr="00DD76C4" w:rsidRDefault="00637CB8"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48B2C770" w14:textId="77777777" w:rsidR="00637CB8" w:rsidRPr="00DD76C4" w:rsidRDefault="00637CB8"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0D99FDB7" w14:textId="77777777" w:rsidR="00637CB8" w:rsidRPr="00DD76C4" w:rsidRDefault="00637CB8"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67A7153E" w14:textId="77777777" w:rsidR="00637CB8" w:rsidRPr="00DD76C4" w:rsidRDefault="00637CB8"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0FE6DB78" w14:textId="77777777" w:rsidR="00637CB8" w:rsidRPr="00DD76C4" w:rsidRDefault="00637CB8"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267E4C4F" w14:textId="77777777" w:rsidR="00637CB8" w:rsidRPr="008F3500" w:rsidRDefault="00637CB8"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BE1E2F"/>
    <w:multiLevelType w:val="hybridMultilevel"/>
    <w:tmpl w:val="4BAA2462"/>
    <w:lvl w:ilvl="0" w:tplc="F212292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7B3C"/>
    <w:multiLevelType w:val="hybridMultilevel"/>
    <w:tmpl w:val="FD4CE40A"/>
    <w:lvl w:ilvl="0" w:tplc="F212292E">
      <w:numFmt w:val="bullet"/>
      <w:lvlText w:val="-"/>
      <w:lvlJc w:val="left"/>
      <w:pPr>
        <w:ind w:left="770" w:hanging="360"/>
      </w:pPr>
      <w:rPr>
        <w:rFonts w:ascii="Arial" w:eastAsia="Times New Roman" w:hAnsi="Arial" w:cs="Aria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85918"/>
    <w:multiLevelType w:val="hybridMultilevel"/>
    <w:tmpl w:val="4AECD340"/>
    <w:lvl w:ilvl="0" w:tplc="F212292E">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93176B0"/>
    <w:multiLevelType w:val="hybridMultilevel"/>
    <w:tmpl w:val="004A8DBC"/>
    <w:lvl w:ilvl="0" w:tplc="F21229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0F3BDD"/>
    <w:multiLevelType w:val="hybridMultilevel"/>
    <w:tmpl w:val="547C7DCE"/>
    <w:lvl w:ilvl="0" w:tplc="F21229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E96795"/>
    <w:multiLevelType w:val="hybridMultilevel"/>
    <w:tmpl w:val="319C9B1E"/>
    <w:lvl w:ilvl="0" w:tplc="F21229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D70A8"/>
    <w:multiLevelType w:val="hybridMultilevel"/>
    <w:tmpl w:val="7F4614FE"/>
    <w:lvl w:ilvl="0" w:tplc="F212292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17" w15:restartNumberingAfterBreak="0">
    <w:nsid w:val="7F647B23"/>
    <w:multiLevelType w:val="hybridMultilevel"/>
    <w:tmpl w:val="A7F25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10"/>
  </w:num>
  <w:num w:numId="5">
    <w:abstractNumId w:val="16"/>
  </w:num>
  <w:num w:numId="6">
    <w:abstractNumId w:val="0"/>
  </w:num>
  <w:num w:numId="7">
    <w:abstractNumId w:val="11"/>
  </w:num>
  <w:num w:numId="8">
    <w:abstractNumId w:val="5"/>
  </w:num>
  <w:num w:numId="9">
    <w:abstractNumId w:val="8"/>
  </w:num>
  <w:num w:numId="10">
    <w:abstractNumId w:val="3"/>
  </w:num>
  <w:num w:numId="11">
    <w:abstractNumId w:val="17"/>
  </w:num>
  <w:num w:numId="12">
    <w:abstractNumId w:val="12"/>
  </w:num>
  <w:num w:numId="13">
    <w:abstractNumId w:val="15"/>
  </w:num>
  <w:num w:numId="14">
    <w:abstractNumId w:val="1"/>
  </w:num>
  <w:num w:numId="15">
    <w:abstractNumId w:val="4"/>
  </w:num>
  <w:num w:numId="16">
    <w:abstractNumId w:val="6"/>
  </w:num>
  <w:num w:numId="17">
    <w:abstractNumId w:val="2"/>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438"/>
    <w:rsid w:val="0000162A"/>
    <w:rsid w:val="00001859"/>
    <w:rsid w:val="000035B0"/>
    <w:rsid w:val="000039D1"/>
    <w:rsid w:val="00003BBD"/>
    <w:rsid w:val="000045ED"/>
    <w:rsid w:val="000063A3"/>
    <w:rsid w:val="000071E1"/>
    <w:rsid w:val="00007546"/>
    <w:rsid w:val="00010929"/>
    <w:rsid w:val="00010AC3"/>
    <w:rsid w:val="000116FA"/>
    <w:rsid w:val="00011748"/>
    <w:rsid w:val="0001340F"/>
    <w:rsid w:val="00013C78"/>
    <w:rsid w:val="00014B2B"/>
    <w:rsid w:val="00014EDF"/>
    <w:rsid w:val="00015588"/>
    <w:rsid w:val="000157B0"/>
    <w:rsid w:val="000159E8"/>
    <w:rsid w:val="00015F35"/>
    <w:rsid w:val="00015FE6"/>
    <w:rsid w:val="0001680E"/>
    <w:rsid w:val="00017154"/>
    <w:rsid w:val="000179BE"/>
    <w:rsid w:val="00020609"/>
    <w:rsid w:val="00021981"/>
    <w:rsid w:val="00022159"/>
    <w:rsid w:val="0002239A"/>
    <w:rsid w:val="00022496"/>
    <w:rsid w:val="000228A9"/>
    <w:rsid w:val="00022DD5"/>
    <w:rsid w:val="000240D6"/>
    <w:rsid w:val="00024CFC"/>
    <w:rsid w:val="00025908"/>
    <w:rsid w:val="00025A19"/>
    <w:rsid w:val="00027BCF"/>
    <w:rsid w:val="000314C1"/>
    <w:rsid w:val="0003180E"/>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6E30"/>
    <w:rsid w:val="00037321"/>
    <w:rsid w:val="00037A50"/>
    <w:rsid w:val="00037E72"/>
    <w:rsid w:val="00040569"/>
    <w:rsid w:val="000413B4"/>
    <w:rsid w:val="00041649"/>
    <w:rsid w:val="000416E1"/>
    <w:rsid w:val="00042254"/>
    <w:rsid w:val="0004356D"/>
    <w:rsid w:val="00043CC4"/>
    <w:rsid w:val="00046579"/>
    <w:rsid w:val="0004679A"/>
    <w:rsid w:val="000512D7"/>
    <w:rsid w:val="00051672"/>
    <w:rsid w:val="0005398B"/>
    <w:rsid w:val="0005452E"/>
    <w:rsid w:val="00054FBA"/>
    <w:rsid w:val="000567A9"/>
    <w:rsid w:val="00060F23"/>
    <w:rsid w:val="000613C4"/>
    <w:rsid w:val="00061688"/>
    <w:rsid w:val="00061D2D"/>
    <w:rsid w:val="000635E2"/>
    <w:rsid w:val="000643FF"/>
    <w:rsid w:val="00064909"/>
    <w:rsid w:val="00064F93"/>
    <w:rsid w:val="00064FE6"/>
    <w:rsid w:val="000655FF"/>
    <w:rsid w:val="00066462"/>
    <w:rsid w:val="00066728"/>
    <w:rsid w:val="000701F3"/>
    <w:rsid w:val="0007084A"/>
    <w:rsid w:val="00070B21"/>
    <w:rsid w:val="000718D8"/>
    <w:rsid w:val="0007190A"/>
    <w:rsid w:val="000719A5"/>
    <w:rsid w:val="00071B26"/>
    <w:rsid w:val="00071D4D"/>
    <w:rsid w:val="00071E84"/>
    <w:rsid w:val="00072961"/>
    <w:rsid w:val="00074FF2"/>
    <w:rsid w:val="00076056"/>
    <w:rsid w:val="00076863"/>
    <w:rsid w:val="00077164"/>
    <w:rsid w:val="000811E2"/>
    <w:rsid w:val="00081EB6"/>
    <w:rsid w:val="0008301C"/>
    <w:rsid w:val="00083222"/>
    <w:rsid w:val="000846D8"/>
    <w:rsid w:val="00086486"/>
    <w:rsid w:val="00086670"/>
    <w:rsid w:val="00086881"/>
    <w:rsid w:val="0008729E"/>
    <w:rsid w:val="00087CBE"/>
    <w:rsid w:val="00091207"/>
    <w:rsid w:val="00092C42"/>
    <w:rsid w:val="00092FC8"/>
    <w:rsid w:val="0009423D"/>
    <w:rsid w:val="00095977"/>
    <w:rsid w:val="0009653B"/>
    <w:rsid w:val="0009711C"/>
    <w:rsid w:val="000A003E"/>
    <w:rsid w:val="000A04C4"/>
    <w:rsid w:val="000A12C3"/>
    <w:rsid w:val="000A156C"/>
    <w:rsid w:val="000A1B38"/>
    <w:rsid w:val="000A262D"/>
    <w:rsid w:val="000A27D5"/>
    <w:rsid w:val="000A52B7"/>
    <w:rsid w:val="000A5C02"/>
    <w:rsid w:val="000A6088"/>
    <w:rsid w:val="000A7BBA"/>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BA6"/>
    <w:rsid w:val="000C5EE7"/>
    <w:rsid w:val="000C6316"/>
    <w:rsid w:val="000C647C"/>
    <w:rsid w:val="000C77A9"/>
    <w:rsid w:val="000D01AE"/>
    <w:rsid w:val="000D24BF"/>
    <w:rsid w:val="000D3C26"/>
    <w:rsid w:val="000D521B"/>
    <w:rsid w:val="000D5839"/>
    <w:rsid w:val="000D64A0"/>
    <w:rsid w:val="000E038D"/>
    <w:rsid w:val="000E06F1"/>
    <w:rsid w:val="000E0C05"/>
    <w:rsid w:val="000E0D85"/>
    <w:rsid w:val="000E13CC"/>
    <w:rsid w:val="000E159F"/>
    <w:rsid w:val="000E1B7A"/>
    <w:rsid w:val="000E2389"/>
    <w:rsid w:val="000E2AB3"/>
    <w:rsid w:val="000E4D68"/>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3C30"/>
    <w:rsid w:val="00105A22"/>
    <w:rsid w:val="00105D30"/>
    <w:rsid w:val="0010629B"/>
    <w:rsid w:val="00106377"/>
    <w:rsid w:val="0011192D"/>
    <w:rsid w:val="00111F96"/>
    <w:rsid w:val="00112406"/>
    <w:rsid w:val="00112465"/>
    <w:rsid w:val="001125CC"/>
    <w:rsid w:val="00112CD9"/>
    <w:rsid w:val="0011428E"/>
    <w:rsid w:val="00114D54"/>
    <w:rsid w:val="001153C8"/>
    <w:rsid w:val="00115D36"/>
    <w:rsid w:val="001164F5"/>
    <w:rsid w:val="001178AF"/>
    <w:rsid w:val="00117F43"/>
    <w:rsid w:val="001210A7"/>
    <w:rsid w:val="00123046"/>
    <w:rsid w:val="0012473C"/>
    <w:rsid w:val="00125670"/>
    <w:rsid w:val="00125C96"/>
    <w:rsid w:val="0012747C"/>
    <w:rsid w:val="00130214"/>
    <w:rsid w:val="00131D8B"/>
    <w:rsid w:val="00132EC9"/>
    <w:rsid w:val="00133C6C"/>
    <w:rsid w:val="0013553D"/>
    <w:rsid w:val="0013569B"/>
    <w:rsid w:val="00137487"/>
    <w:rsid w:val="00137B1A"/>
    <w:rsid w:val="0014101D"/>
    <w:rsid w:val="0014199C"/>
    <w:rsid w:val="00142694"/>
    <w:rsid w:val="001428C4"/>
    <w:rsid w:val="00143103"/>
    <w:rsid w:val="0014327F"/>
    <w:rsid w:val="00144F95"/>
    <w:rsid w:val="00147169"/>
    <w:rsid w:val="00147F46"/>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222F"/>
    <w:rsid w:val="001723BB"/>
    <w:rsid w:val="00173B0A"/>
    <w:rsid w:val="00175514"/>
    <w:rsid w:val="001755C2"/>
    <w:rsid w:val="0017591F"/>
    <w:rsid w:val="00175B65"/>
    <w:rsid w:val="00175ECA"/>
    <w:rsid w:val="00176DF8"/>
    <w:rsid w:val="001809F8"/>
    <w:rsid w:val="001833EC"/>
    <w:rsid w:val="0018409B"/>
    <w:rsid w:val="00184CDD"/>
    <w:rsid w:val="0018528C"/>
    <w:rsid w:val="001863F4"/>
    <w:rsid w:val="001906F5"/>
    <w:rsid w:val="001908A1"/>
    <w:rsid w:val="00192444"/>
    <w:rsid w:val="0019377B"/>
    <w:rsid w:val="00193FEF"/>
    <w:rsid w:val="00195507"/>
    <w:rsid w:val="00195A3F"/>
    <w:rsid w:val="00196CCC"/>
    <w:rsid w:val="00197177"/>
    <w:rsid w:val="001A1A8B"/>
    <w:rsid w:val="001A3311"/>
    <w:rsid w:val="001A41F0"/>
    <w:rsid w:val="001A47C6"/>
    <w:rsid w:val="001A4D4C"/>
    <w:rsid w:val="001A4F3F"/>
    <w:rsid w:val="001A552A"/>
    <w:rsid w:val="001A6CCF"/>
    <w:rsid w:val="001A7B37"/>
    <w:rsid w:val="001A7FD9"/>
    <w:rsid w:val="001B035B"/>
    <w:rsid w:val="001B0DE6"/>
    <w:rsid w:val="001B120F"/>
    <w:rsid w:val="001B1ABD"/>
    <w:rsid w:val="001B2878"/>
    <w:rsid w:val="001B367F"/>
    <w:rsid w:val="001B38D4"/>
    <w:rsid w:val="001B3A54"/>
    <w:rsid w:val="001B4D89"/>
    <w:rsid w:val="001B4EC5"/>
    <w:rsid w:val="001B5437"/>
    <w:rsid w:val="001B577F"/>
    <w:rsid w:val="001B7C63"/>
    <w:rsid w:val="001C11CC"/>
    <w:rsid w:val="001C25D8"/>
    <w:rsid w:val="001C2ADC"/>
    <w:rsid w:val="001C2F32"/>
    <w:rsid w:val="001C464A"/>
    <w:rsid w:val="001C584F"/>
    <w:rsid w:val="001C5988"/>
    <w:rsid w:val="001C73A3"/>
    <w:rsid w:val="001D010F"/>
    <w:rsid w:val="001D0837"/>
    <w:rsid w:val="001D1B5F"/>
    <w:rsid w:val="001D1C8B"/>
    <w:rsid w:val="001D1EEE"/>
    <w:rsid w:val="001D2084"/>
    <w:rsid w:val="001D3C47"/>
    <w:rsid w:val="001D4810"/>
    <w:rsid w:val="001D48BC"/>
    <w:rsid w:val="001D609C"/>
    <w:rsid w:val="001D6DB6"/>
    <w:rsid w:val="001D775E"/>
    <w:rsid w:val="001D79C6"/>
    <w:rsid w:val="001D7D3E"/>
    <w:rsid w:val="001E0024"/>
    <w:rsid w:val="001E2CE6"/>
    <w:rsid w:val="001E482B"/>
    <w:rsid w:val="001E49A1"/>
    <w:rsid w:val="001E4C5D"/>
    <w:rsid w:val="001E4CA8"/>
    <w:rsid w:val="001E5C94"/>
    <w:rsid w:val="001E7DEE"/>
    <w:rsid w:val="001F0883"/>
    <w:rsid w:val="001F18E6"/>
    <w:rsid w:val="001F348D"/>
    <w:rsid w:val="001F4DA9"/>
    <w:rsid w:val="001F5C9C"/>
    <w:rsid w:val="001F663C"/>
    <w:rsid w:val="001F701A"/>
    <w:rsid w:val="002017D3"/>
    <w:rsid w:val="00201A2E"/>
    <w:rsid w:val="00203F41"/>
    <w:rsid w:val="00205875"/>
    <w:rsid w:val="00205BFF"/>
    <w:rsid w:val="00205F16"/>
    <w:rsid w:val="00206311"/>
    <w:rsid w:val="0020720E"/>
    <w:rsid w:val="00207A00"/>
    <w:rsid w:val="00207A70"/>
    <w:rsid w:val="00210473"/>
    <w:rsid w:val="002109CE"/>
    <w:rsid w:val="00210D8F"/>
    <w:rsid w:val="00213394"/>
    <w:rsid w:val="00214334"/>
    <w:rsid w:val="0021479E"/>
    <w:rsid w:val="00215451"/>
    <w:rsid w:val="00216782"/>
    <w:rsid w:val="002170C1"/>
    <w:rsid w:val="002207AA"/>
    <w:rsid w:val="00220AC4"/>
    <w:rsid w:val="002216D4"/>
    <w:rsid w:val="0022285D"/>
    <w:rsid w:val="00223572"/>
    <w:rsid w:val="00223BF5"/>
    <w:rsid w:val="002258F6"/>
    <w:rsid w:val="00225C04"/>
    <w:rsid w:val="0022658F"/>
    <w:rsid w:val="00226E28"/>
    <w:rsid w:val="00227552"/>
    <w:rsid w:val="0023111B"/>
    <w:rsid w:val="0023189F"/>
    <w:rsid w:val="0023284B"/>
    <w:rsid w:val="00232C45"/>
    <w:rsid w:val="00232D0C"/>
    <w:rsid w:val="002337E4"/>
    <w:rsid w:val="00233D8F"/>
    <w:rsid w:val="00234571"/>
    <w:rsid w:val="00234917"/>
    <w:rsid w:val="00234AE1"/>
    <w:rsid w:val="00234BC3"/>
    <w:rsid w:val="00234E76"/>
    <w:rsid w:val="00235FBE"/>
    <w:rsid w:val="00237577"/>
    <w:rsid w:val="0023769C"/>
    <w:rsid w:val="00237B7F"/>
    <w:rsid w:val="002406DC"/>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60C2"/>
    <w:rsid w:val="0025772A"/>
    <w:rsid w:val="00260415"/>
    <w:rsid w:val="00260577"/>
    <w:rsid w:val="002614D6"/>
    <w:rsid w:val="00263142"/>
    <w:rsid w:val="002632D4"/>
    <w:rsid w:val="00263885"/>
    <w:rsid w:val="00272A1F"/>
    <w:rsid w:val="00272B38"/>
    <w:rsid w:val="002734EC"/>
    <w:rsid w:val="00273C38"/>
    <w:rsid w:val="00274150"/>
    <w:rsid w:val="00275314"/>
    <w:rsid w:val="00275AB9"/>
    <w:rsid w:val="00276A68"/>
    <w:rsid w:val="0027725D"/>
    <w:rsid w:val="0028066E"/>
    <w:rsid w:val="002806F2"/>
    <w:rsid w:val="00280C6C"/>
    <w:rsid w:val="00281A10"/>
    <w:rsid w:val="00281D6C"/>
    <w:rsid w:val="00282BA6"/>
    <w:rsid w:val="00283D02"/>
    <w:rsid w:val="00284407"/>
    <w:rsid w:val="00284D96"/>
    <w:rsid w:val="00291E38"/>
    <w:rsid w:val="0029258A"/>
    <w:rsid w:val="00293012"/>
    <w:rsid w:val="00294463"/>
    <w:rsid w:val="002946E7"/>
    <w:rsid w:val="00294AF8"/>
    <w:rsid w:val="00294F48"/>
    <w:rsid w:val="00296544"/>
    <w:rsid w:val="00296578"/>
    <w:rsid w:val="00296701"/>
    <w:rsid w:val="00296DBF"/>
    <w:rsid w:val="00297BAA"/>
    <w:rsid w:val="002A0177"/>
    <w:rsid w:val="002A05BE"/>
    <w:rsid w:val="002A07C9"/>
    <w:rsid w:val="002A1578"/>
    <w:rsid w:val="002A2B10"/>
    <w:rsid w:val="002A3E36"/>
    <w:rsid w:val="002A58F4"/>
    <w:rsid w:val="002A6584"/>
    <w:rsid w:val="002A6D18"/>
    <w:rsid w:val="002A6D23"/>
    <w:rsid w:val="002A6F26"/>
    <w:rsid w:val="002B0722"/>
    <w:rsid w:val="002B17E0"/>
    <w:rsid w:val="002B44D5"/>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DE0"/>
    <w:rsid w:val="002D6EC2"/>
    <w:rsid w:val="002D70DE"/>
    <w:rsid w:val="002E0326"/>
    <w:rsid w:val="002E1731"/>
    <w:rsid w:val="002E29AD"/>
    <w:rsid w:val="002E4C59"/>
    <w:rsid w:val="002E4D34"/>
    <w:rsid w:val="002E7FB5"/>
    <w:rsid w:val="002F0B88"/>
    <w:rsid w:val="002F2746"/>
    <w:rsid w:val="002F3B7F"/>
    <w:rsid w:val="002F5F38"/>
    <w:rsid w:val="002F6234"/>
    <w:rsid w:val="003000F8"/>
    <w:rsid w:val="00302AA7"/>
    <w:rsid w:val="00302C8C"/>
    <w:rsid w:val="00303697"/>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365F"/>
    <w:rsid w:val="00315986"/>
    <w:rsid w:val="0031731B"/>
    <w:rsid w:val="0031761D"/>
    <w:rsid w:val="00317B63"/>
    <w:rsid w:val="003208D3"/>
    <w:rsid w:val="00320CFA"/>
    <w:rsid w:val="00320D7C"/>
    <w:rsid w:val="0032324B"/>
    <w:rsid w:val="0032362E"/>
    <w:rsid w:val="00323F65"/>
    <w:rsid w:val="00324145"/>
    <w:rsid w:val="00324778"/>
    <w:rsid w:val="0032580A"/>
    <w:rsid w:val="00326C54"/>
    <w:rsid w:val="00326DA6"/>
    <w:rsid w:val="00327DC9"/>
    <w:rsid w:val="003333B0"/>
    <w:rsid w:val="003336FD"/>
    <w:rsid w:val="00333981"/>
    <w:rsid w:val="00333D45"/>
    <w:rsid w:val="0033401F"/>
    <w:rsid w:val="00335989"/>
    <w:rsid w:val="00336744"/>
    <w:rsid w:val="00341C2E"/>
    <w:rsid w:val="003431FB"/>
    <w:rsid w:val="0034402C"/>
    <w:rsid w:val="003456FF"/>
    <w:rsid w:val="00346666"/>
    <w:rsid w:val="00346E30"/>
    <w:rsid w:val="003501E4"/>
    <w:rsid w:val="00350241"/>
    <w:rsid w:val="00350B7E"/>
    <w:rsid w:val="00353D91"/>
    <w:rsid w:val="00353DBB"/>
    <w:rsid w:val="003540FC"/>
    <w:rsid w:val="00354A13"/>
    <w:rsid w:val="00354CA8"/>
    <w:rsid w:val="00355850"/>
    <w:rsid w:val="00355873"/>
    <w:rsid w:val="00355EAF"/>
    <w:rsid w:val="00356014"/>
    <w:rsid w:val="00356072"/>
    <w:rsid w:val="00356117"/>
    <w:rsid w:val="00356284"/>
    <w:rsid w:val="00356501"/>
    <w:rsid w:val="00357341"/>
    <w:rsid w:val="0035792D"/>
    <w:rsid w:val="00361517"/>
    <w:rsid w:val="003619B6"/>
    <w:rsid w:val="00362982"/>
    <w:rsid w:val="003639F0"/>
    <w:rsid w:val="00363AB3"/>
    <w:rsid w:val="00363F32"/>
    <w:rsid w:val="003645D1"/>
    <w:rsid w:val="00364C3C"/>
    <w:rsid w:val="00365DB0"/>
    <w:rsid w:val="00371E09"/>
    <w:rsid w:val="003726E8"/>
    <w:rsid w:val="003759CF"/>
    <w:rsid w:val="003763F3"/>
    <w:rsid w:val="00376685"/>
    <w:rsid w:val="00376DC2"/>
    <w:rsid w:val="003813B9"/>
    <w:rsid w:val="00381CC8"/>
    <w:rsid w:val="00382402"/>
    <w:rsid w:val="00383136"/>
    <w:rsid w:val="0038347F"/>
    <w:rsid w:val="00383A5A"/>
    <w:rsid w:val="00383E3B"/>
    <w:rsid w:val="00383E67"/>
    <w:rsid w:val="00383F6D"/>
    <w:rsid w:val="00384687"/>
    <w:rsid w:val="00386313"/>
    <w:rsid w:val="0038687E"/>
    <w:rsid w:val="00387E9E"/>
    <w:rsid w:val="00387F1B"/>
    <w:rsid w:val="00391093"/>
    <w:rsid w:val="00391735"/>
    <w:rsid w:val="003931FB"/>
    <w:rsid w:val="003A0921"/>
    <w:rsid w:val="003A09F0"/>
    <w:rsid w:val="003A211F"/>
    <w:rsid w:val="003A23E4"/>
    <w:rsid w:val="003A2AC9"/>
    <w:rsid w:val="003A2F2D"/>
    <w:rsid w:val="003A4252"/>
    <w:rsid w:val="003A49A4"/>
    <w:rsid w:val="003A59D9"/>
    <w:rsid w:val="003A5B6C"/>
    <w:rsid w:val="003A5F19"/>
    <w:rsid w:val="003A702A"/>
    <w:rsid w:val="003A76B1"/>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CCA"/>
    <w:rsid w:val="003F4302"/>
    <w:rsid w:val="003F60A7"/>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40A0"/>
    <w:rsid w:val="00424EE3"/>
    <w:rsid w:val="0042538E"/>
    <w:rsid w:val="00425643"/>
    <w:rsid w:val="00425648"/>
    <w:rsid w:val="00425947"/>
    <w:rsid w:val="00425FA5"/>
    <w:rsid w:val="004265D1"/>
    <w:rsid w:val="00426D05"/>
    <w:rsid w:val="00427C19"/>
    <w:rsid w:val="004313FB"/>
    <w:rsid w:val="0043278F"/>
    <w:rsid w:val="00432C2B"/>
    <w:rsid w:val="004330C5"/>
    <w:rsid w:val="00434D22"/>
    <w:rsid w:val="0043519A"/>
    <w:rsid w:val="00437166"/>
    <w:rsid w:val="00437B33"/>
    <w:rsid w:val="00440128"/>
    <w:rsid w:val="0044124C"/>
    <w:rsid w:val="0044139E"/>
    <w:rsid w:val="004416C3"/>
    <w:rsid w:val="00441757"/>
    <w:rsid w:val="00441D6D"/>
    <w:rsid w:val="00441E19"/>
    <w:rsid w:val="00441FF7"/>
    <w:rsid w:val="00442E23"/>
    <w:rsid w:val="00443798"/>
    <w:rsid w:val="00444B1A"/>
    <w:rsid w:val="00445A91"/>
    <w:rsid w:val="00446ADE"/>
    <w:rsid w:val="00447C31"/>
    <w:rsid w:val="004502E7"/>
    <w:rsid w:val="004505D6"/>
    <w:rsid w:val="0045125A"/>
    <w:rsid w:val="0045159C"/>
    <w:rsid w:val="00452245"/>
    <w:rsid w:val="004553E5"/>
    <w:rsid w:val="0045564B"/>
    <w:rsid w:val="00456D97"/>
    <w:rsid w:val="004575B0"/>
    <w:rsid w:val="004602B4"/>
    <w:rsid w:val="00460388"/>
    <w:rsid w:val="00460C2B"/>
    <w:rsid w:val="004631A9"/>
    <w:rsid w:val="004635F2"/>
    <w:rsid w:val="00464C86"/>
    <w:rsid w:val="00465788"/>
    <w:rsid w:val="00467B51"/>
    <w:rsid w:val="004708B5"/>
    <w:rsid w:val="00471646"/>
    <w:rsid w:val="004717A4"/>
    <w:rsid w:val="0047283C"/>
    <w:rsid w:val="00472D8E"/>
    <w:rsid w:val="00472E97"/>
    <w:rsid w:val="00473384"/>
    <w:rsid w:val="00475CCB"/>
    <w:rsid w:val="00480014"/>
    <w:rsid w:val="0048041D"/>
    <w:rsid w:val="00480CD5"/>
    <w:rsid w:val="00480D7B"/>
    <w:rsid w:val="0048206A"/>
    <w:rsid w:val="00482C54"/>
    <w:rsid w:val="00483A70"/>
    <w:rsid w:val="00483E35"/>
    <w:rsid w:val="00483E47"/>
    <w:rsid w:val="004848F5"/>
    <w:rsid w:val="00484999"/>
    <w:rsid w:val="00487443"/>
    <w:rsid w:val="00487F13"/>
    <w:rsid w:val="00492699"/>
    <w:rsid w:val="00492868"/>
    <w:rsid w:val="00492B10"/>
    <w:rsid w:val="004933C0"/>
    <w:rsid w:val="00494814"/>
    <w:rsid w:val="00494829"/>
    <w:rsid w:val="00495199"/>
    <w:rsid w:val="0049521B"/>
    <w:rsid w:val="004959D6"/>
    <w:rsid w:val="00497018"/>
    <w:rsid w:val="004A26D1"/>
    <w:rsid w:val="004A2901"/>
    <w:rsid w:val="004A4158"/>
    <w:rsid w:val="004A5097"/>
    <w:rsid w:val="004A5843"/>
    <w:rsid w:val="004A7868"/>
    <w:rsid w:val="004B0C43"/>
    <w:rsid w:val="004B27C1"/>
    <w:rsid w:val="004B2E3F"/>
    <w:rsid w:val="004B2F67"/>
    <w:rsid w:val="004B62A4"/>
    <w:rsid w:val="004B673E"/>
    <w:rsid w:val="004C1713"/>
    <w:rsid w:val="004C2EBD"/>
    <w:rsid w:val="004C30A2"/>
    <w:rsid w:val="004C37E8"/>
    <w:rsid w:val="004C37EA"/>
    <w:rsid w:val="004C3B44"/>
    <w:rsid w:val="004C61EB"/>
    <w:rsid w:val="004C678C"/>
    <w:rsid w:val="004C7D5B"/>
    <w:rsid w:val="004D0691"/>
    <w:rsid w:val="004D187B"/>
    <w:rsid w:val="004D22E5"/>
    <w:rsid w:val="004D3BA4"/>
    <w:rsid w:val="004D510F"/>
    <w:rsid w:val="004D6F0A"/>
    <w:rsid w:val="004D73FD"/>
    <w:rsid w:val="004D7BE7"/>
    <w:rsid w:val="004E07FA"/>
    <w:rsid w:val="004E4D3B"/>
    <w:rsid w:val="004E4DF0"/>
    <w:rsid w:val="004E58FE"/>
    <w:rsid w:val="004E6701"/>
    <w:rsid w:val="004E7ADF"/>
    <w:rsid w:val="004F0256"/>
    <w:rsid w:val="004F075B"/>
    <w:rsid w:val="004F085D"/>
    <w:rsid w:val="004F0F54"/>
    <w:rsid w:val="004F39EF"/>
    <w:rsid w:val="004F5335"/>
    <w:rsid w:val="004F6512"/>
    <w:rsid w:val="004F6588"/>
    <w:rsid w:val="004F6BC8"/>
    <w:rsid w:val="004F7594"/>
    <w:rsid w:val="00500D24"/>
    <w:rsid w:val="00501B83"/>
    <w:rsid w:val="00502E58"/>
    <w:rsid w:val="005036F7"/>
    <w:rsid w:val="005055A3"/>
    <w:rsid w:val="005057E3"/>
    <w:rsid w:val="00505BFB"/>
    <w:rsid w:val="005109B5"/>
    <w:rsid w:val="00510E1F"/>
    <w:rsid w:val="00510F92"/>
    <w:rsid w:val="00512092"/>
    <w:rsid w:val="00513AC7"/>
    <w:rsid w:val="00513F6A"/>
    <w:rsid w:val="00514C01"/>
    <w:rsid w:val="005150FA"/>
    <w:rsid w:val="00515682"/>
    <w:rsid w:val="0051681F"/>
    <w:rsid w:val="0052072E"/>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5F76"/>
    <w:rsid w:val="005377CE"/>
    <w:rsid w:val="00540212"/>
    <w:rsid w:val="0054037B"/>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AFE"/>
    <w:rsid w:val="005665BA"/>
    <w:rsid w:val="005667D7"/>
    <w:rsid w:val="005707FD"/>
    <w:rsid w:val="00571030"/>
    <w:rsid w:val="00573D1B"/>
    <w:rsid w:val="00573EA9"/>
    <w:rsid w:val="00577C0A"/>
    <w:rsid w:val="00580F1C"/>
    <w:rsid w:val="005819F0"/>
    <w:rsid w:val="00582282"/>
    <w:rsid w:val="005822A3"/>
    <w:rsid w:val="00583364"/>
    <w:rsid w:val="005840F8"/>
    <w:rsid w:val="0058418D"/>
    <w:rsid w:val="00584CD8"/>
    <w:rsid w:val="00584E23"/>
    <w:rsid w:val="00584F1D"/>
    <w:rsid w:val="00585F33"/>
    <w:rsid w:val="0059076F"/>
    <w:rsid w:val="00590D05"/>
    <w:rsid w:val="005911AB"/>
    <w:rsid w:val="0059141A"/>
    <w:rsid w:val="00591EF9"/>
    <w:rsid w:val="005920B7"/>
    <w:rsid w:val="00592448"/>
    <w:rsid w:val="005925A6"/>
    <w:rsid w:val="00593A6B"/>
    <w:rsid w:val="00595CDC"/>
    <w:rsid w:val="00595E80"/>
    <w:rsid w:val="0059615B"/>
    <w:rsid w:val="00596D1D"/>
    <w:rsid w:val="00597236"/>
    <w:rsid w:val="005976CE"/>
    <w:rsid w:val="00597C4A"/>
    <w:rsid w:val="005A0F74"/>
    <w:rsid w:val="005A63C0"/>
    <w:rsid w:val="005A668F"/>
    <w:rsid w:val="005A7CDE"/>
    <w:rsid w:val="005B064B"/>
    <w:rsid w:val="005B0902"/>
    <w:rsid w:val="005B09C3"/>
    <w:rsid w:val="005B2933"/>
    <w:rsid w:val="005B2B2C"/>
    <w:rsid w:val="005B3BB5"/>
    <w:rsid w:val="005B4025"/>
    <w:rsid w:val="005B54F8"/>
    <w:rsid w:val="005B5954"/>
    <w:rsid w:val="005B5B83"/>
    <w:rsid w:val="005B6156"/>
    <w:rsid w:val="005B7638"/>
    <w:rsid w:val="005B789C"/>
    <w:rsid w:val="005C0EDB"/>
    <w:rsid w:val="005C3912"/>
    <w:rsid w:val="005C4D74"/>
    <w:rsid w:val="005C5305"/>
    <w:rsid w:val="005C58EA"/>
    <w:rsid w:val="005C5D2E"/>
    <w:rsid w:val="005C67E3"/>
    <w:rsid w:val="005C698F"/>
    <w:rsid w:val="005D0775"/>
    <w:rsid w:val="005D322B"/>
    <w:rsid w:val="005D4BBF"/>
    <w:rsid w:val="005D5C07"/>
    <w:rsid w:val="005D6DE8"/>
    <w:rsid w:val="005D70E1"/>
    <w:rsid w:val="005D7B9A"/>
    <w:rsid w:val="005E062C"/>
    <w:rsid w:val="005E0DCF"/>
    <w:rsid w:val="005E1364"/>
    <w:rsid w:val="005E1555"/>
    <w:rsid w:val="005E1EEC"/>
    <w:rsid w:val="005E21B0"/>
    <w:rsid w:val="005E258E"/>
    <w:rsid w:val="005E38D9"/>
    <w:rsid w:val="005E4229"/>
    <w:rsid w:val="005E46D6"/>
    <w:rsid w:val="005E4DC7"/>
    <w:rsid w:val="005E5FC1"/>
    <w:rsid w:val="005E638D"/>
    <w:rsid w:val="005E7207"/>
    <w:rsid w:val="005E7AFA"/>
    <w:rsid w:val="005E7F05"/>
    <w:rsid w:val="005E7F3A"/>
    <w:rsid w:val="005E7F5F"/>
    <w:rsid w:val="005F01E0"/>
    <w:rsid w:val="005F0DA2"/>
    <w:rsid w:val="005F1085"/>
    <w:rsid w:val="005F34F6"/>
    <w:rsid w:val="005F45F6"/>
    <w:rsid w:val="005F6291"/>
    <w:rsid w:val="005F6AD6"/>
    <w:rsid w:val="005F7331"/>
    <w:rsid w:val="005F7388"/>
    <w:rsid w:val="005F7FB1"/>
    <w:rsid w:val="0060152C"/>
    <w:rsid w:val="00601AFA"/>
    <w:rsid w:val="0060389C"/>
    <w:rsid w:val="00604DD4"/>
    <w:rsid w:val="0060526B"/>
    <w:rsid w:val="00605342"/>
    <w:rsid w:val="0060577F"/>
    <w:rsid w:val="00605A2B"/>
    <w:rsid w:val="00605BD0"/>
    <w:rsid w:val="0061063F"/>
    <w:rsid w:val="00611F30"/>
    <w:rsid w:val="00612266"/>
    <w:rsid w:val="00612C80"/>
    <w:rsid w:val="00612DCD"/>
    <w:rsid w:val="006133C4"/>
    <w:rsid w:val="00613721"/>
    <w:rsid w:val="00613855"/>
    <w:rsid w:val="0061473B"/>
    <w:rsid w:val="0061584B"/>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37CB8"/>
    <w:rsid w:val="0064068B"/>
    <w:rsid w:val="0064177E"/>
    <w:rsid w:val="00642317"/>
    <w:rsid w:val="006425F7"/>
    <w:rsid w:val="0064278C"/>
    <w:rsid w:val="00643E8D"/>
    <w:rsid w:val="00644878"/>
    <w:rsid w:val="00644D72"/>
    <w:rsid w:val="006451A8"/>
    <w:rsid w:val="0064526E"/>
    <w:rsid w:val="006508B1"/>
    <w:rsid w:val="00650FBF"/>
    <w:rsid w:val="00651F5F"/>
    <w:rsid w:val="00652FE8"/>
    <w:rsid w:val="006530EA"/>
    <w:rsid w:val="00653CAF"/>
    <w:rsid w:val="00654527"/>
    <w:rsid w:val="0065509E"/>
    <w:rsid w:val="00656C52"/>
    <w:rsid w:val="006575B9"/>
    <w:rsid w:val="00657CC0"/>
    <w:rsid w:val="00661074"/>
    <w:rsid w:val="00662D4C"/>
    <w:rsid w:val="00664532"/>
    <w:rsid w:val="00664677"/>
    <w:rsid w:val="00664DA9"/>
    <w:rsid w:val="00664DE0"/>
    <w:rsid w:val="00664FA8"/>
    <w:rsid w:val="006652EB"/>
    <w:rsid w:val="00666587"/>
    <w:rsid w:val="00667E0D"/>
    <w:rsid w:val="00670AF2"/>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0A20"/>
    <w:rsid w:val="00691512"/>
    <w:rsid w:val="00691D93"/>
    <w:rsid w:val="00692557"/>
    <w:rsid w:val="00692FF6"/>
    <w:rsid w:val="00693EE4"/>
    <w:rsid w:val="006943EE"/>
    <w:rsid w:val="00695AF1"/>
    <w:rsid w:val="00695C96"/>
    <w:rsid w:val="00696004"/>
    <w:rsid w:val="00696C7A"/>
    <w:rsid w:val="00697E13"/>
    <w:rsid w:val="006A320A"/>
    <w:rsid w:val="006A3400"/>
    <w:rsid w:val="006A4656"/>
    <w:rsid w:val="006A6324"/>
    <w:rsid w:val="006A64B0"/>
    <w:rsid w:val="006A721F"/>
    <w:rsid w:val="006B1771"/>
    <w:rsid w:val="006B28BB"/>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31F"/>
    <w:rsid w:val="006C24AB"/>
    <w:rsid w:val="006C3C62"/>
    <w:rsid w:val="006C4EE4"/>
    <w:rsid w:val="006C5DF6"/>
    <w:rsid w:val="006C5F81"/>
    <w:rsid w:val="006D09CB"/>
    <w:rsid w:val="006D21AE"/>
    <w:rsid w:val="006D2628"/>
    <w:rsid w:val="006D283A"/>
    <w:rsid w:val="006D2993"/>
    <w:rsid w:val="006D2E96"/>
    <w:rsid w:val="006D3E07"/>
    <w:rsid w:val="006D51CA"/>
    <w:rsid w:val="006D7745"/>
    <w:rsid w:val="006D7EBF"/>
    <w:rsid w:val="006E10B2"/>
    <w:rsid w:val="006E16EC"/>
    <w:rsid w:val="006E1E72"/>
    <w:rsid w:val="006E2245"/>
    <w:rsid w:val="006E251B"/>
    <w:rsid w:val="006E48EC"/>
    <w:rsid w:val="006E601C"/>
    <w:rsid w:val="006E6B22"/>
    <w:rsid w:val="006F0820"/>
    <w:rsid w:val="006F1B0D"/>
    <w:rsid w:val="006F1CA3"/>
    <w:rsid w:val="006F30B6"/>
    <w:rsid w:val="006F3164"/>
    <w:rsid w:val="006F347E"/>
    <w:rsid w:val="006F4F67"/>
    <w:rsid w:val="00700387"/>
    <w:rsid w:val="00700E06"/>
    <w:rsid w:val="0070213E"/>
    <w:rsid w:val="0070238A"/>
    <w:rsid w:val="007036CB"/>
    <w:rsid w:val="0070399E"/>
    <w:rsid w:val="00703ADF"/>
    <w:rsid w:val="00703E8D"/>
    <w:rsid w:val="00705033"/>
    <w:rsid w:val="00705797"/>
    <w:rsid w:val="00706399"/>
    <w:rsid w:val="0070679A"/>
    <w:rsid w:val="007069D2"/>
    <w:rsid w:val="007070E4"/>
    <w:rsid w:val="00707C0B"/>
    <w:rsid w:val="00710D3C"/>
    <w:rsid w:val="00710DD0"/>
    <w:rsid w:val="00712B42"/>
    <w:rsid w:val="00712C9E"/>
    <w:rsid w:val="00713C2C"/>
    <w:rsid w:val="00713D6A"/>
    <w:rsid w:val="0071469B"/>
    <w:rsid w:val="00714E53"/>
    <w:rsid w:val="007160EA"/>
    <w:rsid w:val="0071620A"/>
    <w:rsid w:val="00716E37"/>
    <w:rsid w:val="00717B67"/>
    <w:rsid w:val="0072101A"/>
    <w:rsid w:val="00721FA8"/>
    <w:rsid w:val="00723128"/>
    <w:rsid w:val="00723489"/>
    <w:rsid w:val="0072474C"/>
    <w:rsid w:val="0072493D"/>
    <w:rsid w:val="00725966"/>
    <w:rsid w:val="00725C45"/>
    <w:rsid w:val="00725F79"/>
    <w:rsid w:val="007275BE"/>
    <w:rsid w:val="00727889"/>
    <w:rsid w:val="007319EC"/>
    <w:rsid w:val="007323B1"/>
    <w:rsid w:val="00733329"/>
    <w:rsid w:val="00734154"/>
    <w:rsid w:val="00734615"/>
    <w:rsid w:val="007348F9"/>
    <w:rsid w:val="00734B76"/>
    <w:rsid w:val="00734E1B"/>
    <w:rsid w:val="00735227"/>
    <w:rsid w:val="007370F8"/>
    <w:rsid w:val="007378ED"/>
    <w:rsid w:val="007407EA"/>
    <w:rsid w:val="00742187"/>
    <w:rsid w:val="00742C6C"/>
    <w:rsid w:val="00744D03"/>
    <w:rsid w:val="00746246"/>
    <w:rsid w:val="007470E0"/>
    <w:rsid w:val="00747C47"/>
    <w:rsid w:val="00747DD0"/>
    <w:rsid w:val="00751362"/>
    <w:rsid w:val="00751BE6"/>
    <w:rsid w:val="00752978"/>
    <w:rsid w:val="00753CC4"/>
    <w:rsid w:val="00755A13"/>
    <w:rsid w:val="00757E53"/>
    <w:rsid w:val="007606FD"/>
    <w:rsid w:val="00760867"/>
    <w:rsid w:val="007615F2"/>
    <w:rsid w:val="00762EA0"/>
    <w:rsid w:val="00764F21"/>
    <w:rsid w:val="007659E3"/>
    <w:rsid w:val="00765B3E"/>
    <w:rsid w:val="00766354"/>
    <w:rsid w:val="00767386"/>
    <w:rsid w:val="007679C8"/>
    <w:rsid w:val="00770265"/>
    <w:rsid w:val="00770426"/>
    <w:rsid w:val="00772875"/>
    <w:rsid w:val="007728B1"/>
    <w:rsid w:val="0077315B"/>
    <w:rsid w:val="0077497E"/>
    <w:rsid w:val="00775BBA"/>
    <w:rsid w:val="0077611D"/>
    <w:rsid w:val="00776183"/>
    <w:rsid w:val="0077667F"/>
    <w:rsid w:val="007767E1"/>
    <w:rsid w:val="00776E69"/>
    <w:rsid w:val="007772C1"/>
    <w:rsid w:val="007779F4"/>
    <w:rsid w:val="00780217"/>
    <w:rsid w:val="00780394"/>
    <w:rsid w:val="00781235"/>
    <w:rsid w:val="00782C44"/>
    <w:rsid w:val="0078327D"/>
    <w:rsid w:val="0078367A"/>
    <w:rsid w:val="0078488C"/>
    <w:rsid w:val="0078549E"/>
    <w:rsid w:val="00785903"/>
    <w:rsid w:val="00786056"/>
    <w:rsid w:val="00786288"/>
    <w:rsid w:val="00786406"/>
    <w:rsid w:val="00786B80"/>
    <w:rsid w:val="00787A95"/>
    <w:rsid w:val="00787C98"/>
    <w:rsid w:val="0079069D"/>
    <w:rsid w:val="0079109A"/>
    <w:rsid w:val="007935C0"/>
    <w:rsid w:val="00793FAF"/>
    <w:rsid w:val="007966B5"/>
    <w:rsid w:val="00797804"/>
    <w:rsid w:val="007A35E7"/>
    <w:rsid w:val="007A509A"/>
    <w:rsid w:val="007B0841"/>
    <w:rsid w:val="007B0EC7"/>
    <w:rsid w:val="007B1152"/>
    <w:rsid w:val="007B33E9"/>
    <w:rsid w:val="007B3CFD"/>
    <w:rsid w:val="007B4158"/>
    <w:rsid w:val="007B45C6"/>
    <w:rsid w:val="007B4BB5"/>
    <w:rsid w:val="007B53A8"/>
    <w:rsid w:val="007B5DFA"/>
    <w:rsid w:val="007B5E3B"/>
    <w:rsid w:val="007B7074"/>
    <w:rsid w:val="007C0C91"/>
    <w:rsid w:val="007C0F5E"/>
    <w:rsid w:val="007C11FB"/>
    <w:rsid w:val="007C2553"/>
    <w:rsid w:val="007C278B"/>
    <w:rsid w:val="007C2E76"/>
    <w:rsid w:val="007C2E8A"/>
    <w:rsid w:val="007C3592"/>
    <w:rsid w:val="007C3BD0"/>
    <w:rsid w:val="007C3EA3"/>
    <w:rsid w:val="007C5833"/>
    <w:rsid w:val="007C7355"/>
    <w:rsid w:val="007C78C5"/>
    <w:rsid w:val="007D3450"/>
    <w:rsid w:val="007D5A53"/>
    <w:rsid w:val="007D5EF0"/>
    <w:rsid w:val="007D600C"/>
    <w:rsid w:val="007D7092"/>
    <w:rsid w:val="007D7406"/>
    <w:rsid w:val="007D7FF1"/>
    <w:rsid w:val="007E04D7"/>
    <w:rsid w:val="007E0DB8"/>
    <w:rsid w:val="007E120F"/>
    <w:rsid w:val="007E26EE"/>
    <w:rsid w:val="007E270A"/>
    <w:rsid w:val="007E2A6A"/>
    <w:rsid w:val="007E2EE5"/>
    <w:rsid w:val="007E41E8"/>
    <w:rsid w:val="007E5BA9"/>
    <w:rsid w:val="007E6070"/>
    <w:rsid w:val="007E7AA8"/>
    <w:rsid w:val="007F0EEC"/>
    <w:rsid w:val="007F197E"/>
    <w:rsid w:val="007F1FAD"/>
    <w:rsid w:val="007F30FC"/>
    <w:rsid w:val="007F3571"/>
    <w:rsid w:val="007F3A7D"/>
    <w:rsid w:val="007F4CCA"/>
    <w:rsid w:val="007F5EBA"/>
    <w:rsid w:val="007F5F76"/>
    <w:rsid w:val="007F72D3"/>
    <w:rsid w:val="0080029C"/>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F39"/>
    <w:rsid w:val="00812DB5"/>
    <w:rsid w:val="00813C41"/>
    <w:rsid w:val="00814057"/>
    <w:rsid w:val="008140C0"/>
    <w:rsid w:val="00814DFA"/>
    <w:rsid w:val="00815C8B"/>
    <w:rsid w:val="00815D70"/>
    <w:rsid w:val="008161FD"/>
    <w:rsid w:val="00816D2C"/>
    <w:rsid w:val="00817848"/>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4C92"/>
    <w:rsid w:val="008452EB"/>
    <w:rsid w:val="00846618"/>
    <w:rsid w:val="008472D2"/>
    <w:rsid w:val="0084739F"/>
    <w:rsid w:val="00847C7B"/>
    <w:rsid w:val="0085051A"/>
    <w:rsid w:val="0085144C"/>
    <w:rsid w:val="008514A3"/>
    <w:rsid w:val="00851AAF"/>
    <w:rsid w:val="008523E1"/>
    <w:rsid w:val="00853626"/>
    <w:rsid w:val="0085461C"/>
    <w:rsid w:val="0085619A"/>
    <w:rsid w:val="00856EEF"/>
    <w:rsid w:val="0085724E"/>
    <w:rsid w:val="008619EA"/>
    <w:rsid w:val="008621DD"/>
    <w:rsid w:val="0086264E"/>
    <w:rsid w:val="00862840"/>
    <w:rsid w:val="00864A0E"/>
    <w:rsid w:val="00865E4F"/>
    <w:rsid w:val="008711E6"/>
    <w:rsid w:val="008717E4"/>
    <w:rsid w:val="00871A3C"/>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5B9A"/>
    <w:rsid w:val="00885C7B"/>
    <w:rsid w:val="008876B4"/>
    <w:rsid w:val="008911C1"/>
    <w:rsid w:val="008924BA"/>
    <w:rsid w:val="0089373E"/>
    <w:rsid w:val="00893A58"/>
    <w:rsid w:val="008945DA"/>
    <w:rsid w:val="0089527E"/>
    <w:rsid w:val="00895710"/>
    <w:rsid w:val="008A69A0"/>
    <w:rsid w:val="008B0A0F"/>
    <w:rsid w:val="008B0FE8"/>
    <w:rsid w:val="008B12F0"/>
    <w:rsid w:val="008B2989"/>
    <w:rsid w:val="008B2C84"/>
    <w:rsid w:val="008B418A"/>
    <w:rsid w:val="008B5145"/>
    <w:rsid w:val="008B5671"/>
    <w:rsid w:val="008B6009"/>
    <w:rsid w:val="008B6431"/>
    <w:rsid w:val="008B6629"/>
    <w:rsid w:val="008B67D7"/>
    <w:rsid w:val="008B7351"/>
    <w:rsid w:val="008B77BA"/>
    <w:rsid w:val="008C08B4"/>
    <w:rsid w:val="008C163A"/>
    <w:rsid w:val="008C18DD"/>
    <w:rsid w:val="008C21B1"/>
    <w:rsid w:val="008C2E05"/>
    <w:rsid w:val="008C2FB9"/>
    <w:rsid w:val="008C32DA"/>
    <w:rsid w:val="008C3805"/>
    <w:rsid w:val="008C3A18"/>
    <w:rsid w:val="008C3A76"/>
    <w:rsid w:val="008C49F4"/>
    <w:rsid w:val="008C5D3A"/>
    <w:rsid w:val="008D08CD"/>
    <w:rsid w:val="008D1091"/>
    <w:rsid w:val="008D1DD0"/>
    <w:rsid w:val="008D3BB6"/>
    <w:rsid w:val="008D4AA2"/>
    <w:rsid w:val="008D615F"/>
    <w:rsid w:val="008D73CD"/>
    <w:rsid w:val="008E12FB"/>
    <w:rsid w:val="008E1DE8"/>
    <w:rsid w:val="008E357F"/>
    <w:rsid w:val="008E3889"/>
    <w:rsid w:val="008E38CA"/>
    <w:rsid w:val="008E4E65"/>
    <w:rsid w:val="008E5D4B"/>
    <w:rsid w:val="008E73E6"/>
    <w:rsid w:val="008F0AE4"/>
    <w:rsid w:val="008F0BB1"/>
    <w:rsid w:val="008F19BE"/>
    <w:rsid w:val="008F26CE"/>
    <w:rsid w:val="008F47DC"/>
    <w:rsid w:val="008F4931"/>
    <w:rsid w:val="008F4A04"/>
    <w:rsid w:val="008F4CA2"/>
    <w:rsid w:val="008F5EFB"/>
    <w:rsid w:val="008F655E"/>
    <w:rsid w:val="008F7D21"/>
    <w:rsid w:val="009001D3"/>
    <w:rsid w:val="00900386"/>
    <w:rsid w:val="00900471"/>
    <w:rsid w:val="00901B82"/>
    <w:rsid w:val="00902A3C"/>
    <w:rsid w:val="00902FF4"/>
    <w:rsid w:val="009039F9"/>
    <w:rsid w:val="00904329"/>
    <w:rsid w:val="00904BF0"/>
    <w:rsid w:val="00904F5A"/>
    <w:rsid w:val="00905FBA"/>
    <w:rsid w:val="00906059"/>
    <w:rsid w:val="00907121"/>
    <w:rsid w:val="00911831"/>
    <w:rsid w:val="00911F67"/>
    <w:rsid w:val="0091242E"/>
    <w:rsid w:val="009139EF"/>
    <w:rsid w:val="009147E8"/>
    <w:rsid w:val="009157B2"/>
    <w:rsid w:val="009159E3"/>
    <w:rsid w:val="00915AF9"/>
    <w:rsid w:val="0091613C"/>
    <w:rsid w:val="00920318"/>
    <w:rsid w:val="00920A76"/>
    <w:rsid w:val="009211ED"/>
    <w:rsid w:val="0092173A"/>
    <w:rsid w:val="0092176A"/>
    <w:rsid w:val="00922372"/>
    <w:rsid w:val="00924188"/>
    <w:rsid w:val="00926604"/>
    <w:rsid w:val="00926869"/>
    <w:rsid w:val="0093015B"/>
    <w:rsid w:val="009310C0"/>
    <w:rsid w:val="009319A2"/>
    <w:rsid w:val="00932A9E"/>
    <w:rsid w:val="0093335A"/>
    <w:rsid w:val="009333F8"/>
    <w:rsid w:val="00933715"/>
    <w:rsid w:val="009350FE"/>
    <w:rsid w:val="009362CF"/>
    <w:rsid w:val="009363DE"/>
    <w:rsid w:val="00936EC9"/>
    <w:rsid w:val="00937178"/>
    <w:rsid w:val="009378E7"/>
    <w:rsid w:val="00937B71"/>
    <w:rsid w:val="00937BAC"/>
    <w:rsid w:val="00940A88"/>
    <w:rsid w:val="009432D8"/>
    <w:rsid w:val="00945F68"/>
    <w:rsid w:val="0094637A"/>
    <w:rsid w:val="00946D43"/>
    <w:rsid w:val="00946E83"/>
    <w:rsid w:val="00954D73"/>
    <w:rsid w:val="009550A1"/>
    <w:rsid w:val="009560C9"/>
    <w:rsid w:val="009576D9"/>
    <w:rsid w:val="00957913"/>
    <w:rsid w:val="00960935"/>
    <w:rsid w:val="0096400B"/>
    <w:rsid w:val="00964DAB"/>
    <w:rsid w:val="00964E1A"/>
    <w:rsid w:val="009656A6"/>
    <w:rsid w:val="00965E4C"/>
    <w:rsid w:val="00966754"/>
    <w:rsid w:val="00966EA4"/>
    <w:rsid w:val="0097244E"/>
    <w:rsid w:val="0097641A"/>
    <w:rsid w:val="009806BE"/>
    <w:rsid w:val="00981194"/>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95E"/>
    <w:rsid w:val="009A1CE9"/>
    <w:rsid w:val="009A1E70"/>
    <w:rsid w:val="009A2AC0"/>
    <w:rsid w:val="009A3061"/>
    <w:rsid w:val="009A3275"/>
    <w:rsid w:val="009A36F6"/>
    <w:rsid w:val="009A48E5"/>
    <w:rsid w:val="009A522D"/>
    <w:rsid w:val="009A5F08"/>
    <w:rsid w:val="009A61C1"/>
    <w:rsid w:val="009A750A"/>
    <w:rsid w:val="009B0870"/>
    <w:rsid w:val="009B0D02"/>
    <w:rsid w:val="009B1E1D"/>
    <w:rsid w:val="009B39D2"/>
    <w:rsid w:val="009B3D72"/>
    <w:rsid w:val="009B448F"/>
    <w:rsid w:val="009B4BB8"/>
    <w:rsid w:val="009B504E"/>
    <w:rsid w:val="009B5138"/>
    <w:rsid w:val="009B5395"/>
    <w:rsid w:val="009B5641"/>
    <w:rsid w:val="009B5B52"/>
    <w:rsid w:val="009B6A45"/>
    <w:rsid w:val="009C0C80"/>
    <w:rsid w:val="009C2800"/>
    <w:rsid w:val="009C2EC6"/>
    <w:rsid w:val="009C2F6B"/>
    <w:rsid w:val="009C3366"/>
    <w:rsid w:val="009C3774"/>
    <w:rsid w:val="009C3C0F"/>
    <w:rsid w:val="009C459F"/>
    <w:rsid w:val="009C58E8"/>
    <w:rsid w:val="009C5C09"/>
    <w:rsid w:val="009C6043"/>
    <w:rsid w:val="009C61DD"/>
    <w:rsid w:val="009C658F"/>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928"/>
    <w:rsid w:val="009E56F0"/>
    <w:rsid w:val="009E5982"/>
    <w:rsid w:val="009E6792"/>
    <w:rsid w:val="009E6FB2"/>
    <w:rsid w:val="009E7314"/>
    <w:rsid w:val="009F1FCB"/>
    <w:rsid w:val="009F2501"/>
    <w:rsid w:val="009F3AEB"/>
    <w:rsid w:val="009F46FA"/>
    <w:rsid w:val="009F51AA"/>
    <w:rsid w:val="009F5BAD"/>
    <w:rsid w:val="00A008A7"/>
    <w:rsid w:val="00A00E65"/>
    <w:rsid w:val="00A01140"/>
    <w:rsid w:val="00A03AF4"/>
    <w:rsid w:val="00A0458C"/>
    <w:rsid w:val="00A071BB"/>
    <w:rsid w:val="00A111CB"/>
    <w:rsid w:val="00A11DE3"/>
    <w:rsid w:val="00A128DD"/>
    <w:rsid w:val="00A140FD"/>
    <w:rsid w:val="00A15B5D"/>
    <w:rsid w:val="00A16748"/>
    <w:rsid w:val="00A16A1A"/>
    <w:rsid w:val="00A16A22"/>
    <w:rsid w:val="00A17D76"/>
    <w:rsid w:val="00A204FE"/>
    <w:rsid w:val="00A206DF"/>
    <w:rsid w:val="00A20F38"/>
    <w:rsid w:val="00A2187B"/>
    <w:rsid w:val="00A218CA"/>
    <w:rsid w:val="00A21F5F"/>
    <w:rsid w:val="00A238A7"/>
    <w:rsid w:val="00A239EB"/>
    <w:rsid w:val="00A26442"/>
    <w:rsid w:val="00A265F7"/>
    <w:rsid w:val="00A267FE"/>
    <w:rsid w:val="00A30A68"/>
    <w:rsid w:val="00A32529"/>
    <w:rsid w:val="00A35F7C"/>
    <w:rsid w:val="00A36A42"/>
    <w:rsid w:val="00A40B0A"/>
    <w:rsid w:val="00A416EC"/>
    <w:rsid w:val="00A42895"/>
    <w:rsid w:val="00A42DA5"/>
    <w:rsid w:val="00A43317"/>
    <w:rsid w:val="00A43A55"/>
    <w:rsid w:val="00A445A1"/>
    <w:rsid w:val="00A44F6C"/>
    <w:rsid w:val="00A462A7"/>
    <w:rsid w:val="00A466DE"/>
    <w:rsid w:val="00A469A8"/>
    <w:rsid w:val="00A47636"/>
    <w:rsid w:val="00A5006F"/>
    <w:rsid w:val="00A50228"/>
    <w:rsid w:val="00A50627"/>
    <w:rsid w:val="00A50C2C"/>
    <w:rsid w:val="00A5215C"/>
    <w:rsid w:val="00A524CA"/>
    <w:rsid w:val="00A52706"/>
    <w:rsid w:val="00A52BE9"/>
    <w:rsid w:val="00A53493"/>
    <w:rsid w:val="00A54D91"/>
    <w:rsid w:val="00A562CD"/>
    <w:rsid w:val="00A5696A"/>
    <w:rsid w:val="00A57BD4"/>
    <w:rsid w:val="00A60955"/>
    <w:rsid w:val="00A620ED"/>
    <w:rsid w:val="00A62882"/>
    <w:rsid w:val="00A62B44"/>
    <w:rsid w:val="00A64CCC"/>
    <w:rsid w:val="00A64FEE"/>
    <w:rsid w:val="00A66B41"/>
    <w:rsid w:val="00A672DD"/>
    <w:rsid w:val="00A67742"/>
    <w:rsid w:val="00A707C3"/>
    <w:rsid w:val="00A726C9"/>
    <w:rsid w:val="00A727B8"/>
    <w:rsid w:val="00A73106"/>
    <w:rsid w:val="00A73BF4"/>
    <w:rsid w:val="00A77DA9"/>
    <w:rsid w:val="00A806F8"/>
    <w:rsid w:val="00A80700"/>
    <w:rsid w:val="00A81925"/>
    <w:rsid w:val="00A82A90"/>
    <w:rsid w:val="00A8307C"/>
    <w:rsid w:val="00A83DC2"/>
    <w:rsid w:val="00A84848"/>
    <w:rsid w:val="00A84F03"/>
    <w:rsid w:val="00A85D7C"/>
    <w:rsid w:val="00A866E7"/>
    <w:rsid w:val="00A87C49"/>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72B6"/>
    <w:rsid w:val="00AA7E03"/>
    <w:rsid w:val="00AB005D"/>
    <w:rsid w:val="00AB1541"/>
    <w:rsid w:val="00AB19B9"/>
    <w:rsid w:val="00AB1C62"/>
    <w:rsid w:val="00AB1D40"/>
    <w:rsid w:val="00AB2814"/>
    <w:rsid w:val="00AB3079"/>
    <w:rsid w:val="00AB4B35"/>
    <w:rsid w:val="00AB54DC"/>
    <w:rsid w:val="00AB5934"/>
    <w:rsid w:val="00AB5BDE"/>
    <w:rsid w:val="00AB5D03"/>
    <w:rsid w:val="00AB7739"/>
    <w:rsid w:val="00AB7AB9"/>
    <w:rsid w:val="00AC032F"/>
    <w:rsid w:val="00AC0DF3"/>
    <w:rsid w:val="00AC13B0"/>
    <w:rsid w:val="00AC13F5"/>
    <w:rsid w:val="00AC2E9E"/>
    <w:rsid w:val="00AC5312"/>
    <w:rsid w:val="00AC5388"/>
    <w:rsid w:val="00AC5595"/>
    <w:rsid w:val="00AC625C"/>
    <w:rsid w:val="00AC69B9"/>
    <w:rsid w:val="00AC6DEB"/>
    <w:rsid w:val="00AC716B"/>
    <w:rsid w:val="00AD117D"/>
    <w:rsid w:val="00AD176E"/>
    <w:rsid w:val="00AD1E40"/>
    <w:rsid w:val="00AD28D8"/>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E9F"/>
    <w:rsid w:val="00AE4B11"/>
    <w:rsid w:val="00AE5A8E"/>
    <w:rsid w:val="00AE6221"/>
    <w:rsid w:val="00AF03AF"/>
    <w:rsid w:val="00AF1FC7"/>
    <w:rsid w:val="00AF276D"/>
    <w:rsid w:val="00AF2E25"/>
    <w:rsid w:val="00AF3D4F"/>
    <w:rsid w:val="00AF4434"/>
    <w:rsid w:val="00AF5482"/>
    <w:rsid w:val="00AF6032"/>
    <w:rsid w:val="00AF61C6"/>
    <w:rsid w:val="00B00069"/>
    <w:rsid w:val="00B0165C"/>
    <w:rsid w:val="00B0179B"/>
    <w:rsid w:val="00B018ED"/>
    <w:rsid w:val="00B029B1"/>
    <w:rsid w:val="00B02EDE"/>
    <w:rsid w:val="00B0331F"/>
    <w:rsid w:val="00B04C19"/>
    <w:rsid w:val="00B06742"/>
    <w:rsid w:val="00B067D9"/>
    <w:rsid w:val="00B07505"/>
    <w:rsid w:val="00B105A7"/>
    <w:rsid w:val="00B10D15"/>
    <w:rsid w:val="00B11179"/>
    <w:rsid w:val="00B11A6B"/>
    <w:rsid w:val="00B17962"/>
    <w:rsid w:val="00B20432"/>
    <w:rsid w:val="00B21B2F"/>
    <w:rsid w:val="00B21BEE"/>
    <w:rsid w:val="00B22FE0"/>
    <w:rsid w:val="00B24AFE"/>
    <w:rsid w:val="00B2605F"/>
    <w:rsid w:val="00B26F91"/>
    <w:rsid w:val="00B2701B"/>
    <w:rsid w:val="00B270B2"/>
    <w:rsid w:val="00B274B0"/>
    <w:rsid w:val="00B30760"/>
    <w:rsid w:val="00B30810"/>
    <w:rsid w:val="00B30A38"/>
    <w:rsid w:val="00B32711"/>
    <w:rsid w:val="00B33752"/>
    <w:rsid w:val="00B33AAE"/>
    <w:rsid w:val="00B36372"/>
    <w:rsid w:val="00B40A0B"/>
    <w:rsid w:val="00B40EEA"/>
    <w:rsid w:val="00B41B2C"/>
    <w:rsid w:val="00B4228A"/>
    <w:rsid w:val="00B446A9"/>
    <w:rsid w:val="00B4562B"/>
    <w:rsid w:val="00B45C46"/>
    <w:rsid w:val="00B47CA9"/>
    <w:rsid w:val="00B47D09"/>
    <w:rsid w:val="00B5073D"/>
    <w:rsid w:val="00B51360"/>
    <w:rsid w:val="00B51714"/>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700F9"/>
    <w:rsid w:val="00B72224"/>
    <w:rsid w:val="00B73097"/>
    <w:rsid w:val="00B7318A"/>
    <w:rsid w:val="00B73220"/>
    <w:rsid w:val="00B7340E"/>
    <w:rsid w:val="00B74B79"/>
    <w:rsid w:val="00B76CF7"/>
    <w:rsid w:val="00B814D3"/>
    <w:rsid w:val="00B8216D"/>
    <w:rsid w:val="00B8269E"/>
    <w:rsid w:val="00B8357B"/>
    <w:rsid w:val="00B83FCA"/>
    <w:rsid w:val="00B84758"/>
    <w:rsid w:val="00B8538E"/>
    <w:rsid w:val="00B8578B"/>
    <w:rsid w:val="00B859DD"/>
    <w:rsid w:val="00B86D69"/>
    <w:rsid w:val="00B8765C"/>
    <w:rsid w:val="00B87BCD"/>
    <w:rsid w:val="00B9142D"/>
    <w:rsid w:val="00B91530"/>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768"/>
    <w:rsid w:val="00BB060F"/>
    <w:rsid w:val="00BB100A"/>
    <w:rsid w:val="00BB220C"/>
    <w:rsid w:val="00BB2C99"/>
    <w:rsid w:val="00BB6867"/>
    <w:rsid w:val="00BB69D1"/>
    <w:rsid w:val="00BB7C66"/>
    <w:rsid w:val="00BB7E7B"/>
    <w:rsid w:val="00BC1009"/>
    <w:rsid w:val="00BC2515"/>
    <w:rsid w:val="00BC359E"/>
    <w:rsid w:val="00BC5ED6"/>
    <w:rsid w:val="00BC6174"/>
    <w:rsid w:val="00BC7FEC"/>
    <w:rsid w:val="00BD08F1"/>
    <w:rsid w:val="00BD1C0E"/>
    <w:rsid w:val="00BD2E84"/>
    <w:rsid w:val="00BD3022"/>
    <w:rsid w:val="00BD4E56"/>
    <w:rsid w:val="00BD59A3"/>
    <w:rsid w:val="00BD648E"/>
    <w:rsid w:val="00BD7ABA"/>
    <w:rsid w:val="00BE1658"/>
    <w:rsid w:val="00BE2DD2"/>
    <w:rsid w:val="00BE563B"/>
    <w:rsid w:val="00BE5791"/>
    <w:rsid w:val="00BE61B4"/>
    <w:rsid w:val="00BE6E19"/>
    <w:rsid w:val="00BE75D7"/>
    <w:rsid w:val="00BF028A"/>
    <w:rsid w:val="00BF0878"/>
    <w:rsid w:val="00BF0CF5"/>
    <w:rsid w:val="00BF1C2F"/>
    <w:rsid w:val="00BF31E5"/>
    <w:rsid w:val="00BF3CFA"/>
    <w:rsid w:val="00BF6BF6"/>
    <w:rsid w:val="00C01B7B"/>
    <w:rsid w:val="00C029D4"/>
    <w:rsid w:val="00C055A2"/>
    <w:rsid w:val="00C12A2C"/>
    <w:rsid w:val="00C15A17"/>
    <w:rsid w:val="00C15A2A"/>
    <w:rsid w:val="00C16134"/>
    <w:rsid w:val="00C1667D"/>
    <w:rsid w:val="00C17BFB"/>
    <w:rsid w:val="00C208DD"/>
    <w:rsid w:val="00C21202"/>
    <w:rsid w:val="00C216A9"/>
    <w:rsid w:val="00C22C55"/>
    <w:rsid w:val="00C2435E"/>
    <w:rsid w:val="00C2484B"/>
    <w:rsid w:val="00C25B73"/>
    <w:rsid w:val="00C25C2B"/>
    <w:rsid w:val="00C269A2"/>
    <w:rsid w:val="00C27531"/>
    <w:rsid w:val="00C31066"/>
    <w:rsid w:val="00C32E7E"/>
    <w:rsid w:val="00C32F16"/>
    <w:rsid w:val="00C34BC3"/>
    <w:rsid w:val="00C34F14"/>
    <w:rsid w:val="00C35F2C"/>
    <w:rsid w:val="00C35FE3"/>
    <w:rsid w:val="00C36AC0"/>
    <w:rsid w:val="00C41878"/>
    <w:rsid w:val="00C41CFB"/>
    <w:rsid w:val="00C43F31"/>
    <w:rsid w:val="00C4409C"/>
    <w:rsid w:val="00C441B0"/>
    <w:rsid w:val="00C44B6A"/>
    <w:rsid w:val="00C44D1D"/>
    <w:rsid w:val="00C454A0"/>
    <w:rsid w:val="00C45837"/>
    <w:rsid w:val="00C4744F"/>
    <w:rsid w:val="00C50A61"/>
    <w:rsid w:val="00C522CD"/>
    <w:rsid w:val="00C52BDD"/>
    <w:rsid w:val="00C52E2A"/>
    <w:rsid w:val="00C53258"/>
    <w:rsid w:val="00C539EC"/>
    <w:rsid w:val="00C53AB9"/>
    <w:rsid w:val="00C541B6"/>
    <w:rsid w:val="00C5466F"/>
    <w:rsid w:val="00C5553A"/>
    <w:rsid w:val="00C55FBC"/>
    <w:rsid w:val="00C55FFC"/>
    <w:rsid w:val="00C56A59"/>
    <w:rsid w:val="00C5728D"/>
    <w:rsid w:val="00C64694"/>
    <w:rsid w:val="00C647F5"/>
    <w:rsid w:val="00C65C69"/>
    <w:rsid w:val="00C65D77"/>
    <w:rsid w:val="00C662F3"/>
    <w:rsid w:val="00C674A3"/>
    <w:rsid w:val="00C72AC6"/>
    <w:rsid w:val="00C72E7D"/>
    <w:rsid w:val="00C734FC"/>
    <w:rsid w:val="00C73C49"/>
    <w:rsid w:val="00C75202"/>
    <w:rsid w:val="00C75663"/>
    <w:rsid w:val="00C77524"/>
    <w:rsid w:val="00C81D9B"/>
    <w:rsid w:val="00C82165"/>
    <w:rsid w:val="00C8264B"/>
    <w:rsid w:val="00C83AF8"/>
    <w:rsid w:val="00C850FB"/>
    <w:rsid w:val="00C8599F"/>
    <w:rsid w:val="00C85F2F"/>
    <w:rsid w:val="00C8726B"/>
    <w:rsid w:val="00C872CD"/>
    <w:rsid w:val="00C87745"/>
    <w:rsid w:val="00C9075D"/>
    <w:rsid w:val="00C91726"/>
    <w:rsid w:val="00C924D4"/>
    <w:rsid w:val="00C92C68"/>
    <w:rsid w:val="00C931A7"/>
    <w:rsid w:val="00C936F6"/>
    <w:rsid w:val="00C9409D"/>
    <w:rsid w:val="00C940FA"/>
    <w:rsid w:val="00C9539C"/>
    <w:rsid w:val="00C97219"/>
    <w:rsid w:val="00C97AE0"/>
    <w:rsid w:val="00C97D29"/>
    <w:rsid w:val="00CA0652"/>
    <w:rsid w:val="00CA06D0"/>
    <w:rsid w:val="00CA41AB"/>
    <w:rsid w:val="00CA4AAD"/>
    <w:rsid w:val="00CA647F"/>
    <w:rsid w:val="00CA654A"/>
    <w:rsid w:val="00CA78A5"/>
    <w:rsid w:val="00CB0743"/>
    <w:rsid w:val="00CB09D9"/>
    <w:rsid w:val="00CB1925"/>
    <w:rsid w:val="00CB2794"/>
    <w:rsid w:val="00CB27B2"/>
    <w:rsid w:val="00CB4714"/>
    <w:rsid w:val="00CB47D6"/>
    <w:rsid w:val="00CB5550"/>
    <w:rsid w:val="00CB617C"/>
    <w:rsid w:val="00CB691E"/>
    <w:rsid w:val="00CB74C6"/>
    <w:rsid w:val="00CC02CD"/>
    <w:rsid w:val="00CC0FDF"/>
    <w:rsid w:val="00CC1288"/>
    <w:rsid w:val="00CC137E"/>
    <w:rsid w:val="00CC1CB7"/>
    <w:rsid w:val="00CC2340"/>
    <w:rsid w:val="00CC293F"/>
    <w:rsid w:val="00CC35EE"/>
    <w:rsid w:val="00CC4421"/>
    <w:rsid w:val="00CC450F"/>
    <w:rsid w:val="00CC4B1D"/>
    <w:rsid w:val="00CC5069"/>
    <w:rsid w:val="00CC66A0"/>
    <w:rsid w:val="00CC6B49"/>
    <w:rsid w:val="00CC7E0F"/>
    <w:rsid w:val="00CD06F7"/>
    <w:rsid w:val="00CD08A4"/>
    <w:rsid w:val="00CD16BC"/>
    <w:rsid w:val="00CD3A79"/>
    <w:rsid w:val="00CD3DB0"/>
    <w:rsid w:val="00CD79FF"/>
    <w:rsid w:val="00CD7C55"/>
    <w:rsid w:val="00CD7CFF"/>
    <w:rsid w:val="00CD7D16"/>
    <w:rsid w:val="00CE0857"/>
    <w:rsid w:val="00CE17F9"/>
    <w:rsid w:val="00CE1869"/>
    <w:rsid w:val="00CE49EB"/>
    <w:rsid w:val="00CE57D3"/>
    <w:rsid w:val="00CE5B20"/>
    <w:rsid w:val="00CE653B"/>
    <w:rsid w:val="00CE6FFE"/>
    <w:rsid w:val="00CF1237"/>
    <w:rsid w:val="00CF186E"/>
    <w:rsid w:val="00CF2327"/>
    <w:rsid w:val="00CF3393"/>
    <w:rsid w:val="00CF38E2"/>
    <w:rsid w:val="00CF3F7F"/>
    <w:rsid w:val="00CF3FA1"/>
    <w:rsid w:val="00CF5080"/>
    <w:rsid w:val="00CF5714"/>
    <w:rsid w:val="00CF66B4"/>
    <w:rsid w:val="00CF70F7"/>
    <w:rsid w:val="00D0055A"/>
    <w:rsid w:val="00D01447"/>
    <w:rsid w:val="00D03CDC"/>
    <w:rsid w:val="00D03F22"/>
    <w:rsid w:val="00D07A23"/>
    <w:rsid w:val="00D133DA"/>
    <w:rsid w:val="00D146EB"/>
    <w:rsid w:val="00D1476B"/>
    <w:rsid w:val="00D14AA3"/>
    <w:rsid w:val="00D1630B"/>
    <w:rsid w:val="00D203B7"/>
    <w:rsid w:val="00D20FC2"/>
    <w:rsid w:val="00D2126D"/>
    <w:rsid w:val="00D21479"/>
    <w:rsid w:val="00D214ED"/>
    <w:rsid w:val="00D21CC2"/>
    <w:rsid w:val="00D223BA"/>
    <w:rsid w:val="00D262E8"/>
    <w:rsid w:val="00D27546"/>
    <w:rsid w:val="00D27CB3"/>
    <w:rsid w:val="00D315DC"/>
    <w:rsid w:val="00D331C1"/>
    <w:rsid w:val="00D33B6F"/>
    <w:rsid w:val="00D3504A"/>
    <w:rsid w:val="00D35A05"/>
    <w:rsid w:val="00D36190"/>
    <w:rsid w:val="00D3621F"/>
    <w:rsid w:val="00D40458"/>
    <w:rsid w:val="00D42837"/>
    <w:rsid w:val="00D42FFE"/>
    <w:rsid w:val="00D43772"/>
    <w:rsid w:val="00D43DAD"/>
    <w:rsid w:val="00D44308"/>
    <w:rsid w:val="00D44988"/>
    <w:rsid w:val="00D44D38"/>
    <w:rsid w:val="00D45013"/>
    <w:rsid w:val="00D45F50"/>
    <w:rsid w:val="00D46EC9"/>
    <w:rsid w:val="00D507E6"/>
    <w:rsid w:val="00D51A48"/>
    <w:rsid w:val="00D51B81"/>
    <w:rsid w:val="00D53608"/>
    <w:rsid w:val="00D54A0E"/>
    <w:rsid w:val="00D5518E"/>
    <w:rsid w:val="00D55758"/>
    <w:rsid w:val="00D5596F"/>
    <w:rsid w:val="00D5623A"/>
    <w:rsid w:val="00D56B0E"/>
    <w:rsid w:val="00D5703F"/>
    <w:rsid w:val="00D601B1"/>
    <w:rsid w:val="00D60605"/>
    <w:rsid w:val="00D60C03"/>
    <w:rsid w:val="00D60C80"/>
    <w:rsid w:val="00D6156D"/>
    <w:rsid w:val="00D624CD"/>
    <w:rsid w:val="00D640E5"/>
    <w:rsid w:val="00D64114"/>
    <w:rsid w:val="00D66171"/>
    <w:rsid w:val="00D66805"/>
    <w:rsid w:val="00D66BC7"/>
    <w:rsid w:val="00D67101"/>
    <w:rsid w:val="00D67200"/>
    <w:rsid w:val="00D67EFA"/>
    <w:rsid w:val="00D70A89"/>
    <w:rsid w:val="00D70B8C"/>
    <w:rsid w:val="00D71416"/>
    <w:rsid w:val="00D717B1"/>
    <w:rsid w:val="00D71902"/>
    <w:rsid w:val="00D71FC0"/>
    <w:rsid w:val="00D71FCE"/>
    <w:rsid w:val="00D72079"/>
    <w:rsid w:val="00D7225C"/>
    <w:rsid w:val="00D733F2"/>
    <w:rsid w:val="00D73633"/>
    <w:rsid w:val="00D73A45"/>
    <w:rsid w:val="00D740BF"/>
    <w:rsid w:val="00D773FA"/>
    <w:rsid w:val="00D805D6"/>
    <w:rsid w:val="00D8062A"/>
    <w:rsid w:val="00D809C5"/>
    <w:rsid w:val="00D8145E"/>
    <w:rsid w:val="00D815C0"/>
    <w:rsid w:val="00D82DC9"/>
    <w:rsid w:val="00D82FFB"/>
    <w:rsid w:val="00D834E5"/>
    <w:rsid w:val="00D837BC"/>
    <w:rsid w:val="00D83F84"/>
    <w:rsid w:val="00D8650F"/>
    <w:rsid w:val="00D868B2"/>
    <w:rsid w:val="00D86BE2"/>
    <w:rsid w:val="00D86E20"/>
    <w:rsid w:val="00D87CA0"/>
    <w:rsid w:val="00D87CEE"/>
    <w:rsid w:val="00D90C40"/>
    <w:rsid w:val="00D90D55"/>
    <w:rsid w:val="00D91CE8"/>
    <w:rsid w:val="00D92135"/>
    <w:rsid w:val="00D92322"/>
    <w:rsid w:val="00D924DE"/>
    <w:rsid w:val="00D93355"/>
    <w:rsid w:val="00D9342C"/>
    <w:rsid w:val="00D9377B"/>
    <w:rsid w:val="00D94023"/>
    <w:rsid w:val="00D943E0"/>
    <w:rsid w:val="00D952B2"/>
    <w:rsid w:val="00D95D9E"/>
    <w:rsid w:val="00D97D00"/>
    <w:rsid w:val="00DA059A"/>
    <w:rsid w:val="00DA4ABC"/>
    <w:rsid w:val="00DA4BAD"/>
    <w:rsid w:val="00DA592F"/>
    <w:rsid w:val="00DA62AD"/>
    <w:rsid w:val="00DA7620"/>
    <w:rsid w:val="00DA76E6"/>
    <w:rsid w:val="00DB062A"/>
    <w:rsid w:val="00DB2A82"/>
    <w:rsid w:val="00DB3047"/>
    <w:rsid w:val="00DB34C8"/>
    <w:rsid w:val="00DB441B"/>
    <w:rsid w:val="00DB46D7"/>
    <w:rsid w:val="00DB5376"/>
    <w:rsid w:val="00DB566A"/>
    <w:rsid w:val="00DB5AD6"/>
    <w:rsid w:val="00DB7FF5"/>
    <w:rsid w:val="00DC0847"/>
    <w:rsid w:val="00DC0C94"/>
    <w:rsid w:val="00DC242D"/>
    <w:rsid w:val="00DC37E2"/>
    <w:rsid w:val="00DC3A99"/>
    <w:rsid w:val="00DC4AC7"/>
    <w:rsid w:val="00DC4DA7"/>
    <w:rsid w:val="00DC4E7D"/>
    <w:rsid w:val="00DC4FC6"/>
    <w:rsid w:val="00DC608D"/>
    <w:rsid w:val="00DC78DB"/>
    <w:rsid w:val="00DC78F8"/>
    <w:rsid w:val="00DC7986"/>
    <w:rsid w:val="00DC7BBF"/>
    <w:rsid w:val="00DD076E"/>
    <w:rsid w:val="00DD0DC6"/>
    <w:rsid w:val="00DD1805"/>
    <w:rsid w:val="00DD2DC2"/>
    <w:rsid w:val="00DD31A9"/>
    <w:rsid w:val="00DD3AE5"/>
    <w:rsid w:val="00DD3DD1"/>
    <w:rsid w:val="00DD54AB"/>
    <w:rsid w:val="00DD5A89"/>
    <w:rsid w:val="00DE1676"/>
    <w:rsid w:val="00DE1B2C"/>
    <w:rsid w:val="00DE2762"/>
    <w:rsid w:val="00DE3F89"/>
    <w:rsid w:val="00DE58CF"/>
    <w:rsid w:val="00DE5B16"/>
    <w:rsid w:val="00DE751A"/>
    <w:rsid w:val="00DE79A2"/>
    <w:rsid w:val="00DF00EF"/>
    <w:rsid w:val="00DF0C57"/>
    <w:rsid w:val="00DF0EA3"/>
    <w:rsid w:val="00DF24D8"/>
    <w:rsid w:val="00DF27BE"/>
    <w:rsid w:val="00DF3E49"/>
    <w:rsid w:val="00DF4DDB"/>
    <w:rsid w:val="00DF67AB"/>
    <w:rsid w:val="00DF6BA5"/>
    <w:rsid w:val="00DF6D3A"/>
    <w:rsid w:val="00DF7240"/>
    <w:rsid w:val="00DF7902"/>
    <w:rsid w:val="00E0094A"/>
    <w:rsid w:val="00E00C24"/>
    <w:rsid w:val="00E00F89"/>
    <w:rsid w:val="00E019F2"/>
    <w:rsid w:val="00E019F6"/>
    <w:rsid w:val="00E021C9"/>
    <w:rsid w:val="00E02760"/>
    <w:rsid w:val="00E02B3F"/>
    <w:rsid w:val="00E030FA"/>
    <w:rsid w:val="00E0781B"/>
    <w:rsid w:val="00E07925"/>
    <w:rsid w:val="00E103B8"/>
    <w:rsid w:val="00E1099D"/>
    <w:rsid w:val="00E13AA6"/>
    <w:rsid w:val="00E156F6"/>
    <w:rsid w:val="00E15D54"/>
    <w:rsid w:val="00E21419"/>
    <w:rsid w:val="00E2172A"/>
    <w:rsid w:val="00E24090"/>
    <w:rsid w:val="00E244C1"/>
    <w:rsid w:val="00E2455B"/>
    <w:rsid w:val="00E25F8D"/>
    <w:rsid w:val="00E26B0D"/>
    <w:rsid w:val="00E305F3"/>
    <w:rsid w:val="00E30A7A"/>
    <w:rsid w:val="00E30DEE"/>
    <w:rsid w:val="00E31493"/>
    <w:rsid w:val="00E323FD"/>
    <w:rsid w:val="00E337B5"/>
    <w:rsid w:val="00E33A03"/>
    <w:rsid w:val="00E353D4"/>
    <w:rsid w:val="00E35452"/>
    <w:rsid w:val="00E3621D"/>
    <w:rsid w:val="00E36DAE"/>
    <w:rsid w:val="00E41147"/>
    <w:rsid w:val="00E41441"/>
    <w:rsid w:val="00E42057"/>
    <w:rsid w:val="00E42249"/>
    <w:rsid w:val="00E42958"/>
    <w:rsid w:val="00E43844"/>
    <w:rsid w:val="00E438D6"/>
    <w:rsid w:val="00E4401A"/>
    <w:rsid w:val="00E4447F"/>
    <w:rsid w:val="00E44654"/>
    <w:rsid w:val="00E45745"/>
    <w:rsid w:val="00E46D7A"/>
    <w:rsid w:val="00E46DCF"/>
    <w:rsid w:val="00E47057"/>
    <w:rsid w:val="00E470E3"/>
    <w:rsid w:val="00E4727A"/>
    <w:rsid w:val="00E47471"/>
    <w:rsid w:val="00E50BD2"/>
    <w:rsid w:val="00E5246E"/>
    <w:rsid w:val="00E52864"/>
    <w:rsid w:val="00E560FC"/>
    <w:rsid w:val="00E5733E"/>
    <w:rsid w:val="00E573AB"/>
    <w:rsid w:val="00E60323"/>
    <w:rsid w:val="00E61153"/>
    <w:rsid w:val="00E61512"/>
    <w:rsid w:val="00E62468"/>
    <w:rsid w:val="00E624C0"/>
    <w:rsid w:val="00E62C03"/>
    <w:rsid w:val="00E64190"/>
    <w:rsid w:val="00E64261"/>
    <w:rsid w:val="00E6542E"/>
    <w:rsid w:val="00E66309"/>
    <w:rsid w:val="00E66FA1"/>
    <w:rsid w:val="00E70116"/>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F4F"/>
    <w:rsid w:val="00E87B6E"/>
    <w:rsid w:val="00E9070C"/>
    <w:rsid w:val="00E90D40"/>
    <w:rsid w:val="00E913C2"/>
    <w:rsid w:val="00E959CC"/>
    <w:rsid w:val="00EA090B"/>
    <w:rsid w:val="00EA28E0"/>
    <w:rsid w:val="00EA32A7"/>
    <w:rsid w:val="00EA3772"/>
    <w:rsid w:val="00EA38E2"/>
    <w:rsid w:val="00EA39D0"/>
    <w:rsid w:val="00EA3C64"/>
    <w:rsid w:val="00EA66CB"/>
    <w:rsid w:val="00EA7936"/>
    <w:rsid w:val="00EA7AED"/>
    <w:rsid w:val="00EB00CD"/>
    <w:rsid w:val="00EB0F9E"/>
    <w:rsid w:val="00EB31AF"/>
    <w:rsid w:val="00EB38DF"/>
    <w:rsid w:val="00EB3D59"/>
    <w:rsid w:val="00EB5E0E"/>
    <w:rsid w:val="00EB60FD"/>
    <w:rsid w:val="00EB6836"/>
    <w:rsid w:val="00EB7786"/>
    <w:rsid w:val="00EC0349"/>
    <w:rsid w:val="00EC05A2"/>
    <w:rsid w:val="00EC135E"/>
    <w:rsid w:val="00EC2B36"/>
    <w:rsid w:val="00EC4C33"/>
    <w:rsid w:val="00EC7006"/>
    <w:rsid w:val="00ED0550"/>
    <w:rsid w:val="00ED0D99"/>
    <w:rsid w:val="00ED23BF"/>
    <w:rsid w:val="00ED4784"/>
    <w:rsid w:val="00ED4AF3"/>
    <w:rsid w:val="00ED53A5"/>
    <w:rsid w:val="00ED5624"/>
    <w:rsid w:val="00ED5E94"/>
    <w:rsid w:val="00ED68E9"/>
    <w:rsid w:val="00EE098D"/>
    <w:rsid w:val="00EE0AB5"/>
    <w:rsid w:val="00EE2C85"/>
    <w:rsid w:val="00EE42C0"/>
    <w:rsid w:val="00EE6CA3"/>
    <w:rsid w:val="00EE77A4"/>
    <w:rsid w:val="00EE7DC6"/>
    <w:rsid w:val="00EF1472"/>
    <w:rsid w:val="00EF2DDD"/>
    <w:rsid w:val="00EF30C5"/>
    <w:rsid w:val="00EF40E3"/>
    <w:rsid w:val="00EF413B"/>
    <w:rsid w:val="00EF47CA"/>
    <w:rsid w:val="00EF496A"/>
    <w:rsid w:val="00EF4997"/>
    <w:rsid w:val="00EF4D31"/>
    <w:rsid w:val="00EF6255"/>
    <w:rsid w:val="00EF6834"/>
    <w:rsid w:val="00EF6C92"/>
    <w:rsid w:val="00F00C14"/>
    <w:rsid w:val="00F01028"/>
    <w:rsid w:val="00F010FA"/>
    <w:rsid w:val="00F01976"/>
    <w:rsid w:val="00F019BC"/>
    <w:rsid w:val="00F03DD7"/>
    <w:rsid w:val="00F04685"/>
    <w:rsid w:val="00F06105"/>
    <w:rsid w:val="00F06177"/>
    <w:rsid w:val="00F062DF"/>
    <w:rsid w:val="00F07D87"/>
    <w:rsid w:val="00F1224C"/>
    <w:rsid w:val="00F1673F"/>
    <w:rsid w:val="00F17266"/>
    <w:rsid w:val="00F20918"/>
    <w:rsid w:val="00F210B8"/>
    <w:rsid w:val="00F22429"/>
    <w:rsid w:val="00F2259F"/>
    <w:rsid w:val="00F22AA8"/>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5C5"/>
    <w:rsid w:val="00F379B6"/>
    <w:rsid w:val="00F40ACF"/>
    <w:rsid w:val="00F4131B"/>
    <w:rsid w:val="00F4161E"/>
    <w:rsid w:val="00F41A8B"/>
    <w:rsid w:val="00F441A7"/>
    <w:rsid w:val="00F4497B"/>
    <w:rsid w:val="00F44A5A"/>
    <w:rsid w:val="00F47965"/>
    <w:rsid w:val="00F47C8B"/>
    <w:rsid w:val="00F50034"/>
    <w:rsid w:val="00F51205"/>
    <w:rsid w:val="00F51A24"/>
    <w:rsid w:val="00F51D24"/>
    <w:rsid w:val="00F5423F"/>
    <w:rsid w:val="00F54EEE"/>
    <w:rsid w:val="00F56473"/>
    <w:rsid w:val="00F56A28"/>
    <w:rsid w:val="00F57EDD"/>
    <w:rsid w:val="00F60941"/>
    <w:rsid w:val="00F61479"/>
    <w:rsid w:val="00F61D6F"/>
    <w:rsid w:val="00F61EC6"/>
    <w:rsid w:val="00F62603"/>
    <w:rsid w:val="00F63587"/>
    <w:rsid w:val="00F65021"/>
    <w:rsid w:val="00F70135"/>
    <w:rsid w:val="00F70171"/>
    <w:rsid w:val="00F70391"/>
    <w:rsid w:val="00F707BF"/>
    <w:rsid w:val="00F7112B"/>
    <w:rsid w:val="00F71F5D"/>
    <w:rsid w:val="00F73400"/>
    <w:rsid w:val="00F737EE"/>
    <w:rsid w:val="00F75547"/>
    <w:rsid w:val="00F75CA1"/>
    <w:rsid w:val="00F763B6"/>
    <w:rsid w:val="00F76610"/>
    <w:rsid w:val="00F76D30"/>
    <w:rsid w:val="00F77232"/>
    <w:rsid w:val="00F805C1"/>
    <w:rsid w:val="00F810D5"/>
    <w:rsid w:val="00F813A2"/>
    <w:rsid w:val="00F81CC5"/>
    <w:rsid w:val="00F82030"/>
    <w:rsid w:val="00F82127"/>
    <w:rsid w:val="00F823A1"/>
    <w:rsid w:val="00F82ACC"/>
    <w:rsid w:val="00F8494F"/>
    <w:rsid w:val="00F8541E"/>
    <w:rsid w:val="00F85742"/>
    <w:rsid w:val="00F86074"/>
    <w:rsid w:val="00F869B2"/>
    <w:rsid w:val="00F87731"/>
    <w:rsid w:val="00F90E62"/>
    <w:rsid w:val="00F910BA"/>
    <w:rsid w:val="00F926F1"/>
    <w:rsid w:val="00F92ADA"/>
    <w:rsid w:val="00F93343"/>
    <w:rsid w:val="00F95780"/>
    <w:rsid w:val="00F95D53"/>
    <w:rsid w:val="00F96AB2"/>
    <w:rsid w:val="00F96F74"/>
    <w:rsid w:val="00FA147A"/>
    <w:rsid w:val="00FA216B"/>
    <w:rsid w:val="00FA2E2F"/>
    <w:rsid w:val="00FA33B3"/>
    <w:rsid w:val="00FA6167"/>
    <w:rsid w:val="00FB0967"/>
    <w:rsid w:val="00FB1AB8"/>
    <w:rsid w:val="00FB338B"/>
    <w:rsid w:val="00FB40F1"/>
    <w:rsid w:val="00FB4CA9"/>
    <w:rsid w:val="00FB5A1F"/>
    <w:rsid w:val="00FB68B5"/>
    <w:rsid w:val="00FB7E14"/>
    <w:rsid w:val="00FC071C"/>
    <w:rsid w:val="00FC2C91"/>
    <w:rsid w:val="00FC3E76"/>
    <w:rsid w:val="00FC4807"/>
    <w:rsid w:val="00FC5476"/>
    <w:rsid w:val="00FC5988"/>
    <w:rsid w:val="00FC5CC3"/>
    <w:rsid w:val="00FC5EF2"/>
    <w:rsid w:val="00FC666D"/>
    <w:rsid w:val="00FC7709"/>
    <w:rsid w:val="00FD05CF"/>
    <w:rsid w:val="00FD1435"/>
    <w:rsid w:val="00FD2AAE"/>
    <w:rsid w:val="00FD4198"/>
    <w:rsid w:val="00FD448B"/>
    <w:rsid w:val="00FD4B68"/>
    <w:rsid w:val="00FD5437"/>
    <w:rsid w:val="00FD5800"/>
    <w:rsid w:val="00FD6B03"/>
    <w:rsid w:val="00FE03FC"/>
    <w:rsid w:val="00FE0FC3"/>
    <w:rsid w:val="00FE1E07"/>
    <w:rsid w:val="00FE20B6"/>
    <w:rsid w:val="00FE31AA"/>
    <w:rsid w:val="00FE326A"/>
    <w:rsid w:val="00FE46F4"/>
    <w:rsid w:val="00FE49D0"/>
    <w:rsid w:val="00FE4C43"/>
    <w:rsid w:val="00FE53FA"/>
    <w:rsid w:val="00FE559D"/>
    <w:rsid w:val="00FE6074"/>
    <w:rsid w:val="00FE6165"/>
    <w:rsid w:val="00FE6E22"/>
    <w:rsid w:val="00FE7283"/>
    <w:rsid w:val="00FF037A"/>
    <w:rsid w:val="00FF046A"/>
    <w:rsid w:val="00FF33AC"/>
    <w:rsid w:val="00FF3C5B"/>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AD589"/>
  <w15:chartTrackingRefBased/>
  <w15:docId w15:val="{4ABBCE18-21D0-468E-A22F-8044DF9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460388"/>
    <w:rPr>
      <w:color w:val="605E5C"/>
      <w:shd w:val="clear" w:color="auto" w:fill="E1DFDD"/>
    </w:rPr>
  </w:style>
  <w:style w:type="paragraph" w:styleId="Odstavekseznama">
    <w:name w:val="List Paragraph"/>
    <w:basedOn w:val="Navaden"/>
    <w:uiPriority w:val="34"/>
    <w:qFormat/>
    <w:rsid w:val="00103C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351247">
      <w:bodyDiv w:val="1"/>
      <w:marLeft w:val="0"/>
      <w:marRight w:val="0"/>
      <w:marTop w:val="0"/>
      <w:marBottom w:val="0"/>
      <w:divBdr>
        <w:top w:val="none" w:sz="0" w:space="0" w:color="auto"/>
        <w:left w:val="none" w:sz="0" w:space="0" w:color="auto"/>
        <w:bottom w:val="none" w:sz="0" w:space="0" w:color="auto"/>
        <w:right w:val="none" w:sz="0" w:space="0" w:color="auto"/>
      </w:divBdr>
    </w:div>
    <w:div w:id="516966566">
      <w:bodyDiv w:val="1"/>
      <w:marLeft w:val="0"/>
      <w:marRight w:val="0"/>
      <w:marTop w:val="0"/>
      <w:marBottom w:val="0"/>
      <w:divBdr>
        <w:top w:val="none" w:sz="0" w:space="0" w:color="auto"/>
        <w:left w:val="none" w:sz="0" w:space="0" w:color="auto"/>
        <w:bottom w:val="none" w:sz="0" w:space="0" w:color="auto"/>
        <w:right w:val="none" w:sz="0" w:space="0" w:color="auto"/>
      </w:divBdr>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36730404">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0-01-12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zs@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ju@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3-01-4368"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7AAEB-C9B1-4A95-B7EB-A64FC5A6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26</TotalTime>
  <Pages>17</Pages>
  <Words>6898</Words>
  <Characters>39321</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46127</CharactersWithSpaces>
  <SharedDoc>false</SharedDoc>
  <HLinks>
    <vt:vector size="168" baseType="variant">
      <vt:variant>
        <vt:i4>5439532</vt:i4>
      </vt:variant>
      <vt:variant>
        <vt:i4>156</vt:i4>
      </vt:variant>
      <vt:variant>
        <vt:i4>0</vt:i4>
      </vt:variant>
      <vt:variant>
        <vt:i4>5</vt:i4>
      </vt:variant>
      <vt:variant>
        <vt:lpwstr>mailto:gp.mizs@gov.si</vt:lpwstr>
      </vt:variant>
      <vt:variant>
        <vt:lpwstr/>
      </vt:variant>
      <vt:variant>
        <vt:i4>2687040</vt:i4>
      </vt:variant>
      <vt:variant>
        <vt:i4>153</vt:i4>
      </vt:variant>
      <vt:variant>
        <vt:i4>0</vt:i4>
      </vt:variant>
      <vt:variant>
        <vt:i4>5</vt:i4>
      </vt:variant>
      <vt:variant>
        <vt:lpwstr>mailto:gp.mju@gov.si</vt:lpwstr>
      </vt:variant>
      <vt:variant>
        <vt:lpwstr/>
      </vt:variant>
      <vt:variant>
        <vt:i4>7667752</vt:i4>
      </vt:variant>
      <vt:variant>
        <vt:i4>150</vt:i4>
      </vt:variant>
      <vt:variant>
        <vt:i4>0</vt:i4>
      </vt:variant>
      <vt:variant>
        <vt:i4>5</vt:i4>
      </vt:variant>
      <vt:variant>
        <vt:lpwstr>http://www.uradni-list.si/1/objava.jsp?sop=2003-01-4368</vt:lpwstr>
      </vt:variant>
      <vt:variant>
        <vt:lpwstr/>
      </vt:variant>
      <vt:variant>
        <vt:i4>7340074</vt:i4>
      </vt:variant>
      <vt:variant>
        <vt:i4>147</vt:i4>
      </vt:variant>
      <vt:variant>
        <vt:i4>0</vt:i4>
      </vt:variant>
      <vt:variant>
        <vt:i4>5</vt:i4>
      </vt:variant>
      <vt:variant>
        <vt:lpwstr>http://www.uradni-list.si/1/objava.jsp?sop=2000-01-1260</vt:lpwstr>
      </vt:variant>
      <vt:variant>
        <vt:lpwstr/>
      </vt:variant>
      <vt:variant>
        <vt:i4>1572922</vt:i4>
      </vt:variant>
      <vt:variant>
        <vt:i4>140</vt:i4>
      </vt:variant>
      <vt:variant>
        <vt:i4>0</vt:i4>
      </vt:variant>
      <vt:variant>
        <vt:i4>5</vt:i4>
      </vt:variant>
      <vt:variant>
        <vt:lpwstr/>
      </vt:variant>
      <vt:variant>
        <vt:lpwstr>_Toc49943547</vt:lpwstr>
      </vt:variant>
      <vt:variant>
        <vt:i4>1638458</vt:i4>
      </vt:variant>
      <vt:variant>
        <vt:i4>134</vt:i4>
      </vt:variant>
      <vt:variant>
        <vt:i4>0</vt:i4>
      </vt:variant>
      <vt:variant>
        <vt:i4>5</vt:i4>
      </vt:variant>
      <vt:variant>
        <vt:lpwstr/>
      </vt:variant>
      <vt:variant>
        <vt:lpwstr>_Toc49943546</vt:lpwstr>
      </vt:variant>
      <vt:variant>
        <vt:i4>1703994</vt:i4>
      </vt:variant>
      <vt:variant>
        <vt:i4>128</vt:i4>
      </vt:variant>
      <vt:variant>
        <vt:i4>0</vt:i4>
      </vt:variant>
      <vt:variant>
        <vt:i4>5</vt:i4>
      </vt:variant>
      <vt:variant>
        <vt:lpwstr/>
      </vt:variant>
      <vt:variant>
        <vt:lpwstr>_Toc49943545</vt:lpwstr>
      </vt:variant>
      <vt:variant>
        <vt:i4>1769530</vt:i4>
      </vt:variant>
      <vt:variant>
        <vt:i4>122</vt:i4>
      </vt:variant>
      <vt:variant>
        <vt:i4>0</vt:i4>
      </vt:variant>
      <vt:variant>
        <vt:i4>5</vt:i4>
      </vt:variant>
      <vt:variant>
        <vt:lpwstr/>
      </vt:variant>
      <vt:variant>
        <vt:lpwstr>_Toc49943544</vt:lpwstr>
      </vt:variant>
      <vt:variant>
        <vt:i4>1835066</vt:i4>
      </vt:variant>
      <vt:variant>
        <vt:i4>116</vt:i4>
      </vt:variant>
      <vt:variant>
        <vt:i4>0</vt:i4>
      </vt:variant>
      <vt:variant>
        <vt:i4>5</vt:i4>
      </vt:variant>
      <vt:variant>
        <vt:lpwstr/>
      </vt:variant>
      <vt:variant>
        <vt:lpwstr>_Toc49943543</vt:lpwstr>
      </vt:variant>
      <vt:variant>
        <vt:i4>1900602</vt:i4>
      </vt:variant>
      <vt:variant>
        <vt:i4>110</vt:i4>
      </vt:variant>
      <vt:variant>
        <vt:i4>0</vt:i4>
      </vt:variant>
      <vt:variant>
        <vt:i4>5</vt:i4>
      </vt:variant>
      <vt:variant>
        <vt:lpwstr/>
      </vt:variant>
      <vt:variant>
        <vt:lpwstr>_Toc49943542</vt:lpwstr>
      </vt:variant>
      <vt:variant>
        <vt:i4>1966138</vt:i4>
      </vt:variant>
      <vt:variant>
        <vt:i4>104</vt:i4>
      </vt:variant>
      <vt:variant>
        <vt:i4>0</vt:i4>
      </vt:variant>
      <vt:variant>
        <vt:i4>5</vt:i4>
      </vt:variant>
      <vt:variant>
        <vt:lpwstr/>
      </vt:variant>
      <vt:variant>
        <vt:lpwstr>_Toc49943541</vt:lpwstr>
      </vt:variant>
      <vt:variant>
        <vt:i4>2031674</vt:i4>
      </vt:variant>
      <vt:variant>
        <vt:i4>98</vt:i4>
      </vt:variant>
      <vt:variant>
        <vt:i4>0</vt:i4>
      </vt:variant>
      <vt:variant>
        <vt:i4>5</vt:i4>
      </vt:variant>
      <vt:variant>
        <vt:lpwstr/>
      </vt:variant>
      <vt:variant>
        <vt:lpwstr>_Toc49943540</vt:lpwstr>
      </vt:variant>
      <vt:variant>
        <vt:i4>1441853</vt:i4>
      </vt:variant>
      <vt:variant>
        <vt:i4>92</vt:i4>
      </vt:variant>
      <vt:variant>
        <vt:i4>0</vt:i4>
      </vt:variant>
      <vt:variant>
        <vt:i4>5</vt:i4>
      </vt:variant>
      <vt:variant>
        <vt:lpwstr/>
      </vt:variant>
      <vt:variant>
        <vt:lpwstr>_Toc49943539</vt:lpwstr>
      </vt:variant>
      <vt:variant>
        <vt:i4>1507389</vt:i4>
      </vt:variant>
      <vt:variant>
        <vt:i4>86</vt:i4>
      </vt:variant>
      <vt:variant>
        <vt:i4>0</vt:i4>
      </vt:variant>
      <vt:variant>
        <vt:i4>5</vt:i4>
      </vt:variant>
      <vt:variant>
        <vt:lpwstr/>
      </vt:variant>
      <vt:variant>
        <vt:lpwstr>_Toc49943538</vt:lpwstr>
      </vt:variant>
      <vt:variant>
        <vt:i4>1572925</vt:i4>
      </vt:variant>
      <vt:variant>
        <vt:i4>80</vt:i4>
      </vt:variant>
      <vt:variant>
        <vt:i4>0</vt:i4>
      </vt:variant>
      <vt:variant>
        <vt:i4>5</vt:i4>
      </vt:variant>
      <vt:variant>
        <vt:lpwstr/>
      </vt:variant>
      <vt:variant>
        <vt:lpwstr>_Toc49943537</vt:lpwstr>
      </vt:variant>
      <vt:variant>
        <vt:i4>1638461</vt:i4>
      </vt:variant>
      <vt:variant>
        <vt:i4>74</vt:i4>
      </vt:variant>
      <vt:variant>
        <vt:i4>0</vt:i4>
      </vt:variant>
      <vt:variant>
        <vt:i4>5</vt:i4>
      </vt:variant>
      <vt:variant>
        <vt:lpwstr/>
      </vt:variant>
      <vt:variant>
        <vt:lpwstr>_Toc49943536</vt:lpwstr>
      </vt:variant>
      <vt:variant>
        <vt:i4>1703997</vt:i4>
      </vt:variant>
      <vt:variant>
        <vt:i4>68</vt:i4>
      </vt:variant>
      <vt:variant>
        <vt:i4>0</vt:i4>
      </vt:variant>
      <vt:variant>
        <vt:i4>5</vt:i4>
      </vt:variant>
      <vt:variant>
        <vt:lpwstr/>
      </vt:variant>
      <vt:variant>
        <vt:lpwstr>_Toc49943535</vt:lpwstr>
      </vt:variant>
      <vt:variant>
        <vt:i4>1769533</vt:i4>
      </vt:variant>
      <vt:variant>
        <vt:i4>62</vt:i4>
      </vt:variant>
      <vt:variant>
        <vt:i4>0</vt:i4>
      </vt:variant>
      <vt:variant>
        <vt:i4>5</vt:i4>
      </vt:variant>
      <vt:variant>
        <vt:lpwstr/>
      </vt:variant>
      <vt:variant>
        <vt:lpwstr>_Toc49943534</vt:lpwstr>
      </vt:variant>
      <vt:variant>
        <vt:i4>1835069</vt:i4>
      </vt:variant>
      <vt:variant>
        <vt:i4>56</vt:i4>
      </vt:variant>
      <vt:variant>
        <vt:i4>0</vt:i4>
      </vt:variant>
      <vt:variant>
        <vt:i4>5</vt:i4>
      </vt:variant>
      <vt:variant>
        <vt:lpwstr/>
      </vt:variant>
      <vt:variant>
        <vt:lpwstr>_Toc49943533</vt:lpwstr>
      </vt:variant>
      <vt:variant>
        <vt:i4>1900605</vt:i4>
      </vt:variant>
      <vt:variant>
        <vt:i4>50</vt:i4>
      </vt:variant>
      <vt:variant>
        <vt:i4>0</vt:i4>
      </vt:variant>
      <vt:variant>
        <vt:i4>5</vt:i4>
      </vt:variant>
      <vt:variant>
        <vt:lpwstr/>
      </vt:variant>
      <vt:variant>
        <vt:lpwstr>_Toc49943532</vt:lpwstr>
      </vt:variant>
      <vt:variant>
        <vt:i4>1966141</vt:i4>
      </vt:variant>
      <vt:variant>
        <vt:i4>44</vt:i4>
      </vt:variant>
      <vt:variant>
        <vt:i4>0</vt:i4>
      </vt:variant>
      <vt:variant>
        <vt:i4>5</vt:i4>
      </vt:variant>
      <vt:variant>
        <vt:lpwstr/>
      </vt:variant>
      <vt:variant>
        <vt:lpwstr>_Toc49943531</vt:lpwstr>
      </vt:variant>
      <vt:variant>
        <vt:i4>2031677</vt:i4>
      </vt:variant>
      <vt:variant>
        <vt:i4>38</vt:i4>
      </vt:variant>
      <vt:variant>
        <vt:i4>0</vt:i4>
      </vt:variant>
      <vt:variant>
        <vt:i4>5</vt:i4>
      </vt:variant>
      <vt:variant>
        <vt:lpwstr/>
      </vt:variant>
      <vt:variant>
        <vt:lpwstr>_Toc49943530</vt:lpwstr>
      </vt:variant>
      <vt:variant>
        <vt:i4>1441852</vt:i4>
      </vt:variant>
      <vt:variant>
        <vt:i4>32</vt:i4>
      </vt:variant>
      <vt:variant>
        <vt:i4>0</vt:i4>
      </vt:variant>
      <vt:variant>
        <vt:i4>5</vt:i4>
      </vt:variant>
      <vt:variant>
        <vt:lpwstr/>
      </vt:variant>
      <vt:variant>
        <vt:lpwstr>_Toc49943529</vt:lpwstr>
      </vt:variant>
      <vt:variant>
        <vt:i4>1507388</vt:i4>
      </vt:variant>
      <vt:variant>
        <vt:i4>26</vt:i4>
      </vt:variant>
      <vt:variant>
        <vt:i4>0</vt:i4>
      </vt:variant>
      <vt:variant>
        <vt:i4>5</vt:i4>
      </vt:variant>
      <vt:variant>
        <vt:lpwstr/>
      </vt:variant>
      <vt:variant>
        <vt:lpwstr>_Toc49943528</vt:lpwstr>
      </vt:variant>
      <vt:variant>
        <vt:i4>1572924</vt:i4>
      </vt:variant>
      <vt:variant>
        <vt:i4>20</vt:i4>
      </vt:variant>
      <vt:variant>
        <vt:i4>0</vt:i4>
      </vt:variant>
      <vt:variant>
        <vt:i4>5</vt:i4>
      </vt:variant>
      <vt:variant>
        <vt:lpwstr/>
      </vt:variant>
      <vt:variant>
        <vt:lpwstr>_Toc49943527</vt:lpwstr>
      </vt:variant>
      <vt:variant>
        <vt:i4>1638460</vt:i4>
      </vt:variant>
      <vt:variant>
        <vt:i4>14</vt:i4>
      </vt:variant>
      <vt:variant>
        <vt:i4>0</vt:i4>
      </vt:variant>
      <vt:variant>
        <vt:i4>5</vt:i4>
      </vt:variant>
      <vt:variant>
        <vt:lpwstr/>
      </vt:variant>
      <vt:variant>
        <vt:lpwstr>_Toc49943526</vt:lpwstr>
      </vt:variant>
      <vt:variant>
        <vt:i4>1703996</vt:i4>
      </vt:variant>
      <vt:variant>
        <vt:i4>8</vt:i4>
      </vt:variant>
      <vt:variant>
        <vt:i4>0</vt:i4>
      </vt:variant>
      <vt:variant>
        <vt:i4>5</vt:i4>
      </vt:variant>
      <vt:variant>
        <vt:lpwstr/>
      </vt:variant>
      <vt:variant>
        <vt:lpwstr>_Toc49943525</vt:lpwstr>
      </vt:variant>
      <vt:variant>
        <vt:i4>1769532</vt:i4>
      </vt:variant>
      <vt:variant>
        <vt:i4>2</vt:i4>
      </vt:variant>
      <vt:variant>
        <vt:i4>0</vt:i4>
      </vt:variant>
      <vt:variant>
        <vt:i4>5</vt:i4>
      </vt:variant>
      <vt:variant>
        <vt:lpwstr/>
      </vt:variant>
      <vt:variant>
        <vt:lpwstr>_Toc49943524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Saša Bole</dc:creator>
  <cp:keywords/>
  <dc:description/>
  <cp:lastModifiedBy>Tatjana Turnšek</cp:lastModifiedBy>
  <cp:revision>5</cp:revision>
  <cp:lastPrinted>2020-09-02T10:57:00Z</cp:lastPrinted>
  <dcterms:created xsi:type="dcterms:W3CDTF">2021-03-11T11:10:00Z</dcterms:created>
  <dcterms:modified xsi:type="dcterms:W3CDTF">2021-04-23T07:57:00Z</dcterms:modified>
</cp:coreProperties>
</file>