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D7CD4" w14:textId="2C171011" w:rsidR="00E33F6C" w:rsidRPr="00AA14EB" w:rsidRDefault="00BF420E">
      <w:r w:rsidRPr="00AA14EB"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26A1113B" wp14:editId="2C5A87E3">
            <wp:simplePos x="0" y="0"/>
            <wp:positionH relativeFrom="margin">
              <wp:align>left</wp:align>
            </wp:positionH>
            <wp:positionV relativeFrom="margin">
              <wp:posOffset>290830</wp:posOffset>
            </wp:positionV>
            <wp:extent cx="3609975" cy="1152525"/>
            <wp:effectExtent l="0" t="0" r="9525" b="9525"/>
            <wp:wrapSquare wrapText="bothSides"/>
            <wp:docPr id="20" name="Slika 20" descr="0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057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3B1D4F" w14:textId="1496B145" w:rsidR="00BF420E" w:rsidRPr="00AA14EB" w:rsidRDefault="00BF420E"/>
    <w:p w14:paraId="741B688C" w14:textId="4F87E65A" w:rsidR="000324BD" w:rsidRPr="00AA14EB" w:rsidRDefault="00B05465">
      <w:r w:rsidRPr="00B05465">
        <w:rPr>
          <w:rFonts w:ascii="Tahoma" w:hAnsi="Tahoma" w:cs="Tahoma"/>
          <w:b/>
          <w:bCs/>
          <w:noProof/>
          <w:color w:val="0033CC"/>
        </w:rPr>
        <w:drawing>
          <wp:inline distT="0" distB="0" distL="0" distR="0" wp14:anchorId="2A7EE993" wp14:editId="5B70B271">
            <wp:extent cx="1474668" cy="915508"/>
            <wp:effectExtent l="0" t="0" r="0" b="0"/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431" cy="933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516D4" w14:textId="3A3AEDE6" w:rsidR="000324BD" w:rsidRDefault="000324BD"/>
    <w:p w14:paraId="01C55D36" w14:textId="77777777" w:rsidR="005F7370" w:rsidRPr="00AA14EB" w:rsidRDefault="005F7370"/>
    <w:p w14:paraId="1BED20B9" w14:textId="1461EA46" w:rsidR="00B05465" w:rsidRPr="00AA14EB" w:rsidRDefault="00B05465" w:rsidP="002944E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33CC"/>
        </w:rPr>
      </w:pPr>
    </w:p>
    <w:p w14:paraId="67E52325" w14:textId="0B958D21" w:rsidR="002944ED" w:rsidRDefault="002944ED" w:rsidP="002944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  <w:r w:rsidRPr="00AA14EB">
        <w:rPr>
          <w:rFonts w:ascii="Tahoma" w:hAnsi="Tahoma" w:cs="Tahoma"/>
          <w:b/>
          <w:bCs/>
        </w:rPr>
        <w:t xml:space="preserve">ZADEVA: Odločba Ustavnega sodišča št. U-I-14/18-27 z dne 15. 9. 2022  (geodeti z geodetsko izkaznico) – SKUPNO PISNO POJASNILO O IZVAJANJU ODLOČBE USTAVNEGA SODIŠČA V PREHODNEM OBDOBJU </w:t>
      </w:r>
    </w:p>
    <w:p w14:paraId="0353DA6D" w14:textId="77777777" w:rsidR="005F7370" w:rsidRPr="00AA14EB" w:rsidRDefault="005F7370" w:rsidP="002944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6C784E94" w14:textId="6CFE03D0" w:rsidR="002944ED" w:rsidRPr="00AA14EB" w:rsidRDefault="002944ED" w:rsidP="002944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  <w:r w:rsidRPr="00AA14EB">
        <w:rPr>
          <w:rFonts w:ascii="Tahoma" w:hAnsi="Tahoma" w:cs="Tahoma"/>
          <w:b/>
          <w:bCs/>
        </w:rPr>
        <w:t xml:space="preserve"> </w:t>
      </w:r>
    </w:p>
    <w:p w14:paraId="543A899B" w14:textId="77777777" w:rsidR="003D58FC" w:rsidRPr="00AA14EB" w:rsidRDefault="003D58FC" w:rsidP="00DF113C">
      <w:pPr>
        <w:jc w:val="right"/>
        <w:rPr>
          <w:rFonts w:ascii="Tahoma" w:hAnsi="Tahoma" w:cs="Tahoma"/>
          <w:color w:val="FF3300"/>
        </w:rPr>
      </w:pPr>
    </w:p>
    <w:p w14:paraId="073893D5" w14:textId="42F5E92D" w:rsidR="00CC192F" w:rsidRPr="00AA14EB" w:rsidRDefault="00B15AA7" w:rsidP="00B15AA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AA14EB">
        <w:rPr>
          <w:rFonts w:ascii="Tahoma" w:hAnsi="Tahoma" w:cs="Tahoma"/>
        </w:rPr>
        <w:t>Ustavno sodišče Republike Slovenije je z odločbo št. U-I-14/18-27 z dne 15. 9. 2022 (v nadaljnjem besedilu: odločba US) odločilo</w:t>
      </w:r>
      <w:r w:rsidR="00F852D5" w:rsidRPr="00AA14EB">
        <w:rPr>
          <w:rFonts w:ascii="Tahoma" w:hAnsi="Tahoma" w:cs="Tahoma"/>
        </w:rPr>
        <w:t xml:space="preserve">: </w:t>
      </w:r>
    </w:p>
    <w:p w14:paraId="380B65BF" w14:textId="77777777" w:rsidR="00CC192F" w:rsidRPr="00AA14EB" w:rsidRDefault="00CC192F" w:rsidP="00B15AA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7EB243C8" w14:textId="58E5DB62" w:rsidR="00F852D5" w:rsidRPr="00AA14EB" w:rsidRDefault="0011009A" w:rsidP="00F852D5">
      <w:pPr>
        <w:pStyle w:val="Odstavekseznama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AA14EB">
        <w:rPr>
          <w:rFonts w:ascii="Tahoma" w:hAnsi="Tahoma" w:cs="Tahoma"/>
          <w:sz w:val="22"/>
          <w:szCs w:val="22"/>
        </w:rPr>
        <w:t xml:space="preserve">da </w:t>
      </w:r>
      <w:r w:rsidR="00F852D5" w:rsidRPr="00AA14EB">
        <w:rPr>
          <w:rFonts w:ascii="Tahoma" w:hAnsi="Tahoma" w:cs="Tahoma"/>
          <w:sz w:val="22"/>
          <w:szCs w:val="22"/>
        </w:rPr>
        <w:t>sta p</w:t>
      </w:r>
      <w:r w:rsidR="00B15AA7" w:rsidRPr="00AA14EB">
        <w:rPr>
          <w:rFonts w:ascii="Tahoma" w:hAnsi="Tahoma" w:cs="Tahoma"/>
          <w:sz w:val="22"/>
          <w:szCs w:val="22"/>
        </w:rPr>
        <w:t>rva in druga alineja 1. točke 66. člena Zakona o arhitekturni in inženirski dejavnosti (Uradni list RS, št. 61/17) v neskladju z Ustavo</w:t>
      </w:r>
      <w:r w:rsidR="00F852D5" w:rsidRPr="00AA14EB">
        <w:rPr>
          <w:rFonts w:ascii="Tahoma" w:hAnsi="Tahoma" w:cs="Tahoma"/>
          <w:sz w:val="22"/>
          <w:szCs w:val="22"/>
        </w:rPr>
        <w:t xml:space="preserve"> </w:t>
      </w:r>
      <w:r w:rsidRPr="00AA14EB">
        <w:rPr>
          <w:rFonts w:ascii="Tahoma" w:hAnsi="Tahoma" w:cs="Tahoma"/>
          <w:sz w:val="22"/>
          <w:szCs w:val="22"/>
        </w:rPr>
        <w:t>Republike Slovenije</w:t>
      </w:r>
    </w:p>
    <w:p w14:paraId="28191BF0" w14:textId="51E0BE70" w:rsidR="00CC192F" w:rsidRPr="00AA14EB" w:rsidRDefault="00F852D5" w:rsidP="003F1406">
      <w:pPr>
        <w:pStyle w:val="Odstavekseznama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AA14EB">
        <w:rPr>
          <w:rFonts w:ascii="Tahoma" w:hAnsi="Tahoma" w:cs="Tahoma"/>
          <w:sz w:val="22"/>
          <w:szCs w:val="22"/>
        </w:rPr>
        <w:t xml:space="preserve">način uporabe </w:t>
      </w:r>
      <w:r w:rsidR="00CC192F" w:rsidRPr="00AA14EB">
        <w:rPr>
          <w:rFonts w:ascii="Tahoma" w:hAnsi="Tahoma" w:cs="Tahoma"/>
          <w:sz w:val="22"/>
          <w:szCs w:val="22"/>
        </w:rPr>
        <w:t>prv</w:t>
      </w:r>
      <w:r w:rsidRPr="00AA14EB">
        <w:rPr>
          <w:rFonts w:ascii="Tahoma" w:hAnsi="Tahoma" w:cs="Tahoma"/>
          <w:sz w:val="22"/>
          <w:szCs w:val="22"/>
        </w:rPr>
        <w:t>e</w:t>
      </w:r>
      <w:r w:rsidR="00CC192F" w:rsidRPr="00AA14EB">
        <w:rPr>
          <w:rFonts w:ascii="Tahoma" w:hAnsi="Tahoma" w:cs="Tahoma"/>
          <w:sz w:val="22"/>
          <w:szCs w:val="22"/>
        </w:rPr>
        <w:t xml:space="preserve"> in drug</w:t>
      </w:r>
      <w:r w:rsidRPr="00AA14EB">
        <w:rPr>
          <w:rFonts w:ascii="Tahoma" w:hAnsi="Tahoma" w:cs="Tahoma"/>
          <w:sz w:val="22"/>
          <w:szCs w:val="22"/>
        </w:rPr>
        <w:t>e</w:t>
      </w:r>
      <w:r w:rsidR="00CC192F" w:rsidRPr="00AA14EB">
        <w:rPr>
          <w:rFonts w:ascii="Tahoma" w:hAnsi="Tahoma" w:cs="Tahoma"/>
          <w:sz w:val="22"/>
          <w:szCs w:val="22"/>
        </w:rPr>
        <w:t xml:space="preserve"> alinej</w:t>
      </w:r>
      <w:r w:rsidRPr="00AA14EB">
        <w:rPr>
          <w:rFonts w:ascii="Tahoma" w:hAnsi="Tahoma" w:cs="Tahoma"/>
          <w:sz w:val="22"/>
          <w:szCs w:val="22"/>
        </w:rPr>
        <w:t>e</w:t>
      </w:r>
      <w:r w:rsidR="00CC192F" w:rsidRPr="00AA14EB">
        <w:rPr>
          <w:rFonts w:ascii="Tahoma" w:hAnsi="Tahoma" w:cs="Tahoma"/>
          <w:sz w:val="22"/>
          <w:szCs w:val="22"/>
        </w:rPr>
        <w:t xml:space="preserve"> 1.</w:t>
      </w:r>
      <w:r w:rsidRPr="00AA14EB">
        <w:rPr>
          <w:rFonts w:ascii="Tahoma" w:hAnsi="Tahoma" w:cs="Tahoma"/>
          <w:sz w:val="22"/>
          <w:szCs w:val="22"/>
        </w:rPr>
        <w:t xml:space="preserve"> </w:t>
      </w:r>
      <w:r w:rsidR="00CC192F" w:rsidRPr="00AA14EB">
        <w:rPr>
          <w:rFonts w:ascii="Tahoma" w:hAnsi="Tahoma" w:cs="Tahoma"/>
          <w:sz w:val="22"/>
          <w:szCs w:val="22"/>
        </w:rPr>
        <w:t xml:space="preserve">točke 66. člena Zakona o arhitekturni in inženirski dejavnosti </w:t>
      </w:r>
      <w:r w:rsidRPr="00AA14EB">
        <w:rPr>
          <w:rFonts w:ascii="Tahoma" w:hAnsi="Tahoma" w:cs="Tahoma"/>
          <w:sz w:val="22"/>
          <w:szCs w:val="22"/>
        </w:rPr>
        <w:t xml:space="preserve">do odprave protiustavnosti. </w:t>
      </w:r>
    </w:p>
    <w:p w14:paraId="66517C35" w14:textId="77777777" w:rsidR="00CC192F" w:rsidRPr="00AA14EB" w:rsidRDefault="00CC192F" w:rsidP="00CC19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052D0656" w14:textId="10030220" w:rsidR="00284050" w:rsidRPr="00AA14EB" w:rsidRDefault="00F36B2D" w:rsidP="0042236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AA14EB">
        <w:rPr>
          <w:rFonts w:ascii="Tahoma" w:hAnsi="Tahoma" w:cs="Tahoma"/>
        </w:rPr>
        <w:t xml:space="preserve">Prva in druga alineja 1. točke 66. člena Zakona o arhitekturni in inženirski dejavnosti (Uradni list RS, št. 61/17 </w:t>
      </w:r>
      <w:r w:rsidR="00422365" w:rsidRPr="00AA14EB">
        <w:rPr>
          <w:rFonts w:ascii="Tahoma" w:hAnsi="Tahoma" w:cs="Tahoma"/>
        </w:rPr>
        <w:t>–</w:t>
      </w:r>
      <w:r w:rsidRPr="00AA14EB">
        <w:rPr>
          <w:rFonts w:ascii="Tahoma" w:hAnsi="Tahoma" w:cs="Tahoma"/>
        </w:rPr>
        <w:t xml:space="preserve"> nadaljnjem besedilu:</w:t>
      </w:r>
      <w:r w:rsidR="00B15AA7" w:rsidRPr="00AA14EB">
        <w:rPr>
          <w:rFonts w:ascii="Tahoma" w:hAnsi="Tahoma" w:cs="Tahoma"/>
        </w:rPr>
        <w:t xml:space="preserve"> ZAID</w:t>
      </w:r>
      <w:r w:rsidRPr="00AA14EB">
        <w:rPr>
          <w:rFonts w:ascii="Tahoma" w:hAnsi="Tahoma" w:cs="Tahoma"/>
        </w:rPr>
        <w:t xml:space="preserve">) sta določali prenehanje veljavnosti </w:t>
      </w:r>
      <w:r w:rsidR="00384E9C" w:rsidRPr="00AA14EB">
        <w:rPr>
          <w:rFonts w:ascii="Tahoma" w:hAnsi="Tahoma" w:cs="Tahoma"/>
        </w:rPr>
        <w:t xml:space="preserve">in uporabe </w:t>
      </w:r>
      <w:r w:rsidRPr="00AA14EB">
        <w:rPr>
          <w:rFonts w:ascii="Tahoma" w:hAnsi="Tahoma" w:cs="Tahoma"/>
        </w:rPr>
        <w:t>t</w:t>
      </w:r>
      <w:r w:rsidR="00B15AA7" w:rsidRPr="00AA14EB">
        <w:rPr>
          <w:rFonts w:ascii="Tahoma" w:hAnsi="Tahoma" w:cs="Tahoma"/>
        </w:rPr>
        <w:t>aksativno določen</w:t>
      </w:r>
      <w:r w:rsidRPr="00AA14EB">
        <w:rPr>
          <w:rFonts w:ascii="Tahoma" w:hAnsi="Tahoma" w:cs="Tahoma"/>
        </w:rPr>
        <w:t>e</w:t>
      </w:r>
      <w:r w:rsidR="00B15AA7" w:rsidRPr="00AA14EB">
        <w:rPr>
          <w:rFonts w:ascii="Tahoma" w:hAnsi="Tahoma" w:cs="Tahoma"/>
        </w:rPr>
        <w:t xml:space="preserve"> uredit</w:t>
      </w:r>
      <w:r w:rsidRPr="00AA14EB">
        <w:rPr>
          <w:rFonts w:ascii="Tahoma" w:hAnsi="Tahoma" w:cs="Tahoma"/>
        </w:rPr>
        <w:t>ve</w:t>
      </w:r>
      <w:r w:rsidR="00B15AA7" w:rsidRPr="00AA14EB">
        <w:rPr>
          <w:rFonts w:ascii="Tahoma" w:hAnsi="Tahoma" w:cs="Tahoma"/>
        </w:rPr>
        <w:t xml:space="preserve"> </w:t>
      </w:r>
      <w:r w:rsidRPr="00AA14EB">
        <w:rPr>
          <w:rFonts w:ascii="Tahoma" w:hAnsi="Tahoma" w:cs="Tahoma"/>
        </w:rPr>
        <w:t>Zakona o geodetski dejavnosti (Uradni list RS, št. 77/10</w:t>
      </w:r>
      <w:r w:rsidR="00422365" w:rsidRPr="00AA14EB">
        <w:rPr>
          <w:rFonts w:ascii="Tahoma" w:hAnsi="Tahoma" w:cs="Tahoma"/>
        </w:rPr>
        <w:t xml:space="preserve"> – v </w:t>
      </w:r>
      <w:r w:rsidRPr="00AA14EB">
        <w:rPr>
          <w:rFonts w:ascii="Tahoma" w:hAnsi="Tahoma" w:cs="Tahoma"/>
        </w:rPr>
        <w:t>nadaljnjem besedilu:</w:t>
      </w:r>
      <w:r w:rsidR="00422365" w:rsidRPr="00AA14EB">
        <w:rPr>
          <w:rFonts w:ascii="Tahoma" w:hAnsi="Tahoma" w:cs="Tahoma"/>
        </w:rPr>
        <w:t xml:space="preserve"> </w:t>
      </w:r>
      <w:r w:rsidR="00B15AA7" w:rsidRPr="00AA14EB">
        <w:rPr>
          <w:rFonts w:ascii="Tahoma" w:hAnsi="Tahoma" w:cs="Tahoma"/>
        </w:rPr>
        <w:t>ZGeoD-1</w:t>
      </w:r>
      <w:r w:rsidRPr="00AA14EB">
        <w:rPr>
          <w:rFonts w:ascii="Tahoma" w:hAnsi="Tahoma" w:cs="Tahoma"/>
        </w:rPr>
        <w:t>)</w:t>
      </w:r>
      <w:r w:rsidR="00B15AA7" w:rsidRPr="00AA14EB">
        <w:rPr>
          <w:rFonts w:ascii="Tahoma" w:hAnsi="Tahoma" w:cs="Tahoma"/>
        </w:rPr>
        <w:t>,</w:t>
      </w:r>
      <w:r w:rsidR="00422365" w:rsidRPr="00AA14EB">
        <w:rPr>
          <w:rFonts w:ascii="Tahoma" w:hAnsi="Tahoma" w:cs="Tahoma"/>
        </w:rPr>
        <w:t xml:space="preserve"> </w:t>
      </w:r>
      <w:r w:rsidRPr="00AA14EB">
        <w:rPr>
          <w:rFonts w:ascii="Tahoma" w:hAnsi="Tahoma" w:cs="Tahoma"/>
        </w:rPr>
        <w:t xml:space="preserve">ki je določala </w:t>
      </w:r>
      <w:r w:rsidR="00284050" w:rsidRPr="00AA14EB">
        <w:rPr>
          <w:rFonts w:ascii="Tahoma" w:hAnsi="Tahoma" w:cs="Tahoma"/>
        </w:rPr>
        <w:t>regulacijo</w:t>
      </w:r>
      <w:r w:rsidRPr="00AA14EB">
        <w:rPr>
          <w:rFonts w:ascii="Tahoma" w:hAnsi="Tahoma" w:cs="Tahoma"/>
        </w:rPr>
        <w:t xml:space="preserve"> poklicev na področju geodetske dejavnosti oziroma regulirana poklica: </w:t>
      </w:r>
      <w:r w:rsidR="00422365" w:rsidRPr="00AA14EB">
        <w:rPr>
          <w:rFonts w:ascii="Cambria Math" w:hAnsi="Cambria Math" w:cs="Tahoma"/>
        </w:rPr>
        <w:t>①</w:t>
      </w:r>
      <w:r w:rsidRPr="00AA14EB">
        <w:rPr>
          <w:rFonts w:ascii="Tahoma" w:hAnsi="Tahoma" w:cs="Tahoma"/>
        </w:rPr>
        <w:t xml:space="preserve"> odgovorni geodet in </w:t>
      </w:r>
      <w:r w:rsidR="00422365" w:rsidRPr="00AA14EB">
        <w:rPr>
          <w:rFonts w:ascii="Cambria Math" w:hAnsi="Cambria Math" w:cs="Tahoma"/>
        </w:rPr>
        <w:t xml:space="preserve">② </w:t>
      </w:r>
      <w:r w:rsidRPr="00AA14EB">
        <w:rPr>
          <w:rFonts w:ascii="Tahoma" w:hAnsi="Tahoma" w:cs="Tahoma"/>
        </w:rPr>
        <w:t>geodet z izkaznico</w:t>
      </w:r>
      <w:r w:rsidR="00422365" w:rsidRPr="00AA14EB">
        <w:rPr>
          <w:rFonts w:ascii="Tahoma" w:hAnsi="Tahoma" w:cs="Tahoma"/>
        </w:rPr>
        <w:t xml:space="preserve">. Ta ureditev iz ZGeoD-1 se je </w:t>
      </w:r>
      <w:r w:rsidR="00284050" w:rsidRPr="00AA14EB">
        <w:rPr>
          <w:rFonts w:ascii="Tahoma" w:hAnsi="Tahoma" w:cs="Tahoma"/>
        </w:rPr>
        <w:t xml:space="preserve">v celoti </w:t>
      </w:r>
      <w:r w:rsidR="00422365" w:rsidRPr="00AA14EB">
        <w:rPr>
          <w:rFonts w:ascii="Tahoma" w:hAnsi="Tahoma" w:cs="Tahoma"/>
        </w:rPr>
        <w:t xml:space="preserve">uredila v </w:t>
      </w:r>
      <w:r w:rsidR="00284050" w:rsidRPr="00AA14EB">
        <w:rPr>
          <w:rFonts w:ascii="Tahoma" w:hAnsi="Tahoma" w:cs="Tahoma"/>
        </w:rPr>
        <w:t xml:space="preserve">ZAID. </w:t>
      </w:r>
    </w:p>
    <w:p w14:paraId="2B58D0B5" w14:textId="77777777" w:rsidR="00284050" w:rsidRPr="00AA14EB" w:rsidRDefault="00284050" w:rsidP="0028405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222222"/>
        </w:rPr>
      </w:pPr>
    </w:p>
    <w:p w14:paraId="094B83D4" w14:textId="63284B1E" w:rsidR="00284050" w:rsidRPr="00AA14EB" w:rsidRDefault="00422365" w:rsidP="00384E9C">
      <w:pPr>
        <w:jc w:val="both"/>
        <w:rPr>
          <w:rFonts w:ascii="Tahoma" w:hAnsi="Tahoma" w:cs="Tahoma"/>
        </w:rPr>
      </w:pPr>
      <w:r w:rsidRPr="00AA14EB">
        <w:rPr>
          <w:rFonts w:ascii="Tahoma" w:hAnsi="Tahoma" w:cs="Tahoma"/>
        </w:rPr>
        <w:t>Ustavno sodišče je preso</w:t>
      </w:r>
      <w:r w:rsidR="00384E9C" w:rsidRPr="00AA14EB">
        <w:rPr>
          <w:rFonts w:ascii="Tahoma" w:hAnsi="Tahoma" w:cs="Tahoma"/>
        </w:rPr>
        <w:t xml:space="preserve">jalo </w:t>
      </w:r>
      <w:r w:rsidRPr="00AA14EB">
        <w:rPr>
          <w:rFonts w:ascii="Tahoma" w:hAnsi="Tahoma" w:cs="Tahoma"/>
        </w:rPr>
        <w:t>pravno ureditev opravljanja geodetskega poklica »geodet z izkaznico«</w:t>
      </w:r>
      <w:r w:rsidR="000C38F0" w:rsidRPr="00AA14EB">
        <w:rPr>
          <w:rFonts w:ascii="Tahoma" w:hAnsi="Tahoma" w:cs="Tahoma"/>
        </w:rPr>
        <w:t>, ki ga ZAID ne določa (več)</w:t>
      </w:r>
      <w:r w:rsidR="00384E9C" w:rsidRPr="00AA14EB">
        <w:rPr>
          <w:rFonts w:ascii="Tahoma" w:hAnsi="Tahoma" w:cs="Tahoma"/>
        </w:rPr>
        <w:t xml:space="preserve">, in </w:t>
      </w:r>
      <w:r w:rsidR="000C38F0" w:rsidRPr="00AA14EB">
        <w:rPr>
          <w:rFonts w:ascii="Tahoma" w:hAnsi="Tahoma" w:cs="Tahoma"/>
        </w:rPr>
        <w:t xml:space="preserve">presodilo, da ureditev ZAID glede ukinitve poklica »geodet z izkaznico« ni </w:t>
      </w:r>
      <w:r w:rsidR="000C38F0" w:rsidRPr="00AA14EB">
        <w:rPr>
          <w:rFonts w:ascii="ArialMT" w:hAnsi="ArialMT" w:cs="ArialMT"/>
        </w:rPr>
        <w:t xml:space="preserve">primerna, saj </w:t>
      </w:r>
      <w:r w:rsidR="00384E9C" w:rsidRPr="00AA14EB">
        <w:rPr>
          <w:rFonts w:ascii="ArialMT" w:hAnsi="ArialMT" w:cs="ArialMT"/>
        </w:rPr>
        <w:t xml:space="preserve">imajo osebe </w:t>
      </w:r>
      <w:r w:rsidR="00384E9C" w:rsidRPr="00AA14EB">
        <w:rPr>
          <w:rFonts w:ascii="Tahoma" w:hAnsi="Tahoma" w:cs="Tahoma"/>
        </w:rPr>
        <w:t xml:space="preserve">»geodet z izkaznico« </w:t>
      </w:r>
      <w:r w:rsidR="000C38F0" w:rsidRPr="00AA14EB">
        <w:rPr>
          <w:rFonts w:ascii="ArialMT" w:hAnsi="ArialMT" w:cs="ArialMT"/>
        </w:rPr>
        <w:t>uporabn</w:t>
      </w:r>
      <w:r w:rsidR="00384E9C" w:rsidRPr="00AA14EB">
        <w:rPr>
          <w:rFonts w:ascii="ArialMT" w:hAnsi="ArialMT" w:cs="ArialMT"/>
        </w:rPr>
        <w:t>a</w:t>
      </w:r>
      <w:r w:rsidR="000C38F0" w:rsidRPr="00AA14EB">
        <w:rPr>
          <w:rFonts w:ascii="ArialMT" w:hAnsi="ArialMT" w:cs="ArialMT"/>
        </w:rPr>
        <w:t xml:space="preserve"> geodetsk</w:t>
      </w:r>
      <w:r w:rsidR="00384E9C" w:rsidRPr="00AA14EB">
        <w:rPr>
          <w:rFonts w:ascii="ArialMT" w:hAnsi="ArialMT" w:cs="ArialMT"/>
        </w:rPr>
        <w:t>a</w:t>
      </w:r>
      <w:r w:rsidR="000C38F0" w:rsidRPr="00AA14EB">
        <w:rPr>
          <w:rFonts w:ascii="ArialMT" w:hAnsi="ArialMT" w:cs="ArialMT"/>
        </w:rPr>
        <w:t xml:space="preserve"> znanj</w:t>
      </w:r>
      <w:r w:rsidR="00384E9C" w:rsidRPr="00AA14EB">
        <w:rPr>
          <w:rFonts w:ascii="ArialMT" w:hAnsi="ArialMT" w:cs="ArialMT"/>
        </w:rPr>
        <w:t>a</w:t>
      </w:r>
      <w:r w:rsidR="000C38F0" w:rsidRPr="00AA14EB">
        <w:rPr>
          <w:rFonts w:ascii="ArialMT" w:hAnsi="ArialMT" w:cs="ArialMT"/>
        </w:rPr>
        <w:t xml:space="preserve"> in veščin</w:t>
      </w:r>
      <w:r w:rsidR="00384E9C" w:rsidRPr="00AA14EB">
        <w:rPr>
          <w:rFonts w:ascii="ArialMT" w:hAnsi="ArialMT" w:cs="ArialMT"/>
        </w:rPr>
        <w:t>e</w:t>
      </w:r>
      <w:r w:rsidR="000C38F0" w:rsidRPr="00AA14EB">
        <w:rPr>
          <w:rFonts w:ascii="ArialMT" w:hAnsi="ArialMT" w:cs="ArialMT"/>
        </w:rPr>
        <w:t>, potrebn</w:t>
      </w:r>
      <w:r w:rsidR="00384E9C" w:rsidRPr="00AA14EB">
        <w:rPr>
          <w:rFonts w:ascii="ArialMT" w:hAnsi="ArialMT" w:cs="ArialMT"/>
        </w:rPr>
        <w:t xml:space="preserve">e </w:t>
      </w:r>
      <w:r w:rsidR="000C38F0" w:rsidRPr="00AA14EB">
        <w:rPr>
          <w:rFonts w:ascii="ArialMT" w:hAnsi="ArialMT" w:cs="ArialMT"/>
        </w:rPr>
        <w:t>za</w:t>
      </w:r>
      <w:r w:rsidR="00384E9C" w:rsidRPr="00AA14EB">
        <w:rPr>
          <w:rFonts w:ascii="ArialMT" w:hAnsi="ArialMT" w:cs="ArialMT"/>
        </w:rPr>
        <w:t xml:space="preserve"> </w:t>
      </w:r>
      <w:r w:rsidR="000C38F0" w:rsidRPr="00AA14EB">
        <w:rPr>
          <w:rFonts w:ascii="ArialMT" w:hAnsi="ArialMT" w:cs="ArialMT"/>
        </w:rPr>
        <w:t xml:space="preserve">opravljanje določenih geodetskih nalog. </w:t>
      </w:r>
      <w:r w:rsidR="00384E9C" w:rsidRPr="00AA14EB">
        <w:rPr>
          <w:rFonts w:ascii="Tahoma" w:hAnsi="Tahoma" w:cs="Tahoma"/>
        </w:rPr>
        <w:t xml:space="preserve">Ustavno sodišče je zato </w:t>
      </w:r>
      <w:r w:rsidR="00926BE4" w:rsidRPr="00AA14EB">
        <w:rPr>
          <w:rFonts w:ascii="Tahoma" w:hAnsi="Tahoma" w:cs="Tahoma"/>
        </w:rPr>
        <w:t>d</w:t>
      </w:r>
      <w:r w:rsidR="00384E9C" w:rsidRPr="00AA14EB">
        <w:rPr>
          <w:rFonts w:ascii="Tahoma" w:hAnsi="Tahoma" w:cs="Tahoma"/>
        </w:rPr>
        <w:t xml:space="preserve">o </w:t>
      </w:r>
      <w:r w:rsidR="00284050" w:rsidRPr="00AA14EB">
        <w:rPr>
          <w:rFonts w:ascii="Tahoma" w:hAnsi="Tahoma" w:cs="Tahoma"/>
        </w:rPr>
        <w:t>odprave protiustavnosti določilo prehodni režim, v skladu s katerim lahko posamezna tehnično</w:t>
      </w:r>
      <w:r w:rsidR="00DB78B6" w:rsidRPr="00AA14EB">
        <w:rPr>
          <w:rFonts w:ascii="Tahoma" w:hAnsi="Tahoma" w:cs="Tahoma"/>
        </w:rPr>
        <w:t>-</w:t>
      </w:r>
      <w:r w:rsidR="00284050" w:rsidRPr="00AA14EB">
        <w:rPr>
          <w:rFonts w:ascii="Tahoma" w:hAnsi="Tahoma" w:cs="Tahoma"/>
        </w:rPr>
        <w:t xml:space="preserve">strokovna opravila v okviru poklicnih nalog po navodilih in pod nadzorom </w:t>
      </w:r>
      <w:r w:rsidR="00384E9C" w:rsidRPr="00AA14EB">
        <w:rPr>
          <w:rFonts w:ascii="Tahoma" w:hAnsi="Tahoma" w:cs="Tahoma"/>
        </w:rPr>
        <w:t>»pooblaščenega inženirja s področja geodezije«</w:t>
      </w:r>
      <w:r w:rsidR="00284050" w:rsidRPr="00AA14EB">
        <w:rPr>
          <w:rFonts w:ascii="Tahoma" w:hAnsi="Tahoma" w:cs="Tahoma"/>
        </w:rPr>
        <w:t xml:space="preserve"> opravi tudi druga oseba z ustreznimi kompetencami.</w:t>
      </w:r>
    </w:p>
    <w:p w14:paraId="05E160A6" w14:textId="77777777" w:rsidR="00926BE4" w:rsidRPr="00AA14EB" w:rsidRDefault="00926BE4" w:rsidP="00384E9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17226D13" w14:textId="17EF8179" w:rsidR="00384E9C" w:rsidRPr="00AA14EB" w:rsidRDefault="00C662A0" w:rsidP="00C662A0">
      <w:pPr>
        <w:jc w:val="both"/>
        <w:rPr>
          <w:rFonts w:ascii="Tahoma" w:hAnsi="Tahoma" w:cs="Tahoma"/>
        </w:rPr>
      </w:pPr>
      <w:r w:rsidRPr="00AA14EB">
        <w:rPr>
          <w:rFonts w:ascii="Tahoma" w:hAnsi="Tahoma" w:cs="Tahoma"/>
          <w:u w:val="wave"/>
        </w:rPr>
        <w:t xml:space="preserve">Druge osebe z ustreznimi kompetencami so </w:t>
      </w:r>
      <w:r w:rsidR="00384E9C" w:rsidRPr="00AA14EB">
        <w:rPr>
          <w:rFonts w:ascii="Tahoma" w:eastAsia="Calibri" w:hAnsi="Tahoma" w:cs="Tahoma"/>
          <w:szCs w:val="20"/>
          <w:u w:val="wave"/>
          <w:lang w:eastAsia="sl-SI"/>
        </w:rPr>
        <w:t>posameznik</w:t>
      </w:r>
      <w:r w:rsidRPr="00AA14EB">
        <w:rPr>
          <w:rFonts w:ascii="Tahoma" w:eastAsia="Calibri" w:hAnsi="Tahoma" w:cs="Tahoma"/>
          <w:szCs w:val="20"/>
          <w:u w:val="wave"/>
          <w:lang w:eastAsia="sl-SI"/>
        </w:rPr>
        <w:t>i</w:t>
      </w:r>
      <w:r w:rsidR="00384E9C" w:rsidRPr="00AA14EB">
        <w:rPr>
          <w:rFonts w:ascii="Tahoma" w:eastAsia="Calibri" w:hAnsi="Tahoma" w:cs="Tahoma"/>
          <w:szCs w:val="20"/>
          <w:u w:val="wave"/>
          <w:lang w:eastAsia="sl-SI"/>
        </w:rPr>
        <w:t xml:space="preserve">, ki so </w:t>
      </w:r>
      <w:r w:rsidR="00B05465" w:rsidRPr="005F7370">
        <w:rPr>
          <w:rFonts w:ascii="Tahoma" w:eastAsia="Calibri" w:hAnsi="Tahoma" w:cs="Tahoma"/>
          <w:szCs w:val="20"/>
          <w:u w:val="wave"/>
          <w:lang w:eastAsia="sl-SI"/>
        </w:rPr>
        <w:t xml:space="preserve">na dan začetka uporabe ZAID (dne 1.6.2018) </w:t>
      </w:r>
      <w:r w:rsidR="00384E9C" w:rsidRPr="005F7370">
        <w:rPr>
          <w:rFonts w:ascii="Tahoma" w:eastAsia="Calibri" w:hAnsi="Tahoma" w:cs="Tahoma"/>
          <w:szCs w:val="20"/>
          <w:u w:val="wave"/>
          <w:lang w:eastAsia="sl-SI"/>
        </w:rPr>
        <w:t>imeli pridobljeno pooblastilo geodet z geodetsko i</w:t>
      </w:r>
      <w:r w:rsidR="00384E9C" w:rsidRPr="00AA14EB">
        <w:rPr>
          <w:rFonts w:ascii="Tahoma" w:eastAsia="Calibri" w:hAnsi="Tahoma" w:cs="Tahoma"/>
          <w:szCs w:val="20"/>
          <w:u w:val="wave"/>
          <w:lang w:eastAsia="sl-SI"/>
        </w:rPr>
        <w:t>zkaznico po ZGeoD-1 (veljavno geodetsko izkaznico)</w:t>
      </w:r>
      <w:r w:rsidRPr="00AA14EB">
        <w:rPr>
          <w:rFonts w:ascii="Tahoma" w:eastAsia="Calibri" w:hAnsi="Tahoma" w:cs="Tahoma"/>
          <w:szCs w:val="20"/>
          <w:lang w:eastAsia="sl-SI"/>
        </w:rPr>
        <w:t>.</w:t>
      </w:r>
      <w:r w:rsidR="00DB78B6" w:rsidRPr="00AA14EB">
        <w:rPr>
          <w:rFonts w:ascii="Tahoma" w:hAnsi="Tahoma" w:cs="Tahoma"/>
        </w:rPr>
        <w:t xml:space="preserve"> </w:t>
      </w:r>
      <w:r w:rsidR="00384E9C" w:rsidRPr="00AA14EB">
        <w:rPr>
          <w:rFonts w:ascii="Tahoma" w:hAnsi="Tahoma" w:cs="Tahoma"/>
        </w:rPr>
        <w:t xml:space="preserve"> </w:t>
      </w:r>
    </w:p>
    <w:p w14:paraId="39F8EC82" w14:textId="42EF2AE1" w:rsidR="00284050" w:rsidRDefault="00284050" w:rsidP="00B15A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33CC"/>
        </w:rPr>
      </w:pPr>
    </w:p>
    <w:p w14:paraId="6C4CD986" w14:textId="5B41E72F" w:rsidR="005F7370" w:rsidRDefault="005F7370" w:rsidP="00B15A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33CC"/>
        </w:rPr>
      </w:pPr>
    </w:p>
    <w:p w14:paraId="69F31B06" w14:textId="5A46C922" w:rsidR="00AA14EB" w:rsidRPr="005F7370" w:rsidRDefault="002944ED" w:rsidP="00AA14EB">
      <w:pPr>
        <w:rPr>
          <w:rFonts w:ascii="Tahoma" w:hAnsi="Tahoma" w:cs="Tahoma"/>
          <w:strike/>
        </w:rPr>
      </w:pPr>
      <w:r w:rsidRPr="005F7370">
        <w:rPr>
          <w:rFonts w:ascii="Tahoma" w:hAnsi="Tahoma" w:cs="Tahoma"/>
        </w:rPr>
        <w:lastRenderedPageBreak/>
        <w:t xml:space="preserve">Geodetska uprava Republike Slovenije (v nadaljnjem besedilu: Geodetska uprava RS), </w:t>
      </w:r>
      <w:r w:rsidR="00B03255" w:rsidRPr="005F7370">
        <w:rPr>
          <w:rFonts w:ascii="Tahoma" w:hAnsi="Tahoma" w:cs="Tahoma"/>
        </w:rPr>
        <w:t xml:space="preserve">Inženirska zbornica Slovenije </w:t>
      </w:r>
      <w:r w:rsidR="0007602B" w:rsidRPr="005F7370">
        <w:rPr>
          <w:rFonts w:ascii="Tahoma" w:hAnsi="Tahoma" w:cs="Tahoma"/>
        </w:rPr>
        <w:t>in M</w:t>
      </w:r>
      <w:r w:rsidRPr="005F7370">
        <w:rPr>
          <w:rFonts w:ascii="Tahoma" w:hAnsi="Tahoma" w:cs="Tahoma"/>
        </w:rPr>
        <w:t xml:space="preserve">atična sekcija geodetov pri </w:t>
      </w:r>
      <w:r w:rsidRPr="005F7370">
        <w:rPr>
          <w:rFonts w:ascii="Tahoma" w:eastAsia="Times New Roman" w:hAnsi="Tahoma" w:cs="Tahoma"/>
          <w:lang w:eastAsia="sl-SI"/>
        </w:rPr>
        <w:t>Inženirski zbornici Slovenije (</w:t>
      </w:r>
      <w:r w:rsidRPr="005F7370">
        <w:rPr>
          <w:rFonts w:ascii="Tahoma" w:hAnsi="Tahoma" w:cs="Tahoma"/>
        </w:rPr>
        <w:t>v nadaljnjem besedilu</w:t>
      </w:r>
      <w:r w:rsidRPr="005F7370">
        <w:rPr>
          <w:rFonts w:ascii="Tahoma" w:eastAsia="Times New Roman" w:hAnsi="Tahoma" w:cs="Tahoma"/>
          <w:lang w:eastAsia="sl-SI"/>
        </w:rPr>
        <w:t>: M</w:t>
      </w:r>
      <w:r w:rsidRPr="005F7370">
        <w:rPr>
          <w:rFonts w:ascii="Tahoma" w:hAnsi="Tahoma" w:cs="Tahoma"/>
        </w:rPr>
        <w:t>S</w:t>
      </w:r>
      <w:r w:rsidR="00B95047" w:rsidRPr="005F7370">
        <w:rPr>
          <w:rFonts w:ascii="Tahoma" w:hAnsi="Tahoma" w:cs="Tahoma"/>
        </w:rPr>
        <w:t xml:space="preserve"> </w:t>
      </w:r>
      <w:proofErr w:type="spellStart"/>
      <w:r w:rsidRPr="005F7370">
        <w:rPr>
          <w:rFonts w:ascii="Tahoma" w:hAnsi="Tahoma" w:cs="Tahoma"/>
        </w:rPr>
        <w:t>Geo</w:t>
      </w:r>
      <w:proofErr w:type="spellEnd"/>
      <w:r w:rsidRPr="005F7370">
        <w:rPr>
          <w:rFonts w:ascii="Tahoma" w:hAnsi="Tahoma" w:cs="Tahoma"/>
        </w:rPr>
        <w:t>)</w:t>
      </w:r>
      <w:r w:rsidR="003F697B" w:rsidRPr="005F7370">
        <w:rPr>
          <w:rFonts w:ascii="Tahoma" w:hAnsi="Tahoma" w:cs="Tahoma"/>
        </w:rPr>
        <w:t xml:space="preserve"> za namene izvedbe odloč</w:t>
      </w:r>
      <w:r w:rsidR="008944E8" w:rsidRPr="005F7370">
        <w:rPr>
          <w:rFonts w:ascii="Tahoma" w:hAnsi="Tahoma" w:cs="Tahoma"/>
        </w:rPr>
        <w:t xml:space="preserve">itve </w:t>
      </w:r>
      <w:r w:rsidR="003F697B" w:rsidRPr="005F7370">
        <w:rPr>
          <w:rFonts w:ascii="Tahoma" w:hAnsi="Tahoma" w:cs="Tahoma"/>
        </w:rPr>
        <w:t>US</w:t>
      </w:r>
      <w:r w:rsidR="00A07FCB" w:rsidRPr="005F7370">
        <w:rPr>
          <w:rFonts w:ascii="Tahoma" w:hAnsi="Tahoma" w:cs="Tahoma"/>
        </w:rPr>
        <w:t xml:space="preserve"> </w:t>
      </w:r>
      <w:r w:rsidR="008944E8" w:rsidRPr="005F7370">
        <w:rPr>
          <w:rFonts w:ascii="Tahoma" w:hAnsi="Tahoma" w:cs="Tahoma"/>
        </w:rPr>
        <w:t xml:space="preserve">po predhodni uskladitvi </w:t>
      </w:r>
      <w:r w:rsidR="003F697B" w:rsidRPr="005F7370">
        <w:rPr>
          <w:rFonts w:ascii="Tahoma" w:hAnsi="Tahoma" w:cs="Tahoma"/>
        </w:rPr>
        <w:t>določa</w:t>
      </w:r>
      <w:r w:rsidR="00B03255" w:rsidRPr="005F7370">
        <w:rPr>
          <w:rFonts w:ascii="Tahoma" w:hAnsi="Tahoma" w:cs="Tahoma"/>
        </w:rPr>
        <w:t>jo</w:t>
      </w:r>
      <w:r w:rsidRPr="005F7370">
        <w:rPr>
          <w:rFonts w:ascii="Tahoma" w:hAnsi="Tahoma" w:cs="Tahoma"/>
        </w:rPr>
        <w:t xml:space="preserve"> </w:t>
      </w:r>
      <w:r w:rsidR="0007602B" w:rsidRPr="005F7370">
        <w:rPr>
          <w:rFonts w:ascii="Tahoma" w:hAnsi="Tahoma" w:cs="Tahoma"/>
        </w:rPr>
        <w:t>tehnično</w:t>
      </w:r>
      <w:r w:rsidR="0007602B" w:rsidRPr="00AA14EB">
        <w:rPr>
          <w:rFonts w:ascii="Tahoma" w:hAnsi="Tahoma" w:cs="Tahoma"/>
        </w:rPr>
        <w:t>-strokovna opravila</w:t>
      </w:r>
      <w:r w:rsidR="003F697B" w:rsidRPr="00AA14EB">
        <w:rPr>
          <w:rFonts w:ascii="Tahoma" w:hAnsi="Tahoma" w:cs="Tahoma"/>
        </w:rPr>
        <w:t>, ki jih lahko</w:t>
      </w:r>
      <w:r w:rsidR="0007602B" w:rsidRPr="00AA14EB">
        <w:rPr>
          <w:rFonts w:ascii="Tahoma" w:hAnsi="Tahoma" w:cs="Tahoma"/>
        </w:rPr>
        <w:t xml:space="preserve"> </w:t>
      </w:r>
      <w:r w:rsidR="003F697B" w:rsidRPr="00AA14EB">
        <w:rPr>
          <w:rFonts w:ascii="Tahoma" w:hAnsi="Tahoma" w:cs="Tahoma"/>
        </w:rPr>
        <w:t xml:space="preserve">v prehodnem obdobju opravljajo geodeti z geodetsko izkaznico. </w:t>
      </w:r>
      <w:r w:rsidR="00B03255" w:rsidRPr="005F7370">
        <w:rPr>
          <w:rFonts w:ascii="Tahoma" w:hAnsi="Tahoma" w:cs="Tahoma"/>
        </w:rPr>
        <w:t xml:space="preserve">Do uveljavitve ZAID so lahko geodeti z izkaznico opravljali naloge v skladu z Zakonom o evidentiranju nepremičnin – ZEN (Uradni list RS, št. 47/06, 65/07 – </w:t>
      </w:r>
      <w:proofErr w:type="spellStart"/>
      <w:r w:rsidR="00B03255" w:rsidRPr="005F7370">
        <w:rPr>
          <w:rFonts w:ascii="Tahoma" w:hAnsi="Tahoma" w:cs="Tahoma"/>
        </w:rPr>
        <w:t>odl</w:t>
      </w:r>
      <w:proofErr w:type="spellEnd"/>
      <w:r w:rsidR="00B03255" w:rsidRPr="005F7370">
        <w:rPr>
          <w:rFonts w:ascii="Tahoma" w:hAnsi="Tahoma" w:cs="Tahoma"/>
        </w:rPr>
        <w:t xml:space="preserve">. US in 79/12 – </w:t>
      </w:r>
      <w:proofErr w:type="spellStart"/>
      <w:r w:rsidR="00B03255" w:rsidRPr="005F7370">
        <w:rPr>
          <w:rFonts w:ascii="Tahoma" w:hAnsi="Tahoma" w:cs="Tahoma"/>
        </w:rPr>
        <w:t>odl</w:t>
      </w:r>
      <w:proofErr w:type="spellEnd"/>
      <w:r w:rsidR="00B03255" w:rsidRPr="005F7370">
        <w:rPr>
          <w:rFonts w:ascii="Tahoma" w:hAnsi="Tahoma" w:cs="Tahoma"/>
        </w:rPr>
        <w:t>. US, 61/17 – ZAID, 7/18, 33/19 in 54/21 – ZKN). 47/06 – v nadaljevanju ZEN). Ker ZEN zaradi novega Zakona o katastru nepremičnin – ZKN (Uradni list RS, št. 54/21) ne velja in se ne uporablja več od 4. 4. 2022, se določi obseg opravljanja »tehnično-strokovnih opravil« za področje ZKN.</w:t>
      </w:r>
    </w:p>
    <w:p w14:paraId="1019563C" w14:textId="4DE9844E" w:rsidR="003F697B" w:rsidRPr="005F7370" w:rsidRDefault="00AA14EB" w:rsidP="00AA14EB">
      <w:pPr>
        <w:rPr>
          <w:rFonts w:ascii="Tahoma" w:hAnsi="Tahoma" w:cs="Tahoma"/>
        </w:rPr>
      </w:pPr>
      <w:r w:rsidRPr="00AA14EB">
        <w:rPr>
          <w:rFonts w:ascii="Tahoma" w:hAnsi="Tahoma" w:cs="Tahoma"/>
        </w:rPr>
        <w:t>P</w:t>
      </w:r>
      <w:r w:rsidR="003F697B" w:rsidRPr="00AA14EB">
        <w:rPr>
          <w:rFonts w:ascii="Tahoma" w:hAnsi="Tahoma" w:cs="Tahoma"/>
        </w:rPr>
        <w:t>rilog</w:t>
      </w:r>
      <w:r w:rsidRPr="00AA14EB">
        <w:rPr>
          <w:rFonts w:ascii="Tahoma" w:hAnsi="Tahoma" w:cs="Tahoma"/>
        </w:rPr>
        <w:t>a</w:t>
      </w:r>
      <w:r w:rsidR="003F697B" w:rsidRPr="00AA14EB">
        <w:rPr>
          <w:rFonts w:ascii="Tahoma" w:hAnsi="Tahoma" w:cs="Tahoma"/>
          <w:color w:val="0033CC"/>
        </w:rPr>
        <w:t xml:space="preserve"> </w:t>
      </w:r>
      <w:r w:rsidRPr="00AA14EB">
        <w:rPr>
          <w:rFonts w:ascii="Tahoma" w:hAnsi="Tahoma" w:cs="Tahoma"/>
          <w:color w:val="0033CC"/>
        </w:rPr>
        <w:t>»</w:t>
      </w:r>
      <w:r w:rsidRPr="00AA14EB">
        <w:rPr>
          <w:rFonts w:ascii="Tahoma" w:hAnsi="Tahoma" w:cs="Tahoma"/>
        </w:rPr>
        <w:t xml:space="preserve">Seznam katastrskih </w:t>
      </w:r>
      <w:r w:rsidR="00440E3F" w:rsidRPr="005F7370">
        <w:rPr>
          <w:rFonts w:ascii="Tahoma" w:hAnsi="Tahoma" w:cs="Tahoma"/>
        </w:rPr>
        <w:t xml:space="preserve">postopkov  (KP) in </w:t>
      </w:r>
      <w:proofErr w:type="spellStart"/>
      <w:r w:rsidRPr="00AA14EB">
        <w:rPr>
          <w:rFonts w:ascii="Tahoma" w:hAnsi="Tahoma" w:cs="Tahoma"/>
        </w:rPr>
        <w:t>podpostopkov</w:t>
      </w:r>
      <w:proofErr w:type="spellEnd"/>
      <w:r w:rsidRPr="00AA14EB">
        <w:rPr>
          <w:rFonts w:ascii="Tahoma" w:hAnsi="Tahoma" w:cs="Tahoma"/>
        </w:rPr>
        <w:t xml:space="preserve"> v skladu z 38. členom Zakona o katastru nepremičnin – ZKN</w:t>
      </w:r>
      <w:r w:rsidR="00440E3F" w:rsidRPr="005F7370">
        <w:rPr>
          <w:rFonts w:ascii="Tahoma" w:hAnsi="Tahoma" w:cs="Tahoma"/>
        </w:rPr>
        <w:t xml:space="preserve">, </w:t>
      </w:r>
      <w:r w:rsidRPr="005F7370">
        <w:rPr>
          <w:rFonts w:ascii="Tahoma" w:hAnsi="Tahoma" w:cs="Tahoma"/>
        </w:rPr>
        <w:t xml:space="preserve"> </w:t>
      </w:r>
      <w:r w:rsidR="00440E3F" w:rsidRPr="005F7370">
        <w:rPr>
          <w:rFonts w:ascii="Tahoma" w:hAnsi="Tahoma" w:cs="Tahoma"/>
        </w:rPr>
        <w:t xml:space="preserve">za katere se </w:t>
      </w:r>
      <w:r w:rsidR="006E357E">
        <w:rPr>
          <w:rFonts w:ascii="Tahoma" w:hAnsi="Tahoma" w:cs="Tahoma"/>
        </w:rPr>
        <w:t>določa</w:t>
      </w:r>
      <w:r w:rsidR="00440E3F" w:rsidRPr="005F7370">
        <w:rPr>
          <w:rFonts w:ascii="Tahoma" w:hAnsi="Tahoma" w:cs="Tahoma"/>
        </w:rPr>
        <w:t xml:space="preserve">, da lahko posamezne naloge v okviru KP opravlja oseba z ustreznimi kompetencami v skladu z US U-I-14/18-27, </w:t>
      </w:r>
      <w:r w:rsidRPr="005F7370">
        <w:rPr>
          <w:rFonts w:ascii="Tahoma" w:hAnsi="Tahoma" w:cs="Tahoma"/>
        </w:rPr>
        <w:t xml:space="preserve"> je </w:t>
      </w:r>
      <w:r w:rsidR="00B95047" w:rsidRPr="005F7370">
        <w:rPr>
          <w:rFonts w:ascii="Tahoma" w:hAnsi="Tahoma" w:cs="Tahoma"/>
        </w:rPr>
        <w:t xml:space="preserve">sestavni del tega pojasnila.  </w:t>
      </w:r>
    </w:p>
    <w:p w14:paraId="2C70444D" w14:textId="77777777" w:rsidR="003F697B" w:rsidRPr="00AA14EB" w:rsidRDefault="003F697B" w:rsidP="003F697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3E359636" w14:textId="014D2DC9" w:rsidR="001540F6" w:rsidRPr="00AA14EB" w:rsidRDefault="00B95047" w:rsidP="001540F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AA14EB">
        <w:rPr>
          <w:rFonts w:ascii="Tahoma" w:hAnsi="Tahoma" w:cs="Tahoma"/>
        </w:rPr>
        <w:t xml:space="preserve">Čeprav je ZAID določil prenehanje veljavnosti prvega odstavka 17. člena </w:t>
      </w:r>
      <w:r w:rsidR="003F697B" w:rsidRPr="00AA14EB">
        <w:rPr>
          <w:rFonts w:ascii="Tahoma" w:hAnsi="Tahoma" w:cs="Tahoma"/>
        </w:rPr>
        <w:t>Zakona o državnem geodetskem referenčnem sistemu – ZDGRS (Uradni list RS, št. 25/14 in 61/17 – ZAID)</w:t>
      </w:r>
      <w:r w:rsidRPr="00AA14EB">
        <w:rPr>
          <w:rFonts w:ascii="Tahoma" w:hAnsi="Tahoma" w:cs="Tahoma"/>
        </w:rPr>
        <w:t xml:space="preserve"> </w:t>
      </w:r>
      <w:r w:rsidR="001540F6" w:rsidRPr="00AA14EB">
        <w:rPr>
          <w:rFonts w:ascii="Tahoma" w:hAnsi="Tahoma" w:cs="Tahoma"/>
        </w:rPr>
        <w:t xml:space="preserve">in razveljavil reguliran poklic »geodetski strokovnjak«, ki je lahko opravljal določena geodetska opravila, npr. geodetsko izmero zemljišč (17. člen ZDGRS), ni </w:t>
      </w:r>
      <w:r w:rsidRPr="00AA14EB">
        <w:rPr>
          <w:rFonts w:ascii="Tahoma" w:hAnsi="Tahoma" w:cs="Tahoma"/>
        </w:rPr>
        <w:t xml:space="preserve">posegel v </w:t>
      </w:r>
      <w:r w:rsidR="001540F6" w:rsidRPr="00AA14EB">
        <w:rPr>
          <w:rFonts w:ascii="Tahoma" w:hAnsi="Tahoma" w:cs="Tahoma"/>
        </w:rPr>
        <w:t xml:space="preserve">ureditev pravne domneve iz drugega odstavka </w:t>
      </w:r>
      <w:r w:rsidRPr="00AA14EB">
        <w:rPr>
          <w:rFonts w:ascii="Tahoma" w:hAnsi="Tahoma" w:cs="Tahoma"/>
        </w:rPr>
        <w:t xml:space="preserve">34. člena ZDGRS: </w:t>
      </w:r>
      <w:r w:rsidR="001540F6" w:rsidRPr="00AA14EB">
        <w:rPr>
          <w:rFonts w:ascii="Tahoma" w:hAnsi="Tahoma" w:cs="Tahoma"/>
        </w:rPr>
        <w:t>»</w:t>
      </w:r>
      <w:r w:rsidRPr="00AA14EB">
        <w:rPr>
          <w:rFonts w:ascii="Tahoma" w:hAnsi="Tahoma" w:cs="Tahoma"/>
        </w:rPr>
        <w:t>Šteje se, da posameznik, ki ima na dan uveljavitve tega zakona geodetsko izkaznico, izpolnjuje pogoje za geodetskega strokovnjaka po tem zakonu</w:t>
      </w:r>
      <w:r w:rsidR="008944E8" w:rsidRPr="00AA14EB">
        <w:rPr>
          <w:rFonts w:ascii="Tahoma" w:hAnsi="Tahoma" w:cs="Tahoma"/>
        </w:rPr>
        <w:t>.«</w:t>
      </w:r>
      <w:r w:rsidRPr="00AA14EB">
        <w:rPr>
          <w:rFonts w:ascii="Tahoma" w:hAnsi="Tahoma" w:cs="Tahoma"/>
        </w:rPr>
        <w:t>.</w:t>
      </w:r>
      <w:r w:rsidR="001540F6" w:rsidRPr="00AA14EB">
        <w:rPr>
          <w:rFonts w:ascii="Tahoma" w:hAnsi="Tahoma" w:cs="Tahoma"/>
        </w:rPr>
        <w:t xml:space="preserve"> </w:t>
      </w:r>
      <w:r w:rsidR="008944E8" w:rsidRPr="00AA14EB">
        <w:rPr>
          <w:rFonts w:ascii="Tahoma" w:hAnsi="Tahoma" w:cs="Tahoma"/>
        </w:rPr>
        <w:t>O</w:t>
      </w:r>
      <w:r w:rsidR="001540F6" w:rsidRPr="00AA14EB">
        <w:rPr>
          <w:rFonts w:ascii="Tahoma" w:hAnsi="Tahoma" w:cs="Tahoma"/>
        </w:rPr>
        <w:t xml:space="preserve">seba, ki je na dan uveljavitve ZDGRS (dne 26.04.2014) imela geodetsko izkaznico, </w:t>
      </w:r>
      <w:r w:rsidR="008944E8" w:rsidRPr="00AA14EB">
        <w:rPr>
          <w:rFonts w:ascii="Tahoma" w:hAnsi="Tahoma" w:cs="Tahoma"/>
        </w:rPr>
        <w:t xml:space="preserve">zato lahko </w:t>
      </w:r>
      <w:r w:rsidR="001540F6" w:rsidRPr="00AA14EB">
        <w:rPr>
          <w:rFonts w:ascii="Tahoma" w:hAnsi="Tahoma" w:cs="Tahoma"/>
        </w:rPr>
        <w:t xml:space="preserve">ves čas (tudi danes) izvaja geodetsko izmero, ki jo ureja ZDGRS.  </w:t>
      </w:r>
    </w:p>
    <w:p w14:paraId="6C3198E4" w14:textId="28D0583B" w:rsidR="00B95047" w:rsidRPr="00AA14EB" w:rsidRDefault="00B95047" w:rsidP="00B95047"/>
    <w:p w14:paraId="4C9E8B94" w14:textId="693291E8" w:rsidR="004910B5" w:rsidRPr="00AA14EB" w:rsidRDefault="004910B5" w:rsidP="00194E2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AA14EB">
        <w:rPr>
          <w:rFonts w:ascii="Tahoma" w:hAnsi="Tahoma" w:cs="Tahoma"/>
        </w:rPr>
        <w:t>Geodet z geodetsko izkaznico sme tehnično-strokovna opravila</w:t>
      </w:r>
      <w:r w:rsidR="0011009A" w:rsidRPr="00AA14EB">
        <w:rPr>
          <w:rFonts w:ascii="Tahoma" w:hAnsi="Tahoma" w:cs="Tahoma"/>
        </w:rPr>
        <w:t xml:space="preserve">, določena v tem pojasnilu, </w:t>
      </w:r>
      <w:r w:rsidRPr="00AA14EB">
        <w:rPr>
          <w:rFonts w:ascii="Tahoma" w:eastAsia="CambriaMath" w:hAnsi="Tahoma" w:cs="Tahoma"/>
        </w:rPr>
        <w:t xml:space="preserve">opravljati </w:t>
      </w:r>
      <w:r w:rsidR="003767BB" w:rsidRPr="00AA14EB">
        <w:rPr>
          <w:rFonts w:ascii="Tahoma" w:eastAsia="CambriaMath" w:hAnsi="Tahoma" w:cs="Tahoma"/>
        </w:rPr>
        <w:t xml:space="preserve">brez osebne (fizične) prisotnosti </w:t>
      </w:r>
      <w:r w:rsidR="00194E22" w:rsidRPr="00AA14EB">
        <w:rPr>
          <w:rFonts w:ascii="Tahoma" w:hAnsi="Tahoma" w:cs="Tahoma"/>
        </w:rPr>
        <w:t>pooblaščenega inženirja s področja geodezije</w:t>
      </w:r>
      <w:r w:rsidR="003767BB" w:rsidRPr="00AA14EB">
        <w:rPr>
          <w:rFonts w:ascii="Tahoma" w:eastAsia="CambriaMath" w:hAnsi="Tahoma" w:cs="Tahoma"/>
        </w:rPr>
        <w:t>.</w:t>
      </w:r>
      <w:r w:rsidRPr="00AA14EB">
        <w:rPr>
          <w:rFonts w:ascii="Tahoma" w:eastAsia="CambriaMath" w:hAnsi="Tahoma" w:cs="Tahoma"/>
        </w:rPr>
        <w:t xml:space="preserve"> Ta opravila </w:t>
      </w:r>
      <w:r w:rsidR="003767BB" w:rsidRPr="00AA14EB">
        <w:rPr>
          <w:rFonts w:ascii="Tahoma" w:hAnsi="Tahoma" w:cs="Tahoma"/>
        </w:rPr>
        <w:t xml:space="preserve">lahko opravi osebno </w:t>
      </w:r>
      <w:r w:rsidRPr="00AA14EB">
        <w:rPr>
          <w:rFonts w:ascii="Tahoma" w:hAnsi="Tahoma" w:cs="Tahoma"/>
        </w:rPr>
        <w:t xml:space="preserve">sam, </w:t>
      </w:r>
      <w:r w:rsidR="003767BB" w:rsidRPr="00AA14EB">
        <w:rPr>
          <w:rFonts w:ascii="Tahoma" w:hAnsi="Tahoma" w:cs="Tahoma"/>
        </w:rPr>
        <w:t xml:space="preserve">po navodilih in pod nadzorom </w:t>
      </w:r>
      <w:r w:rsidR="00194E22" w:rsidRPr="00AA14EB">
        <w:rPr>
          <w:rFonts w:ascii="Tahoma" w:hAnsi="Tahoma" w:cs="Tahoma"/>
        </w:rPr>
        <w:t>pooblaščenega inženirja s področja geodezije</w:t>
      </w:r>
      <w:r w:rsidR="00A07FCB" w:rsidRPr="00AA14EB">
        <w:rPr>
          <w:rFonts w:ascii="Tahoma" w:hAnsi="Tahoma" w:cs="Tahoma"/>
        </w:rPr>
        <w:t xml:space="preserve">. </w:t>
      </w:r>
      <w:r w:rsidR="003767BB" w:rsidRPr="00AA14EB">
        <w:rPr>
          <w:rFonts w:ascii="Tahoma" w:hAnsi="Tahoma" w:cs="Tahoma"/>
        </w:rPr>
        <w:t xml:space="preserve">Potrditev izvedenega dela (kadar je predpisana) sme opraviti le </w:t>
      </w:r>
      <w:r w:rsidR="00194E22" w:rsidRPr="00AA14EB">
        <w:rPr>
          <w:rFonts w:ascii="Tahoma" w:hAnsi="Tahoma" w:cs="Tahoma"/>
        </w:rPr>
        <w:t>pooblaščen</w:t>
      </w:r>
      <w:r w:rsidR="00A07FCB" w:rsidRPr="00AA14EB">
        <w:rPr>
          <w:rFonts w:ascii="Tahoma" w:hAnsi="Tahoma" w:cs="Tahoma"/>
        </w:rPr>
        <w:t xml:space="preserve">i </w:t>
      </w:r>
      <w:r w:rsidR="00194E22" w:rsidRPr="00AA14EB">
        <w:rPr>
          <w:rFonts w:ascii="Tahoma" w:hAnsi="Tahoma" w:cs="Tahoma"/>
        </w:rPr>
        <w:t>inženir</w:t>
      </w:r>
      <w:r w:rsidR="00A07FCB" w:rsidRPr="00AA14EB">
        <w:rPr>
          <w:rFonts w:ascii="Tahoma" w:hAnsi="Tahoma" w:cs="Tahoma"/>
        </w:rPr>
        <w:t xml:space="preserve"> </w:t>
      </w:r>
      <w:r w:rsidR="00194E22" w:rsidRPr="00AA14EB">
        <w:rPr>
          <w:rFonts w:ascii="Tahoma" w:hAnsi="Tahoma" w:cs="Tahoma"/>
        </w:rPr>
        <w:t>s področja geodezije</w:t>
      </w:r>
      <w:r w:rsidR="00A07FCB" w:rsidRPr="00AA14EB">
        <w:rPr>
          <w:rFonts w:ascii="Tahoma" w:hAnsi="Tahoma" w:cs="Tahoma"/>
        </w:rPr>
        <w:t xml:space="preserve">, ki </w:t>
      </w:r>
      <w:r w:rsidR="003767BB" w:rsidRPr="00AA14EB">
        <w:rPr>
          <w:rFonts w:ascii="Tahoma" w:hAnsi="Tahoma" w:cs="Tahoma"/>
        </w:rPr>
        <w:t>zanj tudi odgovarja</w:t>
      </w:r>
      <w:r w:rsidR="008703C4" w:rsidRPr="00AA14EB">
        <w:rPr>
          <w:rFonts w:ascii="Tahoma" w:hAnsi="Tahoma" w:cs="Tahoma"/>
        </w:rPr>
        <w:t xml:space="preserve"> geodetske</w:t>
      </w:r>
      <w:r w:rsidR="00C662A0" w:rsidRPr="00AA14EB">
        <w:rPr>
          <w:rFonts w:ascii="Tahoma" w:hAnsi="Tahoma" w:cs="Tahoma"/>
        </w:rPr>
        <w:t xml:space="preserve">mu </w:t>
      </w:r>
      <w:r w:rsidR="008703C4" w:rsidRPr="00AA14EB">
        <w:rPr>
          <w:rFonts w:ascii="Tahoma" w:hAnsi="Tahoma" w:cs="Tahoma"/>
        </w:rPr>
        <w:t>podjetj</w:t>
      </w:r>
      <w:r w:rsidR="00C662A0" w:rsidRPr="00AA14EB">
        <w:rPr>
          <w:rFonts w:ascii="Tahoma" w:hAnsi="Tahoma" w:cs="Tahoma"/>
        </w:rPr>
        <w:t xml:space="preserve">u </w:t>
      </w:r>
      <w:r w:rsidR="008703C4" w:rsidRPr="00AA14EB">
        <w:rPr>
          <w:rFonts w:ascii="Tahoma" w:hAnsi="Tahoma" w:cs="Tahoma"/>
        </w:rPr>
        <w:t>in naročnik</w:t>
      </w:r>
      <w:r w:rsidR="00C662A0" w:rsidRPr="00AA14EB">
        <w:rPr>
          <w:rFonts w:ascii="Tahoma" w:hAnsi="Tahoma" w:cs="Tahoma"/>
        </w:rPr>
        <w:t>u storitve/naloge</w:t>
      </w:r>
      <w:r w:rsidR="00A07FCB" w:rsidRPr="00AA14EB">
        <w:rPr>
          <w:rFonts w:ascii="Tahoma" w:hAnsi="Tahoma" w:cs="Tahoma"/>
        </w:rPr>
        <w:t xml:space="preserve"> –</w:t>
      </w:r>
      <w:r w:rsidR="00194E22" w:rsidRPr="00AA14EB">
        <w:rPr>
          <w:rFonts w:ascii="Tahoma" w:hAnsi="Tahoma" w:cs="Tahoma"/>
        </w:rPr>
        <w:t xml:space="preserve"> za vsak izdelek oziroma opravljeno delo (ne glede na to, ali ga je opravil sam ali kdo drug) oziroma da je izdelek/delo strokovno opravljeno v skladu s predpisi, standardi in pravili geodetske stroke. </w:t>
      </w:r>
    </w:p>
    <w:p w14:paraId="5A943FC2" w14:textId="77777777" w:rsidR="00194E22" w:rsidRPr="00AA14EB" w:rsidRDefault="00194E22" w:rsidP="00194E22">
      <w:pPr>
        <w:jc w:val="both"/>
        <w:rPr>
          <w:rFonts w:ascii="Tahoma" w:hAnsi="Tahoma" w:cs="Tahoma"/>
          <w:color w:val="000000"/>
        </w:rPr>
      </w:pPr>
    </w:p>
    <w:p w14:paraId="0561AE8F" w14:textId="5E7CCD45" w:rsidR="008703C4" w:rsidRPr="00AA14EB" w:rsidRDefault="00710FE3" w:rsidP="008703C4">
      <w:pPr>
        <w:rPr>
          <w:rFonts w:ascii="Tahoma" w:hAnsi="Tahoma" w:cs="Tahoma"/>
          <w:color w:val="000000"/>
        </w:rPr>
      </w:pPr>
      <w:r w:rsidRPr="00AA14EB">
        <w:rPr>
          <w:rFonts w:ascii="Tahoma" w:hAnsi="Tahoma" w:cs="Tahoma"/>
        </w:rPr>
        <w:t xml:space="preserve">Geodetov z geodetsko izkaznico, </w:t>
      </w:r>
      <w:r w:rsidRPr="00AA14EB">
        <w:rPr>
          <w:rFonts w:ascii="Tahoma" w:hAnsi="Tahoma" w:cs="Tahoma"/>
          <w:color w:val="000000"/>
        </w:rPr>
        <w:t xml:space="preserve">na katere se nanaša odloča Ustavnega sodišča, je po </w:t>
      </w:r>
      <w:r w:rsidR="008703C4" w:rsidRPr="00AA14EB">
        <w:rPr>
          <w:rFonts w:ascii="Tahoma" w:hAnsi="Tahoma" w:cs="Tahoma"/>
          <w:color w:val="000000"/>
        </w:rPr>
        <w:t>oceni cca 300</w:t>
      </w:r>
      <w:r w:rsidR="00452656" w:rsidRPr="00AA14EB">
        <w:rPr>
          <w:rFonts w:ascii="Tahoma" w:hAnsi="Tahoma" w:cs="Tahoma"/>
          <w:color w:val="000000"/>
        </w:rPr>
        <w:t xml:space="preserve">. </w:t>
      </w:r>
      <w:r w:rsidRPr="00AA14EB">
        <w:rPr>
          <w:rFonts w:ascii="Tahoma" w:hAnsi="Tahoma" w:cs="Tahoma"/>
          <w:color w:val="000000"/>
        </w:rPr>
        <w:t xml:space="preserve">Njihov seznam je dostopen na Inženirski zbornici Slovenije. </w:t>
      </w:r>
    </w:p>
    <w:p w14:paraId="4AFD0D77" w14:textId="77777777" w:rsidR="00EA4F54" w:rsidRPr="00AA14EB" w:rsidRDefault="00EA4F54" w:rsidP="00EA4F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BBFF50D" w14:textId="17E07ECD" w:rsidR="008140D1" w:rsidRPr="00AA14EB" w:rsidRDefault="00710FE3" w:rsidP="0011009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AA14EB">
        <w:rPr>
          <w:rFonts w:ascii="Tahoma" w:hAnsi="Tahoma" w:cs="Tahoma"/>
        </w:rPr>
        <w:t xml:space="preserve">V prehodnem obdobju bosta </w:t>
      </w:r>
      <w:r w:rsidR="001540F6" w:rsidRPr="00AA14EB">
        <w:rPr>
          <w:rFonts w:ascii="Tahoma" w:hAnsi="Tahoma" w:cs="Tahoma"/>
        </w:rPr>
        <w:t>Geodetska uprava RS</w:t>
      </w:r>
      <w:r w:rsidR="001540F6" w:rsidRPr="00AA14EB">
        <w:rPr>
          <w:rFonts w:ascii="Tahoma" w:eastAsia="Times New Roman" w:hAnsi="Tahoma" w:cs="Tahoma"/>
          <w:lang w:eastAsia="sl-SI"/>
        </w:rPr>
        <w:t xml:space="preserve"> in M</w:t>
      </w:r>
      <w:r w:rsidR="001540F6" w:rsidRPr="00AA14EB">
        <w:rPr>
          <w:rFonts w:ascii="Tahoma" w:hAnsi="Tahoma" w:cs="Tahoma"/>
        </w:rPr>
        <w:t xml:space="preserve">S </w:t>
      </w:r>
      <w:proofErr w:type="spellStart"/>
      <w:r w:rsidR="001540F6" w:rsidRPr="00AA14EB">
        <w:rPr>
          <w:rFonts w:ascii="Tahoma" w:hAnsi="Tahoma" w:cs="Tahoma"/>
        </w:rPr>
        <w:t>Geo</w:t>
      </w:r>
      <w:proofErr w:type="spellEnd"/>
      <w:r w:rsidR="001540F6" w:rsidRPr="00AA14EB">
        <w:rPr>
          <w:rFonts w:ascii="Tahoma" w:hAnsi="Tahoma" w:cs="Tahoma"/>
        </w:rPr>
        <w:t xml:space="preserve"> </w:t>
      </w:r>
      <w:r w:rsidRPr="00AA14EB">
        <w:rPr>
          <w:rFonts w:ascii="Tahoma" w:hAnsi="Tahoma" w:cs="Tahoma"/>
        </w:rPr>
        <w:t xml:space="preserve">aktivno sodelovali </w:t>
      </w:r>
      <w:r w:rsidR="00452656" w:rsidRPr="00AA14EB">
        <w:rPr>
          <w:rFonts w:ascii="Tahoma" w:hAnsi="Tahoma" w:cs="Tahoma"/>
        </w:rPr>
        <w:t xml:space="preserve">v smeri ureditve dela poklicne skupine »geodeti z geodetsko izkaznico«, ki ne </w:t>
      </w:r>
      <w:r w:rsidR="001540F6" w:rsidRPr="00AA14EB">
        <w:rPr>
          <w:rFonts w:ascii="Tahoma" w:hAnsi="Tahoma" w:cs="Tahoma"/>
        </w:rPr>
        <w:t>b</w:t>
      </w:r>
      <w:r w:rsidR="0011009A" w:rsidRPr="00AA14EB">
        <w:rPr>
          <w:rFonts w:ascii="Tahoma" w:hAnsi="Tahoma" w:cs="Tahoma"/>
        </w:rPr>
        <w:t>i</w:t>
      </w:r>
      <w:r w:rsidR="001540F6" w:rsidRPr="00AA14EB">
        <w:rPr>
          <w:rFonts w:ascii="Tahoma" w:hAnsi="Tahoma" w:cs="Tahoma"/>
        </w:rPr>
        <w:t xml:space="preserve"> temeljil</w:t>
      </w:r>
      <w:r w:rsidR="00452656" w:rsidRPr="00AA14EB">
        <w:rPr>
          <w:rFonts w:ascii="Tahoma" w:hAnsi="Tahoma" w:cs="Tahoma"/>
        </w:rPr>
        <w:t>a</w:t>
      </w:r>
      <w:r w:rsidR="001540F6" w:rsidRPr="00AA14EB">
        <w:rPr>
          <w:rFonts w:ascii="Tahoma" w:hAnsi="Tahoma" w:cs="Tahoma"/>
        </w:rPr>
        <w:t xml:space="preserve"> na</w:t>
      </w:r>
      <w:r w:rsidR="00FD4FC4" w:rsidRPr="00AA14EB">
        <w:rPr>
          <w:rFonts w:ascii="Tahoma" w:hAnsi="Tahoma" w:cs="Tahoma"/>
        </w:rPr>
        <w:t xml:space="preserve"> določitvi </w:t>
      </w:r>
      <w:r w:rsidR="001540F6" w:rsidRPr="00AA14EB">
        <w:rPr>
          <w:rFonts w:ascii="Tahoma" w:hAnsi="Tahoma" w:cs="Tahoma"/>
        </w:rPr>
        <w:t>pogoj</w:t>
      </w:r>
      <w:r w:rsidR="00FD4FC4" w:rsidRPr="00AA14EB">
        <w:rPr>
          <w:rFonts w:ascii="Tahoma" w:hAnsi="Tahoma" w:cs="Tahoma"/>
        </w:rPr>
        <w:t xml:space="preserve">ev </w:t>
      </w:r>
      <w:r w:rsidR="001540F6" w:rsidRPr="00AA14EB">
        <w:rPr>
          <w:rFonts w:ascii="Tahoma" w:hAnsi="Tahoma" w:cs="Tahoma"/>
        </w:rPr>
        <w:t>izpolnjevanj</w:t>
      </w:r>
      <w:r w:rsidR="00FD4FC4" w:rsidRPr="00AA14EB">
        <w:rPr>
          <w:rFonts w:ascii="Tahoma" w:hAnsi="Tahoma" w:cs="Tahoma"/>
        </w:rPr>
        <w:t>a</w:t>
      </w:r>
      <w:r w:rsidR="001540F6" w:rsidRPr="00AA14EB">
        <w:rPr>
          <w:rFonts w:ascii="Tahoma" w:hAnsi="Tahoma" w:cs="Tahoma"/>
        </w:rPr>
        <w:t xml:space="preserve"> poklicnih referenc, povezanih z izobrazbo, izkušnjami, strokovnim izpitom itd. (regulacija poklica), ampak na </w:t>
      </w:r>
      <w:r w:rsidR="0011009A" w:rsidRPr="00AA14EB">
        <w:rPr>
          <w:rFonts w:ascii="Tahoma" w:hAnsi="Tahoma" w:cs="Tahoma"/>
        </w:rPr>
        <w:t>izhodišč</w:t>
      </w:r>
      <w:r w:rsidR="00FD4FC4" w:rsidRPr="00AA14EB">
        <w:rPr>
          <w:rFonts w:ascii="Tahoma" w:hAnsi="Tahoma" w:cs="Tahoma"/>
        </w:rPr>
        <w:t xml:space="preserve">u </w:t>
      </w:r>
      <w:r w:rsidR="0011009A" w:rsidRPr="00AA14EB">
        <w:rPr>
          <w:rFonts w:ascii="Tahoma" w:hAnsi="Tahoma" w:cs="Tahoma"/>
        </w:rPr>
        <w:t xml:space="preserve">iz tega pojasnila, </w:t>
      </w:r>
      <w:proofErr w:type="spellStart"/>
      <w:r w:rsidR="00FD4FC4" w:rsidRPr="00AA14EB">
        <w:rPr>
          <w:rFonts w:ascii="Tahoma" w:hAnsi="Tahoma" w:cs="Tahoma"/>
        </w:rPr>
        <w:t>t.j</w:t>
      </w:r>
      <w:proofErr w:type="spellEnd"/>
      <w:r w:rsidR="00FD4FC4" w:rsidRPr="00AA14EB">
        <w:rPr>
          <w:rFonts w:ascii="Tahoma" w:hAnsi="Tahoma" w:cs="Tahoma"/>
        </w:rPr>
        <w:t xml:space="preserve">. </w:t>
      </w:r>
      <w:r w:rsidR="0011009A" w:rsidRPr="00AA14EB">
        <w:rPr>
          <w:rFonts w:ascii="Tahoma" w:hAnsi="Tahoma" w:cs="Tahoma"/>
        </w:rPr>
        <w:t xml:space="preserve">na </w:t>
      </w:r>
      <w:r w:rsidR="001540F6" w:rsidRPr="00AA14EB">
        <w:rPr>
          <w:rFonts w:ascii="Tahoma" w:hAnsi="Tahoma" w:cs="Tahoma"/>
        </w:rPr>
        <w:t>določitvi nalog</w:t>
      </w:r>
      <w:r w:rsidR="00625506" w:rsidRPr="00AA14EB">
        <w:rPr>
          <w:rFonts w:ascii="Tahoma" w:hAnsi="Tahoma" w:cs="Tahoma"/>
        </w:rPr>
        <w:t>, ki jih lahko opravljajo ob sodelovanju pooblaščenih inženirjev s področja geodezije</w:t>
      </w:r>
      <w:r w:rsidR="001540F6" w:rsidRPr="00AA14EB">
        <w:rPr>
          <w:rFonts w:ascii="Tahoma" w:hAnsi="Tahoma" w:cs="Tahoma"/>
        </w:rPr>
        <w:t>.</w:t>
      </w:r>
    </w:p>
    <w:p w14:paraId="182CB6E7" w14:textId="0DFB0521" w:rsidR="00625506" w:rsidRDefault="00625506" w:rsidP="006255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72007F9A" w14:textId="182C3521" w:rsidR="005F7370" w:rsidRDefault="005F7370" w:rsidP="006255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72FEE1F7" w14:textId="372FBCAA" w:rsidR="005F7370" w:rsidRDefault="005F7370" w:rsidP="006255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3D658A05" w14:textId="1A6D32A0" w:rsidR="005F7370" w:rsidRDefault="005F7370" w:rsidP="006255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6A3BE7C8" w14:textId="77777777" w:rsidR="006E357E" w:rsidRPr="00AA14EB" w:rsidRDefault="006E357E" w:rsidP="006255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0D778933" w14:textId="6F5CCA9F" w:rsidR="00A07FCB" w:rsidRPr="00AA14EB" w:rsidRDefault="00A07FCB" w:rsidP="00C961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5A83D0F1" w14:textId="77777777" w:rsidR="00452656" w:rsidRPr="00AA14EB" w:rsidRDefault="00452656" w:rsidP="00C961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0843F844" w14:textId="23752A04" w:rsidR="00C9618D" w:rsidRPr="00AA14EB" w:rsidRDefault="00C9618D" w:rsidP="00C961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A14EB">
        <w:rPr>
          <w:rFonts w:ascii="Tahoma" w:hAnsi="Tahoma" w:cs="Tahoma"/>
        </w:rPr>
        <w:lastRenderedPageBreak/>
        <w:t>Številka:</w:t>
      </w:r>
      <w:r w:rsidR="00440E3F">
        <w:rPr>
          <w:rFonts w:ascii="Tahoma" w:hAnsi="Tahoma" w:cs="Tahoma"/>
        </w:rPr>
        <w:t xml:space="preserve"> </w:t>
      </w:r>
      <w:r w:rsidR="003E0305" w:rsidRPr="00AA14EB">
        <w:rPr>
          <w:rFonts w:ascii="Tahoma" w:hAnsi="Tahoma" w:cs="Tahoma"/>
        </w:rPr>
        <w:t>02150-40/2023-2552-</w:t>
      </w:r>
      <w:r w:rsidR="006E357E">
        <w:rPr>
          <w:rFonts w:ascii="Tahoma" w:hAnsi="Tahoma" w:cs="Tahoma"/>
        </w:rPr>
        <w:t>21</w:t>
      </w:r>
      <w:r w:rsidRPr="00AA14EB">
        <w:rPr>
          <w:rFonts w:ascii="Tahoma" w:hAnsi="Tahoma" w:cs="Tahoma"/>
        </w:rPr>
        <w:t xml:space="preserve">                      Številka:</w:t>
      </w:r>
    </w:p>
    <w:p w14:paraId="7AE007FB" w14:textId="3297FF54" w:rsidR="00C9618D" w:rsidRPr="00AA14EB" w:rsidRDefault="00C9618D" w:rsidP="00C961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15895326" w14:textId="4BB2FC70" w:rsidR="00C9618D" w:rsidRPr="00AA14EB" w:rsidRDefault="00C9618D" w:rsidP="00C961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A14EB">
        <w:rPr>
          <w:rFonts w:ascii="Tahoma" w:hAnsi="Tahoma" w:cs="Tahoma"/>
        </w:rPr>
        <w:t xml:space="preserve">Datum:   </w:t>
      </w:r>
      <w:r w:rsidR="006E357E">
        <w:rPr>
          <w:rFonts w:ascii="Tahoma" w:hAnsi="Tahoma" w:cs="Tahoma"/>
        </w:rPr>
        <w:t>6.3.</w:t>
      </w:r>
      <w:r w:rsidR="008A5817">
        <w:rPr>
          <w:rFonts w:ascii="Tahoma" w:hAnsi="Tahoma" w:cs="Tahoma"/>
        </w:rPr>
        <w:t>2023</w:t>
      </w:r>
      <w:r w:rsidRPr="00AA14EB">
        <w:rPr>
          <w:rFonts w:ascii="Tahoma" w:hAnsi="Tahoma" w:cs="Tahoma"/>
        </w:rPr>
        <w:t xml:space="preserve">                                            Datum:</w:t>
      </w:r>
    </w:p>
    <w:p w14:paraId="266DFC82" w14:textId="77777777" w:rsidR="00C9618D" w:rsidRPr="00AA14EB" w:rsidRDefault="00C9618D" w:rsidP="00C961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0D94DE38" w14:textId="612D5726" w:rsidR="00C9618D" w:rsidRPr="00AA14EB" w:rsidRDefault="00C9618D" w:rsidP="00FD4FC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AA14EB">
        <w:rPr>
          <w:rFonts w:ascii="Tahoma" w:hAnsi="Tahoma" w:cs="Tahoma"/>
          <w:b/>
          <w:bCs/>
        </w:rPr>
        <w:t xml:space="preserve">GEODETSKA UPRAVA                                       </w:t>
      </w:r>
      <w:r w:rsidR="00B05465">
        <w:rPr>
          <w:rFonts w:ascii="Tahoma" w:hAnsi="Tahoma" w:cs="Tahoma"/>
          <w:b/>
          <w:bCs/>
        </w:rPr>
        <w:t>INŽENIRSKA ZBORNICA SLOVENIJE</w:t>
      </w:r>
    </w:p>
    <w:p w14:paraId="49E927B3" w14:textId="23A3AB87" w:rsidR="00C9618D" w:rsidRPr="00AA14EB" w:rsidRDefault="00C9618D" w:rsidP="00FD4FC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AA14EB">
        <w:rPr>
          <w:rFonts w:ascii="Tahoma" w:hAnsi="Tahoma" w:cs="Tahoma"/>
          <w:b/>
          <w:bCs/>
        </w:rPr>
        <w:t>REPUBLIKE SLOVENIJE</w:t>
      </w:r>
    </w:p>
    <w:p w14:paraId="203F02B5" w14:textId="77777777" w:rsidR="00C9618D" w:rsidRPr="00AA14EB" w:rsidRDefault="00C9618D" w:rsidP="00FD4FC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14:paraId="47D91B13" w14:textId="77777777" w:rsidR="00E64B86" w:rsidRDefault="00C9618D" w:rsidP="00FD4FC4">
      <w:pPr>
        <w:tabs>
          <w:tab w:val="center" w:pos="2268"/>
          <w:tab w:val="center" w:pos="6096"/>
        </w:tabs>
        <w:spacing w:after="0" w:line="240" w:lineRule="auto"/>
        <w:rPr>
          <w:rFonts w:ascii="Tahoma" w:eastAsia="Times New Roman" w:hAnsi="Tahoma" w:cs="Tahoma"/>
          <w:b/>
          <w:bCs/>
          <w:lang w:eastAsia="sl-SI"/>
        </w:rPr>
      </w:pPr>
      <w:r w:rsidRPr="00AA14EB">
        <w:rPr>
          <w:rFonts w:ascii="Tahoma" w:eastAsia="Times New Roman" w:hAnsi="Tahoma" w:cs="Tahoma"/>
          <w:b/>
          <w:bCs/>
          <w:lang w:eastAsia="sl-SI"/>
        </w:rPr>
        <w:t xml:space="preserve">Tomaž PETEK                                                 </w:t>
      </w:r>
      <w:r w:rsidR="00FD4FC4" w:rsidRPr="00AA14EB">
        <w:rPr>
          <w:rFonts w:ascii="Tahoma" w:eastAsia="Times New Roman" w:hAnsi="Tahoma" w:cs="Tahoma"/>
          <w:b/>
          <w:bCs/>
          <w:lang w:eastAsia="sl-SI"/>
        </w:rPr>
        <w:t xml:space="preserve">    </w:t>
      </w:r>
      <w:r w:rsidR="00B05465">
        <w:rPr>
          <w:rFonts w:ascii="Tahoma" w:eastAsia="Times New Roman" w:hAnsi="Tahoma" w:cs="Tahoma"/>
          <w:b/>
          <w:bCs/>
          <w:lang w:eastAsia="sl-SI"/>
        </w:rPr>
        <w:t>mag. Črtomir REMEC</w:t>
      </w:r>
      <w:r w:rsidRPr="00AA14EB">
        <w:rPr>
          <w:rFonts w:ascii="Tahoma" w:eastAsia="Times New Roman" w:hAnsi="Tahoma" w:cs="Tahoma"/>
          <w:b/>
          <w:bCs/>
          <w:lang w:eastAsia="sl-SI"/>
        </w:rPr>
        <w:t xml:space="preserve"> </w:t>
      </w:r>
    </w:p>
    <w:p w14:paraId="4640DE5C" w14:textId="5FB1ECDF" w:rsidR="00B05465" w:rsidRDefault="00C9618D" w:rsidP="00FD4FC4">
      <w:pPr>
        <w:tabs>
          <w:tab w:val="center" w:pos="2268"/>
          <w:tab w:val="center" w:pos="6096"/>
        </w:tabs>
        <w:spacing w:after="0" w:line="240" w:lineRule="auto"/>
        <w:rPr>
          <w:rFonts w:ascii="Tahoma" w:eastAsia="Times New Roman" w:hAnsi="Tahoma" w:cs="Tahoma"/>
          <w:b/>
          <w:bCs/>
          <w:lang w:eastAsia="sl-SI"/>
        </w:rPr>
      </w:pPr>
      <w:r w:rsidRPr="00AA14EB">
        <w:rPr>
          <w:rFonts w:ascii="Tahoma" w:eastAsia="Times New Roman" w:hAnsi="Tahoma" w:cs="Tahoma"/>
          <w:b/>
          <w:bCs/>
          <w:lang w:eastAsia="sl-SI"/>
        </w:rPr>
        <w:t xml:space="preserve">generalni direktor </w:t>
      </w:r>
      <w:r w:rsidR="00B05465">
        <w:rPr>
          <w:rFonts w:ascii="Tahoma" w:eastAsia="Times New Roman" w:hAnsi="Tahoma" w:cs="Tahoma"/>
          <w:b/>
          <w:bCs/>
          <w:lang w:eastAsia="sl-SI"/>
        </w:rPr>
        <w:tab/>
        <w:t xml:space="preserve">                                            predsednik </w:t>
      </w:r>
      <w:r w:rsidRPr="00AA14EB">
        <w:rPr>
          <w:rFonts w:ascii="Tahoma" w:eastAsia="Times New Roman" w:hAnsi="Tahoma" w:cs="Tahoma"/>
          <w:b/>
          <w:bCs/>
          <w:lang w:eastAsia="sl-SI"/>
        </w:rPr>
        <w:tab/>
        <w:t xml:space="preserve">     </w:t>
      </w:r>
      <w:r w:rsidR="00FD4FC4" w:rsidRPr="00AA14EB">
        <w:rPr>
          <w:rFonts w:ascii="Tahoma" w:eastAsia="Times New Roman" w:hAnsi="Tahoma" w:cs="Tahoma"/>
          <w:b/>
          <w:bCs/>
          <w:lang w:eastAsia="sl-SI"/>
        </w:rPr>
        <w:t xml:space="preserve">   </w:t>
      </w:r>
    </w:p>
    <w:p w14:paraId="2B4780DE" w14:textId="77777777" w:rsidR="00B05465" w:rsidRDefault="00B05465" w:rsidP="00FD4FC4">
      <w:pPr>
        <w:tabs>
          <w:tab w:val="center" w:pos="2268"/>
          <w:tab w:val="center" w:pos="6096"/>
        </w:tabs>
        <w:spacing w:after="0" w:line="240" w:lineRule="auto"/>
        <w:rPr>
          <w:rFonts w:ascii="Tahoma" w:eastAsia="Times New Roman" w:hAnsi="Tahoma" w:cs="Tahoma"/>
          <w:b/>
          <w:bCs/>
          <w:lang w:eastAsia="sl-SI"/>
        </w:rPr>
      </w:pPr>
      <w:r>
        <w:rPr>
          <w:rFonts w:ascii="Tahoma" w:eastAsia="Times New Roman" w:hAnsi="Tahoma" w:cs="Tahoma"/>
          <w:b/>
          <w:bCs/>
          <w:lang w:eastAsia="sl-SI"/>
        </w:rPr>
        <w:tab/>
      </w:r>
      <w:r>
        <w:rPr>
          <w:rFonts w:ascii="Tahoma" w:eastAsia="Times New Roman" w:hAnsi="Tahoma" w:cs="Tahoma"/>
          <w:b/>
          <w:bCs/>
          <w:lang w:eastAsia="sl-SI"/>
        </w:rPr>
        <w:tab/>
        <w:t xml:space="preserve">                   </w:t>
      </w:r>
    </w:p>
    <w:p w14:paraId="16D5A026" w14:textId="77777777" w:rsidR="00B05465" w:rsidRDefault="00B05465" w:rsidP="00FD4FC4">
      <w:pPr>
        <w:tabs>
          <w:tab w:val="center" w:pos="2268"/>
          <w:tab w:val="center" w:pos="6096"/>
        </w:tabs>
        <w:spacing w:after="0" w:line="240" w:lineRule="auto"/>
        <w:rPr>
          <w:rFonts w:ascii="Tahoma" w:eastAsia="Times New Roman" w:hAnsi="Tahoma" w:cs="Tahoma"/>
          <w:b/>
          <w:bCs/>
          <w:lang w:eastAsia="sl-SI"/>
        </w:rPr>
      </w:pPr>
    </w:p>
    <w:p w14:paraId="09626F60" w14:textId="77777777" w:rsidR="00B05465" w:rsidRDefault="00B05465" w:rsidP="00FD4FC4">
      <w:pPr>
        <w:tabs>
          <w:tab w:val="center" w:pos="2268"/>
          <w:tab w:val="center" w:pos="6096"/>
        </w:tabs>
        <w:spacing w:after="0" w:line="240" w:lineRule="auto"/>
        <w:rPr>
          <w:rFonts w:ascii="Tahoma" w:eastAsia="Times New Roman" w:hAnsi="Tahoma" w:cs="Tahoma"/>
          <w:b/>
          <w:bCs/>
          <w:lang w:eastAsia="sl-SI"/>
        </w:rPr>
      </w:pPr>
      <w:r>
        <w:rPr>
          <w:rFonts w:ascii="Tahoma" w:eastAsia="Times New Roman" w:hAnsi="Tahoma" w:cs="Tahoma"/>
          <w:b/>
          <w:bCs/>
          <w:lang w:eastAsia="sl-SI"/>
        </w:rPr>
        <w:tab/>
      </w:r>
    </w:p>
    <w:p w14:paraId="2DBF805D" w14:textId="77777777" w:rsidR="00B05465" w:rsidRDefault="00B05465" w:rsidP="00FD4FC4">
      <w:pPr>
        <w:tabs>
          <w:tab w:val="center" w:pos="2268"/>
          <w:tab w:val="center" w:pos="6096"/>
        </w:tabs>
        <w:spacing w:after="0" w:line="240" w:lineRule="auto"/>
        <w:rPr>
          <w:rFonts w:ascii="Tahoma" w:eastAsia="Times New Roman" w:hAnsi="Tahoma" w:cs="Tahoma"/>
          <w:b/>
          <w:bCs/>
          <w:lang w:eastAsia="sl-SI"/>
        </w:rPr>
      </w:pPr>
      <w:r>
        <w:rPr>
          <w:rFonts w:ascii="Tahoma" w:eastAsia="Times New Roman" w:hAnsi="Tahoma" w:cs="Tahoma"/>
          <w:b/>
          <w:bCs/>
          <w:lang w:eastAsia="sl-SI"/>
        </w:rPr>
        <w:tab/>
      </w:r>
      <w:r>
        <w:rPr>
          <w:rFonts w:ascii="Tahoma" w:eastAsia="Times New Roman" w:hAnsi="Tahoma" w:cs="Tahoma"/>
          <w:b/>
          <w:bCs/>
          <w:lang w:eastAsia="sl-SI"/>
        </w:rPr>
        <w:tab/>
        <w:t xml:space="preserve">                          </w:t>
      </w:r>
    </w:p>
    <w:p w14:paraId="60C8571A" w14:textId="2387C5EF" w:rsidR="00B05465" w:rsidRDefault="00B05465" w:rsidP="00FD4FC4">
      <w:pPr>
        <w:tabs>
          <w:tab w:val="center" w:pos="2268"/>
          <w:tab w:val="center" w:pos="6096"/>
        </w:tabs>
        <w:spacing w:after="0" w:line="240" w:lineRule="auto"/>
        <w:rPr>
          <w:rFonts w:ascii="Tahoma" w:eastAsia="Times New Roman" w:hAnsi="Tahoma" w:cs="Tahoma"/>
          <w:b/>
          <w:bCs/>
          <w:lang w:eastAsia="sl-SI"/>
        </w:rPr>
      </w:pPr>
      <w:r>
        <w:rPr>
          <w:rFonts w:ascii="Tahoma" w:eastAsia="Times New Roman" w:hAnsi="Tahoma" w:cs="Tahoma"/>
          <w:b/>
          <w:bCs/>
          <w:lang w:eastAsia="sl-SI"/>
        </w:rPr>
        <w:tab/>
      </w:r>
      <w:r>
        <w:rPr>
          <w:rFonts w:ascii="Tahoma" w:eastAsia="Times New Roman" w:hAnsi="Tahoma" w:cs="Tahoma"/>
          <w:b/>
          <w:bCs/>
          <w:lang w:eastAsia="sl-SI"/>
        </w:rPr>
        <w:tab/>
        <w:t xml:space="preserve">               MATIČNA SEKCIJA GEODETOV</w:t>
      </w:r>
    </w:p>
    <w:p w14:paraId="2AC11EE4" w14:textId="1B442169" w:rsidR="00B05465" w:rsidRDefault="00B05465" w:rsidP="00FD4FC4">
      <w:pPr>
        <w:tabs>
          <w:tab w:val="center" w:pos="2268"/>
          <w:tab w:val="center" w:pos="6096"/>
        </w:tabs>
        <w:spacing w:after="0" w:line="240" w:lineRule="auto"/>
        <w:rPr>
          <w:rFonts w:ascii="Tahoma" w:eastAsia="Times New Roman" w:hAnsi="Tahoma" w:cs="Tahoma"/>
          <w:b/>
          <w:bCs/>
          <w:lang w:eastAsia="sl-SI"/>
        </w:rPr>
      </w:pPr>
      <w:r>
        <w:rPr>
          <w:rFonts w:ascii="Tahoma" w:eastAsia="Times New Roman" w:hAnsi="Tahoma" w:cs="Tahoma"/>
          <w:b/>
          <w:bCs/>
          <w:lang w:eastAsia="sl-SI"/>
        </w:rPr>
        <w:tab/>
        <w:t xml:space="preserve">          </w:t>
      </w:r>
    </w:p>
    <w:p w14:paraId="1FC276D0" w14:textId="16F2EEBB" w:rsidR="00B05465" w:rsidRDefault="00B05465" w:rsidP="00FD4FC4">
      <w:pPr>
        <w:tabs>
          <w:tab w:val="center" w:pos="2268"/>
          <w:tab w:val="center" w:pos="6096"/>
        </w:tabs>
        <w:spacing w:after="0" w:line="240" w:lineRule="auto"/>
        <w:rPr>
          <w:rFonts w:ascii="Tahoma" w:eastAsia="Times New Roman" w:hAnsi="Tahoma" w:cs="Tahoma"/>
          <w:b/>
          <w:bCs/>
          <w:lang w:eastAsia="sl-SI"/>
        </w:rPr>
      </w:pPr>
      <w:r>
        <w:rPr>
          <w:rFonts w:ascii="Tahoma" w:eastAsia="Times New Roman" w:hAnsi="Tahoma" w:cs="Tahoma"/>
          <w:b/>
          <w:bCs/>
          <w:lang w:eastAsia="sl-SI"/>
        </w:rPr>
        <w:t xml:space="preserve">                                                                            Matej PLEŠNAR</w:t>
      </w:r>
    </w:p>
    <w:p w14:paraId="4BAAEDEC" w14:textId="5D91077F" w:rsidR="00C9618D" w:rsidRPr="00AA14EB" w:rsidRDefault="00B05465" w:rsidP="00FD4FC4">
      <w:pPr>
        <w:tabs>
          <w:tab w:val="center" w:pos="2268"/>
          <w:tab w:val="center" w:pos="6096"/>
        </w:tabs>
        <w:spacing w:after="0" w:line="240" w:lineRule="auto"/>
        <w:rPr>
          <w:rFonts w:ascii="Tahoma" w:eastAsia="Times New Roman" w:hAnsi="Tahoma" w:cs="Tahoma"/>
          <w:b/>
          <w:bCs/>
          <w:lang w:eastAsia="sl-SI"/>
        </w:rPr>
      </w:pPr>
      <w:r>
        <w:rPr>
          <w:rFonts w:ascii="Tahoma" w:eastAsia="Times New Roman" w:hAnsi="Tahoma" w:cs="Tahoma"/>
          <w:b/>
          <w:bCs/>
          <w:lang w:eastAsia="sl-SI"/>
        </w:rPr>
        <w:tab/>
        <w:t xml:space="preserve">                                                                            </w:t>
      </w:r>
      <w:r w:rsidR="00C9618D" w:rsidRPr="00AA14EB">
        <w:rPr>
          <w:rFonts w:ascii="Tahoma" w:eastAsia="Times New Roman" w:hAnsi="Tahoma" w:cs="Tahoma"/>
          <w:b/>
          <w:bCs/>
          <w:lang w:eastAsia="sl-SI"/>
        </w:rPr>
        <w:t xml:space="preserve">predsednik </w:t>
      </w:r>
      <w:r w:rsidR="003E0305" w:rsidRPr="00AA14EB">
        <w:rPr>
          <w:rFonts w:ascii="Tahoma" w:eastAsia="Times New Roman" w:hAnsi="Tahoma" w:cs="Tahoma"/>
          <w:b/>
          <w:bCs/>
          <w:lang w:eastAsia="sl-SI"/>
        </w:rPr>
        <w:t xml:space="preserve"> </w:t>
      </w:r>
    </w:p>
    <w:p w14:paraId="23A1BE87" w14:textId="003A0965" w:rsidR="003E0305" w:rsidRPr="00AA14EB" w:rsidRDefault="003E0305" w:rsidP="00FD4FC4">
      <w:pPr>
        <w:tabs>
          <w:tab w:val="center" w:pos="2268"/>
          <w:tab w:val="center" w:pos="6096"/>
        </w:tabs>
        <w:spacing w:after="0" w:line="240" w:lineRule="auto"/>
        <w:rPr>
          <w:rFonts w:ascii="Tahoma" w:eastAsia="Times New Roman" w:hAnsi="Tahoma" w:cs="Tahoma"/>
          <w:b/>
          <w:bCs/>
          <w:lang w:eastAsia="sl-SI"/>
        </w:rPr>
      </w:pPr>
      <w:r w:rsidRPr="00AA14EB">
        <w:rPr>
          <w:rFonts w:ascii="Tahoma" w:eastAsia="Times New Roman" w:hAnsi="Tahoma" w:cs="Tahoma"/>
          <w:b/>
          <w:bCs/>
          <w:lang w:eastAsia="sl-SI"/>
        </w:rPr>
        <w:tab/>
      </w:r>
    </w:p>
    <w:p w14:paraId="777656DD" w14:textId="77777777" w:rsidR="00C9618D" w:rsidRPr="00AA14EB" w:rsidRDefault="00C9618D" w:rsidP="00FD4FC4">
      <w:pPr>
        <w:rPr>
          <w:rFonts w:ascii="Tahoma" w:hAnsi="Tahoma" w:cs="Tahoma"/>
          <w:b/>
          <w:bCs/>
        </w:rPr>
      </w:pPr>
    </w:p>
    <w:p w14:paraId="3CC4CE99" w14:textId="5AF76B31" w:rsidR="000324BD" w:rsidRPr="00AA14EB" w:rsidRDefault="000324BD" w:rsidP="00C9618D">
      <w:pPr>
        <w:autoSpaceDE w:val="0"/>
        <w:autoSpaceDN w:val="0"/>
        <w:adjustRightInd w:val="0"/>
        <w:spacing w:after="0" w:line="240" w:lineRule="auto"/>
      </w:pPr>
    </w:p>
    <w:p w14:paraId="60D82D09" w14:textId="6044A43C" w:rsidR="00452656" w:rsidRPr="00AA14EB" w:rsidRDefault="00452656" w:rsidP="00C9618D">
      <w:pPr>
        <w:autoSpaceDE w:val="0"/>
        <w:autoSpaceDN w:val="0"/>
        <w:adjustRightInd w:val="0"/>
        <w:spacing w:after="0" w:line="240" w:lineRule="auto"/>
      </w:pPr>
    </w:p>
    <w:p w14:paraId="5C3518F9" w14:textId="7B6CA77F" w:rsidR="00992B82" w:rsidRDefault="00992B82" w:rsidP="00992B82">
      <w:pPr>
        <w:rPr>
          <w:rFonts w:ascii="Tahoma" w:hAnsi="Tahoma" w:cs="Tahoma"/>
          <w:strike/>
          <w:color w:val="000000"/>
        </w:rPr>
      </w:pPr>
      <w:r w:rsidRPr="00AA14EB">
        <w:rPr>
          <w:rFonts w:ascii="Tahoma" w:hAnsi="Tahoma" w:cs="Tahoma"/>
          <w:b/>
          <w:bCs/>
        </w:rPr>
        <w:t>Priloga:</w:t>
      </w:r>
      <w:r w:rsidRPr="00AA14EB">
        <w:rPr>
          <w:rFonts w:ascii="Tahoma" w:hAnsi="Tahoma" w:cs="Tahoma"/>
        </w:rPr>
        <w:t xml:space="preserve">  </w:t>
      </w:r>
    </w:p>
    <w:p w14:paraId="16408988" w14:textId="50752D2B" w:rsidR="00440E3F" w:rsidRPr="005F7370" w:rsidRDefault="00440E3F" w:rsidP="00992B82">
      <w:pPr>
        <w:rPr>
          <w:rFonts w:ascii="Tahoma" w:hAnsi="Tahoma" w:cs="Tahoma"/>
          <w:strike/>
        </w:rPr>
      </w:pPr>
      <w:r w:rsidRPr="005F7370">
        <w:rPr>
          <w:rFonts w:ascii="Tahoma" w:hAnsi="Tahoma" w:cs="Tahoma"/>
        </w:rPr>
        <w:t xml:space="preserve">Seznam katastrskih postopkov  (KP) in </w:t>
      </w:r>
      <w:proofErr w:type="spellStart"/>
      <w:r w:rsidRPr="005F7370">
        <w:rPr>
          <w:rFonts w:ascii="Tahoma" w:hAnsi="Tahoma" w:cs="Tahoma"/>
        </w:rPr>
        <w:t>podpostopkov</w:t>
      </w:r>
      <w:proofErr w:type="spellEnd"/>
      <w:r w:rsidRPr="005F7370">
        <w:rPr>
          <w:rFonts w:ascii="Tahoma" w:hAnsi="Tahoma" w:cs="Tahoma"/>
        </w:rPr>
        <w:t xml:space="preserve"> v skladu z 38. členom Zakona o katastru nepremičnin – ZKN,  za katere se </w:t>
      </w:r>
      <w:r w:rsidR="006E357E">
        <w:rPr>
          <w:rFonts w:ascii="Tahoma" w:hAnsi="Tahoma" w:cs="Tahoma"/>
        </w:rPr>
        <w:t>določa</w:t>
      </w:r>
      <w:r w:rsidRPr="005F7370">
        <w:rPr>
          <w:rFonts w:ascii="Tahoma" w:hAnsi="Tahoma" w:cs="Tahoma"/>
        </w:rPr>
        <w:t>, da lahko posamezne naloge v okviru KP opravlja oseba z ustreznimi kompetencami v skladu z US U-I-14/18-27</w:t>
      </w:r>
    </w:p>
    <w:p w14:paraId="34C8E152" w14:textId="77777777" w:rsidR="00440E3F" w:rsidRPr="00AA14EB" w:rsidRDefault="00440E3F" w:rsidP="00992B82">
      <w:pPr>
        <w:rPr>
          <w:rFonts w:ascii="Tahoma" w:hAnsi="Tahoma" w:cs="Tahoma"/>
          <w:color w:val="000000"/>
        </w:rPr>
      </w:pPr>
    </w:p>
    <w:p w14:paraId="445D7633" w14:textId="508C6BA7" w:rsidR="00452656" w:rsidRPr="00AA14EB" w:rsidRDefault="00452656" w:rsidP="00C9618D">
      <w:pPr>
        <w:autoSpaceDE w:val="0"/>
        <w:autoSpaceDN w:val="0"/>
        <w:adjustRightInd w:val="0"/>
        <w:spacing w:after="0" w:line="240" w:lineRule="auto"/>
      </w:pPr>
    </w:p>
    <w:p w14:paraId="360AB970" w14:textId="77777777" w:rsidR="00452656" w:rsidRPr="00AA14EB" w:rsidRDefault="00452656" w:rsidP="00C9618D">
      <w:pPr>
        <w:autoSpaceDE w:val="0"/>
        <w:autoSpaceDN w:val="0"/>
        <w:adjustRightInd w:val="0"/>
        <w:spacing w:after="0" w:line="240" w:lineRule="auto"/>
      </w:pPr>
    </w:p>
    <w:p w14:paraId="6DC5D199" w14:textId="5906CE92" w:rsidR="00452656" w:rsidRPr="00AA14EB" w:rsidRDefault="00452656" w:rsidP="00C9618D">
      <w:pPr>
        <w:autoSpaceDE w:val="0"/>
        <w:autoSpaceDN w:val="0"/>
        <w:adjustRightInd w:val="0"/>
        <w:spacing w:after="0" w:line="240" w:lineRule="auto"/>
      </w:pPr>
    </w:p>
    <w:p w14:paraId="31C29B4C" w14:textId="04179035" w:rsidR="00452656" w:rsidRPr="00AA14EB" w:rsidRDefault="00452656" w:rsidP="00C961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AA14EB">
        <w:rPr>
          <w:rFonts w:ascii="Tahoma" w:hAnsi="Tahoma" w:cs="Tahoma"/>
        </w:rPr>
        <w:t xml:space="preserve">POSLATI: </w:t>
      </w:r>
    </w:p>
    <w:p w14:paraId="752F97C5" w14:textId="017C480D" w:rsidR="00452656" w:rsidRPr="00AA14EB" w:rsidRDefault="003E0305" w:rsidP="0099299C">
      <w:pPr>
        <w:pStyle w:val="Odstavekseznama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Tahoma" w:hAnsi="Tahoma" w:cs="Tahoma"/>
          <w:sz w:val="22"/>
          <w:szCs w:val="22"/>
        </w:rPr>
      </w:pPr>
      <w:r w:rsidRPr="00AA14EB">
        <w:rPr>
          <w:rFonts w:ascii="Tahoma" w:hAnsi="Tahoma" w:cs="Tahoma"/>
          <w:sz w:val="22"/>
          <w:szCs w:val="22"/>
        </w:rPr>
        <w:t>Območne geodetske uprave</w:t>
      </w:r>
    </w:p>
    <w:p w14:paraId="1AA0E016" w14:textId="1350B6A0" w:rsidR="00452656" w:rsidRPr="00AA14EB" w:rsidRDefault="00452656" w:rsidP="0099299C">
      <w:pPr>
        <w:pStyle w:val="Odstavekseznama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Tahoma" w:hAnsi="Tahoma" w:cs="Tahoma"/>
          <w:sz w:val="22"/>
          <w:szCs w:val="22"/>
        </w:rPr>
      </w:pPr>
      <w:r w:rsidRPr="00AA14EB">
        <w:rPr>
          <w:rFonts w:ascii="Tahoma" w:hAnsi="Tahoma" w:cs="Tahoma"/>
          <w:sz w:val="22"/>
          <w:szCs w:val="22"/>
        </w:rPr>
        <w:t>I</w:t>
      </w:r>
      <w:r w:rsidR="003E0305" w:rsidRPr="00AA14EB">
        <w:rPr>
          <w:rFonts w:ascii="Tahoma" w:hAnsi="Tahoma" w:cs="Tahoma"/>
          <w:sz w:val="22"/>
          <w:szCs w:val="22"/>
        </w:rPr>
        <w:t xml:space="preserve">nženirska zbornica Slovenije, </w:t>
      </w:r>
      <w:r w:rsidRPr="00AA14EB">
        <w:rPr>
          <w:rFonts w:ascii="Tahoma" w:hAnsi="Tahoma" w:cs="Tahoma"/>
          <w:sz w:val="22"/>
          <w:szCs w:val="22"/>
        </w:rPr>
        <w:t>M</w:t>
      </w:r>
      <w:r w:rsidR="00440E3F">
        <w:rPr>
          <w:rFonts w:ascii="Tahoma" w:hAnsi="Tahoma" w:cs="Tahoma"/>
          <w:sz w:val="22"/>
          <w:szCs w:val="22"/>
        </w:rPr>
        <w:t>atična sekcija geodetov</w:t>
      </w:r>
    </w:p>
    <w:p w14:paraId="0FC8CE75" w14:textId="3DCEEF33" w:rsidR="00452656" w:rsidRPr="00AA14EB" w:rsidRDefault="00452656" w:rsidP="0099299C">
      <w:pPr>
        <w:pStyle w:val="Odstavekseznama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Tahoma" w:hAnsi="Tahoma" w:cs="Tahoma"/>
          <w:sz w:val="22"/>
          <w:szCs w:val="22"/>
        </w:rPr>
      </w:pPr>
      <w:r w:rsidRPr="00AA14EB">
        <w:rPr>
          <w:rFonts w:ascii="Tahoma" w:hAnsi="Tahoma" w:cs="Tahoma"/>
          <w:sz w:val="22"/>
          <w:szCs w:val="22"/>
        </w:rPr>
        <w:t>objava na spletu</w:t>
      </w:r>
    </w:p>
    <w:p w14:paraId="2BB0CDEF" w14:textId="77777777" w:rsidR="0099299C" w:rsidRPr="00AA14EB" w:rsidRDefault="0099299C" w:rsidP="0099299C">
      <w:pPr>
        <w:pStyle w:val="Odstavekseznama"/>
        <w:autoSpaceDE w:val="0"/>
        <w:autoSpaceDN w:val="0"/>
        <w:adjustRightInd w:val="0"/>
        <w:spacing w:line="240" w:lineRule="auto"/>
        <w:rPr>
          <w:rFonts w:ascii="Tahoma" w:hAnsi="Tahoma" w:cs="Tahoma"/>
          <w:sz w:val="22"/>
          <w:szCs w:val="22"/>
        </w:rPr>
      </w:pPr>
    </w:p>
    <w:sectPr w:rsidR="0099299C" w:rsidRPr="00AA14E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3B6EE" w14:textId="77777777" w:rsidR="0049311E" w:rsidRDefault="0049311E" w:rsidP="00390010">
      <w:pPr>
        <w:spacing w:after="0" w:line="240" w:lineRule="auto"/>
      </w:pPr>
      <w:r>
        <w:separator/>
      </w:r>
    </w:p>
  </w:endnote>
  <w:endnote w:type="continuationSeparator" w:id="0">
    <w:p w14:paraId="61EFF14D" w14:textId="77777777" w:rsidR="0049311E" w:rsidRDefault="0049311E" w:rsidP="00390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Math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2518884"/>
      <w:docPartObj>
        <w:docPartGallery w:val="Page Numbers (Bottom of Page)"/>
        <w:docPartUnique/>
      </w:docPartObj>
    </w:sdtPr>
    <w:sdtContent>
      <w:p w14:paraId="36FA9396" w14:textId="0AF385D5" w:rsidR="005F7370" w:rsidRDefault="005F7370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A1D19F" w14:textId="501ED05A" w:rsidR="005F7370" w:rsidRDefault="005F737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AA330" w14:textId="77777777" w:rsidR="0049311E" w:rsidRDefault="0049311E" w:rsidP="00390010">
      <w:pPr>
        <w:spacing w:after="0" w:line="240" w:lineRule="auto"/>
      </w:pPr>
      <w:r>
        <w:separator/>
      </w:r>
    </w:p>
  </w:footnote>
  <w:footnote w:type="continuationSeparator" w:id="0">
    <w:p w14:paraId="6A38B5FC" w14:textId="77777777" w:rsidR="0049311E" w:rsidRDefault="0049311E" w:rsidP="00390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A27B3"/>
    <w:multiLevelType w:val="hybridMultilevel"/>
    <w:tmpl w:val="14A681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26A94C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sz w:val="20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635B8"/>
    <w:multiLevelType w:val="hybridMultilevel"/>
    <w:tmpl w:val="46967E72"/>
    <w:lvl w:ilvl="0" w:tplc="7C125D6C">
      <w:numFmt w:val="bullet"/>
      <w:lvlText w:val="―"/>
      <w:lvlJc w:val="left"/>
      <w:pPr>
        <w:ind w:left="720" w:hanging="360"/>
      </w:pPr>
      <w:rPr>
        <w:rFonts w:ascii="Tahoma" w:eastAsia="Times New Roman" w:hAnsi="Tahoma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22CA6"/>
    <w:multiLevelType w:val="hybridMultilevel"/>
    <w:tmpl w:val="B37E699C"/>
    <w:lvl w:ilvl="0" w:tplc="EF8C6C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B0B59"/>
    <w:multiLevelType w:val="hybridMultilevel"/>
    <w:tmpl w:val="9420F8B2"/>
    <w:lvl w:ilvl="0" w:tplc="814CA7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84B35"/>
    <w:multiLevelType w:val="hybridMultilevel"/>
    <w:tmpl w:val="1B6C82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037EC"/>
    <w:multiLevelType w:val="multilevel"/>
    <w:tmpl w:val="16D42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0C11BD"/>
    <w:multiLevelType w:val="hybridMultilevel"/>
    <w:tmpl w:val="D098ED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0404A"/>
    <w:multiLevelType w:val="hybridMultilevel"/>
    <w:tmpl w:val="AF02671E"/>
    <w:lvl w:ilvl="0" w:tplc="7C125D6C">
      <w:numFmt w:val="bullet"/>
      <w:lvlText w:val="―"/>
      <w:lvlJc w:val="left"/>
      <w:pPr>
        <w:ind w:left="720" w:hanging="360"/>
      </w:pPr>
      <w:rPr>
        <w:rFonts w:ascii="Tahoma" w:eastAsia="Times New Roman" w:hAnsi="Tahoma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75FBF"/>
    <w:multiLevelType w:val="hybridMultilevel"/>
    <w:tmpl w:val="F0521AF4"/>
    <w:lvl w:ilvl="0" w:tplc="7C125D6C">
      <w:numFmt w:val="bullet"/>
      <w:lvlText w:val="―"/>
      <w:lvlJc w:val="left"/>
      <w:pPr>
        <w:ind w:left="720" w:hanging="360"/>
      </w:pPr>
      <w:rPr>
        <w:rFonts w:ascii="Tahoma" w:eastAsia="Times New Roman" w:hAnsi="Tahoma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A2155"/>
    <w:multiLevelType w:val="hybridMultilevel"/>
    <w:tmpl w:val="85D6EF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73279"/>
    <w:multiLevelType w:val="hybridMultilevel"/>
    <w:tmpl w:val="5A943168"/>
    <w:lvl w:ilvl="0" w:tplc="A4C802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B6B5B"/>
    <w:multiLevelType w:val="multilevel"/>
    <w:tmpl w:val="872C3BA0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FD4694F"/>
    <w:multiLevelType w:val="hybridMultilevel"/>
    <w:tmpl w:val="A40CEEAE"/>
    <w:lvl w:ilvl="0" w:tplc="7C125D6C">
      <w:numFmt w:val="bullet"/>
      <w:lvlText w:val="―"/>
      <w:lvlJc w:val="left"/>
      <w:pPr>
        <w:ind w:left="720" w:hanging="360"/>
      </w:pPr>
      <w:rPr>
        <w:rFonts w:ascii="Tahoma" w:eastAsia="Times New Roman" w:hAnsi="Tahoma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0F4375"/>
    <w:multiLevelType w:val="hybridMultilevel"/>
    <w:tmpl w:val="6C962A14"/>
    <w:lvl w:ilvl="0" w:tplc="8850C5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2731793">
    <w:abstractNumId w:val="2"/>
  </w:num>
  <w:num w:numId="2" w16cid:durableId="675963780">
    <w:abstractNumId w:val="13"/>
  </w:num>
  <w:num w:numId="3" w16cid:durableId="1283726987">
    <w:abstractNumId w:val="6"/>
  </w:num>
  <w:num w:numId="4" w16cid:durableId="989751420">
    <w:abstractNumId w:val="0"/>
  </w:num>
  <w:num w:numId="5" w16cid:durableId="643898506">
    <w:abstractNumId w:val="5"/>
  </w:num>
  <w:num w:numId="6" w16cid:durableId="1657418212">
    <w:abstractNumId w:val="7"/>
  </w:num>
  <w:num w:numId="7" w16cid:durableId="1898469338">
    <w:abstractNumId w:val="11"/>
  </w:num>
  <w:num w:numId="8" w16cid:durableId="1764254725">
    <w:abstractNumId w:val="8"/>
  </w:num>
  <w:num w:numId="9" w16cid:durableId="841318331">
    <w:abstractNumId w:val="3"/>
  </w:num>
  <w:num w:numId="10" w16cid:durableId="2038307617">
    <w:abstractNumId w:val="1"/>
  </w:num>
  <w:num w:numId="11" w16cid:durableId="1039743311">
    <w:abstractNumId w:val="4"/>
  </w:num>
  <w:num w:numId="12" w16cid:durableId="537937177">
    <w:abstractNumId w:val="9"/>
  </w:num>
  <w:num w:numId="13" w16cid:durableId="1310093370">
    <w:abstractNumId w:val="10"/>
  </w:num>
  <w:num w:numId="14" w16cid:durableId="18596594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0E"/>
    <w:rsid w:val="000324BD"/>
    <w:rsid w:val="000432D4"/>
    <w:rsid w:val="0005491F"/>
    <w:rsid w:val="0007602B"/>
    <w:rsid w:val="000C38F0"/>
    <w:rsid w:val="0011009A"/>
    <w:rsid w:val="001335E6"/>
    <w:rsid w:val="001540F6"/>
    <w:rsid w:val="00194E22"/>
    <w:rsid w:val="002373A1"/>
    <w:rsid w:val="00284050"/>
    <w:rsid w:val="002944ED"/>
    <w:rsid w:val="0030180D"/>
    <w:rsid w:val="00343273"/>
    <w:rsid w:val="003767BB"/>
    <w:rsid w:val="00384E9C"/>
    <w:rsid w:val="003876CF"/>
    <w:rsid w:val="00390010"/>
    <w:rsid w:val="003D58FC"/>
    <w:rsid w:val="003E0305"/>
    <w:rsid w:val="003F697B"/>
    <w:rsid w:val="00422365"/>
    <w:rsid w:val="004334F9"/>
    <w:rsid w:val="00440E3F"/>
    <w:rsid w:val="00452656"/>
    <w:rsid w:val="004910B5"/>
    <w:rsid w:val="0049311E"/>
    <w:rsid w:val="00510408"/>
    <w:rsid w:val="00516B89"/>
    <w:rsid w:val="00542C55"/>
    <w:rsid w:val="005F7370"/>
    <w:rsid w:val="00620587"/>
    <w:rsid w:val="00625506"/>
    <w:rsid w:val="00653890"/>
    <w:rsid w:val="006A4105"/>
    <w:rsid w:val="006E2C16"/>
    <w:rsid w:val="006E357E"/>
    <w:rsid w:val="00710FE3"/>
    <w:rsid w:val="007A2ED5"/>
    <w:rsid w:val="007F281C"/>
    <w:rsid w:val="008140D1"/>
    <w:rsid w:val="00825BEE"/>
    <w:rsid w:val="008703C4"/>
    <w:rsid w:val="008944E8"/>
    <w:rsid w:val="008A5817"/>
    <w:rsid w:val="00912624"/>
    <w:rsid w:val="00926BE4"/>
    <w:rsid w:val="009659B1"/>
    <w:rsid w:val="0099299C"/>
    <w:rsid w:val="00992B82"/>
    <w:rsid w:val="009E44BB"/>
    <w:rsid w:val="00A07FCB"/>
    <w:rsid w:val="00A2271C"/>
    <w:rsid w:val="00A64D64"/>
    <w:rsid w:val="00AA14EB"/>
    <w:rsid w:val="00B03255"/>
    <w:rsid w:val="00B05465"/>
    <w:rsid w:val="00B11A5A"/>
    <w:rsid w:val="00B15AA7"/>
    <w:rsid w:val="00B810DA"/>
    <w:rsid w:val="00B95047"/>
    <w:rsid w:val="00BC1CAD"/>
    <w:rsid w:val="00BF420E"/>
    <w:rsid w:val="00C03BAE"/>
    <w:rsid w:val="00C37784"/>
    <w:rsid w:val="00C42484"/>
    <w:rsid w:val="00C46F0B"/>
    <w:rsid w:val="00C55E2D"/>
    <w:rsid w:val="00C662A0"/>
    <w:rsid w:val="00C9618D"/>
    <w:rsid w:val="00CC192F"/>
    <w:rsid w:val="00CD5DA0"/>
    <w:rsid w:val="00CF4680"/>
    <w:rsid w:val="00DB78B6"/>
    <w:rsid w:val="00DE0175"/>
    <w:rsid w:val="00DF113C"/>
    <w:rsid w:val="00E33F6C"/>
    <w:rsid w:val="00E35EA4"/>
    <w:rsid w:val="00E64B86"/>
    <w:rsid w:val="00EA4F54"/>
    <w:rsid w:val="00F13EB8"/>
    <w:rsid w:val="00F26322"/>
    <w:rsid w:val="00F36B2D"/>
    <w:rsid w:val="00F625A5"/>
    <w:rsid w:val="00F852D5"/>
    <w:rsid w:val="00FA6E0D"/>
    <w:rsid w:val="00FC4823"/>
    <w:rsid w:val="00FD4FC4"/>
    <w:rsid w:val="00FD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A7CF11"/>
  <w15:chartTrackingRefBased/>
  <w15:docId w15:val="{A86F85DA-EBC5-47B1-A82C-A480B037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qFormat/>
    <w:rsid w:val="009E44BB"/>
    <w:pPr>
      <w:spacing w:after="0" w:line="260" w:lineRule="atLeast"/>
      <w:ind w:left="720"/>
      <w:contextualSpacing/>
    </w:pPr>
    <w:rPr>
      <w:rFonts w:ascii="Arial" w:hAnsi="Arial" w:cs="Arial"/>
      <w:sz w:val="20"/>
      <w:szCs w:val="20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rsid w:val="00542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rsid w:val="00542C5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uiPriority w:val="99"/>
    <w:unhideWhenUsed/>
    <w:rsid w:val="00542C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542C5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F26322"/>
    <w:pPr>
      <w:spacing w:after="48" w:line="420" w:lineRule="atLeast"/>
    </w:pPr>
    <w:rPr>
      <w:rFonts w:ascii="Open Sans" w:eastAsia="Times New Roman" w:hAnsi="Open Sans" w:cs="Times New Roman"/>
      <w:color w:val="7B7B7B"/>
      <w:sz w:val="21"/>
      <w:szCs w:val="21"/>
      <w:lang w:eastAsia="sl-SI"/>
    </w:rPr>
  </w:style>
  <w:style w:type="character" w:styleId="Poudarek">
    <w:name w:val="Emphasis"/>
    <w:basedOn w:val="Privzetapisavaodstavka"/>
    <w:uiPriority w:val="20"/>
    <w:qFormat/>
    <w:rsid w:val="00F26322"/>
    <w:rPr>
      <w:i/>
      <w:iCs/>
    </w:rPr>
  </w:style>
  <w:style w:type="character" w:customStyle="1" w:styleId="OdstavekseznamaZnak">
    <w:name w:val="Odstavek seznama Znak"/>
    <w:link w:val="Odstavekseznama"/>
    <w:locked/>
    <w:rsid w:val="00C46F0B"/>
    <w:rPr>
      <w:rFonts w:ascii="Arial" w:hAnsi="Arial" w:cs="Arial"/>
      <w:sz w:val="20"/>
      <w:szCs w:val="20"/>
    </w:rPr>
  </w:style>
  <w:style w:type="paragraph" w:customStyle="1" w:styleId="Default">
    <w:name w:val="Default"/>
    <w:rsid w:val="00C377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rezrazmikov">
    <w:name w:val="No Spacing"/>
    <w:uiPriority w:val="1"/>
    <w:qFormat/>
    <w:rsid w:val="006A4105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390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90010"/>
  </w:style>
  <w:style w:type="paragraph" w:styleId="Noga">
    <w:name w:val="footer"/>
    <w:basedOn w:val="Navaden"/>
    <w:link w:val="NogaZnak"/>
    <w:uiPriority w:val="99"/>
    <w:unhideWhenUsed/>
    <w:rsid w:val="00390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90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1942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0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3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2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Osolnik</dc:creator>
  <cp:keywords/>
  <dc:description/>
  <cp:lastModifiedBy>Darja Komovec</cp:lastModifiedBy>
  <cp:revision>3</cp:revision>
  <cp:lastPrinted>2023-01-17T10:37:00Z</cp:lastPrinted>
  <dcterms:created xsi:type="dcterms:W3CDTF">2023-03-06T07:50:00Z</dcterms:created>
  <dcterms:modified xsi:type="dcterms:W3CDTF">2023-03-14T08:14:00Z</dcterms:modified>
</cp:coreProperties>
</file>